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D7" w:rsidRPr="00C34A20" w:rsidRDefault="00A14B2F" w:rsidP="007A1304">
      <w:pPr>
        <w:spacing w:before="120" w:after="120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3</w:t>
      </w:r>
    </w:p>
    <w:p w:rsidR="00F903D7" w:rsidRPr="00217B0F" w:rsidRDefault="00906880" w:rsidP="007A1304">
      <w:pPr>
        <w:tabs>
          <w:tab w:val="left" w:pos="694"/>
          <w:tab w:val="right" w:pos="9000"/>
        </w:tabs>
        <w:spacing w:before="120" w:after="120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Instytut Fizyki Jądrowej im. Henryka Niewodniczańskiego Polskiej Akademii Nauk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</w:p>
    <w:p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  <w:bookmarkStart w:id="0" w:name="_GoBack"/>
      <w:bookmarkEnd w:id="0"/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:rsidR="00906880" w:rsidRDefault="00906880" w:rsidP="007A1304">
      <w:pPr>
        <w:spacing w:before="120" w:after="120"/>
        <w:ind w:right="-30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940F12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Cena jednostkowa netto 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:rsidTr="00600E01">
        <w:trPr>
          <w:trHeight w:val="170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600E01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:rsidTr="00EA2836">
        <w:tc>
          <w:tcPr>
            <w:tcW w:w="674" w:type="dxa"/>
            <w:shd w:val="clear" w:color="auto" w:fill="auto"/>
          </w:tcPr>
          <w:p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:rsidTr="00EA2836">
        <w:tc>
          <w:tcPr>
            <w:tcW w:w="67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:rsidTr="007B7152">
        <w:tc>
          <w:tcPr>
            <w:tcW w:w="11424" w:type="dxa"/>
            <w:gridSpan w:val="6"/>
            <w:tcBorders>
              <w:left w:val="nil"/>
              <w:bottom w:val="nil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A04E3B">
        <w:rPr>
          <w:rFonts w:ascii="Calibri" w:hAnsi="Calibri" w:cs="Calibri"/>
          <w:b/>
          <w:color w:val="FF0000"/>
          <w:szCs w:val="24"/>
          <w:lang w:val="pl-PL"/>
        </w:rPr>
        <w:t xml:space="preserve"> "Łączna cena brutto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>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:rsidR="00F43942" w:rsidRDefault="00F43942" w:rsidP="00F43942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F903D7" w:rsidRPr="00F43942" w:rsidRDefault="00F43942" w:rsidP="00F43942">
      <w:pPr>
        <w:spacing w:before="120" w:after="120"/>
        <w:jc w:val="center"/>
        <w:rPr>
          <w:rFonts w:ascii="Calibri" w:hAnsi="Calibri" w:cs="Calibri"/>
          <w:i/>
          <w:lang w:val="pl-PL"/>
        </w:rPr>
      </w:pPr>
      <w:r>
        <w:rPr>
          <w:rFonts w:ascii="Calibri" w:hAnsi="Calibri" w:cs="Calibri"/>
          <w:i/>
          <w:lang w:val="pl-PL"/>
        </w:rPr>
        <w:t>Data; kwalifikowany podpis elekt</w:t>
      </w:r>
      <w:r w:rsidR="00940F12">
        <w:rPr>
          <w:rFonts w:ascii="Calibri" w:hAnsi="Calibri" w:cs="Calibri"/>
          <w:i/>
          <w:lang w:val="pl-PL"/>
        </w:rPr>
        <w:t>roniczny</w:t>
      </w:r>
    </w:p>
    <w:sectPr w:rsidR="00F903D7" w:rsidRPr="00F43942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C71" w:rsidRDefault="00080C71" w:rsidP="00AD21F6">
      <w:r>
        <w:separator/>
      </w:r>
    </w:p>
  </w:endnote>
  <w:endnote w:type="continuationSeparator" w:id="0">
    <w:p w:rsidR="00080C71" w:rsidRDefault="00080C71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:rsidR="006D658F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AE0D35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AE0D35" w:rsidRPr="00AE0D35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  <w:p w:rsidR="00AD21F6" w:rsidRPr="006D658F" w:rsidRDefault="00080C71" w:rsidP="006D658F">
                <w:pPr>
                  <w:pStyle w:val="Stopka"/>
                </w:pP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C71" w:rsidRDefault="00080C71" w:rsidP="00AD21F6">
      <w:r>
        <w:separator/>
      </w:r>
    </w:p>
  </w:footnote>
  <w:footnote w:type="continuationSeparator" w:id="0">
    <w:p w:rsidR="00080C71" w:rsidRDefault="00080C71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C5" w:rsidRPr="00E91527" w:rsidRDefault="00AE0D35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>Znak sprawy: DZP.260.4</w:t>
    </w:r>
    <w:r w:rsidR="00940F12">
      <w:rPr>
        <w:rFonts w:ascii="Calibri" w:hAnsi="Calibri" w:cs="Calibri"/>
        <w:sz w:val="24"/>
        <w:szCs w:val="24"/>
        <w:lang w:val="pl-PL"/>
      </w:rPr>
      <w:t>6</w:t>
    </w:r>
    <w:r w:rsidR="00A14B2F">
      <w:rPr>
        <w:rFonts w:ascii="Calibri" w:hAnsi="Calibri" w:cs="Calibri"/>
        <w:sz w:val="24"/>
        <w:szCs w:val="24"/>
        <w:lang w:val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67401"/>
    <w:rsid w:val="00080C71"/>
    <w:rsid w:val="00082936"/>
    <w:rsid w:val="000904AC"/>
    <w:rsid w:val="000A0F3E"/>
    <w:rsid w:val="000C3C88"/>
    <w:rsid w:val="001D5F38"/>
    <w:rsid w:val="001E281C"/>
    <w:rsid w:val="00217B0F"/>
    <w:rsid w:val="002539D6"/>
    <w:rsid w:val="00283243"/>
    <w:rsid w:val="002A4B59"/>
    <w:rsid w:val="002B7C6E"/>
    <w:rsid w:val="0038559A"/>
    <w:rsid w:val="00471327"/>
    <w:rsid w:val="004A770C"/>
    <w:rsid w:val="004A7B76"/>
    <w:rsid w:val="004B1B4E"/>
    <w:rsid w:val="00545F64"/>
    <w:rsid w:val="005D6656"/>
    <w:rsid w:val="00600E01"/>
    <w:rsid w:val="00613BC3"/>
    <w:rsid w:val="006464C8"/>
    <w:rsid w:val="00696420"/>
    <w:rsid w:val="006B649C"/>
    <w:rsid w:val="006D658F"/>
    <w:rsid w:val="00725EE1"/>
    <w:rsid w:val="00774E14"/>
    <w:rsid w:val="007A1304"/>
    <w:rsid w:val="007B7152"/>
    <w:rsid w:val="007D1413"/>
    <w:rsid w:val="00831A24"/>
    <w:rsid w:val="00904C6A"/>
    <w:rsid w:val="00906880"/>
    <w:rsid w:val="00940F12"/>
    <w:rsid w:val="00965421"/>
    <w:rsid w:val="009C47B0"/>
    <w:rsid w:val="00A04E3B"/>
    <w:rsid w:val="00A14B2F"/>
    <w:rsid w:val="00A72EEA"/>
    <w:rsid w:val="00A8541E"/>
    <w:rsid w:val="00AD21F6"/>
    <w:rsid w:val="00AE0D35"/>
    <w:rsid w:val="00B42DC5"/>
    <w:rsid w:val="00BD05B0"/>
    <w:rsid w:val="00BF0736"/>
    <w:rsid w:val="00C14727"/>
    <w:rsid w:val="00CF1D22"/>
    <w:rsid w:val="00E0576B"/>
    <w:rsid w:val="00E5610B"/>
    <w:rsid w:val="00E91527"/>
    <w:rsid w:val="00E9379B"/>
    <w:rsid w:val="00EA2836"/>
    <w:rsid w:val="00F43942"/>
    <w:rsid w:val="00F903D7"/>
    <w:rsid w:val="00FC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56E66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B0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8CDCD-E198-43BD-B314-1519DB84E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Olimpia Przebieracz</cp:lastModifiedBy>
  <cp:revision>38</cp:revision>
  <cp:lastPrinted>2023-03-07T07:06:00Z</cp:lastPrinted>
  <dcterms:created xsi:type="dcterms:W3CDTF">2023-02-09T08:20:00Z</dcterms:created>
  <dcterms:modified xsi:type="dcterms:W3CDTF">2025-11-06T11:04:00Z</dcterms:modified>
</cp:coreProperties>
</file>