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C78E95" w14:textId="77777777" w:rsidR="0061234B" w:rsidRPr="00900CB1" w:rsidRDefault="00AC6E4D" w:rsidP="000E040A">
      <w:pPr>
        <w:spacing w:line="276" w:lineRule="auto"/>
        <w:jc w:val="center"/>
        <w:rPr>
          <w:b/>
          <w:spacing w:val="100"/>
          <w:sz w:val="36"/>
          <w:u w:val="single"/>
        </w:rPr>
      </w:pPr>
      <w:bookmarkStart w:id="0" w:name="_Hlk66697423"/>
      <w:r>
        <w:rPr>
          <w:b/>
          <w:spacing w:val="100"/>
          <w:sz w:val="36"/>
          <w:u w:val="single"/>
        </w:rPr>
        <w:softHyphen/>
      </w:r>
      <w:r>
        <w:rPr>
          <w:b/>
          <w:spacing w:val="100"/>
          <w:sz w:val="36"/>
          <w:u w:val="single"/>
        </w:rPr>
        <w:softHyphen/>
      </w:r>
      <w:r>
        <w:rPr>
          <w:b/>
          <w:spacing w:val="100"/>
          <w:sz w:val="36"/>
          <w:u w:val="single"/>
        </w:rPr>
        <w:softHyphen/>
      </w:r>
      <w:r w:rsidR="00091B61" w:rsidRPr="00900CB1">
        <w:rPr>
          <w:b/>
          <w:spacing w:val="100"/>
          <w:sz w:val="36"/>
          <w:u w:val="single"/>
        </w:rPr>
        <w:t xml:space="preserve">SPECYFIKACJA </w:t>
      </w:r>
    </w:p>
    <w:p w14:paraId="1AB5E3AA" w14:textId="77777777" w:rsidR="00C125AB" w:rsidRPr="00900CB1" w:rsidRDefault="00091B61" w:rsidP="000E040A">
      <w:pPr>
        <w:spacing w:line="276" w:lineRule="auto"/>
        <w:jc w:val="center"/>
        <w:rPr>
          <w:b/>
          <w:bCs/>
          <w:sz w:val="28"/>
          <w:u w:val="single"/>
        </w:rPr>
      </w:pPr>
      <w:r w:rsidRPr="00900CB1">
        <w:rPr>
          <w:b/>
          <w:spacing w:val="100"/>
          <w:sz w:val="36"/>
          <w:u w:val="single"/>
        </w:rPr>
        <w:t>WARUNKÓW ZAMÓWIENIA</w:t>
      </w:r>
    </w:p>
    <w:p w14:paraId="4EEBBC36" w14:textId="77777777" w:rsidR="00091B61" w:rsidRPr="00900CB1" w:rsidRDefault="00091B61" w:rsidP="000E040A">
      <w:pPr>
        <w:spacing w:line="276" w:lineRule="auto"/>
        <w:jc w:val="center"/>
        <w:rPr>
          <w:b/>
          <w:bCs/>
        </w:rPr>
      </w:pPr>
    </w:p>
    <w:p w14:paraId="44A03A16" w14:textId="1A74A5A9" w:rsidR="000A3CF4" w:rsidRPr="00900CB1" w:rsidRDefault="0006714A" w:rsidP="000E040A">
      <w:pPr>
        <w:spacing w:line="276" w:lineRule="auto"/>
        <w:jc w:val="center"/>
        <w:rPr>
          <w:b/>
          <w:bCs/>
        </w:rPr>
      </w:pPr>
      <w:r w:rsidRPr="00900CB1">
        <w:rPr>
          <w:b/>
          <w:bCs/>
        </w:rPr>
        <w:t>D</w:t>
      </w:r>
      <w:r w:rsidR="00091B61" w:rsidRPr="00900CB1">
        <w:rPr>
          <w:b/>
          <w:bCs/>
        </w:rPr>
        <w:t>o</w:t>
      </w:r>
      <w:r>
        <w:rPr>
          <w:b/>
          <w:bCs/>
        </w:rPr>
        <w:t xml:space="preserve"> </w:t>
      </w:r>
      <w:r w:rsidR="00843066" w:rsidRPr="00900CB1">
        <w:rPr>
          <w:b/>
          <w:bCs/>
        </w:rPr>
        <w:t>postępowania o udzielenie zamówienia</w:t>
      </w:r>
      <w:r w:rsidR="007E55BD" w:rsidRPr="00900CB1">
        <w:rPr>
          <w:b/>
          <w:bCs/>
        </w:rPr>
        <w:t xml:space="preserve"> na</w:t>
      </w:r>
      <w:r w:rsidR="00843066" w:rsidRPr="00900CB1">
        <w:rPr>
          <w:b/>
          <w:bCs/>
        </w:rPr>
        <w:t>:</w:t>
      </w:r>
    </w:p>
    <w:p w14:paraId="51E128FF" w14:textId="67A83753" w:rsidR="004C735A" w:rsidRPr="00191931" w:rsidRDefault="00493616" w:rsidP="000E040A">
      <w:pPr>
        <w:spacing w:before="720" w:after="720" w:line="276" w:lineRule="auto"/>
        <w:jc w:val="center"/>
        <w:rPr>
          <w:b/>
          <w:bCs/>
          <w:i/>
          <w:iCs/>
          <w:color w:val="FF0000"/>
          <w:sz w:val="36"/>
          <w:szCs w:val="36"/>
        </w:rPr>
      </w:pPr>
      <w:r w:rsidRPr="00493616">
        <w:rPr>
          <w:b/>
          <w:bCs/>
          <w:i/>
          <w:iCs/>
          <w:color w:val="000000"/>
          <w:sz w:val="36"/>
          <w:szCs w:val="36"/>
        </w:rPr>
        <w:t xml:space="preserve">Dostawa ciągnika rolniczego, maszyn i urządzeń rolniczych wyposażonych w rozwiązania rolnictwa 4.0 służących produkcji podstawowych produktów rolnych </w:t>
      </w:r>
      <w:r w:rsidR="0082308E" w:rsidRPr="0082308E">
        <w:rPr>
          <w:b/>
          <w:bCs/>
          <w:i/>
          <w:iCs/>
          <w:color w:val="000000"/>
          <w:sz w:val="36"/>
          <w:szCs w:val="36"/>
        </w:rPr>
        <w:t xml:space="preserve"> </w:t>
      </w:r>
    </w:p>
    <w:p w14:paraId="45EE91A8" w14:textId="77777777" w:rsidR="00922A2A" w:rsidRPr="004D3B68" w:rsidRDefault="00843066" w:rsidP="000E040A">
      <w:pPr>
        <w:spacing w:line="276" w:lineRule="auto"/>
        <w:jc w:val="both"/>
      </w:pPr>
      <w:r w:rsidRPr="004D3B68">
        <w:t xml:space="preserve">Postępowanie prowadzone zgodnie </w:t>
      </w:r>
      <w:r w:rsidRPr="004D3B68">
        <w:rPr>
          <w:b/>
          <w:u w:val="single"/>
        </w:rPr>
        <w:t xml:space="preserve">z ustawą </w:t>
      </w:r>
      <w:r w:rsidR="006F6189" w:rsidRPr="004D3B68">
        <w:rPr>
          <w:b/>
          <w:u w:val="single"/>
        </w:rPr>
        <w:t xml:space="preserve">z dnia 11 września 2019 roku - </w:t>
      </w:r>
      <w:r w:rsidRPr="004D3B68">
        <w:rPr>
          <w:b/>
          <w:u w:val="single"/>
        </w:rPr>
        <w:t>Prawo zamówień publicznych</w:t>
      </w:r>
      <w:r w:rsidR="004C735A" w:rsidRPr="004D3B68">
        <w:rPr>
          <w:b/>
        </w:rPr>
        <w:t xml:space="preserve"> (tekst jednolity Dz. U. z 202</w:t>
      </w:r>
      <w:r w:rsidR="000E040A">
        <w:rPr>
          <w:b/>
        </w:rPr>
        <w:t>4</w:t>
      </w:r>
      <w:r w:rsidR="004C735A" w:rsidRPr="004D3B68">
        <w:rPr>
          <w:b/>
        </w:rPr>
        <w:t xml:space="preserve"> r. poz. </w:t>
      </w:r>
      <w:r w:rsidR="004D3B68">
        <w:rPr>
          <w:b/>
        </w:rPr>
        <w:t>1</w:t>
      </w:r>
      <w:r w:rsidR="000E040A">
        <w:rPr>
          <w:b/>
        </w:rPr>
        <w:t>320</w:t>
      </w:r>
      <w:r w:rsidRPr="004D3B68">
        <w:rPr>
          <w:b/>
        </w:rPr>
        <w:t>)</w:t>
      </w:r>
      <w:r w:rsidR="00922A2A" w:rsidRPr="004D3B68">
        <w:t xml:space="preserve">. Wartość szacunkowa zamówienia jest </w:t>
      </w:r>
      <w:r w:rsidR="00865491" w:rsidRPr="004D3B68">
        <w:t>niższa</w:t>
      </w:r>
      <w:r w:rsidR="00AA0B31" w:rsidRPr="004D3B68">
        <w:t xml:space="preserve"> od</w:t>
      </w:r>
      <w:r w:rsidR="00922A2A" w:rsidRPr="004D3B68">
        <w:t xml:space="preserve"> progów unijnych określonych na podstawie </w:t>
      </w:r>
      <w:r w:rsidR="00922A2A" w:rsidRPr="004D3B68">
        <w:rPr>
          <w:u w:val="single"/>
        </w:rPr>
        <w:t xml:space="preserve">art. 3 ustawy </w:t>
      </w:r>
      <w:r w:rsidR="006F6189" w:rsidRPr="004D3B68">
        <w:rPr>
          <w:u w:val="single"/>
        </w:rPr>
        <w:t>PZP</w:t>
      </w:r>
      <w:r w:rsidR="00922A2A" w:rsidRPr="004D3B68">
        <w:t>.</w:t>
      </w:r>
    </w:p>
    <w:p w14:paraId="6C56BDC2" w14:textId="77777777" w:rsidR="00091B61" w:rsidRPr="004D3B68" w:rsidRDefault="00091B61" w:rsidP="00FF7DAA">
      <w:pPr>
        <w:spacing w:before="1200" w:after="240" w:line="276" w:lineRule="auto"/>
        <w:jc w:val="center"/>
        <w:rPr>
          <w:b/>
          <w:spacing w:val="70"/>
          <w:sz w:val="28"/>
          <w:szCs w:val="28"/>
        </w:rPr>
      </w:pPr>
      <w:r w:rsidRPr="004D3B68">
        <w:rPr>
          <w:b/>
          <w:spacing w:val="70"/>
          <w:sz w:val="28"/>
          <w:szCs w:val="28"/>
        </w:rPr>
        <w:t>ZAMAWIAJĄCY</w:t>
      </w:r>
      <w:r w:rsidR="0046679F" w:rsidRPr="004D3B68">
        <w:rPr>
          <w:b/>
          <w:spacing w:val="70"/>
          <w:sz w:val="28"/>
          <w:szCs w:val="28"/>
        </w:rPr>
        <w:t>:</w:t>
      </w:r>
    </w:p>
    <w:p w14:paraId="630CF503" w14:textId="77777777" w:rsidR="00493616" w:rsidRPr="004D3B68" w:rsidRDefault="00493616" w:rsidP="00493616">
      <w:pPr>
        <w:spacing w:line="276" w:lineRule="auto"/>
        <w:jc w:val="center"/>
        <w:rPr>
          <w:sz w:val="28"/>
          <w:szCs w:val="28"/>
          <w:u w:val="single"/>
        </w:rPr>
      </w:pPr>
      <w:r w:rsidRPr="004D3B68">
        <w:rPr>
          <w:sz w:val="28"/>
          <w:szCs w:val="28"/>
          <w:u w:val="single"/>
        </w:rPr>
        <w:t>Zespół Szkól Centrum Kształcenia Rolniczego w Nowosielcach</w:t>
      </w:r>
    </w:p>
    <w:p w14:paraId="03206D07" w14:textId="77777777" w:rsidR="00493616" w:rsidRPr="004D3B68" w:rsidRDefault="00493616" w:rsidP="00493616">
      <w:pPr>
        <w:spacing w:line="276" w:lineRule="auto"/>
        <w:jc w:val="center"/>
        <w:rPr>
          <w:sz w:val="28"/>
          <w:szCs w:val="28"/>
        </w:rPr>
      </w:pPr>
      <w:r w:rsidRPr="004D3B68">
        <w:rPr>
          <w:sz w:val="28"/>
          <w:szCs w:val="28"/>
        </w:rPr>
        <w:t>Nowosielce, ul. Heleny Gniewosz 160</w:t>
      </w:r>
    </w:p>
    <w:p w14:paraId="18911177" w14:textId="0E035F77" w:rsidR="00832E1F" w:rsidRPr="00900CB1" w:rsidRDefault="00493616" w:rsidP="00493616">
      <w:pPr>
        <w:spacing w:line="276" w:lineRule="auto"/>
        <w:jc w:val="center"/>
      </w:pPr>
      <w:r w:rsidRPr="004D3B68">
        <w:rPr>
          <w:sz w:val="28"/>
          <w:szCs w:val="28"/>
        </w:rPr>
        <w:t>38-530 Zarszyn</w:t>
      </w:r>
    </w:p>
    <w:p w14:paraId="1057C140" w14:textId="77777777" w:rsidR="00FA37F6" w:rsidRPr="00900CB1" w:rsidRDefault="00FA37F6" w:rsidP="000E040A">
      <w:pPr>
        <w:spacing w:line="276" w:lineRule="auto"/>
        <w:rPr>
          <w:i/>
          <w:sz w:val="8"/>
        </w:rPr>
      </w:pPr>
    </w:p>
    <w:bookmarkEnd w:id="0"/>
    <w:p w14:paraId="119D5E83" w14:textId="35ACF819" w:rsidR="00074D4D" w:rsidRPr="00900CB1" w:rsidRDefault="00493616" w:rsidP="00493616">
      <w:pPr>
        <w:spacing w:before="1200" w:line="276" w:lineRule="auto"/>
        <w:rPr>
          <w:i/>
        </w:rPr>
      </w:pPr>
      <w:r>
        <w:rPr>
          <w:i/>
        </w:rPr>
        <w:t>Nowosielce, październik 2025</w:t>
      </w:r>
    </w:p>
    <w:p w14:paraId="5D3F8C26" w14:textId="77777777" w:rsidR="00613667" w:rsidRDefault="00613667" w:rsidP="000E040A">
      <w:pPr>
        <w:spacing w:after="160" w:line="276" w:lineRule="auto"/>
        <w:rPr>
          <w:b/>
          <w:sz w:val="32"/>
          <w:u w:val="single"/>
        </w:rPr>
      </w:pPr>
      <w:r>
        <w:rPr>
          <w:b/>
          <w:sz w:val="32"/>
          <w:u w:val="single"/>
        </w:rPr>
        <w:br w:type="page"/>
      </w:r>
    </w:p>
    <w:p w14:paraId="69F06F5C" w14:textId="77777777" w:rsidR="00057044" w:rsidRPr="00900CB1" w:rsidRDefault="0061234B" w:rsidP="000E040A">
      <w:pPr>
        <w:shd w:val="clear" w:color="auto" w:fill="F2F2F2" w:themeFill="background1" w:themeFillShade="F2"/>
        <w:spacing w:after="160" w:line="276" w:lineRule="auto"/>
        <w:rPr>
          <w:sz w:val="28"/>
          <w:u w:val="single"/>
        </w:rPr>
      </w:pPr>
      <w:r w:rsidRPr="00900CB1">
        <w:rPr>
          <w:b/>
          <w:sz w:val="32"/>
          <w:u w:val="single"/>
        </w:rPr>
        <w:lastRenderedPageBreak/>
        <w:t>S</w:t>
      </w:r>
      <w:r w:rsidR="007E7911" w:rsidRPr="00900CB1">
        <w:rPr>
          <w:b/>
          <w:sz w:val="32"/>
          <w:u w:val="single"/>
        </w:rPr>
        <w:t>PIS TREŚCI</w:t>
      </w:r>
      <w:r w:rsidR="00D02C6A" w:rsidRPr="00900CB1">
        <w:rPr>
          <w:b/>
          <w:sz w:val="32"/>
          <w:u w:val="single"/>
        </w:rPr>
        <w:t>: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20657711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7ED094B" w14:textId="77777777" w:rsidR="008824F0" w:rsidRPr="00900CB1" w:rsidRDefault="008824F0" w:rsidP="00A52ADA">
          <w:pPr>
            <w:pStyle w:val="Nagwekspisutreci"/>
            <w:spacing w:before="0" w:line="276" w:lineRule="auto"/>
            <w:rPr>
              <w:rFonts w:ascii="Times New Roman" w:hAnsi="Times New Roman" w:cs="Times New Roman"/>
              <w:color w:val="auto"/>
            </w:rPr>
          </w:pPr>
        </w:p>
        <w:p w14:paraId="6B8A5929" w14:textId="77777777" w:rsidR="006957A1" w:rsidRPr="006957A1" w:rsidRDefault="00ED2059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900CB1">
            <w:rPr>
              <w:b/>
            </w:rPr>
            <w:fldChar w:fldCharType="begin"/>
          </w:r>
          <w:r w:rsidR="008824F0" w:rsidRPr="00900CB1">
            <w:rPr>
              <w:b/>
            </w:rPr>
            <w:instrText xml:space="preserve"> TOC \o "1-3" \h \z \u </w:instrText>
          </w:r>
          <w:r w:rsidRPr="00900CB1">
            <w:rPr>
              <w:b/>
            </w:rPr>
            <w:fldChar w:fldCharType="separate"/>
          </w:r>
          <w:hyperlink w:anchor="_Toc116647961" w:history="1">
            <w:r w:rsidR="006957A1" w:rsidRPr="006957A1">
              <w:rPr>
                <w:rStyle w:val="Hipercze"/>
                <w:b/>
                <w:noProof/>
              </w:rPr>
              <w:t>I.</w:t>
            </w:r>
            <w:r w:rsidR="006957A1" w:rsidRP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6957A1">
              <w:rPr>
                <w:rStyle w:val="Hipercze"/>
                <w:b/>
                <w:noProof/>
              </w:rPr>
              <w:t>NAZWA I ADRES ZAMAWIAJĄCEGO</w:t>
            </w:r>
            <w:r w:rsidR="006957A1" w:rsidRPr="006957A1">
              <w:rPr>
                <w:noProof/>
                <w:webHidden/>
              </w:rPr>
              <w:tab/>
            </w:r>
            <w:r w:rsidRPr="006957A1">
              <w:rPr>
                <w:noProof/>
                <w:webHidden/>
              </w:rPr>
              <w:fldChar w:fldCharType="begin"/>
            </w:r>
            <w:r w:rsidR="006957A1" w:rsidRPr="006957A1">
              <w:rPr>
                <w:noProof/>
                <w:webHidden/>
              </w:rPr>
              <w:instrText xml:space="preserve"> PAGEREF _Toc116647961 \h </w:instrText>
            </w:r>
            <w:r w:rsidRPr="006957A1">
              <w:rPr>
                <w:noProof/>
                <w:webHidden/>
              </w:rPr>
            </w:r>
            <w:r w:rsidRPr="006957A1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5</w:t>
            </w:r>
            <w:r w:rsidRPr="006957A1">
              <w:rPr>
                <w:noProof/>
                <w:webHidden/>
              </w:rPr>
              <w:fldChar w:fldCharType="end"/>
            </w:r>
          </w:hyperlink>
        </w:p>
        <w:p w14:paraId="358B6EB5" w14:textId="77777777" w:rsidR="006957A1" w:rsidRDefault="00657D4F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2" w:history="1">
            <w:r w:rsidR="006957A1" w:rsidRPr="006957A1">
              <w:rPr>
                <w:rStyle w:val="Hipercze"/>
                <w:b/>
                <w:noProof/>
              </w:rPr>
              <w:t>II.</w:t>
            </w:r>
            <w:r w:rsidR="006957A1" w:rsidRP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6957A1">
              <w:rPr>
                <w:rStyle w:val="Hipercze"/>
                <w:b/>
                <w:noProof/>
              </w:rPr>
              <w:t>ADRES STRONY INTERNETOWEJ, NA KTÓREJ UDOSTĘPNIANE BĘDĄ ZMIANY I WYJAŚNIENIA TREŚCI SWZ ORAZ INNE DOKUMENTY ZAMÓWIENIA BEZPOŚREDNIO ZWIĄZANE Z POSTĘPOWANIEM O UDZIELENIE ZAMÓWIENIA</w:t>
            </w:r>
            <w:r w:rsidR="006957A1" w:rsidRPr="006957A1">
              <w:rPr>
                <w:noProof/>
                <w:webHidden/>
              </w:rPr>
              <w:tab/>
            </w:r>
            <w:r w:rsidR="00ED2059" w:rsidRPr="006957A1">
              <w:rPr>
                <w:noProof/>
                <w:webHidden/>
              </w:rPr>
              <w:fldChar w:fldCharType="begin"/>
            </w:r>
            <w:r w:rsidR="006957A1" w:rsidRPr="006957A1">
              <w:rPr>
                <w:noProof/>
                <w:webHidden/>
              </w:rPr>
              <w:instrText xml:space="preserve"> PAGEREF _Toc116647962 \h </w:instrText>
            </w:r>
            <w:r w:rsidR="00ED2059" w:rsidRPr="006957A1">
              <w:rPr>
                <w:noProof/>
                <w:webHidden/>
              </w:rPr>
            </w:r>
            <w:r w:rsidR="00ED2059" w:rsidRPr="006957A1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5</w:t>
            </w:r>
            <w:r w:rsidR="00ED2059" w:rsidRPr="006957A1">
              <w:rPr>
                <w:noProof/>
                <w:webHidden/>
              </w:rPr>
              <w:fldChar w:fldCharType="end"/>
            </w:r>
          </w:hyperlink>
        </w:p>
        <w:p w14:paraId="4122F67D" w14:textId="77777777" w:rsidR="006957A1" w:rsidRDefault="00657D4F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3" w:history="1">
            <w:r w:rsidR="006957A1" w:rsidRPr="004E5202">
              <w:rPr>
                <w:rStyle w:val="Hipercze"/>
                <w:b/>
                <w:noProof/>
              </w:rPr>
              <w:t>III.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TRYB UDZIELENIA ZAMÓWIEN</w:t>
            </w:r>
            <w:r w:rsidR="00FF7DAA">
              <w:rPr>
                <w:rStyle w:val="Hipercze"/>
                <w:b/>
                <w:noProof/>
              </w:rPr>
              <w:t>IA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_Toc116647963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6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7556DFFD" w14:textId="77777777" w:rsidR="006957A1" w:rsidRDefault="00657D4F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4" w:history="1">
            <w:r w:rsidR="006957A1" w:rsidRPr="004E5202">
              <w:rPr>
                <w:rStyle w:val="Hipercze"/>
                <w:b/>
                <w:noProof/>
              </w:rPr>
              <w:t>IV.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OPIS PRZEDMIOTU ZAMÓWIENIA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_Toc116647964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6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20DBF129" w14:textId="77777777" w:rsidR="006957A1" w:rsidRDefault="00657D4F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5" w:history="1">
            <w:r w:rsidR="006957A1" w:rsidRPr="004E5202">
              <w:rPr>
                <w:rStyle w:val="Hipercze"/>
                <w:b/>
                <w:noProof/>
              </w:rPr>
              <w:t>V.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TERMIN REALIZACJI ZAMÓWIENIA</w:t>
            </w:r>
            <w:r w:rsidR="006957A1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_Toc116647965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10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30BF7C4D" w14:textId="77777777" w:rsidR="006957A1" w:rsidRDefault="00657D4F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6" w:history="1">
            <w:r w:rsidR="006957A1" w:rsidRPr="004E5202">
              <w:rPr>
                <w:rStyle w:val="Hipercze"/>
                <w:b/>
                <w:noProof/>
              </w:rPr>
              <w:t>VI.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OPIS WARUNKÓW UDZIAŁU W POSTĘPOWANIU</w:t>
            </w:r>
            <w:r w:rsidR="006957A1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_Toc116647966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10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3D10579C" w14:textId="77777777" w:rsidR="006957A1" w:rsidRDefault="00657D4F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7" w:history="1">
            <w:r w:rsidR="006957A1" w:rsidRPr="004E5202">
              <w:rPr>
                <w:rStyle w:val="Hipercze"/>
                <w:b/>
                <w:noProof/>
              </w:rPr>
              <w:t>VII.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PODSTAWY WYKLUCZENIA Z POSTĘPOWANIA</w:t>
            </w:r>
            <w:r w:rsidR="006957A1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_Toc116647967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11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36FDDA02" w14:textId="77777777" w:rsidR="006957A1" w:rsidRDefault="00657D4F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8" w:history="1">
            <w:r w:rsidR="006957A1" w:rsidRPr="004E5202">
              <w:rPr>
                <w:rStyle w:val="Hipercze"/>
                <w:b/>
                <w:noProof/>
              </w:rPr>
              <w:t>VIII.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INFORMACJA O PODMIOTOWYCH ŚRODKACH DOWODOWYCH ŻĄDANYCH W CELU POTWIERDZENIA SPEŁNIANIA WARUNKÓW UDZIAŁU W POSTĘPOWANIU I BRAKU PODSTAW DO WYKLUCZENIA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_Toc116647968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15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43A14C81" w14:textId="77777777" w:rsidR="006957A1" w:rsidRDefault="00657D4F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9" w:history="1">
            <w:r w:rsidR="006957A1" w:rsidRPr="004E5202">
              <w:rPr>
                <w:rStyle w:val="Hipercze"/>
                <w:b/>
                <w:noProof/>
              </w:rPr>
              <w:t>IX.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INFORMACJA O PRZEDMIOTOWYCH ŚRODKACH DOWODOWYCH</w:t>
            </w:r>
            <w:r w:rsidR="006957A1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_Toc116647969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22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1E00B92C" w14:textId="77777777" w:rsidR="006957A1" w:rsidRDefault="00657D4F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0" w:history="1">
            <w:r w:rsidR="006957A1" w:rsidRPr="004E5202">
              <w:rPr>
                <w:rStyle w:val="Hipercze"/>
                <w:b/>
                <w:noProof/>
              </w:rPr>
              <w:t>X.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INFORMACJA DOTYCZĄCA PODWYKONAWCÓW</w:t>
            </w:r>
            <w:r w:rsidR="006957A1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_Toc116647970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22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1CCC8B54" w14:textId="77777777" w:rsidR="006957A1" w:rsidRDefault="00657D4F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1" w:history="1">
            <w:r w:rsidR="006957A1" w:rsidRPr="004E5202">
              <w:rPr>
                <w:rStyle w:val="Hipercze"/>
                <w:b/>
                <w:noProof/>
              </w:rPr>
              <w:t>XI.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INFORMACJA DLA WYKONAWCÓW WSPÓLNIE UBIEGAJĄCYCH SIĘ O UDZIELENIE ZAMÓWIENIA</w:t>
            </w:r>
            <w:r w:rsidR="006957A1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_Toc116647971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24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6E09CDC9" w14:textId="77777777" w:rsidR="006957A1" w:rsidRDefault="00657D4F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2" w:history="1">
            <w:r w:rsidR="006957A1" w:rsidRPr="004E5202">
              <w:rPr>
                <w:rStyle w:val="Hipercze"/>
                <w:b/>
                <w:noProof/>
              </w:rPr>
              <w:t>XII.</w:t>
            </w:r>
            <w:r w:rsidR="006957A1">
              <w:rPr>
                <w:rStyle w:val="Hipercze"/>
                <w:b/>
                <w:noProof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 xml:space="preserve">INFORMACJA </w:t>
            </w:r>
            <w:r w:rsidR="006957A1" w:rsidRPr="004E5202">
              <w:rPr>
                <w:rStyle w:val="Hipercze"/>
                <w:b/>
                <w:bCs/>
                <w:noProof/>
              </w:rPr>
              <w:t>O ŚRODKACH KOMUNIKACJI ELEKTRONICZNEJ PRZY UŻYCIU KTÓRYCH ZAMAWIAJĄCY BĘDZIE KOMUNIKOWAŁ SIĘ Z WYKONAWCAMI ORAZ INFORMACJE O WYMAGANIACH TECHNICZNYCH I ORGANIZACYJNYCH SPORZĄDZANIA, WYSYŁANIA I ODBIERANIA KORESPONDENCJI ELEKTRONICZNEJ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_Toc116647972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25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092881AC" w14:textId="77777777" w:rsidR="006957A1" w:rsidRDefault="00657D4F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3" w:history="1">
            <w:r w:rsidR="006957A1" w:rsidRPr="004E5202">
              <w:rPr>
                <w:rStyle w:val="Hipercze"/>
                <w:b/>
                <w:noProof/>
              </w:rPr>
              <w:t>XIII.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UDZIELANIE WYJAŚNIEŃ TREŚCI SWZ I ZMIANA SWZ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_Toc116647973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29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72035B74" w14:textId="77777777" w:rsidR="006957A1" w:rsidRDefault="00657D4F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4" w:history="1">
            <w:r w:rsidR="006957A1" w:rsidRPr="004E5202">
              <w:rPr>
                <w:rStyle w:val="Hipercze"/>
                <w:b/>
                <w:noProof/>
              </w:rPr>
              <w:t>XIV.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WYMAGANIA DOTYCZĄCE WADIUM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_Toc116647974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30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05D86549" w14:textId="77777777" w:rsidR="006957A1" w:rsidRDefault="00657D4F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5" w:history="1">
            <w:r w:rsidR="006957A1" w:rsidRPr="004E5202">
              <w:rPr>
                <w:rStyle w:val="Hipercze"/>
                <w:b/>
                <w:noProof/>
              </w:rPr>
              <w:t>XV.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TERMIN ZWIĄZANIA OFERTĄ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_Toc116647975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30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59B2439C" w14:textId="77777777" w:rsidR="006957A1" w:rsidRDefault="00657D4F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6" w:history="1">
            <w:r w:rsidR="006957A1" w:rsidRPr="004E5202">
              <w:rPr>
                <w:rStyle w:val="Hipercze"/>
                <w:b/>
                <w:noProof/>
              </w:rPr>
              <w:t>XVI.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OPIS SPOSOBU PRZYGOTOWANIA OFERTY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_Toc116647976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31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26D8AA50" w14:textId="77777777" w:rsidR="006957A1" w:rsidRDefault="00657D4F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7" w:history="1">
            <w:r w:rsidR="006957A1" w:rsidRPr="004E5202">
              <w:rPr>
                <w:rStyle w:val="Hipercze"/>
                <w:b/>
                <w:noProof/>
              </w:rPr>
              <w:t>XVII.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MIEJSCE ORAZ TERMIN SKŁADANIA OFERT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_Toc116647977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34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610A9574" w14:textId="77777777" w:rsidR="006957A1" w:rsidRDefault="00657D4F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8" w:history="1">
            <w:r w:rsidR="006957A1" w:rsidRPr="004E5202">
              <w:rPr>
                <w:rStyle w:val="Hipercze"/>
                <w:b/>
                <w:noProof/>
              </w:rPr>
              <w:t>XVIII.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TERMIN OTWARCIA OFERT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_Toc116647978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35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6E146D89" w14:textId="77777777" w:rsidR="006957A1" w:rsidRDefault="00657D4F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9" w:history="1">
            <w:r w:rsidR="006957A1" w:rsidRPr="004E5202">
              <w:rPr>
                <w:rStyle w:val="Hipercze"/>
                <w:b/>
                <w:noProof/>
              </w:rPr>
              <w:t>XIX.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OPIS SPOSOBU OBLICZANIA CENY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_Toc116647979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35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20BB1E47" w14:textId="77777777" w:rsidR="006957A1" w:rsidRDefault="00657D4F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0" w:history="1">
            <w:r w:rsidR="006957A1" w:rsidRPr="004E5202">
              <w:rPr>
                <w:rStyle w:val="Hipercze"/>
                <w:b/>
                <w:noProof/>
              </w:rPr>
              <w:t>XX.</w:t>
            </w:r>
            <w:r w:rsidR="006957A1">
              <w:rPr>
                <w:rStyle w:val="Hipercze"/>
                <w:b/>
                <w:noProof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OPIS KRYTERIÓW OCENY OFERT WRAZ Z PODANIEM WAG TYCH KRYTERIÓW I SPOSOBU OCENY OFERT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_Toc116647980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36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458546DC" w14:textId="77777777" w:rsidR="006957A1" w:rsidRDefault="00657D4F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1" w:history="1">
            <w:r w:rsidR="006957A1" w:rsidRPr="004E5202">
              <w:rPr>
                <w:rStyle w:val="Hipercze"/>
                <w:b/>
                <w:noProof/>
              </w:rPr>
              <w:t>XXI.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UDZIELENIE ZAMÓWIENIA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_Toc116647981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38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24FC4130" w14:textId="77777777" w:rsidR="006957A1" w:rsidRDefault="00657D4F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2" w:history="1">
            <w:r w:rsidR="006957A1" w:rsidRPr="004E5202">
              <w:rPr>
                <w:rStyle w:val="Hipercze"/>
                <w:b/>
                <w:noProof/>
              </w:rPr>
              <w:t>XXII.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INFORMACJE O FORMALNOŚCIACH, JAKIE POWINNY ZOSTAĆ DOPEŁNIONE PO WYBORZE OFERTY W CELU ZAWARCIA UMOWY W SPRAWIE ZAMÓWIENIA PUBLICZNEGO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_Toc116647982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39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7C5D8B0D" w14:textId="77777777" w:rsidR="006957A1" w:rsidRDefault="00657D4F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3" w:history="1">
            <w:r w:rsidR="006957A1" w:rsidRPr="004E5202">
              <w:rPr>
                <w:rStyle w:val="Hipercze"/>
                <w:b/>
                <w:noProof/>
              </w:rPr>
              <w:t>XXIII.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WYMAGANIA DOTYCZĄCE ZABEZPIECZENIA NALEŻYTEGO WYKONANIA UMOWY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_Toc116647983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40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2BAC6FE7" w14:textId="77777777" w:rsidR="006957A1" w:rsidRDefault="00657D4F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4" w:history="1">
            <w:r w:rsidR="006957A1" w:rsidRPr="004E5202">
              <w:rPr>
                <w:rStyle w:val="Hipercze"/>
                <w:b/>
                <w:noProof/>
              </w:rPr>
              <w:t>XXIV.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PROJEKTOWANE POSTANOWIENIA UMOWY W SPRAWIE ZAMÓWIENIA PUBLICZNEGO, KTÓRE ZOSTANĄ WPROWADZONE DO TREŚCI TEJ UMOWY</w:t>
            </w:r>
            <w:r w:rsidR="00FF7DAA">
              <w:rPr>
                <w:rStyle w:val="Hipercze"/>
                <w:b/>
                <w:noProof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_Toc116647984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40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114DC644" w14:textId="77777777" w:rsidR="006957A1" w:rsidRDefault="00657D4F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5" w:history="1">
            <w:r w:rsidR="006957A1" w:rsidRPr="004E5202">
              <w:rPr>
                <w:rStyle w:val="Hipercze"/>
                <w:b/>
                <w:noProof/>
              </w:rPr>
              <w:t>XXV.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ŚRODKI OCHRONY PRAWNEJ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_Toc116647985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41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6FBBCDE8" w14:textId="77777777" w:rsidR="006957A1" w:rsidRDefault="00657D4F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6" w:history="1">
            <w:r w:rsidR="006957A1" w:rsidRPr="004E5202">
              <w:rPr>
                <w:rStyle w:val="Hipercze"/>
                <w:b/>
                <w:noProof/>
              </w:rPr>
              <w:t>XXVI.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KLAZULA INFORMACYJNA RODO</w:t>
            </w:r>
            <w:r w:rsidR="006957A1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_Toc116647986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41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12D727C2" w14:textId="77777777" w:rsidR="008824F0" w:rsidRPr="00900CB1" w:rsidRDefault="00ED2059" w:rsidP="000E040A">
          <w:pPr>
            <w:spacing w:before="240" w:after="360" w:line="276" w:lineRule="auto"/>
          </w:pPr>
          <w:r w:rsidRPr="00900CB1">
            <w:rPr>
              <w:b/>
            </w:rPr>
            <w:fldChar w:fldCharType="end"/>
          </w:r>
        </w:p>
      </w:sdtContent>
    </w:sdt>
    <w:p w14:paraId="631CF54C" w14:textId="77777777" w:rsidR="00FF7DAA" w:rsidRDefault="00FF7DAA">
      <w:pPr>
        <w:spacing w:after="160" w:line="259" w:lineRule="auto"/>
        <w:rPr>
          <w:b/>
          <w:color w:val="000000" w:themeColor="text1"/>
          <w:sz w:val="32"/>
          <w:u w:val="single"/>
        </w:rPr>
      </w:pPr>
      <w:r>
        <w:rPr>
          <w:b/>
          <w:color w:val="000000" w:themeColor="text1"/>
          <w:sz w:val="32"/>
          <w:u w:val="single"/>
        </w:rPr>
        <w:br w:type="page"/>
      </w:r>
    </w:p>
    <w:p w14:paraId="68FB4ACF" w14:textId="77777777" w:rsidR="007E7911" w:rsidRPr="00900CB1" w:rsidRDefault="007E7911" w:rsidP="000E040A">
      <w:pPr>
        <w:shd w:val="clear" w:color="auto" w:fill="D9D9D9" w:themeFill="background1" w:themeFillShade="D9"/>
        <w:spacing w:after="160" w:line="276" w:lineRule="auto"/>
        <w:rPr>
          <w:rFonts w:eastAsiaTheme="minorHAnsi"/>
          <w:b/>
          <w:sz w:val="32"/>
          <w:u w:val="single"/>
          <w:lang w:eastAsia="en-US"/>
        </w:rPr>
      </w:pPr>
      <w:r w:rsidRPr="00900CB1">
        <w:rPr>
          <w:b/>
          <w:color w:val="000000" w:themeColor="text1"/>
          <w:sz w:val="32"/>
          <w:u w:val="single"/>
        </w:rPr>
        <w:lastRenderedPageBreak/>
        <w:t xml:space="preserve">ZAŁĄCZNIKI: 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5"/>
        <w:gridCol w:w="6881"/>
      </w:tblGrid>
      <w:tr w:rsidR="00FF7DAA" w14:paraId="28D7FD4E" w14:textId="77777777" w:rsidTr="00FF7DAA">
        <w:tc>
          <w:tcPr>
            <w:tcW w:w="1470" w:type="pct"/>
            <w:hideMark/>
          </w:tcPr>
          <w:p w14:paraId="0B71DE1D" w14:textId="5A3C69FE" w:rsidR="00FF7DAA" w:rsidRDefault="00FF7DAA" w:rsidP="004D0349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 1</w:t>
            </w:r>
            <w:r w:rsidR="004D03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do SWZ</w:t>
            </w:r>
          </w:p>
        </w:tc>
        <w:tc>
          <w:tcPr>
            <w:tcW w:w="3530" w:type="pct"/>
            <w:hideMark/>
          </w:tcPr>
          <w:p w14:paraId="2A62BC21" w14:textId="398A3A9A" w:rsidR="00FF7DAA" w:rsidRDefault="00FF7DAA" w:rsidP="000F0610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Szczegółowy Opis Przedmiotu Zamówienia </w:t>
            </w:r>
            <w:r w:rsidR="004D03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dla zadania nr 1</w:t>
            </w:r>
          </w:p>
        </w:tc>
      </w:tr>
      <w:tr w:rsidR="004D0349" w14:paraId="2B92652C" w14:textId="77777777" w:rsidTr="00FF7DAA">
        <w:tc>
          <w:tcPr>
            <w:tcW w:w="1470" w:type="pct"/>
          </w:tcPr>
          <w:p w14:paraId="71054FFE" w14:textId="243342F6" w:rsidR="004D0349" w:rsidRDefault="004D0349" w:rsidP="004D0349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 1b do SWZ</w:t>
            </w:r>
          </w:p>
        </w:tc>
        <w:tc>
          <w:tcPr>
            <w:tcW w:w="3530" w:type="pct"/>
          </w:tcPr>
          <w:p w14:paraId="73DACA5E" w14:textId="067DB3BF" w:rsidR="004D0349" w:rsidRDefault="004D0349" w:rsidP="004D0349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Szczegółowy Opis Przedmiotu Zamówienia dla zadania nr 2</w:t>
            </w:r>
          </w:p>
        </w:tc>
      </w:tr>
      <w:tr w:rsidR="004D0349" w14:paraId="0BE44785" w14:textId="77777777" w:rsidTr="00FF7DAA">
        <w:tc>
          <w:tcPr>
            <w:tcW w:w="1470" w:type="pct"/>
          </w:tcPr>
          <w:p w14:paraId="2A341B58" w14:textId="5D9C8F90" w:rsidR="004D0349" w:rsidRDefault="004D0349" w:rsidP="004D0349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 1c do SWZ</w:t>
            </w:r>
          </w:p>
        </w:tc>
        <w:tc>
          <w:tcPr>
            <w:tcW w:w="3530" w:type="pct"/>
          </w:tcPr>
          <w:p w14:paraId="2C09B7FE" w14:textId="3EC78050" w:rsidR="004D0349" w:rsidRDefault="004D0349" w:rsidP="004D0349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Szczegółowy Opis Przedmiotu Zamówienia dla zadania nr 3</w:t>
            </w:r>
          </w:p>
        </w:tc>
      </w:tr>
      <w:tr w:rsidR="00FF7DAA" w14:paraId="79386AF6" w14:textId="77777777" w:rsidTr="00FF7DAA">
        <w:tc>
          <w:tcPr>
            <w:tcW w:w="1470" w:type="pct"/>
            <w:hideMark/>
          </w:tcPr>
          <w:p w14:paraId="011D5F79" w14:textId="77777777" w:rsidR="00FF7DAA" w:rsidRDefault="00FF7DAA" w:rsidP="000F0610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 2 do SWZ</w:t>
            </w:r>
          </w:p>
        </w:tc>
        <w:tc>
          <w:tcPr>
            <w:tcW w:w="3530" w:type="pct"/>
            <w:hideMark/>
          </w:tcPr>
          <w:p w14:paraId="5EE45908" w14:textId="77777777" w:rsidR="00FF7DAA" w:rsidRDefault="00FF7DAA" w:rsidP="000F0610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Formularz oferty</w:t>
            </w:r>
          </w:p>
        </w:tc>
      </w:tr>
      <w:tr w:rsidR="00FF7DAA" w14:paraId="42D6EE49" w14:textId="77777777" w:rsidTr="00FF7DAA">
        <w:tc>
          <w:tcPr>
            <w:tcW w:w="1470" w:type="pct"/>
            <w:hideMark/>
          </w:tcPr>
          <w:p w14:paraId="046C499F" w14:textId="77777777" w:rsidR="00FF7DAA" w:rsidRDefault="00FF7DAA" w:rsidP="000F0610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 3 do SWZ</w:t>
            </w:r>
          </w:p>
        </w:tc>
        <w:tc>
          <w:tcPr>
            <w:tcW w:w="3530" w:type="pct"/>
            <w:hideMark/>
          </w:tcPr>
          <w:p w14:paraId="4950FBC1" w14:textId="77777777" w:rsidR="00FF7DAA" w:rsidRDefault="00FF7DAA" w:rsidP="000F0610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Jednolity Europejski Dokument Zamówienia (JEDZ)</w:t>
            </w:r>
          </w:p>
        </w:tc>
      </w:tr>
      <w:tr w:rsidR="00FF7DAA" w14:paraId="4352C252" w14:textId="77777777" w:rsidTr="00FF7DAA">
        <w:tc>
          <w:tcPr>
            <w:tcW w:w="1470" w:type="pct"/>
          </w:tcPr>
          <w:p w14:paraId="4A8031D2" w14:textId="77777777" w:rsidR="00FF7DAA" w:rsidRDefault="00FF7DAA" w:rsidP="000F0610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 4 do SWZ</w:t>
            </w:r>
          </w:p>
        </w:tc>
        <w:tc>
          <w:tcPr>
            <w:tcW w:w="3530" w:type="pct"/>
          </w:tcPr>
          <w:p w14:paraId="3304342F" w14:textId="77777777" w:rsidR="00FF7DAA" w:rsidRDefault="00FF7DAA" w:rsidP="000F0610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Oświadczenie dotyczące odrębnych przesłanek wykluczenia</w:t>
            </w:r>
          </w:p>
        </w:tc>
      </w:tr>
      <w:tr w:rsidR="00FF7DAA" w14:paraId="42646654" w14:textId="77777777" w:rsidTr="00FF7DAA">
        <w:tc>
          <w:tcPr>
            <w:tcW w:w="1470" w:type="pct"/>
            <w:hideMark/>
          </w:tcPr>
          <w:p w14:paraId="58F5960F" w14:textId="77777777" w:rsidR="00FF7DAA" w:rsidRDefault="00FF7DAA" w:rsidP="000F0610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15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5</w:t>
            </w:r>
            <w:r w:rsidRPr="00C015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do SWZ</w:t>
            </w:r>
          </w:p>
        </w:tc>
        <w:tc>
          <w:tcPr>
            <w:tcW w:w="3530" w:type="pct"/>
            <w:hideMark/>
          </w:tcPr>
          <w:p w14:paraId="608AA838" w14:textId="77777777" w:rsidR="00FF7DAA" w:rsidRDefault="00FF7DAA" w:rsidP="000F0610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Oświadczenie wykonawców wspólnie ubiegających się o udzielenie zamówienia składane na podstawie art. 117 ust. 4 ustawy PZP</w:t>
            </w:r>
          </w:p>
        </w:tc>
      </w:tr>
      <w:tr w:rsidR="00FF7DAA" w14:paraId="0C96B982" w14:textId="77777777" w:rsidTr="00FF7DAA">
        <w:tc>
          <w:tcPr>
            <w:tcW w:w="1470" w:type="pct"/>
          </w:tcPr>
          <w:p w14:paraId="20B67344" w14:textId="77777777" w:rsidR="00FF7DAA" w:rsidRPr="00C015A5" w:rsidRDefault="00FF7DAA" w:rsidP="000F0610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 6 do SWZ</w:t>
            </w:r>
          </w:p>
        </w:tc>
        <w:tc>
          <w:tcPr>
            <w:tcW w:w="3530" w:type="pct"/>
          </w:tcPr>
          <w:p w14:paraId="1270CDE0" w14:textId="77777777" w:rsidR="00FF7DAA" w:rsidRDefault="00FF7DAA" w:rsidP="000F0610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Oświadczenie o aktualności danych zawartych w oświadczeniu wstępnym</w:t>
            </w:r>
          </w:p>
        </w:tc>
      </w:tr>
      <w:tr w:rsidR="00FF7DAA" w14:paraId="4CD51519" w14:textId="77777777" w:rsidTr="00FF7DAA">
        <w:tc>
          <w:tcPr>
            <w:tcW w:w="1470" w:type="pct"/>
          </w:tcPr>
          <w:p w14:paraId="0D576D5F" w14:textId="77777777" w:rsidR="00FF7DAA" w:rsidRPr="00C015A5" w:rsidRDefault="00FF7DAA" w:rsidP="000F0610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 7 do SWZ</w:t>
            </w:r>
          </w:p>
        </w:tc>
        <w:tc>
          <w:tcPr>
            <w:tcW w:w="3530" w:type="pct"/>
          </w:tcPr>
          <w:p w14:paraId="6E0B9160" w14:textId="77777777" w:rsidR="00FF7DAA" w:rsidRDefault="00FF7DAA" w:rsidP="000F0610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Oświadczenie o przynależności bądź braku przynależności do grupy kapitałowej</w:t>
            </w:r>
          </w:p>
        </w:tc>
      </w:tr>
      <w:tr w:rsidR="00FF7DAA" w14:paraId="34E7FD5C" w14:textId="77777777" w:rsidTr="00FF7DAA">
        <w:tc>
          <w:tcPr>
            <w:tcW w:w="1470" w:type="pct"/>
            <w:hideMark/>
          </w:tcPr>
          <w:p w14:paraId="2597386D" w14:textId="77777777" w:rsidR="00FF7DAA" w:rsidRDefault="00FF7DAA" w:rsidP="000F0610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15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Załącznik nr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C015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do SWZ</w:t>
            </w:r>
          </w:p>
        </w:tc>
        <w:tc>
          <w:tcPr>
            <w:tcW w:w="3530" w:type="pct"/>
            <w:hideMark/>
          </w:tcPr>
          <w:p w14:paraId="355C66FE" w14:textId="77777777" w:rsidR="00FF7DAA" w:rsidRDefault="00FF7DAA" w:rsidP="000F0610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Wzór umowy</w:t>
            </w:r>
          </w:p>
        </w:tc>
      </w:tr>
    </w:tbl>
    <w:p w14:paraId="42EF7928" w14:textId="77777777" w:rsidR="00744868" w:rsidRPr="00900CB1" w:rsidRDefault="00744868" w:rsidP="000E040A">
      <w:pPr>
        <w:pStyle w:val="Bezodstpw"/>
        <w:spacing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07B8FD" w14:textId="77777777" w:rsidR="00865491" w:rsidRPr="00900CB1" w:rsidRDefault="00865491" w:rsidP="000E040A">
      <w:pPr>
        <w:spacing w:after="160" w:line="276" w:lineRule="auto"/>
        <w:rPr>
          <w:b/>
          <w:bCs/>
          <w:sz w:val="40"/>
          <w:szCs w:val="32"/>
          <w:u w:val="single"/>
        </w:rPr>
      </w:pPr>
      <w:r w:rsidRPr="00900CB1">
        <w:rPr>
          <w:b/>
          <w:bCs/>
          <w:sz w:val="40"/>
          <w:szCs w:val="32"/>
          <w:u w:val="single"/>
        </w:rPr>
        <w:br w:type="page"/>
      </w:r>
    </w:p>
    <w:p w14:paraId="5B50AA5C" w14:textId="77777777" w:rsidR="00351F4A" w:rsidRPr="00900CB1" w:rsidRDefault="007E7911" w:rsidP="000E040A">
      <w:pPr>
        <w:spacing w:after="120" w:line="276" w:lineRule="auto"/>
        <w:ind w:left="357"/>
        <w:jc w:val="center"/>
        <w:rPr>
          <w:b/>
          <w:bCs/>
          <w:sz w:val="40"/>
          <w:szCs w:val="32"/>
          <w:u w:val="single"/>
        </w:rPr>
      </w:pPr>
      <w:r w:rsidRPr="00900CB1">
        <w:rPr>
          <w:b/>
          <w:bCs/>
          <w:sz w:val="40"/>
          <w:szCs w:val="32"/>
          <w:u w:val="single"/>
        </w:rPr>
        <w:lastRenderedPageBreak/>
        <w:t xml:space="preserve">SPECYFIKACJA </w:t>
      </w:r>
      <w:r w:rsidR="00C70566" w:rsidRPr="00900CB1">
        <w:rPr>
          <w:b/>
          <w:bCs/>
          <w:sz w:val="40"/>
          <w:szCs w:val="32"/>
          <w:u w:val="single"/>
        </w:rPr>
        <w:br/>
      </w:r>
      <w:r w:rsidRPr="00900CB1">
        <w:rPr>
          <w:b/>
          <w:bCs/>
          <w:sz w:val="40"/>
          <w:szCs w:val="32"/>
          <w:u w:val="single"/>
        </w:rPr>
        <w:t>WARUNKÓW ZAMÓWIENIA</w:t>
      </w:r>
    </w:p>
    <w:p w14:paraId="40A46D5A" w14:textId="77777777" w:rsidR="000E489E" w:rsidRPr="00900CB1" w:rsidRDefault="00FA1577" w:rsidP="000E040A">
      <w:pPr>
        <w:spacing w:after="120" w:line="276" w:lineRule="auto"/>
        <w:ind w:left="357"/>
        <w:jc w:val="center"/>
        <w:rPr>
          <w:b/>
          <w:bCs/>
          <w:sz w:val="32"/>
          <w:szCs w:val="32"/>
          <w:u w:val="single"/>
        </w:rPr>
      </w:pPr>
      <w:r w:rsidRPr="00900CB1">
        <w:rPr>
          <w:b/>
          <w:bCs/>
          <w:sz w:val="40"/>
          <w:szCs w:val="32"/>
          <w:u w:val="single"/>
        </w:rPr>
        <w:t>(SWZ)</w:t>
      </w:r>
    </w:p>
    <w:p w14:paraId="7F03FF0A" w14:textId="77777777" w:rsidR="007C4F22" w:rsidRPr="00900CB1" w:rsidRDefault="008C25CA" w:rsidP="000E040A">
      <w:pPr>
        <w:spacing w:after="600" w:line="276" w:lineRule="auto"/>
        <w:ind w:left="357"/>
        <w:jc w:val="center"/>
        <w:rPr>
          <w:b/>
          <w:bCs/>
        </w:rPr>
      </w:pPr>
      <w:r w:rsidRPr="00900CB1">
        <w:t xml:space="preserve">dla </w:t>
      </w:r>
      <w:r w:rsidR="00555C86" w:rsidRPr="00900CB1">
        <w:t xml:space="preserve">dostaw </w:t>
      </w:r>
      <w:r w:rsidRPr="00900CB1">
        <w:t xml:space="preserve">o wartości szacunkowej zamówienia </w:t>
      </w:r>
      <w:r w:rsidR="00FF7DAA">
        <w:t xml:space="preserve">równej lub </w:t>
      </w:r>
      <w:r w:rsidRPr="00900CB1">
        <w:t xml:space="preserve">od progów unijnych określonych na podstawie </w:t>
      </w:r>
      <w:r w:rsidRPr="00900CB1">
        <w:rPr>
          <w:u w:val="single"/>
        </w:rPr>
        <w:t xml:space="preserve">art. 3 ustawy </w:t>
      </w:r>
      <w:r w:rsidR="00257A76" w:rsidRPr="00900CB1">
        <w:rPr>
          <w:u w:val="single"/>
        </w:rPr>
        <w:t>PZP</w:t>
      </w:r>
    </w:p>
    <w:p w14:paraId="575C31AB" w14:textId="77777777" w:rsidR="00312F24" w:rsidRPr="00900CB1" w:rsidRDefault="008C25CA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rPr>
          <w:rFonts w:ascii="Times New Roman" w:hAnsi="Times New Roman" w:cs="Times New Roman"/>
          <w:b/>
          <w:color w:val="auto"/>
        </w:rPr>
      </w:pPr>
      <w:bookmarkStart w:id="1" w:name="_Toc116647961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NAZWA I ADRES ZAMAWIAJĄCEGO</w:t>
      </w:r>
      <w:bookmarkEnd w:id="1"/>
    </w:p>
    <w:p w14:paraId="58B5669C" w14:textId="77777777" w:rsidR="00493616" w:rsidRPr="00493616" w:rsidRDefault="00493616" w:rsidP="00493616">
      <w:pPr>
        <w:spacing w:before="240" w:after="240" w:line="276" w:lineRule="auto"/>
        <w:ind w:left="1077"/>
        <w:rPr>
          <w:b/>
          <w:sz w:val="28"/>
          <w:szCs w:val="28"/>
        </w:rPr>
      </w:pPr>
      <w:r w:rsidRPr="00493616">
        <w:rPr>
          <w:b/>
          <w:sz w:val="28"/>
          <w:szCs w:val="28"/>
        </w:rPr>
        <w:t>ZESPÓŁ SZKÓŁ CENTRUM KSZTAŁCENIA ROLNICZEGO (ZSCKR) W NOWOSIELCACH</w:t>
      </w:r>
    </w:p>
    <w:p w14:paraId="422E4B5C" w14:textId="77777777" w:rsidR="00493616" w:rsidRPr="00900CB1" w:rsidRDefault="00493616" w:rsidP="00493616">
      <w:pPr>
        <w:pStyle w:val="Bezodstpw"/>
        <w:spacing w:after="60" w:line="276" w:lineRule="auto"/>
        <w:ind w:left="369" w:firstLine="708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>adres do korespondencji: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sz w:val="24"/>
          <w:szCs w:val="24"/>
        </w:rPr>
        <w:t>Nowosielce, ul. Heleny Gniewosz 160, 38-530 Zarszyn</w:t>
      </w:r>
    </w:p>
    <w:p w14:paraId="050DD65A" w14:textId="458524D3" w:rsidR="00493616" w:rsidRPr="00900CB1" w:rsidRDefault="00493616" w:rsidP="00493616">
      <w:pPr>
        <w:pStyle w:val="Bezodstpw"/>
        <w:spacing w:after="60" w:line="276" w:lineRule="auto"/>
        <w:ind w:left="369"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REGON: 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180 295 866</w:t>
      </w:r>
    </w:p>
    <w:p w14:paraId="7EE4EA92" w14:textId="77777777" w:rsidR="00493616" w:rsidRPr="00900CB1" w:rsidRDefault="00493616" w:rsidP="00493616">
      <w:pPr>
        <w:pStyle w:val="Bezodstpw"/>
        <w:spacing w:after="60" w:line="276" w:lineRule="auto"/>
        <w:ind w:left="369"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NIP: 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687 148 92 20</w:t>
      </w:r>
    </w:p>
    <w:p w14:paraId="2F07E5DD" w14:textId="77777777" w:rsidR="00493616" w:rsidRPr="00396811" w:rsidRDefault="00493616" w:rsidP="00493616">
      <w:pPr>
        <w:pStyle w:val="Bezodstpw"/>
        <w:spacing w:after="60" w:line="276" w:lineRule="auto"/>
        <w:ind w:left="369"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3968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tel./fax.</w:t>
      </w:r>
      <w:r w:rsidRPr="003968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3968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3968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3968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396811">
        <w:rPr>
          <w:rFonts w:ascii="Times New Roman" w:hAnsi="Times New Roman" w:cs="Times New Roman"/>
          <w:sz w:val="24"/>
          <w:szCs w:val="24"/>
          <w:lang w:val="en-US"/>
        </w:rPr>
        <w:t>13 46 539 80</w:t>
      </w:r>
    </w:p>
    <w:p w14:paraId="5D0A2ED1" w14:textId="77777777" w:rsidR="00493616" w:rsidRPr="00547856" w:rsidRDefault="00493616" w:rsidP="00493616">
      <w:pPr>
        <w:pStyle w:val="Bezodstpw"/>
        <w:spacing w:after="60" w:line="276" w:lineRule="auto"/>
        <w:ind w:left="369" w:firstLine="708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4785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e-mail: </w:t>
      </w:r>
      <w:r w:rsidRPr="0054785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54785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54785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54785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hyperlink r:id="rId8" w:history="1">
        <w:r w:rsidRPr="00547856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sekretariat@zsckr-nowosielce.pl</w:t>
        </w:r>
      </w:hyperlink>
    </w:p>
    <w:p w14:paraId="166C2D32" w14:textId="6AB2F877" w:rsidR="00900CB1" w:rsidRPr="00900CB1" w:rsidRDefault="00493616" w:rsidP="00493616">
      <w:pPr>
        <w:pStyle w:val="Bezodstpw"/>
        <w:spacing w:after="120" w:line="276" w:lineRule="auto"/>
        <w:ind w:left="369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0CB1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adres strony internetowej:</w:t>
      </w:r>
      <w:r w:rsidRPr="00900CB1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bookmarkStart w:id="2" w:name="_Hlk105697244"/>
      <w:r w:rsidRPr="00900CB1">
        <w:rPr>
          <w:rFonts w:ascii="Times New Roman" w:hAnsi="Times New Roman" w:cs="Times New Roman"/>
          <w:sz w:val="24"/>
          <w:szCs w:val="24"/>
        </w:rPr>
        <w:t>www.zsckr-nowosielce.pl</w:t>
      </w:r>
      <w:bookmarkEnd w:id="2"/>
    </w:p>
    <w:p w14:paraId="4F0E81DF" w14:textId="77777777" w:rsidR="008101AB" w:rsidRPr="00900CB1" w:rsidRDefault="008101AB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16647962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ADRES STRONY INTERNETOWEJ, NA KTÓREJ UDOSTĘPNIANE BĘDĄ ZMIANY I WYJAŚNIENIA TREŚCI SWZ ORAZ INNE DOKUMENTY ZAMÓWIENIA BEZPOŚREDNIO ZWIĄZANE Z POSTĘPOWANIEM O UDZIELENIE ZAMÓWIENIA</w:t>
      </w:r>
      <w:bookmarkEnd w:id="3"/>
    </w:p>
    <w:p w14:paraId="7A993661" w14:textId="77777777" w:rsidR="00B42D09" w:rsidRDefault="008101AB" w:rsidP="000E040A">
      <w:pPr>
        <w:spacing w:after="120" w:line="276" w:lineRule="auto"/>
        <w:jc w:val="both"/>
        <w:rPr>
          <w:rStyle w:val="Hipercze"/>
          <w:color w:val="auto"/>
          <w:u w:val="none"/>
        </w:rPr>
      </w:pPr>
      <w:r w:rsidRPr="00900CB1">
        <w:rPr>
          <w:rStyle w:val="Hipercze"/>
          <w:color w:val="auto"/>
          <w:u w:val="none"/>
        </w:rPr>
        <w:t>Zmiany i wyjaśnienia treści SWZ oraz inne dokumenty zamówienia bezpośrednio związane z postępowaniem o udzielenie zamówienia będą udost</w:t>
      </w:r>
      <w:r w:rsidR="00B722B0" w:rsidRPr="00900CB1">
        <w:rPr>
          <w:rStyle w:val="Hipercze"/>
          <w:color w:val="auto"/>
          <w:u w:val="none"/>
        </w:rPr>
        <w:t xml:space="preserve">ępniane na stronie internetowej: </w:t>
      </w:r>
    </w:p>
    <w:p w14:paraId="62C8166E" w14:textId="77777777" w:rsidR="008101AB" w:rsidRPr="00FF7DAA" w:rsidRDefault="00657D4F" w:rsidP="000E040A">
      <w:pPr>
        <w:spacing w:after="120" w:line="276" w:lineRule="auto"/>
        <w:jc w:val="both"/>
        <w:rPr>
          <w:sz w:val="28"/>
        </w:rPr>
      </w:pPr>
      <w:hyperlink r:id="rId9" w:history="1">
        <w:r w:rsidR="00596D5A" w:rsidRPr="00C51D02">
          <w:rPr>
            <w:rStyle w:val="Hipercze"/>
            <w:sz w:val="28"/>
          </w:rPr>
          <w:t>https://ezamowienia.gov.pl/pl/</w:t>
        </w:r>
      </w:hyperlink>
    </w:p>
    <w:p w14:paraId="31116915" w14:textId="77777777" w:rsidR="006F5728" w:rsidRPr="00900CB1" w:rsidRDefault="006F5728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116647963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TRYB UDZIELENIA ZAMÓWIENIA</w:t>
      </w:r>
      <w:bookmarkEnd w:id="4"/>
    </w:p>
    <w:p w14:paraId="03F90C6C" w14:textId="77777777" w:rsidR="00FF7DAA" w:rsidRPr="007E2BB3" w:rsidRDefault="00FF7DAA" w:rsidP="00FF7DAA">
      <w:pPr>
        <w:pStyle w:val="Akapitzlist"/>
        <w:numPr>
          <w:ilvl w:val="0"/>
          <w:numId w:val="44"/>
        </w:numPr>
        <w:tabs>
          <w:tab w:val="left" w:pos="851"/>
        </w:tabs>
        <w:spacing w:after="120" w:line="276" w:lineRule="auto"/>
        <w:jc w:val="both"/>
      </w:pPr>
      <w:bookmarkStart w:id="5" w:name="_Toc116647964"/>
      <w:r w:rsidRPr="007E2BB3">
        <w:t xml:space="preserve">Postępowanie o udzielenie zamówienia prowadzone jest w </w:t>
      </w:r>
      <w:r w:rsidRPr="00FF7DAA">
        <w:rPr>
          <w:b/>
          <w:bCs/>
        </w:rPr>
        <w:t>trybie przetargu nieograniczonego</w:t>
      </w:r>
      <w:r w:rsidRPr="007E2BB3">
        <w:t xml:space="preserve"> na podstawie </w:t>
      </w:r>
      <w:r w:rsidRPr="00FF7DAA">
        <w:rPr>
          <w:u w:val="single"/>
        </w:rPr>
        <w:t>art. 132 ustawy z dnia 11 września 2019 r. Prawo zamówień publicznych</w:t>
      </w:r>
      <w:r w:rsidRPr="007E2BB3">
        <w:t xml:space="preserve"> (t. j. Dz. U. 202</w:t>
      </w:r>
      <w:r>
        <w:t>4</w:t>
      </w:r>
      <w:r w:rsidRPr="007E2BB3">
        <w:t xml:space="preserve"> r. poz. 1</w:t>
      </w:r>
      <w:r>
        <w:t>320</w:t>
      </w:r>
      <w:r w:rsidRPr="007E2BB3">
        <w:t>) zwaną w dalszej części „ustawą PZP”, o szacunkowej wartości przekraczającej progi unijne</w:t>
      </w:r>
      <w:r>
        <w:t>.</w:t>
      </w:r>
    </w:p>
    <w:p w14:paraId="045E2AC8" w14:textId="77777777" w:rsidR="00FF7DAA" w:rsidRDefault="00FF7DAA" w:rsidP="00FF7DAA">
      <w:pPr>
        <w:pStyle w:val="Akapitzlist"/>
        <w:numPr>
          <w:ilvl w:val="0"/>
          <w:numId w:val="44"/>
        </w:numPr>
        <w:tabs>
          <w:tab w:val="left" w:pos="851"/>
        </w:tabs>
        <w:spacing w:after="120" w:line="276" w:lineRule="auto"/>
        <w:jc w:val="both"/>
      </w:pPr>
      <w:r w:rsidRPr="007E2BB3">
        <w:t>W sprawach nieuregulowanych zapisami niniejszej SWZ, stosuje się przepisy wspomnianej ustawy oraz aktów wykonawczych wydanych na podstawie ustawy</w:t>
      </w:r>
      <w:r>
        <w:t>.</w:t>
      </w:r>
    </w:p>
    <w:p w14:paraId="2B9C0031" w14:textId="77777777" w:rsidR="00FF7DAA" w:rsidRPr="00900CB1" w:rsidRDefault="00FF7DAA" w:rsidP="00FF7DAA">
      <w:pPr>
        <w:pStyle w:val="Akapitzlist"/>
        <w:numPr>
          <w:ilvl w:val="0"/>
          <w:numId w:val="44"/>
        </w:numPr>
        <w:tabs>
          <w:tab w:val="left" w:pos="851"/>
        </w:tabs>
        <w:spacing w:after="120" w:line="276" w:lineRule="auto"/>
        <w:jc w:val="both"/>
      </w:pPr>
      <w:r w:rsidRPr="00FF7DAA">
        <w:rPr>
          <w:b/>
          <w:bCs/>
        </w:rPr>
        <w:t xml:space="preserve">Zamawiający informuje, że na podstawie </w:t>
      </w:r>
      <w:r w:rsidRPr="00FF7DAA">
        <w:rPr>
          <w:b/>
          <w:bCs/>
          <w:u w:val="single"/>
        </w:rPr>
        <w:t>art. 139 ust. 1 ustawy PZP</w:t>
      </w:r>
      <w:r w:rsidRPr="00FF7DAA">
        <w:rPr>
          <w:b/>
          <w:bCs/>
        </w:rPr>
        <w:t>, dokona w pierwszej kolejności badania i oceny ofert, a następnie dokona kwalifikacji podmiotowej Wykonawcy, którego oferta została najwyżej oceniona, w zakresie braku podstaw wy-kluczenia oraz spełniania warunków udziału w postępowaniu</w:t>
      </w:r>
      <w:r>
        <w:t>.</w:t>
      </w:r>
    </w:p>
    <w:p w14:paraId="1AC020DC" w14:textId="77777777" w:rsidR="006F5728" w:rsidRPr="00900CB1" w:rsidRDefault="006F5728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OPIS PRZEDMIOTU ZAMÓWIENIA</w:t>
      </w:r>
      <w:bookmarkEnd w:id="5"/>
    </w:p>
    <w:p w14:paraId="57B94F38" w14:textId="77777777" w:rsidR="00855923" w:rsidRPr="00900CB1" w:rsidRDefault="000E489E" w:rsidP="000E040A">
      <w:pPr>
        <w:pStyle w:val="Akapitzlist"/>
        <w:numPr>
          <w:ilvl w:val="0"/>
          <w:numId w:val="21"/>
        </w:numPr>
        <w:spacing w:before="120" w:after="240" w:line="276" w:lineRule="auto"/>
        <w:jc w:val="both"/>
        <w:rPr>
          <w:b/>
        </w:rPr>
      </w:pPr>
      <w:r w:rsidRPr="00900CB1">
        <w:rPr>
          <w:b/>
        </w:rPr>
        <w:t>Nazwa zadania nadana przez Zamawiającego:</w:t>
      </w:r>
    </w:p>
    <w:p w14:paraId="7B20F321" w14:textId="4BE00BA6" w:rsidR="00855923" w:rsidRPr="007914FA" w:rsidRDefault="00493616" w:rsidP="000E040A">
      <w:pPr>
        <w:pStyle w:val="Akapitzlist"/>
        <w:spacing w:before="360" w:after="360" w:line="276" w:lineRule="auto"/>
        <w:ind w:left="567"/>
        <w:jc w:val="both"/>
        <w:rPr>
          <w:b/>
          <w:bCs/>
          <w:i/>
          <w:iCs/>
          <w:sz w:val="22"/>
          <w:szCs w:val="28"/>
        </w:rPr>
      </w:pPr>
      <w:r w:rsidRPr="00493616">
        <w:rPr>
          <w:b/>
          <w:bCs/>
          <w:i/>
          <w:iCs/>
          <w:color w:val="000000"/>
          <w:sz w:val="28"/>
          <w:szCs w:val="28"/>
        </w:rPr>
        <w:t>Dostawa ciągnika rolniczego, maszyn i urządzeń rolniczych wyposażonych w rozwiązania rolnictwa 4.0 służących produkcji podstawowych produktów rolnych</w:t>
      </w:r>
    </w:p>
    <w:p w14:paraId="3A1C2662" w14:textId="77777777" w:rsidR="00CB1940" w:rsidRPr="00900CB1" w:rsidRDefault="000E489E" w:rsidP="00CD385A">
      <w:pPr>
        <w:pStyle w:val="Akapitzlist"/>
        <w:numPr>
          <w:ilvl w:val="0"/>
          <w:numId w:val="21"/>
        </w:numPr>
        <w:spacing w:before="240" w:after="240" w:line="276" w:lineRule="auto"/>
        <w:jc w:val="both"/>
        <w:rPr>
          <w:b/>
          <w:sz w:val="22"/>
        </w:rPr>
      </w:pPr>
      <w:r w:rsidRPr="00900CB1">
        <w:rPr>
          <w:b/>
        </w:rPr>
        <w:t>Numer referencyjny:</w:t>
      </w:r>
    </w:p>
    <w:p w14:paraId="64F95EEE" w14:textId="5DE47135" w:rsidR="001223E9" w:rsidRPr="00987904" w:rsidRDefault="00493616" w:rsidP="000E040A">
      <w:pPr>
        <w:pStyle w:val="Akapitzlist"/>
        <w:spacing w:before="120" w:after="120" w:line="276" w:lineRule="auto"/>
        <w:ind w:left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ZP/7/2025</w:t>
      </w:r>
    </w:p>
    <w:p w14:paraId="4DBBCECA" w14:textId="77777777" w:rsidR="00855923" w:rsidRPr="00900CB1" w:rsidRDefault="00F5184C" w:rsidP="000E040A">
      <w:pPr>
        <w:pStyle w:val="Akapitzlist"/>
        <w:spacing w:before="120" w:after="120" w:line="276" w:lineRule="auto"/>
        <w:ind w:left="567"/>
        <w:jc w:val="both"/>
      </w:pPr>
      <w:r w:rsidRPr="00900CB1">
        <w:t>Wykonawcy we wszystkich kontaktach z zamawiającym powinni powoływać się na wskazany wyżej numer referencyjny</w:t>
      </w:r>
    </w:p>
    <w:p w14:paraId="38F8FEAA" w14:textId="77777777" w:rsidR="00855923" w:rsidRPr="00B159B2" w:rsidRDefault="009A3380" w:rsidP="00CD385A">
      <w:pPr>
        <w:pStyle w:val="Akapitzlist"/>
        <w:numPr>
          <w:ilvl w:val="0"/>
          <w:numId w:val="21"/>
        </w:numPr>
        <w:spacing w:before="240" w:after="240" w:line="276" w:lineRule="auto"/>
        <w:jc w:val="both"/>
        <w:rPr>
          <w:b/>
          <w:sz w:val="22"/>
        </w:rPr>
      </w:pPr>
      <w:r w:rsidRPr="00900CB1">
        <w:rPr>
          <w:b/>
        </w:rPr>
        <w:t>Nazwy i kody określone we Wspólnym Słowniku Zamówień</w:t>
      </w:r>
      <w:r w:rsidR="002B6BC0" w:rsidRPr="00900CB1">
        <w:rPr>
          <w:b/>
        </w:rPr>
        <w:t xml:space="preserve"> (kody CPV):</w:t>
      </w:r>
    </w:p>
    <w:tbl>
      <w:tblPr>
        <w:tblStyle w:val="Tabela-Siatka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365"/>
      </w:tblGrid>
      <w:tr w:rsidR="00B159B2" w:rsidRPr="00993A14" w14:paraId="5C290743" w14:textId="77777777" w:rsidTr="000F0610">
        <w:tc>
          <w:tcPr>
            <w:tcW w:w="1696" w:type="dxa"/>
          </w:tcPr>
          <w:p w14:paraId="434E8D15" w14:textId="77777777" w:rsidR="00B159B2" w:rsidRDefault="00B159B2" w:rsidP="000F0610">
            <w:pPr>
              <w:pStyle w:val="Akapitzlist"/>
              <w:spacing w:before="120" w:after="120" w:line="276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16000000-5</w:t>
            </w:r>
          </w:p>
        </w:tc>
        <w:tc>
          <w:tcPr>
            <w:tcW w:w="7365" w:type="dxa"/>
          </w:tcPr>
          <w:p w14:paraId="378749DA" w14:textId="77777777" w:rsidR="00B159B2" w:rsidRDefault="00B159B2" w:rsidP="000F0610">
            <w:pPr>
              <w:pStyle w:val="Akapitzlist"/>
              <w:spacing w:before="120" w:after="120" w:line="276" w:lineRule="auto"/>
              <w:ind w:left="0"/>
              <w:jc w:val="both"/>
            </w:pPr>
            <w:r>
              <w:t>Maszyny rolnicze</w:t>
            </w:r>
          </w:p>
        </w:tc>
      </w:tr>
      <w:tr w:rsidR="00B159B2" w:rsidRPr="00082C3E" w14:paraId="6A34DE45" w14:textId="77777777" w:rsidTr="000F0610">
        <w:tc>
          <w:tcPr>
            <w:tcW w:w="1696" w:type="dxa"/>
          </w:tcPr>
          <w:p w14:paraId="2D0871BA" w14:textId="77777777" w:rsidR="00B159B2" w:rsidRPr="00082C3E" w:rsidRDefault="00B159B2" w:rsidP="000F0610">
            <w:pPr>
              <w:pStyle w:val="Akapitzlist"/>
              <w:spacing w:before="120" w:after="120" w:line="276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16600000-1</w:t>
            </w:r>
          </w:p>
        </w:tc>
        <w:tc>
          <w:tcPr>
            <w:tcW w:w="7365" w:type="dxa"/>
          </w:tcPr>
          <w:p w14:paraId="37FFC4FD" w14:textId="77777777" w:rsidR="00B159B2" w:rsidRPr="00082C3E" w:rsidRDefault="00B159B2" w:rsidP="000F0610">
            <w:pPr>
              <w:pStyle w:val="Akapitzlist"/>
              <w:spacing w:before="120" w:after="120" w:line="276" w:lineRule="auto"/>
              <w:ind w:left="0"/>
              <w:jc w:val="both"/>
            </w:pPr>
            <w:r w:rsidRPr="00B159B2">
              <w:t>Specjalne maszyny używane w rolnictwie lub leśnictwie</w:t>
            </w:r>
          </w:p>
        </w:tc>
      </w:tr>
      <w:tr w:rsidR="00B159B2" w:rsidRPr="00082C3E" w14:paraId="1CA98D69" w14:textId="77777777" w:rsidTr="000F0610">
        <w:tc>
          <w:tcPr>
            <w:tcW w:w="1696" w:type="dxa"/>
          </w:tcPr>
          <w:p w14:paraId="093FFE65" w14:textId="77777777" w:rsidR="00B159B2" w:rsidRDefault="00B159B2" w:rsidP="000F0610">
            <w:pPr>
              <w:pStyle w:val="Akapitzlist"/>
              <w:spacing w:before="120" w:after="120" w:line="276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16700000-2</w:t>
            </w:r>
          </w:p>
        </w:tc>
        <w:tc>
          <w:tcPr>
            <w:tcW w:w="7365" w:type="dxa"/>
          </w:tcPr>
          <w:p w14:paraId="770F2FCC" w14:textId="77777777" w:rsidR="00B159B2" w:rsidRPr="00B159B2" w:rsidRDefault="00B159B2" w:rsidP="000F0610">
            <w:pPr>
              <w:pStyle w:val="Akapitzlist"/>
              <w:spacing w:before="120" w:after="120" w:line="276" w:lineRule="auto"/>
              <w:ind w:left="0"/>
              <w:jc w:val="both"/>
            </w:pPr>
            <w:r>
              <w:t xml:space="preserve">Ciągniki </w:t>
            </w:r>
          </w:p>
        </w:tc>
      </w:tr>
      <w:tr w:rsidR="00B159B2" w:rsidRPr="00082C3E" w14:paraId="537C057B" w14:textId="77777777" w:rsidTr="000F0610">
        <w:tc>
          <w:tcPr>
            <w:tcW w:w="1696" w:type="dxa"/>
          </w:tcPr>
          <w:p w14:paraId="2FA2C8FE" w14:textId="77777777" w:rsidR="00B159B2" w:rsidRDefault="00B159B2" w:rsidP="000F0610">
            <w:pPr>
              <w:pStyle w:val="Akapitzlist"/>
              <w:spacing w:before="120" w:after="120" w:line="276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16710000-5</w:t>
            </w:r>
          </w:p>
        </w:tc>
        <w:tc>
          <w:tcPr>
            <w:tcW w:w="7365" w:type="dxa"/>
          </w:tcPr>
          <w:p w14:paraId="13057591" w14:textId="77777777" w:rsidR="00B159B2" w:rsidRDefault="00B159B2" w:rsidP="000F0610">
            <w:pPr>
              <w:pStyle w:val="Akapitzlist"/>
              <w:spacing w:before="120" w:after="120" w:line="276" w:lineRule="auto"/>
              <w:ind w:left="0"/>
              <w:jc w:val="both"/>
            </w:pPr>
            <w:r>
              <w:t>Ciągniki rolnicze pedałowe</w:t>
            </w:r>
          </w:p>
        </w:tc>
      </w:tr>
      <w:tr w:rsidR="00EF41D1" w:rsidRPr="00082C3E" w14:paraId="0D5D8668" w14:textId="77777777" w:rsidTr="00624903">
        <w:tc>
          <w:tcPr>
            <w:tcW w:w="1696" w:type="dxa"/>
          </w:tcPr>
          <w:p w14:paraId="00C2F007" w14:textId="77777777" w:rsidR="00EF41D1" w:rsidRDefault="00EF41D1" w:rsidP="00624903">
            <w:pPr>
              <w:pStyle w:val="Akapitzlist"/>
              <w:spacing w:before="120" w:after="120" w:line="276" w:lineRule="auto"/>
              <w:ind w:left="0"/>
              <w:jc w:val="both"/>
              <w:rPr>
                <w:b/>
                <w:bCs/>
              </w:rPr>
            </w:pPr>
            <w:r w:rsidRPr="00034B66">
              <w:rPr>
                <w:b/>
                <w:bCs/>
              </w:rPr>
              <w:t>34711200-6</w:t>
            </w:r>
          </w:p>
        </w:tc>
        <w:tc>
          <w:tcPr>
            <w:tcW w:w="7365" w:type="dxa"/>
          </w:tcPr>
          <w:p w14:paraId="517EED2C" w14:textId="77777777" w:rsidR="00EF41D1" w:rsidRDefault="00EF41D1" w:rsidP="00624903">
            <w:pPr>
              <w:pStyle w:val="Akapitzlist"/>
              <w:spacing w:before="120" w:after="120" w:line="276" w:lineRule="auto"/>
              <w:ind w:left="0"/>
              <w:jc w:val="both"/>
            </w:pPr>
            <w:r w:rsidRPr="00034B66">
              <w:t>Bezzałogowe statki powietrzne</w:t>
            </w:r>
          </w:p>
        </w:tc>
      </w:tr>
      <w:tr w:rsidR="00EF41D1" w:rsidRPr="00082C3E" w14:paraId="22DD9708" w14:textId="77777777" w:rsidTr="00624903">
        <w:tc>
          <w:tcPr>
            <w:tcW w:w="1696" w:type="dxa"/>
          </w:tcPr>
          <w:p w14:paraId="57FA056B" w14:textId="77777777" w:rsidR="00EF41D1" w:rsidRPr="00034B66" w:rsidRDefault="00EF41D1" w:rsidP="00624903">
            <w:pPr>
              <w:pStyle w:val="Akapitzlist"/>
              <w:spacing w:before="120" w:after="120" w:line="276" w:lineRule="auto"/>
              <w:ind w:left="0"/>
              <w:jc w:val="both"/>
              <w:rPr>
                <w:b/>
                <w:bCs/>
              </w:rPr>
            </w:pPr>
            <w:r w:rsidRPr="00034B66">
              <w:rPr>
                <w:b/>
                <w:bCs/>
              </w:rPr>
              <w:t>35613000-4</w:t>
            </w:r>
          </w:p>
        </w:tc>
        <w:tc>
          <w:tcPr>
            <w:tcW w:w="7365" w:type="dxa"/>
          </w:tcPr>
          <w:p w14:paraId="2DAEB835" w14:textId="77777777" w:rsidR="00EF41D1" w:rsidRPr="00034B66" w:rsidRDefault="00EF41D1" w:rsidP="00624903">
            <w:pPr>
              <w:pStyle w:val="Akapitzlist"/>
              <w:spacing w:before="120" w:after="120" w:line="276" w:lineRule="auto"/>
              <w:ind w:left="0"/>
              <w:jc w:val="both"/>
            </w:pPr>
            <w:r w:rsidRPr="00034B66">
              <w:t>Bezzałogowe pojazdy powietrzne</w:t>
            </w:r>
          </w:p>
        </w:tc>
      </w:tr>
    </w:tbl>
    <w:p w14:paraId="57EB164D" w14:textId="62980A3C" w:rsidR="00E73F05" w:rsidRPr="00E73F05" w:rsidRDefault="005A446D" w:rsidP="00E73F05">
      <w:pPr>
        <w:pStyle w:val="Akapitzlist"/>
        <w:numPr>
          <w:ilvl w:val="0"/>
          <w:numId w:val="21"/>
        </w:numPr>
        <w:spacing w:before="120" w:after="240" w:line="276" w:lineRule="auto"/>
        <w:jc w:val="both"/>
        <w:rPr>
          <w:u w:val="single"/>
          <w:shd w:val="clear" w:color="auto" w:fill="FFFFFF"/>
        </w:rPr>
      </w:pPr>
      <w:r>
        <w:rPr>
          <w:b/>
          <w:bCs/>
          <w:shd w:val="clear" w:color="auto" w:fill="FFFFFF"/>
        </w:rPr>
        <w:t>Szczegółowy opis przedmiotu zamówienia</w:t>
      </w:r>
      <w:r w:rsidR="006E74D9">
        <w:rPr>
          <w:b/>
          <w:bCs/>
          <w:shd w:val="clear" w:color="auto" w:fill="FFFFFF"/>
        </w:rPr>
        <w:t>:</w:t>
      </w:r>
    </w:p>
    <w:p w14:paraId="4C4CF570" w14:textId="6C707E0F" w:rsidR="00D401CB" w:rsidRPr="00D401CB" w:rsidRDefault="00493616" w:rsidP="00D401CB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b/>
          <w:bCs/>
        </w:rPr>
      </w:pPr>
      <w:r w:rsidRPr="00DC4501">
        <w:rPr>
          <w:color w:val="000000"/>
        </w:rPr>
        <w:t xml:space="preserve">Zadanie częściowe nr 1: </w:t>
      </w:r>
      <w:r w:rsidR="000B6EAA">
        <w:rPr>
          <w:b/>
          <w:bCs/>
          <w:i/>
          <w:iCs/>
          <w:color w:val="000000"/>
        </w:rPr>
        <w:t>dostawa ciągnika rolniczego oraz maszyn i urządzeń rolniczych</w:t>
      </w:r>
    </w:p>
    <w:p w14:paraId="61018F69" w14:textId="55F2592E" w:rsidR="00D401CB" w:rsidRPr="00D401CB" w:rsidRDefault="00493616" w:rsidP="00D401CB">
      <w:pPr>
        <w:pStyle w:val="Akapitzlist"/>
        <w:spacing w:before="120" w:after="120" w:line="276" w:lineRule="auto"/>
        <w:ind w:left="1418"/>
        <w:jc w:val="both"/>
        <w:rPr>
          <w:b/>
          <w:bCs/>
        </w:rPr>
      </w:pPr>
      <w:r w:rsidRPr="00D401CB">
        <w:rPr>
          <w:bCs/>
        </w:rPr>
        <w:t xml:space="preserve">Przedmiotem zamówienia </w:t>
      </w:r>
      <w:r w:rsidR="006E3241">
        <w:rPr>
          <w:bCs/>
        </w:rPr>
        <w:t xml:space="preserve">w ramach zadania częściowego nr 1 </w:t>
      </w:r>
      <w:r w:rsidRPr="00D401CB">
        <w:rPr>
          <w:bCs/>
        </w:rPr>
        <w:t>jest</w:t>
      </w:r>
      <w:r w:rsidR="006E3241">
        <w:rPr>
          <w:bCs/>
        </w:rPr>
        <w:t>:</w:t>
      </w:r>
    </w:p>
    <w:p w14:paraId="7CBB0925" w14:textId="7D55B6DC" w:rsidR="00493616" w:rsidRPr="0095563A" w:rsidRDefault="00493616" w:rsidP="00D401CB">
      <w:pPr>
        <w:pStyle w:val="Akapitzlist"/>
        <w:numPr>
          <w:ilvl w:val="2"/>
          <w:numId w:val="21"/>
        </w:numPr>
        <w:spacing w:before="120" w:after="120" w:line="276" w:lineRule="auto"/>
        <w:jc w:val="both"/>
      </w:pPr>
      <w:r w:rsidRPr="00D401CB">
        <w:rPr>
          <w:rFonts w:eastAsia="Cambria"/>
        </w:rPr>
        <w:t xml:space="preserve">dostawa fabrycznie nowego ciągnika rolniczego wyposażonego m. in. </w:t>
      </w:r>
      <w:r w:rsidR="00D401CB" w:rsidRPr="00D401CB">
        <w:rPr>
          <w:rFonts w:eastAsia="Cambria"/>
        </w:rPr>
        <w:t xml:space="preserve">w system automatycznego prowadzenia RTK i ISOBUS z bramką telematyczną umożliwiającą </w:t>
      </w:r>
      <w:r w:rsidR="00D401CB" w:rsidRPr="0095563A">
        <w:rPr>
          <w:rFonts w:eastAsia="Cambria"/>
        </w:rPr>
        <w:t xml:space="preserve">wymianę danych, o mocy </w:t>
      </w:r>
      <w:r w:rsidR="00594BBF">
        <w:rPr>
          <w:rFonts w:eastAsia="Cambria"/>
        </w:rPr>
        <w:t>maksymalnej</w:t>
      </w:r>
      <w:r w:rsidR="00594BBF" w:rsidRPr="00594BBF">
        <w:rPr>
          <w:rFonts w:eastAsia="Cambria"/>
        </w:rPr>
        <w:t xml:space="preserve"> wg normy ECE-R120 140-150KM</w:t>
      </w:r>
      <w:r w:rsidR="00D401CB" w:rsidRPr="0095563A">
        <w:rPr>
          <w:rFonts w:eastAsia="Cambria"/>
        </w:rPr>
        <w:t>, jako źródło napędu i hub komunikacji z maszynami sterowanych przez ISOBUS</w:t>
      </w:r>
      <w:r w:rsidR="000B6EAA">
        <w:rPr>
          <w:rFonts w:eastAsia="Cambria"/>
        </w:rPr>
        <w:t>;</w:t>
      </w:r>
    </w:p>
    <w:p w14:paraId="57C6CACD" w14:textId="0BFADFC5" w:rsidR="00D401CB" w:rsidRDefault="0095563A" w:rsidP="0095563A">
      <w:pPr>
        <w:pStyle w:val="Akapitzlist"/>
        <w:numPr>
          <w:ilvl w:val="2"/>
          <w:numId w:val="21"/>
        </w:numPr>
        <w:spacing w:before="120" w:after="120" w:line="276" w:lineRule="auto"/>
        <w:jc w:val="both"/>
      </w:pPr>
      <w:r w:rsidRPr="0095563A">
        <w:t>System naprowadzania satelitarnego do posiadanego ciągnika umożliwiający dwukierunkową wymianę danych wraz z systemem do zarządzania gospodarstwem</w:t>
      </w:r>
      <w:r w:rsidR="000B6EAA">
        <w:t>;</w:t>
      </w:r>
    </w:p>
    <w:p w14:paraId="469FC67E" w14:textId="7114645C" w:rsidR="000B6EAA" w:rsidRDefault="000B6EAA" w:rsidP="000B6EAA">
      <w:pPr>
        <w:pStyle w:val="Akapitzlist"/>
        <w:numPr>
          <w:ilvl w:val="2"/>
          <w:numId w:val="21"/>
        </w:numPr>
        <w:spacing w:before="120" w:after="120" w:line="276" w:lineRule="auto"/>
        <w:jc w:val="both"/>
      </w:pPr>
      <w:r w:rsidRPr="006E3241">
        <w:t>Siewnik punktowy z nawożeniem, działający w oparciu o współpracę z ciągnikiem ISOBUS, z funkcją zmiennego dawkowania normy wysiewu w oparciu o mapy zasobności gleby</w:t>
      </w:r>
      <w:r>
        <w:t>,</w:t>
      </w:r>
      <w:r w:rsidRPr="006E3241">
        <w:t xml:space="preserve"> 6 rzędowy</w:t>
      </w:r>
      <w:r>
        <w:t>;</w:t>
      </w:r>
    </w:p>
    <w:p w14:paraId="326734DA" w14:textId="2F94BC95" w:rsidR="000B6EAA" w:rsidRDefault="000B6EAA" w:rsidP="000B6EAA">
      <w:pPr>
        <w:pStyle w:val="Akapitzlist"/>
        <w:numPr>
          <w:ilvl w:val="2"/>
          <w:numId w:val="21"/>
        </w:numPr>
        <w:spacing w:before="120" w:after="120" w:line="276" w:lineRule="auto"/>
        <w:jc w:val="both"/>
      </w:pPr>
      <w:r>
        <w:t>Pielnik z prowadzeniem automatycznym sterowany standardem ISOBUS plewiący/pielący z kamerą/sensorami (czujnikami dotykowymi) do uprawy międzyrzędowej, 6 rzędowy;</w:t>
      </w:r>
    </w:p>
    <w:p w14:paraId="1D915866" w14:textId="146D552B" w:rsidR="000B6EAA" w:rsidRDefault="000B6EAA" w:rsidP="000B6EAA">
      <w:pPr>
        <w:pStyle w:val="Akapitzlist"/>
        <w:numPr>
          <w:ilvl w:val="2"/>
          <w:numId w:val="21"/>
        </w:numPr>
        <w:spacing w:before="120" w:after="120" w:line="276" w:lineRule="auto"/>
        <w:jc w:val="both"/>
      </w:pPr>
      <w:r w:rsidRPr="0095563A">
        <w:t>Próbnik glebowy z</w:t>
      </w:r>
      <w:r>
        <w:t xml:space="preserve"> </w:t>
      </w:r>
      <w:r w:rsidRPr="0095563A">
        <w:t>mapowaniem pola</w:t>
      </w:r>
      <w:r>
        <w:t xml:space="preserve">, </w:t>
      </w:r>
      <w:r w:rsidRPr="0095563A">
        <w:t>głębokość poboru do 30</w:t>
      </w:r>
      <w:r>
        <w:t xml:space="preserve"> </w:t>
      </w:r>
      <w:r w:rsidRPr="0095563A">
        <w:t>cm</w:t>
      </w:r>
      <w:r>
        <w:t>;</w:t>
      </w:r>
    </w:p>
    <w:p w14:paraId="6BF9011E" w14:textId="416906B2" w:rsidR="000B6EAA" w:rsidRDefault="000B6EAA" w:rsidP="000B6EAA">
      <w:pPr>
        <w:pStyle w:val="Akapitzlist"/>
        <w:numPr>
          <w:ilvl w:val="2"/>
          <w:numId w:val="21"/>
        </w:numPr>
        <w:spacing w:before="120" w:after="120" w:line="276" w:lineRule="auto"/>
        <w:jc w:val="both"/>
      </w:pPr>
      <w:r w:rsidRPr="0095563A">
        <w:t>Skaner (czujnik NDVI) chlorofilu i biomasy</w:t>
      </w:r>
      <w:r>
        <w:t>;</w:t>
      </w:r>
    </w:p>
    <w:p w14:paraId="7813758B" w14:textId="36A51AA1" w:rsidR="000B6EAA" w:rsidRDefault="000B6EAA" w:rsidP="000B6EAA">
      <w:pPr>
        <w:pStyle w:val="Akapitzlist"/>
        <w:numPr>
          <w:ilvl w:val="2"/>
          <w:numId w:val="21"/>
        </w:numPr>
        <w:spacing w:before="120" w:after="120" w:line="276" w:lineRule="auto"/>
        <w:jc w:val="both"/>
      </w:pPr>
      <w:r w:rsidRPr="0095563A">
        <w:t>5 letnia licencja do platformy z mapami biomasy i nawożenia azotowego w celu pozyskiwania map zasobności i tworzenia map aplikacyjnych</w:t>
      </w:r>
      <w:r>
        <w:t>;</w:t>
      </w:r>
    </w:p>
    <w:p w14:paraId="4AEE06E5" w14:textId="77777777" w:rsidR="000B6EAA" w:rsidRDefault="000B6EAA" w:rsidP="000B6EAA">
      <w:pPr>
        <w:pStyle w:val="Akapitzlist"/>
        <w:numPr>
          <w:ilvl w:val="2"/>
          <w:numId w:val="21"/>
        </w:numPr>
        <w:spacing w:before="120" w:after="120" w:line="276" w:lineRule="auto"/>
        <w:jc w:val="both"/>
      </w:pPr>
      <w:r>
        <w:t>System naprowadzania satelitarnego do posiadanego kombajnu umożliwiający dwukierunkową wymianę danych z systemem do zarządzania gospodarstwem oraz czujnik plonu i wilgotności oraz</w:t>
      </w:r>
    </w:p>
    <w:p w14:paraId="76FB63C8" w14:textId="114C96DB" w:rsidR="000B6EAA" w:rsidRDefault="000B6EAA" w:rsidP="000B6EAA">
      <w:pPr>
        <w:pStyle w:val="Akapitzlist"/>
        <w:numPr>
          <w:ilvl w:val="2"/>
          <w:numId w:val="21"/>
        </w:numPr>
        <w:spacing w:before="120" w:after="120" w:line="276" w:lineRule="auto"/>
        <w:jc w:val="both"/>
      </w:pPr>
      <w:r>
        <w:t>Czujnik do stacjonarnych pomiarów zawartości składników odżywczych w zbożach i kiszonce z kukurydzy;</w:t>
      </w:r>
    </w:p>
    <w:p w14:paraId="42440AD4" w14:textId="372E4FE6" w:rsidR="000B6EAA" w:rsidRDefault="000B6EAA" w:rsidP="000B6EAA">
      <w:pPr>
        <w:pStyle w:val="Akapitzlist"/>
        <w:numPr>
          <w:ilvl w:val="2"/>
          <w:numId w:val="21"/>
        </w:numPr>
        <w:spacing w:before="120" w:after="120" w:line="276" w:lineRule="auto"/>
        <w:jc w:val="both"/>
      </w:pPr>
      <w:r>
        <w:lastRenderedPageBreak/>
        <w:t>Stacja bazowa sygnału RTK</w:t>
      </w:r>
      <w:r w:rsidR="00500D19">
        <w:t>;</w:t>
      </w:r>
    </w:p>
    <w:p w14:paraId="06BBF45D" w14:textId="695E6B73" w:rsidR="00500D19" w:rsidRPr="0095563A" w:rsidRDefault="00500D19" w:rsidP="000B6EAA">
      <w:pPr>
        <w:pStyle w:val="Akapitzlist"/>
        <w:numPr>
          <w:ilvl w:val="2"/>
          <w:numId w:val="21"/>
        </w:numPr>
        <w:spacing w:before="120" w:after="120" w:line="276" w:lineRule="auto"/>
        <w:jc w:val="both"/>
      </w:pPr>
      <w:r>
        <w:t>Oprogramowanie do zarządzania gospodarstwem rolnym.</w:t>
      </w:r>
    </w:p>
    <w:p w14:paraId="789563E1" w14:textId="77777777" w:rsidR="00493616" w:rsidRPr="00DC4501" w:rsidRDefault="00493616" w:rsidP="00493616">
      <w:pPr>
        <w:pStyle w:val="Akapitzlist"/>
        <w:spacing w:before="120" w:after="120" w:line="276" w:lineRule="auto"/>
        <w:ind w:left="1418"/>
        <w:jc w:val="both"/>
        <w:rPr>
          <w:b/>
          <w:bCs/>
        </w:rPr>
      </w:pPr>
      <w:r w:rsidRPr="00DC4501">
        <w:rPr>
          <w:b/>
          <w:color w:val="C00000"/>
          <w:u w:val="single"/>
        </w:rPr>
        <w:t>Szczegółowy opis przedmiotu zamówienia określa załącznik nr 1 do SWZ.</w:t>
      </w:r>
    </w:p>
    <w:p w14:paraId="6A161B66" w14:textId="415B13C3" w:rsidR="00493616" w:rsidRPr="0095563A" w:rsidRDefault="00493616" w:rsidP="00493616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b/>
          <w:bCs/>
          <w:u w:val="single"/>
        </w:rPr>
      </w:pPr>
      <w:r w:rsidRPr="00DC4501">
        <w:rPr>
          <w:color w:val="000000"/>
        </w:rPr>
        <w:t xml:space="preserve">Zadanie częściowe nr </w:t>
      </w:r>
      <w:r w:rsidR="000B6EAA">
        <w:rPr>
          <w:color w:val="000000"/>
        </w:rPr>
        <w:t>2</w:t>
      </w:r>
      <w:r w:rsidRPr="00DC4501">
        <w:rPr>
          <w:color w:val="000000"/>
        </w:rPr>
        <w:t xml:space="preserve">: </w:t>
      </w:r>
      <w:r w:rsidR="000B6EAA">
        <w:rPr>
          <w:b/>
          <w:bCs/>
          <w:i/>
          <w:iCs/>
          <w:color w:val="000000"/>
        </w:rPr>
        <w:t xml:space="preserve">dostawa drona </w:t>
      </w:r>
      <w:r w:rsidR="00D264AA">
        <w:rPr>
          <w:b/>
          <w:bCs/>
          <w:i/>
          <w:iCs/>
          <w:color w:val="000000"/>
        </w:rPr>
        <w:t>rozpoznawczego</w:t>
      </w:r>
    </w:p>
    <w:p w14:paraId="6A93FC11" w14:textId="5AF929A9" w:rsidR="0095563A" w:rsidRDefault="0095563A" w:rsidP="0095563A">
      <w:pPr>
        <w:pStyle w:val="Akapitzlist"/>
        <w:spacing w:before="120" w:after="120" w:line="276" w:lineRule="auto"/>
        <w:ind w:left="1418"/>
        <w:jc w:val="both"/>
        <w:rPr>
          <w:color w:val="000000"/>
        </w:rPr>
      </w:pPr>
      <w:r>
        <w:rPr>
          <w:color w:val="000000"/>
        </w:rPr>
        <w:t xml:space="preserve">Przedmiotem zamówienia w ramach zadania częściowego nr </w:t>
      </w:r>
      <w:r w:rsidR="000B6EAA">
        <w:rPr>
          <w:color w:val="000000"/>
        </w:rPr>
        <w:t>2</w:t>
      </w:r>
      <w:r>
        <w:rPr>
          <w:color w:val="000000"/>
        </w:rPr>
        <w:t xml:space="preserve"> jest </w:t>
      </w:r>
      <w:r w:rsidRPr="0095563A">
        <w:rPr>
          <w:color w:val="000000"/>
        </w:rPr>
        <w:t>Dron rozpoznawczy do</w:t>
      </w:r>
      <w:r>
        <w:rPr>
          <w:color w:val="000000"/>
        </w:rPr>
        <w:t xml:space="preserve"> </w:t>
      </w:r>
      <w:r w:rsidRPr="0095563A">
        <w:rPr>
          <w:color w:val="000000"/>
        </w:rPr>
        <w:t>skanowania pól</w:t>
      </w:r>
      <w:r>
        <w:rPr>
          <w:color w:val="000000"/>
        </w:rPr>
        <w:t xml:space="preserve"> </w:t>
      </w:r>
      <w:r w:rsidRPr="0095563A">
        <w:rPr>
          <w:color w:val="000000"/>
        </w:rPr>
        <w:t>maksymalny czas lotu</w:t>
      </w:r>
      <w:r>
        <w:rPr>
          <w:color w:val="000000"/>
        </w:rPr>
        <w:t xml:space="preserve">  </w:t>
      </w:r>
      <w:r w:rsidRPr="0095563A">
        <w:rPr>
          <w:color w:val="000000"/>
        </w:rPr>
        <w:t>40-45 minut</w:t>
      </w:r>
      <w:r w:rsidR="00407557">
        <w:rPr>
          <w:color w:val="000000"/>
        </w:rPr>
        <w:t xml:space="preserve"> wraz z </w:t>
      </w:r>
      <w:r w:rsidR="00D264AA">
        <w:rPr>
          <w:color w:val="000000"/>
        </w:rPr>
        <w:t xml:space="preserve">wieczystą </w:t>
      </w:r>
      <w:r w:rsidR="00407557">
        <w:rPr>
          <w:color w:val="000000"/>
        </w:rPr>
        <w:t>licencją</w:t>
      </w:r>
      <w:r w:rsidR="00D264AA">
        <w:rPr>
          <w:color w:val="000000"/>
        </w:rPr>
        <w:t xml:space="preserve"> oprogramowania</w:t>
      </w:r>
      <w:r w:rsidR="000B6EAA">
        <w:rPr>
          <w:color w:val="000000"/>
        </w:rPr>
        <w:t>.</w:t>
      </w:r>
    </w:p>
    <w:p w14:paraId="1ADD9A79" w14:textId="00BDB903" w:rsidR="000B6EAA" w:rsidRPr="0095563A" w:rsidRDefault="000B6EAA" w:rsidP="0095563A">
      <w:pPr>
        <w:pStyle w:val="Akapitzlist"/>
        <w:spacing w:before="120" w:after="120" w:line="276" w:lineRule="auto"/>
        <w:ind w:left="1418"/>
        <w:jc w:val="both"/>
        <w:rPr>
          <w:color w:val="000000"/>
        </w:rPr>
      </w:pPr>
      <w:r w:rsidRPr="00DC4501">
        <w:rPr>
          <w:b/>
          <w:color w:val="C00000"/>
          <w:u w:val="single"/>
        </w:rPr>
        <w:t>Szczegółowy opis przedmiotu zamówienia określa załącznik nr 1 do SWZ</w:t>
      </w:r>
    </w:p>
    <w:p w14:paraId="28833FD4" w14:textId="2C3F3E7A" w:rsidR="00A93A86" w:rsidRPr="00DC4501" w:rsidRDefault="00A93A86" w:rsidP="00A93A86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b/>
          <w:bCs/>
          <w:u w:val="single"/>
        </w:rPr>
      </w:pPr>
      <w:r w:rsidRPr="00DC4501">
        <w:rPr>
          <w:color w:val="000000"/>
        </w:rPr>
        <w:t xml:space="preserve">Zadanie częściowe nr </w:t>
      </w:r>
      <w:r w:rsidR="000B6EAA">
        <w:rPr>
          <w:color w:val="000000"/>
        </w:rPr>
        <w:t>3</w:t>
      </w:r>
      <w:r w:rsidRPr="00DC4501">
        <w:rPr>
          <w:color w:val="000000"/>
        </w:rPr>
        <w:t xml:space="preserve">: </w:t>
      </w:r>
      <w:r w:rsidR="000B6EAA">
        <w:rPr>
          <w:b/>
          <w:bCs/>
          <w:i/>
          <w:iCs/>
          <w:color w:val="000000"/>
        </w:rPr>
        <w:t>dostawa s</w:t>
      </w:r>
      <w:r w:rsidRPr="00B9627B">
        <w:rPr>
          <w:b/>
          <w:bCs/>
          <w:i/>
          <w:iCs/>
          <w:color w:val="000000"/>
        </w:rPr>
        <w:t>tacja pogodow</w:t>
      </w:r>
      <w:r w:rsidR="000B6EAA">
        <w:rPr>
          <w:b/>
          <w:bCs/>
          <w:i/>
          <w:iCs/>
          <w:color w:val="000000"/>
        </w:rPr>
        <w:t>ej.</w:t>
      </w:r>
    </w:p>
    <w:p w14:paraId="7B207DB3" w14:textId="26EAB46D" w:rsidR="00A93A86" w:rsidRPr="00A93A86" w:rsidRDefault="00A93A86" w:rsidP="00A93A86">
      <w:pPr>
        <w:pStyle w:val="Akapitzlist"/>
        <w:spacing w:before="120" w:after="240" w:line="276" w:lineRule="auto"/>
        <w:ind w:left="1418"/>
        <w:jc w:val="both"/>
        <w:rPr>
          <w:u w:val="single"/>
          <w:shd w:val="clear" w:color="auto" w:fill="FFFFFF"/>
        </w:rPr>
      </w:pPr>
      <w:r w:rsidRPr="00DC4501">
        <w:rPr>
          <w:b/>
          <w:color w:val="C00000"/>
          <w:u w:val="single"/>
        </w:rPr>
        <w:t>Szczegółowy opis przedmiotu zamówienia określa załącznik nr 1 do SWZ.</w:t>
      </w:r>
    </w:p>
    <w:p w14:paraId="7D55F2A5" w14:textId="712DBEDA" w:rsidR="00B159B2" w:rsidRPr="00534DAA" w:rsidRDefault="00B159B2" w:rsidP="00534DAA">
      <w:pPr>
        <w:pStyle w:val="Akapitzlist"/>
        <w:numPr>
          <w:ilvl w:val="0"/>
          <w:numId w:val="21"/>
        </w:numPr>
        <w:spacing w:before="240" w:after="240" w:line="276" w:lineRule="auto"/>
        <w:jc w:val="both"/>
        <w:rPr>
          <w:b/>
          <w:bCs/>
          <w:shd w:val="clear" w:color="auto" w:fill="FFFFFF"/>
        </w:rPr>
      </w:pPr>
      <w:r w:rsidRPr="00B159B2">
        <w:rPr>
          <w:shd w:val="clear" w:color="auto" w:fill="FFFFFF"/>
        </w:rPr>
        <w:t xml:space="preserve">Dostawa realizowana </w:t>
      </w:r>
      <w:bookmarkStart w:id="6" w:name="_Hlk208657014"/>
      <w:r w:rsidRPr="00B159B2">
        <w:rPr>
          <w:shd w:val="clear" w:color="auto" w:fill="FFFFFF"/>
        </w:rPr>
        <w:t xml:space="preserve">jest w ramach realizacji przedsięwzięcia dofinansowanego z </w:t>
      </w:r>
      <w:r w:rsidRPr="00B159B2">
        <w:rPr>
          <w:b/>
          <w:bCs/>
          <w:shd w:val="clear" w:color="auto" w:fill="FFFFFF"/>
        </w:rPr>
        <w:t>Krajowego Planu Odbudowy i Zwiększania Odporności</w:t>
      </w:r>
      <w:r>
        <w:rPr>
          <w:b/>
          <w:bCs/>
          <w:shd w:val="clear" w:color="auto" w:fill="FFFFFF"/>
        </w:rPr>
        <w:t xml:space="preserve"> nr </w:t>
      </w:r>
      <w:bookmarkEnd w:id="6"/>
      <w:r w:rsidR="00534DAA">
        <w:rPr>
          <w:b/>
          <w:bCs/>
          <w:shd w:val="clear" w:color="auto" w:fill="FFFFFF"/>
        </w:rPr>
        <w:t>A</w:t>
      </w:r>
      <w:r w:rsidR="00534DAA" w:rsidRPr="00534DAA">
        <w:rPr>
          <w:b/>
          <w:bCs/>
          <w:shd w:val="clear" w:color="auto" w:fill="FFFFFF"/>
        </w:rPr>
        <w:t>1.4.1. Inwestycje na rzecz dywersyfikacji i skracania łańcucha dostaw produktów rolnych i spożywczych oraz budowy</w:t>
      </w:r>
      <w:r w:rsidR="00534DAA">
        <w:rPr>
          <w:b/>
          <w:bCs/>
          <w:shd w:val="clear" w:color="auto" w:fill="FFFFFF"/>
        </w:rPr>
        <w:t xml:space="preserve"> </w:t>
      </w:r>
      <w:r w:rsidR="00534DAA" w:rsidRPr="00534DAA">
        <w:rPr>
          <w:b/>
          <w:bCs/>
          <w:shd w:val="clear" w:color="auto" w:fill="FFFFFF"/>
        </w:rPr>
        <w:t>odporności podmiotów uczestniczących w łańcuchu” w obszarze: Wsparcie dla szkół rolniczych w zakresie</w:t>
      </w:r>
      <w:r w:rsidR="00534DAA">
        <w:rPr>
          <w:b/>
          <w:bCs/>
          <w:shd w:val="clear" w:color="auto" w:fill="FFFFFF"/>
        </w:rPr>
        <w:t xml:space="preserve"> </w:t>
      </w:r>
      <w:r w:rsidR="00534DAA" w:rsidRPr="00534DAA">
        <w:rPr>
          <w:b/>
          <w:bCs/>
          <w:shd w:val="clear" w:color="auto" w:fill="FFFFFF"/>
        </w:rPr>
        <w:t>unowocześnienia bazy dydaktycznej i demonstracyjnej na potrzeby edukacji w zakresie rolnictwa 4.0</w:t>
      </w:r>
      <w:r w:rsidRPr="00534DAA">
        <w:rPr>
          <w:b/>
          <w:bCs/>
          <w:shd w:val="clear" w:color="auto" w:fill="FFFFFF"/>
        </w:rPr>
        <w:t>.</w:t>
      </w:r>
    </w:p>
    <w:p w14:paraId="654AA1F8" w14:textId="77777777" w:rsidR="004930F0" w:rsidRPr="00E83438" w:rsidRDefault="008E6477" w:rsidP="003D4605">
      <w:pPr>
        <w:pStyle w:val="Akapitzlist"/>
        <w:numPr>
          <w:ilvl w:val="0"/>
          <w:numId w:val="21"/>
        </w:numPr>
        <w:spacing w:before="240" w:after="240" w:line="276" w:lineRule="auto"/>
        <w:jc w:val="both"/>
        <w:rPr>
          <w:u w:val="single"/>
          <w:shd w:val="clear" w:color="auto" w:fill="FFFFFF"/>
        </w:rPr>
      </w:pPr>
      <w:r w:rsidRPr="00E83438">
        <w:rPr>
          <w:b/>
          <w:color w:val="000000" w:themeColor="text1"/>
          <w:u w:val="single"/>
        </w:rPr>
        <w:t>Zamawiający dopuszcza stosowanie materiałów równoważnych:</w:t>
      </w:r>
    </w:p>
    <w:p w14:paraId="7B349503" w14:textId="22B96CD4" w:rsidR="004930F0" w:rsidRPr="00900CB1" w:rsidRDefault="00853E89" w:rsidP="000E040A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b/>
        </w:rPr>
      </w:pPr>
      <w:r w:rsidRPr="00900CB1">
        <w:t xml:space="preserve">Jeżeli w jakimkolwiek miejscu w dokumentach zamówienia zostały wskazane nazwy producenta, nazwy własne, znaki towarowe, patenty lub pochodzenie materiałów czy urządzeń służących do wykonania niniejszego zamówienia - </w:t>
      </w:r>
      <w:r w:rsidRPr="00900CB1">
        <w:rPr>
          <w:b/>
        </w:rPr>
        <w:t>wszędzie tam Zamawiający dodaje wyrazy "</w:t>
      </w:r>
      <w:r w:rsidRPr="00900CB1">
        <w:rPr>
          <w:b/>
          <w:i/>
          <w:u w:val="single"/>
        </w:rPr>
        <w:t>lub równoważne</w:t>
      </w:r>
      <w:r w:rsidRPr="00900CB1">
        <w:rPr>
          <w:b/>
        </w:rPr>
        <w:t>"</w:t>
      </w:r>
      <w:r w:rsidR="0006714A">
        <w:rPr>
          <w:b/>
        </w:rPr>
        <w:t xml:space="preserve"> </w:t>
      </w:r>
      <w:r w:rsidRPr="00900CB1">
        <w:rPr>
          <w:b/>
        </w:rPr>
        <w:t>i wszędzie tam Zamawiający</w:t>
      </w:r>
      <w:r w:rsidRPr="00900CB1">
        <w:rPr>
          <w:b/>
          <w:shd w:val="clear" w:color="auto" w:fill="FFFFFF"/>
        </w:rPr>
        <w:t xml:space="preserve"> dopuszcza stosowanie równoważnych</w:t>
      </w:r>
      <w:r w:rsidR="0006714A">
        <w:rPr>
          <w:b/>
          <w:shd w:val="clear" w:color="auto" w:fill="FFFFFF"/>
        </w:rPr>
        <w:t xml:space="preserve"> </w:t>
      </w:r>
      <w:r w:rsidRPr="00900CB1">
        <w:t>nazw producenta, nazw własnych, znaków towarowych, patentów lub pochodzenia materiałów czy urządzeń służących do wykonania niniejszego zamówienia</w:t>
      </w:r>
      <w:r w:rsidR="004930F0" w:rsidRPr="00900CB1">
        <w:rPr>
          <w:shd w:val="clear" w:color="auto" w:fill="FFFFFF"/>
        </w:rPr>
        <w:t>.</w:t>
      </w:r>
    </w:p>
    <w:p w14:paraId="2B457FD7" w14:textId="77777777" w:rsidR="00853E89" w:rsidRPr="00900CB1" w:rsidRDefault="00853E89" w:rsidP="000E040A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b/>
        </w:rPr>
      </w:pPr>
      <w:r w:rsidRPr="00900CB1">
        <w:t xml:space="preserve">Jeżeli w jakimkolwiek miejscu w dokumentacji znajdują się odniesienia do </w:t>
      </w:r>
      <w:r w:rsidRPr="00900CB1">
        <w:rPr>
          <w:shd w:val="clear" w:color="auto" w:fill="FFFFFF"/>
        </w:rPr>
        <w:t xml:space="preserve">norm europejskich, ocen technicznych, aprobat, specyfikacji technicznych i systemów referencji technicznych, </w:t>
      </w:r>
      <w:r w:rsidRPr="00900CB1">
        <w:rPr>
          <w:b/>
          <w:shd w:val="clear" w:color="auto" w:fill="FFFFFF"/>
        </w:rPr>
        <w:t xml:space="preserve">wszędzie tam Zamawiający dodaje do tych nazw </w:t>
      </w:r>
      <w:r w:rsidRPr="00900CB1">
        <w:rPr>
          <w:b/>
        </w:rPr>
        <w:t>wyrazy "</w:t>
      </w:r>
      <w:r w:rsidRPr="00900CB1">
        <w:rPr>
          <w:b/>
          <w:i/>
          <w:u w:val="single"/>
        </w:rPr>
        <w:t>lub równoważne</w:t>
      </w:r>
      <w:r w:rsidRPr="00900CB1">
        <w:rPr>
          <w:b/>
        </w:rPr>
        <w:t>" i wszędzie tam Zamawiający</w:t>
      </w:r>
      <w:r w:rsidRPr="00900CB1">
        <w:rPr>
          <w:b/>
          <w:shd w:val="clear" w:color="auto" w:fill="FFFFFF"/>
        </w:rPr>
        <w:t xml:space="preserve"> dopuszcza stosowanie równoważnych</w:t>
      </w:r>
      <w:r w:rsidRPr="00900CB1">
        <w:rPr>
          <w:shd w:val="clear" w:color="auto" w:fill="FFFFFF"/>
        </w:rPr>
        <w:t xml:space="preserve"> norm, ocen technicznych, aprobat, specyfikacji technicznych i systemów referencji technicznych.</w:t>
      </w:r>
    </w:p>
    <w:p w14:paraId="24461660" w14:textId="77777777" w:rsidR="00853E89" w:rsidRPr="00900CB1" w:rsidRDefault="00853E89" w:rsidP="000E040A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b/>
        </w:rPr>
      </w:pPr>
      <w:r w:rsidRPr="00900CB1">
        <w:t xml:space="preserve">Do materiałów i urządzeń wskazanych w dokumentacji, dla których są wskazane nazwy producenta, nazwy własne, znaki towarowe, patenty lub </w:t>
      </w:r>
      <w:r w:rsidRPr="00900CB1">
        <w:rPr>
          <w:b/>
        </w:rPr>
        <w:t xml:space="preserve">pochodzenie można stosować </w:t>
      </w:r>
      <w:r w:rsidRPr="00900CB1">
        <w:rPr>
          <w:b/>
        </w:rPr>
        <w:lastRenderedPageBreak/>
        <w:t>materiały i urządzenia równoważne pod względem parametrów technicznych, jakościowych, funkcjonalnych oraz użytkowych</w:t>
      </w:r>
      <w:r w:rsidRPr="00900CB1">
        <w:t xml:space="preserve">. Przewidziane do zastosowania urządzenia i materiały </w:t>
      </w:r>
      <w:r w:rsidRPr="00900CB1">
        <w:rPr>
          <w:b/>
          <w:u w:val="single"/>
        </w:rPr>
        <w:t>powinny spełniać parametry określone w dokumentacji projektowej i nie powinny być gorsze od założeń projektowych.</w:t>
      </w:r>
    </w:p>
    <w:p w14:paraId="2FD52E5A" w14:textId="77777777" w:rsidR="00853E89" w:rsidRPr="00900CB1" w:rsidRDefault="00853E89" w:rsidP="000E040A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b/>
        </w:rPr>
      </w:pPr>
      <w:r w:rsidRPr="00900CB1">
        <w:rPr>
          <w:b/>
        </w:rPr>
        <w:t>Wykonawca powołujący się na zastosowanie materiałów równoważnych winien wykazać, iż spełniają one wymogi zamawiającego w szczególności poprzez udokumentowanie załączonymi do oferty informacjami na temat parametrów techniczno - wytrzymałościowych, szczegółowych rysunków technicznych, atestów, aprobat, deklaracji zgodności, kartami katalogowymi urządzeń i materiałów zamiennych</w:t>
      </w:r>
      <w:r w:rsidRPr="00900CB1">
        <w:t>. Niniejsze dokumenty muszą w sposób jednoznaczny stwierdzać równoważność proponowanych materiałów i urządzeń w stosunku do przyjętych w  projekcie.</w:t>
      </w:r>
    </w:p>
    <w:p w14:paraId="2060057E" w14:textId="77777777" w:rsidR="00853E89" w:rsidRPr="00900CB1" w:rsidRDefault="00853E89" w:rsidP="000E040A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b/>
        </w:rPr>
      </w:pPr>
      <w:r w:rsidRPr="00900CB1">
        <w:t xml:space="preserve">Dokumenty potwierdzające spełnienie wymogów określonych w pkt. </w:t>
      </w:r>
      <w:r w:rsidR="00602276">
        <w:t>5</w:t>
      </w:r>
      <w:r w:rsidRPr="00900CB1">
        <w:t xml:space="preserve">.4. </w:t>
      </w:r>
      <w:r w:rsidRPr="00900CB1">
        <w:rPr>
          <w:b/>
          <w:u w:val="single"/>
        </w:rPr>
        <w:t>należy załączyć do oferty przetargowej.</w:t>
      </w:r>
    </w:p>
    <w:p w14:paraId="1EBF819A" w14:textId="77777777" w:rsidR="00853E89" w:rsidRPr="00900CB1" w:rsidRDefault="00853E89" w:rsidP="000E040A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b/>
        </w:rPr>
      </w:pPr>
      <w:r w:rsidRPr="00900CB1">
        <w:rPr>
          <w:b/>
          <w:u w:val="single"/>
        </w:rPr>
        <w:t>Zamawiający zastrzega sobie prawo do oceny równoważności proponowanych materiałów lub urządzeń. Zamawiający zastrzega sobie także prawo do korzystania w tym względzie z opinii ekspertów.</w:t>
      </w:r>
    </w:p>
    <w:p w14:paraId="33DBA7B8" w14:textId="77777777" w:rsidR="00D25A02" w:rsidRPr="00900CB1" w:rsidRDefault="000149AF" w:rsidP="000E040A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hd w:val="clear" w:color="auto" w:fill="FFFFFF"/>
        </w:rPr>
      </w:pPr>
      <w:r w:rsidRPr="00900CB1">
        <w:rPr>
          <w:bCs/>
          <w:color w:val="000000" w:themeColor="text1"/>
        </w:rPr>
        <w:t>Wykonawca zobowiązany jest zrealizować zamówienie na zasadach i warunkach opisanych w SWZ i w załącznikach do niej</w:t>
      </w:r>
      <w:r w:rsidRPr="00900CB1">
        <w:t xml:space="preserve">. </w:t>
      </w:r>
    </w:p>
    <w:p w14:paraId="0CBE0F38" w14:textId="77777777" w:rsidR="002F0D8C" w:rsidRPr="00900CB1" w:rsidRDefault="000149AF" w:rsidP="000E040A">
      <w:pPr>
        <w:pStyle w:val="Akapitzlist"/>
        <w:spacing w:before="120" w:after="120" w:line="276" w:lineRule="auto"/>
        <w:ind w:left="567"/>
        <w:jc w:val="both"/>
        <w:rPr>
          <w:shd w:val="clear" w:color="auto" w:fill="FFFFFF"/>
        </w:rPr>
      </w:pPr>
      <w:r w:rsidRPr="00900CB1">
        <w:t xml:space="preserve">Wątpliwości, co do czynności koniecznych do wykonania tak, aby przedmiot zamówienia w pełni służył swojemu celowi, a nieujętych w opisie winny zostać zgłoszone Zamawiającemu w trybie zapytań do SWZ w trakcie sporządzania oferty. Szczegółowy tryb składania zapytań do SWZ określony został w </w:t>
      </w:r>
      <w:r w:rsidRPr="00900CB1">
        <w:rPr>
          <w:b/>
        </w:rPr>
        <w:t>niniejszej SWZ</w:t>
      </w:r>
      <w:r w:rsidR="00E347CB" w:rsidRPr="00900CB1">
        <w:t>.</w:t>
      </w:r>
    </w:p>
    <w:p w14:paraId="4E87E025" w14:textId="77777777" w:rsidR="0095563A" w:rsidRPr="00900CB1" w:rsidRDefault="0095563A" w:rsidP="0095563A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b/>
          <w:color w:val="000000" w:themeColor="text1"/>
        </w:rPr>
      </w:pPr>
      <w:r w:rsidRPr="00900CB1">
        <w:rPr>
          <w:b/>
          <w:color w:val="000000" w:themeColor="text1"/>
        </w:rPr>
        <w:t>Składanie ofert częściowych:</w:t>
      </w:r>
    </w:p>
    <w:p w14:paraId="4DAECB46" w14:textId="77777777" w:rsidR="0095563A" w:rsidRPr="00F177E8" w:rsidRDefault="0095563A" w:rsidP="0095563A">
      <w:pPr>
        <w:pStyle w:val="Akapitzlist"/>
        <w:numPr>
          <w:ilvl w:val="1"/>
          <w:numId w:val="21"/>
        </w:numPr>
        <w:spacing w:before="120" w:after="120" w:line="312" w:lineRule="auto"/>
        <w:jc w:val="both"/>
        <w:rPr>
          <w:b/>
          <w:color w:val="000000" w:themeColor="text1"/>
        </w:rPr>
      </w:pPr>
      <w:r w:rsidRPr="00F177E8">
        <w:t xml:space="preserve">Zamawiający </w:t>
      </w:r>
      <w:r w:rsidRPr="00F177E8">
        <w:rPr>
          <w:b/>
          <w:u w:val="single"/>
        </w:rPr>
        <w:t>DOPUSZCZA</w:t>
      </w:r>
      <w:r w:rsidRPr="00F177E8">
        <w:t xml:space="preserve"> składanie ofert częściowych.</w:t>
      </w:r>
      <w:r w:rsidRPr="00F177E8">
        <w:rPr>
          <w:color w:val="000000" w:themeColor="text1"/>
        </w:rPr>
        <w:t xml:space="preserve"> Ofertę można złożyć na dowolną ilość części. </w:t>
      </w:r>
      <w:r w:rsidRPr="00F177E8">
        <w:t>Części nie mogą być dzielone przez Wykonawców</w:t>
      </w:r>
      <w:r w:rsidRPr="00F177E8">
        <w:rPr>
          <w:color w:val="000000" w:themeColor="text1"/>
        </w:rPr>
        <w:t>. Oferty nie zawierające pełnego zakresu zamówienia dotyczącego danej części zostaną odrzucone</w:t>
      </w:r>
      <w:r w:rsidRPr="00F177E8">
        <w:t>.</w:t>
      </w:r>
    </w:p>
    <w:p w14:paraId="45B9227B" w14:textId="77777777" w:rsidR="0095563A" w:rsidRPr="00F177E8" w:rsidRDefault="0095563A" w:rsidP="0095563A">
      <w:pPr>
        <w:pStyle w:val="Akapitzlist"/>
        <w:numPr>
          <w:ilvl w:val="1"/>
          <w:numId w:val="21"/>
        </w:numPr>
        <w:spacing w:before="120" w:after="120" w:line="312" w:lineRule="auto"/>
        <w:jc w:val="both"/>
        <w:rPr>
          <w:b/>
          <w:color w:val="000000" w:themeColor="text1"/>
        </w:rPr>
      </w:pPr>
      <w:r w:rsidRPr="00F177E8">
        <w:rPr>
          <w:color w:val="000000" w:themeColor="text1"/>
        </w:rPr>
        <w:t>Wszędzie tam, gdzie Zamawiający nie wskazuje do której części konkretnie odnosi się dany zapis, należy rozumieć, że zapis odnosi się do wszystkich części zamówienia.</w:t>
      </w:r>
    </w:p>
    <w:p w14:paraId="7E4A193A" w14:textId="77777777" w:rsidR="0095563A" w:rsidRPr="0095563A" w:rsidRDefault="0095563A" w:rsidP="0095563A">
      <w:pPr>
        <w:pStyle w:val="Akapitzlist"/>
        <w:numPr>
          <w:ilvl w:val="1"/>
          <w:numId w:val="21"/>
        </w:numPr>
        <w:spacing w:before="120" w:after="120" w:line="312" w:lineRule="auto"/>
        <w:jc w:val="both"/>
        <w:rPr>
          <w:b/>
          <w:color w:val="000000" w:themeColor="text1"/>
        </w:rPr>
      </w:pPr>
      <w:r w:rsidRPr="00F177E8">
        <w:rPr>
          <w:color w:val="000000" w:themeColor="text1"/>
        </w:rPr>
        <w:t xml:space="preserve">Wyrażenia </w:t>
      </w:r>
      <w:r w:rsidRPr="00F177E8">
        <w:rPr>
          <w:i/>
          <w:color w:val="000000" w:themeColor="text1"/>
        </w:rPr>
        <w:t>„pakiet”</w:t>
      </w:r>
      <w:r w:rsidRPr="00F177E8">
        <w:rPr>
          <w:color w:val="000000" w:themeColor="text1"/>
        </w:rPr>
        <w:t xml:space="preserve">, </w:t>
      </w:r>
      <w:r w:rsidRPr="00F177E8">
        <w:rPr>
          <w:i/>
          <w:color w:val="000000" w:themeColor="text1"/>
        </w:rPr>
        <w:t xml:space="preserve">„zadanie częściowe”, „część”, </w:t>
      </w:r>
      <w:r w:rsidRPr="00F177E8">
        <w:rPr>
          <w:color w:val="000000" w:themeColor="text1"/>
        </w:rPr>
        <w:t>oznaczają daną część przedmiotu zamówienia i są używane przez Zamawiającego zamiennie.</w:t>
      </w:r>
    </w:p>
    <w:p w14:paraId="4B6BCB73" w14:textId="23A4A491" w:rsidR="00A60687" w:rsidRPr="0095563A" w:rsidRDefault="0095563A" w:rsidP="0095563A">
      <w:pPr>
        <w:pStyle w:val="Akapitzlist"/>
        <w:numPr>
          <w:ilvl w:val="1"/>
          <w:numId w:val="21"/>
        </w:numPr>
        <w:spacing w:before="120" w:after="120" w:line="312" w:lineRule="auto"/>
        <w:jc w:val="both"/>
        <w:rPr>
          <w:b/>
          <w:color w:val="000000" w:themeColor="text1"/>
        </w:rPr>
      </w:pPr>
      <w:r w:rsidRPr="0095563A">
        <w:rPr>
          <w:rFonts w:eastAsiaTheme="minorHAnsi"/>
          <w:lang w:eastAsia="en-US"/>
        </w:rPr>
        <w:t xml:space="preserve">Zamawiający </w:t>
      </w:r>
      <w:r w:rsidRPr="0095563A">
        <w:rPr>
          <w:rFonts w:eastAsiaTheme="minorHAnsi"/>
          <w:b/>
          <w:u w:val="single"/>
          <w:lang w:eastAsia="en-US"/>
        </w:rPr>
        <w:t>NIE OGRANICZA</w:t>
      </w:r>
      <w:r w:rsidRPr="0095563A">
        <w:rPr>
          <w:rFonts w:eastAsiaTheme="minorHAnsi"/>
          <w:lang w:eastAsia="en-US"/>
        </w:rPr>
        <w:t xml:space="preserve"> liczby części zamówienia, którą można udzielić jednemu wykonawcy</w:t>
      </w:r>
    </w:p>
    <w:p w14:paraId="0168E255" w14:textId="3E90BB89" w:rsidR="00912CA0" w:rsidRPr="00912CA0" w:rsidRDefault="00912CA0" w:rsidP="000E040A">
      <w:pPr>
        <w:pStyle w:val="Akapitzlist"/>
        <w:numPr>
          <w:ilvl w:val="0"/>
          <w:numId w:val="21"/>
        </w:numPr>
        <w:spacing w:before="120" w:after="240" w:line="276" w:lineRule="auto"/>
        <w:jc w:val="both"/>
        <w:rPr>
          <w:color w:val="000000" w:themeColor="text1"/>
        </w:rPr>
      </w:pPr>
      <w:r w:rsidRPr="001017DB">
        <w:rPr>
          <w:color w:val="000000" w:themeColor="text1"/>
        </w:rPr>
        <w:lastRenderedPageBreak/>
        <w:t xml:space="preserve">Zgodnie z </w:t>
      </w:r>
      <w:r w:rsidRPr="001017DB">
        <w:rPr>
          <w:color w:val="000000" w:themeColor="text1"/>
          <w:u w:val="single"/>
        </w:rPr>
        <w:t>art.</w:t>
      </w:r>
      <w:r w:rsidR="00B159B2">
        <w:rPr>
          <w:color w:val="000000" w:themeColor="text1"/>
          <w:u w:val="single"/>
        </w:rPr>
        <w:t>257</w:t>
      </w:r>
      <w:r w:rsidRPr="001017DB">
        <w:rPr>
          <w:color w:val="000000" w:themeColor="text1"/>
          <w:u w:val="single"/>
        </w:rPr>
        <w:t xml:space="preserve"> pkt 1 ustawy PZP</w:t>
      </w:r>
      <w:r w:rsidRPr="001017DB">
        <w:rPr>
          <w:color w:val="000000" w:themeColor="text1"/>
        </w:rPr>
        <w:t xml:space="preserve"> Zamawiający </w:t>
      </w:r>
      <w:r w:rsidRPr="001017DB">
        <w:rPr>
          <w:b/>
          <w:bCs/>
          <w:color w:val="000000" w:themeColor="text1"/>
          <w:u w:val="single"/>
        </w:rPr>
        <w:t>PRZEWIDUJE</w:t>
      </w:r>
      <w:r w:rsidR="0006714A" w:rsidRPr="0006714A">
        <w:rPr>
          <w:b/>
          <w:bCs/>
          <w:i/>
          <w:iCs/>
          <w:color w:val="000000" w:themeColor="text1"/>
        </w:rPr>
        <w:t xml:space="preserve"> </w:t>
      </w:r>
      <w:r w:rsidRPr="001017DB">
        <w:rPr>
          <w:b/>
          <w:bCs/>
          <w:color w:val="000000" w:themeColor="text1"/>
        </w:rPr>
        <w:t>możliwość unieważnienia przedmiotowego postępowania, jeżeli środki, które Zamawiający zamierzał przeznaczyć na sfinansowanie całości lub części zamówienia, nie zostały mu przyznane</w:t>
      </w:r>
    </w:p>
    <w:p w14:paraId="2FBF8B68" w14:textId="77777777" w:rsidR="002161F4" w:rsidRPr="00900CB1" w:rsidRDefault="00196B9C" w:rsidP="000E040A">
      <w:pPr>
        <w:pStyle w:val="Akapitzlist"/>
        <w:numPr>
          <w:ilvl w:val="0"/>
          <w:numId w:val="21"/>
        </w:numPr>
        <w:spacing w:before="120" w:after="240" w:line="276" w:lineRule="auto"/>
        <w:jc w:val="both"/>
        <w:rPr>
          <w:color w:val="000000" w:themeColor="text1"/>
        </w:rPr>
      </w:pPr>
      <w:r w:rsidRPr="00900CB1">
        <w:t xml:space="preserve">Zamawiający </w:t>
      </w:r>
      <w:r w:rsidRPr="00900CB1">
        <w:rPr>
          <w:b/>
          <w:bCs/>
          <w:u w:val="single"/>
        </w:rPr>
        <w:t>NIE PROWADZI</w:t>
      </w:r>
      <w:r w:rsidRPr="00900CB1">
        <w:t xml:space="preserve"> postępowania w celu zawarcia umowy ramowej.</w:t>
      </w:r>
    </w:p>
    <w:p w14:paraId="6253D4EB" w14:textId="51774B4A" w:rsidR="00CF4D7B" w:rsidRPr="00900CB1" w:rsidRDefault="00CF4D7B" w:rsidP="000E040A">
      <w:pPr>
        <w:pStyle w:val="Akapitzlist"/>
        <w:numPr>
          <w:ilvl w:val="0"/>
          <w:numId w:val="21"/>
        </w:numPr>
        <w:spacing w:before="120" w:after="240" w:line="276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="0054423D" w:rsidRPr="00900CB1">
        <w:rPr>
          <w:b/>
          <w:u w:val="single"/>
        </w:rPr>
        <w:t xml:space="preserve">NIE </w:t>
      </w:r>
      <w:r w:rsidR="00CB31D1" w:rsidRPr="00900CB1">
        <w:rPr>
          <w:b/>
          <w:u w:val="single"/>
        </w:rPr>
        <w:t>PRZEWIDUJE</w:t>
      </w:r>
      <w:r w:rsidR="0006714A" w:rsidRPr="0006714A">
        <w:rPr>
          <w:b/>
        </w:rPr>
        <w:t xml:space="preserve"> </w:t>
      </w:r>
      <w:r w:rsidRPr="00900CB1">
        <w:t xml:space="preserve">udzielenie zamówień, o których mowa w </w:t>
      </w:r>
      <w:r w:rsidRPr="00900CB1">
        <w:rPr>
          <w:u w:val="single"/>
        </w:rPr>
        <w:t>art. 214 ust. 1 pkt 7</w:t>
      </w:r>
      <w:r w:rsidR="00454516" w:rsidRPr="00900CB1">
        <w:rPr>
          <w:u w:val="single"/>
        </w:rPr>
        <w:t xml:space="preserve"> ustawy PZP</w:t>
      </w:r>
      <w:r w:rsidRPr="00900CB1">
        <w:t xml:space="preserve">. </w:t>
      </w:r>
    </w:p>
    <w:p w14:paraId="451C334B" w14:textId="68902B86" w:rsidR="00C83F24" w:rsidRPr="00900CB1" w:rsidRDefault="00C83F24" w:rsidP="000E040A">
      <w:pPr>
        <w:pStyle w:val="Akapitzlist"/>
        <w:numPr>
          <w:ilvl w:val="0"/>
          <w:numId w:val="21"/>
        </w:numPr>
        <w:spacing w:before="120" w:after="240" w:line="276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="0054423D" w:rsidRPr="0006714A">
        <w:rPr>
          <w:b/>
          <w:u w:val="single"/>
        </w:rPr>
        <w:t>NIE PRZEWIDUJE</w:t>
      </w:r>
      <w:r w:rsidR="0006714A">
        <w:rPr>
          <w:b/>
        </w:rPr>
        <w:t xml:space="preserve"> </w:t>
      </w:r>
      <w:r w:rsidRPr="0006714A">
        <w:t>udzielenia</w:t>
      </w:r>
      <w:r w:rsidRPr="00900CB1">
        <w:t xml:space="preserve"> zaliczek na poczet wykonania zamówienia.</w:t>
      </w:r>
    </w:p>
    <w:p w14:paraId="65E8A666" w14:textId="77777777" w:rsidR="0054423D" w:rsidRPr="00900CB1" w:rsidRDefault="0054423D" w:rsidP="000E040A">
      <w:pPr>
        <w:pStyle w:val="Akapitzlist"/>
        <w:numPr>
          <w:ilvl w:val="0"/>
          <w:numId w:val="21"/>
        </w:numPr>
        <w:spacing w:before="120" w:after="240" w:line="276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Pr="00900CB1">
        <w:rPr>
          <w:b/>
          <w:u w:val="single"/>
        </w:rPr>
        <w:t>NIE PRZEWIDUJE</w:t>
      </w:r>
      <w:r w:rsidRPr="00900CB1">
        <w:t xml:space="preserve"> możliwości składania ofert wariantowych.</w:t>
      </w:r>
    </w:p>
    <w:p w14:paraId="29449550" w14:textId="77777777" w:rsidR="00FF662E" w:rsidRPr="00900CB1" w:rsidRDefault="00FF662E" w:rsidP="000E040A">
      <w:pPr>
        <w:pStyle w:val="Akapitzlist"/>
        <w:numPr>
          <w:ilvl w:val="0"/>
          <w:numId w:val="21"/>
        </w:numPr>
        <w:spacing w:before="120" w:after="240" w:line="276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Pr="00900CB1">
        <w:rPr>
          <w:b/>
          <w:u w:val="single"/>
        </w:rPr>
        <w:t>NIE PRZEWIDUJE</w:t>
      </w:r>
      <w:r w:rsidRPr="00900CB1">
        <w:t xml:space="preserve"> możliwości składania ofert w postaci katalogów elektronicznych.</w:t>
      </w:r>
    </w:p>
    <w:p w14:paraId="4720D403" w14:textId="77777777" w:rsidR="00FF662E" w:rsidRPr="00900CB1" w:rsidRDefault="0054423D" w:rsidP="000E040A">
      <w:pPr>
        <w:pStyle w:val="Akapitzlist"/>
        <w:numPr>
          <w:ilvl w:val="0"/>
          <w:numId w:val="21"/>
        </w:numPr>
        <w:spacing w:before="120" w:after="240" w:line="276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Pr="00900CB1">
        <w:rPr>
          <w:b/>
          <w:u w:val="single"/>
        </w:rPr>
        <w:t>NIE PRZEWIDUJE</w:t>
      </w:r>
      <w:r w:rsidRPr="00900CB1">
        <w:t xml:space="preserve"> wyboru najkorzystniejszej oferty z zastosowaniem aukcji elektronicznej.</w:t>
      </w:r>
    </w:p>
    <w:p w14:paraId="51724889" w14:textId="77777777" w:rsidR="00454516" w:rsidRPr="00900CB1" w:rsidRDefault="00FF662E" w:rsidP="000E040A">
      <w:pPr>
        <w:pStyle w:val="Akapitzlist"/>
        <w:numPr>
          <w:ilvl w:val="0"/>
          <w:numId w:val="21"/>
        </w:numPr>
        <w:spacing w:before="120" w:after="240" w:line="276" w:lineRule="auto"/>
        <w:jc w:val="both"/>
        <w:rPr>
          <w:bCs/>
          <w:color w:val="000000" w:themeColor="text1"/>
        </w:rPr>
      </w:pPr>
      <w:r w:rsidRPr="00900CB1">
        <w:rPr>
          <w:rFonts w:eastAsiaTheme="minorHAnsi"/>
          <w:lang w:eastAsia="en-US"/>
        </w:rPr>
        <w:t xml:space="preserve">Zamawiający </w:t>
      </w:r>
      <w:r w:rsidRPr="00900CB1">
        <w:rPr>
          <w:rFonts w:eastAsiaTheme="minorHAnsi"/>
          <w:b/>
          <w:u w:val="single"/>
          <w:lang w:eastAsia="en-US"/>
        </w:rPr>
        <w:t>NIE ZASTRZEGA</w:t>
      </w:r>
      <w:r w:rsidRPr="00900CB1">
        <w:rPr>
          <w:rFonts w:eastAsiaTheme="minorHAnsi"/>
          <w:lang w:eastAsia="en-US"/>
        </w:rPr>
        <w:t xml:space="preserve"> możliwości ubiegania się o udzielenie zamówienia wyłącznie przez wykonawców, o których mowa w </w:t>
      </w:r>
      <w:r w:rsidRPr="00900CB1">
        <w:rPr>
          <w:rFonts w:eastAsiaTheme="minorHAnsi"/>
          <w:u w:val="single"/>
          <w:lang w:eastAsia="en-US"/>
        </w:rPr>
        <w:t>art. 94 ustawy PZP.</w:t>
      </w:r>
    </w:p>
    <w:p w14:paraId="28559A9E" w14:textId="77777777" w:rsidR="00A952C6" w:rsidRPr="00900CB1" w:rsidRDefault="00454516" w:rsidP="000E040A">
      <w:pPr>
        <w:pStyle w:val="Akapitzlist"/>
        <w:numPr>
          <w:ilvl w:val="0"/>
          <w:numId w:val="21"/>
        </w:numPr>
        <w:spacing w:before="120" w:after="240" w:line="276" w:lineRule="auto"/>
        <w:jc w:val="both"/>
        <w:rPr>
          <w:bCs/>
          <w:color w:val="000000" w:themeColor="text1"/>
        </w:rPr>
      </w:pPr>
      <w:r w:rsidRPr="00900CB1">
        <w:rPr>
          <w:rFonts w:eastAsiaTheme="minorHAnsi"/>
          <w:lang w:eastAsia="en-US"/>
        </w:rPr>
        <w:t xml:space="preserve">Zamawiający </w:t>
      </w:r>
      <w:r w:rsidRPr="00900CB1">
        <w:rPr>
          <w:rFonts w:eastAsiaTheme="minorHAnsi"/>
          <w:b/>
          <w:u w:val="single"/>
          <w:lang w:eastAsia="en-US"/>
        </w:rPr>
        <w:t>NIE OKREŚLA</w:t>
      </w:r>
      <w:r w:rsidRPr="00900CB1">
        <w:rPr>
          <w:rFonts w:eastAsiaTheme="minorHAnsi"/>
          <w:lang w:eastAsia="en-US"/>
        </w:rPr>
        <w:t xml:space="preserve"> dodatkowych wymagań związanych z zatrudnianiem osób, o których mowa w </w:t>
      </w:r>
      <w:r w:rsidRPr="00900CB1">
        <w:rPr>
          <w:rFonts w:eastAsiaTheme="minorHAnsi"/>
          <w:u w:val="single"/>
          <w:lang w:eastAsia="en-US"/>
        </w:rPr>
        <w:t>art. 96 ust. 2 pkt 2 ustawy PZP.</w:t>
      </w:r>
    </w:p>
    <w:p w14:paraId="771979FC" w14:textId="77777777" w:rsidR="00A952C6" w:rsidRPr="00900CB1" w:rsidRDefault="00A952C6" w:rsidP="000E040A">
      <w:pPr>
        <w:pStyle w:val="Akapitzlist"/>
        <w:numPr>
          <w:ilvl w:val="0"/>
          <w:numId w:val="21"/>
        </w:numPr>
        <w:spacing w:before="120" w:after="240" w:line="276" w:lineRule="auto"/>
        <w:jc w:val="both"/>
        <w:rPr>
          <w:bCs/>
          <w:color w:val="000000" w:themeColor="text1"/>
        </w:rPr>
      </w:pPr>
      <w:r w:rsidRPr="00900CB1">
        <w:rPr>
          <w:rFonts w:eastAsiaTheme="minorHAnsi"/>
          <w:lang w:eastAsia="en-US"/>
        </w:rPr>
        <w:t xml:space="preserve">Zamawiający </w:t>
      </w:r>
      <w:r w:rsidRPr="00900CB1">
        <w:rPr>
          <w:rFonts w:eastAsiaTheme="minorHAnsi"/>
          <w:b/>
          <w:u w:val="single"/>
          <w:lang w:eastAsia="en-US"/>
        </w:rPr>
        <w:t>NIE PRZEWIDUJE</w:t>
      </w:r>
      <w:r w:rsidRPr="00900CB1">
        <w:rPr>
          <w:rFonts w:eastAsiaTheme="minorHAnsi"/>
          <w:lang w:eastAsia="en-US"/>
        </w:rPr>
        <w:t xml:space="preserve"> obowiązku odbycia przez Wykonawcę wizji lokalnej oraz sprawdzenia przez Wykonawcę dokumentów niezbędnych do realizacji zamówienia dostępnych na miejscu u Zamawiającego</w:t>
      </w:r>
      <w:r w:rsidR="00F454DE" w:rsidRPr="00900CB1">
        <w:rPr>
          <w:rFonts w:eastAsiaTheme="minorHAnsi"/>
          <w:lang w:eastAsia="en-US"/>
        </w:rPr>
        <w:t xml:space="preserve">, o których mowa w </w:t>
      </w:r>
      <w:r w:rsidR="00F454DE" w:rsidRPr="00900CB1">
        <w:rPr>
          <w:rFonts w:eastAsiaTheme="minorHAnsi"/>
          <w:u w:val="single"/>
          <w:lang w:eastAsia="en-US"/>
        </w:rPr>
        <w:t>art. 131 ustawy PZP</w:t>
      </w:r>
      <w:r w:rsidRPr="00900CB1">
        <w:rPr>
          <w:rFonts w:eastAsiaTheme="minorHAnsi"/>
          <w:lang w:eastAsia="en-US"/>
        </w:rPr>
        <w:t>.</w:t>
      </w:r>
    </w:p>
    <w:p w14:paraId="2769A98A" w14:textId="77777777" w:rsidR="002E3D69" w:rsidRPr="00900CB1" w:rsidRDefault="002E3D69" w:rsidP="000E040A">
      <w:pPr>
        <w:pStyle w:val="Akapitzlist"/>
        <w:numPr>
          <w:ilvl w:val="0"/>
          <w:numId w:val="21"/>
        </w:numPr>
        <w:spacing w:before="120" w:after="240" w:line="276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Pr="00900CB1">
        <w:rPr>
          <w:b/>
          <w:u w:val="single"/>
        </w:rPr>
        <w:t>NIE PRZEWIDUJE</w:t>
      </w:r>
      <w:r w:rsidRPr="00900CB1">
        <w:t xml:space="preserve"> rozliczenia w walutach obcych.</w:t>
      </w:r>
    </w:p>
    <w:p w14:paraId="1B99E9AD" w14:textId="77777777" w:rsidR="00A4695B" w:rsidRPr="00900CB1" w:rsidRDefault="00A4695B" w:rsidP="000E040A">
      <w:pPr>
        <w:pStyle w:val="Akapitzlist"/>
        <w:numPr>
          <w:ilvl w:val="0"/>
          <w:numId w:val="21"/>
        </w:numPr>
        <w:spacing w:before="120" w:after="240" w:line="276" w:lineRule="auto"/>
        <w:jc w:val="both"/>
        <w:rPr>
          <w:bCs/>
          <w:color w:val="000000" w:themeColor="text1"/>
        </w:rPr>
      </w:pPr>
      <w:r w:rsidRPr="00900CB1">
        <w:t xml:space="preserve">Do spraw nieuregulowanych w niniejszej SWZ mają zastosowanie przepisy </w:t>
      </w:r>
      <w:r w:rsidRPr="00900CB1">
        <w:rPr>
          <w:b/>
          <w:bCs/>
          <w:u w:val="single"/>
        </w:rPr>
        <w:t xml:space="preserve">ustawy </w:t>
      </w:r>
      <w:r w:rsidRPr="00900CB1">
        <w:rPr>
          <w:b/>
          <w:bCs/>
          <w:u w:val="single"/>
        </w:rPr>
        <w:br/>
        <w:t>z dnia 11 września 2019 r. roku Prawo zamówień publicznych</w:t>
      </w:r>
      <w:r w:rsidRPr="00900CB1">
        <w:rPr>
          <w:b/>
          <w:bCs/>
        </w:rPr>
        <w:t xml:space="preserve"> (t.j. Dz.U. z </w:t>
      </w:r>
      <w:r w:rsidR="00596D5A">
        <w:rPr>
          <w:b/>
          <w:bCs/>
        </w:rPr>
        <w:t>202</w:t>
      </w:r>
      <w:r w:rsidR="006D0302">
        <w:rPr>
          <w:b/>
          <w:bCs/>
        </w:rPr>
        <w:t>4</w:t>
      </w:r>
      <w:r w:rsidR="00596D5A">
        <w:rPr>
          <w:b/>
          <w:bCs/>
        </w:rPr>
        <w:t xml:space="preserve"> roku, poz. 1</w:t>
      </w:r>
      <w:r w:rsidR="006D0302">
        <w:rPr>
          <w:b/>
          <w:bCs/>
        </w:rPr>
        <w:t>320</w:t>
      </w:r>
      <w:r w:rsidRPr="00900CB1">
        <w:rPr>
          <w:b/>
          <w:bCs/>
        </w:rPr>
        <w:t>).</w:t>
      </w:r>
    </w:p>
    <w:p w14:paraId="069F746B" w14:textId="77777777" w:rsidR="00053288" w:rsidRDefault="00053288">
      <w:pPr>
        <w:spacing w:after="160" w:line="259" w:lineRule="auto"/>
        <w:rPr>
          <w:rFonts w:eastAsiaTheme="majorEastAsia"/>
          <w:b/>
          <w:sz w:val="28"/>
          <w:szCs w:val="28"/>
        </w:rPr>
      </w:pPr>
      <w:bookmarkStart w:id="7" w:name="_Toc116647965"/>
      <w:r>
        <w:rPr>
          <w:b/>
          <w:sz w:val="28"/>
          <w:szCs w:val="28"/>
        </w:rPr>
        <w:br w:type="page"/>
      </w:r>
    </w:p>
    <w:p w14:paraId="7AA663D1" w14:textId="5567B534" w:rsidR="00665338" w:rsidRPr="00900CB1" w:rsidRDefault="007B2406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TERMIN REALIZACJI ZAMÓWIENIA</w:t>
      </w:r>
      <w:bookmarkEnd w:id="7"/>
    </w:p>
    <w:p w14:paraId="5C503E30" w14:textId="77777777" w:rsidR="00BB32EB" w:rsidRPr="00900CB1" w:rsidRDefault="00345EB4" w:rsidP="000E040A">
      <w:pPr>
        <w:pStyle w:val="Akapitzlist"/>
        <w:numPr>
          <w:ilvl w:val="0"/>
          <w:numId w:val="8"/>
        </w:numPr>
        <w:spacing w:before="120" w:after="120" w:line="276" w:lineRule="auto"/>
        <w:jc w:val="both"/>
      </w:pPr>
      <w:r w:rsidRPr="00900CB1">
        <w:t>T</w:t>
      </w:r>
      <w:r w:rsidR="00E57624" w:rsidRPr="00900CB1">
        <w:t xml:space="preserve">ermin rozpoczęcia wykonywania przedmiotu umowy: </w:t>
      </w:r>
      <w:r w:rsidR="0054423D" w:rsidRPr="00900CB1">
        <w:rPr>
          <w:b/>
        </w:rPr>
        <w:t>z dniem podpisania umowy</w:t>
      </w:r>
      <w:r w:rsidR="00600A8D" w:rsidRPr="00900CB1">
        <w:rPr>
          <w:b/>
        </w:rPr>
        <w:t>.</w:t>
      </w:r>
    </w:p>
    <w:p w14:paraId="537DC5F8" w14:textId="2344A747" w:rsidR="00B159B2" w:rsidRPr="00F660BC" w:rsidRDefault="009E5BF9" w:rsidP="0095563A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color w:val="000000" w:themeColor="text1"/>
        </w:rPr>
      </w:pPr>
      <w:r w:rsidRPr="00F660BC">
        <w:rPr>
          <w:color w:val="000000" w:themeColor="text1"/>
        </w:rPr>
        <w:t>Termin wykonania przedmiotu umowy:</w:t>
      </w:r>
      <w:r w:rsidR="00F70037" w:rsidRPr="00F660BC">
        <w:rPr>
          <w:b/>
          <w:color w:val="000000" w:themeColor="text1"/>
        </w:rPr>
        <w:t xml:space="preserve"> </w:t>
      </w:r>
      <w:r w:rsidR="0095563A" w:rsidRPr="00F660BC">
        <w:rPr>
          <w:b/>
          <w:color w:val="000000" w:themeColor="text1"/>
        </w:rPr>
        <w:t xml:space="preserve">do </w:t>
      </w:r>
      <w:r w:rsidR="00F660BC" w:rsidRPr="00F660BC">
        <w:rPr>
          <w:b/>
          <w:color w:val="000000" w:themeColor="text1"/>
        </w:rPr>
        <w:t>45 dni</w:t>
      </w:r>
      <w:r w:rsidR="0095563A" w:rsidRPr="00F660BC">
        <w:rPr>
          <w:b/>
          <w:color w:val="000000" w:themeColor="text1"/>
        </w:rPr>
        <w:t xml:space="preserve"> od dnia podpisania umowy</w:t>
      </w:r>
      <w:r w:rsidR="00B159B2" w:rsidRPr="00F660BC">
        <w:rPr>
          <w:color w:val="000000" w:themeColor="text1"/>
        </w:rPr>
        <w:t xml:space="preserve">. </w:t>
      </w:r>
    </w:p>
    <w:p w14:paraId="1B209396" w14:textId="77777777" w:rsidR="00665338" w:rsidRPr="00900CB1" w:rsidRDefault="00665338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720" w:after="72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16647966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OPIS WARUNKÓW UDZIAŁU W POSTĘPOWANIU</w:t>
      </w:r>
      <w:bookmarkEnd w:id="8"/>
    </w:p>
    <w:p w14:paraId="4BCAA8D3" w14:textId="0DE8BD6E" w:rsidR="00861E6E" w:rsidRPr="00230F21" w:rsidRDefault="00E57624" w:rsidP="000E040A">
      <w:pPr>
        <w:pStyle w:val="Akapitzlist"/>
        <w:numPr>
          <w:ilvl w:val="1"/>
          <w:numId w:val="4"/>
        </w:numPr>
        <w:spacing w:after="120" w:line="276" w:lineRule="auto"/>
        <w:jc w:val="both"/>
      </w:pPr>
      <w:r w:rsidRPr="00900CB1">
        <w:t xml:space="preserve">O </w:t>
      </w:r>
      <w:r w:rsidR="0083251F" w:rsidRPr="00900CB1">
        <w:t xml:space="preserve">udzielenie zamówienia mogą </w:t>
      </w:r>
      <w:r w:rsidR="0083251F" w:rsidRPr="00230F21">
        <w:t>ubiegać się Wykonawcy, którzy nie podlegają wykluczeniu</w:t>
      </w:r>
      <w:r w:rsidR="00F70037">
        <w:t xml:space="preserve"> </w:t>
      </w:r>
      <w:r w:rsidR="00230F21" w:rsidRPr="00230F21">
        <w:rPr>
          <w:bCs/>
          <w:iCs/>
          <w:color w:val="000000"/>
        </w:rPr>
        <w:t>oraz spełniają warunki udziału w postępowaniu i wymagania określone w niniejszej SWZ</w:t>
      </w:r>
      <w:r w:rsidR="0083251F" w:rsidRPr="00230F21">
        <w:t>.</w:t>
      </w:r>
    </w:p>
    <w:p w14:paraId="38BB7D7F" w14:textId="713EB669" w:rsidR="0083251F" w:rsidRPr="0029465E" w:rsidRDefault="0029465E" w:rsidP="000E040A">
      <w:pPr>
        <w:pStyle w:val="Akapitzlist"/>
        <w:numPr>
          <w:ilvl w:val="1"/>
          <w:numId w:val="4"/>
        </w:numPr>
        <w:spacing w:after="120" w:line="276" w:lineRule="auto"/>
        <w:jc w:val="both"/>
      </w:pPr>
      <w:r w:rsidRPr="00D638AE">
        <w:rPr>
          <w:bCs/>
          <w:iCs/>
          <w:color w:val="000000"/>
        </w:rPr>
        <w:t xml:space="preserve">Zamawiający, na podstawie </w:t>
      </w:r>
      <w:r w:rsidRPr="006678D0">
        <w:rPr>
          <w:bCs/>
          <w:iCs/>
          <w:color w:val="000000"/>
          <w:u w:val="single"/>
        </w:rPr>
        <w:t xml:space="preserve">art. 112 ustawy </w:t>
      </w:r>
      <w:r w:rsidR="00F70037" w:rsidRPr="006678D0">
        <w:rPr>
          <w:bCs/>
          <w:iCs/>
          <w:color w:val="000000"/>
          <w:u w:val="single"/>
        </w:rPr>
        <w:t>P</w:t>
      </w:r>
      <w:r w:rsidR="00F70037">
        <w:rPr>
          <w:bCs/>
          <w:iCs/>
          <w:color w:val="000000"/>
          <w:u w:val="single"/>
        </w:rPr>
        <w:t>ZP</w:t>
      </w:r>
      <w:r w:rsidR="00F70037" w:rsidRPr="00F70037">
        <w:rPr>
          <w:bCs/>
          <w:iCs/>
          <w:color w:val="000000"/>
        </w:rPr>
        <w:t xml:space="preserve"> o</w:t>
      </w:r>
      <w:r w:rsidR="00F70037" w:rsidRPr="00D638AE">
        <w:rPr>
          <w:bCs/>
          <w:iCs/>
          <w:color w:val="000000"/>
        </w:rPr>
        <w:t>kreśla</w:t>
      </w:r>
      <w:r w:rsidRPr="00D638AE">
        <w:rPr>
          <w:bCs/>
          <w:iCs/>
          <w:color w:val="000000"/>
        </w:rPr>
        <w:t xml:space="preserve"> następujące warunki udziału w postępowaniu</w:t>
      </w:r>
      <w:r>
        <w:rPr>
          <w:bCs/>
          <w:iCs/>
          <w:color w:val="000000"/>
        </w:rPr>
        <w:t>:</w:t>
      </w:r>
    </w:p>
    <w:tbl>
      <w:tblPr>
        <w:tblStyle w:val="Tabela-Siatk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76"/>
        <w:gridCol w:w="9160"/>
      </w:tblGrid>
      <w:tr w:rsidR="0029465E" w14:paraId="3A26A5F3" w14:textId="77777777" w:rsidTr="00912CA0">
        <w:tc>
          <w:tcPr>
            <w:tcW w:w="296" w:type="pct"/>
            <w:shd w:val="clear" w:color="auto" w:fill="E7E6E6" w:themeFill="background2"/>
            <w:hideMark/>
          </w:tcPr>
          <w:p w14:paraId="0BCA389F" w14:textId="77777777" w:rsidR="0029465E" w:rsidRDefault="0029465E" w:rsidP="000E040A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Lp.</w:t>
            </w:r>
          </w:p>
        </w:tc>
        <w:tc>
          <w:tcPr>
            <w:tcW w:w="4704" w:type="pct"/>
            <w:shd w:val="clear" w:color="auto" w:fill="E7E6E6" w:themeFill="background2"/>
            <w:hideMark/>
          </w:tcPr>
          <w:p w14:paraId="67EAEA2D" w14:textId="77777777" w:rsidR="0029465E" w:rsidRDefault="0029465E" w:rsidP="000E040A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Warunki udziału w postępowaniu</w:t>
            </w:r>
          </w:p>
        </w:tc>
      </w:tr>
      <w:tr w:rsidR="0029465E" w14:paraId="7CC0EE85" w14:textId="77777777" w:rsidTr="00912CA0">
        <w:tc>
          <w:tcPr>
            <w:tcW w:w="296" w:type="pct"/>
            <w:vMerge w:val="restart"/>
            <w:hideMark/>
          </w:tcPr>
          <w:p w14:paraId="77B940CD" w14:textId="77777777" w:rsidR="0029465E" w:rsidRDefault="0029465E" w:rsidP="000E040A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4704" w:type="pct"/>
            <w:hideMark/>
          </w:tcPr>
          <w:p w14:paraId="18F7FD66" w14:textId="77777777" w:rsidR="0029465E" w:rsidRDefault="0029465E" w:rsidP="000E040A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Zdolność do występowania w obrocie gospodarczym</w:t>
            </w:r>
          </w:p>
        </w:tc>
      </w:tr>
      <w:tr w:rsidR="0029465E" w14:paraId="14274F55" w14:textId="77777777" w:rsidTr="00912CA0">
        <w:tc>
          <w:tcPr>
            <w:tcW w:w="0" w:type="auto"/>
            <w:vMerge/>
            <w:vAlign w:val="center"/>
            <w:hideMark/>
          </w:tcPr>
          <w:p w14:paraId="108B5490" w14:textId="77777777" w:rsidR="0029465E" w:rsidRDefault="0029465E" w:rsidP="000E040A">
            <w:pPr>
              <w:spacing w:before="120" w:after="120" w:line="276" w:lineRule="auto"/>
              <w:rPr>
                <w:b/>
                <w:lang w:eastAsia="en-US"/>
              </w:rPr>
            </w:pPr>
          </w:p>
        </w:tc>
        <w:tc>
          <w:tcPr>
            <w:tcW w:w="4704" w:type="pct"/>
            <w:hideMark/>
          </w:tcPr>
          <w:p w14:paraId="4C37CFAF" w14:textId="77777777" w:rsidR="0029465E" w:rsidRDefault="0029465E" w:rsidP="000E040A">
            <w:pPr>
              <w:suppressAutoHyphens/>
              <w:spacing w:before="120" w:after="120"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Zamawiający nie stawia szczegółowych wymagań w zakresie spełniania tego warunku. </w:t>
            </w:r>
          </w:p>
        </w:tc>
      </w:tr>
      <w:tr w:rsidR="0029465E" w14:paraId="73CBB3CC" w14:textId="77777777" w:rsidTr="00912CA0">
        <w:tc>
          <w:tcPr>
            <w:tcW w:w="296" w:type="pct"/>
            <w:vMerge w:val="restart"/>
            <w:hideMark/>
          </w:tcPr>
          <w:p w14:paraId="431B32CA" w14:textId="77777777" w:rsidR="0029465E" w:rsidRDefault="0029465E" w:rsidP="000E040A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4704" w:type="pct"/>
            <w:hideMark/>
          </w:tcPr>
          <w:p w14:paraId="05785118" w14:textId="77777777" w:rsidR="0029465E" w:rsidRDefault="0029465E" w:rsidP="000E040A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Uprawnienia do prowadzenia określonej działalności gospodarczej lub zawodowej, o ile wynika to z odrębnych przepisów</w:t>
            </w:r>
          </w:p>
        </w:tc>
      </w:tr>
      <w:tr w:rsidR="0029465E" w14:paraId="509C1AB8" w14:textId="77777777" w:rsidTr="00912CA0">
        <w:tc>
          <w:tcPr>
            <w:tcW w:w="0" w:type="auto"/>
            <w:vMerge/>
            <w:vAlign w:val="center"/>
            <w:hideMark/>
          </w:tcPr>
          <w:p w14:paraId="68BD8E25" w14:textId="77777777" w:rsidR="0029465E" w:rsidRDefault="0029465E" w:rsidP="000E040A">
            <w:pPr>
              <w:spacing w:before="120" w:after="120" w:line="276" w:lineRule="auto"/>
              <w:rPr>
                <w:b/>
                <w:lang w:eastAsia="en-US"/>
              </w:rPr>
            </w:pPr>
          </w:p>
        </w:tc>
        <w:tc>
          <w:tcPr>
            <w:tcW w:w="4704" w:type="pct"/>
            <w:hideMark/>
          </w:tcPr>
          <w:p w14:paraId="4B031727" w14:textId="77777777" w:rsidR="0029465E" w:rsidRDefault="00637728" w:rsidP="000E040A">
            <w:pPr>
              <w:suppressAutoHyphens/>
              <w:spacing w:before="120" w:after="120" w:line="276" w:lineRule="auto"/>
              <w:jc w:val="both"/>
              <w:rPr>
                <w:i/>
                <w:lang w:eastAsia="en-US"/>
              </w:rPr>
            </w:pPr>
            <w:r>
              <w:rPr>
                <w:lang w:eastAsia="en-US"/>
              </w:rPr>
              <w:t>Zamawiający nie stawia szczegółowych wymagań w zakresie spełniania tego warunku</w:t>
            </w:r>
            <w:r w:rsidR="003D4605">
              <w:t xml:space="preserve">. </w:t>
            </w:r>
          </w:p>
        </w:tc>
      </w:tr>
      <w:tr w:rsidR="0029465E" w14:paraId="7F9661BE" w14:textId="77777777" w:rsidTr="00912CA0">
        <w:tc>
          <w:tcPr>
            <w:tcW w:w="296" w:type="pct"/>
            <w:vMerge w:val="restart"/>
            <w:hideMark/>
          </w:tcPr>
          <w:p w14:paraId="0FB9DFBC" w14:textId="77777777" w:rsidR="0029465E" w:rsidRDefault="0029465E" w:rsidP="000E040A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4704" w:type="pct"/>
            <w:hideMark/>
          </w:tcPr>
          <w:p w14:paraId="68C8EF6F" w14:textId="77777777" w:rsidR="0029465E" w:rsidRDefault="0029465E" w:rsidP="000E040A">
            <w:pPr>
              <w:suppressAutoHyphens/>
              <w:spacing w:before="120" w:after="120" w:line="276" w:lineRule="auto"/>
              <w:jc w:val="both"/>
              <w:rPr>
                <w:sz w:val="23"/>
                <w:szCs w:val="23"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Sytuacja ekonomiczna lub finansowa </w:t>
            </w:r>
          </w:p>
        </w:tc>
      </w:tr>
      <w:tr w:rsidR="0029465E" w14:paraId="2B870973" w14:textId="77777777" w:rsidTr="00912CA0">
        <w:tc>
          <w:tcPr>
            <w:tcW w:w="0" w:type="auto"/>
            <w:vMerge/>
            <w:vAlign w:val="center"/>
            <w:hideMark/>
          </w:tcPr>
          <w:p w14:paraId="4730AFDB" w14:textId="77777777" w:rsidR="0029465E" w:rsidRDefault="0029465E" w:rsidP="000E040A">
            <w:pPr>
              <w:spacing w:before="120" w:after="120" w:line="276" w:lineRule="auto"/>
              <w:rPr>
                <w:b/>
                <w:lang w:eastAsia="en-US"/>
              </w:rPr>
            </w:pPr>
          </w:p>
        </w:tc>
        <w:tc>
          <w:tcPr>
            <w:tcW w:w="4704" w:type="pct"/>
            <w:hideMark/>
          </w:tcPr>
          <w:p w14:paraId="31D74BE3" w14:textId="77777777" w:rsidR="0029465E" w:rsidRDefault="0029465E" w:rsidP="000E040A">
            <w:pPr>
              <w:suppressAutoHyphens/>
              <w:spacing w:before="120" w:after="120"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Zamawiający nie stawia szczegółowych wymagań w zakresie spełniania tego warunku. </w:t>
            </w:r>
          </w:p>
        </w:tc>
      </w:tr>
      <w:tr w:rsidR="0029465E" w14:paraId="2400B864" w14:textId="77777777" w:rsidTr="00912CA0">
        <w:trPr>
          <w:trHeight w:val="495"/>
        </w:trPr>
        <w:tc>
          <w:tcPr>
            <w:tcW w:w="296" w:type="pct"/>
            <w:vMerge w:val="restart"/>
            <w:hideMark/>
          </w:tcPr>
          <w:p w14:paraId="76824D47" w14:textId="77777777" w:rsidR="0029465E" w:rsidRDefault="0029465E" w:rsidP="000E040A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4704" w:type="pct"/>
            <w:hideMark/>
          </w:tcPr>
          <w:p w14:paraId="7FDB8816" w14:textId="77777777" w:rsidR="0029465E" w:rsidRDefault="0029465E" w:rsidP="000E040A">
            <w:pPr>
              <w:suppressAutoHyphens/>
              <w:spacing w:before="120" w:after="120"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Zdolność techniczna lub zawodowa </w:t>
            </w:r>
          </w:p>
        </w:tc>
      </w:tr>
      <w:tr w:rsidR="006D0302" w14:paraId="1B25C5D3" w14:textId="77777777" w:rsidTr="00912CA0">
        <w:trPr>
          <w:trHeight w:val="495"/>
        </w:trPr>
        <w:tc>
          <w:tcPr>
            <w:tcW w:w="0" w:type="auto"/>
            <w:vMerge/>
            <w:vAlign w:val="center"/>
            <w:hideMark/>
          </w:tcPr>
          <w:p w14:paraId="4AAEACAB" w14:textId="77777777" w:rsidR="006D0302" w:rsidRDefault="006D0302" w:rsidP="006D0302">
            <w:pPr>
              <w:spacing w:before="120" w:after="120" w:line="276" w:lineRule="auto"/>
              <w:rPr>
                <w:b/>
                <w:lang w:eastAsia="en-US"/>
              </w:rPr>
            </w:pPr>
          </w:p>
        </w:tc>
        <w:tc>
          <w:tcPr>
            <w:tcW w:w="4704" w:type="pct"/>
            <w:hideMark/>
          </w:tcPr>
          <w:p w14:paraId="2A22FBE2" w14:textId="77777777" w:rsidR="006D0302" w:rsidRPr="00F03183" w:rsidRDefault="006D0302" w:rsidP="006D0302">
            <w:pPr>
              <w:spacing w:before="120" w:after="120" w:line="276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 xml:space="preserve">Zamawiający nie stawia szczegółowych wymagań w zakresie spełniania tego warunku. </w:t>
            </w:r>
          </w:p>
        </w:tc>
      </w:tr>
    </w:tbl>
    <w:p w14:paraId="1322F663" w14:textId="77777777" w:rsidR="006238B7" w:rsidRPr="00900CB1" w:rsidRDefault="006238B7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16647967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PODSTAWY WYKLUCZENIA Z POSTĘPOWANIA</w:t>
      </w:r>
      <w:bookmarkEnd w:id="9"/>
    </w:p>
    <w:p w14:paraId="3F52F96C" w14:textId="77777777" w:rsidR="0078494C" w:rsidRPr="00900CB1" w:rsidRDefault="0078494C" w:rsidP="0078494C">
      <w:pPr>
        <w:pStyle w:val="Akapitzlist"/>
        <w:numPr>
          <w:ilvl w:val="0"/>
          <w:numId w:val="15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 xml:space="preserve">Zamawiający wykluczy z postępowania o udzielenie zamówienia Wykonawcę, wobec którego zachodzą podstawy wykluczenia, o których mowa w </w:t>
      </w:r>
      <w:r w:rsidRPr="00900CB1">
        <w:rPr>
          <w:color w:val="000000" w:themeColor="text1"/>
          <w:u w:val="single"/>
        </w:rPr>
        <w:t>art. 108 ustawy PZP</w:t>
      </w:r>
      <w:r w:rsidRPr="00900CB1">
        <w:rPr>
          <w:color w:val="000000" w:themeColor="text1"/>
        </w:rPr>
        <w:t xml:space="preserve">, tj. </w:t>
      </w:r>
    </w:p>
    <w:p w14:paraId="6D378CAF" w14:textId="77777777" w:rsidR="0078494C" w:rsidRPr="00900CB1" w:rsidRDefault="0078494C" w:rsidP="0078494C">
      <w:pPr>
        <w:pStyle w:val="Akapitzlist"/>
        <w:numPr>
          <w:ilvl w:val="1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t>Będącego osobą fizyczną, którego prawomocnie skazano za przestępstwo:</w:t>
      </w:r>
    </w:p>
    <w:p w14:paraId="071CF75C" w14:textId="77777777" w:rsidR="0078494C" w:rsidRPr="00900CB1" w:rsidRDefault="0078494C" w:rsidP="0078494C">
      <w:pPr>
        <w:pStyle w:val="Akapitzlist"/>
        <w:numPr>
          <w:ilvl w:val="2"/>
          <w:numId w:val="15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/>
        </w:rPr>
        <w:t xml:space="preserve">udziału w zorganizowanej grupie przestępczej albo związku mającym na celu popełnienie przestępstwa lub przestępstwa skarbowego, o którym </w:t>
      </w:r>
      <w:r w:rsidRPr="00900CB1">
        <w:rPr>
          <w:color w:val="000000" w:themeColor="text1"/>
        </w:rPr>
        <w:t xml:space="preserve">mowa w </w:t>
      </w:r>
      <w:r w:rsidRPr="00900CB1">
        <w:rPr>
          <w:color w:val="000000" w:themeColor="text1"/>
          <w:u w:val="single"/>
        </w:rPr>
        <w:t>art. 258 Kodeksu karnego,</w:t>
      </w:r>
    </w:p>
    <w:p w14:paraId="7D4A398B" w14:textId="77777777" w:rsidR="0078494C" w:rsidRPr="00900CB1" w:rsidRDefault="0078494C" w:rsidP="0078494C">
      <w:pPr>
        <w:pStyle w:val="Akapitzlist"/>
        <w:numPr>
          <w:ilvl w:val="2"/>
          <w:numId w:val="15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 w:themeColor="text1"/>
        </w:rPr>
        <w:t xml:space="preserve">handlu ludźmi, o którym mowa w </w:t>
      </w:r>
      <w:r w:rsidRPr="00900CB1">
        <w:rPr>
          <w:color w:val="000000" w:themeColor="text1"/>
          <w:u w:val="single"/>
        </w:rPr>
        <w:t>art. 189a Kodeksu karnego</w:t>
      </w:r>
      <w:r w:rsidRPr="00900CB1">
        <w:rPr>
          <w:color w:val="000000" w:themeColor="text1"/>
        </w:rPr>
        <w:t>,</w:t>
      </w:r>
    </w:p>
    <w:p w14:paraId="238E8162" w14:textId="77777777" w:rsidR="0078494C" w:rsidRPr="00900CB1" w:rsidRDefault="0078494C" w:rsidP="0078494C">
      <w:pPr>
        <w:pStyle w:val="Akapitzlist"/>
        <w:numPr>
          <w:ilvl w:val="2"/>
          <w:numId w:val="15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 w:themeColor="text1"/>
          <w:shd w:val="clear" w:color="auto" w:fill="FFFFFF"/>
        </w:rPr>
        <w:t xml:space="preserve">o którym mowa w </w:t>
      </w:r>
      <w:r w:rsidRPr="00900CB1">
        <w:rPr>
          <w:color w:val="000000" w:themeColor="text1"/>
          <w:u w:val="single"/>
          <w:shd w:val="clear" w:color="auto" w:fill="FFFFFF"/>
        </w:rPr>
        <w:t>art. 228-230a, art. 250a Kodeksu karnego</w:t>
      </w:r>
      <w:r w:rsidRPr="00900CB1">
        <w:rPr>
          <w:color w:val="000000" w:themeColor="text1"/>
          <w:shd w:val="clear" w:color="auto" w:fill="FFFFFF"/>
        </w:rPr>
        <w:t xml:space="preserve">, w </w:t>
      </w:r>
      <w:r w:rsidRPr="00900CB1">
        <w:rPr>
          <w:color w:val="000000" w:themeColor="text1"/>
          <w:u w:val="single"/>
          <w:shd w:val="clear" w:color="auto" w:fill="FFFFFF"/>
        </w:rPr>
        <w:t>art. 46-48 ustawy z dnia 25 czerwca 2010 r. o sporcie</w:t>
      </w:r>
      <w:r w:rsidRPr="00900CB1">
        <w:rPr>
          <w:color w:val="000000" w:themeColor="text1"/>
          <w:shd w:val="clear" w:color="auto" w:fill="FFFFFF"/>
        </w:rPr>
        <w:t xml:space="preserve"> lub w </w:t>
      </w:r>
      <w:r w:rsidRPr="00900CB1">
        <w:rPr>
          <w:color w:val="000000" w:themeColor="text1"/>
          <w:u w:val="single"/>
          <w:shd w:val="clear" w:color="auto" w:fill="FFFFFF"/>
        </w:rPr>
        <w:t>art. 54 ust. 1-4 ustawy z dnia 12 maja 2011 r. o refundacji leków, środków spożywczych specjalnego przeznaczenia żywieniowego oraz wyrobów medycznych;</w:t>
      </w:r>
    </w:p>
    <w:p w14:paraId="2D06580E" w14:textId="77777777" w:rsidR="0078494C" w:rsidRPr="00900CB1" w:rsidRDefault="0078494C" w:rsidP="0078494C">
      <w:pPr>
        <w:pStyle w:val="Akapitzlist"/>
        <w:numPr>
          <w:ilvl w:val="2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finansowania przestępstwa o charakterze terrorystycznym, o którym mowa w </w:t>
      </w:r>
      <w:r w:rsidRPr="00900CB1">
        <w:rPr>
          <w:color w:val="1B1B1B"/>
          <w:u w:val="single"/>
        </w:rPr>
        <w:t>art. 165a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 xml:space="preserve">, lub przestępstwo udaremniania lub utrudniania stwierdzenia przestępnego pochodzenia pieniędzy lub ukrywania ich pochodzenia, o którym mowa w </w:t>
      </w:r>
      <w:r w:rsidRPr="00900CB1">
        <w:rPr>
          <w:color w:val="1B1B1B"/>
          <w:u w:val="single"/>
        </w:rPr>
        <w:t>art. 299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>,</w:t>
      </w:r>
    </w:p>
    <w:p w14:paraId="676CE78D" w14:textId="77777777" w:rsidR="0078494C" w:rsidRPr="00900CB1" w:rsidRDefault="0078494C" w:rsidP="0078494C">
      <w:pPr>
        <w:pStyle w:val="Akapitzlist"/>
        <w:numPr>
          <w:ilvl w:val="2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o charakterze terrorystycznym, o którym mowa w </w:t>
      </w:r>
      <w:r w:rsidRPr="00900CB1">
        <w:rPr>
          <w:color w:val="1B1B1B"/>
          <w:u w:val="single"/>
        </w:rPr>
        <w:t>art. 115 § 20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>, lub mające na celu popełnienie tego przestępstwa,</w:t>
      </w:r>
    </w:p>
    <w:p w14:paraId="57FBFD97" w14:textId="77777777" w:rsidR="0078494C" w:rsidRPr="00900CB1" w:rsidRDefault="0078494C" w:rsidP="0078494C">
      <w:pPr>
        <w:pStyle w:val="Akapitzlist"/>
        <w:numPr>
          <w:ilvl w:val="2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powierzenia wykonywania pracy małoletniemu cudzoziemcowi, o którym mowa w </w:t>
      </w:r>
      <w:r w:rsidRPr="00900CB1">
        <w:rPr>
          <w:color w:val="1B1B1B"/>
          <w:u w:val="single"/>
        </w:rPr>
        <w:t>art. 9 ust. 2</w:t>
      </w:r>
      <w:r w:rsidRPr="00900CB1">
        <w:rPr>
          <w:color w:val="000000"/>
          <w:u w:val="single"/>
        </w:rPr>
        <w:t xml:space="preserve"> ustawy z dnia 15 czerwca 2012 r. o skutkach powierzania wykonywania pracy cudzoziemcom przebywającym wbrew przepisom na terytorium Rzeczypospolitej Polskiej</w:t>
      </w:r>
      <w:r w:rsidRPr="00900CB1">
        <w:rPr>
          <w:color w:val="000000"/>
        </w:rPr>
        <w:t>,</w:t>
      </w:r>
    </w:p>
    <w:p w14:paraId="793C5CDF" w14:textId="77777777" w:rsidR="0078494C" w:rsidRPr="00900CB1" w:rsidRDefault="0078494C" w:rsidP="0078494C">
      <w:pPr>
        <w:pStyle w:val="Akapitzlist"/>
        <w:numPr>
          <w:ilvl w:val="2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przeciwko obrotowi gospodarczemu, o których mowa w </w:t>
      </w:r>
      <w:r w:rsidRPr="00900CB1">
        <w:rPr>
          <w:color w:val="1B1B1B"/>
          <w:u w:val="single"/>
        </w:rPr>
        <w:t>art. 296-307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 xml:space="preserve">, przestępstwo oszustwa, o którym mowa w </w:t>
      </w:r>
      <w:r w:rsidRPr="00900CB1">
        <w:rPr>
          <w:color w:val="1B1B1B"/>
          <w:u w:val="single"/>
        </w:rPr>
        <w:t>art. 286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 xml:space="preserve">, przestępstwo przeciwko wiarygodności dokumentów, o których mowa w </w:t>
      </w:r>
      <w:r w:rsidRPr="00900CB1">
        <w:rPr>
          <w:color w:val="1B1B1B"/>
          <w:u w:val="single"/>
        </w:rPr>
        <w:t>art. 270-277d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>, lub przestępstwo skarbowe,</w:t>
      </w:r>
    </w:p>
    <w:p w14:paraId="1BC3E11B" w14:textId="77777777" w:rsidR="0078494C" w:rsidRPr="00900CB1" w:rsidRDefault="0078494C" w:rsidP="0078494C">
      <w:pPr>
        <w:pStyle w:val="Akapitzlist"/>
        <w:numPr>
          <w:ilvl w:val="2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o którym mowa w </w:t>
      </w:r>
      <w:r w:rsidRPr="00900CB1">
        <w:rPr>
          <w:color w:val="000000"/>
          <w:u w:val="single"/>
        </w:rPr>
        <w:t>art. 9 ust. 1 i 3 lub art. 10 ustawy z dnia 15 czerwca 2012 r. o skutkach powierzania wykonywania pracy cudzoziemcom przebywającym wbrew przepisom na terytorium Rzeczypospolitej Polskiej</w:t>
      </w:r>
    </w:p>
    <w:p w14:paraId="449F99A8" w14:textId="77777777" w:rsidR="0078494C" w:rsidRPr="00900CB1" w:rsidRDefault="0078494C" w:rsidP="0078494C">
      <w:pPr>
        <w:spacing w:before="120" w:after="120" w:line="276" w:lineRule="auto"/>
        <w:ind w:left="1418"/>
        <w:jc w:val="both"/>
      </w:pPr>
      <w:r w:rsidRPr="00900CB1">
        <w:rPr>
          <w:color w:val="000000"/>
        </w:rPr>
        <w:t>- lub za odpowiedni czyn zabroniony określony w przepisach prawa obcego;</w:t>
      </w:r>
    </w:p>
    <w:p w14:paraId="39D69B7F" w14:textId="77777777" w:rsidR="0078494C" w:rsidRPr="00900CB1" w:rsidRDefault="0078494C" w:rsidP="0078494C">
      <w:pPr>
        <w:pStyle w:val="Akapitzlist"/>
        <w:numPr>
          <w:ilvl w:val="1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lastRenderedPageBreak/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9182C54" w14:textId="77777777" w:rsidR="0078494C" w:rsidRPr="00900CB1" w:rsidRDefault="0078494C" w:rsidP="0078494C">
      <w:pPr>
        <w:pStyle w:val="Akapitzlist"/>
        <w:numPr>
          <w:ilvl w:val="1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t>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F698083" w14:textId="77777777" w:rsidR="0078494C" w:rsidRPr="00900CB1" w:rsidRDefault="0078494C" w:rsidP="0078494C">
      <w:pPr>
        <w:pStyle w:val="Akapitzlist"/>
        <w:numPr>
          <w:ilvl w:val="1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t>wobec którego prawomocnie orzeczono zakaz ubiegania się o zamówienia publiczne;</w:t>
      </w:r>
    </w:p>
    <w:p w14:paraId="7D73EDF0" w14:textId="77777777" w:rsidR="0078494C" w:rsidRPr="00900CB1" w:rsidRDefault="0078494C" w:rsidP="0078494C">
      <w:pPr>
        <w:pStyle w:val="Akapitzlist"/>
        <w:numPr>
          <w:ilvl w:val="1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r w:rsidRPr="00900CB1">
        <w:rPr>
          <w:color w:val="1B1B1B"/>
          <w:u w:val="single"/>
        </w:rPr>
        <w:t>ustawy</w:t>
      </w:r>
      <w:r w:rsidRPr="00900CB1">
        <w:rPr>
          <w:color w:val="000000"/>
          <w:u w:val="single"/>
        </w:rPr>
        <w:t xml:space="preserve"> z dnia 16 lutego 2007 r. o ochronie konkurencji i konsumentów</w:t>
      </w:r>
      <w:r w:rsidRPr="00900CB1">
        <w:rPr>
          <w:color w:val="000000"/>
        </w:rPr>
        <w:t>, złożyli odrębne oferty, oferty częściowe lub wnioski o dopuszczenie do udziału w postępowaniu, chyba że wykażą, że przygotowali te oferty lub wnioski niezależnie od siebie;</w:t>
      </w:r>
    </w:p>
    <w:p w14:paraId="637C13E9" w14:textId="77777777" w:rsidR="0078494C" w:rsidRPr="00900CB1" w:rsidRDefault="0078494C" w:rsidP="0078494C">
      <w:pPr>
        <w:pStyle w:val="Akapitzlist"/>
        <w:numPr>
          <w:ilvl w:val="1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jeżeli, w przypadkach, o których mowa w </w:t>
      </w:r>
      <w:r w:rsidRPr="00900CB1">
        <w:rPr>
          <w:color w:val="000000"/>
          <w:u w:val="single"/>
        </w:rPr>
        <w:t xml:space="preserve">art. 85 ust. 1 </w:t>
      </w:r>
      <w:r>
        <w:rPr>
          <w:color w:val="000000"/>
          <w:u w:val="single"/>
        </w:rPr>
        <w:t xml:space="preserve">ustawy </w:t>
      </w:r>
      <w:r w:rsidRPr="00900CB1">
        <w:rPr>
          <w:color w:val="000000"/>
          <w:u w:val="single"/>
        </w:rPr>
        <w:t>PZP</w:t>
      </w:r>
      <w:r w:rsidRPr="00900CB1">
        <w:rPr>
          <w:color w:val="000000"/>
        </w:rPr>
        <w:t xml:space="preserve">, doszło do zakłócenia konkurencji wynikającego z wcześniejszego zaangażowania tego wykonawcy lub podmiotu, który należy z wykonawcą do tej samej grupy kapitałowej w rozumieniu </w:t>
      </w:r>
      <w:r w:rsidRPr="00900CB1">
        <w:rPr>
          <w:color w:val="1B1B1B"/>
          <w:u w:val="single"/>
        </w:rPr>
        <w:t>ustawy</w:t>
      </w:r>
      <w:r w:rsidRPr="00900CB1">
        <w:rPr>
          <w:color w:val="000000"/>
          <w:u w:val="single"/>
        </w:rPr>
        <w:t xml:space="preserve"> z dnia 16 lutego 2007 r. o ochronie konkurencji i konsumentów</w:t>
      </w:r>
      <w:r w:rsidRPr="00900CB1">
        <w:rPr>
          <w:color w:val="000000"/>
        </w:rPr>
        <w:t>, chyba że spowodowane tym zakłócenie konkurencji może być wyeliminowane w inny sposób niż przez wykluczenie wykonawcy z udziału w postępowaniu o udzielenie zamówienia.</w:t>
      </w:r>
    </w:p>
    <w:p w14:paraId="2A14B813" w14:textId="77777777" w:rsidR="0078494C" w:rsidRDefault="0078494C" w:rsidP="0078494C">
      <w:pPr>
        <w:pStyle w:val="Akapitzlist"/>
        <w:numPr>
          <w:ilvl w:val="0"/>
          <w:numId w:val="15"/>
        </w:numPr>
        <w:spacing w:before="120" w:after="120" w:line="276" w:lineRule="auto"/>
        <w:jc w:val="both"/>
      </w:pPr>
      <w:r>
        <w:t xml:space="preserve">Zamawiający, na podstawie </w:t>
      </w:r>
      <w:r w:rsidRPr="006762AA">
        <w:rPr>
          <w:u w:val="single"/>
        </w:rPr>
        <w:t>art. 109 ust. 1 ustawy PZP</w:t>
      </w:r>
      <w:r>
        <w:t>, wykluczy również z postępowania o udzielenie zamówienia Wykonawcę:</w:t>
      </w:r>
    </w:p>
    <w:p w14:paraId="77E66FFD" w14:textId="77777777" w:rsidR="0078494C" w:rsidRPr="006762AA" w:rsidRDefault="0078494C" w:rsidP="0078494C">
      <w:pPr>
        <w:pStyle w:val="Akapitzlist"/>
        <w:numPr>
          <w:ilvl w:val="1"/>
          <w:numId w:val="15"/>
        </w:numPr>
        <w:spacing w:before="120" w:after="120" w:line="276" w:lineRule="auto"/>
        <w:jc w:val="both"/>
      </w:pPr>
      <w:r>
        <w:rPr>
          <w:bCs/>
          <w:iCs/>
          <w:color w:val="000000"/>
        </w:rPr>
        <w:t>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5E633ADD" w14:textId="77777777" w:rsidR="0078494C" w:rsidRPr="006762AA" w:rsidRDefault="0078494C" w:rsidP="0078494C">
      <w:pPr>
        <w:pStyle w:val="Akapitzlist"/>
        <w:numPr>
          <w:ilvl w:val="1"/>
          <w:numId w:val="15"/>
        </w:numPr>
        <w:spacing w:before="120" w:after="120" w:line="276" w:lineRule="auto"/>
        <w:jc w:val="both"/>
      </w:pPr>
      <w:r w:rsidRPr="00DA25F0">
        <w:lastRenderedPageBreak/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>
        <w:t>.</w:t>
      </w:r>
    </w:p>
    <w:p w14:paraId="1FD6172A" w14:textId="77777777" w:rsidR="0078494C" w:rsidRPr="00900CB1" w:rsidRDefault="0078494C" w:rsidP="0078494C">
      <w:pPr>
        <w:pStyle w:val="Akapitzlist"/>
        <w:numPr>
          <w:ilvl w:val="0"/>
          <w:numId w:val="15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 xml:space="preserve">Wykluczenie Wykonawcy nastąpi w przypadkach, o których mowa w </w:t>
      </w:r>
      <w:r w:rsidRPr="00900CB1">
        <w:rPr>
          <w:color w:val="000000" w:themeColor="text1"/>
          <w:u w:val="single"/>
        </w:rPr>
        <w:t>art. 111 ustawy PZP</w:t>
      </w:r>
      <w:r w:rsidRPr="00900CB1">
        <w:rPr>
          <w:color w:val="000000" w:themeColor="text1"/>
        </w:rPr>
        <w:t>.</w:t>
      </w:r>
    </w:p>
    <w:p w14:paraId="734368CB" w14:textId="77777777" w:rsidR="0078494C" w:rsidRPr="00900CB1" w:rsidRDefault="0078494C" w:rsidP="0078494C">
      <w:pPr>
        <w:pStyle w:val="Akapitzlist"/>
        <w:numPr>
          <w:ilvl w:val="0"/>
          <w:numId w:val="15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 xml:space="preserve">Wykonawca nie podlega wykluczeniu w okolicznościach określonych w </w:t>
      </w:r>
      <w:r w:rsidRPr="00900CB1">
        <w:rPr>
          <w:color w:val="000000" w:themeColor="text1"/>
          <w:u w:val="single"/>
        </w:rPr>
        <w:t>art. 108 ust. 1 pkt 1, 2, 5 i 6 ustawy PZP</w:t>
      </w:r>
      <w:r w:rsidRPr="00900CB1">
        <w:rPr>
          <w:color w:val="000000" w:themeColor="text1"/>
        </w:rPr>
        <w:t xml:space="preserve"> lub </w:t>
      </w:r>
      <w:r w:rsidRPr="00900CB1">
        <w:rPr>
          <w:color w:val="000000" w:themeColor="text1"/>
          <w:u w:val="single"/>
        </w:rPr>
        <w:t>art. 109 ust. 1 pkt 2‒10 ustawy PZP</w:t>
      </w:r>
      <w:r w:rsidRPr="00900CB1">
        <w:rPr>
          <w:color w:val="000000" w:themeColor="text1"/>
        </w:rPr>
        <w:t xml:space="preserve">, jeżeli udowodni Zamawiającemu, że spełnił łącznie przesłanki określone w </w:t>
      </w:r>
      <w:r w:rsidRPr="00900CB1">
        <w:rPr>
          <w:color w:val="000000" w:themeColor="text1"/>
          <w:u w:val="single"/>
        </w:rPr>
        <w:t>art. 110 ust. 2 ustawy PZP</w:t>
      </w:r>
      <w:r w:rsidRPr="00900CB1">
        <w:rPr>
          <w:color w:val="000000" w:themeColor="text1"/>
        </w:rPr>
        <w:t>.</w:t>
      </w:r>
    </w:p>
    <w:p w14:paraId="7C1818F9" w14:textId="77777777" w:rsidR="0078494C" w:rsidRPr="0075182F" w:rsidRDefault="0078494C" w:rsidP="0078494C">
      <w:pPr>
        <w:pStyle w:val="Akapitzlist"/>
        <w:numPr>
          <w:ilvl w:val="0"/>
          <w:numId w:val="15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>Zamawiający oceni, czy podjęte przez Wykonawcę czynności są wystarczające do wykazania jego rzetelności, uwzględniając wagę i szczególne okoliczności czynu Wykonawcy, a jeżeli uzna, że nie są wystarczające, wykluczy Wykonawcę.</w:t>
      </w:r>
    </w:p>
    <w:p w14:paraId="4382F195" w14:textId="77777777" w:rsidR="0078494C" w:rsidRPr="0075182F" w:rsidRDefault="0078494C" w:rsidP="0078494C">
      <w:pPr>
        <w:pStyle w:val="Akapitzlist"/>
        <w:numPr>
          <w:ilvl w:val="0"/>
          <w:numId w:val="15"/>
        </w:numPr>
        <w:spacing w:before="120" w:after="120" w:line="276" w:lineRule="auto"/>
        <w:jc w:val="both"/>
      </w:pPr>
      <w:r w:rsidRPr="0075182F">
        <w:rPr>
          <w:color w:val="000000" w:themeColor="text1"/>
        </w:rPr>
        <w:t>Zamawiający wykluczy z postępowania o udzielenie zamówienia Wykonawcę</w:t>
      </w:r>
      <w:r w:rsidRPr="0075182F">
        <w:t xml:space="preserve"> wobec którego zachodzą podstawy wykluczenia określone w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Pr="0075182F">
        <w:rPr>
          <w:rStyle w:val="Odwoanieprzypisudolnego"/>
        </w:rPr>
        <w:footnoteReference w:id="1"/>
      </w:r>
      <w:r>
        <w:t>.</w:t>
      </w:r>
    </w:p>
    <w:p w14:paraId="117AB4FA" w14:textId="77777777" w:rsidR="0078494C" w:rsidRPr="00900CB1" w:rsidRDefault="0078494C" w:rsidP="0078494C">
      <w:pPr>
        <w:pStyle w:val="Akapitzlist"/>
        <w:numPr>
          <w:ilvl w:val="0"/>
          <w:numId w:val="15"/>
        </w:numPr>
        <w:spacing w:before="120" w:after="120" w:line="276" w:lineRule="auto"/>
        <w:jc w:val="both"/>
      </w:pPr>
      <w:r w:rsidRPr="00900CB1">
        <w:t xml:space="preserve">Zgodnie z </w:t>
      </w:r>
      <w:r w:rsidRPr="00D50C88">
        <w:rPr>
          <w:u w:val="single"/>
        </w:rPr>
        <w:t>art. 7 ust. 1 ustawy z dnia 13 kwietnia 2022 r. o szczególnych rozwiązaniach w zakresie przeciwdziałania wspieraniu agresji na Ukrainę oraz służących ochronie bezpieczeństwa narodowego</w:t>
      </w:r>
      <w:r w:rsidRPr="00900CB1">
        <w:t>, zamawiający wykluczy z postepowania:</w:t>
      </w:r>
    </w:p>
    <w:p w14:paraId="2B7D981D" w14:textId="77777777" w:rsidR="0078494C" w:rsidRPr="00900CB1" w:rsidRDefault="0078494C" w:rsidP="0078494C">
      <w:pPr>
        <w:pStyle w:val="Akapitzlist"/>
        <w:numPr>
          <w:ilvl w:val="1"/>
          <w:numId w:val="15"/>
        </w:numPr>
        <w:spacing w:before="120" w:after="120" w:line="276" w:lineRule="auto"/>
        <w:jc w:val="both"/>
      </w:pPr>
      <w:r w:rsidRPr="00900CB1"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C415A58" w14:textId="77777777" w:rsidR="0078494C" w:rsidRPr="00900CB1" w:rsidRDefault="0078494C" w:rsidP="0078494C">
      <w:pPr>
        <w:pStyle w:val="Akapitzlist"/>
        <w:numPr>
          <w:ilvl w:val="1"/>
          <w:numId w:val="15"/>
        </w:numPr>
        <w:spacing w:before="120" w:after="120" w:line="276" w:lineRule="auto"/>
        <w:jc w:val="both"/>
      </w:pPr>
      <w:r w:rsidRPr="00900CB1">
        <w:lastRenderedPageBreak/>
        <w:t>wykonawcę oraz uczestnika konkursu, którego beneficjentem rzeczywistym w rozumieniu ustawy z 1 marca 2018 r. o przeciwdziałaniu praniu pieniędzy oraz finansowaniu terroryzmu jest osoba wymieniona w wykazach określonych w rozporządzeniu 765/2006 i rozporządzeniu 269/2014 albo wpisana na listę lub będąca takim beneficjentem rzeczywistym od 24 lutego 2022 r., o ile została wpisana na listę na podstawie decyzji w sprawie wpisu na listę rozstrzygającej o zastosowaniu środka, o którym mowa w art. 1 pkt 3;</w:t>
      </w:r>
    </w:p>
    <w:p w14:paraId="42339239" w14:textId="77777777" w:rsidR="0078494C" w:rsidRPr="00900CB1" w:rsidRDefault="0078494C" w:rsidP="0078494C">
      <w:pPr>
        <w:pStyle w:val="Akapitzlist"/>
        <w:numPr>
          <w:ilvl w:val="1"/>
          <w:numId w:val="15"/>
        </w:numPr>
        <w:spacing w:before="120" w:after="120" w:line="276" w:lineRule="auto"/>
        <w:jc w:val="both"/>
      </w:pPr>
      <w:r w:rsidRPr="00900CB1">
        <w:t>wykonawcę oraz uczestnika konkursu, którego jednostką dominującą w rozumieniu art. 3 ust. 1 pkt 37 ustawy z 29 września 1994 r. o rachunkowości jest podmiot wymieniony w wykazach określonych w rozporządzeniu 765/2006 i rozporządzeniu 269/2014 albo wpisany na listę lub będący taką jednostką dominującą od 24 lutego 2022 r., o ile został wpisany na listę na podstawie decyzji w sprawie wpisu na listę rozstrzygającej o zastosowaniu środka, o którym mowa w art. 1 pkt 3.</w:t>
      </w:r>
    </w:p>
    <w:p w14:paraId="4F7D6DA5" w14:textId="77777777" w:rsidR="0078494C" w:rsidRPr="00D74619" w:rsidRDefault="0078494C" w:rsidP="0078494C">
      <w:pPr>
        <w:pStyle w:val="Akapitzlist"/>
        <w:spacing w:before="120" w:after="120" w:line="276" w:lineRule="auto"/>
        <w:ind w:left="567"/>
        <w:jc w:val="both"/>
        <w:rPr>
          <w:b/>
          <w:u w:val="single"/>
        </w:rPr>
      </w:pPr>
      <w:r>
        <w:rPr>
          <w:b/>
          <w:u w:val="single"/>
        </w:rPr>
        <w:t>UWAGA!:</w:t>
      </w:r>
    </w:p>
    <w:p w14:paraId="19E44416" w14:textId="77777777" w:rsidR="0078494C" w:rsidRPr="00D74619" w:rsidRDefault="0078494C" w:rsidP="0078494C">
      <w:pPr>
        <w:pStyle w:val="Akapitzlist"/>
        <w:spacing w:before="120" w:after="120" w:line="276" w:lineRule="auto"/>
        <w:ind w:left="567"/>
        <w:jc w:val="both"/>
      </w:pPr>
      <w:r>
        <w:rPr>
          <w:bCs/>
        </w:rPr>
        <w:t>Ustawa sankcyjna przewiduje również karę pieniężną nakładaną na osoby lub podmioty podlegające wykluczeniu na podstawie art. 7 ust. 1 ustawy sankcyjnej, które w okresie tego wykluczenia ubiegają się o udzielenie zamówienia publicznego lub biorą udział w postępowaniu o udzielenie zamówienia publicznego. Przy czym, przez ubieganie się o udzielenie zamówienia publicznego rozumie się odpowiednio złożenie wniosku o dopuszczenie do udziału w postępowaniu o udzielenie zamówienia publicznego, złożenie oferty</w:t>
      </w:r>
    </w:p>
    <w:p w14:paraId="6514BE1B" w14:textId="77777777" w:rsidR="00A94D4E" w:rsidRPr="00900CB1" w:rsidRDefault="0078494C" w:rsidP="0078494C">
      <w:pPr>
        <w:pStyle w:val="Akapitzlist"/>
        <w:numPr>
          <w:ilvl w:val="0"/>
          <w:numId w:val="15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>Zamawiający może wykluczyć Wykonawcę na każdym etapie postępowania. Zamawiający odrzuca ofertę, złożoną przez Wykonawcę wykluczonego z postępowania</w:t>
      </w:r>
      <w:r w:rsidR="005D488D" w:rsidRPr="00900CB1">
        <w:rPr>
          <w:color w:val="000000" w:themeColor="text1"/>
        </w:rPr>
        <w:t xml:space="preserve">. </w:t>
      </w:r>
    </w:p>
    <w:p w14:paraId="67CE01E6" w14:textId="77777777" w:rsidR="00747809" w:rsidRPr="00900CB1" w:rsidRDefault="00A225EC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1" w:name="_Toc116647968"/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INFORMACJA O PODMIOTOWYCH ŚRODKACH DOWODOWYCH ŻĄDANYCH W CELU POTWIERDZENIA SPEŁNIANIA WARUNKÓW UDZIAŁU W POSTĘPOWANIU I BRAKU PODSTAW DO WYKLUCZENIA</w:t>
      </w:r>
      <w:bookmarkEnd w:id="11"/>
    </w:p>
    <w:p w14:paraId="652BCA91" w14:textId="77777777" w:rsidR="00A54BB1" w:rsidRDefault="00A54BB1" w:rsidP="000E040A">
      <w:pPr>
        <w:pStyle w:val="Akapitzlist"/>
        <w:numPr>
          <w:ilvl w:val="0"/>
          <w:numId w:val="13"/>
        </w:numPr>
        <w:spacing w:after="240" w:line="276" w:lineRule="auto"/>
        <w:jc w:val="both"/>
      </w:pPr>
      <w:r w:rsidRPr="00900CB1">
        <w:t xml:space="preserve">Wykonawca </w:t>
      </w:r>
      <w:r w:rsidRPr="000C59E0">
        <w:rPr>
          <w:b/>
          <w:bCs/>
          <w:u w:val="single"/>
        </w:rPr>
        <w:t>wraz z ofertą</w:t>
      </w:r>
      <w:r w:rsidRPr="00900CB1">
        <w:t xml:space="preserve"> zobowiązany jest złożyć:</w:t>
      </w:r>
    </w:p>
    <w:tbl>
      <w:tblPr>
        <w:tblStyle w:val="Tabela-Siatk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82"/>
        <w:gridCol w:w="9154"/>
      </w:tblGrid>
      <w:tr w:rsidR="0078494C" w:rsidRPr="00900CB1" w14:paraId="419B57D0" w14:textId="77777777" w:rsidTr="000F0610">
        <w:tc>
          <w:tcPr>
            <w:tcW w:w="299" w:type="pct"/>
            <w:shd w:val="clear" w:color="auto" w:fill="E7E6E6" w:themeFill="background2"/>
          </w:tcPr>
          <w:p w14:paraId="5C06F9BC" w14:textId="77777777" w:rsidR="0078494C" w:rsidRPr="00900CB1" w:rsidRDefault="0078494C" w:rsidP="000F0610">
            <w:pPr>
              <w:spacing w:before="120" w:after="120" w:line="276" w:lineRule="auto"/>
              <w:jc w:val="both"/>
              <w:rPr>
                <w:b/>
              </w:rPr>
            </w:pPr>
            <w:r w:rsidRPr="00900CB1">
              <w:rPr>
                <w:b/>
              </w:rPr>
              <w:t>Lp.</w:t>
            </w:r>
          </w:p>
        </w:tc>
        <w:tc>
          <w:tcPr>
            <w:tcW w:w="4701" w:type="pct"/>
            <w:shd w:val="clear" w:color="auto" w:fill="E7E6E6" w:themeFill="background2"/>
          </w:tcPr>
          <w:p w14:paraId="12A79211" w14:textId="77777777" w:rsidR="0078494C" w:rsidRPr="00900CB1" w:rsidRDefault="0078494C" w:rsidP="000F0610">
            <w:pPr>
              <w:spacing w:before="120" w:after="120" w:line="276" w:lineRule="auto"/>
              <w:jc w:val="both"/>
              <w:rPr>
                <w:b/>
              </w:rPr>
            </w:pPr>
            <w:r w:rsidRPr="00900CB1">
              <w:rPr>
                <w:b/>
              </w:rPr>
              <w:t>Wymagany dokument</w:t>
            </w:r>
          </w:p>
        </w:tc>
      </w:tr>
      <w:tr w:rsidR="0078494C" w:rsidRPr="00900CB1" w14:paraId="67BC5A55" w14:textId="77777777" w:rsidTr="000F0610">
        <w:tc>
          <w:tcPr>
            <w:tcW w:w="299" w:type="pct"/>
            <w:vMerge w:val="restart"/>
          </w:tcPr>
          <w:p w14:paraId="7F84A4E5" w14:textId="77777777" w:rsidR="0078494C" w:rsidRPr="00900CB1" w:rsidRDefault="0078494C" w:rsidP="000F0610">
            <w:pPr>
              <w:spacing w:before="120" w:after="120" w:line="276" w:lineRule="auto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701" w:type="pct"/>
          </w:tcPr>
          <w:p w14:paraId="1EB6D955" w14:textId="77777777" w:rsidR="0078494C" w:rsidRPr="00900CB1" w:rsidRDefault="0078494C" w:rsidP="000F0610">
            <w:pPr>
              <w:spacing w:before="120" w:after="120" w:line="276" w:lineRule="auto"/>
              <w:jc w:val="both"/>
            </w:pPr>
            <w:r>
              <w:rPr>
                <w:b/>
              </w:rPr>
              <w:t>Jednolity Europejski Dokument Zamówienia.</w:t>
            </w:r>
          </w:p>
        </w:tc>
      </w:tr>
      <w:tr w:rsidR="0078494C" w:rsidRPr="00900CB1" w14:paraId="31BC1A50" w14:textId="77777777" w:rsidTr="000F0610">
        <w:trPr>
          <w:trHeight w:val="579"/>
        </w:trPr>
        <w:tc>
          <w:tcPr>
            <w:tcW w:w="299" w:type="pct"/>
            <w:vMerge/>
          </w:tcPr>
          <w:p w14:paraId="3FE26185" w14:textId="77777777" w:rsidR="0078494C" w:rsidRPr="00900CB1" w:rsidRDefault="0078494C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6AC401B5" w14:textId="77777777" w:rsidR="0078494C" w:rsidRPr="00900CB1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sz w:val="24"/>
                <w:szCs w:val="24"/>
              </w:rPr>
              <w:t>Aktualne na dzień składania ofert oświadczenie Wykonawcy stanowiące wstępne potwierdzenie spełnienia warunków udziału w postępowaniu oraz braku podstaw wykluczenia</w:t>
            </w:r>
          </w:p>
          <w:p w14:paraId="7C826726" w14:textId="77777777" w:rsidR="0078494C" w:rsidRPr="00900CB1" w:rsidRDefault="0078494C" w:rsidP="000F0610">
            <w:pPr>
              <w:pStyle w:val="Bezodstpw"/>
              <w:spacing w:before="120" w:after="120"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D50C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Wzór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dokumentu</w:t>
            </w:r>
            <w:r w:rsidRPr="00D50C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stanowi </w:t>
            </w:r>
            <w:r w:rsidRPr="00D50C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załącznik nr 3 do SWZ</w:t>
            </w:r>
            <w:r w:rsidRPr="00900C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78494C" w:rsidRPr="006762AA" w14:paraId="1EA395B1" w14:textId="77777777" w:rsidTr="000F0610">
        <w:trPr>
          <w:trHeight w:val="579"/>
        </w:trPr>
        <w:tc>
          <w:tcPr>
            <w:tcW w:w="299" w:type="pct"/>
            <w:vMerge/>
          </w:tcPr>
          <w:p w14:paraId="184A2C22" w14:textId="77777777" w:rsidR="0078494C" w:rsidRPr="00900CB1" w:rsidRDefault="0078494C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708BC940" w14:textId="77777777" w:rsidR="0078494C" w:rsidRPr="006762A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>Oświadczenie Jednolitego Europejskiego Dokumentu Zamówienia winno:</w:t>
            </w:r>
          </w:p>
          <w:p w14:paraId="3DB47F3B" w14:textId="77777777" w:rsidR="0078494C" w:rsidRPr="006762AA" w:rsidRDefault="0078494C" w:rsidP="0078494C">
            <w:pPr>
              <w:pStyle w:val="Bezodstpw"/>
              <w:numPr>
                <w:ilvl w:val="3"/>
                <w:numId w:val="46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 xml:space="preserve">zostać wypełnione przez Wykonawcę stosując postanowienia instrukcji Urzędu Zamówień Publicznych, która zamieszczona jest pod niżej wskazanym adresem internetowym: </w:t>
            </w:r>
          </w:p>
          <w:p w14:paraId="5081D253" w14:textId="77777777" w:rsidR="0078494C" w:rsidRPr="006762AA" w:rsidRDefault="00657D4F" w:rsidP="000F0610">
            <w:pPr>
              <w:pStyle w:val="Bezodstpw"/>
              <w:spacing w:before="120" w:after="120" w:line="276" w:lineRule="auto"/>
              <w:ind w:left="567"/>
              <w:jc w:val="both"/>
              <w:rPr>
                <w:rStyle w:val="Hipercze"/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78494C" w:rsidRPr="006762AA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https://www.uzp.gov.pl/baza-wiedzy/prawo-zamowien-publicznych-regulacje/prawo-krajowe/jednolity-europejski-dokument-zamowienia</w:t>
              </w:r>
            </w:hyperlink>
          </w:p>
          <w:p w14:paraId="1F6E9677" w14:textId="77777777" w:rsidR="0078494C" w:rsidRPr="006762AA" w:rsidRDefault="0078494C" w:rsidP="0078494C">
            <w:pPr>
              <w:pStyle w:val="Bezodstpw"/>
              <w:numPr>
                <w:ilvl w:val="3"/>
                <w:numId w:val="46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 xml:space="preserve">zostać wypełnione w narzędziu znajdującym się pod adresem: </w:t>
            </w:r>
          </w:p>
          <w:p w14:paraId="708F24AD" w14:textId="77777777" w:rsidR="0078494C" w:rsidRPr="006762AA" w:rsidRDefault="00657D4F" w:rsidP="000F0610">
            <w:pPr>
              <w:pStyle w:val="Bezodstpw"/>
              <w:spacing w:before="120" w:after="120" w:line="276" w:lineRule="auto"/>
              <w:ind w:left="567"/>
              <w:jc w:val="both"/>
              <w:rPr>
                <w:rStyle w:val="Hipercze"/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78494C" w:rsidRPr="006762AA">
                <w:rPr>
                  <w:rStyle w:val="Hipercze"/>
                  <w:rFonts w:ascii="Times New Roman" w:hAnsi="Times New Roman" w:cs="Times New Roman"/>
                  <w:iCs/>
                  <w:sz w:val="24"/>
                  <w:szCs w:val="24"/>
                </w:rPr>
                <w:t>https://espd.uzp.gov.pl</w:t>
              </w:r>
            </w:hyperlink>
            <w:r w:rsidR="0078494C"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3E7EEBB2" w14:textId="77777777" w:rsidR="0078494C" w:rsidRPr="006762AA" w:rsidRDefault="0078494C" w:rsidP="0078494C">
            <w:pPr>
              <w:pStyle w:val="Bezodstpw"/>
              <w:numPr>
                <w:ilvl w:val="3"/>
                <w:numId w:val="46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Wykonawca może przygotować JEDZ z wykorzystaniem narzędzia ESPD. JEDZ przygotowany przez Zamawiającego z wykorzystaniem narzędzia ESPD dla przedmiotowego postępowania jest dostępny na stronie internetowej Zamawiającego w miejscu zamieszczenia ogłoszenia o zamówieniu oraz niniejszej SWZ i stanowi załącznik nr 3 do SWZ.</w:t>
            </w:r>
          </w:p>
          <w:p w14:paraId="2624E667" w14:textId="77777777" w:rsidR="0078494C" w:rsidRPr="006762AA" w:rsidRDefault="0078494C" w:rsidP="0078494C">
            <w:pPr>
              <w:pStyle w:val="Bezodstpw"/>
              <w:numPr>
                <w:ilvl w:val="3"/>
                <w:numId w:val="46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W celu wypełnienia własnego oświadczenia w formie JEDZ z wykorzystaniem narzędzia ESPD, Wykonawca powinien wykonać kolejno następujące czynności:</w:t>
            </w:r>
          </w:p>
          <w:p w14:paraId="70A7D5FB" w14:textId="77777777" w:rsidR="0078494C" w:rsidRPr="006762AA" w:rsidRDefault="0078494C" w:rsidP="0078494C">
            <w:pPr>
              <w:pStyle w:val="Bezodstpw"/>
              <w:numPr>
                <w:ilvl w:val="0"/>
                <w:numId w:val="47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pobrać plik w formacie .xml ze strony Zamawiającego – stanowiący Załącznik Nr 3 do SWZ, który po zaimportowaniu do narzędzia dostępnego pod adresem: </w:t>
            </w:r>
            <w:hyperlink r:id="rId12" w:history="1">
              <w:r w:rsidRPr="006762AA">
                <w:rPr>
                  <w:rStyle w:val="Hipercze"/>
                  <w:rFonts w:ascii="Times New Roman" w:hAnsi="Times New Roman" w:cs="Times New Roman"/>
                  <w:iCs/>
                  <w:sz w:val="24"/>
                  <w:szCs w:val="24"/>
                </w:rPr>
                <w:t>https://espd.uzp.gov.pl</w:t>
              </w:r>
            </w:hyperlink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umożliwi wypełnienie JEDZ za pomocą powyższego narzędzia i w zakresie wskazanym przez zamawiającego (Uwaga: Jest to rozwiązanie jedynie fakultatywne, Wykonawca może przygotować JEDZ w innej formule dopuszczonej w ustawie i niniejszej SWZ);</w:t>
            </w:r>
          </w:p>
          <w:p w14:paraId="71C8F2D8" w14:textId="77777777" w:rsidR="0078494C" w:rsidRPr="006762AA" w:rsidRDefault="0078494C" w:rsidP="0078494C">
            <w:pPr>
              <w:pStyle w:val="Bezodstpw"/>
              <w:numPr>
                <w:ilvl w:val="0"/>
                <w:numId w:val="47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wskazać, że podmiot korzystający z narzędzia jest Wykonawcą;</w:t>
            </w:r>
          </w:p>
          <w:p w14:paraId="451941A1" w14:textId="77777777" w:rsidR="0078494C" w:rsidRPr="006762AA" w:rsidRDefault="0078494C" w:rsidP="0078494C">
            <w:pPr>
              <w:pStyle w:val="Bezodstpw"/>
              <w:numPr>
                <w:ilvl w:val="0"/>
                <w:numId w:val="47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zaznaczyć czynność zaimportowania ESPD;</w:t>
            </w:r>
          </w:p>
          <w:p w14:paraId="74F78C63" w14:textId="77777777" w:rsidR="0078494C" w:rsidRPr="006762AA" w:rsidRDefault="0078494C" w:rsidP="0078494C">
            <w:pPr>
              <w:pStyle w:val="Bezodstpw"/>
              <w:numPr>
                <w:ilvl w:val="0"/>
                <w:numId w:val="47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załadować pobrany plik, wybrać państwo Wykonawcy i przejść dalej, do wypełniania JEDZ;</w:t>
            </w:r>
          </w:p>
          <w:p w14:paraId="57D19611" w14:textId="77777777" w:rsidR="0078494C" w:rsidRPr="006762AA" w:rsidRDefault="0078494C" w:rsidP="0078494C">
            <w:pPr>
              <w:pStyle w:val="Bezodstpw"/>
              <w:numPr>
                <w:ilvl w:val="0"/>
                <w:numId w:val="47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po stworzeniu lub wygenerowaniu przez Wykonawcę dokumentu elektronicznego JEDZ, Wykonawca podpisuje ww. dokument kwalifikowanym podpisem elektronicznym, wystawionym przez dostawcę kwalifikowanej usługi zaufania, </w:t>
            </w: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będącego podmiotem świadczącym usługi certyfikacyjne - podpis elektroniczny, spełniające wymogi bezpieczeństwa określone w ustawie</w:t>
            </w:r>
          </w:p>
          <w:p w14:paraId="1E76FDCB" w14:textId="77777777" w:rsidR="0078494C" w:rsidRPr="006762AA" w:rsidRDefault="0078494C" w:rsidP="0078494C">
            <w:pPr>
              <w:pStyle w:val="Bezodstpw"/>
              <w:numPr>
                <w:ilvl w:val="3"/>
                <w:numId w:val="46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>Wykonawca wypełnia JEDZ z zastrzeżeniem poniższych uwag:</w:t>
            </w:r>
          </w:p>
          <w:p w14:paraId="55F312A3" w14:textId="77777777" w:rsidR="0078494C" w:rsidRPr="006762AA" w:rsidRDefault="0078494C" w:rsidP="0078494C">
            <w:pPr>
              <w:pStyle w:val="Bezodstpw"/>
              <w:numPr>
                <w:ilvl w:val="0"/>
                <w:numId w:val="48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>w Części II Sekcji D ESPD (</w:t>
            </w:r>
            <w:r w:rsidRPr="006762AA">
              <w:rPr>
                <w:rFonts w:ascii="Times New Roman" w:hAnsi="Times New Roman" w:cs="Times New Roman"/>
                <w:i/>
                <w:sz w:val="24"/>
                <w:szCs w:val="24"/>
              </w:rPr>
              <w:t>Informacje dotyczące podwykonawców, na których zdolności Wykonawca nie polega</w:t>
            </w: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>) Wykonawca oświadcza czy zamierza zlecić osobom trzecim podwykonawstwo jakiejkolwiek części zamówienia (w przypadku twierdzącej odpowiedzi podaje ponadto, o ile jest to wiadome, wykaz proponowanych podwykonawców), natomiast Wykonawca nie jest zobowiązany do przedstawienia w odniesieniu do tych podwykonawców odrębnych ESPD, zawierających informacje wymagane w Części II Sekcja A i B oraz w Części III;</w:t>
            </w:r>
          </w:p>
          <w:p w14:paraId="691ED267" w14:textId="77777777" w:rsidR="0078494C" w:rsidRPr="006762AA" w:rsidRDefault="0078494C" w:rsidP="0078494C">
            <w:pPr>
              <w:pStyle w:val="Bezodstpw"/>
              <w:numPr>
                <w:ilvl w:val="0"/>
                <w:numId w:val="48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 xml:space="preserve">w Części </w:t>
            </w:r>
            <w:r w:rsidRPr="006762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III Sekcja D Jednolitego Europejskiego Dokumentu Zamówienia pn.: „</w:t>
            </w:r>
            <w:r w:rsidRPr="006762A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Podstawy wykluczenia o charakterze wyłącznie krajowym</w:t>
            </w:r>
            <w:r w:rsidRPr="006762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” Wykonawca składa oświadczenie w zakresie przesłanki wykluczenia, o której mowa w </w:t>
            </w:r>
            <w:r w:rsidRPr="0067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art. 5k rozporządzenia Rady (UE) nr 833/2014 z dnia 31 lipca 2014 r. dotyczącego środków ograniczających w związku z działaniami Rosji destabilizującymi sytuację na Ukrainie (Dz</w:t>
            </w: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>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      </w:r>
          </w:p>
          <w:p w14:paraId="5E7A956E" w14:textId="77777777" w:rsidR="0078494C" w:rsidRPr="006762AA" w:rsidRDefault="0078494C" w:rsidP="0078494C">
            <w:pPr>
              <w:pStyle w:val="Bezodstpw"/>
              <w:numPr>
                <w:ilvl w:val="0"/>
                <w:numId w:val="48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>w Części IV Zamawiający żąda jedynie ogólnego oświadczenia dotyczącego wszystkich kryteriów kwalifikacji (sekcja α), bez wypełniania poszczególnych Sekcji A, B, C i D;</w:t>
            </w:r>
          </w:p>
          <w:p w14:paraId="1FC378E6" w14:textId="77777777" w:rsidR="0078494C" w:rsidRPr="006762AA" w:rsidRDefault="0078494C" w:rsidP="0078494C">
            <w:pPr>
              <w:pStyle w:val="Bezodstpw"/>
              <w:numPr>
                <w:ilvl w:val="0"/>
                <w:numId w:val="48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>Część V (</w:t>
            </w:r>
            <w:r w:rsidRPr="006762AA">
              <w:rPr>
                <w:rFonts w:ascii="Times New Roman" w:hAnsi="Times New Roman" w:cs="Times New Roman"/>
                <w:i/>
                <w:sz w:val="24"/>
                <w:szCs w:val="24"/>
              </w:rPr>
              <w:t>Ograniczenie liczby kwalifikujących się kandydatów</w:t>
            </w: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>) należy pozostawić niewypełnioną;</w:t>
            </w:r>
          </w:p>
          <w:p w14:paraId="2901E486" w14:textId="77777777" w:rsidR="0078494C" w:rsidRPr="006762AA" w:rsidRDefault="0078494C" w:rsidP="0078494C">
            <w:pPr>
              <w:pStyle w:val="Bezodstpw"/>
              <w:numPr>
                <w:ilvl w:val="3"/>
                <w:numId w:val="46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Szczegółowe informacje związane z zasadami i sposobem wypełniania Jednolitego Dokumentu, znajdują się także w wyjaśnieniach Urzędu Zamówień Publicznych (UZP), dostępnych na stronie internetowej www.uzp.gov.pl, Repozytorium wiedzy w zakładce Jednolity Europejski Dokument Zamówienia.</w:t>
            </w:r>
          </w:p>
          <w:p w14:paraId="48A8C1C5" w14:textId="77777777" w:rsidR="0078494C" w:rsidRPr="006762AA" w:rsidRDefault="0078494C" w:rsidP="0078494C">
            <w:pPr>
              <w:pStyle w:val="Bezodstpw"/>
              <w:numPr>
                <w:ilvl w:val="3"/>
                <w:numId w:val="46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Wykonawca przygotowując JEDZ może ograniczyć się tylko do wypełniania sekcji α części IV formularza JEDZ i nie musi wypełniać żadnej z pozostałych sekcji w części IV</w:t>
            </w:r>
          </w:p>
          <w:p w14:paraId="0D1E7B49" w14:textId="77777777" w:rsidR="0078494C" w:rsidRPr="006762AA" w:rsidRDefault="0078494C" w:rsidP="0078494C">
            <w:pPr>
              <w:pStyle w:val="Bezodstpw"/>
              <w:numPr>
                <w:ilvl w:val="3"/>
                <w:numId w:val="46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Wykonawca, który bierze udział samodzielnie w postępowaniu i nie polega na zdolnościach lub sytuacji innych podmiotów na zasadach określonych w </w:t>
            </w:r>
            <w:r w:rsidRPr="006762AA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art. 118 ust. 1 ustawy PZP</w:t>
            </w: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, przedkłada JEDZ tylko w swoim zakresie.</w:t>
            </w:r>
          </w:p>
          <w:p w14:paraId="656C5564" w14:textId="77777777" w:rsidR="0078494C" w:rsidRPr="006762AA" w:rsidRDefault="0078494C" w:rsidP="0078494C">
            <w:pPr>
              <w:pStyle w:val="Bezodstpw"/>
              <w:numPr>
                <w:ilvl w:val="3"/>
                <w:numId w:val="46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W przypadku wskazania w ofercie oraz JEDZ podwykonawców, którzy swoimi zdolnościami lub sytuacją, nie wspierają Wykonawcy w celu wykazania spełniania warunków, Zamawiający nie wymaga złożenia odrębnego JEDZ dla tych podwykonawców (należy jedynie wypełnić JEDZ w części II sekcję D).</w:t>
            </w:r>
          </w:p>
          <w:p w14:paraId="0814CE2D" w14:textId="77777777" w:rsidR="0078494C" w:rsidRPr="006762AA" w:rsidRDefault="0078494C" w:rsidP="0078494C">
            <w:pPr>
              <w:pStyle w:val="Bezodstpw"/>
              <w:numPr>
                <w:ilvl w:val="3"/>
                <w:numId w:val="46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W przypadku polegania na zdolnościach lub sytuacji podmiotów udostępniających zasoby, Wykonawca przedstawia, wraz ze swoim JEDZ, także JEDZ podmiotu udostępniającego zasoby (należycie wypełniony i podpisany przez podmiot), potwierdzający brak podstaw wykluczenia tego podmiotu oraz odpowiednio spełnianie warunków udziału w postępowaniu lub kryteriów selekcji, w zakresie, w jakim Wykonawca powołuje się na jego zasoby.</w:t>
            </w:r>
          </w:p>
          <w:p w14:paraId="21363698" w14:textId="77777777" w:rsidR="0078494C" w:rsidRPr="006762AA" w:rsidRDefault="0078494C" w:rsidP="000F0610">
            <w:pPr>
              <w:spacing w:before="120" w:after="120" w:line="276" w:lineRule="auto"/>
              <w:jc w:val="both"/>
              <w:rPr>
                <w:iCs/>
              </w:rPr>
            </w:pPr>
            <w:r w:rsidRPr="006762AA">
              <w:rPr>
                <w:b/>
                <w:bCs/>
                <w:iCs/>
              </w:rPr>
              <w:t>W przypadku wspólnego ubiegania się o zamówienie przez Wykonawców, należy przedstawić odrębny JEDZ (należycie wypełniony i podpisany przez danego Wykonawcę) zawierający informacje wymagane w częściach II–IV dla każdego z biorących udział Wykonawców wspólnie ubiegających się o zamówienie</w:t>
            </w:r>
            <w:r w:rsidRPr="006762AA">
              <w:rPr>
                <w:iCs/>
              </w:rPr>
              <w:t xml:space="preserve">. </w:t>
            </w:r>
          </w:p>
          <w:p w14:paraId="37D91912" w14:textId="77777777" w:rsidR="0078494C" w:rsidRPr="006762A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Dokumenty te potwierdzają spełnianie warunków udziału w postępowaniu oraz brak podstaw wykluczenia w zakresie, w którym każdy z Wykonawców wykazuje spełnianie warunków udziału w postępowaniu oraz brak podstaw wykluczenia</w:t>
            </w:r>
          </w:p>
        </w:tc>
      </w:tr>
      <w:tr w:rsidR="0078494C" w:rsidRPr="00FB1D89" w14:paraId="51E54ADD" w14:textId="77777777" w:rsidTr="000F0610">
        <w:trPr>
          <w:trHeight w:val="579"/>
        </w:trPr>
        <w:tc>
          <w:tcPr>
            <w:tcW w:w="299" w:type="pct"/>
            <w:vMerge w:val="restart"/>
          </w:tcPr>
          <w:p w14:paraId="04B26C17" w14:textId="77777777" w:rsidR="0078494C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bookmarkStart w:id="12" w:name="_Hlk208925767"/>
            <w:r>
              <w:rPr>
                <w:b/>
                <w:bCs/>
              </w:rPr>
              <w:lastRenderedPageBreak/>
              <w:t>2</w:t>
            </w:r>
          </w:p>
        </w:tc>
        <w:tc>
          <w:tcPr>
            <w:tcW w:w="4701" w:type="pct"/>
          </w:tcPr>
          <w:p w14:paraId="4BE95817" w14:textId="77777777" w:rsidR="0078494C" w:rsidRPr="00FB1D89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Oświadczenie wykonawcy dotyczące odrębnych przesłanek wykluczenia</w:t>
            </w:r>
          </w:p>
        </w:tc>
      </w:tr>
      <w:tr w:rsidR="0078494C" w:rsidRPr="006762AA" w14:paraId="581BF95C" w14:textId="77777777" w:rsidTr="000F0610">
        <w:trPr>
          <w:trHeight w:val="579"/>
        </w:trPr>
        <w:tc>
          <w:tcPr>
            <w:tcW w:w="299" w:type="pct"/>
            <w:vMerge/>
          </w:tcPr>
          <w:p w14:paraId="6475D853" w14:textId="77777777" w:rsidR="0078494C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</w:p>
        </w:tc>
        <w:tc>
          <w:tcPr>
            <w:tcW w:w="4701" w:type="pct"/>
          </w:tcPr>
          <w:p w14:paraId="17F8D267" w14:textId="77777777" w:rsidR="0078494C" w:rsidRPr="006762AA" w:rsidRDefault="0078494C" w:rsidP="000F0610">
            <w:pPr>
              <w:spacing w:before="120" w:after="120" w:line="276" w:lineRule="auto"/>
              <w:jc w:val="both"/>
            </w:pPr>
            <w:r w:rsidRPr="006762AA">
              <w:t>Oświadczenie wykonawcy potwierdzające brak podstaw wykluczenia z postępowania na podstawie art. 5k rozporządzenia Rady (UE) nr 833/2014 oraz  art. 7 ust. 1 ustawy z dnia 13 kwietnia 2022 r. o szczególnych rozwiązaniach w zakresie przeciwdziałania wspieraniu agresji na Ukrainę oraz służących ochronie bezpieczeństwa narodowego (Dz. U. poz. 835).</w:t>
            </w:r>
          </w:p>
          <w:p w14:paraId="3FAC82A0" w14:textId="77777777" w:rsidR="0078494C" w:rsidRPr="006762AA" w:rsidRDefault="0078494C" w:rsidP="000F0610">
            <w:pPr>
              <w:pStyle w:val="Bezodstpw"/>
              <w:spacing w:before="120" w:after="120"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Wzór dokumentu stanowi </w:t>
            </w:r>
            <w:r w:rsidRPr="006762A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załącznik nr 4 do SWZ</w:t>
            </w:r>
          </w:p>
        </w:tc>
      </w:tr>
      <w:bookmarkEnd w:id="12"/>
      <w:tr w:rsidR="0078494C" w:rsidRPr="00900CB1" w14:paraId="1C72BBE2" w14:textId="77777777" w:rsidTr="000F0610">
        <w:trPr>
          <w:trHeight w:val="579"/>
        </w:trPr>
        <w:tc>
          <w:tcPr>
            <w:tcW w:w="299" w:type="pct"/>
            <w:vMerge w:val="restart"/>
          </w:tcPr>
          <w:p w14:paraId="443A11F8" w14:textId="77777777" w:rsidR="0078494C" w:rsidRPr="00F03183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701" w:type="pct"/>
          </w:tcPr>
          <w:p w14:paraId="02D01EE1" w14:textId="77777777" w:rsidR="0078494C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1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Oświadczenie wykonawców wspólnie ubiegających się o udzielenie zamówienia </w:t>
            </w:r>
          </w:p>
          <w:p w14:paraId="053D51AB" w14:textId="77777777" w:rsidR="0078494C" w:rsidRPr="00900CB1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D89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(jeżeli dotyczy)</w:t>
            </w:r>
          </w:p>
        </w:tc>
      </w:tr>
      <w:tr w:rsidR="0078494C" w:rsidRPr="00900CB1" w14:paraId="4D70FBD5" w14:textId="77777777" w:rsidTr="000F0610">
        <w:trPr>
          <w:trHeight w:val="579"/>
        </w:trPr>
        <w:tc>
          <w:tcPr>
            <w:tcW w:w="299" w:type="pct"/>
            <w:vMerge/>
          </w:tcPr>
          <w:p w14:paraId="789E7E64" w14:textId="77777777" w:rsidR="0078494C" w:rsidRPr="00900CB1" w:rsidRDefault="0078494C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7363C736" w14:textId="77777777" w:rsidR="0078494C" w:rsidRPr="00FB1D89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1D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Wykonawcy wspólnie ubiegający się o udzielenie zamówienia składają oświadczenie, z którego wynika, które części zamówienia wykonują poszczególni wykonawcy</w:t>
            </w:r>
          </w:p>
          <w:p w14:paraId="55DE5508" w14:textId="77777777" w:rsidR="0078494C" w:rsidRPr="00900CB1" w:rsidRDefault="0078494C" w:rsidP="000F0610">
            <w:pPr>
              <w:pStyle w:val="Bezodstpw"/>
              <w:spacing w:before="120" w:after="12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1D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Wzór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dokumentu</w:t>
            </w:r>
            <w:r w:rsidRPr="00FB1D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stanowi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załącznik nr 5</w:t>
            </w:r>
            <w:r w:rsidRPr="00FB1D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do SWZ</w:t>
            </w:r>
          </w:p>
        </w:tc>
      </w:tr>
      <w:tr w:rsidR="0078494C" w:rsidRPr="00FB1D89" w14:paraId="6796FE73" w14:textId="77777777" w:rsidTr="000F0610">
        <w:trPr>
          <w:trHeight w:val="579"/>
        </w:trPr>
        <w:tc>
          <w:tcPr>
            <w:tcW w:w="299" w:type="pct"/>
            <w:vMerge w:val="restart"/>
          </w:tcPr>
          <w:p w14:paraId="0279F1C0" w14:textId="77777777" w:rsidR="0078494C" w:rsidRPr="00431324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</w:t>
            </w:r>
          </w:p>
        </w:tc>
        <w:tc>
          <w:tcPr>
            <w:tcW w:w="4701" w:type="pct"/>
          </w:tcPr>
          <w:p w14:paraId="1B3BFE49" w14:textId="77777777" w:rsidR="0078494C" w:rsidRPr="00FB1D89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E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Dokument, z którego wynika zakres umocowania do działania w imieniu Wykonawcy w postępowaniu o udzielenie zamówienia</w:t>
            </w:r>
          </w:p>
        </w:tc>
      </w:tr>
      <w:tr w:rsidR="0078494C" w:rsidRPr="00FB1D89" w14:paraId="67A0E7BF" w14:textId="77777777" w:rsidTr="000F0610">
        <w:trPr>
          <w:trHeight w:val="579"/>
        </w:trPr>
        <w:tc>
          <w:tcPr>
            <w:tcW w:w="299" w:type="pct"/>
            <w:vMerge/>
          </w:tcPr>
          <w:p w14:paraId="26AC8102" w14:textId="77777777" w:rsidR="0078494C" w:rsidRPr="00900CB1" w:rsidRDefault="0078494C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42DDED89" w14:textId="77777777" w:rsidR="0078494C" w:rsidRPr="00CD2E56" w:rsidRDefault="0078494C" w:rsidP="000F0610">
            <w:pPr>
              <w:spacing w:before="120" w:after="120" w:line="276" w:lineRule="auto"/>
              <w:jc w:val="both"/>
            </w:pPr>
            <w:r w:rsidRPr="00CD2E56">
              <w:t>Aktualny na dzień składania ofert dokument, z którego wynika zakres umocowania do działania w imieniu Wykonawcy w postępowaniu o udzielenie zamówienia:</w:t>
            </w:r>
          </w:p>
          <w:p w14:paraId="56EE895E" w14:textId="77777777" w:rsidR="0078494C" w:rsidRPr="00CD2E56" w:rsidRDefault="0078494C" w:rsidP="000F0610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jc w:val="both"/>
              <w:rPr>
                <w:b/>
                <w:bCs/>
              </w:rPr>
            </w:pPr>
            <w:r w:rsidRPr="00CD2E56">
              <w:rPr>
                <w:b/>
                <w:bCs/>
              </w:rPr>
              <w:t>odpis lub informacja z Krajowego Rejestru Sądowego, Centralnej Ewidencji i Informacji o Działalności Gospodarczej lub innego właściwego rejestru</w:t>
            </w:r>
          </w:p>
          <w:p w14:paraId="1818CADF" w14:textId="77777777" w:rsidR="0078494C" w:rsidRPr="00CD2E56" w:rsidRDefault="0078494C" w:rsidP="000F0610">
            <w:pPr>
              <w:spacing w:before="120" w:after="120" w:line="276" w:lineRule="auto"/>
              <w:jc w:val="both"/>
              <w:rPr>
                <w:i/>
                <w:iCs/>
                <w:color w:val="FF0000"/>
              </w:rPr>
            </w:pPr>
            <w:r w:rsidRPr="00CD2E56">
              <w:rPr>
                <w:i/>
                <w:iCs/>
                <w:color w:val="FF0000"/>
              </w:rPr>
              <w:t>UWAGA: Wykonawca nie jest zobowiązany do złożenia dokumentu, jeżeli dokument Zamawiający może uzyskać za pomocą bezpłatnych i ogólnodostępnych baz danych, o ile Wykonawca wskazał dane umożliwiające dostęp do tych dokumentów</w:t>
            </w:r>
          </w:p>
          <w:p w14:paraId="0A2B79D3" w14:textId="77777777" w:rsidR="0078494C" w:rsidRPr="00CD2E56" w:rsidRDefault="0078494C" w:rsidP="000F0610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jc w:val="both"/>
              <w:rPr>
                <w:b/>
              </w:rPr>
            </w:pPr>
            <w:r w:rsidRPr="00CD2E56">
              <w:rPr>
                <w:b/>
                <w:bCs/>
              </w:rPr>
              <w:t>pełnomocnictwo lub inny dokument potwierdzający umocowanie do reprezentowania Wykonawcy</w:t>
            </w:r>
            <w:r w:rsidRPr="00CD2E56">
              <w:t xml:space="preserve">, jeżeli w imieniu Wykonawcy działa osoba, której umocowanie do jego reprezentowania nie wynika z dokumentów, o których mowa w </w:t>
            </w:r>
            <w:r>
              <w:t>pkt. 1)</w:t>
            </w:r>
          </w:p>
          <w:p w14:paraId="40ED3898" w14:textId="77777777" w:rsidR="0078494C" w:rsidRPr="00FB1D89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E56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UWAGA: Wykonawcy wspólnie ubiegający się o udzielenie zamówienia ustanawiają  pełnomocnika do reprezentowania ich w postępowaniu o udzielenie zamówienia albo do reprezentowania w postępowaniu i zawarcia umowy w sprawie zamówienia publicznego. Zasady określone w lit. b stosuje się odpowiednio do osoby działającej w imieniu Wykonawców wspólnie ubiegających się o udzielenie zamówienia</w:t>
            </w:r>
          </w:p>
        </w:tc>
      </w:tr>
    </w:tbl>
    <w:p w14:paraId="22E783FF" w14:textId="77777777" w:rsidR="00076CE0" w:rsidRPr="00900CB1" w:rsidRDefault="00930795" w:rsidP="000E040A">
      <w:pPr>
        <w:pStyle w:val="Akapitzlist"/>
        <w:numPr>
          <w:ilvl w:val="1"/>
          <w:numId w:val="24"/>
        </w:numPr>
        <w:spacing w:before="120" w:after="120" w:line="276" w:lineRule="auto"/>
        <w:jc w:val="both"/>
      </w:pPr>
      <w:r w:rsidRPr="00900CB1">
        <w:t>Każdy z wykonawców wspólnie ubiegających się o udzielenie zamówienia składa wraz z ofertą oświadczenie</w:t>
      </w:r>
      <w:r w:rsidR="0078494C">
        <w:t xml:space="preserve"> na Jednolitym Europejskim Dokumencie Zamówienia</w:t>
      </w:r>
      <w:r w:rsidRPr="00900CB1">
        <w:t xml:space="preserve"> stanowiące </w:t>
      </w:r>
      <w:r w:rsidRPr="00900CB1">
        <w:rPr>
          <w:b/>
        </w:rPr>
        <w:t xml:space="preserve">Załącznik nr </w:t>
      </w:r>
      <w:r w:rsidR="0064685B">
        <w:rPr>
          <w:b/>
        </w:rPr>
        <w:t>3</w:t>
      </w:r>
      <w:r w:rsidRPr="00900CB1">
        <w:rPr>
          <w:b/>
        </w:rPr>
        <w:t xml:space="preserve"> do SWZ</w:t>
      </w:r>
      <w:r w:rsidR="00F4352A" w:rsidRPr="00900CB1">
        <w:t>.</w:t>
      </w:r>
    </w:p>
    <w:p w14:paraId="26BF9FE9" w14:textId="77777777" w:rsidR="00D25A02" w:rsidRPr="00900CB1" w:rsidRDefault="00D25A02" w:rsidP="000E040A">
      <w:pPr>
        <w:pStyle w:val="Akapitzlist"/>
        <w:numPr>
          <w:ilvl w:val="1"/>
          <w:numId w:val="24"/>
        </w:numPr>
        <w:spacing w:before="120" w:after="120" w:line="276" w:lineRule="auto"/>
        <w:jc w:val="both"/>
      </w:pPr>
      <w:r w:rsidRPr="00900CB1">
        <w:rPr>
          <w:color w:val="000000"/>
        </w:rPr>
        <w:t>Jeżeli Wykonawca nie złożył oświadczenia lub jest ono niekompletne lub zawiera błędy, Zamawiający wezwie Wykonawcę odpowiednio do jego złożenia, poprawienia lub uzupełnienia w wyznaczonym terminie, chyba że oferta Wykonawcy podlega odrzuceniu bez względu na jego złożenie, uzupełnienie lub poprawienie lub zachodzą przesłanki unieważnienia postępowania.</w:t>
      </w:r>
    </w:p>
    <w:p w14:paraId="2066720E" w14:textId="77777777" w:rsidR="00D25A02" w:rsidRPr="00900CB1" w:rsidRDefault="00D25A02" w:rsidP="000E040A">
      <w:pPr>
        <w:pStyle w:val="Akapitzlist"/>
        <w:numPr>
          <w:ilvl w:val="1"/>
          <w:numId w:val="24"/>
        </w:numPr>
        <w:spacing w:before="120" w:after="120" w:line="276" w:lineRule="auto"/>
        <w:jc w:val="both"/>
      </w:pPr>
      <w:r w:rsidRPr="00900CB1">
        <w:rPr>
          <w:color w:val="000000"/>
        </w:rPr>
        <w:t>Zamawiający może żądać od Wykonawców wyjaśnień dotyczących treści oświadczenia.</w:t>
      </w:r>
    </w:p>
    <w:p w14:paraId="153256B5" w14:textId="77777777" w:rsidR="00D25A02" w:rsidRPr="00900CB1" w:rsidRDefault="00D25A02" w:rsidP="000E040A">
      <w:pPr>
        <w:pStyle w:val="Akapitzlist"/>
        <w:numPr>
          <w:ilvl w:val="1"/>
          <w:numId w:val="24"/>
        </w:numPr>
        <w:spacing w:before="120" w:after="120" w:line="276" w:lineRule="auto"/>
        <w:jc w:val="both"/>
      </w:pPr>
      <w:r w:rsidRPr="00900CB1">
        <w:rPr>
          <w:color w:val="000000"/>
        </w:rPr>
        <w:t>Jeżeli złożone przez Wykonawcę budzi wątpliwości Zamawiającego, może on zwrócić się bezpośrednio do podmiotu, który jest w posiadaniu informacji lub dokumentów istotnych w tym zakresie dla oceny spełniania przez Wykonawcę warunków udziału w postępowaniu lub braku podstaw wykluczenia, o przedstawienie takich informacji lub dokumentów.</w:t>
      </w:r>
    </w:p>
    <w:p w14:paraId="47352C81" w14:textId="210E2EED" w:rsidR="0078494C" w:rsidRPr="006762AA" w:rsidRDefault="0078494C" w:rsidP="0078494C">
      <w:pPr>
        <w:pStyle w:val="Akapitzlist"/>
        <w:numPr>
          <w:ilvl w:val="0"/>
          <w:numId w:val="24"/>
        </w:numPr>
        <w:spacing w:before="120" w:after="120" w:line="276" w:lineRule="auto"/>
        <w:jc w:val="both"/>
      </w:pPr>
      <w:r w:rsidRPr="00925A47">
        <w:rPr>
          <w:bCs/>
          <w:iCs/>
          <w:color w:val="000000"/>
        </w:rPr>
        <w:lastRenderedPageBreak/>
        <w:t xml:space="preserve">Zamawiający przed wyborem najkorzystniejszej oferty </w:t>
      </w:r>
      <w:r w:rsidRPr="00453395">
        <w:rPr>
          <w:bCs/>
          <w:iCs/>
          <w:color w:val="000000"/>
          <w:u w:val="single"/>
        </w:rPr>
        <w:t xml:space="preserve">wezwie Wykonawcę, którego oferta została najwyżej oceniona, do złożenia w wyznaczonym terminie, nie krótszym niż </w:t>
      </w:r>
      <w:r>
        <w:rPr>
          <w:bCs/>
          <w:iCs/>
          <w:color w:val="000000"/>
          <w:u w:val="single"/>
        </w:rPr>
        <w:t>10</w:t>
      </w:r>
      <w:r w:rsidRPr="00453395">
        <w:rPr>
          <w:bCs/>
          <w:iCs/>
          <w:color w:val="000000"/>
          <w:u w:val="single"/>
        </w:rPr>
        <w:t xml:space="preserve"> dni</w:t>
      </w:r>
      <w:r w:rsidRPr="00925A47">
        <w:rPr>
          <w:bCs/>
          <w:iCs/>
          <w:color w:val="000000"/>
        </w:rPr>
        <w:t xml:space="preserve">, </w:t>
      </w:r>
      <w:r w:rsidRPr="00453395">
        <w:rPr>
          <w:b/>
          <w:iCs/>
          <w:color w:val="000000"/>
        </w:rPr>
        <w:t>aktualnych na dzień złożenia</w:t>
      </w:r>
      <w:r w:rsidRPr="00925A47">
        <w:rPr>
          <w:bCs/>
          <w:iCs/>
          <w:color w:val="000000"/>
        </w:rPr>
        <w:t>, następujących podmiotowych środków dowodowych</w:t>
      </w:r>
      <w:r w:rsidR="00533030">
        <w:rPr>
          <w:bCs/>
          <w:iCs/>
          <w:color w:val="000000"/>
        </w:rPr>
        <w:t xml:space="preserve"> </w:t>
      </w:r>
      <w:r w:rsidRPr="006762AA">
        <w:rPr>
          <w:b/>
          <w:bCs/>
          <w:u w:val="single"/>
        </w:rPr>
        <w:t>w celu potwierdzenia braku podstaw wykluczenia Wykonawcy z udziału w postępowaniu</w:t>
      </w:r>
      <w:r>
        <w:rPr>
          <w:b/>
          <w:bCs/>
          <w:u w:val="single"/>
        </w:rPr>
        <w:t>:</w:t>
      </w:r>
    </w:p>
    <w:tbl>
      <w:tblPr>
        <w:tblStyle w:val="Tabela-Siatk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82"/>
        <w:gridCol w:w="9154"/>
      </w:tblGrid>
      <w:tr w:rsidR="0078494C" w:rsidRPr="005962FA" w14:paraId="57CFB38F" w14:textId="77777777" w:rsidTr="000F0610">
        <w:tc>
          <w:tcPr>
            <w:tcW w:w="299" w:type="pct"/>
            <w:shd w:val="clear" w:color="auto" w:fill="E7E6E6" w:themeFill="background2"/>
          </w:tcPr>
          <w:p w14:paraId="5DF92708" w14:textId="3653181C" w:rsidR="0078494C" w:rsidRPr="005962FA" w:rsidRDefault="0078494C" w:rsidP="000F0610">
            <w:pPr>
              <w:spacing w:before="120" w:after="120" w:line="276" w:lineRule="auto"/>
              <w:jc w:val="both"/>
              <w:rPr>
                <w:b/>
              </w:rPr>
            </w:pPr>
            <w:r w:rsidRPr="005962FA">
              <w:rPr>
                <w:b/>
              </w:rPr>
              <w:t>Lp.</w:t>
            </w:r>
          </w:p>
        </w:tc>
        <w:tc>
          <w:tcPr>
            <w:tcW w:w="4701" w:type="pct"/>
            <w:shd w:val="clear" w:color="auto" w:fill="E7E6E6" w:themeFill="background2"/>
          </w:tcPr>
          <w:p w14:paraId="3A5B3366" w14:textId="77777777" w:rsidR="0078494C" w:rsidRPr="005962FA" w:rsidRDefault="0078494C" w:rsidP="000F0610">
            <w:pPr>
              <w:spacing w:before="120" w:after="120" w:line="276" w:lineRule="auto"/>
              <w:jc w:val="both"/>
              <w:rPr>
                <w:b/>
              </w:rPr>
            </w:pPr>
            <w:r w:rsidRPr="005962FA">
              <w:rPr>
                <w:b/>
              </w:rPr>
              <w:t>Wymagany dokument</w:t>
            </w:r>
          </w:p>
        </w:tc>
      </w:tr>
      <w:tr w:rsidR="0078494C" w:rsidRPr="005962FA" w14:paraId="3729DF3B" w14:textId="77777777" w:rsidTr="000F0610">
        <w:tc>
          <w:tcPr>
            <w:tcW w:w="299" w:type="pct"/>
            <w:vMerge w:val="restart"/>
          </w:tcPr>
          <w:p w14:paraId="5628572E" w14:textId="77777777" w:rsidR="0078494C" w:rsidRPr="005962FA" w:rsidRDefault="0078494C" w:rsidP="000F0610">
            <w:pPr>
              <w:spacing w:before="120" w:after="120" w:line="276" w:lineRule="auto"/>
              <w:jc w:val="both"/>
              <w:rPr>
                <w:b/>
              </w:rPr>
            </w:pPr>
            <w:r w:rsidRPr="005962FA">
              <w:rPr>
                <w:b/>
              </w:rPr>
              <w:t>1</w:t>
            </w:r>
          </w:p>
        </w:tc>
        <w:tc>
          <w:tcPr>
            <w:tcW w:w="4701" w:type="pct"/>
          </w:tcPr>
          <w:p w14:paraId="64A55E91" w14:textId="77777777" w:rsidR="0078494C" w:rsidRPr="005962FA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 w:rsidRPr="005962FA">
              <w:rPr>
                <w:b/>
                <w:bCs/>
              </w:rPr>
              <w:t>Informacja z Krajowego Rejestru Karnego</w:t>
            </w:r>
          </w:p>
        </w:tc>
      </w:tr>
      <w:tr w:rsidR="0078494C" w:rsidRPr="005962FA" w14:paraId="3E928389" w14:textId="77777777" w:rsidTr="000F0610">
        <w:trPr>
          <w:trHeight w:val="1168"/>
        </w:trPr>
        <w:tc>
          <w:tcPr>
            <w:tcW w:w="299" w:type="pct"/>
            <w:vMerge/>
          </w:tcPr>
          <w:p w14:paraId="5C65AC41" w14:textId="77777777" w:rsidR="0078494C" w:rsidRPr="005962FA" w:rsidRDefault="0078494C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438E20F1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sz w:val="24"/>
                <w:szCs w:val="24"/>
              </w:rPr>
              <w:t xml:space="preserve">Informacja z Krajowego Rejestru Karnego w zakresie art. 108 ust. 1 pkt 1 i 2 ustawy PZP, art. 108 ust. 1 pkt 4 ustawy PZP - dotycząca orzeczenia zakazu ubiegania się o zamówienie publiczne, tytułem środka karnego, sporządzona </w:t>
            </w:r>
            <w:r w:rsidRPr="005962F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nie wcześniej niż 6 miesięcy przed jej złożeniem</w:t>
            </w:r>
          </w:p>
        </w:tc>
      </w:tr>
      <w:tr w:rsidR="002D3D3A" w:rsidRPr="005962FA" w14:paraId="22BD4AD3" w14:textId="77777777" w:rsidTr="002D3D3A">
        <w:trPr>
          <w:trHeight w:val="221"/>
        </w:trPr>
        <w:tc>
          <w:tcPr>
            <w:tcW w:w="299" w:type="pct"/>
            <w:vMerge w:val="restart"/>
          </w:tcPr>
          <w:p w14:paraId="15CCEB46" w14:textId="77777777" w:rsidR="002D3D3A" w:rsidRPr="002D3D3A" w:rsidRDefault="002D3D3A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 w:rsidRPr="002D3D3A">
              <w:rPr>
                <w:b/>
                <w:bCs/>
              </w:rPr>
              <w:t>2</w:t>
            </w:r>
          </w:p>
        </w:tc>
        <w:tc>
          <w:tcPr>
            <w:tcW w:w="4701" w:type="pct"/>
          </w:tcPr>
          <w:p w14:paraId="716AA15C" w14:textId="77777777" w:rsidR="002D3D3A" w:rsidRPr="002D3D3A" w:rsidRDefault="002D3D3A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Informacja z Centralnego Rejestru Beneficjentów Rzeczywistych </w:t>
            </w:r>
          </w:p>
        </w:tc>
      </w:tr>
      <w:tr w:rsidR="002D3D3A" w:rsidRPr="005962FA" w14:paraId="3FE491F9" w14:textId="77777777" w:rsidTr="002D3D3A">
        <w:trPr>
          <w:trHeight w:val="498"/>
        </w:trPr>
        <w:tc>
          <w:tcPr>
            <w:tcW w:w="299" w:type="pct"/>
            <w:vMerge/>
          </w:tcPr>
          <w:p w14:paraId="52EC32A1" w14:textId="77777777" w:rsidR="002D3D3A" w:rsidRPr="005962FA" w:rsidRDefault="002D3D3A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4A5F2A3F" w14:textId="0E8CA647" w:rsidR="002D3D3A" w:rsidRPr="002D3D3A" w:rsidRDefault="002D3D3A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D3A">
              <w:rPr>
                <w:rFonts w:ascii="Times New Roman" w:hAnsi="Times New Roman" w:cs="Times New Roman"/>
                <w:sz w:val="24"/>
                <w:szCs w:val="24"/>
              </w:rPr>
              <w:t>Informacja z Centralnego Rejestru Beneficjentów Rzeczywistych, w zakresie art. 108 ust. 2 ustawy PZP, sporządzona</w:t>
            </w:r>
            <w:r w:rsidR="00067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D3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nie wcześniej niż 3 miesiące przed jej złożeniem</w:t>
            </w:r>
            <w:r w:rsidRPr="002D3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78494C" w:rsidRPr="005962FA" w14:paraId="3FC1396D" w14:textId="77777777" w:rsidTr="000F0610">
        <w:trPr>
          <w:trHeight w:val="579"/>
        </w:trPr>
        <w:tc>
          <w:tcPr>
            <w:tcW w:w="299" w:type="pct"/>
            <w:vMerge w:val="restart"/>
          </w:tcPr>
          <w:p w14:paraId="3EC0C431" w14:textId="77777777" w:rsidR="0078494C" w:rsidRPr="005962FA" w:rsidRDefault="002D3D3A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701" w:type="pct"/>
          </w:tcPr>
          <w:p w14:paraId="04335143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Zaświadczenie właściwego naczelnika urzędu skarbowego</w:t>
            </w:r>
          </w:p>
        </w:tc>
      </w:tr>
      <w:tr w:rsidR="0078494C" w:rsidRPr="005962FA" w14:paraId="4C666748" w14:textId="77777777" w:rsidTr="000F0610">
        <w:trPr>
          <w:trHeight w:val="579"/>
        </w:trPr>
        <w:tc>
          <w:tcPr>
            <w:tcW w:w="299" w:type="pct"/>
            <w:vMerge/>
          </w:tcPr>
          <w:p w14:paraId="72C4EC60" w14:textId="77777777" w:rsidR="0078494C" w:rsidRPr="005962FA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</w:p>
        </w:tc>
        <w:tc>
          <w:tcPr>
            <w:tcW w:w="4701" w:type="pct"/>
          </w:tcPr>
          <w:p w14:paraId="07AD20A8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5962FA">
              <w:rPr>
                <w:rFonts w:ascii="Times New Roman" w:hAnsi="Times New Roman" w:cs="Times New Roman"/>
                <w:sz w:val="24"/>
                <w:szCs w:val="24"/>
              </w:rPr>
              <w:t xml:space="preserve">Zaświadczenie właściwego naczelnika urzędu skarbowego potwierdzające, że Wykonawca nie zalega z opłacaniem podatków i opłat, w zakresie art. 109 ust. 1 pkt 1 ustawy PZP, wystawione </w:t>
            </w:r>
            <w:r w:rsidRPr="005962F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nie wcześniej niż 3 miesiące przed jego złożeniem.</w:t>
            </w:r>
          </w:p>
          <w:p w14:paraId="17CA7139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sz w:val="24"/>
                <w:szCs w:val="24"/>
              </w:rPr>
              <w:t>W przypadku zalegania z opłacaniem podatków lub opłat, wraz z zaświadczeniem, Zamawiający żąda złożenia przez Wykonawcę dokumentów potwierdzających,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</w:t>
            </w:r>
          </w:p>
        </w:tc>
      </w:tr>
      <w:tr w:rsidR="0078494C" w:rsidRPr="005962FA" w14:paraId="3F6FE78E" w14:textId="77777777" w:rsidTr="000F0610">
        <w:trPr>
          <w:trHeight w:val="579"/>
        </w:trPr>
        <w:tc>
          <w:tcPr>
            <w:tcW w:w="299" w:type="pct"/>
            <w:vMerge w:val="restart"/>
          </w:tcPr>
          <w:p w14:paraId="0F950B41" w14:textId="77777777" w:rsidR="0078494C" w:rsidRPr="005962FA" w:rsidRDefault="002D3D3A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701" w:type="pct"/>
          </w:tcPr>
          <w:p w14:paraId="63DD64C6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Zaświadczenie z ZUS lub KRUS</w:t>
            </w:r>
          </w:p>
        </w:tc>
      </w:tr>
      <w:tr w:rsidR="0078494C" w:rsidRPr="005962FA" w14:paraId="41FE276D" w14:textId="77777777" w:rsidTr="000F0610">
        <w:trPr>
          <w:trHeight w:val="579"/>
        </w:trPr>
        <w:tc>
          <w:tcPr>
            <w:tcW w:w="299" w:type="pct"/>
            <w:vMerge/>
          </w:tcPr>
          <w:p w14:paraId="43131471" w14:textId="77777777" w:rsidR="0078494C" w:rsidRPr="005962FA" w:rsidRDefault="0078494C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4E04156E" w14:textId="77777777" w:rsidR="0078494C" w:rsidRPr="005962FA" w:rsidRDefault="0078494C" w:rsidP="000F0610">
            <w:pPr>
              <w:spacing w:before="120" w:after="120" w:line="276" w:lineRule="auto"/>
              <w:jc w:val="both"/>
            </w:pPr>
            <w:r w:rsidRPr="005962FA">
              <w:t xml:space="preserve">Zaświadczenie albo inny dokument właściwej terenowej jednostki organizacyjnej Zakładu Ubezpieczeń Społecznych lub właściwego oddziału regionalnego lub właściwej placówki terenowej Kasy Rolniczego Ubezpieczenia Społecznego potwierdzające, że Wykonawca nie zalega z opłacaniem składek na ubezpieczenia społeczne i zdrowotne, w zakresie art. 109 ust. 1 pkt 1 ustawy PZP, </w:t>
            </w:r>
            <w:r w:rsidRPr="005962FA">
              <w:rPr>
                <w:b/>
                <w:bCs/>
                <w:u w:val="single"/>
              </w:rPr>
              <w:t>wystawione nie wcześniej niż 3 miesiące przed jego złożeniem</w:t>
            </w:r>
            <w:r w:rsidRPr="005962FA">
              <w:t xml:space="preserve">. </w:t>
            </w:r>
          </w:p>
          <w:p w14:paraId="0DB709C3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przypadku zalegania z opłacaniem składek na ubezpieczenia społeczne lub zdrowotne wraz z zaświadczeniem albo innym dokumentem Zamawiający żąda złożenia przez Wykonawcę dokumentów potwierdzających,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</w:t>
            </w:r>
          </w:p>
        </w:tc>
      </w:tr>
      <w:tr w:rsidR="0078494C" w:rsidRPr="005962FA" w14:paraId="75151F6A" w14:textId="77777777" w:rsidTr="000F0610">
        <w:trPr>
          <w:trHeight w:val="579"/>
        </w:trPr>
        <w:tc>
          <w:tcPr>
            <w:tcW w:w="299" w:type="pct"/>
            <w:vMerge w:val="restart"/>
          </w:tcPr>
          <w:p w14:paraId="4E3B532B" w14:textId="77777777" w:rsidR="0078494C" w:rsidRPr="005962FA" w:rsidRDefault="002D3D3A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</w:t>
            </w:r>
          </w:p>
        </w:tc>
        <w:tc>
          <w:tcPr>
            <w:tcW w:w="4701" w:type="pct"/>
          </w:tcPr>
          <w:p w14:paraId="54F278E7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Odpis lub informacja z KRS lub CEIDG</w:t>
            </w:r>
          </w:p>
        </w:tc>
      </w:tr>
      <w:tr w:rsidR="0078494C" w:rsidRPr="005962FA" w14:paraId="5A1C74A3" w14:textId="77777777" w:rsidTr="000F0610">
        <w:trPr>
          <w:trHeight w:val="579"/>
        </w:trPr>
        <w:tc>
          <w:tcPr>
            <w:tcW w:w="299" w:type="pct"/>
            <w:vMerge/>
          </w:tcPr>
          <w:p w14:paraId="46631C1F" w14:textId="77777777" w:rsidR="0078494C" w:rsidRPr="005962FA" w:rsidRDefault="0078494C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633A996A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sz w:val="24"/>
                <w:szCs w:val="24"/>
              </w:rPr>
              <w:t xml:space="preserve">Odpis lub informacja z Krajowego Rejestru Sądowego lub z Centralnej Ewidencji i Informacji o Działalności Gospodarczej, w zakresie art. 109 ust. 1 pkt 4 ustawy PZP, </w:t>
            </w:r>
            <w:r w:rsidRPr="005962F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sporządzone nie wcześniej niż 3 miesiące przed jej złożeniem</w:t>
            </w:r>
            <w:r w:rsidRPr="005962FA">
              <w:rPr>
                <w:rFonts w:ascii="Times New Roman" w:hAnsi="Times New Roman" w:cs="Times New Roman"/>
                <w:sz w:val="24"/>
                <w:szCs w:val="24"/>
              </w:rPr>
              <w:t>, jeżeli odrębne przepisy wymagają wpisu do rejestru lub ewidencji</w:t>
            </w:r>
          </w:p>
        </w:tc>
      </w:tr>
      <w:tr w:rsidR="0078494C" w:rsidRPr="005962FA" w14:paraId="77B9C627" w14:textId="77777777" w:rsidTr="000F0610">
        <w:trPr>
          <w:trHeight w:val="579"/>
        </w:trPr>
        <w:tc>
          <w:tcPr>
            <w:tcW w:w="299" w:type="pct"/>
            <w:vMerge w:val="restart"/>
          </w:tcPr>
          <w:p w14:paraId="5012F341" w14:textId="20959D1C" w:rsidR="0078494C" w:rsidRPr="005962FA" w:rsidRDefault="002D3D3A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701" w:type="pct"/>
          </w:tcPr>
          <w:p w14:paraId="020AE9D8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Oświadczenie wykonawcy o aktualności informacji zawartych w oświadczeniu wstępnym</w:t>
            </w:r>
          </w:p>
        </w:tc>
      </w:tr>
      <w:tr w:rsidR="0078494C" w:rsidRPr="005962FA" w14:paraId="1EC9CC9C" w14:textId="77777777" w:rsidTr="000F0610">
        <w:trPr>
          <w:trHeight w:val="579"/>
        </w:trPr>
        <w:tc>
          <w:tcPr>
            <w:tcW w:w="299" w:type="pct"/>
            <w:vMerge/>
          </w:tcPr>
          <w:p w14:paraId="2CF3B956" w14:textId="77777777" w:rsidR="0078494C" w:rsidRPr="005962FA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</w:p>
        </w:tc>
        <w:tc>
          <w:tcPr>
            <w:tcW w:w="4701" w:type="pct"/>
          </w:tcPr>
          <w:p w14:paraId="1D19E9B1" w14:textId="77777777" w:rsidR="0078494C" w:rsidRPr="005962FA" w:rsidRDefault="0078494C" w:rsidP="000F0610">
            <w:pPr>
              <w:spacing w:before="120" w:after="120" w:line="276" w:lineRule="auto"/>
              <w:jc w:val="both"/>
            </w:pPr>
            <w:r w:rsidRPr="005962FA">
              <w:t>Oświadczenie wykonawcy o aktualności informacji zawartych w oświadczeniu o którym mowa w art. 125 ust. 1 ustawy PZP, w zakresie podstaw wykluczenia z postępowania wskazanych przez Zamawiającego.</w:t>
            </w:r>
          </w:p>
          <w:p w14:paraId="0626EFCA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Wzór dokumentu stanowi </w:t>
            </w:r>
            <w:r w:rsidRPr="00596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załącznik nr 7 do SWZ</w:t>
            </w:r>
          </w:p>
        </w:tc>
      </w:tr>
      <w:tr w:rsidR="0078494C" w:rsidRPr="005962FA" w14:paraId="0EB138EE" w14:textId="77777777" w:rsidTr="000F0610">
        <w:trPr>
          <w:trHeight w:val="579"/>
        </w:trPr>
        <w:tc>
          <w:tcPr>
            <w:tcW w:w="299" w:type="pct"/>
            <w:vMerge w:val="restart"/>
          </w:tcPr>
          <w:p w14:paraId="3EBB474D" w14:textId="77777777" w:rsidR="0078494C" w:rsidRPr="005962FA" w:rsidRDefault="002D3D3A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701" w:type="pct"/>
          </w:tcPr>
          <w:p w14:paraId="31AB2B84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Oświadczenie wykonawcy w sprawie grupy kapitałowej</w:t>
            </w:r>
          </w:p>
        </w:tc>
      </w:tr>
      <w:tr w:rsidR="0078494C" w:rsidRPr="005962FA" w14:paraId="3F038BAF" w14:textId="77777777" w:rsidTr="000F0610">
        <w:trPr>
          <w:trHeight w:val="579"/>
        </w:trPr>
        <w:tc>
          <w:tcPr>
            <w:tcW w:w="299" w:type="pct"/>
            <w:vMerge/>
          </w:tcPr>
          <w:p w14:paraId="3FE1AAFF" w14:textId="77777777" w:rsidR="0078494C" w:rsidRPr="005962FA" w:rsidRDefault="0078494C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4F69DCBE" w14:textId="77777777" w:rsidR="0078494C" w:rsidRPr="005962FA" w:rsidRDefault="0078494C" w:rsidP="000F0610">
            <w:pPr>
              <w:spacing w:before="120" w:after="120" w:line="276" w:lineRule="auto"/>
              <w:jc w:val="both"/>
            </w:pPr>
            <w:r w:rsidRPr="005962FA">
              <w:t>Oświadczenie Wykonawcy, w zakresie art. 108 ust. 1 pkt 5 ustawy PZP, o braku przynależności do tej samej grupy kapitałowej w rozumieniu ustawy z dnia 16 lutego 2007 r. o ochronie konkurencji i konsumentów (t.j. Dz.U. z 2023r. poz. 1689), z innym Wykonawcą, który złożył odrębną ofertę, ofertę częściową lub wniosek o dopuszczenie do udziału w postępowaniu, albo oświadczenie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kapitałowej.</w:t>
            </w:r>
          </w:p>
          <w:p w14:paraId="2B463247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Wzór dokumentu stanowi </w:t>
            </w:r>
            <w:r w:rsidRPr="00596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załącznik nr 7 do SWZ</w:t>
            </w:r>
          </w:p>
        </w:tc>
      </w:tr>
    </w:tbl>
    <w:p w14:paraId="77A4793C" w14:textId="77777777" w:rsidR="001259DF" w:rsidRDefault="001259DF" w:rsidP="001259DF">
      <w:pPr>
        <w:pStyle w:val="Akapitzlist"/>
        <w:spacing w:before="120" w:after="120" w:line="276" w:lineRule="auto"/>
        <w:ind w:left="1418"/>
        <w:jc w:val="both"/>
      </w:pPr>
    </w:p>
    <w:p w14:paraId="58E0080F" w14:textId="77777777" w:rsidR="001259DF" w:rsidRDefault="001259DF">
      <w:pPr>
        <w:spacing w:after="160" w:line="259" w:lineRule="auto"/>
      </w:pPr>
      <w:r>
        <w:br w:type="page"/>
      </w:r>
    </w:p>
    <w:p w14:paraId="061293C4" w14:textId="7BCBEA14" w:rsidR="0078494C" w:rsidRDefault="0078494C" w:rsidP="0078494C">
      <w:pPr>
        <w:pStyle w:val="Akapitzlist"/>
        <w:numPr>
          <w:ilvl w:val="1"/>
          <w:numId w:val="24"/>
        </w:numPr>
        <w:spacing w:before="120" w:after="120" w:line="276" w:lineRule="auto"/>
        <w:jc w:val="both"/>
      </w:pPr>
      <w:r>
        <w:lastRenderedPageBreak/>
        <w:t>Dokumenty podmiotów zagranicznych:</w:t>
      </w:r>
    </w:p>
    <w:tbl>
      <w:tblPr>
        <w:tblStyle w:val="Tabela-Siatk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82"/>
        <w:gridCol w:w="9154"/>
      </w:tblGrid>
      <w:tr w:rsidR="0078494C" w:rsidRPr="006762AA" w14:paraId="57A88B52" w14:textId="77777777" w:rsidTr="000F0610">
        <w:tc>
          <w:tcPr>
            <w:tcW w:w="299" w:type="pct"/>
            <w:shd w:val="clear" w:color="auto" w:fill="E7E6E6" w:themeFill="background2"/>
          </w:tcPr>
          <w:p w14:paraId="11BB7BDB" w14:textId="77777777" w:rsidR="0078494C" w:rsidRPr="006762AA" w:rsidRDefault="0078494C" w:rsidP="000F0610">
            <w:pPr>
              <w:spacing w:before="120" w:after="120" w:line="276" w:lineRule="auto"/>
              <w:jc w:val="both"/>
              <w:rPr>
                <w:b/>
              </w:rPr>
            </w:pPr>
            <w:r w:rsidRPr="006762AA">
              <w:rPr>
                <w:b/>
              </w:rPr>
              <w:t>Lp.</w:t>
            </w:r>
          </w:p>
        </w:tc>
        <w:tc>
          <w:tcPr>
            <w:tcW w:w="4701" w:type="pct"/>
            <w:shd w:val="clear" w:color="auto" w:fill="E7E6E6" w:themeFill="background2"/>
          </w:tcPr>
          <w:p w14:paraId="608B3621" w14:textId="77777777" w:rsidR="0078494C" w:rsidRPr="006762AA" w:rsidRDefault="0078494C" w:rsidP="000F0610">
            <w:pPr>
              <w:spacing w:before="120" w:after="120" w:line="276" w:lineRule="auto"/>
              <w:jc w:val="both"/>
              <w:rPr>
                <w:b/>
              </w:rPr>
            </w:pPr>
            <w:r w:rsidRPr="006762AA">
              <w:rPr>
                <w:b/>
              </w:rPr>
              <w:t>Wymagany dokument</w:t>
            </w:r>
          </w:p>
        </w:tc>
      </w:tr>
      <w:tr w:rsidR="0078494C" w:rsidRPr="006762AA" w14:paraId="0B20F762" w14:textId="77777777" w:rsidTr="000F0610">
        <w:tc>
          <w:tcPr>
            <w:tcW w:w="299" w:type="pct"/>
            <w:vMerge w:val="restart"/>
          </w:tcPr>
          <w:p w14:paraId="77F5A1E0" w14:textId="77777777" w:rsidR="0078494C" w:rsidRPr="006762AA" w:rsidRDefault="0078494C" w:rsidP="000F0610">
            <w:pPr>
              <w:spacing w:before="120" w:after="120" w:line="276" w:lineRule="auto"/>
              <w:jc w:val="both"/>
              <w:rPr>
                <w:b/>
              </w:rPr>
            </w:pPr>
            <w:r w:rsidRPr="006762AA">
              <w:rPr>
                <w:b/>
              </w:rPr>
              <w:t>1</w:t>
            </w:r>
          </w:p>
        </w:tc>
        <w:tc>
          <w:tcPr>
            <w:tcW w:w="4701" w:type="pct"/>
          </w:tcPr>
          <w:p w14:paraId="25500D75" w14:textId="77777777" w:rsidR="0078494C" w:rsidRPr="006762AA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 w:rsidRPr="006762AA">
              <w:rPr>
                <w:b/>
                <w:bCs/>
              </w:rPr>
              <w:t>Informacja z odpowiedniego rejestru lub inny równoważny dokument</w:t>
            </w:r>
          </w:p>
        </w:tc>
      </w:tr>
      <w:tr w:rsidR="0078494C" w:rsidRPr="006762AA" w14:paraId="65A122FD" w14:textId="77777777" w:rsidTr="000F0610">
        <w:trPr>
          <w:trHeight w:val="1168"/>
        </w:trPr>
        <w:tc>
          <w:tcPr>
            <w:tcW w:w="299" w:type="pct"/>
            <w:vMerge/>
          </w:tcPr>
          <w:p w14:paraId="0ABF0EB8" w14:textId="77777777" w:rsidR="0078494C" w:rsidRPr="006762AA" w:rsidRDefault="0078494C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5EA47173" w14:textId="77777777" w:rsidR="0078494C" w:rsidRPr="006762A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 xml:space="preserve">Jeżeli Wykonawca ma siedzibę lub miejsce zamieszkania poza granicami Rzeczypospolitej Polskiej, zamiast Informacji z Krajowego Rejestru Karnego składa informację z odpowiedniego rejestru, takiego jak rejestr sądowy, albo, w przypadku braku takiego rejestru, inny równoważny dokument wydany przez właściwy organ sądowy lub administracyjny kraju, w którym wykonawca ma siedzibę lub miejsce zamieszkania, lub miejsce zamieszkania ma osoba, której dotyczy informacja albo dokument, w zakresie art. 108 ust. 1 pkt 1 i 2 ustawy PZP, art. 108 ust. 1 pkt 4 ustawy PZP - dotycząca orzeczenia zakazu ubiegania się o zamówienie publiczne, tytułem środka karnego, wystawiony </w:t>
            </w:r>
            <w:r w:rsidRPr="0067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nie wcześniej niż 6 miesięcy przed jego złożeniem</w:t>
            </w:r>
          </w:p>
        </w:tc>
      </w:tr>
      <w:tr w:rsidR="0078494C" w:rsidRPr="006762AA" w14:paraId="01B91848" w14:textId="77777777" w:rsidTr="000F0610">
        <w:trPr>
          <w:trHeight w:val="579"/>
        </w:trPr>
        <w:tc>
          <w:tcPr>
            <w:tcW w:w="299" w:type="pct"/>
            <w:vMerge w:val="restart"/>
          </w:tcPr>
          <w:p w14:paraId="29297262" w14:textId="23A1BA32" w:rsidR="0078494C" w:rsidRPr="006762AA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 w:rsidRPr="006762AA">
              <w:rPr>
                <w:b/>
                <w:bCs/>
              </w:rPr>
              <w:t>2</w:t>
            </w:r>
          </w:p>
        </w:tc>
        <w:tc>
          <w:tcPr>
            <w:tcW w:w="4701" w:type="pct"/>
          </w:tcPr>
          <w:p w14:paraId="3615E9DA" w14:textId="77777777" w:rsidR="0078494C" w:rsidRPr="006762A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Dokument potwierdzający niezaleganie z opłacaniem podatków, opłat lub składek na ubezpieczenie społeczne lub zdrowotne</w:t>
            </w:r>
          </w:p>
        </w:tc>
      </w:tr>
      <w:tr w:rsidR="0078494C" w:rsidRPr="006762AA" w14:paraId="0B66ECBA" w14:textId="77777777" w:rsidTr="000F0610">
        <w:trPr>
          <w:trHeight w:val="579"/>
        </w:trPr>
        <w:tc>
          <w:tcPr>
            <w:tcW w:w="299" w:type="pct"/>
            <w:vMerge/>
          </w:tcPr>
          <w:p w14:paraId="34E52B98" w14:textId="77777777" w:rsidR="0078494C" w:rsidRPr="006762AA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</w:p>
        </w:tc>
        <w:tc>
          <w:tcPr>
            <w:tcW w:w="4701" w:type="pct"/>
          </w:tcPr>
          <w:p w14:paraId="56C62ADB" w14:textId="77777777" w:rsidR="0078494C" w:rsidRPr="006762A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>Jeżeli Wykonawca ma siedzibę lub miejsce zamieszkania poza granicami Rzeczypospolitej Polskiej, zamiast "</w:t>
            </w:r>
            <w:r w:rsidRPr="006762A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Zaświadczenia właściwego naczelnika urzędu skarbowego</w:t>
            </w: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>" lub "</w:t>
            </w:r>
            <w:r w:rsidRPr="006762A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Zaświadczenia właściwej terenowej jednostki organizacyjnej ZUS lub KRUS</w:t>
            </w: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 xml:space="preserve">" składa dokument lub dokumenty wystawione w kraju, w którym wykonawca ma siedzibę lub miejsce zamieszkania, potwierdzające, że Wykonawca nie naruszył obowiązków dotyczących płatności podatków, opłat lub składek na ubezpieczenie społeczne lub zdrowotne, wystawione </w:t>
            </w:r>
            <w:r w:rsidRPr="0067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nie wcześniej niż 3 miesiące przed ich złożeniem</w:t>
            </w:r>
          </w:p>
        </w:tc>
      </w:tr>
      <w:tr w:rsidR="0078494C" w:rsidRPr="006762AA" w14:paraId="4E0ABCC4" w14:textId="77777777" w:rsidTr="000F0610">
        <w:trPr>
          <w:trHeight w:val="579"/>
        </w:trPr>
        <w:tc>
          <w:tcPr>
            <w:tcW w:w="299" w:type="pct"/>
            <w:vMerge w:val="restart"/>
          </w:tcPr>
          <w:p w14:paraId="069454E5" w14:textId="77777777" w:rsidR="0078494C" w:rsidRPr="006762AA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 w:rsidRPr="006762AA">
              <w:rPr>
                <w:b/>
                <w:bCs/>
              </w:rPr>
              <w:t>3</w:t>
            </w:r>
          </w:p>
        </w:tc>
        <w:tc>
          <w:tcPr>
            <w:tcW w:w="4701" w:type="pct"/>
          </w:tcPr>
          <w:p w14:paraId="038986F3" w14:textId="77777777" w:rsidR="0078494C" w:rsidRPr="006762A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Dokument potwierdzający, że nie otwarto likwidacji wykonawcy</w:t>
            </w:r>
          </w:p>
        </w:tc>
      </w:tr>
      <w:tr w:rsidR="0078494C" w:rsidRPr="006762AA" w14:paraId="340655D1" w14:textId="77777777" w:rsidTr="000F0610">
        <w:trPr>
          <w:trHeight w:val="579"/>
        </w:trPr>
        <w:tc>
          <w:tcPr>
            <w:tcW w:w="299" w:type="pct"/>
            <w:vMerge/>
          </w:tcPr>
          <w:p w14:paraId="0CF896A7" w14:textId="77777777" w:rsidR="0078494C" w:rsidRPr="006762AA" w:rsidRDefault="0078494C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37B84A47" w14:textId="77777777" w:rsidR="0078494C" w:rsidRPr="006762A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>Jeżeli Wykonawca ma siedzibę lub miejsce zamieszkania poza granicami Rzeczypospolitej Polskiej, zamiast "</w:t>
            </w:r>
            <w:r w:rsidRPr="006762A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Odpisu lub informacji z KRS lub CEIDG</w:t>
            </w: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 xml:space="preserve">" składa dokument lub dokumenty wystawione w kraju, w którym wykonawca ma siedzibę lub miejsce zamieszkania, potwierdzające,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wystawione </w:t>
            </w:r>
            <w:r w:rsidRPr="0067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nie wcześniej niż 3 miesiące przed ich złożeniem</w:t>
            </w:r>
          </w:p>
        </w:tc>
      </w:tr>
    </w:tbl>
    <w:p w14:paraId="72170C76" w14:textId="77777777" w:rsidR="00223F65" w:rsidRPr="00223F65" w:rsidRDefault="00223F65" w:rsidP="000E040A">
      <w:pPr>
        <w:pStyle w:val="Akapitzlist"/>
        <w:numPr>
          <w:ilvl w:val="0"/>
          <w:numId w:val="24"/>
        </w:numPr>
        <w:spacing w:before="120" w:after="120" w:line="276" w:lineRule="auto"/>
        <w:jc w:val="both"/>
      </w:pPr>
      <w:r w:rsidRPr="00D638AE">
        <w:rPr>
          <w:bCs/>
          <w:iCs/>
          <w:color w:val="000000"/>
        </w:rPr>
        <w:lastRenderedPageBreak/>
        <w:t>Jeżeli jest to niezbędne do zapewnienia odpowiedniego przebiegu postępowania o udzielenie zamówienia, Zamawiający może na każdym etapie postępowania, wezwać Wykonawców do złożenia wszystkich lub niektórych podmiotowych środków dowodowych, aktualnych na dzień ich złożenia</w:t>
      </w:r>
      <w:r>
        <w:rPr>
          <w:bCs/>
          <w:iCs/>
          <w:color w:val="000000"/>
        </w:rPr>
        <w:t>.</w:t>
      </w:r>
    </w:p>
    <w:p w14:paraId="79460D64" w14:textId="77777777" w:rsidR="00223F65" w:rsidRPr="00223F65" w:rsidRDefault="00223F65" w:rsidP="000E040A">
      <w:pPr>
        <w:pStyle w:val="Akapitzlist"/>
        <w:numPr>
          <w:ilvl w:val="0"/>
          <w:numId w:val="24"/>
        </w:numPr>
        <w:spacing w:before="120" w:after="120" w:line="276" w:lineRule="auto"/>
        <w:jc w:val="both"/>
      </w:pPr>
      <w:r w:rsidRPr="00D638AE">
        <w:rPr>
          <w:bCs/>
          <w:iCs/>
          <w:color w:val="000000"/>
        </w:rPr>
        <w:t>Jeżeli zajdą uzasadnione podstawy do uznania, że złożone uprzednio podmiotowe środki dowodowe nie są już aktualne, Zamawiający może w każdym czasie wezwać Wykonawcę do złożenia wszystkich lub niektórych podmiotowych środków dowodowych, aktualnych na dzień ich złożenia</w:t>
      </w:r>
      <w:r>
        <w:rPr>
          <w:bCs/>
          <w:iCs/>
          <w:color w:val="000000"/>
        </w:rPr>
        <w:t>.</w:t>
      </w:r>
    </w:p>
    <w:p w14:paraId="0F7C9F5B" w14:textId="77777777" w:rsidR="00223F65" w:rsidRDefault="00223F65" w:rsidP="000E040A">
      <w:pPr>
        <w:pStyle w:val="Akapitzlist"/>
        <w:numPr>
          <w:ilvl w:val="0"/>
          <w:numId w:val="24"/>
        </w:numPr>
        <w:spacing w:before="120" w:after="120" w:line="276" w:lineRule="auto"/>
        <w:jc w:val="both"/>
      </w:pPr>
      <w:r w:rsidRPr="00D638AE">
        <w:rPr>
          <w:bCs/>
          <w:iCs/>
          <w:color w:val="000000"/>
        </w:rPr>
        <w:t>Wykonawca nie jest zobowiązany do złożenia podmiotowych środków dowodowych, które Zamawiający posiada, jeżeli Wykonawca wskaże te środki oraz potwierdzi ich prawidłowość i aktualność</w:t>
      </w:r>
      <w:r>
        <w:rPr>
          <w:bCs/>
          <w:iCs/>
          <w:color w:val="000000"/>
        </w:rPr>
        <w:t>.</w:t>
      </w:r>
    </w:p>
    <w:p w14:paraId="3AFA1A6F" w14:textId="5202B55E" w:rsidR="00A54BB1" w:rsidRDefault="00930795" w:rsidP="000E040A">
      <w:pPr>
        <w:pStyle w:val="Akapitzlist"/>
        <w:numPr>
          <w:ilvl w:val="0"/>
          <w:numId w:val="24"/>
        </w:numPr>
        <w:spacing w:before="120" w:after="120" w:line="276" w:lineRule="auto"/>
        <w:jc w:val="both"/>
      </w:pPr>
      <w:r w:rsidRPr="00900CB1">
        <w:t xml:space="preserve">Dokumenty </w:t>
      </w:r>
      <w:r w:rsidR="00A54BB1" w:rsidRPr="00900CB1">
        <w:t xml:space="preserve">lub oświadczenia </w:t>
      </w:r>
      <w:r w:rsidR="00A54BB1" w:rsidRPr="002D3C87">
        <w:rPr>
          <w:u w:val="single"/>
        </w:rPr>
        <w:t>Wykonawca</w:t>
      </w:r>
      <w:r w:rsidR="00A54BB1" w:rsidRPr="00900CB1">
        <w:t xml:space="preserve"> składa, </w:t>
      </w:r>
      <w:r w:rsidR="00A54BB1" w:rsidRPr="00900CB1">
        <w:rPr>
          <w:b/>
          <w:bCs/>
        </w:rPr>
        <w:t xml:space="preserve">pod rygorem nieważności, </w:t>
      </w:r>
      <w:r w:rsidR="00A54BB1" w:rsidRPr="00CD385A">
        <w:rPr>
          <w:b/>
          <w:bCs/>
          <w:color w:val="C00000"/>
        </w:rPr>
        <w:t>w formie elektronicznej</w:t>
      </w:r>
      <w:r w:rsidR="002D3C87">
        <w:rPr>
          <w:b/>
          <w:bCs/>
          <w:color w:val="C00000"/>
        </w:rPr>
        <w:t xml:space="preserve"> (</w:t>
      </w:r>
      <w:r w:rsidR="002D3C87" w:rsidRPr="002D3C87">
        <w:rPr>
          <w:rStyle w:val="Teksttreci"/>
          <w:rFonts w:ascii="Times New Roman" w:hAnsi="Times New Roman" w:cs="Times New Roman"/>
          <w:b/>
          <w:bCs/>
          <w:color w:val="C00000"/>
          <w:sz w:val="24"/>
          <w:szCs w:val="24"/>
        </w:rPr>
        <w:t>opatrzone</w:t>
      </w:r>
      <w:r w:rsidR="0006714A">
        <w:rPr>
          <w:rStyle w:val="Teksttreci"/>
          <w:rFonts w:ascii="Times New Roman" w:hAnsi="Times New Roman" w:cs="Times New Roman"/>
          <w:b/>
          <w:bCs/>
          <w:color w:val="C00000"/>
          <w:sz w:val="24"/>
          <w:szCs w:val="24"/>
        </w:rPr>
        <w:t xml:space="preserve"> </w:t>
      </w:r>
      <w:r w:rsidR="002D3C87" w:rsidRPr="009676E5">
        <w:rPr>
          <w:rStyle w:val="Teksttreci"/>
          <w:rFonts w:ascii="Times New Roman" w:hAnsi="Times New Roman" w:cs="Times New Roman"/>
          <w:b/>
          <w:color w:val="C00000"/>
          <w:sz w:val="24"/>
          <w:szCs w:val="24"/>
        </w:rPr>
        <w:t>kwalifikowanym podpisem elektronicznym</w:t>
      </w:r>
      <w:r w:rsidR="002D3C87">
        <w:rPr>
          <w:b/>
          <w:bCs/>
          <w:color w:val="C00000"/>
        </w:rPr>
        <w:t>)</w:t>
      </w:r>
      <w:r w:rsidR="00A54BB1" w:rsidRPr="00900CB1">
        <w:t>.</w:t>
      </w:r>
    </w:p>
    <w:p w14:paraId="27D4ECE4" w14:textId="77777777" w:rsidR="00223F65" w:rsidRPr="00F9493F" w:rsidRDefault="00223F65" w:rsidP="000E040A">
      <w:pPr>
        <w:pStyle w:val="Akapitzlist"/>
        <w:numPr>
          <w:ilvl w:val="0"/>
          <w:numId w:val="24"/>
        </w:numPr>
        <w:spacing w:before="120" w:after="120" w:line="276" w:lineRule="auto"/>
        <w:jc w:val="both"/>
      </w:pPr>
      <w:r>
        <w:t xml:space="preserve">Dokumenty sporządzone w języku obcym są składane </w:t>
      </w:r>
      <w:r w:rsidRPr="00223F65">
        <w:rPr>
          <w:b/>
          <w:bCs/>
        </w:rPr>
        <w:t>wraz z tłumaczeniem na język polski</w:t>
      </w:r>
      <w:r>
        <w:rPr>
          <w:b/>
          <w:bCs/>
        </w:rPr>
        <w:t>.</w:t>
      </w:r>
    </w:p>
    <w:p w14:paraId="2E90B521" w14:textId="77777777" w:rsidR="0078494C" w:rsidRDefault="0078494C" w:rsidP="0078494C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3" w:name="_Toc116647969"/>
      <w:bookmarkStart w:id="14" w:name="_Toc116647970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INFORMACJA O PRZEDMIOTOWYCH ŚRODKACH DOWODOWYCH</w:t>
      </w:r>
      <w:bookmarkEnd w:id="13"/>
    </w:p>
    <w:p w14:paraId="008185B7" w14:textId="77777777" w:rsidR="0078494C" w:rsidRDefault="0078494C" w:rsidP="0078494C">
      <w:pPr>
        <w:pStyle w:val="Akapitzlist"/>
        <w:numPr>
          <w:ilvl w:val="0"/>
          <w:numId w:val="37"/>
        </w:numPr>
        <w:spacing w:before="120" w:after="120" w:line="276" w:lineRule="auto"/>
      </w:pPr>
      <w:r w:rsidRPr="001957D0">
        <w:t xml:space="preserve">Zamawiający </w:t>
      </w:r>
      <w:r w:rsidR="005842F6" w:rsidRPr="005842F6">
        <w:rPr>
          <w:b/>
          <w:bCs/>
        </w:rPr>
        <w:t xml:space="preserve">ŻĄDA </w:t>
      </w:r>
      <w:r w:rsidRPr="005842F6">
        <w:rPr>
          <w:b/>
          <w:bCs/>
        </w:rPr>
        <w:t>złożenia przez Wykonawcę wraz z ofertą</w:t>
      </w:r>
      <w:r w:rsidRPr="001957D0">
        <w:t xml:space="preserve"> następujących, przedmiotowych środków dowodowych:</w:t>
      </w: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571"/>
        <w:gridCol w:w="9165"/>
      </w:tblGrid>
      <w:tr w:rsidR="0078494C" w:rsidRPr="001957D0" w14:paraId="5824E3F9" w14:textId="77777777" w:rsidTr="001259DF">
        <w:tc>
          <w:tcPr>
            <w:tcW w:w="293" w:type="pct"/>
            <w:shd w:val="clear" w:color="auto" w:fill="D9D9D9" w:themeFill="background1" w:themeFillShade="D9"/>
            <w:hideMark/>
          </w:tcPr>
          <w:p w14:paraId="03F35EFA" w14:textId="77777777" w:rsidR="0078494C" w:rsidRPr="001957D0" w:rsidRDefault="0078494C" w:rsidP="000F0610">
            <w:pPr>
              <w:spacing w:before="120" w:after="120" w:line="276" w:lineRule="auto"/>
              <w:rPr>
                <w:b/>
                <w:bCs/>
              </w:rPr>
            </w:pPr>
            <w:r w:rsidRPr="001957D0">
              <w:rPr>
                <w:b/>
                <w:bCs/>
              </w:rPr>
              <w:t>Lp.</w:t>
            </w:r>
          </w:p>
        </w:tc>
        <w:tc>
          <w:tcPr>
            <w:tcW w:w="4707" w:type="pct"/>
            <w:shd w:val="clear" w:color="auto" w:fill="D9D9D9" w:themeFill="background1" w:themeFillShade="D9"/>
            <w:hideMark/>
          </w:tcPr>
          <w:p w14:paraId="2A8F57B7" w14:textId="77777777" w:rsidR="0078494C" w:rsidRPr="001957D0" w:rsidRDefault="0078494C" w:rsidP="000F0610">
            <w:pPr>
              <w:spacing w:before="120" w:after="120" w:line="276" w:lineRule="auto"/>
              <w:rPr>
                <w:b/>
                <w:bCs/>
              </w:rPr>
            </w:pPr>
            <w:r w:rsidRPr="001957D0">
              <w:rPr>
                <w:b/>
                <w:bCs/>
              </w:rPr>
              <w:t>Wymagany dokument</w:t>
            </w:r>
          </w:p>
        </w:tc>
      </w:tr>
      <w:tr w:rsidR="0078494C" w:rsidRPr="001957D0" w14:paraId="25B56899" w14:textId="77777777" w:rsidTr="001259DF">
        <w:trPr>
          <w:trHeight w:val="510"/>
        </w:trPr>
        <w:tc>
          <w:tcPr>
            <w:tcW w:w="293" w:type="pct"/>
            <w:vMerge w:val="restart"/>
            <w:hideMark/>
          </w:tcPr>
          <w:p w14:paraId="1A4AB5DE" w14:textId="77777777" w:rsidR="0078494C" w:rsidRPr="001957D0" w:rsidRDefault="0078494C" w:rsidP="000F0610">
            <w:pPr>
              <w:spacing w:before="120" w:after="120" w:line="276" w:lineRule="auto"/>
              <w:jc w:val="center"/>
              <w:rPr>
                <w:b/>
                <w:bCs/>
              </w:rPr>
            </w:pPr>
            <w:r w:rsidRPr="001957D0">
              <w:rPr>
                <w:b/>
                <w:bCs/>
              </w:rPr>
              <w:t>1</w:t>
            </w:r>
          </w:p>
        </w:tc>
        <w:tc>
          <w:tcPr>
            <w:tcW w:w="4707" w:type="pct"/>
            <w:hideMark/>
          </w:tcPr>
          <w:p w14:paraId="3F2FBEBF" w14:textId="77777777" w:rsidR="0078494C" w:rsidRPr="00982892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 w:rsidRPr="00982892">
              <w:rPr>
                <w:b/>
              </w:rPr>
              <w:t>Dokumenty potwierdzające zgodność oferowanych produktów z wymaganiami Zamawiającego określonymi w Szczegółowym Opisie Przedmiotu Zamówienia</w:t>
            </w:r>
          </w:p>
        </w:tc>
      </w:tr>
      <w:tr w:rsidR="0078494C" w:rsidRPr="001957D0" w14:paraId="0EE56A80" w14:textId="77777777" w:rsidTr="001259DF">
        <w:trPr>
          <w:trHeight w:val="1275"/>
        </w:trPr>
        <w:tc>
          <w:tcPr>
            <w:tcW w:w="293" w:type="pct"/>
            <w:vMerge/>
          </w:tcPr>
          <w:p w14:paraId="3B7A8CCD" w14:textId="77777777" w:rsidR="0078494C" w:rsidRPr="001957D0" w:rsidRDefault="0078494C" w:rsidP="000F0610">
            <w:pPr>
              <w:spacing w:before="120" w:after="120" w:line="276" w:lineRule="auto"/>
            </w:pPr>
          </w:p>
        </w:tc>
        <w:tc>
          <w:tcPr>
            <w:tcW w:w="4707" w:type="pct"/>
          </w:tcPr>
          <w:p w14:paraId="6778586E" w14:textId="77777777" w:rsidR="0078494C" w:rsidRPr="00D74619" w:rsidRDefault="0078494C" w:rsidP="0078494C">
            <w:pPr>
              <w:spacing w:before="120" w:after="120" w:line="276" w:lineRule="auto"/>
              <w:jc w:val="both"/>
            </w:pPr>
            <w:r w:rsidRPr="0078494C">
              <w:rPr>
                <w:u w:val="single"/>
              </w:rPr>
              <w:t>Broszura produktowa</w:t>
            </w:r>
            <w:r w:rsidRPr="001957D0">
              <w:t>/</w:t>
            </w:r>
            <w:r w:rsidRPr="0078494C">
              <w:rPr>
                <w:u w:val="single"/>
              </w:rPr>
              <w:t>katalog produktowy</w:t>
            </w:r>
            <w:r w:rsidRPr="001957D0">
              <w:t>/</w:t>
            </w:r>
            <w:r w:rsidRPr="0078494C">
              <w:rPr>
                <w:u w:val="single"/>
              </w:rPr>
              <w:t>specyfikacja techniczna</w:t>
            </w:r>
            <w:r>
              <w:t xml:space="preserve"> / </w:t>
            </w:r>
            <w:r w:rsidRPr="0078494C">
              <w:rPr>
                <w:u w:val="single"/>
              </w:rPr>
              <w:t>opis techniczny</w:t>
            </w:r>
            <w:r w:rsidRPr="001957D0">
              <w:t xml:space="preserve"> oferowanych urządzeń potwierdzając</w:t>
            </w:r>
            <w:r>
              <w:t>e</w:t>
            </w:r>
            <w:r w:rsidRPr="001957D0">
              <w:t xml:space="preserve"> spełnienie wszystkich parametrów określonych przez zamawiającego w SWZ (w języku polskim)</w:t>
            </w:r>
            <w:r>
              <w:t>.</w:t>
            </w:r>
          </w:p>
        </w:tc>
      </w:tr>
    </w:tbl>
    <w:p w14:paraId="2C65B652" w14:textId="7717E13A" w:rsidR="00533030" w:rsidRPr="00533030" w:rsidRDefault="00533030" w:rsidP="0078494C">
      <w:pPr>
        <w:pStyle w:val="Akapitzlist"/>
        <w:numPr>
          <w:ilvl w:val="0"/>
          <w:numId w:val="37"/>
        </w:numPr>
        <w:spacing w:before="120" w:after="120" w:line="276" w:lineRule="auto"/>
        <w:jc w:val="both"/>
      </w:pPr>
      <w:r>
        <w:t xml:space="preserve">W przypadku wykonawcy </w:t>
      </w:r>
      <w:r w:rsidRPr="00533030">
        <w:rPr>
          <w:b/>
          <w:bCs/>
        </w:rPr>
        <w:t>składającego ofertę na więcej niż jedno zadanie częściowe</w:t>
      </w:r>
      <w:r>
        <w:t xml:space="preserve">, zobowiązany jest on złożyć wraz z ofertą przedmiotowe środki dowodowe </w:t>
      </w:r>
      <w:r w:rsidRPr="00533030">
        <w:rPr>
          <w:b/>
          <w:bCs/>
          <w:u w:val="single"/>
        </w:rPr>
        <w:t>dla wszystkich urządzeń objętych jego ofertą.</w:t>
      </w:r>
    </w:p>
    <w:p w14:paraId="1233719E" w14:textId="4EE0B72A" w:rsidR="0078494C" w:rsidRDefault="0078494C" w:rsidP="0078494C">
      <w:pPr>
        <w:pStyle w:val="Akapitzlist"/>
        <w:numPr>
          <w:ilvl w:val="0"/>
          <w:numId w:val="37"/>
        </w:numPr>
        <w:spacing w:before="120" w:after="120" w:line="276" w:lineRule="auto"/>
        <w:jc w:val="both"/>
      </w:pPr>
      <w:r w:rsidRPr="0078494C">
        <w:rPr>
          <w:u w:val="single"/>
        </w:rPr>
        <w:lastRenderedPageBreak/>
        <w:t>Broszura produktowa</w:t>
      </w:r>
      <w:r w:rsidR="00277B1C">
        <w:rPr>
          <w:u w:val="single"/>
        </w:rPr>
        <w:t xml:space="preserve"> </w:t>
      </w:r>
      <w:r w:rsidRPr="001957D0">
        <w:t>/</w:t>
      </w:r>
      <w:r w:rsidR="00277B1C">
        <w:t xml:space="preserve"> </w:t>
      </w:r>
      <w:r w:rsidRPr="0078494C">
        <w:rPr>
          <w:u w:val="single"/>
        </w:rPr>
        <w:t>katalog produktowy</w:t>
      </w:r>
      <w:r w:rsidR="00277B1C">
        <w:rPr>
          <w:u w:val="single"/>
        </w:rPr>
        <w:t xml:space="preserve"> </w:t>
      </w:r>
      <w:r w:rsidRPr="001957D0">
        <w:t>/</w:t>
      </w:r>
      <w:r w:rsidR="00277B1C">
        <w:t xml:space="preserve"> </w:t>
      </w:r>
      <w:r w:rsidRPr="0078494C">
        <w:rPr>
          <w:u w:val="single"/>
        </w:rPr>
        <w:t>specyfikacja techniczna</w:t>
      </w:r>
      <w:r>
        <w:t xml:space="preserve"> / </w:t>
      </w:r>
      <w:r w:rsidRPr="0078494C">
        <w:rPr>
          <w:u w:val="single"/>
        </w:rPr>
        <w:t>opis techniczny</w:t>
      </w:r>
      <w:r w:rsidR="0006714A">
        <w:rPr>
          <w:u w:val="single"/>
        </w:rPr>
        <w:t xml:space="preserve"> </w:t>
      </w:r>
      <w:r>
        <w:t xml:space="preserve">w zakresie informacji identyfikujących oferowane produkty muszą zawierać w szczególności: </w:t>
      </w:r>
      <w:r w:rsidRPr="0078494C">
        <w:rPr>
          <w:b/>
          <w:bCs/>
        </w:rPr>
        <w:t xml:space="preserve">nazwę </w:t>
      </w:r>
      <w:r w:rsidR="00533030">
        <w:rPr>
          <w:b/>
          <w:bCs/>
        </w:rPr>
        <w:t>urządzenia</w:t>
      </w:r>
      <w:r w:rsidRPr="0078494C">
        <w:rPr>
          <w:b/>
          <w:bCs/>
        </w:rPr>
        <w:t>, nazwę producenta, rok produkcji.</w:t>
      </w:r>
    </w:p>
    <w:p w14:paraId="5A9A67F4" w14:textId="30BC5313" w:rsidR="0078494C" w:rsidRDefault="0078494C" w:rsidP="0078494C">
      <w:pPr>
        <w:pStyle w:val="Akapitzlist"/>
        <w:numPr>
          <w:ilvl w:val="0"/>
          <w:numId w:val="37"/>
        </w:numPr>
        <w:spacing w:before="120" w:after="120" w:line="276" w:lineRule="auto"/>
        <w:jc w:val="both"/>
      </w:pPr>
      <w:r>
        <w:t xml:space="preserve">Zamawiający wymaga, aby </w:t>
      </w:r>
      <w:r w:rsidRPr="0078494C">
        <w:rPr>
          <w:u w:val="single"/>
        </w:rPr>
        <w:t>broszura produktowa</w:t>
      </w:r>
      <w:r w:rsidR="00277B1C">
        <w:rPr>
          <w:u w:val="single"/>
        </w:rPr>
        <w:t xml:space="preserve"> </w:t>
      </w:r>
      <w:r w:rsidRPr="001957D0">
        <w:t>/</w:t>
      </w:r>
      <w:r w:rsidR="00277B1C">
        <w:t xml:space="preserve"> </w:t>
      </w:r>
      <w:r w:rsidRPr="0078494C">
        <w:rPr>
          <w:u w:val="single"/>
        </w:rPr>
        <w:t>katalog produktowy</w:t>
      </w:r>
      <w:r w:rsidR="00277B1C">
        <w:rPr>
          <w:u w:val="single"/>
        </w:rPr>
        <w:t xml:space="preserve"> </w:t>
      </w:r>
      <w:r w:rsidRPr="001957D0">
        <w:t>/</w:t>
      </w:r>
      <w:r w:rsidR="00277B1C">
        <w:t xml:space="preserve"> </w:t>
      </w:r>
      <w:r w:rsidRPr="0078494C">
        <w:rPr>
          <w:u w:val="single"/>
        </w:rPr>
        <w:t>specyfikacja techniczna</w:t>
      </w:r>
      <w:r>
        <w:t xml:space="preserve"> / </w:t>
      </w:r>
      <w:r w:rsidRPr="0078494C">
        <w:rPr>
          <w:u w:val="single"/>
        </w:rPr>
        <w:t>opis techniczny</w:t>
      </w:r>
      <w:r w:rsidR="0006714A">
        <w:rPr>
          <w:u w:val="single"/>
        </w:rPr>
        <w:t xml:space="preserve"> </w:t>
      </w:r>
      <w:r w:rsidRPr="0078494C">
        <w:rPr>
          <w:b/>
          <w:bCs/>
          <w:u w:val="single"/>
        </w:rPr>
        <w:t>potwierdzały wszystkie wymagania</w:t>
      </w:r>
      <w:r>
        <w:t xml:space="preserve"> wskazane w załączniku nr 1 do SWZ oraz </w:t>
      </w:r>
      <w:r w:rsidRPr="0078494C">
        <w:rPr>
          <w:b/>
          <w:bCs/>
          <w:u w:val="single"/>
        </w:rPr>
        <w:t xml:space="preserve">potwierdzały wszystkie parametry </w:t>
      </w:r>
      <w:r w:rsidR="00533030">
        <w:rPr>
          <w:b/>
          <w:bCs/>
          <w:u w:val="single"/>
        </w:rPr>
        <w:t xml:space="preserve">ciągnika, maszyn rolniczych i </w:t>
      </w:r>
      <w:r w:rsidR="00533030" w:rsidRPr="00533030">
        <w:rPr>
          <w:b/>
          <w:bCs/>
          <w:u w:val="single"/>
        </w:rPr>
        <w:t>urządzeń</w:t>
      </w:r>
      <w:r w:rsidR="00533030">
        <w:rPr>
          <w:b/>
          <w:bCs/>
        </w:rPr>
        <w:t xml:space="preserve"> </w:t>
      </w:r>
      <w:r w:rsidRPr="00533030">
        <w:t>wskazane</w:t>
      </w:r>
      <w:r>
        <w:t xml:space="preserve"> w Szczegółowym opisie przedmiotu zamówienia (Załącznik nr 1 do SWZ).</w:t>
      </w:r>
    </w:p>
    <w:p w14:paraId="7092E643" w14:textId="4477AD0B" w:rsidR="0078494C" w:rsidRDefault="0078494C" w:rsidP="0078494C">
      <w:pPr>
        <w:pStyle w:val="Akapitzlist"/>
        <w:numPr>
          <w:ilvl w:val="0"/>
          <w:numId w:val="37"/>
        </w:numPr>
        <w:spacing w:before="120" w:after="120" w:line="276" w:lineRule="auto"/>
        <w:jc w:val="both"/>
      </w:pPr>
      <w:r>
        <w:t xml:space="preserve">W przypadku, gdy w/w przedmiotowe środki dowodowe nie potwierdzają spełnienia wszystkich wymagań zawartych w OPZ Wykonawca wraz z nimi </w:t>
      </w:r>
      <w:r w:rsidR="005842F6" w:rsidRPr="005842F6">
        <w:rPr>
          <w:b/>
          <w:bCs/>
        </w:rPr>
        <w:t>zobowiązany</w:t>
      </w:r>
      <w:r w:rsidRPr="005842F6">
        <w:rPr>
          <w:b/>
          <w:bCs/>
        </w:rPr>
        <w:t xml:space="preserve"> jest do złożenia przedmiotowego środka dowodowego w postaci</w:t>
      </w:r>
      <w:r w:rsidR="0006714A">
        <w:rPr>
          <w:b/>
          <w:bCs/>
        </w:rPr>
        <w:t xml:space="preserve"> </w:t>
      </w:r>
      <w:r w:rsidRPr="005842F6">
        <w:rPr>
          <w:b/>
          <w:bCs/>
          <w:u w:val="single"/>
        </w:rPr>
        <w:t>oświadczenia w zakresie dotyczącym potwierdzenia wymaganych cech produktu, które nie znalazły się w w/w dokumentach</w:t>
      </w:r>
      <w:r>
        <w:t>.</w:t>
      </w:r>
    </w:p>
    <w:p w14:paraId="4E988463" w14:textId="77777777" w:rsidR="0078494C" w:rsidRDefault="0078494C" w:rsidP="0078494C">
      <w:pPr>
        <w:pStyle w:val="Akapitzlist"/>
        <w:numPr>
          <w:ilvl w:val="0"/>
          <w:numId w:val="37"/>
        </w:numPr>
        <w:spacing w:before="120" w:after="120" w:line="276" w:lineRule="auto"/>
        <w:jc w:val="both"/>
      </w:pPr>
      <w:r w:rsidRPr="001957D0">
        <w:t>Zamawiający zaakceptuje równoważne przedmiotowe środki dowodowe, jeśli potwierdzą, że oferowane dostawy, usługi lub roboty budowlane spełniają określone przez Zamawiającego wymagania, cechy lub kryteria.</w:t>
      </w:r>
    </w:p>
    <w:p w14:paraId="4C1BA11B" w14:textId="3E3657C9" w:rsidR="0078494C" w:rsidRDefault="0078494C" w:rsidP="0078494C">
      <w:pPr>
        <w:pStyle w:val="Akapitzlist"/>
        <w:numPr>
          <w:ilvl w:val="0"/>
          <w:numId w:val="37"/>
        </w:numPr>
        <w:spacing w:before="120" w:after="120" w:line="276" w:lineRule="auto"/>
        <w:jc w:val="both"/>
      </w:pPr>
      <w:r w:rsidRPr="00900CB1">
        <w:t xml:space="preserve">Dokumenty </w:t>
      </w:r>
      <w:r w:rsidRPr="002D3C87">
        <w:rPr>
          <w:u w:val="single"/>
        </w:rPr>
        <w:t>Wykonawca</w:t>
      </w:r>
      <w:r w:rsidRPr="00900CB1">
        <w:t xml:space="preserve"> składa, </w:t>
      </w:r>
      <w:r w:rsidRPr="00900CB1">
        <w:rPr>
          <w:b/>
          <w:bCs/>
        </w:rPr>
        <w:t xml:space="preserve">pod rygorem nieważności, </w:t>
      </w:r>
      <w:r w:rsidRPr="00CD385A">
        <w:rPr>
          <w:b/>
          <w:bCs/>
          <w:color w:val="C00000"/>
        </w:rPr>
        <w:t>w formie elektronicznej</w:t>
      </w:r>
      <w:r>
        <w:rPr>
          <w:b/>
          <w:bCs/>
          <w:color w:val="C00000"/>
        </w:rPr>
        <w:t xml:space="preserve"> (</w:t>
      </w:r>
      <w:r w:rsidRPr="002D3C87">
        <w:rPr>
          <w:rStyle w:val="Teksttreci"/>
          <w:rFonts w:ascii="Times New Roman" w:hAnsi="Times New Roman" w:cs="Times New Roman"/>
          <w:b/>
          <w:bCs/>
          <w:color w:val="C00000"/>
          <w:sz w:val="24"/>
          <w:szCs w:val="24"/>
        </w:rPr>
        <w:t>opatrzone</w:t>
      </w:r>
      <w:r w:rsidR="0006714A">
        <w:rPr>
          <w:rStyle w:val="Teksttreci"/>
          <w:rFonts w:ascii="Times New Roman" w:hAnsi="Times New Roman" w:cs="Times New Roman"/>
          <w:b/>
          <w:bCs/>
          <w:color w:val="C00000"/>
          <w:sz w:val="24"/>
          <w:szCs w:val="24"/>
        </w:rPr>
        <w:t xml:space="preserve"> </w:t>
      </w:r>
      <w:r w:rsidRPr="009676E5">
        <w:rPr>
          <w:rStyle w:val="Teksttreci"/>
          <w:rFonts w:ascii="Times New Roman" w:hAnsi="Times New Roman" w:cs="Times New Roman"/>
          <w:b/>
          <w:color w:val="C00000"/>
          <w:sz w:val="24"/>
          <w:szCs w:val="24"/>
        </w:rPr>
        <w:t>kwalifikowanym podpisem elektronicznym</w:t>
      </w:r>
      <w:r>
        <w:rPr>
          <w:b/>
          <w:bCs/>
          <w:color w:val="C00000"/>
        </w:rPr>
        <w:t>)</w:t>
      </w:r>
      <w:r w:rsidRPr="00900CB1">
        <w:t>.</w:t>
      </w:r>
    </w:p>
    <w:p w14:paraId="5B006C2A" w14:textId="77777777" w:rsidR="0078494C" w:rsidRPr="0078494C" w:rsidRDefault="0078494C" w:rsidP="0078494C">
      <w:pPr>
        <w:pStyle w:val="Akapitzlist"/>
        <w:numPr>
          <w:ilvl w:val="0"/>
          <w:numId w:val="37"/>
        </w:numPr>
        <w:spacing w:before="120" w:after="120" w:line="276" w:lineRule="auto"/>
        <w:jc w:val="both"/>
      </w:pPr>
      <w:r w:rsidRPr="001957D0">
        <w:t>Zamawiający przewiduje uzupełnienie przedmiotowych środków dowodowych</w:t>
      </w:r>
      <w:r>
        <w:t>.</w:t>
      </w:r>
    </w:p>
    <w:p w14:paraId="3A425B8E" w14:textId="77777777" w:rsidR="009E62DC" w:rsidRPr="00900CB1" w:rsidRDefault="00835FEA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INFORMACJA DOTYCZĄCA PODWYKONAWCÓW</w:t>
      </w:r>
      <w:bookmarkEnd w:id="14"/>
    </w:p>
    <w:p w14:paraId="1EBF1754" w14:textId="77777777" w:rsidR="00930795" w:rsidRPr="00900CB1" w:rsidRDefault="00930795" w:rsidP="00046BC1">
      <w:pPr>
        <w:pStyle w:val="Bezodstpw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</w:t>
      </w:r>
      <w:r w:rsidRPr="00900C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może powierzyć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wykonanie części zamówienia Podwykonawcom. </w:t>
      </w:r>
      <w:r w:rsidRPr="00900CB1">
        <w:rPr>
          <w:rFonts w:ascii="Times New Roman" w:hAnsi="Times New Roman" w:cs="Times New Roman"/>
          <w:sz w:val="24"/>
          <w:szCs w:val="24"/>
        </w:rPr>
        <w:t xml:space="preserve">Zamawiający dopuszcza, aby część badań wykonywała była u Podwykonawcy, przy zachowaniu standardów dobrej praktyki laboratoryjnej i innych wymogów przewidzianych niniejszą SWZ wraz z załącznikami, ze szczególnym naciskiem na zapewnienie odpowiedniej jakości świadczonych usług. </w:t>
      </w:r>
    </w:p>
    <w:p w14:paraId="23EEA298" w14:textId="45D29D39" w:rsidR="00930795" w:rsidRPr="00900CB1" w:rsidRDefault="00930795" w:rsidP="00046BC1">
      <w:pPr>
        <w:pStyle w:val="Bezodstpw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900CB1">
        <w:rPr>
          <w:rFonts w:ascii="Times New Roman" w:hAnsi="Times New Roman" w:cs="Times New Roman"/>
          <w:b/>
          <w:sz w:val="24"/>
          <w:szCs w:val="24"/>
        </w:rPr>
        <w:t>nie zastrzega</w:t>
      </w:r>
      <w:r w:rsidRPr="00900CB1">
        <w:rPr>
          <w:rFonts w:ascii="Times New Roman" w:hAnsi="Times New Roman" w:cs="Times New Roman"/>
          <w:sz w:val="24"/>
          <w:szCs w:val="24"/>
        </w:rPr>
        <w:t xml:space="preserve"> obowiązku osobistego wykonania przez Wykonawcę kluczowych części</w:t>
      </w:r>
      <w:r w:rsidR="0006714A">
        <w:rPr>
          <w:rFonts w:ascii="Times New Roman" w:hAnsi="Times New Roman" w:cs="Times New Roman"/>
          <w:sz w:val="24"/>
          <w:szCs w:val="24"/>
        </w:rPr>
        <w:t xml:space="preserve"> </w:t>
      </w:r>
      <w:r w:rsidRPr="00900CB1">
        <w:rPr>
          <w:rFonts w:ascii="Times New Roman" w:hAnsi="Times New Roman" w:cs="Times New Roman"/>
          <w:sz w:val="24"/>
          <w:szCs w:val="24"/>
        </w:rPr>
        <w:t>zamówienia.</w:t>
      </w:r>
    </w:p>
    <w:p w14:paraId="14E07A16" w14:textId="77777777" w:rsidR="00930795" w:rsidRPr="00900CB1" w:rsidRDefault="00930795" w:rsidP="00046BC1">
      <w:pPr>
        <w:pStyle w:val="Bezodstpw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900CB1">
        <w:rPr>
          <w:rFonts w:ascii="Times New Roman" w:hAnsi="Times New Roman" w:cs="Times New Roman"/>
          <w:b/>
          <w:sz w:val="24"/>
          <w:szCs w:val="24"/>
        </w:rPr>
        <w:t>żąda</w:t>
      </w:r>
      <w:r w:rsidRPr="00900CB1">
        <w:rPr>
          <w:rFonts w:ascii="Times New Roman" w:hAnsi="Times New Roman" w:cs="Times New Roman"/>
          <w:sz w:val="24"/>
          <w:szCs w:val="24"/>
        </w:rPr>
        <w:t xml:space="preserve"> wskazania przez Wykonawcę w Formularzu ofertowym (</w:t>
      </w:r>
      <w:r w:rsidRPr="00900CB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F9493F">
        <w:rPr>
          <w:rFonts w:ascii="Times New Roman" w:hAnsi="Times New Roman" w:cs="Times New Roman"/>
          <w:b/>
          <w:sz w:val="24"/>
          <w:szCs w:val="24"/>
        </w:rPr>
        <w:t>2</w:t>
      </w:r>
      <w:r w:rsidRPr="00900CB1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 w:rsidRPr="00900CB1">
        <w:rPr>
          <w:rFonts w:ascii="Times New Roman" w:hAnsi="Times New Roman" w:cs="Times New Roman"/>
          <w:sz w:val="24"/>
          <w:szCs w:val="24"/>
        </w:rPr>
        <w:t>) części zamówienia, które zamierza powierzyć podwykonawcom</w:t>
      </w:r>
      <w:r w:rsidR="00326331" w:rsidRPr="00900CB1">
        <w:rPr>
          <w:rFonts w:ascii="Times New Roman" w:hAnsi="Times New Roman" w:cs="Times New Roman"/>
          <w:sz w:val="24"/>
          <w:szCs w:val="24"/>
        </w:rPr>
        <w:t xml:space="preserve"> i </w:t>
      </w:r>
      <w:r w:rsidRPr="00900CB1">
        <w:rPr>
          <w:rFonts w:ascii="Times New Roman" w:hAnsi="Times New Roman" w:cs="Times New Roman"/>
          <w:sz w:val="24"/>
          <w:szCs w:val="24"/>
        </w:rPr>
        <w:t>podania przez Wykonawcę firm podwykonawców, jeżeli są już znani.</w:t>
      </w:r>
    </w:p>
    <w:p w14:paraId="02B861CE" w14:textId="77777777" w:rsidR="00930795" w:rsidRPr="00900CB1" w:rsidRDefault="00930795" w:rsidP="00046BC1">
      <w:pPr>
        <w:pStyle w:val="Bezodstpw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Wykonawca jest obowiązany zawiadomić Zamawiającego o wszelkich zmianach w odniesieniu do informacji, o których mowa w punkcie pierwszym, w trakcie realizacji zamówienia, a także przekazać wymagane informacje na temat nowych Podwykonawców, którym w późniejszym okresie zamierza powierzyć realizację zamówienia. </w:t>
      </w:r>
    </w:p>
    <w:p w14:paraId="768CDE12" w14:textId="77777777" w:rsidR="000F0152" w:rsidRPr="00900CB1" w:rsidRDefault="00930795" w:rsidP="00046BC1">
      <w:pPr>
        <w:pStyle w:val="Bezodstpw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lastRenderedPageBreak/>
        <w:t>Powierzenie wykonania części</w:t>
      </w:r>
      <w:r w:rsidRPr="00900CB1">
        <w:rPr>
          <w:rFonts w:ascii="Times New Roman" w:hAnsi="Times New Roman" w:cs="Times New Roman"/>
          <w:sz w:val="24"/>
          <w:szCs w:val="24"/>
        </w:rPr>
        <w:tab/>
        <w:t>zamówienia podwykonawcom nie zwalnia Wykonawcy z odpowiedzialności za należyte wykonanie tego zamówienia. Za działalność Podwykonawcy w całości odpowiedzialność ponosi Wykonawca.</w:t>
      </w:r>
    </w:p>
    <w:p w14:paraId="15304843" w14:textId="77777777" w:rsidR="00693C89" w:rsidRPr="00900CB1" w:rsidRDefault="00693C89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5" w:name="_Toc116647971"/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INFORMACJA DLA WYKONAWCÓW WSPÓLNIE UBIEGAJĄCYCH SIĘ O UDZIELENIE ZAMÓWIENIA</w:t>
      </w:r>
      <w:bookmarkEnd w:id="15"/>
    </w:p>
    <w:p w14:paraId="7850F626" w14:textId="77777777" w:rsidR="002C7716" w:rsidRPr="00900CB1" w:rsidRDefault="002C7716" w:rsidP="00277B1C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>Wykonawcy mogą wspólnie ubiegać się o udzielenie zamówienia.</w:t>
      </w:r>
    </w:p>
    <w:p w14:paraId="54FFF867" w14:textId="77777777" w:rsidR="002C7716" w:rsidRDefault="002C7716" w:rsidP="00277B1C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>W takim przypadku Wykonawcy ustanawiają pełnomocnika do reprezentowania ich w postępowaniu o udzielenie zamówienia albo reprezentowania w postępowaniu i zawarcia umowy w sprawie zamówienia publicznego.</w:t>
      </w:r>
    </w:p>
    <w:p w14:paraId="7AE97722" w14:textId="77777777" w:rsidR="002C7716" w:rsidRPr="00900CB1" w:rsidRDefault="002C7716" w:rsidP="00277B1C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7337">
        <w:rPr>
          <w:rFonts w:ascii="Times New Roman" w:hAnsi="Times New Roman" w:cs="Times New Roman"/>
          <w:color w:val="000000"/>
          <w:sz w:val="24"/>
          <w:szCs w:val="20"/>
        </w:rPr>
        <w:t>Pełnomocnik, o którym mowa powyżej, pozostaje w kontakcie z Zamawiającym w toku postępowania i do niego Zamawiający kieruje informacje, korespondencję itp. Wszelkie oświadczenia pełnomocnika Zamawiający uzna za wiążące dla wszystkich Wykonawców składających ofertę wspólną</w:t>
      </w:r>
    </w:p>
    <w:p w14:paraId="698C4CE2" w14:textId="1C947CA0" w:rsidR="0078494C" w:rsidRPr="00900CB1" w:rsidRDefault="0078494C" w:rsidP="00277B1C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wspólnego ubiegania się o zamówienie przez Wykonawców, wypełniony druk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Jednolitego Europejskiego Dokumentu Zamówienia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wg </w:t>
      </w:r>
      <w:r w:rsidRPr="00900C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Załącznika Nr 3 do SWZ</w:t>
      </w:r>
      <w:r w:rsidR="007A3E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046BC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składa każdy z Wykonawców wspólnie ubiegających się o zamówienie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Dokumenty te potwierdzają spełnianie warunków udziału w oraz brak podstaw wykluczenia </w:t>
      </w:r>
      <w:r w:rsidRPr="00046BC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w zakresie, w którym każdy z Wykonawców wykazuje spełnianie warunków udziału w postępowaniu oraz brak podstaw wykluczenia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466E6BEB" w14:textId="77777777" w:rsidR="0078494C" w:rsidRPr="00900CB1" w:rsidRDefault="0078494C" w:rsidP="00277B1C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W przypadku Wykonawców wspólnie ubiegających się o udzielenie zamówienia żaden z nich nie może podlegać wykluczeniu z postępowania o udzielenie zamówienia publicznego w okolicznościach, o których mowa w niniejszej SWZ, natomiast spełnianie warunków udziału w postępowaniu Wykonawcy wykazują zgodnie z wymogami zawartymi w niniejszej SWZ.</w:t>
      </w:r>
    </w:p>
    <w:p w14:paraId="152EECD7" w14:textId="20C5B26F" w:rsidR="0078494C" w:rsidRPr="00900CB1" w:rsidRDefault="0078494C" w:rsidP="00277B1C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Zgodnie z 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art. 117 ust. 4 ustawy PZP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 przypadkach, o których mowa w 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art. 117 ust. 2 i 3 ustawy PZP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Wykonawcy wspólnie ubiegający się o udzielenie zamówienia </w:t>
      </w:r>
      <w:r w:rsidRPr="00E67FC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składają wraz z </w:t>
      </w:r>
      <w:r w:rsidR="0006714A" w:rsidRPr="00E67FC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ofertą</w:t>
      </w:r>
      <w:r w:rsidR="0006714A" w:rsidRPr="000A7D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oświadczenie</w:t>
      </w:r>
      <w:r w:rsidRPr="000A7D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Pr="000A7D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według Załącznika nr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0A7D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 SWZ</w:t>
      </w:r>
      <w:r w:rsidRPr="000A7DAC">
        <w:rPr>
          <w:rFonts w:ascii="Times New Roman" w:hAnsi="Times New Roman" w:cs="Times New Roman"/>
          <w:color w:val="000000" w:themeColor="text1"/>
          <w:sz w:val="24"/>
          <w:szCs w:val="24"/>
        </w:rPr>
        <w:t>), z którego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wynika, które części zamówienia wykonują poszczególni wykonawcy. </w:t>
      </w:r>
    </w:p>
    <w:p w14:paraId="4440BF1C" w14:textId="77777777" w:rsidR="002C7716" w:rsidRPr="00900CB1" w:rsidRDefault="0078494C" w:rsidP="00277B1C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Wspólnicy ponoszą </w:t>
      </w:r>
      <w:r w:rsidRPr="00900CB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solidarną odpowiedzialność za niewykonanie lub nienależyte wykonanie zamówienia</w:t>
      </w:r>
      <w:r w:rsidRPr="00900CB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określoną </w:t>
      </w:r>
      <w:r w:rsidRPr="00900CB1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w art. 366 Kodeksu Cywilnego</w:t>
      </w:r>
      <w:r w:rsidR="002C7716" w:rsidRPr="00900CB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02F06832" w14:textId="77777777" w:rsidR="002C7716" w:rsidRPr="00900CB1" w:rsidRDefault="002C7716" w:rsidP="00277B1C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Wszelka korespondencja będzie prowadzona </w:t>
      </w:r>
      <w:r w:rsidRPr="00900CB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wyłącznie</w:t>
      </w:r>
      <w:r w:rsidRPr="00900C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z pełnomocnikiem.</w:t>
      </w:r>
    </w:p>
    <w:p w14:paraId="5BDA0387" w14:textId="77777777" w:rsidR="002C7716" w:rsidRPr="006C7337" w:rsidRDefault="002C7716" w:rsidP="00277B1C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lastRenderedPageBreak/>
        <w:t>Przed podpisaniem umowy</w:t>
      </w:r>
      <w:r w:rsidRPr="00900CB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od Wykonawców ubiegających się wspólnie o zamówienie publiczne, których oferta została wybrana Zamawiający będzie żądać umowy regulującej ich współpracę</w:t>
      </w:r>
      <w:r w:rsidRPr="00900C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55C6492E" w14:textId="77777777" w:rsidR="002C7716" w:rsidRPr="006C7337" w:rsidRDefault="002C7716" w:rsidP="00277B1C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733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Nie dopuszcza się</w:t>
      </w:r>
      <w:r w:rsidRPr="006C7337">
        <w:rPr>
          <w:rFonts w:ascii="Times New Roman" w:hAnsi="Times New Roman" w:cs="Times New Roman"/>
          <w:color w:val="000000"/>
          <w:sz w:val="24"/>
          <w:szCs w:val="24"/>
        </w:rPr>
        <w:t xml:space="preserve"> uczestniczenia któregokolwiek z Wykonawców wspólnie ubiegających się o udzielnie zamówienia w więcej niż jednej grupie Wykonawców wspólnie ubiegających się o udzielenie zamówienia.</w:t>
      </w:r>
    </w:p>
    <w:p w14:paraId="32F25336" w14:textId="77777777" w:rsidR="00693C89" w:rsidRPr="00900CB1" w:rsidRDefault="002C7716" w:rsidP="00277B1C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733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Niedopuszczalnym jest</w:t>
      </w:r>
      <w:r w:rsidRPr="006C7337">
        <w:rPr>
          <w:rFonts w:ascii="Times New Roman" w:hAnsi="Times New Roman" w:cs="Times New Roman"/>
          <w:color w:val="000000"/>
          <w:sz w:val="24"/>
          <w:szCs w:val="24"/>
        </w:rPr>
        <w:t xml:space="preserve"> również złożenie przez któregokolwiek z Wykonawców wspólnie ubiegających się o udzielenie zamówienia, równocześnie oferty indywidualnej oraz w ramach grupy Wykonawców wspólnie ubiegających się o udzielenie zamówienia</w:t>
      </w:r>
      <w:r w:rsidR="00F661CB" w:rsidRPr="00900C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156F0EDE" w14:textId="77777777" w:rsidR="003B7AD2" w:rsidRPr="00900CB1" w:rsidRDefault="00693C89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6" w:name="_Toc116647972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INFORMACJA </w:t>
      </w:r>
      <w:r w:rsidRPr="00900CB1">
        <w:rPr>
          <w:rFonts w:ascii="Times New Roman" w:hAnsi="Times New Roman" w:cs="Times New Roman"/>
          <w:b/>
          <w:bCs/>
          <w:color w:val="auto"/>
          <w:sz w:val="28"/>
          <w:szCs w:val="28"/>
        </w:rPr>
        <w:t>O</w:t>
      </w:r>
      <w:r w:rsidR="00317494" w:rsidRPr="00900CB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ŚRODKACH KOMUNIKACJI ELEKTRONICZNEJ PRZY UŻYCIU KTÓRYCH ZAMAWIAJĄCY BĘDZIE KOMUNIKOWAŁ SIĘ Z WYKONAWCAMI ORAZ INFORMACJE O WYMAGANIACH TECHNICZNYCH I ORGANIZACYJNYCH SPORZĄDZANIA, WYSYŁANIA I ODBIERANIA KORESPONDENCJI ELEKTRONICZNEJ</w:t>
      </w:r>
      <w:bookmarkEnd w:id="16"/>
    </w:p>
    <w:p w14:paraId="609A22BA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>W niniejszym postępowaniu komunikacja między Zamawiającym a Wykonawcami (</w:t>
      </w:r>
      <w:r w:rsidRPr="00670E40">
        <w:rPr>
          <w:rFonts w:ascii="Times New Roman" w:eastAsia="Bookman Old Style" w:hAnsi="Times New Roman" w:cs="Times New Roman"/>
          <w:sz w:val="24"/>
          <w:szCs w:val="24"/>
        </w:rPr>
        <w:t>w tym składanie ofert, wymiana informacji oraz przekazywanie dokumentów lub oświadczeń między Zamawiającym a Wykonawcą, z uwzględnieniem wyjątków określonych w ustawie</w:t>
      </w:r>
      <w:r w:rsidRPr="00670E40">
        <w:rPr>
          <w:rFonts w:ascii="Times New Roman" w:hAnsi="Times New Roman" w:cs="Times New Roman"/>
          <w:sz w:val="24"/>
          <w:szCs w:val="24"/>
        </w:rPr>
        <w:t xml:space="preserve">) odbywa się </w:t>
      </w:r>
      <w:r w:rsidRPr="00670E40">
        <w:rPr>
          <w:rFonts w:ascii="Times New Roman" w:hAnsi="Times New Roman" w:cs="Times New Roman"/>
          <w:sz w:val="24"/>
          <w:szCs w:val="24"/>
          <w:u w:val="single"/>
        </w:rPr>
        <w:t xml:space="preserve">drogą </w:t>
      </w:r>
      <w:r w:rsidRPr="00670E4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elektroniczną</w:t>
      </w:r>
      <w:r w:rsidRPr="00670E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przy użyciu </w:t>
      </w:r>
      <w:r w:rsidRPr="00670E4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Platformy eZamówienia</w:t>
      </w:r>
      <w:r w:rsidRPr="00670E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(zwanej dalej: „</w:t>
      </w:r>
      <w:r w:rsidRPr="00670E4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Platformą</w:t>
      </w:r>
      <w:r w:rsidRPr="00670E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”) pod adresem: </w:t>
      </w:r>
    </w:p>
    <w:p w14:paraId="14332FBC" w14:textId="77777777" w:rsidR="00D14662" w:rsidRPr="00670E40" w:rsidRDefault="00657D4F" w:rsidP="00D14662">
      <w:pPr>
        <w:pStyle w:val="Bezodstpw"/>
        <w:spacing w:before="120" w:after="120" w:line="276" w:lineRule="auto"/>
        <w:ind w:left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</w:pPr>
      <w:hyperlink r:id="rId13" w:history="1">
        <w:r w:rsidR="00D14662" w:rsidRPr="00670E40">
          <w:rPr>
            <w:rStyle w:val="Hipercze"/>
            <w:rFonts w:ascii="Times New Roman" w:hAnsi="Times New Roman" w:cs="Times New Roman"/>
            <w:sz w:val="28"/>
            <w:szCs w:val="24"/>
          </w:rPr>
          <w:t>https://ezamowienia.gov.pl/pl/</w:t>
        </w:r>
      </w:hyperlink>
    </w:p>
    <w:p w14:paraId="0ABB03EF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7" w:name="_Hlk37938680"/>
      <w:r w:rsidRPr="00670E40">
        <w:rPr>
          <w:rFonts w:ascii="Times New Roman" w:hAnsi="Times New Roman" w:cs="Times New Roman"/>
          <w:sz w:val="24"/>
          <w:szCs w:val="24"/>
        </w:rPr>
        <w:t>Osobami uprawnionymi przez Zamawiającego do kontaktu z Wykonawcami są:</w:t>
      </w:r>
    </w:p>
    <w:p w14:paraId="4392A9FC" w14:textId="77777777" w:rsidR="00D14662" w:rsidRPr="00670E40" w:rsidRDefault="008D609E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b/>
          <w:sz w:val="24"/>
        </w:rPr>
        <w:t>Michał Pękala</w:t>
      </w:r>
      <w:r w:rsidR="00D14662" w:rsidRPr="00670E40">
        <w:rPr>
          <w:rFonts w:ascii="Times New Roman" w:hAnsi="Times New Roman" w:cs="Times New Roman"/>
          <w:sz w:val="24"/>
        </w:rPr>
        <w:t xml:space="preserve"> – wyjaśnienia w sprawie procedury przetargowej </w:t>
      </w:r>
    </w:p>
    <w:p w14:paraId="6C90114B" w14:textId="77777777" w:rsidR="00D14662" w:rsidRPr="00670E40" w:rsidRDefault="00D14662" w:rsidP="00D14662">
      <w:pPr>
        <w:pStyle w:val="Bezodstpw"/>
        <w:spacing w:before="120" w:after="120" w:line="276" w:lineRule="auto"/>
        <w:ind w:left="1134"/>
        <w:jc w:val="both"/>
        <w:rPr>
          <w:rFonts w:ascii="Times New Roman" w:hAnsi="Times New Roman" w:cs="Times New Roman"/>
          <w:sz w:val="24"/>
        </w:rPr>
      </w:pPr>
      <w:r w:rsidRPr="00670E40">
        <w:rPr>
          <w:rFonts w:ascii="Times New Roman" w:hAnsi="Times New Roman" w:cs="Times New Roman"/>
          <w:sz w:val="24"/>
        </w:rPr>
        <w:t xml:space="preserve">w godzinach: </w:t>
      </w:r>
      <w:r w:rsidRPr="00670E40">
        <w:rPr>
          <w:rFonts w:ascii="Times New Roman" w:hAnsi="Times New Roman" w:cs="Times New Roman"/>
          <w:b/>
          <w:sz w:val="24"/>
        </w:rPr>
        <w:t>poniedziałek – piątek: 8:00 - 15:00</w:t>
      </w:r>
      <w:r w:rsidRPr="00670E40">
        <w:rPr>
          <w:rFonts w:ascii="Times New Roman" w:hAnsi="Times New Roman" w:cs="Times New Roman"/>
          <w:sz w:val="24"/>
        </w:rPr>
        <w:t xml:space="preserve">: </w:t>
      </w:r>
    </w:p>
    <w:p w14:paraId="6DF467E6" w14:textId="77777777" w:rsidR="00D14662" w:rsidRPr="00670E40" w:rsidRDefault="00D14662" w:rsidP="00D14662">
      <w:pPr>
        <w:pStyle w:val="Bezodstpw"/>
        <w:spacing w:before="120" w:after="120" w:line="276" w:lineRule="auto"/>
        <w:ind w:left="1134"/>
        <w:jc w:val="both"/>
        <w:rPr>
          <w:rFonts w:ascii="Times New Roman" w:hAnsi="Times New Roman" w:cs="Times New Roman"/>
          <w:sz w:val="24"/>
        </w:rPr>
      </w:pPr>
      <w:r w:rsidRPr="00670E40">
        <w:rPr>
          <w:rFonts w:ascii="Times New Roman" w:hAnsi="Times New Roman" w:cs="Times New Roman"/>
          <w:sz w:val="24"/>
        </w:rPr>
        <w:t xml:space="preserve">tel. </w:t>
      </w:r>
      <w:r w:rsidR="008D609E">
        <w:rPr>
          <w:rFonts w:ascii="Times New Roman" w:hAnsi="Times New Roman" w:cs="Times New Roman"/>
          <w:b/>
          <w:sz w:val="24"/>
        </w:rPr>
        <w:t>783-501-212</w:t>
      </w:r>
      <w:r w:rsidRPr="00670E40">
        <w:rPr>
          <w:rFonts w:ascii="Times New Roman" w:hAnsi="Times New Roman" w:cs="Times New Roman"/>
          <w:sz w:val="24"/>
        </w:rPr>
        <w:t>;</w:t>
      </w:r>
    </w:p>
    <w:p w14:paraId="5442D3EC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</w:rPr>
        <w:t>Postępowanie o udzielenie zamówienia prowadzi się w języku polskim. Dokumenty sporządzone w języku obcym są składane wraz z tłumaczeniem na język polski</w:t>
      </w:r>
      <w:bookmarkEnd w:id="17"/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</w:rPr>
        <w:t>.</w:t>
      </w:r>
    </w:p>
    <w:p w14:paraId="22C8D7D5" w14:textId="144AA4CC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sz w:val="24"/>
          <w:szCs w:val="24"/>
        </w:rPr>
        <w:lastRenderedPageBreak/>
        <w:t xml:space="preserve">Wykonawca zamierzający wziąć udział w postępowaniu o udzielenie zamówienia publicznego </w:t>
      </w:r>
      <w:r w:rsidRPr="00670E40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>musi posiadać</w:t>
      </w:r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 konto podmiotu „</w:t>
      </w:r>
      <w:r w:rsidRPr="00670E40">
        <w:rPr>
          <w:rStyle w:val="Teksttreci"/>
          <w:rFonts w:ascii="Times New Roman" w:hAnsi="Times New Roman" w:cs="Times New Roman"/>
          <w:i/>
          <w:sz w:val="24"/>
          <w:szCs w:val="24"/>
        </w:rPr>
        <w:t>Wykonawca"</w:t>
      </w:r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 na </w:t>
      </w:r>
      <w:r w:rsidR="0006714A" w:rsidRPr="00670E40">
        <w:rPr>
          <w:rStyle w:val="Teksttreci"/>
          <w:rFonts w:ascii="Times New Roman" w:hAnsi="Times New Roman" w:cs="Times New Roman"/>
          <w:sz w:val="24"/>
          <w:szCs w:val="24"/>
        </w:rPr>
        <w:t>Platformie.</w:t>
      </w:r>
      <w:r w:rsidR="0006714A"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Korzystanie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z Platformy jest </w:t>
      </w:r>
      <w:r w:rsidRPr="00670E40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bezpłatne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70E40">
        <w:rPr>
          <w:rFonts w:ascii="Times New Roman" w:eastAsia="Bookman Old Style" w:hAnsi="Times New Roman" w:cs="Times New Roman"/>
          <w:sz w:val="24"/>
          <w:szCs w:val="24"/>
        </w:rPr>
        <w:t>Wykonawca posiadający konto na Platformie ma dostęp do formularzy: złożenia, wycofania oferty lub wniosku oraz do formularza do komunikacji</w:t>
      </w:r>
    </w:p>
    <w:p w14:paraId="0E0CCAB8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Szczegółowe informacje na temat zakładania kont oraz zasady i warunki korzystania z Platformy, jak również 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minimalne wymagania techniczne sprzętu używanego w celu korzystania z Platformy oraz informacje dotyczące specyfikacji połączenia określa </w:t>
      </w:r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Regulamin Platformy, dostępny na stronie internetowej </w:t>
      </w:r>
      <w:hyperlink r:id="rId14" w:history="1">
        <w:r w:rsidRPr="00670E40">
          <w:rPr>
            <w:rStyle w:val="Hipercze"/>
            <w:rFonts w:ascii="Times New Roman" w:eastAsia="Arial" w:hAnsi="Times New Roman" w:cs="Times New Roman"/>
            <w:sz w:val="24"/>
            <w:szCs w:val="24"/>
            <w:shd w:val="clear" w:color="auto" w:fill="FFFFFF"/>
          </w:rPr>
          <w:t>https://ezamowienia.gov.pl</w:t>
        </w:r>
      </w:hyperlink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 oraz informacja zamieszczona w zakładce „</w:t>
      </w:r>
      <w:r w:rsidRPr="00670E40">
        <w:rPr>
          <w:rStyle w:val="Teksttreci"/>
          <w:rFonts w:ascii="Times New Roman" w:hAnsi="Times New Roman" w:cs="Times New Roman"/>
          <w:i/>
          <w:sz w:val="24"/>
          <w:szCs w:val="24"/>
        </w:rPr>
        <w:t>Centrum Pomocy</w:t>
      </w:r>
      <w:r w:rsidRPr="00670E40">
        <w:rPr>
          <w:rStyle w:val="Teksttreci"/>
          <w:rFonts w:ascii="Times New Roman" w:hAnsi="Times New Roman" w:cs="Times New Roman"/>
          <w:sz w:val="24"/>
          <w:szCs w:val="24"/>
        </w:rPr>
        <w:t>".</w:t>
      </w:r>
    </w:p>
    <w:p w14:paraId="1BC99B22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 xml:space="preserve">Wykonawca przystępując do niniejszego postępowania o udzielenie zamówienia publicznego, akceptuje warunki korzystania z Platformy, określone w Regulaminie Platformy oraz zobowiązuje się, korzystając z Platformy, przestrzegać postanowień tego </w:t>
      </w:r>
      <w:r w:rsidRPr="00670E40">
        <w:rPr>
          <w:rFonts w:ascii="Times New Roman" w:hAnsi="Times New Roman" w:cs="Times New Roman"/>
          <w:color w:val="000000" w:themeColor="text1"/>
          <w:sz w:val="24"/>
          <w:szCs w:val="24"/>
        </w:rPr>
        <w:t>regulaminu.</w:t>
      </w:r>
    </w:p>
    <w:p w14:paraId="20513A39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>Zamawiający informuje, że przedmiotowe postępowanie można wyszukać na stronie głównej platformy klikając w kafelek „</w:t>
      </w:r>
      <w:r w:rsidRPr="00670E40">
        <w:rPr>
          <w:rFonts w:ascii="Times New Roman" w:hAnsi="Times New Roman" w:cs="Times New Roman"/>
          <w:i/>
          <w:iCs/>
          <w:sz w:val="24"/>
          <w:szCs w:val="24"/>
        </w:rPr>
        <w:t>Przeglądaj postępowania/konkursy</w:t>
      </w:r>
      <w:r w:rsidRPr="00670E40">
        <w:rPr>
          <w:rFonts w:ascii="Times New Roman" w:hAnsi="Times New Roman" w:cs="Times New Roman"/>
          <w:sz w:val="24"/>
          <w:szCs w:val="24"/>
        </w:rPr>
        <w:t>”.</w:t>
      </w:r>
    </w:p>
    <w:p w14:paraId="6733727F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Przeglądanie i pobieranie publicznej treści dokumentacji postępowania </w:t>
      </w:r>
      <w:r w:rsidRPr="00670E40">
        <w:rPr>
          <w:rStyle w:val="Teksttreci"/>
          <w:rFonts w:ascii="Times New Roman" w:hAnsi="Times New Roman" w:cs="Times New Roman"/>
          <w:sz w:val="24"/>
          <w:szCs w:val="24"/>
          <w:u w:val="single"/>
        </w:rPr>
        <w:t>nie wymaga</w:t>
      </w:r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 posiadania konta na Platformie ani logowania.</w:t>
      </w:r>
    </w:p>
    <w:p w14:paraId="3BBC7184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 datę wpływu</w:t>
      </w:r>
      <w:r w:rsidRPr="00670E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oświadczeń, wniosków, zawiadomień oraz informacji przesłanych za pośrednictwem Platformy, </w:t>
      </w:r>
      <w:r w:rsidRPr="00670E4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przyjmuje się datę ich przesłania</w:t>
      </w:r>
      <w:r w:rsidRPr="00670E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za pośrednictwem platformy.</w:t>
      </w:r>
    </w:p>
    <w:p w14:paraId="475BA6B3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Komunikacja w postępowaniu, z wyłączeniem składania ofert, odbywa się drogą elektroniczną za pośrednictwem formularzy do komunikacji dostępnych w zakładce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</w:rPr>
        <w:t>Formularze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” -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</w:rPr>
        <w:t>Formularze do komunikacji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”.</w:t>
      </w:r>
    </w:p>
    <w:p w14:paraId="22170163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Za pośrednictwem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</w:rPr>
        <w:t>Formularzy do komunikacji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" odbywa się w szczególności przekazywanie wezwań, zawiadomień i zadawanie pytań.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</w:rPr>
        <w:t>Formularze do komunikacji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” umożliwiają również dołączenie załącznika do przesyłanej wiadomości (przycisk „</w:t>
      </w:r>
      <w:r w:rsidRPr="00670E40">
        <w:rPr>
          <w:rStyle w:val="Teksttreci"/>
          <w:rFonts w:ascii="Times New Roman" w:hAnsi="Times New Roman" w:cs="Times New Roman"/>
          <w:i/>
          <w:color w:val="000000"/>
          <w:sz w:val="24"/>
          <w:szCs w:val="24"/>
        </w:rPr>
        <w:t>dodaj załącznik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”).</w:t>
      </w:r>
    </w:p>
    <w:p w14:paraId="679CFD11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Możliwość korzystania z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</w:rPr>
        <w:t>Formularzy do komunikacji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” w pełnym zakresie </w:t>
      </w:r>
      <w:r w:rsidRPr="00670E40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wymaga posiadania konta „</w:t>
      </w:r>
      <w:r w:rsidRPr="00670E40">
        <w:rPr>
          <w:rStyle w:val="Teksttreci"/>
          <w:rFonts w:ascii="Times New Roman" w:hAnsi="Times New Roman" w:cs="Times New Roman"/>
          <w:b/>
          <w:i/>
          <w:iCs/>
          <w:color w:val="000000"/>
          <w:sz w:val="24"/>
          <w:szCs w:val="24"/>
        </w:rPr>
        <w:t>Wykonawcy</w:t>
      </w:r>
      <w:r w:rsidRPr="00670E40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”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oraz </w:t>
      </w:r>
      <w:r w:rsidRPr="00670E40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zalogowania się na Platformie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. Do korzystania z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</w:rPr>
        <w:t>Formularzy do komunikacji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” służących do zadawania pytań dotyczących treści dokumentów zamówienia wystarczające jest posiadanie tzw. konta uproszczonego na Platformie.</w:t>
      </w:r>
    </w:p>
    <w:p w14:paraId="0CA567AB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Wszystkie wysłane i odebrane w postępowaniu przez wykonawcę wiadomości widoczne są po zalogowaniu w podglądzie postępowania, w zakładce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</w:rPr>
        <w:t>Komunikacja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”.</w:t>
      </w:r>
    </w:p>
    <w:p w14:paraId="4086D394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b/>
          <w:bCs/>
          <w:color w:val="000000"/>
          <w:sz w:val="24"/>
          <w:szCs w:val="24"/>
        </w:rPr>
        <w:t>Maksymalny rozmiar plików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przesyłanych za pośrednictwem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</w:rPr>
        <w:t>Formularzy do komunikacji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” wynosi </w:t>
      </w:r>
      <w:r w:rsidR="00CF19E4">
        <w:rPr>
          <w:rStyle w:val="Teksttreci"/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25</w:t>
      </w:r>
      <w:r w:rsidRPr="00670E40">
        <w:rPr>
          <w:rStyle w:val="Teksttreci"/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MB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(wielkość ta dotyczy plików przesyłanych jako załączniki do jednego formularza).</w:t>
      </w:r>
    </w:p>
    <w:p w14:paraId="0F6FA10C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Fonts w:ascii="Times New Roman" w:eastAsia="Calibri" w:hAnsi="Times New Roman" w:cs="Times New Roman"/>
          <w:sz w:val="24"/>
        </w:rPr>
        <w:lastRenderedPageBreak/>
        <w:t>Zamawiający będzie przekazywał wykonawcom informacje za pośrednictwem platformy. Informacje dotyczące odpowiedzi na pytania, zmiany specyfikacji, zmiany terminu składania i otwarcia ofert Zamawiający będą dostępne na karcie głównej przedmiotowego postępowania „</w:t>
      </w:r>
      <w:r w:rsidRPr="00670E40">
        <w:rPr>
          <w:rFonts w:ascii="Times New Roman" w:eastAsia="Calibri" w:hAnsi="Times New Roman" w:cs="Times New Roman"/>
          <w:i/>
          <w:sz w:val="24"/>
        </w:rPr>
        <w:t>Informacje ogólne</w:t>
      </w:r>
      <w:r w:rsidRPr="00670E40">
        <w:rPr>
          <w:rFonts w:ascii="Times New Roman" w:eastAsia="Calibri" w:hAnsi="Times New Roman" w:cs="Times New Roman"/>
          <w:sz w:val="24"/>
        </w:rPr>
        <w:t>” w sekcji „</w:t>
      </w:r>
      <w:r w:rsidRPr="00670E40">
        <w:rPr>
          <w:rFonts w:ascii="Times New Roman" w:eastAsia="Calibri" w:hAnsi="Times New Roman" w:cs="Times New Roman"/>
          <w:i/>
          <w:sz w:val="24"/>
        </w:rPr>
        <w:t>Ogłoszenia i dokumenty postępowania utworzone w systemie</w:t>
      </w:r>
      <w:r w:rsidRPr="00670E40">
        <w:rPr>
          <w:rFonts w:ascii="Times New Roman" w:eastAsia="Calibri" w:hAnsi="Times New Roman" w:cs="Times New Roman"/>
          <w:sz w:val="24"/>
        </w:rPr>
        <w:t>”.</w:t>
      </w:r>
    </w:p>
    <w:p w14:paraId="4881F963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eastAsia="Calibri" w:hAnsi="Times New Roman" w:cs="Times New Roman"/>
          <w:sz w:val="24"/>
        </w:rPr>
        <w:t xml:space="preserve">Wykonawca jako podmiot profesjonalny </w:t>
      </w:r>
      <w:r w:rsidRPr="00670E40">
        <w:rPr>
          <w:rFonts w:ascii="Times New Roman" w:eastAsia="Calibri" w:hAnsi="Times New Roman" w:cs="Times New Roman"/>
          <w:b/>
          <w:sz w:val="24"/>
        </w:rPr>
        <w:t>ma obowiązek sprawdzania</w:t>
      </w:r>
      <w:r w:rsidRPr="00670E40">
        <w:rPr>
          <w:rFonts w:ascii="Times New Roman" w:eastAsia="Calibri" w:hAnsi="Times New Roman" w:cs="Times New Roman"/>
          <w:sz w:val="24"/>
        </w:rPr>
        <w:t xml:space="preserve"> komunikatów i wiadomości przesłanych przez zamawiającego bezpośrednio na platformie. </w:t>
      </w:r>
    </w:p>
    <w:p w14:paraId="3D49355D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 xml:space="preserve">Sposób sporządzania i przekazywania dokumentów elektronicznych lub dokumentów elektronicznych będących kopią elektroniczną treści zapisanej w postaci papierowej (cyfrowe odwzorowania) musi być zgodny z wymaganiami określonymi w </w:t>
      </w:r>
      <w:r w:rsidRPr="00670E40">
        <w:rPr>
          <w:rFonts w:ascii="Times New Roman" w:hAnsi="Times New Roman" w:cs="Times New Roman"/>
          <w:sz w:val="24"/>
          <w:szCs w:val="24"/>
          <w:u w:val="single"/>
        </w:rPr>
        <w:t>rozporządzeniu Prezesa Rady Ministrów z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Pr="00670E40">
        <w:rPr>
          <w:rFonts w:ascii="Times New Roman" w:hAnsi="Times New Roman" w:cs="Times New Roman"/>
          <w:sz w:val="24"/>
          <w:szCs w:val="24"/>
        </w:rPr>
        <w:t xml:space="preserve"> (zw. dalej „</w:t>
      </w:r>
      <w:r w:rsidRPr="00670E40">
        <w:rPr>
          <w:rFonts w:ascii="Times New Roman" w:hAnsi="Times New Roman" w:cs="Times New Roman"/>
          <w:i/>
          <w:sz w:val="24"/>
          <w:szCs w:val="24"/>
        </w:rPr>
        <w:t>Rozporządzeniem w sprawie wymagań dla dokumentów elektronicznych</w:t>
      </w:r>
      <w:r w:rsidRPr="00670E40">
        <w:rPr>
          <w:rFonts w:ascii="Times New Roman" w:hAnsi="Times New Roman" w:cs="Times New Roman"/>
          <w:sz w:val="24"/>
          <w:szCs w:val="24"/>
        </w:rPr>
        <w:t>”).</w:t>
      </w:r>
    </w:p>
    <w:p w14:paraId="3C9107ED" w14:textId="13E38F21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W przypadku załączników, które są, zgodnie z ustawą lub Rozporządzeniem w sprawie wymagań dla dokumentów elektronicznych, opatrzone </w:t>
      </w:r>
      <w:r w:rsidRPr="009676E5">
        <w:rPr>
          <w:rStyle w:val="Teksttreci"/>
          <w:rFonts w:ascii="Times New Roman" w:hAnsi="Times New Roman" w:cs="Times New Roman"/>
          <w:b/>
          <w:color w:val="C00000"/>
          <w:sz w:val="24"/>
          <w:szCs w:val="24"/>
        </w:rPr>
        <w:t>kwalifikowanym podpisem elektronicznym</w:t>
      </w:r>
      <w:r w:rsidR="005842F6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,</w:t>
      </w:r>
      <w:r w:rsidR="00B84D6D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0E40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mogą być opatrzone podpisem typu zewnętrznego lub wewnętrznego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. W zależności od rodzaju podpisu i jego typu:</w:t>
      </w:r>
    </w:p>
    <w:p w14:paraId="22E9F274" w14:textId="77777777" w:rsidR="00D14662" w:rsidRPr="00670E40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dodaje się jako załączniki uprzednio podpisane dokumenty wraz z dodatkowym, wygenerowanym plikiem podpisu - 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u w:val="single"/>
        </w:rPr>
        <w:t>typ zewnętrzny podpisu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, lub </w:t>
      </w:r>
    </w:p>
    <w:p w14:paraId="04072070" w14:textId="77777777" w:rsidR="00D14662" w:rsidRPr="00670E40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dodaje się jako załącznik dokument z wszytym podpisem – 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u w:val="single"/>
        </w:rPr>
        <w:t>typ wewnętrzny podpisu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.</w:t>
      </w:r>
    </w:p>
    <w:p w14:paraId="2074296E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 xml:space="preserve">Zalecenia Zamawiającego odnośnie </w:t>
      </w:r>
      <w:r w:rsidRPr="00D14662"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  <w:t>kwalifikowanego podpisu elektronicznego</w:t>
      </w:r>
      <w:r w:rsidRPr="00670E40">
        <w:rPr>
          <w:rFonts w:ascii="Times New Roman" w:hAnsi="Times New Roman" w:cs="Times New Roman"/>
          <w:sz w:val="24"/>
          <w:szCs w:val="24"/>
        </w:rPr>
        <w:t>:</w:t>
      </w:r>
    </w:p>
    <w:p w14:paraId="2366120B" w14:textId="77777777" w:rsidR="00D14662" w:rsidRPr="00D14662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bookmarkStart w:id="18" w:name="_Hlk37936930"/>
      <w:r w:rsidRPr="00D14662">
        <w:rPr>
          <w:rFonts w:ascii="Times New Roman" w:hAnsi="Times New Roman" w:cs="Times New Roman"/>
          <w:color w:val="C00000"/>
          <w:sz w:val="24"/>
          <w:szCs w:val="24"/>
        </w:rPr>
        <w:t xml:space="preserve">dokumenty sporządzone i przesyłane </w:t>
      </w:r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>w formacie .pdf</w:t>
      </w:r>
      <w:r w:rsidRPr="00D14662">
        <w:rPr>
          <w:rFonts w:ascii="Times New Roman" w:hAnsi="Times New Roman" w:cs="Times New Roman"/>
          <w:color w:val="C00000"/>
          <w:sz w:val="24"/>
          <w:szCs w:val="24"/>
        </w:rPr>
        <w:t xml:space="preserve"> zaleca się podpisywać kwalifikowanym podpisem elektronicznym </w:t>
      </w:r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>w formacie PAdES</w:t>
      </w:r>
      <w:bookmarkEnd w:id="18"/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>;</w:t>
      </w:r>
    </w:p>
    <w:p w14:paraId="1DCEE280" w14:textId="77777777" w:rsidR="00D14662" w:rsidRPr="00D14662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D14662">
        <w:rPr>
          <w:rFonts w:ascii="Times New Roman" w:hAnsi="Times New Roman" w:cs="Times New Roman"/>
          <w:color w:val="C00000"/>
          <w:sz w:val="24"/>
          <w:szCs w:val="24"/>
        </w:rPr>
        <w:t xml:space="preserve">dokumenty sporządzone i przesyłane </w:t>
      </w:r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>w formacie innym niż .pdf</w:t>
      </w:r>
      <w:r w:rsidRPr="00D14662">
        <w:rPr>
          <w:rFonts w:ascii="Times New Roman" w:hAnsi="Times New Roman" w:cs="Times New Roman"/>
          <w:color w:val="C00000"/>
          <w:sz w:val="24"/>
          <w:szCs w:val="24"/>
        </w:rPr>
        <w:t xml:space="preserve"> (np.: .</w:t>
      </w:r>
      <w:r w:rsidRPr="00D14662">
        <w:rPr>
          <w:rFonts w:ascii="Times New Roman" w:hAnsi="Times New Roman" w:cs="Times New Roman"/>
          <w:color w:val="C00000"/>
          <w:sz w:val="24"/>
          <w:szCs w:val="24"/>
          <w:u w:val="single"/>
        </w:rPr>
        <w:t>doc, .docx., rtf, .xps, .odt, .xlsx</w:t>
      </w:r>
      <w:r w:rsidRPr="00D14662">
        <w:rPr>
          <w:rFonts w:ascii="Times New Roman" w:hAnsi="Times New Roman" w:cs="Times New Roman"/>
          <w:color w:val="C00000"/>
          <w:sz w:val="24"/>
          <w:szCs w:val="24"/>
        </w:rPr>
        <w:t xml:space="preserve">) zaleca się podpisywać kwalifikowanym podpisem elektronicznym </w:t>
      </w:r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w formacie XAdES. </w:t>
      </w:r>
      <w:r w:rsidRPr="00D14662">
        <w:rPr>
          <w:rFonts w:ascii="Times New Roman" w:eastAsia="Calibri" w:hAnsi="Times New Roman" w:cs="Times New Roman"/>
          <w:color w:val="C00000"/>
          <w:sz w:val="24"/>
        </w:rPr>
        <w:t xml:space="preserve">W przypadku wykorzystania formatu podpisu XAdES zewnętrzny </w:t>
      </w:r>
      <w:r w:rsidRPr="00D14662">
        <w:rPr>
          <w:rFonts w:ascii="Times New Roman" w:eastAsia="Calibri" w:hAnsi="Times New Roman" w:cs="Times New Roman"/>
          <w:b/>
          <w:color w:val="C00000"/>
          <w:sz w:val="24"/>
        </w:rPr>
        <w:t>Zamawiający wymaga dołączenia odpowiedniej ilości plików tj. podpisywanych plików z danymi oraz plików podpisu w formacie XAdES.</w:t>
      </w:r>
    </w:p>
    <w:p w14:paraId="24D40C50" w14:textId="77777777" w:rsidR="00D14662" w:rsidRPr="00D14662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D14662">
        <w:rPr>
          <w:rFonts w:ascii="Times New Roman" w:hAnsi="Times New Roman" w:cs="Times New Roman"/>
          <w:color w:val="C00000"/>
          <w:sz w:val="24"/>
          <w:szCs w:val="24"/>
        </w:rPr>
        <w:t>do składania kwalifikowanego podpisu elektronicznego zaleca się stosowanie algorytmu SHA-2 (lub wyższego).</w:t>
      </w:r>
    </w:p>
    <w:p w14:paraId="75E91B4C" w14:textId="4F4D20F2" w:rsidR="00D14662" w:rsidRPr="0081633A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D14662">
        <w:rPr>
          <w:rFonts w:ascii="Times New Roman" w:eastAsia="Calibri" w:hAnsi="Times New Roman" w:cs="Times New Roman"/>
          <w:color w:val="C00000"/>
          <w:sz w:val="24"/>
        </w:rPr>
        <w:t xml:space="preserve">Podpisy kwalifikowane wykorzystywane przez wykonawców do podpisywania wszelkich plików </w:t>
      </w:r>
      <w:r w:rsidRPr="00D14662">
        <w:rPr>
          <w:rFonts w:ascii="Times New Roman" w:eastAsia="Calibri" w:hAnsi="Times New Roman" w:cs="Times New Roman"/>
          <w:b/>
          <w:color w:val="C00000"/>
          <w:sz w:val="24"/>
        </w:rPr>
        <w:t>muszą spełniać warunki</w:t>
      </w:r>
      <w:r w:rsidRPr="00D14662">
        <w:rPr>
          <w:rFonts w:ascii="Times New Roman" w:eastAsia="Calibri" w:hAnsi="Times New Roman" w:cs="Times New Roman"/>
          <w:color w:val="C00000"/>
          <w:sz w:val="24"/>
        </w:rPr>
        <w:t xml:space="preserve"> określone w </w:t>
      </w:r>
      <w:r w:rsidRPr="00D14662">
        <w:rPr>
          <w:rFonts w:ascii="Times New Roman" w:eastAsia="Calibri" w:hAnsi="Times New Roman" w:cs="Times New Roman"/>
          <w:color w:val="C00000"/>
          <w:sz w:val="24"/>
          <w:u w:val="single"/>
        </w:rPr>
        <w:t>Rozporządzeniu Parlamentu Europejskiego i Rady w sprawie identyfikacji elektronicznej i usług zaufania w odniesieniu do transakcji elektronicznych na rynku wewnętrznym (eIDAS) (UE) nr 910/2014 - od 1 lipca 2016 roku</w:t>
      </w:r>
      <w:r w:rsidRPr="00670E40">
        <w:rPr>
          <w:rFonts w:ascii="Times New Roman" w:eastAsia="Calibri" w:hAnsi="Times New Roman" w:cs="Times New Roman"/>
          <w:sz w:val="24"/>
        </w:rPr>
        <w:t>.</w:t>
      </w:r>
    </w:p>
    <w:p w14:paraId="5CF5B104" w14:textId="02AFD8F9" w:rsidR="0081633A" w:rsidRPr="0081633A" w:rsidRDefault="0081633A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Cs/>
          <w:color w:val="C00000"/>
          <w:sz w:val="24"/>
        </w:rPr>
      </w:pPr>
      <w:r w:rsidRPr="0081633A">
        <w:rPr>
          <w:rFonts w:ascii="Times New Roman" w:hAnsi="Times New Roman" w:cs="Times New Roman"/>
          <w:bCs/>
          <w:color w:val="C00000"/>
          <w:sz w:val="24"/>
        </w:rPr>
        <w:lastRenderedPageBreak/>
        <w:t>Szczegółowe informacje o sposobie pozyskania usługi kwalifikowanego podpisu elektronicznego oraz warunkach jej użycia można znaleźć na stronach internetowych kwalifikowanych dostawców usług zaufania, których lista znajduje się pod adresem internetowym: http://www.nccert.pl/kontakt.htm</w:t>
      </w:r>
      <w:r>
        <w:rPr>
          <w:rFonts w:ascii="Times New Roman" w:hAnsi="Times New Roman" w:cs="Times New Roman"/>
          <w:bCs/>
          <w:color w:val="C00000"/>
          <w:sz w:val="24"/>
        </w:rPr>
        <w:t>l</w:t>
      </w:r>
    </w:p>
    <w:p w14:paraId="0AC92255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 xml:space="preserve">Dokumenty elektroniczne, o których mowa w § 2 ust. 1 Rozporządzenia w sprawie wymagań dla dokumentów elektronicznych, sporządza się w postaci elektronicznej, w formatach danych określonych w przepisach </w:t>
      </w:r>
      <w:r w:rsidRPr="00670E40">
        <w:rPr>
          <w:rFonts w:ascii="Times New Roman" w:hAnsi="Times New Roman" w:cs="Times New Roman"/>
          <w:sz w:val="24"/>
          <w:szCs w:val="24"/>
          <w:u w:val="single"/>
        </w:rPr>
        <w:t>rozporządzenia Rady Ministrów z 21 maja 2024 r. w sprawie Krajowych Ram Interoperacyjności, minimalnych wymagań dla rejestrów publicznych i wymiany informacji w postaci elektronicznej oraz minimalnych wymagań dla systemów teleinformatycznych</w:t>
      </w:r>
      <w:r w:rsidRPr="00670E40">
        <w:rPr>
          <w:rFonts w:ascii="Times New Roman" w:hAnsi="Times New Roman" w:cs="Times New Roman"/>
          <w:sz w:val="24"/>
          <w:szCs w:val="24"/>
        </w:rPr>
        <w:t xml:space="preserve"> (zw. dalej „</w:t>
      </w:r>
      <w:r w:rsidRPr="00670E40">
        <w:rPr>
          <w:rFonts w:ascii="Times New Roman" w:hAnsi="Times New Roman" w:cs="Times New Roman"/>
          <w:i/>
          <w:sz w:val="24"/>
          <w:szCs w:val="24"/>
        </w:rPr>
        <w:t>Rozporządzeniem w sprawie Krajowych Ram Interoperacyjności</w:t>
      </w:r>
      <w:r w:rsidRPr="00670E40">
        <w:rPr>
          <w:rFonts w:ascii="Times New Roman" w:hAnsi="Times New Roman" w:cs="Times New Roman"/>
          <w:sz w:val="24"/>
          <w:szCs w:val="24"/>
        </w:rPr>
        <w:t>” lub „</w:t>
      </w:r>
      <w:r w:rsidRPr="00670E40">
        <w:rPr>
          <w:rFonts w:ascii="Times New Roman" w:hAnsi="Times New Roman" w:cs="Times New Roman"/>
          <w:i/>
          <w:sz w:val="24"/>
          <w:szCs w:val="24"/>
        </w:rPr>
        <w:t>Rozporządzeniem KRI</w:t>
      </w:r>
      <w:r w:rsidRPr="00670E40">
        <w:rPr>
          <w:rFonts w:ascii="Times New Roman" w:hAnsi="Times New Roman" w:cs="Times New Roman"/>
          <w:sz w:val="24"/>
          <w:szCs w:val="24"/>
        </w:rPr>
        <w:t>”), z uwzględnieniem rodzaju przekazywanych danych i przekazuje się jako załączniki. W przypadku formatów, o których mowa w art. 66 ust. 1 ustawy, ww. regulacje nie będą miały bezpośredniego zastosowania</w:t>
      </w:r>
      <w:r w:rsidRPr="00670E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6136C3C2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Zamawiający dopuszcza następujący format przesyłanych danych</w:t>
      </w:r>
    </w:p>
    <w:p w14:paraId="0D00E21D" w14:textId="77777777" w:rsidR="00D14662" w:rsidRPr="00670E40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pliki w formatach określonych w załączniku nr 2 do 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Rozporządzenia Rady Ministrów z dnia 21maja 2024 roku w sprawie Krajowych Ram Interoperacyjności, minimalnych wymagań dla rejestrów publicznych i wymiany informacji w postaci elektronicznej oraz minimalnych wymagań dla systemów teleinformatycznych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przy czym zaleca sięwykorzystywanie plików w formacie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</w:rPr>
        <w:t>.pdf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</w:rPr>
        <w:t>.doc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</w:rPr>
        <w:t>.docx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</w:rPr>
        <w:t>.xls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</w:rPr>
        <w:t>.xlsx</w:t>
      </w:r>
      <w:r w:rsidRPr="00670E40">
        <w:rPr>
          <w:rFonts w:ascii="Times New Roman" w:hAnsi="Times New Roman" w:cs="Times New Roman"/>
          <w:sz w:val="24"/>
          <w:szCs w:val="24"/>
        </w:rPr>
        <w:t xml:space="preserve">, </w:t>
      </w:r>
      <w:r w:rsidRPr="0064685B">
        <w:rPr>
          <w:rFonts w:ascii="Times New Roman" w:eastAsia="Calibri" w:hAnsi="Times New Roman" w:cs="Times New Roman"/>
          <w:b/>
          <w:color w:val="FF0000"/>
          <w:sz w:val="24"/>
          <w:u w:val="single"/>
        </w:rPr>
        <w:t>ze szczególnym wskazaniem na</w:t>
      </w:r>
      <w:r w:rsidR="0064685B" w:rsidRPr="0064685B">
        <w:rPr>
          <w:rFonts w:ascii="Times New Roman" w:eastAsia="Calibri" w:hAnsi="Times New Roman" w:cs="Times New Roman"/>
          <w:b/>
          <w:color w:val="FF0000"/>
          <w:sz w:val="24"/>
          <w:u w:val="single"/>
        </w:rPr>
        <w:t xml:space="preserve"> format</w:t>
      </w:r>
      <w:r w:rsidRPr="0064685B">
        <w:rPr>
          <w:rFonts w:ascii="Times New Roman" w:eastAsia="Calibri" w:hAnsi="Times New Roman" w:cs="Times New Roman"/>
          <w:b/>
          <w:color w:val="FF0000"/>
          <w:sz w:val="24"/>
          <w:u w:val="single"/>
        </w:rPr>
        <w:t xml:space="preserve"> .pdf</w:t>
      </w:r>
      <w:r w:rsidRPr="00670E40">
        <w:rPr>
          <w:rFonts w:ascii="Times New Roman" w:eastAsia="Calibri" w:hAnsi="Times New Roman" w:cs="Times New Roman"/>
          <w:b/>
          <w:sz w:val="24"/>
          <w:u w:val="single"/>
        </w:rPr>
        <w:t>;</w:t>
      </w:r>
    </w:p>
    <w:p w14:paraId="75EF36F1" w14:textId="77777777" w:rsidR="00D14662" w:rsidRPr="00670E40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w celu ewentualnej kompresji danych Zamawiający rekomenduje wykorzystanie jednego z rozszerzeń: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</w:rPr>
        <w:t>.zip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lub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</w:rPr>
        <w:t>.7Z;</w:t>
      </w:r>
    </w:p>
    <w:p w14:paraId="751BB588" w14:textId="77777777" w:rsidR="00D14662" w:rsidRPr="00670E40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E40">
        <w:rPr>
          <w:rFonts w:ascii="Times New Roman" w:eastAsia="Calibri" w:hAnsi="Times New Roman" w:cs="Times New Roman"/>
          <w:sz w:val="24"/>
          <w:szCs w:val="24"/>
        </w:rPr>
        <w:t xml:space="preserve">Wśród formatów powszechnych a </w:t>
      </w:r>
      <w:r w:rsidRPr="00670E40">
        <w:rPr>
          <w:rFonts w:ascii="Times New Roman" w:eastAsia="Calibri" w:hAnsi="Times New Roman" w:cs="Times New Roman"/>
          <w:b/>
          <w:sz w:val="24"/>
          <w:szCs w:val="24"/>
        </w:rPr>
        <w:t>NIE występujących</w:t>
      </w:r>
      <w:r w:rsidRPr="00670E40">
        <w:rPr>
          <w:rFonts w:ascii="Times New Roman" w:eastAsia="Calibri" w:hAnsi="Times New Roman" w:cs="Times New Roman"/>
          <w:sz w:val="24"/>
          <w:szCs w:val="24"/>
        </w:rPr>
        <w:t xml:space="preserve"> w rozporządzeniu występują: .</w:t>
      </w:r>
      <w:r w:rsidRPr="00670E40">
        <w:rPr>
          <w:rFonts w:ascii="Times New Roman" w:eastAsia="Calibri" w:hAnsi="Times New Roman" w:cs="Times New Roman"/>
          <w:b/>
          <w:sz w:val="24"/>
          <w:szCs w:val="24"/>
        </w:rPr>
        <w:t>rar .gif .bmp .numbers .pages</w:t>
      </w:r>
      <w:r w:rsidRPr="00670E4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43101785" w14:textId="77777777" w:rsidR="00D14662" w:rsidRPr="00670E40" w:rsidRDefault="00D14662" w:rsidP="00D14662">
      <w:pPr>
        <w:pStyle w:val="Bezodstpw"/>
        <w:spacing w:before="120" w:after="120" w:line="276" w:lineRule="auto"/>
        <w:ind w:lef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E40">
        <w:rPr>
          <w:rFonts w:ascii="Times New Roman" w:eastAsia="Calibri" w:hAnsi="Times New Roman" w:cs="Times New Roman"/>
          <w:b/>
          <w:sz w:val="24"/>
          <w:szCs w:val="24"/>
        </w:rPr>
        <w:t>Dokumenty złożone w takich plikach zostaną uznane za złożone nieskutecznie</w:t>
      </w:r>
    </w:p>
    <w:p w14:paraId="5B631F8F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>Informacje, oświadczenia lub dokumenty, inne niż wymienione w § 2 ust. 1 Rozporządzenia w sprawie wymagań dla dokumentów:</w:t>
      </w:r>
    </w:p>
    <w:p w14:paraId="04BE8D6A" w14:textId="77777777" w:rsidR="00D14662" w:rsidRPr="00670E40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>w formatach danych określonych w przepisach Rozporządzenia w sprawie Krajowych Ram Interoperacyjności (i przekazuje się jako załącznik), lub</w:t>
      </w:r>
    </w:p>
    <w:p w14:paraId="1D43D488" w14:textId="77777777" w:rsidR="00D14662" w:rsidRPr="00670E40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>jako tekst wpisany bezpośrednio do wiadomości przekazywanej przy użyciu środków komunikacji elektronicznej (np. w treści „</w:t>
      </w:r>
      <w:r w:rsidRPr="00670E40">
        <w:rPr>
          <w:rFonts w:ascii="Times New Roman" w:hAnsi="Times New Roman" w:cs="Times New Roman"/>
          <w:i/>
          <w:iCs/>
          <w:sz w:val="24"/>
          <w:szCs w:val="24"/>
        </w:rPr>
        <w:t>Formularza do komunikacji</w:t>
      </w:r>
      <w:r w:rsidRPr="00670E40">
        <w:rPr>
          <w:rFonts w:ascii="Times New Roman" w:hAnsi="Times New Roman" w:cs="Times New Roman"/>
          <w:sz w:val="24"/>
          <w:szCs w:val="24"/>
        </w:rPr>
        <w:t>”).</w:t>
      </w:r>
    </w:p>
    <w:p w14:paraId="4E3D21A6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 xml:space="preserve">We wszelkiej korespondencji związanej z niniejszym postępowaniem </w:t>
      </w:r>
      <w:r w:rsidRPr="00670E40">
        <w:rPr>
          <w:rFonts w:ascii="Times New Roman" w:hAnsi="Times New Roman" w:cs="Times New Roman"/>
          <w:b/>
          <w:sz w:val="24"/>
          <w:szCs w:val="24"/>
        </w:rPr>
        <w:t xml:space="preserve">Zamawiający i Wykonawcy posługują się </w:t>
      </w:r>
      <w:r w:rsidRPr="00670E40">
        <w:rPr>
          <w:rFonts w:ascii="Times New Roman" w:hAnsi="Times New Roman" w:cs="Times New Roman"/>
          <w:b/>
          <w:sz w:val="24"/>
          <w:szCs w:val="24"/>
          <w:u w:val="single"/>
        </w:rPr>
        <w:t>numerem ogłoszenia (BZP)</w:t>
      </w:r>
      <w:r w:rsidRPr="00670E40">
        <w:rPr>
          <w:rFonts w:ascii="Times New Roman" w:hAnsi="Times New Roman" w:cs="Times New Roman"/>
          <w:b/>
          <w:sz w:val="24"/>
          <w:szCs w:val="24"/>
        </w:rPr>
        <w:t xml:space="preserve"> lub </w:t>
      </w:r>
      <w:r w:rsidRPr="00670E40">
        <w:rPr>
          <w:rFonts w:ascii="Times New Roman" w:hAnsi="Times New Roman" w:cs="Times New Roman"/>
          <w:b/>
          <w:sz w:val="24"/>
          <w:szCs w:val="24"/>
          <w:u w:val="single"/>
        </w:rPr>
        <w:t>numerem postępowania</w:t>
      </w:r>
    </w:p>
    <w:p w14:paraId="1A40B8A5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b/>
          <w:bCs/>
          <w:sz w:val="24"/>
          <w:szCs w:val="24"/>
        </w:rPr>
        <w:lastRenderedPageBreak/>
        <w:t>Zamawiający nie przewiduje sposobu komunikowania się z Wykonawcami w inny sposób niż przy użyciu środków komunikacji elektronicznej, wskazanych w SWZ</w:t>
      </w:r>
      <w:r w:rsidRPr="00670E40">
        <w:rPr>
          <w:rFonts w:ascii="Times New Roman" w:hAnsi="Times New Roman" w:cs="Times New Roman"/>
          <w:sz w:val="24"/>
          <w:szCs w:val="24"/>
        </w:rPr>
        <w:t xml:space="preserve">. 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Korespondencja przekazana zamawiającemu w inny sposób (np. listownie, mailem) nie będzie brana pod uwagę. W szczególnie uzasadnionych przypadkach uniemożliwiających komunikację wykonawcy i zamawiającego za pośrednictwem Platformy e-Zamówienia, zamawiający dopuszcza komunikację za pomocą poczty elektronicznej.</w:t>
      </w:r>
    </w:p>
    <w:p w14:paraId="3FF85587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 xml:space="preserve">Zasady określone w niniejszym rozdziale </w:t>
      </w:r>
      <w:r w:rsidRPr="00670E40">
        <w:rPr>
          <w:rFonts w:ascii="Times New Roman" w:hAnsi="Times New Roman" w:cs="Times New Roman"/>
          <w:b/>
          <w:bCs/>
          <w:sz w:val="24"/>
          <w:szCs w:val="24"/>
          <w:u w:val="single"/>
        </w:rPr>
        <w:t>nie dotyczą</w:t>
      </w:r>
      <w:r w:rsidRPr="00670E40">
        <w:rPr>
          <w:rFonts w:ascii="Times New Roman" w:hAnsi="Times New Roman" w:cs="Times New Roman"/>
          <w:b/>
          <w:bCs/>
          <w:sz w:val="24"/>
          <w:szCs w:val="24"/>
        </w:rPr>
        <w:t xml:space="preserve"> dokumentów składanych przez wykonawców po wyborze oferty</w:t>
      </w:r>
      <w:r w:rsidRPr="00670E40">
        <w:rPr>
          <w:rFonts w:ascii="Times New Roman" w:hAnsi="Times New Roman" w:cs="Times New Roman"/>
          <w:sz w:val="24"/>
          <w:szCs w:val="24"/>
        </w:rPr>
        <w:t>, w celu zawarcia umowy.</w:t>
      </w:r>
    </w:p>
    <w:p w14:paraId="34F5EFBD" w14:textId="77777777" w:rsidR="00D14662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eastAsia="Arial" w:hAnsi="Times New Roman" w:cs="Times New Roman"/>
          <w:b/>
          <w:bCs/>
          <w:sz w:val="28"/>
          <w:szCs w:val="24"/>
        </w:rPr>
      </w:pPr>
      <w:r w:rsidRPr="00670E40">
        <w:rPr>
          <w:rFonts w:ascii="Times New Roman" w:eastAsia="Calibri" w:hAnsi="Times New Roman" w:cs="Times New Roman"/>
          <w:sz w:val="24"/>
        </w:rPr>
        <w:t>Zamawiający informuje, że instrukcje korzystania z platformy dotyczące w szczególności logowania, składania wniosków o wyjaśnienie treści SWZ, składania ofert oraz innych czynności podejmowanych w niniejszym postępowaniu przy użyciu platformy znajdują się na stronie głównej platformy (</w:t>
      </w:r>
      <w:hyperlink r:id="rId15" w:history="1">
        <w:r w:rsidRPr="00670E40">
          <w:rPr>
            <w:rStyle w:val="Hipercze"/>
            <w:rFonts w:ascii="Times New Roman" w:eastAsia="Arial" w:hAnsi="Times New Roman" w:cs="Times New Roman"/>
            <w:sz w:val="24"/>
            <w:szCs w:val="24"/>
            <w:shd w:val="clear" w:color="auto" w:fill="FFFFFF"/>
          </w:rPr>
          <w:t>https://ezamowienia.gov.pl</w:t>
        </w:r>
      </w:hyperlink>
      <w:r w:rsidRPr="00670E40">
        <w:rPr>
          <w:rFonts w:ascii="Times New Roman" w:eastAsia="Calibri" w:hAnsi="Times New Roman" w:cs="Times New Roman"/>
          <w:sz w:val="24"/>
        </w:rPr>
        <w:t>) w zakładce „</w:t>
      </w:r>
      <w:r w:rsidRPr="00670E40">
        <w:rPr>
          <w:rFonts w:ascii="Times New Roman" w:eastAsia="Calibri" w:hAnsi="Times New Roman" w:cs="Times New Roman"/>
          <w:i/>
          <w:sz w:val="24"/>
        </w:rPr>
        <w:t>Centrum Pomocy</w:t>
      </w:r>
      <w:r w:rsidRPr="00670E40">
        <w:rPr>
          <w:rFonts w:ascii="Times New Roman" w:eastAsia="Calibri" w:hAnsi="Times New Roman" w:cs="Times New Roman"/>
          <w:sz w:val="24"/>
        </w:rPr>
        <w:t>" w sekcjach: „</w:t>
      </w:r>
      <w:r w:rsidRPr="00670E40">
        <w:rPr>
          <w:rFonts w:ascii="Times New Roman" w:eastAsia="Calibri" w:hAnsi="Times New Roman" w:cs="Times New Roman"/>
          <w:i/>
          <w:sz w:val="24"/>
        </w:rPr>
        <w:t>Instrukcje Interaktywne</w:t>
      </w:r>
      <w:r w:rsidRPr="00670E40">
        <w:rPr>
          <w:rFonts w:ascii="Times New Roman" w:eastAsia="Calibri" w:hAnsi="Times New Roman" w:cs="Times New Roman"/>
          <w:sz w:val="24"/>
        </w:rPr>
        <w:t>” oraz „</w:t>
      </w:r>
      <w:r w:rsidRPr="00670E40">
        <w:rPr>
          <w:rFonts w:ascii="Times New Roman" w:eastAsia="Calibri" w:hAnsi="Times New Roman" w:cs="Times New Roman"/>
          <w:i/>
          <w:sz w:val="24"/>
        </w:rPr>
        <w:t>Filmy edukacyjne</w:t>
      </w:r>
      <w:r w:rsidRPr="00670E40">
        <w:rPr>
          <w:rFonts w:ascii="Times New Roman" w:eastAsia="Calibri" w:hAnsi="Times New Roman" w:cs="Times New Roman"/>
          <w:sz w:val="24"/>
        </w:rPr>
        <w:t>”.</w:t>
      </w:r>
    </w:p>
    <w:p w14:paraId="59FAFB60" w14:textId="77777777" w:rsidR="00662AAC" w:rsidRPr="00900CB1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hyperlink r:id="rId16" w:history="1">
        <w:r w:rsidRPr="00670E40">
          <w:rPr>
            <w:rStyle w:val="Hipercze"/>
            <w:rFonts w:ascii="Times New Roman" w:eastAsia="Arial" w:hAnsi="Times New Roman" w:cs="Times New Roman"/>
            <w:sz w:val="24"/>
            <w:szCs w:val="24"/>
            <w:shd w:val="clear" w:color="auto" w:fill="FFFFFF"/>
          </w:rPr>
          <w:t>https://ezamowienia.gov.pl</w:t>
        </w:r>
      </w:hyperlink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 zakładce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</w:rPr>
        <w:t>Zgłoś problem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"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.</w:t>
      </w:r>
    </w:p>
    <w:p w14:paraId="0C8A8A4A" w14:textId="77777777" w:rsidR="00A06DA8" w:rsidRPr="00900CB1" w:rsidRDefault="00A06DA8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16647973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UDZIELANIE WYJAŚNIEŃ TREŚCI SWZ I ZMIANA SWZ</w:t>
      </w:r>
      <w:bookmarkEnd w:id="19"/>
    </w:p>
    <w:p w14:paraId="39E7E863" w14:textId="77777777" w:rsidR="005842F6" w:rsidRPr="0075182F" w:rsidRDefault="005842F6" w:rsidP="005842F6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bookmarkStart w:id="20" w:name="_Hlk37783375"/>
      <w:r w:rsidRPr="00900CB1">
        <w:t>Wykonawca może zwrócić się do Zamawiającego z wnioskiem o wyjaśnienie treści SWZ (</w:t>
      </w:r>
      <w:r w:rsidRPr="00900CB1">
        <w:rPr>
          <w:u w:val="single"/>
        </w:rPr>
        <w:t xml:space="preserve">art. </w:t>
      </w:r>
      <w:r>
        <w:rPr>
          <w:u w:val="single"/>
        </w:rPr>
        <w:t>135</w:t>
      </w:r>
      <w:r w:rsidRPr="00900CB1">
        <w:rPr>
          <w:u w:val="single"/>
        </w:rPr>
        <w:t xml:space="preserve"> ust</w:t>
      </w:r>
      <w:r w:rsidRPr="0075182F">
        <w:rPr>
          <w:u w:val="single"/>
        </w:rPr>
        <w:t>. 1 ustawy PZP)</w:t>
      </w:r>
      <w:bookmarkEnd w:id="20"/>
      <w:r w:rsidRPr="0075182F">
        <w:t>.</w:t>
      </w:r>
    </w:p>
    <w:p w14:paraId="10CAFDF4" w14:textId="77777777" w:rsidR="005842F6" w:rsidRPr="0075182F" w:rsidRDefault="005842F6" w:rsidP="005842F6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75182F">
        <w:t xml:space="preserve">Zamawiający jest </w:t>
      </w:r>
      <w:r w:rsidRPr="0075182F">
        <w:rPr>
          <w:b/>
        </w:rPr>
        <w:t xml:space="preserve">obowiązany udzielić wyjaśnień niezwłocznie, jednak </w:t>
      </w:r>
      <w:r w:rsidRPr="0075182F">
        <w:rPr>
          <w:b/>
          <w:u w:val="single"/>
        </w:rPr>
        <w:t>nie później niż na 6 dni przed upływem terminu składania ofert</w:t>
      </w:r>
      <w:r w:rsidRPr="0075182F">
        <w:t xml:space="preserve"> - pod warunkiem, że </w:t>
      </w:r>
      <w:r w:rsidRPr="0075182F">
        <w:rPr>
          <w:b/>
        </w:rPr>
        <w:t xml:space="preserve">wniosek o wyjaśnienie treści SWZ wpłynął do Zamawiającego </w:t>
      </w:r>
      <w:r w:rsidRPr="0075182F">
        <w:rPr>
          <w:b/>
          <w:u w:val="single"/>
        </w:rPr>
        <w:t>nie później niż na 14 dni przed upływem terminu składania ofert</w:t>
      </w:r>
      <w:r w:rsidRPr="0075182F">
        <w:t>.</w:t>
      </w:r>
    </w:p>
    <w:p w14:paraId="567D20E7" w14:textId="77777777" w:rsidR="005842F6" w:rsidRPr="00900CB1" w:rsidRDefault="005842F6" w:rsidP="005842F6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75182F">
        <w:t>Jeżeli wniosek o wyjaśnienie treści SWZ wpłynął po upływie terminu składania wniosku, o którym mowa</w:t>
      </w:r>
      <w:r w:rsidRPr="00900CB1">
        <w:t xml:space="preserve"> w ust. 2, Zamawiający może udzielić wyjaśnień albo pozostawić wniosek bez rozpoznania.</w:t>
      </w:r>
    </w:p>
    <w:p w14:paraId="19641EA7" w14:textId="77777777" w:rsidR="005842F6" w:rsidRPr="00900CB1" w:rsidRDefault="005842F6" w:rsidP="005842F6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900CB1">
        <w:t xml:space="preserve">Przedłużenie terminu składania ofert </w:t>
      </w:r>
      <w:r w:rsidRPr="00900CB1">
        <w:rPr>
          <w:b/>
          <w:u w:val="single"/>
        </w:rPr>
        <w:t>NIE WPŁYWA</w:t>
      </w:r>
      <w:r w:rsidRPr="00900CB1">
        <w:rPr>
          <w:b/>
        </w:rPr>
        <w:t xml:space="preserve"> na bieg terminu składania wniosku</w:t>
      </w:r>
      <w:r w:rsidRPr="00900CB1">
        <w:t>, o którym mowa w pkt. 2.</w:t>
      </w:r>
    </w:p>
    <w:p w14:paraId="30F8B340" w14:textId="77777777" w:rsidR="005842F6" w:rsidRPr="00BB035E" w:rsidRDefault="005842F6" w:rsidP="005842F6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 w:themeColor="text1"/>
        </w:rPr>
        <w:t xml:space="preserve">Treść zapytań wraz z wyjaśnieniami Zamawiający udostępnia, bez ujawniania źródła zapytania, na stronie internetowej </w:t>
      </w:r>
      <w:r w:rsidRPr="00900CB1">
        <w:t>prowadzonego postępowania</w:t>
      </w:r>
      <w:r>
        <w:t>.</w:t>
      </w:r>
    </w:p>
    <w:p w14:paraId="50017C22" w14:textId="43CE6D43" w:rsidR="00BB035E" w:rsidRPr="00900CB1" w:rsidRDefault="005842F6" w:rsidP="005842F6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color w:val="000000" w:themeColor="text1"/>
        </w:rPr>
      </w:pPr>
      <w:r w:rsidRPr="00BB035E">
        <w:rPr>
          <w:rFonts w:eastAsiaTheme="minorHAnsi"/>
          <w:lang w:eastAsia="en-US"/>
        </w:rPr>
        <w:lastRenderedPageBreak/>
        <w:t xml:space="preserve">Dla usprawnienia udzielania odpowiedzi Zamawiający rekomenduje przesłanie wniosków o wyjaśnienie treści SWZ </w:t>
      </w:r>
      <w:r w:rsidRPr="00BB035E">
        <w:rPr>
          <w:rFonts w:eastAsiaTheme="minorHAnsi"/>
          <w:u w:val="single" w:color="000000"/>
          <w:lang w:eastAsia="en-US"/>
        </w:rPr>
        <w:t xml:space="preserve">w wersji edytowalnej bądź </w:t>
      </w:r>
      <w:r w:rsidR="0006714A" w:rsidRPr="00BB035E">
        <w:rPr>
          <w:rFonts w:eastAsiaTheme="minorHAnsi"/>
          <w:u w:val="single" w:color="000000"/>
          <w:lang w:eastAsia="en-US"/>
        </w:rPr>
        <w:t>umożliwiającej edycję</w:t>
      </w:r>
      <w:r w:rsidRPr="00BB035E">
        <w:rPr>
          <w:rFonts w:eastAsiaTheme="minorHAnsi"/>
          <w:u w:val="single" w:color="000000"/>
          <w:lang w:eastAsia="en-US"/>
        </w:rPr>
        <w:t xml:space="preserve"> tekstu</w:t>
      </w:r>
      <w:r w:rsidR="000C59E0">
        <w:rPr>
          <w:rFonts w:eastAsiaTheme="minorHAnsi"/>
          <w:u w:val="single" w:color="000000"/>
          <w:lang w:eastAsia="en-US"/>
        </w:rPr>
        <w:t>.</w:t>
      </w:r>
    </w:p>
    <w:p w14:paraId="6404150B" w14:textId="77777777" w:rsidR="008E3DB7" w:rsidRPr="00900CB1" w:rsidRDefault="007009C9" w:rsidP="000E040A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 w:themeColor="text1"/>
        </w:rPr>
        <w:t xml:space="preserve">W przypadku rozbieżności pomiędzy treścią niniejszej SWZ, a treścią udzielonych wyjaśnień lub zmian SWZ, </w:t>
      </w:r>
      <w:r w:rsidRPr="00900CB1">
        <w:rPr>
          <w:b/>
          <w:color w:val="000000" w:themeColor="text1"/>
        </w:rPr>
        <w:t>jako obowiązującą należy przyjąć treść pisma zawierającego późniejsze oświadczenie Zamawiającego</w:t>
      </w:r>
      <w:r w:rsidRPr="00900CB1">
        <w:rPr>
          <w:color w:val="000000" w:themeColor="text1"/>
        </w:rPr>
        <w:t>.</w:t>
      </w:r>
    </w:p>
    <w:p w14:paraId="0BA82808" w14:textId="77777777" w:rsidR="008E3DB7" w:rsidRPr="00900CB1" w:rsidRDefault="007009C9" w:rsidP="000E040A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 w:themeColor="text1"/>
        </w:rPr>
        <w:t>W uzasadnionych przypadkach Zamawiający może przed upływem terminu składania ofert zmienić treść SWZ. Dokonaną zmianę SWZ Zamawiający ud</w:t>
      </w:r>
      <w:r w:rsidR="007F7564" w:rsidRPr="00900CB1">
        <w:rPr>
          <w:color w:val="000000" w:themeColor="text1"/>
        </w:rPr>
        <w:t>ostępni na stronie internetowej</w:t>
      </w:r>
      <w:r w:rsidR="0031279A" w:rsidRPr="00900CB1">
        <w:rPr>
          <w:color w:val="000000" w:themeColor="text1"/>
        </w:rPr>
        <w:t xml:space="preserve"> prowadzącego postępowania</w:t>
      </w:r>
    </w:p>
    <w:p w14:paraId="4D147700" w14:textId="77777777" w:rsidR="008E3DB7" w:rsidRPr="00900CB1" w:rsidRDefault="007009C9" w:rsidP="000E040A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>W przypadku</w:t>
      </w:r>
      <w:r w:rsidR="00A24E7C" w:rsidRPr="00900CB1">
        <w:rPr>
          <w:color w:val="000000" w:themeColor="text1"/>
        </w:rPr>
        <w:t>,</w:t>
      </w:r>
      <w:r w:rsidRPr="00900CB1">
        <w:rPr>
          <w:color w:val="000000" w:themeColor="text1"/>
        </w:rPr>
        <w:t xml:space="preserve"> gdy zmiana treści SWZ jest istotna dla sporządzenia oferty lub wymaga od Wyko</w:t>
      </w:r>
      <w:r w:rsidRPr="00900CB1">
        <w:t>nawców dodatkowego czasu na zapoznanie się ze zmianą treści SWZ i przygotowanie ofert, Zamawiający przedłuża termin składania ofert o czas niezbędny na ich przygotowanie.</w:t>
      </w:r>
    </w:p>
    <w:p w14:paraId="25260867" w14:textId="77777777" w:rsidR="0031279A" w:rsidRPr="00900CB1" w:rsidRDefault="00305CED" w:rsidP="000E040A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900CB1">
        <w:t xml:space="preserve">Jeżeli zmiana treści </w:t>
      </w:r>
      <w:r w:rsidR="007009C9" w:rsidRPr="00900CB1">
        <w:t>SWZ będzie prowadziła do zmiany treści ogłoszenia o zamówieniu, Zamawiający dokona zmiany treści ogłoszenia o zamówieniu</w:t>
      </w:r>
      <w:r w:rsidR="0031279A" w:rsidRPr="00900CB1">
        <w:t>.</w:t>
      </w:r>
    </w:p>
    <w:p w14:paraId="3F1D233F" w14:textId="77777777" w:rsidR="0031279A" w:rsidRPr="00900CB1" w:rsidRDefault="0031279A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116647974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WYMAGANIA DOTYCZĄCE WADIUM</w:t>
      </w:r>
      <w:bookmarkEnd w:id="21"/>
    </w:p>
    <w:p w14:paraId="5BDDFAD5" w14:textId="77777777" w:rsidR="001237B9" w:rsidRPr="001237B9" w:rsidRDefault="000C59E0" w:rsidP="000C59E0">
      <w:pPr>
        <w:spacing w:before="120" w:after="120" w:line="276" w:lineRule="auto"/>
        <w:jc w:val="both"/>
      </w:pPr>
      <w:r>
        <w:rPr>
          <w:color w:val="000000" w:themeColor="text1"/>
        </w:rPr>
        <w:t xml:space="preserve">Zamawiający </w:t>
      </w:r>
      <w:r w:rsidRPr="00BA2FEE">
        <w:rPr>
          <w:b/>
          <w:bCs/>
          <w:color w:val="000000" w:themeColor="text1"/>
          <w:u w:val="single"/>
        </w:rPr>
        <w:t>nie wymaga</w:t>
      </w:r>
      <w:r>
        <w:rPr>
          <w:color w:val="000000" w:themeColor="text1"/>
        </w:rPr>
        <w:t xml:space="preserve"> wniesienia wadium w niniejszym postępowaniu</w:t>
      </w:r>
    </w:p>
    <w:p w14:paraId="6DEC9A23" w14:textId="77777777" w:rsidR="004F4A71" w:rsidRPr="00900CB1" w:rsidRDefault="004F4A71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116647975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TERMIN ZWIĄZANIA OFERTĄ</w:t>
      </w:r>
      <w:bookmarkEnd w:id="22"/>
    </w:p>
    <w:p w14:paraId="28E22BF9" w14:textId="65B7B80E" w:rsidR="00646493" w:rsidRPr="00053288" w:rsidRDefault="004F4A71" w:rsidP="000E040A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288">
        <w:rPr>
          <w:rFonts w:ascii="Times New Roman" w:hAnsi="Times New Roman" w:cs="Times New Roman"/>
          <w:sz w:val="24"/>
          <w:szCs w:val="24"/>
        </w:rPr>
        <w:t xml:space="preserve">Wykonawca pozostaje związany ofertą </w:t>
      </w:r>
      <w:r w:rsidR="00820795" w:rsidRPr="0005328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do </w:t>
      </w:r>
      <w:r w:rsidR="00820795" w:rsidRPr="000532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dnia</w:t>
      </w:r>
      <w:r w:rsidR="00B84D6D" w:rsidRPr="000532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053288" w:rsidRPr="0005328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1</w:t>
      </w:r>
      <w:r w:rsidR="001B432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5</w:t>
      </w:r>
      <w:r w:rsidR="00053288" w:rsidRPr="0005328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.02.2026</w:t>
      </w:r>
      <w:r w:rsidR="00D74D86" w:rsidRPr="0005328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 </w:t>
      </w:r>
      <w:r w:rsidR="00820795" w:rsidRPr="000532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roku</w:t>
      </w:r>
      <w:r w:rsidR="00820795" w:rsidRPr="0005328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14:paraId="07BDC1A8" w14:textId="77777777" w:rsidR="00646493" w:rsidRPr="00900CB1" w:rsidRDefault="004F4A71" w:rsidP="000E040A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Bieg terminu związania ofertą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rozpoczyna się wraz z upływem terminu składania ofert</w:t>
      </w:r>
      <w:r w:rsidRPr="00900CB1">
        <w:rPr>
          <w:rFonts w:ascii="Times New Roman" w:hAnsi="Times New Roman" w:cs="Times New Roman"/>
          <w:sz w:val="24"/>
          <w:szCs w:val="24"/>
        </w:rPr>
        <w:t>.</w:t>
      </w:r>
    </w:p>
    <w:p w14:paraId="15BB077A" w14:textId="77777777" w:rsidR="004F4A71" w:rsidRPr="00900CB1" w:rsidRDefault="006207E9" w:rsidP="000E040A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W przypadku, gdy wybór najkorzystniejszej oferty nie nastąpi przed upływem terminu związania ofertą określonego w SWZ, Zamawiający przed upływem terminu związania ofertą zwraca się jednokrotnie do Wykonawców o wyrażenie zgody na przedłużenie tego terminu o wskazany przez niego okres, </w:t>
      </w:r>
      <w:r w:rsidRPr="00900CB1">
        <w:rPr>
          <w:rFonts w:ascii="Times New Roman" w:hAnsi="Times New Roman" w:cs="Times New Roman"/>
          <w:b/>
          <w:sz w:val="24"/>
          <w:szCs w:val="24"/>
        </w:rPr>
        <w:t xml:space="preserve">nie dłuższy niż </w:t>
      </w:r>
      <w:r w:rsidR="005842F6">
        <w:rPr>
          <w:rFonts w:ascii="Times New Roman" w:hAnsi="Times New Roman" w:cs="Times New Roman"/>
          <w:b/>
          <w:sz w:val="24"/>
          <w:szCs w:val="24"/>
        </w:rPr>
        <w:t>6</w:t>
      </w:r>
      <w:r w:rsidRPr="00900CB1">
        <w:rPr>
          <w:rFonts w:ascii="Times New Roman" w:hAnsi="Times New Roman" w:cs="Times New Roman"/>
          <w:b/>
          <w:sz w:val="24"/>
          <w:szCs w:val="24"/>
        </w:rPr>
        <w:t>0 dni</w:t>
      </w:r>
    </w:p>
    <w:p w14:paraId="431A84B3" w14:textId="5FF660FB" w:rsidR="00820795" w:rsidRPr="00900CB1" w:rsidRDefault="00820795" w:rsidP="000E040A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Przedłużenie terminu związania ofertą</w:t>
      </w:r>
      <w:r w:rsidR="00305CED" w:rsidRPr="00900CB1">
        <w:rPr>
          <w:rFonts w:ascii="Times New Roman" w:hAnsi="Times New Roman" w:cs="Times New Roman"/>
          <w:sz w:val="24"/>
          <w:szCs w:val="24"/>
        </w:rPr>
        <w:t>,</w:t>
      </w:r>
      <w:r w:rsidRPr="00900CB1">
        <w:rPr>
          <w:rFonts w:ascii="Times New Roman" w:hAnsi="Times New Roman" w:cs="Times New Roman"/>
          <w:sz w:val="24"/>
          <w:szCs w:val="24"/>
        </w:rPr>
        <w:t xml:space="preserve"> o którym mowa w pkt 3 </w:t>
      </w:r>
      <w:r w:rsidRPr="00900CB1">
        <w:rPr>
          <w:rFonts w:ascii="Times New Roman" w:hAnsi="Times New Roman" w:cs="Times New Roman"/>
          <w:b/>
          <w:bCs/>
          <w:sz w:val="24"/>
          <w:szCs w:val="24"/>
        </w:rPr>
        <w:t xml:space="preserve">wymaga złożenia </w:t>
      </w:r>
      <w:r w:rsidR="0006714A" w:rsidRPr="00900CB1">
        <w:rPr>
          <w:rFonts w:ascii="Times New Roman" w:hAnsi="Times New Roman" w:cs="Times New Roman"/>
          <w:b/>
          <w:bCs/>
          <w:sz w:val="24"/>
          <w:szCs w:val="24"/>
        </w:rPr>
        <w:t>przez Wykonawcę</w:t>
      </w:r>
      <w:r w:rsidRPr="00900CB1">
        <w:rPr>
          <w:rFonts w:ascii="Times New Roman" w:hAnsi="Times New Roman" w:cs="Times New Roman"/>
          <w:b/>
          <w:bCs/>
          <w:sz w:val="24"/>
          <w:szCs w:val="24"/>
        </w:rPr>
        <w:t xml:space="preserve"> pisemnego oświadczenia</w:t>
      </w:r>
      <w:r w:rsidRPr="00900CB1">
        <w:rPr>
          <w:rFonts w:ascii="Times New Roman" w:hAnsi="Times New Roman" w:cs="Times New Roman"/>
          <w:sz w:val="24"/>
          <w:szCs w:val="24"/>
        </w:rPr>
        <w:t xml:space="preserve"> o wyrażeniu zgody na przedłużenie terminu związania ofertą. </w:t>
      </w:r>
    </w:p>
    <w:p w14:paraId="6B619566" w14:textId="77777777" w:rsidR="00DB149B" w:rsidRPr="00900CB1" w:rsidRDefault="00DB149B" w:rsidP="000E040A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CB1">
        <w:rPr>
          <w:rFonts w:ascii="Times New Roman" w:eastAsia="TimesNewRoman" w:hAnsi="Times New Roman" w:cs="Times New Roman"/>
          <w:sz w:val="24"/>
          <w:szCs w:val="24"/>
        </w:rPr>
        <w:lastRenderedPageBreak/>
        <w:t>Przedłużenie terminu związania ofertą, następuje wraz z przedłużeniem okresu ważności wadium albo, jeżeli nie jest to możliwe, z wniesieniem nowego wadium na przedłużony okres związania ofertą.</w:t>
      </w:r>
    </w:p>
    <w:p w14:paraId="19AD6A1C" w14:textId="77777777" w:rsidR="007A6EBC" w:rsidRPr="00900CB1" w:rsidRDefault="007A6EBC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16647976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OPIS SPOSOBU PRZYGOTOWANIA </w:t>
      </w:r>
      <w:r w:rsidR="000C59E0">
        <w:rPr>
          <w:rFonts w:ascii="Times New Roman" w:hAnsi="Times New Roman" w:cs="Times New Roman"/>
          <w:b/>
          <w:color w:val="auto"/>
          <w:sz w:val="28"/>
          <w:szCs w:val="28"/>
        </w:rPr>
        <w:t xml:space="preserve">I SKŁADANIA </w:t>
      </w: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OFERT</w:t>
      </w:r>
      <w:r w:rsidR="00905A18" w:rsidRPr="00900CB1">
        <w:rPr>
          <w:rFonts w:ascii="Times New Roman" w:hAnsi="Times New Roman" w:cs="Times New Roman"/>
          <w:b/>
          <w:color w:val="auto"/>
          <w:sz w:val="28"/>
          <w:szCs w:val="28"/>
        </w:rPr>
        <w:t>Y</w:t>
      </w:r>
      <w:bookmarkEnd w:id="23"/>
    </w:p>
    <w:p w14:paraId="2CCC77FC" w14:textId="09F37692" w:rsidR="000C59E0" w:rsidRDefault="000C59E0" w:rsidP="000C59E0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AE7946">
        <w:rPr>
          <w:b/>
        </w:rPr>
        <w:t>Oferta musi być sporządzona w języku polskim</w:t>
      </w:r>
      <w:r w:rsidRPr="00AE7946">
        <w:t xml:space="preserve">, </w:t>
      </w:r>
      <w:r w:rsidRPr="00AE7946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w formatach danych określonych w przepisach wydanych na podstawie </w:t>
      </w:r>
      <w:r w:rsidRPr="00F83D0E">
        <w:rPr>
          <w:rStyle w:val="Teksttreci"/>
          <w:rFonts w:ascii="Times New Roman" w:hAnsi="Times New Roman" w:cs="Times New Roman"/>
          <w:color w:val="000000"/>
          <w:sz w:val="24"/>
          <w:szCs w:val="24"/>
          <w:u w:val="single"/>
        </w:rPr>
        <w:t>art. 18 ustawy z 17.02.2005 r. o informatyzacji działalności podmiotów realizujących zadania publiczne</w:t>
      </w:r>
      <w:r w:rsidRPr="00AE7946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, w szczególności </w:t>
      </w:r>
      <w:r w:rsidRPr="00AE7946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w formatach: .txt, .rtf, .pdf, .doc, .docx, .odt</w:t>
      </w:r>
      <w:r w:rsidR="0006714A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6E75DB" w:rsidRPr="0064685B">
        <w:rPr>
          <w:rStyle w:val="Teksttreci"/>
          <w:rFonts w:ascii="Times New Roman" w:hAnsi="Times New Roman" w:cs="Times New Roman"/>
          <w:b/>
          <w:color w:val="FF0000"/>
          <w:sz w:val="24"/>
          <w:szCs w:val="24"/>
          <w:u w:val="single"/>
        </w:rPr>
        <w:t>ze szczególnym wskazaniem na format .pdf</w:t>
      </w:r>
      <w:r w:rsidRPr="00AE7946">
        <w:t xml:space="preserve">. </w:t>
      </w:r>
    </w:p>
    <w:p w14:paraId="3B23C0C9" w14:textId="77777777" w:rsidR="000C59E0" w:rsidRPr="000A14C4" w:rsidRDefault="000C59E0" w:rsidP="000C59E0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AE7946">
        <w:rPr>
          <w:rFonts w:eastAsiaTheme="minorHAnsi"/>
          <w:color w:val="000000"/>
          <w:lang w:eastAsia="en-US"/>
        </w:rPr>
        <w:t>Treść oferty musi być zgodna z wymaganiami Zamawiającego określonymi w dokumentach zamówienia.</w:t>
      </w:r>
    </w:p>
    <w:p w14:paraId="65A7A85F" w14:textId="77777777" w:rsidR="000C59E0" w:rsidRPr="00360790" w:rsidRDefault="000C59E0" w:rsidP="000C59E0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Style w:val="Teksttreci"/>
          <w:rFonts w:ascii="Times New Roman" w:eastAsia="Times New Roman" w:hAnsi="Times New Roman" w:cs="Times New Roman"/>
          <w:sz w:val="24"/>
          <w:szCs w:val="24"/>
          <w:shd w:val="clear" w:color="auto" w:fill="auto"/>
        </w:rPr>
      </w:pPr>
      <w:r w:rsidRPr="009645C6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Wykonawca składa </w:t>
      </w:r>
      <w:r w:rsidRPr="0033245D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ofertę wraz ze stanowiącymi jej integralną część załącznikami</w:t>
      </w:r>
      <w:r w:rsidRPr="009645C6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33245D">
        <w:rPr>
          <w:rStyle w:val="Teksttreci"/>
          <w:rFonts w:ascii="Times New Roman" w:hAnsi="Times New Roman" w:cs="Times New Roman"/>
          <w:color w:val="000000"/>
          <w:sz w:val="24"/>
          <w:szCs w:val="24"/>
          <w:u w:val="single"/>
        </w:rPr>
        <w:t>pod rygorem nieważności</w:t>
      </w:r>
      <w:r w:rsidRPr="009645C6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C59E0">
        <w:rPr>
          <w:rStyle w:val="Teksttreci"/>
          <w:rFonts w:ascii="Times New Roman" w:hAnsi="Times New Roman" w:cs="Times New Roman"/>
          <w:b/>
          <w:color w:val="C00000"/>
          <w:sz w:val="24"/>
          <w:szCs w:val="24"/>
        </w:rPr>
        <w:t>w formie elektronicznej tj. opatrzonej kwalifikowanym podpisem elektronicznym</w:t>
      </w:r>
      <w:r w:rsidRPr="009645C6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 xml:space="preserve"> przez osobę lub osoby upoważnione</w:t>
      </w:r>
      <w:r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BF33E0B" w14:textId="0243F2F3" w:rsidR="000C59E0" w:rsidRPr="000A14C4" w:rsidRDefault="000C59E0" w:rsidP="000C59E0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Style w:val="Teksttreci"/>
          <w:rFonts w:ascii="Times New Roman" w:eastAsia="Times New Roman" w:hAnsi="Times New Roman" w:cs="Times New Roman"/>
          <w:sz w:val="24"/>
          <w:szCs w:val="24"/>
          <w:shd w:val="clear" w:color="auto" w:fill="auto"/>
        </w:rPr>
      </w:pPr>
      <w:r w:rsidRPr="00BE484F">
        <w:t xml:space="preserve">Do złożenia oferty </w:t>
      </w:r>
      <w:r w:rsidRPr="00BE484F">
        <w:rPr>
          <w:b/>
          <w:u w:val="single"/>
        </w:rPr>
        <w:t>konieczne jest</w:t>
      </w:r>
      <w:r w:rsidRPr="00BE484F">
        <w:rPr>
          <w:b/>
        </w:rPr>
        <w:t xml:space="preserve"> posiadanie przez osobę upoważnioną do reprezentowania Wykonawcy </w:t>
      </w:r>
      <w:r w:rsidR="0006714A" w:rsidRPr="00BE484F">
        <w:rPr>
          <w:b/>
          <w:u w:val="single"/>
        </w:rPr>
        <w:t>ważnego</w:t>
      </w:r>
      <w:r w:rsidR="0006714A" w:rsidRPr="005842F6">
        <w:rPr>
          <w:b/>
          <w:color w:val="C00000"/>
        </w:rPr>
        <w:t xml:space="preserve"> kwalifikowanego</w:t>
      </w:r>
      <w:r w:rsidRPr="005842F6">
        <w:rPr>
          <w:b/>
          <w:color w:val="C00000"/>
        </w:rPr>
        <w:t xml:space="preserve"> podpisu elektronicznego</w:t>
      </w:r>
      <w:r w:rsidRPr="00B26C1C">
        <w:rPr>
          <w:b/>
        </w:rPr>
        <w:t xml:space="preserve">. </w:t>
      </w:r>
      <w:r w:rsidRPr="00B26C1C">
        <w:rPr>
          <w:rFonts w:eastAsia="Calibri"/>
        </w:rPr>
        <w:t>Zamawiający zaleca aby w przypadku podpisywania pliku przez kilka osób, stosować podpisy tego samego rodzaju. Podpisywanie różnymi rodzajami podpisów np. osobistym i kwalifikowanym może doprowadzić do problemów w weryfikacji plików</w:t>
      </w:r>
    </w:p>
    <w:p w14:paraId="6DA01DA9" w14:textId="77777777" w:rsidR="000C59E0" w:rsidRPr="00C534CA" w:rsidRDefault="000C59E0" w:rsidP="000C59E0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43720E">
        <w:t xml:space="preserve">Wykonawca może </w:t>
      </w:r>
      <w:r w:rsidRPr="00F31AE4">
        <w:t xml:space="preserve">złożyć </w:t>
      </w:r>
      <w:r w:rsidRPr="00F31AE4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u w:val="single"/>
        </w:rPr>
        <w:t>tylko jedną ofertę</w:t>
      </w:r>
      <w:r w:rsidRPr="00F31AE4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i </w:t>
      </w:r>
      <w:r w:rsidRPr="00F31AE4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tylko do upływu terminu składania ofert</w:t>
      </w:r>
      <w:r w:rsidRPr="00F31AE4">
        <w:t xml:space="preserve">. Oferta </w:t>
      </w:r>
      <w:r w:rsidRPr="00F31AE4">
        <w:rPr>
          <w:b/>
          <w:bCs/>
          <w:u w:val="single"/>
        </w:rPr>
        <w:t>musi by</w:t>
      </w:r>
      <w:r w:rsidRPr="0043720E">
        <w:rPr>
          <w:b/>
          <w:bCs/>
          <w:u w:val="single"/>
        </w:rPr>
        <w:t>ć</w:t>
      </w:r>
      <w:r w:rsidRPr="0043720E">
        <w:t xml:space="preserve"> złożona na pełny zakres przedmiotu zamówienia. Oferty nie zawierające pełnego zakresu przedmiotu zamówienia zostaną odrzucone</w:t>
      </w:r>
      <w:r>
        <w:t>.</w:t>
      </w:r>
    </w:p>
    <w:p w14:paraId="329ECB5D" w14:textId="10CF945F" w:rsidR="000C59E0" w:rsidRPr="000A14C4" w:rsidRDefault="000C59E0" w:rsidP="000C59E0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Style w:val="Teksttreci"/>
          <w:rFonts w:ascii="Times New Roman" w:eastAsia="Times New Roman" w:hAnsi="Times New Roman" w:cs="Times New Roman"/>
          <w:sz w:val="24"/>
          <w:szCs w:val="24"/>
          <w:shd w:val="clear" w:color="auto" w:fill="auto"/>
        </w:rPr>
      </w:pPr>
      <w:r w:rsidRPr="0043720E">
        <w:rPr>
          <w:rFonts w:eastAsiaTheme="minorHAnsi"/>
          <w:color w:val="000000"/>
          <w:lang w:eastAsia="en-US"/>
        </w:rPr>
        <w:t>Zamawiający</w:t>
      </w:r>
      <w:r>
        <w:rPr>
          <w:rFonts w:eastAsiaTheme="minorHAnsi"/>
          <w:color w:val="000000"/>
          <w:lang w:eastAsia="en-US"/>
        </w:rPr>
        <w:t xml:space="preserve"> w przedmiotowym </w:t>
      </w:r>
      <w:r w:rsidR="0006714A">
        <w:rPr>
          <w:rFonts w:eastAsiaTheme="minorHAnsi"/>
          <w:color w:val="000000"/>
          <w:lang w:eastAsia="en-US"/>
        </w:rPr>
        <w:t>postępowaniu</w:t>
      </w:r>
      <w:r w:rsidR="0006714A" w:rsidRPr="0043720E">
        <w:rPr>
          <w:rFonts w:eastAsiaTheme="minorHAnsi"/>
          <w:b/>
          <w:bCs/>
          <w:color w:val="000000"/>
          <w:u w:val="single"/>
          <w:lang w:eastAsia="en-US"/>
        </w:rPr>
        <w:t xml:space="preserve"> nie</w:t>
      </w:r>
      <w:r w:rsidRPr="0043720E">
        <w:rPr>
          <w:rFonts w:eastAsiaTheme="minorHAnsi"/>
          <w:b/>
          <w:bCs/>
          <w:color w:val="000000"/>
          <w:u w:val="single"/>
          <w:lang w:eastAsia="en-US"/>
        </w:rPr>
        <w:t xml:space="preserve"> posługuje się</w:t>
      </w:r>
      <w:r w:rsidRPr="0043720E">
        <w:rPr>
          <w:rFonts w:eastAsiaTheme="minorHAnsi"/>
          <w:color w:val="000000"/>
          <w:lang w:eastAsia="en-US"/>
        </w:rPr>
        <w:t xml:space="preserve"> interaktywnym formularzem oferty przewidzianym przez Platformę e-Zamówienia</w:t>
      </w:r>
      <w:r w:rsidRPr="000A14C4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10EC8914" w14:textId="77777777" w:rsidR="000C59E0" w:rsidRDefault="000C59E0" w:rsidP="000C59E0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43720E">
        <w:rPr>
          <w:rFonts w:eastAsiaTheme="minorHAnsi"/>
          <w:color w:val="000000"/>
          <w:lang w:eastAsia="en-US"/>
        </w:rPr>
        <w:t xml:space="preserve">Ofertę </w:t>
      </w:r>
      <w:r w:rsidRPr="0043720E">
        <w:rPr>
          <w:rFonts w:eastAsiaTheme="minorHAnsi"/>
          <w:b/>
          <w:bCs/>
          <w:color w:val="000000"/>
          <w:u w:val="single"/>
          <w:lang w:eastAsia="en-US"/>
        </w:rPr>
        <w:t>należy złożyć</w:t>
      </w:r>
      <w:r w:rsidRPr="0043720E">
        <w:rPr>
          <w:rFonts w:eastAsiaTheme="minorHAnsi"/>
          <w:color w:val="000000"/>
          <w:lang w:eastAsia="en-US"/>
        </w:rPr>
        <w:t xml:space="preserve"> na formularzu o</w:t>
      </w:r>
      <w:r>
        <w:rPr>
          <w:rFonts w:eastAsiaTheme="minorHAnsi"/>
          <w:color w:val="000000"/>
          <w:lang w:eastAsia="en-US"/>
        </w:rPr>
        <w:t xml:space="preserve">ferty stanowiącym </w:t>
      </w:r>
      <w:r w:rsidRPr="000A14C4">
        <w:rPr>
          <w:rFonts w:eastAsiaTheme="minorHAnsi"/>
          <w:color w:val="000000"/>
          <w:u w:val="single"/>
          <w:lang w:eastAsia="en-US"/>
        </w:rPr>
        <w:t xml:space="preserve">załącznik nr </w:t>
      </w:r>
      <w:r w:rsidR="005842F6">
        <w:rPr>
          <w:rFonts w:eastAsiaTheme="minorHAnsi"/>
          <w:color w:val="000000"/>
          <w:u w:val="single"/>
          <w:lang w:eastAsia="en-US"/>
        </w:rPr>
        <w:t>2</w:t>
      </w:r>
      <w:r w:rsidRPr="000A14C4">
        <w:rPr>
          <w:rFonts w:eastAsiaTheme="minorHAnsi"/>
          <w:color w:val="000000"/>
          <w:u w:val="single"/>
          <w:lang w:eastAsia="en-US"/>
        </w:rPr>
        <w:t xml:space="preserve"> do SWZ</w:t>
      </w:r>
      <w:r w:rsidRPr="0043720E">
        <w:rPr>
          <w:rFonts w:eastAsiaTheme="minorHAnsi"/>
          <w:color w:val="000000"/>
          <w:lang w:eastAsia="en-US"/>
        </w:rPr>
        <w:t xml:space="preserve">. </w:t>
      </w:r>
      <w:r w:rsidRPr="0043720E">
        <w:t>W przypadku, gdy Wykonawca nie korzysta z przygotowanego przez Zamawiającego wzoru, w treści oferty należy zamieścić wszystkie informacje wymagane w Formularzu ofertowym</w:t>
      </w:r>
      <w:r>
        <w:t>.</w:t>
      </w:r>
    </w:p>
    <w:p w14:paraId="5D537305" w14:textId="77777777" w:rsidR="000C59E0" w:rsidRPr="00603A93" w:rsidRDefault="000C59E0" w:rsidP="000C59E0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Style w:val="Teksttreci"/>
          <w:rFonts w:ascii="Times New Roman" w:eastAsia="Times New Roman" w:hAnsi="Times New Roman" w:cs="Times New Roman"/>
          <w:sz w:val="24"/>
          <w:szCs w:val="24"/>
          <w:shd w:val="clear" w:color="auto" w:fill="auto"/>
        </w:rPr>
      </w:pPr>
      <w:r w:rsidRPr="00BE484F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Wykonawca </w:t>
      </w:r>
      <w:r w:rsidRPr="00603A93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składa ofertę za pośrednictwem zakładki „</w:t>
      </w:r>
      <w:r w:rsidRPr="00603A93">
        <w:rPr>
          <w:rStyle w:val="Teksttreci"/>
          <w:rFonts w:ascii="Times New Roman" w:hAnsi="Times New Roman" w:cs="Times New Roman"/>
          <w:b/>
          <w:i/>
          <w:iCs/>
          <w:color w:val="000000"/>
          <w:sz w:val="24"/>
          <w:szCs w:val="24"/>
        </w:rPr>
        <w:t>Oferty/wnioski</w:t>
      </w:r>
      <w:r w:rsidRPr="00603A93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”, widocznej w podglądzie postępowania po zalogowaniu się na konto Wykonawcy</w:t>
      </w:r>
      <w:r w:rsidRPr="00BE484F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. Po wybraniu przycisku „</w:t>
      </w:r>
      <w:r w:rsidRPr="00BE484F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</w:rPr>
        <w:t>Złóż ofertę</w:t>
      </w:r>
      <w:r w:rsidRPr="00BE484F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" system prezentuje okno składania oferty umożliwiające przekazanie dokumentów elektronicznych, w którym znajdują się dwa pola drag&amp;drop („</w:t>
      </w:r>
      <w:r w:rsidRPr="00B431FD">
        <w:rPr>
          <w:rStyle w:val="Teksttreci"/>
          <w:rFonts w:ascii="Times New Roman" w:hAnsi="Times New Roman" w:cs="Times New Roman"/>
          <w:i/>
          <w:color w:val="000000"/>
          <w:sz w:val="24"/>
          <w:szCs w:val="24"/>
        </w:rPr>
        <w:t>przeciągnij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”</w:t>
      </w:r>
      <w:r w:rsidRPr="00BE484F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i „</w:t>
      </w:r>
      <w:r w:rsidRPr="00B431FD">
        <w:rPr>
          <w:rStyle w:val="Teksttreci"/>
          <w:rFonts w:ascii="Times New Roman" w:hAnsi="Times New Roman" w:cs="Times New Roman"/>
          <w:i/>
          <w:color w:val="000000"/>
          <w:sz w:val="24"/>
          <w:szCs w:val="24"/>
        </w:rPr>
        <w:t>upuść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”</w:t>
      </w:r>
      <w:r w:rsidRPr="00BE484F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) służące do dodawania plików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.</w:t>
      </w:r>
    </w:p>
    <w:p w14:paraId="65706DD7" w14:textId="77777777" w:rsidR="000C59E0" w:rsidRDefault="000C59E0" w:rsidP="000C59E0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BE484F">
        <w:lastRenderedPageBreak/>
        <w:t>Funkcjonalność składania ofert dostępna jest tylko dla użytkowników będących Wykonawcami posiadającymi rolę „</w:t>
      </w:r>
      <w:r w:rsidRPr="006B0952">
        <w:rPr>
          <w:i/>
        </w:rPr>
        <w:t>Przygotowanie ofert/wniosków/prac konkursowych</w:t>
      </w:r>
      <w:r w:rsidRPr="00BE484F">
        <w:t>”</w:t>
      </w:r>
      <w:r>
        <w:t>.</w:t>
      </w:r>
    </w:p>
    <w:p w14:paraId="2532C7F2" w14:textId="77777777" w:rsidR="009D15EB" w:rsidRPr="009D15EB" w:rsidRDefault="000C59E0" w:rsidP="000C59E0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43720E">
        <w:rPr>
          <w:rFonts w:eastAsiaTheme="minorHAnsi"/>
          <w:color w:val="000000"/>
          <w:lang w:eastAsia="en-US"/>
        </w:rPr>
        <w:t>W polu „</w:t>
      </w:r>
      <w:r w:rsidRPr="0043720E">
        <w:rPr>
          <w:rFonts w:eastAsiaTheme="minorHAnsi"/>
          <w:i/>
          <w:iCs/>
          <w:color w:val="000000"/>
          <w:lang w:eastAsia="en-US"/>
        </w:rPr>
        <w:t>Wypełniony formularz oferty</w:t>
      </w:r>
      <w:r w:rsidRPr="00603A93">
        <w:rPr>
          <w:rFonts w:eastAsiaTheme="minorHAnsi"/>
          <w:iCs/>
          <w:color w:val="000000"/>
          <w:lang w:eastAsia="en-US"/>
        </w:rPr>
        <w:t>”</w:t>
      </w:r>
      <w:r w:rsidRPr="0043720E">
        <w:rPr>
          <w:rFonts w:eastAsiaTheme="minorHAnsi"/>
          <w:color w:val="000000"/>
          <w:lang w:eastAsia="en-US"/>
        </w:rPr>
        <w:t xml:space="preserve">Wykonawca </w:t>
      </w:r>
      <w:r w:rsidRPr="0043720E">
        <w:rPr>
          <w:rFonts w:eastAsiaTheme="minorHAnsi"/>
          <w:b/>
          <w:color w:val="000000"/>
          <w:u w:val="single"/>
          <w:lang w:eastAsia="en-US"/>
        </w:rPr>
        <w:t>ZAŁĄCZA</w:t>
      </w:r>
      <w:r w:rsidRPr="0043720E">
        <w:rPr>
          <w:rFonts w:eastAsiaTheme="minorHAnsi"/>
          <w:color w:val="000000"/>
          <w:lang w:eastAsia="en-US"/>
        </w:rPr>
        <w:t xml:space="preserve"> plik z ofertą. </w:t>
      </w:r>
    </w:p>
    <w:p w14:paraId="282D458A" w14:textId="77777777" w:rsidR="000C59E0" w:rsidRPr="0033245D" w:rsidRDefault="000C59E0" w:rsidP="009D15EB">
      <w:pPr>
        <w:pStyle w:val="Akapitzlist"/>
        <w:spacing w:before="120" w:after="120" w:line="276" w:lineRule="auto"/>
        <w:ind w:left="567"/>
        <w:jc w:val="both"/>
      </w:pPr>
      <w:r w:rsidRPr="0043720E">
        <w:rPr>
          <w:rFonts w:eastAsiaTheme="minorHAnsi"/>
          <w:b/>
          <w:color w:val="FF0000"/>
          <w:lang w:eastAsia="en-US"/>
        </w:rPr>
        <w:t>W tym polu Wykonawca może załączyć tylko jeden plik</w:t>
      </w:r>
      <w:r>
        <w:rPr>
          <w:rFonts w:eastAsiaTheme="minorHAnsi"/>
          <w:b/>
          <w:color w:val="FF0000"/>
          <w:lang w:eastAsia="en-US"/>
        </w:rPr>
        <w:t>.</w:t>
      </w:r>
    </w:p>
    <w:p w14:paraId="6BD18291" w14:textId="77777777" w:rsidR="000C59E0" w:rsidRPr="00360790" w:rsidRDefault="000C59E0" w:rsidP="000C59E0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43720E">
        <w:rPr>
          <w:rFonts w:eastAsiaTheme="minorHAnsi"/>
          <w:color w:val="000000"/>
          <w:lang w:eastAsia="en-US"/>
        </w:rPr>
        <w:t>W polu „</w:t>
      </w:r>
      <w:r w:rsidRPr="0043720E">
        <w:rPr>
          <w:rFonts w:eastAsiaTheme="minorHAnsi"/>
          <w:i/>
          <w:iCs/>
          <w:color w:val="000000"/>
          <w:lang w:eastAsia="en-US"/>
        </w:rPr>
        <w:t>Załączniki i inne dokumenty przedstawione w ofercie przez Wykonawcę</w:t>
      </w:r>
      <w:r w:rsidRPr="0043720E">
        <w:rPr>
          <w:rFonts w:eastAsiaTheme="minorHAnsi"/>
          <w:color w:val="000000"/>
          <w:lang w:eastAsia="en-US"/>
        </w:rPr>
        <w:t xml:space="preserve">” wykonawca dodaje </w:t>
      </w:r>
      <w:r w:rsidRPr="00F31AE4">
        <w:rPr>
          <w:rFonts w:eastAsiaTheme="minorHAnsi"/>
          <w:color w:val="000000"/>
          <w:u w:val="single"/>
          <w:lang w:eastAsia="en-US"/>
        </w:rPr>
        <w:t>pozostałe dokumenty składane wraz z ofertą, wymagane treścią niniejszej SWZ</w:t>
      </w:r>
      <w:r>
        <w:rPr>
          <w:rFonts w:eastAsiaTheme="minorHAnsi"/>
          <w:color w:val="000000"/>
          <w:lang w:eastAsia="en-US"/>
        </w:rPr>
        <w:t>.</w:t>
      </w:r>
    </w:p>
    <w:p w14:paraId="5F8AE0CC" w14:textId="77777777" w:rsidR="000C59E0" w:rsidRDefault="000C59E0" w:rsidP="000C59E0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>
        <w:rPr>
          <w:rFonts w:eastAsiaTheme="minorHAnsi"/>
          <w:color w:val="000000"/>
          <w:lang w:eastAsia="en-US"/>
        </w:rPr>
        <w:t xml:space="preserve">W przypadku podpisywania </w:t>
      </w:r>
      <w:r w:rsidRPr="0043720E">
        <w:rPr>
          <w:rFonts w:eastAsiaTheme="minorHAnsi"/>
          <w:color w:val="000000"/>
          <w:lang w:eastAsia="en-US"/>
        </w:rPr>
        <w:t>formularza ofertowego wariantem podpisu w typie zewnętrznym, powstały oddzielny plik podpisu dla tego formularza należy załączyć w polu „</w:t>
      </w:r>
      <w:r w:rsidRPr="0043720E">
        <w:rPr>
          <w:rFonts w:eastAsiaTheme="minorHAnsi"/>
          <w:i/>
          <w:iCs/>
          <w:color w:val="000000"/>
          <w:lang w:eastAsia="en-US"/>
        </w:rPr>
        <w:t>Załączniki i inne dokumenty przedstawione w ofercie przez Wykonawcę</w:t>
      </w:r>
      <w:r w:rsidRPr="0043720E">
        <w:rPr>
          <w:rFonts w:eastAsiaTheme="minorHAnsi"/>
          <w:color w:val="000000"/>
          <w:lang w:eastAsia="en-US"/>
        </w:rPr>
        <w:t>”.</w:t>
      </w:r>
    </w:p>
    <w:p w14:paraId="6DDED024" w14:textId="77777777" w:rsidR="000C59E0" w:rsidRPr="00F31AE4" w:rsidRDefault="000C59E0" w:rsidP="000C59E0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360790">
        <w:rPr>
          <w:rFonts w:eastAsiaTheme="minorHAnsi"/>
          <w:color w:val="000000"/>
          <w:lang w:eastAsia="en-US"/>
        </w:rPr>
        <w:t xml:space="preserve">W przypadku przekazywania dokumentu elektronicznego w formacie poddającym dane kompresji, </w:t>
      </w:r>
      <w:r w:rsidRPr="00360790">
        <w:rPr>
          <w:rFonts w:eastAsiaTheme="minorHAnsi"/>
          <w:b/>
          <w:color w:val="000000"/>
          <w:lang w:eastAsia="en-US"/>
        </w:rPr>
        <w:t>opatrzenie pliku zawierającego skompresowane dokumenty kwalifikowanym podpisem elektronicznym, podpisem zaufanym lub podpisem osobistym, jest równoznaczne z opatrzeniem wszystkich dokumentów zawartych w tym pliku</w:t>
      </w:r>
      <w:r w:rsidRPr="00360790">
        <w:rPr>
          <w:rFonts w:eastAsiaTheme="minorHAnsi"/>
          <w:color w:val="000000"/>
          <w:lang w:eastAsia="en-US"/>
        </w:rPr>
        <w:t xml:space="preserve"> odpowiednio kwalifikowanym podpisem elektronicznym, podpisem zaufanym lub podpisem osobistym</w:t>
      </w:r>
      <w:r>
        <w:rPr>
          <w:rFonts w:eastAsiaTheme="minorHAnsi"/>
          <w:color w:val="000000"/>
          <w:lang w:eastAsia="en-US"/>
        </w:rPr>
        <w:t>.</w:t>
      </w:r>
    </w:p>
    <w:p w14:paraId="17E3F3B6" w14:textId="77777777" w:rsidR="000C59E0" w:rsidRPr="00F31AE4" w:rsidRDefault="000C59E0" w:rsidP="000C59E0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900CB1">
        <w:rPr>
          <w:b/>
        </w:rPr>
        <w:t xml:space="preserve">Wraz z ofertą </w:t>
      </w:r>
      <w:r w:rsidRPr="00900CB1">
        <w:rPr>
          <w:b/>
          <w:u w:val="single"/>
        </w:rPr>
        <w:t xml:space="preserve">muszą </w:t>
      </w:r>
      <w:r w:rsidRPr="00900CB1">
        <w:rPr>
          <w:b/>
        </w:rPr>
        <w:t>zostać złożone</w:t>
      </w:r>
      <w:r>
        <w:rPr>
          <w:b/>
        </w:rPr>
        <w:t>:</w:t>
      </w:r>
    </w:p>
    <w:p w14:paraId="1F093FB2" w14:textId="77777777" w:rsidR="000C59E0" w:rsidRPr="008111F4" w:rsidRDefault="000C59E0" w:rsidP="000C59E0">
      <w:pPr>
        <w:pStyle w:val="Akapitzlist"/>
        <w:numPr>
          <w:ilvl w:val="1"/>
          <w:numId w:val="17"/>
        </w:numPr>
        <w:spacing w:before="120" w:after="120" w:line="276" w:lineRule="auto"/>
        <w:ind w:left="1134" w:hanging="567"/>
        <w:jc w:val="both"/>
      </w:pPr>
      <w:r w:rsidRPr="00900CB1">
        <w:rPr>
          <w:b/>
          <w:bCs/>
        </w:rPr>
        <w:t>Oświadczenie Wykonawcy o spełnieniu warunków udziału w postępowaniu oraz niepodleganiu wykluczeniu z postępowania</w:t>
      </w:r>
      <w:r w:rsidR="005842F6">
        <w:rPr>
          <w:b/>
          <w:bCs/>
        </w:rPr>
        <w:t xml:space="preserve"> na formularzu Jednolitego Europejskiego Dokumentu Zamówienia (JEDZ)</w:t>
      </w:r>
      <w:r w:rsidRPr="00900CB1">
        <w:t xml:space="preserve"> – </w:t>
      </w:r>
      <w:r w:rsidRPr="00900CB1">
        <w:rPr>
          <w:color w:val="000000" w:themeColor="text1"/>
          <w:u w:val="single"/>
        </w:rPr>
        <w:t>załącznik nr 3 do SWZ</w:t>
      </w:r>
      <w:r>
        <w:rPr>
          <w:color w:val="000000" w:themeColor="text1"/>
          <w:u w:val="single"/>
        </w:rPr>
        <w:t xml:space="preserve">. </w:t>
      </w:r>
      <w:r w:rsidRPr="008111F4">
        <w:rPr>
          <w:rStyle w:val="Teksttreci"/>
          <w:rFonts w:ascii="Times New Roman" w:hAnsi="Times New Roman" w:cs="Times New Roman"/>
          <w:color w:val="000000"/>
          <w:sz w:val="24"/>
        </w:rPr>
        <w:t>Oświadczenie stanowi dowód potwierdzający brak podstaw wykluczenia oraz spełnianie warunków udziału w postępowaniu na dzień składania ofert, tymczasowo zastępujący wymagane przez Zamawiającego podmiotowe środki dowodowe.</w:t>
      </w:r>
    </w:p>
    <w:p w14:paraId="40DD5A71" w14:textId="77777777" w:rsidR="000C59E0" w:rsidRPr="008111F4" w:rsidRDefault="000C59E0" w:rsidP="000C59E0">
      <w:pPr>
        <w:pStyle w:val="Akapitzlist"/>
        <w:spacing w:before="120" w:after="120" w:line="276" w:lineRule="auto"/>
        <w:ind w:left="1134"/>
        <w:jc w:val="both"/>
        <w:rPr>
          <w:i/>
        </w:rPr>
      </w:pPr>
      <w:r w:rsidRPr="008111F4">
        <w:rPr>
          <w:i/>
        </w:rPr>
        <w:t>W przypadku wspólnego ubiegania się o udzielenie zamówienia przez Wykonawców, oświadczenie składa każdy z Wykonawców</w:t>
      </w:r>
      <w:r>
        <w:rPr>
          <w:i/>
        </w:rPr>
        <w:t>.</w:t>
      </w:r>
    </w:p>
    <w:p w14:paraId="06E38589" w14:textId="2BB841BC" w:rsidR="001A0517" w:rsidRPr="001A0517" w:rsidRDefault="001A0517" w:rsidP="00536BF7">
      <w:pPr>
        <w:pStyle w:val="Akapitzlist"/>
        <w:numPr>
          <w:ilvl w:val="1"/>
          <w:numId w:val="17"/>
        </w:numPr>
        <w:spacing w:before="120" w:after="120" w:line="276" w:lineRule="auto"/>
        <w:ind w:left="1134" w:hanging="567"/>
        <w:jc w:val="both"/>
      </w:pPr>
      <w:r w:rsidRPr="006762AA">
        <w:rPr>
          <w:b/>
          <w:bCs/>
        </w:rPr>
        <w:t>Oświadczenie wykonawcy dotyczące odrębnych przesłanek wykluczenia</w:t>
      </w:r>
      <w:r>
        <w:rPr>
          <w:b/>
          <w:bCs/>
        </w:rPr>
        <w:t xml:space="preserve"> - </w:t>
      </w:r>
      <w:r w:rsidRPr="001A0517">
        <w:rPr>
          <w:u w:val="single"/>
        </w:rPr>
        <w:t>załącznik nr 4 do SWZ</w:t>
      </w:r>
      <w:r>
        <w:rPr>
          <w:u w:val="single"/>
        </w:rPr>
        <w:t>.</w:t>
      </w:r>
      <w:r w:rsidR="007A3E59" w:rsidRPr="007A3E59">
        <w:t xml:space="preserve"> </w:t>
      </w:r>
      <w:r w:rsidRPr="006762AA">
        <w:t>Oświadczenie wykonawcy potwierdzające brak podstaw wykluczenia z postępowania na podstawie art. 5k rozporządzenia Rady (UE) nr 833/2014 oraz  art. 7 ust. 1 ustawy z dnia 13 kwietnia 2022 r. o szczególnych rozwiązaniach w zakresie przeciwdziałania wspieraniu agresji na Ukrainę oraz służących ochronie bezpieczeństwa narodowego</w:t>
      </w:r>
    </w:p>
    <w:p w14:paraId="61867C22" w14:textId="77777777" w:rsidR="00F3478A" w:rsidRPr="00F3478A" w:rsidRDefault="00F3478A" w:rsidP="00536BF7">
      <w:pPr>
        <w:pStyle w:val="Akapitzlist"/>
        <w:numPr>
          <w:ilvl w:val="1"/>
          <w:numId w:val="17"/>
        </w:numPr>
        <w:spacing w:before="120" w:after="120" w:line="276" w:lineRule="auto"/>
        <w:ind w:left="1134" w:hanging="567"/>
        <w:jc w:val="both"/>
      </w:pPr>
      <w:r>
        <w:rPr>
          <w:b/>
          <w:bCs/>
        </w:rPr>
        <w:t>Przedmiotowe środki dowodowe, o których mowa w niniejszej SWZ.</w:t>
      </w:r>
    </w:p>
    <w:p w14:paraId="7F551A5C" w14:textId="275B43B4" w:rsidR="000C59E0" w:rsidRPr="00F31AE4" w:rsidRDefault="000C59E0" w:rsidP="00536BF7">
      <w:pPr>
        <w:pStyle w:val="Akapitzlist"/>
        <w:numPr>
          <w:ilvl w:val="1"/>
          <w:numId w:val="17"/>
        </w:numPr>
        <w:spacing w:before="120" w:after="120" w:line="276" w:lineRule="auto"/>
        <w:ind w:left="1134" w:hanging="567"/>
        <w:jc w:val="both"/>
      </w:pPr>
      <w:r w:rsidRPr="003017C0">
        <w:rPr>
          <w:b/>
          <w:bCs/>
          <w:color w:val="FF0000"/>
        </w:rPr>
        <w:t xml:space="preserve">JEŻELI DOTYCZY </w:t>
      </w:r>
      <w:r>
        <w:rPr>
          <w:b/>
          <w:bCs/>
        </w:rPr>
        <w:t xml:space="preserve">- </w:t>
      </w:r>
      <w:r w:rsidRPr="00D87965">
        <w:rPr>
          <w:b/>
          <w:bCs/>
        </w:rPr>
        <w:t>Oświadczenie wykonawców wspólnie ubiegających się o udzielenie zamówienia</w:t>
      </w:r>
      <w:r w:rsidRPr="00D87965">
        <w:t xml:space="preserve"> składane na podstawie art. 117 ust. 4 ustawy PZP, z którego wynika, które części zamówienia wykonają poszczególny wykonawcy – </w:t>
      </w:r>
      <w:r w:rsidRPr="00D87965">
        <w:rPr>
          <w:u w:val="single"/>
        </w:rPr>
        <w:t xml:space="preserve">załącznik nr </w:t>
      </w:r>
      <w:r w:rsidR="00277B1C">
        <w:rPr>
          <w:u w:val="single"/>
        </w:rPr>
        <w:t>5</w:t>
      </w:r>
      <w:r w:rsidRPr="00D87965">
        <w:rPr>
          <w:u w:val="single"/>
        </w:rPr>
        <w:t xml:space="preserve"> do SWZ</w:t>
      </w:r>
      <w:r w:rsidRPr="008111F4">
        <w:t>.</w:t>
      </w:r>
    </w:p>
    <w:p w14:paraId="7EE13ED8" w14:textId="4CF348C1" w:rsidR="000C59E0" w:rsidRPr="00572E04" w:rsidRDefault="000C59E0" w:rsidP="000C59E0">
      <w:pPr>
        <w:pStyle w:val="Akapitzlist"/>
        <w:numPr>
          <w:ilvl w:val="1"/>
          <w:numId w:val="17"/>
        </w:numPr>
        <w:spacing w:before="120" w:after="120" w:line="276" w:lineRule="auto"/>
        <w:ind w:left="1134" w:hanging="567"/>
        <w:jc w:val="both"/>
      </w:pPr>
      <w:r w:rsidRPr="00CD2E56">
        <w:rPr>
          <w:b/>
          <w:bCs/>
        </w:rPr>
        <w:lastRenderedPageBreak/>
        <w:t xml:space="preserve">Odpis lub informacja z Krajowego Rejestru Sądowego, Centralnej Ewidencji i Informacji o </w:t>
      </w:r>
      <w:r w:rsidRPr="00EF1736">
        <w:rPr>
          <w:b/>
          <w:bCs/>
        </w:rPr>
        <w:t xml:space="preserve">Działalności Gospodarczej lub innego właściwego rejestru </w:t>
      </w:r>
      <w:r w:rsidRPr="00EF1736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w celu potwierdzenia, że osoba działająca w imieniu Wykonawcy jest umocowana do jego </w:t>
      </w:r>
      <w:r w:rsidR="007A3E59" w:rsidRPr="00EF1736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reprezentowania</w:t>
      </w:r>
      <w:r w:rsidR="007A3E59">
        <w:rPr>
          <w:bCs/>
        </w:rPr>
        <w:t>.</w:t>
      </w:r>
      <w:r w:rsidR="007A3E59" w:rsidRPr="00EF1736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Wykonawca</w:t>
      </w:r>
      <w:r w:rsidRPr="00EF1736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nie jest zobowiązany do złożenia tych dokumentów, jeżeli Zamawiający może je uzyskać za pomocą bezpłatnych i ogólnodostępnych baz danych, o ile Wykonawca dostarczył dane umożliwiające dostęp do tych dokumentów.</w:t>
      </w:r>
    </w:p>
    <w:p w14:paraId="2234D563" w14:textId="77777777" w:rsidR="000C59E0" w:rsidRPr="00572E04" w:rsidRDefault="000C59E0" w:rsidP="000C59E0">
      <w:pPr>
        <w:pStyle w:val="Akapitzlist"/>
        <w:numPr>
          <w:ilvl w:val="1"/>
          <w:numId w:val="17"/>
        </w:numPr>
        <w:spacing w:before="120" w:after="120" w:line="276" w:lineRule="auto"/>
        <w:ind w:left="1134" w:hanging="567"/>
        <w:jc w:val="both"/>
      </w:pPr>
      <w:r w:rsidRPr="00EF1736">
        <w:rPr>
          <w:b/>
          <w:color w:val="FF0000"/>
        </w:rPr>
        <w:t xml:space="preserve">JEŻELI DOTYCZY </w:t>
      </w:r>
      <w:r>
        <w:rPr>
          <w:b/>
        </w:rPr>
        <w:t xml:space="preserve">– </w:t>
      </w:r>
      <w:r w:rsidRPr="0089214B">
        <w:rPr>
          <w:b/>
          <w:bCs/>
        </w:rPr>
        <w:t>Pełnomocnictwo upoważniające do złożenia oferty</w:t>
      </w:r>
      <w:r>
        <w:rPr>
          <w:b/>
          <w:bCs/>
        </w:rPr>
        <w:t>.</w:t>
      </w:r>
    </w:p>
    <w:p w14:paraId="5FEB069D" w14:textId="77777777" w:rsidR="000C59E0" w:rsidRPr="00EF1736" w:rsidRDefault="000C59E0" w:rsidP="000C59E0">
      <w:pPr>
        <w:pStyle w:val="Akapitzlist"/>
        <w:numPr>
          <w:ilvl w:val="1"/>
          <w:numId w:val="17"/>
        </w:numPr>
        <w:spacing w:before="120" w:after="120" w:line="276" w:lineRule="auto"/>
        <w:ind w:left="1134" w:hanging="567"/>
        <w:jc w:val="both"/>
      </w:pPr>
      <w:r w:rsidRPr="00EF1736">
        <w:rPr>
          <w:b/>
          <w:color w:val="FF0000"/>
        </w:rPr>
        <w:t xml:space="preserve">JEŻELI DOTYCZY </w:t>
      </w:r>
      <w:r>
        <w:rPr>
          <w:b/>
        </w:rPr>
        <w:t xml:space="preserve">– </w:t>
      </w:r>
      <w:r w:rsidRPr="0089214B">
        <w:rPr>
          <w:b/>
          <w:bCs/>
        </w:rPr>
        <w:t>Pełnomocnictwo dla pełnomocnika do reprezentowania w postępowaniu Wykonawców wspólnie ubiegających się o udzielenie zamówienia</w:t>
      </w:r>
      <w:r>
        <w:rPr>
          <w:b/>
          <w:bCs/>
        </w:rPr>
        <w:t>.</w:t>
      </w:r>
    </w:p>
    <w:p w14:paraId="56699218" w14:textId="77777777" w:rsidR="000C59E0" w:rsidRDefault="000C59E0" w:rsidP="000C59E0">
      <w:pPr>
        <w:pStyle w:val="Akapitzlist"/>
        <w:spacing w:before="120" w:after="120" w:line="276" w:lineRule="auto"/>
        <w:ind w:left="1134"/>
        <w:jc w:val="both"/>
      </w:pPr>
      <w:r w:rsidRPr="00900CB1">
        <w:t>Pełnomocnictwo do złożenia oferty i pełnomocnictwo dla pełnomocnika do reprezentowania Wykonawców wspólnie ubiegających się o udzielenie zamówienia musi być złożone w oryginale w takiej samej formie, jak składana oferta (</w:t>
      </w:r>
      <w:r>
        <w:rPr>
          <w:u w:color="000000"/>
        </w:rPr>
        <w:t>t</w:t>
      </w:r>
      <w:r w:rsidRPr="00EF1736">
        <w:rPr>
          <w:u w:color="000000"/>
        </w:rPr>
        <w:t>j.</w:t>
      </w:r>
      <w:r w:rsidRPr="000C59E0">
        <w:rPr>
          <w:color w:val="C00000"/>
          <w:u w:color="000000"/>
        </w:rPr>
        <w:t>w formie elektronicznej opatrzonej kwalifikowanym podpisem elektronicznym</w:t>
      </w:r>
      <w:r w:rsidR="005842F6">
        <w:rPr>
          <w:color w:val="FF0000"/>
          <w:u w:color="000000"/>
        </w:rPr>
        <w:t>)</w:t>
      </w:r>
      <w:r>
        <w:t>.</w:t>
      </w:r>
    </w:p>
    <w:p w14:paraId="2B16937D" w14:textId="77777777" w:rsidR="000C59E0" w:rsidRDefault="000C59E0" w:rsidP="000C59E0">
      <w:pPr>
        <w:pStyle w:val="Akapitzlist"/>
        <w:spacing w:before="120" w:after="120" w:line="276" w:lineRule="auto"/>
        <w:ind w:left="1134"/>
        <w:jc w:val="both"/>
      </w:pPr>
      <w:r w:rsidRPr="00900CB1">
        <w:t xml:space="preserve">Dopuszcza się także złożenie elektronicznej kopii (skanu) pełnomocnictwa sporządzonego uprzednio w formie pisemnej, w formie elektronicznego poświadczenia sporządzonego stosownie do </w:t>
      </w:r>
      <w:r w:rsidRPr="00900CB1">
        <w:rPr>
          <w:u w:val="single"/>
        </w:rPr>
        <w:t>art. 97ust. 2 ustawy z dnia 14 lutego 1991 r. - Prawo o notariacie</w:t>
      </w:r>
      <w:r w:rsidRPr="00900CB1">
        <w:t xml:space="preserve">, które to poświadczenie notariusz opatruje kwalifikowanym podpisem elektronicznym, bądź też poprzez opatrzenie skanu pełnomocnictwa sporządzonego uprzednio w formie pisemnej kwalifikowanym podpisem elektronicznym mocodawcy. </w:t>
      </w:r>
    </w:p>
    <w:p w14:paraId="1C24E40D" w14:textId="77777777" w:rsidR="000C59E0" w:rsidRPr="00F31AE4" w:rsidRDefault="000C59E0" w:rsidP="000C59E0">
      <w:pPr>
        <w:pStyle w:val="Akapitzlist"/>
        <w:spacing w:before="120" w:after="120" w:line="276" w:lineRule="auto"/>
        <w:ind w:left="1134"/>
        <w:jc w:val="both"/>
      </w:pPr>
      <w:r w:rsidRPr="00900CB1">
        <w:t xml:space="preserve">Elektroniczna kopia pełnomocnictwa </w:t>
      </w:r>
      <w:r w:rsidRPr="00900CB1">
        <w:rPr>
          <w:b/>
          <w:u w:val="single"/>
        </w:rPr>
        <w:t xml:space="preserve">NIE MOŻE </w:t>
      </w:r>
      <w:r w:rsidRPr="00900CB1">
        <w:rPr>
          <w:b/>
        </w:rPr>
        <w:t>być uwierzytelniona przez upełnomocnionego</w:t>
      </w:r>
      <w:r>
        <w:rPr>
          <w:b/>
        </w:rPr>
        <w:t>.</w:t>
      </w:r>
    </w:p>
    <w:p w14:paraId="4E4D7EB2" w14:textId="77777777" w:rsidR="000C59E0" w:rsidRPr="00EF1736" w:rsidRDefault="000C59E0" w:rsidP="000C59E0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43720E">
        <w:rPr>
          <w:rFonts w:eastAsiaTheme="minorHAnsi"/>
          <w:b/>
          <w:bCs/>
          <w:color w:val="000000"/>
          <w:lang w:eastAsia="en-US"/>
        </w:rPr>
        <w:t xml:space="preserve">Maksymalny łączny rozmiar plików stanowiących ofertę lub składanych wraz z ofertą to </w:t>
      </w:r>
      <w:r w:rsidRPr="0043720E">
        <w:rPr>
          <w:rFonts w:eastAsiaTheme="minorHAnsi"/>
          <w:b/>
          <w:bCs/>
          <w:color w:val="000000"/>
          <w:u w:val="single"/>
          <w:lang w:eastAsia="en-US"/>
        </w:rPr>
        <w:t>250 MB</w:t>
      </w:r>
      <w:r w:rsidR="006E75DB">
        <w:rPr>
          <w:rFonts w:eastAsiaTheme="minorHAnsi"/>
          <w:color w:val="000000"/>
          <w:lang w:eastAsia="en-US"/>
        </w:rPr>
        <w:t xml:space="preserve"> z zastrzeżeniem, że format pojedynczego pliku (stanowiącego element oferty) </w:t>
      </w:r>
      <w:r w:rsidR="006E75DB" w:rsidRPr="006E75DB">
        <w:rPr>
          <w:rFonts w:eastAsiaTheme="minorHAnsi"/>
          <w:b/>
          <w:bCs/>
          <w:color w:val="0070C0"/>
          <w:u w:val="single"/>
          <w:lang w:eastAsia="en-US"/>
        </w:rPr>
        <w:t>nie może</w:t>
      </w:r>
      <w:r w:rsidR="006E75DB" w:rsidRPr="006E75DB">
        <w:rPr>
          <w:rFonts w:eastAsiaTheme="minorHAnsi"/>
          <w:b/>
          <w:bCs/>
          <w:color w:val="0070C0"/>
          <w:lang w:eastAsia="en-US"/>
        </w:rPr>
        <w:t xml:space="preserve"> przekroczyć </w:t>
      </w:r>
      <w:r w:rsidR="006E75DB" w:rsidRPr="006E75DB">
        <w:rPr>
          <w:rFonts w:eastAsiaTheme="minorHAnsi"/>
          <w:b/>
          <w:bCs/>
          <w:color w:val="0070C0"/>
          <w:u w:val="single"/>
          <w:lang w:eastAsia="en-US"/>
        </w:rPr>
        <w:t>10 MB</w:t>
      </w:r>
      <w:r w:rsidR="006E75DB">
        <w:rPr>
          <w:rFonts w:eastAsiaTheme="minorHAnsi"/>
          <w:color w:val="000000"/>
          <w:lang w:eastAsia="en-US"/>
        </w:rPr>
        <w:t>.</w:t>
      </w:r>
    </w:p>
    <w:p w14:paraId="0E024071" w14:textId="77777777" w:rsidR="000C59E0" w:rsidRPr="00B26C1C" w:rsidRDefault="000C59E0" w:rsidP="000C59E0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43720E">
        <w:rPr>
          <w:rFonts w:eastAsiaTheme="minorHAnsi"/>
          <w:color w:val="000000"/>
          <w:lang w:eastAsia="en-US"/>
        </w:rPr>
        <w:t xml:space="preserve">Jeżeli któryś z wymaganych dokumentów składanych przez Wykonawcę jest sporządzony w języku obcym, dokument taki </w:t>
      </w:r>
      <w:r w:rsidRPr="0043720E">
        <w:rPr>
          <w:rFonts w:eastAsiaTheme="minorHAnsi"/>
          <w:b/>
          <w:bCs/>
          <w:color w:val="000000"/>
          <w:lang w:eastAsia="en-US"/>
        </w:rPr>
        <w:t>należy złożyć wraz z tłumaczeniem na język polski</w:t>
      </w:r>
      <w:r>
        <w:rPr>
          <w:rFonts w:eastAsiaTheme="minorHAnsi"/>
          <w:b/>
          <w:bCs/>
          <w:color w:val="000000"/>
          <w:lang w:eastAsia="en-US"/>
        </w:rPr>
        <w:t>.</w:t>
      </w:r>
    </w:p>
    <w:p w14:paraId="076EF75C" w14:textId="77777777" w:rsidR="000C59E0" w:rsidRPr="00B26C1C" w:rsidRDefault="000C59E0" w:rsidP="000C59E0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>
        <w:rPr>
          <w:rFonts w:eastAsiaTheme="minorHAnsi"/>
          <w:b/>
          <w:bCs/>
          <w:color w:val="000000"/>
          <w:lang w:eastAsia="en-US"/>
        </w:rPr>
        <w:t>Tajemnica przedsiębiorstwa:</w:t>
      </w:r>
    </w:p>
    <w:p w14:paraId="471442C3" w14:textId="77777777" w:rsidR="000C59E0" w:rsidRDefault="000C59E0" w:rsidP="000C59E0">
      <w:pPr>
        <w:pStyle w:val="Akapitzlist"/>
        <w:numPr>
          <w:ilvl w:val="1"/>
          <w:numId w:val="17"/>
        </w:numPr>
        <w:spacing w:before="120" w:after="120" w:line="276" w:lineRule="auto"/>
        <w:ind w:left="1134" w:hanging="567"/>
        <w:jc w:val="both"/>
      </w:pPr>
      <w:r w:rsidRPr="00BE484F">
        <w:t xml:space="preserve">Jeżeli dokumenty elektroniczne, przekazywane przy użyciu środków komunikacji elektronicznej, zawierają informacje stanowiące tajemnicę przedsiębiorstwa w rozumieniu przepisów </w:t>
      </w:r>
      <w:r w:rsidRPr="00BE484F">
        <w:rPr>
          <w:u w:val="single"/>
        </w:rPr>
        <w:t>ustawy z dnia 16 kwietnia 1993 r. o zwalczaniu nieuczciwej konkurencji</w:t>
      </w:r>
      <w:r w:rsidRPr="00BE484F">
        <w:t xml:space="preserve"> wykonawca, w celu utrzymania w poufności tych informacji, przekazuje je w wydzielonym i odpowiednio oznaczonym pliku, wraz z jednoczesnym zaznaczeniem w nazwie pliku „</w:t>
      </w:r>
      <w:r w:rsidRPr="00BE484F">
        <w:rPr>
          <w:i/>
          <w:iCs/>
        </w:rPr>
        <w:t>Dokument stanowiący tajemnicę przedsiębiorstwa</w:t>
      </w:r>
      <w:r w:rsidRPr="00BE484F">
        <w:t>”</w:t>
      </w:r>
      <w:r>
        <w:t>.</w:t>
      </w:r>
    </w:p>
    <w:p w14:paraId="6F521179" w14:textId="77777777" w:rsidR="000C59E0" w:rsidRPr="00B26C1C" w:rsidRDefault="000C59E0" w:rsidP="000C59E0">
      <w:pPr>
        <w:pStyle w:val="Akapitzlist"/>
        <w:numPr>
          <w:ilvl w:val="1"/>
          <w:numId w:val="17"/>
        </w:numPr>
        <w:spacing w:before="120" w:after="120" w:line="276" w:lineRule="auto"/>
        <w:ind w:left="1134" w:hanging="567"/>
        <w:jc w:val="both"/>
      </w:pPr>
      <w:r w:rsidRPr="00B26C1C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Wykonawca zobowiązany jest </w:t>
      </w:r>
      <w:r w:rsidRPr="00B26C1C">
        <w:rPr>
          <w:rFonts w:eastAsia="Calibri"/>
        </w:rPr>
        <w:t>nie później niż w terminie składania ofert</w:t>
      </w:r>
      <w:r w:rsidRPr="00B26C1C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, wraz z przekazaniem informacji zastrzeżonych jako tajemnica przedsiębiorstwa, </w:t>
      </w:r>
      <w:r w:rsidRPr="00B26C1C">
        <w:rPr>
          <w:rFonts w:eastAsia="Calibri"/>
        </w:rPr>
        <w:t>w sposób niebudzący wątpliwości</w:t>
      </w:r>
      <w:r w:rsidRPr="00B26C1C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wykazać spełnienie przesłanek uzasadniających takie zastrzeżenie. Zastrzeżenie przez Wykonawcę tajemnicy </w:t>
      </w:r>
      <w:r w:rsidRPr="00B26C1C">
        <w:rPr>
          <w:rStyle w:val="Teksttreci"/>
          <w:rFonts w:ascii="Times New Roman" w:hAnsi="Times New Roman" w:cs="Times New Roman"/>
          <w:sz w:val="24"/>
          <w:szCs w:val="24"/>
        </w:rPr>
        <w:t>przedsiębiorstwa bez uzasadnienia będzie traktowane przez Zamawiającego jako bezskuteczne ze względu na zaniechanie przez Wykonawcę podjęcia, przy dołożeniu należytej staranności, działań w celu utrzymania poufności objętych klauzulą informacji zgodnie z art. 18 ust. 3 ustawy PZP.</w:t>
      </w:r>
    </w:p>
    <w:p w14:paraId="3A75389B" w14:textId="77777777" w:rsidR="000C59E0" w:rsidRPr="00127B93" w:rsidRDefault="000C59E0" w:rsidP="000C59E0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43720E">
        <w:rPr>
          <w:rFonts w:eastAsiaTheme="minorHAnsi"/>
          <w:color w:val="000000"/>
          <w:lang w:eastAsia="en-US"/>
        </w:rPr>
        <w:t xml:space="preserve">System sprawdza, czy złożone pliki są podpisane i automatycznie je szyfruje, jednocześnie informując o tym Wykonawcę. Potwierdzenie czasu przekazania i odbioru oferty znajduje się w </w:t>
      </w:r>
      <w:r w:rsidRPr="0043720E">
        <w:rPr>
          <w:rFonts w:eastAsiaTheme="minorHAnsi"/>
          <w:color w:val="000000"/>
          <w:u w:val="single"/>
          <w:lang w:eastAsia="en-US"/>
        </w:rPr>
        <w:t>Elektronicznym Potwierdzeniu Przesłania (EPP)</w:t>
      </w:r>
      <w:r w:rsidRPr="0043720E">
        <w:rPr>
          <w:rFonts w:eastAsiaTheme="minorHAnsi"/>
          <w:color w:val="000000"/>
          <w:lang w:eastAsia="en-US"/>
        </w:rPr>
        <w:t xml:space="preserve"> i </w:t>
      </w:r>
      <w:r w:rsidRPr="0043720E">
        <w:rPr>
          <w:rFonts w:eastAsiaTheme="minorHAnsi"/>
          <w:color w:val="000000"/>
          <w:u w:val="single"/>
          <w:lang w:eastAsia="en-US"/>
        </w:rPr>
        <w:t>Elektronicznym Potwierdzeniu Odebrania (EPO)</w:t>
      </w:r>
      <w:r w:rsidRPr="0043720E">
        <w:rPr>
          <w:rFonts w:eastAsiaTheme="minorHAnsi"/>
          <w:color w:val="000000"/>
          <w:lang w:eastAsia="en-US"/>
        </w:rPr>
        <w:t>. EPP i EPO dostępne są dla załogowanego Wykonawcy w zakładce „</w:t>
      </w:r>
      <w:r w:rsidRPr="0043720E">
        <w:rPr>
          <w:rFonts w:eastAsiaTheme="minorHAnsi"/>
          <w:i/>
          <w:iCs/>
          <w:color w:val="000000"/>
          <w:lang w:eastAsia="en-US"/>
        </w:rPr>
        <w:t>Oferty/Wnioski</w:t>
      </w:r>
      <w:r w:rsidRPr="0043720E">
        <w:rPr>
          <w:rFonts w:eastAsiaTheme="minorHAnsi"/>
          <w:color w:val="000000"/>
          <w:lang w:eastAsia="en-US"/>
        </w:rPr>
        <w:t>”</w:t>
      </w:r>
      <w:r>
        <w:rPr>
          <w:rFonts w:eastAsiaTheme="minorHAnsi"/>
          <w:color w:val="000000"/>
          <w:lang w:eastAsia="en-US"/>
        </w:rPr>
        <w:t>.</w:t>
      </w:r>
    </w:p>
    <w:p w14:paraId="3E0970A5" w14:textId="77777777" w:rsidR="000C59E0" w:rsidRPr="00127B93" w:rsidRDefault="000C59E0" w:rsidP="000C59E0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43720E">
        <w:rPr>
          <w:b/>
          <w:u w:val="single" w:color="000000"/>
        </w:rPr>
        <w:t>Oferta może być złożona tylko do upływu terminu składania ofert</w:t>
      </w:r>
      <w:r w:rsidRPr="0043720E">
        <w:t xml:space="preserve">. </w:t>
      </w:r>
      <w:r w:rsidRPr="0043720E">
        <w:rPr>
          <w:rFonts w:eastAsiaTheme="minorHAnsi"/>
          <w:color w:val="000000"/>
          <w:lang w:eastAsia="en-US"/>
        </w:rPr>
        <w:t>Decyduje data oraz dokładny czas (HH:MM:SS) generowany wg czasu lokalnego serwera synchronizowanego zegarem Głównego Urzędu Miar</w:t>
      </w:r>
      <w:r>
        <w:rPr>
          <w:rFonts w:eastAsiaTheme="minorHAnsi"/>
          <w:color w:val="000000"/>
          <w:lang w:eastAsia="en-US"/>
        </w:rPr>
        <w:t>.</w:t>
      </w:r>
    </w:p>
    <w:p w14:paraId="0B3337B8" w14:textId="77777777" w:rsidR="000C59E0" w:rsidRPr="00127B93" w:rsidRDefault="000C59E0" w:rsidP="000C59E0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Style w:val="Hipercze"/>
          <w:color w:val="auto"/>
          <w:u w:val="none"/>
        </w:rPr>
      </w:pPr>
      <w:r w:rsidRPr="0043720E">
        <w:t xml:space="preserve">Wykonawca </w:t>
      </w:r>
      <w:r w:rsidRPr="00127B93">
        <w:rPr>
          <w:b/>
        </w:rPr>
        <w:t>może przed upływem terminu do składania ofert wycofać ofertę</w:t>
      </w:r>
      <w:r w:rsidRPr="0043720E">
        <w:t xml:space="preserve"> (</w:t>
      </w:r>
      <w:r w:rsidRPr="0043720E">
        <w:rPr>
          <w:rFonts w:eastAsiaTheme="minorHAnsi"/>
          <w:color w:val="000000"/>
          <w:lang w:eastAsia="en-US"/>
        </w:rPr>
        <w:t>zmiana oferty odbywa się poprzez wycofanie oraz złożenie nowej oferty - z uwagi na zaszyfrowanie plików oferty brak jest możliwości edycji złożonej oferty)</w:t>
      </w:r>
      <w:r w:rsidRPr="0043720E">
        <w:t>. Wykonawca wycofuje ofertę na platformie e-Zamówienia w zakładce „</w:t>
      </w:r>
      <w:r w:rsidRPr="0043720E">
        <w:rPr>
          <w:i/>
          <w:iCs/>
        </w:rPr>
        <w:t>Oferty/wnioski</w:t>
      </w:r>
      <w:r w:rsidRPr="0043720E">
        <w:t>” używając przycisku „</w:t>
      </w:r>
      <w:r w:rsidRPr="0043720E">
        <w:rPr>
          <w:i/>
          <w:iCs/>
        </w:rPr>
        <w:t>Wycofaj ofertę</w:t>
      </w:r>
      <w:r w:rsidRPr="0043720E">
        <w:t xml:space="preserve">”. </w:t>
      </w:r>
      <w:r w:rsidRPr="0043720E">
        <w:rPr>
          <w:rFonts w:eastAsiaTheme="minorHAnsi"/>
          <w:color w:val="000000"/>
          <w:lang w:eastAsia="en-US"/>
        </w:rPr>
        <w:t>Szczegółowa instrukcja wycofania oferty znajduje się na stronie</w:t>
      </w:r>
      <w:r>
        <w:rPr>
          <w:rFonts w:eastAsiaTheme="minorHAnsi"/>
          <w:color w:val="000000"/>
          <w:lang w:eastAsia="en-US"/>
        </w:rPr>
        <w:t xml:space="preserve">: </w:t>
      </w:r>
      <w:hyperlink r:id="rId17" w:history="1">
        <w:r w:rsidRPr="0043720E">
          <w:rPr>
            <w:rStyle w:val="Hipercze"/>
            <w:rFonts w:eastAsiaTheme="minorHAnsi"/>
            <w:lang w:eastAsia="en-US"/>
          </w:rPr>
          <w:t>https://ezamowienia.gov.pl/pl/komponent-edukacyjny/</w:t>
        </w:r>
      </w:hyperlink>
      <w:r>
        <w:rPr>
          <w:rStyle w:val="Hipercze"/>
          <w:rFonts w:eastAsiaTheme="minorHAnsi"/>
          <w:lang w:eastAsia="en-US"/>
        </w:rPr>
        <w:t>.</w:t>
      </w:r>
    </w:p>
    <w:p w14:paraId="46ED5626" w14:textId="77777777" w:rsidR="000C59E0" w:rsidRPr="00127B93" w:rsidRDefault="000C59E0" w:rsidP="000C59E0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43720E">
        <w:t xml:space="preserve">Wykonawca po upływie terminu do składania ofert </w:t>
      </w:r>
      <w:r w:rsidRPr="0043720E">
        <w:rPr>
          <w:b/>
          <w:u w:val="single"/>
        </w:rPr>
        <w:t>nie może skutecznie</w:t>
      </w:r>
      <w:r w:rsidRPr="0043720E">
        <w:rPr>
          <w:b/>
        </w:rPr>
        <w:t xml:space="preserve"> dokonać zmiany ani wycofać złożonej oferty</w:t>
      </w:r>
      <w:r>
        <w:rPr>
          <w:b/>
        </w:rPr>
        <w:t>.</w:t>
      </w:r>
    </w:p>
    <w:p w14:paraId="1A0ED483" w14:textId="77777777" w:rsidR="000C59E0" w:rsidRPr="00127B93" w:rsidRDefault="000C59E0" w:rsidP="000C59E0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43720E">
        <w:rPr>
          <w:rFonts w:eastAsiaTheme="minorHAnsi"/>
          <w:color w:val="000000"/>
          <w:lang w:eastAsia="en-US"/>
        </w:rPr>
        <w:t>Wykonawca ponosi wszelkie koszty związane z udziałem w postępowaniu, w tym przygotowaniem i złożeniem oferty</w:t>
      </w:r>
      <w:r>
        <w:rPr>
          <w:rFonts w:eastAsiaTheme="minorHAnsi"/>
          <w:color w:val="000000"/>
          <w:lang w:eastAsia="en-US"/>
        </w:rPr>
        <w:t>.</w:t>
      </w:r>
    </w:p>
    <w:p w14:paraId="45FB5DDC" w14:textId="77777777" w:rsidR="008237B3" w:rsidRPr="00900CB1" w:rsidRDefault="000C59E0" w:rsidP="000C59E0">
      <w:pPr>
        <w:pStyle w:val="Akapitzlist"/>
        <w:numPr>
          <w:ilvl w:val="0"/>
          <w:numId w:val="17"/>
        </w:numPr>
        <w:spacing w:before="120" w:after="120" w:line="276" w:lineRule="auto"/>
        <w:ind w:right="96"/>
        <w:jc w:val="both"/>
      </w:pPr>
      <w:r w:rsidRPr="0043720E">
        <w:rPr>
          <w:rFonts w:eastAsiaTheme="minorHAnsi"/>
          <w:color w:val="000000"/>
          <w:lang w:eastAsia="en-US"/>
        </w:rPr>
        <w:t xml:space="preserve">Zamawiający nie ponosi odpowiedzialności za nieprawidłowe lub nieterminowe złożenie oferty, w szczególności Zamawiający nie odpowiada za ujawnienie przez Wykonawcę treści swojej oferty przed upływem terminu składania i otwarcia ofert, poprzez złożenie jej w formie pliku niezaszyfrowanego, w niewłaściwej zakładce (np. jako treść pytań lub odwołanie). Nieprawidłowe złożenie oferty przez Wykonawcę nie stanowi podstawy żądania unieważnienia postępowania. Zaleca się, aby założyć profil Wykonawcy i rozpocząć składanie oferty z odpowiednim </w:t>
      </w:r>
      <w:r>
        <w:rPr>
          <w:rFonts w:eastAsiaTheme="minorHAnsi"/>
          <w:color w:val="000000"/>
          <w:lang w:eastAsia="en-US"/>
        </w:rPr>
        <w:t>wyprzedzeniem</w:t>
      </w:r>
      <w:r w:rsidR="008237B3" w:rsidRPr="00900CB1">
        <w:t>.</w:t>
      </w:r>
    </w:p>
    <w:p w14:paraId="574CAA92" w14:textId="77777777" w:rsidR="00231FB4" w:rsidRPr="00900CB1" w:rsidRDefault="00231FB4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116647977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MIEJSCE ORAZ TERMIN SKŁADANIA </w:t>
      </w:r>
      <w:r w:rsidR="00905A18" w:rsidRPr="00900CB1">
        <w:rPr>
          <w:rFonts w:ascii="Times New Roman" w:hAnsi="Times New Roman" w:cs="Times New Roman"/>
          <w:b/>
          <w:color w:val="auto"/>
          <w:sz w:val="28"/>
          <w:szCs w:val="28"/>
        </w:rPr>
        <w:t>OFERT</w:t>
      </w:r>
      <w:bookmarkEnd w:id="24"/>
    </w:p>
    <w:p w14:paraId="3338813A" w14:textId="7053EFC0" w:rsidR="002C7716" w:rsidRPr="001B4327" w:rsidRDefault="002C7716" w:rsidP="00053288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color w:val="000000" w:themeColor="text1"/>
        </w:rPr>
      </w:pPr>
      <w:r w:rsidRPr="001B4327">
        <w:rPr>
          <w:color w:val="000000" w:themeColor="text1"/>
        </w:rPr>
        <w:t xml:space="preserve">Ofertę wraz z wymaganymi załącznikami należy </w:t>
      </w:r>
      <w:r w:rsidRPr="001B4327">
        <w:rPr>
          <w:b/>
          <w:color w:val="000000" w:themeColor="text1"/>
        </w:rPr>
        <w:t xml:space="preserve">złożyć </w:t>
      </w:r>
      <w:r w:rsidRPr="001B4327">
        <w:rPr>
          <w:b/>
          <w:color w:val="000000" w:themeColor="text1"/>
          <w:u w:val="single" w:color="000000"/>
        </w:rPr>
        <w:t xml:space="preserve">w terminie do dnia: </w:t>
      </w:r>
      <w:r w:rsidR="00053288" w:rsidRPr="001B4327">
        <w:rPr>
          <w:b/>
          <w:bCs/>
          <w:color w:val="000000" w:themeColor="text1"/>
          <w:sz w:val="28"/>
          <w:szCs w:val="28"/>
          <w:u w:val="single"/>
        </w:rPr>
        <w:t>1</w:t>
      </w:r>
      <w:r w:rsidR="001B4327" w:rsidRPr="001B4327">
        <w:rPr>
          <w:b/>
          <w:bCs/>
          <w:color w:val="000000" w:themeColor="text1"/>
          <w:sz w:val="28"/>
          <w:szCs w:val="28"/>
          <w:u w:val="single"/>
        </w:rPr>
        <w:t>7</w:t>
      </w:r>
      <w:r w:rsidR="00053288" w:rsidRPr="001B4327">
        <w:rPr>
          <w:b/>
          <w:bCs/>
          <w:color w:val="000000" w:themeColor="text1"/>
          <w:sz w:val="28"/>
          <w:szCs w:val="28"/>
          <w:u w:val="single"/>
        </w:rPr>
        <w:t>.11.2025</w:t>
      </w:r>
      <w:r w:rsidR="007A3E59" w:rsidRPr="001B4327">
        <w:rPr>
          <w:b/>
          <w:bCs/>
          <w:color w:val="000000" w:themeColor="text1"/>
          <w:sz w:val="28"/>
          <w:szCs w:val="28"/>
          <w:u w:val="single"/>
        </w:rPr>
        <w:t xml:space="preserve"> </w:t>
      </w:r>
      <w:r w:rsidRPr="001B4327">
        <w:rPr>
          <w:b/>
          <w:color w:val="000000" w:themeColor="text1"/>
          <w:u w:val="single" w:color="000000"/>
        </w:rPr>
        <w:t xml:space="preserve">roku do </w:t>
      </w:r>
      <w:r w:rsidRPr="001B4327">
        <w:rPr>
          <w:b/>
          <w:color w:val="000000" w:themeColor="text1"/>
          <w:sz w:val="28"/>
          <w:szCs w:val="28"/>
          <w:u w:val="single" w:color="000000"/>
        </w:rPr>
        <w:t>godz. 10.00</w:t>
      </w:r>
      <w:r w:rsidRPr="001B4327">
        <w:rPr>
          <w:color w:val="000000" w:themeColor="text1"/>
          <w:u w:val="single" w:color="000000"/>
        </w:rPr>
        <w:t xml:space="preserve">. </w:t>
      </w:r>
    </w:p>
    <w:p w14:paraId="19C24DE9" w14:textId="77777777" w:rsidR="002C7716" w:rsidRPr="001B4327" w:rsidRDefault="002C7716" w:rsidP="000E040A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color w:val="000000" w:themeColor="text1"/>
        </w:rPr>
      </w:pPr>
      <w:r w:rsidRPr="001B4327">
        <w:rPr>
          <w:color w:val="000000" w:themeColor="text1"/>
        </w:rPr>
        <w:t xml:space="preserve">Zamawiający </w:t>
      </w:r>
      <w:r w:rsidRPr="001B4327">
        <w:rPr>
          <w:b/>
          <w:color w:val="000000" w:themeColor="text1"/>
        </w:rPr>
        <w:t>odrzuci ofertę złożoną po terminie składania ofert</w:t>
      </w:r>
      <w:r w:rsidRPr="001B4327">
        <w:rPr>
          <w:color w:val="000000" w:themeColor="text1"/>
        </w:rPr>
        <w:t>.</w:t>
      </w:r>
    </w:p>
    <w:p w14:paraId="4E33B431" w14:textId="77777777" w:rsidR="002C7716" w:rsidRPr="008909D9" w:rsidRDefault="002C7716" w:rsidP="000E040A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color w:val="000000" w:themeColor="text1"/>
        </w:rPr>
      </w:pPr>
      <w:r w:rsidRPr="001B4327">
        <w:t>Wykonawca może przed upływem terminu do składania ofert wycofać ofertę. Wykonawca wy</w:t>
      </w:r>
      <w:r w:rsidRPr="008909D9">
        <w:t>cofuje ofertę na platformie e-Zamówienia w zakładce „</w:t>
      </w:r>
      <w:r w:rsidRPr="008909D9">
        <w:rPr>
          <w:i/>
          <w:iCs/>
        </w:rPr>
        <w:t>Oferty/wnioski</w:t>
      </w:r>
      <w:r w:rsidRPr="008909D9">
        <w:t>” używając przycisku „</w:t>
      </w:r>
      <w:r w:rsidRPr="008909D9">
        <w:rPr>
          <w:i/>
          <w:iCs/>
        </w:rPr>
        <w:t>Wycofaj ofertę</w:t>
      </w:r>
      <w:r w:rsidRPr="008909D9">
        <w:t>”</w:t>
      </w:r>
      <w:r w:rsidRPr="008909D9">
        <w:rPr>
          <w:color w:val="000000" w:themeColor="text1"/>
        </w:rPr>
        <w:t>.</w:t>
      </w:r>
    </w:p>
    <w:p w14:paraId="30949FC2" w14:textId="77777777" w:rsidR="00243793" w:rsidRPr="00900CB1" w:rsidRDefault="002C7716" w:rsidP="000E040A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color w:val="000000" w:themeColor="text1"/>
        </w:rPr>
      </w:pPr>
      <w:r w:rsidRPr="008909D9">
        <w:t xml:space="preserve">Wykonawca po upływie terminu do składania ofert </w:t>
      </w:r>
      <w:r w:rsidRPr="008909D9">
        <w:rPr>
          <w:b/>
          <w:u w:val="single"/>
        </w:rPr>
        <w:t>nie może skutecznie</w:t>
      </w:r>
      <w:r w:rsidRPr="008909D9">
        <w:rPr>
          <w:b/>
        </w:rPr>
        <w:t xml:space="preserve"> dokonać zmiany ani wycofać złożonej oferty</w:t>
      </w:r>
      <w:r w:rsidR="00243793" w:rsidRPr="00900CB1">
        <w:rPr>
          <w:color w:val="000000" w:themeColor="text1"/>
        </w:rPr>
        <w:t>.</w:t>
      </w:r>
    </w:p>
    <w:p w14:paraId="2D75F5E1" w14:textId="77777777" w:rsidR="00905A18" w:rsidRPr="00900CB1" w:rsidRDefault="00905A18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5" w:name="_Toc116647978"/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TERMIN OTWARCIA OFERT</w:t>
      </w:r>
      <w:bookmarkEnd w:id="25"/>
    </w:p>
    <w:p w14:paraId="2166932E" w14:textId="42D8AE73" w:rsidR="00243793" w:rsidRPr="00053288" w:rsidRDefault="00243793" w:rsidP="000E040A">
      <w:pPr>
        <w:pStyle w:val="Akapitzlist"/>
        <w:numPr>
          <w:ilvl w:val="0"/>
          <w:numId w:val="12"/>
        </w:numPr>
        <w:spacing w:before="120" w:after="120" w:line="276" w:lineRule="auto"/>
        <w:ind w:right="6"/>
        <w:jc w:val="both"/>
        <w:rPr>
          <w:color w:val="000000" w:themeColor="text1"/>
        </w:rPr>
      </w:pPr>
      <w:r w:rsidRPr="00053288">
        <w:rPr>
          <w:color w:val="000000" w:themeColor="text1"/>
        </w:rPr>
        <w:t xml:space="preserve">Otwarcie ofert nastąpi w dniu: </w:t>
      </w:r>
      <w:r w:rsidR="00053288" w:rsidRPr="00053288">
        <w:rPr>
          <w:b/>
          <w:bCs/>
          <w:color w:val="000000" w:themeColor="text1"/>
          <w:sz w:val="28"/>
          <w:szCs w:val="28"/>
          <w:u w:val="single" w:color="000000"/>
        </w:rPr>
        <w:t>1</w:t>
      </w:r>
      <w:r w:rsidR="001B4327">
        <w:rPr>
          <w:b/>
          <w:bCs/>
          <w:color w:val="000000" w:themeColor="text1"/>
          <w:sz w:val="28"/>
          <w:szCs w:val="28"/>
          <w:u w:val="single" w:color="000000"/>
        </w:rPr>
        <w:t>7</w:t>
      </w:r>
      <w:r w:rsidR="00053288" w:rsidRPr="00053288">
        <w:rPr>
          <w:b/>
          <w:bCs/>
          <w:color w:val="000000" w:themeColor="text1"/>
          <w:sz w:val="28"/>
          <w:szCs w:val="28"/>
          <w:u w:val="single" w:color="000000"/>
        </w:rPr>
        <w:t>.11.2025</w:t>
      </w:r>
      <w:r w:rsidR="007A3E59" w:rsidRPr="00053288">
        <w:rPr>
          <w:b/>
          <w:bCs/>
          <w:color w:val="000000" w:themeColor="text1"/>
          <w:sz w:val="28"/>
          <w:szCs w:val="28"/>
          <w:u w:val="single" w:color="000000"/>
        </w:rPr>
        <w:t xml:space="preserve"> </w:t>
      </w:r>
      <w:r w:rsidR="000149AF" w:rsidRPr="00053288">
        <w:rPr>
          <w:b/>
          <w:bCs/>
          <w:color w:val="000000" w:themeColor="text1"/>
          <w:sz w:val="28"/>
          <w:szCs w:val="28"/>
          <w:u w:val="single" w:color="000000"/>
        </w:rPr>
        <w:t>roku</w:t>
      </w:r>
      <w:r w:rsidR="007A3E59" w:rsidRPr="00053288">
        <w:rPr>
          <w:b/>
          <w:bCs/>
          <w:color w:val="000000" w:themeColor="text1"/>
          <w:sz w:val="28"/>
          <w:szCs w:val="28"/>
          <w:u w:val="single" w:color="000000"/>
        </w:rPr>
        <w:t xml:space="preserve"> </w:t>
      </w:r>
      <w:r w:rsidRPr="00053288">
        <w:rPr>
          <w:b/>
          <w:bCs/>
          <w:color w:val="000000" w:themeColor="text1"/>
          <w:u w:val="single" w:color="000000"/>
        </w:rPr>
        <w:t xml:space="preserve">o </w:t>
      </w:r>
      <w:r w:rsidR="00F47661" w:rsidRPr="00053288">
        <w:rPr>
          <w:b/>
          <w:bCs/>
          <w:color w:val="000000" w:themeColor="text1"/>
          <w:u w:val="single" w:color="000000"/>
        </w:rPr>
        <w:t>godzinie</w:t>
      </w:r>
      <w:r w:rsidR="00277B1C" w:rsidRPr="00053288">
        <w:rPr>
          <w:b/>
          <w:bCs/>
          <w:color w:val="000000" w:themeColor="text1"/>
          <w:u w:val="single" w:color="000000"/>
        </w:rPr>
        <w:t xml:space="preserve"> </w:t>
      </w:r>
      <w:r w:rsidR="007C147E" w:rsidRPr="00053288">
        <w:rPr>
          <w:b/>
          <w:bCs/>
          <w:color w:val="000000" w:themeColor="text1"/>
          <w:sz w:val="28"/>
          <w:szCs w:val="28"/>
          <w:u w:val="single" w:color="000000"/>
        </w:rPr>
        <w:t>11:00</w:t>
      </w:r>
      <w:r w:rsidRPr="00053288">
        <w:rPr>
          <w:b/>
          <w:bCs/>
          <w:color w:val="000000" w:themeColor="text1"/>
          <w:sz w:val="28"/>
          <w:szCs w:val="28"/>
          <w:u w:val="single" w:color="000000"/>
        </w:rPr>
        <w:t>.</w:t>
      </w:r>
    </w:p>
    <w:p w14:paraId="77290866" w14:textId="77777777" w:rsidR="00243793" w:rsidRPr="00900CB1" w:rsidRDefault="00243793" w:rsidP="000E040A">
      <w:pPr>
        <w:pStyle w:val="Akapitzlist"/>
        <w:numPr>
          <w:ilvl w:val="0"/>
          <w:numId w:val="12"/>
        </w:numPr>
        <w:spacing w:before="120" w:after="120" w:line="276" w:lineRule="auto"/>
        <w:ind w:right="6"/>
        <w:jc w:val="both"/>
        <w:rPr>
          <w:color w:val="000000" w:themeColor="text1"/>
        </w:rPr>
      </w:pPr>
      <w:r w:rsidRPr="00900CB1">
        <w:rPr>
          <w:color w:val="000000" w:themeColor="text1"/>
        </w:rPr>
        <w:t xml:space="preserve">Zamawiający, </w:t>
      </w:r>
      <w:r w:rsidRPr="00900CB1">
        <w:rPr>
          <w:b/>
          <w:color w:val="000000" w:themeColor="text1"/>
        </w:rPr>
        <w:t>najpóźniej przed otwarciem ofert</w:t>
      </w:r>
      <w:r w:rsidRPr="00900CB1">
        <w:rPr>
          <w:color w:val="000000" w:themeColor="text1"/>
        </w:rPr>
        <w:t>, udostępni na stronie internetowej prowadzonego postępowania informację o kwocie, jaką zamierza przeznaczyć na sfinansowanie zamówienia.</w:t>
      </w:r>
    </w:p>
    <w:p w14:paraId="7C343633" w14:textId="77777777" w:rsidR="007F13C3" w:rsidRPr="00900CB1" w:rsidRDefault="00243793" w:rsidP="000E040A">
      <w:pPr>
        <w:pStyle w:val="Akapitzlist"/>
        <w:numPr>
          <w:ilvl w:val="0"/>
          <w:numId w:val="12"/>
        </w:numPr>
        <w:spacing w:before="120" w:after="120" w:line="276" w:lineRule="auto"/>
        <w:ind w:right="6"/>
        <w:jc w:val="both"/>
        <w:rPr>
          <w:color w:val="000000" w:themeColor="text1"/>
        </w:rPr>
      </w:pPr>
      <w:r w:rsidRPr="00900CB1">
        <w:rPr>
          <w:color w:val="000000" w:themeColor="text1"/>
        </w:rPr>
        <w:t>Zamawiający, niezwłocznie po otwarciu ofert, udostępni na stronie internetowej prowadzonego postępowania informacje o:</w:t>
      </w:r>
    </w:p>
    <w:p w14:paraId="7A103A2F" w14:textId="77777777" w:rsidR="007F13C3" w:rsidRPr="00900CB1" w:rsidRDefault="00243793" w:rsidP="000E040A">
      <w:pPr>
        <w:pStyle w:val="Akapitzlist"/>
        <w:numPr>
          <w:ilvl w:val="1"/>
          <w:numId w:val="12"/>
        </w:numPr>
        <w:spacing w:before="120" w:after="120" w:line="276" w:lineRule="auto"/>
        <w:ind w:right="6"/>
        <w:jc w:val="both"/>
        <w:rPr>
          <w:color w:val="000000" w:themeColor="text1"/>
        </w:rPr>
      </w:pPr>
      <w:r w:rsidRPr="00900CB1">
        <w:rPr>
          <w:color w:val="000000" w:themeColor="text1"/>
        </w:rPr>
        <w:t>nazwach albo imionach i nazwiskach oraz siedzibach lub miejscach prowadzonej działalności gospodarczej albo miejscach zamieszkania wykonawców, których oferty zostały otwarte;</w:t>
      </w:r>
    </w:p>
    <w:p w14:paraId="5B95206C" w14:textId="77777777" w:rsidR="00243793" w:rsidRPr="00900CB1" w:rsidRDefault="00243793" w:rsidP="000E040A">
      <w:pPr>
        <w:pStyle w:val="Akapitzlist"/>
        <w:numPr>
          <w:ilvl w:val="1"/>
          <w:numId w:val="12"/>
        </w:numPr>
        <w:spacing w:before="120" w:after="120" w:line="276" w:lineRule="auto"/>
        <w:ind w:right="6"/>
        <w:jc w:val="both"/>
        <w:rPr>
          <w:color w:val="000000" w:themeColor="text1"/>
        </w:rPr>
      </w:pPr>
      <w:r w:rsidRPr="00900CB1">
        <w:rPr>
          <w:color w:val="000000" w:themeColor="text1"/>
        </w:rPr>
        <w:t xml:space="preserve">cenach lub kosztach zawartych </w:t>
      </w:r>
      <w:r w:rsidRPr="00900CB1">
        <w:t>w ofertach.</w:t>
      </w:r>
    </w:p>
    <w:p w14:paraId="0309B91D" w14:textId="77777777" w:rsidR="00243793" w:rsidRPr="00900CB1" w:rsidRDefault="00243793" w:rsidP="000E040A">
      <w:pPr>
        <w:pStyle w:val="Akapitzlist"/>
        <w:numPr>
          <w:ilvl w:val="0"/>
          <w:numId w:val="12"/>
        </w:numPr>
        <w:spacing w:before="120" w:after="120" w:line="276" w:lineRule="auto"/>
        <w:ind w:right="6"/>
        <w:jc w:val="both"/>
      </w:pPr>
      <w:r w:rsidRPr="00900CB1"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270F33E6" w14:textId="77777777" w:rsidR="00905A18" w:rsidRPr="00900CB1" w:rsidRDefault="00243793" w:rsidP="000E040A">
      <w:pPr>
        <w:pStyle w:val="Akapitzlist"/>
        <w:numPr>
          <w:ilvl w:val="0"/>
          <w:numId w:val="12"/>
        </w:numPr>
        <w:spacing w:before="120" w:after="120" w:line="276" w:lineRule="auto"/>
        <w:ind w:right="6"/>
        <w:jc w:val="both"/>
      </w:pPr>
      <w:r w:rsidRPr="00900CB1">
        <w:t>Zamawiający poinformuje o zmianie terminu otwarcia ofert na stronie internetowej prowadzonego postępowania.</w:t>
      </w:r>
    </w:p>
    <w:p w14:paraId="0D46D866" w14:textId="77777777" w:rsidR="00F52D54" w:rsidRPr="00900CB1" w:rsidRDefault="00231FB4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116647979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OPIS SPOSOBU OBLICZANIA CENY</w:t>
      </w:r>
      <w:bookmarkEnd w:id="26"/>
    </w:p>
    <w:p w14:paraId="71E8835D" w14:textId="77777777" w:rsidR="00F544C1" w:rsidRPr="00F544C1" w:rsidRDefault="00C4720E" w:rsidP="00583B4D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 xml:space="preserve">W formularzu ofertowym Wykonawca </w:t>
      </w:r>
      <w:r w:rsidRPr="00900CB1">
        <w:rPr>
          <w:b/>
          <w:u w:val="single"/>
        </w:rPr>
        <w:t>zobowiązany jest podać</w:t>
      </w:r>
      <w:r w:rsidRPr="00900CB1">
        <w:rPr>
          <w:b/>
        </w:rPr>
        <w:t>cenę za wykonanie całego przedmiotu zamówienia w złotych polskich (PLN), z dokładnością do 1 grosza, tj. do dwóch miejsc po przecinku</w:t>
      </w:r>
      <w:r w:rsidRPr="00900CB1">
        <w:t>.</w:t>
      </w:r>
    </w:p>
    <w:p w14:paraId="00047D7A" w14:textId="77777777" w:rsidR="002A535F" w:rsidRDefault="00C4720E" w:rsidP="000E040A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 xml:space="preserve">W cenie </w:t>
      </w:r>
      <w:r w:rsidRPr="00900CB1">
        <w:rPr>
          <w:b/>
          <w:u w:val="single"/>
        </w:rPr>
        <w:t>należy uwzględnić</w:t>
      </w:r>
      <w:r w:rsidRPr="00900CB1">
        <w:t xml:space="preserve"> wszystkie wymagania określone w niniejszej SWZ oraz wszelkie koszty, jakie poniesie Wykonawca z tytułu należytej oraz zgodnej z obowiązującymi przepisami realizacji przedmiotu zamówienia, a także wszystkie potencjalne ryzyka ekonomiczne, jakie mogą wystąpić przy realizacji przedmiotu zamówienia.</w:t>
      </w:r>
    </w:p>
    <w:p w14:paraId="474E5A02" w14:textId="77777777" w:rsidR="00C4720E" w:rsidRPr="00900CB1" w:rsidRDefault="00C4720E" w:rsidP="000E040A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>Rozliczenia między Zamawiającym a Wykonawcą prowadzone będą w złotych polskich z dokładnością do dwóch miejsc po przecinku.</w:t>
      </w:r>
    </w:p>
    <w:p w14:paraId="23DFCA68" w14:textId="77777777" w:rsidR="00C4720E" w:rsidRPr="00900CB1" w:rsidRDefault="00C4720E" w:rsidP="000E040A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 xml:space="preserve">Wykonawca zobowiązany jest zastosować stawkę VAT zgodnie z obowiązującymi przepisami </w:t>
      </w:r>
      <w:r w:rsidRPr="00900CB1">
        <w:rPr>
          <w:u w:val="single"/>
        </w:rPr>
        <w:t>ustawy z 11 marca 2004 r. o  podatku od towarów i usług</w:t>
      </w:r>
      <w:r w:rsidRPr="00900CB1">
        <w:t>.</w:t>
      </w:r>
    </w:p>
    <w:p w14:paraId="5B64CAA7" w14:textId="77777777" w:rsidR="00C4720E" w:rsidRPr="00900CB1" w:rsidRDefault="00C4720E" w:rsidP="000E040A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 xml:space="preserve">Jeżeli złożona zostanie oferta, której wybór prowadziłby do powstania u Zamawiającego obowiązku podatkowego zgodnie z </w:t>
      </w:r>
      <w:r w:rsidRPr="00900CB1">
        <w:rPr>
          <w:u w:val="single"/>
        </w:rPr>
        <w:t>ustawą z 11 marca 2004 r. o podatku od towarów i usług</w:t>
      </w:r>
      <w:r w:rsidRPr="00900CB1">
        <w:t>, dla celów zastosowania kryterium ceny Zamawiający doliczy do przedstawionej w tej ofercie ceny kwotę podatku od towarów i usług, którą miałby obowiązek rozliczyć.</w:t>
      </w:r>
    </w:p>
    <w:p w14:paraId="44BF3E76" w14:textId="77777777" w:rsidR="00C4720E" w:rsidRPr="00900CB1" w:rsidRDefault="00C4720E" w:rsidP="000E040A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bookmarkStart w:id="27" w:name="_Hlk61113033"/>
      <w:r w:rsidRPr="00900CB1">
        <w:t>Wykonawca</w:t>
      </w:r>
      <w:bookmarkEnd w:id="27"/>
      <w:r w:rsidRPr="00900CB1">
        <w:t xml:space="preserve"> składając ofertę </w:t>
      </w:r>
      <w:r w:rsidRPr="00900CB1">
        <w:rPr>
          <w:b/>
        </w:rPr>
        <w:t>zobowiązany jest</w:t>
      </w:r>
      <w:r w:rsidRPr="00900CB1">
        <w:t>:</w:t>
      </w:r>
    </w:p>
    <w:p w14:paraId="77CC0DE1" w14:textId="77777777" w:rsidR="00C4720E" w:rsidRPr="00900CB1" w:rsidRDefault="00C4720E" w:rsidP="000E040A">
      <w:pPr>
        <w:pStyle w:val="Akapitzlist"/>
        <w:numPr>
          <w:ilvl w:val="1"/>
          <w:numId w:val="19"/>
        </w:numPr>
        <w:spacing w:before="120" w:after="120" w:line="276" w:lineRule="auto"/>
        <w:jc w:val="both"/>
      </w:pPr>
      <w:r w:rsidRPr="00900CB1">
        <w:t>poinformować Zamawiającego, że wybór jego oferty będzie prowadził do powstania u Zamawiającego obowiązku podatkowego;</w:t>
      </w:r>
    </w:p>
    <w:p w14:paraId="6A3D68D9" w14:textId="77777777" w:rsidR="00C4720E" w:rsidRPr="00900CB1" w:rsidRDefault="00C4720E" w:rsidP="000E040A">
      <w:pPr>
        <w:pStyle w:val="Akapitzlist"/>
        <w:numPr>
          <w:ilvl w:val="1"/>
          <w:numId w:val="19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>wskazać nazwę (rodzaj) towaru lub usługi, których dostawa lub świadczenie będą prowadziły do powstania obowiązku podatkowego;</w:t>
      </w:r>
    </w:p>
    <w:p w14:paraId="50EC2D44" w14:textId="77777777" w:rsidR="00C4720E" w:rsidRPr="00900CB1" w:rsidRDefault="00C4720E" w:rsidP="000E040A">
      <w:pPr>
        <w:pStyle w:val="Akapitzlist"/>
        <w:numPr>
          <w:ilvl w:val="1"/>
          <w:numId w:val="19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>wskazać wartości towaru lub usługi objętego obowiązkiem podatkowym Zamawiającego, bez kwoty podatku;</w:t>
      </w:r>
    </w:p>
    <w:p w14:paraId="0F915AC7" w14:textId="77777777" w:rsidR="00C4720E" w:rsidRPr="00900CB1" w:rsidRDefault="00C4720E" w:rsidP="000E040A">
      <w:pPr>
        <w:pStyle w:val="Akapitzlist"/>
        <w:numPr>
          <w:ilvl w:val="1"/>
          <w:numId w:val="19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>wskazać stawkę podatku od towarów i usług, która zgodnie z wiedzą Wykonawcy, będzie miała zastosowanie.</w:t>
      </w:r>
    </w:p>
    <w:p w14:paraId="56544C4C" w14:textId="77777777" w:rsidR="00CF681B" w:rsidRPr="00900CB1" w:rsidRDefault="003F0C2D" w:rsidP="000E040A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>Jeżeli o</w:t>
      </w:r>
      <w:r w:rsidR="001D3F9F" w:rsidRPr="00900CB1">
        <w:t>fertę złoży osoba fizyczna (nie</w:t>
      </w:r>
      <w:r w:rsidRPr="00900CB1">
        <w:t>prowadząca działalności gospodarczej), której wybór prowadziłby do powstania u zamawiającego obowiązku odprowadzenia należytych składek z tytułu ubezpieczenia społecznego oraz składek na ubezpieczenie zdrowotne oraz innych obciążeń podatkowych, wykonawca zobowiązany jest w cenie oferty uwzględnić wszystkie w/w obciążenia.</w:t>
      </w:r>
    </w:p>
    <w:p w14:paraId="7AFFEECD" w14:textId="77777777" w:rsidR="00734B0F" w:rsidRPr="00900CB1" w:rsidRDefault="00734B0F" w:rsidP="000E040A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>Podmiot zagraniczny w formularzu cenowym wpisuje tylko cenę netto.</w:t>
      </w:r>
    </w:p>
    <w:p w14:paraId="47791D97" w14:textId="77777777" w:rsidR="00262883" w:rsidRPr="00900CB1" w:rsidRDefault="00262883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116647980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OPIS KRYTERIÓW</w:t>
      </w:r>
      <w:r w:rsidR="00C4720E"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OCENY OFERT</w:t>
      </w: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WRAZ Z PODANIEM </w:t>
      </w:r>
      <w:r w:rsidR="00C4720E" w:rsidRPr="00900CB1">
        <w:rPr>
          <w:rFonts w:ascii="Times New Roman" w:hAnsi="Times New Roman" w:cs="Times New Roman"/>
          <w:b/>
          <w:color w:val="auto"/>
          <w:sz w:val="28"/>
          <w:szCs w:val="28"/>
        </w:rPr>
        <w:t>WAG</w:t>
      </w: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TYCH KRYTERIÓW I SPOSOBU OCENY OFERT</w:t>
      </w:r>
      <w:bookmarkEnd w:id="28"/>
    </w:p>
    <w:p w14:paraId="0079284F" w14:textId="03A62419" w:rsidR="00053288" w:rsidRPr="00053288" w:rsidRDefault="00053288" w:rsidP="00053288">
      <w:pPr>
        <w:pStyle w:val="Bezodstpw"/>
        <w:shd w:val="clear" w:color="auto" w:fill="FBE4D5" w:themeFill="accent2" w:themeFillTint="33"/>
        <w:spacing w:before="120" w:after="120" w:line="276" w:lineRule="auto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053288">
        <w:rPr>
          <w:rFonts w:ascii="Times New Roman" w:hAnsi="Times New Roman" w:cs="Times New Roman"/>
          <w:b/>
          <w:bCs/>
          <w:color w:val="C00000"/>
          <w:sz w:val="28"/>
          <w:szCs w:val="28"/>
        </w:rPr>
        <w:t>KRYTERIA OCENY OFERT SĄ TOŻSAME DLA OBU ZADAŃ CZĘŚCIOWYCH</w:t>
      </w:r>
    </w:p>
    <w:p w14:paraId="41C032E8" w14:textId="77777777" w:rsidR="00053288" w:rsidRDefault="00053288" w:rsidP="00053288">
      <w:pPr>
        <w:pStyle w:val="Bezodstpw"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711216" w14:textId="22D92BFC" w:rsidR="002E6BF4" w:rsidRPr="00900CB1" w:rsidRDefault="009A598B" w:rsidP="000E040A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Zamawiający będzie oceniał oferty według </w:t>
      </w:r>
      <w:r w:rsidR="002E6BF4" w:rsidRPr="00900CB1">
        <w:rPr>
          <w:rFonts w:ascii="Times New Roman" w:hAnsi="Times New Roman" w:cs="Times New Roman"/>
          <w:sz w:val="24"/>
          <w:szCs w:val="24"/>
        </w:rPr>
        <w:t>poniższych kryteriów oceny ofert.</w:t>
      </w:r>
    </w:p>
    <w:p w14:paraId="68CF7C81" w14:textId="77777777" w:rsidR="002E6BF4" w:rsidRPr="00900CB1" w:rsidRDefault="002E6BF4" w:rsidP="000E040A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Kryteria oceny ofert:</w:t>
      </w:r>
    </w:p>
    <w:tbl>
      <w:tblPr>
        <w:tblStyle w:val="Tabela-Siatka"/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695"/>
        <w:gridCol w:w="6782"/>
        <w:gridCol w:w="2259"/>
      </w:tblGrid>
      <w:tr w:rsidR="009A598B" w:rsidRPr="00900CB1" w14:paraId="626146D4" w14:textId="77777777" w:rsidTr="003C4264">
        <w:trPr>
          <w:jc w:val="center"/>
        </w:trPr>
        <w:tc>
          <w:tcPr>
            <w:tcW w:w="357" w:type="pct"/>
            <w:shd w:val="clear" w:color="auto" w:fill="F2F2F2" w:themeFill="background1" w:themeFillShade="F2"/>
            <w:vAlign w:val="center"/>
          </w:tcPr>
          <w:p w14:paraId="7AE848A3" w14:textId="77777777" w:rsidR="009A598B" w:rsidRPr="00900CB1" w:rsidRDefault="009A598B" w:rsidP="000E040A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3483" w:type="pct"/>
            <w:shd w:val="clear" w:color="auto" w:fill="F2F2F2" w:themeFill="background1" w:themeFillShade="F2"/>
            <w:vAlign w:val="center"/>
          </w:tcPr>
          <w:p w14:paraId="3C378502" w14:textId="77777777" w:rsidR="009A598B" w:rsidRPr="00900CB1" w:rsidRDefault="009A598B" w:rsidP="000E040A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b/>
                <w:sz w:val="24"/>
                <w:szCs w:val="24"/>
              </w:rPr>
              <w:t>Nazwa kryterium</w:t>
            </w:r>
          </w:p>
        </w:tc>
        <w:tc>
          <w:tcPr>
            <w:tcW w:w="1160" w:type="pct"/>
            <w:shd w:val="clear" w:color="auto" w:fill="F2F2F2" w:themeFill="background1" w:themeFillShade="F2"/>
            <w:vAlign w:val="center"/>
          </w:tcPr>
          <w:p w14:paraId="38F677DE" w14:textId="77777777" w:rsidR="009A598B" w:rsidRPr="00900CB1" w:rsidRDefault="009A598B" w:rsidP="000E040A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b/>
                <w:sz w:val="24"/>
                <w:szCs w:val="24"/>
              </w:rPr>
              <w:t>Waga</w:t>
            </w:r>
          </w:p>
        </w:tc>
      </w:tr>
      <w:tr w:rsidR="009A598B" w:rsidRPr="00900CB1" w14:paraId="507E2DDE" w14:textId="77777777" w:rsidTr="003C4264">
        <w:trPr>
          <w:jc w:val="center"/>
        </w:trPr>
        <w:tc>
          <w:tcPr>
            <w:tcW w:w="357" w:type="pct"/>
            <w:vAlign w:val="center"/>
          </w:tcPr>
          <w:p w14:paraId="48E72249" w14:textId="77777777" w:rsidR="009A598B" w:rsidRPr="00900CB1" w:rsidRDefault="009A598B" w:rsidP="000E040A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3" w:type="pct"/>
            <w:vAlign w:val="center"/>
          </w:tcPr>
          <w:p w14:paraId="661B1A3E" w14:textId="77777777" w:rsidR="009A598B" w:rsidRPr="00900CB1" w:rsidRDefault="007355E0" w:rsidP="000E040A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sz w:val="24"/>
                <w:szCs w:val="24"/>
              </w:rPr>
              <w:t>Cena</w:t>
            </w:r>
          </w:p>
        </w:tc>
        <w:tc>
          <w:tcPr>
            <w:tcW w:w="1160" w:type="pct"/>
            <w:vAlign w:val="center"/>
          </w:tcPr>
          <w:p w14:paraId="38CAA08E" w14:textId="77777777" w:rsidR="009A598B" w:rsidRPr="00900CB1" w:rsidRDefault="00F9493F" w:rsidP="000E040A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9</w:t>
            </w:r>
            <w:r w:rsidR="000848FA">
              <w:rPr>
                <w:rFonts w:ascii="Times New Roman" w:hAnsi="Times New Roman" w:cs="Times New Roman"/>
                <w:b/>
                <w:sz w:val="28"/>
                <w:szCs w:val="24"/>
              </w:rPr>
              <w:t>0</w:t>
            </w:r>
            <w:r w:rsidR="009A598B" w:rsidRPr="00900CB1">
              <w:rPr>
                <w:rFonts w:ascii="Times New Roman" w:hAnsi="Times New Roman" w:cs="Times New Roman"/>
                <w:b/>
                <w:sz w:val="28"/>
                <w:szCs w:val="24"/>
              </w:rPr>
              <w:t>%</w:t>
            </w:r>
          </w:p>
        </w:tc>
      </w:tr>
      <w:tr w:rsidR="00F9493F" w:rsidRPr="00900CB1" w14:paraId="7DDF0060" w14:textId="77777777" w:rsidTr="003C4264">
        <w:trPr>
          <w:jc w:val="center"/>
        </w:trPr>
        <w:tc>
          <w:tcPr>
            <w:tcW w:w="357" w:type="pct"/>
            <w:vAlign w:val="center"/>
          </w:tcPr>
          <w:p w14:paraId="13B28607" w14:textId="77777777" w:rsidR="00F9493F" w:rsidRPr="00900CB1" w:rsidRDefault="00F9493F" w:rsidP="00F9493F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83" w:type="pct"/>
            <w:vAlign w:val="center"/>
          </w:tcPr>
          <w:p w14:paraId="42CC6EFE" w14:textId="77777777" w:rsidR="00F9493F" w:rsidRPr="00900CB1" w:rsidRDefault="00F9493F" w:rsidP="00F9493F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Okres gwarancji</w:t>
            </w:r>
          </w:p>
        </w:tc>
        <w:tc>
          <w:tcPr>
            <w:tcW w:w="1160" w:type="pct"/>
            <w:vAlign w:val="center"/>
          </w:tcPr>
          <w:p w14:paraId="37CAE5CF" w14:textId="77777777" w:rsidR="00F9493F" w:rsidRDefault="00F9493F" w:rsidP="00F9493F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10 %</w:t>
            </w:r>
          </w:p>
        </w:tc>
      </w:tr>
    </w:tbl>
    <w:p w14:paraId="6F1E5C55" w14:textId="77777777" w:rsidR="00FF5366" w:rsidRPr="00900CB1" w:rsidRDefault="009A598B" w:rsidP="000E040A">
      <w:pPr>
        <w:pStyle w:val="Bezodstpw"/>
        <w:numPr>
          <w:ilvl w:val="1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Punkty będą liczone według następujących wzorów:</w:t>
      </w:r>
    </w:p>
    <w:p w14:paraId="7AC913A6" w14:textId="77777777" w:rsidR="00355B57" w:rsidRPr="00900CB1" w:rsidRDefault="009A598B" w:rsidP="000E040A">
      <w:pPr>
        <w:pStyle w:val="Bezodstpw"/>
        <w:numPr>
          <w:ilvl w:val="2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Kryterium „</w:t>
      </w:r>
      <w:r w:rsidRPr="00900CB1">
        <w:rPr>
          <w:rFonts w:ascii="Times New Roman" w:hAnsi="Times New Roman" w:cs="Times New Roman"/>
          <w:b/>
          <w:i/>
          <w:sz w:val="24"/>
          <w:szCs w:val="24"/>
        </w:rPr>
        <w:t>CENA</w:t>
      </w:r>
      <w:r w:rsidRPr="00900CB1">
        <w:rPr>
          <w:rFonts w:ascii="Times New Roman" w:hAnsi="Times New Roman" w:cs="Times New Roman"/>
          <w:sz w:val="24"/>
          <w:szCs w:val="24"/>
        </w:rPr>
        <w:t>” będzie oceniane następująco:</w:t>
      </w:r>
    </w:p>
    <w:tbl>
      <w:tblPr>
        <w:tblStyle w:val="Tabela-Siatka"/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736"/>
      </w:tblGrid>
      <w:tr w:rsidR="00355B57" w:rsidRPr="00900CB1" w14:paraId="1E1DE295" w14:textId="77777777" w:rsidTr="00337DA8">
        <w:trPr>
          <w:jc w:val="center"/>
        </w:trPr>
        <w:tc>
          <w:tcPr>
            <w:tcW w:w="5000" w:type="pct"/>
            <w:shd w:val="clear" w:color="auto" w:fill="F2F2F2" w:themeFill="background1" w:themeFillShade="F2"/>
          </w:tcPr>
          <w:p w14:paraId="0F03C15E" w14:textId="77777777" w:rsidR="00355B57" w:rsidRPr="00900CB1" w:rsidRDefault="00355B57" w:rsidP="000E040A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b/>
                <w:sz w:val="24"/>
                <w:szCs w:val="24"/>
              </w:rPr>
              <w:t>Wzór</w:t>
            </w:r>
          </w:p>
        </w:tc>
      </w:tr>
      <w:tr w:rsidR="00355B57" w:rsidRPr="00900CB1" w14:paraId="766217F1" w14:textId="77777777" w:rsidTr="00337DA8">
        <w:trPr>
          <w:jc w:val="center"/>
        </w:trPr>
        <w:tc>
          <w:tcPr>
            <w:tcW w:w="5000" w:type="pct"/>
          </w:tcPr>
          <w:p w14:paraId="7B8A20C7" w14:textId="77777777" w:rsidR="00355B57" w:rsidRPr="00900CB1" w:rsidRDefault="00355B57" w:rsidP="000E040A">
            <w:pPr>
              <w:pStyle w:val="Tekstpodstawowy"/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900CB1">
              <w:rPr>
                <w:rFonts w:ascii="Times New Roman" w:hAnsi="Times New Roman" w:cs="Times New Roman"/>
              </w:rPr>
              <w:t>Cena:</w:t>
            </w:r>
          </w:p>
          <w:p w14:paraId="7D186A66" w14:textId="77777777" w:rsidR="00355B57" w:rsidRPr="005B725C" w:rsidRDefault="00355B57" w:rsidP="000E040A">
            <w:pPr>
              <w:pStyle w:val="NormalnyWeb"/>
              <w:shd w:val="clear" w:color="auto" w:fill="F2F2F2" w:themeFill="background1" w:themeFillShade="F2"/>
              <w:spacing w:before="60" w:after="60" w:line="276" w:lineRule="auto"/>
              <w:jc w:val="center"/>
              <w:rPr>
                <w:b/>
                <w:sz w:val="28"/>
              </w:rPr>
            </w:pPr>
            <w:r w:rsidRPr="005B725C">
              <w:rPr>
                <w:b/>
                <w:sz w:val="28"/>
              </w:rPr>
              <w:t>C</w:t>
            </w:r>
            <w:r w:rsidRPr="005B725C">
              <w:rPr>
                <w:b/>
                <w:sz w:val="28"/>
                <w:vertAlign w:val="subscript"/>
              </w:rPr>
              <w:t>n</w:t>
            </w:r>
            <w:r w:rsidRPr="005B725C">
              <w:rPr>
                <w:b/>
                <w:sz w:val="28"/>
              </w:rPr>
              <w:br/>
              <w:t>P1 = ------------------ x 100</w:t>
            </w:r>
            <w:r w:rsidR="00F9493F">
              <w:rPr>
                <w:b/>
                <w:sz w:val="28"/>
              </w:rPr>
              <w:t xml:space="preserve"> x 90%</w:t>
            </w:r>
            <w:r w:rsidRPr="005B725C">
              <w:rPr>
                <w:b/>
                <w:sz w:val="28"/>
              </w:rPr>
              <w:br/>
              <w:t>C</w:t>
            </w:r>
            <w:r w:rsidRPr="005B725C">
              <w:rPr>
                <w:b/>
                <w:sz w:val="28"/>
                <w:vertAlign w:val="subscript"/>
              </w:rPr>
              <w:t>b</w:t>
            </w:r>
          </w:p>
          <w:p w14:paraId="2CB6D1DA" w14:textId="77777777" w:rsidR="00355B57" w:rsidRPr="00900CB1" w:rsidRDefault="00355B57" w:rsidP="000E040A">
            <w:pPr>
              <w:spacing w:before="60" w:after="60" w:line="276" w:lineRule="auto"/>
              <w:jc w:val="both"/>
            </w:pPr>
            <w:r w:rsidRPr="00900CB1">
              <w:t>gdzie:</w:t>
            </w:r>
          </w:p>
          <w:p w14:paraId="7C9D6957" w14:textId="77777777" w:rsidR="00355B57" w:rsidRPr="00900CB1" w:rsidRDefault="00355B57" w:rsidP="000E040A">
            <w:pPr>
              <w:spacing w:before="60" w:after="60" w:line="276" w:lineRule="auto"/>
              <w:jc w:val="both"/>
            </w:pPr>
            <w:r w:rsidRPr="00900CB1">
              <w:t xml:space="preserve">- </w:t>
            </w:r>
            <w:r w:rsidRPr="00900CB1">
              <w:rPr>
                <w:b/>
                <w:sz w:val="28"/>
              </w:rPr>
              <w:t>P1</w:t>
            </w:r>
            <w:r w:rsidRPr="00900CB1">
              <w:t>– ilość punktów w kryterium 1 – cena;</w:t>
            </w:r>
          </w:p>
          <w:p w14:paraId="3DDF23F2" w14:textId="77777777" w:rsidR="00355B57" w:rsidRPr="00900CB1" w:rsidRDefault="00355B57" w:rsidP="000E040A">
            <w:pPr>
              <w:spacing w:before="60" w:after="60" w:line="276" w:lineRule="auto"/>
              <w:jc w:val="both"/>
            </w:pPr>
            <w:r w:rsidRPr="00900CB1">
              <w:t xml:space="preserve">- </w:t>
            </w:r>
            <w:r w:rsidRPr="00900CB1">
              <w:rPr>
                <w:b/>
                <w:sz w:val="28"/>
              </w:rPr>
              <w:t>C</w:t>
            </w:r>
            <w:r w:rsidRPr="00900CB1">
              <w:rPr>
                <w:b/>
                <w:sz w:val="28"/>
                <w:vertAlign w:val="subscript"/>
              </w:rPr>
              <w:t>n</w:t>
            </w:r>
            <w:r w:rsidRPr="00900CB1">
              <w:t xml:space="preserve"> - najniższa cena spośród wszystkich ofert;</w:t>
            </w:r>
          </w:p>
          <w:p w14:paraId="3472BFC6" w14:textId="77777777" w:rsidR="00355B57" w:rsidRPr="00900CB1" w:rsidRDefault="00355B57" w:rsidP="000E040A">
            <w:pPr>
              <w:spacing w:before="60" w:after="60" w:line="276" w:lineRule="auto"/>
              <w:jc w:val="both"/>
            </w:pPr>
            <w:r w:rsidRPr="00900CB1">
              <w:t xml:space="preserve">- </w:t>
            </w:r>
            <w:r w:rsidRPr="00900CB1">
              <w:rPr>
                <w:b/>
                <w:sz w:val="28"/>
              </w:rPr>
              <w:t>C</w:t>
            </w:r>
            <w:r w:rsidRPr="00900CB1">
              <w:rPr>
                <w:b/>
                <w:sz w:val="28"/>
                <w:vertAlign w:val="subscript"/>
              </w:rPr>
              <w:t>b</w:t>
            </w:r>
            <w:r w:rsidRPr="00900CB1">
              <w:t xml:space="preserve"> -  cena podana w badanej ofercie;</w:t>
            </w:r>
          </w:p>
          <w:p w14:paraId="3133E5FF" w14:textId="77777777" w:rsidR="00355B57" w:rsidRDefault="00355B57" w:rsidP="000E040A">
            <w:pPr>
              <w:spacing w:before="60" w:after="60" w:line="276" w:lineRule="auto"/>
              <w:jc w:val="both"/>
            </w:pPr>
            <w:r w:rsidRPr="00900CB1">
              <w:t xml:space="preserve">- </w:t>
            </w:r>
            <w:r w:rsidRPr="00900CB1">
              <w:rPr>
                <w:b/>
                <w:sz w:val="28"/>
              </w:rPr>
              <w:t>100</w:t>
            </w:r>
            <w:r w:rsidRPr="00900CB1">
              <w:t>– wskaźnik stały</w:t>
            </w:r>
          </w:p>
          <w:p w14:paraId="2F0B4406" w14:textId="77777777" w:rsidR="00F9493F" w:rsidRDefault="00F9493F" w:rsidP="000E040A">
            <w:pPr>
              <w:spacing w:before="60" w:after="60" w:line="276" w:lineRule="auto"/>
              <w:jc w:val="both"/>
            </w:pPr>
            <w:r>
              <w:t xml:space="preserve">- </w:t>
            </w:r>
            <w:r w:rsidRPr="00F9493F">
              <w:rPr>
                <w:b/>
                <w:bCs/>
                <w:sz w:val="28"/>
                <w:szCs w:val="28"/>
              </w:rPr>
              <w:t>90%</w:t>
            </w:r>
            <w:r>
              <w:t xml:space="preserve"> - procentowa wartość kryterium</w:t>
            </w:r>
          </w:p>
          <w:p w14:paraId="5E3D7298" w14:textId="77777777" w:rsidR="00355B57" w:rsidRPr="00900CB1" w:rsidRDefault="00355B57" w:rsidP="000E040A">
            <w:pPr>
              <w:spacing w:before="60" w:after="60" w:line="276" w:lineRule="auto"/>
              <w:jc w:val="both"/>
            </w:pPr>
            <w:r w:rsidRPr="00900CB1">
              <w:rPr>
                <w:b/>
                <w:szCs w:val="26"/>
              </w:rPr>
              <w:t xml:space="preserve">W tym kryterium można uzyskać maksymalnie </w:t>
            </w:r>
            <w:r w:rsidR="00F9493F" w:rsidRPr="00F9493F">
              <w:rPr>
                <w:b/>
                <w:szCs w:val="26"/>
                <w:u w:val="single"/>
              </w:rPr>
              <w:t>9</w:t>
            </w:r>
            <w:r w:rsidRPr="00900CB1">
              <w:rPr>
                <w:b/>
                <w:szCs w:val="26"/>
                <w:u w:val="single"/>
              </w:rPr>
              <w:t>0 punktów</w:t>
            </w:r>
            <w:r w:rsidRPr="00900CB1">
              <w:rPr>
                <w:b/>
                <w:szCs w:val="26"/>
              </w:rPr>
              <w:t>.</w:t>
            </w:r>
          </w:p>
        </w:tc>
      </w:tr>
    </w:tbl>
    <w:p w14:paraId="289104FD" w14:textId="77777777" w:rsidR="00657D4F" w:rsidRDefault="00657D4F" w:rsidP="00657D4F">
      <w:pPr>
        <w:pStyle w:val="Bezodstpw"/>
        <w:spacing w:before="120" w:after="120" w:line="276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6B59B28D" w14:textId="77777777" w:rsidR="00657D4F" w:rsidRDefault="00657D4F">
      <w:pPr>
        <w:spacing w:after="160" w:line="259" w:lineRule="auto"/>
        <w:rPr>
          <w:rFonts w:eastAsiaTheme="minorHAnsi"/>
          <w:lang w:eastAsia="en-US"/>
        </w:rPr>
      </w:pPr>
      <w:r>
        <w:br w:type="page"/>
      </w:r>
    </w:p>
    <w:p w14:paraId="2C3D79E1" w14:textId="5E7937AC" w:rsidR="00F9493F" w:rsidRPr="00F9493F" w:rsidRDefault="00F9493F" w:rsidP="00F9493F">
      <w:pPr>
        <w:pStyle w:val="Bezodstpw"/>
        <w:numPr>
          <w:ilvl w:val="2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lastRenderedPageBreak/>
        <w:t>Kryterium „</w:t>
      </w:r>
      <w:r>
        <w:rPr>
          <w:rFonts w:ascii="Times New Roman" w:hAnsi="Times New Roman" w:cs="Times New Roman"/>
          <w:b/>
          <w:i/>
          <w:sz w:val="24"/>
          <w:szCs w:val="24"/>
        </w:rPr>
        <w:t>OKRES GWARANCJI</w:t>
      </w:r>
      <w:r w:rsidRPr="00900CB1">
        <w:rPr>
          <w:rFonts w:ascii="Times New Roman" w:hAnsi="Times New Roman" w:cs="Times New Roman"/>
          <w:sz w:val="24"/>
          <w:szCs w:val="24"/>
        </w:rPr>
        <w:t>” będzie oceniane następująco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565"/>
        <w:gridCol w:w="4171"/>
      </w:tblGrid>
      <w:tr w:rsidR="00F9493F" w:rsidRPr="000F610F" w14:paraId="5ACFE631" w14:textId="77777777" w:rsidTr="00337DA8">
        <w:tc>
          <w:tcPr>
            <w:tcW w:w="2858" w:type="pct"/>
            <w:shd w:val="clear" w:color="auto" w:fill="E7E6E6"/>
            <w:vAlign w:val="center"/>
          </w:tcPr>
          <w:p w14:paraId="4D7973FF" w14:textId="77777777" w:rsidR="00F9493F" w:rsidRPr="009145D5" w:rsidRDefault="00F9493F" w:rsidP="00D15FBC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145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Okres gwarancji </w:t>
            </w:r>
          </w:p>
        </w:tc>
        <w:tc>
          <w:tcPr>
            <w:tcW w:w="2142" w:type="pct"/>
            <w:shd w:val="clear" w:color="auto" w:fill="E7E6E6"/>
            <w:vAlign w:val="center"/>
          </w:tcPr>
          <w:p w14:paraId="4763CD83" w14:textId="77777777" w:rsidR="00F9493F" w:rsidRPr="000F610F" w:rsidRDefault="00F9493F" w:rsidP="00D15FBC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Liczba przyznanych punktów -  P2</w:t>
            </w:r>
          </w:p>
        </w:tc>
      </w:tr>
      <w:tr w:rsidR="00F9493F" w:rsidRPr="000F610F" w14:paraId="3F396B4C" w14:textId="77777777" w:rsidTr="00337DA8">
        <w:tc>
          <w:tcPr>
            <w:tcW w:w="2858" w:type="pct"/>
          </w:tcPr>
          <w:p w14:paraId="74BECA34" w14:textId="7C3AE7C4" w:rsidR="00F9493F" w:rsidRPr="00AB79BC" w:rsidRDefault="00053288" w:rsidP="00D15FBC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miesięcy</w:t>
            </w:r>
          </w:p>
        </w:tc>
        <w:tc>
          <w:tcPr>
            <w:tcW w:w="2142" w:type="pct"/>
          </w:tcPr>
          <w:p w14:paraId="56601604" w14:textId="77777777" w:rsidR="00F9493F" w:rsidRPr="00D3363A" w:rsidRDefault="00F9493F" w:rsidP="00D15FBC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10</w:t>
            </w:r>
            <w:r w:rsidRPr="00D3363A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 xml:space="preserve"> pkt</w:t>
            </w:r>
          </w:p>
        </w:tc>
      </w:tr>
      <w:tr w:rsidR="003C4264" w:rsidRPr="000F610F" w14:paraId="4FC6F9D8" w14:textId="77777777" w:rsidTr="00337DA8">
        <w:tc>
          <w:tcPr>
            <w:tcW w:w="2858" w:type="pct"/>
          </w:tcPr>
          <w:p w14:paraId="18D62644" w14:textId="5D571F04" w:rsidR="003C4264" w:rsidRDefault="00053288" w:rsidP="00D15FBC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miesięcy</w:t>
            </w:r>
          </w:p>
        </w:tc>
        <w:tc>
          <w:tcPr>
            <w:tcW w:w="2142" w:type="pct"/>
          </w:tcPr>
          <w:p w14:paraId="6A86C881" w14:textId="77777777" w:rsidR="003C4264" w:rsidRDefault="003C4264" w:rsidP="00D15FBC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5 pkt</w:t>
            </w:r>
          </w:p>
        </w:tc>
      </w:tr>
      <w:tr w:rsidR="00F9493F" w:rsidRPr="000F610F" w14:paraId="2DF6FC37" w14:textId="77777777" w:rsidTr="00337DA8">
        <w:tc>
          <w:tcPr>
            <w:tcW w:w="2858" w:type="pct"/>
          </w:tcPr>
          <w:p w14:paraId="1F6BAC69" w14:textId="5FA266FE" w:rsidR="00F9493F" w:rsidRPr="000F610F" w:rsidRDefault="00053288" w:rsidP="00D15FBC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 miesiące</w:t>
            </w:r>
          </w:p>
        </w:tc>
        <w:tc>
          <w:tcPr>
            <w:tcW w:w="2142" w:type="pct"/>
          </w:tcPr>
          <w:p w14:paraId="00C202ED" w14:textId="77777777" w:rsidR="00F9493F" w:rsidRPr="00D3363A" w:rsidRDefault="00F9493F" w:rsidP="00D15FBC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0 pkt</w:t>
            </w:r>
          </w:p>
        </w:tc>
      </w:tr>
      <w:tr w:rsidR="00F9493F" w:rsidRPr="000F610F" w14:paraId="51B060EB" w14:textId="77777777" w:rsidTr="00337DA8">
        <w:tc>
          <w:tcPr>
            <w:tcW w:w="5000" w:type="pct"/>
            <w:gridSpan w:val="2"/>
          </w:tcPr>
          <w:p w14:paraId="03CD8845" w14:textId="6B23A8BB" w:rsidR="00F9493F" w:rsidRPr="000F610F" w:rsidRDefault="00F9493F" w:rsidP="00D15FBC">
            <w:pPr>
              <w:widowControl w:val="0"/>
              <w:autoSpaceDE w:val="0"/>
              <w:spacing w:before="60" w:after="60" w:line="276" w:lineRule="auto"/>
              <w:jc w:val="both"/>
              <w:rPr>
                <w:color w:val="000000"/>
              </w:rPr>
            </w:pPr>
            <w:r w:rsidRPr="000F610F">
              <w:rPr>
                <w:color w:val="000000"/>
              </w:rPr>
              <w:t>Kryterium będzie ro</w:t>
            </w:r>
            <w:r>
              <w:rPr>
                <w:color w:val="000000"/>
              </w:rPr>
              <w:t xml:space="preserve">zpatrywane na podstawie zaoferowanej przez wykonawcę </w:t>
            </w:r>
            <w:r>
              <w:t>długości okresu gwarancji</w:t>
            </w:r>
            <w:r w:rsidRPr="00AB79BC">
              <w:rPr>
                <w:color w:val="000000"/>
              </w:rPr>
              <w:t>.</w:t>
            </w:r>
            <w:r w:rsidR="0005328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Wykonawca </w:t>
            </w:r>
            <w:r>
              <w:t xml:space="preserve">okres gwarancji </w:t>
            </w:r>
            <w:bookmarkStart w:id="29" w:name="_GoBack"/>
            <w:bookmarkEnd w:id="29"/>
            <w:r>
              <w:rPr>
                <w:color w:val="000000"/>
              </w:rPr>
              <w:t>zadeklaruje w formularzu ofertowym</w:t>
            </w:r>
            <w:r w:rsidRPr="000F610F">
              <w:rPr>
                <w:color w:val="000000"/>
              </w:rPr>
              <w:t xml:space="preserve">. </w:t>
            </w:r>
          </w:p>
          <w:p w14:paraId="7EF18485" w14:textId="77777777" w:rsidR="00F9493F" w:rsidRPr="000F610F" w:rsidRDefault="00F9493F" w:rsidP="00D15FBC">
            <w:pPr>
              <w:widowControl w:val="0"/>
              <w:autoSpaceDE w:val="0"/>
              <w:spacing w:before="60" w:after="60" w:line="276" w:lineRule="auto"/>
              <w:jc w:val="both"/>
              <w:rPr>
                <w:color w:val="000000"/>
              </w:rPr>
            </w:pPr>
            <w:r w:rsidRPr="000F610F">
              <w:rPr>
                <w:color w:val="000000"/>
              </w:rPr>
              <w:t xml:space="preserve">Informacje dotyczące kryterium oceny ofert wykonawca zamieszcza w Załączniku nr </w:t>
            </w:r>
            <w:r>
              <w:rPr>
                <w:color w:val="000000"/>
              </w:rPr>
              <w:t>2 do S</w:t>
            </w:r>
            <w:r w:rsidRPr="000F610F">
              <w:rPr>
                <w:color w:val="000000"/>
              </w:rPr>
              <w:t>WZ – formularzu ofertowym.</w:t>
            </w:r>
          </w:p>
          <w:p w14:paraId="1275F122" w14:textId="77777777" w:rsidR="00F9493F" w:rsidRPr="000F610F" w:rsidRDefault="00F9493F" w:rsidP="00D15FBC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61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W tym kryterium można uzyskać maksymalnie </w:t>
            </w:r>
            <w:r w:rsidRPr="00EA66A4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1</w:t>
            </w:r>
            <w:r w:rsidRPr="0088264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0 punktów</w:t>
            </w:r>
          </w:p>
        </w:tc>
      </w:tr>
    </w:tbl>
    <w:p w14:paraId="768300B8" w14:textId="77777777" w:rsidR="00733D00" w:rsidRPr="00900CB1" w:rsidRDefault="004764D9" w:rsidP="000E040A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Ocena punktowa będzie dotyczyć </w:t>
      </w:r>
      <w:r w:rsidRPr="00900CB1">
        <w:rPr>
          <w:rFonts w:ascii="Times New Roman" w:hAnsi="Times New Roman" w:cs="Times New Roman"/>
          <w:b/>
          <w:sz w:val="24"/>
          <w:szCs w:val="24"/>
        </w:rPr>
        <w:t>wyłącznie ofert uznanych za ważne i niepodlegających odrzuceniu</w:t>
      </w:r>
      <w:r w:rsidRPr="00900CB1">
        <w:rPr>
          <w:rFonts w:ascii="Times New Roman" w:hAnsi="Times New Roman" w:cs="Times New Roman"/>
          <w:sz w:val="24"/>
          <w:szCs w:val="24"/>
        </w:rPr>
        <w:t>. Punkty</w:t>
      </w:r>
      <w:r w:rsidR="009A598B" w:rsidRPr="00900CB1">
        <w:rPr>
          <w:rFonts w:ascii="Times New Roman" w:hAnsi="Times New Roman" w:cs="Times New Roman"/>
          <w:sz w:val="24"/>
          <w:szCs w:val="24"/>
        </w:rPr>
        <w:t xml:space="preserve"> będą liczone z dokładnością </w:t>
      </w:r>
      <w:r w:rsidR="009A598B" w:rsidRPr="00900CB1">
        <w:rPr>
          <w:rFonts w:ascii="Times New Roman" w:hAnsi="Times New Roman" w:cs="Times New Roman"/>
          <w:b/>
          <w:sz w:val="24"/>
          <w:szCs w:val="24"/>
          <w:u w:val="single"/>
        </w:rPr>
        <w:t>do dwóch miejsc po przecinku.</w:t>
      </w:r>
    </w:p>
    <w:p w14:paraId="1ABF7B85" w14:textId="77777777" w:rsidR="004764D9" w:rsidRPr="00900CB1" w:rsidRDefault="009A598B" w:rsidP="000E040A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Maksymalna liczba punktów do zdobycia </w:t>
      </w:r>
      <w:r w:rsidR="00CE0113" w:rsidRPr="00900CB1"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ynosi 100 pkt.</w:t>
      </w:r>
    </w:p>
    <w:p w14:paraId="3EF26DB7" w14:textId="646A10AF" w:rsidR="00733D00" w:rsidRPr="00900CB1" w:rsidRDefault="009A598B" w:rsidP="000E040A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b/>
          <w:sz w:val="24"/>
          <w:szCs w:val="24"/>
        </w:rPr>
        <w:t>Za najkorzystniejszą zostanie uznana oferta, która uzyska naj</w:t>
      </w:r>
      <w:r w:rsidR="004764D9" w:rsidRPr="00900CB1">
        <w:rPr>
          <w:rFonts w:ascii="Times New Roman" w:hAnsi="Times New Roman" w:cs="Times New Roman"/>
          <w:b/>
          <w:sz w:val="24"/>
          <w:szCs w:val="24"/>
        </w:rPr>
        <w:t xml:space="preserve">większą ilość punktów. </w:t>
      </w:r>
      <w:r w:rsidR="005E1908" w:rsidRPr="00900CB1">
        <w:rPr>
          <w:rFonts w:ascii="Times New Roman" w:hAnsi="Times New Roman" w:cs="Times New Roman"/>
          <w:sz w:val="24"/>
          <w:szCs w:val="24"/>
        </w:rPr>
        <w:t xml:space="preserve">Pozostałe </w:t>
      </w:r>
      <w:r w:rsidR="004764D9" w:rsidRPr="00900CB1">
        <w:rPr>
          <w:rFonts w:ascii="Times New Roman" w:hAnsi="Times New Roman" w:cs="Times New Roman"/>
          <w:sz w:val="24"/>
          <w:szCs w:val="24"/>
        </w:rPr>
        <w:t xml:space="preserve">oferty </w:t>
      </w:r>
      <w:r w:rsidR="007A3E59" w:rsidRPr="00900CB1">
        <w:rPr>
          <w:rFonts w:ascii="Times New Roman" w:hAnsi="Times New Roman" w:cs="Times New Roman"/>
          <w:sz w:val="24"/>
          <w:szCs w:val="24"/>
        </w:rPr>
        <w:t>zostaną sklasyfikowane</w:t>
      </w:r>
      <w:r w:rsidR="004764D9" w:rsidRPr="00900CB1">
        <w:rPr>
          <w:rFonts w:ascii="Times New Roman" w:hAnsi="Times New Roman" w:cs="Times New Roman"/>
          <w:sz w:val="24"/>
          <w:szCs w:val="24"/>
        </w:rPr>
        <w:t xml:space="preserve"> zgodnie z ilością uzyskanych punktów. Zamawiający udzieli zamówienia Wykonawcy, którego oferta zostanie uznana za </w:t>
      </w:r>
      <w:r w:rsidR="007A3E59" w:rsidRPr="00900CB1">
        <w:rPr>
          <w:rFonts w:ascii="Times New Roman" w:hAnsi="Times New Roman" w:cs="Times New Roman"/>
          <w:sz w:val="24"/>
          <w:szCs w:val="24"/>
        </w:rPr>
        <w:t>najkorzystniejszą.</w:t>
      </w:r>
      <w:r w:rsidR="007A3E59" w:rsidRPr="00900CB1">
        <w:rPr>
          <w:rFonts w:ascii="Times New Roman" w:hAnsi="Times New Roman" w:cs="Times New Roman"/>
          <w:sz w:val="24"/>
          <w:szCs w:val="24"/>
          <w:u w:val="single"/>
        </w:rPr>
        <w:t xml:space="preserve"> Zamawiający</w:t>
      </w:r>
      <w:r w:rsidR="00AB79BC" w:rsidRPr="00900CB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764D9" w:rsidRPr="00900CB1">
        <w:rPr>
          <w:rFonts w:ascii="Times New Roman" w:hAnsi="Times New Roman" w:cs="Times New Roman"/>
          <w:sz w:val="24"/>
          <w:szCs w:val="24"/>
          <w:u w:val="single"/>
        </w:rPr>
        <w:t>dokona wyboru najkorzystniejszej oferty spośród niepodlegających odrzuceniu ofert.</w:t>
      </w:r>
    </w:p>
    <w:p w14:paraId="7567DB7F" w14:textId="77777777" w:rsidR="00733D00" w:rsidRPr="00900CB1" w:rsidRDefault="00120601" w:rsidP="000E040A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W toku badania i oceny ofert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Zamawiający może żądać od Wykonawców wyjaśnień dotyczą</w:t>
      </w:r>
      <w:r w:rsidR="00B72C44" w:rsidRPr="00900CB1">
        <w:rPr>
          <w:rFonts w:ascii="Times New Roman" w:hAnsi="Times New Roman" w:cs="Times New Roman"/>
          <w:b/>
          <w:sz w:val="24"/>
          <w:szCs w:val="24"/>
          <w:u w:val="single"/>
        </w:rPr>
        <w:t>cych treści złożonych ofert</w:t>
      </w:r>
      <w:r w:rsidR="0050384A" w:rsidRPr="00900CB1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</w:p>
    <w:p w14:paraId="2C5C850F" w14:textId="77777777" w:rsidR="00733D00" w:rsidRPr="00900CB1" w:rsidRDefault="0050384A" w:rsidP="000E040A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Zamawiaj</w:t>
      </w:r>
      <w:r w:rsidRPr="00900CB1">
        <w:rPr>
          <w:rFonts w:ascii="Times New Roman" w:eastAsia="TimesNewRoman" w:hAnsi="Times New Roman" w:cs="Times New Roman"/>
          <w:sz w:val="24"/>
          <w:szCs w:val="24"/>
        </w:rPr>
        <w:t>ą</w:t>
      </w:r>
      <w:r w:rsidRPr="00900CB1">
        <w:rPr>
          <w:rFonts w:ascii="Times New Roman" w:hAnsi="Times New Roman" w:cs="Times New Roman"/>
          <w:sz w:val="24"/>
          <w:szCs w:val="24"/>
        </w:rPr>
        <w:t>cy poprawi w ofercie:</w:t>
      </w:r>
    </w:p>
    <w:p w14:paraId="746955E8" w14:textId="4ADCACB4" w:rsidR="00733D00" w:rsidRPr="000B6EAA" w:rsidRDefault="0046679F" w:rsidP="000E040A">
      <w:pPr>
        <w:pStyle w:val="Bezodstpw"/>
        <w:numPr>
          <w:ilvl w:val="1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Oczywiste </w:t>
      </w:r>
      <w:r w:rsidR="0050384A" w:rsidRPr="00900CB1">
        <w:rPr>
          <w:rFonts w:ascii="Times New Roman" w:hAnsi="Times New Roman" w:cs="Times New Roman"/>
          <w:sz w:val="24"/>
          <w:szCs w:val="24"/>
        </w:rPr>
        <w:t>omyłki pisarskie,</w:t>
      </w:r>
    </w:p>
    <w:p w14:paraId="0EDA43FE" w14:textId="666F2F81" w:rsidR="000B6EAA" w:rsidRPr="000B6EAA" w:rsidRDefault="000B6EAA" w:rsidP="000B6EAA">
      <w:pPr>
        <w:tabs>
          <w:tab w:val="left" w:pos="3890"/>
        </w:tabs>
        <w:rPr>
          <w:lang w:eastAsia="en-US"/>
        </w:rPr>
      </w:pPr>
      <w:r>
        <w:rPr>
          <w:lang w:eastAsia="en-US"/>
        </w:rPr>
        <w:tab/>
      </w:r>
    </w:p>
    <w:p w14:paraId="08118DBC" w14:textId="77777777" w:rsidR="00733D00" w:rsidRPr="00900CB1" w:rsidRDefault="0046679F" w:rsidP="000E040A">
      <w:pPr>
        <w:pStyle w:val="Bezodstpw"/>
        <w:numPr>
          <w:ilvl w:val="1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Oczywiste </w:t>
      </w:r>
      <w:r w:rsidR="0050384A" w:rsidRPr="00900CB1">
        <w:rPr>
          <w:rFonts w:ascii="Times New Roman" w:hAnsi="Times New Roman" w:cs="Times New Roman"/>
          <w:sz w:val="24"/>
          <w:szCs w:val="24"/>
        </w:rPr>
        <w:t>omyłki rachunkowe, z uwzgl</w:t>
      </w:r>
      <w:r w:rsidR="0050384A" w:rsidRPr="00900CB1">
        <w:rPr>
          <w:rFonts w:ascii="Times New Roman" w:eastAsia="TimesNewRoman" w:hAnsi="Times New Roman" w:cs="Times New Roman"/>
          <w:sz w:val="24"/>
          <w:szCs w:val="24"/>
        </w:rPr>
        <w:t>ę</w:t>
      </w:r>
      <w:r w:rsidR="0050384A" w:rsidRPr="00900CB1">
        <w:rPr>
          <w:rFonts w:ascii="Times New Roman" w:hAnsi="Times New Roman" w:cs="Times New Roman"/>
          <w:sz w:val="24"/>
          <w:szCs w:val="24"/>
        </w:rPr>
        <w:t>dnieniem konsekwencji rachunkowych dokonanych poprawek,</w:t>
      </w:r>
    </w:p>
    <w:p w14:paraId="247720DE" w14:textId="77777777" w:rsidR="00733D00" w:rsidRPr="00900CB1" w:rsidRDefault="0050384A" w:rsidP="000E040A">
      <w:pPr>
        <w:pStyle w:val="Bezodstpw"/>
        <w:numPr>
          <w:ilvl w:val="1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inne omyłki polegające na niezgodności oferty z dokumentami zamówienia, niepowodujące istot</w:t>
      </w:r>
      <w:r w:rsidR="00733D00" w:rsidRPr="00900CB1">
        <w:rPr>
          <w:rFonts w:ascii="Times New Roman" w:hAnsi="Times New Roman" w:cs="Times New Roman"/>
          <w:sz w:val="24"/>
          <w:szCs w:val="24"/>
        </w:rPr>
        <w:t>nych zmian w treści oferty</w:t>
      </w:r>
    </w:p>
    <w:p w14:paraId="0934A7A3" w14:textId="77777777" w:rsidR="00733D00" w:rsidRPr="00900CB1" w:rsidRDefault="0050384A" w:rsidP="000E040A">
      <w:pPr>
        <w:pStyle w:val="Bezodstpw"/>
        <w:spacing w:before="120" w:after="120" w:line="276" w:lineRule="auto"/>
        <w:ind w:left="1275" w:firstLine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- niezwłocznie zawiadamiaj</w:t>
      </w:r>
      <w:r w:rsidRPr="00900CB1">
        <w:rPr>
          <w:rFonts w:ascii="Times New Roman" w:eastAsia="TimesNewRoman" w:hAnsi="Times New Roman" w:cs="Times New Roman"/>
          <w:sz w:val="24"/>
          <w:szCs w:val="24"/>
        </w:rPr>
        <w:t>ą</w:t>
      </w:r>
      <w:r w:rsidRPr="00900CB1">
        <w:rPr>
          <w:rFonts w:ascii="Times New Roman" w:hAnsi="Times New Roman" w:cs="Times New Roman"/>
          <w:sz w:val="24"/>
          <w:szCs w:val="24"/>
        </w:rPr>
        <w:t>c o tym Wykonawc</w:t>
      </w:r>
      <w:r w:rsidRPr="00900CB1">
        <w:rPr>
          <w:rFonts w:ascii="Times New Roman" w:eastAsia="TimesNewRoman" w:hAnsi="Times New Roman" w:cs="Times New Roman"/>
          <w:sz w:val="24"/>
          <w:szCs w:val="24"/>
        </w:rPr>
        <w:t>ę</w:t>
      </w:r>
      <w:r w:rsidRPr="00900CB1">
        <w:rPr>
          <w:rFonts w:ascii="Times New Roman" w:hAnsi="Times New Roman" w:cs="Times New Roman"/>
          <w:sz w:val="24"/>
          <w:szCs w:val="24"/>
        </w:rPr>
        <w:t>, którego oferta została poprawiona</w:t>
      </w:r>
    </w:p>
    <w:p w14:paraId="440FDA87" w14:textId="77777777" w:rsidR="00733D00" w:rsidRPr="00900CB1" w:rsidRDefault="0050384A" w:rsidP="000E040A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Jeżeli zaoferowana </w:t>
      </w:r>
      <w:r w:rsidRPr="00900CB1">
        <w:rPr>
          <w:rFonts w:ascii="Times New Roman" w:hAnsi="Times New Roman" w:cs="Times New Roman"/>
          <w:b/>
          <w:sz w:val="24"/>
          <w:szCs w:val="24"/>
        </w:rPr>
        <w:t>cena, lub jej istotne części składowe, wydają się rażąco niskie w stosunku do przedmiotu zamówienia lub budzą wątpliwości Zamawiającego co do możliwości wyko</w:t>
      </w:r>
      <w:r w:rsidRPr="00900CB1">
        <w:rPr>
          <w:rFonts w:ascii="Times New Roman" w:hAnsi="Times New Roman" w:cs="Times New Roman"/>
          <w:b/>
          <w:sz w:val="24"/>
          <w:szCs w:val="24"/>
        </w:rPr>
        <w:lastRenderedPageBreak/>
        <w:t>nania przedmiotu zamówienia</w:t>
      </w:r>
      <w:r w:rsidRPr="00900CB1">
        <w:rPr>
          <w:rFonts w:ascii="Times New Roman" w:hAnsi="Times New Roman" w:cs="Times New Roman"/>
          <w:sz w:val="24"/>
          <w:szCs w:val="24"/>
        </w:rPr>
        <w:t xml:space="preserve"> zgodnie z wymaganiami określonymi w dokumentach zamówienia lub wynikającymi z odrębnych przepisów,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Zamawiający zażąda od Wykonawcy</w:t>
      </w:r>
      <w:r w:rsidRPr="00900CB1">
        <w:rPr>
          <w:rFonts w:ascii="Times New Roman" w:hAnsi="Times New Roman" w:cs="Times New Roman"/>
          <w:sz w:val="24"/>
          <w:szCs w:val="24"/>
        </w:rPr>
        <w:t xml:space="preserve"> wyjaśnień, w tym złożenia dowodów w zakresie wyliczenia ceny, lub jej istotnych części składowych. Wyjaśnienia mogą dotyczyć zagadnień wskazanych w </w:t>
      </w:r>
      <w:r w:rsidRPr="00900CB1">
        <w:rPr>
          <w:rFonts w:ascii="Times New Roman" w:hAnsi="Times New Roman" w:cs="Times New Roman"/>
          <w:sz w:val="24"/>
          <w:szCs w:val="24"/>
          <w:u w:val="single"/>
        </w:rPr>
        <w:t xml:space="preserve">art. 224 ust. 3 ustawy </w:t>
      </w:r>
      <w:r w:rsidR="00366A3B" w:rsidRPr="00900CB1">
        <w:rPr>
          <w:rFonts w:ascii="Times New Roman" w:hAnsi="Times New Roman" w:cs="Times New Roman"/>
          <w:sz w:val="24"/>
          <w:szCs w:val="24"/>
          <w:u w:val="single"/>
        </w:rPr>
        <w:t>PZP</w:t>
      </w:r>
      <w:r w:rsidRPr="00900CB1">
        <w:rPr>
          <w:rFonts w:ascii="Times New Roman" w:hAnsi="Times New Roman" w:cs="Times New Roman"/>
          <w:sz w:val="24"/>
          <w:szCs w:val="24"/>
        </w:rPr>
        <w:t>.</w:t>
      </w:r>
    </w:p>
    <w:p w14:paraId="2F3F3D5E" w14:textId="77777777" w:rsidR="00733D00" w:rsidRPr="00900CB1" w:rsidRDefault="0050384A" w:rsidP="000E040A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Obowiązek wykazania, że oferta nie zawiera rażąco niskiej ceny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spoczywa na Wykonaw</w:t>
      </w:r>
      <w:r w:rsidR="00733D00" w:rsidRPr="00900CB1">
        <w:rPr>
          <w:rFonts w:ascii="Times New Roman" w:hAnsi="Times New Roman" w:cs="Times New Roman"/>
          <w:b/>
          <w:sz w:val="24"/>
          <w:szCs w:val="24"/>
          <w:u w:val="single"/>
        </w:rPr>
        <w:t>cy</w:t>
      </w:r>
      <w:r w:rsidR="00733D00" w:rsidRPr="00900CB1">
        <w:rPr>
          <w:rFonts w:ascii="Times New Roman" w:hAnsi="Times New Roman" w:cs="Times New Roman"/>
          <w:sz w:val="24"/>
          <w:szCs w:val="24"/>
        </w:rPr>
        <w:t>.</w:t>
      </w:r>
    </w:p>
    <w:p w14:paraId="28220E33" w14:textId="77777777" w:rsidR="00733D00" w:rsidRPr="00900CB1" w:rsidRDefault="0050384A" w:rsidP="000E040A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b/>
          <w:sz w:val="24"/>
          <w:szCs w:val="24"/>
        </w:rPr>
        <w:t>Zamawiający odrzuci ofertę Wykonawcy</w:t>
      </w:r>
      <w:r w:rsidRPr="00900CB1">
        <w:rPr>
          <w:rFonts w:ascii="Times New Roman" w:hAnsi="Times New Roman" w:cs="Times New Roman"/>
          <w:sz w:val="24"/>
          <w:szCs w:val="24"/>
        </w:rPr>
        <w:t>, który nie złożył wyjaśnień lub jeżeli dokonana ocena wyjaśnień wraz z dostarczonymi dowodami potwierdzi, że oferta zawiera rażąco niską cenę w stosunku do przedmiotu zamówienia.</w:t>
      </w:r>
    </w:p>
    <w:p w14:paraId="3D878635" w14:textId="77777777" w:rsidR="007B13DF" w:rsidRPr="00900CB1" w:rsidRDefault="0050384A" w:rsidP="000E040A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b/>
          <w:sz w:val="24"/>
          <w:szCs w:val="24"/>
        </w:rPr>
        <w:t>Zamawiający odrzuci ofertę Wykonawcy</w:t>
      </w:r>
      <w:r w:rsidRPr="00900CB1">
        <w:rPr>
          <w:rFonts w:ascii="Times New Roman" w:hAnsi="Times New Roman" w:cs="Times New Roman"/>
          <w:sz w:val="24"/>
          <w:szCs w:val="24"/>
        </w:rPr>
        <w:t>, który nie udzielił wyjaśnień w wyznaczonym terminie, lub jeżeli złożone wyjaśnienia wraz z dowodami nie uzasadniają rażąco niskiej ceny tej oferty.</w:t>
      </w:r>
    </w:p>
    <w:p w14:paraId="13346444" w14:textId="77777777" w:rsidR="007B13DF" w:rsidRPr="00900CB1" w:rsidRDefault="007B13DF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0" w:name="_Toc116647981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UDZIELENIE ZAMÓWIENIA</w:t>
      </w:r>
      <w:bookmarkEnd w:id="30"/>
    </w:p>
    <w:p w14:paraId="5BF74358" w14:textId="77777777" w:rsidR="007B13DF" w:rsidRPr="00900CB1" w:rsidRDefault="007B13DF" w:rsidP="000E040A">
      <w:pPr>
        <w:pStyle w:val="Bezodstpw"/>
        <w:numPr>
          <w:ilvl w:val="0"/>
          <w:numId w:val="23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CB1">
        <w:rPr>
          <w:rFonts w:ascii="Times New Roman" w:hAnsi="Times New Roman" w:cs="Times New Roman"/>
          <w:sz w:val="24"/>
          <w:szCs w:val="24"/>
        </w:rPr>
        <w:t>Zamawiający udzieli zamówienia Wykonawcy, którego oferta odpowiada wszystkim wymaganiom określonym w niniejszej SWZ i została oceniona jako najkorzystniejsza w oparciu o podane w niej kryteria oceny ofert.</w:t>
      </w:r>
    </w:p>
    <w:p w14:paraId="37DF5B1D" w14:textId="49A6D478" w:rsidR="007B13DF" w:rsidRPr="00900CB1" w:rsidRDefault="007B13DF" w:rsidP="000E040A">
      <w:pPr>
        <w:pStyle w:val="Bezodstpw"/>
        <w:numPr>
          <w:ilvl w:val="0"/>
          <w:numId w:val="23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Niezwłocznie po wyborze najkorzystniejszej oferty Zamawiający poinformuje równocześnie Wykonawców, którzy złożyli oferty, przekazując im informacje, o których mowa w </w:t>
      </w:r>
      <w:r w:rsidRPr="00900CB1">
        <w:rPr>
          <w:rFonts w:ascii="Times New Roman" w:hAnsi="Times New Roman" w:cs="Times New Roman"/>
          <w:sz w:val="24"/>
          <w:szCs w:val="24"/>
          <w:u w:val="single"/>
        </w:rPr>
        <w:t xml:space="preserve">art. 253 ust. 1 ustawy </w:t>
      </w:r>
      <w:r w:rsidR="00074D4D" w:rsidRPr="00900CB1">
        <w:rPr>
          <w:rFonts w:ascii="Times New Roman" w:hAnsi="Times New Roman" w:cs="Times New Roman"/>
          <w:sz w:val="24"/>
          <w:szCs w:val="24"/>
          <w:u w:val="single"/>
        </w:rPr>
        <w:t>PZP</w:t>
      </w:r>
      <w:r w:rsidR="00277B1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00CB1">
        <w:rPr>
          <w:rFonts w:ascii="Times New Roman" w:hAnsi="Times New Roman" w:cs="Times New Roman"/>
          <w:sz w:val="24"/>
          <w:szCs w:val="24"/>
        </w:rPr>
        <w:t>oraz udostępni je na stronie internetowej prowadzonego postępowania.</w:t>
      </w:r>
    </w:p>
    <w:p w14:paraId="0EB740B4" w14:textId="77777777" w:rsidR="007B13DF" w:rsidRPr="00900CB1" w:rsidRDefault="007B13DF" w:rsidP="000E040A">
      <w:pPr>
        <w:pStyle w:val="Bezodstpw"/>
        <w:numPr>
          <w:ilvl w:val="0"/>
          <w:numId w:val="23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CB1">
        <w:rPr>
          <w:rFonts w:ascii="Times New Roman" w:hAnsi="Times New Roman" w:cs="Times New Roman"/>
          <w:sz w:val="24"/>
          <w:szCs w:val="24"/>
        </w:rPr>
        <w:t>Jeżeli Wykonawca, którego oferta została wybrana jako najkorzystniejsza, uchyla się od zawarcia umowy w sprawie zamówienia publicznego lub nie wnosi wymaganego zabezpieczenia należytego wykonania umowy, Zamawiający może dokonać ponownego badania i oceny ofert, spośród ofert pozostałych w postępowaniu Wykonawców albo unieważnić postępowanie.</w:t>
      </w:r>
    </w:p>
    <w:p w14:paraId="2739F2B6" w14:textId="77777777" w:rsidR="008B06BF" w:rsidRPr="00900CB1" w:rsidRDefault="008B06BF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116647982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INFORMACJE O FORMALNOŚCIACH</w:t>
      </w:r>
      <w:r w:rsidR="00CE0113" w:rsidRPr="00900CB1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JAKIE POWINNY ZOSTAĆ DOPEŁNIONE PO WYBORZE OFERTY W CELU ZAWARCIA UMOWY W SPRAWIE ZAMÓWIENIA PUBLICZNEGO</w:t>
      </w:r>
      <w:bookmarkEnd w:id="31"/>
    </w:p>
    <w:p w14:paraId="7521083B" w14:textId="77777777" w:rsidR="00366A3B" w:rsidRPr="00900CB1" w:rsidRDefault="006207E9" w:rsidP="000E040A">
      <w:pPr>
        <w:pStyle w:val="Akapitzlist"/>
        <w:numPr>
          <w:ilvl w:val="0"/>
          <w:numId w:val="20"/>
        </w:numPr>
        <w:spacing w:before="120" w:after="120" w:line="276" w:lineRule="auto"/>
        <w:jc w:val="both"/>
      </w:pPr>
      <w:r w:rsidRPr="00900CB1">
        <w:t xml:space="preserve">Zamawiający zawrze umowę w sprawie zamówienia publicznego, w terminie i na zasadach określonych w </w:t>
      </w:r>
      <w:r w:rsidRPr="00900CB1">
        <w:rPr>
          <w:u w:val="single"/>
        </w:rPr>
        <w:t>art. 308 ust. 2 i 3 ustawy PZP</w:t>
      </w:r>
      <w:r w:rsidR="00366A3B" w:rsidRPr="00900CB1">
        <w:t>.</w:t>
      </w:r>
    </w:p>
    <w:p w14:paraId="0F45B0A7" w14:textId="77777777" w:rsidR="00366A3B" w:rsidRPr="00900CB1" w:rsidRDefault="00610711" w:rsidP="000E040A">
      <w:pPr>
        <w:pStyle w:val="Akapitzlist"/>
        <w:numPr>
          <w:ilvl w:val="0"/>
          <w:numId w:val="20"/>
        </w:numPr>
        <w:spacing w:before="120" w:after="120" w:line="276" w:lineRule="auto"/>
        <w:jc w:val="both"/>
      </w:pPr>
      <w:r w:rsidRPr="00900CB1">
        <w:lastRenderedPageBreak/>
        <w:t>Zamawiający poinformuje Wykonawcę, któremu zostanie udzielone zamówienie, o miejscu i terminie zawarcia umowy.</w:t>
      </w:r>
    </w:p>
    <w:p w14:paraId="7F96BBD3" w14:textId="77777777" w:rsidR="00366A3B" w:rsidRPr="00900CB1" w:rsidRDefault="00610711" w:rsidP="000E040A">
      <w:pPr>
        <w:pStyle w:val="Akapitzlist"/>
        <w:numPr>
          <w:ilvl w:val="0"/>
          <w:numId w:val="20"/>
        </w:numPr>
        <w:spacing w:before="120" w:after="120" w:line="276" w:lineRule="auto"/>
        <w:jc w:val="both"/>
      </w:pPr>
      <w:r w:rsidRPr="00900CB1">
        <w:t xml:space="preserve">Przed zawarciem umowy Wykonawca, </w:t>
      </w:r>
      <w:r w:rsidRPr="00900CB1">
        <w:rPr>
          <w:b/>
        </w:rPr>
        <w:t>na wezwanie Zamawiającego</w:t>
      </w:r>
      <w:r w:rsidRPr="00900CB1">
        <w:t>, zobowiązany jest do podania wszelkich informacji niezbędnych do wypełnienia treści umowy.</w:t>
      </w:r>
    </w:p>
    <w:p w14:paraId="54B08097" w14:textId="77777777" w:rsidR="00366A3B" w:rsidRPr="00900CB1" w:rsidRDefault="00610711" w:rsidP="000E040A">
      <w:pPr>
        <w:pStyle w:val="Akapitzlist"/>
        <w:numPr>
          <w:ilvl w:val="0"/>
          <w:numId w:val="20"/>
        </w:numPr>
        <w:spacing w:before="120" w:after="120" w:line="276" w:lineRule="auto"/>
        <w:jc w:val="both"/>
      </w:pPr>
      <w:r w:rsidRPr="00900CB1">
        <w:t xml:space="preserve">W przypadku wyboru oferty Wykonawców wspólnie ubiegających się o udzielenie zamówienia, Wykonawcy ci, </w:t>
      </w:r>
      <w:r w:rsidRPr="00900CB1">
        <w:rPr>
          <w:b/>
        </w:rPr>
        <w:t>na wezwanie Zamawiającego</w:t>
      </w:r>
      <w:r w:rsidRPr="00900CB1">
        <w:t>, zobowiązani będą przed zawarciem umowy w sprawie zamówienia publicznego przedłożyć kopię umowy regulującej współpracę tych Wykonawców.</w:t>
      </w:r>
    </w:p>
    <w:p w14:paraId="12421346" w14:textId="77777777" w:rsidR="00366A3B" w:rsidRPr="00900CB1" w:rsidRDefault="00610711" w:rsidP="000E040A">
      <w:pPr>
        <w:pStyle w:val="Akapitzlist"/>
        <w:numPr>
          <w:ilvl w:val="0"/>
          <w:numId w:val="20"/>
        </w:numPr>
        <w:spacing w:before="120" w:after="120" w:line="276" w:lineRule="auto"/>
        <w:jc w:val="both"/>
      </w:pPr>
      <w:r w:rsidRPr="00900CB1">
        <w:t xml:space="preserve">Jeżeli Wykonawca nie dopełni ww. formalności w wyznaczonym terminie, Zamawiający uzna, że zawarcie umowy w sprawie zamówienia publicznego stało się niemożliwe z przyczyn leżących po stronie Wykonawcy i będzie upoważniony do zatrzymania wadium na podstawie </w:t>
      </w:r>
      <w:r w:rsidRPr="00900CB1">
        <w:rPr>
          <w:u w:val="single"/>
        </w:rPr>
        <w:t xml:space="preserve">art. 98 ust. 6 pkt </w:t>
      </w:r>
      <w:r w:rsidR="0046679F" w:rsidRPr="00900CB1">
        <w:rPr>
          <w:u w:val="single"/>
        </w:rPr>
        <w:t>1</w:t>
      </w:r>
      <w:r w:rsidRPr="00900CB1">
        <w:rPr>
          <w:u w:val="single"/>
        </w:rPr>
        <w:t xml:space="preserve"> ustawy </w:t>
      </w:r>
      <w:r w:rsidR="00366A3B" w:rsidRPr="00900CB1">
        <w:rPr>
          <w:u w:val="single"/>
        </w:rPr>
        <w:t>PZP</w:t>
      </w:r>
      <w:r w:rsidRPr="00900CB1">
        <w:t>.</w:t>
      </w:r>
    </w:p>
    <w:p w14:paraId="0BEA25EC" w14:textId="77777777" w:rsidR="00366A3B" w:rsidRPr="00900CB1" w:rsidRDefault="00947537" w:rsidP="000E040A">
      <w:pPr>
        <w:pStyle w:val="Akapitzlist"/>
        <w:numPr>
          <w:ilvl w:val="0"/>
          <w:numId w:val="20"/>
        </w:numPr>
        <w:spacing w:before="120" w:after="120" w:line="276" w:lineRule="auto"/>
        <w:jc w:val="both"/>
      </w:pPr>
      <w:r w:rsidRPr="00900CB1">
        <w:t xml:space="preserve">Wykonawca, którego oferta zostanie uznana za najkorzystniejszą </w:t>
      </w:r>
      <w:r w:rsidRPr="00900CB1">
        <w:rPr>
          <w:b/>
          <w:u w:val="single"/>
        </w:rPr>
        <w:t xml:space="preserve">przed podpisaniem umowy </w:t>
      </w:r>
      <w:r w:rsidR="00AD33F1" w:rsidRPr="00900CB1">
        <w:rPr>
          <w:b/>
          <w:u w:val="single"/>
        </w:rPr>
        <w:t>zobowiązany jest do przedłożenia</w:t>
      </w:r>
      <w:r w:rsidR="00AD33F1" w:rsidRPr="00900CB1">
        <w:t xml:space="preserve"> także:</w:t>
      </w:r>
    </w:p>
    <w:p w14:paraId="30BD78C5" w14:textId="77777777" w:rsidR="00366A3B" w:rsidRDefault="00F95CE8" w:rsidP="000E040A">
      <w:pPr>
        <w:pStyle w:val="Akapitzlist"/>
        <w:numPr>
          <w:ilvl w:val="1"/>
          <w:numId w:val="20"/>
        </w:numPr>
        <w:spacing w:before="120" w:after="120" w:line="276" w:lineRule="auto"/>
        <w:jc w:val="both"/>
      </w:pPr>
      <w:r w:rsidRPr="00900CB1">
        <w:rPr>
          <w:b/>
          <w:bCs/>
        </w:rPr>
        <w:t>Pełnomocnictwa</w:t>
      </w:r>
      <w:r w:rsidR="00947537" w:rsidRPr="00900CB1">
        <w:rPr>
          <w:b/>
          <w:bCs/>
        </w:rPr>
        <w:t xml:space="preserve"> do zawarcia umowy</w:t>
      </w:r>
      <w:r w:rsidR="00947537" w:rsidRPr="00900CB1">
        <w:rPr>
          <w:bCs/>
        </w:rPr>
        <w:t>, jeżeli nie wynika ono z treści oferty</w:t>
      </w:r>
      <w:r w:rsidR="002026B4" w:rsidRPr="00900CB1">
        <w:t>;</w:t>
      </w:r>
    </w:p>
    <w:p w14:paraId="6FCEF395" w14:textId="3C3B5ECB" w:rsidR="003C4264" w:rsidRPr="00900CB1" w:rsidRDefault="007A3E59" w:rsidP="005842F6">
      <w:pPr>
        <w:pStyle w:val="Akapitzlist"/>
        <w:numPr>
          <w:ilvl w:val="1"/>
          <w:numId w:val="20"/>
        </w:numPr>
        <w:spacing w:before="120" w:after="120" w:line="276" w:lineRule="auto"/>
        <w:jc w:val="both"/>
      </w:pPr>
      <w:r w:rsidRPr="00900CB1">
        <w:rPr>
          <w:b/>
        </w:rPr>
        <w:t>Umowy</w:t>
      </w:r>
      <w:r w:rsidRPr="00900CB1">
        <w:rPr>
          <w:b/>
          <w:bCs/>
        </w:rPr>
        <w:t xml:space="preserve"> regulującej</w:t>
      </w:r>
      <w:r w:rsidR="00947537" w:rsidRPr="00900CB1">
        <w:rPr>
          <w:b/>
          <w:bCs/>
        </w:rPr>
        <w:t xml:space="preserve"> współpracę</w:t>
      </w:r>
      <w:r w:rsidR="00947537" w:rsidRPr="00900CB1">
        <w:rPr>
          <w:bCs/>
        </w:rPr>
        <w:t xml:space="preserve"> – w przypadku złożenia oferty przez wykonawców wspólnie ubiegających się o zamówienie</w:t>
      </w:r>
      <w:r w:rsidR="004145A4" w:rsidRPr="004145A4">
        <w:rPr>
          <w:bCs/>
          <w:color w:val="FF0000"/>
        </w:rPr>
        <w:t>(</w:t>
      </w:r>
      <w:r w:rsidR="00CE0113" w:rsidRPr="004145A4">
        <w:rPr>
          <w:bCs/>
          <w:i/>
          <w:color w:val="FF0000"/>
        </w:rPr>
        <w:t>jeśli dotyczy</w:t>
      </w:r>
      <w:r w:rsidR="004145A4" w:rsidRPr="004145A4">
        <w:rPr>
          <w:color w:val="FF0000"/>
        </w:rPr>
        <w:t>)</w:t>
      </w:r>
      <w:r w:rsidR="003C4264" w:rsidRPr="005842F6">
        <w:rPr>
          <w:u w:val="single"/>
        </w:rPr>
        <w:t>.</w:t>
      </w:r>
    </w:p>
    <w:p w14:paraId="7163890C" w14:textId="77777777" w:rsidR="008B06BF" w:rsidRPr="00900CB1" w:rsidRDefault="008B06BF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2" w:name="_Toc116647983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WYMAGANIA DOTYCZĄCE ZABEZPIECZENIA NALEŻYTEGO WYKONANIA UMOWY</w:t>
      </w:r>
      <w:bookmarkEnd w:id="32"/>
    </w:p>
    <w:p w14:paraId="128D7D2F" w14:textId="77777777" w:rsidR="00A8636B" w:rsidRDefault="00B4457C" w:rsidP="000E040A">
      <w:pPr>
        <w:spacing w:before="120" w:after="120" w:line="276" w:lineRule="auto"/>
      </w:pPr>
      <w:bookmarkStart w:id="33" w:name="_Toc101280981"/>
      <w:bookmarkStart w:id="34" w:name="_Toc105580576"/>
      <w:bookmarkStart w:id="35" w:name="_Toc93783482"/>
      <w:r w:rsidRPr="00B4457C">
        <w:t xml:space="preserve">Zamawiający </w:t>
      </w:r>
      <w:r w:rsidR="00487B9C">
        <w:t>nie wymaga wniesienia zabezpieczenia należytego wykonania umowy</w:t>
      </w:r>
      <w:r w:rsidR="00A8636B" w:rsidRPr="00B4457C">
        <w:t>.</w:t>
      </w:r>
      <w:bookmarkEnd w:id="33"/>
      <w:bookmarkEnd w:id="34"/>
    </w:p>
    <w:p w14:paraId="5908363C" w14:textId="77777777" w:rsidR="001957D0" w:rsidRPr="00900CB1" w:rsidRDefault="001957D0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6" w:name="_Toc116647984"/>
      <w:r>
        <w:rPr>
          <w:rFonts w:ascii="Times New Roman" w:hAnsi="Times New Roman" w:cs="Times New Roman"/>
          <w:b/>
          <w:color w:val="auto"/>
          <w:sz w:val="28"/>
          <w:szCs w:val="28"/>
        </w:rPr>
        <w:t>P</w:t>
      </w: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ROJEKTOWANE POSTANOWIENIA UMOWY W SPRAWIEZAMÓWIENIA PUBLICZNEGO, KTÓRE ZOSTANĄ WPROWADZONE DO TREŚCI TEJ UMOWY</w:t>
      </w:r>
      <w:bookmarkEnd w:id="36"/>
    </w:p>
    <w:bookmarkEnd w:id="35"/>
    <w:p w14:paraId="2B15848C" w14:textId="46231CF5" w:rsidR="004E7CBB" w:rsidRPr="00D87965" w:rsidRDefault="00677B0C" w:rsidP="000E040A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Istotne postanowienia umowy </w:t>
      </w:r>
      <w:r w:rsidR="006E25D6" w:rsidRPr="00D87965">
        <w:rPr>
          <w:rFonts w:ascii="Times New Roman" w:hAnsi="Times New Roman" w:cs="Times New Roman"/>
          <w:sz w:val="24"/>
          <w:szCs w:val="24"/>
        </w:rPr>
        <w:t xml:space="preserve">zawierają </w:t>
      </w:r>
      <w:r w:rsidR="007A3E59" w:rsidRPr="00D87965">
        <w:rPr>
          <w:rFonts w:ascii="Times New Roman" w:hAnsi="Times New Roman" w:cs="Times New Roman"/>
          <w:sz w:val="24"/>
          <w:szCs w:val="24"/>
        </w:rPr>
        <w:t>wzór umowy</w:t>
      </w:r>
      <w:r w:rsidR="00AD33F1" w:rsidRPr="00D87965">
        <w:rPr>
          <w:rFonts w:ascii="Times New Roman" w:hAnsi="Times New Roman" w:cs="Times New Roman"/>
          <w:sz w:val="24"/>
          <w:szCs w:val="24"/>
        </w:rPr>
        <w:t xml:space="preserve"> – </w:t>
      </w:r>
      <w:r w:rsidR="00AD33F1" w:rsidRPr="00D879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załącznik nr </w:t>
      </w:r>
      <w:r w:rsidR="005842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1D14F0" w:rsidRPr="00D879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 SWZ</w:t>
      </w:r>
    </w:p>
    <w:p w14:paraId="738AC626" w14:textId="2031D70A" w:rsidR="00961126" w:rsidRPr="00D87965" w:rsidRDefault="00961126" w:rsidP="000E040A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965">
        <w:rPr>
          <w:rFonts w:ascii="Times New Roman" w:hAnsi="Times New Roman" w:cs="Times New Roman"/>
          <w:sz w:val="24"/>
          <w:szCs w:val="24"/>
        </w:rPr>
        <w:t xml:space="preserve">Umowa w sprawie zamówienia publicznego zostanie zawarta </w:t>
      </w:r>
      <w:r w:rsidRPr="00D87965">
        <w:rPr>
          <w:rFonts w:ascii="Times New Roman" w:hAnsi="Times New Roman" w:cs="Times New Roman"/>
          <w:b/>
          <w:sz w:val="24"/>
          <w:szCs w:val="24"/>
          <w:u w:val="single"/>
        </w:rPr>
        <w:t>ściśle</w:t>
      </w:r>
      <w:r w:rsidRPr="00D87965">
        <w:rPr>
          <w:rFonts w:ascii="Times New Roman" w:hAnsi="Times New Roman" w:cs="Times New Roman"/>
          <w:b/>
          <w:sz w:val="24"/>
          <w:szCs w:val="24"/>
        </w:rPr>
        <w:t xml:space="preserve"> według postanowi</w:t>
      </w:r>
      <w:r w:rsidR="0046679F" w:rsidRPr="00D87965">
        <w:rPr>
          <w:rFonts w:ascii="Times New Roman" w:hAnsi="Times New Roman" w:cs="Times New Roman"/>
          <w:b/>
          <w:sz w:val="24"/>
          <w:szCs w:val="24"/>
        </w:rPr>
        <w:t xml:space="preserve">eń określonych we </w:t>
      </w:r>
      <w:r w:rsidR="005A4156" w:rsidRPr="00D87965">
        <w:rPr>
          <w:rFonts w:ascii="Times New Roman" w:hAnsi="Times New Roman" w:cs="Times New Roman"/>
          <w:b/>
          <w:sz w:val="24"/>
          <w:szCs w:val="24"/>
        </w:rPr>
        <w:t>wzor</w:t>
      </w:r>
      <w:r w:rsidR="00223CEA" w:rsidRPr="00D87965">
        <w:rPr>
          <w:rFonts w:ascii="Times New Roman" w:hAnsi="Times New Roman" w:cs="Times New Roman"/>
          <w:b/>
          <w:sz w:val="24"/>
          <w:szCs w:val="24"/>
        </w:rPr>
        <w:t>ze</w:t>
      </w:r>
      <w:r w:rsidR="005A4156" w:rsidRPr="00D87965">
        <w:rPr>
          <w:rFonts w:ascii="Times New Roman" w:hAnsi="Times New Roman" w:cs="Times New Roman"/>
          <w:b/>
          <w:sz w:val="24"/>
          <w:szCs w:val="24"/>
        </w:rPr>
        <w:t xml:space="preserve"> um</w:t>
      </w:r>
      <w:r w:rsidR="00223CEA" w:rsidRPr="00D87965">
        <w:rPr>
          <w:rFonts w:ascii="Times New Roman" w:hAnsi="Times New Roman" w:cs="Times New Roman"/>
          <w:b/>
          <w:sz w:val="24"/>
          <w:szCs w:val="24"/>
        </w:rPr>
        <w:t>owy</w:t>
      </w:r>
      <w:r w:rsidR="005A4156" w:rsidRPr="00D87965">
        <w:rPr>
          <w:rFonts w:ascii="Times New Roman" w:hAnsi="Times New Roman" w:cs="Times New Roman"/>
          <w:sz w:val="24"/>
          <w:szCs w:val="24"/>
        </w:rPr>
        <w:t xml:space="preserve">– </w:t>
      </w:r>
      <w:r w:rsidR="0046679F" w:rsidRPr="00D87965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5842F6">
        <w:rPr>
          <w:rFonts w:ascii="Times New Roman" w:hAnsi="Times New Roman" w:cs="Times New Roman"/>
          <w:b/>
          <w:sz w:val="24"/>
          <w:szCs w:val="24"/>
        </w:rPr>
        <w:t>8</w:t>
      </w:r>
      <w:r w:rsidR="00277B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7965">
        <w:rPr>
          <w:rFonts w:ascii="Times New Roman" w:hAnsi="Times New Roman" w:cs="Times New Roman"/>
          <w:b/>
          <w:sz w:val="24"/>
          <w:szCs w:val="24"/>
        </w:rPr>
        <w:t>do SWZ</w:t>
      </w:r>
      <w:r w:rsidR="0046679F" w:rsidRPr="00D87965">
        <w:rPr>
          <w:rFonts w:ascii="Times New Roman" w:hAnsi="Times New Roman" w:cs="Times New Roman"/>
          <w:sz w:val="24"/>
          <w:szCs w:val="24"/>
        </w:rPr>
        <w:t xml:space="preserve"> -</w:t>
      </w:r>
      <w:r w:rsidRPr="00D87965">
        <w:rPr>
          <w:rFonts w:ascii="Times New Roman" w:hAnsi="Times New Roman" w:cs="Times New Roman"/>
          <w:sz w:val="24"/>
          <w:szCs w:val="24"/>
        </w:rPr>
        <w:t xml:space="preserve"> w miejscu i terminie wyznaczonym przez Zamawiającego.</w:t>
      </w:r>
    </w:p>
    <w:p w14:paraId="2DE09119" w14:textId="77777777" w:rsidR="00961126" w:rsidRPr="00900CB1" w:rsidRDefault="00961126" w:rsidP="000E040A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lastRenderedPageBreak/>
        <w:t xml:space="preserve">Zgodnie z przepisami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ustawy z dnia 11 września 2019 roku –Prawo Zamówień Publicznych</w:t>
      </w:r>
      <w:r w:rsidRPr="00900CB1">
        <w:rPr>
          <w:rFonts w:ascii="Times New Roman" w:hAnsi="Times New Roman" w:cs="Times New Roman"/>
          <w:b/>
          <w:sz w:val="24"/>
          <w:szCs w:val="24"/>
        </w:rPr>
        <w:t xml:space="preserve"> [</w:t>
      </w:r>
      <w:r w:rsidRPr="00900CB1">
        <w:rPr>
          <w:rStyle w:val="ng-binding"/>
          <w:rFonts w:ascii="Times New Roman" w:hAnsi="Times New Roman" w:cs="Times New Roman"/>
          <w:b/>
          <w:sz w:val="24"/>
          <w:szCs w:val="24"/>
        </w:rPr>
        <w:t>Dz.U. z 202</w:t>
      </w:r>
      <w:r w:rsidR="000C59E0">
        <w:rPr>
          <w:rStyle w:val="ng-binding"/>
          <w:rFonts w:ascii="Times New Roman" w:hAnsi="Times New Roman" w:cs="Times New Roman"/>
          <w:b/>
          <w:sz w:val="24"/>
          <w:szCs w:val="24"/>
        </w:rPr>
        <w:t>4</w:t>
      </w:r>
      <w:r w:rsidRPr="00900CB1">
        <w:rPr>
          <w:rStyle w:val="ng-binding"/>
          <w:rFonts w:ascii="Times New Roman" w:hAnsi="Times New Roman" w:cs="Times New Roman"/>
          <w:b/>
          <w:sz w:val="24"/>
          <w:szCs w:val="24"/>
        </w:rPr>
        <w:t xml:space="preserve"> roku, poz</w:t>
      </w:r>
      <w:r w:rsidRPr="00900CB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D3B68">
        <w:rPr>
          <w:rFonts w:ascii="Times New Roman" w:hAnsi="Times New Roman" w:cs="Times New Roman"/>
          <w:b/>
          <w:sz w:val="24"/>
          <w:szCs w:val="24"/>
        </w:rPr>
        <w:t>1</w:t>
      </w:r>
      <w:r w:rsidR="000C59E0">
        <w:rPr>
          <w:rFonts w:ascii="Times New Roman" w:hAnsi="Times New Roman" w:cs="Times New Roman"/>
          <w:b/>
          <w:sz w:val="24"/>
          <w:szCs w:val="24"/>
        </w:rPr>
        <w:t>320</w:t>
      </w:r>
      <w:r w:rsidRPr="00900CB1">
        <w:rPr>
          <w:rFonts w:ascii="Times New Roman" w:hAnsi="Times New Roman" w:cs="Times New Roman"/>
          <w:b/>
          <w:sz w:val="24"/>
          <w:szCs w:val="24"/>
        </w:rPr>
        <w:t>]:</w:t>
      </w:r>
    </w:p>
    <w:p w14:paraId="1B2B3823" w14:textId="77777777" w:rsidR="00961126" w:rsidRPr="00900CB1" w:rsidRDefault="00961126" w:rsidP="000E040A">
      <w:pPr>
        <w:pStyle w:val="Bezodstpw"/>
        <w:numPr>
          <w:ilvl w:val="1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Umowa zostanie zawarta w formie pisemnej.</w:t>
      </w:r>
    </w:p>
    <w:p w14:paraId="64155833" w14:textId="1886D52B" w:rsidR="00961126" w:rsidRPr="00900CB1" w:rsidRDefault="00961126" w:rsidP="000E040A">
      <w:pPr>
        <w:pStyle w:val="Bezodstpw"/>
        <w:numPr>
          <w:ilvl w:val="1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Do umowy mają zastosowanie przepisy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 xml:space="preserve">ustawy z dnia 23 kwietnia 1964 r. Kodeks </w:t>
      </w:r>
      <w:r w:rsidR="007A3E59" w:rsidRPr="00900CB1">
        <w:rPr>
          <w:rFonts w:ascii="Times New Roman" w:hAnsi="Times New Roman" w:cs="Times New Roman"/>
          <w:b/>
          <w:sz w:val="24"/>
          <w:szCs w:val="24"/>
          <w:u w:val="single"/>
        </w:rPr>
        <w:t>cywilny</w:t>
      </w:r>
      <w:r w:rsidR="007A3E59" w:rsidRPr="00900CB1">
        <w:rPr>
          <w:rFonts w:ascii="Times New Roman" w:hAnsi="Times New Roman" w:cs="Times New Roman"/>
          <w:sz w:val="24"/>
          <w:szCs w:val="24"/>
        </w:rPr>
        <w:t xml:space="preserve"> o</w:t>
      </w:r>
      <w:r w:rsidRPr="00900CB1">
        <w:rPr>
          <w:rFonts w:ascii="Times New Roman" w:hAnsi="Times New Roman" w:cs="Times New Roman"/>
          <w:sz w:val="24"/>
          <w:szCs w:val="24"/>
        </w:rPr>
        <w:t xml:space="preserve"> ile przepisy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ustawy – Prawo Zamówień Publicznych</w:t>
      </w:r>
      <w:r w:rsidRPr="00900CB1">
        <w:rPr>
          <w:rFonts w:ascii="Times New Roman" w:hAnsi="Times New Roman" w:cs="Times New Roman"/>
          <w:sz w:val="24"/>
          <w:szCs w:val="24"/>
        </w:rPr>
        <w:t xml:space="preserve"> nie stanowią inaczej.</w:t>
      </w:r>
    </w:p>
    <w:p w14:paraId="21E5934A" w14:textId="77777777" w:rsidR="00961126" w:rsidRPr="00900CB1" w:rsidRDefault="00961126" w:rsidP="000E040A">
      <w:pPr>
        <w:pStyle w:val="Bezodstpw"/>
        <w:numPr>
          <w:ilvl w:val="1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Umowa jest jawna i podlega udostępnieniu na zasadach określonych w przepisach o dostępie do informacji publicznej.</w:t>
      </w:r>
    </w:p>
    <w:p w14:paraId="7F5053E6" w14:textId="77777777" w:rsidR="00961126" w:rsidRPr="00D87965" w:rsidRDefault="00961126" w:rsidP="000E040A">
      <w:pPr>
        <w:pStyle w:val="Bezodstpw"/>
        <w:numPr>
          <w:ilvl w:val="1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Zamawiający dopuszcza możliwość dokonania zmiany treści </w:t>
      </w:r>
      <w:r w:rsidRPr="00D87965">
        <w:rPr>
          <w:rFonts w:ascii="Times New Roman" w:hAnsi="Times New Roman" w:cs="Times New Roman"/>
          <w:sz w:val="24"/>
          <w:szCs w:val="24"/>
        </w:rPr>
        <w:t>umowy zgodnie z postanowieniami projektu umowy</w:t>
      </w:r>
      <w:r w:rsidR="0046679F" w:rsidRPr="00D87965">
        <w:rPr>
          <w:rFonts w:ascii="Times New Roman" w:hAnsi="Times New Roman" w:cs="Times New Roman"/>
          <w:sz w:val="24"/>
          <w:szCs w:val="24"/>
        </w:rPr>
        <w:t xml:space="preserve"> stanowiącym </w:t>
      </w:r>
      <w:r w:rsidR="0046679F" w:rsidRPr="00D87965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5842F6">
        <w:rPr>
          <w:rFonts w:ascii="Times New Roman" w:hAnsi="Times New Roman" w:cs="Times New Roman"/>
          <w:b/>
          <w:sz w:val="24"/>
          <w:szCs w:val="24"/>
        </w:rPr>
        <w:t>8</w:t>
      </w:r>
      <w:r w:rsidR="0046679F" w:rsidRPr="00D87965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 w:rsidR="004740CF" w:rsidRPr="00D87965">
        <w:rPr>
          <w:rFonts w:ascii="Times New Roman" w:hAnsi="Times New Roman" w:cs="Times New Roman"/>
          <w:b/>
          <w:sz w:val="24"/>
          <w:szCs w:val="24"/>
        </w:rPr>
        <w:t>.</w:t>
      </w:r>
    </w:p>
    <w:p w14:paraId="47AF8C79" w14:textId="77777777" w:rsidR="005842F6" w:rsidRPr="0099086B" w:rsidRDefault="005842F6" w:rsidP="005842F6">
      <w:pPr>
        <w:pStyle w:val="Bezodstpw"/>
        <w:numPr>
          <w:ilvl w:val="0"/>
          <w:numId w:val="6"/>
        </w:numPr>
        <w:tabs>
          <w:tab w:val="num" w:pos="680"/>
        </w:tabs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086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Zamawiający dopuszcza zawarcie umowy </w:t>
      </w:r>
      <w:r w:rsidRPr="0099086B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w formie elektronicznej opatrzonej kwalifikowanym podpisem elektronicznym, </w:t>
      </w:r>
      <w:r w:rsidRPr="0099086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zgodnie z art. 77</w:t>
      </w:r>
      <w:r w:rsidRPr="0099086B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1</w:t>
      </w:r>
      <w:r w:rsidRPr="0099086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kodeksu cywilnego. </w:t>
      </w:r>
    </w:p>
    <w:p w14:paraId="34ACE9C8" w14:textId="33134D23" w:rsidR="005842F6" w:rsidRDefault="005842F6" w:rsidP="005842F6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086B">
        <w:rPr>
          <w:rFonts w:ascii="Times New Roman" w:eastAsia="Arial" w:hAnsi="Times New Roman" w:cs="Times New Roman"/>
          <w:iCs/>
          <w:sz w:val="24"/>
          <w:szCs w:val="24"/>
        </w:rPr>
        <w:t xml:space="preserve">Za datę zawarcia umowy </w:t>
      </w:r>
      <w:r w:rsidRPr="0099086B">
        <w:rPr>
          <w:rFonts w:ascii="Times New Roman" w:eastAsia="Arial" w:hAnsi="Times New Roman" w:cs="Times New Roman"/>
          <w:b/>
          <w:bCs/>
          <w:iCs/>
          <w:color w:val="C00000"/>
          <w:sz w:val="24"/>
          <w:szCs w:val="24"/>
        </w:rPr>
        <w:t>w formie elektronicznej</w:t>
      </w:r>
      <w:r w:rsidR="00277B1C">
        <w:rPr>
          <w:rFonts w:ascii="Times New Roman" w:eastAsia="Arial" w:hAnsi="Times New Roman" w:cs="Times New Roman"/>
          <w:b/>
          <w:bCs/>
          <w:iCs/>
          <w:color w:val="C00000"/>
          <w:sz w:val="24"/>
          <w:szCs w:val="24"/>
        </w:rPr>
        <w:t xml:space="preserve"> </w:t>
      </w:r>
      <w:r w:rsidRPr="0099086B">
        <w:rPr>
          <w:rFonts w:ascii="Times New Roman" w:eastAsia="Arial" w:hAnsi="Times New Roman" w:cs="Times New Roman"/>
          <w:iCs/>
          <w:sz w:val="24"/>
          <w:szCs w:val="24"/>
        </w:rPr>
        <w:t xml:space="preserve">Strony uznają </w:t>
      </w:r>
      <w:r w:rsidRPr="0099086B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dzień złożenia kwalifikowanego podpisu elektronicznego przez </w:t>
      </w:r>
      <w:r w:rsidRPr="0099086B">
        <w:rPr>
          <w:rFonts w:ascii="Times New Roman" w:eastAsia="Arial" w:hAnsi="Times New Roman" w:cs="Times New Roman"/>
          <w:b/>
          <w:bCs/>
          <w:iCs/>
          <w:sz w:val="24"/>
          <w:szCs w:val="24"/>
          <w:u w:val="single"/>
        </w:rPr>
        <w:t>ostatnią spośród osób reprezentujących Strony</w:t>
      </w:r>
      <w:r w:rsidRPr="0099086B">
        <w:rPr>
          <w:rFonts w:ascii="Times New Roman" w:eastAsia="Arial" w:hAnsi="Times New Roman" w:cs="Times New Roman"/>
          <w:iCs/>
          <w:sz w:val="24"/>
          <w:szCs w:val="24"/>
        </w:rPr>
        <w:t xml:space="preserve">, </w:t>
      </w:r>
      <w:r w:rsidRPr="0099086B">
        <w:rPr>
          <w:rFonts w:ascii="Times New Roman" w:hAnsi="Times New Roman" w:cs="Times New Roman"/>
          <w:sz w:val="24"/>
          <w:szCs w:val="24"/>
        </w:rPr>
        <w:t>stosownie do znacznika czasu ujawnionego w szczegółach dokumentu zawartego w postaci elektronicznej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8915FBE" w14:textId="77777777" w:rsidR="00677B0C" w:rsidRPr="00900CB1" w:rsidRDefault="00961126" w:rsidP="000E040A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Zamawiający zastrzega sobie możliwość ponownego,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jednokrotnego</w:t>
      </w:r>
      <w:r w:rsidRPr="00900CB1">
        <w:rPr>
          <w:rFonts w:ascii="Times New Roman" w:hAnsi="Times New Roman" w:cs="Times New Roman"/>
          <w:sz w:val="24"/>
          <w:szCs w:val="24"/>
        </w:rPr>
        <w:t xml:space="preserve"> wezwania Wykonawcy, którego oferta uznana została za najkorzystniejszą, do podpisania umowy w siedzibie Zamawiającego, </w:t>
      </w:r>
      <w:r w:rsidRPr="00900CB1">
        <w:rPr>
          <w:rFonts w:ascii="Times New Roman" w:hAnsi="Times New Roman" w:cs="Times New Roman"/>
          <w:b/>
          <w:sz w:val="24"/>
          <w:szCs w:val="24"/>
        </w:rPr>
        <w:t>wyznaczając mu w tym celu odpowiedni termin</w:t>
      </w:r>
      <w:r w:rsidR="00677B0C" w:rsidRPr="00900CB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C12DDCE" w14:textId="77777777" w:rsidR="00961126" w:rsidRPr="00900CB1" w:rsidRDefault="00961126" w:rsidP="000E040A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Niestawienie się Wykonawcy, którego oferta uznana została za najkorzystniejszą, do podpisania umowy po ponownym jego w</w:t>
      </w:r>
      <w:r w:rsidR="0046679F" w:rsidRPr="00900CB1">
        <w:rPr>
          <w:rFonts w:ascii="Times New Roman" w:hAnsi="Times New Roman" w:cs="Times New Roman"/>
          <w:sz w:val="24"/>
          <w:szCs w:val="24"/>
        </w:rPr>
        <w:t xml:space="preserve">ezwaniu Zamawiający potraktuje </w:t>
      </w:r>
      <w:r w:rsidRPr="00900CB1">
        <w:rPr>
          <w:rFonts w:ascii="Times New Roman" w:hAnsi="Times New Roman" w:cs="Times New Roman"/>
          <w:sz w:val="24"/>
          <w:szCs w:val="24"/>
        </w:rPr>
        <w:t xml:space="preserve">jako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odmowę podpisania umowy w sprawie zamówienia publicznego</w:t>
      </w:r>
      <w:r w:rsidR="008342CE" w:rsidRPr="00900CB1">
        <w:rPr>
          <w:rFonts w:ascii="Times New Roman" w:hAnsi="Times New Roman" w:cs="Times New Roman"/>
          <w:sz w:val="24"/>
          <w:szCs w:val="24"/>
        </w:rPr>
        <w:t xml:space="preserve">, co skutkować będzie zatrzymaniem wadium na podstawie </w:t>
      </w:r>
      <w:r w:rsidR="008342CE" w:rsidRPr="00900CB1">
        <w:rPr>
          <w:rFonts w:ascii="Times New Roman" w:hAnsi="Times New Roman" w:cs="Times New Roman"/>
          <w:sz w:val="24"/>
          <w:szCs w:val="24"/>
          <w:u w:val="single"/>
        </w:rPr>
        <w:t>art. 98 ust. 6 pkt. 1 ustawy PZP</w:t>
      </w:r>
      <w:r w:rsidR="00713773" w:rsidRPr="00900CB1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6AD4033F" w14:textId="77777777" w:rsidR="00EB52E8" w:rsidRPr="00900CB1" w:rsidRDefault="00221493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bookmarkStart w:id="37" w:name="_Toc116647985"/>
      <w:r w:rsidR="00EB52E8" w:rsidRPr="00900CB1">
        <w:rPr>
          <w:rFonts w:ascii="Times New Roman" w:hAnsi="Times New Roman" w:cs="Times New Roman"/>
          <w:b/>
          <w:color w:val="auto"/>
          <w:sz w:val="28"/>
          <w:szCs w:val="28"/>
        </w:rPr>
        <w:t>ŚRODKI OCHRONY PRAWNEJ</w:t>
      </w:r>
      <w:bookmarkEnd w:id="37"/>
    </w:p>
    <w:p w14:paraId="628D78CD" w14:textId="77777777" w:rsidR="00936212" w:rsidRPr="00900CB1" w:rsidRDefault="00936212" w:rsidP="000E040A">
      <w:pPr>
        <w:spacing w:line="276" w:lineRule="auto"/>
        <w:jc w:val="both"/>
      </w:pPr>
      <w:r w:rsidRPr="00900CB1">
        <w:t xml:space="preserve">Wykonawcom, a także innemu podmiotowi, jeżeli ma lub miał interes w uzyskaniu zamówienia oraz poniósł lub może ponieść szkodę w wyniku naruszenia przez zamawiającego przepisów </w:t>
      </w:r>
      <w:r w:rsidRPr="00900CB1">
        <w:rPr>
          <w:u w:val="single"/>
        </w:rPr>
        <w:t xml:space="preserve">ustawy </w:t>
      </w:r>
      <w:r w:rsidR="00366A3B" w:rsidRPr="00900CB1">
        <w:rPr>
          <w:u w:val="single"/>
        </w:rPr>
        <w:t>PZP</w:t>
      </w:r>
      <w:r w:rsidRPr="00900CB1">
        <w:t xml:space="preserve">, przysługują środki ochrony prawnej na zasadach przewidzianych w </w:t>
      </w:r>
      <w:r w:rsidRPr="00900CB1">
        <w:rPr>
          <w:u w:val="single"/>
        </w:rPr>
        <w:t xml:space="preserve">art. 505 – 590 ustawy </w:t>
      </w:r>
      <w:r w:rsidR="00366A3B" w:rsidRPr="00900CB1">
        <w:rPr>
          <w:u w:val="single"/>
        </w:rPr>
        <w:t>PZP</w:t>
      </w:r>
      <w:r w:rsidRPr="00900CB1">
        <w:t>.</w:t>
      </w:r>
    </w:p>
    <w:p w14:paraId="6860467C" w14:textId="77777777" w:rsidR="00B72BFF" w:rsidRPr="00900CB1" w:rsidRDefault="00B72BFF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8" w:name="_Toc116647986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KLAZULA INFORMACYJNA RODO</w:t>
      </w:r>
      <w:bookmarkEnd w:id="38"/>
    </w:p>
    <w:p w14:paraId="507CE01B" w14:textId="77777777" w:rsidR="00565DA9" w:rsidRPr="00900CB1" w:rsidRDefault="00565DA9" w:rsidP="000E040A">
      <w:pPr>
        <w:spacing w:before="120" w:after="120" w:line="276" w:lineRule="auto"/>
        <w:jc w:val="both"/>
      </w:pPr>
      <w:r w:rsidRPr="00900CB1">
        <w:t xml:space="preserve">Zgodnie </w:t>
      </w:r>
      <w:r w:rsidRPr="00900CB1">
        <w:rPr>
          <w:b/>
          <w:u w:val="single"/>
        </w:rPr>
        <w:t>z art. 13 ust. 1 i 2</w:t>
      </w:r>
      <w:r w:rsidRPr="00900CB1">
        <w:rPr>
          <w:b/>
        </w:rPr>
        <w:t xml:space="preserve"> rozporządzenia Parlamentu Europejskiego i Rady (UE) 2016/679 z dnia 27 kwietnia 2016 r. w sprawie ochrony osób fizycznych w związku z przetwarzaniem danych osobowych i w sprawie swobodnego przepływu takich danych oraz uchylenia dyrektywy 95/46/WE (ogólne roz</w:t>
      </w:r>
      <w:r w:rsidR="004938C0" w:rsidRPr="00900CB1">
        <w:rPr>
          <w:b/>
        </w:rPr>
        <w:t>porządzenie o ochronie danych) [</w:t>
      </w:r>
      <w:r w:rsidRPr="00900CB1">
        <w:rPr>
          <w:b/>
        </w:rPr>
        <w:t>Dz. Urz</w:t>
      </w:r>
      <w:r w:rsidR="004938C0" w:rsidRPr="00900CB1">
        <w:rPr>
          <w:b/>
        </w:rPr>
        <w:t>. UE L 119 z 04.05.2016, str. 1]</w:t>
      </w:r>
      <w:r w:rsidRPr="00900CB1">
        <w:rPr>
          <w:b/>
        </w:rPr>
        <w:t>,</w:t>
      </w:r>
      <w:r w:rsidRPr="00900CB1">
        <w:t xml:space="preserve"> dalej „RODO”, informuję, że: </w:t>
      </w:r>
    </w:p>
    <w:p w14:paraId="063C31EC" w14:textId="77777777" w:rsidR="009067A8" w:rsidRPr="00900CB1" w:rsidRDefault="00565DA9" w:rsidP="009067A8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 xml:space="preserve">Administratorem Pani/Pana danych osobowych przetwarzanych w </w:t>
      </w:r>
      <w:r w:rsidRPr="00900CB1">
        <w:rPr>
          <w:noProof/>
        </w:rPr>
        <w:t>ramach</w:t>
      </w:r>
      <w:r w:rsidR="00BD6CFB">
        <w:rPr>
          <w:noProof/>
        </w:rPr>
        <w:t xml:space="preserve"> niniejszego</w:t>
      </w:r>
      <w:r w:rsidRPr="00900CB1">
        <w:rPr>
          <w:noProof/>
        </w:rPr>
        <w:t xml:space="preserve"> </w:t>
      </w:r>
      <w:r w:rsidR="009067A8" w:rsidRPr="00900CB1">
        <w:t xml:space="preserve">Administratorem Pani/Pana danych osobowych przetwarzanych w </w:t>
      </w:r>
      <w:r w:rsidR="009067A8" w:rsidRPr="00900CB1">
        <w:rPr>
          <w:noProof/>
        </w:rPr>
        <w:t>ramach</w:t>
      </w:r>
      <w:r w:rsidR="009067A8">
        <w:rPr>
          <w:noProof/>
        </w:rPr>
        <w:t xml:space="preserve"> niniejszego</w:t>
      </w:r>
      <w:r w:rsidR="009067A8" w:rsidRPr="00900CB1">
        <w:rPr>
          <w:noProof/>
        </w:rPr>
        <w:t xml:space="preserve"> postępowania </w:t>
      </w:r>
      <w:r w:rsidR="009067A8" w:rsidRPr="00900CB1">
        <w:t xml:space="preserve">o udzielenie zamówienia publicznego w trybie podstawowym </w:t>
      </w:r>
      <w:r w:rsidR="009067A8">
        <w:rPr>
          <w:rStyle w:val="None"/>
        </w:rPr>
        <w:t>j</w:t>
      </w:r>
      <w:r w:rsidR="009067A8" w:rsidRPr="00900CB1">
        <w:t>est</w:t>
      </w:r>
      <w:r w:rsidR="009067A8" w:rsidRPr="00900CB1">
        <w:rPr>
          <w:b/>
        </w:rPr>
        <w:t xml:space="preserve"> </w:t>
      </w:r>
      <w:r w:rsidR="009067A8" w:rsidRPr="00900CB1">
        <w:rPr>
          <w:noProof/>
        </w:rPr>
        <w:t xml:space="preserve">Zamawiający, tj. </w:t>
      </w:r>
      <w:bookmarkStart w:id="39" w:name="_Hlk528144155"/>
      <w:r w:rsidR="009067A8" w:rsidRPr="00900CB1">
        <w:rPr>
          <w:b/>
          <w:bCs/>
          <w:iCs/>
          <w:color w:val="000000"/>
        </w:rPr>
        <w:t>Zespół Szkół Centrum Kształcenia Rolniczego w Nowosielcach, ul. Heleny Gniewosz 160, 38-530 Zarszyn</w:t>
      </w:r>
      <w:r w:rsidR="009067A8" w:rsidRPr="00900CB1">
        <w:rPr>
          <w:noProof/>
        </w:rPr>
        <w:t xml:space="preserve"> - dalej Administrator</w:t>
      </w:r>
      <w:bookmarkEnd w:id="39"/>
      <w:r w:rsidR="009067A8" w:rsidRPr="00900CB1">
        <w:rPr>
          <w:noProof/>
        </w:rPr>
        <w:t xml:space="preserve"> lub </w:t>
      </w:r>
      <w:r w:rsidR="009067A8">
        <w:rPr>
          <w:noProof/>
        </w:rPr>
        <w:t>ZSCKR</w:t>
      </w:r>
      <w:r w:rsidR="009067A8" w:rsidRPr="00900CB1">
        <w:rPr>
          <w:noProof/>
        </w:rPr>
        <w:t>.</w:t>
      </w:r>
    </w:p>
    <w:p w14:paraId="79225B66" w14:textId="4E53D66B" w:rsidR="007C4F22" w:rsidRPr="00900CB1" w:rsidRDefault="009067A8" w:rsidP="009067A8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 xml:space="preserve">Jeśli ma Pani/Pan pytania dotyczące sposobu i zakresu przetwarzania Pani/Pana danych osobowych w związku z udzieleniem lub wykonywaniem zamówienia publicznego, a także przysługujących Pani/Panu uprawnień, może się Pani/Pan skontaktować się z Inspektorem Ochrony Danych Osobowych </w:t>
      </w:r>
      <w:r w:rsidRPr="00900CB1">
        <w:rPr>
          <w:noProof/>
        </w:rPr>
        <w:t xml:space="preserve">za </w:t>
      </w:r>
      <w:r w:rsidRPr="00900CB1">
        <w:t xml:space="preserve">pomocą adresu e-mail: </w:t>
      </w:r>
      <w:r w:rsidRPr="005B37E4">
        <w:rPr>
          <w:u w:val="single"/>
        </w:rPr>
        <w:t>sekretariat@zsckr-nowosielce.pl</w:t>
      </w:r>
    </w:p>
    <w:p w14:paraId="36195CC1" w14:textId="5F4A16F1" w:rsidR="007C4F22" w:rsidRPr="00900CB1" w:rsidRDefault="00565DA9" w:rsidP="000E040A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 xml:space="preserve">Pani/Pana dane osobowe przetwarzane są w celu wypełnienia obowiązków prawnych ciążących na </w:t>
      </w:r>
      <w:r w:rsidR="00074D4D" w:rsidRPr="00900CB1">
        <w:t xml:space="preserve">Administratorze </w:t>
      </w:r>
      <w:r w:rsidRPr="00900CB1">
        <w:t xml:space="preserve">w związku z udzieleniem zamówienia publicznego w wybranym przez </w:t>
      </w:r>
      <w:r w:rsidR="00074D4D" w:rsidRPr="00900CB1">
        <w:t xml:space="preserve">Administratora </w:t>
      </w:r>
      <w:r w:rsidRPr="00900CB1">
        <w:t xml:space="preserve">trybie postępowania tj. na podstawie </w:t>
      </w:r>
      <w:r w:rsidRPr="00900CB1">
        <w:rPr>
          <w:u w:val="single"/>
        </w:rPr>
        <w:t>art. 6 ust. 1 lit. c</w:t>
      </w:r>
      <w:r w:rsidR="009067A8">
        <w:rPr>
          <w:u w:val="single"/>
        </w:rPr>
        <w:t xml:space="preserve">) </w:t>
      </w:r>
      <w:r w:rsidRPr="00900CB1">
        <w:rPr>
          <w:u w:val="single"/>
        </w:rPr>
        <w:t>RODO</w:t>
      </w:r>
      <w:r w:rsidR="00074D4D" w:rsidRPr="00900CB1">
        <w:rPr>
          <w:u w:val="single"/>
        </w:rPr>
        <w:t>.</w:t>
      </w:r>
    </w:p>
    <w:p w14:paraId="060825F8" w14:textId="77777777" w:rsidR="007C4F22" w:rsidRPr="00900CB1" w:rsidRDefault="00565DA9" w:rsidP="000E040A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rPr>
          <w:noProof/>
        </w:rPr>
        <w:t>W związku z przetwarzaniem danych w celach o których mowa w pkt 3 odbiorcami Pani/Pana danych osobowych mogą być:</w:t>
      </w:r>
    </w:p>
    <w:p w14:paraId="01A54402" w14:textId="18A4D0DF" w:rsidR="007C4F22" w:rsidRPr="00900CB1" w:rsidRDefault="00565DA9" w:rsidP="000E040A">
      <w:pPr>
        <w:pStyle w:val="Akapitzlist"/>
        <w:numPr>
          <w:ilvl w:val="1"/>
          <w:numId w:val="7"/>
        </w:numPr>
        <w:spacing w:before="120" w:after="120" w:line="276" w:lineRule="auto"/>
        <w:jc w:val="both"/>
        <w:rPr>
          <w:noProof/>
        </w:rPr>
      </w:pPr>
      <w:r w:rsidRPr="00900CB1">
        <w:rPr>
          <w:noProof/>
        </w:rPr>
        <w:t xml:space="preserve">osoby lub podmioty, którym udostępniona zostanie dokumentacja postępowania w oparciu przepisy </w:t>
      </w:r>
      <w:r w:rsidRPr="00900CB1">
        <w:rPr>
          <w:b/>
          <w:noProof/>
          <w:u w:val="single"/>
        </w:rPr>
        <w:t>ustawy z dnia 27 sierpnia 2009 r. o finansach publicznych</w:t>
      </w:r>
      <w:r w:rsidR="007A3E59">
        <w:rPr>
          <w:b/>
          <w:noProof/>
          <w:u w:val="single"/>
        </w:rPr>
        <w:t xml:space="preserve"> </w:t>
      </w:r>
      <w:r w:rsidR="007A3E59" w:rsidRPr="00900CB1">
        <w:t>oraz</w:t>
      </w:r>
      <w:r w:rsidR="007A3E59" w:rsidRPr="00900CB1">
        <w:rPr>
          <w:b/>
          <w:u w:val="single"/>
        </w:rPr>
        <w:t xml:space="preserve"> ustawy</w:t>
      </w:r>
      <w:r w:rsidR="007C4F22" w:rsidRPr="00900CB1">
        <w:rPr>
          <w:b/>
          <w:u w:val="single"/>
        </w:rPr>
        <w:t xml:space="preserve"> z dnia </w:t>
      </w:r>
      <w:r w:rsidR="00EA23E3" w:rsidRPr="00900CB1">
        <w:rPr>
          <w:b/>
          <w:u w:val="single"/>
        </w:rPr>
        <w:t>11 września 2019</w:t>
      </w:r>
      <w:r w:rsidR="007C4F22" w:rsidRPr="00900CB1">
        <w:rPr>
          <w:b/>
          <w:u w:val="single"/>
        </w:rPr>
        <w:t xml:space="preserve"> roku –Prawo Zamówień Publicznych</w:t>
      </w:r>
      <w:r w:rsidRPr="00900CB1">
        <w:rPr>
          <w:b/>
          <w:noProof/>
        </w:rPr>
        <w:t>– dalej PZP</w:t>
      </w:r>
      <w:r w:rsidRPr="00900CB1">
        <w:rPr>
          <w:noProof/>
        </w:rPr>
        <w:t>.</w:t>
      </w:r>
    </w:p>
    <w:p w14:paraId="3C2EBAF2" w14:textId="77777777" w:rsidR="00565DA9" w:rsidRPr="00900CB1" w:rsidRDefault="00565DA9" w:rsidP="000E040A">
      <w:pPr>
        <w:pStyle w:val="Akapitzlist"/>
        <w:numPr>
          <w:ilvl w:val="1"/>
          <w:numId w:val="7"/>
        </w:numPr>
        <w:spacing w:before="120" w:after="120" w:line="276" w:lineRule="auto"/>
        <w:jc w:val="both"/>
        <w:rPr>
          <w:noProof/>
        </w:rPr>
      </w:pPr>
      <w:r w:rsidRPr="00900CB1">
        <w:rPr>
          <w:noProof/>
        </w:rPr>
        <w:t xml:space="preserve">inne podmioty, które na podstawie stosownych umów podpisanych z </w:t>
      </w:r>
      <w:r w:rsidR="00B42D09">
        <w:rPr>
          <w:noProof/>
        </w:rPr>
        <w:t xml:space="preserve">ZSCKR </w:t>
      </w:r>
      <w:r w:rsidRPr="00900CB1">
        <w:rPr>
          <w:noProof/>
        </w:rPr>
        <w:t xml:space="preserve">przetwarzają dane osobowe dla których Administratorem jest </w:t>
      </w:r>
      <w:r w:rsidR="00B42D09">
        <w:rPr>
          <w:noProof/>
        </w:rPr>
        <w:t>ZSCKR</w:t>
      </w:r>
      <w:r w:rsidRPr="00900CB1">
        <w:rPr>
          <w:noProof/>
        </w:rPr>
        <w:t xml:space="preserve">. </w:t>
      </w:r>
    </w:p>
    <w:p w14:paraId="67C6B4EC" w14:textId="5DF1BA07" w:rsidR="007C4F22" w:rsidRPr="00900CB1" w:rsidRDefault="00565DA9" w:rsidP="000E040A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 xml:space="preserve">Pani/Pana dane osobowe będą </w:t>
      </w:r>
      <w:r w:rsidR="007A3E59" w:rsidRPr="00900CB1">
        <w:t>przechowywane przez</w:t>
      </w:r>
      <w:r w:rsidRPr="00900CB1">
        <w:t xml:space="preserve"> okres 4 lat od dnia zakończenia postępowania o udzielenie zamówienia, a jeżeli czas trwania umowy przekracza 4 lata, okres przechowywania obejmuje cały czas trwania umowy, a po tym czasie przez okres w zakresie wymaganym przez przepisy powszechnie obowiązującego prawa, tj. przepisy </w:t>
      </w:r>
      <w:r w:rsidRPr="00900CB1">
        <w:rPr>
          <w:u w:val="single"/>
        </w:rPr>
        <w:t>ustawy z dnia 14 lipca 1983 r. o narodowym zasobie archiwalnym i archiwach oraz aktach wykonawczych do tej ustawy</w:t>
      </w:r>
      <w:r w:rsidRPr="00900CB1">
        <w:t>.</w:t>
      </w:r>
    </w:p>
    <w:p w14:paraId="4D17B353" w14:textId="77777777" w:rsidR="007C4F22" w:rsidRPr="00900CB1" w:rsidRDefault="00565DA9" w:rsidP="000E040A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 xml:space="preserve">Obowiązek podania przez Panią/Pana danych osobowych bezpośrednio Pani/Pana dotyczących jest wymogiem ustawowym określonym w przepisach ustawy PZP, związanym z udziałem w </w:t>
      </w:r>
      <w:r w:rsidRPr="00900CB1">
        <w:lastRenderedPageBreak/>
        <w:t xml:space="preserve">postępowaniu o udzielenie zamówienia publicznego; konsekwencje niepodania określonych danych wynikają z ustawy PZP;  </w:t>
      </w:r>
    </w:p>
    <w:p w14:paraId="21475F15" w14:textId="77777777" w:rsidR="007C4F22" w:rsidRPr="00900CB1" w:rsidRDefault="00565DA9" w:rsidP="000E040A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>W przypadku przeprowadzenia postępowania o zamówienie publiczne z wyłączeniem stosowania wymo</w:t>
      </w:r>
      <w:r w:rsidR="0046679F" w:rsidRPr="00900CB1">
        <w:t xml:space="preserve">gów określonych w ustawie PZP, </w:t>
      </w:r>
      <w:r w:rsidRPr="00900CB1">
        <w:t>nie podanie przez Panią/ Pana dan</w:t>
      </w:r>
      <w:r w:rsidR="0046679F" w:rsidRPr="00900CB1">
        <w:t>ych osobowych wyłącza możliwość</w:t>
      </w:r>
      <w:r w:rsidRPr="00900CB1">
        <w:t xml:space="preserve"> wzięcia udziału w tym postępowaniu oraz zawarcia umowy. </w:t>
      </w:r>
    </w:p>
    <w:p w14:paraId="4A1759A2" w14:textId="77777777" w:rsidR="007C4F22" w:rsidRPr="00900CB1" w:rsidRDefault="00565DA9" w:rsidP="000E040A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>W związku z przetwarzaniem Pani/Pana danych osobowych przysługują Pani/Panu następujące uprawnienia: </w:t>
      </w:r>
    </w:p>
    <w:p w14:paraId="7CD66DBF" w14:textId="77777777" w:rsidR="00565DA9" w:rsidRPr="00900CB1" w:rsidRDefault="00565DA9" w:rsidP="000E040A">
      <w:pPr>
        <w:pStyle w:val="Akapitzlist"/>
        <w:numPr>
          <w:ilvl w:val="1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>prawo dostępu do danych osobowych, w tym prawo do uzyskania kopii tych danych;</w:t>
      </w:r>
    </w:p>
    <w:p w14:paraId="493D26AE" w14:textId="77777777" w:rsidR="00565DA9" w:rsidRPr="00900CB1" w:rsidRDefault="00565DA9" w:rsidP="000E040A">
      <w:pPr>
        <w:pStyle w:val="Akapitzlist"/>
        <w:numPr>
          <w:ilvl w:val="1"/>
          <w:numId w:val="7"/>
        </w:numPr>
        <w:spacing w:before="120" w:after="120" w:line="276" w:lineRule="auto"/>
        <w:jc w:val="both"/>
      </w:pPr>
      <w:r w:rsidRPr="00900CB1">
        <w:t>prawo do żądania sprostowania (poprawiania) danych osobowych – w przypadku</w:t>
      </w:r>
      <w:r w:rsidR="0046679F" w:rsidRPr="00900CB1">
        <w:t>,</w:t>
      </w:r>
      <w:r w:rsidRPr="00900CB1">
        <w:t xml:space="preserve"> gdy dane są nieprawidłowe lub niekompletne;</w:t>
      </w:r>
    </w:p>
    <w:p w14:paraId="4A01C970" w14:textId="77777777" w:rsidR="007C4F22" w:rsidRPr="00900CB1" w:rsidRDefault="00565DA9" w:rsidP="000E040A">
      <w:pPr>
        <w:pStyle w:val="Akapitzlist"/>
        <w:numPr>
          <w:ilvl w:val="1"/>
          <w:numId w:val="7"/>
        </w:numPr>
        <w:spacing w:before="120" w:after="120" w:line="276" w:lineRule="auto"/>
        <w:jc w:val="both"/>
      </w:pPr>
      <w:r w:rsidRPr="00900CB1">
        <w:t>prawo do żądania ograniczenia przetwarzania danych osobowych – w przypadku, gdy:</w:t>
      </w:r>
    </w:p>
    <w:p w14:paraId="41999A90" w14:textId="77777777" w:rsidR="00A9072C" w:rsidRPr="00900CB1" w:rsidRDefault="00565DA9" w:rsidP="000E040A">
      <w:pPr>
        <w:pStyle w:val="Akapitzlist"/>
        <w:numPr>
          <w:ilvl w:val="2"/>
          <w:numId w:val="7"/>
        </w:numPr>
        <w:spacing w:before="120" w:after="120" w:line="276" w:lineRule="auto"/>
        <w:jc w:val="both"/>
      </w:pPr>
      <w:r w:rsidRPr="00900CB1">
        <w:t>osoba, której dane dotyczą kwestionuje prawidłowość danych osobowych,</w:t>
      </w:r>
    </w:p>
    <w:p w14:paraId="3CCB6E17" w14:textId="77777777" w:rsidR="00A9072C" w:rsidRPr="00900CB1" w:rsidRDefault="00565DA9" w:rsidP="000E040A">
      <w:pPr>
        <w:pStyle w:val="Akapitzlist"/>
        <w:numPr>
          <w:ilvl w:val="2"/>
          <w:numId w:val="7"/>
        </w:numPr>
        <w:spacing w:before="120" w:after="120" w:line="276" w:lineRule="auto"/>
        <w:jc w:val="both"/>
      </w:pPr>
      <w:r w:rsidRPr="00900CB1">
        <w:t>przetwarzanie danych jest niezgodne z prawem, a osoba, której dane dotyczą, sprzeciwia się usunięciu danych, żądając w zamian ich ograniczenia,</w:t>
      </w:r>
    </w:p>
    <w:p w14:paraId="634B31C9" w14:textId="77777777" w:rsidR="00A9072C" w:rsidRPr="00900CB1" w:rsidRDefault="00565DA9" w:rsidP="000E040A">
      <w:pPr>
        <w:pStyle w:val="Akapitzlist"/>
        <w:numPr>
          <w:ilvl w:val="2"/>
          <w:numId w:val="7"/>
        </w:numPr>
        <w:spacing w:before="120" w:after="120" w:line="276" w:lineRule="auto"/>
        <w:jc w:val="both"/>
      </w:pPr>
      <w:r w:rsidRPr="00900CB1">
        <w:t>Administrator nie potrzebuje już danych dla swoich celów, ale osoba, której dane dotyczą, potrzebuje ich do ustalenia, obrony lub dochodzenia roszczeń,</w:t>
      </w:r>
    </w:p>
    <w:p w14:paraId="56C1C628" w14:textId="77777777" w:rsidR="00A9072C" w:rsidRPr="00900CB1" w:rsidRDefault="00565DA9" w:rsidP="000E040A">
      <w:pPr>
        <w:pStyle w:val="Akapitzlist"/>
        <w:numPr>
          <w:ilvl w:val="2"/>
          <w:numId w:val="7"/>
        </w:numPr>
        <w:spacing w:before="120" w:after="120" w:line="276" w:lineRule="auto"/>
        <w:jc w:val="both"/>
      </w:pPr>
      <w:r w:rsidRPr="00900CB1">
        <w:t>osoba, której dane dotyczą, wniosła sprzeciw wobec przetwarzania danych, do czasu ustalenia czy prawnie uzasadnione podstawy po stronie administratora są nadrzędne wobec podstawy sprzeciwu;</w:t>
      </w:r>
    </w:p>
    <w:p w14:paraId="62DBDA13" w14:textId="77777777" w:rsidR="00565DA9" w:rsidRPr="00900CB1" w:rsidRDefault="00565DA9" w:rsidP="000E040A">
      <w:pPr>
        <w:pStyle w:val="Akapitzlist"/>
        <w:numPr>
          <w:ilvl w:val="2"/>
          <w:numId w:val="7"/>
        </w:numPr>
        <w:spacing w:before="120" w:after="120" w:line="276" w:lineRule="auto"/>
        <w:jc w:val="both"/>
      </w:pPr>
      <w:r w:rsidRPr="00900CB1">
        <w:t>przetwarzanie odbywa się w sposób zautomatyzowany.</w:t>
      </w:r>
    </w:p>
    <w:p w14:paraId="2749FA2C" w14:textId="77777777" w:rsidR="007C4F22" w:rsidRPr="00900CB1" w:rsidRDefault="00565DA9" w:rsidP="000E040A">
      <w:pPr>
        <w:pStyle w:val="Akapitzlist"/>
        <w:numPr>
          <w:ilvl w:val="0"/>
          <w:numId w:val="7"/>
        </w:numPr>
        <w:spacing w:before="120" w:after="120" w:line="276" w:lineRule="auto"/>
        <w:jc w:val="both"/>
      </w:pPr>
      <w:r w:rsidRPr="00900CB1">
        <w:t>Nie przysługuje Pani/Panu:</w:t>
      </w:r>
    </w:p>
    <w:p w14:paraId="5C0F39B5" w14:textId="77777777" w:rsidR="007C4F22" w:rsidRPr="00900CB1" w:rsidRDefault="00565DA9" w:rsidP="000E040A">
      <w:pPr>
        <w:pStyle w:val="Akapitzlist"/>
        <w:numPr>
          <w:ilvl w:val="1"/>
          <w:numId w:val="7"/>
        </w:numPr>
        <w:spacing w:before="120" w:after="120" w:line="276" w:lineRule="auto"/>
        <w:jc w:val="both"/>
      </w:pPr>
      <w:r w:rsidRPr="00900CB1">
        <w:t xml:space="preserve">w związku z </w:t>
      </w:r>
      <w:r w:rsidRPr="00900CB1">
        <w:rPr>
          <w:u w:val="single"/>
        </w:rPr>
        <w:t xml:space="preserve">art. 17 ust. 3 lit. b, d lub e RODO </w:t>
      </w:r>
      <w:r w:rsidRPr="00900CB1">
        <w:t>prawo do usunięcia danych osobowych;</w:t>
      </w:r>
    </w:p>
    <w:p w14:paraId="4F25B8C8" w14:textId="77777777" w:rsidR="007C4F22" w:rsidRPr="00900CB1" w:rsidRDefault="00565DA9" w:rsidP="000E040A">
      <w:pPr>
        <w:pStyle w:val="Akapitzlist"/>
        <w:numPr>
          <w:ilvl w:val="1"/>
          <w:numId w:val="7"/>
        </w:numPr>
        <w:spacing w:before="120" w:after="120" w:line="276" w:lineRule="auto"/>
        <w:jc w:val="both"/>
      </w:pPr>
      <w:r w:rsidRPr="00900CB1">
        <w:t xml:space="preserve">prawo do przenoszenia danych osobowych, o którym mowa </w:t>
      </w:r>
      <w:r w:rsidRPr="00900CB1">
        <w:rPr>
          <w:u w:val="single"/>
        </w:rPr>
        <w:t>w art. 20 RODO</w:t>
      </w:r>
      <w:r w:rsidRPr="00900CB1">
        <w:t>;</w:t>
      </w:r>
    </w:p>
    <w:p w14:paraId="752EBD4D" w14:textId="77777777" w:rsidR="00565DA9" w:rsidRPr="00900CB1" w:rsidRDefault="00565DA9" w:rsidP="000E040A">
      <w:pPr>
        <w:pStyle w:val="Akapitzlist"/>
        <w:numPr>
          <w:ilvl w:val="1"/>
          <w:numId w:val="7"/>
        </w:numPr>
        <w:spacing w:before="120" w:after="120" w:line="276" w:lineRule="auto"/>
        <w:jc w:val="both"/>
      </w:pPr>
      <w:r w:rsidRPr="00900CB1">
        <w:t xml:space="preserve">na podstawie </w:t>
      </w:r>
      <w:r w:rsidRPr="00900CB1">
        <w:rPr>
          <w:u w:val="single"/>
        </w:rPr>
        <w:t xml:space="preserve">art. 21 RODO </w:t>
      </w:r>
      <w:r w:rsidRPr="00900CB1">
        <w:t xml:space="preserve">prawo sprzeciwu, wobec przetwarzania danych osobowych, gdyż podstawą prawną przetwarzania Pani/Pana danych osobowych jest </w:t>
      </w:r>
      <w:r w:rsidRPr="00900CB1">
        <w:rPr>
          <w:u w:val="single"/>
        </w:rPr>
        <w:t>art. 6 ust. 1 lit. c RODO</w:t>
      </w:r>
      <w:r w:rsidRPr="00900CB1">
        <w:t xml:space="preserve">. </w:t>
      </w:r>
    </w:p>
    <w:p w14:paraId="1D211B5A" w14:textId="3E3956C0" w:rsidR="007C4F22" w:rsidRPr="00900CB1" w:rsidRDefault="00565DA9" w:rsidP="000E040A">
      <w:pPr>
        <w:pStyle w:val="Akapitzlist"/>
        <w:numPr>
          <w:ilvl w:val="0"/>
          <w:numId w:val="7"/>
        </w:numPr>
        <w:spacing w:before="120" w:after="120" w:line="276" w:lineRule="auto"/>
        <w:jc w:val="both"/>
      </w:pPr>
      <w:r w:rsidRPr="00900CB1">
        <w:t xml:space="preserve">W przypadku powzięcia informacji o niezgodnym z prawem przetwarzaniu w </w:t>
      </w:r>
      <w:r w:rsidR="007A3E59">
        <w:rPr>
          <w:noProof/>
        </w:rPr>
        <w:t xml:space="preserve">ZSCKR </w:t>
      </w:r>
      <w:r w:rsidRPr="00900CB1">
        <w:t>Pani/Pana danych osobowych, przysługuje Pani/Panu prawo wniesienia skargi do organu nadzorczego właściwego w sprawach ochrony danych osobowych. </w:t>
      </w:r>
    </w:p>
    <w:p w14:paraId="1A230039" w14:textId="77777777" w:rsidR="007C4F22" w:rsidRPr="00900CB1" w:rsidRDefault="00565DA9" w:rsidP="000E040A">
      <w:pPr>
        <w:pStyle w:val="Akapitzlist"/>
        <w:numPr>
          <w:ilvl w:val="0"/>
          <w:numId w:val="7"/>
        </w:numPr>
        <w:spacing w:before="120" w:after="120" w:line="276" w:lineRule="auto"/>
        <w:jc w:val="both"/>
      </w:pPr>
      <w:r w:rsidRPr="00900CB1">
        <w:lastRenderedPageBreak/>
        <w:t>W sytuacji, gdy przetwarzanie danych osobowych odbywa się na podstawie zgody osoby, której dane dotyczą, podanie przez Panią/Pana danych osobowych Administratorowi ma charakter dobrowolny.</w:t>
      </w:r>
    </w:p>
    <w:p w14:paraId="4BCC4AD8" w14:textId="77777777" w:rsidR="00565DA9" w:rsidRPr="00900CB1" w:rsidRDefault="00565DA9" w:rsidP="000E040A">
      <w:pPr>
        <w:pStyle w:val="Akapitzlist"/>
        <w:numPr>
          <w:ilvl w:val="0"/>
          <w:numId w:val="7"/>
        </w:numPr>
        <w:spacing w:before="120" w:after="120" w:line="276" w:lineRule="auto"/>
        <w:jc w:val="both"/>
      </w:pPr>
      <w:r w:rsidRPr="00900CB1">
        <w:t>Pani/Pana dane nie będą przetwarzane w sposób zautomatyzowany i nie będą profilowane</w:t>
      </w:r>
      <w:r w:rsidR="00E82800" w:rsidRPr="00900CB1">
        <w:t>.</w:t>
      </w:r>
    </w:p>
    <w:p w14:paraId="77602CE3" w14:textId="77777777" w:rsidR="008F0175" w:rsidRPr="00045D72" w:rsidRDefault="008F0175" w:rsidP="000E040A">
      <w:pPr>
        <w:spacing w:line="276" w:lineRule="auto"/>
      </w:pPr>
    </w:p>
    <w:sectPr w:rsidR="008F0175" w:rsidRPr="00045D72" w:rsidSect="00FF7DAA">
      <w:headerReference w:type="default" r:id="rId18"/>
      <w:footerReference w:type="default" r:id="rId19"/>
      <w:headerReference w:type="first" r:id="rId20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01C559" w14:textId="77777777" w:rsidR="003D2E89" w:rsidRDefault="003D2E89" w:rsidP="008824F0">
      <w:r>
        <w:separator/>
      </w:r>
    </w:p>
  </w:endnote>
  <w:endnote w:type="continuationSeparator" w:id="0">
    <w:p w14:paraId="636CC1A1" w14:textId="77777777" w:rsidR="003D2E89" w:rsidRDefault="003D2E89" w:rsidP="0088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3.1.1.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Yu Gothic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000000" w:themeColor="text1"/>
      </w:rPr>
      <w:id w:val="-1814162355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639A8E5F" w14:textId="77777777" w:rsidR="00596D5A" w:rsidRPr="00D158BD" w:rsidRDefault="00ED2059" w:rsidP="00075D66">
        <w:pPr>
          <w:pStyle w:val="Stopka"/>
          <w:pBdr>
            <w:top w:val="single" w:sz="4" w:space="1" w:color="D9D9D9" w:themeColor="background1" w:themeShade="D9"/>
          </w:pBdr>
          <w:spacing w:before="360" w:after="240"/>
          <w:rPr>
            <w:b/>
            <w:bCs/>
            <w:color w:val="000000" w:themeColor="text1"/>
          </w:rPr>
        </w:pPr>
        <w:r w:rsidRPr="00D158BD">
          <w:rPr>
            <w:color w:val="000000" w:themeColor="text1"/>
          </w:rPr>
          <w:fldChar w:fldCharType="begin"/>
        </w:r>
        <w:r w:rsidR="00596D5A" w:rsidRPr="00D158BD">
          <w:rPr>
            <w:color w:val="000000" w:themeColor="text1"/>
          </w:rPr>
          <w:instrText>PAGE   \* MERGEFORMAT</w:instrText>
        </w:r>
        <w:r w:rsidRPr="00D158BD">
          <w:rPr>
            <w:color w:val="000000" w:themeColor="text1"/>
          </w:rPr>
          <w:fldChar w:fldCharType="separate"/>
        </w:r>
        <w:r w:rsidR="00657D4F" w:rsidRPr="00657D4F">
          <w:rPr>
            <w:b/>
            <w:bCs/>
            <w:noProof/>
            <w:color w:val="000000" w:themeColor="text1"/>
          </w:rPr>
          <w:t>24</w:t>
        </w:r>
        <w:r w:rsidRPr="00D158BD">
          <w:rPr>
            <w:b/>
            <w:bCs/>
            <w:color w:val="000000" w:themeColor="text1"/>
          </w:rPr>
          <w:fldChar w:fldCharType="end"/>
        </w:r>
        <w:r w:rsidR="00596D5A" w:rsidRPr="00D158BD">
          <w:rPr>
            <w:b/>
            <w:bCs/>
            <w:color w:val="000000" w:themeColor="text1"/>
          </w:rPr>
          <w:t xml:space="preserve"> | </w:t>
        </w:r>
        <w:r w:rsidR="00596D5A" w:rsidRPr="00D158BD">
          <w:rPr>
            <w:color w:val="000000" w:themeColor="text1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6FA4C" w14:textId="77777777" w:rsidR="003D2E89" w:rsidRDefault="003D2E89" w:rsidP="008824F0">
      <w:r>
        <w:separator/>
      </w:r>
    </w:p>
  </w:footnote>
  <w:footnote w:type="continuationSeparator" w:id="0">
    <w:p w14:paraId="54ABE92B" w14:textId="77777777" w:rsidR="003D2E89" w:rsidRDefault="003D2E89" w:rsidP="008824F0">
      <w:r>
        <w:continuationSeparator/>
      </w:r>
    </w:p>
  </w:footnote>
  <w:footnote w:id="1">
    <w:p w14:paraId="3DACCB05" w14:textId="77777777" w:rsidR="0078494C" w:rsidRPr="00BE047D" w:rsidRDefault="0078494C" w:rsidP="0078494C">
      <w:pPr>
        <w:pStyle w:val="Tekstprzypisudolnego"/>
        <w:spacing w:before="60" w:after="6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BE047D">
        <w:rPr>
          <w:rStyle w:val="Odwoanieprzypisudolnego"/>
          <w:rFonts w:ascii="Arial" w:hAnsi="Arial" w:cs="Arial"/>
          <w:sz w:val="14"/>
          <w:szCs w:val="14"/>
        </w:rPr>
        <w:footnoteRef/>
      </w:r>
      <w:r w:rsidRPr="00BE047D">
        <w:rPr>
          <w:rFonts w:ascii="Arial" w:hAnsi="Arial" w:cs="Arial"/>
          <w:i/>
          <w:iCs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8F54FF7" w14:textId="77777777" w:rsidR="0078494C" w:rsidRPr="00BE047D" w:rsidRDefault="0078494C" w:rsidP="0078494C">
      <w:pPr>
        <w:numPr>
          <w:ilvl w:val="0"/>
          <w:numId w:val="45"/>
        </w:numPr>
        <w:spacing w:before="60" w:after="60" w:line="276" w:lineRule="auto"/>
        <w:ind w:left="426" w:hanging="284"/>
        <w:rPr>
          <w:rFonts w:ascii="Arial" w:hAnsi="Arial" w:cs="Arial"/>
          <w:i/>
          <w:iCs/>
          <w:sz w:val="14"/>
          <w:szCs w:val="14"/>
        </w:rPr>
      </w:pPr>
      <w:r w:rsidRPr="00BE047D">
        <w:rPr>
          <w:rFonts w:ascii="Arial" w:hAnsi="Arial" w:cs="Arial"/>
          <w:i/>
          <w:iCs/>
          <w:sz w:val="14"/>
          <w:szCs w:val="14"/>
        </w:rPr>
        <w:t>obywateli rosyjskich lub osób fizycznych lub prawnych, podmiotów lub organów z siedzibą w Rosji;</w:t>
      </w:r>
    </w:p>
    <w:p w14:paraId="660985B4" w14:textId="77777777" w:rsidR="0078494C" w:rsidRPr="00BE047D" w:rsidRDefault="0078494C" w:rsidP="0078494C">
      <w:pPr>
        <w:numPr>
          <w:ilvl w:val="0"/>
          <w:numId w:val="45"/>
        </w:numPr>
        <w:spacing w:before="60" w:after="60" w:line="276" w:lineRule="auto"/>
        <w:ind w:left="426" w:hanging="284"/>
        <w:rPr>
          <w:rFonts w:ascii="Arial" w:hAnsi="Arial" w:cs="Arial"/>
          <w:i/>
          <w:iCs/>
          <w:sz w:val="14"/>
          <w:szCs w:val="14"/>
        </w:rPr>
      </w:pPr>
      <w:bookmarkStart w:id="10" w:name="_Hlk102557314"/>
      <w:r w:rsidRPr="00BE047D">
        <w:rPr>
          <w:rFonts w:ascii="Arial" w:hAnsi="Arial" w:cs="Arial"/>
          <w:i/>
          <w:iCs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0"/>
    </w:p>
    <w:p w14:paraId="165B3577" w14:textId="77777777" w:rsidR="0078494C" w:rsidRPr="00BE047D" w:rsidRDefault="0078494C" w:rsidP="0078494C">
      <w:pPr>
        <w:numPr>
          <w:ilvl w:val="0"/>
          <w:numId w:val="45"/>
        </w:numPr>
        <w:spacing w:before="60" w:after="60" w:line="276" w:lineRule="auto"/>
        <w:ind w:left="426" w:hanging="284"/>
        <w:rPr>
          <w:rFonts w:ascii="Arial" w:hAnsi="Arial" w:cs="Arial"/>
          <w:i/>
          <w:iCs/>
          <w:sz w:val="14"/>
          <w:szCs w:val="14"/>
        </w:rPr>
      </w:pPr>
      <w:r w:rsidRPr="00BE047D">
        <w:rPr>
          <w:rFonts w:ascii="Arial" w:hAnsi="Arial" w:cs="Arial"/>
          <w:i/>
          <w:iCs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441EDF5C" w14:textId="77777777" w:rsidR="0078494C" w:rsidRPr="00BE047D" w:rsidRDefault="0078494C" w:rsidP="0078494C">
      <w:pPr>
        <w:pStyle w:val="Tekstprzypisudolnego"/>
        <w:spacing w:before="60" w:after="60" w:line="276" w:lineRule="auto"/>
        <w:rPr>
          <w:rFonts w:ascii="Arial" w:hAnsi="Arial" w:cs="Arial"/>
          <w:i/>
          <w:iCs/>
          <w:sz w:val="14"/>
          <w:szCs w:val="14"/>
        </w:rPr>
      </w:pPr>
      <w:r w:rsidRPr="00BE047D">
        <w:rPr>
          <w:rFonts w:ascii="Arial" w:hAnsi="Arial" w:cs="Arial"/>
          <w:i/>
          <w:iCs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</w:t>
      </w:r>
    </w:p>
    <w:p w14:paraId="6F6BB10C" w14:textId="77777777" w:rsidR="0078494C" w:rsidRPr="00BE047D" w:rsidRDefault="0078494C" w:rsidP="0078494C">
      <w:pPr>
        <w:pStyle w:val="Tekstprzypisudolnego"/>
        <w:spacing w:before="60" w:after="60" w:line="276" w:lineRule="auto"/>
        <w:rPr>
          <w:rFonts w:ascii="Arial" w:hAnsi="Arial" w:cs="Arial"/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56"/>
      <w:gridCol w:w="3409"/>
      <w:gridCol w:w="3781"/>
    </w:tblGrid>
    <w:tr w:rsidR="00FF7DAA" w14:paraId="395B5F1C" w14:textId="77777777" w:rsidTr="000F0610">
      <w:tc>
        <w:tcPr>
          <w:tcW w:w="1313" w:type="pct"/>
          <w:vAlign w:val="center"/>
        </w:tcPr>
        <w:p w14:paraId="4E5C84FF" w14:textId="77777777" w:rsidR="00FF7DAA" w:rsidRDefault="00FF7DAA" w:rsidP="00FF7DAA">
          <w:r w:rsidRPr="00A23DFC">
            <w:rPr>
              <w:noProof/>
            </w:rPr>
            <w:drawing>
              <wp:inline distT="0" distB="0" distL="0" distR="0" wp14:anchorId="5B3ED98D" wp14:editId="152CD037">
                <wp:extent cx="1633760" cy="730250"/>
                <wp:effectExtent l="0" t="0" r="5080" b="0"/>
                <wp:docPr id="141624517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1121" cy="738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49" w:type="pct"/>
        </w:tcPr>
        <w:p w14:paraId="4E67175B" w14:textId="77777777" w:rsidR="00FF7DAA" w:rsidRDefault="00FF7DAA" w:rsidP="00FF7DAA">
          <w:r w:rsidRPr="00A23DFC">
            <w:rPr>
              <w:noProof/>
            </w:rPr>
            <w:drawing>
              <wp:inline distT="0" distB="0" distL="0" distR="0" wp14:anchorId="733C8739" wp14:editId="741C8D37">
                <wp:extent cx="2235200" cy="850214"/>
                <wp:effectExtent l="0" t="0" r="0" b="7620"/>
                <wp:docPr id="1797036568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9143" cy="8555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8" w:type="pct"/>
        </w:tcPr>
        <w:p w14:paraId="63F7ED66" w14:textId="77777777" w:rsidR="00FF7DAA" w:rsidRDefault="00FF7DAA" w:rsidP="00FF7DAA">
          <w:r w:rsidRPr="00A23DFC">
            <w:rPr>
              <w:noProof/>
            </w:rPr>
            <w:drawing>
              <wp:inline distT="0" distB="0" distL="0" distR="0" wp14:anchorId="06626C66" wp14:editId="08E52A73">
                <wp:extent cx="2489200" cy="843471"/>
                <wp:effectExtent l="0" t="0" r="6350" b="0"/>
                <wp:docPr id="1857910340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0570" cy="847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15C9516" w14:textId="20913FF0" w:rsidR="00A25FDC" w:rsidRDefault="00A96189" w:rsidP="00FF7DAA">
    <w:pPr>
      <w:pStyle w:val="Nagwek"/>
      <w:spacing w:before="240" w:after="600"/>
      <w:jc w:val="right"/>
    </w:pPr>
    <w:r>
      <w:rPr>
        <w:sz w:val="20"/>
      </w:rPr>
      <w:t>ZP/7/2025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56"/>
      <w:gridCol w:w="3409"/>
      <w:gridCol w:w="3781"/>
    </w:tblGrid>
    <w:tr w:rsidR="00FF7DAA" w14:paraId="394043E1" w14:textId="77777777" w:rsidTr="000F0610">
      <w:tc>
        <w:tcPr>
          <w:tcW w:w="1313" w:type="pct"/>
          <w:vAlign w:val="center"/>
        </w:tcPr>
        <w:p w14:paraId="3EEB3640" w14:textId="77777777" w:rsidR="00FF7DAA" w:rsidRDefault="00FF7DAA" w:rsidP="00FF7DAA">
          <w:r w:rsidRPr="00A23DFC">
            <w:rPr>
              <w:noProof/>
            </w:rPr>
            <w:drawing>
              <wp:inline distT="0" distB="0" distL="0" distR="0" wp14:anchorId="5A9A2364" wp14:editId="664C9435">
                <wp:extent cx="1633760" cy="730250"/>
                <wp:effectExtent l="0" t="0" r="5080" b="0"/>
                <wp:docPr id="180708731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1121" cy="738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49" w:type="pct"/>
        </w:tcPr>
        <w:p w14:paraId="608D0379" w14:textId="77777777" w:rsidR="00FF7DAA" w:rsidRDefault="00FF7DAA" w:rsidP="00FF7DAA">
          <w:r w:rsidRPr="00A23DFC">
            <w:rPr>
              <w:noProof/>
            </w:rPr>
            <w:drawing>
              <wp:inline distT="0" distB="0" distL="0" distR="0" wp14:anchorId="22DEB023" wp14:editId="5418045B">
                <wp:extent cx="2235200" cy="850214"/>
                <wp:effectExtent l="0" t="0" r="0" b="7620"/>
                <wp:docPr id="1198621228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9143" cy="8555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8" w:type="pct"/>
        </w:tcPr>
        <w:p w14:paraId="1CCB2B13" w14:textId="77777777" w:rsidR="00FF7DAA" w:rsidRDefault="00FF7DAA" w:rsidP="00FF7DAA">
          <w:r w:rsidRPr="00A23DFC">
            <w:rPr>
              <w:noProof/>
            </w:rPr>
            <w:drawing>
              <wp:inline distT="0" distB="0" distL="0" distR="0" wp14:anchorId="386C0880" wp14:editId="238EF07E">
                <wp:extent cx="2489200" cy="843471"/>
                <wp:effectExtent l="0" t="0" r="6350" b="0"/>
                <wp:docPr id="1865578629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0570" cy="847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178EF9E" w14:textId="77777777" w:rsidR="00FF7DAA" w:rsidRDefault="00FF7DAA" w:rsidP="00FF7DAA">
    <w:pPr>
      <w:pStyle w:val="Nagwek"/>
      <w:spacing w:after="6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9735B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EF1693"/>
    <w:multiLevelType w:val="multilevel"/>
    <w:tmpl w:val="05887224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  <w:i w:val="0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0D5669B"/>
    <w:multiLevelType w:val="hybridMultilevel"/>
    <w:tmpl w:val="496E6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4ECCDC2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2780D"/>
    <w:multiLevelType w:val="multilevel"/>
    <w:tmpl w:val="DA3E3A08"/>
    <w:styleLink w:val="Styl1"/>
    <w:lvl w:ilvl="0">
      <w:start w:val="1"/>
      <w:numFmt w:val="none"/>
      <w:lvlText w:val="a)"/>
      <w:lvlJc w:val="left"/>
      <w:pPr>
        <w:ind w:left="3402" w:hanging="567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5065" w:hanging="851"/>
      </w:pPr>
      <w:rPr>
        <w:rFonts w:hint="default"/>
        <w:b/>
      </w:rPr>
    </w:lvl>
    <w:lvl w:ilvl="2">
      <w:numFmt w:val="none"/>
      <w:lvlText w:val="3.1.1."/>
      <w:lvlJc w:val="left"/>
      <w:pPr>
        <w:ind w:left="5915" w:hanging="850"/>
      </w:pPr>
      <w:rPr>
        <w:rFonts w:ascii="3.1.1." w:hAnsi="3.1.1." w:hint="default"/>
        <w:b/>
      </w:rPr>
    </w:lvl>
    <w:lvl w:ilvl="3">
      <w:start w:val="1"/>
      <w:numFmt w:val="lowerLetter"/>
      <w:lvlText w:val="%4)"/>
      <w:lvlJc w:val="left"/>
      <w:pPr>
        <w:ind w:left="6482" w:hanging="567"/>
      </w:pPr>
      <w:rPr>
        <w:rFonts w:hint="default"/>
        <w:b/>
      </w:rPr>
    </w:lvl>
    <w:lvl w:ilvl="4">
      <w:start w:val="1"/>
      <w:numFmt w:val="bullet"/>
      <w:lvlText w:val=""/>
      <w:lvlJc w:val="left"/>
      <w:pPr>
        <w:ind w:left="6766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63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7" w:hanging="1440"/>
      </w:pPr>
      <w:rPr>
        <w:rFonts w:hint="default"/>
      </w:rPr>
    </w:lvl>
  </w:abstractNum>
  <w:abstractNum w:abstractNumId="4" w15:restartNumberingAfterBreak="0">
    <w:nsid w:val="157321DE"/>
    <w:multiLevelType w:val="multilevel"/>
    <w:tmpl w:val="E99822C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407" w:hanging="567"/>
      </w:pPr>
      <w:rPr>
        <w:rFonts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1974" w:hanging="567"/>
      </w:pPr>
      <w:rPr>
        <w:rFonts w:hint="default"/>
        <w:b/>
        <w:i w:val="0"/>
        <w:sz w:val="20"/>
      </w:rPr>
    </w:lvl>
    <w:lvl w:ilvl="4">
      <w:start w:val="1"/>
      <w:numFmt w:val="decimal"/>
      <w:lvlText w:val="%1.%2.%3.%4.%5."/>
      <w:lvlJc w:val="left"/>
      <w:pPr>
        <w:ind w:left="1654" w:hanging="792"/>
      </w:pPr>
      <w:rPr>
        <w:rFonts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ind w:left="2158" w:hanging="936"/>
      </w:pPr>
      <w:rPr>
        <w:rFonts w:hint="default"/>
        <w:b/>
        <w:i w:val="0"/>
        <w:sz w:val="20"/>
      </w:rPr>
    </w:lvl>
    <w:lvl w:ilvl="6">
      <w:start w:val="1"/>
      <w:numFmt w:val="decimal"/>
      <w:lvlText w:val="%1.%2.%3.%4.%5.%6.%7."/>
      <w:lvlJc w:val="left"/>
      <w:pPr>
        <w:ind w:left="26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2" w:hanging="1440"/>
      </w:pPr>
      <w:rPr>
        <w:rFonts w:hint="default"/>
      </w:rPr>
    </w:lvl>
  </w:abstractNum>
  <w:abstractNum w:abstractNumId="5" w15:restartNumberingAfterBreak="0">
    <w:nsid w:val="161E35B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9243656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19F0DBC"/>
    <w:multiLevelType w:val="multilevel"/>
    <w:tmpl w:val="12BAC01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E8F65DC"/>
    <w:multiLevelType w:val="multilevel"/>
    <w:tmpl w:val="5B3ECC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color w:val="000000" w:themeColor="text1"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418" w:hanging="850"/>
      </w:pPr>
      <w:rPr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0A7EE6"/>
    <w:multiLevelType w:val="hybridMultilevel"/>
    <w:tmpl w:val="D5769678"/>
    <w:lvl w:ilvl="0" w:tplc="D85833A6">
      <w:start w:val="23"/>
      <w:numFmt w:val="upperRoman"/>
      <w:lvlText w:val="%1."/>
      <w:lvlJc w:val="left"/>
      <w:pPr>
        <w:ind w:left="810" w:hanging="8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829463D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9984D21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B6A0678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B79454F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D151527"/>
    <w:multiLevelType w:val="hybridMultilevel"/>
    <w:tmpl w:val="3E6AF048"/>
    <w:lvl w:ilvl="0" w:tplc="8258F364">
      <w:start w:val="1"/>
      <w:numFmt w:val="decimal"/>
      <w:lvlText w:val="%1."/>
      <w:lvlJc w:val="left"/>
      <w:pPr>
        <w:ind w:left="567" w:hanging="567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DA11100"/>
    <w:multiLevelType w:val="multilevel"/>
    <w:tmpl w:val="2B6AF58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34A2EC7"/>
    <w:multiLevelType w:val="multilevel"/>
    <w:tmpl w:val="4920B6F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C4A783C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D810D80"/>
    <w:multiLevelType w:val="hybridMultilevel"/>
    <w:tmpl w:val="77881020"/>
    <w:lvl w:ilvl="0" w:tplc="E0AEF8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170AA"/>
    <w:multiLevelType w:val="multilevel"/>
    <w:tmpl w:val="52D87EAC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bCs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 w:val="0"/>
      </w:rPr>
    </w:lvl>
    <w:lvl w:ilvl="2">
      <w:start w:val="1"/>
      <w:numFmt w:val="decimal"/>
      <w:lvlText w:val="%3)"/>
      <w:lvlJc w:val="left"/>
      <w:pPr>
        <w:ind w:left="850" w:hanging="85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559" w:hanging="567"/>
      </w:pPr>
      <w:rPr>
        <w:rFonts w:hint="default"/>
        <w:b/>
        <w:sz w:val="24"/>
        <w:szCs w:val="24"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FAA0540"/>
    <w:multiLevelType w:val="multilevel"/>
    <w:tmpl w:val="4D2051F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2055C3A"/>
    <w:multiLevelType w:val="multilevel"/>
    <w:tmpl w:val="5B3ECC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color w:val="000000" w:themeColor="text1"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2F66A9A"/>
    <w:multiLevelType w:val="hybridMultilevel"/>
    <w:tmpl w:val="55948B1C"/>
    <w:lvl w:ilvl="0" w:tplc="9EDCE100">
      <w:start w:val="1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E3480C"/>
    <w:multiLevelType w:val="multilevel"/>
    <w:tmpl w:val="12BAC01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6C34345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BD07CA2"/>
    <w:multiLevelType w:val="hybridMultilevel"/>
    <w:tmpl w:val="49DCC9A4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D26527E"/>
    <w:multiLevelType w:val="multilevel"/>
    <w:tmpl w:val="B4689036"/>
    <w:lvl w:ilvl="0">
      <w:start w:val="25"/>
      <w:numFmt w:val="upperRoman"/>
      <w:lvlText w:val="%1."/>
      <w:lvlJc w:val="left"/>
      <w:pPr>
        <w:ind w:left="1134" w:hanging="1134"/>
      </w:pPr>
      <w:rPr>
        <w:rFonts w:ascii="Times New Roman" w:hAnsi="Times New Roman" w:cs="Times New Roman" w:hint="default"/>
        <w:b/>
        <w:bCs w:val="0"/>
        <w:color w:val="000000" w:themeColor="text1"/>
        <w:sz w:val="28"/>
        <w:szCs w:val="28"/>
      </w:rPr>
    </w:lvl>
    <w:lvl w:ilvl="1">
      <w:start w:val="3"/>
      <w:numFmt w:val="decimal"/>
      <w:lvlText w:val="%2."/>
      <w:lvlJc w:val="left"/>
      <w:pPr>
        <w:ind w:left="1145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28" w15:restartNumberingAfterBreak="0">
    <w:nsid w:val="5E604B9F"/>
    <w:multiLevelType w:val="multilevel"/>
    <w:tmpl w:val="4920B6F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0641762"/>
    <w:multiLevelType w:val="multilevel"/>
    <w:tmpl w:val="12BAC01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0F96E84"/>
    <w:multiLevelType w:val="multilevel"/>
    <w:tmpl w:val="A5FC4C94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Theme="minorHAnsi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617F14D0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89C7CD1"/>
    <w:multiLevelType w:val="multilevel"/>
    <w:tmpl w:val="2084EF66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9215569"/>
    <w:multiLevelType w:val="multilevel"/>
    <w:tmpl w:val="E0141C2E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2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bullet"/>
      <w:lvlText w:val=""/>
      <w:lvlJc w:val="left"/>
      <w:pPr>
        <w:ind w:left="2835" w:hanging="283"/>
      </w:pPr>
      <w:rPr>
        <w:rFonts w:ascii="Symbol" w:hAnsi="Symbol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69872733"/>
    <w:multiLevelType w:val="hybridMultilevel"/>
    <w:tmpl w:val="F56CC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9B62C17"/>
    <w:multiLevelType w:val="multilevel"/>
    <w:tmpl w:val="8F82FF04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C4A2765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D31832"/>
    <w:multiLevelType w:val="multilevel"/>
    <w:tmpl w:val="083C649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  <w:i w:val="0"/>
        <w:sz w:val="20"/>
      </w:rPr>
    </w:lvl>
    <w:lvl w:ilvl="4">
      <w:start w:val="1"/>
      <w:numFmt w:val="bullet"/>
      <w:lvlText w:val=""/>
      <w:lvlJc w:val="left"/>
      <w:pPr>
        <w:ind w:left="2835" w:hanging="283"/>
      </w:pPr>
      <w:rPr>
        <w:rFonts w:ascii="Symbol" w:hAnsi="Symbo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F03168F"/>
    <w:multiLevelType w:val="hybridMultilevel"/>
    <w:tmpl w:val="65E43A30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807ABE"/>
    <w:multiLevelType w:val="multilevel"/>
    <w:tmpl w:val="7A2EC10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2124D2"/>
    <w:multiLevelType w:val="multilevel"/>
    <w:tmpl w:val="0A10585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color w:val="000000" w:themeColor="text1"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color w:val="auto"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CC90C02"/>
    <w:multiLevelType w:val="multilevel"/>
    <w:tmpl w:val="F5FA407C"/>
    <w:lvl w:ilvl="0">
      <w:start w:val="1"/>
      <w:numFmt w:val="upperRoman"/>
      <w:lvlText w:val="%1."/>
      <w:lvlJc w:val="left"/>
      <w:pPr>
        <w:ind w:left="1134" w:hanging="1134"/>
      </w:pPr>
      <w:rPr>
        <w:rFonts w:ascii="Times New Roman" w:hAnsi="Times New Roman" w:cs="Times New Roman" w:hint="default"/>
        <w:b/>
        <w:bCs w:val="0"/>
        <w:color w:val="000000" w:themeColor="text1"/>
        <w:sz w:val="28"/>
        <w:szCs w:val="28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mbria" w:hAnsi="Cambria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43" w15:restartNumberingAfterBreak="0">
    <w:nsid w:val="7D502BCE"/>
    <w:multiLevelType w:val="hybridMultilevel"/>
    <w:tmpl w:val="2684EA98"/>
    <w:lvl w:ilvl="0" w:tplc="7B2E360C">
      <w:start w:val="1"/>
      <w:numFmt w:val="decimal"/>
      <w:lvlText w:val="%1."/>
      <w:lvlJc w:val="left"/>
      <w:pPr>
        <w:ind w:left="567" w:hanging="567"/>
      </w:pPr>
      <w:rPr>
        <w:rFonts w:ascii="Times New Roman" w:eastAsiaTheme="minorHAnsi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D934DFC"/>
    <w:multiLevelType w:val="multilevel"/>
    <w:tmpl w:val="083C649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  <w:i w:val="0"/>
        <w:sz w:val="20"/>
      </w:rPr>
    </w:lvl>
    <w:lvl w:ilvl="4">
      <w:start w:val="1"/>
      <w:numFmt w:val="bullet"/>
      <w:lvlText w:val=""/>
      <w:lvlJc w:val="left"/>
      <w:pPr>
        <w:ind w:left="2835" w:hanging="283"/>
      </w:pPr>
      <w:rPr>
        <w:rFonts w:ascii="Symbol" w:hAnsi="Symbo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F3028D9"/>
    <w:multiLevelType w:val="multilevel"/>
    <w:tmpl w:val="590A672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FE96F5F"/>
    <w:multiLevelType w:val="multilevel"/>
    <w:tmpl w:val="EFAA108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2"/>
  </w:num>
  <w:num w:numId="2">
    <w:abstractNumId w:val="30"/>
  </w:num>
  <w:num w:numId="3">
    <w:abstractNumId w:val="43"/>
  </w:num>
  <w:num w:numId="4">
    <w:abstractNumId w:val="2"/>
  </w:num>
  <w:num w:numId="5">
    <w:abstractNumId w:val="15"/>
  </w:num>
  <w:num w:numId="6">
    <w:abstractNumId w:val="16"/>
  </w:num>
  <w:num w:numId="7">
    <w:abstractNumId w:val="5"/>
  </w:num>
  <w:num w:numId="8">
    <w:abstractNumId w:val="20"/>
  </w:num>
  <w:num w:numId="9">
    <w:abstractNumId w:val="3"/>
  </w:num>
  <w:num w:numId="10">
    <w:abstractNumId w:val="7"/>
  </w:num>
  <w:num w:numId="11">
    <w:abstractNumId w:val="40"/>
  </w:num>
  <w:num w:numId="12">
    <w:abstractNumId w:val="13"/>
  </w:num>
  <w:num w:numId="13">
    <w:abstractNumId w:val="45"/>
  </w:num>
  <w:num w:numId="14">
    <w:abstractNumId w:val="27"/>
  </w:num>
  <w:num w:numId="15">
    <w:abstractNumId w:val="12"/>
  </w:num>
  <w:num w:numId="16">
    <w:abstractNumId w:val="6"/>
  </w:num>
  <w:num w:numId="17">
    <w:abstractNumId w:val="21"/>
  </w:num>
  <w:num w:numId="18">
    <w:abstractNumId w:val="32"/>
  </w:num>
  <w:num w:numId="19">
    <w:abstractNumId w:val="25"/>
  </w:num>
  <w:num w:numId="20">
    <w:abstractNumId w:val="36"/>
  </w:num>
  <w:num w:numId="21">
    <w:abstractNumId w:val="41"/>
  </w:num>
  <w:num w:numId="22">
    <w:abstractNumId w:val="11"/>
  </w:num>
  <w:num w:numId="23">
    <w:abstractNumId w:val="46"/>
  </w:num>
  <w:num w:numId="24">
    <w:abstractNumId w:val="14"/>
  </w:num>
  <w:num w:numId="25">
    <w:abstractNumId w:val="4"/>
  </w:num>
  <w:num w:numId="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34"/>
  </w:num>
  <w:num w:numId="30">
    <w:abstractNumId w:val="28"/>
  </w:num>
  <w:num w:numId="31">
    <w:abstractNumId w:val="17"/>
  </w:num>
  <w:num w:numId="32">
    <w:abstractNumId w:val="35"/>
  </w:num>
  <w:num w:numId="33">
    <w:abstractNumId w:val="10"/>
  </w:num>
  <w:num w:numId="34">
    <w:abstractNumId w:val="31"/>
  </w:num>
  <w:num w:numId="35">
    <w:abstractNumId w:val="0"/>
  </w:num>
  <w:num w:numId="36">
    <w:abstractNumId w:val="37"/>
  </w:num>
  <w:num w:numId="37">
    <w:abstractNumId w:val="44"/>
  </w:num>
  <w:num w:numId="38">
    <w:abstractNumId w:val="23"/>
  </w:num>
  <w:num w:numId="39">
    <w:abstractNumId w:val="33"/>
  </w:num>
  <w:num w:numId="40">
    <w:abstractNumId w:val="1"/>
  </w:num>
  <w:num w:numId="41">
    <w:abstractNumId w:val="19"/>
  </w:num>
  <w:num w:numId="42">
    <w:abstractNumId w:val="24"/>
  </w:num>
  <w:num w:numId="43">
    <w:abstractNumId w:val="22"/>
  </w:num>
  <w:num w:numId="44">
    <w:abstractNumId w:val="29"/>
  </w:num>
  <w:num w:numId="45">
    <w:abstractNumId w:val="39"/>
  </w:num>
  <w:num w:numId="4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26"/>
  </w:num>
  <w:num w:numId="49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B61"/>
    <w:rsid w:val="00001213"/>
    <w:rsid w:val="000015C6"/>
    <w:rsid w:val="0000238D"/>
    <w:rsid w:val="00003F42"/>
    <w:rsid w:val="00014308"/>
    <w:rsid w:val="000149AF"/>
    <w:rsid w:val="000149D3"/>
    <w:rsid w:val="00015D6B"/>
    <w:rsid w:val="0001707B"/>
    <w:rsid w:val="000177E7"/>
    <w:rsid w:val="00020999"/>
    <w:rsid w:val="00021972"/>
    <w:rsid w:val="00022931"/>
    <w:rsid w:val="00022DE8"/>
    <w:rsid w:val="000268EA"/>
    <w:rsid w:val="00027D63"/>
    <w:rsid w:val="00027EFE"/>
    <w:rsid w:val="0003160E"/>
    <w:rsid w:val="000335BD"/>
    <w:rsid w:val="00033C90"/>
    <w:rsid w:val="0003444A"/>
    <w:rsid w:val="00036DEF"/>
    <w:rsid w:val="00036FB6"/>
    <w:rsid w:val="000400EE"/>
    <w:rsid w:val="00040200"/>
    <w:rsid w:val="000408E9"/>
    <w:rsid w:val="00042E7E"/>
    <w:rsid w:val="00045D72"/>
    <w:rsid w:val="00046BC1"/>
    <w:rsid w:val="00051741"/>
    <w:rsid w:val="00051867"/>
    <w:rsid w:val="0005238D"/>
    <w:rsid w:val="00052B02"/>
    <w:rsid w:val="00053288"/>
    <w:rsid w:val="00053CA4"/>
    <w:rsid w:val="00057044"/>
    <w:rsid w:val="00061A6F"/>
    <w:rsid w:val="00064A25"/>
    <w:rsid w:val="00064BAF"/>
    <w:rsid w:val="0006714A"/>
    <w:rsid w:val="000749D2"/>
    <w:rsid w:val="00074D4D"/>
    <w:rsid w:val="00075D66"/>
    <w:rsid w:val="00076781"/>
    <w:rsid w:val="00076CE0"/>
    <w:rsid w:val="000777A7"/>
    <w:rsid w:val="000778A7"/>
    <w:rsid w:val="00077ADD"/>
    <w:rsid w:val="000812A3"/>
    <w:rsid w:val="00082941"/>
    <w:rsid w:val="00084188"/>
    <w:rsid w:val="000848FA"/>
    <w:rsid w:val="000852E5"/>
    <w:rsid w:val="00085358"/>
    <w:rsid w:val="00091B61"/>
    <w:rsid w:val="00093DBD"/>
    <w:rsid w:val="00093F32"/>
    <w:rsid w:val="00095069"/>
    <w:rsid w:val="000A0CE5"/>
    <w:rsid w:val="000A2F8E"/>
    <w:rsid w:val="000A3CF4"/>
    <w:rsid w:val="000A6C72"/>
    <w:rsid w:val="000A72CD"/>
    <w:rsid w:val="000A7B02"/>
    <w:rsid w:val="000A7DAC"/>
    <w:rsid w:val="000B2526"/>
    <w:rsid w:val="000B61BF"/>
    <w:rsid w:val="000B6EAA"/>
    <w:rsid w:val="000B783F"/>
    <w:rsid w:val="000C021D"/>
    <w:rsid w:val="000C11E9"/>
    <w:rsid w:val="000C28A7"/>
    <w:rsid w:val="000C59E0"/>
    <w:rsid w:val="000C5BFC"/>
    <w:rsid w:val="000C7942"/>
    <w:rsid w:val="000C7EE3"/>
    <w:rsid w:val="000D1F90"/>
    <w:rsid w:val="000D47D4"/>
    <w:rsid w:val="000D5A39"/>
    <w:rsid w:val="000D721D"/>
    <w:rsid w:val="000E040A"/>
    <w:rsid w:val="000E0CEB"/>
    <w:rsid w:val="000E1490"/>
    <w:rsid w:val="000E23A5"/>
    <w:rsid w:val="000E476B"/>
    <w:rsid w:val="000E489E"/>
    <w:rsid w:val="000E5125"/>
    <w:rsid w:val="000F0152"/>
    <w:rsid w:val="000F042B"/>
    <w:rsid w:val="000F0962"/>
    <w:rsid w:val="000F28E3"/>
    <w:rsid w:val="000F6A1C"/>
    <w:rsid w:val="0010112B"/>
    <w:rsid w:val="001079EB"/>
    <w:rsid w:val="0011116C"/>
    <w:rsid w:val="00113699"/>
    <w:rsid w:val="00114B2D"/>
    <w:rsid w:val="00114DA3"/>
    <w:rsid w:val="00115579"/>
    <w:rsid w:val="001155C7"/>
    <w:rsid w:val="00115967"/>
    <w:rsid w:val="00117F67"/>
    <w:rsid w:val="00120601"/>
    <w:rsid w:val="00120FD0"/>
    <w:rsid w:val="00121918"/>
    <w:rsid w:val="001223E9"/>
    <w:rsid w:val="001237B9"/>
    <w:rsid w:val="001254D8"/>
    <w:rsid w:val="001259DF"/>
    <w:rsid w:val="00125EE3"/>
    <w:rsid w:val="001308FC"/>
    <w:rsid w:val="001318EB"/>
    <w:rsid w:val="00131CF6"/>
    <w:rsid w:val="0013246B"/>
    <w:rsid w:val="00132A08"/>
    <w:rsid w:val="0013356C"/>
    <w:rsid w:val="00135693"/>
    <w:rsid w:val="00135AB4"/>
    <w:rsid w:val="001360F7"/>
    <w:rsid w:val="00136635"/>
    <w:rsid w:val="00136F6C"/>
    <w:rsid w:val="00141037"/>
    <w:rsid w:val="00141505"/>
    <w:rsid w:val="001428B7"/>
    <w:rsid w:val="001460EE"/>
    <w:rsid w:val="0015091E"/>
    <w:rsid w:val="00153460"/>
    <w:rsid w:val="00154374"/>
    <w:rsid w:val="001618FE"/>
    <w:rsid w:val="001646F4"/>
    <w:rsid w:val="00164832"/>
    <w:rsid w:val="001661E6"/>
    <w:rsid w:val="0016624B"/>
    <w:rsid w:val="0016636F"/>
    <w:rsid w:val="001717FD"/>
    <w:rsid w:val="0017200F"/>
    <w:rsid w:val="00172C2E"/>
    <w:rsid w:val="00174653"/>
    <w:rsid w:val="00175C21"/>
    <w:rsid w:val="00180B30"/>
    <w:rsid w:val="00183F7C"/>
    <w:rsid w:val="00184EDD"/>
    <w:rsid w:val="00187142"/>
    <w:rsid w:val="00191931"/>
    <w:rsid w:val="00194D60"/>
    <w:rsid w:val="001957D0"/>
    <w:rsid w:val="00196815"/>
    <w:rsid w:val="00196B9C"/>
    <w:rsid w:val="00196EAB"/>
    <w:rsid w:val="001A0517"/>
    <w:rsid w:val="001A1461"/>
    <w:rsid w:val="001A150B"/>
    <w:rsid w:val="001A184F"/>
    <w:rsid w:val="001A288E"/>
    <w:rsid w:val="001A35BE"/>
    <w:rsid w:val="001A4BAF"/>
    <w:rsid w:val="001B0BB6"/>
    <w:rsid w:val="001B0BCA"/>
    <w:rsid w:val="001B0DEB"/>
    <w:rsid w:val="001B0F06"/>
    <w:rsid w:val="001B4327"/>
    <w:rsid w:val="001B62B5"/>
    <w:rsid w:val="001B6498"/>
    <w:rsid w:val="001B7579"/>
    <w:rsid w:val="001B79C7"/>
    <w:rsid w:val="001C0112"/>
    <w:rsid w:val="001C20BE"/>
    <w:rsid w:val="001C2B12"/>
    <w:rsid w:val="001C30AE"/>
    <w:rsid w:val="001C36A2"/>
    <w:rsid w:val="001C7114"/>
    <w:rsid w:val="001D14F0"/>
    <w:rsid w:val="001D2BDE"/>
    <w:rsid w:val="001D2BFE"/>
    <w:rsid w:val="001D3F9F"/>
    <w:rsid w:val="001D66FA"/>
    <w:rsid w:val="001D7A0F"/>
    <w:rsid w:val="001D7C19"/>
    <w:rsid w:val="001E04F7"/>
    <w:rsid w:val="001E0622"/>
    <w:rsid w:val="001E06E3"/>
    <w:rsid w:val="001E2C42"/>
    <w:rsid w:val="001E4D2E"/>
    <w:rsid w:val="001E6446"/>
    <w:rsid w:val="001E7895"/>
    <w:rsid w:val="001E7C83"/>
    <w:rsid w:val="001E7D80"/>
    <w:rsid w:val="001F3842"/>
    <w:rsid w:val="001F6600"/>
    <w:rsid w:val="001F79B2"/>
    <w:rsid w:val="001F79FC"/>
    <w:rsid w:val="001F7F21"/>
    <w:rsid w:val="002007CB"/>
    <w:rsid w:val="0020129F"/>
    <w:rsid w:val="002026B4"/>
    <w:rsid w:val="00202A7A"/>
    <w:rsid w:val="002037F1"/>
    <w:rsid w:val="00207298"/>
    <w:rsid w:val="00211075"/>
    <w:rsid w:val="00211673"/>
    <w:rsid w:val="00214093"/>
    <w:rsid w:val="002161F4"/>
    <w:rsid w:val="0021636B"/>
    <w:rsid w:val="00217AEB"/>
    <w:rsid w:val="00221493"/>
    <w:rsid w:val="00221C91"/>
    <w:rsid w:val="00223CEA"/>
    <w:rsid w:val="00223F65"/>
    <w:rsid w:val="00224639"/>
    <w:rsid w:val="002246F1"/>
    <w:rsid w:val="00225088"/>
    <w:rsid w:val="00230F21"/>
    <w:rsid w:val="00231B1D"/>
    <w:rsid w:val="00231FB4"/>
    <w:rsid w:val="0023577A"/>
    <w:rsid w:val="0023674C"/>
    <w:rsid w:val="00236F9D"/>
    <w:rsid w:val="00240652"/>
    <w:rsid w:val="00241053"/>
    <w:rsid w:val="00241390"/>
    <w:rsid w:val="00242FEE"/>
    <w:rsid w:val="00243793"/>
    <w:rsid w:val="00243D7E"/>
    <w:rsid w:val="00244133"/>
    <w:rsid w:val="0024552D"/>
    <w:rsid w:val="00247207"/>
    <w:rsid w:val="00247409"/>
    <w:rsid w:val="00247450"/>
    <w:rsid w:val="00250724"/>
    <w:rsid w:val="00251469"/>
    <w:rsid w:val="00252ADA"/>
    <w:rsid w:val="00252BC8"/>
    <w:rsid w:val="0025347E"/>
    <w:rsid w:val="00253CE0"/>
    <w:rsid w:val="00255286"/>
    <w:rsid w:val="002559CF"/>
    <w:rsid w:val="00256276"/>
    <w:rsid w:val="00256334"/>
    <w:rsid w:val="00256E4E"/>
    <w:rsid w:val="00257A76"/>
    <w:rsid w:val="002608B6"/>
    <w:rsid w:val="00260A36"/>
    <w:rsid w:val="002618EB"/>
    <w:rsid w:val="00262883"/>
    <w:rsid w:val="00263584"/>
    <w:rsid w:val="002658AF"/>
    <w:rsid w:val="0026717C"/>
    <w:rsid w:val="00267ED0"/>
    <w:rsid w:val="002703A5"/>
    <w:rsid w:val="00270FE7"/>
    <w:rsid w:val="00271BD0"/>
    <w:rsid w:val="00273408"/>
    <w:rsid w:val="00273868"/>
    <w:rsid w:val="0027458A"/>
    <w:rsid w:val="00274788"/>
    <w:rsid w:val="0027668D"/>
    <w:rsid w:val="00277B1C"/>
    <w:rsid w:val="002811C4"/>
    <w:rsid w:val="002835B0"/>
    <w:rsid w:val="00285069"/>
    <w:rsid w:val="00285C0A"/>
    <w:rsid w:val="00287121"/>
    <w:rsid w:val="00290547"/>
    <w:rsid w:val="0029167A"/>
    <w:rsid w:val="00292EED"/>
    <w:rsid w:val="0029465E"/>
    <w:rsid w:val="002A05EB"/>
    <w:rsid w:val="002A2909"/>
    <w:rsid w:val="002A44C0"/>
    <w:rsid w:val="002A4558"/>
    <w:rsid w:val="002A4B96"/>
    <w:rsid w:val="002A535F"/>
    <w:rsid w:val="002A7B63"/>
    <w:rsid w:val="002B0005"/>
    <w:rsid w:val="002B040C"/>
    <w:rsid w:val="002B0652"/>
    <w:rsid w:val="002B17BF"/>
    <w:rsid w:val="002B1DAA"/>
    <w:rsid w:val="002B6010"/>
    <w:rsid w:val="002B6632"/>
    <w:rsid w:val="002B6BC0"/>
    <w:rsid w:val="002B6EB4"/>
    <w:rsid w:val="002B71B7"/>
    <w:rsid w:val="002B7300"/>
    <w:rsid w:val="002C198A"/>
    <w:rsid w:val="002C1DC3"/>
    <w:rsid w:val="002C3EB2"/>
    <w:rsid w:val="002C6371"/>
    <w:rsid w:val="002C6632"/>
    <w:rsid w:val="002C66DF"/>
    <w:rsid w:val="002C7716"/>
    <w:rsid w:val="002C7A27"/>
    <w:rsid w:val="002D1E80"/>
    <w:rsid w:val="002D375B"/>
    <w:rsid w:val="002D3C87"/>
    <w:rsid w:val="002D3D3A"/>
    <w:rsid w:val="002D6732"/>
    <w:rsid w:val="002E12A2"/>
    <w:rsid w:val="002E1657"/>
    <w:rsid w:val="002E3D69"/>
    <w:rsid w:val="002E522A"/>
    <w:rsid w:val="002E5747"/>
    <w:rsid w:val="002E6131"/>
    <w:rsid w:val="002E6BF4"/>
    <w:rsid w:val="002E770D"/>
    <w:rsid w:val="002F05EF"/>
    <w:rsid w:val="002F0D8C"/>
    <w:rsid w:val="002F287F"/>
    <w:rsid w:val="002F4C19"/>
    <w:rsid w:val="002F54EA"/>
    <w:rsid w:val="002F5B20"/>
    <w:rsid w:val="002F65C2"/>
    <w:rsid w:val="002F78FD"/>
    <w:rsid w:val="00304A42"/>
    <w:rsid w:val="0030581D"/>
    <w:rsid w:val="00305CED"/>
    <w:rsid w:val="00305EBF"/>
    <w:rsid w:val="00307BAF"/>
    <w:rsid w:val="00310525"/>
    <w:rsid w:val="00311034"/>
    <w:rsid w:val="00312404"/>
    <w:rsid w:val="0031279A"/>
    <w:rsid w:val="00312EB1"/>
    <w:rsid w:val="00312F24"/>
    <w:rsid w:val="00314FED"/>
    <w:rsid w:val="00315BD6"/>
    <w:rsid w:val="00317494"/>
    <w:rsid w:val="00317720"/>
    <w:rsid w:val="00320948"/>
    <w:rsid w:val="003228AE"/>
    <w:rsid w:val="003229B8"/>
    <w:rsid w:val="00326331"/>
    <w:rsid w:val="003265EC"/>
    <w:rsid w:val="003358A4"/>
    <w:rsid w:val="00336162"/>
    <w:rsid w:val="00336DD0"/>
    <w:rsid w:val="003377B1"/>
    <w:rsid w:val="00337DA8"/>
    <w:rsid w:val="003408F8"/>
    <w:rsid w:val="0034140D"/>
    <w:rsid w:val="00341B28"/>
    <w:rsid w:val="0034496C"/>
    <w:rsid w:val="003456D5"/>
    <w:rsid w:val="00345EB4"/>
    <w:rsid w:val="0034660A"/>
    <w:rsid w:val="003503F2"/>
    <w:rsid w:val="003506F6"/>
    <w:rsid w:val="00351E0F"/>
    <w:rsid w:val="00351F4A"/>
    <w:rsid w:val="00355625"/>
    <w:rsid w:val="003559E8"/>
    <w:rsid w:val="00355B57"/>
    <w:rsid w:val="00355FE0"/>
    <w:rsid w:val="0035618D"/>
    <w:rsid w:val="00356246"/>
    <w:rsid w:val="00357ABB"/>
    <w:rsid w:val="003609B3"/>
    <w:rsid w:val="0036326F"/>
    <w:rsid w:val="00363D8A"/>
    <w:rsid w:val="00365042"/>
    <w:rsid w:val="00366A3B"/>
    <w:rsid w:val="00370163"/>
    <w:rsid w:val="00370AD8"/>
    <w:rsid w:val="00372D1C"/>
    <w:rsid w:val="0037364A"/>
    <w:rsid w:val="0037389A"/>
    <w:rsid w:val="0037513B"/>
    <w:rsid w:val="0037685E"/>
    <w:rsid w:val="00377FE6"/>
    <w:rsid w:val="0038044A"/>
    <w:rsid w:val="00382E8C"/>
    <w:rsid w:val="00383242"/>
    <w:rsid w:val="003910B1"/>
    <w:rsid w:val="003919E3"/>
    <w:rsid w:val="003931DB"/>
    <w:rsid w:val="00393462"/>
    <w:rsid w:val="00394708"/>
    <w:rsid w:val="0039546A"/>
    <w:rsid w:val="003964E0"/>
    <w:rsid w:val="00396811"/>
    <w:rsid w:val="003968F5"/>
    <w:rsid w:val="00397CD1"/>
    <w:rsid w:val="003A3C40"/>
    <w:rsid w:val="003A416F"/>
    <w:rsid w:val="003A4A46"/>
    <w:rsid w:val="003A6119"/>
    <w:rsid w:val="003A6F5C"/>
    <w:rsid w:val="003A7E0E"/>
    <w:rsid w:val="003B2480"/>
    <w:rsid w:val="003B2DDB"/>
    <w:rsid w:val="003B2F75"/>
    <w:rsid w:val="003B31CF"/>
    <w:rsid w:val="003B40C8"/>
    <w:rsid w:val="003B6831"/>
    <w:rsid w:val="003B6B03"/>
    <w:rsid w:val="003B7093"/>
    <w:rsid w:val="003B7AD2"/>
    <w:rsid w:val="003C4264"/>
    <w:rsid w:val="003C57D7"/>
    <w:rsid w:val="003D0CDE"/>
    <w:rsid w:val="003D24CC"/>
    <w:rsid w:val="003D2E89"/>
    <w:rsid w:val="003D452A"/>
    <w:rsid w:val="003D4605"/>
    <w:rsid w:val="003D59BE"/>
    <w:rsid w:val="003D6F3F"/>
    <w:rsid w:val="003D7210"/>
    <w:rsid w:val="003E49F6"/>
    <w:rsid w:val="003E764A"/>
    <w:rsid w:val="003F0182"/>
    <w:rsid w:val="003F01D7"/>
    <w:rsid w:val="003F0C2D"/>
    <w:rsid w:val="003F1C05"/>
    <w:rsid w:val="00406452"/>
    <w:rsid w:val="00406739"/>
    <w:rsid w:val="00407557"/>
    <w:rsid w:val="004101AA"/>
    <w:rsid w:val="00412B45"/>
    <w:rsid w:val="004132F2"/>
    <w:rsid w:val="004145A4"/>
    <w:rsid w:val="004147E1"/>
    <w:rsid w:val="00417872"/>
    <w:rsid w:val="00421FD4"/>
    <w:rsid w:val="00424B94"/>
    <w:rsid w:val="004273C2"/>
    <w:rsid w:val="00431324"/>
    <w:rsid w:val="00431FF9"/>
    <w:rsid w:val="00432AA2"/>
    <w:rsid w:val="00433A72"/>
    <w:rsid w:val="0043481B"/>
    <w:rsid w:val="004458C5"/>
    <w:rsid w:val="004521E3"/>
    <w:rsid w:val="00452940"/>
    <w:rsid w:val="00452B43"/>
    <w:rsid w:val="00454516"/>
    <w:rsid w:val="0045486D"/>
    <w:rsid w:val="00454D8D"/>
    <w:rsid w:val="004561BF"/>
    <w:rsid w:val="00456FF8"/>
    <w:rsid w:val="004604A6"/>
    <w:rsid w:val="0046076C"/>
    <w:rsid w:val="004608E1"/>
    <w:rsid w:val="00461EAD"/>
    <w:rsid w:val="0046274C"/>
    <w:rsid w:val="004634C7"/>
    <w:rsid w:val="00463D1B"/>
    <w:rsid w:val="00464709"/>
    <w:rsid w:val="00464737"/>
    <w:rsid w:val="0046482D"/>
    <w:rsid w:val="004655E3"/>
    <w:rsid w:val="0046679F"/>
    <w:rsid w:val="0046771A"/>
    <w:rsid w:val="00471B40"/>
    <w:rsid w:val="00471B78"/>
    <w:rsid w:val="004729A9"/>
    <w:rsid w:val="0047303E"/>
    <w:rsid w:val="004740CF"/>
    <w:rsid w:val="00475388"/>
    <w:rsid w:val="00475DA6"/>
    <w:rsid w:val="00475F3A"/>
    <w:rsid w:val="004764D9"/>
    <w:rsid w:val="00476BF3"/>
    <w:rsid w:val="00476DDA"/>
    <w:rsid w:val="00476E95"/>
    <w:rsid w:val="004804A2"/>
    <w:rsid w:val="004835BF"/>
    <w:rsid w:val="00485479"/>
    <w:rsid w:val="00486C92"/>
    <w:rsid w:val="00487B9C"/>
    <w:rsid w:val="004918D4"/>
    <w:rsid w:val="00491B05"/>
    <w:rsid w:val="00492A47"/>
    <w:rsid w:val="004930F0"/>
    <w:rsid w:val="00493616"/>
    <w:rsid w:val="004938C0"/>
    <w:rsid w:val="0049639F"/>
    <w:rsid w:val="00496EDB"/>
    <w:rsid w:val="004A05E8"/>
    <w:rsid w:val="004A12A5"/>
    <w:rsid w:val="004A2300"/>
    <w:rsid w:val="004A3A03"/>
    <w:rsid w:val="004A3E40"/>
    <w:rsid w:val="004B0558"/>
    <w:rsid w:val="004B2016"/>
    <w:rsid w:val="004B339A"/>
    <w:rsid w:val="004B34FD"/>
    <w:rsid w:val="004B3E79"/>
    <w:rsid w:val="004B428D"/>
    <w:rsid w:val="004B767D"/>
    <w:rsid w:val="004B7A5F"/>
    <w:rsid w:val="004C0294"/>
    <w:rsid w:val="004C14A2"/>
    <w:rsid w:val="004C2FA4"/>
    <w:rsid w:val="004C328E"/>
    <w:rsid w:val="004C32F4"/>
    <w:rsid w:val="004C33AE"/>
    <w:rsid w:val="004C5844"/>
    <w:rsid w:val="004C5B1B"/>
    <w:rsid w:val="004C735A"/>
    <w:rsid w:val="004D0349"/>
    <w:rsid w:val="004D05C3"/>
    <w:rsid w:val="004D05CB"/>
    <w:rsid w:val="004D1937"/>
    <w:rsid w:val="004D3B68"/>
    <w:rsid w:val="004D3ED9"/>
    <w:rsid w:val="004D5750"/>
    <w:rsid w:val="004D5F12"/>
    <w:rsid w:val="004D7318"/>
    <w:rsid w:val="004D7339"/>
    <w:rsid w:val="004E494A"/>
    <w:rsid w:val="004E4CAF"/>
    <w:rsid w:val="004E7395"/>
    <w:rsid w:val="004E7A8C"/>
    <w:rsid w:val="004E7CBB"/>
    <w:rsid w:val="004F30A1"/>
    <w:rsid w:val="004F4951"/>
    <w:rsid w:val="004F4A71"/>
    <w:rsid w:val="004F4AE6"/>
    <w:rsid w:val="004F645D"/>
    <w:rsid w:val="004F699A"/>
    <w:rsid w:val="004F7234"/>
    <w:rsid w:val="00500D19"/>
    <w:rsid w:val="00503043"/>
    <w:rsid w:val="0050384A"/>
    <w:rsid w:val="0050431C"/>
    <w:rsid w:val="005048FF"/>
    <w:rsid w:val="005051D8"/>
    <w:rsid w:val="00514404"/>
    <w:rsid w:val="00516A8B"/>
    <w:rsid w:val="00516B99"/>
    <w:rsid w:val="00520D47"/>
    <w:rsid w:val="00521A99"/>
    <w:rsid w:val="005244ED"/>
    <w:rsid w:val="00524A7C"/>
    <w:rsid w:val="00526303"/>
    <w:rsid w:val="005309BF"/>
    <w:rsid w:val="00531078"/>
    <w:rsid w:val="00533030"/>
    <w:rsid w:val="00533A46"/>
    <w:rsid w:val="00534DAA"/>
    <w:rsid w:val="005351BE"/>
    <w:rsid w:val="00536BF7"/>
    <w:rsid w:val="0054423D"/>
    <w:rsid w:val="00545FEE"/>
    <w:rsid w:val="005466CB"/>
    <w:rsid w:val="00546C2A"/>
    <w:rsid w:val="00553724"/>
    <w:rsid w:val="00555C86"/>
    <w:rsid w:val="00555EFD"/>
    <w:rsid w:val="0055677D"/>
    <w:rsid w:val="0055728E"/>
    <w:rsid w:val="00564C07"/>
    <w:rsid w:val="00565DA9"/>
    <w:rsid w:val="00567A42"/>
    <w:rsid w:val="00567C4E"/>
    <w:rsid w:val="00572D05"/>
    <w:rsid w:val="005739D4"/>
    <w:rsid w:val="00574D9E"/>
    <w:rsid w:val="00575FAD"/>
    <w:rsid w:val="005775F0"/>
    <w:rsid w:val="00580ECA"/>
    <w:rsid w:val="00583631"/>
    <w:rsid w:val="00583B4D"/>
    <w:rsid w:val="005842F6"/>
    <w:rsid w:val="00584E77"/>
    <w:rsid w:val="00585957"/>
    <w:rsid w:val="005862D1"/>
    <w:rsid w:val="005879E1"/>
    <w:rsid w:val="00587BFE"/>
    <w:rsid w:val="00590C34"/>
    <w:rsid w:val="00591C5E"/>
    <w:rsid w:val="00594BBF"/>
    <w:rsid w:val="00594F2F"/>
    <w:rsid w:val="00596557"/>
    <w:rsid w:val="00596D5A"/>
    <w:rsid w:val="005A0A01"/>
    <w:rsid w:val="005A2692"/>
    <w:rsid w:val="005A3228"/>
    <w:rsid w:val="005A3325"/>
    <w:rsid w:val="005A3EB4"/>
    <w:rsid w:val="005A4156"/>
    <w:rsid w:val="005A446D"/>
    <w:rsid w:val="005A50EE"/>
    <w:rsid w:val="005A5B78"/>
    <w:rsid w:val="005A71D0"/>
    <w:rsid w:val="005A77C3"/>
    <w:rsid w:val="005B2732"/>
    <w:rsid w:val="005B2BA5"/>
    <w:rsid w:val="005B37E4"/>
    <w:rsid w:val="005B44BD"/>
    <w:rsid w:val="005B725C"/>
    <w:rsid w:val="005C0C53"/>
    <w:rsid w:val="005C0FA4"/>
    <w:rsid w:val="005C3DD2"/>
    <w:rsid w:val="005C4586"/>
    <w:rsid w:val="005C5104"/>
    <w:rsid w:val="005C5158"/>
    <w:rsid w:val="005C6188"/>
    <w:rsid w:val="005D3EEE"/>
    <w:rsid w:val="005D488D"/>
    <w:rsid w:val="005D6261"/>
    <w:rsid w:val="005D7BD4"/>
    <w:rsid w:val="005E0F6A"/>
    <w:rsid w:val="005E1908"/>
    <w:rsid w:val="005E377A"/>
    <w:rsid w:val="005E382B"/>
    <w:rsid w:val="005E4954"/>
    <w:rsid w:val="005E6F0D"/>
    <w:rsid w:val="005E7D16"/>
    <w:rsid w:val="005F1D01"/>
    <w:rsid w:val="005F322A"/>
    <w:rsid w:val="005F32ED"/>
    <w:rsid w:val="005F4B39"/>
    <w:rsid w:val="005F4EBB"/>
    <w:rsid w:val="005F5EEC"/>
    <w:rsid w:val="005F61A7"/>
    <w:rsid w:val="00600A8D"/>
    <w:rsid w:val="006010DF"/>
    <w:rsid w:val="00601A0B"/>
    <w:rsid w:val="00602276"/>
    <w:rsid w:val="0060350E"/>
    <w:rsid w:val="0060576E"/>
    <w:rsid w:val="00606F0A"/>
    <w:rsid w:val="00610711"/>
    <w:rsid w:val="00610781"/>
    <w:rsid w:val="00610B40"/>
    <w:rsid w:val="00611D59"/>
    <w:rsid w:val="0061234B"/>
    <w:rsid w:val="00613667"/>
    <w:rsid w:val="00614C05"/>
    <w:rsid w:val="006154D1"/>
    <w:rsid w:val="00615F45"/>
    <w:rsid w:val="00616852"/>
    <w:rsid w:val="00617EED"/>
    <w:rsid w:val="00620486"/>
    <w:rsid w:val="006207E9"/>
    <w:rsid w:val="00620A4D"/>
    <w:rsid w:val="00621017"/>
    <w:rsid w:val="0062181D"/>
    <w:rsid w:val="006238B7"/>
    <w:rsid w:val="006255A0"/>
    <w:rsid w:val="0062623B"/>
    <w:rsid w:val="00626CC1"/>
    <w:rsid w:val="0063124F"/>
    <w:rsid w:val="00635520"/>
    <w:rsid w:val="00637728"/>
    <w:rsid w:val="00637C4B"/>
    <w:rsid w:val="00640D21"/>
    <w:rsid w:val="006442C6"/>
    <w:rsid w:val="00644337"/>
    <w:rsid w:val="00644968"/>
    <w:rsid w:val="00646493"/>
    <w:rsid w:val="0064685B"/>
    <w:rsid w:val="0065291D"/>
    <w:rsid w:val="00652ABC"/>
    <w:rsid w:val="006535C9"/>
    <w:rsid w:val="006549D2"/>
    <w:rsid w:val="00655FA2"/>
    <w:rsid w:val="006564FE"/>
    <w:rsid w:val="00656FB0"/>
    <w:rsid w:val="00657D4F"/>
    <w:rsid w:val="00660236"/>
    <w:rsid w:val="006608F0"/>
    <w:rsid w:val="00661A8A"/>
    <w:rsid w:val="00662AAC"/>
    <w:rsid w:val="00663F16"/>
    <w:rsid w:val="0066411F"/>
    <w:rsid w:val="00665338"/>
    <w:rsid w:val="00665456"/>
    <w:rsid w:val="006657ED"/>
    <w:rsid w:val="006678D0"/>
    <w:rsid w:val="0067108F"/>
    <w:rsid w:val="00672BDC"/>
    <w:rsid w:val="00672C17"/>
    <w:rsid w:val="00673419"/>
    <w:rsid w:val="0067464A"/>
    <w:rsid w:val="006749E2"/>
    <w:rsid w:val="00675D0E"/>
    <w:rsid w:val="00677B0C"/>
    <w:rsid w:val="00680A27"/>
    <w:rsid w:val="006810DA"/>
    <w:rsid w:val="006820F7"/>
    <w:rsid w:val="00683229"/>
    <w:rsid w:val="00685884"/>
    <w:rsid w:val="00685B39"/>
    <w:rsid w:val="00687574"/>
    <w:rsid w:val="006878EB"/>
    <w:rsid w:val="00690149"/>
    <w:rsid w:val="00692A18"/>
    <w:rsid w:val="00693968"/>
    <w:rsid w:val="00693C89"/>
    <w:rsid w:val="006942ED"/>
    <w:rsid w:val="0069506C"/>
    <w:rsid w:val="006957A1"/>
    <w:rsid w:val="00696652"/>
    <w:rsid w:val="00696B14"/>
    <w:rsid w:val="00696D9D"/>
    <w:rsid w:val="006A0C5A"/>
    <w:rsid w:val="006A15F3"/>
    <w:rsid w:val="006A2603"/>
    <w:rsid w:val="006A5F1D"/>
    <w:rsid w:val="006B26BF"/>
    <w:rsid w:val="006B4BC9"/>
    <w:rsid w:val="006B5418"/>
    <w:rsid w:val="006B5BD4"/>
    <w:rsid w:val="006C064F"/>
    <w:rsid w:val="006C13C3"/>
    <w:rsid w:val="006C31AA"/>
    <w:rsid w:val="006C3D26"/>
    <w:rsid w:val="006C4F42"/>
    <w:rsid w:val="006C5101"/>
    <w:rsid w:val="006C6AD7"/>
    <w:rsid w:val="006D0302"/>
    <w:rsid w:val="006D06F8"/>
    <w:rsid w:val="006D120D"/>
    <w:rsid w:val="006D2189"/>
    <w:rsid w:val="006D24F5"/>
    <w:rsid w:val="006D273F"/>
    <w:rsid w:val="006D5727"/>
    <w:rsid w:val="006D5774"/>
    <w:rsid w:val="006D6107"/>
    <w:rsid w:val="006D62D0"/>
    <w:rsid w:val="006D6A0A"/>
    <w:rsid w:val="006D6E4C"/>
    <w:rsid w:val="006E09BE"/>
    <w:rsid w:val="006E16AF"/>
    <w:rsid w:val="006E25D6"/>
    <w:rsid w:val="006E30F6"/>
    <w:rsid w:val="006E3241"/>
    <w:rsid w:val="006E41D1"/>
    <w:rsid w:val="006E5096"/>
    <w:rsid w:val="006E74D9"/>
    <w:rsid w:val="006E75DB"/>
    <w:rsid w:val="006E763F"/>
    <w:rsid w:val="006E7F1E"/>
    <w:rsid w:val="006F2DA1"/>
    <w:rsid w:val="006F4552"/>
    <w:rsid w:val="006F5728"/>
    <w:rsid w:val="006F6189"/>
    <w:rsid w:val="006F7955"/>
    <w:rsid w:val="006F7A7A"/>
    <w:rsid w:val="007009C9"/>
    <w:rsid w:val="00701358"/>
    <w:rsid w:val="00702B82"/>
    <w:rsid w:val="0070365C"/>
    <w:rsid w:val="00703F34"/>
    <w:rsid w:val="00704944"/>
    <w:rsid w:val="00706601"/>
    <w:rsid w:val="00707969"/>
    <w:rsid w:val="00713773"/>
    <w:rsid w:val="00713BDB"/>
    <w:rsid w:val="00720336"/>
    <w:rsid w:val="007204CE"/>
    <w:rsid w:val="007205D0"/>
    <w:rsid w:val="00721257"/>
    <w:rsid w:val="007215F9"/>
    <w:rsid w:val="0072239D"/>
    <w:rsid w:val="007226D7"/>
    <w:rsid w:val="00722A36"/>
    <w:rsid w:val="00723591"/>
    <w:rsid w:val="00723C5B"/>
    <w:rsid w:val="00723DE9"/>
    <w:rsid w:val="00725506"/>
    <w:rsid w:val="0072588D"/>
    <w:rsid w:val="00725E15"/>
    <w:rsid w:val="00725FEA"/>
    <w:rsid w:val="00727D49"/>
    <w:rsid w:val="00730A64"/>
    <w:rsid w:val="00731FB3"/>
    <w:rsid w:val="00733D00"/>
    <w:rsid w:val="00734B0F"/>
    <w:rsid w:val="00735393"/>
    <w:rsid w:val="007355E0"/>
    <w:rsid w:val="00741092"/>
    <w:rsid w:val="00743122"/>
    <w:rsid w:val="00744868"/>
    <w:rsid w:val="00747809"/>
    <w:rsid w:val="007504CE"/>
    <w:rsid w:val="0075066C"/>
    <w:rsid w:val="007507D7"/>
    <w:rsid w:val="007532F8"/>
    <w:rsid w:val="007539F1"/>
    <w:rsid w:val="0075533E"/>
    <w:rsid w:val="00762428"/>
    <w:rsid w:val="00762D12"/>
    <w:rsid w:val="00763610"/>
    <w:rsid w:val="007641A0"/>
    <w:rsid w:val="00764401"/>
    <w:rsid w:val="00764FB6"/>
    <w:rsid w:val="007652B2"/>
    <w:rsid w:val="00773DDB"/>
    <w:rsid w:val="0077440B"/>
    <w:rsid w:val="0077530A"/>
    <w:rsid w:val="0077530F"/>
    <w:rsid w:val="00777268"/>
    <w:rsid w:val="00780DA7"/>
    <w:rsid w:val="007814FB"/>
    <w:rsid w:val="00781D32"/>
    <w:rsid w:val="00781ECB"/>
    <w:rsid w:val="007843C9"/>
    <w:rsid w:val="0078494C"/>
    <w:rsid w:val="0078507C"/>
    <w:rsid w:val="0078638C"/>
    <w:rsid w:val="0078647B"/>
    <w:rsid w:val="00786891"/>
    <w:rsid w:val="007876F4"/>
    <w:rsid w:val="00787CB7"/>
    <w:rsid w:val="0079055F"/>
    <w:rsid w:val="00790733"/>
    <w:rsid w:val="007908DA"/>
    <w:rsid w:val="00790AA4"/>
    <w:rsid w:val="007914FA"/>
    <w:rsid w:val="00796289"/>
    <w:rsid w:val="007A08B7"/>
    <w:rsid w:val="007A0977"/>
    <w:rsid w:val="007A3AAC"/>
    <w:rsid w:val="007A3BE1"/>
    <w:rsid w:val="007A3E59"/>
    <w:rsid w:val="007A3E5A"/>
    <w:rsid w:val="007A552D"/>
    <w:rsid w:val="007A5892"/>
    <w:rsid w:val="007A6E74"/>
    <w:rsid w:val="007A6EBC"/>
    <w:rsid w:val="007B05AB"/>
    <w:rsid w:val="007B0F37"/>
    <w:rsid w:val="007B13DF"/>
    <w:rsid w:val="007B1C5F"/>
    <w:rsid w:val="007B2406"/>
    <w:rsid w:val="007B3444"/>
    <w:rsid w:val="007B5F60"/>
    <w:rsid w:val="007B61D6"/>
    <w:rsid w:val="007B6BF1"/>
    <w:rsid w:val="007B741D"/>
    <w:rsid w:val="007C02D9"/>
    <w:rsid w:val="007C147E"/>
    <w:rsid w:val="007C218A"/>
    <w:rsid w:val="007C330F"/>
    <w:rsid w:val="007C4F22"/>
    <w:rsid w:val="007D0A94"/>
    <w:rsid w:val="007D12F0"/>
    <w:rsid w:val="007D3492"/>
    <w:rsid w:val="007D3FBD"/>
    <w:rsid w:val="007D6527"/>
    <w:rsid w:val="007D7182"/>
    <w:rsid w:val="007E1897"/>
    <w:rsid w:val="007E19B0"/>
    <w:rsid w:val="007E19F5"/>
    <w:rsid w:val="007E1D23"/>
    <w:rsid w:val="007E3198"/>
    <w:rsid w:val="007E38B6"/>
    <w:rsid w:val="007E55BD"/>
    <w:rsid w:val="007E7911"/>
    <w:rsid w:val="007F0499"/>
    <w:rsid w:val="007F0ABB"/>
    <w:rsid w:val="007F0EA1"/>
    <w:rsid w:val="007F0FD8"/>
    <w:rsid w:val="007F13C3"/>
    <w:rsid w:val="007F3F21"/>
    <w:rsid w:val="007F738C"/>
    <w:rsid w:val="007F7564"/>
    <w:rsid w:val="00800E78"/>
    <w:rsid w:val="00806205"/>
    <w:rsid w:val="00807344"/>
    <w:rsid w:val="008101AB"/>
    <w:rsid w:val="00811DD0"/>
    <w:rsid w:val="00812A33"/>
    <w:rsid w:val="00812F4B"/>
    <w:rsid w:val="008130D4"/>
    <w:rsid w:val="008145AE"/>
    <w:rsid w:val="0081633A"/>
    <w:rsid w:val="00820024"/>
    <w:rsid w:val="00820795"/>
    <w:rsid w:val="00821BAA"/>
    <w:rsid w:val="008222EE"/>
    <w:rsid w:val="00822E0F"/>
    <w:rsid w:val="0082308E"/>
    <w:rsid w:val="008235EE"/>
    <w:rsid w:val="008237B3"/>
    <w:rsid w:val="00823FFB"/>
    <w:rsid w:val="008242E3"/>
    <w:rsid w:val="0082530D"/>
    <w:rsid w:val="008264C1"/>
    <w:rsid w:val="0083094B"/>
    <w:rsid w:val="0083251F"/>
    <w:rsid w:val="008327F4"/>
    <w:rsid w:val="00832E1F"/>
    <w:rsid w:val="008342CE"/>
    <w:rsid w:val="00835572"/>
    <w:rsid w:val="00835A72"/>
    <w:rsid w:val="00835FEA"/>
    <w:rsid w:val="00837CC6"/>
    <w:rsid w:val="00841738"/>
    <w:rsid w:val="008418C5"/>
    <w:rsid w:val="00843066"/>
    <w:rsid w:val="00843074"/>
    <w:rsid w:val="0084318A"/>
    <w:rsid w:val="00850218"/>
    <w:rsid w:val="00852276"/>
    <w:rsid w:val="008523B0"/>
    <w:rsid w:val="008528F3"/>
    <w:rsid w:val="00852EED"/>
    <w:rsid w:val="00853E89"/>
    <w:rsid w:val="008542F3"/>
    <w:rsid w:val="00855923"/>
    <w:rsid w:val="008565E8"/>
    <w:rsid w:val="00857606"/>
    <w:rsid w:val="00861E6E"/>
    <w:rsid w:val="00864D81"/>
    <w:rsid w:val="00865491"/>
    <w:rsid w:val="00866C30"/>
    <w:rsid w:val="00871AD9"/>
    <w:rsid w:val="00872C9C"/>
    <w:rsid w:val="00880ACD"/>
    <w:rsid w:val="008824F0"/>
    <w:rsid w:val="00882642"/>
    <w:rsid w:val="00882BCB"/>
    <w:rsid w:val="0088627B"/>
    <w:rsid w:val="008866E8"/>
    <w:rsid w:val="00891300"/>
    <w:rsid w:val="00891768"/>
    <w:rsid w:val="0089214B"/>
    <w:rsid w:val="0089392F"/>
    <w:rsid w:val="00894817"/>
    <w:rsid w:val="00895C6B"/>
    <w:rsid w:val="008A3627"/>
    <w:rsid w:val="008A517B"/>
    <w:rsid w:val="008A6771"/>
    <w:rsid w:val="008B06BF"/>
    <w:rsid w:val="008B1AFC"/>
    <w:rsid w:val="008B2F6F"/>
    <w:rsid w:val="008B5CEE"/>
    <w:rsid w:val="008B7DAF"/>
    <w:rsid w:val="008C0701"/>
    <w:rsid w:val="008C25CA"/>
    <w:rsid w:val="008C30EF"/>
    <w:rsid w:val="008C3F5B"/>
    <w:rsid w:val="008C454D"/>
    <w:rsid w:val="008C49A1"/>
    <w:rsid w:val="008C5685"/>
    <w:rsid w:val="008C66A6"/>
    <w:rsid w:val="008D1899"/>
    <w:rsid w:val="008D38C8"/>
    <w:rsid w:val="008D3A28"/>
    <w:rsid w:val="008D609E"/>
    <w:rsid w:val="008D7ADA"/>
    <w:rsid w:val="008D7C2F"/>
    <w:rsid w:val="008E1728"/>
    <w:rsid w:val="008E1B15"/>
    <w:rsid w:val="008E2468"/>
    <w:rsid w:val="008E3DB7"/>
    <w:rsid w:val="008E490E"/>
    <w:rsid w:val="008E5740"/>
    <w:rsid w:val="008E6477"/>
    <w:rsid w:val="008E717A"/>
    <w:rsid w:val="008E751C"/>
    <w:rsid w:val="008E7730"/>
    <w:rsid w:val="008F0175"/>
    <w:rsid w:val="008F0EE5"/>
    <w:rsid w:val="008F6A4E"/>
    <w:rsid w:val="008F6F02"/>
    <w:rsid w:val="00900CB1"/>
    <w:rsid w:val="0090242D"/>
    <w:rsid w:val="00904AC3"/>
    <w:rsid w:val="00904E2B"/>
    <w:rsid w:val="00905A18"/>
    <w:rsid w:val="00906795"/>
    <w:rsid w:val="009067A8"/>
    <w:rsid w:val="00906EEC"/>
    <w:rsid w:val="00906FDF"/>
    <w:rsid w:val="00912427"/>
    <w:rsid w:val="009124C4"/>
    <w:rsid w:val="00912886"/>
    <w:rsid w:val="00912CA0"/>
    <w:rsid w:val="00914B1C"/>
    <w:rsid w:val="009150DF"/>
    <w:rsid w:val="009159EF"/>
    <w:rsid w:val="009170DE"/>
    <w:rsid w:val="0092216E"/>
    <w:rsid w:val="00922A2A"/>
    <w:rsid w:val="00923C19"/>
    <w:rsid w:val="00926945"/>
    <w:rsid w:val="00926E06"/>
    <w:rsid w:val="0092711D"/>
    <w:rsid w:val="00927238"/>
    <w:rsid w:val="00930116"/>
    <w:rsid w:val="00930795"/>
    <w:rsid w:val="0093340A"/>
    <w:rsid w:val="00934619"/>
    <w:rsid w:val="00934A6E"/>
    <w:rsid w:val="00936212"/>
    <w:rsid w:val="009377CC"/>
    <w:rsid w:val="00937A2B"/>
    <w:rsid w:val="00942157"/>
    <w:rsid w:val="00943318"/>
    <w:rsid w:val="00943E8C"/>
    <w:rsid w:val="00944930"/>
    <w:rsid w:val="009456BE"/>
    <w:rsid w:val="00947537"/>
    <w:rsid w:val="00950BF9"/>
    <w:rsid w:val="00951B8B"/>
    <w:rsid w:val="0095563A"/>
    <w:rsid w:val="00955980"/>
    <w:rsid w:val="0095640C"/>
    <w:rsid w:val="00957FF5"/>
    <w:rsid w:val="00961126"/>
    <w:rsid w:val="00963444"/>
    <w:rsid w:val="00963829"/>
    <w:rsid w:val="009660B1"/>
    <w:rsid w:val="009661E4"/>
    <w:rsid w:val="009676E5"/>
    <w:rsid w:val="00970524"/>
    <w:rsid w:val="00970F72"/>
    <w:rsid w:val="00975CD6"/>
    <w:rsid w:val="00980CAE"/>
    <w:rsid w:val="00982892"/>
    <w:rsid w:val="00982FD0"/>
    <w:rsid w:val="00983E8A"/>
    <w:rsid w:val="009858C0"/>
    <w:rsid w:val="00986395"/>
    <w:rsid w:val="00987904"/>
    <w:rsid w:val="00987B25"/>
    <w:rsid w:val="00987E5A"/>
    <w:rsid w:val="0099176E"/>
    <w:rsid w:val="009934B1"/>
    <w:rsid w:val="00993A14"/>
    <w:rsid w:val="009977B2"/>
    <w:rsid w:val="009A0E51"/>
    <w:rsid w:val="009A15A6"/>
    <w:rsid w:val="009A1D4E"/>
    <w:rsid w:val="009A25C4"/>
    <w:rsid w:val="009A28DA"/>
    <w:rsid w:val="009A2986"/>
    <w:rsid w:val="009A3380"/>
    <w:rsid w:val="009A365D"/>
    <w:rsid w:val="009A42B2"/>
    <w:rsid w:val="009A598B"/>
    <w:rsid w:val="009A628B"/>
    <w:rsid w:val="009A67A4"/>
    <w:rsid w:val="009B0E0C"/>
    <w:rsid w:val="009B198B"/>
    <w:rsid w:val="009B2037"/>
    <w:rsid w:val="009B203B"/>
    <w:rsid w:val="009B24F2"/>
    <w:rsid w:val="009B3A6E"/>
    <w:rsid w:val="009C0F40"/>
    <w:rsid w:val="009C115D"/>
    <w:rsid w:val="009C184C"/>
    <w:rsid w:val="009C260D"/>
    <w:rsid w:val="009C696A"/>
    <w:rsid w:val="009D15EB"/>
    <w:rsid w:val="009D163B"/>
    <w:rsid w:val="009D1B81"/>
    <w:rsid w:val="009D272F"/>
    <w:rsid w:val="009D2CE4"/>
    <w:rsid w:val="009D374A"/>
    <w:rsid w:val="009D3D11"/>
    <w:rsid w:val="009D6F8B"/>
    <w:rsid w:val="009E25DB"/>
    <w:rsid w:val="009E25FB"/>
    <w:rsid w:val="009E29F7"/>
    <w:rsid w:val="009E353B"/>
    <w:rsid w:val="009E40D7"/>
    <w:rsid w:val="009E57DE"/>
    <w:rsid w:val="009E591C"/>
    <w:rsid w:val="009E5BF9"/>
    <w:rsid w:val="009E62DC"/>
    <w:rsid w:val="009F0712"/>
    <w:rsid w:val="009F106D"/>
    <w:rsid w:val="009F269B"/>
    <w:rsid w:val="009F53F3"/>
    <w:rsid w:val="00A00AE0"/>
    <w:rsid w:val="00A036D7"/>
    <w:rsid w:val="00A0446A"/>
    <w:rsid w:val="00A05091"/>
    <w:rsid w:val="00A06824"/>
    <w:rsid w:val="00A06DA8"/>
    <w:rsid w:val="00A1029F"/>
    <w:rsid w:val="00A102CB"/>
    <w:rsid w:val="00A1119C"/>
    <w:rsid w:val="00A11544"/>
    <w:rsid w:val="00A21B10"/>
    <w:rsid w:val="00A225EC"/>
    <w:rsid w:val="00A23BBB"/>
    <w:rsid w:val="00A24E7C"/>
    <w:rsid w:val="00A25294"/>
    <w:rsid w:val="00A25CDA"/>
    <w:rsid w:val="00A25FDC"/>
    <w:rsid w:val="00A261F2"/>
    <w:rsid w:val="00A26CAA"/>
    <w:rsid w:val="00A2712D"/>
    <w:rsid w:val="00A311BD"/>
    <w:rsid w:val="00A347F4"/>
    <w:rsid w:val="00A35CC6"/>
    <w:rsid w:val="00A41617"/>
    <w:rsid w:val="00A42D1B"/>
    <w:rsid w:val="00A44ECC"/>
    <w:rsid w:val="00A4695B"/>
    <w:rsid w:val="00A503AC"/>
    <w:rsid w:val="00A51022"/>
    <w:rsid w:val="00A5136E"/>
    <w:rsid w:val="00A52ADA"/>
    <w:rsid w:val="00A53ADE"/>
    <w:rsid w:val="00A54BB1"/>
    <w:rsid w:val="00A550A2"/>
    <w:rsid w:val="00A561D9"/>
    <w:rsid w:val="00A563C2"/>
    <w:rsid w:val="00A56A55"/>
    <w:rsid w:val="00A57AF8"/>
    <w:rsid w:val="00A60687"/>
    <w:rsid w:val="00A60F28"/>
    <w:rsid w:val="00A6208C"/>
    <w:rsid w:val="00A6262E"/>
    <w:rsid w:val="00A64552"/>
    <w:rsid w:val="00A665AE"/>
    <w:rsid w:val="00A67B02"/>
    <w:rsid w:val="00A75346"/>
    <w:rsid w:val="00A77164"/>
    <w:rsid w:val="00A8073A"/>
    <w:rsid w:val="00A80C7F"/>
    <w:rsid w:val="00A81126"/>
    <w:rsid w:val="00A8139B"/>
    <w:rsid w:val="00A81D7B"/>
    <w:rsid w:val="00A85EFA"/>
    <w:rsid w:val="00A8636B"/>
    <w:rsid w:val="00A86CE2"/>
    <w:rsid w:val="00A87BAA"/>
    <w:rsid w:val="00A9072C"/>
    <w:rsid w:val="00A90FA5"/>
    <w:rsid w:val="00A92C2C"/>
    <w:rsid w:val="00A92C3A"/>
    <w:rsid w:val="00A93126"/>
    <w:rsid w:val="00A93A86"/>
    <w:rsid w:val="00A94D4E"/>
    <w:rsid w:val="00A952C6"/>
    <w:rsid w:val="00A95498"/>
    <w:rsid w:val="00A95D83"/>
    <w:rsid w:val="00A96189"/>
    <w:rsid w:val="00A97404"/>
    <w:rsid w:val="00A978AA"/>
    <w:rsid w:val="00A97E97"/>
    <w:rsid w:val="00AA0227"/>
    <w:rsid w:val="00AA0B31"/>
    <w:rsid w:val="00AA0DA6"/>
    <w:rsid w:val="00AA247E"/>
    <w:rsid w:val="00AA5165"/>
    <w:rsid w:val="00AA5DBD"/>
    <w:rsid w:val="00AA609A"/>
    <w:rsid w:val="00AA7462"/>
    <w:rsid w:val="00AB04EE"/>
    <w:rsid w:val="00AB1017"/>
    <w:rsid w:val="00AB23FC"/>
    <w:rsid w:val="00AB45EB"/>
    <w:rsid w:val="00AB79BC"/>
    <w:rsid w:val="00AB7FC3"/>
    <w:rsid w:val="00AC0EF3"/>
    <w:rsid w:val="00AC3D2C"/>
    <w:rsid w:val="00AC6E4D"/>
    <w:rsid w:val="00AC6FE7"/>
    <w:rsid w:val="00AD2B18"/>
    <w:rsid w:val="00AD33F1"/>
    <w:rsid w:val="00AD499B"/>
    <w:rsid w:val="00AD78F6"/>
    <w:rsid w:val="00AE07D1"/>
    <w:rsid w:val="00AE1A17"/>
    <w:rsid w:val="00AE45C9"/>
    <w:rsid w:val="00AE4DC6"/>
    <w:rsid w:val="00AE53E8"/>
    <w:rsid w:val="00AE5A4A"/>
    <w:rsid w:val="00AE6DA8"/>
    <w:rsid w:val="00AF05B5"/>
    <w:rsid w:val="00AF2ABE"/>
    <w:rsid w:val="00AF3183"/>
    <w:rsid w:val="00AF59AE"/>
    <w:rsid w:val="00AF6EC3"/>
    <w:rsid w:val="00B00B5C"/>
    <w:rsid w:val="00B00C82"/>
    <w:rsid w:val="00B00F46"/>
    <w:rsid w:val="00B0101C"/>
    <w:rsid w:val="00B02DD7"/>
    <w:rsid w:val="00B02F6C"/>
    <w:rsid w:val="00B14662"/>
    <w:rsid w:val="00B147DD"/>
    <w:rsid w:val="00B159B2"/>
    <w:rsid w:val="00B16B94"/>
    <w:rsid w:val="00B21C58"/>
    <w:rsid w:val="00B2237D"/>
    <w:rsid w:val="00B25F29"/>
    <w:rsid w:val="00B2760C"/>
    <w:rsid w:val="00B30AFC"/>
    <w:rsid w:val="00B325D9"/>
    <w:rsid w:val="00B32BCA"/>
    <w:rsid w:val="00B36AE7"/>
    <w:rsid w:val="00B37090"/>
    <w:rsid w:val="00B41DEA"/>
    <w:rsid w:val="00B42D09"/>
    <w:rsid w:val="00B4457C"/>
    <w:rsid w:val="00B45DE6"/>
    <w:rsid w:val="00B461E3"/>
    <w:rsid w:val="00B4622A"/>
    <w:rsid w:val="00B4651B"/>
    <w:rsid w:val="00B4704D"/>
    <w:rsid w:val="00B4780A"/>
    <w:rsid w:val="00B47995"/>
    <w:rsid w:val="00B57C11"/>
    <w:rsid w:val="00B60785"/>
    <w:rsid w:val="00B61248"/>
    <w:rsid w:val="00B621FF"/>
    <w:rsid w:val="00B627A5"/>
    <w:rsid w:val="00B630BF"/>
    <w:rsid w:val="00B6343B"/>
    <w:rsid w:val="00B6632A"/>
    <w:rsid w:val="00B70148"/>
    <w:rsid w:val="00B702CB"/>
    <w:rsid w:val="00B70E55"/>
    <w:rsid w:val="00B722B0"/>
    <w:rsid w:val="00B72BFF"/>
    <w:rsid w:val="00B72C44"/>
    <w:rsid w:val="00B735A1"/>
    <w:rsid w:val="00B739C9"/>
    <w:rsid w:val="00B7588E"/>
    <w:rsid w:val="00B76EEA"/>
    <w:rsid w:val="00B775C4"/>
    <w:rsid w:val="00B775E4"/>
    <w:rsid w:val="00B82A71"/>
    <w:rsid w:val="00B83773"/>
    <w:rsid w:val="00B83C64"/>
    <w:rsid w:val="00B8446B"/>
    <w:rsid w:val="00B84D6D"/>
    <w:rsid w:val="00B86900"/>
    <w:rsid w:val="00B87B67"/>
    <w:rsid w:val="00B905CC"/>
    <w:rsid w:val="00B93522"/>
    <w:rsid w:val="00B9354E"/>
    <w:rsid w:val="00B93F77"/>
    <w:rsid w:val="00B95AFA"/>
    <w:rsid w:val="00B9670B"/>
    <w:rsid w:val="00B97553"/>
    <w:rsid w:val="00B979D6"/>
    <w:rsid w:val="00BA0CFC"/>
    <w:rsid w:val="00BA17BE"/>
    <w:rsid w:val="00BA2FEE"/>
    <w:rsid w:val="00BA328C"/>
    <w:rsid w:val="00BB035E"/>
    <w:rsid w:val="00BB25CC"/>
    <w:rsid w:val="00BB2E70"/>
    <w:rsid w:val="00BB32EB"/>
    <w:rsid w:val="00BB3D03"/>
    <w:rsid w:val="00BB4023"/>
    <w:rsid w:val="00BB792F"/>
    <w:rsid w:val="00BC0BA0"/>
    <w:rsid w:val="00BC272A"/>
    <w:rsid w:val="00BC3B8A"/>
    <w:rsid w:val="00BC45CD"/>
    <w:rsid w:val="00BC504F"/>
    <w:rsid w:val="00BC7C83"/>
    <w:rsid w:val="00BD2149"/>
    <w:rsid w:val="00BD3304"/>
    <w:rsid w:val="00BD45C9"/>
    <w:rsid w:val="00BD49C2"/>
    <w:rsid w:val="00BD599A"/>
    <w:rsid w:val="00BD62B7"/>
    <w:rsid w:val="00BD6CFB"/>
    <w:rsid w:val="00BE0308"/>
    <w:rsid w:val="00BE1430"/>
    <w:rsid w:val="00BE45CB"/>
    <w:rsid w:val="00BE6B42"/>
    <w:rsid w:val="00BF1D76"/>
    <w:rsid w:val="00BF3CC3"/>
    <w:rsid w:val="00C01244"/>
    <w:rsid w:val="00C0219E"/>
    <w:rsid w:val="00C03FC0"/>
    <w:rsid w:val="00C04213"/>
    <w:rsid w:val="00C043D1"/>
    <w:rsid w:val="00C054A2"/>
    <w:rsid w:val="00C05B01"/>
    <w:rsid w:val="00C076BC"/>
    <w:rsid w:val="00C116B5"/>
    <w:rsid w:val="00C122D5"/>
    <w:rsid w:val="00C125AB"/>
    <w:rsid w:val="00C1518C"/>
    <w:rsid w:val="00C16EA9"/>
    <w:rsid w:val="00C2106C"/>
    <w:rsid w:val="00C25496"/>
    <w:rsid w:val="00C25B40"/>
    <w:rsid w:val="00C262FA"/>
    <w:rsid w:val="00C264F7"/>
    <w:rsid w:val="00C265D0"/>
    <w:rsid w:val="00C27229"/>
    <w:rsid w:val="00C3123A"/>
    <w:rsid w:val="00C31FF5"/>
    <w:rsid w:val="00C32351"/>
    <w:rsid w:val="00C3295A"/>
    <w:rsid w:val="00C36858"/>
    <w:rsid w:val="00C431C1"/>
    <w:rsid w:val="00C4590D"/>
    <w:rsid w:val="00C461BB"/>
    <w:rsid w:val="00C46CC2"/>
    <w:rsid w:val="00C46DB2"/>
    <w:rsid w:val="00C4720E"/>
    <w:rsid w:val="00C47E96"/>
    <w:rsid w:val="00C47FD6"/>
    <w:rsid w:val="00C559C2"/>
    <w:rsid w:val="00C56966"/>
    <w:rsid w:val="00C56D6E"/>
    <w:rsid w:val="00C576EF"/>
    <w:rsid w:val="00C6150A"/>
    <w:rsid w:val="00C64573"/>
    <w:rsid w:val="00C64740"/>
    <w:rsid w:val="00C650D5"/>
    <w:rsid w:val="00C669AB"/>
    <w:rsid w:val="00C6703C"/>
    <w:rsid w:val="00C70566"/>
    <w:rsid w:val="00C7283D"/>
    <w:rsid w:val="00C7488F"/>
    <w:rsid w:val="00C74C57"/>
    <w:rsid w:val="00C74DC7"/>
    <w:rsid w:val="00C767BA"/>
    <w:rsid w:val="00C7797B"/>
    <w:rsid w:val="00C8049C"/>
    <w:rsid w:val="00C80C7F"/>
    <w:rsid w:val="00C812F6"/>
    <w:rsid w:val="00C83F24"/>
    <w:rsid w:val="00C84682"/>
    <w:rsid w:val="00C87958"/>
    <w:rsid w:val="00C91B04"/>
    <w:rsid w:val="00C93EA7"/>
    <w:rsid w:val="00C94415"/>
    <w:rsid w:val="00C94A12"/>
    <w:rsid w:val="00C9630B"/>
    <w:rsid w:val="00C970B3"/>
    <w:rsid w:val="00CA04EA"/>
    <w:rsid w:val="00CA1C46"/>
    <w:rsid w:val="00CA2F82"/>
    <w:rsid w:val="00CA345B"/>
    <w:rsid w:val="00CA3588"/>
    <w:rsid w:val="00CA4B14"/>
    <w:rsid w:val="00CA77EC"/>
    <w:rsid w:val="00CB1940"/>
    <w:rsid w:val="00CB31D1"/>
    <w:rsid w:val="00CB6246"/>
    <w:rsid w:val="00CC3F90"/>
    <w:rsid w:val="00CC48E0"/>
    <w:rsid w:val="00CC4C91"/>
    <w:rsid w:val="00CC4DEC"/>
    <w:rsid w:val="00CD0FF0"/>
    <w:rsid w:val="00CD18F8"/>
    <w:rsid w:val="00CD244D"/>
    <w:rsid w:val="00CD385A"/>
    <w:rsid w:val="00CD4BCB"/>
    <w:rsid w:val="00CD5BEE"/>
    <w:rsid w:val="00CD692E"/>
    <w:rsid w:val="00CD6CFF"/>
    <w:rsid w:val="00CD7219"/>
    <w:rsid w:val="00CD7A83"/>
    <w:rsid w:val="00CE0113"/>
    <w:rsid w:val="00CE2AAF"/>
    <w:rsid w:val="00CE363B"/>
    <w:rsid w:val="00CE6C98"/>
    <w:rsid w:val="00CE744B"/>
    <w:rsid w:val="00CE7452"/>
    <w:rsid w:val="00CE76EE"/>
    <w:rsid w:val="00CF18C7"/>
    <w:rsid w:val="00CF19E4"/>
    <w:rsid w:val="00CF27F9"/>
    <w:rsid w:val="00CF4D7B"/>
    <w:rsid w:val="00CF4F15"/>
    <w:rsid w:val="00CF681B"/>
    <w:rsid w:val="00CF6C31"/>
    <w:rsid w:val="00D00147"/>
    <w:rsid w:val="00D02291"/>
    <w:rsid w:val="00D02C6A"/>
    <w:rsid w:val="00D03FED"/>
    <w:rsid w:val="00D0494D"/>
    <w:rsid w:val="00D04C35"/>
    <w:rsid w:val="00D06D00"/>
    <w:rsid w:val="00D07218"/>
    <w:rsid w:val="00D14662"/>
    <w:rsid w:val="00D158BD"/>
    <w:rsid w:val="00D17545"/>
    <w:rsid w:val="00D20E24"/>
    <w:rsid w:val="00D212C6"/>
    <w:rsid w:val="00D230EF"/>
    <w:rsid w:val="00D23D14"/>
    <w:rsid w:val="00D2447C"/>
    <w:rsid w:val="00D25562"/>
    <w:rsid w:val="00D25A02"/>
    <w:rsid w:val="00D25F81"/>
    <w:rsid w:val="00D264AA"/>
    <w:rsid w:val="00D26517"/>
    <w:rsid w:val="00D303E5"/>
    <w:rsid w:val="00D30E52"/>
    <w:rsid w:val="00D32878"/>
    <w:rsid w:val="00D3363A"/>
    <w:rsid w:val="00D345A1"/>
    <w:rsid w:val="00D3581B"/>
    <w:rsid w:val="00D36DF0"/>
    <w:rsid w:val="00D401CB"/>
    <w:rsid w:val="00D415D9"/>
    <w:rsid w:val="00D435B7"/>
    <w:rsid w:val="00D45A0D"/>
    <w:rsid w:val="00D4711D"/>
    <w:rsid w:val="00D50C88"/>
    <w:rsid w:val="00D50E85"/>
    <w:rsid w:val="00D512F6"/>
    <w:rsid w:val="00D516AF"/>
    <w:rsid w:val="00D6101C"/>
    <w:rsid w:val="00D64875"/>
    <w:rsid w:val="00D648D9"/>
    <w:rsid w:val="00D727B8"/>
    <w:rsid w:val="00D74D86"/>
    <w:rsid w:val="00D7646E"/>
    <w:rsid w:val="00D80DC0"/>
    <w:rsid w:val="00D82AE9"/>
    <w:rsid w:val="00D83950"/>
    <w:rsid w:val="00D83CF4"/>
    <w:rsid w:val="00D842A6"/>
    <w:rsid w:val="00D84920"/>
    <w:rsid w:val="00D8534D"/>
    <w:rsid w:val="00D858D9"/>
    <w:rsid w:val="00D859FD"/>
    <w:rsid w:val="00D863B9"/>
    <w:rsid w:val="00D87678"/>
    <w:rsid w:val="00D87965"/>
    <w:rsid w:val="00D919BC"/>
    <w:rsid w:val="00D94BD6"/>
    <w:rsid w:val="00D95D73"/>
    <w:rsid w:val="00D97B65"/>
    <w:rsid w:val="00DA3178"/>
    <w:rsid w:val="00DA573D"/>
    <w:rsid w:val="00DB0927"/>
    <w:rsid w:val="00DB149B"/>
    <w:rsid w:val="00DB391F"/>
    <w:rsid w:val="00DB417D"/>
    <w:rsid w:val="00DB4C67"/>
    <w:rsid w:val="00DB5C44"/>
    <w:rsid w:val="00DB6B13"/>
    <w:rsid w:val="00DC000D"/>
    <w:rsid w:val="00DC1B3B"/>
    <w:rsid w:val="00DC2659"/>
    <w:rsid w:val="00DC3211"/>
    <w:rsid w:val="00DD13AD"/>
    <w:rsid w:val="00DD4445"/>
    <w:rsid w:val="00DD4834"/>
    <w:rsid w:val="00DD4A97"/>
    <w:rsid w:val="00DD559B"/>
    <w:rsid w:val="00DD638F"/>
    <w:rsid w:val="00DD6681"/>
    <w:rsid w:val="00DD6811"/>
    <w:rsid w:val="00DD76C9"/>
    <w:rsid w:val="00DE101D"/>
    <w:rsid w:val="00DE2412"/>
    <w:rsid w:val="00DE2AAC"/>
    <w:rsid w:val="00DE4535"/>
    <w:rsid w:val="00DE6058"/>
    <w:rsid w:val="00DE6E08"/>
    <w:rsid w:val="00DE717B"/>
    <w:rsid w:val="00DE72A3"/>
    <w:rsid w:val="00DF0463"/>
    <w:rsid w:val="00DF2523"/>
    <w:rsid w:val="00DF2A34"/>
    <w:rsid w:val="00E0003C"/>
    <w:rsid w:val="00E003D9"/>
    <w:rsid w:val="00E051C5"/>
    <w:rsid w:val="00E10176"/>
    <w:rsid w:val="00E111D5"/>
    <w:rsid w:val="00E11A83"/>
    <w:rsid w:val="00E16BFE"/>
    <w:rsid w:val="00E17726"/>
    <w:rsid w:val="00E25C9F"/>
    <w:rsid w:val="00E25CAA"/>
    <w:rsid w:val="00E27E94"/>
    <w:rsid w:val="00E32228"/>
    <w:rsid w:val="00E347CB"/>
    <w:rsid w:val="00E355C3"/>
    <w:rsid w:val="00E35D81"/>
    <w:rsid w:val="00E40114"/>
    <w:rsid w:val="00E419A6"/>
    <w:rsid w:val="00E44B01"/>
    <w:rsid w:val="00E45520"/>
    <w:rsid w:val="00E46F1E"/>
    <w:rsid w:val="00E5010B"/>
    <w:rsid w:val="00E51F4A"/>
    <w:rsid w:val="00E52116"/>
    <w:rsid w:val="00E52401"/>
    <w:rsid w:val="00E53AF0"/>
    <w:rsid w:val="00E53C70"/>
    <w:rsid w:val="00E547C2"/>
    <w:rsid w:val="00E54C95"/>
    <w:rsid w:val="00E55066"/>
    <w:rsid w:val="00E55515"/>
    <w:rsid w:val="00E57624"/>
    <w:rsid w:val="00E577F1"/>
    <w:rsid w:val="00E616AA"/>
    <w:rsid w:val="00E624BD"/>
    <w:rsid w:val="00E62754"/>
    <w:rsid w:val="00E62785"/>
    <w:rsid w:val="00E627E2"/>
    <w:rsid w:val="00E62D18"/>
    <w:rsid w:val="00E666C7"/>
    <w:rsid w:val="00E67FCB"/>
    <w:rsid w:val="00E70601"/>
    <w:rsid w:val="00E71DB2"/>
    <w:rsid w:val="00E73DFA"/>
    <w:rsid w:val="00E73F05"/>
    <w:rsid w:val="00E75D2A"/>
    <w:rsid w:val="00E82800"/>
    <w:rsid w:val="00E83438"/>
    <w:rsid w:val="00E850E6"/>
    <w:rsid w:val="00E86AD8"/>
    <w:rsid w:val="00E86DFF"/>
    <w:rsid w:val="00E87708"/>
    <w:rsid w:val="00E941A0"/>
    <w:rsid w:val="00EA19F4"/>
    <w:rsid w:val="00EA23E3"/>
    <w:rsid w:val="00EA2BDD"/>
    <w:rsid w:val="00EA34AA"/>
    <w:rsid w:val="00EA519B"/>
    <w:rsid w:val="00EA66A4"/>
    <w:rsid w:val="00EA738D"/>
    <w:rsid w:val="00EB2875"/>
    <w:rsid w:val="00EB2CB6"/>
    <w:rsid w:val="00EB303C"/>
    <w:rsid w:val="00EB3D42"/>
    <w:rsid w:val="00EB5207"/>
    <w:rsid w:val="00EB52E8"/>
    <w:rsid w:val="00EB61B5"/>
    <w:rsid w:val="00EC0F8A"/>
    <w:rsid w:val="00EC1F80"/>
    <w:rsid w:val="00EC2D7E"/>
    <w:rsid w:val="00EC3F70"/>
    <w:rsid w:val="00ED0989"/>
    <w:rsid w:val="00ED1118"/>
    <w:rsid w:val="00ED1881"/>
    <w:rsid w:val="00ED2059"/>
    <w:rsid w:val="00ED20A9"/>
    <w:rsid w:val="00ED2A14"/>
    <w:rsid w:val="00ED2CB7"/>
    <w:rsid w:val="00ED41C5"/>
    <w:rsid w:val="00ED500F"/>
    <w:rsid w:val="00ED75B0"/>
    <w:rsid w:val="00ED7DC2"/>
    <w:rsid w:val="00EE062E"/>
    <w:rsid w:val="00EE2EF6"/>
    <w:rsid w:val="00EE6599"/>
    <w:rsid w:val="00EF017A"/>
    <w:rsid w:val="00EF41D1"/>
    <w:rsid w:val="00EF4C75"/>
    <w:rsid w:val="00EF5063"/>
    <w:rsid w:val="00F03183"/>
    <w:rsid w:val="00F053A0"/>
    <w:rsid w:val="00F059D6"/>
    <w:rsid w:val="00F07CFF"/>
    <w:rsid w:val="00F12A9F"/>
    <w:rsid w:val="00F13A53"/>
    <w:rsid w:val="00F1527D"/>
    <w:rsid w:val="00F17DDA"/>
    <w:rsid w:val="00F20411"/>
    <w:rsid w:val="00F21214"/>
    <w:rsid w:val="00F23A66"/>
    <w:rsid w:val="00F24A19"/>
    <w:rsid w:val="00F3478A"/>
    <w:rsid w:val="00F406A3"/>
    <w:rsid w:val="00F424ED"/>
    <w:rsid w:val="00F4352A"/>
    <w:rsid w:val="00F43574"/>
    <w:rsid w:val="00F44667"/>
    <w:rsid w:val="00F454DE"/>
    <w:rsid w:val="00F47661"/>
    <w:rsid w:val="00F511AD"/>
    <w:rsid w:val="00F5184C"/>
    <w:rsid w:val="00F52D54"/>
    <w:rsid w:val="00F53EDF"/>
    <w:rsid w:val="00F544C1"/>
    <w:rsid w:val="00F557B6"/>
    <w:rsid w:val="00F55C2C"/>
    <w:rsid w:val="00F56CC3"/>
    <w:rsid w:val="00F57486"/>
    <w:rsid w:val="00F579E8"/>
    <w:rsid w:val="00F60086"/>
    <w:rsid w:val="00F61BEF"/>
    <w:rsid w:val="00F64478"/>
    <w:rsid w:val="00F652A5"/>
    <w:rsid w:val="00F660BC"/>
    <w:rsid w:val="00F661CB"/>
    <w:rsid w:val="00F662F6"/>
    <w:rsid w:val="00F66452"/>
    <w:rsid w:val="00F66795"/>
    <w:rsid w:val="00F70037"/>
    <w:rsid w:val="00F7042B"/>
    <w:rsid w:val="00F72739"/>
    <w:rsid w:val="00F75D24"/>
    <w:rsid w:val="00F76C04"/>
    <w:rsid w:val="00F823EF"/>
    <w:rsid w:val="00F82FBB"/>
    <w:rsid w:val="00F83BEA"/>
    <w:rsid w:val="00F8589A"/>
    <w:rsid w:val="00F8659B"/>
    <w:rsid w:val="00F86696"/>
    <w:rsid w:val="00F873D9"/>
    <w:rsid w:val="00F9085A"/>
    <w:rsid w:val="00F90E04"/>
    <w:rsid w:val="00F91AC2"/>
    <w:rsid w:val="00F93C12"/>
    <w:rsid w:val="00F94638"/>
    <w:rsid w:val="00F9493F"/>
    <w:rsid w:val="00F95281"/>
    <w:rsid w:val="00F952B4"/>
    <w:rsid w:val="00F95CE8"/>
    <w:rsid w:val="00F9611D"/>
    <w:rsid w:val="00FA0065"/>
    <w:rsid w:val="00FA1577"/>
    <w:rsid w:val="00FA37F6"/>
    <w:rsid w:val="00FA3E48"/>
    <w:rsid w:val="00FA4BF8"/>
    <w:rsid w:val="00FB2A03"/>
    <w:rsid w:val="00FB4955"/>
    <w:rsid w:val="00FB50FC"/>
    <w:rsid w:val="00FB5D2E"/>
    <w:rsid w:val="00FB657E"/>
    <w:rsid w:val="00FC1582"/>
    <w:rsid w:val="00FC2549"/>
    <w:rsid w:val="00FC351D"/>
    <w:rsid w:val="00FC5F1E"/>
    <w:rsid w:val="00FD024B"/>
    <w:rsid w:val="00FD1900"/>
    <w:rsid w:val="00FD1DC5"/>
    <w:rsid w:val="00FD4E4A"/>
    <w:rsid w:val="00FD6D7B"/>
    <w:rsid w:val="00FE0781"/>
    <w:rsid w:val="00FE368A"/>
    <w:rsid w:val="00FE3879"/>
    <w:rsid w:val="00FE39E0"/>
    <w:rsid w:val="00FE6356"/>
    <w:rsid w:val="00FE7346"/>
    <w:rsid w:val="00FF1C11"/>
    <w:rsid w:val="00FF1E3C"/>
    <w:rsid w:val="00FF5366"/>
    <w:rsid w:val="00FF55DE"/>
    <w:rsid w:val="00FF652A"/>
    <w:rsid w:val="00FF662E"/>
    <w:rsid w:val="00FF7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57AFDA"/>
  <w15:docId w15:val="{E79F8D4F-794A-4CEA-AA82-B901D674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1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4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autoRedefine/>
    <w:unhideWhenUsed/>
    <w:qFormat/>
    <w:rsid w:val="004E7CBB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4E7CB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9A33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91B61"/>
    <w:pPr>
      <w:keepNext/>
      <w:overflowPunct w:val="0"/>
      <w:autoSpaceDE w:val="0"/>
      <w:autoSpaceDN w:val="0"/>
      <w:adjustRightInd w:val="0"/>
      <w:jc w:val="both"/>
      <w:outlineLvl w:val="6"/>
    </w:pPr>
    <w:rPr>
      <w:noProof/>
    </w:rPr>
  </w:style>
  <w:style w:type="paragraph" w:styleId="Nagwek8">
    <w:name w:val="heading 8"/>
    <w:basedOn w:val="Normalny"/>
    <w:next w:val="Normalny"/>
    <w:link w:val="Nagwek8Znak"/>
    <w:unhideWhenUsed/>
    <w:qFormat/>
    <w:rsid w:val="004E7CB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4E7CB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1B61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rsid w:val="00091B61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7E7911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8824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24F0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6957A1"/>
    <w:pPr>
      <w:tabs>
        <w:tab w:val="left" w:pos="440"/>
        <w:tab w:val="left" w:pos="1100"/>
        <w:tab w:val="right" w:leader="dot" w:pos="9628"/>
      </w:tabs>
      <w:spacing w:before="240" w:after="360" w:line="360" w:lineRule="auto"/>
      <w:ind w:left="1094" w:hanging="1094"/>
      <w:jc w:val="both"/>
    </w:pPr>
  </w:style>
  <w:style w:type="character" w:styleId="Hipercze">
    <w:name w:val="Hyperlink"/>
    <w:basedOn w:val="Domylnaczcionkaakapitu"/>
    <w:uiPriority w:val="99"/>
    <w:unhideWhenUsed/>
    <w:rsid w:val="008824F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A33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3380"/>
    <w:pPr>
      <w:widowControl w:val="0"/>
      <w:autoSpaceDE w:val="0"/>
      <w:autoSpaceDN w:val="0"/>
      <w:adjustRightInd w:val="0"/>
      <w:jc w:val="both"/>
    </w:pPr>
    <w:rPr>
      <w:rFonts w:ascii="Arial" w:hAnsi="Arial" w:cs="Arial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3380"/>
    <w:rPr>
      <w:rFonts w:ascii="Arial" w:eastAsia="Times New Roman" w:hAnsi="Arial" w:cs="Arial"/>
      <w:noProof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240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B6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Podpiszwyky">
    <w:name w:val="Podpis zwykły"/>
    <w:basedOn w:val="Normalny"/>
    <w:rsid w:val="00B627A5"/>
    <w:pPr>
      <w:spacing w:line="360" w:lineRule="auto"/>
      <w:ind w:left="4820" w:right="567"/>
      <w:jc w:val="both"/>
    </w:pPr>
    <w:rPr>
      <w:szCs w:val="20"/>
    </w:rPr>
  </w:style>
  <w:style w:type="character" w:customStyle="1" w:styleId="Link">
    <w:name w:val="Link"/>
    <w:rsid w:val="00B72BFF"/>
    <w:rPr>
      <w:color w:val="0000FF"/>
      <w:u w:val="single" w:color="0000FF"/>
    </w:rPr>
  </w:style>
  <w:style w:type="character" w:customStyle="1" w:styleId="None">
    <w:name w:val="None"/>
    <w:rsid w:val="00B72BFF"/>
  </w:style>
  <w:style w:type="paragraph" w:customStyle="1" w:styleId="bold">
    <w:name w:val="bold"/>
    <w:basedOn w:val="Normalny"/>
    <w:rsid w:val="00514404"/>
    <w:pPr>
      <w:ind w:left="225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B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D94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BD6"/>
    <w:pPr>
      <w:suppressAutoHyphens/>
      <w:spacing w:before="280" w:after="119"/>
    </w:pPr>
    <w:rPr>
      <w:lang w:eastAsia="ar-SA"/>
    </w:rPr>
  </w:style>
  <w:style w:type="paragraph" w:customStyle="1" w:styleId="Nagwek21">
    <w:name w:val="Nagłówek 21"/>
    <w:basedOn w:val="Normalny"/>
    <w:unhideWhenUsed/>
    <w:qFormat/>
    <w:rsid w:val="00D648D9"/>
    <w:pPr>
      <w:keepNext/>
      <w:tabs>
        <w:tab w:val="left" w:pos="360"/>
      </w:tabs>
      <w:overflowPunct w:val="0"/>
      <w:ind w:left="360" w:hanging="360"/>
    </w:pPr>
    <w:rPr>
      <w:b/>
      <w:bCs/>
      <w:color w:val="00000A"/>
      <w:sz w:val="20"/>
      <w:szCs w:val="20"/>
    </w:rPr>
  </w:style>
  <w:style w:type="character" w:customStyle="1" w:styleId="ng-binding">
    <w:name w:val="ng-binding"/>
    <w:basedOn w:val="Domylnaczcionkaakapitu"/>
    <w:rsid w:val="005862D1"/>
  </w:style>
  <w:style w:type="character" w:customStyle="1" w:styleId="ng-scope">
    <w:name w:val="ng-scope"/>
    <w:basedOn w:val="Domylnaczcionkaakapitu"/>
    <w:rsid w:val="005862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07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F1E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345EB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5EB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7CBB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4E7CB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semiHidden/>
    <w:rsid w:val="004E7CB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4E7CBB"/>
    <w:rPr>
      <w:rFonts w:ascii="Arial" w:eastAsia="Times New Roman" w:hAnsi="Arial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FF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257A76"/>
    <w:pPr>
      <w:numPr>
        <w:numId w:val="9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637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0E5125"/>
    <w:pPr>
      <w:spacing w:after="100"/>
      <w:ind w:left="240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1CF6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autoRedefine/>
    <w:qFormat/>
    <w:rsid w:val="00135A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35AB4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3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3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149AF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75FAD"/>
    <w:rPr>
      <w:color w:val="605E5C"/>
      <w:shd w:val="clear" w:color="auto" w:fill="E1DFDD"/>
    </w:rPr>
  </w:style>
  <w:style w:type="paragraph" w:customStyle="1" w:styleId="gwpb674ed4cmsolistparagraph">
    <w:name w:val="gwpb674ed4c_msolistparagraph"/>
    <w:basedOn w:val="Normalny"/>
    <w:rsid w:val="00A60687"/>
    <w:pPr>
      <w:spacing w:before="100" w:beforeAutospacing="1" w:after="100" w:afterAutospacing="1"/>
    </w:p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4951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91B05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2C7716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C7716"/>
    <w:pPr>
      <w:widowControl w:val="0"/>
      <w:shd w:val="clear" w:color="auto" w:fill="FFFFFF"/>
      <w:spacing w:line="322" w:lineRule="exact"/>
      <w:ind w:hanging="34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0C59E0"/>
    <w:rPr>
      <w:color w:val="605E5C"/>
      <w:shd w:val="clear" w:color="auto" w:fill="E1DFDD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7914FA"/>
    <w:rPr>
      <w:color w:val="605E5C"/>
      <w:shd w:val="clear" w:color="auto" w:fill="E1DFDD"/>
    </w:rPr>
  </w:style>
  <w:style w:type="table" w:customStyle="1" w:styleId="TableGrid">
    <w:name w:val="TableGrid"/>
    <w:rsid w:val="00E73F05"/>
    <w:pPr>
      <w:spacing w:after="0" w:line="240" w:lineRule="auto"/>
    </w:pPr>
    <w:rPr>
      <w:rFonts w:eastAsiaTheme="minorEastAsia"/>
      <w:kern w:val="2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rsid w:val="0078494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849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78494C"/>
    <w:rPr>
      <w:vertAlign w:val="superscript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CE76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ow@op.pl" TargetMode="External"/><Relationship Id="rId13" Type="http://schemas.openxmlformats.org/officeDocument/2006/relationships/hyperlink" Target="https://ezamowienia.gov.pl/pl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spd.uzp.gov.pl" TargetMode="External"/><Relationship Id="rId17" Type="http://schemas.openxmlformats.org/officeDocument/2006/relationships/hyperlink" Target="https://ezamowienia.gov.pl/pl/komponent-edukacyjn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pd.uzp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10" Type="http://schemas.openxmlformats.org/officeDocument/2006/relationships/hyperlink" Target="https://www.uzp.gov.pl/baza-wiedzy/prawo-zamowien-publicznych-regulacje/prawo-krajowe/jednolity-europejski-dokument-zamowienia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Relationship Id="rId14" Type="http://schemas.openxmlformats.org/officeDocument/2006/relationships/hyperlink" Target="https://ezamowienia.gov.p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5B49E-7B88-4DBE-9D1D-665FAACF3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45</Pages>
  <Words>11954</Words>
  <Characters>71725</Characters>
  <Application>Microsoft Office Word</Application>
  <DocSecurity>0</DocSecurity>
  <Lines>597</Lines>
  <Paragraphs>167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Admin</cp:lastModifiedBy>
  <cp:revision>29</cp:revision>
  <cp:lastPrinted>2022-04-20T11:06:00Z</cp:lastPrinted>
  <dcterms:created xsi:type="dcterms:W3CDTF">2025-09-17T09:26:00Z</dcterms:created>
  <dcterms:modified xsi:type="dcterms:W3CDTF">2025-10-14T09:34:00Z</dcterms:modified>
</cp:coreProperties>
</file>