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97B0A" w14:textId="33000D2E"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44"/>
          <w:szCs w:val="44"/>
        </w:rPr>
      </w:pPr>
      <w:bookmarkStart w:id="0" w:name="_Hlk71704444"/>
      <w:bookmarkEnd w:id="0"/>
      <w:r w:rsidRPr="00E766D4">
        <w:rPr>
          <w:rFonts w:ascii="Tahoma" w:hAnsi="Tahoma" w:cs="Tahoma"/>
          <w:b/>
          <w:bCs/>
          <w:sz w:val="44"/>
          <w:szCs w:val="44"/>
        </w:rPr>
        <w:t>SPECYFIKACJA WARUNKÓW ZAMÓWIENIA</w:t>
      </w:r>
    </w:p>
    <w:p w14:paraId="6EB209F8"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3F35590B"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7CA5CED6" w14:textId="7E6510FB"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r w:rsidRPr="00E766D4">
        <w:rPr>
          <w:rFonts w:ascii="Tahoma" w:hAnsi="Tahoma" w:cs="Tahoma"/>
          <w:b/>
          <w:bCs/>
          <w:sz w:val="32"/>
          <w:szCs w:val="32"/>
        </w:rPr>
        <w:t>na realizację zamówienia Teatru Muzycznego ROMA</w:t>
      </w:r>
      <w:r w:rsidR="00E55938" w:rsidRPr="00E766D4">
        <w:rPr>
          <w:rFonts w:ascii="Tahoma" w:hAnsi="Tahoma" w:cs="Tahoma"/>
          <w:b/>
          <w:bCs/>
          <w:sz w:val="32"/>
          <w:szCs w:val="32"/>
        </w:rPr>
        <w:t xml:space="preserve"> pn.</w:t>
      </w:r>
    </w:p>
    <w:p w14:paraId="7FFCF1C2"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28"/>
          <w:szCs w:val="28"/>
        </w:rPr>
      </w:pPr>
    </w:p>
    <w:p w14:paraId="587532A5" w14:textId="77777777" w:rsidR="00301D26" w:rsidRPr="00E766D4" w:rsidRDefault="00301D26" w:rsidP="00301D26">
      <w:pPr>
        <w:pStyle w:val="TreA"/>
        <w:pBdr>
          <w:top w:val="none" w:sz="0" w:space="0" w:color="auto"/>
          <w:left w:val="none" w:sz="0" w:space="0" w:color="auto"/>
          <w:bottom w:val="none" w:sz="0" w:space="0" w:color="auto"/>
          <w:right w:val="none" w:sz="0" w:space="0" w:color="auto"/>
          <w:bar w:val="none" w:sz="0" w:color="auto"/>
        </w:pBdr>
        <w:rPr>
          <w:rFonts w:ascii="Tahoma" w:hAnsi="Tahoma" w:cs="Tahoma"/>
          <w:b/>
          <w:bCs/>
          <w:caps/>
          <w:sz w:val="32"/>
          <w:szCs w:val="32"/>
        </w:rPr>
      </w:pPr>
    </w:p>
    <w:p w14:paraId="19A39B6B" w14:textId="45C7BBA2" w:rsidR="00373B9E" w:rsidRPr="00E766D4" w:rsidRDefault="006C60D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r w:rsidRPr="00E766D4">
        <w:rPr>
          <w:rFonts w:ascii="Tahoma" w:hAnsi="Tahoma" w:cs="Tahoma"/>
          <w:b/>
          <w:bCs/>
          <w:caps/>
          <w:sz w:val="32"/>
          <w:szCs w:val="32"/>
        </w:rPr>
        <w:t>Zakup i montaż systemu wizualizacji scenicznej w Teatrze Muzycznym Roma.</w:t>
      </w:r>
    </w:p>
    <w:p w14:paraId="40A90F6D" w14:textId="77777777" w:rsidR="006C60D9" w:rsidRPr="00E766D4" w:rsidRDefault="006C60D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5F8D48E7"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215FFF9E" w14:textId="77777777" w:rsidR="006C60D9" w:rsidRPr="00E766D4" w:rsidRDefault="006C60D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E766D4">
        <w:rPr>
          <w:rFonts w:ascii="Tahoma" w:hAnsi="Tahoma" w:cs="Tahoma"/>
          <w:b/>
          <w:bCs/>
          <w:caps/>
          <w:sz w:val="28"/>
          <w:szCs w:val="28"/>
        </w:rPr>
        <w:t>Postępowanie</w:t>
      </w:r>
      <w:r w:rsidR="00B21329" w:rsidRPr="00E766D4">
        <w:rPr>
          <w:rFonts w:ascii="Tahoma" w:hAnsi="Tahoma" w:cs="Tahoma"/>
          <w:b/>
          <w:bCs/>
          <w:caps/>
          <w:sz w:val="28"/>
          <w:szCs w:val="28"/>
        </w:rPr>
        <w:t xml:space="preserve"> </w:t>
      </w:r>
    </w:p>
    <w:p w14:paraId="4A32A3CE" w14:textId="0F71F210"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E766D4">
        <w:rPr>
          <w:rFonts w:ascii="Tahoma" w:hAnsi="Tahoma" w:cs="Tahoma"/>
          <w:b/>
          <w:bCs/>
          <w:caps/>
          <w:sz w:val="28"/>
          <w:szCs w:val="28"/>
        </w:rPr>
        <w:t xml:space="preserve">nr </w:t>
      </w:r>
      <w:r w:rsidR="006C60D9" w:rsidRPr="00E766D4">
        <w:rPr>
          <w:rFonts w:ascii="Tahoma" w:hAnsi="Tahoma" w:cs="Tahoma"/>
          <w:b/>
          <w:bCs/>
          <w:caps/>
          <w:sz w:val="28"/>
          <w:szCs w:val="28"/>
        </w:rPr>
        <w:t>5/2026</w:t>
      </w:r>
    </w:p>
    <w:p w14:paraId="13C2E02B"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011D3803"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58FA708E" w14:textId="31FD3A7B" w:rsidR="00B21329" w:rsidRPr="00E766D4" w:rsidRDefault="00301D26" w:rsidP="0022727A">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rPr>
      </w:pPr>
      <w:r w:rsidRPr="00E766D4">
        <w:rPr>
          <w:noProof/>
        </w:rPr>
        <w:drawing>
          <wp:inline distT="0" distB="0" distL="0" distR="0" wp14:anchorId="5AB94372" wp14:editId="105D4030">
            <wp:extent cx="2219325" cy="1285875"/>
            <wp:effectExtent l="0" t="0" r="9525" b="9525"/>
            <wp:docPr id="950892519" name="Obraz 1" descr="Obraz zawierający tekst, Czcionka, Grafi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92519" name="Obraz 1" descr="Obraz zawierający tekst, Czcionka, Grafika, logo&#10;&#10;Zawartość wygenerowana przez sztuczną inteligencję może być niepoprawna."/>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19325" cy="1285875"/>
                    </a:xfrm>
                    <a:prstGeom prst="rect">
                      <a:avLst/>
                    </a:prstGeom>
                  </pic:spPr>
                </pic:pic>
              </a:graphicData>
            </a:graphic>
          </wp:inline>
        </w:drawing>
      </w:r>
    </w:p>
    <w:p w14:paraId="1ABCCA89" w14:textId="77777777" w:rsidR="00B21329" w:rsidRPr="00E766D4" w:rsidRDefault="00B21329" w:rsidP="00B21329">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3CCDD4A3" w14:textId="2829D007" w:rsidR="00680A87" w:rsidRPr="00E766D4" w:rsidRDefault="00680A87" w:rsidP="00680A87">
      <w:pPr>
        <w:autoSpaceDE w:val="0"/>
        <w:autoSpaceDN w:val="0"/>
        <w:adjustRightInd w:val="0"/>
        <w:rPr>
          <w:rFonts w:ascii="Tahoma" w:eastAsia="Times New Roman" w:hAnsi="Tahoma" w:cs="Tahoma"/>
          <w:b/>
          <w:bCs/>
          <w:color w:val="000000"/>
          <w:sz w:val="23"/>
          <w:szCs w:val="23"/>
        </w:rPr>
      </w:pPr>
    </w:p>
    <w:p w14:paraId="671E5C61" w14:textId="77777777" w:rsidR="007F4C70" w:rsidRPr="00E766D4" w:rsidRDefault="007F4C70" w:rsidP="00680A87">
      <w:pPr>
        <w:autoSpaceDE w:val="0"/>
        <w:autoSpaceDN w:val="0"/>
        <w:adjustRightInd w:val="0"/>
        <w:rPr>
          <w:rFonts w:ascii="Tahoma" w:eastAsia="Times New Roman" w:hAnsi="Tahoma" w:cs="Tahoma"/>
          <w:b/>
          <w:bCs/>
          <w:color w:val="000000"/>
          <w:sz w:val="23"/>
          <w:szCs w:val="23"/>
        </w:rPr>
      </w:pPr>
    </w:p>
    <w:p w14:paraId="5DB95B79" w14:textId="77777777" w:rsidR="00680A87" w:rsidRPr="00E766D4" w:rsidRDefault="00680A87" w:rsidP="00680A87">
      <w:pPr>
        <w:autoSpaceDE w:val="0"/>
        <w:autoSpaceDN w:val="0"/>
        <w:adjustRightInd w:val="0"/>
        <w:rPr>
          <w:rFonts w:ascii="Tahoma" w:eastAsia="Times New Roman" w:hAnsi="Tahoma" w:cs="Tahoma"/>
          <w:b/>
          <w:bCs/>
          <w:color w:val="000000"/>
          <w:sz w:val="23"/>
          <w:szCs w:val="23"/>
        </w:rPr>
      </w:pPr>
    </w:p>
    <w:p w14:paraId="6673B718" w14:textId="77777777" w:rsidR="00680A87" w:rsidRPr="00E766D4" w:rsidRDefault="00680A87" w:rsidP="00680A87">
      <w:pPr>
        <w:autoSpaceDE w:val="0"/>
        <w:autoSpaceDN w:val="0"/>
        <w:adjustRightInd w:val="0"/>
        <w:rPr>
          <w:rFonts w:ascii="Tahoma" w:eastAsia="Times New Roman" w:hAnsi="Tahoma" w:cs="Tahoma"/>
          <w:b/>
          <w:bCs/>
          <w:color w:val="000000"/>
          <w:sz w:val="23"/>
          <w:szCs w:val="23"/>
        </w:rPr>
      </w:pPr>
    </w:p>
    <w:p w14:paraId="4A30EAC8" w14:textId="77777777" w:rsidR="00680A87" w:rsidRPr="00E766D4" w:rsidRDefault="00680A87" w:rsidP="00680A87">
      <w:pPr>
        <w:autoSpaceDE w:val="0"/>
        <w:autoSpaceDN w:val="0"/>
        <w:adjustRightInd w:val="0"/>
        <w:rPr>
          <w:rFonts w:ascii="Tahoma" w:eastAsia="Times New Roman" w:hAnsi="Tahoma" w:cs="Tahoma"/>
          <w:b/>
          <w:bCs/>
          <w:color w:val="000000"/>
          <w:sz w:val="23"/>
          <w:szCs w:val="23"/>
        </w:rPr>
      </w:pPr>
    </w:p>
    <w:p w14:paraId="4ADB2B7A" w14:textId="77777777" w:rsidR="00680A87" w:rsidRPr="00E766D4" w:rsidRDefault="00680A87" w:rsidP="00680A87">
      <w:pPr>
        <w:autoSpaceDE w:val="0"/>
        <w:autoSpaceDN w:val="0"/>
        <w:adjustRightInd w:val="0"/>
        <w:rPr>
          <w:rFonts w:ascii="Tahoma" w:eastAsia="Times New Roman" w:hAnsi="Tahoma" w:cs="Tahoma"/>
          <w:b/>
          <w:bCs/>
          <w:color w:val="000000"/>
          <w:sz w:val="23"/>
          <w:szCs w:val="23"/>
        </w:rPr>
      </w:pPr>
    </w:p>
    <w:p w14:paraId="48258EFA" w14:textId="77777777" w:rsidR="00221995" w:rsidRPr="00E766D4" w:rsidRDefault="00221995" w:rsidP="00680A87">
      <w:pPr>
        <w:autoSpaceDE w:val="0"/>
        <w:autoSpaceDN w:val="0"/>
        <w:adjustRightInd w:val="0"/>
        <w:rPr>
          <w:rFonts w:ascii="Tahoma" w:eastAsia="Times New Roman" w:hAnsi="Tahoma" w:cs="Tahoma"/>
          <w:b/>
          <w:bCs/>
          <w:color w:val="000000"/>
          <w:sz w:val="23"/>
          <w:szCs w:val="23"/>
        </w:rPr>
      </w:pPr>
    </w:p>
    <w:p w14:paraId="480117A6" w14:textId="77777777" w:rsidR="00221995" w:rsidRPr="00E766D4" w:rsidRDefault="00221995" w:rsidP="00680A87">
      <w:pPr>
        <w:autoSpaceDE w:val="0"/>
        <w:autoSpaceDN w:val="0"/>
        <w:adjustRightInd w:val="0"/>
        <w:rPr>
          <w:rFonts w:ascii="Tahoma" w:eastAsia="Times New Roman" w:hAnsi="Tahoma" w:cs="Tahoma"/>
          <w:b/>
          <w:bCs/>
          <w:color w:val="000000"/>
          <w:sz w:val="23"/>
          <w:szCs w:val="23"/>
        </w:rPr>
      </w:pPr>
    </w:p>
    <w:p w14:paraId="7C496CAC" w14:textId="77777777" w:rsidR="00BB3F4B" w:rsidRPr="00E766D4" w:rsidRDefault="00BB3F4B" w:rsidP="00680A87">
      <w:pPr>
        <w:autoSpaceDE w:val="0"/>
        <w:autoSpaceDN w:val="0"/>
        <w:adjustRightInd w:val="0"/>
        <w:rPr>
          <w:rFonts w:ascii="Tahoma" w:eastAsia="Times New Roman" w:hAnsi="Tahoma" w:cs="Tahoma"/>
          <w:b/>
          <w:bCs/>
          <w:color w:val="000000"/>
          <w:sz w:val="23"/>
          <w:szCs w:val="23"/>
        </w:rPr>
      </w:pPr>
    </w:p>
    <w:p w14:paraId="180E6B2B" w14:textId="77777777" w:rsidR="00BB3F4B" w:rsidRPr="00E766D4" w:rsidRDefault="00BB3F4B" w:rsidP="00680A87">
      <w:pPr>
        <w:autoSpaceDE w:val="0"/>
        <w:autoSpaceDN w:val="0"/>
        <w:adjustRightInd w:val="0"/>
        <w:rPr>
          <w:rFonts w:ascii="Tahoma" w:eastAsia="Times New Roman" w:hAnsi="Tahoma" w:cs="Tahoma"/>
          <w:b/>
          <w:bCs/>
          <w:color w:val="000000"/>
          <w:sz w:val="23"/>
          <w:szCs w:val="23"/>
        </w:rPr>
      </w:pPr>
    </w:p>
    <w:p w14:paraId="5C344EC1" w14:textId="77777777" w:rsidR="00B53A18" w:rsidRPr="00E766D4" w:rsidRDefault="00B53A18" w:rsidP="00680A87">
      <w:pPr>
        <w:autoSpaceDE w:val="0"/>
        <w:autoSpaceDN w:val="0"/>
        <w:adjustRightInd w:val="0"/>
        <w:rPr>
          <w:rFonts w:ascii="Tahoma" w:eastAsia="Times New Roman" w:hAnsi="Tahoma" w:cs="Tahoma"/>
          <w:b/>
          <w:bCs/>
          <w:color w:val="000000"/>
          <w:sz w:val="23"/>
          <w:szCs w:val="23"/>
        </w:rPr>
      </w:pPr>
    </w:p>
    <w:p w14:paraId="52D24968" w14:textId="185DA94B" w:rsidR="00680A87" w:rsidRPr="00E766D4" w:rsidRDefault="00680A87" w:rsidP="00680A87">
      <w:pPr>
        <w:autoSpaceDE w:val="0"/>
        <w:autoSpaceDN w:val="0"/>
        <w:adjustRightInd w:val="0"/>
        <w:rPr>
          <w:rFonts w:ascii="Tahoma" w:eastAsia="Times New Roman" w:hAnsi="Tahoma" w:cs="Tahoma"/>
          <w:b/>
          <w:bCs/>
          <w:color w:val="000000"/>
          <w:sz w:val="23"/>
          <w:szCs w:val="23"/>
        </w:rPr>
      </w:pPr>
      <w:r w:rsidRPr="00E766D4">
        <w:rPr>
          <w:rFonts w:ascii="Tahoma" w:eastAsia="Times New Roman" w:hAnsi="Tahoma" w:cs="Tahoma"/>
          <w:b/>
          <w:bCs/>
          <w:color w:val="000000"/>
          <w:sz w:val="23"/>
          <w:szCs w:val="23"/>
        </w:rPr>
        <w:t xml:space="preserve">ZATWIERDZIŁ: </w:t>
      </w:r>
    </w:p>
    <w:p w14:paraId="6856EF26" w14:textId="77777777" w:rsidR="00680A87" w:rsidRPr="00E766D4" w:rsidRDefault="00680A87" w:rsidP="00680A87">
      <w:pPr>
        <w:pStyle w:val="TreA"/>
        <w:rPr>
          <w:rFonts w:ascii="Tahoma" w:eastAsia="Times New Roman" w:hAnsi="Tahoma" w:cs="Tahoma"/>
          <w:sz w:val="23"/>
          <w:szCs w:val="23"/>
        </w:rPr>
      </w:pPr>
    </w:p>
    <w:p w14:paraId="2040CEB3" w14:textId="77777777" w:rsidR="00680A87" w:rsidRPr="00E766D4" w:rsidRDefault="00680A87" w:rsidP="00680A87">
      <w:pPr>
        <w:pStyle w:val="TreA"/>
        <w:rPr>
          <w:rFonts w:ascii="Tahoma" w:eastAsia="Times New Roman" w:hAnsi="Tahoma" w:cs="Tahoma"/>
          <w:sz w:val="23"/>
          <w:szCs w:val="23"/>
        </w:rPr>
      </w:pPr>
    </w:p>
    <w:p w14:paraId="71465BE7" w14:textId="77777777" w:rsidR="00680A87" w:rsidRPr="00E766D4" w:rsidRDefault="00680A87" w:rsidP="00680A87">
      <w:pPr>
        <w:pStyle w:val="TreA"/>
        <w:rPr>
          <w:rFonts w:ascii="Tahoma" w:eastAsia="Times New Roman" w:hAnsi="Tahoma" w:cs="Tahoma"/>
          <w:sz w:val="23"/>
          <w:szCs w:val="23"/>
        </w:rPr>
      </w:pPr>
      <w:r w:rsidRPr="00E766D4">
        <w:rPr>
          <w:rFonts w:ascii="Tahoma" w:eastAsia="Times New Roman" w:hAnsi="Tahoma" w:cs="Tahoma"/>
          <w:sz w:val="23"/>
          <w:szCs w:val="23"/>
        </w:rPr>
        <w:t>……………………………..</w:t>
      </w:r>
    </w:p>
    <w:p w14:paraId="33409392" w14:textId="77777777" w:rsidR="00680A87" w:rsidRPr="00E766D4" w:rsidRDefault="00680A87" w:rsidP="00680A87">
      <w:pPr>
        <w:pStyle w:val="TreA"/>
        <w:rPr>
          <w:rFonts w:ascii="Tahoma" w:eastAsia="Times New Roman" w:hAnsi="Tahoma" w:cs="Tahoma"/>
          <w:sz w:val="23"/>
          <w:szCs w:val="23"/>
        </w:rPr>
      </w:pPr>
    </w:p>
    <w:p w14:paraId="214EC38D" w14:textId="758CC14F" w:rsidR="007F4C70" w:rsidRPr="00E766D4" w:rsidRDefault="00985E9E" w:rsidP="00680A87">
      <w:pPr>
        <w:pStyle w:val="TreA"/>
        <w:rPr>
          <w:rFonts w:ascii="Tahoma" w:eastAsia="Times New Roman" w:hAnsi="Tahoma" w:cs="Tahoma"/>
          <w:sz w:val="23"/>
          <w:szCs w:val="23"/>
        </w:rPr>
      </w:pPr>
      <w:r w:rsidRPr="00985E9E">
        <w:rPr>
          <w:rFonts w:ascii="Tahoma" w:eastAsia="Times New Roman" w:hAnsi="Tahoma" w:cs="Tahoma"/>
          <w:sz w:val="23"/>
          <w:szCs w:val="23"/>
        </w:rPr>
        <w:t>7.04.</w:t>
      </w:r>
      <w:r w:rsidR="00680A87" w:rsidRPr="00985E9E">
        <w:rPr>
          <w:rFonts w:ascii="Tahoma" w:eastAsia="Times New Roman" w:hAnsi="Tahoma" w:cs="Tahoma"/>
          <w:sz w:val="23"/>
          <w:szCs w:val="23"/>
        </w:rPr>
        <w:t>202</w:t>
      </w:r>
      <w:r w:rsidR="00301D26" w:rsidRPr="00985E9E">
        <w:rPr>
          <w:rFonts w:ascii="Tahoma" w:eastAsia="Times New Roman" w:hAnsi="Tahoma" w:cs="Tahoma"/>
          <w:sz w:val="23"/>
          <w:szCs w:val="23"/>
        </w:rPr>
        <w:t>6</w:t>
      </w:r>
      <w:r w:rsidR="00E55938" w:rsidRPr="00985E9E">
        <w:rPr>
          <w:rFonts w:ascii="Tahoma" w:eastAsia="Times New Roman" w:hAnsi="Tahoma" w:cs="Tahoma"/>
          <w:sz w:val="23"/>
          <w:szCs w:val="23"/>
        </w:rPr>
        <w:t xml:space="preserve"> </w:t>
      </w:r>
      <w:r w:rsidR="00680A87" w:rsidRPr="00985E9E">
        <w:rPr>
          <w:rFonts w:ascii="Tahoma" w:eastAsia="Times New Roman" w:hAnsi="Tahoma" w:cs="Tahoma"/>
          <w:sz w:val="23"/>
          <w:szCs w:val="23"/>
        </w:rPr>
        <w:t>r.</w:t>
      </w:r>
    </w:p>
    <w:p w14:paraId="09AFF72A" w14:textId="77777777" w:rsidR="006841C8" w:rsidRPr="00E766D4" w:rsidRDefault="007F4C70" w:rsidP="006841C8">
      <w:pPr>
        <w:spacing w:after="160" w:line="259" w:lineRule="auto"/>
        <w:rPr>
          <w:rFonts w:ascii="Tahoma" w:hAnsi="Tahoma" w:cs="Tahoma"/>
          <w:b/>
          <w:bCs/>
          <w:sz w:val="24"/>
          <w:szCs w:val="24"/>
        </w:rPr>
      </w:pPr>
      <w:r w:rsidRPr="00E766D4">
        <w:rPr>
          <w:rFonts w:ascii="Tahoma" w:hAnsi="Tahoma" w:cs="Tahoma"/>
          <w:b/>
          <w:bCs/>
        </w:rPr>
        <w:br w:type="page"/>
      </w:r>
      <w:r w:rsidR="00E60A07" w:rsidRPr="00E766D4">
        <w:rPr>
          <w:rFonts w:ascii="Tahoma" w:hAnsi="Tahoma" w:cs="Tahoma"/>
          <w:b/>
          <w:bCs/>
          <w:sz w:val="24"/>
          <w:szCs w:val="24"/>
        </w:rPr>
        <w:lastRenderedPageBreak/>
        <w:t>1. Nazwa oraz adres Zamawiającego.</w:t>
      </w:r>
    </w:p>
    <w:p w14:paraId="4D5099A9" w14:textId="77777777" w:rsidR="006841C8" w:rsidRPr="00E766D4" w:rsidRDefault="00F8709A" w:rsidP="006841C8">
      <w:pPr>
        <w:rPr>
          <w:rFonts w:ascii="Tahoma" w:hAnsi="Tahoma" w:cs="Tahoma"/>
          <w:sz w:val="24"/>
          <w:szCs w:val="24"/>
        </w:rPr>
      </w:pPr>
      <w:r w:rsidRPr="00E766D4">
        <w:rPr>
          <w:rFonts w:ascii="Tahoma" w:hAnsi="Tahoma" w:cs="Tahoma"/>
          <w:sz w:val="24"/>
          <w:szCs w:val="24"/>
        </w:rPr>
        <w:t xml:space="preserve">Teatr Muzyczny ROMA w Warszawie, </w:t>
      </w:r>
    </w:p>
    <w:p w14:paraId="17C791CE" w14:textId="77777777" w:rsidR="006841C8" w:rsidRPr="00E766D4" w:rsidRDefault="00F8709A" w:rsidP="006841C8">
      <w:pPr>
        <w:rPr>
          <w:rFonts w:ascii="Tahoma" w:hAnsi="Tahoma" w:cs="Tahoma"/>
          <w:sz w:val="24"/>
          <w:szCs w:val="24"/>
        </w:rPr>
      </w:pPr>
      <w:r w:rsidRPr="00E766D4">
        <w:rPr>
          <w:rFonts w:ascii="Tahoma" w:hAnsi="Tahoma" w:cs="Tahoma"/>
          <w:sz w:val="24"/>
          <w:szCs w:val="24"/>
        </w:rPr>
        <w:t xml:space="preserve">ul. Nowogrodzka 49, </w:t>
      </w:r>
    </w:p>
    <w:p w14:paraId="66BAC0E3" w14:textId="63692A08" w:rsidR="006841C8" w:rsidRPr="00E766D4" w:rsidRDefault="00F8709A" w:rsidP="006841C8">
      <w:pPr>
        <w:rPr>
          <w:rFonts w:ascii="Tahoma" w:hAnsi="Tahoma" w:cs="Tahoma"/>
          <w:sz w:val="24"/>
          <w:szCs w:val="24"/>
        </w:rPr>
      </w:pPr>
      <w:r w:rsidRPr="00E766D4">
        <w:rPr>
          <w:rFonts w:ascii="Tahoma" w:hAnsi="Tahoma" w:cs="Tahoma"/>
          <w:sz w:val="24"/>
          <w:szCs w:val="24"/>
        </w:rPr>
        <w:t>00-695 Warszawa</w:t>
      </w:r>
      <w:r w:rsidR="00F41427" w:rsidRPr="00E766D4">
        <w:rPr>
          <w:rFonts w:ascii="Tahoma" w:hAnsi="Tahoma" w:cs="Tahoma"/>
          <w:sz w:val="24"/>
          <w:szCs w:val="24"/>
        </w:rPr>
        <w:t>.</w:t>
      </w:r>
    </w:p>
    <w:p w14:paraId="2304A552" w14:textId="3EFA30C6" w:rsidR="00D5352B" w:rsidRPr="00E766D4" w:rsidRDefault="00D5352B" w:rsidP="006841C8">
      <w:pPr>
        <w:rPr>
          <w:rFonts w:ascii="Tahoma" w:hAnsi="Tahoma" w:cs="Tahoma"/>
          <w:sz w:val="24"/>
          <w:szCs w:val="24"/>
        </w:rPr>
      </w:pPr>
      <w:r w:rsidRPr="00E766D4">
        <w:rPr>
          <w:rFonts w:ascii="Tahoma" w:hAnsi="Tahoma" w:cs="Tahoma"/>
          <w:sz w:val="24"/>
          <w:szCs w:val="24"/>
        </w:rPr>
        <w:t>Adres poczty elektronicznej Teatru: sekretariat@teatrroma.pl</w:t>
      </w:r>
    </w:p>
    <w:p w14:paraId="7412B17A" w14:textId="77777777" w:rsidR="006841C8" w:rsidRPr="00E766D4" w:rsidRDefault="00F8709A" w:rsidP="006841C8">
      <w:pPr>
        <w:rPr>
          <w:rFonts w:ascii="Tahoma" w:hAnsi="Tahoma" w:cs="Tahoma"/>
          <w:sz w:val="24"/>
          <w:szCs w:val="24"/>
        </w:rPr>
      </w:pPr>
      <w:r w:rsidRPr="00E766D4">
        <w:rPr>
          <w:rFonts w:ascii="Tahoma" w:hAnsi="Tahoma" w:cs="Tahoma"/>
          <w:sz w:val="24"/>
          <w:szCs w:val="24"/>
        </w:rPr>
        <w:t xml:space="preserve">Strona internetowa Teatru: </w:t>
      </w:r>
      <w:hyperlink r:id="rId9" w:history="1">
        <w:r w:rsidRPr="00E766D4">
          <w:rPr>
            <w:rFonts w:ascii="Tahoma" w:hAnsi="Tahoma" w:cs="Tahoma"/>
            <w:color w:val="000000"/>
            <w:sz w:val="24"/>
            <w:szCs w:val="24"/>
          </w:rPr>
          <w:t>http://www.teatrroma.pl</w:t>
        </w:r>
      </w:hyperlink>
    </w:p>
    <w:p w14:paraId="74874743" w14:textId="77777777" w:rsidR="00FA291F" w:rsidRPr="00E766D4" w:rsidRDefault="00FA291F" w:rsidP="006841C8">
      <w:pPr>
        <w:rPr>
          <w:rFonts w:ascii="Tahoma" w:hAnsi="Tahoma" w:cs="Tahoma"/>
          <w:sz w:val="24"/>
          <w:szCs w:val="24"/>
        </w:rPr>
      </w:pPr>
    </w:p>
    <w:p w14:paraId="117DDC79" w14:textId="4F841A58" w:rsidR="006841C8" w:rsidRPr="00E766D4" w:rsidRDefault="000E7B39" w:rsidP="00FA291F">
      <w:pPr>
        <w:jc w:val="both"/>
        <w:rPr>
          <w:rFonts w:ascii="Tahoma" w:hAnsi="Tahoma" w:cs="Tahoma"/>
        </w:rPr>
      </w:pPr>
      <w:r w:rsidRPr="00E766D4">
        <w:rPr>
          <w:rFonts w:ascii="Tahoma" w:hAnsi="Tahoma" w:cs="Tahoma"/>
          <w:b/>
          <w:sz w:val="24"/>
          <w:szCs w:val="24"/>
        </w:rPr>
        <w:t xml:space="preserve">Adres strony internetowej prowadzonego postępowania: </w:t>
      </w:r>
    </w:p>
    <w:p w14:paraId="1238E1F0" w14:textId="62DE023D" w:rsidR="00824BC4" w:rsidRPr="00E766D4" w:rsidRDefault="006C60D9" w:rsidP="00F41427">
      <w:pPr>
        <w:jc w:val="both"/>
        <w:rPr>
          <w:rStyle w:val="Hipercze"/>
          <w:rFonts w:ascii="Tahoma" w:hAnsi="Tahoma" w:cs="Tahoma"/>
          <w:bCs/>
          <w:sz w:val="24"/>
          <w:szCs w:val="24"/>
        </w:rPr>
      </w:pPr>
      <w:r w:rsidRPr="00E766D4">
        <w:rPr>
          <w:rStyle w:val="Hipercze"/>
          <w:rFonts w:ascii="Tahoma" w:hAnsi="Tahoma" w:cs="Tahoma"/>
          <w:bCs/>
          <w:sz w:val="24"/>
          <w:szCs w:val="24"/>
        </w:rPr>
        <w:t>https://ezamowienia.gov.pl/mp-client/tenders/ocds-148610-3dba290e-6b00-4a8f-8c34-3c18028617fd</w:t>
      </w:r>
    </w:p>
    <w:p w14:paraId="008FE4AA" w14:textId="77777777" w:rsidR="006C60D9" w:rsidRPr="00E766D4" w:rsidRDefault="006C60D9" w:rsidP="00F41427">
      <w:pPr>
        <w:jc w:val="both"/>
        <w:rPr>
          <w:rFonts w:ascii="Tahoma" w:hAnsi="Tahoma" w:cs="Tahoma"/>
          <w:b/>
          <w:sz w:val="24"/>
          <w:szCs w:val="24"/>
        </w:rPr>
      </w:pPr>
    </w:p>
    <w:p w14:paraId="58553D5D" w14:textId="77777777" w:rsidR="00F41427" w:rsidRPr="00E766D4" w:rsidRDefault="00F41427" w:rsidP="00F41427">
      <w:pPr>
        <w:rPr>
          <w:rFonts w:ascii="Tahoma" w:hAnsi="Tahoma" w:cs="Tahoma"/>
          <w:bCs/>
          <w:color w:val="000000" w:themeColor="text1"/>
          <w:sz w:val="24"/>
          <w:szCs w:val="24"/>
          <w:u w:val="single"/>
        </w:rPr>
      </w:pPr>
      <w:r w:rsidRPr="00E766D4">
        <w:rPr>
          <w:rFonts w:ascii="Tahoma" w:hAnsi="Tahoma" w:cs="Tahoma"/>
          <w:b/>
          <w:color w:val="000000" w:themeColor="text1"/>
          <w:sz w:val="24"/>
          <w:szCs w:val="24"/>
        </w:rPr>
        <w:t xml:space="preserve">Oferty będą składane za pomocą Platformy e-Zamówienia: </w:t>
      </w:r>
      <w:r w:rsidRPr="00E766D4">
        <w:rPr>
          <w:rFonts w:ascii="Tahoma" w:hAnsi="Tahoma" w:cs="Tahoma"/>
          <w:bCs/>
          <w:color w:val="000000" w:themeColor="text1"/>
          <w:sz w:val="24"/>
          <w:szCs w:val="24"/>
          <w:u w:val="single"/>
        </w:rPr>
        <w:t>https://ezamowienia.gov.pl.</w:t>
      </w:r>
    </w:p>
    <w:p w14:paraId="1B4E962B" w14:textId="77777777" w:rsidR="003C4A44" w:rsidRPr="00E766D4" w:rsidRDefault="003C4A44" w:rsidP="00F41427">
      <w:pPr>
        <w:jc w:val="both"/>
        <w:rPr>
          <w:rFonts w:ascii="Tahoma" w:hAnsi="Tahoma" w:cs="Tahoma"/>
          <w:b/>
          <w:sz w:val="24"/>
          <w:szCs w:val="24"/>
        </w:rPr>
      </w:pPr>
    </w:p>
    <w:p w14:paraId="3129FE47" w14:textId="77777777" w:rsidR="006841C8" w:rsidRPr="00E766D4" w:rsidRDefault="00F8709A" w:rsidP="006841C8">
      <w:pPr>
        <w:rPr>
          <w:rFonts w:ascii="Tahoma" w:hAnsi="Tahoma" w:cs="Tahoma"/>
          <w:sz w:val="24"/>
          <w:szCs w:val="24"/>
        </w:rPr>
      </w:pPr>
      <w:r w:rsidRPr="00E766D4">
        <w:rPr>
          <w:rFonts w:ascii="Tahoma" w:hAnsi="Tahoma" w:cs="Tahoma"/>
          <w:sz w:val="24"/>
          <w:szCs w:val="24"/>
        </w:rPr>
        <w:t xml:space="preserve">REGON: </w:t>
      </w:r>
      <w:r w:rsidRPr="00E766D4">
        <w:rPr>
          <w:rFonts w:ascii="Tahoma" w:hAnsi="Tahoma" w:cs="Tahoma"/>
          <w:sz w:val="24"/>
          <w:szCs w:val="24"/>
        </w:rPr>
        <w:tab/>
        <w:t xml:space="preserve">000278072 </w:t>
      </w:r>
      <w:r w:rsidRPr="00E766D4">
        <w:rPr>
          <w:rFonts w:ascii="Tahoma" w:hAnsi="Tahoma" w:cs="Tahoma"/>
          <w:sz w:val="24"/>
          <w:szCs w:val="24"/>
        </w:rPr>
        <w:tab/>
        <w:t xml:space="preserve"> </w:t>
      </w:r>
    </w:p>
    <w:p w14:paraId="2885BB45" w14:textId="77777777" w:rsidR="006841C8" w:rsidRPr="00E766D4" w:rsidRDefault="00F8709A" w:rsidP="006841C8">
      <w:pPr>
        <w:rPr>
          <w:rFonts w:ascii="Tahoma" w:hAnsi="Tahoma" w:cs="Tahoma"/>
          <w:sz w:val="24"/>
          <w:szCs w:val="24"/>
        </w:rPr>
      </w:pPr>
      <w:r w:rsidRPr="00E766D4">
        <w:rPr>
          <w:rFonts w:ascii="Tahoma" w:hAnsi="Tahoma" w:cs="Tahoma"/>
          <w:sz w:val="24"/>
          <w:szCs w:val="24"/>
        </w:rPr>
        <w:t>NIP: 526-030-78-50</w:t>
      </w:r>
    </w:p>
    <w:p w14:paraId="63FE6FFF" w14:textId="77777777" w:rsidR="006841C8" w:rsidRPr="00E766D4" w:rsidRDefault="00F8709A" w:rsidP="006841C8">
      <w:pPr>
        <w:rPr>
          <w:rFonts w:ascii="Tahoma" w:hAnsi="Tahoma" w:cs="Tahoma"/>
          <w:sz w:val="24"/>
          <w:szCs w:val="24"/>
        </w:rPr>
      </w:pPr>
      <w:r w:rsidRPr="00E766D4">
        <w:rPr>
          <w:rFonts w:ascii="Tahoma" w:hAnsi="Tahoma" w:cs="Tahoma"/>
          <w:sz w:val="24"/>
          <w:szCs w:val="24"/>
        </w:rPr>
        <w:t>EURONIP: PL 5260307850</w:t>
      </w:r>
    </w:p>
    <w:p w14:paraId="58FBD92F" w14:textId="77777777" w:rsidR="002A7846" w:rsidRPr="00E766D4" w:rsidRDefault="002A7846" w:rsidP="006841C8">
      <w:pPr>
        <w:rPr>
          <w:rFonts w:ascii="Tahoma" w:hAnsi="Tahoma" w:cs="Tahoma"/>
          <w:sz w:val="24"/>
          <w:szCs w:val="24"/>
        </w:rPr>
      </w:pPr>
    </w:p>
    <w:p w14:paraId="3F3203A6" w14:textId="772B7386" w:rsidR="00F8709A" w:rsidRPr="00E766D4" w:rsidRDefault="00F8709A" w:rsidP="006841C8">
      <w:pPr>
        <w:rPr>
          <w:rFonts w:ascii="Tahoma" w:hAnsi="Tahoma" w:cs="Tahoma"/>
          <w:sz w:val="24"/>
          <w:szCs w:val="24"/>
        </w:rPr>
      </w:pPr>
      <w:r w:rsidRPr="00E766D4">
        <w:rPr>
          <w:rFonts w:ascii="Tahoma" w:hAnsi="Tahoma" w:cs="Tahoma"/>
          <w:sz w:val="24"/>
          <w:szCs w:val="24"/>
        </w:rPr>
        <w:t>Godziny pracy: od poniedziałku do piątku w godzinach 9</w:t>
      </w:r>
      <w:r w:rsidR="006841C8" w:rsidRPr="00E766D4">
        <w:rPr>
          <w:rFonts w:ascii="Tahoma" w:hAnsi="Tahoma" w:cs="Tahoma"/>
          <w:sz w:val="24"/>
          <w:szCs w:val="24"/>
        </w:rPr>
        <w:t>:</w:t>
      </w:r>
      <w:r w:rsidRPr="00E766D4">
        <w:rPr>
          <w:rFonts w:ascii="Tahoma" w:hAnsi="Tahoma" w:cs="Tahoma"/>
          <w:sz w:val="24"/>
          <w:szCs w:val="24"/>
        </w:rPr>
        <w:t>00 – 17</w:t>
      </w:r>
      <w:r w:rsidR="006841C8" w:rsidRPr="00E766D4">
        <w:rPr>
          <w:rFonts w:ascii="Tahoma" w:hAnsi="Tahoma" w:cs="Tahoma"/>
          <w:sz w:val="24"/>
          <w:szCs w:val="24"/>
        </w:rPr>
        <w:t>:</w:t>
      </w:r>
      <w:r w:rsidRPr="00E766D4">
        <w:rPr>
          <w:rFonts w:ascii="Tahoma" w:hAnsi="Tahoma" w:cs="Tahoma"/>
          <w:sz w:val="24"/>
          <w:szCs w:val="24"/>
        </w:rPr>
        <w:t>00.</w:t>
      </w:r>
    </w:p>
    <w:p w14:paraId="356FDDBA" w14:textId="1F9A0808" w:rsidR="00FA291F" w:rsidRPr="00E766D4" w:rsidRDefault="00FA291F" w:rsidP="006841C8">
      <w:pPr>
        <w:rPr>
          <w:rStyle w:val="Brak"/>
          <w:rFonts w:ascii="Tahoma" w:hAnsi="Tahoma" w:cs="Tahoma"/>
          <w:b/>
          <w:bCs/>
          <w:sz w:val="24"/>
          <w:szCs w:val="24"/>
        </w:rPr>
      </w:pPr>
    </w:p>
    <w:p w14:paraId="082B1EAB" w14:textId="77777777" w:rsidR="00216CBB" w:rsidRPr="00E766D4" w:rsidRDefault="00216CBB" w:rsidP="00216CBB">
      <w:pPr>
        <w:jc w:val="both"/>
        <w:rPr>
          <w:rStyle w:val="Brak"/>
          <w:rFonts w:ascii="Tahoma" w:hAnsi="Tahoma" w:cs="Tahoma"/>
          <w:b/>
          <w:bCs/>
          <w:sz w:val="24"/>
          <w:szCs w:val="24"/>
        </w:rPr>
      </w:pPr>
      <w:r w:rsidRPr="00E766D4">
        <w:rPr>
          <w:rStyle w:val="Brak"/>
          <w:rFonts w:ascii="Tahoma" w:hAnsi="Tahoma" w:cs="Tahoma"/>
          <w:b/>
          <w:bCs/>
          <w:sz w:val="24"/>
          <w:szCs w:val="24"/>
        </w:rPr>
        <w:t>2. Adres strony internetowej, na której udostępniane będą zmiany i wyjaśnienia treści SWZ oraz inne dokumenty zamówienia bezpośrednio związane z postępowaniem o udzielenie zamówienia.</w:t>
      </w:r>
    </w:p>
    <w:p w14:paraId="794449DA" w14:textId="77777777" w:rsidR="00216CBB" w:rsidRPr="00E766D4" w:rsidRDefault="00216CBB" w:rsidP="00216CBB">
      <w:pPr>
        <w:rPr>
          <w:rStyle w:val="Brak"/>
          <w:rFonts w:ascii="Tahoma" w:hAnsi="Tahoma" w:cs="Tahoma"/>
          <w:b/>
          <w:bCs/>
          <w:sz w:val="24"/>
          <w:szCs w:val="24"/>
        </w:rPr>
      </w:pPr>
    </w:p>
    <w:p w14:paraId="7332DE1D" w14:textId="724FBF75" w:rsidR="00FA291F" w:rsidRPr="00E766D4" w:rsidRDefault="00216CBB" w:rsidP="00216CBB">
      <w:pPr>
        <w:jc w:val="both"/>
        <w:rPr>
          <w:rStyle w:val="Brak"/>
          <w:rFonts w:ascii="Tahoma" w:hAnsi="Tahoma" w:cs="Tahoma"/>
          <w:bCs/>
          <w:sz w:val="24"/>
          <w:szCs w:val="24"/>
        </w:rPr>
      </w:pPr>
      <w:r w:rsidRPr="00E766D4">
        <w:rPr>
          <w:rStyle w:val="Brak"/>
          <w:rFonts w:ascii="Tahoma" w:hAnsi="Tahoma" w:cs="Tahoma"/>
          <w:bCs/>
          <w:sz w:val="24"/>
          <w:szCs w:val="24"/>
        </w:rPr>
        <w:t xml:space="preserve">Zmiany i wyjaśnienia treści SWZ oraz inne dokumenty zamówienia bezpośrednio związane z postepowaniem o udzielenie zamówienia będą udostępniane na stronie internetowej: </w:t>
      </w:r>
    </w:p>
    <w:p w14:paraId="218E3030" w14:textId="68726872" w:rsidR="00CF38D6" w:rsidRPr="00E766D4" w:rsidRDefault="006C60D9" w:rsidP="00216CBB">
      <w:pPr>
        <w:jc w:val="both"/>
        <w:rPr>
          <w:rStyle w:val="Hipercze"/>
          <w:rFonts w:ascii="Tahoma" w:hAnsi="Tahoma" w:cs="Tahoma"/>
          <w:bCs/>
          <w:sz w:val="24"/>
          <w:szCs w:val="24"/>
        </w:rPr>
      </w:pPr>
      <w:hyperlink r:id="rId10" w:history="1">
        <w:r w:rsidRPr="00E766D4">
          <w:rPr>
            <w:rStyle w:val="Hipercze"/>
            <w:rFonts w:ascii="Tahoma" w:hAnsi="Tahoma" w:cs="Tahoma"/>
            <w:bCs/>
            <w:sz w:val="24"/>
            <w:szCs w:val="24"/>
          </w:rPr>
          <w:t>https://ezamowienia.gov.pl/mp-client/tenders/ocds-148610-3dba290e-6b00-4a8f-8c34-3c18028617fd</w:t>
        </w:r>
      </w:hyperlink>
    </w:p>
    <w:p w14:paraId="68604D0E" w14:textId="77777777" w:rsidR="006C60D9" w:rsidRPr="00E766D4" w:rsidRDefault="006C60D9" w:rsidP="00216CBB">
      <w:pPr>
        <w:jc w:val="both"/>
        <w:rPr>
          <w:rStyle w:val="Brak"/>
          <w:rFonts w:ascii="Tahoma" w:hAnsi="Tahoma" w:cs="Tahoma"/>
          <w:bCs/>
          <w:sz w:val="24"/>
          <w:szCs w:val="24"/>
        </w:rPr>
      </w:pPr>
    </w:p>
    <w:p w14:paraId="4CF33F78" w14:textId="77777777" w:rsidR="00C73362" w:rsidRPr="00E766D4" w:rsidRDefault="00C73362" w:rsidP="00C73362">
      <w:pPr>
        <w:jc w:val="both"/>
        <w:rPr>
          <w:rStyle w:val="Brak"/>
          <w:rFonts w:ascii="Tahoma" w:hAnsi="Tahoma" w:cs="Tahoma"/>
          <w:b/>
          <w:bCs/>
          <w:sz w:val="24"/>
          <w:szCs w:val="24"/>
        </w:rPr>
      </w:pPr>
      <w:r w:rsidRPr="00E766D4">
        <w:rPr>
          <w:rStyle w:val="Brak"/>
          <w:rFonts w:ascii="Tahoma" w:hAnsi="Tahoma" w:cs="Tahoma"/>
          <w:b/>
          <w:bCs/>
          <w:sz w:val="24"/>
          <w:szCs w:val="24"/>
        </w:rPr>
        <w:t>3. Tryb udzielenia zamówienia.</w:t>
      </w:r>
    </w:p>
    <w:p w14:paraId="2AD6ADDF" w14:textId="77777777" w:rsidR="00C73362" w:rsidRPr="00E766D4" w:rsidRDefault="00C73362" w:rsidP="00C73362">
      <w:pPr>
        <w:jc w:val="both"/>
        <w:rPr>
          <w:rStyle w:val="Brak"/>
          <w:rFonts w:ascii="Tahoma" w:hAnsi="Tahoma" w:cs="Tahoma"/>
          <w:bCs/>
          <w:sz w:val="24"/>
          <w:szCs w:val="24"/>
        </w:rPr>
      </w:pPr>
    </w:p>
    <w:p w14:paraId="024BE2AE" w14:textId="1EF070F5" w:rsidR="00613905" w:rsidRPr="00E766D4" w:rsidRDefault="00373B9E" w:rsidP="00613905">
      <w:pPr>
        <w:jc w:val="both"/>
        <w:rPr>
          <w:rStyle w:val="Brak"/>
          <w:rFonts w:ascii="Tahoma" w:hAnsi="Tahoma" w:cs="Tahoma"/>
          <w:bCs/>
          <w:sz w:val="24"/>
          <w:szCs w:val="24"/>
        </w:rPr>
      </w:pPr>
      <w:r w:rsidRPr="00E766D4">
        <w:rPr>
          <w:rStyle w:val="Brak"/>
          <w:rFonts w:ascii="Tahoma" w:hAnsi="Tahoma" w:cs="Tahoma"/>
          <w:bCs/>
          <w:sz w:val="24"/>
          <w:szCs w:val="24"/>
        </w:rPr>
        <w:t xml:space="preserve">Postępowanie prowadzone jest w trybie przetargu nieograniczonego na podstawie art.  132 ustawy z dnia 11 września 2019 r. - Prawo zamówień publicznych </w:t>
      </w:r>
      <w:r w:rsidR="00265156" w:rsidRPr="00E766D4">
        <w:rPr>
          <w:rStyle w:val="Brak"/>
          <w:rFonts w:ascii="Tahoma" w:hAnsi="Tahoma" w:cs="Tahoma"/>
          <w:bCs/>
          <w:sz w:val="24"/>
          <w:szCs w:val="24"/>
        </w:rPr>
        <w:t>(</w:t>
      </w:r>
      <w:proofErr w:type="spellStart"/>
      <w:r w:rsidR="00265156" w:rsidRPr="00E766D4">
        <w:rPr>
          <w:rFonts w:ascii="Tahoma" w:hAnsi="Tahoma" w:cs="Tahoma"/>
          <w:bCs/>
          <w:sz w:val="24"/>
          <w:szCs w:val="24"/>
        </w:rPr>
        <w:t>t.j</w:t>
      </w:r>
      <w:proofErr w:type="spellEnd"/>
      <w:r w:rsidR="00265156" w:rsidRPr="00E766D4">
        <w:rPr>
          <w:rFonts w:ascii="Tahoma" w:hAnsi="Tahoma" w:cs="Tahoma"/>
          <w:bCs/>
          <w:sz w:val="24"/>
          <w:szCs w:val="24"/>
        </w:rPr>
        <w:t>. Dz. U. z 2024 r. poz. 1320, z 2025 r. poz. 620, 769, 794, 1165, 1173, 1235).</w:t>
      </w:r>
    </w:p>
    <w:p w14:paraId="079DFC72" w14:textId="31E63184" w:rsidR="00C73362" w:rsidRPr="00E766D4" w:rsidRDefault="00D5352B" w:rsidP="00C73362">
      <w:pPr>
        <w:jc w:val="both"/>
        <w:rPr>
          <w:rStyle w:val="Brak"/>
          <w:rFonts w:ascii="Tahoma" w:hAnsi="Tahoma" w:cs="Tahoma"/>
          <w:bCs/>
          <w:sz w:val="24"/>
          <w:szCs w:val="24"/>
        </w:rPr>
      </w:pPr>
      <w:r w:rsidRPr="00E766D4">
        <w:rPr>
          <w:rStyle w:val="Brak"/>
          <w:rFonts w:ascii="Tahoma" w:hAnsi="Tahoma" w:cs="Tahoma"/>
          <w:bCs/>
          <w:sz w:val="24"/>
          <w:szCs w:val="24"/>
        </w:rPr>
        <w:t xml:space="preserve"> </w:t>
      </w:r>
    </w:p>
    <w:p w14:paraId="52EA612D" w14:textId="4FE4F55C" w:rsidR="00C73362" w:rsidRPr="00E766D4" w:rsidRDefault="00C73362" w:rsidP="00C73362">
      <w:pPr>
        <w:jc w:val="both"/>
        <w:rPr>
          <w:rStyle w:val="Brak"/>
          <w:rFonts w:ascii="Tahoma" w:hAnsi="Tahoma" w:cs="Tahoma"/>
          <w:bCs/>
          <w:sz w:val="24"/>
          <w:szCs w:val="24"/>
          <w:u w:val="single"/>
        </w:rPr>
      </w:pPr>
      <w:r w:rsidRPr="00E766D4">
        <w:rPr>
          <w:rStyle w:val="Brak"/>
          <w:rFonts w:ascii="Tahoma" w:hAnsi="Tahoma" w:cs="Tahoma"/>
          <w:bCs/>
          <w:sz w:val="24"/>
          <w:szCs w:val="24"/>
          <w:u w:val="single"/>
        </w:rPr>
        <w:t xml:space="preserve">Rodzaj zamówienia: </w:t>
      </w:r>
      <w:r w:rsidR="00A50762" w:rsidRPr="00E766D4">
        <w:rPr>
          <w:rStyle w:val="Brak"/>
          <w:rFonts w:ascii="Tahoma" w:hAnsi="Tahoma" w:cs="Tahoma"/>
          <w:bCs/>
          <w:sz w:val="24"/>
          <w:szCs w:val="24"/>
          <w:u w:val="single"/>
        </w:rPr>
        <w:t>DOSTAWY</w:t>
      </w:r>
      <w:r w:rsidRPr="00E766D4">
        <w:rPr>
          <w:rStyle w:val="Brak"/>
          <w:rFonts w:ascii="Tahoma" w:hAnsi="Tahoma" w:cs="Tahoma"/>
          <w:bCs/>
          <w:sz w:val="24"/>
          <w:szCs w:val="24"/>
          <w:u w:val="single"/>
        </w:rPr>
        <w:t>.</w:t>
      </w:r>
    </w:p>
    <w:p w14:paraId="1474D4CB" w14:textId="77777777" w:rsidR="00000008" w:rsidRPr="00E766D4" w:rsidRDefault="00000008" w:rsidP="00000008">
      <w:pPr>
        <w:spacing w:before="240" w:after="120"/>
        <w:jc w:val="both"/>
        <w:rPr>
          <w:rStyle w:val="Brak"/>
          <w:rFonts w:ascii="Tahoma" w:hAnsi="Tahoma" w:cs="Tahoma"/>
          <w:bCs/>
          <w:sz w:val="24"/>
          <w:szCs w:val="24"/>
        </w:rPr>
      </w:pPr>
      <w:r w:rsidRPr="00E766D4">
        <w:rPr>
          <w:rStyle w:val="Brak"/>
          <w:rFonts w:ascii="Tahoma" w:hAnsi="Tahoma" w:cs="Tahoma"/>
          <w:bCs/>
          <w:sz w:val="24"/>
          <w:szCs w:val="24"/>
        </w:rPr>
        <w:t>Definicje i skróty.</w:t>
      </w:r>
    </w:p>
    <w:p w14:paraId="667FB08D" w14:textId="6B5C05F9"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JEDZ – jednolity europejski dokument zamówienia,</w:t>
      </w:r>
    </w:p>
    <w:p w14:paraId="4BA4FD32" w14:textId="473A51EB"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Obiekt – siedziba Zamawiającego,</w:t>
      </w:r>
    </w:p>
    <w:p w14:paraId="61142026" w14:textId="58C581D7"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OPZ – opis przedmiotu zamówienia,</w:t>
      </w:r>
    </w:p>
    <w:p w14:paraId="5C2238AE" w14:textId="77777777"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2020 poz. 2452),</w:t>
      </w:r>
    </w:p>
    <w:p w14:paraId="27E5541D" w14:textId="3138AF0E"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xml:space="preserve">• „rozporządzenie Rady Ministrów w sprawie Krajowych Ram Interoperacyjności” – rozporządzenie Rady Ministrów z dnia </w:t>
      </w:r>
      <w:r w:rsidR="00265156" w:rsidRPr="00E766D4">
        <w:rPr>
          <w:rFonts w:ascii="Tahoma" w:hAnsi="Tahoma" w:cs="Tahoma"/>
          <w:bCs/>
          <w:sz w:val="24"/>
          <w:szCs w:val="24"/>
        </w:rPr>
        <w:t>z dnia 21 maja 2024 r.</w:t>
      </w:r>
      <w:r w:rsidRPr="00E766D4">
        <w:rPr>
          <w:rStyle w:val="Brak"/>
          <w:rFonts w:ascii="Tahoma" w:hAnsi="Tahoma" w:cs="Tahoma"/>
          <w:bCs/>
          <w:sz w:val="24"/>
          <w:szCs w:val="24"/>
        </w:rPr>
        <w:t xml:space="preserve"> w sprawie Krajowych Ram Interoperacyjności, minimalnych wymagań dla rejestrów publicznych i wymiany </w:t>
      </w:r>
      <w:r w:rsidRPr="00E766D4">
        <w:rPr>
          <w:rStyle w:val="Brak"/>
          <w:rFonts w:ascii="Tahoma" w:hAnsi="Tahoma" w:cs="Tahoma"/>
          <w:bCs/>
          <w:sz w:val="24"/>
          <w:szCs w:val="24"/>
        </w:rPr>
        <w:lastRenderedPageBreak/>
        <w:t>informacji w postaci elektronicznej oraz minimalnych wymagań dla systemów teleinformatycznych (</w:t>
      </w:r>
      <w:r w:rsidR="00265156" w:rsidRPr="00E766D4">
        <w:rPr>
          <w:rFonts w:ascii="Tahoma" w:hAnsi="Tahoma" w:cs="Tahoma"/>
          <w:bCs/>
          <w:sz w:val="24"/>
          <w:szCs w:val="24"/>
        </w:rPr>
        <w:t>Dz.U. 2024 poz.773</w:t>
      </w:r>
      <w:r w:rsidRPr="00E766D4">
        <w:rPr>
          <w:rStyle w:val="Brak"/>
          <w:rFonts w:ascii="Tahoma" w:hAnsi="Tahoma" w:cs="Tahoma"/>
          <w:bCs/>
          <w:sz w:val="24"/>
          <w:szCs w:val="24"/>
        </w:rPr>
        <w:t>),</w:t>
      </w:r>
    </w:p>
    <w:p w14:paraId="0434606A" w14:textId="7FCF4270" w:rsidR="0044731C" w:rsidRPr="00E766D4" w:rsidRDefault="00C44523" w:rsidP="0044731C">
      <w:pPr>
        <w:spacing w:before="60" w:after="60"/>
        <w:ind w:left="426" w:hanging="142"/>
        <w:jc w:val="both"/>
        <w:rPr>
          <w:rFonts w:ascii="Tahoma" w:hAnsi="Tahoma" w:cs="Tahoma"/>
          <w:bCs/>
          <w:sz w:val="24"/>
          <w:szCs w:val="24"/>
        </w:rPr>
      </w:pPr>
      <w:r w:rsidRPr="00E766D4">
        <w:rPr>
          <w:rStyle w:val="Brak"/>
          <w:rFonts w:ascii="Tahoma" w:hAnsi="Tahoma" w:cs="Tahoma"/>
          <w:bCs/>
          <w:sz w:val="24"/>
          <w:szCs w:val="24"/>
        </w:rPr>
        <w:t xml:space="preserve">• </w:t>
      </w:r>
      <w:r w:rsidRPr="00E766D4">
        <w:rPr>
          <w:rFonts w:ascii="Tahoma" w:hAnsi="Tahoma" w:cs="Tahoma"/>
          <w:bCs/>
          <w:sz w:val="24"/>
          <w:szCs w:val="24"/>
        </w:rPr>
        <w:t>rozporządzenie UE - Rozporządzeni</w:t>
      </w:r>
      <w:r w:rsidR="00DC2D64" w:rsidRPr="00E766D4">
        <w:rPr>
          <w:rFonts w:ascii="Tahoma" w:hAnsi="Tahoma" w:cs="Tahoma"/>
          <w:bCs/>
          <w:sz w:val="24"/>
          <w:szCs w:val="24"/>
        </w:rPr>
        <w:t>e</w:t>
      </w:r>
      <w:r w:rsidRPr="00E766D4">
        <w:rPr>
          <w:rFonts w:ascii="Tahoma" w:hAnsi="Tahoma" w:cs="Tahoma"/>
          <w:bCs/>
          <w:sz w:val="24"/>
          <w:szCs w:val="24"/>
        </w:rPr>
        <w:t xml:space="preserve"> Rady (UE) </w:t>
      </w:r>
      <w:r w:rsidR="00F31FAC" w:rsidRPr="00E766D4">
        <w:rPr>
          <w:rFonts w:ascii="Tahoma" w:hAnsi="Tahoma" w:cs="Tahoma"/>
          <w:bCs/>
          <w:sz w:val="24"/>
          <w:szCs w:val="24"/>
        </w:rPr>
        <w:t>nr</w:t>
      </w:r>
      <w:r w:rsidR="0044731C" w:rsidRPr="00E766D4">
        <w:rPr>
          <w:rFonts w:ascii="Tahoma" w:hAnsi="Tahoma" w:cs="Tahoma"/>
          <w:bCs/>
          <w:sz w:val="24"/>
          <w:szCs w:val="24"/>
        </w:rPr>
        <w:t xml:space="preserve"> 2025/2033 z dnia 23 października 2025 r. do rozporządzenia Rady (UE) nr 833/2014 z dnia 31 lipca 2014 r. </w:t>
      </w:r>
      <w:r w:rsidRPr="00E766D4">
        <w:rPr>
          <w:rFonts w:ascii="Tahoma" w:hAnsi="Tahoma" w:cs="Tahoma"/>
          <w:bCs/>
          <w:sz w:val="24"/>
          <w:szCs w:val="24"/>
        </w:rPr>
        <w:t xml:space="preserve">dotyczącego środków ograniczających w związku z działaniami Rosji destabilizującymi sytuację na Ukrainie </w:t>
      </w:r>
      <w:r w:rsidR="0044731C" w:rsidRPr="00E766D4">
        <w:rPr>
          <w:rFonts w:ascii="Tahoma" w:hAnsi="Tahoma" w:cs="Tahoma"/>
          <w:bCs/>
          <w:sz w:val="24"/>
          <w:szCs w:val="24"/>
        </w:rPr>
        <w:t>(Dz.U.UE.L.2025.2033),</w:t>
      </w:r>
    </w:p>
    <w:p w14:paraId="23D89B67" w14:textId="77777777"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SWZ – specyfikacja warunków zamówienia,</w:t>
      </w:r>
    </w:p>
    <w:p w14:paraId="47CE811B" w14:textId="5FFD6901"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xml:space="preserve">• Ustawa, </w:t>
      </w:r>
      <w:proofErr w:type="spellStart"/>
      <w:r w:rsidRPr="00E766D4">
        <w:rPr>
          <w:rStyle w:val="Brak"/>
          <w:rFonts w:ascii="Tahoma" w:hAnsi="Tahoma" w:cs="Tahoma"/>
          <w:bCs/>
          <w:sz w:val="24"/>
          <w:szCs w:val="24"/>
        </w:rPr>
        <w:t>pzp</w:t>
      </w:r>
      <w:proofErr w:type="spellEnd"/>
      <w:r w:rsidRPr="00E766D4">
        <w:rPr>
          <w:rStyle w:val="Brak"/>
          <w:rFonts w:ascii="Tahoma" w:hAnsi="Tahoma" w:cs="Tahoma"/>
          <w:bCs/>
          <w:sz w:val="24"/>
          <w:szCs w:val="24"/>
        </w:rPr>
        <w:t xml:space="preserve">, lub Ustawa </w:t>
      </w:r>
      <w:proofErr w:type="spellStart"/>
      <w:r w:rsidRPr="00E766D4">
        <w:rPr>
          <w:rStyle w:val="Brak"/>
          <w:rFonts w:ascii="Tahoma" w:hAnsi="Tahoma" w:cs="Tahoma"/>
          <w:bCs/>
          <w:sz w:val="24"/>
          <w:szCs w:val="24"/>
        </w:rPr>
        <w:t>Pzp</w:t>
      </w:r>
      <w:proofErr w:type="spellEnd"/>
      <w:r w:rsidRPr="00E766D4">
        <w:rPr>
          <w:rStyle w:val="Brak"/>
          <w:rFonts w:ascii="Tahoma" w:hAnsi="Tahoma" w:cs="Tahoma"/>
          <w:bCs/>
          <w:sz w:val="24"/>
          <w:szCs w:val="24"/>
        </w:rPr>
        <w:t xml:space="preserve"> – Ustawa Prawo zamówień publicznych z dnia 11 września 2019 r. - Prawo zamówień publicznych </w:t>
      </w:r>
      <w:r w:rsidR="00265156" w:rsidRPr="00E766D4">
        <w:rPr>
          <w:rStyle w:val="Brak"/>
          <w:rFonts w:ascii="Tahoma" w:hAnsi="Tahoma" w:cs="Tahoma"/>
          <w:bCs/>
          <w:sz w:val="24"/>
          <w:szCs w:val="24"/>
        </w:rPr>
        <w:t>(</w:t>
      </w:r>
      <w:proofErr w:type="spellStart"/>
      <w:r w:rsidR="00265156" w:rsidRPr="00E766D4">
        <w:rPr>
          <w:rFonts w:ascii="Tahoma" w:hAnsi="Tahoma" w:cs="Tahoma"/>
          <w:bCs/>
          <w:sz w:val="24"/>
          <w:szCs w:val="24"/>
        </w:rPr>
        <w:t>t.j</w:t>
      </w:r>
      <w:proofErr w:type="spellEnd"/>
      <w:r w:rsidR="00265156" w:rsidRPr="00E766D4">
        <w:rPr>
          <w:rFonts w:ascii="Tahoma" w:hAnsi="Tahoma" w:cs="Tahoma"/>
          <w:bCs/>
          <w:sz w:val="24"/>
          <w:szCs w:val="24"/>
        </w:rPr>
        <w:t>. Dz. U. z 2024 r. poz. 1320, z 2025 r. poz. 620, 769, 794, 1165, 1173, 1235),</w:t>
      </w:r>
    </w:p>
    <w:p w14:paraId="39CF6217" w14:textId="73379743" w:rsidR="00534B92" w:rsidRPr="00E766D4" w:rsidRDefault="00534B92" w:rsidP="00534B92">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xml:space="preserve">• </w:t>
      </w:r>
      <w:r w:rsidRPr="00E766D4">
        <w:rPr>
          <w:rFonts w:ascii="Tahoma" w:hAnsi="Tahoma" w:cs="Tahoma"/>
          <w:bCs/>
          <w:sz w:val="24"/>
          <w:szCs w:val="24"/>
        </w:rPr>
        <w:t>ustawa UPAU - ustawa z dnia 13 kwietnia 2022 r. o szczególnych rozwiązaniach w zakresie przeciwdziałania wspieraniu agresji na Ukrainę oraz służących ochronie bezpieczeństwa narodowego (</w:t>
      </w:r>
      <w:proofErr w:type="spellStart"/>
      <w:r w:rsidR="00C839F0" w:rsidRPr="00E766D4">
        <w:rPr>
          <w:rFonts w:ascii="Tahoma" w:hAnsi="Tahoma" w:cs="Tahoma"/>
          <w:bCs/>
          <w:sz w:val="24"/>
          <w:szCs w:val="24"/>
        </w:rPr>
        <w:t>t.j</w:t>
      </w:r>
      <w:proofErr w:type="spellEnd"/>
      <w:r w:rsidR="00C839F0" w:rsidRPr="00E766D4">
        <w:rPr>
          <w:rFonts w:ascii="Tahoma" w:hAnsi="Tahoma" w:cs="Tahoma"/>
          <w:bCs/>
          <w:sz w:val="24"/>
          <w:szCs w:val="24"/>
        </w:rPr>
        <w:t xml:space="preserve">. Dz. U. z 2025 r. poz. 514), </w:t>
      </w:r>
    </w:p>
    <w:p w14:paraId="583BB59C" w14:textId="60C6CEA5" w:rsidR="00000008" w:rsidRPr="00E766D4" w:rsidRDefault="00000008" w:rsidP="00000008">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Zamawiający lub Teatr – Teatr Muzyczny Roma w Warszawie, ul. Nowogrodzka 49, 00-695 Warszawa,</w:t>
      </w:r>
    </w:p>
    <w:p w14:paraId="30EDEFC7" w14:textId="5B577557" w:rsidR="00737BB8" w:rsidRPr="00E766D4" w:rsidRDefault="00000008" w:rsidP="00A67634">
      <w:pPr>
        <w:spacing w:before="60" w:after="60"/>
        <w:ind w:left="426" w:hanging="142"/>
        <w:jc w:val="both"/>
        <w:rPr>
          <w:rStyle w:val="Brak"/>
          <w:rFonts w:ascii="Tahoma" w:hAnsi="Tahoma" w:cs="Tahoma"/>
          <w:bCs/>
          <w:sz w:val="24"/>
          <w:szCs w:val="24"/>
        </w:rPr>
      </w:pPr>
      <w:r w:rsidRPr="00E766D4">
        <w:rPr>
          <w:rStyle w:val="Brak"/>
          <w:rFonts w:ascii="Tahoma" w:hAnsi="Tahoma" w:cs="Tahoma"/>
          <w:bCs/>
          <w:sz w:val="24"/>
          <w:szCs w:val="24"/>
        </w:rPr>
        <w:t>• 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2DFBA973" w14:textId="77777777" w:rsidR="00A67634" w:rsidRPr="00E766D4" w:rsidRDefault="00A67634" w:rsidP="00A67634">
      <w:pPr>
        <w:spacing w:before="60" w:after="60"/>
        <w:jc w:val="both"/>
        <w:rPr>
          <w:rFonts w:ascii="Tahoma" w:hAnsi="Tahoma" w:cs="Tahoma"/>
          <w:bCs/>
          <w:sz w:val="24"/>
          <w:szCs w:val="24"/>
        </w:rPr>
      </w:pPr>
    </w:p>
    <w:p w14:paraId="7B9548AA" w14:textId="77777777" w:rsidR="00850C75" w:rsidRPr="00E766D4" w:rsidRDefault="00A67634" w:rsidP="00850C75">
      <w:pPr>
        <w:jc w:val="both"/>
        <w:rPr>
          <w:rStyle w:val="Brak"/>
          <w:rFonts w:ascii="Tahoma" w:hAnsi="Tahoma" w:cs="Tahoma"/>
          <w:sz w:val="24"/>
          <w:szCs w:val="24"/>
        </w:rPr>
      </w:pPr>
      <w:r w:rsidRPr="00E766D4">
        <w:rPr>
          <w:rStyle w:val="Brak"/>
          <w:rFonts w:ascii="Tahoma" w:hAnsi="Tahoma" w:cs="Tahoma"/>
          <w:sz w:val="24"/>
          <w:szCs w:val="24"/>
        </w:rPr>
        <w:t>W zakresie nieuregulowanym w niniejszej SWZ, mają zastosowanie przepisy ustawy Pzp, przepisy Rozporządzenia Ministra Rozwoju, Pracy i Technologii z dnia 23 grudnia 2020 r. w sprawie podmiotowych środków dowodowych oraz innych dokumentów lub oświadczeń, jakich może żądać zamawiający od wykonawcy (Dz. U. z 2020 r., poz. 2415 z późn.zm.) zwanym dalej „Rozporządzeniem”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1463128" w14:textId="77777777" w:rsidR="00850C75" w:rsidRPr="00E766D4" w:rsidRDefault="00850C75" w:rsidP="00850C75">
      <w:pPr>
        <w:jc w:val="both"/>
        <w:rPr>
          <w:rStyle w:val="Brak"/>
          <w:rFonts w:ascii="Tahoma" w:hAnsi="Tahoma" w:cs="Tahoma"/>
          <w:sz w:val="24"/>
          <w:szCs w:val="24"/>
        </w:rPr>
      </w:pPr>
    </w:p>
    <w:p w14:paraId="35F9652B" w14:textId="29118C75" w:rsidR="00850C75" w:rsidRPr="00E766D4" w:rsidRDefault="00850C75" w:rsidP="00850C75">
      <w:pPr>
        <w:jc w:val="both"/>
        <w:rPr>
          <w:rFonts w:ascii="Tahoma" w:hAnsi="Tahoma" w:cs="Tahoma"/>
          <w:sz w:val="24"/>
          <w:szCs w:val="24"/>
        </w:rPr>
      </w:pPr>
      <w:r w:rsidRPr="00E766D4">
        <w:rPr>
          <w:rFonts w:ascii="Tahoma" w:hAnsi="Tahoma" w:cs="Tahoma"/>
          <w:bCs/>
          <w:sz w:val="24"/>
          <w:szCs w:val="24"/>
        </w:rPr>
        <w:t xml:space="preserve">Postępowanie prowadzone jest wyłącznie w języku polskim. </w:t>
      </w:r>
    </w:p>
    <w:p w14:paraId="49DEE3AB" w14:textId="77777777" w:rsidR="00850C75" w:rsidRPr="00E766D4" w:rsidRDefault="00850C75" w:rsidP="00A67634">
      <w:pPr>
        <w:spacing w:before="60" w:after="60"/>
        <w:jc w:val="both"/>
        <w:rPr>
          <w:rStyle w:val="Brak"/>
          <w:rFonts w:ascii="Tahoma" w:hAnsi="Tahoma" w:cs="Tahoma"/>
          <w:bCs/>
          <w:sz w:val="24"/>
          <w:szCs w:val="24"/>
        </w:rPr>
      </w:pPr>
    </w:p>
    <w:p w14:paraId="106CAB0E" w14:textId="77777777" w:rsidR="008C67A0" w:rsidRPr="00E766D4" w:rsidRDefault="008C67A0" w:rsidP="008C67A0">
      <w:pPr>
        <w:jc w:val="both"/>
        <w:rPr>
          <w:rStyle w:val="Brak"/>
          <w:rFonts w:ascii="Tahoma" w:hAnsi="Tahoma" w:cs="Tahoma"/>
          <w:b/>
          <w:bCs/>
          <w:sz w:val="24"/>
          <w:szCs w:val="24"/>
        </w:rPr>
      </w:pPr>
      <w:r w:rsidRPr="00E766D4">
        <w:rPr>
          <w:rStyle w:val="Brak"/>
          <w:rFonts w:ascii="Tahoma" w:hAnsi="Tahoma" w:cs="Tahoma"/>
          <w:b/>
          <w:bCs/>
          <w:sz w:val="24"/>
          <w:szCs w:val="24"/>
        </w:rPr>
        <w:t>4. Informacja, czy Zamawiający przewiduje wybór najkorzystniejszej oferty z możliwością prowadzenia negocjacji.</w:t>
      </w:r>
    </w:p>
    <w:p w14:paraId="33EAEDA9" w14:textId="77777777" w:rsidR="008C67A0" w:rsidRPr="00E766D4" w:rsidRDefault="008C67A0" w:rsidP="008C67A0">
      <w:pPr>
        <w:jc w:val="both"/>
        <w:rPr>
          <w:rStyle w:val="Brak"/>
          <w:rFonts w:ascii="Tahoma" w:hAnsi="Tahoma" w:cs="Tahoma"/>
          <w:bCs/>
          <w:sz w:val="24"/>
          <w:szCs w:val="24"/>
        </w:rPr>
      </w:pPr>
    </w:p>
    <w:p w14:paraId="30C076AB" w14:textId="295465E0" w:rsidR="00737BB8" w:rsidRPr="00E766D4" w:rsidRDefault="008C67A0" w:rsidP="008C67A0">
      <w:pPr>
        <w:jc w:val="both"/>
        <w:rPr>
          <w:rStyle w:val="Brak"/>
          <w:rFonts w:ascii="Tahoma" w:hAnsi="Tahoma" w:cs="Tahoma"/>
          <w:bCs/>
          <w:sz w:val="24"/>
          <w:szCs w:val="24"/>
        </w:rPr>
      </w:pPr>
      <w:r w:rsidRPr="00E766D4">
        <w:rPr>
          <w:rStyle w:val="Brak"/>
          <w:rFonts w:ascii="Tahoma" w:hAnsi="Tahoma" w:cs="Tahoma"/>
          <w:bCs/>
          <w:sz w:val="24"/>
          <w:szCs w:val="24"/>
        </w:rPr>
        <w:t>Zamawiający nie przewiduje wyboru najkorzystniejszej oferty z możliwością prowadzenia negocjacji.</w:t>
      </w:r>
    </w:p>
    <w:p w14:paraId="25D51B18" w14:textId="7B7D1D97" w:rsidR="008C67A0" w:rsidRPr="00E766D4" w:rsidRDefault="008C67A0" w:rsidP="008C67A0">
      <w:pPr>
        <w:jc w:val="both"/>
        <w:rPr>
          <w:rStyle w:val="Brak"/>
          <w:rFonts w:ascii="Tahoma" w:hAnsi="Tahoma" w:cs="Tahoma"/>
          <w:bCs/>
          <w:sz w:val="24"/>
          <w:szCs w:val="24"/>
        </w:rPr>
      </w:pPr>
    </w:p>
    <w:p w14:paraId="5F3B58DE" w14:textId="77777777" w:rsidR="003250D8" w:rsidRPr="00E766D4" w:rsidRDefault="003250D8" w:rsidP="003250D8">
      <w:pPr>
        <w:jc w:val="both"/>
        <w:rPr>
          <w:rStyle w:val="Brak"/>
          <w:rFonts w:ascii="Tahoma" w:hAnsi="Tahoma" w:cs="Tahoma"/>
          <w:b/>
          <w:bCs/>
          <w:sz w:val="24"/>
          <w:szCs w:val="24"/>
        </w:rPr>
      </w:pPr>
      <w:r w:rsidRPr="00E766D4">
        <w:rPr>
          <w:rStyle w:val="Brak"/>
          <w:rFonts w:ascii="Tahoma" w:hAnsi="Tahoma" w:cs="Tahoma"/>
          <w:b/>
          <w:bCs/>
          <w:sz w:val="24"/>
          <w:szCs w:val="24"/>
        </w:rPr>
        <w:t>5. Opis przedmiotu zamówienia.</w:t>
      </w:r>
    </w:p>
    <w:p w14:paraId="02CD264D" w14:textId="77777777" w:rsidR="003250D8" w:rsidRPr="00E766D4" w:rsidRDefault="003250D8" w:rsidP="003250D8">
      <w:pPr>
        <w:jc w:val="both"/>
        <w:rPr>
          <w:rStyle w:val="Brak"/>
          <w:rFonts w:ascii="Tahoma" w:hAnsi="Tahoma" w:cs="Tahoma"/>
          <w:bCs/>
          <w:sz w:val="24"/>
          <w:szCs w:val="24"/>
        </w:rPr>
      </w:pPr>
    </w:p>
    <w:p w14:paraId="73C7A897" w14:textId="77777777" w:rsidR="00125FC6" w:rsidRPr="00E766D4" w:rsidRDefault="00125FC6" w:rsidP="00125FC6">
      <w:pPr>
        <w:jc w:val="both"/>
        <w:rPr>
          <w:rStyle w:val="Brak"/>
          <w:rFonts w:ascii="Tahoma" w:hAnsi="Tahoma" w:cs="Tahoma"/>
          <w:bCs/>
          <w:sz w:val="24"/>
          <w:szCs w:val="24"/>
        </w:rPr>
      </w:pPr>
      <w:r w:rsidRPr="00E766D4">
        <w:rPr>
          <w:rStyle w:val="Brak"/>
          <w:rFonts w:ascii="Tahoma" w:hAnsi="Tahoma" w:cs="Tahoma"/>
          <w:bCs/>
          <w:sz w:val="24"/>
          <w:szCs w:val="24"/>
        </w:rPr>
        <w:t>Nazwy i kody zamówienia według Wspólnego Słownika Zamówień:</w:t>
      </w:r>
    </w:p>
    <w:p w14:paraId="2A03D7C1" w14:textId="77777777" w:rsidR="00983098" w:rsidRPr="007C04AB" w:rsidRDefault="00983098" w:rsidP="00983098">
      <w:pPr>
        <w:jc w:val="both"/>
        <w:rPr>
          <w:rStyle w:val="Brak"/>
          <w:rFonts w:ascii="Tahoma" w:hAnsi="Tahoma" w:cs="Tahoma"/>
          <w:bCs/>
          <w:sz w:val="24"/>
          <w:szCs w:val="24"/>
        </w:rPr>
      </w:pPr>
      <w:r w:rsidRPr="007C04AB">
        <w:rPr>
          <w:rStyle w:val="Brak"/>
          <w:rFonts w:ascii="Tahoma" w:hAnsi="Tahoma" w:cs="Tahoma"/>
          <w:bCs/>
          <w:sz w:val="24"/>
          <w:szCs w:val="24"/>
        </w:rPr>
        <w:t>Zadanie nr 1:</w:t>
      </w:r>
    </w:p>
    <w:p w14:paraId="7078D20A" w14:textId="4B81D903" w:rsidR="00983098" w:rsidRPr="007C04AB" w:rsidRDefault="00751D6E" w:rsidP="00983098">
      <w:pPr>
        <w:jc w:val="both"/>
        <w:rPr>
          <w:rStyle w:val="Brak"/>
          <w:rFonts w:ascii="Tahoma" w:hAnsi="Tahoma" w:cs="Tahoma"/>
          <w:bCs/>
          <w:sz w:val="24"/>
          <w:szCs w:val="24"/>
        </w:rPr>
      </w:pPr>
      <w:r w:rsidRPr="00751D6E">
        <w:rPr>
          <w:rStyle w:val="Brak"/>
          <w:rFonts w:ascii="Tahoma" w:hAnsi="Tahoma" w:cs="Tahoma"/>
          <w:bCs/>
          <w:sz w:val="24"/>
          <w:szCs w:val="24"/>
        </w:rPr>
        <w:t>32323000-3</w:t>
      </w:r>
      <w:r>
        <w:rPr>
          <w:rStyle w:val="Brak"/>
          <w:rFonts w:ascii="Tahoma" w:hAnsi="Tahoma" w:cs="Tahoma"/>
          <w:bCs/>
          <w:sz w:val="24"/>
          <w:szCs w:val="24"/>
        </w:rPr>
        <w:t xml:space="preserve"> </w:t>
      </w:r>
      <w:r w:rsidR="00983098" w:rsidRPr="007C04AB">
        <w:rPr>
          <w:rStyle w:val="Brak"/>
          <w:rFonts w:ascii="Tahoma" w:hAnsi="Tahoma" w:cs="Tahoma"/>
          <w:bCs/>
          <w:sz w:val="24"/>
          <w:szCs w:val="24"/>
        </w:rPr>
        <w:t>Monitory wideo</w:t>
      </w:r>
    </w:p>
    <w:p w14:paraId="661EBC0C" w14:textId="77777777" w:rsidR="00983098" w:rsidRPr="007C04AB" w:rsidRDefault="00983098" w:rsidP="00983098">
      <w:pPr>
        <w:jc w:val="both"/>
        <w:rPr>
          <w:rStyle w:val="Brak"/>
          <w:rFonts w:ascii="Tahoma" w:hAnsi="Tahoma" w:cs="Tahoma"/>
          <w:bCs/>
          <w:sz w:val="24"/>
          <w:szCs w:val="24"/>
        </w:rPr>
      </w:pPr>
      <w:r w:rsidRPr="007C04AB">
        <w:rPr>
          <w:rStyle w:val="Brak"/>
          <w:rFonts w:ascii="Tahoma" w:hAnsi="Tahoma" w:cs="Tahoma"/>
          <w:bCs/>
          <w:sz w:val="24"/>
          <w:szCs w:val="24"/>
        </w:rPr>
        <w:t>32322000-6 Urządzenia multimedialne</w:t>
      </w:r>
    </w:p>
    <w:p w14:paraId="44210049" w14:textId="77777777" w:rsidR="00983098" w:rsidRPr="007C04AB" w:rsidRDefault="00983098" w:rsidP="00983098">
      <w:pPr>
        <w:jc w:val="both"/>
        <w:rPr>
          <w:rStyle w:val="Brak"/>
          <w:rFonts w:ascii="Tahoma" w:hAnsi="Tahoma" w:cs="Tahoma"/>
          <w:bCs/>
          <w:sz w:val="24"/>
          <w:szCs w:val="24"/>
        </w:rPr>
      </w:pPr>
    </w:p>
    <w:p w14:paraId="4114C7E3" w14:textId="77777777" w:rsidR="00983098" w:rsidRPr="007C04AB" w:rsidRDefault="00983098" w:rsidP="00983098">
      <w:pPr>
        <w:jc w:val="both"/>
        <w:rPr>
          <w:rStyle w:val="Brak"/>
          <w:rFonts w:ascii="Tahoma" w:hAnsi="Tahoma" w:cs="Tahoma"/>
          <w:bCs/>
          <w:sz w:val="24"/>
          <w:szCs w:val="24"/>
        </w:rPr>
      </w:pPr>
      <w:r w:rsidRPr="007C04AB">
        <w:rPr>
          <w:rStyle w:val="Brak"/>
          <w:rFonts w:ascii="Tahoma" w:hAnsi="Tahoma" w:cs="Tahoma"/>
          <w:bCs/>
          <w:sz w:val="24"/>
          <w:szCs w:val="24"/>
        </w:rPr>
        <w:t>Zadanie nr 2:</w:t>
      </w:r>
    </w:p>
    <w:p w14:paraId="5545215C" w14:textId="0D52C914" w:rsidR="00983098" w:rsidRPr="007C04AB" w:rsidRDefault="00983098" w:rsidP="00983098">
      <w:pPr>
        <w:jc w:val="both"/>
        <w:rPr>
          <w:rStyle w:val="Brak"/>
          <w:rFonts w:ascii="Tahoma" w:hAnsi="Tahoma" w:cs="Tahoma"/>
          <w:bCs/>
          <w:sz w:val="24"/>
          <w:szCs w:val="24"/>
        </w:rPr>
      </w:pPr>
      <w:r w:rsidRPr="007C04AB">
        <w:rPr>
          <w:rStyle w:val="Brak"/>
          <w:rFonts w:ascii="Tahoma" w:hAnsi="Tahoma" w:cs="Tahoma"/>
          <w:bCs/>
          <w:sz w:val="24"/>
          <w:szCs w:val="24"/>
        </w:rPr>
        <w:t>48820000-2</w:t>
      </w:r>
      <w:r w:rsidRPr="007C04AB">
        <w:rPr>
          <w:rStyle w:val="Brak"/>
          <w:rFonts w:ascii="Tahoma" w:hAnsi="Tahoma" w:cs="Tahoma"/>
          <w:bCs/>
          <w:sz w:val="24"/>
          <w:szCs w:val="24"/>
        </w:rPr>
        <w:tab/>
      </w:r>
      <w:r w:rsidR="007326CF">
        <w:rPr>
          <w:rStyle w:val="Brak"/>
          <w:rFonts w:ascii="Tahoma" w:hAnsi="Tahoma" w:cs="Tahoma"/>
          <w:bCs/>
          <w:sz w:val="24"/>
          <w:szCs w:val="24"/>
        </w:rPr>
        <w:t xml:space="preserve"> </w:t>
      </w:r>
      <w:r w:rsidRPr="007C04AB">
        <w:rPr>
          <w:rStyle w:val="Brak"/>
          <w:rFonts w:ascii="Tahoma" w:hAnsi="Tahoma" w:cs="Tahoma"/>
          <w:bCs/>
          <w:sz w:val="24"/>
          <w:szCs w:val="24"/>
        </w:rPr>
        <w:t>Serwery</w:t>
      </w:r>
    </w:p>
    <w:p w14:paraId="581DB4B7" w14:textId="77777777" w:rsidR="00983098" w:rsidRPr="00E766D4" w:rsidRDefault="00983098" w:rsidP="00983098">
      <w:pPr>
        <w:jc w:val="both"/>
        <w:rPr>
          <w:rStyle w:val="Brak"/>
          <w:rFonts w:ascii="Tahoma" w:hAnsi="Tahoma" w:cs="Tahoma"/>
          <w:bCs/>
          <w:sz w:val="24"/>
          <w:szCs w:val="24"/>
        </w:rPr>
      </w:pPr>
      <w:r w:rsidRPr="007C04AB">
        <w:rPr>
          <w:rStyle w:val="Brak"/>
          <w:rFonts w:ascii="Tahoma" w:hAnsi="Tahoma" w:cs="Tahoma"/>
          <w:bCs/>
          <w:sz w:val="24"/>
          <w:szCs w:val="24"/>
        </w:rPr>
        <w:t>32322000-6 Urządzenia multimedialne</w:t>
      </w:r>
    </w:p>
    <w:p w14:paraId="58195D3F" w14:textId="77777777" w:rsidR="00306CA0" w:rsidRDefault="00306CA0" w:rsidP="00CA7A2D">
      <w:pPr>
        <w:jc w:val="both"/>
        <w:rPr>
          <w:rStyle w:val="Brak"/>
          <w:rFonts w:ascii="Tahoma" w:hAnsi="Tahoma" w:cs="Tahoma"/>
          <w:b/>
          <w:bCs/>
          <w:sz w:val="24"/>
          <w:szCs w:val="24"/>
        </w:rPr>
      </w:pPr>
    </w:p>
    <w:p w14:paraId="3CDA0C6A" w14:textId="77777777" w:rsidR="00983098" w:rsidRPr="00E766D4" w:rsidRDefault="00983098" w:rsidP="00CA7A2D">
      <w:pPr>
        <w:jc w:val="both"/>
        <w:rPr>
          <w:rStyle w:val="Brak"/>
          <w:rFonts w:ascii="Tahoma" w:hAnsi="Tahoma" w:cs="Tahoma"/>
          <w:b/>
          <w:bCs/>
          <w:sz w:val="24"/>
          <w:szCs w:val="24"/>
        </w:rPr>
      </w:pPr>
    </w:p>
    <w:p w14:paraId="71170372" w14:textId="69276321" w:rsidR="00173051" w:rsidRPr="00E766D4" w:rsidRDefault="00A50762" w:rsidP="00CA7A2D">
      <w:pPr>
        <w:jc w:val="both"/>
        <w:rPr>
          <w:rStyle w:val="Brak"/>
          <w:rFonts w:ascii="Tahoma" w:hAnsi="Tahoma" w:cs="Tahoma"/>
          <w:sz w:val="24"/>
          <w:szCs w:val="24"/>
        </w:rPr>
      </w:pPr>
      <w:r w:rsidRPr="00E766D4">
        <w:rPr>
          <w:rStyle w:val="Brak"/>
          <w:rFonts w:ascii="Tahoma" w:hAnsi="Tahoma" w:cs="Tahoma"/>
          <w:sz w:val="24"/>
          <w:szCs w:val="24"/>
        </w:rPr>
        <w:t>Przedmiotem zamówienia jest dostawa systemu wizualizacji scenicznej. Zamówienie jest podzielone na dwie części (zadania):</w:t>
      </w:r>
    </w:p>
    <w:p w14:paraId="53FC58FC" w14:textId="2CAA9539"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zadanie nr 1 - Dostawa, montaż, konfiguracja, szkolenie systemu wizualizacji scenicznej w Teatrze Muzycznym ROMA,</w:t>
      </w:r>
    </w:p>
    <w:p w14:paraId="4BD19BFB" w14:textId="64283E98"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zadanie nr 2 - Dostawa, montaż, konfiguracja media serwerów do systemu wizualizacji scenicznej wraz ze szkoleniem.</w:t>
      </w:r>
    </w:p>
    <w:p w14:paraId="0D25C7E9" w14:textId="77777777" w:rsidR="00A50762" w:rsidRPr="00E766D4" w:rsidRDefault="00A50762" w:rsidP="00A50762">
      <w:pPr>
        <w:jc w:val="both"/>
        <w:rPr>
          <w:rStyle w:val="Brak"/>
          <w:rFonts w:ascii="Tahoma" w:hAnsi="Tahoma" w:cs="Tahoma"/>
          <w:sz w:val="24"/>
          <w:szCs w:val="24"/>
        </w:rPr>
      </w:pPr>
    </w:p>
    <w:p w14:paraId="1234C554" w14:textId="77777777" w:rsidR="00A50762" w:rsidRPr="00E766D4" w:rsidRDefault="00A50762" w:rsidP="00A50762">
      <w:pPr>
        <w:jc w:val="both"/>
        <w:rPr>
          <w:rStyle w:val="Brak"/>
          <w:rFonts w:ascii="Tahoma" w:hAnsi="Tahoma" w:cs="Tahoma"/>
          <w:sz w:val="24"/>
          <w:szCs w:val="24"/>
        </w:rPr>
      </w:pPr>
      <w:r w:rsidRPr="00E766D4">
        <w:rPr>
          <w:rStyle w:val="Brak"/>
          <w:rFonts w:ascii="Tahoma" w:hAnsi="Tahoma" w:cs="Tahoma"/>
          <w:sz w:val="24"/>
          <w:szCs w:val="24"/>
        </w:rPr>
        <w:t>Zadnie nr 1 obejmuje:</w:t>
      </w:r>
    </w:p>
    <w:p w14:paraId="70F42EC2" w14:textId="0D82DD2B"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1)</w:t>
      </w:r>
      <w:r w:rsidRPr="00E766D4">
        <w:rPr>
          <w:rStyle w:val="Brak"/>
          <w:rFonts w:ascii="Tahoma" w:hAnsi="Tahoma" w:cs="Tahoma"/>
          <w:sz w:val="24"/>
          <w:szCs w:val="24"/>
        </w:rPr>
        <w:tab/>
        <w:t>demontaż obecnie użytkowanego systemu wizualizacji scenicznej,</w:t>
      </w:r>
    </w:p>
    <w:p w14:paraId="62B2CBF9"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2)</w:t>
      </w:r>
      <w:r w:rsidRPr="00E766D4">
        <w:rPr>
          <w:rStyle w:val="Brak"/>
          <w:rFonts w:ascii="Tahoma" w:hAnsi="Tahoma" w:cs="Tahoma"/>
          <w:sz w:val="24"/>
          <w:szCs w:val="24"/>
        </w:rPr>
        <w:tab/>
        <w:t>zabezpieczenie zdemontowanego ekranu i złożenie w miejscu wskazanym przez Zamawiającego,</w:t>
      </w:r>
    </w:p>
    <w:p w14:paraId="00480746" w14:textId="5C8824E0"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3)</w:t>
      </w:r>
      <w:r w:rsidRPr="00E766D4">
        <w:rPr>
          <w:rStyle w:val="Brak"/>
          <w:rFonts w:ascii="Tahoma" w:hAnsi="Tahoma" w:cs="Tahoma"/>
          <w:sz w:val="24"/>
          <w:szCs w:val="24"/>
        </w:rPr>
        <w:tab/>
        <w:t>dostawę modułów systemu wizualizacji scenicznej o powierzchni nie mniejszej niż 1</w:t>
      </w:r>
      <w:r w:rsidR="001E2088">
        <w:rPr>
          <w:rStyle w:val="Brak"/>
          <w:rFonts w:ascii="Tahoma" w:hAnsi="Tahoma" w:cs="Tahoma"/>
          <w:sz w:val="24"/>
          <w:szCs w:val="24"/>
        </w:rPr>
        <w:t>8</w:t>
      </w:r>
      <w:r w:rsidRPr="00E766D4">
        <w:rPr>
          <w:rStyle w:val="Brak"/>
          <w:rFonts w:ascii="Tahoma" w:hAnsi="Tahoma" w:cs="Tahoma"/>
          <w:sz w:val="24"/>
          <w:szCs w:val="24"/>
        </w:rPr>
        <w:t xml:space="preserve">9 m² oraz nie większej niż </w:t>
      </w:r>
      <w:r w:rsidR="001E2088">
        <w:rPr>
          <w:rStyle w:val="Brak"/>
          <w:rFonts w:ascii="Tahoma" w:hAnsi="Tahoma" w:cs="Tahoma"/>
          <w:sz w:val="24"/>
          <w:szCs w:val="24"/>
        </w:rPr>
        <w:t>204,5</w:t>
      </w:r>
      <w:r w:rsidRPr="00E766D4">
        <w:rPr>
          <w:rStyle w:val="Brak"/>
          <w:rFonts w:ascii="Tahoma" w:hAnsi="Tahoma" w:cs="Tahoma"/>
          <w:sz w:val="24"/>
          <w:szCs w:val="24"/>
        </w:rPr>
        <w:t xml:space="preserve"> m²,</w:t>
      </w:r>
    </w:p>
    <w:p w14:paraId="664BA68D"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4)</w:t>
      </w:r>
      <w:r w:rsidRPr="00E766D4">
        <w:rPr>
          <w:rStyle w:val="Brak"/>
          <w:rFonts w:ascii="Tahoma" w:hAnsi="Tahoma" w:cs="Tahoma"/>
          <w:sz w:val="24"/>
          <w:szCs w:val="24"/>
        </w:rPr>
        <w:tab/>
        <w:t>wykonanie instalacji infrastruktury multimedialnej, w szczególności przy wykorzystaniu połączeń światłowodowych kompatybilnych z infrastrukturą będącą na wyposażeniu Zamawiającego (w zakresie wymaganym przez oferowane rozwiązanie),</w:t>
      </w:r>
    </w:p>
    <w:p w14:paraId="7F4149CF"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5)</w:t>
      </w:r>
      <w:r w:rsidRPr="00E766D4">
        <w:rPr>
          <w:rStyle w:val="Brak"/>
          <w:rFonts w:ascii="Tahoma" w:hAnsi="Tahoma" w:cs="Tahoma"/>
          <w:sz w:val="24"/>
          <w:szCs w:val="24"/>
        </w:rPr>
        <w:tab/>
        <w:t>wykonanie instalacji infrastruktury sygnałowej kompatybilnej z infrastrukturą będącą na wyposażeniu Zamawiającego,</w:t>
      </w:r>
    </w:p>
    <w:p w14:paraId="06B98995"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6)</w:t>
      </w:r>
      <w:r w:rsidRPr="00E766D4">
        <w:rPr>
          <w:rStyle w:val="Brak"/>
          <w:rFonts w:ascii="Tahoma" w:hAnsi="Tahoma" w:cs="Tahoma"/>
          <w:sz w:val="24"/>
          <w:szCs w:val="24"/>
        </w:rPr>
        <w:tab/>
        <w:t xml:space="preserve">wykonanie instalacji zasilającej w sposób umożliwiający sekwencyjne włączanie obwodów zasilania systemu wizyjnego.  </w:t>
      </w:r>
    </w:p>
    <w:p w14:paraId="16DFC484"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7)</w:t>
      </w:r>
      <w:r w:rsidRPr="00E766D4">
        <w:rPr>
          <w:rStyle w:val="Brak"/>
          <w:rFonts w:ascii="Tahoma" w:hAnsi="Tahoma" w:cs="Tahoma"/>
          <w:sz w:val="24"/>
          <w:szCs w:val="24"/>
        </w:rPr>
        <w:tab/>
        <w:t>montaż dostarczonych modułów systemu z wykorzystaniem konstrukcji dotychczasowego systemu wizualizacji scenicznej,</w:t>
      </w:r>
    </w:p>
    <w:p w14:paraId="2182B5F3"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8)</w:t>
      </w:r>
      <w:r w:rsidRPr="00E766D4">
        <w:rPr>
          <w:rStyle w:val="Brak"/>
          <w:rFonts w:ascii="Tahoma" w:hAnsi="Tahoma" w:cs="Tahoma"/>
          <w:sz w:val="24"/>
          <w:szCs w:val="24"/>
        </w:rPr>
        <w:tab/>
        <w:t>konfigurację oraz uruchomienie systemu wizualizacji scenicznej,</w:t>
      </w:r>
    </w:p>
    <w:p w14:paraId="2E8AF562"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9)</w:t>
      </w:r>
      <w:r w:rsidRPr="00E766D4">
        <w:rPr>
          <w:rStyle w:val="Brak"/>
          <w:rFonts w:ascii="Tahoma" w:hAnsi="Tahoma" w:cs="Tahoma"/>
          <w:sz w:val="24"/>
          <w:szCs w:val="24"/>
        </w:rPr>
        <w:tab/>
        <w:t>przeprowadzenie kalibracji systemu wizualizacji scenicznej,</w:t>
      </w:r>
    </w:p>
    <w:p w14:paraId="23F47CBB" w14:textId="77777777" w:rsidR="00A50762"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10)</w:t>
      </w:r>
      <w:r w:rsidRPr="00E766D4">
        <w:rPr>
          <w:rStyle w:val="Brak"/>
          <w:rFonts w:ascii="Tahoma" w:hAnsi="Tahoma" w:cs="Tahoma"/>
          <w:sz w:val="24"/>
          <w:szCs w:val="24"/>
        </w:rPr>
        <w:tab/>
        <w:t>wykonanie testów funkcjonalnych i testów odbiorczych systemu wizualizacji scenicznej,</w:t>
      </w:r>
    </w:p>
    <w:p w14:paraId="61F36A8D" w14:textId="77777777" w:rsidR="00AD110F" w:rsidRPr="00E766D4" w:rsidRDefault="00AD110F" w:rsidP="00AD110F">
      <w:pPr>
        <w:ind w:left="284"/>
        <w:jc w:val="both"/>
        <w:rPr>
          <w:rStyle w:val="Brak"/>
          <w:rFonts w:ascii="Tahoma" w:hAnsi="Tahoma" w:cs="Tahoma"/>
          <w:sz w:val="24"/>
          <w:szCs w:val="24"/>
        </w:rPr>
      </w:pPr>
      <w:r>
        <w:rPr>
          <w:rStyle w:val="Brak"/>
          <w:rFonts w:ascii="Tahoma" w:hAnsi="Tahoma" w:cs="Tahoma"/>
          <w:sz w:val="24"/>
          <w:szCs w:val="24"/>
        </w:rPr>
        <w:t xml:space="preserve">11) </w:t>
      </w:r>
      <w:r w:rsidRPr="00E766D4">
        <w:rPr>
          <w:rStyle w:val="Brak"/>
          <w:rFonts w:ascii="Tahoma" w:hAnsi="Tahoma" w:cs="Tahoma"/>
          <w:sz w:val="24"/>
          <w:szCs w:val="24"/>
        </w:rPr>
        <w:t>zapewnienia wszelkich urządzeń i komponentów niezbędnych do prawidłowej realizacji zamówienia nawet tych nie wyszczególnionych/opisanych w OPZ, a niezbędnych do prawidłowego działania przedmiotu zamówienia,</w:t>
      </w:r>
    </w:p>
    <w:p w14:paraId="3ADC4DA7" w14:textId="6BCBC99E" w:rsidR="00A50762" w:rsidRPr="00E766D4" w:rsidRDefault="00AD110F" w:rsidP="00AD110F">
      <w:pPr>
        <w:jc w:val="both"/>
        <w:rPr>
          <w:rStyle w:val="Brak"/>
          <w:rFonts w:ascii="Tahoma" w:hAnsi="Tahoma" w:cs="Tahoma"/>
          <w:sz w:val="24"/>
          <w:szCs w:val="24"/>
        </w:rPr>
      </w:pPr>
      <w:r>
        <w:rPr>
          <w:rStyle w:val="Brak"/>
          <w:rFonts w:ascii="Tahoma" w:hAnsi="Tahoma" w:cs="Tahoma"/>
          <w:sz w:val="24"/>
          <w:szCs w:val="24"/>
        </w:rPr>
        <w:t xml:space="preserve">    </w:t>
      </w:r>
      <w:r w:rsidR="00A50762" w:rsidRPr="00E766D4">
        <w:rPr>
          <w:rStyle w:val="Brak"/>
          <w:rFonts w:ascii="Tahoma" w:hAnsi="Tahoma" w:cs="Tahoma"/>
          <w:sz w:val="24"/>
          <w:szCs w:val="24"/>
        </w:rPr>
        <w:t>1</w:t>
      </w:r>
      <w:r>
        <w:rPr>
          <w:rStyle w:val="Brak"/>
          <w:rFonts w:ascii="Tahoma" w:hAnsi="Tahoma" w:cs="Tahoma"/>
          <w:sz w:val="24"/>
          <w:szCs w:val="24"/>
        </w:rPr>
        <w:t>2</w:t>
      </w:r>
      <w:r w:rsidR="00A50762" w:rsidRPr="00E766D4">
        <w:rPr>
          <w:rStyle w:val="Brak"/>
          <w:rFonts w:ascii="Tahoma" w:hAnsi="Tahoma" w:cs="Tahoma"/>
          <w:sz w:val="24"/>
          <w:szCs w:val="24"/>
        </w:rPr>
        <w:t>)</w:t>
      </w:r>
      <w:r w:rsidR="00A50762" w:rsidRPr="00E766D4">
        <w:rPr>
          <w:rStyle w:val="Brak"/>
          <w:rFonts w:ascii="Tahoma" w:hAnsi="Tahoma" w:cs="Tahoma"/>
          <w:sz w:val="24"/>
          <w:szCs w:val="24"/>
        </w:rPr>
        <w:tab/>
        <w:t>przeszkolenie personelu Zamawiającego.</w:t>
      </w:r>
    </w:p>
    <w:p w14:paraId="709F7B8D" w14:textId="77777777" w:rsidR="00A50762" w:rsidRPr="00E766D4" w:rsidRDefault="00A50762" w:rsidP="00A50762">
      <w:pPr>
        <w:jc w:val="both"/>
        <w:rPr>
          <w:rStyle w:val="Brak"/>
          <w:rFonts w:ascii="Tahoma" w:hAnsi="Tahoma" w:cs="Tahoma"/>
          <w:sz w:val="24"/>
          <w:szCs w:val="24"/>
        </w:rPr>
      </w:pPr>
    </w:p>
    <w:p w14:paraId="095924C0" w14:textId="263D1E42" w:rsidR="00A50762" w:rsidRPr="00E766D4" w:rsidRDefault="00A50762" w:rsidP="00A50762">
      <w:pPr>
        <w:jc w:val="both"/>
        <w:rPr>
          <w:rStyle w:val="Brak"/>
          <w:rFonts w:ascii="Tahoma" w:hAnsi="Tahoma" w:cs="Tahoma"/>
          <w:sz w:val="24"/>
          <w:szCs w:val="24"/>
        </w:rPr>
      </w:pPr>
      <w:r w:rsidRPr="00E766D4">
        <w:rPr>
          <w:rStyle w:val="Brak"/>
          <w:rFonts w:ascii="Tahoma" w:hAnsi="Tahoma" w:cs="Tahoma"/>
          <w:sz w:val="24"/>
          <w:szCs w:val="24"/>
        </w:rPr>
        <w:t>Zadnie nr 2 obejmuje:</w:t>
      </w:r>
    </w:p>
    <w:p w14:paraId="0F73C85F" w14:textId="67F53654"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1)</w:t>
      </w:r>
      <w:r w:rsidRPr="00E766D4">
        <w:rPr>
          <w:rStyle w:val="Brak"/>
          <w:rFonts w:ascii="Tahoma" w:hAnsi="Tahoma" w:cs="Tahoma"/>
          <w:sz w:val="24"/>
          <w:szCs w:val="24"/>
        </w:rPr>
        <w:tab/>
        <w:t>dostarczenia przedmiotu zamówienia tj. dwóch media serwerów do siedziby Zamawiającego na własny koszt i ryzyko,</w:t>
      </w:r>
    </w:p>
    <w:p w14:paraId="77D452E4" w14:textId="4B7A5065"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2)</w:t>
      </w:r>
      <w:r w:rsidRPr="00E766D4">
        <w:rPr>
          <w:rStyle w:val="Brak"/>
          <w:rFonts w:ascii="Tahoma" w:hAnsi="Tahoma" w:cs="Tahoma"/>
          <w:sz w:val="24"/>
          <w:szCs w:val="24"/>
        </w:rPr>
        <w:tab/>
        <w:t>zapewnienia wszelkich urządzeń i komponentów niezbędnych do prawidłowej realizacji zamówienia nawet tych nie wyszczególnionych/opisanych w OPZ, a niezbędnych do prawidłowego działania przedmiotu zamówienia,</w:t>
      </w:r>
    </w:p>
    <w:p w14:paraId="03596B17"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3) montażu urządzeń,</w:t>
      </w:r>
    </w:p>
    <w:p w14:paraId="10EF89E8" w14:textId="6DFB95FD"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4) wykonania niezbędnej infrastruktury,</w:t>
      </w:r>
    </w:p>
    <w:p w14:paraId="6AE257F6"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xml:space="preserve">5) konfiguracji serwerów, </w:t>
      </w:r>
    </w:p>
    <w:p w14:paraId="20B0082E"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xml:space="preserve">6) integracji z istniejącą infrastrukturą Zamawiającego, </w:t>
      </w:r>
    </w:p>
    <w:p w14:paraId="1CFB582B"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xml:space="preserve">7) uruchomienia serwerów, </w:t>
      </w:r>
    </w:p>
    <w:p w14:paraId="27CFF02F"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xml:space="preserve">8) przeprowadzenia testów działania, </w:t>
      </w:r>
    </w:p>
    <w:p w14:paraId="67377800" w14:textId="77777777"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9) przygotowania dokumentacji powykonawczej,</w:t>
      </w:r>
    </w:p>
    <w:p w14:paraId="11D3336B" w14:textId="178E8EC4" w:rsidR="00A50762" w:rsidRPr="00E766D4" w:rsidRDefault="00A50762" w:rsidP="00A50762">
      <w:pPr>
        <w:ind w:left="284"/>
        <w:jc w:val="both"/>
        <w:rPr>
          <w:rStyle w:val="Brak"/>
          <w:rFonts w:ascii="Tahoma" w:hAnsi="Tahoma" w:cs="Tahoma"/>
          <w:sz w:val="24"/>
          <w:szCs w:val="24"/>
        </w:rPr>
      </w:pPr>
      <w:r w:rsidRPr="00E766D4">
        <w:rPr>
          <w:rStyle w:val="Brak"/>
          <w:rFonts w:ascii="Tahoma" w:hAnsi="Tahoma" w:cs="Tahoma"/>
          <w:sz w:val="24"/>
          <w:szCs w:val="24"/>
        </w:rPr>
        <w:t xml:space="preserve">10) przeprowadzenia szkolenia personelu Zamawiającego. </w:t>
      </w:r>
    </w:p>
    <w:p w14:paraId="316B1089" w14:textId="6E6852DB" w:rsidR="00A50762" w:rsidRPr="00E766D4" w:rsidRDefault="00A50762" w:rsidP="00A50762">
      <w:pPr>
        <w:jc w:val="both"/>
        <w:rPr>
          <w:rStyle w:val="Brak"/>
          <w:rFonts w:ascii="Tahoma" w:hAnsi="Tahoma" w:cs="Tahoma"/>
          <w:sz w:val="24"/>
          <w:szCs w:val="24"/>
        </w:rPr>
      </w:pPr>
    </w:p>
    <w:p w14:paraId="3263F78B" w14:textId="77777777" w:rsidR="00101CB2" w:rsidRPr="00E766D4" w:rsidRDefault="00101CB2" w:rsidP="00101CB2">
      <w:pPr>
        <w:jc w:val="both"/>
        <w:rPr>
          <w:rFonts w:ascii="Tahoma" w:hAnsi="Tahoma" w:cs="Tahoma"/>
          <w:b/>
          <w:bCs/>
          <w:sz w:val="24"/>
          <w:szCs w:val="24"/>
          <w:u w:val="single"/>
        </w:rPr>
      </w:pPr>
      <w:r w:rsidRPr="00E766D4">
        <w:rPr>
          <w:rFonts w:ascii="Tahoma" w:hAnsi="Tahoma" w:cs="Tahoma"/>
          <w:b/>
          <w:bCs/>
          <w:sz w:val="24"/>
          <w:szCs w:val="24"/>
          <w:u w:val="single"/>
        </w:rPr>
        <w:t>Ubezpieczenie.</w:t>
      </w:r>
    </w:p>
    <w:p w14:paraId="627DF71E" w14:textId="7E27156E" w:rsidR="00EF5F9A" w:rsidRPr="00E766D4" w:rsidRDefault="00101CB2" w:rsidP="00101CB2">
      <w:pPr>
        <w:jc w:val="both"/>
        <w:rPr>
          <w:rStyle w:val="Brak"/>
          <w:rFonts w:ascii="Tahoma" w:hAnsi="Tahoma" w:cs="Tahoma"/>
          <w:color w:val="000000"/>
          <w:sz w:val="24"/>
          <w:szCs w:val="24"/>
        </w:rPr>
      </w:pPr>
      <w:r w:rsidRPr="00E766D4">
        <w:rPr>
          <w:rFonts w:ascii="Tahoma" w:hAnsi="Tahoma" w:cs="Tahoma"/>
          <w:color w:val="000000"/>
          <w:sz w:val="24"/>
          <w:szCs w:val="24"/>
        </w:rPr>
        <w:t>Wykonawca będzie zobowiązany do posiadania ubezpieczenia odpowiedzialności cywilnej w związku z prowadzoną działalnością opiewające na kwotę nie mniejszą niż</w:t>
      </w:r>
      <w:r w:rsidR="00EF5F9A" w:rsidRPr="00E766D4">
        <w:rPr>
          <w:rFonts w:ascii="Tahoma" w:hAnsi="Tahoma" w:cs="Tahoma"/>
          <w:color w:val="000000"/>
          <w:sz w:val="24"/>
          <w:szCs w:val="24"/>
        </w:rPr>
        <w:t xml:space="preserve"> </w:t>
      </w:r>
      <w:r w:rsidR="00EF5F9A" w:rsidRPr="00E766D4">
        <w:rPr>
          <w:rStyle w:val="Brak"/>
          <w:rFonts w:ascii="Tahoma" w:hAnsi="Tahoma" w:cs="Tahoma"/>
          <w:sz w:val="24"/>
          <w:szCs w:val="24"/>
        </w:rPr>
        <w:t>1 500 000,00 zł na jedno i wszystkie zdarzenia w okresie rocznym ubezpieczenia.</w:t>
      </w:r>
    </w:p>
    <w:p w14:paraId="724A51A0" w14:textId="77777777" w:rsidR="00173051" w:rsidRPr="00E766D4" w:rsidRDefault="00173051" w:rsidP="00CA7A2D">
      <w:pPr>
        <w:jc w:val="both"/>
        <w:rPr>
          <w:rStyle w:val="Brak"/>
          <w:rFonts w:ascii="Tahoma" w:hAnsi="Tahoma" w:cs="Tahoma"/>
          <w:b/>
          <w:bCs/>
          <w:sz w:val="24"/>
          <w:szCs w:val="24"/>
        </w:rPr>
      </w:pPr>
    </w:p>
    <w:p w14:paraId="75A31589" w14:textId="6CCA7CF9" w:rsidR="005971DF" w:rsidRPr="00E766D4" w:rsidRDefault="005971DF" w:rsidP="00CA7A2D">
      <w:pPr>
        <w:jc w:val="both"/>
        <w:rPr>
          <w:rStyle w:val="Brak"/>
          <w:rFonts w:ascii="Tahoma" w:hAnsi="Tahoma" w:cs="Tahoma"/>
          <w:b/>
          <w:bCs/>
          <w:sz w:val="24"/>
          <w:szCs w:val="24"/>
          <w:u w:val="single"/>
        </w:rPr>
      </w:pPr>
      <w:r w:rsidRPr="00E766D4">
        <w:rPr>
          <w:rStyle w:val="Brak"/>
          <w:rFonts w:ascii="Tahoma" w:hAnsi="Tahoma" w:cs="Tahoma"/>
          <w:b/>
          <w:bCs/>
          <w:sz w:val="24"/>
          <w:szCs w:val="24"/>
          <w:u w:val="single"/>
        </w:rPr>
        <w:lastRenderedPageBreak/>
        <w:t>Szczegółowy OPZ stanowi załącznik</w:t>
      </w:r>
      <w:r w:rsidR="00D21DFC" w:rsidRPr="00E766D4">
        <w:rPr>
          <w:rStyle w:val="Brak"/>
          <w:rFonts w:ascii="Tahoma" w:hAnsi="Tahoma" w:cs="Tahoma"/>
          <w:b/>
          <w:bCs/>
          <w:sz w:val="24"/>
          <w:szCs w:val="24"/>
          <w:u w:val="single"/>
        </w:rPr>
        <w:t xml:space="preserve"> nr </w:t>
      </w:r>
      <w:r w:rsidR="00151B6A" w:rsidRPr="00E766D4">
        <w:rPr>
          <w:rStyle w:val="Brak"/>
          <w:rFonts w:ascii="Tahoma" w:hAnsi="Tahoma" w:cs="Tahoma"/>
          <w:b/>
          <w:bCs/>
          <w:sz w:val="24"/>
          <w:szCs w:val="24"/>
          <w:u w:val="single"/>
        </w:rPr>
        <w:t>3</w:t>
      </w:r>
      <w:r w:rsidRPr="00E766D4">
        <w:rPr>
          <w:rStyle w:val="Brak"/>
          <w:rFonts w:ascii="Tahoma" w:hAnsi="Tahoma" w:cs="Tahoma"/>
          <w:b/>
          <w:bCs/>
          <w:sz w:val="24"/>
          <w:szCs w:val="24"/>
          <w:u w:val="single"/>
        </w:rPr>
        <w:t xml:space="preserve"> do SWZ.</w:t>
      </w:r>
    </w:p>
    <w:p w14:paraId="3F3226A7" w14:textId="6A57F060" w:rsidR="00DC006B" w:rsidRPr="00E766D4" w:rsidRDefault="00DC006B" w:rsidP="00CA7A2D">
      <w:pPr>
        <w:jc w:val="both"/>
        <w:rPr>
          <w:rStyle w:val="Brak"/>
          <w:rFonts w:ascii="Tahoma" w:hAnsi="Tahoma" w:cs="Tahoma"/>
          <w:b/>
          <w:bCs/>
          <w:sz w:val="24"/>
          <w:szCs w:val="24"/>
          <w:u w:val="single"/>
        </w:rPr>
      </w:pPr>
    </w:p>
    <w:p w14:paraId="2670943F" w14:textId="77777777" w:rsidR="00FB3D86" w:rsidRPr="00E766D4" w:rsidRDefault="00FB3D86" w:rsidP="00CA7A2D">
      <w:pPr>
        <w:jc w:val="both"/>
        <w:rPr>
          <w:rStyle w:val="Brak"/>
          <w:rFonts w:ascii="Tahoma" w:hAnsi="Tahoma" w:cs="Tahoma"/>
          <w:b/>
          <w:bCs/>
          <w:sz w:val="24"/>
          <w:szCs w:val="24"/>
          <w:u w:val="single"/>
        </w:rPr>
      </w:pPr>
    </w:p>
    <w:p w14:paraId="40518C9E" w14:textId="77777777" w:rsidR="003574B4" w:rsidRPr="00E766D4" w:rsidRDefault="003574B4" w:rsidP="003574B4">
      <w:pPr>
        <w:jc w:val="both"/>
        <w:rPr>
          <w:rStyle w:val="Brak"/>
          <w:rFonts w:ascii="Tahoma" w:hAnsi="Tahoma" w:cs="Tahoma"/>
          <w:b/>
          <w:bCs/>
          <w:sz w:val="24"/>
          <w:szCs w:val="24"/>
        </w:rPr>
      </w:pPr>
      <w:r w:rsidRPr="00E766D4">
        <w:rPr>
          <w:rStyle w:val="Brak"/>
          <w:rFonts w:ascii="Tahoma" w:hAnsi="Tahoma" w:cs="Tahoma"/>
          <w:b/>
          <w:bCs/>
          <w:sz w:val="24"/>
          <w:szCs w:val="24"/>
        </w:rPr>
        <w:t>6. Termin wykonania zamówienia.</w:t>
      </w:r>
    </w:p>
    <w:p w14:paraId="138C718D" w14:textId="77777777" w:rsidR="003574B4" w:rsidRPr="00E766D4" w:rsidRDefault="003574B4" w:rsidP="003574B4">
      <w:pPr>
        <w:jc w:val="both"/>
        <w:rPr>
          <w:rStyle w:val="Brak"/>
          <w:rFonts w:ascii="Tahoma" w:hAnsi="Tahoma" w:cs="Tahoma"/>
          <w:bCs/>
          <w:sz w:val="24"/>
          <w:szCs w:val="24"/>
        </w:rPr>
      </w:pPr>
    </w:p>
    <w:p w14:paraId="658992EE" w14:textId="51B738D5" w:rsidR="002610DF" w:rsidRPr="00E766D4" w:rsidRDefault="003574B4" w:rsidP="00125FC6">
      <w:pPr>
        <w:jc w:val="both"/>
        <w:rPr>
          <w:rStyle w:val="Brak"/>
          <w:rFonts w:ascii="Tahoma" w:hAnsi="Tahoma" w:cs="Tahoma"/>
          <w:bCs/>
          <w:sz w:val="24"/>
          <w:szCs w:val="24"/>
        </w:rPr>
      </w:pPr>
      <w:r w:rsidRPr="00E766D4">
        <w:rPr>
          <w:rStyle w:val="Brak"/>
          <w:rFonts w:ascii="Tahoma" w:hAnsi="Tahoma" w:cs="Tahoma"/>
          <w:bCs/>
          <w:sz w:val="24"/>
          <w:szCs w:val="24"/>
        </w:rPr>
        <w:t xml:space="preserve">Wykonawca zobowiązany jest zrealizować przedmiot zamówienia w </w:t>
      </w:r>
      <w:r w:rsidR="007B3378" w:rsidRPr="00E766D4">
        <w:rPr>
          <w:rStyle w:val="Brak"/>
          <w:rFonts w:ascii="Tahoma" w:hAnsi="Tahoma" w:cs="Tahoma"/>
          <w:bCs/>
          <w:sz w:val="24"/>
          <w:szCs w:val="24"/>
        </w:rPr>
        <w:t>następujących terminach:</w:t>
      </w:r>
    </w:p>
    <w:p w14:paraId="5816D8FE" w14:textId="77777777" w:rsidR="007B3378" w:rsidRPr="00E766D4" w:rsidRDefault="007B3378" w:rsidP="00125FC6">
      <w:pPr>
        <w:jc w:val="both"/>
        <w:rPr>
          <w:rStyle w:val="Brak"/>
          <w:rFonts w:ascii="Tahoma" w:hAnsi="Tahoma" w:cs="Tahoma"/>
          <w:bCs/>
          <w:sz w:val="24"/>
          <w:szCs w:val="24"/>
        </w:rPr>
      </w:pPr>
    </w:p>
    <w:p w14:paraId="3D09A94F" w14:textId="624CE04D" w:rsidR="007B3378" w:rsidRPr="00E766D4" w:rsidRDefault="007B3378" w:rsidP="00125FC6">
      <w:pPr>
        <w:jc w:val="both"/>
        <w:rPr>
          <w:rStyle w:val="Brak"/>
          <w:rFonts w:ascii="Tahoma" w:hAnsi="Tahoma" w:cs="Tahoma"/>
          <w:bCs/>
          <w:sz w:val="24"/>
          <w:szCs w:val="24"/>
        </w:rPr>
      </w:pPr>
      <w:r w:rsidRPr="00E766D4">
        <w:rPr>
          <w:rStyle w:val="Brak"/>
          <w:rFonts w:ascii="Tahoma" w:hAnsi="Tahoma" w:cs="Tahoma"/>
          <w:bCs/>
          <w:sz w:val="24"/>
          <w:szCs w:val="24"/>
        </w:rPr>
        <w:t>- zadanie 1</w:t>
      </w:r>
      <w:r w:rsidR="00600694" w:rsidRPr="00E766D4">
        <w:rPr>
          <w:rStyle w:val="Brak"/>
          <w:rFonts w:ascii="Tahoma" w:hAnsi="Tahoma" w:cs="Tahoma"/>
          <w:bCs/>
          <w:sz w:val="24"/>
          <w:szCs w:val="24"/>
        </w:rPr>
        <w:t xml:space="preserve"> realizowane w trzech etapach</w:t>
      </w:r>
      <w:r w:rsidRPr="00E766D4">
        <w:rPr>
          <w:rStyle w:val="Brak"/>
          <w:rFonts w:ascii="Tahoma" w:hAnsi="Tahoma" w:cs="Tahoma"/>
          <w:bCs/>
          <w:sz w:val="24"/>
          <w:szCs w:val="24"/>
        </w:rPr>
        <w:t>:</w:t>
      </w:r>
    </w:p>
    <w:p w14:paraId="24BC3B57" w14:textId="0177B4E4" w:rsidR="00600694" w:rsidRPr="00E766D4" w:rsidRDefault="00600694" w:rsidP="00600694">
      <w:pPr>
        <w:ind w:left="142"/>
        <w:jc w:val="both"/>
        <w:rPr>
          <w:rStyle w:val="Brak"/>
          <w:rFonts w:ascii="Tahoma" w:hAnsi="Tahoma" w:cs="Tahoma"/>
          <w:bCs/>
          <w:sz w:val="24"/>
          <w:szCs w:val="24"/>
        </w:rPr>
      </w:pPr>
      <w:r w:rsidRPr="00E766D4">
        <w:rPr>
          <w:rStyle w:val="Brak"/>
          <w:rFonts w:ascii="Tahoma" w:hAnsi="Tahoma" w:cs="Tahoma"/>
          <w:sz w:val="24"/>
          <w:szCs w:val="24"/>
        </w:rPr>
        <w:t xml:space="preserve">Etap I – </w:t>
      </w:r>
      <w:r w:rsidRPr="00E766D4">
        <w:rPr>
          <w:rStyle w:val="Brak"/>
          <w:rFonts w:ascii="Tahoma" w:hAnsi="Tahoma" w:cs="Tahoma"/>
          <w:bCs/>
          <w:sz w:val="24"/>
          <w:szCs w:val="24"/>
        </w:rPr>
        <w:t>realizacja w terminie 21 dni od dnia</w:t>
      </w:r>
      <w:r w:rsidRPr="00E766D4">
        <w:rPr>
          <w:rStyle w:val="Brak"/>
          <w:rFonts w:ascii="Tahoma" w:hAnsi="Tahoma" w:cs="Tahoma"/>
          <w:sz w:val="24"/>
          <w:szCs w:val="24"/>
        </w:rPr>
        <w:t xml:space="preserve"> </w:t>
      </w:r>
      <w:r w:rsidRPr="00E766D4">
        <w:rPr>
          <w:rStyle w:val="Brak"/>
          <w:rFonts w:ascii="Tahoma" w:hAnsi="Tahoma" w:cs="Tahoma"/>
          <w:bCs/>
          <w:sz w:val="24"/>
          <w:szCs w:val="24"/>
        </w:rPr>
        <w:t>podpisania umowy,</w:t>
      </w:r>
    </w:p>
    <w:p w14:paraId="5D398F67" w14:textId="25947466" w:rsidR="00600694" w:rsidRPr="00E766D4" w:rsidRDefault="00600694" w:rsidP="00600694">
      <w:pPr>
        <w:ind w:left="142"/>
        <w:jc w:val="both"/>
        <w:rPr>
          <w:rStyle w:val="Brak"/>
          <w:rFonts w:ascii="Tahoma" w:hAnsi="Tahoma" w:cs="Tahoma"/>
          <w:bCs/>
          <w:sz w:val="24"/>
          <w:szCs w:val="24"/>
        </w:rPr>
      </w:pPr>
      <w:r w:rsidRPr="00E766D4">
        <w:rPr>
          <w:rStyle w:val="Brak"/>
          <w:rFonts w:ascii="Tahoma" w:hAnsi="Tahoma" w:cs="Tahoma"/>
          <w:sz w:val="24"/>
          <w:szCs w:val="24"/>
        </w:rPr>
        <w:t>Etap II</w:t>
      </w:r>
      <w:r w:rsidRPr="00E766D4">
        <w:rPr>
          <w:rStyle w:val="Brak"/>
          <w:rFonts w:ascii="Tahoma" w:hAnsi="Tahoma" w:cs="Tahoma"/>
          <w:bCs/>
          <w:sz w:val="24"/>
          <w:szCs w:val="24"/>
        </w:rPr>
        <w:t xml:space="preserve"> – do 31 grudnia 2026 r.,</w:t>
      </w:r>
    </w:p>
    <w:p w14:paraId="169D8E78" w14:textId="4CC73419" w:rsidR="00600694" w:rsidRPr="00E766D4" w:rsidRDefault="00600694" w:rsidP="00600694">
      <w:pPr>
        <w:ind w:left="142"/>
        <w:jc w:val="both"/>
        <w:rPr>
          <w:rStyle w:val="Brak"/>
          <w:rFonts w:ascii="Tahoma" w:hAnsi="Tahoma" w:cs="Tahoma"/>
          <w:bCs/>
          <w:sz w:val="24"/>
          <w:szCs w:val="24"/>
        </w:rPr>
      </w:pPr>
      <w:r w:rsidRPr="00E766D4">
        <w:rPr>
          <w:rStyle w:val="Brak"/>
          <w:rFonts w:ascii="Tahoma" w:hAnsi="Tahoma" w:cs="Tahoma"/>
          <w:sz w:val="24"/>
          <w:szCs w:val="24"/>
        </w:rPr>
        <w:t>Etap III –</w:t>
      </w:r>
      <w:r w:rsidRPr="00E766D4">
        <w:rPr>
          <w:rStyle w:val="Brak"/>
          <w:rFonts w:ascii="Tahoma" w:hAnsi="Tahoma" w:cs="Tahoma"/>
          <w:bCs/>
          <w:sz w:val="24"/>
          <w:szCs w:val="24"/>
        </w:rPr>
        <w:t xml:space="preserve"> do 14 lutego 2027 r.</w:t>
      </w:r>
    </w:p>
    <w:p w14:paraId="09B3A9F7" w14:textId="77777777" w:rsidR="00600694" w:rsidRPr="00E766D4" w:rsidRDefault="00600694" w:rsidP="00125FC6">
      <w:pPr>
        <w:jc w:val="both"/>
        <w:rPr>
          <w:rStyle w:val="Brak"/>
          <w:rFonts w:ascii="Tahoma" w:hAnsi="Tahoma" w:cs="Tahoma"/>
          <w:bCs/>
          <w:sz w:val="24"/>
          <w:szCs w:val="24"/>
        </w:rPr>
      </w:pPr>
    </w:p>
    <w:p w14:paraId="44E48BDA" w14:textId="094E366E" w:rsidR="00DE5DCC" w:rsidRPr="00E766D4" w:rsidRDefault="007B3378" w:rsidP="00125FC6">
      <w:pPr>
        <w:jc w:val="both"/>
        <w:rPr>
          <w:rStyle w:val="Brak"/>
          <w:rFonts w:ascii="Tahoma" w:hAnsi="Tahoma" w:cs="Tahoma"/>
          <w:bCs/>
          <w:sz w:val="24"/>
          <w:szCs w:val="24"/>
        </w:rPr>
      </w:pPr>
      <w:r w:rsidRPr="00E766D4">
        <w:rPr>
          <w:rStyle w:val="Brak"/>
          <w:rFonts w:ascii="Tahoma" w:hAnsi="Tahoma" w:cs="Tahoma"/>
          <w:bCs/>
          <w:sz w:val="24"/>
          <w:szCs w:val="24"/>
        </w:rPr>
        <w:t>- zadanie 2</w:t>
      </w:r>
      <w:r w:rsidR="00DE5DCC" w:rsidRPr="00E766D4">
        <w:rPr>
          <w:rStyle w:val="Brak"/>
          <w:rFonts w:ascii="Tahoma" w:hAnsi="Tahoma" w:cs="Tahoma"/>
          <w:bCs/>
          <w:sz w:val="24"/>
          <w:szCs w:val="24"/>
        </w:rPr>
        <w:t xml:space="preserve"> - do 14 lutego 2027 r.</w:t>
      </w:r>
    </w:p>
    <w:p w14:paraId="121D4D44" w14:textId="77777777" w:rsidR="006E5ED8" w:rsidRPr="00E766D4" w:rsidRDefault="006E5ED8" w:rsidP="003574B4">
      <w:pPr>
        <w:jc w:val="both"/>
        <w:rPr>
          <w:rStyle w:val="Brak"/>
          <w:rFonts w:ascii="Tahoma" w:hAnsi="Tahoma" w:cs="Tahoma"/>
          <w:bCs/>
          <w:sz w:val="24"/>
          <w:szCs w:val="24"/>
        </w:rPr>
      </w:pPr>
    </w:p>
    <w:p w14:paraId="511C35BC" w14:textId="77777777" w:rsidR="007A32C6" w:rsidRPr="00E766D4" w:rsidRDefault="007A32C6" w:rsidP="007A32C6">
      <w:pPr>
        <w:jc w:val="both"/>
        <w:rPr>
          <w:rStyle w:val="Brak"/>
          <w:rFonts w:ascii="Tahoma" w:hAnsi="Tahoma" w:cs="Tahoma"/>
          <w:b/>
          <w:bCs/>
          <w:sz w:val="24"/>
          <w:szCs w:val="24"/>
        </w:rPr>
      </w:pPr>
      <w:r w:rsidRPr="00E766D4">
        <w:rPr>
          <w:rStyle w:val="Brak"/>
          <w:rFonts w:ascii="Tahoma" w:hAnsi="Tahoma" w:cs="Tahoma"/>
          <w:b/>
          <w:bCs/>
          <w:sz w:val="24"/>
          <w:szCs w:val="24"/>
        </w:rPr>
        <w:t>7. Projektowane postanowienia umowy w sprawie zamówienia publicznego, które zostaną wprowadzone do treści tej umowy.</w:t>
      </w:r>
    </w:p>
    <w:p w14:paraId="42464796" w14:textId="77777777" w:rsidR="007A32C6" w:rsidRPr="00E766D4" w:rsidRDefault="007A32C6" w:rsidP="007A32C6">
      <w:pPr>
        <w:jc w:val="both"/>
        <w:rPr>
          <w:rStyle w:val="Brak"/>
          <w:rFonts w:ascii="Tahoma" w:hAnsi="Tahoma" w:cs="Tahoma"/>
          <w:bCs/>
          <w:sz w:val="24"/>
          <w:szCs w:val="24"/>
        </w:rPr>
      </w:pPr>
    </w:p>
    <w:p w14:paraId="6973D6BE" w14:textId="194AB9B3" w:rsidR="002610DF" w:rsidRPr="00E766D4" w:rsidRDefault="007A32C6" w:rsidP="007A32C6">
      <w:pPr>
        <w:jc w:val="both"/>
        <w:rPr>
          <w:rStyle w:val="Brak"/>
          <w:rFonts w:ascii="Tahoma" w:hAnsi="Tahoma" w:cs="Tahoma"/>
          <w:bCs/>
          <w:sz w:val="24"/>
          <w:szCs w:val="24"/>
        </w:rPr>
      </w:pPr>
      <w:r w:rsidRPr="00E766D4">
        <w:rPr>
          <w:rStyle w:val="Brak"/>
          <w:rFonts w:ascii="Tahoma" w:hAnsi="Tahoma" w:cs="Tahoma"/>
          <w:bCs/>
          <w:sz w:val="24"/>
          <w:szCs w:val="24"/>
        </w:rPr>
        <w:t>Projektowane postanowienia umowy w sprawie zamówienia publicznego, które zostaną wprowadzone do treści tej umowy, określone zostały w załączniku nr 1 do SWZ.</w:t>
      </w:r>
    </w:p>
    <w:p w14:paraId="62C2D880" w14:textId="67F8837C" w:rsidR="007A32C6" w:rsidRPr="00E766D4" w:rsidRDefault="007A32C6" w:rsidP="007A32C6">
      <w:pPr>
        <w:jc w:val="both"/>
        <w:rPr>
          <w:rStyle w:val="Brak"/>
          <w:rFonts w:ascii="Tahoma" w:hAnsi="Tahoma" w:cs="Tahoma"/>
          <w:bCs/>
          <w:sz w:val="24"/>
          <w:szCs w:val="24"/>
        </w:rPr>
      </w:pPr>
    </w:p>
    <w:p w14:paraId="43D915D9" w14:textId="3CE8392B" w:rsidR="007A32C6" w:rsidRPr="00E766D4" w:rsidRDefault="00022BEF" w:rsidP="00D72EC1">
      <w:pPr>
        <w:jc w:val="both"/>
        <w:rPr>
          <w:rStyle w:val="Brak"/>
          <w:rFonts w:ascii="Tahoma" w:hAnsi="Tahoma" w:cs="Tahoma"/>
          <w:b/>
          <w:bCs/>
          <w:sz w:val="24"/>
          <w:szCs w:val="24"/>
        </w:rPr>
      </w:pPr>
      <w:r w:rsidRPr="00E766D4">
        <w:rPr>
          <w:rStyle w:val="Brak"/>
          <w:rFonts w:ascii="Tahoma" w:hAnsi="Tahoma" w:cs="Tahoma"/>
          <w:b/>
          <w:bCs/>
          <w:sz w:val="24"/>
          <w:szCs w:val="24"/>
        </w:rPr>
        <w:t>8. Informacje o środkach komunikacji elektronicznej, przy użyciu których</w:t>
      </w:r>
      <w:r w:rsidR="00D72EC1" w:rsidRPr="00E766D4">
        <w:rPr>
          <w:rStyle w:val="Brak"/>
          <w:rFonts w:ascii="Tahoma" w:hAnsi="Tahoma" w:cs="Tahoma"/>
          <w:b/>
          <w:bCs/>
          <w:sz w:val="24"/>
          <w:szCs w:val="24"/>
        </w:rPr>
        <w:t xml:space="preserve"> </w:t>
      </w:r>
      <w:r w:rsidRPr="00E766D4">
        <w:rPr>
          <w:rStyle w:val="Brak"/>
          <w:rFonts w:ascii="Tahoma" w:hAnsi="Tahoma" w:cs="Tahoma"/>
          <w:b/>
          <w:bCs/>
          <w:sz w:val="24"/>
          <w:szCs w:val="24"/>
        </w:rPr>
        <w:t>Zamawiający będzie komunikował się z wykonawcami, oraz informacje o</w:t>
      </w:r>
      <w:r w:rsidR="00D72EC1" w:rsidRPr="00E766D4">
        <w:rPr>
          <w:rStyle w:val="Brak"/>
          <w:rFonts w:ascii="Tahoma" w:hAnsi="Tahoma" w:cs="Tahoma"/>
          <w:b/>
          <w:bCs/>
          <w:sz w:val="24"/>
          <w:szCs w:val="24"/>
        </w:rPr>
        <w:t xml:space="preserve"> </w:t>
      </w:r>
      <w:r w:rsidRPr="00E766D4">
        <w:rPr>
          <w:rStyle w:val="Brak"/>
          <w:rFonts w:ascii="Tahoma" w:hAnsi="Tahoma" w:cs="Tahoma"/>
          <w:b/>
          <w:bCs/>
          <w:sz w:val="24"/>
          <w:szCs w:val="24"/>
        </w:rPr>
        <w:t>wymaganiach technicznych i organizacyjnych sporządzania, wysyłania i</w:t>
      </w:r>
      <w:r w:rsidR="00D72EC1" w:rsidRPr="00E766D4">
        <w:rPr>
          <w:rStyle w:val="Brak"/>
          <w:rFonts w:ascii="Tahoma" w:hAnsi="Tahoma" w:cs="Tahoma"/>
          <w:b/>
          <w:bCs/>
          <w:sz w:val="24"/>
          <w:szCs w:val="24"/>
        </w:rPr>
        <w:t xml:space="preserve"> </w:t>
      </w:r>
      <w:r w:rsidRPr="00E766D4">
        <w:rPr>
          <w:rStyle w:val="Brak"/>
          <w:rFonts w:ascii="Tahoma" w:hAnsi="Tahoma" w:cs="Tahoma"/>
          <w:b/>
          <w:bCs/>
          <w:sz w:val="24"/>
          <w:szCs w:val="24"/>
        </w:rPr>
        <w:t>odbierania korespondencji elektronicznej.</w:t>
      </w:r>
    </w:p>
    <w:p w14:paraId="63165F02" w14:textId="77777777" w:rsidR="00BF39C8" w:rsidRPr="00E766D4" w:rsidRDefault="00BF39C8" w:rsidP="00D72EC1">
      <w:pPr>
        <w:jc w:val="both"/>
        <w:rPr>
          <w:rStyle w:val="Brak"/>
          <w:rFonts w:ascii="Tahoma" w:hAnsi="Tahoma" w:cs="Tahoma"/>
          <w:b/>
          <w:bCs/>
          <w:sz w:val="24"/>
          <w:szCs w:val="24"/>
        </w:rPr>
      </w:pPr>
    </w:p>
    <w:p w14:paraId="683AC7C7"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W postępowaniu o udzielenie zamówienia publicznego komunikacja między Zamawiającym a wykonawcami odbywa się przy użyciu Platformy e-Zamówienia, która jest dostępna pod adresem </w:t>
      </w:r>
      <w:hyperlink r:id="rId11" w:history="1">
        <w:r w:rsidRPr="00E766D4">
          <w:rPr>
            <w:rStyle w:val="Hipercze"/>
            <w:rFonts w:ascii="Tahoma" w:hAnsi="Tahoma" w:cs="Tahoma"/>
            <w:sz w:val="24"/>
            <w:szCs w:val="24"/>
          </w:rPr>
          <w:t>https://ezamowienia.gov.pl</w:t>
        </w:r>
      </w:hyperlink>
      <w:r w:rsidRPr="00E766D4">
        <w:rPr>
          <w:rFonts w:ascii="Tahoma" w:hAnsi="Tahoma" w:cs="Tahoma"/>
          <w:sz w:val="24"/>
          <w:szCs w:val="24"/>
        </w:rPr>
        <w:t xml:space="preserve">. </w:t>
      </w:r>
    </w:p>
    <w:p w14:paraId="643E88A1" w14:textId="77777777" w:rsidR="00BF39C8" w:rsidRPr="00E766D4" w:rsidRDefault="00BF39C8" w:rsidP="00BF39C8">
      <w:pPr>
        <w:pStyle w:val="Akapitzlist"/>
        <w:ind w:left="284"/>
        <w:contextualSpacing w:val="0"/>
        <w:jc w:val="both"/>
        <w:rPr>
          <w:rFonts w:ascii="Tahoma" w:hAnsi="Tahoma" w:cs="Tahoma"/>
          <w:sz w:val="24"/>
          <w:szCs w:val="24"/>
        </w:rPr>
      </w:pPr>
    </w:p>
    <w:p w14:paraId="320EF9E8"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Korzystanie z Platformy e-Zamówienia jest bezpłatne. </w:t>
      </w:r>
    </w:p>
    <w:p w14:paraId="4DE84DE2" w14:textId="77777777" w:rsidR="00BF39C8" w:rsidRPr="00E766D4" w:rsidRDefault="00BF39C8" w:rsidP="00BF39C8">
      <w:pPr>
        <w:pStyle w:val="Akapitzlist"/>
        <w:ind w:left="284"/>
        <w:contextualSpacing w:val="0"/>
        <w:jc w:val="both"/>
        <w:rPr>
          <w:rFonts w:ascii="Tahoma" w:hAnsi="Tahoma" w:cs="Tahoma"/>
          <w:sz w:val="24"/>
          <w:szCs w:val="24"/>
        </w:rPr>
      </w:pPr>
    </w:p>
    <w:p w14:paraId="609F663F"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Adres strony internetowej prowadzonego postępowania (link prowadzący bezpośrednio do widoku postępowania na Platformie e-Zamówienia): </w:t>
      </w:r>
    </w:p>
    <w:p w14:paraId="640A783C" w14:textId="6CFA8506" w:rsidR="008E4EA0" w:rsidRPr="00E766D4" w:rsidRDefault="00824BC4" w:rsidP="00BF39C8">
      <w:pPr>
        <w:ind w:left="284"/>
        <w:jc w:val="both"/>
        <w:rPr>
          <w:rStyle w:val="Hipercze"/>
          <w:bCs/>
        </w:rPr>
      </w:pPr>
      <w:hyperlink r:id="rId12" w:history="1">
        <w:r w:rsidRPr="00E766D4">
          <w:rPr>
            <w:rStyle w:val="Hipercze"/>
            <w:rFonts w:ascii="Tahoma" w:hAnsi="Tahoma" w:cs="Tahoma"/>
            <w:bCs/>
            <w:sz w:val="24"/>
            <w:szCs w:val="24"/>
          </w:rPr>
          <w:t>https://ezamowienia.gov.pl/mp-client/search/list/</w:t>
        </w:r>
      </w:hyperlink>
      <w:r w:rsidR="006C60D9" w:rsidRPr="00E766D4">
        <w:rPr>
          <w:rStyle w:val="Hipercze"/>
          <w:rFonts w:ascii="Tahoma" w:hAnsi="Tahoma" w:cs="Tahoma"/>
          <w:bCs/>
          <w:sz w:val="24"/>
          <w:szCs w:val="24"/>
        </w:rPr>
        <w:t>ocds-148610-3dba290e-6b00-4a8f-8c34-3c18028617fd</w:t>
      </w:r>
      <w:r w:rsidR="006C60D9" w:rsidRPr="00E766D4">
        <w:rPr>
          <w:rStyle w:val="Hipercze"/>
          <w:bCs/>
        </w:rPr>
        <w:t xml:space="preserve"> </w:t>
      </w:r>
    </w:p>
    <w:p w14:paraId="03960BB5" w14:textId="00B37782" w:rsidR="004C179D" w:rsidRPr="00E766D4" w:rsidRDefault="004C179D" w:rsidP="00BF39C8">
      <w:pPr>
        <w:ind w:left="284"/>
        <w:jc w:val="both"/>
        <w:rPr>
          <w:rFonts w:ascii="Tahoma" w:hAnsi="Tahoma" w:cs="Tahoma"/>
          <w:sz w:val="24"/>
          <w:szCs w:val="24"/>
        </w:rPr>
      </w:pPr>
      <w:r w:rsidRPr="00E766D4">
        <w:rPr>
          <w:rFonts w:ascii="Tahoma" w:hAnsi="Tahoma" w:cs="Tahoma"/>
          <w:bCs/>
          <w:color w:val="000000" w:themeColor="text1"/>
          <w:sz w:val="24"/>
          <w:szCs w:val="24"/>
          <w:u w:val="single"/>
        </w:rPr>
        <w:br/>
      </w:r>
      <w:r w:rsidRPr="00E766D4">
        <w:rPr>
          <w:rFonts w:ascii="Tahoma" w:hAnsi="Tahoma" w:cs="Tahoma"/>
          <w:sz w:val="24"/>
          <w:szCs w:val="24"/>
        </w:rPr>
        <w:t xml:space="preserve">Postępowanie można wyszukać również ze strony głównej Platformy </w:t>
      </w:r>
      <w:r w:rsidRPr="00E766D4">
        <w:rPr>
          <w:rFonts w:ascii="Tahoma" w:hAnsi="Tahoma" w:cs="Tahoma"/>
          <w:sz w:val="24"/>
          <w:szCs w:val="24"/>
        </w:rPr>
        <w:br/>
        <w:t xml:space="preserve">e-Zamówienia (przycisk „Przeglądaj postępowania/konkursy”). </w:t>
      </w:r>
    </w:p>
    <w:p w14:paraId="0A45F714" w14:textId="77777777" w:rsidR="00BF39C8" w:rsidRPr="00E766D4" w:rsidRDefault="00BF39C8" w:rsidP="00BF39C8">
      <w:pPr>
        <w:ind w:left="284"/>
        <w:jc w:val="both"/>
        <w:rPr>
          <w:rFonts w:ascii="Tahoma" w:hAnsi="Tahoma" w:cs="Tahoma"/>
          <w:sz w:val="24"/>
          <w:szCs w:val="24"/>
        </w:rPr>
      </w:pPr>
    </w:p>
    <w:p w14:paraId="7403EE7C"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Identyfikator (ID) postępowania na Platformie e-Zamówienia:</w:t>
      </w:r>
    </w:p>
    <w:p w14:paraId="46D7B515" w14:textId="71DD7457" w:rsidR="00BF39C8" w:rsidRPr="00CD4E5A" w:rsidRDefault="006C60D9" w:rsidP="007E1E12">
      <w:pPr>
        <w:ind w:left="284"/>
        <w:jc w:val="both"/>
        <w:rPr>
          <w:rFonts w:ascii="Tahoma" w:hAnsi="Tahoma" w:cs="Tahoma"/>
          <w:sz w:val="24"/>
          <w:szCs w:val="24"/>
          <w:lang w:val="it-IT"/>
        </w:rPr>
      </w:pPr>
      <w:r w:rsidRPr="00CD4E5A">
        <w:rPr>
          <w:rFonts w:ascii="Tahoma" w:hAnsi="Tahoma" w:cs="Tahoma"/>
          <w:sz w:val="24"/>
          <w:szCs w:val="24"/>
          <w:lang w:val="it-IT"/>
        </w:rPr>
        <w:t>ocds-148610-3dba290e-6b00-4a8f-8c34-3c18028617fd</w:t>
      </w:r>
    </w:p>
    <w:p w14:paraId="71D43D85" w14:textId="77777777" w:rsidR="00A34A35" w:rsidRPr="00CD4E5A" w:rsidRDefault="00A34A35" w:rsidP="00BF39C8">
      <w:pPr>
        <w:jc w:val="both"/>
        <w:rPr>
          <w:rFonts w:ascii="Tahoma" w:hAnsi="Tahoma" w:cs="Tahoma"/>
          <w:sz w:val="24"/>
          <w:szCs w:val="24"/>
          <w:lang w:val="it-IT"/>
        </w:rPr>
      </w:pPr>
    </w:p>
    <w:p w14:paraId="2CAD800A"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Wykonawca zamierzający wziąć udział w postępowaniu o udzielenie zamówienia publicznego musi posiadać konto podmiotu „Wykonawca” na Platformie </w:t>
      </w:r>
      <w:r w:rsidRPr="00E766D4">
        <w:rPr>
          <w:rFonts w:ascii="Tahoma" w:hAnsi="Tahoma" w:cs="Tahoma"/>
          <w:sz w:val="24"/>
          <w:szCs w:val="24"/>
        </w:rPr>
        <w:b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49B8813" w14:textId="77777777" w:rsidR="00BF39C8" w:rsidRPr="00E766D4" w:rsidRDefault="00BF39C8" w:rsidP="00BF39C8">
      <w:pPr>
        <w:pStyle w:val="Akapitzlist"/>
        <w:ind w:left="284"/>
        <w:contextualSpacing w:val="0"/>
        <w:jc w:val="both"/>
        <w:rPr>
          <w:rFonts w:ascii="Tahoma" w:hAnsi="Tahoma" w:cs="Tahoma"/>
          <w:sz w:val="24"/>
          <w:szCs w:val="24"/>
        </w:rPr>
      </w:pPr>
    </w:p>
    <w:p w14:paraId="1715CF22" w14:textId="34C73004"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Przeglądanie i pobieranie publicznej treści dokumentacji postępowania nie wymaga posiadania konta na Platformie e-Zamówienia, ani logowania. </w:t>
      </w:r>
    </w:p>
    <w:p w14:paraId="2939F176" w14:textId="77777777" w:rsidR="00BF39C8" w:rsidRPr="00E766D4" w:rsidRDefault="00BF39C8" w:rsidP="00BF39C8">
      <w:pPr>
        <w:pStyle w:val="Akapitzlist"/>
        <w:ind w:left="284"/>
        <w:contextualSpacing w:val="0"/>
        <w:jc w:val="both"/>
        <w:rPr>
          <w:rFonts w:ascii="Tahoma" w:hAnsi="Tahoma" w:cs="Tahoma"/>
          <w:sz w:val="24"/>
          <w:szCs w:val="24"/>
        </w:rPr>
      </w:pPr>
    </w:p>
    <w:p w14:paraId="3AB81A7A"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0CC5E94" w14:textId="77777777" w:rsidR="00BF39C8" w:rsidRPr="00E766D4" w:rsidRDefault="00BF39C8" w:rsidP="00BF39C8">
      <w:pPr>
        <w:pStyle w:val="Akapitzlist"/>
        <w:ind w:left="284"/>
        <w:contextualSpacing w:val="0"/>
        <w:jc w:val="both"/>
        <w:rPr>
          <w:rFonts w:ascii="Tahoma" w:hAnsi="Tahoma" w:cs="Tahoma"/>
          <w:sz w:val="24"/>
          <w:szCs w:val="24"/>
        </w:rPr>
      </w:pPr>
    </w:p>
    <w:p w14:paraId="43DC8CF7" w14:textId="716E899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44019D26" w14:textId="77777777" w:rsidR="00BF39C8" w:rsidRPr="00E766D4" w:rsidRDefault="00BF39C8" w:rsidP="00BF39C8">
      <w:pPr>
        <w:pStyle w:val="Akapitzlist"/>
        <w:ind w:left="284"/>
        <w:contextualSpacing w:val="0"/>
        <w:jc w:val="both"/>
        <w:rPr>
          <w:rFonts w:ascii="Tahoma" w:hAnsi="Tahoma" w:cs="Tahoma"/>
          <w:sz w:val="24"/>
          <w:szCs w:val="24"/>
        </w:rPr>
      </w:pPr>
    </w:p>
    <w:p w14:paraId="7F18C6FA"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496708F" w14:textId="77777777" w:rsidR="004C179D" w:rsidRPr="00E766D4" w:rsidRDefault="004C179D" w:rsidP="00BF39C8">
      <w:pPr>
        <w:pStyle w:val="Akapitzlist"/>
        <w:numPr>
          <w:ilvl w:val="1"/>
          <w:numId w:val="32"/>
        </w:numPr>
        <w:ind w:left="284" w:firstLine="0"/>
        <w:contextualSpacing w:val="0"/>
        <w:jc w:val="both"/>
        <w:rPr>
          <w:rFonts w:ascii="Tahoma" w:hAnsi="Tahoma" w:cs="Tahoma"/>
          <w:sz w:val="24"/>
          <w:szCs w:val="24"/>
        </w:rPr>
      </w:pPr>
      <w:r w:rsidRPr="00E766D4">
        <w:rPr>
          <w:rFonts w:ascii="Tahoma" w:hAnsi="Tahoma" w:cs="Tahoma"/>
          <w:sz w:val="24"/>
          <w:szCs w:val="24"/>
        </w:rPr>
        <w:t xml:space="preserve">w formatach danych określonych w przepisach rozporządzenia Rady Ministrów w sprawie Krajowych Ram Interoperacyjności (i przekazuje się jako załącznik), lub </w:t>
      </w:r>
    </w:p>
    <w:p w14:paraId="4A691503" w14:textId="77777777" w:rsidR="004C179D" w:rsidRPr="00E766D4" w:rsidRDefault="004C179D" w:rsidP="00BF39C8">
      <w:pPr>
        <w:pStyle w:val="Akapitzlist"/>
        <w:numPr>
          <w:ilvl w:val="1"/>
          <w:numId w:val="32"/>
        </w:numPr>
        <w:ind w:left="284" w:firstLine="0"/>
        <w:contextualSpacing w:val="0"/>
        <w:jc w:val="both"/>
        <w:rPr>
          <w:rFonts w:ascii="Tahoma" w:hAnsi="Tahoma" w:cs="Tahoma"/>
          <w:sz w:val="24"/>
          <w:szCs w:val="24"/>
        </w:rPr>
      </w:pPr>
      <w:r w:rsidRPr="00E766D4">
        <w:rPr>
          <w:rFonts w:ascii="Tahoma" w:hAnsi="Tahoma" w:cs="Tahoma"/>
          <w:sz w:val="24"/>
          <w:szCs w:val="24"/>
        </w:rPr>
        <w:t xml:space="preserve">jako tekst wpisany bezpośrednio do wiadomości przekazywanej przy użyciu środków komunikacji elektronicznej (np. w treści wiadomości e-mail lub w treści „Formularza do komunikacji”). </w:t>
      </w:r>
    </w:p>
    <w:p w14:paraId="6D40B220" w14:textId="77777777" w:rsidR="00BF39C8" w:rsidRPr="00E766D4" w:rsidRDefault="00BF39C8" w:rsidP="00BF39C8">
      <w:pPr>
        <w:pStyle w:val="Akapitzlist"/>
        <w:ind w:left="284"/>
        <w:contextualSpacing w:val="0"/>
        <w:jc w:val="both"/>
        <w:rPr>
          <w:rFonts w:ascii="Tahoma" w:hAnsi="Tahoma" w:cs="Tahoma"/>
          <w:sz w:val="24"/>
          <w:szCs w:val="24"/>
        </w:rPr>
      </w:pPr>
    </w:p>
    <w:p w14:paraId="3C57DFB1" w14:textId="4687D9E2" w:rsidR="004C179D" w:rsidRPr="00E766D4" w:rsidRDefault="004C179D" w:rsidP="008E4EA0">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8E4EA0" w:rsidRPr="00E766D4">
        <w:rPr>
          <w:rFonts w:ascii="Tahoma" w:hAnsi="Tahoma" w:cs="Tahoma"/>
          <w:sz w:val="24"/>
          <w:szCs w:val="24"/>
        </w:rPr>
        <w:t>t.j</w:t>
      </w:r>
      <w:proofErr w:type="spellEnd"/>
      <w:r w:rsidR="008E4EA0" w:rsidRPr="00E766D4">
        <w:rPr>
          <w:rFonts w:ascii="Tahoma" w:hAnsi="Tahoma" w:cs="Tahoma"/>
          <w:sz w:val="24"/>
          <w:szCs w:val="24"/>
        </w:rPr>
        <w:t>. Dz. U. z 2022 r. poz. 1233</w:t>
      </w:r>
      <w:r w:rsidRPr="00E766D4">
        <w:rPr>
          <w:rFonts w:ascii="Tahoma" w:hAnsi="Tahoma" w:cs="Tahoma"/>
          <w:sz w:val="24"/>
          <w:szCs w:val="24"/>
        </w:rPr>
        <w:t xml:space="preserve">) wykonawca, w celu utrzymania w poufności tych informacji, przekazuje je w wydzielonym i odpowiednio oznaczonym pliku, wraz z jednoczesnym zaznaczeniem w nazwie pliku „Dokument stanowiący tajemnicę przedsiębiorstwa”. </w:t>
      </w:r>
    </w:p>
    <w:p w14:paraId="6B157920" w14:textId="77777777" w:rsidR="00BF39C8" w:rsidRPr="00E766D4" w:rsidRDefault="00BF39C8" w:rsidP="00BF39C8">
      <w:pPr>
        <w:pStyle w:val="Akapitzlist"/>
        <w:ind w:left="284"/>
        <w:contextualSpacing w:val="0"/>
        <w:jc w:val="both"/>
        <w:rPr>
          <w:rFonts w:ascii="Tahoma" w:hAnsi="Tahoma" w:cs="Tahoma"/>
          <w:sz w:val="24"/>
          <w:szCs w:val="24"/>
        </w:rPr>
      </w:pPr>
    </w:p>
    <w:p w14:paraId="122D6DB5" w14:textId="115AEC48"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494CBE51" w14:textId="77777777" w:rsidR="00BF39C8" w:rsidRPr="00E766D4" w:rsidRDefault="00BF39C8" w:rsidP="00BF39C8">
      <w:pPr>
        <w:pStyle w:val="Akapitzlist"/>
        <w:ind w:left="284"/>
        <w:contextualSpacing w:val="0"/>
        <w:jc w:val="both"/>
        <w:rPr>
          <w:rFonts w:ascii="Tahoma" w:hAnsi="Tahoma" w:cs="Tahoma"/>
          <w:sz w:val="24"/>
          <w:szCs w:val="24"/>
        </w:rPr>
      </w:pPr>
    </w:p>
    <w:p w14:paraId="73D67B83"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Pr="00E766D4">
        <w:rPr>
          <w:rFonts w:ascii="Tahoma" w:hAnsi="Tahoma" w:cs="Tahoma"/>
          <w:sz w:val="24"/>
          <w:szCs w:val="24"/>
        </w:rPr>
        <w:lastRenderedPageBreak/>
        <w:t>zamówienia wystarczające jest posiadanie tzw. konta uproszczonego na Platformie e-Zamówienia.</w:t>
      </w:r>
    </w:p>
    <w:p w14:paraId="222023C8" w14:textId="77777777" w:rsidR="00BF39C8" w:rsidRPr="00E766D4" w:rsidRDefault="00BF39C8" w:rsidP="00BF39C8">
      <w:pPr>
        <w:pStyle w:val="Akapitzlist"/>
        <w:ind w:left="284"/>
        <w:contextualSpacing w:val="0"/>
        <w:jc w:val="both"/>
        <w:rPr>
          <w:rFonts w:ascii="Tahoma" w:hAnsi="Tahoma" w:cs="Tahoma"/>
          <w:sz w:val="24"/>
          <w:szCs w:val="24"/>
        </w:rPr>
      </w:pPr>
    </w:p>
    <w:p w14:paraId="064D4ABA"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Wszystkie wysłane i odebrane w postępowaniu przez wykonawcę wiadomości widoczne są po zalogowaniu w podglądzie postępowania w zakładce „Komunikacja”. </w:t>
      </w:r>
    </w:p>
    <w:p w14:paraId="7174BDCA" w14:textId="77777777" w:rsidR="00BF39C8" w:rsidRPr="00E766D4" w:rsidRDefault="00BF39C8" w:rsidP="00BF39C8">
      <w:pPr>
        <w:pStyle w:val="Akapitzlist"/>
        <w:ind w:left="284"/>
        <w:contextualSpacing w:val="0"/>
        <w:jc w:val="both"/>
        <w:rPr>
          <w:rFonts w:ascii="Tahoma" w:hAnsi="Tahoma" w:cs="Tahoma"/>
          <w:sz w:val="24"/>
          <w:szCs w:val="24"/>
        </w:rPr>
      </w:pPr>
    </w:p>
    <w:p w14:paraId="5E38780B"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Maksymalny rozmiar plików przesyłanych za pośrednictwem „Formularzy do komunikacji” </w:t>
      </w:r>
      <w:r w:rsidRPr="00E766D4">
        <w:rPr>
          <w:rFonts w:ascii="Tahoma" w:hAnsi="Tahoma" w:cs="Tahoma"/>
          <w:b/>
          <w:bCs/>
          <w:sz w:val="24"/>
          <w:szCs w:val="24"/>
        </w:rPr>
        <w:t>wynosi 150 MB</w:t>
      </w:r>
      <w:r w:rsidRPr="00E766D4">
        <w:rPr>
          <w:rFonts w:ascii="Tahoma" w:hAnsi="Tahoma" w:cs="Tahoma"/>
          <w:sz w:val="24"/>
          <w:szCs w:val="24"/>
        </w:rPr>
        <w:t xml:space="preserve"> (wielkość ta dotyczy plików przesyłanych jako załączniki do jednego formularza). </w:t>
      </w:r>
    </w:p>
    <w:p w14:paraId="2948907C" w14:textId="77777777" w:rsidR="00BF39C8" w:rsidRPr="00E766D4" w:rsidRDefault="00BF39C8" w:rsidP="00BF39C8">
      <w:pPr>
        <w:pStyle w:val="Akapitzlist"/>
        <w:ind w:left="284"/>
        <w:contextualSpacing w:val="0"/>
        <w:jc w:val="both"/>
        <w:rPr>
          <w:rFonts w:ascii="Tahoma" w:hAnsi="Tahoma" w:cs="Tahoma"/>
          <w:sz w:val="24"/>
          <w:szCs w:val="24"/>
        </w:rPr>
      </w:pPr>
    </w:p>
    <w:p w14:paraId="376219DC"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Minimalne wymagania techniczne dotyczące sprzętu używanego w celu korzystania z usług Platformy e-Zamówienia oraz informacje dotyczące specyfikacji połączenia określa Regulamin Platformy e-Zamówienia. </w:t>
      </w:r>
    </w:p>
    <w:p w14:paraId="0A7F0FED" w14:textId="77777777" w:rsidR="00BF39C8" w:rsidRPr="00E766D4" w:rsidRDefault="00BF39C8" w:rsidP="00BF39C8">
      <w:pPr>
        <w:pStyle w:val="Akapitzlist"/>
        <w:ind w:left="284"/>
        <w:contextualSpacing w:val="0"/>
        <w:jc w:val="both"/>
        <w:rPr>
          <w:rFonts w:ascii="Tahoma" w:hAnsi="Tahoma" w:cs="Tahoma"/>
          <w:sz w:val="24"/>
          <w:szCs w:val="24"/>
        </w:rPr>
      </w:pPr>
    </w:p>
    <w:p w14:paraId="4986DAEC" w14:textId="77777777" w:rsidR="004C179D" w:rsidRPr="00E766D4" w:rsidRDefault="004C179D" w:rsidP="00BF39C8">
      <w:pPr>
        <w:pStyle w:val="Akapitzlist"/>
        <w:numPr>
          <w:ilvl w:val="0"/>
          <w:numId w:val="31"/>
        </w:numPr>
        <w:ind w:left="284" w:hanging="284"/>
        <w:contextualSpacing w:val="0"/>
        <w:jc w:val="both"/>
        <w:rPr>
          <w:rFonts w:ascii="Tahoma" w:hAnsi="Tahoma" w:cs="Tahoma"/>
          <w:sz w:val="24"/>
          <w:szCs w:val="24"/>
        </w:rPr>
      </w:pPr>
      <w:r w:rsidRPr="00E766D4">
        <w:rPr>
          <w:rFonts w:ascii="Tahoma" w:hAnsi="Tahoma" w:cs="Tahoma"/>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A34E6FC" w14:textId="77777777" w:rsidR="009C7CDB" w:rsidRPr="00E766D4" w:rsidRDefault="009C7CDB" w:rsidP="00130822">
      <w:pPr>
        <w:jc w:val="both"/>
        <w:rPr>
          <w:rStyle w:val="Brak"/>
          <w:rFonts w:ascii="Tahoma" w:hAnsi="Tahoma" w:cs="Tahoma"/>
          <w:bCs/>
          <w:sz w:val="24"/>
          <w:szCs w:val="24"/>
        </w:rPr>
      </w:pPr>
    </w:p>
    <w:p w14:paraId="7FFEB716" w14:textId="77777777" w:rsidR="00A06467" w:rsidRPr="00E766D4" w:rsidRDefault="00A06467" w:rsidP="00A06467">
      <w:pPr>
        <w:jc w:val="both"/>
        <w:rPr>
          <w:rStyle w:val="Brak"/>
          <w:rFonts w:ascii="Tahoma" w:hAnsi="Tahoma" w:cs="Tahoma"/>
          <w:b/>
          <w:bCs/>
          <w:sz w:val="24"/>
          <w:szCs w:val="24"/>
        </w:rPr>
      </w:pPr>
      <w:r w:rsidRPr="00E766D4">
        <w:rPr>
          <w:rStyle w:val="Brak"/>
          <w:rFonts w:ascii="Tahoma" w:hAnsi="Tahoma" w:cs="Tahoma"/>
          <w:b/>
          <w:bCs/>
          <w:sz w:val="24"/>
          <w:szCs w:val="24"/>
        </w:rPr>
        <w:t>9. Wskazanie osób uprawnionych do komunikowania się z Wykonawcami.</w:t>
      </w:r>
    </w:p>
    <w:p w14:paraId="69C2D115" w14:textId="77777777" w:rsidR="00A06467" w:rsidRPr="00E766D4" w:rsidRDefault="00A06467" w:rsidP="00A06467">
      <w:pPr>
        <w:jc w:val="both"/>
        <w:rPr>
          <w:rStyle w:val="Brak"/>
          <w:rFonts w:ascii="Tahoma" w:hAnsi="Tahoma" w:cs="Tahoma"/>
          <w:bCs/>
          <w:sz w:val="24"/>
          <w:szCs w:val="24"/>
        </w:rPr>
      </w:pPr>
    </w:p>
    <w:p w14:paraId="71DC09D6" w14:textId="77777777" w:rsidR="00A06467" w:rsidRPr="00E766D4" w:rsidRDefault="00A06467" w:rsidP="00A06467">
      <w:pPr>
        <w:jc w:val="both"/>
        <w:rPr>
          <w:rStyle w:val="Brak"/>
          <w:rFonts w:ascii="Tahoma" w:hAnsi="Tahoma" w:cs="Tahoma"/>
          <w:bCs/>
          <w:sz w:val="24"/>
          <w:szCs w:val="24"/>
        </w:rPr>
      </w:pPr>
      <w:r w:rsidRPr="00E766D4">
        <w:rPr>
          <w:rStyle w:val="Brak"/>
          <w:rFonts w:ascii="Tahoma" w:hAnsi="Tahoma" w:cs="Tahoma"/>
          <w:bCs/>
          <w:sz w:val="24"/>
          <w:szCs w:val="24"/>
        </w:rPr>
        <w:t>Zamawiający wyznacza następujące osoby do kontaktu z Wykonawcami:</w:t>
      </w:r>
    </w:p>
    <w:p w14:paraId="21725692" w14:textId="0C0B980D" w:rsidR="00A06467" w:rsidRPr="00E766D4" w:rsidRDefault="00D20845" w:rsidP="00A06467">
      <w:pPr>
        <w:jc w:val="both"/>
        <w:rPr>
          <w:rStyle w:val="Brak"/>
          <w:rFonts w:ascii="Tahoma" w:hAnsi="Tahoma" w:cs="Tahoma"/>
          <w:bCs/>
          <w:sz w:val="24"/>
          <w:szCs w:val="24"/>
        </w:rPr>
      </w:pPr>
      <w:r w:rsidRPr="00E766D4">
        <w:rPr>
          <w:rStyle w:val="Brak"/>
          <w:rFonts w:ascii="Tahoma" w:hAnsi="Tahoma" w:cs="Tahoma"/>
          <w:bCs/>
          <w:sz w:val="24"/>
          <w:szCs w:val="24"/>
        </w:rPr>
        <w:t>Jarosław Pacewicz</w:t>
      </w:r>
      <w:r w:rsidR="00A06467" w:rsidRPr="00E766D4">
        <w:rPr>
          <w:rStyle w:val="Brak"/>
          <w:rFonts w:ascii="Tahoma" w:hAnsi="Tahoma" w:cs="Tahoma"/>
          <w:bCs/>
          <w:sz w:val="24"/>
          <w:szCs w:val="24"/>
        </w:rPr>
        <w:t xml:space="preserve"> – sprawy merytoryczne tel.</w:t>
      </w:r>
      <w:r w:rsidRPr="00E766D4">
        <w:rPr>
          <w:rStyle w:val="Brak"/>
          <w:rFonts w:ascii="Tahoma" w:hAnsi="Tahoma" w:cs="Tahoma"/>
          <w:bCs/>
          <w:sz w:val="24"/>
          <w:szCs w:val="24"/>
        </w:rPr>
        <w:t xml:space="preserve"> 605 900 923</w:t>
      </w:r>
      <w:r w:rsidR="007E1E12" w:rsidRPr="00E766D4">
        <w:rPr>
          <w:rStyle w:val="Brak"/>
          <w:rFonts w:ascii="Tahoma" w:hAnsi="Tahoma" w:cs="Tahoma"/>
          <w:bCs/>
          <w:sz w:val="24"/>
          <w:szCs w:val="24"/>
        </w:rPr>
        <w:t>,</w:t>
      </w:r>
    </w:p>
    <w:p w14:paraId="3A6FF462" w14:textId="6F5C272D" w:rsidR="00A06467" w:rsidRPr="00E766D4" w:rsidRDefault="00A06467" w:rsidP="00A06467">
      <w:pPr>
        <w:jc w:val="both"/>
        <w:rPr>
          <w:rStyle w:val="Brak"/>
          <w:rFonts w:ascii="Tahoma" w:hAnsi="Tahoma" w:cs="Tahoma"/>
          <w:bCs/>
          <w:sz w:val="24"/>
          <w:szCs w:val="24"/>
        </w:rPr>
      </w:pPr>
      <w:r w:rsidRPr="00E766D4">
        <w:rPr>
          <w:rStyle w:val="Brak"/>
          <w:rFonts w:ascii="Tahoma" w:hAnsi="Tahoma" w:cs="Tahoma"/>
          <w:bCs/>
          <w:sz w:val="24"/>
          <w:szCs w:val="24"/>
        </w:rPr>
        <w:t xml:space="preserve">Piotr Iwanowski – sprawy formalne tel. </w:t>
      </w:r>
      <w:r w:rsidR="00D85EDE" w:rsidRPr="00E766D4">
        <w:rPr>
          <w:rStyle w:val="Brak"/>
          <w:rFonts w:ascii="Tahoma" w:hAnsi="Tahoma" w:cs="Tahoma"/>
          <w:bCs/>
          <w:sz w:val="24"/>
          <w:szCs w:val="24"/>
        </w:rPr>
        <w:t>662 173 260</w:t>
      </w:r>
      <w:r w:rsidRPr="00E766D4">
        <w:rPr>
          <w:rStyle w:val="Brak"/>
          <w:rFonts w:ascii="Tahoma" w:hAnsi="Tahoma" w:cs="Tahoma"/>
          <w:bCs/>
          <w:sz w:val="24"/>
          <w:szCs w:val="24"/>
        </w:rPr>
        <w:t>.</w:t>
      </w:r>
    </w:p>
    <w:p w14:paraId="5C5D13E7" w14:textId="77777777" w:rsidR="00A06467" w:rsidRPr="00E766D4" w:rsidRDefault="00A06467" w:rsidP="00A06467">
      <w:pPr>
        <w:jc w:val="both"/>
        <w:rPr>
          <w:rStyle w:val="Brak"/>
          <w:rFonts w:ascii="Tahoma" w:hAnsi="Tahoma" w:cs="Tahoma"/>
          <w:bCs/>
          <w:sz w:val="24"/>
          <w:szCs w:val="24"/>
        </w:rPr>
      </w:pPr>
    </w:p>
    <w:p w14:paraId="4B2DA469" w14:textId="52F852C3" w:rsidR="00A06467" w:rsidRPr="00E766D4" w:rsidRDefault="00A06467" w:rsidP="00A06467">
      <w:pPr>
        <w:jc w:val="both"/>
        <w:rPr>
          <w:rStyle w:val="Brak"/>
          <w:rFonts w:ascii="Tahoma" w:hAnsi="Tahoma" w:cs="Tahoma"/>
          <w:bCs/>
          <w:sz w:val="24"/>
          <w:szCs w:val="24"/>
        </w:rPr>
      </w:pPr>
      <w:r w:rsidRPr="00E766D4">
        <w:rPr>
          <w:rStyle w:val="Brak"/>
          <w:rFonts w:ascii="Tahoma" w:hAnsi="Tahoma" w:cs="Tahoma"/>
          <w:bCs/>
          <w:sz w:val="24"/>
          <w:szCs w:val="24"/>
        </w:rPr>
        <w:t xml:space="preserve">Kontakt telefoniczny dozwolony jest wyłącznie w sprawach organizacyjnych. Nie udziela się żadnych ustnych i telefonicznych informacji, wyjaśnień czy odpowiedzi na kierowane do Zamawiającego zapytania w sprawach wymagających procedowania zgodnie z ustaleniami </w:t>
      </w:r>
      <w:proofErr w:type="spellStart"/>
      <w:r w:rsidRPr="00E766D4">
        <w:rPr>
          <w:rStyle w:val="Brak"/>
          <w:rFonts w:ascii="Tahoma" w:hAnsi="Tahoma" w:cs="Tahoma"/>
          <w:bCs/>
          <w:sz w:val="24"/>
          <w:szCs w:val="24"/>
        </w:rPr>
        <w:t>pzp</w:t>
      </w:r>
      <w:proofErr w:type="spellEnd"/>
      <w:r w:rsidRPr="00E766D4">
        <w:rPr>
          <w:rStyle w:val="Brak"/>
          <w:rFonts w:ascii="Tahoma" w:hAnsi="Tahoma" w:cs="Tahoma"/>
          <w:bCs/>
          <w:sz w:val="24"/>
          <w:szCs w:val="24"/>
        </w:rPr>
        <w:t>.</w:t>
      </w:r>
    </w:p>
    <w:p w14:paraId="1B8BEDB1" w14:textId="622A5386" w:rsidR="00D85EDE" w:rsidRPr="00E766D4" w:rsidRDefault="00D85EDE" w:rsidP="00A06467">
      <w:pPr>
        <w:jc w:val="both"/>
        <w:rPr>
          <w:rStyle w:val="Brak"/>
          <w:rFonts w:ascii="Tahoma" w:hAnsi="Tahoma" w:cs="Tahoma"/>
          <w:bCs/>
          <w:sz w:val="24"/>
          <w:szCs w:val="24"/>
        </w:rPr>
      </w:pPr>
    </w:p>
    <w:p w14:paraId="29813E41" w14:textId="77777777" w:rsidR="00D717F2" w:rsidRPr="00E766D4" w:rsidRDefault="00D717F2" w:rsidP="00D717F2">
      <w:pPr>
        <w:jc w:val="both"/>
        <w:rPr>
          <w:rStyle w:val="Brak"/>
          <w:rFonts w:ascii="Tahoma" w:hAnsi="Tahoma" w:cs="Tahoma"/>
          <w:b/>
          <w:bCs/>
          <w:sz w:val="24"/>
          <w:szCs w:val="24"/>
        </w:rPr>
      </w:pPr>
      <w:r w:rsidRPr="00E766D4">
        <w:rPr>
          <w:rStyle w:val="Brak"/>
          <w:rFonts w:ascii="Tahoma" w:hAnsi="Tahoma" w:cs="Tahoma"/>
          <w:b/>
          <w:bCs/>
          <w:sz w:val="24"/>
          <w:szCs w:val="24"/>
        </w:rPr>
        <w:t>10. Termin związania ofertą.</w:t>
      </w:r>
    </w:p>
    <w:p w14:paraId="5E3DFE5B" w14:textId="77777777" w:rsidR="00D717F2" w:rsidRPr="00E766D4" w:rsidRDefault="00D717F2" w:rsidP="00D717F2">
      <w:pPr>
        <w:jc w:val="both"/>
        <w:rPr>
          <w:rStyle w:val="Brak"/>
          <w:rFonts w:ascii="Tahoma" w:hAnsi="Tahoma" w:cs="Tahoma"/>
          <w:bCs/>
          <w:sz w:val="24"/>
          <w:szCs w:val="24"/>
        </w:rPr>
      </w:pPr>
    </w:p>
    <w:p w14:paraId="7B228480" w14:textId="5331A820" w:rsidR="00E9622B" w:rsidRPr="00E766D4" w:rsidRDefault="00D717F2" w:rsidP="00E9622B">
      <w:pPr>
        <w:jc w:val="both"/>
        <w:rPr>
          <w:rStyle w:val="Brak"/>
          <w:rFonts w:ascii="Tahoma" w:hAnsi="Tahoma" w:cs="Tahoma"/>
          <w:bCs/>
          <w:sz w:val="24"/>
          <w:szCs w:val="24"/>
          <w:u w:val="single"/>
        </w:rPr>
      </w:pPr>
      <w:r w:rsidRPr="00E766D4">
        <w:rPr>
          <w:rStyle w:val="Brak"/>
          <w:rFonts w:ascii="Tahoma" w:hAnsi="Tahoma" w:cs="Tahoma"/>
          <w:bCs/>
          <w:sz w:val="24"/>
          <w:szCs w:val="24"/>
          <w:u w:val="single"/>
        </w:rPr>
        <w:t xml:space="preserve">1. </w:t>
      </w:r>
      <w:r w:rsidR="00E9622B" w:rsidRPr="00E766D4">
        <w:rPr>
          <w:rStyle w:val="Brak"/>
          <w:rFonts w:ascii="Tahoma" w:hAnsi="Tahoma" w:cs="Tahoma"/>
          <w:bCs/>
          <w:sz w:val="24"/>
          <w:szCs w:val="24"/>
          <w:u w:val="single"/>
        </w:rPr>
        <w:t xml:space="preserve">Wykonawca jest związany złożoną ofertą </w:t>
      </w:r>
      <w:r w:rsidR="00C44976" w:rsidRPr="00E766D4">
        <w:rPr>
          <w:rStyle w:val="Brak"/>
          <w:rFonts w:ascii="Tahoma" w:hAnsi="Tahoma" w:cs="Tahoma"/>
          <w:bCs/>
          <w:sz w:val="24"/>
          <w:szCs w:val="24"/>
          <w:u w:val="single"/>
        </w:rPr>
        <w:t xml:space="preserve">do </w:t>
      </w:r>
      <w:r w:rsidR="00E9622B" w:rsidRPr="00E766D4">
        <w:rPr>
          <w:rStyle w:val="Brak"/>
          <w:rFonts w:ascii="Tahoma" w:hAnsi="Tahoma" w:cs="Tahoma"/>
          <w:bCs/>
          <w:sz w:val="24"/>
          <w:szCs w:val="24"/>
          <w:u w:val="single"/>
        </w:rPr>
        <w:t xml:space="preserve">dnia </w:t>
      </w:r>
      <w:r w:rsidR="00A73A79" w:rsidRPr="00A73A79">
        <w:rPr>
          <w:rStyle w:val="Brak"/>
          <w:rFonts w:ascii="Tahoma" w:hAnsi="Tahoma" w:cs="Tahoma"/>
          <w:bCs/>
          <w:sz w:val="24"/>
          <w:szCs w:val="24"/>
          <w:u w:val="single"/>
        </w:rPr>
        <w:t>14.08.</w:t>
      </w:r>
      <w:r w:rsidR="00C44976" w:rsidRPr="00A73A79">
        <w:rPr>
          <w:rStyle w:val="Brak"/>
          <w:rFonts w:ascii="Tahoma" w:hAnsi="Tahoma" w:cs="Tahoma"/>
          <w:bCs/>
          <w:sz w:val="24"/>
          <w:szCs w:val="24"/>
          <w:u w:val="single"/>
        </w:rPr>
        <w:t>202</w:t>
      </w:r>
      <w:r w:rsidR="007E1E12" w:rsidRPr="00A73A79">
        <w:rPr>
          <w:rStyle w:val="Brak"/>
          <w:rFonts w:ascii="Tahoma" w:hAnsi="Tahoma" w:cs="Tahoma"/>
          <w:bCs/>
          <w:sz w:val="24"/>
          <w:szCs w:val="24"/>
          <w:u w:val="single"/>
        </w:rPr>
        <w:t>6</w:t>
      </w:r>
      <w:r w:rsidR="00C44976" w:rsidRPr="00A73A79">
        <w:rPr>
          <w:rStyle w:val="Brak"/>
          <w:rFonts w:ascii="Tahoma" w:hAnsi="Tahoma" w:cs="Tahoma"/>
          <w:bCs/>
          <w:sz w:val="24"/>
          <w:szCs w:val="24"/>
          <w:u w:val="single"/>
        </w:rPr>
        <w:t xml:space="preserve"> r.</w:t>
      </w:r>
    </w:p>
    <w:p w14:paraId="7A9AEDC1" w14:textId="68BBDC67" w:rsidR="00E9622B" w:rsidRPr="00E766D4" w:rsidRDefault="00E9622B" w:rsidP="00E9622B">
      <w:pPr>
        <w:jc w:val="both"/>
        <w:rPr>
          <w:rStyle w:val="Brak"/>
          <w:rFonts w:ascii="Tahoma" w:hAnsi="Tahoma" w:cs="Tahoma"/>
          <w:bCs/>
          <w:sz w:val="24"/>
          <w:szCs w:val="24"/>
        </w:rPr>
      </w:pPr>
      <w:r w:rsidRPr="00E766D4">
        <w:rPr>
          <w:rStyle w:val="Brak"/>
          <w:rFonts w:ascii="Tahoma" w:hAnsi="Tahoma" w:cs="Tahoma"/>
          <w:bCs/>
          <w:sz w:val="24"/>
          <w:szCs w:val="24"/>
        </w:rPr>
        <w:t>Pierwszym dniem związania ofertą jest dzień, w którym upływa termin składania ofert.</w:t>
      </w:r>
    </w:p>
    <w:p w14:paraId="19B796AE" w14:textId="77777777" w:rsidR="00EE20F3" w:rsidRPr="00E766D4" w:rsidRDefault="00EE20F3" w:rsidP="00D717F2">
      <w:pPr>
        <w:jc w:val="both"/>
        <w:rPr>
          <w:rStyle w:val="Brak"/>
          <w:rFonts w:ascii="Tahoma" w:hAnsi="Tahoma" w:cs="Tahoma"/>
          <w:bCs/>
          <w:sz w:val="24"/>
          <w:szCs w:val="24"/>
        </w:rPr>
      </w:pPr>
    </w:p>
    <w:p w14:paraId="124C6AB9" w14:textId="34BF92B8" w:rsidR="00D717F2" w:rsidRPr="00E766D4" w:rsidRDefault="00D717F2" w:rsidP="00D717F2">
      <w:pPr>
        <w:jc w:val="both"/>
        <w:rPr>
          <w:rStyle w:val="Brak"/>
          <w:rFonts w:ascii="Tahoma" w:hAnsi="Tahoma" w:cs="Tahoma"/>
          <w:bCs/>
          <w:sz w:val="24"/>
          <w:szCs w:val="24"/>
        </w:rPr>
      </w:pPr>
      <w:r w:rsidRPr="00E766D4">
        <w:rPr>
          <w:rStyle w:val="Brak"/>
          <w:rFonts w:ascii="Tahoma" w:hAnsi="Tahoma" w:cs="Tahoma"/>
          <w:bCs/>
          <w:sz w:val="24"/>
          <w:szCs w:val="24"/>
        </w:rPr>
        <w:t xml:space="preserve">2. W </w:t>
      </w:r>
      <w:r w:rsidR="001E3346" w:rsidRPr="00E766D4">
        <w:rPr>
          <w:rStyle w:val="Brak"/>
          <w:rFonts w:ascii="Tahoma" w:hAnsi="Tahoma" w:cs="Tahoma"/>
          <w:bCs/>
          <w:sz w:val="24"/>
          <w:szCs w:val="24"/>
        </w:rPr>
        <w:t>przypadku,</w:t>
      </w:r>
      <w:r w:rsidRPr="00E766D4">
        <w:rPr>
          <w:rStyle w:val="Brak"/>
          <w:rFonts w:ascii="Tahoma" w:hAnsi="Tahoma" w:cs="Tahoma"/>
          <w:bCs/>
          <w:sz w:val="24"/>
          <w:szCs w:val="24"/>
        </w:rPr>
        <w:t xml:space="preserve">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272A13" w:rsidRPr="00E766D4">
        <w:rPr>
          <w:rStyle w:val="Brak"/>
          <w:rFonts w:ascii="Tahoma" w:hAnsi="Tahoma" w:cs="Tahoma"/>
          <w:bCs/>
          <w:sz w:val="24"/>
          <w:szCs w:val="24"/>
        </w:rPr>
        <w:t>6</w:t>
      </w:r>
      <w:r w:rsidRPr="00E766D4">
        <w:rPr>
          <w:rStyle w:val="Brak"/>
          <w:rFonts w:ascii="Tahoma" w:hAnsi="Tahoma" w:cs="Tahoma"/>
          <w:bCs/>
          <w:sz w:val="24"/>
          <w:szCs w:val="24"/>
        </w:rPr>
        <w:t>0 dni.</w:t>
      </w:r>
    </w:p>
    <w:p w14:paraId="18A6E445" w14:textId="77777777" w:rsidR="00D717F2" w:rsidRPr="00E766D4" w:rsidRDefault="00D717F2" w:rsidP="00D717F2">
      <w:pPr>
        <w:jc w:val="both"/>
        <w:rPr>
          <w:rStyle w:val="Brak"/>
          <w:rFonts w:ascii="Tahoma" w:hAnsi="Tahoma" w:cs="Tahoma"/>
          <w:bCs/>
          <w:sz w:val="24"/>
          <w:szCs w:val="24"/>
        </w:rPr>
      </w:pPr>
    </w:p>
    <w:p w14:paraId="2810FE7A" w14:textId="2EFF4E4F" w:rsidR="00272A13" w:rsidRPr="00E766D4" w:rsidRDefault="00D717F2" w:rsidP="00D717F2">
      <w:pPr>
        <w:jc w:val="both"/>
        <w:rPr>
          <w:rStyle w:val="Brak"/>
          <w:rFonts w:ascii="Tahoma" w:hAnsi="Tahoma" w:cs="Tahoma"/>
          <w:bCs/>
          <w:sz w:val="24"/>
          <w:szCs w:val="24"/>
        </w:rPr>
      </w:pPr>
      <w:r w:rsidRPr="00E766D4">
        <w:rPr>
          <w:rStyle w:val="Brak"/>
          <w:rFonts w:ascii="Tahoma" w:hAnsi="Tahoma" w:cs="Tahoma"/>
          <w:bCs/>
          <w:sz w:val="24"/>
          <w:szCs w:val="24"/>
        </w:rPr>
        <w:t>3. Przedłużenie terminu związania ofertą, o którym mowa w ust. 2, wymaga złożenia przez Wykonawcę pisemnego oświadczenia o wyrażeniu zgody na przedłużenie terminu związania ofertą.</w:t>
      </w:r>
    </w:p>
    <w:p w14:paraId="5FB610D5" w14:textId="66B0A447" w:rsidR="00D717F2" w:rsidRPr="00E766D4" w:rsidRDefault="00D717F2" w:rsidP="00D717F2">
      <w:pPr>
        <w:jc w:val="both"/>
        <w:rPr>
          <w:rStyle w:val="Brak"/>
          <w:rFonts w:ascii="Tahoma" w:hAnsi="Tahoma" w:cs="Tahoma"/>
          <w:bCs/>
          <w:sz w:val="24"/>
          <w:szCs w:val="24"/>
        </w:rPr>
      </w:pPr>
    </w:p>
    <w:p w14:paraId="14C355FD" w14:textId="77777777" w:rsidR="00F9233E" w:rsidRPr="00E766D4" w:rsidRDefault="001B3B84" w:rsidP="00D717F2">
      <w:pPr>
        <w:jc w:val="both"/>
        <w:rPr>
          <w:rFonts w:ascii="Tahoma" w:hAnsi="Tahoma" w:cs="Tahoma"/>
          <w:b/>
          <w:sz w:val="24"/>
          <w:szCs w:val="24"/>
        </w:rPr>
      </w:pPr>
      <w:r w:rsidRPr="00E766D4">
        <w:rPr>
          <w:rFonts w:ascii="Tahoma" w:hAnsi="Tahoma" w:cs="Tahoma"/>
          <w:b/>
          <w:sz w:val="24"/>
          <w:szCs w:val="24"/>
        </w:rPr>
        <w:t>11. Opis sposobu przygotowania oferty</w:t>
      </w:r>
      <w:r w:rsidR="00F9233E" w:rsidRPr="00E766D4">
        <w:rPr>
          <w:rFonts w:ascii="Tahoma" w:hAnsi="Tahoma" w:cs="Tahoma"/>
          <w:b/>
          <w:sz w:val="24"/>
          <w:szCs w:val="24"/>
        </w:rPr>
        <w:t>.</w:t>
      </w:r>
    </w:p>
    <w:p w14:paraId="3DCE0E99" w14:textId="77777777" w:rsidR="003602B4" w:rsidRPr="00E766D4" w:rsidRDefault="003602B4" w:rsidP="00D717F2">
      <w:pPr>
        <w:jc w:val="both"/>
        <w:rPr>
          <w:rFonts w:ascii="Tahoma" w:hAnsi="Tahoma" w:cs="Tahoma"/>
          <w:b/>
          <w:sz w:val="24"/>
          <w:szCs w:val="24"/>
        </w:rPr>
      </w:pPr>
    </w:p>
    <w:p w14:paraId="5B253C41" w14:textId="77777777" w:rsidR="003602B4" w:rsidRPr="00E766D4" w:rsidRDefault="003602B4" w:rsidP="006A291A">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Wykonawca przygotowuje ofertę przy pomocy interaktywnego „Formularza ofertowego” udostępnionego przez Zamawiającego na Platformie e-Zamówienia i zamieszczonego w podglądzie postępowania w zakładce „Informacje podstawowe”. </w:t>
      </w:r>
    </w:p>
    <w:p w14:paraId="3E856267" w14:textId="77777777" w:rsidR="003602B4" w:rsidRPr="00E766D4" w:rsidRDefault="003602B4" w:rsidP="006A291A">
      <w:pPr>
        <w:ind w:left="284" w:hanging="284"/>
        <w:jc w:val="both"/>
        <w:rPr>
          <w:rFonts w:ascii="Tahoma" w:hAnsi="Tahoma" w:cs="Tahoma"/>
          <w:sz w:val="24"/>
          <w:szCs w:val="24"/>
        </w:rPr>
      </w:pPr>
      <w:r w:rsidRPr="00E766D4">
        <w:rPr>
          <w:rFonts w:ascii="Tahoma" w:hAnsi="Tahoma" w:cs="Tahoma"/>
          <w:sz w:val="24"/>
          <w:szCs w:val="24"/>
        </w:rPr>
        <w:t xml:space="preserve">Wykonawca powinien również wypełnić „Formularz ofertowy” udostępniony przez Zamawiającego - </w:t>
      </w:r>
      <w:r w:rsidRPr="00E766D4">
        <w:rPr>
          <w:rFonts w:ascii="Tahoma" w:hAnsi="Tahoma" w:cs="Tahoma"/>
          <w:b/>
          <w:bCs/>
          <w:sz w:val="24"/>
          <w:szCs w:val="24"/>
        </w:rPr>
        <w:t>załącznik nr 2 do SWZ.</w:t>
      </w:r>
    </w:p>
    <w:p w14:paraId="2648306C" w14:textId="77777777" w:rsidR="007662FF" w:rsidRPr="00E766D4" w:rsidRDefault="007662FF" w:rsidP="006A291A">
      <w:pPr>
        <w:ind w:left="284" w:hanging="284"/>
        <w:jc w:val="both"/>
        <w:rPr>
          <w:rFonts w:ascii="Tahoma" w:hAnsi="Tahoma" w:cs="Tahoma"/>
          <w:sz w:val="24"/>
          <w:szCs w:val="24"/>
        </w:rPr>
      </w:pPr>
    </w:p>
    <w:p w14:paraId="5A464DD8" w14:textId="77777777" w:rsidR="006A291A" w:rsidRPr="00E766D4" w:rsidRDefault="006A291A" w:rsidP="006A291A">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6253BCC" w14:textId="77777777" w:rsidR="006A291A" w:rsidRPr="00E766D4" w:rsidRDefault="006A291A" w:rsidP="006A291A">
      <w:pPr>
        <w:pStyle w:val="Akapitzlist"/>
        <w:ind w:left="284" w:hanging="284"/>
        <w:contextualSpacing w:val="0"/>
        <w:jc w:val="both"/>
        <w:rPr>
          <w:rFonts w:ascii="Tahoma" w:hAnsi="Tahoma" w:cs="Tahoma"/>
          <w:sz w:val="24"/>
          <w:szCs w:val="24"/>
        </w:rPr>
      </w:pPr>
    </w:p>
    <w:p w14:paraId="6D73E343" w14:textId="77777777" w:rsidR="006A291A" w:rsidRPr="00E766D4" w:rsidRDefault="006A291A" w:rsidP="006A291A">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11E27F99" w14:textId="77777777" w:rsidR="006A291A" w:rsidRPr="00E766D4" w:rsidRDefault="006A291A" w:rsidP="006A291A">
      <w:pPr>
        <w:ind w:left="284" w:hanging="284"/>
        <w:jc w:val="both"/>
        <w:rPr>
          <w:rFonts w:ascii="Tahoma" w:hAnsi="Tahoma" w:cs="Tahoma"/>
          <w:b/>
          <w:bCs/>
          <w:sz w:val="24"/>
          <w:szCs w:val="24"/>
          <w:u w:val="single"/>
        </w:rPr>
      </w:pPr>
      <w:r w:rsidRPr="00E766D4">
        <w:rPr>
          <w:rFonts w:ascii="Tahoma" w:hAnsi="Tahoma" w:cs="Tahoma"/>
          <w:b/>
          <w:bCs/>
          <w:sz w:val="24"/>
          <w:szCs w:val="24"/>
          <w:u w:val="single"/>
        </w:rPr>
        <w:t xml:space="preserve">Uwaga! Nie należy zmieniać nazwy pliku nadanej przez Platformę </w:t>
      </w:r>
      <w:r w:rsidRPr="00E766D4">
        <w:rPr>
          <w:rFonts w:ascii="Tahoma" w:hAnsi="Tahoma" w:cs="Tahoma"/>
          <w:b/>
          <w:bCs/>
          <w:sz w:val="24"/>
          <w:szCs w:val="24"/>
          <w:u w:val="single"/>
        </w:rPr>
        <w:br/>
        <w:t xml:space="preserve">e-Zamówienia. </w:t>
      </w:r>
    </w:p>
    <w:p w14:paraId="3945C69B" w14:textId="77777777" w:rsidR="006A291A" w:rsidRPr="00E766D4" w:rsidRDefault="006A291A" w:rsidP="006A291A">
      <w:pPr>
        <w:ind w:left="284" w:hanging="284"/>
        <w:jc w:val="both"/>
        <w:rPr>
          <w:rFonts w:ascii="Tahoma" w:hAnsi="Tahoma" w:cs="Tahoma"/>
          <w:b/>
          <w:bCs/>
          <w:sz w:val="24"/>
          <w:szCs w:val="24"/>
          <w:u w:val="single"/>
        </w:rPr>
      </w:pPr>
    </w:p>
    <w:p w14:paraId="44E100B9" w14:textId="77777777" w:rsidR="006A291A" w:rsidRPr="00E766D4" w:rsidRDefault="006A291A" w:rsidP="006A291A">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Wykonawca składa ofertę przez platformę ezamowienia.gov.pl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6E59FF0" w14:textId="77777777" w:rsidR="006A291A" w:rsidRPr="00E766D4" w:rsidRDefault="006A291A" w:rsidP="006A291A">
      <w:pPr>
        <w:pStyle w:val="Akapitzlist"/>
        <w:ind w:left="284" w:hanging="284"/>
        <w:contextualSpacing w:val="0"/>
        <w:jc w:val="both"/>
        <w:rPr>
          <w:rFonts w:ascii="Tahoma" w:hAnsi="Tahoma" w:cs="Tahoma"/>
          <w:sz w:val="24"/>
          <w:szCs w:val="24"/>
        </w:rPr>
      </w:pPr>
    </w:p>
    <w:p w14:paraId="32356ECA" w14:textId="77777777" w:rsidR="006A291A" w:rsidRPr="00E766D4" w:rsidRDefault="006A291A" w:rsidP="006A291A">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Wykonawca dodaje wybrany z dysku i uprzednio podpisany „Formularz oferty” w pierwszym polu („Wypełniony formularz oferty”). W kolejnym polu </w:t>
      </w:r>
      <w:r w:rsidRPr="00E766D4">
        <w:rPr>
          <w:rFonts w:ascii="Tahoma" w:hAnsi="Tahoma" w:cs="Tahoma"/>
          <w:sz w:val="24"/>
          <w:szCs w:val="24"/>
        </w:rPr>
        <w:br/>
        <w:t>(„Załączniki i inne dokumenty przedstawione w ofercie przez Wykonawcę”) wykonawca dodaje pozostałe pliki stanowiące ofertę lub składane wraz z ofertą.</w:t>
      </w:r>
    </w:p>
    <w:p w14:paraId="08B13229" w14:textId="77777777" w:rsidR="007662FF" w:rsidRPr="00E766D4" w:rsidRDefault="007662FF" w:rsidP="007662FF">
      <w:pPr>
        <w:pStyle w:val="Akapitzlist"/>
        <w:ind w:left="284"/>
        <w:contextualSpacing w:val="0"/>
        <w:jc w:val="both"/>
        <w:rPr>
          <w:rFonts w:ascii="Tahoma" w:hAnsi="Tahoma" w:cs="Tahoma"/>
          <w:sz w:val="24"/>
          <w:szCs w:val="24"/>
        </w:rPr>
      </w:pPr>
    </w:p>
    <w:p w14:paraId="4566EF7A" w14:textId="10DE0598" w:rsidR="00B12D05" w:rsidRPr="00E766D4" w:rsidRDefault="00B12D05" w:rsidP="007662FF">
      <w:pPr>
        <w:pStyle w:val="Akapitzlist"/>
        <w:numPr>
          <w:ilvl w:val="0"/>
          <w:numId w:val="33"/>
        </w:numPr>
        <w:ind w:left="284" w:hanging="284"/>
        <w:contextualSpacing w:val="0"/>
        <w:jc w:val="both"/>
        <w:rPr>
          <w:rStyle w:val="Brak"/>
          <w:rFonts w:ascii="Tahoma" w:hAnsi="Tahoma" w:cs="Tahoma"/>
          <w:sz w:val="24"/>
          <w:szCs w:val="24"/>
        </w:rPr>
      </w:pPr>
      <w:r w:rsidRPr="00E766D4">
        <w:rPr>
          <w:rFonts w:ascii="Tahoma" w:hAnsi="Tahoma" w:cs="Tahoma"/>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E766D4">
        <w:rPr>
          <w:rStyle w:val="Brak"/>
          <w:rFonts w:ascii="Tahoma" w:hAnsi="Tahoma" w:cs="Tahoma"/>
          <w:bCs/>
          <w:sz w:val="24"/>
          <w:szCs w:val="24"/>
        </w:rPr>
        <w:t xml:space="preserve">Wykonawca zobowiązany jest, wraz z przekazaniem tych informacji, wykazać spełnienie przesłanek określonych w art. 11 ust. 2 ustawy z dnia </w:t>
      </w:r>
      <w:r w:rsidRPr="00E766D4">
        <w:rPr>
          <w:rStyle w:val="Brak"/>
          <w:rFonts w:ascii="Tahoma" w:hAnsi="Tahoma" w:cs="Tahoma"/>
          <w:bCs/>
          <w:sz w:val="24"/>
          <w:szCs w:val="24"/>
        </w:rPr>
        <w:br/>
        <w:t>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14:paraId="219955C4" w14:textId="77777777" w:rsidR="007662FF" w:rsidRPr="00E766D4" w:rsidRDefault="007662FF" w:rsidP="007662FF">
      <w:pPr>
        <w:pStyle w:val="Akapitzlist"/>
        <w:ind w:left="284"/>
        <w:contextualSpacing w:val="0"/>
        <w:jc w:val="both"/>
        <w:rPr>
          <w:rFonts w:ascii="Tahoma" w:hAnsi="Tahoma" w:cs="Tahoma"/>
          <w:sz w:val="24"/>
          <w:szCs w:val="24"/>
        </w:rPr>
      </w:pPr>
    </w:p>
    <w:p w14:paraId="18FDFB28" w14:textId="1FA856B3" w:rsidR="00B12D05" w:rsidRPr="00E766D4" w:rsidRDefault="00B12D05" w:rsidP="007662FF">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Pr="00E766D4">
        <w:rPr>
          <w:rFonts w:ascii="Tahoma" w:hAnsi="Tahoma" w:cs="Tahoma"/>
          <w:sz w:val="24"/>
          <w:szCs w:val="24"/>
        </w:rPr>
        <w:lastRenderedPageBreak/>
        <w:t>w ofercie przez Wykonawcę” dodaje się uprzednio podpisane dokumenty wraz z wygenerowanym plikiem podpisu (typ zewnętrzny) lub dokument z wszytym podpisem (typ wewnętrzny).</w:t>
      </w:r>
    </w:p>
    <w:p w14:paraId="6298ED38" w14:textId="4FCADDE5" w:rsidR="00B12D05" w:rsidRPr="00E766D4" w:rsidRDefault="00B12D05" w:rsidP="007662FF">
      <w:pPr>
        <w:ind w:left="284"/>
        <w:contextualSpacing/>
        <w:jc w:val="both"/>
        <w:rPr>
          <w:rFonts w:ascii="Tahoma" w:hAnsi="Tahoma" w:cs="Tahoma"/>
          <w:sz w:val="24"/>
          <w:szCs w:val="24"/>
        </w:rPr>
      </w:pPr>
      <w:r w:rsidRPr="00E766D4">
        <w:rPr>
          <w:rFonts w:ascii="Tahoma" w:hAnsi="Tahoma" w:cs="Tahoma"/>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2B2D2E" w:rsidRPr="00E766D4">
        <w:rPr>
          <w:rFonts w:ascii="Tahoma" w:hAnsi="Tahoma" w:cs="Tahoma"/>
          <w:sz w:val="24"/>
          <w:szCs w:val="24"/>
        </w:rPr>
        <w:t>.</w:t>
      </w:r>
    </w:p>
    <w:p w14:paraId="38ECA420" w14:textId="77777777" w:rsidR="007662FF" w:rsidRPr="00E766D4" w:rsidRDefault="007662FF" w:rsidP="007662FF">
      <w:pPr>
        <w:ind w:left="284"/>
        <w:contextualSpacing/>
        <w:jc w:val="both"/>
        <w:rPr>
          <w:rFonts w:ascii="Tahoma" w:hAnsi="Tahoma" w:cs="Tahoma"/>
          <w:sz w:val="24"/>
          <w:szCs w:val="24"/>
        </w:rPr>
      </w:pPr>
    </w:p>
    <w:p w14:paraId="1FD16652" w14:textId="77777777" w:rsidR="00B12D05" w:rsidRPr="00E766D4" w:rsidRDefault="00B12D05" w:rsidP="007662FF">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45BA2A" w14:textId="77777777" w:rsidR="007662FF" w:rsidRPr="00E766D4" w:rsidRDefault="007662FF" w:rsidP="007662FF">
      <w:pPr>
        <w:pStyle w:val="Akapitzlist"/>
        <w:ind w:left="284"/>
        <w:contextualSpacing w:val="0"/>
        <w:jc w:val="both"/>
        <w:rPr>
          <w:rFonts w:ascii="Tahoma" w:hAnsi="Tahoma" w:cs="Tahoma"/>
          <w:sz w:val="24"/>
          <w:szCs w:val="24"/>
        </w:rPr>
      </w:pPr>
    </w:p>
    <w:p w14:paraId="3F4F1D9F" w14:textId="77777777" w:rsidR="00B12D05" w:rsidRPr="00E766D4" w:rsidRDefault="00B12D05" w:rsidP="007662FF">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Oferta może być złożona tylko do upływu terminu składania ofert. </w:t>
      </w:r>
    </w:p>
    <w:p w14:paraId="474C037A" w14:textId="77777777" w:rsidR="007662FF" w:rsidRPr="00E766D4" w:rsidRDefault="007662FF" w:rsidP="007662FF">
      <w:pPr>
        <w:pStyle w:val="Akapitzlist"/>
        <w:ind w:left="284"/>
        <w:contextualSpacing w:val="0"/>
        <w:jc w:val="both"/>
        <w:rPr>
          <w:rFonts w:ascii="Tahoma" w:hAnsi="Tahoma" w:cs="Tahoma"/>
          <w:sz w:val="24"/>
          <w:szCs w:val="24"/>
        </w:rPr>
      </w:pPr>
    </w:p>
    <w:p w14:paraId="593041B0" w14:textId="77777777" w:rsidR="00B12D05" w:rsidRPr="00E766D4" w:rsidRDefault="00B12D05" w:rsidP="007662FF">
      <w:pPr>
        <w:pStyle w:val="Akapitzlist"/>
        <w:numPr>
          <w:ilvl w:val="0"/>
          <w:numId w:val="33"/>
        </w:numPr>
        <w:ind w:left="284" w:hanging="284"/>
        <w:contextualSpacing w:val="0"/>
        <w:jc w:val="both"/>
        <w:rPr>
          <w:rFonts w:ascii="Tahoma" w:hAnsi="Tahoma" w:cs="Tahoma"/>
          <w:sz w:val="24"/>
          <w:szCs w:val="24"/>
        </w:rPr>
      </w:pPr>
      <w:r w:rsidRPr="00E766D4">
        <w:rPr>
          <w:rFonts w:ascii="Tahoma" w:hAnsi="Tahoma" w:cs="Tahoma"/>
          <w:sz w:val="24"/>
          <w:szCs w:val="24"/>
        </w:rPr>
        <w:t xml:space="preserve">Wykonawca może przed upływem terminu składania ofert wycofać ofertę. Wykonawca wycofuje ofertę w zakładce „Oferty/wnioski” używając przycisku „Wycofaj ofertę”. </w:t>
      </w:r>
    </w:p>
    <w:p w14:paraId="6AFA6410" w14:textId="77777777" w:rsidR="007662FF" w:rsidRPr="00E766D4" w:rsidRDefault="007662FF" w:rsidP="007662FF">
      <w:pPr>
        <w:pStyle w:val="Akapitzlist"/>
        <w:ind w:left="284"/>
        <w:contextualSpacing w:val="0"/>
        <w:jc w:val="both"/>
        <w:rPr>
          <w:rFonts w:ascii="Tahoma" w:hAnsi="Tahoma" w:cs="Tahoma"/>
          <w:sz w:val="24"/>
          <w:szCs w:val="24"/>
        </w:rPr>
      </w:pPr>
    </w:p>
    <w:p w14:paraId="2B54F07A" w14:textId="77777777" w:rsidR="00B12D05" w:rsidRPr="00E766D4" w:rsidRDefault="00B12D05" w:rsidP="007662FF">
      <w:pPr>
        <w:pStyle w:val="Akapitzlist"/>
        <w:numPr>
          <w:ilvl w:val="0"/>
          <w:numId w:val="33"/>
        </w:numPr>
        <w:ind w:left="284" w:hanging="284"/>
        <w:contextualSpacing w:val="0"/>
        <w:jc w:val="both"/>
        <w:rPr>
          <w:rFonts w:ascii="Tahoma" w:hAnsi="Tahoma" w:cs="Tahoma"/>
          <w:b/>
          <w:sz w:val="24"/>
          <w:szCs w:val="24"/>
        </w:rPr>
      </w:pPr>
      <w:r w:rsidRPr="00E766D4">
        <w:rPr>
          <w:rFonts w:ascii="Tahoma" w:hAnsi="Tahoma" w:cs="Tahoma"/>
          <w:sz w:val="24"/>
          <w:szCs w:val="24"/>
        </w:rPr>
        <w:t>Maksymalny łączny rozmiar plików stanowiących ofertę lub składanych wraz z ofertą to 250 MB.</w:t>
      </w:r>
    </w:p>
    <w:p w14:paraId="2DD18D3D" w14:textId="77777777" w:rsidR="007662FF" w:rsidRPr="00E766D4" w:rsidRDefault="007662FF" w:rsidP="007662FF">
      <w:pPr>
        <w:pStyle w:val="Akapitzlist"/>
        <w:ind w:left="284"/>
        <w:contextualSpacing w:val="0"/>
        <w:jc w:val="both"/>
        <w:rPr>
          <w:rFonts w:ascii="Tahoma" w:hAnsi="Tahoma" w:cs="Tahoma"/>
          <w:b/>
          <w:sz w:val="24"/>
          <w:szCs w:val="24"/>
        </w:rPr>
      </w:pPr>
    </w:p>
    <w:p w14:paraId="749A559A" w14:textId="707BD395" w:rsidR="00B12D05" w:rsidRPr="00E766D4"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Do oferty należy dołączyć oświadczenie, o którym mowa w art. 125 ust. 1 w postaci elektronicznej opatrzone kwalifikowanym podpisem elektronicznym</w:t>
      </w:r>
      <w:r w:rsidR="00CB2555" w:rsidRPr="00E766D4">
        <w:rPr>
          <w:rStyle w:val="Brak"/>
          <w:rFonts w:ascii="Tahoma" w:hAnsi="Tahoma" w:cs="Tahoma"/>
          <w:bCs/>
          <w:sz w:val="24"/>
          <w:szCs w:val="24"/>
        </w:rPr>
        <w:t>. Oświadczenie powinno zostać złożone w formie JEDZ, zgodnie ze wzorem zamieszczonym przez Zamawiającego.</w:t>
      </w:r>
    </w:p>
    <w:p w14:paraId="14708E6E"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5FD2FA9E" w14:textId="3505E9F0" w:rsidR="00B12D05" w:rsidRPr="00E766D4"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Do przygotowania oferty zaleca się wykorzystanie Formularza Oferty, którego wzór stanowi Załącznik nr 2 do SWZ. W przypadku, gdy Wykonawca nie korzysta z przygotowanego przez Zamawiającego wzoru, w treści oferty należy zamieścić wszystkie informacje wymagane w Formularzu Ofertowym</w:t>
      </w:r>
      <w:r w:rsidR="00925607" w:rsidRPr="00E766D4">
        <w:rPr>
          <w:rStyle w:val="Brak"/>
          <w:rFonts w:ascii="Tahoma" w:hAnsi="Tahoma" w:cs="Tahoma"/>
          <w:bCs/>
          <w:sz w:val="24"/>
          <w:szCs w:val="24"/>
        </w:rPr>
        <w:t>, w tym nazwę producenta i model oferowanych urządzeń (odpowiednio dla zadania nr 1 – modułów LED, zadania nr 2 – media serwerów).</w:t>
      </w:r>
    </w:p>
    <w:p w14:paraId="610C89AD"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3BE55B09" w14:textId="77777777" w:rsidR="00B12D05" w:rsidRPr="00E766D4"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Do oferty należy dołączyć:</w:t>
      </w:r>
    </w:p>
    <w:p w14:paraId="68E247BA" w14:textId="77777777" w:rsidR="00B12D05" w:rsidRPr="00E766D4"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Pełnomocnictwo upoważniające do złożenia oferty, o ile ofertę składa pełnomocnik;</w:t>
      </w:r>
    </w:p>
    <w:p w14:paraId="4BE69425" w14:textId="77777777" w:rsidR="00B12D05" w:rsidRPr="00E766D4"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7CE26A8" w14:textId="442ACFBF" w:rsidR="00B12D05" w:rsidRPr="00E766D4"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 xml:space="preserve">Oświadczenie Wykonawcy o niepodleganiu wykluczeniu z postępowania i spełnianiu warunków udziału w postępowaniu – wzór stanowi Załącznik nr </w:t>
      </w:r>
      <w:r w:rsidR="002E1F1F">
        <w:rPr>
          <w:rStyle w:val="Brak"/>
          <w:rFonts w:ascii="Tahoma" w:hAnsi="Tahoma" w:cs="Tahoma"/>
          <w:bCs/>
          <w:sz w:val="24"/>
          <w:szCs w:val="24"/>
        </w:rPr>
        <w:t>8</w:t>
      </w:r>
      <w:r w:rsidRPr="00E766D4">
        <w:rPr>
          <w:rStyle w:val="Brak"/>
          <w:rFonts w:ascii="Tahoma" w:hAnsi="Tahoma" w:cs="Tahoma"/>
          <w:bCs/>
          <w:sz w:val="24"/>
          <w:szCs w:val="24"/>
        </w:rPr>
        <w:t xml:space="preserve"> do SWZ</w:t>
      </w:r>
      <w:r w:rsidR="00AA50E7" w:rsidRPr="00E766D4">
        <w:rPr>
          <w:rStyle w:val="Brak"/>
          <w:rFonts w:ascii="Tahoma" w:hAnsi="Tahoma" w:cs="Tahoma"/>
          <w:bCs/>
          <w:sz w:val="24"/>
          <w:szCs w:val="24"/>
        </w:rPr>
        <w:t xml:space="preserve"> (JEDZ)</w:t>
      </w:r>
      <w:r w:rsidRPr="00E766D4">
        <w:rPr>
          <w:rStyle w:val="Brak"/>
          <w:rFonts w:ascii="Tahoma" w:hAnsi="Tahoma" w:cs="Tahoma"/>
          <w:bCs/>
          <w:sz w:val="24"/>
          <w:szCs w:val="24"/>
        </w:rPr>
        <w:t>. W przypadku wspólnego ubiegania się o zamówienie przez Wykonawców, oświadczenie o niepodleganiu wykluczeniu składa każdy z Wykonawców</w:t>
      </w:r>
      <w:r w:rsidR="006A291A" w:rsidRPr="00E766D4">
        <w:rPr>
          <w:rStyle w:val="Brak"/>
          <w:rFonts w:ascii="Tahoma" w:hAnsi="Tahoma" w:cs="Tahoma"/>
          <w:bCs/>
          <w:sz w:val="24"/>
          <w:szCs w:val="24"/>
        </w:rPr>
        <w:t>;</w:t>
      </w:r>
    </w:p>
    <w:p w14:paraId="302C8E1A" w14:textId="7E4D2792" w:rsidR="0002572C" w:rsidRPr="00E766D4" w:rsidRDefault="0002572C" w:rsidP="0002572C">
      <w:pPr>
        <w:pStyle w:val="Akapitzlist"/>
        <w:numPr>
          <w:ilvl w:val="1"/>
          <w:numId w:val="33"/>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Oświadczenie Wykonawcy/wykonawców wspólnie ubiegających się o udzielenie zamówienia stanowiące potwierdzenie, że Wykonawca nie podlega wykluczeniu z postępowania na podstawach określonych w art. 7 ust. 1 ustawy z dnia 13 kwietnia 2022 r. o szczególnych rozwiązaniach w zakresie przeciwdziałania wspieraniu agresji na Ukrainę oraz służących ochronie bezpieczeństwa narodowego, wg wzoru określonego w SWZ;</w:t>
      </w:r>
    </w:p>
    <w:p w14:paraId="59413A9F" w14:textId="70F41455" w:rsidR="0002572C" w:rsidRDefault="0002572C" w:rsidP="0002572C">
      <w:pPr>
        <w:pStyle w:val="Akapitzlist"/>
        <w:numPr>
          <w:ilvl w:val="1"/>
          <w:numId w:val="33"/>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lastRenderedPageBreak/>
        <w:t xml:space="preserve">Oświadczenie Wykonawcy/Wykonawców wspólnie ubiegających się o udzielenie zamówienia stanowiące potwierdzenie, że nie istnieją okoliczności określone w art. 5k rozporządzenia Rady (UE) nr 2025/2033 dotyczącego środków ograniczających w związku z działaniami Rosji destabilizującymi sytuację na Ukrainie, wg wzoru określonego w SWZ; </w:t>
      </w:r>
    </w:p>
    <w:p w14:paraId="03FC1329" w14:textId="10F2C497" w:rsidR="00D9156D" w:rsidRPr="00D9156D" w:rsidRDefault="00D9156D" w:rsidP="00D9156D">
      <w:pPr>
        <w:pStyle w:val="Akapitzlist"/>
        <w:numPr>
          <w:ilvl w:val="1"/>
          <w:numId w:val="33"/>
        </w:numPr>
        <w:ind w:left="284" w:firstLine="0"/>
        <w:contextualSpacing w:val="0"/>
        <w:jc w:val="both"/>
        <w:rPr>
          <w:rStyle w:val="Brak"/>
          <w:rFonts w:ascii="Tahoma" w:hAnsi="Tahoma" w:cs="Tahoma"/>
          <w:bCs/>
          <w:sz w:val="24"/>
          <w:szCs w:val="24"/>
        </w:rPr>
      </w:pPr>
      <w:r>
        <w:rPr>
          <w:rStyle w:val="Brak"/>
          <w:rFonts w:ascii="Tahoma" w:hAnsi="Tahoma" w:cs="Tahoma"/>
          <w:bCs/>
          <w:sz w:val="24"/>
          <w:szCs w:val="24"/>
        </w:rPr>
        <w:t xml:space="preserve"> </w:t>
      </w:r>
      <w:r w:rsidRPr="00D9156D">
        <w:rPr>
          <w:rStyle w:val="Brak"/>
          <w:rFonts w:ascii="Tahoma" w:hAnsi="Tahoma" w:cs="Tahoma"/>
          <w:bCs/>
          <w:sz w:val="24"/>
          <w:szCs w:val="24"/>
        </w:rPr>
        <w:t>Oryginał wadium lub potwierdzenie wpłacenia wadium na rachunek wskazany przez Zamawiającego.</w:t>
      </w:r>
    </w:p>
    <w:p w14:paraId="6804A96C" w14:textId="77777777" w:rsidR="007662FF" w:rsidRPr="00E766D4" w:rsidRDefault="007662FF" w:rsidP="006A291A">
      <w:pPr>
        <w:jc w:val="both"/>
        <w:rPr>
          <w:rStyle w:val="Brak"/>
          <w:rFonts w:ascii="Tahoma" w:hAnsi="Tahoma" w:cs="Tahoma"/>
          <w:bCs/>
          <w:sz w:val="24"/>
          <w:szCs w:val="24"/>
        </w:rPr>
      </w:pPr>
    </w:p>
    <w:p w14:paraId="7E46D59C" w14:textId="77777777" w:rsidR="003E3B3B" w:rsidRPr="00E766D4" w:rsidRDefault="003E3B3B" w:rsidP="003E3B3B">
      <w:pPr>
        <w:jc w:val="both"/>
        <w:rPr>
          <w:rFonts w:ascii="Tahoma" w:hAnsi="Tahoma" w:cs="Tahoma"/>
          <w:bCs/>
          <w:sz w:val="24"/>
          <w:szCs w:val="24"/>
        </w:rPr>
      </w:pPr>
      <w:r w:rsidRPr="00E766D4">
        <w:rPr>
          <w:rFonts w:ascii="Tahoma" w:hAnsi="Tahoma" w:cs="Tahoma"/>
          <w:bCs/>
          <w:sz w:val="24"/>
          <w:szCs w:val="24"/>
        </w:rPr>
        <w:t>UWAGA:</w:t>
      </w:r>
    </w:p>
    <w:p w14:paraId="13A5A61E" w14:textId="72C9E49B" w:rsidR="003E3B3B" w:rsidRPr="00E766D4" w:rsidRDefault="003E3B3B" w:rsidP="003E3B3B">
      <w:pPr>
        <w:jc w:val="both"/>
        <w:rPr>
          <w:rStyle w:val="Brak"/>
          <w:rFonts w:ascii="Tahoma" w:hAnsi="Tahoma" w:cs="Tahoma"/>
          <w:bCs/>
          <w:sz w:val="24"/>
          <w:szCs w:val="24"/>
        </w:rPr>
      </w:pPr>
      <w:r w:rsidRPr="00E766D4">
        <w:rPr>
          <w:rFonts w:ascii="Tahoma" w:hAnsi="Tahoma" w:cs="Tahoma"/>
          <w:bCs/>
          <w:sz w:val="24"/>
          <w:szCs w:val="24"/>
        </w:rPr>
        <w:t>Oferta składana przez spółki cywilne (ustawowo zdefiniowane w Tytule XXXI Księgi Trzeciej kodeksu cywilnego (Dz. U. 1964 r. Nr 16 poz. 934 ze zm.) oraz zgodnie z art. 4 ust. 2 ustawy Prawo przedsiębiorców (j.t. Dz. U. z 2018 r. poz. 646 ze zm.) jest traktowana, jako oferta Wykonawców wspólnie ubiegających się o udzielenie zamówienia publicznego (art. 58 ustawy Pzp) i solidarnie za nie odpowiadających.</w:t>
      </w:r>
    </w:p>
    <w:p w14:paraId="115529B0" w14:textId="77777777" w:rsidR="003E3B3B" w:rsidRPr="00E766D4" w:rsidRDefault="003E3B3B" w:rsidP="006A291A">
      <w:pPr>
        <w:jc w:val="both"/>
        <w:rPr>
          <w:rStyle w:val="Brak"/>
          <w:rFonts w:ascii="Tahoma" w:hAnsi="Tahoma" w:cs="Tahoma"/>
          <w:bCs/>
          <w:sz w:val="24"/>
          <w:szCs w:val="24"/>
        </w:rPr>
      </w:pPr>
    </w:p>
    <w:p w14:paraId="2C44A43C" w14:textId="2BF315C8" w:rsidR="00B12D05" w:rsidRPr="00E766D4"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 xml:space="preserve">Oferta oraz oświadczenie o niepodleganiu wykluczeniu i spełnianiu warunków udziału w postępowaniu </w:t>
      </w:r>
      <w:r w:rsidR="006A291A" w:rsidRPr="00E766D4">
        <w:rPr>
          <w:rStyle w:val="Brak"/>
          <w:rFonts w:ascii="Tahoma" w:hAnsi="Tahoma" w:cs="Tahoma"/>
          <w:bCs/>
          <w:sz w:val="24"/>
          <w:szCs w:val="24"/>
        </w:rPr>
        <w:t xml:space="preserve">(JEDZ) </w:t>
      </w:r>
      <w:r w:rsidRPr="00E766D4">
        <w:rPr>
          <w:rStyle w:val="Brak"/>
          <w:rFonts w:ascii="Tahoma" w:hAnsi="Tahoma" w:cs="Tahoma"/>
          <w:bCs/>
          <w:sz w:val="24"/>
          <w:szCs w:val="24"/>
        </w:rPr>
        <w:t>muszą być złożone w oryginale.</w:t>
      </w:r>
    </w:p>
    <w:p w14:paraId="79E66379"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605D52E8" w14:textId="2F2F621F" w:rsidR="00B12D05" w:rsidRPr="00E766D4"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Pełnomocnictwo do złożenia oferty musi być złożone w oryginale w takiej samej formie, jak składana oferta (</w:t>
      </w:r>
      <w:proofErr w:type="spellStart"/>
      <w:r w:rsidRPr="00E766D4">
        <w:rPr>
          <w:rStyle w:val="Brak"/>
          <w:rFonts w:ascii="Tahoma" w:hAnsi="Tahoma" w:cs="Tahoma"/>
          <w:bCs/>
          <w:sz w:val="24"/>
          <w:szCs w:val="24"/>
        </w:rPr>
        <w:t>t.j</w:t>
      </w:r>
      <w:proofErr w:type="spellEnd"/>
      <w:r w:rsidRPr="00E766D4">
        <w:rPr>
          <w:rStyle w:val="Brak"/>
          <w:rFonts w:ascii="Tahoma" w:hAnsi="Tahoma" w:cs="Tahoma"/>
          <w:bCs/>
          <w:sz w:val="24"/>
          <w:szCs w:val="24"/>
        </w:rPr>
        <w:t>. w formie elektronicznej).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006A291A" w:rsidRPr="00E766D4">
        <w:rPr>
          <w:rFonts w:ascii="Tahoma" w:hAnsi="Tahoma" w:cs="Tahoma"/>
          <w:bCs/>
          <w:sz w:val="24"/>
          <w:szCs w:val="24"/>
        </w:rPr>
        <w:t>t.j</w:t>
      </w:r>
      <w:proofErr w:type="spellEnd"/>
      <w:r w:rsidR="006A291A" w:rsidRPr="00E766D4">
        <w:rPr>
          <w:rFonts w:ascii="Tahoma" w:hAnsi="Tahoma" w:cs="Tahoma"/>
          <w:bCs/>
          <w:sz w:val="24"/>
          <w:szCs w:val="24"/>
        </w:rPr>
        <w:t>. Dz. U. z 2024 r. poz. 1001, z 2025 r. poz. 479, 1669, 1793, z 2026 r. poz. 26, 176</w:t>
      </w:r>
      <w:r w:rsidRPr="00E766D4">
        <w:rPr>
          <w:rStyle w:val="Brak"/>
          <w:rFonts w:ascii="Tahoma" w:hAnsi="Tahoma" w:cs="Tahoma"/>
          <w:bCs/>
          <w:sz w:val="24"/>
          <w:szCs w:val="24"/>
        </w:rPr>
        <w:t>), które to poświadczenie notariusz opatruje kwalifikowanym podpisem elektronicznym, bądź też poprzez opatrzenie skanu pełnomocnictwa sporządzonego uprzednio w formie pisemnej kwalifikowanym podpisem</w:t>
      </w:r>
      <w:r w:rsidR="00AA50E7" w:rsidRPr="00E766D4">
        <w:rPr>
          <w:rStyle w:val="Brak"/>
          <w:rFonts w:ascii="Tahoma" w:hAnsi="Tahoma" w:cs="Tahoma"/>
          <w:bCs/>
          <w:sz w:val="24"/>
          <w:szCs w:val="24"/>
        </w:rPr>
        <w:t xml:space="preserve"> elektronicznym </w:t>
      </w:r>
      <w:r w:rsidRPr="00E766D4">
        <w:rPr>
          <w:rStyle w:val="Brak"/>
          <w:rFonts w:ascii="Tahoma" w:hAnsi="Tahoma" w:cs="Tahoma"/>
          <w:bCs/>
          <w:sz w:val="24"/>
          <w:szCs w:val="24"/>
        </w:rPr>
        <w:t>mocodawcy. Elektroniczna kopia pełnomocnictwa nie może być uwierzytelniona przez upełnomocnionego.</w:t>
      </w:r>
    </w:p>
    <w:p w14:paraId="4D2493F0" w14:textId="1B3FB088" w:rsidR="005125F4" w:rsidRPr="00E766D4" w:rsidRDefault="005125F4" w:rsidP="005125F4">
      <w:pPr>
        <w:jc w:val="both"/>
        <w:rPr>
          <w:rStyle w:val="Brak"/>
          <w:rFonts w:ascii="Tahoma" w:hAnsi="Tahoma" w:cs="Tahoma"/>
          <w:bCs/>
          <w:sz w:val="24"/>
          <w:szCs w:val="24"/>
        </w:rPr>
      </w:pPr>
    </w:p>
    <w:p w14:paraId="1E8FDD56" w14:textId="77777777" w:rsidR="006A291A" w:rsidRPr="00E766D4" w:rsidRDefault="006A291A" w:rsidP="006A291A">
      <w:pPr>
        <w:ind w:left="284" w:hanging="284"/>
        <w:jc w:val="both"/>
        <w:rPr>
          <w:rFonts w:ascii="Tahoma" w:hAnsi="Tahoma" w:cs="Tahoma"/>
          <w:sz w:val="24"/>
          <w:szCs w:val="24"/>
        </w:rPr>
      </w:pPr>
      <w:r w:rsidRPr="00E766D4">
        <w:rPr>
          <w:rStyle w:val="Brak"/>
          <w:rFonts w:ascii="Tahoma" w:hAnsi="Tahoma" w:cs="Tahoma"/>
          <w:bCs/>
          <w:sz w:val="24"/>
          <w:szCs w:val="24"/>
        </w:rPr>
        <w:t xml:space="preserve">17. </w:t>
      </w:r>
      <w:r w:rsidRPr="00E766D4">
        <w:rPr>
          <w:rFonts w:ascii="Tahoma" w:hAnsi="Tahoma" w:cs="Tahoma"/>
          <w:sz w:val="24"/>
          <w:szCs w:val="24"/>
        </w:rPr>
        <w:t xml:space="preserve">Interaktywny „Formularz ofertowy” generowany przy pomocy systemu ezamowienia.gov.pl, o którym mowa m.in. w ust.1, stanowi pomocniczy formularz ofertowy. Jego brak lub niewłaściwe podpisanie nie stanowi podstawy odrzucenia oferty o ile w ofercie (zgodnej z załącznikiem nr 2 do SWZ) podano wszelkie istotne </w:t>
      </w:r>
      <w:r w:rsidRPr="00E766D4">
        <w:rPr>
          <w:rFonts w:ascii="Tahoma" w:hAnsi="Tahoma" w:cs="Tahoma"/>
          <w:sz w:val="24"/>
          <w:szCs w:val="24"/>
        </w:rPr>
        <w:br/>
        <w:t xml:space="preserve">do oceny ofert informacje. </w:t>
      </w:r>
    </w:p>
    <w:p w14:paraId="102AF7D9" w14:textId="77777777" w:rsidR="006A291A" w:rsidRPr="00E766D4" w:rsidRDefault="006A291A" w:rsidP="006A291A">
      <w:pPr>
        <w:ind w:left="284"/>
        <w:jc w:val="both"/>
        <w:rPr>
          <w:rFonts w:ascii="Tahoma" w:hAnsi="Tahoma" w:cs="Tahoma"/>
          <w:sz w:val="24"/>
          <w:szCs w:val="24"/>
        </w:rPr>
      </w:pPr>
      <w:r w:rsidRPr="00E766D4">
        <w:rPr>
          <w:rFonts w:ascii="Tahoma" w:hAnsi="Tahoma" w:cs="Tahoma"/>
          <w:sz w:val="24"/>
          <w:szCs w:val="24"/>
        </w:rPr>
        <w:t xml:space="preserve">W przypadku sprzecznych informacji podanych w interaktywnym „Formularzu ofertowym” oraz formularzu ofertowym zgodnym z załącznikiem nr 2 do SWZ, jako wiążące zostano uznane informacje podane na formularzu ofertowym zgodnym </w:t>
      </w:r>
      <w:r w:rsidRPr="00E766D4">
        <w:rPr>
          <w:rFonts w:ascii="Tahoma" w:hAnsi="Tahoma" w:cs="Tahoma"/>
          <w:sz w:val="24"/>
          <w:szCs w:val="24"/>
        </w:rPr>
        <w:br/>
        <w:t xml:space="preserve">z załącznikiem nr 2 do SWZ. </w:t>
      </w:r>
    </w:p>
    <w:p w14:paraId="7296CEFE" w14:textId="77777777" w:rsidR="006A291A" w:rsidRPr="00E766D4" w:rsidRDefault="006A291A" w:rsidP="005125F4">
      <w:pPr>
        <w:jc w:val="both"/>
        <w:rPr>
          <w:rStyle w:val="Brak"/>
          <w:rFonts w:ascii="Tahoma" w:hAnsi="Tahoma" w:cs="Tahoma"/>
          <w:bCs/>
          <w:sz w:val="24"/>
          <w:szCs w:val="24"/>
        </w:rPr>
      </w:pPr>
    </w:p>
    <w:p w14:paraId="4089B59C" w14:textId="4B56F51F" w:rsidR="00A95C15" w:rsidRPr="00E766D4" w:rsidRDefault="00A95C15" w:rsidP="00A95C15">
      <w:pPr>
        <w:jc w:val="both"/>
        <w:rPr>
          <w:rStyle w:val="Brak"/>
          <w:rFonts w:ascii="Tahoma" w:hAnsi="Tahoma" w:cs="Tahoma"/>
          <w:b/>
          <w:bCs/>
          <w:sz w:val="24"/>
          <w:szCs w:val="24"/>
        </w:rPr>
      </w:pPr>
      <w:r w:rsidRPr="00E766D4">
        <w:rPr>
          <w:rStyle w:val="Brak"/>
          <w:rFonts w:ascii="Tahoma" w:hAnsi="Tahoma" w:cs="Tahoma"/>
          <w:b/>
          <w:bCs/>
          <w:sz w:val="24"/>
          <w:szCs w:val="24"/>
        </w:rPr>
        <w:t>12. Sposób oraz termin składania ofert.</w:t>
      </w:r>
    </w:p>
    <w:p w14:paraId="62068EC9" w14:textId="77777777" w:rsidR="00A95C15" w:rsidRPr="00E766D4" w:rsidRDefault="00A95C15" w:rsidP="00A95C15">
      <w:pPr>
        <w:jc w:val="both"/>
        <w:rPr>
          <w:rStyle w:val="Brak"/>
          <w:rFonts w:ascii="Tahoma" w:hAnsi="Tahoma" w:cs="Tahoma"/>
          <w:b/>
          <w:bCs/>
          <w:sz w:val="24"/>
          <w:szCs w:val="24"/>
        </w:rPr>
      </w:pPr>
    </w:p>
    <w:p w14:paraId="106FF245" w14:textId="28FFA9C6" w:rsidR="00AA50E7" w:rsidRPr="00E766D4"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 xml:space="preserve">Wykonawca przygotowuje ofertę przy pomocy „Formularza ofertowego” udostępnionego przez Zamawiającego na Platformie e-Zamówienia i zamieszczonego w podglądzie postępowania w zakładce „Informacje podstawowe” – załącznik nr </w:t>
      </w:r>
      <w:r w:rsidR="00D541A7" w:rsidRPr="00E766D4">
        <w:rPr>
          <w:rStyle w:val="Brak"/>
          <w:rFonts w:ascii="Tahoma" w:hAnsi="Tahoma" w:cs="Tahoma"/>
          <w:bCs/>
          <w:sz w:val="24"/>
          <w:szCs w:val="24"/>
        </w:rPr>
        <w:t xml:space="preserve">2 </w:t>
      </w:r>
      <w:r w:rsidRPr="00E766D4">
        <w:rPr>
          <w:rStyle w:val="Brak"/>
          <w:rFonts w:ascii="Tahoma" w:hAnsi="Tahoma" w:cs="Tahoma"/>
          <w:bCs/>
          <w:sz w:val="24"/>
          <w:szCs w:val="24"/>
        </w:rPr>
        <w:t>do  SWZ.</w:t>
      </w:r>
    </w:p>
    <w:p w14:paraId="56F21D79"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31ADEC27" w14:textId="3E7909D7" w:rsidR="00AA50E7" w:rsidRPr="00E766D4"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 xml:space="preserve">Ofertę wraz z wymaganymi załącznikami należy złożyć w terminie do dnia </w:t>
      </w:r>
      <w:r w:rsidR="00A73A79">
        <w:rPr>
          <w:rStyle w:val="Brak"/>
          <w:rFonts w:ascii="Tahoma" w:hAnsi="Tahoma" w:cs="Tahoma"/>
          <w:b/>
          <w:sz w:val="24"/>
          <w:szCs w:val="24"/>
        </w:rPr>
        <w:t>20.05.</w:t>
      </w:r>
      <w:r w:rsidRPr="00E766D4">
        <w:rPr>
          <w:rStyle w:val="Brak"/>
          <w:rFonts w:ascii="Tahoma" w:hAnsi="Tahoma" w:cs="Tahoma"/>
          <w:b/>
          <w:sz w:val="24"/>
          <w:szCs w:val="24"/>
        </w:rPr>
        <w:t>202</w:t>
      </w:r>
      <w:r w:rsidR="001255CE" w:rsidRPr="00E766D4">
        <w:rPr>
          <w:rStyle w:val="Brak"/>
          <w:rFonts w:ascii="Tahoma" w:hAnsi="Tahoma" w:cs="Tahoma"/>
          <w:b/>
          <w:sz w:val="24"/>
          <w:szCs w:val="24"/>
        </w:rPr>
        <w:t>6</w:t>
      </w:r>
      <w:r w:rsidRPr="00E766D4">
        <w:rPr>
          <w:rStyle w:val="Brak"/>
          <w:rFonts w:ascii="Tahoma" w:hAnsi="Tahoma" w:cs="Tahoma"/>
          <w:b/>
          <w:sz w:val="24"/>
          <w:szCs w:val="24"/>
        </w:rPr>
        <w:t xml:space="preserve"> r. do godz. </w:t>
      </w:r>
      <w:r w:rsidR="001255CE" w:rsidRPr="00E766D4">
        <w:rPr>
          <w:rStyle w:val="Brak"/>
          <w:rFonts w:ascii="Tahoma" w:hAnsi="Tahoma" w:cs="Tahoma"/>
          <w:b/>
          <w:sz w:val="24"/>
          <w:szCs w:val="24"/>
        </w:rPr>
        <w:t>13</w:t>
      </w:r>
      <w:r w:rsidRPr="00E766D4">
        <w:rPr>
          <w:rStyle w:val="Brak"/>
          <w:rFonts w:ascii="Tahoma" w:hAnsi="Tahoma" w:cs="Tahoma"/>
          <w:b/>
          <w:sz w:val="24"/>
          <w:szCs w:val="24"/>
        </w:rPr>
        <w:t>:00</w:t>
      </w:r>
      <w:r w:rsidRPr="00E766D4">
        <w:rPr>
          <w:rStyle w:val="Brak"/>
          <w:rFonts w:ascii="Tahoma" w:hAnsi="Tahoma" w:cs="Tahoma"/>
          <w:bCs/>
          <w:sz w:val="24"/>
          <w:szCs w:val="24"/>
        </w:rPr>
        <w:t>.</w:t>
      </w:r>
    </w:p>
    <w:p w14:paraId="36A606F8"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784958A6" w14:textId="3F90E8B1" w:rsidR="00AA50E7" w:rsidRPr="00E766D4"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Wykonawca może złożyć tylko jedną ofertę</w:t>
      </w:r>
      <w:r w:rsidR="005B1642">
        <w:rPr>
          <w:rStyle w:val="Brak"/>
          <w:rFonts w:ascii="Tahoma" w:hAnsi="Tahoma" w:cs="Tahoma"/>
          <w:bCs/>
          <w:sz w:val="24"/>
          <w:szCs w:val="24"/>
        </w:rPr>
        <w:t xml:space="preserve"> odnośnie każdej z części zamówienia</w:t>
      </w:r>
      <w:r w:rsidRPr="00E766D4">
        <w:rPr>
          <w:rStyle w:val="Brak"/>
          <w:rFonts w:ascii="Tahoma" w:hAnsi="Tahoma" w:cs="Tahoma"/>
          <w:bCs/>
          <w:sz w:val="24"/>
          <w:szCs w:val="24"/>
        </w:rPr>
        <w:t>. Zamawiający dopuszcza składania ofert częściowych.</w:t>
      </w:r>
    </w:p>
    <w:p w14:paraId="5DB8EDF1"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30DAD942" w14:textId="77777777" w:rsidR="00AA50E7" w:rsidRPr="00E766D4"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lastRenderedPageBreak/>
        <w:t>Zamawiający odrzuci ofertę złożoną po terminie składania ofert.</w:t>
      </w:r>
    </w:p>
    <w:p w14:paraId="34BFAFB4" w14:textId="77777777" w:rsidR="007662FF" w:rsidRPr="00E766D4" w:rsidRDefault="007662FF" w:rsidP="007662FF">
      <w:pPr>
        <w:pStyle w:val="Akapitzlist"/>
        <w:ind w:left="284"/>
        <w:contextualSpacing w:val="0"/>
        <w:jc w:val="both"/>
        <w:rPr>
          <w:rStyle w:val="Brak"/>
          <w:rFonts w:ascii="Tahoma" w:hAnsi="Tahoma" w:cs="Tahoma"/>
          <w:bCs/>
          <w:sz w:val="24"/>
          <w:szCs w:val="24"/>
        </w:rPr>
      </w:pPr>
    </w:p>
    <w:p w14:paraId="56CD83AE" w14:textId="77777777" w:rsidR="00AA50E7" w:rsidRPr="00E766D4"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Wykonawca po upływie terminu do składania ofert nie może wycofać złożonej oferty.</w:t>
      </w:r>
    </w:p>
    <w:p w14:paraId="3839A5AB" w14:textId="77777777" w:rsidR="007000DA" w:rsidRPr="00E766D4" w:rsidRDefault="007000DA" w:rsidP="007000DA">
      <w:pPr>
        <w:jc w:val="both"/>
        <w:rPr>
          <w:rStyle w:val="Brak"/>
          <w:rFonts w:ascii="Tahoma" w:hAnsi="Tahoma" w:cs="Tahoma"/>
          <w:bCs/>
          <w:sz w:val="24"/>
          <w:szCs w:val="24"/>
        </w:rPr>
      </w:pPr>
    </w:p>
    <w:p w14:paraId="238B43BA" w14:textId="6DD2BCD8" w:rsidR="00B11479" w:rsidRPr="00E766D4" w:rsidRDefault="007000DA" w:rsidP="007000DA">
      <w:pPr>
        <w:jc w:val="both"/>
        <w:rPr>
          <w:rStyle w:val="Brak"/>
          <w:rFonts w:ascii="Tahoma" w:hAnsi="Tahoma" w:cs="Tahoma"/>
          <w:b/>
          <w:bCs/>
          <w:sz w:val="24"/>
          <w:szCs w:val="24"/>
        </w:rPr>
      </w:pPr>
      <w:r w:rsidRPr="00E766D4">
        <w:rPr>
          <w:rStyle w:val="Brak"/>
          <w:rFonts w:ascii="Tahoma" w:hAnsi="Tahoma" w:cs="Tahoma"/>
          <w:b/>
          <w:bCs/>
          <w:sz w:val="24"/>
          <w:szCs w:val="24"/>
        </w:rPr>
        <w:t>13</w:t>
      </w:r>
      <w:r w:rsidR="00B11479" w:rsidRPr="00E766D4">
        <w:rPr>
          <w:rStyle w:val="Brak"/>
          <w:rFonts w:ascii="Tahoma" w:hAnsi="Tahoma" w:cs="Tahoma"/>
          <w:b/>
          <w:bCs/>
          <w:sz w:val="24"/>
          <w:szCs w:val="24"/>
        </w:rPr>
        <w:t>. Termin otwarcia ofert</w:t>
      </w:r>
      <w:r w:rsidRPr="00E766D4">
        <w:rPr>
          <w:rStyle w:val="Brak"/>
          <w:rFonts w:ascii="Tahoma" w:hAnsi="Tahoma" w:cs="Tahoma"/>
          <w:b/>
          <w:bCs/>
          <w:sz w:val="24"/>
          <w:szCs w:val="24"/>
        </w:rPr>
        <w:t>.</w:t>
      </w:r>
    </w:p>
    <w:p w14:paraId="6593AFF8" w14:textId="77777777" w:rsidR="007000DA" w:rsidRPr="00E766D4" w:rsidRDefault="007000DA" w:rsidP="007000DA">
      <w:pPr>
        <w:jc w:val="both"/>
        <w:rPr>
          <w:rStyle w:val="Brak"/>
          <w:rFonts w:ascii="Tahoma" w:hAnsi="Tahoma" w:cs="Tahoma"/>
          <w:bCs/>
          <w:sz w:val="24"/>
          <w:szCs w:val="24"/>
        </w:rPr>
      </w:pPr>
    </w:p>
    <w:p w14:paraId="0BB210AC" w14:textId="0B6F020C" w:rsidR="00AA50E7" w:rsidRPr="00E766D4" w:rsidRDefault="00AA50E7" w:rsidP="00BF39C8">
      <w:pPr>
        <w:pStyle w:val="Akapitzlist"/>
        <w:numPr>
          <w:ilvl w:val="0"/>
          <w:numId w:val="34"/>
        </w:numPr>
        <w:ind w:left="284" w:hanging="284"/>
        <w:contextualSpacing w:val="0"/>
        <w:jc w:val="both"/>
        <w:rPr>
          <w:rStyle w:val="Brak"/>
          <w:rFonts w:ascii="Tahoma" w:hAnsi="Tahoma" w:cs="Tahoma"/>
          <w:b/>
          <w:sz w:val="24"/>
          <w:szCs w:val="24"/>
        </w:rPr>
      </w:pPr>
      <w:r w:rsidRPr="00E766D4">
        <w:rPr>
          <w:rStyle w:val="Brak"/>
          <w:rFonts w:ascii="Tahoma" w:hAnsi="Tahoma" w:cs="Tahoma"/>
          <w:bCs/>
          <w:sz w:val="24"/>
          <w:szCs w:val="24"/>
        </w:rPr>
        <w:t xml:space="preserve">Otwarcie ofert nastąpi w dniu </w:t>
      </w:r>
      <w:r w:rsidR="00A73A79">
        <w:rPr>
          <w:rStyle w:val="Brak"/>
          <w:rFonts w:ascii="Tahoma" w:hAnsi="Tahoma" w:cs="Tahoma"/>
          <w:b/>
          <w:sz w:val="24"/>
          <w:szCs w:val="24"/>
        </w:rPr>
        <w:t>20.05.</w:t>
      </w:r>
      <w:r w:rsidRPr="00E766D4">
        <w:rPr>
          <w:rStyle w:val="Brak"/>
          <w:rFonts w:ascii="Tahoma" w:hAnsi="Tahoma" w:cs="Tahoma"/>
          <w:b/>
          <w:sz w:val="24"/>
          <w:szCs w:val="24"/>
        </w:rPr>
        <w:t>202</w:t>
      </w:r>
      <w:r w:rsidR="001255CE" w:rsidRPr="00E766D4">
        <w:rPr>
          <w:rStyle w:val="Brak"/>
          <w:rFonts w:ascii="Tahoma" w:hAnsi="Tahoma" w:cs="Tahoma"/>
          <w:b/>
          <w:sz w:val="24"/>
          <w:szCs w:val="24"/>
        </w:rPr>
        <w:t>6</w:t>
      </w:r>
      <w:r w:rsidRPr="00E766D4">
        <w:rPr>
          <w:rStyle w:val="Brak"/>
          <w:rFonts w:ascii="Tahoma" w:hAnsi="Tahoma" w:cs="Tahoma"/>
          <w:b/>
          <w:sz w:val="24"/>
          <w:szCs w:val="24"/>
        </w:rPr>
        <w:t xml:space="preserve"> </w:t>
      </w:r>
      <w:r w:rsidR="00BF39C8" w:rsidRPr="00E766D4">
        <w:rPr>
          <w:rStyle w:val="Brak"/>
          <w:rFonts w:ascii="Tahoma" w:hAnsi="Tahoma" w:cs="Tahoma"/>
          <w:b/>
          <w:sz w:val="24"/>
          <w:szCs w:val="24"/>
        </w:rPr>
        <w:t xml:space="preserve">r. </w:t>
      </w:r>
      <w:r w:rsidRPr="00E766D4">
        <w:rPr>
          <w:rStyle w:val="Brak"/>
          <w:rFonts w:ascii="Tahoma" w:hAnsi="Tahoma" w:cs="Tahoma"/>
          <w:b/>
          <w:sz w:val="24"/>
          <w:szCs w:val="24"/>
        </w:rPr>
        <w:t xml:space="preserve">o godzinie </w:t>
      </w:r>
      <w:r w:rsidR="001255CE" w:rsidRPr="00E766D4">
        <w:rPr>
          <w:rStyle w:val="Brak"/>
          <w:rFonts w:ascii="Tahoma" w:hAnsi="Tahoma" w:cs="Tahoma"/>
          <w:b/>
          <w:sz w:val="24"/>
          <w:szCs w:val="24"/>
        </w:rPr>
        <w:t>13</w:t>
      </w:r>
      <w:r w:rsidRPr="00E766D4">
        <w:rPr>
          <w:rStyle w:val="Brak"/>
          <w:rFonts w:ascii="Tahoma" w:hAnsi="Tahoma" w:cs="Tahoma"/>
          <w:b/>
          <w:sz w:val="24"/>
          <w:szCs w:val="24"/>
        </w:rPr>
        <w:t>:</w:t>
      </w:r>
      <w:r w:rsidR="001255CE" w:rsidRPr="00E766D4">
        <w:rPr>
          <w:rStyle w:val="Brak"/>
          <w:rFonts w:ascii="Tahoma" w:hAnsi="Tahoma" w:cs="Tahoma"/>
          <w:b/>
          <w:sz w:val="24"/>
          <w:szCs w:val="24"/>
        </w:rPr>
        <w:t>15</w:t>
      </w:r>
      <w:r w:rsidRPr="00E766D4">
        <w:rPr>
          <w:rStyle w:val="Brak"/>
          <w:rFonts w:ascii="Tahoma" w:hAnsi="Tahoma" w:cs="Tahoma"/>
          <w:b/>
          <w:sz w:val="24"/>
          <w:szCs w:val="24"/>
        </w:rPr>
        <w:t>.</w:t>
      </w:r>
    </w:p>
    <w:p w14:paraId="02913445" w14:textId="77777777" w:rsidR="00BF39C8" w:rsidRPr="00E766D4" w:rsidRDefault="00BF39C8" w:rsidP="00BF39C8">
      <w:pPr>
        <w:pStyle w:val="Akapitzlist"/>
        <w:ind w:left="284"/>
        <w:contextualSpacing w:val="0"/>
        <w:jc w:val="both"/>
        <w:rPr>
          <w:rStyle w:val="Brak"/>
          <w:rFonts w:ascii="Tahoma" w:hAnsi="Tahoma" w:cs="Tahoma"/>
          <w:b/>
          <w:sz w:val="24"/>
          <w:szCs w:val="24"/>
        </w:rPr>
      </w:pPr>
    </w:p>
    <w:p w14:paraId="49364B75" w14:textId="77777777" w:rsidR="00AA50E7" w:rsidRPr="00E766D4"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Otwarcie ofert jest niejawne.</w:t>
      </w:r>
    </w:p>
    <w:p w14:paraId="5F4B7439" w14:textId="77777777" w:rsidR="00BF39C8" w:rsidRPr="00E766D4" w:rsidRDefault="00BF39C8" w:rsidP="00BF39C8">
      <w:pPr>
        <w:pStyle w:val="Akapitzlist"/>
        <w:ind w:left="284"/>
        <w:contextualSpacing w:val="0"/>
        <w:jc w:val="both"/>
        <w:rPr>
          <w:rStyle w:val="Brak"/>
          <w:rFonts w:ascii="Tahoma" w:hAnsi="Tahoma" w:cs="Tahoma"/>
          <w:bCs/>
          <w:sz w:val="24"/>
          <w:szCs w:val="24"/>
        </w:rPr>
      </w:pPr>
    </w:p>
    <w:p w14:paraId="42F9B174" w14:textId="77777777" w:rsidR="00AA50E7" w:rsidRPr="00E766D4"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Zamawiający, najpóźniej przed otwarciem ofert, udostępnia na stronie internetowej prowadzonego postępowania informację o kwocie, jaką zamierza przeznaczyć na sfinansowanie zamówienia.</w:t>
      </w:r>
    </w:p>
    <w:p w14:paraId="34E5AEE6" w14:textId="77777777" w:rsidR="00BF39C8" w:rsidRPr="00E766D4" w:rsidRDefault="00BF39C8" w:rsidP="00BF39C8">
      <w:pPr>
        <w:pStyle w:val="Akapitzlist"/>
        <w:ind w:left="284"/>
        <w:contextualSpacing w:val="0"/>
        <w:jc w:val="both"/>
        <w:rPr>
          <w:rStyle w:val="Brak"/>
          <w:rFonts w:ascii="Tahoma" w:hAnsi="Tahoma" w:cs="Tahoma"/>
          <w:bCs/>
          <w:sz w:val="24"/>
          <w:szCs w:val="24"/>
        </w:rPr>
      </w:pPr>
    </w:p>
    <w:p w14:paraId="001982D7" w14:textId="77777777" w:rsidR="00AA50E7" w:rsidRPr="00E766D4"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Zamawiający, niezwłocznie po otwarciu ofert, udostępnia na stronie internetowej prowadzonego postępowania informacje o:</w:t>
      </w:r>
    </w:p>
    <w:p w14:paraId="6DBD2175" w14:textId="77777777" w:rsidR="00AA50E7" w:rsidRPr="00E766D4" w:rsidRDefault="00AA50E7" w:rsidP="00BF39C8">
      <w:pPr>
        <w:pStyle w:val="Akapitzlist"/>
        <w:numPr>
          <w:ilvl w:val="1"/>
          <w:numId w:val="34"/>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nazwach albo imionach i nazwiskach oraz siedzibach lub miejscach prowadzonej działalności gospodarczej albo miejscach zamieszkania wykonawców, których oferty zostały otwarte;</w:t>
      </w:r>
    </w:p>
    <w:p w14:paraId="0BB97DEB" w14:textId="77777777" w:rsidR="00AA50E7" w:rsidRPr="00E766D4" w:rsidRDefault="00AA50E7" w:rsidP="00BF39C8">
      <w:pPr>
        <w:pStyle w:val="Akapitzlist"/>
        <w:numPr>
          <w:ilvl w:val="1"/>
          <w:numId w:val="34"/>
        </w:numPr>
        <w:ind w:left="284" w:firstLine="0"/>
        <w:contextualSpacing w:val="0"/>
        <w:jc w:val="both"/>
        <w:rPr>
          <w:rStyle w:val="Brak"/>
          <w:rFonts w:ascii="Tahoma" w:hAnsi="Tahoma" w:cs="Tahoma"/>
          <w:bCs/>
          <w:sz w:val="24"/>
          <w:szCs w:val="24"/>
        </w:rPr>
      </w:pPr>
      <w:r w:rsidRPr="00E766D4">
        <w:rPr>
          <w:rStyle w:val="Brak"/>
          <w:rFonts w:ascii="Tahoma" w:hAnsi="Tahoma" w:cs="Tahoma"/>
          <w:bCs/>
          <w:sz w:val="24"/>
          <w:szCs w:val="24"/>
        </w:rPr>
        <w:t>cenach lub kosztach zawartych w ofertach.</w:t>
      </w:r>
    </w:p>
    <w:p w14:paraId="6B915135" w14:textId="77777777" w:rsidR="00BF39C8" w:rsidRPr="00E766D4" w:rsidRDefault="00BF39C8" w:rsidP="00BF39C8">
      <w:pPr>
        <w:pStyle w:val="Akapitzlist"/>
        <w:ind w:left="284"/>
        <w:contextualSpacing w:val="0"/>
        <w:jc w:val="both"/>
        <w:rPr>
          <w:rStyle w:val="Brak"/>
          <w:rFonts w:ascii="Tahoma" w:hAnsi="Tahoma" w:cs="Tahoma"/>
          <w:bCs/>
          <w:sz w:val="24"/>
          <w:szCs w:val="24"/>
        </w:rPr>
      </w:pPr>
    </w:p>
    <w:p w14:paraId="66205D96" w14:textId="77777777" w:rsidR="00AA50E7" w:rsidRPr="00E766D4"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W przypadku wystąpienia awarii systemu teleinformatycznego, która spowoduje brak możliwości otwarcia ofert w terminie określonym przez Zamawiającego, otwarcie ofert nastąpi niezwłocznie po usunięciu awarii.</w:t>
      </w:r>
    </w:p>
    <w:p w14:paraId="39518CAB" w14:textId="77777777" w:rsidR="00BF39C8" w:rsidRPr="00E766D4" w:rsidRDefault="00BF39C8" w:rsidP="00BF39C8">
      <w:pPr>
        <w:pStyle w:val="Akapitzlist"/>
        <w:ind w:left="284"/>
        <w:contextualSpacing w:val="0"/>
        <w:jc w:val="both"/>
        <w:rPr>
          <w:rStyle w:val="Brak"/>
          <w:rFonts w:ascii="Tahoma" w:hAnsi="Tahoma" w:cs="Tahoma"/>
          <w:bCs/>
          <w:sz w:val="24"/>
          <w:szCs w:val="24"/>
        </w:rPr>
      </w:pPr>
    </w:p>
    <w:p w14:paraId="02B32CB2" w14:textId="77777777" w:rsidR="00AA50E7" w:rsidRPr="00E766D4"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E766D4">
        <w:rPr>
          <w:rStyle w:val="Brak"/>
          <w:rFonts w:ascii="Tahoma" w:hAnsi="Tahoma" w:cs="Tahoma"/>
          <w:bCs/>
          <w:sz w:val="24"/>
          <w:szCs w:val="24"/>
        </w:rPr>
        <w:t>Zamawiający poinformuje o zmianie terminu otwarcia ofert na stronie internetowej prowadzonego postępowania.</w:t>
      </w:r>
    </w:p>
    <w:p w14:paraId="2BD9588B" w14:textId="566B2D23" w:rsidR="00C4377A" w:rsidRPr="00E766D4" w:rsidRDefault="00C4377A" w:rsidP="0063655F">
      <w:pPr>
        <w:rPr>
          <w:rStyle w:val="Brak"/>
          <w:rFonts w:ascii="Tahoma" w:hAnsi="Tahoma" w:cs="Tahoma"/>
          <w:bCs/>
          <w:sz w:val="24"/>
          <w:szCs w:val="24"/>
        </w:rPr>
      </w:pPr>
    </w:p>
    <w:p w14:paraId="3169FACE" w14:textId="77777777" w:rsidR="0063655F" w:rsidRPr="00E766D4" w:rsidRDefault="0063655F" w:rsidP="0063655F">
      <w:pPr>
        <w:autoSpaceDE w:val="0"/>
        <w:autoSpaceDN w:val="0"/>
        <w:adjustRightInd w:val="0"/>
        <w:jc w:val="both"/>
        <w:rPr>
          <w:rFonts w:ascii="Tahoma" w:eastAsia="Times New Roman" w:hAnsi="Tahoma" w:cs="Tahoma"/>
          <w:b/>
          <w:sz w:val="24"/>
          <w:szCs w:val="24"/>
        </w:rPr>
      </w:pPr>
      <w:r w:rsidRPr="00E766D4">
        <w:rPr>
          <w:rFonts w:ascii="Tahoma" w:eastAsia="Times New Roman" w:hAnsi="Tahoma" w:cs="Tahoma"/>
          <w:b/>
          <w:sz w:val="24"/>
          <w:szCs w:val="24"/>
        </w:rPr>
        <w:t>14. Podstawy wykluczenia.</w:t>
      </w:r>
    </w:p>
    <w:p w14:paraId="49C786A1" w14:textId="77777777" w:rsidR="0063655F" w:rsidRPr="00E766D4" w:rsidRDefault="0063655F" w:rsidP="0063655F">
      <w:pPr>
        <w:autoSpaceDE w:val="0"/>
        <w:autoSpaceDN w:val="0"/>
        <w:adjustRightInd w:val="0"/>
        <w:jc w:val="both"/>
        <w:rPr>
          <w:rFonts w:ascii="Tahoma" w:eastAsia="Times New Roman" w:hAnsi="Tahoma" w:cs="Tahoma"/>
          <w:sz w:val="24"/>
          <w:szCs w:val="24"/>
        </w:rPr>
      </w:pPr>
    </w:p>
    <w:p w14:paraId="19611D26" w14:textId="5FC55026" w:rsidR="00105677" w:rsidRPr="00E766D4" w:rsidRDefault="00237077" w:rsidP="0063655F">
      <w:pPr>
        <w:autoSpaceDE w:val="0"/>
        <w:autoSpaceDN w:val="0"/>
        <w:adjustRightInd w:val="0"/>
        <w:jc w:val="both"/>
        <w:rPr>
          <w:rFonts w:ascii="Tahoma" w:hAnsi="Tahoma" w:cs="Tahoma"/>
          <w:sz w:val="24"/>
          <w:szCs w:val="24"/>
        </w:rPr>
      </w:pPr>
      <w:r w:rsidRPr="00E766D4">
        <w:rPr>
          <w:rFonts w:ascii="Tahoma" w:hAnsi="Tahoma" w:cs="Tahoma"/>
          <w:sz w:val="24"/>
          <w:szCs w:val="24"/>
        </w:rPr>
        <w:t xml:space="preserve">1. </w:t>
      </w:r>
      <w:r w:rsidR="008B0A84" w:rsidRPr="00E766D4">
        <w:rPr>
          <w:rFonts w:ascii="Tahoma" w:hAnsi="Tahoma" w:cs="Tahoma"/>
          <w:sz w:val="24"/>
          <w:szCs w:val="24"/>
        </w:rPr>
        <w:t>Zgodnie z art. 108 ust. 1 Ustawy Pzp, z</w:t>
      </w:r>
      <w:r w:rsidRPr="00E766D4">
        <w:rPr>
          <w:rFonts w:ascii="Tahoma" w:hAnsi="Tahoma" w:cs="Tahoma"/>
          <w:sz w:val="24"/>
          <w:szCs w:val="24"/>
        </w:rPr>
        <w:t xml:space="preserve"> postępowania o udzielenie zamówienia wyklucza się</w:t>
      </w:r>
      <w:r w:rsidR="00105677" w:rsidRPr="00E766D4">
        <w:rPr>
          <w:rFonts w:ascii="Tahoma" w:hAnsi="Tahoma" w:cs="Tahoma"/>
          <w:sz w:val="24"/>
          <w:szCs w:val="24"/>
        </w:rPr>
        <w:t xml:space="preserve">, </w:t>
      </w:r>
      <w:r w:rsidR="00105677" w:rsidRPr="00E766D4">
        <w:rPr>
          <w:rFonts w:ascii="Tahoma" w:eastAsia="Times New Roman" w:hAnsi="Tahoma" w:cs="Tahoma"/>
          <w:sz w:val="24"/>
          <w:szCs w:val="24"/>
        </w:rPr>
        <w:t>z zastrzeżeniem art. 110 ust. 2 Ustawy Pzp,</w:t>
      </w:r>
      <w:r w:rsidRPr="00E766D4">
        <w:rPr>
          <w:rFonts w:ascii="Tahoma" w:hAnsi="Tahoma" w:cs="Tahoma"/>
          <w:sz w:val="24"/>
          <w:szCs w:val="24"/>
        </w:rPr>
        <w:t xml:space="preserve"> wykonawcę: </w:t>
      </w:r>
    </w:p>
    <w:p w14:paraId="49558241" w14:textId="77777777" w:rsidR="00105677" w:rsidRPr="00E766D4" w:rsidRDefault="00105677" w:rsidP="0063655F">
      <w:pPr>
        <w:autoSpaceDE w:val="0"/>
        <w:autoSpaceDN w:val="0"/>
        <w:adjustRightInd w:val="0"/>
        <w:jc w:val="both"/>
        <w:rPr>
          <w:rFonts w:ascii="Tahoma" w:hAnsi="Tahoma" w:cs="Tahoma"/>
          <w:sz w:val="24"/>
          <w:szCs w:val="24"/>
        </w:rPr>
      </w:pPr>
    </w:p>
    <w:p w14:paraId="3C5AD38E"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1) będącego osobą fizyczną, którego prawomocnie skazano za przestępstwo: </w:t>
      </w:r>
    </w:p>
    <w:p w14:paraId="0CB7605E"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a) udziału w zorganizowanej grupie przestępczej albo związku mającym na celu popełnienie przestępstwa lub przestępstwa skarbowego, o którym mowa w art. 258 Kodeksu karnego, </w:t>
      </w:r>
    </w:p>
    <w:p w14:paraId="65A52D96" w14:textId="0CD2C40A"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b) handlu ludźmi, o którym mowa w art. 189a Kodeksu karnego, </w:t>
      </w:r>
    </w:p>
    <w:p w14:paraId="6E16F3B2"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409DF462"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126E801"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e) o charakterze terrorystycznym, o którym mowa w art. 115 § 20 Kodeksu karnego, lub mające na celu popełnienie tego przestępstwa, </w:t>
      </w:r>
    </w:p>
    <w:p w14:paraId="073152BD"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f) powierzenia wykonywania pracy małoletniemu cudzoziemcowi, o którym mowa w art. 9 ust. 2 ustawy z dnia 15 czerwca 2012 r. o skutkach powierzania wykonywania </w:t>
      </w:r>
      <w:r w:rsidRPr="00E766D4">
        <w:rPr>
          <w:rFonts w:ascii="Tahoma" w:hAnsi="Tahoma" w:cs="Tahoma"/>
          <w:sz w:val="24"/>
          <w:szCs w:val="24"/>
        </w:rPr>
        <w:lastRenderedPageBreak/>
        <w:t xml:space="preserve">pracy cudzoziemcom przebywającym wbrew przepisom na terytorium Rzeczypospolitej Polskiej (Dz. U. z 2021 r. poz. 1745), </w:t>
      </w:r>
    </w:p>
    <w:p w14:paraId="4F8D8474"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5D445014"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285BE434"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2291F11A"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DF38ABD"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594F5D5B"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F45D6A9"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4C0770DA"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4) wobec którego prawomocnie orzeczono zakaz ubiegania się o zamówienia publiczne; </w:t>
      </w:r>
    </w:p>
    <w:p w14:paraId="7E187234"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33CAA5A9"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17DCD45"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46B95B9A" w14:textId="00421073"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21D512F"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2EC91593" w14:textId="16E1F3C8" w:rsidR="008B0A84" w:rsidRPr="00E766D4" w:rsidRDefault="008B0A84" w:rsidP="008B0A84">
      <w:pPr>
        <w:pStyle w:val="Akapitzlist"/>
        <w:numPr>
          <w:ilvl w:val="1"/>
          <w:numId w:val="36"/>
        </w:numPr>
        <w:autoSpaceDE w:val="0"/>
        <w:autoSpaceDN w:val="0"/>
        <w:adjustRightInd w:val="0"/>
        <w:spacing w:before="120" w:after="120"/>
        <w:ind w:left="284" w:hanging="284"/>
        <w:jc w:val="both"/>
        <w:rPr>
          <w:rFonts w:ascii="Tahoma" w:hAnsi="Tahoma" w:cs="Tahoma"/>
          <w:sz w:val="24"/>
          <w:szCs w:val="24"/>
        </w:rPr>
      </w:pPr>
      <w:r w:rsidRPr="00E766D4">
        <w:rPr>
          <w:rFonts w:ascii="Tahoma" w:eastAsia="Times New Roman" w:hAnsi="Tahoma" w:cs="Tahoma"/>
          <w:color w:val="000000"/>
          <w:sz w:val="24"/>
          <w:szCs w:val="24"/>
        </w:rPr>
        <w:t>Zgodnie</w:t>
      </w:r>
      <w:r w:rsidRPr="00E766D4">
        <w:rPr>
          <w:rFonts w:ascii="Tahoma" w:hAnsi="Tahoma" w:cs="Tahoma"/>
          <w:sz w:val="24"/>
          <w:szCs w:val="24"/>
        </w:rPr>
        <w:t xml:space="preserve"> z art. 109 ust. 1 pkt. </w:t>
      </w:r>
      <w:r w:rsidR="009E4A27" w:rsidRPr="00E766D4">
        <w:rPr>
          <w:rFonts w:ascii="Tahoma" w:hAnsi="Tahoma" w:cs="Tahoma"/>
          <w:sz w:val="24"/>
          <w:szCs w:val="24"/>
        </w:rPr>
        <w:t xml:space="preserve">4, </w:t>
      </w:r>
      <w:r w:rsidRPr="00E766D4">
        <w:rPr>
          <w:rFonts w:ascii="Tahoma" w:hAnsi="Tahoma" w:cs="Tahoma"/>
          <w:sz w:val="24"/>
          <w:szCs w:val="24"/>
        </w:rPr>
        <w:t>5 i 7 Ustawy Pzp, z postępowania o udzielenie zamówienia zamawiający wykluczy wykonawcę:</w:t>
      </w:r>
    </w:p>
    <w:p w14:paraId="7C73D9C2"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348A0C9B"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1EC4D65" w14:textId="77777777" w:rsidR="008B0A84" w:rsidRPr="00E766D4"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2F713986" w14:textId="176555D8"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2) który w sposób zawiniony poważnie naruszył obowiązki zawodowe, co podważa jego uczciwość, w szczególności gdy wykonawca w wyniku zamierzonego działania lub </w:t>
      </w:r>
      <w:r w:rsidRPr="00E766D4">
        <w:rPr>
          <w:rFonts w:ascii="Tahoma" w:hAnsi="Tahoma" w:cs="Tahoma"/>
          <w:sz w:val="24"/>
          <w:szCs w:val="24"/>
        </w:rPr>
        <w:lastRenderedPageBreak/>
        <w:t xml:space="preserve">rażącego niedbalstwa nie wykonał lub nienależycie wykonał zamówienie, co zamawiający jest w stanie wykazać za pomocą stosownych dowodów; </w:t>
      </w:r>
    </w:p>
    <w:p w14:paraId="4743FE9C"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1B973908" w14:textId="0BC00D06" w:rsidR="008E4EA0"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3)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976F8F" w14:textId="77777777" w:rsidR="008B0A84" w:rsidRPr="00E766D4"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12178D4F" w14:textId="7C57B110" w:rsidR="00105677" w:rsidRPr="00E766D4" w:rsidRDefault="00105677" w:rsidP="00105677">
      <w:pPr>
        <w:pStyle w:val="Akapitzlist"/>
        <w:numPr>
          <w:ilvl w:val="1"/>
          <w:numId w:val="36"/>
        </w:numPr>
        <w:autoSpaceDE w:val="0"/>
        <w:autoSpaceDN w:val="0"/>
        <w:adjustRightInd w:val="0"/>
        <w:spacing w:before="120" w:after="120"/>
        <w:ind w:left="284" w:hanging="284"/>
        <w:jc w:val="both"/>
        <w:rPr>
          <w:rFonts w:ascii="Tahoma" w:hAnsi="Tahoma" w:cs="Tahoma"/>
          <w:sz w:val="24"/>
          <w:szCs w:val="24"/>
        </w:rPr>
      </w:pPr>
      <w:r w:rsidRPr="00E766D4">
        <w:rPr>
          <w:rFonts w:ascii="Tahoma" w:eastAsia="Times New Roman" w:hAnsi="Tahoma" w:cs="Tahoma"/>
          <w:color w:val="000000"/>
          <w:sz w:val="24"/>
          <w:szCs w:val="24"/>
        </w:rPr>
        <w:t>Zgodnie z art. 7 ust. 1 z dnia 13 kwietnia 2022 r. o szczególnych rozwiązaniach w zakresie przeciwdziałania wspieraniu agresji na Ukrainę oraz służących ochronie bezpieczeństwa narodowego (</w:t>
      </w:r>
      <w:proofErr w:type="spellStart"/>
      <w:r w:rsidR="00B53A18" w:rsidRPr="00E766D4">
        <w:rPr>
          <w:rFonts w:ascii="Tahoma" w:eastAsia="Times New Roman" w:hAnsi="Tahoma" w:cs="Tahoma"/>
          <w:color w:val="000000"/>
          <w:sz w:val="24"/>
          <w:szCs w:val="24"/>
        </w:rPr>
        <w:t>t.j</w:t>
      </w:r>
      <w:proofErr w:type="spellEnd"/>
      <w:r w:rsidR="00B53A18" w:rsidRPr="00E766D4">
        <w:rPr>
          <w:rFonts w:ascii="Tahoma" w:eastAsia="Times New Roman" w:hAnsi="Tahoma" w:cs="Tahoma"/>
          <w:color w:val="000000"/>
          <w:sz w:val="24"/>
          <w:szCs w:val="24"/>
        </w:rPr>
        <w:t>. Dz. U. z 2025 r. poz. 514</w:t>
      </w:r>
      <w:r w:rsidRPr="00E766D4">
        <w:rPr>
          <w:rFonts w:ascii="Tahoma" w:eastAsia="Times New Roman" w:hAnsi="Tahoma" w:cs="Tahoma"/>
          <w:color w:val="000000"/>
          <w:sz w:val="24"/>
          <w:szCs w:val="24"/>
        </w:rPr>
        <w:t>), z postępowania o udzielenie zamówienia publicznego wyklucza się:</w:t>
      </w:r>
    </w:p>
    <w:p w14:paraId="4184B8AE" w14:textId="77777777" w:rsidR="00105677" w:rsidRPr="00E766D4" w:rsidRDefault="00105677" w:rsidP="00105677">
      <w:pPr>
        <w:pStyle w:val="Akapitzlist"/>
        <w:autoSpaceDE w:val="0"/>
        <w:autoSpaceDN w:val="0"/>
        <w:adjustRightInd w:val="0"/>
        <w:spacing w:before="120" w:after="120"/>
        <w:ind w:left="284"/>
        <w:jc w:val="both"/>
        <w:rPr>
          <w:rFonts w:ascii="Tahoma" w:hAnsi="Tahoma" w:cs="Tahoma"/>
          <w:sz w:val="24"/>
          <w:szCs w:val="24"/>
        </w:rPr>
      </w:pPr>
    </w:p>
    <w:p w14:paraId="5DA3A1FA" w14:textId="10BFA9E5" w:rsidR="00B31262" w:rsidRPr="00E766D4"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UPAU;</w:t>
      </w:r>
    </w:p>
    <w:p w14:paraId="671978C3" w14:textId="77777777" w:rsidR="00B31262" w:rsidRPr="00E766D4" w:rsidRDefault="00B31262" w:rsidP="00B31262">
      <w:pPr>
        <w:pStyle w:val="Akapitzlist"/>
        <w:autoSpaceDE w:val="0"/>
        <w:autoSpaceDN w:val="0"/>
        <w:adjustRightInd w:val="0"/>
        <w:spacing w:before="120" w:after="120"/>
        <w:ind w:left="284"/>
        <w:jc w:val="both"/>
        <w:rPr>
          <w:rFonts w:ascii="Tahoma" w:hAnsi="Tahoma" w:cs="Tahoma"/>
          <w:sz w:val="24"/>
          <w:szCs w:val="24"/>
        </w:rPr>
      </w:pPr>
    </w:p>
    <w:p w14:paraId="040E2038" w14:textId="35620D5E" w:rsidR="00B31262" w:rsidRPr="00E766D4"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UPAU;</w:t>
      </w:r>
    </w:p>
    <w:p w14:paraId="0F362DA1" w14:textId="77777777" w:rsidR="00B31262" w:rsidRPr="00E766D4" w:rsidRDefault="00B31262" w:rsidP="00B31262">
      <w:pPr>
        <w:pStyle w:val="Akapitzlist"/>
        <w:autoSpaceDE w:val="0"/>
        <w:autoSpaceDN w:val="0"/>
        <w:adjustRightInd w:val="0"/>
        <w:spacing w:before="120" w:after="120"/>
        <w:ind w:left="284"/>
        <w:jc w:val="both"/>
        <w:rPr>
          <w:rFonts w:ascii="Tahoma" w:hAnsi="Tahoma" w:cs="Tahoma"/>
          <w:sz w:val="24"/>
          <w:szCs w:val="24"/>
        </w:rPr>
      </w:pPr>
    </w:p>
    <w:p w14:paraId="45BEC173" w14:textId="4D7A93C4" w:rsidR="00B31262" w:rsidRPr="00E766D4"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UPAU</w:t>
      </w:r>
      <w:r w:rsidR="00355B88" w:rsidRPr="00E766D4">
        <w:rPr>
          <w:rFonts w:ascii="Tahoma" w:hAnsi="Tahoma" w:cs="Tahoma"/>
          <w:sz w:val="24"/>
          <w:szCs w:val="24"/>
        </w:rPr>
        <w:t>.</w:t>
      </w:r>
    </w:p>
    <w:p w14:paraId="7C074EE0" w14:textId="77777777" w:rsidR="00B31262" w:rsidRPr="00E766D4" w:rsidRDefault="00B31262" w:rsidP="00B31262">
      <w:pPr>
        <w:pStyle w:val="Akapitzlist"/>
        <w:autoSpaceDE w:val="0"/>
        <w:autoSpaceDN w:val="0"/>
        <w:adjustRightInd w:val="0"/>
        <w:spacing w:before="120" w:after="120"/>
        <w:jc w:val="both"/>
        <w:rPr>
          <w:rFonts w:ascii="Tahoma" w:hAnsi="Tahoma" w:cs="Tahoma"/>
          <w:sz w:val="24"/>
          <w:szCs w:val="24"/>
        </w:rPr>
      </w:pPr>
    </w:p>
    <w:p w14:paraId="7EEF9C18" w14:textId="4096B0A7" w:rsidR="00E60A15" w:rsidRPr="00E766D4" w:rsidRDefault="00E60A15" w:rsidP="00E60A15">
      <w:pPr>
        <w:pStyle w:val="Akapitzlist"/>
        <w:numPr>
          <w:ilvl w:val="1"/>
          <w:numId w:val="36"/>
        </w:numPr>
        <w:autoSpaceDE w:val="0"/>
        <w:autoSpaceDN w:val="0"/>
        <w:adjustRightInd w:val="0"/>
        <w:ind w:left="284" w:hanging="284"/>
        <w:jc w:val="both"/>
        <w:rPr>
          <w:rFonts w:ascii="Tahoma" w:hAnsi="Tahoma" w:cs="Tahoma"/>
          <w:sz w:val="24"/>
          <w:szCs w:val="24"/>
        </w:rPr>
      </w:pPr>
      <w:r w:rsidRPr="00E766D4">
        <w:rPr>
          <w:rFonts w:ascii="Tahoma" w:hAnsi="Tahoma" w:cs="Tahoma"/>
          <w:sz w:val="24"/>
          <w:szCs w:val="24"/>
        </w:rPr>
        <w:t xml:space="preserve">Na podstawie art. 5k </w:t>
      </w:r>
      <w:r w:rsidR="00DC2D64" w:rsidRPr="00E766D4">
        <w:rPr>
          <w:rFonts w:ascii="Tahoma" w:hAnsi="Tahoma" w:cs="Tahoma"/>
          <w:bCs/>
          <w:sz w:val="24"/>
          <w:szCs w:val="24"/>
        </w:rPr>
        <w:t>Rozporządzenia Rady (UE) nr 2025/2033 z dnia 23 października 2025 r. do rozporządzenia Rady (UE) nr 833/2014 z dnia 31 lipca 2014 r. dotyczącego środków ograniczających w związku z działaniami Rosji destabilizującymi sytuację na Ukrainie (Dz.U.UE.L.2025.2033</w:t>
      </w:r>
      <w:r w:rsidRPr="00E766D4">
        <w:rPr>
          <w:rFonts w:ascii="Tahoma" w:hAnsi="Tahoma" w:cs="Tahoma"/>
          <w:sz w:val="24"/>
          <w:szCs w:val="24"/>
        </w:rPr>
        <w:t>, dalej: „rozporządzenie UE”)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7FF5C3"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502"/>
        <w:gridCol w:w="8914"/>
      </w:tblGrid>
      <w:tr w:rsidR="00E60A15" w:rsidRPr="00E766D4" w14:paraId="5198E6A9" w14:textId="77777777">
        <w:tc>
          <w:tcPr>
            <w:tcW w:w="0" w:type="auto"/>
            <w:shd w:val="clear" w:color="auto" w:fill="FFFFFF"/>
            <w:hideMark/>
          </w:tcPr>
          <w:p w14:paraId="49443988"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a)</w:t>
            </w:r>
          </w:p>
        </w:tc>
        <w:tc>
          <w:tcPr>
            <w:tcW w:w="0" w:type="auto"/>
            <w:shd w:val="clear" w:color="auto" w:fill="FFFFFF"/>
            <w:hideMark/>
          </w:tcPr>
          <w:p w14:paraId="47630F30"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obywateli rosyjskich lub osób fizycznych lub prawnych, podmiotów lub organów z siedzibą w Rosji;</w:t>
            </w:r>
          </w:p>
          <w:p w14:paraId="30E76685"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p w14:paraId="595FF723"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tc>
      </w:tr>
    </w:tbl>
    <w:p w14:paraId="71D5BF47" w14:textId="77777777" w:rsidR="00E60A15" w:rsidRPr="00E766D4" w:rsidRDefault="00E60A15" w:rsidP="00E60A15">
      <w:pPr>
        <w:pStyle w:val="Akapitzlist"/>
        <w:autoSpaceDE w:val="0"/>
        <w:autoSpaceDN w:val="0"/>
        <w:adjustRightInd w:val="0"/>
        <w:ind w:left="284"/>
        <w:jc w:val="both"/>
        <w:rPr>
          <w:rFonts w:ascii="Tahoma" w:hAnsi="Tahoma" w:cs="Tahoma"/>
          <w:vanish/>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509"/>
        <w:gridCol w:w="8907"/>
      </w:tblGrid>
      <w:tr w:rsidR="00E60A15" w:rsidRPr="00E766D4" w14:paraId="5E2DAEB8" w14:textId="77777777">
        <w:tc>
          <w:tcPr>
            <w:tcW w:w="0" w:type="auto"/>
            <w:shd w:val="clear" w:color="auto" w:fill="FFFFFF"/>
            <w:hideMark/>
          </w:tcPr>
          <w:p w14:paraId="3017F77D"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lastRenderedPageBreak/>
              <w:t>b)</w:t>
            </w:r>
          </w:p>
        </w:tc>
        <w:tc>
          <w:tcPr>
            <w:tcW w:w="0" w:type="auto"/>
            <w:shd w:val="clear" w:color="auto" w:fill="FFFFFF"/>
            <w:hideMark/>
          </w:tcPr>
          <w:p w14:paraId="4CAA06A5"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osób prawnych, podmiotów lub organów, do których prawa własności bezpośrednio lub pośrednio w ponad 50 % należą do podmiotu, o którym mowa w lit. a) niniejszego ustępu; lub</w:t>
            </w:r>
          </w:p>
          <w:p w14:paraId="2943F2BB"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p w14:paraId="227E3115"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tc>
      </w:tr>
    </w:tbl>
    <w:p w14:paraId="1994BC9C" w14:textId="77777777" w:rsidR="00E60A15" w:rsidRPr="00E766D4" w:rsidRDefault="00E60A15" w:rsidP="00E60A15">
      <w:pPr>
        <w:pStyle w:val="Akapitzlist"/>
        <w:autoSpaceDE w:val="0"/>
        <w:autoSpaceDN w:val="0"/>
        <w:adjustRightInd w:val="0"/>
        <w:ind w:left="284"/>
        <w:jc w:val="both"/>
        <w:rPr>
          <w:rFonts w:ascii="Tahoma" w:hAnsi="Tahoma" w:cs="Tahoma"/>
          <w:vanish/>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487"/>
        <w:gridCol w:w="8929"/>
      </w:tblGrid>
      <w:tr w:rsidR="00E60A15" w:rsidRPr="00E766D4" w14:paraId="348E8740" w14:textId="77777777">
        <w:tc>
          <w:tcPr>
            <w:tcW w:w="0" w:type="auto"/>
            <w:shd w:val="clear" w:color="auto" w:fill="FFFFFF"/>
            <w:hideMark/>
          </w:tcPr>
          <w:p w14:paraId="7A14787F"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c)</w:t>
            </w:r>
          </w:p>
        </w:tc>
        <w:tc>
          <w:tcPr>
            <w:tcW w:w="0" w:type="auto"/>
            <w:shd w:val="clear" w:color="auto" w:fill="FFFFFF"/>
            <w:hideMark/>
          </w:tcPr>
          <w:p w14:paraId="3BCC9BA2"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osób fizycznych lub prawnych, podmiotów lub organów działających w imieniu lub pod kierunkiem podmiotu, o którym mowa w lit. a) lub b) niniejszego ustępu,</w:t>
            </w:r>
          </w:p>
          <w:p w14:paraId="26ADB349"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p w14:paraId="7E5F9971"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p>
        </w:tc>
      </w:tr>
    </w:tbl>
    <w:p w14:paraId="5AE77E30" w14:textId="77777777" w:rsidR="00E60A15" w:rsidRPr="00E766D4" w:rsidRDefault="00E60A15" w:rsidP="00E60A15">
      <w:pPr>
        <w:pStyle w:val="Akapitzlist"/>
        <w:autoSpaceDE w:val="0"/>
        <w:autoSpaceDN w:val="0"/>
        <w:adjustRightInd w:val="0"/>
        <w:ind w:left="284"/>
        <w:jc w:val="both"/>
        <w:rPr>
          <w:rFonts w:ascii="Tahoma" w:hAnsi="Tahoma" w:cs="Tahoma"/>
          <w:sz w:val="24"/>
          <w:szCs w:val="24"/>
        </w:rPr>
      </w:pPr>
      <w:r w:rsidRPr="00E766D4">
        <w:rPr>
          <w:rFonts w:ascii="Tahoma" w:hAnsi="Tahoma" w:cs="Tahoma"/>
          <w:sz w:val="24"/>
          <w:szCs w:val="24"/>
        </w:rPr>
        <w:t>w tym podwykonawców, dostawców lub podmiotów, na których zdolności polega się w rozumieniu dyrektyw w sprawie zamówień publicznych, w przypadku gdy przypada na nich ponad 10 % wartości zamówienia.</w:t>
      </w:r>
    </w:p>
    <w:p w14:paraId="20F1D98E" w14:textId="77777777" w:rsidR="00E60A15" w:rsidRPr="00E766D4" w:rsidRDefault="00E60A15" w:rsidP="001B4349">
      <w:pPr>
        <w:pStyle w:val="Akapitzlist"/>
        <w:autoSpaceDE w:val="0"/>
        <w:autoSpaceDN w:val="0"/>
        <w:adjustRightInd w:val="0"/>
        <w:spacing w:before="120" w:after="120"/>
        <w:ind w:left="284"/>
        <w:jc w:val="both"/>
        <w:rPr>
          <w:rFonts w:ascii="Tahoma" w:hAnsi="Tahoma" w:cs="Tahoma"/>
          <w:sz w:val="24"/>
          <w:szCs w:val="24"/>
        </w:rPr>
      </w:pPr>
    </w:p>
    <w:p w14:paraId="4BEA31D4" w14:textId="29385A50" w:rsidR="0018496E" w:rsidRPr="00E766D4" w:rsidRDefault="001B4349" w:rsidP="00E60A15">
      <w:pPr>
        <w:pStyle w:val="Akapitzlist"/>
        <w:numPr>
          <w:ilvl w:val="1"/>
          <w:numId w:val="36"/>
        </w:numPr>
        <w:autoSpaceDE w:val="0"/>
        <w:autoSpaceDN w:val="0"/>
        <w:adjustRightInd w:val="0"/>
        <w:ind w:left="284" w:hanging="284"/>
        <w:jc w:val="both"/>
        <w:rPr>
          <w:rFonts w:ascii="Tahoma" w:hAnsi="Tahoma" w:cs="Tahoma"/>
          <w:sz w:val="24"/>
          <w:szCs w:val="24"/>
        </w:rPr>
      </w:pPr>
      <w:r w:rsidRPr="00E766D4">
        <w:rPr>
          <w:rFonts w:ascii="Tahoma" w:hAnsi="Tahoma" w:cs="Tahoma"/>
          <w:sz w:val="24"/>
          <w:szCs w:val="24"/>
        </w:rPr>
        <w:t>Zakaz udzielenia zamówienia</w:t>
      </w:r>
      <w:r w:rsidR="00E60A15" w:rsidRPr="00E766D4">
        <w:rPr>
          <w:rFonts w:ascii="Tahoma" w:hAnsi="Tahoma" w:cs="Tahoma"/>
          <w:sz w:val="24"/>
          <w:szCs w:val="24"/>
        </w:rPr>
        <w:t>, o którym mowa w pkt. 4</w:t>
      </w:r>
      <w:r w:rsidRPr="00E766D4">
        <w:rPr>
          <w:rFonts w:ascii="Tahoma" w:hAnsi="Tahoma" w:cs="Tahoma"/>
          <w:sz w:val="24"/>
          <w:szCs w:val="24"/>
        </w:rPr>
        <w:t xml:space="preserve"> zostanie wykonany w ten sposób, iż podmioty wskazane w art. 5 k rozporządzenia UE zostaną wykluczone z postępowania o udzielenie zamówienia. </w:t>
      </w:r>
    </w:p>
    <w:p w14:paraId="27C81A8C" w14:textId="77777777" w:rsidR="0018496E" w:rsidRPr="00E766D4" w:rsidRDefault="0018496E" w:rsidP="001B4349">
      <w:pPr>
        <w:pStyle w:val="Akapitzlist"/>
        <w:autoSpaceDE w:val="0"/>
        <w:autoSpaceDN w:val="0"/>
        <w:adjustRightInd w:val="0"/>
        <w:spacing w:before="120" w:after="120"/>
        <w:ind w:left="284"/>
        <w:jc w:val="both"/>
        <w:rPr>
          <w:rFonts w:ascii="Tahoma" w:hAnsi="Tahoma" w:cs="Tahoma"/>
          <w:sz w:val="24"/>
          <w:szCs w:val="24"/>
        </w:rPr>
      </w:pPr>
    </w:p>
    <w:p w14:paraId="4BC7C85C" w14:textId="31583A83" w:rsidR="0018496E" w:rsidRPr="00E766D4" w:rsidRDefault="0018496E" w:rsidP="0018496E">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 xml:space="preserve">Wystąpienie okoliczności, o których mowa w </w:t>
      </w:r>
      <w:r w:rsidR="00E60A15" w:rsidRPr="00E766D4">
        <w:rPr>
          <w:rFonts w:ascii="Tahoma" w:hAnsi="Tahoma" w:cs="Tahoma"/>
          <w:sz w:val="24"/>
          <w:szCs w:val="24"/>
        </w:rPr>
        <w:t xml:space="preserve">pkt. 4 </w:t>
      </w:r>
      <w:r w:rsidRPr="00E766D4">
        <w:rPr>
          <w:rFonts w:ascii="Tahoma" w:hAnsi="Tahoma" w:cs="Tahoma"/>
          <w:sz w:val="24"/>
          <w:szCs w:val="24"/>
        </w:rPr>
        <w:t xml:space="preserve">ust. 1a. powyżej, badane będzie w odniesieniu do Wykonawcy, podwykonawców, dostawców lub podmiotów udostępniających zasoby, w przypadku gdy przypada na nich ponad 10% wartości zamówienia. Wystąpienie okoliczności, o których mowa </w:t>
      </w:r>
      <w:r w:rsidR="00E60A15" w:rsidRPr="00E766D4">
        <w:rPr>
          <w:rFonts w:ascii="Tahoma" w:hAnsi="Tahoma" w:cs="Tahoma"/>
          <w:sz w:val="24"/>
          <w:szCs w:val="24"/>
        </w:rPr>
        <w:t>w pkt. 4</w:t>
      </w:r>
      <w:r w:rsidRPr="00E766D4">
        <w:rPr>
          <w:rFonts w:ascii="Tahoma" w:hAnsi="Tahoma" w:cs="Tahoma"/>
          <w:sz w:val="24"/>
          <w:szCs w:val="24"/>
        </w:rPr>
        <w:t xml:space="preserve"> ust. 1b. powyżej, badane będzie w odniesieniu do Wykonawcy i podmiotów udostępniających zasoby. </w:t>
      </w:r>
    </w:p>
    <w:p w14:paraId="605C20BE" w14:textId="68579AB1" w:rsidR="0018496E" w:rsidRPr="00E766D4" w:rsidRDefault="0018496E" w:rsidP="0018496E">
      <w:pPr>
        <w:pStyle w:val="Akapitzlist"/>
        <w:autoSpaceDE w:val="0"/>
        <w:autoSpaceDN w:val="0"/>
        <w:adjustRightInd w:val="0"/>
        <w:spacing w:before="120" w:after="120"/>
        <w:ind w:left="284"/>
        <w:jc w:val="both"/>
        <w:rPr>
          <w:rFonts w:ascii="Tahoma" w:hAnsi="Tahoma" w:cs="Tahoma"/>
          <w:sz w:val="24"/>
          <w:szCs w:val="24"/>
        </w:rPr>
      </w:pPr>
      <w:r w:rsidRPr="00E766D4">
        <w:rPr>
          <w:rFonts w:ascii="Tahoma" w:hAnsi="Tahoma" w:cs="Tahoma"/>
          <w:sz w:val="24"/>
          <w:szCs w:val="24"/>
        </w:rPr>
        <w:t>Wykluczenie następować będzie na okres trwania ww. okoliczności. W przypadku Wykonawcy podlegającego wykluczeniu na ww. podstawie, Zamawiający odrzuci ofertę takiego Wykonawcy.</w:t>
      </w:r>
    </w:p>
    <w:p w14:paraId="52812513" w14:textId="77777777" w:rsidR="0018496E" w:rsidRPr="00E766D4" w:rsidRDefault="0018496E" w:rsidP="0018496E">
      <w:pPr>
        <w:pStyle w:val="Akapitzlist"/>
        <w:autoSpaceDE w:val="0"/>
        <w:autoSpaceDN w:val="0"/>
        <w:adjustRightInd w:val="0"/>
        <w:spacing w:before="120" w:after="120"/>
        <w:ind w:left="284"/>
        <w:jc w:val="both"/>
        <w:rPr>
          <w:rFonts w:ascii="Tahoma" w:hAnsi="Tahoma" w:cs="Tahoma"/>
          <w:sz w:val="24"/>
          <w:szCs w:val="24"/>
        </w:rPr>
      </w:pPr>
    </w:p>
    <w:p w14:paraId="4D37AB37" w14:textId="73DC41D4" w:rsidR="0063655F" w:rsidRPr="00E766D4" w:rsidRDefault="00105677" w:rsidP="0063655F">
      <w:pPr>
        <w:pStyle w:val="Akapitzlist"/>
        <w:numPr>
          <w:ilvl w:val="1"/>
          <w:numId w:val="36"/>
        </w:numPr>
        <w:autoSpaceDE w:val="0"/>
        <w:autoSpaceDN w:val="0"/>
        <w:adjustRightInd w:val="0"/>
        <w:spacing w:before="120" w:after="120"/>
        <w:ind w:left="284" w:hanging="284"/>
        <w:jc w:val="both"/>
        <w:rPr>
          <w:rStyle w:val="Brak"/>
          <w:rFonts w:ascii="Tahoma" w:hAnsi="Tahoma" w:cs="Tahoma"/>
          <w:sz w:val="24"/>
          <w:szCs w:val="24"/>
        </w:rPr>
      </w:pPr>
      <w:r w:rsidRPr="00E766D4">
        <w:rPr>
          <w:rStyle w:val="Brak"/>
          <w:rFonts w:ascii="Tahoma" w:hAnsi="Tahoma" w:cs="Tahoma"/>
          <w:sz w:val="24"/>
          <w:szCs w:val="24"/>
        </w:rPr>
        <w:t>Wykonawca może zostać</w:t>
      </w:r>
      <w:r w:rsidR="007562D1" w:rsidRPr="00E766D4">
        <w:rPr>
          <w:rStyle w:val="Brak"/>
          <w:rFonts w:ascii="Tahoma" w:hAnsi="Tahoma" w:cs="Tahoma"/>
          <w:sz w:val="24"/>
          <w:szCs w:val="24"/>
        </w:rPr>
        <w:t xml:space="preserve"> </w:t>
      </w:r>
      <w:r w:rsidRPr="00E766D4">
        <w:rPr>
          <w:rStyle w:val="Brak"/>
          <w:rFonts w:ascii="Tahoma" w:hAnsi="Tahoma" w:cs="Tahoma"/>
          <w:sz w:val="24"/>
          <w:szCs w:val="24"/>
        </w:rPr>
        <w:t xml:space="preserve">wykluczony przez Zamawiającego na każdym etapie </w:t>
      </w:r>
      <w:r w:rsidRPr="00E766D4">
        <w:rPr>
          <w:rFonts w:ascii="Tahoma" w:eastAsia="Times New Roman" w:hAnsi="Tahoma" w:cs="Tahoma"/>
          <w:color w:val="000000"/>
          <w:sz w:val="24"/>
          <w:szCs w:val="24"/>
        </w:rPr>
        <w:t>postępowania</w:t>
      </w:r>
      <w:r w:rsidRPr="00E766D4">
        <w:rPr>
          <w:rStyle w:val="Brak"/>
          <w:rFonts w:ascii="Tahoma" w:hAnsi="Tahoma" w:cs="Tahoma"/>
          <w:sz w:val="24"/>
          <w:szCs w:val="24"/>
        </w:rPr>
        <w:t xml:space="preserve"> o udzielenie zamówienia. </w:t>
      </w:r>
    </w:p>
    <w:p w14:paraId="5FF941BE" w14:textId="77777777" w:rsidR="006E56F7" w:rsidRPr="00E766D4" w:rsidRDefault="006E56F7" w:rsidP="006E56F7">
      <w:pPr>
        <w:pStyle w:val="Akapitzlist"/>
        <w:autoSpaceDE w:val="0"/>
        <w:autoSpaceDN w:val="0"/>
        <w:adjustRightInd w:val="0"/>
        <w:spacing w:before="120" w:after="120"/>
        <w:ind w:left="284"/>
        <w:jc w:val="both"/>
        <w:rPr>
          <w:rStyle w:val="Brak"/>
          <w:rFonts w:ascii="Tahoma" w:hAnsi="Tahoma" w:cs="Tahoma"/>
          <w:sz w:val="24"/>
          <w:szCs w:val="24"/>
        </w:rPr>
      </w:pPr>
    </w:p>
    <w:p w14:paraId="7D8143BF" w14:textId="396805CF" w:rsidR="00D6296C" w:rsidRPr="00E766D4" w:rsidRDefault="00D6296C" w:rsidP="006E56F7">
      <w:pPr>
        <w:pStyle w:val="Akapitzlist"/>
        <w:numPr>
          <w:ilvl w:val="1"/>
          <w:numId w:val="36"/>
        </w:numPr>
        <w:autoSpaceDE w:val="0"/>
        <w:autoSpaceDN w:val="0"/>
        <w:adjustRightInd w:val="0"/>
        <w:spacing w:before="120" w:after="120"/>
        <w:ind w:left="284" w:hanging="284"/>
        <w:jc w:val="both"/>
        <w:rPr>
          <w:rStyle w:val="Brak"/>
          <w:rFonts w:ascii="Tahoma" w:eastAsia="Times New Roman" w:hAnsi="Tahoma" w:cs="Tahoma"/>
          <w:sz w:val="24"/>
          <w:szCs w:val="24"/>
        </w:rPr>
      </w:pPr>
      <w:r w:rsidRPr="00E766D4">
        <w:rPr>
          <w:rStyle w:val="Brak"/>
          <w:rFonts w:ascii="Tahoma" w:eastAsia="Times New Roman" w:hAnsi="Tahoma" w:cs="Tahoma"/>
          <w:sz w:val="24"/>
          <w:szCs w:val="24"/>
        </w:rPr>
        <w:t xml:space="preserve">W przypadku wykonawców wspólnie ubiegających się o udzielenie zamówienia żaden z nich nie </w:t>
      </w:r>
      <w:r w:rsidRPr="00E766D4">
        <w:rPr>
          <w:rFonts w:ascii="Tahoma" w:hAnsi="Tahoma" w:cs="Tahoma"/>
          <w:color w:val="000000"/>
          <w:sz w:val="24"/>
          <w:szCs w:val="24"/>
        </w:rPr>
        <w:t>może</w:t>
      </w:r>
      <w:r w:rsidRPr="00E766D4">
        <w:rPr>
          <w:rStyle w:val="Brak"/>
          <w:rFonts w:ascii="Tahoma" w:eastAsia="Times New Roman" w:hAnsi="Tahoma" w:cs="Tahoma"/>
          <w:sz w:val="24"/>
          <w:szCs w:val="24"/>
        </w:rPr>
        <w:t xml:space="preserve"> podlegać wykluczeniu z postępowania.</w:t>
      </w:r>
    </w:p>
    <w:p w14:paraId="5E0DC513" w14:textId="77777777" w:rsidR="00D6296C" w:rsidRPr="00E766D4" w:rsidRDefault="00D6296C" w:rsidP="0063655F">
      <w:pPr>
        <w:autoSpaceDE w:val="0"/>
        <w:autoSpaceDN w:val="0"/>
        <w:adjustRightInd w:val="0"/>
        <w:jc w:val="both"/>
        <w:rPr>
          <w:rStyle w:val="Brak"/>
          <w:rFonts w:ascii="Tahoma" w:eastAsia="Times New Roman" w:hAnsi="Tahoma" w:cs="Tahoma"/>
          <w:sz w:val="24"/>
          <w:szCs w:val="24"/>
        </w:rPr>
      </w:pPr>
    </w:p>
    <w:p w14:paraId="6BB04DD2" w14:textId="77777777" w:rsidR="0063655F" w:rsidRPr="00E766D4" w:rsidRDefault="0063655F" w:rsidP="0063655F">
      <w:pPr>
        <w:autoSpaceDE w:val="0"/>
        <w:autoSpaceDN w:val="0"/>
        <w:adjustRightInd w:val="0"/>
        <w:jc w:val="both"/>
        <w:rPr>
          <w:rStyle w:val="Brak"/>
          <w:rFonts w:ascii="Tahoma" w:eastAsia="Times New Roman" w:hAnsi="Tahoma" w:cs="Tahoma"/>
          <w:sz w:val="24"/>
          <w:szCs w:val="24"/>
        </w:rPr>
      </w:pPr>
      <w:r w:rsidRPr="00E766D4">
        <w:rPr>
          <w:rFonts w:ascii="Tahoma" w:eastAsia="Times New Roman" w:hAnsi="Tahoma" w:cs="Tahoma"/>
          <w:b/>
          <w:bCs/>
          <w:color w:val="000000"/>
          <w:sz w:val="24"/>
          <w:szCs w:val="24"/>
        </w:rPr>
        <w:t>15. Sposób obliczenia ceny.</w:t>
      </w:r>
    </w:p>
    <w:p w14:paraId="65A66042" w14:textId="77777777" w:rsidR="0063655F" w:rsidRPr="00E766D4" w:rsidRDefault="0063655F" w:rsidP="0063655F">
      <w:pPr>
        <w:autoSpaceDE w:val="0"/>
        <w:autoSpaceDN w:val="0"/>
        <w:adjustRightInd w:val="0"/>
        <w:jc w:val="both"/>
        <w:rPr>
          <w:rFonts w:ascii="Tahoma" w:eastAsia="Times New Roman" w:hAnsi="Tahoma" w:cs="Tahoma"/>
          <w:color w:val="000000"/>
          <w:sz w:val="24"/>
          <w:szCs w:val="24"/>
        </w:rPr>
      </w:pPr>
    </w:p>
    <w:p w14:paraId="6E4D28F2" w14:textId="64DB03AE" w:rsidR="00C937D1" w:rsidRPr="00E766D4" w:rsidRDefault="00C937D1" w:rsidP="00BF39C8">
      <w:pPr>
        <w:pStyle w:val="Akapitzlist"/>
        <w:numPr>
          <w:ilvl w:val="1"/>
          <w:numId w:val="38"/>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Wykonawca jest zobowiązany do podania ceny oferty w Formularzu Ofertowym sporządzonym według wzoru stanowiącego Załącznik Nr 2 do SWZ, jako ceny brutto [z uwzględnieniem kwoty podatku od towarów i usług (VAT)] z wyszczególnieniem stawki podatku od towarów i usług (VAT). </w:t>
      </w:r>
    </w:p>
    <w:p w14:paraId="70DF2093" w14:textId="77777777" w:rsidR="00BF39C8" w:rsidRPr="00E766D4"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2128D03D" w14:textId="77777777"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hAnsi="Tahoma" w:cs="Tahoma"/>
        </w:rPr>
      </w:pPr>
      <w:r w:rsidRPr="00E766D4">
        <w:rPr>
          <w:rFonts w:ascii="Tahoma" w:eastAsia="Times New Roman" w:hAnsi="Tahoma" w:cs="Tahoma"/>
          <w:color w:val="000000"/>
          <w:sz w:val="24"/>
          <w:szCs w:val="24"/>
        </w:rPr>
        <w:t xml:space="preserve">Cena oferty stanowi wynagrodzenie wynikające z mnożenia cen jednostkowych przez odpowiednie ilości wskazane w SWZ. </w:t>
      </w:r>
    </w:p>
    <w:p w14:paraId="641692B6" w14:textId="77777777" w:rsidR="00BF39C8" w:rsidRPr="00E766D4" w:rsidRDefault="00BF39C8" w:rsidP="00BF39C8">
      <w:pPr>
        <w:pStyle w:val="Akapitzlist"/>
        <w:autoSpaceDE w:val="0"/>
        <w:autoSpaceDN w:val="0"/>
        <w:adjustRightInd w:val="0"/>
        <w:ind w:left="284"/>
        <w:contextualSpacing w:val="0"/>
        <w:jc w:val="both"/>
        <w:rPr>
          <w:rFonts w:ascii="Tahoma" w:hAnsi="Tahoma" w:cs="Tahoma"/>
        </w:rPr>
      </w:pPr>
    </w:p>
    <w:p w14:paraId="35C9859C" w14:textId="77777777"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Cena musi być wyrażona w złotych polskich (PLN), z dokładnością nie większą niż dwa miejsca po przecinku. </w:t>
      </w:r>
    </w:p>
    <w:p w14:paraId="1D6DF052" w14:textId="77777777" w:rsidR="00BF39C8" w:rsidRPr="00E766D4"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0F177629" w14:textId="6E4739FF"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Wykonawca jest zobowiązany do podania w Formularzu Ofertowym stawki podatku od towarów i usług (VAT) właściwej dla przedmiotu zamówienia, obowiązującej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 223 ust. 2 pkt 3 Ustawy Pzp). </w:t>
      </w:r>
    </w:p>
    <w:p w14:paraId="01B2936B" w14:textId="77777777" w:rsidR="00BF39C8" w:rsidRPr="00E766D4"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121CB71F" w14:textId="77777777"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lastRenderedPageBreak/>
        <w:t xml:space="preserve">Rozliczenia między Zamawiającym, a Wykonawcą będą prowadzone w złotych polskich (PLN). </w:t>
      </w:r>
    </w:p>
    <w:p w14:paraId="10010C97" w14:textId="77777777" w:rsidR="00BF39C8" w:rsidRPr="00E766D4"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72A9EAE3" w14:textId="77777777"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W przypadku rozbieżności pomiędzy kwotą podaną cyfrowo, a słownie, jako wartość właściwa zostanie przyjęta kwota podana cyframi. </w:t>
      </w:r>
    </w:p>
    <w:p w14:paraId="7F520757" w14:textId="77777777" w:rsidR="00BF39C8" w:rsidRPr="00E766D4"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7BA5035E" w14:textId="77777777" w:rsidR="00C937D1" w:rsidRPr="00E766D4"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W przypadku błędu w obliczeniu ceny, Zamawiający przyjmie jako wiążące kwoty jednostkowe i z nich wyprowadzi właściwe działania matematyczne wraz z uwzględnieniem stawki podatku od towarów i usług (VAT) określonej w ofercie Wykonawcy.</w:t>
      </w:r>
    </w:p>
    <w:p w14:paraId="1193BFA8" w14:textId="523557C5" w:rsidR="0063655F" w:rsidRPr="00E766D4" w:rsidRDefault="0063655F" w:rsidP="005B6243">
      <w:pPr>
        <w:autoSpaceDE w:val="0"/>
        <w:autoSpaceDN w:val="0"/>
        <w:adjustRightInd w:val="0"/>
        <w:jc w:val="both"/>
        <w:rPr>
          <w:rFonts w:ascii="Tahoma" w:eastAsia="Times New Roman" w:hAnsi="Tahoma" w:cs="Tahoma"/>
          <w:color w:val="000000"/>
          <w:sz w:val="24"/>
          <w:szCs w:val="24"/>
        </w:rPr>
      </w:pPr>
    </w:p>
    <w:p w14:paraId="1C241D85" w14:textId="77777777" w:rsidR="00D56BBE" w:rsidRPr="00E766D4" w:rsidRDefault="00D56BBE" w:rsidP="00D56BBE">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16. Opis kryteriów oceny ofert, wraz z podaniem wag tych kryteriów i sposobu oceny ofert.</w:t>
      </w:r>
    </w:p>
    <w:p w14:paraId="124EF16E" w14:textId="77777777" w:rsidR="00904A8C" w:rsidRPr="00E766D4" w:rsidRDefault="00904A8C">
      <w:pPr>
        <w:spacing w:after="160" w:line="259" w:lineRule="auto"/>
        <w:rPr>
          <w:rFonts w:ascii="Tahoma" w:eastAsia="Times New Roman" w:hAnsi="Tahoma" w:cs="Tahoma"/>
          <w:color w:val="000000"/>
          <w:sz w:val="24"/>
          <w:szCs w:val="24"/>
        </w:rPr>
      </w:pPr>
    </w:p>
    <w:p w14:paraId="7990B3D1"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1. Przy wyborze oferty Zamawiający będzie się kierował następującymi kryteriami wyboru oferty:</w:t>
      </w:r>
    </w:p>
    <w:p w14:paraId="3F4F553B" w14:textId="77777777" w:rsidR="00904A8C" w:rsidRPr="00E766D4" w:rsidRDefault="00904A8C" w:rsidP="00904A8C">
      <w:pPr>
        <w:pStyle w:val="TreA"/>
        <w:pBdr>
          <w:top w:val="none" w:sz="0" w:space="0" w:color="auto"/>
          <w:left w:val="none" w:sz="0" w:space="0" w:color="auto"/>
          <w:bottom w:val="none" w:sz="0" w:space="0" w:color="auto"/>
          <w:right w:val="none" w:sz="0" w:space="0" w:color="auto"/>
        </w:pBdr>
        <w:suppressAutoHyphens w:val="0"/>
        <w:jc w:val="both"/>
        <w:rPr>
          <w:rFonts w:ascii="Tahoma" w:hAnsi="Tahoma" w:cs="Tahoma"/>
        </w:rPr>
      </w:pPr>
    </w:p>
    <w:p w14:paraId="61859F75" w14:textId="77777777" w:rsidR="00904A8C" w:rsidRPr="00E766D4" w:rsidRDefault="00904A8C" w:rsidP="00904A8C">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sidRPr="00E766D4">
        <w:rPr>
          <w:rStyle w:val="Brak"/>
          <w:rFonts w:ascii="Tahoma" w:hAnsi="Tahoma" w:cs="Tahoma"/>
        </w:rPr>
        <w:t>a) Cena – 60%,</w:t>
      </w:r>
    </w:p>
    <w:p w14:paraId="5E434257" w14:textId="20DA17A5" w:rsidR="00904A8C" w:rsidRPr="00E766D4" w:rsidRDefault="00904A8C" w:rsidP="00904A8C">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sidRPr="00E766D4">
        <w:rPr>
          <w:rStyle w:val="Brak"/>
          <w:rFonts w:ascii="Tahoma" w:hAnsi="Tahoma" w:cs="Tahoma"/>
        </w:rPr>
        <w:t xml:space="preserve">b) </w:t>
      </w:r>
      <w:r w:rsidRPr="00E766D4">
        <w:rPr>
          <w:rFonts w:ascii="Tahoma" w:hAnsi="Tahoma" w:cs="Tahoma"/>
        </w:rPr>
        <w:t xml:space="preserve">Funkcjonalność Techniczna </w:t>
      </w:r>
      <w:r w:rsidRPr="00E766D4">
        <w:rPr>
          <w:rStyle w:val="Brak"/>
          <w:rFonts w:ascii="Tahoma" w:hAnsi="Tahoma" w:cs="Tahoma"/>
        </w:rPr>
        <w:t>– 30%,</w:t>
      </w:r>
    </w:p>
    <w:p w14:paraId="5554E097" w14:textId="77777777" w:rsidR="00904A8C" w:rsidRPr="00E766D4" w:rsidRDefault="00904A8C" w:rsidP="00904A8C">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sidRPr="00E766D4">
        <w:rPr>
          <w:rStyle w:val="Brak"/>
          <w:rFonts w:ascii="Tahoma" w:hAnsi="Tahoma" w:cs="Tahoma"/>
        </w:rPr>
        <w:t>c) Gwarancja – 10%.</w:t>
      </w:r>
    </w:p>
    <w:p w14:paraId="3438EAA8"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068EF4CB"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E766D4">
        <w:rPr>
          <w:rStyle w:val="Brak"/>
          <w:rFonts w:ascii="Tahoma" w:hAnsi="Tahoma" w:cs="Tahoma"/>
          <w:b/>
          <w:bCs/>
        </w:rPr>
        <w:t>Ad. a.</w:t>
      </w:r>
      <w:r w:rsidRPr="00E766D4">
        <w:rPr>
          <w:rStyle w:val="Brak"/>
          <w:rFonts w:ascii="Tahoma" w:hAnsi="Tahoma" w:cs="Tahoma"/>
        </w:rPr>
        <w:t xml:space="preserve"> Cena –</w:t>
      </w:r>
      <w:r w:rsidRPr="00E766D4">
        <w:rPr>
          <w:rFonts w:ascii="Tahoma" w:hAnsi="Tahoma" w:cs="Tahoma"/>
        </w:rPr>
        <w:t xml:space="preserve"> </w:t>
      </w:r>
      <w:r w:rsidRPr="00E766D4">
        <w:rPr>
          <w:rStyle w:val="Brak"/>
          <w:rFonts w:ascii="Tahoma" w:hAnsi="Tahoma" w:cs="Tahoma"/>
        </w:rPr>
        <w:t>60% - maksymalnie 60 pkt.</w:t>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p>
    <w:p w14:paraId="3551C758"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rPr>
      </w:pPr>
    </w:p>
    <w:p w14:paraId="1D594C45"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E766D4">
        <w:rPr>
          <w:rStyle w:val="Brak"/>
          <w:rFonts w:ascii="Tahoma" w:hAnsi="Tahoma" w:cs="Tahoma"/>
        </w:rPr>
        <w:t>Zamawiający przyzna punkty ocenianym ofertom zgodnie z poniższym wzorem:</w:t>
      </w:r>
    </w:p>
    <w:p w14:paraId="05CFA99E"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p>
    <w:p w14:paraId="0AAACEDF"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r w:rsidRPr="00E766D4">
        <w:rPr>
          <w:rStyle w:val="Brak"/>
          <w:rFonts w:ascii="Tahoma" w:hAnsi="Tahoma" w:cs="Tahoma"/>
          <w:u w:val="single"/>
        </w:rPr>
        <w:t>Oferta najkorzystniejsza cenowo</w:t>
      </w:r>
    </w:p>
    <w:p w14:paraId="55CEE487"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sz w:val="52"/>
          <w:szCs w:val="52"/>
        </w:rPr>
      </w:pPr>
      <w:r w:rsidRPr="00E766D4">
        <w:rPr>
          <w:rStyle w:val="Brak"/>
          <w:rFonts w:ascii="Tahoma" w:hAnsi="Tahoma" w:cs="Tahoma"/>
        </w:rPr>
        <w:t xml:space="preserve">Cena oferty analizowanej </w:t>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rPr>
        <w:tab/>
      </w:r>
      <w:r w:rsidRPr="00E766D4">
        <w:rPr>
          <w:rStyle w:val="Brak"/>
          <w:rFonts w:ascii="Tahoma" w:hAnsi="Tahoma" w:cs="Tahoma"/>
          <w:sz w:val="52"/>
          <w:szCs w:val="52"/>
        </w:rPr>
        <w:t>X 60 pkt.</w:t>
      </w:r>
    </w:p>
    <w:p w14:paraId="7D21ECA0"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197FB14F" w14:textId="71CCA0AF" w:rsidR="00904A8C" w:rsidRPr="00E766D4" w:rsidRDefault="00904A8C" w:rsidP="00904A8C">
      <w:pPr>
        <w:rPr>
          <w:rFonts w:ascii="Tahoma" w:hAnsi="Tahoma" w:cs="Tahoma"/>
          <w:bCs/>
          <w:color w:val="000000"/>
          <w:sz w:val="24"/>
          <w:szCs w:val="24"/>
        </w:rPr>
      </w:pPr>
      <w:r w:rsidRPr="00E766D4">
        <w:rPr>
          <w:rFonts w:ascii="Tahoma" w:hAnsi="Tahoma" w:cs="Tahoma"/>
          <w:b/>
          <w:color w:val="000000"/>
          <w:sz w:val="24"/>
          <w:szCs w:val="24"/>
        </w:rPr>
        <w:t xml:space="preserve">Ad. b. </w:t>
      </w:r>
      <w:r w:rsidRPr="00E766D4">
        <w:rPr>
          <w:rFonts w:ascii="Tahoma" w:hAnsi="Tahoma" w:cs="Tahoma"/>
          <w:sz w:val="24"/>
          <w:szCs w:val="24"/>
        </w:rPr>
        <w:t xml:space="preserve">Funkcjonalność Techniczna </w:t>
      </w:r>
      <w:r w:rsidRPr="00E766D4">
        <w:rPr>
          <w:rFonts w:ascii="Tahoma" w:hAnsi="Tahoma" w:cs="Tahoma"/>
          <w:bCs/>
          <w:color w:val="000000"/>
          <w:sz w:val="24"/>
          <w:szCs w:val="24"/>
        </w:rPr>
        <w:t>– 30% - maksymalnie 30 pkt.</w:t>
      </w:r>
    </w:p>
    <w:p w14:paraId="52C1EEDA" w14:textId="77777777" w:rsidR="00904A8C" w:rsidRPr="00E766D4" w:rsidRDefault="00904A8C" w:rsidP="00904A8C">
      <w:pPr>
        <w:rPr>
          <w:rFonts w:ascii="Tahoma" w:hAnsi="Tahoma" w:cs="Tahoma"/>
          <w:bCs/>
          <w:color w:val="000000"/>
          <w:sz w:val="24"/>
          <w:szCs w:val="24"/>
        </w:rPr>
      </w:pPr>
    </w:p>
    <w:p w14:paraId="74F50226" w14:textId="77777777" w:rsidR="00904A8C" w:rsidRPr="00E766D4" w:rsidRDefault="00904A8C" w:rsidP="00904A8C">
      <w:pPr>
        <w:pStyle w:val="Default"/>
        <w:jc w:val="both"/>
        <w:rPr>
          <w:rFonts w:ascii="Tahoma" w:hAnsi="Tahoma" w:cs="Tahoma"/>
        </w:rPr>
      </w:pPr>
      <w:r w:rsidRPr="00E766D4">
        <w:rPr>
          <w:rFonts w:ascii="Tahoma" w:hAnsi="Tahoma" w:cs="Tahoma"/>
        </w:rPr>
        <w:t>Oferty oceniane będą na podstawie wypełnionego formularza oferty.</w:t>
      </w:r>
    </w:p>
    <w:p w14:paraId="28059967" w14:textId="77777777" w:rsidR="00904A8C" w:rsidRPr="00E766D4" w:rsidRDefault="00904A8C" w:rsidP="00904A8C">
      <w:pPr>
        <w:pStyle w:val="Default"/>
        <w:jc w:val="both"/>
        <w:rPr>
          <w:rFonts w:ascii="Tahoma" w:hAnsi="Tahoma" w:cs="Tahoma"/>
        </w:rPr>
      </w:pPr>
    </w:p>
    <w:p w14:paraId="5751D7EA" w14:textId="2C3BD563" w:rsidR="00904A8C" w:rsidRPr="00E766D4" w:rsidRDefault="00904A8C" w:rsidP="00904A8C">
      <w:pPr>
        <w:pStyle w:val="Default"/>
        <w:jc w:val="both"/>
        <w:rPr>
          <w:rFonts w:ascii="Tahoma" w:hAnsi="Tahoma" w:cs="Tahoma"/>
          <w:u w:val="single"/>
        </w:rPr>
      </w:pPr>
      <w:r w:rsidRPr="00E766D4">
        <w:rPr>
          <w:rFonts w:ascii="Tahoma" w:hAnsi="Tahoma" w:cs="Tahoma"/>
          <w:u w:val="single"/>
        </w:rPr>
        <w:t>Zadanie 1:</w:t>
      </w:r>
    </w:p>
    <w:p w14:paraId="76606DA7"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tbl>
      <w:tblPr>
        <w:tblStyle w:val="TableNormal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9410"/>
      </w:tblGrid>
      <w:tr w:rsidR="00904A8C" w:rsidRPr="00E766D4" w14:paraId="7F8F1421" w14:textId="77777777" w:rsidTr="00904A8C">
        <w:trPr>
          <w:trHeight w:val="1223"/>
        </w:trPr>
        <w:tc>
          <w:tcPr>
            <w:tcW w:w="5000" w:type="pct"/>
            <w:tcBorders>
              <w:top w:val="single" w:sz="18" w:space="0" w:color="000000"/>
              <w:left w:val="single" w:sz="2" w:space="0" w:color="000000"/>
              <w:bottom w:val="single" w:sz="2" w:space="0" w:color="000000"/>
              <w:right w:val="single" w:sz="2" w:space="0" w:color="000000"/>
            </w:tcBorders>
            <w:shd w:val="clear" w:color="auto" w:fill="E2EFD9"/>
            <w:tcMar>
              <w:top w:w="80" w:type="dxa"/>
              <w:left w:w="80" w:type="dxa"/>
              <w:bottom w:w="80" w:type="dxa"/>
              <w:right w:w="80" w:type="dxa"/>
            </w:tcMar>
            <w:vAlign w:val="center"/>
          </w:tcPr>
          <w:p w14:paraId="7FDC71E9" w14:textId="77777777" w:rsidR="00904A8C" w:rsidRPr="00E766D4" w:rsidRDefault="00904A8C" w:rsidP="00A53A56">
            <w:pPr>
              <w:pStyle w:val="Textbody"/>
              <w:contextualSpacing/>
              <w:rPr>
                <w:rFonts w:ascii="Tahoma" w:hAnsi="Tahoma" w:cs="Tahoma"/>
                <w:b/>
                <w:bCs/>
              </w:rPr>
            </w:pPr>
            <w:r w:rsidRPr="00E766D4">
              <w:rPr>
                <w:rFonts w:ascii="Tahoma" w:hAnsi="Tahoma" w:cs="Tahoma"/>
                <w:b/>
                <w:bCs/>
              </w:rPr>
              <w:t>Opis funkcjonalności technicznej</w:t>
            </w:r>
          </w:p>
        </w:tc>
      </w:tr>
      <w:tr w:rsidR="00904A8C" w:rsidRPr="00E766D4" w14:paraId="48F1DA47" w14:textId="77777777" w:rsidTr="00904A8C">
        <w:trPr>
          <w:trHeight w:val="1350"/>
        </w:trPr>
        <w:tc>
          <w:tcPr>
            <w:tcW w:w="5000" w:type="pct"/>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F68646" w14:textId="77777777" w:rsidR="00904A8C" w:rsidRPr="00E766D4" w:rsidRDefault="00904A8C" w:rsidP="00A53A56">
            <w:pPr>
              <w:pStyle w:val="Textbody"/>
              <w:contextualSpacing/>
              <w:rPr>
                <w:rFonts w:ascii="Tahoma" w:hAnsi="Tahoma" w:cs="Tahoma"/>
              </w:rPr>
            </w:pPr>
            <w:r w:rsidRPr="00E766D4">
              <w:rPr>
                <w:rFonts w:ascii="Tahoma" w:hAnsi="Tahoma" w:cs="Tahoma"/>
              </w:rPr>
              <w:t xml:space="preserve">Za zaoferowanie zintegrowanego okablowania zasilająco-sygnałowego do jednego złącza typu C pomiędzy modułem led a kontrolerem led bez zastosowania adapterów Oferent otrzyma </w:t>
            </w:r>
            <w:r w:rsidRPr="00E766D4">
              <w:rPr>
                <w:rFonts w:ascii="Tahoma" w:hAnsi="Tahoma" w:cs="Tahoma"/>
                <w:b/>
                <w:bCs/>
              </w:rPr>
              <w:t xml:space="preserve">20 punktów. </w:t>
            </w:r>
            <w:r w:rsidRPr="00E766D4">
              <w:rPr>
                <w:rFonts w:ascii="Tahoma" w:hAnsi="Tahoma" w:cs="Tahoma"/>
              </w:rPr>
              <w:t>Za niespełnienie funkcjonalności Zamawiający przyzna 0 punktów.</w:t>
            </w:r>
          </w:p>
        </w:tc>
      </w:tr>
      <w:tr w:rsidR="00904A8C" w:rsidRPr="00E766D4" w14:paraId="376E186A" w14:textId="77777777" w:rsidTr="00904A8C">
        <w:trPr>
          <w:trHeight w:val="1379"/>
        </w:trPr>
        <w:tc>
          <w:tcPr>
            <w:tcW w:w="5000" w:type="pct"/>
            <w:tcBorders>
              <w:top w:val="single" w:sz="2" w:space="0" w:color="000000"/>
              <w:left w:val="single" w:sz="2" w:space="0" w:color="000000"/>
              <w:bottom w:val="single" w:sz="18" w:space="0" w:color="000000"/>
              <w:right w:val="single" w:sz="2" w:space="0" w:color="000000"/>
            </w:tcBorders>
            <w:shd w:val="clear" w:color="auto" w:fill="BFBFBF"/>
            <w:tcMar>
              <w:top w:w="80" w:type="dxa"/>
              <w:left w:w="80" w:type="dxa"/>
              <w:bottom w:w="80" w:type="dxa"/>
              <w:right w:w="80" w:type="dxa"/>
            </w:tcMar>
          </w:tcPr>
          <w:p w14:paraId="6C2827F5" w14:textId="77777777" w:rsidR="00904A8C" w:rsidRPr="00E766D4" w:rsidRDefault="00904A8C" w:rsidP="00A53A56">
            <w:pPr>
              <w:pStyle w:val="Textbody"/>
              <w:contextualSpacing/>
              <w:rPr>
                <w:rFonts w:ascii="Tahoma" w:hAnsi="Tahoma" w:cs="Tahoma"/>
              </w:rPr>
            </w:pPr>
            <w:r w:rsidRPr="00E766D4">
              <w:rPr>
                <w:rFonts w:ascii="Tahoma" w:hAnsi="Tahoma" w:cs="Tahoma"/>
              </w:rPr>
              <w:t>Za zaoferowanie zintegrowanego do jednego asymetrycznego złącza okablowania sygnałowo-zasilającego uniemożliwiającego błędne podłączenie urządzeń</w:t>
            </w:r>
            <w:r w:rsidRPr="00E766D4">
              <w:rPr>
                <w:rFonts w:ascii="Tahoma" w:hAnsi="Tahoma" w:cs="Tahoma"/>
                <w:b/>
                <w:bCs/>
              </w:rPr>
              <w:t xml:space="preserve"> </w:t>
            </w:r>
            <w:r w:rsidRPr="00E766D4">
              <w:rPr>
                <w:rFonts w:ascii="Tahoma" w:hAnsi="Tahoma" w:cs="Tahoma"/>
              </w:rPr>
              <w:t xml:space="preserve">Oferent otrzyma </w:t>
            </w:r>
            <w:r w:rsidRPr="00E766D4">
              <w:rPr>
                <w:rFonts w:ascii="Tahoma" w:hAnsi="Tahoma" w:cs="Tahoma"/>
                <w:b/>
                <w:bCs/>
              </w:rPr>
              <w:t xml:space="preserve">10 punktów. </w:t>
            </w:r>
            <w:r w:rsidRPr="00E766D4">
              <w:rPr>
                <w:rFonts w:ascii="Tahoma" w:hAnsi="Tahoma" w:cs="Tahoma"/>
              </w:rPr>
              <w:t>Za niespełnienie funkcjonalności Zamawiający przyzna 0 punktów.</w:t>
            </w:r>
          </w:p>
        </w:tc>
      </w:tr>
    </w:tbl>
    <w:p w14:paraId="45A7D6EE" w14:textId="77777777" w:rsidR="00B7381B" w:rsidRPr="00E766D4" w:rsidRDefault="00B7381B" w:rsidP="00904A8C">
      <w:pPr>
        <w:autoSpaceDE w:val="0"/>
        <w:autoSpaceDN w:val="0"/>
        <w:adjustRightInd w:val="0"/>
        <w:jc w:val="both"/>
        <w:rPr>
          <w:rFonts w:ascii="Tahoma" w:eastAsia="Times New Roman" w:hAnsi="Tahoma" w:cs="Tahoma"/>
          <w:color w:val="000000"/>
          <w:sz w:val="24"/>
          <w:szCs w:val="24"/>
          <w:u w:val="single"/>
        </w:rPr>
      </w:pPr>
    </w:p>
    <w:p w14:paraId="06E87AEC" w14:textId="27215ADF" w:rsidR="00904A8C" w:rsidRPr="00E766D4" w:rsidRDefault="00904A8C" w:rsidP="00904A8C">
      <w:pPr>
        <w:autoSpaceDE w:val="0"/>
        <w:autoSpaceDN w:val="0"/>
        <w:adjustRightInd w:val="0"/>
        <w:jc w:val="both"/>
        <w:rPr>
          <w:rFonts w:ascii="Tahoma" w:eastAsia="Times New Roman" w:hAnsi="Tahoma" w:cs="Tahoma"/>
          <w:color w:val="000000"/>
          <w:sz w:val="24"/>
          <w:szCs w:val="24"/>
          <w:u w:val="single"/>
        </w:rPr>
      </w:pPr>
      <w:r w:rsidRPr="00E766D4">
        <w:rPr>
          <w:rFonts w:ascii="Tahoma" w:eastAsia="Times New Roman" w:hAnsi="Tahoma" w:cs="Tahoma"/>
          <w:color w:val="000000"/>
          <w:sz w:val="24"/>
          <w:szCs w:val="24"/>
          <w:u w:val="single"/>
        </w:rPr>
        <w:t>Zadnie 2:</w:t>
      </w:r>
    </w:p>
    <w:p w14:paraId="70784DB8"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tbl>
      <w:tblPr>
        <w:tblStyle w:val="TableNormal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9410"/>
      </w:tblGrid>
      <w:tr w:rsidR="00904A8C" w:rsidRPr="00E766D4" w14:paraId="63D1D259" w14:textId="77777777" w:rsidTr="00904A8C">
        <w:trPr>
          <w:trHeight w:val="1223"/>
        </w:trPr>
        <w:tc>
          <w:tcPr>
            <w:tcW w:w="5000" w:type="pct"/>
            <w:tcBorders>
              <w:top w:val="single" w:sz="18" w:space="0" w:color="000000"/>
              <w:left w:val="single" w:sz="2" w:space="0" w:color="000000"/>
              <w:bottom w:val="single" w:sz="2" w:space="0" w:color="000000"/>
              <w:right w:val="single" w:sz="2" w:space="0" w:color="000000"/>
            </w:tcBorders>
            <w:shd w:val="clear" w:color="auto" w:fill="F687F3"/>
            <w:tcMar>
              <w:top w:w="80" w:type="dxa"/>
              <w:left w:w="80" w:type="dxa"/>
              <w:bottom w:w="80" w:type="dxa"/>
              <w:right w:w="80" w:type="dxa"/>
            </w:tcMar>
            <w:vAlign w:val="center"/>
          </w:tcPr>
          <w:p w14:paraId="751EF24C" w14:textId="77777777" w:rsidR="00904A8C" w:rsidRPr="00E766D4" w:rsidRDefault="00904A8C" w:rsidP="00A53A56">
            <w:pPr>
              <w:pStyle w:val="Textbody"/>
              <w:contextualSpacing/>
              <w:rPr>
                <w:rFonts w:ascii="Tahoma" w:hAnsi="Tahoma" w:cs="Tahoma"/>
              </w:rPr>
            </w:pPr>
            <w:r w:rsidRPr="00E766D4">
              <w:rPr>
                <w:rFonts w:ascii="Tahoma" w:hAnsi="Tahoma" w:cs="Tahoma"/>
                <w:b/>
                <w:bCs/>
              </w:rPr>
              <w:t>Opis funkcjonalno</w:t>
            </w:r>
            <w:r w:rsidRPr="00E766D4">
              <w:rPr>
                <w:rFonts w:ascii="Tahoma" w:hAnsi="Tahoma" w:cs="Tahoma"/>
              </w:rPr>
              <w:t>ś</w:t>
            </w:r>
            <w:r w:rsidRPr="00E766D4">
              <w:rPr>
                <w:rFonts w:ascii="Tahoma" w:hAnsi="Tahoma" w:cs="Tahoma"/>
                <w:b/>
                <w:bCs/>
              </w:rPr>
              <w:t>ci technicznej</w:t>
            </w:r>
          </w:p>
        </w:tc>
      </w:tr>
      <w:tr w:rsidR="00904A8C" w:rsidRPr="00E766D4" w14:paraId="4CAF1670" w14:textId="77777777" w:rsidTr="00904A8C">
        <w:trPr>
          <w:trHeight w:val="2175"/>
        </w:trPr>
        <w:tc>
          <w:tcPr>
            <w:tcW w:w="5000" w:type="pct"/>
            <w:tcBorders>
              <w:top w:val="single" w:sz="2" w:space="0" w:color="000000"/>
              <w:left w:val="single" w:sz="2" w:space="0" w:color="000000"/>
              <w:bottom w:val="single" w:sz="2" w:space="0" w:color="000000"/>
              <w:right w:val="single" w:sz="2" w:space="0" w:color="000000"/>
            </w:tcBorders>
            <w:shd w:val="clear" w:color="auto" w:fill="D9D9D9"/>
            <w:tcMar>
              <w:top w:w="80" w:type="dxa"/>
              <w:left w:w="80" w:type="dxa"/>
              <w:bottom w:w="80" w:type="dxa"/>
              <w:right w:w="80" w:type="dxa"/>
            </w:tcMar>
          </w:tcPr>
          <w:p w14:paraId="4EEE7F98" w14:textId="1DFC108E" w:rsidR="00904A8C" w:rsidRPr="00E766D4" w:rsidRDefault="00904A8C" w:rsidP="00A53A56">
            <w:pPr>
              <w:pStyle w:val="Textbody"/>
              <w:contextualSpacing/>
              <w:rPr>
                <w:rFonts w:ascii="Tahoma" w:hAnsi="Tahoma" w:cs="Tahoma"/>
              </w:rPr>
            </w:pPr>
            <w:r w:rsidRPr="00E766D4">
              <w:rPr>
                <w:rFonts w:ascii="Tahoma" w:hAnsi="Tahoma" w:cs="Tahoma"/>
              </w:rPr>
              <w:t xml:space="preserve">Za zaoferowanie rozwiązania zapewniającego dwukierunkowy </w:t>
            </w:r>
            <w:proofErr w:type="spellStart"/>
            <w:r w:rsidRPr="00E766D4">
              <w:rPr>
                <w:rFonts w:ascii="Tahoma" w:hAnsi="Tahoma" w:cs="Tahoma"/>
              </w:rPr>
              <w:t>przesył</w:t>
            </w:r>
            <w:proofErr w:type="spellEnd"/>
            <w:r w:rsidRPr="00E766D4">
              <w:rPr>
                <w:rFonts w:ascii="Tahoma" w:hAnsi="Tahoma" w:cs="Tahoma"/>
              </w:rPr>
              <w:t xml:space="preserve"> 56 kanałów audio za pomocą cyfrowego strumienia pracującego z częstotliwością próbkowania 96 kHz bez zastosowania konwersji częstotliwości próbkowania z serwera mediów z zarządzaniem </w:t>
            </w:r>
            <w:proofErr w:type="spellStart"/>
            <w:r w:rsidRPr="00E766D4">
              <w:rPr>
                <w:rFonts w:ascii="Tahoma" w:hAnsi="Tahoma" w:cs="Tahoma"/>
              </w:rPr>
              <w:t>krosowania</w:t>
            </w:r>
            <w:proofErr w:type="spellEnd"/>
            <w:r w:rsidRPr="00E766D4">
              <w:rPr>
                <w:rFonts w:ascii="Tahoma" w:hAnsi="Tahoma" w:cs="Tahoma"/>
              </w:rPr>
              <w:t xml:space="preserve"> sygnałów na poziomie warstwy 7 do systemu Optocore</w:t>
            </w:r>
            <w:r w:rsidRPr="00E766D4">
              <w:rPr>
                <w:rFonts w:ascii="Tahoma" w:hAnsi="Tahoma" w:cs="Tahoma"/>
                <w:b/>
                <w:bCs/>
              </w:rPr>
              <w:t xml:space="preserve"> </w:t>
            </w:r>
            <w:r w:rsidRPr="00E766D4">
              <w:rPr>
                <w:rFonts w:ascii="Tahoma" w:hAnsi="Tahoma" w:cs="Tahoma"/>
              </w:rPr>
              <w:t xml:space="preserve">Oferent otrzyma </w:t>
            </w:r>
            <w:r w:rsidR="001E2088" w:rsidRPr="001E2088">
              <w:rPr>
                <w:rFonts w:ascii="Tahoma" w:hAnsi="Tahoma" w:cs="Tahoma"/>
                <w:b/>
                <w:bCs/>
              </w:rPr>
              <w:t>2</w:t>
            </w:r>
            <w:r w:rsidRPr="00E766D4">
              <w:rPr>
                <w:rFonts w:ascii="Tahoma" w:hAnsi="Tahoma" w:cs="Tahoma"/>
                <w:b/>
                <w:bCs/>
              </w:rPr>
              <w:t xml:space="preserve">0 punktów. </w:t>
            </w:r>
            <w:r w:rsidRPr="00E766D4">
              <w:rPr>
                <w:rFonts w:ascii="Tahoma" w:hAnsi="Tahoma" w:cs="Tahoma"/>
              </w:rPr>
              <w:t>Za niespełnienie funkcjonalności Zamawiający przyzna 0 punktów.</w:t>
            </w:r>
          </w:p>
        </w:tc>
      </w:tr>
      <w:tr w:rsidR="00904A8C" w:rsidRPr="00E766D4" w14:paraId="350A7DC3" w14:textId="77777777" w:rsidTr="00904A8C">
        <w:trPr>
          <w:trHeight w:val="957"/>
        </w:trPr>
        <w:tc>
          <w:tcPr>
            <w:tcW w:w="5000" w:type="pct"/>
            <w:tcBorders>
              <w:top w:val="single" w:sz="2" w:space="0" w:color="000000"/>
              <w:left w:val="single" w:sz="2" w:space="0" w:color="000000"/>
              <w:bottom w:val="single" w:sz="18" w:space="0" w:color="000000"/>
              <w:right w:val="single" w:sz="2" w:space="0" w:color="000000"/>
            </w:tcBorders>
            <w:shd w:val="clear" w:color="auto" w:fill="D9D9D9"/>
            <w:tcMar>
              <w:top w:w="80" w:type="dxa"/>
              <w:left w:w="80" w:type="dxa"/>
              <w:bottom w:w="80" w:type="dxa"/>
              <w:right w:w="80" w:type="dxa"/>
            </w:tcMar>
          </w:tcPr>
          <w:p w14:paraId="3C625B54" w14:textId="24360BC7" w:rsidR="00904A8C" w:rsidRPr="00E766D4" w:rsidRDefault="00904A8C" w:rsidP="00A53A56">
            <w:pPr>
              <w:spacing w:after="120"/>
              <w:contextualSpacing/>
              <w:rPr>
                <w:rFonts w:ascii="Tahoma" w:hAnsi="Tahoma" w:cs="Tahoma"/>
                <w:sz w:val="24"/>
                <w:szCs w:val="24"/>
              </w:rPr>
            </w:pPr>
            <w:r w:rsidRPr="00E766D4">
              <w:rPr>
                <w:rFonts w:ascii="Tahoma" w:hAnsi="Tahoma" w:cs="Tahoma"/>
                <w:sz w:val="24"/>
                <w:szCs w:val="24"/>
              </w:rPr>
              <w:t xml:space="preserve">Za zaoferowanie 2 kieszeni na karty wyjściowe 4K VFC kompatybilnych z posiadanymi przez zamawiającego kartami VFC. Oferent otrzyma </w:t>
            </w:r>
            <w:r w:rsidR="001E2088">
              <w:rPr>
                <w:rFonts w:ascii="Tahoma" w:hAnsi="Tahoma" w:cs="Tahoma"/>
                <w:b/>
                <w:bCs/>
                <w:sz w:val="24"/>
                <w:szCs w:val="24"/>
              </w:rPr>
              <w:t>1</w:t>
            </w:r>
            <w:r w:rsidRPr="00E766D4">
              <w:rPr>
                <w:rFonts w:ascii="Tahoma" w:hAnsi="Tahoma" w:cs="Tahoma"/>
                <w:b/>
                <w:bCs/>
                <w:sz w:val="24"/>
                <w:szCs w:val="24"/>
              </w:rPr>
              <w:t>0 punktów.</w:t>
            </w:r>
            <w:r w:rsidRPr="00E766D4">
              <w:rPr>
                <w:rFonts w:ascii="Tahoma" w:hAnsi="Tahoma" w:cs="Tahoma"/>
                <w:sz w:val="24"/>
                <w:szCs w:val="24"/>
              </w:rPr>
              <w:t xml:space="preserve"> Za niespełnienie funkcjonalności Zamawiający przyzna 0 punktów.</w:t>
            </w:r>
          </w:p>
        </w:tc>
      </w:tr>
    </w:tbl>
    <w:p w14:paraId="117853B3"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1FC05A12" w14:textId="6543069A" w:rsidR="00904A8C" w:rsidRPr="00E766D4" w:rsidRDefault="00904A8C" w:rsidP="00904A8C">
      <w:pPr>
        <w:jc w:val="both"/>
        <w:rPr>
          <w:rFonts w:ascii="Tahoma" w:hAnsi="Tahoma" w:cs="Tahoma"/>
          <w:sz w:val="24"/>
          <w:szCs w:val="24"/>
        </w:rPr>
      </w:pPr>
      <w:r w:rsidRPr="00E766D4">
        <w:rPr>
          <w:rFonts w:ascii="Tahoma" w:hAnsi="Tahoma" w:cs="Tahoma"/>
          <w:sz w:val="24"/>
          <w:szCs w:val="24"/>
        </w:rPr>
        <w:t xml:space="preserve">Za spełnianie parametrów określonych powyżej wykonawca otrzyma sumę punktów (w każdym z zadań/części zamówienia) przyznanych odnośnie poszczególnych parametrów – nie więcej jednak niż 30 pkt. </w:t>
      </w:r>
    </w:p>
    <w:p w14:paraId="314C3011"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52DCD99C"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E766D4">
        <w:rPr>
          <w:rStyle w:val="Brak"/>
          <w:rFonts w:ascii="Tahoma" w:hAnsi="Tahoma" w:cs="Tahoma"/>
          <w:b/>
          <w:bCs/>
        </w:rPr>
        <w:t>Ad. c.</w:t>
      </w:r>
      <w:r w:rsidRPr="00E766D4">
        <w:rPr>
          <w:rStyle w:val="Brak"/>
          <w:rFonts w:ascii="Tahoma" w:hAnsi="Tahoma" w:cs="Tahoma"/>
        </w:rPr>
        <w:t xml:space="preserve"> </w:t>
      </w:r>
      <w:r w:rsidRPr="00E766D4">
        <w:rPr>
          <w:rFonts w:ascii="Tahoma" w:hAnsi="Tahoma" w:cs="Tahoma"/>
        </w:rPr>
        <w:t xml:space="preserve">Gwarancja </w:t>
      </w:r>
      <w:r w:rsidRPr="00E766D4">
        <w:rPr>
          <w:rStyle w:val="Brak"/>
          <w:rFonts w:ascii="Tahoma" w:hAnsi="Tahoma" w:cs="Tahoma"/>
        </w:rPr>
        <w:t>–</w:t>
      </w:r>
      <w:r w:rsidRPr="00E766D4">
        <w:rPr>
          <w:rFonts w:ascii="Tahoma" w:hAnsi="Tahoma" w:cs="Tahoma"/>
        </w:rPr>
        <w:t xml:space="preserve"> </w:t>
      </w:r>
      <w:r w:rsidRPr="00E766D4">
        <w:rPr>
          <w:rStyle w:val="Brak"/>
          <w:rFonts w:ascii="Tahoma" w:hAnsi="Tahoma" w:cs="Tahoma"/>
        </w:rPr>
        <w:t>10% - maksymalnie 10 pkt.</w:t>
      </w:r>
    </w:p>
    <w:p w14:paraId="7D9522EA" w14:textId="77777777"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highlight w:val="yellow"/>
        </w:rPr>
      </w:pPr>
    </w:p>
    <w:p w14:paraId="12D509D1" w14:textId="2680852C" w:rsidR="00904A8C" w:rsidRPr="00E766D4" w:rsidRDefault="00904A8C" w:rsidP="00904A8C">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E766D4">
        <w:rPr>
          <w:rFonts w:ascii="Tahoma" w:hAnsi="Tahoma" w:cs="Tahoma"/>
        </w:rPr>
        <w:t>Wykonawca może zobowiązać się do udzielenia gwarancji na okres dłuższy niż wymagany (36 miesięcy). Wykonawca, który zobowiąże się do udzielenia gwarancji na okres dłuższy niż wymagany otrzyma 0,5 pkt. za każdy dodatkowy miesiąc udzielonej gwarancji – nie więcej niż 10 pkt., np. udzielenie 6 miesięcy dodatkowej gwarancji spowoduje otrzymanie 3 pkt. itp.</w:t>
      </w:r>
    </w:p>
    <w:p w14:paraId="288B8641"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0BAA46E1" w14:textId="324BF695"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2. Ocenie będą podlegać wyłącznie oferty, które nie podlegają odrzuceniu. </w:t>
      </w:r>
    </w:p>
    <w:p w14:paraId="1E6DE25C"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789194DF"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3. Za najkorzystniejszą zostanie uznana oferta, która nie podlega odrzuceniu i uzyska największą liczbę punktów po zsumowaniu wszystkich kryteriów oceny ofert tj. w tym przypadku oferta z najniższą ceną.</w:t>
      </w:r>
    </w:p>
    <w:p w14:paraId="04092AB9"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6EB8AA7C"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4.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D71487D"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3DF6BD8D"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5. Zamawiający wybiera najkorzystniejszą ofertę̨ w terminie związania ofertą określonym w SWZ. </w:t>
      </w:r>
    </w:p>
    <w:p w14:paraId="3DD29168"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52210BB0"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6. Jeżeli termin związania ofertą upłynie przed wyborem najkorzystniejszej oferty, Zamawiający wezwie Wykonawcę̨, którego oferta otrzymała najwyższą ocenę̨, do wyrażenia, w wyznaczonym przez Zamawiającego terminie, pisemnej zgody na wybór jego oferty. </w:t>
      </w:r>
    </w:p>
    <w:p w14:paraId="58CA2EA9"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p>
    <w:p w14:paraId="5F6CED6C" w14:textId="77777777" w:rsidR="00904A8C" w:rsidRPr="00E766D4" w:rsidRDefault="00904A8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lastRenderedPageBreak/>
        <w:t xml:space="preserve">7. W przypadku braku zgody, o której mowa w ust. 6, oferta podlega odrzuceniu, a Zamawiający zwraca się o wyrażenie takiej zgody do kolejnego Wykonawcy, którego oferta została najwyżej oceniona, chyba że zachodzą̨ przesłanki do unieważnienia postepowania. </w:t>
      </w:r>
    </w:p>
    <w:p w14:paraId="250AA8F3" w14:textId="77777777" w:rsidR="00904A8C" w:rsidRPr="00E766D4" w:rsidRDefault="00904A8C" w:rsidP="00904A8C">
      <w:pPr>
        <w:rPr>
          <w:rFonts w:ascii="Tahoma" w:eastAsia="Times New Roman" w:hAnsi="Tahoma" w:cs="Tahoma"/>
          <w:color w:val="000000"/>
          <w:sz w:val="24"/>
          <w:szCs w:val="24"/>
        </w:rPr>
      </w:pPr>
    </w:p>
    <w:p w14:paraId="0CBD62D1" w14:textId="55AE9157" w:rsidR="00D21DFC" w:rsidRPr="00E766D4" w:rsidRDefault="00D21DFC" w:rsidP="00904A8C">
      <w:pPr>
        <w:rPr>
          <w:rFonts w:ascii="Tahoma" w:eastAsia="Times New Roman" w:hAnsi="Tahoma" w:cs="Tahoma"/>
          <w:color w:val="000000"/>
          <w:sz w:val="24"/>
          <w:szCs w:val="24"/>
        </w:rPr>
      </w:pPr>
      <w:r w:rsidRPr="00E766D4">
        <w:rPr>
          <w:rFonts w:ascii="Tahoma" w:eastAsia="Times New Roman" w:hAnsi="Tahoma" w:cs="Tahoma"/>
          <w:b/>
          <w:bCs/>
          <w:color w:val="000000"/>
          <w:sz w:val="24"/>
          <w:szCs w:val="24"/>
        </w:rPr>
        <w:t>17. Informacje o formalnościach, jakie muszą zostać dopełnione po wyborze oferty w celu zawarcia umowy w sprawie zamówienia publicznego.</w:t>
      </w:r>
    </w:p>
    <w:p w14:paraId="58849B34" w14:textId="77777777" w:rsidR="00D21DFC" w:rsidRPr="00E766D4" w:rsidRDefault="00D21DFC" w:rsidP="00904A8C">
      <w:pPr>
        <w:autoSpaceDE w:val="0"/>
        <w:autoSpaceDN w:val="0"/>
        <w:adjustRightInd w:val="0"/>
        <w:jc w:val="both"/>
        <w:rPr>
          <w:rFonts w:ascii="Tahoma" w:eastAsia="Times New Roman" w:hAnsi="Tahoma" w:cs="Tahoma"/>
          <w:color w:val="000000"/>
          <w:sz w:val="24"/>
          <w:szCs w:val="24"/>
        </w:rPr>
      </w:pPr>
    </w:p>
    <w:p w14:paraId="72430B54" w14:textId="4BBAB3B5" w:rsidR="00D21DFC" w:rsidRPr="00E766D4" w:rsidRDefault="00D21DF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1. Zamawiający zawiera umowę̨ w sprawie zamówienia publicznego, z uwzględnieniem art. 577 </w:t>
      </w:r>
      <w:proofErr w:type="spellStart"/>
      <w:r w:rsidRPr="00E766D4">
        <w:rPr>
          <w:rFonts w:ascii="Tahoma" w:eastAsia="Times New Roman" w:hAnsi="Tahoma" w:cs="Tahoma"/>
          <w:color w:val="000000"/>
          <w:sz w:val="24"/>
          <w:szCs w:val="24"/>
        </w:rPr>
        <w:t>pzp</w:t>
      </w:r>
      <w:proofErr w:type="spellEnd"/>
      <w:r w:rsidRPr="00E766D4">
        <w:rPr>
          <w:rFonts w:ascii="Tahoma" w:eastAsia="Times New Roman" w:hAnsi="Tahoma" w:cs="Tahoma"/>
          <w:color w:val="000000"/>
          <w:sz w:val="24"/>
          <w:szCs w:val="24"/>
        </w:rPr>
        <w:t xml:space="preserve">, w terminie nie krótszym niż̇ </w:t>
      </w:r>
      <w:r w:rsidR="00FA171C" w:rsidRPr="00E766D4">
        <w:rPr>
          <w:rFonts w:ascii="Tahoma" w:eastAsia="Times New Roman" w:hAnsi="Tahoma" w:cs="Tahoma"/>
          <w:color w:val="000000"/>
          <w:sz w:val="24"/>
          <w:szCs w:val="24"/>
        </w:rPr>
        <w:t>10</w:t>
      </w:r>
      <w:r w:rsidRPr="00E766D4">
        <w:rPr>
          <w:rFonts w:ascii="Tahoma" w:eastAsia="Times New Roman" w:hAnsi="Tahoma" w:cs="Tahoma"/>
          <w:color w:val="000000"/>
          <w:sz w:val="24"/>
          <w:szCs w:val="24"/>
        </w:rPr>
        <w:t xml:space="preserve"> dni od dnia przesłania zawiadomienia o wyborze najkorzystniejszej oferty, jeżeli zawiadomienie to zostało przesłane przy użyciu środków komunikacji </w:t>
      </w:r>
      <w:r w:rsidR="001E3346" w:rsidRPr="00E766D4">
        <w:rPr>
          <w:rFonts w:ascii="Tahoma" w:eastAsia="Times New Roman" w:hAnsi="Tahoma" w:cs="Tahoma"/>
          <w:color w:val="000000"/>
          <w:sz w:val="24"/>
          <w:szCs w:val="24"/>
        </w:rPr>
        <w:t>elektronicznej</w:t>
      </w:r>
      <w:r w:rsidRPr="00E766D4">
        <w:rPr>
          <w:rFonts w:ascii="Tahoma" w:eastAsia="Times New Roman" w:hAnsi="Tahoma" w:cs="Tahoma"/>
          <w:color w:val="000000"/>
          <w:sz w:val="24"/>
          <w:szCs w:val="24"/>
        </w:rPr>
        <w:t xml:space="preserve"> albo 1</w:t>
      </w:r>
      <w:r w:rsidR="00FA171C" w:rsidRPr="00E766D4">
        <w:rPr>
          <w:rFonts w:ascii="Tahoma" w:eastAsia="Times New Roman" w:hAnsi="Tahoma" w:cs="Tahoma"/>
          <w:color w:val="000000"/>
          <w:sz w:val="24"/>
          <w:szCs w:val="24"/>
        </w:rPr>
        <w:t>5</w:t>
      </w:r>
      <w:r w:rsidRPr="00E766D4">
        <w:rPr>
          <w:rFonts w:ascii="Tahoma" w:eastAsia="Times New Roman" w:hAnsi="Tahoma" w:cs="Tahoma"/>
          <w:color w:val="000000"/>
          <w:sz w:val="24"/>
          <w:szCs w:val="24"/>
        </w:rPr>
        <w:t xml:space="preserve"> dni, jeżeli zostało przesłane w inny sposób. </w:t>
      </w:r>
    </w:p>
    <w:p w14:paraId="111695DF" w14:textId="77777777" w:rsidR="00D21DFC" w:rsidRPr="00E766D4" w:rsidRDefault="00D21DFC" w:rsidP="00904A8C">
      <w:pPr>
        <w:autoSpaceDE w:val="0"/>
        <w:autoSpaceDN w:val="0"/>
        <w:adjustRightInd w:val="0"/>
        <w:jc w:val="both"/>
        <w:rPr>
          <w:rFonts w:ascii="Tahoma" w:eastAsia="Times New Roman" w:hAnsi="Tahoma" w:cs="Tahoma"/>
          <w:color w:val="000000"/>
          <w:sz w:val="24"/>
          <w:szCs w:val="24"/>
        </w:rPr>
      </w:pPr>
    </w:p>
    <w:p w14:paraId="2A804555" w14:textId="6A13EB0E" w:rsidR="00D21DFC" w:rsidRPr="00E766D4" w:rsidRDefault="00D21DFC" w:rsidP="00904A8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2. Zamawiający może zawrzeć umowę̨ w sprawie zamówienia publicznego przed upływem terminu, o którym mowa w ust. 1, jeżeli w postepowaniu o udzielenie zamówienia złożono tylko jedną ofertę̨. </w:t>
      </w:r>
    </w:p>
    <w:p w14:paraId="15F0A5FF"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4C1CF27D"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3. Wykonawca, którego oferta została wybrana jako najkorzystniejsza, zostanie po-informowany przez Zamawiającego o miejscu i terminie podpisania umowy. </w:t>
      </w:r>
    </w:p>
    <w:p w14:paraId="0D8F90DC"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57B50D87"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4. Wykonawca, o którym mowa w ust. 1, ma obowiązek zawrzeć umowę w sprawie zamówienia na warunkach określonych w projektowanych postanowieniach umowy, które stanowią Załącznik Nr 1 do SWZ. Umowa zostanie uzupełniona o zapisy wynikające ze złożonej oferty. </w:t>
      </w:r>
    </w:p>
    <w:p w14:paraId="57D4EA6E" w14:textId="77777777" w:rsidR="00D21DFC" w:rsidRPr="00E766D4" w:rsidRDefault="00D21DFC" w:rsidP="00D21DFC">
      <w:pPr>
        <w:autoSpaceDE w:val="0"/>
        <w:autoSpaceDN w:val="0"/>
        <w:adjustRightInd w:val="0"/>
        <w:rPr>
          <w:rFonts w:ascii="Tahoma" w:eastAsia="Times New Roman" w:hAnsi="Tahoma" w:cs="Tahoma"/>
          <w:color w:val="000000"/>
          <w:sz w:val="24"/>
          <w:szCs w:val="24"/>
        </w:rPr>
      </w:pPr>
    </w:p>
    <w:p w14:paraId="1E325781"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5. Przed podpisaniem umowy Wykonawcy wspólnie ubiegający się o udzielenie za-mówienia (w przypadku wyboru ich oferty jako najkorzystniejszej) przedstawią Zamawiającemu umowę regulującą współpracę tych Wykonawców. </w:t>
      </w:r>
    </w:p>
    <w:p w14:paraId="0C53A5AA"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00072E46"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6. 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 </w:t>
      </w:r>
    </w:p>
    <w:p w14:paraId="2E86D9CB"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065E1A97" w14:textId="77777777" w:rsidR="00D21DFC" w:rsidRPr="00E766D4" w:rsidRDefault="00D21DFC"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18. Pouczenie o środkach ochrony prawnej przysługujących Wykonawcy.</w:t>
      </w:r>
    </w:p>
    <w:p w14:paraId="632ECBCD"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154D531D" w14:textId="792C4D5A"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1. Środki ochrony prawnej przysługują̨ Wykonawcy, jeżeli ma lub miał interes w uzyskaniu zamówienia oraz poniósł lub może ponieść́ szkodę̨ w wyniku naruszenia przez Zamawiającego przepisów </w:t>
      </w:r>
      <w:r w:rsidR="00CA7386" w:rsidRPr="00E766D4">
        <w:rPr>
          <w:rFonts w:ascii="Tahoma" w:eastAsia="Times New Roman" w:hAnsi="Tahoma" w:cs="Tahoma"/>
          <w:color w:val="000000"/>
          <w:sz w:val="24"/>
          <w:szCs w:val="24"/>
        </w:rPr>
        <w:t>Ustawy P</w:t>
      </w:r>
      <w:r w:rsidRPr="00E766D4">
        <w:rPr>
          <w:rFonts w:ascii="Tahoma" w:eastAsia="Times New Roman" w:hAnsi="Tahoma" w:cs="Tahoma"/>
          <w:color w:val="000000"/>
          <w:sz w:val="24"/>
          <w:szCs w:val="24"/>
        </w:rPr>
        <w:t xml:space="preserve">zp. </w:t>
      </w:r>
    </w:p>
    <w:p w14:paraId="527A38A1"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35DB6210"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2. Odwołanie przysługuje na: </w:t>
      </w:r>
    </w:p>
    <w:p w14:paraId="3C4DD708"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113F11DF" w14:textId="54F19736" w:rsidR="00D21DFC" w:rsidRPr="00E766D4" w:rsidRDefault="00D21DFC" w:rsidP="00746C2A">
      <w:pPr>
        <w:autoSpaceDE w:val="0"/>
        <w:autoSpaceDN w:val="0"/>
        <w:adjustRightInd w:val="0"/>
        <w:ind w:left="284"/>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1</w:t>
      </w:r>
      <w:r w:rsidR="00266BA6" w:rsidRPr="00E766D4">
        <w:rPr>
          <w:rFonts w:ascii="Tahoma" w:eastAsia="Times New Roman" w:hAnsi="Tahoma" w:cs="Tahoma"/>
          <w:color w:val="000000"/>
          <w:sz w:val="24"/>
          <w:szCs w:val="24"/>
        </w:rPr>
        <w:t>)</w:t>
      </w:r>
      <w:r w:rsidRPr="00E766D4">
        <w:rPr>
          <w:rFonts w:ascii="Tahoma" w:eastAsia="Times New Roman" w:hAnsi="Tahoma" w:cs="Tahoma"/>
          <w:color w:val="000000"/>
          <w:sz w:val="24"/>
          <w:szCs w:val="24"/>
        </w:rPr>
        <w:t xml:space="preserve"> niezgodną z przepisami ustawy czynność́ Zamawiającego, podjętą w postepowaniu o udzielenie zamówienia, w tym na projektowane postanowienie umowy; </w:t>
      </w:r>
    </w:p>
    <w:p w14:paraId="3B9D41D3" w14:textId="77777777" w:rsidR="00D21DFC" w:rsidRPr="00E766D4" w:rsidRDefault="00D21DFC" w:rsidP="00746C2A">
      <w:pPr>
        <w:autoSpaceDE w:val="0"/>
        <w:autoSpaceDN w:val="0"/>
        <w:adjustRightInd w:val="0"/>
        <w:ind w:left="284"/>
        <w:jc w:val="both"/>
        <w:rPr>
          <w:rFonts w:ascii="Tahoma" w:eastAsia="Times New Roman" w:hAnsi="Tahoma" w:cs="Tahoma"/>
          <w:color w:val="000000"/>
          <w:sz w:val="24"/>
          <w:szCs w:val="24"/>
        </w:rPr>
      </w:pPr>
    </w:p>
    <w:p w14:paraId="1AF2FCC5" w14:textId="4A4CDC35" w:rsidR="00D21DFC" w:rsidRPr="00E766D4" w:rsidRDefault="00D21DFC" w:rsidP="00746C2A">
      <w:pPr>
        <w:autoSpaceDE w:val="0"/>
        <w:autoSpaceDN w:val="0"/>
        <w:adjustRightInd w:val="0"/>
        <w:ind w:left="284"/>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2</w:t>
      </w:r>
      <w:r w:rsidR="00266BA6" w:rsidRPr="00E766D4">
        <w:rPr>
          <w:rFonts w:ascii="Tahoma" w:eastAsia="Times New Roman" w:hAnsi="Tahoma" w:cs="Tahoma"/>
          <w:color w:val="000000"/>
          <w:sz w:val="24"/>
          <w:szCs w:val="24"/>
        </w:rPr>
        <w:t>)</w:t>
      </w:r>
      <w:r w:rsidRPr="00E766D4">
        <w:rPr>
          <w:rFonts w:ascii="Tahoma" w:eastAsia="Times New Roman" w:hAnsi="Tahoma" w:cs="Tahoma"/>
          <w:color w:val="000000"/>
          <w:sz w:val="24"/>
          <w:szCs w:val="24"/>
        </w:rPr>
        <w:t xml:space="preserve"> zaniechanie czynności w postepowaniu o udzielenie zamówienia, do której Zamawiający był obowiązany na podstawie ustawy. </w:t>
      </w:r>
    </w:p>
    <w:p w14:paraId="76D7BF1F"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4DCBF2E2" w14:textId="0533198A"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3. Odwołanie wnosi się do Prezesa Krajowej Izby Odwoławczej w formie pisemnej albo w formie elektronicznej albo w postaci elektronicznej. </w:t>
      </w:r>
    </w:p>
    <w:p w14:paraId="2431B43A"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21DBCCAB"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lastRenderedPageBreak/>
        <w:t xml:space="preserve">4. Na orzeczenie Krajowej Izby Odwoławczej oraz postanowienie Prezesa Krajowej Izby Odwoławczej, o którym mowa w art. 519 ust. 1 </w:t>
      </w:r>
      <w:proofErr w:type="spellStart"/>
      <w:r w:rsidRPr="00E766D4">
        <w:rPr>
          <w:rFonts w:ascii="Tahoma" w:eastAsia="Times New Roman" w:hAnsi="Tahoma" w:cs="Tahoma"/>
          <w:color w:val="000000"/>
          <w:sz w:val="24"/>
          <w:szCs w:val="24"/>
        </w:rPr>
        <w:t>pzp</w:t>
      </w:r>
      <w:proofErr w:type="spellEnd"/>
      <w:r w:rsidRPr="00E766D4">
        <w:rPr>
          <w:rFonts w:ascii="Tahoma" w:eastAsia="Times New Roman" w:hAnsi="Tahoma" w:cs="Tahoma"/>
          <w:color w:val="000000"/>
          <w:sz w:val="24"/>
          <w:szCs w:val="24"/>
        </w:rPr>
        <w:t xml:space="preserve">, stronom oraz uczestnikom postepowania odwoławczego przysługuje skarga do sądu. Skargę̨ wnosi się̨ do Sądu Okręgowego w Warszawie za pośrednictwem Prezesa Krajowej Izby Odwoławczej. </w:t>
      </w:r>
    </w:p>
    <w:p w14:paraId="08478D6C"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3C091EC8"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5. Szczegółowe informacje dotyczące środków ochrony prawnej określone są w Dziale IX „Środki ochrony prawnej” </w:t>
      </w:r>
      <w:proofErr w:type="spellStart"/>
      <w:r w:rsidRPr="00E766D4">
        <w:rPr>
          <w:rFonts w:ascii="Tahoma" w:eastAsia="Times New Roman" w:hAnsi="Tahoma" w:cs="Tahoma"/>
          <w:color w:val="000000"/>
          <w:sz w:val="24"/>
          <w:szCs w:val="24"/>
        </w:rPr>
        <w:t>pzp</w:t>
      </w:r>
      <w:proofErr w:type="spellEnd"/>
      <w:r w:rsidRPr="00E766D4">
        <w:rPr>
          <w:rFonts w:ascii="Tahoma" w:eastAsia="Times New Roman" w:hAnsi="Tahoma" w:cs="Tahoma"/>
          <w:color w:val="000000"/>
          <w:sz w:val="24"/>
          <w:szCs w:val="24"/>
        </w:rPr>
        <w:t xml:space="preserve">. </w:t>
      </w:r>
    </w:p>
    <w:p w14:paraId="063BCE79" w14:textId="77777777" w:rsidR="00D21DFC" w:rsidRDefault="00D21DFC" w:rsidP="00D21DFC">
      <w:pPr>
        <w:autoSpaceDE w:val="0"/>
        <w:autoSpaceDN w:val="0"/>
        <w:adjustRightInd w:val="0"/>
        <w:rPr>
          <w:rFonts w:ascii="Tahoma" w:hAnsi="Tahoma" w:cs="Tahoma"/>
        </w:rPr>
      </w:pPr>
    </w:p>
    <w:p w14:paraId="7CAC6BBF" w14:textId="77777777" w:rsidR="001E2088" w:rsidRPr="00E766D4" w:rsidRDefault="001E2088" w:rsidP="00D21DFC">
      <w:pPr>
        <w:autoSpaceDE w:val="0"/>
        <w:autoSpaceDN w:val="0"/>
        <w:adjustRightInd w:val="0"/>
        <w:rPr>
          <w:rFonts w:ascii="Tahoma" w:hAnsi="Tahoma" w:cs="Tahoma"/>
        </w:rPr>
      </w:pPr>
    </w:p>
    <w:p w14:paraId="3F6CA66A" w14:textId="77777777" w:rsidR="00D21DFC" w:rsidRPr="00E766D4" w:rsidRDefault="00D21DFC"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19. Informację o warunkach udziału w postępowaniu o udzielenie zamówienia.</w:t>
      </w:r>
    </w:p>
    <w:p w14:paraId="0DB96732" w14:textId="1CB8A64F" w:rsidR="00D71CCB" w:rsidRPr="00E766D4" w:rsidRDefault="00D71CCB" w:rsidP="00D21DFC">
      <w:pPr>
        <w:autoSpaceDE w:val="0"/>
        <w:autoSpaceDN w:val="0"/>
        <w:adjustRightInd w:val="0"/>
        <w:jc w:val="both"/>
        <w:rPr>
          <w:rFonts w:ascii="Tahoma" w:eastAsia="Times New Roman" w:hAnsi="Tahoma" w:cs="Tahoma"/>
          <w:b/>
          <w:bCs/>
          <w:color w:val="000000"/>
          <w:sz w:val="24"/>
          <w:szCs w:val="24"/>
        </w:rPr>
      </w:pPr>
    </w:p>
    <w:p w14:paraId="0DED582A" w14:textId="11FC498A" w:rsidR="00DA4DA4" w:rsidRPr="00E766D4" w:rsidRDefault="00585672" w:rsidP="00DA4DA4">
      <w:pPr>
        <w:jc w:val="both"/>
        <w:rPr>
          <w:rFonts w:ascii="Tahoma" w:hAnsi="Tahoma" w:cs="Tahoma"/>
          <w:sz w:val="24"/>
          <w:szCs w:val="24"/>
        </w:rPr>
      </w:pPr>
      <w:r w:rsidRPr="00E766D4">
        <w:rPr>
          <w:rStyle w:val="Brak"/>
          <w:rFonts w:ascii="Tahoma" w:hAnsi="Tahoma" w:cs="Tahoma"/>
          <w:sz w:val="24"/>
          <w:szCs w:val="24"/>
        </w:rPr>
        <w:t>Zamawiający nie stawia warunków udziału w postępowaniu.</w:t>
      </w:r>
    </w:p>
    <w:p w14:paraId="058F688A" w14:textId="77777777" w:rsidR="003B492D" w:rsidRPr="00E766D4" w:rsidRDefault="003B492D" w:rsidP="003B492D">
      <w:pPr>
        <w:jc w:val="both"/>
        <w:rPr>
          <w:rFonts w:ascii="Tahoma" w:eastAsia="Times New Roman" w:hAnsi="Tahoma" w:cs="Tahoma"/>
          <w:b/>
          <w:bCs/>
          <w:color w:val="000000"/>
          <w:sz w:val="24"/>
          <w:szCs w:val="24"/>
        </w:rPr>
      </w:pPr>
    </w:p>
    <w:p w14:paraId="6027772D" w14:textId="42D5AE74" w:rsidR="00262FBC" w:rsidRPr="00E766D4" w:rsidRDefault="00D21DFC" w:rsidP="00B31C8D">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20. Wykaz podmiotowych środków dowodowych.</w:t>
      </w:r>
    </w:p>
    <w:p w14:paraId="1A9266D1" w14:textId="77777777" w:rsidR="00B31C8D" w:rsidRPr="00E766D4" w:rsidRDefault="00B31C8D" w:rsidP="00B31C8D">
      <w:pPr>
        <w:autoSpaceDE w:val="0"/>
        <w:autoSpaceDN w:val="0"/>
        <w:adjustRightInd w:val="0"/>
        <w:jc w:val="both"/>
        <w:rPr>
          <w:rStyle w:val="Uwydatnienie"/>
          <w:rFonts w:ascii="Tahoma" w:eastAsia="Times New Roman" w:hAnsi="Tahoma" w:cs="Tahoma"/>
          <w:b/>
          <w:bCs/>
          <w:i w:val="0"/>
          <w:iCs w:val="0"/>
          <w:color w:val="000000"/>
          <w:sz w:val="24"/>
          <w:szCs w:val="24"/>
        </w:rPr>
      </w:pPr>
    </w:p>
    <w:p w14:paraId="6513F354" w14:textId="086B742B" w:rsidR="00262FBC" w:rsidRPr="00E766D4" w:rsidRDefault="00262FBC" w:rsidP="00C163CD">
      <w:pPr>
        <w:pStyle w:val="Akapitzlist"/>
        <w:numPr>
          <w:ilvl w:val="0"/>
          <w:numId w:val="8"/>
        </w:numPr>
        <w:ind w:left="0" w:firstLine="0"/>
        <w:jc w:val="both"/>
        <w:rPr>
          <w:rFonts w:ascii="Tahoma" w:hAnsi="Tahoma" w:cs="Tahoma"/>
          <w:bCs/>
          <w:sz w:val="24"/>
          <w:szCs w:val="24"/>
        </w:rPr>
      </w:pPr>
      <w:r w:rsidRPr="00E766D4">
        <w:rPr>
          <w:rFonts w:ascii="Tahoma" w:hAnsi="Tahoma" w:cs="Tahoma"/>
          <w:bCs/>
          <w:sz w:val="24"/>
          <w:szCs w:val="24"/>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E766D4">
        <w:rPr>
          <w:rFonts w:ascii="Tahoma" w:hAnsi="Tahoma" w:cs="Tahoma"/>
          <w:bCs/>
          <w:sz w:val="24"/>
          <w:szCs w:val="24"/>
          <w:u w:val="single"/>
        </w:rPr>
        <w:t>potwierdzających brak podstaw do wykluczenia</w:t>
      </w:r>
      <w:r w:rsidRPr="00E766D4">
        <w:rPr>
          <w:rFonts w:ascii="Tahoma" w:hAnsi="Tahoma" w:cs="Tahoma"/>
          <w:bCs/>
          <w:sz w:val="24"/>
          <w:szCs w:val="24"/>
        </w:rPr>
        <w:t xml:space="preserve"> wykonawcy z postępowania:</w:t>
      </w:r>
    </w:p>
    <w:p w14:paraId="5FECE920" w14:textId="23BC32FA" w:rsidR="00670E0A" w:rsidRPr="00E766D4" w:rsidRDefault="00670E0A" w:rsidP="00670E0A">
      <w:pPr>
        <w:jc w:val="both"/>
        <w:rPr>
          <w:rFonts w:ascii="Tahoma" w:hAnsi="Tahoma" w:cs="Tahoma"/>
          <w:b/>
        </w:rPr>
      </w:pPr>
    </w:p>
    <w:p w14:paraId="496AD2A1" w14:textId="77777777" w:rsidR="00262FBC" w:rsidRPr="00E766D4" w:rsidRDefault="00262FBC" w:rsidP="00C163CD">
      <w:pPr>
        <w:pStyle w:val="Akapitzlist"/>
        <w:numPr>
          <w:ilvl w:val="1"/>
          <w:numId w:val="8"/>
        </w:numPr>
        <w:ind w:left="567" w:hanging="283"/>
        <w:jc w:val="both"/>
        <w:rPr>
          <w:rFonts w:ascii="Tahoma" w:hAnsi="Tahoma" w:cs="Tahoma"/>
          <w:sz w:val="24"/>
          <w:szCs w:val="24"/>
        </w:rPr>
      </w:pPr>
      <w:r w:rsidRPr="00E766D4">
        <w:rPr>
          <w:rFonts w:ascii="Tahoma" w:hAnsi="Tahoma" w:cs="Tahoma"/>
          <w:sz w:val="24"/>
          <w:szCs w:val="24"/>
        </w:rPr>
        <w:t>informacji z Krajowego Rejestru Karnego w zakresie:</w:t>
      </w:r>
    </w:p>
    <w:p w14:paraId="221F40A8" w14:textId="77777777" w:rsidR="00262FBC" w:rsidRPr="00E766D4" w:rsidRDefault="00262FBC" w:rsidP="00C163CD">
      <w:pPr>
        <w:pStyle w:val="Akapitzlist"/>
        <w:numPr>
          <w:ilvl w:val="2"/>
          <w:numId w:val="8"/>
        </w:numPr>
        <w:ind w:left="567" w:firstLine="0"/>
        <w:jc w:val="both"/>
        <w:rPr>
          <w:rFonts w:ascii="Tahoma" w:hAnsi="Tahoma" w:cs="Tahoma"/>
          <w:sz w:val="24"/>
          <w:szCs w:val="24"/>
        </w:rPr>
      </w:pPr>
      <w:r w:rsidRPr="00E766D4">
        <w:rPr>
          <w:rFonts w:ascii="Tahoma" w:hAnsi="Tahoma" w:cs="Tahoma"/>
          <w:sz w:val="24"/>
          <w:szCs w:val="24"/>
        </w:rPr>
        <w:t xml:space="preserve">art. 108 ust. 1 pkt 1 i </w:t>
      </w:r>
      <w:hyperlink r:id="rId13" w:anchor="/document/18903829?unitId=art(108)ust(1)pkt(2)&amp;cm=DOCUMENT" w:history="1">
        <w:r w:rsidRPr="00E766D4">
          <w:rPr>
            <w:rFonts w:ascii="Tahoma" w:hAnsi="Tahoma" w:cs="Tahoma"/>
            <w:sz w:val="24"/>
            <w:szCs w:val="24"/>
          </w:rPr>
          <w:t>2</w:t>
        </w:r>
      </w:hyperlink>
      <w:r w:rsidRPr="00E766D4">
        <w:rPr>
          <w:rFonts w:ascii="Tahoma" w:hAnsi="Tahoma" w:cs="Tahoma"/>
          <w:sz w:val="24"/>
          <w:szCs w:val="24"/>
        </w:rPr>
        <w:t xml:space="preserve"> </w:t>
      </w:r>
      <w:proofErr w:type="spellStart"/>
      <w:r w:rsidRPr="00E766D4">
        <w:rPr>
          <w:rFonts w:ascii="Tahoma" w:hAnsi="Tahoma" w:cs="Tahoma"/>
          <w:sz w:val="24"/>
          <w:szCs w:val="24"/>
        </w:rPr>
        <w:t>pzp</w:t>
      </w:r>
      <w:proofErr w:type="spellEnd"/>
      <w:r w:rsidRPr="00E766D4">
        <w:rPr>
          <w:rFonts w:ascii="Tahoma" w:hAnsi="Tahoma" w:cs="Tahoma"/>
          <w:sz w:val="24"/>
          <w:szCs w:val="24"/>
        </w:rPr>
        <w:t>,</w:t>
      </w:r>
    </w:p>
    <w:p w14:paraId="24004287" w14:textId="77777777" w:rsidR="00262FBC" w:rsidRPr="00E766D4" w:rsidRDefault="00262FBC" w:rsidP="00C163CD">
      <w:pPr>
        <w:pStyle w:val="Akapitzlist"/>
        <w:numPr>
          <w:ilvl w:val="2"/>
          <w:numId w:val="8"/>
        </w:numPr>
        <w:ind w:left="567" w:firstLine="0"/>
        <w:jc w:val="both"/>
        <w:rPr>
          <w:rFonts w:ascii="Tahoma" w:hAnsi="Tahoma" w:cs="Tahoma"/>
          <w:sz w:val="24"/>
          <w:szCs w:val="24"/>
        </w:rPr>
      </w:pPr>
      <w:r w:rsidRPr="00E766D4">
        <w:rPr>
          <w:rFonts w:ascii="Tahoma" w:hAnsi="Tahoma" w:cs="Tahoma"/>
          <w:sz w:val="24"/>
          <w:szCs w:val="24"/>
        </w:rPr>
        <w:t xml:space="preserve">art. 108 ust. 1 pkt 4 </w:t>
      </w:r>
      <w:proofErr w:type="spellStart"/>
      <w:r w:rsidRPr="00E766D4">
        <w:rPr>
          <w:rFonts w:ascii="Tahoma" w:hAnsi="Tahoma" w:cs="Tahoma"/>
          <w:sz w:val="24"/>
          <w:szCs w:val="24"/>
        </w:rPr>
        <w:t>pzp</w:t>
      </w:r>
      <w:proofErr w:type="spellEnd"/>
      <w:r w:rsidRPr="00E766D4">
        <w:rPr>
          <w:rFonts w:ascii="Tahoma" w:hAnsi="Tahoma" w:cs="Tahoma"/>
          <w:sz w:val="24"/>
          <w:szCs w:val="24"/>
        </w:rPr>
        <w:t>, dotyczącej orzeczenia zakazu ubiegania się o zamówienie publiczne tytułem środka karnego,</w:t>
      </w:r>
    </w:p>
    <w:p w14:paraId="7429EEFF" w14:textId="77777777" w:rsidR="006F2747" w:rsidRPr="00E766D4" w:rsidRDefault="006F2747" w:rsidP="006F2747">
      <w:pPr>
        <w:pStyle w:val="Akapitzlist"/>
        <w:ind w:left="567"/>
        <w:jc w:val="both"/>
        <w:rPr>
          <w:rFonts w:ascii="Tahoma" w:hAnsi="Tahoma" w:cs="Tahoma"/>
          <w:sz w:val="24"/>
          <w:szCs w:val="24"/>
        </w:rPr>
      </w:pPr>
    </w:p>
    <w:p w14:paraId="3904F22F" w14:textId="4D70BBF8" w:rsidR="00262FBC" w:rsidRPr="00E766D4" w:rsidRDefault="00262FBC" w:rsidP="00C163CD">
      <w:pPr>
        <w:pStyle w:val="Akapitzlist"/>
        <w:numPr>
          <w:ilvl w:val="1"/>
          <w:numId w:val="8"/>
        </w:numPr>
        <w:ind w:left="567" w:hanging="283"/>
        <w:jc w:val="both"/>
        <w:rPr>
          <w:rFonts w:ascii="Tahoma" w:hAnsi="Tahoma" w:cs="Tahoma"/>
          <w:sz w:val="24"/>
          <w:szCs w:val="24"/>
        </w:rPr>
      </w:pPr>
      <w:r w:rsidRPr="00E766D4">
        <w:rPr>
          <w:rFonts w:ascii="Tahoma" w:hAnsi="Tahoma" w:cs="Tahoma"/>
          <w:sz w:val="24"/>
          <w:szCs w:val="24"/>
        </w:rPr>
        <w:t xml:space="preserve">oświadczenia wykonawcy, w zakresie </w:t>
      </w:r>
      <w:hyperlink r:id="rId14" w:anchor="/document/17337528?unitId=art(108)ust(1)pkt(5)&amp;cm=DOCUMENT" w:history="1">
        <w:r w:rsidRPr="00E766D4">
          <w:rPr>
            <w:rFonts w:ascii="Tahoma" w:hAnsi="Tahoma" w:cs="Tahoma"/>
            <w:sz w:val="24"/>
            <w:szCs w:val="24"/>
          </w:rPr>
          <w:t>art. 108 ust. 1 pkt 5</w:t>
        </w:r>
      </w:hyperlink>
      <w:r w:rsidRPr="00E766D4">
        <w:rPr>
          <w:rFonts w:ascii="Tahoma" w:hAnsi="Tahoma" w:cs="Tahoma"/>
          <w:sz w:val="24"/>
          <w:szCs w:val="24"/>
        </w:rPr>
        <w:t xml:space="preserve"> </w:t>
      </w:r>
      <w:proofErr w:type="spellStart"/>
      <w:r w:rsidRPr="00E766D4">
        <w:rPr>
          <w:rFonts w:ascii="Tahoma" w:hAnsi="Tahoma" w:cs="Tahoma"/>
          <w:sz w:val="24"/>
          <w:szCs w:val="24"/>
        </w:rPr>
        <w:t>pzp</w:t>
      </w:r>
      <w:proofErr w:type="spellEnd"/>
      <w:r w:rsidRPr="00E766D4">
        <w:rPr>
          <w:rFonts w:ascii="Tahoma" w:hAnsi="Tahoma" w:cs="Tahoma"/>
          <w:sz w:val="24"/>
          <w:szCs w:val="24"/>
        </w:rPr>
        <w:t xml:space="preserve">, o braku przynależności do tej samej grupy kapitałowej w rozumieniu </w:t>
      </w:r>
      <w:hyperlink r:id="rId15" w:anchor="/document/17337528?cm=DOCUMENT" w:history="1">
        <w:r w:rsidRPr="00E766D4">
          <w:rPr>
            <w:rFonts w:ascii="Tahoma" w:hAnsi="Tahoma" w:cs="Tahoma"/>
            <w:sz w:val="24"/>
            <w:szCs w:val="24"/>
          </w:rPr>
          <w:t>ustawy</w:t>
        </w:r>
      </w:hyperlink>
      <w:r w:rsidRPr="00E766D4">
        <w:rPr>
          <w:rFonts w:ascii="Tahoma" w:hAnsi="Tahoma" w:cs="Tahoma"/>
          <w:sz w:val="24"/>
          <w:szCs w:val="24"/>
        </w:rPr>
        <w:t xml:space="preserve"> z dnia 16 lutego 2007 r. o ochronie konkurencji i konsumentów (</w:t>
      </w:r>
      <w:proofErr w:type="spellStart"/>
      <w:r w:rsidR="007562D1" w:rsidRPr="00E766D4">
        <w:rPr>
          <w:rFonts w:ascii="Tahoma" w:hAnsi="Tahoma" w:cs="Tahoma"/>
          <w:sz w:val="24"/>
          <w:szCs w:val="24"/>
        </w:rPr>
        <w:t>t.j</w:t>
      </w:r>
      <w:proofErr w:type="spellEnd"/>
      <w:r w:rsidR="007562D1" w:rsidRPr="00E766D4">
        <w:rPr>
          <w:rFonts w:ascii="Tahoma" w:hAnsi="Tahoma" w:cs="Tahoma"/>
          <w:sz w:val="24"/>
          <w:szCs w:val="24"/>
        </w:rPr>
        <w:t>. Dz. U. z 2024 r. poz. 1616</w:t>
      </w:r>
      <w:r w:rsidRPr="00E766D4">
        <w:rPr>
          <w:rFonts w:ascii="Tahoma" w:hAnsi="Tahoma" w:cs="Tahoma"/>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F0C4CDB" w14:textId="77777777" w:rsidR="006F2747" w:rsidRPr="00E766D4" w:rsidRDefault="006F2747" w:rsidP="006F2747">
      <w:pPr>
        <w:pStyle w:val="Akapitzlist"/>
        <w:ind w:left="567"/>
        <w:jc w:val="both"/>
        <w:rPr>
          <w:rFonts w:ascii="Tahoma" w:hAnsi="Tahoma" w:cs="Tahoma"/>
          <w:sz w:val="24"/>
          <w:szCs w:val="24"/>
        </w:rPr>
      </w:pPr>
    </w:p>
    <w:p w14:paraId="0DCBD74F" w14:textId="20F6C60C" w:rsidR="00262FBC" w:rsidRPr="00E766D4" w:rsidRDefault="00262FBC" w:rsidP="007037B4">
      <w:pPr>
        <w:pStyle w:val="Akapitzlist"/>
        <w:numPr>
          <w:ilvl w:val="1"/>
          <w:numId w:val="8"/>
        </w:numPr>
        <w:ind w:left="567" w:hanging="283"/>
        <w:jc w:val="both"/>
        <w:rPr>
          <w:rFonts w:ascii="Tahoma" w:hAnsi="Tahoma" w:cs="Tahoma"/>
          <w:sz w:val="24"/>
          <w:szCs w:val="24"/>
        </w:rPr>
      </w:pPr>
      <w:r w:rsidRPr="00E766D4">
        <w:rPr>
          <w:rFonts w:ascii="Tahoma" w:hAnsi="Tahoma" w:cs="Tahoma"/>
          <w:sz w:val="24"/>
          <w:szCs w:val="24"/>
        </w:rPr>
        <w:t xml:space="preserve">odpisu lub informacji z Krajowego Rejestru Sądowego lub z Centralnej Ewidencji i Informacji o Działalności Gospodarczej, w zakresie art. 109 ust. 1 pkt 4 </w:t>
      </w:r>
      <w:proofErr w:type="spellStart"/>
      <w:r w:rsidRPr="00E766D4">
        <w:rPr>
          <w:rFonts w:ascii="Tahoma" w:hAnsi="Tahoma" w:cs="Tahoma"/>
          <w:sz w:val="24"/>
          <w:szCs w:val="24"/>
        </w:rPr>
        <w:t>pzp</w:t>
      </w:r>
      <w:proofErr w:type="spellEnd"/>
      <w:r w:rsidRPr="00E766D4">
        <w:rPr>
          <w:rFonts w:ascii="Tahoma" w:hAnsi="Tahoma" w:cs="Tahoma"/>
          <w:sz w:val="24"/>
          <w:szCs w:val="24"/>
        </w:rPr>
        <w:t>, sporządzonych nie wcześniej niż 3 miesiące przed jej złożeniem, jeżeli odrębne przepisy wymagają wpisu do rejestru lub ewidencji</w:t>
      </w:r>
      <w:r w:rsidR="007037B4" w:rsidRPr="00E766D4">
        <w:rPr>
          <w:rFonts w:ascii="Tahoma" w:hAnsi="Tahoma" w:cs="Tahoma"/>
          <w:sz w:val="24"/>
          <w:szCs w:val="24"/>
        </w:rPr>
        <w:t>*</w:t>
      </w:r>
      <w:r w:rsidRPr="00E766D4">
        <w:rPr>
          <w:rFonts w:ascii="Tahoma" w:hAnsi="Tahoma" w:cs="Tahoma"/>
          <w:sz w:val="24"/>
          <w:szCs w:val="24"/>
        </w:rPr>
        <w:t>;</w:t>
      </w:r>
    </w:p>
    <w:p w14:paraId="190A1A8D" w14:textId="5F3575D8" w:rsidR="006F2747" w:rsidRPr="00E766D4" w:rsidRDefault="007037B4" w:rsidP="006F2747">
      <w:pPr>
        <w:pStyle w:val="Akapitzlist"/>
        <w:ind w:left="567"/>
        <w:jc w:val="both"/>
        <w:rPr>
          <w:rFonts w:ascii="Tahoma" w:hAnsi="Tahoma" w:cs="Tahoma"/>
        </w:rPr>
      </w:pPr>
      <w:r w:rsidRPr="00E766D4">
        <w:rPr>
          <w:rFonts w:ascii="Tahoma" w:hAnsi="Tahoma" w:cs="Tahoma"/>
        </w:rPr>
        <w:t>*</w:t>
      </w:r>
      <w:r w:rsidRPr="00E766D4">
        <w:rPr>
          <w:sz w:val="16"/>
          <w:szCs w:val="16"/>
        </w:rPr>
        <w:t xml:space="preserve"> </w:t>
      </w:r>
      <w:r w:rsidRPr="00E766D4">
        <w:rPr>
          <w:rFonts w:ascii="Tahoma" w:hAnsi="Tahoma" w:cs="Tahoma"/>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4D5B45F3" w14:textId="77777777" w:rsidR="007037B4" w:rsidRPr="00E766D4" w:rsidRDefault="007037B4" w:rsidP="006F2747">
      <w:pPr>
        <w:pStyle w:val="Akapitzlist"/>
        <w:ind w:left="567"/>
        <w:jc w:val="both"/>
        <w:rPr>
          <w:rFonts w:ascii="Tahoma" w:hAnsi="Tahoma" w:cs="Tahoma"/>
          <w:sz w:val="24"/>
          <w:szCs w:val="24"/>
        </w:rPr>
      </w:pPr>
    </w:p>
    <w:p w14:paraId="600FAA32" w14:textId="37717F76" w:rsidR="00262FBC" w:rsidRPr="00E766D4" w:rsidRDefault="00262FBC" w:rsidP="00C163CD">
      <w:pPr>
        <w:pStyle w:val="Akapitzlist"/>
        <w:numPr>
          <w:ilvl w:val="1"/>
          <w:numId w:val="8"/>
        </w:numPr>
        <w:ind w:left="567" w:hanging="283"/>
        <w:jc w:val="both"/>
        <w:rPr>
          <w:rFonts w:ascii="Tahoma" w:hAnsi="Tahoma" w:cs="Tahoma"/>
          <w:sz w:val="24"/>
          <w:szCs w:val="24"/>
        </w:rPr>
      </w:pPr>
      <w:r w:rsidRPr="00E766D4">
        <w:rPr>
          <w:rFonts w:ascii="Tahoma" w:hAnsi="Tahoma" w:cs="Tahoma"/>
          <w:sz w:val="24"/>
          <w:szCs w:val="24"/>
        </w:rPr>
        <w:t xml:space="preserve">oświadczenia wykonawcy o aktualności informacji zawartych w oświadczeniu, o którym mowa w art. 125 ust. 1 </w:t>
      </w:r>
      <w:proofErr w:type="spellStart"/>
      <w:r w:rsidRPr="00E766D4">
        <w:rPr>
          <w:rFonts w:ascii="Tahoma" w:hAnsi="Tahoma" w:cs="Tahoma"/>
          <w:sz w:val="24"/>
          <w:szCs w:val="24"/>
        </w:rPr>
        <w:t>pzp</w:t>
      </w:r>
      <w:proofErr w:type="spellEnd"/>
      <w:r w:rsidRPr="00E766D4">
        <w:rPr>
          <w:rFonts w:ascii="Tahoma" w:hAnsi="Tahoma" w:cs="Tahoma"/>
          <w:sz w:val="24"/>
          <w:szCs w:val="24"/>
        </w:rPr>
        <w:t xml:space="preserve"> </w:t>
      </w:r>
      <w:r w:rsidRPr="00E766D4">
        <w:rPr>
          <w:rFonts w:ascii="Tahoma" w:hAnsi="Tahoma" w:cs="Tahoma"/>
          <w:iCs/>
          <w:sz w:val="24"/>
          <w:szCs w:val="24"/>
        </w:rPr>
        <w:t>(</w:t>
      </w:r>
      <w:r w:rsidR="00670E0A" w:rsidRPr="00E766D4">
        <w:rPr>
          <w:rFonts w:ascii="Tahoma" w:hAnsi="Tahoma" w:cs="Tahoma"/>
          <w:iCs/>
          <w:sz w:val="24"/>
          <w:szCs w:val="24"/>
        </w:rPr>
        <w:t>pkt. 21</w:t>
      </w:r>
      <w:r w:rsidRPr="00E766D4">
        <w:rPr>
          <w:rFonts w:ascii="Tahoma" w:hAnsi="Tahoma" w:cs="Tahoma"/>
          <w:iCs/>
          <w:sz w:val="24"/>
          <w:szCs w:val="24"/>
        </w:rPr>
        <w:t xml:space="preserve"> SWZ)</w:t>
      </w:r>
      <w:r w:rsidRPr="00E766D4">
        <w:rPr>
          <w:rFonts w:ascii="Tahoma" w:hAnsi="Tahoma" w:cs="Tahoma"/>
          <w:sz w:val="24"/>
          <w:szCs w:val="24"/>
        </w:rPr>
        <w:t>, w zakresie podstaw wykluczenia z postępowania wskazanych przez zamawiającego</w:t>
      </w:r>
      <w:r w:rsidR="00BE0349" w:rsidRPr="00E766D4">
        <w:rPr>
          <w:rFonts w:ascii="Tahoma" w:hAnsi="Tahoma" w:cs="Tahoma"/>
          <w:sz w:val="24"/>
          <w:szCs w:val="24"/>
        </w:rPr>
        <w:t xml:space="preserve"> (JEDZ)</w:t>
      </w:r>
      <w:r w:rsidRPr="00E766D4">
        <w:rPr>
          <w:rFonts w:ascii="Tahoma" w:hAnsi="Tahoma" w:cs="Tahoma"/>
          <w:sz w:val="24"/>
          <w:szCs w:val="24"/>
        </w:rPr>
        <w:t>, o których mowa w:</w:t>
      </w:r>
    </w:p>
    <w:p w14:paraId="5401185B" w14:textId="77777777" w:rsidR="00262FBC" w:rsidRPr="00E766D4" w:rsidRDefault="00262FBC" w:rsidP="00C163CD">
      <w:pPr>
        <w:pStyle w:val="Akapitzlist"/>
        <w:numPr>
          <w:ilvl w:val="2"/>
          <w:numId w:val="8"/>
        </w:numPr>
        <w:ind w:left="567" w:firstLine="0"/>
        <w:jc w:val="both"/>
        <w:rPr>
          <w:rFonts w:ascii="Tahoma" w:hAnsi="Tahoma" w:cs="Tahoma"/>
          <w:sz w:val="24"/>
          <w:szCs w:val="24"/>
        </w:rPr>
      </w:pPr>
      <w:r w:rsidRPr="00E766D4">
        <w:rPr>
          <w:rFonts w:ascii="Tahoma" w:hAnsi="Tahoma" w:cs="Tahoma"/>
          <w:sz w:val="24"/>
          <w:szCs w:val="24"/>
        </w:rPr>
        <w:t xml:space="preserve">art. 108 ust. 1 pkt 3 </w:t>
      </w:r>
      <w:proofErr w:type="spellStart"/>
      <w:r w:rsidRPr="00E766D4">
        <w:rPr>
          <w:rFonts w:ascii="Tahoma" w:hAnsi="Tahoma" w:cs="Tahoma"/>
          <w:sz w:val="24"/>
          <w:szCs w:val="24"/>
        </w:rPr>
        <w:t>pzp</w:t>
      </w:r>
      <w:proofErr w:type="spellEnd"/>
      <w:r w:rsidRPr="00E766D4">
        <w:rPr>
          <w:rFonts w:ascii="Tahoma" w:hAnsi="Tahoma" w:cs="Tahoma"/>
          <w:sz w:val="24"/>
          <w:szCs w:val="24"/>
        </w:rPr>
        <w:t>,</w:t>
      </w:r>
    </w:p>
    <w:p w14:paraId="08C7A12A" w14:textId="4D1DC6DC" w:rsidR="00262FBC" w:rsidRPr="00E766D4" w:rsidRDefault="00262FBC" w:rsidP="00C163CD">
      <w:pPr>
        <w:pStyle w:val="Akapitzlist"/>
        <w:numPr>
          <w:ilvl w:val="2"/>
          <w:numId w:val="8"/>
        </w:numPr>
        <w:ind w:left="567" w:firstLine="0"/>
        <w:jc w:val="both"/>
        <w:rPr>
          <w:rFonts w:ascii="Tahoma" w:hAnsi="Tahoma" w:cs="Tahoma"/>
          <w:sz w:val="24"/>
          <w:szCs w:val="24"/>
        </w:rPr>
      </w:pPr>
      <w:r w:rsidRPr="00E766D4">
        <w:rPr>
          <w:rFonts w:ascii="Tahoma" w:hAnsi="Tahoma" w:cs="Tahoma"/>
          <w:sz w:val="24"/>
          <w:szCs w:val="24"/>
        </w:rPr>
        <w:t xml:space="preserve">art. 108 ust. 1 pkt 6 </w:t>
      </w:r>
      <w:proofErr w:type="spellStart"/>
      <w:r w:rsidRPr="00E766D4">
        <w:rPr>
          <w:rFonts w:ascii="Tahoma" w:hAnsi="Tahoma" w:cs="Tahoma"/>
          <w:sz w:val="24"/>
          <w:szCs w:val="24"/>
        </w:rPr>
        <w:t>pzp</w:t>
      </w:r>
      <w:proofErr w:type="spellEnd"/>
      <w:r w:rsidR="00AB06A8" w:rsidRPr="00E766D4">
        <w:rPr>
          <w:rFonts w:ascii="Tahoma" w:hAnsi="Tahoma" w:cs="Tahoma"/>
          <w:sz w:val="24"/>
          <w:szCs w:val="24"/>
        </w:rPr>
        <w:t>;</w:t>
      </w:r>
    </w:p>
    <w:p w14:paraId="751C1F0C" w14:textId="237B5CFF" w:rsidR="00323458" w:rsidRPr="00E766D4" w:rsidRDefault="00323458" w:rsidP="00C163CD">
      <w:pPr>
        <w:pStyle w:val="Akapitzlist"/>
        <w:numPr>
          <w:ilvl w:val="2"/>
          <w:numId w:val="8"/>
        </w:numPr>
        <w:ind w:left="567" w:firstLine="0"/>
        <w:jc w:val="both"/>
        <w:rPr>
          <w:rFonts w:ascii="Tahoma" w:hAnsi="Tahoma" w:cs="Tahoma"/>
          <w:sz w:val="24"/>
          <w:szCs w:val="24"/>
        </w:rPr>
      </w:pPr>
      <w:r w:rsidRPr="00E766D4">
        <w:rPr>
          <w:rFonts w:ascii="Tahoma" w:hAnsi="Tahoma" w:cs="Tahoma"/>
          <w:sz w:val="24"/>
          <w:szCs w:val="24"/>
        </w:rPr>
        <w:t xml:space="preserve">art. 109 ust. 1 pkt. </w:t>
      </w:r>
      <w:r w:rsidR="003B410A" w:rsidRPr="00E766D4">
        <w:rPr>
          <w:rFonts w:ascii="Tahoma" w:hAnsi="Tahoma" w:cs="Tahoma"/>
          <w:sz w:val="24"/>
          <w:szCs w:val="24"/>
        </w:rPr>
        <w:t xml:space="preserve">5 i </w:t>
      </w:r>
      <w:r w:rsidRPr="00E766D4">
        <w:rPr>
          <w:rFonts w:ascii="Tahoma" w:hAnsi="Tahoma" w:cs="Tahoma"/>
          <w:sz w:val="24"/>
          <w:szCs w:val="24"/>
        </w:rPr>
        <w:t xml:space="preserve">7 </w:t>
      </w:r>
      <w:proofErr w:type="spellStart"/>
      <w:r w:rsidRPr="00E766D4">
        <w:rPr>
          <w:rFonts w:ascii="Tahoma" w:hAnsi="Tahoma" w:cs="Tahoma"/>
          <w:sz w:val="24"/>
          <w:szCs w:val="24"/>
        </w:rPr>
        <w:t>pzp</w:t>
      </w:r>
      <w:proofErr w:type="spellEnd"/>
      <w:r w:rsidRPr="00E766D4">
        <w:rPr>
          <w:rFonts w:ascii="Tahoma" w:hAnsi="Tahoma" w:cs="Tahoma"/>
          <w:sz w:val="24"/>
          <w:szCs w:val="24"/>
        </w:rPr>
        <w:t>;</w:t>
      </w:r>
    </w:p>
    <w:p w14:paraId="5CAFDAA0" w14:textId="77777777" w:rsidR="00670E0A" w:rsidRPr="00E766D4" w:rsidRDefault="00670E0A" w:rsidP="00670E0A">
      <w:pPr>
        <w:jc w:val="both"/>
        <w:rPr>
          <w:rFonts w:ascii="Tahoma" w:hAnsi="Tahoma" w:cs="Tahoma"/>
        </w:rPr>
      </w:pPr>
    </w:p>
    <w:p w14:paraId="265E03FE" w14:textId="5DE65F5F" w:rsidR="00262FBC" w:rsidRPr="00E766D4" w:rsidRDefault="00262FBC" w:rsidP="00670E0A">
      <w:pPr>
        <w:jc w:val="both"/>
        <w:rPr>
          <w:rFonts w:ascii="Tahoma" w:hAnsi="Tahoma" w:cs="Tahoma"/>
          <w:sz w:val="24"/>
          <w:szCs w:val="24"/>
        </w:rPr>
      </w:pPr>
      <w:r w:rsidRPr="00E766D4">
        <w:rPr>
          <w:rFonts w:ascii="Tahoma" w:hAnsi="Tahoma" w:cs="Tahoma"/>
          <w:sz w:val="24"/>
          <w:szCs w:val="24"/>
        </w:rPr>
        <w:t xml:space="preserve">- wzór oświadczenia stanowi załącznik nr </w:t>
      </w:r>
      <w:r w:rsidR="00E6424F">
        <w:rPr>
          <w:rFonts w:ascii="Tahoma" w:hAnsi="Tahoma" w:cs="Tahoma"/>
          <w:sz w:val="24"/>
          <w:szCs w:val="24"/>
        </w:rPr>
        <w:t>5</w:t>
      </w:r>
      <w:r w:rsidRPr="00E766D4">
        <w:rPr>
          <w:rFonts w:ascii="Tahoma" w:hAnsi="Tahoma" w:cs="Tahoma"/>
          <w:sz w:val="24"/>
          <w:szCs w:val="24"/>
        </w:rPr>
        <w:t xml:space="preserve"> do SWZ.</w:t>
      </w:r>
    </w:p>
    <w:p w14:paraId="7513CC9B" w14:textId="77777777" w:rsidR="00B124CC" w:rsidRPr="00E766D4" w:rsidRDefault="00B124CC" w:rsidP="00670E0A">
      <w:pPr>
        <w:jc w:val="both"/>
        <w:rPr>
          <w:rFonts w:ascii="Tahoma" w:hAnsi="Tahoma" w:cs="Tahoma"/>
          <w:sz w:val="24"/>
          <w:szCs w:val="24"/>
        </w:rPr>
      </w:pPr>
    </w:p>
    <w:p w14:paraId="14A84160" w14:textId="3E26EA8E" w:rsidR="00B124CC" w:rsidRPr="00E766D4" w:rsidRDefault="00B124CC" w:rsidP="00670E0A">
      <w:pPr>
        <w:jc w:val="both"/>
        <w:rPr>
          <w:rFonts w:ascii="Tahoma" w:hAnsi="Tahoma" w:cs="Tahoma"/>
          <w:sz w:val="24"/>
          <w:szCs w:val="24"/>
        </w:rPr>
      </w:pPr>
      <w:r w:rsidRPr="00E766D4">
        <w:rPr>
          <w:rFonts w:ascii="Tahoma" w:hAnsi="Tahoma" w:cs="Tahoma"/>
          <w:sz w:val="24"/>
          <w:szCs w:val="24"/>
        </w:rPr>
        <w:t>5) oświadczenia o braku podstaw do wykluczenia z postępowania, o których mowa w art. 7 ustawy UPAU i o braku zakazu udzielenia zamówienia na podstawie art. 5k rozporządzenia UE;</w:t>
      </w:r>
    </w:p>
    <w:p w14:paraId="540D942A" w14:textId="77777777" w:rsidR="00B124CC" w:rsidRPr="00E766D4" w:rsidRDefault="00B124CC" w:rsidP="00670E0A">
      <w:pPr>
        <w:jc w:val="both"/>
        <w:rPr>
          <w:rFonts w:ascii="Tahoma" w:hAnsi="Tahoma" w:cs="Tahoma"/>
          <w:sz w:val="24"/>
          <w:szCs w:val="24"/>
        </w:rPr>
      </w:pPr>
    </w:p>
    <w:p w14:paraId="17AF75F6" w14:textId="70993269" w:rsidR="00DD37C6" w:rsidRPr="00E766D4" w:rsidRDefault="00DD37C6" w:rsidP="00DD37C6">
      <w:pPr>
        <w:jc w:val="both"/>
        <w:rPr>
          <w:rFonts w:ascii="Tahoma" w:hAnsi="Tahoma" w:cs="Tahoma"/>
          <w:sz w:val="24"/>
          <w:szCs w:val="24"/>
        </w:rPr>
      </w:pPr>
      <w:r w:rsidRPr="00E766D4">
        <w:rPr>
          <w:rFonts w:ascii="Tahoma" w:hAnsi="Tahoma" w:cs="Tahoma"/>
          <w:sz w:val="24"/>
          <w:szCs w:val="24"/>
        </w:rPr>
        <w:t>W przypadku gdy Wykonawca planuje powierzyć część zamówienia, stanowiącą ponad 10% wartości zamówienia, do wykonania przez podwykonawców i dostaw</w:t>
      </w:r>
      <w:r w:rsidR="0002572C" w:rsidRPr="00E766D4">
        <w:rPr>
          <w:rFonts w:ascii="Tahoma" w:hAnsi="Tahoma" w:cs="Tahoma"/>
          <w:sz w:val="24"/>
          <w:szCs w:val="24"/>
        </w:rPr>
        <w:t>c</w:t>
      </w:r>
      <w:r w:rsidRPr="00E766D4">
        <w:rPr>
          <w:rFonts w:ascii="Tahoma" w:hAnsi="Tahoma" w:cs="Tahoma"/>
          <w:sz w:val="24"/>
          <w:szCs w:val="24"/>
        </w:rPr>
        <w:t>ów, i są oni znani, Zamawiający żąda od Wykonawcy przedstawienia oświadczenia, o którym mowa powyżej;</w:t>
      </w:r>
    </w:p>
    <w:p w14:paraId="56C4F805" w14:textId="77777777" w:rsidR="00DD37C6" w:rsidRPr="00E766D4" w:rsidRDefault="00DD37C6" w:rsidP="00670E0A">
      <w:pPr>
        <w:jc w:val="both"/>
        <w:rPr>
          <w:rFonts w:ascii="Tahoma" w:hAnsi="Tahoma" w:cs="Tahoma"/>
          <w:sz w:val="24"/>
          <w:szCs w:val="24"/>
        </w:rPr>
      </w:pPr>
    </w:p>
    <w:p w14:paraId="0C975EE6" w14:textId="29C59186" w:rsidR="00B124CC" w:rsidRPr="00E766D4" w:rsidRDefault="00B124CC" w:rsidP="00B124CC">
      <w:pPr>
        <w:jc w:val="both"/>
        <w:rPr>
          <w:rFonts w:ascii="Tahoma" w:hAnsi="Tahoma" w:cs="Tahoma"/>
          <w:sz w:val="24"/>
          <w:szCs w:val="24"/>
        </w:rPr>
      </w:pPr>
      <w:r w:rsidRPr="00E766D4">
        <w:rPr>
          <w:rFonts w:ascii="Tahoma" w:hAnsi="Tahoma" w:cs="Tahoma"/>
          <w:sz w:val="24"/>
          <w:szCs w:val="24"/>
        </w:rPr>
        <w:t xml:space="preserve">- wzór oświadczenia stanowi załącznik nr </w:t>
      </w:r>
      <w:r w:rsidR="00E6424F">
        <w:rPr>
          <w:rFonts w:ascii="Tahoma" w:hAnsi="Tahoma" w:cs="Tahoma"/>
          <w:sz w:val="24"/>
          <w:szCs w:val="24"/>
        </w:rPr>
        <w:t>7</w:t>
      </w:r>
      <w:r w:rsidRPr="00E766D4">
        <w:rPr>
          <w:rFonts w:ascii="Tahoma" w:hAnsi="Tahoma" w:cs="Tahoma"/>
          <w:sz w:val="24"/>
          <w:szCs w:val="24"/>
        </w:rPr>
        <w:t xml:space="preserve"> do SWZ.</w:t>
      </w:r>
    </w:p>
    <w:p w14:paraId="0C5C5940" w14:textId="77777777" w:rsidR="00DD37C6" w:rsidRPr="00E766D4" w:rsidRDefault="00DD37C6" w:rsidP="00262FBC">
      <w:pPr>
        <w:rPr>
          <w:rFonts w:ascii="Tahoma" w:hAnsi="Tahoma" w:cs="Tahoma"/>
        </w:rPr>
      </w:pPr>
    </w:p>
    <w:p w14:paraId="4B34C22E" w14:textId="77777777" w:rsidR="00262FBC" w:rsidRPr="00E766D4" w:rsidRDefault="00262FBC" w:rsidP="00C163CD">
      <w:pPr>
        <w:pStyle w:val="Akapitzlist"/>
        <w:numPr>
          <w:ilvl w:val="0"/>
          <w:numId w:val="8"/>
        </w:numPr>
        <w:ind w:left="0" w:firstLine="0"/>
        <w:jc w:val="both"/>
        <w:rPr>
          <w:rFonts w:ascii="Tahoma" w:hAnsi="Tahoma" w:cs="Tahoma"/>
          <w:bCs/>
          <w:sz w:val="24"/>
          <w:szCs w:val="24"/>
        </w:rPr>
      </w:pPr>
      <w:r w:rsidRPr="00E766D4">
        <w:rPr>
          <w:rFonts w:ascii="Tahoma" w:hAnsi="Tahoma" w:cs="Tahoma"/>
          <w:bCs/>
          <w:sz w:val="24"/>
          <w:szCs w:val="24"/>
        </w:rPr>
        <w:t>Jeżeli wykonawca ma siedzibę lub miejsce zamieszkania poza granicami Rzeczypospolitej Polskiej, zamiast:</w:t>
      </w:r>
    </w:p>
    <w:p w14:paraId="11A4D255" w14:textId="77777777" w:rsidR="006F2747" w:rsidRPr="00E766D4" w:rsidRDefault="006F2747" w:rsidP="006F2747">
      <w:pPr>
        <w:pStyle w:val="Akapitzlist"/>
        <w:ind w:left="0"/>
        <w:jc w:val="both"/>
        <w:rPr>
          <w:rFonts w:ascii="Tahoma" w:hAnsi="Tahoma" w:cs="Tahoma"/>
          <w:bCs/>
          <w:sz w:val="24"/>
          <w:szCs w:val="24"/>
        </w:rPr>
      </w:pPr>
    </w:p>
    <w:p w14:paraId="420A37A7" w14:textId="0CFCD380" w:rsidR="00262FBC" w:rsidRPr="00E766D4" w:rsidRDefault="00262FBC" w:rsidP="006F2747">
      <w:pPr>
        <w:pStyle w:val="Akapitzlist"/>
        <w:numPr>
          <w:ilvl w:val="1"/>
          <w:numId w:val="8"/>
        </w:numPr>
        <w:ind w:left="567" w:hanging="283"/>
        <w:jc w:val="both"/>
        <w:rPr>
          <w:rFonts w:ascii="Tahoma" w:hAnsi="Tahoma" w:cs="Tahoma"/>
          <w:bCs/>
          <w:sz w:val="24"/>
          <w:szCs w:val="24"/>
        </w:rPr>
      </w:pPr>
      <w:r w:rsidRPr="00E766D4">
        <w:rPr>
          <w:rFonts w:ascii="Tahoma" w:hAnsi="Tahoma" w:cs="Tahoma"/>
          <w:bCs/>
          <w:sz w:val="24"/>
          <w:szCs w:val="24"/>
        </w:rPr>
        <w:t>informacji z Krajowego Rejestru Karnego, o której mowa w ust. 1 pkt 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1 pkt 1;</w:t>
      </w:r>
    </w:p>
    <w:p w14:paraId="745C24D8" w14:textId="77777777" w:rsidR="006F2747" w:rsidRPr="00E766D4" w:rsidRDefault="006F2747" w:rsidP="006F2747">
      <w:pPr>
        <w:pStyle w:val="Akapitzlist"/>
        <w:ind w:left="567"/>
        <w:jc w:val="both"/>
        <w:rPr>
          <w:rFonts w:ascii="Tahoma" w:hAnsi="Tahoma" w:cs="Tahoma"/>
          <w:bCs/>
          <w:sz w:val="24"/>
          <w:szCs w:val="24"/>
        </w:rPr>
      </w:pPr>
    </w:p>
    <w:p w14:paraId="1D05CC73" w14:textId="77777777" w:rsidR="00262FBC" w:rsidRPr="00E766D4" w:rsidRDefault="00262FBC" w:rsidP="006F2747">
      <w:pPr>
        <w:pStyle w:val="Akapitzlist"/>
        <w:numPr>
          <w:ilvl w:val="1"/>
          <w:numId w:val="8"/>
        </w:numPr>
        <w:ind w:left="567" w:hanging="283"/>
        <w:jc w:val="both"/>
        <w:rPr>
          <w:rFonts w:ascii="Tahoma" w:hAnsi="Tahoma" w:cs="Tahoma"/>
          <w:bCs/>
          <w:sz w:val="24"/>
          <w:szCs w:val="24"/>
        </w:rPr>
      </w:pPr>
      <w:r w:rsidRPr="00E766D4">
        <w:rPr>
          <w:rFonts w:ascii="Tahoma" w:hAnsi="Tahoma" w:cs="Tahoma"/>
          <w:bCs/>
          <w:sz w:val="24"/>
          <w:szCs w:val="24"/>
        </w:rPr>
        <w:t>odpisu albo informacji z Krajowego Rejestru Sądowego lub z Centralnej Ewidencji i Informacji o Działalności Gospodarczej, o których mowa w ust. 1 pkt 3 - składa dokument lub dokumenty wystawione w kraju, w którym wykonawca ma siedzibę lub miejsce zamieszkania, potwierdzające odpowiednio, że:</w:t>
      </w:r>
    </w:p>
    <w:p w14:paraId="028115E6" w14:textId="77777777" w:rsidR="00262FBC" w:rsidRPr="00E766D4" w:rsidRDefault="00262FBC" w:rsidP="000F2A5F">
      <w:pPr>
        <w:pStyle w:val="Akapitzlist"/>
        <w:numPr>
          <w:ilvl w:val="2"/>
          <w:numId w:val="8"/>
        </w:numPr>
        <w:ind w:left="851" w:hanging="284"/>
        <w:jc w:val="both"/>
        <w:rPr>
          <w:rFonts w:ascii="Tahoma" w:hAnsi="Tahoma" w:cs="Tahoma"/>
          <w:bCs/>
          <w:sz w:val="24"/>
          <w:szCs w:val="24"/>
        </w:rPr>
      </w:pPr>
      <w:r w:rsidRPr="00E766D4">
        <w:rPr>
          <w:rFonts w:ascii="Tahoma" w:hAnsi="Tahoma" w:cs="Tahoma"/>
          <w:bCs/>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03C679" w14:textId="77777777" w:rsidR="000F2A5F" w:rsidRPr="00E766D4" w:rsidRDefault="000F2A5F" w:rsidP="000F2A5F">
      <w:pPr>
        <w:pStyle w:val="Akapitzlist"/>
        <w:ind w:left="851"/>
        <w:jc w:val="both"/>
        <w:rPr>
          <w:rFonts w:ascii="Tahoma" w:hAnsi="Tahoma" w:cs="Tahoma"/>
          <w:bCs/>
          <w:sz w:val="24"/>
          <w:szCs w:val="24"/>
        </w:rPr>
      </w:pPr>
    </w:p>
    <w:p w14:paraId="2D31BBEC" w14:textId="77777777" w:rsidR="00262FBC" w:rsidRPr="00E766D4" w:rsidRDefault="00262FBC" w:rsidP="006F2747">
      <w:pPr>
        <w:pStyle w:val="Akapitzlist"/>
        <w:numPr>
          <w:ilvl w:val="1"/>
          <w:numId w:val="8"/>
        </w:numPr>
        <w:ind w:left="567" w:hanging="283"/>
        <w:jc w:val="both"/>
        <w:rPr>
          <w:rFonts w:ascii="Tahoma" w:hAnsi="Tahoma" w:cs="Tahoma"/>
          <w:bCs/>
          <w:sz w:val="24"/>
          <w:szCs w:val="24"/>
        </w:rPr>
      </w:pPr>
      <w:r w:rsidRPr="00E766D4">
        <w:rPr>
          <w:rFonts w:ascii="Tahoma" w:hAnsi="Tahoma" w:cs="Tahoma"/>
          <w:bCs/>
          <w:sz w:val="24"/>
          <w:szCs w:val="24"/>
        </w:rPr>
        <w:t>Dokument, o którym mowa w:</w:t>
      </w:r>
    </w:p>
    <w:p w14:paraId="68031C62" w14:textId="77777777" w:rsidR="00262FBC" w:rsidRPr="00E766D4" w:rsidRDefault="00262FBC" w:rsidP="000F2A5F">
      <w:pPr>
        <w:pStyle w:val="Akapitzlist"/>
        <w:numPr>
          <w:ilvl w:val="2"/>
          <w:numId w:val="8"/>
        </w:numPr>
        <w:ind w:left="567" w:firstLine="0"/>
        <w:jc w:val="both"/>
        <w:rPr>
          <w:rFonts w:ascii="Tahoma" w:hAnsi="Tahoma" w:cs="Tahoma"/>
          <w:bCs/>
          <w:sz w:val="24"/>
          <w:szCs w:val="24"/>
        </w:rPr>
      </w:pPr>
      <w:r w:rsidRPr="00E766D4">
        <w:rPr>
          <w:rFonts w:ascii="Tahoma" w:hAnsi="Tahoma" w:cs="Tahoma"/>
          <w:bCs/>
          <w:sz w:val="24"/>
          <w:szCs w:val="24"/>
        </w:rPr>
        <w:t>pkt 1, powinien być wystawiony nie wcześniej niż 6 miesięcy przed jego złożeniem;</w:t>
      </w:r>
    </w:p>
    <w:p w14:paraId="5A64CFAA" w14:textId="0402A857" w:rsidR="00262FBC" w:rsidRPr="00E766D4" w:rsidRDefault="00262FBC" w:rsidP="000F2A5F">
      <w:pPr>
        <w:pStyle w:val="Akapitzlist"/>
        <w:numPr>
          <w:ilvl w:val="2"/>
          <w:numId w:val="8"/>
        </w:numPr>
        <w:ind w:left="567" w:firstLine="0"/>
        <w:jc w:val="both"/>
        <w:rPr>
          <w:rFonts w:ascii="Tahoma" w:hAnsi="Tahoma" w:cs="Tahoma"/>
          <w:bCs/>
          <w:sz w:val="24"/>
          <w:szCs w:val="24"/>
        </w:rPr>
      </w:pPr>
      <w:r w:rsidRPr="00E766D4">
        <w:rPr>
          <w:rFonts w:ascii="Tahoma" w:hAnsi="Tahoma" w:cs="Tahoma"/>
          <w:bCs/>
          <w:sz w:val="24"/>
          <w:szCs w:val="24"/>
        </w:rPr>
        <w:t>dokument, o którym mowa w pkt 2, powinien być wystawiony nie wcześniej niż 3 miesiące przed jego złożeniem.</w:t>
      </w:r>
    </w:p>
    <w:p w14:paraId="1796547B" w14:textId="77777777" w:rsidR="000F2A5F" w:rsidRPr="00E766D4" w:rsidRDefault="000F2A5F" w:rsidP="000F2A5F">
      <w:pPr>
        <w:pStyle w:val="Akapitzlist"/>
        <w:ind w:left="567"/>
        <w:jc w:val="both"/>
        <w:rPr>
          <w:rFonts w:ascii="Tahoma" w:hAnsi="Tahoma" w:cs="Tahoma"/>
          <w:bCs/>
          <w:sz w:val="24"/>
          <w:szCs w:val="24"/>
        </w:rPr>
      </w:pPr>
    </w:p>
    <w:p w14:paraId="687F9475" w14:textId="0EC3ED76" w:rsidR="00262FBC" w:rsidRPr="00E766D4" w:rsidRDefault="00262FBC" w:rsidP="006F2747">
      <w:pPr>
        <w:pStyle w:val="Akapitzlist"/>
        <w:numPr>
          <w:ilvl w:val="1"/>
          <w:numId w:val="8"/>
        </w:numPr>
        <w:ind w:left="567" w:hanging="283"/>
        <w:jc w:val="both"/>
        <w:rPr>
          <w:rFonts w:ascii="Tahoma" w:hAnsi="Tahoma" w:cs="Tahoma"/>
          <w:bCs/>
          <w:sz w:val="24"/>
          <w:szCs w:val="24"/>
        </w:rPr>
      </w:pPr>
      <w:r w:rsidRPr="00E766D4">
        <w:rPr>
          <w:rFonts w:ascii="Tahoma" w:hAnsi="Tahoma" w:cs="Tahoma"/>
          <w:bCs/>
          <w:sz w:val="24"/>
          <w:szCs w:val="24"/>
        </w:rPr>
        <w:t xml:space="preserve">Jeżeli w kraju, w którym wykonawca ma siedzibę lub miejsce zamieszkania, nie wydaje się dokumentów, o których mowa w pkt. 1-3, lub gdy dokumenty te nie odnoszą się do wszystkich przypadków, o których mowa w art. 108 ust. 1 pkt 1, </w:t>
      </w:r>
      <w:hyperlink r:id="rId16" w:anchor="/document/18903829?unitId=art(108)ust(1)pkt(2)&amp;cm=DOCUMENT" w:history="1">
        <w:r w:rsidRPr="00E766D4">
          <w:rPr>
            <w:rFonts w:ascii="Tahoma" w:hAnsi="Tahoma" w:cs="Tahoma"/>
            <w:bCs/>
            <w:sz w:val="24"/>
            <w:szCs w:val="24"/>
          </w:rPr>
          <w:t>2</w:t>
        </w:r>
      </w:hyperlink>
      <w:r w:rsidRPr="00E766D4">
        <w:rPr>
          <w:rFonts w:ascii="Tahoma" w:hAnsi="Tahoma" w:cs="Tahoma"/>
          <w:bCs/>
          <w:sz w:val="24"/>
          <w:szCs w:val="24"/>
        </w:rPr>
        <w:t xml:space="preserve"> i </w:t>
      </w:r>
      <w:hyperlink r:id="rId17" w:anchor="/document/18903829?unitId=art(108)ust(1)pkt(4)&amp;cm=DOCUMENT" w:history="1">
        <w:r w:rsidRPr="00E766D4">
          <w:rPr>
            <w:rFonts w:ascii="Tahoma" w:hAnsi="Tahoma" w:cs="Tahoma"/>
            <w:bCs/>
            <w:sz w:val="24"/>
            <w:szCs w:val="24"/>
          </w:rPr>
          <w:t>4</w:t>
        </w:r>
      </w:hyperlink>
      <w:r w:rsidR="000F2A5F" w:rsidRPr="00E766D4">
        <w:rPr>
          <w:rFonts w:ascii="Tahoma" w:hAnsi="Tahoma" w:cs="Tahoma"/>
          <w:bCs/>
          <w:sz w:val="24"/>
          <w:szCs w:val="24"/>
        </w:rPr>
        <w:t>,</w:t>
      </w:r>
      <w:r w:rsidRPr="00E766D4">
        <w:rPr>
          <w:rFonts w:ascii="Tahoma" w:hAnsi="Tahoma" w:cs="Tahoma"/>
          <w:bCs/>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3 stosuje się.</w:t>
      </w:r>
    </w:p>
    <w:p w14:paraId="6C6509A0" w14:textId="40445104" w:rsidR="00A052AD" w:rsidRPr="00E766D4" w:rsidRDefault="00A052AD" w:rsidP="00D21DFC">
      <w:pPr>
        <w:autoSpaceDE w:val="0"/>
        <w:autoSpaceDN w:val="0"/>
        <w:adjustRightInd w:val="0"/>
        <w:jc w:val="both"/>
        <w:rPr>
          <w:rFonts w:ascii="Tahoma" w:eastAsia="Times New Roman" w:hAnsi="Tahoma" w:cs="Tahoma"/>
          <w:color w:val="000000"/>
          <w:sz w:val="24"/>
          <w:szCs w:val="24"/>
        </w:rPr>
      </w:pPr>
    </w:p>
    <w:p w14:paraId="5C13AE12" w14:textId="1DD06277" w:rsidR="00992B1D" w:rsidRPr="00E766D4" w:rsidRDefault="00585672" w:rsidP="00992B1D">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3</w:t>
      </w:r>
      <w:r w:rsidR="00992B1D" w:rsidRPr="00E766D4">
        <w:rPr>
          <w:rFonts w:ascii="Tahoma" w:eastAsia="Times New Roman" w:hAnsi="Tahoma" w:cs="Tahoma"/>
          <w:color w:val="000000"/>
          <w:sz w:val="24"/>
          <w:szCs w:val="24"/>
        </w:rPr>
        <w:t xml:space="preserve">. </w:t>
      </w:r>
      <w:r w:rsidR="00992B1D" w:rsidRPr="00E766D4">
        <w:rPr>
          <w:rFonts w:ascii="Tahoma" w:eastAsia="Times New Roman" w:hAnsi="Tahoma" w:cs="Tahoma"/>
          <w:b/>
          <w:bCs/>
          <w:color w:val="000000"/>
          <w:sz w:val="24"/>
          <w:szCs w:val="24"/>
        </w:rPr>
        <w:t xml:space="preserve">JEDZ </w:t>
      </w:r>
      <w:r w:rsidR="00992B1D" w:rsidRPr="00E766D4">
        <w:rPr>
          <w:rFonts w:ascii="Tahoma" w:eastAsia="Times New Roman" w:hAnsi="Tahoma" w:cs="Tahoma"/>
          <w:color w:val="000000"/>
          <w:sz w:val="24"/>
          <w:szCs w:val="24"/>
        </w:rPr>
        <w:t xml:space="preserve">składa się </w:t>
      </w:r>
      <w:r w:rsidR="00992B1D" w:rsidRPr="00E766D4">
        <w:rPr>
          <w:rFonts w:ascii="Tahoma" w:eastAsia="Times New Roman" w:hAnsi="Tahoma" w:cs="Tahoma"/>
          <w:b/>
          <w:bCs/>
          <w:color w:val="000000"/>
          <w:sz w:val="24"/>
          <w:szCs w:val="24"/>
        </w:rPr>
        <w:t xml:space="preserve">w formie elektronicznej pod rygorem nieważności </w:t>
      </w:r>
      <w:r w:rsidR="00992B1D" w:rsidRPr="00E766D4">
        <w:rPr>
          <w:rFonts w:ascii="Tahoma" w:eastAsia="Times New Roman" w:hAnsi="Tahoma" w:cs="Tahoma"/>
          <w:color w:val="000000"/>
          <w:sz w:val="24"/>
          <w:szCs w:val="24"/>
        </w:rPr>
        <w:t xml:space="preserve">(tj. opatrzony kwalifikowanym podpisem elektronicznym przez osobę uprawnioną do reprezentacji podmiotu). Podmiotowe środki dowodowe, inne dokumenty i oświadczenia, o których </w:t>
      </w:r>
      <w:r w:rsidR="00992B1D" w:rsidRPr="00E766D4">
        <w:rPr>
          <w:rFonts w:ascii="Tahoma" w:eastAsia="Times New Roman" w:hAnsi="Tahoma" w:cs="Tahoma"/>
          <w:color w:val="000000"/>
          <w:sz w:val="24"/>
          <w:szCs w:val="24"/>
        </w:rPr>
        <w:lastRenderedPageBreak/>
        <w:t xml:space="preserve">mowa w niniejszym Rozdziale, Wykonawca składa w sposób określony w §6 i §7 Rozporządzenia o elektronizacji. Oświadczenie, o którym mowa w ust. 1 pkt 5) składa się w formie elektronicznej pod rygorem nieważności. </w:t>
      </w:r>
    </w:p>
    <w:p w14:paraId="06734F3E" w14:textId="77777777" w:rsidR="00992B1D" w:rsidRPr="00E766D4" w:rsidRDefault="00992B1D" w:rsidP="00992B1D">
      <w:pPr>
        <w:autoSpaceDE w:val="0"/>
        <w:autoSpaceDN w:val="0"/>
        <w:adjustRightInd w:val="0"/>
        <w:jc w:val="both"/>
        <w:rPr>
          <w:rFonts w:ascii="Tahoma" w:eastAsia="Times New Roman" w:hAnsi="Tahoma" w:cs="Tahoma"/>
          <w:color w:val="000000"/>
          <w:sz w:val="24"/>
          <w:szCs w:val="24"/>
        </w:rPr>
      </w:pPr>
    </w:p>
    <w:p w14:paraId="7A09CC44" w14:textId="7B531D72" w:rsidR="00992B1D" w:rsidRPr="00E766D4" w:rsidRDefault="00F235B2" w:rsidP="00992B1D">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4</w:t>
      </w:r>
      <w:r w:rsidR="00992B1D" w:rsidRPr="00E766D4">
        <w:rPr>
          <w:rFonts w:ascii="Tahoma" w:eastAsia="Times New Roman" w:hAnsi="Tahoma" w:cs="Tahoma"/>
          <w:color w:val="000000"/>
          <w:sz w:val="24"/>
          <w:szCs w:val="24"/>
        </w:rPr>
        <w:t xml:space="preserve">. Wykonawca nie jest zobowiązany do złożenia podmiotowych środków dowodowych, które są w posiadaniu Zamawiającego, jeżeli Wykonawca wskaże te środki oraz potwierdzi ich prawidłowość i aktualność. </w:t>
      </w:r>
    </w:p>
    <w:p w14:paraId="1A2DB85E" w14:textId="77777777" w:rsidR="00992B1D" w:rsidRPr="00E766D4" w:rsidRDefault="00992B1D" w:rsidP="00992B1D">
      <w:pPr>
        <w:autoSpaceDE w:val="0"/>
        <w:autoSpaceDN w:val="0"/>
        <w:adjustRightInd w:val="0"/>
        <w:jc w:val="both"/>
        <w:rPr>
          <w:rFonts w:ascii="Tahoma" w:eastAsia="Times New Roman" w:hAnsi="Tahoma" w:cs="Tahoma"/>
          <w:color w:val="000000"/>
          <w:sz w:val="24"/>
          <w:szCs w:val="24"/>
        </w:rPr>
      </w:pPr>
    </w:p>
    <w:p w14:paraId="64EE43D6" w14:textId="3E739563" w:rsidR="00992B1D" w:rsidRPr="00E766D4" w:rsidRDefault="00F235B2" w:rsidP="00992B1D">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5</w:t>
      </w:r>
      <w:r w:rsidR="00992B1D" w:rsidRPr="00E766D4">
        <w:rPr>
          <w:rFonts w:ascii="Tahoma" w:eastAsia="Times New Roman" w:hAnsi="Tahoma" w:cs="Tahoma"/>
          <w:color w:val="000000"/>
          <w:sz w:val="24"/>
          <w:szCs w:val="24"/>
        </w:rPr>
        <w:t xml:space="preserve">. Badanie czy nie zachodzą podstawy wykluczenia, o których mowa w rozdziale 14 ust. 2 i 3 SWZ, zostanie dokonane w oparciu o oświadczenia przedstawione przez Wykonawcę, wykazy określone w rozporządzeniu 765/2006 i rozporządzeniu 269/2014 oraz listę rozstrzygającą o zastosowaniu środka, o którym mowa w art. 1 pkt 3 ustawy UPAU. </w:t>
      </w:r>
    </w:p>
    <w:p w14:paraId="2D55156F" w14:textId="77777777" w:rsidR="00F235B2" w:rsidRPr="00E766D4" w:rsidRDefault="00F235B2" w:rsidP="00992B1D">
      <w:pPr>
        <w:autoSpaceDE w:val="0"/>
        <w:autoSpaceDN w:val="0"/>
        <w:adjustRightInd w:val="0"/>
        <w:jc w:val="both"/>
        <w:rPr>
          <w:rFonts w:ascii="Tahoma" w:eastAsia="Times New Roman" w:hAnsi="Tahoma" w:cs="Tahoma"/>
          <w:color w:val="000000"/>
          <w:sz w:val="24"/>
          <w:szCs w:val="24"/>
        </w:rPr>
      </w:pPr>
    </w:p>
    <w:p w14:paraId="6187AFB2" w14:textId="66F017E7" w:rsidR="00365358" w:rsidRPr="00E766D4" w:rsidRDefault="00F235B2" w:rsidP="00365358">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6</w:t>
      </w:r>
      <w:r w:rsidR="00365358" w:rsidRPr="00E766D4">
        <w:rPr>
          <w:rFonts w:ascii="Tahoma" w:eastAsia="Times New Roman" w:hAnsi="Tahoma" w:cs="Tahoma"/>
          <w:color w:val="000000"/>
          <w:sz w:val="24"/>
          <w:szCs w:val="24"/>
        </w:rPr>
        <w:t>. Wszelkie dokumenty/oświadczenia sporządzone w języku obcym muszą zostać złożone wraz z tłumaczeniem na język polski.</w:t>
      </w:r>
    </w:p>
    <w:p w14:paraId="143B766F" w14:textId="77777777" w:rsidR="00992B1D" w:rsidRPr="00E766D4" w:rsidRDefault="00992B1D" w:rsidP="00D21DFC">
      <w:pPr>
        <w:autoSpaceDE w:val="0"/>
        <w:autoSpaceDN w:val="0"/>
        <w:adjustRightInd w:val="0"/>
        <w:jc w:val="both"/>
        <w:rPr>
          <w:rFonts w:ascii="Tahoma" w:eastAsia="Times New Roman" w:hAnsi="Tahoma" w:cs="Tahoma"/>
          <w:color w:val="000000"/>
          <w:sz w:val="24"/>
          <w:szCs w:val="24"/>
        </w:rPr>
      </w:pPr>
    </w:p>
    <w:p w14:paraId="17E4D176" w14:textId="2CBB0073" w:rsidR="00FD0AE8" w:rsidRPr="00E766D4" w:rsidRDefault="00FD0AE8"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21. Jednolity Europejski Dokument Zamówienia.</w:t>
      </w:r>
    </w:p>
    <w:p w14:paraId="4F6F93B2" w14:textId="0681EBB5" w:rsidR="00FD0AE8" w:rsidRPr="00E766D4" w:rsidRDefault="00FD0AE8" w:rsidP="009A3BC8">
      <w:pPr>
        <w:autoSpaceDE w:val="0"/>
        <w:autoSpaceDN w:val="0"/>
        <w:adjustRightInd w:val="0"/>
        <w:jc w:val="both"/>
        <w:rPr>
          <w:rFonts w:ascii="Tahoma" w:eastAsia="Times New Roman" w:hAnsi="Tahoma" w:cs="Tahoma"/>
          <w:color w:val="000000"/>
          <w:sz w:val="24"/>
          <w:szCs w:val="24"/>
        </w:rPr>
      </w:pPr>
    </w:p>
    <w:p w14:paraId="2081EB29" w14:textId="0BB097D4" w:rsidR="00FD0AE8" w:rsidRPr="00E766D4" w:rsidRDefault="00FD0AE8" w:rsidP="00C163CD">
      <w:pPr>
        <w:pStyle w:val="Akapitzlist"/>
        <w:numPr>
          <w:ilvl w:val="0"/>
          <w:numId w:val="7"/>
        </w:numPr>
        <w:ind w:left="0" w:firstLine="0"/>
        <w:jc w:val="both"/>
        <w:rPr>
          <w:rFonts w:ascii="Tahoma" w:hAnsi="Tahoma" w:cs="Tahoma"/>
          <w:bCs/>
          <w:sz w:val="24"/>
          <w:szCs w:val="24"/>
        </w:rPr>
      </w:pPr>
      <w:r w:rsidRPr="00E766D4">
        <w:rPr>
          <w:rFonts w:ascii="Tahoma" w:hAnsi="Tahoma" w:cs="Tahoma"/>
          <w:bCs/>
          <w:sz w:val="24"/>
          <w:szCs w:val="24"/>
        </w:rPr>
        <w:t>Do oferty wykonawca dołącza oświadczenie, że wykonawca spełnia warunki udziału w postępowaniu oraz nie podlega wykluczeniu z postępowania. Oświadczenie stanowi dowód potwierdzający brak podstaw wykluczenia oraz spełnianie warunków udziału w postępowaniu, na dzień składania ofert, tymczasowo zastępujący wymagane przez zamawiającego podmiotowe środki dowodowe.</w:t>
      </w:r>
    </w:p>
    <w:p w14:paraId="10BD5571" w14:textId="77777777" w:rsidR="00FD0AE8" w:rsidRPr="00E766D4" w:rsidRDefault="00FD0AE8" w:rsidP="000826AD">
      <w:pPr>
        <w:pStyle w:val="Akapitzlist"/>
        <w:ind w:left="0"/>
        <w:jc w:val="both"/>
        <w:rPr>
          <w:rFonts w:ascii="Tahoma" w:hAnsi="Tahoma" w:cs="Tahoma"/>
          <w:bCs/>
          <w:sz w:val="24"/>
          <w:szCs w:val="24"/>
        </w:rPr>
      </w:pPr>
    </w:p>
    <w:p w14:paraId="33274BC0" w14:textId="0F2A3574" w:rsidR="00FD0AE8" w:rsidRPr="00E766D4" w:rsidRDefault="00FD0AE8" w:rsidP="00C163CD">
      <w:pPr>
        <w:pStyle w:val="Akapitzlist"/>
        <w:numPr>
          <w:ilvl w:val="0"/>
          <w:numId w:val="7"/>
        </w:numPr>
        <w:ind w:left="0" w:firstLine="0"/>
        <w:jc w:val="both"/>
        <w:rPr>
          <w:rFonts w:ascii="Tahoma" w:hAnsi="Tahoma" w:cs="Tahoma"/>
          <w:bCs/>
          <w:sz w:val="24"/>
          <w:szCs w:val="24"/>
        </w:rPr>
      </w:pPr>
      <w:r w:rsidRPr="00E766D4">
        <w:rPr>
          <w:rFonts w:ascii="Tahoma" w:hAnsi="Tahoma" w:cs="Tahoma"/>
          <w:bCs/>
          <w:sz w:val="24"/>
          <w:szCs w:val="24"/>
        </w:rPr>
        <w:t>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w:t>
      </w:r>
    </w:p>
    <w:p w14:paraId="1854FAE7" w14:textId="77777777" w:rsidR="00FD0AE8" w:rsidRPr="00E766D4" w:rsidRDefault="00FD0AE8" w:rsidP="000826AD">
      <w:pPr>
        <w:pStyle w:val="Akapitzlist"/>
        <w:ind w:left="0"/>
        <w:jc w:val="both"/>
        <w:rPr>
          <w:rFonts w:ascii="Tahoma" w:hAnsi="Tahoma" w:cs="Tahoma"/>
          <w:bCs/>
          <w:sz w:val="24"/>
          <w:szCs w:val="24"/>
        </w:rPr>
      </w:pPr>
    </w:p>
    <w:p w14:paraId="413C42A4" w14:textId="2BC8C657" w:rsidR="00FD0AE8" w:rsidRPr="00E766D4" w:rsidRDefault="00FD0AE8" w:rsidP="00C163CD">
      <w:pPr>
        <w:pStyle w:val="Akapitzlist"/>
        <w:numPr>
          <w:ilvl w:val="0"/>
          <w:numId w:val="7"/>
        </w:numPr>
        <w:autoSpaceDE w:val="0"/>
        <w:autoSpaceDN w:val="0"/>
        <w:adjustRightInd w:val="0"/>
        <w:ind w:left="0" w:firstLine="0"/>
        <w:jc w:val="both"/>
        <w:rPr>
          <w:rFonts w:ascii="Tahoma" w:eastAsia="Times New Roman" w:hAnsi="Tahoma" w:cs="Tahoma"/>
          <w:color w:val="000000"/>
          <w:sz w:val="24"/>
          <w:szCs w:val="24"/>
        </w:rPr>
      </w:pPr>
      <w:r w:rsidRPr="00E766D4">
        <w:rPr>
          <w:rFonts w:ascii="Tahoma" w:hAnsi="Tahoma" w:cs="Tahoma"/>
          <w:bCs/>
          <w:sz w:val="24"/>
          <w:szCs w:val="24"/>
        </w:rPr>
        <w:t xml:space="preserve">Oświadczenie to wykonawca składa w formie Jednolitego Europejskiego Dokumentu zamówienia, którego wzór stanowi załącznik nr </w:t>
      </w:r>
      <w:r w:rsidR="00E6424F">
        <w:rPr>
          <w:rFonts w:ascii="Tahoma" w:hAnsi="Tahoma" w:cs="Tahoma"/>
          <w:bCs/>
          <w:sz w:val="24"/>
          <w:szCs w:val="24"/>
        </w:rPr>
        <w:t>8</w:t>
      </w:r>
      <w:r w:rsidRPr="00E766D4">
        <w:rPr>
          <w:rFonts w:ascii="Tahoma" w:hAnsi="Tahoma" w:cs="Tahoma"/>
          <w:bCs/>
          <w:sz w:val="24"/>
          <w:szCs w:val="24"/>
        </w:rPr>
        <w:t xml:space="preserve"> do SWZ, określonego w rozporządzeniu wykonawczym Komisji Europejskiej wydanym na podstawie art. 59 ust. 2 dyrektywy 2014/24/UE (w treści dalej: „JEDZ”) w formie elektronicznej pod rygorem nieważności, w zakresie wskazanym we wzorze</w:t>
      </w:r>
      <w:r w:rsidR="000826AD" w:rsidRPr="00E766D4">
        <w:rPr>
          <w:rFonts w:ascii="Tahoma" w:hAnsi="Tahoma" w:cs="Tahoma"/>
          <w:bCs/>
          <w:sz w:val="24"/>
          <w:szCs w:val="24"/>
        </w:rPr>
        <w:t>.</w:t>
      </w:r>
    </w:p>
    <w:p w14:paraId="39E75B7B" w14:textId="51F9F66E" w:rsidR="000826AD" w:rsidRPr="00E766D4" w:rsidRDefault="000826AD" w:rsidP="000826AD">
      <w:pPr>
        <w:autoSpaceDE w:val="0"/>
        <w:autoSpaceDN w:val="0"/>
        <w:adjustRightInd w:val="0"/>
        <w:jc w:val="both"/>
        <w:rPr>
          <w:rFonts w:ascii="Tahoma" w:eastAsia="Times New Roman" w:hAnsi="Tahoma" w:cs="Tahoma"/>
          <w:color w:val="000000"/>
          <w:sz w:val="24"/>
          <w:szCs w:val="24"/>
        </w:rPr>
      </w:pPr>
    </w:p>
    <w:p w14:paraId="412EE14C" w14:textId="77777777" w:rsidR="007562D1" w:rsidRPr="00E766D4" w:rsidRDefault="000826AD" w:rsidP="000826AD">
      <w:pPr>
        <w:autoSpaceDE w:val="0"/>
        <w:autoSpaceDN w:val="0"/>
        <w:adjustRightInd w:val="0"/>
        <w:jc w:val="both"/>
        <w:rPr>
          <w:rFonts w:ascii="Tahoma" w:hAnsi="Tahoma" w:cs="Tahoma"/>
          <w:bCs/>
          <w:sz w:val="24"/>
          <w:szCs w:val="24"/>
        </w:rPr>
      </w:pPr>
      <w:r w:rsidRPr="00E766D4">
        <w:rPr>
          <w:rFonts w:ascii="Tahoma" w:eastAsia="Times New Roman" w:hAnsi="Tahoma" w:cs="Tahoma"/>
          <w:color w:val="000000"/>
          <w:sz w:val="24"/>
          <w:szCs w:val="24"/>
        </w:rPr>
        <w:t xml:space="preserve">5. </w:t>
      </w:r>
      <w:r w:rsidRPr="00E766D4">
        <w:rPr>
          <w:rFonts w:ascii="Tahoma" w:hAnsi="Tahoma" w:cs="Tahoma"/>
          <w:bCs/>
          <w:sz w:val="24"/>
          <w:szCs w:val="24"/>
        </w:rPr>
        <w:t>Instrukcja poprawnego wypełnienia JEDZ udostępniona przez Urząd Zamówień Publicznych dostępna jest pod adresem</w:t>
      </w:r>
      <w:r w:rsidR="007562D1" w:rsidRPr="00E766D4">
        <w:rPr>
          <w:rFonts w:ascii="Tahoma" w:hAnsi="Tahoma" w:cs="Tahoma"/>
          <w:bCs/>
          <w:sz w:val="24"/>
          <w:szCs w:val="24"/>
        </w:rPr>
        <w:t>:</w:t>
      </w:r>
    </w:p>
    <w:p w14:paraId="7D6FBEE3" w14:textId="075C958D" w:rsidR="000826AD" w:rsidRPr="00E766D4" w:rsidRDefault="007562D1" w:rsidP="000826AD">
      <w:pPr>
        <w:autoSpaceDE w:val="0"/>
        <w:autoSpaceDN w:val="0"/>
        <w:adjustRightInd w:val="0"/>
        <w:jc w:val="both"/>
        <w:rPr>
          <w:rFonts w:ascii="Tahoma" w:hAnsi="Tahoma" w:cs="Tahoma"/>
        </w:rPr>
      </w:pPr>
      <w:hyperlink r:id="rId18" w:history="1">
        <w:r w:rsidRPr="00E766D4">
          <w:rPr>
            <w:rStyle w:val="Hipercze"/>
            <w:rFonts w:ascii="Tahoma" w:hAnsi="Tahoma" w:cs="Tahoma"/>
            <w:bCs/>
            <w:sz w:val="24"/>
            <w:szCs w:val="24"/>
          </w:rPr>
          <w:t>https://www.gov.pl/web/uzp/instrukcja-wypelniania-jedzespdustawa-pzp-2019wersja-z-20012020</w:t>
        </w:r>
      </w:hyperlink>
    </w:p>
    <w:p w14:paraId="3669AA97" w14:textId="3633F34D" w:rsidR="00656E45" w:rsidRPr="00E766D4" w:rsidRDefault="00656E45" w:rsidP="000826AD">
      <w:pPr>
        <w:autoSpaceDE w:val="0"/>
        <w:autoSpaceDN w:val="0"/>
        <w:adjustRightInd w:val="0"/>
        <w:jc w:val="both"/>
        <w:rPr>
          <w:rFonts w:ascii="Tahoma" w:eastAsia="Times New Roman" w:hAnsi="Tahoma" w:cs="Tahoma"/>
          <w:color w:val="000000"/>
          <w:sz w:val="24"/>
          <w:szCs w:val="24"/>
        </w:rPr>
      </w:pPr>
      <w:r w:rsidRPr="00E766D4">
        <w:rPr>
          <w:rFonts w:ascii="Tahoma" w:hAnsi="Tahoma" w:cs="Tahoma"/>
          <w:bCs/>
          <w:sz w:val="24"/>
          <w:szCs w:val="24"/>
        </w:rPr>
        <w:t xml:space="preserve">JEDZ można </w:t>
      </w:r>
      <w:r w:rsidR="00245D79" w:rsidRPr="00E766D4">
        <w:rPr>
          <w:rFonts w:ascii="Tahoma" w:hAnsi="Tahoma" w:cs="Tahoma"/>
          <w:bCs/>
          <w:sz w:val="24"/>
          <w:szCs w:val="24"/>
        </w:rPr>
        <w:t xml:space="preserve">wypełnić i </w:t>
      </w:r>
      <w:r w:rsidRPr="00E766D4">
        <w:rPr>
          <w:rFonts w:ascii="Tahoma" w:hAnsi="Tahoma" w:cs="Tahoma"/>
          <w:bCs/>
          <w:sz w:val="24"/>
          <w:szCs w:val="24"/>
        </w:rPr>
        <w:t xml:space="preserve">sporządzić pod adresem </w:t>
      </w:r>
      <w:hyperlink r:id="rId19" w:history="1">
        <w:r w:rsidR="007562D1" w:rsidRPr="00E766D4">
          <w:rPr>
            <w:rStyle w:val="Hipercze"/>
            <w:rFonts w:ascii="Tahoma" w:hAnsi="Tahoma" w:cs="Tahoma"/>
            <w:bCs/>
            <w:sz w:val="24"/>
            <w:szCs w:val="24"/>
          </w:rPr>
          <w:t>https://espd.uzp.gov.pl/</w:t>
        </w:r>
      </w:hyperlink>
      <w:r w:rsidR="007562D1" w:rsidRPr="00E766D4">
        <w:rPr>
          <w:rFonts w:ascii="Tahoma" w:hAnsi="Tahoma" w:cs="Tahoma"/>
          <w:bCs/>
          <w:sz w:val="24"/>
          <w:szCs w:val="24"/>
        </w:rPr>
        <w:t xml:space="preserve"> </w:t>
      </w:r>
    </w:p>
    <w:p w14:paraId="169F2069" w14:textId="77777777" w:rsidR="00FD0AE8" w:rsidRPr="00E766D4" w:rsidRDefault="00FD0AE8" w:rsidP="00D21DFC">
      <w:pPr>
        <w:autoSpaceDE w:val="0"/>
        <w:autoSpaceDN w:val="0"/>
        <w:adjustRightInd w:val="0"/>
        <w:jc w:val="both"/>
        <w:rPr>
          <w:rFonts w:ascii="Tahoma" w:eastAsia="Times New Roman" w:hAnsi="Tahoma" w:cs="Tahoma"/>
          <w:color w:val="000000"/>
          <w:sz w:val="24"/>
          <w:szCs w:val="24"/>
        </w:rPr>
      </w:pPr>
    </w:p>
    <w:p w14:paraId="724D8F98" w14:textId="08AA15A6" w:rsidR="00D21DFC" w:rsidRPr="00E766D4" w:rsidRDefault="003D4E83"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22</w:t>
      </w:r>
      <w:r w:rsidR="00D21DFC" w:rsidRPr="00E766D4">
        <w:rPr>
          <w:rFonts w:ascii="Tahoma" w:eastAsia="Times New Roman" w:hAnsi="Tahoma" w:cs="Tahoma"/>
          <w:b/>
          <w:bCs/>
          <w:color w:val="000000"/>
          <w:sz w:val="24"/>
          <w:szCs w:val="24"/>
        </w:rPr>
        <w:t>. Wymagania dotyczące wadium, jeżeli zamawiający przewiduje obowiązek wniesienia wadium.</w:t>
      </w:r>
    </w:p>
    <w:p w14:paraId="139FCF61" w14:textId="74E36F1D" w:rsidR="00A77D4E" w:rsidRPr="00E766D4" w:rsidRDefault="00A77D4E" w:rsidP="00D21DFC">
      <w:pPr>
        <w:autoSpaceDE w:val="0"/>
        <w:autoSpaceDN w:val="0"/>
        <w:adjustRightInd w:val="0"/>
        <w:jc w:val="both"/>
        <w:rPr>
          <w:rFonts w:ascii="Tahoma" w:eastAsia="Times New Roman" w:hAnsi="Tahoma" w:cs="Tahoma"/>
          <w:b/>
          <w:bCs/>
          <w:color w:val="000000"/>
          <w:sz w:val="24"/>
          <w:szCs w:val="24"/>
        </w:rPr>
      </w:pPr>
    </w:p>
    <w:p w14:paraId="2FE92439" w14:textId="77777777" w:rsidR="00CD4E5A" w:rsidRPr="00AE21EB"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AE21EB">
        <w:rPr>
          <w:rFonts w:ascii="Tahoma" w:hAnsi="Tahoma" w:cs="Tahoma"/>
          <w:color w:val="222222"/>
          <w:sz w:val="24"/>
          <w:szCs w:val="24"/>
          <w:lang w:val="pl-PL"/>
        </w:rPr>
        <w:t>Zamawiający wymaga wniesienia wadium w kwocie:</w:t>
      </w:r>
    </w:p>
    <w:p w14:paraId="633428A5" w14:textId="317A8F0C" w:rsidR="00CD4E5A" w:rsidRPr="00AE21EB"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r w:rsidRPr="00AE21EB">
        <w:rPr>
          <w:rFonts w:ascii="Tahoma" w:hAnsi="Tahoma" w:cs="Tahoma"/>
          <w:color w:val="222222"/>
          <w:sz w:val="24"/>
          <w:szCs w:val="24"/>
          <w:lang w:val="pl-PL"/>
        </w:rPr>
        <w:t xml:space="preserve">- zadanie nr 1:  </w:t>
      </w:r>
      <w:r w:rsidR="00AE21EB" w:rsidRPr="00AE21EB">
        <w:rPr>
          <w:rFonts w:ascii="Tahoma" w:hAnsi="Tahoma" w:cs="Tahoma"/>
          <w:color w:val="222222"/>
          <w:sz w:val="24"/>
          <w:szCs w:val="24"/>
          <w:lang w:val="pl-PL"/>
        </w:rPr>
        <w:t>50 000,00</w:t>
      </w:r>
      <w:r w:rsidRPr="00AE21EB">
        <w:rPr>
          <w:rFonts w:ascii="Tahoma" w:hAnsi="Tahoma" w:cs="Tahoma"/>
          <w:color w:val="222222"/>
          <w:sz w:val="24"/>
          <w:szCs w:val="24"/>
          <w:lang w:val="pl-PL"/>
        </w:rPr>
        <w:t xml:space="preserve"> zł (</w:t>
      </w:r>
      <w:r w:rsidR="00AE21EB" w:rsidRPr="00AE21EB">
        <w:rPr>
          <w:rFonts w:ascii="Tahoma" w:hAnsi="Tahoma" w:cs="Tahoma"/>
          <w:color w:val="222222"/>
          <w:sz w:val="24"/>
          <w:szCs w:val="24"/>
          <w:lang w:val="pl-PL"/>
        </w:rPr>
        <w:t xml:space="preserve"> pięćdziesiąt tysięcy</w:t>
      </w:r>
      <w:r w:rsidRPr="00AE21EB">
        <w:rPr>
          <w:rFonts w:ascii="Tahoma" w:hAnsi="Tahoma" w:cs="Tahoma"/>
          <w:color w:val="222222"/>
          <w:sz w:val="24"/>
          <w:szCs w:val="24"/>
          <w:lang w:val="pl-PL"/>
        </w:rPr>
        <w:t xml:space="preserve"> złotych),</w:t>
      </w:r>
    </w:p>
    <w:p w14:paraId="6308394D" w14:textId="7E40C506" w:rsidR="00CD4E5A"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r w:rsidRPr="00AE21EB">
        <w:rPr>
          <w:rFonts w:ascii="Tahoma" w:hAnsi="Tahoma" w:cs="Tahoma"/>
          <w:color w:val="222222"/>
          <w:sz w:val="24"/>
          <w:szCs w:val="24"/>
          <w:lang w:val="pl-PL"/>
        </w:rPr>
        <w:t xml:space="preserve">- zadanie nr 2:  </w:t>
      </w:r>
      <w:r w:rsidR="00AE21EB" w:rsidRPr="00AE21EB">
        <w:rPr>
          <w:rFonts w:ascii="Tahoma" w:hAnsi="Tahoma" w:cs="Tahoma"/>
          <w:color w:val="222222"/>
          <w:sz w:val="24"/>
          <w:szCs w:val="24"/>
          <w:lang w:val="pl-PL"/>
        </w:rPr>
        <w:t>20 000,00</w:t>
      </w:r>
      <w:r w:rsidRPr="00AE21EB">
        <w:rPr>
          <w:rFonts w:ascii="Tahoma" w:hAnsi="Tahoma" w:cs="Tahoma"/>
          <w:color w:val="222222"/>
          <w:sz w:val="24"/>
          <w:szCs w:val="24"/>
          <w:lang w:val="pl-PL"/>
        </w:rPr>
        <w:t xml:space="preserve"> zł (</w:t>
      </w:r>
      <w:r w:rsidR="00AE21EB" w:rsidRPr="00AE21EB">
        <w:rPr>
          <w:rFonts w:ascii="Tahoma" w:hAnsi="Tahoma" w:cs="Tahoma"/>
          <w:color w:val="222222"/>
          <w:sz w:val="24"/>
          <w:szCs w:val="24"/>
          <w:lang w:val="pl-PL"/>
        </w:rPr>
        <w:t xml:space="preserve"> dwadzieścia tysięcy</w:t>
      </w:r>
      <w:r w:rsidRPr="00AE21EB">
        <w:rPr>
          <w:rFonts w:ascii="Tahoma" w:hAnsi="Tahoma" w:cs="Tahoma"/>
          <w:color w:val="222222"/>
          <w:sz w:val="24"/>
          <w:szCs w:val="24"/>
          <w:lang w:val="pl-PL"/>
        </w:rPr>
        <w:t xml:space="preserve"> złotych)</w:t>
      </w:r>
      <w:r w:rsidR="00AE21EB" w:rsidRPr="00AE21EB">
        <w:rPr>
          <w:rFonts w:ascii="Tahoma" w:hAnsi="Tahoma" w:cs="Tahoma"/>
          <w:color w:val="222222"/>
          <w:sz w:val="24"/>
          <w:szCs w:val="24"/>
          <w:lang w:val="pl-PL"/>
        </w:rPr>
        <w:t>.</w:t>
      </w:r>
    </w:p>
    <w:p w14:paraId="6AE2D001" w14:textId="77777777" w:rsidR="00AE21EB" w:rsidRDefault="00AE21EB"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4D8B2660" w14:textId="77777777"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Wadium wnosi się przed upływem terminu składania ofert i utrzymuje nieprzerwanie do dnia upływu terminu związania ofertą, z wyjątkiem przypadków, o których mowa w art. 98 ust. 1 pkt 2 i 3 oraz ust. 2 Ustawy.</w:t>
      </w:r>
    </w:p>
    <w:p w14:paraId="6E4BFDD3"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74557665" w14:textId="77777777"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lastRenderedPageBreak/>
        <w:t>Przedłużenie terminu związania ofertą jest dopuszczalne tylko z jednoczesnym przedłużeniem okresu ważności wadium albo, jeżeli nie jest to możliwe, z wniesieniem nowego wadium na przedłużony okres związania ofertą.</w:t>
      </w:r>
    </w:p>
    <w:p w14:paraId="0DABEC84"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179D461E" w14:textId="77777777" w:rsidR="00CD4E5A" w:rsidRPr="004D5E64"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Wadium może być wnoszone według wyboru wykonawcy w jednej lub kilku następujących formach:</w:t>
      </w:r>
    </w:p>
    <w:p w14:paraId="0797AF4A" w14:textId="77777777" w:rsidR="00CD4E5A" w:rsidRDefault="00CD4E5A" w:rsidP="00CD4E5A">
      <w:pPr>
        <w:pStyle w:val="NormalnyWeb"/>
        <w:shd w:val="clear" w:color="auto" w:fill="FFFFFF"/>
        <w:spacing w:before="0" w:beforeAutospacing="0" w:after="0" w:afterAutospacing="0"/>
        <w:ind w:left="284"/>
        <w:jc w:val="both"/>
        <w:rPr>
          <w:rFonts w:ascii="Tahoma" w:hAnsi="Tahoma" w:cs="Tahoma"/>
          <w:color w:val="222222"/>
          <w:sz w:val="24"/>
          <w:szCs w:val="24"/>
          <w:lang w:val="pl-PL"/>
        </w:rPr>
      </w:pPr>
      <w:r w:rsidRPr="00565A8A">
        <w:rPr>
          <w:rFonts w:ascii="Tahoma" w:hAnsi="Tahoma" w:cs="Tahoma"/>
          <w:color w:val="222222"/>
          <w:sz w:val="24"/>
          <w:szCs w:val="24"/>
          <w:lang w:val="pl-PL"/>
        </w:rPr>
        <w:t xml:space="preserve">1) pieniądzu; </w:t>
      </w:r>
    </w:p>
    <w:p w14:paraId="612C5ACF" w14:textId="77777777" w:rsidR="00CD4E5A" w:rsidRDefault="00CD4E5A" w:rsidP="00CD4E5A">
      <w:pPr>
        <w:pStyle w:val="NormalnyWeb"/>
        <w:shd w:val="clear" w:color="auto" w:fill="FFFFFF"/>
        <w:spacing w:before="0" w:beforeAutospacing="0" w:after="0" w:afterAutospacing="0"/>
        <w:ind w:left="284"/>
        <w:jc w:val="both"/>
        <w:rPr>
          <w:rFonts w:ascii="Tahoma" w:hAnsi="Tahoma" w:cs="Tahoma"/>
          <w:color w:val="222222"/>
          <w:sz w:val="24"/>
          <w:szCs w:val="24"/>
          <w:lang w:val="pl-PL"/>
        </w:rPr>
      </w:pPr>
      <w:r w:rsidRPr="00565A8A">
        <w:rPr>
          <w:rFonts w:ascii="Tahoma" w:hAnsi="Tahoma" w:cs="Tahoma"/>
          <w:color w:val="222222"/>
          <w:sz w:val="24"/>
          <w:szCs w:val="24"/>
          <w:lang w:val="pl-PL"/>
        </w:rPr>
        <w:t xml:space="preserve">2) gwarancjach bankowych; </w:t>
      </w:r>
    </w:p>
    <w:p w14:paraId="7DA4A87D" w14:textId="77777777" w:rsidR="00CD4E5A" w:rsidRDefault="00CD4E5A" w:rsidP="00CD4E5A">
      <w:pPr>
        <w:pStyle w:val="NormalnyWeb"/>
        <w:shd w:val="clear" w:color="auto" w:fill="FFFFFF"/>
        <w:spacing w:before="0" w:beforeAutospacing="0" w:after="0" w:afterAutospacing="0"/>
        <w:ind w:left="284"/>
        <w:jc w:val="both"/>
        <w:rPr>
          <w:rFonts w:ascii="Tahoma" w:hAnsi="Tahoma" w:cs="Tahoma"/>
          <w:color w:val="222222"/>
          <w:sz w:val="24"/>
          <w:szCs w:val="24"/>
          <w:lang w:val="pl-PL"/>
        </w:rPr>
      </w:pPr>
      <w:r w:rsidRPr="00565A8A">
        <w:rPr>
          <w:rFonts w:ascii="Tahoma" w:hAnsi="Tahoma" w:cs="Tahoma"/>
          <w:color w:val="222222"/>
          <w:sz w:val="24"/>
          <w:szCs w:val="24"/>
          <w:lang w:val="pl-PL"/>
        </w:rPr>
        <w:t xml:space="preserve">3) gwarancjach ubezpieczeniowych; </w:t>
      </w:r>
    </w:p>
    <w:p w14:paraId="30E0B5D4" w14:textId="77777777" w:rsidR="00CD4E5A" w:rsidRDefault="00CD4E5A" w:rsidP="00CD4E5A">
      <w:pPr>
        <w:pStyle w:val="NormalnyWeb"/>
        <w:shd w:val="clear" w:color="auto" w:fill="FFFFFF"/>
        <w:spacing w:before="0" w:beforeAutospacing="0" w:after="0" w:afterAutospacing="0"/>
        <w:ind w:left="284"/>
        <w:jc w:val="both"/>
        <w:rPr>
          <w:rFonts w:ascii="Tahoma" w:hAnsi="Tahoma" w:cs="Tahoma"/>
          <w:color w:val="222222"/>
          <w:sz w:val="24"/>
          <w:szCs w:val="24"/>
          <w:lang w:val="pl-PL"/>
        </w:rPr>
      </w:pPr>
      <w:r w:rsidRPr="00565A8A">
        <w:rPr>
          <w:rFonts w:ascii="Tahoma" w:hAnsi="Tahoma" w:cs="Tahoma"/>
          <w:color w:val="222222"/>
          <w:sz w:val="24"/>
          <w:szCs w:val="24"/>
          <w:lang w:val="pl-PL"/>
        </w:rPr>
        <w:t>4) poręczeniach udzielanych przez podmioty, o których mowa w art. 6b ust. 5 pkt 2 ustawy z dnia 9 listopada 2000 r. o utworzeniu Polskiej Agencji Rozwoju Przedsiębiorczości (Dz. U. z 2024 r. poz. 419).</w:t>
      </w:r>
    </w:p>
    <w:p w14:paraId="37AC4794"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000000" w:themeColor="text1"/>
          <w:sz w:val="24"/>
          <w:szCs w:val="24"/>
          <w:lang w:val="pl-PL"/>
        </w:rPr>
      </w:pPr>
    </w:p>
    <w:p w14:paraId="2977C166" w14:textId="77777777" w:rsidR="001E2088"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 xml:space="preserve">W przypadku wnoszenia przez Wykonawcę wadium w formie gwarancji, gwarancja ta </w:t>
      </w:r>
    </w:p>
    <w:p w14:paraId="6742D021" w14:textId="0D436CBC" w:rsidR="00CD4E5A" w:rsidRPr="004D5E64" w:rsidRDefault="001E2088" w:rsidP="001E2088">
      <w:pPr>
        <w:pStyle w:val="NormalnyWeb"/>
        <w:shd w:val="clear" w:color="auto" w:fill="FFFFFF"/>
        <w:spacing w:before="0" w:beforeAutospacing="0" w:after="0" w:afterAutospacing="0"/>
        <w:jc w:val="both"/>
        <w:rPr>
          <w:rFonts w:ascii="Tahoma" w:hAnsi="Tahoma" w:cs="Tahoma"/>
          <w:color w:val="222222"/>
          <w:sz w:val="24"/>
          <w:szCs w:val="24"/>
          <w:lang w:val="pl-PL"/>
        </w:rPr>
      </w:pPr>
      <w:r>
        <w:rPr>
          <w:rFonts w:ascii="Tahoma" w:hAnsi="Tahoma" w:cs="Tahoma"/>
          <w:color w:val="222222"/>
          <w:sz w:val="24"/>
          <w:szCs w:val="24"/>
          <w:lang w:val="pl-PL"/>
        </w:rPr>
        <w:t xml:space="preserve">    </w:t>
      </w:r>
      <w:r w:rsidR="00CD4E5A" w:rsidRPr="004D5E64">
        <w:rPr>
          <w:rFonts w:ascii="Tahoma" w:hAnsi="Tahoma" w:cs="Tahoma"/>
          <w:color w:val="222222"/>
          <w:sz w:val="24"/>
          <w:szCs w:val="24"/>
          <w:lang w:val="pl-PL"/>
        </w:rPr>
        <w:t>musi spełniać następujące wymagania:</w:t>
      </w:r>
    </w:p>
    <w:p w14:paraId="09377A40" w14:textId="77777777" w:rsidR="00CD4E5A" w:rsidRPr="004D5E64" w:rsidRDefault="00CD4E5A" w:rsidP="00CD4E5A">
      <w:pPr>
        <w:pStyle w:val="NormalnyWeb"/>
        <w:numPr>
          <w:ilvl w:val="0"/>
          <w:numId w:val="200"/>
        </w:numPr>
        <w:shd w:val="clear" w:color="auto" w:fill="FFFFFF"/>
        <w:spacing w:before="0" w:beforeAutospacing="0" w:after="0" w:afterAutospacing="0"/>
        <w:ind w:left="284" w:firstLine="0"/>
        <w:jc w:val="both"/>
        <w:rPr>
          <w:rFonts w:ascii="Tahoma" w:hAnsi="Tahoma" w:cs="Tahoma"/>
          <w:color w:val="222222"/>
          <w:sz w:val="24"/>
          <w:szCs w:val="24"/>
          <w:lang w:val="pl-PL"/>
        </w:rPr>
      </w:pPr>
      <w:r w:rsidRPr="004D5E64">
        <w:rPr>
          <w:rFonts w:ascii="Tahoma" w:hAnsi="Tahoma" w:cs="Tahoma"/>
          <w:color w:val="222222"/>
          <w:sz w:val="24"/>
          <w:szCs w:val="24"/>
          <w:lang w:val="pl-PL"/>
        </w:rPr>
        <w:t>gwarancja musi wskazywać nazwę i adres Zamawiającego, nazwę postępowania, termin ważności wadium;</w:t>
      </w:r>
    </w:p>
    <w:p w14:paraId="3059B12F" w14:textId="77777777" w:rsidR="00CD4E5A" w:rsidRPr="004D5E64" w:rsidRDefault="00CD4E5A" w:rsidP="00CD4E5A">
      <w:pPr>
        <w:pStyle w:val="NormalnyWeb"/>
        <w:numPr>
          <w:ilvl w:val="0"/>
          <w:numId w:val="200"/>
        </w:numPr>
        <w:shd w:val="clear" w:color="auto" w:fill="FFFFFF"/>
        <w:spacing w:before="0" w:beforeAutospacing="0" w:after="0" w:afterAutospacing="0"/>
        <w:ind w:left="284" w:firstLine="0"/>
        <w:jc w:val="both"/>
        <w:rPr>
          <w:rFonts w:ascii="Tahoma" w:hAnsi="Tahoma" w:cs="Tahoma"/>
          <w:color w:val="222222"/>
          <w:sz w:val="24"/>
          <w:szCs w:val="24"/>
          <w:lang w:val="pl-PL"/>
        </w:rPr>
      </w:pPr>
      <w:r w:rsidRPr="004D5E64">
        <w:rPr>
          <w:rFonts w:ascii="Tahoma" w:hAnsi="Tahoma" w:cs="Tahoma"/>
          <w:color w:val="222222"/>
          <w:sz w:val="24"/>
          <w:szCs w:val="24"/>
          <w:lang w:val="pl-PL"/>
        </w:rPr>
        <w:t>gwarancja musi być co najmniej gwarancją bezwarunkową, nieodwołalną i płatną na pierwsze żądanie Zamawiającego, dokonane w formie pisemnej lub oświadczenia woli złożonego w postaci elektronicznej opatrzonego kwalifikowanym podpisem elektronicznym (przy czym forma pisemna jest obligatoryjna i nie może zostać wykluczona w treści gwarancji);</w:t>
      </w:r>
    </w:p>
    <w:p w14:paraId="7BEF19EF" w14:textId="77777777" w:rsidR="00CD4E5A" w:rsidRDefault="00CD4E5A" w:rsidP="00CD4E5A">
      <w:pPr>
        <w:pStyle w:val="NormalnyWeb"/>
        <w:numPr>
          <w:ilvl w:val="0"/>
          <w:numId w:val="200"/>
        </w:numPr>
        <w:shd w:val="clear" w:color="auto" w:fill="FFFFFF"/>
        <w:spacing w:before="0" w:beforeAutospacing="0" w:after="0" w:afterAutospacing="0"/>
        <w:ind w:left="284" w:firstLine="0"/>
        <w:jc w:val="both"/>
        <w:rPr>
          <w:rFonts w:ascii="Tahoma" w:hAnsi="Tahoma" w:cs="Tahoma"/>
          <w:color w:val="222222"/>
          <w:sz w:val="24"/>
          <w:szCs w:val="24"/>
          <w:lang w:val="pl-PL"/>
        </w:rPr>
      </w:pPr>
      <w:r w:rsidRPr="004D5E64">
        <w:rPr>
          <w:rFonts w:ascii="Tahoma" w:hAnsi="Tahoma" w:cs="Tahoma"/>
          <w:color w:val="222222"/>
          <w:sz w:val="24"/>
          <w:szCs w:val="24"/>
          <w:lang w:val="pl-PL"/>
        </w:rPr>
        <w:t>do gwarancji musi mieć zastosowanie prawo polskie.</w:t>
      </w:r>
    </w:p>
    <w:p w14:paraId="1EC2D911"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340E22BD" w14:textId="77777777"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W przypadku oferty wspólnej, Zamawiający dopuszcza podział kwoty wadium pomiędzy wykonawców wspólnie ubiegających się o udzielenie zamówienia i wniesienie go w częściach, o ile suma tych części będzie równa kwocie wadium.</w:t>
      </w:r>
    </w:p>
    <w:p w14:paraId="1D578407"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4170D271" w14:textId="69070948"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Wadium wnoszone w pieniądzu wpłaca się przelewem na rachunek bankowy </w:t>
      </w:r>
      <w:r w:rsidRPr="004D5E64">
        <w:rPr>
          <w:rFonts w:ascii="Tahoma" w:hAnsi="Tahoma" w:cs="Tahoma"/>
          <w:color w:val="222222"/>
          <w:sz w:val="24"/>
          <w:szCs w:val="24"/>
          <w:lang w:val="pl-PL"/>
        </w:rPr>
        <w:br/>
      </w:r>
      <w:proofErr w:type="spellStart"/>
      <w:r w:rsidRPr="00CF6361">
        <w:rPr>
          <w:rFonts w:ascii="Tahoma" w:hAnsi="Tahoma" w:cs="Tahoma"/>
          <w:color w:val="000000" w:themeColor="text1"/>
          <w:sz w:val="24"/>
          <w:szCs w:val="24"/>
        </w:rPr>
        <w:t>Santander</w:t>
      </w:r>
      <w:proofErr w:type="spellEnd"/>
      <w:r w:rsidRPr="00CF6361">
        <w:rPr>
          <w:rFonts w:ascii="Tahoma" w:hAnsi="Tahoma" w:cs="Tahoma"/>
          <w:color w:val="000000" w:themeColor="text1"/>
          <w:sz w:val="24"/>
          <w:szCs w:val="24"/>
        </w:rPr>
        <w:t xml:space="preserve"> Bank</w:t>
      </w:r>
      <w:r>
        <w:rPr>
          <w:rFonts w:ascii="Tahoma" w:hAnsi="Tahoma" w:cs="Tahoma"/>
          <w:color w:val="000000" w:themeColor="text1"/>
          <w:sz w:val="24"/>
          <w:szCs w:val="24"/>
        </w:rPr>
        <w:t xml:space="preserve"> </w:t>
      </w:r>
      <w:proofErr w:type="spellStart"/>
      <w:r w:rsidRPr="00A507D6">
        <w:rPr>
          <w:rFonts w:ascii="Tahoma" w:hAnsi="Tahoma" w:cs="Tahoma"/>
          <w:color w:val="000000" w:themeColor="text1"/>
          <w:sz w:val="24"/>
          <w:szCs w:val="24"/>
        </w:rPr>
        <w:t>nr</w:t>
      </w:r>
      <w:proofErr w:type="spellEnd"/>
      <w:r>
        <w:rPr>
          <w:rFonts w:ascii="Tahoma" w:hAnsi="Tahoma" w:cs="Tahoma"/>
          <w:color w:val="000000" w:themeColor="text1"/>
          <w:sz w:val="24"/>
          <w:szCs w:val="24"/>
        </w:rPr>
        <w:t xml:space="preserve"> </w:t>
      </w:r>
      <w:r w:rsidRPr="00CF6361">
        <w:rPr>
          <w:rFonts w:ascii="Tahoma" w:hAnsi="Tahoma" w:cs="Tahoma"/>
          <w:color w:val="000000" w:themeColor="text1"/>
          <w:sz w:val="24"/>
          <w:szCs w:val="24"/>
        </w:rPr>
        <w:t>59 1090 1043 0000 0001 4915 1548</w:t>
      </w:r>
      <w:r>
        <w:rPr>
          <w:rFonts w:ascii="Tahoma" w:hAnsi="Tahoma" w:cs="Tahoma"/>
          <w:color w:val="000000" w:themeColor="text1"/>
          <w:sz w:val="24"/>
          <w:szCs w:val="24"/>
        </w:rPr>
        <w:t xml:space="preserve"> </w:t>
      </w:r>
      <w:r w:rsidRPr="004D5E64">
        <w:rPr>
          <w:rFonts w:ascii="Tahoma" w:hAnsi="Tahoma" w:cs="Tahoma"/>
          <w:color w:val="222222"/>
          <w:sz w:val="24"/>
          <w:szCs w:val="24"/>
          <w:lang w:val="pl-PL"/>
        </w:rPr>
        <w:t xml:space="preserve">podając w tytule przelewu „Wadium w postępowaniu </w:t>
      </w:r>
      <w:r>
        <w:rPr>
          <w:rFonts w:ascii="Tahoma" w:hAnsi="Tahoma" w:cs="Tahoma"/>
          <w:color w:val="222222"/>
          <w:sz w:val="24"/>
          <w:szCs w:val="24"/>
          <w:lang w:val="pl-PL"/>
        </w:rPr>
        <w:t>5</w:t>
      </w:r>
      <w:r w:rsidRPr="004D5E64">
        <w:rPr>
          <w:rFonts w:ascii="Tahoma" w:hAnsi="Tahoma" w:cs="Tahoma"/>
          <w:color w:val="222222"/>
          <w:sz w:val="24"/>
          <w:szCs w:val="24"/>
          <w:lang w:val="pl-PL"/>
        </w:rPr>
        <w:t>/202</w:t>
      </w:r>
      <w:r>
        <w:rPr>
          <w:rFonts w:ascii="Tahoma" w:hAnsi="Tahoma" w:cs="Tahoma"/>
          <w:color w:val="222222"/>
          <w:sz w:val="24"/>
          <w:szCs w:val="24"/>
          <w:lang w:val="pl-PL"/>
        </w:rPr>
        <w:t>6 – zadanie nr …</w:t>
      </w:r>
      <w:r w:rsidRPr="004D5E64">
        <w:rPr>
          <w:rFonts w:ascii="Tahoma" w:hAnsi="Tahoma" w:cs="Tahoma"/>
          <w:color w:val="222222"/>
          <w:sz w:val="24"/>
          <w:szCs w:val="24"/>
          <w:lang w:val="pl-PL"/>
        </w:rPr>
        <w:t>".</w:t>
      </w:r>
    </w:p>
    <w:p w14:paraId="204600FC"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38A08569" w14:textId="77777777"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Jeżeli wadium jest wnoszone w formie gwarancji lub poręczenia, o których mowa w ust. 4 pkt. 2-4, Wykonawca przekazuje zamawiającemu </w:t>
      </w:r>
      <w:r w:rsidRPr="004D5E64">
        <w:rPr>
          <w:rFonts w:ascii="Tahoma" w:hAnsi="Tahoma" w:cs="Tahoma"/>
          <w:color w:val="222222"/>
          <w:sz w:val="24"/>
          <w:szCs w:val="24"/>
          <w:u w:val="single"/>
          <w:lang w:val="pl-PL"/>
        </w:rPr>
        <w:t>oryginał gwarancji lub poręczenia, w postaci elektronicznej</w:t>
      </w:r>
      <w:r w:rsidRPr="004D5E64">
        <w:rPr>
          <w:rFonts w:ascii="Tahoma" w:hAnsi="Tahoma" w:cs="Tahoma"/>
          <w:color w:val="222222"/>
          <w:sz w:val="24"/>
          <w:szCs w:val="24"/>
          <w:lang w:val="pl-PL"/>
        </w:rPr>
        <w:t>.</w:t>
      </w:r>
    </w:p>
    <w:p w14:paraId="012ADA06"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color w:val="222222"/>
          <w:sz w:val="24"/>
          <w:szCs w:val="24"/>
          <w:lang w:val="pl-PL"/>
        </w:rPr>
      </w:pPr>
    </w:p>
    <w:p w14:paraId="63FAD997" w14:textId="50223D15" w:rsidR="00CD4E5A"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b/>
          <w:color w:val="222222"/>
          <w:sz w:val="24"/>
          <w:szCs w:val="24"/>
          <w:lang w:val="pl-PL"/>
        </w:rPr>
      </w:pPr>
      <w:r w:rsidRPr="004D5E64">
        <w:rPr>
          <w:rFonts w:ascii="Tahoma" w:hAnsi="Tahoma" w:cs="Tahoma"/>
          <w:color w:val="222222"/>
          <w:sz w:val="24"/>
          <w:szCs w:val="24"/>
          <w:lang w:val="pl-PL"/>
        </w:rPr>
        <w:t>Jeżeli wadium jest wnoszone w formie pieniężnej, o których mowa w ust. 4 pkt. 1, środki pieni</w:t>
      </w:r>
      <w:r w:rsidR="001E2088">
        <w:rPr>
          <w:rFonts w:ascii="Tahoma" w:hAnsi="Tahoma" w:cs="Tahoma"/>
          <w:color w:val="222222"/>
          <w:sz w:val="24"/>
          <w:szCs w:val="24"/>
          <w:lang w:val="pl-PL"/>
        </w:rPr>
        <w:t>ę</w:t>
      </w:r>
      <w:r w:rsidRPr="004D5E64">
        <w:rPr>
          <w:rFonts w:ascii="Tahoma" w:hAnsi="Tahoma" w:cs="Tahoma"/>
          <w:color w:val="222222"/>
          <w:sz w:val="24"/>
          <w:szCs w:val="24"/>
          <w:lang w:val="pl-PL"/>
        </w:rPr>
        <w:t xml:space="preserve">żne muszą </w:t>
      </w:r>
      <w:r w:rsidRPr="004D5E64">
        <w:rPr>
          <w:rFonts w:ascii="Tahoma" w:hAnsi="Tahoma" w:cs="Tahoma"/>
          <w:b/>
          <w:color w:val="222222"/>
          <w:sz w:val="24"/>
          <w:szCs w:val="24"/>
          <w:lang w:val="pl-PL"/>
        </w:rPr>
        <w:t>znaleźć się na wskazanym wyżej rachunku Zamawiającego</w:t>
      </w:r>
      <w:r w:rsidRPr="004D5E64">
        <w:rPr>
          <w:rFonts w:ascii="Tahoma" w:hAnsi="Tahoma" w:cs="Tahoma"/>
          <w:color w:val="222222"/>
          <w:sz w:val="24"/>
          <w:szCs w:val="24"/>
          <w:lang w:val="pl-PL"/>
        </w:rPr>
        <w:t xml:space="preserve"> </w:t>
      </w:r>
      <w:r w:rsidRPr="004D5E64">
        <w:rPr>
          <w:rFonts w:ascii="Tahoma" w:hAnsi="Tahoma" w:cs="Tahoma"/>
          <w:b/>
          <w:color w:val="222222"/>
          <w:sz w:val="24"/>
          <w:szCs w:val="24"/>
          <w:lang w:val="pl-PL"/>
        </w:rPr>
        <w:t xml:space="preserve">przed upływem terminu składania ofert. </w:t>
      </w:r>
    </w:p>
    <w:p w14:paraId="297A65A7" w14:textId="77777777" w:rsidR="00CD4E5A" w:rsidRPr="004D5E64" w:rsidRDefault="00CD4E5A" w:rsidP="00CD4E5A">
      <w:pPr>
        <w:pStyle w:val="NormalnyWeb"/>
        <w:shd w:val="clear" w:color="auto" w:fill="FFFFFF"/>
        <w:spacing w:before="0" w:beforeAutospacing="0" w:after="0" w:afterAutospacing="0"/>
        <w:jc w:val="both"/>
        <w:rPr>
          <w:rFonts w:ascii="Tahoma" w:hAnsi="Tahoma" w:cs="Tahoma"/>
          <w:b/>
          <w:color w:val="222222"/>
          <w:sz w:val="24"/>
          <w:szCs w:val="24"/>
          <w:lang w:val="pl-PL"/>
        </w:rPr>
      </w:pPr>
    </w:p>
    <w:p w14:paraId="579A76E8" w14:textId="77777777" w:rsidR="00CD4E5A" w:rsidRPr="004D5E64" w:rsidRDefault="00CD4E5A" w:rsidP="00CD4E5A">
      <w:pPr>
        <w:pStyle w:val="NormalnyWeb"/>
        <w:numPr>
          <w:ilvl w:val="1"/>
          <w:numId w:val="199"/>
        </w:numPr>
        <w:shd w:val="clear" w:color="auto" w:fill="FFFFFF"/>
        <w:spacing w:before="0" w:beforeAutospacing="0" w:after="0" w:afterAutospacing="0"/>
        <w:ind w:left="0" w:firstLine="0"/>
        <w:jc w:val="both"/>
        <w:rPr>
          <w:rFonts w:ascii="Tahoma" w:hAnsi="Tahoma" w:cs="Tahoma"/>
          <w:color w:val="222222"/>
          <w:sz w:val="24"/>
          <w:szCs w:val="24"/>
          <w:lang w:val="pl-PL"/>
        </w:rPr>
      </w:pPr>
      <w:r w:rsidRPr="004D5E64">
        <w:rPr>
          <w:rFonts w:ascii="Tahoma" w:hAnsi="Tahoma" w:cs="Tahoma"/>
          <w:color w:val="222222"/>
          <w:sz w:val="24"/>
          <w:szCs w:val="24"/>
          <w:lang w:val="pl-PL"/>
        </w:rPr>
        <w:t>Brak wniesienia wadium w wymaganym terminie, w wymaganej wysokości, dopuszczonej formie lub wniesienie w sposób nieprawidłowy skutkuje odrzuceniem oferty zgodnie z art. 226 ust. 1 pkt 14) Ustawy Pzp.</w:t>
      </w:r>
    </w:p>
    <w:p w14:paraId="248AAC09" w14:textId="77777777" w:rsidR="00D21DFC" w:rsidRPr="00E766D4" w:rsidRDefault="00D21DFC" w:rsidP="00D21DFC">
      <w:pPr>
        <w:autoSpaceDE w:val="0"/>
        <w:autoSpaceDN w:val="0"/>
        <w:adjustRightInd w:val="0"/>
        <w:jc w:val="both"/>
        <w:rPr>
          <w:rFonts w:ascii="Tahoma" w:eastAsia="Times New Roman" w:hAnsi="Tahoma" w:cs="Tahoma"/>
          <w:b/>
          <w:bCs/>
          <w:color w:val="000000"/>
          <w:sz w:val="24"/>
          <w:szCs w:val="24"/>
        </w:rPr>
      </w:pPr>
    </w:p>
    <w:p w14:paraId="76F6ABCF" w14:textId="57A90FCC" w:rsidR="00D21DFC" w:rsidRPr="00E766D4" w:rsidRDefault="003D4E83"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23</w:t>
      </w:r>
      <w:r w:rsidR="00D21DFC" w:rsidRPr="00E766D4">
        <w:rPr>
          <w:rFonts w:ascii="Tahoma" w:eastAsia="Times New Roman" w:hAnsi="Tahoma" w:cs="Tahoma"/>
          <w:b/>
          <w:bCs/>
          <w:color w:val="000000"/>
          <w:sz w:val="24"/>
          <w:szCs w:val="24"/>
        </w:rPr>
        <w:t xml:space="preserve">. Informacje dotyczące zabezpieczenia należytego wykonania umowy, jeżeli zamawiający przewiduje obowiązek jego wniesienia. </w:t>
      </w:r>
    </w:p>
    <w:p w14:paraId="702A1C88" w14:textId="45EBF681"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16183227" w14:textId="1133B26A" w:rsidR="004530C5" w:rsidRPr="00E766D4" w:rsidRDefault="004530C5" w:rsidP="00CF6361">
      <w:pPr>
        <w:pStyle w:val="Akapitzlist"/>
        <w:numPr>
          <w:ilvl w:val="0"/>
          <w:numId w:val="40"/>
        </w:numPr>
        <w:ind w:left="284" w:hanging="284"/>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Zamawiający wymaga wniesienia przed zawarciem umowy zabezpieczenia w wysokości </w:t>
      </w:r>
      <w:r w:rsidR="007037B4" w:rsidRPr="00E766D4">
        <w:rPr>
          <w:rFonts w:ascii="Tahoma" w:hAnsi="Tahoma" w:cs="Tahoma"/>
          <w:color w:val="000000" w:themeColor="text1"/>
          <w:sz w:val="24"/>
          <w:szCs w:val="24"/>
        </w:rPr>
        <w:t>5</w:t>
      </w:r>
      <w:r w:rsidRPr="00E766D4">
        <w:rPr>
          <w:rFonts w:ascii="Tahoma" w:hAnsi="Tahoma" w:cs="Tahoma"/>
          <w:color w:val="000000" w:themeColor="text1"/>
          <w:sz w:val="24"/>
          <w:szCs w:val="24"/>
        </w:rPr>
        <w:t>% całkowitej ceny ryczałtowej brutto oferty.</w:t>
      </w:r>
    </w:p>
    <w:p w14:paraId="0F6A945A" w14:textId="77777777" w:rsidR="00CF6361" w:rsidRPr="00E766D4" w:rsidRDefault="00CF6361" w:rsidP="00CF6361">
      <w:pPr>
        <w:pStyle w:val="Akapitzlist"/>
        <w:ind w:left="284"/>
        <w:contextualSpacing w:val="0"/>
        <w:jc w:val="both"/>
        <w:rPr>
          <w:rFonts w:ascii="Tahoma" w:hAnsi="Tahoma" w:cs="Tahoma"/>
          <w:color w:val="000000" w:themeColor="text1"/>
          <w:sz w:val="24"/>
          <w:szCs w:val="24"/>
        </w:rPr>
      </w:pPr>
    </w:p>
    <w:p w14:paraId="3948CDEC" w14:textId="77777777" w:rsidR="004530C5" w:rsidRPr="00E766D4" w:rsidRDefault="004530C5" w:rsidP="00CF6361">
      <w:pPr>
        <w:pStyle w:val="Akapitzlist"/>
        <w:numPr>
          <w:ilvl w:val="0"/>
          <w:numId w:val="40"/>
        </w:numPr>
        <w:ind w:left="284" w:hanging="284"/>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Zabezpieczenie może być wnoszone, według wyboru wykonawcy, w jednej lub w kilku następujących formach:</w:t>
      </w:r>
    </w:p>
    <w:p w14:paraId="0FDFE690" w14:textId="77777777" w:rsidR="007562D1" w:rsidRPr="00E766D4" w:rsidRDefault="007562D1" w:rsidP="00CF6361">
      <w:pPr>
        <w:pStyle w:val="Akapitzlist"/>
        <w:ind w:left="567"/>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lastRenderedPageBreak/>
        <w:t xml:space="preserve">1) pieniądzu; </w:t>
      </w:r>
    </w:p>
    <w:p w14:paraId="6DC4D565" w14:textId="52B43107" w:rsidR="007562D1" w:rsidRPr="00E766D4" w:rsidRDefault="007562D1" w:rsidP="00CF6361">
      <w:pPr>
        <w:pStyle w:val="Akapitzlist"/>
        <w:ind w:left="567"/>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2) poręczeniach bankowych lub poręczeniach spółdzielczej kasy oszczędnościowo- -kredytowej, z </w:t>
      </w:r>
      <w:r w:rsidR="009053B2" w:rsidRPr="00E766D4">
        <w:rPr>
          <w:rFonts w:ascii="Tahoma" w:hAnsi="Tahoma" w:cs="Tahoma"/>
          <w:color w:val="000000" w:themeColor="text1"/>
          <w:sz w:val="24"/>
          <w:szCs w:val="24"/>
        </w:rPr>
        <w:t>tym,</w:t>
      </w:r>
      <w:r w:rsidRPr="00E766D4">
        <w:rPr>
          <w:rFonts w:ascii="Tahoma" w:hAnsi="Tahoma" w:cs="Tahoma"/>
          <w:color w:val="000000" w:themeColor="text1"/>
          <w:sz w:val="24"/>
          <w:szCs w:val="24"/>
        </w:rPr>
        <w:t xml:space="preserve"> że zobowiązanie kasy jest zawsze zobowiązaniem pieniężnym; </w:t>
      </w:r>
    </w:p>
    <w:p w14:paraId="08A52EF7" w14:textId="77777777" w:rsidR="007562D1" w:rsidRPr="00E766D4" w:rsidRDefault="007562D1" w:rsidP="00CF6361">
      <w:pPr>
        <w:pStyle w:val="Akapitzlist"/>
        <w:ind w:left="567"/>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3) gwarancjach bankowych; </w:t>
      </w:r>
    </w:p>
    <w:p w14:paraId="6D2EADD4" w14:textId="77777777" w:rsidR="007562D1" w:rsidRPr="00E766D4" w:rsidRDefault="007562D1" w:rsidP="00CF6361">
      <w:pPr>
        <w:pStyle w:val="Akapitzlist"/>
        <w:ind w:left="567"/>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4) gwarancjach ubezpieczeniowych; </w:t>
      </w:r>
    </w:p>
    <w:p w14:paraId="1EDCCB44" w14:textId="44077560" w:rsidR="00CF6361" w:rsidRPr="00E766D4" w:rsidRDefault="007562D1" w:rsidP="00CF6361">
      <w:pPr>
        <w:pStyle w:val="Akapitzlist"/>
        <w:ind w:left="567"/>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5) poręczeniach udzielanych przez podmioty, o których mowa w art. 6b ust. 5 pkt 2 ustawy z dnia 9 listopada 2000 r. o utworzeniu Polskiej Agencji Rozwoju Przedsiębiorczości.</w:t>
      </w:r>
    </w:p>
    <w:p w14:paraId="0754A768" w14:textId="77777777" w:rsidR="007562D1" w:rsidRPr="00E766D4" w:rsidRDefault="007562D1" w:rsidP="00CF6361">
      <w:pPr>
        <w:pStyle w:val="Akapitzlist"/>
        <w:ind w:left="567"/>
        <w:contextualSpacing w:val="0"/>
        <w:jc w:val="both"/>
        <w:rPr>
          <w:rFonts w:ascii="Tahoma" w:hAnsi="Tahoma" w:cs="Tahoma"/>
          <w:color w:val="000000" w:themeColor="text1"/>
          <w:sz w:val="24"/>
          <w:szCs w:val="24"/>
        </w:rPr>
      </w:pPr>
    </w:p>
    <w:p w14:paraId="787F0766" w14:textId="57E3D413" w:rsidR="004530C5" w:rsidRPr="00E766D4" w:rsidRDefault="004530C5" w:rsidP="00CF6361">
      <w:pPr>
        <w:pStyle w:val="Akapitzlist"/>
        <w:numPr>
          <w:ilvl w:val="0"/>
          <w:numId w:val="42"/>
        </w:numPr>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Zabezpieczenie wnoszone w pieniądzu wykonawca wpłaca przelewem na rachunek bankowy </w:t>
      </w:r>
      <w:r w:rsidR="00CF6361" w:rsidRPr="00E766D4">
        <w:rPr>
          <w:rFonts w:ascii="Tahoma" w:hAnsi="Tahoma" w:cs="Tahoma"/>
          <w:color w:val="000000" w:themeColor="text1"/>
          <w:sz w:val="24"/>
          <w:szCs w:val="24"/>
        </w:rPr>
        <w:t>Santander Bank nr 59 1090 1043 0000 0001 4915 1548.</w:t>
      </w:r>
    </w:p>
    <w:p w14:paraId="313C1810" w14:textId="77777777" w:rsidR="00CF6361" w:rsidRPr="00E766D4" w:rsidRDefault="00CF6361" w:rsidP="00CF6361">
      <w:pPr>
        <w:pStyle w:val="Akapitzlist"/>
        <w:ind w:left="360"/>
        <w:jc w:val="both"/>
        <w:rPr>
          <w:rFonts w:ascii="Tahoma" w:hAnsi="Tahoma" w:cs="Tahoma"/>
          <w:color w:val="000000" w:themeColor="text1"/>
          <w:sz w:val="24"/>
          <w:szCs w:val="24"/>
        </w:rPr>
      </w:pPr>
    </w:p>
    <w:p w14:paraId="3C4BDA07" w14:textId="77777777" w:rsidR="004530C5" w:rsidRPr="00E766D4" w:rsidRDefault="004530C5" w:rsidP="00CF6361">
      <w:pPr>
        <w:pStyle w:val="Akapitzlist"/>
        <w:numPr>
          <w:ilvl w:val="0"/>
          <w:numId w:val="42"/>
        </w:numPr>
        <w:ind w:left="284" w:hanging="284"/>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W przypadku wnoszenia przez wykonawcę zabezpieczenia należytego wykonania umowy w formie gwarancji, gwarancja ma być co najmniej:</w:t>
      </w:r>
    </w:p>
    <w:p w14:paraId="44F80FB1" w14:textId="77777777" w:rsidR="004530C5" w:rsidRPr="00E766D4"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gwarancją bezwarunkową, nieodwołalną, w treści gwarancji nie mogą być wymienione jakiekolwiek warunki lub wymogi dotyczące uzasadnienia roszczenia;</w:t>
      </w:r>
    </w:p>
    <w:p w14:paraId="12519292" w14:textId="77777777" w:rsidR="00F31FAC" w:rsidRPr="00E766D4" w:rsidRDefault="00F31FAC" w:rsidP="00F31FAC">
      <w:pPr>
        <w:pStyle w:val="Akapitzlist"/>
        <w:ind w:left="567"/>
        <w:contextualSpacing w:val="0"/>
        <w:jc w:val="both"/>
        <w:rPr>
          <w:rFonts w:ascii="Tahoma" w:hAnsi="Tahoma" w:cs="Tahoma"/>
          <w:color w:val="000000" w:themeColor="text1"/>
          <w:sz w:val="24"/>
          <w:szCs w:val="24"/>
        </w:rPr>
      </w:pPr>
    </w:p>
    <w:p w14:paraId="7B7EC846" w14:textId="3603C9C0" w:rsidR="004530C5" w:rsidRPr="00E766D4"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 xml:space="preserve">gwarancją płatną na pierwsze żądanie Zamawiającego, dokonane w formie pisemnej lub </w:t>
      </w:r>
      <w:r w:rsidR="005C013A" w:rsidRPr="00E766D4">
        <w:rPr>
          <w:rFonts w:ascii="Tahoma" w:hAnsi="Tahoma" w:cs="Tahoma"/>
          <w:color w:val="000000" w:themeColor="text1"/>
          <w:sz w:val="24"/>
          <w:szCs w:val="24"/>
        </w:rPr>
        <w:t>o</w:t>
      </w:r>
      <w:r w:rsidRPr="00E766D4">
        <w:rPr>
          <w:rFonts w:ascii="Tahoma" w:hAnsi="Tahoma" w:cs="Tahoma"/>
          <w:color w:val="000000" w:themeColor="text1"/>
          <w:sz w:val="24"/>
          <w:szCs w:val="24"/>
        </w:rPr>
        <w:t xml:space="preserve">świadczenia woli złożonego w postaci elektronicznej opatrzonego kwalifikowanym podpisem elektronicznym (przy czym forma pisemna jest obligatoryjna i nie może zostać wykluczona w treści gwarancji); </w:t>
      </w:r>
    </w:p>
    <w:p w14:paraId="2A25594B" w14:textId="77777777" w:rsidR="00F31FAC" w:rsidRPr="00E766D4" w:rsidRDefault="00F31FAC" w:rsidP="00F31FAC">
      <w:pPr>
        <w:pStyle w:val="Akapitzlist"/>
        <w:ind w:left="567"/>
        <w:contextualSpacing w:val="0"/>
        <w:jc w:val="both"/>
        <w:rPr>
          <w:rFonts w:ascii="Tahoma" w:hAnsi="Tahoma" w:cs="Tahoma"/>
          <w:color w:val="000000" w:themeColor="text1"/>
          <w:sz w:val="24"/>
          <w:szCs w:val="24"/>
        </w:rPr>
      </w:pPr>
    </w:p>
    <w:p w14:paraId="49D61080" w14:textId="77777777" w:rsidR="004530C5" w:rsidRPr="00E766D4"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gwarancją, do której zastosowanie będzie miało prawo polskie.</w:t>
      </w:r>
    </w:p>
    <w:p w14:paraId="457D4C69" w14:textId="77777777" w:rsidR="001C7BA1" w:rsidRPr="00E766D4" w:rsidRDefault="001C7BA1" w:rsidP="00CF6361">
      <w:pPr>
        <w:autoSpaceDE w:val="0"/>
        <w:autoSpaceDN w:val="0"/>
        <w:adjustRightInd w:val="0"/>
        <w:jc w:val="both"/>
        <w:rPr>
          <w:rFonts w:ascii="Tahoma" w:eastAsia="Times New Roman" w:hAnsi="Tahoma" w:cs="Tahoma"/>
          <w:color w:val="000000"/>
          <w:sz w:val="24"/>
          <w:szCs w:val="24"/>
        </w:rPr>
      </w:pPr>
    </w:p>
    <w:p w14:paraId="7D247823" w14:textId="0E4F1FAD" w:rsidR="00DC006B" w:rsidRPr="00E766D4" w:rsidRDefault="003D4E83"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24</w:t>
      </w:r>
      <w:r w:rsidR="00DC006B" w:rsidRPr="00E766D4">
        <w:rPr>
          <w:rFonts w:ascii="Tahoma" w:eastAsia="Times New Roman" w:hAnsi="Tahoma" w:cs="Tahoma"/>
          <w:b/>
          <w:bCs/>
          <w:color w:val="000000"/>
          <w:sz w:val="24"/>
          <w:szCs w:val="24"/>
        </w:rPr>
        <w:t>.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8B941F5" w14:textId="58670BA9" w:rsidR="00DC006B" w:rsidRPr="00E766D4" w:rsidRDefault="00DC006B" w:rsidP="00D21DFC">
      <w:pPr>
        <w:autoSpaceDE w:val="0"/>
        <w:autoSpaceDN w:val="0"/>
        <w:adjustRightInd w:val="0"/>
        <w:jc w:val="both"/>
        <w:rPr>
          <w:rFonts w:ascii="Tahoma" w:eastAsia="Times New Roman" w:hAnsi="Tahoma" w:cs="Tahoma"/>
          <w:b/>
          <w:bCs/>
          <w:color w:val="000000"/>
          <w:sz w:val="24"/>
          <w:szCs w:val="24"/>
        </w:rPr>
      </w:pPr>
    </w:p>
    <w:p w14:paraId="40C8655D" w14:textId="51A73E6E" w:rsidR="007932C3" w:rsidRPr="00E766D4" w:rsidRDefault="005970A2"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1</w:t>
      </w:r>
      <w:r w:rsidR="00686CB3">
        <w:rPr>
          <w:rFonts w:ascii="Tahoma" w:eastAsia="Times New Roman" w:hAnsi="Tahoma" w:cs="Tahoma"/>
          <w:color w:val="000000"/>
          <w:sz w:val="24"/>
          <w:szCs w:val="24"/>
        </w:rPr>
        <w:t>.</w:t>
      </w:r>
      <w:r w:rsidRPr="00E766D4">
        <w:rPr>
          <w:rFonts w:ascii="Tahoma" w:eastAsia="Times New Roman" w:hAnsi="Tahoma" w:cs="Tahoma"/>
          <w:color w:val="000000"/>
          <w:sz w:val="24"/>
          <w:szCs w:val="24"/>
        </w:rPr>
        <w:t xml:space="preserve"> </w:t>
      </w:r>
      <w:r w:rsidR="00DC006B" w:rsidRPr="00E766D4">
        <w:rPr>
          <w:rFonts w:ascii="Tahoma" w:eastAsia="Times New Roman" w:hAnsi="Tahoma" w:cs="Tahoma"/>
          <w:color w:val="000000"/>
          <w:sz w:val="24"/>
          <w:szCs w:val="24"/>
        </w:rPr>
        <w:t xml:space="preserve">Zgodnie z art. 131 ust. 2 Ustawy, Zamawiający </w:t>
      </w:r>
      <w:r w:rsidR="007932C3" w:rsidRPr="00E766D4">
        <w:rPr>
          <w:rFonts w:ascii="Tahoma" w:eastAsia="Times New Roman" w:hAnsi="Tahoma" w:cs="Tahoma"/>
          <w:color w:val="000000"/>
          <w:sz w:val="24"/>
          <w:szCs w:val="24"/>
        </w:rPr>
        <w:t xml:space="preserve">wymaga odbycia wizji lokalnej i </w:t>
      </w:r>
      <w:r w:rsidR="00DC006B" w:rsidRPr="00E766D4">
        <w:rPr>
          <w:rFonts w:ascii="Tahoma" w:eastAsia="Times New Roman" w:hAnsi="Tahoma" w:cs="Tahoma"/>
          <w:color w:val="000000"/>
          <w:sz w:val="24"/>
          <w:szCs w:val="24"/>
        </w:rPr>
        <w:t xml:space="preserve">wyznacza </w:t>
      </w:r>
      <w:r w:rsidR="007932C3" w:rsidRPr="00E766D4">
        <w:rPr>
          <w:rFonts w:ascii="Tahoma" w:eastAsia="Times New Roman" w:hAnsi="Tahoma" w:cs="Tahoma"/>
          <w:color w:val="000000"/>
          <w:sz w:val="24"/>
          <w:szCs w:val="24"/>
        </w:rPr>
        <w:t xml:space="preserve">jej </w:t>
      </w:r>
      <w:r w:rsidR="00DC006B" w:rsidRPr="00E766D4">
        <w:rPr>
          <w:rFonts w:ascii="Tahoma" w:eastAsia="Times New Roman" w:hAnsi="Tahoma" w:cs="Tahoma"/>
          <w:color w:val="000000"/>
          <w:sz w:val="24"/>
          <w:szCs w:val="24"/>
        </w:rPr>
        <w:t>termin na dzień</w:t>
      </w:r>
      <w:r w:rsidR="007932C3" w:rsidRPr="00E766D4">
        <w:rPr>
          <w:rFonts w:ascii="Tahoma" w:eastAsia="Times New Roman" w:hAnsi="Tahoma" w:cs="Tahoma"/>
          <w:color w:val="000000"/>
          <w:sz w:val="24"/>
          <w:szCs w:val="24"/>
        </w:rPr>
        <w:t>:</w:t>
      </w:r>
    </w:p>
    <w:p w14:paraId="75365F8F" w14:textId="62C2377F" w:rsidR="007932C3" w:rsidRPr="00CC5AB4" w:rsidRDefault="007932C3" w:rsidP="00D21DFC">
      <w:pPr>
        <w:autoSpaceDE w:val="0"/>
        <w:autoSpaceDN w:val="0"/>
        <w:adjustRightInd w:val="0"/>
        <w:jc w:val="both"/>
        <w:rPr>
          <w:rFonts w:ascii="Tahoma" w:eastAsia="Times New Roman" w:hAnsi="Tahoma" w:cs="Tahoma"/>
          <w:color w:val="000000"/>
          <w:sz w:val="24"/>
          <w:szCs w:val="24"/>
        </w:rPr>
      </w:pPr>
      <w:r w:rsidRPr="00CC5AB4">
        <w:rPr>
          <w:rFonts w:ascii="Tahoma" w:eastAsia="Times New Roman" w:hAnsi="Tahoma" w:cs="Tahoma"/>
          <w:color w:val="000000"/>
          <w:sz w:val="24"/>
          <w:szCs w:val="24"/>
        </w:rPr>
        <w:t>-</w:t>
      </w:r>
      <w:r w:rsidR="00B7381B" w:rsidRPr="00CC5AB4">
        <w:rPr>
          <w:rFonts w:ascii="Tahoma" w:eastAsia="Times New Roman" w:hAnsi="Tahoma" w:cs="Tahoma"/>
          <w:color w:val="000000"/>
          <w:sz w:val="24"/>
          <w:szCs w:val="24"/>
        </w:rPr>
        <w:t xml:space="preserve"> </w:t>
      </w:r>
      <w:r w:rsidR="00700540" w:rsidRPr="00CC5AB4">
        <w:rPr>
          <w:rFonts w:ascii="Tahoma" w:eastAsia="Times New Roman" w:hAnsi="Tahoma" w:cs="Tahoma"/>
          <w:color w:val="000000"/>
          <w:sz w:val="24"/>
          <w:szCs w:val="24"/>
        </w:rPr>
        <w:t xml:space="preserve">23.04.2026 r. godz. </w:t>
      </w:r>
      <w:r w:rsidR="00CC5AB4" w:rsidRPr="00CC5AB4">
        <w:rPr>
          <w:rFonts w:ascii="Tahoma" w:eastAsia="Times New Roman" w:hAnsi="Tahoma" w:cs="Tahoma"/>
          <w:color w:val="000000"/>
          <w:sz w:val="24"/>
          <w:szCs w:val="24"/>
        </w:rPr>
        <w:t>10:00,</w:t>
      </w:r>
    </w:p>
    <w:p w14:paraId="06B8FD8D" w14:textId="5BF74450" w:rsidR="007932C3" w:rsidRPr="00CC5AB4" w:rsidRDefault="007932C3" w:rsidP="00D21DFC">
      <w:pPr>
        <w:autoSpaceDE w:val="0"/>
        <w:autoSpaceDN w:val="0"/>
        <w:adjustRightInd w:val="0"/>
        <w:jc w:val="both"/>
        <w:rPr>
          <w:rFonts w:ascii="Tahoma" w:eastAsia="Times New Roman" w:hAnsi="Tahoma" w:cs="Tahoma"/>
          <w:color w:val="000000"/>
          <w:sz w:val="24"/>
          <w:szCs w:val="24"/>
        </w:rPr>
      </w:pPr>
      <w:r w:rsidRPr="00CC5AB4">
        <w:rPr>
          <w:rFonts w:ascii="Tahoma" w:eastAsia="Times New Roman" w:hAnsi="Tahoma" w:cs="Tahoma"/>
          <w:color w:val="000000"/>
          <w:sz w:val="24"/>
          <w:szCs w:val="24"/>
        </w:rPr>
        <w:t xml:space="preserve">- </w:t>
      </w:r>
      <w:r w:rsidR="00700540" w:rsidRPr="00CC5AB4">
        <w:rPr>
          <w:rFonts w:ascii="Tahoma" w:eastAsia="Times New Roman" w:hAnsi="Tahoma" w:cs="Tahoma"/>
          <w:color w:val="000000"/>
          <w:sz w:val="24"/>
          <w:szCs w:val="24"/>
        </w:rPr>
        <w:t>24.04.2026 r. godz.</w:t>
      </w:r>
      <w:r w:rsidR="00CC5AB4" w:rsidRPr="00CC5AB4">
        <w:rPr>
          <w:rFonts w:ascii="Tahoma" w:eastAsia="Times New Roman" w:hAnsi="Tahoma" w:cs="Tahoma"/>
          <w:color w:val="000000"/>
          <w:sz w:val="24"/>
          <w:szCs w:val="24"/>
        </w:rPr>
        <w:t xml:space="preserve"> 10:00,</w:t>
      </w:r>
    </w:p>
    <w:p w14:paraId="30AB65F9" w14:textId="58083998" w:rsidR="00DC006B" w:rsidRPr="00E766D4" w:rsidRDefault="007932C3" w:rsidP="00D21DFC">
      <w:pPr>
        <w:autoSpaceDE w:val="0"/>
        <w:autoSpaceDN w:val="0"/>
        <w:adjustRightInd w:val="0"/>
        <w:jc w:val="both"/>
        <w:rPr>
          <w:rFonts w:ascii="Tahoma" w:eastAsia="Times New Roman" w:hAnsi="Tahoma" w:cs="Tahoma"/>
          <w:color w:val="000000"/>
          <w:sz w:val="24"/>
          <w:szCs w:val="24"/>
        </w:rPr>
      </w:pPr>
      <w:r w:rsidRPr="00CC5AB4">
        <w:rPr>
          <w:rFonts w:ascii="Tahoma" w:eastAsia="Times New Roman" w:hAnsi="Tahoma" w:cs="Tahoma"/>
          <w:color w:val="000000"/>
          <w:sz w:val="24"/>
          <w:szCs w:val="24"/>
        </w:rPr>
        <w:t>-</w:t>
      </w:r>
      <w:r w:rsidR="00B7381B" w:rsidRPr="00CC5AB4">
        <w:rPr>
          <w:rFonts w:ascii="Tahoma" w:eastAsia="Times New Roman" w:hAnsi="Tahoma" w:cs="Tahoma"/>
          <w:color w:val="000000"/>
          <w:sz w:val="24"/>
          <w:szCs w:val="24"/>
        </w:rPr>
        <w:t xml:space="preserve"> </w:t>
      </w:r>
      <w:r w:rsidR="00700540" w:rsidRPr="00CC5AB4">
        <w:rPr>
          <w:rFonts w:ascii="Tahoma" w:eastAsia="Times New Roman" w:hAnsi="Tahoma" w:cs="Tahoma"/>
          <w:color w:val="000000"/>
          <w:sz w:val="24"/>
          <w:szCs w:val="24"/>
        </w:rPr>
        <w:t>29.04.2026 r. godz.</w:t>
      </w:r>
      <w:r w:rsidR="00CC5AB4" w:rsidRPr="00CC5AB4">
        <w:rPr>
          <w:rFonts w:ascii="Tahoma" w:eastAsia="Times New Roman" w:hAnsi="Tahoma" w:cs="Tahoma"/>
          <w:color w:val="000000"/>
          <w:sz w:val="24"/>
          <w:szCs w:val="24"/>
        </w:rPr>
        <w:t xml:space="preserve"> 10:00.</w:t>
      </w:r>
    </w:p>
    <w:p w14:paraId="5ABAB880" w14:textId="0985E228" w:rsidR="00DC006B" w:rsidRPr="00E766D4" w:rsidRDefault="00DC006B" w:rsidP="00D21DFC">
      <w:pPr>
        <w:autoSpaceDE w:val="0"/>
        <w:autoSpaceDN w:val="0"/>
        <w:adjustRightInd w:val="0"/>
        <w:jc w:val="both"/>
        <w:rPr>
          <w:rFonts w:ascii="Tahoma" w:eastAsia="Times New Roman" w:hAnsi="Tahoma" w:cs="Tahoma"/>
          <w:color w:val="000000"/>
          <w:sz w:val="24"/>
          <w:szCs w:val="24"/>
        </w:rPr>
      </w:pPr>
    </w:p>
    <w:p w14:paraId="7041C496" w14:textId="443C0832" w:rsidR="00DC006B" w:rsidRPr="00E766D4" w:rsidRDefault="007C2FAB"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2. </w:t>
      </w:r>
      <w:r w:rsidR="00DC006B" w:rsidRPr="00E766D4">
        <w:rPr>
          <w:rFonts w:ascii="Tahoma" w:eastAsia="Times New Roman" w:hAnsi="Tahoma" w:cs="Tahoma"/>
          <w:color w:val="000000"/>
          <w:sz w:val="24"/>
          <w:szCs w:val="24"/>
        </w:rPr>
        <w:t xml:space="preserve">Wizja lokalna jest </w:t>
      </w:r>
      <w:r w:rsidR="007932C3" w:rsidRPr="00E766D4">
        <w:rPr>
          <w:rFonts w:ascii="Tahoma" w:eastAsia="Times New Roman" w:hAnsi="Tahoma" w:cs="Tahoma"/>
          <w:color w:val="000000"/>
          <w:sz w:val="24"/>
          <w:szCs w:val="24"/>
        </w:rPr>
        <w:t>obligatoryjna</w:t>
      </w:r>
      <w:r w:rsidR="00DC006B" w:rsidRPr="00E766D4">
        <w:rPr>
          <w:rFonts w:ascii="Tahoma" w:eastAsia="Times New Roman" w:hAnsi="Tahoma" w:cs="Tahoma"/>
          <w:color w:val="000000"/>
          <w:sz w:val="24"/>
          <w:szCs w:val="24"/>
        </w:rPr>
        <w:t>. Nieobecność na wizji lokalnej ogranicza możliwości złożenia oferty.</w:t>
      </w:r>
      <w:r w:rsidR="007932C3" w:rsidRPr="00E766D4">
        <w:rPr>
          <w:rFonts w:ascii="Tahoma" w:eastAsia="Times New Roman" w:hAnsi="Tahoma" w:cs="Tahoma"/>
          <w:color w:val="000000"/>
          <w:sz w:val="24"/>
          <w:szCs w:val="24"/>
        </w:rPr>
        <w:t xml:space="preserve"> Zamawiający wymaga przeprowadzenie wizji lokalnej obligatoryjnej w siedzibie Zamawiającego w celu prawidłowego zapoznania się z istniejącą infrastrukturą multimedialną oraz warunkami realizacji zamówienia.</w:t>
      </w:r>
    </w:p>
    <w:p w14:paraId="2E5BE055" w14:textId="15B9E3D7" w:rsidR="007C2FAB" w:rsidRPr="00E766D4" w:rsidRDefault="007C2FAB" w:rsidP="00D21DFC">
      <w:pPr>
        <w:autoSpaceDE w:val="0"/>
        <w:autoSpaceDN w:val="0"/>
        <w:adjustRightInd w:val="0"/>
        <w:jc w:val="both"/>
        <w:rPr>
          <w:rFonts w:ascii="Tahoma" w:eastAsia="Times New Roman" w:hAnsi="Tahoma" w:cs="Tahoma"/>
          <w:color w:val="000000"/>
          <w:sz w:val="24"/>
          <w:szCs w:val="24"/>
        </w:rPr>
      </w:pPr>
    </w:p>
    <w:p w14:paraId="1C16C1EF" w14:textId="08BB66D6" w:rsidR="007C2FAB" w:rsidRPr="00E766D4" w:rsidRDefault="007C2FAB" w:rsidP="007C2FAB">
      <w:pPr>
        <w:jc w:val="both"/>
        <w:rPr>
          <w:rFonts w:ascii="Tahoma" w:hAnsi="Tahoma" w:cs="Tahoma"/>
          <w:bCs/>
          <w:sz w:val="24"/>
          <w:szCs w:val="24"/>
          <w:lang w:eastAsia="ar-SA"/>
        </w:rPr>
      </w:pPr>
      <w:r w:rsidRPr="00E766D4">
        <w:rPr>
          <w:rFonts w:ascii="Tahoma" w:hAnsi="Tahoma" w:cs="Tahoma"/>
          <w:bCs/>
          <w:sz w:val="24"/>
          <w:szCs w:val="24"/>
          <w:lang w:eastAsia="ar-SA"/>
        </w:rPr>
        <w:t xml:space="preserve">3. Przedstawiciele </w:t>
      </w:r>
      <w:r w:rsidR="00003B32" w:rsidRPr="00E766D4">
        <w:rPr>
          <w:rFonts w:ascii="Tahoma" w:hAnsi="Tahoma" w:cs="Tahoma"/>
          <w:bCs/>
          <w:sz w:val="24"/>
          <w:szCs w:val="24"/>
          <w:lang w:eastAsia="ar-SA"/>
        </w:rPr>
        <w:t>Wykonawców powinni</w:t>
      </w:r>
      <w:r w:rsidRPr="00E766D4">
        <w:rPr>
          <w:rFonts w:ascii="Tahoma" w:hAnsi="Tahoma" w:cs="Tahoma"/>
          <w:bCs/>
          <w:sz w:val="24"/>
          <w:szCs w:val="24"/>
          <w:lang w:eastAsia="ar-SA"/>
        </w:rPr>
        <w:t xml:space="preserve"> stawić się punktualnie przed rozpoczęciem wizji lokalnej w wyznaczonym miejscu, tj. w portierni </w:t>
      </w:r>
      <w:r w:rsidR="007A2EA6" w:rsidRPr="00E766D4">
        <w:rPr>
          <w:rFonts w:ascii="Tahoma" w:hAnsi="Tahoma" w:cs="Tahoma"/>
          <w:bCs/>
          <w:sz w:val="24"/>
          <w:szCs w:val="24"/>
          <w:lang w:eastAsia="ar-SA"/>
        </w:rPr>
        <w:t xml:space="preserve">Teatru – wejście </w:t>
      </w:r>
      <w:r w:rsidRPr="00E766D4">
        <w:rPr>
          <w:rFonts w:ascii="Tahoma" w:hAnsi="Tahoma" w:cs="Tahoma"/>
          <w:bCs/>
          <w:sz w:val="24"/>
          <w:szCs w:val="24"/>
          <w:lang w:eastAsia="ar-SA"/>
        </w:rPr>
        <w:t>od ul. Św. Barbary 12.</w:t>
      </w:r>
    </w:p>
    <w:p w14:paraId="788A4A8C" w14:textId="77777777" w:rsidR="007C2FAB" w:rsidRPr="00E766D4" w:rsidRDefault="007C2FAB" w:rsidP="007C2FAB">
      <w:pPr>
        <w:jc w:val="both"/>
        <w:rPr>
          <w:rFonts w:ascii="Tahoma" w:hAnsi="Tahoma" w:cs="Tahoma"/>
          <w:bCs/>
          <w:sz w:val="24"/>
          <w:szCs w:val="24"/>
          <w:lang w:eastAsia="ar-SA"/>
        </w:rPr>
      </w:pPr>
    </w:p>
    <w:p w14:paraId="089C794B" w14:textId="6C121606" w:rsidR="007C2FAB" w:rsidRPr="00E766D4" w:rsidRDefault="007C2FAB" w:rsidP="00FE1DFF">
      <w:pPr>
        <w:jc w:val="both"/>
        <w:rPr>
          <w:rFonts w:ascii="Tahoma" w:hAnsi="Tahoma" w:cs="Tahoma"/>
          <w:bCs/>
          <w:sz w:val="24"/>
          <w:szCs w:val="24"/>
          <w:lang w:eastAsia="ar-SA"/>
        </w:rPr>
      </w:pPr>
      <w:r w:rsidRPr="00E766D4">
        <w:rPr>
          <w:rFonts w:ascii="Tahoma" w:hAnsi="Tahoma" w:cs="Tahoma"/>
          <w:bCs/>
          <w:sz w:val="24"/>
          <w:szCs w:val="24"/>
          <w:lang w:eastAsia="ar-SA"/>
        </w:rPr>
        <w:t xml:space="preserve">4. Ze względu na </w:t>
      </w:r>
      <w:r w:rsidR="00FE1DFF" w:rsidRPr="00E766D4">
        <w:rPr>
          <w:rFonts w:ascii="Tahoma" w:hAnsi="Tahoma" w:cs="Tahoma"/>
          <w:bCs/>
          <w:sz w:val="24"/>
          <w:szCs w:val="24"/>
          <w:lang w:eastAsia="ar-SA"/>
        </w:rPr>
        <w:t>bezpieczeństwo i organizacje przestrzeni na scenie,</w:t>
      </w:r>
      <w:r w:rsidRPr="00E766D4">
        <w:rPr>
          <w:rFonts w:ascii="Tahoma" w:hAnsi="Tahoma" w:cs="Tahoma"/>
          <w:bCs/>
          <w:sz w:val="24"/>
          <w:szCs w:val="24"/>
          <w:lang w:eastAsia="ar-SA"/>
        </w:rPr>
        <w:t xml:space="preserve"> dopuszcza się by w wizji lokalnej uczestniczyło maksymalnie dwóch przedstawicieli danego Wykonawcy</w:t>
      </w:r>
      <w:r w:rsidR="00FE1DFF" w:rsidRPr="00E766D4">
        <w:rPr>
          <w:rFonts w:ascii="Tahoma" w:hAnsi="Tahoma" w:cs="Tahoma"/>
          <w:bCs/>
          <w:sz w:val="24"/>
          <w:szCs w:val="24"/>
          <w:lang w:eastAsia="ar-SA"/>
        </w:rPr>
        <w:t>.</w:t>
      </w:r>
    </w:p>
    <w:p w14:paraId="03F3C4CC" w14:textId="77777777" w:rsidR="007C2FAB" w:rsidRPr="00E766D4" w:rsidRDefault="007C2FAB" w:rsidP="007C2FAB">
      <w:pPr>
        <w:jc w:val="both"/>
        <w:rPr>
          <w:rFonts w:ascii="Tahoma" w:hAnsi="Tahoma" w:cs="Tahoma"/>
          <w:bCs/>
          <w:sz w:val="24"/>
          <w:szCs w:val="24"/>
          <w:lang w:eastAsia="ar-SA"/>
        </w:rPr>
      </w:pPr>
    </w:p>
    <w:p w14:paraId="39D166A1" w14:textId="0CE3D699" w:rsidR="007C2FAB" w:rsidRPr="00E766D4" w:rsidRDefault="007C2FAB" w:rsidP="007C2FAB">
      <w:pPr>
        <w:jc w:val="both"/>
        <w:rPr>
          <w:rFonts w:ascii="Tahoma" w:hAnsi="Tahoma" w:cs="Tahoma"/>
          <w:bCs/>
          <w:sz w:val="24"/>
          <w:szCs w:val="24"/>
          <w:lang w:eastAsia="ar-SA"/>
        </w:rPr>
      </w:pPr>
      <w:r w:rsidRPr="00E766D4">
        <w:rPr>
          <w:rFonts w:ascii="Tahoma" w:hAnsi="Tahoma" w:cs="Tahoma"/>
          <w:bCs/>
          <w:sz w:val="24"/>
          <w:szCs w:val="24"/>
          <w:lang w:eastAsia="ar-SA"/>
        </w:rPr>
        <w:t xml:space="preserve">5. Z przeprowadzenia wizji lokalnej zostanie sporządzony protokół (podpisany przez uczestników wizji lokalnej). </w:t>
      </w:r>
    </w:p>
    <w:p w14:paraId="72154C22" w14:textId="77777777" w:rsidR="007932C3" w:rsidRPr="00E766D4" w:rsidRDefault="007932C3" w:rsidP="007C2FAB">
      <w:pPr>
        <w:jc w:val="both"/>
        <w:rPr>
          <w:rFonts w:ascii="Tahoma" w:hAnsi="Tahoma" w:cs="Tahoma"/>
          <w:bCs/>
          <w:sz w:val="24"/>
          <w:szCs w:val="24"/>
          <w:lang w:eastAsia="ar-SA"/>
        </w:rPr>
      </w:pPr>
    </w:p>
    <w:p w14:paraId="1FD48070" w14:textId="5DD8825A" w:rsidR="007932C3" w:rsidRPr="00E766D4" w:rsidRDefault="007932C3" w:rsidP="007C2FAB">
      <w:pPr>
        <w:jc w:val="both"/>
        <w:rPr>
          <w:rFonts w:ascii="Tahoma" w:hAnsi="Tahoma" w:cs="Tahoma"/>
          <w:bCs/>
          <w:sz w:val="24"/>
          <w:szCs w:val="24"/>
          <w:lang w:eastAsia="ar-SA"/>
        </w:rPr>
      </w:pPr>
      <w:r w:rsidRPr="00E766D4">
        <w:rPr>
          <w:rFonts w:ascii="Tahoma" w:hAnsi="Tahoma" w:cs="Tahoma"/>
          <w:bCs/>
          <w:sz w:val="24"/>
          <w:szCs w:val="24"/>
          <w:lang w:eastAsia="ar-SA"/>
        </w:rPr>
        <w:t>6. Odbycie wizji lokalnej w jednym z wyznaczonych terminów będzie uznane za wystarczające do spełnienia wymogów określonych w art. 131 ust. 2 Ustawy.</w:t>
      </w:r>
    </w:p>
    <w:p w14:paraId="5896E801" w14:textId="77777777" w:rsidR="007A2EA6" w:rsidRPr="00E766D4" w:rsidRDefault="007A2EA6" w:rsidP="00D21DFC">
      <w:pPr>
        <w:autoSpaceDE w:val="0"/>
        <w:autoSpaceDN w:val="0"/>
        <w:adjustRightInd w:val="0"/>
        <w:jc w:val="both"/>
        <w:rPr>
          <w:rFonts w:ascii="Tahoma" w:eastAsia="Times New Roman" w:hAnsi="Tahoma" w:cs="Tahoma"/>
          <w:color w:val="000000"/>
          <w:sz w:val="24"/>
          <w:szCs w:val="24"/>
        </w:rPr>
      </w:pPr>
    </w:p>
    <w:p w14:paraId="48D9113C" w14:textId="6AE8BF78" w:rsidR="00F235B2" w:rsidRPr="00E766D4" w:rsidRDefault="00F235B2"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25. Przedmiotowe środki dowodowe.</w:t>
      </w:r>
    </w:p>
    <w:p w14:paraId="6EB27244" w14:textId="77777777" w:rsidR="00F235B2" w:rsidRDefault="00F235B2" w:rsidP="00D21DFC">
      <w:pPr>
        <w:autoSpaceDE w:val="0"/>
        <w:autoSpaceDN w:val="0"/>
        <w:adjustRightInd w:val="0"/>
        <w:jc w:val="both"/>
        <w:rPr>
          <w:rFonts w:ascii="Tahoma" w:eastAsia="Times New Roman" w:hAnsi="Tahoma" w:cs="Tahoma"/>
          <w:b/>
          <w:bCs/>
          <w:color w:val="000000"/>
          <w:sz w:val="24"/>
          <w:szCs w:val="24"/>
        </w:rPr>
      </w:pPr>
    </w:p>
    <w:p w14:paraId="31BB5378" w14:textId="6D85C18E" w:rsidR="00B43A36" w:rsidRPr="00B43A36" w:rsidRDefault="00B43A36" w:rsidP="00D21DFC">
      <w:pPr>
        <w:autoSpaceDE w:val="0"/>
        <w:autoSpaceDN w:val="0"/>
        <w:adjustRightInd w:val="0"/>
        <w:jc w:val="both"/>
        <w:rPr>
          <w:rFonts w:ascii="Tahoma" w:eastAsia="Times New Roman" w:hAnsi="Tahoma" w:cs="Tahoma"/>
          <w:color w:val="000000"/>
          <w:sz w:val="24"/>
          <w:szCs w:val="24"/>
          <w:u w:val="single"/>
        </w:rPr>
      </w:pPr>
      <w:r w:rsidRPr="00B43A36">
        <w:rPr>
          <w:rFonts w:ascii="Tahoma" w:eastAsia="Times New Roman" w:hAnsi="Tahoma" w:cs="Tahoma"/>
          <w:color w:val="000000"/>
          <w:sz w:val="24"/>
          <w:szCs w:val="24"/>
          <w:u w:val="single"/>
        </w:rPr>
        <w:t>I. Zadanie nr 1.</w:t>
      </w:r>
    </w:p>
    <w:p w14:paraId="12771929" w14:textId="77777777" w:rsidR="00B43A36" w:rsidRPr="00E766D4" w:rsidRDefault="00B43A36" w:rsidP="00D21DFC">
      <w:pPr>
        <w:autoSpaceDE w:val="0"/>
        <w:autoSpaceDN w:val="0"/>
        <w:adjustRightInd w:val="0"/>
        <w:jc w:val="both"/>
        <w:rPr>
          <w:rFonts w:ascii="Tahoma" w:eastAsia="Times New Roman" w:hAnsi="Tahoma" w:cs="Tahoma"/>
          <w:b/>
          <w:bCs/>
          <w:color w:val="000000"/>
          <w:sz w:val="24"/>
          <w:szCs w:val="24"/>
        </w:rPr>
      </w:pPr>
    </w:p>
    <w:p w14:paraId="689B19E5" w14:textId="7AAC0585" w:rsidR="00F235B2" w:rsidRPr="00E766D4" w:rsidRDefault="00D67ADB" w:rsidP="00D21DFC">
      <w:pPr>
        <w:autoSpaceDE w:val="0"/>
        <w:autoSpaceDN w:val="0"/>
        <w:adjustRightInd w:val="0"/>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1. Zamawiający wymaga złożenia próbek jako przedmiotowych środków dowodowych.</w:t>
      </w:r>
    </w:p>
    <w:p w14:paraId="5CFD1116" w14:textId="77777777" w:rsidR="00F235B2" w:rsidRPr="00E766D4" w:rsidRDefault="00F235B2" w:rsidP="00F235B2">
      <w:pPr>
        <w:contextualSpacing/>
        <w:rPr>
          <w:rFonts w:ascii="Tahoma" w:eastAsia="Bookman Old Style" w:hAnsi="Tahoma" w:cs="Tahoma"/>
        </w:rPr>
      </w:pPr>
    </w:p>
    <w:p w14:paraId="73855C7E" w14:textId="585EEFB5" w:rsidR="00F235B2" w:rsidRPr="00E766D4" w:rsidRDefault="00D67ADB" w:rsidP="00F235B2">
      <w:pPr>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2. </w:t>
      </w:r>
      <w:r w:rsidR="00F235B2" w:rsidRPr="00E766D4">
        <w:rPr>
          <w:rFonts w:ascii="Tahoma" w:eastAsia="Times New Roman" w:hAnsi="Tahoma" w:cs="Tahoma"/>
          <w:color w:val="000000"/>
          <w:sz w:val="24"/>
          <w:szCs w:val="24"/>
        </w:rPr>
        <w:t>Procedura złożenia próbki systemu wizualizacji oraz zasady procedury pomiarowej</w:t>
      </w:r>
      <w:r w:rsidR="00B43A36">
        <w:rPr>
          <w:rFonts w:ascii="Tahoma" w:eastAsia="Times New Roman" w:hAnsi="Tahoma" w:cs="Tahoma"/>
          <w:color w:val="000000"/>
          <w:sz w:val="24"/>
          <w:szCs w:val="24"/>
        </w:rPr>
        <w:t>.</w:t>
      </w:r>
    </w:p>
    <w:p w14:paraId="5E3A565E" w14:textId="77777777" w:rsidR="00F235B2" w:rsidRPr="00E766D4" w:rsidRDefault="00F235B2" w:rsidP="00F235B2">
      <w:pPr>
        <w:jc w:val="both"/>
        <w:rPr>
          <w:rFonts w:ascii="Tahoma" w:eastAsia="Times New Roman" w:hAnsi="Tahoma" w:cs="Tahoma"/>
          <w:color w:val="000000"/>
          <w:sz w:val="24"/>
          <w:szCs w:val="24"/>
        </w:rPr>
      </w:pPr>
    </w:p>
    <w:p w14:paraId="7F103314" w14:textId="57FD5868" w:rsidR="00F235B2" w:rsidRPr="00E766D4" w:rsidRDefault="00D67ADB" w:rsidP="00F235B2">
      <w:pPr>
        <w:jc w:val="both"/>
        <w:rPr>
          <w:rFonts w:ascii="Tahoma" w:eastAsia="Times New Roman" w:hAnsi="Tahoma" w:cs="Tahoma"/>
          <w:bCs/>
          <w:color w:val="000000"/>
          <w:sz w:val="24"/>
          <w:szCs w:val="24"/>
        </w:rPr>
      </w:pPr>
      <w:r w:rsidRPr="00E766D4">
        <w:rPr>
          <w:rFonts w:ascii="Tahoma" w:eastAsia="Times New Roman" w:hAnsi="Tahoma" w:cs="Tahoma"/>
          <w:color w:val="000000"/>
          <w:sz w:val="24"/>
          <w:szCs w:val="24"/>
        </w:rPr>
        <w:t xml:space="preserve">a) </w:t>
      </w:r>
      <w:r w:rsidR="00F235B2" w:rsidRPr="00E766D4">
        <w:rPr>
          <w:rFonts w:ascii="Tahoma" w:eastAsia="Times New Roman" w:hAnsi="Tahoma" w:cs="Tahoma"/>
          <w:color w:val="000000"/>
          <w:sz w:val="24"/>
          <w:szCs w:val="24"/>
        </w:rPr>
        <w:t>Wykonawca zobowiązany jest do złożenia przedmiotowego środka dowodowego w postaci próbki systemu</w:t>
      </w:r>
      <w:r w:rsidR="00F235B2" w:rsidRPr="00E766D4">
        <w:rPr>
          <w:rFonts w:ascii="Tahoma" w:eastAsia="Times New Roman" w:hAnsi="Tahoma" w:cs="Tahoma"/>
          <w:bCs/>
          <w:color w:val="000000"/>
          <w:sz w:val="24"/>
          <w:szCs w:val="24"/>
        </w:rPr>
        <w:t xml:space="preserve"> wizualizacji scenicznej opartego na technologii LED, składającej się z czterech paneli tego samego typu/rodzaju złożonych w układzie 2 × 2 oraz procesora obrazu, w konfiguracji niezbędnej do przeprowadzenia badań w zakresie opisanym w niniejszej procedurze pomiarowej.</w:t>
      </w:r>
    </w:p>
    <w:p w14:paraId="2B848BCA" w14:textId="77777777" w:rsidR="00F235B2" w:rsidRPr="00E766D4" w:rsidRDefault="00F235B2" w:rsidP="00F235B2">
      <w:pPr>
        <w:jc w:val="both"/>
        <w:rPr>
          <w:rFonts w:ascii="Tahoma" w:eastAsia="Times New Roman" w:hAnsi="Tahoma" w:cs="Tahoma"/>
          <w:bCs/>
          <w:color w:val="000000"/>
          <w:sz w:val="24"/>
          <w:szCs w:val="24"/>
        </w:rPr>
      </w:pPr>
    </w:p>
    <w:p w14:paraId="16F3923C" w14:textId="05989B8C"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Celem złożenia próbki jest potwierdzenie, że oferowany system wizualizacji scenicznej spełnia wymagania określone przez Zamawiającego w </w:t>
      </w:r>
      <w:r w:rsidR="00D67ADB" w:rsidRPr="00E766D4">
        <w:rPr>
          <w:rFonts w:ascii="Tahoma" w:eastAsia="Times New Roman" w:hAnsi="Tahoma" w:cs="Tahoma"/>
          <w:bCs/>
          <w:color w:val="000000"/>
          <w:sz w:val="24"/>
          <w:szCs w:val="24"/>
        </w:rPr>
        <w:t xml:space="preserve"> </w:t>
      </w:r>
      <w:r w:rsidRPr="00E766D4">
        <w:rPr>
          <w:rFonts w:ascii="Tahoma" w:eastAsia="Times New Roman" w:hAnsi="Tahoma" w:cs="Tahoma"/>
          <w:bCs/>
          <w:color w:val="000000"/>
          <w:sz w:val="24"/>
          <w:szCs w:val="24"/>
        </w:rPr>
        <w:t>OPZ.</w:t>
      </w:r>
      <w:r w:rsidR="0016459B">
        <w:rPr>
          <w:rFonts w:ascii="Tahoma" w:eastAsia="Times New Roman" w:hAnsi="Tahoma" w:cs="Tahoma"/>
          <w:bCs/>
          <w:color w:val="000000"/>
          <w:sz w:val="24"/>
          <w:szCs w:val="24"/>
        </w:rPr>
        <w:t xml:space="preserve"> </w:t>
      </w:r>
    </w:p>
    <w:p w14:paraId="193DD713" w14:textId="2D455220" w:rsidR="00F235B2" w:rsidRPr="00E766D4" w:rsidRDefault="00F235B2" w:rsidP="00F235B2">
      <w:pPr>
        <w:tabs>
          <w:tab w:val="left" w:pos="3330"/>
        </w:tabs>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ab/>
      </w:r>
    </w:p>
    <w:p w14:paraId="78FACF31" w14:textId="0852D223" w:rsidR="00F235B2" w:rsidRPr="00E766D4" w:rsidRDefault="00D67ADB"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b) </w:t>
      </w:r>
      <w:r w:rsidR="00F235B2" w:rsidRPr="00E766D4">
        <w:rPr>
          <w:rFonts w:ascii="Tahoma" w:eastAsia="Times New Roman" w:hAnsi="Tahoma" w:cs="Tahoma"/>
          <w:bCs/>
          <w:color w:val="000000"/>
          <w:sz w:val="24"/>
          <w:szCs w:val="24"/>
        </w:rPr>
        <w:t>Wykonawca zobowiązany jest do dostarczenia próbki do upływu terminu składania ofert określonego w SWZ.</w:t>
      </w: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Próbkę należy dostarczyć osobiście albo za pośrednictwem posłańca na adres:</w:t>
      </w:r>
    </w:p>
    <w:p w14:paraId="48EB7ABE" w14:textId="77777777" w:rsidR="00F235B2" w:rsidRPr="00E766D4" w:rsidRDefault="00F235B2" w:rsidP="00F235B2">
      <w:pPr>
        <w:jc w:val="both"/>
        <w:rPr>
          <w:rFonts w:ascii="Tahoma" w:eastAsia="Times New Roman" w:hAnsi="Tahoma" w:cs="Tahoma"/>
          <w:bCs/>
          <w:color w:val="000000"/>
          <w:sz w:val="24"/>
          <w:szCs w:val="24"/>
        </w:rPr>
      </w:pPr>
    </w:p>
    <w:p w14:paraId="4CD98D6C" w14:textId="68EC3AD1" w:rsidR="00904A8C" w:rsidRPr="00E766D4" w:rsidRDefault="00F235B2" w:rsidP="00904A8C">
      <w:pPr>
        <w:rPr>
          <w:rFonts w:ascii="Tahoma" w:hAnsi="Tahoma" w:cs="Tahoma"/>
          <w:sz w:val="24"/>
          <w:szCs w:val="24"/>
        </w:rPr>
      </w:pPr>
      <w:r w:rsidRPr="00E766D4">
        <w:rPr>
          <w:rFonts w:ascii="Tahoma" w:eastAsia="Times New Roman" w:hAnsi="Tahoma" w:cs="Tahoma"/>
          <w:bCs/>
          <w:color w:val="000000"/>
          <w:sz w:val="24"/>
          <w:szCs w:val="24"/>
        </w:rPr>
        <w:t>Teatr Muzyczny ROMA</w:t>
      </w:r>
      <w:r w:rsidR="00D67ADB" w:rsidRPr="00E766D4">
        <w:rPr>
          <w:rFonts w:ascii="Tahoma" w:eastAsia="Times New Roman" w:hAnsi="Tahoma" w:cs="Tahoma"/>
          <w:bCs/>
          <w:color w:val="000000"/>
          <w:sz w:val="24"/>
          <w:szCs w:val="24"/>
        </w:rPr>
        <w:t>,</w:t>
      </w:r>
      <w:r w:rsidR="00904A8C" w:rsidRPr="00E766D4">
        <w:rPr>
          <w:rFonts w:ascii="Tahoma" w:eastAsia="Times New Roman" w:hAnsi="Tahoma" w:cs="Tahoma"/>
          <w:bCs/>
          <w:color w:val="000000"/>
          <w:sz w:val="24"/>
          <w:szCs w:val="24"/>
        </w:rPr>
        <w:t xml:space="preserve"> </w:t>
      </w:r>
      <w:r w:rsidR="00904A8C" w:rsidRPr="00E766D4">
        <w:rPr>
          <w:rFonts w:ascii="Tahoma" w:hAnsi="Tahoma" w:cs="Tahoma"/>
          <w:sz w:val="24"/>
          <w:szCs w:val="24"/>
        </w:rPr>
        <w:t>ul. Nowogrodzka 49, 00-695 Warszawa.</w:t>
      </w:r>
    </w:p>
    <w:p w14:paraId="454F8E9D" w14:textId="5950EE41" w:rsidR="00D67ADB" w:rsidRPr="00E766D4" w:rsidRDefault="00904A8C"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u w:val="single"/>
        </w:rPr>
        <w:t xml:space="preserve">Wejście służbowe od </w:t>
      </w:r>
      <w:r w:rsidR="00F235B2" w:rsidRPr="00E766D4">
        <w:rPr>
          <w:rFonts w:ascii="Tahoma" w:eastAsia="Times New Roman" w:hAnsi="Tahoma" w:cs="Tahoma"/>
          <w:bCs/>
          <w:color w:val="000000"/>
          <w:sz w:val="24"/>
          <w:szCs w:val="24"/>
          <w:u w:val="single"/>
        </w:rPr>
        <w:t>ul. Św. Barbary 12</w:t>
      </w:r>
      <w:r w:rsidR="00D67ADB" w:rsidRPr="00E766D4">
        <w:rPr>
          <w:rFonts w:ascii="Tahoma" w:eastAsia="Times New Roman" w:hAnsi="Tahoma" w:cs="Tahoma"/>
          <w:bCs/>
          <w:color w:val="000000"/>
          <w:sz w:val="24"/>
          <w:szCs w:val="24"/>
          <w:u w:val="single"/>
        </w:rPr>
        <w:t>,</w:t>
      </w:r>
      <w:r w:rsidRPr="00E766D4">
        <w:rPr>
          <w:rFonts w:ascii="Tahoma" w:eastAsia="Times New Roman" w:hAnsi="Tahoma" w:cs="Tahoma"/>
          <w:bCs/>
          <w:color w:val="000000"/>
          <w:sz w:val="24"/>
          <w:szCs w:val="24"/>
          <w:u w:val="single"/>
        </w:rPr>
        <w:t xml:space="preserve"> </w:t>
      </w:r>
      <w:r w:rsidR="00D67ADB" w:rsidRPr="00E766D4">
        <w:rPr>
          <w:rFonts w:ascii="Tahoma" w:eastAsia="Times New Roman" w:hAnsi="Tahoma" w:cs="Tahoma"/>
          <w:bCs/>
          <w:color w:val="000000"/>
          <w:sz w:val="24"/>
          <w:szCs w:val="24"/>
          <w:u w:val="single"/>
        </w:rPr>
        <w:t>Warszawa</w:t>
      </w:r>
      <w:r w:rsidRPr="00E766D4">
        <w:rPr>
          <w:rFonts w:ascii="Tahoma" w:eastAsia="Times New Roman" w:hAnsi="Tahoma" w:cs="Tahoma"/>
          <w:bCs/>
          <w:color w:val="000000"/>
          <w:sz w:val="24"/>
          <w:szCs w:val="24"/>
        </w:rPr>
        <w:t>.</w:t>
      </w:r>
    </w:p>
    <w:p w14:paraId="456075F7" w14:textId="77777777" w:rsidR="00D67ADB" w:rsidRPr="00E766D4" w:rsidRDefault="00D67ADB" w:rsidP="00F235B2">
      <w:pPr>
        <w:jc w:val="both"/>
        <w:rPr>
          <w:rFonts w:ascii="Tahoma" w:eastAsia="Times New Roman" w:hAnsi="Tahoma" w:cs="Tahoma"/>
          <w:bCs/>
          <w:color w:val="000000"/>
          <w:sz w:val="24"/>
          <w:szCs w:val="24"/>
        </w:rPr>
      </w:pPr>
    </w:p>
    <w:p w14:paraId="3D796B20" w14:textId="7C1B9B5B" w:rsidR="00F235B2" w:rsidRPr="00E766D4" w:rsidRDefault="00D67ADB"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Próbki mogą być złożone tylko </w:t>
      </w:r>
      <w:r w:rsidR="00F235B2" w:rsidRPr="00E766D4">
        <w:rPr>
          <w:rFonts w:ascii="Tahoma" w:eastAsia="Times New Roman" w:hAnsi="Tahoma" w:cs="Tahoma"/>
          <w:bCs/>
          <w:color w:val="000000"/>
          <w:sz w:val="24"/>
          <w:szCs w:val="24"/>
        </w:rPr>
        <w:t>po wcześniejszym uzgodnieniu terminu dostarczenia próbki z przedstawicielem Zamawiającego.</w:t>
      </w:r>
      <w:r w:rsidRPr="00E766D4">
        <w:rPr>
          <w:rFonts w:ascii="Tahoma" w:eastAsia="Times New Roman" w:hAnsi="Tahoma" w:cs="Tahoma"/>
          <w:bCs/>
          <w:color w:val="000000"/>
          <w:sz w:val="24"/>
          <w:szCs w:val="24"/>
        </w:rPr>
        <w:t xml:space="preserve"> Jako czynność techniczna, uzgodnienie może nastąpić w drodze kontaktu telefonicznego lub zgodnie ze sposobami komunikacji określonymi w SWZ.</w:t>
      </w:r>
    </w:p>
    <w:p w14:paraId="760F9266" w14:textId="77777777" w:rsidR="00F235B2" w:rsidRPr="00E766D4" w:rsidRDefault="00F235B2" w:rsidP="00F235B2">
      <w:pPr>
        <w:jc w:val="both"/>
        <w:rPr>
          <w:rFonts w:ascii="Tahoma" w:eastAsia="Times New Roman" w:hAnsi="Tahoma" w:cs="Tahoma"/>
          <w:bCs/>
          <w:color w:val="000000"/>
          <w:sz w:val="24"/>
          <w:szCs w:val="24"/>
        </w:rPr>
      </w:pPr>
    </w:p>
    <w:p w14:paraId="4E7042D9"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Zgłoszenia chęci dostarczenia próbki należy dokonać co najmniej na jeden dzień przed planowanym terminem jej złożenia.</w:t>
      </w:r>
    </w:p>
    <w:p w14:paraId="43C158F9" w14:textId="77777777" w:rsidR="00F235B2" w:rsidRPr="00E766D4" w:rsidRDefault="00F235B2" w:rsidP="00F235B2">
      <w:pPr>
        <w:jc w:val="both"/>
        <w:rPr>
          <w:rFonts w:ascii="Tahoma" w:eastAsia="Times New Roman" w:hAnsi="Tahoma" w:cs="Tahoma"/>
          <w:bCs/>
          <w:color w:val="000000"/>
          <w:sz w:val="24"/>
          <w:szCs w:val="24"/>
        </w:rPr>
      </w:pPr>
    </w:p>
    <w:p w14:paraId="6B7F0FA3" w14:textId="65F7D089"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Próbki będą odbierane w dni robocze </w:t>
      </w:r>
      <w:r w:rsidR="00D67ADB" w:rsidRPr="00E766D4">
        <w:rPr>
          <w:rFonts w:ascii="Tahoma" w:eastAsia="Times New Roman" w:hAnsi="Tahoma" w:cs="Tahoma"/>
          <w:bCs/>
          <w:color w:val="000000"/>
          <w:sz w:val="24"/>
          <w:szCs w:val="24"/>
        </w:rPr>
        <w:t xml:space="preserve">(poniedziałek – piątek) </w:t>
      </w:r>
      <w:r w:rsidRPr="00E766D4">
        <w:rPr>
          <w:rFonts w:ascii="Tahoma" w:eastAsia="Times New Roman" w:hAnsi="Tahoma" w:cs="Tahoma"/>
          <w:bCs/>
          <w:color w:val="000000"/>
          <w:sz w:val="24"/>
          <w:szCs w:val="24"/>
        </w:rPr>
        <w:t>w godzinach 10:00–14:00.</w:t>
      </w:r>
    </w:p>
    <w:p w14:paraId="0487CF7D" w14:textId="77777777" w:rsidR="00F235B2" w:rsidRPr="00E766D4" w:rsidRDefault="00F235B2" w:rsidP="00F235B2">
      <w:pPr>
        <w:jc w:val="both"/>
        <w:rPr>
          <w:rFonts w:ascii="Tahoma" w:eastAsia="Times New Roman" w:hAnsi="Tahoma" w:cs="Tahoma"/>
          <w:bCs/>
          <w:color w:val="000000"/>
          <w:sz w:val="24"/>
          <w:szCs w:val="24"/>
        </w:rPr>
      </w:pPr>
    </w:p>
    <w:p w14:paraId="692F97D8" w14:textId="77777777" w:rsidR="00F235B2"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 datę złożenia próbki uznaje się datę potwierdzenia jej odbioru przez Zamawiającego.</w:t>
      </w:r>
    </w:p>
    <w:p w14:paraId="36C3F81D" w14:textId="77777777" w:rsidR="00B40AF8" w:rsidRDefault="00B40AF8" w:rsidP="00F235B2">
      <w:pPr>
        <w:jc w:val="both"/>
        <w:rPr>
          <w:rFonts w:ascii="Tahoma" w:eastAsia="Times New Roman" w:hAnsi="Tahoma" w:cs="Tahoma"/>
          <w:bCs/>
          <w:color w:val="000000"/>
          <w:sz w:val="24"/>
          <w:szCs w:val="24"/>
        </w:rPr>
      </w:pPr>
    </w:p>
    <w:p w14:paraId="34740E45" w14:textId="3754E21A" w:rsidR="00B40AF8" w:rsidRPr="00E766D4" w:rsidRDefault="00B40AF8" w:rsidP="00F235B2">
      <w:pPr>
        <w:jc w:val="both"/>
        <w:rPr>
          <w:rFonts w:ascii="Tahoma" w:eastAsia="Times New Roman" w:hAnsi="Tahoma" w:cs="Tahoma"/>
          <w:bCs/>
          <w:color w:val="000000"/>
          <w:sz w:val="24"/>
          <w:szCs w:val="24"/>
        </w:rPr>
      </w:pPr>
      <w:r w:rsidRPr="00B40AF8">
        <w:rPr>
          <w:rFonts w:ascii="Tahoma" w:eastAsia="Times New Roman" w:hAnsi="Tahoma" w:cs="Tahoma"/>
          <w:bCs/>
          <w:color w:val="000000"/>
          <w:sz w:val="24"/>
          <w:szCs w:val="24"/>
        </w:rPr>
        <w:t>W zakresie składania próbek, zgodnie z art. 65 ust. 1 pkt. 4 Ustawy, Zamawiający odstępuje od wymogu ich złożenia za pomocą środków komunikacji elektronicznej.</w:t>
      </w:r>
    </w:p>
    <w:p w14:paraId="61E12477" w14:textId="77777777" w:rsidR="00F235B2" w:rsidRPr="00E766D4" w:rsidRDefault="00F235B2" w:rsidP="00F235B2">
      <w:pPr>
        <w:jc w:val="both"/>
        <w:rPr>
          <w:rFonts w:ascii="Tahoma" w:eastAsia="Times New Roman" w:hAnsi="Tahoma" w:cs="Tahoma"/>
          <w:bCs/>
          <w:color w:val="000000"/>
          <w:sz w:val="24"/>
          <w:szCs w:val="24"/>
        </w:rPr>
      </w:pPr>
    </w:p>
    <w:p w14:paraId="1540D1C2" w14:textId="44F753C2" w:rsidR="00F235B2" w:rsidRPr="00E766D4" w:rsidRDefault="00D67ADB"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c) </w:t>
      </w:r>
      <w:r w:rsidR="00F235B2" w:rsidRPr="00E766D4">
        <w:rPr>
          <w:rFonts w:ascii="Tahoma" w:eastAsia="Times New Roman" w:hAnsi="Tahoma" w:cs="Tahoma"/>
          <w:bCs/>
          <w:color w:val="000000"/>
          <w:sz w:val="24"/>
          <w:szCs w:val="24"/>
        </w:rPr>
        <w:t>Zasady zabezpieczenia próbki</w:t>
      </w:r>
      <w:r w:rsidRPr="00E766D4">
        <w:rPr>
          <w:rFonts w:ascii="Tahoma" w:eastAsia="Times New Roman" w:hAnsi="Tahoma" w:cs="Tahoma"/>
          <w:bCs/>
          <w:color w:val="000000"/>
          <w:sz w:val="24"/>
          <w:szCs w:val="24"/>
        </w:rPr>
        <w:t>.</w:t>
      </w:r>
    </w:p>
    <w:p w14:paraId="5484A100" w14:textId="77777777" w:rsidR="00E140B6" w:rsidRPr="00E766D4" w:rsidRDefault="00E140B6" w:rsidP="00F235B2">
      <w:pPr>
        <w:jc w:val="both"/>
        <w:rPr>
          <w:rFonts w:ascii="Tahoma" w:eastAsia="Times New Roman" w:hAnsi="Tahoma" w:cs="Tahoma"/>
          <w:bCs/>
          <w:color w:val="000000"/>
          <w:sz w:val="24"/>
          <w:szCs w:val="24"/>
        </w:rPr>
      </w:pPr>
    </w:p>
    <w:p w14:paraId="72BBC1DC" w14:textId="07153AFD"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Wykonawca zobowiązany jest zabezpieczyć próbkę przed nieuprawnionym otwarciem oraz przed uszkodzeniem w trakcie transportu.</w:t>
      </w:r>
    </w:p>
    <w:p w14:paraId="28091294"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Próbka musi znajdować się w opakowaniu oznaczonym danymi Wykonawcy.</w:t>
      </w:r>
    </w:p>
    <w:p w14:paraId="7F1A82C4"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 nieprawidłowe zapakowanie próbki, które może skutkować jej uszkodzeniem, odpowiada Wykonawca.</w:t>
      </w:r>
    </w:p>
    <w:p w14:paraId="37179296"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Zamawiający będzie przechowywał złożone próbki w odpowiednio zabezpieczonych pomieszczeniach o ograniczonym dostępie.</w:t>
      </w:r>
    </w:p>
    <w:p w14:paraId="1E5F6839"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Ubezpieczenie dostarczonych próbek pozostaje po stronie Wykonawcy.</w:t>
      </w:r>
    </w:p>
    <w:p w14:paraId="4D2E237B" w14:textId="77777777" w:rsidR="00F235B2" w:rsidRPr="00E766D4" w:rsidRDefault="00F235B2" w:rsidP="00F235B2">
      <w:pPr>
        <w:jc w:val="both"/>
        <w:rPr>
          <w:rFonts w:ascii="Tahoma" w:eastAsia="Times New Roman" w:hAnsi="Tahoma" w:cs="Tahoma"/>
          <w:bCs/>
          <w:color w:val="000000"/>
          <w:sz w:val="24"/>
          <w:szCs w:val="24"/>
        </w:rPr>
      </w:pPr>
    </w:p>
    <w:p w14:paraId="7E13F82D" w14:textId="19CDCBEE"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d) </w:t>
      </w:r>
      <w:r w:rsidR="00F235B2" w:rsidRPr="00E766D4">
        <w:rPr>
          <w:rFonts w:ascii="Tahoma" w:eastAsia="Times New Roman" w:hAnsi="Tahoma" w:cs="Tahoma"/>
          <w:bCs/>
          <w:color w:val="000000"/>
          <w:sz w:val="24"/>
          <w:szCs w:val="24"/>
        </w:rPr>
        <w:t>Montaż i przygotowanie próbki do badań</w:t>
      </w:r>
      <w:r w:rsidRPr="00E766D4">
        <w:rPr>
          <w:rFonts w:ascii="Tahoma" w:eastAsia="Times New Roman" w:hAnsi="Tahoma" w:cs="Tahoma"/>
          <w:bCs/>
          <w:color w:val="000000"/>
          <w:sz w:val="24"/>
          <w:szCs w:val="24"/>
        </w:rPr>
        <w:t>.</w:t>
      </w:r>
    </w:p>
    <w:p w14:paraId="3C8BED99" w14:textId="77777777" w:rsidR="00E140B6" w:rsidRPr="00E766D4" w:rsidRDefault="00E140B6" w:rsidP="00F235B2">
      <w:pPr>
        <w:jc w:val="both"/>
        <w:rPr>
          <w:rFonts w:ascii="Tahoma" w:eastAsia="Times New Roman" w:hAnsi="Tahoma" w:cs="Tahoma"/>
          <w:bCs/>
          <w:color w:val="000000"/>
          <w:sz w:val="24"/>
          <w:szCs w:val="24"/>
        </w:rPr>
      </w:pPr>
    </w:p>
    <w:p w14:paraId="5F24D606" w14:textId="7F2153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Wykonawca jest zobowiązany oraz odpowiedzialny za:</w:t>
      </w:r>
    </w:p>
    <w:p w14:paraId="731934D6" w14:textId="77777777" w:rsidR="00E140B6"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złożenie próbki systemu wizualizacji,</w:t>
      </w:r>
    </w:p>
    <w:p w14:paraId="0C6D355A" w14:textId="6E307A18"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konfigurację systemu,</w:t>
      </w:r>
    </w:p>
    <w:p w14:paraId="54A462EF" w14:textId="0B7C2761"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uruchomienie urządzeń,</w:t>
      </w:r>
    </w:p>
    <w:p w14:paraId="41744F3A" w14:textId="74721562"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przygotowanie systemu do pomiaru</w:t>
      </w:r>
      <w:r w:rsidRPr="00E766D4">
        <w:rPr>
          <w:rFonts w:ascii="Tahoma" w:eastAsia="Times New Roman" w:hAnsi="Tahoma" w:cs="Tahoma"/>
          <w:bCs/>
          <w:color w:val="000000"/>
          <w:sz w:val="24"/>
          <w:szCs w:val="24"/>
        </w:rPr>
        <w:t>,</w:t>
      </w:r>
    </w:p>
    <w:p w14:paraId="5A6E4AEF"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przed ustaloną w harmonogramie godziną rozpoczęcia badań.</w:t>
      </w:r>
    </w:p>
    <w:p w14:paraId="543D8F82" w14:textId="77777777" w:rsidR="00F235B2" w:rsidRPr="00E766D4" w:rsidRDefault="00F235B2" w:rsidP="00F235B2">
      <w:pPr>
        <w:jc w:val="both"/>
        <w:rPr>
          <w:rFonts w:ascii="Tahoma" w:eastAsia="Times New Roman" w:hAnsi="Tahoma" w:cs="Tahoma"/>
          <w:bCs/>
          <w:color w:val="000000"/>
          <w:sz w:val="24"/>
          <w:szCs w:val="24"/>
        </w:rPr>
      </w:pPr>
    </w:p>
    <w:p w14:paraId="58B76284"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Czynności te mogą wykonywać wyłącznie osoby upoważnione przez Wykonawcę. Wykonawca wskazuje w Formularzu oferty imiona i nazwiska osób upoważnionych przez Wykonawcę do:</w:t>
      </w:r>
    </w:p>
    <w:p w14:paraId="0E4B3833" w14:textId="622B01E0"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montażu próbki,</w:t>
      </w:r>
    </w:p>
    <w:p w14:paraId="76B7B29F" w14:textId="72BC077C"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konfiguracji systemu,</w:t>
      </w:r>
    </w:p>
    <w:p w14:paraId="004C8383" w14:textId="36F23303"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uruchomienia urządzeń,</w:t>
      </w:r>
    </w:p>
    <w:p w14:paraId="125DF4E9" w14:textId="6521B10B"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obecności przy pomiarach.</w:t>
      </w:r>
    </w:p>
    <w:p w14:paraId="39894A97" w14:textId="77777777" w:rsidR="00F235B2" w:rsidRPr="00E766D4" w:rsidRDefault="00F235B2" w:rsidP="00F235B2">
      <w:pPr>
        <w:jc w:val="both"/>
        <w:rPr>
          <w:rFonts w:ascii="Tahoma" w:eastAsia="Times New Roman" w:hAnsi="Tahoma" w:cs="Tahoma"/>
          <w:bCs/>
          <w:color w:val="000000"/>
          <w:sz w:val="24"/>
          <w:szCs w:val="24"/>
        </w:rPr>
      </w:pPr>
    </w:p>
    <w:p w14:paraId="62FF50AF"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Obecność osoby upoważnionej przez Wykonawcę podczas pomiarów jest obowiązkowa.</w:t>
      </w:r>
    </w:p>
    <w:p w14:paraId="77C74713" w14:textId="77777777" w:rsidR="00F235B2" w:rsidRPr="00E766D4" w:rsidRDefault="00F235B2" w:rsidP="00F235B2">
      <w:pPr>
        <w:jc w:val="both"/>
        <w:rPr>
          <w:rFonts w:ascii="Tahoma" w:eastAsia="Times New Roman" w:hAnsi="Tahoma" w:cs="Tahoma"/>
          <w:bCs/>
          <w:color w:val="000000"/>
          <w:sz w:val="24"/>
          <w:szCs w:val="24"/>
        </w:rPr>
      </w:pPr>
    </w:p>
    <w:p w14:paraId="32FEAD9F" w14:textId="2537288E"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e) </w:t>
      </w:r>
      <w:r w:rsidR="00F235B2" w:rsidRPr="00E766D4">
        <w:rPr>
          <w:rFonts w:ascii="Tahoma" w:eastAsia="Times New Roman" w:hAnsi="Tahoma" w:cs="Tahoma"/>
          <w:bCs/>
          <w:color w:val="000000"/>
          <w:sz w:val="24"/>
          <w:szCs w:val="24"/>
        </w:rPr>
        <w:t>Harmonogram badań</w:t>
      </w:r>
      <w:r w:rsidRPr="00E766D4">
        <w:rPr>
          <w:rFonts w:ascii="Tahoma" w:eastAsia="Times New Roman" w:hAnsi="Tahoma" w:cs="Tahoma"/>
          <w:bCs/>
          <w:color w:val="000000"/>
          <w:sz w:val="24"/>
          <w:szCs w:val="24"/>
        </w:rPr>
        <w:t>.</w:t>
      </w:r>
    </w:p>
    <w:p w14:paraId="4F62363A" w14:textId="77777777" w:rsidR="00E140B6" w:rsidRPr="00E766D4" w:rsidRDefault="00E140B6" w:rsidP="00F235B2">
      <w:pPr>
        <w:jc w:val="both"/>
        <w:rPr>
          <w:rFonts w:ascii="Tahoma" w:eastAsia="Times New Roman" w:hAnsi="Tahoma" w:cs="Tahoma"/>
          <w:bCs/>
          <w:color w:val="000000"/>
          <w:sz w:val="24"/>
          <w:szCs w:val="24"/>
        </w:rPr>
      </w:pPr>
    </w:p>
    <w:p w14:paraId="6F578134" w14:textId="062D56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Harmonogram pomiarów zostanie przekazany Wykonawcom najwcześniej następnego dnia roboczego po dniu otwarcia ofert</w:t>
      </w:r>
      <w:r w:rsidR="00E140B6" w:rsidRPr="00E766D4">
        <w:rPr>
          <w:rFonts w:ascii="Tahoma" w:eastAsia="Times New Roman" w:hAnsi="Tahoma" w:cs="Tahoma"/>
          <w:bCs/>
          <w:color w:val="000000"/>
          <w:sz w:val="24"/>
          <w:szCs w:val="24"/>
        </w:rPr>
        <w:t>.</w:t>
      </w:r>
    </w:p>
    <w:p w14:paraId="0B049CEF"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Pomiary rozpoczną się nie wcześniej niż po dwóch dniach roboczych od przekazania harmonogramu pomiarów.</w:t>
      </w:r>
    </w:p>
    <w:p w14:paraId="1F885DC1" w14:textId="430E23FE"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Zamawiający przewiduje, że pomiar każdej próbki będzie trwał maksymalnie do 8 godzin, w godzinach</w:t>
      </w:r>
      <w:r w:rsidR="00E140B6" w:rsidRPr="00E766D4">
        <w:rPr>
          <w:rFonts w:ascii="Tahoma" w:eastAsia="Times New Roman" w:hAnsi="Tahoma" w:cs="Tahoma"/>
          <w:bCs/>
          <w:color w:val="000000"/>
          <w:sz w:val="24"/>
          <w:szCs w:val="24"/>
        </w:rPr>
        <w:t xml:space="preserve"> </w:t>
      </w:r>
      <w:r w:rsidRPr="00E766D4">
        <w:rPr>
          <w:rFonts w:ascii="Tahoma" w:eastAsia="Times New Roman" w:hAnsi="Tahoma" w:cs="Tahoma"/>
          <w:bCs/>
          <w:color w:val="000000"/>
          <w:sz w:val="24"/>
          <w:szCs w:val="24"/>
        </w:rPr>
        <w:t>9:00–17:00 w dniach od środy do piątku.</w:t>
      </w:r>
    </w:p>
    <w:p w14:paraId="4D8169A3" w14:textId="77777777" w:rsidR="00F235B2" w:rsidRPr="00E766D4" w:rsidRDefault="00F235B2" w:rsidP="00F235B2">
      <w:pPr>
        <w:jc w:val="both"/>
        <w:rPr>
          <w:rFonts w:ascii="Tahoma" w:eastAsia="Times New Roman" w:hAnsi="Tahoma" w:cs="Tahoma"/>
          <w:bCs/>
          <w:color w:val="000000"/>
          <w:sz w:val="24"/>
          <w:szCs w:val="24"/>
        </w:rPr>
      </w:pPr>
    </w:p>
    <w:p w14:paraId="3E29F0E7" w14:textId="2A7B994C" w:rsidR="00F235B2" w:rsidRPr="00E766D4" w:rsidRDefault="00E140B6"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f) </w:t>
      </w:r>
      <w:r w:rsidR="00F235B2" w:rsidRPr="00E766D4">
        <w:rPr>
          <w:rFonts w:ascii="Tahoma" w:eastAsia="Times New Roman" w:hAnsi="Tahoma" w:cs="Tahoma"/>
          <w:bCs/>
          <w:color w:val="000000"/>
          <w:sz w:val="24"/>
          <w:szCs w:val="24"/>
        </w:rPr>
        <w:t>Warunki przeprowadzania badań</w:t>
      </w:r>
      <w:r w:rsidR="00275E80" w:rsidRPr="00E766D4">
        <w:rPr>
          <w:rFonts w:ascii="Tahoma" w:eastAsia="Times New Roman" w:hAnsi="Tahoma" w:cs="Tahoma"/>
          <w:bCs/>
          <w:color w:val="000000"/>
          <w:sz w:val="24"/>
          <w:szCs w:val="24"/>
        </w:rPr>
        <w:t>.</w:t>
      </w:r>
    </w:p>
    <w:p w14:paraId="49D5A72C" w14:textId="77777777" w:rsidR="00275E80" w:rsidRPr="00E766D4" w:rsidRDefault="00275E80" w:rsidP="00F235B2">
      <w:pPr>
        <w:jc w:val="both"/>
        <w:rPr>
          <w:rFonts w:ascii="Tahoma" w:eastAsia="Times New Roman" w:hAnsi="Tahoma" w:cs="Tahoma"/>
          <w:bCs/>
          <w:color w:val="000000"/>
          <w:sz w:val="24"/>
          <w:szCs w:val="24"/>
        </w:rPr>
      </w:pPr>
    </w:p>
    <w:p w14:paraId="6A0BA176"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Zamawiający zapewni:</w:t>
      </w:r>
    </w:p>
    <w:p w14:paraId="5B3E1A03" w14:textId="476268FC"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przestrzeń niezbędną do przeprowadzenia testów,</w:t>
      </w:r>
    </w:p>
    <w:p w14:paraId="7878BF60" w14:textId="4AE3D81E"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dostęp do zasilania,</w:t>
      </w:r>
    </w:p>
    <w:p w14:paraId="4B52C15B" w14:textId="3218CF59"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źródło sygnału wizyjnego o jednakowej treści dla wszystkich Wykonawców.</w:t>
      </w:r>
    </w:p>
    <w:p w14:paraId="40D0A716" w14:textId="77777777" w:rsidR="00F235B2" w:rsidRPr="00E766D4" w:rsidRDefault="00F235B2" w:rsidP="00F235B2">
      <w:pPr>
        <w:jc w:val="both"/>
        <w:rPr>
          <w:rFonts w:ascii="Tahoma" w:eastAsia="Times New Roman" w:hAnsi="Tahoma" w:cs="Tahoma"/>
          <w:bCs/>
          <w:color w:val="000000"/>
          <w:sz w:val="24"/>
          <w:szCs w:val="24"/>
        </w:rPr>
      </w:pPr>
    </w:p>
    <w:p w14:paraId="1FA6C778"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Źródło sygnału dostarczone przez Zamawiającego będzie stanowiło wzorzec dla wykonywanych pomiarów.</w:t>
      </w:r>
    </w:p>
    <w:p w14:paraId="5C3EFD37" w14:textId="77777777" w:rsidR="00F235B2" w:rsidRPr="00E766D4" w:rsidRDefault="00F235B2" w:rsidP="00F235B2">
      <w:pPr>
        <w:jc w:val="both"/>
        <w:rPr>
          <w:rFonts w:ascii="Tahoma" w:eastAsia="Times New Roman" w:hAnsi="Tahoma" w:cs="Tahoma"/>
          <w:bCs/>
          <w:color w:val="000000"/>
          <w:sz w:val="24"/>
          <w:szCs w:val="24"/>
        </w:rPr>
      </w:pPr>
    </w:p>
    <w:p w14:paraId="33FCBA81" w14:textId="77777777" w:rsidR="009053B2" w:rsidRDefault="00F235B2" w:rsidP="009053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Pomiary obejmą wszystkie parametry wyszczególnione w procedurze pomiarowej.</w:t>
      </w:r>
    </w:p>
    <w:p w14:paraId="67BE1535" w14:textId="77777777" w:rsidR="009053B2" w:rsidRPr="00972B6E" w:rsidRDefault="009053B2" w:rsidP="009053B2">
      <w:pPr>
        <w:jc w:val="both"/>
        <w:rPr>
          <w:rFonts w:ascii="Tahoma" w:eastAsia="Times New Roman" w:hAnsi="Tahoma" w:cs="Tahoma"/>
          <w:bCs/>
          <w:sz w:val="24"/>
          <w:szCs w:val="24"/>
        </w:rPr>
      </w:pPr>
      <w:r w:rsidRPr="00972B6E">
        <w:rPr>
          <w:rFonts w:ascii="Tahoma" w:eastAsia="Times New Roman" w:hAnsi="Tahoma" w:cs="Tahoma"/>
          <w:sz w:val="24"/>
          <w:szCs w:val="24"/>
        </w:rPr>
        <w:t>Próbka musi odpowiadać oferowanemu systemowi.</w:t>
      </w:r>
    </w:p>
    <w:p w14:paraId="694E148D" w14:textId="77777777" w:rsidR="009053B2" w:rsidRPr="00972B6E" w:rsidRDefault="009053B2" w:rsidP="009053B2">
      <w:pPr>
        <w:jc w:val="both"/>
        <w:rPr>
          <w:rFonts w:ascii="Tahoma" w:eastAsia="Times New Roman" w:hAnsi="Tahoma" w:cs="Tahoma"/>
          <w:bCs/>
          <w:sz w:val="24"/>
          <w:szCs w:val="24"/>
        </w:rPr>
      </w:pPr>
      <w:r w:rsidRPr="00972B6E">
        <w:rPr>
          <w:rFonts w:ascii="Tahoma" w:eastAsia="Times New Roman" w:hAnsi="Tahoma" w:cs="Tahoma"/>
          <w:sz w:val="24"/>
          <w:szCs w:val="24"/>
        </w:rPr>
        <w:t>Parametry próbki = parametry systemu końcowego.</w:t>
      </w:r>
    </w:p>
    <w:p w14:paraId="09934215" w14:textId="6BCC50CD" w:rsidR="009053B2" w:rsidRPr="00972B6E" w:rsidRDefault="009053B2" w:rsidP="009053B2">
      <w:pPr>
        <w:jc w:val="both"/>
        <w:rPr>
          <w:rFonts w:ascii="Tahoma" w:eastAsia="Times New Roman" w:hAnsi="Tahoma" w:cs="Tahoma"/>
          <w:bCs/>
          <w:sz w:val="24"/>
          <w:szCs w:val="24"/>
        </w:rPr>
      </w:pPr>
      <w:r w:rsidRPr="00972B6E">
        <w:rPr>
          <w:rFonts w:ascii="Tahoma" w:eastAsia="Times New Roman" w:hAnsi="Tahoma" w:cs="Tahoma"/>
          <w:sz w:val="24"/>
          <w:szCs w:val="24"/>
        </w:rPr>
        <w:t>Pomiary mają pierwszeństwo przed deklaracją producenta.</w:t>
      </w:r>
    </w:p>
    <w:p w14:paraId="419BDFF9" w14:textId="457DE3A6" w:rsidR="009053B2" w:rsidRPr="00972B6E" w:rsidRDefault="009053B2" w:rsidP="009053B2">
      <w:pPr>
        <w:jc w:val="both"/>
        <w:rPr>
          <w:rFonts w:ascii="Tahoma" w:eastAsia="Times New Roman" w:hAnsi="Tahoma" w:cs="Tahoma"/>
          <w:bCs/>
          <w:sz w:val="24"/>
          <w:szCs w:val="24"/>
        </w:rPr>
      </w:pPr>
      <w:r w:rsidRPr="00972B6E">
        <w:rPr>
          <w:rFonts w:ascii="Tahoma" w:eastAsia="Times New Roman" w:hAnsi="Tahoma" w:cs="Tahoma"/>
          <w:sz w:val="24"/>
          <w:szCs w:val="24"/>
        </w:rPr>
        <w:t>System nie może być gorszy niż próbka.</w:t>
      </w:r>
    </w:p>
    <w:p w14:paraId="2DEC8B39" w14:textId="77777777" w:rsidR="009053B2" w:rsidRPr="009053B2" w:rsidRDefault="009053B2" w:rsidP="00F235B2">
      <w:pPr>
        <w:jc w:val="both"/>
        <w:rPr>
          <w:rFonts w:ascii="Tahoma" w:eastAsia="Times New Roman" w:hAnsi="Tahoma" w:cs="Tahoma"/>
          <w:bCs/>
          <w:color w:val="FF0000"/>
          <w:sz w:val="24"/>
          <w:szCs w:val="24"/>
        </w:rPr>
      </w:pPr>
    </w:p>
    <w:p w14:paraId="5C9813A1" w14:textId="7BE02158" w:rsidR="00F235B2" w:rsidRPr="009053B2" w:rsidRDefault="00F235B2" w:rsidP="00F235B2">
      <w:pPr>
        <w:jc w:val="both"/>
        <w:rPr>
          <w:rFonts w:ascii="Tahoma" w:eastAsia="Times New Roman" w:hAnsi="Tahoma" w:cs="Tahoma"/>
          <w:bCs/>
          <w:sz w:val="24"/>
          <w:szCs w:val="24"/>
        </w:rPr>
      </w:pPr>
      <w:r w:rsidRPr="009053B2">
        <w:rPr>
          <w:rFonts w:ascii="Tahoma" w:eastAsia="Times New Roman" w:hAnsi="Tahoma" w:cs="Tahoma"/>
          <w:bCs/>
          <w:sz w:val="24"/>
          <w:szCs w:val="24"/>
        </w:rPr>
        <w:t>Badania i oceny czy oferowane systemy wizualizacji odpowiadają wymaganiom określonym przez Zamawiającego dokonają</w:t>
      </w:r>
      <w:r w:rsidR="00275E80" w:rsidRPr="009053B2">
        <w:rPr>
          <w:rFonts w:ascii="Tahoma" w:eastAsia="Times New Roman" w:hAnsi="Tahoma" w:cs="Tahoma"/>
          <w:bCs/>
          <w:sz w:val="24"/>
          <w:szCs w:val="24"/>
        </w:rPr>
        <w:t xml:space="preserve"> </w:t>
      </w:r>
      <w:r w:rsidRPr="009053B2">
        <w:rPr>
          <w:rFonts w:ascii="Tahoma" w:eastAsia="Times New Roman" w:hAnsi="Tahoma" w:cs="Tahoma"/>
          <w:bCs/>
          <w:sz w:val="24"/>
          <w:szCs w:val="24"/>
        </w:rPr>
        <w:t>wyznaczeni członkowie komisji przetargowej</w:t>
      </w:r>
      <w:r w:rsidR="00275E80" w:rsidRPr="009053B2">
        <w:rPr>
          <w:rFonts w:ascii="Tahoma" w:eastAsia="Times New Roman" w:hAnsi="Tahoma" w:cs="Tahoma"/>
          <w:bCs/>
          <w:sz w:val="24"/>
          <w:szCs w:val="24"/>
        </w:rPr>
        <w:t xml:space="preserve"> </w:t>
      </w:r>
      <w:r w:rsidRPr="009053B2">
        <w:rPr>
          <w:rFonts w:ascii="Tahoma" w:eastAsia="Times New Roman" w:hAnsi="Tahoma" w:cs="Tahoma"/>
          <w:bCs/>
          <w:sz w:val="24"/>
          <w:szCs w:val="24"/>
        </w:rPr>
        <w:t>lub</w:t>
      </w:r>
      <w:r w:rsidR="00275E80" w:rsidRPr="009053B2">
        <w:rPr>
          <w:rFonts w:ascii="Tahoma" w:eastAsia="Times New Roman" w:hAnsi="Tahoma" w:cs="Tahoma"/>
          <w:bCs/>
          <w:sz w:val="24"/>
          <w:szCs w:val="24"/>
        </w:rPr>
        <w:t xml:space="preserve"> </w:t>
      </w:r>
      <w:r w:rsidRPr="009053B2">
        <w:rPr>
          <w:rFonts w:ascii="Tahoma" w:eastAsia="Times New Roman" w:hAnsi="Tahoma" w:cs="Tahoma"/>
          <w:bCs/>
          <w:sz w:val="24"/>
          <w:szCs w:val="24"/>
        </w:rPr>
        <w:t>powołani przez Zamawiającego biegli.</w:t>
      </w:r>
    </w:p>
    <w:p w14:paraId="1C797506" w14:textId="77777777" w:rsidR="00F235B2" w:rsidRPr="009053B2" w:rsidRDefault="00F235B2" w:rsidP="00F235B2">
      <w:pPr>
        <w:jc w:val="both"/>
        <w:rPr>
          <w:rFonts w:ascii="Tahoma" w:eastAsia="Times New Roman" w:hAnsi="Tahoma" w:cs="Tahoma"/>
          <w:bCs/>
          <w:color w:val="FF0000"/>
          <w:sz w:val="24"/>
          <w:szCs w:val="24"/>
        </w:rPr>
      </w:pPr>
    </w:p>
    <w:p w14:paraId="7A8B3028" w14:textId="0F8168FA"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g) </w:t>
      </w:r>
      <w:r w:rsidR="00F235B2" w:rsidRPr="00E766D4">
        <w:rPr>
          <w:rFonts w:ascii="Tahoma" w:eastAsia="Times New Roman" w:hAnsi="Tahoma" w:cs="Tahoma"/>
          <w:bCs/>
          <w:color w:val="000000"/>
          <w:sz w:val="24"/>
          <w:szCs w:val="24"/>
        </w:rPr>
        <w:t>Postępowanie w przypadku awarii próbki</w:t>
      </w:r>
      <w:r w:rsidRPr="00E766D4">
        <w:rPr>
          <w:rFonts w:ascii="Tahoma" w:eastAsia="Times New Roman" w:hAnsi="Tahoma" w:cs="Tahoma"/>
          <w:bCs/>
          <w:color w:val="000000"/>
          <w:sz w:val="24"/>
          <w:szCs w:val="24"/>
        </w:rPr>
        <w:t>.</w:t>
      </w:r>
    </w:p>
    <w:p w14:paraId="3C69055C" w14:textId="77777777" w:rsidR="00275E80" w:rsidRPr="00E766D4" w:rsidRDefault="00275E80" w:rsidP="00F235B2">
      <w:pPr>
        <w:jc w:val="both"/>
        <w:rPr>
          <w:rFonts w:ascii="Tahoma" w:eastAsia="Times New Roman" w:hAnsi="Tahoma" w:cs="Tahoma"/>
          <w:bCs/>
          <w:color w:val="000000"/>
          <w:sz w:val="24"/>
          <w:szCs w:val="24"/>
        </w:rPr>
      </w:pPr>
    </w:p>
    <w:p w14:paraId="48C36B96"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W przypadku wystąpienia awarii podczas badania próbki przedstawiciel Wykonawcy może dokonać niezbędnych napraw.</w:t>
      </w:r>
    </w:p>
    <w:p w14:paraId="0C03397B"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Czas naprawy nie może przekroczyć 30 minut.</w:t>
      </w:r>
    </w:p>
    <w:p w14:paraId="72C0CAF1" w14:textId="467544CA"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lastRenderedPageBreak/>
        <w:t>Jeżeli czas naprawy przekroczy 30 minut, procedura badania próbki zostaje zakończona</w:t>
      </w:r>
      <w:r w:rsidR="00275E80" w:rsidRPr="00E766D4">
        <w:rPr>
          <w:rFonts w:ascii="Tahoma" w:eastAsia="Times New Roman" w:hAnsi="Tahoma" w:cs="Tahoma"/>
          <w:bCs/>
          <w:color w:val="000000"/>
          <w:sz w:val="24"/>
          <w:szCs w:val="24"/>
        </w:rPr>
        <w:t>.</w:t>
      </w:r>
    </w:p>
    <w:p w14:paraId="693686A5" w14:textId="77777777" w:rsidR="00F235B2" w:rsidRPr="00E766D4" w:rsidRDefault="00F235B2" w:rsidP="00F235B2">
      <w:pPr>
        <w:jc w:val="both"/>
        <w:rPr>
          <w:rFonts w:ascii="Tahoma" w:eastAsia="Times New Roman" w:hAnsi="Tahoma" w:cs="Tahoma"/>
          <w:bCs/>
          <w:color w:val="000000"/>
          <w:sz w:val="24"/>
          <w:szCs w:val="24"/>
        </w:rPr>
      </w:pPr>
    </w:p>
    <w:p w14:paraId="6DD2BF10" w14:textId="10AB40A1"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h) </w:t>
      </w:r>
      <w:r w:rsidR="00F235B2" w:rsidRPr="00E766D4">
        <w:rPr>
          <w:rFonts w:ascii="Tahoma" w:eastAsia="Times New Roman" w:hAnsi="Tahoma" w:cs="Tahoma"/>
          <w:bCs/>
          <w:color w:val="000000"/>
          <w:sz w:val="24"/>
          <w:szCs w:val="24"/>
        </w:rPr>
        <w:t>Awaria po stronie Zamawiającego</w:t>
      </w:r>
      <w:r w:rsidRPr="00E766D4">
        <w:rPr>
          <w:rFonts w:ascii="Tahoma" w:eastAsia="Times New Roman" w:hAnsi="Tahoma" w:cs="Tahoma"/>
          <w:bCs/>
          <w:color w:val="000000"/>
          <w:sz w:val="24"/>
          <w:szCs w:val="24"/>
        </w:rPr>
        <w:t>.</w:t>
      </w:r>
    </w:p>
    <w:p w14:paraId="48F8B828" w14:textId="77777777" w:rsidR="00F235B2" w:rsidRPr="00E766D4" w:rsidRDefault="00F235B2" w:rsidP="00F235B2">
      <w:pPr>
        <w:jc w:val="both"/>
        <w:rPr>
          <w:rFonts w:ascii="Tahoma" w:eastAsia="Times New Roman" w:hAnsi="Tahoma" w:cs="Tahoma"/>
          <w:bCs/>
          <w:color w:val="000000"/>
          <w:sz w:val="24"/>
          <w:szCs w:val="24"/>
        </w:rPr>
      </w:pPr>
    </w:p>
    <w:p w14:paraId="08BDAD60"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W przypadku awarii po stronie Zamawiającego, w szczególności:</w:t>
      </w:r>
    </w:p>
    <w:p w14:paraId="6FB1035B" w14:textId="35238AB0"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zaniku zasilania,</w:t>
      </w:r>
    </w:p>
    <w:p w14:paraId="74DA9ED6" w14:textId="32798334"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awarii aparatury pomiarowej,</w:t>
      </w:r>
    </w:p>
    <w:p w14:paraId="020C5D6D" w14:textId="1672A2DC"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 </w:t>
      </w:r>
      <w:r w:rsidR="00F235B2" w:rsidRPr="00E766D4">
        <w:rPr>
          <w:rFonts w:ascii="Tahoma" w:eastAsia="Times New Roman" w:hAnsi="Tahoma" w:cs="Tahoma"/>
          <w:bCs/>
          <w:color w:val="000000"/>
          <w:sz w:val="24"/>
          <w:szCs w:val="24"/>
        </w:rPr>
        <w:t>innych zdarzeń losowych,</w:t>
      </w:r>
    </w:p>
    <w:p w14:paraId="2F68BE72" w14:textId="77777777"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Zamawiający wyznaczy dodatkowy termin przeprowadzenia badań.</w:t>
      </w:r>
    </w:p>
    <w:p w14:paraId="605ED675" w14:textId="77777777" w:rsidR="00F235B2" w:rsidRPr="00E766D4" w:rsidRDefault="00F235B2" w:rsidP="00F235B2">
      <w:pPr>
        <w:jc w:val="both"/>
        <w:rPr>
          <w:rFonts w:ascii="Tahoma" w:eastAsia="Times New Roman" w:hAnsi="Tahoma" w:cs="Tahoma"/>
          <w:bCs/>
          <w:color w:val="000000"/>
          <w:sz w:val="24"/>
          <w:szCs w:val="24"/>
        </w:rPr>
      </w:pPr>
    </w:p>
    <w:p w14:paraId="31563C71" w14:textId="78BB799D"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i) </w:t>
      </w:r>
      <w:r w:rsidR="00F235B2" w:rsidRPr="00E766D4">
        <w:rPr>
          <w:rFonts w:ascii="Tahoma" w:eastAsia="Times New Roman" w:hAnsi="Tahoma" w:cs="Tahoma"/>
          <w:bCs/>
          <w:color w:val="000000"/>
          <w:sz w:val="24"/>
          <w:szCs w:val="24"/>
        </w:rPr>
        <w:t>Dokumentowanie badań</w:t>
      </w:r>
      <w:r w:rsidRPr="00E766D4">
        <w:rPr>
          <w:rFonts w:ascii="Tahoma" w:eastAsia="Times New Roman" w:hAnsi="Tahoma" w:cs="Tahoma"/>
          <w:bCs/>
          <w:color w:val="000000"/>
          <w:sz w:val="24"/>
          <w:szCs w:val="24"/>
        </w:rPr>
        <w:t>.</w:t>
      </w:r>
    </w:p>
    <w:p w14:paraId="54599124" w14:textId="77777777" w:rsidR="00F235B2" w:rsidRPr="00E766D4" w:rsidRDefault="00F235B2" w:rsidP="00F235B2">
      <w:pPr>
        <w:jc w:val="both"/>
        <w:rPr>
          <w:rFonts w:ascii="Tahoma" w:eastAsia="Times New Roman" w:hAnsi="Tahoma" w:cs="Tahoma"/>
          <w:bCs/>
          <w:color w:val="000000"/>
          <w:sz w:val="24"/>
          <w:szCs w:val="24"/>
        </w:rPr>
      </w:pPr>
    </w:p>
    <w:p w14:paraId="3372195B" w14:textId="2A3084C4"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Z procedury badania i oceny próbki zostaną sporządzone protokoły pomiarów, stanowiące dokumentację postępowania.</w:t>
      </w:r>
      <w:r w:rsidR="00275E80" w:rsidRPr="00E766D4">
        <w:rPr>
          <w:rFonts w:ascii="Tahoma" w:eastAsia="Times New Roman" w:hAnsi="Tahoma" w:cs="Tahoma"/>
          <w:bCs/>
          <w:color w:val="000000"/>
          <w:sz w:val="24"/>
          <w:szCs w:val="24"/>
        </w:rPr>
        <w:t xml:space="preserve"> </w:t>
      </w:r>
      <w:r w:rsidRPr="00E766D4">
        <w:rPr>
          <w:rFonts w:ascii="Tahoma" w:eastAsia="Times New Roman" w:hAnsi="Tahoma" w:cs="Tahoma"/>
          <w:bCs/>
          <w:color w:val="000000"/>
          <w:sz w:val="24"/>
          <w:szCs w:val="24"/>
        </w:rPr>
        <w:t>Po zakończeniu procedury badawczej próbki zostaną zwrócone Wykonawcom</w:t>
      </w:r>
      <w:r w:rsidR="00275E80" w:rsidRPr="00E766D4">
        <w:rPr>
          <w:rFonts w:ascii="Tahoma" w:eastAsia="Times New Roman" w:hAnsi="Tahoma" w:cs="Tahoma"/>
          <w:bCs/>
          <w:color w:val="000000"/>
          <w:sz w:val="24"/>
          <w:szCs w:val="24"/>
        </w:rPr>
        <w:t xml:space="preserve"> – zgodnie z art. 77 Ustawy.</w:t>
      </w:r>
    </w:p>
    <w:p w14:paraId="3B4399EA" w14:textId="77777777" w:rsidR="00F235B2" w:rsidRPr="00E766D4" w:rsidRDefault="00F235B2" w:rsidP="00F235B2">
      <w:pPr>
        <w:jc w:val="both"/>
        <w:rPr>
          <w:rFonts w:ascii="Tahoma" w:eastAsia="Times New Roman" w:hAnsi="Tahoma" w:cs="Tahoma"/>
          <w:bCs/>
          <w:color w:val="000000"/>
          <w:sz w:val="24"/>
          <w:szCs w:val="24"/>
        </w:rPr>
      </w:pPr>
    </w:p>
    <w:p w14:paraId="2B748864" w14:textId="22621691" w:rsidR="00F235B2" w:rsidRPr="00E766D4" w:rsidRDefault="00275E80"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j) </w:t>
      </w:r>
      <w:r w:rsidR="00F235B2" w:rsidRPr="00E766D4">
        <w:rPr>
          <w:rFonts w:ascii="Tahoma" w:eastAsia="Times New Roman" w:hAnsi="Tahoma" w:cs="Tahoma"/>
          <w:bCs/>
          <w:color w:val="000000"/>
          <w:sz w:val="24"/>
          <w:szCs w:val="24"/>
        </w:rPr>
        <w:t>Niezgodność próbki</w:t>
      </w:r>
      <w:r w:rsidRPr="00E766D4">
        <w:rPr>
          <w:rFonts w:ascii="Tahoma" w:eastAsia="Times New Roman" w:hAnsi="Tahoma" w:cs="Tahoma"/>
          <w:bCs/>
          <w:color w:val="000000"/>
          <w:sz w:val="24"/>
          <w:szCs w:val="24"/>
        </w:rPr>
        <w:t>.</w:t>
      </w:r>
    </w:p>
    <w:p w14:paraId="30A12AC3" w14:textId="77777777" w:rsidR="00F235B2" w:rsidRPr="00E766D4" w:rsidRDefault="00F235B2" w:rsidP="00F235B2">
      <w:pPr>
        <w:jc w:val="both"/>
        <w:rPr>
          <w:rFonts w:ascii="Tahoma" w:eastAsia="Times New Roman" w:hAnsi="Tahoma" w:cs="Tahoma"/>
          <w:bCs/>
          <w:color w:val="000000"/>
          <w:sz w:val="24"/>
          <w:szCs w:val="24"/>
        </w:rPr>
      </w:pPr>
    </w:p>
    <w:p w14:paraId="31F24ACA" w14:textId="3CF5E60E"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Zamawiający nie przewiduje możliwości </w:t>
      </w:r>
      <w:r w:rsidR="0016459B" w:rsidRPr="00E766D4">
        <w:rPr>
          <w:rFonts w:ascii="Tahoma" w:eastAsia="Times New Roman" w:hAnsi="Tahoma" w:cs="Tahoma"/>
          <w:bCs/>
          <w:color w:val="000000"/>
          <w:sz w:val="24"/>
          <w:szCs w:val="24"/>
        </w:rPr>
        <w:t>uzupełniania</w:t>
      </w:r>
      <w:r w:rsidRPr="00E766D4">
        <w:rPr>
          <w:rFonts w:ascii="Tahoma" w:eastAsia="Times New Roman" w:hAnsi="Tahoma" w:cs="Tahoma"/>
          <w:bCs/>
          <w:color w:val="000000"/>
          <w:sz w:val="24"/>
          <w:szCs w:val="24"/>
        </w:rPr>
        <w:t xml:space="preserve"> ani ponownego składania przedmiotowych środków dowodowych (próbek).</w:t>
      </w:r>
    </w:p>
    <w:p w14:paraId="372BF9F4" w14:textId="5D2F7869"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Przedmiotowe środki dowodowe muszą być kompletne i zgodne z wymaganiami na moment ich </w:t>
      </w:r>
      <w:r w:rsidR="00275E80" w:rsidRPr="00E766D4">
        <w:rPr>
          <w:rFonts w:ascii="Tahoma" w:eastAsia="Times New Roman" w:hAnsi="Tahoma" w:cs="Tahoma"/>
          <w:bCs/>
          <w:color w:val="000000"/>
          <w:sz w:val="24"/>
          <w:szCs w:val="24"/>
        </w:rPr>
        <w:t>składania ofert (zapisy odnośnie wycofania lub zmiany oferty stosuje się odpowiednio).</w:t>
      </w:r>
    </w:p>
    <w:p w14:paraId="2D20E5ED" w14:textId="3A7BBE6A" w:rsidR="00F235B2" w:rsidRPr="00E766D4" w:rsidRDefault="00F235B2" w:rsidP="00F235B2">
      <w:pPr>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W przypadku gdy przedstawione przedmiotowe środki dowodowe nie spełniają wymagań określonych w OPZ, Zamawiający uzna ofertę za niezgodną z wymaganiami </w:t>
      </w:r>
      <w:r w:rsidR="00275E80" w:rsidRPr="00E766D4">
        <w:rPr>
          <w:rFonts w:ascii="Tahoma" w:eastAsia="Times New Roman" w:hAnsi="Tahoma" w:cs="Tahoma"/>
          <w:bCs/>
          <w:color w:val="000000"/>
          <w:sz w:val="24"/>
          <w:szCs w:val="24"/>
        </w:rPr>
        <w:t xml:space="preserve">(niezgodność z warunkami zamówienia) </w:t>
      </w:r>
      <w:r w:rsidRPr="00E766D4">
        <w:rPr>
          <w:rFonts w:ascii="Tahoma" w:eastAsia="Times New Roman" w:hAnsi="Tahoma" w:cs="Tahoma"/>
          <w:bCs/>
          <w:color w:val="000000"/>
          <w:sz w:val="24"/>
          <w:szCs w:val="24"/>
        </w:rPr>
        <w:t>i odrzuci ją.</w:t>
      </w:r>
    </w:p>
    <w:p w14:paraId="6A61033A" w14:textId="77777777" w:rsidR="00B40AF8" w:rsidRDefault="00B40AF8" w:rsidP="00D21DFC">
      <w:pPr>
        <w:autoSpaceDE w:val="0"/>
        <w:autoSpaceDN w:val="0"/>
        <w:adjustRightInd w:val="0"/>
        <w:jc w:val="both"/>
        <w:rPr>
          <w:rFonts w:ascii="Tahoma" w:eastAsia="Times New Roman" w:hAnsi="Tahoma" w:cs="Tahoma"/>
          <w:b/>
          <w:bCs/>
          <w:color w:val="000000"/>
          <w:sz w:val="24"/>
          <w:szCs w:val="24"/>
        </w:rPr>
      </w:pPr>
    </w:p>
    <w:p w14:paraId="49C14F66" w14:textId="0D933D12" w:rsidR="00D170A0" w:rsidRPr="00D170A0" w:rsidRDefault="00D170A0" w:rsidP="00D21DFC">
      <w:pPr>
        <w:autoSpaceDE w:val="0"/>
        <w:autoSpaceDN w:val="0"/>
        <w:adjustRightInd w:val="0"/>
        <w:jc w:val="both"/>
        <w:rPr>
          <w:rFonts w:ascii="Tahoma" w:eastAsia="Times New Roman" w:hAnsi="Tahoma" w:cs="Tahoma"/>
          <w:b/>
          <w:bCs/>
          <w:color w:val="000000"/>
          <w:sz w:val="24"/>
          <w:szCs w:val="24"/>
          <w:u w:val="single"/>
        </w:rPr>
      </w:pPr>
      <w:r w:rsidRPr="00D170A0">
        <w:rPr>
          <w:rFonts w:ascii="Tahoma" w:eastAsia="Times New Roman" w:hAnsi="Tahoma" w:cs="Tahoma"/>
          <w:b/>
          <w:bCs/>
          <w:color w:val="000000"/>
          <w:sz w:val="24"/>
          <w:szCs w:val="24"/>
          <w:u w:val="single"/>
        </w:rPr>
        <w:t>k) Procedura pomiarowa.</w:t>
      </w:r>
    </w:p>
    <w:p w14:paraId="19D78DD5" w14:textId="77777777" w:rsidR="00D170A0" w:rsidRDefault="00D170A0" w:rsidP="00D21DFC">
      <w:pPr>
        <w:autoSpaceDE w:val="0"/>
        <w:autoSpaceDN w:val="0"/>
        <w:adjustRightInd w:val="0"/>
        <w:jc w:val="both"/>
        <w:rPr>
          <w:rFonts w:ascii="Tahoma" w:eastAsia="Times New Roman" w:hAnsi="Tahoma" w:cs="Tahoma"/>
          <w:b/>
          <w:bCs/>
          <w:color w:val="000000"/>
          <w:sz w:val="24"/>
          <w:szCs w:val="24"/>
        </w:rPr>
      </w:pPr>
    </w:p>
    <w:p w14:paraId="3CC8A03A" w14:textId="735EDE42" w:rsidR="00D170A0" w:rsidRPr="00D170A0" w:rsidRDefault="00D170A0" w:rsidP="00D21DFC">
      <w:pPr>
        <w:autoSpaceDE w:val="0"/>
        <w:autoSpaceDN w:val="0"/>
        <w:adjustRightInd w:val="0"/>
        <w:jc w:val="both"/>
        <w:rPr>
          <w:rFonts w:ascii="Tahoma" w:eastAsia="Times New Roman" w:hAnsi="Tahoma" w:cs="Tahoma"/>
          <w:color w:val="000000"/>
          <w:sz w:val="24"/>
          <w:szCs w:val="24"/>
        </w:rPr>
      </w:pPr>
      <w:r w:rsidRPr="00D170A0">
        <w:rPr>
          <w:rFonts w:ascii="Tahoma" w:eastAsia="Times New Roman" w:hAnsi="Tahoma" w:cs="Tahoma"/>
          <w:color w:val="000000"/>
          <w:sz w:val="24"/>
          <w:szCs w:val="24"/>
        </w:rPr>
        <w:t>Procedura pomiarowa, metodologia, urządzenia pomiarowe oraz inne kwestie dotyczące badania próbki zostały określone w załączniku nr 9 do SWZ.</w:t>
      </w:r>
    </w:p>
    <w:p w14:paraId="4FD2873C" w14:textId="3461EFFB" w:rsidR="00B40AF8" w:rsidRDefault="00B40AF8" w:rsidP="00D21DFC">
      <w:pPr>
        <w:autoSpaceDE w:val="0"/>
        <w:autoSpaceDN w:val="0"/>
        <w:adjustRightInd w:val="0"/>
        <w:jc w:val="both"/>
        <w:rPr>
          <w:rFonts w:ascii="Tahoma" w:eastAsia="Times New Roman" w:hAnsi="Tahoma" w:cs="Tahoma"/>
          <w:color w:val="000000"/>
          <w:sz w:val="24"/>
          <w:szCs w:val="24"/>
        </w:rPr>
      </w:pPr>
    </w:p>
    <w:p w14:paraId="5259D768" w14:textId="6198AE3C" w:rsidR="00B43A36" w:rsidRPr="00B43A36" w:rsidRDefault="00B43A36" w:rsidP="00D21DFC">
      <w:pPr>
        <w:autoSpaceDE w:val="0"/>
        <w:autoSpaceDN w:val="0"/>
        <w:adjustRightInd w:val="0"/>
        <w:jc w:val="both"/>
        <w:rPr>
          <w:rFonts w:ascii="Tahoma" w:eastAsia="Times New Roman" w:hAnsi="Tahoma" w:cs="Tahoma"/>
          <w:color w:val="000000"/>
          <w:sz w:val="24"/>
          <w:szCs w:val="24"/>
          <w:u w:val="single"/>
        </w:rPr>
      </w:pPr>
      <w:r w:rsidRPr="00B43A36">
        <w:rPr>
          <w:rFonts w:ascii="Tahoma" w:eastAsia="Times New Roman" w:hAnsi="Tahoma" w:cs="Tahoma"/>
          <w:color w:val="000000"/>
          <w:sz w:val="24"/>
          <w:szCs w:val="24"/>
          <w:u w:val="single"/>
        </w:rPr>
        <w:t>II. Zadanie nr 2.</w:t>
      </w:r>
    </w:p>
    <w:p w14:paraId="70F9E079" w14:textId="77777777" w:rsidR="00B43A36" w:rsidRDefault="00B43A36" w:rsidP="00D21DFC">
      <w:pPr>
        <w:autoSpaceDE w:val="0"/>
        <w:autoSpaceDN w:val="0"/>
        <w:adjustRightInd w:val="0"/>
        <w:jc w:val="both"/>
        <w:rPr>
          <w:rFonts w:ascii="Tahoma" w:eastAsia="Times New Roman" w:hAnsi="Tahoma" w:cs="Tahoma"/>
          <w:color w:val="000000"/>
          <w:sz w:val="24"/>
          <w:szCs w:val="24"/>
        </w:rPr>
      </w:pPr>
    </w:p>
    <w:p w14:paraId="60489EDA" w14:textId="76D8A9E0" w:rsidR="00B43A36" w:rsidRDefault="00B43A36" w:rsidP="00D21DFC">
      <w:pPr>
        <w:autoSpaceDE w:val="0"/>
        <w:autoSpaceDN w:val="0"/>
        <w:adjustRightInd w:val="0"/>
        <w:jc w:val="both"/>
        <w:rPr>
          <w:rFonts w:ascii="Tahoma" w:eastAsia="Times New Roman" w:hAnsi="Tahoma" w:cs="Tahoma"/>
          <w:color w:val="000000"/>
          <w:sz w:val="24"/>
          <w:szCs w:val="24"/>
        </w:rPr>
      </w:pPr>
      <w:r>
        <w:rPr>
          <w:rFonts w:ascii="Tahoma" w:eastAsia="Times New Roman" w:hAnsi="Tahoma" w:cs="Tahoma"/>
          <w:color w:val="000000"/>
          <w:sz w:val="24"/>
          <w:szCs w:val="24"/>
        </w:rPr>
        <w:t>Zamawiający nie wymaga złożenia przedmiotowych środków dowodowych.</w:t>
      </w:r>
    </w:p>
    <w:p w14:paraId="118B4F32" w14:textId="77777777" w:rsidR="00B43A36" w:rsidRPr="00E766D4" w:rsidRDefault="00B43A36" w:rsidP="00D21DFC">
      <w:pPr>
        <w:autoSpaceDE w:val="0"/>
        <w:autoSpaceDN w:val="0"/>
        <w:adjustRightInd w:val="0"/>
        <w:jc w:val="both"/>
        <w:rPr>
          <w:rFonts w:ascii="Tahoma" w:eastAsia="Times New Roman" w:hAnsi="Tahoma" w:cs="Tahoma"/>
          <w:color w:val="000000"/>
          <w:sz w:val="24"/>
          <w:szCs w:val="24"/>
        </w:rPr>
      </w:pPr>
    </w:p>
    <w:p w14:paraId="77F955A1" w14:textId="348D04C5" w:rsidR="007F7CE2" w:rsidRPr="00E766D4" w:rsidRDefault="00A937DB" w:rsidP="007F7CE2">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w:t>
      </w:r>
      <w:r w:rsidR="00F235B2" w:rsidRPr="00E766D4">
        <w:rPr>
          <w:rFonts w:ascii="Tahoma" w:eastAsia="Times New Roman" w:hAnsi="Tahoma" w:cs="Tahoma"/>
          <w:b/>
          <w:bCs/>
          <w:color w:val="000000"/>
          <w:sz w:val="24"/>
          <w:szCs w:val="24"/>
        </w:rPr>
        <w:t>6</w:t>
      </w:r>
      <w:r w:rsidR="007F7CE2" w:rsidRPr="00E766D4">
        <w:rPr>
          <w:rFonts w:ascii="Tahoma" w:eastAsia="Times New Roman" w:hAnsi="Tahoma" w:cs="Tahoma"/>
          <w:b/>
          <w:bCs/>
          <w:color w:val="000000"/>
          <w:sz w:val="24"/>
          <w:szCs w:val="24"/>
        </w:rPr>
        <w:t xml:space="preserve">. </w:t>
      </w:r>
      <w:r w:rsidR="00360E11" w:rsidRPr="00E766D4">
        <w:rPr>
          <w:rFonts w:ascii="Tahoma" w:eastAsia="Times New Roman" w:hAnsi="Tahoma" w:cs="Tahoma"/>
          <w:b/>
          <w:bCs/>
          <w:color w:val="000000"/>
          <w:sz w:val="24"/>
          <w:szCs w:val="24"/>
        </w:rPr>
        <w:t>Informacje dodatkowe.</w:t>
      </w:r>
    </w:p>
    <w:p w14:paraId="085318D9" w14:textId="76ECE12B" w:rsidR="007F7CE2" w:rsidRPr="00E766D4" w:rsidRDefault="007F7CE2" w:rsidP="007F7CE2">
      <w:pPr>
        <w:autoSpaceDE w:val="0"/>
        <w:autoSpaceDN w:val="0"/>
        <w:adjustRightInd w:val="0"/>
        <w:jc w:val="both"/>
        <w:rPr>
          <w:rFonts w:ascii="Tahoma" w:eastAsia="Times New Roman" w:hAnsi="Tahoma" w:cs="Tahoma"/>
          <w:b/>
          <w:bCs/>
          <w:color w:val="000000"/>
          <w:sz w:val="24"/>
          <w:szCs w:val="24"/>
        </w:rPr>
      </w:pPr>
    </w:p>
    <w:p w14:paraId="7887327E" w14:textId="630EB04F" w:rsidR="007F7CE2" w:rsidRPr="00E766D4" w:rsidRDefault="00360E11" w:rsidP="00360E11">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1. </w:t>
      </w:r>
      <w:r w:rsidR="004957B3" w:rsidRPr="00E766D4">
        <w:rPr>
          <w:rFonts w:ascii="Tahoma" w:eastAsia="Times New Roman" w:hAnsi="Tahoma" w:cs="Tahoma"/>
          <w:bCs/>
          <w:color w:val="000000"/>
          <w:sz w:val="24"/>
          <w:szCs w:val="24"/>
        </w:rPr>
        <w:t>Zamawiający nie dopuszcza składania ofert wariantowych.</w:t>
      </w:r>
    </w:p>
    <w:p w14:paraId="21669786" w14:textId="77CFA9F9" w:rsidR="00E324BA" w:rsidRPr="00E766D4" w:rsidRDefault="00E324BA" w:rsidP="00E324BA">
      <w:pPr>
        <w:autoSpaceDE w:val="0"/>
        <w:autoSpaceDN w:val="0"/>
        <w:adjustRightInd w:val="0"/>
        <w:jc w:val="both"/>
        <w:rPr>
          <w:rFonts w:ascii="Tahoma" w:eastAsia="Times New Roman" w:hAnsi="Tahoma" w:cs="Tahoma"/>
          <w:bCs/>
          <w:color w:val="000000"/>
          <w:sz w:val="24"/>
          <w:szCs w:val="24"/>
        </w:rPr>
      </w:pPr>
    </w:p>
    <w:p w14:paraId="76075212" w14:textId="5E276FE6" w:rsidR="00F31FAC" w:rsidRPr="00E766D4" w:rsidRDefault="00360E11" w:rsidP="00275E80">
      <w:pPr>
        <w:jc w:val="both"/>
        <w:rPr>
          <w:rFonts w:ascii="Tahoma" w:hAnsi="Tahoma" w:cs="Tahoma"/>
          <w:sz w:val="24"/>
          <w:szCs w:val="24"/>
        </w:rPr>
      </w:pPr>
      <w:r w:rsidRPr="00E766D4">
        <w:rPr>
          <w:rFonts w:ascii="Tahoma" w:eastAsia="Times New Roman" w:hAnsi="Tahoma" w:cs="Tahoma"/>
          <w:bCs/>
          <w:color w:val="000000"/>
          <w:sz w:val="24"/>
          <w:szCs w:val="24"/>
        </w:rPr>
        <w:t xml:space="preserve">2. </w:t>
      </w:r>
      <w:r w:rsidR="00275E80" w:rsidRPr="00E766D4">
        <w:rPr>
          <w:rFonts w:ascii="Tahoma" w:eastAsia="Times New Roman" w:hAnsi="Tahoma" w:cs="Tahoma"/>
          <w:bCs/>
          <w:color w:val="000000"/>
          <w:sz w:val="24"/>
          <w:szCs w:val="24"/>
        </w:rPr>
        <w:t>Zamawiający nie wymaga zatrudnienia na umowę o pracę. Przedmiot zamówienia obejmuje dostawę, a montaż będzie realizowany w krótkim okresie czasu.</w:t>
      </w:r>
    </w:p>
    <w:p w14:paraId="41AE26D4" w14:textId="77777777" w:rsidR="00F31FAC" w:rsidRPr="00E766D4" w:rsidRDefault="00F31FAC" w:rsidP="00E324BA">
      <w:pPr>
        <w:autoSpaceDE w:val="0"/>
        <w:autoSpaceDN w:val="0"/>
        <w:adjustRightInd w:val="0"/>
        <w:jc w:val="both"/>
        <w:rPr>
          <w:rFonts w:ascii="Tahoma" w:eastAsia="Times New Roman" w:hAnsi="Tahoma" w:cs="Tahoma"/>
          <w:bCs/>
          <w:color w:val="000000"/>
          <w:sz w:val="24"/>
          <w:szCs w:val="24"/>
        </w:rPr>
      </w:pPr>
    </w:p>
    <w:p w14:paraId="00B9BEF0" w14:textId="4DC943A0" w:rsidR="00360E11" w:rsidRPr="00E766D4" w:rsidRDefault="00360E11" w:rsidP="00E324BA">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3. Zamawiający nie przewiduje zwrotu kosztów udziału w postępowaniu.</w:t>
      </w:r>
    </w:p>
    <w:p w14:paraId="3D343B60" w14:textId="17D69B15" w:rsidR="00360E11" w:rsidRPr="00E766D4" w:rsidRDefault="00360E11" w:rsidP="00E324BA">
      <w:pPr>
        <w:autoSpaceDE w:val="0"/>
        <w:autoSpaceDN w:val="0"/>
        <w:adjustRightInd w:val="0"/>
        <w:jc w:val="both"/>
        <w:rPr>
          <w:rFonts w:ascii="Tahoma" w:eastAsia="Times New Roman" w:hAnsi="Tahoma" w:cs="Tahoma"/>
          <w:bCs/>
          <w:color w:val="000000"/>
          <w:sz w:val="24"/>
          <w:szCs w:val="24"/>
        </w:rPr>
      </w:pPr>
    </w:p>
    <w:p w14:paraId="1F0839DD" w14:textId="0CB57FE2" w:rsidR="00360E11" w:rsidRPr="00E766D4" w:rsidRDefault="00360E11" w:rsidP="00E324BA">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4. </w:t>
      </w:r>
      <w:r w:rsidR="00F47541" w:rsidRPr="00E766D4">
        <w:rPr>
          <w:rFonts w:ascii="Tahoma" w:eastAsia="Times New Roman" w:hAnsi="Tahoma" w:cs="Tahoma"/>
          <w:bCs/>
          <w:color w:val="000000"/>
          <w:sz w:val="24"/>
          <w:szCs w:val="24"/>
        </w:rPr>
        <w:t>Zamawiający nie przewiduje zawierania umowy ramowej.</w:t>
      </w:r>
    </w:p>
    <w:p w14:paraId="29F7BB66" w14:textId="1FDD0EAA" w:rsidR="00F47541" w:rsidRPr="00E766D4" w:rsidRDefault="00F47541" w:rsidP="00E324BA">
      <w:pPr>
        <w:autoSpaceDE w:val="0"/>
        <w:autoSpaceDN w:val="0"/>
        <w:adjustRightInd w:val="0"/>
        <w:jc w:val="both"/>
        <w:rPr>
          <w:rFonts w:ascii="Tahoma" w:eastAsia="Times New Roman" w:hAnsi="Tahoma" w:cs="Tahoma"/>
          <w:bCs/>
          <w:color w:val="000000"/>
          <w:sz w:val="24"/>
          <w:szCs w:val="24"/>
        </w:rPr>
      </w:pPr>
    </w:p>
    <w:p w14:paraId="7E885972" w14:textId="759CCDAA" w:rsidR="00F47541" w:rsidRPr="00E766D4" w:rsidRDefault="00F47541" w:rsidP="00E324BA">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5. Zamawiający nie przewiduje prowadzenia aukcji elektronicznej.</w:t>
      </w:r>
    </w:p>
    <w:p w14:paraId="1B8AE5DA" w14:textId="3AA08FAC" w:rsidR="00F82F95" w:rsidRPr="00E766D4" w:rsidRDefault="00F82F95" w:rsidP="00E324BA">
      <w:pPr>
        <w:autoSpaceDE w:val="0"/>
        <w:autoSpaceDN w:val="0"/>
        <w:adjustRightInd w:val="0"/>
        <w:jc w:val="both"/>
        <w:rPr>
          <w:rFonts w:ascii="Tahoma" w:eastAsia="Times New Roman" w:hAnsi="Tahoma" w:cs="Tahoma"/>
          <w:bCs/>
          <w:color w:val="000000"/>
          <w:sz w:val="24"/>
          <w:szCs w:val="24"/>
        </w:rPr>
      </w:pPr>
    </w:p>
    <w:p w14:paraId="1E937C81" w14:textId="655D008F" w:rsidR="00F82F95" w:rsidRPr="00E766D4" w:rsidRDefault="00F82F95" w:rsidP="00F82F95">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 xml:space="preserve">6. Zamówienie zostało podzielone na </w:t>
      </w:r>
      <w:r w:rsidR="00275E80" w:rsidRPr="00E766D4">
        <w:rPr>
          <w:rFonts w:ascii="Tahoma" w:eastAsia="Times New Roman" w:hAnsi="Tahoma" w:cs="Tahoma"/>
          <w:bCs/>
          <w:color w:val="000000"/>
          <w:sz w:val="24"/>
          <w:szCs w:val="24"/>
        </w:rPr>
        <w:t xml:space="preserve">dwie </w:t>
      </w:r>
      <w:r w:rsidRPr="00E766D4">
        <w:rPr>
          <w:rFonts w:ascii="Tahoma" w:eastAsia="Times New Roman" w:hAnsi="Tahoma" w:cs="Tahoma"/>
          <w:bCs/>
          <w:color w:val="000000"/>
          <w:sz w:val="24"/>
          <w:szCs w:val="24"/>
        </w:rPr>
        <w:t>części.</w:t>
      </w:r>
    </w:p>
    <w:p w14:paraId="3E6B51BB" w14:textId="77777777" w:rsidR="005C013A" w:rsidRPr="00E766D4" w:rsidRDefault="005C013A" w:rsidP="00D21DFC">
      <w:pPr>
        <w:autoSpaceDE w:val="0"/>
        <w:autoSpaceDN w:val="0"/>
        <w:adjustRightInd w:val="0"/>
        <w:jc w:val="both"/>
        <w:rPr>
          <w:rFonts w:ascii="Tahoma" w:eastAsia="Times New Roman" w:hAnsi="Tahoma" w:cs="Tahoma"/>
          <w:bCs/>
          <w:color w:val="000000"/>
          <w:sz w:val="24"/>
          <w:szCs w:val="24"/>
        </w:rPr>
      </w:pPr>
    </w:p>
    <w:p w14:paraId="12DF89DD" w14:textId="1FF8FC96" w:rsidR="009F1F2E" w:rsidRPr="00E766D4" w:rsidRDefault="009F1F2E" w:rsidP="009F1F2E">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7. Zamawiający nie przewiduje udzielania zaliczek na poczet wykonania zamówienia.</w:t>
      </w:r>
    </w:p>
    <w:p w14:paraId="7D8E7F10" w14:textId="77777777" w:rsidR="009F1F2E" w:rsidRPr="00E766D4" w:rsidRDefault="009F1F2E" w:rsidP="00D21DFC">
      <w:pPr>
        <w:autoSpaceDE w:val="0"/>
        <w:autoSpaceDN w:val="0"/>
        <w:adjustRightInd w:val="0"/>
        <w:jc w:val="both"/>
        <w:rPr>
          <w:rFonts w:ascii="Tahoma" w:eastAsia="Times New Roman" w:hAnsi="Tahoma" w:cs="Tahoma"/>
          <w:bCs/>
          <w:color w:val="000000"/>
          <w:sz w:val="24"/>
          <w:szCs w:val="24"/>
        </w:rPr>
      </w:pPr>
    </w:p>
    <w:p w14:paraId="30595673" w14:textId="4B0E9E93" w:rsidR="002F69C9" w:rsidRPr="00E766D4" w:rsidRDefault="002F69C9" w:rsidP="002F69C9">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8. Jeżeli w dokumentach zamówienia zostały wskazane normy, aprobaty, certyfikaty, poświadczenia, specyfikacje techniczne lub systemy odniesienia, Zamawiający dopuszcza rozwiązania równoważne. Wykonawca, który powołuje się na rozwiązania równoważne, zobowiązany jest wykazać, że oferowane przez niego rozwiązania spełniają wymagania określone przez Zamawiającego. Dowodem na równoważność może być np. świadectwo jakości, certyfikat potwierdzający zgodność z inną, co najmniej równoważną normą. Dowody na potwierdzenie ww. Wykonawca składa wraz z ofertą.</w:t>
      </w:r>
    </w:p>
    <w:p w14:paraId="119B63B3" w14:textId="77777777" w:rsidR="00F31FAC" w:rsidRPr="00E766D4" w:rsidRDefault="00F31FAC" w:rsidP="00F31FAC">
      <w:pPr>
        <w:autoSpaceDE w:val="0"/>
        <w:autoSpaceDN w:val="0"/>
        <w:adjustRightInd w:val="0"/>
        <w:jc w:val="both"/>
        <w:rPr>
          <w:rFonts w:ascii="Tahoma" w:eastAsia="Times New Roman" w:hAnsi="Tahoma" w:cs="Tahoma"/>
          <w:color w:val="000000"/>
          <w:sz w:val="24"/>
          <w:szCs w:val="24"/>
        </w:rPr>
      </w:pPr>
    </w:p>
    <w:p w14:paraId="114C939C" w14:textId="5094AF5C" w:rsidR="00F31FAC" w:rsidRPr="00E766D4" w:rsidRDefault="00275E80" w:rsidP="00007B5D">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color w:val="000000"/>
          <w:sz w:val="24"/>
          <w:szCs w:val="24"/>
        </w:rPr>
        <w:t>9</w:t>
      </w:r>
      <w:r w:rsidR="00F31FAC" w:rsidRPr="00E766D4">
        <w:rPr>
          <w:rFonts w:ascii="Tahoma" w:eastAsia="Times New Roman" w:hAnsi="Tahoma" w:cs="Tahoma"/>
          <w:color w:val="000000"/>
          <w:sz w:val="24"/>
          <w:szCs w:val="24"/>
        </w:rPr>
        <w:t xml:space="preserve">. </w:t>
      </w:r>
      <w:r w:rsidR="00F31FAC" w:rsidRPr="00E766D4">
        <w:rPr>
          <w:rFonts w:ascii="Tahoma" w:eastAsia="Times New Roman" w:hAnsi="Tahoma" w:cs="Tahoma"/>
          <w:bCs/>
          <w:color w:val="000000"/>
          <w:sz w:val="24"/>
          <w:szCs w:val="24"/>
        </w:rPr>
        <w:t>Wykonawca powinien wskazać w ofercie część zamówienia, którą powierzy podwykonawcy oraz nazwę podwykonawcy, o ile podwykonawca jest znany na etapie składania ofert.</w:t>
      </w:r>
      <w:r w:rsidR="00007B5D" w:rsidRPr="00E766D4">
        <w:rPr>
          <w:rFonts w:ascii="Tahoma" w:eastAsia="Times New Roman" w:hAnsi="Tahoma" w:cs="Tahoma"/>
          <w:bCs/>
          <w:color w:val="000000"/>
          <w:sz w:val="24"/>
          <w:szCs w:val="24"/>
        </w:rPr>
        <w:t xml:space="preserve"> Wykonawca nie jest zobowiązany do przedstawienia w odniesieniu do podwykonawców</w:t>
      </w:r>
      <w:r w:rsidR="00752B2D" w:rsidRPr="00E766D4">
        <w:rPr>
          <w:rFonts w:ascii="Tahoma" w:eastAsia="Times New Roman" w:hAnsi="Tahoma" w:cs="Tahoma"/>
          <w:bCs/>
          <w:color w:val="000000"/>
          <w:sz w:val="24"/>
          <w:szCs w:val="24"/>
        </w:rPr>
        <w:t xml:space="preserve"> </w:t>
      </w:r>
      <w:r w:rsidR="00007B5D" w:rsidRPr="00E766D4">
        <w:rPr>
          <w:rFonts w:ascii="Tahoma" w:eastAsia="Times New Roman" w:hAnsi="Tahoma" w:cs="Tahoma"/>
          <w:bCs/>
          <w:color w:val="000000"/>
          <w:sz w:val="24"/>
          <w:szCs w:val="24"/>
        </w:rPr>
        <w:t>odrębnych JEDZ</w:t>
      </w:r>
      <w:r w:rsidR="00CE44E5" w:rsidRPr="00E766D4">
        <w:rPr>
          <w:rFonts w:ascii="Tahoma" w:eastAsia="Times New Roman" w:hAnsi="Tahoma" w:cs="Tahoma"/>
          <w:bCs/>
          <w:color w:val="000000"/>
          <w:sz w:val="24"/>
          <w:szCs w:val="24"/>
        </w:rPr>
        <w:t xml:space="preserve"> (</w:t>
      </w:r>
      <w:r w:rsidR="00CE44E5" w:rsidRPr="00E766D4">
        <w:rPr>
          <w:rFonts w:ascii="Tahoma" w:hAnsi="Tahoma" w:cs="Tahoma"/>
          <w:sz w:val="24"/>
          <w:szCs w:val="24"/>
        </w:rPr>
        <w:t>na których zdolności Wykonawca nie polega)</w:t>
      </w:r>
      <w:r w:rsidR="00752B2D" w:rsidRPr="00E766D4">
        <w:rPr>
          <w:rFonts w:ascii="Tahoma" w:eastAsia="Times New Roman" w:hAnsi="Tahoma" w:cs="Tahoma"/>
          <w:bCs/>
          <w:color w:val="000000"/>
          <w:sz w:val="24"/>
          <w:szCs w:val="24"/>
        </w:rPr>
        <w:t>.</w:t>
      </w:r>
    </w:p>
    <w:p w14:paraId="1017D613" w14:textId="77777777" w:rsidR="00F31FAC" w:rsidRPr="00E766D4" w:rsidRDefault="00F31FAC" w:rsidP="00D21DFC">
      <w:pPr>
        <w:autoSpaceDE w:val="0"/>
        <w:autoSpaceDN w:val="0"/>
        <w:adjustRightInd w:val="0"/>
        <w:jc w:val="both"/>
        <w:rPr>
          <w:rFonts w:ascii="Tahoma" w:eastAsia="Times New Roman" w:hAnsi="Tahoma" w:cs="Tahoma"/>
          <w:bCs/>
          <w:color w:val="000000"/>
          <w:sz w:val="24"/>
          <w:szCs w:val="24"/>
        </w:rPr>
      </w:pPr>
    </w:p>
    <w:p w14:paraId="6C2196B8" w14:textId="1C5F8F37" w:rsidR="00CA10FB" w:rsidRDefault="00F31FAC" w:rsidP="00CA10FB">
      <w:pPr>
        <w:autoSpaceDE w:val="0"/>
        <w:autoSpaceDN w:val="0"/>
        <w:adjustRightInd w:val="0"/>
        <w:jc w:val="both"/>
        <w:rPr>
          <w:rFonts w:ascii="Tahoma" w:eastAsia="Times New Roman" w:hAnsi="Tahoma" w:cs="Tahoma"/>
          <w:bCs/>
          <w:color w:val="000000"/>
          <w:sz w:val="24"/>
          <w:szCs w:val="24"/>
        </w:rPr>
      </w:pPr>
      <w:r w:rsidRPr="00E766D4">
        <w:rPr>
          <w:rFonts w:ascii="Tahoma" w:eastAsia="Times New Roman" w:hAnsi="Tahoma" w:cs="Tahoma"/>
          <w:bCs/>
          <w:color w:val="000000"/>
          <w:sz w:val="24"/>
          <w:szCs w:val="24"/>
        </w:rPr>
        <w:t>1</w:t>
      </w:r>
      <w:r w:rsidR="00675FEE">
        <w:rPr>
          <w:rFonts w:ascii="Tahoma" w:eastAsia="Times New Roman" w:hAnsi="Tahoma" w:cs="Tahoma"/>
          <w:bCs/>
          <w:color w:val="000000"/>
          <w:sz w:val="24"/>
          <w:szCs w:val="24"/>
        </w:rPr>
        <w:t>0</w:t>
      </w:r>
      <w:r w:rsidR="002B790B" w:rsidRPr="00E766D4">
        <w:rPr>
          <w:rFonts w:ascii="Tahoma" w:eastAsia="Times New Roman" w:hAnsi="Tahoma" w:cs="Tahoma"/>
          <w:bCs/>
          <w:color w:val="000000"/>
          <w:sz w:val="24"/>
          <w:szCs w:val="24"/>
        </w:rPr>
        <w:t xml:space="preserve">. </w:t>
      </w:r>
      <w:r w:rsidR="00CA10FB" w:rsidRPr="00E766D4">
        <w:rPr>
          <w:rFonts w:ascii="Tahoma" w:eastAsia="Times New Roman" w:hAnsi="Tahoma" w:cs="Tahoma"/>
          <w:bCs/>
          <w:color w:val="000000"/>
          <w:sz w:val="24"/>
          <w:szCs w:val="24"/>
        </w:rPr>
        <w:t>Numer ogłoszenia o zamówieniu lub o zamiarze zawarcia umowy z Dz. Urz. UE:</w:t>
      </w:r>
      <w:r w:rsidR="00275E80" w:rsidRPr="00E766D4">
        <w:rPr>
          <w:rFonts w:ascii="Tahoma" w:eastAsia="Times New Roman" w:hAnsi="Tahoma" w:cs="Tahoma"/>
          <w:bCs/>
          <w:color w:val="000000"/>
          <w:sz w:val="24"/>
          <w:szCs w:val="24"/>
        </w:rPr>
        <w:t xml:space="preserve"> </w:t>
      </w:r>
    </w:p>
    <w:p w14:paraId="2C5D53F0" w14:textId="77777777" w:rsidR="00972B6E" w:rsidRDefault="00972B6E" w:rsidP="00972B6E">
      <w:pPr>
        <w:autoSpaceDE w:val="0"/>
        <w:autoSpaceDN w:val="0"/>
        <w:adjustRightInd w:val="0"/>
        <w:jc w:val="both"/>
        <w:rPr>
          <w:rFonts w:ascii="Tahoma" w:eastAsia="Times New Roman" w:hAnsi="Tahoma" w:cs="Tahoma"/>
          <w:bCs/>
          <w:color w:val="000000"/>
          <w:sz w:val="24"/>
          <w:szCs w:val="24"/>
        </w:rPr>
      </w:pPr>
    </w:p>
    <w:p w14:paraId="06E2037A" w14:textId="16D960A5" w:rsidR="00972B6E" w:rsidRPr="00972B6E" w:rsidRDefault="00972B6E" w:rsidP="00972B6E">
      <w:pPr>
        <w:autoSpaceDE w:val="0"/>
        <w:autoSpaceDN w:val="0"/>
        <w:adjustRightInd w:val="0"/>
        <w:jc w:val="both"/>
        <w:rPr>
          <w:rFonts w:ascii="Tahoma" w:eastAsia="Times New Roman" w:hAnsi="Tahoma" w:cs="Tahoma"/>
          <w:bCs/>
          <w:color w:val="000000"/>
          <w:sz w:val="24"/>
          <w:szCs w:val="24"/>
        </w:rPr>
      </w:pPr>
      <w:r w:rsidRPr="00972B6E">
        <w:rPr>
          <w:rFonts w:ascii="Tahoma" w:eastAsia="Times New Roman" w:hAnsi="Tahoma" w:cs="Tahoma"/>
          <w:bCs/>
          <w:color w:val="000000"/>
          <w:sz w:val="24"/>
          <w:szCs w:val="24"/>
        </w:rPr>
        <w:t>Numer wydania Dz.U. S: 68/2026</w:t>
      </w:r>
      <w:r>
        <w:rPr>
          <w:rFonts w:ascii="Tahoma" w:eastAsia="Times New Roman" w:hAnsi="Tahoma" w:cs="Tahoma"/>
          <w:bCs/>
          <w:color w:val="000000"/>
          <w:sz w:val="24"/>
          <w:szCs w:val="24"/>
        </w:rPr>
        <w:t xml:space="preserve"> </w:t>
      </w:r>
      <w:r w:rsidRPr="00972B6E">
        <w:rPr>
          <w:rFonts w:ascii="Tahoma" w:eastAsia="Times New Roman" w:hAnsi="Tahoma" w:cs="Tahoma"/>
          <w:bCs/>
          <w:color w:val="000000"/>
          <w:sz w:val="24"/>
          <w:szCs w:val="24"/>
        </w:rPr>
        <w:t>238472-2026</w:t>
      </w:r>
      <w:r>
        <w:rPr>
          <w:rFonts w:ascii="Tahoma" w:eastAsia="Times New Roman" w:hAnsi="Tahoma" w:cs="Tahoma"/>
          <w:bCs/>
          <w:color w:val="000000"/>
          <w:sz w:val="24"/>
          <w:szCs w:val="24"/>
        </w:rPr>
        <w:t xml:space="preserve"> (data publikacji 8.04.2026 r.).</w:t>
      </w:r>
    </w:p>
    <w:p w14:paraId="6CA1CD6F" w14:textId="77777777" w:rsidR="00972B6E" w:rsidRPr="00E766D4" w:rsidRDefault="00972B6E" w:rsidP="00CA10FB">
      <w:pPr>
        <w:autoSpaceDE w:val="0"/>
        <w:autoSpaceDN w:val="0"/>
        <w:adjustRightInd w:val="0"/>
        <w:jc w:val="both"/>
        <w:rPr>
          <w:rFonts w:ascii="Tahoma" w:eastAsia="Times New Roman" w:hAnsi="Tahoma" w:cs="Tahoma"/>
          <w:bCs/>
          <w:color w:val="000000"/>
          <w:sz w:val="24"/>
          <w:szCs w:val="24"/>
        </w:rPr>
      </w:pPr>
    </w:p>
    <w:p w14:paraId="768259E4" w14:textId="77777777" w:rsidR="00CF4236" w:rsidRPr="00E766D4" w:rsidRDefault="00CF4236" w:rsidP="00D21DFC">
      <w:pPr>
        <w:autoSpaceDE w:val="0"/>
        <w:autoSpaceDN w:val="0"/>
        <w:adjustRightInd w:val="0"/>
        <w:jc w:val="both"/>
        <w:rPr>
          <w:rFonts w:ascii="Tahoma" w:eastAsia="Times New Roman" w:hAnsi="Tahoma" w:cs="Tahoma"/>
          <w:color w:val="000000"/>
          <w:sz w:val="24"/>
          <w:szCs w:val="24"/>
        </w:rPr>
      </w:pPr>
    </w:p>
    <w:p w14:paraId="1A9582D2" w14:textId="6CD1FD3A" w:rsidR="00D21DFC" w:rsidRPr="00E766D4" w:rsidRDefault="00262FBC" w:rsidP="00D21DFC">
      <w:pPr>
        <w:autoSpaceDE w:val="0"/>
        <w:autoSpaceDN w:val="0"/>
        <w:adjustRightInd w:val="0"/>
        <w:jc w:val="both"/>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26</w:t>
      </w:r>
      <w:r w:rsidR="00D21DFC" w:rsidRPr="00E766D4">
        <w:rPr>
          <w:rFonts w:ascii="Tahoma" w:eastAsia="Times New Roman" w:hAnsi="Tahoma" w:cs="Tahoma"/>
          <w:b/>
          <w:bCs/>
          <w:color w:val="000000"/>
          <w:sz w:val="24"/>
          <w:szCs w:val="24"/>
        </w:rPr>
        <w:t>. Załączniki do SWZ.</w:t>
      </w:r>
    </w:p>
    <w:p w14:paraId="74C87E0A" w14:textId="77777777" w:rsidR="00D21DFC" w:rsidRPr="00E766D4" w:rsidRDefault="00D21DFC" w:rsidP="00D21DFC">
      <w:pPr>
        <w:autoSpaceDE w:val="0"/>
        <w:autoSpaceDN w:val="0"/>
        <w:adjustRightInd w:val="0"/>
        <w:rPr>
          <w:rFonts w:ascii="Tahoma" w:eastAsia="Times New Roman" w:hAnsi="Tahoma" w:cs="Tahoma"/>
          <w:color w:val="000000"/>
          <w:sz w:val="24"/>
          <w:szCs w:val="24"/>
        </w:rPr>
      </w:pPr>
    </w:p>
    <w:p w14:paraId="4A9837F9" w14:textId="77777777" w:rsidR="00D21DFC" w:rsidRPr="00E766D4" w:rsidRDefault="00D21DFC" w:rsidP="00D21DFC">
      <w:pPr>
        <w:autoSpaceDE w:val="0"/>
        <w:autoSpaceDN w:val="0"/>
        <w:adjustRightInd w:val="0"/>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Integralną częścią niniejszej SWZ stanowią następujące załączniki: </w:t>
      </w:r>
    </w:p>
    <w:p w14:paraId="4CA82C7D" w14:textId="77777777" w:rsidR="00D21DFC" w:rsidRPr="00E766D4" w:rsidRDefault="00D21DFC" w:rsidP="00D21DFC">
      <w:pPr>
        <w:autoSpaceDE w:val="0"/>
        <w:autoSpaceDN w:val="0"/>
        <w:adjustRightInd w:val="0"/>
        <w:rPr>
          <w:rFonts w:ascii="Tahoma" w:eastAsia="Times New Roman" w:hAnsi="Tahoma" w:cs="Tahoma"/>
          <w:color w:val="000000"/>
          <w:sz w:val="24"/>
          <w:szCs w:val="24"/>
        </w:rPr>
      </w:pPr>
    </w:p>
    <w:p w14:paraId="43CC71A6" w14:textId="4D5CBC9E" w:rsidR="007A2EA6" w:rsidRPr="00E766D4"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1) Projektowane postanowienia umowy w sprawie zamówienia publicznego</w:t>
      </w:r>
      <w:r w:rsidR="00275E80" w:rsidRPr="00E766D4">
        <w:rPr>
          <w:rFonts w:ascii="Tahoma" w:eastAsia="Times New Roman" w:hAnsi="Tahoma" w:cs="Tahoma"/>
          <w:color w:val="000000"/>
          <w:sz w:val="24"/>
          <w:szCs w:val="24"/>
        </w:rPr>
        <w:t xml:space="preserve"> z podziałem na zadanie nr 1 i zadanie nr 2</w:t>
      </w:r>
      <w:r w:rsidRPr="00E766D4">
        <w:rPr>
          <w:rFonts w:ascii="Tahoma" w:eastAsia="Times New Roman" w:hAnsi="Tahoma" w:cs="Tahoma"/>
          <w:color w:val="000000"/>
          <w:sz w:val="24"/>
          <w:szCs w:val="24"/>
        </w:rPr>
        <w:t xml:space="preserve">, </w:t>
      </w:r>
    </w:p>
    <w:p w14:paraId="1530CA12" w14:textId="77777777" w:rsidR="007A2EA6" w:rsidRPr="00E766D4"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2) Formularz Ofertowy,</w:t>
      </w:r>
    </w:p>
    <w:p w14:paraId="0BC4C313" w14:textId="00A5F3BD" w:rsidR="007A2EA6" w:rsidRPr="00E766D4"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3) </w:t>
      </w:r>
      <w:bookmarkStart w:id="1" w:name="_Hlk133235522"/>
      <w:r w:rsidR="00136B7A" w:rsidRPr="00E766D4">
        <w:rPr>
          <w:rFonts w:ascii="Tahoma" w:eastAsia="Times New Roman" w:hAnsi="Tahoma" w:cs="Tahoma"/>
          <w:color w:val="000000"/>
          <w:sz w:val="24"/>
          <w:szCs w:val="24"/>
        </w:rPr>
        <w:t>Szczegółowy opis przedmiotu zamówienia,</w:t>
      </w:r>
    </w:p>
    <w:p w14:paraId="167C5BAA" w14:textId="77777777" w:rsidR="007A2EA6" w:rsidRPr="00E766D4"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 xml:space="preserve">4) </w:t>
      </w:r>
      <w:bookmarkStart w:id="2" w:name="_Hlk89088023"/>
      <w:r w:rsidRPr="00E766D4">
        <w:rPr>
          <w:rFonts w:ascii="Tahoma" w:eastAsia="Times New Roman" w:hAnsi="Tahoma" w:cs="Tahoma"/>
          <w:color w:val="000000"/>
          <w:sz w:val="24"/>
          <w:szCs w:val="24"/>
        </w:rPr>
        <w:t>Klauzula informacyjna dotycząca przetwarzania danych osobowych,</w:t>
      </w:r>
    </w:p>
    <w:bookmarkEnd w:id="1"/>
    <w:bookmarkEnd w:id="2"/>
    <w:p w14:paraId="7EE7964B" w14:textId="5E482294" w:rsidR="007A2EA6" w:rsidRPr="00E766D4" w:rsidRDefault="00275E80" w:rsidP="00FE1DFF">
      <w:pPr>
        <w:autoSpaceDE w:val="0"/>
        <w:autoSpaceDN w:val="0"/>
        <w:adjustRightInd w:val="0"/>
        <w:ind w:left="567" w:hanging="283"/>
        <w:jc w:val="both"/>
        <w:rPr>
          <w:rFonts w:ascii="Tahoma" w:eastAsia="Times New Roman" w:hAnsi="Tahoma" w:cs="Tahoma"/>
          <w:color w:val="000000"/>
          <w:sz w:val="24"/>
          <w:szCs w:val="24"/>
        </w:rPr>
      </w:pPr>
      <w:r w:rsidRPr="00E766D4">
        <w:rPr>
          <w:rFonts w:ascii="Tahoma" w:eastAsia="Times New Roman" w:hAnsi="Tahoma" w:cs="Tahoma"/>
          <w:color w:val="000000"/>
          <w:sz w:val="24"/>
          <w:szCs w:val="24"/>
        </w:rPr>
        <w:t>5</w:t>
      </w:r>
      <w:r w:rsidR="007A2EA6" w:rsidRPr="00E766D4">
        <w:rPr>
          <w:rFonts w:ascii="Tahoma" w:eastAsia="Times New Roman" w:hAnsi="Tahoma" w:cs="Tahoma"/>
          <w:color w:val="000000"/>
          <w:sz w:val="24"/>
          <w:szCs w:val="24"/>
        </w:rPr>
        <w:t xml:space="preserve">) Wzór oświadczenia Wykonawcy o aktualności informacji </w:t>
      </w:r>
      <w:r w:rsidR="00003B32" w:rsidRPr="00E766D4">
        <w:rPr>
          <w:rFonts w:ascii="Tahoma" w:eastAsia="Times New Roman" w:hAnsi="Tahoma" w:cs="Tahoma"/>
          <w:color w:val="000000"/>
          <w:sz w:val="24"/>
          <w:szCs w:val="24"/>
        </w:rPr>
        <w:t>zawartych w</w:t>
      </w:r>
      <w:r w:rsidR="007A2EA6" w:rsidRPr="00E766D4">
        <w:rPr>
          <w:rFonts w:ascii="Tahoma" w:eastAsia="Times New Roman" w:hAnsi="Tahoma" w:cs="Tahoma"/>
          <w:color w:val="000000"/>
          <w:sz w:val="24"/>
          <w:szCs w:val="24"/>
        </w:rPr>
        <w:t xml:space="preserve"> oświadczeniu, o którym mowa w art. 125 ust. 1 Ustawy</w:t>
      </w:r>
      <w:r w:rsidR="00BE0349" w:rsidRPr="00E766D4">
        <w:rPr>
          <w:rFonts w:ascii="Tahoma" w:eastAsia="Times New Roman" w:hAnsi="Tahoma" w:cs="Tahoma"/>
          <w:color w:val="000000"/>
          <w:sz w:val="24"/>
          <w:szCs w:val="24"/>
        </w:rPr>
        <w:t xml:space="preserve"> (JEDZ)</w:t>
      </w:r>
      <w:r w:rsidR="00A33A00" w:rsidRPr="00E766D4">
        <w:rPr>
          <w:rFonts w:ascii="Tahoma" w:eastAsia="Times New Roman" w:hAnsi="Tahoma" w:cs="Tahoma"/>
          <w:color w:val="000000"/>
          <w:sz w:val="24"/>
          <w:szCs w:val="24"/>
        </w:rPr>
        <w:t>,</w:t>
      </w:r>
      <w:r w:rsidR="007A2EA6" w:rsidRPr="00E766D4">
        <w:rPr>
          <w:rFonts w:ascii="Tahoma" w:eastAsia="Times New Roman" w:hAnsi="Tahoma" w:cs="Tahoma"/>
          <w:color w:val="000000"/>
          <w:sz w:val="24"/>
          <w:szCs w:val="24"/>
        </w:rPr>
        <w:t xml:space="preserve"> </w:t>
      </w:r>
    </w:p>
    <w:p w14:paraId="43BBE41A" w14:textId="3925AEB0" w:rsidR="00D541A7" w:rsidRPr="00E766D4" w:rsidRDefault="00275E80" w:rsidP="00FE1DFF">
      <w:pPr>
        <w:autoSpaceDE w:val="0"/>
        <w:autoSpaceDN w:val="0"/>
        <w:adjustRightInd w:val="0"/>
        <w:ind w:left="567" w:hanging="283"/>
        <w:jc w:val="both"/>
        <w:rPr>
          <w:rFonts w:ascii="Tahoma" w:hAnsi="Tahoma" w:cs="Tahoma"/>
          <w:sz w:val="24"/>
          <w:szCs w:val="24"/>
        </w:rPr>
      </w:pPr>
      <w:r w:rsidRPr="00E766D4">
        <w:rPr>
          <w:rFonts w:ascii="Tahoma" w:eastAsia="Times New Roman" w:hAnsi="Tahoma" w:cs="Tahoma"/>
          <w:color w:val="000000"/>
          <w:sz w:val="24"/>
          <w:szCs w:val="24"/>
        </w:rPr>
        <w:t>6</w:t>
      </w:r>
      <w:r w:rsidR="00D541A7" w:rsidRPr="00E766D4">
        <w:rPr>
          <w:rFonts w:ascii="Tahoma" w:eastAsia="Times New Roman" w:hAnsi="Tahoma" w:cs="Tahoma"/>
          <w:color w:val="000000"/>
          <w:sz w:val="24"/>
          <w:szCs w:val="24"/>
        </w:rPr>
        <w:t>) Wzór oświadczenia</w:t>
      </w:r>
      <w:r w:rsidR="00D541A7" w:rsidRPr="00E766D4">
        <w:rPr>
          <w:rFonts w:ascii="Tahoma" w:hAnsi="Tahoma" w:cs="Tahoma"/>
          <w:sz w:val="24"/>
          <w:szCs w:val="24"/>
        </w:rPr>
        <w:t xml:space="preserve"> w zakresie </w:t>
      </w:r>
      <w:hyperlink r:id="rId20" w:anchor="/document/17337528?unitId=art(108)ust(1)pkt(5)&amp;cm=DOCUMENT" w:history="1">
        <w:r w:rsidR="00D541A7" w:rsidRPr="00E766D4">
          <w:rPr>
            <w:rFonts w:ascii="Tahoma" w:hAnsi="Tahoma" w:cs="Tahoma"/>
            <w:sz w:val="24"/>
            <w:szCs w:val="24"/>
          </w:rPr>
          <w:t>art. 108 ust. 1 pkt 5</w:t>
        </w:r>
      </w:hyperlink>
      <w:r w:rsidR="00D541A7" w:rsidRPr="00E766D4">
        <w:rPr>
          <w:rFonts w:ascii="Tahoma" w:hAnsi="Tahoma" w:cs="Tahoma"/>
          <w:sz w:val="24"/>
          <w:szCs w:val="24"/>
        </w:rPr>
        <w:t xml:space="preserve"> </w:t>
      </w:r>
      <w:proofErr w:type="spellStart"/>
      <w:r w:rsidR="00D541A7" w:rsidRPr="00E766D4">
        <w:rPr>
          <w:rFonts w:ascii="Tahoma" w:hAnsi="Tahoma" w:cs="Tahoma"/>
          <w:sz w:val="24"/>
          <w:szCs w:val="24"/>
        </w:rPr>
        <w:t>pzp</w:t>
      </w:r>
      <w:proofErr w:type="spellEnd"/>
      <w:r w:rsidR="00D541A7" w:rsidRPr="00E766D4">
        <w:rPr>
          <w:rFonts w:ascii="Tahoma" w:hAnsi="Tahoma" w:cs="Tahoma"/>
          <w:sz w:val="24"/>
          <w:szCs w:val="24"/>
        </w:rPr>
        <w:t>, o braku przynależności do tej samej grupy kapitałowej,</w:t>
      </w:r>
    </w:p>
    <w:p w14:paraId="58E52B85" w14:textId="3D4A96C7" w:rsidR="00534B92" w:rsidRPr="00E766D4" w:rsidRDefault="00275E80" w:rsidP="00DB20AE">
      <w:pPr>
        <w:autoSpaceDE w:val="0"/>
        <w:autoSpaceDN w:val="0"/>
        <w:adjustRightInd w:val="0"/>
        <w:ind w:left="567" w:hanging="283"/>
        <w:jc w:val="both"/>
        <w:rPr>
          <w:rFonts w:ascii="Tahoma" w:hAnsi="Tahoma" w:cs="Tahoma"/>
          <w:sz w:val="24"/>
          <w:szCs w:val="24"/>
        </w:rPr>
      </w:pPr>
      <w:r w:rsidRPr="00E766D4">
        <w:rPr>
          <w:rFonts w:ascii="Tahoma" w:hAnsi="Tahoma" w:cs="Tahoma"/>
          <w:sz w:val="24"/>
          <w:szCs w:val="24"/>
        </w:rPr>
        <w:t>7</w:t>
      </w:r>
      <w:r w:rsidR="00534B92" w:rsidRPr="00E766D4">
        <w:rPr>
          <w:rFonts w:ascii="Tahoma" w:hAnsi="Tahoma" w:cs="Tahoma"/>
          <w:sz w:val="24"/>
          <w:szCs w:val="24"/>
        </w:rPr>
        <w:t xml:space="preserve">) Załącznik nr </w:t>
      </w:r>
      <w:r w:rsidRPr="00E766D4">
        <w:rPr>
          <w:rFonts w:ascii="Tahoma" w:hAnsi="Tahoma" w:cs="Tahoma"/>
          <w:sz w:val="24"/>
          <w:szCs w:val="24"/>
        </w:rPr>
        <w:t>7</w:t>
      </w:r>
      <w:r w:rsidR="00534B92" w:rsidRPr="00E766D4">
        <w:rPr>
          <w:rFonts w:ascii="Tahoma" w:hAnsi="Tahoma" w:cs="Tahoma"/>
          <w:sz w:val="24"/>
          <w:szCs w:val="24"/>
        </w:rPr>
        <w:t xml:space="preserve"> – </w:t>
      </w:r>
      <w:bookmarkStart w:id="3" w:name="_Hlk188447602"/>
      <w:r w:rsidR="00534B92" w:rsidRPr="00E766D4">
        <w:rPr>
          <w:rFonts w:ascii="Tahoma" w:hAnsi="Tahoma" w:cs="Tahoma"/>
          <w:sz w:val="24"/>
          <w:szCs w:val="24"/>
        </w:rPr>
        <w:t xml:space="preserve">wzór oświadczenia wykonawcy/wykonawcy wspólnie ubiegającego się o udzielenie zamówienia, dotyczące przesłanek wykluczenia z art. 5k </w:t>
      </w:r>
      <w:r w:rsidR="00F31FAC" w:rsidRPr="00E766D4">
        <w:rPr>
          <w:rFonts w:ascii="Tahoma" w:hAnsi="Tahoma" w:cs="Tahoma"/>
          <w:bCs/>
          <w:sz w:val="24"/>
          <w:szCs w:val="24"/>
        </w:rPr>
        <w:t>Rozporządzenia Rady (UE) nr 2025/2033 z dnia 23 października 2025 r. do rozporządzenia Rady (UE) nr 833/2014 z dnia 31 lipca 2014 r. dotyczącego środków ograniczających w związku z działaniami Rosji destabilizującymi sytuację na Ukrainie (Dz.U.UE.L.2025.2033)</w:t>
      </w:r>
      <w:r w:rsidR="00F31FAC" w:rsidRPr="00E766D4">
        <w:rPr>
          <w:rFonts w:ascii="Tahoma" w:hAnsi="Tahoma" w:cs="Tahoma"/>
          <w:sz w:val="24"/>
          <w:szCs w:val="24"/>
        </w:rPr>
        <w:t xml:space="preserve"> </w:t>
      </w:r>
      <w:r w:rsidR="00534B92" w:rsidRPr="00E766D4">
        <w:rPr>
          <w:rFonts w:ascii="Tahoma" w:hAnsi="Tahoma" w:cs="Tahoma"/>
          <w:sz w:val="24"/>
          <w:szCs w:val="24"/>
        </w:rPr>
        <w:t>oraz art. 7 ust. 1 UPAU,</w:t>
      </w:r>
    </w:p>
    <w:bookmarkEnd w:id="3"/>
    <w:p w14:paraId="3B900F1D" w14:textId="3B3F9FE3" w:rsidR="00FD0AE8" w:rsidRDefault="00D170A0" w:rsidP="00FE1DFF">
      <w:pPr>
        <w:autoSpaceDE w:val="0"/>
        <w:autoSpaceDN w:val="0"/>
        <w:adjustRightInd w:val="0"/>
        <w:ind w:left="567" w:hanging="283"/>
        <w:jc w:val="both"/>
        <w:rPr>
          <w:rFonts w:ascii="Tahoma" w:eastAsia="Times New Roman" w:hAnsi="Tahoma" w:cs="Tahoma"/>
          <w:color w:val="000000"/>
          <w:sz w:val="24"/>
          <w:szCs w:val="24"/>
        </w:rPr>
      </w:pPr>
      <w:r>
        <w:rPr>
          <w:rFonts w:ascii="Tahoma" w:eastAsia="Times New Roman" w:hAnsi="Tahoma" w:cs="Tahoma"/>
          <w:color w:val="000000"/>
          <w:sz w:val="24"/>
          <w:szCs w:val="24"/>
        </w:rPr>
        <w:t>8</w:t>
      </w:r>
      <w:r w:rsidR="00FD0AE8" w:rsidRPr="00E766D4">
        <w:rPr>
          <w:rFonts w:ascii="Tahoma" w:eastAsia="Times New Roman" w:hAnsi="Tahoma" w:cs="Tahoma"/>
          <w:color w:val="000000"/>
          <w:sz w:val="24"/>
          <w:szCs w:val="24"/>
        </w:rPr>
        <w:t>) Wzór jednolitego europejskiego dokumentu zamówienia</w:t>
      </w:r>
      <w:r>
        <w:rPr>
          <w:rFonts w:ascii="Tahoma" w:eastAsia="Times New Roman" w:hAnsi="Tahoma" w:cs="Tahoma"/>
          <w:color w:val="000000"/>
          <w:sz w:val="24"/>
          <w:szCs w:val="24"/>
        </w:rPr>
        <w:t>,</w:t>
      </w:r>
    </w:p>
    <w:p w14:paraId="0EA09C8E" w14:textId="70E5BB8D" w:rsidR="00D170A0" w:rsidRPr="00E766D4" w:rsidRDefault="00D170A0" w:rsidP="00FE1DFF">
      <w:pPr>
        <w:autoSpaceDE w:val="0"/>
        <w:autoSpaceDN w:val="0"/>
        <w:adjustRightInd w:val="0"/>
        <w:ind w:left="567" w:hanging="283"/>
        <w:jc w:val="both"/>
        <w:rPr>
          <w:rFonts w:ascii="Tahoma" w:eastAsia="Times New Roman" w:hAnsi="Tahoma" w:cs="Tahoma"/>
          <w:color w:val="000000"/>
          <w:sz w:val="24"/>
          <w:szCs w:val="24"/>
        </w:rPr>
      </w:pPr>
      <w:r>
        <w:rPr>
          <w:rFonts w:ascii="Tahoma" w:eastAsia="Times New Roman" w:hAnsi="Tahoma" w:cs="Tahoma"/>
          <w:color w:val="000000"/>
          <w:sz w:val="24"/>
          <w:szCs w:val="24"/>
        </w:rPr>
        <w:t>9) Procedura pomiarowa dla ekranów LED.</w:t>
      </w:r>
    </w:p>
    <w:p w14:paraId="5ED07B7E" w14:textId="77777777" w:rsidR="00D21DFC" w:rsidRPr="00E766D4" w:rsidRDefault="00D21DFC" w:rsidP="00D21DFC">
      <w:pPr>
        <w:autoSpaceDE w:val="0"/>
        <w:autoSpaceDN w:val="0"/>
        <w:adjustRightInd w:val="0"/>
        <w:jc w:val="both"/>
        <w:rPr>
          <w:rFonts w:ascii="Tahoma" w:eastAsia="Times New Roman" w:hAnsi="Tahoma" w:cs="Tahoma"/>
          <w:color w:val="000000"/>
          <w:sz w:val="24"/>
          <w:szCs w:val="24"/>
        </w:rPr>
      </w:pPr>
    </w:p>
    <w:p w14:paraId="2D20DDE1" w14:textId="77777777" w:rsidR="00D541A7" w:rsidRPr="00E766D4" w:rsidRDefault="00D541A7">
      <w:pPr>
        <w:spacing w:after="160" w:line="259" w:lineRule="auto"/>
        <w:rPr>
          <w:rStyle w:val="Brak"/>
          <w:rFonts w:ascii="Tahoma" w:hAnsi="Tahoma" w:cs="Tahoma"/>
          <w:b/>
          <w:bCs/>
          <w:sz w:val="24"/>
          <w:szCs w:val="24"/>
        </w:rPr>
      </w:pPr>
      <w:r w:rsidRPr="00E766D4">
        <w:rPr>
          <w:rStyle w:val="Brak"/>
          <w:rFonts w:ascii="Tahoma" w:hAnsi="Tahoma" w:cs="Tahoma"/>
          <w:b/>
          <w:bCs/>
          <w:sz w:val="24"/>
          <w:szCs w:val="24"/>
        </w:rPr>
        <w:br w:type="page"/>
      </w:r>
    </w:p>
    <w:p w14:paraId="1E05ED44" w14:textId="2BA32721" w:rsidR="00747E20" w:rsidRPr="00E766D4" w:rsidRDefault="00747E20" w:rsidP="005A5AD1">
      <w:pPr>
        <w:spacing w:after="160" w:line="259" w:lineRule="auto"/>
        <w:jc w:val="both"/>
        <w:rPr>
          <w:rFonts w:ascii="Tahoma" w:eastAsia="Times New Roman" w:hAnsi="Tahoma" w:cs="Tahoma"/>
          <w:b/>
          <w:bCs/>
          <w:color w:val="000000"/>
          <w:sz w:val="24"/>
          <w:szCs w:val="24"/>
        </w:rPr>
      </w:pPr>
      <w:r w:rsidRPr="00E766D4">
        <w:rPr>
          <w:rStyle w:val="Brak"/>
          <w:rFonts w:ascii="Tahoma" w:hAnsi="Tahoma" w:cs="Tahoma"/>
          <w:b/>
          <w:bCs/>
          <w:sz w:val="24"/>
          <w:szCs w:val="24"/>
        </w:rPr>
        <w:lastRenderedPageBreak/>
        <w:t xml:space="preserve">Załącznik nr </w:t>
      </w:r>
      <w:r w:rsidR="006D2545" w:rsidRPr="00E766D4">
        <w:rPr>
          <w:rStyle w:val="Brak"/>
          <w:rFonts w:ascii="Tahoma" w:hAnsi="Tahoma" w:cs="Tahoma"/>
          <w:b/>
          <w:bCs/>
          <w:sz w:val="24"/>
          <w:szCs w:val="24"/>
        </w:rPr>
        <w:t>1</w:t>
      </w:r>
      <w:r w:rsidRPr="00E766D4">
        <w:rPr>
          <w:rStyle w:val="Brak"/>
          <w:rFonts w:ascii="Tahoma" w:hAnsi="Tahoma" w:cs="Tahoma"/>
          <w:b/>
          <w:bCs/>
          <w:sz w:val="24"/>
          <w:szCs w:val="24"/>
        </w:rPr>
        <w:t xml:space="preserve"> do SWZ</w:t>
      </w:r>
      <w:bookmarkStart w:id="4" w:name="_Hlk72752409"/>
      <w:r w:rsidR="00A33A00" w:rsidRPr="00E766D4">
        <w:rPr>
          <w:rStyle w:val="Brak"/>
          <w:rFonts w:ascii="Tahoma" w:hAnsi="Tahoma" w:cs="Tahoma"/>
          <w:b/>
          <w:bCs/>
          <w:sz w:val="24"/>
          <w:szCs w:val="24"/>
        </w:rPr>
        <w:t xml:space="preserve"> - </w:t>
      </w:r>
      <w:r w:rsidRPr="00E766D4">
        <w:rPr>
          <w:rFonts w:ascii="Tahoma" w:eastAsia="Times New Roman" w:hAnsi="Tahoma" w:cs="Tahoma"/>
          <w:b/>
          <w:bCs/>
          <w:color w:val="000000"/>
          <w:sz w:val="24"/>
          <w:szCs w:val="24"/>
        </w:rPr>
        <w:t>Projektowane postanowienia umowy w sprawie zamówienia publicznego.</w:t>
      </w:r>
    </w:p>
    <w:bookmarkEnd w:id="4"/>
    <w:p w14:paraId="0CB8D023" w14:textId="77777777" w:rsidR="0000455D" w:rsidRPr="00E766D4" w:rsidRDefault="0000455D" w:rsidP="0000455D">
      <w:pPr>
        <w:spacing w:line="276" w:lineRule="auto"/>
        <w:jc w:val="both"/>
        <w:rPr>
          <w:rFonts w:ascii="Tahoma" w:hAnsi="Tahoma" w:cs="Tahoma"/>
          <w:sz w:val="22"/>
          <w:szCs w:val="22"/>
        </w:rPr>
      </w:pPr>
    </w:p>
    <w:p w14:paraId="395EE369" w14:textId="07980495" w:rsidR="0000455D" w:rsidRPr="00E766D4" w:rsidRDefault="0000455D" w:rsidP="0000455D">
      <w:pPr>
        <w:spacing w:line="276" w:lineRule="auto"/>
        <w:jc w:val="both"/>
        <w:rPr>
          <w:rFonts w:ascii="Tahoma" w:hAnsi="Tahoma" w:cs="Tahoma"/>
          <w:b/>
          <w:bCs/>
          <w:sz w:val="22"/>
          <w:szCs w:val="22"/>
        </w:rPr>
      </w:pPr>
      <w:r w:rsidRPr="00E766D4">
        <w:rPr>
          <w:rFonts w:ascii="Tahoma" w:hAnsi="Tahoma" w:cs="Tahoma"/>
          <w:b/>
          <w:bCs/>
          <w:sz w:val="22"/>
          <w:szCs w:val="22"/>
        </w:rPr>
        <w:t>Zadanie 1 - Dostawa, montaż, konfiguracja, szkolenie systemu wizualizacji scenicznej w Teatrze Muzycznym ROMA.</w:t>
      </w:r>
    </w:p>
    <w:p w14:paraId="28821474" w14:textId="77777777" w:rsidR="0000455D" w:rsidRPr="00E766D4" w:rsidRDefault="0000455D" w:rsidP="0000455D">
      <w:pPr>
        <w:spacing w:line="276" w:lineRule="auto"/>
        <w:jc w:val="both"/>
        <w:rPr>
          <w:rFonts w:ascii="Tahoma" w:hAnsi="Tahoma" w:cs="Tahoma"/>
          <w:sz w:val="22"/>
          <w:szCs w:val="22"/>
        </w:rPr>
      </w:pPr>
    </w:p>
    <w:p w14:paraId="29158006" w14:textId="77777777" w:rsidR="0000455D" w:rsidRPr="00E766D4" w:rsidRDefault="0000455D" w:rsidP="0000455D">
      <w:pPr>
        <w:spacing w:line="276" w:lineRule="auto"/>
        <w:jc w:val="center"/>
        <w:rPr>
          <w:rFonts w:ascii="Tahoma" w:hAnsi="Tahoma" w:cs="Tahoma"/>
          <w:b/>
          <w:bCs/>
          <w:sz w:val="22"/>
          <w:szCs w:val="22"/>
        </w:rPr>
      </w:pPr>
      <w:r w:rsidRPr="00E766D4">
        <w:rPr>
          <w:rFonts w:ascii="Tahoma" w:hAnsi="Tahoma" w:cs="Tahoma"/>
          <w:b/>
          <w:bCs/>
          <w:sz w:val="22"/>
          <w:szCs w:val="22"/>
        </w:rPr>
        <w:t>UMOWA nr ........................</w:t>
      </w:r>
    </w:p>
    <w:p w14:paraId="5511B3AE" w14:textId="77777777" w:rsidR="0000455D" w:rsidRPr="00E766D4" w:rsidRDefault="0000455D" w:rsidP="0000455D">
      <w:pPr>
        <w:spacing w:line="276" w:lineRule="auto"/>
        <w:jc w:val="center"/>
        <w:rPr>
          <w:rFonts w:ascii="Tahoma" w:hAnsi="Tahoma" w:cs="Tahoma"/>
          <w:b/>
          <w:bCs/>
          <w:sz w:val="22"/>
          <w:szCs w:val="22"/>
        </w:rPr>
      </w:pPr>
    </w:p>
    <w:p w14:paraId="38DD1E38"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zawarta w dniu ………. 2026 roku w Warszawie pomiędzy:</w:t>
      </w:r>
    </w:p>
    <w:p w14:paraId="15DD0FD8" w14:textId="77777777" w:rsidR="0000455D" w:rsidRPr="00E766D4" w:rsidRDefault="0000455D" w:rsidP="0000455D">
      <w:pPr>
        <w:spacing w:line="276" w:lineRule="auto"/>
        <w:jc w:val="both"/>
        <w:rPr>
          <w:rFonts w:ascii="Tahoma" w:hAnsi="Tahoma" w:cs="Tahoma"/>
          <w:sz w:val="22"/>
          <w:szCs w:val="22"/>
        </w:rPr>
      </w:pPr>
    </w:p>
    <w:p w14:paraId="5CB583D2"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Teatrem Muzycznym ROMA z siedzibą w Warszawie przy ul. Nowogrodzkiej 49, wpisanym do rejestru instytucji kultury pod numerem RIA/119/85, NIP: 526-030-78-50; REGON: 000278072, reprezentowanym przez: …………………, zwanym dalej „Zamawiającym” lub „Teatrem”</w:t>
      </w:r>
    </w:p>
    <w:p w14:paraId="3A8EEB87"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a</w:t>
      </w:r>
    </w:p>
    <w:p w14:paraId="17EE6486"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*[Imię̨, nazwisko], przedsiębiorcą, zamieszkałym w [-], PESEL: [-], prowadzącym/cą działalność́ gospodarczą pod firmą ________________, z siedzibą w________________ pod adresem ____________________, wpisanym do Centralnej Ewidencji i Informacji o Działalności Gospodarczej, REGON_______________NIP____________________, (status wpisu do Centralnej Ewidencji i Informacji Działalności Gospodarczej z dnia zawarcia Umowy: „aktywny”), zwanym/ną dalej „Wykonawcą”</w:t>
      </w:r>
    </w:p>
    <w:p w14:paraId="2F933149"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*wspólnie prowadzącymi działalność jako spółka cywilna, pod firmą _______________, z siedzibą _______________, pod adresem __________________, REGON ________________, NIP ________________ zwanym/ną dalej „Wykonawcą”</w:t>
      </w:r>
    </w:p>
    <w:p w14:paraId="3CD697BC"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*[Spółką̨ [-]] z siedzibą w ___________________________przy ul. [-], wpisaną do rejestru przedsiębiorców Krajowego Rejestru Sądowego pod nr KRS:_______________, REGON ________________, NIP ___________________, o kapitale zakładowym w wysokości ________*, reprezentowaną zgodnie z aktualnym odpisem z rejestru przedsiębiorców KRS przez:</w:t>
      </w:r>
    </w:p>
    <w:p w14:paraId="0F87D573"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___________________________-___________________________</w:t>
      </w:r>
    </w:p>
    <w:p w14:paraId="6914618F"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___________________________-___________________________ zwanym/ną dalej „Wykonawcą”</w:t>
      </w:r>
    </w:p>
    <w:p w14:paraId="4DEFA169" w14:textId="77777777" w:rsidR="0000455D" w:rsidRPr="00E766D4" w:rsidRDefault="0000455D" w:rsidP="0000455D">
      <w:pPr>
        <w:spacing w:line="276" w:lineRule="auto"/>
        <w:jc w:val="both"/>
        <w:rPr>
          <w:rFonts w:ascii="Tahoma" w:hAnsi="Tahoma" w:cs="Tahoma"/>
          <w:sz w:val="22"/>
          <w:szCs w:val="22"/>
        </w:rPr>
      </w:pPr>
      <w:r w:rsidRPr="00E766D4">
        <w:rPr>
          <w:rFonts w:ascii="Tahoma" w:hAnsi="Tahoma" w:cs="Tahoma"/>
          <w:sz w:val="22"/>
          <w:szCs w:val="22"/>
        </w:rPr>
        <w:t>zwanymi dalej każda z osobna Stroną lub łącznie Stronami</w:t>
      </w:r>
    </w:p>
    <w:p w14:paraId="017B8DE2" w14:textId="77777777" w:rsidR="008559AE" w:rsidRPr="00E766D4" w:rsidRDefault="008559AE" w:rsidP="0000455D">
      <w:pPr>
        <w:spacing w:line="276" w:lineRule="auto"/>
        <w:jc w:val="both"/>
        <w:rPr>
          <w:rFonts w:ascii="Tahoma" w:hAnsi="Tahoma" w:cs="Tahoma"/>
          <w:sz w:val="22"/>
          <w:szCs w:val="22"/>
        </w:rPr>
      </w:pPr>
    </w:p>
    <w:p w14:paraId="7D1019A6" w14:textId="17F55241" w:rsidR="0000455D" w:rsidRPr="00E766D4" w:rsidRDefault="0000455D" w:rsidP="00B7381B">
      <w:pPr>
        <w:spacing w:line="276" w:lineRule="auto"/>
        <w:jc w:val="center"/>
        <w:rPr>
          <w:rFonts w:ascii="Tahoma" w:hAnsi="Tahoma" w:cs="Tahoma"/>
          <w:b/>
          <w:bCs/>
          <w:i/>
          <w:iCs/>
        </w:rPr>
      </w:pPr>
      <w:r w:rsidRPr="00E766D4">
        <w:rPr>
          <w:rFonts w:ascii="Tahoma" w:hAnsi="Tahoma" w:cs="Tahoma"/>
          <w:b/>
          <w:bCs/>
          <w:i/>
          <w:iCs/>
        </w:rPr>
        <w:t>Umowa została zawarta w wyniku przeprowadzonego postępowania o udzielenie zamówienia publicznego o wartości szacunkowej powyżej progów unijnych</w:t>
      </w:r>
      <w:r w:rsidRPr="00E766D4" w:rsidDel="00C26AC5">
        <w:rPr>
          <w:rFonts w:ascii="Tahoma" w:hAnsi="Tahoma" w:cs="Tahoma"/>
          <w:b/>
          <w:bCs/>
          <w:i/>
          <w:iCs/>
        </w:rPr>
        <w:t xml:space="preserve"> </w:t>
      </w:r>
      <w:r w:rsidRPr="00E766D4">
        <w:rPr>
          <w:rFonts w:ascii="Tahoma" w:hAnsi="Tahoma" w:cs="Tahoma"/>
          <w:b/>
          <w:bCs/>
          <w:i/>
          <w:iCs/>
        </w:rPr>
        <w:t xml:space="preserve">w trybie przetargu nieograniczonego na podstawie ustawy z dnia 11 września 2019 r. Prawo zamówień publicznych (tekst jedn.: </w:t>
      </w:r>
      <w:r w:rsidR="008559AE" w:rsidRPr="00E766D4">
        <w:rPr>
          <w:rFonts w:ascii="Tahoma" w:hAnsi="Tahoma" w:cs="Tahoma"/>
          <w:b/>
          <w:bCs/>
          <w:i/>
          <w:iCs/>
        </w:rPr>
        <w:t>Dz. U. z 2024 r. poz. 1320, z 2025 r. poz. 620, 769, 794, 1165, 1173, 1235</w:t>
      </w:r>
      <w:r w:rsidRPr="00E766D4">
        <w:rPr>
          <w:rFonts w:ascii="Tahoma" w:hAnsi="Tahoma" w:cs="Tahoma"/>
          <w:b/>
          <w:bCs/>
          <w:i/>
          <w:iCs/>
        </w:rPr>
        <w:t>).</w:t>
      </w:r>
    </w:p>
    <w:p w14:paraId="62DF98FD" w14:textId="77777777" w:rsidR="008559AE" w:rsidRPr="00E766D4" w:rsidRDefault="008559AE" w:rsidP="0000455D">
      <w:pPr>
        <w:spacing w:line="276" w:lineRule="auto"/>
        <w:jc w:val="center"/>
        <w:rPr>
          <w:rFonts w:ascii="Tahoma" w:hAnsi="Tahoma" w:cs="Tahoma"/>
          <w:b/>
          <w:bCs/>
          <w:sz w:val="22"/>
          <w:szCs w:val="22"/>
        </w:rPr>
      </w:pPr>
    </w:p>
    <w:p w14:paraId="6DB4F3B5" w14:textId="39613FF6"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1</w:t>
      </w:r>
    </w:p>
    <w:p w14:paraId="51F65114"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xml:space="preserve">Przedmiot umowy </w:t>
      </w:r>
    </w:p>
    <w:p w14:paraId="7A70BE89" w14:textId="77777777" w:rsidR="008559AE" w:rsidRPr="00E766D4" w:rsidRDefault="008559AE" w:rsidP="008559AE">
      <w:pPr>
        <w:jc w:val="center"/>
        <w:rPr>
          <w:rFonts w:ascii="Tahoma" w:hAnsi="Tahoma" w:cs="Tahoma"/>
          <w:b/>
          <w:bCs/>
          <w:sz w:val="22"/>
          <w:szCs w:val="22"/>
        </w:rPr>
      </w:pPr>
    </w:p>
    <w:p w14:paraId="71913C83" w14:textId="77777777"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 xml:space="preserve">Przedmiotem Umowy jest dostawa i montaż modułowego systemu multimedialnego led (dalej: System) w Teatrze Muzycznym Roma przeznaczonego do realizacji wizualizacji scenicznych. </w:t>
      </w:r>
    </w:p>
    <w:p w14:paraId="6BCB5C08" w14:textId="77777777"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 xml:space="preserve">Zakres przedmiotu umowy obejmuje w szczególności: </w:t>
      </w:r>
    </w:p>
    <w:p w14:paraId="73969537" w14:textId="77777777" w:rsidR="0000455D" w:rsidRPr="00E766D4" w:rsidRDefault="0000455D" w:rsidP="00B7381B">
      <w:pPr>
        <w:pStyle w:val="Akapitzlist"/>
        <w:numPr>
          <w:ilvl w:val="0"/>
          <w:numId w:val="150"/>
        </w:num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demontaż obecnie użytkowanego ekranu systemu wizualizacji scenicznej, </w:t>
      </w:r>
    </w:p>
    <w:p w14:paraId="72E757FD" w14:textId="77777777" w:rsidR="0000455D" w:rsidRPr="00E766D4" w:rsidRDefault="0000455D" w:rsidP="00B7381B">
      <w:pPr>
        <w:pStyle w:val="Akapitzlist"/>
        <w:numPr>
          <w:ilvl w:val="0"/>
          <w:numId w:val="150"/>
        </w:num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zabezpieczenie zdemontowanego ekranu i złożenie w miejscu wskazanym przez Zamawiającego, </w:t>
      </w:r>
    </w:p>
    <w:p w14:paraId="30276C3D" w14:textId="77777777" w:rsidR="0000455D" w:rsidRPr="00E766D4" w:rsidRDefault="0000455D" w:rsidP="00B7381B">
      <w:pPr>
        <w:pStyle w:val="Akapitzlist"/>
        <w:numPr>
          <w:ilvl w:val="0"/>
          <w:numId w:val="150"/>
        </w:numPr>
        <w:ind w:left="709" w:hanging="219"/>
        <w:jc w:val="both"/>
        <w:rPr>
          <w:rFonts w:ascii="Tahoma" w:hAnsi="Tahoma" w:cs="Tahoma"/>
          <w:sz w:val="22"/>
          <w:szCs w:val="22"/>
        </w:rPr>
      </w:pPr>
      <w:r w:rsidRPr="00E766D4">
        <w:rPr>
          <w:rFonts w:ascii="Tahoma" w:hAnsi="Tahoma" w:cs="Tahoma"/>
          <w:sz w:val="22"/>
          <w:szCs w:val="22"/>
        </w:rPr>
        <w:t xml:space="preserve">dostawę modułów systemu wizualizacji scenicznej, </w:t>
      </w:r>
    </w:p>
    <w:p w14:paraId="73702637" w14:textId="77777777" w:rsidR="0000455D" w:rsidRPr="00E766D4" w:rsidRDefault="0000455D" w:rsidP="00B7381B">
      <w:pPr>
        <w:pStyle w:val="Akapitzlist"/>
        <w:numPr>
          <w:ilvl w:val="0"/>
          <w:numId w:val="150"/>
        </w:numPr>
        <w:ind w:left="709" w:hanging="219"/>
        <w:jc w:val="both"/>
        <w:rPr>
          <w:rFonts w:ascii="Tahoma" w:hAnsi="Tahoma" w:cs="Tahoma"/>
          <w:sz w:val="22"/>
          <w:szCs w:val="22"/>
        </w:rPr>
      </w:pPr>
      <w:r w:rsidRPr="00E766D4">
        <w:rPr>
          <w:rFonts w:ascii="Tahoma" w:hAnsi="Tahoma" w:cs="Tahoma"/>
          <w:sz w:val="22"/>
          <w:szCs w:val="22"/>
        </w:rPr>
        <w:lastRenderedPageBreak/>
        <w:t xml:space="preserve">wykonanie instalacji infrastruktury multimedialnej, w szczególności przy wykorzystaniu połączeń światłowodowych kompatybilnych w infrastrukturą będącą na wyposażeniu Zamawiającego (w zakresie wymaganym przez oferowane rozwiązanie), </w:t>
      </w:r>
    </w:p>
    <w:p w14:paraId="307705D1" w14:textId="77777777" w:rsidR="0000455D" w:rsidRPr="00E766D4" w:rsidRDefault="0000455D" w:rsidP="00B7381B">
      <w:pPr>
        <w:pStyle w:val="Akapitzlist"/>
        <w:numPr>
          <w:ilvl w:val="0"/>
          <w:numId w:val="150"/>
        </w:numPr>
        <w:ind w:left="709" w:hanging="219"/>
        <w:jc w:val="both"/>
        <w:rPr>
          <w:rFonts w:ascii="Tahoma" w:hAnsi="Tahoma" w:cs="Tahoma"/>
          <w:sz w:val="22"/>
          <w:szCs w:val="22"/>
        </w:rPr>
      </w:pPr>
      <w:r w:rsidRPr="00E766D4">
        <w:rPr>
          <w:rFonts w:ascii="Tahoma" w:hAnsi="Tahoma" w:cs="Tahoma"/>
          <w:sz w:val="22"/>
          <w:szCs w:val="22"/>
        </w:rPr>
        <w:t xml:space="preserve">wykonanie instalacji infrastruktury sygnałowej kompatybilnej z infrastrukturą będącą na wyposażeniu Zamawiającego, </w:t>
      </w:r>
    </w:p>
    <w:p w14:paraId="6126E3E3" w14:textId="77777777" w:rsidR="0000455D" w:rsidRPr="00E766D4" w:rsidRDefault="0000455D" w:rsidP="00B7381B">
      <w:pPr>
        <w:pStyle w:val="Akapitzlist"/>
        <w:numPr>
          <w:ilvl w:val="0"/>
          <w:numId w:val="150"/>
        </w:numPr>
        <w:ind w:left="709" w:hanging="219"/>
        <w:jc w:val="both"/>
        <w:rPr>
          <w:rFonts w:ascii="Tahoma" w:hAnsi="Tahoma" w:cs="Tahoma"/>
          <w:sz w:val="22"/>
          <w:szCs w:val="22"/>
        </w:rPr>
      </w:pPr>
      <w:r w:rsidRPr="00E766D4">
        <w:rPr>
          <w:rFonts w:ascii="Tahoma" w:hAnsi="Tahoma" w:cs="Tahoma"/>
          <w:sz w:val="22"/>
          <w:szCs w:val="22"/>
        </w:rPr>
        <w:t xml:space="preserve">wykonanie instalacji zasilającej w sposób umożliwiający sekwencyjne włączanie obwodów zasilania systemu wizyjnego, </w:t>
      </w:r>
    </w:p>
    <w:p w14:paraId="2C0167D0" w14:textId="77777777" w:rsidR="0000455D" w:rsidRPr="00E766D4" w:rsidRDefault="0000455D" w:rsidP="00B7381B">
      <w:pPr>
        <w:pStyle w:val="Akapitzlist"/>
        <w:numPr>
          <w:ilvl w:val="0"/>
          <w:numId w:val="150"/>
        </w:numPr>
        <w:ind w:left="709" w:hanging="219"/>
        <w:jc w:val="both"/>
        <w:rPr>
          <w:rFonts w:ascii="Tahoma" w:hAnsi="Tahoma" w:cs="Tahoma"/>
          <w:sz w:val="22"/>
          <w:szCs w:val="22"/>
        </w:rPr>
      </w:pPr>
      <w:r w:rsidRPr="00E766D4">
        <w:rPr>
          <w:rFonts w:ascii="Tahoma" w:hAnsi="Tahoma" w:cs="Tahoma"/>
          <w:sz w:val="22"/>
          <w:szCs w:val="22"/>
        </w:rPr>
        <w:t>montaż modułów Systemu przy wykorzystaniu konstrukcji dotychczasowego systemu wizualizacji scenicznej,</w:t>
      </w:r>
    </w:p>
    <w:p w14:paraId="4CF86310" w14:textId="77777777" w:rsidR="0000455D" w:rsidRPr="00E766D4" w:rsidRDefault="0000455D" w:rsidP="00B7381B">
      <w:pPr>
        <w:pStyle w:val="Akapitzlist"/>
        <w:numPr>
          <w:ilvl w:val="0"/>
          <w:numId w:val="150"/>
        </w:numPr>
        <w:ind w:left="709" w:hanging="219"/>
        <w:jc w:val="both"/>
        <w:rPr>
          <w:rFonts w:ascii="Tahoma" w:hAnsi="Tahoma" w:cs="Tahoma"/>
          <w:color w:val="000000" w:themeColor="text1"/>
          <w:sz w:val="22"/>
          <w:szCs w:val="22"/>
        </w:rPr>
      </w:pPr>
      <w:r w:rsidRPr="00E766D4">
        <w:rPr>
          <w:rFonts w:ascii="Tahoma" w:hAnsi="Tahoma" w:cs="Tahoma"/>
          <w:sz w:val="22"/>
          <w:szCs w:val="22"/>
        </w:rPr>
        <w:t xml:space="preserve">konfigurację oraz </w:t>
      </w:r>
      <w:r w:rsidRPr="00E766D4">
        <w:rPr>
          <w:rFonts w:ascii="Tahoma" w:hAnsi="Tahoma" w:cs="Tahoma"/>
          <w:color w:val="000000" w:themeColor="text1"/>
          <w:sz w:val="22"/>
          <w:szCs w:val="22"/>
        </w:rPr>
        <w:t xml:space="preserve">uruchomienie Systemu, </w:t>
      </w:r>
    </w:p>
    <w:p w14:paraId="5D5DCB78" w14:textId="475C0019" w:rsidR="007C7076" w:rsidRPr="00E766D4" w:rsidRDefault="0000455D" w:rsidP="00B7381B">
      <w:pPr>
        <w:pStyle w:val="Akapitzlist"/>
        <w:numPr>
          <w:ilvl w:val="0"/>
          <w:numId w:val="150"/>
        </w:num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przeprowadzenie kalibracji Systemu, </w:t>
      </w:r>
    </w:p>
    <w:p w14:paraId="70551F4E" w14:textId="6C76B358" w:rsidR="007C7076" w:rsidRPr="00A05C59" w:rsidRDefault="0000455D" w:rsidP="007C7076">
      <w:pPr>
        <w:pStyle w:val="Akapitzlist"/>
        <w:numPr>
          <w:ilvl w:val="0"/>
          <w:numId w:val="150"/>
        </w:numPr>
        <w:ind w:left="709" w:hanging="219"/>
        <w:jc w:val="both"/>
        <w:rPr>
          <w:rFonts w:ascii="Tahoma" w:hAnsi="Tahoma" w:cs="Tahoma"/>
          <w:color w:val="000000" w:themeColor="text1"/>
          <w:sz w:val="22"/>
          <w:szCs w:val="22"/>
        </w:rPr>
      </w:pPr>
      <w:r w:rsidRPr="00A05C59">
        <w:rPr>
          <w:rFonts w:ascii="Tahoma" w:hAnsi="Tahoma" w:cs="Tahoma"/>
          <w:color w:val="000000" w:themeColor="text1"/>
          <w:sz w:val="22"/>
          <w:szCs w:val="22"/>
        </w:rPr>
        <w:t>wykonanie testów funkcjonalnych i testów odbiorczych</w:t>
      </w:r>
      <w:r w:rsidR="007C7076" w:rsidRPr="00A05C59">
        <w:rPr>
          <w:rFonts w:ascii="Tahoma" w:hAnsi="Tahoma" w:cs="Tahoma"/>
          <w:color w:val="000000" w:themeColor="text1"/>
          <w:sz w:val="22"/>
          <w:szCs w:val="22"/>
        </w:rPr>
        <w:t>,</w:t>
      </w:r>
      <w:r w:rsidRPr="00A05C59">
        <w:rPr>
          <w:rFonts w:ascii="Tahoma" w:hAnsi="Tahoma" w:cs="Tahoma"/>
          <w:color w:val="000000" w:themeColor="text1"/>
          <w:sz w:val="22"/>
          <w:szCs w:val="22"/>
        </w:rPr>
        <w:t xml:space="preserve"> </w:t>
      </w:r>
    </w:p>
    <w:p w14:paraId="2EDA1CD5" w14:textId="68494DFA" w:rsidR="00AD110F" w:rsidRPr="00A05C59" w:rsidRDefault="00AD110F" w:rsidP="00A05C59">
      <w:pPr>
        <w:pStyle w:val="Akapitzlist"/>
        <w:numPr>
          <w:ilvl w:val="0"/>
          <w:numId w:val="150"/>
        </w:numPr>
        <w:ind w:left="709" w:hanging="219"/>
        <w:jc w:val="both"/>
        <w:rPr>
          <w:rFonts w:ascii="Tahoma" w:hAnsi="Tahoma" w:cs="Tahoma"/>
          <w:sz w:val="22"/>
          <w:szCs w:val="22"/>
        </w:rPr>
      </w:pPr>
      <w:r w:rsidRPr="00A05C59">
        <w:rPr>
          <w:rStyle w:val="Brak"/>
          <w:rFonts w:ascii="Tahoma" w:hAnsi="Tahoma" w:cs="Tahoma"/>
          <w:sz w:val="22"/>
          <w:szCs w:val="22"/>
        </w:rPr>
        <w:t>zapewnienia wszelkich urządzeń i komponentów niezbędnych do prawidłowej realizacji zamówienia nawet tych nie wyszczególnionych/opisanych w OPZ, a niezbędnych do prawidłowego działania przedmiotu zamówienia,</w:t>
      </w:r>
    </w:p>
    <w:p w14:paraId="1CAD2199" w14:textId="77777777" w:rsidR="0000455D" w:rsidRPr="007C7076" w:rsidRDefault="0000455D" w:rsidP="00B7381B">
      <w:pPr>
        <w:pStyle w:val="Akapitzlist"/>
        <w:numPr>
          <w:ilvl w:val="0"/>
          <w:numId w:val="150"/>
        </w:numPr>
        <w:ind w:left="709" w:hanging="219"/>
        <w:jc w:val="both"/>
        <w:rPr>
          <w:rFonts w:ascii="Tahoma" w:hAnsi="Tahoma" w:cs="Tahoma"/>
          <w:color w:val="000000" w:themeColor="text1"/>
          <w:sz w:val="22"/>
          <w:szCs w:val="22"/>
        </w:rPr>
      </w:pPr>
      <w:r w:rsidRPr="007C7076">
        <w:rPr>
          <w:rFonts w:ascii="Tahoma" w:hAnsi="Tahoma" w:cs="Tahoma"/>
          <w:color w:val="000000" w:themeColor="text1"/>
          <w:sz w:val="22"/>
          <w:szCs w:val="22"/>
        </w:rPr>
        <w:t>przeszkolenie personelu Zamawiającego.</w:t>
      </w:r>
    </w:p>
    <w:p w14:paraId="38EEA3FA" w14:textId="053E1380"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Wykonawca zobowiązany jest do wykonania przedmiotu umowy zgodnie ze wszystkimi wymaganiami Zamawiającego, zawartymi w Opisie Przedmiotu Zamówienia (dalej: OPZ)</w:t>
      </w:r>
      <w:r w:rsidR="008559AE" w:rsidRPr="00E766D4">
        <w:rPr>
          <w:rFonts w:ascii="Tahoma" w:hAnsi="Tahoma" w:cs="Tahoma"/>
          <w:sz w:val="22"/>
          <w:szCs w:val="22"/>
        </w:rPr>
        <w:t xml:space="preserve"> postępowanie 5/2026</w:t>
      </w:r>
      <w:r w:rsidRPr="00E766D4">
        <w:rPr>
          <w:rFonts w:ascii="Tahoma" w:hAnsi="Tahoma" w:cs="Tahoma"/>
          <w:sz w:val="22"/>
          <w:szCs w:val="22"/>
        </w:rPr>
        <w:t>, który stanowi Załącznik Nr 1 do Umowy.</w:t>
      </w:r>
    </w:p>
    <w:p w14:paraId="36158CE8" w14:textId="77777777"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Wykonawca oświadcza, że posiada odpowiednie kwalifikacje, umiejętności, wiedzę, zasoby kadrowe, odpowiedni sprzęt, materiały i narzędzia do prawidłowego wykonania przedmiotu umowy i że przedmiot umowy zrealizuje z najwyższą starannością zgodnie z obowiązującymi przepisami i normami.</w:t>
      </w:r>
    </w:p>
    <w:p w14:paraId="73CB6703" w14:textId="77777777"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Wykonawca realizować będzie przedmiot zamówienia za pomocą własnego sprzętu i narzędzi oraz zgodnie z obowiązującymi przepisami i normami obowiązującymi w zakresie bezpieczeństwa i higieny pracy.</w:t>
      </w:r>
    </w:p>
    <w:p w14:paraId="5D3BC9E9" w14:textId="77777777" w:rsidR="0000455D" w:rsidRPr="00E766D4" w:rsidRDefault="0000455D" w:rsidP="00B7381B">
      <w:pPr>
        <w:pStyle w:val="Akapitzlist"/>
        <w:numPr>
          <w:ilvl w:val="0"/>
          <w:numId w:val="149"/>
        </w:numPr>
        <w:ind w:left="567"/>
        <w:jc w:val="both"/>
        <w:rPr>
          <w:rFonts w:ascii="Tahoma" w:hAnsi="Tahoma" w:cs="Tahoma"/>
          <w:sz w:val="22"/>
          <w:szCs w:val="22"/>
        </w:rPr>
      </w:pPr>
      <w:r w:rsidRPr="00E766D4">
        <w:rPr>
          <w:rFonts w:ascii="Tahoma" w:hAnsi="Tahoma" w:cs="Tahoma"/>
          <w:sz w:val="22"/>
          <w:szCs w:val="22"/>
        </w:rPr>
        <w:t>Ilekroć w umowie jest mowa o Systemie należy przez to rozumieć także każde urządzenie/komponent/element składający się na System.</w:t>
      </w:r>
    </w:p>
    <w:p w14:paraId="59BDD82B" w14:textId="77777777" w:rsidR="0000455D" w:rsidRPr="00E766D4" w:rsidRDefault="0000455D" w:rsidP="008559AE">
      <w:pPr>
        <w:pStyle w:val="Akapitzlist"/>
        <w:jc w:val="both"/>
        <w:rPr>
          <w:rFonts w:ascii="Tahoma" w:hAnsi="Tahoma" w:cs="Tahoma"/>
          <w:sz w:val="22"/>
          <w:szCs w:val="22"/>
        </w:rPr>
      </w:pPr>
    </w:p>
    <w:p w14:paraId="631AD25E"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2</w:t>
      </w:r>
    </w:p>
    <w:p w14:paraId="17055DCE"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xml:space="preserve">Prawo opcji </w:t>
      </w:r>
    </w:p>
    <w:p w14:paraId="4EFF7B5B" w14:textId="77777777" w:rsidR="008559AE" w:rsidRPr="00E766D4" w:rsidRDefault="008559AE" w:rsidP="008559AE">
      <w:pPr>
        <w:jc w:val="center"/>
        <w:rPr>
          <w:rFonts w:ascii="Tahoma" w:hAnsi="Tahoma" w:cs="Tahoma"/>
          <w:b/>
          <w:bCs/>
          <w:sz w:val="22"/>
          <w:szCs w:val="22"/>
        </w:rPr>
      </w:pPr>
    </w:p>
    <w:p w14:paraId="43EC72C4" w14:textId="64D99BFB" w:rsidR="0000455D" w:rsidRPr="00E766D4" w:rsidRDefault="0000455D" w:rsidP="00B7381B">
      <w:pPr>
        <w:pStyle w:val="Akapitzlist"/>
        <w:numPr>
          <w:ilvl w:val="0"/>
          <w:numId w:val="167"/>
        </w:numPr>
        <w:ind w:left="426" w:hanging="284"/>
        <w:jc w:val="both"/>
        <w:rPr>
          <w:rFonts w:ascii="Tahoma" w:hAnsi="Tahoma" w:cs="Tahoma"/>
          <w:sz w:val="22"/>
          <w:szCs w:val="22"/>
        </w:rPr>
      </w:pPr>
      <w:r w:rsidRPr="00E766D4">
        <w:rPr>
          <w:rFonts w:ascii="Tahoma" w:hAnsi="Tahoma" w:cs="Tahoma"/>
          <w:sz w:val="22"/>
          <w:szCs w:val="22"/>
        </w:rPr>
        <w:t xml:space="preserve">Zamawiający w terminie do dnia 14 lutego 2027 r. zastrzega sobie prawo do </w:t>
      </w:r>
      <w:r w:rsidRPr="00E766D4">
        <w:rPr>
          <w:rFonts w:ascii="Tahoma" w:hAnsi="Tahoma" w:cs="Tahoma"/>
          <w:color w:val="000000" w:themeColor="text1"/>
          <w:sz w:val="22"/>
          <w:szCs w:val="22"/>
        </w:rPr>
        <w:t xml:space="preserve">skorzystania z prawa opcji polegającego na rozbudowie systemu wizualizacji scenicznej poprzez dostawę dodatkowych modułów flex o maksymalnej powierzchni do 150 m², co spowoduje </w:t>
      </w:r>
      <w:r w:rsidRPr="00E766D4">
        <w:rPr>
          <w:rFonts w:ascii="Tahoma" w:hAnsi="Tahoma" w:cs="Tahoma"/>
          <w:sz w:val="22"/>
          <w:szCs w:val="22"/>
        </w:rPr>
        <w:t>odpowiednie zwiększenie wynagrodzenia</w:t>
      </w:r>
      <w:r w:rsidRPr="00E766D4">
        <w:rPr>
          <w:rStyle w:val="s1"/>
          <w:rFonts w:ascii="Tahoma" w:eastAsiaTheme="majorEastAsia" w:hAnsi="Tahoma" w:cs="Tahoma"/>
          <w:sz w:val="22"/>
          <w:szCs w:val="22"/>
        </w:rPr>
        <w:t xml:space="preserve"> </w:t>
      </w:r>
      <w:r w:rsidRPr="00E766D4">
        <w:rPr>
          <w:rFonts w:ascii="Tahoma" w:hAnsi="Tahoma" w:cs="Tahoma"/>
          <w:sz w:val="22"/>
          <w:szCs w:val="22"/>
        </w:rPr>
        <w:t>przysługującego Wykonawcy z tytułu wykonania umowy.</w:t>
      </w:r>
    </w:p>
    <w:p w14:paraId="60FB9541" w14:textId="77777777" w:rsidR="0000455D" w:rsidRPr="00E766D4" w:rsidRDefault="0000455D" w:rsidP="00B7381B">
      <w:pPr>
        <w:pStyle w:val="Akapitzlist"/>
        <w:numPr>
          <w:ilvl w:val="0"/>
          <w:numId w:val="167"/>
        </w:numPr>
        <w:ind w:left="426" w:hanging="284"/>
        <w:jc w:val="both"/>
        <w:rPr>
          <w:rFonts w:ascii="Tahoma" w:hAnsi="Tahoma" w:cs="Tahoma"/>
          <w:sz w:val="22"/>
          <w:szCs w:val="22"/>
        </w:rPr>
      </w:pPr>
      <w:r w:rsidRPr="00E766D4">
        <w:rPr>
          <w:rFonts w:ascii="Tahoma" w:hAnsi="Tahoma" w:cs="Tahoma"/>
          <w:sz w:val="22"/>
          <w:szCs w:val="22"/>
        </w:rPr>
        <w:t>W ramach przedmiotu umowy realizowanego w ramach prawa opcji, Wykonawca zobowiązany będzie do:</w:t>
      </w:r>
    </w:p>
    <w:p w14:paraId="2E99C677" w14:textId="77777777" w:rsidR="0000455D" w:rsidRPr="00E766D4" w:rsidRDefault="0000455D" w:rsidP="00B7381B">
      <w:pPr>
        <w:pStyle w:val="Akapitzlist"/>
        <w:numPr>
          <w:ilvl w:val="0"/>
          <w:numId w:val="173"/>
        </w:numPr>
        <w:ind w:left="709"/>
        <w:rPr>
          <w:rFonts w:ascii="Tahoma" w:eastAsia="Bookman Old Style" w:hAnsi="Tahoma" w:cs="Tahoma"/>
          <w:sz w:val="22"/>
          <w:szCs w:val="22"/>
        </w:rPr>
      </w:pPr>
      <w:r w:rsidRPr="00E766D4">
        <w:rPr>
          <w:rFonts w:ascii="Tahoma" w:hAnsi="Tahoma" w:cs="Tahoma"/>
          <w:sz w:val="22"/>
          <w:szCs w:val="22"/>
        </w:rPr>
        <w:t>dostawy dodatkowych modułów typu flex,</w:t>
      </w:r>
    </w:p>
    <w:p w14:paraId="5C5F93A1" w14:textId="77777777" w:rsidR="0000455D" w:rsidRPr="00E766D4" w:rsidRDefault="0000455D" w:rsidP="00B7381B">
      <w:pPr>
        <w:pStyle w:val="Akapitzlist"/>
        <w:numPr>
          <w:ilvl w:val="0"/>
          <w:numId w:val="173"/>
        </w:numPr>
        <w:ind w:left="709"/>
        <w:rPr>
          <w:rFonts w:ascii="Tahoma" w:eastAsia="Bookman Old Style" w:hAnsi="Tahoma" w:cs="Tahoma"/>
          <w:sz w:val="22"/>
          <w:szCs w:val="22"/>
        </w:rPr>
      </w:pPr>
      <w:r w:rsidRPr="00E766D4">
        <w:rPr>
          <w:rFonts w:ascii="Tahoma" w:hAnsi="Tahoma" w:cs="Tahoma"/>
          <w:sz w:val="22"/>
          <w:szCs w:val="22"/>
        </w:rPr>
        <w:t>rozbudowy infrastruktury sygnałowej oraz zasilającej,</w:t>
      </w:r>
    </w:p>
    <w:p w14:paraId="59AF5D81" w14:textId="77777777" w:rsidR="0000455D" w:rsidRPr="00E766D4" w:rsidRDefault="0000455D" w:rsidP="00B7381B">
      <w:pPr>
        <w:pStyle w:val="Akapitzlist"/>
        <w:numPr>
          <w:ilvl w:val="0"/>
          <w:numId w:val="173"/>
        </w:numPr>
        <w:ind w:left="709"/>
        <w:rPr>
          <w:rFonts w:ascii="Tahoma" w:eastAsia="Bookman Old Style" w:hAnsi="Tahoma" w:cs="Tahoma"/>
          <w:sz w:val="22"/>
          <w:szCs w:val="22"/>
        </w:rPr>
      </w:pPr>
      <w:r w:rsidRPr="00E766D4">
        <w:rPr>
          <w:rFonts w:ascii="Tahoma" w:hAnsi="Tahoma" w:cs="Tahoma"/>
          <w:sz w:val="22"/>
          <w:szCs w:val="22"/>
        </w:rPr>
        <w:t>dostawy urządzeń nadawczo-odbiorczych w celu zapewnienia podłączenia dodatkowych modułów typu flex do istniejącej infrastruktury,</w:t>
      </w:r>
    </w:p>
    <w:p w14:paraId="37A30BC9" w14:textId="77777777" w:rsidR="0000455D" w:rsidRPr="00E766D4" w:rsidRDefault="0000455D" w:rsidP="00B7381B">
      <w:pPr>
        <w:pStyle w:val="Akapitzlist"/>
        <w:numPr>
          <w:ilvl w:val="0"/>
          <w:numId w:val="173"/>
        </w:numPr>
        <w:ind w:left="709"/>
        <w:rPr>
          <w:rFonts w:ascii="Tahoma" w:eastAsia="Bookman Old Style" w:hAnsi="Tahoma" w:cs="Tahoma"/>
          <w:sz w:val="22"/>
          <w:szCs w:val="22"/>
        </w:rPr>
      </w:pPr>
      <w:r w:rsidRPr="00E766D4">
        <w:rPr>
          <w:rFonts w:ascii="Tahoma" w:hAnsi="Tahoma" w:cs="Tahoma"/>
          <w:sz w:val="22"/>
          <w:szCs w:val="22"/>
        </w:rPr>
        <w:t>instalacji oraz integracji nowych elementów z istniejącym systemem wizualizacji scenicznej.</w:t>
      </w:r>
    </w:p>
    <w:p w14:paraId="0507E368" w14:textId="77777777" w:rsidR="0000455D" w:rsidRPr="00E766D4" w:rsidRDefault="0000455D" w:rsidP="00B7381B">
      <w:pPr>
        <w:pStyle w:val="Akapitzlist"/>
        <w:numPr>
          <w:ilvl w:val="0"/>
          <w:numId w:val="167"/>
        </w:numPr>
        <w:ind w:left="426" w:hanging="284"/>
        <w:jc w:val="both"/>
        <w:rPr>
          <w:rFonts w:ascii="Tahoma" w:hAnsi="Tahoma" w:cs="Tahoma"/>
          <w:sz w:val="22"/>
          <w:szCs w:val="22"/>
        </w:rPr>
      </w:pPr>
      <w:r w:rsidRPr="00E766D4">
        <w:rPr>
          <w:rFonts w:ascii="Tahoma" w:hAnsi="Tahoma" w:cs="Tahoma"/>
          <w:sz w:val="22"/>
          <w:szCs w:val="22"/>
        </w:rPr>
        <w:t>Prawo opcji realizowane będzie na takich samych warunkach jak zamówienie podstawowe, przy czym możliwość skorzystania z niego uzależniona będzie od zwiększenia zapotrzebowania na dostawę Systemu.</w:t>
      </w:r>
    </w:p>
    <w:p w14:paraId="1AABC7E7" w14:textId="77777777" w:rsidR="0000455D" w:rsidRPr="00E766D4" w:rsidRDefault="0000455D" w:rsidP="00B7381B">
      <w:pPr>
        <w:pStyle w:val="Akapitzlist"/>
        <w:numPr>
          <w:ilvl w:val="0"/>
          <w:numId w:val="167"/>
        </w:numPr>
        <w:ind w:left="426" w:hanging="284"/>
        <w:jc w:val="both"/>
        <w:rPr>
          <w:rFonts w:ascii="Tahoma" w:hAnsi="Tahoma" w:cs="Tahoma"/>
          <w:sz w:val="22"/>
          <w:szCs w:val="22"/>
        </w:rPr>
      </w:pPr>
      <w:r w:rsidRPr="00E766D4">
        <w:rPr>
          <w:rFonts w:ascii="Tahoma" w:hAnsi="Tahoma" w:cs="Tahoma"/>
          <w:sz w:val="22"/>
          <w:szCs w:val="22"/>
        </w:rPr>
        <w:t>Strony ustalają, że określone w ust. 1 prawo opcji jest jedynie uprawnieniem Zamawiającego, z którego może, ale nie musi skorzystać w ramach realizacji Umowy.</w:t>
      </w:r>
    </w:p>
    <w:p w14:paraId="4B20A875" w14:textId="77777777" w:rsidR="0000455D" w:rsidRPr="00E766D4" w:rsidRDefault="0000455D" w:rsidP="00B7381B">
      <w:pPr>
        <w:pStyle w:val="Akapitzlist"/>
        <w:numPr>
          <w:ilvl w:val="0"/>
          <w:numId w:val="167"/>
        </w:numPr>
        <w:ind w:left="426" w:hanging="284"/>
        <w:jc w:val="both"/>
        <w:rPr>
          <w:rFonts w:ascii="Tahoma" w:hAnsi="Tahoma" w:cs="Tahoma"/>
          <w:sz w:val="22"/>
          <w:szCs w:val="22"/>
        </w:rPr>
      </w:pPr>
      <w:r w:rsidRPr="00E766D4">
        <w:rPr>
          <w:rFonts w:ascii="Tahoma" w:hAnsi="Tahoma" w:cs="Tahoma"/>
          <w:sz w:val="22"/>
          <w:szCs w:val="22"/>
        </w:rPr>
        <w:t>W przypadku nieskorzystania przez Zamawiającego z prawa opcji, Wykonawcy nie przysługują żadne roszczenia. Warunkiem uruchomienia prawa opcji jest złożenie przez Zamawiającego pisemnego oświadczenia w przedmiocie skorzystania z prawa opcji w określonym przez niego zakresie.</w:t>
      </w:r>
    </w:p>
    <w:p w14:paraId="3EEB6B8B" w14:textId="77777777" w:rsidR="0000455D" w:rsidRPr="00E766D4" w:rsidRDefault="0000455D" w:rsidP="00B7381B">
      <w:pPr>
        <w:pStyle w:val="p1"/>
        <w:numPr>
          <w:ilvl w:val="0"/>
          <w:numId w:val="167"/>
        </w:numPr>
        <w:ind w:left="426" w:hanging="284"/>
        <w:jc w:val="both"/>
        <w:rPr>
          <w:rFonts w:ascii="Tahoma" w:hAnsi="Tahoma" w:cs="Tahoma"/>
          <w:sz w:val="22"/>
          <w:szCs w:val="22"/>
        </w:rPr>
      </w:pPr>
      <w:r w:rsidRPr="00E766D4">
        <w:rPr>
          <w:rFonts w:ascii="Tahoma" w:hAnsi="Tahoma" w:cs="Tahoma"/>
          <w:sz w:val="22"/>
          <w:szCs w:val="22"/>
        </w:rPr>
        <w:t xml:space="preserve">Realizacja prawa opcji (zakresu opcjonalnego zamówienia) nie stanowi zmiany warunków niniejszej umowy i nie wymaga zawarcia aneksu do niniejszej umowy. </w:t>
      </w:r>
    </w:p>
    <w:p w14:paraId="68898192" w14:textId="77777777" w:rsidR="0000455D" w:rsidRPr="00E766D4" w:rsidRDefault="0000455D" w:rsidP="00B7381B">
      <w:pPr>
        <w:pStyle w:val="p1"/>
        <w:numPr>
          <w:ilvl w:val="0"/>
          <w:numId w:val="167"/>
        </w:numPr>
        <w:ind w:left="426" w:hanging="284"/>
        <w:jc w:val="both"/>
        <w:rPr>
          <w:rFonts w:ascii="Tahoma" w:hAnsi="Tahoma" w:cs="Tahoma"/>
          <w:sz w:val="22"/>
          <w:szCs w:val="22"/>
        </w:rPr>
      </w:pPr>
      <w:r w:rsidRPr="00E766D4">
        <w:rPr>
          <w:rFonts w:ascii="Tahoma" w:hAnsi="Tahoma" w:cs="Tahoma"/>
          <w:sz w:val="22"/>
          <w:szCs w:val="22"/>
        </w:rPr>
        <w:lastRenderedPageBreak/>
        <w:t xml:space="preserve">Wykonawca jest zobowiązany do realizacji prac w ramach prawa opcji w przypadku i w zakresie, w jakim korzysta z niego Zamawiający, zgodnie z treścią oświadczenia Zamawiającego o skorzystaniu z prawa opcji i warunkami określonymi w niniejszej umowie. </w:t>
      </w:r>
    </w:p>
    <w:p w14:paraId="7E3CA237" w14:textId="77777777" w:rsidR="0000455D" w:rsidRPr="00E766D4" w:rsidRDefault="0000455D" w:rsidP="00B7381B">
      <w:pPr>
        <w:pStyle w:val="p1"/>
        <w:numPr>
          <w:ilvl w:val="0"/>
          <w:numId w:val="167"/>
        </w:numPr>
        <w:ind w:left="426" w:hanging="284"/>
        <w:jc w:val="both"/>
        <w:rPr>
          <w:rFonts w:ascii="Tahoma" w:hAnsi="Tahoma" w:cs="Tahoma"/>
          <w:sz w:val="22"/>
          <w:szCs w:val="22"/>
        </w:rPr>
      </w:pPr>
      <w:r w:rsidRPr="00E766D4">
        <w:rPr>
          <w:rFonts w:ascii="Tahoma" w:hAnsi="Tahoma" w:cs="Tahoma"/>
          <w:sz w:val="22"/>
          <w:szCs w:val="22"/>
        </w:rPr>
        <w:t xml:space="preserve">W przypadku skorzystania przez Zamawiającego z prawa opcji uruchomiony w tym trybie zakres opcjonalny ma być realizowany w sposób analogiczny, jak zakres podstawowy (przy zastrzeżeniu wyraźnych postanowień umowy / OPZ swoistych dla zakresu opcjonalnego). Przedmiotu umowy objętego zakresem opcjonalnym zamówienia (w razie jego uruchomienia i realizacji) dotyczą te same warunki i zobowiązania umowne Wykonawcy (w tym zobowiązania z tytułu gwarancji i rękojmi), co przedmiotu umowy objętego zakresem podstawowym zamówienia (przy zastrzeżeniu wyraźnych postanowień umowy swoistych dla zakresu opcjonalnego). </w:t>
      </w:r>
    </w:p>
    <w:p w14:paraId="7728128F" w14:textId="77777777" w:rsidR="0000455D" w:rsidRPr="00E766D4" w:rsidRDefault="0000455D" w:rsidP="00B7381B">
      <w:pPr>
        <w:pStyle w:val="p1"/>
        <w:numPr>
          <w:ilvl w:val="0"/>
          <w:numId w:val="167"/>
        </w:numPr>
        <w:ind w:left="426" w:hanging="284"/>
        <w:jc w:val="both"/>
        <w:rPr>
          <w:rFonts w:ascii="Tahoma" w:hAnsi="Tahoma" w:cs="Tahoma"/>
          <w:sz w:val="22"/>
          <w:szCs w:val="22"/>
        </w:rPr>
      </w:pPr>
      <w:r w:rsidRPr="00E766D4">
        <w:rPr>
          <w:rFonts w:ascii="Tahoma" w:hAnsi="Tahoma" w:cs="Tahoma"/>
          <w:sz w:val="22"/>
          <w:szCs w:val="22"/>
        </w:rPr>
        <w:t>Zakres opcjonalny zamówienia stanowi przedmiot niniejszej umowy, przy czym konieczność jego realizacji aktualizuje się w przypadku skorzystania przez Zamawiającego z zastrzeżonego prawa opcji zgodnie z zapisami niniejszej umowy (w zakresie, w jakim opcja jest uruchamiana).</w:t>
      </w:r>
    </w:p>
    <w:p w14:paraId="575CFE72" w14:textId="77777777" w:rsidR="0000455D" w:rsidRPr="00E766D4" w:rsidRDefault="0000455D" w:rsidP="008559AE">
      <w:pPr>
        <w:jc w:val="both"/>
        <w:rPr>
          <w:rFonts w:ascii="Tahoma" w:hAnsi="Tahoma" w:cs="Tahoma"/>
          <w:sz w:val="22"/>
          <w:szCs w:val="22"/>
        </w:rPr>
      </w:pPr>
    </w:p>
    <w:p w14:paraId="259A370E"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3</w:t>
      </w:r>
    </w:p>
    <w:p w14:paraId="283ECD2F"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Termin realizacji przedmiotu umowy w zakresie zamówienia podstawowego</w:t>
      </w:r>
    </w:p>
    <w:p w14:paraId="51E7ADAC" w14:textId="77777777" w:rsidR="008559AE" w:rsidRPr="00E766D4" w:rsidRDefault="008559AE" w:rsidP="008559AE">
      <w:pPr>
        <w:jc w:val="center"/>
        <w:rPr>
          <w:rFonts w:ascii="Tahoma" w:hAnsi="Tahoma" w:cs="Tahoma"/>
          <w:b/>
          <w:bCs/>
          <w:sz w:val="22"/>
          <w:szCs w:val="22"/>
        </w:rPr>
      </w:pPr>
    </w:p>
    <w:p w14:paraId="0C52474A" w14:textId="2B3437F7" w:rsidR="0000455D" w:rsidRPr="00E766D4" w:rsidRDefault="0000455D" w:rsidP="00B7381B">
      <w:pPr>
        <w:pStyle w:val="Akapitzlist"/>
        <w:numPr>
          <w:ilvl w:val="0"/>
          <w:numId w:val="151"/>
        </w:numPr>
        <w:ind w:left="426" w:hanging="28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Wykonawca zobowiązany jest do wykonania przedmiotu umowy w zakresie zamówienia podstawowego w terminie </w:t>
      </w:r>
      <w:r w:rsidRPr="00E766D4">
        <w:rPr>
          <w:rFonts w:ascii="Tahoma" w:hAnsi="Tahoma" w:cs="Tahoma"/>
          <w:color w:val="222222"/>
          <w:sz w:val="22"/>
          <w:szCs w:val="22"/>
          <w:shd w:val="clear" w:color="auto" w:fill="FFFFFF"/>
        </w:rPr>
        <w:t>do dnia 14 lutego 2027</w:t>
      </w:r>
      <w:r w:rsidR="00D51A28">
        <w:rPr>
          <w:rFonts w:ascii="Tahoma" w:hAnsi="Tahoma" w:cs="Tahoma"/>
          <w:color w:val="222222"/>
          <w:sz w:val="22"/>
          <w:szCs w:val="22"/>
          <w:shd w:val="clear" w:color="auto" w:fill="FFFFFF"/>
        </w:rPr>
        <w:t xml:space="preserve"> </w:t>
      </w:r>
      <w:r w:rsidRPr="00E766D4">
        <w:rPr>
          <w:rFonts w:ascii="Tahoma" w:hAnsi="Tahoma" w:cs="Tahoma"/>
          <w:color w:val="222222"/>
          <w:sz w:val="22"/>
          <w:szCs w:val="22"/>
          <w:shd w:val="clear" w:color="auto" w:fill="FFFFFF"/>
        </w:rPr>
        <w:t xml:space="preserve">r., z zastrzeżeniem terminów określonych w Harmonogramie oraz w umowie. </w:t>
      </w:r>
    </w:p>
    <w:p w14:paraId="4B8592BC" w14:textId="77777777" w:rsidR="0000455D" w:rsidRPr="00E766D4" w:rsidRDefault="0000455D" w:rsidP="00B7381B">
      <w:pPr>
        <w:pStyle w:val="Akapitzlist"/>
        <w:numPr>
          <w:ilvl w:val="0"/>
          <w:numId w:val="151"/>
        </w:numPr>
        <w:ind w:left="426" w:hanging="28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Przedmiot umowy będzie realizowany w następujących etapach i terminach: </w:t>
      </w:r>
    </w:p>
    <w:p w14:paraId="5E5B209E" w14:textId="77777777" w:rsidR="0000455D" w:rsidRPr="00E766D4" w:rsidRDefault="0000455D" w:rsidP="008559AE">
      <w:pPr>
        <w:pStyle w:val="Akapitzlist"/>
        <w:numPr>
          <w:ilvl w:val="0"/>
          <w:numId w:val="152"/>
        </w:numPr>
        <w:ind w:left="851"/>
        <w:jc w:val="both"/>
        <w:rPr>
          <w:rFonts w:ascii="Tahoma" w:hAnsi="Tahoma" w:cs="Tahoma"/>
          <w:color w:val="000000" w:themeColor="text1"/>
          <w:sz w:val="22"/>
          <w:szCs w:val="22"/>
        </w:rPr>
      </w:pPr>
      <w:r w:rsidRPr="00E766D4">
        <w:rPr>
          <w:rFonts w:ascii="Tahoma" w:hAnsi="Tahoma" w:cs="Tahoma"/>
          <w:b/>
          <w:bCs/>
          <w:color w:val="000000" w:themeColor="text1"/>
          <w:sz w:val="22"/>
          <w:szCs w:val="22"/>
        </w:rPr>
        <w:t>Etap I</w:t>
      </w:r>
      <w:r w:rsidRPr="00E766D4">
        <w:rPr>
          <w:rFonts w:ascii="Tahoma" w:hAnsi="Tahoma" w:cs="Tahoma"/>
          <w:color w:val="000000" w:themeColor="text1"/>
          <w:sz w:val="22"/>
          <w:szCs w:val="22"/>
        </w:rPr>
        <w:t xml:space="preserve"> - </w:t>
      </w:r>
      <w:r w:rsidRPr="00E766D4">
        <w:rPr>
          <w:rFonts w:ascii="Tahoma" w:hAnsi="Tahoma" w:cs="Tahoma"/>
          <w:b/>
          <w:bCs/>
          <w:color w:val="000000" w:themeColor="text1"/>
          <w:sz w:val="22"/>
          <w:szCs w:val="22"/>
        </w:rPr>
        <w:t>w terminie</w:t>
      </w:r>
      <w:r w:rsidRPr="00E766D4">
        <w:rPr>
          <w:rFonts w:ascii="Tahoma" w:hAnsi="Tahoma" w:cs="Tahoma"/>
          <w:color w:val="000000" w:themeColor="text1"/>
          <w:sz w:val="22"/>
          <w:szCs w:val="22"/>
        </w:rPr>
        <w:t xml:space="preserve"> </w:t>
      </w:r>
      <w:r w:rsidRPr="00E766D4">
        <w:rPr>
          <w:rFonts w:ascii="Tahoma" w:hAnsi="Tahoma" w:cs="Tahoma"/>
          <w:b/>
          <w:bCs/>
          <w:color w:val="000000" w:themeColor="text1"/>
          <w:sz w:val="22"/>
          <w:szCs w:val="22"/>
        </w:rPr>
        <w:t>21 dni od dnia podpisania umowy</w:t>
      </w:r>
      <w:r w:rsidRPr="00E766D4">
        <w:rPr>
          <w:rFonts w:ascii="Tahoma" w:hAnsi="Tahoma" w:cs="Tahoma"/>
          <w:color w:val="000000" w:themeColor="text1"/>
          <w:sz w:val="22"/>
          <w:szCs w:val="22"/>
        </w:rPr>
        <w:t xml:space="preserve">. Wykonawca w ramach tego etapu będzie zobowiązany do: </w:t>
      </w:r>
    </w:p>
    <w:p w14:paraId="68FF43EF" w14:textId="77777777" w:rsidR="0000455D" w:rsidRPr="00E766D4" w:rsidRDefault="0000455D" w:rsidP="008559AE">
      <w:pPr>
        <w:pStyle w:val="Akapitzlist"/>
        <w:numPr>
          <w:ilvl w:val="0"/>
          <w:numId w:val="153"/>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wykonania dokumentacji projektowej Systemu (dalej: Projekt) zgodnie z wymaganiami opisanymi w OPZ; </w:t>
      </w:r>
    </w:p>
    <w:p w14:paraId="23DE0F4D" w14:textId="77777777" w:rsidR="0000455D" w:rsidRPr="00E766D4" w:rsidRDefault="0000455D" w:rsidP="008559AE">
      <w:pPr>
        <w:pStyle w:val="Akapitzlist"/>
        <w:numPr>
          <w:ilvl w:val="0"/>
          <w:numId w:val="153"/>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uzgodnienia z Zamawiającym harmonogramu (dalej: Harmonogram) realizacji umowy z uwzględnieniem terminów określonych w Umowie i dostępności Zamawiającego oraz innych uwarunkowań wskazanych z OPZ. </w:t>
      </w:r>
    </w:p>
    <w:p w14:paraId="18FDD0E5" w14:textId="77777777" w:rsidR="0000455D" w:rsidRPr="00E766D4" w:rsidRDefault="0000455D" w:rsidP="008559AE">
      <w:pPr>
        <w:pStyle w:val="Akapitzlist"/>
        <w:numPr>
          <w:ilvl w:val="0"/>
          <w:numId w:val="152"/>
        </w:numPr>
        <w:ind w:left="851"/>
        <w:jc w:val="both"/>
        <w:rPr>
          <w:rFonts w:ascii="Tahoma" w:hAnsi="Tahoma" w:cs="Tahoma"/>
          <w:color w:val="000000" w:themeColor="text1"/>
          <w:sz w:val="22"/>
          <w:szCs w:val="22"/>
        </w:rPr>
      </w:pPr>
      <w:r w:rsidRPr="00E766D4">
        <w:rPr>
          <w:rFonts w:ascii="Tahoma" w:hAnsi="Tahoma" w:cs="Tahoma"/>
          <w:b/>
          <w:bCs/>
          <w:color w:val="000000" w:themeColor="text1"/>
          <w:sz w:val="22"/>
          <w:szCs w:val="22"/>
        </w:rPr>
        <w:t>Etap II</w:t>
      </w:r>
      <w:r w:rsidRPr="00E766D4">
        <w:rPr>
          <w:rFonts w:ascii="Tahoma" w:hAnsi="Tahoma" w:cs="Tahoma"/>
          <w:color w:val="000000" w:themeColor="text1"/>
          <w:sz w:val="22"/>
          <w:szCs w:val="22"/>
        </w:rPr>
        <w:t xml:space="preserve"> – </w:t>
      </w:r>
      <w:r w:rsidRPr="00E766D4">
        <w:rPr>
          <w:rFonts w:ascii="Tahoma" w:hAnsi="Tahoma" w:cs="Tahoma"/>
          <w:b/>
          <w:bCs/>
          <w:color w:val="000000" w:themeColor="text1"/>
          <w:sz w:val="22"/>
          <w:szCs w:val="22"/>
        </w:rPr>
        <w:t>w terminie do dnia 31 grudnia 2026 r.</w:t>
      </w:r>
      <w:r w:rsidRPr="00E766D4">
        <w:rPr>
          <w:rFonts w:ascii="Tahoma" w:hAnsi="Tahoma" w:cs="Tahoma"/>
          <w:color w:val="000000" w:themeColor="text1"/>
          <w:sz w:val="22"/>
          <w:szCs w:val="22"/>
        </w:rPr>
        <w:t xml:space="preserve"> Wykonawca w ramach tego etapu zobowiązany będzie do instalacji Systemu, na co składa się wykonanie wszystkich niezbędnych instalacji tj. instalacji zasilającej i sygnałowej potrzebnych do wykonania etapu III.</w:t>
      </w:r>
    </w:p>
    <w:p w14:paraId="5C43A573" w14:textId="77777777" w:rsidR="0000455D" w:rsidRPr="00E766D4" w:rsidRDefault="0000455D" w:rsidP="008559AE">
      <w:pPr>
        <w:pStyle w:val="Akapitzlist"/>
        <w:numPr>
          <w:ilvl w:val="0"/>
          <w:numId w:val="152"/>
        </w:numPr>
        <w:ind w:left="851"/>
        <w:jc w:val="both"/>
        <w:rPr>
          <w:rFonts w:ascii="Tahoma" w:hAnsi="Tahoma" w:cs="Tahoma"/>
          <w:color w:val="000000" w:themeColor="text1"/>
          <w:sz w:val="22"/>
          <w:szCs w:val="22"/>
        </w:rPr>
      </w:pPr>
      <w:r w:rsidRPr="00E766D4">
        <w:rPr>
          <w:rFonts w:ascii="Tahoma" w:hAnsi="Tahoma" w:cs="Tahoma"/>
          <w:b/>
          <w:bCs/>
          <w:color w:val="000000" w:themeColor="text1"/>
          <w:sz w:val="22"/>
          <w:szCs w:val="22"/>
        </w:rPr>
        <w:t>Etap III – w terminie od dnia 1 lutego 2027 do dnia 14 lutego 2027 r.</w:t>
      </w:r>
      <w:r w:rsidRPr="00E766D4">
        <w:rPr>
          <w:rFonts w:ascii="Tahoma" w:hAnsi="Tahoma" w:cs="Tahoma"/>
          <w:color w:val="000000" w:themeColor="text1"/>
          <w:sz w:val="22"/>
          <w:szCs w:val="22"/>
        </w:rPr>
        <w:t xml:space="preserve"> Wykonawca w ramach tego etapu zobowiązany będzie do demontażu obecnie użytkowanego ekranu systemu wizualizacji scenicznej i dostawy, montażu, uruchomienia Systemu, na co składa się: </w:t>
      </w:r>
    </w:p>
    <w:p w14:paraId="2A2F18D3"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dostawa wszystkich elementów systemu wizualizacji scenicznej, </w:t>
      </w:r>
    </w:p>
    <w:p w14:paraId="6BD82DA4"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montaż modułów led, </w:t>
      </w:r>
    </w:p>
    <w:p w14:paraId="5F5BE85C"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integracja Systemu z infrastrukturą Zamawiającego,</w:t>
      </w:r>
    </w:p>
    <w:p w14:paraId="63EDEDF5"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konfiguracja Systemu; </w:t>
      </w:r>
    </w:p>
    <w:p w14:paraId="39CEB65B"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kalibracja systemu wizualizacji; </w:t>
      </w:r>
    </w:p>
    <w:p w14:paraId="4A369F8B"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konfigurację systemu sterowania; </w:t>
      </w:r>
    </w:p>
    <w:p w14:paraId="2C937336"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wykonanie testów funkcjonalnych Systemu; </w:t>
      </w:r>
    </w:p>
    <w:p w14:paraId="2FB79EAF"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przygotowanie Systemu do eksploatacji; </w:t>
      </w:r>
    </w:p>
    <w:p w14:paraId="324F5EAA" w14:textId="77777777" w:rsidR="0000455D" w:rsidRPr="00E766D4" w:rsidRDefault="0000455D" w:rsidP="008559AE">
      <w:pPr>
        <w:pStyle w:val="Akapitzlist"/>
        <w:numPr>
          <w:ilvl w:val="0"/>
          <w:numId w:val="159"/>
        </w:numPr>
        <w:ind w:left="1134"/>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przeprowadzenie szkolenia personelu. </w:t>
      </w:r>
    </w:p>
    <w:p w14:paraId="29EF775A" w14:textId="77777777" w:rsidR="0000455D" w:rsidRPr="00E766D4" w:rsidRDefault="0000455D" w:rsidP="00B7381B">
      <w:pPr>
        <w:pStyle w:val="Akapitzlist"/>
        <w:numPr>
          <w:ilvl w:val="0"/>
          <w:numId w:val="151"/>
        </w:numPr>
        <w:ind w:left="426" w:hanging="219"/>
        <w:jc w:val="both"/>
        <w:rPr>
          <w:rFonts w:ascii="Tahoma" w:hAnsi="Tahoma" w:cs="Tahoma"/>
          <w:color w:val="000000" w:themeColor="text1"/>
          <w:sz w:val="22"/>
          <w:szCs w:val="22"/>
        </w:rPr>
      </w:pPr>
      <w:r w:rsidRPr="00E766D4">
        <w:rPr>
          <w:rFonts w:ascii="Tahoma" w:hAnsi="Tahoma" w:cs="Tahoma"/>
          <w:sz w:val="22"/>
          <w:szCs w:val="22"/>
        </w:rPr>
        <w:t>Z uwagi na bieżącą działalność Zamawiającego związaną z organizacją wydarzeń kulturalnych, Zamawiający zastrzega, iż realizacja przedmiotu umowy nie może ograniczać zaplanowanego toku działalności Zamawiającego.</w:t>
      </w:r>
    </w:p>
    <w:p w14:paraId="62C27822" w14:textId="77777777" w:rsidR="0000455D" w:rsidRPr="00E766D4" w:rsidRDefault="0000455D" w:rsidP="008559AE">
      <w:pPr>
        <w:ind w:left="360"/>
        <w:rPr>
          <w:rFonts w:ascii="Tahoma" w:hAnsi="Tahoma" w:cs="Tahoma"/>
          <w:b/>
          <w:bCs/>
          <w:sz w:val="22"/>
          <w:szCs w:val="22"/>
        </w:rPr>
      </w:pPr>
    </w:p>
    <w:p w14:paraId="59879248"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4</w:t>
      </w:r>
    </w:p>
    <w:p w14:paraId="4103BD81"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Termin realizacji przedmiotu umowy w zakresie prawa opcji</w:t>
      </w:r>
    </w:p>
    <w:p w14:paraId="3029535F" w14:textId="77777777" w:rsidR="008559AE" w:rsidRPr="00E766D4" w:rsidRDefault="008559AE" w:rsidP="008559AE">
      <w:pPr>
        <w:jc w:val="center"/>
        <w:rPr>
          <w:rFonts w:ascii="Tahoma" w:hAnsi="Tahoma" w:cs="Tahoma"/>
          <w:b/>
          <w:bCs/>
          <w:sz w:val="22"/>
          <w:szCs w:val="22"/>
        </w:rPr>
      </w:pPr>
    </w:p>
    <w:p w14:paraId="4789E68A" w14:textId="0D53CDB5" w:rsidR="0000455D" w:rsidRPr="00E766D4" w:rsidRDefault="0000455D" w:rsidP="00B7381B">
      <w:pPr>
        <w:ind w:left="142"/>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Wykonawca zobowiązany jest do wykonania przedmiotu umowy w zakresie zamówienia z prawa opcji w terminie </w:t>
      </w:r>
      <w:r w:rsidRPr="00E766D4">
        <w:rPr>
          <w:rFonts w:ascii="Tahoma" w:hAnsi="Tahoma" w:cs="Tahoma"/>
          <w:color w:val="222222"/>
          <w:sz w:val="22"/>
          <w:szCs w:val="22"/>
          <w:shd w:val="clear" w:color="auto" w:fill="FFFFFF"/>
        </w:rPr>
        <w:t xml:space="preserve">do dnia 30 czerwca 2027 r., z zastrzeżeniem terminów określonych w </w:t>
      </w:r>
      <w:r w:rsidRPr="00E766D4">
        <w:rPr>
          <w:rFonts w:ascii="Tahoma" w:hAnsi="Tahoma" w:cs="Tahoma"/>
          <w:color w:val="222222"/>
          <w:sz w:val="22"/>
          <w:szCs w:val="22"/>
          <w:shd w:val="clear" w:color="auto" w:fill="FFFFFF"/>
        </w:rPr>
        <w:lastRenderedPageBreak/>
        <w:t>Harmonogramie, uzgodnionym z Zamawiającym z terminie 10 dni</w:t>
      </w:r>
      <w:r w:rsidR="008559AE" w:rsidRPr="00E766D4">
        <w:rPr>
          <w:rFonts w:ascii="Tahoma" w:hAnsi="Tahoma" w:cs="Tahoma"/>
          <w:color w:val="222222"/>
          <w:sz w:val="22"/>
          <w:szCs w:val="22"/>
          <w:shd w:val="clear" w:color="auto" w:fill="FFFFFF"/>
        </w:rPr>
        <w:t xml:space="preserve"> </w:t>
      </w:r>
      <w:r w:rsidRPr="00E766D4">
        <w:rPr>
          <w:rFonts w:ascii="Tahoma" w:hAnsi="Tahoma" w:cs="Tahoma"/>
          <w:color w:val="222222"/>
          <w:sz w:val="22"/>
          <w:szCs w:val="22"/>
          <w:shd w:val="clear" w:color="auto" w:fill="FFFFFF"/>
        </w:rPr>
        <w:t xml:space="preserve">od dnia złożenia przez Zamawiającego oświadczenia o skorzystaniu z prawa opcji oraz w umowie. </w:t>
      </w:r>
    </w:p>
    <w:p w14:paraId="105E0C76" w14:textId="77777777" w:rsidR="0000455D" w:rsidRPr="00E766D4" w:rsidRDefault="0000455D" w:rsidP="008559AE">
      <w:pPr>
        <w:rPr>
          <w:rFonts w:ascii="Tahoma" w:hAnsi="Tahoma" w:cs="Tahoma"/>
          <w:b/>
          <w:bCs/>
          <w:sz w:val="22"/>
          <w:szCs w:val="22"/>
        </w:rPr>
      </w:pPr>
    </w:p>
    <w:p w14:paraId="0310B38F"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5</w:t>
      </w:r>
    </w:p>
    <w:p w14:paraId="32C51A44"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xml:space="preserve">Odbiór przedmiotu umowy </w:t>
      </w:r>
    </w:p>
    <w:p w14:paraId="3F8E7C52" w14:textId="77777777" w:rsidR="008559AE" w:rsidRPr="00E766D4" w:rsidRDefault="008559AE" w:rsidP="008559AE">
      <w:pPr>
        <w:jc w:val="center"/>
        <w:rPr>
          <w:rFonts w:ascii="Tahoma" w:hAnsi="Tahoma" w:cs="Tahoma"/>
          <w:b/>
          <w:bCs/>
          <w:sz w:val="22"/>
          <w:szCs w:val="22"/>
        </w:rPr>
      </w:pPr>
    </w:p>
    <w:p w14:paraId="4E8D67B7"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sz w:val="22"/>
          <w:szCs w:val="22"/>
        </w:rPr>
        <w:t>Wszelkie urządzenia/komponenty/elementy zostaną dostarczone do siedziby Zamawiającego zgodnie z wymaganiami OPZ.</w:t>
      </w:r>
    </w:p>
    <w:p w14:paraId="21D0AD20"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color w:val="000000" w:themeColor="text1"/>
          <w:w w:val="105"/>
          <w:sz w:val="22"/>
          <w:szCs w:val="22"/>
        </w:rPr>
        <w:t>Odbiory będą dokonywane po zakończeniu każdego etapu realizacji umowy.</w:t>
      </w:r>
    </w:p>
    <w:p w14:paraId="5D8E6FB4"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color w:val="000000" w:themeColor="text1"/>
          <w:w w:val="105"/>
          <w:sz w:val="22"/>
          <w:szCs w:val="22"/>
        </w:rPr>
        <w:t xml:space="preserve">Wykonawca obowiązany jest zgłosić gotowość do poszczególnych odbiorów </w:t>
      </w:r>
      <w:r w:rsidRPr="00E766D4">
        <w:rPr>
          <w:rFonts w:ascii="Tahoma" w:hAnsi="Tahoma" w:cs="Tahoma"/>
          <w:color w:val="000000" w:themeColor="text1"/>
          <w:sz w:val="22"/>
          <w:szCs w:val="22"/>
        </w:rPr>
        <w:t>minimum 2 dni robocze przed planowanym odbiorem</w:t>
      </w:r>
      <w:r w:rsidRPr="00E766D4">
        <w:rPr>
          <w:rFonts w:ascii="Tahoma" w:hAnsi="Tahoma" w:cs="Tahoma"/>
          <w:color w:val="000000" w:themeColor="text1"/>
          <w:w w:val="105"/>
          <w:sz w:val="22"/>
          <w:szCs w:val="22"/>
        </w:rPr>
        <w:t xml:space="preserve">, z zastrzeżeniem, że dokonanie czynności odbiorowych musi nastąpić przed upływem terminów określonych w § 3 i § 4. </w:t>
      </w:r>
      <w:r w:rsidRPr="00E766D4">
        <w:rPr>
          <w:rFonts w:ascii="Tahoma" w:hAnsi="Tahoma" w:cs="Tahoma"/>
          <w:color w:val="000000" w:themeColor="text1"/>
          <w:spacing w:val="-4"/>
          <w:w w:val="105"/>
          <w:sz w:val="22"/>
          <w:szCs w:val="22"/>
        </w:rPr>
        <w:t xml:space="preserve"> </w:t>
      </w:r>
    </w:p>
    <w:p w14:paraId="5488443D" w14:textId="77777777" w:rsidR="00E6492B" w:rsidRDefault="0000455D" w:rsidP="00E6492B">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lang w:bidi="pl-PL"/>
        </w:rPr>
        <w:t xml:space="preserve">Każda ze stron wskaże swoich przedstawicieli, po uzyskaniu od Wykonawcy pisemnego powiadomienia, że jest gotowy do odbioru. </w:t>
      </w:r>
    </w:p>
    <w:p w14:paraId="2EBE0781" w14:textId="29073712" w:rsidR="00E6492B" w:rsidRPr="00A05C59" w:rsidRDefault="00E6492B" w:rsidP="00E6492B">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A05C59">
        <w:rPr>
          <w:rFonts w:ascii="Tahoma" w:hAnsi="Tahoma" w:cs="Tahoma"/>
          <w:sz w:val="22"/>
          <w:szCs w:val="22"/>
        </w:rPr>
        <w:t>Odbiór zostanie dokonany w terminie do 5 dni roboczych od daty powiadomienia o gotowości.</w:t>
      </w:r>
    </w:p>
    <w:p w14:paraId="431DF3FB" w14:textId="6B94AB31"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color w:val="000000" w:themeColor="text1"/>
          <w:sz w:val="22"/>
          <w:szCs w:val="22"/>
        </w:rPr>
        <w:t xml:space="preserve">W ramach realizacji </w:t>
      </w:r>
      <w:r w:rsidRPr="00E766D4">
        <w:rPr>
          <w:rFonts w:ascii="Tahoma" w:hAnsi="Tahoma" w:cs="Tahoma"/>
          <w:bCs/>
          <w:color w:val="000000" w:themeColor="text1"/>
          <w:sz w:val="22"/>
          <w:szCs w:val="22"/>
        </w:rPr>
        <w:t>Etapu I</w:t>
      </w:r>
      <w:r w:rsidRPr="00E766D4">
        <w:rPr>
          <w:rFonts w:ascii="Tahoma" w:hAnsi="Tahoma" w:cs="Tahoma"/>
          <w:color w:val="000000" w:themeColor="text1"/>
          <w:sz w:val="22"/>
          <w:szCs w:val="22"/>
        </w:rPr>
        <w:t xml:space="preserve"> Umowy Wykonawca przekaże Zamawiającemu </w:t>
      </w:r>
      <w:r w:rsidRPr="00E766D4">
        <w:rPr>
          <w:rFonts w:ascii="Tahoma" w:hAnsi="Tahoma" w:cs="Tahoma"/>
          <w:bCs/>
          <w:color w:val="000000" w:themeColor="text1"/>
          <w:sz w:val="22"/>
          <w:szCs w:val="22"/>
        </w:rPr>
        <w:t>Projekt</w:t>
      </w:r>
      <w:r w:rsidRPr="00E766D4">
        <w:rPr>
          <w:rFonts w:ascii="Tahoma" w:hAnsi="Tahoma" w:cs="Tahoma"/>
          <w:color w:val="000000" w:themeColor="text1"/>
          <w:sz w:val="22"/>
          <w:szCs w:val="22"/>
        </w:rPr>
        <w:t xml:space="preserve"> wraz z Harmonogramem w formie papierowej i elektronicznej w terminie umożliwiającym Zamawiającemu sprawdzenie jego zgodności z Umową, obowiązującymi </w:t>
      </w:r>
      <w:r w:rsidRPr="00E766D4">
        <w:rPr>
          <w:rFonts w:ascii="Tahoma" w:hAnsi="Tahoma" w:cs="Tahoma"/>
          <w:sz w:val="22"/>
          <w:szCs w:val="22"/>
        </w:rPr>
        <w:t>przepisami prawa i normami oraz jego kompletności z punktu widzenia celu, któremu ma służyć. Zamawiający dokona weryfikacji Projektu i Harmonogramu oraz oświadczy, że Projekt i/lub Harmonogram akceptuje albo zgłosi ewentualne wady w terminie nie dłuższym niż 10 dni roboczych od dnia jego przekazania. W przypadk</w:t>
      </w:r>
      <w:r w:rsidR="004C69F6">
        <w:rPr>
          <w:rFonts w:ascii="Tahoma" w:hAnsi="Tahoma" w:cs="Tahoma"/>
          <w:sz w:val="22"/>
          <w:szCs w:val="22"/>
        </w:rPr>
        <w:t>u</w:t>
      </w:r>
      <w:r w:rsidRPr="00E766D4">
        <w:rPr>
          <w:rFonts w:ascii="Tahoma" w:hAnsi="Tahoma" w:cs="Tahoma"/>
          <w:sz w:val="22"/>
          <w:szCs w:val="22"/>
        </w:rPr>
        <w:t xml:space="preserve"> niezgłoszenia uwag w terminie wskazanym w zd. poprzedzającym przyjmuje się, że Projekt i Harmonogram zostały przyjęte przez Zamawiającego bez zastrzeżeń.</w:t>
      </w:r>
    </w:p>
    <w:p w14:paraId="6F25B328"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sz w:val="22"/>
          <w:szCs w:val="22"/>
        </w:rPr>
        <w:t>Projekt zgłoszony do odbioru Wykonawca zaopatrzy w stanowiące jej integralną część:</w:t>
      </w:r>
    </w:p>
    <w:p w14:paraId="1456F09B" w14:textId="77777777" w:rsidR="0000455D" w:rsidRPr="00E766D4" w:rsidRDefault="0000455D" w:rsidP="00AA57C1">
      <w:pPr>
        <w:pStyle w:val="Akapitzlist"/>
        <w:numPr>
          <w:ilvl w:val="0"/>
          <w:numId w:val="155"/>
        </w:numPr>
        <w:ind w:left="709" w:hanging="283"/>
        <w:jc w:val="both"/>
        <w:rPr>
          <w:rFonts w:ascii="Tahoma" w:hAnsi="Tahoma" w:cs="Tahoma"/>
          <w:sz w:val="22"/>
          <w:szCs w:val="22"/>
        </w:rPr>
      </w:pPr>
      <w:r w:rsidRPr="00E766D4">
        <w:rPr>
          <w:rFonts w:ascii="Tahoma" w:hAnsi="Tahoma" w:cs="Tahoma"/>
          <w:sz w:val="22"/>
          <w:szCs w:val="22"/>
        </w:rPr>
        <w:t>pisemne oświadczenie, że Projekt został wykonany zgodnie z obowiązującymi przepisami i normami oraz że został wykonany w stanie kompletnym z punktu widzenia celu, któremu ma służyć, zapewniającym bezpieczne dla osób i mienia korzystanie z Systemu w sposób opisany w Umowie.</w:t>
      </w:r>
    </w:p>
    <w:p w14:paraId="66593383" w14:textId="77777777" w:rsidR="0000455D" w:rsidRPr="00E766D4" w:rsidRDefault="0000455D" w:rsidP="00AA57C1">
      <w:pPr>
        <w:pStyle w:val="Akapitzlist"/>
        <w:numPr>
          <w:ilvl w:val="0"/>
          <w:numId w:val="155"/>
        </w:numPr>
        <w:ind w:left="709" w:hanging="283"/>
        <w:jc w:val="both"/>
        <w:rPr>
          <w:rFonts w:ascii="Tahoma" w:hAnsi="Tahoma" w:cs="Tahoma"/>
          <w:sz w:val="22"/>
          <w:szCs w:val="22"/>
        </w:rPr>
      </w:pPr>
      <w:r w:rsidRPr="00E766D4">
        <w:rPr>
          <w:rFonts w:ascii="Tahoma" w:hAnsi="Tahoma" w:cs="Tahoma"/>
          <w:sz w:val="22"/>
          <w:szCs w:val="22"/>
        </w:rPr>
        <w:t>oświadczenie, że przedłożony Projekt w wersji papierowej jest zgodny z wersją elektroniczną.</w:t>
      </w:r>
    </w:p>
    <w:p w14:paraId="071A1431"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Odbiór Projektu wraz z Harmonogramem i z ww. załącznikami zostanie potwierdzony podpisaniem protokołu odbioru Etapu I bez zastrzeżeń.</w:t>
      </w:r>
    </w:p>
    <w:p w14:paraId="0E8548FC"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 xml:space="preserve">Podpisanie protokołu odbioru Etapu I nie oznacza braku wad fizycznych i prawnych Projektu. </w:t>
      </w:r>
    </w:p>
    <w:p w14:paraId="2A4DB354"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 xml:space="preserve">Po podpisaniu protokołu odbioru Etapu I, Wykonawca przystąpi do realizacji kolejnych etapów. </w:t>
      </w:r>
    </w:p>
    <w:p w14:paraId="01E577CF"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 xml:space="preserve">Po zakończeniu realizacji Etapu II Strony przystąpią do odbioru tej części umowy, a po wykonaniu Etapu III strony przystąpią do odbioru końcowego. </w:t>
      </w:r>
    </w:p>
    <w:p w14:paraId="5B31EEF4"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Każdorazowo Strony podpiszą protokół odbioru danego etapu realizacji umowy, z tym zastrzeżeniem, że warunkiem podpisania protokołu odbioru końcowego jest pozytywny wynik etapów określonych w § 3 ust. 2.</w:t>
      </w:r>
    </w:p>
    <w:p w14:paraId="25A8EDAC"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rPr>
        <w:t>W zakresie zamówienia z prawa opcji Strony podpiszą protokół odbioru końcowego po wykonaniu wszelkich zobowiązań określonych w § 4.</w:t>
      </w:r>
    </w:p>
    <w:p w14:paraId="5CB2A098"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lang w:bidi="pl-PL"/>
        </w:rPr>
        <w:t xml:space="preserve">Za datę realizacji Umowy przyjmuje się datę podpisania przez Zamawiającego protokołu odbioru końcowego bez zastrzeżeń. </w:t>
      </w:r>
    </w:p>
    <w:p w14:paraId="4BC7E180"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lang w:bidi="pl-PL"/>
        </w:rPr>
        <w:t xml:space="preserve">Jeśli w toku czynności każdego z odbiorów zostaną stwierdzone wady dające się usunąć, to Zamawiający odmówi odbioru do czasu ich usunięcia i wyznaczy termin na ich usunięcie. </w:t>
      </w:r>
    </w:p>
    <w:p w14:paraId="4E22D61F"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lang w:bidi="pl-PL"/>
        </w:rPr>
        <w:t xml:space="preserve">Wykonawca zobowiązany jest do usunięcia wad niezwłocznie lecz nie później niż w terminie wyznaczonym przez Zamawiającego. </w:t>
      </w:r>
    </w:p>
    <w:p w14:paraId="297D4F4F" w14:textId="77777777"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sz w:val="22"/>
          <w:szCs w:val="22"/>
        </w:rPr>
      </w:pPr>
      <w:r w:rsidRPr="00E766D4">
        <w:rPr>
          <w:rFonts w:ascii="Tahoma" w:hAnsi="Tahoma" w:cs="Tahoma"/>
          <w:sz w:val="22"/>
          <w:szCs w:val="22"/>
          <w:lang w:bidi="pl-PL"/>
        </w:rPr>
        <w:t xml:space="preserve">Po zgłoszeniu przez Wykonawcę ponownej gotowości do odbioru, Zamawiający ponownie dokona odbioru i w zależności od jego wyniku: </w:t>
      </w:r>
    </w:p>
    <w:p w14:paraId="475860B1" w14:textId="77777777" w:rsidR="0000455D" w:rsidRPr="00E766D4" w:rsidRDefault="0000455D" w:rsidP="00AA57C1">
      <w:pPr>
        <w:pStyle w:val="Akapitzlist"/>
        <w:widowControl w:val="0"/>
        <w:numPr>
          <w:ilvl w:val="0"/>
          <w:numId w:val="157"/>
        </w:numPr>
        <w:suppressAutoHyphens/>
        <w:autoSpaceDN w:val="0"/>
        <w:ind w:left="709" w:hanging="283"/>
        <w:jc w:val="both"/>
        <w:textAlignment w:val="baseline"/>
        <w:rPr>
          <w:rFonts w:ascii="Tahoma" w:hAnsi="Tahoma" w:cs="Tahoma"/>
          <w:sz w:val="22"/>
          <w:szCs w:val="22"/>
        </w:rPr>
      </w:pPr>
      <w:r w:rsidRPr="00E766D4">
        <w:rPr>
          <w:rFonts w:ascii="Tahoma" w:hAnsi="Tahoma" w:cs="Tahoma"/>
          <w:sz w:val="22"/>
          <w:szCs w:val="22"/>
          <w:lang w:bidi="pl-PL"/>
        </w:rPr>
        <w:t xml:space="preserve">potwierdzi usunięcie zgłoszonych wad, co zostanie potwierdzone podpisaniem protokołu odbioru; </w:t>
      </w:r>
    </w:p>
    <w:p w14:paraId="24823BB9" w14:textId="77777777" w:rsidR="0000455D" w:rsidRPr="00E766D4" w:rsidRDefault="0000455D" w:rsidP="00AA57C1">
      <w:pPr>
        <w:pStyle w:val="Akapitzlist"/>
        <w:widowControl w:val="0"/>
        <w:numPr>
          <w:ilvl w:val="0"/>
          <w:numId w:val="157"/>
        </w:numPr>
        <w:suppressAutoHyphens/>
        <w:autoSpaceDN w:val="0"/>
        <w:ind w:left="709" w:hanging="283"/>
        <w:jc w:val="both"/>
        <w:textAlignment w:val="baseline"/>
        <w:rPr>
          <w:rFonts w:ascii="Tahoma" w:hAnsi="Tahoma" w:cs="Tahoma"/>
          <w:sz w:val="22"/>
          <w:szCs w:val="22"/>
        </w:rPr>
      </w:pPr>
      <w:r w:rsidRPr="00E766D4">
        <w:rPr>
          <w:rFonts w:ascii="Tahoma" w:hAnsi="Tahoma" w:cs="Tahoma"/>
          <w:sz w:val="22"/>
          <w:szCs w:val="22"/>
          <w:lang w:bidi="pl-PL"/>
        </w:rPr>
        <w:t>odmówi odbioru.</w:t>
      </w:r>
    </w:p>
    <w:p w14:paraId="3339DE62" w14:textId="250026D3" w:rsidR="0000455D" w:rsidRPr="00E766D4" w:rsidRDefault="0000455D" w:rsidP="00AA57C1">
      <w:pPr>
        <w:pStyle w:val="Akapitzlist"/>
        <w:widowControl w:val="0"/>
        <w:numPr>
          <w:ilvl w:val="0"/>
          <w:numId w:val="154"/>
        </w:numPr>
        <w:suppressAutoHyphens/>
        <w:autoSpaceDN w:val="0"/>
        <w:ind w:left="426" w:hanging="283"/>
        <w:jc w:val="both"/>
        <w:textAlignment w:val="baseline"/>
        <w:rPr>
          <w:rFonts w:ascii="Tahoma" w:hAnsi="Tahoma" w:cs="Tahoma"/>
          <w:color w:val="000000" w:themeColor="text1"/>
          <w:sz w:val="22"/>
          <w:szCs w:val="22"/>
          <w:lang w:bidi="pl-PL"/>
        </w:rPr>
      </w:pPr>
      <w:r w:rsidRPr="00E766D4">
        <w:rPr>
          <w:rFonts w:ascii="Tahoma" w:hAnsi="Tahoma" w:cs="Tahoma"/>
          <w:sz w:val="22"/>
          <w:szCs w:val="22"/>
          <w:lang w:bidi="pl-PL"/>
        </w:rPr>
        <w:t xml:space="preserve">W przypadku stwierdzenia wad nie dających się usunąć oraz w przypadku </w:t>
      </w:r>
      <w:r w:rsidRPr="00E766D4">
        <w:rPr>
          <w:rFonts w:ascii="Tahoma" w:hAnsi="Tahoma" w:cs="Tahoma"/>
          <w:color w:val="000000" w:themeColor="text1"/>
          <w:sz w:val="22"/>
          <w:szCs w:val="22"/>
          <w:lang w:bidi="pl-PL"/>
        </w:rPr>
        <w:t xml:space="preserve">odmowy odbioru, o którym mowa w ust. 17 pkt b - Zamawiający ma prawo do: </w:t>
      </w:r>
    </w:p>
    <w:p w14:paraId="4E151597" w14:textId="77777777" w:rsidR="0000455D" w:rsidRPr="00E766D4" w:rsidRDefault="0000455D" w:rsidP="00AA57C1">
      <w:pPr>
        <w:pStyle w:val="Akapitzlist"/>
        <w:widowControl w:val="0"/>
        <w:numPr>
          <w:ilvl w:val="0"/>
          <w:numId w:val="156"/>
        </w:numPr>
        <w:autoSpaceDE w:val="0"/>
        <w:autoSpaceDN w:val="0"/>
        <w:ind w:left="709" w:right="160" w:hanging="283"/>
        <w:jc w:val="both"/>
        <w:rPr>
          <w:rFonts w:ascii="Tahoma" w:hAnsi="Tahoma" w:cs="Tahoma"/>
          <w:b/>
          <w:color w:val="000000" w:themeColor="text1"/>
          <w:sz w:val="22"/>
          <w:szCs w:val="22"/>
        </w:rPr>
      </w:pPr>
      <w:r w:rsidRPr="00E766D4">
        <w:rPr>
          <w:rFonts w:ascii="Tahoma" w:hAnsi="Tahoma" w:cs="Tahoma"/>
          <w:color w:val="000000" w:themeColor="text1"/>
          <w:w w:val="105"/>
          <w:sz w:val="22"/>
          <w:szCs w:val="22"/>
        </w:rPr>
        <w:t xml:space="preserve">zlecenia zastępczego usunięcia wady innemu wykonawcy, na co Wykonawca wyraża </w:t>
      </w:r>
      <w:r w:rsidRPr="00E766D4">
        <w:rPr>
          <w:rFonts w:ascii="Tahoma" w:hAnsi="Tahoma" w:cs="Tahoma"/>
          <w:color w:val="000000" w:themeColor="text1"/>
          <w:w w:val="105"/>
          <w:sz w:val="22"/>
          <w:szCs w:val="22"/>
        </w:rPr>
        <w:lastRenderedPageBreak/>
        <w:t>zgodę. Koszt usunięcia w trybie zastępczym wad nieusuniętych przez Wykonawcę, zostanie potrącony z wynagrodzenia Wykonawcy</w:t>
      </w:r>
      <w:r w:rsidRPr="00E766D4">
        <w:rPr>
          <w:rFonts w:ascii="Tahoma" w:hAnsi="Tahoma" w:cs="Tahoma"/>
          <w:color w:val="000000" w:themeColor="text1"/>
          <w:spacing w:val="28"/>
          <w:w w:val="105"/>
          <w:sz w:val="22"/>
          <w:szCs w:val="22"/>
        </w:rPr>
        <w:t xml:space="preserve"> </w:t>
      </w:r>
      <w:r w:rsidRPr="00E766D4">
        <w:rPr>
          <w:rFonts w:ascii="Tahoma" w:hAnsi="Tahoma" w:cs="Tahoma"/>
          <w:color w:val="000000" w:themeColor="text1"/>
          <w:w w:val="105"/>
          <w:sz w:val="22"/>
          <w:szCs w:val="22"/>
        </w:rPr>
        <w:t>bądź z zabezpieczenia należytego</w:t>
      </w:r>
      <w:r w:rsidRPr="00E766D4">
        <w:rPr>
          <w:rFonts w:ascii="Tahoma" w:hAnsi="Tahoma" w:cs="Tahoma"/>
          <w:color w:val="000000" w:themeColor="text1"/>
          <w:spacing w:val="20"/>
          <w:w w:val="105"/>
          <w:sz w:val="22"/>
          <w:szCs w:val="22"/>
        </w:rPr>
        <w:t xml:space="preserve"> </w:t>
      </w:r>
      <w:r w:rsidRPr="00E766D4">
        <w:rPr>
          <w:rFonts w:ascii="Tahoma" w:hAnsi="Tahoma" w:cs="Tahoma"/>
          <w:color w:val="000000" w:themeColor="text1"/>
          <w:w w:val="105"/>
          <w:sz w:val="22"/>
          <w:szCs w:val="22"/>
        </w:rPr>
        <w:t>wykonania</w:t>
      </w:r>
      <w:r w:rsidRPr="00E766D4">
        <w:rPr>
          <w:rFonts w:ascii="Tahoma" w:hAnsi="Tahoma" w:cs="Tahoma"/>
          <w:color w:val="000000" w:themeColor="text1"/>
          <w:spacing w:val="35"/>
          <w:w w:val="105"/>
          <w:sz w:val="22"/>
          <w:szCs w:val="22"/>
        </w:rPr>
        <w:t xml:space="preserve"> </w:t>
      </w:r>
      <w:r w:rsidRPr="00E766D4">
        <w:rPr>
          <w:rFonts w:ascii="Tahoma" w:hAnsi="Tahoma" w:cs="Tahoma"/>
          <w:color w:val="000000" w:themeColor="text1"/>
          <w:w w:val="105"/>
          <w:sz w:val="22"/>
          <w:szCs w:val="22"/>
        </w:rPr>
        <w:t>Umowy,</w:t>
      </w:r>
      <w:r w:rsidRPr="00E766D4">
        <w:rPr>
          <w:rFonts w:ascii="Tahoma" w:hAnsi="Tahoma" w:cs="Tahoma"/>
          <w:color w:val="000000" w:themeColor="text1"/>
          <w:spacing w:val="40"/>
          <w:w w:val="105"/>
          <w:sz w:val="22"/>
          <w:szCs w:val="22"/>
        </w:rPr>
        <w:t xml:space="preserve"> </w:t>
      </w:r>
      <w:r w:rsidRPr="00E766D4">
        <w:rPr>
          <w:rFonts w:ascii="Tahoma" w:hAnsi="Tahoma" w:cs="Tahoma"/>
          <w:color w:val="000000" w:themeColor="text1"/>
          <w:w w:val="105"/>
          <w:sz w:val="22"/>
          <w:szCs w:val="22"/>
        </w:rPr>
        <w:t>a</w:t>
      </w:r>
      <w:r w:rsidRPr="00E766D4">
        <w:rPr>
          <w:rFonts w:ascii="Tahoma" w:hAnsi="Tahoma" w:cs="Tahoma"/>
          <w:color w:val="000000" w:themeColor="text1"/>
          <w:spacing w:val="-15"/>
          <w:w w:val="105"/>
          <w:sz w:val="22"/>
          <w:szCs w:val="22"/>
        </w:rPr>
        <w:t xml:space="preserve"> </w:t>
      </w:r>
      <w:r w:rsidRPr="00E766D4">
        <w:rPr>
          <w:rFonts w:ascii="Tahoma" w:hAnsi="Tahoma" w:cs="Tahoma"/>
          <w:color w:val="000000" w:themeColor="text1"/>
          <w:w w:val="105"/>
          <w:sz w:val="22"/>
          <w:szCs w:val="22"/>
        </w:rPr>
        <w:t>w</w:t>
      </w:r>
      <w:r w:rsidRPr="00E766D4">
        <w:rPr>
          <w:rFonts w:ascii="Tahoma" w:hAnsi="Tahoma" w:cs="Tahoma"/>
          <w:color w:val="000000" w:themeColor="text1"/>
          <w:spacing w:val="-14"/>
          <w:w w:val="105"/>
          <w:sz w:val="22"/>
          <w:szCs w:val="22"/>
        </w:rPr>
        <w:t xml:space="preserve"> </w:t>
      </w:r>
      <w:r w:rsidRPr="00E766D4">
        <w:rPr>
          <w:rFonts w:ascii="Tahoma" w:hAnsi="Tahoma" w:cs="Tahoma"/>
          <w:color w:val="000000" w:themeColor="text1"/>
          <w:w w:val="105"/>
          <w:sz w:val="22"/>
          <w:szCs w:val="22"/>
        </w:rPr>
        <w:t>razie</w:t>
      </w:r>
      <w:r w:rsidRPr="00E766D4">
        <w:rPr>
          <w:rFonts w:ascii="Tahoma" w:hAnsi="Tahoma" w:cs="Tahoma"/>
          <w:color w:val="000000" w:themeColor="text1"/>
          <w:spacing w:val="-4"/>
          <w:w w:val="105"/>
          <w:sz w:val="22"/>
          <w:szCs w:val="22"/>
        </w:rPr>
        <w:t xml:space="preserve"> </w:t>
      </w:r>
      <w:r w:rsidRPr="00E766D4">
        <w:rPr>
          <w:rFonts w:ascii="Tahoma" w:hAnsi="Tahoma" w:cs="Tahoma"/>
          <w:color w:val="000000" w:themeColor="text1"/>
          <w:w w:val="105"/>
          <w:sz w:val="22"/>
          <w:szCs w:val="22"/>
        </w:rPr>
        <w:t>przekroczenia kwot</w:t>
      </w:r>
      <w:r w:rsidRPr="00E766D4">
        <w:rPr>
          <w:rFonts w:ascii="Tahoma" w:hAnsi="Tahoma" w:cs="Tahoma"/>
          <w:color w:val="000000" w:themeColor="text1"/>
          <w:spacing w:val="-3"/>
          <w:w w:val="105"/>
          <w:sz w:val="22"/>
          <w:szCs w:val="22"/>
        </w:rPr>
        <w:t xml:space="preserve"> </w:t>
      </w:r>
      <w:r w:rsidRPr="00E766D4">
        <w:rPr>
          <w:rFonts w:ascii="Tahoma" w:hAnsi="Tahoma" w:cs="Tahoma"/>
          <w:color w:val="000000" w:themeColor="text1"/>
          <w:w w:val="105"/>
          <w:sz w:val="22"/>
          <w:szCs w:val="22"/>
        </w:rPr>
        <w:t>Wykonawcy pozostających w</w:t>
      </w:r>
      <w:r w:rsidRPr="00E766D4">
        <w:rPr>
          <w:rFonts w:ascii="Tahoma" w:hAnsi="Tahoma" w:cs="Tahoma"/>
          <w:color w:val="000000" w:themeColor="text1"/>
          <w:spacing w:val="-13"/>
          <w:w w:val="105"/>
          <w:sz w:val="22"/>
          <w:szCs w:val="22"/>
        </w:rPr>
        <w:t xml:space="preserve"> </w:t>
      </w:r>
      <w:r w:rsidRPr="00E766D4">
        <w:rPr>
          <w:rFonts w:ascii="Tahoma" w:hAnsi="Tahoma" w:cs="Tahoma"/>
          <w:color w:val="000000" w:themeColor="text1"/>
          <w:w w:val="105"/>
          <w:sz w:val="22"/>
          <w:szCs w:val="22"/>
        </w:rPr>
        <w:t>dyspozycji Zamawiającego,</w:t>
      </w:r>
      <w:r w:rsidRPr="00E766D4">
        <w:rPr>
          <w:rFonts w:ascii="Tahoma" w:hAnsi="Tahoma" w:cs="Tahoma"/>
          <w:color w:val="000000" w:themeColor="text1"/>
          <w:spacing w:val="-15"/>
          <w:w w:val="105"/>
          <w:sz w:val="22"/>
          <w:szCs w:val="22"/>
        </w:rPr>
        <w:t xml:space="preserve"> </w:t>
      </w:r>
      <w:r w:rsidRPr="00E766D4">
        <w:rPr>
          <w:rFonts w:ascii="Tahoma" w:hAnsi="Tahoma" w:cs="Tahoma"/>
          <w:color w:val="000000" w:themeColor="text1"/>
          <w:w w:val="105"/>
          <w:sz w:val="22"/>
          <w:szCs w:val="22"/>
        </w:rPr>
        <w:t>dokona</w:t>
      </w:r>
      <w:r w:rsidRPr="00E766D4">
        <w:rPr>
          <w:rFonts w:ascii="Tahoma" w:hAnsi="Tahoma" w:cs="Tahoma"/>
          <w:color w:val="000000" w:themeColor="text1"/>
          <w:spacing w:val="-5"/>
          <w:w w:val="105"/>
          <w:sz w:val="22"/>
          <w:szCs w:val="22"/>
        </w:rPr>
        <w:t xml:space="preserve"> </w:t>
      </w:r>
      <w:r w:rsidRPr="00E766D4">
        <w:rPr>
          <w:rFonts w:ascii="Tahoma" w:hAnsi="Tahoma" w:cs="Tahoma"/>
          <w:color w:val="000000" w:themeColor="text1"/>
          <w:w w:val="105"/>
          <w:sz w:val="22"/>
          <w:szCs w:val="22"/>
        </w:rPr>
        <w:t>on obciążenia</w:t>
      </w:r>
      <w:r w:rsidRPr="00E766D4">
        <w:rPr>
          <w:rFonts w:ascii="Tahoma" w:hAnsi="Tahoma" w:cs="Tahoma"/>
          <w:color w:val="000000" w:themeColor="text1"/>
          <w:spacing w:val="23"/>
          <w:w w:val="105"/>
          <w:sz w:val="22"/>
          <w:szCs w:val="22"/>
        </w:rPr>
        <w:t xml:space="preserve"> </w:t>
      </w:r>
      <w:r w:rsidRPr="00E766D4">
        <w:rPr>
          <w:rFonts w:ascii="Tahoma" w:hAnsi="Tahoma" w:cs="Tahoma"/>
          <w:color w:val="000000" w:themeColor="text1"/>
          <w:w w:val="105"/>
          <w:sz w:val="22"/>
          <w:szCs w:val="22"/>
        </w:rPr>
        <w:t xml:space="preserve">Wykonawcy odpowiednią notą księgową na brakującą część kosztów usunięcia wad albo </w:t>
      </w:r>
    </w:p>
    <w:p w14:paraId="19EA2058" w14:textId="77777777" w:rsidR="0000455D" w:rsidRPr="00E766D4" w:rsidRDefault="0000455D" w:rsidP="00AA57C1">
      <w:pPr>
        <w:pStyle w:val="Akapitzlist"/>
        <w:widowControl w:val="0"/>
        <w:numPr>
          <w:ilvl w:val="0"/>
          <w:numId w:val="156"/>
        </w:numPr>
        <w:autoSpaceDE w:val="0"/>
        <w:autoSpaceDN w:val="0"/>
        <w:ind w:left="709" w:right="160" w:hanging="283"/>
        <w:jc w:val="both"/>
        <w:rPr>
          <w:rFonts w:ascii="Tahoma" w:hAnsi="Tahoma" w:cs="Tahoma"/>
          <w:b/>
          <w:color w:val="000000" w:themeColor="text1"/>
          <w:sz w:val="22"/>
          <w:szCs w:val="22"/>
        </w:rPr>
      </w:pPr>
      <w:r w:rsidRPr="00E766D4">
        <w:rPr>
          <w:rFonts w:ascii="Tahoma" w:hAnsi="Tahoma" w:cs="Tahoma"/>
          <w:color w:val="000000" w:themeColor="text1"/>
          <w:w w:val="105"/>
          <w:sz w:val="22"/>
          <w:szCs w:val="22"/>
        </w:rPr>
        <w:t>odstąpienia od umowy.</w:t>
      </w:r>
    </w:p>
    <w:p w14:paraId="5DF25ADA"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sz w:val="22"/>
          <w:szCs w:val="22"/>
        </w:rPr>
        <w:t xml:space="preserve">W przypadku, gdy w wyniku przeprowadzenia procedury odbioru danego etapu, nastąpi konieczność dokonania zmian Wykonawca zobowiązany jest uwzględnić te zmiany w Dokumentacji Powykonawczej. </w:t>
      </w:r>
    </w:p>
    <w:p w14:paraId="359442A6" w14:textId="77777777" w:rsidR="0000455D" w:rsidRPr="00E766D4" w:rsidRDefault="0000455D" w:rsidP="00AA57C1">
      <w:pPr>
        <w:pStyle w:val="Akapitzlist"/>
        <w:numPr>
          <w:ilvl w:val="0"/>
          <w:numId w:val="154"/>
        </w:numPr>
        <w:ind w:left="426" w:hanging="283"/>
        <w:jc w:val="both"/>
        <w:rPr>
          <w:rFonts w:ascii="Tahoma" w:hAnsi="Tahoma" w:cs="Tahoma"/>
          <w:sz w:val="22"/>
          <w:szCs w:val="22"/>
        </w:rPr>
      </w:pPr>
      <w:r w:rsidRPr="00E766D4">
        <w:rPr>
          <w:rFonts w:ascii="Tahoma" w:hAnsi="Tahoma" w:cs="Tahoma"/>
          <w:sz w:val="22"/>
          <w:szCs w:val="22"/>
        </w:rPr>
        <w:t xml:space="preserve">Dokumentacja Powykonawcza zostanie złożona Zamawiającemu na zasadach określonych w OPZ. </w:t>
      </w:r>
    </w:p>
    <w:p w14:paraId="13CDB1E6" w14:textId="77777777" w:rsidR="0000455D" w:rsidRPr="00E766D4" w:rsidRDefault="0000455D" w:rsidP="008559AE">
      <w:pPr>
        <w:jc w:val="center"/>
        <w:rPr>
          <w:rFonts w:ascii="Tahoma" w:hAnsi="Tahoma" w:cs="Tahoma"/>
          <w:b/>
          <w:bCs/>
          <w:sz w:val="22"/>
          <w:szCs w:val="22"/>
        </w:rPr>
      </w:pPr>
    </w:p>
    <w:p w14:paraId="552E84FE"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 6</w:t>
      </w:r>
    </w:p>
    <w:p w14:paraId="74B0E634"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Wynagrodzenie i płatności</w:t>
      </w:r>
    </w:p>
    <w:p w14:paraId="64E0561B" w14:textId="77777777" w:rsidR="008559AE" w:rsidRPr="00E766D4" w:rsidRDefault="008559AE" w:rsidP="008559AE">
      <w:pPr>
        <w:tabs>
          <w:tab w:val="left" w:pos="315"/>
        </w:tabs>
        <w:jc w:val="center"/>
        <w:rPr>
          <w:rFonts w:ascii="Tahoma" w:hAnsi="Tahoma" w:cs="Tahoma"/>
          <w:b/>
          <w:bCs/>
          <w:sz w:val="22"/>
          <w:szCs w:val="22"/>
        </w:rPr>
      </w:pPr>
    </w:p>
    <w:p w14:paraId="417C423D" w14:textId="77777777" w:rsidR="0000455D" w:rsidRPr="00E766D4" w:rsidRDefault="0000455D" w:rsidP="00243F70">
      <w:pPr>
        <w:pStyle w:val="Akapitzlist"/>
        <w:numPr>
          <w:ilvl w:val="0"/>
          <w:numId w:val="158"/>
        </w:numPr>
        <w:ind w:left="426" w:hanging="207"/>
        <w:jc w:val="both"/>
        <w:rPr>
          <w:rFonts w:ascii="Tahoma" w:hAnsi="Tahoma" w:cs="Tahoma"/>
          <w:sz w:val="22"/>
          <w:szCs w:val="22"/>
        </w:rPr>
      </w:pPr>
      <w:r w:rsidRPr="00E766D4">
        <w:rPr>
          <w:rFonts w:ascii="Tahoma" w:hAnsi="Tahoma" w:cs="Tahoma"/>
          <w:sz w:val="22"/>
          <w:szCs w:val="22"/>
        </w:rPr>
        <w:t>Za wykonanie przedmiotu Umowy Zamawiający w ramach zamówienia podstawowego zapłaci Wykonawcy ryczałtowe wynagrodzenie w łącznej kwocie …………… zł netto (słownie: …………………… złotych), plus należny podatek VAT.</w:t>
      </w:r>
    </w:p>
    <w:p w14:paraId="570606FC" w14:textId="77777777" w:rsidR="0000455D" w:rsidRPr="00E766D4" w:rsidRDefault="0000455D" w:rsidP="00243F70">
      <w:pPr>
        <w:pStyle w:val="Akapitzlist"/>
        <w:numPr>
          <w:ilvl w:val="0"/>
          <w:numId w:val="158"/>
        </w:numPr>
        <w:ind w:left="426" w:hanging="207"/>
        <w:jc w:val="both"/>
        <w:rPr>
          <w:rFonts w:ascii="Tahoma" w:hAnsi="Tahoma" w:cs="Tahoma"/>
          <w:sz w:val="22"/>
          <w:szCs w:val="22"/>
        </w:rPr>
      </w:pPr>
      <w:r w:rsidRPr="00E766D4">
        <w:rPr>
          <w:rFonts w:ascii="Tahoma" w:hAnsi="Tahoma" w:cs="Tahoma"/>
          <w:sz w:val="22"/>
          <w:szCs w:val="22"/>
        </w:rPr>
        <w:t>Za wykonanie przedmiotu Umowy Zamawiający w ramach prawa opcji zapłaci Wykonawcy ryczałtowe wynagrodzenie do łącznej kwoty …………… zł netto (słownie: …………………… złotych), plus należny podatek VAT.</w:t>
      </w:r>
    </w:p>
    <w:p w14:paraId="1D46CFCF" w14:textId="3987D36D" w:rsidR="0000455D" w:rsidRPr="00E766D4" w:rsidRDefault="0000455D" w:rsidP="00243F70">
      <w:pPr>
        <w:pStyle w:val="Akapitzlist"/>
        <w:numPr>
          <w:ilvl w:val="0"/>
          <w:numId w:val="158"/>
        </w:numPr>
        <w:ind w:left="426" w:hanging="207"/>
        <w:jc w:val="both"/>
        <w:rPr>
          <w:rFonts w:ascii="Tahoma" w:hAnsi="Tahoma" w:cs="Tahoma"/>
          <w:sz w:val="22"/>
          <w:szCs w:val="22"/>
        </w:rPr>
      </w:pPr>
      <w:r w:rsidRPr="00E766D4">
        <w:rPr>
          <w:rFonts w:ascii="Tahoma" w:hAnsi="Tahoma" w:cs="Tahoma"/>
          <w:sz w:val="22"/>
          <w:szCs w:val="22"/>
        </w:rPr>
        <w:t>Wynagrodzenie, określone w ust. 1 i ust. 2 zostanie zapłacone po podpisaniu przez Strony protokołu odbioru końcowego bez zastrzeżeń</w:t>
      </w:r>
      <w:r w:rsidR="007C7076">
        <w:rPr>
          <w:rFonts w:ascii="Tahoma" w:hAnsi="Tahoma" w:cs="Tahoma"/>
          <w:sz w:val="22"/>
          <w:szCs w:val="22"/>
        </w:rPr>
        <w:t>.</w:t>
      </w:r>
      <w:r w:rsidRPr="00E766D4">
        <w:rPr>
          <w:rFonts w:ascii="Tahoma" w:hAnsi="Tahoma" w:cs="Tahoma"/>
          <w:sz w:val="22"/>
          <w:szCs w:val="22"/>
        </w:rPr>
        <w:t xml:space="preserve"> </w:t>
      </w:r>
    </w:p>
    <w:p w14:paraId="409EFF02"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 xml:space="preserve">Wynagrodzenie przysługujące Wykonawcy, będzie płatne przelewem na rachunek bankowy wskazany w fakturach, w terminie do 14 dni od daty doręczenia prawidłowo wystawionych faktur przez Wykonawcę. </w:t>
      </w:r>
    </w:p>
    <w:p w14:paraId="2EA9BC28"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Terminem zapłaty będzie dzień obciążenia rachunku bankowego Zamawiającego.</w:t>
      </w:r>
    </w:p>
    <w:p w14:paraId="40A4087F" w14:textId="77777777" w:rsidR="0000455D" w:rsidRPr="00E766D4" w:rsidRDefault="0000455D" w:rsidP="00243F70">
      <w:pPr>
        <w:pStyle w:val="Akapitzlist"/>
        <w:widowControl w:val="0"/>
        <w:numPr>
          <w:ilvl w:val="0"/>
          <w:numId w:val="158"/>
        </w:numPr>
        <w:suppressAutoHyphens/>
        <w:autoSpaceDN w:val="0"/>
        <w:ind w:left="426" w:hanging="207"/>
        <w:jc w:val="both"/>
        <w:textAlignment w:val="baseline"/>
        <w:rPr>
          <w:rFonts w:ascii="Tahoma" w:hAnsi="Tahoma" w:cs="Tahoma"/>
          <w:sz w:val="22"/>
          <w:szCs w:val="22"/>
        </w:rPr>
      </w:pPr>
      <w:r w:rsidRPr="00E766D4">
        <w:rPr>
          <w:rFonts w:ascii="Tahoma" w:hAnsi="Tahoma" w:cs="Tahoma"/>
          <w:sz w:val="22"/>
          <w:szCs w:val="22"/>
        </w:rPr>
        <w:t>Zapłata wynagrodzenia zostanie dokonana na rachunek bankowy Wykonawcy, który zgodnie z oświadczeniem Wykonawcy jest aktualny i na dzień podpisania Umowy znajduje się w wykazie, tzw. "Białej Liście Podatników VAT", o którym mowa w art. 96b Ustawy o podatku od towarów i usług. O zmianie rachunku Wykonawca jest zobowiązany powiadomić Zamawiającego w formie pisemnej.</w:t>
      </w:r>
    </w:p>
    <w:p w14:paraId="6FE6D24A" w14:textId="2E0BB473" w:rsidR="0000455D" w:rsidRPr="00E766D4" w:rsidRDefault="0000455D" w:rsidP="00243F70">
      <w:pPr>
        <w:pStyle w:val="Akapitzlist"/>
        <w:widowControl w:val="0"/>
        <w:numPr>
          <w:ilvl w:val="0"/>
          <w:numId w:val="158"/>
        </w:numPr>
        <w:suppressAutoHyphens/>
        <w:autoSpaceDN w:val="0"/>
        <w:ind w:left="426" w:hanging="207"/>
        <w:jc w:val="both"/>
        <w:textAlignment w:val="baseline"/>
        <w:rPr>
          <w:rFonts w:ascii="Tahoma" w:hAnsi="Tahoma" w:cs="Tahoma"/>
          <w:sz w:val="22"/>
          <w:szCs w:val="22"/>
        </w:rPr>
      </w:pPr>
      <w:r w:rsidRPr="00E766D4">
        <w:rPr>
          <w:rFonts w:ascii="Tahoma" w:hAnsi="Tahoma" w:cs="Tahoma"/>
          <w:sz w:val="22"/>
          <w:szCs w:val="22"/>
        </w:rPr>
        <w:t xml:space="preserve">W przypadku, gdy rachunek bankowy Wykonawcy wskazany w ust. 6 powyżej, nie występuje w wykazie, o którym mowa w ust. 6 powyżej, Zamawiający ma prawo do wstrzymania płatności, zaś okres wstrzymania się z płatnością nie będzie uznany za zwłokę w zapłacie. Płatność wynagrodzenia wstrzymanego do zapłaty na podstawie zd. pierwszego niniejszego ustępu nastąpi nie później niż </w:t>
      </w:r>
      <w:r w:rsidR="004C69F6">
        <w:rPr>
          <w:rFonts w:ascii="Tahoma" w:hAnsi="Tahoma" w:cs="Tahoma"/>
          <w:sz w:val="22"/>
          <w:szCs w:val="22"/>
        </w:rPr>
        <w:t xml:space="preserve">w </w:t>
      </w:r>
      <w:r w:rsidRPr="00E766D4">
        <w:rPr>
          <w:rFonts w:ascii="Tahoma" w:hAnsi="Tahoma" w:cs="Tahoma"/>
          <w:sz w:val="22"/>
          <w:szCs w:val="22"/>
        </w:rPr>
        <w:t>terminie 7 dni od dnia otrzymania przez Zamawiającego od Wykonawcy informacji o numerze rachunku bankowego figurującego na tzw. "Białej Liście Podatników VAT" zweryfikowanej przez Zamawiającego.</w:t>
      </w:r>
    </w:p>
    <w:p w14:paraId="051E5F24"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 xml:space="preserve">Strony oświadczają, że będą wystawiać faktury ustrukturyzowane wyłącznie poprzez system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zgodnie z obowiązującymi przepisami w tym zakresie.</w:t>
      </w:r>
    </w:p>
    <w:p w14:paraId="79349E19" w14:textId="5EBCEA4D"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 xml:space="preserve">Za prawidłowo wystawioną fakturę ustrukturyzowaną, zgodną pod względem merytorycznym i formalnym uznaje się fakturę przesłaną do </w:t>
      </w:r>
      <w:proofErr w:type="spellStart"/>
      <w:r w:rsidRPr="00E766D4">
        <w:rPr>
          <w:rFonts w:ascii="Tahoma" w:hAnsi="Tahoma" w:cs="Tahoma"/>
          <w:sz w:val="22"/>
          <w:szCs w:val="22"/>
        </w:rPr>
        <w:t>KSeF</w:t>
      </w:r>
      <w:proofErr w:type="spellEnd"/>
      <w:r w:rsidRPr="00E766D4">
        <w:rPr>
          <w:rFonts w:ascii="Tahoma" w:hAnsi="Tahoma" w:cs="Tahoma"/>
          <w:sz w:val="22"/>
          <w:szCs w:val="22"/>
        </w:rPr>
        <w:t>, która zawiera w szczególności kompletne i poprawne dane identyfikujące Podmiot oraz rolę JST-Odbiorca, w tym numer poprawny NIP Odbiorcy, nazwę, adres oraz numer umowy (należy go umieszczać w polu: ”Warunki transakcji”), zgodnie z postanowieniami niniejszej umowy. Faktura ustrukturyzowana, która nie spełnia powyższych wymogów, nie będzie uznawana za prawidłową i nie stanowi podstawy do dokonania zapłaty.</w:t>
      </w:r>
    </w:p>
    <w:p w14:paraId="72A223DC"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 xml:space="preserve">W przypadku braku dostępu do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sprzedawca dostarczy fakturę w uzgodnionej formie: PDF wygenerowany w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 e-mail z linkiem do pobrania, przy czym za datę skutecznego doręczenia w takim przypadku będzie uznawana data wysłania do Zamawiającego wiadomości e-mail zawierającej ww. fakturę, oznaczoną odpowiednimi kodami zgodnie z ustawą o VAT lub data nadania fakturze numeru identyfikującego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 w zależności od tego, która z wymienionych sytuacji nastąpi pierwsza.</w:t>
      </w:r>
    </w:p>
    <w:p w14:paraId="514695A6" w14:textId="7A577BEE"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 xml:space="preserve">Wysokość wynagrodzenia za realizację przedmiotu Umowy, o którym mowa w ust. 1 i ust. 2, może podlegać jednorazowej waloryzacji nie wcześniej niż po 6 miesiącach obowiązywania Umowy o wskaźnik inflacji. Przez wskaźnik inflacji rozumie się procentowy wzrost cen towarów </w:t>
      </w:r>
      <w:r w:rsidRPr="00E766D4">
        <w:rPr>
          <w:rFonts w:ascii="Tahoma" w:hAnsi="Tahoma" w:cs="Tahoma"/>
          <w:sz w:val="22"/>
          <w:szCs w:val="22"/>
        </w:rPr>
        <w:lastRenderedPageBreak/>
        <w:t xml:space="preserve">i usług konsumpcyjnych ustalany </w:t>
      </w:r>
      <w:r w:rsidR="004C69F6">
        <w:rPr>
          <w:rFonts w:ascii="Tahoma" w:hAnsi="Tahoma" w:cs="Tahoma"/>
          <w:sz w:val="22"/>
          <w:szCs w:val="22"/>
        </w:rPr>
        <w:t xml:space="preserve">na </w:t>
      </w:r>
      <w:r w:rsidRPr="00E766D4">
        <w:rPr>
          <w:rFonts w:ascii="Tahoma" w:hAnsi="Tahoma" w:cs="Tahoma"/>
          <w:sz w:val="22"/>
          <w:szCs w:val="22"/>
        </w:rPr>
        <w:t xml:space="preserve">podstawie komunikatów Prezesa Głównego Urzędu Statystycznego ogłaszanych w Dzienniku Urzędowym RP Monitor Polski. Zmiana wynagrodzenia może nastąpić na wniosek Wykonawcy, przy wzroście wskaźnika inflacji o co najmniej 10% w stosunku do średniorocznego wzrostu wskaźnika inflacji liczonego od dnia upływu terminu składania ofert. </w:t>
      </w:r>
    </w:p>
    <w:p w14:paraId="1BE7DC58"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Określenie wpływu wzrostu inflacji na koszt wykonywania zamówienia będzie dokonywane na podstawie przedstawionych przez Wykonawcę szczegółowych wyliczeń proponowanej nowej wysokości tej ceny oraz dokumentów poświadczających dokonane kalkulacje i wyliczenia.</w:t>
      </w:r>
    </w:p>
    <w:p w14:paraId="28FCEA0C"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Maksymalna wartość zmiany wynagrodzenia nie przekroczy 10% całkowitej wartości zamówienia. Teatr może żądać od Wykonawcy przedstawienia dodatkowych wyliczeń i dokumentów, jeżeli przedstawione przez Wykonawcę uzna za niewystarczające.</w:t>
      </w:r>
    </w:p>
    <w:p w14:paraId="09AB8C2E"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Dokonując waloryzacji wynagrodzenia zgodnie z Umową Wykonawca zobowiązany jest do zmiany wynagrodzenia przysługującego Podwykonawcy, z którym zawarł umowę, w zakresie odpowiadającym dokonanym zmianom na podstawie Umowy. Postanowienia art. 439 ust. 5 ustawy Pzp stosuje się odpowiednio.</w:t>
      </w:r>
    </w:p>
    <w:p w14:paraId="152D6E92" w14:textId="77777777" w:rsidR="0000455D" w:rsidRPr="00E766D4" w:rsidRDefault="0000455D" w:rsidP="00243F70">
      <w:pPr>
        <w:pStyle w:val="Akapitzlist"/>
        <w:widowControl w:val="0"/>
        <w:numPr>
          <w:ilvl w:val="0"/>
          <w:numId w:val="158"/>
        </w:numPr>
        <w:suppressAutoHyphens/>
        <w:autoSpaceDN w:val="0"/>
        <w:ind w:left="426" w:hanging="207"/>
        <w:contextualSpacing w:val="0"/>
        <w:jc w:val="both"/>
        <w:textAlignment w:val="baseline"/>
        <w:rPr>
          <w:rFonts w:ascii="Tahoma" w:hAnsi="Tahoma" w:cs="Tahoma"/>
          <w:sz w:val="22"/>
          <w:szCs w:val="22"/>
        </w:rPr>
      </w:pPr>
      <w:r w:rsidRPr="00E766D4">
        <w:rPr>
          <w:rFonts w:ascii="Tahoma" w:hAnsi="Tahoma" w:cs="Tahoma"/>
          <w:sz w:val="22"/>
          <w:szCs w:val="22"/>
        </w:rPr>
        <w:t>W przypadku zmiany wysokości wynagrodzenia zostanie sporządzony aneks do Umowy.</w:t>
      </w:r>
    </w:p>
    <w:p w14:paraId="0AF790D0" w14:textId="77777777" w:rsidR="0000455D" w:rsidRPr="00E766D4" w:rsidRDefault="0000455D" w:rsidP="008559AE">
      <w:pPr>
        <w:jc w:val="both"/>
        <w:rPr>
          <w:rFonts w:ascii="Tahoma" w:hAnsi="Tahoma" w:cs="Tahoma"/>
          <w:b/>
          <w:bCs/>
          <w:sz w:val="22"/>
          <w:szCs w:val="22"/>
        </w:rPr>
      </w:pPr>
    </w:p>
    <w:p w14:paraId="567B30C3"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7</w:t>
      </w:r>
    </w:p>
    <w:p w14:paraId="4F0A8154"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Ubezpieczenie</w:t>
      </w:r>
    </w:p>
    <w:p w14:paraId="61106135" w14:textId="77777777" w:rsidR="0000455D" w:rsidRPr="00E766D4" w:rsidRDefault="0000455D" w:rsidP="008559AE">
      <w:pPr>
        <w:rPr>
          <w:rFonts w:ascii="Tahoma" w:hAnsi="Tahoma" w:cs="Tahoma"/>
          <w:sz w:val="22"/>
          <w:szCs w:val="22"/>
        </w:rPr>
      </w:pPr>
    </w:p>
    <w:p w14:paraId="4C6E2B75" w14:textId="77777777" w:rsidR="0000455D" w:rsidRPr="00E766D4" w:rsidRDefault="0000455D" w:rsidP="00243F70">
      <w:pPr>
        <w:pStyle w:val="Akapitzlist"/>
        <w:numPr>
          <w:ilvl w:val="0"/>
          <w:numId w:val="172"/>
        </w:numPr>
        <w:ind w:left="567"/>
        <w:jc w:val="both"/>
        <w:rPr>
          <w:rFonts w:ascii="Tahoma" w:hAnsi="Tahoma" w:cs="Tahoma"/>
          <w:sz w:val="22"/>
          <w:szCs w:val="22"/>
        </w:rPr>
      </w:pPr>
      <w:r w:rsidRPr="00E766D4">
        <w:rPr>
          <w:rFonts w:ascii="Tahoma" w:hAnsi="Tahoma" w:cs="Tahoma"/>
          <w:sz w:val="22"/>
          <w:szCs w:val="22"/>
        </w:rPr>
        <w:t>Wykonawca zobowiązany jest do posiadania w okresie obowiązywania umowy ważnego ubezpieczenia od odpowiedzialności cywilnej za szkody wyrządzone przy wykonywaniu czynności objętych niniejszą umową na kwotę nie mniejszą niż 1 500 000,00 zł na jedno i wszystkie zdarzenia w okresie rocznym ubezpieczenia. Uwierzytelniona kopia umowy ubezpieczenia wraz z dowodem uiszczonej składki stanowi załącznik nr 4 do niniejszej umowy.</w:t>
      </w:r>
    </w:p>
    <w:p w14:paraId="39861559" w14:textId="77777777" w:rsidR="0000455D" w:rsidRPr="00E766D4" w:rsidRDefault="0000455D" w:rsidP="00243F70">
      <w:pPr>
        <w:pStyle w:val="Akapitzlist"/>
        <w:numPr>
          <w:ilvl w:val="0"/>
          <w:numId w:val="172"/>
        </w:numPr>
        <w:ind w:left="567"/>
        <w:jc w:val="both"/>
        <w:rPr>
          <w:rFonts w:ascii="Tahoma" w:hAnsi="Tahoma" w:cs="Tahoma"/>
          <w:sz w:val="22"/>
          <w:szCs w:val="22"/>
        </w:rPr>
      </w:pPr>
      <w:r w:rsidRPr="00E766D4">
        <w:rPr>
          <w:rFonts w:ascii="Tahoma" w:hAnsi="Tahoma" w:cs="Tahoma"/>
          <w:sz w:val="22"/>
          <w:szCs w:val="22"/>
        </w:rPr>
        <w:t>Umowa ubezpieczenia odpowiedzialności cywilnej co najmniej powinna obejmować swoim zakresem odpowiedzialność za wykonanie usług, dostawę produktów oraz szkody w mieniu: pod kontrolą, w pieczy; w obróbce, czyszczeniu;  czyste straty finansowe wyrządzone osobom trzecim (</w:t>
      </w:r>
      <w:proofErr w:type="spellStart"/>
      <w:r w:rsidRPr="00E766D4">
        <w:rPr>
          <w:rFonts w:ascii="Tahoma" w:hAnsi="Tahoma" w:cs="Tahoma"/>
          <w:sz w:val="22"/>
          <w:szCs w:val="22"/>
        </w:rPr>
        <w:t>podlimit</w:t>
      </w:r>
      <w:proofErr w:type="spellEnd"/>
      <w:r w:rsidRPr="00E766D4">
        <w:rPr>
          <w:rFonts w:ascii="Tahoma" w:hAnsi="Tahoma" w:cs="Tahoma"/>
          <w:sz w:val="22"/>
          <w:szCs w:val="22"/>
        </w:rPr>
        <w:t xml:space="preserve"> do 500 000 zł), a w szczególności Zamawiającemu.</w:t>
      </w:r>
    </w:p>
    <w:p w14:paraId="67EDDC1C" w14:textId="77777777" w:rsidR="0000455D" w:rsidRPr="00E766D4" w:rsidRDefault="0000455D" w:rsidP="00243F70">
      <w:pPr>
        <w:pStyle w:val="Akapitzlist"/>
        <w:numPr>
          <w:ilvl w:val="0"/>
          <w:numId w:val="172"/>
        </w:numPr>
        <w:ind w:left="567"/>
        <w:jc w:val="both"/>
        <w:rPr>
          <w:rFonts w:ascii="Tahoma" w:hAnsi="Tahoma" w:cs="Tahoma"/>
          <w:sz w:val="22"/>
          <w:szCs w:val="22"/>
        </w:rPr>
      </w:pPr>
      <w:r w:rsidRPr="00E766D4">
        <w:rPr>
          <w:rFonts w:ascii="Tahoma" w:hAnsi="Tahoma" w:cs="Tahoma"/>
          <w:sz w:val="22"/>
          <w:szCs w:val="22"/>
        </w:rPr>
        <w:t xml:space="preserve"> Umowa ubezpieczenia powinna posiadać franszyzę nie wyższą niż 1 000 zł, a dla czystych strat finansowych nie wyższą niż 5% min. 3 000 zł.</w:t>
      </w:r>
    </w:p>
    <w:p w14:paraId="2B2203C7" w14:textId="77777777" w:rsidR="0000455D" w:rsidRPr="00E766D4" w:rsidRDefault="0000455D" w:rsidP="00243F70">
      <w:pPr>
        <w:pStyle w:val="Akapitzlist"/>
        <w:numPr>
          <w:ilvl w:val="0"/>
          <w:numId w:val="172"/>
        </w:numPr>
        <w:ind w:left="567"/>
        <w:jc w:val="both"/>
        <w:rPr>
          <w:rFonts w:ascii="Tahoma" w:hAnsi="Tahoma" w:cs="Tahoma"/>
          <w:sz w:val="22"/>
          <w:szCs w:val="22"/>
        </w:rPr>
      </w:pPr>
      <w:r w:rsidRPr="00E766D4">
        <w:rPr>
          <w:rFonts w:ascii="Tahoma" w:hAnsi="Tahoma" w:cs="Tahoma"/>
          <w:sz w:val="22"/>
          <w:szCs w:val="22"/>
        </w:rPr>
        <w:t>W przypadku wygaśnięcia ubezpieczenia, o którym mowa w ust. 1, w trakcie obowiązywania umowy, Wykonawca będzie zobowiązany do przedłożenia Zamawiającemu dokumentu potwierdzającego zawarcie i opłacenie nowego ubezpieczenia nie później niż na 15 dni przed wygaśnięciem ubezpieczenia poprzedniego.</w:t>
      </w:r>
    </w:p>
    <w:p w14:paraId="52F7A875" w14:textId="77777777" w:rsidR="0000455D" w:rsidRPr="00E766D4" w:rsidRDefault="0000455D" w:rsidP="00243F70">
      <w:pPr>
        <w:pStyle w:val="Akapitzlist"/>
        <w:numPr>
          <w:ilvl w:val="0"/>
          <w:numId w:val="172"/>
        </w:numPr>
        <w:ind w:left="567"/>
        <w:jc w:val="both"/>
        <w:rPr>
          <w:rFonts w:ascii="Tahoma" w:hAnsi="Tahoma" w:cs="Tahoma"/>
          <w:sz w:val="22"/>
          <w:szCs w:val="22"/>
        </w:rPr>
      </w:pPr>
      <w:r w:rsidRPr="00E766D4">
        <w:rPr>
          <w:rFonts w:ascii="Tahoma" w:hAnsi="Tahoma" w:cs="Tahoma"/>
          <w:sz w:val="22"/>
          <w:szCs w:val="22"/>
        </w:rPr>
        <w:t>W przypadku nieprzedłożenia przez Wykonawcę w terminie określonym w ust. 4 dokumentu potwierdzającego zawarcie i opłacenie ubezpieczenia, Zamawiający ma prawo w imieniu Wykonawcy i na jego rzecz zawrzeć taką umowę i kosztami zawarcia umowy obciążyć Wykonawcę.</w:t>
      </w:r>
    </w:p>
    <w:p w14:paraId="02066F11" w14:textId="77777777" w:rsidR="0000455D" w:rsidRPr="00E766D4" w:rsidRDefault="0000455D" w:rsidP="008559AE">
      <w:pPr>
        <w:jc w:val="center"/>
        <w:rPr>
          <w:rFonts w:ascii="Tahoma" w:hAnsi="Tahoma" w:cs="Tahoma"/>
          <w:b/>
          <w:bCs/>
          <w:sz w:val="22"/>
          <w:szCs w:val="22"/>
        </w:rPr>
      </w:pPr>
    </w:p>
    <w:p w14:paraId="4BDF9B7E"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8</w:t>
      </w:r>
    </w:p>
    <w:p w14:paraId="5C5D1315"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Nadzór nad realizacją postanowień Umowy</w:t>
      </w:r>
    </w:p>
    <w:p w14:paraId="626BC0E8" w14:textId="77777777" w:rsidR="008559AE" w:rsidRPr="00E766D4" w:rsidRDefault="008559AE" w:rsidP="008559AE">
      <w:pPr>
        <w:jc w:val="center"/>
        <w:rPr>
          <w:rFonts w:ascii="Tahoma" w:hAnsi="Tahoma" w:cs="Tahoma"/>
          <w:sz w:val="22"/>
          <w:szCs w:val="22"/>
        </w:rPr>
      </w:pPr>
    </w:p>
    <w:p w14:paraId="79B1E318" w14:textId="77777777" w:rsidR="0000455D" w:rsidRPr="00E766D4" w:rsidRDefault="0000455D" w:rsidP="00113802">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Osobami odpowiedzialnymi za kontakt z Wykonawcą i nadzorującymi realizację postanowień Umowy ze strony Zamawiającego jest:</w:t>
      </w:r>
    </w:p>
    <w:p w14:paraId="22D07C17" w14:textId="11B43121" w:rsidR="0000455D" w:rsidRPr="00E766D4" w:rsidRDefault="0000455D" w:rsidP="00243F70">
      <w:pPr>
        <w:ind w:left="12" w:firstLine="708"/>
        <w:jc w:val="both"/>
        <w:rPr>
          <w:rFonts w:ascii="Tahoma" w:hAnsi="Tahoma" w:cs="Tahoma"/>
          <w:sz w:val="22"/>
          <w:szCs w:val="22"/>
        </w:rPr>
      </w:pPr>
      <w:r w:rsidRPr="00E766D4">
        <w:rPr>
          <w:rFonts w:ascii="Tahoma" w:hAnsi="Tahoma" w:cs="Tahoma"/>
          <w:sz w:val="22"/>
          <w:szCs w:val="22"/>
        </w:rPr>
        <w:t>1)</w:t>
      </w:r>
      <w:r w:rsidR="00243F70" w:rsidRPr="00E766D4">
        <w:rPr>
          <w:rFonts w:ascii="Tahoma" w:hAnsi="Tahoma" w:cs="Tahoma"/>
          <w:sz w:val="22"/>
          <w:szCs w:val="22"/>
        </w:rPr>
        <w:t xml:space="preserve"> </w:t>
      </w:r>
      <w:r w:rsidRPr="00E766D4">
        <w:rPr>
          <w:rFonts w:ascii="Tahoma" w:hAnsi="Tahoma" w:cs="Tahoma"/>
          <w:sz w:val="22"/>
          <w:szCs w:val="22"/>
        </w:rPr>
        <w:t>……………..……………. – ………………………..,</w:t>
      </w:r>
      <w:r w:rsidR="00243F70" w:rsidRPr="00E766D4">
        <w:rPr>
          <w:rFonts w:ascii="Tahoma" w:hAnsi="Tahoma" w:cs="Tahoma"/>
          <w:sz w:val="22"/>
          <w:szCs w:val="22"/>
        </w:rPr>
        <w:t xml:space="preserve"> </w:t>
      </w:r>
      <w:r w:rsidRPr="00E766D4">
        <w:rPr>
          <w:rFonts w:ascii="Tahoma" w:hAnsi="Tahoma" w:cs="Tahoma"/>
          <w:sz w:val="22"/>
          <w:szCs w:val="22"/>
        </w:rPr>
        <w:t>email: ……………………………… tel. …………….,</w:t>
      </w:r>
    </w:p>
    <w:p w14:paraId="1D4C4CF4" w14:textId="53F8B43E" w:rsidR="0000455D" w:rsidRPr="00E766D4" w:rsidRDefault="0000455D" w:rsidP="00243F70">
      <w:pPr>
        <w:ind w:firstLine="708"/>
        <w:jc w:val="both"/>
        <w:rPr>
          <w:rFonts w:ascii="Tahoma" w:hAnsi="Tahoma" w:cs="Tahoma"/>
          <w:sz w:val="22"/>
          <w:szCs w:val="22"/>
        </w:rPr>
      </w:pPr>
      <w:r w:rsidRPr="00E766D4">
        <w:rPr>
          <w:rFonts w:ascii="Tahoma" w:hAnsi="Tahoma" w:cs="Tahoma"/>
          <w:sz w:val="22"/>
          <w:szCs w:val="22"/>
        </w:rPr>
        <w:t>2</w:t>
      </w:r>
      <w:r w:rsidR="00243F70" w:rsidRPr="00E766D4">
        <w:rPr>
          <w:rFonts w:ascii="Tahoma" w:hAnsi="Tahoma" w:cs="Tahoma"/>
          <w:sz w:val="22"/>
          <w:szCs w:val="22"/>
        </w:rPr>
        <w:t>) ……………..……………. – ……………………….., email: ……………………………… tel. …………….,</w:t>
      </w:r>
    </w:p>
    <w:p w14:paraId="1330FF84" w14:textId="77777777" w:rsidR="0000455D" w:rsidRPr="00E766D4" w:rsidRDefault="0000455D" w:rsidP="00113802">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Osobami odpowiedzialnymi za kontakt z Zamawiającym i nadzorującymi realizację</w:t>
      </w:r>
    </w:p>
    <w:p w14:paraId="59C71A62" w14:textId="77777777" w:rsidR="0000455D" w:rsidRPr="00E766D4" w:rsidRDefault="0000455D" w:rsidP="008559AE">
      <w:pPr>
        <w:ind w:firstLine="708"/>
        <w:jc w:val="both"/>
        <w:rPr>
          <w:rFonts w:ascii="Tahoma" w:hAnsi="Tahoma" w:cs="Tahoma"/>
          <w:sz w:val="22"/>
          <w:szCs w:val="22"/>
        </w:rPr>
      </w:pPr>
      <w:r w:rsidRPr="00E766D4">
        <w:rPr>
          <w:rFonts w:ascii="Tahoma" w:hAnsi="Tahoma" w:cs="Tahoma"/>
          <w:sz w:val="22"/>
          <w:szCs w:val="22"/>
        </w:rPr>
        <w:t>postanowień Umowy ze strony Wykonawcy są:</w:t>
      </w:r>
    </w:p>
    <w:p w14:paraId="464BFA9E" w14:textId="77777777" w:rsidR="0000455D" w:rsidRPr="00CD4E5A" w:rsidRDefault="0000455D" w:rsidP="008559AE">
      <w:pPr>
        <w:ind w:firstLine="708"/>
        <w:jc w:val="both"/>
        <w:rPr>
          <w:rFonts w:ascii="Tahoma" w:hAnsi="Tahoma" w:cs="Tahoma"/>
          <w:sz w:val="22"/>
          <w:szCs w:val="22"/>
          <w:lang w:val="en-US"/>
        </w:rPr>
      </w:pPr>
      <w:r w:rsidRPr="00CD4E5A">
        <w:rPr>
          <w:rFonts w:ascii="Tahoma" w:hAnsi="Tahoma" w:cs="Tahoma"/>
          <w:sz w:val="22"/>
          <w:szCs w:val="22"/>
          <w:lang w:val="en-US"/>
        </w:rPr>
        <w:t xml:space="preserve">1) ………………….., email: ………………………., tel. </w:t>
      </w:r>
      <w:proofErr w:type="spellStart"/>
      <w:r w:rsidRPr="00CD4E5A">
        <w:rPr>
          <w:rFonts w:ascii="Tahoma" w:hAnsi="Tahoma" w:cs="Tahoma"/>
          <w:sz w:val="22"/>
          <w:szCs w:val="22"/>
          <w:lang w:val="en-US"/>
        </w:rPr>
        <w:t>kom</w:t>
      </w:r>
      <w:proofErr w:type="spellEnd"/>
      <w:r w:rsidRPr="00CD4E5A">
        <w:rPr>
          <w:rFonts w:ascii="Tahoma" w:hAnsi="Tahoma" w:cs="Tahoma"/>
          <w:sz w:val="22"/>
          <w:szCs w:val="22"/>
          <w:lang w:val="en-US"/>
        </w:rPr>
        <w:t>. ……………………..</w:t>
      </w:r>
    </w:p>
    <w:p w14:paraId="6BDA5125" w14:textId="77777777" w:rsidR="0000455D" w:rsidRPr="00CD4E5A" w:rsidRDefault="0000455D" w:rsidP="008559AE">
      <w:pPr>
        <w:ind w:firstLine="708"/>
        <w:jc w:val="both"/>
        <w:rPr>
          <w:rFonts w:ascii="Tahoma" w:hAnsi="Tahoma" w:cs="Tahoma"/>
          <w:sz w:val="22"/>
          <w:szCs w:val="22"/>
          <w:lang w:val="en-US"/>
        </w:rPr>
      </w:pPr>
      <w:r w:rsidRPr="00CD4E5A">
        <w:rPr>
          <w:rFonts w:ascii="Tahoma" w:hAnsi="Tahoma" w:cs="Tahoma"/>
          <w:sz w:val="22"/>
          <w:szCs w:val="22"/>
          <w:lang w:val="en-US"/>
        </w:rPr>
        <w:t xml:space="preserve">2) ………………….., email: ……………………….., tel. </w:t>
      </w:r>
      <w:proofErr w:type="spellStart"/>
      <w:r w:rsidRPr="00CD4E5A">
        <w:rPr>
          <w:rFonts w:ascii="Tahoma" w:hAnsi="Tahoma" w:cs="Tahoma"/>
          <w:sz w:val="22"/>
          <w:szCs w:val="22"/>
          <w:lang w:val="en-US"/>
        </w:rPr>
        <w:t>kom</w:t>
      </w:r>
      <w:proofErr w:type="spellEnd"/>
      <w:r w:rsidRPr="00CD4E5A">
        <w:rPr>
          <w:rFonts w:ascii="Tahoma" w:hAnsi="Tahoma" w:cs="Tahoma"/>
          <w:sz w:val="22"/>
          <w:szCs w:val="22"/>
          <w:lang w:val="en-US"/>
        </w:rPr>
        <w:t>. ……………………..</w:t>
      </w:r>
    </w:p>
    <w:p w14:paraId="77F4FAB9" w14:textId="77777777" w:rsidR="0000455D" w:rsidRPr="00E766D4" w:rsidRDefault="0000455D" w:rsidP="00243F70">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Zmiana osób wymienionych w ust. 1 i ust. 2, wymaga pisemnego zawiadomienia drugiej Strony Umowy, nie stanowi zmiany Umowy i nie wymaga aneksu do Umowy.</w:t>
      </w:r>
    </w:p>
    <w:p w14:paraId="0C438BA3" w14:textId="77777777" w:rsidR="0000455D" w:rsidRPr="00E766D4" w:rsidRDefault="0000455D" w:rsidP="00243F70">
      <w:pPr>
        <w:pStyle w:val="Akapitzlist"/>
        <w:numPr>
          <w:ilvl w:val="0"/>
          <w:numId w:val="95"/>
        </w:numPr>
        <w:ind w:left="567"/>
        <w:jc w:val="both"/>
        <w:rPr>
          <w:rFonts w:ascii="Tahoma" w:hAnsi="Tahoma" w:cs="Tahoma"/>
          <w:sz w:val="22"/>
          <w:szCs w:val="22"/>
        </w:rPr>
      </w:pPr>
      <w:r w:rsidRPr="00E766D4">
        <w:rPr>
          <w:rFonts w:ascii="Tahoma" w:hAnsi="Tahoma" w:cs="Tahoma"/>
          <w:sz w:val="22"/>
          <w:szCs w:val="22"/>
        </w:rPr>
        <w:lastRenderedPageBreak/>
        <w:t>Osoby, o których mowa w ust. 1 i ust. 2 są upoważnione do podpisywania zleceń, odbioru przedmiotu Umowy oraz do podpisywania protokołów odbioru usług stanowiących przedmiot Umowy.</w:t>
      </w:r>
    </w:p>
    <w:p w14:paraId="1650AC95" w14:textId="77777777" w:rsidR="0000455D" w:rsidRPr="00E766D4" w:rsidRDefault="0000455D" w:rsidP="00243F70">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Powiadomienia związane z bieżącym wykonywaniem przedmiotu Umowy dokonywane będą w formie pisemnej lub dokumentowej (elektronicznie – e-mail), z wykorzystaniem danych kontaktowych, o których mowa w niniejszym paragrafie, chyba, że co innego wynika wprost z postanowień Umowy. Ustalenia telefoniczne wymagają potwierdzenia w formie, o której mowa w zdaniu poprzedzającym.</w:t>
      </w:r>
    </w:p>
    <w:p w14:paraId="2FF984BB" w14:textId="77777777" w:rsidR="0000455D" w:rsidRPr="00E766D4" w:rsidRDefault="0000455D" w:rsidP="00243F70">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Skutki prawne wywołuje tylko korespondencja doręczona listem poleconym lub osobiście za potwierdzeniem, chyba, że co innego wynika wprost z postanowień Umowy.</w:t>
      </w:r>
    </w:p>
    <w:p w14:paraId="1265C10B" w14:textId="77777777" w:rsidR="0000455D" w:rsidRPr="00E766D4" w:rsidRDefault="0000455D" w:rsidP="00243F70">
      <w:pPr>
        <w:pStyle w:val="Akapitzlist"/>
        <w:numPr>
          <w:ilvl w:val="0"/>
          <w:numId w:val="95"/>
        </w:numPr>
        <w:ind w:left="567"/>
        <w:jc w:val="both"/>
        <w:rPr>
          <w:rFonts w:ascii="Tahoma" w:hAnsi="Tahoma" w:cs="Tahoma"/>
          <w:sz w:val="22"/>
          <w:szCs w:val="22"/>
        </w:rPr>
      </w:pPr>
      <w:r w:rsidRPr="00E766D4">
        <w:rPr>
          <w:rFonts w:ascii="Tahoma" w:hAnsi="Tahoma" w:cs="Tahoma"/>
          <w:sz w:val="22"/>
          <w:szCs w:val="22"/>
        </w:rPr>
        <w:t>Strony zobowiązują zawiadamiać się wzajemnie o każdorazowej zmianie adresu, miejsca siedziby oraz numerów telefonów, adresów e-mail. W razie zaniedbania tego obowiązku pismo przesłane pod ostatnio wskazany przez Stronę adres i zwrócone z adnotacją o niemożności  doręczenia pozostawia się w dokumentach ze skutkiem doręczenia.</w:t>
      </w:r>
    </w:p>
    <w:p w14:paraId="64AB84EE" w14:textId="77777777" w:rsidR="0000455D" w:rsidRPr="00E766D4" w:rsidRDefault="0000455D" w:rsidP="008559AE">
      <w:pPr>
        <w:pStyle w:val="Akapitzlist"/>
        <w:jc w:val="center"/>
        <w:rPr>
          <w:rFonts w:ascii="Tahoma" w:hAnsi="Tahoma" w:cs="Tahoma"/>
          <w:b/>
          <w:bCs/>
          <w:sz w:val="22"/>
          <w:szCs w:val="22"/>
        </w:rPr>
      </w:pPr>
    </w:p>
    <w:p w14:paraId="231798AC"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9</w:t>
      </w:r>
    </w:p>
    <w:p w14:paraId="5B48BBC6"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xml:space="preserve">Kary umowne </w:t>
      </w:r>
    </w:p>
    <w:p w14:paraId="6E39F602" w14:textId="77777777" w:rsidR="008559AE" w:rsidRPr="00E766D4" w:rsidRDefault="008559AE" w:rsidP="008559AE">
      <w:pPr>
        <w:jc w:val="center"/>
        <w:rPr>
          <w:rFonts w:ascii="Tahoma" w:hAnsi="Tahoma" w:cs="Tahoma"/>
          <w:b/>
          <w:bCs/>
          <w:sz w:val="22"/>
          <w:szCs w:val="22"/>
        </w:rPr>
      </w:pPr>
    </w:p>
    <w:p w14:paraId="10588B1A" w14:textId="77777777" w:rsidR="0000455D" w:rsidRPr="00E766D4" w:rsidRDefault="0000455D" w:rsidP="00243F70">
      <w:pPr>
        <w:pStyle w:val="Akapitzlist"/>
        <w:numPr>
          <w:ilvl w:val="0"/>
          <w:numId w:val="160"/>
        </w:numPr>
        <w:ind w:left="426" w:hanging="284"/>
        <w:jc w:val="both"/>
        <w:rPr>
          <w:rFonts w:ascii="Tahoma" w:hAnsi="Tahoma" w:cs="Tahoma"/>
          <w:b/>
          <w:bCs/>
          <w:sz w:val="22"/>
          <w:szCs w:val="22"/>
        </w:rPr>
      </w:pPr>
      <w:r w:rsidRPr="00E766D4">
        <w:rPr>
          <w:rFonts w:ascii="Tahoma" w:hAnsi="Tahoma" w:cs="Tahoma"/>
          <w:sz w:val="22"/>
          <w:szCs w:val="22"/>
        </w:rPr>
        <w:t>Zamawiający uprawniony jest do obciążenia Wykonawcy karami umownymi z tytułu:</w:t>
      </w:r>
    </w:p>
    <w:p w14:paraId="2FDD14B3"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 xml:space="preserve">zwłoki w wykonaniu któregokolwiek z etapów określonych w § 3 ust. 2 w stosunku do terminów określonych w Umowie – w wysokości 6 000 złotych za każdy dzień zwłoki odpowiednio dla zamówienia podstawowego i prawa opcji; </w:t>
      </w:r>
    </w:p>
    <w:p w14:paraId="4F6FEFF7"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 xml:space="preserve">zwłoki w wykonaniu przedmiotu umowy – w wysokości 20 000 złotych, za każdy dzień zwłoki, w stosunku do terminu określonego w § 3 ust. 1 i § 4 Umowy – odpowiednio dla zamówienia podstawowego i prawa opcji; </w:t>
      </w:r>
    </w:p>
    <w:p w14:paraId="1455C7E0"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zwłoki w usunięciu wad i usterek stwierdzonych przy odbiorze każdego z etapów w ramach zamówienia podstawowego/przy odbiorze w ramach zamówienia z prawa opcji– w wysokości 6000 złotych za każdy dzień zwłoki liczony od upływu terminu na usunięcie wad i usterek odpowiednio dla zamówienia podstawowego i prawa opcji;</w:t>
      </w:r>
    </w:p>
    <w:p w14:paraId="39E19A7E"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zwłoki w usunięciu wad i usterek stwierdzonych w okresie gwarancji i rękojmi – w wysokości 10 000 złotych za każdy dzień zwłoki liczony od upływu terminu na usunięcie wad i usterek odpowiednio dla zamówienia podstawowego i prawa opcji;</w:t>
      </w:r>
    </w:p>
    <w:p w14:paraId="1EF09D81"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zwłoki w dostarczeniu urządzenia/komponentu/elementu zastępczego w okresie gwarancji i rękojmi – w wysokości 10 000 złotych za każdy rozpoczęty dzień zwłoki liczony od upływu terminu na dostarczenie urządzenia/komponentu/elementu zastępczego;</w:t>
      </w:r>
    </w:p>
    <w:p w14:paraId="0FD72D84"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zwłoki w wymianie urządzenia/komponentu/elementu na nowy w okresie gwarancji i rękojmi – w wysokości 10 000 złotych za każdy rozpoczęty dzień zwłoki liczony od upływu terminu na dostarczenie nowego urządzenia/komponentu/elementu;</w:t>
      </w:r>
    </w:p>
    <w:p w14:paraId="4CF9D7A6"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odstąpienia przez którąkolwiek ze Stron od Umowy w całości z przyczyn, za które odpowiedzialność ponosi Wykonawca – w wysokości 25 % łącznego wynagrodzenia określonego w § 6 ust. 1 Umowy i § 6 ust. 2 odpowiednio dla zamówienia podstawowego i prawa opcji;</w:t>
      </w:r>
    </w:p>
    <w:p w14:paraId="27D2EC13" w14:textId="77777777" w:rsidR="0000455D" w:rsidRPr="00E766D4" w:rsidRDefault="0000455D" w:rsidP="00243F70">
      <w:pPr>
        <w:pStyle w:val="Akapitzlist"/>
        <w:numPr>
          <w:ilvl w:val="0"/>
          <w:numId w:val="161"/>
        </w:numPr>
        <w:ind w:left="567" w:hanging="284"/>
        <w:jc w:val="both"/>
        <w:rPr>
          <w:rFonts w:ascii="Tahoma" w:hAnsi="Tahoma" w:cs="Tahoma"/>
          <w:sz w:val="22"/>
          <w:szCs w:val="22"/>
        </w:rPr>
      </w:pPr>
      <w:r w:rsidRPr="00E766D4">
        <w:rPr>
          <w:rFonts w:ascii="Tahoma" w:hAnsi="Tahoma" w:cs="Tahoma"/>
          <w:sz w:val="22"/>
          <w:szCs w:val="22"/>
        </w:rPr>
        <w:t>odstąpienia przez którąkolwiek ze Stron od Umowy w części z przyczyn, za które odpowiedzialność ponosi Wykonawca – w wysokości 10% wynagrodzenia, które przysługiwałoby Wykonawcy z tytułu realizacji części Umowy, objętej oświadczeniem o odstąpieniu odpowiednio dla zamówienia podstawowego i prawa opcji.</w:t>
      </w:r>
    </w:p>
    <w:p w14:paraId="61B7568A"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t>Łączna wysokość kar umownych, jaką Zamawiający może naliczyć Wykonawcy z różnych tytułów, nie przekroczy 20% wartości łącznego wynagrodzenia, o którym mowa w § 6 ust. 1 Umowy oraz § 6 ust. 2 odpowiednio dla zamówienia podstawowego i prawa opcji.</w:t>
      </w:r>
    </w:p>
    <w:p w14:paraId="517FCA77"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t>W przypadku skorzystania z prawa naliczenia kary umownej, Zamawiający wystawi notę obciążeniową wskazując w niej wysokość kary umownej oraz termin płatności – 7 dni od daty wystawienia noty. W przypadku braku wpłaty kwoty określonej w nocie obciążeniowej, w terminie określonym w zdaniu poprzedzającym, Zamawiający będzie uprawniony do dokonania potrącenia kary umownej z kwotą wynagrodzenia należnego Wykonawcy widniejącą na wystawionej fakturze, bez składania w tym zakresie dodatkowych oświadczeń, na co Wykonawca wyraża zgodę.</w:t>
      </w:r>
    </w:p>
    <w:p w14:paraId="2E872B5F"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lastRenderedPageBreak/>
        <w:t>W przypadku braku pokrycia naliczonych kar umownych w kwocie wynagrodzenia Wykonawcy, Wykonawca zobowiązuje się do zapłaty pozostałej kwoty po potrąceniu kwoty na podstawie noty, o której mowa w ust. 3.</w:t>
      </w:r>
    </w:p>
    <w:p w14:paraId="1297A3D2"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t>Zapłata kar umownych, o których mowa w ust. 1, nie zwalnia Wykonawcy z wykonania zobowiązań wynikających z Umowy.</w:t>
      </w:r>
    </w:p>
    <w:p w14:paraId="5E746DA1"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t>Kary umowne są niezależne od siebie i należą się Zamawiającemu w pełnej wysokości, z zastrzeżeniem ograniczeń przewidzianych w niniejszym paragrafie. Kary będą naliczane za każdy przypadek naruszenia Umowy odrębnie.</w:t>
      </w:r>
    </w:p>
    <w:p w14:paraId="339E9820"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hAnsi="Tahoma" w:cs="Tahoma"/>
          <w:sz w:val="22"/>
          <w:szCs w:val="22"/>
        </w:rPr>
        <w:t>W przypadku powstania szkód z tytułu niewykonania lub nienależytego wykonania Umowy (w szczególności w przypadku konieczności odwołania prób i spektakli), przewyższających wysokość kar umownych, Zamawiający zastrzega sobie prawo do dochodzenia odszkodowania przewyższającego wysokość zastrzeżonych kar (odszkodowanie uzupełniające).</w:t>
      </w:r>
    </w:p>
    <w:p w14:paraId="663EC6E9"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eastAsia="Tahoma" w:hAnsi="Tahoma" w:cs="Tahoma"/>
          <w:sz w:val="22"/>
          <w:szCs w:val="22"/>
        </w:rPr>
        <w:t>Wykonawca ponosi całkowitą odpowiedzialność za szkody na osobie lub mieniu poniesione przez Wykonawcę lub osoby trzecie, w tym Zamawiającego, a powstałe w wyniku lub w związku z wykonywaniem przez Wykonawcę przedmiotu umowy.</w:t>
      </w:r>
    </w:p>
    <w:p w14:paraId="1161B6D5"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eastAsia="Tahoma" w:hAnsi="Tahoma" w:cs="Tahoma"/>
          <w:sz w:val="22"/>
          <w:szCs w:val="22"/>
        </w:rPr>
        <w:t>Jeżeli wystąpi szkoda, Wykonawca jest zobowiązany natychmiast powiadomić o tym Zamawiającego oraz podjąć wszelkie racjonalne środki w celu jej zabezpieczenia i zapobieżenia dalszemu zwiększeniu, a następnie we właściwy sposób naprawić ją na koszt własny.  Obowiązek naprawienia szkody na własny koszt nie dotyczy sytuacji, w której likwidacja szkody odbędzie się w ramach posiadanej polisy, lub też szkoda została spowodowana wyłącznie wskutek umyślnego działania lub zaniechania Zamawiającego.</w:t>
      </w:r>
    </w:p>
    <w:p w14:paraId="6CAFC937" w14:textId="77777777" w:rsidR="0000455D" w:rsidRPr="00E766D4" w:rsidRDefault="0000455D" w:rsidP="00243F70">
      <w:pPr>
        <w:pStyle w:val="Akapitzlist"/>
        <w:numPr>
          <w:ilvl w:val="0"/>
          <w:numId w:val="160"/>
        </w:numPr>
        <w:ind w:left="426" w:hanging="219"/>
        <w:jc w:val="both"/>
        <w:rPr>
          <w:rFonts w:ascii="Tahoma" w:hAnsi="Tahoma" w:cs="Tahoma"/>
          <w:sz w:val="22"/>
          <w:szCs w:val="22"/>
        </w:rPr>
      </w:pPr>
      <w:r w:rsidRPr="00E766D4">
        <w:rPr>
          <w:rFonts w:ascii="Tahoma" w:eastAsia="Tahoma" w:hAnsi="Tahoma" w:cs="Tahoma"/>
          <w:sz w:val="22"/>
          <w:szCs w:val="22"/>
        </w:rPr>
        <w:t xml:space="preserve">Wykonawca jest odpowiedzialny za działania i zaniechania podmiotów, którymi posługuje się przy wykonywaniu niniejszej umowy, jak za swoje własne. </w:t>
      </w:r>
    </w:p>
    <w:p w14:paraId="2EC739E5" w14:textId="77777777" w:rsidR="0000455D" w:rsidRPr="00E766D4" w:rsidRDefault="0000455D" w:rsidP="008559AE">
      <w:pPr>
        <w:rPr>
          <w:rFonts w:ascii="Tahoma" w:hAnsi="Tahoma" w:cs="Tahoma"/>
          <w:b/>
          <w:bCs/>
          <w:sz w:val="22"/>
          <w:szCs w:val="22"/>
        </w:rPr>
      </w:pPr>
    </w:p>
    <w:p w14:paraId="2C04C3DC"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10</w:t>
      </w:r>
    </w:p>
    <w:p w14:paraId="4DDA9534" w14:textId="0A5045E2" w:rsidR="0000455D" w:rsidRPr="00E766D4" w:rsidRDefault="008559AE" w:rsidP="008559AE">
      <w:pPr>
        <w:jc w:val="center"/>
        <w:rPr>
          <w:rFonts w:ascii="Tahoma" w:hAnsi="Tahoma" w:cs="Tahoma"/>
          <w:b/>
          <w:bCs/>
          <w:sz w:val="22"/>
          <w:szCs w:val="22"/>
        </w:rPr>
      </w:pPr>
      <w:r w:rsidRPr="00E766D4">
        <w:rPr>
          <w:rFonts w:ascii="Tahoma" w:hAnsi="Tahoma" w:cs="Tahoma"/>
          <w:b/>
          <w:bCs/>
          <w:sz w:val="22"/>
          <w:szCs w:val="22"/>
        </w:rPr>
        <w:t>Odstąpienie od umowy</w:t>
      </w:r>
    </w:p>
    <w:p w14:paraId="044EB387" w14:textId="77777777" w:rsidR="008559AE" w:rsidRPr="00E766D4" w:rsidRDefault="008559AE" w:rsidP="008559AE">
      <w:pPr>
        <w:ind w:left="709" w:hanging="425"/>
        <w:jc w:val="center"/>
        <w:rPr>
          <w:rFonts w:ascii="Tahoma" w:hAnsi="Tahoma" w:cs="Tahoma"/>
          <w:b/>
          <w:bCs/>
          <w:sz w:val="22"/>
          <w:szCs w:val="22"/>
        </w:rPr>
      </w:pPr>
    </w:p>
    <w:p w14:paraId="559AD444"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hAnsi="Tahoma" w:cs="Tahoma"/>
          <w:sz w:val="22"/>
          <w:szCs w:val="22"/>
        </w:rPr>
        <w:t xml:space="preserve">Zamawiający zastrzega, iż ma prawo do odstąpienia od umowy w całości lub w części w następujących przypadkach: </w:t>
      </w:r>
    </w:p>
    <w:p w14:paraId="2FCE0F84"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zwłoki w realizacji któregokolwiek z etapów przekraczającej 10 dni względem terminów określonych w Umowie i Harmonogramie;</w:t>
      </w:r>
    </w:p>
    <w:p w14:paraId="0F361A7D" w14:textId="1E1926CE"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 xml:space="preserve">zwłoki w realizacji umowy względem terminu określonego w § </w:t>
      </w:r>
      <w:r w:rsidR="00E6492B">
        <w:rPr>
          <w:rFonts w:ascii="Tahoma" w:hAnsi="Tahoma" w:cs="Tahoma"/>
          <w:sz w:val="22"/>
          <w:szCs w:val="22"/>
        </w:rPr>
        <w:t xml:space="preserve">3 ust. 1 i </w:t>
      </w:r>
      <w:r w:rsidR="00E6492B" w:rsidRPr="00E6492B">
        <w:rPr>
          <w:rFonts w:ascii="Tahoma" w:hAnsi="Tahoma" w:cs="Tahoma"/>
          <w:sz w:val="22"/>
          <w:szCs w:val="22"/>
        </w:rPr>
        <w:t>§</w:t>
      </w:r>
      <w:r w:rsidR="00E6492B">
        <w:rPr>
          <w:rFonts w:ascii="Tahoma" w:hAnsi="Tahoma" w:cs="Tahoma"/>
          <w:sz w:val="22"/>
          <w:szCs w:val="22"/>
        </w:rPr>
        <w:t xml:space="preserve"> </w:t>
      </w:r>
      <w:r w:rsidRPr="00E766D4">
        <w:rPr>
          <w:rFonts w:ascii="Tahoma" w:hAnsi="Tahoma" w:cs="Tahoma"/>
          <w:sz w:val="22"/>
          <w:szCs w:val="22"/>
        </w:rPr>
        <w:t>4;</w:t>
      </w:r>
    </w:p>
    <w:p w14:paraId="29A2F797"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gdy dostarczony System nie spełnia wymogów określonych w Umowie, w tym w OPZ;</w:t>
      </w:r>
    </w:p>
    <w:p w14:paraId="6C012EF3"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 xml:space="preserve">w przypadku, o którym mowa w § 5 ust. 17 pkt b; </w:t>
      </w:r>
    </w:p>
    <w:p w14:paraId="04730AFB"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zwłoki w usunięciu wad i usterek lub zwłoka w dostarczeniu Zamawiającemu Urządzeń wolnych od wad i usterek przekracza 14 dni względem terminu, o którym mowa w § 5 ust. 15-16 odpowiednio dla zamówienia podstawowego i prawa opcji,</w:t>
      </w:r>
    </w:p>
    <w:p w14:paraId="4C78E579"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hAnsi="Tahoma" w:cs="Tahoma"/>
          <w:sz w:val="22"/>
          <w:szCs w:val="22"/>
        </w:rPr>
        <w:t xml:space="preserve">osiągnięcia limitu kar umownych określonych w § 9 ust. 2 Umowy, </w:t>
      </w:r>
    </w:p>
    <w:p w14:paraId="550825D4" w14:textId="77777777" w:rsidR="0000455D" w:rsidRPr="00E766D4" w:rsidRDefault="0000455D" w:rsidP="00243F70">
      <w:pPr>
        <w:pStyle w:val="Akapitzlist"/>
        <w:numPr>
          <w:ilvl w:val="0"/>
          <w:numId w:val="164"/>
        </w:numPr>
        <w:ind w:left="709" w:hanging="284"/>
        <w:jc w:val="both"/>
        <w:rPr>
          <w:rFonts w:ascii="Tahoma" w:hAnsi="Tahoma" w:cs="Tahoma"/>
          <w:sz w:val="22"/>
          <w:szCs w:val="22"/>
        </w:rPr>
      </w:pPr>
      <w:r w:rsidRPr="00E766D4">
        <w:rPr>
          <w:rFonts w:ascii="Tahoma" w:eastAsia="Times New Roman" w:hAnsi="Tahoma" w:cs="Tahoma"/>
          <w:color w:val="000000"/>
          <w:sz w:val="22"/>
          <w:szCs w:val="22"/>
        </w:rPr>
        <w:t xml:space="preserve">odmowy zrealizowania przez Wykonawcę zamówienia w ramach prawa opcji. </w:t>
      </w:r>
    </w:p>
    <w:p w14:paraId="34A00BCF"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hAnsi="Tahoma" w:cs="Tahoma"/>
          <w:sz w:val="22"/>
          <w:szCs w:val="22"/>
        </w:rPr>
        <w:t>Uprawnienie do odstąpienia od Umowy w przypadkach, o których mowa w ust. 1, będzie mogło być wykonane w terminie do 30 dni od:</w:t>
      </w:r>
    </w:p>
    <w:p w14:paraId="7AF1DD36" w14:textId="3A69078F" w:rsidR="0000455D" w:rsidRPr="00E766D4" w:rsidRDefault="0000455D" w:rsidP="00243F70">
      <w:pPr>
        <w:pStyle w:val="Akapitzlist"/>
        <w:numPr>
          <w:ilvl w:val="0"/>
          <w:numId w:val="163"/>
        </w:numPr>
        <w:ind w:left="709" w:hanging="284"/>
        <w:jc w:val="both"/>
        <w:rPr>
          <w:rFonts w:ascii="Tahoma" w:hAnsi="Tahoma" w:cs="Tahoma"/>
          <w:sz w:val="22"/>
          <w:szCs w:val="22"/>
        </w:rPr>
      </w:pPr>
      <w:r w:rsidRPr="00E766D4">
        <w:rPr>
          <w:rFonts w:ascii="Tahoma" w:hAnsi="Tahoma" w:cs="Tahoma"/>
          <w:sz w:val="22"/>
          <w:szCs w:val="22"/>
        </w:rPr>
        <w:t xml:space="preserve">daty upływu 10 dnia zwłoki w wykonaniu któregokolwiek z Etapów dla zamówienia podstawowego/ upływu 10 dnia zwłoki w wykonaniu umowy dla zamówienia </w:t>
      </w:r>
      <w:r w:rsidR="00E6492B">
        <w:rPr>
          <w:rFonts w:ascii="Tahoma" w:hAnsi="Tahoma" w:cs="Tahoma"/>
          <w:sz w:val="22"/>
          <w:szCs w:val="22"/>
        </w:rPr>
        <w:t>podstawowego/</w:t>
      </w:r>
      <w:r w:rsidRPr="00E766D4">
        <w:rPr>
          <w:rFonts w:ascii="Tahoma" w:hAnsi="Tahoma" w:cs="Tahoma"/>
          <w:sz w:val="22"/>
          <w:szCs w:val="22"/>
        </w:rPr>
        <w:t>z prawa opcji – dla przypadku, o którym mowa w ust. 1 pkt 1, 2, 3,</w:t>
      </w:r>
    </w:p>
    <w:p w14:paraId="2BC058BB" w14:textId="77777777" w:rsidR="0000455D" w:rsidRPr="00E766D4" w:rsidRDefault="0000455D" w:rsidP="00243F70">
      <w:pPr>
        <w:pStyle w:val="Akapitzlist"/>
        <w:numPr>
          <w:ilvl w:val="0"/>
          <w:numId w:val="163"/>
        </w:numPr>
        <w:ind w:left="709" w:hanging="284"/>
        <w:jc w:val="both"/>
        <w:rPr>
          <w:rFonts w:ascii="Tahoma" w:hAnsi="Tahoma" w:cs="Tahoma"/>
          <w:sz w:val="22"/>
          <w:szCs w:val="22"/>
        </w:rPr>
      </w:pPr>
      <w:r w:rsidRPr="00E766D4">
        <w:rPr>
          <w:rFonts w:ascii="Tahoma" w:hAnsi="Tahoma" w:cs="Tahoma"/>
          <w:sz w:val="22"/>
          <w:szCs w:val="22"/>
        </w:rPr>
        <w:t>daty złożenia przez Zamawiającego oświadczenia o odmowie odbioru Systemu zgodnie z treścią § 5 ust.17 – dla przypadku, o którym mowa w ust. 1 pkt 4,</w:t>
      </w:r>
    </w:p>
    <w:p w14:paraId="0D18B802" w14:textId="77777777" w:rsidR="0000455D" w:rsidRPr="00E766D4" w:rsidRDefault="0000455D" w:rsidP="00243F70">
      <w:pPr>
        <w:pStyle w:val="Akapitzlist"/>
        <w:numPr>
          <w:ilvl w:val="0"/>
          <w:numId w:val="163"/>
        </w:numPr>
        <w:ind w:left="709" w:hanging="284"/>
        <w:jc w:val="both"/>
        <w:rPr>
          <w:rFonts w:ascii="Tahoma" w:hAnsi="Tahoma" w:cs="Tahoma"/>
          <w:sz w:val="22"/>
          <w:szCs w:val="22"/>
        </w:rPr>
      </w:pPr>
      <w:r w:rsidRPr="00E766D4">
        <w:rPr>
          <w:rFonts w:ascii="Tahoma" w:hAnsi="Tahoma" w:cs="Tahoma"/>
          <w:sz w:val="22"/>
          <w:szCs w:val="22"/>
        </w:rPr>
        <w:t>daty upływu 14 dnia zwłoki względem terminów określonych w § 5 odpowiednio dla zamówienia podstawowego i prawa opcji, wyznaczonych na usunięcie wad i usterek lub dostarczenie Zamawiającemu Urządzeń wolnych od wad i usterek – dla przypadku, o którym mowa w ust. 1 pkt  5,</w:t>
      </w:r>
    </w:p>
    <w:p w14:paraId="0857CF70" w14:textId="77777777" w:rsidR="0000455D" w:rsidRPr="00E766D4" w:rsidRDefault="0000455D" w:rsidP="00243F70">
      <w:pPr>
        <w:pStyle w:val="Akapitzlist"/>
        <w:numPr>
          <w:ilvl w:val="0"/>
          <w:numId w:val="163"/>
        </w:numPr>
        <w:ind w:left="709" w:hanging="284"/>
        <w:jc w:val="both"/>
        <w:rPr>
          <w:rFonts w:ascii="Tahoma" w:hAnsi="Tahoma" w:cs="Tahoma"/>
          <w:sz w:val="22"/>
          <w:szCs w:val="22"/>
        </w:rPr>
      </w:pPr>
      <w:r w:rsidRPr="00E766D4">
        <w:rPr>
          <w:rFonts w:ascii="Tahoma" w:hAnsi="Tahoma" w:cs="Tahoma"/>
          <w:sz w:val="22"/>
          <w:szCs w:val="22"/>
        </w:rPr>
        <w:t>daty wystawienia noty obciążeniowej, powodującej osiągnięcie limitu kar umownych, określonego w § 9 ust. 2 Umowy – dla przypadku, o którym mowa w ust. 1 pkt 6,</w:t>
      </w:r>
    </w:p>
    <w:p w14:paraId="2BBDC3B2" w14:textId="77777777" w:rsidR="0000455D" w:rsidRPr="00E766D4" w:rsidRDefault="0000455D" w:rsidP="00243F70">
      <w:pPr>
        <w:pStyle w:val="Akapitzlist"/>
        <w:numPr>
          <w:ilvl w:val="0"/>
          <w:numId w:val="163"/>
        </w:numPr>
        <w:ind w:left="709" w:hanging="284"/>
        <w:jc w:val="both"/>
        <w:rPr>
          <w:rFonts w:ascii="Tahoma" w:hAnsi="Tahoma" w:cs="Tahoma"/>
          <w:sz w:val="22"/>
          <w:szCs w:val="22"/>
        </w:rPr>
      </w:pPr>
      <w:r w:rsidRPr="00E766D4">
        <w:rPr>
          <w:rFonts w:ascii="Tahoma" w:hAnsi="Tahoma" w:cs="Tahoma"/>
          <w:sz w:val="22"/>
          <w:szCs w:val="22"/>
        </w:rPr>
        <w:t>daty złożenia przez Wykonawcę oświadczenia o odmowie realizacji wykonania prawa opcji dla przypadku, o którym mowa w ust. 1 pkt 7.</w:t>
      </w:r>
    </w:p>
    <w:p w14:paraId="2A094C7F"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hAnsi="Tahoma" w:cs="Tahoma"/>
          <w:sz w:val="22"/>
          <w:szCs w:val="22"/>
        </w:rPr>
        <w:t xml:space="preserve">W przypadku częściowego niewykonania lub niewłaściwego wykonania przedmiotu Umowy, Zamawiający może odstąpić od Umowy w zakresie części niewykonanej lub niewłaściwie </w:t>
      </w:r>
      <w:r w:rsidRPr="00E766D4">
        <w:rPr>
          <w:rFonts w:ascii="Tahoma" w:hAnsi="Tahoma" w:cs="Tahoma"/>
          <w:sz w:val="22"/>
          <w:szCs w:val="22"/>
        </w:rPr>
        <w:lastRenderedPageBreak/>
        <w:t>wykonanej. W takim przypadku Wykonawcy przysługuje wynagrodzenie proporcjonalne w stosunku do poprawnie wykonanych prac stanowiących przedmiot Umowy, które zostanie ustalone przez komisję wybraną z przedstawicieli Zamawiającego oraz Wykonawcy.  Zamawiający może w takim przypadku żądać od Wykonawcy naprawienia szkody wynikłej z częściowego niewykonania lub częściowego niewłaściwego wykonania przedmiotu Umowy.</w:t>
      </w:r>
    </w:p>
    <w:p w14:paraId="41C86CE4"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eastAsia="Times New Roman" w:hAnsi="Tahoma" w:cs="Tahoma"/>
          <w:sz w:val="22"/>
          <w:szCs w:val="22"/>
        </w:rPr>
        <w:t>Odstąpienie od Umowy nie wywołuje skutków w zakresie obowiązywania zapisów Umowy w zakresie gwarancji, kar umownych oraz powierzenia wykonania przedmiotu Umowy innemu wykonawcy na koszt i ryzyko Wykonawcy.</w:t>
      </w:r>
    </w:p>
    <w:p w14:paraId="41064EFB"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eastAsia="Times New Roman" w:hAnsi="Tahoma" w:cs="Tahoma"/>
          <w:sz w:val="22"/>
          <w:szCs w:val="22"/>
        </w:rPr>
        <w:t>W przypadku częściowego odstąpienia przez Zamawiającego od Umowy z przyczyn, o których mowa w niniejszym ustępie, Zamawiający ma prawo powierzyć wykonanie przedmiotu Umowy w niewykonanej części innemu wykonawcy na koszt i ryzyko Wykonawcy.</w:t>
      </w:r>
    </w:p>
    <w:p w14:paraId="2A10B918"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eastAsia="Times New Roman" w:hAnsi="Tahoma" w:cs="Tahoma"/>
          <w:sz w:val="22"/>
          <w:szCs w:val="22"/>
        </w:rPr>
        <w:t>W razie wystąpienia istotnej zmiany okoliczności powodującej, że wykonanie Umowy nie będzie służyło interesowi publicznemu, czego nie można było przewidzieć w chwili zawarcia Umowy, Zamawiający może odstąpić od Umowy w terminie 30 dni od powzięcia wiadomości o tych okolicznościach. W takim przypadku Wykonawcy przysługuje tylko wynagrodzenie za faktycznie wykonane prace do dnia odstąpienia od Umowy bez naliczania kar umownych i bez prawa Wykonawcy do odszkodowania.</w:t>
      </w:r>
    </w:p>
    <w:p w14:paraId="5E999340"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hAnsi="Tahoma" w:cs="Tahoma"/>
          <w:sz w:val="22"/>
          <w:szCs w:val="22"/>
        </w:rPr>
        <w:t>Datą odstąpienia od Umowy jest data otrzymania przez Wykonawcę zawiadomienia od Zamawiającego o odstąpieniu od Umowy.</w:t>
      </w:r>
    </w:p>
    <w:p w14:paraId="44B2EDAB" w14:textId="77777777" w:rsidR="0000455D" w:rsidRPr="00E766D4" w:rsidRDefault="0000455D" w:rsidP="00243F70">
      <w:pPr>
        <w:pStyle w:val="Akapitzlist"/>
        <w:numPr>
          <w:ilvl w:val="0"/>
          <w:numId w:val="162"/>
        </w:numPr>
        <w:ind w:left="426" w:hanging="284"/>
        <w:jc w:val="both"/>
        <w:rPr>
          <w:rFonts w:ascii="Tahoma" w:hAnsi="Tahoma" w:cs="Tahoma"/>
          <w:sz w:val="22"/>
          <w:szCs w:val="22"/>
        </w:rPr>
      </w:pPr>
      <w:r w:rsidRPr="00E766D4">
        <w:rPr>
          <w:rFonts w:ascii="Tahoma" w:hAnsi="Tahoma" w:cs="Tahoma"/>
          <w:sz w:val="22"/>
          <w:szCs w:val="22"/>
        </w:rPr>
        <w:t>W razie odstąpienia od Umowy Wykonawca jest obowiązany do:</w:t>
      </w:r>
    </w:p>
    <w:p w14:paraId="1F5496C9" w14:textId="77777777" w:rsidR="0000455D" w:rsidRPr="00E766D4" w:rsidRDefault="0000455D" w:rsidP="00243F70">
      <w:pPr>
        <w:pStyle w:val="Akapitzlist"/>
        <w:widowControl w:val="0"/>
        <w:numPr>
          <w:ilvl w:val="0"/>
          <w:numId w:val="166"/>
        </w:numPr>
        <w:suppressAutoHyphens/>
        <w:autoSpaceDN w:val="0"/>
        <w:ind w:left="709" w:hanging="284"/>
        <w:jc w:val="both"/>
        <w:textAlignment w:val="baseline"/>
        <w:rPr>
          <w:rFonts w:ascii="Tahoma" w:hAnsi="Tahoma" w:cs="Tahoma"/>
          <w:sz w:val="22"/>
          <w:szCs w:val="22"/>
        </w:rPr>
      </w:pPr>
      <w:r w:rsidRPr="00E766D4">
        <w:rPr>
          <w:rFonts w:ascii="Tahoma" w:hAnsi="Tahoma" w:cs="Tahoma"/>
          <w:sz w:val="22"/>
          <w:szCs w:val="22"/>
        </w:rPr>
        <w:t>sporządzenia, przy udziale Zamawiającego protokołu inwentaryzacji wykonanych w ramach niniejszej Umowy prac w toku na dzień odstąpienia;</w:t>
      </w:r>
    </w:p>
    <w:p w14:paraId="0B295272" w14:textId="77777777" w:rsidR="0000455D" w:rsidRPr="00E766D4" w:rsidRDefault="0000455D" w:rsidP="00243F70">
      <w:pPr>
        <w:pStyle w:val="Akapitzlist"/>
        <w:widowControl w:val="0"/>
        <w:numPr>
          <w:ilvl w:val="0"/>
          <w:numId w:val="166"/>
        </w:numPr>
        <w:suppressAutoHyphens/>
        <w:autoSpaceDN w:val="0"/>
        <w:ind w:left="709" w:hanging="284"/>
        <w:jc w:val="both"/>
        <w:textAlignment w:val="baseline"/>
        <w:rPr>
          <w:rFonts w:ascii="Tahoma" w:hAnsi="Tahoma" w:cs="Tahoma"/>
          <w:sz w:val="22"/>
          <w:szCs w:val="22"/>
        </w:rPr>
      </w:pPr>
      <w:r w:rsidRPr="00E766D4">
        <w:rPr>
          <w:rFonts w:ascii="Tahoma" w:hAnsi="Tahoma" w:cs="Tahoma"/>
          <w:sz w:val="22"/>
          <w:szCs w:val="22"/>
        </w:rPr>
        <w:t>zabezpieczenia przerwanych prac w zakresie wzajemnie uzgodnionym na koszt strony, z przyczyny której nastąpiło odstąpienie Umowy;</w:t>
      </w:r>
    </w:p>
    <w:p w14:paraId="4B4CA672" w14:textId="77777777" w:rsidR="0000455D" w:rsidRPr="00E766D4" w:rsidRDefault="0000455D" w:rsidP="00243F70">
      <w:pPr>
        <w:pStyle w:val="Akapitzlist"/>
        <w:widowControl w:val="0"/>
        <w:numPr>
          <w:ilvl w:val="0"/>
          <w:numId w:val="166"/>
        </w:numPr>
        <w:suppressAutoHyphens/>
        <w:autoSpaceDN w:val="0"/>
        <w:ind w:left="709" w:hanging="284"/>
        <w:jc w:val="both"/>
        <w:textAlignment w:val="baseline"/>
        <w:rPr>
          <w:rFonts w:ascii="Tahoma" w:hAnsi="Tahoma" w:cs="Tahoma"/>
          <w:sz w:val="22"/>
          <w:szCs w:val="22"/>
        </w:rPr>
      </w:pPr>
      <w:r w:rsidRPr="00E766D4">
        <w:rPr>
          <w:rFonts w:ascii="Tahoma" w:hAnsi="Tahoma" w:cs="Tahoma"/>
          <w:sz w:val="22"/>
          <w:szCs w:val="22"/>
        </w:rPr>
        <w:t>wezwania Zamawiającego do dokonania odbioru wykonanych prac.</w:t>
      </w:r>
    </w:p>
    <w:p w14:paraId="569A44BF" w14:textId="77777777" w:rsidR="0000455D" w:rsidRPr="00E766D4" w:rsidRDefault="0000455D" w:rsidP="008559AE">
      <w:pPr>
        <w:jc w:val="both"/>
        <w:rPr>
          <w:rFonts w:ascii="Tahoma" w:hAnsi="Tahoma" w:cs="Tahoma"/>
          <w:sz w:val="22"/>
          <w:szCs w:val="22"/>
        </w:rPr>
      </w:pPr>
    </w:p>
    <w:p w14:paraId="774C2B59"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 11</w:t>
      </w:r>
    </w:p>
    <w:p w14:paraId="4027FEFA"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Gwarancja/rękojmia/serwis i konserwacja</w:t>
      </w:r>
    </w:p>
    <w:p w14:paraId="29D5B2AE" w14:textId="77777777" w:rsidR="008559AE" w:rsidRPr="00E766D4" w:rsidRDefault="008559AE" w:rsidP="008559AE">
      <w:pPr>
        <w:tabs>
          <w:tab w:val="left" w:pos="315"/>
        </w:tabs>
        <w:jc w:val="center"/>
        <w:rPr>
          <w:rFonts w:ascii="Tahoma" w:hAnsi="Tahoma" w:cs="Tahoma"/>
          <w:b/>
          <w:bCs/>
          <w:sz w:val="22"/>
          <w:szCs w:val="22"/>
        </w:rPr>
      </w:pPr>
    </w:p>
    <w:p w14:paraId="596D8A38" w14:textId="7192831D"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Wykonawca udziela Zamawiającemu gwarancji na wykonany przedmiot Umowy na okres </w:t>
      </w:r>
      <w:r w:rsidR="008559AE" w:rsidRPr="00E766D4">
        <w:rPr>
          <w:rFonts w:ascii="Tahoma" w:hAnsi="Tahoma" w:cs="Tahoma"/>
          <w:sz w:val="22"/>
          <w:szCs w:val="22"/>
        </w:rPr>
        <w:t>……….</w:t>
      </w:r>
      <w:r w:rsidRPr="00E766D4">
        <w:rPr>
          <w:rFonts w:ascii="Tahoma" w:hAnsi="Tahoma" w:cs="Tahoma"/>
          <w:sz w:val="22"/>
          <w:szCs w:val="22"/>
        </w:rPr>
        <w:t xml:space="preserve"> licząc od dnia podpisania protokołu odbioru końcowego.</w:t>
      </w:r>
    </w:p>
    <w:p w14:paraId="5A5C7888"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Jeżeli warunki gwarancji udzielonej przez producenta materiałów i urządzeń przewidują dłuższy okres gwarancji niż gwarancja udzielona przez Wykonawcę – obowiązuje okres gwarancji w wymiarze równym okresowi gwarancji producenta. Jeżeli warunki gwarancji udzielonej przez producenta materiałów i urządzeń przewidują krótszy okres gwarancji niż gwarancja udzielona przez Wykonawcę – obowiązuje okres gwarancji udzielony przez Wykonawcę.</w:t>
      </w:r>
    </w:p>
    <w:p w14:paraId="2888F2B8"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Zamawiający z tytułu gwarancji może żądać usunięcia wady przez Wykonawcę, jeżeli ujawniła się ona w czasie trwania gwarancji.</w:t>
      </w:r>
    </w:p>
    <w:p w14:paraId="28D4333E"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color w:val="000000" w:themeColor="text1"/>
          <w:w w:val="105"/>
          <w:sz w:val="22"/>
          <w:szCs w:val="22"/>
        </w:rPr>
        <w:t>Zamawiający</w:t>
      </w:r>
      <w:r w:rsidRPr="00E766D4">
        <w:rPr>
          <w:rFonts w:ascii="Tahoma" w:hAnsi="Tahoma" w:cs="Tahoma"/>
          <w:color w:val="000000" w:themeColor="text1"/>
          <w:spacing w:val="50"/>
          <w:w w:val="105"/>
          <w:sz w:val="22"/>
          <w:szCs w:val="22"/>
        </w:rPr>
        <w:t xml:space="preserve"> </w:t>
      </w:r>
      <w:r w:rsidRPr="00E766D4">
        <w:rPr>
          <w:rFonts w:ascii="Tahoma" w:hAnsi="Tahoma" w:cs="Tahoma"/>
          <w:color w:val="000000" w:themeColor="text1"/>
          <w:w w:val="105"/>
          <w:sz w:val="22"/>
          <w:szCs w:val="22"/>
        </w:rPr>
        <w:t>może</w:t>
      </w:r>
      <w:r w:rsidRPr="00E766D4">
        <w:rPr>
          <w:rFonts w:ascii="Tahoma" w:hAnsi="Tahoma" w:cs="Tahoma"/>
          <w:color w:val="000000" w:themeColor="text1"/>
          <w:spacing w:val="20"/>
          <w:w w:val="105"/>
          <w:sz w:val="22"/>
          <w:szCs w:val="22"/>
        </w:rPr>
        <w:t xml:space="preserve"> </w:t>
      </w:r>
      <w:r w:rsidRPr="00E766D4">
        <w:rPr>
          <w:rFonts w:ascii="Tahoma" w:hAnsi="Tahoma" w:cs="Tahoma"/>
          <w:color w:val="000000" w:themeColor="text1"/>
          <w:w w:val="105"/>
          <w:sz w:val="22"/>
          <w:szCs w:val="22"/>
        </w:rPr>
        <w:t>dochodzić</w:t>
      </w:r>
      <w:r w:rsidRPr="00E766D4">
        <w:rPr>
          <w:rFonts w:ascii="Tahoma" w:hAnsi="Tahoma" w:cs="Tahoma"/>
          <w:color w:val="000000" w:themeColor="text1"/>
          <w:spacing w:val="33"/>
          <w:w w:val="105"/>
          <w:sz w:val="22"/>
          <w:szCs w:val="22"/>
        </w:rPr>
        <w:t xml:space="preserve"> </w:t>
      </w:r>
      <w:r w:rsidRPr="00E766D4">
        <w:rPr>
          <w:rFonts w:ascii="Tahoma" w:hAnsi="Tahoma" w:cs="Tahoma"/>
          <w:color w:val="000000" w:themeColor="text1"/>
          <w:w w:val="105"/>
          <w:sz w:val="22"/>
          <w:szCs w:val="22"/>
        </w:rPr>
        <w:t>roszczeń</w:t>
      </w:r>
      <w:r w:rsidRPr="00E766D4">
        <w:rPr>
          <w:rFonts w:ascii="Tahoma" w:hAnsi="Tahoma" w:cs="Tahoma"/>
          <w:color w:val="000000" w:themeColor="text1"/>
          <w:spacing w:val="28"/>
          <w:w w:val="105"/>
          <w:sz w:val="22"/>
          <w:szCs w:val="22"/>
        </w:rPr>
        <w:t xml:space="preserve"> </w:t>
      </w:r>
      <w:r w:rsidRPr="00E766D4">
        <w:rPr>
          <w:rFonts w:ascii="Tahoma" w:hAnsi="Tahoma" w:cs="Tahoma"/>
          <w:color w:val="000000" w:themeColor="text1"/>
          <w:w w:val="105"/>
          <w:sz w:val="22"/>
          <w:szCs w:val="22"/>
        </w:rPr>
        <w:t>z</w:t>
      </w:r>
      <w:r w:rsidRPr="00E766D4">
        <w:rPr>
          <w:rFonts w:ascii="Tahoma" w:hAnsi="Tahoma" w:cs="Tahoma"/>
          <w:color w:val="000000" w:themeColor="text1"/>
          <w:spacing w:val="13"/>
          <w:w w:val="105"/>
          <w:sz w:val="22"/>
          <w:szCs w:val="22"/>
        </w:rPr>
        <w:t xml:space="preserve"> </w:t>
      </w:r>
      <w:r w:rsidRPr="00E766D4">
        <w:rPr>
          <w:rFonts w:ascii="Tahoma" w:hAnsi="Tahoma" w:cs="Tahoma"/>
          <w:color w:val="000000" w:themeColor="text1"/>
          <w:w w:val="105"/>
          <w:sz w:val="22"/>
          <w:szCs w:val="22"/>
        </w:rPr>
        <w:t>tytułu</w:t>
      </w:r>
      <w:r w:rsidRPr="00E766D4">
        <w:rPr>
          <w:rFonts w:ascii="Tahoma" w:hAnsi="Tahoma" w:cs="Tahoma"/>
          <w:color w:val="000000" w:themeColor="text1"/>
          <w:spacing w:val="25"/>
          <w:w w:val="105"/>
          <w:sz w:val="22"/>
          <w:szCs w:val="22"/>
        </w:rPr>
        <w:t xml:space="preserve"> </w:t>
      </w:r>
      <w:r w:rsidRPr="00E766D4">
        <w:rPr>
          <w:rFonts w:ascii="Tahoma" w:hAnsi="Tahoma" w:cs="Tahoma"/>
          <w:color w:val="000000" w:themeColor="text1"/>
          <w:w w:val="105"/>
          <w:sz w:val="22"/>
          <w:szCs w:val="22"/>
        </w:rPr>
        <w:t>gwarancji</w:t>
      </w:r>
      <w:r w:rsidRPr="00E766D4">
        <w:rPr>
          <w:rFonts w:ascii="Tahoma" w:hAnsi="Tahoma" w:cs="Tahoma"/>
          <w:color w:val="000000" w:themeColor="text1"/>
          <w:spacing w:val="39"/>
          <w:w w:val="105"/>
          <w:sz w:val="22"/>
          <w:szCs w:val="22"/>
        </w:rPr>
        <w:t xml:space="preserve"> </w:t>
      </w:r>
      <w:r w:rsidRPr="00E766D4">
        <w:rPr>
          <w:rFonts w:ascii="Tahoma" w:hAnsi="Tahoma" w:cs="Tahoma"/>
          <w:color w:val="000000" w:themeColor="text1"/>
          <w:w w:val="105"/>
          <w:sz w:val="22"/>
          <w:szCs w:val="22"/>
        </w:rPr>
        <w:t>także</w:t>
      </w:r>
      <w:r w:rsidRPr="00E766D4">
        <w:rPr>
          <w:rFonts w:ascii="Tahoma" w:hAnsi="Tahoma" w:cs="Tahoma"/>
          <w:color w:val="000000" w:themeColor="text1"/>
          <w:spacing w:val="27"/>
          <w:w w:val="105"/>
          <w:sz w:val="22"/>
          <w:szCs w:val="22"/>
        </w:rPr>
        <w:t xml:space="preserve"> </w:t>
      </w:r>
      <w:r w:rsidRPr="00E766D4">
        <w:rPr>
          <w:rFonts w:ascii="Tahoma" w:hAnsi="Tahoma" w:cs="Tahoma"/>
          <w:color w:val="000000" w:themeColor="text1"/>
          <w:w w:val="105"/>
          <w:sz w:val="22"/>
          <w:szCs w:val="22"/>
        </w:rPr>
        <w:t>po</w:t>
      </w:r>
      <w:r w:rsidRPr="00E766D4">
        <w:rPr>
          <w:rFonts w:ascii="Tahoma" w:hAnsi="Tahoma" w:cs="Tahoma"/>
          <w:color w:val="000000" w:themeColor="text1"/>
          <w:spacing w:val="12"/>
          <w:w w:val="105"/>
          <w:sz w:val="22"/>
          <w:szCs w:val="22"/>
        </w:rPr>
        <w:t xml:space="preserve"> </w:t>
      </w:r>
      <w:r w:rsidRPr="00E766D4">
        <w:rPr>
          <w:rFonts w:ascii="Tahoma" w:hAnsi="Tahoma" w:cs="Tahoma"/>
          <w:color w:val="000000" w:themeColor="text1"/>
          <w:w w:val="105"/>
          <w:sz w:val="22"/>
          <w:szCs w:val="22"/>
        </w:rPr>
        <w:t>terminie</w:t>
      </w:r>
      <w:r w:rsidRPr="00E766D4">
        <w:rPr>
          <w:rFonts w:ascii="Tahoma" w:hAnsi="Tahoma" w:cs="Tahoma"/>
          <w:color w:val="000000" w:themeColor="text1"/>
          <w:spacing w:val="29"/>
          <w:w w:val="105"/>
          <w:sz w:val="22"/>
          <w:szCs w:val="22"/>
        </w:rPr>
        <w:t xml:space="preserve"> </w:t>
      </w:r>
      <w:r w:rsidRPr="00E766D4">
        <w:rPr>
          <w:rFonts w:ascii="Tahoma" w:hAnsi="Tahoma" w:cs="Tahoma"/>
          <w:color w:val="000000" w:themeColor="text1"/>
          <w:w w:val="105"/>
          <w:sz w:val="22"/>
          <w:szCs w:val="22"/>
        </w:rPr>
        <w:t>określonym</w:t>
      </w:r>
      <w:r w:rsidRPr="00E766D4">
        <w:rPr>
          <w:rFonts w:ascii="Tahoma" w:hAnsi="Tahoma" w:cs="Tahoma"/>
          <w:color w:val="000000" w:themeColor="text1"/>
          <w:spacing w:val="49"/>
          <w:w w:val="105"/>
          <w:sz w:val="22"/>
          <w:szCs w:val="22"/>
        </w:rPr>
        <w:t xml:space="preserve"> </w:t>
      </w:r>
      <w:r w:rsidRPr="00E766D4">
        <w:rPr>
          <w:rFonts w:ascii="Tahoma" w:hAnsi="Tahoma" w:cs="Tahoma"/>
          <w:color w:val="000000" w:themeColor="text1"/>
          <w:w w:val="105"/>
          <w:sz w:val="22"/>
          <w:szCs w:val="22"/>
        </w:rPr>
        <w:t>w</w:t>
      </w:r>
      <w:r w:rsidRPr="00E766D4">
        <w:rPr>
          <w:rFonts w:ascii="Tahoma" w:hAnsi="Tahoma" w:cs="Tahoma"/>
          <w:color w:val="000000" w:themeColor="text1"/>
          <w:spacing w:val="26"/>
          <w:w w:val="105"/>
          <w:sz w:val="22"/>
          <w:szCs w:val="22"/>
        </w:rPr>
        <w:t xml:space="preserve"> </w:t>
      </w:r>
      <w:r w:rsidRPr="00E766D4">
        <w:rPr>
          <w:rFonts w:ascii="Tahoma" w:hAnsi="Tahoma" w:cs="Tahoma"/>
          <w:color w:val="000000" w:themeColor="text1"/>
          <w:w w:val="105"/>
          <w:sz w:val="22"/>
          <w:szCs w:val="22"/>
        </w:rPr>
        <w:t>ust.</w:t>
      </w:r>
      <w:r w:rsidRPr="00E766D4">
        <w:rPr>
          <w:rFonts w:ascii="Tahoma" w:hAnsi="Tahoma" w:cs="Tahoma"/>
          <w:color w:val="000000" w:themeColor="text1"/>
          <w:spacing w:val="44"/>
          <w:w w:val="105"/>
          <w:sz w:val="22"/>
          <w:szCs w:val="22"/>
        </w:rPr>
        <w:t xml:space="preserve"> 1</w:t>
      </w:r>
      <w:r w:rsidRPr="00E766D4">
        <w:rPr>
          <w:rFonts w:ascii="Tahoma" w:hAnsi="Tahoma" w:cs="Tahoma"/>
          <w:color w:val="000000" w:themeColor="text1"/>
          <w:w w:val="110"/>
          <w:sz w:val="22"/>
          <w:szCs w:val="22"/>
        </w:rPr>
        <w:t>jeżeli</w:t>
      </w:r>
      <w:r w:rsidRPr="00E766D4">
        <w:rPr>
          <w:rFonts w:ascii="Tahoma" w:hAnsi="Tahoma" w:cs="Tahoma"/>
          <w:color w:val="000000" w:themeColor="text1"/>
          <w:spacing w:val="4"/>
          <w:w w:val="110"/>
          <w:sz w:val="22"/>
          <w:szCs w:val="22"/>
        </w:rPr>
        <w:t xml:space="preserve"> </w:t>
      </w:r>
      <w:r w:rsidRPr="00E766D4">
        <w:rPr>
          <w:rFonts w:ascii="Tahoma" w:hAnsi="Tahoma" w:cs="Tahoma"/>
          <w:color w:val="000000" w:themeColor="text1"/>
          <w:w w:val="110"/>
          <w:sz w:val="22"/>
          <w:szCs w:val="22"/>
        </w:rPr>
        <w:t>zgłosił</w:t>
      </w:r>
      <w:r w:rsidRPr="00E766D4">
        <w:rPr>
          <w:rFonts w:ascii="Tahoma" w:hAnsi="Tahoma" w:cs="Tahoma"/>
          <w:color w:val="000000" w:themeColor="text1"/>
          <w:spacing w:val="-3"/>
          <w:w w:val="110"/>
          <w:sz w:val="22"/>
          <w:szCs w:val="22"/>
        </w:rPr>
        <w:t xml:space="preserve"> </w:t>
      </w:r>
      <w:r w:rsidRPr="00E766D4">
        <w:rPr>
          <w:rFonts w:ascii="Tahoma" w:hAnsi="Tahoma" w:cs="Tahoma"/>
          <w:color w:val="000000" w:themeColor="text1"/>
          <w:w w:val="110"/>
          <w:sz w:val="22"/>
          <w:szCs w:val="22"/>
        </w:rPr>
        <w:t>wadę</w:t>
      </w:r>
      <w:r w:rsidRPr="00E766D4">
        <w:rPr>
          <w:rFonts w:ascii="Tahoma" w:hAnsi="Tahoma" w:cs="Tahoma"/>
          <w:color w:val="000000" w:themeColor="text1"/>
          <w:spacing w:val="-1"/>
          <w:w w:val="110"/>
          <w:sz w:val="22"/>
          <w:szCs w:val="22"/>
        </w:rPr>
        <w:t xml:space="preserve"> </w:t>
      </w:r>
      <w:r w:rsidRPr="00E766D4">
        <w:rPr>
          <w:rFonts w:ascii="Tahoma" w:hAnsi="Tahoma" w:cs="Tahoma"/>
          <w:color w:val="000000" w:themeColor="text1"/>
          <w:w w:val="110"/>
          <w:sz w:val="22"/>
          <w:szCs w:val="22"/>
        </w:rPr>
        <w:t>przed</w:t>
      </w:r>
      <w:r w:rsidRPr="00E766D4">
        <w:rPr>
          <w:rFonts w:ascii="Tahoma" w:hAnsi="Tahoma" w:cs="Tahoma"/>
          <w:color w:val="000000" w:themeColor="text1"/>
          <w:spacing w:val="5"/>
          <w:w w:val="110"/>
          <w:sz w:val="22"/>
          <w:szCs w:val="22"/>
        </w:rPr>
        <w:t xml:space="preserve"> </w:t>
      </w:r>
      <w:r w:rsidRPr="00E766D4">
        <w:rPr>
          <w:rFonts w:ascii="Tahoma" w:hAnsi="Tahoma" w:cs="Tahoma"/>
          <w:color w:val="000000" w:themeColor="text1"/>
          <w:w w:val="110"/>
          <w:sz w:val="22"/>
          <w:szCs w:val="22"/>
        </w:rPr>
        <w:t>upływem</w:t>
      </w:r>
      <w:r w:rsidRPr="00E766D4">
        <w:rPr>
          <w:rFonts w:ascii="Tahoma" w:hAnsi="Tahoma" w:cs="Tahoma"/>
          <w:color w:val="000000" w:themeColor="text1"/>
          <w:spacing w:val="5"/>
          <w:w w:val="110"/>
          <w:sz w:val="22"/>
          <w:szCs w:val="22"/>
        </w:rPr>
        <w:t xml:space="preserve"> </w:t>
      </w:r>
      <w:r w:rsidRPr="00E766D4">
        <w:rPr>
          <w:rFonts w:ascii="Tahoma" w:hAnsi="Tahoma" w:cs="Tahoma"/>
          <w:color w:val="000000" w:themeColor="text1"/>
          <w:w w:val="110"/>
          <w:sz w:val="22"/>
          <w:szCs w:val="22"/>
        </w:rPr>
        <w:t>tego</w:t>
      </w:r>
      <w:r w:rsidRPr="00E766D4">
        <w:rPr>
          <w:rFonts w:ascii="Tahoma" w:hAnsi="Tahoma" w:cs="Tahoma"/>
          <w:color w:val="000000" w:themeColor="text1"/>
          <w:spacing w:val="-7"/>
          <w:w w:val="110"/>
          <w:sz w:val="22"/>
          <w:szCs w:val="22"/>
        </w:rPr>
        <w:t xml:space="preserve"> </w:t>
      </w:r>
      <w:r w:rsidRPr="00E766D4">
        <w:rPr>
          <w:rFonts w:ascii="Tahoma" w:hAnsi="Tahoma" w:cs="Tahoma"/>
          <w:color w:val="000000" w:themeColor="text1"/>
          <w:spacing w:val="-2"/>
          <w:w w:val="110"/>
          <w:sz w:val="22"/>
          <w:szCs w:val="22"/>
        </w:rPr>
        <w:t>okresu.</w:t>
      </w:r>
    </w:p>
    <w:p w14:paraId="6FBEA66A"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Zamawiający powiadomi Wykonawcę o wadach Projektu wykonanego w etapie I Umowy w ciągu 5 dni od daty wykrycia wady.</w:t>
      </w:r>
    </w:p>
    <w:p w14:paraId="000328FF"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Niezależnie od wykonywania uprawnień z tytułu rękojmi i gwarancji Zamawiający może żądać naprawienia na zasadach ogólnych szkody z powodu zaistnienia wady, chyba że szkoda jest następstwem okoliczności, za które Wykonawca nie ponosi odpowiedzialności.</w:t>
      </w:r>
    </w:p>
    <w:p w14:paraId="1448751D"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W ramach przedmiotowego zamówienia Wykonawca będzie zobowiązany do świadczenia całodobowego pogotowia naprawczego. Czas naprawy usterki wynosi do 12 h od momentu zgłoszenia awarii. Jeżeli ze względów technologicznych usunięcie usterki wymaga dłuższego terminu, Wykonawca zgłosi ten fakt Zamawiającemu i uzgodni z Zamawiającym termin usunięcia usterki.</w:t>
      </w:r>
    </w:p>
    <w:p w14:paraId="3AC18F09"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W przypadku niemożliwości naprawy usterki, Wykonawca zobowiązuje się do zapewnienia na czas naprawy/oczekiwania urządzenie/element/komponent zastępczy, który zostanie dostarczony w terminie 12h od momentu zgłoszenia wady/usterki przez Zamawiającego. </w:t>
      </w:r>
    </w:p>
    <w:p w14:paraId="2E992818"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Zamawiającemu przysługuje żądanie dostarczenia wolnego od wad urządzenia/komponentu/elementu o parametrach nie gorszych niż urządzenie/element/komponent dostarczany, jeżeli w okresie gwarancji dokonane zostały co </w:t>
      </w:r>
      <w:r w:rsidRPr="00E766D4">
        <w:rPr>
          <w:rFonts w:ascii="Tahoma" w:hAnsi="Tahoma" w:cs="Tahoma"/>
          <w:sz w:val="22"/>
          <w:szCs w:val="22"/>
        </w:rPr>
        <w:lastRenderedPageBreak/>
        <w:t xml:space="preserve">najmniej dwie jego naprawy, a urządzenie/element/komponent nadal jest wadliwy. </w:t>
      </w:r>
    </w:p>
    <w:p w14:paraId="44A3FE61"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Zawiadomienie Wykonawcy o wykryciu usterki może zostać dokonane telefonicznie, faksem lub e-mailem. </w:t>
      </w:r>
    </w:p>
    <w:p w14:paraId="6262AB06"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Okres gwarancji ulega odpowiedniemu przedłużeniu o czas trwania napraw gwarancyjnych.</w:t>
      </w:r>
    </w:p>
    <w:p w14:paraId="7E47F292"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Nieusunięcie przez Wykonawcę usterek w wyznaczonym terminie uprawnia Zamawiającego do zlecenia ich usunięcia na koszt i ryzyko Wykonawcy. Powyższe nie będzie skutkować utratą praw z gwarancji. Wykonawca wyraża zgodę na pokrycie kosztów, o których mowa w niniejszym ustępie oraz ich potrącenie z zabezpieczenia należytego wykonania umowy.</w:t>
      </w:r>
    </w:p>
    <w:p w14:paraId="2931D2BC"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Wykonawca jest zobowiązany ponadto do zwolnienia Zamawiającego z wszelkich roszczeń osób trzecich powstałych w wyniku wykonania przedmiotu Umowy lub korzystania z niego przez Zamawiającego, a w przypadku konieczności zapłaty przez Zamawiającego jakiejkolwiek kwoty tytułem odszkodowania lub zadośćuczynienia z powodu naruszenia praw lub dóbr osób trzecich przez Wykonawcę – zwrotu tej kwoty na rzecz Zamawiającego w wyznaczonym przez Zamawiającego terminie.</w:t>
      </w:r>
    </w:p>
    <w:p w14:paraId="776E4E56"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Zamawiający nie ponosi żadnej odpowiedzialności związanej z usuwaniem wad przedmiotu niniejszej Umowy.</w:t>
      </w:r>
    </w:p>
    <w:p w14:paraId="5DC0237D"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Zawarte w Umowie oświadczenie Wykonawcy o udzieleniu gwarancji jakości uznaje się za równoważne wydaniu dokumentu gwarancyjnego. Jeżeli Wykonawca dostarczy odrębny dokument gwarancyjny, warunki i uprawnienia w nim określone nie mogą być sprzeczne lub mniej korzystne dla Zamawiającego od wynikających z postanowień Umowy oraz stosownych przepisów kodeksu cywilnego.</w:t>
      </w:r>
    </w:p>
    <w:p w14:paraId="2F1E6221" w14:textId="77777777" w:rsidR="0000455D" w:rsidRPr="00E766D4" w:rsidRDefault="0000455D" w:rsidP="00243F70">
      <w:pPr>
        <w:pStyle w:val="Akapitzlist"/>
        <w:widowControl w:val="0"/>
        <w:numPr>
          <w:ilvl w:val="0"/>
          <w:numId w:val="165"/>
        </w:numPr>
        <w:suppressAutoHyphens/>
        <w:autoSpaceDN w:val="0"/>
        <w:ind w:left="426" w:hanging="219"/>
        <w:jc w:val="both"/>
        <w:textAlignment w:val="baseline"/>
        <w:rPr>
          <w:rStyle w:val="Odwoaniedokomentarza1"/>
          <w:rFonts w:ascii="Tahoma" w:hAnsi="Tahoma" w:cs="Tahoma"/>
          <w:sz w:val="22"/>
          <w:szCs w:val="22"/>
        </w:rPr>
      </w:pPr>
      <w:r w:rsidRPr="00E766D4">
        <w:rPr>
          <w:rFonts w:ascii="Tahoma" w:hAnsi="Tahoma" w:cs="Tahoma"/>
          <w:sz w:val="22"/>
          <w:szCs w:val="22"/>
        </w:rPr>
        <w:t>Strony rozszerzają odpowiedzialność z tytułu rękojmi za wady fizyczne i prawne rzeczy poprzez wydłużenie terminu rękojmi do czasu upływu terminu okresu gwarancji. Zamawiający może wykonywać uprawnienia z tytułu rękojmi za wady fizyczne niezależnie od uprawnień wynikających z postanowień gwarancyjnych określonych w niniejszym paragrafie. Wybór trybu zaspokojenia roszczeń z tytułu rękojmi lub gwarancji należy do Zamawiającego</w:t>
      </w:r>
      <w:r w:rsidRPr="00E766D4">
        <w:rPr>
          <w:rStyle w:val="Odwoaniedokomentarza1"/>
          <w:rFonts w:ascii="Tahoma" w:hAnsi="Tahoma" w:cs="Tahoma"/>
          <w:sz w:val="22"/>
          <w:szCs w:val="22"/>
        </w:rPr>
        <w:t>.</w:t>
      </w:r>
    </w:p>
    <w:p w14:paraId="3BA75F29" w14:textId="77777777" w:rsidR="0000455D" w:rsidRPr="00E766D4" w:rsidRDefault="0000455D" w:rsidP="008559AE">
      <w:pPr>
        <w:jc w:val="both"/>
        <w:rPr>
          <w:rFonts w:ascii="Tahoma" w:hAnsi="Tahoma" w:cs="Tahoma"/>
          <w:sz w:val="22"/>
          <w:szCs w:val="22"/>
        </w:rPr>
      </w:pPr>
    </w:p>
    <w:p w14:paraId="1EFA7333"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 12</w:t>
      </w:r>
    </w:p>
    <w:p w14:paraId="09223410" w14:textId="77777777" w:rsidR="0000455D" w:rsidRPr="00E766D4" w:rsidRDefault="0000455D" w:rsidP="008559AE">
      <w:pPr>
        <w:tabs>
          <w:tab w:val="left" w:pos="315"/>
        </w:tabs>
        <w:jc w:val="center"/>
        <w:rPr>
          <w:rFonts w:ascii="Tahoma" w:hAnsi="Tahoma" w:cs="Tahoma"/>
          <w:b/>
          <w:bCs/>
          <w:sz w:val="22"/>
          <w:szCs w:val="22"/>
        </w:rPr>
      </w:pPr>
      <w:r w:rsidRPr="00E766D4">
        <w:rPr>
          <w:rFonts w:ascii="Tahoma" w:hAnsi="Tahoma" w:cs="Tahoma"/>
          <w:b/>
          <w:bCs/>
          <w:sz w:val="22"/>
          <w:szCs w:val="22"/>
        </w:rPr>
        <w:t xml:space="preserve">Zabezpieczenie należytego wykonania Umowy </w:t>
      </w:r>
    </w:p>
    <w:p w14:paraId="0033F6B3" w14:textId="77777777" w:rsidR="0000455D" w:rsidRPr="00E766D4" w:rsidRDefault="0000455D" w:rsidP="008559AE">
      <w:pPr>
        <w:tabs>
          <w:tab w:val="left" w:pos="315"/>
        </w:tabs>
        <w:jc w:val="center"/>
        <w:rPr>
          <w:rFonts w:ascii="Tahoma" w:hAnsi="Tahoma" w:cs="Tahoma"/>
          <w:b/>
          <w:bCs/>
          <w:sz w:val="22"/>
          <w:szCs w:val="22"/>
        </w:rPr>
      </w:pPr>
    </w:p>
    <w:p w14:paraId="075E061D" w14:textId="690FFB2E" w:rsidR="00E6492B" w:rsidRPr="00A05C59" w:rsidRDefault="0000455D" w:rsidP="00A05C59">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W dniu podpisania Umowy Wykonawca wnosi zabezpieczenie należytego wykonania Umowy zwane dalej "zabezpieczeniem" w wysokości 5 % łącznego wynagrodzenia określonego w § 6 ust. 1 dla zamówienia podstawowego oraz § 6 ust. 2 dla zamówienia z prawa opcji, co stanowi kwotę</w:t>
      </w:r>
      <w:r w:rsidR="00E6492B">
        <w:rPr>
          <w:rFonts w:ascii="Tahoma" w:hAnsi="Tahoma" w:cs="Tahoma"/>
          <w:sz w:val="22"/>
          <w:szCs w:val="22"/>
        </w:rPr>
        <w:t xml:space="preserve"> </w:t>
      </w:r>
      <w:r w:rsidRPr="00A05C59">
        <w:rPr>
          <w:rFonts w:ascii="Tahoma" w:hAnsi="Tahoma" w:cs="Tahoma"/>
          <w:sz w:val="22"/>
          <w:szCs w:val="22"/>
        </w:rPr>
        <w:t xml:space="preserve">………… złotych (słownie: ……………. złotych) w formie ……. </w:t>
      </w:r>
    </w:p>
    <w:p w14:paraId="2ECCBCD0"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Zabezpieczenie może być wnoszone według wyboru Wykonawcy w jednej lub w kilku z następujących form:</w:t>
      </w:r>
    </w:p>
    <w:p w14:paraId="7F7435C0" w14:textId="77777777" w:rsidR="0000455D" w:rsidRPr="00E766D4" w:rsidRDefault="0000455D" w:rsidP="00243F70">
      <w:pPr>
        <w:ind w:left="567" w:hanging="283"/>
        <w:jc w:val="both"/>
        <w:rPr>
          <w:rFonts w:ascii="Tahoma" w:hAnsi="Tahoma" w:cs="Tahoma"/>
          <w:sz w:val="22"/>
          <w:szCs w:val="22"/>
        </w:rPr>
      </w:pPr>
      <w:r w:rsidRPr="00E766D4">
        <w:rPr>
          <w:rFonts w:ascii="Tahoma" w:hAnsi="Tahoma" w:cs="Tahoma"/>
          <w:sz w:val="22"/>
          <w:szCs w:val="22"/>
        </w:rPr>
        <w:tab/>
      </w:r>
      <w:r w:rsidRPr="00E766D4">
        <w:rPr>
          <w:rFonts w:ascii="Tahoma" w:hAnsi="Tahoma" w:cs="Tahoma"/>
          <w:sz w:val="22"/>
          <w:szCs w:val="22"/>
        </w:rPr>
        <w:tab/>
        <w:t>1)</w:t>
      </w:r>
      <w:r w:rsidRPr="00E766D4">
        <w:rPr>
          <w:rFonts w:ascii="Tahoma" w:hAnsi="Tahoma" w:cs="Tahoma"/>
          <w:sz w:val="22"/>
          <w:szCs w:val="22"/>
        </w:rPr>
        <w:tab/>
        <w:t>pieniądzu na rachunek bankowy ...........</w:t>
      </w:r>
    </w:p>
    <w:p w14:paraId="283EFDD0" w14:textId="77777777" w:rsidR="0000455D" w:rsidRPr="00E766D4" w:rsidRDefault="0000455D" w:rsidP="00243F70">
      <w:pPr>
        <w:ind w:left="567" w:hanging="283"/>
        <w:jc w:val="both"/>
        <w:rPr>
          <w:rFonts w:ascii="Tahoma" w:hAnsi="Tahoma" w:cs="Tahoma"/>
          <w:sz w:val="22"/>
          <w:szCs w:val="22"/>
        </w:rPr>
      </w:pPr>
      <w:r w:rsidRPr="00E766D4">
        <w:rPr>
          <w:rFonts w:ascii="Tahoma" w:hAnsi="Tahoma" w:cs="Tahoma"/>
          <w:sz w:val="22"/>
          <w:szCs w:val="22"/>
        </w:rPr>
        <w:tab/>
      </w:r>
      <w:r w:rsidRPr="00E766D4">
        <w:rPr>
          <w:rFonts w:ascii="Tahoma" w:hAnsi="Tahoma" w:cs="Tahoma"/>
          <w:sz w:val="22"/>
          <w:szCs w:val="22"/>
        </w:rPr>
        <w:tab/>
        <w:t>2)</w:t>
      </w:r>
      <w:r w:rsidRPr="00E766D4">
        <w:rPr>
          <w:rFonts w:ascii="Tahoma" w:hAnsi="Tahoma" w:cs="Tahoma"/>
          <w:sz w:val="22"/>
          <w:szCs w:val="22"/>
        </w:rPr>
        <w:tab/>
        <w:t>poręczeniach bankowych lub poręczeniach spółdzielczej kasy oszczędnościowo-kredytowej, z tym, że zobowiązanie kasy jest zawsze zobowiązaniem pieniężnym,</w:t>
      </w:r>
    </w:p>
    <w:p w14:paraId="139BE02B" w14:textId="77777777" w:rsidR="0000455D" w:rsidRPr="00E766D4" w:rsidRDefault="0000455D" w:rsidP="00243F70">
      <w:pPr>
        <w:ind w:left="567" w:hanging="283"/>
        <w:jc w:val="both"/>
        <w:rPr>
          <w:rFonts w:ascii="Tahoma" w:hAnsi="Tahoma" w:cs="Tahoma"/>
          <w:sz w:val="22"/>
          <w:szCs w:val="22"/>
        </w:rPr>
      </w:pPr>
      <w:r w:rsidRPr="00E766D4">
        <w:rPr>
          <w:rFonts w:ascii="Tahoma" w:hAnsi="Tahoma" w:cs="Tahoma"/>
          <w:sz w:val="22"/>
          <w:szCs w:val="22"/>
        </w:rPr>
        <w:tab/>
      </w:r>
      <w:r w:rsidRPr="00E766D4">
        <w:rPr>
          <w:rFonts w:ascii="Tahoma" w:hAnsi="Tahoma" w:cs="Tahoma"/>
          <w:sz w:val="22"/>
          <w:szCs w:val="22"/>
        </w:rPr>
        <w:tab/>
        <w:t>3)</w:t>
      </w:r>
      <w:r w:rsidRPr="00E766D4">
        <w:rPr>
          <w:rFonts w:ascii="Tahoma" w:hAnsi="Tahoma" w:cs="Tahoma"/>
          <w:sz w:val="22"/>
          <w:szCs w:val="22"/>
        </w:rPr>
        <w:tab/>
        <w:t>gwarancjach bankowych,</w:t>
      </w:r>
    </w:p>
    <w:p w14:paraId="5DF38FA9" w14:textId="77777777" w:rsidR="0000455D" w:rsidRPr="00E766D4" w:rsidRDefault="0000455D" w:rsidP="00243F70">
      <w:pPr>
        <w:ind w:left="567" w:hanging="283"/>
        <w:jc w:val="both"/>
        <w:rPr>
          <w:rFonts w:ascii="Tahoma" w:hAnsi="Tahoma" w:cs="Tahoma"/>
          <w:sz w:val="22"/>
          <w:szCs w:val="22"/>
        </w:rPr>
      </w:pPr>
      <w:r w:rsidRPr="00E766D4">
        <w:rPr>
          <w:rFonts w:ascii="Tahoma" w:hAnsi="Tahoma" w:cs="Tahoma"/>
          <w:sz w:val="22"/>
          <w:szCs w:val="22"/>
        </w:rPr>
        <w:tab/>
      </w:r>
      <w:r w:rsidRPr="00E766D4">
        <w:rPr>
          <w:rFonts w:ascii="Tahoma" w:hAnsi="Tahoma" w:cs="Tahoma"/>
          <w:sz w:val="22"/>
          <w:szCs w:val="22"/>
        </w:rPr>
        <w:tab/>
        <w:t>4)</w:t>
      </w:r>
      <w:r w:rsidRPr="00E766D4">
        <w:rPr>
          <w:rFonts w:ascii="Tahoma" w:hAnsi="Tahoma" w:cs="Tahoma"/>
          <w:sz w:val="22"/>
          <w:szCs w:val="22"/>
        </w:rPr>
        <w:tab/>
        <w:t>gwarancjach ubezpieczeniowych,</w:t>
      </w:r>
    </w:p>
    <w:p w14:paraId="63DB2F84" w14:textId="77777777" w:rsidR="0000455D" w:rsidRPr="00E766D4" w:rsidRDefault="0000455D" w:rsidP="00243F70">
      <w:pPr>
        <w:ind w:left="567" w:hanging="283"/>
        <w:jc w:val="both"/>
        <w:rPr>
          <w:rFonts w:ascii="Tahoma" w:hAnsi="Tahoma" w:cs="Tahoma"/>
          <w:sz w:val="22"/>
          <w:szCs w:val="22"/>
        </w:rPr>
      </w:pPr>
      <w:r w:rsidRPr="00E766D4">
        <w:rPr>
          <w:rFonts w:ascii="Tahoma" w:hAnsi="Tahoma" w:cs="Tahoma"/>
          <w:sz w:val="22"/>
          <w:szCs w:val="22"/>
        </w:rPr>
        <w:tab/>
      </w:r>
      <w:r w:rsidRPr="00E766D4">
        <w:rPr>
          <w:rFonts w:ascii="Tahoma" w:hAnsi="Tahoma" w:cs="Tahoma"/>
          <w:sz w:val="22"/>
          <w:szCs w:val="22"/>
        </w:rPr>
        <w:tab/>
        <w:t>5)</w:t>
      </w:r>
      <w:r w:rsidRPr="00E766D4">
        <w:rPr>
          <w:rFonts w:ascii="Tahoma" w:hAnsi="Tahoma" w:cs="Tahoma"/>
          <w:sz w:val="22"/>
          <w:szCs w:val="22"/>
        </w:rPr>
        <w:tab/>
        <w:t>poręczeniach udzielanych przez podmioty, o których mowa w art. 6b ust. 5 pkt 2 ustawy z dnia 9 listopada 2000 r. o utworzeniu Polskiej Agencji Rozwoju przedsiębiorczości.</w:t>
      </w:r>
    </w:p>
    <w:p w14:paraId="1C8D89AE"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Wymaga się, aby zabezpieczenie należytego wykonania umowy wnoszone w jednej z form, o których mowa w ust. 2 pkt 2-5) Umowy, było bezwarunkowe i płatne na pierwsze żądanie Zamawiającego.</w:t>
      </w:r>
    </w:p>
    <w:p w14:paraId="7CE7A622"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Zabezpieczenie należytego wykonania Umowy służy pokryciu roszczeń z tytułu niewykonania lub nienależytego wykonania Umowy przez Wykonawcę. Niezależnie od postanowień § 9, Zamawiający jest upoważniony do potrącania z zabezpieczenia należytego wykonania Umowy, jak również z innych kwot należnych Wykonawcy, kar umownych lub innych odszkodowań na rzecz Zamawiającego z tytułu niewykonania lub nienależytego wykonania Umowy przez Wykonawcę.</w:t>
      </w:r>
    </w:p>
    <w:p w14:paraId="5DDD62F5"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W trakcie realizacji Umowy Wykonawca może dokonać zmiany formy zabezpieczenia na jedną lub kilka form, o których mowa w ust. 2 niniejszego paragrafu.</w:t>
      </w:r>
    </w:p>
    <w:p w14:paraId="112A2D8B"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Zmiana formy zabezpieczenia jest dokonywana z zachowaniem ciągłości zabezpieczenia i bez zmniejszenia jego wysokości.</w:t>
      </w:r>
    </w:p>
    <w:p w14:paraId="1A21ED7D"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lastRenderedPageBreak/>
        <w:t>Zabezpieczenie należytego wykonania Umowy zostanie Wykonawcy zwrócone w następujących kwotach:</w:t>
      </w:r>
    </w:p>
    <w:p w14:paraId="22A08C89" w14:textId="5B17FC64" w:rsidR="0000455D" w:rsidRPr="00E766D4" w:rsidRDefault="0000455D" w:rsidP="00243F70">
      <w:pPr>
        <w:pStyle w:val="Akapitzlist"/>
        <w:numPr>
          <w:ilvl w:val="0"/>
          <w:numId w:val="169"/>
        </w:numPr>
        <w:ind w:left="709" w:hanging="283"/>
        <w:jc w:val="both"/>
        <w:rPr>
          <w:rFonts w:ascii="Tahoma" w:hAnsi="Tahoma" w:cs="Tahoma"/>
          <w:sz w:val="22"/>
          <w:szCs w:val="22"/>
        </w:rPr>
      </w:pPr>
      <w:r w:rsidRPr="00E766D4">
        <w:rPr>
          <w:rFonts w:ascii="Tahoma" w:hAnsi="Tahoma" w:cs="Tahoma"/>
          <w:sz w:val="22"/>
          <w:szCs w:val="22"/>
        </w:rPr>
        <w:t>70% kwoty zabezpieczenia zostanie zwrócone w terminie 30 dni od dnia wykonania przedmiotu Umowy i uznania przez Zamawiającego umowy za należycie wykonaną</w:t>
      </w:r>
      <w:r w:rsidR="00CD2483">
        <w:rPr>
          <w:rFonts w:ascii="Tahoma" w:hAnsi="Tahoma" w:cs="Tahoma"/>
          <w:sz w:val="22"/>
          <w:szCs w:val="22"/>
        </w:rPr>
        <w:t xml:space="preserve"> w tym zakresie</w:t>
      </w:r>
      <w:r w:rsidRPr="00E766D4">
        <w:rPr>
          <w:rFonts w:ascii="Tahoma" w:hAnsi="Tahoma" w:cs="Tahoma"/>
          <w:sz w:val="22"/>
          <w:szCs w:val="22"/>
        </w:rPr>
        <w:t>.</w:t>
      </w:r>
    </w:p>
    <w:p w14:paraId="043C191F" w14:textId="77777777" w:rsidR="0000455D" w:rsidRPr="00E766D4" w:rsidRDefault="0000455D" w:rsidP="00243F70">
      <w:pPr>
        <w:pStyle w:val="Akapitzlist"/>
        <w:numPr>
          <w:ilvl w:val="0"/>
          <w:numId w:val="169"/>
        </w:numPr>
        <w:ind w:left="709" w:hanging="283"/>
        <w:jc w:val="both"/>
        <w:rPr>
          <w:rFonts w:ascii="Tahoma" w:hAnsi="Tahoma" w:cs="Tahoma"/>
          <w:sz w:val="22"/>
          <w:szCs w:val="22"/>
        </w:rPr>
      </w:pPr>
      <w:r w:rsidRPr="00E766D4">
        <w:rPr>
          <w:rFonts w:ascii="Tahoma" w:hAnsi="Tahoma" w:cs="Tahoma"/>
          <w:sz w:val="22"/>
          <w:szCs w:val="22"/>
        </w:rPr>
        <w:t>30% kwoty na zabezpieczenie roszczeń z tytułu gwarancji i rękojmi za wady zostanie zwolnione najpóźniej w 15 dniu po upływie okresu gwarancji lub rękojmi za wady pod warunkiem wykazania po upływie tego okresu prawidłowego stanu technicznego wykonanego przedmiotu Umowy. Warunkiem zwrotu zabezpieczenia jest wskazanie prawidłowych wartości w dzienniku zdarzeń Systemu oraz wykonanie przeglądu końcowego przez Wykonawcę z udziałem Zamawiającego, potwierdzającego prawidłowy stan techniczny Systemu.</w:t>
      </w:r>
    </w:p>
    <w:p w14:paraId="109C7A54"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E0DA79B" w14:textId="77777777" w:rsidR="0000455D" w:rsidRPr="00E766D4" w:rsidRDefault="0000455D" w:rsidP="00243F70">
      <w:pPr>
        <w:pStyle w:val="Akapitzlist"/>
        <w:numPr>
          <w:ilvl w:val="0"/>
          <w:numId w:val="168"/>
        </w:numPr>
        <w:ind w:left="567"/>
        <w:jc w:val="both"/>
        <w:rPr>
          <w:rFonts w:ascii="Tahoma" w:hAnsi="Tahoma" w:cs="Tahoma"/>
          <w:sz w:val="22"/>
          <w:szCs w:val="22"/>
        </w:rPr>
      </w:pPr>
      <w:r w:rsidRPr="00E766D4">
        <w:rPr>
          <w:rFonts w:ascii="Tahoma" w:hAnsi="Tahoma" w:cs="Tahoma"/>
          <w:sz w:val="22"/>
          <w:szCs w:val="22"/>
        </w:rPr>
        <w:t>W sytuacji, gdy wskutek nieprzewidzianych okoliczności wystąpi konieczność przedłużenia terminu realizacji Umowy w stosunku do terminu przedstawionego w ofercie lub gdy Zamawiający wyłączy czasowo całkowitą dostępność obiektu co uniemożliwiłoby prowadzenie prac,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wysokości określonej w ust. 1 powyżej. W przypadku naruszenia obowiązku wynikającego z niniejszego ustępu Zamawiający ma prawo zrealizować roszczenia z istniejącego zabezpieczenia.</w:t>
      </w:r>
    </w:p>
    <w:p w14:paraId="4CE3BCE6" w14:textId="77777777" w:rsidR="0000455D" w:rsidRPr="00E766D4" w:rsidRDefault="0000455D" w:rsidP="008559AE">
      <w:pPr>
        <w:tabs>
          <w:tab w:val="left" w:pos="315"/>
        </w:tabs>
        <w:jc w:val="both"/>
        <w:rPr>
          <w:rFonts w:ascii="Tahoma" w:hAnsi="Tahoma" w:cs="Tahoma"/>
          <w:sz w:val="22"/>
          <w:szCs w:val="22"/>
        </w:rPr>
      </w:pPr>
    </w:p>
    <w:p w14:paraId="57D2AA5B"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 13</w:t>
      </w:r>
    </w:p>
    <w:p w14:paraId="47DE46FD" w14:textId="77777777" w:rsidR="0000455D" w:rsidRPr="00E766D4" w:rsidRDefault="0000455D" w:rsidP="008559AE">
      <w:pPr>
        <w:jc w:val="center"/>
        <w:rPr>
          <w:rFonts w:ascii="Tahoma" w:hAnsi="Tahoma" w:cs="Tahoma"/>
          <w:b/>
          <w:bCs/>
          <w:sz w:val="22"/>
          <w:szCs w:val="22"/>
        </w:rPr>
      </w:pPr>
      <w:r w:rsidRPr="00E766D4">
        <w:rPr>
          <w:rFonts w:ascii="Tahoma" w:hAnsi="Tahoma" w:cs="Tahoma"/>
          <w:b/>
          <w:bCs/>
          <w:sz w:val="22"/>
          <w:szCs w:val="22"/>
        </w:rPr>
        <w:t>Zmiana umowy</w:t>
      </w:r>
    </w:p>
    <w:p w14:paraId="4AD43CA7" w14:textId="77777777" w:rsidR="00FD09E8" w:rsidRPr="00E766D4" w:rsidRDefault="00FD09E8" w:rsidP="008559AE">
      <w:pPr>
        <w:jc w:val="center"/>
        <w:rPr>
          <w:rFonts w:ascii="Tahoma" w:hAnsi="Tahoma" w:cs="Tahoma"/>
          <w:b/>
          <w:bCs/>
          <w:sz w:val="22"/>
          <w:szCs w:val="22"/>
        </w:rPr>
      </w:pPr>
    </w:p>
    <w:p w14:paraId="35564143" w14:textId="77777777" w:rsidR="0000455D" w:rsidRPr="00E766D4" w:rsidRDefault="0000455D" w:rsidP="00243F70">
      <w:pPr>
        <w:pStyle w:val="Akapitzlist"/>
        <w:numPr>
          <w:ilvl w:val="0"/>
          <w:numId w:val="171"/>
        </w:numPr>
        <w:ind w:left="567"/>
        <w:jc w:val="both"/>
        <w:rPr>
          <w:rFonts w:ascii="Tahoma" w:hAnsi="Tahoma" w:cs="Tahoma"/>
          <w:sz w:val="22"/>
          <w:szCs w:val="22"/>
        </w:rPr>
      </w:pPr>
      <w:r w:rsidRPr="00E766D4">
        <w:rPr>
          <w:rFonts w:ascii="Tahoma" w:hAnsi="Tahoma" w:cs="Tahoma"/>
          <w:sz w:val="22"/>
          <w:szCs w:val="22"/>
        </w:rPr>
        <w:t>Zmiany w Umowie wymagają zachowania formy pisemnej pod rygorem nieważności w postaci aneksu i nie mogą naruszać art. 455 Ustawy.</w:t>
      </w:r>
    </w:p>
    <w:p w14:paraId="491269A7" w14:textId="77777777" w:rsidR="0000455D" w:rsidRPr="00E766D4" w:rsidRDefault="0000455D" w:rsidP="00243F70">
      <w:pPr>
        <w:pStyle w:val="Akapitzlist"/>
        <w:numPr>
          <w:ilvl w:val="0"/>
          <w:numId w:val="171"/>
        </w:numPr>
        <w:ind w:left="567"/>
        <w:jc w:val="both"/>
        <w:rPr>
          <w:rFonts w:ascii="Tahoma" w:hAnsi="Tahoma" w:cs="Tahoma"/>
          <w:sz w:val="22"/>
          <w:szCs w:val="22"/>
        </w:rPr>
      </w:pPr>
      <w:r w:rsidRPr="00E766D4">
        <w:rPr>
          <w:rFonts w:ascii="Tahoma" w:hAnsi="Tahoma" w:cs="Tahoma"/>
          <w:sz w:val="22"/>
          <w:szCs w:val="22"/>
        </w:rPr>
        <w:t>Zamawiający, zgodnie z art. 455 ust. 1 pkt. 1 Ustawy dopuszcza zmianę Umowy bez przeprowadzania nowego postępowania w następujących sytuacjach:</w:t>
      </w:r>
    </w:p>
    <w:p w14:paraId="626BFBFD" w14:textId="77777777" w:rsidR="0000455D" w:rsidRPr="00E766D4" w:rsidRDefault="0000455D" w:rsidP="00243F70">
      <w:pPr>
        <w:ind w:left="567"/>
        <w:jc w:val="both"/>
        <w:rPr>
          <w:rFonts w:ascii="Tahoma" w:hAnsi="Tahoma" w:cs="Tahoma"/>
          <w:sz w:val="22"/>
          <w:szCs w:val="22"/>
        </w:rPr>
      </w:pPr>
      <w:r w:rsidRPr="00E766D4">
        <w:rPr>
          <w:rFonts w:ascii="Tahoma" w:hAnsi="Tahoma" w:cs="Tahoma"/>
          <w:sz w:val="22"/>
          <w:szCs w:val="22"/>
        </w:rPr>
        <w:t>1)</w:t>
      </w:r>
      <w:r w:rsidRPr="00E766D4">
        <w:rPr>
          <w:rFonts w:ascii="Tahoma" w:hAnsi="Tahoma" w:cs="Tahoma"/>
          <w:sz w:val="22"/>
          <w:szCs w:val="22"/>
        </w:rPr>
        <w:tab/>
        <w:t>zmiany powszechnie obowiązujących przepisów prawa w zakresie mającym wpływ na realizację przedmiotu zamówienia lub świadczenia stron,</w:t>
      </w:r>
    </w:p>
    <w:p w14:paraId="63AF0E52" w14:textId="77777777" w:rsidR="0000455D" w:rsidRPr="00E766D4" w:rsidRDefault="0000455D" w:rsidP="00243F70">
      <w:pPr>
        <w:ind w:left="567"/>
        <w:jc w:val="both"/>
        <w:rPr>
          <w:rFonts w:ascii="Tahoma" w:hAnsi="Tahoma" w:cs="Tahoma"/>
          <w:sz w:val="22"/>
          <w:szCs w:val="22"/>
        </w:rPr>
      </w:pPr>
      <w:r w:rsidRPr="00E766D4">
        <w:rPr>
          <w:rFonts w:ascii="Tahoma" w:hAnsi="Tahoma" w:cs="Tahoma"/>
          <w:sz w:val="22"/>
          <w:szCs w:val="22"/>
        </w:rPr>
        <w:t>2)</w:t>
      </w:r>
      <w:r w:rsidRPr="00E766D4">
        <w:rPr>
          <w:rFonts w:ascii="Tahoma" w:hAnsi="Tahoma" w:cs="Tahoma"/>
          <w:sz w:val="22"/>
          <w:szCs w:val="22"/>
        </w:rPr>
        <w:tab/>
        <w:t>w przypadku wystąpienia siły wyższej, za którą uznaje się również okoliczności związane z trwającym stanem epidemii w zakresie, w jakim uniemożliwiają prawidłową realizację Umowy, w szczególności, gdy w wyniku zmiany przepisów bądź decyzji Zamawiającego obiekt podlegający ochronie będzie wyłączony w całości lub w części z użytkowania bądź udostępniania go widzom.</w:t>
      </w:r>
    </w:p>
    <w:p w14:paraId="4DC551D4" w14:textId="77777777" w:rsidR="0000455D" w:rsidRPr="00E766D4" w:rsidRDefault="0000455D" w:rsidP="00243F70">
      <w:pPr>
        <w:pStyle w:val="Akapitzlist"/>
        <w:numPr>
          <w:ilvl w:val="0"/>
          <w:numId w:val="171"/>
        </w:numPr>
        <w:ind w:left="567"/>
        <w:jc w:val="both"/>
        <w:rPr>
          <w:rFonts w:ascii="Tahoma" w:hAnsi="Tahoma" w:cs="Tahoma"/>
          <w:sz w:val="22"/>
          <w:szCs w:val="22"/>
        </w:rPr>
      </w:pPr>
      <w:r w:rsidRPr="00E766D4">
        <w:rPr>
          <w:rFonts w:ascii="Tahoma" w:hAnsi="Tahoma" w:cs="Tahoma"/>
          <w:sz w:val="22"/>
          <w:szCs w:val="22"/>
        </w:rPr>
        <w:t>Zmiany dokonywane w Umowie niewymagające wprowadzenia ich w formie aneksu:</w:t>
      </w:r>
    </w:p>
    <w:p w14:paraId="25E11D64" w14:textId="77777777" w:rsidR="0000455D" w:rsidRPr="00E766D4" w:rsidRDefault="0000455D" w:rsidP="00243F70">
      <w:pPr>
        <w:ind w:left="567"/>
        <w:jc w:val="both"/>
        <w:rPr>
          <w:rFonts w:ascii="Tahoma" w:hAnsi="Tahoma" w:cs="Tahoma"/>
          <w:sz w:val="22"/>
          <w:szCs w:val="22"/>
        </w:rPr>
      </w:pPr>
      <w:r w:rsidRPr="00E766D4">
        <w:rPr>
          <w:rFonts w:ascii="Tahoma" w:hAnsi="Tahoma" w:cs="Tahoma"/>
          <w:sz w:val="22"/>
          <w:szCs w:val="22"/>
        </w:rPr>
        <w:t>1)</w:t>
      </w:r>
      <w:r w:rsidRPr="00E766D4">
        <w:rPr>
          <w:rFonts w:ascii="Tahoma" w:hAnsi="Tahoma" w:cs="Tahoma"/>
          <w:sz w:val="22"/>
          <w:szCs w:val="22"/>
        </w:rPr>
        <w:tab/>
        <w:t>zmiana nazw, siedziby stron Umowy, numerów kont bankowych, innych danych identyfikacyjnych;</w:t>
      </w:r>
    </w:p>
    <w:p w14:paraId="483143F8" w14:textId="77777777" w:rsidR="0000455D" w:rsidRPr="00E766D4" w:rsidRDefault="0000455D" w:rsidP="00243F70">
      <w:pPr>
        <w:ind w:left="567"/>
        <w:jc w:val="both"/>
        <w:rPr>
          <w:rFonts w:ascii="Tahoma" w:hAnsi="Tahoma" w:cs="Tahoma"/>
          <w:sz w:val="22"/>
          <w:szCs w:val="22"/>
        </w:rPr>
      </w:pPr>
      <w:r w:rsidRPr="00E766D4">
        <w:rPr>
          <w:rFonts w:ascii="Tahoma" w:hAnsi="Tahoma" w:cs="Tahoma"/>
          <w:sz w:val="22"/>
          <w:szCs w:val="22"/>
        </w:rPr>
        <w:t>2)</w:t>
      </w:r>
      <w:r w:rsidRPr="00E766D4">
        <w:rPr>
          <w:rFonts w:ascii="Tahoma" w:hAnsi="Tahoma" w:cs="Tahoma"/>
          <w:sz w:val="22"/>
          <w:szCs w:val="22"/>
        </w:rPr>
        <w:tab/>
        <w:t>zmiana osób odpowiedzialnych za kontakty i nadzór nad przedmiotem Umowy.</w:t>
      </w:r>
    </w:p>
    <w:p w14:paraId="2509553D" w14:textId="77777777" w:rsidR="0000455D" w:rsidRPr="00E766D4" w:rsidRDefault="0000455D" w:rsidP="008559AE">
      <w:pPr>
        <w:jc w:val="both"/>
        <w:rPr>
          <w:rFonts w:ascii="Tahoma" w:hAnsi="Tahoma" w:cs="Tahoma"/>
          <w:sz w:val="22"/>
          <w:szCs w:val="22"/>
        </w:rPr>
      </w:pPr>
    </w:p>
    <w:p w14:paraId="7217DE52" w14:textId="77777777" w:rsidR="0000455D" w:rsidRPr="00E766D4" w:rsidRDefault="0000455D" w:rsidP="008559AE">
      <w:pPr>
        <w:autoSpaceDE w:val="0"/>
        <w:autoSpaceDN w:val="0"/>
        <w:adjustRightInd w:val="0"/>
        <w:jc w:val="center"/>
        <w:rPr>
          <w:rFonts w:ascii="Tahoma" w:hAnsi="Tahoma" w:cs="Tahoma"/>
          <w:b/>
          <w:sz w:val="22"/>
          <w:szCs w:val="22"/>
        </w:rPr>
      </w:pPr>
      <w:r w:rsidRPr="00E766D4">
        <w:rPr>
          <w:rFonts w:ascii="Tahoma" w:hAnsi="Tahoma" w:cs="Tahoma"/>
          <w:b/>
          <w:sz w:val="22"/>
          <w:szCs w:val="22"/>
        </w:rPr>
        <w:t>§ 14</w:t>
      </w:r>
    </w:p>
    <w:p w14:paraId="18B8F5D7" w14:textId="77777777" w:rsidR="0000455D" w:rsidRPr="00E766D4" w:rsidRDefault="0000455D" w:rsidP="008559AE">
      <w:pPr>
        <w:autoSpaceDE w:val="0"/>
        <w:autoSpaceDN w:val="0"/>
        <w:adjustRightInd w:val="0"/>
        <w:jc w:val="center"/>
        <w:rPr>
          <w:rFonts w:ascii="Tahoma" w:hAnsi="Tahoma" w:cs="Tahoma"/>
          <w:b/>
          <w:sz w:val="22"/>
          <w:szCs w:val="22"/>
        </w:rPr>
      </w:pPr>
      <w:r w:rsidRPr="00E766D4">
        <w:rPr>
          <w:rFonts w:ascii="Tahoma" w:hAnsi="Tahoma" w:cs="Tahoma"/>
          <w:b/>
          <w:sz w:val="22"/>
          <w:szCs w:val="22"/>
        </w:rPr>
        <w:t>Postanowienia końcowe</w:t>
      </w:r>
    </w:p>
    <w:p w14:paraId="0ABBEAF0" w14:textId="77777777" w:rsidR="0000455D" w:rsidRPr="00E766D4" w:rsidRDefault="0000455D" w:rsidP="008559AE">
      <w:pPr>
        <w:autoSpaceDE w:val="0"/>
        <w:autoSpaceDN w:val="0"/>
        <w:adjustRightInd w:val="0"/>
        <w:jc w:val="both"/>
        <w:rPr>
          <w:rFonts w:ascii="Tahoma" w:hAnsi="Tahoma" w:cs="Tahoma"/>
          <w:sz w:val="22"/>
          <w:szCs w:val="22"/>
        </w:rPr>
      </w:pPr>
    </w:p>
    <w:p w14:paraId="15D8856F" w14:textId="77777777" w:rsidR="00E6492B"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 xml:space="preserve">Wykonawca potwierdza, że zapoznał się z Procedurą zgłoszeń wewnętrznych w Teatrze Muzycznym Roma (dalej: Procedura) dostępną pod adresem:  https://teatrroma.bip.warszawa.pl/sposoby-przyjmowania-i-zalatwiania-spraw i zobowiązuje się do jej przestrzegania. Wykonawca w przypadku powzięcia informacji o naruszeniu prawa, do którego doszło lub prawdopodobnie dojdzie w Teatrze jest świadom, że może je zgłosić Teatrowi, np. pocztą elektroniczną na adres: sygnalista@teatrroma.pl. W przypadku stwierdzenia naruszenia prawa w stosunku do Wykonawcy, Teatr może </w:t>
      </w:r>
      <w:r w:rsidRPr="00E766D4">
        <w:rPr>
          <w:rFonts w:ascii="Tahoma" w:hAnsi="Tahoma" w:cs="Tahoma"/>
          <w:sz w:val="22"/>
          <w:szCs w:val="22"/>
        </w:rPr>
        <w:lastRenderedPageBreak/>
        <w:t xml:space="preserve">wypowiedzieć/odstąpić od Umowy ze skutkiem natychmiastowym do 30 dni od daty wykrycia. </w:t>
      </w:r>
    </w:p>
    <w:p w14:paraId="6630A4A5" w14:textId="3D08CE20"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W sprawach nieunormowanych niniejszą umową zastosowanie mają przepisy ustawy Kodeks cywilny oraz ustawy Prawo zamówień publicznych.</w:t>
      </w:r>
    </w:p>
    <w:p w14:paraId="73293544" w14:textId="77777777"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 xml:space="preserve">Wykonawca nie może przenieść praw i obowiązków wynikających z umowy na osoby trzecie bez pisemnej zgody Zamawiającego. </w:t>
      </w:r>
    </w:p>
    <w:p w14:paraId="0EED5E0E" w14:textId="77777777"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 xml:space="preserve"> Zmiany umowy wymagają formy pisemnej pod rygorem nieważności.</w:t>
      </w:r>
    </w:p>
    <w:p w14:paraId="433DE560" w14:textId="77777777"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 xml:space="preserve">W sprawach spornych rozstrzygać będzie właściwy sąd powszechny dla siedziby Zamawiającego.  </w:t>
      </w:r>
    </w:p>
    <w:p w14:paraId="389566BF" w14:textId="77777777"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Umowa została sporządzona w dwóch jednobrzmiących egzemplarzach, po jednym dla każdej ze stron.</w:t>
      </w:r>
    </w:p>
    <w:p w14:paraId="5693832E" w14:textId="77777777" w:rsidR="0000455D" w:rsidRPr="00E766D4" w:rsidRDefault="0000455D" w:rsidP="00243F70">
      <w:pPr>
        <w:pStyle w:val="Akapitzlist"/>
        <w:numPr>
          <w:ilvl w:val="0"/>
          <w:numId w:val="170"/>
        </w:numPr>
        <w:autoSpaceDE w:val="0"/>
        <w:autoSpaceDN w:val="0"/>
        <w:adjustRightInd w:val="0"/>
        <w:ind w:left="567"/>
        <w:jc w:val="both"/>
        <w:rPr>
          <w:rFonts w:ascii="Tahoma" w:hAnsi="Tahoma" w:cs="Tahoma"/>
          <w:sz w:val="22"/>
          <w:szCs w:val="22"/>
        </w:rPr>
      </w:pPr>
      <w:r w:rsidRPr="00E766D4">
        <w:rPr>
          <w:rFonts w:ascii="Tahoma" w:hAnsi="Tahoma" w:cs="Tahoma"/>
          <w:sz w:val="22"/>
          <w:szCs w:val="22"/>
        </w:rPr>
        <w:t xml:space="preserve"> Integralną częścią umowy są następujące załączniki:</w:t>
      </w:r>
    </w:p>
    <w:p w14:paraId="741C54B9" w14:textId="77777777" w:rsidR="0000455D" w:rsidRPr="00E766D4" w:rsidRDefault="0000455D" w:rsidP="00243F70">
      <w:pPr>
        <w:autoSpaceDE w:val="0"/>
        <w:autoSpaceDN w:val="0"/>
        <w:adjustRightInd w:val="0"/>
        <w:ind w:left="851" w:hanging="284"/>
        <w:jc w:val="both"/>
        <w:rPr>
          <w:rFonts w:ascii="Tahoma" w:hAnsi="Tahoma" w:cs="Tahoma"/>
          <w:sz w:val="22"/>
          <w:szCs w:val="22"/>
        </w:rPr>
      </w:pPr>
      <w:r w:rsidRPr="00E766D4">
        <w:rPr>
          <w:rFonts w:ascii="Tahoma" w:hAnsi="Tahoma" w:cs="Tahoma"/>
          <w:sz w:val="22"/>
          <w:szCs w:val="22"/>
        </w:rPr>
        <w:t>1) opis przedmiotu zamówienia,</w:t>
      </w:r>
    </w:p>
    <w:p w14:paraId="7DEB3550" w14:textId="76E740E3" w:rsidR="0000455D" w:rsidRPr="00E766D4" w:rsidRDefault="0000455D" w:rsidP="00243F70">
      <w:pPr>
        <w:autoSpaceDE w:val="0"/>
        <w:autoSpaceDN w:val="0"/>
        <w:adjustRightInd w:val="0"/>
        <w:ind w:left="851" w:hanging="284"/>
        <w:jc w:val="both"/>
        <w:rPr>
          <w:rFonts w:ascii="Tahoma" w:hAnsi="Tahoma" w:cs="Tahoma"/>
          <w:sz w:val="22"/>
          <w:szCs w:val="22"/>
        </w:rPr>
      </w:pPr>
      <w:r w:rsidRPr="00E766D4">
        <w:rPr>
          <w:rFonts w:ascii="Tahoma" w:hAnsi="Tahoma" w:cs="Tahoma"/>
          <w:sz w:val="22"/>
          <w:szCs w:val="22"/>
        </w:rPr>
        <w:t>2) oferta wykonawcy złożona w postępowaniu 5/2026,</w:t>
      </w:r>
    </w:p>
    <w:p w14:paraId="436944DC" w14:textId="77777777" w:rsidR="0000455D" w:rsidRPr="00E766D4" w:rsidRDefault="0000455D" w:rsidP="00243F70">
      <w:pPr>
        <w:autoSpaceDE w:val="0"/>
        <w:autoSpaceDN w:val="0"/>
        <w:adjustRightInd w:val="0"/>
        <w:ind w:left="851" w:hanging="284"/>
        <w:jc w:val="both"/>
        <w:rPr>
          <w:rFonts w:ascii="Tahoma" w:hAnsi="Tahoma" w:cs="Tahoma"/>
          <w:sz w:val="22"/>
          <w:szCs w:val="22"/>
          <w:u w:val="single"/>
        </w:rPr>
      </w:pPr>
      <w:r w:rsidRPr="00E766D4">
        <w:rPr>
          <w:rFonts w:ascii="Tahoma" w:hAnsi="Tahoma" w:cs="Tahoma"/>
          <w:sz w:val="22"/>
          <w:szCs w:val="22"/>
        </w:rPr>
        <w:t>3) klauzula informacyjna Zamawiającego,</w:t>
      </w:r>
    </w:p>
    <w:p w14:paraId="38837D12" w14:textId="77777777" w:rsidR="0000455D" w:rsidRPr="00E766D4" w:rsidRDefault="0000455D" w:rsidP="00243F70">
      <w:pPr>
        <w:autoSpaceDE w:val="0"/>
        <w:autoSpaceDN w:val="0"/>
        <w:adjustRightInd w:val="0"/>
        <w:ind w:left="851" w:hanging="284"/>
        <w:jc w:val="both"/>
        <w:rPr>
          <w:rFonts w:ascii="Tahoma" w:hAnsi="Tahoma" w:cs="Tahoma"/>
          <w:sz w:val="22"/>
          <w:szCs w:val="22"/>
        </w:rPr>
      </w:pPr>
      <w:r w:rsidRPr="00E766D4">
        <w:rPr>
          <w:rFonts w:ascii="Tahoma" w:hAnsi="Tahoma" w:cs="Tahoma"/>
          <w:sz w:val="22"/>
          <w:szCs w:val="22"/>
        </w:rPr>
        <w:t>4) kopia umowy ubezpieczenia od odpowiedzialności cywilnej Wykonawcy.</w:t>
      </w:r>
    </w:p>
    <w:p w14:paraId="2761EA84" w14:textId="77777777" w:rsidR="0000455D" w:rsidRPr="00E766D4" w:rsidRDefault="0000455D" w:rsidP="008559AE">
      <w:pPr>
        <w:autoSpaceDE w:val="0"/>
        <w:autoSpaceDN w:val="0"/>
        <w:adjustRightInd w:val="0"/>
        <w:jc w:val="both"/>
        <w:rPr>
          <w:rFonts w:ascii="Tahoma" w:hAnsi="Tahoma" w:cs="Tahoma"/>
          <w:sz w:val="22"/>
          <w:szCs w:val="22"/>
        </w:rPr>
      </w:pPr>
    </w:p>
    <w:p w14:paraId="726E8EA9" w14:textId="77777777" w:rsidR="0000455D" w:rsidRPr="00E766D4" w:rsidRDefault="0000455D" w:rsidP="008559AE">
      <w:pPr>
        <w:autoSpaceDE w:val="0"/>
        <w:autoSpaceDN w:val="0"/>
        <w:adjustRightInd w:val="0"/>
        <w:jc w:val="both"/>
        <w:rPr>
          <w:rFonts w:ascii="Tahoma" w:hAnsi="Tahoma" w:cs="Tahoma"/>
          <w:sz w:val="22"/>
          <w:szCs w:val="22"/>
        </w:rPr>
      </w:pPr>
    </w:p>
    <w:p w14:paraId="008A3BC3" w14:textId="77777777" w:rsidR="0000455D" w:rsidRPr="00E766D4" w:rsidRDefault="0000455D" w:rsidP="008559AE">
      <w:pPr>
        <w:ind w:left="1420" w:firstLine="142"/>
        <w:jc w:val="both"/>
        <w:rPr>
          <w:rFonts w:ascii="Tahoma" w:hAnsi="Tahoma" w:cs="Tahoma"/>
          <w:b/>
          <w:bCs/>
          <w:sz w:val="22"/>
          <w:szCs w:val="22"/>
        </w:rPr>
      </w:pPr>
      <w:r w:rsidRPr="00E766D4">
        <w:rPr>
          <w:rFonts w:ascii="Tahoma" w:hAnsi="Tahoma" w:cs="Tahoma"/>
          <w:b/>
          <w:bCs/>
          <w:sz w:val="22"/>
          <w:szCs w:val="22"/>
        </w:rPr>
        <w:t xml:space="preserve">Zamawiający </w:t>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r>
      <w:r w:rsidRPr="00E766D4">
        <w:rPr>
          <w:rFonts w:ascii="Tahoma" w:hAnsi="Tahoma" w:cs="Tahoma"/>
          <w:b/>
          <w:bCs/>
          <w:sz w:val="22"/>
          <w:szCs w:val="22"/>
        </w:rPr>
        <w:tab/>
        <w:t>Wykonawca</w:t>
      </w:r>
    </w:p>
    <w:p w14:paraId="3095AE0F" w14:textId="77777777" w:rsidR="0000455D" w:rsidRPr="00E766D4" w:rsidRDefault="0000455D" w:rsidP="008559AE">
      <w:pPr>
        <w:ind w:left="1420" w:firstLine="142"/>
        <w:jc w:val="both"/>
        <w:rPr>
          <w:rFonts w:ascii="Tahoma" w:hAnsi="Tahoma" w:cs="Tahoma"/>
          <w:b/>
          <w:bCs/>
          <w:sz w:val="22"/>
          <w:szCs w:val="22"/>
        </w:rPr>
      </w:pPr>
    </w:p>
    <w:p w14:paraId="543E98BB" w14:textId="1D14B792" w:rsidR="00AD3D44" w:rsidRPr="00E766D4" w:rsidRDefault="00AD3D44">
      <w:pPr>
        <w:spacing w:after="160" w:line="259" w:lineRule="auto"/>
        <w:rPr>
          <w:rFonts w:ascii="Tahoma" w:hAnsi="Tahoma" w:cs="Tahoma"/>
          <w:b/>
          <w:bCs/>
          <w:sz w:val="22"/>
          <w:szCs w:val="22"/>
        </w:rPr>
      </w:pPr>
      <w:r w:rsidRPr="00E766D4">
        <w:rPr>
          <w:rFonts w:ascii="Tahoma" w:hAnsi="Tahoma" w:cs="Tahoma"/>
          <w:b/>
          <w:bCs/>
          <w:sz w:val="22"/>
          <w:szCs w:val="22"/>
        </w:rPr>
        <w:br w:type="page"/>
      </w:r>
    </w:p>
    <w:p w14:paraId="3ED31403" w14:textId="61D08106" w:rsidR="0000455D" w:rsidRPr="00E766D4" w:rsidRDefault="00AD3D44" w:rsidP="008559AE">
      <w:pPr>
        <w:rPr>
          <w:rFonts w:ascii="Tahoma" w:hAnsi="Tahoma" w:cs="Tahoma"/>
          <w:b/>
          <w:bCs/>
          <w:sz w:val="22"/>
          <w:szCs w:val="22"/>
        </w:rPr>
      </w:pPr>
      <w:r w:rsidRPr="00E766D4">
        <w:rPr>
          <w:rFonts w:ascii="Tahoma" w:hAnsi="Tahoma" w:cs="Tahoma"/>
          <w:b/>
          <w:bCs/>
          <w:sz w:val="22"/>
          <w:szCs w:val="22"/>
        </w:rPr>
        <w:lastRenderedPageBreak/>
        <w:t>Zadanie 2 – Dostawa, montaż, konfiguracja media serwerów do systemu wizualizacji scenicznej wraz ze szkoleniem.</w:t>
      </w:r>
    </w:p>
    <w:p w14:paraId="4275966A" w14:textId="77777777" w:rsidR="00AD3D44" w:rsidRPr="00E766D4" w:rsidRDefault="00AD3D44" w:rsidP="008559AE">
      <w:pPr>
        <w:rPr>
          <w:rFonts w:ascii="Tahoma" w:hAnsi="Tahoma" w:cs="Tahoma"/>
          <w:b/>
          <w:bCs/>
          <w:sz w:val="22"/>
          <w:szCs w:val="22"/>
        </w:rPr>
      </w:pPr>
    </w:p>
    <w:p w14:paraId="790D75EF" w14:textId="77777777" w:rsidR="00AD3D44" w:rsidRPr="00E766D4" w:rsidRDefault="00AD3D44" w:rsidP="008559AE">
      <w:pPr>
        <w:rPr>
          <w:rFonts w:ascii="Tahoma" w:hAnsi="Tahoma" w:cs="Tahoma"/>
          <w:b/>
          <w:bCs/>
          <w:sz w:val="22"/>
          <w:szCs w:val="22"/>
        </w:rPr>
      </w:pPr>
    </w:p>
    <w:p w14:paraId="698DD499" w14:textId="77777777" w:rsidR="000F0350" w:rsidRPr="00E766D4" w:rsidRDefault="000F0350" w:rsidP="000F0350">
      <w:pPr>
        <w:autoSpaceDE w:val="0"/>
        <w:spacing w:line="276" w:lineRule="auto"/>
        <w:jc w:val="center"/>
        <w:outlineLvl w:val="0"/>
        <w:rPr>
          <w:rFonts w:ascii="Tahoma" w:hAnsi="Tahoma" w:cs="Tahoma"/>
          <w:b/>
          <w:bCs/>
          <w:sz w:val="22"/>
          <w:szCs w:val="22"/>
        </w:rPr>
      </w:pPr>
      <w:r w:rsidRPr="00E766D4">
        <w:rPr>
          <w:rFonts w:ascii="Tahoma" w:hAnsi="Tahoma" w:cs="Tahoma"/>
          <w:b/>
          <w:bCs/>
          <w:sz w:val="22"/>
          <w:szCs w:val="22"/>
        </w:rPr>
        <w:t>UMOWA nr ........................</w:t>
      </w:r>
    </w:p>
    <w:p w14:paraId="0121E6C6" w14:textId="77777777" w:rsidR="000F0350" w:rsidRPr="00E766D4" w:rsidRDefault="000F0350" w:rsidP="000F0350">
      <w:pPr>
        <w:autoSpaceDE w:val="0"/>
        <w:spacing w:line="276" w:lineRule="auto"/>
        <w:jc w:val="center"/>
        <w:rPr>
          <w:b/>
          <w:bCs/>
          <w:sz w:val="22"/>
          <w:szCs w:val="22"/>
        </w:rPr>
      </w:pPr>
    </w:p>
    <w:p w14:paraId="0C9EF0B5" w14:textId="74F45B74" w:rsidR="000F0350" w:rsidRPr="00E766D4" w:rsidRDefault="000F0350" w:rsidP="000F0350">
      <w:pPr>
        <w:autoSpaceDE w:val="0"/>
        <w:jc w:val="both"/>
        <w:rPr>
          <w:rFonts w:ascii="Tahoma" w:hAnsi="Tahoma" w:cs="Tahoma"/>
          <w:sz w:val="22"/>
          <w:szCs w:val="22"/>
        </w:rPr>
      </w:pPr>
      <w:r w:rsidRPr="00E766D4">
        <w:rPr>
          <w:rFonts w:ascii="Tahoma" w:hAnsi="Tahoma" w:cs="Tahoma"/>
          <w:sz w:val="22"/>
          <w:szCs w:val="22"/>
        </w:rPr>
        <w:t>zawarta w dniu __________________ 2026 roku w Warszawie pomiędzy:</w:t>
      </w:r>
    </w:p>
    <w:p w14:paraId="4884FAC4" w14:textId="77777777" w:rsidR="000F0350" w:rsidRPr="00E766D4" w:rsidRDefault="000F0350" w:rsidP="000F0350">
      <w:pPr>
        <w:ind w:right="-828"/>
        <w:jc w:val="both"/>
        <w:rPr>
          <w:rFonts w:ascii="Tahoma" w:hAnsi="Tahoma" w:cs="Tahoma"/>
          <w:bCs/>
          <w:sz w:val="22"/>
          <w:szCs w:val="22"/>
        </w:rPr>
      </w:pPr>
      <w:r w:rsidRPr="00E766D4">
        <w:rPr>
          <w:rFonts w:ascii="Tahoma" w:hAnsi="Tahoma" w:cs="Tahoma"/>
          <w:b/>
          <w:bCs/>
          <w:sz w:val="22"/>
          <w:szCs w:val="22"/>
        </w:rPr>
        <w:t>______________</w:t>
      </w:r>
      <w:r w:rsidRPr="00E766D4">
        <w:rPr>
          <w:rFonts w:ascii="Tahoma" w:hAnsi="Tahoma" w:cs="Tahoma"/>
          <w:bCs/>
          <w:sz w:val="22"/>
          <w:szCs w:val="22"/>
        </w:rPr>
        <w:t xml:space="preserve">, </w:t>
      </w:r>
      <w:r w:rsidRPr="00E766D4">
        <w:rPr>
          <w:rFonts w:ascii="Tahoma" w:hAnsi="Tahoma" w:cs="Tahoma"/>
          <w:sz w:val="22"/>
          <w:szCs w:val="22"/>
        </w:rPr>
        <w:t>zwanym dalej „</w:t>
      </w:r>
      <w:r w:rsidRPr="00E766D4">
        <w:rPr>
          <w:rFonts w:ascii="Tahoma" w:hAnsi="Tahoma" w:cs="Tahoma"/>
          <w:b/>
          <w:sz w:val="22"/>
          <w:szCs w:val="22"/>
        </w:rPr>
        <w:t xml:space="preserve">Zamawiającym” </w:t>
      </w:r>
      <w:r w:rsidRPr="00E766D4">
        <w:rPr>
          <w:rFonts w:ascii="Tahoma" w:hAnsi="Tahoma" w:cs="Tahoma"/>
          <w:sz w:val="22"/>
          <w:szCs w:val="22"/>
        </w:rPr>
        <w:t>lub</w:t>
      </w:r>
      <w:r w:rsidRPr="00E766D4">
        <w:rPr>
          <w:rFonts w:ascii="Tahoma" w:hAnsi="Tahoma" w:cs="Tahoma"/>
          <w:b/>
          <w:sz w:val="22"/>
          <w:szCs w:val="22"/>
        </w:rPr>
        <w:t xml:space="preserve"> „Teatrem”</w:t>
      </w:r>
    </w:p>
    <w:p w14:paraId="3094FA39" w14:textId="77777777" w:rsidR="000F0350" w:rsidRPr="00E766D4" w:rsidRDefault="000F0350" w:rsidP="000F0350">
      <w:pPr>
        <w:autoSpaceDE w:val="0"/>
        <w:jc w:val="both"/>
        <w:rPr>
          <w:rFonts w:ascii="Tahoma" w:hAnsi="Tahoma" w:cs="Tahoma"/>
          <w:b/>
          <w:sz w:val="22"/>
          <w:szCs w:val="22"/>
        </w:rPr>
      </w:pPr>
      <w:r w:rsidRPr="00E766D4">
        <w:rPr>
          <w:rFonts w:ascii="Tahoma" w:hAnsi="Tahoma" w:cs="Tahoma"/>
          <w:sz w:val="22"/>
          <w:szCs w:val="22"/>
        </w:rPr>
        <w:t>a</w:t>
      </w:r>
    </w:p>
    <w:p w14:paraId="5E5023BD" w14:textId="77777777" w:rsidR="000F0350" w:rsidRPr="00E766D4" w:rsidRDefault="000F0350" w:rsidP="000F0350">
      <w:pPr>
        <w:autoSpaceDE w:val="0"/>
        <w:jc w:val="both"/>
        <w:rPr>
          <w:rFonts w:ascii="Tahoma" w:hAnsi="Tahoma" w:cs="Tahoma"/>
          <w:b/>
          <w:sz w:val="22"/>
          <w:szCs w:val="22"/>
        </w:rPr>
      </w:pPr>
      <w:r w:rsidRPr="00E766D4">
        <w:rPr>
          <w:rFonts w:ascii="Tahoma" w:eastAsia="Cambria" w:hAnsi="Tahoma" w:cs="Tahoma"/>
          <w:sz w:val="22"/>
          <w:szCs w:val="22"/>
        </w:rPr>
        <w:t xml:space="preserve">*[Imię̨, nazwisko], przedsiębiorcą, zamieszkałym w [-], PESEL: [-], prowadzącym/cą działalność́ gospodarczą pod firmą ________________, z siedzibą w________________ pod adresem ____________________, wpisanym do Centralnej Ewidencji i Informacji o Działalności Gospodarczej, REGON_______________NIP____________________, (status wpisu do Centralnej Ewidencji i Informacji Działalności Gospodarczej z dnia zawarcia Umowy: „aktywny”) </w:t>
      </w:r>
    </w:p>
    <w:p w14:paraId="4377EAFE"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zwanym/ną dalej „</w:t>
      </w:r>
      <w:r w:rsidRPr="00E766D4">
        <w:rPr>
          <w:rFonts w:ascii="Tahoma" w:eastAsia="Cambria" w:hAnsi="Tahoma" w:cs="Tahoma"/>
          <w:b/>
          <w:bCs/>
          <w:sz w:val="22"/>
          <w:szCs w:val="22"/>
        </w:rPr>
        <w:t>Wykonawcą</w:t>
      </w:r>
      <w:r w:rsidRPr="00E766D4">
        <w:rPr>
          <w:rFonts w:ascii="Tahoma" w:eastAsia="Cambria" w:hAnsi="Tahoma" w:cs="Tahoma"/>
          <w:sz w:val="22"/>
          <w:szCs w:val="22"/>
        </w:rPr>
        <w:t>”</w:t>
      </w:r>
      <w:r w:rsidRPr="00E766D4">
        <w:rPr>
          <w:rFonts w:ascii="Tahoma" w:eastAsia="Cambria" w:hAnsi="Tahoma" w:cs="Tahoma"/>
          <w:sz w:val="22"/>
          <w:szCs w:val="22"/>
        </w:rPr>
        <w:br/>
        <w:t xml:space="preserve">*wspólnie prowadzącymi działalność́, jako spółka cywilna, pod firmą _______________, z siedzibą </w:t>
      </w:r>
    </w:p>
    <w:p w14:paraId="6A7EEA3D"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_______________, pod adresem __________________, REGON ________________, NIP ________________ zwanym/ną dalej „</w:t>
      </w:r>
      <w:r w:rsidRPr="00E766D4">
        <w:rPr>
          <w:rFonts w:ascii="Tahoma" w:eastAsia="Cambria" w:hAnsi="Tahoma" w:cs="Tahoma"/>
          <w:b/>
          <w:bCs/>
          <w:sz w:val="22"/>
          <w:szCs w:val="22"/>
        </w:rPr>
        <w:t>Wykonawcą</w:t>
      </w:r>
      <w:r w:rsidRPr="00E766D4">
        <w:rPr>
          <w:rFonts w:ascii="Tahoma" w:eastAsia="Cambria" w:hAnsi="Tahoma" w:cs="Tahoma"/>
          <w:sz w:val="22"/>
          <w:szCs w:val="22"/>
        </w:rPr>
        <w:t xml:space="preserve">” </w:t>
      </w:r>
    </w:p>
    <w:p w14:paraId="21ED0971"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 xml:space="preserve">*[Spółką̨ [-]] z siedzibą w ___________________________przy ul. [-], wpisaną do rejestru przedsiębiorców Krajowego Rejestru Sądowego prowadzonego przez Sąd Rejonowy [-], [-] Wydział Gospodarczy Krajowego Rejestru Sądowego pod _______________, pod nr KRS:_______________, </w:t>
      </w:r>
    </w:p>
    <w:p w14:paraId="1D900161"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 xml:space="preserve">REGON ________________, NIP ___________________, o kapitale zakładowym w wysokości ________, wpłaconym w wysokości _________________*, </w:t>
      </w:r>
    </w:p>
    <w:p w14:paraId="3891AB19"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 xml:space="preserve">reprezentowaną zgodnie z aktualnym odpisem z rejestru przedsiębiorców KRS przez: ___________________________-___________________________ </w:t>
      </w:r>
    </w:p>
    <w:p w14:paraId="475DB526"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sz w:val="22"/>
          <w:szCs w:val="22"/>
        </w:rPr>
        <w:t>___________________________-___________________________ zwanym/ną dalej „</w:t>
      </w:r>
      <w:r w:rsidRPr="00E766D4">
        <w:rPr>
          <w:rFonts w:ascii="Tahoma" w:eastAsia="Cambria" w:hAnsi="Tahoma" w:cs="Tahoma"/>
          <w:b/>
          <w:bCs/>
          <w:sz w:val="22"/>
          <w:szCs w:val="22"/>
        </w:rPr>
        <w:t>Wykonawcą</w:t>
      </w:r>
      <w:r w:rsidRPr="00E766D4">
        <w:rPr>
          <w:rFonts w:ascii="Tahoma" w:eastAsia="Cambria" w:hAnsi="Tahoma" w:cs="Tahoma"/>
          <w:sz w:val="22"/>
          <w:szCs w:val="22"/>
        </w:rPr>
        <w:t>”</w:t>
      </w:r>
      <w:r w:rsidRPr="00E766D4">
        <w:rPr>
          <w:rFonts w:ascii="Tahoma" w:eastAsia="Cambria" w:hAnsi="Tahoma" w:cs="Tahoma"/>
          <w:sz w:val="22"/>
          <w:szCs w:val="22"/>
        </w:rPr>
        <w:br/>
        <w:t xml:space="preserve">zwanymi dalej każda z osobna Stroną lub łącznie Stronami </w:t>
      </w:r>
    </w:p>
    <w:p w14:paraId="70FB4F30" w14:textId="77777777" w:rsidR="000F0350" w:rsidRPr="00E766D4" w:rsidRDefault="000F0350" w:rsidP="000F0350">
      <w:pPr>
        <w:jc w:val="both"/>
        <w:rPr>
          <w:rFonts w:ascii="Tahoma" w:eastAsia="Cambria" w:hAnsi="Tahoma" w:cs="Tahoma"/>
          <w:sz w:val="22"/>
          <w:szCs w:val="22"/>
        </w:rPr>
      </w:pPr>
      <w:r w:rsidRPr="00E766D4">
        <w:rPr>
          <w:rFonts w:ascii="Tahoma" w:eastAsia="Cambria" w:hAnsi="Tahoma" w:cs="Tahoma"/>
          <w:i/>
          <w:iCs/>
          <w:sz w:val="22"/>
          <w:szCs w:val="22"/>
        </w:rPr>
        <w:t>*w zależności od formy działalności Wykonawcy należy wybrać odpowiednią opcję. Jeżeli Wykonawcę̨ reprezentuje pełnomocnik należy powołać dokument pełnomocnictwa. W przypadku prowadzenia działalności, jako spółka cywilna, należy podać́ dane wszystkich wspólników oraz dane spółki.</w:t>
      </w:r>
    </w:p>
    <w:p w14:paraId="18E80479" w14:textId="77777777" w:rsidR="000F0350" w:rsidRPr="00E766D4" w:rsidRDefault="000F0350" w:rsidP="000F0350">
      <w:pPr>
        <w:jc w:val="both"/>
        <w:rPr>
          <w:rFonts w:ascii="Tahoma" w:hAnsi="Tahoma" w:cs="Tahoma"/>
          <w:sz w:val="22"/>
          <w:szCs w:val="22"/>
        </w:rPr>
      </w:pPr>
    </w:p>
    <w:p w14:paraId="7419E337" w14:textId="763945C9" w:rsidR="000F0350" w:rsidRPr="00E766D4" w:rsidRDefault="000F0350" w:rsidP="000F0350">
      <w:pPr>
        <w:jc w:val="center"/>
        <w:rPr>
          <w:rFonts w:ascii="Tahoma" w:hAnsi="Tahoma" w:cs="Tahoma"/>
          <w:b/>
          <w:bCs/>
          <w:i/>
          <w:iCs/>
        </w:rPr>
      </w:pPr>
      <w:r w:rsidRPr="00E766D4">
        <w:rPr>
          <w:rFonts w:ascii="Tahoma" w:hAnsi="Tahoma" w:cs="Tahoma"/>
          <w:b/>
          <w:bCs/>
          <w:i/>
          <w:iCs/>
        </w:rPr>
        <w:t>Umowa została zawarta w wyniku przeprowadzonego postępowania o udzielenie zamówienia publicznego o wartości szacunkowej powyżej progów unijnych</w:t>
      </w:r>
      <w:r w:rsidRPr="00E766D4" w:rsidDel="00C26AC5">
        <w:rPr>
          <w:rFonts w:ascii="Tahoma" w:hAnsi="Tahoma" w:cs="Tahoma"/>
          <w:b/>
          <w:bCs/>
          <w:i/>
          <w:iCs/>
        </w:rPr>
        <w:t xml:space="preserve"> </w:t>
      </w:r>
      <w:r w:rsidRPr="00E766D4">
        <w:rPr>
          <w:rFonts w:ascii="Tahoma" w:hAnsi="Tahoma" w:cs="Tahoma"/>
          <w:b/>
          <w:bCs/>
          <w:i/>
          <w:iCs/>
        </w:rPr>
        <w:t>w trybie przetargu nieograniczonego na podstawie ustawy z dnia 11 września 2019 r. Prawo zamówień publicznych (</w:t>
      </w:r>
      <w:proofErr w:type="spellStart"/>
      <w:r w:rsidRPr="00E766D4">
        <w:rPr>
          <w:rFonts w:ascii="Tahoma" w:hAnsi="Tahoma" w:cs="Tahoma"/>
          <w:b/>
          <w:bCs/>
          <w:i/>
          <w:iCs/>
        </w:rPr>
        <w:t>t.j</w:t>
      </w:r>
      <w:proofErr w:type="spellEnd"/>
      <w:r w:rsidRPr="00E766D4">
        <w:rPr>
          <w:rFonts w:ascii="Tahoma" w:hAnsi="Tahoma" w:cs="Tahoma"/>
          <w:b/>
          <w:bCs/>
          <w:i/>
          <w:iCs/>
        </w:rPr>
        <w:t>. Dz. U. z 2024 r. poz. 1320, z 2025 r. poz. 620, 769, 794, 1165, 1173, 1235).</w:t>
      </w:r>
    </w:p>
    <w:p w14:paraId="202E9BB6" w14:textId="77777777" w:rsidR="000F0350" w:rsidRPr="00E766D4" w:rsidRDefault="000F0350" w:rsidP="000F0350">
      <w:pPr>
        <w:jc w:val="both"/>
        <w:rPr>
          <w:rFonts w:ascii="Tahoma" w:hAnsi="Tahoma" w:cs="Tahoma"/>
          <w:b/>
          <w:sz w:val="22"/>
          <w:szCs w:val="22"/>
        </w:rPr>
      </w:pPr>
    </w:p>
    <w:p w14:paraId="371849CB" w14:textId="77777777" w:rsidR="000F0350" w:rsidRPr="00E766D4" w:rsidRDefault="000F0350" w:rsidP="000F0350">
      <w:pPr>
        <w:jc w:val="both"/>
        <w:rPr>
          <w:rFonts w:ascii="Tahoma" w:hAnsi="Tahoma" w:cs="Tahoma"/>
          <w:b/>
          <w:sz w:val="22"/>
          <w:szCs w:val="22"/>
        </w:rPr>
      </w:pPr>
    </w:p>
    <w:p w14:paraId="39D3BED2" w14:textId="77777777" w:rsidR="000F0350" w:rsidRPr="00E766D4" w:rsidRDefault="000F0350" w:rsidP="000F0350">
      <w:pPr>
        <w:jc w:val="center"/>
        <w:rPr>
          <w:rFonts w:ascii="Tahoma" w:hAnsi="Tahoma" w:cs="Tahoma"/>
          <w:b/>
          <w:sz w:val="22"/>
          <w:szCs w:val="22"/>
        </w:rPr>
      </w:pPr>
      <w:r w:rsidRPr="00E766D4">
        <w:rPr>
          <w:rFonts w:ascii="Tahoma" w:hAnsi="Tahoma" w:cs="Tahoma"/>
          <w:b/>
          <w:sz w:val="22"/>
          <w:szCs w:val="22"/>
        </w:rPr>
        <w:t>§ 1</w:t>
      </w:r>
    </w:p>
    <w:p w14:paraId="0B4C6279" w14:textId="77777777" w:rsidR="000F0350" w:rsidRPr="00E766D4" w:rsidRDefault="000F0350" w:rsidP="000F0350">
      <w:pPr>
        <w:jc w:val="center"/>
        <w:rPr>
          <w:rFonts w:ascii="Tahoma" w:hAnsi="Tahoma" w:cs="Tahoma"/>
          <w:b/>
          <w:sz w:val="22"/>
          <w:szCs w:val="22"/>
        </w:rPr>
      </w:pPr>
      <w:r w:rsidRPr="00E766D4">
        <w:rPr>
          <w:rFonts w:ascii="Tahoma" w:hAnsi="Tahoma" w:cs="Tahoma"/>
          <w:b/>
          <w:sz w:val="22"/>
          <w:szCs w:val="22"/>
        </w:rPr>
        <w:t>Przedmiot umowy</w:t>
      </w:r>
    </w:p>
    <w:p w14:paraId="0C6A69D1" w14:textId="77777777" w:rsidR="000F0350" w:rsidRPr="00E766D4" w:rsidRDefault="000F0350" w:rsidP="000F0350">
      <w:pPr>
        <w:jc w:val="both"/>
        <w:rPr>
          <w:rFonts w:ascii="Tahoma" w:hAnsi="Tahoma" w:cs="Tahoma"/>
          <w:b/>
          <w:sz w:val="22"/>
          <w:szCs w:val="22"/>
        </w:rPr>
      </w:pPr>
    </w:p>
    <w:p w14:paraId="696A30B1" w14:textId="67454751" w:rsidR="000F0350" w:rsidRPr="00E766D4" w:rsidRDefault="000F0350" w:rsidP="000F0350">
      <w:pPr>
        <w:pStyle w:val="Akapitzlist"/>
        <w:widowControl w:val="0"/>
        <w:numPr>
          <w:ilvl w:val="0"/>
          <w:numId w:val="178"/>
        </w:numPr>
        <w:suppressAutoHyphens/>
        <w:autoSpaceDN w:val="0"/>
        <w:ind w:left="567"/>
        <w:jc w:val="both"/>
        <w:textAlignment w:val="baseline"/>
        <w:rPr>
          <w:rFonts w:ascii="Tahoma" w:hAnsi="Tahoma" w:cs="Tahoma"/>
          <w:color w:val="000000" w:themeColor="text1"/>
          <w:sz w:val="22"/>
          <w:szCs w:val="22"/>
        </w:rPr>
      </w:pPr>
      <w:r w:rsidRPr="00E766D4">
        <w:rPr>
          <w:rFonts w:ascii="Tahoma" w:hAnsi="Tahoma" w:cs="Tahoma"/>
          <w:color w:val="000000" w:themeColor="text1"/>
          <w:sz w:val="22"/>
          <w:szCs w:val="22"/>
        </w:rPr>
        <w:t xml:space="preserve">Przedmiotem umowy jest </w:t>
      </w:r>
      <w:r w:rsidRPr="00E766D4">
        <w:rPr>
          <w:rFonts w:ascii="Tahoma" w:hAnsi="Tahoma" w:cs="Tahoma"/>
          <w:sz w:val="22"/>
          <w:szCs w:val="22"/>
        </w:rPr>
        <w:t>dostawa, montaż, konfiguracja oraz uruchomienie 2 sztuk serwerów mediów przeznaczonych do zastosowań scenicznych</w:t>
      </w:r>
      <w:r w:rsidRPr="00E766D4">
        <w:rPr>
          <w:rFonts w:ascii="Tahoma" w:hAnsi="Tahoma" w:cs="Tahoma"/>
          <w:color w:val="000000"/>
          <w:sz w:val="22"/>
          <w:szCs w:val="22"/>
        </w:rPr>
        <w:t xml:space="preserve"> </w:t>
      </w:r>
      <w:r w:rsidRPr="00E766D4">
        <w:rPr>
          <w:rFonts w:ascii="Tahoma" w:hAnsi="Tahoma" w:cs="Tahoma"/>
          <w:color w:val="000000" w:themeColor="text1"/>
          <w:sz w:val="22"/>
          <w:szCs w:val="22"/>
        </w:rPr>
        <w:t xml:space="preserve">(dalej łącznie Urządzenie), a także </w:t>
      </w:r>
      <w:r w:rsidRPr="00E766D4">
        <w:rPr>
          <w:rFonts w:ascii="Tahoma" w:hAnsi="Tahoma" w:cs="Tahoma"/>
          <w:sz w:val="22"/>
          <w:szCs w:val="22"/>
        </w:rPr>
        <w:t xml:space="preserve">przeprowadzenia szkolenia z ich obsługi - </w:t>
      </w:r>
      <w:r w:rsidRPr="00E766D4">
        <w:rPr>
          <w:rFonts w:ascii="Tahoma" w:hAnsi="Tahoma" w:cs="Tahoma"/>
          <w:color w:val="000000" w:themeColor="text1"/>
          <w:sz w:val="22"/>
          <w:szCs w:val="22"/>
        </w:rPr>
        <w:t>w terminach i na warunkach określonych w opisie przedmiotu zamówienia, stanowiącym załącznik nr 1 do umowy i w ofercie Wykonawcy (postępowanie 5/2026).</w:t>
      </w:r>
    </w:p>
    <w:p w14:paraId="5071A18F" w14:textId="77777777" w:rsidR="000F0350" w:rsidRPr="00E766D4" w:rsidRDefault="000F0350" w:rsidP="000F0350">
      <w:pPr>
        <w:pStyle w:val="Akapitzlist"/>
        <w:widowControl w:val="0"/>
        <w:numPr>
          <w:ilvl w:val="0"/>
          <w:numId w:val="178"/>
        </w:numPr>
        <w:suppressAutoHyphens/>
        <w:autoSpaceDN w:val="0"/>
        <w:ind w:left="567"/>
        <w:jc w:val="both"/>
        <w:textAlignment w:val="baseline"/>
        <w:rPr>
          <w:rFonts w:ascii="Tahoma" w:hAnsi="Tahoma" w:cs="Tahoma"/>
          <w:color w:val="000000" w:themeColor="text1"/>
          <w:sz w:val="22"/>
          <w:szCs w:val="22"/>
        </w:rPr>
      </w:pPr>
      <w:r w:rsidRPr="00E766D4">
        <w:rPr>
          <w:rFonts w:ascii="Tahoma" w:hAnsi="Tahoma" w:cs="Tahoma"/>
          <w:color w:val="000000" w:themeColor="text1"/>
          <w:sz w:val="22"/>
          <w:szCs w:val="22"/>
        </w:rPr>
        <w:t xml:space="preserve">Wykonawca oświadcza, iż Urządzenie będzie fabrycznie nowe, wolne od wad fizycznych i prawnych, wcześniej nieużywane. </w:t>
      </w:r>
    </w:p>
    <w:p w14:paraId="324FD8A5" w14:textId="77777777" w:rsidR="000F0350" w:rsidRPr="00E766D4" w:rsidRDefault="000F0350" w:rsidP="000F0350">
      <w:pPr>
        <w:pStyle w:val="Akapitzlist"/>
        <w:widowControl w:val="0"/>
        <w:numPr>
          <w:ilvl w:val="0"/>
          <w:numId w:val="178"/>
        </w:numPr>
        <w:suppressAutoHyphens/>
        <w:autoSpaceDN w:val="0"/>
        <w:ind w:left="567"/>
        <w:jc w:val="both"/>
        <w:textAlignment w:val="baseline"/>
        <w:rPr>
          <w:rFonts w:ascii="Tahoma" w:hAnsi="Tahoma" w:cs="Tahoma"/>
          <w:color w:val="000000" w:themeColor="text1"/>
          <w:sz w:val="22"/>
          <w:szCs w:val="22"/>
        </w:rPr>
      </w:pPr>
      <w:r w:rsidRPr="00E766D4">
        <w:rPr>
          <w:rFonts w:ascii="Tahoma" w:hAnsi="Tahoma" w:cs="Tahoma"/>
          <w:color w:val="000000" w:themeColor="text1"/>
          <w:sz w:val="22"/>
          <w:szCs w:val="22"/>
        </w:rPr>
        <w:t xml:space="preserve">Wykonawca wyposaży dostarczone Urządzenie w niezbędne do pracy elementy dodatkowe (akcesoria), zapewniające </w:t>
      </w:r>
      <w:r w:rsidRPr="00E766D4">
        <w:rPr>
          <w:rFonts w:ascii="Tahoma" w:hAnsi="Tahoma" w:cs="Tahoma"/>
          <w:sz w:val="22"/>
          <w:szCs w:val="22"/>
        </w:rPr>
        <w:t xml:space="preserve">pracę Urządzenia. </w:t>
      </w:r>
    </w:p>
    <w:p w14:paraId="3C3708C9" w14:textId="77777777" w:rsidR="000F0350" w:rsidRPr="00E766D4" w:rsidRDefault="000F0350" w:rsidP="000F0350">
      <w:pPr>
        <w:pStyle w:val="Akapitzlist"/>
        <w:numPr>
          <w:ilvl w:val="0"/>
          <w:numId w:val="178"/>
        </w:numPr>
        <w:ind w:left="567"/>
        <w:jc w:val="both"/>
        <w:rPr>
          <w:rFonts w:ascii="Tahoma" w:hAnsi="Tahoma" w:cs="Tahoma"/>
          <w:sz w:val="22"/>
          <w:szCs w:val="22"/>
        </w:rPr>
      </w:pPr>
      <w:r w:rsidRPr="00E766D4">
        <w:rPr>
          <w:rFonts w:ascii="Tahoma" w:hAnsi="Tahoma" w:cs="Tahoma"/>
          <w:sz w:val="22"/>
          <w:szCs w:val="22"/>
        </w:rPr>
        <w:t>Wykonawca oświadcza, że posiada odpowiednie kwalifikacje, umiejętności, wiedzę, zasoby kadrowe, odpowiedni sprzęt, materiały i narzędzia do prawidłowego wykonania przedmiotu umowy i że przedmiot umowy zrealizuje z najwyższą starannością zgodnie z obowiązującymi przepisami i normami.</w:t>
      </w:r>
    </w:p>
    <w:p w14:paraId="2658CE81" w14:textId="77777777" w:rsidR="000F0350" w:rsidRPr="00E766D4" w:rsidRDefault="000F0350" w:rsidP="000F0350">
      <w:pPr>
        <w:pStyle w:val="Akapitzlist"/>
        <w:numPr>
          <w:ilvl w:val="0"/>
          <w:numId w:val="178"/>
        </w:numPr>
        <w:ind w:left="567"/>
        <w:jc w:val="both"/>
        <w:rPr>
          <w:rFonts w:ascii="Tahoma" w:hAnsi="Tahoma" w:cs="Tahoma"/>
          <w:sz w:val="22"/>
          <w:szCs w:val="22"/>
        </w:rPr>
      </w:pPr>
      <w:r w:rsidRPr="00E766D4">
        <w:rPr>
          <w:rFonts w:ascii="Tahoma" w:hAnsi="Tahoma" w:cs="Tahoma"/>
          <w:sz w:val="22"/>
          <w:szCs w:val="22"/>
        </w:rPr>
        <w:lastRenderedPageBreak/>
        <w:t>Wykonawca realizować będzie przedmiot zamówienia za pomocą własnego sprzętu i narzędzi oraz zgodnie z obowiązującymi przepisami i normami obowiązującymi w zakresie bezpieczeństwa i higieny pracy.</w:t>
      </w:r>
    </w:p>
    <w:p w14:paraId="37F6E948" w14:textId="77777777" w:rsidR="000F0350" w:rsidRPr="00E766D4" w:rsidRDefault="000F0350" w:rsidP="000F0350">
      <w:pPr>
        <w:pStyle w:val="Akapitzlist"/>
        <w:widowControl w:val="0"/>
        <w:numPr>
          <w:ilvl w:val="0"/>
          <w:numId w:val="178"/>
        </w:numPr>
        <w:suppressAutoHyphens/>
        <w:autoSpaceDN w:val="0"/>
        <w:ind w:left="567"/>
        <w:jc w:val="both"/>
        <w:textAlignment w:val="baseline"/>
        <w:rPr>
          <w:rFonts w:ascii="Tahoma" w:hAnsi="Tahoma" w:cs="Tahoma"/>
          <w:color w:val="000000" w:themeColor="text1"/>
          <w:sz w:val="22"/>
          <w:szCs w:val="22"/>
        </w:rPr>
      </w:pPr>
      <w:r w:rsidRPr="00E766D4">
        <w:rPr>
          <w:rFonts w:ascii="Tahoma" w:hAnsi="Tahoma" w:cs="Tahoma"/>
          <w:sz w:val="22"/>
          <w:szCs w:val="22"/>
        </w:rPr>
        <w:t>Wykonawca zobowiązuje się zrealizować przedmiot umowy określony w ust. 1 zgodnie z:</w:t>
      </w:r>
    </w:p>
    <w:p w14:paraId="16602E66" w14:textId="77777777" w:rsidR="000F0350" w:rsidRPr="00E766D4" w:rsidRDefault="000F0350" w:rsidP="000F0350">
      <w:pPr>
        <w:numPr>
          <w:ilvl w:val="0"/>
          <w:numId w:val="174"/>
        </w:numPr>
        <w:suppressAutoHyphens/>
        <w:ind w:left="567" w:firstLine="0"/>
        <w:jc w:val="both"/>
        <w:rPr>
          <w:rFonts w:ascii="Tahoma" w:hAnsi="Tahoma" w:cs="Tahoma"/>
          <w:sz w:val="22"/>
          <w:szCs w:val="22"/>
        </w:rPr>
      </w:pPr>
      <w:r w:rsidRPr="00E766D4">
        <w:rPr>
          <w:rFonts w:ascii="Tahoma" w:hAnsi="Tahoma" w:cs="Tahoma"/>
          <w:sz w:val="22"/>
          <w:szCs w:val="22"/>
        </w:rPr>
        <w:t>ofertą Wykonawcy,</w:t>
      </w:r>
    </w:p>
    <w:p w14:paraId="02E0BE39" w14:textId="77777777" w:rsidR="000F0350" w:rsidRPr="00E766D4" w:rsidRDefault="000F0350" w:rsidP="000F0350">
      <w:pPr>
        <w:numPr>
          <w:ilvl w:val="0"/>
          <w:numId w:val="174"/>
        </w:numPr>
        <w:suppressAutoHyphens/>
        <w:ind w:left="567" w:firstLine="0"/>
        <w:jc w:val="both"/>
        <w:rPr>
          <w:rFonts w:ascii="Tahoma" w:hAnsi="Tahoma" w:cs="Tahoma"/>
          <w:sz w:val="22"/>
          <w:szCs w:val="22"/>
        </w:rPr>
      </w:pPr>
      <w:r w:rsidRPr="00E766D4">
        <w:rPr>
          <w:rFonts w:ascii="Tahoma" w:hAnsi="Tahoma" w:cs="Tahoma"/>
          <w:sz w:val="22"/>
          <w:szCs w:val="22"/>
        </w:rPr>
        <w:t>warunkami wynikającymi z przepisów technicznych,</w:t>
      </w:r>
    </w:p>
    <w:p w14:paraId="02EE48E8" w14:textId="77777777" w:rsidR="000F0350" w:rsidRPr="00E766D4" w:rsidRDefault="000F0350" w:rsidP="000F0350">
      <w:pPr>
        <w:numPr>
          <w:ilvl w:val="0"/>
          <w:numId w:val="174"/>
        </w:numPr>
        <w:suppressAutoHyphens/>
        <w:ind w:left="567" w:firstLine="0"/>
        <w:jc w:val="both"/>
        <w:rPr>
          <w:rFonts w:ascii="Tahoma" w:hAnsi="Tahoma" w:cs="Tahoma"/>
          <w:sz w:val="22"/>
          <w:szCs w:val="22"/>
        </w:rPr>
      </w:pPr>
      <w:r w:rsidRPr="00E766D4">
        <w:rPr>
          <w:rFonts w:ascii="Tahoma" w:hAnsi="Tahoma" w:cs="Tahoma"/>
          <w:sz w:val="22"/>
          <w:szCs w:val="22"/>
        </w:rPr>
        <w:t>zasadami rzetelnej wiedzy technicznej i należytą starannością,</w:t>
      </w:r>
    </w:p>
    <w:p w14:paraId="0A6FA89B" w14:textId="77777777" w:rsidR="000F0350" w:rsidRPr="00E766D4" w:rsidRDefault="000F0350" w:rsidP="000F0350">
      <w:pPr>
        <w:numPr>
          <w:ilvl w:val="0"/>
          <w:numId w:val="174"/>
        </w:numPr>
        <w:suppressAutoHyphens/>
        <w:ind w:left="567" w:firstLine="0"/>
        <w:jc w:val="both"/>
        <w:rPr>
          <w:rFonts w:ascii="Tahoma" w:hAnsi="Tahoma" w:cs="Tahoma"/>
          <w:sz w:val="22"/>
          <w:szCs w:val="22"/>
        </w:rPr>
      </w:pPr>
      <w:r w:rsidRPr="00E766D4">
        <w:rPr>
          <w:rFonts w:ascii="Tahoma" w:hAnsi="Tahoma" w:cs="Tahoma"/>
          <w:sz w:val="22"/>
          <w:szCs w:val="22"/>
        </w:rPr>
        <w:t>zaleceniami Zamawiającego.</w:t>
      </w:r>
    </w:p>
    <w:p w14:paraId="78A3EEE2" w14:textId="77777777" w:rsidR="000F0350" w:rsidRPr="00E766D4" w:rsidRDefault="000F0350" w:rsidP="000F0350">
      <w:pPr>
        <w:jc w:val="both"/>
        <w:rPr>
          <w:rFonts w:ascii="Tahoma" w:hAnsi="Tahoma" w:cs="Tahoma"/>
          <w:sz w:val="22"/>
          <w:szCs w:val="22"/>
        </w:rPr>
      </w:pPr>
    </w:p>
    <w:p w14:paraId="44104F9A" w14:textId="77777777" w:rsidR="000F0350" w:rsidRPr="00E766D4" w:rsidRDefault="000F0350" w:rsidP="000F0350">
      <w:pPr>
        <w:jc w:val="center"/>
        <w:rPr>
          <w:rFonts w:ascii="Tahoma" w:hAnsi="Tahoma" w:cs="Tahoma"/>
          <w:b/>
          <w:bCs/>
          <w:sz w:val="22"/>
          <w:szCs w:val="22"/>
        </w:rPr>
      </w:pPr>
      <w:r w:rsidRPr="00E766D4">
        <w:rPr>
          <w:rFonts w:ascii="Tahoma" w:hAnsi="Tahoma" w:cs="Tahoma"/>
          <w:b/>
          <w:bCs/>
          <w:sz w:val="22"/>
          <w:szCs w:val="22"/>
        </w:rPr>
        <w:t>§ 2</w:t>
      </w:r>
    </w:p>
    <w:p w14:paraId="40CAA62E" w14:textId="67CDE363" w:rsidR="000F0350" w:rsidRPr="00E766D4" w:rsidRDefault="000F0350" w:rsidP="000F0350">
      <w:pPr>
        <w:jc w:val="center"/>
        <w:rPr>
          <w:rFonts w:ascii="Tahoma" w:hAnsi="Tahoma" w:cs="Tahoma"/>
          <w:b/>
          <w:bCs/>
          <w:sz w:val="22"/>
          <w:szCs w:val="22"/>
        </w:rPr>
      </w:pPr>
      <w:r w:rsidRPr="00E766D4">
        <w:rPr>
          <w:rFonts w:ascii="Tahoma" w:hAnsi="Tahoma" w:cs="Tahoma"/>
          <w:b/>
          <w:bCs/>
          <w:sz w:val="22"/>
          <w:szCs w:val="22"/>
        </w:rPr>
        <w:t>Prawo opcji</w:t>
      </w:r>
    </w:p>
    <w:p w14:paraId="39560761" w14:textId="77777777" w:rsidR="000F0350" w:rsidRPr="00E766D4" w:rsidRDefault="000F0350" w:rsidP="000F0350">
      <w:pPr>
        <w:jc w:val="both"/>
        <w:rPr>
          <w:rFonts w:ascii="Tahoma" w:hAnsi="Tahoma" w:cs="Tahoma"/>
          <w:b/>
          <w:bCs/>
          <w:sz w:val="22"/>
          <w:szCs w:val="22"/>
        </w:rPr>
      </w:pPr>
    </w:p>
    <w:p w14:paraId="3465F7D2" w14:textId="77777777" w:rsidR="000F0350" w:rsidRPr="00E766D4" w:rsidRDefault="000F0350" w:rsidP="00403BD8">
      <w:pPr>
        <w:pStyle w:val="Akapitzlist"/>
        <w:numPr>
          <w:ilvl w:val="0"/>
          <w:numId w:val="192"/>
        </w:numPr>
        <w:ind w:left="567"/>
        <w:jc w:val="both"/>
        <w:rPr>
          <w:rFonts w:ascii="Tahoma" w:hAnsi="Tahoma" w:cs="Tahoma"/>
          <w:sz w:val="22"/>
          <w:szCs w:val="22"/>
        </w:rPr>
      </w:pPr>
      <w:r w:rsidRPr="00E766D4">
        <w:rPr>
          <w:rFonts w:ascii="Tahoma" w:hAnsi="Tahoma" w:cs="Tahoma"/>
          <w:sz w:val="22"/>
          <w:szCs w:val="22"/>
        </w:rPr>
        <w:t xml:space="preserve">Zamawiający w terminie do dnia 14 lutego 2027 r., zastrzega sobie prawo do </w:t>
      </w:r>
      <w:r w:rsidRPr="00E766D4">
        <w:rPr>
          <w:rFonts w:ascii="Tahoma" w:hAnsi="Tahoma" w:cs="Tahoma"/>
          <w:color w:val="000000" w:themeColor="text1"/>
          <w:sz w:val="22"/>
          <w:szCs w:val="22"/>
        </w:rPr>
        <w:t xml:space="preserve">skorzystania z prawa opcji polegającego na dostawie 1 sztuki Urządzenia wraz z montażem (wykonaniem niezbędnych instalacji), kalibracji, uruchomienia Urządzenia, co spowoduje </w:t>
      </w:r>
      <w:r w:rsidRPr="00E766D4">
        <w:rPr>
          <w:rFonts w:ascii="Tahoma" w:hAnsi="Tahoma" w:cs="Tahoma"/>
          <w:sz w:val="22"/>
          <w:szCs w:val="22"/>
        </w:rPr>
        <w:t>odpowiednie zwiększenie wynagrodzenia</w:t>
      </w:r>
      <w:r w:rsidRPr="00E766D4">
        <w:rPr>
          <w:rStyle w:val="s1"/>
          <w:rFonts w:ascii="Tahoma" w:eastAsiaTheme="majorEastAsia" w:hAnsi="Tahoma" w:cs="Tahoma"/>
          <w:sz w:val="22"/>
          <w:szCs w:val="22"/>
        </w:rPr>
        <w:t xml:space="preserve"> </w:t>
      </w:r>
      <w:r w:rsidRPr="00E766D4">
        <w:rPr>
          <w:rFonts w:ascii="Tahoma" w:hAnsi="Tahoma" w:cs="Tahoma"/>
          <w:sz w:val="22"/>
          <w:szCs w:val="22"/>
        </w:rPr>
        <w:t>przysługującego Wykonawcy z tytułu    wykonania umowy.</w:t>
      </w:r>
    </w:p>
    <w:p w14:paraId="46E0F620" w14:textId="77777777" w:rsidR="000F0350" w:rsidRPr="00E766D4" w:rsidRDefault="000F0350" w:rsidP="00403BD8">
      <w:pPr>
        <w:pStyle w:val="Akapitzlist"/>
        <w:numPr>
          <w:ilvl w:val="0"/>
          <w:numId w:val="192"/>
        </w:numPr>
        <w:ind w:left="567"/>
        <w:jc w:val="both"/>
        <w:rPr>
          <w:rFonts w:ascii="Tahoma" w:hAnsi="Tahoma" w:cs="Tahoma"/>
          <w:sz w:val="22"/>
          <w:szCs w:val="22"/>
        </w:rPr>
      </w:pPr>
      <w:r w:rsidRPr="00E766D4">
        <w:rPr>
          <w:rFonts w:ascii="Tahoma" w:hAnsi="Tahoma" w:cs="Tahoma"/>
          <w:sz w:val="22"/>
          <w:szCs w:val="22"/>
        </w:rPr>
        <w:t>Prawo opcji realizowane będzie na takich samych warunkach jak zamówienie podstawowe, przy czym możliwość skorzystania z niego uzależniona będzie od zwiększenia zapotrzebowania na dostawę Urządzenia.</w:t>
      </w:r>
    </w:p>
    <w:p w14:paraId="3F4F045D" w14:textId="77777777" w:rsidR="000F0350" w:rsidRPr="00E766D4" w:rsidRDefault="000F0350" w:rsidP="00403BD8">
      <w:pPr>
        <w:pStyle w:val="Akapitzlist"/>
        <w:numPr>
          <w:ilvl w:val="0"/>
          <w:numId w:val="192"/>
        </w:numPr>
        <w:ind w:left="567"/>
        <w:jc w:val="both"/>
        <w:rPr>
          <w:rFonts w:ascii="Tahoma" w:hAnsi="Tahoma" w:cs="Tahoma"/>
          <w:sz w:val="22"/>
          <w:szCs w:val="22"/>
        </w:rPr>
      </w:pPr>
      <w:r w:rsidRPr="00E766D4">
        <w:rPr>
          <w:rFonts w:ascii="Tahoma" w:hAnsi="Tahoma" w:cs="Tahoma"/>
          <w:sz w:val="22"/>
          <w:szCs w:val="22"/>
        </w:rPr>
        <w:t>Strony ustalają, że określone w ust. 1 prawo opcji jest jedynie uprawnieniem Zamawiającego, z którego może, ale nie musi skorzystać w ramach realizacji Umowy.</w:t>
      </w:r>
    </w:p>
    <w:p w14:paraId="55673C59" w14:textId="77777777" w:rsidR="000F0350" w:rsidRPr="00E766D4" w:rsidRDefault="000F0350" w:rsidP="00403BD8">
      <w:pPr>
        <w:pStyle w:val="Akapitzlist"/>
        <w:numPr>
          <w:ilvl w:val="0"/>
          <w:numId w:val="192"/>
        </w:numPr>
        <w:ind w:left="567"/>
        <w:jc w:val="both"/>
        <w:rPr>
          <w:rFonts w:ascii="Tahoma" w:hAnsi="Tahoma" w:cs="Tahoma"/>
          <w:sz w:val="22"/>
          <w:szCs w:val="22"/>
        </w:rPr>
      </w:pPr>
      <w:r w:rsidRPr="00E766D4">
        <w:rPr>
          <w:rFonts w:ascii="Tahoma" w:hAnsi="Tahoma" w:cs="Tahoma"/>
          <w:sz w:val="22"/>
          <w:szCs w:val="22"/>
        </w:rPr>
        <w:t>W przypadku nieskorzystania przez Zamawiającego z prawa opcji, Wykonawcy nie przysługują żadne roszczenia. Warunkiem uruchomienia prawa opcji jest złożenie przez Zamawiającego pisemnego oświadczenia w przedmiocie skorzystania z prawa opcji w określonym przez niego zakresie.</w:t>
      </w:r>
    </w:p>
    <w:p w14:paraId="748316FE" w14:textId="77777777" w:rsidR="000F0350" w:rsidRPr="00E766D4" w:rsidRDefault="000F0350" w:rsidP="00403BD8">
      <w:pPr>
        <w:pStyle w:val="p1"/>
        <w:numPr>
          <w:ilvl w:val="0"/>
          <w:numId w:val="192"/>
        </w:numPr>
        <w:ind w:left="567"/>
        <w:jc w:val="both"/>
        <w:rPr>
          <w:rFonts w:ascii="Tahoma" w:hAnsi="Tahoma" w:cs="Tahoma"/>
          <w:sz w:val="22"/>
          <w:szCs w:val="22"/>
        </w:rPr>
      </w:pPr>
      <w:r w:rsidRPr="00E766D4">
        <w:rPr>
          <w:rFonts w:ascii="Tahoma" w:hAnsi="Tahoma" w:cs="Tahoma"/>
          <w:sz w:val="22"/>
          <w:szCs w:val="22"/>
        </w:rPr>
        <w:t xml:space="preserve">Realizacja prawa opcji (zakresu opcjonalnego zamówienia) nie stanowi zmiany warunków niniejszej umowy i nie wymaga zawarcia aneksu do niniejszej umowy. </w:t>
      </w:r>
    </w:p>
    <w:p w14:paraId="6416075B" w14:textId="77777777" w:rsidR="000F0350" w:rsidRPr="00E766D4" w:rsidRDefault="000F0350" w:rsidP="00403BD8">
      <w:pPr>
        <w:pStyle w:val="p1"/>
        <w:numPr>
          <w:ilvl w:val="0"/>
          <w:numId w:val="192"/>
        </w:numPr>
        <w:ind w:left="567"/>
        <w:jc w:val="both"/>
        <w:rPr>
          <w:rFonts w:ascii="Tahoma" w:hAnsi="Tahoma" w:cs="Tahoma"/>
          <w:sz w:val="22"/>
          <w:szCs w:val="22"/>
        </w:rPr>
      </w:pPr>
      <w:r w:rsidRPr="00E766D4">
        <w:rPr>
          <w:rFonts w:ascii="Tahoma" w:hAnsi="Tahoma" w:cs="Tahoma"/>
          <w:sz w:val="22"/>
          <w:szCs w:val="22"/>
        </w:rPr>
        <w:t xml:space="preserve">Wykonawca jest zobowiązany do realizacji prac w ramach prawa opcji w przypadku i w zakresie, w jakim korzysta z niego Zamawiający, zgodnie z treścią oświadczenia Zamawiającego o skorzystaniu z prawa opcji i warunkami określonymi w niniejszej umowie. </w:t>
      </w:r>
    </w:p>
    <w:p w14:paraId="3C251C47" w14:textId="77777777" w:rsidR="000F0350" w:rsidRPr="00E766D4" w:rsidRDefault="000F0350" w:rsidP="00403BD8">
      <w:pPr>
        <w:pStyle w:val="p1"/>
        <w:numPr>
          <w:ilvl w:val="0"/>
          <w:numId w:val="192"/>
        </w:numPr>
        <w:ind w:left="567"/>
        <w:jc w:val="both"/>
        <w:rPr>
          <w:rFonts w:ascii="Tahoma" w:hAnsi="Tahoma" w:cs="Tahoma"/>
          <w:sz w:val="22"/>
          <w:szCs w:val="22"/>
        </w:rPr>
      </w:pPr>
      <w:r w:rsidRPr="00E766D4">
        <w:rPr>
          <w:rFonts w:ascii="Tahoma" w:hAnsi="Tahoma" w:cs="Tahoma"/>
          <w:sz w:val="22"/>
          <w:szCs w:val="22"/>
        </w:rPr>
        <w:t xml:space="preserve">W przypadku skorzystania przez Zamawiającego z prawa opcji uruchomiony w tym trybie zakres opcjonalny ma być realizowany w sposób analogiczny, jak zakres podstawowy (przy zastrzeżeniu wyraźnych postanowień umowy / OPZ swoistych dla zakresu opcjonalnego). Przedmiotu umowy objętego zakresem opcjonalnym zamówienia (w razie jego uruchomienia i realizacji) dotyczą te same warunki i zobowiązania umowne Wykonawcy (w tym zobowiązania z tytułu gwarancji i rękojmi), co przedmiotu umowy objętego zakresem podstawowym zamówienia (przy zastrzeżeniu wyraźnych postanowień umowy swoistych dla zakresu opcjonalnego). </w:t>
      </w:r>
    </w:p>
    <w:p w14:paraId="76BAB10C" w14:textId="77777777" w:rsidR="000F0350" w:rsidRPr="00E766D4" w:rsidRDefault="000F0350" w:rsidP="00403BD8">
      <w:pPr>
        <w:pStyle w:val="p1"/>
        <w:numPr>
          <w:ilvl w:val="0"/>
          <w:numId w:val="192"/>
        </w:numPr>
        <w:ind w:left="567"/>
        <w:jc w:val="both"/>
        <w:rPr>
          <w:rFonts w:ascii="Tahoma" w:hAnsi="Tahoma" w:cs="Tahoma"/>
          <w:sz w:val="22"/>
          <w:szCs w:val="22"/>
        </w:rPr>
      </w:pPr>
      <w:r w:rsidRPr="00E766D4">
        <w:rPr>
          <w:rFonts w:ascii="Tahoma" w:hAnsi="Tahoma" w:cs="Tahoma"/>
          <w:sz w:val="22"/>
          <w:szCs w:val="22"/>
        </w:rPr>
        <w:t>Zakres opcjonalny zamówienia stanowi przedmiot niniejszej umowy, przy czym konieczność jego realizacji aktualizuje się w przypadku skorzystania przez Zamawiającego z zastrzeżonego prawa opcji zgodnie z zapisami niniejszej umowy (w zakresie, w jakim opcja jest uruchamiana).</w:t>
      </w:r>
    </w:p>
    <w:p w14:paraId="3CB94A52" w14:textId="77777777" w:rsidR="000F0350" w:rsidRPr="00E766D4" w:rsidRDefault="000F0350" w:rsidP="000F0350">
      <w:pPr>
        <w:jc w:val="both"/>
        <w:rPr>
          <w:rFonts w:ascii="Tahoma" w:hAnsi="Tahoma" w:cs="Tahoma"/>
          <w:b/>
          <w:sz w:val="22"/>
          <w:szCs w:val="22"/>
        </w:rPr>
      </w:pPr>
    </w:p>
    <w:p w14:paraId="2B64FFC9"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 3</w:t>
      </w:r>
    </w:p>
    <w:p w14:paraId="5CB58D3F"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Termin wykonania i szczególne obowiązki Stron</w:t>
      </w:r>
    </w:p>
    <w:p w14:paraId="3BF891D0" w14:textId="77777777" w:rsidR="000F0350" w:rsidRPr="00E766D4" w:rsidRDefault="000F0350" w:rsidP="000F0350">
      <w:pPr>
        <w:jc w:val="both"/>
        <w:rPr>
          <w:rFonts w:ascii="Tahoma" w:hAnsi="Tahoma" w:cs="Tahoma"/>
          <w:b/>
          <w:sz w:val="22"/>
          <w:szCs w:val="22"/>
        </w:rPr>
      </w:pPr>
    </w:p>
    <w:p w14:paraId="49FEAFEE" w14:textId="77777777" w:rsidR="000F0350" w:rsidRPr="00E766D4" w:rsidRDefault="000F0350" w:rsidP="00403BD8">
      <w:pPr>
        <w:pStyle w:val="Akapitzlist"/>
        <w:numPr>
          <w:ilvl w:val="0"/>
          <w:numId w:val="181"/>
        </w:numPr>
        <w:suppressAutoHyphens/>
        <w:ind w:left="567"/>
        <w:jc w:val="both"/>
        <w:rPr>
          <w:rFonts w:ascii="Tahoma" w:hAnsi="Tahoma" w:cs="Tahoma"/>
          <w:sz w:val="22"/>
          <w:szCs w:val="22"/>
        </w:rPr>
      </w:pPr>
      <w:r w:rsidRPr="00E766D4">
        <w:rPr>
          <w:rFonts w:ascii="Tahoma" w:hAnsi="Tahoma" w:cs="Tahoma"/>
          <w:sz w:val="22"/>
          <w:szCs w:val="22"/>
        </w:rPr>
        <w:t>Realizacja umowy rozumiana jako termin dostawy</w:t>
      </w:r>
      <w:r w:rsidRPr="00E766D4">
        <w:rPr>
          <w:rFonts w:ascii="Tahoma" w:hAnsi="Tahoma" w:cs="Tahoma"/>
          <w:color w:val="000000" w:themeColor="text1"/>
          <w:sz w:val="22"/>
          <w:szCs w:val="22"/>
        </w:rPr>
        <w:t xml:space="preserve">, </w:t>
      </w:r>
      <w:r w:rsidRPr="00E766D4">
        <w:rPr>
          <w:rFonts w:ascii="Tahoma" w:hAnsi="Tahoma" w:cs="Tahoma"/>
          <w:color w:val="000000"/>
          <w:sz w:val="22"/>
          <w:szCs w:val="22"/>
        </w:rPr>
        <w:t xml:space="preserve">montażu i konfiguracji Urządzenia w ramach zamówienia podstawowego </w:t>
      </w:r>
      <w:r w:rsidRPr="00E766D4">
        <w:rPr>
          <w:rFonts w:ascii="Tahoma" w:hAnsi="Tahoma" w:cs="Tahoma"/>
          <w:sz w:val="22"/>
          <w:szCs w:val="22"/>
        </w:rPr>
        <w:t xml:space="preserve">nastąpi w terminie do dnia 14 lutego 2027 r., z tym zastrzeżeniem, że: </w:t>
      </w:r>
    </w:p>
    <w:p w14:paraId="4AB00F5B" w14:textId="77777777" w:rsidR="000F0350" w:rsidRPr="00E766D4" w:rsidRDefault="000F0350" w:rsidP="00113802">
      <w:pPr>
        <w:pStyle w:val="Akapitzlist"/>
        <w:numPr>
          <w:ilvl w:val="0"/>
          <w:numId w:val="187"/>
        </w:numPr>
        <w:suppressAutoHyphens/>
        <w:ind w:left="851" w:hanging="219"/>
        <w:jc w:val="both"/>
        <w:rPr>
          <w:rFonts w:ascii="Tahoma" w:hAnsi="Tahoma" w:cs="Tahoma"/>
          <w:sz w:val="22"/>
          <w:szCs w:val="22"/>
        </w:rPr>
      </w:pPr>
      <w:r w:rsidRPr="00E766D4">
        <w:rPr>
          <w:rFonts w:ascii="Tahoma" w:hAnsi="Tahoma" w:cs="Tahoma"/>
          <w:sz w:val="22"/>
          <w:szCs w:val="22"/>
        </w:rPr>
        <w:t xml:space="preserve">wykonanie instalacji zasilającej nastąpi do dnia 31 grudnia 2026 r., </w:t>
      </w:r>
    </w:p>
    <w:p w14:paraId="5F4A045A" w14:textId="77777777" w:rsidR="000F0350" w:rsidRPr="00E766D4" w:rsidRDefault="000F0350" w:rsidP="00113802">
      <w:pPr>
        <w:pStyle w:val="Akapitzlist"/>
        <w:numPr>
          <w:ilvl w:val="0"/>
          <w:numId w:val="187"/>
        </w:numPr>
        <w:suppressAutoHyphens/>
        <w:ind w:left="851" w:hanging="219"/>
        <w:jc w:val="both"/>
        <w:rPr>
          <w:rFonts w:ascii="Tahoma" w:hAnsi="Tahoma" w:cs="Tahoma"/>
          <w:sz w:val="22"/>
          <w:szCs w:val="22"/>
        </w:rPr>
      </w:pPr>
      <w:r w:rsidRPr="00E766D4">
        <w:rPr>
          <w:rFonts w:ascii="Tahoma" w:hAnsi="Tahoma" w:cs="Tahoma"/>
          <w:sz w:val="22"/>
          <w:szCs w:val="22"/>
        </w:rPr>
        <w:t xml:space="preserve">dostawa Urządzenia, jego montaż, wykonanie instalacji sygnałowej oraz konfiguracja i uruchomienie Urządzenia oraz przeszkolenie nastąpi w terminie od 1 lutego 2027 r. do dnia 14 lutego 2027 r. </w:t>
      </w:r>
    </w:p>
    <w:p w14:paraId="3595D8EC" w14:textId="16AB2767" w:rsidR="000F0350" w:rsidRPr="00E766D4" w:rsidRDefault="000F0350" w:rsidP="00113802">
      <w:pPr>
        <w:pStyle w:val="Akapitzlist"/>
        <w:numPr>
          <w:ilvl w:val="0"/>
          <w:numId w:val="187"/>
        </w:numPr>
        <w:suppressAutoHyphens/>
        <w:ind w:left="851" w:hanging="219"/>
        <w:jc w:val="both"/>
        <w:rPr>
          <w:rFonts w:ascii="Tahoma" w:hAnsi="Tahoma" w:cs="Tahoma"/>
          <w:sz w:val="22"/>
          <w:szCs w:val="22"/>
        </w:rPr>
      </w:pPr>
      <w:r w:rsidRPr="00E766D4">
        <w:rPr>
          <w:rFonts w:ascii="Tahoma" w:hAnsi="Tahoma" w:cs="Tahoma"/>
          <w:sz w:val="22"/>
          <w:szCs w:val="22"/>
        </w:rPr>
        <w:t>przeszkol</w:t>
      </w:r>
      <w:r w:rsidR="00E6492B">
        <w:rPr>
          <w:rFonts w:ascii="Tahoma" w:hAnsi="Tahoma" w:cs="Tahoma"/>
          <w:sz w:val="22"/>
          <w:szCs w:val="22"/>
        </w:rPr>
        <w:t>enie</w:t>
      </w:r>
      <w:r w:rsidRPr="00E766D4">
        <w:rPr>
          <w:rFonts w:ascii="Tahoma" w:hAnsi="Tahoma" w:cs="Tahoma"/>
          <w:sz w:val="22"/>
          <w:szCs w:val="22"/>
        </w:rPr>
        <w:t xml:space="preserve"> </w:t>
      </w:r>
      <w:r w:rsidRPr="00E766D4">
        <w:rPr>
          <w:rFonts w:ascii="Tahoma" w:hAnsi="Tahoma" w:cs="Tahoma"/>
          <w:color w:val="000000"/>
          <w:sz w:val="22"/>
          <w:szCs w:val="22"/>
        </w:rPr>
        <w:t>pracowników wyznaczonych przez Zamawiającego w celu zapewnienia samodzielnej obsługi Urządzenia nastąpi do dnia 14 lutego 2027 r.</w:t>
      </w:r>
    </w:p>
    <w:p w14:paraId="7CFE2272" w14:textId="77777777" w:rsidR="000F0350" w:rsidRPr="00E766D4" w:rsidRDefault="000F0350" w:rsidP="00403BD8">
      <w:pPr>
        <w:pStyle w:val="Akapitzlist"/>
        <w:numPr>
          <w:ilvl w:val="0"/>
          <w:numId w:val="181"/>
        </w:numPr>
        <w:suppressAutoHyphens/>
        <w:ind w:left="567"/>
        <w:jc w:val="both"/>
        <w:rPr>
          <w:rFonts w:ascii="Tahoma" w:hAnsi="Tahoma" w:cs="Tahoma"/>
          <w:sz w:val="22"/>
          <w:szCs w:val="22"/>
        </w:rPr>
      </w:pPr>
      <w:r w:rsidRPr="00E766D4">
        <w:rPr>
          <w:rFonts w:ascii="Tahoma" w:hAnsi="Tahoma" w:cs="Tahoma"/>
          <w:sz w:val="22"/>
          <w:szCs w:val="22"/>
        </w:rPr>
        <w:t>Realizacja umowy rozumiana jako termin dostawy</w:t>
      </w:r>
      <w:r w:rsidRPr="00E766D4">
        <w:rPr>
          <w:rFonts w:ascii="Tahoma" w:hAnsi="Tahoma" w:cs="Tahoma"/>
          <w:color w:val="000000" w:themeColor="text1"/>
          <w:sz w:val="22"/>
          <w:szCs w:val="22"/>
        </w:rPr>
        <w:t xml:space="preserve">, </w:t>
      </w:r>
      <w:r w:rsidRPr="00E766D4">
        <w:rPr>
          <w:rFonts w:ascii="Tahoma" w:hAnsi="Tahoma" w:cs="Tahoma"/>
          <w:color w:val="000000"/>
          <w:sz w:val="22"/>
          <w:szCs w:val="22"/>
        </w:rPr>
        <w:t xml:space="preserve">montażu i konfiguracji Urządzenia w ramach prawa opcji </w:t>
      </w:r>
      <w:r w:rsidRPr="00E766D4">
        <w:rPr>
          <w:rFonts w:ascii="Tahoma" w:hAnsi="Tahoma" w:cs="Tahoma"/>
          <w:sz w:val="22"/>
          <w:szCs w:val="22"/>
        </w:rPr>
        <w:t xml:space="preserve">nastąpi w terminie do 30 czerwca 2027 r. </w:t>
      </w:r>
    </w:p>
    <w:p w14:paraId="3C7C5F35" w14:textId="77777777" w:rsidR="000F0350" w:rsidRPr="00E766D4" w:rsidRDefault="000F0350" w:rsidP="00403BD8">
      <w:pPr>
        <w:pStyle w:val="Akapitzlist"/>
        <w:numPr>
          <w:ilvl w:val="0"/>
          <w:numId w:val="181"/>
        </w:numPr>
        <w:suppressAutoHyphens/>
        <w:ind w:left="567"/>
        <w:jc w:val="both"/>
        <w:rPr>
          <w:rFonts w:ascii="Tahoma" w:hAnsi="Tahoma" w:cs="Tahoma"/>
          <w:sz w:val="22"/>
          <w:szCs w:val="22"/>
        </w:rPr>
      </w:pPr>
      <w:r w:rsidRPr="00E766D4">
        <w:rPr>
          <w:rFonts w:ascii="Tahoma" w:hAnsi="Tahoma" w:cs="Tahoma"/>
          <w:sz w:val="22"/>
          <w:szCs w:val="22"/>
        </w:rPr>
        <w:lastRenderedPageBreak/>
        <w:t xml:space="preserve">Harmonogram realizacji umowy przez Wykonawcę powinien uwzględniać bieżącą działalność Zamawiającego. </w:t>
      </w:r>
    </w:p>
    <w:p w14:paraId="0A5D4E65" w14:textId="77777777" w:rsidR="000F0350" w:rsidRPr="00E766D4" w:rsidRDefault="000F0350" w:rsidP="00403BD8">
      <w:pPr>
        <w:pStyle w:val="Akapitzlist"/>
        <w:numPr>
          <w:ilvl w:val="0"/>
          <w:numId w:val="181"/>
        </w:numPr>
        <w:suppressAutoHyphens/>
        <w:ind w:left="567"/>
        <w:jc w:val="both"/>
        <w:rPr>
          <w:rFonts w:ascii="Tahoma" w:hAnsi="Tahoma" w:cs="Tahoma"/>
          <w:sz w:val="22"/>
          <w:szCs w:val="22"/>
        </w:rPr>
      </w:pPr>
      <w:r w:rsidRPr="00E766D4">
        <w:rPr>
          <w:rFonts w:ascii="Tahoma" w:hAnsi="Tahoma" w:cs="Tahoma"/>
          <w:sz w:val="22"/>
          <w:szCs w:val="22"/>
        </w:rPr>
        <w:t>Wykonawca zobowiązuje się do dostawy Urządzenia na własny koszt i ryzyko do siedziby Zamawiającego po uprzednim uzgodnieniu terminu dostawy z Zamawiającym. Wraz z dostawą Urządzenia Wykonawca dostarczy Zamawiającemu oświadczenie o spełnieniu przez oferowane Urządzenie norm CE, a także certyfikatów bezpieczeństwa oraz dokumentów wymaganych przez prawo potwierdzające dopuszczenie przedmiotu zamówienia do używania na terenie Polski, jak również karty katalogowe, instrukcje lub inne dokumenty potwierdzające zgodność Urządzenia z wymaganiami zawartymi w umowie.</w:t>
      </w:r>
    </w:p>
    <w:p w14:paraId="38953FE0" w14:textId="77777777" w:rsidR="000F0350" w:rsidRPr="00E766D4" w:rsidRDefault="000F0350" w:rsidP="000F0350">
      <w:pPr>
        <w:jc w:val="both"/>
        <w:rPr>
          <w:rFonts w:ascii="Tahoma" w:hAnsi="Tahoma" w:cs="Tahoma"/>
          <w:b/>
          <w:sz w:val="22"/>
          <w:szCs w:val="22"/>
        </w:rPr>
      </w:pPr>
    </w:p>
    <w:p w14:paraId="50C03D48"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 4</w:t>
      </w:r>
    </w:p>
    <w:p w14:paraId="79FBC2E0"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Odbiór przedmiotu umowy i przedstawiciele Stron</w:t>
      </w:r>
    </w:p>
    <w:p w14:paraId="4A7015C4" w14:textId="77777777" w:rsidR="000F0350" w:rsidRPr="00E766D4" w:rsidRDefault="000F0350" w:rsidP="000F0350">
      <w:pPr>
        <w:suppressAutoHyphens/>
        <w:jc w:val="both"/>
        <w:rPr>
          <w:rFonts w:ascii="Tahoma" w:hAnsi="Tahoma" w:cs="Tahoma"/>
          <w:b/>
          <w:sz w:val="22"/>
          <w:szCs w:val="22"/>
        </w:rPr>
      </w:pPr>
    </w:p>
    <w:p w14:paraId="48FFECED"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color w:val="000000" w:themeColor="text1"/>
          <w:sz w:val="22"/>
          <w:szCs w:val="22"/>
        </w:rPr>
        <w:t>Po zrealizowaniu dostawy, montażu, konfiguracji oraz uruchomieniu Urządzenia, Wykonawca zgłosi pisemnie gotowość do odbioru Urządzenia z wyprzedzeniem co najmniej 2 dni przed planowanym rozpoczęciem czynności odbioru.</w:t>
      </w:r>
    </w:p>
    <w:p w14:paraId="1D310915"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sz w:val="22"/>
          <w:szCs w:val="22"/>
        </w:rPr>
        <w:t xml:space="preserve">Odbioru przedmiotu umowy dokona komisja, w której znajdą się przedstawiciele Wykonawcy i Zamawiającego. </w:t>
      </w:r>
    </w:p>
    <w:p w14:paraId="7D361AF4"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sz w:val="22"/>
          <w:szCs w:val="22"/>
        </w:rPr>
        <w:t>Odbiór zostanie dokonany w terminie do 5 dni roboczych od daty powiadomienia o gotowości.</w:t>
      </w:r>
    </w:p>
    <w:p w14:paraId="1FB508EA"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color w:val="000000"/>
          <w:sz w:val="22"/>
          <w:szCs w:val="22"/>
          <w:lang w:bidi="pl-PL"/>
        </w:rPr>
        <w:t>W przypadku gdy w toku czynności odbioru zostaną stwierdzone wady dające się usunąć, Zamawiający odmówi odbioru do czasu ich usunięcia i wyznaczy termin na ich usunięcie.</w:t>
      </w:r>
    </w:p>
    <w:p w14:paraId="7F23BFA9"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color w:val="000000"/>
          <w:sz w:val="22"/>
          <w:szCs w:val="22"/>
          <w:lang w:bidi="pl-PL"/>
        </w:rPr>
        <w:t>Zamawiający może podjąć decyzję o przerwaniu czynności odbioru, jeżeli w czasie tych czynności ujawniono istnienie takich wad, które uniemożliwiają używanie Urządzenia zgodnie z przeznaczeniem, aż do czasu usunięcia tych wad.</w:t>
      </w:r>
    </w:p>
    <w:p w14:paraId="197CC19D"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color w:val="000000"/>
          <w:sz w:val="22"/>
          <w:szCs w:val="22"/>
          <w:lang w:bidi="pl-PL"/>
        </w:rPr>
        <w:t xml:space="preserve">Gdy wady usunąć się nie dadzą albo gdy z okoliczności wynika, że Wykonawca nie zdoła ich usunąć w czasie odpowiednim, Zamawiający może od umowy odstąpić. To samo dotyczy wypadku, gdy Wykonawca nie usunął wad w terminie wyznaczonym przez Zamawiającego. </w:t>
      </w:r>
    </w:p>
    <w:p w14:paraId="621C6A64"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sz w:val="22"/>
          <w:szCs w:val="22"/>
        </w:rPr>
        <w:t xml:space="preserve">Potwierdzeniem prawidłowego wykonania umowy w zakresie dostawy, montażu i konfiguracji Urządzenia będzie podpisanie protokołu odbioru Urządzenia bez zastrzeżeń. </w:t>
      </w:r>
    </w:p>
    <w:p w14:paraId="772A6DAB" w14:textId="77777777" w:rsidR="000F0350" w:rsidRPr="00E766D4" w:rsidRDefault="000F0350" w:rsidP="000F0350">
      <w:pPr>
        <w:pStyle w:val="Akapitzlist"/>
        <w:numPr>
          <w:ilvl w:val="0"/>
          <w:numId w:val="182"/>
        </w:numPr>
        <w:suppressAutoHyphens/>
        <w:jc w:val="both"/>
        <w:rPr>
          <w:rFonts w:ascii="Tahoma" w:hAnsi="Tahoma" w:cs="Tahoma"/>
          <w:color w:val="000000" w:themeColor="text1"/>
          <w:sz w:val="22"/>
          <w:szCs w:val="22"/>
        </w:rPr>
      </w:pPr>
      <w:r w:rsidRPr="00E766D4">
        <w:rPr>
          <w:rFonts w:ascii="Tahoma" w:hAnsi="Tahoma" w:cs="Tahoma"/>
          <w:sz w:val="22"/>
          <w:szCs w:val="22"/>
        </w:rPr>
        <w:t xml:space="preserve">Po zrealizowaniu szkolenia, Strony podpiszą protokół odbioru końcowego, który będzie stanowił podstawę do zapłaty przez Zamawiającego wynagrodzenia za wykonanie przedmiotu umowy. </w:t>
      </w:r>
    </w:p>
    <w:p w14:paraId="69313C54" w14:textId="77777777" w:rsidR="000F0350" w:rsidRPr="00E766D4" w:rsidRDefault="000F0350" w:rsidP="000F0350">
      <w:pPr>
        <w:jc w:val="both"/>
        <w:rPr>
          <w:rFonts w:ascii="Tahoma" w:hAnsi="Tahoma" w:cs="Tahoma"/>
          <w:b/>
          <w:sz w:val="22"/>
          <w:szCs w:val="22"/>
        </w:rPr>
      </w:pPr>
    </w:p>
    <w:p w14:paraId="20E45682"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 5</w:t>
      </w:r>
    </w:p>
    <w:p w14:paraId="72D77398"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Wynagrodzenie</w:t>
      </w:r>
    </w:p>
    <w:p w14:paraId="4E7A7B2A" w14:textId="77777777" w:rsidR="000F0350" w:rsidRPr="00E766D4" w:rsidRDefault="000F0350" w:rsidP="000F0350">
      <w:pPr>
        <w:jc w:val="both"/>
        <w:rPr>
          <w:rFonts w:ascii="Tahoma" w:hAnsi="Tahoma" w:cs="Tahoma"/>
          <w:b/>
          <w:sz w:val="22"/>
          <w:szCs w:val="22"/>
        </w:rPr>
      </w:pPr>
    </w:p>
    <w:p w14:paraId="4BD3D84B" w14:textId="77777777" w:rsidR="000F0350" w:rsidRPr="00E766D4" w:rsidRDefault="000F0350" w:rsidP="00403BD8">
      <w:pPr>
        <w:pStyle w:val="p1"/>
        <w:numPr>
          <w:ilvl w:val="0"/>
          <w:numId w:val="183"/>
        </w:numPr>
        <w:ind w:left="426" w:hanging="219"/>
        <w:jc w:val="both"/>
        <w:rPr>
          <w:rFonts w:ascii="Tahoma" w:hAnsi="Tahoma" w:cs="Tahoma"/>
          <w:sz w:val="22"/>
          <w:szCs w:val="22"/>
        </w:rPr>
      </w:pPr>
      <w:r w:rsidRPr="00E766D4">
        <w:rPr>
          <w:rFonts w:ascii="Tahoma" w:hAnsi="Tahoma" w:cs="Tahoma"/>
          <w:sz w:val="22"/>
          <w:szCs w:val="22"/>
        </w:rPr>
        <w:t>Wynagrodzenie za wykonanie przedmiotu niniejszej umowy:</w:t>
      </w:r>
    </w:p>
    <w:p w14:paraId="191D8D84" w14:textId="2D48BF3E" w:rsidR="000F0350" w:rsidRPr="00E766D4" w:rsidRDefault="00113802" w:rsidP="00403BD8">
      <w:pPr>
        <w:pStyle w:val="p1"/>
        <w:numPr>
          <w:ilvl w:val="0"/>
          <w:numId w:val="188"/>
        </w:numPr>
        <w:ind w:left="567" w:hanging="219"/>
        <w:jc w:val="both"/>
        <w:rPr>
          <w:rFonts w:ascii="Tahoma" w:hAnsi="Tahoma" w:cs="Tahoma"/>
          <w:sz w:val="22"/>
          <w:szCs w:val="22"/>
        </w:rPr>
      </w:pPr>
      <w:r>
        <w:rPr>
          <w:rFonts w:ascii="Tahoma" w:hAnsi="Tahoma" w:cs="Tahoma"/>
          <w:sz w:val="22"/>
          <w:szCs w:val="22"/>
        </w:rPr>
        <w:t xml:space="preserve"> </w:t>
      </w:r>
      <w:r w:rsidR="000F0350" w:rsidRPr="00E766D4">
        <w:rPr>
          <w:rFonts w:ascii="Tahoma" w:hAnsi="Tahoma" w:cs="Tahoma"/>
          <w:sz w:val="22"/>
          <w:szCs w:val="22"/>
        </w:rPr>
        <w:t xml:space="preserve">za zakres podstawowy zamówienia, o którym mowa w § 1, strony ustalają na kwotę </w:t>
      </w:r>
      <w:r w:rsidR="000F0350" w:rsidRPr="00E766D4">
        <w:rPr>
          <w:rFonts w:ascii="Tahoma" w:hAnsi="Tahoma" w:cs="Tahoma"/>
          <w:b/>
          <w:bCs/>
          <w:sz w:val="22"/>
          <w:szCs w:val="22"/>
        </w:rPr>
        <w:t>……………….… zł</w:t>
      </w:r>
      <w:r w:rsidR="000F0350" w:rsidRPr="00E766D4">
        <w:rPr>
          <w:rFonts w:ascii="Tahoma" w:hAnsi="Tahoma" w:cs="Tahoma"/>
          <w:sz w:val="22"/>
          <w:szCs w:val="22"/>
        </w:rPr>
        <w:t xml:space="preserve"> (</w:t>
      </w:r>
      <w:r w:rsidR="000F0350" w:rsidRPr="00E766D4">
        <w:rPr>
          <w:rFonts w:ascii="Tahoma" w:hAnsi="Tahoma" w:cs="Tahoma"/>
          <w:i/>
          <w:iCs/>
          <w:sz w:val="22"/>
          <w:szCs w:val="22"/>
        </w:rPr>
        <w:t>słownie ………………………….….….</w:t>
      </w:r>
      <w:r w:rsidR="000F0350" w:rsidRPr="00E766D4">
        <w:rPr>
          <w:rFonts w:ascii="Tahoma" w:hAnsi="Tahoma" w:cs="Tahoma"/>
          <w:sz w:val="22"/>
          <w:szCs w:val="22"/>
        </w:rPr>
        <w:t xml:space="preserve">) </w:t>
      </w:r>
      <w:r>
        <w:rPr>
          <w:rFonts w:ascii="Tahoma" w:hAnsi="Tahoma" w:cs="Tahoma"/>
          <w:sz w:val="22"/>
          <w:szCs w:val="22"/>
        </w:rPr>
        <w:t>netto</w:t>
      </w:r>
      <w:r w:rsidR="000F0350" w:rsidRPr="00E766D4">
        <w:rPr>
          <w:rFonts w:ascii="Tahoma" w:hAnsi="Tahoma" w:cs="Tahoma"/>
          <w:sz w:val="22"/>
          <w:szCs w:val="22"/>
        </w:rPr>
        <w:t xml:space="preserve"> określoną w ofercie Wykonawcy,</w:t>
      </w:r>
      <w:r>
        <w:rPr>
          <w:rFonts w:ascii="Tahoma" w:hAnsi="Tahoma" w:cs="Tahoma"/>
          <w:sz w:val="22"/>
          <w:szCs w:val="22"/>
        </w:rPr>
        <w:t xml:space="preserve"> </w:t>
      </w:r>
      <w:r w:rsidRPr="00E766D4">
        <w:rPr>
          <w:rFonts w:ascii="Tahoma" w:hAnsi="Tahoma" w:cs="Tahoma"/>
          <w:sz w:val="22"/>
          <w:szCs w:val="22"/>
        </w:rPr>
        <w:t>plus należny podatek VAT</w:t>
      </w:r>
      <w:r>
        <w:rPr>
          <w:rFonts w:ascii="Tahoma" w:hAnsi="Tahoma" w:cs="Tahoma"/>
          <w:sz w:val="22"/>
          <w:szCs w:val="22"/>
        </w:rPr>
        <w:t>,</w:t>
      </w:r>
    </w:p>
    <w:p w14:paraId="1DCAB362" w14:textId="0AD56387" w:rsidR="000F0350" w:rsidRPr="00E766D4" w:rsidRDefault="00113802" w:rsidP="00403BD8">
      <w:pPr>
        <w:pStyle w:val="p1"/>
        <w:numPr>
          <w:ilvl w:val="0"/>
          <w:numId w:val="188"/>
        </w:numPr>
        <w:ind w:left="567" w:hanging="219"/>
        <w:jc w:val="both"/>
        <w:rPr>
          <w:rFonts w:ascii="Tahoma" w:hAnsi="Tahoma" w:cs="Tahoma"/>
          <w:sz w:val="22"/>
          <w:szCs w:val="22"/>
        </w:rPr>
      </w:pPr>
      <w:r>
        <w:rPr>
          <w:rFonts w:ascii="Tahoma" w:hAnsi="Tahoma" w:cs="Tahoma"/>
          <w:sz w:val="22"/>
          <w:szCs w:val="22"/>
        </w:rPr>
        <w:t xml:space="preserve"> </w:t>
      </w:r>
      <w:r w:rsidR="000F0350" w:rsidRPr="00E766D4">
        <w:rPr>
          <w:rFonts w:ascii="Tahoma" w:hAnsi="Tahoma" w:cs="Tahoma"/>
          <w:sz w:val="22"/>
          <w:szCs w:val="22"/>
        </w:rPr>
        <w:t xml:space="preserve">za zakres opcjonalny zamówienia, o którym mowa w § 2, strony ustalają na kwotę </w:t>
      </w:r>
      <w:r w:rsidR="000F0350" w:rsidRPr="00E766D4">
        <w:rPr>
          <w:rFonts w:ascii="Tahoma" w:hAnsi="Tahoma" w:cs="Tahoma"/>
          <w:b/>
          <w:bCs/>
          <w:sz w:val="22"/>
          <w:szCs w:val="22"/>
        </w:rPr>
        <w:t>……………….… zł</w:t>
      </w:r>
      <w:r w:rsidR="000F0350" w:rsidRPr="00E766D4">
        <w:rPr>
          <w:rFonts w:ascii="Tahoma" w:hAnsi="Tahoma" w:cs="Tahoma"/>
          <w:sz w:val="22"/>
          <w:szCs w:val="22"/>
        </w:rPr>
        <w:t xml:space="preserve"> (</w:t>
      </w:r>
      <w:r w:rsidR="000F0350" w:rsidRPr="00E766D4">
        <w:rPr>
          <w:rFonts w:ascii="Tahoma" w:hAnsi="Tahoma" w:cs="Tahoma"/>
          <w:i/>
          <w:iCs/>
          <w:sz w:val="22"/>
          <w:szCs w:val="22"/>
        </w:rPr>
        <w:t>słownie ………………………….….….</w:t>
      </w:r>
      <w:r w:rsidR="000F0350" w:rsidRPr="00E766D4">
        <w:rPr>
          <w:rFonts w:ascii="Tahoma" w:hAnsi="Tahoma" w:cs="Tahoma"/>
          <w:sz w:val="22"/>
          <w:szCs w:val="22"/>
        </w:rPr>
        <w:t xml:space="preserve">) </w:t>
      </w:r>
      <w:r>
        <w:rPr>
          <w:rFonts w:ascii="Tahoma" w:hAnsi="Tahoma" w:cs="Tahoma"/>
          <w:sz w:val="22"/>
          <w:szCs w:val="22"/>
        </w:rPr>
        <w:t>netto</w:t>
      </w:r>
      <w:r w:rsidR="000F0350" w:rsidRPr="00E766D4">
        <w:rPr>
          <w:rFonts w:ascii="Tahoma" w:hAnsi="Tahoma" w:cs="Tahoma"/>
          <w:sz w:val="22"/>
          <w:szCs w:val="22"/>
        </w:rPr>
        <w:t xml:space="preserve"> określoną w ofercie Wykonawcy</w:t>
      </w:r>
      <w:r>
        <w:rPr>
          <w:rFonts w:ascii="Tahoma" w:hAnsi="Tahoma" w:cs="Tahoma"/>
          <w:sz w:val="22"/>
          <w:szCs w:val="22"/>
        </w:rPr>
        <w:t xml:space="preserve">, </w:t>
      </w:r>
      <w:r w:rsidRPr="00E766D4">
        <w:rPr>
          <w:rFonts w:ascii="Tahoma" w:hAnsi="Tahoma" w:cs="Tahoma"/>
          <w:sz w:val="22"/>
          <w:szCs w:val="22"/>
        </w:rPr>
        <w:t>plus należny podatek VAT.</w:t>
      </w:r>
    </w:p>
    <w:p w14:paraId="1D69A2C6" w14:textId="77777777" w:rsidR="000F0350" w:rsidRPr="00E766D4" w:rsidRDefault="000F0350" w:rsidP="00403BD8">
      <w:pPr>
        <w:pStyle w:val="Akapitzlist"/>
        <w:numPr>
          <w:ilvl w:val="0"/>
          <w:numId w:val="183"/>
        </w:numPr>
        <w:suppressAutoHyphens/>
        <w:ind w:left="426" w:hanging="219"/>
        <w:jc w:val="both"/>
        <w:rPr>
          <w:rFonts w:ascii="Tahoma" w:hAnsi="Tahoma" w:cs="Tahoma"/>
          <w:sz w:val="22"/>
          <w:szCs w:val="22"/>
        </w:rPr>
      </w:pPr>
      <w:r w:rsidRPr="00E766D4">
        <w:rPr>
          <w:rFonts w:ascii="Tahoma" w:hAnsi="Tahoma" w:cs="Tahoma"/>
          <w:sz w:val="22"/>
          <w:szCs w:val="22"/>
        </w:rPr>
        <w:t xml:space="preserve">Wynagrodzenie płatne będzie przelewem na wskazane w fakturze VAT konto Wykonawcy w terminie do 14 dni od dnia doręczenia Zamawiającemu prawidłowo wystawionej faktury VAT,  po podpisaniu protokołu odbioru bez zastrzeżeń. </w:t>
      </w:r>
    </w:p>
    <w:p w14:paraId="78964EE8" w14:textId="77777777" w:rsidR="000F0350" w:rsidRPr="00E766D4" w:rsidRDefault="000F0350" w:rsidP="00403BD8">
      <w:pPr>
        <w:pStyle w:val="Akapitzlist"/>
        <w:widowControl w:val="0"/>
        <w:numPr>
          <w:ilvl w:val="0"/>
          <w:numId w:val="183"/>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Za dzień spełnienia świadczenia pieniężnego uważać się będzie dzień złożenia polecenia przelewu w banku Zamawiającego. </w:t>
      </w:r>
    </w:p>
    <w:p w14:paraId="395E1756" w14:textId="77777777" w:rsidR="000F0350" w:rsidRPr="00E766D4" w:rsidRDefault="000F0350" w:rsidP="00403BD8">
      <w:pPr>
        <w:pStyle w:val="Akapitzlist"/>
        <w:widowControl w:val="0"/>
        <w:numPr>
          <w:ilvl w:val="0"/>
          <w:numId w:val="183"/>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Zapłata wynagrodzenia zostanie dokonana na rachunek bankowy Wykonawcy, który zgodnie z oświadczeniem Wykonawcy jest aktualny i na dzień podpisania Umowy znajduje się w wykazie, tzw. "Białej Liście Podatników VAT", o którym mowa w art. 96b Ustawy o podatku od towarów i usług. O zmianie rachunku Wykonawca jest zobowiązany powiadomić Zamawiającego w formie pisemnej.</w:t>
      </w:r>
    </w:p>
    <w:p w14:paraId="69B21E39" w14:textId="6D3F1AEF" w:rsidR="000F0350" w:rsidRPr="00E766D4" w:rsidRDefault="000F0350" w:rsidP="00403BD8">
      <w:pPr>
        <w:pStyle w:val="Akapitzlist"/>
        <w:widowControl w:val="0"/>
        <w:numPr>
          <w:ilvl w:val="0"/>
          <w:numId w:val="183"/>
        </w:numPr>
        <w:suppressAutoHyphens/>
        <w:autoSpaceDN w:val="0"/>
        <w:ind w:left="426" w:hanging="219"/>
        <w:jc w:val="both"/>
        <w:textAlignment w:val="baseline"/>
        <w:rPr>
          <w:rFonts w:ascii="Tahoma" w:hAnsi="Tahoma" w:cs="Tahoma"/>
          <w:sz w:val="22"/>
          <w:szCs w:val="22"/>
        </w:rPr>
      </w:pPr>
      <w:r w:rsidRPr="00E766D4">
        <w:rPr>
          <w:rFonts w:ascii="Tahoma" w:hAnsi="Tahoma" w:cs="Tahoma"/>
          <w:sz w:val="22"/>
          <w:szCs w:val="22"/>
        </w:rPr>
        <w:t xml:space="preserve">W przypadku, gdy rachunek bankowy Wykonawcy wskazany w ust. 4 powyżej, nie występuje w wykazie, o którym mowa w ust. 4 powyżej, Zamawiający ma prawo do wstrzymania </w:t>
      </w:r>
      <w:r w:rsidRPr="00E766D4">
        <w:rPr>
          <w:rFonts w:ascii="Tahoma" w:hAnsi="Tahoma" w:cs="Tahoma"/>
          <w:sz w:val="22"/>
          <w:szCs w:val="22"/>
        </w:rPr>
        <w:lastRenderedPageBreak/>
        <w:t xml:space="preserve">płatności, zaś okres wstrzymania się z płatnością nie będzie uznany za zwłokę w zapłacie. Płatność wynagrodzenia wstrzymanego do zapłaty na podstawie zd. pierwszego niniejszego ustępu nastąpi nie później niż </w:t>
      </w:r>
      <w:r w:rsidR="004C69F6">
        <w:rPr>
          <w:rFonts w:ascii="Tahoma" w:hAnsi="Tahoma" w:cs="Tahoma"/>
          <w:sz w:val="22"/>
          <w:szCs w:val="22"/>
        </w:rPr>
        <w:t xml:space="preserve">w </w:t>
      </w:r>
      <w:r w:rsidRPr="00E766D4">
        <w:rPr>
          <w:rFonts w:ascii="Tahoma" w:hAnsi="Tahoma" w:cs="Tahoma"/>
          <w:sz w:val="22"/>
          <w:szCs w:val="22"/>
        </w:rPr>
        <w:t>terminie 7 dni od dnia otrzymania przez Zamawiającego od Wykonawcy informacji o numerze rachunku bankowego figurującego na tzw. "Białej Liście Podatników VAT" zweryfikowanej przez Zamawiającego.</w:t>
      </w:r>
    </w:p>
    <w:p w14:paraId="713E64B1"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 xml:space="preserve">Strony oświadczają, że będą wystawiać faktury ustrukturyzowane wyłącznie poprzez system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zgodnie z obowiązującymi przepisami w tym zakresie.</w:t>
      </w:r>
    </w:p>
    <w:p w14:paraId="01A9E167"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 xml:space="preserve">Za prawidłowo wystawioną fakturę ustrukturyzowaną, zgodną pod względem merytorycznym i formalnym uznaje się fakturę przesłaną do </w:t>
      </w:r>
      <w:proofErr w:type="spellStart"/>
      <w:r w:rsidRPr="00E766D4">
        <w:rPr>
          <w:rFonts w:ascii="Tahoma" w:hAnsi="Tahoma" w:cs="Tahoma"/>
          <w:sz w:val="22"/>
          <w:szCs w:val="22"/>
        </w:rPr>
        <w:t>KSeF</w:t>
      </w:r>
      <w:proofErr w:type="spellEnd"/>
      <w:r w:rsidRPr="00E766D4">
        <w:rPr>
          <w:rFonts w:ascii="Tahoma" w:hAnsi="Tahoma" w:cs="Tahoma"/>
          <w:sz w:val="22"/>
          <w:szCs w:val="22"/>
        </w:rPr>
        <w:t>, która zawiera w szczególności kompletne i poprawne dane identyfikujące Podmiot3 oraz rolę JST-Odbiorca, w tym numer poprawny NIP Odbiorcy, nazwę, adres oraz numer umowy (należy go umieszczać w polu: ”Warunki transakcji”), zgodnie z postanowieniami niniejszej umowy. Faktura ustrukturyzowana, która nie spełnia powyższych wymogów, nie będzie uznawana za prawidłową i nie stanowi podstawy do dokonania zapłaty.</w:t>
      </w:r>
    </w:p>
    <w:p w14:paraId="6D38CCB6"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 xml:space="preserve">W przypadku braku dostępu do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sprzedawca dostarczy fakturę w uzgodnionej formie: PDF wygenerowany w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 e-mail z linkiem do pobrania, przy czym za datę skutecznego doręczenia w takim przypadku będzie uznawana data wysłania do Zamawiającego wiadomości e-mail zawierającej ww. fakturę, oznaczoną odpowiednimi kodami zgodnie z ustawą o VAT lub data nadania fakturze numeru identyfikującego </w:t>
      </w:r>
      <w:proofErr w:type="spellStart"/>
      <w:r w:rsidRPr="00E766D4">
        <w:rPr>
          <w:rFonts w:ascii="Tahoma" w:hAnsi="Tahoma" w:cs="Tahoma"/>
          <w:sz w:val="22"/>
          <w:szCs w:val="22"/>
        </w:rPr>
        <w:t>KSeF</w:t>
      </w:r>
      <w:proofErr w:type="spellEnd"/>
      <w:r w:rsidRPr="00E766D4">
        <w:rPr>
          <w:rFonts w:ascii="Tahoma" w:hAnsi="Tahoma" w:cs="Tahoma"/>
          <w:sz w:val="22"/>
          <w:szCs w:val="22"/>
        </w:rPr>
        <w:t xml:space="preserve"> – w zależności od tego, która z wymienionych sytuacji nastąpi pierwsza.</w:t>
      </w:r>
    </w:p>
    <w:p w14:paraId="371246F9"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 xml:space="preserve">Wysokość wynagrodzenia za realizację przedmiotu Umowy, o którym mowa w ust. 1, może podlegać jednorazowej waloryzacji nie wcześniej niż po 6 miesiącach obowiązywania Umowy o wskaźnik inflacji. Przez wskaźnik inflacji rozumie się procentowy wzrost cen towarów i usług konsumpcyjnych ustalany na podstawie komunikatów Prezesa Głównego Urzędu Statystycznego ogłaszanych w Dzienniku Urzędowym RP Monitor Polski. Zmiana wynagrodzenia może nastąpić na wniosek Wykonawcy, przy wzroście wskaźnika inflacji o co najmniej 10% w stosunku do średniorocznego wzrostu wskaźnika inflacji liczonego od dnia upływu terminu składania ofert. </w:t>
      </w:r>
    </w:p>
    <w:p w14:paraId="53399034"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Określenie wpływu wzrostu inflacji na koszt wykonywania zamówienia będzie dokonywane na podstawie przedstawionych przez Wykonawcę szczegółowych wyliczeń proponowanej nowej wysokości tej ceny oraz dokumentów poświadczających dokonane kalkulacje i wyliczenia.</w:t>
      </w:r>
    </w:p>
    <w:p w14:paraId="625DFB3F"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Maksymalna wartość zmiany wynagrodzenia nie przekroczy 10% całkowitej wartości zamówienia. Teatr może żądać od Wykonawcy przedstawienia dodatkowych wyliczeń i dokumentów, jeżeli przedstawione przez Wykonawcę uzna za niewystarczające.</w:t>
      </w:r>
    </w:p>
    <w:p w14:paraId="4A7C905B"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Dokonując waloryzacji wynagrodzenia zgodnie z Umową Wykonawca zobowiązany jest do zmiany wynagrodzenia przysługującego Podwykonawcy, z którym zawarł umowę, w zakresie odpowiadającym dokonanym zmianom na podstawie Umowy. Postanowienia art. 439 ust. 5 ustawy Pzp stosuje się odpowiednio.</w:t>
      </w:r>
    </w:p>
    <w:p w14:paraId="27BABF30" w14:textId="77777777" w:rsidR="000F0350" w:rsidRPr="00E766D4" w:rsidRDefault="000F0350" w:rsidP="00403BD8">
      <w:pPr>
        <w:pStyle w:val="Akapitzlist"/>
        <w:widowControl w:val="0"/>
        <w:numPr>
          <w:ilvl w:val="0"/>
          <w:numId w:val="183"/>
        </w:numPr>
        <w:suppressAutoHyphens/>
        <w:autoSpaceDN w:val="0"/>
        <w:ind w:left="426" w:hanging="219"/>
        <w:contextualSpacing w:val="0"/>
        <w:jc w:val="both"/>
        <w:textAlignment w:val="baseline"/>
        <w:rPr>
          <w:rFonts w:ascii="Tahoma" w:hAnsi="Tahoma" w:cs="Tahoma"/>
          <w:sz w:val="22"/>
          <w:szCs w:val="22"/>
        </w:rPr>
      </w:pPr>
      <w:r w:rsidRPr="00E766D4">
        <w:rPr>
          <w:rFonts w:ascii="Tahoma" w:hAnsi="Tahoma" w:cs="Tahoma"/>
          <w:sz w:val="22"/>
          <w:szCs w:val="22"/>
        </w:rPr>
        <w:t>W przypadku zmiany wysokości wynagrodzenia zostanie sporządzony aneks do Umowy.</w:t>
      </w:r>
    </w:p>
    <w:p w14:paraId="42455CE5" w14:textId="77777777" w:rsidR="000F0350" w:rsidRPr="00E766D4" w:rsidRDefault="000F0350" w:rsidP="000F0350">
      <w:pPr>
        <w:ind w:left="360"/>
        <w:jc w:val="both"/>
        <w:rPr>
          <w:rFonts w:ascii="Tahoma" w:hAnsi="Tahoma" w:cs="Tahoma"/>
          <w:b/>
          <w:sz w:val="22"/>
          <w:szCs w:val="22"/>
        </w:rPr>
      </w:pPr>
    </w:p>
    <w:p w14:paraId="7A098977" w14:textId="77777777" w:rsidR="000F0350" w:rsidRPr="00E766D4" w:rsidRDefault="000F0350" w:rsidP="00403BD8">
      <w:pPr>
        <w:ind w:left="360"/>
        <w:jc w:val="center"/>
        <w:rPr>
          <w:rFonts w:ascii="Tahoma" w:hAnsi="Tahoma" w:cs="Tahoma"/>
          <w:b/>
          <w:sz w:val="22"/>
          <w:szCs w:val="22"/>
        </w:rPr>
      </w:pPr>
      <w:r w:rsidRPr="00E766D4">
        <w:rPr>
          <w:rFonts w:ascii="Tahoma" w:hAnsi="Tahoma" w:cs="Tahoma"/>
          <w:b/>
          <w:sz w:val="22"/>
          <w:szCs w:val="22"/>
        </w:rPr>
        <w:t>§ 6</w:t>
      </w:r>
    </w:p>
    <w:p w14:paraId="5AEB96FC" w14:textId="7B8E44CA" w:rsidR="000F0350" w:rsidRPr="00E766D4" w:rsidRDefault="00403BD8" w:rsidP="00403BD8">
      <w:pPr>
        <w:ind w:left="360"/>
        <w:jc w:val="center"/>
        <w:rPr>
          <w:rFonts w:ascii="Tahoma" w:hAnsi="Tahoma" w:cs="Tahoma"/>
          <w:b/>
          <w:sz w:val="22"/>
          <w:szCs w:val="22"/>
        </w:rPr>
      </w:pPr>
      <w:r w:rsidRPr="00E766D4">
        <w:rPr>
          <w:rFonts w:ascii="Tahoma" w:hAnsi="Tahoma" w:cs="Tahoma"/>
          <w:b/>
          <w:sz w:val="22"/>
          <w:szCs w:val="22"/>
        </w:rPr>
        <w:t>Oprogramowanie</w:t>
      </w:r>
    </w:p>
    <w:p w14:paraId="1B0C2C06" w14:textId="77777777" w:rsidR="000F0350" w:rsidRPr="00E766D4" w:rsidRDefault="000F0350" w:rsidP="000F0350">
      <w:pPr>
        <w:widowControl w:val="0"/>
        <w:suppressAutoHyphens/>
        <w:autoSpaceDN w:val="0"/>
        <w:jc w:val="both"/>
        <w:textAlignment w:val="baseline"/>
        <w:rPr>
          <w:rFonts w:ascii="Tahoma" w:hAnsi="Tahoma" w:cs="Tahoma"/>
          <w:sz w:val="22"/>
          <w:szCs w:val="22"/>
        </w:rPr>
      </w:pPr>
    </w:p>
    <w:p w14:paraId="3D0199ED" w14:textId="5B10A4B5"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 xml:space="preserve">Wykonawca, w ramach Umowy i za wynagrodzeniem określonym w § </w:t>
      </w:r>
      <w:r w:rsidR="00FF1FE5">
        <w:rPr>
          <w:rFonts w:ascii="Tahoma" w:hAnsi="Tahoma" w:cs="Tahoma"/>
          <w:sz w:val="22"/>
          <w:szCs w:val="22"/>
        </w:rPr>
        <w:t>5</w:t>
      </w:r>
      <w:r w:rsidRPr="00E766D4">
        <w:rPr>
          <w:rFonts w:ascii="Tahoma" w:hAnsi="Tahoma" w:cs="Tahoma"/>
          <w:sz w:val="22"/>
          <w:szCs w:val="22"/>
        </w:rPr>
        <w:t xml:space="preserve"> Umowy, udziela lub zapewnia udzielenie Zamawiającemu licencji niewyłącznej na oprogramowanie. Licencje dotyczą wszelkiego, dostarczonego na podstawie Umowy, standardowego oprogramowania systemowego i użytkowego wbudowanego w Urządzenie oraz oprogramowania dostarczonego osobno. Licencje zostają udzielone na następujących warunkach:</w:t>
      </w:r>
    </w:p>
    <w:p w14:paraId="017AF856" w14:textId="77777777" w:rsidR="000F0350" w:rsidRPr="00E766D4" w:rsidRDefault="000F0350" w:rsidP="00113802">
      <w:pPr>
        <w:pStyle w:val="Akapitzlist"/>
        <w:numPr>
          <w:ilvl w:val="0"/>
          <w:numId w:val="190"/>
        </w:numPr>
        <w:ind w:left="851" w:hanging="219"/>
        <w:jc w:val="both"/>
        <w:rPr>
          <w:rFonts w:ascii="Tahoma" w:hAnsi="Tahoma" w:cs="Tahoma"/>
          <w:sz w:val="22"/>
          <w:szCs w:val="22"/>
        </w:rPr>
      </w:pPr>
      <w:r w:rsidRPr="00E766D4">
        <w:rPr>
          <w:rFonts w:ascii="Tahoma" w:hAnsi="Tahoma" w:cs="Tahoma"/>
          <w:sz w:val="22"/>
          <w:szCs w:val="22"/>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p>
    <w:p w14:paraId="6595A98C" w14:textId="77777777" w:rsidR="000F0350" w:rsidRPr="00E766D4" w:rsidRDefault="000F0350" w:rsidP="00113802">
      <w:pPr>
        <w:pStyle w:val="Akapitzlist"/>
        <w:numPr>
          <w:ilvl w:val="0"/>
          <w:numId w:val="190"/>
        </w:numPr>
        <w:ind w:left="851" w:hanging="219"/>
        <w:jc w:val="both"/>
        <w:rPr>
          <w:rFonts w:ascii="Tahoma" w:hAnsi="Tahoma" w:cs="Tahoma"/>
          <w:sz w:val="22"/>
          <w:szCs w:val="22"/>
        </w:rPr>
      </w:pPr>
      <w:r w:rsidRPr="00E766D4">
        <w:rPr>
          <w:rFonts w:ascii="Tahoma" w:hAnsi="Tahoma" w:cs="Tahoma"/>
          <w:sz w:val="22"/>
          <w:szCs w:val="22"/>
        </w:rPr>
        <w:t>licencje nie mogą zawierać ograniczeń w zakresie możliwości swobodnego administrowania oprogramowaniem, jego konfigurowania, strojenia oraz parametryzacji przez Zamawiającego.</w:t>
      </w:r>
    </w:p>
    <w:p w14:paraId="39964371"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lastRenderedPageBreak/>
        <w:t>Licencje powinny uprawniać Zamawiającego do korzystania z oprogramowania przez czas nieokreślony, bez ograniczeń terytorialnych i na następujących polach eksploatacji:</w:t>
      </w:r>
    </w:p>
    <w:p w14:paraId="54A6145A" w14:textId="77777777" w:rsidR="000F0350" w:rsidRPr="00E766D4" w:rsidRDefault="000F0350" w:rsidP="00113802">
      <w:pPr>
        <w:pStyle w:val="Akapitzlist"/>
        <w:numPr>
          <w:ilvl w:val="0"/>
          <w:numId w:val="191"/>
        </w:numPr>
        <w:ind w:left="851" w:hanging="219"/>
        <w:jc w:val="both"/>
        <w:rPr>
          <w:rFonts w:ascii="Tahoma" w:hAnsi="Tahoma" w:cs="Tahoma"/>
          <w:sz w:val="22"/>
          <w:szCs w:val="22"/>
        </w:rPr>
      </w:pPr>
      <w:r w:rsidRPr="00E766D4">
        <w:rPr>
          <w:rFonts w:ascii="Tahoma" w:hAnsi="Tahoma" w:cs="Tahoma"/>
          <w:sz w:val="22"/>
          <w:szCs w:val="22"/>
        </w:rPr>
        <w:t>trwałego lub czasowego zwielokrotnienia programu komputerowego w całości lub w części jakimikolwiek środkami i w jakiejkolwiek formie dla własnych potrzeb, w tym utrwalanie i zwielokrotnianie dowolną techniką, w tym techniką zapisu magnetycznego lub techniką cyfrową, taka jak zapis na płycie CD/DVD/Blu-Ray lub jakimkolwiek innym nośniku pamięci, wprowadzenia do pamięci komputera, przechowywania w pamięci komputera, uruchamiania, wyświetlania oraz przetwarzania danych;</w:t>
      </w:r>
    </w:p>
    <w:p w14:paraId="0267936C" w14:textId="7C2C237E" w:rsidR="000F0350" w:rsidRPr="00E766D4" w:rsidRDefault="000F0350" w:rsidP="00113802">
      <w:pPr>
        <w:pStyle w:val="Akapitzlist"/>
        <w:numPr>
          <w:ilvl w:val="0"/>
          <w:numId w:val="191"/>
        </w:numPr>
        <w:ind w:left="851" w:hanging="219"/>
        <w:jc w:val="both"/>
        <w:rPr>
          <w:rFonts w:ascii="Tahoma" w:hAnsi="Tahoma" w:cs="Tahoma"/>
          <w:sz w:val="22"/>
          <w:szCs w:val="22"/>
        </w:rPr>
      </w:pPr>
      <w:r w:rsidRPr="00E766D4">
        <w:rPr>
          <w:rFonts w:ascii="Tahoma" w:hAnsi="Tahoma" w:cs="Tahoma"/>
          <w:sz w:val="22"/>
          <w:szCs w:val="22"/>
        </w:rPr>
        <w:t>korzystania z oprogramowania w pełnej funkcjonalności na dostarczonych Urządzeniach.</w:t>
      </w:r>
    </w:p>
    <w:p w14:paraId="4359BBD4"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Wykonawca zapewnia, że oprogramowanie, na które udzielana jest licencja będzie posiadać kody i numery identyfikacyjne licencjodawcy uprawnionego do udzielenia licencji.</w:t>
      </w:r>
    </w:p>
    <w:p w14:paraId="64879C04"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Wykonawca przekaże Zamawiającemu certyfikaty licencyjne do oprogramowania lub umowy licencyjne, o ile takie będą istniały.</w:t>
      </w:r>
    </w:p>
    <w:p w14:paraId="417923CA"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 odniesieniu do oprogramowania różnych producentów składających się na standardowe oprogramowanie systemowe i użytkowe zainstalowane w Urządzeniach, jeżeli producent takiego oprogramowania standardowo udziela licencji na warunkach korzystniejszych od wskazanych Umowie, Wykonawca udzieli lub zapewni udzielenie stosownej licencji od producenta na warunkach korzystniejszych, niż opisane w Umowie.</w:t>
      </w:r>
    </w:p>
    <w:p w14:paraId="5F5ECA28" w14:textId="22E79483"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 xml:space="preserve">Wykonawca oświadcza i gwarantuje, że licencje udzielone na podstawie Umowy nie zostaną wypowiedziane, za wyjątkiem przypadku istotnego naruszenia przez Zamawiającego warunków licencji. W przypadku wypowiedzenia licencji, pomimo braku istotnego naruszenia warunków licencji przez Zamawiającego, Wykonawca odpowiadać będzie za wynikłą z tego tytułu szkodę oraz w ramach wynagrodzenia określonego w § </w:t>
      </w:r>
      <w:r w:rsidR="00FF1FE5">
        <w:rPr>
          <w:rFonts w:ascii="Tahoma" w:hAnsi="Tahoma" w:cs="Tahoma"/>
          <w:sz w:val="22"/>
          <w:szCs w:val="22"/>
        </w:rPr>
        <w:t>5</w:t>
      </w:r>
      <w:r w:rsidRPr="00E766D4">
        <w:rPr>
          <w:rFonts w:ascii="Tahoma" w:hAnsi="Tahoma" w:cs="Tahoma"/>
          <w:sz w:val="22"/>
          <w:szCs w:val="22"/>
        </w:rPr>
        <w:t xml:space="preserve"> Umowy, dostarczy odpowiednie oprogramowanie z licencjami odpowiadające warunkom zawartym w Umowie.</w:t>
      </w:r>
    </w:p>
    <w:p w14:paraId="527E4F33"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 przypadku, w którym w wyniku świadczenia gwarancji dojdzie do zmiany w oprogramowaniu, o których mowa w § 1 ust. 1 Umowy, postanowienia niniejszego paragrafu dotyczące praw własności intelektualnej stosuje się odpowiednio do takich zmian.</w:t>
      </w:r>
    </w:p>
    <w:p w14:paraId="52B13C3B"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Wykonawca ponosi odpowiedzialność  za roszczenia  osób  trzecich  związane z naruszeniem autorskich praw majątkowych do oprogramowania.</w:t>
      </w:r>
    </w:p>
    <w:p w14:paraId="74608211"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Udzielenie licencji, o których mowa w niniejszym paragrafie następuje z dniem podpisania protokołu odbioru końcowego lub każdorazowo w chwili dostarczenia Zamawiającemu oprogramowania zmodyfikowanego w wyniku wykonywania gwarancji.</w:t>
      </w:r>
    </w:p>
    <w:p w14:paraId="356AAFD3" w14:textId="77777777" w:rsidR="000F0350" w:rsidRPr="00E766D4" w:rsidRDefault="000F0350" w:rsidP="00403BD8">
      <w:pPr>
        <w:pStyle w:val="Akapitzlist"/>
        <w:numPr>
          <w:ilvl w:val="0"/>
          <w:numId w:val="189"/>
        </w:numPr>
        <w:ind w:left="567"/>
        <w:jc w:val="both"/>
        <w:rPr>
          <w:rFonts w:ascii="Tahoma" w:hAnsi="Tahoma" w:cs="Tahoma"/>
          <w:sz w:val="22"/>
          <w:szCs w:val="22"/>
        </w:rPr>
      </w:pPr>
      <w:r w:rsidRPr="00E766D4">
        <w:rPr>
          <w:rFonts w:ascii="Tahoma" w:hAnsi="Tahoma" w:cs="Tahoma"/>
          <w:sz w:val="22"/>
          <w:szCs w:val="22"/>
        </w:rPr>
        <w:t>Wykonawca wraz z udzieleniem licencji przeniesie na Zamawiającego prawo własności przekazanych Zamawiającemu egzemplarzy nośników, co nastąpi na mocy Umowy z momentem ich wydania Zamawiającemu bez konieczności podpisywania dodatkowych dokumentów lub dokonywania innych czynności oraz bez prawa do dodatkowego wynagrodzenia.</w:t>
      </w:r>
    </w:p>
    <w:p w14:paraId="59BA2AAF" w14:textId="77777777" w:rsidR="000F0350" w:rsidRPr="00E766D4" w:rsidRDefault="000F0350" w:rsidP="000F0350">
      <w:pPr>
        <w:jc w:val="both"/>
        <w:rPr>
          <w:rFonts w:ascii="Tahoma" w:hAnsi="Tahoma" w:cs="Tahoma"/>
          <w:sz w:val="22"/>
          <w:szCs w:val="22"/>
        </w:rPr>
      </w:pPr>
    </w:p>
    <w:p w14:paraId="56046A3E"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 7</w:t>
      </w:r>
    </w:p>
    <w:p w14:paraId="026CB13B" w14:textId="77777777" w:rsidR="000F0350" w:rsidRPr="00E766D4" w:rsidRDefault="000F0350" w:rsidP="00403BD8">
      <w:pPr>
        <w:jc w:val="center"/>
        <w:rPr>
          <w:rFonts w:ascii="Tahoma" w:hAnsi="Tahoma" w:cs="Tahoma"/>
          <w:b/>
          <w:sz w:val="22"/>
          <w:szCs w:val="22"/>
        </w:rPr>
      </w:pPr>
      <w:r w:rsidRPr="00E766D4">
        <w:rPr>
          <w:rFonts w:ascii="Tahoma" w:hAnsi="Tahoma" w:cs="Tahoma"/>
          <w:b/>
          <w:sz w:val="22"/>
          <w:szCs w:val="22"/>
        </w:rPr>
        <w:t>Gwarancja Urządzenia</w:t>
      </w:r>
    </w:p>
    <w:p w14:paraId="1ED7DCB5" w14:textId="77777777" w:rsidR="000F0350" w:rsidRPr="00E766D4" w:rsidRDefault="000F0350" w:rsidP="000F0350">
      <w:pPr>
        <w:jc w:val="both"/>
        <w:rPr>
          <w:rFonts w:ascii="Tahoma" w:hAnsi="Tahoma" w:cs="Tahoma"/>
          <w:b/>
          <w:sz w:val="22"/>
          <w:szCs w:val="22"/>
        </w:rPr>
      </w:pPr>
    </w:p>
    <w:p w14:paraId="5A3ACF0A" w14:textId="24EF3118"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Wykonawca udzieli </w:t>
      </w:r>
      <w:r w:rsidR="00403BD8" w:rsidRPr="00E766D4">
        <w:rPr>
          <w:rFonts w:ascii="Tahoma" w:hAnsi="Tahoma" w:cs="Tahoma"/>
          <w:color w:val="000000" w:themeColor="text1"/>
          <w:sz w:val="22"/>
          <w:szCs w:val="22"/>
        </w:rPr>
        <w:t>……..</w:t>
      </w:r>
      <w:r w:rsidRPr="00E766D4">
        <w:rPr>
          <w:rFonts w:ascii="Tahoma" w:hAnsi="Tahoma" w:cs="Tahoma"/>
          <w:color w:val="000000" w:themeColor="text1"/>
          <w:sz w:val="22"/>
          <w:szCs w:val="22"/>
        </w:rPr>
        <w:t xml:space="preserve"> gwarancji liczonej od dnia podpisania bez zastrzeżeń protokołu odbioru końcowego. </w:t>
      </w:r>
    </w:p>
    <w:p w14:paraId="1D25A7D3"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color w:val="000000" w:themeColor="text1"/>
          <w:sz w:val="22"/>
          <w:szCs w:val="22"/>
        </w:rPr>
        <w:t>W trakcie obowiązywania gwarancji Wykonawca zobowiązany jest do zapewnienia bieżącego (przez 7 dni w tygodniu) kontaktu z Wykonawcą/osobą wyznaczoną do kontaktów z Zamawiającym w zakresie usuwania usterek i awarii oraz wskazania danych kontaktowych nr telefonu/e-mail w celu zgłaszania usterek i awarii.</w:t>
      </w:r>
    </w:p>
    <w:p w14:paraId="48A4006D"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Wykonawca usunie wszelkie ujawnione wady i usterki Urządzenia w ramach gwarancji w terminie 12 godzin od momentu ich zgłoszenia, z wyjątkiem wad i usterek Urządzenia, których ze względów technologicznych nie można usunąć w tym czasie. W takim przypadku Wykonawca zobowiązuje się do wymiany wadliwego elementu Urządzenia we wskazanym w zd. poprzedzającym terminie. W przypadku niemożliwości naprawy oraz wymiany Urządzenia, Wykonawca zobowiązuje się do zapewnienia na czas naprawy/oczekiwania na wymianę urządzenia zastępczego, które zostanie dostarczone w terminie 12 godzin od momentu zgłoszenia wady/usterki.</w:t>
      </w:r>
    </w:p>
    <w:p w14:paraId="56B126F8"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Okres gwarancji ulega odpowiedniemu przedłużeniu o czas trwania napraw gwarancyjnych.</w:t>
      </w:r>
    </w:p>
    <w:p w14:paraId="6530DBF9"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lastRenderedPageBreak/>
        <w:t>Nieusunięcie przez Wykonawcę wad lub usterek w uzgodnionym terminie daje Zamawiającemu prawo do zlecenia ich usunięcia na koszt Wykonawcy. Powyższe nie będzie skutkować utratą praw z gwarancji. Wykonawca wyraża zgodę na pokrycie kosztów, o których mowa w niniejszym ustępie.</w:t>
      </w:r>
    </w:p>
    <w:p w14:paraId="1E73BE2B"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Jeżeli z powodu nieusunięcia w uzgodnionym terminie wad i usterek, które ujawnią się w okresie gwarancji, wystąpią udokumentowane szkody poniesione przez Zamawiającego lub osoby trzecie, Wykonawca poniesie wszelkie koszty związane z naprawą tych szkód.</w:t>
      </w:r>
    </w:p>
    <w:p w14:paraId="595341E0"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Zamawiającemu przysługuje żądanie dostarczenia wolnego od wad Urządzenia, jeżeli w okresie gwarancji dokonane zostały co najmniej 2 jego naprawy, a Urządzenie nadal jest wadliwe.</w:t>
      </w:r>
    </w:p>
    <w:p w14:paraId="6A130870"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Wykonawca w dniu przekazania Urządzenia dostarczy Zamawiającemu dokumenty gwarancyjne, w których powinny być zawarte warunki serwisowe oraz wszelkie instrukcje obsługi.</w:t>
      </w:r>
    </w:p>
    <w:p w14:paraId="77379743"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color w:val="000000"/>
          <w:sz w:val="22"/>
          <w:szCs w:val="22"/>
        </w:rPr>
        <w:t>Wykonawca oświadcza, że fakt samodzielnej wymiany przez osoby wskazane przez Zamawiającego elementów przedmiotu zamówienia, jak również drobne bieżące naprawy, o których mowa w niniejszej umowie, nie wpływają na uprawnienia Zamawiającego z tytułu gwarancji na przedmiot umowy.</w:t>
      </w:r>
    </w:p>
    <w:p w14:paraId="2AB2D8BB" w14:textId="77777777"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sz w:val="22"/>
          <w:szCs w:val="22"/>
        </w:rPr>
        <w:t>Wykonawca zobowiązuje się dostarczyć odrębny dokument gwarancyjny potwierdzony lub wydany przez producenta Urządzeń, przy czym warunki i uprawnienia w nim określone nie mogą być sprzeczne lub mniej korzystne dla Zamawiającego od wynikających z postanowień umowy oraz stosownych przepisów k.c.</w:t>
      </w:r>
    </w:p>
    <w:p w14:paraId="2A314D49" w14:textId="5FC0E579" w:rsidR="000F0350" w:rsidRPr="00E766D4" w:rsidRDefault="000F0350" w:rsidP="001D60EC">
      <w:pPr>
        <w:pStyle w:val="Akapitzlist"/>
        <w:numPr>
          <w:ilvl w:val="0"/>
          <w:numId w:val="180"/>
        </w:numPr>
        <w:suppressAutoHyphens/>
        <w:ind w:left="567"/>
        <w:jc w:val="both"/>
        <w:rPr>
          <w:rFonts w:ascii="Tahoma" w:hAnsi="Tahoma" w:cs="Tahoma"/>
          <w:color w:val="000000" w:themeColor="text1"/>
          <w:sz w:val="22"/>
          <w:szCs w:val="22"/>
        </w:rPr>
      </w:pPr>
      <w:r w:rsidRPr="00E766D4">
        <w:rPr>
          <w:rFonts w:ascii="Tahoma" w:hAnsi="Tahoma" w:cs="Tahoma"/>
          <w:color w:val="000000" w:themeColor="text1"/>
          <w:sz w:val="22"/>
          <w:szCs w:val="22"/>
        </w:rPr>
        <w:t>Strony rozszerzają odpowiedzialność z tytułu rękojmi za wady fizyczne i prawne rzeczy poprzez wydłużenie terminu rękojmi do 36 miesięcy licząc od dnia podpisania protokołu odbioru końcowego. Zamawiający może wykonywać uprawnienia z tytułu rękojmi za wady fizyczne niezależnie od uprawnień wynikających z postanowień gwarancyjnych określonych w niniejszym paragrafie. Wybór trybu zaspokojenia rosz</w:t>
      </w:r>
      <w:r w:rsidR="004C69F6">
        <w:rPr>
          <w:rFonts w:ascii="Tahoma" w:hAnsi="Tahoma" w:cs="Tahoma"/>
          <w:color w:val="000000" w:themeColor="text1"/>
          <w:sz w:val="22"/>
          <w:szCs w:val="22"/>
        </w:rPr>
        <w:t>cz</w:t>
      </w:r>
      <w:r w:rsidRPr="00E766D4">
        <w:rPr>
          <w:rFonts w:ascii="Tahoma" w:hAnsi="Tahoma" w:cs="Tahoma"/>
          <w:color w:val="000000" w:themeColor="text1"/>
          <w:sz w:val="22"/>
          <w:szCs w:val="22"/>
        </w:rPr>
        <w:t>eń z tytułu rękojmi lub gwarancji należy do Zamawiającego.</w:t>
      </w:r>
    </w:p>
    <w:p w14:paraId="406EAAB5" w14:textId="77777777" w:rsidR="000F0350" w:rsidRPr="00E766D4" w:rsidRDefault="000F0350" w:rsidP="000F0350">
      <w:pPr>
        <w:ind w:left="720"/>
        <w:jc w:val="both"/>
        <w:rPr>
          <w:rFonts w:ascii="Tahoma" w:hAnsi="Tahoma" w:cs="Tahoma"/>
          <w:sz w:val="22"/>
          <w:szCs w:val="22"/>
        </w:rPr>
      </w:pPr>
    </w:p>
    <w:p w14:paraId="7097BCA4"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 8</w:t>
      </w:r>
    </w:p>
    <w:p w14:paraId="082CC615"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Ubezpieczenie</w:t>
      </w:r>
    </w:p>
    <w:p w14:paraId="38B7D9B0" w14:textId="77777777" w:rsidR="000F0350" w:rsidRPr="00E766D4" w:rsidRDefault="000F0350" w:rsidP="000F0350">
      <w:pPr>
        <w:jc w:val="both"/>
        <w:rPr>
          <w:rFonts w:ascii="Tahoma" w:hAnsi="Tahoma" w:cs="Tahoma"/>
          <w:sz w:val="22"/>
          <w:szCs w:val="22"/>
        </w:rPr>
      </w:pPr>
    </w:p>
    <w:p w14:paraId="00270869" w14:textId="77777777" w:rsidR="000F0350" w:rsidRPr="00E766D4" w:rsidRDefault="000F0350" w:rsidP="001D60EC">
      <w:pPr>
        <w:pStyle w:val="Akapitzlist"/>
        <w:numPr>
          <w:ilvl w:val="0"/>
          <w:numId w:val="193"/>
        </w:numPr>
        <w:ind w:left="567"/>
        <w:jc w:val="both"/>
        <w:rPr>
          <w:rFonts w:ascii="Tahoma" w:hAnsi="Tahoma" w:cs="Tahoma"/>
          <w:sz w:val="22"/>
          <w:szCs w:val="22"/>
        </w:rPr>
      </w:pPr>
      <w:r w:rsidRPr="00E766D4">
        <w:rPr>
          <w:rFonts w:ascii="Tahoma" w:hAnsi="Tahoma" w:cs="Tahoma"/>
          <w:sz w:val="22"/>
          <w:szCs w:val="22"/>
        </w:rPr>
        <w:t>Wykonawca zobowiązany jest do posiadania w okresie obowiązywania umowy ważnego ubezpieczenia od odpowiedzialności cywilnej za szkody wyrządzone przy wykonywaniu czynności objętych niniejszą umową na kwotę nie mniejszą niż 1 500 000,00 zł na jedno i wszystkie zdarzenia w okresie rocznym ubezpieczenia. Uwierzytelniona kopia umowy ubezpieczenia wraz z dowodem uiszczonej składki stanowi załącznik nr 4 do niniejszej umowy.</w:t>
      </w:r>
    </w:p>
    <w:p w14:paraId="747A64F4" w14:textId="77777777" w:rsidR="000F0350" w:rsidRPr="00E766D4" w:rsidRDefault="000F0350" w:rsidP="001D60EC">
      <w:pPr>
        <w:pStyle w:val="Akapitzlist"/>
        <w:numPr>
          <w:ilvl w:val="0"/>
          <w:numId w:val="193"/>
        </w:numPr>
        <w:ind w:left="567"/>
        <w:jc w:val="both"/>
        <w:rPr>
          <w:rFonts w:ascii="Tahoma" w:hAnsi="Tahoma" w:cs="Tahoma"/>
          <w:sz w:val="22"/>
          <w:szCs w:val="22"/>
        </w:rPr>
      </w:pPr>
      <w:r w:rsidRPr="00E766D4">
        <w:rPr>
          <w:rFonts w:ascii="Tahoma" w:hAnsi="Tahoma" w:cs="Tahoma"/>
          <w:sz w:val="22"/>
          <w:szCs w:val="22"/>
        </w:rPr>
        <w:t>Umowa ubezpieczenia odpowiedzialności cywilnej co najmniej powinna obejmować swoim zakresem odpowiedzialność za wykonanie usług, dostawę produktów oraz szkody w mieniu: pod kontrolą, w pieczy; w obróbce, czyszczeniu;  czyste straty finansowe wyrządzone osobom trzecim (</w:t>
      </w:r>
      <w:proofErr w:type="spellStart"/>
      <w:r w:rsidRPr="00E766D4">
        <w:rPr>
          <w:rFonts w:ascii="Tahoma" w:hAnsi="Tahoma" w:cs="Tahoma"/>
          <w:sz w:val="22"/>
          <w:szCs w:val="22"/>
        </w:rPr>
        <w:t>podlimit</w:t>
      </w:r>
      <w:proofErr w:type="spellEnd"/>
      <w:r w:rsidRPr="00E766D4">
        <w:rPr>
          <w:rFonts w:ascii="Tahoma" w:hAnsi="Tahoma" w:cs="Tahoma"/>
          <w:sz w:val="22"/>
          <w:szCs w:val="22"/>
        </w:rPr>
        <w:t xml:space="preserve"> do 500 000 zł), a w szczególności Zamawiającemu.</w:t>
      </w:r>
    </w:p>
    <w:p w14:paraId="167FE96B" w14:textId="77777777" w:rsidR="000F0350" w:rsidRPr="00E766D4" w:rsidRDefault="000F0350" w:rsidP="001D60EC">
      <w:pPr>
        <w:pStyle w:val="Akapitzlist"/>
        <w:numPr>
          <w:ilvl w:val="0"/>
          <w:numId w:val="193"/>
        </w:numPr>
        <w:ind w:left="567"/>
        <w:jc w:val="both"/>
        <w:rPr>
          <w:rFonts w:ascii="Tahoma" w:hAnsi="Tahoma" w:cs="Tahoma"/>
          <w:sz w:val="22"/>
          <w:szCs w:val="22"/>
        </w:rPr>
      </w:pPr>
      <w:r w:rsidRPr="00E766D4">
        <w:rPr>
          <w:rFonts w:ascii="Tahoma" w:hAnsi="Tahoma" w:cs="Tahoma"/>
          <w:sz w:val="22"/>
          <w:szCs w:val="22"/>
        </w:rPr>
        <w:t xml:space="preserve"> Umowa ubezpieczenia powinna posiadać franszyzę nie wyższą niż 1 000 zł, a dla czystych strat finansowych nie wyższą niż 5% min. 3 000 zł.</w:t>
      </w:r>
    </w:p>
    <w:p w14:paraId="442A6AA3" w14:textId="77777777" w:rsidR="000F0350" w:rsidRPr="00E766D4" w:rsidRDefault="000F0350" w:rsidP="001D60EC">
      <w:pPr>
        <w:pStyle w:val="Akapitzlist"/>
        <w:numPr>
          <w:ilvl w:val="0"/>
          <w:numId w:val="193"/>
        </w:numPr>
        <w:ind w:left="567"/>
        <w:jc w:val="both"/>
        <w:rPr>
          <w:rFonts w:ascii="Tahoma" w:hAnsi="Tahoma" w:cs="Tahoma"/>
          <w:sz w:val="22"/>
          <w:szCs w:val="22"/>
        </w:rPr>
      </w:pPr>
      <w:r w:rsidRPr="00E766D4">
        <w:rPr>
          <w:rFonts w:ascii="Tahoma" w:hAnsi="Tahoma" w:cs="Tahoma"/>
          <w:sz w:val="22"/>
          <w:szCs w:val="22"/>
        </w:rPr>
        <w:t>W przypadku wygaśnięcia ubezpieczenia, o którym mowa w ust. 1, w trakcie obowiązywania umowy, Wykonawca będzie zobowiązany do przedłożenia Zamawiającemu dokumentu potwierdzającego zawarcie i opłacenie nowego ubezpieczenia nie później niż na 15 dni przed wygaśnięciem ubezpieczenia poprzedniego.</w:t>
      </w:r>
    </w:p>
    <w:p w14:paraId="2A49D4F8" w14:textId="77777777" w:rsidR="000F0350" w:rsidRPr="00E766D4" w:rsidRDefault="000F0350" w:rsidP="001D60EC">
      <w:pPr>
        <w:pStyle w:val="Akapitzlist"/>
        <w:numPr>
          <w:ilvl w:val="0"/>
          <w:numId w:val="193"/>
        </w:numPr>
        <w:ind w:left="567"/>
        <w:jc w:val="both"/>
        <w:rPr>
          <w:rFonts w:ascii="Tahoma" w:hAnsi="Tahoma" w:cs="Tahoma"/>
          <w:sz w:val="22"/>
          <w:szCs w:val="22"/>
        </w:rPr>
      </w:pPr>
      <w:r w:rsidRPr="00E766D4">
        <w:rPr>
          <w:rFonts w:ascii="Tahoma" w:hAnsi="Tahoma" w:cs="Tahoma"/>
          <w:sz w:val="22"/>
          <w:szCs w:val="22"/>
        </w:rPr>
        <w:t>W przypadku nieprzedłożenia przez Wykonawcę w terminie określonym w ust. 4 dokumentu potwierdzającego zawarcie i opłacenie ubezpieczenia, Zamawiający ma prawo w imieniu Wykonawcy i na jego rzecz zawrzeć taką umowę i kosztami zawarcia umowy obciążyć Wykonawcę.</w:t>
      </w:r>
    </w:p>
    <w:p w14:paraId="6D7BFB31" w14:textId="77777777" w:rsidR="000F0350" w:rsidRPr="00E766D4" w:rsidRDefault="000F0350" w:rsidP="000F0350">
      <w:pPr>
        <w:jc w:val="both"/>
        <w:rPr>
          <w:rFonts w:ascii="Tahoma" w:hAnsi="Tahoma" w:cs="Tahoma"/>
          <w:b/>
          <w:bCs/>
          <w:sz w:val="22"/>
          <w:szCs w:val="22"/>
        </w:rPr>
      </w:pPr>
    </w:p>
    <w:p w14:paraId="4860837B"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 9</w:t>
      </w:r>
    </w:p>
    <w:p w14:paraId="39A0E91D"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Nadzór nad realizacją postanowień Umowy</w:t>
      </w:r>
    </w:p>
    <w:p w14:paraId="4069E6AA" w14:textId="77777777" w:rsidR="001D60EC" w:rsidRPr="00E766D4" w:rsidRDefault="001D60EC" w:rsidP="000F0350">
      <w:pPr>
        <w:jc w:val="both"/>
        <w:rPr>
          <w:rFonts w:ascii="Tahoma" w:hAnsi="Tahoma" w:cs="Tahoma"/>
          <w:sz w:val="22"/>
          <w:szCs w:val="22"/>
        </w:rPr>
      </w:pPr>
    </w:p>
    <w:p w14:paraId="6D1BD8CC"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Osobami odpowiedzialnymi za kontakt z Wykonawcą i nadzorującymi realizację postanowień Umowy ze strony Zamawiającego jest:</w:t>
      </w:r>
    </w:p>
    <w:p w14:paraId="4E8C633F" w14:textId="705B6BE5"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lastRenderedPageBreak/>
        <w:t>1)</w:t>
      </w:r>
      <w:r w:rsidR="001D60EC" w:rsidRPr="00E766D4">
        <w:rPr>
          <w:rFonts w:ascii="Tahoma" w:hAnsi="Tahoma" w:cs="Tahoma"/>
          <w:sz w:val="22"/>
          <w:szCs w:val="22"/>
        </w:rPr>
        <w:t xml:space="preserve"> </w:t>
      </w:r>
      <w:r w:rsidRPr="00E766D4">
        <w:rPr>
          <w:rFonts w:ascii="Tahoma" w:hAnsi="Tahoma" w:cs="Tahoma"/>
          <w:sz w:val="22"/>
          <w:szCs w:val="22"/>
        </w:rPr>
        <w:t>……………………………. – ………………………………..,</w:t>
      </w:r>
      <w:r w:rsidRPr="00E766D4">
        <w:rPr>
          <w:rFonts w:ascii="Tahoma" w:hAnsi="Tahoma" w:cs="Tahoma"/>
          <w:sz w:val="22"/>
          <w:szCs w:val="22"/>
        </w:rPr>
        <w:tab/>
        <w:t>email: ………………… tel. …………….,</w:t>
      </w:r>
    </w:p>
    <w:p w14:paraId="7AC84432" w14:textId="07A1F3AC"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t>2</w:t>
      </w:r>
      <w:r w:rsidR="001D60EC" w:rsidRPr="00E766D4">
        <w:rPr>
          <w:rFonts w:ascii="Tahoma" w:hAnsi="Tahoma" w:cs="Tahoma"/>
          <w:sz w:val="22"/>
          <w:szCs w:val="22"/>
        </w:rPr>
        <w:t>) ……………………………. – ………………………………..,</w:t>
      </w:r>
      <w:r w:rsidR="001D60EC" w:rsidRPr="00E766D4">
        <w:rPr>
          <w:rFonts w:ascii="Tahoma" w:hAnsi="Tahoma" w:cs="Tahoma"/>
          <w:sz w:val="22"/>
          <w:szCs w:val="22"/>
        </w:rPr>
        <w:tab/>
        <w:t>email: ………………… tel. …………….,</w:t>
      </w:r>
    </w:p>
    <w:p w14:paraId="78702060"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Osobami odpowiedzialnymi za kontakt z Zamawiającym i nadzorującymi realizację</w:t>
      </w:r>
    </w:p>
    <w:p w14:paraId="00970AE0" w14:textId="77777777" w:rsidR="000F0350" w:rsidRPr="00E766D4" w:rsidRDefault="000F0350" w:rsidP="001D60EC">
      <w:pPr>
        <w:ind w:left="426" w:hanging="219"/>
        <w:jc w:val="both"/>
        <w:rPr>
          <w:rFonts w:ascii="Tahoma" w:hAnsi="Tahoma" w:cs="Tahoma"/>
          <w:sz w:val="22"/>
          <w:szCs w:val="22"/>
        </w:rPr>
      </w:pPr>
      <w:r w:rsidRPr="00E766D4">
        <w:rPr>
          <w:rFonts w:ascii="Tahoma" w:hAnsi="Tahoma" w:cs="Tahoma"/>
          <w:sz w:val="22"/>
          <w:szCs w:val="22"/>
        </w:rPr>
        <w:t>postanowień Umowy ze strony Wykonawcy są:</w:t>
      </w:r>
    </w:p>
    <w:p w14:paraId="3D88DA90" w14:textId="77777777" w:rsidR="000F0350" w:rsidRPr="00CD4E5A" w:rsidRDefault="000F0350" w:rsidP="001D60EC">
      <w:pPr>
        <w:ind w:left="709" w:hanging="219"/>
        <w:jc w:val="both"/>
        <w:rPr>
          <w:rFonts w:ascii="Tahoma" w:hAnsi="Tahoma" w:cs="Tahoma"/>
          <w:sz w:val="22"/>
          <w:szCs w:val="22"/>
          <w:lang w:val="en-US"/>
        </w:rPr>
      </w:pPr>
      <w:r w:rsidRPr="00CD4E5A">
        <w:rPr>
          <w:rFonts w:ascii="Tahoma" w:hAnsi="Tahoma" w:cs="Tahoma"/>
          <w:sz w:val="22"/>
          <w:szCs w:val="22"/>
          <w:lang w:val="en-US"/>
        </w:rPr>
        <w:t xml:space="preserve">1) ………………….., email: ………………………., tel. </w:t>
      </w:r>
      <w:proofErr w:type="spellStart"/>
      <w:r w:rsidRPr="00CD4E5A">
        <w:rPr>
          <w:rFonts w:ascii="Tahoma" w:hAnsi="Tahoma" w:cs="Tahoma"/>
          <w:sz w:val="22"/>
          <w:szCs w:val="22"/>
          <w:lang w:val="en-US"/>
        </w:rPr>
        <w:t>kom</w:t>
      </w:r>
      <w:proofErr w:type="spellEnd"/>
      <w:r w:rsidRPr="00CD4E5A">
        <w:rPr>
          <w:rFonts w:ascii="Tahoma" w:hAnsi="Tahoma" w:cs="Tahoma"/>
          <w:sz w:val="22"/>
          <w:szCs w:val="22"/>
          <w:lang w:val="en-US"/>
        </w:rPr>
        <w:t>. ……………………..</w:t>
      </w:r>
    </w:p>
    <w:p w14:paraId="4635A014" w14:textId="77777777" w:rsidR="000F0350" w:rsidRPr="00CD4E5A" w:rsidRDefault="000F0350" w:rsidP="001D60EC">
      <w:pPr>
        <w:ind w:left="709" w:hanging="219"/>
        <w:jc w:val="both"/>
        <w:rPr>
          <w:rFonts w:ascii="Tahoma" w:hAnsi="Tahoma" w:cs="Tahoma"/>
          <w:sz w:val="22"/>
          <w:szCs w:val="22"/>
          <w:lang w:val="en-US"/>
        </w:rPr>
      </w:pPr>
      <w:r w:rsidRPr="00CD4E5A">
        <w:rPr>
          <w:rFonts w:ascii="Tahoma" w:hAnsi="Tahoma" w:cs="Tahoma"/>
          <w:sz w:val="22"/>
          <w:szCs w:val="22"/>
          <w:lang w:val="en-US"/>
        </w:rPr>
        <w:t xml:space="preserve">2) ………………….., email: ……………………….., tel. </w:t>
      </w:r>
      <w:proofErr w:type="spellStart"/>
      <w:r w:rsidRPr="00CD4E5A">
        <w:rPr>
          <w:rFonts w:ascii="Tahoma" w:hAnsi="Tahoma" w:cs="Tahoma"/>
          <w:sz w:val="22"/>
          <w:szCs w:val="22"/>
          <w:lang w:val="en-US"/>
        </w:rPr>
        <w:t>kom</w:t>
      </w:r>
      <w:proofErr w:type="spellEnd"/>
      <w:r w:rsidRPr="00CD4E5A">
        <w:rPr>
          <w:rFonts w:ascii="Tahoma" w:hAnsi="Tahoma" w:cs="Tahoma"/>
          <w:sz w:val="22"/>
          <w:szCs w:val="22"/>
          <w:lang w:val="en-US"/>
        </w:rPr>
        <w:t>. ……………………..</w:t>
      </w:r>
    </w:p>
    <w:p w14:paraId="60B678D1"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Zmiana osób wymienionych w ust. 1 i ust. 2, wymaga pisemnego zawiadomienia drugiej Strony Umowy, nie stanowi zmiany Umowy i nie wymaga aneksu do Umowy.</w:t>
      </w:r>
    </w:p>
    <w:p w14:paraId="5345CD6E"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Osoby, o których mowa w ust. 1 i ust. 2 są upoważnione do podpisywania zleceń, odbioru przedmiotu Umowy oraz do podpisywania protokołów odbioru usług stanowiących przedmiot Umowy.</w:t>
      </w:r>
    </w:p>
    <w:p w14:paraId="37E6D731"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Powiadomienia związane z bieżącym wykonywaniem przedmiotu Umowy dokonywane będą w formie pisemnej lub dokumentowej (elektronicznie – e-mail), z wykorzystaniem danych kontaktowych, o których mowa w niniejszym paragrafie, chyba, że co innego wynika wprost z postanowień Umowy. Ustalenia telefoniczne wymagają potwierdzenia w formie, o której mowa w zdaniu poprzedzającym.</w:t>
      </w:r>
    </w:p>
    <w:p w14:paraId="2DDA51A9"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Skutki prawne wywołuje tylko korespondencja doręczona listem poleconym lub osobiście za potwierdzeniem, chyba, że co innego wynika wprost z postanowień Umowy.</w:t>
      </w:r>
    </w:p>
    <w:p w14:paraId="2B7B9896" w14:textId="77777777" w:rsidR="000F0350" w:rsidRPr="00E766D4" w:rsidRDefault="000F0350" w:rsidP="001D60EC">
      <w:pPr>
        <w:pStyle w:val="Akapitzlist"/>
        <w:numPr>
          <w:ilvl w:val="0"/>
          <w:numId w:val="194"/>
        </w:numPr>
        <w:ind w:left="426" w:hanging="219"/>
        <w:jc w:val="both"/>
        <w:rPr>
          <w:rFonts w:ascii="Tahoma" w:hAnsi="Tahoma" w:cs="Tahoma"/>
          <w:sz w:val="22"/>
          <w:szCs w:val="22"/>
        </w:rPr>
      </w:pPr>
      <w:r w:rsidRPr="00E766D4">
        <w:rPr>
          <w:rFonts w:ascii="Tahoma" w:hAnsi="Tahoma" w:cs="Tahoma"/>
          <w:sz w:val="22"/>
          <w:szCs w:val="22"/>
        </w:rPr>
        <w:t>Strony zobowiązują zawiadamiać się wzajemnie o każdorazowej zmianie adresu, miejsca siedziby oraz numerów telefonów, adresów e-mail. W razie zaniedbania tego obowiązku pismo przesłane pod ostatnio wskazany przez Stronę adres i zwrócone z adnotacją o niemożności  doręczenia pozostawia się w dokumentach ze skutkiem doręczenia.</w:t>
      </w:r>
    </w:p>
    <w:p w14:paraId="3F998450" w14:textId="77777777" w:rsidR="000F0350" w:rsidRPr="00E766D4" w:rsidRDefault="000F0350" w:rsidP="000F0350">
      <w:pPr>
        <w:pStyle w:val="Akapitzlist"/>
        <w:jc w:val="both"/>
        <w:rPr>
          <w:rFonts w:ascii="Tahoma" w:hAnsi="Tahoma" w:cs="Tahoma"/>
          <w:b/>
          <w:bCs/>
          <w:sz w:val="22"/>
          <w:szCs w:val="22"/>
        </w:rPr>
      </w:pPr>
    </w:p>
    <w:p w14:paraId="66FB3A4F" w14:textId="77777777" w:rsidR="000F0350" w:rsidRPr="00E766D4" w:rsidRDefault="000F0350" w:rsidP="001D60EC">
      <w:pPr>
        <w:jc w:val="center"/>
        <w:rPr>
          <w:rFonts w:ascii="Tahoma" w:hAnsi="Tahoma" w:cs="Tahoma"/>
          <w:b/>
          <w:sz w:val="22"/>
          <w:szCs w:val="22"/>
        </w:rPr>
      </w:pPr>
      <w:r w:rsidRPr="00E766D4">
        <w:rPr>
          <w:rFonts w:ascii="Tahoma" w:hAnsi="Tahoma" w:cs="Tahoma"/>
          <w:b/>
          <w:sz w:val="22"/>
          <w:szCs w:val="22"/>
        </w:rPr>
        <w:t>§ 10</w:t>
      </w:r>
    </w:p>
    <w:p w14:paraId="4EF8DBB7" w14:textId="77777777" w:rsidR="000F0350" w:rsidRPr="00E766D4" w:rsidRDefault="000F0350" w:rsidP="001D60EC">
      <w:pPr>
        <w:jc w:val="center"/>
        <w:rPr>
          <w:rFonts w:ascii="Tahoma" w:hAnsi="Tahoma" w:cs="Tahoma"/>
          <w:b/>
          <w:sz w:val="22"/>
          <w:szCs w:val="22"/>
        </w:rPr>
      </w:pPr>
      <w:r w:rsidRPr="00E766D4">
        <w:rPr>
          <w:rFonts w:ascii="Tahoma" w:hAnsi="Tahoma" w:cs="Tahoma"/>
          <w:b/>
          <w:sz w:val="22"/>
          <w:szCs w:val="22"/>
        </w:rPr>
        <w:t>Odstąpienie od umowy</w:t>
      </w:r>
    </w:p>
    <w:p w14:paraId="3C11CE5A" w14:textId="77777777" w:rsidR="000F0350" w:rsidRPr="00E766D4" w:rsidRDefault="000F0350" w:rsidP="000F0350">
      <w:pPr>
        <w:jc w:val="both"/>
        <w:rPr>
          <w:rFonts w:ascii="Tahoma" w:hAnsi="Tahoma" w:cs="Tahoma"/>
          <w:b/>
          <w:sz w:val="22"/>
          <w:szCs w:val="22"/>
        </w:rPr>
      </w:pPr>
    </w:p>
    <w:p w14:paraId="1226287E" w14:textId="77777777" w:rsidR="000F0350" w:rsidRPr="00E766D4" w:rsidRDefault="000F0350" w:rsidP="001D60EC">
      <w:pPr>
        <w:pStyle w:val="Akapitzlist"/>
        <w:numPr>
          <w:ilvl w:val="0"/>
          <w:numId w:val="184"/>
        </w:numPr>
        <w:suppressAutoHyphens/>
        <w:ind w:left="426" w:hanging="219"/>
        <w:jc w:val="both"/>
        <w:rPr>
          <w:rFonts w:ascii="Tahoma" w:hAnsi="Tahoma" w:cs="Tahoma"/>
          <w:sz w:val="22"/>
          <w:szCs w:val="22"/>
        </w:rPr>
      </w:pPr>
      <w:r w:rsidRPr="00E766D4">
        <w:rPr>
          <w:rFonts w:ascii="Tahoma" w:hAnsi="Tahoma" w:cs="Tahoma"/>
          <w:sz w:val="22"/>
          <w:szCs w:val="22"/>
        </w:rPr>
        <w:t>Zamawiający może odstąpić od umowy w całości lub w części, z przyczyn leżących po stronie Wykonawcy, w szczególności, jeżeli Wykonawca:</w:t>
      </w:r>
    </w:p>
    <w:p w14:paraId="5CEC1C6C" w14:textId="77777777" w:rsidR="000F0350" w:rsidRPr="00E766D4" w:rsidRDefault="000F0350" w:rsidP="001D60EC">
      <w:pPr>
        <w:pStyle w:val="Akapitzlist"/>
        <w:numPr>
          <w:ilvl w:val="0"/>
          <w:numId w:val="176"/>
        </w:numPr>
        <w:suppressAutoHyphens/>
        <w:ind w:left="567" w:hanging="219"/>
        <w:jc w:val="both"/>
        <w:rPr>
          <w:rFonts w:ascii="Tahoma" w:hAnsi="Tahoma" w:cs="Tahoma"/>
          <w:sz w:val="22"/>
          <w:szCs w:val="22"/>
        </w:rPr>
      </w:pPr>
      <w:r w:rsidRPr="00E766D4">
        <w:rPr>
          <w:rFonts w:ascii="Tahoma" w:hAnsi="Tahoma" w:cs="Tahoma"/>
          <w:sz w:val="22"/>
          <w:szCs w:val="22"/>
        </w:rPr>
        <w:t>wykonuje czynności wchodzące w zakres przedmiotu umowy wadliwie lub w sposób sprzeczny z umową lub niezgodnie z zaleceniami Zamawiającego i pomimo wezwania do zmiany sposobu wykonania i wyznaczenia mu w tym celu odpowiedniego terminu nie wywiązuje się należycie z umowy,</w:t>
      </w:r>
    </w:p>
    <w:p w14:paraId="690B5358" w14:textId="55F01F7F" w:rsidR="000F0350" w:rsidRPr="00E766D4" w:rsidRDefault="000F0350" w:rsidP="001D60EC">
      <w:pPr>
        <w:pStyle w:val="Akapitzlist"/>
        <w:numPr>
          <w:ilvl w:val="0"/>
          <w:numId w:val="176"/>
        </w:numPr>
        <w:suppressAutoHyphens/>
        <w:ind w:left="567" w:hanging="219"/>
        <w:jc w:val="both"/>
        <w:rPr>
          <w:rFonts w:ascii="Tahoma" w:hAnsi="Tahoma" w:cs="Tahoma"/>
          <w:sz w:val="22"/>
          <w:szCs w:val="22"/>
        </w:rPr>
      </w:pPr>
      <w:r w:rsidRPr="00E766D4">
        <w:rPr>
          <w:rFonts w:ascii="Tahoma" w:hAnsi="Tahoma" w:cs="Tahoma"/>
          <w:sz w:val="22"/>
          <w:szCs w:val="22"/>
        </w:rPr>
        <w:t>tak dalece opóźnia się z wykonywaniem przedmiotu umowy, że istnieje uzasadniona obawa, iż nie wykona go w terminie i pomimo wezwania do zmiany sposobu wykonania i wyznaczenia mu w tym celu odpowiedniego terminu nie wywiązuje się należycie z umowy</w:t>
      </w:r>
      <w:r w:rsidR="001D60EC" w:rsidRPr="00E766D4">
        <w:rPr>
          <w:rFonts w:ascii="Tahoma" w:hAnsi="Tahoma" w:cs="Tahoma"/>
          <w:sz w:val="22"/>
          <w:szCs w:val="22"/>
        </w:rPr>
        <w:t>.</w:t>
      </w:r>
    </w:p>
    <w:p w14:paraId="72893753" w14:textId="77777777" w:rsidR="000F0350" w:rsidRPr="00E766D4" w:rsidRDefault="000F0350" w:rsidP="001D60EC">
      <w:pPr>
        <w:pStyle w:val="Akapitzlist"/>
        <w:numPr>
          <w:ilvl w:val="0"/>
          <w:numId w:val="184"/>
        </w:numPr>
        <w:suppressAutoHyphens/>
        <w:ind w:left="426" w:hanging="219"/>
        <w:jc w:val="both"/>
        <w:rPr>
          <w:rFonts w:ascii="Tahoma" w:hAnsi="Tahoma" w:cs="Tahoma"/>
          <w:sz w:val="22"/>
          <w:szCs w:val="22"/>
        </w:rPr>
      </w:pPr>
      <w:r w:rsidRPr="00E766D4">
        <w:rPr>
          <w:rFonts w:ascii="Tahoma" w:hAnsi="Tahoma" w:cs="Tahoma"/>
          <w:sz w:val="22"/>
          <w:szCs w:val="22"/>
        </w:rPr>
        <w:t>W przypadku częściowego niewykonania lub niewłaściwego wykonania przedmiotu umowy, Zamawiający może odstąpić od umowy w zakresie części niewykonanej lub niewłaściwie wykonanej. W takim przypadku Wykonawcy przysługuje wynagrodzenie proporcjonalne w stosunku do poprawnie wykonanej części umowy, a Zamawiający może żądać od Wykonawcy naprawienia szkody wynikłej z częściowego niewykonania lub częściowego niewłaściwego wykonania przedmiotu umowy.</w:t>
      </w:r>
    </w:p>
    <w:p w14:paraId="151C5B9F" w14:textId="77777777" w:rsidR="000F0350" w:rsidRPr="00E766D4" w:rsidRDefault="000F0350" w:rsidP="001D60EC">
      <w:pPr>
        <w:pStyle w:val="Akapitzlist"/>
        <w:numPr>
          <w:ilvl w:val="0"/>
          <w:numId w:val="184"/>
        </w:numPr>
        <w:suppressAutoHyphens/>
        <w:ind w:left="426" w:hanging="219"/>
        <w:jc w:val="both"/>
        <w:rPr>
          <w:rFonts w:ascii="Tahoma" w:hAnsi="Tahoma" w:cs="Tahoma"/>
          <w:sz w:val="22"/>
          <w:szCs w:val="22"/>
        </w:rPr>
      </w:pPr>
      <w:r w:rsidRPr="00E766D4">
        <w:rPr>
          <w:rFonts w:ascii="Tahoma" w:hAnsi="Tahoma" w:cs="Tahoma"/>
          <w:sz w:val="22"/>
          <w:szCs w:val="22"/>
        </w:rPr>
        <w:t>Oświadczenie o odstąpieniu od umowy może być złożone w terminie 14 dni od powzięcia informacji o zdarzeniach uzasadniających prawo do odstąpienia i powinno zawierać uzasadnienie. Oświadczenie o odstąpieniu od umowy powinno zostać złożone na piśmie pod rygorem nieważności.</w:t>
      </w:r>
    </w:p>
    <w:p w14:paraId="7BF3AEF6" w14:textId="77777777" w:rsidR="000F0350" w:rsidRPr="00E766D4" w:rsidRDefault="000F0350" w:rsidP="001D60EC">
      <w:pPr>
        <w:pStyle w:val="Akapitzlist"/>
        <w:numPr>
          <w:ilvl w:val="0"/>
          <w:numId w:val="184"/>
        </w:numPr>
        <w:suppressAutoHyphens/>
        <w:ind w:left="426" w:hanging="219"/>
        <w:jc w:val="both"/>
        <w:rPr>
          <w:rFonts w:ascii="Tahoma" w:hAnsi="Tahoma" w:cs="Tahoma"/>
          <w:sz w:val="22"/>
          <w:szCs w:val="22"/>
        </w:rPr>
      </w:pPr>
      <w:r w:rsidRPr="00E766D4">
        <w:rPr>
          <w:rFonts w:ascii="Tahoma" w:hAnsi="Tahoma" w:cs="Tahoma"/>
          <w:sz w:val="22"/>
          <w:szCs w:val="22"/>
        </w:rPr>
        <w:t>W przypadku odstąpienia przez Zamawiającego od umowy z przyczyn, o których mowa w niniejszym ustępie, Zamawiający ma prawo powierzyć wykonanie umowy podmiotowi trzeciemu na koszt i ryzyko Wykonawcy.</w:t>
      </w:r>
    </w:p>
    <w:p w14:paraId="4E8C0927" w14:textId="77777777" w:rsidR="000F0350" w:rsidRPr="00E766D4" w:rsidRDefault="000F0350" w:rsidP="001D60EC">
      <w:pPr>
        <w:pStyle w:val="Akapitzlist"/>
        <w:numPr>
          <w:ilvl w:val="0"/>
          <w:numId w:val="184"/>
        </w:numPr>
        <w:suppressAutoHyphens/>
        <w:ind w:left="426" w:hanging="219"/>
        <w:jc w:val="both"/>
        <w:rPr>
          <w:rFonts w:ascii="Tahoma" w:hAnsi="Tahoma" w:cs="Tahoma"/>
          <w:sz w:val="22"/>
          <w:szCs w:val="22"/>
        </w:rPr>
      </w:pPr>
      <w:r w:rsidRPr="00E766D4">
        <w:rPr>
          <w:rFonts w:ascii="Tahoma" w:hAnsi="Tahoma" w:cs="Tahoma"/>
          <w:sz w:val="22"/>
          <w:szCs w:val="22"/>
        </w:rPr>
        <w:t>Datą odstąpienia od Umowy jest data otrzymania przez Wykonawcę zawiadomienia od Zamawiającego o odstąpieniu od umowy.</w:t>
      </w:r>
    </w:p>
    <w:p w14:paraId="6D480BAF" w14:textId="77777777" w:rsidR="000F0350" w:rsidRPr="00E766D4" w:rsidRDefault="000F0350" w:rsidP="000F0350">
      <w:pPr>
        <w:jc w:val="both"/>
        <w:rPr>
          <w:rFonts w:ascii="Tahoma" w:hAnsi="Tahoma" w:cs="Tahoma"/>
          <w:sz w:val="22"/>
          <w:szCs w:val="22"/>
        </w:rPr>
      </w:pPr>
    </w:p>
    <w:p w14:paraId="7FF535B3" w14:textId="77777777" w:rsidR="000F0350" w:rsidRPr="00E766D4" w:rsidRDefault="000F0350" w:rsidP="001D60EC">
      <w:pPr>
        <w:jc w:val="center"/>
        <w:rPr>
          <w:rFonts w:ascii="Tahoma" w:hAnsi="Tahoma" w:cs="Tahoma"/>
          <w:b/>
          <w:color w:val="000000" w:themeColor="text1"/>
          <w:sz w:val="22"/>
          <w:szCs w:val="22"/>
        </w:rPr>
      </w:pPr>
      <w:r w:rsidRPr="00E766D4">
        <w:rPr>
          <w:rFonts w:ascii="Tahoma" w:hAnsi="Tahoma" w:cs="Tahoma"/>
          <w:b/>
          <w:color w:val="000000" w:themeColor="text1"/>
          <w:sz w:val="22"/>
          <w:szCs w:val="22"/>
        </w:rPr>
        <w:t>§ 11</w:t>
      </w:r>
    </w:p>
    <w:p w14:paraId="7D1A216A" w14:textId="77777777" w:rsidR="000F0350" w:rsidRPr="00E766D4" w:rsidRDefault="000F0350" w:rsidP="001D60EC">
      <w:pPr>
        <w:jc w:val="center"/>
        <w:rPr>
          <w:rFonts w:ascii="Tahoma" w:hAnsi="Tahoma" w:cs="Tahoma"/>
          <w:b/>
          <w:color w:val="000000" w:themeColor="text1"/>
          <w:sz w:val="22"/>
          <w:szCs w:val="22"/>
        </w:rPr>
      </w:pPr>
      <w:r w:rsidRPr="00E766D4">
        <w:rPr>
          <w:rFonts w:ascii="Tahoma" w:hAnsi="Tahoma" w:cs="Tahoma"/>
          <w:b/>
          <w:color w:val="000000" w:themeColor="text1"/>
          <w:sz w:val="22"/>
          <w:szCs w:val="22"/>
        </w:rPr>
        <w:t>Kary umowne</w:t>
      </w:r>
    </w:p>
    <w:p w14:paraId="6E80D66B" w14:textId="77777777" w:rsidR="000F0350" w:rsidRPr="00E766D4" w:rsidRDefault="000F0350" w:rsidP="000F0350">
      <w:pPr>
        <w:jc w:val="both"/>
        <w:rPr>
          <w:rFonts w:ascii="Tahoma" w:hAnsi="Tahoma" w:cs="Tahoma"/>
          <w:b/>
          <w:color w:val="000000" w:themeColor="text1"/>
          <w:sz w:val="22"/>
          <w:szCs w:val="22"/>
        </w:rPr>
      </w:pPr>
    </w:p>
    <w:p w14:paraId="5FAEAAE6" w14:textId="77777777" w:rsidR="000F0350" w:rsidRPr="00E766D4" w:rsidRDefault="000F0350" w:rsidP="001D60EC">
      <w:pPr>
        <w:pStyle w:val="Akapitzlist"/>
        <w:numPr>
          <w:ilvl w:val="0"/>
          <w:numId w:val="185"/>
        </w:numPr>
        <w:ind w:left="426" w:hanging="219"/>
        <w:jc w:val="both"/>
        <w:rPr>
          <w:rFonts w:ascii="Tahoma" w:hAnsi="Tahoma" w:cs="Tahoma"/>
          <w:color w:val="000000" w:themeColor="text1"/>
          <w:sz w:val="22"/>
          <w:szCs w:val="22"/>
        </w:rPr>
      </w:pPr>
      <w:r w:rsidRPr="00E766D4">
        <w:rPr>
          <w:rFonts w:ascii="Tahoma" w:hAnsi="Tahoma" w:cs="Tahoma"/>
          <w:color w:val="000000" w:themeColor="text1"/>
          <w:sz w:val="22"/>
          <w:szCs w:val="22"/>
        </w:rPr>
        <w:t>Zamawiający uprawniony jest do naliczenia następujących kar umownych:</w:t>
      </w:r>
    </w:p>
    <w:p w14:paraId="4ADF2646" w14:textId="77777777" w:rsidR="000F0350" w:rsidRPr="00E766D4" w:rsidRDefault="000F0350" w:rsidP="001D60EC">
      <w:p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1) za zwłokę w wykonaniu przedmiotu umowy z przyczyn leżących po stronie Wykonawcy – kara umowna w wysokości 1% wynagrodzenia brutto określonego w § 5 ust. 1 umowy </w:t>
      </w:r>
      <w:r w:rsidRPr="00E766D4">
        <w:rPr>
          <w:rFonts w:ascii="Tahoma" w:hAnsi="Tahoma" w:cs="Tahoma"/>
          <w:color w:val="000000" w:themeColor="text1"/>
          <w:sz w:val="22"/>
          <w:szCs w:val="22"/>
        </w:rPr>
        <w:lastRenderedPageBreak/>
        <w:t>odpowiednio do zamówienia podstawowego lub zamówienia w ramach prawa opcji za każdy rozpoczęty dzień zwłoki w stosunku do terminu określonego w § 3 ust.1 i ust. 2,</w:t>
      </w:r>
    </w:p>
    <w:p w14:paraId="6DCC3AC5" w14:textId="77777777" w:rsidR="000F0350" w:rsidRPr="00E766D4" w:rsidRDefault="000F0350" w:rsidP="001D60EC">
      <w:p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2) za zwłokę w dostarczeniu Urządzenia wolnego od wad stwierdzonych przy odbiorze, a także w okresie gwarancji z przyczyn leżących po stronie Wykonawcy – kara umowna w wysokości 1% wynagrodzenia określonego w § 5 ust. 1 umowy odpowiednio do zamówienia podstawowego lub zamówienia w ramach prawa opcji za każdy rozpoczęty dzień zwłoki, liczony od następnego dnia po dniu wyznaczonym na usunięcie wad,</w:t>
      </w:r>
    </w:p>
    <w:p w14:paraId="4EF7949F" w14:textId="77777777" w:rsidR="000F0350" w:rsidRPr="00E766D4" w:rsidRDefault="000F0350" w:rsidP="001D60EC">
      <w:pPr>
        <w:tabs>
          <w:tab w:val="left" w:pos="1418"/>
        </w:tabs>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3) za zwłokę w realizacji zobowiązań wynikających z gwarancji (serwisu) kara umowna w wysokości 6 000 zł umowy za każdy rozpoczęty dzień zwłoki,</w:t>
      </w:r>
    </w:p>
    <w:p w14:paraId="0B0D77C0" w14:textId="77777777" w:rsidR="000F0350" w:rsidRPr="00E766D4" w:rsidRDefault="000F0350" w:rsidP="001D60EC">
      <w:p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4) za odstąpienie przez Zamawiającego od umowy w całości z przyczyn po stronie Wykonawcy - kara umowna w wysokości 20 % wynagrodzenia ustalonego w § 5 ust. 1 umowy odpowiednio do zamówienia podstawowego lub zamówienia w ramach prawa opcji;</w:t>
      </w:r>
    </w:p>
    <w:p w14:paraId="1EB7A804" w14:textId="497504A0" w:rsidR="000F0350" w:rsidRPr="00E766D4" w:rsidRDefault="000F0350" w:rsidP="001D60EC">
      <w:pPr>
        <w:ind w:left="709" w:hanging="219"/>
        <w:jc w:val="both"/>
        <w:rPr>
          <w:rFonts w:ascii="Tahoma" w:hAnsi="Tahoma" w:cs="Tahoma"/>
          <w:color w:val="000000" w:themeColor="text1"/>
          <w:sz w:val="22"/>
          <w:szCs w:val="22"/>
        </w:rPr>
      </w:pPr>
      <w:r w:rsidRPr="00E766D4">
        <w:rPr>
          <w:rFonts w:ascii="Tahoma" w:hAnsi="Tahoma" w:cs="Tahoma"/>
          <w:color w:val="000000" w:themeColor="text1"/>
          <w:sz w:val="22"/>
          <w:szCs w:val="22"/>
        </w:rPr>
        <w:t xml:space="preserve">5) za odstąpienie przez Zamawiającego od umowy w części z przyczyn leżących po stronie Wykonawcy – kara umowna w wysokości 20% wynagrodzenia przysługującego Wykonawcy na podstawie § </w:t>
      </w:r>
      <w:r w:rsidR="00A83BB7">
        <w:rPr>
          <w:rFonts w:ascii="Tahoma" w:hAnsi="Tahoma" w:cs="Tahoma"/>
          <w:color w:val="000000" w:themeColor="text1"/>
          <w:sz w:val="22"/>
          <w:szCs w:val="22"/>
        </w:rPr>
        <w:t>10</w:t>
      </w:r>
      <w:r w:rsidRPr="00E766D4">
        <w:rPr>
          <w:rFonts w:ascii="Tahoma" w:hAnsi="Tahoma" w:cs="Tahoma"/>
          <w:color w:val="000000" w:themeColor="text1"/>
          <w:sz w:val="22"/>
          <w:szCs w:val="22"/>
        </w:rPr>
        <w:t xml:space="preserve"> ust.2 odpowiednio do zamówienia podstawowego lub zamówienia w ramach prawa opcji. </w:t>
      </w:r>
    </w:p>
    <w:p w14:paraId="06B55BD3" w14:textId="77777777" w:rsidR="000F0350" w:rsidRPr="00E766D4" w:rsidRDefault="000F0350" w:rsidP="001D60EC">
      <w:pPr>
        <w:pStyle w:val="Akapitzlist"/>
        <w:numPr>
          <w:ilvl w:val="0"/>
          <w:numId w:val="185"/>
        </w:numPr>
        <w:ind w:left="426" w:hanging="219"/>
        <w:jc w:val="both"/>
        <w:rPr>
          <w:rFonts w:ascii="Tahoma" w:hAnsi="Tahoma" w:cs="Tahoma"/>
          <w:sz w:val="22"/>
          <w:szCs w:val="22"/>
        </w:rPr>
      </w:pPr>
      <w:r w:rsidRPr="00E766D4">
        <w:rPr>
          <w:rFonts w:ascii="Tahoma" w:hAnsi="Tahoma" w:cs="Tahoma"/>
          <w:color w:val="000000" w:themeColor="text1"/>
          <w:sz w:val="22"/>
          <w:szCs w:val="22"/>
        </w:rPr>
        <w:t>Strony uzgadniają, iż wysokość kar umowny</w:t>
      </w:r>
      <w:r w:rsidRPr="00E766D4">
        <w:rPr>
          <w:rFonts w:ascii="Tahoma" w:hAnsi="Tahoma" w:cs="Tahoma"/>
          <w:sz w:val="22"/>
          <w:szCs w:val="22"/>
        </w:rPr>
        <w:t xml:space="preserve">ch nie może przekroczyć 30% łącznego wynagrodzenia przysługującego Wykonawcy na podstawie niniejszej umowy określonego w § 5 ust.1 </w:t>
      </w:r>
      <w:r w:rsidRPr="00E766D4">
        <w:rPr>
          <w:rFonts w:ascii="Tahoma" w:hAnsi="Tahoma" w:cs="Tahoma"/>
          <w:color w:val="000000" w:themeColor="text1"/>
          <w:sz w:val="22"/>
          <w:szCs w:val="22"/>
        </w:rPr>
        <w:t>odpowiednio do zamówienia podstawowego lub zamówienia w ramach prawa opcji</w:t>
      </w:r>
      <w:r w:rsidRPr="00E766D4">
        <w:rPr>
          <w:rFonts w:ascii="Tahoma" w:hAnsi="Tahoma" w:cs="Tahoma"/>
          <w:sz w:val="22"/>
          <w:szCs w:val="22"/>
        </w:rPr>
        <w:t>.</w:t>
      </w:r>
    </w:p>
    <w:p w14:paraId="7690743B" w14:textId="77777777" w:rsidR="000F0350" w:rsidRPr="00E766D4" w:rsidRDefault="000F0350" w:rsidP="001D60EC">
      <w:pPr>
        <w:pStyle w:val="Akapitzlist"/>
        <w:numPr>
          <w:ilvl w:val="0"/>
          <w:numId w:val="185"/>
        </w:numPr>
        <w:ind w:left="426" w:hanging="219"/>
        <w:jc w:val="both"/>
        <w:rPr>
          <w:rFonts w:ascii="Tahoma" w:hAnsi="Tahoma" w:cs="Tahoma"/>
          <w:sz w:val="22"/>
          <w:szCs w:val="22"/>
        </w:rPr>
      </w:pPr>
      <w:r w:rsidRPr="00E766D4">
        <w:rPr>
          <w:rFonts w:ascii="Tahoma" w:hAnsi="Tahoma" w:cs="Tahoma"/>
          <w:sz w:val="22"/>
          <w:szCs w:val="22"/>
        </w:rPr>
        <w:t>Kary mogą podlegać sumowaniu.</w:t>
      </w:r>
    </w:p>
    <w:p w14:paraId="1EC7FFAF" w14:textId="77777777" w:rsidR="000F0350" w:rsidRPr="00E766D4" w:rsidRDefault="000F0350" w:rsidP="001D60EC">
      <w:pPr>
        <w:pStyle w:val="Akapitzlist"/>
        <w:numPr>
          <w:ilvl w:val="0"/>
          <w:numId w:val="185"/>
        </w:numPr>
        <w:ind w:left="426" w:hanging="219"/>
        <w:jc w:val="both"/>
        <w:rPr>
          <w:rFonts w:ascii="Tahoma" w:hAnsi="Tahoma" w:cs="Tahoma"/>
          <w:sz w:val="22"/>
          <w:szCs w:val="22"/>
        </w:rPr>
      </w:pPr>
      <w:r w:rsidRPr="00E766D4">
        <w:rPr>
          <w:rFonts w:ascii="Tahoma" w:hAnsi="Tahoma" w:cs="Tahoma"/>
          <w:sz w:val="22"/>
          <w:szCs w:val="22"/>
        </w:rPr>
        <w:t>Zamawiający zastrzega sobie prawo do odszkodowania uzupełniającego przenoszącego wysokość kar umownych do wysokości poniesionej szkody.</w:t>
      </w:r>
    </w:p>
    <w:p w14:paraId="79A8A6FA" w14:textId="77777777" w:rsidR="000F0350" w:rsidRPr="00E766D4" w:rsidRDefault="000F0350" w:rsidP="001D60EC">
      <w:pPr>
        <w:pStyle w:val="Akapitzlist"/>
        <w:numPr>
          <w:ilvl w:val="0"/>
          <w:numId w:val="185"/>
        </w:numPr>
        <w:ind w:left="426" w:hanging="219"/>
        <w:jc w:val="both"/>
        <w:rPr>
          <w:rFonts w:ascii="Tahoma" w:hAnsi="Tahoma" w:cs="Tahoma"/>
          <w:sz w:val="22"/>
          <w:szCs w:val="22"/>
        </w:rPr>
      </w:pPr>
      <w:r w:rsidRPr="00E766D4">
        <w:rPr>
          <w:rFonts w:ascii="Tahoma" w:hAnsi="Tahoma" w:cs="Tahoma"/>
          <w:sz w:val="22"/>
          <w:szCs w:val="22"/>
        </w:rPr>
        <w:t>Zamawiający ma prawo potrącenia kar umownych z wynagrodzenia Wykonawcy bez dodatkowego oświadczenia.</w:t>
      </w:r>
    </w:p>
    <w:p w14:paraId="561AACD2" w14:textId="77777777" w:rsidR="000F0350" w:rsidRPr="00E766D4" w:rsidRDefault="000F0350" w:rsidP="001D60EC">
      <w:pPr>
        <w:pStyle w:val="Akapitzlist"/>
        <w:numPr>
          <w:ilvl w:val="0"/>
          <w:numId w:val="185"/>
        </w:numPr>
        <w:ind w:left="426" w:hanging="219"/>
        <w:jc w:val="both"/>
        <w:rPr>
          <w:rFonts w:ascii="Tahoma" w:hAnsi="Tahoma" w:cs="Tahoma"/>
          <w:sz w:val="22"/>
          <w:szCs w:val="22"/>
        </w:rPr>
      </w:pPr>
      <w:r w:rsidRPr="00E766D4">
        <w:rPr>
          <w:rFonts w:ascii="Tahoma" w:hAnsi="Tahoma" w:cs="Tahoma"/>
          <w:sz w:val="22"/>
          <w:szCs w:val="22"/>
        </w:rPr>
        <w:t>Wykonawca ponosi pełną odpowiedzialność z tytułu niewykonania lub nienależytego wykonania przez niego zobowiązań, w tym w przypadku odstąpienia od umowy lub rozwiązania umowy z przyczyn leżących po stronie Wykonawcy oraz zobowiązuje się pokryć w całości roszczenia skierowane z tego tytułu przeciwko Zamawiającemu przez osoby trzecie.</w:t>
      </w:r>
    </w:p>
    <w:p w14:paraId="2EF111E7" w14:textId="77777777" w:rsidR="000F0350" w:rsidRPr="00E766D4" w:rsidRDefault="000F0350" w:rsidP="001D60EC">
      <w:pPr>
        <w:jc w:val="both"/>
        <w:rPr>
          <w:rFonts w:ascii="Tahoma" w:hAnsi="Tahoma" w:cs="Tahoma"/>
          <w:sz w:val="22"/>
          <w:szCs w:val="22"/>
        </w:rPr>
      </w:pPr>
    </w:p>
    <w:p w14:paraId="71489339"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 12</w:t>
      </w:r>
    </w:p>
    <w:p w14:paraId="0844D66A" w14:textId="77777777" w:rsidR="000F0350" w:rsidRPr="00E766D4" w:rsidRDefault="000F0350" w:rsidP="001D60EC">
      <w:pPr>
        <w:jc w:val="center"/>
        <w:rPr>
          <w:rFonts w:ascii="Tahoma" w:hAnsi="Tahoma" w:cs="Tahoma"/>
          <w:b/>
          <w:bCs/>
          <w:sz w:val="22"/>
          <w:szCs w:val="22"/>
        </w:rPr>
      </w:pPr>
      <w:r w:rsidRPr="00E766D4">
        <w:rPr>
          <w:rFonts w:ascii="Tahoma" w:hAnsi="Tahoma" w:cs="Tahoma"/>
          <w:b/>
          <w:bCs/>
          <w:sz w:val="22"/>
          <w:szCs w:val="22"/>
        </w:rPr>
        <w:t>Zabezpieczenie należytego wykonania umowy</w:t>
      </w:r>
    </w:p>
    <w:p w14:paraId="2D74B3F1" w14:textId="77777777" w:rsidR="000F0350" w:rsidRPr="00E766D4" w:rsidRDefault="000F0350" w:rsidP="001D60EC">
      <w:pPr>
        <w:jc w:val="both"/>
        <w:rPr>
          <w:rFonts w:ascii="Tahoma" w:hAnsi="Tahoma" w:cs="Tahoma"/>
          <w:b/>
          <w:sz w:val="22"/>
          <w:szCs w:val="22"/>
        </w:rPr>
      </w:pPr>
    </w:p>
    <w:p w14:paraId="26FDCC80" w14:textId="60F51ACC" w:rsidR="000F0350" w:rsidRPr="00A05C59" w:rsidRDefault="000F0350" w:rsidP="00A05C59">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W dniu podpisania umowy Wykonawca wnosi zabezpieczenie należytego wykonania umowy zwane dalej "zabezpieczeniem" w wysokości 5</w:t>
      </w:r>
      <w:r w:rsidRPr="00E766D4">
        <w:rPr>
          <w:rFonts w:ascii="Tahoma" w:hAnsi="Tahoma" w:cs="Tahoma"/>
          <w:b/>
          <w:bCs/>
          <w:sz w:val="22"/>
          <w:szCs w:val="22"/>
        </w:rPr>
        <w:t>%</w:t>
      </w:r>
      <w:r w:rsidRPr="00E766D4">
        <w:rPr>
          <w:rFonts w:ascii="Tahoma" w:hAnsi="Tahoma" w:cs="Tahoma"/>
          <w:sz w:val="22"/>
          <w:szCs w:val="22"/>
        </w:rPr>
        <w:t xml:space="preserve"> </w:t>
      </w:r>
      <w:r w:rsidR="00FF1FE5">
        <w:rPr>
          <w:rFonts w:ascii="Tahoma" w:hAnsi="Tahoma" w:cs="Tahoma"/>
          <w:sz w:val="22"/>
          <w:szCs w:val="22"/>
        </w:rPr>
        <w:t xml:space="preserve">łącznego </w:t>
      </w:r>
      <w:r w:rsidRPr="00E766D4">
        <w:rPr>
          <w:rFonts w:ascii="Tahoma" w:hAnsi="Tahoma" w:cs="Tahoma"/>
          <w:sz w:val="22"/>
          <w:szCs w:val="22"/>
        </w:rPr>
        <w:t xml:space="preserve">wynagrodzenia ofertowego brutto </w:t>
      </w:r>
      <w:r w:rsidR="00FF1FE5">
        <w:rPr>
          <w:rFonts w:ascii="Tahoma" w:hAnsi="Tahoma" w:cs="Tahoma"/>
          <w:sz w:val="22"/>
          <w:szCs w:val="22"/>
        </w:rPr>
        <w:t xml:space="preserve">dla zamówienia </w:t>
      </w:r>
      <w:r w:rsidR="00FF1FE5" w:rsidRPr="00E766D4">
        <w:rPr>
          <w:rFonts w:ascii="Tahoma" w:hAnsi="Tahoma" w:cs="Tahoma"/>
          <w:sz w:val="22"/>
          <w:szCs w:val="22"/>
        </w:rPr>
        <w:t xml:space="preserve">podstawowego </w:t>
      </w:r>
      <w:r w:rsidR="00FF1FE5">
        <w:rPr>
          <w:rFonts w:ascii="Tahoma" w:hAnsi="Tahoma" w:cs="Tahoma"/>
          <w:sz w:val="22"/>
          <w:szCs w:val="22"/>
        </w:rPr>
        <w:t xml:space="preserve">oraz </w:t>
      </w:r>
      <w:r w:rsidR="00FF1FE5" w:rsidRPr="00E766D4">
        <w:rPr>
          <w:rFonts w:ascii="Tahoma" w:hAnsi="Tahoma" w:cs="Tahoma"/>
          <w:sz w:val="22"/>
          <w:szCs w:val="22"/>
        </w:rPr>
        <w:t xml:space="preserve">zamówienia z prawa opcji </w:t>
      </w:r>
      <w:r w:rsidR="00FF1FE5">
        <w:rPr>
          <w:rFonts w:ascii="Tahoma" w:hAnsi="Tahoma" w:cs="Tahoma"/>
          <w:sz w:val="22"/>
          <w:szCs w:val="22"/>
        </w:rPr>
        <w:t xml:space="preserve">tj. kwotę </w:t>
      </w:r>
      <w:r w:rsidRPr="00A05C59">
        <w:rPr>
          <w:rFonts w:ascii="Tahoma" w:hAnsi="Tahoma" w:cs="Tahoma"/>
          <w:sz w:val="22"/>
          <w:szCs w:val="22"/>
        </w:rPr>
        <w:t xml:space="preserve"> ______złotych (słownie:_________) w formie_______</w:t>
      </w:r>
      <w:r w:rsidR="00FF1FE5">
        <w:rPr>
          <w:rFonts w:ascii="Tahoma" w:hAnsi="Tahoma" w:cs="Tahoma"/>
          <w:sz w:val="22"/>
          <w:szCs w:val="22"/>
        </w:rPr>
        <w:t>.</w:t>
      </w:r>
      <w:r w:rsidRPr="00A05C59">
        <w:rPr>
          <w:rFonts w:ascii="Tahoma" w:hAnsi="Tahoma" w:cs="Tahoma"/>
          <w:sz w:val="22"/>
          <w:szCs w:val="22"/>
        </w:rPr>
        <w:t xml:space="preserve"> </w:t>
      </w:r>
    </w:p>
    <w:p w14:paraId="784605E3"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Zabezpieczenie może być wnoszone według wyboru Wykonawcy w jednej lub w kilku z następujących form:</w:t>
      </w:r>
    </w:p>
    <w:p w14:paraId="315CCFE6" w14:textId="77777777" w:rsidR="000F0350" w:rsidRPr="00E766D4" w:rsidRDefault="000F0350" w:rsidP="001D60EC">
      <w:pPr>
        <w:widowControl w:val="0"/>
        <w:numPr>
          <w:ilvl w:val="0"/>
          <w:numId w:val="49"/>
        </w:numPr>
        <w:suppressAutoHyphens/>
        <w:autoSpaceDN w:val="0"/>
        <w:ind w:left="567" w:hanging="283"/>
        <w:jc w:val="both"/>
        <w:textAlignment w:val="baseline"/>
        <w:rPr>
          <w:rFonts w:ascii="Tahoma" w:hAnsi="Tahoma" w:cs="Tahoma"/>
          <w:sz w:val="22"/>
          <w:szCs w:val="22"/>
        </w:rPr>
      </w:pPr>
      <w:r w:rsidRPr="00E766D4">
        <w:rPr>
          <w:rFonts w:ascii="Tahoma" w:hAnsi="Tahoma" w:cs="Tahoma"/>
          <w:sz w:val="22"/>
          <w:szCs w:val="22"/>
        </w:rPr>
        <w:t>pieniądzu na rachunek bankowy_____________,</w:t>
      </w:r>
    </w:p>
    <w:p w14:paraId="50A07CE6" w14:textId="77777777" w:rsidR="000F0350" w:rsidRPr="00E766D4" w:rsidRDefault="000F0350" w:rsidP="001D60EC">
      <w:pPr>
        <w:widowControl w:val="0"/>
        <w:numPr>
          <w:ilvl w:val="0"/>
          <w:numId w:val="49"/>
        </w:numPr>
        <w:suppressAutoHyphens/>
        <w:autoSpaceDN w:val="0"/>
        <w:ind w:left="567" w:hanging="283"/>
        <w:jc w:val="both"/>
        <w:textAlignment w:val="baseline"/>
        <w:rPr>
          <w:rFonts w:ascii="Tahoma" w:hAnsi="Tahoma" w:cs="Tahoma"/>
          <w:sz w:val="22"/>
          <w:szCs w:val="22"/>
        </w:rPr>
      </w:pPr>
      <w:r w:rsidRPr="00E766D4">
        <w:rPr>
          <w:rFonts w:ascii="Tahoma" w:hAnsi="Tahoma" w:cs="Tahoma"/>
          <w:sz w:val="22"/>
          <w:szCs w:val="22"/>
        </w:rPr>
        <w:t>poręczeniach bankowych lub poręczeniach spółdzielczej kasy oszczędnościowo-kredytowej, z tym, że zobowiązanie kasy jest zawsze zobowiązaniem pieniężnym,</w:t>
      </w:r>
    </w:p>
    <w:p w14:paraId="37E4754C" w14:textId="77777777" w:rsidR="000F0350" w:rsidRPr="00E766D4" w:rsidRDefault="000F0350" w:rsidP="001D60EC">
      <w:pPr>
        <w:widowControl w:val="0"/>
        <w:numPr>
          <w:ilvl w:val="0"/>
          <w:numId w:val="49"/>
        </w:numPr>
        <w:suppressAutoHyphens/>
        <w:autoSpaceDN w:val="0"/>
        <w:ind w:left="567" w:hanging="283"/>
        <w:jc w:val="both"/>
        <w:textAlignment w:val="baseline"/>
        <w:rPr>
          <w:rFonts w:ascii="Tahoma" w:hAnsi="Tahoma" w:cs="Tahoma"/>
          <w:sz w:val="22"/>
          <w:szCs w:val="22"/>
        </w:rPr>
      </w:pPr>
      <w:r w:rsidRPr="00E766D4">
        <w:rPr>
          <w:rFonts w:ascii="Tahoma" w:hAnsi="Tahoma" w:cs="Tahoma"/>
          <w:sz w:val="22"/>
          <w:szCs w:val="22"/>
        </w:rPr>
        <w:t>gwarancjach bankowych,</w:t>
      </w:r>
    </w:p>
    <w:p w14:paraId="5274B41C" w14:textId="77777777" w:rsidR="000F0350" w:rsidRPr="00E766D4" w:rsidRDefault="000F0350" w:rsidP="001D60EC">
      <w:pPr>
        <w:widowControl w:val="0"/>
        <w:numPr>
          <w:ilvl w:val="0"/>
          <w:numId w:val="49"/>
        </w:numPr>
        <w:suppressAutoHyphens/>
        <w:autoSpaceDN w:val="0"/>
        <w:ind w:left="567" w:hanging="283"/>
        <w:jc w:val="both"/>
        <w:textAlignment w:val="baseline"/>
        <w:rPr>
          <w:rFonts w:ascii="Tahoma" w:hAnsi="Tahoma" w:cs="Tahoma"/>
          <w:sz w:val="22"/>
          <w:szCs w:val="22"/>
        </w:rPr>
      </w:pPr>
      <w:r w:rsidRPr="00E766D4">
        <w:rPr>
          <w:rFonts w:ascii="Tahoma" w:hAnsi="Tahoma" w:cs="Tahoma"/>
          <w:sz w:val="22"/>
          <w:szCs w:val="22"/>
        </w:rPr>
        <w:t>gwarancjach ubezpieczeniowych,</w:t>
      </w:r>
    </w:p>
    <w:p w14:paraId="622E654B" w14:textId="77777777" w:rsidR="000F0350" w:rsidRPr="00E766D4" w:rsidRDefault="000F0350" w:rsidP="001D60EC">
      <w:pPr>
        <w:widowControl w:val="0"/>
        <w:numPr>
          <w:ilvl w:val="0"/>
          <w:numId w:val="49"/>
        </w:numPr>
        <w:suppressAutoHyphens/>
        <w:autoSpaceDN w:val="0"/>
        <w:ind w:left="567" w:hanging="283"/>
        <w:jc w:val="both"/>
        <w:textAlignment w:val="baseline"/>
        <w:rPr>
          <w:rFonts w:ascii="Tahoma" w:hAnsi="Tahoma" w:cs="Tahoma"/>
          <w:sz w:val="22"/>
          <w:szCs w:val="22"/>
        </w:rPr>
      </w:pPr>
      <w:r w:rsidRPr="00E766D4">
        <w:rPr>
          <w:rFonts w:ascii="Tahoma" w:hAnsi="Tahoma" w:cs="Tahoma"/>
          <w:sz w:val="22"/>
          <w:szCs w:val="22"/>
        </w:rPr>
        <w:t>poręczeniach udzielanych przez podmioty, o których mowa w art. 6b ust. 5 pkt 2 ustawy z dnia 9 listopada 2000 r. o utworzeniu Polskiej Agencji Rozwoju przedsiębiorczości.</w:t>
      </w:r>
    </w:p>
    <w:p w14:paraId="28F0E742"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Wymaga się, aby zabezpieczenie należytego wykonania umowy wnoszone w jednej z form, o których mowa w ust. 2 pkt 2-5) umowy, było bezwarunkowe i płatne na pierwsze żądanie Zamawiającego.</w:t>
      </w:r>
    </w:p>
    <w:p w14:paraId="3CE48FDD"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Zabezpieczenie należytego wykonania umowy służy pokryciu roszczeń z tytułu niewykonania lub nienależytego wykonania umowy przez Wykonawcę. Zamawiający jest upoważniony do potrącania z zabezpieczenia należytego wykonania umowy, jak również z innych kwot należnych Wykonawcy, kar umownych lub innych odszkodowań na rzecz Zamawiającego z tytułu niewykonania lub nienależytego wykonania umowy przez Wykonawcę.</w:t>
      </w:r>
    </w:p>
    <w:p w14:paraId="276FF6AA"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W trakcie realizacji umowy Wykonawca może dokonać zmiany formy zabezpieczenia na jedną lub kilka form, o których mowa w ust. 2 niniejszego paragrafu.</w:t>
      </w:r>
    </w:p>
    <w:p w14:paraId="0D56A862"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 xml:space="preserve">Zmiana formy zabezpieczenia jest dokonywana z zachowaniem ciągłości zabezpieczenia i bez </w:t>
      </w:r>
      <w:r w:rsidRPr="00E766D4">
        <w:rPr>
          <w:rFonts w:ascii="Tahoma" w:hAnsi="Tahoma" w:cs="Tahoma"/>
          <w:sz w:val="22"/>
          <w:szCs w:val="22"/>
        </w:rPr>
        <w:lastRenderedPageBreak/>
        <w:t>zmniejszenia jego wysokości.</w:t>
      </w:r>
    </w:p>
    <w:p w14:paraId="50867C29"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Zabezpieczenie należytego wykonania Umowy zostanie Wykonawcy zwrócone w następujących kwotach:</w:t>
      </w:r>
    </w:p>
    <w:p w14:paraId="52561273" w14:textId="5172EABC" w:rsidR="000F0350" w:rsidRPr="00E766D4" w:rsidRDefault="000F0350" w:rsidP="001D60EC">
      <w:pPr>
        <w:widowControl w:val="0"/>
        <w:numPr>
          <w:ilvl w:val="3"/>
          <w:numId w:val="179"/>
        </w:numPr>
        <w:suppressAutoHyphens/>
        <w:autoSpaceDN w:val="0"/>
        <w:ind w:left="709" w:hanging="284"/>
        <w:jc w:val="both"/>
        <w:textAlignment w:val="baseline"/>
        <w:rPr>
          <w:rFonts w:ascii="Tahoma" w:hAnsi="Tahoma" w:cs="Tahoma"/>
          <w:sz w:val="22"/>
          <w:szCs w:val="22"/>
        </w:rPr>
      </w:pPr>
      <w:r w:rsidRPr="00E766D4">
        <w:rPr>
          <w:rFonts w:ascii="Tahoma" w:hAnsi="Tahoma" w:cs="Tahoma"/>
          <w:sz w:val="22"/>
          <w:szCs w:val="22"/>
        </w:rPr>
        <w:t>70% kwoty zabezpieczenia zostanie zwrócone w terminie 30 dni od dnia wykonania przedmiotu Umowy w zakresie określonym w § 1 i uznania przez Zamawiającego</w:t>
      </w:r>
      <w:r w:rsidR="00FF1FE5">
        <w:rPr>
          <w:rFonts w:ascii="Tahoma" w:hAnsi="Tahoma" w:cs="Tahoma"/>
          <w:sz w:val="22"/>
          <w:szCs w:val="22"/>
        </w:rPr>
        <w:t xml:space="preserve"> umowy</w:t>
      </w:r>
      <w:r w:rsidRPr="00E766D4">
        <w:rPr>
          <w:rFonts w:ascii="Tahoma" w:hAnsi="Tahoma" w:cs="Tahoma"/>
          <w:sz w:val="22"/>
          <w:szCs w:val="22"/>
        </w:rPr>
        <w:t xml:space="preserve"> za należycie wykonaną w tym zakresie;</w:t>
      </w:r>
    </w:p>
    <w:p w14:paraId="4B0EB2A6" w14:textId="77777777" w:rsidR="000F0350" w:rsidRPr="00E766D4" w:rsidRDefault="000F0350" w:rsidP="001D60EC">
      <w:pPr>
        <w:widowControl w:val="0"/>
        <w:numPr>
          <w:ilvl w:val="3"/>
          <w:numId w:val="179"/>
        </w:numPr>
        <w:suppressAutoHyphens/>
        <w:autoSpaceDN w:val="0"/>
        <w:ind w:left="709" w:hanging="284"/>
        <w:jc w:val="both"/>
        <w:textAlignment w:val="baseline"/>
        <w:rPr>
          <w:rFonts w:ascii="Tahoma" w:hAnsi="Tahoma" w:cs="Tahoma"/>
          <w:sz w:val="22"/>
          <w:szCs w:val="22"/>
        </w:rPr>
      </w:pPr>
      <w:r w:rsidRPr="00E766D4">
        <w:rPr>
          <w:rFonts w:ascii="Tahoma" w:hAnsi="Tahoma" w:cs="Tahoma"/>
          <w:sz w:val="22"/>
          <w:szCs w:val="22"/>
        </w:rPr>
        <w:t>30% kwoty na zabezpieczenie roszczeń z tytułu gwarancji i rękojmi za wady zostanie zwolnione najpóźniej w 15 dniu po upływie okresu gwarancji lub rękojmi za wady pod warunkiem wykazania po upływie tego okresu prawidłowego stanu technicznego wykonanego przedmiotu Umowy. Warunkiem zwrotu zabezpieczenia jest wykonanie przez Wykonawcę przeglądu końcowego z udziałem Zamawiającego, potwierdzającego prawidłowy stan techniczny Urządzenia.</w:t>
      </w:r>
    </w:p>
    <w:p w14:paraId="0DE8613A"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6E69629" w14:textId="77777777" w:rsidR="000F0350" w:rsidRPr="00E766D4" w:rsidRDefault="000F0350" w:rsidP="001D60EC">
      <w:pPr>
        <w:pStyle w:val="Akapitzlist"/>
        <w:widowControl w:val="0"/>
        <w:numPr>
          <w:ilvl w:val="0"/>
          <w:numId w:val="186"/>
        </w:numPr>
        <w:suppressAutoHyphens/>
        <w:autoSpaceDN w:val="0"/>
        <w:ind w:left="426" w:hanging="284"/>
        <w:jc w:val="both"/>
        <w:textAlignment w:val="baseline"/>
        <w:rPr>
          <w:rFonts w:ascii="Tahoma" w:hAnsi="Tahoma" w:cs="Tahoma"/>
          <w:sz w:val="22"/>
          <w:szCs w:val="22"/>
        </w:rPr>
      </w:pPr>
      <w:r w:rsidRPr="00E766D4">
        <w:rPr>
          <w:rFonts w:ascii="Tahoma" w:hAnsi="Tahoma" w:cs="Tahoma"/>
          <w:sz w:val="22"/>
          <w:szCs w:val="22"/>
        </w:rPr>
        <w:t>W sytuacji, gdy wskutek nieprzewidzianych okoliczności wystąpi konieczność przedłużenia terminu realizacji umowy w stosunku do terminu przedstawionego w ofercie lub gdy Zamawiający wyłączy czasowo całkowitą dostępność obiektu co uniemożliwiłoby prowadzenie prac,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wysokości określonej w ust. 1 powyżej. W przypadku naruszenia obowiązku wynikającego z niniejszego ustępu Zamawiający ma prawo zrealizować roszczenia z istniejącego zabezpieczenia.</w:t>
      </w:r>
    </w:p>
    <w:p w14:paraId="6FD2E06A" w14:textId="77777777" w:rsidR="000F0350" w:rsidRPr="00E766D4" w:rsidRDefault="000F0350" w:rsidP="001D60EC">
      <w:pPr>
        <w:jc w:val="both"/>
        <w:rPr>
          <w:rFonts w:ascii="Tahoma" w:hAnsi="Tahoma" w:cs="Tahoma"/>
          <w:b/>
          <w:sz w:val="22"/>
          <w:szCs w:val="22"/>
        </w:rPr>
      </w:pPr>
    </w:p>
    <w:p w14:paraId="07F82498" w14:textId="77777777" w:rsidR="000F0350" w:rsidRPr="00E766D4" w:rsidRDefault="000F0350" w:rsidP="001D60EC">
      <w:pPr>
        <w:widowControl w:val="0"/>
        <w:suppressAutoHyphens/>
        <w:autoSpaceDN w:val="0"/>
        <w:jc w:val="center"/>
        <w:textAlignment w:val="baseline"/>
        <w:rPr>
          <w:rFonts w:ascii="Tahoma" w:hAnsi="Tahoma" w:cs="Tahoma"/>
          <w:b/>
          <w:bCs/>
          <w:sz w:val="22"/>
          <w:szCs w:val="22"/>
        </w:rPr>
      </w:pPr>
      <w:r w:rsidRPr="00E766D4">
        <w:rPr>
          <w:rFonts w:ascii="Tahoma" w:hAnsi="Tahoma" w:cs="Tahoma"/>
          <w:b/>
          <w:bCs/>
          <w:sz w:val="22"/>
          <w:szCs w:val="22"/>
        </w:rPr>
        <w:t>§13</w:t>
      </w:r>
    </w:p>
    <w:p w14:paraId="55A085DA" w14:textId="77777777" w:rsidR="000F0350" w:rsidRPr="00E766D4" w:rsidRDefault="000F0350" w:rsidP="001D60EC">
      <w:pPr>
        <w:tabs>
          <w:tab w:val="left" w:pos="15"/>
        </w:tabs>
        <w:autoSpaceDE w:val="0"/>
        <w:jc w:val="center"/>
        <w:rPr>
          <w:rFonts w:ascii="Tahoma" w:hAnsi="Tahoma" w:cs="Tahoma"/>
          <w:b/>
          <w:bCs/>
          <w:sz w:val="22"/>
          <w:szCs w:val="22"/>
        </w:rPr>
      </w:pPr>
      <w:r w:rsidRPr="00E766D4">
        <w:rPr>
          <w:rFonts w:ascii="Tahoma" w:hAnsi="Tahoma" w:cs="Tahoma"/>
          <w:b/>
          <w:bCs/>
          <w:sz w:val="22"/>
          <w:szCs w:val="22"/>
        </w:rPr>
        <w:t>Zmiany umowy</w:t>
      </w:r>
    </w:p>
    <w:p w14:paraId="5B333066" w14:textId="77777777" w:rsidR="001D60EC" w:rsidRPr="00E766D4" w:rsidRDefault="001D60EC" w:rsidP="000F0350">
      <w:pPr>
        <w:tabs>
          <w:tab w:val="left" w:pos="15"/>
        </w:tabs>
        <w:autoSpaceDE w:val="0"/>
        <w:jc w:val="both"/>
        <w:rPr>
          <w:rFonts w:ascii="Tahoma" w:hAnsi="Tahoma" w:cs="Tahoma"/>
          <w:b/>
          <w:bCs/>
          <w:sz w:val="22"/>
          <w:szCs w:val="22"/>
        </w:rPr>
      </w:pPr>
    </w:p>
    <w:p w14:paraId="0A3BE39A" w14:textId="77777777" w:rsidR="000F0350" w:rsidRPr="00E766D4" w:rsidRDefault="000F0350" w:rsidP="001D60EC">
      <w:pPr>
        <w:pStyle w:val="Akapitzlist"/>
        <w:numPr>
          <w:ilvl w:val="0"/>
          <w:numId w:val="195"/>
        </w:numPr>
        <w:ind w:left="426" w:hanging="219"/>
        <w:jc w:val="both"/>
        <w:rPr>
          <w:rFonts w:ascii="Tahoma" w:hAnsi="Tahoma" w:cs="Tahoma"/>
          <w:sz w:val="22"/>
          <w:szCs w:val="22"/>
        </w:rPr>
      </w:pPr>
      <w:r w:rsidRPr="00E766D4">
        <w:rPr>
          <w:rFonts w:ascii="Tahoma" w:hAnsi="Tahoma" w:cs="Tahoma"/>
          <w:sz w:val="22"/>
          <w:szCs w:val="22"/>
        </w:rPr>
        <w:t>Zmiany w Umowie wymagają zachowania formy pisemnej pod rygorem nieważności w postaci aneksu i nie mogą naruszać art. 455 Ustawy.</w:t>
      </w:r>
    </w:p>
    <w:p w14:paraId="36973189" w14:textId="77777777" w:rsidR="000F0350" w:rsidRPr="00E766D4" w:rsidRDefault="000F0350" w:rsidP="001D60EC">
      <w:pPr>
        <w:pStyle w:val="Akapitzlist"/>
        <w:numPr>
          <w:ilvl w:val="0"/>
          <w:numId w:val="195"/>
        </w:numPr>
        <w:ind w:left="426" w:hanging="219"/>
        <w:jc w:val="both"/>
        <w:rPr>
          <w:rFonts w:ascii="Tahoma" w:hAnsi="Tahoma" w:cs="Tahoma"/>
          <w:sz w:val="22"/>
          <w:szCs w:val="22"/>
        </w:rPr>
      </w:pPr>
      <w:r w:rsidRPr="00E766D4">
        <w:rPr>
          <w:rFonts w:ascii="Tahoma" w:hAnsi="Tahoma" w:cs="Tahoma"/>
          <w:sz w:val="22"/>
          <w:szCs w:val="22"/>
        </w:rPr>
        <w:t>Zamawiający, zgodnie z art. 455 ust. 1 pkt. 1 Ustawy dopuszcza zmianę Umowy bez przeprowadzania nowego postępowania w następujących sytuacjach:</w:t>
      </w:r>
    </w:p>
    <w:p w14:paraId="61541D26" w14:textId="77777777"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t>1)</w:t>
      </w:r>
      <w:r w:rsidRPr="00E766D4">
        <w:rPr>
          <w:rFonts w:ascii="Tahoma" w:hAnsi="Tahoma" w:cs="Tahoma"/>
          <w:sz w:val="22"/>
          <w:szCs w:val="22"/>
        </w:rPr>
        <w:tab/>
        <w:t>zmiany powszechnie obowiązujących przepisów prawa w zakresie mającym wpływ na realizację przedmiotu zamówienia lub świadczenia stron,</w:t>
      </w:r>
    </w:p>
    <w:p w14:paraId="72EF2679" w14:textId="77777777"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t>2)</w:t>
      </w:r>
      <w:r w:rsidRPr="00E766D4">
        <w:rPr>
          <w:rFonts w:ascii="Tahoma" w:hAnsi="Tahoma" w:cs="Tahoma"/>
          <w:sz w:val="22"/>
          <w:szCs w:val="22"/>
        </w:rPr>
        <w:tab/>
        <w:t>w przypadku wystąpienia siły wyższej, za którą uznaje się również okoliczności związane z trwającym stanem epidemii w zakresie, w jakim uniemożliwiają prawidłową realizację Umowy, w szczególności, gdy w wyniku zmiany przepisów bądź decyzji Zamawiającego obiekt podlegający ochronie będzie wyłączony w całości lub w części z użytkowania bądź udostępniania go widzom.</w:t>
      </w:r>
    </w:p>
    <w:p w14:paraId="5BA3F0D5" w14:textId="77777777" w:rsidR="000F0350" w:rsidRPr="00E766D4" w:rsidRDefault="000F0350" w:rsidP="001D60EC">
      <w:pPr>
        <w:pStyle w:val="Akapitzlist"/>
        <w:numPr>
          <w:ilvl w:val="0"/>
          <w:numId w:val="195"/>
        </w:numPr>
        <w:ind w:left="426" w:hanging="219"/>
        <w:jc w:val="both"/>
        <w:rPr>
          <w:rFonts w:ascii="Tahoma" w:hAnsi="Tahoma" w:cs="Tahoma"/>
          <w:sz w:val="22"/>
          <w:szCs w:val="22"/>
        </w:rPr>
      </w:pPr>
      <w:r w:rsidRPr="00E766D4">
        <w:rPr>
          <w:rFonts w:ascii="Tahoma" w:hAnsi="Tahoma" w:cs="Tahoma"/>
          <w:sz w:val="22"/>
          <w:szCs w:val="22"/>
        </w:rPr>
        <w:t>Zmiany dokonywane w Umowie niewymagające wprowadzenia ich w formie aneksu:</w:t>
      </w:r>
    </w:p>
    <w:p w14:paraId="3B5B0567" w14:textId="77777777"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t>1)</w:t>
      </w:r>
      <w:r w:rsidRPr="00E766D4">
        <w:rPr>
          <w:rFonts w:ascii="Tahoma" w:hAnsi="Tahoma" w:cs="Tahoma"/>
          <w:sz w:val="22"/>
          <w:szCs w:val="22"/>
        </w:rPr>
        <w:tab/>
        <w:t>zmiana nazw, siedziby stron Umowy, numerów kont bankowych, innych danych identyfikacyjnych;</w:t>
      </w:r>
    </w:p>
    <w:p w14:paraId="2DEB1B15" w14:textId="77777777" w:rsidR="000F0350" w:rsidRPr="00E766D4" w:rsidRDefault="000F0350" w:rsidP="001D60EC">
      <w:pPr>
        <w:ind w:left="709" w:hanging="219"/>
        <w:jc w:val="both"/>
        <w:rPr>
          <w:rFonts w:ascii="Tahoma" w:hAnsi="Tahoma" w:cs="Tahoma"/>
          <w:sz w:val="22"/>
          <w:szCs w:val="22"/>
        </w:rPr>
      </w:pPr>
      <w:r w:rsidRPr="00E766D4">
        <w:rPr>
          <w:rFonts w:ascii="Tahoma" w:hAnsi="Tahoma" w:cs="Tahoma"/>
          <w:sz w:val="22"/>
          <w:szCs w:val="22"/>
        </w:rPr>
        <w:t>2)</w:t>
      </w:r>
      <w:r w:rsidRPr="00E766D4">
        <w:rPr>
          <w:rFonts w:ascii="Tahoma" w:hAnsi="Tahoma" w:cs="Tahoma"/>
          <w:sz w:val="22"/>
          <w:szCs w:val="22"/>
        </w:rPr>
        <w:tab/>
        <w:t>zmiana osób odpowiedzialnych za kontakty i nadzór nad przedmiotem Umowy.</w:t>
      </w:r>
    </w:p>
    <w:p w14:paraId="48F5C11F" w14:textId="77777777" w:rsidR="000F0350" w:rsidRPr="00E766D4" w:rsidRDefault="000F0350" w:rsidP="000F0350">
      <w:pPr>
        <w:widowControl w:val="0"/>
        <w:suppressAutoHyphens/>
        <w:autoSpaceDN w:val="0"/>
        <w:jc w:val="both"/>
        <w:textAlignment w:val="baseline"/>
        <w:rPr>
          <w:rFonts w:ascii="Tahoma" w:hAnsi="Tahoma" w:cs="Tahoma"/>
          <w:b/>
          <w:bCs/>
          <w:sz w:val="22"/>
          <w:szCs w:val="22"/>
        </w:rPr>
      </w:pPr>
    </w:p>
    <w:p w14:paraId="16FE8DA4" w14:textId="77777777" w:rsidR="000F0350" w:rsidRPr="00E766D4" w:rsidRDefault="000F0350" w:rsidP="001D60EC">
      <w:pPr>
        <w:widowControl w:val="0"/>
        <w:suppressAutoHyphens/>
        <w:autoSpaceDN w:val="0"/>
        <w:jc w:val="center"/>
        <w:textAlignment w:val="baseline"/>
        <w:rPr>
          <w:rFonts w:ascii="Tahoma" w:hAnsi="Tahoma" w:cs="Tahoma"/>
          <w:b/>
          <w:bCs/>
          <w:sz w:val="22"/>
          <w:szCs w:val="22"/>
        </w:rPr>
      </w:pPr>
      <w:r w:rsidRPr="00E766D4">
        <w:rPr>
          <w:rFonts w:ascii="Tahoma" w:hAnsi="Tahoma" w:cs="Tahoma"/>
          <w:b/>
          <w:bCs/>
          <w:sz w:val="22"/>
          <w:szCs w:val="22"/>
        </w:rPr>
        <w:t>§ 14</w:t>
      </w:r>
    </w:p>
    <w:p w14:paraId="3E8C9C14" w14:textId="77777777" w:rsidR="000F0350" w:rsidRPr="00E766D4" w:rsidRDefault="000F0350" w:rsidP="001D60EC">
      <w:pPr>
        <w:widowControl w:val="0"/>
        <w:suppressAutoHyphens/>
        <w:autoSpaceDN w:val="0"/>
        <w:jc w:val="center"/>
        <w:textAlignment w:val="baseline"/>
        <w:rPr>
          <w:rFonts w:ascii="Tahoma" w:hAnsi="Tahoma" w:cs="Tahoma"/>
          <w:b/>
          <w:bCs/>
          <w:sz w:val="22"/>
          <w:szCs w:val="22"/>
        </w:rPr>
      </w:pPr>
      <w:r w:rsidRPr="00E766D4">
        <w:rPr>
          <w:rFonts w:ascii="Tahoma" w:hAnsi="Tahoma" w:cs="Tahoma"/>
          <w:b/>
          <w:bCs/>
          <w:sz w:val="22"/>
          <w:szCs w:val="22"/>
        </w:rPr>
        <w:t>Postanowienia końcowe</w:t>
      </w:r>
    </w:p>
    <w:p w14:paraId="334C7A64" w14:textId="77777777" w:rsidR="000F0350" w:rsidRPr="00E766D4" w:rsidRDefault="000F0350" w:rsidP="000F0350">
      <w:pPr>
        <w:widowControl w:val="0"/>
        <w:suppressAutoHyphens/>
        <w:autoSpaceDN w:val="0"/>
        <w:jc w:val="both"/>
        <w:textAlignment w:val="baseline"/>
        <w:rPr>
          <w:rFonts w:ascii="Tahoma" w:hAnsi="Tahoma" w:cs="Tahoma"/>
          <w:b/>
          <w:bCs/>
          <w:sz w:val="22"/>
          <w:szCs w:val="22"/>
        </w:rPr>
      </w:pPr>
    </w:p>
    <w:p w14:paraId="180020FA" w14:textId="77777777" w:rsidR="000F0350" w:rsidRPr="00E766D4" w:rsidRDefault="000F0350" w:rsidP="00283D2A">
      <w:pPr>
        <w:pStyle w:val="Akapitzlist"/>
        <w:numPr>
          <w:ilvl w:val="0"/>
          <w:numId w:val="175"/>
        </w:numPr>
        <w:ind w:left="426" w:hanging="219"/>
        <w:jc w:val="both"/>
        <w:rPr>
          <w:rFonts w:ascii="Tahoma" w:hAnsi="Tahoma" w:cs="Tahoma"/>
          <w:sz w:val="22"/>
          <w:szCs w:val="22"/>
        </w:rPr>
      </w:pPr>
      <w:r w:rsidRPr="00E766D4">
        <w:rPr>
          <w:rFonts w:ascii="Tahoma" w:hAnsi="Tahoma" w:cs="Tahoma"/>
          <w:sz w:val="22"/>
          <w:szCs w:val="22"/>
        </w:rPr>
        <w:t>Wykonawca potwierdza, że zapoznał się z Procedurą zgłoszeń wewnętrznych w Teatrze Muzycznym Roma (dalej: Procedura) dostępną pod adresem:  </w:t>
      </w:r>
      <w:hyperlink r:id="rId21" w:tgtFrame="_blank" w:history="1">
        <w:r w:rsidRPr="00E766D4">
          <w:rPr>
            <w:rStyle w:val="Hipercze"/>
            <w:rFonts w:ascii="Tahoma" w:hAnsi="Tahoma" w:cs="Tahoma"/>
            <w:sz w:val="22"/>
            <w:szCs w:val="22"/>
          </w:rPr>
          <w:t>https://teatrroma.bip.warszawa.pl/sposoby-przyjmowania-i-zalatwiania-spraw</w:t>
        </w:r>
      </w:hyperlink>
      <w:r w:rsidRPr="00E766D4">
        <w:rPr>
          <w:rFonts w:ascii="Tahoma" w:hAnsi="Tahoma" w:cs="Tahoma"/>
          <w:sz w:val="22"/>
          <w:szCs w:val="22"/>
        </w:rPr>
        <w:t> i zobowiązuje się do jej przestrzegania. Wykonawca w przypadku powzięcia informacji o naruszeniu prawa, do którego doszło lub prawdopodobnie dojdzie w Teatrze jest świadom, że może je zgłosić Teatrowi, np. pocztą elektroniczną na adres: </w:t>
      </w:r>
      <w:hyperlink r:id="rId22" w:tgtFrame="_blank" w:history="1">
        <w:r w:rsidRPr="00E766D4">
          <w:rPr>
            <w:rStyle w:val="Hipercze"/>
            <w:rFonts w:ascii="Tahoma" w:hAnsi="Tahoma" w:cs="Tahoma"/>
            <w:sz w:val="22"/>
            <w:szCs w:val="22"/>
          </w:rPr>
          <w:t>sygnalista@teatrroma.pl</w:t>
        </w:r>
      </w:hyperlink>
      <w:r w:rsidRPr="00E766D4">
        <w:rPr>
          <w:rFonts w:ascii="Tahoma" w:hAnsi="Tahoma" w:cs="Tahoma"/>
          <w:sz w:val="22"/>
          <w:szCs w:val="22"/>
        </w:rPr>
        <w:t>. W przypadku stwierdzenia naruszenia prawa w stosunku do Wykonawcy, Teatr może wypowiedzieć/odstąpić od Umowy ze skutkiem natychmiastowym do 30 dni od daty wykrycia.</w:t>
      </w:r>
    </w:p>
    <w:p w14:paraId="57FDD7B5" w14:textId="77777777" w:rsidR="000F0350" w:rsidRPr="00E766D4" w:rsidRDefault="000F0350" w:rsidP="00283D2A">
      <w:pPr>
        <w:pStyle w:val="Akapitzlist"/>
        <w:numPr>
          <w:ilvl w:val="0"/>
          <w:numId w:val="175"/>
        </w:numPr>
        <w:suppressAutoHyphens/>
        <w:ind w:left="426" w:hanging="219"/>
        <w:jc w:val="both"/>
        <w:rPr>
          <w:rFonts w:ascii="Tahoma" w:hAnsi="Tahoma" w:cs="Tahoma"/>
          <w:sz w:val="22"/>
          <w:szCs w:val="22"/>
        </w:rPr>
      </w:pPr>
      <w:r w:rsidRPr="00E766D4">
        <w:rPr>
          <w:rFonts w:ascii="Tahoma" w:hAnsi="Tahoma" w:cs="Tahoma"/>
          <w:sz w:val="22"/>
          <w:szCs w:val="22"/>
        </w:rPr>
        <w:lastRenderedPageBreak/>
        <w:t>Wykonawca nie może przenieść praw i obowiązków wynikających z umowy na inne osoby.</w:t>
      </w:r>
    </w:p>
    <w:p w14:paraId="40492022" w14:textId="77777777" w:rsidR="000F0350" w:rsidRPr="00E766D4" w:rsidRDefault="000F0350" w:rsidP="00283D2A">
      <w:pPr>
        <w:pStyle w:val="Akapitzlist"/>
        <w:numPr>
          <w:ilvl w:val="0"/>
          <w:numId w:val="175"/>
        </w:numPr>
        <w:suppressAutoHyphens/>
        <w:ind w:left="426" w:hanging="219"/>
        <w:jc w:val="both"/>
        <w:rPr>
          <w:rFonts w:ascii="Tahoma" w:hAnsi="Tahoma" w:cs="Tahoma"/>
          <w:sz w:val="22"/>
          <w:szCs w:val="22"/>
        </w:rPr>
      </w:pPr>
      <w:r w:rsidRPr="00E766D4">
        <w:rPr>
          <w:rFonts w:ascii="Tahoma" w:hAnsi="Tahoma" w:cs="Tahoma"/>
          <w:sz w:val="22"/>
          <w:szCs w:val="22"/>
        </w:rPr>
        <w:t>Wszelkie ewentualne spory mogące wyniknąć w trakcie realizacji umowy powinny być rozwiązywane bez zbędnej zwłoki drogą negocjacji między stronami. W przypadku niepowodzenia tych negocjacji, zaistniałe spory będzie rozstrzygał Sąd właściwy dla siedziby Zamawiającego.</w:t>
      </w:r>
    </w:p>
    <w:p w14:paraId="506288F9" w14:textId="77777777" w:rsidR="000F0350" w:rsidRPr="00E766D4" w:rsidRDefault="000F0350" w:rsidP="00283D2A">
      <w:pPr>
        <w:pStyle w:val="Akapitzlist"/>
        <w:numPr>
          <w:ilvl w:val="0"/>
          <w:numId w:val="175"/>
        </w:numPr>
        <w:suppressAutoHyphens/>
        <w:ind w:left="426" w:hanging="219"/>
        <w:jc w:val="both"/>
        <w:rPr>
          <w:rFonts w:ascii="Tahoma" w:hAnsi="Tahoma" w:cs="Tahoma"/>
          <w:sz w:val="22"/>
          <w:szCs w:val="22"/>
        </w:rPr>
      </w:pPr>
      <w:r w:rsidRPr="00E766D4">
        <w:rPr>
          <w:rFonts w:ascii="Tahoma" w:hAnsi="Tahoma" w:cs="Tahoma"/>
          <w:sz w:val="22"/>
          <w:szCs w:val="22"/>
        </w:rPr>
        <w:t>Umowę sporządzono w dwóch jednobrzmiących egzemplarzach, po jednym dla Wykonawcy i Zamawiającego.</w:t>
      </w:r>
    </w:p>
    <w:p w14:paraId="6F2DA361" w14:textId="77777777" w:rsidR="000F0350" w:rsidRPr="00E766D4" w:rsidRDefault="000F0350" w:rsidP="00283D2A">
      <w:pPr>
        <w:numPr>
          <w:ilvl w:val="0"/>
          <w:numId w:val="175"/>
        </w:numPr>
        <w:suppressAutoHyphens/>
        <w:ind w:left="426" w:hanging="219"/>
        <w:jc w:val="both"/>
        <w:rPr>
          <w:rFonts w:ascii="Tahoma" w:hAnsi="Tahoma" w:cs="Tahoma"/>
          <w:sz w:val="22"/>
          <w:szCs w:val="22"/>
        </w:rPr>
      </w:pPr>
      <w:r w:rsidRPr="00E766D4">
        <w:rPr>
          <w:rFonts w:ascii="Tahoma" w:hAnsi="Tahoma" w:cs="Tahoma"/>
          <w:sz w:val="22"/>
          <w:szCs w:val="22"/>
        </w:rPr>
        <w:t>Następujące załączniki stanowią integralną część umowy:</w:t>
      </w:r>
    </w:p>
    <w:p w14:paraId="44E1A1CC" w14:textId="3176ED9E" w:rsidR="000F0350" w:rsidRPr="00E766D4" w:rsidRDefault="000F0350" w:rsidP="00283D2A">
      <w:pPr>
        <w:pStyle w:val="Akapitzlist"/>
        <w:numPr>
          <w:ilvl w:val="0"/>
          <w:numId w:val="177"/>
        </w:numPr>
        <w:suppressAutoHyphens/>
        <w:ind w:left="567" w:hanging="219"/>
        <w:jc w:val="both"/>
        <w:rPr>
          <w:rFonts w:ascii="Tahoma" w:hAnsi="Tahoma" w:cs="Tahoma"/>
          <w:sz w:val="22"/>
          <w:szCs w:val="22"/>
        </w:rPr>
      </w:pPr>
      <w:r w:rsidRPr="00E766D4">
        <w:rPr>
          <w:rFonts w:ascii="Tahoma" w:hAnsi="Tahoma" w:cs="Tahoma"/>
          <w:sz w:val="22"/>
          <w:szCs w:val="22"/>
        </w:rPr>
        <w:t>opis przedmiotu umowy</w:t>
      </w:r>
      <w:r w:rsidR="00283D2A" w:rsidRPr="00E766D4">
        <w:rPr>
          <w:rFonts w:ascii="Tahoma" w:hAnsi="Tahoma" w:cs="Tahoma"/>
          <w:sz w:val="22"/>
          <w:szCs w:val="22"/>
        </w:rPr>
        <w:t xml:space="preserve"> postępowanie 5/2026</w:t>
      </w:r>
      <w:r w:rsidRPr="00E766D4">
        <w:rPr>
          <w:rFonts w:ascii="Tahoma" w:hAnsi="Tahoma" w:cs="Tahoma"/>
          <w:sz w:val="22"/>
          <w:szCs w:val="22"/>
        </w:rPr>
        <w:t>;</w:t>
      </w:r>
    </w:p>
    <w:p w14:paraId="1F08D5C5" w14:textId="77777777" w:rsidR="000F0350" w:rsidRPr="00E766D4" w:rsidRDefault="000F0350" w:rsidP="00283D2A">
      <w:pPr>
        <w:numPr>
          <w:ilvl w:val="0"/>
          <w:numId w:val="177"/>
        </w:numPr>
        <w:suppressAutoHyphens/>
        <w:ind w:left="567" w:hanging="219"/>
        <w:jc w:val="both"/>
        <w:rPr>
          <w:rFonts w:ascii="Tahoma" w:hAnsi="Tahoma" w:cs="Tahoma"/>
          <w:sz w:val="22"/>
          <w:szCs w:val="22"/>
        </w:rPr>
      </w:pPr>
      <w:r w:rsidRPr="00E766D4">
        <w:rPr>
          <w:rFonts w:ascii="Tahoma" w:hAnsi="Tahoma" w:cs="Tahoma"/>
          <w:color w:val="000000"/>
          <w:sz w:val="22"/>
          <w:szCs w:val="22"/>
        </w:rPr>
        <w:t>oferta Wykonawcy;</w:t>
      </w:r>
    </w:p>
    <w:p w14:paraId="30FDA50F" w14:textId="4558B25B" w:rsidR="000F0350" w:rsidRPr="00E766D4" w:rsidRDefault="000F0350" w:rsidP="00283D2A">
      <w:pPr>
        <w:numPr>
          <w:ilvl w:val="0"/>
          <w:numId w:val="177"/>
        </w:numPr>
        <w:suppressAutoHyphens/>
        <w:ind w:left="567" w:hanging="219"/>
        <w:jc w:val="both"/>
        <w:rPr>
          <w:rFonts w:ascii="Tahoma" w:hAnsi="Tahoma" w:cs="Tahoma"/>
          <w:sz w:val="22"/>
          <w:szCs w:val="22"/>
        </w:rPr>
      </w:pPr>
      <w:r w:rsidRPr="00E766D4">
        <w:rPr>
          <w:rFonts w:ascii="Tahoma" w:hAnsi="Tahoma" w:cs="Tahoma"/>
          <w:sz w:val="22"/>
          <w:szCs w:val="22"/>
        </w:rPr>
        <w:t xml:space="preserve">klauzula </w:t>
      </w:r>
      <w:r w:rsidR="00692683" w:rsidRPr="00E766D4">
        <w:rPr>
          <w:rFonts w:ascii="Tahoma" w:hAnsi="Tahoma" w:cs="Tahoma"/>
          <w:sz w:val="22"/>
          <w:szCs w:val="22"/>
        </w:rPr>
        <w:t xml:space="preserve">informacyjna </w:t>
      </w:r>
      <w:r w:rsidRPr="00E766D4">
        <w:rPr>
          <w:rFonts w:ascii="Tahoma" w:hAnsi="Tahoma" w:cs="Tahoma"/>
          <w:sz w:val="22"/>
          <w:szCs w:val="22"/>
        </w:rPr>
        <w:t xml:space="preserve">Zamawiającego; </w:t>
      </w:r>
    </w:p>
    <w:p w14:paraId="0DB1F6A9" w14:textId="77777777" w:rsidR="000F0350" w:rsidRPr="00E766D4" w:rsidRDefault="000F0350" w:rsidP="00283D2A">
      <w:pPr>
        <w:numPr>
          <w:ilvl w:val="0"/>
          <w:numId w:val="177"/>
        </w:numPr>
        <w:suppressAutoHyphens/>
        <w:ind w:left="567" w:hanging="219"/>
        <w:jc w:val="both"/>
        <w:rPr>
          <w:rFonts w:ascii="Tahoma" w:hAnsi="Tahoma" w:cs="Tahoma"/>
          <w:sz w:val="22"/>
          <w:szCs w:val="22"/>
        </w:rPr>
      </w:pPr>
      <w:r w:rsidRPr="00E766D4">
        <w:rPr>
          <w:rFonts w:ascii="Tahoma" w:hAnsi="Tahoma" w:cs="Tahoma"/>
          <w:color w:val="000000"/>
          <w:sz w:val="22"/>
          <w:szCs w:val="22"/>
        </w:rPr>
        <w:t>uwierzytelniona kopia umowy ubezpieczenia OC Wykonawcy</w:t>
      </w:r>
      <w:r w:rsidRPr="00E766D4">
        <w:rPr>
          <w:rFonts w:ascii="Tahoma" w:hAnsi="Tahoma" w:cs="Tahoma"/>
          <w:sz w:val="22"/>
          <w:szCs w:val="22"/>
        </w:rPr>
        <w:t>.</w:t>
      </w:r>
    </w:p>
    <w:p w14:paraId="7F506C6F" w14:textId="77777777" w:rsidR="000F0350" w:rsidRPr="00E766D4" w:rsidRDefault="000F0350" w:rsidP="000F0350">
      <w:pPr>
        <w:jc w:val="both"/>
        <w:rPr>
          <w:rFonts w:ascii="Tahoma" w:hAnsi="Tahoma" w:cs="Tahoma"/>
          <w:sz w:val="22"/>
          <w:szCs w:val="22"/>
        </w:rPr>
      </w:pPr>
    </w:p>
    <w:p w14:paraId="4B5CE39F" w14:textId="77777777" w:rsidR="000F0350" w:rsidRPr="00E766D4" w:rsidRDefault="000F0350" w:rsidP="000F0350">
      <w:pPr>
        <w:jc w:val="both"/>
        <w:rPr>
          <w:rFonts w:ascii="Tahoma" w:hAnsi="Tahoma" w:cs="Tahoma"/>
          <w:sz w:val="22"/>
          <w:szCs w:val="22"/>
        </w:rPr>
      </w:pPr>
    </w:p>
    <w:p w14:paraId="459529FF" w14:textId="76BF1A3B" w:rsidR="000F0350" w:rsidRPr="00E766D4" w:rsidRDefault="000F0350" w:rsidP="000F0350">
      <w:pPr>
        <w:ind w:left="680" w:firstLine="170"/>
        <w:jc w:val="both"/>
        <w:rPr>
          <w:rFonts w:ascii="Tahoma" w:hAnsi="Tahoma" w:cs="Tahoma"/>
          <w:b/>
          <w:sz w:val="22"/>
          <w:szCs w:val="22"/>
        </w:rPr>
      </w:pPr>
      <w:r w:rsidRPr="00E766D4">
        <w:rPr>
          <w:rFonts w:ascii="Tahoma" w:hAnsi="Tahoma" w:cs="Tahoma"/>
          <w:b/>
          <w:sz w:val="22"/>
          <w:szCs w:val="22"/>
        </w:rPr>
        <w:t>ZAMAWIAJĄCY</w:t>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00283D2A" w:rsidRPr="00E766D4">
        <w:rPr>
          <w:rFonts w:ascii="Tahoma" w:hAnsi="Tahoma" w:cs="Tahoma"/>
          <w:b/>
          <w:sz w:val="22"/>
          <w:szCs w:val="22"/>
        </w:rPr>
        <w:tab/>
      </w:r>
      <w:r w:rsidRPr="00E766D4">
        <w:rPr>
          <w:rFonts w:ascii="Tahoma" w:hAnsi="Tahoma" w:cs="Tahoma"/>
          <w:b/>
          <w:sz w:val="22"/>
          <w:szCs w:val="22"/>
        </w:rPr>
        <w:t xml:space="preserve">WYKONAWCA                                                        </w:t>
      </w:r>
    </w:p>
    <w:p w14:paraId="0678F04F" w14:textId="77777777" w:rsidR="000F0350" w:rsidRPr="00E766D4" w:rsidRDefault="000F0350" w:rsidP="000F0350">
      <w:pPr>
        <w:jc w:val="both"/>
        <w:rPr>
          <w:rFonts w:ascii="Tahoma" w:hAnsi="Tahoma" w:cs="Tahoma"/>
          <w:b/>
          <w:color w:val="FF0000"/>
          <w:sz w:val="22"/>
          <w:szCs w:val="22"/>
        </w:rPr>
      </w:pPr>
    </w:p>
    <w:p w14:paraId="68A7C3EA" w14:textId="77777777" w:rsidR="000F0350" w:rsidRPr="00E766D4" w:rsidRDefault="000F0350" w:rsidP="000F0350">
      <w:pPr>
        <w:jc w:val="both"/>
        <w:rPr>
          <w:rFonts w:ascii="Tahoma" w:hAnsi="Tahoma" w:cs="Tahoma"/>
          <w:b/>
          <w:sz w:val="22"/>
          <w:szCs w:val="22"/>
        </w:rPr>
      </w:pPr>
    </w:p>
    <w:p w14:paraId="0713D136" w14:textId="77777777" w:rsidR="000F0350" w:rsidRPr="00E766D4" w:rsidRDefault="000F0350" w:rsidP="000F0350">
      <w:pPr>
        <w:jc w:val="both"/>
        <w:rPr>
          <w:rFonts w:ascii="Tahoma" w:hAnsi="Tahoma" w:cs="Tahoma"/>
          <w:b/>
          <w:sz w:val="22"/>
          <w:szCs w:val="22"/>
        </w:rPr>
      </w:pPr>
    </w:p>
    <w:p w14:paraId="1E4DB8FF" w14:textId="77777777" w:rsidR="000F0350" w:rsidRPr="00E766D4" w:rsidRDefault="000F0350" w:rsidP="000F0350">
      <w:pPr>
        <w:jc w:val="both"/>
        <w:rPr>
          <w:rFonts w:ascii="Tahoma" w:hAnsi="Tahoma" w:cs="Tahoma"/>
          <w:b/>
          <w:sz w:val="22"/>
          <w:szCs w:val="22"/>
        </w:rPr>
      </w:pPr>
      <w:r w:rsidRPr="00E766D4">
        <w:rPr>
          <w:rFonts w:ascii="Tahoma" w:hAnsi="Tahoma" w:cs="Tahoma"/>
          <w:b/>
          <w:sz w:val="22"/>
          <w:szCs w:val="22"/>
        </w:rPr>
        <w:t>.................................................</w:t>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r>
      <w:r w:rsidRPr="00E766D4">
        <w:rPr>
          <w:rFonts w:ascii="Tahoma" w:hAnsi="Tahoma" w:cs="Tahoma"/>
          <w:b/>
          <w:sz w:val="22"/>
          <w:szCs w:val="22"/>
        </w:rPr>
        <w:tab/>
        <w:t>.................................................</w:t>
      </w:r>
    </w:p>
    <w:p w14:paraId="26BEC0D7" w14:textId="77777777" w:rsidR="000F0350" w:rsidRPr="00E766D4" w:rsidRDefault="000F0350" w:rsidP="000F0350">
      <w:pPr>
        <w:jc w:val="both"/>
        <w:rPr>
          <w:rFonts w:ascii="Tahoma" w:hAnsi="Tahoma" w:cs="Tahoma"/>
          <w:sz w:val="22"/>
          <w:szCs w:val="22"/>
        </w:rPr>
      </w:pPr>
    </w:p>
    <w:p w14:paraId="7EF8C667" w14:textId="77777777" w:rsidR="000F0350" w:rsidRPr="00E766D4" w:rsidRDefault="000F0350" w:rsidP="000F0350">
      <w:pPr>
        <w:jc w:val="both"/>
        <w:rPr>
          <w:rFonts w:ascii="Tahoma" w:hAnsi="Tahoma" w:cs="Tahoma"/>
          <w:sz w:val="22"/>
          <w:szCs w:val="22"/>
        </w:rPr>
      </w:pPr>
    </w:p>
    <w:p w14:paraId="28E05681" w14:textId="77777777" w:rsidR="000F0350" w:rsidRPr="00E766D4" w:rsidRDefault="000F0350" w:rsidP="000F0350">
      <w:pPr>
        <w:jc w:val="both"/>
        <w:rPr>
          <w:rFonts w:ascii="Tahoma" w:hAnsi="Tahoma" w:cs="Tahoma"/>
          <w:sz w:val="22"/>
          <w:szCs w:val="22"/>
        </w:rPr>
      </w:pPr>
      <w:r w:rsidRPr="00E766D4">
        <w:rPr>
          <w:rFonts w:ascii="Tahoma" w:hAnsi="Tahoma" w:cs="Tahoma"/>
          <w:b/>
          <w:sz w:val="22"/>
          <w:szCs w:val="22"/>
        </w:rPr>
        <w:br w:type="page"/>
      </w:r>
    </w:p>
    <w:p w14:paraId="781F10B7" w14:textId="41635AB8" w:rsidR="00AD3D44" w:rsidRPr="00E766D4" w:rsidRDefault="00AD3D44">
      <w:pPr>
        <w:spacing w:after="160" w:line="259" w:lineRule="auto"/>
        <w:rPr>
          <w:rFonts w:ascii="Tahoma" w:hAnsi="Tahoma" w:cs="Tahoma"/>
          <w:b/>
          <w:bCs/>
          <w:sz w:val="22"/>
          <w:szCs w:val="22"/>
        </w:rPr>
      </w:pPr>
    </w:p>
    <w:p w14:paraId="5970AEDE" w14:textId="31CF5B08" w:rsidR="0000455D" w:rsidRPr="00E766D4" w:rsidRDefault="0000455D" w:rsidP="0000455D">
      <w:pPr>
        <w:spacing w:after="160" w:line="259" w:lineRule="auto"/>
        <w:rPr>
          <w:rFonts w:ascii="Tahoma" w:hAnsi="Tahoma" w:cs="Tahoma"/>
          <w:b/>
          <w:bCs/>
          <w:sz w:val="22"/>
          <w:szCs w:val="22"/>
        </w:rPr>
      </w:pPr>
      <w:r w:rsidRPr="00E766D4">
        <w:rPr>
          <w:rFonts w:ascii="Tahoma" w:hAnsi="Tahoma" w:cs="Tahoma"/>
          <w:b/>
          <w:bCs/>
          <w:sz w:val="22"/>
          <w:szCs w:val="22"/>
        </w:rPr>
        <w:t xml:space="preserve">Załącznik nr </w:t>
      </w:r>
      <w:r w:rsidR="00511FD0">
        <w:rPr>
          <w:rFonts w:ascii="Tahoma" w:hAnsi="Tahoma" w:cs="Tahoma"/>
          <w:b/>
          <w:bCs/>
          <w:sz w:val="22"/>
          <w:szCs w:val="22"/>
        </w:rPr>
        <w:t>1</w:t>
      </w:r>
      <w:r w:rsidRPr="00E766D4">
        <w:rPr>
          <w:rFonts w:ascii="Tahoma" w:hAnsi="Tahoma" w:cs="Tahoma"/>
          <w:b/>
          <w:bCs/>
          <w:sz w:val="22"/>
          <w:szCs w:val="22"/>
        </w:rPr>
        <w:t xml:space="preserve"> do umowy - Klauzula informacyjna Zamawiającego.</w:t>
      </w:r>
    </w:p>
    <w:p w14:paraId="52F16366" w14:textId="77777777" w:rsidR="0000455D" w:rsidRPr="00E766D4" w:rsidRDefault="0000455D" w:rsidP="0000455D">
      <w:pPr>
        <w:contextualSpacing/>
        <w:jc w:val="both"/>
        <w:rPr>
          <w:rFonts w:ascii="Tahoma" w:hAnsi="Tahoma" w:cs="Tahoma"/>
          <w:sz w:val="22"/>
          <w:szCs w:val="22"/>
        </w:rPr>
      </w:pPr>
    </w:p>
    <w:p w14:paraId="117F1759"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Administratorem danych osobowych przekazanych Teatrowi w związku z realizacją niniejszej Umowy jest Teatr Muzyczny ROMA w Warszawie, ul. Nowogrodzka 49, 00-695 Warszawa. Teatr jest Administratorem w rozumieniu przepisów Ogólnego rozporządzenia o ochronie danych (dalej „RODO”).</w:t>
      </w:r>
    </w:p>
    <w:p w14:paraId="53AF7C42" w14:textId="77777777" w:rsidR="0000455D" w:rsidRPr="00E766D4" w:rsidRDefault="0000455D" w:rsidP="0000455D">
      <w:pPr>
        <w:contextualSpacing/>
        <w:jc w:val="both"/>
        <w:rPr>
          <w:rFonts w:ascii="Tahoma" w:hAnsi="Tahoma" w:cs="Tahoma"/>
          <w:sz w:val="22"/>
          <w:szCs w:val="22"/>
        </w:rPr>
      </w:pPr>
    </w:p>
    <w:p w14:paraId="0E3EE265"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W sprawach związanych z ochroną danych można się skontaktować z inspektorem ochrony danych Teatru, pisząc na e-mail: iod@teatrroma.pl.</w:t>
      </w:r>
    </w:p>
    <w:p w14:paraId="1D7FFE2E" w14:textId="77777777" w:rsidR="0000455D" w:rsidRPr="00E766D4" w:rsidRDefault="0000455D" w:rsidP="0000455D">
      <w:pPr>
        <w:contextualSpacing/>
        <w:jc w:val="both"/>
        <w:rPr>
          <w:rFonts w:ascii="Tahoma" w:hAnsi="Tahoma" w:cs="Tahoma"/>
          <w:sz w:val="22"/>
          <w:szCs w:val="22"/>
        </w:rPr>
      </w:pPr>
    </w:p>
    <w:p w14:paraId="5246FB1C"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Dane osobowe przetwarzane będą w następujących celach:</w:t>
      </w:r>
    </w:p>
    <w:p w14:paraId="081C3731"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 zawarcia oraz realizacji Umowy na podstawie art. 6 ust. 1 lit. b) RODO, art. 6 ust. 1 lit. f) RODO (prawnie uzasadniony interes – komunikacja z osobami kontaktowymi oraz oddelegowanymi do pracy w siedzibie Administratora);</w:t>
      </w:r>
    </w:p>
    <w:p w14:paraId="3D7E1A5C"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 dochodzenia i obrony roszczeń na podstawie art. 6 ust. 1 lit. f) RODO (prawnie uzasadniony interes – dochodzenie roszczeń w szczególności podejmowanie działań windykacyjnych).</w:t>
      </w:r>
    </w:p>
    <w:p w14:paraId="29C600CF" w14:textId="77777777" w:rsidR="0000455D" w:rsidRPr="00E766D4" w:rsidRDefault="0000455D" w:rsidP="0000455D">
      <w:pPr>
        <w:contextualSpacing/>
        <w:jc w:val="both"/>
        <w:rPr>
          <w:rFonts w:ascii="Tahoma" w:hAnsi="Tahoma" w:cs="Tahoma"/>
          <w:sz w:val="22"/>
          <w:szCs w:val="22"/>
        </w:rPr>
      </w:pPr>
    </w:p>
    <w:p w14:paraId="2C19C052"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Źródłem pochodzenia danych może być odpowiednio: bezpośrednio osoba, której dane dotyczą, lub Wykonawca Umowy; w przypadku, gdy źródłem pochodzenia danych jest Wykonawca Umowy, którego dane osobowe bezpośrednio nie dotyczą, administrator informuje, że kategorie odnośnych danych osobowych, które są przetwarzane, obejmuje imię i nazwisko, dane kontaktowe.</w:t>
      </w:r>
    </w:p>
    <w:p w14:paraId="72F3C953" w14:textId="77777777" w:rsidR="0000455D" w:rsidRPr="00E766D4" w:rsidRDefault="0000455D" w:rsidP="0000455D">
      <w:pPr>
        <w:contextualSpacing/>
        <w:jc w:val="both"/>
        <w:rPr>
          <w:rFonts w:ascii="Tahoma" w:hAnsi="Tahoma" w:cs="Tahoma"/>
          <w:sz w:val="22"/>
          <w:szCs w:val="22"/>
        </w:rPr>
      </w:pPr>
    </w:p>
    <w:p w14:paraId="0D7F768F"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Odbiorcami danych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w:t>
      </w:r>
    </w:p>
    <w:p w14:paraId="6DF3F3BC" w14:textId="77777777" w:rsidR="0000455D" w:rsidRPr="00E766D4" w:rsidRDefault="0000455D" w:rsidP="0000455D">
      <w:pPr>
        <w:contextualSpacing/>
        <w:jc w:val="both"/>
        <w:rPr>
          <w:rFonts w:ascii="Tahoma" w:hAnsi="Tahoma" w:cs="Tahoma"/>
          <w:sz w:val="22"/>
          <w:szCs w:val="22"/>
        </w:rPr>
      </w:pPr>
    </w:p>
    <w:p w14:paraId="42DA5E72"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Dane osobowe będą przechowywane przez okres realizacji Umowy, a po tym okresie przez czas przewidziany przepisami prawa lub przez okres przedawnienia ewentualnych roszczeń.</w:t>
      </w:r>
    </w:p>
    <w:p w14:paraId="4E660BA9" w14:textId="77777777" w:rsidR="0000455D" w:rsidRPr="00E766D4" w:rsidRDefault="0000455D" w:rsidP="0000455D">
      <w:pPr>
        <w:contextualSpacing/>
        <w:jc w:val="both"/>
        <w:rPr>
          <w:rFonts w:ascii="Tahoma" w:hAnsi="Tahoma" w:cs="Tahoma"/>
          <w:sz w:val="22"/>
          <w:szCs w:val="22"/>
        </w:rPr>
      </w:pPr>
    </w:p>
    <w:p w14:paraId="3BDA40D7"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3EF647E8" w14:textId="77777777" w:rsidR="0000455D" w:rsidRPr="00E766D4" w:rsidRDefault="0000455D" w:rsidP="0000455D">
      <w:pPr>
        <w:contextualSpacing/>
        <w:jc w:val="both"/>
        <w:rPr>
          <w:rFonts w:ascii="Tahoma" w:hAnsi="Tahoma" w:cs="Tahoma"/>
          <w:sz w:val="22"/>
          <w:szCs w:val="22"/>
        </w:rPr>
      </w:pPr>
    </w:p>
    <w:p w14:paraId="093153EB" w14:textId="77777777" w:rsidR="0000455D" w:rsidRPr="00E766D4" w:rsidRDefault="0000455D" w:rsidP="0000455D">
      <w:pPr>
        <w:contextualSpacing/>
        <w:jc w:val="both"/>
        <w:rPr>
          <w:rFonts w:ascii="Tahoma" w:hAnsi="Tahoma" w:cs="Tahoma"/>
          <w:sz w:val="22"/>
          <w:szCs w:val="22"/>
        </w:rPr>
      </w:pPr>
      <w:r w:rsidRPr="00E766D4">
        <w:rPr>
          <w:rFonts w:ascii="Tahoma" w:hAnsi="Tahoma" w:cs="Tahoma"/>
          <w:sz w:val="22"/>
          <w:szCs w:val="22"/>
        </w:rPr>
        <w:t>Podanie danych osobowych jest warunkiem zawarcia Umowy. Konsekwencją niepodania danych jest brak możliwości nawiązania współpracy między stronami</w:t>
      </w:r>
    </w:p>
    <w:p w14:paraId="446D2088" w14:textId="77777777" w:rsidR="0000455D" w:rsidRPr="00E766D4" w:rsidRDefault="0000455D" w:rsidP="0000455D">
      <w:pPr>
        <w:spacing w:after="160" w:line="259" w:lineRule="auto"/>
        <w:rPr>
          <w:rStyle w:val="Brak"/>
          <w:rFonts w:ascii="Tahoma" w:hAnsi="Tahoma" w:cs="Tahoma"/>
          <w:b/>
          <w:bCs/>
          <w:sz w:val="22"/>
          <w:szCs w:val="22"/>
        </w:rPr>
      </w:pPr>
      <w:r w:rsidRPr="00E766D4">
        <w:rPr>
          <w:rStyle w:val="Brak"/>
          <w:rFonts w:ascii="Tahoma" w:hAnsi="Tahoma" w:cs="Tahoma"/>
          <w:b/>
          <w:bCs/>
          <w:sz w:val="22"/>
          <w:szCs w:val="22"/>
        </w:rPr>
        <w:br w:type="page"/>
      </w:r>
    </w:p>
    <w:p w14:paraId="330ECA39" w14:textId="77777777" w:rsidR="0000455D" w:rsidRPr="00E766D4" w:rsidRDefault="0000455D" w:rsidP="0000455D">
      <w:pPr>
        <w:spacing w:line="276" w:lineRule="auto"/>
        <w:ind w:left="1420" w:firstLine="142"/>
        <w:jc w:val="both"/>
        <w:rPr>
          <w:sz w:val="22"/>
          <w:szCs w:val="22"/>
        </w:rPr>
        <w:sectPr w:rsidR="0000455D" w:rsidRPr="00E766D4" w:rsidSect="00403BD8">
          <w:footerReference w:type="default" r:id="rId23"/>
          <w:pgSz w:w="11910" w:h="16840"/>
          <w:pgMar w:top="851" w:right="1247" w:bottom="851" w:left="1247" w:header="714" w:footer="0" w:gutter="0"/>
          <w:cols w:space="708"/>
        </w:sectPr>
      </w:pPr>
    </w:p>
    <w:p w14:paraId="16736FD5" w14:textId="077F0F54" w:rsidR="00747E20" w:rsidRPr="00E766D4" w:rsidRDefault="00747E20" w:rsidP="00B6433D">
      <w:pPr>
        <w:spacing w:after="160" w:line="259" w:lineRule="auto"/>
        <w:rPr>
          <w:rStyle w:val="Brak"/>
          <w:rFonts w:ascii="Tahoma" w:hAnsi="Tahoma" w:cs="Tahoma"/>
          <w:b/>
          <w:bCs/>
          <w:sz w:val="24"/>
          <w:szCs w:val="24"/>
        </w:rPr>
      </w:pPr>
      <w:r w:rsidRPr="00E766D4">
        <w:rPr>
          <w:rStyle w:val="Brak"/>
          <w:rFonts w:ascii="Tahoma" w:hAnsi="Tahoma" w:cs="Tahoma"/>
          <w:b/>
          <w:bCs/>
          <w:sz w:val="24"/>
          <w:szCs w:val="24"/>
        </w:rPr>
        <w:lastRenderedPageBreak/>
        <w:t>Załącznik nr 2 do SWZ</w:t>
      </w:r>
      <w:r w:rsidR="009608BB" w:rsidRPr="00E766D4">
        <w:rPr>
          <w:rStyle w:val="Brak"/>
          <w:rFonts w:ascii="Tahoma" w:hAnsi="Tahoma" w:cs="Tahoma"/>
          <w:b/>
          <w:bCs/>
          <w:sz w:val="24"/>
          <w:szCs w:val="24"/>
        </w:rPr>
        <w:t xml:space="preserve"> – Formularz ofertowy.</w:t>
      </w:r>
    </w:p>
    <w:p w14:paraId="659603B0" w14:textId="77777777" w:rsidR="00747E20" w:rsidRPr="00E766D4" w:rsidRDefault="00747E20" w:rsidP="00747E20">
      <w:pPr>
        <w:rPr>
          <w:rStyle w:val="Brak"/>
          <w:rFonts w:ascii="Tahoma" w:hAnsi="Tahoma" w:cs="Tahoma"/>
          <w:bCs/>
          <w:sz w:val="24"/>
          <w:szCs w:val="24"/>
        </w:rPr>
      </w:pPr>
    </w:p>
    <w:p w14:paraId="47185173" w14:textId="77777777" w:rsidR="00747E20" w:rsidRPr="00E766D4" w:rsidRDefault="00747E20" w:rsidP="00747E20">
      <w:pPr>
        <w:rPr>
          <w:rStyle w:val="Brak"/>
          <w:rFonts w:ascii="Tahoma" w:hAnsi="Tahoma" w:cs="Tahoma"/>
          <w:bCs/>
          <w:sz w:val="22"/>
          <w:szCs w:val="22"/>
        </w:rPr>
      </w:pPr>
      <w:r w:rsidRPr="00E766D4">
        <w:rPr>
          <w:rStyle w:val="Brak"/>
          <w:rFonts w:ascii="Tahoma" w:hAnsi="Tahoma" w:cs="Tahoma"/>
          <w:bCs/>
          <w:sz w:val="22"/>
          <w:szCs w:val="22"/>
        </w:rPr>
        <w:t>Zamawiający</w:t>
      </w:r>
    </w:p>
    <w:p w14:paraId="5167AAD5" w14:textId="77777777" w:rsidR="00747E20" w:rsidRPr="00E766D4" w:rsidRDefault="00747E20" w:rsidP="00747E20">
      <w:pPr>
        <w:rPr>
          <w:rFonts w:ascii="Tahoma" w:hAnsi="Tahoma" w:cs="Tahoma"/>
          <w:sz w:val="22"/>
          <w:szCs w:val="22"/>
        </w:rPr>
      </w:pPr>
      <w:r w:rsidRPr="00E766D4">
        <w:rPr>
          <w:rFonts w:ascii="Tahoma" w:hAnsi="Tahoma" w:cs="Tahoma"/>
          <w:sz w:val="22"/>
          <w:szCs w:val="22"/>
        </w:rPr>
        <w:t xml:space="preserve">Teatr Muzyczny ROMA w Warszawie, </w:t>
      </w:r>
    </w:p>
    <w:p w14:paraId="11117B62" w14:textId="77777777" w:rsidR="00747E20" w:rsidRPr="00E766D4" w:rsidRDefault="00747E20" w:rsidP="00747E20">
      <w:pPr>
        <w:rPr>
          <w:rFonts w:ascii="Tahoma" w:hAnsi="Tahoma" w:cs="Tahoma"/>
          <w:sz w:val="22"/>
          <w:szCs w:val="22"/>
        </w:rPr>
      </w:pPr>
      <w:r w:rsidRPr="00E766D4">
        <w:rPr>
          <w:rFonts w:ascii="Tahoma" w:hAnsi="Tahoma" w:cs="Tahoma"/>
          <w:sz w:val="22"/>
          <w:szCs w:val="22"/>
        </w:rPr>
        <w:t xml:space="preserve">ul. Nowogrodzka 49, </w:t>
      </w:r>
    </w:p>
    <w:p w14:paraId="66B71572" w14:textId="77777777" w:rsidR="00747E20" w:rsidRPr="00E766D4" w:rsidRDefault="00747E20" w:rsidP="00747E20">
      <w:pPr>
        <w:rPr>
          <w:rFonts w:ascii="Tahoma" w:hAnsi="Tahoma" w:cs="Tahoma"/>
          <w:sz w:val="22"/>
          <w:szCs w:val="22"/>
        </w:rPr>
      </w:pPr>
      <w:r w:rsidRPr="00E766D4">
        <w:rPr>
          <w:rFonts w:ascii="Tahoma" w:hAnsi="Tahoma" w:cs="Tahoma"/>
          <w:sz w:val="22"/>
          <w:szCs w:val="22"/>
        </w:rPr>
        <w:t>00-695 Warszawa</w:t>
      </w:r>
    </w:p>
    <w:p w14:paraId="53B5E47C" w14:textId="77777777" w:rsidR="00747E20" w:rsidRPr="00E766D4" w:rsidRDefault="00747E20" w:rsidP="00747E20">
      <w:pPr>
        <w:rPr>
          <w:rStyle w:val="Brak"/>
          <w:rFonts w:ascii="Tahoma" w:hAnsi="Tahoma" w:cs="Tahoma"/>
          <w:bCs/>
          <w:sz w:val="24"/>
          <w:szCs w:val="24"/>
        </w:rPr>
      </w:pPr>
    </w:p>
    <w:p w14:paraId="040B3B66" w14:textId="77777777" w:rsidR="00747E20" w:rsidRPr="00E766D4" w:rsidRDefault="00747E20" w:rsidP="00747E20">
      <w:pPr>
        <w:rPr>
          <w:rStyle w:val="Brak"/>
          <w:rFonts w:ascii="Tahoma" w:hAnsi="Tahoma" w:cs="Tahoma"/>
          <w:bCs/>
          <w:sz w:val="24"/>
          <w:szCs w:val="24"/>
        </w:rPr>
      </w:pPr>
    </w:p>
    <w:p w14:paraId="14F0095C" w14:textId="77777777" w:rsidR="006A31E5" w:rsidRPr="00E766D4" w:rsidRDefault="006A31E5" w:rsidP="006A31E5">
      <w:pPr>
        <w:jc w:val="center"/>
        <w:rPr>
          <w:rStyle w:val="Brak"/>
          <w:rFonts w:ascii="Tahoma" w:hAnsi="Tahoma" w:cs="Tahoma"/>
          <w:b/>
          <w:bCs/>
          <w:sz w:val="24"/>
          <w:szCs w:val="24"/>
        </w:rPr>
      </w:pPr>
      <w:r w:rsidRPr="00E766D4">
        <w:rPr>
          <w:rStyle w:val="Brak"/>
          <w:rFonts w:ascii="Tahoma" w:hAnsi="Tahoma" w:cs="Tahoma"/>
          <w:b/>
          <w:bCs/>
          <w:sz w:val="24"/>
          <w:szCs w:val="24"/>
        </w:rPr>
        <w:t>FORMULARZ OFERTY</w:t>
      </w:r>
    </w:p>
    <w:p w14:paraId="57A3D56A" w14:textId="77777777" w:rsidR="006A31E5" w:rsidRPr="00E766D4" w:rsidRDefault="006A31E5" w:rsidP="006A31E5">
      <w:pPr>
        <w:rPr>
          <w:rStyle w:val="Brak"/>
          <w:rFonts w:ascii="Tahoma" w:hAnsi="Tahoma" w:cs="Tahoma"/>
          <w:bCs/>
          <w:sz w:val="24"/>
          <w:szCs w:val="24"/>
        </w:rPr>
      </w:pPr>
    </w:p>
    <w:p w14:paraId="433F348A"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Ja/my*niżej podpisani:</w:t>
      </w:r>
    </w:p>
    <w:p w14:paraId="6ACF5903" w14:textId="77777777" w:rsidR="006A31E5" w:rsidRPr="00E766D4" w:rsidRDefault="006A31E5" w:rsidP="006A31E5">
      <w:pPr>
        <w:spacing w:before="240"/>
        <w:rPr>
          <w:rStyle w:val="Brak"/>
          <w:rFonts w:ascii="Tahoma" w:hAnsi="Tahoma" w:cs="Tahoma"/>
          <w:bCs/>
          <w:sz w:val="24"/>
          <w:szCs w:val="24"/>
        </w:rPr>
      </w:pPr>
      <w:r w:rsidRPr="00E766D4">
        <w:rPr>
          <w:rStyle w:val="Brak"/>
          <w:rFonts w:ascii="Tahoma" w:hAnsi="Tahoma" w:cs="Tahoma"/>
          <w:bCs/>
          <w:sz w:val="24"/>
          <w:szCs w:val="24"/>
        </w:rPr>
        <w:t>……………………………………………………………………………………………………………………</w:t>
      </w:r>
    </w:p>
    <w:p w14:paraId="2F96C1DA" w14:textId="77777777" w:rsidR="006A31E5" w:rsidRPr="00E766D4" w:rsidRDefault="006A31E5" w:rsidP="006A31E5">
      <w:pPr>
        <w:rPr>
          <w:rStyle w:val="Brak"/>
          <w:rFonts w:ascii="Tahoma" w:hAnsi="Tahoma" w:cs="Tahoma"/>
          <w:bCs/>
          <w:i/>
          <w:iCs/>
          <w:color w:val="7F7F7F" w:themeColor="text1" w:themeTint="80"/>
          <w:sz w:val="16"/>
          <w:szCs w:val="16"/>
        </w:rPr>
      </w:pPr>
      <w:r w:rsidRPr="00E766D4">
        <w:rPr>
          <w:rStyle w:val="Brak"/>
          <w:rFonts w:ascii="Tahoma" w:hAnsi="Tahoma" w:cs="Tahoma"/>
          <w:bCs/>
          <w:i/>
          <w:iCs/>
          <w:color w:val="7F7F7F" w:themeColor="text1" w:themeTint="80"/>
          <w:sz w:val="16"/>
          <w:szCs w:val="16"/>
        </w:rPr>
        <w:t>(imię, nazwisko, stanowisko/podstawa do reprezentacji)</w:t>
      </w:r>
    </w:p>
    <w:p w14:paraId="4597821D" w14:textId="77777777" w:rsidR="006A31E5" w:rsidRPr="00E766D4" w:rsidRDefault="006A31E5" w:rsidP="006A31E5">
      <w:pPr>
        <w:spacing w:before="120" w:line="360" w:lineRule="auto"/>
        <w:rPr>
          <w:rStyle w:val="Brak"/>
          <w:rFonts w:ascii="Tahoma" w:hAnsi="Tahoma" w:cs="Tahoma"/>
          <w:bCs/>
          <w:sz w:val="24"/>
          <w:szCs w:val="24"/>
        </w:rPr>
      </w:pPr>
      <w:r w:rsidRPr="00E766D4">
        <w:rPr>
          <w:rStyle w:val="Brak"/>
          <w:rFonts w:ascii="Tahoma" w:hAnsi="Tahoma" w:cs="Tahoma"/>
          <w:bCs/>
          <w:sz w:val="24"/>
          <w:szCs w:val="24"/>
        </w:rPr>
        <w:t>działając w imieniu i na rzecz:</w:t>
      </w:r>
    </w:p>
    <w:p w14:paraId="60677C08"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w:t>
      </w:r>
    </w:p>
    <w:p w14:paraId="7D0E3584" w14:textId="77777777" w:rsidR="006A31E5" w:rsidRPr="00E766D4" w:rsidRDefault="006A31E5" w:rsidP="006A31E5">
      <w:pPr>
        <w:rPr>
          <w:rStyle w:val="Brak"/>
          <w:rFonts w:ascii="Tahoma" w:hAnsi="Tahoma" w:cs="Tahoma"/>
          <w:bCs/>
          <w:sz w:val="24"/>
          <w:szCs w:val="24"/>
        </w:rPr>
      </w:pPr>
      <w:r w:rsidRPr="00E766D4">
        <w:rPr>
          <w:rStyle w:val="Brak"/>
          <w:rFonts w:ascii="Tahoma" w:hAnsi="Tahoma" w:cs="Tahoma"/>
          <w:bCs/>
          <w:sz w:val="24"/>
          <w:szCs w:val="24"/>
        </w:rPr>
        <w:t>.......................................................................................................................</w:t>
      </w:r>
    </w:p>
    <w:p w14:paraId="2527F766" w14:textId="77777777" w:rsidR="006A31E5" w:rsidRPr="00E766D4" w:rsidRDefault="006A31E5" w:rsidP="006A31E5">
      <w:pPr>
        <w:rPr>
          <w:rStyle w:val="Brak"/>
          <w:rFonts w:ascii="Tahoma" w:hAnsi="Tahoma" w:cs="Tahoma"/>
          <w:bCs/>
          <w:i/>
          <w:iCs/>
          <w:color w:val="7F7F7F" w:themeColor="text1" w:themeTint="80"/>
          <w:sz w:val="16"/>
          <w:szCs w:val="16"/>
        </w:rPr>
      </w:pPr>
      <w:r w:rsidRPr="00E766D4">
        <w:rPr>
          <w:rStyle w:val="Brak"/>
          <w:rFonts w:ascii="Tahoma" w:hAnsi="Tahoma" w:cs="Tahoma"/>
          <w:bCs/>
          <w:i/>
          <w:iCs/>
          <w:color w:val="7F7F7F" w:themeColor="text1" w:themeTint="80"/>
          <w:sz w:val="16"/>
          <w:szCs w:val="16"/>
        </w:rPr>
        <w:t>(pełna nazwa Wykonawcy/Wykonawców w przypadku wykonawców wspólnie ubiegających się o udzielenie zamówienia)</w:t>
      </w:r>
    </w:p>
    <w:p w14:paraId="094AD402" w14:textId="77777777" w:rsidR="006A31E5" w:rsidRPr="00E766D4" w:rsidRDefault="006A31E5" w:rsidP="006A31E5">
      <w:pPr>
        <w:spacing w:before="360" w:line="360" w:lineRule="auto"/>
        <w:rPr>
          <w:rStyle w:val="Brak"/>
          <w:rFonts w:ascii="Tahoma" w:hAnsi="Tahoma" w:cs="Tahoma"/>
          <w:bCs/>
          <w:sz w:val="24"/>
          <w:szCs w:val="24"/>
        </w:rPr>
      </w:pPr>
      <w:r w:rsidRPr="00E766D4">
        <w:rPr>
          <w:rStyle w:val="Brak"/>
          <w:rFonts w:ascii="Tahoma" w:hAnsi="Tahoma" w:cs="Tahoma"/>
          <w:bCs/>
          <w:sz w:val="24"/>
          <w:szCs w:val="24"/>
        </w:rPr>
        <w:t>Adres: …………………………</w:t>
      </w:r>
    </w:p>
    <w:p w14:paraId="16B3FCF0"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Kraj: ……………………………………</w:t>
      </w:r>
    </w:p>
    <w:p w14:paraId="11FB3D1C"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REGON: …….………………………………..</w:t>
      </w:r>
    </w:p>
    <w:p w14:paraId="6E641E4E"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NIP: ………………………………….</w:t>
      </w:r>
    </w:p>
    <w:p w14:paraId="11EB8CF3"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TEL.: …………………….………………………</w:t>
      </w:r>
    </w:p>
    <w:p w14:paraId="148B0E70" w14:textId="77777777" w:rsidR="006A31E5" w:rsidRPr="00E766D4" w:rsidRDefault="006A31E5" w:rsidP="006A31E5">
      <w:pPr>
        <w:spacing w:line="360" w:lineRule="auto"/>
        <w:rPr>
          <w:rStyle w:val="Brak"/>
          <w:rFonts w:ascii="Tahoma" w:hAnsi="Tahoma" w:cs="Tahoma"/>
          <w:bCs/>
          <w:sz w:val="24"/>
          <w:szCs w:val="24"/>
        </w:rPr>
      </w:pPr>
      <w:r w:rsidRPr="00E766D4">
        <w:rPr>
          <w:rStyle w:val="Brak"/>
          <w:rFonts w:ascii="Tahoma" w:hAnsi="Tahoma" w:cs="Tahoma"/>
          <w:bCs/>
          <w:sz w:val="24"/>
          <w:szCs w:val="24"/>
        </w:rPr>
        <w:t>adres e-mail:……………………………………</w:t>
      </w:r>
    </w:p>
    <w:p w14:paraId="6EC4FDDE" w14:textId="77777777" w:rsidR="005635D5" w:rsidRPr="00E766D4" w:rsidRDefault="005635D5" w:rsidP="005635D5">
      <w:pPr>
        <w:spacing w:line="360" w:lineRule="auto"/>
        <w:jc w:val="both"/>
        <w:rPr>
          <w:rStyle w:val="Brak"/>
          <w:rFonts w:ascii="Tahoma" w:hAnsi="Tahoma" w:cs="Tahoma"/>
          <w:b/>
          <w:bCs/>
          <w:i/>
          <w:color w:val="FF0000"/>
          <w:sz w:val="24"/>
          <w:szCs w:val="24"/>
        </w:rPr>
      </w:pPr>
      <w:r w:rsidRPr="00E766D4">
        <w:rPr>
          <w:rStyle w:val="Brak"/>
          <w:rFonts w:ascii="Tahoma" w:hAnsi="Tahoma" w:cs="Tahoma"/>
          <w:u w:val="single"/>
        </w:rPr>
        <w:t>rodzaj Wykonawcy</w:t>
      </w:r>
      <w:r w:rsidRPr="00E766D4">
        <w:rPr>
          <w:rStyle w:val="Brak"/>
          <w:rFonts w:ascii="Tahoma" w:hAnsi="Tahoma" w:cs="Tahoma"/>
        </w:rPr>
        <w:t xml:space="preserve">: </w:t>
      </w:r>
      <w:r w:rsidRPr="00E766D4">
        <w:rPr>
          <w:rStyle w:val="Brak"/>
          <w:rFonts w:ascii="Tahoma" w:hAnsi="Tahoma" w:cs="Tahoma"/>
          <w:b/>
          <w:bCs/>
          <w:i/>
          <w:sz w:val="24"/>
          <w:szCs w:val="24"/>
        </w:rPr>
        <w:t xml:space="preserve">Wykonawca jest: </w:t>
      </w:r>
      <w:r w:rsidRPr="00E766D4">
        <w:rPr>
          <w:rStyle w:val="Brak"/>
          <w:rFonts w:ascii="Tahoma" w:hAnsi="Tahoma" w:cs="Tahoma"/>
          <w:b/>
          <w:bCs/>
          <w:i/>
          <w:color w:val="FF0000"/>
          <w:sz w:val="24"/>
          <w:szCs w:val="24"/>
        </w:rPr>
        <w:t xml:space="preserve">mikro, małym, średnim, dużym przedsiębiorcą, jednoosobowa działalność gospodarcza, osoba fizyczna nieprowadząca działalności gospodarczej, inny rodzaj </w:t>
      </w:r>
      <w:r w:rsidRPr="00E766D4">
        <w:rPr>
          <w:rStyle w:val="Brak"/>
          <w:rFonts w:ascii="Tahoma" w:hAnsi="Tahoma" w:cs="Tahoma"/>
          <w:b/>
          <w:bCs/>
          <w:i/>
          <w:sz w:val="24"/>
          <w:szCs w:val="24"/>
        </w:rPr>
        <w:t>(należy wskazać).</w:t>
      </w:r>
    </w:p>
    <w:p w14:paraId="74616548" w14:textId="77777777" w:rsidR="00747E20" w:rsidRPr="00E766D4" w:rsidRDefault="00747E20" w:rsidP="00747E20">
      <w:pPr>
        <w:rPr>
          <w:rStyle w:val="Brak"/>
          <w:rFonts w:ascii="Tahoma" w:hAnsi="Tahoma" w:cs="Tahoma"/>
          <w:bCs/>
          <w:sz w:val="24"/>
          <w:szCs w:val="24"/>
        </w:rPr>
      </w:pPr>
    </w:p>
    <w:p w14:paraId="7917EFD3" w14:textId="1A3C6F20" w:rsidR="00747E20" w:rsidRPr="00E766D4" w:rsidRDefault="00747E20" w:rsidP="001B4349">
      <w:pPr>
        <w:rPr>
          <w:rStyle w:val="Brak"/>
          <w:rFonts w:ascii="Tahoma" w:hAnsi="Tahoma" w:cs="Tahoma"/>
          <w:b/>
          <w:bCs/>
          <w:sz w:val="24"/>
          <w:szCs w:val="24"/>
        </w:rPr>
      </w:pPr>
      <w:r w:rsidRPr="00E766D4">
        <w:rPr>
          <w:rStyle w:val="Brak"/>
          <w:rFonts w:ascii="Tahoma" w:hAnsi="Tahoma" w:cs="Tahoma"/>
          <w:bCs/>
          <w:sz w:val="24"/>
          <w:szCs w:val="24"/>
        </w:rPr>
        <w:t>Ubiegając się o udzielenie zamówienia publicznego pn.:</w:t>
      </w:r>
      <w:r w:rsidR="009E646A" w:rsidRPr="00E766D4">
        <w:rPr>
          <w:rStyle w:val="Brak"/>
          <w:rFonts w:ascii="Tahoma" w:hAnsi="Tahoma" w:cs="Tahoma"/>
          <w:bCs/>
          <w:sz w:val="24"/>
          <w:szCs w:val="24"/>
        </w:rPr>
        <w:t xml:space="preserve"> </w:t>
      </w:r>
      <w:r w:rsidR="00585672" w:rsidRPr="00E766D4">
        <w:rPr>
          <w:rStyle w:val="Brak"/>
          <w:rFonts w:ascii="Tahoma" w:hAnsi="Tahoma" w:cs="Tahoma"/>
          <w:b/>
          <w:bCs/>
          <w:sz w:val="24"/>
          <w:szCs w:val="24"/>
        </w:rPr>
        <w:t>ZAKUP I MONTAŻ SYSTEMU WIZUALIZACJI SCENICZNEJ W TEATRZE MUZYCZNYM ROMA</w:t>
      </w:r>
      <w:r w:rsidR="007037B4" w:rsidRPr="00E766D4">
        <w:rPr>
          <w:rStyle w:val="Brak"/>
          <w:rFonts w:ascii="Tahoma" w:hAnsi="Tahoma" w:cs="Tahoma"/>
          <w:b/>
          <w:bCs/>
          <w:sz w:val="24"/>
          <w:szCs w:val="24"/>
        </w:rPr>
        <w:t>:</w:t>
      </w:r>
    </w:p>
    <w:p w14:paraId="23E1EBF5" w14:textId="77777777" w:rsidR="0010757B" w:rsidRPr="00E766D4" w:rsidRDefault="0010757B" w:rsidP="00C35F95">
      <w:pPr>
        <w:rPr>
          <w:rStyle w:val="Brak"/>
          <w:rFonts w:ascii="Tahoma" w:hAnsi="Tahoma" w:cs="Tahoma"/>
          <w:bCs/>
          <w:sz w:val="24"/>
          <w:szCs w:val="24"/>
        </w:rPr>
      </w:pPr>
    </w:p>
    <w:p w14:paraId="26585F6D" w14:textId="77777777" w:rsidR="00747E20" w:rsidRPr="00E766D4" w:rsidRDefault="00747E20" w:rsidP="00747E20">
      <w:pPr>
        <w:rPr>
          <w:rStyle w:val="Brak"/>
          <w:rFonts w:ascii="Tahoma" w:hAnsi="Tahoma" w:cs="Tahoma"/>
          <w:bCs/>
          <w:sz w:val="24"/>
          <w:szCs w:val="24"/>
        </w:rPr>
      </w:pPr>
      <w:r w:rsidRPr="00E766D4">
        <w:rPr>
          <w:rStyle w:val="Brak"/>
          <w:rFonts w:ascii="Tahoma" w:hAnsi="Tahoma" w:cs="Tahoma"/>
          <w:bCs/>
          <w:sz w:val="24"/>
          <w:szCs w:val="24"/>
        </w:rPr>
        <w:t>1. SKŁADAMY OFERTĘ na realizację przedmiotu zamówienia w zakresie określonym w Specyfikacji Warunków Zamówienia, na następujących warunkach:</w:t>
      </w:r>
    </w:p>
    <w:p w14:paraId="0E90B1EE" w14:textId="77777777" w:rsidR="00091086" w:rsidRPr="00E766D4" w:rsidRDefault="00091086" w:rsidP="005635D5">
      <w:pPr>
        <w:jc w:val="both"/>
        <w:rPr>
          <w:rStyle w:val="Brak"/>
          <w:rFonts w:ascii="Tahoma" w:hAnsi="Tahoma" w:cs="Tahoma"/>
          <w:b/>
          <w:bCs/>
          <w:sz w:val="24"/>
          <w:szCs w:val="24"/>
        </w:rPr>
      </w:pPr>
    </w:p>
    <w:p w14:paraId="7D6ACD3E" w14:textId="56474DCE" w:rsidR="00091086" w:rsidRPr="00E766D4" w:rsidRDefault="00091086" w:rsidP="005635D5">
      <w:pPr>
        <w:jc w:val="both"/>
        <w:rPr>
          <w:rStyle w:val="Brak"/>
          <w:rFonts w:ascii="Tahoma" w:hAnsi="Tahoma" w:cs="Tahoma"/>
          <w:b/>
          <w:bCs/>
          <w:sz w:val="24"/>
          <w:szCs w:val="24"/>
          <w:u w:val="single"/>
        </w:rPr>
      </w:pPr>
      <w:r w:rsidRPr="00E766D4">
        <w:rPr>
          <w:rStyle w:val="Brak"/>
          <w:rFonts w:ascii="Tahoma" w:hAnsi="Tahoma" w:cs="Tahoma"/>
          <w:b/>
          <w:bCs/>
          <w:sz w:val="24"/>
          <w:szCs w:val="24"/>
          <w:u w:val="single"/>
        </w:rPr>
        <w:t>Zadanie nr 1:</w:t>
      </w:r>
    </w:p>
    <w:p w14:paraId="4E71B165" w14:textId="77777777" w:rsidR="00091086" w:rsidRPr="00E766D4" w:rsidRDefault="00091086" w:rsidP="005635D5">
      <w:pPr>
        <w:jc w:val="both"/>
        <w:rPr>
          <w:rStyle w:val="Brak"/>
          <w:rFonts w:ascii="Tahoma" w:hAnsi="Tahoma" w:cs="Tahoma"/>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42"/>
        <w:gridCol w:w="4703"/>
        <w:gridCol w:w="1943"/>
      </w:tblGrid>
      <w:tr w:rsidR="00A67C07" w:rsidRPr="00E766D4" w14:paraId="3CEB715C" w14:textId="77777777" w:rsidTr="00A67C07">
        <w:trPr>
          <w:trHeight w:val="1480"/>
        </w:trPr>
        <w:tc>
          <w:tcPr>
            <w:tcW w:w="1422" w:type="pct"/>
            <w:shd w:val="clear" w:color="auto" w:fill="BDD6EE" w:themeFill="accent5" w:themeFillTint="66"/>
            <w:tcMar>
              <w:top w:w="55" w:type="dxa"/>
              <w:left w:w="55" w:type="dxa"/>
              <w:bottom w:w="55" w:type="dxa"/>
              <w:right w:w="55" w:type="dxa"/>
            </w:tcMar>
            <w:vAlign w:val="center"/>
            <w:hideMark/>
          </w:tcPr>
          <w:p w14:paraId="75C1EC4B" w14:textId="77777777" w:rsidR="00A67C07" w:rsidRPr="00E766D4" w:rsidRDefault="00A67C07" w:rsidP="00A53A56">
            <w:pPr>
              <w:pStyle w:val="Textbody"/>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Wymagany element</w:t>
            </w:r>
          </w:p>
        </w:tc>
        <w:tc>
          <w:tcPr>
            <w:tcW w:w="2532" w:type="pct"/>
            <w:shd w:val="clear" w:color="auto" w:fill="BDD6EE" w:themeFill="accent5" w:themeFillTint="66"/>
            <w:vAlign w:val="center"/>
            <w:hideMark/>
          </w:tcPr>
          <w:p w14:paraId="2B92E598" w14:textId="77777777" w:rsidR="00A67C07" w:rsidRPr="00E766D4" w:rsidRDefault="00A67C07" w:rsidP="00A53A56">
            <w:pPr>
              <w:pStyle w:val="TableContents"/>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Oferowany produkt</w:t>
            </w:r>
          </w:p>
          <w:p w14:paraId="0E3936A4" w14:textId="77777777" w:rsidR="00A67C07" w:rsidRPr="00E766D4" w:rsidRDefault="00A67C07" w:rsidP="00091086">
            <w:pPr>
              <w:pStyle w:val="TableContents"/>
              <w:jc w:val="center"/>
              <w:rPr>
                <w:rFonts w:ascii="Tahoma" w:eastAsia="Arial" w:hAnsi="Tahoma" w:cs="Tahoma"/>
                <w:b/>
                <w:bCs/>
                <w:sz w:val="22"/>
                <w:szCs w:val="22"/>
                <w:lang w:eastAsia="ar-SA"/>
              </w:rPr>
            </w:pPr>
            <w:r w:rsidRPr="00E766D4">
              <w:rPr>
                <w:rFonts w:ascii="Tahoma" w:eastAsia="Arial" w:hAnsi="Tahoma" w:cs="Tahoma"/>
                <w:b/>
                <w:bCs/>
                <w:sz w:val="22"/>
                <w:szCs w:val="22"/>
                <w:lang w:eastAsia="ar-SA"/>
              </w:rPr>
              <w:t>Nazwa producenta i modelu</w:t>
            </w:r>
          </w:p>
          <w:p w14:paraId="435371E2" w14:textId="32924801" w:rsidR="00A67C07" w:rsidRPr="00E766D4" w:rsidRDefault="00A67C07" w:rsidP="00091086">
            <w:pPr>
              <w:pStyle w:val="TableContents"/>
              <w:jc w:val="center"/>
              <w:rPr>
                <w:rFonts w:ascii="Tahoma" w:eastAsia="Arial" w:hAnsi="Tahoma" w:cs="Tahoma"/>
                <w:b/>
                <w:bCs/>
                <w:sz w:val="22"/>
                <w:szCs w:val="22"/>
                <w:lang w:eastAsia="ar-SA"/>
              </w:rPr>
            </w:pPr>
            <w:r w:rsidRPr="00E766D4">
              <w:rPr>
                <w:rFonts w:ascii="Tahoma" w:eastAsia="Arial" w:hAnsi="Tahoma" w:cs="Tahoma"/>
                <w:b/>
                <w:bCs/>
                <w:sz w:val="22"/>
                <w:szCs w:val="22"/>
                <w:lang w:eastAsia="ar-SA"/>
              </w:rPr>
              <w:t xml:space="preserve">Modułu LED </w:t>
            </w:r>
          </w:p>
        </w:tc>
        <w:tc>
          <w:tcPr>
            <w:tcW w:w="1046" w:type="pct"/>
            <w:shd w:val="clear" w:color="auto" w:fill="BDD6EE" w:themeFill="accent5" w:themeFillTint="66"/>
            <w:vAlign w:val="center"/>
          </w:tcPr>
          <w:p w14:paraId="7E2DC4FF" w14:textId="5DF5A6AE" w:rsidR="00A67C07" w:rsidRPr="00E766D4" w:rsidRDefault="00A67C07" w:rsidP="00A53A56">
            <w:pPr>
              <w:pStyle w:val="TableContents"/>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 xml:space="preserve">Cena netto w PLN </w:t>
            </w:r>
          </w:p>
        </w:tc>
      </w:tr>
      <w:tr w:rsidR="00A67C07" w:rsidRPr="00E766D4" w14:paraId="54DE16A5" w14:textId="77777777" w:rsidTr="00A67C07">
        <w:trPr>
          <w:trHeight w:val="359"/>
        </w:trPr>
        <w:tc>
          <w:tcPr>
            <w:tcW w:w="1422" w:type="pct"/>
            <w:tcMar>
              <w:top w:w="55" w:type="dxa"/>
              <w:left w:w="55" w:type="dxa"/>
              <w:bottom w:w="55" w:type="dxa"/>
              <w:right w:w="55" w:type="dxa"/>
            </w:tcMar>
          </w:tcPr>
          <w:p w14:paraId="6A87441D"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4490C822"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b/>
                <w:bCs/>
                <w:kern w:val="2"/>
                <w:sz w:val="22"/>
                <w:szCs w:val="22"/>
                <w:lang w:val="pl-PL"/>
                <w14:ligatures w14:val="standardContextual"/>
              </w:rPr>
            </w:pPr>
            <w:r w:rsidRPr="00E766D4">
              <w:rPr>
                <w:rFonts w:ascii="Tahoma" w:hAnsi="Tahoma" w:cs="Tahoma"/>
                <w:b/>
                <w:bCs/>
                <w:kern w:val="2"/>
                <w:sz w:val="22"/>
                <w:szCs w:val="22"/>
                <w:lang w:val="pl-PL"/>
                <w14:ligatures w14:val="standardContextual"/>
              </w:rPr>
              <w:t>Zamówienie podstawowe</w:t>
            </w:r>
          </w:p>
          <w:p w14:paraId="0A7B6B41"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751B6656" w14:textId="19B8F34B"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 moduły led typu standard pomiędzy 1</w:t>
            </w:r>
            <w:r w:rsidR="00F06535">
              <w:rPr>
                <w:rFonts w:ascii="Tahoma" w:hAnsi="Tahoma" w:cs="Tahoma"/>
                <w:kern w:val="2"/>
                <w:sz w:val="22"/>
                <w:szCs w:val="22"/>
                <w:lang w:val="pl-PL"/>
                <w14:ligatures w14:val="standardContextual"/>
              </w:rPr>
              <w:t>8</w:t>
            </w:r>
            <w:r w:rsidRPr="00E766D4">
              <w:rPr>
                <w:rFonts w:ascii="Tahoma" w:hAnsi="Tahoma" w:cs="Tahoma"/>
                <w:kern w:val="2"/>
                <w:sz w:val="22"/>
                <w:szCs w:val="22"/>
                <w:lang w:val="pl-PL"/>
                <w14:ligatures w14:val="standardContextual"/>
              </w:rPr>
              <w:t xml:space="preserve">9 a </w:t>
            </w:r>
            <w:r w:rsidR="00F06535">
              <w:rPr>
                <w:rFonts w:ascii="Tahoma" w:hAnsi="Tahoma" w:cs="Tahoma"/>
                <w:kern w:val="2"/>
                <w:sz w:val="22"/>
                <w:szCs w:val="22"/>
                <w:lang w:val="pl-PL"/>
                <w14:ligatures w14:val="standardContextual"/>
              </w:rPr>
              <w:t>204,5</w:t>
            </w:r>
            <w:r w:rsidRPr="00E766D4">
              <w:rPr>
                <w:rFonts w:ascii="Tahoma" w:hAnsi="Tahoma" w:cs="Tahoma"/>
                <w:kern w:val="2"/>
                <w:sz w:val="22"/>
                <w:szCs w:val="22"/>
                <w:lang w:val="pl-PL"/>
                <w14:ligatures w14:val="standardContextual"/>
              </w:rPr>
              <w:t xml:space="preserve"> m</w:t>
            </w:r>
            <w:r w:rsidR="00F06535">
              <w:rPr>
                <w:rFonts w:ascii="Tahoma" w:hAnsi="Tahoma" w:cs="Tahoma"/>
                <w:kern w:val="2"/>
                <w:sz w:val="22"/>
                <w:szCs w:val="22"/>
                <w:vertAlign w:val="superscript"/>
                <w:lang w:val="pl-PL"/>
                <w14:ligatures w14:val="standardContextual"/>
              </w:rPr>
              <w:t>2</w:t>
            </w:r>
            <w:r w:rsidRPr="00E766D4">
              <w:rPr>
                <w:rFonts w:ascii="Tahoma" w:hAnsi="Tahoma" w:cs="Tahoma"/>
                <w:kern w:val="2"/>
                <w:sz w:val="22"/>
                <w:szCs w:val="22"/>
                <w:lang w:val="pl-PL"/>
                <w14:ligatures w14:val="standardContextual"/>
              </w:rPr>
              <w:t xml:space="preserve"> wraz z niezbędnymi komponentami do poprawnego działania</w:t>
            </w:r>
          </w:p>
        </w:tc>
        <w:tc>
          <w:tcPr>
            <w:tcW w:w="2532" w:type="pct"/>
          </w:tcPr>
          <w:p w14:paraId="3731EADA"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c>
          <w:tcPr>
            <w:tcW w:w="1046" w:type="pct"/>
          </w:tcPr>
          <w:p w14:paraId="1B819281"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r w:rsidR="00A67C07" w:rsidRPr="00E766D4" w14:paraId="6A22BD2A" w14:textId="77777777" w:rsidTr="00A67C07">
        <w:trPr>
          <w:trHeight w:val="359"/>
        </w:trPr>
        <w:tc>
          <w:tcPr>
            <w:tcW w:w="1422" w:type="pct"/>
            <w:tcMar>
              <w:top w:w="55" w:type="dxa"/>
              <w:left w:w="55" w:type="dxa"/>
              <w:bottom w:w="55" w:type="dxa"/>
              <w:right w:w="55" w:type="dxa"/>
            </w:tcMar>
          </w:tcPr>
          <w:p w14:paraId="1C30A8FF"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b/>
                <w:bCs/>
                <w:kern w:val="2"/>
                <w:sz w:val="22"/>
                <w:szCs w:val="22"/>
                <w:lang w:val="pl-PL"/>
                <w14:ligatures w14:val="standardContextual"/>
              </w:rPr>
            </w:pPr>
            <w:r w:rsidRPr="00E766D4">
              <w:rPr>
                <w:rFonts w:ascii="Tahoma" w:hAnsi="Tahoma" w:cs="Tahoma"/>
                <w:b/>
                <w:bCs/>
                <w:kern w:val="2"/>
                <w:sz w:val="22"/>
                <w:szCs w:val="22"/>
                <w:lang w:val="pl-PL"/>
                <w14:ligatures w14:val="standardContextual"/>
              </w:rPr>
              <w:t>Prawo opcji</w:t>
            </w:r>
          </w:p>
          <w:p w14:paraId="73961C8A"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60932755" w14:textId="77777777" w:rsidR="00A67C07"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 moduły led typu flex do 150  m kwadratowych wraz z niezbędnymi komponentami do poprawnego działania</w:t>
            </w:r>
          </w:p>
          <w:p w14:paraId="14485405" w14:textId="77777777" w:rsidR="00A817EA" w:rsidRDefault="00A817EA"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1108E036" w14:textId="4F2D59BE" w:rsidR="00A817EA" w:rsidRPr="00A817EA" w:rsidRDefault="00A817EA" w:rsidP="00A53A56">
            <w:pPr>
              <w:pStyle w:val="NormalnyWeb"/>
              <w:shd w:val="clear" w:color="auto" w:fill="FFFFFF"/>
              <w:spacing w:before="0" w:beforeAutospacing="0" w:after="0" w:afterAutospacing="0"/>
              <w:jc w:val="center"/>
              <w:rPr>
                <w:rFonts w:ascii="Tahoma" w:hAnsi="Tahoma" w:cs="Tahoma"/>
                <w:b/>
                <w:bCs/>
                <w:i/>
                <w:iCs/>
                <w:kern w:val="2"/>
                <w:lang w:val="pl-PL"/>
                <w14:ligatures w14:val="standardContextual"/>
              </w:rPr>
            </w:pPr>
            <w:r w:rsidRPr="00A817EA">
              <w:rPr>
                <w:rFonts w:ascii="Tahoma" w:hAnsi="Tahoma" w:cs="Tahoma"/>
                <w:b/>
                <w:bCs/>
                <w:i/>
                <w:iCs/>
                <w:kern w:val="2"/>
                <w:lang w:val="pl-PL"/>
                <w14:ligatures w14:val="standardContextual"/>
              </w:rPr>
              <w:t>* Rozliczenie wynagrodzenia Wykonawcy za realizacj</w:t>
            </w:r>
            <w:r>
              <w:rPr>
                <w:rFonts w:ascii="Tahoma" w:hAnsi="Tahoma" w:cs="Tahoma"/>
                <w:b/>
                <w:bCs/>
                <w:i/>
                <w:iCs/>
                <w:kern w:val="2"/>
                <w:lang w:val="pl-PL"/>
                <w14:ligatures w14:val="standardContextual"/>
              </w:rPr>
              <w:t>e</w:t>
            </w:r>
            <w:r w:rsidRPr="00A817EA">
              <w:rPr>
                <w:rFonts w:ascii="Tahoma" w:hAnsi="Tahoma" w:cs="Tahoma"/>
                <w:b/>
                <w:bCs/>
                <w:i/>
                <w:iCs/>
                <w:kern w:val="2"/>
                <w:lang w:val="pl-PL"/>
                <w14:ligatures w14:val="standardContextual"/>
              </w:rPr>
              <w:t xml:space="preserve"> prawa opcji zostanie dokonan</w:t>
            </w:r>
            <w:r>
              <w:rPr>
                <w:rFonts w:ascii="Tahoma" w:hAnsi="Tahoma" w:cs="Tahoma"/>
                <w:b/>
                <w:bCs/>
                <w:i/>
                <w:iCs/>
                <w:kern w:val="2"/>
                <w:lang w:val="pl-PL"/>
                <w14:ligatures w14:val="standardContextual"/>
              </w:rPr>
              <w:t>e</w:t>
            </w:r>
            <w:r w:rsidRPr="00A817EA">
              <w:rPr>
                <w:rFonts w:ascii="Tahoma" w:hAnsi="Tahoma" w:cs="Tahoma"/>
                <w:b/>
                <w:bCs/>
                <w:i/>
                <w:iCs/>
                <w:kern w:val="2"/>
                <w:lang w:val="pl-PL"/>
                <w14:ligatures w14:val="standardContextual"/>
              </w:rPr>
              <w:t xml:space="preserve"> zgodnie z ceną jednostkową za m2, w którym powinien zostać uwzględniony koszt instalacji, montażu i innych elementów niezbędnych do wykonania zamówienia. </w:t>
            </w:r>
          </w:p>
          <w:p w14:paraId="6717ADD7" w14:textId="00682914" w:rsidR="00A817EA" w:rsidRPr="00E766D4" w:rsidRDefault="00A817EA" w:rsidP="00A817EA">
            <w:pPr>
              <w:pStyle w:val="NormalnyWeb"/>
              <w:shd w:val="clear" w:color="auto" w:fill="FFFFFF"/>
              <w:spacing w:before="0" w:beforeAutospacing="0" w:after="0" w:afterAutospacing="0"/>
              <w:rPr>
                <w:rFonts w:ascii="Tahoma" w:hAnsi="Tahoma" w:cs="Tahoma"/>
                <w:kern w:val="2"/>
                <w:sz w:val="22"/>
                <w:szCs w:val="22"/>
                <w:lang w:val="pl-PL"/>
                <w14:ligatures w14:val="standardContextual"/>
              </w:rPr>
            </w:pPr>
          </w:p>
        </w:tc>
        <w:tc>
          <w:tcPr>
            <w:tcW w:w="2532" w:type="pct"/>
          </w:tcPr>
          <w:p w14:paraId="1274F6DC"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c>
          <w:tcPr>
            <w:tcW w:w="1046" w:type="pct"/>
          </w:tcPr>
          <w:p w14:paraId="61753FF0"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r w:rsidR="00A67C07" w:rsidRPr="00E766D4" w14:paraId="52358EAA" w14:textId="77777777" w:rsidTr="00A67C07">
        <w:trPr>
          <w:trHeight w:val="359"/>
        </w:trPr>
        <w:tc>
          <w:tcPr>
            <w:tcW w:w="1422" w:type="pct"/>
            <w:tcMar>
              <w:top w:w="55" w:type="dxa"/>
              <w:left w:w="55" w:type="dxa"/>
              <w:bottom w:w="55" w:type="dxa"/>
              <w:right w:w="55" w:type="dxa"/>
            </w:tcMar>
          </w:tcPr>
          <w:p w14:paraId="2F68A0AD" w14:textId="2F97C5AB"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RAZEM</w:t>
            </w:r>
          </w:p>
        </w:tc>
        <w:tc>
          <w:tcPr>
            <w:tcW w:w="2532" w:type="pct"/>
          </w:tcPr>
          <w:p w14:paraId="5BE8E6E9" w14:textId="22293D9C" w:rsidR="00A67C07" w:rsidRPr="00E766D4" w:rsidRDefault="00A67C07" w:rsidP="00A53A56">
            <w:pPr>
              <w:pStyle w:val="Standard"/>
              <w:jc w:val="center"/>
              <w:rPr>
                <w:rFonts w:ascii="Tahoma" w:hAnsi="Tahoma" w:cs="Tahoma"/>
                <w:iCs/>
                <w:color w:val="002060"/>
                <w:kern w:val="2"/>
                <w:sz w:val="22"/>
                <w:szCs w:val="22"/>
                <w14:ligatures w14:val="standardContextual"/>
              </w:rPr>
            </w:pPr>
            <w:r w:rsidRPr="00E766D4">
              <w:rPr>
                <w:rFonts w:ascii="Tahoma" w:hAnsi="Tahoma" w:cs="Tahoma"/>
                <w:iCs/>
                <w:color w:val="002060"/>
                <w:kern w:val="2"/>
                <w:sz w:val="22"/>
                <w:szCs w:val="22"/>
                <w14:ligatures w14:val="standardContextual"/>
              </w:rPr>
              <w:t>---------------------</w:t>
            </w:r>
          </w:p>
        </w:tc>
        <w:tc>
          <w:tcPr>
            <w:tcW w:w="1046" w:type="pct"/>
          </w:tcPr>
          <w:p w14:paraId="202BFA7F"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bl>
    <w:p w14:paraId="334E24F0" w14:textId="77777777" w:rsidR="00091086" w:rsidRPr="00E766D4" w:rsidRDefault="00091086" w:rsidP="005635D5">
      <w:pPr>
        <w:jc w:val="both"/>
        <w:rPr>
          <w:rStyle w:val="Brak"/>
          <w:rFonts w:ascii="Tahoma" w:hAnsi="Tahoma" w:cs="Tahoma"/>
          <w:b/>
          <w:bCs/>
          <w:sz w:val="24"/>
          <w:szCs w:val="24"/>
        </w:rPr>
      </w:pPr>
    </w:p>
    <w:p w14:paraId="7BFA0154" w14:textId="77777777" w:rsidR="00A67C07" w:rsidRPr="00E766D4" w:rsidRDefault="00A67C07" w:rsidP="00A67C07">
      <w:pPr>
        <w:spacing w:before="240"/>
        <w:jc w:val="both"/>
        <w:rPr>
          <w:rFonts w:ascii="Tahoma" w:hAnsi="Tahoma" w:cs="Tahoma"/>
          <w:b/>
          <w:color w:val="000000"/>
          <w:sz w:val="24"/>
          <w:szCs w:val="24"/>
        </w:rPr>
      </w:pPr>
      <w:r w:rsidRPr="00E766D4">
        <w:rPr>
          <w:rFonts w:ascii="Tahoma" w:hAnsi="Tahoma" w:cs="Tahoma"/>
          <w:b/>
          <w:color w:val="000000"/>
          <w:sz w:val="24"/>
          <w:szCs w:val="24"/>
        </w:rPr>
        <w:t xml:space="preserve">CENA </w:t>
      </w:r>
      <w:r w:rsidRPr="00E766D4">
        <w:rPr>
          <w:rFonts w:ascii="Tahoma" w:hAnsi="Tahoma" w:cs="Tahoma"/>
          <w:b/>
          <w:color w:val="000000"/>
          <w:sz w:val="24"/>
          <w:szCs w:val="24"/>
          <w:u w:val="single"/>
        </w:rPr>
        <w:t>OFERTY</w:t>
      </w:r>
      <w:r w:rsidRPr="00E766D4">
        <w:rPr>
          <w:rFonts w:ascii="Tahoma" w:hAnsi="Tahoma" w:cs="Tahoma"/>
          <w:b/>
          <w:color w:val="000000"/>
          <w:sz w:val="24"/>
          <w:szCs w:val="24"/>
        </w:rPr>
        <w:t xml:space="preserve"> NETTO</w:t>
      </w:r>
      <w:r w:rsidRPr="00E766D4">
        <w:rPr>
          <w:rFonts w:ascii="Tahoma" w:hAnsi="Tahoma" w:cs="Tahoma"/>
          <w:sz w:val="24"/>
          <w:szCs w:val="24"/>
        </w:rPr>
        <w:t xml:space="preserve"> </w:t>
      </w:r>
      <w:r w:rsidRPr="00E766D4">
        <w:rPr>
          <w:rFonts w:ascii="Tahoma" w:hAnsi="Tahoma" w:cs="Tahoma"/>
          <w:b/>
          <w:color w:val="000000"/>
          <w:sz w:val="24"/>
          <w:szCs w:val="24"/>
        </w:rPr>
        <w:t>- …………….……… zł,</w:t>
      </w:r>
    </w:p>
    <w:p w14:paraId="4111EBDA" w14:textId="77777777" w:rsidR="00A67C07" w:rsidRPr="00E766D4" w:rsidRDefault="00A67C07" w:rsidP="00A67C07">
      <w:pPr>
        <w:spacing w:before="120" w:after="120"/>
        <w:jc w:val="both"/>
        <w:rPr>
          <w:rFonts w:ascii="Tahoma" w:hAnsi="Tahoma" w:cs="Tahoma"/>
          <w:b/>
          <w:color w:val="000000"/>
          <w:sz w:val="24"/>
          <w:szCs w:val="24"/>
        </w:rPr>
      </w:pPr>
      <w:r w:rsidRPr="00E766D4">
        <w:rPr>
          <w:rFonts w:ascii="Tahoma" w:hAnsi="Tahoma" w:cs="Tahoma"/>
          <w:b/>
          <w:color w:val="000000"/>
          <w:sz w:val="24"/>
          <w:szCs w:val="24"/>
        </w:rPr>
        <w:t>PODATEK VAT (…%) - ………………... zł</w:t>
      </w:r>
    </w:p>
    <w:p w14:paraId="6791D93E" w14:textId="77777777" w:rsidR="00A67C07" w:rsidRPr="00E766D4" w:rsidRDefault="00A67C07" w:rsidP="00A67C07">
      <w:pPr>
        <w:spacing w:before="120" w:after="120"/>
        <w:jc w:val="both"/>
        <w:rPr>
          <w:rFonts w:ascii="Tahoma" w:hAnsi="Tahoma" w:cs="Tahoma"/>
          <w:b/>
          <w:color w:val="000000"/>
          <w:sz w:val="24"/>
          <w:szCs w:val="24"/>
        </w:rPr>
      </w:pPr>
      <w:r w:rsidRPr="00E766D4">
        <w:rPr>
          <w:rFonts w:ascii="Tahoma" w:hAnsi="Tahoma" w:cs="Tahoma"/>
          <w:b/>
          <w:color w:val="000000"/>
          <w:sz w:val="24"/>
          <w:szCs w:val="24"/>
        </w:rPr>
        <w:t xml:space="preserve">CENA </w:t>
      </w:r>
      <w:r w:rsidRPr="00E766D4">
        <w:rPr>
          <w:rFonts w:ascii="Tahoma" w:hAnsi="Tahoma" w:cs="Tahoma"/>
          <w:b/>
          <w:color w:val="000000"/>
          <w:sz w:val="24"/>
          <w:szCs w:val="24"/>
          <w:u w:val="single"/>
        </w:rPr>
        <w:t>OFERTY</w:t>
      </w:r>
      <w:r w:rsidRPr="00E766D4">
        <w:rPr>
          <w:rFonts w:ascii="Tahoma" w:hAnsi="Tahoma" w:cs="Tahoma"/>
          <w:b/>
          <w:color w:val="000000"/>
          <w:sz w:val="24"/>
          <w:szCs w:val="24"/>
        </w:rPr>
        <w:t xml:space="preserve"> BRUTTO - ………………... zł </w:t>
      </w:r>
    </w:p>
    <w:p w14:paraId="6E9B914F" w14:textId="77777777" w:rsidR="008F614B" w:rsidRPr="00E766D4" w:rsidRDefault="008F614B" w:rsidP="008F614B">
      <w:pPr>
        <w:spacing w:after="160" w:line="259" w:lineRule="auto"/>
        <w:jc w:val="both"/>
        <w:rPr>
          <w:rStyle w:val="Brak"/>
          <w:rFonts w:ascii="Tahoma" w:hAnsi="Tahoma" w:cs="Tahoma"/>
          <w:b/>
          <w:sz w:val="24"/>
          <w:szCs w:val="24"/>
        </w:rPr>
      </w:pPr>
    </w:p>
    <w:p w14:paraId="43DDA9B5" w14:textId="29C46676" w:rsidR="008F614B" w:rsidRPr="00E766D4" w:rsidRDefault="008F614B" w:rsidP="008F614B">
      <w:pPr>
        <w:spacing w:after="160" w:line="259" w:lineRule="auto"/>
        <w:jc w:val="both"/>
        <w:rPr>
          <w:rStyle w:val="Brak"/>
          <w:rFonts w:ascii="Tahoma" w:hAnsi="Tahoma" w:cs="Tahoma"/>
          <w:b/>
          <w:sz w:val="24"/>
          <w:szCs w:val="24"/>
        </w:rPr>
      </w:pPr>
      <w:r w:rsidRPr="00E766D4">
        <w:rPr>
          <w:rStyle w:val="Brak"/>
          <w:rFonts w:ascii="Tahoma" w:hAnsi="Tahoma" w:cs="Tahoma"/>
          <w:b/>
          <w:sz w:val="24"/>
          <w:szCs w:val="24"/>
        </w:rPr>
        <w:t xml:space="preserve">Oświadczamy, że udzielimy gwarancji dotyczącej całego przedmiotu zamówienia na okres: </w:t>
      </w:r>
      <w:r w:rsidRPr="00E766D4">
        <w:rPr>
          <w:rStyle w:val="Brak"/>
          <w:rFonts w:ascii="Tahoma" w:hAnsi="Tahoma" w:cs="Tahoma"/>
          <w:b/>
          <w:color w:val="EE0000"/>
          <w:sz w:val="24"/>
          <w:szCs w:val="24"/>
        </w:rPr>
        <w:t>……………….</w:t>
      </w:r>
      <w:r w:rsidRPr="00E766D4">
        <w:rPr>
          <w:rStyle w:val="Brak"/>
          <w:rFonts w:ascii="Tahoma" w:hAnsi="Tahoma" w:cs="Tahoma"/>
          <w:b/>
          <w:color w:val="EE0000"/>
        </w:rPr>
        <w:t xml:space="preserve"> </w:t>
      </w:r>
      <w:r w:rsidRPr="00E766D4">
        <w:rPr>
          <w:rStyle w:val="Brak"/>
          <w:rFonts w:ascii="Tahoma" w:hAnsi="Tahoma" w:cs="Tahoma"/>
          <w:b/>
          <w:sz w:val="24"/>
          <w:szCs w:val="24"/>
        </w:rPr>
        <w:t xml:space="preserve">miesięcy. </w:t>
      </w:r>
    </w:p>
    <w:tbl>
      <w:tblPr>
        <w:tblStyle w:val="TableNormal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6969"/>
        <w:gridCol w:w="2323"/>
      </w:tblGrid>
      <w:tr w:rsidR="00A85499" w:rsidRPr="00E766D4" w14:paraId="318A06CA" w14:textId="77777777" w:rsidTr="00A85499">
        <w:trPr>
          <w:trHeight w:val="1223"/>
        </w:trPr>
        <w:tc>
          <w:tcPr>
            <w:tcW w:w="3750" w:type="pct"/>
            <w:tcBorders>
              <w:top w:val="single" w:sz="18" w:space="0" w:color="000000"/>
              <w:left w:val="single" w:sz="2" w:space="0" w:color="000000"/>
              <w:bottom w:val="single" w:sz="2" w:space="0" w:color="000000"/>
              <w:right w:val="single" w:sz="2" w:space="0" w:color="000000"/>
            </w:tcBorders>
            <w:shd w:val="clear" w:color="auto" w:fill="E2EFD9"/>
            <w:tcMar>
              <w:top w:w="80" w:type="dxa"/>
              <w:left w:w="80" w:type="dxa"/>
              <w:bottom w:w="80" w:type="dxa"/>
              <w:right w:w="80" w:type="dxa"/>
            </w:tcMar>
            <w:vAlign w:val="center"/>
          </w:tcPr>
          <w:p w14:paraId="4D712791" w14:textId="77777777" w:rsidR="00A85499" w:rsidRPr="00E766D4" w:rsidRDefault="00A85499" w:rsidP="00A53A56">
            <w:pPr>
              <w:pStyle w:val="Textbody"/>
              <w:contextualSpacing/>
              <w:rPr>
                <w:rFonts w:ascii="Tahoma" w:hAnsi="Tahoma" w:cs="Tahoma"/>
                <w:sz w:val="22"/>
                <w:szCs w:val="22"/>
              </w:rPr>
            </w:pPr>
            <w:r w:rsidRPr="00E766D4">
              <w:rPr>
                <w:rFonts w:ascii="Tahoma" w:hAnsi="Tahoma" w:cs="Tahoma"/>
                <w:b/>
                <w:bCs/>
                <w:sz w:val="22"/>
                <w:szCs w:val="22"/>
              </w:rPr>
              <w:t>Opis funkcjonalno</w:t>
            </w:r>
            <w:r w:rsidRPr="00E766D4">
              <w:rPr>
                <w:rFonts w:ascii="Tahoma" w:hAnsi="Tahoma" w:cs="Tahoma"/>
                <w:sz w:val="22"/>
                <w:szCs w:val="22"/>
              </w:rPr>
              <w:t>ś</w:t>
            </w:r>
            <w:r w:rsidRPr="00E766D4">
              <w:rPr>
                <w:rFonts w:ascii="Tahoma" w:hAnsi="Tahoma" w:cs="Tahoma"/>
                <w:b/>
                <w:bCs/>
                <w:sz w:val="22"/>
                <w:szCs w:val="22"/>
              </w:rPr>
              <w:t>ci technicznej</w:t>
            </w:r>
          </w:p>
        </w:tc>
        <w:tc>
          <w:tcPr>
            <w:tcW w:w="1250" w:type="pct"/>
            <w:tcBorders>
              <w:top w:val="single" w:sz="18" w:space="0" w:color="000000"/>
              <w:left w:val="single" w:sz="2" w:space="0" w:color="000000"/>
              <w:bottom w:val="single" w:sz="2" w:space="0" w:color="000000"/>
              <w:right w:val="single" w:sz="2" w:space="0" w:color="000000"/>
            </w:tcBorders>
            <w:shd w:val="clear" w:color="auto" w:fill="E2EFD9"/>
            <w:tcMar>
              <w:top w:w="80" w:type="dxa"/>
              <w:left w:w="80" w:type="dxa"/>
              <w:bottom w:w="80" w:type="dxa"/>
              <w:right w:w="80" w:type="dxa"/>
            </w:tcMar>
            <w:vAlign w:val="center"/>
          </w:tcPr>
          <w:p w14:paraId="0907B973" w14:textId="77777777" w:rsidR="00A85499" w:rsidRPr="00E766D4" w:rsidRDefault="00A85499" w:rsidP="00A53A56">
            <w:pPr>
              <w:pStyle w:val="TableContents"/>
              <w:contextualSpacing/>
              <w:rPr>
                <w:rFonts w:ascii="Tahoma" w:eastAsia="Bookman Old Style" w:hAnsi="Tahoma" w:cs="Tahoma"/>
                <w:b/>
                <w:bCs/>
                <w:sz w:val="22"/>
                <w:szCs w:val="22"/>
              </w:rPr>
            </w:pPr>
            <w:r w:rsidRPr="00E766D4">
              <w:rPr>
                <w:rFonts w:ascii="Tahoma" w:hAnsi="Tahoma" w:cs="Tahoma"/>
                <w:b/>
                <w:bCs/>
                <w:sz w:val="22"/>
                <w:szCs w:val="22"/>
              </w:rPr>
              <w:t>Spe</w:t>
            </w:r>
            <w:r w:rsidRPr="00E766D4">
              <w:rPr>
                <w:rFonts w:ascii="Tahoma" w:hAnsi="Tahoma" w:cs="Tahoma"/>
                <w:sz w:val="22"/>
                <w:szCs w:val="22"/>
              </w:rPr>
              <w:t>ł</w:t>
            </w:r>
            <w:r w:rsidRPr="00E766D4">
              <w:rPr>
                <w:rFonts w:ascii="Tahoma" w:hAnsi="Tahoma" w:cs="Tahoma"/>
                <w:b/>
                <w:bCs/>
                <w:sz w:val="22"/>
                <w:szCs w:val="22"/>
              </w:rPr>
              <w:t>nia /nie spe</w:t>
            </w:r>
            <w:r w:rsidRPr="00E766D4">
              <w:rPr>
                <w:rFonts w:ascii="Tahoma" w:hAnsi="Tahoma" w:cs="Tahoma"/>
                <w:sz w:val="22"/>
                <w:szCs w:val="22"/>
              </w:rPr>
              <w:t>ł</w:t>
            </w:r>
            <w:r w:rsidRPr="00E766D4">
              <w:rPr>
                <w:rFonts w:ascii="Tahoma" w:hAnsi="Tahoma" w:cs="Tahoma"/>
                <w:b/>
                <w:bCs/>
                <w:sz w:val="22"/>
                <w:szCs w:val="22"/>
              </w:rPr>
              <w:t>nia*</w:t>
            </w:r>
          </w:p>
          <w:p w14:paraId="0862271B" w14:textId="77777777" w:rsidR="00A85499" w:rsidRPr="00E766D4" w:rsidRDefault="00A85499" w:rsidP="00A53A56">
            <w:pPr>
              <w:pStyle w:val="TableContents"/>
              <w:contextualSpacing/>
              <w:rPr>
                <w:rFonts w:ascii="Tahoma" w:hAnsi="Tahoma" w:cs="Tahoma"/>
                <w:sz w:val="22"/>
                <w:szCs w:val="22"/>
              </w:rPr>
            </w:pPr>
            <w:r w:rsidRPr="00E766D4">
              <w:rPr>
                <w:rFonts w:ascii="Tahoma" w:hAnsi="Tahoma" w:cs="Tahoma"/>
                <w:sz w:val="22"/>
                <w:szCs w:val="22"/>
              </w:rPr>
              <w:t>(*niepotrzebne skreślić)</w:t>
            </w:r>
          </w:p>
        </w:tc>
      </w:tr>
      <w:tr w:rsidR="00A85499" w:rsidRPr="00E766D4" w14:paraId="44851E3B" w14:textId="77777777" w:rsidTr="00E766D4">
        <w:trPr>
          <w:trHeight w:val="1002"/>
        </w:trPr>
        <w:tc>
          <w:tcPr>
            <w:tcW w:w="3750" w:type="pct"/>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1B6E877" w14:textId="7DF694FA" w:rsidR="00A85499" w:rsidRPr="00E766D4" w:rsidRDefault="00A85499" w:rsidP="00A53A56">
            <w:pPr>
              <w:pStyle w:val="Textbody"/>
              <w:contextualSpacing/>
              <w:rPr>
                <w:rFonts w:ascii="Tahoma" w:hAnsi="Tahoma" w:cs="Tahoma"/>
                <w:sz w:val="22"/>
                <w:szCs w:val="22"/>
              </w:rPr>
            </w:pPr>
            <w:r w:rsidRPr="00E766D4">
              <w:rPr>
                <w:rFonts w:ascii="Tahoma" w:hAnsi="Tahoma" w:cs="Tahoma"/>
                <w:sz w:val="22"/>
                <w:szCs w:val="22"/>
              </w:rPr>
              <w:t>Za zaoferowanie zintegrowanego okablowania zasilająco-sygnałowego do jednego złącza typu C pomiędzy modułem led a kontrolerem led bez zastosowania adapterów.</w:t>
            </w:r>
          </w:p>
        </w:tc>
        <w:tc>
          <w:tcPr>
            <w:tcW w:w="1250" w:type="pct"/>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100E0D2" w14:textId="77777777" w:rsidR="00A85499" w:rsidRPr="00E766D4" w:rsidRDefault="00A85499" w:rsidP="00A53A56">
            <w:pPr>
              <w:pStyle w:val="Standard"/>
              <w:contextualSpacing/>
              <w:rPr>
                <w:rFonts w:ascii="Tahoma" w:eastAsia="Bookman Old Style" w:hAnsi="Tahoma" w:cs="Tahoma"/>
                <w:color w:val="002060"/>
                <w:sz w:val="22"/>
                <w:szCs w:val="22"/>
                <w:u w:color="002060"/>
              </w:rPr>
            </w:pPr>
          </w:p>
          <w:p w14:paraId="19BD85A0" w14:textId="7F2B6D8A" w:rsidR="00A85499" w:rsidRPr="00E766D4" w:rsidRDefault="00A85499" w:rsidP="00A53A56">
            <w:pPr>
              <w:pStyle w:val="Standard"/>
              <w:contextualSpacing/>
              <w:rPr>
                <w:rFonts w:ascii="Tahoma" w:hAnsi="Tahoma" w:cs="Tahoma"/>
                <w:sz w:val="22"/>
                <w:szCs w:val="22"/>
              </w:rPr>
            </w:pPr>
            <w:r w:rsidRPr="00E766D4">
              <w:rPr>
                <w:rFonts w:ascii="Tahoma" w:hAnsi="Tahoma" w:cs="Tahoma"/>
                <w:color w:val="002060"/>
                <w:sz w:val="22"/>
                <w:szCs w:val="22"/>
                <w:u w:color="002060"/>
              </w:rPr>
              <w:t>*Spełnia/nie spełnia</w:t>
            </w:r>
          </w:p>
        </w:tc>
      </w:tr>
      <w:tr w:rsidR="00A85499" w:rsidRPr="00E766D4" w14:paraId="5B303B4B" w14:textId="77777777" w:rsidTr="00E766D4">
        <w:trPr>
          <w:trHeight w:val="909"/>
        </w:trPr>
        <w:tc>
          <w:tcPr>
            <w:tcW w:w="3750" w:type="pct"/>
            <w:tcBorders>
              <w:top w:val="single" w:sz="2" w:space="0" w:color="000000"/>
              <w:left w:val="single" w:sz="2" w:space="0" w:color="000000"/>
              <w:bottom w:val="single" w:sz="18" w:space="0" w:color="000000"/>
              <w:right w:val="single" w:sz="2" w:space="0" w:color="000000"/>
            </w:tcBorders>
            <w:shd w:val="clear" w:color="auto" w:fill="BFBFBF"/>
            <w:tcMar>
              <w:top w:w="80" w:type="dxa"/>
              <w:left w:w="80" w:type="dxa"/>
              <w:bottom w:w="80" w:type="dxa"/>
              <w:right w:w="80" w:type="dxa"/>
            </w:tcMar>
          </w:tcPr>
          <w:p w14:paraId="2182C7A3" w14:textId="7730F7A2" w:rsidR="00A85499" w:rsidRPr="00E766D4" w:rsidRDefault="00A85499" w:rsidP="00A53A56">
            <w:pPr>
              <w:pStyle w:val="Textbody"/>
              <w:contextualSpacing/>
              <w:rPr>
                <w:rFonts w:ascii="Tahoma" w:hAnsi="Tahoma" w:cs="Tahoma"/>
                <w:sz w:val="22"/>
                <w:szCs w:val="22"/>
              </w:rPr>
            </w:pPr>
            <w:r w:rsidRPr="00E766D4">
              <w:rPr>
                <w:rFonts w:ascii="Tahoma" w:hAnsi="Tahoma" w:cs="Tahoma"/>
                <w:sz w:val="22"/>
                <w:szCs w:val="22"/>
              </w:rPr>
              <w:lastRenderedPageBreak/>
              <w:t>Za zaoferowanie zintegrowanego do jednego asymetrycznego złącza okablowania sygnałowo-zasilającego uniemożliwiającego błędne podłączenie urządzeń.</w:t>
            </w:r>
          </w:p>
        </w:tc>
        <w:tc>
          <w:tcPr>
            <w:tcW w:w="1250" w:type="pct"/>
            <w:tcBorders>
              <w:top w:val="single" w:sz="2" w:space="0" w:color="000000"/>
              <w:left w:val="single" w:sz="2" w:space="0" w:color="000000"/>
              <w:bottom w:val="single" w:sz="18" w:space="0" w:color="000000"/>
              <w:right w:val="single" w:sz="2" w:space="0" w:color="000000"/>
            </w:tcBorders>
            <w:shd w:val="clear" w:color="auto" w:fill="BFBFBF"/>
            <w:tcMar>
              <w:top w:w="80" w:type="dxa"/>
              <w:left w:w="80" w:type="dxa"/>
              <w:bottom w:w="80" w:type="dxa"/>
              <w:right w:w="80" w:type="dxa"/>
            </w:tcMar>
          </w:tcPr>
          <w:p w14:paraId="31318252" w14:textId="77777777" w:rsidR="00A85499" w:rsidRPr="00E766D4" w:rsidRDefault="00A85499" w:rsidP="00A53A56">
            <w:pPr>
              <w:pStyle w:val="Standard"/>
              <w:contextualSpacing/>
              <w:rPr>
                <w:rFonts w:ascii="Tahoma" w:eastAsia="Bookman Old Style" w:hAnsi="Tahoma" w:cs="Tahoma"/>
                <w:color w:val="002060"/>
                <w:sz w:val="22"/>
                <w:szCs w:val="22"/>
                <w:u w:color="002060"/>
              </w:rPr>
            </w:pPr>
          </w:p>
          <w:p w14:paraId="53614FEA" w14:textId="40164A8F" w:rsidR="00A85499" w:rsidRPr="00E766D4" w:rsidRDefault="00A85499" w:rsidP="00A53A56">
            <w:pPr>
              <w:pStyle w:val="Standard"/>
              <w:contextualSpacing/>
              <w:rPr>
                <w:rFonts w:ascii="Tahoma" w:hAnsi="Tahoma" w:cs="Tahoma"/>
                <w:sz w:val="22"/>
                <w:szCs w:val="22"/>
              </w:rPr>
            </w:pPr>
            <w:r w:rsidRPr="00E766D4">
              <w:rPr>
                <w:rFonts w:ascii="Tahoma" w:hAnsi="Tahoma" w:cs="Tahoma"/>
                <w:color w:val="002060"/>
                <w:sz w:val="22"/>
                <w:szCs w:val="22"/>
                <w:u w:color="002060"/>
              </w:rPr>
              <w:t>*Spełnia/nie spełnia</w:t>
            </w:r>
          </w:p>
        </w:tc>
      </w:tr>
    </w:tbl>
    <w:p w14:paraId="323CE4F8" w14:textId="77777777" w:rsidR="00091086" w:rsidRPr="00E766D4" w:rsidRDefault="00091086" w:rsidP="006A31E5">
      <w:pPr>
        <w:jc w:val="both"/>
        <w:rPr>
          <w:rFonts w:ascii="Tahoma" w:hAnsi="Tahoma" w:cs="Tahoma"/>
          <w:b/>
          <w:bCs/>
          <w:color w:val="FF0000"/>
          <w:sz w:val="24"/>
          <w:szCs w:val="24"/>
        </w:rPr>
      </w:pPr>
    </w:p>
    <w:p w14:paraId="2F0CF3A4" w14:textId="4C36EAA1" w:rsidR="00A67C07" w:rsidRPr="00E766D4" w:rsidRDefault="00A67C07" w:rsidP="00A67C07">
      <w:pPr>
        <w:jc w:val="both"/>
        <w:rPr>
          <w:rStyle w:val="Brak"/>
          <w:rFonts w:ascii="Tahoma" w:hAnsi="Tahoma" w:cs="Tahoma"/>
          <w:b/>
          <w:bCs/>
          <w:sz w:val="24"/>
          <w:szCs w:val="24"/>
          <w:u w:val="single"/>
        </w:rPr>
      </w:pPr>
      <w:r w:rsidRPr="00E766D4">
        <w:rPr>
          <w:rStyle w:val="Brak"/>
          <w:rFonts w:ascii="Tahoma" w:hAnsi="Tahoma" w:cs="Tahoma"/>
          <w:b/>
          <w:bCs/>
          <w:sz w:val="24"/>
          <w:szCs w:val="24"/>
          <w:u w:val="single"/>
        </w:rPr>
        <w:t>Zadanie nr 2:</w:t>
      </w:r>
    </w:p>
    <w:p w14:paraId="6D8F4828" w14:textId="77777777" w:rsidR="00A67C07" w:rsidRPr="00E766D4" w:rsidRDefault="00A67C07" w:rsidP="00A67C07">
      <w:pPr>
        <w:jc w:val="both"/>
        <w:rPr>
          <w:rStyle w:val="Brak"/>
          <w:rFonts w:ascii="Tahoma" w:hAnsi="Tahoma" w:cs="Tahoma"/>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4"/>
        <w:gridCol w:w="4326"/>
        <w:gridCol w:w="1848"/>
      </w:tblGrid>
      <w:tr w:rsidR="00A67C07" w:rsidRPr="00E766D4" w14:paraId="6AD91E7F" w14:textId="77777777" w:rsidTr="00A85499">
        <w:trPr>
          <w:trHeight w:val="1480"/>
        </w:trPr>
        <w:tc>
          <w:tcPr>
            <w:tcW w:w="1676" w:type="pct"/>
            <w:shd w:val="clear" w:color="auto" w:fill="BDD6EE" w:themeFill="accent5" w:themeFillTint="66"/>
            <w:tcMar>
              <w:top w:w="55" w:type="dxa"/>
              <w:left w:w="55" w:type="dxa"/>
              <w:bottom w:w="55" w:type="dxa"/>
              <w:right w:w="55" w:type="dxa"/>
            </w:tcMar>
            <w:vAlign w:val="center"/>
            <w:hideMark/>
          </w:tcPr>
          <w:p w14:paraId="5BF1B261" w14:textId="77777777" w:rsidR="00A67C07" w:rsidRPr="00E766D4" w:rsidRDefault="00A67C07" w:rsidP="00A53A56">
            <w:pPr>
              <w:pStyle w:val="Textbody"/>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Wymagany element</w:t>
            </w:r>
          </w:p>
        </w:tc>
        <w:tc>
          <w:tcPr>
            <w:tcW w:w="2329" w:type="pct"/>
            <w:shd w:val="clear" w:color="auto" w:fill="BDD6EE" w:themeFill="accent5" w:themeFillTint="66"/>
            <w:vAlign w:val="center"/>
            <w:hideMark/>
          </w:tcPr>
          <w:p w14:paraId="625527D3" w14:textId="77777777" w:rsidR="00A67C07" w:rsidRPr="00E766D4" w:rsidRDefault="00A67C07" w:rsidP="00A53A56">
            <w:pPr>
              <w:pStyle w:val="TableContents"/>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Oferowany produkt</w:t>
            </w:r>
          </w:p>
          <w:p w14:paraId="77E5BBC4" w14:textId="77777777" w:rsidR="00A67C07" w:rsidRPr="00E766D4" w:rsidRDefault="00A67C07" w:rsidP="00A53A56">
            <w:pPr>
              <w:pStyle w:val="TableContents"/>
              <w:jc w:val="center"/>
              <w:rPr>
                <w:rFonts w:ascii="Tahoma" w:eastAsia="Arial" w:hAnsi="Tahoma" w:cs="Tahoma"/>
                <w:b/>
                <w:bCs/>
                <w:sz w:val="22"/>
                <w:szCs w:val="22"/>
                <w:lang w:eastAsia="ar-SA"/>
              </w:rPr>
            </w:pPr>
            <w:r w:rsidRPr="00E766D4">
              <w:rPr>
                <w:rFonts w:ascii="Tahoma" w:eastAsia="Arial" w:hAnsi="Tahoma" w:cs="Tahoma"/>
                <w:b/>
                <w:bCs/>
                <w:sz w:val="22"/>
                <w:szCs w:val="22"/>
                <w:lang w:eastAsia="ar-SA"/>
              </w:rPr>
              <w:t>Nazwa producenta i modelu</w:t>
            </w:r>
          </w:p>
          <w:p w14:paraId="4361408B" w14:textId="60E96FD2" w:rsidR="00A67C07" w:rsidRPr="00E766D4" w:rsidRDefault="00A85499" w:rsidP="00A53A56">
            <w:pPr>
              <w:pStyle w:val="TableContents"/>
              <w:jc w:val="center"/>
              <w:rPr>
                <w:rFonts w:ascii="Tahoma" w:eastAsia="Arial" w:hAnsi="Tahoma" w:cs="Tahoma"/>
                <w:b/>
                <w:bCs/>
                <w:sz w:val="22"/>
                <w:szCs w:val="22"/>
                <w:lang w:eastAsia="ar-SA"/>
              </w:rPr>
            </w:pPr>
            <w:r w:rsidRPr="00E766D4">
              <w:rPr>
                <w:rFonts w:ascii="Tahoma" w:eastAsia="Arial" w:hAnsi="Tahoma" w:cs="Tahoma"/>
                <w:b/>
                <w:bCs/>
                <w:sz w:val="22"/>
                <w:szCs w:val="22"/>
                <w:lang w:eastAsia="ar-SA"/>
              </w:rPr>
              <w:t xml:space="preserve">Media </w:t>
            </w:r>
            <w:r w:rsidR="00A67C07" w:rsidRPr="00E766D4">
              <w:rPr>
                <w:rFonts w:ascii="Tahoma" w:eastAsia="Arial" w:hAnsi="Tahoma" w:cs="Tahoma"/>
                <w:b/>
                <w:bCs/>
                <w:sz w:val="22"/>
                <w:szCs w:val="22"/>
                <w:lang w:eastAsia="ar-SA"/>
              </w:rPr>
              <w:t>serwerów</w:t>
            </w:r>
          </w:p>
        </w:tc>
        <w:tc>
          <w:tcPr>
            <w:tcW w:w="995" w:type="pct"/>
            <w:shd w:val="clear" w:color="auto" w:fill="BDD6EE" w:themeFill="accent5" w:themeFillTint="66"/>
            <w:vAlign w:val="center"/>
          </w:tcPr>
          <w:p w14:paraId="04F5F588" w14:textId="423748EE" w:rsidR="00A67C07" w:rsidRPr="00E766D4" w:rsidRDefault="00A67C07" w:rsidP="00A53A56">
            <w:pPr>
              <w:pStyle w:val="TableContents"/>
              <w:jc w:val="center"/>
              <w:rPr>
                <w:rFonts w:ascii="Tahoma" w:eastAsia="Times New Roman" w:hAnsi="Tahoma" w:cs="Tahoma"/>
                <w:sz w:val="22"/>
                <w:szCs w:val="22"/>
                <w14:ligatures w14:val="standardContextual"/>
              </w:rPr>
            </w:pPr>
            <w:r w:rsidRPr="00E766D4">
              <w:rPr>
                <w:rFonts w:ascii="Tahoma" w:eastAsia="Times New Roman" w:hAnsi="Tahoma" w:cs="Tahoma"/>
                <w:sz w:val="22"/>
                <w:szCs w:val="22"/>
                <w14:ligatures w14:val="standardContextual"/>
              </w:rPr>
              <w:t xml:space="preserve">Cena netto w PLN </w:t>
            </w:r>
          </w:p>
        </w:tc>
      </w:tr>
      <w:tr w:rsidR="00A67C07" w:rsidRPr="00E766D4" w14:paraId="3EF667D3" w14:textId="77777777" w:rsidTr="00A85499">
        <w:trPr>
          <w:trHeight w:val="359"/>
        </w:trPr>
        <w:tc>
          <w:tcPr>
            <w:tcW w:w="1676" w:type="pct"/>
            <w:tcMar>
              <w:top w:w="55" w:type="dxa"/>
              <w:left w:w="55" w:type="dxa"/>
              <w:bottom w:w="55" w:type="dxa"/>
              <w:right w:w="55" w:type="dxa"/>
            </w:tcMar>
          </w:tcPr>
          <w:p w14:paraId="2673E1E7"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46AE26D2"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b/>
                <w:bCs/>
                <w:kern w:val="2"/>
                <w:sz w:val="22"/>
                <w:szCs w:val="22"/>
                <w:lang w:val="pl-PL"/>
                <w14:ligatures w14:val="standardContextual"/>
              </w:rPr>
            </w:pPr>
            <w:r w:rsidRPr="00E766D4">
              <w:rPr>
                <w:rFonts w:ascii="Tahoma" w:hAnsi="Tahoma" w:cs="Tahoma"/>
                <w:b/>
                <w:bCs/>
                <w:kern w:val="2"/>
                <w:sz w:val="22"/>
                <w:szCs w:val="22"/>
                <w:lang w:val="pl-PL"/>
                <w14:ligatures w14:val="standardContextual"/>
              </w:rPr>
              <w:t>Zamówienie podstawowe</w:t>
            </w:r>
          </w:p>
          <w:p w14:paraId="79244387" w14:textId="02E60259" w:rsidR="00A67C07" w:rsidRPr="00E766D4" w:rsidRDefault="00A67C07" w:rsidP="00A67C07">
            <w:pPr>
              <w:pStyle w:val="NormalnyWeb"/>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w:t>
            </w:r>
            <w:r w:rsidRPr="00E766D4">
              <w:rPr>
                <w:kern w:val="2"/>
                <w:sz w:val="22"/>
                <w:szCs w:val="22"/>
                <w:lang w:val="pl-PL"/>
                <w14:ligatures w14:val="standardContextual"/>
              </w:rPr>
              <w:t xml:space="preserve"> </w:t>
            </w:r>
            <w:r w:rsidRPr="00A67C07">
              <w:rPr>
                <w:rFonts w:ascii="Tahoma" w:hAnsi="Tahoma" w:cs="Tahoma"/>
                <w:kern w:val="2"/>
                <w:sz w:val="22"/>
                <w:szCs w:val="22"/>
                <w:lang w:val="pl-PL"/>
                <w14:ligatures w14:val="standardContextual"/>
              </w:rPr>
              <w:t>dwa media serwery wraz z niezbędnymi</w:t>
            </w:r>
            <w:r w:rsidR="00A85499" w:rsidRPr="00E766D4">
              <w:rPr>
                <w:rFonts w:ascii="Tahoma" w:hAnsi="Tahoma" w:cs="Tahoma"/>
                <w:kern w:val="2"/>
                <w:sz w:val="22"/>
                <w:szCs w:val="22"/>
                <w:lang w:val="pl-PL"/>
                <w14:ligatures w14:val="standardContextual"/>
              </w:rPr>
              <w:t xml:space="preserve"> </w:t>
            </w:r>
            <w:r w:rsidRPr="00A67C07">
              <w:rPr>
                <w:rFonts w:ascii="Tahoma" w:hAnsi="Tahoma" w:cs="Tahoma"/>
                <w:kern w:val="2"/>
                <w:sz w:val="22"/>
                <w:szCs w:val="22"/>
                <w:lang w:val="pl-PL"/>
                <w14:ligatures w14:val="standardContextual"/>
              </w:rPr>
              <w:t>komponentami potrzebnymi do ich prawidłowego działania </w:t>
            </w:r>
          </w:p>
        </w:tc>
        <w:tc>
          <w:tcPr>
            <w:tcW w:w="2329" w:type="pct"/>
          </w:tcPr>
          <w:p w14:paraId="7F3F8DAC"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c>
          <w:tcPr>
            <w:tcW w:w="995" w:type="pct"/>
          </w:tcPr>
          <w:p w14:paraId="442AF499"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r w:rsidR="00A67C07" w:rsidRPr="00E766D4" w14:paraId="54633E61" w14:textId="77777777" w:rsidTr="00A85499">
        <w:trPr>
          <w:trHeight w:val="359"/>
        </w:trPr>
        <w:tc>
          <w:tcPr>
            <w:tcW w:w="1676" w:type="pct"/>
            <w:tcMar>
              <w:top w:w="55" w:type="dxa"/>
              <w:left w:w="55" w:type="dxa"/>
              <w:bottom w:w="55" w:type="dxa"/>
              <w:right w:w="55" w:type="dxa"/>
            </w:tcMar>
          </w:tcPr>
          <w:p w14:paraId="0DF9E61E"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b/>
                <w:bCs/>
                <w:kern w:val="2"/>
                <w:sz w:val="22"/>
                <w:szCs w:val="22"/>
                <w:lang w:val="pl-PL"/>
                <w14:ligatures w14:val="standardContextual"/>
              </w:rPr>
            </w:pPr>
            <w:r w:rsidRPr="00E766D4">
              <w:rPr>
                <w:rFonts w:ascii="Tahoma" w:hAnsi="Tahoma" w:cs="Tahoma"/>
                <w:b/>
                <w:bCs/>
                <w:kern w:val="2"/>
                <w:sz w:val="22"/>
                <w:szCs w:val="22"/>
                <w:lang w:val="pl-PL"/>
                <w14:ligatures w14:val="standardContextual"/>
              </w:rPr>
              <w:t>Prawo opcji</w:t>
            </w:r>
          </w:p>
          <w:p w14:paraId="46FDC5EB"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p>
          <w:p w14:paraId="109EAAFB" w14:textId="4CF4C289"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 xml:space="preserve">- </w:t>
            </w:r>
            <w:r w:rsidRPr="00A67C07">
              <w:rPr>
                <w:rFonts w:ascii="Tahoma" w:hAnsi="Tahoma" w:cs="Tahoma"/>
                <w:kern w:val="2"/>
                <w:sz w:val="22"/>
                <w:szCs w:val="22"/>
                <w:lang w:val="pl-PL"/>
                <w14:ligatures w14:val="standardContextual"/>
              </w:rPr>
              <w:t>jed</w:t>
            </w:r>
            <w:r w:rsidRPr="00E766D4">
              <w:rPr>
                <w:rFonts w:ascii="Tahoma" w:hAnsi="Tahoma" w:cs="Tahoma"/>
                <w:kern w:val="2"/>
                <w:sz w:val="22"/>
                <w:szCs w:val="22"/>
                <w:lang w:val="pl-PL"/>
                <w14:ligatures w14:val="standardContextual"/>
              </w:rPr>
              <w:t>en</w:t>
            </w:r>
            <w:r w:rsidRPr="00A67C07">
              <w:rPr>
                <w:rFonts w:ascii="Tahoma" w:hAnsi="Tahoma" w:cs="Tahoma"/>
                <w:kern w:val="2"/>
                <w:sz w:val="22"/>
                <w:szCs w:val="22"/>
                <w:lang w:val="pl-PL"/>
                <w14:ligatures w14:val="standardContextual"/>
              </w:rPr>
              <w:t xml:space="preserve"> </w:t>
            </w:r>
            <w:r w:rsidR="00A85499" w:rsidRPr="00A67C07">
              <w:rPr>
                <w:rFonts w:ascii="Tahoma" w:hAnsi="Tahoma" w:cs="Tahoma"/>
                <w:kern w:val="2"/>
                <w:sz w:val="22"/>
                <w:szCs w:val="22"/>
                <w:lang w:val="pl-PL"/>
                <w14:ligatures w14:val="standardContextual"/>
              </w:rPr>
              <w:t xml:space="preserve">media serwery </w:t>
            </w:r>
            <w:r w:rsidRPr="00A67C07">
              <w:rPr>
                <w:rFonts w:ascii="Tahoma" w:hAnsi="Tahoma" w:cs="Tahoma"/>
                <w:kern w:val="2"/>
                <w:sz w:val="22"/>
                <w:szCs w:val="22"/>
                <w:lang w:val="pl-PL"/>
                <w14:ligatures w14:val="standardContextual"/>
              </w:rPr>
              <w:t>wraz z</w:t>
            </w:r>
            <w:r w:rsidR="00A85499" w:rsidRPr="00E766D4">
              <w:rPr>
                <w:rFonts w:ascii="Tahoma" w:hAnsi="Tahoma" w:cs="Tahoma"/>
                <w:kern w:val="2"/>
                <w:sz w:val="22"/>
                <w:szCs w:val="22"/>
                <w:lang w:val="pl-PL"/>
                <w14:ligatures w14:val="standardContextual"/>
              </w:rPr>
              <w:t xml:space="preserve"> </w:t>
            </w:r>
            <w:r w:rsidRPr="00A67C07">
              <w:rPr>
                <w:rFonts w:ascii="Tahoma" w:hAnsi="Tahoma" w:cs="Tahoma"/>
                <w:kern w:val="2"/>
                <w:sz w:val="22"/>
                <w:szCs w:val="22"/>
                <w:lang w:val="pl-PL"/>
                <w14:ligatures w14:val="standardContextual"/>
              </w:rPr>
              <w:t>niezbędnymi komponentami potrzebnymi do ich prawidłowego działania </w:t>
            </w:r>
          </w:p>
        </w:tc>
        <w:tc>
          <w:tcPr>
            <w:tcW w:w="2329" w:type="pct"/>
          </w:tcPr>
          <w:p w14:paraId="32121429"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c>
          <w:tcPr>
            <w:tcW w:w="995" w:type="pct"/>
          </w:tcPr>
          <w:p w14:paraId="7A9C2C7A"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r w:rsidR="00A67C07" w:rsidRPr="00E766D4" w14:paraId="3D787E0B" w14:textId="77777777" w:rsidTr="00A85499">
        <w:trPr>
          <w:trHeight w:val="359"/>
        </w:trPr>
        <w:tc>
          <w:tcPr>
            <w:tcW w:w="1676" w:type="pct"/>
            <w:tcMar>
              <w:top w:w="55" w:type="dxa"/>
              <w:left w:w="55" w:type="dxa"/>
              <w:bottom w:w="55" w:type="dxa"/>
              <w:right w:w="55" w:type="dxa"/>
            </w:tcMar>
          </w:tcPr>
          <w:p w14:paraId="7E5CE507" w14:textId="77777777" w:rsidR="00A67C07" w:rsidRPr="00E766D4" w:rsidRDefault="00A67C07" w:rsidP="00A53A56">
            <w:pPr>
              <w:pStyle w:val="NormalnyWeb"/>
              <w:shd w:val="clear" w:color="auto" w:fill="FFFFFF"/>
              <w:spacing w:before="0" w:beforeAutospacing="0" w:after="0" w:afterAutospacing="0"/>
              <w:jc w:val="center"/>
              <w:rPr>
                <w:rFonts w:ascii="Tahoma" w:hAnsi="Tahoma" w:cs="Tahoma"/>
                <w:kern w:val="2"/>
                <w:sz w:val="22"/>
                <w:szCs w:val="22"/>
                <w:lang w:val="pl-PL"/>
                <w14:ligatures w14:val="standardContextual"/>
              </w:rPr>
            </w:pPr>
            <w:r w:rsidRPr="00E766D4">
              <w:rPr>
                <w:rFonts w:ascii="Tahoma" w:hAnsi="Tahoma" w:cs="Tahoma"/>
                <w:kern w:val="2"/>
                <w:sz w:val="22"/>
                <w:szCs w:val="22"/>
                <w:lang w:val="pl-PL"/>
                <w14:ligatures w14:val="standardContextual"/>
              </w:rPr>
              <w:t>RAZEM</w:t>
            </w:r>
          </w:p>
        </w:tc>
        <w:tc>
          <w:tcPr>
            <w:tcW w:w="2329" w:type="pct"/>
          </w:tcPr>
          <w:p w14:paraId="4CCB3CEC"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r w:rsidRPr="00E766D4">
              <w:rPr>
                <w:rFonts w:ascii="Tahoma" w:hAnsi="Tahoma" w:cs="Tahoma"/>
                <w:iCs/>
                <w:color w:val="002060"/>
                <w:kern w:val="2"/>
                <w:sz w:val="22"/>
                <w:szCs w:val="22"/>
                <w14:ligatures w14:val="standardContextual"/>
              </w:rPr>
              <w:t>---------------------</w:t>
            </w:r>
          </w:p>
        </w:tc>
        <w:tc>
          <w:tcPr>
            <w:tcW w:w="995" w:type="pct"/>
          </w:tcPr>
          <w:p w14:paraId="2BECFB7C" w14:textId="77777777" w:rsidR="00A67C07" w:rsidRPr="00E766D4" w:rsidRDefault="00A67C07" w:rsidP="00A53A56">
            <w:pPr>
              <w:pStyle w:val="Standard"/>
              <w:jc w:val="center"/>
              <w:rPr>
                <w:rFonts w:ascii="Tahoma" w:hAnsi="Tahoma" w:cs="Tahoma"/>
                <w:iCs/>
                <w:color w:val="002060"/>
                <w:kern w:val="2"/>
                <w:sz w:val="22"/>
                <w:szCs w:val="22"/>
                <w14:ligatures w14:val="standardContextual"/>
              </w:rPr>
            </w:pPr>
          </w:p>
        </w:tc>
      </w:tr>
    </w:tbl>
    <w:p w14:paraId="486ACC0B" w14:textId="77777777" w:rsidR="00A67C07" w:rsidRPr="00E766D4" w:rsidRDefault="00A67C07" w:rsidP="00A67C07">
      <w:pPr>
        <w:jc w:val="both"/>
        <w:rPr>
          <w:rStyle w:val="Brak"/>
          <w:rFonts w:ascii="Tahoma" w:hAnsi="Tahoma" w:cs="Tahoma"/>
          <w:b/>
          <w:bCs/>
          <w:sz w:val="24"/>
          <w:szCs w:val="24"/>
        </w:rPr>
      </w:pPr>
    </w:p>
    <w:p w14:paraId="37B56A4F" w14:textId="77777777" w:rsidR="008F614B" w:rsidRPr="00E766D4" w:rsidRDefault="008F614B" w:rsidP="008F614B">
      <w:pPr>
        <w:spacing w:before="240"/>
        <w:jc w:val="both"/>
        <w:rPr>
          <w:rFonts w:ascii="Tahoma" w:hAnsi="Tahoma" w:cs="Tahoma"/>
          <w:b/>
          <w:color w:val="000000"/>
          <w:sz w:val="24"/>
          <w:szCs w:val="24"/>
        </w:rPr>
      </w:pPr>
      <w:r w:rsidRPr="00E766D4">
        <w:rPr>
          <w:rFonts w:ascii="Tahoma" w:hAnsi="Tahoma" w:cs="Tahoma"/>
          <w:b/>
          <w:color w:val="000000"/>
          <w:sz w:val="24"/>
          <w:szCs w:val="24"/>
        </w:rPr>
        <w:t xml:space="preserve">CENA </w:t>
      </w:r>
      <w:r w:rsidRPr="00E766D4">
        <w:rPr>
          <w:rFonts w:ascii="Tahoma" w:hAnsi="Tahoma" w:cs="Tahoma"/>
          <w:b/>
          <w:color w:val="000000"/>
          <w:sz w:val="24"/>
          <w:szCs w:val="24"/>
          <w:u w:val="single"/>
        </w:rPr>
        <w:t>OFERTY</w:t>
      </w:r>
      <w:r w:rsidRPr="00E766D4">
        <w:rPr>
          <w:rFonts w:ascii="Tahoma" w:hAnsi="Tahoma" w:cs="Tahoma"/>
          <w:b/>
          <w:color w:val="000000"/>
          <w:sz w:val="24"/>
          <w:szCs w:val="24"/>
        </w:rPr>
        <w:t xml:space="preserve"> NETTO</w:t>
      </w:r>
      <w:r w:rsidRPr="00E766D4">
        <w:rPr>
          <w:rFonts w:ascii="Tahoma" w:hAnsi="Tahoma" w:cs="Tahoma"/>
          <w:sz w:val="24"/>
          <w:szCs w:val="24"/>
        </w:rPr>
        <w:t xml:space="preserve"> </w:t>
      </w:r>
      <w:r w:rsidRPr="00E766D4">
        <w:rPr>
          <w:rFonts w:ascii="Tahoma" w:hAnsi="Tahoma" w:cs="Tahoma"/>
          <w:b/>
          <w:color w:val="000000"/>
          <w:sz w:val="24"/>
          <w:szCs w:val="24"/>
        </w:rPr>
        <w:t>- …………….……… zł,</w:t>
      </w:r>
    </w:p>
    <w:p w14:paraId="45BC202E" w14:textId="77777777" w:rsidR="008F614B" w:rsidRPr="00E766D4" w:rsidRDefault="008F614B" w:rsidP="008F614B">
      <w:pPr>
        <w:spacing w:before="120" w:after="120"/>
        <w:jc w:val="both"/>
        <w:rPr>
          <w:rFonts w:ascii="Tahoma" w:hAnsi="Tahoma" w:cs="Tahoma"/>
          <w:b/>
          <w:color w:val="000000"/>
          <w:sz w:val="24"/>
          <w:szCs w:val="24"/>
        </w:rPr>
      </w:pPr>
      <w:r w:rsidRPr="00E766D4">
        <w:rPr>
          <w:rFonts w:ascii="Tahoma" w:hAnsi="Tahoma" w:cs="Tahoma"/>
          <w:b/>
          <w:color w:val="000000"/>
          <w:sz w:val="24"/>
          <w:szCs w:val="24"/>
        </w:rPr>
        <w:t>PODATEK VAT (…%) - ………………... zł</w:t>
      </w:r>
    </w:p>
    <w:p w14:paraId="5D2B697D" w14:textId="77777777" w:rsidR="008F614B" w:rsidRPr="00E766D4" w:rsidRDefault="008F614B" w:rsidP="008F614B">
      <w:pPr>
        <w:spacing w:before="120" w:after="120"/>
        <w:jc w:val="both"/>
        <w:rPr>
          <w:rFonts w:ascii="Tahoma" w:hAnsi="Tahoma" w:cs="Tahoma"/>
          <w:b/>
          <w:color w:val="000000"/>
          <w:sz w:val="24"/>
          <w:szCs w:val="24"/>
        </w:rPr>
      </w:pPr>
      <w:r w:rsidRPr="00E766D4">
        <w:rPr>
          <w:rFonts w:ascii="Tahoma" w:hAnsi="Tahoma" w:cs="Tahoma"/>
          <w:b/>
          <w:color w:val="000000"/>
          <w:sz w:val="24"/>
          <w:szCs w:val="24"/>
        </w:rPr>
        <w:t xml:space="preserve">CENA </w:t>
      </w:r>
      <w:r w:rsidRPr="00E766D4">
        <w:rPr>
          <w:rFonts w:ascii="Tahoma" w:hAnsi="Tahoma" w:cs="Tahoma"/>
          <w:b/>
          <w:color w:val="000000"/>
          <w:sz w:val="24"/>
          <w:szCs w:val="24"/>
          <w:u w:val="single"/>
        </w:rPr>
        <w:t>OFERTY</w:t>
      </w:r>
      <w:r w:rsidRPr="00E766D4">
        <w:rPr>
          <w:rFonts w:ascii="Tahoma" w:hAnsi="Tahoma" w:cs="Tahoma"/>
          <w:b/>
          <w:color w:val="000000"/>
          <w:sz w:val="24"/>
          <w:szCs w:val="24"/>
        </w:rPr>
        <w:t xml:space="preserve"> BRUTTO - ………………... zł </w:t>
      </w:r>
    </w:p>
    <w:p w14:paraId="459ABC13" w14:textId="77777777" w:rsidR="008F614B" w:rsidRPr="00E766D4" w:rsidRDefault="008F614B" w:rsidP="008F614B">
      <w:pPr>
        <w:spacing w:after="160" w:line="259" w:lineRule="auto"/>
        <w:jc w:val="both"/>
        <w:rPr>
          <w:rStyle w:val="Brak"/>
          <w:rFonts w:ascii="Tahoma" w:hAnsi="Tahoma" w:cs="Tahoma"/>
          <w:b/>
          <w:sz w:val="24"/>
          <w:szCs w:val="24"/>
        </w:rPr>
      </w:pPr>
    </w:p>
    <w:p w14:paraId="320B469E" w14:textId="3FAEEE5F" w:rsidR="008F614B" w:rsidRPr="00E766D4" w:rsidRDefault="008F614B" w:rsidP="008F614B">
      <w:pPr>
        <w:spacing w:after="160" w:line="259" w:lineRule="auto"/>
        <w:jc w:val="both"/>
        <w:rPr>
          <w:rStyle w:val="Brak"/>
          <w:rFonts w:ascii="Tahoma" w:hAnsi="Tahoma" w:cs="Tahoma"/>
          <w:b/>
          <w:sz w:val="24"/>
          <w:szCs w:val="24"/>
        </w:rPr>
      </w:pPr>
      <w:r w:rsidRPr="00E766D4">
        <w:rPr>
          <w:rStyle w:val="Brak"/>
          <w:rFonts w:ascii="Tahoma" w:hAnsi="Tahoma" w:cs="Tahoma"/>
          <w:b/>
          <w:sz w:val="24"/>
          <w:szCs w:val="24"/>
        </w:rPr>
        <w:t xml:space="preserve">Oświadczamy, że udzielimy gwarancji dotyczącej całego przedmiotu zamówienia na okres: </w:t>
      </w:r>
      <w:r w:rsidRPr="00E766D4">
        <w:rPr>
          <w:rStyle w:val="Brak"/>
          <w:rFonts w:ascii="Tahoma" w:hAnsi="Tahoma" w:cs="Tahoma"/>
          <w:b/>
          <w:color w:val="EE0000"/>
          <w:sz w:val="24"/>
          <w:szCs w:val="24"/>
        </w:rPr>
        <w:t>……………….</w:t>
      </w:r>
      <w:r w:rsidRPr="00E766D4">
        <w:rPr>
          <w:rStyle w:val="Brak"/>
          <w:rFonts w:ascii="Tahoma" w:hAnsi="Tahoma" w:cs="Tahoma"/>
          <w:b/>
          <w:color w:val="EE0000"/>
        </w:rPr>
        <w:t xml:space="preserve"> </w:t>
      </w:r>
      <w:r w:rsidRPr="00E766D4">
        <w:rPr>
          <w:rStyle w:val="Brak"/>
          <w:rFonts w:ascii="Tahoma" w:hAnsi="Tahoma" w:cs="Tahoma"/>
          <w:b/>
          <w:sz w:val="24"/>
          <w:szCs w:val="24"/>
        </w:rPr>
        <w:t xml:space="preserve">miesięcy. </w:t>
      </w:r>
    </w:p>
    <w:p w14:paraId="452E3B3B" w14:textId="77777777" w:rsidR="00A67C07" w:rsidRPr="00E766D4" w:rsidRDefault="00A67C07" w:rsidP="006A31E5">
      <w:pPr>
        <w:jc w:val="both"/>
        <w:rPr>
          <w:rFonts w:ascii="Tahoma" w:hAnsi="Tahoma" w:cs="Tahoma"/>
          <w:b/>
          <w:bCs/>
          <w:color w:val="FF0000"/>
          <w:sz w:val="24"/>
          <w:szCs w:val="24"/>
        </w:rPr>
      </w:pPr>
    </w:p>
    <w:tbl>
      <w:tblPr>
        <w:tblStyle w:val="TableNormal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6397"/>
        <w:gridCol w:w="2895"/>
      </w:tblGrid>
      <w:tr w:rsidR="00A85499" w:rsidRPr="00E766D4" w14:paraId="3377AAA1" w14:textId="77777777" w:rsidTr="00A85499">
        <w:trPr>
          <w:trHeight w:val="1223"/>
        </w:trPr>
        <w:tc>
          <w:tcPr>
            <w:tcW w:w="3442" w:type="pct"/>
            <w:tcBorders>
              <w:top w:val="single" w:sz="18" w:space="0" w:color="000000"/>
              <w:left w:val="single" w:sz="2" w:space="0" w:color="000000"/>
              <w:bottom w:val="single" w:sz="2" w:space="0" w:color="000000"/>
              <w:right w:val="single" w:sz="2" w:space="0" w:color="000000"/>
            </w:tcBorders>
            <w:shd w:val="clear" w:color="auto" w:fill="F687F3"/>
            <w:tcMar>
              <w:top w:w="80" w:type="dxa"/>
              <w:left w:w="80" w:type="dxa"/>
              <w:bottom w:w="80" w:type="dxa"/>
              <w:right w:w="80" w:type="dxa"/>
            </w:tcMar>
            <w:vAlign w:val="center"/>
          </w:tcPr>
          <w:p w14:paraId="45E17295" w14:textId="77777777" w:rsidR="00A85499" w:rsidRPr="00E766D4" w:rsidRDefault="00A85499" w:rsidP="00A53A56">
            <w:pPr>
              <w:pStyle w:val="Textbody"/>
              <w:contextualSpacing/>
              <w:rPr>
                <w:rFonts w:ascii="Tahoma" w:hAnsi="Tahoma" w:cs="Tahoma"/>
                <w:b/>
                <w:bCs/>
              </w:rPr>
            </w:pPr>
            <w:r w:rsidRPr="00E766D4">
              <w:rPr>
                <w:rFonts w:ascii="Tahoma" w:hAnsi="Tahoma" w:cs="Tahoma"/>
                <w:b/>
                <w:bCs/>
              </w:rPr>
              <w:t>Opis funkcjonalności technicznej</w:t>
            </w:r>
          </w:p>
        </w:tc>
        <w:tc>
          <w:tcPr>
            <w:tcW w:w="1558" w:type="pct"/>
            <w:tcBorders>
              <w:top w:val="single" w:sz="18" w:space="0" w:color="000000"/>
              <w:left w:val="single" w:sz="2" w:space="0" w:color="000000"/>
              <w:bottom w:val="single" w:sz="2" w:space="0" w:color="000000"/>
              <w:right w:val="single" w:sz="2" w:space="0" w:color="000000"/>
            </w:tcBorders>
            <w:shd w:val="clear" w:color="auto" w:fill="F687F3"/>
            <w:tcMar>
              <w:top w:w="80" w:type="dxa"/>
              <w:left w:w="80" w:type="dxa"/>
              <w:bottom w:w="80" w:type="dxa"/>
              <w:right w:w="80" w:type="dxa"/>
            </w:tcMar>
            <w:vAlign w:val="center"/>
          </w:tcPr>
          <w:p w14:paraId="74F58CF3" w14:textId="77777777" w:rsidR="00A85499" w:rsidRPr="00E766D4" w:rsidRDefault="00A85499" w:rsidP="00A53A56">
            <w:pPr>
              <w:pStyle w:val="TableContents"/>
              <w:contextualSpacing/>
              <w:rPr>
                <w:rFonts w:ascii="Tahoma" w:eastAsia="Bookman Old Style" w:hAnsi="Tahoma" w:cs="Tahoma"/>
                <w:b/>
                <w:bCs/>
              </w:rPr>
            </w:pPr>
            <w:r w:rsidRPr="00E766D4">
              <w:rPr>
                <w:rFonts w:ascii="Tahoma" w:hAnsi="Tahoma" w:cs="Tahoma"/>
                <w:b/>
                <w:bCs/>
              </w:rPr>
              <w:t>Spełnia /nie spełnia*</w:t>
            </w:r>
          </w:p>
          <w:p w14:paraId="0B2D49C8" w14:textId="77777777" w:rsidR="00A85499" w:rsidRPr="00E766D4" w:rsidRDefault="00A85499" w:rsidP="00A53A56">
            <w:pPr>
              <w:pStyle w:val="TableContents"/>
              <w:contextualSpacing/>
              <w:rPr>
                <w:rFonts w:ascii="Tahoma" w:hAnsi="Tahoma" w:cs="Tahoma"/>
                <w:b/>
                <w:bCs/>
              </w:rPr>
            </w:pPr>
            <w:r w:rsidRPr="00E766D4">
              <w:rPr>
                <w:rFonts w:ascii="Tahoma" w:hAnsi="Tahoma" w:cs="Tahoma"/>
                <w:b/>
                <w:bCs/>
              </w:rPr>
              <w:t>(*niepotrzebne skreślić)</w:t>
            </w:r>
          </w:p>
        </w:tc>
      </w:tr>
      <w:tr w:rsidR="00A85499" w:rsidRPr="00E766D4" w14:paraId="0DE7CD30" w14:textId="77777777" w:rsidTr="00E766D4">
        <w:trPr>
          <w:trHeight w:val="1756"/>
        </w:trPr>
        <w:tc>
          <w:tcPr>
            <w:tcW w:w="3442" w:type="pct"/>
            <w:tcBorders>
              <w:top w:val="single" w:sz="2" w:space="0" w:color="000000"/>
              <w:left w:val="single" w:sz="2" w:space="0" w:color="000000"/>
              <w:bottom w:val="single" w:sz="2" w:space="0" w:color="000000"/>
              <w:right w:val="single" w:sz="2" w:space="0" w:color="000000"/>
            </w:tcBorders>
            <w:shd w:val="clear" w:color="auto" w:fill="D9D9D9"/>
            <w:tcMar>
              <w:top w:w="80" w:type="dxa"/>
              <w:left w:w="80" w:type="dxa"/>
              <w:bottom w:w="80" w:type="dxa"/>
              <w:right w:w="80" w:type="dxa"/>
            </w:tcMar>
          </w:tcPr>
          <w:p w14:paraId="0CA78DDB" w14:textId="71ADE296" w:rsidR="00A85499" w:rsidRPr="00E766D4" w:rsidRDefault="00A85499" w:rsidP="00A53A56">
            <w:pPr>
              <w:pStyle w:val="Textbody"/>
              <w:contextualSpacing/>
              <w:rPr>
                <w:rFonts w:ascii="Tahoma" w:hAnsi="Tahoma" w:cs="Tahoma"/>
                <w:sz w:val="22"/>
                <w:szCs w:val="22"/>
              </w:rPr>
            </w:pPr>
            <w:r w:rsidRPr="00E766D4">
              <w:rPr>
                <w:rFonts w:ascii="Tahoma" w:hAnsi="Tahoma" w:cs="Tahoma"/>
                <w:sz w:val="22"/>
                <w:szCs w:val="22"/>
              </w:rPr>
              <w:t xml:space="preserve">Za zaoferowanie rozwiązania zapewniającego dwukierunkowy </w:t>
            </w:r>
            <w:proofErr w:type="spellStart"/>
            <w:r w:rsidRPr="00E766D4">
              <w:rPr>
                <w:rFonts w:ascii="Tahoma" w:hAnsi="Tahoma" w:cs="Tahoma"/>
                <w:sz w:val="22"/>
                <w:szCs w:val="22"/>
              </w:rPr>
              <w:t>przesył</w:t>
            </w:r>
            <w:proofErr w:type="spellEnd"/>
            <w:r w:rsidRPr="00E766D4">
              <w:rPr>
                <w:rFonts w:ascii="Tahoma" w:hAnsi="Tahoma" w:cs="Tahoma"/>
                <w:sz w:val="22"/>
                <w:szCs w:val="22"/>
              </w:rPr>
              <w:t xml:space="preserve"> 56 kanałów audio za pomocą cyfrowego strumienia pracującego z częstotliwością próbkowania 96 kHz bez zastosowania konwersji częstotliwości próbkowania z serwera mediów z zarządzaniem </w:t>
            </w:r>
            <w:proofErr w:type="spellStart"/>
            <w:r w:rsidRPr="00E766D4">
              <w:rPr>
                <w:rFonts w:ascii="Tahoma" w:hAnsi="Tahoma" w:cs="Tahoma"/>
                <w:sz w:val="22"/>
                <w:szCs w:val="22"/>
              </w:rPr>
              <w:t>krosowania</w:t>
            </w:r>
            <w:proofErr w:type="spellEnd"/>
            <w:r w:rsidRPr="00E766D4">
              <w:rPr>
                <w:rFonts w:ascii="Tahoma" w:hAnsi="Tahoma" w:cs="Tahoma"/>
                <w:sz w:val="22"/>
                <w:szCs w:val="22"/>
              </w:rPr>
              <w:t xml:space="preserve"> sygnałów na poziomie warstwy 7 </w:t>
            </w:r>
            <w:r w:rsidR="00F06535">
              <w:rPr>
                <w:rFonts w:ascii="Tahoma" w:hAnsi="Tahoma" w:cs="Tahoma"/>
                <w:sz w:val="22"/>
                <w:szCs w:val="22"/>
              </w:rPr>
              <w:t xml:space="preserve">bezpośrednio </w:t>
            </w:r>
            <w:r w:rsidRPr="00E766D4">
              <w:rPr>
                <w:rFonts w:ascii="Tahoma" w:hAnsi="Tahoma" w:cs="Tahoma"/>
                <w:sz w:val="22"/>
                <w:szCs w:val="22"/>
              </w:rPr>
              <w:t>do systemu Optocore</w:t>
            </w:r>
            <w:r w:rsidRPr="00E766D4">
              <w:rPr>
                <w:rFonts w:ascii="Tahoma" w:hAnsi="Tahoma" w:cs="Tahoma"/>
                <w:b/>
                <w:bCs/>
                <w:sz w:val="22"/>
                <w:szCs w:val="22"/>
              </w:rPr>
              <w:t xml:space="preserve"> </w:t>
            </w:r>
          </w:p>
        </w:tc>
        <w:tc>
          <w:tcPr>
            <w:tcW w:w="1558" w:type="pct"/>
            <w:tcBorders>
              <w:top w:val="single" w:sz="2" w:space="0" w:color="000000"/>
              <w:left w:val="single" w:sz="2" w:space="0" w:color="000000"/>
              <w:bottom w:val="single" w:sz="2" w:space="0" w:color="000000"/>
              <w:right w:val="single" w:sz="2" w:space="0" w:color="000000"/>
            </w:tcBorders>
            <w:shd w:val="clear" w:color="auto" w:fill="D9D9D9"/>
            <w:tcMar>
              <w:top w:w="80" w:type="dxa"/>
              <w:left w:w="80" w:type="dxa"/>
              <w:bottom w:w="80" w:type="dxa"/>
              <w:right w:w="80" w:type="dxa"/>
            </w:tcMar>
          </w:tcPr>
          <w:p w14:paraId="12F9B379" w14:textId="77777777" w:rsidR="00A85499" w:rsidRPr="00E766D4" w:rsidRDefault="00A85499" w:rsidP="00A53A56">
            <w:pPr>
              <w:pStyle w:val="Standard"/>
              <w:contextualSpacing/>
              <w:rPr>
                <w:rFonts w:ascii="Tahoma" w:eastAsia="Bookman Old Style" w:hAnsi="Tahoma" w:cs="Tahoma"/>
                <w:color w:val="002060"/>
                <w:sz w:val="22"/>
                <w:szCs w:val="22"/>
                <w:u w:color="002060"/>
              </w:rPr>
            </w:pPr>
          </w:p>
          <w:p w14:paraId="1066E32E" w14:textId="19341E99" w:rsidR="00A85499" w:rsidRPr="00E766D4" w:rsidRDefault="00A85499" w:rsidP="00A53A56">
            <w:pPr>
              <w:pStyle w:val="Standard"/>
              <w:contextualSpacing/>
              <w:rPr>
                <w:rFonts w:ascii="Tahoma" w:hAnsi="Tahoma" w:cs="Tahoma"/>
                <w:sz w:val="22"/>
                <w:szCs w:val="22"/>
              </w:rPr>
            </w:pPr>
            <w:r w:rsidRPr="00E766D4">
              <w:rPr>
                <w:rFonts w:ascii="Tahoma" w:hAnsi="Tahoma" w:cs="Tahoma"/>
                <w:color w:val="002060"/>
                <w:sz w:val="22"/>
                <w:szCs w:val="22"/>
                <w:u w:color="002060"/>
              </w:rPr>
              <w:t>*Spełnia/nie spełnia</w:t>
            </w:r>
          </w:p>
        </w:tc>
      </w:tr>
      <w:tr w:rsidR="00A85499" w:rsidRPr="00E766D4" w14:paraId="2CF8D80A" w14:textId="77777777" w:rsidTr="00E766D4">
        <w:trPr>
          <w:trHeight w:val="962"/>
        </w:trPr>
        <w:tc>
          <w:tcPr>
            <w:tcW w:w="3442" w:type="pct"/>
            <w:tcBorders>
              <w:top w:val="single" w:sz="2" w:space="0" w:color="000000"/>
              <w:left w:val="single" w:sz="2" w:space="0" w:color="000000"/>
              <w:bottom w:val="single" w:sz="18" w:space="0" w:color="000000"/>
              <w:right w:val="single" w:sz="2" w:space="0" w:color="000000"/>
            </w:tcBorders>
            <w:shd w:val="clear" w:color="auto" w:fill="D9D9D9"/>
            <w:tcMar>
              <w:top w:w="80" w:type="dxa"/>
              <w:left w:w="80" w:type="dxa"/>
              <w:bottom w:w="80" w:type="dxa"/>
              <w:right w:w="80" w:type="dxa"/>
            </w:tcMar>
          </w:tcPr>
          <w:p w14:paraId="68EAA587" w14:textId="4FB2E1BA" w:rsidR="00A85499" w:rsidRPr="00E766D4" w:rsidRDefault="00A85499" w:rsidP="00A53A56">
            <w:pPr>
              <w:spacing w:after="120"/>
              <w:contextualSpacing/>
              <w:rPr>
                <w:rFonts w:ascii="Tahoma" w:hAnsi="Tahoma" w:cs="Tahoma"/>
                <w:sz w:val="22"/>
                <w:szCs w:val="22"/>
              </w:rPr>
            </w:pPr>
            <w:r w:rsidRPr="00E766D4">
              <w:rPr>
                <w:rFonts w:ascii="Tahoma" w:hAnsi="Tahoma" w:cs="Tahoma"/>
                <w:sz w:val="22"/>
                <w:szCs w:val="22"/>
              </w:rPr>
              <w:lastRenderedPageBreak/>
              <w:t xml:space="preserve">Za zaoferowanie 2 kieszeni na karty wyjściowe 4K VFC kompatybilnych z posiadanymi przez zamawiającego kartami VFC. </w:t>
            </w:r>
          </w:p>
        </w:tc>
        <w:tc>
          <w:tcPr>
            <w:tcW w:w="1558" w:type="pct"/>
            <w:tcBorders>
              <w:top w:val="single" w:sz="2" w:space="0" w:color="000000"/>
              <w:left w:val="single" w:sz="2" w:space="0" w:color="000000"/>
              <w:bottom w:val="single" w:sz="18" w:space="0" w:color="000000"/>
              <w:right w:val="single" w:sz="2" w:space="0" w:color="000000"/>
            </w:tcBorders>
            <w:shd w:val="clear" w:color="auto" w:fill="D9D9D9"/>
            <w:tcMar>
              <w:top w:w="80" w:type="dxa"/>
              <w:left w:w="80" w:type="dxa"/>
              <w:bottom w:w="80" w:type="dxa"/>
              <w:right w:w="80" w:type="dxa"/>
            </w:tcMar>
          </w:tcPr>
          <w:p w14:paraId="0CDD1159" w14:textId="77777777" w:rsidR="00A85499" w:rsidRPr="00E766D4" w:rsidRDefault="00A85499" w:rsidP="00A53A56">
            <w:pPr>
              <w:pStyle w:val="Standard"/>
              <w:contextualSpacing/>
              <w:rPr>
                <w:rFonts w:ascii="Tahoma" w:eastAsia="Bookman Old Style" w:hAnsi="Tahoma" w:cs="Tahoma"/>
                <w:color w:val="002060"/>
                <w:sz w:val="22"/>
                <w:szCs w:val="22"/>
                <w:u w:color="002060"/>
              </w:rPr>
            </w:pPr>
          </w:p>
          <w:p w14:paraId="17EF4CFD" w14:textId="7F869930" w:rsidR="00A85499" w:rsidRPr="00E766D4" w:rsidRDefault="00A85499" w:rsidP="00A53A56">
            <w:pPr>
              <w:pStyle w:val="Standard"/>
              <w:contextualSpacing/>
              <w:rPr>
                <w:rFonts w:ascii="Tahoma" w:hAnsi="Tahoma" w:cs="Tahoma"/>
                <w:sz w:val="22"/>
                <w:szCs w:val="22"/>
              </w:rPr>
            </w:pPr>
            <w:r w:rsidRPr="00E766D4">
              <w:rPr>
                <w:rFonts w:ascii="Tahoma" w:hAnsi="Tahoma" w:cs="Tahoma"/>
                <w:color w:val="002060"/>
                <w:sz w:val="22"/>
                <w:szCs w:val="22"/>
                <w:u w:color="002060"/>
              </w:rPr>
              <w:t>*Spełnia/nie spełnia</w:t>
            </w:r>
          </w:p>
        </w:tc>
      </w:tr>
    </w:tbl>
    <w:p w14:paraId="2EA0A8C3" w14:textId="77777777" w:rsidR="008F614B" w:rsidRPr="00E766D4" w:rsidRDefault="008F614B" w:rsidP="006A31E5">
      <w:pPr>
        <w:jc w:val="both"/>
        <w:rPr>
          <w:rFonts w:ascii="Tahoma" w:hAnsi="Tahoma" w:cs="Tahoma"/>
          <w:b/>
          <w:bCs/>
          <w:color w:val="FF0000"/>
          <w:sz w:val="24"/>
          <w:szCs w:val="24"/>
        </w:rPr>
      </w:pPr>
    </w:p>
    <w:p w14:paraId="1F738DA0" w14:textId="77777777" w:rsidR="00A67C07" w:rsidRPr="00E766D4" w:rsidRDefault="00A67C07" w:rsidP="006A31E5">
      <w:pPr>
        <w:jc w:val="both"/>
        <w:rPr>
          <w:rFonts w:ascii="Tahoma" w:hAnsi="Tahoma" w:cs="Tahoma"/>
          <w:b/>
          <w:bCs/>
          <w:color w:val="FF0000"/>
          <w:sz w:val="24"/>
          <w:szCs w:val="24"/>
        </w:rPr>
      </w:pPr>
    </w:p>
    <w:p w14:paraId="5B720855" w14:textId="77777777" w:rsidR="006A31E5" w:rsidRPr="00E766D4" w:rsidRDefault="006A31E5" w:rsidP="006A31E5">
      <w:pPr>
        <w:jc w:val="both"/>
        <w:rPr>
          <w:rStyle w:val="Brak"/>
          <w:rFonts w:ascii="Tahoma" w:hAnsi="Tahoma" w:cs="Tahoma"/>
          <w:bCs/>
          <w:sz w:val="24"/>
          <w:szCs w:val="24"/>
        </w:rPr>
      </w:pPr>
      <w:r w:rsidRPr="00E766D4">
        <w:rPr>
          <w:rStyle w:val="Brak"/>
          <w:rFonts w:ascii="Tahoma" w:hAnsi="Tahoma" w:cs="Tahoma"/>
          <w:bCs/>
          <w:sz w:val="24"/>
          <w:szCs w:val="24"/>
        </w:rPr>
        <w:t>2. OŚWIADCZAMY, że zapoznaliśmy się ze Specyfikacją Warunków Zamówienia i akceptujemy wszystkie warunki w niej zawarte.</w:t>
      </w:r>
    </w:p>
    <w:p w14:paraId="40B69978" w14:textId="77777777" w:rsidR="006A31E5" w:rsidRPr="00E766D4" w:rsidRDefault="006A31E5" w:rsidP="006A31E5">
      <w:pPr>
        <w:jc w:val="both"/>
        <w:rPr>
          <w:rStyle w:val="Brak"/>
          <w:rFonts w:ascii="Tahoma" w:hAnsi="Tahoma" w:cs="Tahoma"/>
          <w:bCs/>
          <w:sz w:val="24"/>
          <w:szCs w:val="24"/>
        </w:rPr>
      </w:pPr>
    </w:p>
    <w:p w14:paraId="382A5C59" w14:textId="77777777" w:rsidR="006A31E5" w:rsidRPr="00E766D4" w:rsidRDefault="006A31E5" w:rsidP="006A31E5">
      <w:pPr>
        <w:jc w:val="both"/>
        <w:rPr>
          <w:rStyle w:val="Brak"/>
          <w:rFonts w:ascii="Tahoma" w:hAnsi="Tahoma" w:cs="Tahoma"/>
          <w:bCs/>
          <w:sz w:val="24"/>
          <w:szCs w:val="24"/>
        </w:rPr>
      </w:pPr>
      <w:r w:rsidRPr="00E766D4">
        <w:rPr>
          <w:rStyle w:val="Brak"/>
          <w:rFonts w:ascii="Tahoma" w:hAnsi="Tahoma" w:cs="Tahoma"/>
          <w:bCs/>
          <w:sz w:val="24"/>
          <w:szCs w:val="24"/>
        </w:rPr>
        <w:t>3. OŚWIADCZAMY, że uzyskaliśmy wszelkie informacje niezbędne do prawidłowego przygotowania i złożenia niniejszej oferty.</w:t>
      </w:r>
    </w:p>
    <w:p w14:paraId="4C258E4F" w14:textId="77777777" w:rsidR="006A31E5" w:rsidRPr="00E766D4" w:rsidRDefault="006A31E5" w:rsidP="006A31E5">
      <w:pPr>
        <w:jc w:val="both"/>
        <w:rPr>
          <w:rStyle w:val="Brak"/>
          <w:rFonts w:ascii="Tahoma" w:hAnsi="Tahoma" w:cs="Tahoma"/>
          <w:bCs/>
          <w:sz w:val="24"/>
          <w:szCs w:val="24"/>
        </w:rPr>
      </w:pPr>
    </w:p>
    <w:p w14:paraId="57D14D95" w14:textId="555B697B" w:rsidR="006A31E5" w:rsidRPr="00E766D4" w:rsidRDefault="006A31E5" w:rsidP="006A31E5">
      <w:pPr>
        <w:jc w:val="both"/>
        <w:rPr>
          <w:rStyle w:val="Brak"/>
          <w:rFonts w:ascii="Tahoma" w:hAnsi="Tahoma" w:cs="Tahoma"/>
          <w:bCs/>
          <w:sz w:val="24"/>
          <w:szCs w:val="24"/>
        </w:rPr>
      </w:pPr>
      <w:r w:rsidRPr="00E766D4">
        <w:rPr>
          <w:rStyle w:val="Brak"/>
          <w:rFonts w:ascii="Tahoma" w:hAnsi="Tahoma" w:cs="Tahoma"/>
          <w:bCs/>
          <w:sz w:val="24"/>
          <w:szCs w:val="24"/>
        </w:rPr>
        <w:t xml:space="preserve">4. OŚWIADCZAMY, że jesteśmy związani niniejszą ofertą od dnia upływu terminu składania ofert do dnia </w:t>
      </w:r>
      <w:r w:rsidR="00A73A79" w:rsidRPr="00A73A79">
        <w:rPr>
          <w:rStyle w:val="Brak"/>
          <w:rFonts w:ascii="Tahoma" w:hAnsi="Tahoma" w:cs="Tahoma"/>
          <w:bCs/>
          <w:sz w:val="24"/>
          <w:szCs w:val="24"/>
        </w:rPr>
        <w:t>14.08.</w:t>
      </w:r>
      <w:r w:rsidRPr="00A73A79">
        <w:rPr>
          <w:rStyle w:val="Brak"/>
          <w:rFonts w:ascii="Tahoma" w:hAnsi="Tahoma" w:cs="Tahoma"/>
          <w:bCs/>
          <w:sz w:val="24"/>
          <w:szCs w:val="24"/>
        </w:rPr>
        <w:t>202</w:t>
      </w:r>
      <w:r w:rsidR="007E1E12" w:rsidRPr="00A73A79">
        <w:rPr>
          <w:rStyle w:val="Brak"/>
          <w:rFonts w:ascii="Tahoma" w:hAnsi="Tahoma" w:cs="Tahoma"/>
          <w:bCs/>
          <w:sz w:val="24"/>
          <w:szCs w:val="24"/>
        </w:rPr>
        <w:t>6</w:t>
      </w:r>
      <w:r w:rsidRPr="00A73A79">
        <w:rPr>
          <w:rStyle w:val="Brak"/>
          <w:rFonts w:ascii="Tahoma" w:hAnsi="Tahoma" w:cs="Tahoma"/>
          <w:bCs/>
          <w:sz w:val="24"/>
          <w:szCs w:val="24"/>
        </w:rPr>
        <w:t xml:space="preserve"> r.</w:t>
      </w:r>
    </w:p>
    <w:p w14:paraId="139A21A7" w14:textId="77777777" w:rsidR="006A31E5" w:rsidRPr="00E766D4" w:rsidRDefault="006A31E5" w:rsidP="006A31E5">
      <w:pPr>
        <w:jc w:val="both"/>
        <w:rPr>
          <w:rStyle w:val="Brak"/>
          <w:rFonts w:ascii="Tahoma" w:hAnsi="Tahoma" w:cs="Tahoma"/>
          <w:bCs/>
          <w:sz w:val="24"/>
          <w:szCs w:val="24"/>
        </w:rPr>
      </w:pPr>
    </w:p>
    <w:p w14:paraId="1B09B2F3" w14:textId="77777777" w:rsidR="006A31E5" w:rsidRPr="00E766D4" w:rsidRDefault="006A31E5" w:rsidP="006A31E5">
      <w:pPr>
        <w:jc w:val="both"/>
        <w:rPr>
          <w:rStyle w:val="Brak"/>
          <w:rFonts w:ascii="Tahoma" w:hAnsi="Tahoma" w:cs="Tahoma"/>
          <w:bCs/>
          <w:sz w:val="24"/>
          <w:szCs w:val="24"/>
        </w:rPr>
      </w:pPr>
      <w:r w:rsidRPr="00E766D4">
        <w:rPr>
          <w:rStyle w:val="Brak"/>
          <w:rFonts w:ascii="Tahoma" w:hAnsi="Tahoma" w:cs="Tahoma"/>
          <w:bCs/>
          <w:sz w:val="24"/>
          <w:szCs w:val="24"/>
        </w:rPr>
        <w:t>5. OŚWIADCZAMY, że zapoznaliśmy się z Projektowanymi Postanowieniami Umowy, określonymi w Załączniku nr 1 do Specyfikacji Warunków Zamówienia i ZOBOWIĄZUJEMY SIĘ, w przypadku wyboru naszej oferty, do zawarcia umowy zgodnej z niniejszą ofertą, na warunkach w nich określonych.</w:t>
      </w:r>
    </w:p>
    <w:p w14:paraId="5E22DF5B" w14:textId="77777777" w:rsidR="006A31E5" w:rsidRPr="00E766D4" w:rsidRDefault="006A31E5" w:rsidP="006A31E5">
      <w:pPr>
        <w:jc w:val="both"/>
        <w:rPr>
          <w:rStyle w:val="Brak"/>
          <w:rFonts w:ascii="Tahoma" w:hAnsi="Tahoma" w:cs="Tahoma"/>
          <w:bCs/>
          <w:sz w:val="24"/>
          <w:szCs w:val="24"/>
        </w:rPr>
      </w:pPr>
    </w:p>
    <w:p w14:paraId="7ADF800B" w14:textId="77777777" w:rsidR="006A31E5" w:rsidRPr="00E766D4" w:rsidRDefault="006A31E5" w:rsidP="006A31E5">
      <w:pPr>
        <w:jc w:val="both"/>
        <w:rPr>
          <w:rStyle w:val="Brak"/>
          <w:rFonts w:ascii="Tahoma" w:hAnsi="Tahoma" w:cs="Tahoma"/>
          <w:bCs/>
          <w:sz w:val="24"/>
          <w:szCs w:val="24"/>
        </w:rPr>
      </w:pPr>
      <w:r w:rsidRPr="00E766D4">
        <w:rPr>
          <w:rStyle w:val="Brak"/>
          <w:rFonts w:ascii="Tahoma" w:hAnsi="Tahoma" w:cs="Tahoma"/>
          <w:bCs/>
          <w:sz w:val="24"/>
          <w:szCs w:val="24"/>
        </w:rPr>
        <w:t>6.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B402BF7" w14:textId="77777777" w:rsidR="006A31E5" w:rsidRPr="00E766D4" w:rsidRDefault="006A31E5" w:rsidP="006A31E5">
      <w:pPr>
        <w:jc w:val="both"/>
        <w:rPr>
          <w:rStyle w:val="Brak"/>
          <w:rFonts w:ascii="Tahoma" w:hAnsi="Tahoma" w:cs="Tahoma"/>
          <w:bCs/>
          <w:sz w:val="24"/>
          <w:szCs w:val="24"/>
        </w:rPr>
      </w:pPr>
    </w:p>
    <w:p w14:paraId="17E39A3E" w14:textId="77777777" w:rsidR="006A31E5" w:rsidRPr="00E766D4" w:rsidRDefault="006A31E5" w:rsidP="006A31E5">
      <w:pPr>
        <w:pStyle w:val="TreA"/>
        <w:pBdr>
          <w:top w:val="none" w:sz="0" w:space="0" w:color="auto"/>
          <w:left w:val="none" w:sz="0" w:space="0" w:color="auto"/>
          <w:bottom w:val="none" w:sz="0" w:space="0" w:color="auto"/>
          <w:right w:val="none" w:sz="0" w:space="0" w:color="auto"/>
          <w:bar w:val="none" w:sz="0" w:color="auto"/>
        </w:pBdr>
        <w:spacing w:before="120" w:after="120" w:line="360" w:lineRule="auto"/>
        <w:rPr>
          <w:rStyle w:val="Hyperlink1"/>
          <w:rFonts w:cs="Tahoma"/>
          <w:b w:val="0"/>
          <w:bCs/>
          <w:color w:val="auto"/>
        </w:rPr>
      </w:pPr>
      <w:r w:rsidRPr="00E766D4">
        <w:rPr>
          <w:rStyle w:val="Hyperlink1"/>
          <w:rFonts w:cs="Tahoma"/>
          <w:b w:val="0"/>
          <w:bCs/>
          <w:color w:val="auto"/>
        </w:rPr>
        <w:t>7. Podwykonawstwo.</w:t>
      </w:r>
    </w:p>
    <w:p w14:paraId="11A10B93" w14:textId="77777777" w:rsidR="006A31E5" w:rsidRPr="00E766D4" w:rsidRDefault="006A31E5" w:rsidP="006A31E5">
      <w:pPr>
        <w:pStyle w:val="TreA"/>
        <w:pBdr>
          <w:top w:val="none" w:sz="0" w:space="0" w:color="auto"/>
          <w:left w:val="none" w:sz="0" w:space="0" w:color="auto"/>
          <w:bottom w:val="none" w:sz="0" w:space="0" w:color="auto"/>
          <w:right w:val="none" w:sz="0" w:space="0" w:color="auto"/>
          <w:bar w:val="none" w:sz="0" w:color="auto"/>
        </w:pBdr>
        <w:spacing w:after="240"/>
        <w:jc w:val="both"/>
        <w:rPr>
          <w:rStyle w:val="Brak"/>
          <w:rFonts w:ascii="Tahoma" w:hAnsi="Tahoma" w:cs="Tahoma"/>
          <w:color w:val="auto"/>
        </w:rPr>
      </w:pPr>
      <w:r w:rsidRPr="00E766D4">
        <w:rPr>
          <w:rStyle w:val="Brak"/>
          <w:rFonts w:ascii="Tahoma" w:hAnsi="Tahoma" w:cs="Tahoma"/>
          <w:bCs/>
          <w:color w:val="auto"/>
        </w:rPr>
        <w:t>OŚWIADCZAM</w:t>
      </w:r>
      <w:r w:rsidRPr="00E766D4">
        <w:rPr>
          <w:rStyle w:val="Brak"/>
          <w:rFonts w:ascii="Tahoma" w:hAnsi="Tahoma" w:cs="Tahoma"/>
          <w:color w:val="auto"/>
        </w:rPr>
        <w:t>, że zamierzam/my powierzyć podwykonawcom następujące części zamówienia: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5"/>
        <w:gridCol w:w="4263"/>
      </w:tblGrid>
      <w:tr w:rsidR="006A31E5" w:rsidRPr="00E766D4" w14:paraId="77853637" w14:textId="77777777" w:rsidTr="002934E6">
        <w:tc>
          <w:tcPr>
            <w:tcW w:w="2705" w:type="pct"/>
            <w:vAlign w:val="center"/>
          </w:tcPr>
          <w:p w14:paraId="6A45D214"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E766D4">
              <w:rPr>
                <w:rStyle w:val="Brak"/>
                <w:rFonts w:ascii="Tahoma" w:hAnsi="Tahoma" w:cs="Tahoma"/>
                <w:b/>
                <w:bCs/>
                <w:sz w:val="20"/>
                <w:szCs w:val="20"/>
              </w:rPr>
              <w:t>CZEŚĆ ZAMÓWIENIA POWIERZANA PODWYKONAWCY</w:t>
            </w:r>
          </w:p>
        </w:tc>
        <w:tc>
          <w:tcPr>
            <w:tcW w:w="2295" w:type="pct"/>
            <w:vAlign w:val="center"/>
          </w:tcPr>
          <w:p w14:paraId="139934A4"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jc w:val="center"/>
              <w:rPr>
                <w:rStyle w:val="Brak"/>
                <w:rFonts w:ascii="Tahoma" w:hAnsi="Tahoma" w:cs="Tahoma"/>
                <w:b/>
                <w:bCs/>
              </w:rPr>
            </w:pPr>
            <w:r w:rsidRPr="00E766D4">
              <w:rPr>
                <w:rStyle w:val="Brak"/>
                <w:rFonts w:ascii="Tahoma" w:hAnsi="Tahoma" w:cs="Tahoma"/>
                <w:b/>
                <w:bCs/>
                <w:sz w:val="20"/>
                <w:szCs w:val="20"/>
              </w:rPr>
              <w:t>NAZWA PODWYKONAWCY</w:t>
            </w:r>
          </w:p>
        </w:tc>
      </w:tr>
      <w:tr w:rsidR="006A31E5" w:rsidRPr="00E766D4" w14:paraId="456190F5" w14:textId="77777777" w:rsidTr="002934E6">
        <w:tc>
          <w:tcPr>
            <w:tcW w:w="2705" w:type="pct"/>
          </w:tcPr>
          <w:p w14:paraId="4C7DD67D"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c>
          <w:tcPr>
            <w:tcW w:w="2295" w:type="pct"/>
          </w:tcPr>
          <w:p w14:paraId="129A52A7"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r>
      <w:tr w:rsidR="006A31E5" w:rsidRPr="00E766D4" w14:paraId="3ACA4AFF" w14:textId="77777777" w:rsidTr="002934E6">
        <w:tc>
          <w:tcPr>
            <w:tcW w:w="2705" w:type="pct"/>
          </w:tcPr>
          <w:p w14:paraId="4B02DB00"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c>
          <w:tcPr>
            <w:tcW w:w="2295" w:type="pct"/>
          </w:tcPr>
          <w:p w14:paraId="47985A3A" w14:textId="77777777" w:rsidR="006A31E5" w:rsidRPr="00E766D4"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r>
    </w:tbl>
    <w:p w14:paraId="7DABF000" w14:textId="77777777" w:rsidR="006A31E5" w:rsidRPr="00E766D4" w:rsidRDefault="006A31E5" w:rsidP="006A31E5">
      <w:pPr>
        <w:pStyle w:val="TreA"/>
        <w:pBdr>
          <w:top w:val="none" w:sz="0" w:space="0" w:color="auto"/>
          <w:left w:val="none" w:sz="0" w:space="0" w:color="auto"/>
          <w:bottom w:val="none" w:sz="0" w:space="0" w:color="auto"/>
          <w:right w:val="none" w:sz="0" w:space="0" w:color="auto"/>
          <w:bar w:val="none" w:sz="0" w:color="auto"/>
        </w:pBdr>
        <w:spacing w:before="120" w:after="120" w:line="360" w:lineRule="auto"/>
        <w:jc w:val="both"/>
        <w:rPr>
          <w:rStyle w:val="Brak"/>
          <w:rFonts w:ascii="Tahoma" w:hAnsi="Tahoma" w:cs="Tahoma"/>
          <w:b/>
          <w:bCs/>
          <w:color w:val="FF0000"/>
        </w:rPr>
      </w:pPr>
      <w:r w:rsidRPr="00E766D4">
        <w:rPr>
          <w:rStyle w:val="Brak"/>
          <w:rFonts w:ascii="Tahoma" w:hAnsi="Tahoma" w:cs="Tahoma"/>
          <w:b/>
          <w:bCs/>
          <w:color w:val="FF0000"/>
        </w:rPr>
        <w:t>lub</w:t>
      </w:r>
    </w:p>
    <w:p w14:paraId="48232842" w14:textId="77777777" w:rsidR="006A31E5" w:rsidRPr="00E766D4" w:rsidRDefault="006A31E5" w:rsidP="006A31E5">
      <w:pPr>
        <w:pStyle w:val="TreA"/>
        <w:pBdr>
          <w:top w:val="none" w:sz="0" w:space="0" w:color="auto"/>
          <w:left w:val="none" w:sz="0" w:space="0" w:color="auto"/>
          <w:bottom w:val="none" w:sz="0" w:space="0" w:color="auto"/>
          <w:right w:val="none" w:sz="0" w:space="0" w:color="auto"/>
          <w:bar w:val="none" w:sz="0" w:color="auto"/>
        </w:pBdr>
        <w:spacing w:line="360" w:lineRule="auto"/>
        <w:ind w:firstLine="426"/>
        <w:jc w:val="both"/>
        <w:rPr>
          <w:rStyle w:val="Brak"/>
          <w:rFonts w:ascii="Tahoma" w:hAnsi="Tahoma" w:cs="Tahoma"/>
          <w:bCs/>
        </w:rPr>
      </w:pPr>
      <w:r w:rsidRPr="00E766D4">
        <w:rPr>
          <w:rStyle w:val="Brak"/>
          <w:rFonts w:ascii="Tahoma" w:hAnsi="Tahoma" w:cs="Tahoma"/>
          <w:bCs/>
        </w:rPr>
        <w:t>OŚWIADCZAM, że żadna część zamówienia nie zostanie powierzona podwykonawcy.</w:t>
      </w:r>
    </w:p>
    <w:p w14:paraId="3176377C" w14:textId="4E904F92" w:rsidR="006A31E5" w:rsidRPr="00E766D4" w:rsidRDefault="00A67C07" w:rsidP="006A31E5">
      <w:pPr>
        <w:jc w:val="both"/>
        <w:rPr>
          <w:rStyle w:val="Brak"/>
          <w:rFonts w:ascii="Tahoma" w:hAnsi="Tahoma" w:cs="Tahoma"/>
          <w:bCs/>
          <w:sz w:val="24"/>
          <w:szCs w:val="24"/>
        </w:rPr>
      </w:pPr>
      <w:r w:rsidRPr="00E766D4">
        <w:rPr>
          <w:rStyle w:val="Brak"/>
          <w:rFonts w:ascii="Tahoma" w:hAnsi="Tahoma" w:cs="Tahoma"/>
          <w:bCs/>
          <w:sz w:val="24"/>
          <w:szCs w:val="24"/>
        </w:rPr>
        <w:t>8</w:t>
      </w:r>
      <w:r w:rsidR="006A31E5" w:rsidRPr="00E766D4">
        <w:rPr>
          <w:rStyle w:val="Brak"/>
          <w:rFonts w:ascii="Tahoma" w:hAnsi="Tahoma" w:cs="Tahoma"/>
          <w:bCs/>
          <w:sz w:val="24"/>
          <w:szCs w:val="24"/>
        </w:rPr>
        <w:t>. Wraz z ofertą SKŁADAMY następujące oświadczenia i dokumenty:</w:t>
      </w:r>
    </w:p>
    <w:p w14:paraId="1F3B51E9" w14:textId="77777777" w:rsidR="006A31E5" w:rsidRPr="00E766D4" w:rsidRDefault="006A31E5" w:rsidP="006A31E5">
      <w:pPr>
        <w:pStyle w:val="Akapitzlist"/>
        <w:numPr>
          <w:ilvl w:val="1"/>
          <w:numId w:val="54"/>
        </w:numPr>
        <w:ind w:hanging="447"/>
        <w:jc w:val="both"/>
        <w:rPr>
          <w:rStyle w:val="Brak"/>
          <w:rFonts w:ascii="Tahoma" w:hAnsi="Tahoma" w:cs="Tahoma"/>
          <w:bCs/>
          <w:sz w:val="24"/>
          <w:szCs w:val="24"/>
        </w:rPr>
      </w:pPr>
      <w:r w:rsidRPr="00E766D4">
        <w:rPr>
          <w:rStyle w:val="Brak"/>
          <w:rFonts w:ascii="Tahoma" w:hAnsi="Tahoma" w:cs="Tahoma"/>
          <w:bCs/>
          <w:sz w:val="24"/>
          <w:szCs w:val="24"/>
        </w:rPr>
        <w:t>…………….,</w:t>
      </w:r>
    </w:p>
    <w:p w14:paraId="41C22485" w14:textId="77777777" w:rsidR="006A31E5" w:rsidRPr="00E766D4" w:rsidRDefault="006A31E5" w:rsidP="006A31E5">
      <w:pPr>
        <w:pStyle w:val="Akapitzlist"/>
        <w:numPr>
          <w:ilvl w:val="0"/>
          <w:numId w:val="54"/>
        </w:numPr>
        <w:ind w:left="1418" w:hanging="425"/>
        <w:jc w:val="both"/>
        <w:rPr>
          <w:rStyle w:val="Brak"/>
          <w:rFonts w:ascii="Tahoma" w:hAnsi="Tahoma" w:cs="Tahoma"/>
          <w:bCs/>
          <w:sz w:val="24"/>
          <w:szCs w:val="24"/>
        </w:rPr>
      </w:pPr>
      <w:r w:rsidRPr="00E766D4">
        <w:rPr>
          <w:rStyle w:val="Brak"/>
          <w:rFonts w:ascii="Tahoma" w:hAnsi="Tahoma" w:cs="Tahoma"/>
          <w:bCs/>
          <w:sz w:val="24"/>
          <w:szCs w:val="24"/>
        </w:rPr>
        <w:t>…………….,</w:t>
      </w:r>
    </w:p>
    <w:p w14:paraId="4FFFEA17" w14:textId="77777777" w:rsidR="006A31E5" w:rsidRPr="00E766D4" w:rsidRDefault="006A31E5" w:rsidP="006A31E5">
      <w:pPr>
        <w:ind w:firstLine="993"/>
        <w:jc w:val="both"/>
        <w:rPr>
          <w:rStyle w:val="Brak"/>
          <w:rFonts w:ascii="Tahoma" w:hAnsi="Tahoma" w:cs="Tahoma"/>
          <w:bCs/>
          <w:sz w:val="24"/>
          <w:szCs w:val="24"/>
        </w:rPr>
      </w:pPr>
      <w:r w:rsidRPr="00E766D4">
        <w:rPr>
          <w:rStyle w:val="Brak"/>
          <w:rFonts w:ascii="Tahoma" w:hAnsi="Tahoma" w:cs="Tahoma"/>
          <w:bCs/>
          <w:sz w:val="24"/>
          <w:szCs w:val="24"/>
        </w:rPr>
        <w:t>itd.</w:t>
      </w:r>
    </w:p>
    <w:p w14:paraId="27C46426" w14:textId="77777777" w:rsidR="006A31E5" w:rsidRPr="00E766D4" w:rsidRDefault="006A31E5" w:rsidP="006A31E5">
      <w:pPr>
        <w:spacing w:before="600" w:line="360" w:lineRule="auto"/>
        <w:jc w:val="right"/>
        <w:rPr>
          <w:rFonts w:ascii="Tahoma" w:hAnsi="Tahoma" w:cs="Tahoma"/>
          <w:b/>
        </w:rPr>
      </w:pPr>
      <w:r w:rsidRPr="00E766D4">
        <w:rPr>
          <w:rFonts w:ascii="Tahoma" w:hAnsi="Tahoma" w:cs="Tahoma"/>
          <w:b/>
        </w:rPr>
        <w:t>……………….……………………………………….</w:t>
      </w:r>
    </w:p>
    <w:p w14:paraId="3442DFF2" w14:textId="77777777" w:rsidR="006A31E5" w:rsidRPr="00E766D4" w:rsidRDefault="006A31E5" w:rsidP="006A31E5">
      <w:pPr>
        <w:spacing w:line="360" w:lineRule="auto"/>
        <w:jc w:val="right"/>
        <w:rPr>
          <w:rFonts w:ascii="Tahoma" w:hAnsi="Tahoma" w:cs="Tahoma"/>
          <w:b/>
          <w:i/>
        </w:rPr>
      </w:pPr>
      <w:r w:rsidRPr="00E766D4">
        <w:rPr>
          <w:rFonts w:ascii="Tahoma" w:hAnsi="Tahoma" w:cs="Tahoma"/>
          <w:b/>
          <w:i/>
        </w:rPr>
        <w:t xml:space="preserve">Data; kwalifikowany podpis elektroniczny </w:t>
      </w:r>
    </w:p>
    <w:p w14:paraId="0BA79DFE" w14:textId="77777777" w:rsidR="006A31E5" w:rsidRPr="00E766D4" w:rsidRDefault="006A31E5" w:rsidP="006A31E5">
      <w:pPr>
        <w:autoSpaceDE w:val="0"/>
        <w:autoSpaceDN w:val="0"/>
        <w:adjustRightInd w:val="0"/>
        <w:spacing w:before="240" w:after="120"/>
        <w:jc w:val="both"/>
        <w:rPr>
          <w:rFonts w:ascii="Tahoma" w:eastAsia="Times New Roman" w:hAnsi="Tahoma" w:cs="Tahoma"/>
          <w:i/>
          <w:iCs/>
          <w:color w:val="000000"/>
          <w:sz w:val="18"/>
          <w:szCs w:val="18"/>
        </w:rPr>
      </w:pPr>
      <w:r w:rsidRPr="00E766D4">
        <w:rPr>
          <w:rFonts w:ascii="Tahoma" w:eastAsia="Times New Roman" w:hAnsi="Tahoma" w:cs="Tahoma"/>
          <w:i/>
          <w:iCs/>
          <w:color w:val="000000"/>
          <w:sz w:val="18"/>
          <w:szCs w:val="18"/>
        </w:rPr>
        <w:t>Informacja dla Wykonawcy:</w:t>
      </w:r>
    </w:p>
    <w:p w14:paraId="3864C2A2" w14:textId="77777777" w:rsidR="006A31E5" w:rsidRPr="00E766D4" w:rsidRDefault="006A31E5" w:rsidP="006A31E5">
      <w:pPr>
        <w:autoSpaceDE w:val="0"/>
        <w:autoSpaceDN w:val="0"/>
        <w:adjustRightInd w:val="0"/>
        <w:jc w:val="both"/>
        <w:rPr>
          <w:rFonts w:ascii="Tahoma" w:eastAsia="Times New Roman" w:hAnsi="Tahoma" w:cs="Tahoma"/>
          <w:i/>
          <w:iCs/>
          <w:color w:val="000000"/>
          <w:sz w:val="18"/>
          <w:szCs w:val="18"/>
        </w:rPr>
      </w:pPr>
      <w:r w:rsidRPr="00E766D4">
        <w:rPr>
          <w:rFonts w:ascii="Tahoma" w:eastAsia="Times New Roman" w:hAnsi="Tahoma" w:cs="Tahoma"/>
          <w:i/>
          <w:iCs/>
          <w:color w:val="000000"/>
          <w:sz w:val="18"/>
          <w:szCs w:val="18"/>
        </w:rPr>
        <w:lastRenderedPageBreak/>
        <w:t>Formularz oferty musi być opatrzony przez osobę lub osoby uprawnione do reprezentowania firmy kwalifikowanym podpisem elektronicznym, podpisem zaufanym lub podpisem osobistym i przekazany Zamawiającemu wraz z dokumentem (-</w:t>
      </w:r>
      <w:proofErr w:type="spellStart"/>
      <w:r w:rsidRPr="00E766D4">
        <w:rPr>
          <w:rFonts w:ascii="Tahoma" w:eastAsia="Times New Roman" w:hAnsi="Tahoma" w:cs="Tahoma"/>
          <w:i/>
          <w:iCs/>
          <w:color w:val="000000"/>
          <w:sz w:val="18"/>
          <w:szCs w:val="18"/>
        </w:rPr>
        <w:t>ami</w:t>
      </w:r>
      <w:proofErr w:type="spellEnd"/>
      <w:r w:rsidRPr="00E766D4">
        <w:rPr>
          <w:rFonts w:ascii="Tahoma" w:eastAsia="Times New Roman" w:hAnsi="Tahoma" w:cs="Tahoma"/>
          <w:i/>
          <w:iCs/>
          <w:color w:val="000000"/>
          <w:sz w:val="18"/>
          <w:szCs w:val="18"/>
        </w:rPr>
        <w:t>) potwierdzającymi prawo do reprezentacji Wykonawcy przez osobę podpisującą ofertę.</w:t>
      </w:r>
    </w:p>
    <w:p w14:paraId="0C8BA4E2" w14:textId="77777777" w:rsidR="006A31E5" w:rsidRPr="00E766D4" w:rsidRDefault="006A31E5" w:rsidP="006A31E5">
      <w:pPr>
        <w:autoSpaceDE w:val="0"/>
        <w:autoSpaceDN w:val="0"/>
        <w:adjustRightInd w:val="0"/>
        <w:spacing w:before="120" w:after="120"/>
        <w:jc w:val="both"/>
        <w:rPr>
          <w:rFonts w:ascii="Tahoma" w:eastAsia="Times New Roman" w:hAnsi="Tahoma" w:cs="Tahoma"/>
          <w:i/>
          <w:iCs/>
          <w:color w:val="000000"/>
          <w:sz w:val="18"/>
          <w:szCs w:val="18"/>
        </w:rPr>
      </w:pPr>
      <w:r w:rsidRPr="00E766D4">
        <w:rPr>
          <w:rFonts w:ascii="Tahoma" w:eastAsia="Times New Roman" w:hAnsi="Tahoma" w:cs="Tahoma"/>
          <w:i/>
          <w:iCs/>
          <w:color w:val="000000"/>
          <w:sz w:val="18"/>
          <w:szCs w:val="18"/>
        </w:rPr>
        <w:t>*niepotrzebne skreślić</w:t>
      </w:r>
    </w:p>
    <w:p w14:paraId="64413862" w14:textId="77777777" w:rsidR="006A31E5" w:rsidRPr="00E766D4" w:rsidRDefault="006A31E5" w:rsidP="006A31E5">
      <w:pPr>
        <w:autoSpaceDE w:val="0"/>
        <w:autoSpaceDN w:val="0"/>
        <w:adjustRightInd w:val="0"/>
        <w:spacing w:before="120" w:after="120"/>
        <w:jc w:val="both"/>
        <w:rPr>
          <w:rFonts w:ascii="Tahoma" w:eastAsia="Times New Roman" w:hAnsi="Tahoma" w:cs="Tahoma"/>
          <w:i/>
          <w:iCs/>
          <w:color w:val="000000"/>
          <w:sz w:val="18"/>
          <w:szCs w:val="18"/>
        </w:rPr>
      </w:pPr>
      <w:r w:rsidRPr="00E766D4">
        <w:rPr>
          <w:rFonts w:ascii="Tahoma" w:eastAsia="Times New Roman" w:hAnsi="Tahoma" w:cs="Tahoma"/>
          <w:i/>
          <w:iCs/>
          <w:color w:val="000000"/>
          <w:sz w:val="18"/>
          <w:szCs w:val="18"/>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351CEFFA" w14:textId="77777777" w:rsidR="006A31E5" w:rsidRPr="00E766D4" w:rsidRDefault="006A31E5" w:rsidP="006A31E5">
      <w:pPr>
        <w:pStyle w:val="TreA"/>
        <w:pBdr>
          <w:top w:val="none" w:sz="0" w:space="0" w:color="000000"/>
          <w:left w:val="none" w:sz="0" w:space="0" w:color="000000"/>
          <w:bottom w:val="none" w:sz="0" w:space="0" w:color="000000"/>
          <w:right w:val="none" w:sz="0" w:space="0" w:color="000000"/>
          <w:bar w:val="none" w:sz="0" w:color="auto"/>
        </w:pBdr>
        <w:jc w:val="both"/>
        <w:rPr>
          <w:rFonts w:ascii="Tahoma" w:hAnsi="Tahoma" w:cs="Tahoma"/>
          <w:sz w:val="18"/>
          <w:szCs w:val="18"/>
          <w:lang w:eastAsia="zh-CN"/>
        </w:rPr>
      </w:pPr>
      <w:r w:rsidRPr="00E766D4">
        <w:rPr>
          <w:rFonts w:ascii="Tahoma" w:hAnsi="Tahoma" w:cs="Tahoma"/>
          <w:sz w:val="18"/>
          <w:szCs w:val="18"/>
          <w:lang w:eastAsia="zh-CN"/>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322F24A2" w14:textId="77777777" w:rsidR="006A31E5" w:rsidRPr="00E766D4" w:rsidRDefault="006A31E5" w:rsidP="006A31E5">
      <w:pPr>
        <w:spacing w:after="160" w:line="259" w:lineRule="auto"/>
        <w:rPr>
          <w:rStyle w:val="Brak"/>
          <w:rFonts w:ascii="Tahoma" w:hAnsi="Tahoma" w:cs="Tahoma"/>
          <w:b/>
          <w:bCs/>
          <w:sz w:val="18"/>
          <w:szCs w:val="18"/>
        </w:rPr>
      </w:pPr>
      <w:r w:rsidRPr="00E766D4">
        <w:rPr>
          <w:rStyle w:val="Brak"/>
          <w:rFonts w:ascii="Tahoma" w:hAnsi="Tahoma" w:cs="Tahoma"/>
          <w:b/>
          <w:bCs/>
          <w:sz w:val="18"/>
          <w:szCs w:val="18"/>
        </w:rPr>
        <w:br w:type="page"/>
      </w:r>
    </w:p>
    <w:p w14:paraId="7A787ABD" w14:textId="4EB366AD" w:rsidR="00275E80" w:rsidRPr="00E766D4" w:rsidRDefault="00747E20" w:rsidP="009608BB">
      <w:pPr>
        <w:pStyle w:val="TreA"/>
        <w:pBdr>
          <w:top w:val="none" w:sz="0" w:space="0" w:color="000000"/>
          <w:left w:val="none" w:sz="0" w:space="0" w:color="000000"/>
          <w:bottom w:val="none" w:sz="0" w:space="0" w:color="000000"/>
          <w:right w:val="none" w:sz="0" w:space="0" w:color="000000"/>
        </w:pBdr>
        <w:jc w:val="both"/>
        <w:rPr>
          <w:rStyle w:val="Brak"/>
          <w:rFonts w:ascii="Tahoma" w:hAnsi="Tahoma" w:cs="Tahoma"/>
          <w:b/>
          <w:bCs/>
        </w:rPr>
      </w:pPr>
      <w:r w:rsidRPr="00E766D4">
        <w:rPr>
          <w:rStyle w:val="Brak"/>
          <w:rFonts w:ascii="Tahoma" w:hAnsi="Tahoma" w:cs="Tahoma"/>
          <w:b/>
          <w:bCs/>
        </w:rPr>
        <w:lastRenderedPageBreak/>
        <w:t>Załącznik nr 3 do SWZ</w:t>
      </w:r>
      <w:r w:rsidR="009608BB" w:rsidRPr="00E766D4">
        <w:rPr>
          <w:rStyle w:val="Brak"/>
          <w:rFonts w:ascii="Tahoma" w:hAnsi="Tahoma" w:cs="Tahoma"/>
          <w:b/>
          <w:bCs/>
        </w:rPr>
        <w:t xml:space="preserve"> - Szczegółowy opis przedmiotu zamówienia.</w:t>
      </w:r>
    </w:p>
    <w:p w14:paraId="5376D150" w14:textId="4E2EC6BF" w:rsidR="00275E80" w:rsidRPr="00E766D4" w:rsidRDefault="00275E80">
      <w:pPr>
        <w:spacing w:after="160" w:line="259" w:lineRule="auto"/>
        <w:rPr>
          <w:rStyle w:val="Brak"/>
          <w:rFonts w:ascii="Tahoma" w:hAnsi="Tahoma" w:cs="Tahoma"/>
          <w:b/>
          <w:bCs/>
        </w:rPr>
      </w:pPr>
    </w:p>
    <w:p w14:paraId="1725CE58" w14:textId="1B74E990" w:rsidR="00255B6B" w:rsidRPr="00E766D4" w:rsidRDefault="00255B6B" w:rsidP="00255B6B">
      <w:pPr>
        <w:contextualSpacing/>
        <w:jc w:val="both"/>
        <w:rPr>
          <w:rFonts w:ascii="Tahoma" w:eastAsia="Bookman Old Style" w:hAnsi="Tahoma" w:cs="Tahoma"/>
          <w:b/>
          <w:bCs/>
          <w:sz w:val="22"/>
          <w:szCs w:val="22"/>
          <w:u w:val="single"/>
        </w:rPr>
      </w:pPr>
      <w:r w:rsidRPr="00E766D4">
        <w:rPr>
          <w:rFonts w:ascii="Tahoma" w:hAnsi="Tahoma" w:cs="Tahoma"/>
          <w:b/>
          <w:bCs/>
          <w:sz w:val="22"/>
          <w:szCs w:val="22"/>
          <w:u w:val="single"/>
        </w:rPr>
        <w:t>Zadanie 1.</w:t>
      </w:r>
    </w:p>
    <w:p w14:paraId="39EB85B3" w14:textId="77777777" w:rsidR="00255B6B" w:rsidRPr="00E766D4" w:rsidRDefault="00255B6B" w:rsidP="00255B6B">
      <w:pPr>
        <w:pStyle w:val="Nagwek2"/>
        <w:spacing w:before="0"/>
        <w:contextualSpacing/>
        <w:jc w:val="both"/>
        <w:rPr>
          <w:rFonts w:ascii="Tahoma" w:hAnsi="Tahoma" w:cs="Tahoma"/>
          <w:color w:val="auto"/>
          <w:sz w:val="22"/>
          <w:szCs w:val="22"/>
        </w:rPr>
      </w:pPr>
    </w:p>
    <w:p w14:paraId="2069B6F9" w14:textId="5F3E30D1" w:rsidR="00255B6B" w:rsidRPr="00E766D4" w:rsidRDefault="00255B6B" w:rsidP="00255B6B">
      <w:pPr>
        <w:pStyle w:val="Nagwek2"/>
        <w:spacing w:before="0"/>
        <w:contextualSpacing/>
        <w:jc w:val="both"/>
        <w:rPr>
          <w:rFonts w:ascii="Tahoma" w:eastAsia="Bookman Old Style" w:hAnsi="Tahoma" w:cs="Tahoma"/>
          <w:color w:val="auto"/>
          <w:sz w:val="22"/>
          <w:szCs w:val="22"/>
        </w:rPr>
      </w:pPr>
      <w:r w:rsidRPr="00E766D4">
        <w:rPr>
          <w:rFonts w:ascii="Tahoma" w:hAnsi="Tahoma" w:cs="Tahoma"/>
          <w:color w:val="auto"/>
          <w:sz w:val="22"/>
          <w:szCs w:val="22"/>
        </w:rPr>
        <w:t>Dostawa, montaż, konfiguracja, szkolenie systemu wizualizacji scenicznej w Teatrze Muzycznym ROMA</w:t>
      </w:r>
      <w:r w:rsidR="00B301E5">
        <w:rPr>
          <w:rFonts w:ascii="Tahoma" w:hAnsi="Tahoma" w:cs="Tahoma"/>
          <w:color w:val="auto"/>
          <w:sz w:val="22"/>
          <w:szCs w:val="22"/>
        </w:rPr>
        <w:t>.</w:t>
      </w:r>
    </w:p>
    <w:p w14:paraId="129D405B" w14:textId="77777777" w:rsidR="00255B6B" w:rsidRPr="00E766D4" w:rsidRDefault="00255B6B" w:rsidP="00255B6B">
      <w:pPr>
        <w:contextualSpacing/>
        <w:jc w:val="both"/>
        <w:rPr>
          <w:rFonts w:ascii="Tahoma" w:eastAsia="Bookman Old Style" w:hAnsi="Tahoma" w:cs="Tahoma"/>
          <w:b/>
          <w:bCs/>
          <w:sz w:val="22"/>
          <w:szCs w:val="22"/>
        </w:rPr>
      </w:pPr>
    </w:p>
    <w:p w14:paraId="35BAAAFE"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Przedmiotem zamówienia jest dostawa, montaż w tym konfiguracja, uruchomienie oraz integracja modułowego systemu multimedialnego led przeznaczonego do realizacji wizualizacji scenicznych. System będzie wykorzystywany podczas spektakli teatralnych, koncertów, wydarzeń specjalnych oraz innych działań artystycznych realizowanych przez Zamawiającego na głównej scenie w środowisku scenicznym. Oferowane rozwiązanie musi być przeznaczone do profesjonalnych zastosowań scenicznych, produkcji audiowizualnej oraz zapewniać wysoką jakość obrazu, stabilność pracy, możliwość szybkiej obsługi technicznej i możliwość przyszłej rozbudowy lub modyfikacji oraz nie może zakłócać działania innych systemów na scenie.</w:t>
      </w:r>
    </w:p>
    <w:p w14:paraId="553E9422" w14:textId="77777777" w:rsidR="00255B6B" w:rsidRPr="00E766D4" w:rsidRDefault="00255B6B" w:rsidP="00255B6B">
      <w:pPr>
        <w:contextualSpacing/>
        <w:jc w:val="both"/>
        <w:rPr>
          <w:rFonts w:ascii="Tahoma" w:eastAsia="Bookman Old Style" w:hAnsi="Tahoma" w:cs="Tahoma"/>
          <w:sz w:val="22"/>
          <w:szCs w:val="22"/>
        </w:rPr>
      </w:pPr>
    </w:p>
    <w:p w14:paraId="5CC5CF9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Zakres zamówienia obejmuje w szczególności:</w:t>
      </w:r>
    </w:p>
    <w:p w14:paraId="2BB9BBA2"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demontaż obecnie użytkowanego systemu wizualizacji scenicznej,</w:t>
      </w:r>
    </w:p>
    <w:p w14:paraId="0F5FFF49"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zabezpieczenie zdemontowanego ekranu i złożenie w miejscu wskazanym przez Zamawiającego,</w:t>
      </w:r>
    </w:p>
    <w:p w14:paraId="70D1474B"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dostawę modułów systemu wizualizacji scenicznej,</w:t>
      </w:r>
    </w:p>
    <w:p w14:paraId="27A8F5CB"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wykonanie instalacji infrastruktury multimedialnej, w szczególności przy wykorzystaniu połączeń światłowodowych kompatybilnych z infrastrukturą będącą na wyposażeniu Zamawiającego (w zakresie wymaganym przez oferowane rozwiązanie),</w:t>
      </w:r>
    </w:p>
    <w:p w14:paraId="17EA35CE"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wykonanie instalacji infrastruktury sygnałowej kompatybilnej z infrastrukturą będącą na wyposażeniu Zamawiającego,</w:t>
      </w:r>
    </w:p>
    <w:p w14:paraId="0F1ED723"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 xml:space="preserve">wykonanie instalacji zasilającej w sposób umożliwiający sekwencyjne włączanie obwodów zasilania systemu wizyjnego.  </w:t>
      </w:r>
    </w:p>
    <w:p w14:paraId="2D300F24"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u w:color="EE0000"/>
        </w:rPr>
        <w:t>montaż dostarczonych modułów systemu z wykorzystaniem konstrukcji dotychczasowego systemu wizualizacji scenicznej,</w:t>
      </w:r>
    </w:p>
    <w:p w14:paraId="27C19F1D"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konfigurację oraz uruchomienie systemu wizualizacji scenicznej,</w:t>
      </w:r>
    </w:p>
    <w:p w14:paraId="4A01D681" w14:textId="7777777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przeprowadzenie kalibracji systemu wizualizacji scenicznej,</w:t>
      </w:r>
    </w:p>
    <w:p w14:paraId="041E6D76" w14:textId="77777777" w:rsidR="00AD110F" w:rsidRDefault="00255B6B" w:rsidP="00AD110F">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wykonanie testów funkcjonalnych i testów odbiorczych systemu wizualizacji scenicznej,</w:t>
      </w:r>
    </w:p>
    <w:p w14:paraId="762B5C47" w14:textId="095B06BE" w:rsidR="00AD110F" w:rsidRPr="00AD110F" w:rsidRDefault="00AD110F" w:rsidP="00AD110F">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AD110F">
        <w:rPr>
          <w:rStyle w:val="Brak"/>
          <w:rFonts w:ascii="Tahoma" w:hAnsi="Tahoma" w:cs="Tahoma"/>
          <w:sz w:val="24"/>
          <w:szCs w:val="24"/>
        </w:rPr>
        <w:t>zapewnienia wszelkich urządzeń i komponentów niezbędnych do prawidłowej realizacji zamówienia nawet tych nie wyszczególnionych/opisanych w OPZ, a niezbędnych do prawidłowego działania przedmiotu zamówienia,</w:t>
      </w:r>
    </w:p>
    <w:p w14:paraId="5CD3AA4B" w14:textId="0192F497" w:rsidR="00255B6B" w:rsidRPr="00E766D4" w:rsidRDefault="00255B6B" w:rsidP="00770F07">
      <w:pPr>
        <w:pStyle w:val="Akapitzlist"/>
        <w:numPr>
          <w:ilvl w:val="0"/>
          <w:numId w:val="125"/>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przeszkolenie personelu Zamawiającego</w:t>
      </w:r>
      <w:r w:rsidR="00770F07" w:rsidRPr="00E766D4">
        <w:rPr>
          <w:rFonts w:ascii="Tahoma" w:hAnsi="Tahoma" w:cs="Tahoma"/>
          <w:sz w:val="22"/>
          <w:szCs w:val="22"/>
        </w:rPr>
        <w:t>.</w:t>
      </w:r>
    </w:p>
    <w:p w14:paraId="06CCA60D" w14:textId="77777777" w:rsidR="00255B6B" w:rsidRPr="00E766D4" w:rsidRDefault="00255B6B" w:rsidP="00255B6B">
      <w:pPr>
        <w:contextualSpacing/>
        <w:jc w:val="both"/>
        <w:rPr>
          <w:rFonts w:ascii="Tahoma" w:eastAsia="Bookman Old Style" w:hAnsi="Tahoma" w:cs="Tahoma"/>
          <w:sz w:val="22"/>
          <w:szCs w:val="22"/>
        </w:rPr>
      </w:pPr>
    </w:p>
    <w:p w14:paraId="740AF16C" w14:textId="68DCD16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Zamówienie podstawowe obejmuje wykonanie głównej powierzchni wizualnej o wymiarach </w:t>
      </w:r>
      <w:r w:rsidR="00307E86">
        <w:rPr>
          <w:rFonts w:ascii="Tahoma" w:hAnsi="Tahoma" w:cs="Tahoma"/>
          <w:sz w:val="22"/>
          <w:szCs w:val="22"/>
        </w:rPr>
        <w:t xml:space="preserve">nie mniejszych niż </w:t>
      </w:r>
      <w:r w:rsidRPr="00E766D4">
        <w:rPr>
          <w:rFonts w:ascii="Tahoma" w:hAnsi="Tahoma" w:cs="Tahoma"/>
          <w:sz w:val="22"/>
          <w:szCs w:val="22"/>
        </w:rPr>
        <w:t xml:space="preserve">21 m × 9 m </w:t>
      </w:r>
      <w:r w:rsidR="00307E86">
        <w:rPr>
          <w:rFonts w:ascii="Tahoma" w:hAnsi="Tahoma" w:cs="Tahoma"/>
          <w:sz w:val="22"/>
          <w:szCs w:val="22"/>
        </w:rPr>
        <w:t xml:space="preserve">i nie większych niż 21,5 m x 9,5 m </w:t>
      </w:r>
      <w:r w:rsidRPr="00E766D4">
        <w:rPr>
          <w:rFonts w:ascii="Tahoma" w:hAnsi="Tahoma" w:cs="Tahoma"/>
          <w:sz w:val="22"/>
          <w:szCs w:val="22"/>
        </w:rPr>
        <w:t>o powierzchni nie mniejszej niż 1</w:t>
      </w:r>
      <w:r w:rsidR="00307E86">
        <w:rPr>
          <w:rFonts w:ascii="Tahoma" w:hAnsi="Tahoma" w:cs="Tahoma"/>
          <w:sz w:val="22"/>
          <w:szCs w:val="22"/>
        </w:rPr>
        <w:t>8</w:t>
      </w:r>
      <w:r w:rsidRPr="00E766D4">
        <w:rPr>
          <w:rFonts w:ascii="Tahoma" w:hAnsi="Tahoma" w:cs="Tahoma"/>
          <w:sz w:val="22"/>
          <w:szCs w:val="22"/>
        </w:rPr>
        <w:t xml:space="preserve">9 m² oraz nie większej niż </w:t>
      </w:r>
      <w:r w:rsidR="00307E86">
        <w:rPr>
          <w:rFonts w:ascii="Tahoma" w:hAnsi="Tahoma" w:cs="Tahoma"/>
          <w:sz w:val="22"/>
          <w:szCs w:val="22"/>
        </w:rPr>
        <w:t>204,5</w:t>
      </w:r>
      <w:r w:rsidRPr="00E766D4">
        <w:rPr>
          <w:rFonts w:ascii="Tahoma" w:hAnsi="Tahoma" w:cs="Tahoma"/>
          <w:sz w:val="22"/>
          <w:szCs w:val="22"/>
        </w:rPr>
        <w:t xml:space="preserve"> m², zbudowanej z modułów led. Główna powierzchnia wizualna musi zostać zainstalowana po łuku (cyklorama) w miejscu obecnie użytkowanego ekranu z wykorzystaniem istniejącej konstrukcji</w:t>
      </w:r>
      <w:r w:rsidRPr="00A82EE5">
        <w:rPr>
          <w:rFonts w:ascii="Tahoma" w:hAnsi="Tahoma" w:cs="Tahoma"/>
          <w:sz w:val="22"/>
          <w:szCs w:val="22"/>
        </w:rPr>
        <w:t xml:space="preserve">. Zastosowane rozwiązanie musi mieć charakter modułowy i scenograficzny, co oznacza, że po ewentualnym demontażu głównej powierzchni wizualnej te same elementy powinny umożliwiać budowę innych struktur scenograficznych. </w:t>
      </w:r>
    </w:p>
    <w:p w14:paraId="62DCBEFC" w14:textId="77777777" w:rsidR="00255B6B" w:rsidRPr="00E766D4" w:rsidRDefault="00255B6B" w:rsidP="00255B6B">
      <w:pPr>
        <w:contextualSpacing/>
        <w:jc w:val="both"/>
        <w:rPr>
          <w:rFonts w:ascii="Tahoma" w:hAnsi="Tahoma" w:cs="Tahoma"/>
          <w:sz w:val="22"/>
          <w:szCs w:val="22"/>
        </w:rPr>
      </w:pPr>
    </w:p>
    <w:p w14:paraId="4997A20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jest zobowiązany do montażu systemu w miejscu wskazanym przez Zamawiającego. Prace związane z montażem i instalacją muszą uwzględniać harmonogram działań/pracy Teatru, a także prace innych Wykonawców, jeżeli będą realizowane.</w:t>
      </w:r>
    </w:p>
    <w:p w14:paraId="593020F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Harmonogram prac powinien przewidywać możliwość realizacji prac nocnych, jeżeli będzie to wymagane.</w:t>
      </w:r>
    </w:p>
    <w:p w14:paraId="0D914AA8" w14:textId="77777777" w:rsidR="007932C3" w:rsidRPr="00E766D4" w:rsidRDefault="007932C3" w:rsidP="00255B6B">
      <w:pPr>
        <w:contextualSpacing/>
        <w:jc w:val="both"/>
        <w:rPr>
          <w:rFonts w:ascii="Tahoma" w:hAnsi="Tahoma" w:cs="Tahoma"/>
          <w:sz w:val="22"/>
          <w:szCs w:val="22"/>
        </w:rPr>
      </w:pPr>
    </w:p>
    <w:p w14:paraId="510420E2" w14:textId="74B8CFA5"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lastRenderedPageBreak/>
        <w:t>System wizualizacji scenicznej musi być zaprojektowany z uwzględnieniem intensywnej eksploatacji w warunkach pracy teatralnej, czyli konieczności szybkiego serwisowania podczas prób i spektakli. Moduły led zastosowane w systemie wizualizacji scenicznej muszą posiadać konstrukcję umożliwiającą szybki montaż oraz demontaż bez konieczności użycia specjalistycznych narzędzi. Maksymalna masa pojedynczego elementu montażowego nie powinna przekraczać 23kg/m</w:t>
      </w:r>
      <w:r w:rsidRPr="00E766D4">
        <w:rPr>
          <w:rFonts w:ascii="Tahoma" w:hAnsi="Tahoma" w:cs="Tahoma"/>
          <w:sz w:val="22"/>
          <w:szCs w:val="22"/>
          <w:vertAlign w:val="superscript"/>
        </w:rPr>
        <w:t>2</w:t>
      </w:r>
      <w:r w:rsidRPr="00E766D4">
        <w:rPr>
          <w:rFonts w:ascii="Tahoma" w:hAnsi="Tahoma" w:cs="Tahoma"/>
          <w:sz w:val="22"/>
          <w:szCs w:val="22"/>
        </w:rPr>
        <w:t xml:space="preserve">, co ma umożliwiać bezpieczne prace montażowe wykonywane przez techników scenicznych. System musi umożliwiać serwisowanie modułów od frontu </w:t>
      </w:r>
      <w:r w:rsidR="00490362">
        <w:rPr>
          <w:rFonts w:ascii="Tahoma" w:hAnsi="Tahoma" w:cs="Tahoma"/>
          <w:sz w:val="22"/>
          <w:szCs w:val="22"/>
        </w:rPr>
        <w:t xml:space="preserve">oraz </w:t>
      </w:r>
      <w:r w:rsidRPr="00E766D4">
        <w:rPr>
          <w:rFonts w:ascii="Tahoma" w:hAnsi="Tahoma" w:cs="Tahoma"/>
          <w:sz w:val="22"/>
          <w:szCs w:val="22"/>
        </w:rPr>
        <w:t>od tyłu, w zależności od zastosowanego rozwiązania konstrukcyjnego, bez konieczności demontażu większych fragmentów powierzchni wizualnej. Wymiana pojedynczego modułu powinna być możliwa, przy zachowaniu ciągłości pracy pozostałej części systemu w prosty i szybki sposób. Konstrukcja modułów musi być stabilna i zapewniać zabezpieczenie przed przypadkowym wypadnięciem elementów podczas eksploatacji oraz prac montażowych lub serwisowych.</w:t>
      </w:r>
    </w:p>
    <w:p w14:paraId="266E62E2" w14:textId="77777777" w:rsidR="00255B6B" w:rsidRPr="00E766D4" w:rsidRDefault="00255B6B" w:rsidP="00255B6B">
      <w:pPr>
        <w:contextualSpacing/>
        <w:jc w:val="both"/>
        <w:rPr>
          <w:rFonts w:ascii="Tahoma" w:eastAsia="Bookman Old Style" w:hAnsi="Tahoma" w:cs="Tahoma"/>
          <w:sz w:val="22"/>
          <w:szCs w:val="22"/>
        </w:rPr>
      </w:pPr>
    </w:p>
    <w:p w14:paraId="73D4375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Wykonanie instalacji zasilającej, sygnałowej oraz sterującej systemu modułów led musi zapewniać:</w:t>
      </w:r>
    </w:p>
    <w:p w14:paraId="2F5BEA22" w14:textId="77777777" w:rsidR="00255B6B" w:rsidRPr="00E766D4" w:rsidRDefault="00255B6B" w:rsidP="00770F07">
      <w:pPr>
        <w:pStyle w:val="Akapitzlist"/>
        <w:numPr>
          <w:ilvl w:val="0"/>
          <w:numId w:val="127"/>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bezpieczną i niezawodną pracę systemu w warunkach scenicznych,</w:t>
      </w:r>
    </w:p>
    <w:p w14:paraId="7431F8FC" w14:textId="77777777" w:rsidR="00255B6B" w:rsidRPr="00E766D4" w:rsidRDefault="00255B6B" w:rsidP="00770F07">
      <w:pPr>
        <w:pStyle w:val="Akapitzlist"/>
        <w:numPr>
          <w:ilvl w:val="0"/>
          <w:numId w:val="127"/>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możliwość szybkiego serwisowania i wymiany modułów, zasilaczy z elementami elektroniki sterującej,</w:t>
      </w:r>
    </w:p>
    <w:p w14:paraId="3C29C532" w14:textId="77777777" w:rsidR="00255B6B" w:rsidRPr="00E766D4" w:rsidRDefault="00255B6B" w:rsidP="00770F07">
      <w:pPr>
        <w:pStyle w:val="Akapitzlist"/>
        <w:numPr>
          <w:ilvl w:val="0"/>
          <w:numId w:val="127"/>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łatwy dostęp techniczny do kluczowych elementów instalacji bez konieczności demontażu całości ekranu.</w:t>
      </w:r>
    </w:p>
    <w:p w14:paraId="297EED80" w14:textId="77777777" w:rsidR="00255B6B" w:rsidRPr="00E766D4" w:rsidRDefault="00255B6B" w:rsidP="00255B6B">
      <w:pPr>
        <w:contextualSpacing/>
        <w:jc w:val="both"/>
        <w:rPr>
          <w:rFonts w:ascii="Tahoma" w:eastAsia="Bookman Old Style" w:hAnsi="Tahoma" w:cs="Tahoma"/>
          <w:sz w:val="22"/>
          <w:szCs w:val="22"/>
        </w:rPr>
      </w:pPr>
    </w:p>
    <w:p w14:paraId="056A154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Instalacja powinna być wykonana w sposób:</w:t>
      </w:r>
    </w:p>
    <w:p w14:paraId="51BF0D19" w14:textId="77777777" w:rsidR="00255B6B" w:rsidRPr="00E766D4" w:rsidRDefault="00255B6B" w:rsidP="00770F07">
      <w:pPr>
        <w:pStyle w:val="Akapitzlist"/>
        <w:numPr>
          <w:ilvl w:val="0"/>
          <w:numId w:val="129"/>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uporządkowany i estetyczny, z zachowaniem zasad prowadzenia tras kablowych zgodnie z normami w przestrzeni scenicznej i technicznej,</w:t>
      </w:r>
    </w:p>
    <w:p w14:paraId="29665CCA" w14:textId="77777777" w:rsidR="00255B6B" w:rsidRPr="00E766D4" w:rsidRDefault="00255B6B" w:rsidP="00770F07">
      <w:pPr>
        <w:pStyle w:val="Akapitzlist"/>
        <w:numPr>
          <w:ilvl w:val="0"/>
          <w:numId w:val="129"/>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umożliwiający jednoznaczną identyfikację poszczególnych obwodów zasilających i sygnałowych za pomocą kodowania kolorystycznego zgodnie z kodem rezystancyjnym,</w:t>
      </w:r>
    </w:p>
    <w:p w14:paraId="570269A7" w14:textId="77777777" w:rsidR="00255B6B" w:rsidRPr="00E766D4" w:rsidRDefault="00255B6B" w:rsidP="00770F07">
      <w:pPr>
        <w:pStyle w:val="Akapitzlist"/>
        <w:numPr>
          <w:ilvl w:val="0"/>
          <w:numId w:val="129"/>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niewpływający negatywnie na pracę innych systemów technicznych w obrębie sceny i widowni (środowisku teatralnym) Zamawiającego.</w:t>
      </w:r>
    </w:p>
    <w:p w14:paraId="129C1552" w14:textId="77777777" w:rsidR="00255B6B" w:rsidRPr="00E766D4" w:rsidRDefault="00255B6B" w:rsidP="00255B6B">
      <w:pPr>
        <w:contextualSpacing/>
        <w:jc w:val="both"/>
        <w:rPr>
          <w:rFonts w:ascii="Tahoma" w:eastAsia="Bookman Old Style" w:hAnsi="Tahoma" w:cs="Tahoma"/>
          <w:sz w:val="22"/>
          <w:szCs w:val="22"/>
        </w:rPr>
      </w:pPr>
    </w:p>
    <w:p w14:paraId="08EAA29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Wszystkie kable, przewody i połączenia muszą zostać:</w:t>
      </w:r>
    </w:p>
    <w:p w14:paraId="2C6D20E0" w14:textId="77777777" w:rsidR="00255B6B" w:rsidRPr="00E766D4" w:rsidRDefault="00255B6B" w:rsidP="00770F07">
      <w:pPr>
        <w:pStyle w:val="Akapitzlist"/>
        <w:numPr>
          <w:ilvl w:val="0"/>
          <w:numId w:val="131"/>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odpowiednio zabezpieczone mechanicznie,</w:t>
      </w:r>
    </w:p>
    <w:p w14:paraId="719301EC" w14:textId="72357605" w:rsidR="00255B6B" w:rsidRPr="00E766D4" w:rsidRDefault="00255B6B" w:rsidP="00770F07">
      <w:pPr>
        <w:pStyle w:val="Akapitzlist"/>
        <w:numPr>
          <w:ilvl w:val="0"/>
          <w:numId w:val="131"/>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 xml:space="preserve">opisane i wyraźnie oznakowane </w:t>
      </w:r>
      <w:r w:rsidR="00490362">
        <w:rPr>
          <w:rFonts w:ascii="Tahoma" w:hAnsi="Tahoma" w:cs="Tahoma"/>
          <w:sz w:val="22"/>
          <w:szCs w:val="22"/>
        </w:rPr>
        <w:t xml:space="preserve">numerycznie oraz </w:t>
      </w:r>
      <w:r w:rsidRPr="00E766D4">
        <w:rPr>
          <w:rFonts w:ascii="Tahoma" w:hAnsi="Tahoma" w:cs="Tahoma"/>
          <w:sz w:val="22"/>
          <w:szCs w:val="22"/>
        </w:rPr>
        <w:t>metodą kodowania kolorów wg kodu rezystancyjnego oraz zgodnie z dokumentacją powykonawczą,</w:t>
      </w:r>
    </w:p>
    <w:p w14:paraId="2FBD9EB1" w14:textId="77777777" w:rsidR="00255B6B" w:rsidRPr="00E766D4" w:rsidRDefault="00255B6B" w:rsidP="00770F07">
      <w:pPr>
        <w:pStyle w:val="Akapitzlist"/>
        <w:numPr>
          <w:ilvl w:val="0"/>
          <w:numId w:val="131"/>
        </w:numPr>
        <w:pBdr>
          <w:top w:val="nil"/>
          <w:left w:val="nil"/>
          <w:bottom w:val="nil"/>
          <w:right w:val="nil"/>
          <w:between w:val="nil"/>
          <w:bar w:val="nil"/>
        </w:pBdr>
        <w:ind w:left="709"/>
        <w:jc w:val="both"/>
        <w:rPr>
          <w:rFonts w:ascii="Tahoma" w:hAnsi="Tahoma" w:cs="Tahoma"/>
          <w:sz w:val="22"/>
          <w:szCs w:val="22"/>
        </w:rPr>
      </w:pPr>
      <w:r w:rsidRPr="00E766D4">
        <w:rPr>
          <w:rFonts w:ascii="Tahoma" w:hAnsi="Tahoma" w:cs="Tahoma"/>
          <w:sz w:val="22"/>
          <w:szCs w:val="22"/>
        </w:rPr>
        <w:t>poprowadzone w sposób zapobiegający ich uszkodzeniu podczas normalnej eksploatacji sceny oraz realizacji prób i spektakli.</w:t>
      </w:r>
    </w:p>
    <w:p w14:paraId="187DABC5" w14:textId="77777777" w:rsidR="00255B6B" w:rsidRPr="00E766D4" w:rsidRDefault="00255B6B" w:rsidP="00255B6B">
      <w:pPr>
        <w:contextualSpacing/>
        <w:jc w:val="both"/>
        <w:rPr>
          <w:rFonts w:ascii="Tahoma" w:eastAsia="Bookman Old Style" w:hAnsi="Tahoma" w:cs="Tahoma"/>
          <w:sz w:val="22"/>
          <w:szCs w:val="22"/>
        </w:rPr>
      </w:pPr>
    </w:p>
    <w:p w14:paraId="28335246"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 xml:space="preserve">Wykonawca zobowiązany jest do wykonania instalacji w sposób umożliwiający sekwencyjne załączanie oraz bezpieczne wyłączanie obwodów zasilania, zgodnie z zasadami bezpieczeństwa dla instalacji elektrycznych. Instalacja musi być wykonana z uwzględnieniem warunków akustycznych, oświetleniowych oraz ruchu elementów </w:t>
      </w:r>
      <w:proofErr w:type="spellStart"/>
      <w:r w:rsidRPr="00E766D4">
        <w:rPr>
          <w:rFonts w:ascii="Tahoma" w:hAnsi="Tahoma" w:cs="Tahoma"/>
          <w:sz w:val="22"/>
          <w:szCs w:val="22"/>
        </w:rPr>
        <w:t>scenotechniki</w:t>
      </w:r>
      <w:proofErr w:type="spellEnd"/>
      <w:r w:rsidRPr="00E766D4">
        <w:rPr>
          <w:rFonts w:ascii="Tahoma" w:hAnsi="Tahoma" w:cs="Tahoma"/>
          <w:sz w:val="22"/>
          <w:szCs w:val="22"/>
        </w:rPr>
        <w:t>, tak aby nie ograniczać funkcjonowania innych urządzeń oraz nie powodować ryzyka kolizji mechanicznych. Wykonawca ponosi pełną odpowiedzialność za kompletność, kompatybilność oraz prawidłowe działanie dostarczonego i zamontowanego systemu, który nie może negatywnie wpływać na pracę pozostałych urządzeń i systemów scenicznych.</w:t>
      </w:r>
    </w:p>
    <w:p w14:paraId="10559DA8" w14:textId="77777777" w:rsidR="00770F07" w:rsidRPr="00E766D4" w:rsidRDefault="00255B6B" w:rsidP="00255B6B">
      <w:pPr>
        <w:contextualSpacing/>
        <w:jc w:val="both"/>
        <w:rPr>
          <w:rFonts w:ascii="Tahoma" w:hAnsi="Tahoma" w:cs="Tahoma"/>
          <w:sz w:val="22"/>
          <w:szCs w:val="22"/>
        </w:rPr>
      </w:pPr>
      <w:r w:rsidRPr="00E766D4">
        <w:rPr>
          <w:rFonts w:ascii="Tahoma" w:hAnsi="Tahoma" w:cs="Tahoma"/>
          <w:sz w:val="22"/>
          <w:szCs w:val="22"/>
        </w:rPr>
        <w:t xml:space="preserve">Elementy systemu wizyjnego oraz infrastruktury towarzyszącej dostarczone i zamontowane przez </w:t>
      </w:r>
    </w:p>
    <w:p w14:paraId="42ED8A45" w14:textId="77777777" w:rsidR="00770F07" w:rsidRPr="00E766D4" w:rsidRDefault="00770F07" w:rsidP="00255B6B">
      <w:pPr>
        <w:contextualSpacing/>
        <w:jc w:val="both"/>
        <w:rPr>
          <w:rFonts w:ascii="Tahoma" w:hAnsi="Tahoma" w:cs="Tahoma"/>
          <w:sz w:val="22"/>
          <w:szCs w:val="22"/>
        </w:rPr>
      </w:pPr>
    </w:p>
    <w:p w14:paraId="0A2BF2EF" w14:textId="452FE6FE" w:rsidR="00255B6B" w:rsidRPr="00E766D4" w:rsidRDefault="00255B6B" w:rsidP="00255B6B">
      <w:pPr>
        <w:contextualSpacing/>
        <w:jc w:val="both"/>
        <w:rPr>
          <w:rFonts w:ascii="Tahoma" w:eastAsia="Bookman Old Style" w:hAnsi="Tahoma" w:cs="Tahoma"/>
          <w:sz w:val="22"/>
          <w:szCs w:val="22"/>
          <w:u w:val="single"/>
        </w:rPr>
      </w:pPr>
      <w:r w:rsidRPr="00E766D4">
        <w:rPr>
          <w:rFonts w:ascii="Tahoma" w:hAnsi="Tahoma" w:cs="Tahoma"/>
          <w:sz w:val="22"/>
          <w:szCs w:val="22"/>
        </w:rPr>
        <w:t xml:space="preserve">Wykonawcę nie mogą zakłócać działania pozostałych systemów </w:t>
      </w:r>
      <w:r w:rsidRPr="00E766D4">
        <w:rPr>
          <w:rFonts w:ascii="Tahoma" w:hAnsi="Tahoma" w:cs="Tahoma"/>
          <w:sz w:val="22"/>
          <w:szCs w:val="22"/>
          <w:u w:val="single"/>
        </w:rPr>
        <w:t>będących na wyposażeniu Zamawiającego, w szczególności:</w:t>
      </w:r>
    </w:p>
    <w:p w14:paraId="53136C33" w14:textId="77777777" w:rsidR="00255B6B" w:rsidRPr="00E766D4" w:rsidRDefault="00255B6B" w:rsidP="00255B6B">
      <w:pPr>
        <w:contextualSpacing/>
        <w:jc w:val="both"/>
        <w:rPr>
          <w:rFonts w:ascii="Tahoma" w:eastAsia="Bookman Old Style" w:hAnsi="Tahoma" w:cs="Tahoma"/>
          <w:sz w:val="22"/>
          <w:szCs w:val="22"/>
        </w:rPr>
      </w:pPr>
    </w:p>
    <w:p w14:paraId="2B2AD544" w14:textId="1BE3550E"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systemu platform Visual Act (</w:t>
      </w:r>
      <w:r w:rsidR="00490362">
        <w:rPr>
          <w:rFonts w:ascii="Tahoma" w:hAnsi="Tahoma" w:cs="Tahoma"/>
          <w:sz w:val="22"/>
          <w:szCs w:val="22"/>
        </w:rPr>
        <w:t xml:space="preserve">transmisja radiowa </w:t>
      </w:r>
      <w:r w:rsidRPr="00E766D4">
        <w:rPr>
          <w:rFonts w:ascii="Tahoma" w:hAnsi="Tahoma" w:cs="Tahoma"/>
          <w:sz w:val="22"/>
          <w:szCs w:val="22"/>
        </w:rPr>
        <w:t>5 GHz oraz wiązki laserowe 850–905 nm.),</w:t>
      </w:r>
    </w:p>
    <w:p w14:paraId="25446B65"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systemów cyfrowej transmisji bezprzewodowej Shure (470–698 MHz),</w:t>
      </w:r>
    </w:p>
    <w:p w14:paraId="4CD8C56D"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systemu BlackTrax (podczerwień),</w:t>
      </w:r>
    </w:p>
    <w:p w14:paraId="331AC83B"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 xml:space="preserve">systemów wielokanałowej transmisji sygnałów audio (AVB Milan, </w:t>
      </w:r>
      <w:proofErr w:type="spellStart"/>
      <w:r w:rsidRPr="00E766D4">
        <w:rPr>
          <w:rFonts w:ascii="Tahoma" w:hAnsi="Tahoma" w:cs="Tahoma"/>
          <w:sz w:val="22"/>
          <w:szCs w:val="22"/>
        </w:rPr>
        <w:t>SoundGrid</w:t>
      </w:r>
      <w:proofErr w:type="spellEnd"/>
      <w:r w:rsidRPr="00E766D4">
        <w:rPr>
          <w:rFonts w:ascii="Tahoma" w:hAnsi="Tahoma" w:cs="Tahoma"/>
          <w:sz w:val="22"/>
          <w:szCs w:val="22"/>
        </w:rPr>
        <w:t>, MADI BNC, MADI optyczne, Optocore, AES67, AES3 oraz analog),</w:t>
      </w:r>
    </w:p>
    <w:p w14:paraId="25804CE9"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lastRenderedPageBreak/>
        <w:t xml:space="preserve">generować hałasu </w:t>
      </w:r>
      <w:proofErr w:type="spellStart"/>
      <w:r w:rsidRPr="00E766D4">
        <w:rPr>
          <w:rFonts w:ascii="Tahoma" w:hAnsi="Tahoma" w:cs="Tahoma"/>
          <w:sz w:val="22"/>
          <w:szCs w:val="22"/>
        </w:rPr>
        <w:t>tj</w:t>
      </w:r>
      <w:proofErr w:type="spellEnd"/>
      <w:r w:rsidRPr="00E766D4">
        <w:rPr>
          <w:rFonts w:ascii="Tahoma" w:hAnsi="Tahoma" w:cs="Tahoma"/>
          <w:sz w:val="22"/>
          <w:szCs w:val="22"/>
        </w:rPr>
        <w:t xml:space="preserve"> fal dźwiękowych w zakresie częstotliwości słyszalnych od 20 Hz do 20 kHz oraz żadnych słyszalnych składowych harmonicznych</w:t>
      </w:r>
    </w:p>
    <w:p w14:paraId="6F5B12DF"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sieci Ethernet w obrębie Teatru,</w:t>
      </w:r>
    </w:p>
    <w:p w14:paraId="13EFF884"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sieci Wi-Fi (2,4 GHz i 5 GHz),</w:t>
      </w:r>
    </w:p>
    <w:p w14:paraId="781D8B09" w14:textId="77777777" w:rsidR="00255B6B" w:rsidRPr="00E766D4" w:rsidRDefault="00255B6B" w:rsidP="00770F07">
      <w:pPr>
        <w:pStyle w:val="Akapitzlist"/>
        <w:numPr>
          <w:ilvl w:val="0"/>
          <w:numId w:val="133"/>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kamer telewizji przemysłowej oraz kamer klasy broadcast w tym bezprzewodowych.</w:t>
      </w:r>
    </w:p>
    <w:p w14:paraId="206BC31F" w14:textId="77777777" w:rsidR="00255B6B" w:rsidRPr="00E766D4" w:rsidRDefault="00255B6B" w:rsidP="00255B6B">
      <w:pPr>
        <w:contextualSpacing/>
        <w:jc w:val="both"/>
        <w:rPr>
          <w:rFonts w:ascii="Tahoma" w:eastAsia="Bookman Old Style" w:hAnsi="Tahoma" w:cs="Tahoma"/>
          <w:sz w:val="22"/>
          <w:szCs w:val="22"/>
        </w:rPr>
      </w:pPr>
    </w:p>
    <w:p w14:paraId="612930A3" w14:textId="32BD25B3" w:rsidR="00255B6B" w:rsidRPr="00E766D4" w:rsidRDefault="00255B6B" w:rsidP="00255B6B">
      <w:pPr>
        <w:pStyle w:val="Nagwek3"/>
        <w:jc w:val="both"/>
        <w:rPr>
          <w:rFonts w:ascii="Tahoma" w:hAnsi="Tahoma" w:cs="Tahoma"/>
          <w:color w:val="auto"/>
          <w:sz w:val="22"/>
          <w:szCs w:val="22"/>
        </w:rPr>
      </w:pPr>
      <w:r w:rsidRPr="00E766D4">
        <w:rPr>
          <w:rStyle w:val="Pogrubienie"/>
          <w:rFonts w:ascii="Tahoma" w:hAnsi="Tahoma" w:cs="Tahoma"/>
          <w:color w:val="auto"/>
          <w:sz w:val="22"/>
          <w:szCs w:val="22"/>
        </w:rPr>
        <w:t>Instalacja – wymagania normatywne</w:t>
      </w:r>
      <w:r w:rsidR="00770F07" w:rsidRPr="00E766D4">
        <w:rPr>
          <w:rStyle w:val="Pogrubienie"/>
          <w:rFonts w:ascii="Tahoma" w:hAnsi="Tahoma" w:cs="Tahoma"/>
          <w:color w:val="auto"/>
          <w:sz w:val="22"/>
          <w:szCs w:val="22"/>
        </w:rPr>
        <w:t>.</w:t>
      </w:r>
    </w:p>
    <w:p w14:paraId="043BB5C9" w14:textId="77777777" w:rsidR="00255B6B" w:rsidRPr="00E766D4" w:rsidRDefault="00255B6B" w:rsidP="00255B6B">
      <w:pPr>
        <w:pStyle w:val="NormalnyWeb"/>
        <w:spacing w:before="0" w:after="0"/>
        <w:jc w:val="both"/>
        <w:rPr>
          <w:rFonts w:ascii="Tahoma" w:hAnsi="Tahoma" w:cs="Tahoma"/>
          <w:sz w:val="22"/>
          <w:szCs w:val="22"/>
          <w:lang w:val="pl-PL"/>
        </w:rPr>
      </w:pPr>
      <w:r w:rsidRPr="00E766D4">
        <w:rPr>
          <w:rFonts w:ascii="Tahoma" w:hAnsi="Tahoma" w:cs="Tahoma"/>
          <w:sz w:val="22"/>
          <w:szCs w:val="22"/>
          <w:lang w:val="pl-PL"/>
        </w:rPr>
        <w:t>Instalacja musi zostać wykonana zgodnie z obowiązującymi przepisami prawa oraz normami, w szczególności:</w:t>
      </w:r>
    </w:p>
    <w:p w14:paraId="33AE0BF4" w14:textId="750DCDC0" w:rsidR="0001067F" w:rsidRPr="00E766D4" w:rsidRDefault="00255B6B" w:rsidP="00255B6B">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 xml:space="preserve">a) instalacje elektryczne i zasilające – PN-HD 60364, PN-EN 50110, PN-EN 61439 </w:t>
      </w:r>
      <w:r w:rsidR="0001067F" w:rsidRPr="00E766D4">
        <w:rPr>
          <w:rFonts w:ascii="Tahoma" w:hAnsi="Tahoma" w:cs="Tahoma"/>
          <w:sz w:val="22"/>
          <w:szCs w:val="22"/>
          <w:lang w:val="pl-PL"/>
        </w:rPr>
        <w:t xml:space="preserve">lub równoważne </w:t>
      </w:r>
      <w:r w:rsidRPr="00E766D4">
        <w:rPr>
          <w:rFonts w:ascii="Tahoma" w:hAnsi="Tahoma" w:cs="Tahoma"/>
          <w:sz w:val="22"/>
          <w:szCs w:val="22"/>
          <w:lang w:val="pl-PL"/>
        </w:rPr>
        <w:t>(w zakresie zastosowania);</w:t>
      </w:r>
    </w:p>
    <w:p w14:paraId="01B987F6" w14:textId="659B4F6A" w:rsidR="00255B6B" w:rsidRPr="00E766D4" w:rsidRDefault="00255B6B" w:rsidP="00255B6B">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 xml:space="preserve">b) instalacje sygnałowe i transmisja danych – PN-EN 50173, PN-EN 50174 </w:t>
      </w:r>
      <w:r w:rsidR="0001067F" w:rsidRPr="00E766D4">
        <w:rPr>
          <w:rFonts w:ascii="Tahoma" w:hAnsi="Tahoma" w:cs="Tahoma"/>
          <w:sz w:val="22"/>
          <w:szCs w:val="22"/>
          <w:lang w:val="pl-PL"/>
        </w:rPr>
        <w:t xml:space="preserve">lub równoważne </w:t>
      </w:r>
      <w:r w:rsidRPr="00E766D4">
        <w:rPr>
          <w:rFonts w:ascii="Tahoma" w:hAnsi="Tahoma" w:cs="Tahoma"/>
          <w:sz w:val="22"/>
          <w:szCs w:val="22"/>
          <w:lang w:val="pl-PL"/>
        </w:rPr>
        <w:t>oraz normy dotyczące transmisji sygnałów cyfrowych audio-wideo i sieci Ethernet;</w:t>
      </w:r>
      <w:r w:rsidRPr="00E766D4">
        <w:rPr>
          <w:rFonts w:ascii="Tahoma" w:hAnsi="Tahoma" w:cs="Tahoma"/>
          <w:sz w:val="22"/>
          <w:szCs w:val="22"/>
          <w:lang w:val="pl-PL"/>
        </w:rPr>
        <w:br/>
        <w:t>c) kompatybilność elektromagnetyczna (EMC) – PN-EN 55032, PN-EN 55035, PN-EN 61000</w:t>
      </w:r>
      <w:r w:rsidR="0001067F" w:rsidRPr="00E766D4">
        <w:rPr>
          <w:rFonts w:ascii="Tahoma" w:hAnsi="Tahoma" w:cs="Tahoma"/>
          <w:sz w:val="22"/>
          <w:szCs w:val="22"/>
          <w:lang w:val="pl-PL"/>
        </w:rPr>
        <w:t xml:space="preserve"> równoważne</w:t>
      </w:r>
      <w:r w:rsidRPr="00E766D4">
        <w:rPr>
          <w:rFonts w:ascii="Tahoma" w:hAnsi="Tahoma" w:cs="Tahoma"/>
          <w:sz w:val="22"/>
          <w:szCs w:val="22"/>
          <w:lang w:val="pl-PL"/>
        </w:rPr>
        <w:t>;</w:t>
      </w:r>
      <w:r w:rsidRPr="00E766D4">
        <w:rPr>
          <w:rFonts w:ascii="Tahoma" w:hAnsi="Tahoma" w:cs="Tahoma"/>
          <w:sz w:val="22"/>
          <w:szCs w:val="22"/>
          <w:lang w:val="pl-PL"/>
        </w:rPr>
        <w:br/>
        <w:t>d) bezpieczeństwo użytkowania i ochrona przeciwpożarowa – zgodnie z obowiązującymi przepisami i normami, w szczególności dotyczącymi materiałów stosowanych w instalacjach i obudowach technicznych</w:t>
      </w:r>
      <w:r w:rsidR="0001067F" w:rsidRPr="00E766D4">
        <w:rPr>
          <w:rFonts w:ascii="Tahoma" w:hAnsi="Tahoma" w:cs="Tahoma"/>
          <w:sz w:val="22"/>
          <w:szCs w:val="22"/>
          <w:lang w:val="pl-PL"/>
        </w:rPr>
        <w:t>.</w:t>
      </w:r>
    </w:p>
    <w:p w14:paraId="19E758CF" w14:textId="77777777" w:rsidR="0001067F" w:rsidRPr="00E766D4" w:rsidRDefault="0001067F" w:rsidP="00255B6B">
      <w:pPr>
        <w:pStyle w:val="NormalnyWeb"/>
        <w:spacing w:before="0" w:beforeAutospacing="0" w:after="0" w:afterAutospacing="0"/>
        <w:jc w:val="both"/>
        <w:rPr>
          <w:rFonts w:ascii="Tahoma" w:hAnsi="Tahoma" w:cs="Tahoma"/>
          <w:sz w:val="22"/>
          <w:szCs w:val="22"/>
          <w:lang w:val="pl-PL"/>
        </w:rPr>
      </w:pPr>
    </w:p>
    <w:p w14:paraId="45A194BA" w14:textId="124270A0" w:rsidR="00255B6B" w:rsidRPr="00E766D4" w:rsidRDefault="00255B6B" w:rsidP="00255B6B">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Dopuszcza się zastosowanie norm równoważnych do wskazanych powyżej, pod warunkiem, że zapewniają one co najmniej równoważny poziom bezpieczeństwa, jakości, niezawodności oraz kompatybilności systemu. Wykonawca zobowiązany jest wykazać równoważność zastosowanych rozwiązań na etapie realizacji zamówienia.</w:t>
      </w:r>
    </w:p>
    <w:p w14:paraId="62D36B6D" w14:textId="77777777" w:rsidR="00255B6B" w:rsidRPr="00E766D4" w:rsidRDefault="00255B6B" w:rsidP="00255B6B">
      <w:pPr>
        <w:contextualSpacing/>
        <w:jc w:val="both"/>
        <w:rPr>
          <w:rFonts w:ascii="Tahoma" w:eastAsia="Bookman Old Style" w:hAnsi="Tahoma" w:cs="Tahoma"/>
          <w:sz w:val="22"/>
          <w:szCs w:val="22"/>
        </w:rPr>
      </w:pPr>
    </w:p>
    <w:p w14:paraId="63CD2CDB"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do złożenia Zamawiającemu wyników czynności weryfikacyjnych, w szczególności w formie protokołów pomiarów, badań lub innych dokumentów potwierdzających spełnienie wymaganych norm technicznych oraz bezpieczeństwa instalacji. Wykonawca zobowiązany jest do sporządzenia i przekazania Zamawiającemu dokumentacji powykonawczej obejmującej w szczególności:</w:t>
      </w:r>
    </w:p>
    <w:p w14:paraId="513EBBDA" w14:textId="77777777" w:rsidR="00255B6B" w:rsidRPr="00E766D4" w:rsidRDefault="00255B6B" w:rsidP="0001067F">
      <w:pPr>
        <w:pStyle w:val="Akapitzlist"/>
        <w:numPr>
          <w:ilvl w:val="0"/>
          <w:numId w:val="135"/>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rysunki przebiegu tras kablowych,</w:t>
      </w:r>
    </w:p>
    <w:p w14:paraId="6EB9826B" w14:textId="77777777" w:rsidR="00255B6B" w:rsidRPr="00E766D4" w:rsidRDefault="00255B6B" w:rsidP="0001067F">
      <w:pPr>
        <w:pStyle w:val="Akapitzlist"/>
        <w:numPr>
          <w:ilvl w:val="0"/>
          <w:numId w:val="135"/>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szczegółowe schematy połączeń,</w:t>
      </w:r>
    </w:p>
    <w:p w14:paraId="5DCD361C" w14:textId="77777777" w:rsidR="00255B6B" w:rsidRPr="00E766D4" w:rsidRDefault="00255B6B" w:rsidP="0001067F">
      <w:pPr>
        <w:pStyle w:val="Akapitzlist"/>
        <w:numPr>
          <w:ilvl w:val="0"/>
          <w:numId w:val="135"/>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oznaczenie wszystkich zastosowanych kabli i przewodów,</w:t>
      </w:r>
    </w:p>
    <w:p w14:paraId="24A1B819" w14:textId="77777777" w:rsidR="00255B6B" w:rsidRPr="00E766D4" w:rsidRDefault="00255B6B" w:rsidP="0001067F">
      <w:pPr>
        <w:pStyle w:val="Akapitzlist"/>
        <w:numPr>
          <w:ilvl w:val="0"/>
          <w:numId w:val="135"/>
        </w:numPr>
        <w:pBdr>
          <w:top w:val="nil"/>
          <w:left w:val="nil"/>
          <w:bottom w:val="nil"/>
          <w:right w:val="nil"/>
          <w:between w:val="nil"/>
          <w:bar w:val="nil"/>
        </w:pBdr>
        <w:ind w:left="567"/>
        <w:jc w:val="both"/>
        <w:rPr>
          <w:rFonts w:ascii="Tahoma" w:hAnsi="Tahoma" w:cs="Tahoma"/>
          <w:sz w:val="22"/>
          <w:szCs w:val="22"/>
        </w:rPr>
      </w:pPr>
      <w:r w:rsidRPr="00E766D4">
        <w:rPr>
          <w:rFonts w:ascii="Tahoma" w:hAnsi="Tahoma" w:cs="Tahoma"/>
          <w:sz w:val="22"/>
          <w:szCs w:val="22"/>
        </w:rPr>
        <w:t>protokoły wykonane certyfikowanymi i skalibrowanymi narzędziami z wykonanych pomiarów instalacji zasilającej oraz sygnałowej.</w:t>
      </w:r>
    </w:p>
    <w:p w14:paraId="6B206E72" w14:textId="77777777" w:rsidR="00255B6B" w:rsidRPr="00E766D4" w:rsidRDefault="00255B6B" w:rsidP="00255B6B">
      <w:pPr>
        <w:contextualSpacing/>
        <w:jc w:val="both"/>
        <w:rPr>
          <w:rFonts w:ascii="Tahoma" w:eastAsia="Bookman Old Style" w:hAnsi="Tahoma" w:cs="Tahoma"/>
          <w:sz w:val="22"/>
          <w:szCs w:val="22"/>
        </w:rPr>
      </w:pPr>
    </w:p>
    <w:p w14:paraId="563A03AC" w14:textId="1B0E521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Dokumentacja musi zostać przekazana w języku polskim lub angielskim</w:t>
      </w:r>
      <w:r w:rsidR="0001067F" w:rsidRPr="00E766D4">
        <w:rPr>
          <w:rFonts w:ascii="Tahoma" w:hAnsi="Tahoma" w:cs="Tahoma"/>
          <w:sz w:val="22"/>
          <w:szCs w:val="22"/>
        </w:rPr>
        <w:t xml:space="preserve"> z tłumaczeniem na polski</w:t>
      </w:r>
      <w:r w:rsidRPr="00E766D4">
        <w:rPr>
          <w:rFonts w:ascii="Tahoma" w:hAnsi="Tahoma" w:cs="Tahoma"/>
          <w:sz w:val="22"/>
          <w:szCs w:val="22"/>
        </w:rPr>
        <w:t>.</w:t>
      </w:r>
    </w:p>
    <w:p w14:paraId="0AABCBDB"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 ramach realizacji zamówienia Wykonawca zobowiązany jest do uruchomienia systemu i wykonania testów funkcjonalnych poprawności działania systemu modułów led oraz infrastruktury towarzyszącej.</w:t>
      </w:r>
    </w:p>
    <w:p w14:paraId="67FCC479" w14:textId="77777777" w:rsidR="0001067F" w:rsidRPr="00E766D4" w:rsidRDefault="0001067F" w:rsidP="00255B6B">
      <w:pPr>
        <w:contextualSpacing/>
        <w:jc w:val="both"/>
        <w:rPr>
          <w:rFonts w:ascii="Tahoma" w:hAnsi="Tahoma" w:cs="Tahoma"/>
          <w:sz w:val="22"/>
          <w:szCs w:val="22"/>
        </w:rPr>
      </w:pPr>
    </w:p>
    <w:p w14:paraId="7BB85963" w14:textId="0F70731C"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Odbiór końcowy nastąpi po:</w:t>
      </w:r>
    </w:p>
    <w:p w14:paraId="6A4A1A15"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potwierdzeniu poprawnej pracy systemu,</w:t>
      </w:r>
    </w:p>
    <w:p w14:paraId="37D77FDB"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przekazaniu kompletnej dokumentacji powykonawczej,</w:t>
      </w:r>
    </w:p>
    <w:p w14:paraId="6150C16F"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przekazaniu wymaganych protokołów pomiarów / badań.</w:t>
      </w:r>
    </w:p>
    <w:p w14:paraId="7219A719" w14:textId="77777777" w:rsidR="00255B6B" w:rsidRPr="00E766D4" w:rsidRDefault="00255B6B" w:rsidP="00255B6B">
      <w:pPr>
        <w:contextualSpacing/>
        <w:jc w:val="both"/>
        <w:rPr>
          <w:rFonts w:ascii="Tahoma" w:eastAsia="Bookman Old Style" w:hAnsi="Tahoma" w:cs="Tahoma"/>
          <w:sz w:val="22"/>
          <w:szCs w:val="22"/>
        </w:rPr>
      </w:pPr>
    </w:p>
    <w:p w14:paraId="5D2C59E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do przeprowadzenia szkolenia z obsługi systemu dla pracowników Zamawiającego w siedzibie Teatru Muzycznego Roma, w języku polskim. Szkolenie obejmuje w szczególności podstawową obsługę, zasady bezpiecznej eksploatacji oraz podstawową diagnostykę Systemu.</w:t>
      </w:r>
    </w:p>
    <w:p w14:paraId="0980C084"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Wszystkie materiały, urządzenia, komponenty i osprzęt zastosowane przez Wykonawcę muszą być fabrycznie nowe, pierwszego gatunku, wolne od wad fizycznych i prawnych. Zamawiający nie dopuszcza zastosowania używanych urządzeń, komponentów ani osprzętu. Ponadto muszą </w:t>
      </w:r>
      <w:r w:rsidRPr="00E766D4">
        <w:rPr>
          <w:rFonts w:ascii="Tahoma" w:hAnsi="Tahoma" w:cs="Tahoma"/>
          <w:sz w:val="22"/>
          <w:szCs w:val="22"/>
        </w:rPr>
        <w:lastRenderedPageBreak/>
        <w:t>posiadać deklarację zgodności, deklaracje kompatybilności elektromagnetycznej EMC zgodną z normami europejskimi i certyfikat CE.</w:t>
      </w:r>
    </w:p>
    <w:p w14:paraId="2B664F23" w14:textId="77777777" w:rsidR="00255B6B" w:rsidRDefault="00255B6B" w:rsidP="00255B6B">
      <w:pPr>
        <w:contextualSpacing/>
        <w:jc w:val="both"/>
        <w:rPr>
          <w:rFonts w:ascii="Tahoma" w:eastAsia="Bookman Old Style" w:hAnsi="Tahoma" w:cs="Tahoma"/>
          <w:sz w:val="22"/>
          <w:szCs w:val="22"/>
        </w:rPr>
      </w:pPr>
    </w:p>
    <w:p w14:paraId="487F19AF" w14:textId="77777777" w:rsidR="00490362" w:rsidRPr="00E766D4" w:rsidRDefault="00490362" w:rsidP="00255B6B">
      <w:pPr>
        <w:contextualSpacing/>
        <w:jc w:val="both"/>
        <w:rPr>
          <w:rFonts w:ascii="Tahoma" w:eastAsia="Bookman Old Style" w:hAnsi="Tahoma" w:cs="Tahoma"/>
          <w:sz w:val="22"/>
          <w:szCs w:val="22"/>
        </w:rPr>
      </w:pPr>
    </w:p>
    <w:p w14:paraId="0EF6BAA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do:</w:t>
      </w:r>
    </w:p>
    <w:p w14:paraId="2A62357D" w14:textId="77777777" w:rsidR="00255B6B" w:rsidRPr="00E766D4" w:rsidRDefault="00255B6B" w:rsidP="00255B6B">
      <w:pPr>
        <w:pStyle w:val="Akapitzlist"/>
        <w:numPr>
          <w:ilvl w:val="0"/>
          <w:numId w:val="137"/>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dostarczenia przedmiotu zamówienia do siedziby Zamawiającego na własny koszt i ryzyko,</w:t>
      </w:r>
    </w:p>
    <w:p w14:paraId="14AABA14" w14:textId="77777777" w:rsidR="00255B6B" w:rsidRPr="00E766D4" w:rsidRDefault="00255B6B" w:rsidP="00255B6B">
      <w:pPr>
        <w:pStyle w:val="Akapitzlist"/>
        <w:numPr>
          <w:ilvl w:val="0"/>
          <w:numId w:val="137"/>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zapewnienia wszelkich urządzeń i komponentów niezbędnych do prawidłowej realizacji zamówienia nawet tych nie wyszczególnionych/opisanych w OPZ, a niezbędnych do prawidłowego działania przedmiotu zamówienia,</w:t>
      </w:r>
    </w:p>
    <w:p w14:paraId="74B1578C" w14:textId="77777777" w:rsidR="00255B6B" w:rsidRPr="00E766D4" w:rsidRDefault="00255B6B" w:rsidP="00255B6B">
      <w:pPr>
        <w:pStyle w:val="Akapitzlist"/>
        <w:numPr>
          <w:ilvl w:val="0"/>
          <w:numId w:val="137"/>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realizacji prac w sposób zapobiegający uszkodzeniom pomieszczeń Teatru, jego wyposażenia oraz urządzeń; za szkody odpowiada Wykonawca,</w:t>
      </w:r>
    </w:p>
    <w:p w14:paraId="52787E3C" w14:textId="77777777" w:rsidR="00255B6B" w:rsidRPr="00E766D4" w:rsidRDefault="00255B6B" w:rsidP="00255B6B">
      <w:pPr>
        <w:pStyle w:val="Akapitzlist"/>
        <w:numPr>
          <w:ilvl w:val="0"/>
          <w:numId w:val="137"/>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 xml:space="preserve">utrzymania porządku i higieny pracy oraz realizacji prac zgodnie z Rozporządzeniem </w:t>
      </w:r>
      <w:proofErr w:type="spellStart"/>
      <w:r w:rsidRPr="00E766D4">
        <w:rPr>
          <w:rFonts w:ascii="Tahoma" w:hAnsi="Tahoma" w:cs="Tahoma"/>
          <w:sz w:val="22"/>
          <w:szCs w:val="22"/>
        </w:rPr>
        <w:t>MKiDN</w:t>
      </w:r>
      <w:proofErr w:type="spellEnd"/>
      <w:r w:rsidRPr="00E766D4">
        <w:rPr>
          <w:rFonts w:ascii="Tahoma" w:hAnsi="Tahoma" w:cs="Tahoma"/>
          <w:sz w:val="22"/>
          <w:szCs w:val="22"/>
        </w:rPr>
        <w:t xml:space="preserve"> z dnia 15 września 2010 r. w sprawie BHP przy organizowaniu widowisk teatralnych wraz ze wszystkimi późniejszymi aktualizacjami.</w:t>
      </w:r>
    </w:p>
    <w:p w14:paraId="738F9EAF" w14:textId="77777777" w:rsidR="00255B6B" w:rsidRPr="00E766D4" w:rsidRDefault="00255B6B" w:rsidP="00255B6B">
      <w:pPr>
        <w:contextualSpacing/>
        <w:jc w:val="both"/>
        <w:rPr>
          <w:rFonts w:ascii="Tahoma" w:eastAsia="Bookman Old Style" w:hAnsi="Tahoma" w:cs="Tahoma"/>
          <w:sz w:val="22"/>
          <w:szCs w:val="22"/>
        </w:rPr>
      </w:pPr>
    </w:p>
    <w:p w14:paraId="10003272" w14:textId="2D69DCCA" w:rsidR="0001067F" w:rsidRPr="00E766D4" w:rsidRDefault="0001067F" w:rsidP="00255B6B">
      <w:pPr>
        <w:contextualSpacing/>
        <w:jc w:val="both"/>
        <w:rPr>
          <w:rFonts w:ascii="Tahoma" w:eastAsia="Bookman Old Style" w:hAnsi="Tahoma" w:cs="Tahoma"/>
          <w:b/>
          <w:bCs/>
          <w:sz w:val="22"/>
          <w:szCs w:val="22"/>
        </w:rPr>
      </w:pPr>
      <w:r w:rsidRPr="00E766D4">
        <w:rPr>
          <w:rFonts w:ascii="Tahoma" w:eastAsia="Bookman Old Style" w:hAnsi="Tahoma" w:cs="Tahoma"/>
          <w:b/>
          <w:bCs/>
          <w:sz w:val="22"/>
          <w:szCs w:val="22"/>
        </w:rPr>
        <w:t>Ubezpieczenie.</w:t>
      </w:r>
    </w:p>
    <w:p w14:paraId="67C78613"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posiadać przez cały okres obowiązywania umowy ubezpieczenie OC w zakresie prowadzonej działalności na kwotę nie mniejszą niż 1 500 000 zł. Wykonawca przedstawi Zamawiającemu certyfikaty bezpieczeństwa oraz dokumenty wymagane przez prawo, potwierdzające dopuszczenie przedmiotu zamówienia do używania na terenie Polski</w:t>
      </w:r>
    </w:p>
    <w:p w14:paraId="0F25EF7D" w14:textId="77777777" w:rsidR="0001067F" w:rsidRPr="00E766D4" w:rsidRDefault="0001067F" w:rsidP="00255B6B">
      <w:pPr>
        <w:contextualSpacing/>
        <w:jc w:val="both"/>
        <w:rPr>
          <w:rFonts w:ascii="Tahoma" w:eastAsia="Bookman Old Style" w:hAnsi="Tahoma" w:cs="Tahoma"/>
          <w:sz w:val="22"/>
          <w:szCs w:val="22"/>
        </w:rPr>
      </w:pPr>
    </w:p>
    <w:p w14:paraId="59909776" w14:textId="1CFE877D" w:rsidR="0001067F" w:rsidRPr="00E766D4" w:rsidRDefault="0001067F" w:rsidP="00255B6B">
      <w:pPr>
        <w:contextualSpacing/>
        <w:jc w:val="both"/>
        <w:rPr>
          <w:rFonts w:ascii="Tahoma" w:eastAsia="Bookman Old Style" w:hAnsi="Tahoma" w:cs="Tahoma"/>
          <w:b/>
          <w:bCs/>
          <w:sz w:val="22"/>
          <w:szCs w:val="22"/>
        </w:rPr>
      </w:pPr>
      <w:r w:rsidRPr="00E766D4">
        <w:rPr>
          <w:rFonts w:ascii="Tahoma" w:eastAsia="Bookman Old Style" w:hAnsi="Tahoma" w:cs="Tahoma"/>
          <w:b/>
          <w:bCs/>
          <w:sz w:val="22"/>
          <w:szCs w:val="22"/>
        </w:rPr>
        <w:t>Gwarancja i serwis naprawczy.</w:t>
      </w:r>
    </w:p>
    <w:p w14:paraId="0AA80AA0" w14:textId="3D6151EC"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Zamawiający wymaga udzielenia minimum 36-miesięcznej gwarancji na dostarczony sprzęt wraz z niezbędnymi do jego działania komponentami. Gwarancja stanowi kryterium oceny ofert.</w:t>
      </w:r>
    </w:p>
    <w:p w14:paraId="0F5A32E2" w14:textId="77777777" w:rsidR="0001067F" w:rsidRPr="00E766D4" w:rsidRDefault="0001067F" w:rsidP="00255B6B">
      <w:pPr>
        <w:jc w:val="both"/>
        <w:rPr>
          <w:rFonts w:ascii="Tahoma" w:hAnsi="Tahoma" w:cs="Tahoma"/>
          <w:sz w:val="22"/>
          <w:szCs w:val="22"/>
        </w:rPr>
      </w:pPr>
    </w:p>
    <w:p w14:paraId="6BAC5D16" w14:textId="125EC4A6" w:rsidR="00255B6B" w:rsidRPr="00E766D4" w:rsidRDefault="00255B6B" w:rsidP="00255B6B">
      <w:pPr>
        <w:jc w:val="both"/>
        <w:rPr>
          <w:rFonts w:ascii="Tahoma" w:hAnsi="Tahoma" w:cs="Tahoma"/>
          <w:sz w:val="22"/>
          <w:szCs w:val="22"/>
        </w:rPr>
      </w:pPr>
      <w:r w:rsidRPr="00E766D4">
        <w:rPr>
          <w:rFonts w:ascii="Tahoma" w:hAnsi="Tahoma" w:cs="Tahoma"/>
          <w:sz w:val="22"/>
          <w:szCs w:val="22"/>
        </w:rPr>
        <w:t>Zamawiający wymaga zapewnienia dostępu do serwisu naprawczego autoryzowanego przez producenta oferowanego systemu wizualizacji scenicznej, przy czym wymóg ten należy rozumieć w sposób funkcjonalny, a nie jako obowiązek posiadania przez Wykonawcę własnego, lokalnego serwisu producenta w swoich strukturach.</w:t>
      </w:r>
    </w:p>
    <w:p w14:paraId="4E7C0157"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Przez spełnienie powyższego wymogu Zamawiający rozumie, że Wykonawca:</w:t>
      </w:r>
    </w:p>
    <w:p w14:paraId="064C3343"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 posiada zapewniony dostęp do autoryzowanego serwisu producenta wszystkich kluczowych elementów systemu wizualizacji scenicznej, w tym w szczególności modułów LED (w tym typu standard i flex), procesorów obrazu, systemów sterowania oraz komponentów infrastruktury sygnałowej i zasilającej,</w:t>
      </w:r>
    </w:p>
    <w:p w14:paraId="34573DD9"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 ponosi pełną odpowiedzialność za obsługę całego procesu serwisowego w przypadku awarii, w tym w szczególności za zgłoszenie usterki, diagnostykę, organizację naprawy, kontakt z producentem oraz logistykę elementów systemu,</w:t>
      </w:r>
    </w:p>
    <w:p w14:paraId="11EC83A1"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 zapewnia we własnym zakresie realizację czynności eksploatacyjnych i serwisowych niewymagających ingerencji producenta, w tym w szczególności: instalację, konfigurację, aktualizację oprogramowania, kalibrację systemu (w tym kalibrację obrazu), czyszczenie elementów eksploatacyjnych, wymianę modułów led, zasilaczy, kart odbiorczych oraz innych komponentów systemu, a także bieżące wsparcie techniczne,</w:t>
      </w:r>
    </w:p>
    <w:p w14:paraId="39826A24"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 zapewnia organizację działań serwisowych w sposób minimalizujący przerwy w pracy systemu, w szczególności w warunkach eksploatacji scenicznej.</w:t>
      </w:r>
    </w:p>
    <w:p w14:paraId="5B2EB8D3" w14:textId="77777777" w:rsidR="00255B6B" w:rsidRPr="00E766D4" w:rsidRDefault="00255B6B" w:rsidP="00255B6B">
      <w:pPr>
        <w:jc w:val="both"/>
        <w:rPr>
          <w:rFonts w:ascii="Tahoma" w:hAnsi="Tahoma" w:cs="Tahoma"/>
          <w:sz w:val="22"/>
          <w:szCs w:val="22"/>
        </w:rPr>
      </w:pPr>
      <w:r w:rsidRPr="00E766D4">
        <w:rPr>
          <w:rFonts w:ascii="Tahoma" w:hAnsi="Tahoma" w:cs="Tahoma"/>
          <w:sz w:val="22"/>
          <w:szCs w:val="22"/>
        </w:rPr>
        <w:t>Powyższe wymagania mają na celu zapewnienie Zamawiającemu ciągłości wsparcia serwisowego, wysokiej dostępności systemu wizualizacji scenicznej oraz jednoznacznej odpowiedzialności Wykonawcy za sprawną obsługę ewentualnych awarii i napraw w całym okresie eksploatacji systemu.</w:t>
      </w:r>
    </w:p>
    <w:p w14:paraId="7297D831" w14:textId="4F091887" w:rsidR="00255B6B" w:rsidRPr="00E766D4" w:rsidRDefault="00255B6B" w:rsidP="00255B6B">
      <w:pPr>
        <w:contextualSpacing/>
        <w:jc w:val="both"/>
        <w:rPr>
          <w:rFonts w:ascii="Tahoma" w:hAnsi="Tahoma" w:cs="Tahoma"/>
          <w:sz w:val="22"/>
          <w:szCs w:val="22"/>
        </w:rPr>
      </w:pPr>
    </w:p>
    <w:p w14:paraId="464DC24B" w14:textId="7131B9B1" w:rsidR="00255B6B" w:rsidRPr="00E766D4" w:rsidRDefault="00255B6B" w:rsidP="00255B6B">
      <w:pPr>
        <w:widowControl w:val="0"/>
        <w:suppressAutoHyphens/>
        <w:autoSpaceDN w:val="0"/>
        <w:contextualSpacing/>
        <w:jc w:val="both"/>
        <w:textAlignment w:val="baseline"/>
        <w:rPr>
          <w:rFonts w:ascii="Tahoma" w:hAnsi="Tahoma" w:cs="Tahoma"/>
          <w:sz w:val="22"/>
          <w:szCs w:val="22"/>
        </w:rPr>
      </w:pPr>
      <w:r w:rsidRPr="00E766D4">
        <w:rPr>
          <w:rFonts w:ascii="Tahoma" w:hAnsi="Tahoma" w:cs="Tahoma"/>
          <w:sz w:val="22"/>
          <w:szCs w:val="22"/>
        </w:rPr>
        <w:t>W ramach przedmiotowego zamówienia Wykonawca będzie zobowiązany do świadczenia całodobowego pogotowia naprawczego</w:t>
      </w:r>
      <w:r w:rsidR="00490362">
        <w:rPr>
          <w:rFonts w:ascii="Tahoma" w:hAnsi="Tahoma" w:cs="Tahoma"/>
          <w:sz w:val="22"/>
          <w:szCs w:val="22"/>
        </w:rPr>
        <w:t xml:space="preserve"> w okresie trwania gwarancji</w:t>
      </w:r>
      <w:r w:rsidRPr="00E766D4">
        <w:rPr>
          <w:rFonts w:ascii="Tahoma" w:hAnsi="Tahoma" w:cs="Tahoma"/>
          <w:sz w:val="22"/>
          <w:szCs w:val="22"/>
        </w:rPr>
        <w:t xml:space="preserve">. Czas naprawy usterki wynosi do 12 h od momentu zgłoszenia awarii. Jeżeli ze względów technologicznych usunięcie usterki wymaga dłuższego terminu, Wykonawca zgłosi ten fakt Zamawiającemu i uzgodni z </w:t>
      </w:r>
      <w:r w:rsidRPr="00E766D4">
        <w:rPr>
          <w:rFonts w:ascii="Tahoma" w:hAnsi="Tahoma" w:cs="Tahoma"/>
          <w:sz w:val="22"/>
          <w:szCs w:val="22"/>
        </w:rPr>
        <w:lastRenderedPageBreak/>
        <w:t>Zamawiającym termin usunięcia usterki.</w:t>
      </w:r>
    </w:p>
    <w:p w14:paraId="08BE10A1" w14:textId="77777777" w:rsidR="0001067F" w:rsidRPr="00E766D4" w:rsidRDefault="0001067F" w:rsidP="00255B6B">
      <w:pPr>
        <w:widowControl w:val="0"/>
        <w:suppressAutoHyphens/>
        <w:autoSpaceDN w:val="0"/>
        <w:contextualSpacing/>
        <w:jc w:val="both"/>
        <w:textAlignment w:val="baseline"/>
        <w:rPr>
          <w:rFonts w:ascii="Tahoma" w:hAnsi="Tahoma" w:cs="Tahoma"/>
          <w:sz w:val="22"/>
          <w:szCs w:val="22"/>
        </w:rPr>
      </w:pPr>
    </w:p>
    <w:p w14:paraId="30237FB4" w14:textId="4F067069" w:rsidR="00255B6B" w:rsidRPr="00E766D4" w:rsidRDefault="00255B6B" w:rsidP="00255B6B">
      <w:pPr>
        <w:widowControl w:val="0"/>
        <w:suppressAutoHyphens/>
        <w:autoSpaceDN w:val="0"/>
        <w:contextualSpacing/>
        <w:jc w:val="both"/>
        <w:textAlignment w:val="baseline"/>
        <w:rPr>
          <w:rFonts w:ascii="Tahoma" w:hAnsi="Tahoma" w:cs="Tahoma"/>
          <w:sz w:val="22"/>
          <w:szCs w:val="22"/>
        </w:rPr>
      </w:pPr>
      <w:r w:rsidRPr="00E766D4">
        <w:rPr>
          <w:rFonts w:ascii="Tahoma" w:hAnsi="Tahoma" w:cs="Tahoma"/>
          <w:sz w:val="22"/>
          <w:szCs w:val="22"/>
        </w:rPr>
        <w:t>W przypadku niemożliwości naprawy usterki, Wykonawca zobowiązuje się do zapewnienia na czas naprawy/oczekiwania urządzenie/element/komponent zastępczy, który zostanie dostarczony</w:t>
      </w:r>
      <w:r w:rsidR="00D82E07">
        <w:rPr>
          <w:rFonts w:ascii="Tahoma" w:hAnsi="Tahoma" w:cs="Tahoma"/>
          <w:sz w:val="22"/>
          <w:szCs w:val="22"/>
        </w:rPr>
        <w:t>, zainstalowany, uruchomiony i skalibrowany</w:t>
      </w:r>
      <w:r w:rsidRPr="00E766D4">
        <w:rPr>
          <w:rFonts w:ascii="Tahoma" w:hAnsi="Tahoma" w:cs="Tahoma"/>
          <w:sz w:val="22"/>
          <w:szCs w:val="22"/>
        </w:rPr>
        <w:t xml:space="preserve"> w terminie 12h od momentu zgłoszenia wady/usterki przez Zamawiającego. </w:t>
      </w:r>
    </w:p>
    <w:p w14:paraId="5CE6E8AB" w14:textId="7B90C1B5" w:rsidR="00255B6B" w:rsidRPr="00E766D4" w:rsidRDefault="00255B6B" w:rsidP="00AD110F">
      <w:pPr>
        <w:contextualSpacing/>
        <w:rPr>
          <w:rFonts w:ascii="Tahoma" w:hAnsi="Tahoma" w:cs="Tahoma"/>
          <w:sz w:val="22"/>
          <w:szCs w:val="22"/>
        </w:rPr>
      </w:pPr>
      <w:r w:rsidRPr="00E766D4">
        <w:rPr>
          <w:rFonts w:ascii="Tahoma" w:hAnsi="Tahoma" w:cs="Tahoma"/>
          <w:sz w:val="22"/>
          <w:szCs w:val="22"/>
        </w:rPr>
        <w:t>Zamawiającemu przysługuje żądanie dostarczenia wolnego od wad</w:t>
      </w:r>
      <w:r w:rsidR="00AD110F">
        <w:rPr>
          <w:rFonts w:ascii="Tahoma" w:hAnsi="Tahoma" w:cs="Tahoma"/>
          <w:sz w:val="22"/>
          <w:szCs w:val="22"/>
        </w:rPr>
        <w:t xml:space="preserve"> </w:t>
      </w:r>
      <w:r w:rsidRPr="00E766D4">
        <w:rPr>
          <w:rFonts w:ascii="Tahoma" w:hAnsi="Tahoma" w:cs="Tahoma"/>
          <w:sz w:val="22"/>
          <w:szCs w:val="22"/>
        </w:rPr>
        <w:t>urządzenia/komponentu/elementu o parametrach nie gorszych niż urządzenie/element/komponent dostarczany, jeżeli w okresie gwarancji dokonane zostały co najmniej dwie jego naprawy, a urządzenie/element/komponent nadal jest wadliwy.</w:t>
      </w:r>
    </w:p>
    <w:p w14:paraId="0DC10E7A" w14:textId="77777777" w:rsidR="0001067F" w:rsidRPr="00E766D4" w:rsidRDefault="0001067F" w:rsidP="00255B6B">
      <w:pPr>
        <w:contextualSpacing/>
        <w:jc w:val="both"/>
        <w:rPr>
          <w:rFonts w:ascii="Tahoma" w:hAnsi="Tahoma" w:cs="Tahoma"/>
          <w:sz w:val="22"/>
          <w:szCs w:val="22"/>
        </w:rPr>
      </w:pPr>
    </w:p>
    <w:p w14:paraId="2178BE84" w14:textId="7E90A2C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Szczegółowe warunki gwarancji opisane są poniżej.</w:t>
      </w:r>
    </w:p>
    <w:p w14:paraId="303191FD" w14:textId="77777777" w:rsidR="00255B6B" w:rsidRPr="00E766D4" w:rsidRDefault="00255B6B" w:rsidP="0001067F">
      <w:pPr>
        <w:pStyle w:val="Akapitzlist"/>
        <w:numPr>
          <w:ilvl w:val="0"/>
          <w:numId w:val="140"/>
        </w:numPr>
        <w:pBdr>
          <w:top w:val="nil"/>
          <w:left w:val="nil"/>
          <w:bottom w:val="nil"/>
          <w:right w:val="nil"/>
          <w:between w:val="nil"/>
          <w:bar w:val="nil"/>
        </w:pBdr>
        <w:ind w:left="567" w:right="14"/>
        <w:contextualSpacing w:val="0"/>
        <w:jc w:val="both"/>
        <w:rPr>
          <w:rFonts w:ascii="Tahoma" w:hAnsi="Tahoma" w:cs="Tahoma"/>
          <w:sz w:val="22"/>
          <w:szCs w:val="22"/>
        </w:rPr>
      </w:pPr>
      <w:r w:rsidRPr="00E766D4">
        <w:rPr>
          <w:rFonts w:ascii="Tahoma" w:hAnsi="Tahoma" w:cs="Tahoma"/>
          <w:sz w:val="22"/>
          <w:szCs w:val="22"/>
        </w:rPr>
        <w:t>Wykonawca gwarantuje, że dostarczony system (w tym jego wszystkie elementy) nie będą miały wad oraz będą działać zgodnie z opisem zawartym w ich dokumentacji technicznej i użytkowej.</w:t>
      </w:r>
    </w:p>
    <w:p w14:paraId="78BA6E0C"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Wykonawca posiada bezpośredni dostęp do baz wiedzy dotyczących systemu wizualizacji oraz dostęp do oryginalnych części zamiennych dla dostarczonego systemu,</w:t>
      </w:r>
    </w:p>
    <w:p w14:paraId="231CCC14"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Gwarancja polega na naprawie bądź wymianie uszkodzonego elementu. Wszelkie koszty obsługi gwarancyjnej oraz napraw, w tym koszty transportu, części zamiennych i materiałów, niezbędnych do wykonania napraw, ponosi Wykonawca.</w:t>
      </w:r>
    </w:p>
    <w:p w14:paraId="22CDEFB6"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Zamawiający jest obowiązany do udostępnienia systemu objętego gwarancją pracownikowi Wykonawcy oraz dostarczenia informacji niezbędnych do usunięcia usterki. W szczególności Zamawiający przekaże Wykonawcy wszelkie informacje merytoryczne związane z funkcjonowaniem systemu, które mogą mieć wpływ na ich działanie.</w:t>
      </w:r>
    </w:p>
    <w:p w14:paraId="5171E7CB"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Zgłoszenia serwisowe są przyjmowane przez Wykonawcę pod ustalonymi numerami telefonu i drogą elektroniczną (www lub e-mail). Za moment zgłoszenia serwisowego uważa się telefoniczne lub elektroniczne przekazanie informacji o usterce. Termin gwarancji ulega przedłużeniu o czas, w ciągu którego wskutek wady Systemu, Zamawiający nie mógł z niego korzystać.</w:t>
      </w:r>
    </w:p>
    <w:p w14:paraId="19D625F3"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Serwis gwarancyjny jest świadczony w miejscu zainstalowania urządzenia w siedzibie Zamawiającego.</w:t>
      </w:r>
    </w:p>
    <w:p w14:paraId="477A8E87"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Wykonawca zapewni Zamawiającemu dostęp do bazy wiedzy technicznej dotyczącej dostarczonych produktów w serwisach internetowych producentów, jeśli wymagają one specjalnej autoryzacji</w:t>
      </w:r>
    </w:p>
    <w:p w14:paraId="43BAB42C"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 xml:space="preserve">W okresie gwarancji Wykonawca jest obowiązany do obsługi Zamawiającego w zakresie dostarczania bez dodatkowej zapłaty dostępów, nośników i procedur instalacyjnych dotyczących nowych wersji oprogramowania wewnętrznego (tzw. </w:t>
      </w:r>
      <w:proofErr w:type="spellStart"/>
      <w:r w:rsidRPr="00E766D4">
        <w:rPr>
          <w:rFonts w:ascii="Tahoma" w:hAnsi="Tahoma" w:cs="Tahoma"/>
          <w:sz w:val="22"/>
          <w:szCs w:val="22"/>
        </w:rPr>
        <w:t>firmware</w:t>
      </w:r>
      <w:proofErr w:type="spellEnd"/>
      <w:r w:rsidRPr="00E766D4">
        <w:rPr>
          <w:rFonts w:ascii="Tahoma" w:hAnsi="Tahoma" w:cs="Tahoma"/>
          <w:sz w:val="22"/>
          <w:szCs w:val="22"/>
        </w:rPr>
        <w:t>), sterowników, oprogramowania zdalnego zarządzania, itp.</w:t>
      </w:r>
    </w:p>
    <w:p w14:paraId="6C9EE1BC" w14:textId="77777777" w:rsidR="00255B6B" w:rsidRPr="00E766D4" w:rsidRDefault="00255B6B" w:rsidP="0001067F">
      <w:pPr>
        <w:pStyle w:val="Akapitzlist"/>
        <w:numPr>
          <w:ilvl w:val="0"/>
          <w:numId w:val="140"/>
        </w:numPr>
        <w:pBdr>
          <w:top w:val="nil"/>
          <w:left w:val="nil"/>
          <w:bottom w:val="nil"/>
          <w:right w:val="nil"/>
          <w:between w:val="nil"/>
          <w:bar w:val="nil"/>
        </w:pBdr>
        <w:ind w:left="567"/>
        <w:contextualSpacing w:val="0"/>
        <w:jc w:val="both"/>
        <w:rPr>
          <w:rFonts w:ascii="Tahoma" w:hAnsi="Tahoma" w:cs="Tahoma"/>
          <w:sz w:val="22"/>
          <w:szCs w:val="22"/>
        </w:rPr>
      </w:pPr>
      <w:r w:rsidRPr="00E766D4">
        <w:rPr>
          <w:rFonts w:ascii="Tahoma" w:hAnsi="Tahoma" w:cs="Tahoma"/>
          <w:sz w:val="22"/>
          <w:szCs w:val="22"/>
        </w:rPr>
        <w:t>Wykonawca wyraża zgodę na wykonywanie przez Zamawiającego we własnym zakresie rozszerzeń i modyfikacji dostarczonego systemu, Rozszerzenia i modyfikacje wprowadzone przez Zamawiającego zgodnie z zasadami i w zakresie określonym w dokumentacji technicznej nie powodują utraty gwarancji.</w:t>
      </w:r>
    </w:p>
    <w:p w14:paraId="078FFB3C" w14:textId="77777777" w:rsidR="00255B6B" w:rsidRPr="00E766D4" w:rsidRDefault="00255B6B" w:rsidP="00255B6B">
      <w:pPr>
        <w:contextualSpacing/>
        <w:jc w:val="both"/>
        <w:rPr>
          <w:rFonts w:ascii="Tahoma" w:eastAsia="Bookman Old Style" w:hAnsi="Tahoma" w:cs="Tahoma"/>
          <w:sz w:val="22"/>
          <w:szCs w:val="22"/>
        </w:rPr>
      </w:pPr>
    </w:p>
    <w:p w14:paraId="39A5F0D5" w14:textId="18743D59"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W ramach wynagrodzenia Wykonawca zobowiązany jest do dostarczenia, w ilości nie mniejszej niż 2% (zaokrąglonej w górę do pełnej sztuki) w odniesieniu do każdego z elementów opisanych w specyfikacji technicznej systemu wizualizacji</w:t>
      </w:r>
      <w:r w:rsidR="0001067F" w:rsidRPr="00E766D4">
        <w:rPr>
          <w:rFonts w:ascii="Tahoma" w:hAnsi="Tahoma" w:cs="Tahoma"/>
          <w:sz w:val="22"/>
          <w:szCs w:val="22"/>
        </w:rPr>
        <w:t>.</w:t>
      </w:r>
    </w:p>
    <w:p w14:paraId="5A074C91" w14:textId="77777777" w:rsidR="0001067F" w:rsidRPr="00E766D4" w:rsidRDefault="0001067F" w:rsidP="00255B6B">
      <w:pPr>
        <w:contextualSpacing/>
        <w:jc w:val="both"/>
        <w:rPr>
          <w:rFonts w:ascii="Tahoma" w:eastAsia="Bookman Old Style" w:hAnsi="Tahoma" w:cs="Tahoma"/>
          <w:sz w:val="22"/>
          <w:szCs w:val="22"/>
        </w:rPr>
      </w:pPr>
    </w:p>
    <w:p w14:paraId="2E14F28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Zapasowe komponenty muszą być:</w:t>
      </w:r>
    </w:p>
    <w:p w14:paraId="74A8BBAB"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fabrycznie nowe,</w:t>
      </w:r>
    </w:p>
    <w:p w14:paraId="083489C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tego samego typu i specyfikacji co elementy zastosowane w ekranie,</w:t>
      </w:r>
    </w:p>
    <w:p w14:paraId="62967E78" w14:textId="507A89A1" w:rsidR="00255B6B" w:rsidRPr="00E766D4" w:rsidRDefault="00255B6B" w:rsidP="00AD110F">
      <w:pPr>
        <w:contextualSpacing/>
        <w:rPr>
          <w:rFonts w:ascii="Tahoma" w:hAnsi="Tahoma" w:cs="Tahoma"/>
          <w:sz w:val="22"/>
          <w:szCs w:val="22"/>
        </w:rPr>
      </w:pPr>
      <w:r w:rsidRPr="00E766D4">
        <w:rPr>
          <w:rFonts w:ascii="Tahoma" w:hAnsi="Tahoma" w:cs="Tahoma"/>
          <w:sz w:val="22"/>
          <w:szCs w:val="22"/>
        </w:rPr>
        <w:t>-</w:t>
      </w:r>
      <w:r w:rsidR="00AD110F">
        <w:rPr>
          <w:rFonts w:ascii="Tahoma" w:hAnsi="Tahoma" w:cs="Tahoma"/>
          <w:sz w:val="22"/>
          <w:szCs w:val="22"/>
        </w:rPr>
        <w:t xml:space="preserve"> </w:t>
      </w:r>
      <w:r w:rsidRPr="00E766D4">
        <w:rPr>
          <w:rFonts w:ascii="Tahoma" w:hAnsi="Tahoma" w:cs="Tahoma"/>
          <w:sz w:val="22"/>
          <w:szCs w:val="22"/>
        </w:rPr>
        <w:t>w pełni kompatybilne pod względem mechanicznym, elektrycznym, technicznym i funkcjonalnym</w:t>
      </w:r>
      <w:r w:rsidR="0001067F" w:rsidRPr="00E766D4">
        <w:rPr>
          <w:rFonts w:ascii="Tahoma" w:hAnsi="Tahoma" w:cs="Tahoma"/>
          <w:sz w:val="22"/>
          <w:szCs w:val="22"/>
        </w:rPr>
        <w:t>.</w:t>
      </w:r>
    </w:p>
    <w:p w14:paraId="39FE0AF4" w14:textId="77777777" w:rsidR="0001067F" w:rsidRPr="00E766D4" w:rsidRDefault="0001067F" w:rsidP="00255B6B">
      <w:pPr>
        <w:contextualSpacing/>
        <w:jc w:val="both"/>
        <w:rPr>
          <w:rFonts w:ascii="Tahoma" w:eastAsia="Bookman Old Style" w:hAnsi="Tahoma" w:cs="Tahoma"/>
          <w:sz w:val="22"/>
          <w:szCs w:val="22"/>
        </w:rPr>
      </w:pPr>
    </w:p>
    <w:p w14:paraId="0ECD1B1C"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lastRenderedPageBreak/>
        <w:t>Zapasowe komponenty należy przekazać Zamawiającemu wraz z dokumentacją powykonawczą. Dostarczenie dokumentacji powykonawczej oraz kompletnego pakietu serwisowego, o którym mowa powyżej, stanowi warunek konieczny dokonania odbioru końcowego przedmiotu zamówienia.</w:t>
      </w:r>
    </w:p>
    <w:p w14:paraId="6D95C55B"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 xml:space="preserve">Wykonawca zobowiązany jest uwzględnić zmiany wynikłe podczas trwania prac montażowych w Dokumentacji Powykonawczej. </w:t>
      </w:r>
    </w:p>
    <w:p w14:paraId="25C11924"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Dokumentacje powykonawczą Wykonawca musi przekazać Zamawiającemu minimum 10 dni przed odbiorem końcowym w celu jej zatwierdzenia.</w:t>
      </w:r>
    </w:p>
    <w:p w14:paraId="7BEE2EE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Brak przekazania wymaganej liczby zapasowych komponentów skutkuje odmową podpisania protokołu odbioru końcowego. Wymóg dostarczenia pakietu serwisowego podyktowany jest koniecznością zapewnienia ciągłości pracy systemu wizyjnego w warunkach repertuarowej eksploatacji teatru, w szczególności podczas prób i przedstawień. Moduły led, zasilacze oraz elementy elektroniki sterującej stanowią komponenty o podwyższonym ryzyku awarii w systemach pracujących w trybie ciągłym. Zapewnienie zapasu umożliwia natychmiastową reakcję serwisową bez konieczności wstrzymywania prób lub spektakli, oczekiwania na dostawy części zamiennych oraz bez ingerencji w harmonogram pracy Teatru.</w:t>
      </w:r>
    </w:p>
    <w:p w14:paraId="7B8A2FED" w14:textId="77777777" w:rsidR="00255B6B" w:rsidRPr="00E766D4" w:rsidRDefault="00255B6B" w:rsidP="00255B6B">
      <w:pPr>
        <w:contextualSpacing/>
        <w:jc w:val="both"/>
        <w:rPr>
          <w:rFonts w:ascii="Tahoma" w:eastAsia="Bookman Old Style" w:hAnsi="Tahoma" w:cs="Tahoma"/>
          <w:sz w:val="22"/>
          <w:szCs w:val="22"/>
        </w:rPr>
      </w:pPr>
    </w:p>
    <w:p w14:paraId="7F5D9965" w14:textId="61F706B5" w:rsidR="00255B6B" w:rsidRPr="00E766D4" w:rsidRDefault="00255B6B" w:rsidP="00255B6B">
      <w:pPr>
        <w:contextualSpacing/>
        <w:jc w:val="both"/>
        <w:rPr>
          <w:rFonts w:ascii="Tahoma" w:eastAsia="Bookman Old Style" w:hAnsi="Tahoma" w:cs="Tahoma"/>
          <w:b/>
          <w:bCs/>
          <w:sz w:val="22"/>
          <w:szCs w:val="22"/>
        </w:rPr>
      </w:pPr>
      <w:r w:rsidRPr="00E766D4">
        <w:rPr>
          <w:rFonts w:ascii="Tahoma" w:hAnsi="Tahoma" w:cs="Tahoma"/>
          <w:b/>
          <w:bCs/>
          <w:sz w:val="22"/>
          <w:szCs w:val="22"/>
        </w:rPr>
        <w:t>Konstrukcja i infrastruktura techniczna</w:t>
      </w:r>
      <w:r w:rsidR="0001067F" w:rsidRPr="00E766D4">
        <w:rPr>
          <w:rFonts w:ascii="Tahoma" w:hAnsi="Tahoma" w:cs="Tahoma"/>
          <w:b/>
          <w:bCs/>
          <w:sz w:val="22"/>
          <w:szCs w:val="22"/>
        </w:rPr>
        <w:t>.</w:t>
      </w:r>
    </w:p>
    <w:p w14:paraId="44D2B31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Zamawiający informuje, że obecnie użytkowany ekran jest stabilizowany istniejącą konstrukcją aluminiową wyposażoną w podesty techniczne zapewniające szybki dostęp serwisowy do najwyższych partii modułów. Zamawiający wymaga, aby istniejąca konstrukcja aluminiowa została zachowana i nadal pełniła funkcję stabilizującą dla nowego systemu wizualizacji scenicznej. Zamawiający dopuszcza zmianę/modyfikację konstrukcji w ramach wynagrodzenia Wykonawcy, jeżeli będzie to konieczne z punktu widzenia oferowanego rozwiązania technicznego. W takim przypadku Wykonawca zobowiązany jest do przedstawienia:</w:t>
      </w:r>
    </w:p>
    <w:p w14:paraId="622DA63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obliczeń statycznych konstrukcji</w:t>
      </w:r>
    </w:p>
    <w:p w14:paraId="0C4E678C"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obliczeń dynamicznych konstrukcji przy założeniu pracy 2 osób o wadze 100 kg w odległości 0,5m od siebie na wysokości 9m</w:t>
      </w:r>
    </w:p>
    <w:p w14:paraId="36E717F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dokumentacji technicznej potwierdzającej nośność i bezpieczeństwo konstrukcji.</w:t>
      </w:r>
    </w:p>
    <w:p w14:paraId="5A900C3E" w14:textId="77777777" w:rsidR="00255B6B" w:rsidRPr="00E766D4" w:rsidRDefault="00255B6B" w:rsidP="00255B6B">
      <w:pPr>
        <w:contextualSpacing/>
        <w:jc w:val="both"/>
        <w:rPr>
          <w:rFonts w:ascii="Tahoma" w:eastAsia="Bookman Old Style" w:hAnsi="Tahoma" w:cs="Tahoma"/>
          <w:sz w:val="22"/>
          <w:szCs w:val="22"/>
        </w:rPr>
      </w:pPr>
    </w:p>
    <w:p w14:paraId="63327D5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Dokumentacja musi być podpisana przez osobę posiadającą odpowiednie uprawnienia budowlane lub konstrukcyjne.</w:t>
      </w:r>
    </w:p>
    <w:p w14:paraId="230046A2" w14:textId="77777777" w:rsidR="00255B6B" w:rsidRPr="00E766D4" w:rsidRDefault="00255B6B" w:rsidP="00255B6B">
      <w:pPr>
        <w:contextualSpacing/>
        <w:jc w:val="both"/>
        <w:rPr>
          <w:rFonts w:ascii="Tahoma" w:eastAsia="Bookman Old Style" w:hAnsi="Tahoma" w:cs="Tahoma"/>
          <w:sz w:val="22"/>
          <w:szCs w:val="22"/>
        </w:rPr>
      </w:pPr>
    </w:p>
    <w:p w14:paraId="5CA27344" w14:textId="5810DFD0" w:rsidR="00255B6B" w:rsidRPr="00E766D4" w:rsidRDefault="00255B6B" w:rsidP="00255B6B">
      <w:pPr>
        <w:contextualSpacing/>
        <w:jc w:val="both"/>
        <w:rPr>
          <w:rFonts w:ascii="Tahoma" w:eastAsia="Bookman Old Style" w:hAnsi="Tahoma" w:cs="Tahoma"/>
          <w:b/>
          <w:bCs/>
          <w:sz w:val="22"/>
          <w:szCs w:val="22"/>
        </w:rPr>
      </w:pPr>
      <w:r w:rsidRPr="00E766D4">
        <w:rPr>
          <w:rFonts w:ascii="Tahoma" w:hAnsi="Tahoma" w:cs="Tahoma"/>
          <w:b/>
          <w:bCs/>
          <w:sz w:val="22"/>
          <w:szCs w:val="22"/>
        </w:rPr>
        <w:t>Wymagania dotyczące jako</w:t>
      </w:r>
      <w:r w:rsidR="00FB0C31">
        <w:rPr>
          <w:rFonts w:ascii="Tahoma" w:hAnsi="Tahoma" w:cs="Tahoma"/>
          <w:b/>
          <w:bCs/>
          <w:sz w:val="22"/>
          <w:szCs w:val="22"/>
        </w:rPr>
        <w:t>ś</w:t>
      </w:r>
      <w:r w:rsidRPr="00E766D4">
        <w:rPr>
          <w:rFonts w:ascii="Tahoma" w:hAnsi="Tahoma" w:cs="Tahoma"/>
          <w:b/>
          <w:bCs/>
          <w:sz w:val="22"/>
          <w:szCs w:val="22"/>
        </w:rPr>
        <w:t>ci obrazu</w:t>
      </w:r>
      <w:r w:rsidR="0001067F" w:rsidRPr="00E766D4">
        <w:rPr>
          <w:rFonts w:ascii="Tahoma" w:hAnsi="Tahoma" w:cs="Tahoma"/>
          <w:b/>
          <w:bCs/>
          <w:sz w:val="22"/>
          <w:szCs w:val="22"/>
        </w:rPr>
        <w:t>.</w:t>
      </w:r>
    </w:p>
    <w:p w14:paraId="5F2CDD4E"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System musi spełniać wymagania jakościowe dotyczące parametrów obrazu.</w:t>
      </w:r>
    </w:p>
    <w:p w14:paraId="5732DED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Różnice luminancji na powierzchni systemu nie mogą być większe niż </w:t>
      </w:r>
      <w:r w:rsidRPr="00E766D4">
        <w:rPr>
          <w:rFonts w:ascii="Tahoma" w:hAnsi="Tahoma" w:cs="Tahoma"/>
          <w:sz w:val="22"/>
          <w:szCs w:val="22"/>
          <w:rtl/>
        </w:rPr>
        <w:t>±</w:t>
      </w:r>
      <w:r w:rsidRPr="00E766D4">
        <w:rPr>
          <w:rFonts w:ascii="Tahoma" w:hAnsi="Tahoma" w:cs="Tahoma"/>
          <w:sz w:val="22"/>
          <w:szCs w:val="22"/>
        </w:rPr>
        <w:t>5% wartości średniej.</w:t>
      </w:r>
    </w:p>
    <w:p w14:paraId="559CA2D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System musi zapewniać możliwość dostosowania częstotliwości odświeżania do migawki kamer telewizyjnych celem eliminacji migotania ekranu. </w:t>
      </w:r>
    </w:p>
    <w:p w14:paraId="75201B25"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System musi umożliwiać kalibrację obrazu pixel-to-pixel, polegającą na indywidualnym dopasowaniu jasności i koloru każdego punktu świecącego.</w:t>
      </w:r>
    </w:p>
    <w:p w14:paraId="6BBE631C"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Musi on także zapewniać stabilną i jednorodną reprodukcję obrazu oraz stabilną reprodukcję skali szarości również przy pracy z niską luminancją charakterystyczną dla zastosowań scenicznych. System musi umożliwiać poprawną emisję obrazu w zakresie jasności od 5% do 20% maksymalnej luminancji, bez pogorszenia jakości obrazu.</w:t>
      </w:r>
    </w:p>
    <w:p w14:paraId="01ED0F01" w14:textId="77777777" w:rsidR="00255B6B" w:rsidRPr="00E766D4" w:rsidRDefault="00255B6B" w:rsidP="00255B6B">
      <w:pPr>
        <w:contextualSpacing/>
        <w:jc w:val="both"/>
        <w:rPr>
          <w:rFonts w:ascii="Tahoma" w:eastAsia="Bookman Old Style" w:hAnsi="Tahoma" w:cs="Tahoma"/>
          <w:sz w:val="22"/>
          <w:szCs w:val="22"/>
        </w:rPr>
      </w:pPr>
    </w:p>
    <w:p w14:paraId="7E654724" w14:textId="309B4EDE" w:rsidR="00255B6B" w:rsidRPr="00E766D4" w:rsidRDefault="00255B6B" w:rsidP="00255B6B">
      <w:pPr>
        <w:contextualSpacing/>
        <w:jc w:val="both"/>
        <w:rPr>
          <w:rFonts w:ascii="Tahoma" w:eastAsia="Bookman Old Style" w:hAnsi="Tahoma" w:cs="Tahoma"/>
          <w:b/>
          <w:bCs/>
          <w:sz w:val="22"/>
          <w:szCs w:val="22"/>
          <w:u w:val="single"/>
        </w:rPr>
      </w:pPr>
      <w:r w:rsidRPr="00E766D4">
        <w:rPr>
          <w:rFonts w:ascii="Tahoma" w:hAnsi="Tahoma" w:cs="Tahoma"/>
          <w:b/>
          <w:bCs/>
          <w:sz w:val="22"/>
          <w:szCs w:val="22"/>
          <w:u w:val="single"/>
        </w:rPr>
        <w:t>Prawo opcji</w:t>
      </w:r>
      <w:r w:rsidR="0001067F" w:rsidRPr="00E766D4">
        <w:rPr>
          <w:rFonts w:ascii="Tahoma" w:hAnsi="Tahoma" w:cs="Tahoma"/>
          <w:b/>
          <w:bCs/>
          <w:sz w:val="22"/>
          <w:szCs w:val="22"/>
          <w:u w:val="single"/>
        </w:rPr>
        <w:t>.</w:t>
      </w:r>
    </w:p>
    <w:p w14:paraId="0E672F9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Zamawiający przewiduje możliwość skorzystania z prawa opcji polegającego na rozbudowie systemu wizualizacji scenicznej poprzez dostawę dodatkowych modułów o maksymalnej powierzchni do 150 m² wraz z wykonaniem, niezbędnych instalacji, kalibracji z całym powiększonym systemem wizualizacji. Zamawiający zamierza wykorzystać dodatkowe moduły systemu wizualizacji do obecnie działającego na scenie głównej zmodernizowanego systemu podwieszania.</w:t>
      </w:r>
    </w:p>
    <w:p w14:paraId="279A4412" w14:textId="77777777" w:rsidR="00255B6B" w:rsidRPr="00E766D4" w:rsidRDefault="00255B6B" w:rsidP="00255B6B">
      <w:pPr>
        <w:contextualSpacing/>
        <w:jc w:val="both"/>
        <w:rPr>
          <w:rFonts w:ascii="Tahoma" w:hAnsi="Tahoma" w:cs="Tahoma"/>
          <w:sz w:val="22"/>
          <w:szCs w:val="22"/>
        </w:rPr>
      </w:pPr>
    </w:p>
    <w:p w14:paraId="64323C8E" w14:textId="38AC5E9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lastRenderedPageBreak/>
        <w:t>Rozbudowa systemu wizualizacji scenicznej polega na dostawie modułów typu flex, zintegrowanych kontrolerów, wykonanie instalacji pod dodatkowe moduły systemu wizualizacji.  Zamawiający wymaga, aby Wykonawca po zamontowaniu w miejscach wskazanych przez Zamawiającego dodatkowych modułów skalibrował cały system wizualizacji zapewniając poprawną pracę całego systemu.</w:t>
      </w:r>
    </w:p>
    <w:p w14:paraId="764A0181"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Prawo opcji obejmuje możliwość zwiększenia powierzchni systemu wizualizacji scenicznej do maksymalnie 150 m² modułów flex z odpowiednia liczba zintegrowanych kontrolerów oraz z niezbędną instalacją.</w:t>
      </w:r>
    </w:p>
    <w:p w14:paraId="10289D9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Realizacja prawa opcji może obejmować w szczególności:</w:t>
      </w:r>
    </w:p>
    <w:p w14:paraId="01334B4F"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dostawę dodatkowych modułów typu flex,</w:t>
      </w:r>
    </w:p>
    <w:p w14:paraId="27DCBCD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rozbudowę infrastruktury sygnałowej oraz zasilającej,</w:t>
      </w:r>
    </w:p>
    <w:p w14:paraId="5A444A5C"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dostawę urządzeń nadawczo-odbiorczych w celu zapewnienia podłączenia dodatkowych modułów typu flex do istniejącej infrastruktury</w:t>
      </w:r>
    </w:p>
    <w:p w14:paraId="08E585C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instalację oraz integrację nowych elementów z istniejącym systemem wizualizacji scenicznej.</w:t>
      </w:r>
    </w:p>
    <w:p w14:paraId="6848DC2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Moduły dostarczone w ramach prawa opcji muszą być:</w:t>
      </w:r>
    </w:p>
    <w:p w14:paraId="4E31E5D5"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kompatybilne mechanicznie, elektrycznie i funkcjonalnie z systemem podstawowym,</w:t>
      </w:r>
    </w:p>
    <w:p w14:paraId="6B4B024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wykonane w tej samej technologii o parametrach technicznych nie gorszych niż zastosowane w systemie podstawowym,</w:t>
      </w:r>
    </w:p>
    <w:p w14:paraId="37A35F3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skalibrowane w sposób zapewniający jednorodność obrazu po rozbudowie systemu.</w:t>
      </w:r>
    </w:p>
    <w:p w14:paraId="1187CF51"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 xml:space="preserve">Realizacja prawa opcji nastąpi na podstawie jednostkowej ceny modułów określonej w ofercie Wykonawcy. Zamawiający może skorzystać z prawa opcji w okresie do 14.02.2027. </w:t>
      </w:r>
    </w:p>
    <w:p w14:paraId="22291B3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Prawo opcji będzie realizowane na takich samych warunkach jak zamówienia podstawowe. Przy czym według własnych potrzeb i decyzji, bez obowiązku wykorzystania pełnego zakresu prawa opcji. Skorzystanie z prawa opcji następuje poprzez złożenie przez Zamawiającego pisemnego oświadczenia o uruchomieniu prawa opcji. </w:t>
      </w:r>
    </w:p>
    <w:p w14:paraId="1E05B6B8" w14:textId="77777777"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Moduły dostarczone w ramach prawa opcji muszą pochodzić z tej samej serii produkcyjnej producenta lub być dobrane i skalibrowane w sposób zapewniający identyczne parametry obrazu.</w:t>
      </w:r>
    </w:p>
    <w:p w14:paraId="5C3F6AFD" w14:textId="77777777" w:rsidR="00255B6B" w:rsidRDefault="00255B6B" w:rsidP="00255B6B">
      <w:pPr>
        <w:contextualSpacing/>
        <w:jc w:val="both"/>
        <w:rPr>
          <w:rFonts w:ascii="Tahoma" w:eastAsia="Bookman Old Style" w:hAnsi="Tahoma" w:cs="Tahoma"/>
          <w:sz w:val="22"/>
          <w:szCs w:val="22"/>
        </w:rPr>
      </w:pPr>
    </w:p>
    <w:p w14:paraId="7D53A867" w14:textId="77FD32CF" w:rsidR="00A817EA" w:rsidRDefault="00A817EA" w:rsidP="00255B6B">
      <w:pPr>
        <w:contextualSpacing/>
        <w:jc w:val="both"/>
        <w:rPr>
          <w:rFonts w:ascii="Tahoma" w:eastAsia="Bookman Old Style" w:hAnsi="Tahoma" w:cs="Tahoma"/>
          <w:sz w:val="22"/>
          <w:szCs w:val="22"/>
        </w:rPr>
      </w:pPr>
      <w:r w:rsidRPr="00A817EA">
        <w:rPr>
          <w:rFonts w:ascii="Tahoma" w:eastAsia="Bookman Old Style" w:hAnsi="Tahoma" w:cs="Tahoma"/>
          <w:sz w:val="22"/>
          <w:szCs w:val="22"/>
        </w:rPr>
        <w:t>Rozliczenie wynagrodzenia Wykonawcy za realizacj</w:t>
      </w:r>
      <w:r>
        <w:rPr>
          <w:rFonts w:ascii="Tahoma" w:eastAsia="Bookman Old Style" w:hAnsi="Tahoma" w:cs="Tahoma"/>
          <w:sz w:val="22"/>
          <w:szCs w:val="22"/>
        </w:rPr>
        <w:t>e</w:t>
      </w:r>
      <w:r w:rsidRPr="00A817EA">
        <w:rPr>
          <w:rFonts w:ascii="Tahoma" w:eastAsia="Bookman Old Style" w:hAnsi="Tahoma" w:cs="Tahoma"/>
          <w:sz w:val="22"/>
          <w:szCs w:val="22"/>
        </w:rPr>
        <w:t xml:space="preserve"> prawa opcji zostanie dokonan</w:t>
      </w:r>
      <w:r>
        <w:rPr>
          <w:rFonts w:ascii="Tahoma" w:eastAsia="Bookman Old Style" w:hAnsi="Tahoma" w:cs="Tahoma"/>
          <w:sz w:val="22"/>
          <w:szCs w:val="22"/>
        </w:rPr>
        <w:t>e</w:t>
      </w:r>
      <w:r w:rsidRPr="00A817EA">
        <w:rPr>
          <w:rFonts w:ascii="Tahoma" w:eastAsia="Bookman Old Style" w:hAnsi="Tahoma" w:cs="Tahoma"/>
          <w:sz w:val="22"/>
          <w:szCs w:val="22"/>
        </w:rPr>
        <w:t xml:space="preserve"> zgodnie z ceną jednostkową za m</w:t>
      </w:r>
      <w:r w:rsidR="00BC5EEF">
        <w:rPr>
          <w:rFonts w:ascii="Tahoma" w:eastAsia="Bookman Old Style" w:hAnsi="Tahoma" w:cs="Tahoma"/>
          <w:sz w:val="22"/>
          <w:szCs w:val="22"/>
          <w:vertAlign w:val="superscript"/>
        </w:rPr>
        <w:t>2</w:t>
      </w:r>
      <w:r w:rsidRPr="00A817EA">
        <w:rPr>
          <w:rFonts w:ascii="Tahoma" w:eastAsia="Bookman Old Style" w:hAnsi="Tahoma" w:cs="Tahoma"/>
          <w:sz w:val="22"/>
          <w:szCs w:val="22"/>
        </w:rPr>
        <w:t>, w którym powinien zostać uwzględniony koszt instalacji, montażu i innych elementów niezbędnych do wykonania zamówienia</w:t>
      </w:r>
      <w:r>
        <w:rPr>
          <w:rFonts w:ascii="Tahoma" w:eastAsia="Bookman Old Style" w:hAnsi="Tahoma" w:cs="Tahoma"/>
          <w:sz w:val="22"/>
          <w:szCs w:val="22"/>
        </w:rPr>
        <w:t xml:space="preserve">. </w:t>
      </w:r>
      <w:r w:rsidR="00D025F9" w:rsidRPr="00D025F9">
        <w:rPr>
          <w:rFonts w:ascii="Tahoma" w:eastAsia="Bookman Old Style" w:hAnsi="Tahoma" w:cs="Tahoma"/>
          <w:sz w:val="22"/>
          <w:szCs w:val="22"/>
        </w:rPr>
        <w:t>Wynagrodzenie za prawo opcji zostanie obliczone według wzoru:</w:t>
      </w:r>
    </w:p>
    <w:p w14:paraId="3227885C" w14:textId="77777777" w:rsidR="00A817EA" w:rsidRDefault="00A817EA" w:rsidP="00255B6B">
      <w:pPr>
        <w:contextualSpacing/>
        <w:jc w:val="both"/>
        <w:rPr>
          <w:rFonts w:ascii="Tahoma" w:eastAsia="Bookman Old Style" w:hAnsi="Tahoma" w:cs="Tahoma"/>
          <w:sz w:val="22"/>
          <w:szCs w:val="22"/>
        </w:rPr>
      </w:pPr>
    </w:p>
    <w:p w14:paraId="005F1E1D" w14:textId="71E512BD" w:rsidR="00A817EA" w:rsidRPr="00A817EA" w:rsidRDefault="00A817EA" w:rsidP="00255B6B">
      <w:pPr>
        <w:contextualSpacing/>
        <w:jc w:val="both"/>
        <w:rPr>
          <w:rFonts w:ascii="Tahoma" w:eastAsia="Bookman Old Style" w:hAnsi="Tahoma" w:cs="Tahoma"/>
          <w:sz w:val="22"/>
          <w:szCs w:val="22"/>
          <w:u w:val="single"/>
        </w:rPr>
      </w:pPr>
      <w:r w:rsidRPr="00A817EA">
        <w:rPr>
          <w:rFonts w:ascii="Tahoma" w:eastAsia="Bookman Old Style" w:hAnsi="Tahoma" w:cs="Tahoma"/>
          <w:sz w:val="22"/>
          <w:szCs w:val="22"/>
          <w:u w:val="single"/>
        </w:rPr>
        <w:t>(cena ofertowa prawa opcji : 150 m</w:t>
      </w:r>
      <w:r w:rsidR="00BC5EEF">
        <w:rPr>
          <w:rFonts w:ascii="Tahoma" w:eastAsia="Bookman Old Style" w:hAnsi="Tahoma" w:cs="Tahoma"/>
          <w:sz w:val="22"/>
          <w:szCs w:val="22"/>
          <w:u w:val="single"/>
          <w:vertAlign w:val="superscript"/>
        </w:rPr>
        <w:t>2</w:t>
      </w:r>
      <w:r w:rsidRPr="00A817EA">
        <w:rPr>
          <w:rFonts w:ascii="Tahoma" w:eastAsia="Bookman Old Style" w:hAnsi="Tahoma" w:cs="Tahoma"/>
          <w:sz w:val="22"/>
          <w:szCs w:val="22"/>
          <w:u w:val="single"/>
        </w:rPr>
        <w:t xml:space="preserve">) x liczba metrów </w:t>
      </w:r>
      <w:r w:rsidR="002C1DFE">
        <w:rPr>
          <w:rFonts w:ascii="Tahoma" w:eastAsia="Bookman Old Style" w:hAnsi="Tahoma" w:cs="Tahoma"/>
          <w:sz w:val="22"/>
          <w:szCs w:val="22"/>
          <w:u w:val="single"/>
        </w:rPr>
        <w:t>kwadratowy</w:t>
      </w:r>
      <w:r w:rsidR="008E687B">
        <w:rPr>
          <w:rFonts w:ascii="Tahoma" w:eastAsia="Bookman Old Style" w:hAnsi="Tahoma" w:cs="Tahoma"/>
          <w:sz w:val="22"/>
          <w:szCs w:val="22"/>
          <w:u w:val="single"/>
        </w:rPr>
        <w:t>ch</w:t>
      </w:r>
      <w:r w:rsidR="002C1DFE">
        <w:rPr>
          <w:rFonts w:ascii="Tahoma" w:eastAsia="Bookman Old Style" w:hAnsi="Tahoma" w:cs="Tahoma"/>
          <w:sz w:val="22"/>
          <w:szCs w:val="22"/>
          <w:u w:val="single"/>
        </w:rPr>
        <w:t xml:space="preserve"> </w:t>
      </w:r>
      <w:r w:rsidRPr="00A817EA">
        <w:rPr>
          <w:rFonts w:ascii="Tahoma" w:eastAsia="Bookman Old Style" w:hAnsi="Tahoma" w:cs="Tahoma"/>
          <w:sz w:val="22"/>
          <w:szCs w:val="22"/>
          <w:u w:val="single"/>
        </w:rPr>
        <w:t xml:space="preserve">zamawianych </w:t>
      </w:r>
      <w:r>
        <w:rPr>
          <w:rFonts w:ascii="Tahoma" w:eastAsia="Bookman Old Style" w:hAnsi="Tahoma" w:cs="Tahoma"/>
          <w:sz w:val="22"/>
          <w:szCs w:val="22"/>
          <w:u w:val="single"/>
        </w:rPr>
        <w:t>modułów</w:t>
      </w:r>
      <w:r w:rsidRPr="00A817EA">
        <w:rPr>
          <w:rFonts w:ascii="Tahoma" w:eastAsia="Bookman Old Style" w:hAnsi="Tahoma" w:cs="Tahoma"/>
          <w:sz w:val="22"/>
          <w:szCs w:val="22"/>
          <w:u w:val="single"/>
        </w:rPr>
        <w:t xml:space="preserve"> = wynagrodzenie wykonawcy za prawo opcji</w:t>
      </w:r>
    </w:p>
    <w:p w14:paraId="380F8561" w14:textId="77777777" w:rsidR="00A817EA" w:rsidRDefault="00A817EA" w:rsidP="00255B6B">
      <w:pPr>
        <w:contextualSpacing/>
        <w:jc w:val="both"/>
        <w:rPr>
          <w:rFonts w:ascii="Tahoma" w:eastAsia="Bookman Old Style" w:hAnsi="Tahoma" w:cs="Tahoma"/>
          <w:sz w:val="22"/>
          <w:szCs w:val="22"/>
        </w:rPr>
      </w:pPr>
    </w:p>
    <w:p w14:paraId="76B62F27" w14:textId="53D9A300" w:rsidR="00A817EA" w:rsidRDefault="00A817EA" w:rsidP="00255B6B">
      <w:pPr>
        <w:contextualSpacing/>
        <w:jc w:val="both"/>
        <w:rPr>
          <w:rFonts w:ascii="Tahoma" w:eastAsia="Bookman Old Style" w:hAnsi="Tahoma" w:cs="Tahoma"/>
          <w:sz w:val="22"/>
          <w:szCs w:val="22"/>
        </w:rPr>
      </w:pPr>
      <w:r>
        <w:rPr>
          <w:rFonts w:ascii="Tahoma" w:eastAsia="Bookman Old Style" w:hAnsi="Tahoma" w:cs="Tahoma"/>
          <w:sz w:val="22"/>
          <w:szCs w:val="22"/>
        </w:rPr>
        <w:t>W cenie ofertowej prawa opcji należy uwzględnić wszystkie koszty związane z wykonaniem zamówienia (m.in. koszt modułów, okablowania, montażu, konstrukcji do montażu, dokumentacji powykonawczej – analogicznie jak dla podstawowego zamówienia).</w:t>
      </w:r>
    </w:p>
    <w:p w14:paraId="024091CD" w14:textId="77777777" w:rsidR="00A817EA" w:rsidRPr="00E766D4" w:rsidRDefault="00A817EA" w:rsidP="00255B6B">
      <w:pPr>
        <w:contextualSpacing/>
        <w:jc w:val="both"/>
        <w:rPr>
          <w:rFonts w:ascii="Tahoma" w:eastAsia="Bookman Old Style" w:hAnsi="Tahoma" w:cs="Tahoma"/>
          <w:sz w:val="22"/>
          <w:szCs w:val="22"/>
        </w:rPr>
      </w:pPr>
    </w:p>
    <w:p w14:paraId="5A53AB86" w14:textId="77777777" w:rsidR="00255B6B" w:rsidRPr="00E766D4" w:rsidRDefault="00255B6B" w:rsidP="00255B6B">
      <w:pPr>
        <w:contextualSpacing/>
        <w:jc w:val="both"/>
        <w:rPr>
          <w:rFonts w:ascii="Tahoma" w:eastAsia="Bookman Old Style" w:hAnsi="Tahoma" w:cs="Tahoma"/>
          <w:b/>
          <w:bCs/>
          <w:sz w:val="22"/>
          <w:szCs w:val="22"/>
        </w:rPr>
      </w:pPr>
      <w:r w:rsidRPr="00E766D4">
        <w:rPr>
          <w:rFonts w:ascii="Tahoma" w:hAnsi="Tahoma" w:cs="Tahoma"/>
          <w:b/>
          <w:bCs/>
          <w:sz w:val="22"/>
          <w:szCs w:val="22"/>
        </w:rPr>
        <w:t>Specyfikacja techniczna systemu wizualizacji:</w:t>
      </w:r>
    </w:p>
    <w:p w14:paraId="56E8233F" w14:textId="77777777" w:rsidR="00255B6B" w:rsidRPr="00E766D4" w:rsidRDefault="00255B6B" w:rsidP="00255B6B">
      <w:pPr>
        <w:contextualSpacing/>
        <w:jc w:val="both"/>
        <w:rPr>
          <w:rFonts w:ascii="Tahoma" w:eastAsia="Bookman Old Style" w:hAnsi="Tahoma" w:cs="Tahoma"/>
          <w:b/>
          <w:bCs/>
          <w:sz w:val="22"/>
          <w:szCs w:val="22"/>
        </w:rPr>
      </w:pPr>
    </w:p>
    <w:p w14:paraId="229D137C" w14:textId="415EF903" w:rsidR="00255B6B" w:rsidRPr="00E766D4" w:rsidRDefault="0001067F"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 </w:t>
      </w:r>
      <w:r w:rsidR="00255B6B" w:rsidRPr="00E766D4">
        <w:rPr>
          <w:rFonts w:ascii="Tahoma" w:hAnsi="Tahoma" w:cs="Tahoma"/>
          <w:b/>
          <w:bCs/>
          <w:sz w:val="22"/>
          <w:szCs w:val="22"/>
        </w:rPr>
        <w:t>Moduły wizualizacji typu standard</w:t>
      </w:r>
      <w:r w:rsidRPr="00E766D4">
        <w:rPr>
          <w:rFonts w:ascii="Tahoma" w:hAnsi="Tahoma" w:cs="Tahoma"/>
          <w:b/>
          <w:bCs/>
          <w:sz w:val="22"/>
          <w:szCs w:val="22"/>
        </w:rPr>
        <w:t>.</w:t>
      </w:r>
    </w:p>
    <w:p w14:paraId="7F014F97" w14:textId="5AE99698"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xml:space="preserve">Zamawiający wymaga wykonania elementów modułów </w:t>
      </w:r>
      <w:proofErr w:type="spellStart"/>
      <w:r w:rsidRPr="00E766D4">
        <w:rPr>
          <w:rFonts w:ascii="Tahoma" w:hAnsi="Tahoma" w:cs="Tahoma"/>
          <w:sz w:val="22"/>
          <w:szCs w:val="22"/>
        </w:rPr>
        <w:t>led</w:t>
      </w:r>
      <w:proofErr w:type="spellEnd"/>
      <w:r w:rsidRPr="00E766D4">
        <w:rPr>
          <w:rFonts w:ascii="Tahoma" w:hAnsi="Tahoma" w:cs="Tahoma"/>
          <w:sz w:val="22"/>
          <w:szCs w:val="22"/>
        </w:rPr>
        <w:t xml:space="preserve"> z wykorzystaniem </w:t>
      </w:r>
      <w:proofErr w:type="spellStart"/>
      <w:r w:rsidRPr="00E766D4">
        <w:rPr>
          <w:rFonts w:ascii="Tahoma" w:hAnsi="Tahoma" w:cs="Tahoma"/>
          <w:sz w:val="22"/>
          <w:szCs w:val="22"/>
        </w:rPr>
        <w:t>diód</w:t>
      </w:r>
      <w:proofErr w:type="spellEnd"/>
      <w:r w:rsidRPr="00E766D4">
        <w:rPr>
          <w:rFonts w:ascii="Tahoma" w:hAnsi="Tahoma" w:cs="Tahoma"/>
          <w:sz w:val="22"/>
          <w:szCs w:val="22"/>
        </w:rPr>
        <w:t xml:space="preserve"> </w:t>
      </w:r>
      <w:proofErr w:type="spellStart"/>
      <w:r w:rsidRPr="00E766D4">
        <w:rPr>
          <w:rFonts w:ascii="Tahoma" w:hAnsi="Tahoma" w:cs="Tahoma"/>
          <w:sz w:val="22"/>
          <w:szCs w:val="22"/>
        </w:rPr>
        <w:t>led</w:t>
      </w:r>
      <w:proofErr w:type="spellEnd"/>
      <w:r w:rsidRPr="00E766D4">
        <w:rPr>
          <w:rFonts w:ascii="Tahoma" w:hAnsi="Tahoma" w:cs="Tahoma"/>
          <w:sz w:val="22"/>
          <w:szCs w:val="22"/>
        </w:rPr>
        <w:t xml:space="preserve"> wykonanych w technologii SMD, w konfiguracji pikseli 1 dioda czerwona, 1 dioda zielona, 1 dioda niebieska. Nie dopuszcza się stosowania technologii, w którym lampy led będą przykryte lub zalewane innymi materiałami. Nie dopuszcza się zastosowania technologii GOB.</w:t>
      </w:r>
    </w:p>
    <w:p w14:paraId="705741FF"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Wszystkie moduły muszą być wykonane z tej samej partii elementów świecących (diody led). Całość scenografii multimedialnej musi być skalibrowana.</w:t>
      </w:r>
    </w:p>
    <w:p w14:paraId="5E8BD470"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xml:space="preserve">Moduł LED musi być wykonany na bazie aluminiowej podstawy (bazy) zamykającej szczelnie elementy elektroniczne znajdujące się na płytce drukowanej. Aluminiowa baza musi być jednocześnie radiatorem odbierającym ciepło z elementów elektronicznych znajdujących się na płytce drukowanej. Gniazda i złącza kablowe muszą posiadać zabezpieczenie uniemożlwiające przypadkowe wypadnięcie lub wyciągnięcie kabla bez wcześniejszego” zdjęcia” blokady. Należy </w:t>
      </w:r>
      <w:r w:rsidRPr="00E766D4">
        <w:rPr>
          <w:rFonts w:ascii="Tahoma" w:hAnsi="Tahoma" w:cs="Tahoma"/>
          <w:sz w:val="22"/>
          <w:szCs w:val="22"/>
        </w:rPr>
        <w:lastRenderedPageBreak/>
        <w:t>uwzględnić w dostawie wykonanie 10% modułów umożliwiających bez szczelinowe łączenie modułów pod kątem 90 stopni.</w:t>
      </w:r>
    </w:p>
    <w:p w14:paraId="3561AFD2" w14:textId="77777777" w:rsidR="00255B6B" w:rsidRDefault="00255B6B" w:rsidP="00255B6B">
      <w:pPr>
        <w:contextualSpacing/>
        <w:jc w:val="both"/>
        <w:rPr>
          <w:rFonts w:ascii="Tahoma" w:eastAsia="Bookman Old Style" w:hAnsi="Tahoma" w:cs="Tahoma"/>
          <w:b/>
          <w:bCs/>
          <w:sz w:val="22"/>
          <w:szCs w:val="22"/>
        </w:rPr>
      </w:pPr>
    </w:p>
    <w:p w14:paraId="3DD5A2F2" w14:textId="77777777" w:rsidR="00BC5EEF" w:rsidRPr="00E766D4" w:rsidRDefault="00BC5EEF" w:rsidP="00255B6B">
      <w:pPr>
        <w:contextualSpacing/>
        <w:jc w:val="both"/>
        <w:rPr>
          <w:rFonts w:ascii="Tahoma" w:eastAsia="Bookman Old Style" w:hAnsi="Tahoma" w:cs="Tahoma"/>
          <w:b/>
          <w:bCs/>
          <w:sz w:val="22"/>
          <w:szCs w:val="22"/>
        </w:rPr>
      </w:pPr>
    </w:p>
    <w:p w14:paraId="7FA2CAAD" w14:textId="3954D0D5" w:rsidR="00255B6B" w:rsidRPr="00E766D4" w:rsidRDefault="00546921"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2) </w:t>
      </w:r>
      <w:r w:rsidR="00255B6B" w:rsidRPr="00E766D4">
        <w:rPr>
          <w:rFonts w:ascii="Tahoma" w:hAnsi="Tahoma" w:cs="Tahoma"/>
          <w:b/>
          <w:bCs/>
          <w:sz w:val="22"/>
          <w:szCs w:val="22"/>
        </w:rPr>
        <w:t>Parametry techniczne - modułów wizualizacji typu standard</w:t>
      </w:r>
      <w:r w:rsidR="008D501B" w:rsidRPr="00E766D4">
        <w:rPr>
          <w:rFonts w:ascii="Tahoma" w:hAnsi="Tahoma" w:cs="Tahoma"/>
          <w:b/>
          <w:bCs/>
          <w:sz w:val="22"/>
          <w:szCs w:val="22"/>
        </w:rPr>
        <w:t>:</w:t>
      </w:r>
    </w:p>
    <w:p w14:paraId="23464250" w14:textId="01C8BF3D"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dystans </w:t>
      </w:r>
      <w:proofErr w:type="spellStart"/>
      <w:r w:rsidRPr="00E766D4">
        <w:rPr>
          <w:rFonts w:ascii="Tahoma" w:hAnsi="Tahoma" w:cs="Tahoma"/>
          <w:sz w:val="22"/>
          <w:szCs w:val="22"/>
        </w:rPr>
        <w:t>pomiedzy</w:t>
      </w:r>
      <w:proofErr w:type="spellEnd"/>
      <w:r w:rsidRPr="00E766D4">
        <w:rPr>
          <w:rFonts w:ascii="Tahoma" w:hAnsi="Tahoma" w:cs="Tahoma"/>
          <w:sz w:val="22"/>
          <w:szCs w:val="22"/>
        </w:rPr>
        <w:t xml:space="preserve"> środkami dwóch sąsiadujących pikseli SMD nie większy niż 2,5 mm</w:t>
      </w:r>
      <w:r w:rsidR="00546921" w:rsidRPr="00E766D4">
        <w:rPr>
          <w:rFonts w:ascii="Tahoma" w:hAnsi="Tahoma" w:cs="Tahoma"/>
          <w:sz w:val="22"/>
          <w:szCs w:val="22"/>
        </w:rPr>
        <w:t>,</w:t>
      </w:r>
    </w:p>
    <w:p w14:paraId="596ACD74" w14:textId="6CCFA2B2"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rozdzielczość modułu nie mniejsza niż 128x64 (szerokość x wysokość)</w:t>
      </w:r>
      <w:r w:rsidR="00546921" w:rsidRPr="00E766D4">
        <w:rPr>
          <w:rFonts w:ascii="Tahoma" w:hAnsi="Tahoma" w:cs="Tahoma"/>
          <w:sz w:val="22"/>
          <w:szCs w:val="22"/>
        </w:rPr>
        <w:t>,</w:t>
      </w:r>
    </w:p>
    <w:p w14:paraId="7158C589" w14:textId="328249B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gęstość </w:t>
      </w:r>
      <w:proofErr w:type="spellStart"/>
      <w:r w:rsidRPr="00E766D4">
        <w:rPr>
          <w:rFonts w:ascii="Tahoma" w:hAnsi="Tahoma" w:cs="Tahoma"/>
          <w:sz w:val="22"/>
          <w:szCs w:val="22"/>
        </w:rPr>
        <w:t>pixeli</w:t>
      </w:r>
      <w:proofErr w:type="spellEnd"/>
      <w:r w:rsidRPr="00E766D4">
        <w:rPr>
          <w:rFonts w:ascii="Tahoma" w:hAnsi="Tahoma" w:cs="Tahoma"/>
          <w:sz w:val="22"/>
          <w:szCs w:val="22"/>
        </w:rPr>
        <w:t xml:space="preserve"> nie mniej niż 160 000 pikseli na m</w:t>
      </w:r>
      <w:r w:rsidRPr="00E766D4">
        <w:rPr>
          <w:rFonts w:ascii="Tahoma" w:hAnsi="Tahoma" w:cs="Tahoma"/>
          <w:sz w:val="22"/>
          <w:szCs w:val="22"/>
          <w:vertAlign w:val="superscript"/>
        </w:rPr>
        <w:t>2</w:t>
      </w:r>
      <w:r w:rsidR="00546921" w:rsidRPr="00E766D4">
        <w:rPr>
          <w:rFonts w:ascii="Tahoma" w:hAnsi="Tahoma" w:cs="Tahoma"/>
          <w:sz w:val="22"/>
          <w:szCs w:val="22"/>
        </w:rPr>
        <w:t>,</w:t>
      </w:r>
    </w:p>
    <w:p w14:paraId="759F1645" w14:textId="4B52EA6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wymiar modułu nie mniejszy niż 310mm × 150mm i nie większy niż 330mm x 170mm</w:t>
      </w:r>
      <w:r w:rsidR="00546921" w:rsidRPr="00E766D4">
        <w:rPr>
          <w:rFonts w:ascii="Tahoma" w:hAnsi="Tahoma" w:cs="Tahoma"/>
          <w:sz w:val="22"/>
          <w:szCs w:val="22"/>
        </w:rPr>
        <w:t>,</w:t>
      </w:r>
    </w:p>
    <w:p w14:paraId="73265EDB" w14:textId="46F7C4C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waga modułu nie większa niż 0,6 kg</w:t>
      </w:r>
      <w:r w:rsidR="00546921" w:rsidRPr="00E766D4">
        <w:rPr>
          <w:rFonts w:ascii="Tahoma" w:hAnsi="Tahoma" w:cs="Tahoma"/>
          <w:sz w:val="22"/>
          <w:szCs w:val="22"/>
        </w:rPr>
        <w:t>,</w:t>
      </w:r>
    </w:p>
    <w:p w14:paraId="2211F943" w14:textId="2A4562E2"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budowy powierzchni: płaskich łukowych, nieregularnych scenograficznych</w:t>
      </w:r>
      <w:r w:rsidR="00546921" w:rsidRPr="00E766D4">
        <w:rPr>
          <w:rFonts w:ascii="Tahoma" w:hAnsi="Tahoma" w:cs="Tahoma"/>
          <w:sz w:val="22"/>
          <w:szCs w:val="22"/>
        </w:rPr>
        <w:t>,</w:t>
      </w:r>
    </w:p>
    <w:p w14:paraId="26944301" w14:textId="42EF485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instalacji modułów po łuku</w:t>
      </w:r>
      <w:r w:rsidR="00546921" w:rsidRPr="00E766D4">
        <w:rPr>
          <w:rFonts w:ascii="Tahoma" w:hAnsi="Tahoma" w:cs="Tahoma"/>
          <w:sz w:val="22"/>
          <w:szCs w:val="22"/>
        </w:rPr>
        <w:t>,</w:t>
      </w:r>
    </w:p>
    <w:p w14:paraId="20DB31AA" w14:textId="70B76CC6"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szybki montaż i demontaż modułów</w:t>
      </w:r>
      <w:r w:rsidR="00546921" w:rsidRPr="00E766D4">
        <w:rPr>
          <w:rFonts w:ascii="Tahoma" w:hAnsi="Tahoma" w:cs="Tahoma"/>
          <w:sz w:val="22"/>
          <w:szCs w:val="22"/>
        </w:rPr>
        <w:t>,</w:t>
      </w:r>
    </w:p>
    <w:p w14:paraId="140D185C" w14:textId="47D4DE1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serwisowania modułów od tyłu oraz od frontu</w:t>
      </w:r>
      <w:r w:rsidR="00546921" w:rsidRPr="00E766D4">
        <w:rPr>
          <w:rFonts w:ascii="Tahoma" w:hAnsi="Tahoma" w:cs="Tahoma"/>
          <w:sz w:val="22"/>
          <w:szCs w:val="22"/>
        </w:rPr>
        <w:t>,</w:t>
      </w:r>
    </w:p>
    <w:p w14:paraId="556C2D7B" w14:textId="4C59036D"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jasność nie mniej niż 500 nitów po kalibracji</w:t>
      </w:r>
      <w:r w:rsidR="00546921" w:rsidRPr="00E766D4">
        <w:rPr>
          <w:rFonts w:ascii="Tahoma" w:hAnsi="Tahoma" w:cs="Tahoma"/>
          <w:sz w:val="22"/>
          <w:szCs w:val="22"/>
        </w:rPr>
        <w:t>,</w:t>
      </w:r>
    </w:p>
    <w:p w14:paraId="32199A0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odświeżanie nie mniejsze niż 4700 Hz,</w:t>
      </w:r>
    </w:p>
    <w:p w14:paraId="1B36F04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skala szarości nie mniejsza niż 16 bit,</w:t>
      </w:r>
    </w:p>
    <w:p w14:paraId="25ACF005" w14:textId="0DE55C1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kontrast nie mniejszy niż 8000:1</w:t>
      </w:r>
      <w:r w:rsidR="00546921" w:rsidRPr="00E766D4">
        <w:rPr>
          <w:rFonts w:ascii="Tahoma" w:hAnsi="Tahoma" w:cs="Tahoma"/>
          <w:sz w:val="22"/>
          <w:szCs w:val="22"/>
        </w:rPr>
        <w:t>,</w:t>
      </w:r>
    </w:p>
    <w:p w14:paraId="7680BEF0" w14:textId="330AC2FC"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kąty widzenia nie mniejsze niż 160° horyzontalnie i 140° wertykalnie</w:t>
      </w:r>
      <w:r w:rsidR="00546921" w:rsidRPr="00E766D4">
        <w:rPr>
          <w:rFonts w:ascii="Tahoma" w:hAnsi="Tahoma" w:cs="Tahoma"/>
          <w:sz w:val="22"/>
          <w:szCs w:val="22"/>
        </w:rPr>
        <w:t>,</w:t>
      </w:r>
    </w:p>
    <w:p w14:paraId="4429F632" w14:textId="3EE7153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funkcja kalibracji odcieni szarości</w:t>
      </w:r>
      <w:r w:rsidR="00546921" w:rsidRPr="00E766D4">
        <w:rPr>
          <w:rFonts w:ascii="Tahoma" w:hAnsi="Tahoma" w:cs="Tahoma"/>
          <w:sz w:val="22"/>
          <w:szCs w:val="22"/>
        </w:rPr>
        <w:t>,</w:t>
      </w:r>
    </w:p>
    <w:p w14:paraId="02167EC3" w14:textId="0D1B782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pracy w trybie HDR</w:t>
      </w:r>
      <w:r w:rsidR="00546921" w:rsidRPr="00E766D4">
        <w:rPr>
          <w:rFonts w:ascii="Tahoma" w:hAnsi="Tahoma" w:cs="Tahoma"/>
          <w:sz w:val="22"/>
          <w:szCs w:val="22"/>
        </w:rPr>
        <w:t>,</w:t>
      </w:r>
    </w:p>
    <w:p w14:paraId="3409A4FB" w14:textId="25E9F2A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temperatura barwowa w zakresie nie węższym niż 3050-9500 K w pełni regulowana</w:t>
      </w:r>
      <w:r w:rsidR="00546921" w:rsidRPr="00E766D4">
        <w:rPr>
          <w:rFonts w:ascii="Tahoma" w:hAnsi="Tahoma" w:cs="Tahoma"/>
          <w:sz w:val="22"/>
          <w:szCs w:val="22"/>
        </w:rPr>
        <w:t>,</w:t>
      </w:r>
    </w:p>
    <w:p w14:paraId="710AF61E" w14:textId="1B0ED5D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jednolitość jasności nie mniejsza niż 97%</w:t>
      </w:r>
      <w:r w:rsidR="00546921" w:rsidRPr="00E766D4">
        <w:rPr>
          <w:rFonts w:ascii="Tahoma" w:hAnsi="Tahoma" w:cs="Tahoma"/>
          <w:sz w:val="22"/>
          <w:szCs w:val="22"/>
        </w:rPr>
        <w:t>,</w:t>
      </w:r>
    </w:p>
    <w:p w14:paraId="4C90D1F0" w14:textId="232DBB5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odchylenie centrum luminancji led nie większe niż 3%</w:t>
      </w:r>
      <w:r w:rsidR="00546921" w:rsidRPr="00E766D4">
        <w:rPr>
          <w:rFonts w:ascii="Tahoma" w:hAnsi="Tahoma" w:cs="Tahoma"/>
          <w:sz w:val="22"/>
          <w:szCs w:val="22"/>
        </w:rPr>
        <w:t>,</w:t>
      </w:r>
    </w:p>
    <w:p w14:paraId="6AD2B389" w14:textId="21725E3B" w:rsidR="00255B6B" w:rsidRDefault="00255B6B" w:rsidP="00255B6B">
      <w:pPr>
        <w:contextualSpacing/>
        <w:jc w:val="both"/>
        <w:rPr>
          <w:rFonts w:ascii="Tahoma" w:hAnsi="Tahoma" w:cs="Tahoma"/>
          <w:sz w:val="22"/>
          <w:szCs w:val="22"/>
          <w:vertAlign w:val="superscript"/>
        </w:rPr>
      </w:pPr>
      <w:r w:rsidRPr="00E766D4">
        <w:rPr>
          <w:rFonts w:ascii="Tahoma" w:hAnsi="Tahoma" w:cs="Tahoma"/>
          <w:sz w:val="22"/>
          <w:szCs w:val="22"/>
        </w:rPr>
        <w:t>- maksymalny pobór mocy nie większy niż 0,38 kW/m</w:t>
      </w:r>
      <w:r w:rsidRPr="00E766D4">
        <w:rPr>
          <w:rFonts w:ascii="Tahoma" w:hAnsi="Tahoma" w:cs="Tahoma"/>
          <w:sz w:val="22"/>
          <w:szCs w:val="22"/>
          <w:vertAlign w:val="superscript"/>
        </w:rPr>
        <w:t>2</w:t>
      </w:r>
    </w:p>
    <w:p w14:paraId="65F7438A" w14:textId="3887E717" w:rsidR="00137707" w:rsidRPr="00972B6E" w:rsidRDefault="00137707" w:rsidP="001377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eastAsiaTheme="minorHAnsi" w:hAnsi="Tahoma" w:cs="Tahoma"/>
          <w:sz w:val="22"/>
          <w:szCs w:val="22"/>
          <w:lang w:eastAsia="en-US"/>
        </w:rPr>
      </w:pPr>
      <w:r w:rsidRPr="00972B6E">
        <w:rPr>
          <w:rFonts w:ascii="Tahoma" w:hAnsi="Tahoma" w:cs="Tahoma"/>
          <w:sz w:val="22"/>
          <w:szCs w:val="22"/>
          <w:vertAlign w:val="superscript"/>
        </w:rPr>
        <w:t xml:space="preserve">- </w:t>
      </w:r>
      <w:r w:rsidRPr="00972B6E">
        <w:rPr>
          <w:rFonts w:ascii="Tahoma" w:eastAsiaTheme="minorHAnsi" w:hAnsi="Tahoma" w:cs="Tahoma"/>
          <w:sz w:val="22"/>
          <w:szCs w:val="22"/>
          <w:lang w:eastAsia="en-US"/>
        </w:rPr>
        <w:t>diody zastosowane w modułach o wykończeniu powierzchni minimalizującym odbicia światła i zapewniającym pełny efekt blackout w warunkach scenicznych.</w:t>
      </w:r>
    </w:p>
    <w:p w14:paraId="573CBC31" w14:textId="77777777" w:rsidR="0016459B" w:rsidRPr="00972B6E" w:rsidRDefault="0016459B" w:rsidP="00255B6B">
      <w:pPr>
        <w:contextualSpacing/>
        <w:jc w:val="both"/>
        <w:rPr>
          <w:rFonts w:ascii="Tahoma" w:hAnsi="Tahoma" w:cs="Tahoma"/>
          <w:sz w:val="22"/>
          <w:szCs w:val="22"/>
          <w:vertAlign w:val="superscript"/>
        </w:rPr>
      </w:pPr>
    </w:p>
    <w:p w14:paraId="48E51E84" w14:textId="77777777" w:rsidR="0016459B" w:rsidRPr="00972B6E" w:rsidRDefault="0016459B" w:rsidP="0016459B">
      <w:pPr>
        <w:pStyle w:val="Nagwek2"/>
        <w:spacing w:before="0"/>
        <w:rPr>
          <w:rFonts w:ascii="Tahoma" w:eastAsia="Times New Roman" w:hAnsi="Tahoma" w:cs="Tahoma"/>
          <w:color w:val="auto"/>
          <w:sz w:val="22"/>
          <w:szCs w:val="22"/>
        </w:rPr>
      </w:pPr>
      <w:r w:rsidRPr="00972B6E">
        <w:rPr>
          <w:rStyle w:val="Pogrubienie"/>
          <w:rFonts w:ascii="Tahoma" w:hAnsi="Tahoma" w:cs="Tahoma"/>
          <w:color w:val="auto"/>
          <w:sz w:val="22"/>
          <w:szCs w:val="22"/>
        </w:rPr>
        <w:t>Parametry krytyczne (podlegające weryfikacji pomiarowej)</w:t>
      </w:r>
    </w:p>
    <w:p w14:paraId="18D09CA0" w14:textId="77777777" w:rsidR="0016459B" w:rsidRPr="00972B6E" w:rsidRDefault="0016459B" w:rsidP="0016459B">
      <w:pPr>
        <w:pStyle w:val="NormalnyWeb"/>
        <w:spacing w:before="0" w:beforeAutospacing="0" w:after="0" w:afterAutospacing="0"/>
        <w:rPr>
          <w:rFonts w:ascii="Tahoma" w:hAnsi="Tahoma" w:cs="Tahoma"/>
          <w:sz w:val="22"/>
          <w:szCs w:val="22"/>
          <w:lang w:val="pl-PL"/>
        </w:rPr>
      </w:pPr>
      <w:r w:rsidRPr="00972B6E">
        <w:rPr>
          <w:rFonts w:ascii="Tahoma" w:hAnsi="Tahoma" w:cs="Tahoma"/>
          <w:sz w:val="22"/>
          <w:szCs w:val="22"/>
          <w:lang w:val="pl-PL"/>
        </w:rPr>
        <w:t>Parametry określone w niniejszym punkcie stanowią kluczowe wymagania jakościowe systemu LED i będą podlegały weryfikacji w ramach badań próbek oraz testów odbiorowych, zgodnie z procedurą pomiarową Zamawiającego.</w:t>
      </w:r>
    </w:p>
    <w:p w14:paraId="16156478" w14:textId="2AF8E496" w:rsidR="0016459B" w:rsidRPr="00972B6E" w:rsidRDefault="0016459B" w:rsidP="0016459B">
      <w:pPr>
        <w:rPr>
          <w:rFonts w:ascii="Tahoma" w:hAnsi="Tahoma" w:cs="Tahoma"/>
          <w:sz w:val="22"/>
          <w:szCs w:val="22"/>
        </w:rPr>
      </w:pPr>
    </w:p>
    <w:p w14:paraId="4DBC07DD"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Jasność panelu po kalibracji nie mniejsza niż 500 cd/m² dla punktu pracy CCT = 6500K ±300K.</w:t>
      </w:r>
    </w:p>
    <w:p w14:paraId="418692EF"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Maksymalne zużycie energii nie większe niż 380 W/m² przy ustawieniu jasności 100% oraz wyświetlaniu planszy WHITE.</w:t>
      </w:r>
    </w:p>
    <w:p w14:paraId="62BFB902"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Temperatura pracy wygrzanego ekranu (po ustabilizowaniu) nie większa niż 50°C, przy warunkach środowiskowych 22°C ±2°C.</w:t>
      </w:r>
    </w:p>
    <w:p w14:paraId="702967ED"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Spadek luminancji w funkcji kąta widzenia (poziom) w zakresie -80° – 0° – 80° nie większy niż 50% względem wartości odniesienia (0°).</w:t>
      </w:r>
    </w:p>
    <w:p w14:paraId="7F84E601"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Spadek luminancji w funkcji kąta widzenia (pion) w zakresie -70° – 0° – 70° nie większy niż 35% względem wartości odniesienia (0°).</w:t>
      </w:r>
    </w:p>
    <w:p w14:paraId="2878BEC2"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Odchyłka barwy (ΔCCT) w funkcji kąta widzenia (poziom) w zakresie -80° – 0° – 80° nie większa niż 25% względem wartości odniesienia (0°).</w:t>
      </w:r>
    </w:p>
    <w:p w14:paraId="3B3ADED6"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Odchyłka barwy (ΔCCT) w funkcji kąta widzenia (pion) w zakresie -70° – 0° – 70° nie większa niż 35% względem wartości odniesienia (0°).</w:t>
      </w:r>
    </w:p>
    <w:p w14:paraId="5C8380B9"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Kontrast obrazu przy ustawieniu jasności 100% nie mniejszy niż 380 (wartość pomiarowa).</w:t>
      </w:r>
    </w:p>
    <w:p w14:paraId="3BEE0FE6"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Częstotliwość odświeżania (</w:t>
      </w:r>
      <w:proofErr w:type="spellStart"/>
      <w:r w:rsidRPr="00972B6E">
        <w:rPr>
          <w:rFonts w:ascii="Tahoma" w:hAnsi="Tahoma" w:cs="Tahoma"/>
          <w:sz w:val="22"/>
          <w:szCs w:val="22"/>
        </w:rPr>
        <w:t>flicker</w:t>
      </w:r>
      <w:proofErr w:type="spellEnd"/>
      <w:r w:rsidRPr="00972B6E">
        <w:rPr>
          <w:rFonts w:ascii="Tahoma" w:hAnsi="Tahoma" w:cs="Tahoma"/>
          <w:sz w:val="22"/>
          <w:szCs w:val="22"/>
        </w:rPr>
        <w:t>) nie mniejsza niż 4700 Hz.</w:t>
      </w:r>
    </w:p>
    <w:p w14:paraId="36E4CA77"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Pokrycie przestrzeni barwnej Rec.709 nie mniejsze niż 98%.</w:t>
      </w:r>
    </w:p>
    <w:p w14:paraId="0237FDE4"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Pokrycie przestrzeni barwnej Rec.2020 nie mniejsze niż 75%.</w:t>
      </w:r>
    </w:p>
    <w:p w14:paraId="3913D252" w14:textId="77777777" w:rsidR="0016459B" w:rsidRPr="00972B6E" w:rsidRDefault="0016459B" w:rsidP="0016459B">
      <w:pPr>
        <w:numPr>
          <w:ilvl w:val="0"/>
          <w:numId w:val="201"/>
        </w:numPr>
        <w:spacing w:before="100" w:beforeAutospacing="1"/>
        <w:rPr>
          <w:rFonts w:ascii="Tahoma" w:hAnsi="Tahoma" w:cs="Tahoma"/>
          <w:sz w:val="22"/>
          <w:szCs w:val="22"/>
        </w:rPr>
      </w:pPr>
      <w:r w:rsidRPr="00972B6E">
        <w:rPr>
          <w:rFonts w:ascii="Tahoma" w:hAnsi="Tahoma" w:cs="Tahoma"/>
          <w:sz w:val="22"/>
          <w:szCs w:val="22"/>
        </w:rPr>
        <w:t>Możliwość przetwarzania i wyświetlania obrazu w głębi koloru co najmniej 10-bit.</w:t>
      </w:r>
    </w:p>
    <w:p w14:paraId="303E7652" w14:textId="77777777" w:rsidR="00255B6B" w:rsidRPr="00972B6E" w:rsidRDefault="00255B6B" w:rsidP="0016459B">
      <w:pPr>
        <w:contextualSpacing/>
        <w:jc w:val="both"/>
        <w:rPr>
          <w:rFonts w:ascii="Tahoma" w:eastAsia="Bookman Old Style" w:hAnsi="Tahoma" w:cs="Tahoma"/>
          <w:sz w:val="22"/>
          <w:szCs w:val="22"/>
        </w:rPr>
      </w:pPr>
    </w:p>
    <w:p w14:paraId="4058615F" w14:textId="3D7D05F8" w:rsidR="0016459B" w:rsidRPr="00972B6E" w:rsidRDefault="0016459B" w:rsidP="0016459B">
      <w:pPr>
        <w:spacing w:beforeAutospacing="1" w:afterAutospacing="1"/>
        <w:rPr>
          <w:rFonts w:ascii="Tahoma" w:eastAsia="Times New Roman" w:hAnsi="Tahoma" w:cs="Tahoma"/>
          <w:sz w:val="22"/>
          <w:szCs w:val="22"/>
        </w:rPr>
      </w:pPr>
      <w:r w:rsidRPr="00972B6E">
        <w:rPr>
          <w:rFonts w:ascii="Tahoma" w:eastAsia="Times New Roman" w:hAnsi="Tahoma" w:cs="Tahoma"/>
          <w:sz w:val="22"/>
          <w:szCs w:val="22"/>
        </w:rPr>
        <w:t>Parametry określone w niniejszym punkcie mają charakter nadrzędny w stosunku do deklaracji producenta i będą weryfikowane na podstawie rzeczywistych pomiarów. Niespełnienie któregokolwiek z parametrów krytycznych stanowi podstawę do uznania, że oferowany system nie spełnia wymagań Zamawiającego.</w:t>
      </w:r>
    </w:p>
    <w:p w14:paraId="674E02D3" w14:textId="44BCBB72" w:rsidR="00255B6B" w:rsidRPr="00E766D4" w:rsidRDefault="00255B6B" w:rsidP="00255B6B">
      <w:pPr>
        <w:contextualSpacing/>
        <w:jc w:val="both"/>
        <w:rPr>
          <w:rFonts w:ascii="Tahoma" w:eastAsia="Bookman Old Style" w:hAnsi="Tahoma" w:cs="Tahoma"/>
          <w:b/>
          <w:bCs/>
          <w:sz w:val="22"/>
          <w:szCs w:val="22"/>
          <w:u w:val="single"/>
        </w:rPr>
      </w:pPr>
      <w:r w:rsidRPr="00E766D4">
        <w:rPr>
          <w:rFonts w:ascii="Tahoma" w:hAnsi="Tahoma" w:cs="Tahoma"/>
          <w:b/>
          <w:bCs/>
          <w:sz w:val="22"/>
          <w:szCs w:val="22"/>
          <w:u w:color="0070C0"/>
        </w:rPr>
        <w:t xml:space="preserve">Moduły systemu wizualizacji typu flex mające zastosowanie </w:t>
      </w:r>
      <w:r w:rsidRPr="00E766D4">
        <w:rPr>
          <w:rFonts w:ascii="Tahoma" w:hAnsi="Tahoma" w:cs="Tahoma"/>
          <w:b/>
          <w:bCs/>
          <w:sz w:val="22"/>
          <w:szCs w:val="22"/>
          <w:u w:val="single"/>
        </w:rPr>
        <w:t>w prawie opcji</w:t>
      </w:r>
      <w:r w:rsidR="008D501B" w:rsidRPr="00E766D4">
        <w:rPr>
          <w:rFonts w:ascii="Tahoma" w:hAnsi="Tahoma" w:cs="Tahoma"/>
          <w:b/>
          <w:bCs/>
          <w:sz w:val="22"/>
          <w:szCs w:val="22"/>
          <w:u w:val="single"/>
        </w:rPr>
        <w:t>.</w:t>
      </w:r>
    </w:p>
    <w:p w14:paraId="36CF4D17" w14:textId="6B094324"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xml:space="preserve">Zamawiający wymaga wykonania elementów modułów </w:t>
      </w:r>
      <w:proofErr w:type="spellStart"/>
      <w:r w:rsidRPr="00E766D4">
        <w:rPr>
          <w:rFonts w:ascii="Tahoma" w:hAnsi="Tahoma" w:cs="Tahoma"/>
          <w:sz w:val="22"/>
          <w:szCs w:val="22"/>
        </w:rPr>
        <w:t>led</w:t>
      </w:r>
      <w:proofErr w:type="spellEnd"/>
      <w:r w:rsidRPr="00E766D4">
        <w:rPr>
          <w:rFonts w:ascii="Tahoma" w:hAnsi="Tahoma" w:cs="Tahoma"/>
          <w:sz w:val="22"/>
          <w:szCs w:val="22"/>
        </w:rPr>
        <w:t xml:space="preserve"> z wykorzystaniem </w:t>
      </w:r>
      <w:proofErr w:type="spellStart"/>
      <w:r w:rsidRPr="00E766D4">
        <w:rPr>
          <w:rFonts w:ascii="Tahoma" w:hAnsi="Tahoma" w:cs="Tahoma"/>
          <w:sz w:val="22"/>
          <w:szCs w:val="22"/>
        </w:rPr>
        <w:t>diód</w:t>
      </w:r>
      <w:proofErr w:type="spellEnd"/>
      <w:r w:rsidRPr="00E766D4">
        <w:rPr>
          <w:rFonts w:ascii="Tahoma" w:hAnsi="Tahoma" w:cs="Tahoma"/>
          <w:sz w:val="22"/>
          <w:szCs w:val="22"/>
        </w:rPr>
        <w:t xml:space="preserve"> </w:t>
      </w:r>
      <w:proofErr w:type="spellStart"/>
      <w:r w:rsidRPr="00E766D4">
        <w:rPr>
          <w:rFonts w:ascii="Tahoma" w:hAnsi="Tahoma" w:cs="Tahoma"/>
          <w:sz w:val="22"/>
          <w:szCs w:val="22"/>
        </w:rPr>
        <w:t>led</w:t>
      </w:r>
      <w:proofErr w:type="spellEnd"/>
      <w:r w:rsidRPr="00E766D4">
        <w:rPr>
          <w:rFonts w:ascii="Tahoma" w:hAnsi="Tahoma" w:cs="Tahoma"/>
          <w:sz w:val="22"/>
          <w:szCs w:val="22"/>
        </w:rPr>
        <w:t xml:space="preserve"> wykonanych w technologii SMD, w konfiguracja pikseli 1 dioda czerwona, 1 dioda zielona, 1 dioda niebieska. Nie dopuszcza się stosowania technologii, w którym lampy led będą przykryte lub zalewane innymi materiałami. Nie dopuszcza się zastosowania technologii GOB.</w:t>
      </w:r>
    </w:p>
    <w:p w14:paraId="49CD4F89"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Wszystkie moduły muszą być wykonane z tej samej partii elementów świecących (diody led). Całość scenografii multimedialnej musi być skalibrowana.</w:t>
      </w:r>
    </w:p>
    <w:p w14:paraId="64710EFD"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Moduł led musi być wykonany na bazie elastycznej płytki PCB umożliwiającej wyginanie modułu PCB w obie strony. Gięcie na zewnątrz i do wewnątrz o minimalnej średnicy jeden metr.</w:t>
      </w:r>
      <w:r w:rsidRPr="00E766D4">
        <w:rPr>
          <w:rFonts w:ascii="Tahoma" w:hAnsi="Tahoma" w:cs="Tahoma"/>
          <w:sz w:val="22"/>
          <w:szCs w:val="22"/>
          <w:u w:color="00B050"/>
        </w:rPr>
        <w:t xml:space="preserve"> </w:t>
      </w:r>
      <w:r w:rsidRPr="00E766D4">
        <w:rPr>
          <w:rFonts w:ascii="Tahoma" w:hAnsi="Tahoma" w:cs="Tahoma"/>
          <w:sz w:val="22"/>
          <w:szCs w:val="22"/>
        </w:rPr>
        <w:t>Rodzaj złączy i okablowanie muszą być identyczne jak w module LED standard. Moduły Led flex muszą współpracować z tymi samymi zintegrowanymi kontrolerami co moduł LED standard.</w:t>
      </w:r>
    </w:p>
    <w:p w14:paraId="6058E00B" w14:textId="77777777" w:rsidR="00255B6B" w:rsidRPr="00E766D4" w:rsidRDefault="00255B6B" w:rsidP="00255B6B">
      <w:pPr>
        <w:contextualSpacing/>
        <w:jc w:val="both"/>
        <w:rPr>
          <w:rFonts w:ascii="Tahoma" w:eastAsia="Bookman Old Style" w:hAnsi="Tahoma" w:cs="Tahoma"/>
          <w:b/>
          <w:bCs/>
          <w:sz w:val="22"/>
          <w:szCs w:val="22"/>
        </w:rPr>
      </w:pPr>
    </w:p>
    <w:p w14:paraId="4C97E18F" w14:textId="6D571E33" w:rsidR="00255B6B" w:rsidRPr="00E766D4" w:rsidRDefault="008D501B"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4) </w:t>
      </w:r>
      <w:r w:rsidR="00255B6B" w:rsidRPr="00E766D4">
        <w:rPr>
          <w:rFonts w:ascii="Tahoma" w:hAnsi="Tahoma" w:cs="Tahoma"/>
          <w:b/>
          <w:bCs/>
          <w:sz w:val="22"/>
          <w:szCs w:val="22"/>
        </w:rPr>
        <w:t>Parametry techniczne - modułów wizualizacji typu flex</w:t>
      </w:r>
      <w:r w:rsidRPr="00E766D4">
        <w:rPr>
          <w:rFonts w:ascii="Tahoma" w:hAnsi="Tahoma" w:cs="Tahoma"/>
          <w:b/>
          <w:bCs/>
          <w:sz w:val="22"/>
          <w:szCs w:val="22"/>
        </w:rPr>
        <w:t>:</w:t>
      </w:r>
    </w:p>
    <w:p w14:paraId="79B50370" w14:textId="0D5D34CB"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dystans </w:t>
      </w:r>
      <w:proofErr w:type="spellStart"/>
      <w:r w:rsidRPr="00E766D4">
        <w:rPr>
          <w:rFonts w:ascii="Tahoma" w:hAnsi="Tahoma" w:cs="Tahoma"/>
          <w:sz w:val="22"/>
          <w:szCs w:val="22"/>
        </w:rPr>
        <w:t>pomiedzy</w:t>
      </w:r>
      <w:proofErr w:type="spellEnd"/>
      <w:r w:rsidRPr="00E766D4">
        <w:rPr>
          <w:rFonts w:ascii="Tahoma" w:hAnsi="Tahoma" w:cs="Tahoma"/>
          <w:sz w:val="22"/>
          <w:szCs w:val="22"/>
        </w:rPr>
        <w:t xml:space="preserve"> środkami dwóch sąsiadujących pikseli SMD nie większy niż 2,5 mm</w:t>
      </w:r>
      <w:r w:rsidR="008D501B" w:rsidRPr="00E766D4">
        <w:rPr>
          <w:rFonts w:ascii="Tahoma" w:hAnsi="Tahoma" w:cs="Tahoma"/>
          <w:sz w:val="22"/>
          <w:szCs w:val="22"/>
        </w:rPr>
        <w:t>,</w:t>
      </w:r>
    </w:p>
    <w:p w14:paraId="3051CD62" w14:textId="0BE3B869"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rozdzielczość modułu nie mniejsza niż 128x64 (szerokość x wysokość)</w:t>
      </w:r>
      <w:r w:rsidR="008D501B" w:rsidRPr="00E766D4">
        <w:rPr>
          <w:rFonts w:ascii="Tahoma" w:hAnsi="Tahoma" w:cs="Tahoma"/>
          <w:sz w:val="22"/>
          <w:szCs w:val="22"/>
        </w:rPr>
        <w:t>,</w:t>
      </w:r>
    </w:p>
    <w:p w14:paraId="4D40FF71" w14:textId="1D03760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gęstość </w:t>
      </w:r>
      <w:proofErr w:type="spellStart"/>
      <w:r w:rsidRPr="00E766D4">
        <w:rPr>
          <w:rFonts w:ascii="Tahoma" w:hAnsi="Tahoma" w:cs="Tahoma"/>
          <w:sz w:val="22"/>
          <w:szCs w:val="22"/>
        </w:rPr>
        <w:t>pixeli</w:t>
      </w:r>
      <w:proofErr w:type="spellEnd"/>
      <w:r w:rsidRPr="00E766D4">
        <w:rPr>
          <w:rFonts w:ascii="Tahoma" w:hAnsi="Tahoma" w:cs="Tahoma"/>
          <w:sz w:val="22"/>
          <w:szCs w:val="22"/>
        </w:rPr>
        <w:t xml:space="preserve"> nie mniej niż 160 000 pikseli na m</w:t>
      </w:r>
      <w:r w:rsidRPr="00E766D4">
        <w:rPr>
          <w:rFonts w:ascii="Tahoma" w:hAnsi="Tahoma" w:cs="Tahoma"/>
          <w:sz w:val="22"/>
          <w:szCs w:val="22"/>
          <w:vertAlign w:val="superscript"/>
        </w:rPr>
        <w:t>2</w:t>
      </w:r>
      <w:r w:rsidR="008D501B" w:rsidRPr="00E766D4">
        <w:rPr>
          <w:rFonts w:ascii="Tahoma" w:hAnsi="Tahoma" w:cs="Tahoma"/>
          <w:sz w:val="22"/>
          <w:szCs w:val="22"/>
        </w:rPr>
        <w:t>,</w:t>
      </w:r>
    </w:p>
    <w:p w14:paraId="51947FE5" w14:textId="28D425B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system musi być zbudowany wyłącznie z elastycznych modułów typu flex</w:t>
      </w:r>
      <w:r w:rsidR="008D501B" w:rsidRPr="00E766D4">
        <w:rPr>
          <w:rFonts w:ascii="Tahoma" w:hAnsi="Tahoma" w:cs="Tahoma"/>
          <w:sz w:val="22"/>
          <w:szCs w:val="22"/>
        </w:rPr>
        <w:t>,</w:t>
      </w:r>
    </w:p>
    <w:p w14:paraId="48FB58F8" w14:textId="6DB7C44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wymiar modułu nie mniejszy niż 310mm × 150mm i nie większy niż 330mm x 170mm</w:t>
      </w:r>
      <w:r w:rsidR="008D501B" w:rsidRPr="00E766D4">
        <w:rPr>
          <w:rFonts w:ascii="Tahoma" w:hAnsi="Tahoma" w:cs="Tahoma"/>
          <w:sz w:val="22"/>
          <w:szCs w:val="22"/>
        </w:rPr>
        <w:t>,</w:t>
      </w:r>
    </w:p>
    <w:p w14:paraId="6D9107B2" w14:textId="3DF1E01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waga modułu nie większa niż 0,25 kg</w:t>
      </w:r>
      <w:r w:rsidR="008D501B" w:rsidRPr="00E766D4">
        <w:rPr>
          <w:rFonts w:ascii="Tahoma" w:hAnsi="Tahoma" w:cs="Tahoma"/>
          <w:sz w:val="22"/>
          <w:szCs w:val="22"/>
        </w:rPr>
        <w:t>,</w:t>
      </w:r>
    </w:p>
    <w:p w14:paraId="6FE11D30" w14:textId="34660C00" w:rsidR="00255B6B" w:rsidRPr="00E766D4" w:rsidRDefault="00255B6B" w:rsidP="0016459B">
      <w:pPr>
        <w:contextualSpacing/>
        <w:rPr>
          <w:rFonts w:ascii="Tahoma" w:eastAsia="Bookman Old Style" w:hAnsi="Tahoma" w:cs="Tahoma"/>
          <w:sz w:val="22"/>
          <w:szCs w:val="22"/>
        </w:rPr>
      </w:pPr>
      <w:r w:rsidRPr="00E766D4">
        <w:rPr>
          <w:rFonts w:ascii="Tahoma" w:hAnsi="Tahoma" w:cs="Tahoma"/>
          <w:sz w:val="22"/>
          <w:szCs w:val="22"/>
        </w:rPr>
        <w:t>-</w:t>
      </w:r>
      <w:r w:rsidR="0016459B">
        <w:rPr>
          <w:rFonts w:ascii="Tahoma" w:hAnsi="Tahoma" w:cs="Tahoma"/>
          <w:sz w:val="22"/>
          <w:szCs w:val="22"/>
        </w:rPr>
        <w:t xml:space="preserve"> </w:t>
      </w:r>
      <w:r w:rsidRPr="00E766D4">
        <w:rPr>
          <w:rFonts w:ascii="Tahoma" w:hAnsi="Tahoma" w:cs="Tahoma"/>
          <w:sz w:val="22"/>
          <w:szCs w:val="22"/>
        </w:rPr>
        <w:t>możliwość budowy powierzchni: płaskich łukowych, cylindrycznych, nieregularnych scenograficznych</w:t>
      </w:r>
      <w:r w:rsidR="008D501B" w:rsidRPr="00E766D4">
        <w:rPr>
          <w:rFonts w:ascii="Tahoma" w:hAnsi="Tahoma" w:cs="Tahoma"/>
          <w:sz w:val="22"/>
          <w:szCs w:val="22"/>
        </w:rPr>
        <w:t>,</w:t>
      </w:r>
    </w:p>
    <w:p w14:paraId="2A29BF70" w14:textId="2D26F32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instalacji modułów po łuku</w:t>
      </w:r>
      <w:r w:rsidR="008D501B" w:rsidRPr="00E766D4">
        <w:rPr>
          <w:rFonts w:ascii="Tahoma" w:hAnsi="Tahoma" w:cs="Tahoma"/>
          <w:sz w:val="22"/>
          <w:szCs w:val="22"/>
        </w:rPr>
        <w:t>,</w:t>
      </w:r>
    </w:p>
    <w:p w14:paraId="1EA1EF0D" w14:textId="4A4AEB5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szybki montaż i demontaż modułów</w:t>
      </w:r>
      <w:r w:rsidR="008D501B" w:rsidRPr="00E766D4">
        <w:rPr>
          <w:rFonts w:ascii="Tahoma" w:hAnsi="Tahoma" w:cs="Tahoma"/>
          <w:sz w:val="22"/>
          <w:szCs w:val="22"/>
        </w:rPr>
        <w:t>,</w:t>
      </w:r>
    </w:p>
    <w:p w14:paraId="455C8483" w14:textId="373481F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serwisowania modułów od tyłu oraz od frontu</w:t>
      </w:r>
      <w:r w:rsidR="008D501B" w:rsidRPr="00E766D4">
        <w:rPr>
          <w:rFonts w:ascii="Tahoma" w:hAnsi="Tahoma" w:cs="Tahoma"/>
          <w:sz w:val="22"/>
          <w:szCs w:val="22"/>
        </w:rPr>
        <w:t>,</w:t>
      </w:r>
    </w:p>
    <w:p w14:paraId="095477AD" w14:textId="7469B9A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jasność nie mniej niż 500 nitów po kalibracji</w:t>
      </w:r>
      <w:r w:rsidR="008D501B" w:rsidRPr="00E766D4">
        <w:rPr>
          <w:rFonts w:ascii="Tahoma" w:hAnsi="Tahoma" w:cs="Tahoma"/>
          <w:sz w:val="22"/>
          <w:szCs w:val="22"/>
        </w:rPr>
        <w:t>,</w:t>
      </w:r>
    </w:p>
    <w:p w14:paraId="087FD26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odświeżanie nie mniejsze niż 4700 Hz,</w:t>
      </w:r>
    </w:p>
    <w:p w14:paraId="2AB7C03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skala szarości nie mniejsza niż 16 bit,</w:t>
      </w:r>
    </w:p>
    <w:p w14:paraId="6655CF0D" w14:textId="1703A02C"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kontrast nie mniejszy niż 8000:1</w:t>
      </w:r>
      <w:r w:rsidR="008D501B" w:rsidRPr="00E766D4">
        <w:rPr>
          <w:rFonts w:ascii="Tahoma" w:hAnsi="Tahoma" w:cs="Tahoma"/>
          <w:sz w:val="22"/>
          <w:szCs w:val="22"/>
        </w:rPr>
        <w:t>,</w:t>
      </w:r>
    </w:p>
    <w:p w14:paraId="04F51419" w14:textId="01247880"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kąty widzenia nie mniejsze niż 160° horyzontalnie i 140° wertykalnie</w:t>
      </w:r>
      <w:r w:rsidR="008D501B" w:rsidRPr="00E766D4">
        <w:rPr>
          <w:rFonts w:ascii="Tahoma" w:hAnsi="Tahoma" w:cs="Tahoma"/>
          <w:sz w:val="22"/>
          <w:szCs w:val="22"/>
        </w:rPr>
        <w:t>,</w:t>
      </w:r>
    </w:p>
    <w:p w14:paraId="4910A58C" w14:textId="6F2F8909"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funkcja kalibracji odcieni szarości</w:t>
      </w:r>
      <w:r w:rsidR="008D501B" w:rsidRPr="00E766D4">
        <w:rPr>
          <w:rFonts w:ascii="Tahoma" w:hAnsi="Tahoma" w:cs="Tahoma"/>
          <w:sz w:val="22"/>
          <w:szCs w:val="22"/>
        </w:rPr>
        <w:t>,</w:t>
      </w:r>
    </w:p>
    <w:p w14:paraId="41FC90F9" w14:textId="46CD5E18"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możliwość pracy w trybie HDR</w:t>
      </w:r>
      <w:r w:rsidR="008D501B" w:rsidRPr="00E766D4">
        <w:rPr>
          <w:rFonts w:ascii="Tahoma" w:hAnsi="Tahoma" w:cs="Tahoma"/>
          <w:sz w:val="22"/>
          <w:szCs w:val="22"/>
        </w:rPr>
        <w:t>,</w:t>
      </w:r>
    </w:p>
    <w:p w14:paraId="1152665E" w14:textId="731C723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temperatura barwowa w zakresie nie węższym niż 3050-9500 K w pełni regulowana</w:t>
      </w:r>
      <w:r w:rsidR="008D501B" w:rsidRPr="00E766D4">
        <w:rPr>
          <w:rFonts w:ascii="Tahoma" w:hAnsi="Tahoma" w:cs="Tahoma"/>
          <w:sz w:val="22"/>
          <w:szCs w:val="22"/>
        </w:rPr>
        <w:t>,</w:t>
      </w:r>
    </w:p>
    <w:p w14:paraId="212DE9AF" w14:textId="2555B006"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jednolitość jasności nie mniejsza niż 97%</w:t>
      </w:r>
      <w:r w:rsidR="008D501B" w:rsidRPr="00E766D4">
        <w:rPr>
          <w:rFonts w:ascii="Tahoma" w:hAnsi="Tahoma" w:cs="Tahoma"/>
          <w:sz w:val="22"/>
          <w:szCs w:val="22"/>
        </w:rPr>
        <w:t>,</w:t>
      </w:r>
    </w:p>
    <w:p w14:paraId="796AA7A0" w14:textId="634E9125"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odchylenie centrum luminancji led nie większe niż 3%</w:t>
      </w:r>
      <w:r w:rsidR="008D501B" w:rsidRPr="00E766D4">
        <w:rPr>
          <w:rFonts w:ascii="Tahoma" w:hAnsi="Tahoma" w:cs="Tahoma"/>
          <w:sz w:val="22"/>
          <w:szCs w:val="22"/>
        </w:rPr>
        <w:t>,</w:t>
      </w:r>
    </w:p>
    <w:p w14:paraId="0BADA927" w14:textId="59F906D8" w:rsidR="00255B6B" w:rsidRDefault="00255B6B" w:rsidP="00255B6B">
      <w:pPr>
        <w:contextualSpacing/>
        <w:jc w:val="both"/>
        <w:rPr>
          <w:rFonts w:ascii="Tahoma" w:hAnsi="Tahoma" w:cs="Tahoma"/>
          <w:sz w:val="22"/>
          <w:szCs w:val="22"/>
          <w:vertAlign w:val="superscript"/>
        </w:rPr>
      </w:pPr>
      <w:r w:rsidRPr="00E766D4">
        <w:rPr>
          <w:rFonts w:ascii="Tahoma" w:hAnsi="Tahoma" w:cs="Tahoma"/>
          <w:sz w:val="22"/>
          <w:szCs w:val="22"/>
        </w:rPr>
        <w:t>- maksymalny pobór mocy nie większy niż 0,38 kW/m</w:t>
      </w:r>
      <w:r w:rsidRPr="00E766D4">
        <w:rPr>
          <w:rFonts w:ascii="Tahoma" w:hAnsi="Tahoma" w:cs="Tahoma"/>
          <w:sz w:val="22"/>
          <w:szCs w:val="22"/>
          <w:vertAlign w:val="superscript"/>
        </w:rPr>
        <w:t>2</w:t>
      </w:r>
    </w:p>
    <w:p w14:paraId="59323DC3" w14:textId="77777777" w:rsidR="00137707" w:rsidRPr="00972B6E" w:rsidRDefault="00137707" w:rsidP="001377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eastAsiaTheme="minorHAnsi" w:hAnsi="Tahoma" w:cs="Tahoma"/>
          <w:sz w:val="22"/>
          <w:szCs w:val="22"/>
          <w:lang w:eastAsia="en-US"/>
        </w:rPr>
      </w:pPr>
      <w:r w:rsidRPr="00972B6E">
        <w:rPr>
          <w:rFonts w:ascii="Tahoma" w:hAnsi="Tahoma" w:cs="Tahoma"/>
          <w:sz w:val="22"/>
          <w:szCs w:val="22"/>
          <w:vertAlign w:val="superscript"/>
        </w:rPr>
        <w:t xml:space="preserve">- </w:t>
      </w:r>
      <w:r w:rsidRPr="00972B6E">
        <w:rPr>
          <w:rFonts w:ascii="Tahoma" w:eastAsiaTheme="minorHAnsi" w:hAnsi="Tahoma" w:cs="Tahoma"/>
          <w:sz w:val="22"/>
          <w:szCs w:val="22"/>
          <w:lang w:eastAsia="en-US"/>
        </w:rPr>
        <w:t>diody zastosowane w modułach o wykończeniu powierzchni minimalizującym odbicia światła i zapewniającym pełny efekt blackout w warunkach scenicznych.</w:t>
      </w:r>
    </w:p>
    <w:p w14:paraId="40673CB8" w14:textId="777850A8" w:rsidR="00137707" w:rsidRPr="00972B6E" w:rsidRDefault="00137707" w:rsidP="00255B6B">
      <w:pPr>
        <w:contextualSpacing/>
        <w:jc w:val="both"/>
        <w:rPr>
          <w:rFonts w:ascii="Tahoma" w:eastAsia="Bookman Old Style" w:hAnsi="Tahoma" w:cs="Tahoma"/>
          <w:sz w:val="22"/>
          <w:szCs w:val="22"/>
        </w:rPr>
      </w:pPr>
    </w:p>
    <w:p w14:paraId="203EF2BE" w14:textId="77777777" w:rsidR="00255B6B" w:rsidRPr="00972B6E" w:rsidRDefault="00255B6B" w:rsidP="0016459B">
      <w:pPr>
        <w:contextualSpacing/>
        <w:jc w:val="both"/>
        <w:rPr>
          <w:rFonts w:ascii="Tahoma" w:eastAsia="Bookman Old Style" w:hAnsi="Tahoma" w:cs="Tahoma"/>
          <w:sz w:val="22"/>
          <w:szCs w:val="22"/>
          <w:u w:color="EE0000"/>
        </w:rPr>
      </w:pPr>
    </w:p>
    <w:p w14:paraId="79F98B95" w14:textId="77777777" w:rsidR="0016459B" w:rsidRPr="00972B6E" w:rsidRDefault="0016459B" w:rsidP="0016459B">
      <w:pPr>
        <w:pStyle w:val="Nagwek2"/>
        <w:spacing w:before="0"/>
        <w:rPr>
          <w:rFonts w:ascii="Tahoma" w:eastAsia="Times New Roman" w:hAnsi="Tahoma" w:cs="Tahoma"/>
          <w:color w:val="auto"/>
          <w:sz w:val="22"/>
          <w:szCs w:val="22"/>
        </w:rPr>
      </w:pPr>
      <w:r w:rsidRPr="00972B6E">
        <w:rPr>
          <w:rStyle w:val="Pogrubienie"/>
          <w:rFonts w:ascii="Tahoma" w:hAnsi="Tahoma" w:cs="Tahoma"/>
          <w:color w:val="auto"/>
          <w:sz w:val="22"/>
          <w:szCs w:val="22"/>
        </w:rPr>
        <w:t>Parametry krytyczne (podlegające weryfikacji pomiarowej)</w:t>
      </w:r>
    </w:p>
    <w:p w14:paraId="756CD221" w14:textId="77777777" w:rsidR="0016459B" w:rsidRPr="00972B6E" w:rsidRDefault="0016459B" w:rsidP="0016459B">
      <w:pPr>
        <w:pStyle w:val="NormalnyWeb"/>
        <w:spacing w:before="0" w:beforeAutospacing="0" w:after="0" w:afterAutospacing="0"/>
        <w:rPr>
          <w:rFonts w:ascii="Tahoma" w:hAnsi="Tahoma" w:cs="Tahoma"/>
          <w:sz w:val="22"/>
          <w:szCs w:val="22"/>
          <w:lang w:val="pl-PL"/>
        </w:rPr>
      </w:pPr>
      <w:r w:rsidRPr="00972B6E">
        <w:rPr>
          <w:rFonts w:ascii="Tahoma" w:hAnsi="Tahoma" w:cs="Tahoma"/>
          <w:sz w:val="22"/>
          <w:szCs w:val="22"/>
          <w:lang w:val="pl-PL"/>
        </w:rPr>
        <w:t>Parametry określone w niniejszym punkcie stanowią kluczowe wymagania jakościowe systemu LED i będą podlegały weryfikacji w ramach badań próbek oraz testów odbiorowych, zgodnie z procedurą pomiarową Zamawiającego.</w:t>
      </w:r>
    </w:p>
    <w:p w14:paraId="6AC637B1" w14:textId="77777777" w:rsidR="0016459B" w:rsidRPr="00972B6E" w:rsidRDefault="0016459B" w:rsidP="0016459B">
      <w:pPr>
        <w:rPr>
          <w:rFonts w:ascii="Tahoma" w:hAnsi="Tahoma" w:cs="Tahoma"/>
          <w:sz w:val="22"/>
          <w:szCs w:val="22"/>
        </w:rPr>
      </w:pPr>
    </w:p>
    <w:p w14:paraId="51537D4E"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Jasność panelu po kalibracji nie mniejsza niż 500 cd/m² dla punktu pracy CCT = 6500K ±300K.</w:t>
      </w:r>
    </w:p>
    <w:p w14:paraId="0AFB0ADB"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lastRenderedPageBreak/>
        <w:t>Maksymalne zużycie energii nie większe niż 380 W/m² przy ustawieniu jasności 100% oraz wyświetlaniu planszy WHITE.</w:t>
      </w:r>
    </w:p>
    <w:p w14:paraId="5BDC2E27"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Temperatura pracy wygrzanego ekranu (po ustabilizowaniu) nie większa niż 50°C, przy warunkach środowiskowych 22°C ±2°C.</w:t>
      </w:r>
    </w:p>
    <w:p w14:paraId="28E369A8"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Spadek luminancji w funkcji kąta widzenia (poziom) w zakresie -80° – 0° – 80° nie większy niż 50% względem wartości odniesienia (0°).</w:t>
      </w:r>
    </w:p>
    <w:p w14:paraId="3759238E"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Spadek luminancji w funkcji kąta widzenia (pion) w zakresie -70° – 0° – 70° nie większy niż 35% względem wartości odniesienia (0°).</w:t>
      </w:r>
    </w:p>
    <w:p w14:paraId="71B5CA09"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Odchyłka barwy (ΔCCT) w funkcji kąta widzenia (poziom) w zakresie -80° – 0° – 80° nie większa niż 25% względem wartości odniesienia (0°).</w:t>
      </w:r>
    </w:p>
    <w:p w14:paraId="6614B819"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Odchyłka barwy (ΔCCT) w funkcji kąta widzenia (pion) w zakresie -70° – 0° – 70° nie większa niż 35% względem wartości odniesienia (0°).</w:t>
      </w:r>
    </w:p>
    <w:p w14:paraId="43E78873"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Kontrast obrazu przy ustawieniu jasności 100% nie mniejszy niż 380 (wartość pomiarowa).</w:t>
      </w:r>
    </w:p>
    <w:p w14:paraId="246A76CD"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Częstotliwość odświeżania (</w:t>
      </w:r>
      <w:proofErr w:type="spellStart"/>
      <w:r w:rsidRPr="00972B6E">
        <w:rPr>
          <w:rFonts w:ascii="Tahoma" w:hAnsi="Tahoma" w:cs="Tahoma"/>
          <w:sz w:val="22"/>
          <w:szCs w:val="22"/>
        </w:rPr>
        <w:t>flicker</w:t>
      </w:r>
      <w:proofErr w:type="spellEnd"/>
      <w:r w:rsidRPr="00972B6E">
        <w:rPr>
          <w:rFonts w:ascii="Tahoma" w:hAnsi="Tahoma" w:cs="Tahoma"/>
          <w:sz w:val="22"/>
          <w:szCs w:val="22"/>
        </w:rPr>
        <w:t>) nie mniejsza niż 4700 Hz.</w:t>
      </w:r>
    </w:p>
    <w:p w14:paraId="235C53D7"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Pokrycie przestrzeni barwnej Rec.709 nie mniejsze niż 98%.</w:t>
      </w:r>
    </w:p>
    <w:p w14:paraId="28092FE1"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Pokrycie przestrzeni barwnej Rec.2020 nie mniejsze niż 75%.</w:t>
      </w:r>
    </w:p>
    <w:p w14:paraId="037E9D3D" w14:textId="77777777" w:rsidR="0016459B" w:rsidRPr="00972B6E" w:rsidRDefault="0016459B" w:rsidP="0016459B">
      <w:pPr>
        <w:numPr>
          <w:ilvl w:val="0"/>
          <w:numId w:val="202"/>
        </w:numPr>
        <w:spacing w:before="100" w:beforeAutospacing="1"/>
        <w:rPr>
          <w:rFonts w:ascii="Tahoma" w:hAnsi="Tahoma" w:cs="Tahoma"/>
          <w:sz w:val="22"/>
          <w:szCs w:val="22"/>
        </w:rPr>
      </w:pPr>
      <w:r w:rsidRPr="00972B6E">
        <w:rPr>
          <w:rFonts w:ascii="Tahoma" w:hAnsi="Tahoma" w:cs="Tahoma"/>
          <w:sz w:val="22"/>
          <w:szCs w:val="22"/>
        </w:rPr>
        <w:t>Możliwość przetwarzania i wyświetlania obrazu w głębi koloru co najmniej 10-bit.</w:t>
      </w:r>
    </w:p>
    <w:p w14:paraId="2B62E01D" w14:textId="77777777" w:rsidR="0016459B" w:rsidRPr="00972B6E" w:rsidRDefault="0016459B" w:rsidP="0016459B">
      <w:pPr>
        <w:contextualSpacing/>
        <w:jc w:val="both"/>
        <w:rPr>
          <w:rFonts w:ascii="Tahoma" w:eastAsia="Bookman Old Style" w:hAnsi="Tahoma" w:cs="Tahoma"/>
          <w:sz w:val="22"/>
          <w:szCs w:val="22"/>
        </w:rPr>
      </w:pPr>
    </w:p>
    <w:p w14:paraId="0B3C7FCC" w14:textId="77777777" w:rsidR="0016459B" w:rsidRPr="00972B6E" w:rsidRDefault="0016459B" w:rsidP="0016459B">
      <w:pPr>
        <w:spacing w:beforeAutospacing="1" w:afterAutospacing="1"/>
        <w:rPr>
          <w:rFonts w:ascii="Tahoma" w:eastAsia="Times New Roman" w:hAnsi="Tahoma" w:cs="Tahoma"/>
          <w:sz w:val="22"/>
          <w:szCs w:val="22"/>
        </w:rPr>
      </w:pPr>
      <w:r w:rsidRPr="00972B6E">
        <w:rPr>
          <w:rFonts w:ascii="Tahoma" w:eastAsia="Times New Roman" w:hAnsi="Tahoma" w:cs="Tahoma"/>
          <w:sz w:val="22"/>
          <w:szCs w:val="22"/>
        </w:rPr>
        <w:t>Parametry określone w niniejszym punkcie mają charakter nadrzędny w stosunku do deklaracji producenta i będą weryfikowane na podstawie rzeczywistych pomiarów. Niespełnienie któregokolwiek z parametrów krytycznych stanowi podstawę do uznania, że oferowany system nie spełnia wymagań Zamawiającego.</w:t>
      </w:r>
    </w:p>
    <w:p w14:paraId="29F337FE" w14:textId="26BA0919" w:rsidR="00255B6B" w:rsidRPr="00E766D4" w:rsidRDefault="008D501B"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5) </w:t>
      </w:r>
      <w:r w:rsidR="00255B6B" w:rsidRPr="00E766D4">
        <w:rPr>
          <w:rFonts w:ascii="Tahoma" w:hAnsi="Tahoma" w:cs="Tahoma"/>
          <w:b/>
          <w:bCs/>
          <w:sz w:val="22"/>
          <w:szCs w:val="22"/>
        </w:rPr>
        <w:t>Rama montażowa (kabinet)</w:t>
      </w:r>
      <w:r w:rsidRPr="00E766D4">
        <w:rPr>
          <w:rFonts w:ascii="Tahoma" w:hAnsi="Tahoma" w:cs="Tahoma"/>
          <w:b/>
          <w:bCs/>
          <w:sz w:val="22"/>
          <w:szCs w:val="22"/>
        </w:rPr>
        <w:t>.</w:t>
      </w:r>
    </w:p>
    <w:p w14:paraId="72B7E45C"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Ze względu na ograniczenia i możliwości techniczne sceny teatru, zamawiający wymaga dostarczenia elementów składowych do łączenia części modułów standard, minimalizujących masę systemu.</w:t>
      </w:r>
    </w:p>
    <w:p w14:paraId="13C09C81" w14:textId="77777777" w:rsidR="00255B6B" w:rsidRPr="00BC5EEF" w:rsidRDefault="00255B6B" w:rsidP="00255B6B">
      <w:pPr>
        <w:pStyle w:val="Bezodstpw"/>
        <w:contextualSpacing/>
        <w:jc w:val="both"/>
        <w:rPr>
          <w:rFonts w:ascii="Tahoma" w:eastAsia="Bookman Old Style" w:hAnsi="Tahoma" w:cs="Tahoma"/>
          <w:sz w:val="22"/>
          <w:szCs w:val="22"/>
        </w:rPr>
      </w:pPr>
      <w:r w:rsidRPr="00BC5EEF">
        <w:rPr>
          <w:rFonts w:ascii="Tahoma" w:hAnsi="Tahoma" w:cs="Tahoma"/>
          <w:sz w:val="22"/>
          <w:szCs w:val="22"/>
        </w:rPr>
        <w:t>Rama montażowa musi spełniać następujące cechy:</w:t>
      </w:r>
    </w:p>
    <w:p w14:paraId="5F40B6BC" w14:textId="226CC7D5" w:rsidR="00255B6B" w:rsidRPr="00BC5EEF" w:rsidRDefault="00255B6B" w:rsidP="00255B6B">
      <w:pPr>
        <w:pStyle w:val="Bezodstpw"/>
        <w:contextualSpacing/>
        <w:jc w:val="both"/>
        <w:rPr>
          <w:rFonts w:ascii="Tahoma" w:eastAsia="Bookman Old Style" w:hAnsi="Tahoma" w:cs="Tahoma"/>
          <w:sz w:val="22"/>
          <w:szCs w:val="22"/>
          <w:u w:color="00B050"/>
        </w:rPr>
      </w:pPr>
      <w:r w:rsidRPr="00BC5EEF">
        <w:rPr>
          <w:rFonts w:ascii="Tahoma" w:hAnsi="Tahoma" w:cs="Tahoma"/>
          <w:sz w:val="22"/>
          <w:szCs w:val="22"/>
        </w:rPr>
        <w:t>- kompatybilność modułowa</w:t>
      </w:r>
      <w:r w:rsidR="00BC5EEF" w:rsidRPr="00BC5EEF">
        <w:rPr>
          <w:rFonts w:ascii="Tahoma" w:hAnsi="Tahoma" w:cs="Tahoma"/>
          <w:sz w:val="22"/>
          <w:szCs w:val="22"/>
        </w:rPr>
        <w:t>,</w:t>
      </w:r>
      <w:r w:rsidRPr="00BC5EEF">
        <w:rPr>
          <w:rFonts w:ascii="Tahoma" w:hAnsi="Tahoma" w:cs="Tahoma"/>
          <w:sz w:val="22"/>
          <w:szCs w:val="22"/>
        </w:rPr>
        <w:t> </w:t>
      </w:r>
      <w:r w:rsidR="00BC5EEF" w:rsidRPr="00BC5EEF">
        <w:rPr>
          <w:rFonts w:ascii="Tahoma" w:hAnsi="Tahoma" w:cs="Tahoma"/>
          <w:sz w:val="22"/>
          <w:szCs w:val="22"/>
        </w:rPr>
        <w:t>k</w:t>
      </w:r>
      <w:r w:rsidRPr="00BC5EEF">
        <w:rPr>
          <w:rFonts w:ascii="Tahoma" w:hAnsi="Tahoma" w:cs="Tahoma"/>
          <w:sz w:val="22"/>
          <w:szCs w:val="22"/>
        </w:rPr>
        <w:t>abinet musi być zaprojektowany do współpracy z modułami LED standard oraz umożliwiać konfigurację modułów w kabinetach w układzie 2×3 (szerokość x wysokość)</w:t>
      </w:r>
      <w:r w:rsidR="0009653D" w:rsidRPr="00BC5EEF">
        <w:rPr>
          <w:rFonts w:ascii="Tahoma" w:hAnsi="Tahoma" w:cs="Tahoma"/>
          <w:sz w:val="22"/>
          <w:szCs w:val="22"/>
        </w:rPr>
        <w:t>,</w:t>
      </w:r>
    </w:p>
    <w:p w14:paraId="50AF3B23" w14:textId="486EBFFC"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konstrukcja nośna</w:t>
      </w:r>
      <w:r w:rsidR="00BC5EEF">
        <w:rPr>
          <w:rFonts w:ascii="Tahoma" w:hAnsi="Tahoma" w:cs="Tahoma"/>
          <w:sz w:val="22"/>
          <w:szCs w:val="22"/>
        </w:rPr>
        <w:t>,</w:t>
      </w:r>
      <w:r w:rsidRPr="00E766D4">
        <w:rPr>
          <w:rFonts w:ascii="Tahoma" w:hAnsi="Tahoma" w:cs="Tahoma"/>
          <w:sz w:val="22"/>
          <w:szCs w:val="22"/>
        </w:rPr>
        <w:t> </w:t>
      </w:r>
      <w:r w:rsidR="00BC5EEF">
        <w:rPr>
          <w:rFonts w:ascii="Tahoma" w:hAnsi="Tahoma" w:cs="Tahoma"/>
          <w:sz w:val="22"/>
          <w:szCs w:val="22"/>
        </w:rPr>
        <w:t>k</w:t>
      </w:r>
      <w:r w:rsidRPr="00E766D4">
        <w:rPr>
          <w:rFonts w:ascii="Tahoma" w:hAnsi="Tahoma" w:cs="Tahoma"/>
          <w:sz w:val="22"/>
          <w:szCs w:val="22"/>
        </w:rPr>
        <w:t>abinet powinien być wykonany z konstrukcji aluminiowej o podwyższonej wytrzymałości, odpornej na odkształcenia, oraz charakteryzować się smukłą budową</w:t>
      </w:r>
      <w:r w:rsidR="0009653D" w:rsidRPr="00E766D4">
        <w:rPr>
          <w:rFonts w:ascii="Tahoma" w:hAnsi="Tahoma" w:cs="Tahoma"/>
          <w:sz w:val="22"/>
          <w:szCs w:val="22"/>
        </w:rPr>
        <w:t>,</w:t>
      </w:r>
    </w:p>
    <w:p w14:paraId="6D7C9CAE" w14:textId="4FA7AE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serwis i dostęp elementów powinien umożliwiać serwis od frontu i od tyłu, z koniecznością rozwiązań przyspieszających obsługę</w:t>
      </w:r>
      <w:r w:rsidR="0009653D" w:rsidRPr="00E766D4">
        <w:rPr>
          <w:rFonts w:ascii="Tahoma" w:hAnsi="Tahoma" w:cs="Tahoma"/>
          <w:sz w:val="22"/>
          <w:szCs w:val="22"/>
        </w:rPr>
        <w:t>.</w:t>
      </w:r>
    </w:p>
    <w:p w14:paraId="6093BFC9" w14:textId="77777777" w:rsidR="00255B6B" w:rsidRPr="00E766D4" w:rsidRDefault="00255B6B" w:rsidP="00255B6B">
      <w:pPr>
        <w:ind w:firstLine="708"/>
        <w:contextualSpacing/>
        <w:jc w:val="both"/>
        <w:rPr>
          <w:rFonts w:ascii="Tahoma" w:eastAsia="Bookman Old Style" w:hAnsi="Tahoma" w:cs="Tahoma"/>
          <w:sz w:val="22"/>
          <w:szCs w:val="22"/>
          <w:u w:color="EE0000"/>
        </w:rPr>
      </w:pPr>
    </w:p>
    <w:p w14:paraId="1F317689" w14:textId="7575B90A" w:rsidR="00255B6B" w:rsidRPr="00E766D4" w:rsidRDefault="0009653D"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6) </w:t>
      </w:r>
      <w:r w:rsidR="00255B6B" w:rsidRPr="00E766D4">
        <w:rPr>
          <w:rFonts w:ascii="Tahoma" w:hAnsi="Tahoma" w:cs="Tahoma"/>
          <w:b/>
          <w:bCs/>
          <w:sz w:val="22"/>
          <w:szCs w:val="22"/>
        </w:rPr>
        <w:t>Parametry techniczne - ramy montażowej (kabinet)</w:t>
      </w:r>
      <w:r w:rsidRPr="00E766D4">
        <w:rPr>
          <w:rFonts w:ascii="Tahoma" w:hAnsi="Tahoma" w:cs="Tahoma"/>
          <w:b/>
          <w:bCs/>
          <w:sz w:val="22"/>
          <w:szCs w:val="22"/>
        </w:rPr>
        <w:t>:</w:t>
      </w:r>
    </w:p>
    <w:p w14:paraId="479D2A8E" w14:textId="7C66E914"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układ modułów w kabinetach 2×3 (szerokość x wysokość)</w:t>
      </w:r>
      <w:r w:rsidR="0009653D" w:rsidRPr="00E766D4">
        <w:rPr>
          <w:rFonts w:ascii="Tahoma" w:hAnsi="Tahoma" w:cs="Tahoma"/>
          <w:sz w:val="22"/>
          <w:szCs w:val="22"/>
        </w:rPr>
        <w:t>,</w:t>
      </w:r>
    </w:p>
    <w:p w14:paraId="737659AE" w14:textId="274170BB"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wymiary kabinetu </w:t>
      </w:r>
      <w:r w:rsidR="00BC5EEF">
        <w:rPr>
          <w:rFonts w:ascii="Tahoma" w:hAnsi="Tahoma" w:cs="Tahoma"/>
          <w:sz w:val="22"/>
          <w:szCs w:val="22"/>
        </w:rPr>
        <w:t>kompatybilne z oferowanymi modułami typu led standard o głębokości nie większej niż 64mm</w:t>
      </w:r>
    </w:p>
    <w:p w14:paraId="1E5B6F16" w14:textId="4BE67375" w:rsidR="00255B6B" w:rsidRPr="00C44137" w:rsidRDefault="00255B6B" w:rsidP="00255B6B">
      <w:pPr>
        <w:contextualSpacing/>
        <w:jc w:val="both"/>
        <w:rPr>
          <w:rFonts w:ascii="Tahoma" w:eastAsia="Bookman Old Style" w:hAnsi="Tahoma" w:cs="Tahoma"/>
          <w:sz w:val="22"/>
          <w:szCs w:val="22"/>
          <w:vertAlign w:val="superscript"/>
        </w:rPr>
      </w:pPr>
      <w:r w:rsidRPr="00E766D4">
        <w:rPr>
          <w:rFonts w:ascii="Tahoma" w:hAnsi="Tahoma" w:cs="Tahoma"/>
          <w:sz w:val="22"/>
          <w:szCs w:val="22"/>
        </w:rPr>
        <w:t>- powierzchnia kabinetu</w:t>
      </w:r>
      <w:r w:rsidR="00BC5EEF">
        <w:rPr>
          <w:rFonts w:ascii="Tahoma" w:hAnsi="Tahoma" w:cs="Tahoma"/>
          <w:sz w:val="22"/>
          <w:szCs w:val="22"/>
        </w:rPr>
        <w:t xml:space="preserve"> nie mniejsza niż</w:t>
      </w:r>
      <w:r w:rsidRPr="00E766D4">
        <w:rPr>
          <w:rFonts w:ascii="Tahoma" w:hAnsi="Tahoma" w:cs="Tahoma"/>
          <w:sz w:val="22"/>
          <w:szCs w:val="22"/>
        </w:rPr>
        <w:t xml:space="preserve"> 0.3 m²</w:t>
      </w:r>
      <w:r w:rsidR="00BC5EEF">
        <w:rPr>
          <w:rFonts w:ascii="Tahoma" w:hAnsi="Tahoma" w:cs="Tahoma"/>
          <w:sz w:val="22"/>
          <w:szCs w:val="22"/>
        </w:rPr>
        <w:t xml:space="preserve"> i nie większa niż </w:t>
      </w:r>
      <w:r w:rsidR="00C44137">
        <w:rPr>
          <w:rFonts w:ascii="Tahoma" w:hAnsi="Tahoma" w:cs="Tahoma"/>
          <w:sz w:val="22"/>
          <w:szCs w:val="22"/>
        </w:rPr>
        <w:t>0,31m</w:t>
      </w:r>
      <w:r w:rsidR="00C44137">
        <w:rPr>
          <w:rFonts w:ascii="Tahoma" w:hAnsi="Tahoma" w:cs="Tahoma"/>
          <w:sz w:val="22"/>
          <w:szCs w:val="22"/>
          <w:vertAlign w:val="superscript"/>
        </w:rPr>
        <w:t>2</w:t>
      </w:r>
    </w:p>
    <w:p w14:paraId="34C150AC" w14:textId="4055D57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masa nie większa niż 6.5 kg / 25 kg / m²</w:t>
      </w:r>
      <w:r w:rsidR="0009653D" w:rsidRPr="00E766D4">
        <w:rPr>
          <w:rFonts w:ascii="Tahoma" w:hAnsi="Tahoma" w:cs="Tahoma"/>
          <w:sz w:val="22"/>
          <w:szCs w:val="22"/>
        </w:rPr>
        <w:t>,</w:t>
      </w:r>
    </w:p>
    <w:p w14:paraId="77409A5E" w14:textId="37EC45F9"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płaskość kabinetu: nie więcej niż 0.15 mm +\- 0,01 mm</w:t>
      </w:r>
      <w:r w:rsidR="0009653D" w:rsidRPr="00E766D4">
        <w:rPr>
          <w:rFonts w:ascii="Tahoma" w:hAnsi="Tahoma" w:cs="Tahoma"/>
          <w:sz w:val="22"/>
          <w:szCs w:val="22"/>
        </w:rPr>
        <w:t>.</w:t>
      </w:r>
    </w:p>
    <w:p w14:paraId="046EF7B8" w14:textId="77777777" w:rsidR="00255B6B" w:rsidRPr="00E766D4" w:rsidRDefault="00255B6B" w:rsidP="00255B6B">
      <w:pPr>
        <w:contextualSpacing/>
        <w:jc w:val="both"/>
        <w:rPr>
          <w:rFonts w:ascii="Tahoma" w:eastAsia="Bookman Old Style" w:hAnsi="Tahoma" w:cs="Tahoma"/>
          <w:sz w:val="22"/>
          <w:szCs w:val="22"/>
          <w:u w:color="EE0000"/>
        </w:rPr>
      </w:pPr>
    </w:p>
    <w:p w14:paraId="30221327" w14:textId="2C8E196E" w:rsidR="00255B6B" w:rsidRPr="00E766D4" w:rsidRDefault="0009653D"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7) </w:t>
      </w:r>
      <w:r w:rsidR="00255B6B" w:rsidRPr="00E766D4">
        <w:rPr>
          <w:rFonts w:ascii="Tahoma" w:hAnsi="Tahoma" w:cs="Tahoma"/>
          <w:b/>
          <w:bCs/>
          <w:sz w:val="22"/>
          <w:szCs w:val="22"/>
        </w:rPr>
        <w:t>Zintegrowany kontroler do modu</w:t>
      </w:r>
      <w:r w:rsidR="00255B6B" w:rsidRPr="00E766D4">
        <w:rPr>
          <w:rFonts w:ascii="Tahoma" w:hAnsi="Tahoma" w:cs="Tahoma"/>
          <w:sz w:val="22"/>
          <w:szCs w:val="22"/>
        </w:rPr>
        <w:t>ł</w:t>
      </w:r>
      <w:r w:rsidR="00255B6B" w:rsidRPr="00E766D4">
        <w:rPr>
          <w:rFonts w:ascii="Tahoma" w:hAnsi="Tahoma" w:cs="Tahoma"/>
          <w:b/>
          <w:bCs/>
          <w:sz w:val="22"/>
          <w:szCs w:val="22"/>
        </w:rPr>
        <w:t>ów wizualizacji</w:t>
      </w:r>
      <w:r w:rsidRPr="00E766D4">
        <w:rPr>
          <w:rFonts w:ascii="Tahoma" w:hAnsi="Tahoma" w:cs="Tahoma"/>
          <w:b/>
          <w:bCs/>
          <w:sz w:val="22"/>
          <w:szCs w:val="22"/>
        </w:rPr>
        <w:t>.</w:t>
      </w:r>
    </w:p>
    <w:p w14:paraId="264599AF"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xml:space="preserve">Zamawiający wymaga wykonania dostarczenia inteligentnego kontrolera modułowego, który będzie obsługiwał moduły LED Standard i Flex. Kontroler musi być wyposażony w nie mniej niż sześć wyjść, które będą mogły obsłużyć prądowo i sygnałowo moduły LED. Sposób podłączania modułów standard i flex powinien pozostać ten sam. </w:t>
      </w:r>
    </w:p>
    <w:p w14:paraId="5725923C"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Kontroler musi zawierać niezbędne elementy zasilaczy, kart odbiorczych, HUB oraz pozostałych elementów, które zapewnią następujące funkcjonalności:</w:t>
      </w:r>
    </w:p>
    <w:p w14:paraId="5767E276"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t>- inteligentna detekcja napięcia,</w:t>
      </w:r>
    </w:p>
    <w:p w14:paraId="47679A77" w14:textId="77777777" w:rsidR="00255B6B" w:rsidRPr="00E766D4" w:rsidRDefault="00255B6B" w:rsidP="00255B6B">
      <w:pPr>
        <w:pStyle w:val="Bezodstpw"/>
        <w:contextualSpacing/>
        <w:jc w:val="both"/>
        <w:rPr>
          <w:rFonts w:ascii="Tahoma" w:eastAsia="Bookman Old Style" w:hAnsi="Tahoma" w:cs="Tahoma"/>
          <w:sz w:val="22"/>
          <w:szCs w:val="22"/>
        </w:rPr>
      </w:pPr>
      <w:r w:rsidRPr="00E766D4">
        <w:rPr>
          <w:rFonts w:ascii="Tahoma" w:hAnsi="Tahoma" w:cs="Tahoma"/>
          <w:sz w:val="22"/>
          <w:szCs w:val="22"/>
        </w:rPr>
        <w:lastRenderedPageBreak/>
        <w:t>- inteligentne zabezpieczenie przed przepięciem, przeciążeniem i przegrzaniem,</w:t>
      </w:r>
    </w:p>
    <w:p w14:paraId="6C9D99A6" w14:textId="77777777" w:rsidR="00255B6B" w:rsidRPr="00E766D4" w:rsidRDefault="00255B6B" w:rsidP="00255B6B">
      <w:pPr>
        <w:contextualSpacing/>
        <w:jc w:val="both"/>
        <w:rPr>
          <w:rFonts w:ascii="Tahoma" w:eastAsia="Bookman Old Style" w:hAnsi="Tahoma" w:cs="Tahoma"/>
          <w:b/>
          <w:bCs/>
          <w:sz w:val="22"/>
          <w:szCs w:val="22"/>
        </w:rPr>
      </w:pPr>
      <w:r w:rsidRPr="00E766D4">
        <w:rPr>
          <w:rFonts w:ascii="Tahoma" w:hAnsi="Tahoma" w:cs="Tahoma"/>
          <w:sz w:val="22"/>
          <w:szCs w:val="22"/>
        </w:rPr>
        <w:t>Obudowa kontrolera powinna być całkowicie wykonana z aluminium oraz umożliwiać szybki montaż na elementach dodatkowych konstrukcji lub dostarczonej ramy montażowej. Rozwiązania mechaniczne muszą zapewniać szybką wymianę kontrolera w przypadku awarii.</w:t>
      </w:r>
    </w:p>
    <w:p w14:paraId="751C6E03" w14:textId="77777777" w:rsidR="00255B6B" w:rsidRPr="00E766D4" w:rsidRDefault="00255B6B" w:rsidP="00255B6B">
      <w:pPr>
        <w:ind w:firstLine="708"/>
        <w:contextualSpacing/>
        <w:jc w:val="both"/>
        <w:rPr>
          <w:rFonts w:ascii="Tahoma" w:eastAsia="Bookman Old Style" w:hAnsi="Tahoma" w:cs="Tahoma"/>
          <w:sz w:val="22"/>
          <w:szCs w:val="22"/>
          <w:u w:color="EE0000"/>
        </w:rPr>
      </w:pPr>
    </w:p>
    <w:p w14:paraId="5EB55AE8" w14:textId="2110AE36" w:rsidR="00255B6B" w:rsidRPr="00E766D4" w:rsidRDefault="0009653D" w:rsidP="00255B6B">
      <w:pPr>
        <w:contextualSpacing/>
        <w:jc w:val="both"/>
        <w:rPr>
          <w:rFonts w:ascii="Tahoma" w:eastAsia="Bookman Old Style" w:hAnsi="Tahoma" w:cs="Tahoma"/>
          <w:sz w:val="22"/>
          <w:szCs w:val="22"/>
          <w:u w:color="EE0000"/>
        </w:rPr>
      </w:pPr>
      <w:r w:rsidRPr="00E766D4">
        <w:rPr>
          <w:rFonts w:ascii="Tahoma" w:hAnsi="Tahoma" w:cs="Tahoma"/>
          <w:b/>
          <w:bCs/>
          <w:sz w:val="22"/>
          <w:szCs w:val="22"/>
        </w:rPr>
        <w:t xml:space="preserve">8) </w:t>
      </w:r>
      <w:r w:rsidR="00255B6B" w:rsidRPr="00E766D4">
        <w:rPr>
          <w:rFonts w:ascii="Tahoma" w:hAnsi="Tahoma" w:cs="Tahoma"/>
          <w:b/>
          <w:bCs/>
          <w:sz w:val="22"/>
          <w:szCs w:val="22"/>
        </w:rPr>
        <w:t>System sterowania</w:t>
      </w:r>
    </w:p>
    <w:p w14:paraId="6E6D4CD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Dostarczany procesor obrazu musi zapewniać możliwość wyświetlenia sygnału wejściowego w natywnej rozdzielczości obsługiwanych systemów wizualizacji modułów led typu flex i standard poprzez interfejsy wejściowe kompatybilne z interfejsami wyjściowymi serwera mediów Zamawiającego.</w:t>
      </w:r>
    </w:p>
    <w:p w14:paraId="72290C9F" w14:textId="01406975"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Procesor obrazu musi być wyposażony w wejście sygnału synchronizacji </w:t>
      </w:r>
      <w:r w:rsidR="0009653D" w:rsidRPr="00E766D4">
        <w:rPr>
          <w:rFonts w:ascii="Tahoma" w:hAnsi="Tahoma" w:cs="Tahoma"/>
          <w:sz w:val="22"/>
          <w:szCs w:val="22"/>
        </w:rPr>
        <w:t xml:space="preserve">typu </w:t>
      </w:r>
      <w:proofErr w:type="spellStart"/>
      <w:r w:rsidRPr="00E766D4">
        <w:rPr>
          <w:rFonts w:ascii="Tahoma" w:hAnsi="Tahoma" w:cs="Tahoma"/>
          <w:sz w:val="22"/>
          <w:szCs w:val="22"/>
        </w:rPr>
        <w:t>Genlock</w:t>
      </w:r>
      <w:proofErr w:type="spellEnd"/>
      <w:r w:rsidRPr="00E766D4">
        <w:rPr>
          <w:rFonts w:ascii="Tahoma" w:hAnsi="Tahoma" w:cs="Tahoma"/>
          <w:sz w:val="22"/>
          <w:szCs w:val="22"/>
        </w:rPr>
        <w:t>.</w:t>
      </w:r>
    </w:p>
    <w:p w14:paraId="2BD6252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Modularny procesor obrazu musi być wyposażony w gniazda umożliwiające późniejszą rozbudowę o karty wejściowe i wyjściowe pozwalające na zasilenie w sygnał posiadanych przez Zamawiającego elementów scenografii multimedialnej na poziomie minimum dwóch niezależnych wejść DP oraz nie mniej niż 32 wyjść </w:t>
      </w:r>
      <w:proofErr w:type="spellStart"/>
      <w:r w:rsidRPr="00E766D4">
        <w:rPr>
          <w:rFonts w:ascii="Tahoma" w:hAnsi="Tahoma" w:cs="Tahoma"/>
          <w:sz w:val="22"/>
          <w:szCs w:val="22"/>
        </w:rPr>
        <w:t>ethernet</w:t>
      </w:r>
      <w:proofErr w:type="spellEnd"/>
      <w:r w:rsidRPr="00E766D4">
        <w:rPr>
          <w:rFonts w:ascii="Tahoma" w:hAnsi="Tahoma" w:cs="Tahoma"/>
          <w:sz w:val="22"/>
          <w:szCs w:val="22"/>
        </w:rPr>
        <w:t>.</w:t>
      </w:r>
    </w:p>
    <w:p w14:paraId="515CFB1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Konfiguracja oraz wizualizacja parametrów procesora obrazu poprzez serwer www lub poprzez podłączenie dostarczonego przez Wykonawcę urządzenia typu KVM wraz z niezbędnym okablowaniem (dopuszcza się po uzgodnieniu dostępności okablowania w wymaganej relacji wykorzystanie infrastruktury Zamawiającego) w relacji: dostarczany procesor obrazu – stanowisko inżyniera teatru wskazane przez Zamawiającego.</w:t>
      </w:r>
    </w:p>
    <w:p w14:paraId="7719E06B"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Procesor obrazu musi zapewniać możliwość wyświetlenia sygnału wejściowego w natywnej rozdzielczości instalowanego ekranu z zapewnieniem redundancji zasilania sygnałem z wyjść serwera mediów - wszystkich wejść kart odbiorczych paneli na wypadek awarii procesora lub pojedynczej karty procesora.</w:t>
      </w:r>
    </w:p>
    <w:p w14:paraId="36C3701E"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Wymaga się, aby w przypadku awarii dowolnego procesora lub pojedynczej karty procesora była zapewniona ciągłość wyświetlania sygnałów wideo generowanych przez serwer mediów na elementach scenografii multimedialnej sceny teatru.</w:t>
      </w:r>
    </w:p>
    <w:p w14:paraId="02B1037F"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Karty nadawcze muszą pracować z rozdzielczością wyjściową co najmniej 8 bitów na każdy kanał RGB.</w:t>
      </w:r>
    </w:p>
    <w:p w14:paraId="5BDFD56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Modularny procesor obrazu musi być wyposażony w taką ilość kart wyjściowych, która pozwala na pełną redundancję sygnałową zasilanych paneli. Wymagane jest zastosowanie dwóch osobnych procesorów obrazu, które muszą być wzajemnie redundantne.</w:t>
      </w:r>
    </w:p>
    <w:p w14:paraId="3509FDE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Możliwość automatycznego deszyfrowania źródeł zaszyfrowanych HDCP.</w:t>
      </w:r>
    </w:p>
    <w:p w14:paraId="5B5F381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Możliwość wyświetlenia statycznego obrazu zdefiniowanego przez Zamawiającego w sytuacji braku sygnałów wejściowych (wgranie przez Wykonawcę obrazu dostarczonego przez Zamawiającego w ramach konfiguracji systemu wizualizacji modułów led typu flex oraz standard).</w:t>
      </w:r>
    </w:p>
    <w:p w14:paraId="6EF8107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Połączenie pomiędzy procesorem, który powinien być zainstalowany w miejscu wskazanym przez Zamawiającego a modułami led muszą być wykonane za pomocą infrastruktury połączeń światłowodowych.</w:t>
      </w:r>
    </w:p>
    <w:p w14:paraId="3D9C88F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Procesor musi zapewniać regulację częstotliwości odświeżania, regulacji jasności sygnału przychodzącego w zakresie składowych RGB (czerwony, zielony, niebieski), indywidualną korekcje jasności poszczególnych diod w piksel w zakresie RGB.</w:t>
      </w:r>
    </w:p>
    <w:p w14:paraId="393F1637" w14:textId="03B5AD7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Procesor musi zapewniać możliwość korekcji temperatury barwowej w zakresie nie mniejszym niż 3050-9500 K</w:t>
      </w:r>
      <w:r w:rsidR="00A817EA">
        <w:rPr>
          <w:rFonts w:ascii="Tahoma" w:hAnsi="Tahoma" w:cs="Tahoma"/>
          <w:sz w:val="22"/>
          <w:szCs w:val="22"/>
        </w:rPr>
        <w:t>.</w:t>
      </w:r>
    </w:p>
    <w:p w14:paraId="4444157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Musi zapewniać możliwość skalowania sygnału przychodzącego.</w:t>
      </w:r>
    </w:p>
    <w:p w14:paraId="02F78B9D" w14:textId="77777777" w:rsidR="00255B6B" w:rsidRPr="00E766D4" w:rsidRDefault="00255B6B" w:rsidP="00255B6B">
      <w:pPr>
        <w:contextualSpacing/>
        <w:jc w:val="both"/>
        <w:rPr>
          <w:rFonts w:ascii="Tahoma" w:eastAsia="Bookman Old Style" w:hAnsi="Tahoma" w:cs="Tahoma"/>
          <w:sz w:val="22"/>
          <w:szCs w:val="22"/>
        </w:rPr>
      </w:pPr>
    </w:p>
    <w:p w14:paraId="6DB3A74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System sterowania musi umożliwiać:</w:t>
      </w:r>
    </w:p>
    <w:p w14:paraId="202627B1" w14:textId="1F1A525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mapping sceniczny</w:t>
      </w:r>
      <w:r w:rsidR="0009653D" w:rsidRPr="00E766D4">
        <w:rPr>
          <w:rFonts w:ascii="Tahoma" w:hAnsi="Tahoma" w:cs="Tahoma"/>
          <w:sz w:val="22"/>
          <w:szCs w:val="22"/>
        </w:rPr>
        <w:t>,</w:t>
      </w:r>
    </w:p>
    <w:p w14:paraId="72CD7F4C" w14:textId="4FD6C81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wizualizacje scenograficzne</w:t>
      </w:r>
      <w:r w:rsidR="0009653D" w:rsidRPr="00E766D4">
        <w:rPr>
          <w:rFonts w:ascii="Tahoma" w:hAnsi="Tahoma" w:cs="Tahoma"/>
          <w:sz w:val="22"/>
          <w:szCs w:val="22"/>
        </w:rPr>
        <w:t>,</w:t>
      </w:r>
    </w:p>
    <w:p w14:paraId="50998A2F" w14:textId="7DC663C4"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projekcje sceniczne</w:t>
      </w:r>
      <w:r w:rsidR="0009653D" w:rsidRPr="00E766D4">
        <w:rPr>
          <w:rFonts w:ascii="Tahoma" w:hAnsi="Tahoma" w:cs="Tahoma"/>
          <w:sz w:val="22"/>
          <w:szCs w:val="22"/>
        </w:rPr>
        <w:t>,</w:t>
      </w:r>
    </w:p>
    <w:p w14:paraId="2D57056B" w14:textId="3EEE5D1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kalibrację jasności i kolorów</w:t>
      </w:r>
      <w:r w:rsidR="0009653D" w:rsidRPr="00E766D4">
        <w:rPr>
          <w:rFonts w:ascii="Tahoma" w:hAnsi="Tahoma" w:cs="Tahoma"/>
          <w:sz w:val="22"/>
          <w:szCs w:val="22"/>
        </w:rPr>
        <w:t>,</w:t>
      </w:r>
    </w:p>
    <w:p w14:paraId="7E779343" w14:textId="597579F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zastosowanie korekcji kolorów oraz 3D LUT</w:t>
      </w:r>
      <w:r w:rsidR="0009653D" w:rsidRPr="00E766D4">
        <w:rPr>
          <w:rFonts w:ascii="Tahoma" w:hAnsi="Tahoma" w:cs="Tahoma"/>
          <w:sz w:val="22"/>
          <w:szCs w:val="22"/>
        </w:rPr>
        <w:t>,</w:t>
      </w:r>
    </w:p>
    <w:p w14:paraId="4C5976C9" w14:textId="0AD3FCCD"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redundancję połączeń instalacji sygnałowej</w:t>
      </w:r>
      <w:r w:rsidR="0009653D" w:rsidRPr="00E766D4">
        <w:rPr>
          <w:rFonts w:ascii="Tahoma" w:hAnsi="Tahoma" w:cs="Tahoma"/>
          <w:sz w:val="22"/>
          <w:szCs w:val="22"/>
        </w:rPr>
        <w:t>,</w:t>
      </w:r>
    </w:p>
    <w:p w14:paraId="1F2EEA31" w14:textId="01960DA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lastRenderedPageBreak/>
        <w:t>- redundancję urządzeń zarządzających oraz przesyłowych sygnałem dla ekranu led</w:t>
      </w:r>
      <w:r w:rsidR="0009653D" w:rsidRPr="00E766D4">
        <w:rPr>
          <w:rFonts w:ascii="Tahoma" w:hAnsi="Tahoma" w:cs="Tahoma"/>
          <w:sz w:val="22"/>
          <w:szCs w:val="22"/>
        </w:rPr>
        <w:t>.</w:t>
      </w:r>
    </w:p>
    <w:p w14:paraId="65DB263A" w14:textId="77777777" w:rsidR="00255B6B" w:rsidRPr="00E766D4" w:rsidRDefault="00255B6B" w:rsidP="00255B6B">
      <w:pPr>
        <w:contextualSpacing/>
        <w:jc w:val="both"/>
        <w:rPr>
          <w:rFonts w:ascii="Tahoma" w:eastAsia="Bookman Old Style" w:hAnsi="Tahoma" w:cs="Tahoma"/>
          <w:sz w:val="22"/>
          <w:szCs w:val="22"/>
        </w:rPr>
      </w:pPr>
    </w:p>
    <w:p w14:paraId="23566367"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System musi współpracować z serwerami mediów Disguise (będącymi na wyposażeniu Zamawiającego)</w:t>
      </w:r>
    </w:p>
    <w:p w14:paraId="44302236" w14:textId="77777777" w:rsidR="00255B6B" w:rsidRPr="00E766D4" w:rsidRDefault="00255B6B" w:rsidP="00255B6B">
      <w:pPr>
        <w:contextualSpacing/>
        <w:jc w:val="both"/>
        <w:rPr>
          <w:rFonts w:ascii="Tahoma" w:eastAsia="Bookman Old Style" w:hAnsi="Tahoma" w:cs="Tahoma"/>
          <w:sz w:val="22"/>
          <w:szCs w:val="22"/>
        </w:rPr>
      </w:pPr>
    </w:p>
    <w:p w14:paraId="059D4983" w14:textId="06580620" w:rsidR="00255B6B" w:rsidRPr="00E766D4" w:rsidRDefault="0009653D"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9) </w:t>
      </w:r>
      <w:r w:rsidR="00255B6B" w:rsidRPr="00E766D4">
        <w:rPr>
          <w:rFonts w:ascii="Tahoma" w:hAnsi="Tahoma" w:cs="Tahoma"/>
          <w:b/>
          <w:bCs/>
          <w:sz w:val="22"/>
          <w:szCs w:val="22"/>
        </w:rPr>
        <w:t>Okablowanie i zabezpieczenia</w:t>
      </w:r>
      <w:r w:rsidRPr="00E766D4">
        <w:rPr>
          <w:rFonts w:ascii="Tahoma" w:hAnsi="Tahoma" w:cs="Tahoma"/>
          <w:b/>
          <w:bCs/>
          <w:sz w:val="22"/>
          <w:szCs w:val="22"/>
        </w:rPr>
        <w:t>.</w:t>
      </w:r>
    </w:p>
    <w:p w14:paraId="7E19DC89"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System musi posiadać rozwiązanie:</w:t>
      </w:r>
    </w:p>
    <w:p w14:paraId="412E6B95" w14:textId="79EFBCC2"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szybki montaż i demontaż modułów</w:t>
      </w:r>
      <w:r w:rsidR="0009653D" w:rsidRPr="00E766D4">
        <w:rPr>
          <w:rFonts w:ascii="Tahoma" w:hAnsi="Tahoma" w:cs="Tahoma"/>
          <w:sz w:val="22"/>
          <w:szCs w:val="22"/>
        </w:rPr>
        <w:t>,</w:t>
      </w:r>
    </w:p>
    <w:p w14:paraId="2CE1F7B1" w14:textId="7D295516"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zastosowanie profesjonalnych złączy z zabezpieczeniem przed przypadkowym rozłączeniem</w:t>
      </w:r>
      <w:r w:rsidR="0009653D" w:rsidRPr="00E766D4">
        <w:rPr>
          <w:rFonts w:ascii="Tahoma" w:hAnsi="Tahoma" w:cs="Tahoma"/>
          <w:sz w:val="22"/>
          <w:szCs w:val="22"/>
        </w:rPr>
        <w:t>,</w:t>
      </w:r>
    </w:p>
    <w:p w14:paraId="73E7FC7E" w14:textId="35B21B83"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zabezpieczenia przeciwprzepięciowe</w:t>
      </w:r>
      <w:r w:rsidR="0009653D" w:rsidRPr="00E766D4">
        <w:rPr>
          <w:rFonts w:ascii="Tahoma" w:hAnsi="Tahoma" w:cs="Tahoma"/>
          <w:sz w:val="22"/>
          <w:szCs w:val="22"/>
        </w:rPr>
        <w:t>,</w:t>
      </w:r>
    </w:p>
    <w:p w14:paraId="25CE5AA5" w14:textId="0CD6476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zabezpieczenia termiczne</w:t>
      </w:r>
      <w:r w:rsidR="0009653D" w:rsidRPr="00E766D4">
        <w:rPr>
          <w:rFonts w:ascii="Tahoma" w:hAnsi="Tahoma" w:cs="Tahoma"/>
          <w:sz w:val="22"/>
          <w:szCs w:val="22"/>
        </w:rPr>
        <w:t>,</w:t>
      </w:r>
    </w:p>
    <w:p w14:paraId="787842EE" w14:textId="137F34C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prowadzenie instalacji w konstrukcji systemu</w:t>
      </w:r>
      <w:r w:rsidR="0009653D" w:rsidRPr="00E766D4">
        <w:rPr>
          <w:rFonts w:ascii="Tahoma" w:hAnsi="Tahoma" w:cs="Tahoma"/>
          <w:sz w:val="22"/>
          <w:szCs w:val="22"/>
        </w:rPr>
        <w:t>.</w:t>
      </w:r>
    </w:p>
    <w:p w14:paraId="38ACA03E" w14:textId="77777777" w:rsidR="00255B6B" w:rsidRPr="00E766D4" w:rsidRDefault="00255B6B" w:rsidP="00255B6B">
      <w:pPr>
        <w:contextualSpacing/>
        <w:jc w:val="both"/>
        <w:rPr>
          <w:rFonts w:ascii="Tahoma" w:eastAsia="Bookman Old Style" w:hAnsi="Tahoma" w:cs="Tahoma"/>
          <w:sz w:val="22"/>
          <w:szCs w:val="22"/>
        </w:rPr>
      </w:pPr>
    </w:p>
    <w:p w14:paraId="518C470F" w14:textId="36A2CBE5" w:rsidR="00255B6B" w:rsidRPr="00E766D4" w:rsidRDefault="0009653D"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10) </w:t>
      </w:r>
      <w:r w:rsidR="00255B6B" w:rsidRPr="00E766D4">
        <w:rPr>
          <w:rFonts w:ascii="Tahoma" w:hAnsi="Tahoma" w:cs="Tahoma"/>
          <w:b/>
          <w:bCs/>
          <w:sz w:val="22"/>
          <w:szCs w:val="22"/>
        </w:rPr>
        <w:t>Pakiet serwisowy</w:t>
      </w:r>
      <w:r w:rsidRPr="00E766D4">
        <w:rPr>
          <w:rFonts w:ascii="Tahoma" w:hAnsi="Tahoma" w:cs="Tahoma"/>
          <w:b/>
          <w:bCs/>
          <w:sz w:val="22"/>
          <w:szCs w:val="22"/>
        </w:rPr>
        <w:t>.</w:t>
      </w:r>
    </w:p>
    <w:p w14:paraId="0D8EF0CE"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dostarczyć zapas komponentów:</w:t>
      </w:r>
    </w:p>
    <w:p w14:paraId="3FB8C6F5" w14:textId="1E74E0BE"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nie mniej niż 1% modułów led standard oraz flex</w:t>
      </w:r>
      <w:r w:rsidR="0009653D" w:rsidRPr="00E766D4">
        <w:rPr>
          <w:rFonts w:ascii="Tahoma" w:hAnsi="Tahoma" w:cs="Tahoma"/>
          <w:sz w:val="22"/>
          <w:szCs w:val="22"/>
        </w:rPr>
        <w:t>,</w:t>
      </w:r>
    </w:p>
    <w:p w14:paraId="2EB580B8" w14:textId="04DE969E"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nie mniej niż 2% zasilaczy</w:t>
      </w:r>
      <w:r w:rsidR="0009653D" w:rsidRPr="00E766D4">
        <w:rPr>
          <w:rFonts w:ascii="Tahoma" w:hAnsi="Tahoma" w:cs="Tahoma"/>
          <w:sz w:val="22"/>
          <w:szCs w:val="22"/>
        </w:rPr>
        <w:t>,</w:t>
      </w:r>
    </w:p>
    <w:p w14:paraId="0417D2E9" w14:textId="6A44EAB6"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nie mniej niż 2% ram montażowych (kabinetów)</w:t>
      </w:r>
      <w:r w:rsidR="0009653D" w:rsidRPr="00E766D4">
        <w:rPr>
          <w:rFonts w:ascii="Tahoma" w:hAnsi="Tahoma" w:cs="Tahoma"/>
          <w:sz w:val="22"/>
          <w:szCs w:val="22"/>
        </w:rPr>
        <w:t>,</w:t>
      </w:r>
    </w:p>
    <w:p w14:paraId="2102F3BD" w14:textId="70ED349C"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nie mniej niż 2% kart odbiorczych</w:t>
      </w:r>
      <w:r w:rsidR="0009653D" w:rsidRPr="00E766D4">
        <w:rPr>
          <w:rFonts w:ascii="Tahoma" w:hAnsi="Tahoma" w:cs="Tahoma"/>
          <w:sz w:val="22"/>
          <w:szCs w:val="22"/>
        </w:rPr>
        <w:t>,</w:t>
      </w:r>
    </w:p>
    <w:p w14:paraId="094D4AE4" w14:textId="57084579"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nie mniej niż 2% okablowania pomiędzy modułami led standard oraz flex a zasilaczami i kartami odbiorczymi</w:t>
      </w:r>
      <w:r w:rsidR="0009653D" w:rsidRPr="00E766D4">
        <w:rPr>
          <w:rFonts w:ascii="Tahoma" w:hAnsi="Tahoma" w:cs="Tahoma"/>
          <w:sz w:val="22"/>
          <w:szCs w:val="22"/>
        </w:rPr>
        <w:t>,</w:t>
      </w:r>
    </w:p>
    <w:p w14:paraId="753ECD43"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Pakiet serwisowy stanowi warunek odbioru końcowego systemu.</w:t>
      </w:r>
    </w:p>
    <w:p w14:paraId="05558BA3" w14:textId="77777777" w:rsidR="00255B6B" w:rsidRPr="00E766D4" w:rsidRDefault="00255B6B" w:rsidP="00255B6B">
      <w:pPr>
        <w:contextualSpacing/>
        <w:jc w:val="both"/>
        <w:rPr>
          <w:rFonts w:ascii="Tahoma" w:eastAsia="Bookman Old Style" w:hAnsi="Tahoma" w:cs="Tahoma"/>
          <w:sz w:val="22"/>
          <w:szCs w:val="22"/>
        </w:rPr>
      </w:pPr>
    </w:p>
    <w:p w14:paraId="3DDAAF47" w14:textId="593ADAA7" w:rsidR="00255B6B" w:rsidRPr="00E766D4" w:rsidRDefault="0009653D" w:rsidP="00255B6B">
      <w:pPr>
        <w:contextualSpacing/>
        <w:jc w:val="both"/>
        <w:rPr>
          <w:rFonts w:ascii="Tahoma" w:hAnsi="Tahoma" w:cs="Tahoma"/>
          <w:b/>
          <w:bCs/>
          <w:sz w:val="22"/>
          <w:szCs w:val="22"/>
        </w:rPr>
      </w:pPr>
      <w:r w:rsidRPr="00E766D4">
        <w:rPr>
          <w:rFonts w:ascii="Tahoma" w:hAnsi="Tahoma" w:cs="Tahoma"/>
          <w:b/>
          <w:bCs/>
          <w:sz w:val="22"/>
          <w:szCs w:val="22"/>
        </w:rPr>
        <w:t xml:space="preserve">11) </w:t>
      </w:r>
      <w:r w:rsidR="00255B6B" w:rsidRPr="00E766D4">
        <w:rPr>
          <w:rFonts w:ascii="Tahoma" w:hAnsi="Tahoma" w:cs="Tahoma"/>
          <w:b/>
          <w:bCs/>
          <w:sz w:val="22"/>
          <w:szCs w:val="22"/>
        </w:rPr>
        <w:t>Szkolenie</w:t>
      </w:r>
      <w:r w:rsidRPr="00E766D4">
        <w:rPr>
          <w:rFonts w:ascii="Tahoma" w:hAnsi="Tahoma" w:cs="Tahoma"/>
          <w:b/>
          <w:bCs/>
          <w:sz w:val="22"/>
          <w:szCs w:val="22"/>
        </w:rPr>
        <w:t>.</w:t>
      </w:r>
    </w:p>
    <w:p w14:paraId="09830014"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do przeprowadzenia szkolenia personelu Zamawiającego w zakresie obsługi systemu wizualizacji, w tym również w zakresie jego eksploatacji. Szkolenie musi obejmować w szczególności czynności związane z bieżącą obsługą techniczną, diagnostyką oraz szybką wymianą elementów systemu w warunkach eksploatacji scenicznej, w sposób umożliwiający nieprzerwaną pracę systemu podczas realizacji wydarzeń.</w:t>
      </w:r>
    </w:p>
    <w:p w14:paraId="01A6A51C" w14:textId="77777777" w:rsidR="00255B6B" w:rsidRPr="00E766D4" w:rsidRDefault="00255B6B" w:rsidP="00255B6B">
      <w:pPr>
        <w:contextualSpacing/>
        <w:jc w:val="both"/>
        <w:rPr>
          <w:rFonts w:ascii="Tahoma" w:eastAsia="Bookman Old Style" w:hAnsi="Tahoma" w:cs="Tahoma"/>
          <w:sz w:val="22"/>
          <w:szCs w:val="22"/>
        </w:rPr>
      </w:pPr>
    </w:p>
    <w:p w14:paraId="7118CC3B" w14:textId="753E0300" w:rsidR="00255B6B" w:rsidRPr="00E766D4" w:rsidRDefault="001A1B89"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12) </w:t>
      </w:r>
      <w:r w:rsidR="00255B6B" w:rsidRPr="00E766D4">
        <w:rPr>
          <w:rFonts w:ascii="Tahoma" w:hAnsi="Tahoma" w:cs="Tahoma"/>
          <w:b/>
          <w:bCs/>
          <w:sz w:val="22"/>
          <w:szCs w:val="22"/>
        </w:rPr>
        <w:t>Wymagania bezpieczeństwa pożarowego</w:t>
      </w:r>
      <w:r w:rsidRPr="00E766D4">
        <w:rPr>
          <w:rFonts w:ascii="Tahoma" w:hAnsi="Tahoma" w:cs="Tahoma"/>
          <w:b/>
          <w:bCs/>
          <w:sz w:val="22"/>
          <w:szCs w:val="22"/>
        </w:rPr>
        <w:t>.</w:t>
      </w:r>
    </w:p>
    <w:p w14:paraId="5F5FE1F4"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Ze względu na instalację systemu w przestrzeni scenicznej Teatru Zamawiający wymaga, aby wszystkie elementy systemu wizualizacji scenicznej spełniały wymagania w zakresie bezpieczeństwa pożarowego.</w:t>
      </w:r>
    </w:p>
    <w:p w14:paraId="6B8D677C" w14:textId="77777777" w:rsidR="001A1B89" w:rsidRPr="00E766D4" w:rsidRDefault="001A1B89" w:rsidP="00255B6B">
      <w:pPr>
        <w:contextualSpacing/>
        <w:jc w:val="both"/>
        <w:rPr>
          <w:rFonts w:ascii="Tahoma" w:hAnsi="Tahoma" w:cs="Tahoma"/>
          <w:sz w:val="22"/>
          <w:szCs w:val="22"/>
        </w:rPr>
      </w:pPr>
    </w:p>
    <w:p w14:paraId="7C6C3005" w14:textId="6705FB7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 szczególności dotyczy to:</w:t>
      </w:r>
    </w:p>
    <w:p w14:paraId="5D7B1C9C" w14:textId="2AC7FD0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modułów wizualizacji scenicznej</w:t>
      </w:r>
      <w:r w:rsidR="001A1B89" w:rsidRPr="00E766D4">
        <w:rPr>
          <w:rFonts w:ascii="Tahoma" w:hAnsi="Tahoma" w:cs="Tahoma"/>
          <w:sz w:val="22"/>
          <w:szCs w:val="22"/>
        </w:rPr>
        <w:t>,</w:t>
      </w:r>
    </w:p>
    <w:p w14:paraId="570582FC" w14:textId="5542CE7B"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elementów konstrukcyjnych</w:t>
      </w:r>
      <w:r w:rsidR="001A1B89" w:rsidRPr="00E766D4">
        <w:rPr>
          <w:rFonts w:ascii="Tahoma" w:hAnsi="Tahoma" w:cs="Tahoma"/>
          <w:sz w:val="22"/>
          <w:szCs w:val="22"/>
        </w:rPr>
        <w:t>,</w:t>
      </w:r>
    </w:p>
    <w:p w14:paraId="097ED01F" w14:textId="7EF835D2"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osłon technicznych</w:t>
      </w:r>
      <w:r w:rsidR="001A1B89" w:rsidRPr="00E766D4">
        <w:rPr>
          <w:rFonts w:ascii="Tahoma" w:hAnsi="Tahoma" w:cs="Tahoma"/>
          <w:sz w:val="22"/>
          <w:szCs w:val="22"/>
        </w:rPr>
        <w:t>,</w:t>
      </w:r>
    </w:p>
    <w:p w14:paraId="6102EF2E" w14:textId="1335C422"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elementów konstrukcyjnych i montażowych</w:t>
      </w:r>
      <w:r w:rsidR="001A1B89" w:rsidRPr="00E766D4">
        <w:rPr>
          <w:rFonts w:ascii="Tahoma" w:hAnsi="Tahoma" w:cs="Tahoma"/>
          <w:sz w:val="22"/>
          <w:szCs w:val="22"/>
        </w:rPr>
        <w:t>.</w:t>
      </w:r>
    </w:p>
    <w:p w14:paraId="489EA13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Zastosowane materiały muszą posiadać właściwości trudnopalne lub nierozprzestrzeniające ognia oraz spełniać wymagania odpowiednich norm dotyczących reakcji na ogień dla materiałów stosowanych w obiektach użyteczności publicznej obowiązujące w Unii Europejskiej. Wykonawca zobowiązany jest przed odbiorem systemu przedstawić dokumenty potwierdzające spełnienie wymagań w zakresie bezpieczeństwa pożarowego, w szczególności:</w:t>
      </w:r>
    </w:p>
    <w:p w14:paraId="089B64DE" w14:textId="10B21629"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deklaracje zgodności</w:t>
      </w:r>
      <w:r w:rsidR="001A1B89" w:rsidRPr="00E766D4">
        <w:rPr>
          <w:rFonts w:ascii="Tahoma" w:hAnsi="Tahoma" w:cs="Tahoma"/>
          <w:sz w:val="22"/>
          <w:szCs w:val="22"/>
        </w:rPr>
        <w:t>,</w:t>
      </w:r>
    </w:p>
    <w:p w14:paraId="4C7960BB" w14:textId="1B08D32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certyfikaty producentów</w:t>
      </w:r>
      <w:r w:rsidR="001A1B89" w:rsidRPr="00E766D4">
        <w:rPr>
          <w:rFonts w:ascii="Tahoma" w:hAnsi="Tahoma" w:cs="Tahoma"/>
          <w:sz w:val="22"/>
          <w:szCs w:val="22"/>
        </w:rPr>
        <w:t>,</w:t>
      </w:r>
    </w:p>
    <w:p w14:paraId="6780B5BB" w14:textId="5C16372A"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dokumenty potwierdzające klasy reakcji na ogień materiałów.</w:t>
      </w:r>
    </w:p>
    <w:p w14:paraId="4FC8B1EE" w14:textId="77777777" w:rsidR="00255B6B" w:rsidRPr="00E766D4" w:rsidRDefault="00255B6B" w:rsidP="00255B6B">
      <w:pPr>
        <w:contextualSpacing/>
        <w:jc w:val="both"/>
        <w:rPr>
          <w:rFonts w:ascii="Tahoma" w:eastAsia="Bookman Old Style" w:hAnsi="Tahoma" w:cs="Tahoma"/>
          <w:sz w:val="22"/>
          <w:szCs w:val="22"/>
        </w:rPr>
      </w:pPr>
    </w:p>
    <w:p w14:paraId="0FC3AF4D" w14:textId="64BBE0E1" w:rsidR="00255B6B" w:rsidRPr="00E766D4" w:rsidRDefault="001A1B89"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13) </w:t>
      </w:r>
      <w:r w:rsidR="00255B6B" w:rsidRPr="00E766D4">
        <w:rPr>
          <w:rFonts w:ascii="Tahoma" w:hAnsi="Tahoma" w:cs="Tahoma"/>
          <w:b/>
          <w:bCs/>
          <w:sz w:val="22"/>
          <w:szCs w:val="22"/>
        </w:rPr>
        <w:t>Wymagania dotyczące klasy urządzeń</w:t>
      </w:r>
    </w:p>
    <w:p w14:paraId="6128CDE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Oferowany system wizualizacji scenicznej musi być rozwiązaniem przeznaczonym do profesjonalnych zastosowań scenicznych, teatralnych oraz produkcji audiowizualnej. System musi być zaprojektowany do pracy w środowisku scenicznym, w szczególności do współpracy z </w:t>
      </w:r>
      <w:r w:rsidRPr="00E766D4">
        <w:rPr>
          <w:rFonts w:ascii="Tahoma" w:hAnsi="Tahoma" w:cs="Tahoma"/>
          <w:sz w:val="22"/>
          <w:szCs w:val="22"/>
        </w:rPr>
        <w:lastRenderedPageBreak/>
        <w:t xml:space="preserve">serwerami mediów, systemami realizacji obrazu oraz systemami kamer przemysłowych i </w:t>
      </w:r>
      <w:proofErr w:type="spellStart"/>
      <w:r w:rsidRPr="00E766D4">
        <w:rPr>
          <w:rFonts w:ascii="Tahoma" w:hAnsi="Tahoma" w:cs="Tahoma"/>
          <w:sz w:val="22"/>
          <w:szCs w:val="22"/>
        </w:rPr>
        <w:t>broadcastowych</w:t>
      </w:r>
      <w:proofErr w:type="spellEnd"/>
      <w:r w:rsidRPr="00E766D4">
        <w:rPr>
          <w:rFonts w:ascii="Tahoma" w:hAnsi="Tahoma" w:cs="Tahoma"/>
          <w:sz w:val="22"/>
          <w:szCs w:val="22"/>
        </w:rPr>
        <w:t>. Nie dopuszcza się rozwiązań przeznaczonych wyłącznie do zastosowań:</w:t>
      </w:r>
    </w:p>
    <w:p w14:paraId="756FE1D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reklamowych,</w:t>
      </w:r>
    </w:p>
    <w:p w14:paraId="60380DE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zewnętrznych,</w:t>
      </w:r>
    </w:p>
    <w:p w14:paraId="61797F06"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xml:space="preserve">- </w:t>
      </w:r>
      <w:proofErr w:type="spellStart"/>
      <w:r w:rsidRPr="00E766D4">
        <w:rPr>
          <w:rFonts w:ascii="Tahoma" w:hAnsi="Tahoma" w:cs="Tahoma"/>
          <w:sz w:val="22"/>
          <w:szCs w:val="22"/>
        </w:rPr>
        <w:t>digital</w:t>
      </w:r>
      <w:proofErr w:type="spellEnd"/>
      <w:r w:rsidRPr="00E766D4">
        <w:rPr>
          <w:rFonts w:ascii="Tahoma" w:hAnsi="Tahoma" w:cs="Tahoma"/>
          <w:sz w:val="22"/>
          <w:szCs w:val="22"/>
        </w:rPr>
        <w:t xml:space="preserve"> </w:t>
      </w:r>
      <w:proofErr w:type="spellStart"/>
      <w:r w:rsidRPr="00E766D4">
        <w:rPr>
          <w:rFonts w:ascii="Tahoma" w:hAnsi="Tahoma" w:cs="Tahoma"/>
          <w:sz w:val="22"/>
          <w:szCs w:val="22"/>
        </w:rPr>
        <w:t>signage</w:t>
      </w:r>
      <w:proofErr w:type="spellEnd"/>
      <w:r w:rsidRPr="00E766D4">
        <w:rPr>
          <w:rFonts w:ascii="Tahoma" w:hAnsi="Tahoma" w:cs="Tahoma"/>
          <w:sz w:val="22"/>
          <w:szCs w:val="22"/>
        </w:rPr>
        <w:t>,</w:t>
      </w:r>
    </w:p>
    <w:p w14:paraId="0D0B06EA"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ekranów informacyjnych,</w:t>
      </w:r>
    </w:p>
    <w:p w14:paraId="7B14EA8A"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systemów DOOH,</w:t>
      </w:r>
    </w:p>
    <w:p w14:paraId="6C769E6D"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 standardowych paneli reklamowych led stosowanych w przestrzeni publicznej.</w:t>
      </w:r>
    </w:p>
    <w:p w14:paraId="1DA8A3D3" w14:textId="77777777" w:rsidR="00255B6B" w:rsidRPr="00E766D4" w:rsidRDefault="00255B6B" w:rsidP="00255B6B">
      <w:pPr>
        <w:contextualSpacing/>
        <w:jc w:val="both"/>
        <w:rPr>
          <w:rFonts w:ascii="Tahoma" w:eastAsia="Bookman Old Style" w:hAnsi="Tahoma" w:cs="Tahoma"/>
          <w:sz w:val="22"/>
          <w:szCs w:val="22"/>
        </w:rPr>
      </w:pPr>
    </w:p>
    <w:p w14:paraId="69A1A29A" w14:textId="49E8EBCC" w:rsidR="00255B6B" w:rsidRPr="00E766D4" w:rsidRDefault="001A1B89"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14) </w:t>
      </w:r>
      <w:r w:rsidR="00255B6B" w:rsidRPr="00E766D4">
        <w:rPr>
          <w:rFonts w:ascii="Tahoma" w:hAnsi="Tahoma" w:cs="Tahoma"/>
          <w:b/>
          <w:bCs/>
          <w:sz w:val="22"/>
          <w:szCs w:val="22"/>
        </w:rPr>
        <w:t>Etapy realizacji zamówienia</w:t>
      </w:r>
    </w:p>
    <w:p w14:paraId="78E7DCB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Realizacja zamówienia obejmuje następujące etapy:</w:t>
      </w:r>
    </w:p>
    <w:p w14:paraId="720A379B" w14:textId="77777777" w:rsidR="00255B6B" w:rsidRPr="00E766D4" w:rsidRDefault="00255B6B" w:rsidP="00255B6B">
      <w:pPr>
        <w:contextualSpacing/>
        <w:jc w:val="both"/>
        <w:rPr>
          <w:rFonts w:ascii="Tahoma" w:eastAsia="Bookman Old Style" w:hAnsi="Tahoma" w:cs="Tahoma"/>
          <w:b/>
          <w:bCs/>
          <w:sz w:val="22"/>
          <w:szCs w:val="22"/>
        </w:rPr>
      </w:pPr>
    </w:p>
    <w:p w14:paraId="0D043643"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b/>
          <w:bCs/>
          <w:sz w:val="22"/>
          <w:szCs w:val="22"/>
        </w:rPr>
        <w:t xml:space="preserve">Etap I – </w:t>
      </w:r>
      <w:r w:rsidRPr="00E766D4">
        <w:rPr>
          <w:rFonts w:ascii="Tahoma" w:hAnsi="Tahoma" w:cs="Tahoma"/>
          <w:sz w:val="22"/>
          <w:szCs w:val="22"/>
        </w:rPr>
        <w:t>realizacja w terminie 21 dni od dnia</w:t>
      </w:r>
      <w:r w:rsidRPr="00E766D4">
        <w:rPr>
          <w:rFonts w:ascii="Tahoma" w:hAnsi="Tahoma" w:cs="Tahoma"/>
          <w:b/>
          <w:bCs/>
          <w:sz w:val="22"/>
          <w:szCs w:val="22"/>
        </w:rPr>
        <w:t xml:space="preserve"> </w:t>
      </w:r>
      <w:r w:rsidRPr="00E766D4">
        <w:rPr>
          <w:rFonts w:ascii="Tahoma" w:hAnsi="Tahoma" w:cs="Tahoma"/>
          <w:sz w:val="22"/>
          <w:szCs w:val="22"/>
        </w:rPr>
        <w:t>podpisania umowy</w:t>
      </w:r>
    </w:p>
    <w:p w14:paraId="75A2730A" w14:textId="77777777" w:rsidR="00255B6B" w:rsidRPr="00E766D4" w:rsidRDefault="00255B6B" w:rsidP="00255B6B">
      <w:pPr>
        <w:pStyle w:val="Akapitzlist"/>
        <w:numPr>
          <w:ilvl w:val="0"/>
          <w:numId w:val="139"/>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wykonanie dokumentacji projektowej w terminie 21 dni od dnia podpisania umowy obejmującej:</w:t>
      </w:r>
    </w:p>
    <w:p w14:paraId="74244A81" w14:textId="77777777" w:rsidR="00255B6B" w:rsidRPr="00E766D4" w:rsidRDefault="00255B6B" w:rsidP="00255B6B">
      <w:pPr>
        <w:ind w:firstLine="708"/>
        <w:contextualSpacing/>
        <w:jc w:val="both"/>
        <w:rPr>
          <w:rFonts w:ascii="Tahoma" w:eastAsia="Bookman Old Style" w:hAnsi="Tahoma" w:cs="Tahoma"/>
          <w:sz w:val="22"/>
          <w:szCs w:val="22"/>
        </w:rPr>
      </w:pPr>
      <w:r w:rsidRPr="00E766D4">
        <w:rPr>
          <w:rFonts w:ascii="Tahoma" w:hAnsi="Tahoma" w:cs="Tahoma"/>
          <w:sz w:val="22"/>
          <w:szCs w:val="22"/>
        </w:rPr>
        <w:t>- projekt techniczny systemu wizualizacji scenicznej</w:t>
      </w:r>
    </w:p>
    <w:p w14:paraId="2F4B2B14" w14:textId="77777777" w:rsidR="00255B6B" w:rsidRPr="00E766D4" w:rsidRDefault="00255B6B" w:rsidP="00255B6B">
      <w:pPr>
        <w:ind w:firstLine="708"/>
        <w:contextualSpacing/>
        <w:jc w:val="both"/>
        <w:rPr>
          <w:rFonts w:ascii="Tahoma" w:eastAsia="Bookman Old Style" w:hAnsi="Tahoma" w:cs="Tahoma"/>
          <w:sz w:val="22"/>
          <w:szCs w:val="22"/>
        </w:rPr>
      </w:pPr>
      <w:r w:rsidRPr="00E766D4">
        <w:rPr>
          <w:rFonts w:ascii="Tahoma" w:hAnsi="Tahoma" w:cs="Tahoma"/>
          <w:sz w:val="22"/>
          <w:szCs w:val="22"/>
        </w:rPr>
        <w:t>- projekt konstrukcji montażowej</w:t>
      </w:r>
    </w:p>
    <w:p w14:paraId="71C06D9D" w14:textId="77777777" w:rsidR="00255B6B" w:rsidRPr="00E766D4" w:rsidRDefault="00255B6B" w:rsidP="00255B6B">
      <w:pPr>
        <w:ind w:firstLine="708"/>
        <w:contextualSpacing/>
        <w:jc w:val="both"/>
        <w:rPr>
          <w:rFonts w:ascii="Tahoma" w:eastAsia="Bookman Old Style" w:hAnsi="Tahoma" w:cs="Tahoma"/>
          <w:sz w:val="22"/>
          <w:szCs w:val="22"/>
        </w:rPr>
      </w:pPr>
      <w:r w:rsidRPr="00E766D4">
        <w:rPr>
          <w:rFonts w:ascii="Tahoma" w:hAnsi="Tahoma" w:cs="Tahoma"/>
          <w:sz w:val="22"/>
          <w:szCs w:val="22"/>
        </w:rPr>
        <w:t>- projekt instalacji sygnałowej</w:t>
      </w:r>
    </w:p>
    <w:p w14:paraId="7E3A0795" w14:textId="77777777" w:rsidR="00255B6B" w:rsidRPr="00E766D4" w:rsidRDefault="00255B6B" w:rsidP="00255B6B">
      <w:pPr>
        <w:ind w:firstLine="708"/>
        <w:contextualSpacing/>
        <w:jc w:val="both"/>
        <w:rPr>
          <w:rFonts w:ascii="Tahoma" w:eastAsia="Bookman Old Style" w:hAnsi="Tahoma" w:cs="Tahoma"/>
          <w:sz w:val="22"/>
          <w:szCs w:val="22"/>
        </w:rPr>
      </w:pPr>
      <w:r w:rsidRPr="00E766D4">
        <w:rPr>
          <w:rFonts w:ascii="Tahoma" w:hAnsi="Tahoma" w:cs="Tahoma"/>
          <w:sz w:val="22"/>
          <w:szCs w:val="22"/>
        </w:rPr>
        <w:t>- projekt instalacji zasilania</w:t>
      </w:r>
    </w:p>
    <w:p w14:paraId="1341E088" w14:textId="77777777" w:rsidR="00255B6B" w:rsidRPr="00E766D4" w:rsidRDefault="00255B6B" w:rsidP="00255B6B">
      <w:pPr>
        <w:ind w:firstLine="708"/>
        <w:contextualSpacing/>
        <w:jc w:val="both"/>
        <w:rPr>
          <w:rFonts w:ascii="Tahoma" w:eastAsia="Bookman Old Style" w:hAnsi="Tahoma" w:cs="Tahoma"/>
          <w:sz w:val="22"/>
          <w:szCs w:val="22"/>
        </w:rPr>
      </w:pPr>
      <w:r w:rsidRPr="00E766D4">
        <w:rPr>
          <w:rFonts w:ascii="Tahoma" w:hAnsi="Tahoma" w:cs="Tahoma"/>
          <w:sz w:val="22"/>
          <w:szCs w:val="22"/>
        </w:rPr>
        <w:t>- projekt integracji z istniejącą infrastrukturą techniczną</w:t>
      </w:r>
    </w:p>
    <w:p w14:paraId="614F8F8E" w14:textId="77777777" w:rsidR="00255B6B" w:rsidRPr="00E766D4" w:rsidRDefault="00255B6B" w:rsidP="00255B6B">
      <w:pPr>
        <w:pStyle w:val="Akapitzlist"/>
        <w:numPr>
          <w:ilvl w:val="0"/>
          <w:numId w:val="139"/>
        </w:numPr>
        <w:pBdr>
          <w:top w:val="nil"/>
          <w:left w:val="nil"/>
          <w:bottom w:val="nil"/>
          <w:right w:val="nil"/>
          <w:between w:val="nil"/>
          <w:bar w:val="nil"/>
        </w:pBdr>
        <w:jc w:val="both"/>
        <w:rPr>
          <w:rFonts w:ascii="Tahoma" w:hAnsi="Tahoma" w:cs="Tahoma"/>
          <w:sz w:val="22"/>
          <w:szCs w:val="22"/>
        </w:rPr>
      </w:pPr>
      <w:r w:rsidRPr="00E766D4">
        <w:rPr>
          <w:rFonts w:ascii="Tahoma" w:hAnsi="Tahoma" w:cs="Tahoma"/>
          <w:sz w:val="22"/>
          <w:szCs w:val="22"/>
        </w:rPr>
        <w:t>uzgodnienie z Zamawiającym harmonogramu realizacji prac (dalej: Harmonogram) z uwzględnieniem dostępności pomieszczeń w siedzibie Zamawiającego.</w:t>
      </w:r>
    </w:p>
    <w:p w14:paraId="444325BC"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Dokumentacja musi zostać zaakceptowana przez Zamawiającego przed rozpoczęciem prac. Akceptacja dokumentacji zostanie potwierdzona protokołem.</w:t>
      </w:r>
    </w:p>
    <w:p w14:paraId="5F0B6D65" w14:textId="77777777" w:rsidR="00255B6B" w:rsidRPr="00E766D4" w:rsidRDefault="00255B6B" w:rsidP="00255B6B">
      <w:pPr>
        <w:contextualSpacing/>
        <w:jc w:val="both"/>
        <w:rPr>
          <w:rFonts w:ascii="Tahoma" w:eastAsia="Bookman Old Style" w:hAnsi="Tahoma" w:cs="Tahoma"/>
          <w:b/>
          <w:bCs/>
          <w:sz w:val="22"/>
          <w:szCs w:val="22"/>
        </w:rPr>
      </w:pPr>
    </w:p>
    <w:p w14:paraId="54709C33"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b/>
          <w:bCs/>
          <w:sz w:val="22"/>
          <w:szCs w:val="22"/>
        </w:rPr>
        <w:t>Etap II</w:t>
      </w:r>
      <w:r w:rsidRPr="00E766D4">
        <w:rPr>
          <w:rFonts w:ascii="Tahoma" w:hAnsi="Tahoma" w:cs="Tahoma"/>
          <w:sz w:val="22"/>
          <w:szCs w:val="22"/>
        </w:rPr>
        <w:t xml:space="preserve"> – instalacja systemu - </w:t>
      </w:r>
      <w:r w:rsidRPr="00E766D4">
        <w:rPr>
          <w:rFonts w:ascii="Tahoma" w:hAnsi="Tahoma" w:cs="Tahoma"/>
          <w:sz w:val="22"/>
          <w:szCs w:val="22"/>
          <w:u w:color="222222"/>
          <w:shd w:val="clear" w:color="auto" w:fill="FFFFFF"/>
        </w:rPr>
        <w:t>realizacja instalacji jest możliwa w uzgodnieniu z Zamawiającym w harmonogramie - uwzględniając specyfikę działalności teatru w sezonie artystycznym. Zamawiający wymaga, aby realizacja instalacji systemu zakończyła się nie później niż do 31 grudnia 2026</w:t>
      </w:r>
    </w:p>
    <w:p w14:paraId="5B219C00" w14:textId="77777777" w:rsidR="001A1B89" w:rsidRPr="00E766D4" w:rsidRDefault="001A1B89" w:rsidP="00255B6B">
      <w:pPr>
        <w:contextualSpacing/>
        <w:jc w:val="both"/>
        <w:rPr>
          <w:rFonts w:ascii="Tahoma" w:hAnsi="Tahoma" w:cs="Tahoma"/>
          <w:sz w:val="22"/>
          <w:szCs w:val="22"/>
        </w:rPr>
      </w:pPr>
    </w:p>
    <w:p w14:paraId="7F252891" w14:textId="2BCFBA0F"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Etap obejmuje:</w:t>
      </w:r>
    </w:p>
    <w:p w14:paraId="4F922CEC" w14:textId="77777777" w:rsidR="00255B6B" w:rsidRPr="00E766D4" w:rsidRDefault="00255B6B" w:rsidP="001A1B89">
      <w:pPr>
        <w:contextualSpacing/>
        <w:jc w:val="both"/>
        <w:rPr>
          <w:rFonts w:ascii="Tahoma" w:eastAsia="Bookman Old Style" w:hAnsi="Tahoma" w:cs="Tahoma"/>
          <w:sz w:val="22"/>
          <w:szCs w:val="22"/>
        </w:rPr>
      </w:pPr>
      <w:r w:rsidRPr="00E766D4">
        <w:rPr>
          <w:rFonts w:ascii="Tahoma" w:hAnsi="Tahoma" w:cs="Tahoma"/>
          <w:sz w:val="22"/>
          <w:szCs w:val="22"/>
        </w:rPr>
        <w:t>- wykonanie wszystkich niezbędnych instalacji, czyli instalacji zasilającej i sygnałowej potrzebnych do wykonania etapu III</w:t>
      </w:r>
    </w:p>
    <w:p w14:paraId="35D24974" w14:textId="77777777" w:rsidR="00255B6B" w:rsidRPr="00E766D4" w:rsidRDefault="00255B6B" w:rsidP="00255B6B">
      <w:pPr>
        <w:contextualSpacing/>
        <w:jc w:val="both"/>
        <w:rPr>
          <w:rFonts w:ascii="Tahoma" w:eastAsia="Bookman Old Style" w:hAnsi="Tahoma" w:cs="Tahoma"/>
          <w:b/>
          <w:bCs/>
          <w:sz w:val="22"/>
          <w:szCs w:val="22"/>
        </w:rPr>
      </w:pPr>
    </w:p>
    <w:p w14:paraId="5F58BA4F"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b/>
          <w:bCs/>
          <w:sz w:val="22"/>
          <w:szCs w:val="22"/>
        </w:rPr>
        <w:t xml:space="preserve">Etap III – </w:t>
      </w:r>
      <w:r w:rsidRPr="00E766D4">
        <w:rPr>
          <w:rFonts w:ascii="Tahoma" w:hAnsi="Tahoma" w:cs="Tahoma"/>
          <w:sz w:val="22"/>
          <w:szCs w:val="22"/>
        </w:rPr>
        <w:t>dostawa, montaż, uruchomienie systemu - w terminie 1-14 lutego 2027 r. – termin podyktowany zimową 2-tygodniową przerwą (ferie) w działalności artystycznej teatru w sezonie 2026/2027</w:t>
      </w:r>
    </w:p>
    <w:p w14:paraId="1CD34A48" w14:textId="77777777" w:rsidR="001A1B89" w:rsidRPr="00E766D4" w:rsidRDefault="001A1B89" w:rsidP="00255B6B">
      <w:pPr>
        <w:contextualSpacing/>
        <w:jc w:val="both"/>
        <w:rPr>
          <w:rFonts w:ascii="Tahoma" w:hAnsi="Tahoma" w:cs="Tahoma"/>
          <w:sz w:val="22"/>
          <w:szCs w:val="22"/>
        </w:rPr>
      </w:pPr>
    </w:p>
    <w:p w14:paraId="69F05A5D" w14:textId="336AA1F0" w:rsidR="00255B6B" w:rsidRPr="00E766D4" w:rsidRDefault="00255B6B" w:rsidP="00255B6B">
      <w:pPr>
        <w:contextualSpacing/>
        <w:jc w:val="both"/>
        <w:rPr>
          <w:rFonts w:ascii="Tahoma" w:hAnsi="Tahoma" w:cs="Tahoma"/>
          <w:sz w:val="22"/>
          <w:szCs w:val="22"/>
        </w:rPr>
      </w:pPr>
      <w:r w:rsidRPr="00E766D4">
        <w:rPr>
          <w:rFonts w:ascii="Tahoma" w:hAnsi="Tahoma" w:cs="Tahoma"/>
          <w:sz w:val="22"/>
          <w:szCs w:val="22"/>
        </w:rPr>
        <w:t>Etap obejmuje:</w:t>
      </w:r>
    </w:p>
    <w:p w14:paraId="37063675" w14:textId="2C99C3A8" w:rsidR="00255B6B" w:rsidRPr="00E766D4" w:rsidRDefault="00255B6B" w:rsidP="001A1B89">
      <w:pPr>
        <w:pStyle w:val="Akapitzlist"/>
        <w:numPr>
          <w:ilvl w:val="0"/>
          <w:numId w:val="141"/>
        </w:numPr>
        <w:ind w:left="284" w:firstLine="0"/>
        <w:jc w:val="both"/>
        <w:rPr>
          <w:rFonts w:ascii="Tahoma" w:hAnsi="Tahoma" w:cs="Tahoma"/>
          <w:sz w:val="22"/>
          <w:szCs w:val="22"/>
        </w:rPr>
      </w:pPr>
      <w:r w:rsidRPr="00E766D4">
        <w:rPr>
          <w:rFonts w:ascii="Tahoma" w:hAnsi="Tahoma" w:cs="Tahoma"/>
          <w:sz w:val="22"/>
          <w:szCs w:val="22"/>
        </w:rPr>
        <w:t>demontaż istniejącego ekranu led</w:t>
      </w:r>
      <w:r w:rsidR="001A1B89" w:rsidRPr="00E766D4">
        <w:rPr>
          <w:rFonts w:ascii="Tahoma" w:hAnsi="Tahoma" w:cs="Tahoma"/>
          <w:sz w:val="22"/>
          <w:szCs w:val="22"/>
        </w:rPr>
        <w:t>,</w:t>
      </w:r>
    </w:p>
    <w:p w14:paraId="0463F8C7" w14:textId="21F3CFF0" w:rsidR="00255B6B" w:rsidRPr="00E766D4" w:rsidRDefault="00255B6B" w:rsidP="001A1B89">
      <w:pPr>
        <w:pStyle w:val="Akapitzlist"/>
        <w:numPr>
          <w:ilvl w:val="0"/>
          <w:numId w:val="141"/>
        </w:numPr>
        <w:ind w:left="284" w:firstLine="0"/>
        <w:jc w:val="both"/>
        <w:rPr>
          <w:rFonts w:ascii="Tahoma" w:hAnsi="Tahoma" w:cs="Tahoma"/>
          <w:sz w:val="22"/>
          <w:szCs w:val="22"/>
        </w:rPr>
      </w:pPr>
      <w:r w:rsidRPr="00E766D4">
        <w:rPr>
          <w:rFonts w:ascii="Tahoma" w:hAnsi="Tahoma" w:cs="Tahoma"/>
          <w:sz w:val="22"/>
          <w:szCs w:val="22"/>
        </w:rPr>
        <w:t>dostawę wszystkich elementów systemu wizualizacji scenicznej</w:t>
      </w:r>
      <w:r w:rsidR="001A1B89" w:rsidRPr="00E766D4">
        <w:rPr>
          <w:rFonts w:ascii="Tahoma" w:hAnsi="Tahoma" w:cs="Tahoma"/>
          <w:sz w:val="22"/>
          <w:szCs w:val="22"/>
        </w:rPr>
        <w:t>,</w:t>
      </w:r>
    </w:p>
    <w:p w14:paraId="0A4BAEB5" w14:textId="217CDDBE"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c) montaż modułów led</w:t>
      </w:r>
      <w:r w:rsidR="001A1B89" w:rsidRPr="00E766D4">
        <w:rPr>
          <w:rFonts w:ascii="Tahoma" w:hAnsi="Tahoma" w:cs="Tahoma"/>
          <w:sz w:val="22"/>
          <w:szCs w:val="22"/>
        </w:rPr>
        <w:t>,</w:t>
      </w:r>
    </w:p>
    <w:p w14:paraId="147A0303" w14:textId="4E53744D"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d) integrację systemu z infrastrukturą Zamawiającego</w:t>
      </w:r>
      <w:r w:rsidR="001A1B89" w:rsidRPr="00E766D4">
        <w:rPr>
          <w:rFonts w:ascii="Tahoma" w:hAnsi="Tahoma" w:cs="Tahoma"/>
          <w:sz w:val="22"/>
          <w:szCs w:val="22"/>
        </w:rPr>
        <w:t>,</w:t>
      </w:r>
    </w:p>
    <w:p w14:paraId="27D258D7" w14:textId="3934B020"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e) konfigurację systemu przetwarzania obrazu</w:t>
      </w:r>
      <w:r w:rsidR="001A1B89" w:rsidRPr="00E766D4">
        <w:rPr>
          <w:rFonts w:ascii="Tahoma" w:hAnsi="Tahoma" w:cs="Tahoma"/>
          <w:sz w:val="22"/>
          <w:szCs w:val="22"/>
        </w:rPr>
        <w:t>,</w:t>
      </w:r>
    </w:p>
    <w:p w14:paraId="4BA70646" w14:textId="355583EF"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f) kalibrację systemu wizualizacji</w:t>
      </w:r>
      <w:r w:rsidR="001A1B89" w:rsidRPr="00E766D4">
        <w:rPr>
          <w:rFonts w:ascii="Tahoma" w:hAnsi="Tahoma" w:cs="Tahoma"/>
          <w:sz w:val="22"/>
          <w:szCs w:val="22"/>
        </w:rPr>
        <w:t>,</w:t>
      </w:r>
    </w:p>
    <w:p w14:paraId="61A880EC" w14:textId="2CB3262B"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g) konfigurację systemu sterowania</w:t>
      </w:r>
      <w:r w:rsidR="001A1B89" w:rsidRPr="00E766D4">
        <w:rPr>
          <w:rFonts w:ascii="Tahoma" w:hAnsi="Tahoma" w:cs="Tahoma"/>
          <w:sz w:val="22"/>
          <w:szCs w:val="22"/>
        </w:rPr>
        <w:t>,</w:t>
      </w:r>
    </w:p>
    <w:p w14:paraId="1866C13E" w14:textId="6FCBF7E4"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h) wykonanie testów funkcjonalnych</w:t>
      </w:r>
      <w:r w:rsidR="001A1B89" w:rsidRPr="00E766D4">
        <w:rPr>
          <w:rFonts w:ascii="Tahoma" w:hAnsi="Tahoma" w:cs="Tahoma"/>
          <w:sz w:val="22"/>
          <w:szCs w:val="22"/>
        </w:rPr>
        <w:t>,</w:t>
      </w:r>
    </w:p>
    <w:p w14:paraId="39102364" w14:textId="7EF1CF79"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i) przygotowanie systemu do eksploatacji</w:t>
      </w:r>
      <w:r w:rsidR="001A1B89" w:rsidRPr="00E766D4">
        <w:rPr>
          <w:rFonts w:ascii="Tahoma" w:hAnsi="Tahoma" w:cs="Tahoma"/>
          <w:sz w:val="22"/>
          <w:szCs w:val="22"/>
        </w:rPr>
        <w:t>,</w:t>
      </w:r>
    </w:p>
    <w:p w14:paraId="3B2A9230" w14:textId="1DB159A8" w:rsidR="00255B6B" w:rsidRPr="00E766D4" w:rsidRDefault="00255B6B" w:rsidP="001A1B89">
      <w:pPr>
        <w:ind w:left="284"/>
        <w:contextualSpacing/>
        <w:jc w:val="both"/>
        <w:rPr>
          <w:rFonts w:ascii="Tahoma" w:eastAsia="Bookman Old Style" w:hAnsi="Tahoma" w:cs="Tahoma"/>
          <w:sz w:val="22"/>
          <w:szCs w:val="22"/>
        </w:rPr>
      </w:pPr>
      <w:r w:rsidRPr="00E766D4">
        <w:rPr>
          <w:rFonts w:ascii="Tahoma" w:hAnsi="Tahoma" w:cs="Tahoma"/>
          <w:sz w:val="22"/>
          <w:szCs w:val="22"/>
        </w:rPr>
        <w:t>j) przeprowadzenie szkolenia personelu</w:t>
      </w:r>
      <w:r w:rsidR="001A1B89" w:rsidRPr="00E766D4">
        <w:rPr>
          <w:rFonts w:ascii="Tahoma" w:hAnsi="Tahoma" w:cs="Tahoma"/>
          <w:sz w:val="22"/>
          <w:szCs w:val="22"/>
        </w:rPr>
        <w:t>.</w:t>
      </w:r>
    </w:p>
    <w:p w14:paraId="6B3713A0" w14:textId="77777777" w:rsidR="00255B6B" w:rsidRPr="00E766D4" w:rsidRDefault="00255B6B" w:rsidP="00255B6B">
      <w:pPr>
        <w:ind w:firstLine="708"/>
        <w:contextualSpacing/>
        <w:jc w:val="both"/>
        <w:rPr>
          <w:rFonts w:ascii="Tahoma" w:eastAsia="Bookman Old Style" w:hAnsi="Tahoma" w:cs="Tahoma"/>
          <w:sz w:val="22"/>
          <w:szCs w:val="22"/>
        </w:rPr>
      </w:pPr>
    </w:p>
    <w:p w14:paraId="3AF8D950"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Wykonawca zobowiązany jest zgłosić gotowość do odbioru każdego etapu minimum 2 dni robocze przed planowanym odbiorem. Po wykonaniu każdego etapu zostanie sporządzony protokół odbioru danego etapu.</w:t>
      </w:r>
    </w:p>
    <w:p w14:paraId="77B59306" w14:textId="77777777" w:rsidR="00255B6B" w:rsidRPr="00E766D4" w:rsidRDefault="00255B6B" w:rsidP="00255B6B">
      <w:pPr>
        <w:contextualSpacing/>
        <w:jc w:val="both"/>
        <w:rPr>
          <w:rFonts w:ascii="Tahoma" w:eastAsia="Bookman Old Style" w:hAnsi="Tahoma" w:cs="Tahoma"/>
          <w:sz w:val="22"/>
          <w:szCs w:val="22"/>
          <w:u w:color="222222"/>
          <w:shd w:val="clear" w:color="auto" w:fill="FFFFFF"/>
        </w:rPr>
      </w:pPr>
      <w:r w:rsidRPr="00E766D4">
        <w:rPr>
          <w:rFonts w:ascii="Tahoma" w:hAnsi="Tahoma" w:cs="Tahoma"/>
          <w:sz w:val="22"/>
          <w:szCs w:val="22"/>
          <w:u w:color="222222"/>
          <w:shd w:val="clear" w:color="auto" w:fill="FFFFFF"/>
        </w:rPr>
        <w:lastRenderedPageBreak/>
        <w:t>Systemu wizualizacji modułów led oraz jego uruchomienie nastąpi nie wcześniej niż w okresie od dnia 1 do dnia 14 lutego 2027 r.</w:t>
      </w:r>
    </w:p>
    <w:p w14:paraId="0BD63988"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u w:color="222222"/>
          <w:shd w:val="clear" w:color="auto" w:fill="FFFFFF"/>
        </w:rPr>
        <w:t>Realizacja instalacji sygnałowej i zasilającej jest możliwa w uzgodnieniu z Zamawiającym zawarta w harmonogramie przedstawionym Zamawiającemu jednak nie później niż do 31 grudnia 2026r</w:t>
      </w:r>
    </w:p>
    <w:p w14:paraId="3469BCB2" w14:textId="77777777" w:rsidR="00255B6B" w:rsidRPr="00E766D4" w:rsidRDefault="00255B6B" w:rsidP="00255B6B">
      <w:pPr>
        <w:contextualSpacing/>
        <w:jc w:val="both"/>
        <w:rPr>
          <w:rFonts w:ascii="Tahoma" w:eastAsia="Bookman Old Style" w:hAnsi="Tahoma" w:cs="Tahoma"/>
          <w:sz w:val="22"/>
          <w:szCs w:val="22"/>
        </w:rPr>
      </w:pPr>
    </w:p>
    <w:p w14:paraId="5778CB89" w14:textId="4D827400" w:rsidR="00255B6B" w:rsidRPr="00E766D4" w:rsidRDefault="001A1B89" w:rsidP="00255B6B">
      <w:pPr>
        <w:contextualSpacing/>
        <w:jc w:val="both"/>
        <w:rPr>
          <w:rFonts w:ascii="Tahoma" w:eastAsia="Bookman Old Style" w:hAnsi="Tahoma" w:cs="Tahoma"/>
          <w:b/>
          <w:bCs/>
          <w:sz w:val="22"/>
          <w:szCs w:val="22"/>
        </w:rPr>
      </w:pPr>
      <w:r w:rsidRPr="00E766D4">
        <w:rPr>
          <w:rFonts w:ascii="Tahoma" w:hAnsi="Tahoma" w:cs="Tahoma"/>
          <w:b/>
          <w:bCs/>
          <w:sz w:val="22"/>
          <w:szCs w:val="22"/>
        </w:rPr>
        <w:t xml:space="preserve">15) </w:t>
      </w:r>
      <w:r w:rsidR="00255B6B" w:rsidRPr="00E766D4">
        <w:rPr>
          <w:rFonts w:ascii="Tahoma" w:hAnsi="Tahoma" w:cs="Tahoma"/>
          <w:b/>
          <w:bCs/>
          <w:sz w:val="22"/>
          <w:szCs w:val="22"/>
        </w:rPr>
        <w:t>Warunki płatności</w:t>
      </w:r>
      <w:r w:rsidRPr="00E766D4">
        <w:rPr>
          <w:rFonts w:ascii="Tahoma" w:hAnsi="Tahoma" w:cs="Tahoma"/>
          <w:b/>
          <w:bCs/>
          <w:sz w:val="22"/>
          <w:szCs w:val="22"/>
        </w:rPr>
        <w:t>.</w:t>
      </w:r>
    </w:p>
    <w:p w14:paraId="3AC59954" w14:textId="55BF0551"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Tytułem wynagrodzenia za dostawę, montaż oraz uruchomienie Systemu</w:t>
      </w:r>
      <w:r w:rsidR="001A1B89" w:rsidRPr="00E766D4">
        <w:rPr>
          <w:rFonts w:ascii="Tahoma" w:eastAsia="Bookman Old Style" w:hAnsi="Tahoma" w:cs="Tahoma"/>
          <w:sz w:val="22"/>
          <w:szCs w:val="22"/>
        </w:rPr>
        <w:t xml:space="preserve">, </w:t>
      </w:r>
      <w:r w:rsidRPr="00E766D4">
        <w:rPr>
          <w:rFonts w:ascii="Tahoma" w:hAnsi="Tahoma" w:cs="Tahoma"/>
          <w:sz w:val="22"/>
          <w:szCs w:val="22"/>
        </w:rPr>
        <w:t xml:space="preserve">Zamawiający dokona na rzecz Wykonawcy zapłaty wynagrodzenia po wykonaniu trzech etapów. </w:t>
      </w:r>
    </w:p>
    <w:p w14:paraId="4997FD43" w14:textId="77777777" w:rsidR="00255B6B" w:rsidRPr="00E766D4" w:rsidRDefault="00255B6B" w:rsidP="00255B6B">
      <w:pPr>
        <w:contextualSpacing/>
        <w:jc w:val="both"/>
        <w:rPr>
          <w:rFonts w:ascii="Tahoma" w:eastAsia="Bookman Old Style" w:hAnsi="Tahoma" w:cs="Tahoma"/>
          <w:sz w:val="22"/>
          <w:szCs w:val="22"/>
        </w:rPr>
      </w:pPr>
    </w:p>
    <w:p w14:paraId="66DBD3B2" w14:textId="77777777" w:rsidR="00255B6B" w:rsidRPr="00E766D4" w:rsidRDefault="00255B6B" w:rsidP="00255B6B">
      <w:pPr>
        <w:contextualSpacing/>
        <w:jc w:val="both"/>
        <w:rPr>
          <w:rFonts w:ascii="Tahoma" w:eastAsia="Bookman Old Style" w:hAnsi="Tahoma" w:cs="Tahoma"/>
          <w:sz w:val="22"/>
          <w:szCs w:val="22"/>
        </w:rPr>
      </w:pPr>
      <w:r w:rsidRPr="00E766D4">
        <w:rPr>
          <w:rFonts w:ascii="Tahoma" w:hAnsi="Tahoma" w:cs="Tahoma"/>
          <w:sz w:val="22"/>
          <w:szCs w:val="22"/>
        </w:rPr>
        <w:t>Warunkiem wystawienia faktury jest podpisanie przez Zamawiającego protokołu odbioru końcowego bez zastrzeżeń.</w:t>
      </w:r>
    </w:p>
    <w:p w14:paraId="1A554422" w14:textId="77777777" w:rsidR="00255B6B" w:rsidRPr="00E766D4" w:rsidRDefault="00255B6B" w:rsidP="00255B6B">
      <w:pPr>
        <w:contextualSpacing/>
        <w:jc w:val="both"/>
        <w:rPr>
          <w:rFonts w:ascii="Tahoma" w:eastAsia="Bookman Old Style" w:hAnsi="Tahoma" w:cs="Tahoma"/>
          <w:sz w:val="22"/>
          <w:szCs w:val="22"/>
        </w:rPr>
      </w:pPr>
    </w:p>
    <w:p w14:paraId="23E80573" w14:textId="1155EA1D" w:rsidR="00255B6B" w:rsidRDefault="00255B6B">
      <w:pPr>
        <w:spacing w:after="160" w:line="259" w:lineRule="auto"/>
        <w:rPr>
          <w:rStyle w:val="Brak"/>
          <w:rFonts w:ascii="Tahoma" w:eastAsia="Arial Unicode MS" w:hAnsi="Tahoma" w:cs="Tahoma"/>
          <w:b/>
          <w:bCs/>
          <w:color w:val="000000"/>
          <w:sz w:val="24"/>
          <w:szCs w:val="24"/>
          <w:u w:color="000000"/>
        </w:rPr>
      </w:pPr>
    </w:p>
    <w:p w14:paraId="28943C7F" w14:textId="77777777" w:rsidR="00B52843" w:rsidRDefault="00B52843">
      <w:pPr>
        <w:spacing w:after="160" w:line="259" w:lineRule="auto"/>
        <w:rPr>
          <w:rStyle w:val="Brak"/>
          <w:rFonts w:ascii="Tahoma" w:eastAsia="Arial Unicode MS" w:hAnsi="Tahoma" w:cs="Tahoma"/>
          <w:b/>
          <w:bCs/>
          <w:color w:val="000000"/>
          <w:sz w:val="24"/>
          <w:szCs w:val="24"/>
          <w:u w:color="000000"/>
        </w:rPr>
      </w:pPr>
    </w:p>
    <w:p w14:paraId="3EB185F6" w14:textId="77777777" w:rsidR="00B52843" w:rsidRDefault="00B52843">
      <w:pPr>
        <w:spacing w:after="160" w:line="259" w:lineRule="auto"/>
        <w:rPr>
          <w:rStyle w:val="Brak"/>
          <w:rFonts w:ascii="Tahoma" w:eastAsia="Arial Unicode MS" w:hAnsi="Tahoma" w:cs="Tahoma"/>
          <w:b/>
          <w:bCs/>
          <w:color w:val="000000"/>
          <w:sz w:val="24"/>
          <w:szCs w:val="24"/>
          <w:u w:color="000000"/>
        </w:rPr>
      </w:pPr>
    </w:p>
    <w:p w14:paraId="627E984D" w14:textId="77777777" w:rsidR="00B52843" w:rsidRPr="00E766D4" w:rsidRDefault="00B52843">
      <w:pPr>
        <w:spacing w:after="160" w:line="259" w:lineRule="auto"/>
        <w:rPr>
          <w:rStyle w:val="Brak"/>
          <w:rFonts w:ascii="Tahoma" w:eastAsia="Arial Unicode MS" w:hAnsi="Tahoma" w:cs="Tahoma"/>
          <w:b/>
          <w:bCs/>
          <w:color w:val="000000"/>
          <w:sz w:val="24"/>
          <w:szCs w:val="24"/>
          <w:u w:color="000000"/>
        </w:rPr>
      </w:pPr>
    </w:p>
    <w:p w14:paraId="132E5E16" w14:textId="77777777" w:rsidR="00972B6E" w:rsidRDefault="00972B6E">
      <w:pPr>
        <w:spacing w:after="160" w:line="259" w:lineRule="auto"/>
        <w:rPr>
          <w:rFonts w:ascii="Tahoma" w:eastAsiaTheme="majorEastAsia" w:hAnsi="Tahoma" w:cs="Tahoma"/>
          <w:b/>
          <w:bCs/>
          <w:sz w:val="22"/>
          <w:szCs w:val="22"/>
          <w:u w:val="single"/>
        </w:rPr>
      </w:pPr>
      <w:r>
        <w:rPr>
          <w:rFonts w:ascii="Tahoma" w:hAnsi="Tahoma" w:cs="Tahoma"/>
          <w:b/>
          <w:bCs/>
          <w:sz w:val="22"/>
          <w:szCs w:val="22"/>
          <w:u w:val="single"/>
        </w:rPr>
        <w:br w:type="page"/>
      </w:r>
    </w:p>
    <w:p w14:paraId="76E29AA8" w14:textId="25218D16" w:rsidR="006C6DC8" w:rsidRPr="00E766D4" w:rsidRDefault="006C6DC8" w:rsidP="006C6DC8">
      <w:pPr>
        <w:pStyle w:val="Nagwek2"/>
        <w:spacing w:before="0"/>
        <w:contextualSpacing/>
        <w:jc w:val="both"/>
        <w:rPr>
          <w:rFonts w:ascii="Tahoma" w:eastAsia="Bookman Old Style" w:hAnsi="Tahoma" w:cs="Tahoma"/>
          <w:b/>
          <w:bCs/>
          <w:color w:val="auto"/>
          <w:sz w:val="22"/>
          <w:szCs w:val="22"/>
          <w:u w:val="single"/>
        </w:rPr>
      </w:pPr>
      <w:r w:rsidRPr="00E766D4">
        <w:rPr>
          <w:rFonts w:ascii="Tahoma" w:hAnsi="Tahoma" w:cs="Tahoma"/>
          <w:b/>
          <w:bCs/>
          <w:color w:val="auto"/>
          <w:sz w:val="22"/>
          <w:szCs w:val="22"/>
          <w:u w:val="single"/>
        </w:rPr>
        <w:lastRenderedPageBreak/>
        <w:t>Zadanie 2.</w:t>
      </w:r>
    </w:p>
    <w:p w14:paraId="6E541EEE" w14:textId="77777777" w:rsidR="006C6DC8" w:rsidRPr="00E766D4" w:rsidRDefault="006C6DC8" w:rsidP="00D4537D">
      <w:pPr>
        <w:pStyle w:val="Nagwek2"/>
        <w:spacing w:before="0"/>
        <w:contextualSpacing/>
        <w:jc w:val="both"/>
        <w:rPr>
          <w:rFonts w:ascii="Tahoma" w:eastAsia="Bookman Old Style" w:hAnsi="Tahoma" w:cs="Tahoma"/>
          <w:b/>
          <w:bCs/>
          <w:color w:val="auto"/>
          <w:sz w:val="22"/>
          <w:szCs w:val="22"/>
        </w:rPr>
      </w:pPr>
    </w:p>
    <w:p w14:paraId="2C339310" w14:textId="77777777" w:rsidR="006C6DC8" w:rsidRPr="00E766D4" w:rsidRDefault="006C6DC8" w:rsidP="00D4537D">
      <w:pPr>
        <w:pStyle w:val="Nagwek2"/>
        <w:spacing w:before="0"/>
        <w:contextualSpacing/>
        <w:jc w:val="both"/>
        <w:rPr>
          <w:rFonts w:ascii="Tahoma" w:hAnsi="Tahoma" w:cs="Tahoma"/>
          <w:color w:val="auto"/>
          <w:sz w:val="22"/>
          <w:szCs w:val="22"/>
        </w:rPr>
      </w:pPr>
      <w:r w:rsidRPr="00E766D4">
        <w:rPr>
          <w:rFonts w:ascii="Tahoma" w:hAnsi="Tahoma" w:cs="Tahoma"/>
          <w:color w:val="auto"/>
          <w:sz w:val="22"/>
          <w:szCs w:val="22"/>
        </w:rPr>
        <w:t xml:space="preserve">Dostawa, montaż, konfiguracja media serwerów do systemu wizualizacji scenicznej wraz ze szkoleniem. </w:t>
      </w:r>
    </w:p>
    <w:p w14:paraId="05B11529" w14:textId="77777777" w:rsidR="00D4537D" w:rsidRPr="00E766D4" w:rsidRDefault="00D4537D" w:rsidP="00D4537D"/>
    <w:p w14:paraId="519D975E"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Przedmiotem zamówienia jest dostawa, montaż, konfiguracja, uruchomienie oraz przeprowadzenie szkolenia z obsługi profesjonalnych serwerów mediów w ilości 2 szt. w ramach zamówienia podstawowego przeznaczonego do zastosowań scenicznych. Dostawa obejmuje wszystkie urządzenia, komponenty i akcesoria niezbędne do prawidłowej i bezpiecznej pracy serwerów również tych nie ujętych przez Zamawiającego w OPZ, a niezbędne do prawidłowego działania serwerów ze środowiskiem infrastruktury multimedialnej Zamawiającego. Serwery mediów będą wykorzystywane w szczególności do obsługi systemów wizualizacji scenicznej, odtwarzania treści multimedialnych, realizacji mappingu wideo, obsługi projekcji scenicznych oraz integracji z systemami oświetleniowymi i systemami śledzenia ruchu.</w:t>
      </w:r>
    </w:p>
    <w:p w14:paraId="25C4C0B9"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Wykonawca zobowiązany jest do montażu serwerów mediów w miejscu wskazanym przez Zamawiającego.</w:t>
      </w:r>
    </w:p>
    <w:p w14:paraId="08224F4E"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Termin realizacji zamówienia ustala się w terminie 1-14 lutego 2027 – termin podyktowany zimową 2-tygodniową przerwą (ferie) w działalności artystycznej teatru w sezonie 2026/2027.</w:t>
      </w:r>
    </w:p>
    <w:p w14:paraId="27490B80"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p>
    <w:p w14:paraId="1F0C267A" w14:textId="327A40AE" w:rsidR="00D4537D" w:rsidRPr="00E766D4" w:rsidRDefault="00D4537D" w:rsidP="00D4537D">
      <w:pPr>
        <w:pStyle w:val="NormalnyWeb"/>
        <w:spacing w:before="0" w:beforeAutospacing="0" w:after="0" w:afterAutospacing="0"/>
        <w:contextualSpacing/>
        <w:jc w:val="both"/>
        <w:rPr>
          <w:rFonts w:ascii="Tahoma" w:eastAsia="Bookman Old Style" w:hAnsi="Tahoma" w:cs="Tahoma"/>
          <w:b/>
          <w:bCs/>
          <w:sz w:val="22"/>
          <w:szCs w:val="22"/>
          <w:lang w:val="pl-PL"/>
        </w:rPr>
      </w:pPr>
      <w:r w:rsidRPr="00E766D4">
        <w:rPr>
          <w:rFonts w:ascii="Tahoma" w:eastAsia="Bookman Old Style" w:hAnsi="Tahoma" w:cs="Tahoma"/>
          <w:b/>
          <w:bCs/>
          <w:sz w:val="22"/>
          <w:szCs w:val="22"/>
          <w:lang w:val="pl-PL"/>
        </w:rPr>
        <w:t>Prawo opcji.</w:t>
      </w:r>
    </w:p>
    <w:p w14:paraId="5FEEBA6F" w14:textId="77777777" w:rsidR="00D4537D" w:rsidRPr="00E766D4" w:rsidRDefault="00D4537D" w:rsidP="00D4537D">
      <w:pPr>
        <w:pStyle w:val="NormalnyWeb"/>
        <w:spacing w:before="0" w:beforeAutospacing="0" w:after="0" w:afterAutospacing="0"/>
        <w:contextualSpacing/>
        <w:jc w:val="both"/>
        <w:rPr>
          <w:rFonts w:ascii="Tahoma" w:eastAsia="Bookman Old Style" w:hAnsi="Tahoma" w:cs="Tahoma"/>
          <w:b/>
          <w:bCs/>
          <w:sz w:val="22"/>
          <w:szCs w:val="22"/>
          <w:lang w:val="pl-PL"/>
        </w:rPr>
      </w:pPr>
    </w:p>
    <w:p w14:paraId="60AEB3A3" w14:textId="292E5FE3" w:rsidR="00D4537D" w:rsidRPr="00E766D4" w:rsidRDefault="006C6DC8" w:rsidP="00D4537D">
      <w:pPr>
        <w:contextualSpacing/>
        <w:jc w:val="both"/>
        <w:rPr>
          <w:rFonts w:ascii="Tahoma" w:hAnsi="Tahoma" w:cs="Tahoma"/>
          <w:sz w:val="22"/>
          <w:szCs w:val="22"/>
        </w:rPr>
      </w:pPr>
      <w:r w:rsidRPr="00E766D4">
        <w:rPr>
          <w:rFonts w:ascii="Tahoma" w:hAnsi="Tahoma" w:cs="Tahoma"/>
          <w:sz w:val="22"/>
          <w:szCs w:val="22"/>
        </w:rPr>
        <w:t xml:space="preserve">Zamawiający przewiduje możliwość skorzystania z prawa opcji polegającego na dostarczeniu dodatkowego serwera 1 sztuki wraz z wykonaniem, niezbędnych instalacji, kalibracji z infrastruktura multimedialną oraz serwerami będącymi w posiadaniu Zamawiającego dostarczonych w ramach zamówienia podstawowego. Serwery z zamówienia podstawowego jak i prawa opcji – zwane są dalej łącznie „urządzeniami”, chyba że Zamawiający uzna za zasadne ich odrębne wyszczególnienie (zamówienia podstawowe 2 sztuki, zamówienia z prawa opcji 1 sztuka, przy czym wszystkie postanowienia OPZ odnoszące się dookólnego zapisu „urządzenia” mają zastosowanie do obu rodzajów zamówienia, o ile Zamawiający nie określił wyraźnie odmiennych wymagań lub nie dokonał ich odrębnego opisu. </w:t>
      </w:r>
    </w:p>
    <w:p w14:paraId="2DB690B3"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Postanowienia dotyczące zamówienia podstawowego mają odpowiednie zastosowanie do zamówienia realizowanego w ramach prawa opcji, w szczególności w zakresie świadczenia usług serwisowych, zasad wykonywania instalacji oraz obowiązku dostarczenia dokumentacji powykonawczej, o ile Zamawiający nie wskazał odmiennych wymagań dla zakresu objętego prawem opcji.</w:t>
      </w:r>
    </w:p>
    <w:p w14:paraId="62B89DD8" w14:textId="77777777" w:rsidR="00D4537D" w:rsidRPr="00E766D4" w:rsidRDefault="00D4537D" w:rsidP="00D4537D">
      <w:pPr>
        <w:contextualSpacing/>
        <w:jc w:val="both"/>
        <w:rPr>
          <w:rFonts w:ascii="Tahoma" w:hAnsi="Tahoma" w:cs="Tahoma"/>
          <w:sz w:val="22"/>
          <w:szCs w:val="22"/>
        </w:rPr>
      </w:pPr>
    </w:p>
    <w:p w14:paraId="22D4C3D2" w14:textId="03481CC2" w:rsidR="00D4537D" w:rsidRPr="00E766D4" w:rsidRDefault="00D4537D" w:rsidP="00D4537D">
      <w:pPr>
        <w:contextualSpacing/>
        <w:jc w:val="both"/>
        <w:rPr>
          <w:rFonts w:ascii="Tahoma" w:hAnsi="Tahoma" w:cs="Tahoma"/>
          <w:b/>
          <w:bCs/>
          <w:sz w:val="22"/>
          <w:szCs w:val="22"/>
        </w:rPr>
      </w:pPr>
      <w:r w:rsidRPr="00E766D4">
        <w:rPr>
          <w:rFonts w:ascii="Tahoma" w:hAnsi="Tahoma" w:cs="Tahoma"/>
          <w:b/>
          <w:bCs/>
          <w:sz w:val="22"/>
          <w:szCs w:val="22"/>
        </w:rPr>
        <w:t>Opis zamówienia.</w:t>
      </w:r>
    </w:p>
    <w:p w14:paraId="4FD9DF0B" w14:textId="5F8C4235" w:rsidR="006C6DC8" w:rsidRPr="00E766D4" w:rsidRDefault="006C6DC8" w:rsidP="00D4537D">
      <w:pPr>
        <w:contextualSpacing/>
        <w:jc w:val="both"/>
        <w:rPr>
          <w:rFonts w:ascii="Tahoma" w:hAnsi="Tahoma" w:cs="Tahoma"/>
          <w:sz w:val="22"/>
          <w:szCs w:val="22"/>
        </w:rPr>
      </w:pPr>
      <w:r w:rsidRPr="00E766D4">
        <w:rPr>
          <w:rFonts w:ascii="Tahoma" w:hAnsi="Tahoma" w:cs="Tahoma"/>
          <w:sz w:val="22"/>
          <w:szCs w:val="22"/>
        </w:rPr>
        <w:t xml:space="preserve">W ramach realizacji zamówienia Wykonawca zobowiązany jest do dostawy serwerów mediów, montażu urządzenia, wykonania niezbędnej infrastruktury, konfiguracji serwera, integracji z istniejącą infrastrukturą Zamawiającego, uruchomienia serwerów, przeprowadzenia testów działania, przygotowania dokumentacji powykonawczej oraz przeprowadzenia szkolenia personelu Zamawiającego. </w:t>
      </w:r>
    </w:p>
    <w:p w14:paraId="744E95CA"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Wykonawca ponosi pełną odpowiedzialność za kompletność oraz prawidłowe działanie dostarczonych serwerów. Zamawiający wymaga przeprowadzenia obligatoryjnej wizji lokalnej w siedzibie Teatru Muzycznego Roma w celu zapoznania się z istniejącą infrastrukturą techniczną oraz warunkami realizacji zamówienia. Wykonawca jest zobowiązany do montażu urządzeń w miejscu wskazanym przez Zamawiającego. Prace związane z montażem i instalacją muszą uwzględniać harmonogram działań/pracy Teatru, a także prace innych Wykonawców, jeżeli będą realizowane.</w:t>
      </w:r>
    </w:p>
    <w:p w14:paraId="05D55CB3"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Harmonogram prac powinien przewidywać możliwość realizacji prac nocnych, jeżeli będzie to wymagane.</w:t>
      </w:r>
    </w:p>
    <w:p w14:paraId="6551EB4F"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Oferowane urządzenia muszą uwzględniać intensywną eksploatację w warunkach pracy teatralnej.</w:t>
      </w:r>
    </w:p>
    <w:p w14:paraId="12BD1CF4"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Wykonanie instalacji zasilającej, sygnałowej oraz sterującej urządzeń musi zapewniać:</w:t>
      </w:r>
    </w:p>
    <w:p w14:paraId="7C0C7BA7" w14:textId="77777777" w:rsidR="006C6DC8" w:rsidRPr="00E766D4" w:rsidRDefault="006C6DC8" w:rsidP="00D4537D">
      <w:pPr>
        <w:pStyle w:val="Akapitzlist"/>
        <w:numPr>
          <w:ilvl w:val="0"/>
          <w:numId w:val="142"/>
        </w:numPr>
        <w:pBdr>
          <w:top w:val="nil"/>
          <w:left w:val="nil"/>
          <w:bottom w:val="nil"/>
          <w:right w:val="nil"/>
          <w:between w:val="nil"/>
          <w:bar w:val="nil"/>
        </w:pBdr>
        <w:ind w:left="284" w:firstLine="0"/>
        <w:jc w:val="both"/>
        <w:rPr>
          <w:rFonts w:ascii="Tahoma" w:hAnsi="Tahoma" w:cs="Tahoma"/>
          <w:sz w:val="22"/>
          <w:szCs w:val="22"/>
        </w:rPr>
      </w:pPr>
      <w:r w:rsidRPr="00E766D4">
        <w:rPr>
          <w:rFonts w:ascii="Tahoma" w:hAnsi="Tahoma" w:cs="Tahoma"/>
          <w:sz w:val="22"/>
          <w:szCs w:val="22"/>
        </w:rPr>
        <w:lastRenderedPageBreak/>
        <w:t>bezpieczną i niezawodną pracę urządzeń w warunkach scenicznych,</w:t>
      </w:r>
    </w:p>
    <w:p w14:paraId="05F0ACA8" w14:textId="77777777" w:rsidR="006C6DC8" w:rsidRPr="00E766D4" w:rsidRDefault="006C6DC8" w:rsidP="00D4537D">
      <w:pPr>
        <w:pStyle w:val="Akapitzlist"/>
        <w:numPr>
          <w:ilvl w:val="0"/>
          <w:numId w:val="142"/>
        </w:numPr>
        <w:pBdr>
          <w:top w:val="nil"/>
          <w:left w:val="nil"/>
          <w:bottom w:val="nil"/>
          <w:right w:val="nil"/>
          <w:between w:val="nil"/>
          <w:bar w:val="nil"/>
        </w:pBdr>
        <w:ind w:left="284" w:firstLine="0"/>
        <w:jc w:val="both"/>
        <w:rPr>
          <w:rFonts w:ascii="Tahoma" w:hAnsi="Tahoma" w:cs="Tahoma"/>
          <w:sz w:val="22"/>
          <w:szCs w:val="22"/>
        </w:rPr>
      </w:pPr>
      <w:r w:rsidRPr="00E766D4">
        <w:rPr>
          <w:rFonts w:ascii="Tahoma" w:hAnsi="Tahoma" w:cs="Tahoma"/>
          <w:sz w:val="22"/>
          <w:szCs w:val="22"/>
        </w:rPr>
        <w:t>łatwy dostęp techniczny do elementów instalacji.</w:t>
      </w:r>
    </w:p>
    <w:p w14:paraId="7D1C6D96" w14:textId="77777777" w:rsidR="006C6DC8" w:rsidRPr="00E766D4" w:rsidRDefault="006C6DC8" w:rsidP="00D4537D">
      <w:pPr>
        <w:contextualSpacing/>
        <w:jc w:val="both"/>
        <w:rPr>
          <w:rFonts w:ascii="Tahoma" w:eastAsia="Bookman Old Style" w:hAnsi="Tahoma" w:cs="Tahoma"/>
          <w:sz w:val="22"/>
          <w:szCs w:val="22"/>
        </w:rPr>
      </w:pPr>
    </w:p>
    <w:p w14:paraId="46A51B69"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Instalacja powinna być wykonana w sposób:</w:t>
      </w:r>
    </w:p>
    <w:p w14:paraId="4719782A" w14:textId="77777777" w:rsidR="006C6DC8" w:rsidRPr="00E766D4" w:rsidRDefault="006C6DC8" w:rsidP="00D4537D">
      <w:pPr>
        <w:pStyle w:val="Akapitzlist"/>
        <w:numPr>
          <w:ilvl w:val="0"/>
          <w:numId w:val="143"/>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uporządkowany i estetyczny, z zachowaniem zasad prowadzenia tras kablowych zgodnie z normami w przestrzeni scenicznej i technicznej,</w:t>
      </w:r>
    </w:p>
    <w:p w14:paraId="3723C81D" w14:textId="77401B17" w:rsidR="006C6DC8" w:rsidRPr="00E766D4" w:rsidRDefault="006C6DC8" w:rsidP="00D4537D">
      <w:pPr>
        <w:pStyle w:val="Akapitzlist"/>
        <w:numPr>
          <w:ilvl w:val="0"/>
          <w:numId w:val="143"/>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 xml:space="preserve">umożliwiający jednoznaczną identyfikację poszczególnych obwodów zasilających i sygnałowych za pomocą </w:t>
      </w:r>
      <w:r w:rsidR="00B52843">
        <w:rPr>
          <w:rFonts w:ascii="Tahoma" w:hAnsi="Tahoma" w:cs="Tahoma"/>
          <w:sz w:val="22"/>
          <w:szCs w:val="22"/>
        </w:rPr>
        <w:t xml:space="preserve">oznaczeń numerowanych i </w:t>
      </w:r>
      <w:r w:rsidRPr="00E766D4">
        <w:rPr>
          <w:rFonts w:ascii="Tahoma" w:hAnsi="Tahoma" w:cs="Tahoma"/>
          <w:sz w:val="22"/>
          <w:szCs w:val="22"/>
        </w:rPr>
        <w:t>kodowania kolorystycznego zgodnie z kodem rezystancyjnym,</w:t>
      </w:r>
    </w:p>
    <w:p w14:paraId="72C0C6BD" w14:textId="77777777" w:rsidR="006C6DC8" w:rsidRPr="00E766D4" w:rsidRDefault="006C6DC8" w:rsidP="00D4537D">
      <w:pPr>
        <w:pStyle w:val="Akapitzlist"/>
        <w:numPr>
          <w:ilvl w:val="0"/>
          <w:numId w:val="143"/>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niewpływający negatywnie na pracę innych urządzeń technicznych w obrębie sceny i widowni (środowisku teatralnym) Zamawiającego.</w:t>
      </w:r>
    </w:p>
    <w:p w14:paraId="6895486E" w14:textId="77777777" w:rsidR="006C6DC8" w:rsidRPr="00E766D4" w:rsidRDefault="006C6DC8" w:rsidP="00D4537D">
      <w:pPr>
        <w:contextualSpacing/>
        <w:jc w:val="both"/>
        <w:rPr>
          <w:rFonts w:ascii="Tahoma" w:eastAsia="Bookman Old Style" w:hAnsi="Tahoma" w:cs="Tahoma"/>
          <w:sz w:val="22"/>
          <w:szCs w:val="22"/>
        </w:rPr>
      </w:pPr>
    </w:p>
    <w:p w14:paraId="420882E5"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Wszystkie kable, przewody i połączenia muszą zostać:</w:t>
      </w:r>
    </w:p>
    <w:p w14:paraId="5B926A59" w14:textId="77777777" w:rsidR="006C6DC8" w:rsidRPr="00E766D4" w:rsidRDefault="006C6DC8" w:rsidP="00D4537D">
      <w:pPr>
        <w:pStyle w:val="Akapitzlist"/>
        <w:numPr>
          <w:ilvl w:val="0"/>
          <w:numId w:val="144"/>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odpowiednio zabezpieczone mechanicznie,</w:t>
      </w:r>
    </w:p>
    <w:p w14:paraId="1B06CC66" w14:textId="3B1F11D9" w:rsidR="006C6DC8" w:rsidRPr="00E766D4" w:rsidRDefault="006C6DC8" w:rsidP="00D4537D">
      <w:pPr>
        <w:pStyle w:val="Akapitzlist"/>
        <w:numPr>
          <w:ilvl w:val="0"/>
          <w:numId w:val="144"/>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 xml:space="preserve">opisane i wyraźnie oznakowane </w:t>
      </w:r>
      <w:r w:rsidR="00B52843">
        <w:rPr>
          <w:rFonts w:ascii="Tahoma" w:hAnsi="Tahoma" w:cs="Tahoma"/>
          <w:sz w:val="22"/>
          <w:szCs w:val="22"/>
        </w:rPr>
        <w:t xml:space="preserve">numerycznie i </w:t>
      </w:r>
      <w:r w:rsidRPr="00E766D4">
        <w:rPr>
          <w:rFonts w:ascii="Tahoma" w:hAnsi="Tahoma" w:cs="Tahoma"/>
          <w:sz w:val="22"/>
          <w:szCs w:val="22"/>
        </w:rPr>
        <w:t>metodą kodowania kolorów wg kodu rezystancyjnego oraz zgodnie z dokumentacją powykonawczą,</w:t>
      </w:r>
    </w:p>
    <w:p w14:paraId="6EDC2664" w14:textId="77777777" w:rsidR="006C6DC8" w:rsidRPr="00E766D4" w:rsidRDefault="006C6DC8" w:rsidP="00D4537D">
      <w:pPr>
        <w:pStyle w:val="Akapitzlist"/>
        <w:numPr>
          <w:ilvl w:val="0"/>
          <w:numId w:val="144"/>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poprowadzone w sposób zapobiegający ich uszkodzeniu podczas normalnej eksploatacji sceny oraz realizacji prób i spektakli.</w:t>
      </w:r>
    </w:p>
    <w:p w14:paraId="0EB9B328" w14:textId="77777777" w:rsidR="006C6DC8" w:rsidRPr="00E766D4" w:rsidRDefault="006C6DC8" w:rsidP="00D4537D">
      <w:pPr>
        <w:contextualSpacing/>
        <w:jc w:val="both"/>
        <w:rPr>
          <w:rFonts w:ascii="Tahoma" w:eastAsia="Bookman Old Style" w:hAnsi="Tahoma" w:cs="Tahoma"/>
          <w:sz w:val="22"/>
          <w:szCs w:val="22"/>
        </w:rPr>
      </w:pPr>
    </w:p>
    <w:p w14:paraId="051ABD82" w14:textId="77777777" w:rsidR="006C6DC8" w:rsidRPr="00E766D4" w:rsidRDefault="006C6DC8" w:rsidP="00D4537D">
      <w:pPr>
        <w:contextualSpacing/>
        <w:jc w:val="both"/>
        <w:rPr>
          <w:rFonts w:ascii="Tahoma" w:hAnsi="Tahoma" w:cs="Tahoma"/>
          <w:sz w:val="22"/>
          <w:szCs w:val="22"/>
        </w:rPr>
      </w:pPr>
      <w:r w:rsidRPr="00E766D4">
        <w:rPr>
          <w:rFonts w:ascii="Tahoma" w:hAnsi="Tahoma" w:cs="Tahoma"/>
          <w:sz w:val="22"/>
          <w:szCs w:val="22"/>
        </w:rPr>
        <w:t>Wykonawca ponosi pełną odpowiedzialność za kompletność, kompatybilność oraz prawidłowe działanie dostarczonych i zamontowanych urządzeń, które nie mogą negatywnie wpływać na pracę pozostałych urządzeń i systemów scenicznych.</w:t>
      </w:r>
    </w:p>
    <w:p w14:paraId="7D651AE1" w14:textId="045EADF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 xml:space="preserve">Urządzenia oraz infrastruktura towarzysząca dostarczone i zamontowane przez Wykonawcę nie mogą zakłócać działania pozostałych systemów, urządzeń będących </w:t>
      </w:r>
      <w:r w:rsidRPr="00E766D4">
        <w:rPr>
          <w:rFonts w:ascii="Tahoma" w:hAnsi="Tahoma" w:cs="Tahoma"/>
          <w:sz w:val="22"/>
          <w:szCs w:val="22"/>
          <w:u w:val="single"/>
        </w:rPr>
        <w:t>na wyposażeniu Zamawiającego</w:t>
      </w:r>
      <w:r w:rsidRPr="00E766D4">
        <w:rPr>
          <w:rFonts w:ascii="Tahoma" w:hAnsi="Tahoma" w:cs="Tahoma"/>
          <w:sz w:val="22"/>
          <w:szCs w:val="22"/>
        </w:rPr>
        <w:t>, w szczególności:</w:t>
      </w:r>
    </w:p>
    <w:p w14:paraId="6A8A816A" w14:textId="5BBBA040"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systemu platform Visual Act (</w:t>
      </w:r>
      <w:r w:rsidR="00B52843">
        <w:rPr>
          <w:rFonts w:ascii="Tahoma" w:hAnsi="Tahoma" w:cs="Tahoma"/>
          <w:sz w:val="22"/>
          <w:szCs w:val="22"/>
        </w:rPr>
        <w:t xml:space="preserve">transmisji radiowej </w:t>
      </w:r>
      <w:r w:rsidRPr="00E766D4">
        <w:rPr>
          <w:rFonts w:ascii="Tahoma" w:hAnsi="Tahoma" w:cs="Tahoma"/>
          <w:sz w:val="22"/>
          <w:szCs w:val="22"/>
        </w:rPr>
        <w:t>5 GHz oraz wiązki laserowe 850–905 nm.),</w:t>
      </w:r>
    </w:p>
    <w:p w14:paraId="5E93AC01"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systemów cyfrowej transmisji bezprzewodowej Shure (470–698 MHz),</w:t>
      </w:r>
    </w:p>
    <w:p w14:paraId="623A7CCD"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systemu BlackTrax (podczerwień),</w:t>
      </w:r>
    </w:p>
    <w:p w14:paraId="78D2A786"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 xml:space="preserve">systemów wielokanałowej transmisji sygnałów audio (AVB Milan, </w:t>
      </w:r>
      <w:proofErr w:type="spellStart"/>
      <w:r w:rsidRPr="00E766D4">
        <w:rPr>
          <w:rFonts w:ascii="Tahoma" w:hAnsi="Tahoma" w:cs="Tahoma"/>
          <w:sz w:val="22"/>
          <w:szCs w:val="22"/>
        </w:rPr>
        <w:t>SoundGrid</w:t>
      </w:r>
      <w:proofErr w:type="spellEnd"/>
      <w:r w:rsidRPr="00E766D4">
        <w:rPr>
          <w:rFonts w:ascii="Tahoma" w:hAnsi="Tahoma" w:cs="Tahoma"/>
          <w:sz w:val="22"/>
          <w:szCs w:val="22"/>
        </w:rPr>
        <w:t>, MADI BNC, MADI optyczne, Optocore, AES67, AES3 oraz analog),</w:t>
      </w:r>
    </w:p>
    <w:p w14:paraId="4471C4D4"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 xml:space="preserve">generować hałasu </w:t>
      </w:r>
      <w:proofErr w:type="spellStart"/>
      <w:r w:rsidRPr="00E766D4">
        <w:rPr>
          <w:rFonts w:ascii="Tahoma" w:hAnsi="Tahoma" w:cs="Tahoma"/>
          <w:sz w:val="22"/>
          <w:szCs w:val="22"/>
        </w:rPr>
        <w:t>tj</w:t>
      </w:r>
      <w:proofErr w:type="spellEnd"/>
      <w:r w:rsidRPr="00E766D4">
        <w:rPr>
          <w:rFonts w:ascii="Tahoma" w:hAnsi="Tahoma" w:cs="Tahoma"/>
          <w:sz w:val="22"/>
          <w:szCs w:val="22"/>
        </w:rPr>
        <w:t xml:space="preserve"> fal dźwiękowych w zakresie częstotliwości słyszalnych od 20 Hz do 20 kHz oraz żadnych słyszalnych składowych harmonicznych</w:t>
      </w:r>
    </w:p>
    <w:p w14:paraId="0F963BFA"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sieci Ethernet w obrębie Teatru,</w:t>
      </w:r>
    </w:p>
    <w:p w14:paraId="1187A24A"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sieci Wi-Fi (2,4 GHz i 5 GHz),</w:t>
      </w:r>
    </w:p>
    <w:p w14:paraId="1B69BAC4" w14:textId="77777777" w:rsidR="006C6DC8" w:rsidRPr="00E766D4" w:rsidRDefault="006C6DC8" w:rsidP="00D4537D">
      <w:pPr>
        <w:pStyle w:val="Akapitzlist"/>
        <w:numPr>
          <w:ilvl w:val="0"/>
          <w:numId w:val="145"/>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kamer telewizji przemysłowej oraz kamer klasy broadcast w tym bezprzewodowych.</w:t>
      </w:r>
    </w:p>
    <w:p w14:paraId="422EA86D" w14:textId="77777777" w:rsidR="006C6DC8" w:rsidRPr="00E766D4" w:rsidRDefault="006C6DC8" w:rsidP="00D4537D">
      <w:pPr>
        <w:contextualSpacing/>
        <w:jc w:val="both"/>
        <w:rPr>
          <w:rFonts w:ascii="Tahoma" w:eastAsia="Bookman Old Style" w:hAnsi="Tahoma" w:cs="Tahoma"/>
          <w:sz w:val="22"/>
          <w:szCs w:val="22"/>
        </w:rPr>
      </w:pPr>
    </w:p>
    <w:p w14:paraId="1300326B" w14:textId="795E8C36" w:rsidR="006C6DC8" w:rsidRPr="00E766D4" w:rsidRDefault="006C6DC8" w:rsidP="00D4537D">
      <w:pPr>
        <w:pStyle w:val="Nagwek3"/>
        <w:spacing w:before="0"/>
        <w:jc w:val="both"/>
        <w:rPr>
          <w:rStyle w:val="Pogrubienie"/>
          <w:rFonts w:ascii="Tahoma" w:hAnsi="Tahoma" w:cs="Tahoma"/>
          <w:color w:val="auto"/>
          <w:sz w:val="22"/>
          <w:szCs w:val="22"/>
        </w:rPr>
      </w:pPr>
      <w:r w:rsidRPr="00E766D4">
        <w:rPr>
          <w:rStyle w:val="Pogrubienie"/>
          <w:rFonts w:ascii="Tahoma" w:hAnsi="Tahoma" w:cs="Tahoma"/>
          <w:color w:val="auto"/>
          <w:sz w:val="22"/>
          <w:szCs w:val="22"/>
        </w:rPr>
        <w:t>Instalacja – wymagania normatywne</w:t>
      </w:r>
      <w:r w:rsidR="00D4537D" w:rsidRPr="00E766D4">
        <w:rPr>
          <w:rStyle w:val="Pogrubienie"/>
          <w:rFonts w:ascii="Tahoma" w:hAnsi="Tahoma" w:cs="Tahoma"/>
          <w:color w:val="auto"/>
          <w:sz w:val="22"/>
          <w:szCs w:val="22"/>
        </w:rPr>
        <w:t>.</w:t>
      </w:r>
    </w:p>
    <w:p w14:paraId="099AFE07" w14:textId="77777777" w:rsidR="006C6DC8" w:rsidRPr="00E766D4" w:rsidRDefault="006C6DC8"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Instalacja musi zostać wykonana zgodnie z obowiązującymi przepisami prawa oraz normami, w szczególności:</w:t>
      </w:r>
    </w:p>
    <w:p w14:paraId="3CB22A5C" w14:textId="77777777" w:rsidR="00D4537D" w:rsidRPr="00E766D4" w:rsidRDefault="006C6DC8"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 xml:space="preserve">a) instalacje elektryczne i zasilające – PN-HD 60364, PN-EN 50110, PN-EN 61439 </w:t>
      </w:r>
      <w:r w:rsidR="00D4537D" w:rsidRPr="00E766D4">
        <w:rPr>
          <w:rFonts w:ascii="Tahoma" w:hAnsi="Tahoma" w:cs="Tahoma"/>
          <w:sz w:val="22"/>
          <w:szCs w:val="22"/>
          <w:lang w:val="pl-PL"/>
        </w:rPr>
        <w:t xml:space="preserve">lub równoważne </w:t>
      </w:r>
      <w:r w:rsidRPr="00E766D4">
        <w:rPr>
          <w:rFonts w:ascii="Tahoma" w:hAnsi="Tahoma" w:cs="Tahoma"/>
          <w:sz w:val="22"/>
          <w:szCs w:val="22"/>
          <w:lang w:val="pl-PL"/>
        </w:rPr>
        <w:t>(w zakresie zastosowania);</w:t>
      </w:r>
    </w:p>
    <w:p w14:paraId="1A100D24" w14:textId="3251C371" w:rsidR="006C6DC8" w:rsidRPr="00E766D4" w:rsidRDefault="006C6DC8"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 xml:space="preserve">b) instalacje sygnałowe i transmisja danych – PN-EN 50173, PN-EN 50174 </w:t>
      </w:r>
      <w:r w:rsidR="00D4537D" w:rsidRPr="00E766D4">
        <w:rPr>
          <w:rFonts w:ascii="Tahoma" w:hAnsi="Tahoma" w:cs="Tahoma"/>
          <w:sz w:val="22"/>
          <w:szCs w:val="22"/>
          <w:lang w:val="pl-PL"/>
        </w:rPr>
        <w:t xml:space="preserve">lub równoważne </w:t>
      </w:r>
      <w:r w:rsidRPr="00E766D4">
        <w:rPr>
          <w:rFonts w:ascii="Tahoma" w:hAnsi="Tahoma" w:cs="Tahoma"/>
          <w:sz w:val="22"/>
          <w:szCs w:val="22"/>
          <w:lang w:val="pl-PL"/>
        </w:rPr>
        <w:t>oraz normy dotyczące transmisji sygnałów cyfrowych audio-wideo i sieci Ethernet;</w:t>
      </w:r>
      <w:r w:rsidRPr="00E766D4">
        <w:rPr>
          <w:rFonts w:ascii="Tahoma" w:hAnsi="Tahoma" w:cs="Tahoma"/>
          <w:sz w:val="22"/>
          <w:szCs w:val="22"/>
          <w:lang w:val="pl-PL"/>
        </w:rPr>
        <w:br/>
        <w:t>c) kompatybilność elektromagnetyczna (EMC) – PN-EN 55032, PN-EN 55035, PN-EN 61000</w:t>
      </w:r>
      <w:r w:rsidR="00D4537D" w:rsidRPr="00E766D4">
        <w:rPr>
          <w:rFonts w:ascii="Tahoma" w:hAnsi="Tahoma" w:cs="Tahoma"/>
          <w:sz w:val="22"/>
          <w:szCs w:val="22"/>
          <w:lang w:val="pl-PL"/>
        </w:rPr>
        <w:t xml:space="preserve"> lub równoważne</w:t>
      </w:r>
      <w:r w:rsidRPr="00E766D4">
        <w:rPr>
          <w:rFonts w:ascii="Tahoma" w:hAnsi="Tahoma" w:cs="Tahoma"/>
          <w:sz w:val="22"/>
          <w:szCs w:val="22"/>
          <w:lang w:val="pl-PL"/>
        </w:rPr>
        <w:t>;</w:t>
      </w:r>
      <w:r w:rsidRPr="00E766D4">
        <w:rPr>
          <w:rFonts w:ascii="Tahoma" w:hAnsi="Tahoma" w:cs="Tahoma"/>
          <w:sz w:val="22"/>
          <w:szCs w:val="22"/>
          <w:lang w:val="pl-PL"/>
        </w:rPr>
        <w:br/>
        <w:t>d) bezpieczeństwo użytkowania i ochrona przeciwpożarowa – zgodnie z obowiązującymi przepisami i normami, w szczególności dotyczącymi materiałów stosowanych w instalacjach i obudowach technicznych.</w:t>
      </w:r>
    </w:p>
    <w:p w14:paraId="74D4D333" w14:textId="77777777" w:rsidR="006C6DC8" w:rsidRPr="00E766D4" w:rsidRDefault="006C6DC8"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sz w:val="22"/>
          <w:szCs w:val="22"/>
          <w:lang w:val="pl-PL"/>
        </w:rPr>
        <w:t>Dopuszcza się zastosowanie norm równoważnych do wskazanych powyżej, pod warunkiem, że zapewniają one co najmniej równoważny poziom bezpieczeństwa, jakości, niezawodności oraz kompatybilności systemu. Wykonawca zobowiązany jest wykazać równoważność zastosowanych rozwiązań na etapie realizacji zamówienia.</w:t>
      </w:r>
    </w:p>
    <w:p w14:paraId="23B7436A" w14:textId="77777777" w:rsidR="006C6DC8" w:rsidRPr="00E766D4" w:rsidRDefault="006C6DC8" w:rsidP="00D4537D">
      <w:pPr>
        <w:contextualSpacing/>
        <w:jc w:val="both"/>
        <w:rPr>
          <w:rFonts w:ascii="Tahoma" w:eastAsia="Bookman Old Style" w:hAnsi="Tahoma" w:cs="Tahoma"/>
          <w:sz w:val="22"/>
          <w:szCs w:val="22"/>
        </w:rPr>
      </w:pPr>
    </w:p>
    <w:p w14:paraId="48A204F6"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lastRenderedPageBreak/>
        <w:t>Wykonawca zobowiązany jest do złożenia Zamawiającemu wyników czynności weryfikacyjnych, w szczególności w formie protokołów pomiarów, badań lub innych dokumentów potwierdzających spełnienie wymaganych norm technicznych oraz bezpieczeństwa instalacji. Wykonawca zobowiązany jest do sporządzenia i przekazania Zamawiającemu dokumentacji powykonawczej obejmującej w szczególności:</w:t>
      </w:r>
    </w:p>
    <w:p w14:paraId="0AA527D7" w14:textId="77777777" w:rsidR="006C6DC8" w:rsidRPr="00E766D4" w:rsidRDefault="006C6DC8" w:rsidP="00D4537D">
      <w:pPr>
        <w:pStyle w:val="Akapitzlist"/>
        <w:numPr>
          <w:ilvl w:val="0"/>
          <w:numId w:val="146"/>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rysunki przebiegu tras kablowych,</w:t>
      </w:r>
    </w:p>
    <w:p w14:paraId="7CF607BE" w14:textId="77777777" w:rsidR="006C6DC8" w:rsidRPr="00E766D4" w:rsidRDefault="006C6DC8" w:rsidP="00D4537D">
      <w:pPr>
        <w:pStyle w:val="Akapitzlist"/>
        <w:numPr>
          <w:ilvl w:val="0"/>
          <w:numId w:val="146"/>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szczegółowe schematy połączeń,</w:t>
      </w:r>
    </w:p>
    <w:p w14:paraId="0593FD69" w14:textId="77777777" w:rsidR="006C6DC8" w:rsidRPr="00E766D4" w:rsidRDefault="006C6DC8" w:rsidP="00D4537D">
      <w:pPr>
        <w:pStyle w:val="Akapitzlist"/>
        <w:numPr>
          <w:ilvl w:val="0"/>
          <w:numId w:val="146"/>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oznaczenie wszystkich zastosowanych kabli i przewodów,</w:t>
      </w:r>
    </w:p>
    <w:p w14:paraId="196D6283" w14:textId="77777777" w:rsidR="006C6DC8" w:rsidRPr="00E766D4" w:rsidRDefault="006C6DC8" w:rsidP="00D4537D">
      <w:pPr>
        <w:pStyle w:val="Akapitzlist"/>
        <w:numPr>
          <w:ilvl w:val="0"/>
          <w:numId w:val="146"/>
        </w:numPr>
        <w:pBdr>
          <w:top w:val="nil"/>
          <w:left w:val="nil"/>
          <w:bottom w:val="nil"/>
          <w:right w:val="nil"/>
          <w:between w:val="nil"/>
          <w:bar w:val="nil"/>
        </w:pBdr>
        <w:ind w:left="567" w:hanging="218"/>
        <w:jc w:val="both"/>
        <w:rPr>
          <w:rFonts w:ascii="Tahoma" w:hAnsi="Tahoma" w:cs="Tahoma"/>
          <w:sz w:val="22"/>
          <w:szCs w:val="22"/>
        </w:rPr>
      </w:pPr>
      <w:r w:rsidRPr="00E766D4">
        <w:rPr>
          <w:rFonts w:ascii="Tahoma" w:hAnsi="Tahoma" w:cs="Tahoma"/>
          <w:sz w:val="22"/>
          <w:szCs w:val="22"/>
        </w:rPr>
        <w:t>protokoły wykonane certyfikowanymi i skalibrowanymi narzędziami z wykonanych pomiarów instalacji zasilającej oraz sygnałowej.</w:t>
      </w:r>
    </w:p>
    <w:p w14:paraId="14690C5E" w14:textId="77777777" w:rsidR="006C6DC8" w:rsidRPr="00E766D4" w:rsidRDefault="006C6DC8" w:rsidP="00D4537D">
      <w:pPr>
        <w:contextualSpacing/>
        <w:jc w:val="both"/>
        <w:rPr>
          <w:rFonts w:ascii="Tahoma" w:eastAsia="Bookman Old Style" w:hAnsi="Tahoma" w:cs="Tahoma"/>
          <w:sz w:val="22"/>
          <w:szCs w:val="22"/>
        </w:rPr>
      </w:pPr>
    </w:p>
    <w:p w14:paraId="1D0C1E49" w14:textId="09F904A8"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 xml:space="preserve">Dokumentacja musi zostać przekazana w języku polskim lub angielskim </w:t>
      </w:r>
      <w:r w:rsidR="00D4537D" w:rsidRPr="00E766D4">
        <w:rPr>
          <w:rFonts w:ascii="Tahoma" w:hAnsi="Tahoma" w:cs="Tahoma"/>
          <w:sz w:val="22"/>
          <w:szCs w:val="22"/>
        </w:rPr>
        <w:t xml:space="preserve">z tłumaczeniem na język polski </w:t>
      </w:r>
      <w:r w:rsidRPr="00E766D4">
        <w:rPr>
          <w:rFonts w:ascii="Tahoma" w:hAnsi="Tahoma" w:cs="Tahoma"/>
          <w:sz w:val="22"/>
          <w:szCs w:val="22"/>
        </w:rPr>
        <w:t>w terminie 5 dniu przed dokonaniem odbioru</w:t>
      </w:r>
      <w:r w:rsidR="00D4537D" w:rsidRPr="00E766D4">
        <w:rPr>
          <w:rFonts w:ascii="Tahoma" w:hAnsi="Tahoma" w:cs="Tahoma"/>
          <w:sz w:val="22"/>
          <w:szCs w:val="22"/>
        </w:rPr>
        <w:t>.</w:t>
      </w:r>
    </w:p>
    <w:p w14:paraId="74F28978"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 ramach realizacji zamówienia Wykonawca zobowiązany jest do uruchomienia urządzeń i wykonania testów funkcjonalnych poprawności ich działania oraz infrastruktury towarzyszącej.</w:t>
      </w:r>
    </w:p>
    <w:p w14:paraId="6FD7AC8E" w14:textId="77777777" w:rsidR="00D4537D" w:rsidRPr="00E766D4" w:rsidRDefault="00D4537D" w:rsidP="00D4537D">
      <w:pPr>
        <w:contextualSpacing/>
        <w:jc w:val="both"/>
        <w:rPr>
          <w:rFonts w:ascii="Tahoma" w:hAnsi="Tahoma" w:cs="Tahoma"/>
          <w:sz w:val="22"/>
          <w:szCs w:val="22"/>
        </w:rPr>
      </w:pPr>
    </w:p>
    <w:p w14:paraId="1790AE37" w14:textId="1878DD8A"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Odbiór końcowy nastąpi po:</w:t>
      </w:r>
    </w:p>
    <w:p w14:paraId="247843EE" w14:textId="77777777" w:rsidR="006C6DC8" w:rsidRPr="00E766D4" w:rsidRDefault="006C6DC8" w:rsidP="00D4537D">
      <w:pPr>
        <w:ind w:left="284"/>
        <w:contextualSpacing/>
        <w:jc w:val="both"/>
        <w:rPr>
          <w:rFonts w:ascii="Tahoma" w:eastAsia="Bookman Old Style" w:hAnsi="Tahoma" w:cs="Tahoma"/>
          <w:sz w:val="22"/>
          <w:szCs w:val="22"/>
        </w:rPr>
      </w:pPr>
      <w:r w:rsidRPr="00E766D4">
        <w:rPr>
          <w:rFonts w:ascii="Tahoma" w:hAnsi="Tahoma" w:cs="Tahoma"/>
          <w:sz w:val="22"/>
          <w:szCs w:val="22"/>
        </w:rPr>
        <w:t>- potwierdzeniu poprawnej pracy urządzeń,</w:t>
      </w:r>
    </w:p>
    <w:p w14:paraId="34D2D408" w14:textId="77777777" w:rsidR="006C6DC8" w:rsidRPr="00E766D4" w:rsidRDefault="006C6DC8" w:rsidP="00D4537D">
      <w:pPr>
        <w:ind w:left="284"/>
        <w:contextualSpacing/>
        <w:jc w:val="both"/>
        <w:rPr>
          <w:rFonts w:ascii="Tahoma" w:eastAsia="Bookman Old Style" w:hAnsi="Tahoma" w:cs="Tahoma"/>
          <w:sz w:val="22"/>
          <w:szCs w:val="22"/>
        </w:rPr>
      </w:pPr>
      <w:r w:rsidRPr="00E766D4">
        <w:rPr>
          <w:rFonts w:ascii="Tahoma" w:hAnsi="Tahoma" w:cs="Tahoma"/>
          <w:sz w:val="22"/>
          <w:szCs w:val="22"/>
        </w:rPr>
        <w:t>- przekazaniu kompletnej dokumentacji powykonawczej,</w:t>
      </w:r>
    </w:p>
    <w:p w14:paraId="171D1731" w14:textId="77777777" w:rsidR="006C6DC8" w:rsidRPr="00E766D4" w:rsidRDefault="006C6DC8" w:rsidP="00D4537D">
      <w:pPr>
        <w:ind w:left="284"/>
        <w:contextualSpacing/>
        <w:jc w:val="both"/>
        <w:rPr>
          <w:rFonts w:ascii="Tahoma" w:eastAsia="Bookman Old Style" w:hAnsi="Tahoma" w:cs="Tahoma"/>
          <w:sz w:val="22"/>
          <w:szCs w:val="22"/>
        </w:rPr>
      </w:pPr>
      <w:r w:rsidRPr="00E766D4">
        <w:rPr>
          <w:rFonts w:ascii="Tahoma" w:hAnsi="Tahoma" w:cs="Tahoma"/>
          <w:sz w:val="22"/>
          <w:szCs w:val="22"/>
        </w:rPr>
        <w:t>- przekazaniu wymaganych protokołów pomiarów / badań.</w:t>
      </w:r>
    </w:p>
    <w:p w14:paraId="520F75F0" w14:textId="77777777" w:rsidR="006C6DC8" w:rsidRPr="00E766D4" w:rsidRDefault="006C6DC8" w:rsidP="00D4537D">
      <w:pPr>
        <w:contextualSpacing/>
        <w:jc w:val="both"/>
        <w:rPr>
          <w:rFonts w:ascii="Tahoma" w:eastAsia="Bookman Old Style" w:hAnsi="Tahoma" w:cs="Tahoma"/>
          <w:sz w:val="22"/>
          <w:szCs w:val="22"/>
        </w:rPr>
      </w:pPr>
    </w:p>
    <w:p w14:paraId="68A96E83" w14:textId="72F7DC9C" w:rsidR="00D4537D" w:rsidRPr="00E766D4" w:rsidRDefault="00D4537D" w:rsidP="00D4537D">
      <w:pPr>
        <w:contextualSpacing/>
        <w:jc w:val="both"/>
        <w:rPr>
          <w:rFonts w:ascii="Tahoma" w:eastAsia="Bookman Old Style" w:hAnsi="Tahoma" w:cs="Tahoma"/>
          <w:b/>
          <w:bCs/>
          <w:sz w:val="22"/>
          <w:szCs w:val="22"/>
        </w:rPr>
      </w:pPr>
      <w:r w:rsidRPr="00E766D4">
        <w:rPr>
          <w:rFonts w:ascii="Tahoma" w:eastAsia="Bookman Old Style" w:hAnsi="Tahoma" w:cs="Tahoma"/>
          <w:b/>
          <w:bCs/>
          <w:sz w:val="22"/>
          <w:szCs w:val="22"/>
        </w:rPr>
        <w:t xml:space="preserve">Szkolenie. </w:t>
      </w:r>
    </w:p>
    <w:p w14:paraId="362C4870"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Wykonawca zobowiązany jest do przeprowadzenia szkolenia z obsługi urządzeń dla pracowników Zamawiającego w siedzibie Teatru Muzycznego Roma, w języku polskim. Szkolenie obejmuje w szczególności podstawową obsługę, zasady bezpiecznej eksploatacji oraz podstawową diagnostykę.</w:t>
      </w:r>
    </w:p>
    <w:p w14:paraId="37CB601D" w14:textId="77777777" w:rsidR="00D4537D" w:rsidRPr="00E766D4" w:rsidRDefault="00D4537D" w:rsidP="00D4537D">
      <w:pPr>
        <w:contextualSpacing/>
        <w:jc w:val="both"/>
        <w:rPr>
          <w:rFonts w:ascii="Tahoma" w:hAnsi="Tahoma" w:cs="Tahoma"/>
          <w:sz w:val="22"/>
          <w:szCs w:val="22"/>
        </w:rPr>
      </w:pPr>
    </w:p>
    <w:p w14:paraId="5BE3B8C4" w14:textId="3025DE3C"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Wszystkie materiały, urządzenia, komponenty i osprzęt zastosowane przez Wykonawcę muszą być fabrycznie nowe, pierwszego gatunku, wolne od wad fizycznych i prawnych. Zamawiający nie dopuszcza zastosowania używanych urządzeń, komponentów ani osprzętu. Ponadto muszą posiadać deklarację zgodności, deklaracje kompatybilności elektromagnetycznej EMC zgodną z normami europejskimi i certyfikat CE.</w:t>
      </w:r>
    </w:p>
    <w:p w14:paraId="4A342D5D" w14:textId="77777777" w:rsidR="006C6DC8" w:rsidRPr="00E766D4" w:rsidRDefault="006C6DC8" w:rsidP="00D4537D">
      <w:pPr>
        <w:contextualSpacing/>
        <w:jc w:val="both"/>
        <w:rPr>
          <w:rFonts w:ascii="Tahoma" w:eastAsia="Bookman Old Style" w:hAnsi="Tahoma" w:cs="Tahoma"/>
          <w:sz w:val="22"/>
          <w:szCs w:val="22"/>
        </w:rPr>
      </w:pPr>
    </w:p>
    <w:p w14:paraId="4EBD33C8"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Wykonawca zobowiązany jest do:</w:t>
      </w:r>
    </w:p>
    <w:p w14:paraId="4B78682E" w14:textId="77777777" w:rsidR="006C6DC8" w:rsidRPr="00E766D4" w:rsidRDefault="006C6DC8" w:rsidP="00416E7D">
      <w:pPr>
        <w:pStyle w:val="Akapitzlist"/>
        <w:numPr>
          <w:ilvl w:val="0"/>
          <w:numId w:val="147"/>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dostarczenia przedmiotu zamówienia do siedziby Zamawiającego na własny koszt i ryzyko,</w:t>
      </w:r>
    </w:p>
    <w:p w14:paraId="65419575" w14:textId="77777777" w:rsidR="006C6DC8" w:rsidRPr="00E766D4" w:rsidRDefault="006C6DC8" w:rsidP="00416E7D">
      <w:pPr>
        <w:pStyle w:val="Akapitzlist"/>
        <w:numPr>
          <w:ilvl w:val="0"/>
          <w:numId w:val="147"/>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zapewnienia wszelkich urządzeń i komponentów niezbędnych do prawidłowej realizacji zamówienia nawet tych nie wyszczególnionych/opisanych w OPZ, a niezbędnych do prawidłowego działania przedmiotu zamówienia,</w:t>
      </w:r>
    </w:p>
    <w:p w14:paraId="200FA729" w14:textId="77777777" w:rsidR="006C6DC8" w:rsidRPr="00E766D4" w:rsidRDefault="006C6DC8" w:rsidP="00416E7D">
      <w:pPr>
        <w:pStyle w:val="Akapitzlist"/>
        <w:numPr>
          <w:ilvl w:val="0"/>
          <w:numId w:val="147"/>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realizacji prac w sposób zapobiegający uszkodzeniom pomieszczeń Teatru, jego wyposażenia oraz urządzeń; za szkody odpowiada Wykonawca,</w:t>
      </w:r>
    </w:p>
    <w:p w14:paraId="138C9AD3" w14:textId="77777777" w:rsidR="006C6DC8" w:rsidRPr="00E766D4" w:rsidRDefault="006C6DC8" w:rsidP="00416E7D">
      <w:pPr>
        <w:pStyle w:val="Akapitzlist"/>
        <w:numPr>
          <w:ilvl w:val="0"/>
          <w:numId w:val="147"/>
        </w:numPr>
        <w:pBdr>
          <w:top w:val="nil"/>
          <w:left w:val="nil"/>
          <w:bottom w:val="nil"/>
          <w:right w:val="nil"/>
          <w:between w:val="nil"/>
          <w:bar w:val="nil"/>
        </w:pBdr>
        <w:ind w:left="567" w:hanging="283"/>
        <w:jc w:val="both"/>
        <w:rPr>
          <w:rFonts w:ascii="Tahoma" w:hAnsi="Tahoma" w:cs="Tahoma"/>
          <w:sz w:val="22"/>
          <w:szCs w:val="22"/>
        </w:rPr>
      </w:pPr>
      <w:r w:rsidRPr="00E766D4">
        <w:rPr>
          <w:rFonts w:ascii="Tahoma" w:hAnsi="Tahoma" w:cs="Tahoma"/>
          <w:sz w:val="22"/>
          <w:szCs w:val="22"/>
        </w:rPr>
        <w:t xml:space="preserve">utrzymania porządku i higieny pracy oraz realizacji prac zgodnie z Rozporządzeniem </w:t>
      </w:r>
      <w:proofErr w:type="spellStart"/>
      <w:r w:rsidRPr="00E766D4">
        <w:rPr>
          <w:rFonts w:ascii="Tahoma" w:hAnsi="Tahoma" w:cs="Tahoma"/>
          <w:sz w:val="22"/>
          <w:szCs w:val="22"/>
        </w:rPr>
        <w:t>MKiDN</w:t>
      </w:r>
      <w:proofErr w:type="spellEnd"/>
      <w:r w:rsidRPr="00E766D4">
        <w:rPr>
          <w:rFonts w:ascii="Tahoma" w:hAnsi="Tahoma" w:cs="Tahoma"/>
          <w:sz w:val="22"/>
          <w:szCs w:val="22"/>
        </w:rPr>
        <w:t xml:space="preserve"> z dnia 15 września 2010 r. w sprawie BHP przy organizowaniu widowisk teatralnych wraz ze wszystkimi późniejszymi aktualizacjami.</w:t>
      </w:r>
    </w:p>
    <w:p w14:paraId="141C5CB5" w14:textId="77777777" w:rsidR="006C6DC8" w:rsidRPr="00E766D4" w:rsidRDefault="006C6DC8" w:rsidP="00D4537D">
      <w:pPr>
        <w:contextualSpacing/>
        <w:jc w:val="both"/>
        <w:rPr>
          <w:rFonts w:ascii="Tahoma" w:eastAsia="Bookman Old Style" w:hAnsi="Tahoma" w:cs="Tahoma"/>
          <w:sz w:val="22"/>
          <w:szCs w:val="22"/>
        </w:rPr>
      </w:pPr>
    </w:p>
    <w:p w14:paraId="03A889BA" w14:textId="1799B202" w:rsidR="00416E7D" w:rsidRPr="00E766D4" w:rsidRDefault="00416E7D" w:rsidP="00D4537D">
      <w:pPr>
        <w:contextualSpacing/>
        <w:jc w:val="both"/>
        <w:rPr>
          <w:rFonts w:ascii="Tahoma" w:eastAsia="Bookman Old Style" w:hAnsi="Tahoma" w:cs="Tahoma"/>
          <w:b/>
          <w:bCs/>
          <w:sz w:val="22"/>
          <w:szCs w:val="22"/>
        </w:rPr>
      </w:pPr>
      <w:r w:rsidRPr="00E766D4">
        <w:rPr>
          <w:rFonts w:ascii="Tahoma" w:eastAsia="Bookman Old Style" w:hAnsi="Tahoma" w:cs="Tahoma"/>
          <w:b/>
          <w:bCs/>
          <w:sz w:val="22"/>
          <w:szCs w:val="22"/>
        </w:rPr>
        <w:t>Ubezpieczenie.</w:t>
      </w:r>
    </w:p>
    <w:p w14:paraId="1F1D4D3E" w14:textId="77777777"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Wykonawca zobowiązany jest posiadać przez cały okres obowiązywania umowy ubezpieczenie OC w zakresie prowadzonej działalności na kwotę nie mniejszą niż 1 500 000 zł. Wykonawca przedstawi Zamawiającemu certyfikaty bezpieczeństwa oraz dokumenty wymagane przez prawo, potwierdzające dopuszczenie przedmiotu zamówienia do używania na terenie Polski</w:t>
      </w:r>
    </w:p>
    <w:p w14:paraId="29F0098F" w14:textId="77777777" w:rsidR="00416E7D" w:rsidRPr="00E766D4" w:rsidRDefault="00416E7D" w:rsidP="00D4537D">
      <w:pPr>
        <w:contextualSpacing/>
        <w:jc w:val="both"/>
        <w:rPr>
          <w:rFonts w:ascii="Tahoma" w:eastAsia="Bookman Old Style" w:hAnsi="Tahoma" w:cs="Tahoma"/>
          <w:sz w:val="22"/>
          <w:szCs w:val="22"/>
        </w:rPr>
      </w:pPr>
    </w:p>
    <w:p w14:paraId="63376D40" w14:textId="47A886BA" w:rsidR="00416E7D" w:rsidRPr="00E766D4" w:rsidRDefault="00416E7D" w:rsidP="00D4537D">
      <w:pPr>
        <w:contextualSpacing/>
        <w:jc w:val="both"/>
        <w:rPr>
          <w:rFonts w:ascii="Tahoma" w:eastAsia="Bookman Old Style" w:hAnsi="Tahoma" w:cs="Tahoma"/>
          <w:b/>
          <w:bCs/>
          <w:sz w:val="22"/>
          <w:szCs w:val="22"/>
        </w:rPr>
      </w:pPr>
      <w:r w:rsidRPr="00E766D4">
        <w:rPr>
          <w:rFonts w:ascii="Tahoma" w:eastAsia="Bookman Old Style" w:hAnsi="Tahoma" w:cs="Tahoma"/>
          <w:b/>
          <w:bCs/>
          <w:sz w:val="22"/>
          <w:szCs w:val="22"/>
        </w:rPr>
        <w:t>Gwarancja.</w:t>
      </w:r>
    </w:p>
    <w:p w14:paraId="3CEE1AC1" w14:textId="78AB6B11"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Zamawiający wymaga udzielenia minimum 36-miesięcznej gwarancji na dostarczony sprzęt wraz z niezbędnymi do jego działania komponentami. Gwarancja stanowi kryterium oceny ofert.</w:t>
      </w:r>
    </w:p>
    <w:p w14:paraId="158525AC" w14:textId="77777777" w:rsidR="006C6DC8" w:rsidRPr="00E766D4" w:rsidRDefault="006C6DC8" w:rsidP="00D4537D">
      <w:pPr>
        <w:jc w:val="both"/>
        <w:rPr>
          <w:rFonts w:ascii="Tahoma" w:hAnsi="Tahoma" w:cs="Tahoma"/>
          <w:sz w:val="22"/>
          <w:szCs w:val="22"/>
        </w:rPr>
      </w:pPr>
      <w:r w:rsidRPr="00E766D4">
        <w:rPr>
          <w:rFonts w:ascii="Tahoma" w:hAnsi="Tahoma" w:cs="Tahoma"/>
          <w:sz w:val="22"/>
          <w:szCs w:val="22"/>
        </w:rPr>
        <w:lastRenderedPageBreak/>
        <w:t>Zamawiający wymaga zapewnienia dostępu do serwisu naprawczego autoryzowanego przez producenta oferowanych media serwerów, przy czym wymóg ten należy rozumieć w sposób funkcjonalny, a nie jako obowiązek posiadania przez Wykonawcę własnego, lokalnego serwisu producenta w swoich strukturach.</w:t>
      </w:r>
    </w:p>
    <w:p w14:paraId="2CF05511" w14:textId="77777777" w:rsidR="00416E7D" w:rsidRPr="00E766D4" w:rsidRDefault="00416E7D" w:rsidP="00D4537D">
      <w:pPr>
        <w:jc w:val="both"/>
        <w:rPr>
          <w:rFonts w:ascii="Tahoma" w:hAnsi="Tahoma" w:cs="Tahoma"/>
          <w:sz w:val="22"/>
          <w:szCs w:val="22"/>
        </w:rPr>
      </w:pPr>
    </w:p>
    <w:p w14:paraId="3002FCDF" w14:textId="27456996" w:rsidR="006C6DC8" w:rsidRPr="00E766D4" w:rsidRDefault="006C6DC8" w:rsidP="00D4537D">
      <w:pPr>
        <w:jc w:val="both"/>
        <w:rPr>
          <w:rFonts w:ascii="Tahoma" w:hAnsi="Tahoma" w:cs="Tahoma"/>
          <w:sz w:val="22"/>
          <w:szCs w:val="22"/>
        </w:rPr>
      </w:pPr>
      <w:r w:rsidRPr="00E766D4">
        <w:rPr>
          <w:rFonts w:ascii="Tahoma" w:hAnsi="Tahoma" w:cs="Tahoma"/>
          <w:sz w:val="22"/>
          <w:szCs w:val="22"/>
        </w:rPr>
        <w:t>Przez spełnienie powyższego wymogu Zamawiający rozumie, że Wykonawca:</w:t>
      </w:r>
    </w:p>
    <w:p w14:paraId="7DABB220" w14:textId="3C8635FB" w:rsidR="006C6DC8" w:rsidRPr="00E766D4" w:rsidRDefault="006C6DC8" w:rsidP="00D4537D">
      <w:pPr>
        <w:jc w:val="both"/>
        <w:rPr>
          <w:rFonts w:ascii="Tahoma" w:hAnsi="Tahoma" w:cs="Tahoma"/>
          <w:sz w:val="22"/>
          <w:szCs w:val="22"/>
        </w:rPr>
      </w:pPr>
      <w:r w:rsidRPr="00E766D4">
        <w:rPr>
          <w:rFonts w:ascii="Tahoma" w:hAnsi="Tahoma" w:cs="Tahoma"/>
          <w:sz w:val="22"/>
          <w:szCs w:val="22"/>
        </w:rPr>
        <w:t>- posiada zapewniony dostęp do autoryzowanego serwisu producenta oferowanych media serwerów oraz ich kluczowych komponentów, w tym w szczególności jednostek obliczeniowych, kart graficznych (GPU), kart przechwytujących i wyjściowych, systemów synchronizacji (</w:t>
      </w:r>
      <w:r w:rsidR="00416E7D" w:rsidRPr="00E766D4">
        <w:rPr>
          <w:rFonts w:ascii="Tahoma" w:hAnsi="Tahoma" w:cs="Tahoma"/>
          <w:sz w:val="22"/>
          <w:szCs w:val="22"/>
        </w:rPr>
        <w:t xml:space="preserve">typu </w:t>
      </w:r>
      <w:proofErr w:type="spellStart"/>
      <w:r w:rsidRPr="00E766D4">
        <w:rPr>
          <w:rFonts w:ascii="Tahoma" w:hAnsi="Tahoma" w:cs="Tahoma"/>
          <w:sz w:val="22"/>
          <w:szCs w:val="22"/>
        </w:rPr>
        <w:t>Genlock</w:t>
      </w:r>
      <w:proofErr w:type="spellEnd"/>
      <w:r w:rsidRPr="00E766D4">
        <w:rPr>
          <w:rFonts w:ascii="Tahoma" w:hAnsi="Tahoma" w:cs="Tahoma"/>
          <w:sz w:val="22"/>
          <w:szCs w:val="22"/>
        </w:rPr>
        <w:t>), macierzy dyskowych oraz interfejsów sygnałowych,</w:t>
      </w:r>
    </w:p>
    <w:p w14:paraId="3EDD81E4" w14:textId="77777777" w:rsidR="006C6DC8" w:rsidRPr="00E766D4" w:rsidRDefault="006C6DC8" w:rsidP="00D4537D">
      <w:pPr>
        <w:jc w:val="both"/>
        <w:rPr>
          <w:rFonts w:ascii="Tahoma" w:hAnsi="Tahoma" w:cs="Tahoma"/>
          <w:sz w:val="22"/>
          <w:szCs w:val="22"/>
        </w:rPr>
      </w:pPr>
      <w:r w:rsidRPr="00E766D4">
        <w:rPr>
          <w:rFonts w:ascii="Tahoma" w:hAnsi="Tahoma" w:cs="Tahoma"/>
          <w:sz w:val="22"/>
          <w:szCs w:val="22"/>
        </w:rPr>
        <w:t>- ponosi pełną odpowiedzialność za obsługę całego procesu serwisowego w przypadku awarii, w tym w szczególności za zgłoszenie usterki, diagnostykę, organizację naprawy, kontakt z producentem oraz logistykę urządzeń i ich komponentów,</w:t>
      </w:r>
    </w:p>
    <w:p w14:paraId="52CCE2DD" w14:textId="694E80F2" w:rsidR="006C6DC8" w:rsidRPr="00E766D4" w:rsidRDefault="006C6DC8" w:rsidP="00D4537D">
      <w:pPr>
        <w:jc w:val="both"/>
        <w:rPr>
          <w:rFonts w:ascii="Tahoma" w:hAnsi="Tahoma" w:cs="Tahoma"/>
          <w:sz w:val="22"/>
          <w:szCs w:val="22"/>
        </w:rPr>
      </w:pPr>
      <w:r w:rsidRPr="00E766D4">
        <w:rPr>
          <w:rFonts w:ascii="Tahoma" w:hAnsi="Tahoma" w:cs="Tahoma"/>
          <w:sz w:val="22"/>
          <w:szCs w:val="22"/>
        </w:rPr>
        <w:t>- zapewnia we własnym zakresie realizację czynności eksploatacyjnych i serwisowych niewymagających ingerencji producenta, w tym w szczególności: instalację, konfigurację, aktualizację oprogramowania (w tym oprogramowania media serwera i systemu operacyjnego), optymalizację wydajności, konfigurację sieci, zarządzanie zasobami, konfigurację synchronizacji (</w:t>
      </w:r>
      <w:r w:rsidR="00A817EA">
        <w:rPr>
          <w:rFonts w:ascii="Tahoma" w:hAnsi="Tahoma" w:cs="Tahoma"/>
          <w:sz w:val="22"/>
          <w:szCs w:val="22"/>
        </w:rPr>
        <w:t xml:space="preserve">typu </w:t>
      </w:r>
      <w:proofErr w:type="spellStart"/>
      <w:r w:rsidRPr="00E766D4">
        <w:rPr>
          <w:rFonts w:ascii="Tahoma" w:hAnsi="Tahoma" w:cs="Tahoma"/>
          <w:sz w:val="22"/>
          <w:szCs w:val="22"/>
        </w:rPr>
        <w:t>Genlock</w:t>
      </w:r>
      <w:proofErr w:type="spellEnd"/>
      <w:r w:rsidRPr="00E766D4">
        <w:rPr>
          <w:rFonts w:ascii="Tahoma" w:hAnsi="Tahoma" w:cs="Tahoma"/>
          <w:sz w:val="22"/>
          <w:szCs w:val="22"/>
        </w:rPr>
        <w:t>), integrację z systemami sterowania (np. GrandMA3), a także bieżące wsparcie techniczne,</w:t>
      </w:r>
    </w:p>
    <w:p w14:paraId="19282CBA" w14:textId="77777777" w:rsidR="006C6DC8" w:rsidRPr="00E766D4" w:rsidRDefault="006C6DC8" w:rsidP="00D4537D">
      <w:pPr>
        <w:jc w:val="both"/>
        <w:rPr>
          <w:rFonts w:ascii="Tahoma" w:hAnsi="Tahoma" w:cs="Tahoma"/>
          <w:sz w:val="22"/>
          <w:szCs w:val="22"/>
        </w:rPr>
      </w:pPr>
      <w:r w:rsidRPr="00E766D4">
        <w:rPr>
          <w:rFonts w:ascii="Tahoma" w:hAnsi="Tahoma" w:cs="Tahoma"/>
          <w:sz w:val="22"/>
          <w:szCs w:val="22"/>
        </w:rPr>
        <w:t>- zapewnia organizację działań serwisowych w sposób minimalizujący przerwy w pracy systemu, w szczególności w warunkach eksploatacji scenicznej oraz podczas realizacji spektakli i wydarzeń,</w:t>
      </w:r>
    </w:p>
    <w:p w14:paraId="35489963" w14:textId="77777777" w:rsidR="006C6DC8" w:rsidRPr="00E766D4" w:rsidRDefault="006C6DC8" w:rsidP="00D4537D">
      <w:pPr>
        <w:jc w:val="both"/>
        <w:rPr>
          <w:rFonts w:ascii="Tahoma" w:hAnsi="Tahoma" w:cs="Tahoma"/>
          <w:sz w:val="22"/>
          <w:szCs w:val="22"/>
        </w:rPr>
      </w:pPr>
      <w:r w:rsidRPr="00E766D4">
        <w:rPr>
          <w:rFonts w:ascii="Tahoma" w:hAnsi="Tahoma" w:cs="Tahoma"/>
          <w:sz w:val="22"/>
          <w:szCs w:val="22"/>
        </w:rPr>
        <w:t xml:space="preserve">- zapewnia wsparcie w zakresie utrzymania ciągłości pracy systemu, w tym konfiguracji i obsługi rozwiązań redundantnych (backup, </w:t>
      </w:r>
      <w:proofErr w:type="spellStart"/>
      <w:r w:rsidRPr="00E766D4">
        <w:rPr>
          <w:rFonts w:ascii="Tahoma" w:hAnsi="Tahoma" w:cs="Tahoma"/>
          <w:sz w:val="22"/>
          <w:szCs w:val="22"/>
        </w:rPr>
        <w:t>failover</w:t>
      </w:r>
      <w:proofErr w:type="spellEnd"/>
      <w:r w:rsidRPr="00E766D4">
        <w:rPr>
          <w:rFonts w:ascii="Tahoma" w:hAnsi="Tahoma" w:cs="Tahoma"/>
          <w:sz w:val="22"/>
          <w:szCs w:val="22"/>
        </w:rPr>
        <w:t>), jeżeli zostały przewidziane w ramach zamówienia.</w:t>
      </w:r>
    </w:p>
    <w:p w14:paraId="3D313F2F" w14:textId="77777777" w:rsidR="006C6DC8" w:rsidRPr="00E766D4" w:rsidRDefault="006C6DC8" w:rsidP="00D4537D">
      <w:pPr>
        <w:jc w:val="both"/>
        <w:rPr>
          <w:rFonts w:ascii="Tahoma" w:hAnsi="Tahoma" w:cs="Tahoma"/>
          <w:sz w:val="22"/>
          <w:szCs w:val="22"/>
        </w:rPr>
      </w:pPr>
      <w:r w:rsidRPr="00E766D4">
        <w:rPr>
          <w:rFonts w:ascii="Tahoma" w:hAnsi="Tahoma" w:cs="Tahoma"/>
          <w:sz w:val="22"/>
          <w:szCs w:val="22"/>
        </w:rPr>
        <w:t>Powyższe wymagania mają na celu zapewnienie Zamawiającemu ciągłości wsparcia serwisowego, wysokiej dostępności systemu media serwerów oraz jednoznacznej odpowiedzialności Wykonawcy za sprawną obsługę ewentualnych awarii i napraw w całym okresie eksploatacji systemu.</w:t>
      </w:r>
    </w:p>
    <w:p w14:paraId="2551CE36" w14:textId="77777777" w:rsidR="006C6DC8" w:rsidRPr="00E766D4" w:rsidRDefault="006C6DC8" w:rsidP="00D4537D">
      <w:pPr>
        <w:widowControl w:val="0"/>
        <w:suppressAutoHyphens/>
        <w:autoSpaceDN w:val="0"/>
        <w:contextualSpacing/>
        <w:jc w:val="both"/>
        <w:textAlignment w:val="baseline"/>
        <w:rPr>
          <w:rFonts w:ascii="Tahoma" w:hAnsi="Tahoma" w:cs="Tahoma"/>
          <w:sz w:val="22"/>
          <w:szCs w:val="22"/>
        </w:rPr>
      </w:pPr>
    </w:p>
    <w:p w14:paraId="4E60A2D1" w14:textId="37234C58" w:rsidR="006C6DC8" w:rsidRPr="00E766D4" w:rsidRDefault="006C6DC8" w:rsidP="00D4537D">
      <w:pPr>
        <w:widowControl w:val="0"/>
        <w:suppressAutoHyphens/>
        <w:autoSpaceDN w:val="0"/>
        <w:contextualSpacing/>
        <w:jc w:val="both"/>
        <w:textAlignment w:val="baseline"/>
        <w:rPr>
          <w:rFonts w:ascii="Tahoma" w:hAnsi="Tahoma" w:cs="Tahoma"/>
          <w:sz w:val="22"/>
          <w:szCs w:val="22"/>
        </w:rPr>
      </w:pPr>
      <w:r w:rsidRPr="00E766D4">
        <w:rPr>
          <w:rFonts w:ascii="Tahoma" w:hAnsi="Tahoma" w:cs="Tahoma"/>
          <w:sz w:val="22"/>
          <w:szCs w:val="22"/>
        </w:rPr>
        <w:t>W ramach zamówienia Wykonawca będzie zobowiązany do świadczenia całodobowego pogotowia naprawczego</w:t>
      </w:r>
      <w:r w:rsidR="00B52843">
        <w:rPr>
          <w:rFonts w:ascii="Tahoma" w:hAnsi="Tahoma" w:cs="Tahoma"/>
          <w:sz w:val="22"/>
          <w:szCs w:val="22"/>
        </w:rPr>
        <w:t xml:space="preserve"> w okresie trwania gwarancji</w:t>
      </w:r>
      <w:r w:rsidRPr="00E766D4">
        <w:rPr>
          <w:rFonts w:ascii="Tahoma" w:hAnsi="Tahoma" w:cs="Tahoma"/>
          <w:sz w:val="22"/>
          <w:szCs w:val="22"/>
        </w:rPr>
        <w:t>. Czas naprawy usterki wynosi do 12 h od momentu zgłoszenia awarii. Jeżeli ze względów technologicznych usunięcie usterki wymaga dłuższego terminu, Wykonawca zgłosi ten fakt Zamawiającemu i uzgodni z Zamawiającym termin usunięcia usterki.</w:t>
      </w:r>
    </w:p>
    <w:p w14:paraId="6C53046A" w14:textId="4EF1203B" w:rsidR="006C6DC8" w:rsidRPr="00E766D4" w:rsidRDefault="006C6DC8" w:rsidP="00D4537D">
      <w:pPr>
        <w:widowControl w:val="0"/>
        <w:suppressAutoHyphens/>
        <w:autoSpaceDN w:val="0"/>
        <w:contextualSpacing/>
        <w:jc w:val="both"/>
        <w:textAlignment w:val="baseline"/>
        <w:rPr>
          <w:rFonts w:ascii="Tahoma" w:hAnsi="Tahoma" w:cs="Tahoma"/>
          <w:sz w:val="22"/>
          <w:szCs w:val="22"/>
        </w:rPr>
      </w:pPr>
      <w:r w:rsidRPr="00E766D4">
        <w:rPr>
          <w:rFonts w:ascii="Tahoma" w:hAnsi="Tahoma" w:cs="Tahoma"/>
          <w:sz w:val="22"/>
          <w:szCs w:val="22"/>
        </w:rPr>
        <w:t>W przypadku niemożliwości naprawy usterki, Wykonawca zobowiązuje się do zapewnienia na czas naprawy/oczekiwania urządzenie/element/komponent zastępczy, który zostanie dostarczony</w:t>
      </w:r>
      <w:r w:rsidR="00B52843">
        <w:rPr>
          <w:rFonts w:ascii="Tahoma" w:hAnsi="Tahoma" w:cs="Tahoma"/>
          <w:sz w:val="22"/>
          <w:szCs w:val="22"/>
        </w:rPr>
        <w:t>, zainstalowany, uruchomiony i skalibrowany</w:t>
      </w:r>
      <w:r w:rsidRPr="00E766D4">
        <w:rPr>
          <w:rFonts w:ascii="Tahoma" w:hAnsi="Tahoma" w:cs="Tahoma"/>
          <w:sz w:val="22"/>
          <w:szCs w:val="22"/>
        </w:rPr>
        <w:t xml:space="preserve"> w terminie 12h od momentu zgłoszenia wady/usterki przez Zamawiającego. </w:t>
      </w:r>
    </w:p>
    <w:p w14:paraId="47DD4434" w14:textId="77777777" w:rsidR="006C6DC8" w:rsidRPr="00E766D4" w:rsidRDefault="006C6DC8" w:rsidP="00D4537D">
      <w:pPr>
        <w:contextualSpacing/>
        <w:jc w:val="both"/>
        <w:rPr>
          <w:rFonts w:ascii="Tahoma" w:hAnsi="Tahoma" w:cs="Tahoma"/>
          <w:sz w:val="22"/>
          <w:szCs w:val="22"/>
        </w:rPr>
      </w:pPr>
      <w:r w:rsidRPr="00E766D4">
        <w:rPr>
          <w:rFonts w:ascii="Tahoma" w:hAnsi="Tahoma" w:cs="Tahoma"/>
          <w:sz w:val="22"/>
          <w:szCs w:val="22"/>
        </w:rPr>
        <w:t>Zamawiającemu przysługuje żądanie dostarczenia wolnego od wad urządzenia/komponentu/elementu o parametrach nie gorszych niż urządzenie/element/komponent dostarczany, jeżeli w okresie gwarancji dokonane zostały co najmniej dwie jego naprawy, a urządzenie/element/komponent nadal jest wadliwy.</w:t>
      </w:r>
    </w:p>
    <w:p w14:paraId="1CF86D99" w14:textId="77777777" w:rsidR="00416E7D" w:rsidRPr="00E766D4" w:rsidRDefault="00416E7D" w:rsidP="00D4537D">
      <w:pPr>
        <w:contextualSpacing/>
        <w:jc w:val="both"/>
        <w:rPr>
          <w:rFonts w:ascii="Tahoma" w:hAnsi="Tahoma" w:cs="Tahoma"/>
          <w:sz w:val="22"/>
          <w:szCs w:val="22"/>
        </w:rPr>
      </w:pPr>
    </w:p>
    <w:p w14:paraId="0E8E55BC" w14:textId="03D1A6CB" w:rsidR="006C6DC8" w:rsidRPr="00E766D4" w:rsidRDefault="006C6DC8" w:rsidP="00D4537D">
      <w:pPr>
        <w:contextualSpacing/>
        <w:jc w:val="both"/>
        <w:rPr>
          <w:rFonts w:ascii="Tahoma" w:eastAsia="Bookman Old Style" w:hAnsi="Tahoma" w:cs="Tahoma"/>
          <w:sz w:val="22"/>
          <w:szCs w:val="22"/>
        </w:rPr>
      </w:pPr>
      <w:r w:rsidRPr="00E766D4">
        <w:rPr>
          <w:rFonts w:ascii="Tahoma" w:hAnsi="Tahoma" w:cs="Tahoma"/>
          <w:sz w:val="22"/>
          <w:szCs w:val="22"/>
        </w:rPr>
        <w:t>Szczegółowe warunki gwarancji opisane są poniżej.</w:t>
      </w:r>
    </w:p>
    <w:p w14:paraId="057BD4C8" w14:textId="77777777" w:rsidR="006C6DC8" w:rsidRPr="00E766D4" w:rsidRDefault="006C6DC8" w:rsidP="00416E7D">
      <w:pPr>
        <w:pStyle w:val="Akapitzlist"/>
        <w:numPr>
          <w:ilvl w:val="0"/>
          <w:numId w:val="148"/>
        </w:numPr>
        <w:pBdr>
          <w:top w:val="nil"/>
          <w:left w:val="nil"/>
          <w:bottom w:val="nil"/>
          <w:right w:val="nil"/>
          <w:between w:val="nil"/>
          <w:bar w:val="nil"/>
        </w:pBdr>
        <w:ind w:left="567" w:right="14" w:hanging="283"/>
        <w:contextualSpacing w:val="0"/>
        <w:jc w:val="both"/>
        <w:rPr>
          <w:rFonts w:ascii="Tahoma" w:hAnsi="Tahoma" w:cs="Tahoma"/>
          <w:sz w:val="22"/>
          <w:szCs w:val="22"/>
        </w:rPr>
      </w:pPr>
      <w:r w:rsidRPr="00E766D4">
        <w:rPr>
          <w:rFonts w:ascii="Tahoma" w:hAnsi="Tahoma" w:cs="Tahoma"/>
          <w:sz w:val="22"/>
          <w:szCs w:val="22"/>
        </w:rPr>
        <w:t>Wykonawca gwarantuje, że dostarczone urządzenia (w tym jego wszystkie elementy) nie będą miały wad oraz będą działać zgodnie z opisem zawartym w ich dokumentacji technicznej i użytkowej.</w:t>
      </w:r>
    </w:p>
    <w:p w14:paraId="7A9EBB11"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Wykonawca posiada bezpośredni dostęp do baz wiedzy dotyczących urządzeń, oraz dostęp do oryginalnych części zamiennych dla dostarczonych urządzeń,</w:t>
      </w:r>
    </w:p>
    <w:p w14:paraId="367B8725"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Gwarancja polega na naprawie bądź wymianie uszkodzonego elementu, Wszelkie koszty obsługi gwarancyjnej oraz napraw, w tym koszty transportu, części zamiennych i materiałów, niezbędnych do wykonania napraw, ponosi Wykonawca.</w:t>
      </w:r>
    </w:p>
    <w:p w14:paraId="3BFC559B"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 xml:space="preserve">Zamawiający jest obowiązany do udostępnienia systemu objętego gwarancją pracownikowi Wykonawcy oraz dostarczenia informacji niezbędnych do usunięcia usterki. W </w:t>
      </w:r>
      <w:r w:rsidRPr="00E766D4">
        <w:rPr>
          <w:rFonts w:ascii="Tahoma" w:hAnsi="Tahoma" w:cs="Tahoma"/>
          <w:sz w:val="22"/>
          <w:szCs w:val="22"/>
        </w:rPr>
        <w:lastRenderedPageBreak/>
        <w:t>szczególności Zamawiający przekaże Wykonawcy wszelkie informacje merytoryczne związane z funkcjonowaniem urządzeń, które mogą mieć wpływ na ich działanie.</w:t>
      </w:r>
    </w:p>
    <w:p w14:paraId="5A6CF9DE"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Zgłoszenia serwisowe są przyjmowane przez Wykonawcę pod ustalonymi numerami telefonu i drogą elektroniczną (www lub e-mail). Za moment zgłoszenia serwisowego uważa się telefoniczne lub elektroniczne przekazanie informacji o usterce. Termin gwarancji ulega przedłużeniu o czas, w ciągu którego wskutek wady Urządzeń, Zamawiający nie mógł z niego korzystać.</w:t>
      </w:r>
    </w:p>
    <w:p w14:paraId="21BA9C55"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Serwis gwarancyjny jest świadczony w miejscu zainstalowania urządzeń w siedzibie Zamawiającego.</w:t>
      </w:r>
    </w:p>
    <w:p w14:paraId="0F0C24D3"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Wykonawca zapewni Zamawiającemu dostęp do bazy wiedzy technicznej dotyczącej dostarczonych produktów w serwisach internetowych producentów, jeśli wymagają one specjalnej autoryzacji</w:t>
      </w:r>
    </w:p>
    <w:p w14:paraId="5FED721D"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Wykonawca przeprowadzi aktualizację oprogramowania urządzeń na wezwanie Zamawiającego, jeżeli w okresie gwarancyjnym urządzeń producent tego oprogramowania udostępni jego aktualizacje.</w:t>
      </w:r>
    </w:p>
    <w:p w14:paraId="333FBCF8"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W okresie gwarancji Wykonawca jest obowiązany do obsługi Zamawiającego w zakresie dostarczania bez dodatkowej zapłaty dostępów, nośników i procedur instalacyjnych dotyczących nowych wersji oprogramowania wewnętrznego, oprogramowania zdalnego zarządzania, itp.</w:t>
      </w:r>
    </w:p>
    <w:p w14:paraId="2F41484B" w14:textId="77777777" w:rsidR="006C6DC8" w:rsidRPr="00E766D4" w:rsidRDefault="006C6DC8" w:rsidP="00416E7D">
      <w:pPr>
        <w:pStyle w:val="Akapitzlist"/>
        <w:numPr>
          <w:ilvl w:val="0"/>
          <w:numId w:val="148"/>
        </w:numPr>
        <w:pBdr>
          <w:top w:val="nil"/>
          <w:left w:val="nil"/>
          <w:bottom w:val="nil"/>
          <w:right w:val="nil"/>
          <w:between w:val="nil"/>
          <w:bar w:val="nil"/>
        </w:pBdr>
        <w:ind w:left="567" w:hanging="283"/>
        <w:contextualSpacing w:val="0"/>
        <w:jc w:val="both"/>
        <w:rPr>
          <w:rFonts w:ascii="Tahoma" w:hAnsi="Tahoma" w:cs="Tahoma"/>
          <w:sz w:val="22"/>
          <w:szCs w:val="22"/>
        </w:rPr>
      </w:pPr>
      <w:r w:rsidRPr="00E766D4">
        <w:rPr>
          <w:rFonts w:ascii="Tahoma" w:hAnsi="Tahoma" w:cs="Tahoma"/>
          <w:sz w:val="22"/>
          <w:szCs w:val="22"/>
        </w:rPr>
        <w:t>Wykonawca wyraża zgodę na wykonywanie przez Zamawiającego we własnym zakresie rozszerzeń i modyfikacji dostarczonych urządzeń, Rozszerzenia i modyfikacje wprowadzone przez Zamawiającego zgodnie z zasadami i w zakresie określonym w dokumentacji technicznej nie powodują utraty gwarancji.</w:t>
      </w:r>
    </w:p>
    <w:p w14:paraId="3DD2D183" w14:textId="77777777" w:rsidR="00416E7D" w:rsidRPr="00E766D4" w:rsidRDefault="00416E7D" w:rsidP="00416E7D">
      <w:pPr>
        <w:pStyle w:val="Akapitzlist"/>
        <w:pBdr>
          <w:top w:val="nil"/>
          <w:left w:val="nil"/>
          <w:bottom w:val="nil"/>
          <w:right w:val="nil"/>
          <w:between w:val="nil"/>
          <w:bar w:val="nil"/>
        </w:pBdr>
        <w:contextualSpacing w:val="0"/>
        <w:jc w:val="both"/>
        <w:rPr>
          <w:rFonts w:ascii="Tahoma" w:hAnsi="Tahoma" w:cs="Tahoma"/>
          <w:sz w:val="22"/>
          <w:szCs w:val="22"/>
        </w:rPr>
      </w:pPr>
    </w:p>
    <w:p w14:paraId="767F22AF" w14:textId="77777777" w:rsidR="006C6DC8" w:rsidRPr="00E766D4" w:rsidRDefault="006C6DC8" w:rsidP="00D4537D">
      <w:pPr>
        <w:pStyle w:val="NormalnyWeb"/>
        <w:spacing w:before="0" w:beforeAutospacing="0" w:after="0" w:afterAutospacing="0"/>
        <w:contextualSpacing/>
        <w:jc w:val="both"/>
        <w:rPr>
          <w:rFonts w:ascii="Tahoma" w:hAnsi="Tahoma" w:cs="Tahoma"/>
          <w:sz w:val="22"/>
          <w:szCs w:val="22"/>
          <w:lang w:val="pl-PL"/>
        </w:rPr>
      </w:pPr>
      <w:r w:rsidRPr="00E766D4">
        <w:rPr>
          <w:rFonts w:ascii="Tahoma" w:hAnsi="Tahoma" w:cs="Tahoma"/>
          <w:sz w:val="22"/>
          <w:szCs w:val="22"/>
          <w:lang w:val="pl-PL"/>
        </w:rPr>
        <w:t xml:space="preserve">Serwery mediów muszą umożliwiać integrację z </w:t>
      </w:r>
      <w:r w:rsidRPr="00E766D4">
        <w:rPr>
          <w:rFonts w:ascii="Tahoma" w:hAnsi="Tahoma" w:cs="Tahoma"/>
          <w:sz w:val="22"/>
          <w:szCs w:val="22"/>
          <w:u w:val="single"/>
          <w:lang w:val="pl-PL"/>
        </w:rPr>
        <w:t>infrastrukturą techniczną Teatru</w:t>
      </w:r>
      <w:r w:rsidRPr="00E766D4">
        <w:rPr>
          <w:rFonts w:ascii="Tahoma" w:hAnsi="Tahoma" w:cs="Tahoma"/>
          <w:sz w:val="22"/>
          <w:szCs w:val="22"/>
          <w:lang w:val="pl-PL"/>
        </w:rPr>
        <w:t>, w szczególności z systemem sterowania oświetleniem GrandMA3, systemem śledzenia ruchu BlackTrax, systemami projekcyjnymi i systemami wizualizacji scenicznej oraz siecią transmisji danych Zamawiającego. Serwery muszą obsługiwać komunikację z wykorzystaniem protokołów Art-Net, sACN, MIDI, OSC oraz UDP. Serwery muszą obsługiwać sygnał kodu czasowego LTC, a dostęp do konfiguracji systemu musi być możliwy poprzez sieć Ethernet z wykorzystaniem adresu IP.</w:t>
      </w:r>
    </w:p>
    <w:p w14:paraId="066291AF"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 xml:space="preserve">Serwery mediów muszą posiadać możliwość wczytania oraz uruchomienia projektów (sesji) zapisanych w serwerach Disguise D3 4x4 Pro, </w:t>
      </w:r>
      <w:r w:rsidRPr="00E766D4">
        <w:rPr>
          <w:rFonts w:ascii="Tahoma" w:hAnsi="Tahoma" w:cs="Tahoma"/>
          <w:sz w:val="22"/>
          <w:szCs w:val="22"/>
          <w:u w:val="single"/>
          <w:lang w:val="pl-PL"/>
        </w:rPr>
        <w:t>będących w posiadaniu Zamawiającego</w:t>
      </w:r>
      <w:r w:rsidRPr="00E766D4">
        <w:rPr>
          <w:rFonts w:ascii="Tahoma" w:hAnsi="Tahoma" w:cs="Tahoma"/>
          <w:sz w:val="22"/>
          <w:szCs w:val="22"/>
          <w:lang w:val="pl-PL"/>
        </w:rPr>
        <w:t xml:space="preserve">. </w:t>
      </w:r>
    </w:p>
    <w:p w14:paraId="5D04D69A" w14:textId="77777777" w:rsidR="00416E7D" w:rsidRPr="00E766D4" w:rsidRDefault="00416E7D" w:rsidP="00D4537D">
      <w:pPr>
        <w:pStyle w:val="NormalnyWeb"/>
        <w:spacing w:before="0" w:beforeAutospacing="0" w:after="0" w:afterAutospacing="0"/>
        <w:contextualSpacing/>
        <w:jc w:val="both"/>
        <w:rPr>
          <w:rFonts w:ascii="Tahoma" w:hAnsi="Tahoma" w:cs="Tahoma"/>
          <w:sz w:val="22"/>
          <w:szCs w:val="22"/>
          <w:lang w:val="pl-PL"/>
        </w:rPr>
      </w:pPr>
    </w:p>
    <w:p w14:paraId="0E7B8EAA" w14:textId="7E1093D9"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Oferowane serwery muszą być profesjonalnymi serwerami multimedialnymi zaprojektowanymi do zastosowań scenicznych. Nie dopuszcza się rozwiązań polegających na zastosowaniu standardowego komputera osobistego z oprogramowaniem ogólnego przeznaczenia. Serwery muszą umożliwiać odtwarzanie treści multimedialnych w czasie rzeczywistym, obsługę wielu warstw wideo, pracę w systemach wieloekranowych, synchronizację pracy wielu serwerów mediów oraz sterowanie systemami wizualizacji scenicznej. Serwery muszą umożliwiać pracę w architekturze sieciowej obejmującej wiele urządzeń.</w:t>
      </w:r>
    </w:p>
    <w:p w14:paraId="16041816" w14:textId="77777777" w:rsidR="00416E7D" w:rsidRPr="00E766D4" w:rsidRDefault="00416E7D" w:rsidP="00D4537D">
      <w:pPr>
        <w:pStyle w:val="NormalnyWeb"/>
        <w:spacing w:before="0" w:beforeAutospacing="0" w:after="0" w:afterAutospacing="0"/>
        <w:contextualSpacing/>
        <w:jc w:val="both"/>
        <w:rPr>
          <w:rFonts w:ascii="Tahoma" w:hAnsi="Tahoma" w:cs="Tahoma"/>
          <w:sz w:val="22"/>
          <w:szCs w:val="22"/>
          <w:lang w:val="pl-PL"/>
        </w:rPr>
      </w:pPr>
    </w:p>
    <w:p w14:paraId="351CCA0E" w14:textId="4D4E97BE"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Oprogramowanie serwerów multimedialnych mus</w:t>
      </w:r>
      <w:r w:rsidR="00416E7D" w:rsidRPr="00E766D4">
        <w:rPr>
          <w:rFonts w:ascii="Tahoma" w:hAnsi="Tahoma" w:cs="Tahoma"/>
          <w:sz w:val="22"/>
          <w:szCs w:val="22"/>
          <w:lang w:val="pl-PL"/>
        </w:rPr>
        <w:t>i</w:t>
      </w:r>
      <w:r w:rsidRPr="00E766D4">
        <w:rPr>
          <w:rFonts w:ascii="Tahoma" w:hAnsi="Tahoma" w:cs="Tahoma"/>
          <w:sz w:val="22"/>
          <w:szCs w:val="22"/>
          <w:lang w:val="pl-PL"/>
        </w:rPr>
        <w:t xml:space="preserve"> umożliwiać tworzenie i zarządzanie projektami multimedialnymi, obsługę wielu osi czasu, odtwarzanie wielu warstw wideo jednocześnie, płynne przejścia pomiędzy materiałami wideo, mapping wideo na powierzchniach scenicznych, deformację obrazu, mieszanie oraz miękkie łączenie obrazów z wielu projektorów, a także symulację przestrzeni 3D. Serwery muszą obsługiwać odtwarzanie materiałów wideo w rozdzielczości Full HD i 4K z częstotliwością do 60 klatek na sekundę. Serwery muszą obsługiwać profesjonalne formaty wideo stosowane w produkcji scenicznej i telewizyjnej, w szczególności HAP, HAPQ i </w:t>
      </w:r>
      <w:r w:rsidR="00FF3CE1" w:rsidRPr="00B0256F">
        <w:rPr>
          <w:rFonts w:ascii="Tahoma" w:hAnsi="Tahoma" w:cs="Tahoma"/>
          <w:color w:val="000000" w:themeColor="text1"/>
          <w:sz w:val="22"/>
          <w:szCs w:val="22"/>
          <w:lang w:val="pl-PL"/>
        </w:rPr>
        <w:t>NotchLC</w:t>
      </w:r>
      <w:r w:rsidRPr="00B0256F">
        <w:rPr>
          <w:rFonts w:ascii="Tahoma" w:hAnsi="Tahoma" w:cs="Tahoma"/>
          <w:color w:val="000000" w:themeColor="text1"/>
          <w:sz w:val="22"/>
          <w:szCs w:val="22"/>
          <w:lang w:val="pl-PL"/>
        </w:rPr>
        <w:t>.</w:t>
      </w:r>
    </w:p>
    <w:p w14:paraId="54F9FBDB" w14:textId="77777777" w:rsidR="00416E7D" w:rsidRPr="00E766D4" w:rsidRDefault="00416E7D" w:rsidP="00D4537D">
      <w:pPr>
        <w:pStyle w:val="NormalnyWeb"/>
        <w:spacing w:before="0" w:beforeAutospacing="0" w:after="0" w:afterAutospacing="0"/>
        <w:contextualSpacing/>
        <w:jc w:val="both"/>
        <w:rPr>
          <w:rFonts w:ascii="Tahoma" w:hAnsi="Tahoma" w:cs="Tahoma"/>
          <w:sz w:val="22"/>
          <w:szCs w:val="22"/>
          <w:lang w:val="pl-PL"/>
        </w:rPr>
      </w:pPr>
    </w:p>
    <w:p w14:paraId="2C803AB4" w14:textId="73C12D76"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 xml:space="preserve">Serwery muszą także umożliwiać integrację z silnikami graficznymi czasu rzeczywistego, w szczególności </w:t>
      </w:r>
      <w:proofErr w:type="spellStart"/>
      <w:r w:rsidRPr="00E766D4">
        <w:rPr>
          <w:rFonts w:ascii="Tahoma" w:hAnsi="Tahoma" w:cs="Tahoma"/>
          <w:sz w:val="22"/>
          <w:szCs w:val="22"/>
          <w:lang w:val="pl-PL"/>
        </w:rPr>
        <w:t>Unreal</w:t>
      </w:r>
      <w:proofErr w:type="spellEnd"/>
      <w:r w:rsidRPr="00E766D4">
        <w:rPr>
          <w:rFonts w:ascii="Tahoma" w:hAnsi="Tahoma" w:cs="Tahoma"/>
          <w:sz w:val="22"/>
          <w:szCs w:val="22"/>
          <w:lang w:val="pl-PL"/>
        </w:rPr>
        <w:t xml:space="preserve"> Engine, </w:t>
      </w:r>
      <w:proofErr w:type="spellStart"/>
      <w:r w:rsidRPr="00E766D4">
        <w:rPr>
          <w:rFonts w:ascii="Tahoma" w:hAnsi="Tahoma" w:cs="Tahoma"/>
          <w:sz w:val="22"/>
          <w:szCs w:val="22"/>
          <w:lang w:val="pl-PL"/>
        </w:rPr>
        <w:t>Notch</w:t>
      </w:r>
      <w:proofErr w:type="spellEnd"/>
      <w:r w:rsidRPr="00E766D4">
        <w:rPr>
          <w:rFonts w:ascii="Tahoma" w:hAnsi="Tahoma" w:cs="Tahoma"/>
          <w:sz w:val="22"/>
          <w:szCs w:val="22"/>
          <w:lang w:val="pl-PL"/>
        </w:rPr>
        <w:t xml:space="preserve">, </w:t>
      </w:r>
      <w:proofErr w:type="spellStart"/>
      <w:r w:rsidRPr="00E766D4">
        <w:rPr>
          <w:rFonts w:ascii="Tahoma" w:hAnsi="Tahoma" w:cs="Tahoma"/>
          <w:sz w:val="22"/>
          <w:szCs w:val="22"/>
          <w:lang w:val="pl-PL"/>
        </w:rPr>
        <w:t>TouchDesigner</w:t>
      </w:r>
      <w:proofErr w:type="spellEnd"/>
      <w:r w:rsidRPr="00E766D4">
        <w:rPr>
          <w:rFonts w:ascii="Tahoma" w:hAnsi="Tahoma" w:cs="Tahoma"/>
          <w:sz w:val="22"/>
          <w:szCs w:val="22"/>
          <w:lang w:val="pl-PL"/>
        </w:rPr>
        <w:t xml:space="preserve"> i Unity.</w:t>
      </w:r>
    </w:p>
    <w:p w14:paraId="4E58C708"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Serwery muszą być przystosowane do montażu w standardowej szafie rack 19”.</w:t>
      </w:r>
    </w:p>
    <w:p w14:paraId="3ED86E39"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lastRenderedPageBreak/>
        <w:t>Serwery muszą zapewniać możliwość pracy w środowisku kilku urządzeń tego samego typu w ramach jednego projektu (sesja) i zapewniać możliwość synchronizacji wyjść sygnałowych pomiędzy serwerami.</w:t>
      </w:r>
    </w:p>
    <w:p w14:paraId="10096544"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Obudowa musi być metalowa i przystosowana do pracy w środowisku technicznym sceny.</w:t>
      </w:r>
    </w:p>
    <w:p w14:paraId="537E8C09" w14:textId="43523102"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Serwe</w:t>
      </w:r>
      <w:r w:rsidR="00B0256F">
        <w:rPr>
          <w:rFonts w:ascii="Tahoma" w:hAnsi="Tahoma" w:cs="Tahoma"/>
          <w:sz w:val="22"/>
          <w:szCs w:val="22"/>
          <w:lang w:val="pl-PL"/>
        </w:rPr>
        <w:t>r</w:t>
      </w:r>
      <w:r w:rsidRPr="00E766D4">
        <w:rPr>
          <w:rFonts w:ascii="Tahoma" w:hAnsi="Tahoma" w:cs="Tahoma"/>
          <w:sz w:val="22"/>
          <w:szCs w:val="22"/>
          <w:lang w:val="pl-PL"/>
        </w:rPr>
        <w:t xml:space="preserve">y muszą być wyposażone w szybkie dyski półprzewodnikowe </w:t>
      </w:r>
      <w:proofErr w:type="spellStart"/>
      <w:r w:rsidRPr="00E766D4">
        <w:rPr>
          <w:rFonts w:ascii="Tahoma" w:hAnsi="Tahoma" w:cs="Tahoma"/>
          <w:sz w:val="22"/>
          <w:szCs w:val="22"/>
          <w:lang w:val="pl-PL"/>
        </w:rPr>
        <w:t>NVMe</w:t>
      </w:r>
      <w:proofErr w:type="spellEnd"/>
      <w:r w:rsidRPr="00E766D4">
        <w:rPr>
          <w:rFonts w:ascii="Tahoma" w:hAnsi="Tahoma" w:cs="Tahoma"/>
          <w:sz w:val="22"/>
          <w:szCs w:val="22"/>
          <w:lang w:val="pl-PL"/>
        </w:rPr>
        <w:t>, macierz dyskową zapewniającą wysoką przepustowość odczytu danych oraz interfejsy sieciowe umożliwiające pracę w systemach multimedialnych. Serwery muszą obsługiwać profesjonalne wyjścia wideo, w szczególności HDMI, DisplayPort, SDI lub równoważne profesjonalne interfejsy wizyjne.</w:t>
      </w:r>
    </w:p>
    <w:p w14:paraId="4EB2C0D4" w14:textId="77777777" w:rsidR="00416E7D" w:rsidRPr="00E766D4" w:rsidRDefault="006C6DC8" w:rsidP="00D4537D">
      <w:pPr>
        <w:pStyle w:val="NormalnyWeb"/>
        <w:spacing w:before="0" w:beforeAutospacing="0" w:after="0" w:afterAutospacing="0"/>
        <w:contextualSpacing/>
        <w:jc w:val="both"/>
        <w:rPr>
          <w:rFonts w:ascii="Tahoma" w:hAnsi="Tahoma" w:cs="Tahoma"/>
          <w:sz w:val="22"/>
          <w:szCs w:val="22"/>
          <w:lang w:val="pl-PL"/>
        </w:rPr>
      </w:pPr>
      <w:r w:rsidRPr="00E766D4">
        <w:rPr>
          <w:rFonts w:ascii="Tahoma" w:hAnsi="Tahoma" w:cs="Tahoma"/>
          <w:sz w:val="22"/>
          <w:szCs w:val="22"/>
          <w:lang w:val="pl-PL"/>
        </w:rPr>
        <w:t>W ramach zamówienia Wykonawca zobowiązany jest do przeprowadzenia szkolenia z obsługi serwerów mediów dla pracowników Zamawiającego. Szkolenie musi odbyć się w siedzibie Teatru Muzycznego ROMA w języku polskim. Szkolenie obejmuje w szczególności podstawową obsługę, zarządzanie treściami multimedialnymi, konfigurację serwerów, integrację, diagnostykę serwerów oraz zasady bezpiecznej eksploatacji.</w:t>
      </w:r>
    </w:p>
    <w:p w14:paraId="38CF2729" w14:textId="3A9C62E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Serwery musi posiadać dedykowane oprogramowanie możliwe do zainstalowania na komputerze klasy PC do zdalnego zarządzania, sterowania oraz wirtualnego programowania spektaklu.</w:t>
      </w:r>
      <w:r w:rsidRPr="00E766D4">
        <w:rPr>
          <w:rFonts w:ascii="Tahoma" w:eastAsia="Bookman Old Style" w:hAnsi="Tahoma" w:cs="Tahoma"/>
          <w:sz w:val="22"/>
          <w:szCs w:val="22"/>
          <w:lang w:val="pl-PL"/>
        </w:rPr>
        <w:br/>
      </w:r>
    </w:p>
    <w:p w14:paraId="7E1E2D54"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Wykonawca zobowiązany jest do przekazania Zamawiającemu wszystkich licencji, kluczy sprzętowych oraz kodów aktywacyjnych niezbędnych do pełnej funkcjonalności systemu.</w:t>
      </w:r>
    </w:p>
    <w:p w14:paraId="66BDDCC2"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Licencje muszą umożliwiać eksploatację serwerów w działalności repertuarowej Teatru.</w:t>
      </w:r>
    </w:p>
    <w:p w14:paraId="1CCAF863" w14:textId="77777777" w:rsidR="006C6DC8" w:rsidRPr="00E766D4" w:rsidRDefault="006C6DC8" w:rsidP="00D4537D">
      <w:pPr>
        <w:pStyle w:val="NormalnyWeb"/>
        <w:spacing w:before="0" w:beforeAutospacing="0" w:after="0" w:afterAutospacing="0"/>
        <w:contextualSpacing/>
        <w:jc w:val="both"/>
        <w:rPr>
          <w:rFonts w:ascii="Tahoma" w:eastAsia="Bookman Old Style" w:hAnsi="Tahoma" w:cs="Tahoma"/>
          <w:sz w:val="22"/>
          <w:szCs w:val="22"/>
          <w:lang w:val="pl-PL"/>
        </w:rPr>
      </w:pPr>
      <w:r w:rsidRPr="00E766D4">
        <w:rPr>
          <w:rFonts w:ascii="Tahoma" w:hAnsi="Tahoma" w:cs="Tahoma"/>
          <w:sz w:val="22"/>
          <w:szCs w:val="22"/>
          <w:lang w:val="pl-PL"/>
        </w:rPr>
        <w:t>Wykonawca zobowiązany jest również do wykonania kompletnej kopii zapasowej konfiguracji serwerów obejmującej konfigurację systemu operacyjnego, konfigurację oprogramowania serwerów mediów, ustawienia sieciowe, konfigurację wyjść wideo oraz profile użytkowników. Kopia zapasowa musi zostać przekazana Zamawiającemu w formie umożliwiającej samodzielne odtworzenie. Przekazanie kopii zapasowej stanowi warunek podpisania protokołu odbioru końcowego.</w:t>
      </w:r>
    </w:p>
    <w:p w14:paraId="1BE20BEC" w14:textId="77777777" w:rsidR="00416E7D" w:rsidRPr="00E766D4" w:rsidRDefault="00416E7D" w:rsidP="00D4537D">
      <w:pPr>
        <w:pStyle w:val="Nagwek2"/>
        <w:spacing w:before="0"/>
        <w:contextualSpacing/>
        <w:jc w:val="both"/>
        <w:rPr>
          <w:rFonts w:ascii="Tahoma" w:hAnsi="Tahoma" w:cs="Tahoma"/>
          <w:color w:val="auto"/>
          <w:sz w:val="22"/>
          <w:szCs w:val="22"/>
        </w:rPr>
      </w:pPr>
    </w:p>
    <w:p w14:paraId="31A7B5BF" w14:textId="49F018D4" w:rsidR="006C6DC8" w:rsidRPr="00E766D4" w:rsidRDefault="006C6DC8" w:rsidP="00D4537D">
      <w:pPr>
        <w:pStyle w:val="Nagwek2"/>
        <w:spacing w:before="0"/>
        <w:contextualSpacing/>
        <w:jc w:val="both"/>
        <w:rPr>
          <w:rFonts w:ascii="Tahoma" w:eastAsia="Bookman Old Style" w:hAnsi="Tahoma" w:cs="Tahoma"/>
          <w:b/>
          <w:bCs/>
          <w:color w:val="auto"/>
          <w:sz w:val="22"/>
          <w:szCs w:val="22"/>
        </w:rPr>
      </w:pPr>
      <w:r w:rsidRPr="00E766D4">
        <w:rPr>
          <w:rFonts w:ascii="Tahoma" w:hAnsi="Tahoma" w:cs="Tahoma"/>
          <w:b/>
          <w:bCs/>
          <w:color w:val="auto"/>
          <w:sz w:val="22"/>
          <w:szCs w:val="22"/>
        </w:rPr>
        <w:t>Specyfikacja techniczna serwera multimedialnego</w:t>
      </w:r>
      <w:r w:rsidR="00416E7D" w:rsidRPr="00E766D4">
        <w:rPr>
          <w:rFonts w:ascii="Tahoma" w:hAnsi="Tahoma" w:cs="Tahoma"/>
          <w:b/>
          <w:bCs/>
          <w:color w:val="auto"/>
          <w:sz w:val="22"/>
          <w:szCs w:val="22"/>
        </w:rPr>
        <w:t>.</w:t>
      </w:r>
    </w:p>
    <w:p w14:paraId="09F43AAE" w14:textId="4A9B9348" w:rsidR="006C6DC8" w:rsidRPr="00E766D4" w:rsidRDefault="006C6DC8" w:rsidP="00D4537D">
      <w:pPr>
        <w:jc w:val="both"/>
        <w:rPr>
          <w:rFonts w:ascii="Tahoma" w:hAnsi="Tahoma" w:cs="Tahoma"/>
          <w:sz w:val="22"/>
          <w:szCs w:val="22"/>
        </w:rPr>
      </w:pPr>
      <w:r w:rsidRPr="00E766D4">
        <w:rPr>
          <w:rFonts w:ascii="Tahoma" w:hAnsi="Tahoma" w:cs="Tahoma"/>
          <w:sz w:val="22"/>
          <w:szCs w:val="22"/>
        </w:rPr>
        <w:t xml:space="preserve">Dwa media serwery skonfigurowane w systemie wielomaszynowym, dającym możliwość wypuszczenia minimum pięciu niezależnych zsynchronizowanych wyjść renderujących z rozdzielczością 4k, w ramach zamówienia </w:t>
      </w:r>
      <w:r w:rsidR="00FF3CE1">
        <w:rPr>
          <w:rFonts w:ascii="Tahoma" w:hAnsi="Tahoma" w:cs="Tahoma"/>
          <w:sz w:val="22"/>
          <w:szCs w:val="22"/>
        </w:rPr>
        <w:t>podstawowego</w:t>
      </w:r>
      <w:r w:rsidR="00FF3CE1" w:rsidRPr="00E766D4">
        <w:rPr>
          <w:rFonts w:ascii="Tahoma" w:hAnsi="Tahoma" w:cs="Tahoma"/>
          <w:sz w:val="22"/>
          <w:szCs w:val="22"/>
        </w:rPr>
        <w:t xml:space="preserve"> </w:t>
      </w:r>
      <w:r w:rsidRPr="00E766D4">
        <w:rPr>
          <w:rFonts w:ascii="Tahoma" w:hAnsi="Tahoma" w:cs="Tahoma"/>
          <w:sz w:val="22"/>
          <w:szCs w:val="22"/>
        </w:rPr>
        <w:t>oraz jedna sztuka w ramach zamówienia z prawa opcji o parametrach nie gorszych niż:</w:t>
      </w:r>
    </w:p>
    <w:p w14:paraId="797BD3F7" w14:textId="589F30D9" w:rsidR="006C6DC8" w:rsidRPr="00E766D4" w:rsidRDefault="00416E7D"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b/>
          <w:bCs/>
          <w:sz w:val="22"/>
          <w:szCs w:val="22"/>
          <w:lang w:val="pl-PL"/>
        </w:rPr>
        <w:t xml:space="preserve">1) </w:t>
      </w:r>
      <w:r w:rsidR="006C6DC8" w:rsidRPr="00E766D4">
        <w:rPr>
          <w:rFonts w:ascii="Tahoma" w:hAnsi="Tahoma" w:cs="Tahoma"/>
          <w:b/>
          <w:bCs/>
          <w:sz w:val="22"/>
          <w:szCs w:val="22"/>
          <w:lang w:val="pl-PL"/>
        </w:rPr>
        <w:t>System i Konstrukcja</w:t>
      </w:r>
      <w:r w:rsidRPr="00E766D4">
        <w:rPr>
          <w:rFonts w:ascii="Tahoma" w:hAnsi="Tahoma" w:cs="Tahoma"/>
          <w:b/>
          <w:bCs/>
          <w:sz w:val="22"/>
          <w:szCs w:val="22"/>
          <w:lang w:val="pl-PL"/>
        </w:rPr>
        <w:t>.</w:t>
      </w:r>
    </w:p>
    <w:p w14:paraId="1E7F91C2"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Urządzenie musi być wyspecjalizowanym serwerem mediów, zaprojektowanym </w:t>
      </w:r>
    </w:p>
    <w:p w14:paraId="1F079007"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do obsługi wymagających produkcji na żywo oraz wirtualnych.</w:t>
      </w:r>
    </w:p>
    <w:p w14:paraId="002D1A23"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Urządzenie musi być dedykowanym systemem serwerowym, niedopuszczalne </w:t>
      </w:r>
    </w:p>
    <w:p w14:paraId="5D507007"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jest stosowanie komputera PC z oprogramowaniem emulacyjnym.</w:t>
      </w:r>
    </w:p>
    <w:p w14:paraId="40525E39" w14:textId="77777777" w:rsidR="00416E7D" w:rsidRPr="00E766D4" w:rsidRDefault="00416E7D" w:rsidP="00D4537D">
      <w:pPr>
        <w:pStyle w:val="NormalnyWeb"/>
        <w:spacing w:before="0" w:beforeAutospacing="0" w:after="0" w:afterAutospacing="0"/>
        <w:jc w:val="both"/>
        <w:rPr>
          <w:rFonts w:ascii="Tahoma" w:hAnsi="Tahoma" w:cs="Tahoma"/>
          <w:b/>
          <w:bCs/>
          <w:sz w:val="22"/>
          <w:szCs w:val="22"/>
          <w:lang w:val="pl-PL"/>
        </w:rPr>
      </w:pPr>
    </w:p>
    <w:p w14:paraId="71E6A90A" w14:textId="512EB46E" w:rsidR="006C6DC8" w:rsidRPr="00E766D4" w:rsidRDefault="00416E7D" w:rsidP="00D4537D">
      <w:pPr>
        <w:pStyle w:val="NormalnyWeb"/>
        <w:spacing w:before="0" w:beforeAutospacing="0" w:after="0" w:afterAutospacing="0"/>
        <w:jc w:val="both"/>
        <w:rPr>
          <w:rFonts w:ascii="Tahoma" w:hAnsi="Tahoma" w:cs="Tahoma"/>
          <w:sz w:val="22"/>
          <w:szCs w:val="22"/>
          <w:lang w:val="pl-PL"/>
        </w:rPr>
      </w:pPr>
      <w:r w:rsidRPr="00E766D4">
        <w:rPr>
          <w:rFonts w:ascii="Tahoma" w:hAnsi="Tahoma" w:cs="Tahoma"/>
          <w:b/>
          <w:bCs/>
          <w:sz w:val="22"/>
          <w:szCs w:val="22"/>
          <w:lang w:val="pl-PL"/>
        </w:rPr>
        <w:t xml:space="preserve">2) </w:t>
      </w:r>
      <w:r w:rsidR="006C6DC8" w:rsidRPr="00E766D4">
        <w:rPr>
          <w:rFonts w:ascii="Tahoma" w:hAnsi="Tahoma" w:cs="Tahoma"/>
          <w:b/>
          <w:bCs/>
          <w:sz w:val="22"/>
          <w:szCs w:val="22"/>
          <w:lang w:val="pl-PL"/>
        </w:rPr>
        <w:t>Wydajność Odtwarzania</w:t>
      </w:r>
      <w:r w:rsidRPr="00E766D4">
        <w:rPr>
          <w:rFonts w:ascii="Tahoma" w:hAnsi="Tahoma" w:cs="Tahoma"/>
          <w:b/>
          <w:bCs/>
          <w:sz w:val="22"/>
          <w:szCs w:val="22"/>
          <w:lang w:val="pl-PL"/>
        </w:rPr>
        <w:t>.</w:t>
      </w:r>
    </w:p>
    <w:p w14:paraId="38EFCD75"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Wsparcie dla kodeków HAP, HAPQ, </w:t>
      </w:r>
      <w:proofErr w:type="spellStart"/>
      <w:r w:rsidRPr="00E766D4">
        <w:rPr>
          <w:rFonts w:ascii="Tahoma" w:hAnsi="Tahoma" w:cs="Tahoma"/>
          <w:sz w:val="22"/>
          <w:szCs w:val="22"/>
        </w:rPr>
        <w:t>Notch</w:t>
      </w:r>
      <w:proofErr w:type="spellEnd"/>
      <w:r w:rsidRPr="00E766D4">
        <w:rPr>
          <w:rFonts w:ascii="Tahoma" w:hAnsi="Tahoma" w:cs="Tahoma"/>
          <w:sz w:val="22"/>
          <w:szCs w:val="22"/>
        </w:rPr>
        <w:t xml:space="preserve"> LC, </w:t>
      </w:r>
    </w:p>
    <w:p w14:paraId="62A9DFD6"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Obsługa rozdzielczości Full HD i 4K DCI przy 30p i 60p.</w:t>
      </w:r>
    </w:p>
    <w:p w14:paraId="553FD0CA" w14:textId="77777777" w:rsidR="00416E7D" w:rsidRPr="00E766D4" w:rsidRDefault="00416E7D" w:rsidP="00D4537D">
      <w:pPr>
        <w:ind w:firstLine="708"/>
        <w:jc w:val="both"/>
        <w:rPr>
          <w:rFonts w:ascii="Tahoma" w:hAnsi="Tahoma" w:cs="Tahoma"/>
          <w:sz w:val="22"/>
          <w:szCs w:val="22"/>
        </w:rPr>
      </w:pPr>
    </w:p>
    <w:p w14:paraId="29FD08E2" w14:textId="1516DC06" w:rsidR="006C6DC8" w:rsidRPr="00E766D4" w:rsidRDefault="00416E7D" w:rsidP="00D4537D">
      <w:pPr>
        <w:pStyle w:val="NormalnyWeb"/>
        <w:spacing w:before="0" w:beforeAutospacing="0" w:after="0" w:afterAutospacing="0"/>
        <w:jc w:val="both"/>
        <w:rPr>
          <w:rFonts w:ascii="Tahoma" w:hAnsi="Tahoma" w:cs="Tahoma"/>
          <w:b/>
          <w:bCs/>
          <w:sz w:val="22"/>
          <w:szCs w:val="22"/>
          <w:lang w:val="pl-PL"/>
        </w:rPr>
      </w:pPr>
      <w:r w:rsidRPr="00E766D4">
        <w:rPr>
          <w:rFonts w:ascii="Tahoma" w:hAnsi="Tahoma" w:cs="Tahoma"/>
          <w:b/>
          <w:bCs/>
          <w:sz w:val="22"/>
          <w:szCs w:val="22"/>
          <w:lang w:val="pl-PL"/>
        </w:rPr>
        <w:t xml:space="preserve">3) </w:t>
      </w:r>
      <w:r w:rsidR="006C6DC8" w:rsidRPr="00E766D4">
        <w:rPr>
          <w:rFonts w:ascii="Tahoma" w:hAnsi="Tahoma" w:cs="Tahoma"/>
          <w:b/>
          <w:bCs/>
          <w:sz w:val="22"/>
          <w:szCs w:val="22"/>
          <w:lang w:val="pl-PL"/>
        </w:rPr>
        <w:t>Specyfikacja Sprzętowa</w:t>
      </w:r>
    </w:p>
    <w:p w14:paraId="6B4A8E68" w14:textId="77777777" w:rsidR="006C6DC8" w:rsidRPr="00E766D4" w:rsidRDefault="006C6DC8" w:rsidP="00416E7D">
      <w:pPr>
        <w:ind w:firstLine="284"/>
        <w:jc w:val="both"/>
        <w:rPr>
          <w:rFonts w:ascii="Tahoma" w:hAnsi="Tahoma" w:cs="Tahoma"/>
          <w:b/>
          <w:bCs/>
          <w:sz w:val="22"/>
          <w:szCs w:val="22"/>
        </w:rPr>
      </w:pPr>
      <w:r w:rsidRPr="00E766D4">
        <w:rPr>
          <w:rFonts w:ascii="Tahoma" w:hAnsi="Tahoma" w:cs="Tahoma"/>
          <w:b/>
          <w:bCs/>
          <w:sz w:val="22"/>
          <w:szCs w:val="22"/>
        </w:rPr>
        <w:t>- Procesor:</w:t>
      </w:r>
    </w:p>
    <w:p w14:paraId="2646107D" w14:textId="49E872FF"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rPr>
        <w:tab/>
      </w:r>
      <w:r w:rsidRPr="00E766D4">
        <w:rPr>
          <w:rFonts w:ascii="Tahoma" w:hAnsi="Tahoma" w:cs="Tahoma"/>
          <w:sz w:val="22"/>
          <w:szCs w:val="22"/>
          <w:lang w:eastAsia="en-GB"/>
        </w:rPr>
        <w:t xml:space="preserve">a.  architektura nie gorsza niż x86_64, </w:t>
      </w:r>
    </w:p>
    <w:p w14:paraId="68F343AE"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 xml:space="preserve">b.  bazowa częstotliwość taktowania nie niższa niż 3.1 GHz, </w:t>
      </w:r>
    </w:p>
    <w:p w14:paraId="577853DC"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c.  liczba rdzeni nie mniej niż</w:t>
      </w:r>
      <w:r w:rsidRPr="00E766D4">
        <w:rPr>
          <w:rFonts w:ascii="Tahoma" w:hAnsi="Tahoma" w:cs="Tahoma"/>
          <w:b/>
          <w:bCs/>
          <w:sz w:val="22"/>
          <w:szCs w:val="22"/>
          <w:lang w:eastAsia="en-GB"/>
        </w:rPr>
        <w:t xml:space="preserve"> </w:t>
      </w:r>
      <w:r w:rsidRPr="00E766D4">
        <w:rPr>
          <w:rFonts w:ascii="Tahoma" w:hAnsi="Tahoma" w:cs="Tahoma"/>
          <w:sz w:val="22"/>
          <w:szCs w:val="22"/>
          <w:lang w:eastAsia="en-GB"/>
        </w:rPr>
        <w:t xml:space="preserve">8 rdzeni / 16 wątków, </w:t>
      </w:r>
    </w:p>
    <w:p w14:paraId="3E35FD1B"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 xml:space="preserve">d.  pamięć cache L3 nie mniej niż 16 MB, </w:t>
      </w:r>
    </w:p>
    <w:p w14:paraId="383BDB03"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 xml:space="preserve">e.  obsługa pamięci ECC, </w:t>
      </w:r>
    </w:p>
    <w:p w14:paraId="6B4DD2A3"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 xml:space="preserve">f.   przystosowany do pracy ciągłej (24/7), </w:t>
      </w:r>
    </w:p>
    <w:p w14:paraId="23969B2C" w14:textId="77777777"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g.  kompatybilność z systemem operacyjnym i oprogramowaniem media serwera,</w:t>
      </w:r>
    </w:p>
    <w:p w14:paraId="63CBA672" w14:textId="1F9FA0CC"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h.  wysoka wydajność jednowątkowa,</w:t>
      </w:r>
    </w:p>
    <w:p w14:paraId="16BD5DDA" w14:textId="1DDC185E" w:rsidR="006C6DC8" w:rsidRPr="00E766D4" w:rsidRDefault="006C6DC8" w:rsidP="00D4537D">
      <w:pPr>
        <w:ind w:left="567"/>
        <w:jc w:val="both"/>
        <w:rPr>
          <w:rFonts w:ascii="Tahoma" w:hAnsi="Tahoma" w:cs="Tahoma"/>
          <w:sz w:val="22"/>
          <w:szCs w:val="22"/>
          <w:lang w:eastAsia="en-GB"/>
        </w:rPr>
      </w:pPr>
      <w:r w:rsidRPr="00E766D4">
        <w:rPr>
          <w:rFonts w:ascii="Tahoma" w:hAnsi="Tahoma" w:cs="Tahoma"/>
          <w:sz w:val="22"/>
          <w:szCs w:val="22"/>
          <w:lang w:eastAsia="en-GB"/>
        </w:rPr>
        <w:t>i.  zoptymalizowany pod aplikacje czasu rzeczywistego,</w:t>
      </w:r>
    </w:p>
    <w:p w14:paraId="79C62006" w14:textId="78EFAD66" w:rsidR="006C6DC8" w:rsidRPr="00E766D4" w:rsidRDefault="006C6DC8" w:rsidP="00D4537D">
      <w:pPr>
        <w:ind w:left="567"/>
        <w:jc w:val="both"/>
        <w:rPr>
          <w:rStyle w:val="Pogrubienie"/>
          <w:rFonts w:ascii="Tahoma" w:hAnsi="Tahoma" w:cs="Tahoma"/>
          <w:b w:val="0"/>
          <w:bCs w:val="0"/>
          <w:sz w:val="22"/>
          <w:szCs w:val="22"/>
        </w:rPr>
      </w:pPr>
      <w:r w:rsidRPr="00E766D4">
        <w:rPr>
          <w:rFonts w:ascii="Tahoma" w:hAnsi="Tahoma" w:cs="Tahoma"/>
          <w:sz w:val="22"/>
          <w:szCs w:val="22"/>
          <w:lang w:eastAsia="en-GB"/>
        </w:rPr>
        <w:t xml:space="preserve">j.  </w:t>
      </w:r>
      <w:r w:rsidRPr="00E766D4">
        <w:rPr>
          <w:rFonts w:ascii="Tahoma" w:hAnsi="Tahoma" w:cs="Tahoma"/>
          <w:sz w:val="22"/>
          <w:szCs w:val="22"/>
        </w:rPr>
        <w:t xml:space="preserve">procesor musi osiągać wynik nie niższy niż </w:t>
      </w:r>
      <w:r w:rsidRPr="00E766D4">
        <w:rPr>
          <w:rStyle w:val="Pogrubienie"/>
          <w:rFonts w:ascii="Tahoma" w:hAnsi="Tahoma" w:cs="Tahoma"/>
          <w:sz w:val="22"/>
          <w:szCs w:val="22"/>
        </w:rPr>
        <w:t>15 000 punktów w teście CPU Mark,</w:t>
      </w:r>
    </w:p>
    <w:p w14:paraId="40C79059" w14:textId="77777777" w:rsidR="006C6DC8" w:rsidRPr="00E766D4" w:rsidRDefault="006C6DC8" w:rsidP="00D4537D">
      <w:pPr>
        <w:ind w:left="567"/>
        <w:jc w:val="both"/>
        <w:rPr>
          <w:rStyle w:val="Pogrubienie"/>
          <w:rFonts w:ascii="Tahoma" w:hAnsi="Tahoma" w:cs="Tahoma"/>
          <w:b w:val="0"/>
          <w:bCs w:val="0"/>
          <w:sz w:val="22"/>
          <w:szCs w:val="22"/>
        </w:rPr>
      </w:pPr>
      <w:r w:rsidRPr="00E766D4">
        <w:rPr>
          <w:rStyle w:val="Pogrubienie"/>
          <w:rFonts w:ascii="Tahoma" w:hAnsi="Tahoma" w:cs="Tahoma"/>
          <w:sz w:val="22"/>
          <w:szCs w:val="22"/>
        </w:rPr>
        <w:t xml:space="preserve">    wg </w:t>
      </w:r>
      <w:proofErr w:type="spellStart"/>
      <w:r w:rsidRPr="00E766D4">
        <w:rPr>
          <w:rStyle w:val="Pogrubienie"/>
          <w:rFonts w:ascii="Tahoma" w:hAnsi="Tahoma" w:cs="Tahoma"/>
          <w:sz w:val="22"/>
          <w:szCs w:val="22"/>
        </w:rPr>
        <w:t>PassMark</w:t>
      </w:r>
      <w:proofErr w:type="spellEnd"/>
      <w:r w:rsidRPr="00E766D4">
        <w:rPr>
          <w:rStyle w:val="Pogrubienie"/>
          <w:rFonts w:ascii="Tahoma" w:hAnsi="Tahoma" w:cs="Tahoma"/>
          <w:sz w:val="22"/>
          <w:szCs w:val="22"/>
        </w:rPr>
        <w:t xml:space="preserve"> na dzień 22.03.2026</w:t>
      </w:r>
    </w:p>
    <w:p w14:paraId="78666D46" w14:textId="7ED834A9" w:rsidR="006C6DC8" w:rsidRPr="00E766D4" w:rsidRDefault="006C6DC8" w:rsidP="00D4537D">
      <w:pPr>
        <w:ind w:left="567"/>
        <w:jc w:val="both"/>
        <w:rPr>
          <w:rStyle w:val="Pogrubienie"/>
          <w:rFonts w:ascii="Tahoma" w:hAnsi="Tahoma" w:cs="Tahoma"/>
          <w:b w:val="0"/>
          <w:bCs w:val="0"/>
          <w:sz w:val="22"/>
          <w:szCs w:val="22"/>
        </w:rPr>
      </w:pPr>
      <w:r w:rsidRPr="00E766D4">
        <w:rPr>
          <w:rStyle w:val="Pogrubienie"/>
          <w:rFonts w:ascii="Tahoma" w:hAnsi="Tahoma" w:cs="Tahoma"/>
          <w:sz w:val="22"/>
          <w:szCs w:val="22"/>
        </w:rPr>
        <w:lastRenderedPageBreak/>
        <w:t xml:space="preserve">k. </w:t>
      </w:r>
      <w:r w:rsidRPr="00E766D4">
        <w:rPr>
          <w:rFonts w:ascii="Tahoma" w:hAnsi="Tahoma" w:cs="Tahoma"/>
          <w:sz w:val="22"/>
          <w:szCs w:val="22"/>
        </w:rPr>
        <w:t xml:space="preserve">Wydajność jednowątkowa nie niższa niż </w:t>
      </w:r>
      <w:r w:rsidRPr="00E766D4">
        <w:rPr>
          <w:rStyle w:val="Pogrubienie"/>
          <w:rFonts w:ascii="Tahoma" w:hAnsi="Tahoma" w:cs="Tahoma"/>
          <w:sz w:val="22"/>
          <w:szCs w:val="22"/>
        </w:rPr>
        <w:t xml:space="preserve">2000 punktów wg </w:t>
      </w:r>
      <w:proofErr w:type="spellStart"/>
      <w:r w:rsidRPr="00E766D4">
        <w:rPr>
          <w:rStyle w:val="Pogrubienie"/>
          <w:rFonts w:ascii="Tahoma" w:hAnsi="Tahoma" w:cs="Tahoma"/>
          <w:sz w:val="22"/>
          <w:szCs w:val="22"/>
        </w:rPr>
        <w:t>PassMark</w:t>
      </w:r>
      <w:proofErr w:type="spellEnd"/>
      <w:r w:rsidRPr="00E766D4">
        <w:rPr>
          <w:rStyle w:val="Pogrubienie"/>
          <w:rFonts w:ascii="Tahoma" w:hAnsi="Tahoma" w:cs="Tahoma"/>
          <w:sz w:val="22"/>
          <w:szCs w:val="22"/>
        </w:rPr>
        <w:t xml:space="preserve"> na dzień 22.03.2026,</w:t>
      </w:r>
    </w:p>
    <w:p w14:paraId="0C7B167C" w14:textId="68127BD3" w:rsidR="006C6DC8" w:rsidRPr="00E766D4" w:rsidRDefault="006C6DC8" w:rsidP="00D4537D">
      <w:pPr>
        <w:ind w:left="567"/>
        <w:jc w:val="both"/>
        <w:rPr>
          <w:rFonts w:ascii="Tahoma" w:hAnsi="Tahoma" w:cs="Tahoma"/>
          <w:sz w:val="22"/>
          <w:szCs w:val="22"/>
        </w:rPr>
      </w:pPr>
      <w:r w:rsidRPr="00E766D4">
        <w:rPr>
          <w:rFonts w:ascii="Tahoma" w:hAnsi="Tahoma" w:cs="Tahoma"/>
          <w:sz w:val="22"/>
          <w:szCs w:val="22"/>
        </w:rPr>
        <w:t>l) Pamięć RAM nie mniej niż 96 GB,</w:t>
      </w:r>
    </w:p>
    <w:p w14:paraId="691A56DB" w14:textId="395F5334" w:rsidR="006C6DC8" w:rsidRPr="00E766D4" w:rsidRDefault="006C6DC8" w:rsidP="00D4537D">
      <w:pPr>
        <w:ind w:left="567"/>
        <w:jc w:val="both"/>
        <w:rPr>
          <w:rFonts w:ascii="Tahoma" w:hAnsi="Tahoma" w:cs="Tahoma"/>
          <w:sz w:val="22"/>
          <w:szCs w:val="22"/>
        </w:rPr>
      </w:pPr>
      <w:r w:rsidRPr="00E766D4">
        <w:rPr>
          <w:rFonts w:ascii="Tahoma" w:hAnsi="Tahoma" w:cs="Tahoma"/>
          <w:sz w:val="22"/>
          <w:szCs w:val="22"/>
        </w:rPr>
        <w:t>m) Pamięć systemowa dedykowany dysk SSD,</w:t>
      </w:r>
    </w:p>
    <w:p w14:paraId="3282F829" w14:textId="6FC15D56" w:rsidR="006C6DC8" w:rsidRPr="00E766D4" w:rsidRDefault="006C6DC8" w:rsidP="00D4537D">
      <w:pPr>
        <w:ind w:left="567"/>
        <w:jc w:val="both"/>
        <w:rPr>
          <w:rFonts w:ascii="Tahoma" w:hAnsi="Tahoma" w:cs="Tahoma"/>
          <w:sz w:val="22"/>
          <w:szCs w:val="22"/>
        </w:rPr>
      </w:pPr>
      <w:r w:rsidRPr="00E766D4">
        <w:rPr>
          <w:rFonts w:ascii="Tahoma" w:hAnsi="Tahoma" w:cs="Tahoma"/>
          <w:sz w:val="22"/>
          <w:szCs w:val="22"/>
        </w:rPr>
        <w:t>n) Pamięć dla danych odtwarzania nie mniej niż 3,75 TB.</w:t>
      </w:r>
    </w:p>
    <w:p w14:paraId="6577063F" w14:textId="2A677C50" w:rsidR="006C6DC8" w:rsidRPr="00E766D4" w:rsidRDefault="00416E7D" w:rsidP="00416E7D">
      <w:pPr>
        <w:ind w:firstLine="284"/>
        <w:jc w:val="both"/>
        <w:rPr>
          <w:rFonts w:ascii="Tahoma" w:hAnsi="Tahoma" w:cs="Tahoma"/>
          <w:sz w:val="22"/>
          <w:szCs w:val="22"/>
        </w:rPr>
      </w:pPr>
      <w:r w:rsidRPr="00E766D4">
        <w:rPr>
          <w:rFonts w:ascii="Tahoma" w:hAnsi="Tahoma" w:cs="Tahoma"/>
          <w:b/>
          <w:bCs/>
          <w:sz w:val="22"/>
          <w:szCs w:val="22"/>
        </w:rPr>
        <w:t xml:space="preserve">- </w:t>
      </w:r>
      <w:r w:rsidR="006C6DC8" w:rsidRPr="00E766D4">
        <w:rPr>
          <w:rFonts w:ascii="Tahoma" w:hAnsi="Tahoma" w:cs="Tahoma"/>
          <w:b/>
          <w:bCs/>
          <w:sz w:val="22"/>
          <w:szCs w:val="22"/>
        </w:rPr>
        <w:t>Łączność oraz Wejścia / Wyjścia</w:t>
      </w:r>
      <w:r w:rsidRPr="00E766D4">
        <w:rPr>
          <w:rFonts w:ascii="Tahoma" w:hAnsi="Tahoma" w:cs="Tahoma"/>
          <w:b/>
          <w:bCs/>
          <w:sz w:val="22"/>
          <w:szCs w:val="22"/>
        </w:rPr>
        <w:t>:</w:t>
      </w:r>
    </w:p>
    <w:p w14:paraId="2237986C" w14:textId="5F18C9B9"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Wyjścia wideo nie mniej niż 3 x DisplayPort 1.4 / HDMI 2.0</w:t>
      </w:r>
      <w:r w:rsidR="00416E7D" w:rsidRPr="00E766D4">
        <w:rPr>
          <w:rFonts w:ascii="Tahoma" w:hAnsi="Tahoma" w:cs="Tahoma"/>
          <w:sz w:val="22"/>
          <w:szCs w:val="22"/>
        </w:rPr>
        <w:t>,</w:t>
      </w:r>
    </w:p>
    <w:p w14:paraId="49DF3289" w14:textId="70D143FB"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Wejścia wideo nie mniej niż 2 x 12G SDI lub 8 x 3G SDI ze złączami HD-BNC</w:t>
      </w:r>
      <w:r w:rsidR="00416E7D" w:rsidRPr="00E766D4">
        <w:rPr>
          <w:rFonts w:ascii="Tahoma" w:hAnsi="Tahoma" w:cs="Tahoma"/>
          <w:sz w:val="22"/>
          <w:szCs w:val="22"/>
        </w:rPr>
        <w:t>,</w:t>
      </w:r>
    </w:p>
    <w:p w14:paraId="12A2A0AB" w14:textId="2729DDFC"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Sieć Ethernet nie mniej niż 2 porty 10Gbit</w:t>
      </w:r>
      <w:r w:rsidR="00416E7D" w:rsidRPr="00E766D4">
        <w:rPr>
          <w:rFonts w:ascii="Tahoma" w:hAnsi="Tahoma" w:cs="Tahoma"/>
          <w:sz w:val="22"/>
          <w:szCs w:val="22"/>
        </w:rPr>
        <w:t>,</w:t>
      </w:r>
    </w:p>
    <w:p w14:paraId="03FA6D02" w14:textId="0C35D24F"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Obsługa nie mniej niż 8 kanałów audio w formacie cyfrowym</w:t>
      </w:r>
      <w:r w:rsidR="00416E7D" w:rsidRPr="00E766D4">
        <w:rPr>
          <w:rFonts w:ascii="Tahoma" w:hAnsi="Tahoma" w:cs="Tahoma"/>
          <w:sz w:val="22"/>
          <w:szCs w:val="22"/>
        </w:rPr>
        <w:t>,</w:t>
      </w:r>
    </w:p>
    <w:p w14:paraId="393491A3" w14:textId="07D1D84D"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Obsługa nie mniej niż 2 kanałów audio w formacie analogowym na poprzez złącza XLR</w:t>
      </w:r>
      <w:r w:rsidR="00416E7D" w:rsidRPr="00E766D4">
        <w:rPr>
          <w:rFonts w:ascii="Tahoma" w:hAnsi="Tahoma" w:cs="Tahoma"/>
          <w:sz w:val="22"/>
          <w:szCs w:val="22"/>
        </w:rPr>
        <w:t>,</w:t>
      </w:r>
    </w:p>
    <w:p w14:paraId="30C3DEA0" w14:textId="1863ACE9"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Synchronizacja poprzez wejście </w:t>
      </w:r>
      <w:proofErr w:type="spellStart"/>
      <w:r w:rsidRPr="00E766D4">
        <w:rPr>
          <w:rFonts w:ascii="Tahoma" w:hAnsi="Tahoma" w:cs="Tahoma"/>
          <w:sz w:val="22"/>
          <w:szCs w:val="22"/>
        </w:rPr>
        <w:t>Genlock</w:t>
      </w:r>
      <w:proofErr w:type="spellEnd"/>
      <w:r w:rsidRPr="00E766D4">
        <w:rPr>
          <w:rFonts w:ascii="Tahoma" w:hAnsi="Tahoma" w:cs="Tahoma"/>
          <w:sz w:val="22"/>
          <w:szCs w:val="22"/>
        </w:rPr>
        <w:t xml:space="preserve"> na złączu BNC</w:t>
      </w:r>
      <w:r w:rsidR="00416E7D" w:rsidRPr="00E766D4">
        <w:rPr>
          <w:rFonts w:ascii="Tahoma" w:hAnsi="Tahoma" w:cs="Tahoma"/>
          <w:sz w:val="22"/>
          <w:szCs w:val="22"/>
        </w:rPr>
        <w:t>.</w:t>
      </w:r>
    </w:p>
    <w:p w14:paraId="654073BE" w14:textId="7001557A" w:rsidR="006C6DC8" w:rsidRPr="00E766D4" w:rsidRDefault="00416E7D" w:rsidP="00416E7D">
      <w:pPr>
        <w:ind w:firstLine="284"/>
        <w:jc w:val="both"/>
        <w:rPr>
          <w:rFonts w:ascii="Tahoma" w:hAnsi="Tahoma" w:cs="Tahoma"/>
          <w:sz w:val="22"/>
          <w:szCs w:val="22"/>
        </w:rPr>
      </w:pPr>
      <w:r w:rsidRPr="00E766D4">
        <w:rPr>
          <w:rFonts w:ascii="Tahoma" w:hAnsi="Tahoma" w:cs="Tahoma"/>
          <w:b/>
          <w:bCs/>
          <w:sz w:val="22"/>
          <w:szCs w:val="22"/>
        </w:rPr>
        <w:t xml:space="preserve">- </w:t>
      </w:r>
      <w:r w:rsidR="006C6DC8" w:rsidRPr="00E766D4">
        <w:rPr>
          <w:rFonts w:ascii="Tahoma" w:hAnsi="Tahoma" w:cs="Tahoma"/>
          <w:b/>
          <w:bCs/>
          <w:sz w:val="22"/>
          <w:szCs w:val="22"/>
        </w:rPr>
        <w:t>Funkcjonalność i Integracja</w:t>
      </w:r>
      <w:r w:rsidRPr="00E766D4">
        <w:rPr>
          <w:rFonts w:ascii="Tahoma" w:hAnsi="Tahoma" w:cs="Tahoma"/>
          <w:b/>
          <w:bCs/>
          <w:sz w:val="22"/>
          <w:szCs w:val="22"/>
        </w:rPr>
        <w:t>:</w:t>
      </w:r>
    </w:p>
    <w:p w14:paraId="00F455E3" w14:textId="33DC3B2E" w:rsidR="006C6DC8" w:rsidRPr="00E766D4" w:rsidRDefault="006C6DC8" w:rsidP="00416E7D">
      <w:pPr>
        <w:ind w:left="709" w:hanging="1"/>
        <w:jc w:val="both"/>
        <w:rPr>
          <w:rFonts w:ascii="Tahoma" w:hAnsi="Tahoma" w:cs="Tahoma"/>
          <w:sz w:val="22"/>
          <w:szCs w:val="22"/>
        </w:rPr>
      </w:pPr>
      <w:r w:rsidRPr="00E766D4">
        <w:rPr>
          <w:rFonts w:ascii="Tahoma" w:hAnsi="Tahoma" w:cs="Tahoma"/>
          <w:sz w:val="22"/>
          <w:szCs w:val="22"/>
        </w:rPr>
        <w:t>- Pełna symulacja sceny w 3D z dokładnością do pojedynczego piksela projekcji lub</w:t>
      </w:r>
      <w:r w:rsidR="00416E7D" w:rsidRPr="00E766D4">
        <w:rPr>
          <w:rFonts w:ascii="Tahoma" w:hAnsi="Tahoma" w:cs="Tahoma"/>
          <w:sz w:val="22"/>
          <w:szCs w:val="22"/>
        </w:rPr>
        <w:t xml:space="preserve"> </w:t>
      </w:r>
      <w:r w:rsidRPr="00E766D4">
        <w:rPr>
          <w:rFonts w:ascii="Tahoma" w:hAnsi="Tahoma" w:cs="Tahoma"/>
          <w:sz w:val="22"/>
          <w:szCs w:val="22"/>
        </w:rPr>
        <w:t>ekranu LED</w:t>
      </w:r>
      <w:r w:rsidR="00416E7D" w:rsidRPr="00E766D4">
        <w:rPr>
          <w:rFonts w:ascii="Tahoma" w:hAnsi="Tahoma" w:cs="Tahoma"/>
          <w:sz w:val="22"/>
          <w:szCs w:val="22"/>
        </w:rPr>
        <w:t>,</w:t>
      </w:r>
    </w:p>
    <w:p w14:paraId="388F94BF" w14:textId="7FF045D5"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Silnik renderujący kompatybilny z </w:t>
      </w:r>
      <w:proofErr w:type="spellStart"/>
      <w:r w:rsidRPr="00E766D4">
        <w:rPr>
          <w:rFonts w:ascii="Tahoma" w:hAnsi="Tahoma" w:cs="Tahoma"/>
          <w:sz w:val="22"/>
          <w:szCs w:val="22"/>
        </w:rPr>
        <w:t>Unreal</w:t>
      </w:r>
      <w:proofErr w:type="spellEnd"/>
      <w:r w:rsidRPr="00E766D4">
        <w:rPr>
          <w:rFonts w:ascii="Tahoma" w:hAnsi="Tahoma" w:cs="Tahoma"/>
          <w:sz w:val="22"/>
          <w:szCs w:val="22"/>
        </w:rPr>
        <w:t xml:space="preserve"> Engine oraz </w:t>
      </w:r>
      <w:proofErr w:type="spellStart"/>
      <w:r w:rsidRPr="00E766D4">
        <w:rPr>
          <w:rFonts w:ascii="Tahoma" w:hAnsi="Tahoma" w:cs="Tahoma"/>
          <w:sz w:val="22"/>
          <w:szCs w:val="22"/>
        </w:rPr>
        <w:t>Notch</w:t>
      </w:r>
      <w:proofErr w:type="spellEnd"/>
      <w:r w:rsidR="00416E7D" w:rsidRPr="00E766D4">
        <w:rPr>
          <w:rFonts w:ascii="Tahoma" w:hAnsi="Tahoma" w:cs="Tahoma"/>
          <w:sz w:val="22"/>
          <w:szCs w:val="22"/>
        </w:rPr>
        <w:t>,</w:t>
      </w:r>
    </w:p>
    <w:p w14:paraId="774A2E77" w14:textId="74FC0C4F"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Obsługa protokołów: sACN, Art-Net, OSC, UDP oraz LTC Timecode</w:t>
      </w:r>
      <w:r w:rsidR="00416E7D" w:rsidRPr="00E766D4">
        <w:rPr>
          <w:rFonts w:ascii="Tahoma" w:hAnsi="Tahoma" w:cs="Tahoma"/>
          <w:sz w:val="22"/>
          <w:szCs w:val="22"/>
        </w:rPr>
        <w:t>,</w:t>
      </w:r>
    </w:p>
    <w:p w14:paraId="73E570AE" w14:textId="04712E56"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Praca z wykorzystanie sieci w systemie wielomaszynowym typu master-</w:t>
      </w:r>
      <w:proofErr w:type="spellStart"/>
      <w:r w:rsidRPr="00E766D4">
        <w:rPr>
          <w:rFonts w:ascii="Tahoma" w:hAnsi="Tahoma" w:cs="Tahoma"/>
          <w:sz w:val="22"/>
          <w:szCs w:val="22"/>
        </w:rPr>
        <w:t>client</w:t>
      </w:r>
      <w:proofErr w:type="spellEnd"/>
      <w:r w:rsidR="00416E7D" w:rsidRPr="00E766D4">
        <w:rPr>
          <w:rFonts w:ascii="Tahoma" w:hAnsi="Tahoma" w:cs="Tahoma"/>
          <w:sz w:val="22"/>
          <w:szCs w:val="22"/>
        </w:rPr>
        <w:t>,</w:t>
      </w:r>
    </w:p>
    <w:p w14:paraId="4420C151" w14:textId="77777777"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Narzędzie kalibracja projektorów, mapowanie powierzchni ruchomych, wypaczanie i </w:t>
      </w:r>
    </w:p>
    <w:p w14:paraId="37A50EE0" w14:textId="1BE193A9"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mieszanie</w:t>
      </w:r>
      <w:r w:rsidR="00416E7D" w:rsidRPr="00E766D4">
        <w:rPr>
          <w:rFonts w:ascii="Tahoma" w:hAnsi="Tahoma" w:cs="Tahoma"/>
          <w:sz w:val="22"/>
          <w:szCs w:val="22"/>
        </w:rPr>
        <w:t>,</w:t>
      </w:r>
    </w:p>
    <w:p w14:paraId="52388808" w14:textId="36DF1D2F"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xml:space="preserve">- Bezpośrednia obsługa profesjonalnego systemu śledzenia optycznego </w:t>
      </w:r>
      <w:proofErr w:type="spellStart"/>
      <w:r w:rsidRPr="00E766D4">
        <w:rPr>
          <w:rFonts w:ascii="Tahoma" w:hAnsi="Tahoma" w:cs="Tahoma"/>
          <w:sz w:val="22"/>
          <w:szCs w:val="22"/>
        </w:rPr>
        <w:t>Blacktrax</w:t>
      </w:r>
      <w:proofErr w:type="spellEnd"/>
      <w:r w:rsidR="00416E7D" w:rsidRPr="00E766D4">
        <w:rPr>
          <w:rFonts w:ascii="Tahoma" w:hAnsi="Tahoma" w:cs="Tahoma"/>
          <w:sz w:val="22"/>
          <w:szCs w:val="22"/>
        </w:rPr>
        <w:t>,</w:t>
      </w:r>
    </w:p>
    <w:p w14:paraId="5DC780E2" w14:textId="286F764F"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będącego na wyposażeniu Zamawiającego</w:t>
      </w:r>
      <w:r w:rsidR="00416E7D" w:rsidRPr="00E766D4">
        <w:rPr>
          <w:rFonts w:ascii="Tahoma" w:hAnsi="Tahoma" w:cs="Tahoma"/>
          <w:sz w:val="22"/>
          <w:szCs w:val="22"/>
        </w:rPr>
        <w:t>.</w:t>
      </w:r>
    </w:p>
    <w:p w14:paraId="49A8401C" w14:textId="336171F0" w:rsidR="006C6DC8" w:rsidRPr="00E766D4" w:rsidRDefault="00416E7D" w:rsidP="00416E7D">
      <w:pPr>
        <w:ind w:firstLine="284"/>
        <w:jc w:val="both"/>
        <w:rPr>
          <w:rFonts w:ascii="Tahoma" w:hAnsi="Tahoma" w:cs="Tahoma"/>
          <w:sz w:val="22"/>
          <w:szCs w:val="22"/>
        </w:rPr>
      </w:pPr>
      <w:r w:rsidRPr="00E766D4">
        <w:rPr>
          <w:rFonts w:ascii="Tahoma" w:hAnsi="Tahoma" w:cs="Tahoma"/>
          <w:b/>
          <w:bCs/>
          <w:sz w:val="22"/>
          <w:szCs w:val="22"/>
        </w:rPr>
        <w:t xml:space="preserve">- </w:t>
      </w:r>
      <w:r w:rsidR="006C6DC8" w:rsidRPr="00E766D4">
        <w:rPr>
          <w:rFonts w:ascii="Tahoma" w:hAnsi="Tahoma" w:cs="Tahoma"/>
          <w:b/>
          <w:bCs/>
          <w:sz w:val="22"/>
          <w:szCs w:val="22"/>
        </w:rPr>
        <w:t>Parametry Fizyczne i Elektryczne</w:t>
      </w:r>
      <w:r w:rsidRPr="00E766D4">
        <w:rPr>
          <w:rFonts w:ascii="Tahoma" w:hAnsi="Tahoma" w:cs="Tahoma"/>
          <w:b/>
          <w:bCs/>
          <w:sz w:val="22"/>
          <w:szCs w:val="22"/>
        </w:rPr>
        <w:t>:</w:t>
      </w:r>
    </w:p>
    <w:p w14:paraId="41FF7C2E" w14:textId="65FCE679" w:rsidR="006C6DC8" w:rsidRPr="00E766D4" w:rsidRDefault="006C6DC8" w:rsidP="00416E7D">
      <w:pPr>
        <w:ind w:left="709" w:hanging="1"/>
        <w:jc w:val="both"/>
        <w:rPr>
          <w:rFonts w:ascii="Tahoma" w:hAnsi="Tahoma" w:cs="Tahoma"/>
          <w:sz w:val="22"/>
          <w:szCs w:val="22"/>
        </w:rPr>
      </w:pPr>
      <w:r w:rsidRPr="00E766D4">
        <w:rPr>
          <w:rFonts w:ascii="Tahoma" w:hAnsi="Tahoma" w:cs="Tahoma"/>
          <w:sz w:val="22"/>
          <w:szCs w:val="22"/>
        </w:rPr>
        <w:t xml:space="preserve">- Obudowa metalowa o szerokości 19 cali z możliwością instalacji w </w:t>
      </w:r>
      <w:r w:rsidR="0016459B" w:rsidRPr="00E766D4">
        <w:rPr>
          <w:rFonts w:ascii="Tahoma" w:hAnsi="Tahoma" w:cs="Tahoma"/>
          <w:sz w:val="22"/>
          <w:szCs w:val="22"/>
        </w:rPr>
        <w:t>szafach technologicznych</w:t>
      </w:r>
      <w:r w:rsidRPr="00E766D4">
        <w:rPr>
          <w:rFonts w:ascii="Tahoma" w:hAnsi="Tahoma" w:cs="Tahoma"/>
          <w:sz w:val="22"/>
          <w:szCs w:val="22"/>
        </w:rPr>
        <w:t xml:space="preserve">, </w:t>
      </w:r>
    </w:p>
    <w:p w14:paraId="014BC16A" w14:textId="28C3EED6"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Waga nie więcej niż 22 kg</w:t>
      </w:r>
      <w:r w:rsidR="00416E7D" w:rsidRPr="00E766D4">
        <w:rPr>
          <w:rFonts w:ascii="Tahoma" w:hAnsi="Tahoma" w:cs="Tahoma"/>
          <w:sz w:val="22"/>
          <w:szCs w:val="22"/>
        </w:rPr>
        <w:t>,</w:t>
      </w:r>
    </w:p>
    <w:p w14:paraId="5247A4AC" w14:textId="7FAE4302"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Zasilanie 240V, 50Hz</w:t>
      </w:r>
      <w:r w:rsidR="00416E7D" w:rsidRPr="00E766D4">
        <w:rPr>
          <w:rFonts w:ascii="Tahoma" w:hAnsi="Tahoma" w:cs="Tahoma"/>
          <w:sz w:val="22"/>
          <w:szCs w:val="22"/>
        </w:rPr>
        <w:t>,</w:t>
      </w:r>
    </w:p>
    <w:p w14:paraId="218537EC" w14:textId="484A8193"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Pobór mocy szczytowo nie więcej niż 800 W</w:t>
      </w:r>
      <w:r w:rsidR="00416E7D" w:rsidRPr="00E766D4">
        <w:rPr>
          <w:rFonts w:ascii="Tahoma" w:hAnsi="Tahoma" w:cs="Tahoma"/>
          <w:sz w:val="22"/>
          <w:szCs w:val="22"/>
        </w:rPr>
        <w:t>,</w:t>
      </w:r>
    </w:p>
    <w:p w14:paraId="0EBF2B15" w14:textId="25BC0F85"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Rozpraszanie ciepła nie mniej niż 3000 BTU/h</w:t>
      </w:r>
      <w:r w:rsidR="00416E7D" w:rsidRPr="00E766D4">
        <w:rPr>
          <w:rFonts w:ascii="Tahoma" w:hAnsi="Tahoma" w:cs="Tahoma"/>
          <w:sz w:val="22"/>
          <w:szCs w:val="22"/>
        </w:rPr>
        <w:t>,</w:t>
      </w:r>
    </w:p>
    <w:p w14:paraId="56E49001" w14:textId="3AAC16E4" w:rsidR="006C6DC8" w:rsidRPr="00E766D4" w:rsidRDefault="006C6DC8" w:rsidP="00D4537D">
      <w:pPr>
        <w:ind w:firstLine="708"/>
        <w:jc w:val="both"/>
        <w:rPr>
          <w:rFonts w:ascii="Tahoma" w:hAnsi="Tahoma" w:cs="Tahoma"/>
          <w:sz w:val="22"/>
          <w:szCs w:val="22"/>
        </w:rPr>
      </w:pPr>
      <w:r w:rsidRPr="00E766D4">
        <w:rPr>
          <w:rFonts w:ascii="Tahoma" w:hAnsi="Tahoma" w:cs="Tahoma"/>
          <w:sz w:val="22"/>
          <w:szCs w:val="22"/>
        </w:rPr>
        <w:t>- Klawiaturą i mysz USB z opcją łączenia bezprzewodowego</w:t>
      </w:r>
      <w:r w:rsidR="00416E7D" w:rsidRPr="00E766D4">
        <w:rPr>
          <w:rFonts w:ascii="Tahoma" w:hAnsi="Tahoma" w:cs="Tahoma"/>
          <w:sz w:val="22"/>
          <w:szCs w:val="22"/>
        </w:rPr>
        <w:t>.</w:t>
      </w:r>
    </w:p>
    <w:p w14:paraId="19756C3A" w14:textId="2AEF6482" w:rsidR="006C6DC8" w:rsidRPr="00E766D4" w:rsidRDefault="00416E7D" w:rsidP="00416E7D">
      <w:pPr>
        <w:ind w:firstLine="284"/>
        <w:jc w:val="both"/>
        <w:rPr>
          <w:rFonts w:ascii="Tahoma" w:eastAsia="Bookman Old Style" w:hAnsi="Tahoma" w:cs="Tahoma"/>
          <w:b/>
          <w:bCs/>
          <w:sz w:val="22"/>
          <w:szCs w:val="22"/>
        </w:rPr>
      </w:pPr>
      <w:r w:rsidRPr="00E766D4">
        <w:rPr>
          <w:rFonts w:ascii="Tahoma" w:hAnsi="Tahoma" w:cs="Tahoma"/>
          <w:b/>
          <w:bCs/>
          <w:sz w:val="22"/>
          <w:szCs w:val="22"/>
        </w:rPr>
        <w:t xml:space="preserve">- </w:t>
      </w:r>
      <w:r w:rsidR="006C6DC8" w:rsidRPr="00E766D4">
        <w:rPr>
          <w:rFonts w:ascii="Tahoma" w:hAnsi="Tahoma" w:cs="Tahoma"/>
          <w:b/>
          <w:bCs/>
          <w:sz w:val="22"/>
          <w:szCs w:val="22"/>
        </w:rPr>
        <w:t>Zdalny dostęp:</w:t>
      </w:r>
    </w:p>
    <w:p w14:paraId="48C5BC32" w14:textId="77777777" w:rsidR="006C6DC8" w:rsidRPr="00E766D4" w:rsidRDefault="006C6DC8" w:rsidP="00416E7D">
      <w:pPr>
        <w:ind w:left="709" w:hanging="1"/>
        <w:jc w:val="both"/>
        <w:rPr>
          <w:rFonts w:ascii="Tahoma" w:eastAsia="Bookman Old Style" w:hAnsi="Tahoma" w:cs="Tahoma"/>
          <w:b/>
          <w:bCs/>
          <w:sz w:val="22"/>
          <w:szCs w:val="22"/>
        </w:rPr>
      </w:pPr>
      <w:r w:rsidRPr="00E766D4">
        <w:rPr>
          <w:rFonts w:ascii="Tahoma" w:hAnsi="Tahoma" w:cs="Tahoma"/>
          <w:sz w:val="22"/>
          <w:szCs w:val="22"/>
        </w:rPr>
        <w:t>Oprogramowanie do zdalnego dostępu do projektu, z możliwością edycji i programowania serwera nawet w trybie off-</w:t>
      </w:r>
      <w:proofErr w:type="spellStart"/>
      <w:r w:rsidRPr="00E766D4">
        <w:rPr>
          <w:rFonts w:ascii="Tahoma" w:hAnsi="Tahoma" w:cs="Tahoma"/>
          <w:sz w:val="22"/>
          <w:szCs w:val="22"/>
        </w:rPr>
        <w:t>line</w:t>
      </w:r>
      <w:proofErr w:type="spellEnd"/>
      <w:r w:rsidRPr="00E766D4">
        <w:rPr>
          <w:rFonts w:ascii="Tahoma" w:hAnsi="Tahoma" w:cs="Tahoma"/>
          <w:sz w:val="22"/>
          <w:szCs w:val="22"/>
        </w:rPr>
        <w:t>. Wykonawca dostarczy minimum 2 licencje takiego oprogramowania na czas trwania gwarancji</w:t>
      </w:r>
    </w:p>
    <w:p w14:paraId="17FB3DBD" w14:textId="77777777" w:rsidR="006C6DC8" w:rsidRPr="00E766D4" w:rsidRDefault="006C6DC8" w:rsidP="00D4537D">
      <w:pPr>
        <w:rPr>
          <w:rStyle w:val="Brak"/>
          <w:rFonts w:ascii="Tahoma" w:eastAsia="Arial Unicode MS" w:hAnsi="Tahoma" w:cs="Tahoma"/>
          <w:b/>
          <w:bCs/>
          <w:color w:val="000000"/>
          <w:sz w:val="24"/>
          <w:szCs w:val="24"/>
          <w:u w:color="000000"/>
        </w:rPr>
      </w:pPr>
    </w:p>
    <w:p w14:paraId="65CCA4FE" w14:textId="77777777" w:rsidR="006C6DC8" w:rsidRPr="00E766D4" w:rsidRDefault="006C6DC8">
      <w:pPr>
        <w:spacing w:after="160" w:line="259" w:lineRule="auto"/>
        <w:rPr>
          <w:rStyle w:val="Brak"/>
          <w:rFonts w:ascii="Tahoma" w:hAnsi="Tahoma" w:cs="Tahoma"/>
          <w:b/>
          <w:bCs/>
          <w:sz w:val="24"/>
          <w:szCs w:val="24"/>
        </w:rPr>
      </w:pPr>
    </w:p>
    <w:p w14:paraId="3EFD65DF" w14:textId="77777777" w:rsidR="00D32A28" w:rsidRPr="00E766D4" w:rsidRDefault="00D32A28" w:rsidP="00D32A28">
      <w:pPr>
        <w:contextualSpacing/>
        <w:jc w:val="both"/>
        <w:rPr>
          <w:rFonts w:ascii="Tahoma" w:eastAsia="Bookman Old Style" w:hAnsi="Tahoma" w:cs="Tahoma"/>
          <w:b/>
          <w:bCs/>
          <w:sz w:val="22"/>
          <w:szCs w:val="22"/>
          <w:u w:val="single"/>
        </w:rPr>
      </w:pPr>
      <w:r w:rsidRPr="00E766D4">
        <w:rPr>
          <w:rFonts w:ascii="Tahoma" w:hAnsi="Tahoma" w:cs="Tahoma"/>
          <w:b/>
          <w:bCs/>
          <w:sz w:val="22"/>
          <w:szCs w:val="22"/>
          <w:u w:val="single"/>
        </w:rPr>
        <w:t>Słownik pojęć technicznych:</w:t>
      </w:r>
    </w:p>
    <w:p w14:paraId="1A39EE83"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12G - standard transmisji obrazu</w:t>
      </w:r>
    </w:p>
    <w:p w14:paraId="3B7FCA8B"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3D – oznaczenie </w:t>
      </w:r>
      <w:proofErr w:type="spellStart"/>
      <w:r w:rsidRPr="00E766D4">
        <w:rPr>
          <w:rFonts w:ascii="Tahoma" w:hAnsi="Tahoma" w:cs="Tahoma"/>
          <w:sz w:val="22"/>
          <w:szCs w:val="22"/>
        </w:rPr>
        <w:t>trójwymiaru</w:t>
      </w:r>
      <w:proofErr w:type="spellEnd"/>
    </w:p>
    <w:p w14:paraId="3089FDC1"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3D LUT – trójwymiarowa tabela kolorów</w:t>
      </w:r>
    </w:p>
    <w:p w14:paraId="38D8A4FD"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3G – standard transmisji obrazu </w:t>
      </w:r>
    </w:p>
    <w:p w14:paraId="6A3E4983"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30p – 30 klatek na sekundę</w:t>
      </w:r>
    </w:p>
    <w:p w14:paraId="72970AFE"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4K – format rozdzielczości obrazu video</w:t>
      </w:r>
    </w:p>
    <w:p w14:paraId="278D9B66"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4K DCI – format rozdzielczości obrazu vide w formacie kinowym</w:t>
      </w:r>
    </w:p>
    <w:p w14:paraId="7E8F6BE5"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60p – 60 klatek na sekundę</w:t>
      </w:r>
    </w:p>
    <w:p w14:paraId="5F2B3A35"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8P8C – standard złącza kablowego stosowanego w sieciach Ethernet</w:t>
      </w:r>
    </w:p>
    <w:p w14:paraId="1864F39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AAX - określenie formatu dla wtyczek programowych</w:t>
      </w:r>
    </w:p>
    <w:p w14:paraId="73E10C97"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AD/DA – przetwornik analogowo-cyfrowy i cyfrowo-analogowy</w:t>
      </w:r>
    </w:p>
    <w:p w14:paraId="1BACF3E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AES/EBU – cyfrowy format sygnałów audio</w:t>
      </w:r>
    </w:p>
    <w:p w14:paraId="551649F9"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AES3 - cyfrowy format sygnałów audio</w:t>
      </w:r>
    </w:p>
    <w:p w14:paraId="5320B9DC"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AES67 - cyfrowy format sygnałów audio</w:t>
      </w:r>
    </w:p>
    <w:p w14:paraId="2987160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All Pass – filtr wszechprzepustowy</w:t>
      </w:r>
    </w:p>
    <w:p w14:paraId="3E659E21"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ART-NET – protokół komunikacyjny</w:t>
      </w:r>
    </w:p>
    <w:p w14:paraId="5B7034A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lastRenderedPageBreak/>
        <w:t>AVB MILAN – cyfrowa sieć audio oparta na strukturze Ethernetowej</w:t>
      </w:r>
    </w:p>
    <w:p w14:paraId="7AA19EC5"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Bit – jednostka logiczna</w:t>
      </w:r>
    </w:p>
    <w:p w14:paraId="2554E82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Biamp – rodzaj dwuobwodowego zasilania kolumny głośnikowej</w:t>
      </w:r>
    </w:p>
    <w:p w14:paraId="455BBC85"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BTU – brytyjska jednostka energii</w:t>
      </w:r>
    </w:p>
    <w:p w14:paraId="6B5C20A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CAT6 – standard okablowania używany w transmisjach sieci Ethernet</w:t>
      </w:r>
    </w:p>
    <w:p w14:paraId="485E1E9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CEE – określenie standardu dla złączy elektrycznych</w:t>
      </w:r>
    </w:p>
    <w:p w14:paraId="5DC8FC18"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CREST FACTOR – współczynnik wypełnienia</w:t>
      </w:r>
    </w:p>
    <w:p w14:paraId="027C121E"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DANTE – cyfrowa sieć audio oparta na strukturze Ethernetowej</w:t>
      </w:r>
    </w:p>
    <w:p w14:paraId="6CCFC3D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DAW – cyfrowa stacja robocza obróbki sygnałów audio zainstalowana w komputerze</w:t>
      </w:r>
    </w:p>
    <w:p w14:paraId="7999F39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dBU – skala wartości skutecznej napięcia</w:t>
      </w:r>
    </w:p>
    <w:p w14:paraId="2223C865"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DCA / VCA – grupa sterująca</w:t>
      </w:r>
    </w:p>
    <w:p w14:paraId="51CB95FE"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DP – złącze </w:t>
      </w:r>
      <w:proofErr w:type="spellStart"/>
      <w:r w:rsidRPr="00E766D4">
        <w:rPr>
          <w:rFonts w:ascii="Tahoma" w:hAnsi="Tahoma" w:cs="Tahoma"/>
          <w:sz w:val="22"/>
          <w:szCs w:val="22"/>
        </w:rPr>
        <w:t>vídeo</w:t>
      </w:r>
      <w:proofErr w:type="spellEnd"/>
      <w:r w:rsidRPr="00E766D4">
        <w:rPr>
          <w:rFonts w:ascii="Tahoma" w:hAnsi="Tahoma" w:cs="Tahoma"/>
          <w:sz w:val="22"/>
          <w:szCs w:val="22"/>
        </w:rPr>
        <w:t xml:space="preserve"> Display Port</w:t>
      </w:r>
    </w:p>
    <w:p w14:paraId="0A46202C"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Digital </w:t>
      </w:r>
      <w:proofErr w:type="spellStart"/>
      <w:r w:rsidRPr="00E766D4">
        <w:rPr>
          <w:rFonts w:ascii="Tahoma" w:hAnsi="Tahoma" w:cs="Tahoma"/>
          <w:sz w:val="22"/>
          <w:szCs w:val="22"/>
        </w:rPr>
        <w:t>Signage</w:t>
      </w:r>
      <w:proofErr w:type="spellEnd"/>
      <w:r w:rsidRPr="00E766D4">
        <w:rPr>
          <w:rFonts w:ascii="Tahoma" w:hAnsi="Tahoma" w:cs="Tahoma"/>
          <w:sz w:val="22"/>
          <w:szCs w:val="22"/>
        </w:rPr>
        <w:t xml:space="preserve"> – cyfrowa instalacji wyświetlająca informacje lub reklamy</w:t>
      </w:r>
    </w:p>
    <w:p w14:paraId="3F4CE4DE"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DOOH – cyfrowy format dużych nośników reklamy zewnętrznej</w:t>
      </w:r>
    </w:p>
    <w:p w14:paraId="03F4EAE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DSP – cyfrowy procesor przetwarzania sygnałów</w:t>
      </w:r>
    </w:p>
    <w:p w14:paraId="65E52424"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DUPLEX – standardowe określenie podwójnego złącza</w:t>
      </w:r>
    </w:p>
    <w:p w14:paraId="22A87310"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lang w:eastAsia="en-GB"/>
        </w:rPr>
        <w:t>ECC – typ pamięci operacyjnej wyłapujący o korygujący błędy jednobitowe</w:t>
      </w:r>
    </w:p>
    <w:p w14:paraId="3352FB90" w14:textId="02CAEE83"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EMC – oznaczenie kompatybilności </w:t>
      </w:r>
      <w:r w:rsidR="00420712" w:rsidRPr="00E766D4">
        <w:rPr>
          <w:rFonts w:ascii="Tahoma" w:hAnsi="Tahoma" w:cs="Tahoma"/>
          <w:sz w:val="22"/>
          <w:szCs w:val="22"/>
        </w:rPr>
        <w:t>elektromagnetycznej</w:t>
      </w:r>
    </w:p>
    <w:p w14:paraId="1189997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EQ – korektor częstotliwości</w:t>
      </w:r>
    </w:p>
    <w:p w14:paraId="66D1D92D" w14:textId="77777777" w:rsidR="00D32A28" w:rsidRPr="00972B6E" w:rsidRDefault="00D32A28" w:rsidP="00D32A28">
      <w:pPr>
        <w:pStyle w:val="Bezodstpw"/>
        <w:contextualSpacing/>
        <w:jc w:val="both"/>
        <w:rPr>
          <w:rFonts w:ascii="Tahoma" w:hAnsi="Tahoma" w:cs="Tahoma"/>
          <w:sz w:val="22"/>
          <w:szCs w:val="22"/>
        </w:rPr>
      </w:pPr>
      <w:r w:rsidRPr="00972B6E">
        <w:rPr>
          <w:rFonts w:ascii="Tahoma" w:hAnsi="Tahoma" w:cs="Tahoma"/>
          <w:sz w:val="22"/>
          <w:szCs w:val="22"/>
        </w:rPr>
        <w:t>Ethercon – nazwa rodzaju złącza sieci informatycznych</w:t>
      </w:r>
    </w:p>
    <w:p w14:paraId="7374789D" w14:textId="0C02EAE7" w:rsidR="0016459B" w:rsidRPr="00E766D4" w:rsidRDefault="0016459B" w:rsidP="0016459B">
      <w:pPr>
        <w:pStyle w:val="Bezodstpw"/>
        <w:contextualSpacing/>
        <w:rPr>
          <w:rFonts w:ascii="Tahoma" w:eastAsia="Bookman Old Style" w:hAnsi="Tahoma" w:cs="Tahoma"/>
          <w:sz w:val="22"/>
          <w:szCs w:val="22"/>
        </w:rPr>
      </w:pPr>
      <w:proofErr w:type="spellStart"/>
      <w:r w:rsidRPr="00972B6E">
        <w:rPr>
          <w:rFonts w:ascii="Tahoma" w:hAnsi="Tahoma" w:cs="Tahoma"/>
          <w:sz w:val="22"/>
          <w:szCs w:val="22"/>
        </w:rPr>
        <w:t>Flicker</w:t>
      </w:r>
      <w:proofErr w:type="spellEnd"/>
      <w:r w:rsidRPr="00972B6E">
        <w:rPr>
          <w:rFonts w:ascii="Tahoma" w:hAnsi="Tahoma" w:cs="Tahoma"/>
          <w:sz w:val="22"/>
          <w:szCs w:val="22"/>
        </w:rPr>
        <w:t xml:space="preserve"> (tętnienie) - rozumiany jest jako częstotliwość zmian jasności diod LED w czasie, wyrażona w hercach (Hz), wpływająca na stabilność obrazu oraz jego poprawne odwzorowanie w zastosowaniach scenicznych</w:t>
      </w:r>
      <w:r w:rsidRPr="00972B6E">
        <w:rPr>
          <w:rFonts w:ascii="-webkit-standard" w:hAnsi="-webkit-standard"/>
          <w:sz w:val="27"/>
          <w:szCs w:val="27"/>
        </w:rPr>
        <w:t xml:space="preserve"> i telewizyjnych</w:t>
      </w:r>
      <w:r>
        <w:rPr>
          <w:rFonts w:ascii="-webkit-standard" w:hAnsi="-webkit-standard"/>
          <w:color w:val="FFFFFF"/>
          <w:sz w:val="27"/>
          <w:szCs w:val="27"/>
        </w:rPr>
        <w:t>.</w:t>
      </w:r>
    </w:p>
    <w:p w14:paraId="1B8576D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FIR – określenie filtra o skończonej odpowiedzi impulsowej</w:t>
      </w:r>
    </w:p>
    <w:p w14:paraId="6A2D6B6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FLASH – typ pamięci przechowywania danych</w:t>
      </w:r>
    </w:p>
    <w:p w14:paraId="6B7F1374"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Flightcase – standard wykonania skrzyń transportowych</w:t>
      </w:r>
    </w:p>
    <w:p w14:paraId="051A47B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FOH – pozycja pracy reżysera dźwięku na widowni</w:t>
      </w:r>
    </w:p>
    <w:p w14:paraId="5C3D498F"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FPS – oznaczenie ilości klatek na sekundę</w:t>
      </w:r>
    </w:p>
    <w:p w14:paraId="363BE13F"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Frontfill – określenie funkcji dla zestawów głośnikowych nagłaśniających obszar blisko</w:t>
      </w:r>
      <w:r w:rsidRPr="00E766D4">
        <w:rPr>
          <w:rFonts w:ascii="Tahoma" w:eastAsia="Bookman Old Style" w:hAnsi="Tahoma" w:cs="Tahoma"/>
          <w:sz w:val="22"/>
          <w:szCs w:val="22"/>
        </w:rPr>
        <w:t xml:space="preserve"> </w:t>
      </w:r>
      <w:r w:rsidRPr="00E766D4">
        <w:rPr>
          <w:rFonts w:ascii="Tahoma" w:hAnsi="Tahoma" w:cs="Tahoma"/>
          <w:sz w:val="22"/>
          <w:szCs w:val="22"/>
        </w:rPr>
        <w:t>sceny</w:t>
      </w:r>
    </w:p>
    <w:p w14:paraId="323CEFC0"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Full HD – format rozdzielczości obrazu video</w:t>
      </w:r>
    </w:p>
    <w:p w14:paraId="66C665A0"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GEQ – graficzny korektor częstotliwości</w:t>
      </w:r>
    </w:p>
    <w:p w14:paraId="643592E6"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GENLOCK – metoda synchronizacji urządzeń video</w:t>
      </w:r>
    </w:p>
    <w:p w14:paraId="76517158" w14:textId="307212D6"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GOB – technologia </w:t>
      </w:r>
      <w:r w:rsidR="0016459B" w:rsidRPr="00E766D4">
        <w:rPr>
          <w:rFonts w:ascii="Tahoma" w:hAnsi="Tahoma" w:cs="Tahoma"/>
          <w:sz w:val="22"/>
          <w:szCs w:val="22"/>
        </w:rPr>
        <w:t>montażu</w:t>
      </w:r>
      <w:r w:rsidRPr="00E766D4">
        <w:rPr>
          <w:rFonts w:ascii="Tahoma" w:hAnsi="Tahoma" w:cs="Tahoma"/>
          <w:sz w:val="22"/>
          <w:szCs w:val="22"/>
        </w:rPr>
        <w:t xml:space="preserve"> </w:t>
      </w:r>
      <w:r w:rsidR="0016459B" w:rsidRPr="00E766D4">
        <w:rPr>
          <w:rFonts w:ascii="Tahoma" w:hAnsi="Tahoma" w:cs="Tahoma"/>
          <w:sz w:val="22"/>
          <w:szCs w:val="22"/>
        </w:rPr>
        <w:t>diod</w:t>
      </w:r>
      <w:r w:rsidRPr="00E766D4">
        <w:rPr>
          <w:rFonts w:ascii="Tahoma" w:hAnsi="Tahoma" w:cs="Tahoma"/>
          <w:sz w:val="22"/>
          <w:szCs w:val="22"/>
        </w:rPr>
        <w:t xml:space="preserve"> LED z wykorzystaniem powłoki epoksydowej</w:t>
      </w:r>
    </w:p>
    <w:p w14:paraId="2C211237" w14:textId="5A067F5D" w:rsidR="00D32A28" w:rsidRPr="00E766D4" w:rsidRDefault="00D32A28" w:rsidP="00420712">
      <w:pPr>
        <w:pStyle w:val="Bezodstpw"/>
        <w:contextualSpacing/>
        <w:jc w:val="both"/>
        <w:rPr>
          <w:rFonts w:ascii="Tahoma" w:eastAsia="Bookman Old Style" w:hAnsi="Tahoma" w:cs="Tahoma"/>
          <w:sz w:val="22"/>
          <w:szCs w:val="22"/>
        </w:rPr>
      </w:pPr>
      <w:r w:rsidRPr="00E766D4">
        <w:rPr>
          <w:rFonts w:ascii="Tahoma" w:hAnsi="Tahoma" w:cs="Tahoma"/>
          <w:sz w:val="22"/>
          <w:szCs w:val="22"/>
        </w:rPr>
        <w:t>GPI – interfejs wejścia i wyjścia ogólnego przeznaczenia umożliwiającego wywoływanie</w:t>
      </w:r>
      <w:r w:rsidR="00420712" w:rsidRPr="00E766D4">
        <w:rPr>
          <w:rFonts w:ascii="Tahoma" w:eastAsia="Bookman Old Style" w:hAnsi="Tahoma" w:cs="Tahoma"/>
          <w:sz w:val="22"/>
          <w:szCs w:val="22"/>
        </w:rPr>
        <w:t xml:space="preserve"> </w:t>
      </w:r>
      <w:r w:rsidRPr="00E766D4">
        <w:rPr>
          <w:rFonts w:ascii="Tahoma" w:hAnsi="Tahoma" w:cs="Tahoma"/>
          <w:sz w:val="22"/>
          <w:szCs w:val="22"/>
        </w:rPr>
        <w:t>funkcji w jednym urządzeniu za pomocą drugiego</w:t>
      </w:r>
    </w:p>
    <w:p w14:paraId="0BC497DC"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h – godzina</w:t>
      </w:r>
    </w:p>
    <w:p w14:paraId="1002782A"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HAP – oznaczenie kodeka video</w:t>
      </w:r>
    </w:p>
    <w:p w14:paraId="49C8A14C"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HAPQ - oznaczenie kodeka video</w:t>
      </w:r>
    </w:p>
    <w:p w14:paraId="30E0C9BC"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HDR – określenie szerokiego zakresu dynamiki dla obrazów</w:t>
      </w:r>
    </w:p>
    <w:p w14:paraId="3AA80511"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HDCP – technologia zabezpieczająca materiały video przed nieuprawnionym kopiowaniem</w:t>
      </w:r>
    </w:p>
    <w:p w14:paraId="5AD739DC" w14:textId="3CEEE28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HDMI – </w:t>
      </w:r>
      <w:r w:rsidR="0016459B" w:rsidRPr="00E766D4">
        <w:rPr>
          <w:rFonts w:ascii="Tahoma" w:hAnsi="Tahoma" w:cs="Tahoma"/>
          <w:sz w:val="22"/>
          <w:szCs w:val="22"/>
        </w:rPr>
        <w:t>złączę</w:t>
      </w:r>
      <w:r w:rsidRPr="00E766D4">
        <w:rPr>
          <w:rFonts w:ascii="Tahoma" w:hAnsi="Tahoma" w:cs="Tahoma"/>
          <w:sz w:val="22"/>
          <w:szCs w:val="22"/>
        </w:rPr>
        <w:t xml:space="preserve"> video</w:t>
      </w:r>
    </w:p>
    <w:p w14:paraId="0DD3A137"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Heavy Duty – określenie klasy wytrzymałości udarowo-mechanicznej</w:t>
      </w:r>
    </w:p>
    <w:p w14:paraId="0ADC6AD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HMA – rodzaj złącza światłowodowego</w:t>
      </w:r>
    </w:p>
    <w:p w14:paraId="44FC5662"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HPF – filtr górnoprzepustowy</w:t>
      </w:r>
    </w:p>
    <w:p w14:paraId="1F8ACCF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Hz – jednostka częstotliwości</w:t>
      </w:r>
    </w:p>
    <w:p w14:paraId="2AE6C227"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I/O – moduł wejściowy oraz wyjściowy</w:t>
      </w:r>
    </w:p>
    <w:p w14:paraId="71B32D81"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IIR – określenie filtra o nieskończonej odpowiedzi impulsowej</w:t>
      </w:r>
    </w:p>
    <w:p w14:paraId="01E597D1" w14:textId="3E89EEAE"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IP – oznaczenie adresu komputerów w sieciach </w:t>
      </w:r>
      <w:r w:rsidR="0016459B" w:rsidRPr="00E766D4">
        <w:rPr>
          <w:rFonts w:ascii="Tahoma" w:hAnsi="Tahoma" w:cs="Tahoma"/>
          <w:sz w:val="22"/>
          <w:szCs w:val="22"/>
        </w:rPr>
        <w:t>Ethernet</w:t>
      </w:r>
    </w:p>
    <w:p w14:paraId="5FFDDA68" w14:textId="53421189"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 xml:space="preserve">K – </w:t>
      </w:r>
      <w:r w:rsidR="0016459B" w:rsidRPr="00E766D4">
        <w:rPr>
          <w:rFonts w:ascii="Tahoma" w:hAnsi="Tahoma" w:cs="Tahoma"/>
          <w:sz w:val="22"/>
          <w:szCs w:val="22"/>
        </w:rPr>
        <w:t>kelwin</w:t>
      </w:r>
    </w:p>
    <w:p w14:paraId="28B0AB71" w14:textId="3BAABD03"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Kabinet – określenie ramy modułów LED</w:t>
      </w:r>
    </w:p>
    <w:p w14:paraId="51F17DB0" w14:textId="2E331871" w:rsidR="00D32A28" w:rsidRPr="00E766D4" w:rsidRDefault="00D32A28" w:rsidP="0016459B">
      <w:pPr>
        <w:pStyle w:val="Bezodstpw"/>
        <w:contextualSpacing/>
        <w:rPr>
          <w:rFonts w:ascii="Tahoma" w:hAnsi="Tahoma" w:cs="Tahoma"/>
          <w:sz w:val="22"/>
          <w:szCs w:val="22"/>
        </w:rPr>
      </w:pPr>
      <w:r w:rsidRPr="00E766D4">
        <w:rPr>
          <w:rFonts w:ascii="Tahoma" w:hAnsi="Tahoma" w:cs="Tahoma"/>
          <w:sz w:val="22"/>
          <w:szCs w:val="22"/>
        </w:rPr>
        <w:t xml:space="preserve">KVM – technologia </w:t>
      </w:r>
      <w:r w:rsidR="0016459B" w:rsidRPr="00E766D4">
        <w:rPr>
          <w:rFonts w:ascii="Tahoma" w:hAnsi="Tahoma" w:cs="Tahoma"/>
          <w:sz w:val="22"/>
          <w:szCs w:val="22"/>
        </w:rPr>
        <w:t>pozwalająca</w:t>
      </w:r>
      <w:r w:rsidRPr="00E766D4">
        <w:rPr>
          <w:rFonts w:ascii="Tahoma" w:hAnsi="Tahoma" w:cs="Tahoma"/>
          <w:sz w:val="22"/>
          <w:szCs w:val="22"/>
        </w:rPr>
        <w:t xml:space="preserve"> </w:t>
      </w:r>
      <w:r w:rsidR="0016459B">
        <w:rPr>
          <w:rFonts w:ascii="Tahoma" w:hAnsi="Tahoma" w:cs="Tahoma"/>
          <w:sz w:val="22"/>
          <w:szCs w:val="22"/>
        </w:rPr>
        <w:t xml:space="preserve">na </w:t>
      </w:r>
      <w:r w:rsidRPr="00E766D4">
        <w:rPr>
          <w:rFonts w:ascii="Tahoma" w:hAnsi="Tahoma" w:cs="Tahoma"/>
          <w:sz w:val="22"/>
          <w:szCs w:val="22"/>
        </w:rPr>
        <w:t>obsługę kilku komputerów za pomocą jednego zestawu klawiatury, myszy i ekranu</w:t>
      </w:r>
    </w:p>
    <w:p w14:paraId="386FA2B4"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LAN – lokalna sieć komputerowa</w:t>
      </w:r>
    </w:p>
    <w:p w14:paraId="2DC19E18"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LC, SC, ST, E2000 – standardy złącz światłowodowych</w:t>
      </w:r>
    </w:p>
    <w:p w14:paraId="77DADC3A"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lastRenderedPageBreak/>
        <w:t>Line-Array – określenie technologii zestawów głośnikowych</w:t>
      </w:r>
    </w:p>
    <w:p w14:paraId="223F9149"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LED – diodowe źródło światła</w:t>
      </w:r>
    </w:p>
    <w:p w14:paraId="7BB56CDE"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LR – określenie kanałów lewego i prawego</w:t>
      </w:r>
    </w:p>
    <w:p w14:paraId="7A1E6832"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LCR – określenie kanałów lewego, centralnego i prawego</w:t>
      </w:r>
    </w:p>
    <w:p w14:paraId="7B904790"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LPF – filtr dolnoprzepustowy</w:t>
      </w:r>
    </w:p>
    <w:p w14:paraId="691653D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LTC – Linear Time Code – kod czasowy</w:t>
      </w:r>
    </w:p>
    <w:p w14:paraId="189AB0E1"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macOS / OSX – system operacyjny dla komputerów Apple</w:t>
      </w:r>
    </w:p>
    <w:p w14:paraId="01805872"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MADI – format cyfrowego sygnału audio</w:t>
      </w:r>
    </w:p>
    <w:p w14:paraId="33CDC370"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ME-Link - cyfrowa sieć audio oparta na strukturze Ethernetowej</w:t>
      </w:r>
    </w:p>
    <w:p w14:paraId="77CF781A"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MIDI – standard cyfrowego interfejsu instrumentów muzycznych</w:t>
      </w:r>
    </w:p>
    <w:p w14:paraId="6D3F6FA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MON – pozycja pracy reżysera dźwięku na scenie</w:t>
      </w:r>
    </w:p>
    <w:p w14:paraId="35AC0336"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MPC – MIDI Program Change – rodzaj komunikatu MIDI</w:t>
      </w:r>
    </w:p>
    <w:p w14:paraId="2303ED7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MTC – MIDI Time Code – kod czasowy w formacie MIDI</w:t>
      </w:r>
    </w:p>
    <w:p w14:paraId="68BA70B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ms - milisekunda</w:t>
      </w:r>
    </w:p>
    <w:p w14:paraId="5383A919"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MUTE – wyłączenie sygnału</w:t>
      </w:r>
    </w:p>
    <w:p w14:paraId="7CFB04E3"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NIT – jasność określana w kandelach na 1m</w:t>
      </w:r>
      <w:r w:rsidRPr="00E766D4">
        <w:rPr>
          <w:rFonts w:ascii="Tahoma" w:hAnsi="Tahoma" w:cs="Tahoma"/>
          <w:sz w:val="22"/>
          <w:szCs w:val="22"/>
          <w:vertAlign w:val="superscript"/>
        </w:rPr>
        <w:t>2</w:t>
      </w:r>
      <w:r w:rsidRPr="00E766D4">
        <w:rPr>
          <w:rFonts w:ascii="Tahoma" w:hAnsi="Tahoma" w:cs="Tahoma"/>
          <w:sz w:val="22"/>
          <w:szCs w:val="22"/>
        </w:rPr>
        <w:t xml:space="preserve"> </w:t>
      </w:r>
    </w:p>
    <w:p w14:paraId="44F76C61" w14:textId="4586D385"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nm</w:t>
      </w:r>
      <w:proofErr w:type="spellEnd"/>
      <w:r w:rsidRPr="00E766D4">
        <w:rPr>
          <w:rFonts w:ascii="Tahoma" w:hAnsi="Tahoma" w:cs="Tahoma"/>
          <w:sz w:val="22"/>
          <w:szCs w:val="22"/>
        </w:rPr>
        <w:t xml:space="preserve"> – </w:t>
      </w:r>
      <w:r w:rsidR="0016459B" w:rsidRPr="00E766D4">
        <w:rPr>
          <w:rFonts w:ascii="Tahoma" w:hAnsi="Tahoma" w:cs="Tahoma"/>
          <w:sz w:val="22"/>
          <w:szCs w:val="22"/>
        </w:rPr>
        <w:t>Nano</w:t>
      </w:r>
      <w:r w:rsidRPr="00E766D4">
        <w:rPr>
          <w:rFonts w:ascii="Tahoma" w:hAnsi="Tahoma" w:cs="Tahoma"/>
          <w:sz w:val="22"/>
          <w:szCs w:val="22"/>
        </w:rPr>
        <w:t xml:space="preserve"> metr</w:t>
      </w:r>
    </w:p>
    <w:p w14:paraId="63059F13" w14:textId="77777777"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Notch</w:t>
      </w:r>
      <w:proofErr w:type="spellEnd"/>
      <w:r w:rsidRPr="00E766D4">
        <w:rPr>
          <w:rFonts w:ascii="Tahoma" w:hAnsi="Tahoma" w:cs="Tahoma"/>
          <w:sz w:val="22"/>
          <w:szCs w:val="22"/>
        </w:rPr>
        <w:t xml:space="preserve"> – kodek video wspierany przez procesor graficzny</w:t>
      </w:r>
    </w:p>
    <w:p w14:paraId="69B493EF" w14:textId="77777777"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Notch</w:t>
      </w:r>
      <w:proofErr w:type="spellEnd"/>
      <w:r w:rsidRPr="00E766D4">
        <w:rPr>
          <w:rFonts w:ascii="Tahoma" w:hAnsi="Tahoma" w:cs="Tahoma"/>
          <w:sz w:val="22"/>
          <w:szCs w:val="22"/>
        </w:rPr>
        <w:t xml:space="preserve"> LC - kodek video wspierany przez procesor graficzny</w:t>
      </w:r>
    </w:p>
    <w:p w14:paraId="4F9C3794" w14:textId="77777777"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NVMe</w:t>
      </w:r>
      <w:proofErr w:type="spellEnd"/>
      <w:r w:rsidRPr="00E766D4">
        <w:rPr>
          <w:rFonts w:ascii="Tahoma" w:hAnsi="Tahoma" w:cs="Tahoma"/>
          <w:sz w:val="22"/>
          <w:szCs w:val="22"/>
        </w:rPr>
        <w:t xml:space="preserve"> – protokół komunikacyjny dysków SSD wykorzystujący magistralę </w:t>
      </w:r>
      <w:proofErr w:type="spellStart"/>
      <w:r w:rsidRPr="00E766D4">
        <w:rPr>
          <w:rFonts w:ascii="Tahoma" w:hAnsi="Tahoma" w:cs="Tahoma"/>
          <w:sz w:val="22"/>
          <w:szCs w:val="22"/>
        </w:rPr>
        <w:t>PCIe</w:t>
      </w:r>
      <w:proofErr w:type="spellEnd"/>
    </w:p>
    <w:p w14:paraId="370CF6FE"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Ohm – jednostka określająca rezystancję</w:t>
      </w:r>
    </w:p>
    <w:p w14:paraId="5DFAEA85" w14:textId="164278BC"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OM 3 – rodzaj przewodów światłowodowych użytych do transmisji sygnałów audio i</w:t>
      </w:r>
      <w:r w:rsidRPr="00E766D4">
        <w:rPr>
          <w:rFonts w:ascii="Tahoma" w:eastAsia="Bookman Old Style" w:hAnsi="Tahoma" w:cs="Tahoma"/>
          <w:sz w:val="22"/>
          <w:szCs w:val="22"/>
        </w:rPr>
        <w:t xml:space="preserve"> </w:t>
      </w:r>
      <w:r w:rsidRPr="00E766D4">
        <w:rPr>
          <w:rFonts w:ascii="Tahoma" w:hAnsi="Tahoma" w:cs="Tahoma"/>
          <w:sz w:val="22"/>
          <w:szCs w:val="22"/>
        </w:rPr>
        <w:t>pomocniczych sygnałów sterujących</w:t>
      </w:r>
    </w:p>
    <w:p w14:paraId="7E03D132" w14:textId="77777777" w:rsidR="00D32A28" w:rsidRPr="00E766D4" w:rsidRDefault="00D32A28" w:rsidP="00D32A28">
      <w:pPr>
        <w:pStyle w:val="Bezodstpw"/>
        <w:contextualSpacing/>
        <w:jc w:val="both"/>
        <w:rPr>
          <w:rFonts w:ascii="Tahoma" w:eastAsia="Bookman Old Style" w:hAnsi="Tahoma" w:cs="Tahoma"/>
          <w:sz w:val="22"/>
          <w:szCs w:val="22"/>
        </w:rPr>
      </w:pPr>
      <w:proofErr w:type="spellStart"/>
      <w:r w:rsidRPr="00E766D4">
        <w:rPr>
          <w:rFonts w:ascii="Tahoma" w:hAnsi="Tahoma" w:cs="Tahoma"/>
          <w:sz w:val="22"/>
          <w:szCs w:val="22"/>
        </w:rPr>
        <w:t>OpticalCon</w:t>
      </w:r>
      <w:proofErr w:type="spellEnd"/>
      <w:r w:rsidRPr="00E766D4">
        <w:rPr>
          <w:rFonts w:ascii="Tahoma" w:hAnsi="Tahoma" w:cs="Tahoma"/>
          <w:sz w:val="22"/>
          <w:szCs w:val="22"/>
        </w:rPr>
        <w:t xml:space="preserve"> Duo – rodzaj złącza światłowodowego</w:t>
      </w:r>
    </w:p>
    <w:p w14:paraId="737D660B"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OSC – protokół komunikacyjny</w:t>
      </w:r>
    </w:p>
    <w:p w14:paraId="2CC0B001"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PAN – panorama</w:t>
      </w:r>
    </w:p>
    <w:p w14:paraId="772CE183"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PCB – płytka drukowana</w:t>
      </w:r>
    </w:p>
    <w:p w14:paraId="0FD465EA" w14:textId="77777777" w:rsidR="00D32A28"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Peak – określenie poziomu sygnału szczytowego</w:t>
      </w:r>
    </w:p>
    <w:p w14:paraId="17846E4A" w14:textId="74DC2457" w:rsidR="0016459B" w:rsidRPr="00972B6E" w:rsidRDefault="0016459B" w:rsidP="00D32A28">
      <w:pPr>
        <w:pStyle w:val="Bezodstpw"/>
        <w:contextualSpacing/>
        <w:jc w:val="both"/>
        <w:rPr>
          <w:rFonts w:ascii="Tahoma" w:eastAsia="Bookman Old Style" w:hAnsi="Tahoma" w:cs="Tahoma"/>
          <w:sz w:val="22"/>
          <w:szCs w:val="22"/>
        </w:rPr>
      </w:pPr>
      <w:r w:rsidRPr="00972B6E">
        <w:rPr>
          <w:rFonts w:ascii="Tahoma" w:hAnsi="Tahoma" w:cs="Tahoma"/>
          <w:sz w:val="22"/>
          <w:szCs w:val="22"/>
        </w:rPr>
        <w:t>Plansza WHITE - oznacza jednolity sygnał wizyjny o wartości 100% bieli wyświetlany na całej powierzchni ekranu</w:t>
      </w:r>
    </w:p>
    <w:p w14:paraId="62567748"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PLUGIN – wtyczka programowa</w:t>
      </w:r>
    </w:p>
    <w:p w14:paraId="4A91449C" w14:textId="0D944305" w:rsidR="00D32A28" w:rsidRPr="00E766D4" w:rsidRDefault="00D32A28" w:rsidP="00420712">
      <w:pPr>
        <w:pStyle w:val="Bezodstpw"/>
        <w:contextualSpacing/>
        <w:jc w:val="both"/>
        <w:rPr>
          <w:rFonts w:ascii="Tahoma" w:eastAsia="Bookman Old Style" w:hAnsi="Tahoma" w:cs="Tahoma"/>
          <w:sz w:val="22"/>
          <w:szCs w:val="22"/>
        </w:rPr>
      </w:pPr>
      <w:r w:rsidRPr="00E766D4">
        <w:rPr>
          <w:rFonts w:ascii="Tahoma" w:hAnsi="Tahoma" w:cs="Tahoma"/>
          <w:sz w:val="22"/>
          <w:szCs w:val="22"/>
        </w:rPr>
        <w:t xml:space="preserve">PoE – możliwość zasilania urządzeń za pomocą okablowania strukturalnego typu skrętka </w:t>
      </w:r>
      <w:r w:rsidR="0016459B" w:rsidRPr="00E766D4">
        <w:rPr>
          <w:rFonts w:ascii="Tahoma" w:hAnsi="Tahoma" w:cs="Tahoma"/>
          <w:sz w:val="22"/>
          <w:szCs w:val="22"/>
        </w:rPr>
        <w:t>z</w:t>
      </w:r>
      <w:r w:rsidR="0016459B" w:rsidRPr="00E766D4">
        <w:rPr>
          <w:rFonts w:ascii="Tahoma" w:eastAsia="Bookman Old Style" w:hAnsi="Tahoma" w:cs="Tahoma"/>
          <w:sz w:val="22"/>
          <w:szCs w:val="22"/>
        </w:rPr>
        <w:t xml:space="preserve"> jednoczesną</w:t>
      </w:r>
      <w:r w:rsidRPr="00E766D4">
        <w:rPr>
          <w:rFonts w:ascii="Tahoma" w:hAnsi="Tahoma" w:cs="Tahoma"/>
          <w:sz w:val="22"/>
          <w:szCs w:val="22"/>
        </w:rPr>
        <w:t xml:space="preserve"> transmisją danych za pomocą tego samego kabla</w:t>
      </w:r>
    </w:p>
    <w:p w14:paraId="4201EBE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Powercon True – rodzaj złącza zasilającego</w:t>
      </w:r>
    </w:p>
    <w:p w14:paraId="5EC34DC9"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PRESET – zestaw ustawień zapisanych w postaci pliku</w:t>
      </w:r>
    </w:p>
    <w:p w14:paraId="058C0E8F" w14:textId="77777777"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ProRes</w:t>
      </w:r>
      <w:proofErr w:type="spellEnd"/>
      <w:r w:rsidRPr="00E766D4">
        <w:rPr>
          <w:rFonts w:ascii="Tahoma" w:hAnsi="Tahoma" w:cs="Tahoma"/>
          <w:sz w:val="22"/>
          <w:szCs w:val="22"/>
        </w:rPr>
        <w:t xml:space="preserve"> - oznaczenie kodeka video</w:t>
      </w:r>
    </w:p>
    <w:p w14:paraId="6917450F"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PROSHOW – nazwa własna zestawu licencji</w:t>
      </w:r>
    </w:p>
    <w:p w14:paraId="3CC14AB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Rack 19” – standard szerokości dla profesjonalnych urządzeń, 19” = 48,26 cm</w:t>
      </w:r>
    </w:p>
    <w:p w14:paraId="5E5CD28E" w14:textId="0D284BAD"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RGB – addytywny model barwy oparty na 3 kolorach (czerwony,</w:t>
      </w:r>
      <w:r w:rsidR="0016459B">
        <w:rPr>
          <w:rFonts w:ascii="Tahoma" w:hAnsi="Tahoma" w:cs="Tahoma"/>
          <w:sz w:val="22"/>
          <w:szCs w:val="22"/>
        </w:rPr>
        <w:t xml:space="preserve"> </w:t>
      </w:r>
      <w:r w:rsidRPr="00E766D4">
        <w:rPr>
          <w:rFonts w:ascii="Tahoma" w:hAnsi="Tahoma" w:cs="Tahoma"/>
          <w:sz w:val="22"/>
          <w:szCs w:val="22"/>
        </w:rPr>
        <w:t>zielony,</w:t>
      </w:r>
      <w:r w:rsidR="0016459B">
        <w:rPr>
          <w:rFonts w:ascii="Tahoma" w:hAnsi="Tahoma" w:cs="Tahoma"/>
          <w:sz w:val="22"/>
          <w:szCs w:val="22"/>
        </w:rPr>
        <w:t xml:space="preserve"> </w:t>
      </w:r>
      <w:r w:rsidRPr="00E766D4">
        <w:rPr>
          <w:rFonts w:ascii="Tahoma" w:hAnsi="Tahoma" w:cs="Tahoma"/>
          <w:sz w:val="22"/>
          <w:szCs w:val="22"/>
        </w:rPr>
        <w:t xml:space="preserve">niebieski) </w:t>
      </w:r>
    </w:p>
    <w:p w14:paraId="560E86D8" w14:textId="2A1F6176" w:rsidR="00D32A28" w:rsidRPr="00E766D4" w:rsidRDefault="00D32A28" w:rsidP="00420712">
      <w:pPr>
        <w:pStyle w:val="Bezodstpw"/>
        <w:contextualSpacing/>
        <w:jc w:val="both"/>
        <w:rPr>
          <w:rFonts w:ascii="Tahoma" w:eastAsia="Bookman Old Style" w:hAnsi="Tahoma" w:cs="Tahoma"/>
          <w:sz w:val="22"/>
          <w:szCs w:val="22"/>
        </w:rPr>
      </w:pPr>
      <w:r w:rsidRPr="00E766D4">
        <w:rPr>
          <w:rFonts w:ascii="Tahoma" w:hAnsi="Tahoma" w:cs="Tahoma"/>
          <w:sz w:val="22"/>
          <w:szCs w:val="22"/>
        </w:rPr>
        <w:t>RING – „Koło” rodzaj topologii sieciowej w której każde urządzenie jest połączone z</w:t>
      </w:r>
      <w:r w:rsidR="00420712" w:rsidRPr="00E766D4">
        <w:rPr>
          <w:rFonts w:ascii="Tahoma" w:eastAsia="Bookman Old Style" w:hAnsi="Tahoma" w:cs="Tahoma"/>
          <w:sz w:val="22"/>
          <w:szCs w:val="22"/>
        </w:rPr>
        <w:t xml:space="preserve"> </w:t>
      </w:r>
      <w:r w:rsidRPr="00E766D4">
        <w:rPr>
          <w:rFonts w:ascii="Tahoma" w:hAnsi="Tahoma" w:cs="Tahoma"/>
          <w:sz w:val="22"/>
          <w:szCs w:val="22"/>
        </w:rPr>
        <w:t>następnym i poprzednim</w:t>
      </w:r>
    </w:p>
    <w:p w14:paraId="0657E1E4"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sACN – protokół transmisyjny</w:t>
      </w:r>
    </w:p>
    <w:p w14:paraId="74819E00"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SDI – standard transmisji sygnału video</w:t>
      </w:r>
    </w:p>
    <w:p w14:paraId="2B974C5B"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SFP – określenie dla urządzenia nadawczo-odbiorczego połączenia światłowodowego</w:t>
      </w:r>
    </w:p>
    <w:p w14:paraId="6658F754"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SMD – określenie powierzchniowego montażu elementów elektronicznych na płytkach drukowanych</w:t>
      </w:r>
    </w:p>
    <w:p w14:paraId="7E153B29"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SMPTE – format kodu czasowego</w:t>
      </w:r>
    </w:p>
    <w:p w14:paraId="0F8B9872"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SNAPSHOT / CUE – zapisany zestaw ustawień</w:t>
      </w:r>
    </w:p>
    <w:p w14:paraId="79640D5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SOUNDGRID – cyfrowa sieć audio oparta na strukturze Ethernet</w:t>
      </w:r>
    </w:p>
    <w:p w14:paraId="0E602709"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SOLO – funkcja odsłuchu indywidualnego</w:t>
      </w:r>
    </w:p>
    <w:p w14:paraId="19C63DBE"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Speakon – rodzaj złącza głośnikowego</w:t>
      </w:r>
    </w:p>
    <w:p w14:paraId="653B61B6"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SSD – nośnik danych wykorzystujący technologię półprzewodnikową</w:t>
      </w:r>
    </w:p>
    <w:p w14:paraId="20DF9A8E" w14:textId="561C2BB6"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STAR – „Gwiazda” rodzaj topologii sieciowej w której urządzenia połączone są za pomocą urządzenia centralnego</w:t>
      </w:r>
    </w:p>
    <w:p w14:paraId="4D94BD58" w14:textId="4814EB70" w:rsidR="00D32A28" w:rsidRPr="00E766D4" w:rsidRDefault="00D32A28" w:rsidP="00420712">
      <w:pPr>
        <w:pStyle w:val="Bezodstpw"/>
        <w:contextualSpacing/>
        <w:jc w:val="both"/>
        <w:rPr>
          <w:rFonts w:ascii="Tahoma" w:hAnsi="Tahoma" w:cs="Tahoma"/>
          <w:sz w:val="22"/>
          <w:szCs w:val="22"/>
        </w:rPr>
      </w:pPr>
      <w:r w:rsidRPr="00E766D4">
        <w:rPr>
          <w:rFonts w:ascii="Tahoma" w:hAnsi="Tahoma" w:cs="Tahoma"/>
          <w:sz w:val="22"/>
          <w:szCs w:val="22"/>
        </w:rPr>
        <w:lastRenderedPageBreak/>
        <w:t>Stage Rack – zestaw przyłączy mikrofonowo-liniowych oraz wyjść liniowych, wyposażony w</w:t>
      </w:r>
      <w:r w:rsidRPr="00E766D4">
        <w:rPr>
          <w:rFonts w:ascii="Tahoma" w:eastAsia="Bookman Old Style" w:hAnsi="Tahoma" w:cs="Tahoma"/>
          <w:sz w:val="22"/>
          <w:szCs w:val="22"/>
        </w:rPr>
        <w:t xml:space="preserve"> </w:t>
      </w:r>
      <w:r w:rsidRPr="00E766D4">
        <w:rPr>
          <w:rFonts w:ascii="Tahoma" w:hAnsi="Tahoma" w:cs="Tahoma"/>
          <w:sz w:val="22"/>
          <w:szCs w:val="22"/>
        </w:rPr>
        <w:t>interfejs optyczny, stosowany na scenie oraz w orkiestronie</w:t>
      </w:r>
    </w:p>
    <w:p w14:paraId="5E30B641"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SUPERRACK – nazwa oprogramowania sterującego w sieci SOUNDGRID</w:t>
      </w:r>
    </w:p>
    <w:p w14:paraId="0DCCBAE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SURROUND – określenie formatu dźwięku przestrzennego</w:t>
      </w:r>
    </w:p>
    <w:p w14:paraId="022BCB60"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TB - terabajt</w:t>
      </w:r>
    </w:p>
    <w:p w14:paraId="6525DAF8"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Thunderbolt – format złącza komputerowego do transmisji danych</w:t>
      </w:r>
    </w:p>
    <w:p w14:paraId="784E45AB" w14:textId="77777777"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TouchDesigner</w:t>
      </w:r>
      <w:proofErr w:type="spellEnd"/>
      <w:r w:rsidRPr="00E766D4">
        <w:rPr>
          <w:rFonts w:ascii="Tahoma" w:hAnsi="Tahoma" w:cs="Tahoma"/>
          <w:sz w:val="22"/>
          <w:szCs w:val="22"/>
        </w:rPr>
        <w:t xml:space="preserve"> – platforma do Tworzenia interaktywnych aplikacji multimedialnych</w:t>
      </w:r>
    </w:p>
    <w:p w14:paraId="6DD39F57"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U – 4,445 cm (oznaczenie wysokości urządzeń montowanych w skrzyniach typu rack19”)</w:t>
      </w:r>
    </w:p>
    <w:p w14:paraId="6A94ADEF"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UDP – sieciowy protokół transportowy</w:t>
      </w:r>
    </w:p>
    <w:p w14:paraId="64E1A83A"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Unreal Engine – algorytm przetwarzania obrazu działający w czasie rzeczywistym</w:t>
      </w:r>
    </w:p>
    <w:p w14:paraId="3FFFA352"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Unity – algorytm graficzny</w:t>
      </w:r>
    </w:p>
    <w:p w14:paraId="4D2949FE"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VIRTUAL SOUNDCHECK – wirtualna próba dźwięku</w:t>
      </w:r>
    </w:p>
    <w:p w14:paraId="440880DF"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Veam – rodzaj przyłącza wielopinowego</w:t>
      </w:r>
    </w:p>
    <w:p w14:paraId="1544BE8F" w14:textId="77777777" w:rsidR="00D32A28" w:rsidRPr="00E766D4"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W – Wat, jednostka mocy czynnej</w:t>
      </w:r>
    </w:p>
    <w:p w14:paraId="094F3BBC"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Wedge – określenie rodzaju obudowy dla odsłuchowego monitora scenicznego</w:t>
      </w:r>
    </w:p>
    <w:p w14:paraId="3FB34F39" w14:textId="28FAED33" w:rsidR="00D32A28" w:rsidRPr="00E766D4" w:rsidRDefault="00D32A28" w:rsidP="00D32A28">
      <w:pPr>
        <w:pStyle w:val="Bezodstpw"/>
        <w:contextualSpacing/>
        <w:jc w:val="both"/>
        <w:rPr>
          <w:rFonts w:ascii="Tahoma" w:hAnsi="Tahoma" w:cs="Tahoma"/>
          <w:sz w:val="22"/>
          <w:szCs w:val="22"/>
        </w:rPr>
      </w:pPr>
      <w:proofErr w:type="spellStart"/>
      <w:r w:rsidRPr="00E766D4">
        <w:rPr>
          <w:rFonts w:ascii="Tahoma" w:hAnsi="Tahoma" w:cs="Tahoma"/>
          <w:sz w:val="22"/>
          <w:szCs w:val="22"/>
        </w:rPr>
        <w:t>WiFi</w:t>
      </w:r>
      <w:proofErr w:type="spellEnd"/>
      <w:r w:rsidRPr="00E766D4">
        <w:rPr>
          <w:rFonts w:ascii="Tahoma" w:hAnsi="Tahoma" w:cs="Tahoma"/>
          <w:sz w:val="22"/>
          <w:szCs w:val="22"/>
        </w:rPr>
        <w:t xml:space="preserve"> – </w:t>
      </w:r>
      <w:r w:rsidR="0016459B" w:rsidRPr="00E766D4">
        <w:rPr>
          <w:rFonts w:ascii="Tahoma" w:hAnsi="Tahoma" w:cs="Tahoma"/>
          <w:sz w:val="22"/>
          <w:szCs w:val="22"/>
        </w:rPr>
        <w:t>bezprzewodowa</w:t>
      </w:r>
      <w:r w:rsidRPr="00E766D4">
        <w:rPr>
          <w:rFonts w:ascii="Tahoma" w:hAnsi="Tahoma" w:cs="Tahoma"/>
          <w:sz w:val="22"/>
          <w:szCs w:val="22"/>
        </w:rPr>
        <w:t xml:space="preserve"> sieć komputerowa</w:t>
      </w:r>
    </w:p>
    <w:p w14:paraId="5CF312D3"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Wordclock – złącze dla zewnętrznego globalnego zegara synchronizacyjnego</w:t>
      </w:r>
    </w:p>
    <w:p w14:paraId="74260FAD" w14:textId="77777777" w:rsidR="00D32A28" w:rsidRPr="00E766D4" w:rsidRDefault="00D32A28" w:rsidP="00D32A28">
      <w:pPr>
        <w:pStyle w:val="Bezodstpw"/>
        <w:contextualSpacing/>
        <w:jc w:val="both"/>
        <w:rPr>
          <w:rFonts w:ascii="Tahoma" w:eastAsia="Bookman Old Style" w:hAnsi="Tahoma" w:cs="Tahoma"/>
          <w:sz w:val="22"/>
          <w:szCs w:val="22"/>
        </w:rPr>
      </w:pPr>
      <w:r w:rsidRPr="00E766D4">
        <w:rPr>
          <w:rFonts w:ascii="Tahoma" w:hAnsi="Tahoma" w:cs="Tahoma"/>
          <w:sz w:val="22"/>
          <w:szCs w:val="22"/>
        </w:rPr>
        <w:t>VST – określenie formatu dla wtyczek programowych</w:t>
      </w:r>
    </w:p>
    <w:p w14:paraId="733456AE" w14:textId="77777777" w:rsidR="00D32A28" w:rsidRDefault="00D32A28" w:rsidP="00D32A28">
      <w:pPr>
        <w:pStyle w:val="Bezodstpw"/>
        <w:contextualSpacing/>
        <w:jc w:val="both"/>
        <w:rPr>
          <w:rFonts w:ascii="Tahoma" w:hAnsi="Tahoma" w:cs="Tahoma"/>
          <w:sz w:val="22"/>
          <w:szCs w:val="22"/>
        </w:rPr>
      </w:pPr>
      <w:r w:rsidRPr="00E766D4">
        <w:rPr>
          <w:rFonts w:ascii="Tahoma" w:hAnsi="Tahoma" w:cs="Tahoma"/>
          <w:sz w:val="22"/>
          <w:szCs w:val="22"/>
        </w:rPr>
        <w:t>XLR – Standard złączy profesjonalnych</w:t>
      </w:r>
    </w:p>
    <w:p w14:paraId="7D7AC162" w14:textId="53066F7E" w:rsidR="0016459B" w:rsidRPr="00972B6E" w:rsidRDefault="0016459B" w:rsidP="00D32A28">
      <w:pPr>
        <w:pStyle w:val="Bezodstpw"/>
        <w:contextualSpacing/>
        <w:jc w:val="both"/>
        <w:rPr>
          <w:rFonts w:ascii="Tahoma" w:eastAsia="Bookman Old Style" w:hAnsi="Tahoma" w:cs="Tahoma"/>
          <w:sz w:val="22"/>
          <w:szCs w:val="22"/>
        </w:rPr>
      </w:pPr>
      <w:r w:rsidRPr="00972B6E">
        <w:rPr>
          <w:rFonts w:ascii="Tahoma" w:hAnsi="Tahoma" w:cs="Tahoma"/>
          <w:sz w:val="22"/>
          <w:szCs w:val="22"/>
        </w:rPr>
        <w:t>ΔCCT (różnica temperatury barwowej) rozumiana jest jako stosunek temperatury barwowej zmierzonej dla danego kąta obserwacji do temperatury barwowej mierzonej dla kąta odniesienia 0°.</w:t>
      </w:r>
    </w:p>
    <w:p w14:paraId="6D6EC9D1" w14:textId="77777777" w:rsidR="00D32A28" w:rsidRPr="00E766D4" w:rsidRDefault="00D32A28">
      <w:pPr>
        <w:spacing w:after="160" w:line="259" w:lineRule="auto"/>
        <w:rPr>
          <w:rStyle w:val="Brak"/>
          <w:rFonts w:ascii="Tahoma" w:hAnsi="Tahoma" w:cs="Tahoma"/>
          <w:b/>
          <w:bCs/>
          <w:sz w:val="24"/>
          <w:szCs w:val="24"/>
        </w:rPr>
      </w:pPr>
      <w:r w:rsidRPr="00E766D4">
        <w:rPr>
          <w:rStyle w:val="Brak"/>
          <w:rFonts w:ascii="Tahoma" w:hAnsi="Tahoma" w:cs="Tahoma"/>
          <w:b/>
          <w:bCs/>
          <w:sz w:val="24"/>
          <w:szCs w:val="24"/>
        </w:rPr>
        <w:br w:type="page"/>
      </w:r>
    </w:p>
    <w:p w14:paraId="1048DB6F" w14:textId="11C5D450" w:rsidR="00275E80" w:rsidRPr="00E766D4" w:rsidRDefault="00275E80" w:rsidP="00D32A28">
      <w:pPr>
        <w:spacing w:after="160" w:line="259" w:lineRule="auto"/>
        <w:rPr>
          <w:rFonts w:ascii="Tahoma" w:eastAsia="Times New Roman" w:hAnsi="Tahoma" w:cs="Tahoma"/>
          <w:b/>
          <w:bCs/>
          <w:color w:val="000000"/>
          <w:sz w:val="24"/>
          <w:szCs w:val="24"/>
        </w:rPr>
      </w:pPr>
      <w:r w:rsidRPr="00E766D4">
        <w:rPr>
          <w:rStyle w:val="Brak"/>
          <w:rFonts w:ascii="Tahoma" w:hAnsi="Tahoma" w:cs="Tahoma"/>
          <w:b/>
          <w:bCs/>
          <w:sz w:val="24"/>
          <w:szCs w:val="24"/>
        </w:rPr>
        <w:lastRenderedPageBreak/>
        <w:t xml:space="preserve">Załącznik nr 4 do SWZ - </w:t>
      </w:r>
      <w:r w:rsidRPr="00E766D4">
        <w:rPr>
          <w:rFonts w:ascii="Tahoma" w:eastAsia="Times New Roman" w:hAnsi="Tahoma" w:cs="Tahoma"/>
          <w:b/>
          <w:bCs/>
          <w:color w:val="000000"/>
          <w:sz w:val="24"/>
          <w:szCs w:val="24"/>
        </w:rPr>
        <w:t>Klauzula informacyjna dotycząca przetwarzania danych osobowych.</w:t>
      </w:r>
    </w:p>
    <w:p w14:paraId="5616DDFB" w14:textId="77777777" w:rsidR="00275E80" w:rsidRPr="00E766D4" w:rsidRDefault="00275E80" w:rsidP="00275E80">
      <w:pPr>
        <w:rPr>
          <w:rFonts w:ascii="Tahoma" w:hAnsi="Tahoma" w:cs="Tahoma"/>
          <w:b/>
          <w:bCs/>
          <w:sz w:val="24"/>
          <w:szCs w:val="24"/>
        </w:rPr>
      </w:pPr>
    </w:p>
    <w:p w14:paraId="464EC9EA" w14:textId="77777777" w:rsidR="00275E80" w:rsidRPr="00E766D4" w:rsidRDefault="00275E80" w:rsidP="00275E80">
      <w:pPr>
        <w:pStyle w:val="Normalny1"/>
        <w:shd w:val="clear" w:color="auto" w:fill="FFFFFF"/>
        <w:ind w:right="84"/>
        <w:jc w:val="both"/>
        <w:rPr>
          <w:rFonts w:ascii="Tahoma" w:hAnsi="Tahoma"/>
        </w:rPr>
      </w:pPr>
      <w:r w:rsidRPr="00E766D4">
        <w:rPr>
          <w:rFonts w:ascii="Tahoma" w:hAnsi="Tahoma"/>
        </w:rPr>
        <w:t xml:space="preserve">Zgodnie z art. 13 </w:t>
      </w:r>
      <w:r w:rsidRPr="00E766D4">
        <w:rPr>
          <w:rFonts w:ascii="Tahoma" w:hAnsi="Tahoma"/>
          <w:color w:val="auto"/>
        </w:rPr>
        <w:t xml:space="preserve">lub 14 rozporządzenia </w:t>
      </w:r>
      <w:r w:rsidRPr="00E766D4">
        <w:rPr>
          <w:rFonts w:ascii="Tahoma" w:hAnsi="Tahoma"/>
        </w:rPr>
        <w:t xml:space="preserve">Parlamentu Europejskiego i Rady (UE) 2016/679 z 27 kwietnia 2016 r. w sprawie ochrony osób fizycznych w związku z przetwarzaniem danych osobowych i w sprawie swobodnego przepływu takich danych oraz uchylenia dyrektywy 95/46/WE (RODO), informujemy, iż: Administratorem Pani/Pana danych osobowych jest Teatr Muzyczny ROMA w Warszawie, ul. Nowogrodzka 49, 00-695 Warszawa., dalej zwany także „Administratorem”. </w:t>
      </w:r>
    </w:p>
    <w:p w14:paraId="57A4E6C8" w14:textId="77777777" w:rsidR="00275E80" w:rsidRPr="00E766D4" w:rsidRDefault="00275E80" w:rsidP="00275E80">
      <w:pPr>
        <w:pStyle w:val="Akapitzlist"/>
        <w:shd w:val="clear" w:color="auto" w:fill="FFFFFF"/>
        <w:ind w:right="84"/>
        <w:jc w:val="both"/>
        <w:rPr>
          <w:rFonts w:ascii="Tahoma" w:hAnsi="Tahoma" w:cs="Tahoma"/>
          <w:sz w:val="24"/>
          <w:szCs w:val="24"/>
        </w:rPr>
      </w:pPr>
    </w:p>
    <w:p w14:paraId="6C365926" w14:textId="77777777" w:rsidR="00275E80" w:rsidRPr="00E766D4" w:rsidRDefault="00275E80" w:rsidP="00275E80">
      <w:pPr>
        <w:pStyle w:val="Normalny1"/>
        <w:shd w:val="clear" w:color="auto" w:fill="FFFFFF"/>
        <w:ind w:right="84"/>
        <w:jc w:val="both"/>
        <w:rPr>
          <w:rStyle w:val="None"/>
          <w:rFonts w:ascii="Tahoma" w:hAnsi="Tahoma"/>
        </w:rPr>
      </w:pPr>
      <w:r w:rsidRPr="00E766D4">
        <w:rPr>
          <w:rFonts w:ascii="Tahoma" w:hAnsi="Tahoma"/>
        </w:rPr>
        <w:t xml:space="preserve">Administrator wyznaczył Inspektora Ochrony Danych Osobowych z którym można skontaktować się pod adresem e-mail: </w:t>
      </w:r>
      <w:hyperlink r:id="rId24" w:history="1">
        <w:r w:rsidRPr="00E766D4">
          <w:rPr>
            <w:rStyle w:val="Hipercze"/>
            <w:rFonts w:ascii="Tahoma" w:hAnsi="Tahoma"/>
          </w:rPr>
          <w:t>iod@teatrroma.pl</w:t>
        </w:r>
      </w:hyperlink>
      <w:r w:rsidRPr="00E766D4">
        <w:rPr>
          <w:rStyle w:val="None"/>
          <w:rFonts w:ascii="Tahoma" w:hAnsi="Tahoma"/>
        </w:rPr>
        <w:t>. Z Inspektorem Ochrony Danych można kontaktować się we wszystkich sprawach dotyczących przetwarzania danych osobowych oraz korzystania z praw związanych z przetwarzaniem danych.</w:t>
      </w:r>
    </w:p>
    <w:p w14:paraId="7C07067B" w14:textId="77777777" w:rsidR="00275E80" w:rsidRPr="00E766D4" w:rsidRDefault="00275E80" w:rsidP="00275E80">
      <w:pPr>
        <w:pStyle w:val="Normalny1"/>
        <w:shd w:val="clear" w:color="auto" w:fill="FFFFFF"/>
        <w:ind w:left="567" w:right="84"/>
        <w:jc w:val="both"/>
        <w:rPr>
          <w:rFonts w:ascii="Tahoma" w:hAnsi="Tahoma"/>
        </w:rPr>
      </w:pPr>
      <w:r w:rsidRPr="00E766D4">
        <w:rPr>
          <w:rFonts w:ascii="Tahoma" w:hAnsi="Tahoma"/>
        </w:rPr>
        <w:t xml:space="preserve">Dane osobowe będą przetwarzane w celu: </w:t>
      </w:r>
    </w:p>
    <w:p w14:paraId="34908A4E" w14:textId="77777777" w:rsidR="00275E80" w:rsidRPr="00E766D4" w:rsidRDefault="00275E80" w:rsidP="00275E80">
      <w:pPr>
        <w:pStyle w:val="Akapitzlist"/>
        <w:numPr>
          <w:ilvl w:val="0"/>
          <w:numId w:val="55"/>
        </w:numPr>
        <w:shd w:val="clear" w:color="auto" w:fill="FFFFFF"/>
        <w:ind w:left="567" w:right="84"/>
        <w:contextualSpacing w:val="0"/>
        <w:jc w:val="both"/>
        <w:rPr>
          <w:rFonts w:ascii="Tahoma" w:hAnsi="Tahoma" w:cs="Tahoma"/>
          <w:sz w:val="24"/>
          <w:szCs w:val="24"/>
        </w:rPr>
      </w:pPr>
      <w:r w:rsidRPr="00E766D4">
        <w:rPr>
          <w:rStyle w:val="Brak"/>
          <w:rFonts w:ascii="Tahoma" w:hAnsi="Tahoma" w:cs="Tahoma"/>
          <w:bCs/>
          <w:sz w:val="24"/>
          <w:szCs w:val="24"/>
        </w:rPr>
        <w:t>Przeprowadzenie postępowania w trybie przetargu nieograniczonego na podstawie art.  132 ustawy z dnia 11 września 2019 r. - Prawo zamówień publicznych (</w:t>
      </w:r>
      <w:proofErr w:type="spellStart"/>
      <w:r w:rsidRPr="00E766D4">
        <w:rPr>
          <w:rFonts w:ascii="Tahoma" w:hAnsi="Tahoma" w:cs="Tahoma"/>
          <w:bCs/>
          <w:sz w:val="24"/>
          <w:szCs w:val="24"/>
        </w:rPr>
        <w:t>t.j</w:t>
      </w:r>
      <w:proofErr w:type="spellEnd"/>
      <w:r w:rsidRPr="00E766D4">
        <w:rPr>
          <w:rFonts w:ascii="Tahoma" w:hAnsi="Tahoma" w:cs="Tahoma"/>
          <w:bCs/>
          <w:sz w:val="24"/>
          <w:szCs w:val="24"/>
        </w:rPr>
        <w:t>. Dz. U. z 2024 r. poz. 1320</w:t>
      </w:r>
      <w:r w:rsidRPr="00E766D4">
        <w:rPr>
          <w:rStyle w:val="Brak"/>
          <w:rFonts w:ascii="Tahoma" w:hAnsi="Tahoma" w:cs="Tahoma"/>
          <w:bCs/>
          <w:sz w:val="24"/>
          <w:szCs w:val="24"/>
        </w:rPr>
        <w:t>).</w:t>
      </w:r>
      <w:r w:rsidRPr="00E766D4">
        <w:rPr>
          <w:rFonts w:ascii="Tahoma" w:hAnsi="Tahoma" w:cs="Tahoma"/>
          <w:sz w:val="24"/>
          <w:szCs w:val="24"/>
        </w:rPr>
        <w:t xml:space="preserve">, na podstawie art. 6 ust. 1 lit. c) RODO (realizacja obowiązku prawnego ciążącego na administratorze), </w:t>
      </w:r>
    </w:p>
    <w:p w14:paraId="2816A249" w14:textId="77777777" w:rsidR="00275E80" w:rsidRPr="00E766D4" w:rsidRDefault="00275E80" w:rsidP="00275E80">
      <w:pPr>
        <w:pStyle w:val="Akapitzlist"/>
        <w:numPr>
          <w:ilvl w:val="0"/>
          <w:numId w:val="55"/>
        </w:numPr>
        <w:shd w:val="clear" w:color="auto" w:fill="FFFFFF"/>
        <w:ind w:left="567" w:right="84"/>
        <w:contextualSpacing w:val="0"/>
        <w:jc w:val="both"/>
        <w:rPr>
          <w:rFonts w:ascii="Tahoma" w:hAnsi="Tahoma" w:cs="Tahoma"/>
          <w:color w:val="000000" w:themeColor="text1"/>
          <w:sz w:val="24"/>
          <w:szCs w:val="24"/>
        </w:rPr>
      </w:pPr>
      <w:r w:rsidRPr="00E766D4">
        <w:rPr>
          <w:rFonts w:ascii="Tahoma" w:hAnsi="Tahoma" w:cs="Tahoma"/>
          <w:color w:val="000000" w:themeColor="text1"/>
          <w:sz w:val="24"/>
          <w:szCs w:val="24"/>
        </w:rPr>
        <w:t>realizacji roszczeń - art. 6 ust. 1 lit. f) RODO (prawnie uzasadniony interes– dochodzenie roszczeń, podejmowanie działań o charakterze windykacyjnym)</w:t>
      </w:r>
    </w:p>
    <w:p w14:paraId="075C9D18"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p>
    <w:p w14:paraId="07035BA4"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Style w:val="None"/>
          <w:rFonts w:ascii="Tahoma" w:hAnsi="Tahoma" w:cs="Tahoma"/>
          <w:sz w:val="24"/>
          <w:szCs w:val="24"/>
        </w:rPr>
        <w:t>Dane osobowe będą przechowywane przez:</w:t>
      </w:r>
    </w:p>
    <w:p w14:paraId="26DF65B7" w14:textId="77777777" w:rsidR="00275E80" w:rsidRPr="00E766D4" w:rsidRDefault="00275E80" w:rsidP="00275E80">
      <w:pPr>
        <w:pStyle w:val="Normalny1"/>
        <w:numPr>
          <w:ilvl w:val="0"/>
          <w:numId w:val="56"/>
        </w:numPr>
        <w:shd w:val="clear" w:color="auto" w:fill="FFFFFF"/>
        <w:spacing w:line="240" w:lineRule="auto"/>
        <w:ind w:left="1281" w:right="84" w:hanging="357"/>
        <w:jc w:val="both"/>
        <w:textAlignment w:val="auto"/>
        <w:rPr>
          <w:rFonts w:ascii="Tahoma" w:hAnsi="Tahoma"/>
        </w:rPr>
      </w:pPr>
      <w:r w:rsidRPr="00E766D4">
        <w:rPr>
          <w:rFonts w:ascii="Tahoma" w:hAnsi="Tahoma"/>
        </w:rPr>
        <w:t xml:space="preserve">4 lat od dnia zakończenia postępowania o udzielenie zamówienia </w:t>
      </w:r>
    </w:p>
    <w:p w14:paraId="634DEDBA" w14:textId="77777777" w:rsidR="00275E80" w:rsidRPr="00E766D4" w:rsidRDefault="00275E80" w:rsidP="00275E80">
      <w:pPr>
        <w:pStyle w:val="Normalny1"/>
        <w:numPr>
          <w:ilvl w:val="0"/>
          <w:numId w:val="56"/>
        </w:numPr>
        <w:shd w:val="clear" w:color="auto" w:fill="FFFFFF"/>
        <w:spacing w:line="240" w:lineRule="auto"/>
        <w:ind w:left="1281" w:right="84" w:hanging="357"/>
        <w:jc w:val="both"/>
        <w:textAlignment w:val="auto"/>
        <w:rPr>
          <w:rFonts w:ascii="Tahoma" w:hAnsi="Tahoma"/>
        </w:rPr>
      </w:pPr>
      <w:r w:rsidRPr="00E766D4">
        <w:rPr>
          <w:rFonts w:ascii="Tahoma" w:hAnsi="Tahoma"/>
        </w:rPr>
        <w:t xml:space="preserve">dłuższy niż 4 lata, jeżeli okres obowiązywania umowy w sprawie zamówienia przekracza 4 lata; dane osobowe przechowywane są przez cały okres obowiązywania umowy w sprawie zamówienia </w:t>
      </w:r>
    </w:p>
    <w:p w14:paraId="3FA5E704" w14:textId="77777777" w:rsidR="00275E80" w:rsidRPr="00E766D4" w:rsidRDefault="00275E80" w:rsidP="00275E80">
      <w:pPr>
        <w:pStyle w:val="Normalny1"/>
        <w:numPr>
          <w:ilvl w:val="0"/>
          <w:numId w:val="56"/>
        </w:numPr>
        <w:shd w:val="clear" w:color="auto" w:fill="FFFFFF"/>
        <w:spacing w:line="240" w:lineRule="auto"/>
        <w:ind w:left="1281" w:right="84" w:hanging="357"/>
        <w:jc w:val="both"/>
        <w:textAlignment w:val="auto"/>
        <w:rPr>
          <w:rStyle w:val="Brak"/>
          <w:rFonts w:ascii="Tahoma" w:hAnsi="Tahoma"/>
        </w:rPr>
      </w:pPr>
      <w:r w:rsidRPr="00E766D4">
        <w:rPr>
          <w:rFonts w:ascii="Tahoma" w:hAnsi="Tahoma"/>
        </w:rPr>
        <w:t>po okresie, o którym mowa w punktach powyżej, są przechowywane zgodnie z okresem przewidzianym w ustawie o narodowym zasobie archiwalnym i archiwach oraz w rozporządzeniu Ministra Kultury i Dziedzictwa Narodowego w sprawie klasyfikowania i kwalifikowania dokumentacji, przekazywania materiałów archiwalnych do archiwów państwowych i brakowania dokumentacji niearchiwalnej.</w:t>
      </w:r>
    </w:p>
    <w:p w14:paraId="5A9C5440"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Style w:val="None"/>
          <w:rFonts w:ascii="Tahoma" w:hAnsi="Tahoma" w:cs="Tahoma"/>
          <w:sz w:val="24"/>
          <w:szCs w:val="24"/>
        </w:rPr>
        <w:t xml:space="preserve">Pozyskane od Pani/Pana dane osobowe mogą być przekazywane: podmiotom przetwarzającym je na zlecenie Administratora, </w:t>
      </w:r>
      <w:r w:rsidRPr="00E766D4">
        <w:rPr>
          <w:rStyle w:val="Brak"/>
          <w:rFonts w:ascii="Tahoma" w:hAnsi="Tahoma" w:cs="Tahoma"/>
          <w:bCs/>
          <w:sz w:val="24"/>
          <w:szCs w:val="24"/>
        </w:rPr>
        <w:t>z którymi zawarł umowy lub inne porozumienia w zakresie realizacji świadczeń niezbędnych do przeprowadzenia postępowania o udzielenie zamówienia, w szczególności w zakresie usług technicznych i organizacyjnych oraz archiwizacji danych,</w:t>
      </w:r>
      <w:r w:rsidRPr="00E766D4">
        <w:rPr>
          <w:rStyle w:val="None"/>
          <w:rFonts w:ascii="Tahoma" w:hAnsi="Tahoma" w:cs="Tahoma"/>
          <w:sz w:val="24"/>
          <w:szCs w:val="24"/>
        </w:rPr>
        <w:t xml:space="preserve"> a także </w:t>
      </w:r>
      <w:r w:rsidRPr="00E766D4">
        <w:rPr>
          <w:rFonts w:ascii="Tahoma" w:hAnsi="Tahoma" w:cs="Tahoma"/>
          <w:sz w:val="24"/>
          <w:szCs w:val="24"/>
        </w:rPr>
        <w:t>podmioty upoważnione do odbioru danych na podstawie przepisów prawa</w:t>
      </w:r>
      <w:r w:rsidRPr="00E766D4">
        <w:rPr>
          <w:rStyle w:val="None"/>
          <w:rFonts w:ascii="Tahoma" w:hAnsi="Tahoma" w:cs="Tahoma"/>
          <w:sz w:val="24"/>
          <w:szCs w:val="24"/>
        </w:rPr>
        <w:t>.</w:t>
      </w:r>
    </w:p>
    <w:p w14:paraId="3A590640"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p>
    <w:p w14:paraId="0451876A"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Style w:val="None"/>
          <w:rFonts w:ascii="Tahoma" w:hAnsi="Tahoma" w:cs="Tahoma"/>
          <w:sz w:val="24"/>
          <w:szCs w:val="24"/>
        </w:rPr>
        <w:t xml:space="preserve">Przysługuje Pani/Panu prawo wniesienia skargi do organu nadzorczego, jeśli Pani/Pana zdaniem, przetwarzanie Pani/Pana danych osobowych narusza przepisy unijnego rozporządzenia RODO: Biuro Prezesa Urzędu Ochrony Danych Osobowych, ul. Stawki 2, 00-193 Warszawa. </w:t>
      </w:r>
    </w:p>
    <w:p w14:paraId="46C4AFE5"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p>
    <w:p w14:paraId="029CBB7D"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Style w:val="None"/>
          <w:rFonts w:ascii="Tahoma" w:hAnsi="Tahoma" w:cs="Tahoma"/>
          <w:sz w:val="24"/>
          <w:szCs w:val="24"/>
        </w:rPr>
        <w:t xml:space="preserve">Ponadto, informujemy, że ma Pani/Pan prawo: do dostępu do swoich danych osobowych, żądania sprostowania swoich danych osobowych, które są nieprawidłowe oraz uzupełnienia niekompletnych danych osobowych, żądania ograniczenia </w:t>
      </w:r>
      <w:r w:rsidRPr="00E766D4">
        <w:rPr>
          <w:rStyle w:val="None"/>
          <w:rFonts w:ascii="Tahoma" w:hAnsi="Tahoma" w:cs="Tahoma"/>
          <w:sz w:val="24"/>
          <w:szCs w:val="24"/>
        </w:rPr>
        <w:lastRenderedPageBreak/>
        <w:t>przetwarzania swoich danych osobowych, wniesienia sprzeciwu wobec przetwarzania swoich danych, ze względu na Pani/Pana szczególną sytuację.</w:t>
      </w:r>
    </w:p>
    <w:p w14:paraId="51D14EF9" w14:textId="77777777" w:rsidR="00275E80" w:rsidRPr="00E766D4" w:rsidRDefault="00275E80" w:rsidP="00275E80">
      <w:pPr>
        <w:pStyle w:val="Akapitzlist"/>
        <w:shd w:val="clear" w:color="auto" w:fill="FFFFFF"/>
        <w:ind w:left="0" w:right="84"/>
        <w:jc w:val="both"/>
        <w:rPr>
          <w:rStyle w:val="Brak"/>
          <w:rFonts w:ascii="Tahoma" w:hAnsi="Tahoma" w:cs="Tahoma"/>
          <w:bCs/>
          <w:sz w:val="24"/>
          <w:szCs w:val="24"/>
        </w:rPr>
      </w:pPr>
    </w:p>
    <w:p w14:paraId="65CF98DF"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Style w:val="Brak"/>
          <w:rFonts w:ascii="Tahoma" w:hAnsi="Tahoma" w:cs="Tahoma"/>
          <w:bCs/>
          <w:sz w:val="24"/>
          <w:szCs w:val="24"/>
        </w:rPr>
        <w:t xml:space="preserve">Obowiązek podania danych osobowych jest wymogiem ustawowym określonym w przepisach ustawy Prawo zamówień publicznych. </w:t>
      </w:r>
      <w:r w:rsidRPr="00E766D4">
        <w:rPr>
          <w:rStyle w:val="Brak"/>
          <w:rFonts w:ascii="Tahoma" w:hAnsi="Tahoma" w:cs="Tahoma"/>
          <w:sz w:val="24"/>
          <w:szCs w:val="24"/>
        </w:rPr>
        <w:t>Konsekwencją niepodania danych osobowych będzie wykluczenie z postępowania o udzielenie zamówienia</w:t>
      </w:r>
      <w:r w:rsidRPr="00E766D4">
        <w:rPr>
          <w:rStyle w:val="None"/>
          <w:rFonts w:ascii="Tahoma" w:hAnsi="Tahoma" w:cs="Tahoma"/>
          <w:sz w:val="24"/>
          <w:szCs w:val="24"/>
        </w:rPr>
        <w:t>.</w:t>
      </w:r>
    </w:p>
    <w:p w14:paraId="6828A1DD"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p>
    <w:p w14:paraId="79D688FA"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r w:rsidRPr="00E766D4">
        <w:rPr>
          <w:rFonts w:ascii="Tahoma" w:hAnsi="Tahoma" w:cs="Tahoma"/>
          <w:sz w:val="24"/>
          <w:szCs w:val="24"/>
        </w:rPr>
        <w:t>Źródłem pochodzenia danych może być odpowiednio: bezpośrednio osoba, której dane dotyczą, lub Wykonawca; w przypadku, gdy źródłem pochodzenia danych jest Wykonawca, którego dane osobowe bezpośrednio nie dotyczą, administrator informuje, że kategorie odnośnych danych osobowych, które są przetwarzane, obejmuje dokumentacja przedłożona przez Wykonawcę na potrzeby postępowania o udzielenia zamówienia.</w:t>
      </w:r>
    </w:p>
    <w:p w14:paraId="3651DC07" w14:textId="77777777" w:rsidR="00275E80" w:rsidRPr="00E766D4" w:rsidRDefault="00275E80" w:rsidP="00275E80">
      <w:pPr>
        <w:pStyle w:val="Akapitzlist"/>
        <w:shd w:val="clear" w:color="auto" w:fill="FFFFFF"/>
        <w:ind w:left="0" w:right="84"/>
        <w:jc w:val="both"/>
        <w:rPr>
          <w:rStyle w:val="None"/>
          <w:rFonts w:ascii="Tahoma" w:hAnsi="Tahoma" w:cs="Tahoma"/>
          <w:sz w:val="24"/>
          <w:szCs w:val="24"/>
        </w:rPr>
      </w:pPr>
    </w:p>
    <w:p w14:paraId="7D72C019" w14:textId="77777777" w:rsidR="00275E80" w:rsidRPr="00E766D4" w:rsidRDefault="00275E80" w:rsidP="00275E80">
      <w:pPr>
        <w:ind w:right="84"/>
        <w:jc w:val="both"/>
        <w:rPr>
          <w:rStyle w:val="Brak"/>
          <w:rFonts w:ascii="Tahoma" w:hAnsi="Tahoma" w:cs="Tahoma"/>
          <w:bCs/>
          <w:sz w:val="24"/>
          <w:szCs w:val="24"/>
        </w:rPr>
      </w:pPr>
      <w:r w:rsidRPr="00E766D4">
        <w:rPr>
          <w:rStyle w:val="Brak"/>
          <w:rFonts w:ascii="Tahoma" w:hAnsi="Tahoma" w:cs="Tahoma"/>
          <w:bCs/>
          <w:sz w:val="24"/>
          <w:szCs w:val="24"/>
        </w:rPr>
        <w:t>Jednocześnie Zamawiający przypomina o obowiązku informacyjnym wynikającym z art. 14 RODO względem osób fizycznych, których dane przekazane zostaną Zamawiającemu w związku z prowadzonym postępowaniem i które Zamawiający pozyska od Wykonawcy biorącego udział w postępowaniu, chyba że ma zastosowanie co najmniej jedno z wyłączeń, o których mowa w art. 14 ust. 5 RODO.</w:t>
      </w:r>
    </w:p>
    <w:p w14:paraId="36406AD4" w14:textId="77777777" w:rsidR="00275E80" w:rsidRPr="00E766D4" w:rsidRDefault="00275E80" w:rsidP="00275E80">
      <w:pPr>
        <w:pStyle w:val="Akapitzlist"/>
        <w:shd w:val="clear" w:color="auto" w:fill="FFFFFF"/>
        <w:ind w:left="0" w:right="566"/>
        <w:jc w:val="both"/>
        <w:rPr>
          <w:rStyle w:val="None"/>
          <w:rFonts w:ascii="Tahoma" w:hAnsi="Tahoma" w:cs="Tahoma"/>
          <w:sz w:val="24"/>
          <w:szCs w:val="24"/>
        </w:rPr>
      </w:pPr>
    </w:p>
    <w:p w14:paraId="2A8BC28D" w14:textId="77777777" w:rsidR="009608BB" w:rsidRPr="00E766D4" w:rsidRDefault="009608BB" w:rsidP="009608BB">
      <w:pPr>
        <w:pStyle w:val="TreA"/>
        <w:pBdr>
          <w:top w:val="none" w:sz="0" w:space="0" w:color="000000"/>
          <w:left w:val="none" w:sz="0" w:space="0" w:color="000000"/>
          <w:bottom w:val="none" w:sz="0" w:space="0" w:color="000000"/>
          <w:right w:val="none" w:sz="0" w:space="0" w:color="000000"/>
        </w:pBdr>
        <w:jc w:val="both"/>
        <w:rPr>
          <w:rStyle w:val="Brak"/>
          <w:rFonts w:ascii="Tahoma" w:hAnsi="Tahoma" w:cs="Tahoma"/>
          <w:b/>
          <w:bCs/>
        </w:rPr>
      </w:pPr>
    </w:p>
    <w:p w14:paraId="0AA194EC" w14:textId="4D61FF19" w:rsidR="00747E20" w:rsidRPr="00E766D4" w:rsidRDefault="00747E20" w:rsidP="009608BB">
      <w:pPr>
        <w:pStyle w:val="TreA"/>
        <w:pBdr>
          <w:top w:val="none" w:sz="0" w:space="0" w:color="000000"/>
          <w:left w:val="none" w:sz="0" w:space="0" w:color="000000"/>
          <w:bottom w:val="none" w:sz="0" w:space="0" w:color="000000"/>
          <w:right w:val="none" w:sz="0" w:space="0" w:color="000000"/>
          <w:bar w:val="none" w:sz="0" w:color="auto"/>
        </w:pBdr>
        <w:jc w:val="both"/>
        <w:rPr>
          <w:rStyle w:val="Brak"/>
          <w:rFonts w:ascii="Tahoma" w:hAnsi="Tahoma" w:cs="Tahoma"/>
          <w:sz w:val="20"/>
          <w:szCs w:val="20"/>
          <w:lang w:eastAsia="zh-CN"/>
        </w:rPr>
      </w:pPr>
    </w:p>
    <w:p w14:paraId="33824C69" w14:textId="77777777" w:rsidR="005635D5" w:rsidRPr="00E766D4" w:rsidRDefault="005635D5" w:rsidP="005635D5">
      <w:pPr>
        <w:jc w:val="both"/>
        <w:rPr>
          <w:rFonts w:ascii="Tahoma" w:hAnsi="Tahoma" w:cs="Tahoma"/>
          <w:sz w:val="22"/>
          <w:szCs w:val="22"/>
        </w:rPr>
      </w:pPr>
    </w:p>
    <w:p w14:paraId="5650C785" w14:textId="77777777" w:rsidR="004B0011" w:rsidRPr="00E766D4" w:rsidRDefault="004B0011" w:rsidP="004B0011">
      <w:pPr>
        <w:pStyle w:val="Akapitzlist"/>
        <w:shd w:val="clear" w:color="auto" w:fill="FFFFFF"/>
        <w:ind w:left="0" w:right="566"/>
        <w:jc w:val="both"/>
        <w:rPr>
          <w:rStyle w:val="None"/>
          <w:rFonts w:ascii="Tahoma" w:hAnsi="Tahoma" w:cs="Tahoma"/>
          <w:sz w:val="24"/>
          <w:szCs w:val="24"/>
        </w:rPr>
      </w:pPr>
    </w:p>
    <w:p w14:paraId="74031866" w14:textId="77777777" w:rsidR="004B0011" w:rsidRPr="00E766D4" w:rsidRDefault="004B0011" w:rsidP="004B0011">
      <w:pPr>
        <w:rPr>
          <w:rFonts w:ascii="Tahoma" w:hAnsi="Tahoma" w:cs="Tahoma"/>
          <w:sz w:val="24"/>
          <w:szCs w:val="24"/>
        </w:rPr>
      </w:pPr>
    </w:p>
    <w:p w14:paraId="312D4511" w14:textId="0C4BD115" w:rsidR="009F512B" w:rsidRPr="00E766D4" w:rsidRDefault="009F512B" w:rsidP="009F512B">
      <w:pPr>
        <w:spacing w:after="160" w:line="259" w:lineRule="auto"/>
        <w:rPr>
          <w:rStyle w:val="Brak"/>
          <w:rFonts w:ascii="Tahoma" w:hAnsi="Tahoma" w:cs="Tahoma"/>
          <w:b/>
          <w:bCs/>
          <w:sz w:val="24"/>
          <w:szCs w:val="24"/>
        </w:rPr>
      </w:pPr>
      <w:r w:rsidRPr="00E766D4">
        <w:rPr>
          <w:rStyle w:val="Brak"/>
          <w:rFonts w:ascii="Tahoma" w:hAnsi="Tahoma" w:cs="Tahoma"/>
          <w:bCs/>
          <w:sz w:val="24"/>
          <w:szCs w:val="24"/>
        </w:rPr>
        <w:br w:type="page"/>
      </w:r>
    </w:p>
    <w:p w14:paraId="759F2107" w14:textId="303346CA" w:rsidR="00D740C3" w:rsidRPr="00E766D4" w:rsidRDefault="009F512B" w:rsidP="00F7407C">
      <w:pPr>
        <w:jc w:val="both"/>
        <w:rPr>
          <w:rFonts w:ascii="Tahoma" w:hAnsi="Tahoma" w:cs="Tahoma"/>
          <w:b/>
          <w:bCs/>
          <w:sz w:val="24"/>
          <w:szCs w:val="24"/>
        </w:rPr>
      </w:pPr>
      <w:r w:rsidRPr="00E766D4">
        <w:rPr>
          <w:rStyle w:val="Brak"/>
          <w:rFonts w:ascii="Tahoma" w:hAnsi="Tahoma" w:cs="Tahoma"/>
          <w:b/>
          <w:bCs/>
          <w:sz w:val="24"/>
          <w:szCs w:val="24"/>
        </w:rPr>
        <w:lastRenderedPageBreak/>
        <w:t xml:space="preserve">Załącznik nr </w:t>
      </w:r>
      <w:r w:rsidR="00275E80" w:rsidRPr="00E766D4">
        <w:rPr>
          <w:rStyle w:val="Brak"/>
          <w:rFonts w:ascii="Tahoma" w:hAnsi="Tahoma" w:cs="Tahoma"/>
          <w:b/>
          <w:bCs/>
          <w:sz w:val="24"/>
          <w:szCs w:val="24"/>
        </w:rPr>
        <w:t>5</w:t>
      </w:r>
      <w:r w:rsidRPr="00E766D4">
        <w:rPr>
          <w:rStyle w:val="Brak"/>
          <w:rFonts w:ascii="Tahoma" w:hAnsi="Tahoma" w:cs="Tahoma"/>
          <w:b/>
          <w:bCs/>
          <w:sz w:val="24"/>
          <w:szCs w:val="24"/>
        </w:rPr>
        <w:t xml:space="preserve"> do SWZ</w:t>
      </w:r>
      <w:r w:rsidR="00F7407C" w:rsidRPr="00E766D4">
        <w:rPr>
          <w:rStyle w:val="Brak"/>
          <w:rFonts w:ascii="Tahoma" w:hAnsi="Tahoma" w:cs="Tahoma"/>
          <w:b/>
          <w:bCs/>
          <w:sz w:val="24"/>
          <w:szCs w:val="24"/>
        </w:rPr>
        <w:t xml:space="preserve"> - </w:t>
      </w:r>
      <w:r w:rsidR="00D740C3" w:rsidRPr="00E766D4">
        <w:rPr>
          <w:rFonts w:ascii="Tahoma" w:eastAsia="Times New Roman" w:hAnsi="Tahoma" w:cs="Tahoma"/>
          <w:b/>
          <w:bCs/>
          <w:color w:val="000000"/>
          <w:sz w:val="24"/>
          <w:szCs w:val="24"/>
        </w:rPr>
        <w:t xml:space="preserve">Wzór oświadczenia Wykonawcy o aktualności informacji </w:t>
      </w:r>
      <w:r w:rsidR="00B82810" w:rsidRPr="00E766D4">
        <w:rPr>
          <w:rFonts w:ascii="Tahoma" w:eastAsia="Times New Roman" w:hAnsi="Tahoma" w:cs="Tahoma"/>
          <w:b/>
          <w:bCs/>
          <w:color w:val="000000"/>
          <w:sz w:val="24"/>
          <w:szCs w:val="24"/>
        </w:rPr>
        <w:t>zawartych w</w:t>
      </w:r>
      <w:r w:rsidR="00D740C3" w:rsidRPr="00E766D4">
        <w:rPr>
          <w:rFonts w:ascii="Tahoma" w:eastAsia="Times New Roman" w:hAnsi="Tahoma" w:cs="Tahoma"/>
          <w:b/>
          <w:bCs/>
          <w:color w:val="000000"/>
          <w:sz w:val="24"/>
          <w:szCs w:val="24"/>
        </w:rPr>
        <w:t xml:space="preserve"> oświadczeniu, o którym mowa w art. 125 ust. 1 Ustawy</w:t>
      </w:r>
      <w:r w:rsidR="00BE0349" w:rsidRPr="00E766D4">
        <w:rPr>
          <w:rFonts w:ascii="Tahoma" w:eastAsia="Times New Roman" w:hAnsi="Tahoma" w:cs="Tahoma"/>
          <w:b/>
          <w:bCs/>
          <w:color w:val="000000"/>
          <w:sz w:val="24"/>
          <w:szCs w:val="24"/>
        </w:rPr>
        <w:t xml:space="preserve"> (JEDZ)</w:t>
      </w:r>
      <w:r w:rsidR="00D740C3" w:rsidRPr="00E766D4">
        <w:rPr>
          <w:rFonts w:ascii="Tahoma" w:eastAsia="Times New Roman" w:hAnsi="Tahoma" w:cs="Tahoma"/>
          <w:b/>
          <w:bCs/>
          <w:color w:val="000000"/>
          <w:sz w:val="24"/>
          <w:szCs w:val="24"/>
        </w:rPr>
        <w:t xml:space="preserve">. </w:t>
      </w:r>
    </w:p>
    <w:p w14:paraId="77CFE7EC" w14:textId="2065946C" w:rsidR="00D740C3" w:rsidRPr="00E766D4" w:rsidRDefault="00D740C3" w:rsidP="00D740C3">
      <w:pPr>
        <w:rPr>
          <w:rFonts w:ascii="Tahoma" w:eastAsia="Times New Roman" w:hAnsi="Tahoma" w:cs="Tahoma"/>
          <w:color w:val="000000"/>
          <w:sz w:val="24"/>
          <w:szCs w:val="24"/>
        </w:rPr>
      </w:pPr>
    </w:p>
    <w:p w14:paraId="73FBB997" w14:textId="07FFB363" w:rsidR="00D77399" w:rsidRPr="00E766D4" w:rsidRDefault="00D77399" w:rsidP="00D740C3">
      <w:pPr>
        <w:rPr>
          <w:rFonts w:ascii="Tahoma" w:eastAsia="Times New Roman" w:hAnsi="Tahoma" w:cs="Tahoma"/>
          <w:b/>
          <w:bCs/>
          <w:color w:val="000000"/>
          <w:sz w:val="24"/>
          <w:szCs w:val="24"/>
        </w:rPr>
      </w:pPr>
      <w:r w:rsidRPr="00E766D4">
        <w:rPr>
          <w:rFonts w:ascii="Tahoma" w:eastAsia="Times New Roman" w:hAnsi="Tahoma" w:cs="Tahoma"/>
          <w:b/>
          <w:bCs/>
          <w:color w:val="000000"/>
          <w:sz w:val="24"/>
          <w:szCs w:val="24"/>
        </w:rPr>
        <w:t xml:space="preserve">Postępowanie </w:t>
      </w:r>
      <w:r w:rsidR="006C60D9" w:rsidRPr="00E766D4">
        <w:rPr>
          <w:rFonts w:ascii="Tahoma" w:eastAsia="Times New Roman" w:hAnsi="Tahoma" w:cs="Tahoma"/>
          <w:b/>
          <w:bCs/>
          <w:color w:val="000000"/>
          <w:sz w:val="24"/>
          <w:szCs w:val="24"/>
        </w:rPr>
        <w:t>5/2026</w:t>
      </w:r>
      <w:r w:rsidRPr="00E766D4">
        <w:rPr>
          <w:rFonts w:ascii="Tahoma" w:eastAsia="Times New Roman" w:hAnsi="Tahoma" w:cs="Tahoma"/>
          <w:b/>
          <w:bCs/>
          <w:color w:val="000000"/>
          <w:sz w:val="24"/>
          <w:szCs w:val="24"/>
        </w:rPr>
        <w:t>.</w:t>
      </w:r>
    </w:p>
    <w:p w14:paraId="5F980A15" w14:textId="77777777" w:rsidR="00D77399" w:rsidRPr="00E766D4" w:rsidRDefault="00D77399" w:rsidP="00D77399">
      <w:pPr>
        <w:pStyle w:val="Tekstprzypisudolnego"/>
        <w:spacing w:before="227" w:line="276" w:lineRule="auto"/>
        <w:jc w:val="right"/>
        <w:rPr>
          <w:rFonts w:ascii="Tahoma" w:hAnsi="Tahoma" w:cs="Tahoma"/>
        </w:rPr>
      </w:pPr>
      <w:r w:rsidRPr="00E766D4">
        <w:rPr>
          <w:rFonts w:ascii="Tahoma" w:hAnsi="Tahoma" w:cs="Tahoma"/>
          <w:spacing w:val="4"/>
        </w:rPr>
        <w:t>……………………….., dnia ………………….</w:t>
      </w:r>
    </w:p>
    <w:p w14:paraId="66C7C0DC" w14:textId="2113D924" w:rsidR="00D77399" w:rsidRPr="00E766D4" w:rsidRDefault="00D77399" w:rsidP="00D77399">
      <w:pPr>
        <w:pStyle w:val="Tekstprzypisudolnego"/>
        <w:spacing w:before="227" w:after="170" w:line="276" w:lineRule="auto"/>
        <w:jc w:val="center"/>
        <w:rPr>
          <w:rFonts w:ascii="Tahoma" w:hAnsi="Tahoma" w:cs="Tahoma"/>
          <w:b/>
        </w:rPr>
      </w:pPr>
      <w:r w:rsidRPr="00E766D4">
        <w:rPr>
          <w:rFonts w:ascii="Tahoma" w:hAnsi="Tahoma" w:cs="Tahoma"/>
          <w:b/>
        </w:rPr>
        <w:t xml:space="preserve">Dotyczy postępowania o udzielenie zamówienia publicznego pn. </w:t>
      </w:r>
      <w:r w:rsidR="00585672" w:rsidRPr="00E766D4">
        <w:rPr>
          <w:rFonts w:ascii="Tahoma" w:hAnsi="Tahoma" w:cs="Tahoma"/>
          <w:b/>
        </w:rPr>
        <w:t>ZAKUP I MONTAŻ SYSTEMU WIZUALIZACJI SCENICZNEJ W TEATRZE MUZYCZNYM ROMA.</w:t>
      </w:r>
    </w:p>
    <w:p w14:paraId="183EB415" w14:textId="77777777" w:rsidR="00D77399" w:rsidRPr="00E766D4" w:rsidRDefault="00D77399" w:rsidP="00D77399">
      <w:pPr>
        <w:widowControl w:val="0"/>
        <w:jc w:val="both"/>
        <w:rPr>
          <w:rFonts w:ascii="Tahoma" w:hAnsi="Tahoma" w:cs="Tahoma"/>
          <w:b/>
          <w:u w:val="single"/>
        </w:rPr>
      </w:pPr>
    </w:p>
    <w:p w14:paraId="388F3C48" w14:textId="77777777" w:rsidR="00D77399" w:rsidRPr="00E766D4" w:rsidRDefault="00D77399" w:rsidP="00D77399">
      <w:pPr>
        <w:widowControl w:val="0"/>
        <w:jc w:val="both"/>
        <w:rPr>
          <w:rFonts w:ascii="Tahoma" w:hAnsi="Tahoma" w:cs="Tahoma"/>
        </w:rPr>
      </w:pPr>
      <w:r w:rsidRPr="00E766D4">
        <w:rPr>
          <w:rFonts w:ascii="Tahoma" w:hAnsi="Tahoma" w:cs="Tahoma"/>
          <w:b/>
          <w:u w:val="single"/>
        </w:rPr>
        <w:t xml:space="preserve">WYKONAWCA: </w:t>
      </w:r>
      <w:r w:rsidRPr="00E766D4">
        <w:rPr>
          <w:rFonts w:ascii="Tahoma" w:hAnsi="Tahoma" w:cs="Tahoma"/>
        </w:rPr>
        <w:t>……………………………………………………………………………………</w:t>
      </w:r>
    </w:p>
    <w:p w14:paraId="6A0867E7" w14:textId="77777777" w:rsidR="00D77399" w:rsidRPr="00E766D4" w:rsidRDefault="00D77399" w:rsidP="00D77399">
      <w:pPr>
        <w:spacing w:after="170"/>
        <w:jc w:val="center"/>
        <w:rPr>
          <w:rFonts w:ascii="Tahoma" w:hAnsi="Tahoma" w:cs="Tahoma"/>
          <w:sz w:val="18"/>
          <w:szCs w:val="18"/>
        </w:rPr>
      </w:pPr>
      <w:r w:rsidRPr="00E766D4">
        <w:rPr>
          <w:rFonts w:ascii="Tahoma" w:hAnsi="Tahoma" w:cs="Tahoma"/>
          <w:i/>
          <w:sz w:val="18"/>
          <w:szCs w:val="18"/>
        </w:rPr>
        <w:t>(pełna nazwa/firma, adres)</w:t>
      </w:r>
    </w:p>
    <w:p w14:paraId="5F86E946" w14:textId="77777777" w:rsidR="00D77399" w:rsidRPr="00E766D4" w:rsidRDefault="00D77399" w:rsidP="00D77399">
      <w:pPr>
        <w:rPr>
          <w:rFonts w:ascii="Tahoma" w:hAnsi="Tahoma" w:cs="Tahoma"/>
        </w:rPr>
      </w:pPr>
      <w:r w:rsidRPr="00E766D4">
        <w:rPr>
          <w:rFonts w:ascii="Tahoma" w:hAnsi="Tahoma" w:cs="Tahoma"/>
          <w:u w:val="single"/>
        </w:rPr>
        <w:t xml:space="preserve">reprezentowany przez: </w:t>
      </w:r>
      <w:r w:rsidRPr="00E766D4">
        <w:rPr>
          <w:rFonts w:ascii="Tahoma" w:hAnsi="Tahoma" w:cs="Tahoma"/>
        </w:rPr>
        <w:t>……………………………………………………………….………….</w:t>
      </w:r>
    </w:p>
    <w:p w14:paraId="55B012E5" w14:textId="77777777" w:rsidR="00D77399" w:rsidRPr="00E766D4" w:rsidRDefault="00D77399" w:rsidP="00D77399">
      <w:pPr>
        <w:spacing w:after="170"/>
        <w:jc w:val="both"/>
        <w:rPr>
          <w:rFonts w:ascii="Tahoma" w:hAnsi="Tahoma" w:cs="Tahoma"/>
        </w:rPr>
      </w:pPr>
      <w:r w:rsidRPr="00E766D4">
        <w:rPr>
          <w:rStyle w:val="czeinternetowe"/>
          <w:rFonts w:ascii="Tahoma" w:eastAsia="Liberation Sans;Arial" w:hAnsi="Tahoma" w:cs="Tahoma"/>
          <w:b/>
          <w:bCs/>
          <w:i/>
          <w:iCs/>
          <w:color w:val="000000"/>
        </w:rPr>
        <w:t xml:space="preserve">                                   </w:t>
      </w:r>
      <w:r w:rsidRPr="00E766D4">
        <w:rPr>
          <w:rStyle w:val="czeinternetowe"/>
          <w:rFonts w:ascii="Tahoma" w:eastAsia="Liberation Sans;Arial" w:hAnsi="Tahoma" w:cs="Tahoma"/>
          <w:i/>
          <w:iCs/>
          <w:color w:val="000000"/>
        </w:rPr>
        <w:t xml:space="preserve">     </w:t>
      </w:r>
      <w:r w:rsidRPr="00E766D4">
        <w:rPr>
          <w:rStyle w:val="czeinternetowe"/>
          <w:rFonts w:ascii="Tahoma" w:hAnsi="Tahoma" w:cs="Tahoma"/>
          <w:i/>
          <w:iCs/>
          <w:color w:val="000000"/>
        </w:rPr>
        <w:t>(</w:t>
      </w:r>
      <w:r w:rsidRPr="00E766D4">
        <w:rPr>
          <w:rStyle w:val="czeinternetowe"/>
          <w:rFonts w:ascii="Tahoma" w:hAnsi="Tahoma" w:cs="Tahoma"/>
          <w:i/>
          <w:iCs/>
          <w:color w:val="000000"/>
          <w:sz w:val="18"/>
          <w:szCs w:val="18"/>
        </w:rPr>
        <w:t>imię, nazwisko, stanowisko/podstawa do reprezentacji)</w:t>
      </w:r>
    </w:p>
    <w:p w14:paraId="5ED1CDAE" w14:textId="77777777" w:rsidR="00D77399" w:rsidRPr="00E766D4" w:rsidRDefault="00D77399" w:rsidP="00D77399">
      <w:pPr>
        <w:pStyle w:val="Tekstprzypisudolnego"/>
        <w:spacing w:line="276" w:lineRule="auto"/>
        <w:jc w:val="right"/>
        <w:rPr>
          <w:rFonts w:ascii="Tahoma" w:hAnsi="Tahoma" w:cs="Tahoma"/>
        </w:rPr>
      </w:pPr>
    </w:p>
    <w:tbl>
      <w:tblPr>
        <w:tblW w:w="9586" w:type="dxa"/>
        <w:tblInd w:w="-2" w:type="dxa"/>
        <w:tblLayout w:type="fixed"/>
        <w:tblCellMar>
          <w:top w:w="55" w:type="dxa"/>
          <w:left w:w="55" w:type="dxa"/>
          <w:bottom w:w="55" w:type="dxa"/>
          <w:right w:w="55" w:type="dxa"/>
        </w:tblCellMar>
        <w:tblLook w:val="04A0" w:firstRow="1" w:lastRow="0" w:firstColumn="1" w:lastColumn="0" w:noHBand="0" w:noVBand="1"/>
      </w:tblPr>
      <w:tblGrid>
        <w:gridCol w:w="9586"/>
      </w:tblGrid>
      <w:tr w:rsidR="00EE602A" w:rsidRPr="00E766D4" w14:paraId="25D39ABA" w14:textId="77777777" w:rsidTr="00CD449C">
        <w:tc>
          <w:tcPr>
            <w:tcW w:w="9586" w:type="dxa"/>
            <w:tcBorders>
              <w:top w:val="single" w:sz="2" w:space="0" w:color="000000"/>
              <w:left w:val="single" w:sz="2" w:space="0" w:color="000000"/>
              <w:bottom w:val="single" w:sz="2" w:space="0" w:color="000000"/>
              <w:right w:val="single" w:sz="2" w:space="0" w:color="000000"/>
            </w:tcBorders>
            <w:shd w:val="clear" w:color="auto" w:fill="E2E2E2"/>
          </w:tcPr>
          <w:p w14:paraId="39379ECB" w14:textId="67638D3E" w:rsidR="00EE602A" w:rsidRPr="00E766D4" w:rsidRDefault="00EE602A" w:rsidP="00BE0349">
            <w:pPr>
              <w:pStyle w:val="Zawartotabeli"/>
              <w:spacing w:line="276" w:lineRule="auto"/>
              <w:jc w:val="center"/>
              <w:rPr>
                <w:rFonts w:ascii="Tahoma" w:hAnsi="Tahoma" w:cs="Tahoma"/>
                <w:b/>
                <w:bCs/>
                <w:szCs w:val="21"/>
              </w:rPr>
            </w:pPr>
            <w:r w:rsidRPr="00E766D4">
              <w:rPr>
                <w:rFonts w:ascii="Tahoma" w:hAnsi="Tahoma" w:cs="Tahoma"/>
                <w:b/>
                <w:bCs/>
                <w:szCs w:val="21"/>
              </w:rPr>
              <w:t xml:space="preserve">Oświadczenie Wykonawcy o aktualności informacji zawartych w </w:t>
            </w:r>
            <w:r w:rsidR="00534B92" w:rsidRPr="00E766D4">
              <w:rPr>
                <w:rFonts w:ascii="Tahoma" w:hAnsi="Tahoma" w:cs="Tahoma"/>
                <w:b/>
                <w:bCs/>
                <w:szCs w:val="21"/>
              </w:rPr>
              <w:t>Jednolitym Europejskim Dokumencie Zamówienia (</w:t>
            </w:r>
            <w:r w:rsidR="003852B6" w:rsidRPr="00E766D4">
              <w:rPr>
                <w:rFonts w:ascii="Tahoma" w:hAnsi="Tahoma" w:cs="Tahoma"/>
                <w:b/>
                <w:bCs/>
                <w:szCs w:val="21"/>
              </w:rPr>
              <w:t xml:space="preserve">art. 125 ust. 1 </w:t>
            </w:r>
            <w:r w:rsidR="007037B4" w:rsidRPr="00E766D4">
              <w:rPr>
                <w:rFonts w:ascii="Tahoma" w:hAnsi="Tahoma" w:cs="Tahoma"/>
                <w:b/>
                <w:bCs/>
                <w:szCs w:val="21"/>
              </w:rPr>
              <w:t>U</w:t>
            </w:r>
            <w:r w:rsidR="003852B6" w:rsidRPr="00E766D4">
              <w:rPr>
                <w:rFonts w:ascii="Tahoma" w:hAnsi="Tahoma" w:cs="Tahoma"/>
                <w:b/>
                <w:bCs/>
                <w:szCs w:val="21"/>
              </w:rPr>
              <w:t>stawy</w:t>
            </w:r>
            <w:r w:rsidR="00534B92" w:rsidRPr="00E766D4">
              <w:rPr>
                <w:rFonts w:ascii="Tahoma" w:hAnsi="Tahoma" w:cs="Tahoma"/>
                <w:b/>
                <w:bCs/>
                <w:szCs w:val="21"/>
              </w:rPr>
              <w:t xml:space="preserve">) </w:t>
            </w:r>
            <w:r w:rsidRPr="00E766D4">
              <w:rPr>
                <w:rFonts w:ascii="Tahoma" w:hAnsi="Tahoma" w:cs="Tahoma"/>
                <w:b/>
                <w:bCs/>
                <w:szCs w:val="21"/>
              </w:rPr>
              <w:t>w zakresie podstaw wykluczenia wskazanych przez Zamawiającego, w zakresie przesłanek, o których mowa</w:t>
            </w:r>
            <w:r w:rsidR="00BE0349" w:rsidRPr="00E766D4">
              <w:rPr>
                <w:rFonts w:ascii="Tahoma" w:hAnsi="Tahoma" w:cs="Tahoma"/>
                <w:b/>
                <w:bCs/>
                <w:szCs w:val="21"/>
              </w:rPr>
              <w:t xml:space="preserve"> </w:t>
            </w:r>
            <w:r w:rsidRPr="00E766D4">
              <w:rPr>
                <w:rFonts w:ascii="Tahoma" w:hAnsi="Tahoma" w:cs="Tahoma"/>
                <w:b/>
                <w:bCs/>
                <w:color w:val="000000"/>
                <w:szCs w:val="21"/>
              </w:rPr>
              <w:t xml:space="preserve">w art.  108 ust. 1 </w:t>
            </w:r>
            <w:r w:rsidR="00A27551" w:rsidRPr="00E766D4">
              <w:rPr>
                <w:rFonts w:ascii="Tahoma" w:hAnsi="Tahoma" w:cs="Tahoma"/>
                <w:b/>
                <w:bCs/>
                <w:color w:val="000000"/>
                <w:szCs w:val="21"/>
              </w:rPr>
              <w:t>pkt. 3</w:t>
            </w:r>
            <w:r w:rsidR="00BC255F" w:rsidRPr="00E766D4">
              <w:rPr>
                <w:rFonts w:ascii="Tahoma" w:hAnsi="Tahoma" w:cs="Tahoma"/>
                <w:b/>
                <w:bCs/>
                <w:color w:val="000000"/>
                <w:szCs w:val="21"/>
              </w:rPr>
              <w:t xml:space="preserve"> i </w:t>
            </w:r>
            <w:r w:rsidR="00A27551" w:rsidRPr="00E766D4">
              <w:rPr>
                <w:rFonts w:ascii="Tahoma" w:hAnsi="Tahoma" w:cs="Tahoma"/>
                <w:b/>
                <w:bCs/>
                <w:color w:val="000000"/>
                <w:szCs w:val="21"/>
              </w:rPr>
              <w:t xml:space="preserve">6 </w:t>
            </w:r>
            <w:r w:rsidRPr="00E766D4">
              <w:rPr>
                <w:rFonts w:ascii="Tahoma" w:hAnsi="Tahoma" w:cs="Tahoma"/>
                <w:b/>
                <w:bCs/>
                <w:szCs w:val="21"/>
              </w:rPr>
              <w:t>Ustawy Pzp</w:t>
            </w:r>
            <w:bookmarkStart w:id="5" w:name="_Hlk105689110"/>
            <w:r w:rsidRPr="00E766D4">
              <w:rPr>
                <w:rFonts w:ascii="Tahoma" w:hAnsi="Tahoma" w:cs="Tahoma"/>
                <w:b/>
                <w:bCs/>
                <w:color w:val="000000"/>
                <w:szCs w:val="21"/>
              </w:rPr>
              <w:t xml:space="preserve">, art. 109 ust. 1 pkt. </w:t>
            </w:r>
            <w:r w:rsidR="003B410A" w:rsidRPr="00E766D4">
              <w:rPr>
                <w:rFonts w:ascii="Tahoma" w:hAnsi="Tahoma" w:cs="Tahoma"/>
                <w:b/>
                <w:bCs/>
                <w:color w:val="000000"/>
                <w:szCs w:val="21"/>
              </w:rPr>
              <w:t xml:space="preserve">5 </w:t>
            </w:r>
            <w:r w:rsidRPr="00E766D4">
              <w:rPr>
                <w:rFonts w:ascii="Tahoma" w:hAnsi="Tahoma" w:cs="Tahoma"/>
                <w:b/>
                <w:bCs/>
                <w:color w:val="000000"/>
                <w:szCs w:val="21"/>
              </w:rPr>
              <w:t xml:space="preserve">i 7 </w:t>
            </w:r>
            <w:r w:rsidRPr="00E766D4">
              <w:rPr>
                <w:rFonts w:ascii="Tahoma" w:hAnsi="Tahoma" w:cs="Tahoma"/>
                <w:b/>
                <w:bCs/>
                <w:szCs w:val="21"/>
              </w:rPr>
              <w:t>Ustawy Pzp</w:t>
            </w:r>
            <w:bookmarkEnd w:id="5"/>
            <w:r w:rsidRPr="00E766D4">
              <w:rPr>
                <w:rFonts w:ascii="Tahoma" w:hAnsi="Tahoma" w:cs="Tahoma"/>
                <w:b/>
                <w:bCs/>
                <w:color w:val="000000"/>
                <w:szCs w:val="21"/>
              </w:rPr>
              <w:t>.</w:t>
            </w:r>
          </w:p>
        </w:tc>
      </w:tr>
    </w:tbl>
    <w:p w14:paraId="41E3A843" w14:textId="77777777" w:rsidR="00EE602A" w:rsidRPr="00E766D4" w:rsidRDefault="00EE602A" w:rsidP="00EE602A">
      <w:pPr>
        <w:rPr>
          <w:rFonts w:ascii="Tahoma" w:hAnsi="Tahoma" w:cs="Tahoma"/>
          <w:szCs w:val="21"/>
        </w:rPr>
      </w:pPr>
    </w:p>
    <w:p w14:paraId="55BAF23F" w14:textId="77777777" w:rsidR="00EE602A" w:rsidRPr="00E766D4" w:rsidRDefault="00EE602A" w:rsidP="00EE602A">
      <w:pPr>
        <w:spacing w:before="227" w:after="113" w:line="276" w:lineRule="auto"/>
        <w:jc w:val="both"/>
        <w:rPr>
          <w:rFonts w:ascii="Tahoma" w:hAnsi="Tahoma" w:cs="Tahoma"/>
        </w:rPr>
      </w:pPr>
      <w:r w:rsidRPr="00E766D4">
        <w:rPr>
          <w:rFonts w:ascii="Tahoma" w:hAnsi="Tahoma" w:cs="Tahoma"/>
        </w:rPr>
        <w:t>Świadomy odpowiedzialności karnej za składanie fałszywego oświadczenia, oświadczam, że:</w:t>
      </w:r>
    </w:p>
    <w:p w14:paraId="7FEC47E7" w14:textId="05B4572A" w:rsidR="00EE602A" w:rsidRPr="00E766D4" w:rsidRDefault="00EE602A" w:rsidP="00EE602A">
      <w:pPr>
        <w:numPr>
          <w:ilvl w:val="0"/>
          <w:numId w:val="1"/>
        </w:numPr>
        <w:suppressAutoHyphens/>
        <w:spacing w:after="113" w:line="276" w:lineRule="auto"/>
        <w:jc w:val="both"/>
        <w:rPr>
          <w:rFonts w:ascii="Tahoma" w:hAnsi="Tahoma" w:cs="Tahoma"/>
        </w:rPr>
      </w:pPr>
      <w:r w:rsidRPr="00E766D4">
        <w:rPr>
          <w:rFonts w:ascii="Tahoma" w:hAnsi="Tahoma" w:cs="Tahoma"/>
          <w:b/>
          <w:bCs/>
          <w:color w:val="FF0000"/>
        </w:rPr>
        <w:t xml:space="preserve">* </w:t>
      </w:r>
      <w:r w:rsidRPr="00E766D4">
        <w:rPr>
          <w:rFonts w:ascii="Tahoma" w:hAnsi="Tahoma" w:cs="Tahoma"/>
        </w:rPr>
        <w:t xml:space="preserve">aktualne są informacje zawarte w oświadczeniu, o którym mowa w art. 125 ust 1 </w:t>
      </w:r>
      <w:r w:rsidR="003B410A" w:rsidRPr="00E766D4">
        <w:rPr>
          <w:rFonts w:ascii="Tahoma" w:hAnsi="Tahoma" w:cs="Tahoma"/>
        </w:rPr>
        <w:t xml:space="preserve">pkt. </w:t>
      </w:r>
      <w:r w:rsidRPr="00E766D4">
        <w:rPr>
          <w:rFonts w:ascii="Tahoma" w:hAnsi="Tahoma" w:cs="Tahoma"/>
        </w:rPr>
        <w:t>Ustawy Pzp, w zakresie podstaw wykluczenia z postępowania, o których mow</w:t>
      </w:r>
      <w:r w:rsidRPr="00E766D4">
        <w:rPr>
          <w:rFonts w:ascii="Tahoma" w:hAnsi="Tahoma" w:cs="Tahoma"/>
          <w:color w:val="000000"/>
        </w:rPr>
        <w:t xml:space="preserve">a w art. 108 ust. 1 Ustawy Pzp, art. 109 ust. 1 pkt. </w:t>
      </w:r>
      <w:r w:rsidR="003B410A" w:rsidRPr="00E766D4">
        <w:rPr>
          <w:rFonts w:ascii="Tahoma" w:hAnsi="Tahoma" w:cs="Tahoma"/>
          <w:color w:val="000000"/>
        </w:rPr>
        <w:t>5</w:t>
      </w:r>
      <w:r w:rsidRPr="00E766D4">
        <w:rPr>
          <w:rFonts w:ascii="Tahoma" w:hAnsi="Tahoma" w:cs="Tahoma"/>
          <w:color w:val="000000"/>
        </w:rPr>
        <w:t xml:space="preserve"> i 7 Ustawy Pzp,</w:t>
      </w:r>
    </w:p>
    <w:p w14:paraId="268F7423" w14:textId="4DE845B7" w:rsidR="00EE602A" w:rsidRPr="00E766D4" w:rsidRDefault="00EE602A" w:rsidP="00EE602A">
      <w:pPr>
        <w:numPr>
          <w:ilvl w:val="0"/>
          <w:numId w:val="1"/>
        </w:numPr>
        <w:suppressAutoHyphens/>
        <w:spacing w:line="276" w:lineRule="auto"/>
        <w:jc w:val="both"/>
        <w:rPr>
          <w:rFonts w:ascii="Tahoma" w:hAnsi="Tahoma" w:cs="Tahoma"/>
        </w:rPr>
      </w:pPr>
      <w:r w:rsidRPr="00E766D4">
        <w:rPr>
          <w:rFonts w:ascii="Tahoma" w:hAnsi="Tahoma" w:cs="Tahoma"/>
          <w:b/>
          <w:bCs/>
          <w:color w:val="FF0000"/>
        </w:rPr>
        <w:t xml:space="preserve">* </w:t>
      </w:r>
      <w:r w:rsidRPr="00E766D4">
        <w:rPr>
          <w:rFonts w:ascii="Tahoma" w:hAnsi="Tahoma" w:cs="Tahoma"/>
          <w:color w:val="000000"/>
        </w:rPr>
        <w:t>następujące informacje z</w:t>
      </w:r>
      <w:r w:rsidRPr="00E766D4">
        <w:rPr>
          <w:rFonts w:ascii="Tahoma" w:hAnsi="Tahoma" w:cs="Tahoma"/>
        </w:rPr>
        <w:t xml:space="preserve">awarte przeze mnie w oświadczeniu, o którym mowa art. 125 ust. 1 Ustawy Pzp, w zakresie podstaw wykluczenia z postępowania, o których mowa w art. 108 ust. 1 Ustawy Pzp, art. 109 ust. 1 pkt. </w:t>
      </w:r>
      <w:r w:rsidR="003B410A" w:rsidRPr="00E766D4">
        <w:rPr>
          <w:rFonts w:ascii="Tahoma" w:hAnsi="Tahoma" w:cs="Tahoma"/>
        </w:rPr>
        <w:t>5</w:t>
      </w:r>
      <w:r w:rsidRPr="00E766D4">
        <w:rPr>
          <w:rFonts w:ascii="Tahoma" w:hAnsi="Tahoma" w:cs="Tahoma"/>
        </w:rPr>
        <w:t xml:space="preserve"> i 7 Ustawy Pzp są nieaktualne w następującym zakresie ………………………. </w:t>
      </w:r>
      <w:r w:rsidRPr="00E766D4">
        <w:rPr>
          <w:rFonts w:ascii="Tahoma" w:hAnsi="Tahoma" w:cs="Tahoma"/>
          <w:i/>
          <w:iCs/>
          <w:color w:val="000000"/>
        </w:rPr>
        <w:t xml:space="preserve">(podać mającą zastosowanie podstawę prawną wykluczenia spośród wymienionych powyżej w art. 108 ust. 1 Ustawy Pzp, art. 109 ust. 1 pkt. </w:t>
      </w:r>
      <w:r w:rsidR="003B410A" w:rsidRPr="00E766D4">
        <w:rPr>
          <w:rFonts w:ascii="Tahoma" w:hAnsi="Tahoma" w:cs="Tahoma"/>
          <w:i/>
          <w:iCs/>
          <w:color w:val="000000"/>
        </w:rPr>
        <w:t>5</w:t>
      </w:r>
      <w:r w:rsidRPr="00E766D4">
        <w:rPr>
          <w:rFonts w:ascii="Tahoma" w:hAnsi="Tahoma" w:cs="Tahoma"/>
          <w:i/>
          <w:iCs/>
          <w:color w:val="000000"/>
        </w:rPr>
        <w:t xml:space="preserve"> i 7 Ustawy Pzp lub  art. 7 ust. 1 ustawy z dnia 13 kwietnia 2022 r. o szczególnych rozwiązaniach w zakresie przeciwdziałania wspieraniu agresji na Ukrainę oraz służących ochronie bezpieczeństwa narodowego).</w:t>
      </w:r>
    </w:p>
    <w:p w14:paraId="68672912" w14:textId="77777777" w:rsidR="00EE602A" w:rsidRPr="00E766D4" w:rsidRDefault="00EE602A" w:rsidP="00EE602A">
      <w:pPr>
        <w:spacing w:line="276" w:lineRule="auto"/>
        <w:jc w:val="both"/>
        <w:rPr>
          <w:rFonts w:ascii="Tahoma" w:hAnsi="Tahoma" w:cs="Tahoma"/>
          <w:color w:val="C9211E"/>
        </w:rPr>
      </w:pPr>
    </w:p>
    <w:p w14:paraId="5B69012C" w14:textId="77777777" w:rsidR="003B410A" w:rsidRPr="00E766D4" w:rsidRDefault="003B410A" w:rsidP="00EE602A">
      <w:pPr>
        <w:spacing w:line="276" w:lineRule="auto"/>
        <w:jc w:val="both"/>
        <w:rPr>
          <w:rFonts w:ascii="Tahoma" w:hAnsi="Tahoma" w:cs="Tahoma"/>
          <w:color w:val="C9211E"/>
        </w:rPr>
      </w:pPr>
    </w:p>
    <w:p w14:paraId="73077ED9" w14:textId="77777777" w:rsidR="009E4A27" w:rsidRPr="00E766D4" w:rsidRDefault="009E4A27" w:rsidP="00EE602A">
      <w:pPr>
        <w:spacing w:line="276" w:lineRule="auto"/>
        <w:jc w:val="both"/>
        <w:rPr>
          <w:rFonts w:ascii="Tahoma" w:hAnsi="Tahoma" w:cs="Tahoma"/>
          <w:color w:val="C9211E"/>
        </w:rPr>
      </w:pPr>
    </w:p>
    <w:p w14:paraId="12E21C33" w14:textId="77777777" w:rsidR="009E4A27" w:rsidRPr="00E766D4" w:rsidRDefault="009E4A27" w:rsidP="00EE602A">
      <w:pPr>
        <w:spacing w:line="276" w:lineRule="auto"/>
        <w:jc w:val="both"/>
        <w:rPr>
          <w:rFonts w:ascii="Tahoma" w:hAnsi="Tahoma" w:cs="Tahoma"/>
          <w:color w:val="C9211E"/>
        </w:rPr>
      </w:pPr>
    </w:p>
    <w:p w14:paraId="1BD7A17F" w14:textId="77777777" w:rsidR="009E4A27" w:rsidRPr="00E766D4" w:rsidRDefault="009E4A27" w:rsidP="00EE602A">
      <w:pPr>
        <w:spacing w:line="276" w:lineRule="auto"/>
        <w:jc w:val="both"/>
        <w:rPr>
          <w:rFonts w:ascii="Tahoma" w:hAnsi="Tahoma" w:cs="Tahoma"/>
          <w:color w:val="C9211E"/>
        </w:rPr>
      </w:pPr>
    </w:p>
    <w:p w14:paraId="7B0662CA" w14:textId="77777777" w:rsidR="00EE602A" w:rsidRPr="00E766D4" w:rsidRDefault="00EE602A" w:rsidP="00EE602A">
      <w:pPr>
        <w:spacing w:line="276" w:lineRule="auto"/>
        <w:jc w:val="both"/>
        <w:rPr>
          <w:rFonts w:ascii="Tahoma" w:hAnsi="Tahoma" w:cs="Tahoma"/>
          <w:color w:val="C9211E"/>
        </w:rPr>
      </w:pPr>
    </w:p>
    <w:p w14:paraId="476F7991"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E766D4">
        <w:rPr>
          <w:rStyle w:val="Brak"/>
          <w:rFonts w:ascii="Tahoma" w:hAnsi="Tahoma" w:cs="Tahoma"/>
        </w:rPr>
        <w:t>................... dn. ...................      .........................................................................</w:t>
      </w:r>
    </w:p>
    <w:p w14:paraId="1A977789"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E766D4">
        <w:rPr>
          <w:rStyle w:val="Brak"/>
          <w:rFonts w:ascii="Tahoma" w:hAnsi="Tahoma" w:cs="Tahoma"/>
          <w:sz w:val="20"/>
          <w:szCs w:val="20"/>
        </w:rPr>
        <w:t xml:space="preserve">    podpis Wykonawcy lub upełnomocnionego przedstawiciela</w:t>
      </w:r>
    </w:p>
    <w:p w14:paraId="3FD17DAA"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E766D4">
        <w:rPr>
          <w:rStyle w:val="Brak"/>
          <w:rFonts w:ascii="Tahoma" w:hAnsi="Tahoma" w:cs="Tahoma"/>
          <w:sz w:val="20"/>
          <w:szCs w:val="20"/>
        </w:rPr>
        <w:t>(przedstawicieli) Wykonawcy (kwalifikowany podpis elektroniczny)</w:t>
      </w:r>
    </w:p>
    <w:p w14:paraId="040F58CC" w14:textId="54617EAB" w:rsidR="003852B6" w:rsidRPr="00E766D4" w:rsidRDefault="00EE602A" w:rsidP="00EE602A">
      <w:pPr>
        <w:spacing w:before="120" w:line="276" w:lineRule="auto"/>
        <w:jc w:val="both"/>
        <w:rPr>
          <w:rFonts w:ascii="Tahoma" w:hAnsi="Tahoma" w:cs="Tahoma"/>
          <w:color w:val="FF0000"/>
          <w:sz w:val="18"/>
          <w:szCs w:val="18"/>
        </w:rPr>
      </w:pPr>
      <w:r w:rsidRPr="00E766D4">
        <w:rPr>
          <w:rFonts w:ascii="Tahoma" w:hAnsi="Tahoma" w:cs="Tahoma"/>
          <w:b/>
          <w:bCs/>
          <w:color w:val="FF0000"/>
          <w:sz w:val="24"/>
          <w:szCs w:val="24"/>
        </w:rPr>
        <w:t xml:space="preserve">* </w:t>
      </w:r>
      <w:r w:rsidRPr="00E766D4">
        <w:rPr>
          <w:rFonts w:ascii="Tahoma" w:hAnsi="Tahoma" w:cs="Tahoma"/>
          <w:color w:val="FF0000"/>
          <w:sz w:val="24"/>
          <w:szCs w:val="24"/>
        </w:rPr>
        <w:t>-</w:t>
      </w:r>
      <w:r w:rsidRPr="00E766D4">
        <w:rPr>
          <w:rFonts w:ascii="Tahoma" w:hAnsi="Tahoma" w:cs="Tahoma"/>
          <w:color w:val="FF0000"/>
          <w:sz w:val="32"/>
          <w:szCs w:val="32"/>
        </w:rPr>
        <w:t xml:space="preserve"> </w:t>
      </w:r>
      <w:r w:rsidRPr="00E766D4">
        <w:rPr>
          <w:rFonts w:ascii="Tahoma" w:hAnsi="Tahoma" w:cs="Tahoma"/>
          <w:color w:val="FF0000"/>
          <w:sz w:val="18"/>
          <w:szCs w:val="18"/>
        </w:rPr>
        <w:t>niepotrzebne skreślić</w:t>
      </w:r>
    </w:p>
    <w:p w14:paraId="3B45529E" w14:textId="77777777" w:rsidR="003852B6" w:rsidRPr="00E766D4" w:rsidRDefault="003852B6">
      <w:pPr>
        <w:spacing w:after="160" w:line="259" w:lineRule="auto"/>
        <w:rPr>
          <w:rFonts w:ascii="Tahoma" w:hAnsi="Tahoma" w:cs="Tahoma"/>
          <w:color w:val="FF0000"/>
          <w:sz w:val="18"/>
          <w:szCs w:val="18"/>
        </w:rPr>
      </w:pPr>
      <w:r w:rsidRPr="00E766D4">
        <w:rPr>
          <w:rFonts w:ascii="Tahoma" w:hAnsi="Tahoma" w:cs="Tahoma"/>
          <w:color w:val="FF0000"/>
          <w:sz w:val="18"/>
          <w:szCs w:val="18"/>
        </w:rPr>
        <w:br w:type="page"/>
      </w:r>
    </w:p>
    <w:p w14:paraId="3747B117" w14:textId="77777777" w:rsidR="00EE602A" w:rsidRPr="00E766D4" w:rsidRDefault="00EE602A" w:rsidP="00EE602A">
      <w:pPr>
        <w:spacing w:before="120" w:line="276" w:lineRule="auto"/>
        <w:jc w:val="both"/>
        <w:rPr>
          <w:rFonts w:ascii="Tahoma" w:hAnsi="Tahoma" w:cs="Tahoma"/>
        </w:rPr>
      </w:pPr>
    </w:p>
    <w:p w14:paraId="7F91515A" w14:textId="4BC2A6F7" w:rsidR="00D541A7" w:rsidRPr="00E766D4" w:rsidRDefault="00D541A7" w:rsidP="00D541A7">
      <w:pPr>
        <w:autoSpaceDE w:val="0"/>
        <w:autoSpaceDN w:val="0"/>
        <w:adjustRightInd w:val="0"/>
        <w:jc w:val="both"/>
        <w:rPr>
          <w:rStyle w:val="Brak"/>
          <w:rFonts w:ascii="Tahoma" w:hAnsi="Tahoma" w:cs="Tahoma"/>
          <w:b/>
          <w:bCs/>
          <w:sz w:val="24"/>
          <w:szCs w:val="24"/>
        </w:rPr>
      </w:pPr>
      <w:r w:rsidRPr="00E766D4">
        <w:rPr>
          <w:rStyle w:val="Brak"/>
          <w:rFonts w:ascii="Tahoma" w:hAnsi="Tahoma" w:cs="Tahoma"/>
          <w:b/>
          <w:bCs/>
          <w:sz w:val="24"/>
          <w:szCs w:val="24"/>
        </w:rPr>
        <w:t xml:space="preserve">Załącznik nr </w:t>
      </w:r>
      <w:r w:rsidR="00275E80" w:rsidRPr="00E766D4">
        <w:rPr>
          <w:rStyle w:val="Brak"/>
          <w:rFonts w:ascii="Tahoma" w:hAnsi="Tahoma" w:cs="Tahoma"/>
          <w:b/>
          <w:bCs/>
          <w:sz w:val="24"/>
          <w:szCs w:val="24"/>
        </w:rPr>
        <w:t>6</w:t>
      </w:r>
      <w:r w:rsidRPr="00E766D4">
        <w:rPr>
          <w:rStyle w:val="Brak"/>
          <w:rFonts w:ascii="Tahoma" w:hAnsi="Tahoma" w:cs="Tahoma"/>
          <w:b/>
          <w:bCs/>
          <w:sz w:val="24"/>
          <w:szCs w:val="24"/>
        </w:rPr>
        <w:t xml:space="preserve"> do SWZ - Wzór oświadczenia wykonawcy, w zakresie </w:t>
      </w:r>
      <w:hyperlink r:id="rId25" w:anchor="/document/17337528?unitId=art(108)ust(1)pkt(5)&amp;cm=DOCUMENT" w:history="1">
        <w:r w:rsidRPr="00E766D4">
          <w:rPr>
            <w:rStyle w:val="Brak"/>
            <w:rFonts w:ascii="Tahoma" w:hAnsi="Tahoma" w:cs="Tahoma"/>
            <w:b/>
            <w:bCs/>
            <w:sz w:val="24"/>
            <w:szCs w:val="24"/>
          </w:rPr>
          <w:t>art. 108 ust. 1 pkt 5</w:t>
        </w:r>
      </w:hyperlink>
      <w:r w:rsidRPr="00E766D4">
        <w:rPr>
          <w:rStyle w:val="Brak"/>
          <w:rFonts w:ascii="Tahoma" w:hAnsi="Tahoma" w:cs="Tahoma"/>
          <w:b/>
          <w:bCs/>
          <w:sz w:val="24"/>
          <w:szCs w:val="24"/>
        </w:rPr>
        <w:t xml:space="preserve"> </w:t>
      </w:r>
      <w:proofErr w:type="spellStart"/>
      <w:r w:rsidRPr="00E766D4">
        <w:rPr>
          <w:rStyle w:val="Brak"/>
          <w:rFonts w:ascii="Tahoma" w:hAnsi="Tahoma" w:cs="Tahoma"/>
          <w:b/>
          <w:bCs/>
          <w:sz w:val="24"/>
          <w:szCs w:val="24"/>
        </w:rPr>
        <w:t>pzp</w:t>
      </w:r>
      <w:proofErr w:type="spellEnd"/>
      <w:r w:rsidRPr="00E766D4">
        <w:rPr>
          <w:rStyle w:val="Brak"/>
          <w:rFonts w:ascii="Tahoma" w:hAnsi="Tahoma" w:cs="Tahoma"/>
          <w:b/>
          <w:bCs/>
          <w:sz w:val="24"/>
          <w:szCs w:val="24"/>
        </w:rPr>
        <w:t>, o braku przynależności do tej samej grupy kapitałowej.</w:t>
      </w:r>
    </w:p>
    <w:p w14:paraId="4110C5D7" w14:textId="77777777" w:rsidR="00D541A7" w:rsidRPr="00E766D4" w:rsidRDefault="00D541A7" w:rsidP="00D541A7">
      <w:pPr>
        <w:autoSpaceDE w:val="0"/>
        <w:autoSpaceDN w:val="0"/>
        <w:adjustRightInd w:val="0"/>
        <w:jc w:val="both"/>
        <w:rPr>
          <w:rFonts w:ascii="Tahoma" w:hAnsi="Tahoma" w:cs="Tahoma"/>
          <w:sz w:val="24"/>
          <w:szCs w:val="24"/>
        </w:rPr>
      </w:pPr>
    </w:p>
    <w:p w14:paraId="1048CF0E" w14:textId="1B998B4E" w:rsidR="00392DB4" w:rsidRPr="00E766D4" w:rsidRDefault="00392DB4" w:rsidP="00392DB4">
      <w:pPr>
        <w:jc w:val="both"/>
        <w:rPr>
          <w:rStyle w:val="Brak"/>
          <w:rFonts w:ascii="Tahoma" w:hAnsi="Tahoma" w:cs="Tahoma"/>
          <w:b/>
          <w:sz w:val="24"/>
          <w:szCs w:val="24"/>
        </w:rPr>
      </w:pPr>
      <w:r w:rsidRPr="00E766D4">
        <w:rPr>
          <w:rStyle w:val="Brak"/>
          <w:rFonts w:ascii="Tahoma" w:hAnsi="Tahoma" w:cs="Tahoma"/>
          <w:b/>
          <w:sz w:val="24"/>
          <w:szCs w:val="24"/>
        </w:rPr>
        <w:t xml:space="preserve">Postępowanie </w:t>
      </w:r>
      <w:r w:rsidR="006C60D9" w:rsidRPr="00E766D4">
        <w:rPr>
          <w:rStyle w:val="Brak"/>
          <w:rFonts w:ascii="Tahoma" w:hAnsi="Tahoma" w:cs="Tahoma"/>
          <w:b/>
          <w:sz w:val="24"/>
          <w:szCs w:val="24"/>
        </w:rPr>
        <w:t>5/2026</w:t>
      </w:r>
    </w:p>
    <w:p w14:paraId="069403FC" w14:textId="77777777" w:rsidR="00392DB4" w:rsidRPr="00E766D4" w:rsidRDefault="00392DB4" w:rsidP="00D541A7">
      <w:pPr>
        <w:autoSpaceDE w:val="0"/>
        <w:autoSpaceDN w:val="0"/>
        <w:adjustRightInd w:val="0"/>
        <w:jc w:val="both"/>
        <w:rPr>
          <w:rFonts w:ascii="Tahoma" w:hAnsi="Tahoma" w:cs="Tahoma"/>
          <w:sz w:val="24"/>
          <w:szCs w:val="24"/>
        </w:rPr>
      </w:pPr>
    </w:p>
    <w:p w14:paraId="26EA9452" w14:textId="77777777" w:rsidR="00392DB4" w:rsidRPr="00E766D4" w:rsidRDefault="00392DB4" w:rsidP="00D541A7">
      <w:pPr>
        <w:autoSpaceDE w:val="0"/>
        <w:autoSpaceDN w:val="0"/>
        <w:adjustRightInd w:val="0"/>
        <w:jc w:val="both"/>
        <w:rPr>
          <w:rFonts w:ascii="Tahoma" w:hAnsi="Tahoma" w:cs="Tahoma"/>
          <w:sz w:val="24"/>
          <w:szCs w:val="24"/>
        </w:rPr>
      </w:pPr>
    </w:p>
    <w:p w14:paraId="12D160E4" w14:textId="539447D7" w:rsidR="00D541A7" w:rsidRPr="00E766D4" w:rsidRDefault="00D541A7" w:rsidP="00D541A7">
      <w:pPr>
        <w:autoSpaceDE w:val="0"/>
        <w:autoSpaceDN w:val="0"/>
        <w:adjustRightInd w:val="0"/>
        <w:jc w:val="center"/>
        <w:rPr>
          <w:rFonts w:ascii="Tahoma" w:hAnsi="Tahoma" w:cs="Tahoma"/>
          <w:b/>
          <w:bCs/>
          <w:sz w:val="24"/>
          <w:szCs w:val="24"/>
        </w:rPr>
      </w:pPr>
      <w:r w:rsidRPr="00E766D4">
        <w:rPr>
          <w:rFonts w:ascii="Tahoma" w:hAnsi="Tahoma" w:cs="Tahoma"/>
          <w:b/>
          <w:bCs/>
          <w:sz w:val="24"/>
          <w:szCs w:val="24"/>
        </w:rPr>
        <w:t>OŚWIADCZENIE.</w:t>
      </w:r>
    </w:p>
    <w:p w14:paraId="6D4E65DD" w14:textId="77777777" w:rsidR="00D541A7" w:rsidRPr="00E766D4" w:rsidRDefault="00D541A7" w:rsidP="00D541A7">
      <w:pPr>
        <w:autoSpaceDE w:val="0"/>
        <w:autoSpaceDN w:val="0"/>
        <w:adjustRightInd w:val="0"/>
        <w:jc w:val="both"/>
        <w:rPr>
          <w:rFonts w:ascii="Tahoma" w:hAnsi="Tahoma" w:cs="Tahoma"/>
          <w:sz w:val="24"/>
          <w:szCs w:val="24"/>
        </w:rPr>
      </w:pPr>
    </w:p>
    <w:p w14:paraId="0D9C88F1" w14:textId="77777777" w:rsidR="005C4671" w:rsidRPr="00E766D4" w:rsidRDefault="005C4671" w:rsidP="005C4671">
      <w:pPr>
        <w:spacing w:line="276" w:lineRule="auto"/>
        <w:rPr>
          <w:rFonts w:ascii="Tahoma" w:hAnsi="Tahoma" w:cs="Tahoma"/>
          <w:b/>
          <w:bCs/>
          <w:u w:val="single"/>
          <w:lang w:eastAsia="ar-SA"/>
        </w:rPr>
      </w:pPr>
      <w:r w:rsidRPr="00E766D4">
        <w:rPr>
          <w:rFonts w:ascii="Tahoma" w:hAnsi="Tahoma" w:cs="Tahoma"/>
          <w:b/>
          <w:bCs/>
          <w:u w:val="single"/>
          <w:lang w:eastAsia="ar-SA"/>
        </w:rPr>
        <w:t>Wykonawca:</w:t>
      </w:r>
    </w:p>
    <w:p w14:paraId="493E2E50" w14:textId="77777777" w:rsidR="005C4671" w:rsidRPr="00E766D4" w:rsidRDefault="005C4671" w:rsidP="005C4671">
      <w:pPr>
        <w:spacing w:line="276" w:lineRule="auto"/>
        <w:rPr>
          <w:rFonts w:ascii="Tahoma" w:hAnsi="Tahoma" w:cs="Tahoma"/>
          <w:b/>
          <w:bCs/>
          <w:lang w:eastAsia="ar-SA"/>
        </w:rPr>
      </w:pPr>
    </w:p>
    <w:p w14:paraId="71839CB5" w14:textId="77777777" w:rsidR="005C4671" w:rsidRPr="00E766D4" w:rsidRDefault="005C4671" w:rsidP="005C4671">
      <w:pPr>
        <w:spacing w:line="276" w:lineRule="auto"/>
        <w:rPr>
          <w:rFonts w:ascii="Tahoma" w:hAnsi="Tahoma" w:cs="Tahoma"/>
          <w:b/>
          <w:bCs/>
          <w:lang w:eastAsia="ar-SA"/>
        </w:rPr>
      </w:pPr>
      <w:r w:rsidRPr="00E766D4">
        <w:rPr>
          <w:rFonts w:ascii="Tahoma" w:hAnsi="Tahoma" w:cs="Tahoma"/>
          <w:b/>
          <w:bCs/>
          <w:lang w:eastAsia="ar-SA"/>
        </w:rPr>
        <w:t>................................................</w:t>
      </w:r>
    </w:p>
    <w:p w14:paraId="611FD04D" w14:textId="77777777" w:rsidR="005C4671" w:rsidRPr="00E766D4" w:rsidRDefault="005C4671" w:rsidP="005C4671">
      <w:pPr>
        <w:spacing w:line="276" w:lineRule="auto"/>
        <w:rPr>
          <w:rFonts w:ascii="Tahoma" w:hAnsi="Tahoma" w:cs="Tahoma"/>
          <w:b/>
          <w:bCs/>
          <w:lang w:eastAsia="ar-SA"/>
        </w:rPr>
      </w:pPr>
      <w:r w:rsidRPr="00E766D4">
        <w:rPr>
          <w:rFonts w:ascii="Tahoma" w:hAnsi="Tahoma" w:cs="Tahoma"/>
          <w:b/>
          <w:bCs/>
          <w:lang w:eastAsia="ar-SA"/>
        </w:rPr>
        <w:t>................................................</w:t>
      </w:r>
    </w:p>
    <w:p w14:paraId="1C870041" w14:textId="77777777" w:rsidR="005C4671" w:rsidRPr="00E766D4" w:rsidRDefault="005C4671" w:rsidP="005C4671">
      <w:pPr>
        <w:spacing w:line="276" w:lineRule="auto"/>
        <w:rPr>
          <w:rFonts w:ascii="Tahoma" w:hAnsi="Tahoma" w:cs="Tahoma"/>
          <w:b/>
          <w:bCs/>
          <w:lang w:eastAsia="ar-SA"/>
        </w:rPr>
      </w:pPr>
      <w:r w:rsidRPr="00E766D4">
        <w:rPr>
          <w:rFonts w:ascii="Tahoma" w:hAnsi="Tahoma" w:cs="Tahoma"/>
          <w:b/>
          <w:bCs/>
          <w:lang w:eastAsia="ar-SA"/>
        </w:rPr>
        <w:t>................................................</w:t>
      </w:r>
    </w:p>
    <w:p w14:paraId="02216EC5" w14:textId="77777777" w:rsidR="005C4671" w:rsidRPr="00E766D4" w:rsidRDefault="005C4671" w:rsidP="005C4671">
      <w:pPr>
        <w:spacing w:line="276" w:lineRule="auto"/>
        <w:rPr>
          <w:rFonts w:ascii="Tahoma" w:hAnsi="Tahoma" w:cs="Tahoma"/>
          <w:b/>
          <w:bCs/>
          <w:lang w:eastAsia="ar-SA"/>
        </w:rPr>
      </w:pPr>
      <w:r w:rsidRPr="00E766D4">
        <w:rPr>
          <w:rFonts w:ascii="Tahoma" w:hAnsi="Tahoma" w:cs="Tahoma"/>
          <w:b/>
          <w:bCs/>
          <w:lang w:eastAsia="ar-SA"/>
        </w:rPr>
        <w:t>(</w:t>
      </w:r>
      <w:r w:rsidRPr="00E766D4">
        <w:rPr>
          <w:rFonts w:ascii="Tahoma" w:hAnsi="Tahoma" w:cs="Tahoma"/>
          <w:i/>
        </w:rPr>
        <w:t>pełna nazwa/firma, adres</w:t>
      </w:r>
      <w:r w:rsidRPr="00E766D4">
        <w:rPr>
          <w:rFonts w:ascii="Tahoma" w:hAnsi="Tahoma" w:cs="Tahoma"/>
          <w:b/>
          <w:bCs/>
          <w:lang w:eastAsia="ar-SA"/>
        </w:rPr>
        <w:t>)</w:t>
      </w:r>
    </w:p>
    <w:p w14:paraId="57A33509" w14:textId="77777777" w:rsidR="005C4671" w:rsidRPr="00E766D4" w:rsidRDefault="005C4671" w:rsidP="005C4671">
      <w:pPr>
        <w:spacing w:line="276" w:lineRule="auto"/>
        <w:rPr>
          <w:rFonts w:ascii="Tahoma" w:hAnsi="Tahoma" w:cs="Tahoma"/>
          <w:b/>
          <w:bCs/>
          <w:lang w:eastAsia="ar-SA"/>
        </w:rPr>
      </w:pPr>
    </w:p>
    <w:p w14:paraId="2B368053" w14:textId="77777777" w:rsidR="005C4671" w:rsidRPr="00E766D4" w:rsidRDefault="005C4671" w:rsidP="005C4671">
      <w:pPr>
        <w:spacing w:line="276" w:lineRule="auto"/>
        <w:rPr>
          <w:rFonts w:ascii="Tahoma" w:hAnsi="Tahoma" w:cs="Tahoma"/>
          <w:b/>
          <w:bCs/>
          <w:lang w:eastAsia="ar-SA"/>
        </w:rPr>
      </w:pPr>
    </w:p>
    <w:p w14:paraId="64E5C9C4" w14:textId="7D0339CD" w:rsidR="005C4671" w:rsidRPr="00E766D4" w:rsidRDefault="005C4671" w:rsidP="005C4671">
      <w:pPr>
        <w:spacing w:line="276" w:lineRule="auto"/>
        <w:jc w:val="both"/>
        <w:rPr>
          <w:rFonts w:ascii="Tahoma" w:hAnsi="Tahoma" w:cs="Tahoma"/>
          <w:b/>
          <w:bCs/>
          <w:lang w:eastAsia="ar-SA"/>
        </w:rPr>
      </w:pPr>
      <w:r w:rsidRPr="00E766D4">
        <w:rPr>
          <w:rFonts w:ascii="Tahoma" w:hAnsi="Tahoma" w:cs="Tahoma"/>
          <w:bCs/>
          <w:lang w:eastAsia="ar-SA"/>
        </w:rPr>
        <w:t xml:space="preserve">Na potrzeby postępowania o udzielenie zamówienia publicznego </w:t>
      </w:r>
      <w:r w:rsidR="00392DB4" w:rsidRPr="00E766D4">
        <w:rPr>
          <w:rFonts w:ascii="Tahoma" w:hAnsi="Tahoma" w:cs="Tahoma"/>
          <w:b/>
          <w:bCs/>
          <w:lang w:eastAsia="ar-SA"/>
        </w:rPr>
        <w:t xml:space="preserve">pn. </w:t>
      </w:r>
      <w:r w:rsidR="00585672" w:rsidRPr="00E766D4">
        <w:rPr>
          <w:rFonts w:ascii="Tahoma" w:hAnsi="Tahoma" w:cs="Tahoma"/>
          <w:b/>
          <w:bCs/>
          <w:lang w:eastAsia="ar-SA"/>
        </w:rPr>
        <w:t xml:space="preserve">ZAKUP I MONTAŻ SYSTEMU WIZUALIZACJI SCENICZNEJ W TEATRZE MUZYCZNYM ROMA </w:t>
      </w:r>
      <w:r w:rsidRPr="00E766D4">
        <w:rPr>
          <w:rFonts w:ascii="Tahoma" w:hAnsi="Tahoma" w:cs="Tahoma"/>
          <w:lang w:eastAsia="ar-SA"/>
        </w:rPr>
        <w:t>oświadczam, co następuje:</w:t>
      </w:r>
    </w:p>
    <w:p w14:paraId="5E7A4755" w14:textId="77777777" w:rsidR="005C4671" w:rsidRPr="00E766D4" w:rsidRDefault="005C4671" w:rsidP="005C4671">
      <w:pPr>
        <w:autoSpaceDE w:val="0"/>
        <w:rPr>
          <w:rFonts w:ascii="Tahoma" w:hAnsi="Tahoma" w:cs="Tahoma"/>
          <w:lang w:eastAsia="ar-SA"/>
        </w:rPr>
      </w:pPr>
    </w:p>
    <w:p w14:paraId="140F6DA2" w14:textId="0F0E15D4" w:rsidR="005C4671" w:rsidRPr="00E766D4" w:rsidRDefault="005C4671" w:rsidP="005C4671">
      <w:pPr>
        <w:numPr>
          <w:ilvl w:val="0"/>
          <w:numId w:val="72"/>
        </w:numPr>
        <w:tabs>
          <w:tab w:val="clear" w:pos="720"/>
          <w:tab w:val="left" w:pos="284"/>
          <w:tab w:val="num" w:pos="2490"/>
        </w:tabs>
        <w:suppressAutoHyphens/>
        <w:autoSpaceDE w:val="0"/>
        <w:ind w:left="284" w:hanging="284"/>
        <w:jc w:val="both"/>
        <w:rPr>
          <w:rFonts w:ascii="Tahoma" w:hAnsi="Tahoma" w:cs="Tahoma"/>
          <w:b/>
          <w:lang w:eastAsia="ar-SA"/>
        </w:rPr>
      </w:pPr>
      <w:r w:rsidRPr="00E766D4">
        <w:rPr>
          <w:rFonts w:ascii="Tahoma" w:hAnsi="Tahoma" w:cs="Tahoma"/>
          <w:b/>
          <w:lang w:eastAsia="ar-SA"/>
        </w:rPr>
        <w:t xml:space="preserve">Przynależę/ nie przynależę* </w:t>
      </w:r>
      <w:r w:rsidRPr="00E766D4">
        <w:rPr>
          <w:rFonts w:ascii="Tahoma" w:hAnsi="Tahoma" w:cs="Tahoma"/>
          <w:lang w:eastAsia="ar-SA"/>
        </w:rPr>
        <w:t>do grupy kapitałowej w rozumieniu ustawy z dnia 16 lutego 2007 roku o ochronie konkurencji i konsumentów z innymi wykonawcami, którzy złożyli odrębne oferty, oferty częściowe lub wnioski o dopuszczenie do udziału w niniejszym postępowaniu.</w:t>
      </w:r>
    </w:p>
    <w:p w14:paraId="2EEDACF4" w14:textId="77777777" w:rsidR="005C4671" w:rsidRPr="00E766D4" w:rsidRDefault="005C4671" w:rsidP="005C4671">
      <w:pPr>
        <w:tabs>
          <w:tab w:val="left" w:pos="284"/>
        </w:tabs>
        <w:suppressAutoHyphens/>
        <w:autoSpaceDE w:val="0"/>
        <w:ind w:left="284"/>
        <w:jc w:val="both"/>
        <w:rPr>
          <w:rFonts w:ascii="Tahoma" w:hAnsi="Tahoma" w:cs="Tahoma"/>
          <w:b/>
          <w:lang w:eastAsia="ar-SA"/>
        </w:rPr>
      </w:pPr>
    </w:p>
    <w:p w14:paraId="6F10E2F5" w14:textId="77777777" w:rsidR="005C4671" w:rsidRPr="00E766D4" w:rsidRDefault="005C4671" w:rsidP="005C4671">
      <w:pPr>
        <w:numPr>
          <w:ilvl w:val="0"/>
          <w:numId w:val="72"/>
        </w:numPr>
        <w:tabs>
          <w:tab w:val="clear" w:pos="720"/>
          <w:tab w:val="left" w:pos="284"/>
          <w:tab w:val="num" w:pos="2490"/>
        </w:tabs>
        <w:suppressAutoHyphens/>
        <w:autoSpaceDE w:val="0"/>
        <w:ind w:left="567" w:hanging="567"/>
        <w:jc w:val="both"/>
        <w:rPr>
          <w:rFonts w:ascii="Tahoma" w:hAnsi="Tahoma" w:cs="Tahoma"/>
          <w:lang w:eastAsia="ar-SA"/>
        </w:rPr>
      </w:pPr>
      <w:r w:rsidRPr="00E766D4">
        <w:rPr>
          <w:rFonts w:ascii="Tahoma" w:hAnsi="Tahoma" w:cs="Tahoma"/>
          <w:lang w:eastAsia="ar-SA"/>
        </w:rPr>
        <w:t>Wykaz wykonawców należących do tej samej grupy kapitałowej, którzy złożyli oferty:</w:t>
      </w:r>
    </w:p>
    <w:p w14:paraId="75DFB46E" w14:textId="77777777" w:rsidR="005C4671" w:rsidRPr="00E766D4" w:rsidRDefault="005C4671" w:rsidP="005C4671">
      <w:pPr>
        <w:tabs>
          <w:tab w:val="left" w:pos="284"/>
        </w:tabs>
        <w:autoSpaceDE w:val="0"/>
        <w:ind w:left="284"/>
        <w:rPr>
          <w:rFonts w:ascii="Tahoma" w:hAnsi="Tahoma" w:cs="Tahoma"/>
          <w:lang w:eastAsia="ar-SA"/>
        </w:rPr>
      </w:pPr>
      <w:r w:rsidRPr="00E766D4">
        <w:rPr>
          <w:rFonts w:ascii="Tahoma" w:hAnsi="Tahoma" w:cs="Tahoma"/>
          <w:lang w:eastAsia="ar-SA"/>
        </w:rPr>
        <w:t>............................................................................................................................................</w:t>
      </w:r>
    </w:p>
    <w:p w14:paraId="2219E1AA" w14:textId="77777777" w:rsidR="005C4671" w:rsidRPr="00E766D4" w:rsidRDefault="005C4671" w:rsidP="005C4671">
      <w:pPr>
        <w:tabs>
          <w:tab w:val="left" w:pos="284"/>
        </w:tabs>
        <w:autoSpaceDE w:val="0"/>
        <w:ind w:left="284"/>
        <w:rPr>
          <w:rFonts w:ascii="Tahoma" w:hAnsi="Tahoma" w:cs="Tahoma"/>
          <w:lang w:eastAsia="ar-SA"/>
        </w:rPr>
      </w:pPr>
    </w:p>
    <w:p w14:paraId="55F2FA6B" w14:textId="77777777" w:rsidR="005C4671" w:rsidRPr="00E766D4" w:rsidRDefault="005C4671" w:rsidP="005C4671">
      <w:pPr>
        <w:numPr>
          <w:ilvl w:val="0"/>
          <w:numId w:val="72"/>
        </w:numPr>
        <w:tabs>
          <w:tab w:val="clear" w:pos="720"/>
          <w:tab w:val="left" w:pos="284"/>
          <w:tab w:val="num" w:pos="2490"/>
        </w:tabs>
        <w:suppressAutoHyphens/>
        <w:autoSpaceDE w:val="0"/>
        <w:ind w:left="284" w:hanging="284"/>
        <w:jc w:val="both"/>
        <w:rPr>
          <w:rFonts w:ascii="Tahoma" w:hAnsi="Tahoma" w:cs="Tahoma"/>
          <w:b/>
          <w:lang w:eastAsia="ar-SA"/>
        </w:rPr>
      </w:pPr>
      <w:r w:rsidRPr="00E766D4">
        <w:rPr>
          <w:rFonts w:ascii="Tahoma" w:hAnsi="Tahoma" w:cs="Tahoma"/>
          <w:lang w:eastAsia="ar-SA"/>
        </w:rPr>
        <w:t xml:space="preserve">Oświadczam, że w przypadku przynależenia do tej samej grupy kapitałowej powiązania </w:t>
      </w:r>
      <w:r w:rsidRPr="00E766D4">
        <w:rPr>
          <w:rFonts w:ascii="Tahoma" w:hAnsi="Tahoma" w:cs="Tahoma"/>
          <w:lang w:eastAsia="ar-SA"/>
        </w:rPr>
        <w:br/>
        <w:t>z innym Wykonawcą nie prowadzą do zakłócenia konkurencji w przedmiotowym postępowaniu, ponieważ złożone oferty obejmują odrębny przedmiot zamówienia</w:t>
      </w:r>
      <w:r w:rsidRPr="00E766D4">
        <w:rPr>
          <w:rFonts w:ascii="Tahoma" w:hAnsi="Tahoma" w:cs="Tahoma"/>
          <w:b/>
          <w:lang w:eastAsia="ar-SA"/>
        </w:rPr>
        <w:t>.</w:t>
      </w:r>
    </w:p>
    <w:p w14:paraId="657DB588" w14:textId="77777777" w:rsidR="005C4671" w:rsidRPr="00E766D4" w:rsidRDefault="005C4671" w:rsidP="005C4671">
      <w:pPr>
        <w:autoSpaceDE w:val="0"/>
        <w:rPr>
          <w:rFonts w:ascii="Tahoma" w:hAnsi="Tahoma" w:cs="Tahoma"/>
          <w:lang w:eastAsia="ar-SA"/>
        </w:rPr>
      </w:pPr>
    </w:p>
    <w:p w14:paraId="22AA1A5E" w14:textId="77777777" w:rsidR="005C4671" w:rsidRPr="00E766D4" w:rsidRDefault="005C4671" w:rsidP="005C4671">
      <w:pPr>
        <w:autoSpaceDE w:val="0"/>
        <w:rPr>
          <w:rFonts w:ascii="Tahoma" w:hAnsi="Tahoma" w:cs="Tahoma"/>
          <w:lang w:eastAsia="ar-SA"/>
        </w:rPr>
      </w:pPr>
      <w:r w:rsidRPr="00E766D4">
        <w:rPr>
          <w:rFonts w:ascii="Tahoma" w:hAnsi="Tahoma" w:cs="Tahoma"/>
          <w:lang w:eastAsia="ar-SA"/>
        </w:rPr>
        <w:t>*Niepotrzebne skreślić</w:t>
      </w:r>
    </w:p>
    <w:p w14:paraId="72C25A91" w14:textId="77777777" w:rsidR="005C4671" w:rsidRPr="00E766D4" w:rsidRDefault="005C4671" w:rsidP="005C4671">
      <w:pPr>
        <w:pStyle w:val="Akapitzlist"/>
        <w:suppressAutoHyphens/>
        <w:rPr>
          <w:rFonts w:ascii="Tahoma" w:hAnsi="Tahoma" w:cs="Tahoma"/>
          <w:b/>
          <w:lang w:eastAsia="ar-SA"/>
        </w:rPr>
      </w:pPr>
    </w:p>
    <w:p w14:paraId="25196563" w14:textId="77777777" w:rsidR="005C4671" w:rsidRPr="00E766D4" w:rsidRDefault="005C4671" w:rsidP="005C4671">
      <w:pPr>
        <w:jc w:val="both"/>
        <w:rPr>
          <w:rFonts w:ascii="Tahoma" w:hAnsi="Tahoma" w:cs="Tahoma"/>
          <w:i/>
          <w:iCs/>
        </w:rPr>
      </w:pPr>
      <w:r w:rsidRPr="00E766D4">
        <w:rPr>
          <w:rFonts w:ascii="Tahoma" w:hAnsi="Tahoma" w:cs="Tahoma"/>
          <w:i/>
          <w:iCs/>
        </w:rPr>
        <w:t xml:space="preserve">W przypadku przynależności do tej samej grupy kapitałowej wykonawca może złożyć wraz </w:t>
      </w:r>
      <w:r w:rsidRPr="00E766D4">
        <w:rPr>
          <w:rFonts w:ascii="Tahoma" w:hAnsi="Tahoma" w:cs="Tahoma"/>
          <w:i/>
          <w:iCs/>
        </w:rPr>
        <w:br/>
        <w:t>z niniejszym oświadczeniem informacje, potwierdzające przygotowanie oferty, oferty częściowej lub wniosku o dopuszczenie do udziału w postępowaniu niezależnie od innego wykonawcy należącego do tej samej grupy kapitałowej;</w:t>
      </w:r>
    </w:p>
    <w:p w14:paraId="4539FF4C" w14:textId="77777777" w:rsidR="00D541A7" w:rsidRPr="00E766D4" w:rsidRDefault="00D541A7" w:rsidP="00D541A7">
      <w:pPr>
        <w:autoSpaceDE w:val="0"/>
        <w:autoSpaceDN w:val="0"/>
        <w:adjustRightInd w:val="0"/>
        <w:jc w:val="both"/>
        <w:rPr>
          <w:rFonts w:ascii="Tahoma" w:eastAsia="Times New Roman" w:hAnsi="Tahoma" w:cs="Tahoma"/>
          <w:color w:val="000000"/>
          <w:sz w:val="24"/>
          <w:szCs w:val="24"/>
        </w:rPr>
      </w:pPr>
    </w:p>
    <w:p w14:paraId="181D8389" w14:textId="77777777" w:rsidR="005C4671" w:rsidRPr="00E766D4" w:rsidRDefault="005C4671" w:rsidP="005C4671">
      <w:pPr>
        <w:spacing w:after="160" w:line="259" w:lineRule="auto"/>
        <w:rPr>
          <w:rStyle w:val="Brak"/>
          <w:rFonts w:ascii="Tahoma" w:hAnsi="Tahoma" w:cs="Tahoma"/>
          <w:b/>
          <w:bCs/>
          <w:sz w:val="24"/>
          <w:szCs w:val="24"/>
        </w:rPr>
      </w:pPr>
    </w:p>
    <w:p w14:paraId="772C30F5"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E766D4">
        <w:rPr>
          <w:rStyle w:val="Brak"/>
          <w:rFonts w:ascii="Tahoma" w:hAnsi="Tahoma" w:cs="Tahoma"/>
        </w:rPr>
        <w:t>................... dn. ...................      .........................................................................</w:t>
      </w:r>
    </w:p>
    <w:p w14:paraId="755F2807"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E766D4">
        <w:rPr>
          <w:rStyle w:val="Brak"/>
          <w:rFonts w:ascii="Tahoma" w:hAnsi="Tahoma" w:cs="Tahoma"/>
          <w:sz w:val="20"/>
          <w:szCs w:val="20"/>
        </w:rPr>
        <w:t xml:space="preserve">    podpis Wykonawcy lub upełnomocnionego przedstawiciela</w:t>
      </w:r>
    </w:p>
    <w:p w14:paraId="5E8F8CA7"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E766D4">
        <w:rPr>
          <w:rStyle w:val="Brak"/>
          <w:rFonts w:ascii="Tahoma" w:hAnsi="Tahoma" w:cs="Tahoma"/>
          <w:sz w:val="20"/>
          <w:szCs w:val="20"/>
        </w:rPr>
        <w:t>(przedstawicieli) Wykonawcy (kwalifikowany podpis elektroniczny)</w:t>
      </w:r>
    </w:p>
    <w:p w14:paraId="673FD206" w14:textId="77777777" w:rsidR="005C4671" w:rsidRPr="00E766D4" w:rsidRDefault="005C4671">
      <w:pPr>
        <w:spacing w:after="160" w:line="259" w:lineRule="auto"/>
        <w:rPr>
          <w:rStyle w:val="Brak"/>
          <w:rFonts w:ascii="Tahoma" w:hAnsi="Tahoma" w:cs="Tahoma"/>
          <w:b/>
          <w:bCs/>
          <w:sz w:val="24"/>
          <w:szCs w:val="24"/>
        </w:rPr>
      </w:pPr>
    </w:p>
    <w:p w14:paraId="4D74C790" w14:textId="77777777" w:rsidR="00B124CC" w:rsidRPr="00E766D4" w:rsidRDefault="00B124CC">
      <w:pPr>
        <w:spacing w:after="160" w:line="259" w:lineRule="auto"/>
        <w:rPr>
          <w:rStyle w:val="Brak"/>
          <w:rFonts w:ascii="Tahoma" w:hAnsi="Tahoma" w:cs="Tahoma"/>
          <w:b/>
          <w:bCs/>
          <w:sz w:val="24"/>
          <w:szCs w:val="24"/>
        </w:rPr>
      </w:pPr>
      <w:r w:rsidRPr="00E766D4">
        <w:rPr>
          <w:rStyle w:val="Brak"/>
          <w:rFonts w:ascii="Tahoma" w:hAnsi="Tahoma" w:cs="Tahoma"/>
          <w:b/>
          <w:bCs/>
          <w:sz w:val="24"/>
          <w:szCs w:val="24"/>
        </w:rPr>
        <w:br w:type="page"/>
      </w:r>
    </w:p>
    <w:p w14:paraId="6D9750C2" w14:textId="359A7928" w:rsidR="00B124CC" w:rsidRPr="00E766D4" w:rsidRDefault="00534B92" w:rsidP="00B124CC">
      <w:pPr>
        <w:spacing w:after="160" w:line="259" w:lineRule="auto"/>
        <w:jc w:val="both"/>
        <w:rPr>
          <w:rFonts w:ascii="Tahoma" w:hAnsi="Tahoma" w:cs="Tahoma"/>
          <w:b/>
          <w:bCs/>
          <w:sz w:val="24"/>
          <w:szCs w:val="24"/>
        </w:rPr>
      </w:pPr>
      <w:r w:rsidRPr="00E766D4">
        <w:rPr>
          <w:rFonts w:ascii="Tahoma" w:hAnsi="Tahoma" w:cs="Tahoma"/>
          <w:b/>
          <w:bCs/>
          <w:sz w:val="24"/>
          <w:szCs w:val="24"/>
        </w:rPr>
        <w:lastRenderedPageBreak/>
        <w:t xml:space="preserve">Załącznik nr </w:t>
      </w:r>
      <w:r w:rsidR="00275E80" w:rsidRPr="00E766D4">
        <w:rPr>
          <w:rFonts w:ascii="Tahoma" w:hAnsi="Tahoma" w:cs="Tahoma"/>
          <w:b/>
          <w:bCs/>
          <w:sz w:val="24"/>
          <w:szCs w:val="24"/>
        </w:rPr>
        <w:t>7</w:t>
      </w:r>
      <w:r w:rsidRPr="00E766D4">
        <w:rPr>
          <w:rFonts w:ascii="Tahoma" w:hAnsi="Tahoma" w:cs="Tahoma"/>
          <w:b/>
          <w:bCs/>
          <w:sz w:val="24"/>
          <w:szCs w:val="24"/>
        </w:rPr>
        <w:t xml:space="preserve"> do SWZ</w:t>
      </w:r>
      <w:r w:rsidR="00B124CC" w:rsidRPr="00E766D4">
        <w:rPr>
          <w:rFonts w:ascii="Tahoma" w:hAnsi="Tahoma" w:cs="Tahoma"/>
          <w:b/>
          <w:bCs/>
          <w:sz w:val="24"/>
          <w:szCs w:val="24"/>
        </w:rPr>
        <w:t xml:space="preserve"> - wzór oświadczenia wykonawcy/wykonawcy wspólnie ubiegającego się o udzielenie zamówienia, dotyczące przesłanek wykluczenia z art. 5k </w:t>
      </w:r>
      <w:r w:rsidR="00CB599B" w:rsidRPr="00E766D4">
        <w:rPr>
          <w:rFonts w:ascii="Tahoma" w:hAnsi="Tahoma" w:cs="Tahoma"/>
          <w:b/>
          <w:bCs/>
          <w:sz w:val="24"/>
          <w:szCs w:val="24"/>
        </w:rPr>
        <w:t>Rozporządzenia Rady (UE) nr 2025/2033 z dnia 23 października 2025 r. do rozporządzenia Rady (UE) nr 833/2014 z dnia 31 lipca 2014 r. dotyczącego środków ograniczających w związku z działaniami Rosji destabilizującymi sytuację na Ukrainie</w:t>
      </w:r>
      <w:r w:rsidR="00B124CC" w:rsidRPr="00E766D4">
        <w:rPr>
          <w:rFonts w:ascii="Tahoma" w:hAnsi="Tahoma" w:cs="Tahoma"/>
          <w:b/>
          <w:bCs/>
          <w:sz w:val="24"/>
          <w:szCs w:val="24"/>
        </w:rPr>
        <w:t xml:space="preserve"> oraz art. 7 ust. 1 UPAU.</w:t>
      </w:r>
    </w:p>
    <w:p w14:paraId="156DD3B4" w14:textId="272A9F4A" w:rsidR="00534B92" w:rsidRPr="00E766D4" w:rsidRDefault="00534B92" w:rsidP="00B124CC">
      <w:pPr>
        <w:spacing w:after="160" w:line="259" w:lineRule="auto"/>
        <w:rPr>
          <w:rFonts w:ascii="Tahoma" w:hAnsi="Tahoma" w:cs="Tahoma"/>
          <w:b/>
          <w:bCs/>
          <w:sz w:val="24"/>
          <w:szCs w:val="24"/>
        </w:rPr>
      </w:pPr>
    </w:p>
    <w:p w14:paraId="33A7A385" w14:textId="4D575DB3" w:rsidR="00B124CC" w:rsidRPr="00E766D4" w:rsidRDefault="00B124CC" w:rsidP="00CB599B">
      <w:pPr>
        <w:jc w:val="both"/>
        <w:rPr>
          <w:rFonts w:ascii="Tahoma" w:hAnsi="Tahoma" w:cs="Tahoma"/>
          <w:b/>
        </w:rPr>
      </w:pPr>
      <w:r w:rsidRPr="00E766D4">
        <w:rPr>
          <w:rStyle w:val="Brak"/>
          <w:rFonts w:ascii="Tahoma" w:hAnsi="Tahoma" w:cs="Tahoma"/>
          <w:b/>
        </w:rPr>
        <w:t xml:space="preserve">Postępowanie </w:t>
      </w:r>
      <w:r w:rsidR="006C60D9" w:rsidRPr="00E766D4">
        <w:rPr>
          <w:rStyle w:val="Brak"/>
          <w:rFonts w:ascii="Tahoma" w:hAnsi="Tahoma" w:cs="Tahoma"/>
          <w:b/>
        </w:rPr>
        <w:t>5/2026</w:t>
      </w:r>
    </w:p>
    <w:p w14:paraId="4138E634" w14:textId="77777777" w:rsidR="00B124CC" w:rsidRPr="00E766D4" w:rsidRDefault="00B124CC" w:rsidP="00B124CC">
      <w:pPr>
        <w:autoSpaceDE w:val="0"/>
        <w:autoSpaceDN w:val="0"/>
        <w:adjustRightInd w:val="0"/>
        <w:jc w:val="both"/>
        <w:rPr>
          <w:rFonts w:ascii="Tahoma" w:hAnsi="Tahoma" w:cs="Tahoma"/>
          <w:sz w:val="24"/>
          <w:szCs w:val="24"/>
        </w:rPr>
      </w:pPr>
    </w:p>
    <w:p w14:paraId="075523DD" w14:textId="77777777" w:rsidR="00B124CC" w:rsidRPr="00E766D4" w:rsidRDefault="00B124CC" w:rsidP="00B124CC">
      <w:pPr>
        <w:spacing w:line="276" w:lineRule="auto"/>
        <w:rPr>
          <w:rFonts w:ascii="Tahoma" w:hAnsi="Tahoma" w:cs="Tahoma"/>
          <w:b/>
          <w:bCs/>
          <w:u w:val="single"/>
          <w:lang w:eastAsia="ar-SA"/>
        </w:rPr>
      </w:pPr>
      <w:r w:rsidRPr="00E766D4">
        <w:rPr>
          <w:rFonts w:ascii="Tahoma" w:hAnsi="Tahoma" w:cs="Tahoma"/>
          <w:b/>
          <w:bCs/>
          <w:u w:val="single"/>
          <w:lang w:eastAsia="ar-SA"/>
        </w:rPr>
        <w:t>Wykonawca:</w:t>
      </w:r>
    </w:p>
    <w:p w14:paraId="684D907A" w14:textId="77777777" w:rsidR="00B124CC" w:rsidRPr="00E766D4" w:rsidRDefault="00B124CC" w:rsidP="00B124CC">
      <w:pPr>
        <w:spacing w:line="276" w:lineRule="auto"/>
        <w:rPr>
          <w:rFonts w:ascii="Tahoma" w:hAnsi="Tahoma" w:cs="Tahoma"/>
          <w:b/>
          <w:bCs/>
          <w:lang w:eastAsia="ar-SA"/>
        </w:rPr>
      </w:pPr>
    </w:p>
    <w:p w14:paraId="02AC8532" w14:textId="77777777" w:rsidR="00B124CC" w:rsidRPr="00E766D4" w:rsidRDefault="00B124CC" w:rsidP="00B124CC">
      <w:pPr>
        <w:spacing w:line="276" w:lineRule="auto"/>
        <w:rPr>
          <w:rFonts w:ascii="Tahoma" w:hAnsi="Tahoma" w:cs="Tahoma"/>
          <w:b/>
          <w:bCs/>
          <w:lang w:eastAsia="ar-SA"/>
        </w:rPr>
      </w:pPr>
      <w:r w:rsidRPr="00E766D4">
        <w:rPr>
          <w:rFonts w:ascii="Tahoma" w:hAnsi="Tahoma" w:cs="Tahoma"/>
          <w:b/>
          <w:bCs/>
          <w:lang w:eastAsia="ar-SA"/>
        </w:rPr>
        <w:t>................................................</w:t>
      </w:r>
    </w:p>
    <w:p w14:paraId="2F7E7FB8" w14:textId="77777777" w:rsidR="00B124CC" w:rsidRPr="00E766D4" w:rsidRDefault="00B124CC" w:rsidP="00B124CC">
      <w:pPr>
        <w:spacing w:line="276" w:lineRule="auto"/>
        <w:rPr>
          <w:rFonts w:ascii="Tahoma" w:hAnsi="Tahoma" w:cs="Tahoma"/>
          <w:b/>
          <w:bCs/>
          <w:lang w:eastAsia="ar-SA"/>
        </w:rPr>
      </w:pPr>
      <w:r w:rsidRPr="00E766D4">
        <w:rPr>
          <w:rFonts w:ascii="Tahoma" w:hAnsi="Tahoma" w:cs="Tahoma"/>
          <w:b/>
          <w:bCs/>
          <w:lang w:eastAsia="ar-SA"/>
        </w:rPr>
        <w:t>................................................</w:t>
      </w:r>
    </w:p>
    <w:p w14:paraId="22F6844C" w14:textId="77777777" w:rsidR="00B124CC" w:rsidRPr="00E766D4" w:rsidRDefault="00B124CC" w:rsidP="00B124CC">
      <w:pPr>
        <w:spacing w:line="276" w:lineRule="auto"/>
        <w:rPr>
          <w:rFonts w:ascii="Tahoma" w:hAnsi="Tahoma" w:cs="Tahoma"/>
          <w:b/>
          <w:bCs/>
          <w:lang w:eastAsia="ar-SA"/>
        </w:rPr>
      </w:pPr>
      <w:r w:rsidRPr="00E766D4">
        <w:rPr>
          <w:rFonts w:ascii="Tahoma" w:hAnsi="Tahoma" w:cs="Tahoma"/>
          <w:b/>
          <w:bCs/>
          <w:lang w:eastAsia="ar-SA"/>
        </w:rPr>
        <w:t>................................................</w:t>
      </w:r>
    </w:p>
    <w:p w14:paraId="663E28E8" w14:textId="77777777" w:rsidR="00B124CC" w:rsidRPr="00E766D4" w:rsidRDefault="00B124CC" w:rsidP="00B124CC">
      <w:pPr>
        <w:spacing w:line="276" w:lineRule="auto"/>
        <w:rPr>
          <w:rFonts w:ascii="Tahoma" w:hAnsi="Tahoma" w:cs="Tahoma"/>
          <w:b/>
          <w:bCs/>
          <w:lang w:eastAsia="ar-SA"/>
        </w:rPr>
      </w:pPr>
      <w:r w:rsidRPr="00E766D4">
        <w:rPr>
          <w:rFonts w:ascii="Tahoma" w:hAnsi="Tahoma" w:cs="Tahoma"/>
          <w:b/>
          <w:bCs/>
          <w:lang w:eastAsia="ar-SA"/>
        </w:rPr>
        <w:t>(</w:t>
      </w:r>
      <w:r w:rsidRPr="00E766D4">
        <w:rPr>
          <w:rFonts w:ascii="Tahoma" w:hAnsi="Tahoma" w:cs="Tahoma"/>
          <w:i/>
        </w:rPr>
        <w:t>pełna nazwa/firma, adres</w:t>
      </w:r>
      <w:r w:rsidRPr="00E766D4">
        <w:rPr>
          <w:rFonts w:ascii="Tahoma" w:hAnsi="Tahoma" w:cs="Tahoma"/>
          <w:b/>
          <w:bCs/>
          <w:lang w:eastAsia="ar-SA"/>
        </w:rPr>
        <w:t>)</w:t>
      </w:r>
    </w:p>
    <w:p w14:paraId="324E5ABE" w14:textId="77777777" w:rsidR="00534B92" w:rsidRPr="00E766D4" w:rsidRDefault="00534B92" w:rsidP="00534B92">
      <w:pPr>
        <w:rPr>
          <w:rFonts w:ascii="Tahoma" w:hAnsi="Tahoma" w:cs="Tahoma"/>
          <w:u w:val="single"/>
        </w:rPr>
      </w:pPr>
    </w:p>
    <w:p w14:paraId="02FBE6D2" w14:textId="77777777" w:rsidR="00534B92" w:rsidRPr="00E766D4" w:rsidRDefault="00534B92" w:rsidP="00534B92">
      <w:pPr>
        <w:rPr>
          <w:rFonts w:ascii="Tahoma" w:hAnsi="Tahoma" w:cs="Tahoma"/>
          <w:b/>
        </w:rPr>
      </w:pPr>
    </w:p>
    <w:p w14:paraId="72E2A93D" w14:textId="493EC19E" w:rsidR="00534B92" w:rsidRPr="00E766D4" w:rsidRDefault="00534B92" w:rsidP="00B124CC">
      <w:pPr>
        <w:jc w:val="center"/>
        <w:rPr>
          <w:rFonts w:ascii="Tahoma" w:hAnsi="Tahoma" w:cs="Tahoma"/>
          <w:b/>
          <w:u w:val="single"/>
        </w:rPr>
      </w:pPr>
      <w:r w:rsidRPr="00E766D4">
        <w:rPr>
          <w:rFonts w:ascii="Tahoma" w:hAnsi="Tahoma" w:cs="Tahoma"/>
          <w:b/>
          <w:u w:val="single"/>
        </w:rPr>
        <w:t xml:space="preserve">OŚWIADCZENIA WYKONAWCY/WYKONAWCY WSPÓLNIE UBIEGAJĄCEGO SIĘ </w:t>
      </w:r>
      <w:r w:rsidRPr="00E766D4">
        <w:rPr>
          <w:rFonts w:ascii="Tahoma" w:hAnsi="Tahoma" w:cs="Tahoma"/>
          <w:b/>
          <w:u w:val="single"/>
        </w:rPr>
        <w:br/>
        <w:t xml:space="preserve">O UDZIELENIE ZAMÓWIENIA DOTYCZĄCE PRZESŁANEK WYKLUCZENIA Z ART. 5K ROZPORZĄDZENIA 833/2014 ORAZ ART. 7 UST. 1 USTAWY </w:t>
      </w:r>
      <w:r w:rsidRPr="00E766D4">
        <w:rPr>
          <w:rFonts w:ascii="Tahoma" w:hAnsi="Tahoma" w:cs="Tahoma"/>
          <w:b/>
          <w:caps/>
          <w:u w:val="single"/>
        </w:rPr>
        <w:t>o szczególnych rozwiązaniach w zakresie przeciwdziałania wspieraniu agresji na Ukrainę oraz służących ochronie bezpieczeństwa narodowego</w:t>
      </w:r>
    </w:p>
    <w:p w14:paraId="7C83719B" w14:textId="77777777" w:rsidR="00534B92" w:rsidRPr="00E766D4" w:rsidRDefault="00534B92" w:rsidP="00534B92">
      <w:pPr>
        <w:spacing w:before="120" w:line="360" w:lineRule="auto"/>
        <w:jc w:val="center"/>
        <w:rPr>
          <w:rFonts w:ascii="Tahoma" w:hAnsi="Tahoma" w:cs="Tahoma"/>
          <w:b/>
          <w:u w:val="single"/>
        </w:rPr>
      </w:pPr>
      <w:r w:rsidRPr="00E766D4">
        <w:rPr>
          <w:rFonts w:ascii="Tahoma" w:hAnsi="Tahoma" w:cs="Tahoma"/>
          <w:b/>
        </w:rPr>
        <w:t>składane na podstawie art. 125 ust. 1 ustawy Pzp</w:t>
      </w:r>
    </w:p>
    <w:p w14:paraId="59AA4F9A" w14:textId="2767BA95" w:rsidR="00534B92" w:rsidRPr="00E766D4" w:rsidRDefault="00534B92" w:rsidP="00B124CC">
      <w:pPr>
        <w:spacing w:before="240"/>
        <w:jc w:val="both"/>
        <w:rPr>
          <w:rFonts w:ascii="Tahoma" w:hAnsi="Tahoma" w:cs="Tahoma"/>
          <w:b/>
        </w:rPr>
      </w:pPr>
      <w:r w:rsidRPr="00E766D4">
        <w:rPr>
          <w:rFonts w:ascii="Tahoma" w:hAnsi="Tahoma" w:cs="Tahoma"/>
        </w:rPr>
        <w:t xml:space="preserve">Na potrzeby postępowania o udzielenie zamówienia publicznego pn. </w:t>
      </w:r>
      <w:r w:rsidR="00585672" w:rsidRPr="00E766D4">
        <w:rPr>
          <w:rFonts w:ascii="Tahoma" w:hAnsi="Tahoma" w:cs="Tahoma"/>
          <w:b/>
          <w:bCs/>
          <w:lang w:eastAsia="ar-SA"/>
        </w:rPr>
        <w:t xml:space="preserve">ZAKUP I MONTAŻ SYSTEMU WIZUALIZACJI SCENICZNEJ W TEATRZE MUZYCZNYM ROMA </w:t>
      </w:r>
      <w:r w:rsidRPr="00E766D4">
        <w:rPr>
          <w:rFonts w:ascii="Tahoma" w:hAnsi="Tahoma" w:cs="Tahoma"/>
        </w:rPr>
        <w:t>oświadczam, co następuje:</w:t>
      </w:r>
    </w:p>
    <w:p w14:paraId="75BCB05E" w14:textId="77777777" w:rsidR="00534B92" w:rsidRPr="00E766D4" w:rsidRDefault="00534B92" w:rsidP="00534B92">
      <w:pPr>
        <w:shd w:val="clear" w:color="auto" w:fill="BFBFBF" w:themeFill="background1" w:themeFillShade="BF"/>
        <w:spacing w:before="360" w:line="360" w:lineRule="auto"/>
        <w:jc w:val="center"/>
        <w:rPr>
          <w:rFonts w:ascii="Tahoma" w:hAnsi="Tahoma" w:cs="Tahoma"/>
          <w:b/>
        </w:rPr>
      </w:pPr>
      <w:r w:rsidRPr="00E766D4">
        <w:rPr>
          <w:rFonts w:ascii="Tahoma" w:hAnsi="Tahoma" w:cs="Tahoma"/>
          <w:b/>
        </w:rPr>
        <w:t>OŚWIADCZENIA DOTYCZĄCE WYKONAWCY:</w:t>
      </w:r>
    </w:p>
    <w:p w14:paraId="4DFD993F" w14:textId="77777777" w:rsidR="00CB599B" w:rsidRPr="00E766D4" w:rsidRDefault="00CB599B" w:rsidP="00CB599B">
      <w:pPr>
        <w:pStyle w:val="Akapitzlist"/>
        <w:jc w:val="both"/>
        <w:rPr>
          <w:rFonts w:ascii="Tahoma" w:hAnsi="Tahoma" w:cs="Tahoma"/>
          <w:b/>
          <w:bCs/>
          <w:i/>
          <w:iCs/>
          <w:sz w:val="22"/>
          <w:szCs w:val="22"/>
        </w:rPr>
      </w:pPr>
    </w:p>
    <w:p w14:paraId="33A50B19" w14:textId="280B20FF" w:rsidR="00CB599B" w:rsidRPr="00E766D4" w:rsidRDefault="00534B92" w:rsidP="00CB599B">
      <w:pPr>
        <w:pStyle w:val="Akapitzlist"/>
        <w:numPr>
          <w:ilvl w:val="0"/>
          <w:numId w:val="74"/>
        </w:numPr>
        <w:jc w:val="both"/>
        <w:rPr>
          <w:rFonts w:ascii="Tahoma" w:hAnsi="Tahoma" w:cs="Tahoma"/>
          <w:b/>
          <w:bCs/>
          <w:i/>
          <w:iCs/>
          <w:sz w:val="22"/>
          <w:szCs w:val="22"/>
        </w:rPr>
      </w:pPr>
      <w:r w:rsidRPr="00E766D4">
        <w:rPr>
          <w:rFonts w:ascii="Tahoma" w:hAnsi="Tahoma" w:cs="Tahoma"/>
          <w:i/>
          <w:iCs/>
          <w:sz w:val="22"/>
          <w:szCs w:val="22"/>
        </w:rPr>
        <w:t>Oświadczam, że</w:t>
      </w:r>
      <w:r w:rsidR="00CB599B" w:rsidRPr="00E766D4">
        <w:rPr>
          <w:rFonts w:ascii="Tahoma" w:hAnsi="Tahoma" w:cs="Tahoma"/>
          <w:i/>
          <w:iCs/>
          <w:sz w:val="22"/>
          <w:szCs w:val="22"/>
        </w:rPr>
        <w:t>:</w:t>
      </w:r>
    </w:p>
    <w:p w14:paraId="4286BC8E" w14:textId="77777777" w:rsidR="00CB599B" w:rsidRPr="00E766D4" w:rsidRDefault="00000000" w:rsidP="00CB599B">
      <w:pPr>
        <w:ind w:left="360"/>
        <w:jc w:val="both"/>
        <w:rPr>
          <w:rFonts w:ascii="Tahoma" w:eastAsia="Times New Roman" w:hAnsi="Tahoma" w:cs="Tahoma"/>
          <w:i/>
          <w:iCs/>
          <w:sz w:val="22"/>
          <w:szCs w:val="22"/>
        </w:rPr>
      </w:pPr>
      <w:sdt>
        <w:sdtPr>
          <w:rPr>
            <w:rFonts w:ascii="Tahoma" w:eastAsia="MS Gothic" w:hAnsi="Tahoma" w:cs="Tahoma"/>
            <w:i/>
            <w:iCs/>
            <w:sz w:val="22"/>
            <w:szCs w:val="22"/>
          </w:rPr>
          <w:id w:val="1797332717"/>
          <w14:checkbox>
            <w14:checked w14:val="0"/>
            <w14:checkedState w14:val="2612" w14:font="MS Gothic"/>
            <w14:uncheckedState w14:val="2610" w14:font="MS Gothic"/>
          </w14:checkbox>
        </w:sdtPr>
        <w:sdtContent>
          <w:r w:rsidR="00CB599B" w:rsidRPr="00E766D4">
            <w:rPr>
              <w:rFonts w:ascii="Segoe UI Symbol" w:eastAsia="MS Gothic" w:hAnsi="Segoe UI Symbol" w:cs="Segoe UI Symbol"/>
              <w:i/>
              <w:iCs/>
              <w:sz w:val="22"/>
              <w:szCs w:val="22"/>
            </w:rPr>
            <w:t>☐</w:t>
          </w:r>
        </w:sdtContent>
      </w:sdt>
      <w:r w:rsidR="00CB599B" w:rsidRPr="00E766D4">
        <w:rPr>
          <w:rFonts w:ascii="Tahoma" w:hAnsi="Tahoma" w:cs="Tahoma"/>
          <w:i/>
          <w:iCs/>
          <w:sz w:val="22"/>
          <w:szCs w:val="22"/>
        </w:rPr>
        <w:t xml:space="preserve">  </w:t>
      </w:r>
      <w:r w:rsidR="00CB599B" w:rsidRPr="00E766D4">
        <w:rPr>
          <w:rFonts w:ascii="Tahoma" w:eastAsia="Times New Roman" w:hAnsi="Tahoma" w:cs="Tahoma"/>
          <w:i/>
          <w:iCs/>
          <w:sz w:val="22"/>
          <w:szCs w:val="22"/>
        </w:rPr>
        <w:t>nie istnieją wobec mnie okoliczności, o których mowa w art. 5k rozporządzenia Rady UE 833/2014, w brzmieniu nadanym rozporządzeniem Rady UE 2025/2033 które zakazują udzielenia mi zamówienia publicznego/wykonywania części zamówienia publicznego*,</w:t>
      </w:r>
    </w:p>
    <w:p w14:paraId="6FE7DDB5" w14:textId="77777777" w:rsidR="00CB599B" w:rsidRPr="00E766D4" w:rsidRDefault="00000000" w:rsidP="00CB599B">
      <w:pPr>
        <w:ind w:left="360"/>
        <w:jc w:val="both"/>
        <w:rPr>
          <w:rFonts w:ascii="Tahoma" w:eastAsia="Times New Roman" w:hAnsi="Tahoma" w:cs="Tahoma"/>
          <w:i/>
          <w:iCs/>
          <w:sz w:val="22"/>
          <w:szCs w:val="22"/>
        </w:rPr>
      </w:pPr>
      <w:sdt>
        <w:sdtPr>
          <w:rPr>
            <w:rFonts w:ascii="Tahoma" w:eastAsia="MS Gothic" w:hAnsi="Tahoma" w:cs="Tahoma"/>
            <w:i/>
            <w:iCs/>
            <w:sz w:val="22"/>
            <w:szCs w:val="22"/>
          </w:rPr>
          <w:id w:val="1162585121"/>
          <w14:checkbox>
            <w14:checked w14:val="0"/>
            <w14:checkedState w14:val="2612" w14:font="MS Gothic"/>
            <w14:uncheckedState w14:val="2610" w14:font="MS Gothic"/>
          </w14:checkbox>
        </w:sdtPr>
        <w:sdtContent>
          <w:r w:rsidR="00CB599B" w:rsidRPr="00E766D4">
            <w:rPr>
              <w:rFonts w:ascii="Segoe UI Symbol" w:eastAsia="MS Gothic" w:hAnsi="Segoe UI Symbol" w:cs="Segoe UI Symbol"/>
              <w:i/>
              <w:iCs/>
              <w:sz w:val="22"/>
              <w:szCs w:val="22"/>
            </w:rPr>
            <w:t>☐</w:t>
          </w:r>
        </w:sdtContent>
      </w:sdt>
      <w:r w:rsidR="00CB599B" w:rsidRPr="00E766D4">
        <w:rPr>
          <w:rFonts w:ascii="Tahoma" w:hAnsi="Tahoma" w:cs="Tahoma"/>
          <w:i/>
          <w:iCs/>
          <w:sz w:val="22"/>
          <w:szCs w:val="22"/>
        </w:rPr>
        <w:t xml:space="preserve">  </w:t>
      </w:r>
      <w:r w:rsidR="00CB599B" w:rsidRPr="00E766D4">
        <w:rPr>
          <w:rFonts w:ascii="Tahoma" w:eastAsia="Times New Roman" w:hAnsi="Tahoma" w:cs="Tahoma"/>
          <w:i/>
          <w:iCs/>
          <w:sz w:val="22"/>
          <w:szCs w:val="22"/>
        </w:rPr>
        <w:t>istnieją wobec mnie okoliczności, o których mowa w art. 5k rozporządzenia Rady UE 833/2014, w brzmieniu nadanym rozporządzeniem Rady UE 2025/2033, które zakazują udzielenia mi zamówienia publicznego/wykonywania części zamówienia publicznego *.</w:t>
      </w:r>
    </w:p>
    <w:p w14:paraId="77B908AB" w14:textId="77C8DD8A" w:rsidR="00CB599B" w:rsidRPr="00E766D4" w:rsidRDefault="00CB599B" w:rsidP="00CB599B">
      <w:pPr>
        <w:ind w:left="360"/>
        <w:jc w:val="both"/>
        <w:rPr>
          <w:rFonts w:ascii="Tahoma" w:eastAsia="Times New Roman" w:hAnsi="Tahoma" w:cs="Tahoma"/>
          <w:i/>
          <w:iCs/>
          <w:sz w:val="22"/>
          <w:szCs w:val="22"/>
        </w:rPr>
      </w:pPr>
      <w:r w:rsidRPr="00E766D4">
        <w:rPr>
          <w:rFonts w:ascii="Tahoma" w:eastAsia="Times New Roman" w:hAnsi="Tahoma" w:cs="Tahoma"/>
          <w:i/>
          <w:iCs/>
          <w:sz w:val="22"/>
          <w:szCs w:val="22"/>
        </w:rPr>
        <w:t xml:space="preserve"> </w:t>
      </w:r>
    </w:p>
    <w:p w14:paraId="76F3BC1F" w14:textId="7E9A6D9C" w:rsidR="00CB599B" w:rsidRPr="00E766D4" w:rsidRDefault="00CB599B" w:rsidP="00CB599B">
      <w:pPr>
        <w:pStyle w:val="Akapitzlist"/>
        <w:numPr>
          <w:ilvl w:val="0"/>
          <w:numId w:val="74"/>
        </w:numPr>
        <w:jc w:val="both"/>
        <w:rPr>
          <w:rFonts w:ascii="Tahoma" w:hAnsi="Tahoma" w:cs="Tahoma"/>
          <w:b/>
          <w:bCs/>
          <w:i/>
          <w:iCs/>
          <w:sz w:val="22"/>
          <w:szCs w:val="22"/>
        </w:rPr>
      </w:pPr>
      <w:r w:rsidRPr="00E766D4">
        <w:rPr>
          <w:rFonts w:ascii="Tahoma" w:hAnsi="Tahoma" w:cs="Tahoma"/>
          <w:i/>
          <w:iCs/>
          <w:sz w:val="22"/>
          <w:szCs w:val="22"/>
        </w:rPr>
        <w:t>Oświadczam, że:</w:t>
      </w:r>
    </w:p>
    <w:bookmarkStart w:id="6" w:name="_Hlk201838047"/>
    <w:p w14:paraId="475BFBC0" w14:textId="2E7992D8" w:rsidR="00CB599B" w:rsidRPr="00E766D4" w:rsidRDefault="00000000" w:rsidP="00CB599B">
      <w:pPr>
        <w:pStyle w:val="NormalnyWeb"/>
        <w:spacing w:before="0" w:beforeAutospacing="0" w:after="0" w:afterAutospacing="0"/>
        <w:ind w:left="360"/>
        <w:jc w:val="both"/>
        <w:rPr>
          <w:rFonts w:ascii="Tahoma" w:hAnsi="Tahoma" w:cs="Tahoma"/>
          <w:b/>
          <w:bCs/>
          <w:i/>
          <w:iCs/>
          <w:sz w:val="22"/>
          <w:szCs w:val="22"/>
          <w:lang w:val="pl-PL"/>
        </w:rPr>
      </w:pPr>
      <w:sdt>
        <w:sdtPr>
          <w:rPr>
            <w:rFonts w:ascii="Tahoma" w:hAnsi="Tahoma" w:cs="Tahoma"/>
            <w:i/>
            <w:iCs/>
            <w:sz w:val="22"/>
            <w:szCs w:val="22"/>
            <w:lang w:val="pl-PL"/>
          </w:rPr>
          <w:id w:val="1676764279"/>
          <w14:checkbox>
            <w14:checked w14:val="0"/>
            <w14:checkedState w14:val="2612" w14:font="MS Gothic"/>
            <w14:uncheckedState w14:val="2610" w14:font="MS Gothic"/>
          </w14:checkbox>
        </w:sdtPr>
        <w:sdtContent>
          <w:r w:rsidR="00CB599B" w:rsidRPr="00E766D4">
            <w:rPr>
              <w:rFonts w:ascii="Segoe UI Symbol" w:eastAsia="MS Gothic" w:hAnsi="Segoe UI Symbol" w:cs="Segoe UI Symbol"/>
              <w:i/>
              <w:iCs/>
              <w:sz w:val="22"/>
              <w:szCs w:val="22"/>
              <w:lang w:val="pl-PL"/>
            </w:rPr>
            <w:t>☐</w:t>
          </w:r>
        </w:sdtContent>
      </w:sdt>
      <w:r w:rsidR="00CB599B" w:rsidRPr="00E766D4">
        <w:rPr>
          <w:rFonts w:ascii="Tahoma" w:hAnsi="Tahoma" w:cs="Tahoma"/>
          <w:i/>
          <w:iCs/>
          <w:sz w:val="22"/>
          <w:szCs w:val="22"/>
          <w:lang w:val="pl-PL"/>
        </w:rPr>
        <w:t xml:space="preserve">  </w:t>
      </w:r>
      <w:bookmarkEnd w:id="6"/>
      <w:r w:rsidR="00CB599B" w:rsidRPr="00E766D4">
        <w:rPr>
          <w:rFonts w:ascii="Tahoma" w:hAnsi="Tahoma" w:cs="Tahoma"/>
          <w:i/>
          <w:iCs/>
          <w:sz w:val="22"/>
          <w:szCs w:val="22"/>
          <w:lang w:val="pl-PL"/>
        </w:rPr>
        <w:t>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CB599B" w:rsidRPr="00E766D4">
        <w:rPr>
          <w:rFonts w:ascii="Tahoma" w:hAnsi="Tahoma" w:cs="Tahoma"/>
          <w:i/>
          <w:iCs/>
          <w:sz w:val="22"/>
          <w:szCs w:val="22"/>
          <w:lang w:val="pl-PL"/>
        </w:rPr>
        <w:t>t.j</w:t>
      </w:r>
      <w:proofErr w:type="spellEnd"/>
      <w:r w:rsidR="00CB599B" w:rsidRPr="00E766D4">
        <w:rPr>
          <w:rFonts w:ascii="Tahoma" w:hAnsi="Tahoma" w:cs="Tahoma"/>
          <w:i/>
          <w:iCs/>
          <w:sz w:val="22"/>
          <w:szCs w:val="22"/>
          <w:lang w:val="pl-PL"/>
        </w:rPr>
        <w:t>. Dz. U. z 2025 r. poz. 514).</w:t>
      </w:r>
    </w:p>
    <w:p w14:paraId="7F6475B1" w14:textId="77777777" w:rsidR="00CB599B" w:rsidRPr="00E766D4" w:rsidRDefault="00000000" w:rsidP="00007B5D">
      <w:pPr>
        <w:pStyle w:val="NormalnyWeb"/>
        <w:spacing w:before="0" w:beforeAutospacing="0" w:after="0" w:afterAutospacing="0"/>
        <w:ind w:left="360"/>
        <w:jc w:val="both"/>
        <w:rPr>
          <w:rFonts w:ascii="Tahoma" w:hAnsi="Tahoma" w:cs="Tahoma"/>
          <w:b/>
          <w:bCs/>
          <w:i/>
          <w:iCs/>
          <w:sz w:val="22"/>
          <w:szCs w:val="22"/>
          <w:lang w:val="pl-PL"/>
        </w:rPr>
      </w:pPr>
      <w:sdt>
        <w:sdtPr>
          <w:rPr>
            <w:rFonts w:ascii="Tahoma" w:hAnsi="Tahoma" w:cs="Tahoma"/>
            <w:i/>
            <w:iCs/>
            <w:sz w:val="22"/>
            <w:szCs w:val="22"/>
            <w:lang w:val="pl-PL"/>
          </w:rPr>
          <w:id w:val="-427044708"/>
          <w14:checkbox>
            <w14:checked w14:val="0"/>
            <w14:checkedState w14:val="2612" w14:font="MS Gothic"/>
            <w14:uncheckedState w14:val="2610" w14:font="MS Gothic"/>
          </w14:checkbox>
        </w:sdtPr>
        <w:sdtContent>
          <w:r w:rsidR="00CB599B" w:rsidRPr="00E766D4">
            <w:rPr>
              <w:rFonts w:ascii="Segoe UI Symbol" w:eastAsia="MS Gothic" w:hAnsi="Segoe UI Symbol" w:cs="Segoe UI Symbol"/>
              <w:i/>
              <w:iCs/>
              <w:sz w:val="22"/>
              <w:szCs w:val="22"/>
              <w:lang w:val="pl-PL"/>
            </w:rPr>
            <w:t>☐</w:t>
          </w:r>
        </w:sdtContent>
      </w:sdt>
      <w:r w:rsidR="00CB599B" w:rsidRPr="00E766D4">
        <w:rPr>
          <w:rFonts w:ascii="Tahoma" w:hAnsi="Tahoma" w:cs="Tahoma"/>
          <w:i/>
          <w:iCs/>
          <w:sz w:val="22"/>
          <w:szCs w:val="22"/>
          <w:lang w:val="pl-PL"/>
        </w:rPr>
        <w:t xml:space="preserv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CB599B" w:rsidRPr="00E766D4">
        <w:rPr>
          <w:rFonts w:ascii="Tahoma" w:hAnsi="Tahoma" w:cs="Tahoma"/>
          <w:i/>
          <w:iCs/>
          <w:sz w:val="22"/>
          <w:szCs w:val="22"/>
          <w:lang w:val="pl-PL"/>
        </w:rPr>
        <w:t>t.j</w:t>
      </w:r>
      <w:proofErr w:type="spellEnd"/>
      <w:r w:rsidR="00CB599B" w:rsidRPr="00E766D4">
        <w:rPr>
          <w:rFonts w:ascii="Tahoma" w:hAnsi="Tahoma" w:cs="Tahoma"/>
          <w:i/>
          <w:iCs/>
          <w:sz w:val="22"/>
          <w:szCs w:val="22"/>
          <w:lang w:val="pl-PL"/>
        </w:rPr>
        <w:t>. Dz. U. z 2025 r. poz. 514).</w:t>
      </w:r>
    </w:p>
    <w:p w14:paraId="501CD070" w14:textId="77777777" w:rsidR="00007B5D" w:rsidRPr="00E766D4" w:rsidRDefault="00007B5D" w:rsidP="00007B5D">
      <w:pPr>
        <w:tabs>
          <w:tab w:val="left" w:pos="2610"/>
          <w:tab w:val="left" w:pos="2944"/>
          <w:tab w:val="left" w:pos="4948"/>
          <w:tab w:val="left" w:pos="5283"/>
          <w:tab w:val="left" w:pos="7010"/>
          <w:tab w:val="left" w:pos="7345"/>
          <w:tab w:val="left" w:pos="9072"/>
        </w:tabs>
        <w:rPr>
          <w:rFonts w:ascii="Lato" w:hAnsi="Lato"/>
          <w:i/>
          <w:iCs/>
        </w:rPr>
      </w:pPr>
    </w:p>
    <w:p w14:paraId="04718BA0" w14:textId="3E68A8B4" w:rsidR="00007B5D" w:rsidRPr="00E766D4" w:rsidRDefault="00007B5D" w:rsidP="00007B5D">
      <w:pPr>
        <w:tabs>
          <w:tab w:val="left" w:pos="2610"/>
          <w:tab w:val="left" w:pos="2944"/>
          <w:tab w:val="left" w:pos="4948"/>
          <w:tab w:val="left" w:pos="5283"/>
          <w:tab w:val="left" w:pos="7010"/>
          <w:tab w:val="left" w:pos="7345"/>
          <w:tab w:val="left" w:pos="9072"/>
        </w:tabs>
        <w:rPr>
          <w:rFonts w:ascii="Lato" w:hAnsi="Lato" w:cstheme="minorHAnsi"/>
          <w:bCs/>
        </w:rPr>
      </w:pPr>
      <w:r w:rsidRPr="00E766D4">
        <w:rPr>
          <w:rFonts w:ascii="Lato" w:hAnsi="Lato"/>
          <w:i/>
          <w:iCs/>
        </w:rPr>
        <w:t>(*niewłaściwe skreślić)</w:t>
      </w:r>
    </w:p>
    <w:p w14:paraId="1FDAB118" w14:textId="77777777" w:rsidR="00534B92" w:rsidRDefault="00534B92" w:rsidP="00534B92">
      <w:pPr>
        <w:spacing w:after="120" w:line="360" w:lineRule="auto"/>
        <w:rPr>
          <w:rFonts w:ascii="Tahoma" w:hAnsi="Tahoma" w:cs="Tahoma"/>
        </w:rPr>
      </w:pPr>
    </w:p>
    <w:p w14:paraId="0617087A" w14:textId="77777777" w:rsidR="00DB20AE" w:rsidRPr="00E766D4" w:rsidRDefault="00DB20AE" w:rsidP="00534B92">
      <w:pPr>
        <w:spacing w:after="120" w:line="360" w:lineRule="auto"/>
        <w:rPr>
          <w:rFonts w:ascii="Tahoma" w:hAnsi="Tahoma" w:cs="Tahoma"/>
        </w:rPr>
      </w:pPr>
    </w:p>
    <w:p w14:paraId="23C8AB8E" w14:textId="77777777" w:rsidR="00534B92" w:rsidRPr="00E766D4" w:rsidRDefault="00534B92" w:rsidP="00534B92">
      <w:pPr>
        <w:shd w:val="clear" w:color="auto" w:fill="BFBFBF" w:themeFill="background1" w:themeFillShade="BF"/>
        <w:jc w:val="center"/>
        <w:rPr>
          <w:rFonts w:ascii="Tahoma" w:hAnsi="Tahoma" w:cs="Tahoma"/>
          <w:b/>
        </w:rPr>
      </w:pPr>
      <w:r w:rsidRPr="00E766D4">
        <w:rPr>
          <w:rFonts w:ascii="Tahoma" w:hAnsi="Tahoma" w:cs="Tahoma"/>
          <w:b/>
        </w:rPr>
        <w:lastRenderedPageBreak/>
        <w:t xml:space="preserve">OŚWIADCZENIE DOTYCZĄCE PODWYKONAWCY, </w:t>
      </w:r>
    </w:p>
    <w:p w14:paraId="646A2526" w14:textId="77777777" w:rsidR="00534B92" w:rsidRPr="00E766D4" w:rsidRDefault="00534B92" w:rsidP="00534B92">
      <w:pPr>
        <w:shd w:val="clear" w:color="auto" w:fill="BFBFBF" w:themeFill="background1" w:themeFillShade="BF"/>
        <w:spacing w:after="120"/>
        <w:jc w:val="center"/>
        <w:rPr>
          <w:rFonts w:ascii="Tahoma" w:hAnsi="Tahoma" w:cs="Tahoma"/>
          <w:b/>
        </w:rPr>
      </w:pPr>
      <w:r w:rsidRPr="00E766D4">
        <w:rPr>
          <w:rFonts w:ascii="Tahoma" w:hAnsi="Tahoma" w:cs="Tahoma"/>
          <w:b/>
        </w:rPr>
        <w:t>NA KTÓREGO PRZYPADA PONAD 10% WARTOŚCI ZAMÓWIENIA</w:t>
      </w:r>
    </w:p>
    <w:p w14:paraId="57201658" w14:textId="5AE347C8" w:rsidR="00534B92" w:rsidRPr="00E766D4" w:rsidRDefault="00534B92" w:rsidP="00CB599B">
      <w:pPr>
        <w:spacing w:after="120"/>
        <w:jc w:val="both"/>
        <w:rPr>
          <w:rFonts w:ascii="Tahoma" w:hAnsi="Tahoma" w:cs="Tahoma"/>
        </w:rPr>
      </w:pPr>
      <w:r w:rsidRPr="00E766D4">
        <w:rPr>
          <w:rFonts w:ascii="Tahoma" w:hAnsi="Tahoma" w:cs="Tahoma"/>
          <w:color w:val="0070C0"/>
        </w:rPr>
        <w:t>[UWAGA</w:t>
      </w:r>
      <w:r w:rsidRPr="00E766D4">
        <w:rPr>
          <w:rFonts w:ascii="Tahoma" w:hAnsi="Tahoma" w:cs="Tahoma"/>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766D4">
        <w:rPr>
          <w:rFonts w:ascii="Tahoma" w:hAnsi="Tahoma" w:cs="Tahoma"/>
          <w:color w:val="0070C0"/>
        </w:rPr>
        <w:t>]</w:t>
      </w:r>
    </w:p>
    <w:p w14:paraId="05060B42" w14:textId="53D84EAA" w:rsidR="00534B92" w:rsidRPr="00E766D4" w:rsidRDefault="00534B92" w:rsidP="00CB599B">
      <w:pPr>
        <w:jc w:val="both"/>
        <w:rPr>
          <w:rFonts w:ascii="Tahoma" w:hAnsi="Tahoma" w:cs="Tahoma"/>
        </w:rPr>
      </w:pPr>
      <w:r w:rsidRPr="00E766D4">
        <w:rPr>
          <w:rFonts w:ascii="Tahoma" w:hAnsi="Tahoma" w:cs="Tahoma"/>
        </w:rPr>
        <w:t xml:space="preserve">Oświadczam, że w stosunku do następującego podmiotu, będącego podwykonawcą, na którego przypada ponad 10% wartości zamówienia: ………………………………………………………………… </w:t>
      </w:r>
      <w:r w:rsidRPr="00E766D4">
        <w:rPr>
          <w:rFonts w:ascii="Tahoma" w:hAnsi="Tahoma" w:cs="Tahoma"/>
        </w:rPr>
        <w:br/>
      </w:r>
      <w:r w:rsidRPr="00E766D4">
        <w:rPr>
          <w:rFonts w:ascii="Tahoma" w:hAnsi="Tahoma" w:cs="Tahoma"/>
          <w:i/>
        </w:rPr>
        <w:t>(podać pełną nazwę/firmę, adres, a także w zależności od podmiotu: NIP/PESEL, KRS/</w:t>
      </w:r>
      <w:proofErr w:type="spellStart"/>
      <w:r w:rsidRPr="00E766D4">
        <w:rPr>
          <w:rFonts w:ascii="Tahoma" w:hAnsi="Tahoma" w:cs="Tahoma"/>
          <w:i/>
        </w:rPr>
        <w:t>CEiDG</w:t>
      </w:r>
      <w:proofErr w:type="spellEnd"/>
      <w:r w:rsidRPr="00E766D4">
        <w:rPr>
          <w:rFonts w:ascii="Tahoma" w:hAnsi="Tahoma" w:cs="Tahoma"/>
          <w:i/>
        </w:rPr>
        <w:t>)</w:t>
      </w:r>
      <w:r w:rsidRPr="00E766D4">
        <w:rPr>
          <w:rFonts w:ascii="Tahoma" w:hAnsi="Tahoma" w:cs="Tahoma"/>
        </w:rPr>
        <w:t xml:space="preserve">, </w:t>
      </w:r>
      <w:r w:rsidRPr="00E766D4">
        <w:rPr>
          <w:rFonts w:ascii="Tahoma" w:hAnsi="Tahoma" w:cs="Tahoma"/>
        </w:rPr>
        <w:br/>
        <w:t xml:space="preserve">nie zachodzą podstawy wykluczenia z postępowania o udzielenie zamówienia przewidziane </w:t>
      </w:r>
      <w:r w:rsidRPr="00E766D4">
        <w:rPr>
          <w:rFonts w:ascii="Tahoma" w:hAnsi="Tahoma" w:cs="Tahoma"/>
        </w:rPr>
        <w:br/>
        <w:t xml:space="preserve">w  art.  5k rozporządzenia 833/2014 w brzmieniu nadanym rozporządzeniem </w:t>
      </w:r>
      <w:r w:rsidR="00461F0B" w:rsidRPr="00E766D4">
        <w:rPr>
          <w:rFonts w:ascii="Tahoma" w:hAnsi="Tahoma" w:cs="Tahoma"/>
        </w:rPr>
        <w:t>2025/2033.</w:t>
      </w:r>
    </w:p>
    <w:p w14:paraId="60B883F8" w14:textId="77777777" w:rsidR="00534B92" w:rsidRPr="00E766D4" w:rsidRDefault="00534B92" w:rsidP="00534B92">
      <w:pPr>
        <w:rPr>
          <w:rFonts w:ascii="Tahoma" w:hAnsi="Tahoma" w:cs="Tahoma"/>
        </w:rPr>
      </w:pPr>
    </w:p>
    <w:p w14:paraId="21ABAAAB" w14:textId="77777777" w:rsidR="00534B92" w:rsidRPr="00E766D4" w:rsidRDefault="00534B92" w:rsidP="00534B92">
      <w:pPr>
        <w:shd w:val="clear" w:color="auto" w:fill="BFBFBF" w:themeFill="background1" w:themeFillShade="BF"/>
        <w:spacing w:before="240" w:after="120"/>
        <w:jc w:val="center"/>
        <w:rPr>
          <w:rFonts w:ascii="Tahoma" w:hAnsi="Tahoma" w:cs="Tahoma"/>
          <w:b/>
        </w:rPr>
      </w:pPr>
      <w:r w:rsidRPr="00E766D4">
        <w:rPr>
          <w:rFonts w:ascii="Tahoma" w:hAnsi="Tahoma" w:cs="Tahoma"/>
          <w:b/>
        </w:rPr>
        <w:t>OŚWIADCZENIE DOTYCZĄCE DOSTAWCY, NA KTÓREGO PRZYPADA PONAD 10% WARTOŚCI ZAMÓWIENIA</w:t>
      </w:r>
    </w:p>
    <w:p w14:paraId="51BF3956" w14:textId="77777777" w:rsidR="00534B92" w:rsidRPr="00E766D4" w:rsidRDefault="00534B92" w:rsidP="00534B92">
      <w:pPr>
        <w:spacing w:after="120"/>
        <w:rPr>
          <w:rFonts w:ascii="Tahoma" w:hAnsi="Tahoma" w:cs="Tahoma"/>
        </w:rPr>
      </w:pPr>
      <w:r w:rsidRPr="00E766D4">
        <w:rPr>
          <w:rFonts w:ascii="Tahoma" w:hAnsi="Tahoma" w:cs="Tahoma"/>
          <w:color w:val="0070C0"/>
        </w:rPr>
        <w:t>[UWAGA</w:t>
      </w:r>
      <w:r w:rsidRPr="00E766D4">
        <w:rPr>
          <w:rFonts w:ascii="Tahoma" w:hAnsi="Tahoma" w:cs="Tahoma"/>
          <w:i/>
          <w:color w:val="0070C0"/>
        </w:rPr>
        <w:t>: wypełnić tylko w przypadku dostawcy, na którego przypada ponad 10% wartości zamówienia.</w:t>
      </w:r>
      <w:r w:rsidRPr="00E766D4">
        <w:rPr>
          <w:rFonts w:ascii="Tahoma" w:hAnsi="Tahoma" w:cs="Tahoma"/>
          <w:i/>
          <w:color w:val="0070C0"/>
        </w:rPr>
        <w:br/>
        <w:t>W przypadku więcej niż jednego dostawcy, na którego przypada ponad 10% wartości zamówienia, należy zastosować tyle razy, ile jest to konieczne.</w:t>
      </w:r>
      <w:r w:rsidRPr="00E766D4">
        <w:rPr>
          <w:rFonts w:ascii="Tahoma" w:hAnsi="Tahoma" w:cs="Tahoma"/>
          <w:color w:val="0070C0"/>
        </w:rPr>
        <w:t>]</w:t>
      </w:r>
    </w:p>
    <w:p w14:paraId="30078291" w14:textId="53BABF00" w:rsidR="00534B92" w:rsidRPr="00E766D4" w:rsidRDefault="00534B92" w:rsidP="00534B92">
      <w:pPr>
        <w:rPr>
          <w:rFonts w:ascii="Tahoma" w:hAnsi="Tahoma" w:cs="Tahoma"/>
        </w:rPr>
      </w:pPr>
      <w:r w:rsidRPr="00E766D4">
        <w:rPr>
          <w:rFonts w:ascii="Tahoma" w:hAnsi="Tahoma" w:cs="Tahoma"/>
        </w:rPr>
        <w:t xml:space="preserve">Oświadczam, że w stosunku do następującego podmiotu, będącego dostawcą, na którego przypada ponad 10% wartości zamówienia: ………………………………………………………………………… </w:t>
      </w:r>
      <w:r w:rsidRPr="00E766D4">
        <w:rPr>
          <w:rFonts w:ascii="Tahoma" w:hAnsi="Tahoma" w:cs="Tahoma"/>
          <w:i/>
        </w:rPr>
        <w:t>(podać pełną nazwę/firmę, adres, a także w zależności od podmiotu: NIP/PESEL, KRS/</w:t>
      </w:r>
      <w:proofErr w:type="spellStart"/>
      <w:r w:rsidRPr="00E766D4">
        <w:rPr>
          <w:rFonts w:ascii="Tahoma" w:hAnsi="Tahoma" w:cs="Tahoma"/>
          <w:i/>
        </w:rPr>
        <w:t>CEiDG</w:t>
      </w:r>
      <w:proofErr w:type="spellEnd"/>
      <w:r w:rsidRPr="00E766D4">
        <w:rPr>
          <w:rFonts w:ascii="Tahoma" w:hAnsi="Tahoma" w:cs="Tahoma"/>
          <w:i/>
        </w:rPr>
        <w:t>)</w:t>
      </w:r>
      <w:r w:rsidRPr="00E766D4">
        <w:rPr>
          <w:rFonts w:ascii="Tahoma" w:hAnsi="Tahoma" w:cs="Tahoma"/>
        </w:rPr>
        <w:t>,</w:t>
      </w:r>
      <w:r w:rsidRPr="00E766D4">
        <w:rPr>
          <w:rFonts w:ascii="Tahoma" w:hAnsi="Tahoma" w:cs="Tahoma"/>
        </w:rPr>
        <w:br/>
        <w:t xml:space="preserve">nie zachodzą podstawy wykluczenia z postępowania o udzielenie zamówienia przewidziane w  art.  5k rozporządzenia 833/2014 w brzmieniu nadanym rozporządzeniem </w:t>
      </w:r>
      <w:r w:rsidR="00461F0B" w:rsidRPr="00E766D4">
        <w:rPr>
          <w:rFonts w:ascii="Tahoma" w:hAnsi="Tahoma" w:cs="Tahoma"/>
        </w:rPr>
        <w:t>2025/2033.</w:t>
      </w:r>
    </w:p>
    <w:p w14:paraId="2B28C4DA" w14:textId="77777777" w:rsidR="00534B92" w:rsidRPr="00E766D4" w:rsidRDefault="00534B92" w:rsidP="00534B92">
      <w:pPr>
        <w:spacing w:line="360" w:lineRule="auto"/>
        <w:rPr>
          <w:rFonts w:ascii="Tahoma" w:hAnsi="Tahoma" w:cs="Tahoma"/>
          <w:i/>
        </w:rPr>
      </w:pPr>
    </w:p>
    <w:p w14:paraId="5614A04F" w14:textId="77777777" w:rsidR="00534B92" w:rsidRPr="00E766D4" w:rsidRDefault="00534B92" w:rsidP="00534B92">
      <w:pPr>
        <w:shd w:val="clear" w:color="auto" w:fill="BFBFBF" w:themeFill="background1" w:themeFillShade="BF"/>
        <w:spacing w:before="240" w:line="360" w:lineRule="auto"/>
        <w:jc w:val="center"/>
        <w:rPr>
          <w:rFonts w:ascii="Tahoma" w:hAnsi="Tahoma" w:cs="Tahoma"/>
          <w:b/>
        </w:rPr>
      </w:pPr>
      <w:r w:rsidRPr="00E766D4">
        <w:rPr>
          <w:rFonts w:ascii="Tahoma" w:hAnsi="Tahoma" w:cs="Tahoma"/>
          <w:b/>
        </w:rPr>
        <w:t>OŚWIADCZENIE DOTYCZĄCE PODANYCH INFORMACJI:</w:t>
      </w:r>
    </w:p>
    <w:p w14:paraId="7056CA9E" w14:textId="77777777" w:rsidR="00534B92" w:rsidRPr="00E766D4" w:rsidRDefault="00534B92" w:rsidP="00534B92">
      <w:pPr>
        <w:spacing w:line="360" w:lineRule="auto"/>
        <w:rPr>
          <w:rFonts w:ascii="Tahoma" w:hAnsi="Tahoma" w:cs="Tahoma"/>
          <w:b/>
        </w:rPr>
      </w:pPr>
    </w:p>
    <w:p w14:paraId="4CA7FA05" w14:textId="77777777" w:rsidR="00534B92" w:rsidRPr="00E766D4" w:rsidRDefault="00534B92" w:rsidP="00534B92">
      <w:pPr>
        <w:rPr>
          <w:rFonts w:ascii="Tahoma" w:hAnsi="Tahoma" w:cs="Tahoma"/>
        </w:rPr>
      </w:pPr>
      <w:r w:rsidRPr="00E766D4">
        <w:rPr>
          <w:rFonts w:ascii="Tahoma" w:hAnsi="Tahoma" w:cs="Tahoma"/>
        </w:rPr>
        <w:t xml:space="preserve">Oświadczam, że wszystkie informacje podane w powyższych oświadczeniach są aktualne </w:t>
      </w:r>
      <w:r w:rsidRPr="00E766D4">
        <w:rPr>
          <w:rFonts w:ascii="Tahoma" w:hAnsi="Tahoma" w:cs="Tahoma"/>
        </w:rPr>
        <w:br/>
        <w:t>i zgodne z prawdą oraz zostały przedstawione z pełną świadomością konsekwencji wprowadzenia zamawiającego w błąd przy przedstawianiu informacji.</w:t>
      </w:r>
    </w:p>
    <w:p w14:paraId="632F7DF0" w14:textId="77777777" w:rsidR="00534B92" w:rsidRPr="00E766D4" w:rsidRDefault="00534B92" w:rsidP="00534B92">
      <w:pPr>
        <w:spacing w:line="360" w:lineRule="auto"/>
        <w:rPr>
          <w:rFonts w:ascii="Tahoma" w:hAnsi="Tahoma" w:cs="Tahoma"/>
        </w:rPr>
      </w:pPr>
    </w:p>
    <w:p w14:paraId="6E000919" w14:textId="77777777" w:rsidR="00534B92" w:rsidRPr="00E766D4" w:rsidRDefault="00534B92" w:rsidP="00534B92">
      <w:pPr>
        <w:spacing w:line="360" w:lineRule="auto"/>
        <w:rPr>
          <w:rFonts w:ascii="Tahoma" w:hAnsi="Tahoma" w:cs="Tahoma"/>
          <w:i/>
        </w:rPr>
      </w:pPr>
    </w:p>
    <w:p w14:paraId="4413C31A"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E766D4">
        <w:rPr>
          <w:rStyle w:val="Brak"/>
          <w:rFonts w:ascii="Tahoma" w:hAnsi="Tahoma" w:cs="Tahoma"/>
        </w:rPr>
        <w:t>................... dn. ...................      .........................................................................</w:t>
      </w:r>
    </w:p>
    <w:p w14:paraId="45308D85" w14:textId="77777777" w:rsidR="00840840" w:rsidRPr="00E766D4"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E766D4">
        <w:rPr>
          <w:rStyle w:val="Brak"/>
          <w:rFonts w:ascii="Tahoma" w:hAnsi="Tahoma" w:cs="Tahoma"/>
          <w:sz w:val="20"/>
          <w:szCs w:val="20"/>
        </w:rPr>
        <w:t xml:space="preserve">    podpis Wykonawcy lub upełnomocnionego przedstawiciela</w:t>
      </w:r>
    </w:p>
    <w:p w14:paraId="03C39420" w14:textId="77777777" w:rsidR="00CB599B" w:rsidRPr="00E766D4" w:rsidRDefault="00840840" w:rsidP="00CB599B">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E766D4">
        <w:rPr>
          <w:rStyle w:val="Brak"/>
          <w:rFonts w:ascii="Tahoma" w:hAnsi="Tahoma" w:cs="Tahoma"/>
          <w:sz w:val="20"/>
          <w:szCs w:val="20"/>
        </w:rPr>
        <w:t>(przedstawicieli) Wykonawcy (kwalifikowany podpis elektroniczny)</w:t>
      </w:r>
    </w:p>
    <w:p w14:paraId="116E6E0E" w14:textId="29261904" w:rsidR="00B124CC" w:rsidRPr="00DB20AE" w:rsidRDefault="00B124CC">
      <w:pPr>
        <w:spacing w:after="160" w:line="259" w:lineRule="auto"/>
        <w:rPr>
          <w:rStyle w:val="Brak"/>
          <w:rFonts w:ascii="Tahoma" w:eastAsia="Arial Unicode MS" w:hAnsi="Tahoma" w:cs="Tahoma"/>
          <w:color w:val="000000"/>
          <w:u w:color="000000"/>
        </w:rPr>
      </w:pPr>
      <w:r w:rsidRPr="00E766D4">
        <w:rPr>
          <w:rStyle w:val="Brak"/>
          <w:rFonts w:ascii="Tahoma" w:hAnsi="Tahoma" w:cs="Tahoma"/>
          <w:b/>
          <w:bCs/>
          <w:sz w:val="24"/>
          <w:szCs w:val="24"/>
        </w:rPr>
        <w:br w:type="page"/>
      </w:r>
    </w:p>
    <w:p w14:paraId="13922C8C" w14:textId="17DDE66F" w:rsidR="00F7407C" w:rsidRPr="00E766D4" w:rsidRDefault="005C04BD" w:rsidP="00D541A7">
      <w:pPr>
        <w:spacing w:after="160" w:line="259" w:lineRule="auto"/>
        <w:jc w:val="both"/>
        <w:rPr>
          <w:rFonts w:ascii="Tahoma" w:hAnsi="Tahoma" w:cs="Tahoma"/>
          <w:b/>
          <w:bCs/>
          <w:sz w:val="24"/>
          <w:szCs w:val="24"/>
        </w:rPr>
      </w:pPr>
      <w:r w:rsidRPr="00E766D4">
        <w:rPr>
          <w:rStyle w:val="Brak"/>
          <w:rFonts w:ascii="Tahoma" w:hAnsi="Tahoma" w:cs="Tahoma"/>
          <w:b/>
          <w:bCs/>
          <w:sz w:val="24"/>
          <w:szCs w:val="24"/>
        </w:rPr>
        <w:lastRenderedPageBreak/>
        <w:t xml:space="preserve">Załącznik nr </w:t>
      </w:r>
      <w:r w:rsidR="00275E80" w:rsidRPr="00E766D4">
        <w:rPr>
          <w:rStyle w:val="Brak"/>
          <w:rFonts w:ascii="Tahoma" w:hAnsi="Tahoma" w:cs="Tahoma"/>
          <w:b/>
          <w:bCs/>
          <w:sz w:val="24"/>
          <w:szCs w:val="24"/>
        </w:rPr>
        <w:t>8</w:t>
      </w:r>
      <w:r w:rsidRPr="00E766D4">
        <w:rPr>
          <w:rStyle w:val="Brak"/>
          <w:rFonts w:ascii="Tahoma" w:hAnsi="Tahoma" w:cs="Tahoma"/>
          <w:b/>
          <w:bCs/>
          <w:sz w:val="24"/>
          <w:szCs w:val="24"/>
        </w:rPr>
        <w:t xml:space="preserve"> do SWZ</w:t>
      </w:r>
      <w:r w:rsidR="00F7407C" w:rsidRPr="00E766D4">
        <w:rPr>
          <w:rStyle w:val="Brak"/>
          <w:rFonts w:ascii="Tahoma" w:hAnsi="Tahoma" w:cs="Tahoma"/>
          <w:b/>
          <w:bCs/>
          <w:sz w:val="24"/>
          <w:szCs w:val="24"/>
        </w:rPr>
        <w:t xml:space="preserve"> - </w:t>
      </w:r>
      <w:r w:rsidR="00F7407C" w:rsidRPr="00E766D4">
        <w:rPr>
          <w:rFonts w:ascii="Tahoma" w:eastAsia="Times New Roman" w:hAnsi="Tahoma" w:cs="Tahoma"/>
          <w:b/>
          <w:bCs/>
          <w:color w:val="000000"/>
          <w:sz w:val="24"/>
          <w:szCs w:val="24"/>
        </w:rPr>
        <w:t>Wzór jednolitego europejskiego dokumentu zamówienia</w:t>
      </w:r>
      <w:r w:rsidR="00811D5C" w:rsidRPr="00E766D4">
        <w:rPr>
          <w:rFonts w:ascii="Tahoma" w:eastAsia="Times New Roman" w:hAnsi="Tahoma" w:cs="Tahoma"/>
          <w:b/>
          <w:bCs/>
          <w:color w:val="000000"/>
          <w:sz w:val="24"/>
          <w:szCs w:val="24"/>
        </w:rPr>
        <w:t xml:space="preserve"> (JEDZ).</w:t>
      </w:r>
    </w:p>
    <w:p w14:paraId="378F1777" w14:textId="77777777" w:rsidR="00F7407C" w:rsidRPr="00E766D4" w:rsidRDefault="00F7407C" w:rsidP="00F7407C">
      <w:pPr>
        <w:autoSpaceDE w:val="0"/>
        <w:autoSpaceDN w:val="0"/>
        <w:adjustRightInd w:val="0"/>
        <w:jc w:val="both"/>
        <w:rPr>
          <w:rFonts w:ascii="Tahoma" w:eastAsia="Times New Roman" w:hAnsi="Tahoma" w:cs="Tahoma"/>
          <w:color w:val="000000"/>
          <w:sz w:val="24"/>
          <w:szCs w:val="24"/>
        </w:rPr>
      </w:pPr>
    </w:p>
    <w:p w14:paraId="678D53F6" w14:textId="77777777" w:rsidR="00007B5D" w:rsidRPr="00E766D4" w:rsidRDefault="00007B5D" w:rsidP="00007B5D">
      <w:pPr>
        <w:spacing w:line="360" w:lineRule="auto"/>
        <w:jc w:val="both"/>
        <w:rPr>
          <w:rFonts w:ascii="Tahoma" w:hAnsi="Tahoma" w:cs="Tahoma"/>
          <w:sz w:val="24"/>
          <w:szCs w:val="24"/>
        </w:rPr>
      </w:pPr>
      <w:r w:rsidRPr="00E766D4">
        <w:rPr>
          <w:rFonts w:ascii="Tahoma" w:hAnsi="Tahoma" w:cs="Tahoma"/>
          <w:sz w:val="24"/>
          <w:szCs w:val="24"/>
        </w:rPr>
        <w:t>W celu wstępnego potwierdzenia spełniania warunków udziału w postępowaniu oraz wykazania braku podstaw do wykluczenia, Wykonawcy muszą złożyć wraz z ofertą jednolity europejski dokumentu zamówienia „JEDZ”. Wykonawca ma wypełnić oraz podpisać kwalifikowanym podpisem elektronicznym przesłany przez Zamawiającego JEDZ, z zastrzeżeniem poniższych uwag:</w:t>
      </w:r>
    </w:p>
    <w:p w14:paraId="7C531DDE" w14:textId="4DA3818F" w:rsidR="00007B5D" w:rsidRPr="00E766D4" w:rsidRDefault="00007B5D" w:rsidP="00007B5D">
      <w:pPr>
        <w:spacing w:line="360" w:lineRule="auto"/>
        <w:jc w:val="both"/>
        <w:rPr>
          <w:rFonts w:ascii="Tahoma" w:hAnsi="Tahoma" w:cs="Tahoma"/>
          <w:sz w:val="24"/>
          <w:szCs w:val="24"/>
        </w:rPr>
      </w:pPr>
      <w:r w:rsidRPr="00E766D4">
        <w:rPr>
          <w:rFonts w:ascii="Tahoma" w:hAnsi="Tahoma" w:cs="Tahoma"/>
          <w:sz w:val="24"/>
          <w:szCs w:val="24"/>
        </w:rPr>
        <w:t xml:space="preserve">- </w:t>
      </w:r>
      <w:r w:rsidR="00A439DF" w:rsidRPr="00E766D4">
        <w:rPr>
          <w:rFonts w:ascii="Tahoma" w:hAnsi="Tahoma" w:cs="Tahoma"/>
          <w:sz w:val="24"/>
          <w:szCs w:val="24"/>
        </w:rPr>
        <w:t>Część II sekcje A-D</w:t>
      </w:r>
      <w:r w:rsidR="00CE44E5" w:rsidRPr="00E766D4">
        <w:rPr>
          <w:rFonts w:ascii="Tahoma" w:hAnsi="Tahoma" w:cs="Tahoma"/>
          <w:sz w:val="24"/>
          <w:szCs w:val="24"/>
        </w:rPr>
        <w:t>,</w:t>
      </w:r>
      <w:r w:rsidRPr="00E766D4">
        <w:rPr>
          <w:rFonts w:ascii="Tahoma" w:hAnsi="Tahoma" w:cs="Tahoma"/>
          <w:sz w:val="24"/>
          <w:szCs w:val="24"/>
        </w:rPr>
        <w:t xml:space="preserve"> przy czym w części II Sekcji D JEDZ (Informacje dotyczące podwykonawców, na których zdolności</w:t>
      </w:r>
      <w:r w:rsidR="00CE44E5" w:rsidRPr="00E766D4">
        <w:rPr>
          <w:rFonts w:ascii="Tahoma" w:hAnsi="Tahoma" w:cs="Tahoma"/>
          <w:sz w:val="24"/>
          <w:szCs w:val="24"/>
        </w:rPr>
        <w:t xml:space="preserve"> </w:t>
      </w:r>
      <w:r w:rsidRPr="00E766D4">
        <w:rPr>
          <w:rFonts w:ascii="Tahoma" w:hAnsi="Tahoma" w:cs="Tahoma"/>
          <w:sz w:val="24"/>
          <w:szCs w:val="24"/>
        </w:rPr>
        <w:t>Wykonawca nie polega) Wykonawca oświadcza, czy zamierza zlecić osobom trzecim</w:t>
      </w:r>
      <w:r w:rsidR="00CE44E5" w:rsidRPr="00E766D4">
        <w:rPr>
          <w:rFonts w:ascii="Tahoma" w:hAnsi="Tahoma" w:cs="Tahoma"/>
          <w:sz w:val="24"/>
          <w:szCs w:val="24"/>
        </w:rPr>
        <w:t xml:space="preserve"> </w:t>
      </w:r>
      <w:r w:rsidRPr="00E766D4">
        <w:rPr>
          <w:rFonts w:ascii="Tahoma" w:hAnsi="Tahoma" w:cs="Tahoma"/>
          <w:sz w:val="24"/>
          <w:szCs w:val="24"/>
        </w:rPr>
        <w:t>podwykonawstwo jakiejkolwiek części zamówienia. W przypadku odpowiedzi twierdzącej</w:t>
      </w:r>
      <w:r w:rsidR="00CE44E5" w:rsidRPr="00E766D4">
        <w:rPr>
          <w:rFonts w:ascii="Tahoma" w:hAnsi="Tahoma" w:cs="Tahoma"/>
          <w:sz w:val="24"/>
          <w:szCs w:val="24"/>
        </w:rPr>
        <w:t xml:space="preserve"> </w:t>
      </w:r>
      <w:r w:rsidRPr="00E766D4">
        <w:rPr>
          <w:rFonts w:ascii="Tahoma" w:hAnsi="Tahoma" w:cs="Tahoma"/>
          <w:sz w:val="24"/>
          <w:szCs w:val="24"/>
        </w:rPr>
        <w:t>Wykonawca podaje, o ile jest to wiadome, wykaz proponowanych podwykonawców.</w:t>
      </w:r>
      <w:r w:rsidR="00CE44E5" w:rsidRPr="00E766D4">
        <w:rPr>
          <w:rFonts w:ascii="Tahoma" w:hAnsi="Tahoma" w:cs="Tahoma"/>
          <w:sz w:val="24"/>
          <w:szCs w:val="24"/>
        </w:rPr>
        <w:t xml:space="preserve"> </w:t>
      </w:r>
      <w:r w:rsidRPr="00E766D4">
        <w:rPr>
          <w:rFonts w:ascii="Tahoma" w:hAnsi="Tahoma" w:cs="Tahoma"/>
          <w:sz w:val="24"/>
          <w:szCs w:val="24"/>
        </w:rPr>
        <w:t>Wykonawca nie jest zobowiązany do przedstawienia w odniesieniu do tych podwykonawców</w:t>
      </w:r>
      <w:r w:rsidR="00CE44E5" w:rsidRPr="00E766D4">
        <w:rPr>
          <w:rFonts w:ascii="Tahoma" w:hAnsi="Tahoma" w:cs="Tahoma"/>
          <w:sz w:val="24"/>
          <w:szCs w:val="24"/>
        </w:rPr>
        <w:t xml:space="preserve"> </w:t>
      </w:r>
      <w:r w:rsidRPr="00E766D4">
        <w:rPr>
          <w:rFonts w:ascii="Tahoma" w:hAnsi="Tahoma" w:cs="Tahoma"/>
          <w:sz w:val="24"/>
          <w:szCs w:val="24"/>
        </w:rPr>
        <w:t>odrębnych JEDZ;</w:t>
      </w:r>
    </w:p>
    <w:p w14:paraId="798C569E" w14:textId="1F0A42C7" w:rsidR="00CE44E5" w:rsidRPr="00E766D4" w:rsidRDefault="00007B5D" w:rsidP="00A439DF">
      <w:pPr>
        <w:spacing w:line="360" w:lineRule="auto"/>
        <w:jc w:val="both"/>
        <w:rPr>
          <w:rFonts w:ascii="Tahoma" w:hAnsi="Tahoma" w:cs="Tahoma"/>
          <w:sz w:val="24"/>
          <w:szCs w:val="24"/>
        </w:rPr>
      </w:pPr>
      <w:r w:rsidRPr="00E766D4">
        <w:rPr>
          <w:rFonts w:ascii="Tahoma" w:hAnsi="Tahoma" w:cs="Tahoma"/>
          <w:sz w:val="24"/>
          <w:szCs w:val="24"/>
        </w:rPr>
        <w:t xml:space="preserve">- </w:t>
      </w:r>
      <w:r w:rsidR="00A439DF" w:rsidRPr="00E766D4">
        <w:rPr>
          <w:rFonts w:ascii="Tahoma" w:hAnsi="Tahoma" w:cs="Tahoma"/>
          <w:sz w:val="24"/>
          <w:szCs w:val="24"/>
        </w:rPr>
        <w:t>Część III</w:t>
      </w:r>
      <w:r w:rsidR="00CE44E5" w:rsidRPr="00E766D4">
        <w:rPr>
          <w:rFonts w:ascii="Tahoma" w:hAnsi="Tahoma" w:cs="Tahoma"/>
          <w:sz w:val="24"/>
          <w:szCs w:val="24"/>
        </w:rPr>
        <w:t>;</w:t>
      </w:r>
    </w:p>
    <w:p w14:paraId="70906E6D" w14:textId="43E7BFC8" w:rsidR="00CE44E5" w:rsidRPr="00E766D4" w:rsidRDefault="00007B5D" w:rsidP="00CE44E5">
      <w:pPr>
        <w:spacing w:line="360" w:lineRule="auto"/>
        <w:jc w:val="both"/>
        <w:rPr>
          <w:rFonts w:ascii="Tahoma" w:hAnsi="Tahoma" w:cs="Tahoma"/>
          <w:sz w:val="24"/>
          <w:szCs w:val="24"/>
        </w:rPr>
      </w:pPr>
      <w:r w:rsidRPr="00E766D4">
        <w:rPr>
          <w:rFonts w:ascii="Tahoma" w:hAnsi="Tahoma" w:cs="Tahoma"/>
          <w:sz w:val="24"/>
          <w:szCs w:val="24"/>
        </w:rPr>
        <w:t xml:space="preserve">- </w:t>
      </w:r>
      <w:r w:rsidR="00A439DF" w:rsidRPr="00E766D4">
        <w:rPr>
          <w:rFonts w:ascii="Tahoma" w:hAnsi="Tahoma" w:cs="Tahoma"/>
          <w:sz w:val="24"/>
          <w:szCs w:val="24"/>
        </w:rPr>
        <w:t xml:space="preserve">Część IV sekcja </w:t>
      </w:r>
      <w:r w:rsidR="0069564F" w:rsidRPr="00E766D4">
        <w:rPr>
          <w:rFonts w:ascii="Tahoma" w:hAnsi="Tahoma" w:cs="Tahoma"/>
          <w:sz w:val="24"/>
          <w:szCs w:val="24"/>
        </w:rPr>
        <w:t>ɑ</w:t>
      </w:r>
      <w:r w:rsidR="00A439DF" w:rsidRPr="00E766D4">
        <w:rPr>
          <w:rFonts w:ascii="Tahoma" w:hAnsi="Tahoma" w:cs="Tahoma"/>
          <w:sz w:val="24"/>
          <w:szCs w:val="24"/>
        </w:rPr>
        <w:t xml:space="preserve"> (Wykonawca ogranicza się do wypełnienia sekcji </w:t>
      </w:r>
      <w:r w:rsidR="0069564F" w:rsidRPr="00E766D4">
        <w:rPr>
          <w:rFonts w:ascii="Tahoma" w:hAnsi="Tahoma" w:cs="Tahoma"/>
          <w:sz w:val="24"/>
          <w:szCs w:val="24"/>
        </w:rPr>
        <w:t>ɑ</w:t>
      </w:r>
      <w:r w:rsidR="00A439DF" w:rsidRPr="00E766D4">
        <w:rPr>
          <w:rFonts w:ascii="Tahoma" w:hAnsi="Tahoma" w:cs="Tahoma"/>
          <w:sz w:val="24"/>
          <w:szCs w:val="24"/>
        </w:rPr>
        <w:t xml:space="preserve"> w części IV i nie musi wypełniać żadnej </w:t>
      </w:r>
      <w:r w:rsidR="0069564F" w:rsidRPr="00E766D4">
        <w:rPr>
          <w:rFonts w:ascii="Tahoma" w:hAnsi="Tahoma" w:cs="Tahoma"/>
          <w:sz w:val="24"/>
          <w:szCs w:val="24"/>
        </w:rPr>
        <w:t>z pozostałych sekcji</w:t>
      </w:r>
      <w:r w:rsidR="00A439DF" w:rsidRPr="00E766D4">
        <w:rPr>
          <w:rFonts w:ascii="Tahoma" w:hAnsi="Tahoma" w:cs="Tahoma"/>
          <w:sz w:val="24"/>
          <w:szCs w:val="24"/>
        </w:rPr>
        <w:t>)</w:t>
      </w:r>
      <w:r w:rsidR="00CE44E5" w:rsidRPr="00E766D4">
        <w:rPr>
          <w:rFonts w:ascii="Tahoma" w:hAnsi="Tahoma" w:cs="Tahoma"/>
          <w:sz w:val="24"/>
          <w:szCs w:val="24"/>
        </w:rPr>
        <w:t>;</w:t>
      </w:r>
    </w:p>
    <w:p w14:paraId="6239BBDE" w14:textId="3A8BC0F0" w:rsidR="00CE44E5" w:rsidRPr="00E766D4" w:rsidRDefault="00CE44E5" w:rsidP="00CE44E5">
      <w:pPr>
        <w:spacing w:line="360" w:lineRule="auto"/>
        <w:jc w:val="both"/>
        <w:rPr>
          <w:rFonts w:ascii="Tahoma" w:hAnsi="Tahoma" w:cs="Tahoma"/>
          <w:sz w:val="24"/>
          <w:szCs w:val="24"/>
        </w:rPr>
      </w:pPr>
      <w:r w:rsidRPr="00E766D4">
        <w:rPr>
          <w:rFonts w:ascii="Tahoma" w:hAnsi="Tahoma" w:cs="Tahoma"/>
          <w:sz w:val="24"/>
          <w:szCs w:val="24"/>
        </w:rPr>
        <w:t xml:space="preserve">- </w:t>
      </w:r>
      <w:r w:rsidR="00D13407" w:rsidRPr="00E766D4">
        <w:rPr>
          <w:rFonts w:ascii="Tahoma" w:hAnsi="Tahoma" w:cs="Tahoma"/>
          <w:sz w:val="24"/>
          <w:szCs w:val="24"/>
        </w:rPr>
        <w:t>C</w:t>
      </w:r>
      <w:r w:rsidRPr="00E766D4">
        <w:rPr>
          <w:rFonts w:ascii="Tahoma" w:hAnsi="Tahoma" w:cs="Tahoma"/>
          <w:sz w:val="24"/>
          <w:szCs w:val="24"/>
        </w:rPr>
        <w:t>zęść V (Ograniczenie liczby kwalifikujących się kandydatów) należy pozostawić</w:t>
      </w:r>
      <w:r w:rsidR="0069564F" w:rsidRPr="00E766D4">
        <w:rPr>
          <w:rFonts w:ascii="Tahoma" w:hAnsi="Tahoma" w:cs="Tahoma"/>
          <w:sz w:val="24"/>
          <w:szCs w:val="24"/>
        </w:rPr>
        <w:t xml:space="preserve"> </w:t>
      </w:r>
      <w:r w:rsidRPr="00E766D4">
        <w:rPr>
          <w:rFonts w:ascii="Tahoma" w:hAnsi="Tahoma" w:cs="Tahoma"/>
          <w:sz w:val="24"/>
          <w:szCs w:val="24"/>
        </w:rPr>
        <w:t>niewypełnioną;</w:t>
      </w:r>
    </w:p>
    <w:p w14:paraId="71E7B0C4" w14:textId="01366941" w:rsidR="0069564F" w:rsidRPr="00E766D4" w:rsidRDefault="0069564F" w:rsidP="0069564F">
      <w:pPr>
        <w:spacing w:line="360" w:lineRule="auto"/>
        <w:jc w:val="both"/>
        <w:rPr>
          <w:rFonts w:ascii="Tahoma" w:hAnsi="Tahoma" w:cs="Tahoma"/>
          <w:sz w:val="24"/>
          <w:szCs w:val="24"/>
        </w:rPr>
      </w:pPr>
      <w:r w:rsidRPr="00E766D4">
        <w:rPr>
          <w:rFonts w:ascii="Tahoma" w:hAnsi="Tahoma" w:cs="Tahoma"/>
          <w:sz w:val="24"/>
          <w:szCs w:val="24"/>
        </w:rPr>
        <w:t>- Część VI</w:t>
      </w:r>
      <w:r w:rsidR="00D13407" w:rsidRPr="00E766D4">
        <w:rPr>
          <w:rFonts w:ascii="Tahoma" w:hAnsi="Tahoma" w:cs="Tahoma"/>
          <w:sz w:val="24"/>
          <w:szCs w:val="24"/>
        </w:rPr>
        <w:t>.</w:t>
      </w:r>
    </w:p>
    <w:p w14:paraId="028E11E7" w14:textId="77777777" w:rsidR="00007B5D" w:rsidRPr="00E766D4" w:rsidRDefault="00007B5D" w:rsidP="00A439DF">
      <w:pPr>
        <w:spacing w:line="360" w:lineRule="auto"/>
        <w:jc w:val="both"/>
        <w:rPr>
          <w:rFonts w:ascii="Tahoma" w:hAnsi="Tahoma" w:cs="Tahoma"/>
          <w:sz w:val="24"/>
          <w:szCs w:val="24"/>
        </w:rPr>
      </w:pPr>
    </w:p>
    <w:p w14:paraId="43252013" w14:textId="08C5BF14" w:rsidR="00007B5D" w:rsidRPr="00E766D4" w:rsidRDefault="00A439DF" w:rsidP="00A439DF">
      <w:pPr>
        <w:spacing w:line="360" w:lineRule="auto"/>
        <w:jc w:val="both"/>
        <w:rPr>
          <w:rFonts w:ascii="Tahoma" w:hAnsi="Tahoma" w:cs="Tahoma"/>
          <w:sz w:val="24"/>
          <w:szCs w:val="24"/>
        </w:rPr>
      </w:pPr>
      <w:r w:rsidRPr="00E766D4">
        <w:rPr>
          <w:rFonts w:ascii="Tahoma" w:hAnsi="Tahoma" w:cs="Tahoma"/>
          <w:sz w:val="24"/>
          <w:szCs w:val="24"/>
        </w:rPr>
        <w:t xml:space="preserve">Wzór JEDZ stanowi Załącznik nr </w:t>
      </w:r>
      <w:r w:rsidR="00005CD6">
        <w:rPr>
          <w:rFonts w:ascii="Tahoma" w:hAnsi="Tahoma" w:cs="Tahoma"/>
          <w:sz w:val="24"/>
          <w:szCs w:val="24"/>
        </w:rPr>
        <w:t>8</w:t>
      </w:r>
      <w:r w:rsidRPr="00E766D4">
        <w:rPr>
          <w:rFonts w:ascii="Tahoma" w:hAnsi="Tahoma" w:cs="Tahoma"/>
          <w:sz w:val="24"/>
          <w:szCs w:val="24"/>
        </w:rPr>
        <w:t xml:space="preserve"> do SWZ. </w:t>
      </w:r>
    </w:p>
    <w:p w14:paraId="45F7EA38" w14:textId="77777777" w:rsidR="00007B5D" w:rsidRPr="00E766D4" w:rsidRDefault="00007B5D" w:rsidP="00A439DF">
      <w:pPr>
        <w:spacing w:line="360" w:lineRule="auto"/>
        <w:jc w:val="both"/>
        <w:rPr>
          <w:rFonts w:ascii="Tahoma" w:hAnsi="Tahoma" w:cs="Tahoma"/>
          <w:sz w:val="24"/>
          <w:szCs w:val="24"/>
        </w:rPr>
      </w:pPr>
    </w:p>
    <w:p w14:paraId="10A32DAD" w14:textId="024C58D1" w:rsidR="00F7407C" w:rsidRPr="00E766D4" w:rsidRDefault="00A439DF" w:rsidP="00A439DF">
      <w:pPr>
        <w:spacing w:line="360" w:lineRule="auto"/>
        <w:jc w:val="both"/>
        <w:rPr>
          <w:rFonts w:ascii="Tahoma" w:hAnsi="Tahoma" w:cs="Tahoma"/>
          <w:sz w:val="24"/>
          <w:szCs w:val="24"/>
        </w:rPr>
      </w:pPr>
      <w:r w:rsidRPr="00E766D4">
        <w:rPr>
          <w:rFonts w:ascii="Tahoma" w:hAnsi="Tahoma" w:cs="Tahoma"/>
          <w:sz w:val="24"/>
          <w:szCs w:val="24"/>
        </w:rPr>
        <w:t>Zamawiający informuje, że na stronie internetowej pod adresem: https://espd.uzp.gov.pl/ zamieszczone jest elektroniczne narzędzie do wypełniania JEDZ/ESPD/UZP.</w:t>
      </w:r>
    </w:p>
    <w:p w14:paraId="79CA1B10" w14:textId="77777777" w:rsidR="00007B5D" w:rsidRPr="00E766D4" w:rsidRDefault="00007B5D" w:rsidP="00A439DF">
      <w:pPr>
        <w:spacing w:line="360" w:lineRule="auto"/>
        <w:jc w:val="both"/>
        <w:rPr>
          <w:rFonts w:ascii="Tahoma" w:hAnsi="Tahoma" w:cs="Tahoma"/>
          <w:sz w:val="24"/>
          <w:szCs w:val="24"/>
        </w:rPr>
      </w:pPr>
    </w:p>
    <w:p w14:paraId="314B4484" w14:textId="1E758F91" w:rsidR="00007B5D" w:rsidRPr="00E766D4" w:rsidRDefault="00007B5D" w:rsidP="00007B5D">
      <w:pPr>
        <w:spacing w:line="360" w:lineRule="auto"/>
        <w:jc w:val="both"/>
        <w:rPr>
          <w:rFonts w:ascii="Tahoma" w:hAnsi="Tahoma" w:cs="Tahoma"/>
          <w:sz w:val="24"/>
          <w:szCs w:val="24"/>
        </w:rPr>
      </w:pPr>
    </w:p>
    <w:sectPr w:rsidR="00007B5D" w:rsidRPr="00E766D4" w:rsidSect="00E60A07">
      <w:footerReference w:type="default" r:id="rId26"/>
      <w:pgSz w:w="11906" w:h="16838"/>
      <w:pgMar w:top="1134" w:right="130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2635" w14:textId="77777777" w:rsidR="00812834" w:rsidRPr="00F235B2" w:rsidRDefault="00812834" w:rsidP="006841C8">
      <w:r w:rsidRPr="00F235B2">
        <w:separator/>
      </w:r>
    </w:p>
  </w:endnote>
  <w:endnote w:type="continuationSeparator" w:id="0">
    <w:p w14:paraId="00167BA9" w14:textId="77777777" w:rsidR="00812834" w:rsidRPr="00F235B2" w:rsidRDefault="00812834" w:rsidP="006841C8">
      <w:r w:rsidRPr="00F235B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webkit-standard">
    <w:altName w:val="Cambria"/>
    <w:charset w:val="00"/>
    <w:family w:val="roman"/>
    <w:pitch w:val="default"/>
  </w:font>
  <w:font w:name="Liberation Sans;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ato">
    <w:panose1 w:val="020F0502020204030203"/>
    <w:charset w:val="00"/>
    <w:family w:val="swiss"/>
    <w:pitch w:val="variable"/>
    <w:sig w:usb0="E10002FF" w:usb1="5000ECFF" w:usb2="00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724184280"/>
      <w:docPartObj>
        <w:docPartGallery w:val="Page Numbers (Bottom of Page)"/>
        <w:docPartUnique/>
      </w:docPartObj>
    </w:sdtPr>
    <w:sdtContent>
      <w:p w14:paraId="467523FB" w14:textId="4B36EFAA" w:rsidR="008559AE" w:rsidRPr="008559AE" w:rsidRDefault="008559AE">
        <w:pPr>
          <w:pStyle w:val="Stopka"/>
          <w:jc w:val="right"/>
          <w:rPr>
            <w:rFonts w:ascii="Tahoma" w:hAnsi="Tahoma" w:cs="Tahoma"/>
          </w:rPr>
        </w:pPr>
        <w:r w:rsidRPr="008559AE">
          <w:rPr>
            <w:rFonts w:ascii="Tahoma" w:hAnsi="Tahoma" w:cs="Tahoma"/>
          </w:rPr>
          <w:fldChar w:fldCharType="begin"/>
        </w:r>
        <w:r w:rsidRPr="008559AE">
          <w:rPr>
            <w:rFonts w:ascii="Tahoma" w:hAnsi="Tahoma" w:cs="Tahoma"/>
          </w:rPr>
          <w:instrText>PAGE   \* MERGEFORMAT</w:instrText>
        </w:r>
        <w:r w:rsidRPr="008559AE">
          <w:rPr>
            <w:rFonts w:ascii="Tahoma" w:hAnsi="Tahoma" w:cs="Tahoma"/>
          </w:rPr>
          <w:fldChar w:fldCharType="separate"/>
        </w:r>
        <w:r w:rsidRPr="008559AE">
          <w:rPr>
            <w:rFonts w:ascii="Tahoma" w:hAnsi="Tahoma" w:cs="Tahoma"/>
          </w:rPr>
          <w:t>2</w:t>
        </w:r>
        <w:r w:rsidRPr="008559AE">
          <w:rPr>
            <w:rFonts w:ascii="Tahoma" w:hAnsi="Tahoma" w:cs="Tahoma"/>
          </w:rPr>
          <w:fldChar w:fldCharType="end"/>
        </w:r>
      </w:p>
    </w:sdtContent>
  </w:sdt>
  <w:p w14:paraId="16EEEC4C" w14:textId="77777777" w:rsidR="008559AE" w:rsidRPr="008559AE" w:rsidRDefault="008559AE">
    <w:pPr>
      <w:pStyle w:val="Stopka"/>
      <w:rPr>
        <w:rFonts w:ascii="Tahoma" w:hAnsi="Tahoma" w:cs="Tahom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398708776"/>
      <w:docPartObj>
        <w:docPartGallery w:val="Page Numbers (Bottom of Page)"/>
        <w:docPartUnique/>
      </w:docPartObj>
    </w:sdtPr>
    <w:sdtContent>
      <w:p w14:paraId="283F191C" w14:textId="142130C6" w:rsidR="00DC71B3" w:rsidRPr="00F235B2" w:rsidRDefault="00DC71B3">
        <w:pPr>
          <w:pStyle w:val="Stopka"/>
          <w:jc w:val="right"/>
          <w:rPr>
            <w:rFonts w:ascii="Tahoma" w:hAnsi="Tahoma" w:cs="Tahoma"/>
          </w:rPr>
        </w:pPr>
        <w:r w:rsidRPr="00F235B2">
          <w:rPr>
            <w:rFonts w:ascii="Tahoma" w:hAnsi="Tahoma" w:cs="Tahoma"/>
          </w:rPr>
          <w:fldChar w:fldCharType="begin"/>
        </w:r>
        <w:r w:rsidRPr="00F235B2">
          <w:rPr>
            <w:rFonts w:ascii="Tahoma" w:hAnsi="Tahoma" w:cs="Tahoma"/>
          </w:rPr>
          <w:instrText>PAGE   \* MERGEFORMAT</w:instrText>
        </w:r>
        <w:r w:rsidRPr="00F235B2">
          <w:rPr>
            <w:rFonts w:ascii="Tahoma" w:hAnsi="Tahoma" w:cs="Tahoma"/>
          </w:rPr>
          <w:fldChar w:fldCharType="separate"/>
        </w:r>
        <w:r w:rsidR="00C7670A" w:rsidRPr="00F235B2">
          <w:rPr>
            <w:rFonts w:ascii="Tahoma" w:hAnsi="Tahoma" w:cs="Tahoma"/>
          </w:rPr>
          <w:t>4</w:t>
        </w:r>
        <w:r w:rsidRPr="00F235B2">
          <w:rPr>
            <w:rFonts w:ascii="Tahoma" w:hAnsi="Tahoma" w:cs="Tahoma"/>
          </w:rPr>
          <w:fldChar w:fldCharType="end"/>
        </w:r>
      </w:p>
    </w:sdtContent>
  </w:sdt>
  <w:p w14:paraId="4CF7A32E" w14:textId="77777777" w:rsidR="00DC71B3" w:rsidRPr="00F235B2" w:rsidRDefault="00DC71B3">
    <w:pPr>
      <w:pStyle w:val="Stopka"/>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20FD3" w14:textId="77777777" w:rsidR="00812834" w:rsidRPr="00F235B2" w:rsidRDefault="00812834" w:rsidP="006841C8">
      <w:r w:rsidRPr="00F235B2">
        <w:separator/>
      </w:r>
    </w:p>
  </w:footnote>
  <w:footnote w:type="continuationSeparator" w:id="0">
    <w:p w14:paraId="552CFA89" w14:textId="77777777" w:rsidR="00812834" w:rsidRPr="00F235B2" w:rsidRDefault="00812834" w:rsidP="006841C8">
      <w:r w:rsidRPr="00F235B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38740B04"/>
    <w:name w:val="WW8Num2"/>
    <w:lvl w:ilvl="0">
      <w:start w:val="1"/>
      <w:numFmt w:val="decimal"/>
      <w:lvlText w:val="%1."/>
      <w:lvlJc w:val="left"/>
      <w:pPr>
        <w:tabs>
          <w:tab w:val="num" w:pos="720"/>
        </w:tabs>
        <w:ind w:left="0" w:firstLine="0"/>
      </w:pPr>
      <w:rPr>
        <w:rFonts w:ascii="Tahoma" w:eastAsia="Times New Roman" w:hAnsi="Tahoma" w:cs="Tahoma" w:hint="default"/>
        <w:b/>
        <w:sz w:val="22"/>
        <w:szCs w:val="22"/>
      </w:rPr>
    </w:lvl>
  </w:abstractNum>
  <w:abstractNum w:abstractNumId="1" w15:restartNumberingAfterBreak="0">
    <w:nsid w:val="00000006"/>
    <w:multiLevelType w:val="multilevel"/>
    <w:tmpl w:val="CACED89A"/>
    <w:name w:val="WW8Num6"/>
    <w:lvl w:ilvl="0">
      <w:start w:val="1"/>
      <w:numFmt w:val="decimal"/>
      <w:lvlText w:val="%1."/>
      <w:lvlJc w:val="left"/>
      <w:pPr>
        <w:tabs>
          <w:tab w:val="num" w:pos="777"/>
        </w:tabs>
        <w:ind w:left="777" w:hanging="360"/>
      </w:pPr>
      <w:rPr>
        <w:sz w:val="24"/>
        <w:szCs w:val="24"/>
      </w:rPr>
    </w:lvl>
    <w:lvl w:ilvl="1">
      <w:start w:val="1"/>
      <w:numFmt w:val="decimal"/>
      <w:lvlText w:val="%2."/>
      <w:lvlJc w:val="left"/>
      <w:pPr>
        <w:tabs>
          <w:tab w:val="num" w:pos="1137"/>
        </w:tabs>
        <w:ind w:left="1137" w:hanging="360"/>
      </w:pPr>
      <w:rPr>
        <w:sz w:val="22"/>
        <w:szCs w:val="22"/>
      </w:rPr>
    </w:lvl>
    <w:lvl w:ilvl="2">
      <w:start w:val="1"/>
      <w:numFmt w:val="decimal"/>
      <w:lvlText w:val="%3."/>
      <w:lvlJc w:val="left"/>
      <w:pPr>
        <w:tabs>
          <w:tab w:val="num" w:pos="1497"/>
        </w:tabs>
        <w:ind w:left="1497" w:hanging="360"/>
      </w:pPr>
      <w:rPr>
        <w:sz w:val="22"/>
        <w:szCs w:val="22"/>
      </w:rPr>
    </w:lvl>
    <w:lvl w:ilvl="3">
      <w:start w:val="1"/>
      <w:numFmt w:val="decimal"/>
      <w:lvlText w:val="%4."/>
      <w:lvlJc w:val="left"/>
      <w:pPr>
        <w:tabs>
          <w:tab w:val="num" w:pos="1857"/>
        </w:tabs>
        <w:ind w:left="1857" w:hanging="360"/>
      </w:pPr>
      <w:rPr>
        <w:sz w:val="22"/>
        <w:szCs w:val="22"/>
      </w:rPr>
    </w:lvl>
    <w:lvl w:ilvl="4">
      <w:start w:val="1"/>
      <w:numFmt w:val="decimal"/>
      <w:lvlText w:val="%5."/>
      <w:lvlJc w:val="left"/>
      <w:pPr>
        <w:tabs>
          <w:tab w:val="num" w:pos="2217"/>
        </w:tabs>
        <w:ind w:left="2217" w:hanging="360"/>
      </w:pPr>
      <w:rPr>
        <w:sz w:val="22"/>
        <w:szCs w:val="22"/>
      </w:rPr>
    </w:lvl>
    <w:lvl w:ilvl="5">
      <w:start w:val="1"/>
      <w:numFmt w:val="decimal"/>
      <w:lvlText w:val="%6."/>
      <w:lvlJc w:val="left"/>
      <w:pPr>
        <w:tabs>
          <w:tab w:val="num" w:pos="2577"/>
        </w:tabs>
        <w:ind w:left="2577" w:hanging="360"/>
      </w:pPr>
      <w:rPr>
        <w:sz w:val="22"/>
        <w:szCs w:val="22"/>
      </w:rPr>
    </w:lvl>
    <w:lvl w:ilvl="6">
      <w:start w:val="1"/>
      <w:numFmt w:val="decimal"/>
      <w:lvlText w:val="%7."/>
      <w:lvlJc w:val="left"/>
      <w:pPr>
        <w:tabs>
          <w:tab w:val="num" w:pos="2937"/>
        </w:tabs>
        <w:ind w:left="2937" w:hanging="360"/>
      </w:pPr>
      <w:rPr>
        <w:sz w:val="22"/>
        <w:szCs w:val="22"/>
      </w:rPr>
    </w:lvl>
    <w:lvl w:ilvl="7">
      <w:start w:val="1"/>
      <w:numFmt w:val="decimal"/>
      <w:lvlText w:val="%8."/>
      <w:lvlJc w:val="left"/>
      <w:pPr>
        <w:tabs>
          <w:tab w:val="num" w:pos="3297"/>
        </w:tabs>
        <w:ind w:left="3297" w:hanging="360"/>
      </w:pPr>
      <w:rPr>
        <w:sz w:val="22"/>
        <w:szCs w:val="22"/>
      </w:rPr>
    </w:lvl>
    <w:lvl w:ilvl="8">
      <w:start w:val="1"/>
      <w:numFmt w:val="decimal"/>
      <w:lvlText w:val="%9."/>
      <w:lvlJc w:val="left"/>
      <w:pPr>
        <w:tabs>
          <w:tab w:val="num" w:pos="3657"/>
        </w:tabs>
        <w:ind w:left="3657" w:hanging="360"/>
      </w:pPr>
      <w:rPr>
        <w:sz w:val="22"/>
        <w:szCs w:val="22"/>
      </w:rPr>
    </w:lvl>
  </w:abstractNum>
  <w:abstractNum w:abstractNumId="2" w15:restartNumberingAfterBreak="0">
    <w:nsid w:val="00000007"/>
    <w:multiLevelType w:val="multilevel"/>
    <w:tmpl w:val="6550034E"/>
    <w:name w:val="WW8Num7"/>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15506E"/>
    <w:multiLevelType w:val="hybridMultilevel"/>
    <w:tmpl w:val="43A46BC6"/>
    <w:lvl w:ilvl="0" w:tplc="17764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020094E"/>
    <w:multiLevelType w:val="hybridMultilevel"/>
    <w:tmpl w:val="08864E12"/>
    <w:lvl w:ilvl="0" w:tplc="0415000F">
      <w:start w:val="1"/>
      <w:numFmt w:val="decimal"/>
      <w:lvlText w:val="%1."/>
      <w:lvlJc w:val="left"/>
      <w:pPr>
        <w:ind w:left="720" w:hanging="360"/>
      </w:pPr>
      <w:rPr>
        <w:rFonts w:hint="default"/>
        <w:b w:val="0"/>
      </w:rPr>
    </w:lvl>
    <w:lvl w:ilvl="1" w:tplc="9640B1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86A0A"/>
    <w:multiLevelType w:val="hybridMultilevel"/>
    <w:tmpl w:val="BB320646"/>
    <w:lvl w:ilvl="0" w:tplc="04150011">
      <w:start w:val="1"/>
      <w:numFmt w:val="decimal"/>
      <w:lvlText w:val="%1)"/>
      <w:lvlJc w:val="left"/>
      <w:pPr>
        <w:ind w:left="928" w:hanging="360"/>
      </w:pPr>
      <w:rPr>
        <w:rFonts w:cs="Times New Roman"/>
      </w:rPr>
    </w:lvl>
    <w:lvl w:ilvl="1" w:tplc="CFA8E6A8">
      <w:start w:val="1"/>
      <w:numFmt w:val="decimal"/>
      <w:lvlText w:val="%2."/>
      <w:lvlJc w:val="left"/>
      <w:pPr>
        <w:ind w:left="1440" w:hanging="360"/>
      </w:pPr>
      <w:rPr>
        <w:rFonts w:ascii="Tahoma" w:eastAsia="Times New Roman"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14867B2"/>
    <w:multiLevelType w:val="hybridMultilevel"/>
    <w:tmpl w:val="4E44DA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4E4321"/>
    <w:multiLevelType w:val="hybridMultilevel"/>
    <w:tmpl w:val="8678352E"/>
    <w:lvl w:ilvl="0" w:tplc="B16646A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68679E"/>
    <w:multiLevelType w:val="hybridMultilevel"/>
    <w:tmpl w:val="5F8A9C0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3E52380"/>
    <w:multiLevelType w:val="hybridMultilevel"/>
    <w:tmpl w:val="B2144A50"/>
    <w:lvl w:ilvl="0" w:tplc="8D16F7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3FF7D2B"/>
    <w:multiLevelType w:val="hybridMultilevel"/>
    <w:tmpl w:val="9C5AB93E"/>
    <w:lvl w:ilvl="0" w:tplc="D9A6627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33319A"/>
    <w:multiLevelType w:val="hybridMultilevel"/>
    <w:tmpl w:val="24B49378"/>
    <w:styleLink w:val="Zaimportowanystyl12"/>
    <w:lvl w:ilvl="0" w:tplc="10F27B64">
      <w:start w:val="1"/>
      <w:numFmt w:val="low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8CDACC">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29EA0D4">
      <w:start w:val="1"/>
      <w:numFmt w:val="lowerRoman"/>
      <w:lvlText w:val="%3."/>
      <w:lvlJc w:val="left"/>
      <w:pPr>
        <w:ind w:left="2880"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93D2833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F6E0F96">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C6AE07A">
      <w:start w:val="1"/>
      <w:numFmt w:val="lowerRoman"/>
      <w:lvlText w:val="%6."/>
      <w:lvlJc w:val="left"/>
      <w:pPr>
        <w:ind w:left="5040"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42308A2E">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F0295A8">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CCC8F2A">
      <w:start w:val="1"/>
      <w:numFmt w:val="lowerRoman"/>
      <w:lvlText w:val="%9."/>
      <w:lvlJc w:val="left"/>
      <w:pPr>
        <w:ind w:left="7200"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71723"/>
    <w:multiLevelType w:val="multilevel"/>
    <w:tmpl w:val="5E0435CC"/>
    <w:lvl w:ilvl="0">
      <w:start w:val="3"/>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rPr>
        <w:rFonts w:hint="default"/>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5FD7A42"/>
    <w:multiLevelType w:val="hybridMultilevel"/>
    <w:tmpl w:val="BF14D4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0E68B6"/>
    <w:multiLevelType w:val="hybridMultilevel"/>
    <w:tmpl w:val="AE184D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384508"/>
    <w:multiLevelType w:val="multilevel"/>
    <w:tmpl w:val="2736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4D5ED0"/>
    <w:multiLevelType w:val="hybridMultilevel"/>
    <w:tmpl w:val="6E60C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7877CC5"/>
    <w:multiLevelType w:val="hybridMultilevel"/>
    <w:tmpl w:val="3F505B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E5638F"/>
    <w:multiLevelType w:val="hybridMultilevel"/>
    <w:tmpl w:val="7C543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9651853"/>
    <w:multiLevelType w:val="hybridMultilevel"/>
    <w:tmpl w:val="4BAC9A44"/>
    <w:lvl w:ilvl="0" w:tplc="4BE4C6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AC855CE"/>
    <w:multiLevelType w:val="hybridMultilevel"/>
    <w:tmpl w:val="0660D0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AF51C98"/>
    <w:multiLevelType w:val="hybridMultilevel"/>
    <w:tmpl w:val="010EB6D0"/>
    <w:numStyleLink w:val="Zaimportowanystyl4"/>
  </w:abstractNum>
  <w:abstractNum w:abstractNumId="22" w15:restartNumberingAfterBreak="0">
    <w:nsid w:val="0C3337D1"/>
    <w:multiLevelType w:val="hybridMultilevel"/>
    <w:tmpl w:val="099C263C"/>
    <w:styleLink w:val="Zaimportowanystyl11"/>
    <w:lvl w:ilvl="0" w:tplc="55B20826">
      <w:start w:val="1"/>
      <w:numFmt w:val="decimal"/>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D2E1E6A">
      <w:start w:val="1"/>
      <w:numFmt w:val="lowerLetter"/>
      <w:lvlText w:val="%2."/>
      <w:lvlJc w:val="left"/>
      <w:pPr>
        <w:ind w:left="135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64501E">
      <w:start w:val="1"/>
      <w:numFmt w:val="lowerLetter"/>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1703B6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732310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85E9312">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9C2E35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3A4133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A4202E">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C4E4C42"/>
    <w:multiLevelType w:val="multilevel"/>
    <w:tmpl w:val="9A5EAAD6"/>
    <w:lvl w:ilvl="0">
      <w:start w:val="1"/>
      <w:numFmt w:val="decimal"/>
      <w:lvlText w:val="%1."/>
      <w:lvlJc w:val="left"/>
      <w:pPr>
        <w:ind w:left="360" w:hanging="360"/>
      </w:pPr>
      <w:rPr>
        <w:rFonts w:asciiTheme="minorHAnsi" w:eastAsiaTheme="minorHAnsi" w:hAnsiTheme="minorHAnsi" w:cstheme="minorBidi"/>
      </w:rPr>
    </w:lvl>
    <w:lvl w:ilvl="1">
      <w:start w:val="1"/>
      <w:numFmt w:val="decimal"/>
      <w:lvlText w:val="%2)"/>
      <w:lvlJc w:val="left"/>
      <w:pPr>
        <w:ind w:left="792" w:hanging="432"/>
      </w:pPr>
      <w:rPr>
        <w:rFonts w:ascii="Tahoma" w:eastAsiaTheme="minorHAnsi" w:hAnsi="Tahoma" w:cs="Tahoma" w:hint="default"/>
        <w:b w:val="0"/>
        <w:color w:val="auto"/>
      </w:r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C58341D"/>
    <w:multiLevelType w:val="hybridMultilevel"/>
    <w:tmpl w:val="01D46B14"/>
    <w:lvl w:ilvl="0" w:tplc="56C2C064">
      <w:start w:val="1"/>
      <w:numFmt w:val="lowerLetter"/>
      <w:lvlText w:val="%1)"/>
      <w:lvlJc w:val="left"/>
      <w:pPr>
        <w:ind w:left="927" w:hanging="360"/>
      </w:pPr>
      <w:rPr>
        <w:rFonts w:hint="default"/>
        <w:b/>
        <w:bCs/>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0C997555"/>
    <w:multiLevelType w:val="hybridMultilevel"/>
    <w:tmpl w:val="39EC99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C9A289E"/>
    <w:multiLevelType w:val="hybridMultilevel"/>
    <w:tmpl w:val="90686E68"/>
    <w:lvl w:ilvl="0" w:tplc="FFFFFFFF">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CDC17BE"/>
    <w:multiLevelType w:val="hybridMultilevel"/>
    <w:tmpl w:val="CD5A7CAA"/>
    <w:lvl w:ilvl="0" w:tplc="0415000F">
      <w:start w:val="1"/>
      <w:numFmt w:val="decimal"/>
      <w:lvlText w:val="%1."/>
      <w:lvlJc w:val="left"/>
      <w:pPr>
        <w:ind w:left="928" w:hanging="360"/>
      </w:pPr>
    </w:lvl>
    <w:lvl w:ilvl="1" w:tplc="E82A4CD2">
      <w:start w:val="1"/>
      <w:numFmt w:val="decimal"/>
      <w:lvlText w:val="%2)"/>
      <w:lvlJc w:val="left"/>
      <w:pPr>
        <w:ind w:left="1440" w:hanging="360"/>
      </w:pPr>
      <w:rPr>
        <w:rFonts w:ascii="Tahoma" w:eastAsia="Times New Roman"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0CEE2B08"/>
    <w:multiLevelType w:val="hybridMultilevel"/>
    <w:tmpl w:val="2994749A"/>
    <w:styleLink w:val="Zaimportowanystyl3"/>
    <w:lvl w:ilvl="0" w:tplc="D03879A8">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9AF386">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3E462EE">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D2CA496A">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6C2E1C">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AEE9B0">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A22C0608">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4966944">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D04520">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E3D7448"/>
    <w:multiLevelType w:val="hybridMultilevel"/>
    <w:tmpl w:val="2340A310"/>
    <w:lvl w:ilvl="0" w:tplc="121E7CA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7F2E30"/>
    <w:multiLevelType w:val="hybridMultilevel"/>
    <w:tmpl w:val="FDDCA2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9B5363"/>
    <w:multiLevelType w:val="multilevel"/>
    <w:tmpl w:val="88827EF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10B643CB"/>
    <w:multiLevelType w:val="hybridMultilevel"/>
    <w:tmpl w:val="8674739A"/>
    <w:lvl w:ilvl="0" w:tplc="8842D67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0C0379C"/>
    <w:multiLevelType w:val="hybridMultilevel"/>
    <w:tmpl w:val="2994749A"/>
    <w:lvl w:ilvl="0" w:tplc="FFFFFFFF">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1373089"/>
    <w:multiLevelType w:val="hybridMultilevel"/>
    <w:tmpl w:val="96861A80"/>
    <w:lvl w:ilvl="0" w:tplc="2FC02D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1B61F57"/>
    <w:multiLevelType w:val="hybridMultilevel"/>
    <w:tmpl w:val="603EA7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160F34"/>
    <w:multiLevelType w:val="hybridMultilevel"/>
    <w:tmpl w:val="D1A8C2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58058E"/>
    <w:multiLevelType w:val="hybridMultilevel"/>
    <w:tmpl w:val="8F60F5C8"/>
    <w:lvl w:ilvl="0" w:tplc="B3F406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5C37DFE"/>
    <w:multiLevelType w:val="hybridMultilevel"/>
    <w:tmpl w:val="8E3C157E"/>
    <w:lvl w:ilvl="0" w:tplc="DCA430C0">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16242A2B"/>
    <w:multiLevelType w:val="hybridMultilevel"/>
    <w:tmpl w:val="73FCF202"/>
    <w:lvl w:ilvl="0" w:tplc="0B84115C">
      <w:start w:val="1"/>
      <w:numFmt w:val="decimal"/>
      <w:lvlText w:val="%1)"/>
      <w:lvlJc w:val="left"/>
      <w:pPr>
        <w:ind w:left="1710" w:hanging="360"/>
      </w:pPr>
      <w:rPr>
        <w:rFonts w:hint="default"/>
        <w:b w:val="0"/>
      </w:r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0" w15:restartNumberingAfterBreak="0">
    <w:nsid w:val="172E74D8"/>
    <w:multiLevelType w:val="hybridMultilevel"/>
    <w:tmpl w:val="319EEAAA"/>
    <w:lvl w:ilvl="0" w:tplc="B05AE0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7793964"/>
    <w:multiLevelType w:val="hybridMultilevel"/>
    <w:tmpl w:val="E0581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77A4C98"/>
    <w:multiLevelType w:val="hybridMultilevel"/>
    <w:tmpl w:val="2DE64846"/>
    <w:lvl w:ilvl="0" w:tplc="F7E48C54">
      <w:start w:val="1"/>
      <w:numFmt w:val="decimal"/>
      <w:lvlText w:val="%1)"/>
      <w:lvlJc w:val="left"/>
      <w:pPr>
        <w:ind w:left="1080" w:hanging="360"/>
      </w:pPr>
      <w:rPr>
        <w:rFonts w:ascii="Tahoma" w:eastAsiaTheme="minorHAnsi"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8552882"/>
    <w:multiLevelType w:val="hybridMultilevel"/>
    <w:tmpl w:val="5F0CD2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8D72FDC"/>
    <w:multiLevelType w:val="hybridMultilevel"/>
    <w:tmpl w:val="F0C8E52A"/>
    <w:lvl w:ilvl="0" w:tplc="7C961464">
      <w:start w:val="1"/>
      <w:numFmt w:val="decimal"/>
      <w:lvlText w:val="%1."/>
      <w:lvlJc w:val="left"/>
      <w:pPr>
        <w:ind w:left="17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9CF451A"/>
    <w:multiLevelType w:val="hybridMultilevel"/>
    <w:tmpl w:val="424CBE52"/>
    <w:lvl w:ilvl="0" w:tplc="5F1C4FA8">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B4F57FB"/>
    <w:multiLevelType w:val="hybridMultilevel"/>
    <w:tmpl w:val="F0488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DC555E4"/>
    <w:multiLevelType w:val="multilevel"/>
    <w:tmpl w:val="BFEE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F333F1"/>
    <w:multiLevelType w:val="hybridMultilevel"/>
    <w:tmpl w:val="E97AA8C4"/>
    <w:lvl w:ilvl="0" w:tplc="0415000F">
      <w:start w:val="1"/>
      <w:numFmt w:val="decimal"/>
      <w:lvlText w:val="%1."/>
      <w:lvlJc w:val="left"/>
      <w:pPr>
        <w:ind w:left="720" w:hanging="360"/>
      </w:p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1E1E1235"/>
    <w:multiLevelType w:val="multilevel"/>
    <w:tmpl w:val="2A964476"/>
    <w:lvl w:ilvl="0">
      <w:start w:val="2"/>
      <w:numFmt w:val="decimal"/>
      <w:lvlText w:val="%1."/>
      <w:lvlJc w:val="left"/>
      <w:pPr>
        <w:ind w:left="720" w:hanging="360"/>
      </w:pPr>
      <w:rPr>
        <w:rFonts w:ascii="Tahoma" w:hAnsi="Tahoma" w:cs="Tahoma" w:hint="default"/>
        <w:sz w:val="24"/>
        <w:szCs w:val="24"/>
      </w:rPr>
    </w:lvl>
    <w:lvl w:ilvl="1">
      <w:start w:val="1"/>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0" w15:restartNumberingAfterBreak="0">
    <w:nsid w:val="1E2B0837"/>
    <w:multiLevelType w:val="multilevel"/>
    <w:tmpl w:val="8FA2D5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F122E8C"/>
    <w:multiLevelType w:val="multilevel"/>
    <w:tmpl w:val="E6CE06E4"/>
    <w:lvl w:ilvl="0">
      <w:start w:val="23"/>
      <w:numFmt w:val="decimal"/>
      <w:lvlText w:val="%1."/>
      <w:lvlJc w:val="left"/>
      <w:pPr>
        <w:tabs>
          <w:tab w:val="num" w:pos="573"/>
        </w:tabs>
        <w:ind w:left="839" w:hanging="272"/>
      </w:pPr>
      <w:rPr>
        <w:rFonts w:hint="default"/>
      </w:rPr>
    </w:lvl>
    <w:lvl w:ilvl="1">
      <w:start w:val="1"/>
      <w:numFmt w:val="decimal"/>
      <w:lvlText w:val="%2."/>
      <w:lvlJc w:val="left"/>
      <w:pPr>
        <w:tabs>
          <w:tab w:val="num" w:pos="0"/>
        </w:tabs>
        <w:ind w:left="1080" w:hanging="360"/>
      </w:pPr>
      <w:rPr>
        <w:rFonts w:cs="Times New Roman" w:hint="default"/>
        <w:b w:val="0"/>
        <w:bCs/>
        <w:color w:val="auto"/>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52" w15:restartNumberingAfterBreak="0">
    <w:nsid w:val="1FA83048"/>
    <w:multiLevelType w:val="hybridMultilevel"/>
    <w:tmpl w:val="FBBC1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20252A5"/>
    <w:multiLevelType w:val="hybridMultilevel"/>
    <w:tmpl w:val="31CCC9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2B032E"/>
    <w:multiLevelType w:val="hybridMultilevel"/>
    <w:tmpl w:val="3E1400E2"/>
    <w:lvl w:ilvl="0" w:tplc="D9ECAA50">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55" w15:restartNumberingAfterBreak="0">
    <w:nsid w:val="225004C3"/>
    <w:multiLevelType w:val="multilevel"/>
    <w:tmpl w:val="BA96B586"/>
    <w:lvl w:ilvl="0">
      <w:start w:val="1"/>
      <w:numFmt w:val="decimal"/>
      <w:lvlText w:val="%1)"/>
      <w:lvlJc w:val="left"/>
      <w:pPr>
        <w:ind w:left="2287" w:hanging="360"/>
      </w:pPr>
    </w:lvl>
    <w:lvl w:ilvl="1">
      <w:start w:val="1"/>
      <w:numFmt w:val="lowerLetter"/>
      <w:lvlText w:val="%2."/>
      <w:lvlJc w:val="left"/>
      <w:pPr>
        <w:ind w:left="3007" w:hanging="360"/>
      </w:pPr>
    </w:lvl>
    <w:lvl w:ilvl="2">
      <w:start w:val="1"/>
      <w:numFmt w:val="lowerRoman"/>
      <w:lvlText w:val="%3."/>
      <w:lvlJc w:val="right"/>
      <w:pPr>
        <w:ind w:left="3727" w:hanging="180"/>
      </w:pPr>
    </w:lvl>
    <w:lvl w:ilvl="3">
      <w:start w:val="1"/>
      <w:numFmt w:val="decimal"/>
      <w:lvlText w:val="%4."/>
      <w:lvlJc w:val="left"/>
      <w:pPr>
        <w:ind w:left="4447" w:hanging="360"/>
      </w:pPr>
    </w:lvl>
    <w:lvl w:ilvl="4">
      <w:start w:val="1"/>
      <w:numFmt w:val="lowerLetter"/>
      <w:lvlText w:val="%5."/>
      <w:lvlJc w:val="left"/>
      <w:pPr>
        <w:ind w:left="5167" w:hanging="360"/>
      </w:pPr>
    </w:lvl>
    <w:lvl w:ilvl="5">
      <w:start w:val="1"/>
      <w:numFmt w:val="lowerRoman"/>
      <w:lvlText w:val="%6."/>
      <w:lvlJc w:val="right"/>
      <w:pPr>
        <w:ind w:left="5887" w:hanging="180"/>
      </w:pPr>
    </w:lvl>
    <w:lvl w:ilvl="6">
      <w:start w:val="1"/>
      <w:numFmt w:val="decimal"/>
      <w:lvlText w:val="%7."/>
      <w:lvlJc w:val="left"/>
      <w:pPr>
        <w:ind w:left="6607" w:hanging="360"/>
      </w:pPr>
    </w:lvl>
    <w:lvl w:ilvl="7">
      <w:start w:val="1"/>
      <w:numFmt w:val="lowerLetter"/>
      <w:lvlText w:val="%8."/>
      <w:lvlJc w:val="left"/>
      <w:pPr>
        <w:ind w:left="7327" w:hanging="360"/>
      </w:pPr>
    </w:lvl>
    <w:lvl w:ilvl="8">
      <w:start w:val="1"/>
      <w:numFmt w:val="lowerRoman"/>
      <w:lvlText w:val="%9."/>
      <w:lvlJc w:val="right"/>
      <w:pPr>
        <w:ind w:left="8047" w:hanging="180"/>
      </w:pPr>
    </w:lvl>
  </w:abstractNum>
  <w:abstractNum w:abstractNumId="56" w15:restartNumberingAfterBreak="0">
    <w:nsid w:val="226B12AB"/>
    <w:multiLevelType w:val="hybridMultilevel"/>
    <w:tmpl w:val="CEE01528"/>
    <w:styleLink w:val="Zaimportowanystyl2"/>
    <w:lvl w:ilvl="0" w:tplc="F19A4728">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B40C24">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5BCE842">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A9FE0866">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C422442">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901212">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868C17AE">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77E92C2">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5C68404">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B543DC"/>
    <w:multiLevelType w:val="hybridMultilevel"/>
    <w:tmpl w:val="AFCE06D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22CB07A5"/>
    <w:multiLevelType w:val="multilevel"/>
    <w:tmpl w:val="BC64DFFA"/>
    <w:lvl w:ilvl="0">
      <w:start w:val="1"/>
      <w:numFmt w:val="decimal"/>
      <w:lvlText w:val="%1)"/>
      <w:lvlJc w:val="left"/>
      <w:pPr>
        <w:tabs>
          <w:tab w:val="num" w:pos="720"/>
        </w:tabs>
        <w:ind w:left="720" w:hanging="360"/>
      </w:pPr>
      <w:rPr>
        <w:rFonts w:ascii="Tahoma" w:eastAsia="Times New Roman"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427343E"/>
    <w:multiLevelType w:val="hybridMultilevel"/>
    <w:tmpl w:val="7B4C99E4"/>
    <w:lvl w:ilvl="0" w:tplc="6DACEA1C">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254D34EB"/>
    <w:multiLevelType w:val="hybridMultilevel"/>
    <w:tmpl w:val="A6F8E0B2"/>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7716406"/>
    <w:multiLevelType w:val="hybridMultilevel"/>
    <w:tmpl w:val="13CA72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7744633"/>
    <w:multiLevelType w:val="hybridMultilevel"/>
    <w:tmpl w:val="39B8D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7941FF1"/>
    <w:multiLevelType w:val="hybridMultilevel"/>
    <w:tmpl w:val="E974A9A4"/>
    <w:lvl w:ilvl="0" w:tplc="ABC06D6A">
      <w:start w:val="1"/>
      <w:numFmt w:val="decimal"/>
      <w:lvlText w:val="%1)"/>
      <w:lvlJc w:val="left"/>
      <w:pPr>
        <w:ind w:left="1560" w:hanging="360"/>
      </w:pPr>
      <w:rPr>
        <w:rFonts w:hint="default"/>
        <w:b w:val="0"/>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64" w15:restartNumberingAfterBreak="0">
    <w:nsid w:val="27DC5A0E"/>
    <w:multiLevelType w:val="hybridMultilevel"/>
    <w:tmpl w:val="1F1CC3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83D6D6A"/>
    <w:multiLevelType w:val="hybridMultilevel"/>
    <w:tmpl w:val="FA38BF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9AA1B53"/>
    <w:multiLevelType w:val="hybridMultilevel"/>
    <w:tmpl w:val="EF1CCB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AF659F5"/>
    <w:multiLevelType w:val="hybridMultilevel"/>
    <w:tmpl w:val="AEB86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CB4222A"/>
    <w:multiLevelType w:val="hybridMultilevel"/>
    <w:tmpl w:val="C9D6B65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E844B4B"/>
    <w:multiLevelType w:val="hybridMultilevel"/>
    <w:tmpl w:val="E568682A"/>
    <w:lvl w:ilvl="0" w:tplc="6DB40FAC">
      <w:start w:val="1"/>
      <w:numFmt w:val="decimal"/>
      <w:lvlText w:val="%1."/>
      <w:lvlJc w:val="left"/>
      <w:pPr>
        <w:ind w:left="720" w:hanging="360"/>
      </w:pPr>
      <w:rPr>
        <w:lang w:val="it-I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2E9E210B"/>
    <w:multiLevelType w:val="hybridMultilevel"/>
    <w:tmpl w:val="BE1CB82A"/>
    <w:styleLink w:val="Zaimportowanystyl8"/>
    <w:lvl w:ilvl="0" w:tplc="B2BEB07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4CB18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5EC3CE">
      <w:start w:val="1"/>
      <w:numFmt w:val="lowerRoman"/>
      <w:lvlText w:val="%3."/>
      <w:lvlJc w:val="left"/>
      <w:pPr>
        <w:ind w:left="2160"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4ED0F34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9D40DA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E98703C">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2E3E729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9325EB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3887AC">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FDA73B3"/>
    <w:multiLevelType w:val="hybridMultilevel"/>
    <w:tmpl w:val="220CB0C2"/>
    <w:lvl w:ilvl="0" w:tplc="0415000F">
      <w:start w:val="1"/>
      <w:numFmt w:val="decimal"/>
      <w:lvlText w:val="%1."/>
      <w:lvlJc w:val="left"/>
      <w:pPr>
        <w:ind w:left="720" w:hanging="360"/>
      </w:pPr>
    </w:lvl>
    <w:lvl w:ilvl="1" w:tplc="C728F2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AC7CB7"/>
    <w:multiLevelType w:val="hybridMultilevel"/>
    <w:tmpl w:val="79564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31361219"/>
    <w:multiLevelType w:val="hybridMultilevel"/>
    <w:tmpl w:val="CEE01528"/>
    <w:numStyleLink w:val="Zaimportowanystyl2"/>
  </w:abstractNum>
  <w:abstractNum w:abstractNumId="74" w15:restartNumberingAfterBreak="0">
    <w:nsid w:val="31373549"/>
    <w:multiLevelType w:val="hybridMultilevel"/>
    <w:tmpl w:val="010EB6D0"/>
    <w:styleLink w:val="Zaimportowanystyl4"/>
    <w:lvl w:ilvl="0" w:tplc="C57A7434">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694C126">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9526012">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A2CF8DC">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094FDEE">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7E8DF04">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418AC33A">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24E382C">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6942F70">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14D1268"/>
    <w:multiLevelType w:val="hybridMultilevel"/>
    <w:tmpl w:val="645EEEDE"/>
    <w:lvl w:ilvl="0" w:tplc="4502EC2A">
      <w:start w:val="1"/>
      <w:numFmt w:val="upp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2A8212F"/>
    <w:multiLevelType w:val="hybridMultilevel"/>
    <w:tmpl w:val="2994749A"/>
    <w:numStyleLink w:val="Zaimportowanystyl3"/>
  </w:abstractNum>
  <w:abstractNum w:abstractNumId="77" w15:restartNumberingAfterBreak="0">
    <w:nsid w:val="32D436B2"/>
    <w:multiLevelType w:val="multilevel"/>
    <w:tmpl w:val="AED6D89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35572C4"/>
    <w:multiLevelType w:val="multilevel"/>
    <w:tmpl w:val="AEB61C82"/>
    <w:lvl w:ilvl="0">
      <w:start w:val="1"/>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33726303"/>
    <w:multiLevelType w:val="multilevel"/>
    <w:tmpl w:val="0EDA3BA4"/>
    <w:lvl w:ilvl="0">
      <w:start w:val="1"/>
      <w:numFmt w:val="decimal"/>
      <w:lvlText w:val="%1."/>
      <w:lvlJc w:val="left"/>
      <w:pPr>
        <w:ind w:left="720" w:hanging="360"/>
      </w:pPr>
      <w:rPr>
        <w:rFonts w:ascii="Tahoma" w:hAnsi="Tahoma" w:cs="Tahoma" w:hint="default"/>
        <w:sz w:val="24"/>
        <w:szCs w:val="24"/>
      </w:rPr>
    </w:lvl>
    <w:lvl w:ilvl="1">
      <w:start w:val="1"/>
      <w:numFmt w:val="decimal"/>
      <w:lvlText w:val="%2."/>
      <w:lvlJc w:val="left"/>
      <w:pPr>
        <w:ind w:left="720" w:hanging="360"/>
      </w:p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0" w15:restartNumberingAfterBreak="0">
    <w:nsid w:val="34597919"/>
    <w:multiLevelType w:val="hybridMultilevel"/>
    <w:tmpl w:val="D96234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4E33408"/>
    <w:multiLevelType w:val="hybridMultilevel"/>
    <w:tmpl w:val="90BC24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6884559"/>
    <w:multiLevelType w:val="hybridMultilevel"/>
    <w:tmpl w:val="B94657B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3781035E"/>
    <w:multiLevelType w:val="hybridMultilevel"/>
    <w:tmpl w:val="901C1378"/>
    <w:lvl w:ilvl="0" w:tplc="221C0EF0">
      <w:start w:val="1"/>
      <w:numFmt w:val="decimal"/>
      <w:lvlText w:val="%1"/>
      <w:lvlJc w:val="left"/>
      <w:pPr>
        <w:ind w:left="1560" w:hanging="360"/>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84" w15:restartNumberingAfterBreak="0">
    <w:nsid w:val="37881B96"/>
    <w:multiLevelType w:val="hybridMultilevel"/>
    <w:tmpl w:val="BE1CB82A"/>
    <w:lvl w:ilvl="0" w:tplc="FFFFFFFF">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7CB1EB9"/>
    <w:multiLevelType w:val="hybridMultilevel"/>
    <w:tmpl w:val="A33E0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83B7301"/>
    <w:multiLevelType w:val="hybridMultilevel"/>
    <w:tmpl w:val="7C184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9AC3B7F"/>
    <w:multiLevelType w:val="hybridMultilevel"/>
    <w:tmpl w:val="6FBE61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091CE3"/>
    <w:multiLevelType w:val="hybridMultilevel"/>
    <w:tmpl w:val="72DE44AA"/>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A2C5D35"/>
    <w:multiLevelType w:val="hybridMultilevel"/>
    <w:tmpl w:val="B4C0CC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A744117"/>
    <w:multiLevelType w:val="hybridMultilevel"/>
    <w:tmpl w:val="53A2C3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AC83B48"/>
    <w:multiLevelType w:val="hybridMultilevel"/>
    <w:tmpl w:val="7D6AABD8"/>
    <w:lvl w:ilvl="0" w:tplc="105C16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3D3E27E1"/>
    <w:multiLevelType w:val="multilevel"/>
    <w:tmpl w:val="9F1C7E58"/>
    <w:lvl w:ilvl="0">
      <w:start w:val="1"/>
      <w:numFmt w:val="decimal"/>
      <w:lvlText w:val="%1."/>
      <w:lvlJc w:val="left"/>
      <w:pPr>
        <w:ind w:left="360" w:hanging="360"/>
      </w:pPr>
      <w:rPr>
        <w:rFonts w:ascii="Tahoma" w:eastAsiaTheme="minorHAnsi" w:hAnsi="Tahoma" w:cs="Tahoma" w:hint="default"/>
      </w:rPr>
    </w:lvl>
    <w:lvl w:ilvl="1">
      <w:start w:val="1"/>
      <w:numFmt w:val="decimal"/>
      <w:lvlText w:val="%2)"/>
      <w:lvlJc w:val="left"/>
      <w:pPr>
        <w:ind w:left="792" w:hanging="432"/>
      </w:pPr>
      <w:rPr>
        <w:rFonts w:ascii="Tahoma" w:eastAsiaTheme="minorHAnsi" w:hAnsi="Tahoma" w:cs="Tahoma" w:hint="default"/>
        <w:b w:val="0"/>
        <w:sz w:val="24"/>
        <w:szCs w:val="24"/>
      </w:rPr>
    </w:lvl>
    <w:lvl w:ilvl="2">
      <w:start w:val="1"/>
      <w:numFmt w:val="lowerLetter"/>
      <w:lvlText w:val="%3)"/>
      <w:lvlJc w:val="left"/>
      <w:pPr>
        <w:ind w:left="1224" w:hanging="504"/>
      </w:pPr>
      <w:rPr>
        <w:rFonts w:ascii="Tahoma" w:eastAsiaTheme="minorHAnsi" w:hAnsi="Tahoma" w:cs="Tahoma"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3E477CD5"/>
    <w:multiLevelType w:val="hybridMultilevel"/>
    <w:tmpl w:val="4B5683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FFC6A53"/>
    <w:multiLevelType w:val="hybridMultilevel"/>
    <w:tmpl w:val="BE1CB82A"/>
    <w:numStyleLink w:val="Zaimportowanystyl8"/>
  </w:abstractNum>
  <w:abstractNum w:abstractNumId="95" w15:restartNumberingAfterBreak="0">
    <w:nsid w:val="400128A3"/>
    <w:multiLevelType w:val="hybridMultilevel"/>
    <w:tmpl w:val="59D6DB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10F0E04"/>
    <w:multiLevelType w:val="hybridMultilevel"/>
    <w:tmpl w:val="27A0B1C4"/>
    <w:lvl w:ilvl="0" w:tplc="2962F7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414824B1"/>
    <w:multiLevelType w:val="hybridMultilevel"/>
    <w:tmpl w:val="C2001E5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41E4052A"/>
    <w:multiLevelType w:val="hybridMultilevel"/>
    <w:tmpl w:val="010EB6D0"/>
    <w:lvl w:ilvl="0" w:tplc="FFFFFFFF">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4A6611A"/>
    <w:multiLevelType w:val="hybridMultilevel"/>
    <w:tmpl w:val="BE50A654"/>
    <w:lvl w:ilvl="0" w:tplc="4AEA608C">
      <w:start w:val="1"/>
      <w:numFmt w:val="decimal"/>
      <w:lvlText w:val="%1."/>
      <w:lvlJc w:val="left"/>
      <w:pPr>
        <w:ind w:left="720" w:hanging="360"/>
      </w:pPr>
      <w:rPr>
        <w:rFonts w:ascii="Tahoma" w:eastAsia="Calibri" w:hAnsi="Tahoma" w:cs="Tahoma" w:hint="default"/>
        <w:b w:val="0"/>
      </w:rPr>
    </w:lvl>
    <w:lvl w:ilvl="1" w:tplc="04150011">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4F52F72"/>
    <w:multiLevelType w:val="hybridMultilevel"/>
    <w:tmpl w:val="A3D4AF6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45231E5C"/>
    <w:multiLevelType w:val="hybridMultilevel"/>
    <w:tmpl w:val="BBBEF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5272D23"/>
    <w:multiLevelType w:val="multilevel"/>
    <w:tmpl w:val="49606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5673485"/>
    <w:multiLevelType w:val="hybridMultilevel"/>
    <w:tmpl w:val="D734723E"/>
    <w:lvl w:ilvl="0" w:tplc="ABD6BF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458F35D5"/>
    <w:multiLevelType w:val="hybridMultilevel"/>
    <w:tmpl w:val="50146FA0"/>
    <w:lvl w:ilvl="0" w:tplc="A89287C8">
      <w:start w:val="1"/>
      <w:numFmt w:val="lowerLetter"/>
      <w:lvlText w:val="%1)"/>
      <w:lvlJc w:val="left"/>
      <w:pPr>
        <w:ind w:left="1004" w:hanging="360"/>
      </w:pPr>
      <w:rPr>
        <w:rFonts w:ascii="Tahoma" w:eastAsiaTheme="minorHAnsi" w:hAnsi="Tahoma" w:cs="Tahoma"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5" w15:restartNumberingAfterBreak="0">
    <w:nsid w:val="45AB6A13"/>
    <w:multiLevelType w:val="hybridMultilevel"/>
    <w:tmpl w:val="E138C4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6" w15:restartNumberingAfterBreak="0">
    <w:nsid w:val="45B74F8C"/>
    <w:multiLevelType w:val="hybridMultilevel"/>
    <w:tmpl w:val="84FA0C7A"/>
    <w:lvl w:ilvl="0" w:tplc="ABCC369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45FB7E18"/>
    <w:multiLevelType w:val="hybridMultilevel"/>
    <w:tmpl w:val="49825B6E"/>
    <w:lvl w:ilvl="0" w:tplc="082CD3BA">
      <w:start w:val="1"/>
      <w:numFmt w:val="decimal"/>
      <w:lvlText w:val="%1."/>
      <w:lvlJc w:val="left"/>
      <w:pPr>
        <w:ind w:left="720" w:hanging="360"/>
      </w:pPr>
      <w:rPr>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6434A72"/>
    <w:multiLevelType w:val="hybridMultilevel"/>
    <w:tmpl w:val="D592D21A"/>
    <w:lvl w:ilvl="0" w:tplc="EB9206EE">
      <w:start w:val="1"/>
      <w:numFmt w:val="decimal"/>
      <w:lvlText w:val="%1."/>
      <w:lvlJc w:val="left"/>
      <w:pPr>
        <w:ind w:left="720" w:hanging="360"/>
      </w:pPr>
      <w:rPr>
        <w:rFonts w:ascii="Tahoma" w:eastAsia="Calibri" w:hAnsi="Tahoma" w:cs="Tahoma"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6BC549A"/>
    <w:multiLevelType w:val="hybridMultilevel"/>
    <w:tmpl w:val="52C268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47B539CA"/>
    <w:multiLevelType w:val="hybridMultilevel"/>
    <w:tmpl w:val="064E290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1" w15:restartNumberingAfterBreak="0">
    <w:nsid w:val="49156855"/>
    <w:multiLevelType w:val="hybridMultilevel"/>
    <w:tmpl w:val="5178DD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9FE6665"/>
    <w:multiLevelType w:val="hybridMultilevel"/>
    <w:tmpl w:val="F2AA00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A182CAC"/>
    <w:multiLevelType w:val="hybridMultilevel"/>
    <w:tmpl w:val="F794B12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4" w15:restartNumberingAfterBreak="0">
    <w:nsid w:val="4A526145"/>
    <w:multiLevelType w:val="hybridMultilevel"/>
    <w:tmpl w:val="979CE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A6A11FF"/>
    <w:multiLevelType w:val="hybridMultilevel"/>
    <w:tmpl w:val="90686E68"/>
    <w:numStyleLink w:val="Zaimportowanystyl5"/>
  </w:abstractNum>
  <w:abstractNum w:abstractNumId="116" w15:restartNumberingAfterBreak="0">
    <w:nsid w:val="4C396336"/>
    <w:multiLevelType w:val="hybridMultilevel"/>
    <w:tmpl w:val="7ADCCB26"/>
    <w:lvl w:ilvl="0" w:tplc="0EDA08D6">
      <w:start w:val="1"/>
      <w:numFmt w:val="decimal"/>
      <w:lvlText w:val="%1)"/>
      <w:lvlJc w:val="left"/>
      <w:pPr>
        <w:ind w:left="1068" w:hanging="360"/>
      </w:pPr>
      <w:rPr>
        <w:rFonts w:ascii="Tahoma" w:eastAsiaTheme="minorHAnsi" w:hAnsi="Tahoma" w:cs="Tahoma"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7" w15:restartNumberingAfterBreak="0">
    <w:nsid w:val="4CAD54D2"/>
    <w:multiLevelType w:val="multilevel"/>
    <w:tmpl w:val="71A8D8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D71864"/>
    <w:multiLevelType w:val="hybridMultilevel"/>
    <w:tmpl w:val="DE1C6136"/>
    <w:lvl w:ilvl="0" w:tplc="0415000F">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9" w15:restartNumberingAfterBreak="0">
    <w:nsid w:val="4DA87201"/>
    <w:multiLevelType w:val="hybridMultilevel"/>
    <w:tmpl w:val="BE9625E0"/>
    <w:lvl w:ilvl="0" w:tplc="765041AC">
      <w:start w:val="1"/>
      <w:numFmt w:val="decimal"/>
      <w:lvlText w:val="%1)"/>
      <w:lvlJc w:val="left"/>
      <w:pPr>
        <w:ind w:left="1485" w:hanging="360"/>
      </w:pPr>
      <w:rPr>
        <w:rFonts w:hint="default"/>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20" w15:restartNumberingAfterBreak="0">
    <w:nsid w:val="4DC71197"/>
    <w:multiLevelType w:val="hybridMultilevel"/>
    <w:tmpl w:val="F878D1C0"/>
    <w:lvl w:ilvl="0" w:tplc="F28EBD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4DD47CBC"/>
    <w:multiLevelType w:val="hybridMultilevel"/>
    <w:tmpl w:val="28FCA7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4DEC27DC"/>
    <w:multiLevelType w:val="hybridMultilevel"/>
    <w:tmpl w:val="22DA7FE0"/>
    <w:numStyleLink w:val="Zaimportowanystyl7"/>
  </w:abstractNum>
  <w:abstractNum w:abstractNumId="123"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4" w15:restartNumberingAfterBreak="0">
    <w:nsid w:val="4F0831FF"/>
    <w:multiLevelType w:val="hybridMultilevel"/>
    <w:tmpl w:val="E568682A"/>
    <w:lvl w:ilvl="0" w:tplc="FFFFFFFF">
      <w:start w:val="1"/>
      <w:numFmt w:val="decimal"/>
      <w:lvlText w:val="%1."/>
      <w:lvlJc w:val="left"/>
      <w:pPr>
        <w:ind w:left="720" w:hanging="360"/>
      </w:pPr>
      <w:rPr>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519868E4"/>
    <w:multiLevelType w:val="multilevel"/>
    <w:tmpl w:val="690C70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29B48A2"/>
    <w:multiLevelType w:val="hybridMultilevel"/>
    <w:tmpl w:val="892E5390"/>
    <w:lvl w:ilvl="0" w:tplc="526E9FA2">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3B9277C"/>
    <w:multiLevelType w:val="hybridMultilevel"/>
    <w:tmpl w:val="8404375A"/>
    <w:numStyleLink w:val="Zaimportowanystyl10"/>
  </w:abstractNum>
  <w:abstractNum w:abstractNumId="128" w15:restartNumberingAfterBreak="0">
    <w:nsid w:val="53BE6ABD"/>
    <w:multiLevelType w:val="hybridMultilevel"/>
    <w:tmpl w:val="5E5ECB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5683D06"/>
    <w:multiLevelType w:val="hybridMultilevel"/>
    <w:tmpl w:val="1F1CC3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57C4A32"/>
    <w:multiLevelType w:val="hybridMultilevel"/>
    <w:tmpl w:val="4BEAA7EE"/>
    <w:lvl w:ilvl="0" w:tplc="0415000F">
      <w:start w:val="1"/>
      <w:numFmt w:val="decimal"/>
      <w:lvlText w:val="%1."/>
      <w:lvlJc w:val="left"/>
      <w:pPr>
        <w:ind w:left="1429" w:hanging="360"/>
      </w:pPr>
    </w:lvl>
    <w:lvl w:ilvl="1" w:tplc="F17A870A">
      <w:start w:val="1"/>
      <w:numFmt w:val="lowerLetter"/>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1" w15:restartNumberingAfterBreak="0">
    <w:nsid w:val="56302554"/>
    <w:multiLevelType w:val="hybridMultilevel"/>
    <w:tmpl w:val="8404375A"/>
    <w:styleLink w:val="Zaimportowanystyl10"/>
    <w:lvl w:ilvl="0" w:tplc="BECC1378">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3AE8F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A506A84">
      <w:start w:val="1"/>
      <w:numFmt w:val="lowerRoman"/>
      <w:lvlText w:val="%3."/>
      <w:lvlJc w:val="left"/>
      <w:pPr>
        <w:ind w:left="2160"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AB56B62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521FC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A0F7D8">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AF54B2A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5E10D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896EB58">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6B70513"/>
    <w:multiLevelType w:val="hybridMultilevel"/>
    <w:tmpl w:val="90686E68"/>
    <w:styleLink w:val="Zaimportowanystyl5"/>
    <w:lvl w:ilvl="0" w:tplc="201C4F96">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8ACDA6">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649954">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92BCCC54">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512BB86">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6200652">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C032B8D8">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F2801C">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A34715E">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7314D2A"/>
    <w:multiLevelType w:val="hybridMultilevel"/>
    <w:tmpl w:val="DA24310C"/>
    <w:lvl w:ilvl="0" w:tplc="3E92F6C8">
      <w:start w:val="1"/>
      <w:numFmt w:val="decimal"/>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134" w15:restartNumberingAfterBreak="0">
    <w:nsid w:val="574110C8"/>
    <w:multiLevelType w:val="hybridMultilevel"/>
    <w:tmpl w:val="28FED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7521E29"/>
    <w:multiLevelType w:val="hybridMultilevel"/>
    <w:tmpl w:val="2416C2A0"/>
    <w:lvl w:ilvl="0" w:tplc="C25A68F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6" w15:restartNumberingAfterBreak="0">
    <w:nsid w:val="589C1FEA"/>
    <w:multiLevelType w:val="hybridMultilevel"/>
    <w:tmpl w:val="1048149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59345E45"/>
    <w:multiLevelType w:val="hybridMultilevel"/>
    <w:tmpl w:val="248C5F96"/>
    <w:lvl w:ilvl="0" w:tplc="4810250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8" w15:restartNumberingAfterBreak="0">
    <w:nsid w:val="5AB81952"/>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B6736BA"/>
    <w:multiLevelType w:val="hybridMultilevel"/>
    <w:tmpl w:val="F348BF30"/>
    <w:lvl w:ilvl="0" w:tplc="0D6E863E">
      <w:start w:val="1"/>
      <w:numFmt w:val="decimal"/>
      <w:lvlText w:val="%1)"/>
      <w:lvlJc w:val="left"/>
      <w:pPr>
        <w:ind w:left="720" w:hanging="360"/>
      </w:pPr>
      <w:rPr>
        <w:rFonts w:ascii="Tahoma" w:eastAsia="Calibr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BF16E37"/>
    <w:multiLevelType w:val="hybridMultilevel"/>
    <w:tmpl w:val="DD522FB8"/>
    <w:lvl w:ilvl="0" w:tplc="66D45E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5CB25C4A"/>
    <w:multiLevelType w:val="multilevel"/>
    <w:tmpl w:val="ECF29AF0"/>
    <w:lvl w:ilvl="0">
      <w:start w:val="1"/>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5E620F8C"/>
    <w:multiLevelType w:val="multilevel"/>
    <w:tmpl w:val="496065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E873DDF"/>
    <w:multiLevelType w:val="hybridMultilevel"/>
    <w:tmpl w:val="655CEFBC"/>
    <w:lvl w:ilvl="0" w:tplc="FF2E1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15:restartNumberingAfterBreak="0">
    <w:nsid w:val="5FD64CF3"/>
    <w:multiLevelType w:val="multilevel"/>
    <w:tmpl w:val="FBF0D56E"/>
    <w:lvl w:ilvl="0">
      <w:start w:val="1"/>
      <w:numFmt w:val="decimal"/>
      <w:lvlText w:val="%1."/>
      <w:lvlJc w:val="left"/>
      <w:pPr>
        <w:ind w:left="360" w:hanging="360"/>
      </w:pPr>
      <w:rPr>
        <w:rFonts w:ascii="Tahoma" w:eastAsiaTheme="minorHAnsi" w:hAnsi="Tahoma" w:cs="Tahoma" w:hint="default"/>
      </w:rPr>
    </w:lvl>
    <w:lvl w:ilvl="1">
      <w:start w:val="1"/>
      <w:numFmt w:val="decimal"/>
      <w:lvlText w:val="%2)"/>
      <w:lvlJc w:val="left"/>
      <w:pPr>
        <w:ind w:left="792" w:hanging="432"/>
      </w:pPr>
      <w:rPr>
        <w:rFonts w:asciiTheme="majorHAnsi" w:eastAsiaTheme="minorHAnsi" w:hAnsiTheme="majorHAnsi" w:cstheme="majorHAnsi" w:hint="default"/>
        <w:b w:val="0"/>
      </w:rPr>
    </w:lvl>
    <w:lvl w:ilvl="2">
      <w:start w:val="1"/>
      <w:numFmt w:val="lowerLetter"/>
      <w:lvlText w:val="%3)"/>
      <w:lvlJc w:val="left"/>
      <w:pPr>
        <w:ind w:left="1224" w:hanging="504"/>
      </w:pPr>
      <w:rPr>
        <w:rFonts w:asciiTheme="majorHAnsi" w:eastAsiaTheme="minorHAnsi" w:hAnsiTheme="majorHAnsi" w:cstheme="majorHAnsi" w:hint="default"/>
        <w:b/>
        <w:bCs/>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5FEB0F79"/>
    <w:multiLevelType w:val="hybridMultilevel"/>
    <w:tmpl w:val="4B022500"/>
    <w:lvl w:ilvl="0" w:tplc="01185B1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6" w15:restartNumberingAfterBreak="0">
    <w:nsid w:val="62650E47"/>
    <w:multiLevelType w:val="hybridMultilevel"/>
    <w:tmpl w:val="53A41A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2715EFA"/>
    <w:multiLevelType w:val="hybridMultilevel"/>
    <w:tmpl w:val="099C263C"/>
    <w:numStyleLink w:val="Zaimportowanystyl11"/>
  </w:abstractNum>
  <w:abstractNum w:abstractNumId="148" w15:restartNumberingAfterBreak="0">
    <w:nsid w:val="62786267"/>
    <w:multiLevelType w:val="hybridMultilevel"/>
    <w:tmpl w:val="A8122D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A5A0620A">
      <w:start w:val="1"/>
      <w:numFmt w:val="decimal"/>
      <w:lvlText w:val="%3."/>
      <w:lvlJc w:val="left"/>
      <w:pPr>
        <w:ind w:left="2430" w:hanging="4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33122E6"/>
    <w:multiLevelType w:val="hybridMultilevel"/>
    <w:tmpl w:val="8828EE0A"/>
    <w:lvl w:ilvl="0" w:tplc="B0C891BA">
      <w:start w:val="1"/>
      <w:numFmt w:val="lowerLetter"/>
      <w:lvlText w:val="%1)"/>
      <w:lvlJc w:val="left"/>
      <w:pPr>
        <w:ind w:left="1440" w:hanging="360"/>
      </w:pPr>
      <w:rPr>
        <w:rFonts w:ascii="Tahoma" w:eastAsia="Calibri" w:hAnsi="Tahoma"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0" w15:restartNumberingAfterBreak="0">
    <w:nsid w:val="63685F7A"/>
    <w:multiLevelType w:val="multilevel"/>
    <w:tmpl w:val="377E3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640B5913"/>
    <w:multiLevelType w:val="hybridMultilevel"/>
    <w:tmpl w:val="FB7459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4321153"/>
    <w:multiLevelType w:val="hybridMultilevel"/>
    <w:tmpl w:val="EFAA0C50"/>
    <w:lvl w:ilvl="0" w:tplc="99221B3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4B37124"/>
    <w:multiLevelType w:val="hybridMultilevel"/>
    <w:tmpl w:val="0DDAAC9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4" w15:restartNumberingAfterBreak="0">
    <w:nsid w:val="64E1452C"/>
    <w:multiLevelType w:val="hybridMultilevel"/>
    <w:tmpl w:val="AFCEFA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B532B"/>
    <w:multiLevelType w:val="multilevel"/>
    <w:tmpl w:val="4A484236"/>
    <w:lvl w:ilvl="0">
      <w:start w:val="2"/>
      <w:numFmt w:val="decimal"/>
      <w:lvlText w:val="%1."/>
      <w:lvlJc w:val="left"/>
      <w:pPr>
        <w:ind w:left="720" w:hanging="360"/>
      </w:pPr>
      <w:rPr>
        <w:rFonts w:hint="default"/>
      </w:rPr>
    </w:lvl>
    <w:lvl w:ilvl="1">
      <w:start w:val="2"/>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6" w15:restartNumberingAfterBreak="0">
    <w:nsid w:val="659A1F43"/>
    <w:multiLevelType w:val="hybridMultilevel"/>
    <w:tmpl w:val="29040D60"/>
    <w:lvl w:ilvl="0" w:tplc="04150011">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57" w15:restartNumberingAfterBreak="0">
    <w:nsid w:val="65A008FA"/>
    <w:multiLevelType w:val="hybridMultilevel"/>
    <w:tmpl w:val="83D043DA"/>
    <w:lvl w:ilvl="0" w:tplc="586463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7143C00"/>
    <w:multiLevelType w:val="hybridMultilevel"/>
    <w:tmpl w:val="CEE01528"/>
    <w:lvl w:ilvl="0" w:tplc="FFFFFFFF">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2371BA"/>
    <w:multiLevelType w:val="hybridMultilevel"/>
    <w:tmpl w:val="57EC6A0A"/>
    <w:lvl w:ilvl="0" w:tplc="04150001">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160" w15:restartNumberingAfterBreak="0">
    <w:nsid w:val="67921D79"/>
    <w:multiLevelType w:val="hybridMultilevel"/>
    <w:tmpl w:val="A8C03C3C"/>
    <w:lvl w:ilvl="0" w:tplc="0415000F">
      <w:start w:val="1"/>
      <w:numFmt w:val="decimal"/>
      <w:lvlText w:val="%1."/>
      <w:lvlJc w:val="left"/>
      <w:pPr>
        <w:ind w:left="720" w:hanging="360"/>
      </w:pPr>
    </w:lvl>
    <w:lvl w:ilvl="1" w:tplc="14623996">
      <w:start w:val="2"/>
      <w:numFmt w:val="bullet"/>
      <w:lvlText w:val="•"/>
      <w:lvlJc w:val="left"/>
      <w:pPr>
        <w:ind w:left="1440" w:hanging="360"/>
      </w:pPr>
      <w:rPr>
        <w:rFonts w:ascii="Tahoma" w:eastAsia="Calibri" w:hAnsi="Tahoma" w:cs="Tahoma" w:hint="default"/>
      </w:rPr>
    </w:lvl>
    <w:lvl w:ilvl="2" w:tplc="04150005">
      <w:start w:val="1"/>
      <w:numFmt w:val="bullet"/>
      <w:lvlText w:val=""/>
      <w:lvlJc w:val="left"/>
      <w:pPr>
        <w:ind w:left="72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85B3D69"/>
    <w:multiLevelType w:val="hybridMultilevel"/>
    <w:tmpl w:val="E5B85308"/>
    <w:numStyleLink w:val="Zaimportowanystyl1"/>
  </w:abstractNum>
  <w:abstractNum w:abstractNumId="162" w15:restartNumberingAfterBreak="0">
    <w:nsid w:val="68EB41FB"/>
    <w:multiLevelType w:val="multilevel"/>
    <w:tmpl w:val="496065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693305FB"/>
    <w:multiLevelType w:val="hybridMultilevel"/>
    <w:tmpl w:val="E5904D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4" w15:restartNumberingAfterBreak="0">
    <w:nsid w:val="6B451120"/>
    <w:multiLevelType w:val="multilevel"/>
    <w:tmpl w:val="49606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6B9B5742"/>
    <w:multiLevelType w:val="hybridMultilevel"/>
    <w:tmpl w:val="8752DD2A"/>
    <w:lvl w:ilvl="0" w:tplc="F17A870A">
      <w:start w:val="1"/>
      <w:numFmt w:val="lowerLetter"/>
      <w:lvlText w:val="%1)"/>
      <w:lvlJc w:val="left"/>
      <w:pPr>
        <w:ind w:left="2160" w:hanging="360"/>
      </w:pPr>
      <w:rPr>
        <w:rFonts w:hint="default"/>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66" w15:restartNumberingAfterBreak="0">
    <w:nsid w:val="6C0C442B"/>
    <w:multiLevelType w:val="hybridMultilevel"/>
    <w:tmpl w:val="E1DC3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C647AD4"/>
    <w:multiLevelType w:val="hybridMultilevel"/>
    <w:tmpl w:val="B1024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6CE906BE"/>
    <w:multiLevelType w:val="multilevel"/>
    <w:tmpl w:val="496065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6D9540EB"/>
    <w:multiLevelType w:val="hybridMultilevel"/>
    <w:tmpl w:val="6E60C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6DE6611C"/>
    <w:multiLevelType w:val="hybridMultilevel"/>
    <w:tmpl w:val="363AD4A8"/>
    <w:lvl w:ilvl="0" w:tplc="04150017">
      <w:start w:val="1"/>
      <w:numFmt w:val="lowerLetter"/>
      <w:lvlText w:val="%1)"/>
      <w:lvlJc w:val="left"/>
      <w:pPr>
        <w:ind w:left="1004" w:hanging="360"/>
      </w:pPr>
    </w:lvl>
    <w:lvl w:ilvl="1" w:tplc="7C961464">
      <w:start w:val="1"/>
      <w:numFmt w:val="decimal"/>
      <w:lvlText w:val="%2."/>
      <w:lvlJc w:val="left"/>
      <w:pPr>
        <w:ind w:left="1724" w:hanging="360"/>
      </w:pPr>
      <w:rPr>
        <w:rFonts w:hint="default"/>
        <w:b w:val="0"/>
        <w:b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1" w15:restartNumberingAfterBreak="0">
    <w:nsid w:val="6F072D96"/>
    <w:multiLevelType w:val="hybridMultilevel"/>
    <w:tmpl w:val="DC24CC24"/>
    <w:lvl w:ilvl="0" w:tplc="0415000F">
      <w:start w:val="1"/>
      <w:numFmt w:val="decimal"/>
      <w:lvlText w:val="%1."/>
      <w:lvlJc w:val="left"/>
      <w:pPr>
        <w:ind w:left="1440" w:hanging="360"/>
      </w:pPr>
    </w:lvl>
    <w:lvl w:ilvl="1" w:tplc="C37C046E">
      <w:start w:val="1"/>
      <w:numFmt w:val="decimal"/>
      <w:lvlText w:val="%2."/>
      <w:lvlJc w:val="left"/>
      <w:pPr>
        <w:ind w:left="2160" w:hanging="360"/>
      </w:pPr>
      <w:rPr>
        <w:rFonts w:ascii="Cambria" w:eastAsiaTheme="minorHAnsi" w:hAnsi="Cambria" w:cstheme="minorBidi"/>
      </w:rPr>
    </w:lvl>
    <w:lvl w:ilvl="2" w:tplc="F85810B0">
      <w:start w:val="1"/>
      <w:numFmt w:val="upperRoman"/>
      <w:lvlText w:val="%3."/>
      <w:lvlJc w:val="left"/>
      <w:pPr>
        <w:ind w:left="3420" w:hanging="72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2" w15:restartNumberingAfterBreak="0">
    <w:nsid w:val="6F5F6A7C"/>
    <w:multiLevelType w:val="multilevel"/>
    <w:tmpl w:val="A816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01A592D"/>
    <w:multiLevelType w:val="hybridMultilevel"/>
    <w:tmpl w:val="B300B7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4" w15:restartNumberingAfterBreak="0">
    <w:nsid w:val="704B498D"/>
    <w:multiLevelType w:val="hybridMultilevel"/>
    <w:tmpl w:val="CA6ADD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0511352"/>
    <w:multiLevelType w:val="hybridMultilevel"/>
    <w:tmpl w:val="6ED0C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0C50C1B"/>
    <w:multiLevelType w:val="hybridMultilevel"/>
    <w:tmpl w:val="15B624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11468E5"/>
    <w:multiLevelType w:val="hybridMultilevel"/>
    <w:tmpl w:val="E5B85308"/>
    <w:styleLink w:val="Zaimportowanystyl1"/>
    <w:lvl w:ilvl="0" w:tplc="AEFCA3FA">
      <w:start w:val="1"/>
      <w:numFmt w:val="decimal"/>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AC6B06">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00BABA">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1C02CB72">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AD6DF3C">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10C492">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A906E034">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00AA28">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964D5EC">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11B6BCF"/>
    <w:multiLevelType w:val="hybridMultilevel"/>
    <w:tmpl w:val="728CF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1EF3940"/>
    <w:multiLevelType w:val="hybridMultilevel"/>
    <w:tmpl w:val="0AE2FEAC"/>
    <w:lvl w:ilvl="0" w:tplc="28B2A4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1" w15:restartNumberingAfterBreak="0">
    <w:nsid w:val="720A3CC3"/>
    <w:multiLevelType w:val="hybridMultilevel"/>
    <w:tmpl w:val="44EC9B4E"/>
    <w:lvl w:ilvl="0" w:tplc="A7249E18">
      <w:start w:val="1"/>
      <w:numFmt w:val="lowerLetter"/>
      <w:lvlText w:val="%1)"/>
      <w:lvlJc w:val="left"/>
      <w:pPr>
        <w:ind w:left="1243" w:hanging="316"/>
      </w:pPr>
      <w:rPr>
        <w:rFonts w:ascii="Tahoma" w:eastAsiaTheme="minorHAnsi" w:hAnsi="Tahoma" w:cs="Tahoma" w:hint="default"/>
        <w:b w:val="0"/>
        <w:bCs/>
        <w:spacing w:val="0"/>
        <w:w w:val="107"/>
        <w:lang w:val="pl-PL" w:eastAsia="en-US" w:bidi="ar-SA"/>
      </w:rPr>
    </w:lvl>
    <w:lvl w:ilvl="1" w:tplc="7422DBEA">
      <w:start w:val="1"/>
      <w:numFmt w:val="decimal"/>
      <w:lvlText w:val="%2)"/>
      <w:lvlJc w:val="left"/>
      <w:pPr>
        <w:ind w:left="1191" w:hanging="235"/>
      </w:pPr>
      <w:rPr>
        <w:rFonts w:ascii="Times New Roman" w:eastAsia="Times New Roman" w:hAnsi="Times New Roman" w:cs="Times New Roman" w:hint="default"/>
        <w:b w:val="0"/>
        <w:bCs w:val="0"/>
        <w:i w:val="0"/>
        <w:iCs w:val="0"/>
        <w:color w:val="606060"/>
        <w:spacing w:val="0"/>
        <w:w w:val="101"/>
        <w:sz w:val="22"/>
        <w:szCs w:val="22"/>
        <w:lang w:val="pl-PL" w:eastAsia="en-US" w:bidi="ar-SA"/>
      </w:rPr>
    </w:lvl>
    <w:lvl w:ilvl="2" w:tplc="2A3EE9B4">
      <w:numFmt w:val="bullet"/>
      <w:lvlText w:val="•"/>
      <w:lvlJc w:val="left"/>
      <w:pPr>
        <w:ind w:left="2277" w:hanging="235"/>
      </w:pPr>
      <w:rPr>
        <w:rFonts w:hint="default"/>
        <w:lang w:val="pl-PL" w:eastAsia="en-US" w:bidi="ar-SA"/>
      </w:rPr>
    </w:lvl>
    <w:lvl w:ilvl="3" w:tplc="2A0A4534">
      <w:numFmt w:val="bullet"/>
      <w:lvlText w:val="•"/>
      <w:lvlJc w:val="left"/>
      <w:pPr>
        <w:ind w:left="3313" w:hanging="235"/>
      </w:pPr>
      <w:rPr>
        <w:rFonts w:hint="default"/>
        <w:lang w:val="pl-PL" w:eastAsia="en-US" w:bidi="ar-SA"/>
      </w:rPr>
    </w:lvl>
    <w:lvl w:ilvl="4" w:tplc="3FBEE796">
      <w:numFmt w:val="bullet"/>
      <w:lvlText w:val="•"/>
      <w:lvlJc w:val="left"/>
      <w:pPr>
        <w:ind w:left="4348" w:hanging="235"/>
      </w:pPr>
      <w:rPr>
        <w:rFonts w:hint="default"/>
        <w:lang w:val="pl-PL" w:eastAsia="en-US" w:bidi="ar-SA"/>
      </w:rPr>
    </w:lvl>
    <w:lvl w:ilvl="5" w:tplc="05FABBD2">
      <w:numFmt w:val="bullet"/>
      <w:lvlText w:val="•"/>
      <w:lvlJc w:val="left"/>
      <w:pPr>
        <w:ind w:left="5384" w:hanging="235"/>
      </w:pPr>
      <w:rPr>
        <w:rFonts w:hint="default"/>
        <w:lang w:val="pl-PL" w:eastAsia="en-US" w:bidi="ar-SA"/>
      </w:rPr>
    </w:lvl>
    <w:lvl w:ilvl="6" w:tplc="FAC289EE">
      <w:numFmt w:val="bullet"/>
      <w:lvlText w:val="•"/>
      <w:lvlJc w:val="left"/>
      <w:pPr>
        <w:ind w:left="6419" w:hanging="235"/>
      </w:pPr>
      <w:rPr>
        <w:rFonts w:hint="default"/>
        <w:lang w:val="pl-PL" w:eastAsia="en-US" w:bidi="ar-SA"/>
      </w:rPr>
    </w:lvl>
    <w:lvl w:ilvl="7" w:tplc="15026688">
      <w:numFmt w:val="bullet"/>
      <w:lvlText w:val="•"/>
      <w:lvlJc w:val="left"/>
      <w:pPr>
        <w:ind w:left="7455" w:hanging="235"/>
      </w:pPr>
      <w:rPr>
        <w:rFonts w:hint="default"/>
        <w:lang w:val="pl-PL" w:eastAsia="en-US" w:bidi="ar-SA"/>
      </w:rPr>
    </w:lvl>
    <w:lvl w:ilvl="8" w:tplc="0866B132">
      <w:numFmt w:val="bullet"/>
      <w:lvlText w:val="•"/>
      <w:lvlJc w:val="left"/>
      <w:pPr>
        <w:ind w:left="8490" w:hanging="235"/>
      </w:pPr>
      <w:rPr>
        <w:rFonts w:hint="default"/>
        <w:lang w:val="pl-PL" w:eastAsia="en-US" w:bidi="ar-SA"/>
      </w:rPr>
    </w:lvl>
  </w:abstractNum>
  <w:abstractNum w:abstractNumId="182" w15:restartNumberingAfterBreak="0">
    <w:nsid w:val="72493B97"/>
    <w:multiLevelType w:val="multilevel"/>
    <w:tmpl w:val="49606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730E37E6"/>
    <w:multiLevelType w:val="hybridMultilevel"/>
    <w:tmpl w:val="590EF9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3376813"/>
    <w:multiLevelType w:val="multilevel"/>
    <w:tmpl w:val="E0FE228A"/>
    <w:lvl w:ilvl="0">
      <w:start w:val="9"/>
      <w:numFmt w:val="decimal"/>
      <w:lvlText w:val="%1."/>
      <w:lvlJc w:val="left"/>
      <w:pPr>
        <w:ind w:left="360" w:hanging="360"/>
      </w:pPr>
      <w:rPr>
        <w:rFonts w:asciiTheme="minorHAnsi" w:eastAsiaTheme="minorHAnsi" w:hAnsiTheme="minorHAnsi" w:cstheme="minorBidi" w:hint="default"/>
      </w:rPr>
    </w:lvl>
    <w:lvl w:ilvl="1">
      <w:start w:val="1"/>
      <w:numFmt w:val="decimal"/>
      <w:lvlText w:val="%2)"/>
      <w:lvlJc w:val="left"/>
      <w:pPr>
        <w:ind w:left="792" w:hanging="432"/>
      </w:pPr>
      <w:rPr>
        <w:rFonts w:ascii="Tahoma" w:eastAsiaTheme="minorHAnsi" w:hAnsi="Tahoma" w:cs="Tahoma" w:hint="default"/>
        <w:b w:val="0"/>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15:restartNumberingAfterBreak="0">
    <w:nsid w:val="73A71093"/>
    <w:multiLevelType w:val="hybridMultilevel"/>
    <w:tmpl w:val="29562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4A76A98"/>
    <w:multiLevelType w:val="hybridMultilevel"/>
    <w:tmpl w:val="E182F2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5727422"/>
    <w:multiLevelType w:val="hybridMultilevel"/>
    <w:tmpl w:val="BA9C67A6"/>
    <w:lvl w:ilvl="0" w:tplc="E6F85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5D12185"/>
    <w:multiLevelType w:val="hybridMultilevel"/>
    <w:tmpl w:val="22DA7FE0"/>
    <w:lvl w:ilvl="0" w:tplc="FFFFFFFF">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7303320"/>
    <w:multiLevelType w:val="hybridMultilevel"/>
    <w:tmpl w:val="2A96369A"/>
    <w:lvl w:ilvl="0" w:tplc="1632F46A">
      <w:start w:val="1"/>
      <w:numFmt w:val="decimal"/>
      <w:lvlText w:val="%1."/>
      <w:lvlJc w:val="left"/>
      <w:pPr>
        <w:ind w:left="345" w:hanging="360"/>
      </w:pPr>
      <w:rPr>
        <w:rFonts w:ascii="Tahoma" w:hAnsi="Tahoma" w:cs="Tahoma"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0" w15:restartNumberingAfterBreak="0">
    <w:nsid w:val="77D56827"/>
    <w:multiLevelType w:val="hybridMultilevel"/>
    <w:tmpl w:val="24B49378"/>
    <w:numStyleLink w:val="Zaimportowanystyl12"/>
  </w:abstractNum>
  <w:abstractNum w:abstractNumId="191" w15:restartNumberingAfterBreak="0">
    <w:nsid w:val="78B219DC"/>
    <w:multiLevelType w:val="hybridMultilevel"/>
    <w:tmpl w:val="A6A8F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8F522AA"/>
    <w:multiLevelType w:val="hybridMultilevel"/>
    <w:tmpl w:val="209C78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9767D4D"/>
    <w:multiLevelType w:val="hybridMultilevel"/>
    <w:tmpl w:val="39AA87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AA32320"/>
    <w:multiLevelType w:val="hybridMultilevel"/>
    <w:tmpl w:val="6978AE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B390815"/>
    <w:multiLevelType w:val="hybridMultilevel"/>
    <w:tmpl w:val="481CDCBA"/>
    <w:lvl w:ilvl="0" w:tplc="8B70AA78">
      <w:start w:val="1"/>
      <w:numFmt w:val="decimal"/>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196" w15:restartNumberingAfterBreak="0">
    <w:nsid w:val="7BC4737A"/>
    <w:multiLevelType w:val="hybridMultilevel"/>
    <w:tmpl w:val="5C1E76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7" w15:restartNumberingAfterBreak="0">
    <w:nsid w:val="7C534890"/>
    <w:multiLevelType w:val="hybridMultilevel"/>
    <w:tmpl w:val="0660D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C9C341A"/>
    <w:multiLevelType w:val="hybridMultilevel"/>
    <w:tmpl w:val="F794B12A"/>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9" w15:restartNumberingAfterBreak="0">
    <w:nsid w:val="7D56206F"/>
    <w:multiLevelType w:val="hybridMultilevel"/>
    <w:tmpl w:val="8C1EE21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B0A6B8C">
      <w:start w:val="1"/>
      <w:numFmt w:val="decimal"/>
      <w:lvlText w:val="%3)"/>
      <w:lvlJc w:val="left"/>
      <w:pPr>
        <w:ind w:left="644"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0" w15:restartNumberingAfterBreak="0">
    <w:nsid w:val="7E9269A4"/>
    <w:multiLevelType w:val="hybridMultilevel"/>
    <w:tmpl w:val="14709492"/>
    <w:lvl w:ilvl="0" w:tplc="1EA61932">
      <w:start w:val="1"/>
      <w:numFmt w:val="decimal"/>
      <w:lvlText w:val="%1)"/>
      <w:lvlJc w:val="left"/>
      <w:pPr>
        <w:ind w:left="720" w:hanging="360"/>
      </w:pPr>
      <w:rPr>
        <w:rFonts w:ascii="Tahoma" w:eastAsia="Calibri" w:hAnsi="Tahoma" w:cs="Tahom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1" w15:restartNumberingAfterBreak="0">
    <w:nsid w:val="7F05295D"/>
    <w:multiLevelType w:val="hybridMultilevel"/>
    <w:tmpl w:val="22DA7FE0"/>
    <w:styleLink w:val="Zaimportowanystyl7"/>
    <w:lvl w:ilvl="0" w:tplc="5C8027BE">
      <w:start w:val="1"/>
      <w:numFmt w:val="lowerLetter"/>
      <w:lvlText w:val="%1)"/>
      <w:lvlJc w:val="left"/>
      <w:pPr>
        <w:ind w:left="14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BC57FC">
      <w:start w:val="1"/>
      <w:numFmt w:val="lowerLetter"/>
      <w:lvlText w:val="%2."/>
      <w:lvlJc w:val="left"/>
      <w:pPr>
        <w:ind w:left="21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E78B37E">
      <w:start w:val="1"/>
      <w:numFmt w:val="lowerRoman"/>
      <w:lvlText w:val="%3."/>
      <w:lvlJc w:val="left"/>
      <w:pPr>
        <w:ind w:left="2868" w:hanging="304"/>
      </w:pPr>
      <w:rPr>
        <w:rFonts w:hAnsi="Arial Unicode MS"/>
        <w:caps w:val="0"/>
        <w:smallCaps w:val="0"/>
        <w:strike w:val="0"/>
        <w:dstrike w:val="0"/>
        <w:outline w:val="0"/>
        <w:emboss w:val="0"/>
        <w:imprint w:val="0"/>
        <w:spacing w:val="0"/>
        <w:w w:val="100"/>
        <w:kern w:val="0"/>
        <w:position w:val="0"/>
        <w:highlight w:val="none"/>
        <w:vertAlign w:val="baseline"/>
      </w:rPr>
    </w:lvl>
    <w:lvl w:ilvl="3" w:tplc="7158AD70">
      <w:start w:val="1"/>
      <w:numFmt w:val="decimal"/>
      <w:lvlText w:val="%4."/>
      <w:lvlJc w:val="left"/>
      <w:pPr>
        <w:ind w:left="35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026D0B4">
      <w:start w:val="1"/>
      <w:numFmt w:val="lowerLetter"/>
      <w:lvlText w:val="%5."/>
      <w:lvlJc w:val="left"/>
      <w:pPr>
        <w:ind w:left="43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167AC8">
      <w:start w:val="1"/>
      <w:numFmt w:val="lowerRoman"/>
      <w:lvlText w:val="%6."/>
      <w:lvlJc w:val="left"/>
      <w:pPr>
        <w:ind w:left="5028"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61CF920">
      <w:start w:val="1"/>
      <w:numFmt w:val="decimal"/>
      <w:lvlText w:val="%7."/>
      <w:lvlJc w:val="left"/>
      <w:pPr>
        <w:ind w:left="57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AE52BE">
      <w:start w:val="1"/>
      <w:numFmt w:val="lowerLetter"/>
      <w:lvlText w:val="%8."/>
      <w:lvlJc w:val="left"/>
      <w:pPr>
        <w:ind w:left="64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16D07A">
      <w:start w:val="1"/>
      <w:numFmt w:val="lowerRoman"/>
      <w:lvlText w:val="%9."/>
      <w:lvlJc w:val="left"/>
      <w:pPr>
        <w:ind w:left="7188" w:hanging="3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F4B38BF"/>
    <w:multiLevelType w:val="multilevel"/>
    <w:tmpl w:val="3558C6BE"/>
    <w:lvl w:ilvl="0">
      <w:start w:val="1"/>
      <w:numFmt w:val="decimal"/>
      <w:lvlText w:val="%1."/>
      <w:lvlJc w:val="left"/>
      <w:pPr>
        <w:ind w:left="810" w:hanging="450"/>
      </w:pPr>
      <w:rPr>
        <w:rFonts w:hint="default"/>
        <w:b w:val="0"/>
        <w:bCs/>
      </w:rPr>
    </w:lvl>
    <w:lvl w:ilvl="1">
      <w:start w:val="1"/>
      <w:numFmt w:val="decimal"/>
      <w:isLgl/>
      <w:lvlText w:val="%1.%2."/>
      <w:lvlJc w:val="left"/>
      <w:pPr>
        <w:ind w:left="1110" w:hanging="75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25465025">
    <w:abstractNumId w:val="123"/>
  </w:num>
  <w:num w:numId="2" w16cid:durableId="1901137653">
    <w:abstractNumId w:val="130"/>
  </w:num>
  <w:num w:numId="3" w16cid:durableId="2058583679">
    <w:abstractNumId w:val="165"/>
  </w:num>
  <w:num w:numId="4" w16cid:durableId="1563636371">
    <w:abstractNumId w:val="97"/>
  </w:num>
  <w:num w:numId="5" w16cid:durableId="1163201897">
    <w:abstractNumId w:val="24"/>
  </w:num>
  <w:num w:numId="6" w16cid:durableId="1333988880">
    <w:abstractNumId w:val="23"/>
  </w:num>
  <w:num w:numId="7" w16cid:durableId="1817987737">
    <w:abstractNumId w:val="144"/>
  </w:num>
  <w:num w:numId="8" w16cid:durableId="766198636">
    <w:abstractNumId w:val="92"/>
  </w:num>
  <w:num w:numId="9" w16cid:durableId="1286932959">
    <w:abstractNumId w:val="184"/>
  </w:num>
  <w:num w:numId="10" w16cid:durableId="879586870">
    <w:abstractNumId w:val="109"/>
  </w:num>
  <w:num w:numId="11" w16cid:durableId="1628773524">
    <w:abstractNumId w:val="68"/>
  </w:num>
  <w:num w:numId="12" w16cid:durableId="897934332">
    <w:abstractNumId w:val="200"/>
  </w:num>
  <w:num w:numId="13" w16cid:durableId="690452703">
    <w:abstractNumId w:val="100"/>
  </w:num>
  <w:num w:numId="14" w16cid:durableId="1970281589">
    <w:abstractNumId w:val="48"/>
  </w:num>
  <w:num w:numId="15" w16cid:durableId="378477564">
    <w:abstractNumId w:val="18"/>
  </w:num>
  <w:num w:numId="16" w16cid:durableId="1349671638">
    <w:abstractNumId w:val="199"/>
  </w:num>
  <w:num w:numId="17" w16cid:durableId="1712219886">
    <w:abstractNumId w:val="82"/>
  </w:num>
  <w:num w:numId="18" w16cid:durableId="579216016">
    <w:abstractNumId w:val="153"/>
  </w:num>
  <w:num w:numId="19" w16cid:durableId="1048148198">
    <w:abstractNumId w:val="91"/>
  </w:num>
  <w:num w:numId="20" w16cid:durableId="43452488">
    <w:abstractNumId w:val="27"/>
  </w:num>
  <w:num w:numId="21" w16cid:durableId="575238809">
    <w:abstractNumId w:val="5"/>
  </w:num>
  <w:num w:numId="22" w16cid:durableId="888299757">
    <w:abstractNumId w:val="136"/>
  </w:num>
  <w:num w:numId="23" w16cid:durableId="306709447">
    <w:abstractNumId w:val="111"/>
  </w:num>
  <w:num w:numId="24" w16cid:durableId="280189160">
    <w:abstractNumId w:val="193"/>
  </w:num>
  <w:num w:numId="25" w16cid:durableId="1767458465">
    <w:abstractNumId w:val="45"/>
  </w:num>
  <w:num w:numId="26" w16cid:durableId="603533760">
    <w:abstractNumId w:val="1"/>
  </w:num>
  <w:num w:numId="27" w16cid:durableId="1910649553">
    <w:abstractNumId w:val="175"/>
  </w:num>
  <w:num w:numId="28" w16cid:durableId="862402552">
    <w:abstractNumId w:val="189"/>
  </w:num>
  <w:num w:numId="29" w16cid:durableId="340816205">
    <w:abstractNumId w:val="54"/>
  </w:num>
  <w:num w:numId="30" w16cid:durableId="1833640783">
    <w:abstractNumId w:val="106"/>
  </w:num>
  <w:num w:numId="31" w16cid:durableId="191890395">
    <w:abstractNumId w:val="71"/>
  </w:num>
  <w:num w:numId="32" w16cid:durableId="141125334">
    <w:abstractNumId w:val="148"/>
  </w:num>
  <w:num w:numId="33" w16cid:durableId="1559706930">
    <w:abstractNumId w:val="202"/>
  </w:num>
  <w:num w:numId="34" w16cid:durableId="1275943445">
    <w:abstractNumId w:val="31"/>
  </w:num>
  <w:num w:numId="35" w16cid:durableId="1116800470">
    <w:abstractNumId w:val="4"/>
  </w:num>
  <w:num w:numId="36" w16cid:durableId="269169844">
    <w:abstractNumId w:val="155"/>
  </w:num>
  <w:num w:numId="37" w16cid:durableId="457839986">
    <w:abstractNumId w:val="32"/>
  </w:num>
  <w:num w:numId="38" w16cid:durableId="822087326">
    <w:abstractNumId w:val="79"/>
  </w:num>
  <w:num w:numId="39" w16cid:durableId="1959294289">
    <w:abstractNumId w:val="49"/>
  </w:num>
  <w:num w:numId="40" w16cid:durableId="405420812">
    <w:abstractNumId w:val="44"/>
  </w:num>
  <w:num w:numId="41" w16cid:durableId="23555443">
    <w:abstractNumId w:val="78"/>
  </w:num>
  <w:num w:numId="42" w16cid:durableId="880098638">
    <w:abstractNumId w:val="12"/>
  </w:num>
  <w:num w:numId="43" w16cid:durableId="273826966">
    <w:abstractNumId w:val="141"/>
  </w:num>
  <w:num w:numId="44" w16cid:durableId="2135979372">
    <w:abstractNumId w:val="99"/>
  </w:num>
  <w:num w:numId="45" w16cid:durableId="1976256211">
    <w:abstractNumId w:val="50"/>
  </w:num>
  <w:num w:numId="46" w16cid:durableId="1629049950">
    <w:abstractNumId w:val="58"/>
  </w:num>
  <w:num w:numId="47" w16cid:durableId="1412892864">
    <w:abstractNumId w:val="125"/>
  </w:num>
  <w:num w:numId="48" w16cid:durableId="1860460473">
    <w:abstractNumId w:val="77"/>
  </w:num>
  <w:num w:numId="49" w16cid:durableId="165829136">
    <w:abstractNumId w:val="150"/>
  </w:num>
  <w:num w:numId="50" w16cid:durableId="1791436884">
    <w:abstractNumId w:val="51"/>
  </w:num>
  <w:num w:numId="51" w16cid:durableId="1546260512">
    <w:abstractNumId w:val="57"/>
  </w:num>
  <w:num w:numId="52" w16cid:durableId="1040319024">
    <w:abstractNumId w:val="30"/>
  </w:num>
  <w:num w:numId="53" w16cid:durableId="1460799777">
    <w:abstractNumId w:val="160"/>
  </w:num>
  <w:num w:numId="54" w16cid:durableId="1863400949">
    <w:abstractNumId w:val="112"/>
  </w:num>
  <w:num w:numId="55" w16cid:durableId="2146046800">
    <w:abstractNumId w:val="159"/>
  </w:num>
  <w:num w:numId="56" w16cid:durableId="494998268">
    <w:abstractNumId w:val="163"/>
  </w:num>
  <w:num w:numId="57" w16cid:durableId="1734306262">
    <w:abstractNumId w:val="29"/>
  </w:num>
  <w:num w:numId="58" w16cid:durableId="34358352">
    <w:abstractNumId w:val="166"/>
  </w:num>
  <w:num w:numId="59" w16cid:durableId="1645310075">
    <w:abstractNumId w:val="60"/>
  </w:num>
  <w:num w:numId="60" w16cid:durableId="1601181862">
    <w:abstractNumId w:val="171"/>
  </w:num>
  <w:num w:numId="61" w16cid:durableId="1141850393">
    <w:abstractNumId w:val="121"/>
  </w:num>
  <w:num w:numId="62" w16cid:durableId="562570523">
    <w:abstractNumId w:val="183"/>
  </w:num>
  <w:num w:numId="63" w16cid:durableId="767628334">
    <w:abstractNumId w:val="128"/>
  </w:num>
  <w:num w:numId="64" w16cid:durableId="1583366928">
    <w:abstractNumId w:val="186"/>
  </w:num>
  <w:num w:numId="65" w16cid:durableId="215243664">
    <w:abstractNumId w:val="151"/>
  </w:num>
  <w:num w:numId="66" w16cid:durableId="174752803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95768134">
    <w:abstractNumId w:val="145"/>
  </w:num>
  <w:num w:numId="68" w16cid:durableId="2031444588">
    <w:abstractNumId w:val="96"/>
  </w:num>
  <w:num w:numId="69" w16cid:durableId="416483253">
    <w:abstractNumId w:val="118"/>
  </w:num>
  <w:num w:numId="70" w16cid:durableId="1805536767">
    <w:abstractNumId w:val="41"/>
  </w:num>
  <w:num w:numId="71" w16cid:durableId="1892645989">
    <w:abstractNumId w:val="8"/>
  </w:num>
  <w:num w:numId="72" w16cid:durableId="176114634">
    <w:abstractNumId w:val="0"/>
    <w:lvlOverride w:ilvl="0">
      <w:startOverride w:val="1"/>
    </w:lvlOverride>
  </w:num>
  <w:num w:numId="73" w16cid:durableId="402992879">
    <w:abstractNumId w:val="177"/>
  </w:num>
  <w:num w:numId="74" w16cid:durableId="273438098">
    <w:abstractNumId w:val="138"/>
  </w:num>
  <w:num w:numId="75" w16cid:durableId="839932939">
    <w:abstractNumId w:val="107"/>
  </w:num>
  <w:num w:numId="76" w16cid:durableId="1231844916">
    <w:abstractNumId w:val="52"/>
  </w:num>
  <w:num w:numId="77" w16cid:durableId="1594030">
    <w:abstractNumId w:val="35"/>
  </w:num>
  <w:num w:numId="78" w16cid:durableId="224878997">
    <w:abstractNumId w:val="103"/>
  </w:num>
  <w:num w:numId="79" w16cid:durableId="800146669">
    <w:abstractNumId w:val="65"/>
  </w:num>
  <w:num w:numId="80" w16cid:durableId="2129548780">
    <w:abstractNumId w:val="192"/>
  </w:num>
  <w:num w:numId="81" w16cid:durableId="621880282">
    <w:abstractNumId w:val="3"/>
  </w:num>
  <w:num w:numId="82" w16cid:durableId="833421654">
    <w:abstractNumId w:val="179"/>
  </w:num>
  <w:num w:numId="83" w16cid:durableId="648704802">
    <w:abstractNumId w:val="140"/>
  </w:num>
  <w:num w:numId="84" w16cid:durableId="595987512">
    <w:abstractNumId w:val="10"/>
  </w:num>
  <w:num w:numId="85" w16cid:durableId="2001234446">
    <w:abstractNumId w:val="101"/>
  </w:num>
  <w:num w:numId="86" w16cid:durableId="811606262">
    <w:abstractNumId w:val="9"/>
  </w:num>
  <w:num w:numId="87" w16cid:durableId="1505054655">
    <w:abstractNumId w:val="134"/>
  </w:num>
  <w:num w:numId="88" w16cid:durableId="2122530492">
    <w:abstractNumId w:val="143"/>
  </w:num>
  <w:num w:numId="89" w16cid:durableId="299264113">
    <w:abstractNumId w:val="120"/>
  </w:num>
  <w:num w:numId="90" w16cid:durableId="483745005">
    <w:abstractNumId w:val="86"/>
  </w:num>
  <w:num w:numId="91" w16cid:durableId="126364265">
    <w:abstractNumId w:val="114"/>
  </w:num>
  <w:num w:numId="92" w16cid:durableId="1772430927">
    <w:abstractNumId w:val="46"/>
  </w:num>
  <w:num w:numId="93" w16cid:durableId="1322541285">
    <w:abstractNumId w:val="80"/>
  </w:num>
  <w:num w:numId="94" w16cid:durableId="1338343005">
    <w:abstractNumId w:val="53"/>
  </w:num>
  <w:num w:numId="95" w16cid:durableId="1899785446">
    <w:abstractNumId w:val="197"/>
  </w:num>
  <w:num w:numId="96" w16cid:durableId="904072342">
    <w:abstractNumId w:val="194"/>
  </w:num>
  <w:num w:numId="97" w16cid:durableId="1133326059">
    <w:abstractNumId w:val="61"/>
  </w:num>
  <w:num w:numId="98" w16cid:durableId="975374645">
    <w:abstractNumId w:val="176"/>
  </w:num>
  <w:num w:numId="99" w16cid:durableId="227033105">
    <w:abstractNumId w:val="149"/>
  </w:num>
  <w:num w:numId="100" w16cid:durableId="1414550134">
    <w:abstractNumId w:val="174"/>
  </w:num>
  <w:num w:numId="101" w16cid:durableId="826242662">
    <w:abstractNumId w:val="135"/>
  </w:num>
  <w:num w:numId="102" w16cid:durableId="1203519737">
    <w:abstractNumId w:val="83"/>
  </w:num>
  <w:num w:numId="103" w16cid:durableId="1686860097">
    <w:abstractNumId w:val="75"/>
  </w:num>
  <w:num w:numId="104" w16cid:durableId="233124097">
    <w:abstractNumId w:val="95"/>
  </w:num>
  <w:num w:numId="105" w16cid:durableId="601033394">
    <w:abstractNumId w:val="62"/>
  </w:num>
  <w:num w:numId="106" w16cid:durableId="197596392">
    <w:abstractNumId w:val="196"/>
  </w:num>
  <w:num w:numId="107" w16cid:durableId="904099156">
    <w:abstractNumId w:val="105"/>
  </w:num>
  <w:num w:numId="108" w16cid:durableId="1700161508">
    <w:abstractNumId w:val="110"/>
  </w:num>
  <w:num w:numId="109" w16cid:durableId="1813864962">
    <w:abstractNumId w:val="119"/>
  </w:num>
  <w:num w:numId="110" w16cid:durableId="1100029120">
    <w:abstractNumId w:val="63"/>
  </w:num>
  <w:num w:numId="111" w16cid:durableId="998965298">
    <w:abstractNumId w:val="133"/>
  </w:num>
  <w:num w:numId="112" w16cid:durableId="802045120">
    <w:abstractNumId w:val="195"/>
  </w:num>
  <w:num w:numId="113" w16cid:durableId="1091705594">
    <w:abstractNumId w:val="39"/>
  </w:num>
  <w:num w:numId="114" w16cid:durableId="384258784">
    <w:abstractNumId w:val="173"/>
  </w:num>
  <w:num w:numId="115" w16cid:durableId="1802116820">
    <w:abstractNumId w:val="88"/>
  </w:num>
  <w:num w:numId="116" w16cid:durableId="1968465405">
    <w:abstractNumId w:val="22"/>
  </w:num>
  <w:num w:numId="117" w16cid:durableId="11807835">
    <w:abstractNumId w:val="147"/>
    <w:lvlOverride w:ilvl="0">
      <w:lvl w:ilvl="0" w:tplc="F72849F4">
        <w:start w:val="1"/>
        <w:numFmt w:val="decimal"/>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8" w16cid:durableId="2091543269">
    <w:abstractNumId w:val="147"/>
    <w:lvlOverride w:ilvl="0">
      <w:lvl w:ilvl="0" w:tplc="F72849F4">
        <w:start w:val="1"/>
        <w:numFmt w:val="decimal"/>
        <w:lvlText w:val="%1."/>
        <w:lvlJc w:val="left"/>
        <w:pPr>
          <w:ind w:left="786"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1">
      <w:lvl w:ilvl="1" w:tplc="71820D7A">
        <w:start w:val="1"/>
        <w:numFmt w:val="lowerLetter"/>
        <w:lvlText w:val="%2."/>
        <w:lvlJc w:val="left"/>
        <w:pPr>
          <w:ind w:left="1353"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53E2648E">
        <w:start w:val="1"/>
        <w:numFmt w:val="lowerLetter"/>
        <w:lvlText w:val="%3."/>
        <w:lvlJc w:val="left"/>
        <w:pPr>
          <w:ind w:left="23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226B196">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69D817F0">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A67C837C">
        <w:start w:val="1"/>
        <w:numFmt w:val="lowerRoman"/>
        <w:lvlText w:val="%6."/>
        <w:lvlJc w:val="left"/>
        <w:pPr>
          <w:ind w:left="4320" w:hanging="3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9200B440">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D08C3F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0FE9392">
        <w:start w:val="1"/>
        <w:numFmt w:val="lowerRoman"/>
        <w:lvlText w:val="%9."/>
        <w:lvlJc w:val="left"/>
        <w:pPr>
          <w:ind w:left="6480" w:hanging="31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9" w16cid:durableId="67507462">
    <w:abstractNumId w:val="147"/>
    <w:lvlOverride w:ilvl="0">
      <w:lvl w:ilvl="0" w:tplc="F72849F4">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1820D7A">
        <w:start w:val="1"/>
        <w:numFmt w:val="lowerLetter"/>
        <w:lvlText w:val="%2."/>
        <w:lvlJc w:val="left"/>
        <w:pPr>
          <w:ind w:left="135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3E2648E">
        <w:start w:val="1"/>
        <w:numFmt w:val="lowerLetter"/>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226B19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9D817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67C837C">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200B44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D08C3F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0FE9392">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0" w16cid:durableId="974070104">
    <w:abstractNumId w:val="147"/>
    <w:lvlOverride w:ilvl="0">
      <w:lvl w:ilvl="0" w:tplc="F72849F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1820D7A">
        <w:start w:val="1"/>
        <w:numFmt w:val="lowerLetter"/>
        <w:lvlText w:val="%2."/>
        <w:lvlJc w:val="left"/>
        <w:pPr>
          <w:ind w:left="1145"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3E2648E">
        <w:start w:val="1"/>
        <w:numFmt w:val="lowerLetter"/>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226B19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9D817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67C837C">
        <w:start w:val="1"/>
        <w:numFmt w:val="lowerRoman"/>
        <w:lvlText w:val="%6."/>
        <w:lvlJc w:val="left"/>
        <w:pPr>
          <w:ind w:left="4320"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200B44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D08C3F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0FE9392">
        <w:start w:val="1"/>
        <w:numFmt w:val="lowerRoman"/>
        <w:lvlText w:val="%9."/>
        <w:lvlJc w:val="left"/>
        <w:pPr>
          <w:ind w:left="6480" w:hanging="30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1" w16cid:durableId="519703348">
    <w:abstractNumId w:val="11"/>
  </w:num>
  <w:num w:numId="122" w16cid:durableId="2046834669">
    <w:abstractNumId w:val="190"/>
  </w:num>
  <w:num w:numId="123" w16cid:durableId="161169737">
    <w:abstractNumId w:val="147"/>
    <w:lvlOverride w:ilvl="0">
      <w:lvl w:ilvl="0" w:tplc="F72849F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1820D7A">
        <w:start w:val="1"/>
        <w:numFmt w:val="lowerLetter"/>
        <w:lvlText w:val="%2."/>
        <w:lvlJc w:val="left"/>
        <w:pPr>
          <w:ind w:left="1353" w:hanging="36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2">
      <w:lvl w:ilvl="2" w:tplc="53E2648E">
        <w:start w:val="1"/>
        <w:numFmt w:val="lowerLetter"/>
        <w:lvlText w:val="%3."/>
        <w:lvlJc w:val="left"/>
        <w:pPr>
          <w:ind w:left="23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226B196">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69D817F0">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A67C837C">
        <w:start w:val="1"/>
        <w:numFmt w:val="lowerRoman"/>
        <w:lvlText w:val="%6."/>
        <w:lvlJc w:val="left"/>
        <w:pPr>
          <w:ind w:left="4320" w:hanging="3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9200B440">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D08C3F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0FE9392">
        <w:start w:val="1"/>
        <w:numFmt w:val="lowerRoman"/>
        <w:lvlText w:val="%9."/>
        <w:lvlJc w:val="left"/>
        <w:pPr>
          <w:ind w:left="6480" w:hanging="31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24" w16cid:durableId="409354426">
    <w:abstractNumId w:val="178"/>
  </w:num>
  <w:num w:numId="125" w16cid:durableId="528223515">
    <w:abstractNumId w:val="161"/>
  </w:num>
  <w:num w:numId="126" w16cid:durableId="2118787934">
    <w:abstractNumId w:val="56"/>
  </w:num>
  <w:num w:numId="127" w16cid:durableId="1574966421">
    <w:abstractNumId w:val="73"/>
  </w:num>
  <w:num w:numId="128" w16cid:durableId="1667586626">
    <w:abstractNumId w:val="28"/>
  </w:num>
  <w:num w:numId="129" w16cid:durableId="1165703673">
    <w:abstractNumId w:val="76"/>
  </w:num>
  <w:num w:numId="130" w16cid:durableId="1255212564">
    <w:abstractNumId w:val="74"/>
  </w:num>
  <w:num w:numId="131" w16cid:durableId="1632438320">
    <w:abstractNumId w:val="21"/>
  </w:num>
  <w:num w:numId="132" w16cid:durableId="469327753">
    <w:abstractNumId w:val="132"/>
  </w:num>
  <w:num w:numId="133" w16cid:durableId="695079313">
    <w:abstractNumId w:val="115"/>
  </w:num>
  <w:num w:numId="134" w16cid:durableId="1279609027">
    <w:abstractNumId w:val="201"/>
  </w:num>
  <w:num w:numId="135" w16cid:durableId="1928730202">
    <w:abstractNumId w:val="122"/>
  </w:num>
  <w:num w:numId="136" w16cid:durableId="281306028">
    <w:abstractNumId w:val="70"/>
  </w:num>
  <w:num w:numId="137" w16cid:durableId="238832918">
    <w:abstractNumId w:val="94"/>
  </w:num>
  <w:num w:numId="138" w16cid:durableId="765688477">
    <w:abstractNumId w:val="131"/>
  </w:num>
  <w:num w:numId="139" w16cid:durableId="1415514351">
    <w:abstractNumId w:val="127"/>
  </w:num>
  <w:num w:numId="140" w16cid:durableId="1470321980">
    <w:abstractNumId w:val="69"/>
  </w:num>
  <w:num w:numId="141" w16cid:durableId="674186411">
    <w:abstractNumId w:val="137"/>
  </w:num>
  <w:num w:numId="142" w16cid:durableId="90860747">
    <w:abstractNumId w:val="158"/>
  </w:num>
  <w:num w:numId="143" w16cid:durableId="627857195">
    <w:abstractNumId w:val="33"/>
  </w:num>
  <w:num w:numId="144" w16cid:durableId="1273854691">
    <w:abstractNumId w:val="98"/>
  </w:num>
  <w:num w:numId="145" w16cid:durableId="2083410104">
    <w:abstractNumId w:val="26"/>
  </w:num>
  <w:num w:numId="146" w16cid:durableId="621812737">
    <w:abstractNumId w:val="188"/>
  </w:num>
  <w:num w:numId="147" w16cid:durableId="130707969">
    <w:abstractNumId w:val="84"/>
  </w:num>
  <w:num w:numId="148" w16cid:durableId="970672073">
    <w:abstractNumId w:val="124"/>
  </w:num>
  <w:num w:numId="149" w16cid:durableId="82268791">
    <w:abstractNumId w:val="187"/>
  </w:num>
  <w:num w:numId="150" w16cid:durableId="758252711">
    <w:abstractNumId w:val="6"/>
  </w:num>
  <w:num w:numId="151" w16cid:durableId="463086113">
    <w:abstractNumId w:val="7"/>
  </w:num>
  <w:num w:numId="152" w16cid:durableId="1194616245">
    <w:abstractNumId w:val="17"/>
  </w:num>
  <w:num w:numId="153" w16cid:durableId="653680092">
    <w:abstractNumId w:val="180"/>
  </w:num>
  <w:num w:numId="154" w16cid:durableId="1166895381">
    <w:abstractNumId w:val="126"/>
  </w:num>
  <w:num w:numId="155" w16cid:durableId="1682198271">
    <w:abstractNumId w:val="55"/>
  </w:num>
  <w:num w:numId="156" w16cid:durableId="1640309015">
    <w:abstractNumId w:val="181"/>
  </w:num>
  <w:num w:numId="157" w16cid:durableId="1329601396">
    <w:abstractNumId w:val="38"/>
  </w:num>
  <w:num w:numId="158" w16cid:durableId="1423792950">
    <w:abstractNumId w:val="167"/>
  </w:num>
  <w:num w:numId="159" w16cid:durableId="1099907378">
    <w:abstractNumId w:val="59"/>
  </w:num>
  <w:num w:numId="160" w16cid:durableId="1836455879">
    <w:abstractNumId w:val="152"/>
  </w:num>
  <w:num w:numId="161" w16cid:durableId="587422142">
    <w:abstractNumId w:val="146"/>
  </w:num>
  <w:num w:numId="162" w16cid:durableId="175970829">
    <w:abstractNumId w:val="154"/>
  </w:num>
  <w:num w:numId="163" w16cid:durableId="1955167679">
    <w:abstractNumId w:val="89"/>
  </w:num>
  <w:num w:numId="164" w16cid:durableId="1222979597">
    <w:abstractNumId w:val="42"/>
  </w:num>
  <w:num w:numId="165" w16cid:durableId="1724403864">
    <w:abstractNumId w:val="66"/>
  </w:num>
  <w:num w:numId="166" w16cid:durableId="1104378715">
    <w:abstractNumId w:val="116"/>
  </w:num>
  <w:num w:numId="167" w16cid:durableId="1885365254">
    <w:abstractNumId w:val="198"/>
  </w:num>
  <w:num w:numId="168" w16cid:durableId="226304036">
    <w:abstractNumId w:val="87"/>
  </w:num>
  <w:num w:numId="169" w16cid:durableId="1061906449">
    <w:abstractNumId w:val="157"/>
  </w:num>
  <w:num w:numId="170" w16cid:durableId="790854797">
    <w:abstractNumId w:val="185"/>
  </w:num>
  <w:num w:numId="171" w16cid:durableId="253828110">
    <w:abstractNumId w:val="16"/>
  </w:num>
  <w:num w:numId="172" w16cid:durableId="642003054">
    <w:abstractNumId w:val="64"/>
  </w:num>
  <w:num w:numId="173" w16cid:durableId="220943885">
    <w:abstractNumId w:val="104"/>
  </w:num>
  <w:num w:numId="174" w16cid:durableId="2128306419">
    <w:abstractNumId w:val="81"/>
  </w:num>
  <w:num w:numId="175" w16cid:durableId="1289631177">
    <w:abstractNumId w:val="108"/>
  </w:num>
  <w:num w:numId="176" w16cid:durableId="610016339">
    <w:abstractNumId w:val="156"/>
  </w:num>
  <w:num w:numId="177" w16cid:durableId="374815579">
    <w:abstractNumId w:val="139"/>
  </w:num>
  <w:num w:numId="178" w16cid:durableId="1348405068">
    <w:abstractNumId w:val="67"/>
  </w:num>
  <w:num w:numId="179" w16cid:durableId="1093091665">
    <w:abstractNumId w:val="117"/>
  </w:num>
  <w:num w:numId="180" w16cid:durableId="1641688333">
    <w:abstractNumId w:val="37"/>
  </w:num>
  <w:num w:numId="181" w16cid:durableId="183055331">
    <w:abstractNumId w:val="85"/>
  </w:num>
  <w:num w:numId="182" w16cid:durableId="2125801307">
    <w:abstractNumId w:val="43"/>
  </w:num>
  <w:num w:numId="183" w16cid:durableId="762844317">
    <w:abstractNumId w:val="25"/>
  </w:num>
  <w:num w:numId="184" w16cid:durableId="1214271097">
    <w:abstractNumId w:val="93"/>
  </w:num>
  <w:num w:numId="185" w16cid:durableId="197359570">
    <w:abstractNumId w:val="14"/>
  </w:num>
  <w:num w:numId="186" w16cid:durableId="1126968516">
    <w:abstractNumId w:val="36"/>
  </w:num>
  <w:num w:numId="187" w16cid:durableId="292832632">
    <w:abstractNumId w:val="40"/>
  </w:num>
  <w:num w:numId="188" w16cid:durableId="1705711841">
    <w:abstractNumId w:val="19"/>
  </w:num>
  <w:num w:numId="189" w16cid:durableId="1857696413">
    <w:abstractNumId w:val="191"/>
  </w:num>
  <w:num w:numId="190" w16cid:durableId="266698620">
    <w:abstractNumId w:val="34"/>
  </w:num>
  <w:num w:numId="191" w16cid:durableId="1712222771">
    <w:abstractNumId w:val="13"/>
  </w:num>
  <w:num w:numId="192" w16cid:durableId="2077587491">
    <w:abstractNumId w:val="113"/>
  </w:num>
  <w:num w:numId="193" w16cid:durableId="1106970777">
    <w:abstractNumId w:val="129"/>
  </w:num>
  <w:num w:numId="194" w16cid:durableId="371153137">
    <w:abstractNumId w:val="20"/>
  </w:num>
  <w:num w:numId="195" w16cid:durableId="1002968989">
    <w:abstractNumId w:val="169"/>
  </w:num>
  <w:num w:numId="196" w16cid:durableId="1692997900">
    <w:abstractNumId w:val="47"/>
  </w:num>
  <w:num w:numId="197" w16cid:durableId="1737630974">
    <w:abstractNumId w:val="15"/>
  </w:num>
  <w:num w:numId="198" w16cid:durableId="1900895905">
    <w:abstractNumId w:val="172"/>
  </w:num>
  <w:num w:numId="199" w16cid:durableId="839349092">
    <w:abstractNumId w:val="170"/>
  </w:num>
  <w:num w:numId="200" w16cid:durableId="171651160">
    <w:abstractNumId w:val="72"/>
  </w:num>
  <w:num w:numId="201" w16cid:durableId="809445458">
    <w:abstractNumId w:val="164"/>
  </w:num>
  <w:num w:numId="202" w16cid:durableId="1720856505">
    <w:abstractNumId w:val="102"/>
  </w:num>
  <w:num w:numId="203" w16cid:durableId="1072894352">
    <w:abstractNumId w:val="182"/>
  </w:num>
  <w:num w:numId="204" w16cid:durableId="1918781239">
    <w:abstractNumId w:val="162"/>
  </w:num>
  <w:num w:numId="205" w16cid:durableId="772165880">
    <w:abstractNumId w:val="142"/>
  </w:num>
  <w:num w:numId="206" w16cid:durableId="1204908774">
    <w:abstractNumId w:val="16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42"/>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C88"/>
    <w:rsid w:val="00000008"/>
    <w:rsid w:val="00003B32"/>
    <w:rsid w:val="0000455D"/>
    <w:rsid w:val="00005CD6"/>
    <w:rsid w:val="00007B5D"/>
    <w:rsid w:val="0001067F"/>
    <w:rsid w:val="00022BEF"/>
    <w:rsid w:val="0002572C"/>
    <w:rsid w:val="000303BE"/>
    <w:rsid w:val="00030F43"/>
    <w:rsid w:val="00031747"/>
    <w:rsid w:val="00033D92"/>
    <w:rsid w:val="00033E88"/>
    <w:rsid w:val="00034077"/>
    <w:rsid w:val="00040AF0"/>
    <w:rsid w:val="00050D2B"/>
    <w:rsid w:val="000515CF"/>
    <w:rsid w:val="00057708"/>
    <w:rsid w:val="00057999"/>
    <w:rsid w:val="000668D6"/>
    <w:rsid w:val="0006744A"/>
    <w:rsid w:val="000724AE"/>
    <w:rsid w:val="00072E44"/>
    <w:rsid w:val="000759B7"/>
    <w:rsid w:val="000826AD"/>
    <w:rsid w:val="000843C8"/>
    <w:rsid w:val="000854CF"/>
    <w:rsid w:val="00086428"/>
    <w:rsid w:val="00091086"/>
    <w:rsid w:val="0009612D"/>
    <w:rsid w:val="000963BE"/>
    <w:rsid w:val="0009653D"/>
    <w:rsid w:val="000A0147"/>
    <w:rsid w:val="000A195F"/>
    <w:rsid w:val="000A7964"/>
    <w:rsid w:val="000B2080"/>
    <w:rsid w:val="000C200F"/>
    <w:rsid w:val="000C33C0"/>
    <w:rsid w:val="000C4EDA"/>
    <w:rsid w:val="000D31EE"/>
    <w:rsid w:val="000D377A"/>
    <w:rsid w:val="000D5691"/>
    <w:rsid w:val="000E79A9"/>
    <w:rsid w:val="000E7B39"/>
    <w:rsid w:val="000F0350"/>
    <w:rsid w:val="000F1717"/>
    <w:rsid w:val="000F2A5F"/>
    <w:rsid w:val="000F3335"/>
    <w:rsid w:val="00100953"/>
    <w:rsid w:val="00101CB2"/>
    <w:rsid w:val="001055CD"/>
    <w:rsid w:val="00105677"/>
    <w:rsid w:val="0010757B"/>
    <w:rsid w:val="00113380"/>
    <w:rsid w:val="00113802"/>
    <w:rsid w:val="00116D63"/>
    <w:rsid w:val="00117DE7"/>
    <w:rsid w:val="0012045E"/>
    <w:rsid w:val="001210AF"/>
    <w:rsid w:val="00123BB5"/>
    <w:rsid w:val="001255CE"/>
    <w:rsid w:val="00125FC6"/>
    <w:rsid w:val="00130822"/>
    <w:rsid w:val="0013092F"/>
    <w:rsid w:val="00134638"/>
    <w:rsid w:val="00135ED5"/>
    <w:rsid w:val="00136B7A"/>
    <w:rsid w:val="00137707"/>
    <w:rsid w:val="00146925"/>
    <w:rsid w:val="00151B6A"/>
    <w:rsid w:val="00154CAF"/>
    <w:rsid w:val="0016459B"/>
    <w:rsid w:val="001646FE"/>
    <w:rsid w:val="001717C6"/>
    <w:rsid w:val="00172C66"/>
    <w:rsid w:val="00173051"/>
    <w:rsid w:val="001773F3"/>
    <w:rsid w:val="001800B0"/>
    <w:rsid w:val="0018140B"/>
    <w:rsid w:val="00181EEC"/>
    <w:rsid w:val="00183ED3"/>
    <w:rsid w:val="001841E4"/>
    <w:rsid w:val="0018496E"/>
    <w:rsid w:val="00186018"/>
    <w:rsid w:val="00190A6D"/>
    <w:rsid w:val="00191378"/>
    <w:rsid w:val="001A15E7"/>
    <w:rsid w:val="001A1B89"/>
    <w:rsid w:val="001A2CD1"/>
    <w:rsid w:val="001A6A02"/>
    <w:rsid w:val="001B1B43"/>
    <w:rsid w:val="001B362C"/>
    <w:rsid w:val="001B3B84"/>
    <w:rsid w:val="001B4349"/>
    <w:rsid w:val="001C0913"/>
    <w:rsid w:val="001C2DB1"/>
    <w:rsid w:val="001C7BA1"/>
    <w:rsid w:val="001D139B"/>
    <w:rsid w:val="001D231F"/>
    <w:rsid w:val="001D25B7"/>
    <w:rsid w:val="001D4947"/>
    <w:rsid w:val="001D60EC"/>
    <w:rsid w:val="001D6DE6"/>
    <w:rsid w:val="001E2088"/>
    <w:rsid w:val="001E3346"/>
    <w:rsid w:val="001E38BC"/>
    <w:rsid w:val="001F696E"/>
    <w:rsid w:val="0021305C"/>
    <w:rsid w:val="002137F6"/>
    <w:rsid w:val="00214C88"/>
    <w:rsid w:val="002165CD"/>
    <w:rsid w:val="00216CBB"/>
    <w:rsid w:val="00216CF9"/>
    <w:rsid w:val="00221111"/>
    <w:rsid w:val="00221995"/>
    <w:rsid w:val="00222145"/>
    <w:rsid w:val="0022727A"/>
    <w:rsid w:val="00234B8C"/>
    <w:rsid w:val="00237077"/>
    <w:rsid w:val="00243F70"/>
    <w:rsid w:val="00244785"/>
    <w:rsid w:val="00245D79"/>
    <w:rsid w:val="00246401"/>
    <w:rsid w:val="00250BCD"/>
    <w:rsid w:val="0025526A"/>
    <w:rsid w:val="00255B6B"/>
    <w:rsid w:val="002610DF"/>
    <w:rsid w:val="00261410"/>
    <w:rsid w:val="00262FBC"/>
    <w:rsid w:val="00265156"/>
    <w:rsid w:val="00266BA6"/>
    <w:rsid w:val="00272A13"/>
    <w:rsid w:val="00272BF6"/>
    <w:rsid w:val="00273CAD"/>
    <w:rsid w:val="00275E80"/>
    <w:rsid w:val="002822D8"/>
    <w:rsid w:val="00283D2A"/>
    <w:rsid w:val="00292A3B"/>
    <w:rsid w:val="00294EDF"/>
    <w:rsid w:val="002A63D2"/>
    <w:rsid w:val="002A69DC"/>
    <w:rsid w:val="002A7846"/>
    <w:rsid w:val="002B0B66"/>
    <w:rsid w:val="002B0DB9"/>
    <w:rsid w:val="002B2D2E"/>
    <w:rsid w:val="002B790B"/>
    <w:rsid w:val="002C1DFE"/>
    <w:rsid w:val="002C2D03"/>
    <w:rsid w:val="002E1F1F"/>
    <w:rsid w:val="002E6D01"/>
    <w:rsid w:val="002E78EE"/>
    <w:rsid w:val="002E7BE9"/>
    <w:rsid w:val="002F0B43"/>
    <w:rsid w:val="002F1C0A"/>
    <w:rsid w:val="002F29C7"/>
    <w:rsid w:val="002F68CB"/>
    <w:rsid w:val="002F69C9"/>
    <w:rsid w:val="0030117D"/>
    <w:rsid w:val="00301D26"/>
    <w:rsid w:val="0030374C"/>
    <w:rsid w:val="00306CA0"/>
    <w:rsid w:val="00307E86"/>
    <w:rsid w:val="003113BB"/>
    <w:rsid w:val="00311575"/>
    <w:rsid w:val="00317783"/>
    <w:rsid w:val="00320423"/>
    <w:rsid w:val="003210B0"/>
    <w:rsid w:val="00323458"/>
    <w:rsid w:val="003250D8"/>
    <w:rsid w:val="00325FBB"/>
    <w:rsid w:val="00346C4F"/>
    <w:rsid w:val="00355B88"/>
    <w:rsid w:val="003574B4"/>
    <w:rsid w:val="003602B4"/>
    <w:rsid w:val="0036079B"/>
    <w:rsid w:val="00360E11"/>
    <w:rsid w:val="003611A2"/>
    <w:rsid w:val="00365358"/>
    <w:rsid w:val="003673FD"/>
    <w:rsid w:val="0037310E"/>
    <w:rsid w:val="00373B9E"/>
    <w:rsid w:val="00376D8F"/>
    <w:rsid w:val="00377960"/>
    <w:rsid w:val="00377B97"/>
    <w:rsid w:val="003852B6"/>
    <w:rsid w:val="00386F25"/>
    <w:rsid w:val="00390E8A"/>
    <w:rsid w:val="00392DB4"/>
    <w:rsid w:val="00394110"/>
    <w:rsid w:val="00395021"/>
    <w:rsid w:val="003A725C"/>
    <w:rsid w:val="003B2193"/>
    <w:rsid w:val="003B31F4"/>
    <w:rsid w:val="003B410A"/>
    <w:rsid w:val="003B492D"/>
    <w:rsid w:val="003C190A"/>
    <w:rsid w:val="003C4900"/>
    <w:rsid w:val="003C4A44"/>
    <w:rsid w:val="003C4D7A"/>
    <w:rsid w:val="003C77CF"/>
    <w:rsid w:val="003C7F9C"/>
    <w:rsid w:val="003D4E83"/>
    <w:rsid w:val="003E2349"/>
    <w:rsid w:val="003E3B3B"/>
    <w:rsid w:val="003E4BBA"/>
    <w:rsid w:val="003E5F72"/>
    <w:rsid w:val="00400A6C"/>
    <w:rsid w:val="00402A9F"/>
    <w:rsid w:val="00403295"/>
    <w:rsid w:val="00403973"/>
    <w:rsid w:val="00403BD8"/>
    <w:rsid w:val="0041050B"/>
    <w:rsid w:val="0041204B"/>
    <w:rsid w:val="00416E7D"/>
    <w:rsid w:val="0042006F"/>
    <w:rsid w:val="00420712"/>
    <w:rsid w:val="004222C0"/>
    <w:rsid w:val="0043318C"/>
    <w:rsid w:val="00436152"/>
    <w:rsid w:val="0044731C"/>
    <w:rsid w:val="004530C5"/>
    <w:rsid w:val="00454915"/>
    <w:rsid w:val="00454ED2"/>
    <w:rsid w:val="00457E74"/>
    <w:rsid w:val="00461F0B"/>
    <w:rsid w:val="00480F5E"/>
    <w:rsid w:val="00485EDC"/>
    <w:rsid w:val="00486FD7"/>
    <w:rsid w:val="00490362"/>
    <w:rsid w:val="0049070B"/>
    <w:rsid w:val="00491F8B"/>
    <w:rsid w:val="004957B3"/>
    <w:rsid w:val="004A27CC"/>
    <w:rsid w:val="004A420F"/>
    <w:rsid w:val="004B0011"/>
    <w:rsid w:val="004B2E29"/>
    <w:rsid w:val="004B4B24"/>
    <w:rsid w:val="004B7CE7"/>
    <w:rsid w:val="004C179D"/>
    <w:rsid w:val="004C196B"/>
    <w:rsid w:val="004C1F5E"/>
    <w:rsid w:val="004C69F6"/>
    <w:rsid w:val="004F5222"/>
    <w:rsid w:val="004F7BB0"/>
    <w:rsid w:val="00511FD0"/>
    <w:rsid w:val="005125F4"/>
    <w:rsid w:val="00513686"/>
    <w:rsid w:val="00514F77"/>
    <w:rsid w:val="005215A1"/>
    <w:rsid w:val="005219DE"/>
    <w:rsid w:val="00522FD2"/>
    <w:rsid w:val="00524F29"/>
    <w:rsid w:val="00530A9C"/>
    <w:rsid w:val="00532D66"/>
    <w:rsid w:val="00534B92"/>
    <w:rsid w:val="00535C88"/>
    <w:rsid w:val="005417E5"/>
    <w:rsid w:val="00543DC4"/>
    <w:rsid w:val="00546921"/>
    <w:rsid w:val="0055245F"/>
    <w:rsid w:val="00553111"/>
    <w:rsid w:val="005531E4"/>
    <w:rsid w:val="005635D5"/>
    <w:rsid w:val="00563672"/>
    <w:rsid w:val="005700E0"/>
    <w:rsid w:val="0057054B"/>
    <w:rsid w:val="00570A7B"/>
    <w:rsid w:val="005710C1"/>
    <w:rsid w:val="0057173F"/>
    <w:rsid w:val="00580B86"/>
    <w:rsid w:val="00585672"/>
    <w:rsid w:val="0058577D"/>
    <w:rsid w:val="0058719D"/>
    <w:rsid w:val="00592940"/>
    <w:rsid w:val="00593A4E"/>
    <w:rsid w:val="00594BD4"/>
    <w:rsid w:val="005970A2"/>
    <w:rsid w:val="005971B5"/>
    <w:rsid w:val="005971DF"/>
    <w:rsid w:val="005A2394"/>
    <w:rsid w:val="005A3C8C"/>
    <w:rsid w:val="005A40FA"/>
    <w:rsid w:val="005A5AD1"/>
    <w:rsid w:val="005B0DF7"/>
    <w:rsid w:val="005B1642"/>
    <w:rsid w:val="005B6243"/>
    <w:rsid w:val="005B794A"/>
    <w:rsid w:val="005C013A"/>
    <w:rsid w:val="005C04BD"/>
    <w:rsid w:val="005C4671"/>
    <w:rsid w:val="005D13F8"/>
    <w:rsid w:val="005D3197"/>
    <w:rsid w:val="005D7968"/>
    <w:rsid w:val="005E3D6A"/>
    <w:rsid w:val="005F080F"/>
    <w:rsid w:val="005F3796"/>
    <w:rsid w:val="005F4DF7"/>
    <w:rsid w:val="0060016F"/>
    <w:rsid w:val="00600694"/>
    <w:rsid w:val="006011D5"/>
    <w:rsid w:val="006106CC"/>
    <w:rsid w:val="00613905"/>
    <w:rsid w:val="006171DA"/>
    <w:rsid w:val="0063655F"/>
    <w:rsid w:val="006417BE"/>
    <w:rsid w:val="00642C9A"/>
    <w:rsid w:val="00646275"/>
    <w:rsid w:val="00656E45"/>
    <w:rsid w:val="00661A8B"/>
    <w:rsid w:val="00670E0A"/>
    <w:rsid w:val="00675F73"/>
    <w:rsid w:val="00675FEE"/>
    <w:rsid w:val="00680A87"/>
    <w:rsid w:val="00680E7A"/>
    <w:rsid w:val="00682998"/>
    <w:rsid w:val="006841C8"/>
    <w:rsid w:val="00685DA5"/>
    <w:rsid w:val="00686CB3"/>
    <w:rsid w:val="00687DF6"/>
    <w:rsid w:val="00690085"/>
    <w:rsid w:val="00692683"/>
    <w:rsid w:val="0069564F"/>
    <w:rsid w:val="00695B84"/>
    <w:rsid w:val="006A291A"/>
    <w:rsid w:val="006A31E5"/>
    <w:rsid w:val="006A62C9"/>
    <w:rsid w:val="006B0001"/>
    <w:rsid w:val="006C14AE"/>
    <w:rsid w:val="006C2269"/>
    <w:rsid w:val="006C60D9"/>
    <w:rsid w:val="006C6DC8"/>
    <w:rsid w:val="006D2198"/>
    <w:rsid w:val="006D2545"/>
    <w:rsid w:val="006D4F66"/>
    <w:rsid w:val="006D6863"/>
    <w:rsid w:val="006E56F7"/>
    <w:rsid w:val="006E5ED8"/>
    <w:rsid w:val="006F2747"/>
    <w:rsid w:val="007000DA"/>
    <w:rsid w:val="00700540"/>
    <w:rsid w:val="00700B7D"/>
    <w:rsid w:val="0070130F"/>
    <w:rsid w:val="00701328"/>
    <w:rsid w:val="007037B4"/>
    <w:rsid w:val="00703818"/>
    <w:rsid w:val="00703D33"/>
    <w:rsid w:val="00706BD7"/>
    <w:rsid w:val="00711877"/>
    <w:rsid w:val="00713672"/>
    <w:rsid w:val="00723EC1"/>
    <w:rsid w:val="0073007C"/>
    <w:rsid w:val="007326CF"/>
    <w:rsid w:val="007337AD"/>
    <w:rsid w:val="00734B5D"/>
    <w:rsid w:val="00737BB8"/>
    <w:rsid w:val="00741D02"/>
    <w:rsid w:val="00746C2A"/>
    <w:rsid w:val="00747E20"/>
    <w:rsid w:val="0075062F"/>
    <w:rsid w:val="007517E9"/>
    <w:rsid w:val="00751D6E"/>
    <w:rsid w:val="00752B2D"/>
    <w:rsid w:val="00756012"/>
    <w:rsid w:val="007562D1"/>
    <w:rsid w:val="007662FF"/>
    <w:rsid w:val="00770CDB"/>
    <w:rsid w:val="00770F07"/>
    <w:rsid w:val="00772A76"/>
    <w:rsid w:val="007802F1"/>
    <w:rsid w:val="00780596"/>
    <w:rsid w:val="00782E2B"/>
    <w:rsid w:val="00790271"/>
    <w:rsid w:val="007932C3"/>
    <w:rsid w:val="00793FE7"/>
    <w:rsid w:val="007950E4"/>
    <w:rsid w:val="007A2EA6"/>
    <w:rsid w:val="007A32C6"/>
    <w:rsid w:val="007A6CA8"/>
    <w:rsid w:val="007B17FE"/>
    <w:rsid w:val="007B3378"/>
    <w:rsid w:val="007C0C22"/>
    <w:rsid w:val="007C1BDE"/>
    <w:rsid w:val="007C2FAB"/>
    <w:rsid w:val="007C7076"/>
    <w:rsid w:val="007E1E12"/>
    <w:rsid w:val="007E5D86"/>
    <w:rsid w:val="007F3ACC"/>
    <w:rsid w:val="007F4C70"/>
    <w:rsid w:val="007F7CE2"/>
    <w:rsid w:val="00801B1F"/>
    <w:rsid w:val="00806C8E"/>
    <w:rsid w:val="00811D5C"/>
    <w:rsid w:val="00812834"/>
    <w:rsid w:val="00817207"/>
    <w:rsid w:val="00824BC4"/>
    <w:rsid w:val="00825B17"/>
    <w:rsid w:val="00836BCE"/>
    <w:rsid w:val="00840840"/>
    <w:rsid w:val="00850C75"/>
    <w:rsid w:val="00852418"/>
    <w:rsid w:val="0085451A"/>
    <w:rsid w:val="008559AE"/>
    <w:rsid w:val="00856424"/>
    <w:rsid w:val="0085741C"/>
    <w:rsid w:val="008607E4"/>
    <w:rsid w:val="00861421"/>
    <w:rsid w:val="00884A2A"/>
    <w:rsid w:val="008863A1"/>
    <w:rsid w:val="0089717E"/>
    <w:rsid w:val="008A419E"/>
    <w:rsid w:val="008A44E0"/>
    <w:rsid w:val="008B0A84"/>
    <w:rsid w:val="008B0E05"/>
    <w:rsid w:val="008B37FE"/>
    <w:rsid w:val="008B57C1"/>
    <w:rsid w:val="008C50EB"/>
    <w:rsid w:val="008C67A0"/>
    <w:rsid w:val="008D501B"/>
    <w:rsid w:val="008D7DF2"/>
    <w:rsid w:val="008E17EB"/>
    <w:rsid w:val="008E3C08"/>
    <w:rsid w:val="008E4151"/>
    <w:rsid w:val="008E4EA0"/>
    <w:rsid w:val="008E5865"/>
    <w:rsid w:val="008E687B"/>
    <w:rsid w:val="008F614B"/>
    <w:rsid w:val="008F7BAE"/>
    <w:rsid w:val="00902BD3"/>
    <w:rsid w:val="009043EC"/>
    <w:rsid w:val="00904A8C"/>
    <w:rsid w:val="009053B2"/>
    <w:rsid w:val="00905A90"/>
    <w:rsid w:val="00914EA4"/>
    <w:rsid w:val="00925607"/>
    <w:rsid w:val="009325E3"/>
    <w:rsid w:val="00940AB7"/>
    <w:rsid w:val="0094356E"/>
    <w:rsid w:val="00943EC6"/>
    <w:rsid w:val="009448F2"/>
    <w:rsid w:val="009608BB"/>
    <w:rsid w:val="00960AA1"/>
    <w:rsid w:val="00962AAD"/>
    <w:rsid w:val="00972A50"/>
    <w:rsid w:val="00972B6E"/>
    <w:rsid w:val="00983098"/>
    <w:rsid w:val="00985E9E"/>
    <w:rsid w:val="0098773E"/>
    <w:rsid w:val="00992B1D"/>
    <w:rsid w:val="009A2108"/>
    <w:rsid w:val="009A3BC8"/>
    <w:rsid w:val="009A4C12"/>
    <w:rsid w:val="009B283D"/>
    <w:rsid w:val="009B372E"/>
    <w:rsid w:val="009B6D23"/>
    <w:rsid w:val="009C7CDB"/>
    <w:rsid w:val="009D4A93"/>
    <w:rsid w:val="009E1145"/>
    <w:rsid w:val="009E3B84"/>
    <w:rsid w:val="009E4A27"/>
    <w:rsid w:val="009E646A"/>
    <w:rsid w:val="009E71D2"/>
    <w:rsid w:val="009F1F2E"/>
    <w:rsid w:val="009F512B"/>
    <w:rsid w:val="009F5BC6"/>
    <w:rsid w:val="009F5D6D"/>
    <w:rsid w:val="00A052AD"/>
    <w:rsid w:val="00A05C59"/>
    <w:rsid w:val="00A06467"/>
    <w:rsid w:val="00A147BD"/>
    <w:rsid w:val="00A22839"/>
    <w:rsid w:val="00A27551"/>
    <w:rsid w:val="00A30145"/>
    <w:rsid w:val="00A312D7"/>
    <w:rsid w:val="00A33A00"/>
    <w:rsid w:val="00A34A35"/>
    <w:rsid w:val="00A408DA"/>
    <w:rsid w:val="00A427EF"/>
    <w:rsid w:val="00A43035"/>
    <w:rsid w:val="00A439DF"/>
    <w:rsid w:val="00A50762"/>
    <w:rsid w:val="00A640A0"/>
    <w:rsid w:val="00A67634"/>
    <w:rsid w:val="00A67C07"/>
    <w:rsid w:val="00A73A79"/>
    <w:rsid w:val="00A7537E"/>
    <w:rsid w:val="00A7718C"/>
    <w:rsid w:val="00A77D4E"/>
    <w:rsid w:val="00A817EA"/>
    <w:rsid w:val="00A81CDE"/>
    <w:rsid w:val="00A82EE5"/>
    <w:rsid w:val="00A83BB7"/>
    <w:rsid w:val="00A85499"/>
    <w:rsid w:val="00A8735B"/>
    <w:rsid w:val="00A937DB"/>
    <w:rsid w:val="00A95C15"/>
    <w:rsid w:val="00AA3AC8"/>
    <w:rsid w:val="00AA4E70"/>
    <w:rsid w:val="00AA50E7"/>
    <w:rsid w:val="00AA57C1"/>
    <w:rsid w:val="00AA5C67"/>
    <w:rsid w:val="00AB06A8"/>
    <w:rsid w:val="00AB3F7E"/>
    <w:rsid w:val="00AB5982"/>
    <w:rsid w:val="00AB72D2"/>
    <w:rsid w:val="00AC071A"/>
    <w:rsid w:val="00AD110F"/>
    <w:rsid w:val="00AD1BA3"/>
    <w:rsid w:val="00AD3D44"/>
    <w:rsid w:val="00AE06DA"/>
    <w:rsid w:val="00AE1874"/>
    <w:rsid w:val="00AE21EB"/>
    <w:rsid w:val="00AE4B47"/>
    <w:rsid w:val="00AF07F8"/>
    <w:rsid w:val="00AF1448"/>
    <w:rsid w:val="00AF1A14"/>
    <w:rsid w:val="00AF1CA5"/>
    <w:rsid w:val="00AF36BD"/>
    <w:rsid w:val="00B0256F"/>
    <w:rsid w:val="00B05872"/>
    <w:rsid w:val="00B10572"/>
    <w:rsid w:val="00B11479"/>
    <w:rsid w:val="00B11AB1"/>
    <w:rsid w:val="00B124CC"/>
    <w:rsid w:val="00B12D05"/>
    <w:rsid w:val="00B12ED8"/>
    <w:rsid w:val="00B16914"/>
    <w:rsid w:val="00B21329"/>
    <w:rsid w:val="00B230FD"/>
    <w:rsid w:val="00B24ED8"/>
    <w:rsid w:val="00B278B4"/>
    <w:rsid w:val="00B301E5"/>
    <w:rsid w:val="00B31262"/>
    <w:rsid w:val="00B31C8D"/>
    <w:rsid w:val="00B322CD"/>
    <w:rsid w:val="00B3706E"/>
    <w:rsid w:val="00B40398"/>
    <w:rsid w:val="00B40AF8"/>
    <w:rsid w:val="00B43A36"/>
    <w:rsid w:val="00B467B1"/>
    <w:rsid w:val="00B515D1"/>
    <w:rsid w:val="00B52843"/>
    <w:rsid w:val="00B52B35"/>
    <w:rsid w:val="00B53A18"/>
    <w:rsid w:val="00B63DC3"/>
    <w:rsid w:val="00B63F28"/>
    <w:rsid w:val="00B64311"/>
    <w:rsid w:val="00B6433D"/>
    <w:rsid w:val="00B660E0"/>
    <w:rsid w:val="00B7175E"/>
    <w:rsid w:val="00B7381B"/>
    <w:rsid w:val="00B76467"/>
    <w:rsid w:val="00B81291"/>
    <w:rsid w:val="00B81E81"/>
    <w:rsid w:val="00B82810"/>
    <w:rsid w:val="00B96B7C"/>
    <w:rsid w:val="00B97E0E"/>
    <w:rsid w:val="00BB3F4B"/>
    <w:rsid w:val="00BC1110"/>
    <w:rsid w:val="00BC23F7"/>
    <w:rsid w:val="00BC255F"/>
    <w:rsid w:val="00BC5EEF"/>
    <w:rsid w:val="00BC7C72"/>
    <w:rsid w:val="00BE0349"/>
    <w:rsid w:val="00BE11B2"/>
    <w:rsid w:val="00BE3A3A"/>
    <w:rsid w:val="00BE67BA"/>
    <w:rsid w:val="00BF05E8"/>
    <w:rsid w:val="00BF359F"/>
    <w:rsid w:val="00BF39C8"/>
    <w:rsid w:val="00BF477D"/>
    <w:rsid w:val="00BF68D6"/>
    <w:rsid w:val="00BF69CE"/>
    <w:rsid w:val="00BF7DB4"/>
    <w:rsid w:val="00C03716"/>
    <w:rsid w:val="00C1395E"/>
    <w:rsid w:val="00C163CD"/>
    <w:rsid w:val="00C21036"/>
    <w:rsid w:val="00C2282D"/>
    <w:rsid w:val="00C309BB"/>
    <w:rsid w:val="00C35F95"/>
    <w:rsid w:val="00C4377A"/>
    <w:rsid w:val="00C44137"/>
    <w:rsid w:val="00C44523"/>
    <w:rsid w:val="00C44976"/>
    <w:rsid w:val="00C470B2"/>
    <w:rsid w:val="00C54B42"/>
    <w:rsid w:val="00C67D1F"/>
    <w:rsid w:val="00C70895"/>
    <w:rsid w:val="00C73362"/>
    <w:rsid w:val="00C7670A"/>
    <w:rsid w:val="00C77D41"/>
    <w:rsid w:val="00C802DB"/>
    <w:rsid w:val="00C8283D"/>
    <w:rsid w:val="00C839F0"/>
    <w:rsid w:val="00C937D1"/>
    <w:rsid w:val="00C962F1"/>
    <w:rsid w:val="00C97B01"/>
    <w:rsid w:val="00CA10FB"/>
    <w:rsid w:val="00CA49B9"/>
    <w:rsid w:val="00CA6E88"/>
    <w:rsid w:val="00CA7386"/>
    <w:rsid w:val="00CA7A2D"/>
    <w:rsid w:val="00CB2555"/>
    <w:rsid w:val="00CB2F37"/>
    <w:rsid w:val="00CB599B"/>
    <w:rsid w:val="00CB7415"/>
    <w:rsid w:val="00CC1E82"/>
    <w:rsid w:val="00CC5948"/>
    <w:rsid w:val="00CC5AB4"/>
    <w:rsid w:val="00CD2483"/>
    <w:rsid w:val="00CD2CEF"/>
    <w:rsid w:val="00CD3020"/>
    <w:rsid w:val="00CD4E5A"/>
    <w:rsid w:val="00CE44E5"/>
    <w:rsid w:val="00CE6815"/>
    <w:rsid w:val="00CE755D"/>
    <w:rsid w:val="00CE7B5E"/>
    <w:rsid w:val="00CF38D6"/>
    <w:rsid w:val="00CF4236"/>
    <w:rsid w:val="00CF6361"/>
    <w:rsid w:val="00D025F9"/>
    <w:rsid w:val="00D13407"/>
    <w:rsid w:val="00D15D7E"/>
    <w:rsid w:val="00D170A0"/>
    <w:rsid w:val="00D170B5"/>
    <w:rsid w:val="00D20845"/>
    <w:rsid w:val="00D21DFC"/>
    <w:rsid w:val="00D22C35"/>
    <w:rsid w:val="00D23EBA"/>
    <w:rsid w:val="00D32A28"/>
    <w:rsid w:val="00D41826"/>
    <w:rsid w:val="00D4537D"/>
    <w:rsid w:val="00D4794D"/>
    <w:rsid w:val="00D51A28"/>
    <w:rsid w:val="00D5352B"/>
    <w:rsid w:val="00D541A7"/>
    <w:rsid w:val="00D56BBE"/>
    <w:rsid w:val="00D57266"/>
    <w:rsid w:val="00D6296C"/>
    <w:rsid w:val="00D67ADB"/>
    <w:rsid w:val="00D717F2"/>
    <w:rsid w:val="00D71CCB"/>
    <w:rsid w:val="00D721E2"/>
    <w:rsid w:val="00D72EC1"/>
    <w:rsid w:val="00D740C3"/>
    <w:rsid w:val="00D7453A"/>
    <w:rsid w:val="00D764B2"/>
    <w:rsid w:val="00D77399"/>
    <w:rsid w:val="00D82E07"/>
    <w:rsid w:val="00D85EDE"/>
    <w:rsid w:val="00D8707C"/>
    <w:rsid w:val="00D9156D"/>
    <w:rsid w:val="00D94C63"/>
    <w:rsid w:val="00D96C95"/>
    <w:rsid w:val="00DA05B3"/>
    <w:rsid w:val="00DA1713"/>
    <w:rsid w:val="00DA3205"/>
    <w:rsid w:val="00DA3284"/>
    <w:rsid w:val="00DA4DA4"/>
    <w:rsid w:val="00DB025C"/>
    <w:rsid w:val="00DB20AE"/>
    <w:rsid w:val="00DB4881"/>
    <w:rsid w:val="00DB64B2"/>
    <w:rsid w:val="00DB6C72"/>
    <w:rsid w:val="00DC006B"/>
    <w:rsid w:val="00DC2D64"/>
    <w:rsid w:val="00DC4EFE"/>
    <w:rsid w:val="00DC71B3"/>
    <w:rsid w:val="00DD37C6"/>
    <w:rsid w:val="00DD4872"/>
    <w:rsid w:val="00DD6790"/>
    <w:rsid w:val="00DE1A9C"/>
    <w:rsid w:val="00DE1DD5"/>
    <w:rsid w:val="00DE2501"/>
    <w:rsid w:val="00DE5DCC"/>
    <w:rsid w:val="00DF0940"/>
    <w:rsid w:val="00DF0CD2"/>
    <w:rsid w:val="00DF2D6A"/>
    <w:rsid w:val="00DF7E02"/>
    <w:rsid w:val="00E1054A"/>
    <w:rsid w:val="00E140B6"/>
    <w:rsid w:val="00E24A31"/>
    <w:rsid w:val="00E25FD2"/>
    <w:rsid w:val="00E324BA"/>
    <w:rsid w:val="00E33CC0"/>
    <w:rsid w:val="00E3524F"/>
    <w:rsid w:val="00E376F9"/>
    <w:rsid w:val="00E511A0"/>
    <w:rsid w:val="00E543E3"/>
    <w:rsid w:val="00E55938"/>
    <w:rsid w:val="00E56CCC"/>
    <w:rsid w:val="00E60A07"/>
    <w:rsid w:val="00E60A15"/>
    <w:rsid w:val="00E6424F"/>
    <w:rsid w:val="00E6492B"/>
    <w:rsid w:val="00E75461"/>
    <w:rsid w:val="00E75B2F"/>
    <w:rsid w:val="00E75D09"/>
    <w:rsid w:val="00E766D4"/>
    <w:rsid w:val="00E7790A"/>
    <w:rsid w:val="00E804F6"/>
    <w:rsid w:val="00E9037B"/>
    <w:rsid w:val="00E9110A"/>
    <w:rsid w:val="00E9622B"/>
    <w:rsid w:val="00E978E8"/>
    <w:rsid w:val="00EA5AA8"/>
    <w:rsid w:val="00EB17CD"/>
    <w:rsid w:val="00EB29E7"/>
    <w:rsid w:val="00EC21C0"/>
    <w:rsid w:val="00ED34FF"/>
    <w:rsid w:val="00ED599F"/>
    <w:rsid w:val="00EE1BA3"/>
    <w:rsid w:val="00EE20F3"/>
    <w:rsid w:val="00EE602A"/>
    <w:rsid w:val="00EE622E"/>
    <w:rsid w:val="00EE797F"/>
    <w:rsid w:val="00EF2C5B"/>
    <w:rsid w:val="00EF38D7"/>
    <w:rsid w:val="00EF5F9A"/>
    <w:rsid w:val="00F00905"/>
    <w:rsid w:val="00F023C4"/>
    <w:rsid w:val="00F02435"/>
    <w:rsid w:val="00F06517"/>
    <w:rsid w:val="00F06535"/>
    <w:rsid w:val="00F10F97"/>
    <w:rsid w:val="00F116E1"/>
    <w:rsid w:val="00F125CE"/>
    <w:rsid w:val="00F14757"/>
    <w:rsid w:val="00F17AD1"/>
    <w:rsid w:val="00F22BE1"/>
    <w:rsid w:val="00F235B2"/>
    <w:rsid w:val="00F27EA2"/>
    <w:rsid w:val="00F31FAC"/>
    <w:rsid w:val="00F41176"/>
    <w:rsid w:val="00F41427"/>
    <w:rsid w:val="00F423A1"/>
    <w:rsid w:val="00F423FE"/>
    <w:rsid w:val="00F43A1F"/>
    <w:rsid w:val="00F459A9"/>
    <w:rsid w:val="00F46092"/>
    <w:rsid w:val="00F462F0"/>
    <w:rsid w:val="00F47541"/>
    <w:rsid w:val="00F528D6"/>
    <w:rsid w:val="00F66E1C"/>
    <w:rsid w:val="00F70C0B"/>
    <w:rsid w:val="00F71957"/>
    <w:rsid w:val="00F7273D"/>
    <w:rsid w:val="00F7407C"/>
    <w:rsid w:val="00F7584D"/>
    <w:rsid w:val="00F7595C"/>
    <w:rsid w:val="00F82F95"/>
    <w:rsid w:val="00F83375"/>
    <w:rsid w:val="00F8709A"/>
    <w:rsid w:val="00F90218"/>
    <w:rsid w:val="00F9233E"/>
    <w:rsid w:val="00FA171C"/>
    <w:rsid w:val="00FA291F"/>
    <w:rsid w:val="00FB0C31"/>
    <w:rsid w:val="00FB273E"/>
    <w:rsid w:val="00FB3D86"/>
    <w:rsid w:val="00FB424A"/>
    <w:rsid w:val="00FB4E3C"/>
    <w:rsid w:val="00FC20C8"/>
    <w:rsid w:val="00FC4363"/>
    <w:rsid w:val="00FD09E8"/>
    <w:rsid w:val="00FD0AE8"/>
    <w:rsid w:val="00FD39B4"/>
    <w:rsid w:val="00FE096D"/>
    <w:rsid w:val="00FE1DFF"/>
    <w:rsid w:val="00FF1917"/>
    <w:rsid w:val="00FF1FE5"/>
    <w:rsid w:val="00FF2672"/>
    <w:rsid w:val="00FF3C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0142"/>
  <w15:chartTrackingRefBased/>
  <w15:docId w15:val="{506DF5DC-51C2-4A87-8484-CB210299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B21329"/>
    <w:pPr>
      <w:spacing w:after="0" w:line="240" w:lineRule="auto"/>
    </w:pPr>
    <w:rPr>
      <w:rFonts w:ascii="Times New Roman" w:eastAsia="Calibri" w:hAnsi="Times New Roman" w:cs="Times New Roman"/>
      <w:sz w:val="20"/>
      <w:szCs w:val="20"/>
      <w:lang w:eastAsia="pl-PL"/>
    </w:rPr>
  </w:style>
  <w:style w:type="paragraph" w:styleId="Nagwek1">
    <w:name w:val="heading 1"/>
    <w:basedOn w:val="Normalny"/>
    <w:next w:val="Normalny"/>
    <w:link w:val="Nagwek1Znak"/>
    <w:uiPriority w:val="9"/>
    <w:qFormat/>
    <w:rsid w:val="00FD0AE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6C60D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255B6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69564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A">
    <w:name w:val="Treść A"/>
    <w:rsid w:val="00B2132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Times New Roman" w:eastAsia="Arial Unicode MS" w:hAnsi="Times New Roman" w:cs="Arial Unicode MS"/>
      <w:color w:val="000000"/>
      <w:sz w:val="24"/>
      <w:szCs w:val="24"/>
      <w:u w:color="000000"/>
      <w:lang w:eastAsia="pl-PL"/>
    </w:rPr>
  </w:style>
  <w:style w:type="paragraph" w:styleId="Akapitzlist">
    <w:name w:val="List Paragraph"/>
    <w:aliases w:val="CW_Lista,zwykły tekst,List Paragraph1,BulletC,normalny tekst,Obiekt,Wypunktowanie,lp1,Preambuła,CP-UC,CP-Punkty,Bullet List,List - bullets,Equipment,Bullet 1,List Paragraph Char Char,b1,Figure_name,Numbered Indented Text,List Paragraph11"/>
    <w:basedOn w:val="Normalny"/>
    <w:link w:val="AkapitzlistZnak"/>
    <w:uiPriority w:val="34"/>
    <w:qFormat/>
    <w:rsid w:val="00E60A07"/>
    <w:pPr>
      <w:ind w:left="720"/>
      <w:contextualSpacing/>
    </w:pPr>
  </w:style>
  <w:style w:type="character" w:customStyle="1" w:styleId="Brak">
    <w:name w:val="Brak"/>
    <w:uiPriority w:val="99"/>
    <w:rsid w:val="00F8709A"/>
  </w:style>
  <w:style w:type="character" w:styleId="Hipercze">
    <w:name w:val="Hyperlink"/>
    <w:basedOn w:val="Domylnaczcionkaakapitu"/>
    <w:uiPriority w:val="99"/>
    <w:unhideWhenUsed/>
    <w:rsid w:val="00F8709A"/>
    <w:rPr>
      <w:color w:val="0563C1" w:themeColor="hyperlink"/>
      <w:u w:val="single"/>
    </w:rPr>
  </w:style>
  <w:style w:type="character" w:customStyle="1" w:styleId="Nierozpoznanawzmianka1">
    <w:name w:val="Nierozpoznana wzmianka1"/>
    <w:basedOn w:val="Domylnaczcionkaakapitu"/>
    <w:uiPriority w:val="99"/>
    <w:semiHidden/>
    <w:unhideWhenUsed/>
    <w:rsid w:val="00F8709A"/>
    <w:rPr>
      <w:color w:val="605E5C"/>
      <w:shd w:val="clear" w:color="auto" w:fill="E1DFDD"/>
    </w:rPr>
  </w:style>
  <w:style w:type="paragraph" w:styleId="Nagwek">
    <w:name w:val="header"/>
    <w:basedOn w:val="Normalny"/>
    <w:link w:val="NagwekZnak"/>
    <w:uiPriority w:val="99"/>
    <w:unhideWhenUsed/>
    <w:rsid w:val="006841C8"/>
    <w:pPr>
      <w:tabs>
        <w:tab w:val="center" w:pos="4536"/>
        <w:tab w:val="right" w:pos="9072"/>
      </w:tabs>
    </w:pPr>
  </w:style>
  <w:style w:type="character" w:customStyle="1" w:styleId="NagwekZnak">
    <w:name w:val="Nagłówek Znak"/>
    <w:basedOn w:val="Domylnaczcionkaakapitu"/>
    <w:link w:val="Nagwek"/>
    <w:uiPriority w:val="99"/>
    <w:rsid w:val="006841C8"/>
    <w:rPr>
      <w:rFonts w:ascii="Times New Roman" w:eastAsia="Calibri" w:hAnsi="Times New Roman" w:cs="Times New Roman"/>
      <w:sz w:val="20"/>
      <w:szCs w:val="20"/>
      <w:lang w:eastAsia="pl-PL"/>
    </w:rPr>
  </w:style>
  <w:style w:type="paragraph" w:styleId="Stopka">
    <w:name w:val="footer"/>
    <w:basedOn w:val="Normalny"/>
    <w:link w:val="StopkaZnak"/>
    <w:uiPriority w:val="99"/>
    <w:unhideWhenUsed/>
    <w:rsid w:val="006841C8"/>
    <w:pPr>
      <w:tabs>
        <w:tab w:val="center" w:pos="4536"/>
        <w:tab w:val="right" w:pos="9072"/>
      </w:tabs>
    </w:pPr>
  </w:style>
  <w:style w:type="character" w:customStyle="1" w:styleId="StopkaZnak">
    <w:name w:val="Stopka Znak"/>
    <w:basedOn w:val="Domylnaczcionkaakapitu"/>
    <w:link w:val="Stopka"/>
    <w:uiPriority w:val="99"/>
    <w:rsid w:val="006841C8"/>
    <w:rPr>
      <w:rFonts w:ascii="Times New Roman" w:eastAsia="Calibri" w:hAnsi="Times New Roman" w:cs="Times New Roman"/>
      <w:sz w:val="20"/>
      <w:szCs w:val="20"/>
      <w:lang w:eastAsia="pl-PL"/>
    </w:rPr>
  </w:style>
  <w:style w:type="character" w:customStyle="1" w:styleId="AkapitzlistZnak">
    <w:name w:val="Akapit z listą Znak"/>
    <w:aliases w:val="CW_Lista Znak,zwykły tekst Znak,List Paragraph1 Znak,BulletC Znak,normalny tekst Znak,Obiekt Znak,Wypunktowanie Znak,lp1 Znak,Preambuła Znak,CP-UC Znak,CP-Punkty Znak,Bullet List Znak,List - bullets Znak,Equipment Znak,Bullet 1 Znak"/>
    <w:link w:val="Akapitzlist"/>
    <w:uiPriority w:val="34"/>
    <w:qFormat/>
    <w:locked/>
    <w:rsid w:val="00214C88"/>
    <w:rPr>
      <w:rFonts w:ascii="Times New Roman" w:eastAsia="Calibri" w:hAnsi="Times New Roman" w:cs="Times New Roman"/>
      <w:sz w:val="20"/>
      <w:szCs w:val="20"/>
      <w:lang w:eastAsia="pl-PL"/>
    </w:rPr>
  </w:style>
  <w:style w:type="paragraph" w:styleId="Tekstdymka">
    <w:name w:val="Balloon Text"/>
    <w:basedOn w:val="Normalny"/>
    <w:link w:val="TekstdymkaZnak"/>
    <w:uiPriority w:val="99"/>
    <w:semiHidden/>
    <w:unhideWhenUsed/>
    <w:rsid w:val="003011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117D"/>
    <w:rPr>
      <w:rFonts w:ascii="Segoe UI" w:eastAsia="Calibri" w:hAnsi="Segoe UI" w:cs="Segoe UI"/>
      <w:sz w:val="18"/>
      <w:szCs w:val="18"/>
      <w:lang w:eastAsia="pl-PL"/>
    </w:rPr>
  </w:style>
  <w:style w:type="paragraph" w:customStyle="1" w:styleId="Akapitzlist1">
    <w:name w:val="Akapit z listą1"/>
    <w:basedOn w:val="Normalny"/>
    <w:rsid w:val="004B2E29"/>
    <w:pPr>
      <w:spacing w:after="200" w:line="276" w:lineRule="auto"/>
      <w:ind w:left="720"/>
      <w:contextualSpacing/>
      <w:jc w:val="both"/>
    </w:pPr>
    <w:rPr>
      <w:rFonts w:ascii="Calibri" w:hAnsi="Calibri"/>
      <w:sz w:val="22"/>
      <w:szCs w:val="22"/>
      <w:lang w:eastAsia="en-US"/>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FB3D86"/>
    <w:pPr>
      <w:suppressAutoHyphens/>
    </w:pPr>
    <w:rPr>
      <w:rFonts w:ascii="Calibri" w:hAnsi="Calibri"/>
      <w:lang w:eastAsia="zh-CN"/>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FB3D86"/>
    <w:rPr>
      <w:rFonts w:ascii="Calibri" w:eastAsia="Calibri" w:hAnsi="Calibri" w:cs="Times New Roman"/>
      <w:sz w:val="20"/>
      <w:szCs w:val="20"/>
      <w:lang w:eastAsia="zh-CN"/>
    </w:rPr>
  </w:style>
  <w:style w:type="paragraph" w:customStyle="1" w:styleId="Zawartotabeli">
    <w:name w:val="Zawartość tabeli"/>
    <w:basedOn w:val="Normalny"/>
    <w:qFormat/>
    <w:rsid w:val="00FB3D86"/>
    <w:pPr>
      <w:suppressLineNumbers/>
      <w:suppressAutoHyphens/>
    </w:pPr>
    <w:rPr>
      <w:lang w:eastAsia="zh-CN"/>
    </w:rPr>
  </w:style>
  <w:style w:type="character" w:customStyle="1" w:styleId="czeinternetowe">
    <w:name w:val="Łącze internetowe"/>
    <w:rsid w:val="00FB3D86"/>
    <w:rPr>
      <w:u w:val="single"/>
    </w:rPr>
  </w:style>
  <w:style w:type="table" w:styleId="Tabela-Siatka">
    <w:name w:val="Table Grid"/>
    <w:basedOn w:val="Standardowy"/>
    <w:uiPriority w:val="39"/>
    <w:rsid w:val="00680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rsid w:val="00680E7A"/>
    <w:rPr>
      <w:rFonts w:ascii="Tahoma" w:hAnsi="Tahoma"/>
      <w:b/>
    </w:rPr>
  </w:style>
  <w:style w:type="character" w:styleId="Uwydatnienie">
    <w:name w:val="Emphasis"/>
    <w:basedOn w:val="Domylnaczcionkaakapitu"/>
    <w:uiPriority w:val="20"/>
    <w:qFormat/>
    <w:rsid w:val="00D71CCB"/>
    <w:rPr>
      <w:i/>
      <w:iCs/>
    </w:rPr>
  </w:style>
  <w:style w:type="character" w:styleId="Odwoaniedokomentarza">
    <w:name w:val="annotation reference"/>
    <w:basedOn w:val="Domylnaczcionkaakapitu"/>
    <w:uiPriority w:val="99"/>
    <w:semiHidden/>
    <w:unhideWhenUsed/>
    <w:rsid w:val="00861421"/>
    <w:rPr>
      <w:sz w:val="16"/>
      <w:szCs w:val="16"/>
    </w:rPr>
  </w:style>
  <w:style w:type="paragraph" w:styleId="Tekstkomentarza">
    <w:name w:val="annotation text"/>
    <w:basedOn w:val="Normalny"/>
    <w:link w:val="TekstkomentarzaZnak"/>
    <w:uiPriority w:val="99"/>
    <w:unhideWhenUsed/>
    <w:rsid w:val="00861421"/>
  </w:style>
  <w:style w:type="character" w:customStyle="1" w:styleId="TekstkomentarzaZnak">
    <w:name w:val="Tekst komentarza Znak"/>
    <w:basedOn w:val="Domylnaczcionkaakapitu"/>
    <w:link w:val="Tekstkomentarza"/>
    <w:uiPriority w:val="99"/>
    <w:rsid w:val="00861421"/>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61421"/>
    <w:rPr>
      <w:b/>
      <w:bCs/>
    </w:rPr>
  </w:style>
  <w:style w:type="character" w:customStyle="1" w:styleId="TematkomentarzaZnak">
    <w:name w:val="Temat komentarza Znak"/>
    <w:basedOn w:val="TekstkomentarzaZnak"/>
    <w:link w:val="Tematkomentarza"/>
    <w:uiPriority w:val="99"/>
    <w:semiHidden/>
    <w:rsid w:val="00861421"/>
    <w:rPr>
      <w:rFonts w:ascii="Times New Roman" w:eastAsia="Calibri" w:hAnsi="Times New Roman" w:cs="Times New Roman"/>
      <w:b/>
      <w:bCs/>
      <w:sz w:val="20"/>
      <w:szCs w:val="20"/>
      <w:lang w:eastAsia="pl-PL"/>
    </w:rPr>
  </w:style>
  <w:style w:type="paragraph" w:styleId="Tekstpodstawowywcity">
    <w:name w:val="Body Text Indent"/>
    <w:basedOn w:val="Normalny"/>
    <w:link w:val="TekstpodstawowywcityZnak"/>
    <w:uiPriority w:val="99"/>
    <w:rsid w:val="005B794A"/>
    <w:pPr>
      <w:suppressAutoHyphens/>
      <w:spacing w:after="120"/>
      <w:ind w:left="283"/>
    </w:pPr>
    <w:rPr>
      <w:rFonts w:eastAsia="SimSun" w:cs="Mangal"/>
      <w:kern w:val="1"/>
      <w:sz w:val="24"/>
      <w:szCs w:val="24"/>
      <w:lang w:val="x-none" w:eastAsia="hi-IN" w:bidi="hi-IN"/>
    </w:rPr>
  </w:style>
  <w:style w:type="character" w:customStyle="1" w:styleId="TekstpodstawowywcityZnak">
    <w:name w:val="Tekst podstawowy wcięty Znak"/>
    <w:basedOn w:val="Domylnaczcionkaakapitu"/>
    <w:link w:val="Tekstpodstawowywcity"/>
    <w:uiPriority w:val="99"/>
    <w:rsid w:val="005B794A"/>
    <w:rPr>
      <w:rFonts w:ascii="Times New Roman" w:eastAsia="SimSun" w:hAnsi="Times New Roman" w:cs="Mangal"/>
      <w:kern w:val="1"/>
      <w:sz w:val="24"/>
      <w:szCs w:val="24"/>
      <w:lang w:val="x-none" w:eastAsia="hi-IN" w:bidi="hi-IN"/>
    </w:rPr>
  </w:style>
  <w:style w:type="paragraph" w:customStyle="1" w:styleId="Normalny1">
    <w:name w:val="Normalny1"/>
    <w:rsid w:val="005B794A"/>
    <w:pPr>
      <w:widowControl w:val="0"/>
      <w:suppressAutoHyphens/>
      <w:spacing w:after="0" w:line="100" w:lineRule="atLeast"/>
      <w:textAlignment w:val="baseline"/>
    </w:pPr>
    <w:rPr>
      <w:rFonts w:ascii="Times New Roman" w:eastAsia="Lucida Sans Unicode" w:hAnsi="Times New Roman" w:cs="Tahoma"/>
      <w:color w:val="00000A"/>
      <w:sz w:val="24"/>
      <w:szCs w:val="24"/>
      <w:lang w:eastAsia="zh-CN"/>
    </w:rPr>
  </w:style>
  <w:style w:type="paragraph" w:styleId="NormalnyWeb">
    <w:name w:val="Normal (Web)"/>
    <w:basedOn w:val="Normalny"/>
    <w:uiPriority w:val="99"/>
    <w:unhideWhenUsed/>
    <w:rsid w:val="001D4947"/>
    <w:pPr>
      <w:spacing w:before="100" w:beforeAutospacing="1" w:after="100" w:afterAutospacing="1"/>
    </w:pPr>
    <w:rPr>
      <w:rFonts w:eastAsiaTheme="minorEastAsia"/>
      <w:u w:color="000000"/>
      <w:lang w:val="cs-CZ"/>
    </w:rPr>
  </w:style>
  <w:style w:type="paragraph" w:customStyle="1" w:styleId="Tre9ce6tekstu">
    <w:name w:val="Treś9cće6 tekstu"/>
    <w:basedOn w:val="Normalny"/>
    <w:uiPriority w:val="99"/>
    <w:rsid w:val="00E75D09"/>
    <w:pPr>
      <w:suppressAutoHyphens/>
      <w:autoSpaceDE w:val="0"/>
      <w:autoSpaceDN w:val="0"/>
      <w:adjustRightInd w:val="0"/>
      <w:spacing w:after="120" w:line="276" w:lineRule="auto"/>
    </w:pPr>
    <w:rPr>
      <w:rFonts w:ascii="Verdana" w:eastAsia="Times New Roman" w:hAnsi="Liberation Serif" w:cs="Verdana"/>
      <w:kern w:val="1"/>
    </w:rPr>
  </w:style>
  <w:style w:type="character" w:styleId="Pogrubienie">
    <w:name w:val="Strong"/>
    <w:basedOn w:val="Domylnaczcionkaakapitu"/>
    <w:uiPriority w:val="22"/>
    <w:qFormat/>
    <w:rsid w:val="00377B97"/>
    <w:rPr>
      <w:b/>
      <w:bCs/>
    </w:rPr>
  </w:style>
  <w:style w:type="character" w:customStyle="1" w:styleId="Nagwek1Znak">
    <w:name w:val="Nagłówek 1 Znak"/>
    <w:basedOn w:val="Domylnaczcionkaakapitu"/>
    <w:link w:val="Nagwek1"/>
    <w:uiPriority w:val="9"/>
    <w:rsid w:val="00FD0AE8"/>
    <w:rPr>
      <w:rFonts w:asciiTheme="majorHAnsi" w:eastAsiaTheme="majorEastAsia" w:hAnsiTheme="majorHAnsi" w:cstheme="majorBidi"/>
      <w:color w:val="2F5496" w:themeColor="accent1" w:themeShade="BF"/>
      <w:sz w:val="32"/>
      <w:szCs w:val="32"/>
      <w:lang w:eastAsia="pl-PL"/>
    </w:rPr>
  </w:style>
  <w:style w:type="character" w:styleId="Odwoanieprzypisudolnego">
    <w:name w:val="footnote reference"/>
    <w:aliases w:val="Footnote Reference Number"/>
    <w:basedOn w:val="Domylnaczcionkaakapitu"/>
    <w:uiPriority w:val="99"/>
    <w:unhideWhenUsed/>
    <w:rsid w:val="00FD0AE8"/>
    <w:rPr>
      <w:vertAlign w:val="superscript"/>
    </w:rPr>
  </w:style>
  <w:style w:type="paragraph" w:styleId="Poprawka">
    <w:name w:val="Revision"/>
    <w:hidden/>
    <w:uiPriority w:val="99"/>
    <w:semiHidden/>
    <w:rsid w:val="00806C8E"/>
    <w:pPr>
      <w:spacing w:after="0" w:line="240" w:lineRule="auto"/>
    </w:pPr>
    <w:rPr>
      <w:rFonts w:ascii="Times New Roman" w:eastAsia="Calibri" w:hAnsi="Times New Roman" w:cs="Times New Roman"/>
      <w:sz w:val="20"/>
      <w:szCs w:val="20"/>
      <w:lang w:eastAsia="pl-PL"/>
    </w:rPr>
  </w:style>
  <w:style w:type="character" w:styleId="Nierozpoznanawzmianka">
    <w:name w:val="Unresolved Mention"/>
    <w:basedOn w:val="Domylnaczcionkaakapitu"/>
    <w:uiPriority w:val="99"/>
    <w:rsid w:val="00656E45"/>
    <w:rPr>
      <w:color w:val="605E5C"/>
      <w:shd w:val="clear" w:color="auto" w:fill="E1DFDD"/>
    </w:rPr>
  </w:style>
  <w:style w:type="character" w:styleId="UyteHipercze">
    <w:name w:val="FollowedHyperlink"/>
    <w:basedOn w:val="Domylnaczcionkaakapitu"/>
    <w:uiPriority w:val="99"/>
    <w:semiHidden/>
    <w:unhideWhenUsed/>
    <w:rsid w:val="004530C5"/>
    <w:rPr>
      <w:color w:val="954F72" w:themeColor="followedHyperlink"/>
      <w:u w:val="single"/>
    </w:rPr>
  </w:style>
  <w:style w:type="paragraph" w:customStyle="1" w:styleId="Default">
    <w:name w:val="Default"/>
    <w:uiPriority w:val="99"/>
    <w:rsid w:val="00A3014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one">
    <w:name w:val="None"/>
    <w:rsid w:val="004B0011"/>
  </w:style>
  <w:style w:type="paragraph" w:styleId="Tekstpodstawowy">
    <w:name w:val="Body Text"/>
    <w:basedOn w:val="Normalny"/>
    <w:link w:val="TekstpodstawowyZnak"/>
    <w:uiPriority w:val="99"/>
    <w:semiHidden/>
    <w:unhideWhenUsed/>
    <w:rsid w:val="00570A7B"/>
    <w:pPr>
      <w:spacing w:after="120"/>
    </w:pPr>
  </w:style>
  <w:style w:type="character" w:customStyle="1" w:styleId="TekstpodstawowyZnak">
    <w:name w:val="Tekst podstawowy Znak"/>
    <w:basedOn w:val="Domylnaczcionkaakapitu"/>
    <w:link w:val="Tekstpodstawowy"/>
    <w:uiPriority w:val="99"/>
    <w:semiHidden/>
    <w:rsid w:val="00570A7B"/>
    <w:rPr>
      <w:rFonts w:ascii="Times New Roman" w:eastAsia="Calibri" w:hAnsi="Times New Roman" w:cs="Times New Roman"/>
      <w:sz w:val="20"/>
      <w:szCs w:val="20"/>
      <w:lang w:eastAsia="pl-PL"/>
    </w:rPr>
  </w:style>
  <w:style w:type="paragraph" w:customStyle="1" w:styleId="Tretekstu">
    <w:name w:val="Treść tekstu"/>
    <w:basedOn w:val="Normalny"/>
    <w:rsid w:val="00E1054A"/>
    <w:pPr>
      <w:widowControl w:val="0"/>
      <w:tabs>
        <w:tab w:val="left" w:pos="720"/>
      </w:tabs>
      <w:suppressAutoHyphens/>
      <w:spacing w:after="120" w:line="100" w:lineRule="atLeast"/>
      <w:jc w:val="both"/>
    </w:pPr>
    <w:rPr>
      <w:rFonts w:eastAsia="Lucida Sans Unicode" w:cs="Mangal"/>
      <w:color w:val="00000A"/>
      <w:sz w:val="24"/>
      <w:szCs w:val="24"/>
      <w:lang w:eastAsia="zh-CN" w:bidi="hi-IN"/>
    </w:rPr>
  </w:style>
  <w:style w:type="character" w:customStyle="1" w:styleId="Nagwek4Znak">
    <w:name w:val="Nagłówek 4 Znak"/>
    <w:basedOn w:val="Domylnaczcionkaakapitu"/>
    <w:link w:val="Nagwek4"/>
    <w:uiPriority w:val="9"/>
    <w:semiHidden/>
    <w:rsid w:val="0069564F"/>
    <w:rPr>
      <w:rFonts w:asciiTheme="majorHAnsi" w:eastAsiaTheme="majorEastAsia" w:hAnsiTheme="majorHAnsi" w:cstheme="majorBidi"/>
      <w:i/>
      <w:iCs/>
      <w:color w:val="2F5496" w:themeColor="accent1" w:themeShade="BF"/>
      <w:sz w:val="20"/>
      <w:szCs w:val="20"/>
      <w:lang w:eastAsia="pl-PL"/>
    </w:rPr>
  </w:style>
  <w:style w:type="character" w:customStyle="1" w:styleId="Nagwek2Znak">
    <w:name w:val="Nagłówek 2 Znak"/>
    <w:basedOn w:val="Domylnaczcionkaakapitu"/>
    <w:link w:val="Nagwek2"/>
    <w:uiPriority w:val="9"/>
    <w:semiHidden/>
    <w:rsid w:val="006C60D9"/>
    <w:rPr>
      <w:rFonts w:asciiTheme="majorHAnsi" w:eastAsiaTheme="majorEastAsia" w:hAnsiTheme="majorHAnsi" w:cstheme="majorBidi"/>
      <w:color w:val="2F5496" w:themeColor="accent1" w:themeShade="BF"/>
      <w:sz w:val="26"/>
      <w:szCs w:val="26"/>
      <w:lang w:eastAsia="pl-PL"/>
    </w:rPr>
  </w:style>
  <w:style w:type="numbering" w:customStyle="1" w:styleId="Zaimportowanystyl11">
    <w:name w:val="Zaimportowany styl 11"/>
    <w:rsid w:val="00F235B2"/>
    <w:pPr>
      <w:numPr>
        <w:numId w:val="116"/>
      </w:numPr>
    </w:pPr>
  </w:style>
  <w:style w:type="numbering" w:customStyle="1" w:styleId="Zaimportowanystyl12">
    <w:name w:val="Zaimportowany styl 12"/>
    <w:rsid w:val="00F235B2"/>
    <w:pPr>
      <w:numPr>
        <w:numId w:val="121"/>
      </w:numPr>
    </w:pPr>
  </w:style>
  <w:style w:type="character" w:customStyle="1" w:styleId="Nagwek3Znak">
    <w:name w:val="Nagłówek 3 Znak"/>
    <w:basedOn w:val="Domylnaczcionkaakapitu"/>
    <w:link w:val="Nagwek3"/>
    <w:uiPriority w:val="9"/>
    <w:rsid w:val="00255B6B"/>
    <w:rPr>
      <w:rFonts w:asciiTheme="majorHAnsi" w:eastAsiaTheme="majorEastAsia" w:hAnsiTheme="majorHAnsi" w:cstheme="majorBidi"/>
      <w:color w:val="1F3763" w:themeColor="accent1" w:themeShade="7F"/>
      <w:sz w:val="24"/>
      <w:szCs w:val="24"/>
      <w:lang w:eastAsia="pl-PL"/>
    </w:rPr>
  </w:style>
  <w:style w:type="paragraph" w:styleId="Bezodstpw">
    <w:name w:val="No Spacing"/>
    <w:qFormat/>
    <w:rsid w:val="00255B6B"/>
    <w:pPr>
      <w:spacing w:after="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255B6B"/>
    <w:rPr>
      <w:rFonts w:eastAsia="Times New Roman"/>
      <w:color w:val="262087"/>
      <w:sz w:val="18"/>
      <w:szCs w:val="18"/>
    </w:rPr>
  </w:style>
  <w:style w:type="numbering" w:customStyle="1" w:styleId="Zaimportowanystyl1">
    <w:name w:val="Zaimportowany styl 1"/>
    <w:rsid w:val="00255B6B"/>
    <w:pPr>
      <w:numPr>
        <w:numId w:val="124"/>
      </w:numPr>
    </w:pPr>
  </w:style>
  <w:style w:type="numbering" w:customStyle="1" w:styleId="Zaimportowanystyl2">
    <w:name w:val="Zaimportowany styl 2"/>
    <w:rsid w:val="00255B6B"/>
    <w:pPr>
      <w:numPr>
        <w:numId w:val="126"/>
      </w:numPr>
    </w:pPr>
  </w:style>
  <w:style w:type="numbering" w:customStyle="1" w:styleId="Zaimportowanystyl3">
    <w:name w:val="Zaimportowany styl 3"/>
    <w:rsid w:val="00255B6B"/>
    <w:pPr>
      <w:numPr>
        <w:numId w:val="128"/>
      </w:numPr>
    </w:pPr>
  </w:style>
  <w:style w:type="numbering" w:customStyle="1" w:styleId="Zaimportowanystyl4">
    <w:name w:val="Zaimportowany styl 4"/>
    <w:rsid w:val="00255B6B"/>
    <w:pPr>
      <w:numPr>
        <w:numId w:val="130"/>
      </w:numPr>
    </w:pPr>
  </w:style>
  <w:style w:type="numbering" w:customStyle="1" w:styleId="Zaimportowanystyl5">
    <w:name w:val="Zaimportowany styl 5"/>
    <w:rsid w:val="00255B6B"/>
    <w:pPr>
      <w:numPr>
        <w:numId w:val="132"/>
      </w:numPr>
    </w:pPr>
  </w:style>
  <w:style w:type="numbering" w:customStyle="1" w:styleId="Zaimportowanystyl7">
    <w:name w:val="Zaimportowany styl 7"/>
    <w:rsid w:val="00255B6B"/>
    <w:pPr>
      <w:numPr>
        <w:numId w:val="134"/>
      </w:numPr>
    </w:pPr>
  </w:style>
  <w:style w:type="numbering" w:customStyle="1" w:styleId="Zaimportowanystyl8">
    <w:name w:val="Zaimportowany styl 8"/>
    <w:rsid w:val="00255B6B"/>
    <w:pPr>
      <w:numPr>
        <w:numId w:val="136"/>
      </w:numPr>
    </w:pPr>
  </w:style>
  <w:style w:type="numbering" w:customStyle="1" w:styleId="Zaimportowanystyl10">
    <w:name w:val="Zaimportowany styl 10"/>
    <w:rsid w:val="00255B6B"/>
    <w:pPr>
      <w:numPr>
        <w:numId w:val="138"/>
      </w:numPr>
    </w:pPr>
  </w:style>
  <w:style w:type="character" w:customStyle="1" w:styleId="Odwoaniedokomentarza1">
    <w:name w:val="Odwołanie do komentarza1"/>
    <w:rsid w:val="0000455D"/>
    <w:rPr>
      <w:sz w:val="16"/>
      <w:szCs w:val="16"/>
    </w:rPr>
  </w:style>
  <w:style w:type="paragraph" w:customStyle="1" w:styleId="p1">
    <w:name w:val="p1"/>
    <w:basedOn w:val="Normalny"/>
    <w:rsid w:val="0000455D"/>
    <w:rPr>
      <w:rFonts w:eastAsia="Times New Roman"/>
      <w:color w:val="000000"/>
      <w:sz w:val="18"/>
      <w:szCs w:val="18"/>
    </w:rPr>
  </w:style>
  <w:style w:type="character" w:customStyle="1" w:styleId="s1">
    <w:name w:val="s1"/>
    <w:basedOn w:val="Domylnaczcionkaakapitu"/>
    <w:rsid w:val="0000455D"/>
    <w:rPr>
      <w:color w:val="FB0007"/>
    </w:rPr>
  </w:style>
  <w:style w:type="paragraph" w:customStyle="1" w:styleId="Standard">
    <w:name w:val="Standard"/>
    <w:qFormat/>
    <w:rsid w:val="00091086"/>
    <w:pPr>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Textbody">
    <w:name w:val="Text body"/>
    <w:basedOn w:val="Normalny"/>
    <w:qFormat/>
    <w:rsid w:val="00091086"/>
    <w:pPr>
      <w:suppressAutoHyphens/>
      <w:autoSpaceDN w:val="0"/>
      <w:spacing w:after="120"/>
      <w:textAlignment w:val="baseline"/>
    </w:pPr>
    <w:rPr>
      <w:rFonts w:eastAsia="SimSun" w:cs="Mangal"/>
      <w:kern w:val="3"/>
      <w:sz w:val="24"/>
      <w:szCs w:val="24"/>
      <w:lang w:eastAsia="zh-CN" w:bidi="hi-IN"/>
    </w:rPr>
  </w:style>
  <w:style w:type="paragraph" w:customStyle="1" w:styleId="TableContents">
    <w:name w:val="Table Contents"/>
    <w:basedOn w:val="Standard"/>
    <w:rsid w:val="00091086"/>
    <w:pPr>
      <w:widowControl w:val="0"/>
      <w:suppressLineNumbers/>
      <w:suppressAutoHyphens/>
    </w:pPr>
    <w:rPr>
      <w:rFonts w:eastAsia="Arial Unicode MS" w:cs="Arial Unicode MS"/>
      <w:kern w:val="3"/>
      <w:sz w:val="24"/>
      <w:szCs w:val="24"/>
      <w:lang w:eastAsia="zh-CN" w:bidi="hi-IN"/>
    </w:rPr>
  </w:style>
  <w:style w:type="table" w:customStyle="1" w:styleId="TableNormal1">
    <w:name w:val="Table Normal1"/>
    <w:rsid w:val="008F614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299">
      <w:bodyDiv w:val="1"/>
      <w:marLeft w:val="0"/>
      <w:marRight w:val="0"/>
      <w:marTop w:val="0"/>
      <w:marBottom w:val="0"/>
      <w:divBdr>
        <w:top w:val="none" w:sz="0" w:space="0" w:color="auto"/>
        <w:left w:val="none" w:sz="0" w:space="0" w:color="auto"/>
        <w:bottom w:val="none" w:sz="0" w:space="0" w:color="auto"/>
        <w:right w:val="none" w:sz="0" w:space="0" w:color="auto"/>
      </w:divBdr>
    </w:div>
    <w:div w:id="261378359">
      <w:bodyDiv w:val="1"/>
      <w:marLeft w:val="0"/>
      <w:marRight w:val="0"/>
      <w:marTop w:val="0"/>
      <w:marBottom w:val="0"/>
      <w:divBdr>
        <w:top w:val="none" w:sz="0" w:space="0" w:color="auto"/>
        <w:left w:val="none" w:sz="0" w:space="0" w:color="auto"/>
        <w:bottom w:val="none" w:sz="0" w:space="0" w:color="auto"/>
        <w:right w:val="none" w:sz="0" w:space="0" w:color="auto"/>
      </w:divBdr>
      <w:divsChild>
        <w:div w:id="379020454">
          <w:marLeft w:val="0"/>
          <w:marRight w:val="0"/>
          <w:marTop w:val="0"/>
          <w:marBottom w:val="0"/>
          <w:divBdr>
            <w:top w:val="none" w:sz="0" w:space="0" w:color="auto"/>
            <w:left w:val="none" w:sz="0" w:space="0" w:color="auto"/>
            <w:bottom w:val="none" w:sz="0" w:space="0" w:color="auto"/>
            <w:right w:val="none" w:sz="0" w:space="0" w:color="auto"/>
          </w:divBdr>
        </w:div>
        <w:div w:id="1353265609">
          <w:marLeft w:val="0"/>
          <w:marRight w:val="0"/>
          <w:marTop w:val="0"/>
          <w:marBottom w:val="0"/>
          <w:divBdr>
            <w:top w:val="none" w:sz="0" w:space="0" w:color="auto"/>
            <w:left w:val="none" w:sz="0" w:space="0" w:color="auto"/>
            <w:bottom w:val="none" w:sz="0" w:space="0" w:color="auto"/>
            <w:right w:val="none" w:sz="0" w:space="0" w:color="auto"/>
          </w:divBdr>
        </w:div>
        <w:div w:id="1989741552">
          <w:marLeft w:val="0"/>
          <w:marRight w:val="0"/>
          <w:marTop w:val="0"/>
          <w:marBottom w:val="0"/>
          <w:divBdr>
            <w:top w:val="none" w:sz="0" w:space="0" w:color="auto"/>
            <w:left w:val="none" w:sz="0" w:space="0" w:color="auto"/>
            <w:bottom w:val="none" w:sz="0" w:space="0" w:color="auto"/>
            <w:right w:val="none" w:sz="0" w:space="0" w:color="auto"/>
          </w:divBdr>
        </w:div>
      </w:divsChild>
    </w:div>
    <w:div w:id="491680517">
      <w:bodyDiv w:val="1"/>
      <w:marLeft w:val="0"/>
      <w:marRight w:val="0"/>
      <w:marTop w:val="0"/>
      <w:marBottom w:val="0"/>
      <w:divBdr>
        <w:top w:val="none" w:sz="0" w:space="0" w:color="auto"/>
        <w:left w:val="none" w:sz="0" w:space="0" w:color="auto"/>
        <w:bottom w:val="none" w:sz="0" w:space="0" w:color="auto"/>
        <w:right w:val="none" w:sz="0" w:space="0" w:color="auto"/>
      </w:divBdr>
    </w:div>
    <w:div w:id="538208114">
      <w:bodyDiv w:val="1"/>
      <w:marLeft w:val="0"/>
      <w:marRight w:val="0"/>
      <w:marTop w:val="0"/>
      <w:marBottom w:val="0"/>
      <w:divBdr>
        <w:top w:val="none" w:sz="0" w:space="0" w:color="auto"/>
        <w:left w:val="none" w:sz="0" w:space="0" w:color="auto"/>
        <w:bottom w:val="none" w:sz="0" w:space="0" w:color="auto"/>
        <w:right w:val="none" w:sz="0" w:space="0" w:color="auto"/>
      </w:divBdr>
      <w:divsChild>
        <w:div w:id="1859393480">
          <w:marLeft w:val="0"/>
          <w:marRight w:val="0"/>
          <w:marTop w:val="0"/>
          <w:marBottom w:val="0"/>
          <w:divBdr>
            <w:top w:val="none" w:sz="0" w:space="0" w:color="auto"/>
            <w:left w:val="none" w:sz="0" w:space="0" w:color="auto"/>
            <w:bottom w:val="none" w:sz="0" w:space="0" w:color="auto"/>
            <w:right w:val="none" w:sz="0" w:space="0" w:color="auto"/>
          </w:divBdr>
        </w:div>
        <w:div w:id="1635018464">
          <w:marLeft w:val="0"/>
          <w:marRight w:val="0"/>
          <w:marTop w:val="0"/>
          <w:marBottom w:val="0"/>
          <w:divBdr>
            <w:top w:val="none" w:sz="0" w:space="0" w:color="auto"/>
            <w:left w:val="none" w:sz="0" w:space="0" w:color="auto"/>
            <w:bottom w:val="none" w:sz="0" w:space="0" w:color="auto"/>
            <w:right w:val="none" w:sz="0" w:space="0" w:color="auto"/>
          </w:divBdr>
        </w:div>
        <w:div w:id="1240560258">
          <w:marLeft w:val="0"/>
          <w:marRight w:val="0"/>
          <w:marTop w:val="0"/>
          <w:marBottom w:val="0"/>
          <w:divBdr>
            <w:top w:val="none" w:sz="0" w:space="0" w:color="auto"/>
            <w:left w:val="none" w:sz="0" w:space="0" w:color="auto"/>
            <w:bottom w:val="none" w:sz="0" w:space="0" w:color="auto"/>
            <w:right w:val="none" w:sz="0" w:space="0" w:color="auto"/>
          </w:divBdr>
        </w:div>
      </w:divsChild>
    </w:div>
    <w:div w:id="664093805">
      <w:bodyDiv w:val="1"/>
      <w:marLeft w:val="0"/>
      <w:marRight w:val="0"/>
      <w:marTop w:val="0"/>
      <w:marBottom w:val="0"/>
      <w:divBdr>
        <w:top w:val="none" w:sz="0" w:space="0" w:color="auto"/>
        <w:left w:val="none" w:sz="0" w:space="0" w:color="auto"/>
        <w:bottom w:val="none" w:sz="0" w:space="0" w:color="auto"/>
        <w:right w:val="none" w:sz="0" w:space="0" w:color="auto"/>
      </w:divBdr>
      <w:divsChild>
        <w:div w:id="334768170">
          <w:marLeft w:val="0"/>
          <w:marRight w:val="0"/>
          <w:marTop w:val="0"/>
          <w:marBottom w:val="0"/>
          <w:divBdr>
            <w:top w:val="none" w:sz="0" w:space="0" w:color="auto"/>
            <w:left w:val="none" w:sz="0" w:space="0" w:color="auto"/>
            <w:bottom w:val="none" w:sz="0" w:space="0" w:color="auto"/>
            <w:right w:val="none" w:sz="0" w:space="0" w:color="auto"/>
          </w:divBdr>
        </w:div>
        <w:div w:id="1824539548">
          <w:marLeft w:val="0"/>
          <w:marRight w:val="0"/>
          <w:marTop w:val="0"/>
          <w:marBottom w:val="0"/>
          <w:divBdr>
            <w:top w:val="none" w:sz="0" w:space="0" w:color="auto"/>
            <w:left w:val="none" w:sz="0" w:space="0" w:color="auto"/>
            <w:bottom w:val="none" w:sz="0" w:space="0" w:color="auto"/>
            <w:right w:val="none" w:sz="0" w:space="0" w:color="auto"/>
          </w:divBdr>
        </w:div>
        <w:div w:id="1252008176">
          <w:marLeft w:val="0"/>
          <w:marRight w:val="0"/>
          <w:marTop w:val="0"/>
          <w:marBottom w:val="0"/>
          <w:divBdr>
            <w:top w:val="none" w:sz="0" w:space="0" w:color="auto"/>
            <w:left w:val="none" w:sz="0" w:space="0" w:color="auto"/>
            <w:bottom w:val="none" w:sz="0" w:space="0" w:color="auto"/>
            <w:right w:val="none" w:sz="0" w:space="0" w:color="auto"/>
          </w:divBdr>
        </w:div>
      </w:divsChild>
    </w:div>
    <w:div w:id="1155219838">
      <w:bodyDiv w:val="1"/>
      <w:marLeft w:val="0"/>
      <w:marRight w:val="0"/>
      <w:marTop w:val="0"/>
      <w:marBottom w:val="0"/>
      <w:divBdr>
        <w:top w:val="none" w:sz="0" w:space="0" w:color="auto"/>
        <w:left w:val="none" w:sz="0" w:space="0" w:color="auto"/>
        <w:bottom w:val="none" w:sz="0" w:space="0" w:color="auto"/>
        <w:right w:val="none" w:sz="0" w:space="0" w:color="auto"/>
      </w:divBdr>
      <w:divsChild>
        <w:div w:id="1736513689">
          <w:marLeft w:val="0"/>
          <w:marRight w:val="0"/>
          <w:marTop w:val="0"/>
          <w:marBottom w:val="0"/>
          <w:divBdr>
            <w:top w:val="none" w:sz="0" w:space="0" w:color="auto"/>
            <w:left w:val="none" w:sz="0" w:space="0" w:color="auto"/>
            <w:bottom w:val="none" w:sz="0" w:space="0" w:color="auto"/>
            <w:right w:val="none" w:sz="0" w:space="0" w:color="auto"/>
          </w:divBdr>
        </w:div>
        <w:div w:id="904879581">
          <w:marLeft w:val="0"/>
          <w:marRight w:val="0"/>
          <w:marTop w:val="0"/>
          <w:marBottom w:val="0"/>
          <w:divBdr>
            <w:top w:val="none" w:sz="0" w:space="0" w:color="auto"/>
            <w:left w:val="none" w:sz="0" w:space="0" w:color="auto"/>
            <w:bottom w:val="none" w:sz="0" w:space="0" w:color="auto"/>
            <w:right w:val="none" w:sz="0" w:space="0" w:color="auto"/>
          </w:divBdr>
        </w:div>
        <w:div w:id="303044418">
          <w:marLeft w:val="0"/>
          <w:marRight w:val="0"/>
          <w:marTop w:val="0"/>
          <w:marBottom w:val="0"/>
          <w:divBdr>
            <w:top w:val="none" w:sz="0" w:space="0" w:color="auto"/>
            <w:left w:val="none" w:sz="0" w:space="0" w:color="auto"/>
            <w:bottom w:val="none" w:sz="0" w:space="0" w:color="auto"/>
            <w:right w:val="none" w:sz="0" w:space="0" w:color="auto"/>
          </w:divBdr>
        </w:div>
      </w:divsChild>
    </w:div>
    <w:div w:id="1188717473">
      <w:bodyDiv w:val="1"/>
      <w:marLeft w:val="0"/>
      <w:marRight w:val="0"/>
      <w:marTop w:val="0"/>
      <w:marBottom w:val="0"/>
      <w:divBdr>
        <w:top w:val="none" w:sz="0" w:space="0" w:color="auto"/>
        <w:left w:val="none" w:sz="0" w:space="0" w:color="auto"/>
        <w:bottom w:val="none" w:sz="0" w:space="0" w:color="auto"/>
        <w:right w:val="none" w:sz="0" w:space="0" w:color="auto"/>
      </w:divBdr>
      <w:divsChild>
        <w:div w:id="1018853858">
          <w:marLeft w:val="0"/>
          <w:marRight w:val="0"/>
          <w:marTop w:val="0"/>
          <w:marBottom w:val="0"/>
          <w:divBdr>
            <w:top w:val="none" w:sz="0" w:space="0" w:color="auto"/>
            <w:left w:val="none" w:sz="0" w:space="0" w:color="auto"/>
            <w:bottom w:val="none" w:sz="0" w:space="0" w:color="auto"/>
            <w:right w:val="none" w:sz="0" w:space="0" w:color="auto"/>
          </w:divBdr>
        </w:div>
        <w:div w:id="284391737">
          <w:marLeft w:val="0"/>
          <w:marRight w:val="0"/>
          <w:marTop w:val="0"/>
          <w:marBottom w:val="0"/>
          <w:divBdr>
            <w:top w:val="none" w:sz="0" w:space="0" w:color="auto"/>
            <w:left w:val="none" w:sz="0" w:space="0" w:color="auto"/>
            <w:bottom w:val="none" w:sz="0" w:space="0" w:color="auto"/>
            <w:right w:val="none" w:sz="0" w:space="0" w:color="auto"/>
          </w:divBdr>
        </w:div>
        <w:div w:id="501629927">
          <w:marLeft w:val="0"/>
          <w:marRight w:val="0"/>
          <w:marTop w:val="0"/>
          <w:marBottom w:val="0"/>
          <w:divBdr>
            <w:top w:val="none" w:sz="0" w:space="0" w:color="auto"/>
            <w:left w:val="none" w:sz="0" w:space="0" w:color="auto"/>
            <w:bottom w:val="none" w:sz="0" w:space="0" w:color="auto"/>
            <w:right w:val="none" w:sz="0" w:space="0" w:color="auto"/>
          </w:divBdr>
        </w:div>
        <w:div w:id="573321360">
          <w:marLeft w:val="0"/>
          <w:marRight w:val="0"/>
          <w:marTop w:val="0"/>
          <w:marBottom w:val="0"/>
          <w:divBdr>
            <w:top w:val="none" w:sz="0" w:space="0" w:color="auto"/>
            <w:left w:val="none" w:sz="0" w:space="0" w:color="auto"/>
            <w:bottom w:val="none" w:sz="0" w:space="0" w:color="auto"/>
            <w:right w:val="none" w:sz="0" w:space="0" w:color="auto"/>
          </w:divBdr>
        </w:div>
        <w:div w:id="526990847">
          <w:marLeft w:val="0"/>
          <w:marRight w:val="0"/>
          <w:marTop w:val="0"/>
          <w:marBottom w:val="0"/>
          <w:divBdr>
            <w:top w:val="none" w:sz="0" w:space="0" w:color="auto"/>
            <w:left w:val="none" w:sz="0" w:space="0" w:color="auto"/>
            <w:bottom w:val="none" w:sz="0" w:space="0" w:color="auto"/>
            <w:right w:val="none" w:sz="0" w:space="0" w:color="auto"/>
          </w:divBdr>
        </w:div>
        <w:div w:id="17200257">
          <w:marLeft w:val="0"/>
          <w:marRight w:val="0"/>
          <w:marTop w:val="0"/>
          <w:marBottom w:val="0"/>
          <w:divBdr>
            <w:top w:val="none" w:sz="0" w:space="0" w:color="auto"/>
            <w:left w:val="none" w:sz="0" w:space="0" w:color="auto"/>
            <w:bottom w:val="none" w:sz="0" w:space="0" w:color="auto"/>
            <w:right w:val="none" w:sz="0" w:space="0" w:color="auto"/>
          </w:divBdr>
        </w:div>
        <w:div w:id="766116870">
          <w:marLeft w:val="0"/>
          <w:marRight w:val="0"/>
          <w:marTop w:val="0"/>
          <w:marBottom w:val="0"/>
          <w:divBdr>
            <w:top w:val="none" w:sz="0" w:space="0" w:color="auto"/>
            <w:left w:val="none" w:sz="0" w:space="0" w:color="auto"/>
            <w:bottom w:val="none" w:sz="0" w:space="0" w:color="auto"/>
            <w:right w:val="none" w:sz="0" w:space="0" w:color="auto"/>
          </w:divBdr>
        </w:div>
        <w:div w:id="1498499210">
          <w:marLeft w:val="0"/>
          <w:marRight w:val="0"/>
          <w:marTop w:val="0"/>
          <w:marBottom w:val="0"/>
          <w:divBdr>
            <w:top w:val="none" w:sz="0" w:space="0" w:color="auto"/>
            <w:left w:val="none" w:sz="0" w:space="0" w:color="auto"/>
            <w:bottom w:val="none" w:sz="0" w:space="0" w:color="auto"/>
            <w:right w:val="none" w:sz="0" w:space="0" w:color="auto"/>
          </w:divBdr>
        </w:div>
        <w:div w:id="1939410019">
          <w:marLeft w:val="0"/>
          <w:marRight w:val="0"/>
          <w:marTop w:val="0"/>
          <w:marBottom w:val="0"/>
          <w:divBdr>
            <w:top w:val="none" w:sz="0" w:space="0" w:color="auto"/>
            <w:left w:val="none" w:sz="0" w:space="0" w:color="auto"/>
            <w:bottom w:val="none" w:sz="0" w:space="0" w:color="auto"/>
            <w:right w:val="none" w:sz="0" w:space="0" w:color="auto"/>
          </w:divBdr>
        </w:div>
      </w:divsChild>
    </w:div>
    <w:div w:id="1235505920">
      <w:bodyDiv w:val="1"/>
      <w:marLeft w:val="0"/>
      <w:marRight w:val="0"/>
      <w:marTop w:val="0"/>
      <w:marBottom w:val="0"/>
      <w:divBdr>
        <w:top w:val="none" w:sz="0" w:space="0" w:color="auto"/>
        <w:left w:val="none" w:sz="0" w:space="0" w:color="auto"/>
        <w:bottom w:val="none" w:sz="0" w:space="0" w:color="auto"/>
        <w:right w:val="none" w:sz="0" w:space="0" w:color="auto"/>
      </w:divBdr>
      <w:divsChild>
        <w:div w:id="133267691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851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282117">
          <w:blockQuote w:val="1"/>
          <w:marLeft w:val="720"/>
          <w:marRight w:val="720"/>
          <w:marTop w:val="100"/>
          <w:marBottom w:val="100"/>
          <w:divBdr>
            <w:top w:val="none" w:sz="0" w:space="0" w:color="auto"/>
            <w:left w:val="none" w:sz="0" w:space="0" w:color="auto"/>
            <w:bottom w:val="none" w:sz="0" w:space="0" w:color="auto"/>
            <w:right w:val="none" w:sz="0" w:space="0" w:color="auto"/>
          </w:divBdr>
        </w:div>
        <w:div w:id="261305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6838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2470134">
      <w:bodyDiv w:val="1"/>
      <w:marLeft w:val="0"/>
      <w:marRight w:val="0"/>
      <w:marTop w:val="0"/>
      <w:marBottom w:val="0"/>
      <w:divBdr>
        <w:top w:val="none" w:sz="0" w:space="0" w:color="auto"/>
        <w:left w:val="none" w:sz="0" w:space="0" w:color="auto"/>
        <w:bottom w:val="none" w:sz="0" w:space="0" w:color="auto"/>
        <w:right w:val="none" w:sz="0" w:space="0" w:color="auto"/>
      </w:divBdr>
    </w:div>
    <w:div w:id="1808204269">
      <w:bodyDiv w:val="1"/>
      <w:marLeft w:val="0"/>
      <w:marRight w:val="0"/>
      <w:marTop w:val="0"/>
      <w:marBottom w:val="0"/>
      <w:divBdr>
        <w:top w:val="none" w:sz="0" w:space="0" w:color="auto"/>
        <w:left w:val="none" w:sz="0" w:space="0" w:color="auto"/>
        <w:bottom w:val="none" w:sz="0" w:space="0" w:color="auto"/>
        <w:right w:val="none" w:sz="0" w:space="0" w:color="auto"/>
      </w:divBdr>
      <w:divsChild>
        <w:div w:id="2047900170">
          <w:marLeft w:val="0"/>
          <w:marRight w:val="0"/>
          <w:marTop w:val="0"/>
          <w:marBottom w:val="0"/>
          <w:divBdr>
            <w:top w:val="none" w:sz="0" w:space="0" w:color="auto"/>
            <w:left w:val="none" w:sz="0" w:space="0" w:color="auto"/>
            <w:bottom w:val="none" w:sz="0" w:space="0" w:color="auto"/>
            <w:right w:val="none" w:sz="0" w:space="0" w:color="auto"/>
          </w:divBdr>
        </w:div>
      </w:divsChild>
    </w:div>
    <w:div w:id="1917547468">
      <w:bodyDiv w:val="1"/>
      <w:marLeft w:val="0"/>
      <w:marRight w:val="0"/>
      <w:marTop w:val="0"/>
      <w:marBottom w:val="0"/>
      <w:divBdr>
        <w:top w:val="none" w:sz="0" w:space="0" w:color="auto"/>
        <w:left w:val="none" w:sz="0" w:space="0" w:color="auto"/>
        <w:bottom w:val="none" w:sz="0" w:space="0" w:color="auto"/>
        <w:right w:val="none" w:sz="0" w:space="0" w:color="auto"/>
      </w:divBdr>
    </w:div>
    <w:div w:id="2048722320">
      <w:bodyDiv w:val="1"/>
      <w:marLeft w:val="0"/>
      <w:marRight w:val="0"/>
      <w:marTop w:val="0"/>
      <w:marBottom w:val="0"/>
      <w:divBdr>
        <w:top w:val="none" w:sz="0" w:space="0" w:color="auto"/>
        <w:left w:val="none" w:sz="0" w:space="0" w:color="auto"/>
        <w:bottom w:val="none" w:sz="0" w:space="0" w:color="auto"/>
        <w:right w:val="none" w:sz="0" w:space="0" w:color="auto"/>
      </w:divBdr>
      <w:divsChild>
        <w:div w:id="736055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510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ip.lex.pl/" TargetMode="External"/><Relationship Id="rId18" Type="http://schemas.openxmlformats.org/officeDocument/2006/relationships/hyperlink" Target="https://www.gov.pl/web/uzp/instrukcja-wypelniania-jedzespdustawa-pzp-2019wersja-z-20012020"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teatrroma.bip.warszawa.pl/sposoby-przyjmowania-i-zalatwiania-spraw" TargetMode="External"/><Relationship Id="rId7" Type="http://schemas.openxmlformats.org/officeDocument/2006/relationships/endnotes" Target="endnotes.xml"/><Relationship Id="rId12" Type="http://schemas.openxmlformats.org/officeDocument/2006/relationships/hyperlink" Target="https://ezamowienia.gov.pl/mp-client/search/list/ocds-148610-844308f8-46ca-40f4-a0a9-5c157d3a96d4"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mailto:iod@teatrroma.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zamowienia.gov.pl/mp-client/tenders/ocds-148610-3dba290e-6b00-4a8f-8c34-3c18028617fd" TargetMode="External"/><Relationship Id="rId19"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www.teatrroma.pl" TargetMode="External"/><Relationship Id="rId14" Type="http://schemas.openxmlformats.org/officeDocument/2006/relationships/hyperlink" Target="https://sip.lex.pl/" TargetMode="External"/><Relationship Id="rId22" Type="http://schemas.openxmlformats.org/officeDocument/2006/relationships/hyperlink" Target="mailto:sygnalista@teatrroma.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D935-57F6-4484-9CBC-BF1E7CF1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85</Pages>
  <Words>30274</Words>
  <Characters>201023</Characters>
  <Application>Microsoft Office Word</Application>
  <DocSecurity>0</DocSecurity>
  <Lines>4277</Lines>
  <Paragraphs>1895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Iwanowski</dc:creator>
  <cp:keywords/>
  <dc:description/>
  <cp:lastModifiedBy>Piotr Iwanowski</cp:lastModifiedBy>
  <cp:revision>3</cp:revision>
  <dcterms:created xsi:type="dcterms:W3CDTF">2026-04-08T07:21:00Z</dcterms:created>
  <dcterms:modified xsi:type="dcterms:W3CDTF">2026-04-08T07:26:00Z</dcterms:modified>
</cp:coreProperties>
</file>