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845" w:rsidRPr="00671F4C" w:rsidRDefault="00DA3845">
      <w:pPr>
        <w:pStyle w:val="Tytu"/>
        <w:jc w:val="both"/>
        <w:rPr>
          <w:rFonts w:ascii="Times New Roman" w:hAnsi="Times New Roman" w:cs="Times New Roman"/>
          <w:b w:val="0"/>
          <w:color w:val="auto"/>
        </w:rPr>
      </w:pPr>
    </w:p>
    <w:p w:rsidR="00DA3845" w:rsidRPr="00671F4C" w:rsidRDefault="00DA3845">
      <w:pPr>
        <w:pStyle w:val="Tytu"/>
        <w:rPr>
          <w:color w:val="auto"/>
        </w:rPr>
      </w:pPr>
      <w:r w:rsidRPr="00671F4C">
        <w:rPr>
          <w:rFonts w:ascii="Times New Roman" w:hAnsi="Times New Roman" w:cs="Times New Roman"/>
          <w:color w:val="auto"/>
        </w:rPr>
        <w:t xml:space="preserve">SZPITAL </w:t>
      </w:r>
      <w:r w:rsidR="00370E0E" w:rsidRPr="00671F4C">
        <w:rPr>
          <w:rFonts w:ascii="Times New Roman" w:hAnsi="Times New Roman" w:cs="Times New Roman"/>
          <w:color w:val="auto"/>
        </w:rPr>
        <w:t>SPECJALISTYCZNY</w:t>
      </w:r>
      <w:r w:rsidRPr="00671F4C">
        <w:rPr>
          <w:rFonts w:ascii="Times New Roman" w:hAnsi="Times New Roman" w:cs="Times New Roman"/>
          <w:color w:val="auto"/>
        </w:rPr>
        <w:t xml:space="preserve"> im. EDMUNDA BIERNACKIEGO</w:t>
      </w:r>
    </w:p>
    <w:p w:rsidR="00DA3845" w:rsidRPr="00671F4C" w:rsidRDefault="00DA3845">
      <w:pPr>
        <w:jc w:val="center"/>
        <w:rPr>
          <w:b/>
          <w:color w:val="auto"/>
        </w:rPr>
      </w:pPr>
      <w:r w:rsidRPr="00671F4C">
        <w:rPr>
          <w:b/>
          <w:color w:val="auto"/>
        </w:rPr>
        <w:t>ul. Żeromskiego 22</w:t>
      </w:r>
    </w:p>
    <w:p w:rsidR="00DA3845" w:rsidRPr="00671F4C" w:rsidRDefault="00DA3845">
      <w:pPr>
        <w:jc w:val="center"/>
        <w:rPr>
          <w:b/>
          <w:color w:val="auto"/>
        </w:rPr>
      </w:pPr>
      <w:r w:rsidRPr="00671F4C">
        <w:rPr>
          <w:b/>
          <w:color w:val="auto"/>
        </w:rPr>
        <w:t>39-300 Mielec</w:t>
      </w:r>
    </w:p>
    <w:p w:rsidR="00DA3845" w:rsidRPr="00671F4C" w:rsidRDefault="00DA3845">
      <w:pPr>
        <w:jc w:val="center"/>
        <w:rPr>
          <w:color w:val="auto"/>
        </w:rPr>
      </w:pPr>
      <w:r w:rsidRPr="00671F4C">
        <w:rPr>
          <w:b/>
          <w:color w:val="auto"/>
        </w:rPr>
        <w:t xml:space="preserve">tel. centrala </w:t>
      </w:r>
      <w:r w:rsidR="0011709F" w:rsidRPr="00671F4C">
        <w:rPr>
          <w:b/>
          <w:color w:val="auto"/>
        </w:rPr>
        <w:t xml:space="preserve">17 </w:t>
      </w:r>
      <w:r w:rsidRPr="00671F4C">
        <w:rPr>
          <w:b/>
          <w:color w:val="auto"/>
        </w:rPr>
        <w:t>780-01-00</w:t>
      </w:r>
      <w:r w:rsidR="0011709F" w:rsidRPr="00671F4C">
        <w:rPr>
          <w:b/>
          <w:color w:val="auto"/>
        </w:rPr>
        <w:t>;</w:t>
      </w:r>
      <w:r w:rsidRPr="00671F4C">
        <w:rPr>
          <w:b/>
          <w:color w:val="auto"/>
        </w:rPr>
        <w:t xml:space="preserve"> </w:t>
      </w:r>
      <w:r w:rsidR="00130F19" w:rsidRPr="00671F4C">
        <w:rPr>
          <w:b/>
          <w:color w:val="auto"/>
        </w:rPr>
        <w:t xml:space="preserve">Zamówienia Publiczne </w:t>
      </w:r>
      <w:r w:rsidRPr="00671F4C">
        <w:rPr>
          <w:b/>
          <w:color w:val="auto"/>
        </w:rPr>
        <w:t>tel</w:t>
      </w:r>
      <w:r w:rsidR="00155F6F">
        <w:rPr>
          <w:b/>
          <w:color w:val="auto"/>
        </w:rPr>
        <w:t>.</w:t>
      </w:r>
      <w:r w:rsidRPr="00671F4C">
        <w:rPr>
          <w:b/>
          <w:color w:val="auto"/>
        </w:rPr>
        <w:t xml:space="preserve"> </w:t>
      </w:r>
      <w:r w:rsidR="0011709F" w:rsidRPr="00671F4C">
        <w:rPr>
          <w:b/>
          <w:color w:val="auto"/>
        </w:rPr>
        <w:t xml:space="preserve">17 </w:t>
      </w:r>
      <w:r w:rsidRPr="00671F4C">
        <w:rPr>
          <w:b/>
          <w:color w:val="auto"/>
        </w:rPr>
        <w:t>780-01-46</w:t>
      </w:r>
    </w:p>
    <w:p w:rsidR="00DA3845" w:rsidRPr="00671F4C" w:rsidRDefault="00042DBE">
      <w:pPr>
        <w:jc w:val="center"/>
        <w:rPr>
          <w:color w:val="auto"/>
        </w:rPr>
      </w:pPr>
      <w:hyperlink r:id="rId8" w:history="1">
        <w:r w:rsidR="00DA3845" w:rsidRPr="00671F4C">
          <w:rPr>
            <w:rStyle w:val="Hipercze"/>
            <w:b/>
            <w:color w:val="auto"/>
          </w:rPr>
          <w:t>http://www.szpital.mielec.pl/</w:t>
        </w:r>
      </w:hyperlink>
    </w:p>
    <w:p w:rsidR="00DA3845" w:rsidRPr="00671F4C" w:rsidRDefault="00DA3845">
      <w:pPr>
        <w:jc w:val="both"/>
        <w:rPr>
          <w:color w:val="auto"/>
        </w:rPr>
      </w:pPr>
    </w:p>
    <w:p w:rsidR="00DA3845" w:rsidRPr="00671F4C" w:rsidRDefault="00DA3845">
      <w:pPr>
        <w:jc w:val="both"/>
        <w:rPr>
          <w:color w:val="auto"/>
        </w:rPr>
      </w:pPr>
    </w:p>
    <w:p w:rsidR="00DA3845" w:rsidRPr="00671F4C" w:rsidRDefault="00DA3845">
      <w:pPr>
        <w:jc w:val="both"/>
        <w:rPr>
          <w:color w:val="auto"/>
        </w:rPr>
      </w:pPr>
    </w:p>
    <w:p w:rsidR="00DA3845" w:rsidRDefault="00DA3845">
      <w:pPr>
        <w:jc w:val="both"/>
        <w:rPr>
          <w:color w:val="auto"/>
        </w:rPr>
      </w:pPr>
    </w:p>
    <w:p w:rsidR="00C95201" w:rsidRPr="00671F4C" w:rsidRDefault="00C95201">
      <w:pPr>
        <w:jc w:val="both"/>
        <w:rPr>
          <w:color w:val="auto"/>
        </w:rPr>
      </w:pPr>
    </w:p>
    <w:p w:rsidR="00DA3845" w:rsidRPr="00671F4C" w:rsidRDefault="00DA3845">
      <w:pPr>
        <w:jc w:val="both"/>
        <w:rPr>
          <w:color w:val="auto"/>
        </w:rPr>
      </w:pPr>
    </w:p>
    <w:p w:rsidR="00DA3845" w:rsidRPr="00671F4C" w:rsidRDefault="00CA21E0">
      <w:pPr>
        <w:pStyle w:val="Nagwek6"/>
        <w:widowControl/>
        <w:rPr>
          <w:color w:val="auto"/>
        </w:rPr>
      </w:pPr>
      <w:r w:rsidRPr="00671F4C">
        <w:rPr>
          <w:i/>
          <w:color w:val="auto"/>
          <w:sz w:val="36"/>
        </w:rPr>
        <w:t>Specyfikacja</w:t>
      </w:r>
      <w:r w:rsidR="00DE396B" w:rsidRPr="00671F4C">
        <w:rPr>
          <w:i/>
          <w:color w:val="auto"/>
          <w:sz w:val="36"/>
        </w:rPr>
        <w:t xml:space="preserve"> Warunków Zamówienia na</w:t>
      </w:r>
      <w:r w:rsidR="00DA3845" w:rsidRPr="00671F4C">
        <w:rPr>
          <w:i/>
          <w:color w:val="auto"/>
          <w:sz w:val="36"/>
        </w:rPr>
        <w:t>:</w:t>
      </w:r>
    </w:p>
    <w:p w:rsidR="00DA3845" w:rsidRPr="00671F4C" w:rsidRDefault="00DA3845">
      <w:pPr>
        <w:jc w:val="both"/>
        <w:rPr>
          <w:color w:val="auto"/>
        </w:rPr>
      </w:pPr>
    </w:p>
    <w:p w:rsidR="00DA3845" w:rsidRPr="00671F4C" w:rsidRDefault="00FB68F7" w:rsidP="00FB68F7">
      <w:pPr>
        <w:jc w:val="center"/>
        <w:rPr>
          <w:b/>
          <w:color w:val="auto"/>
          <w:sz w:val="28"/>
        </w:rPr>
      </w:pPr>
      <w:r w:rsidRPr="00155F6F">
        <w:rPr>
          <w:b/>
          <w:i/>
          <w:color w:val="auto"/>
          <w:sz w:val="40"/>
          <w:szCs w:val="40"/>
        </w:rPr>
        <w:t xml:space="preserve">SPRZEDAŻ I DOSTAWĘ </w:t>
      </w:r>
      <w:r w:rsidR="00042DBE">
        <w:rPr>
          <w:b/>
          <w:i/>
          <w:color w:val="auto"/>
          <w:sz w:val="40"/>
          <w:szCs w:val="40"/>
        </w:rPr>
        <w:t xml:space="preserve">SPRZĘTU I </w:t>
      </w:r>
      <w:bookmarkStart w:id="0" w:name="_GoBack"/>
      <w:bookmarkEnd w:id="0"/>
      <w:r w:rsidRPr="00383F85">
        <w:rPr>
          <w:b/>
          <w:i/>
          <w:color w:val="auto"/>
          <w:sz w:val="40"/>
          <w:szCs w:val="40"/>
        </w:rPr>
        <w:t>ASORTYMENTU NIEZBĘDNEGO DLA POTRZEB ODDZIAŁU NEUROCHIRURGII SZPITALA SPECJALISTYCZNEGO IM. EDMUNDA BIERNACKIEGO W MIELCU</w:t>
      </w:r>
    </w:p>
    <w:p w:rsidR="00DA3845" w:rsidRPr="00671F4C" w:rsidRDefault="00DA3845">
      <w:pPr>
        <w:jc w:val="both"/>
        <w:rPr>
          <w:b/>
          <w:color w:val="auto"/>
          <w:sz w:val="28"/>
        </w:rPr>
      </w:pPr>
    </w:p>
    <w:p w:rsidR="0015482C" w:rsidRPr="00671F4C" w:rsidRDefault="0015482C">
      <w:pPr>
        <w:jc w:val="both"/>
        <w:rPr>
          <w:color w:val="auto"/>
        </w:rPr>
      </w:pPr>
    </w:p>
    <w:p w:rsidR="00996220" w:rsidRPr="00671F4C" w:rsidRDefault="00996220">
      <w:pPr>
        <w:jc w:val="both"/>
        <w:rPr>
          <w:color w:val="auto"/>
        </w:rPr>
      </w:pPr>
    </w:p>
    <w:p w:rsidR="00155978" w:rsidRPr="00671F4C" w:rsidRDefault="00155978">
      <w:pPr>
        <w:jc w:val="both"/>
        <w:rPr>
          <w:color w:val="auto"/>
        </w:rPr>
      </w:pPr>
    </w:p>
    <w:p w:rsidR="00D863C0" w:rsidRPr="00671F4C" w:rsidRDefault="00D863C0">
      <w:pPr>
        <w:jc w:val="both"/>
        <w:rPr>
          <w:color w:val="auto"/>
        </w:rPr>
      </w:pPr>
    </w:p>
    <w:p w:rsidR="00FD6963" w:rsidRDefault="00FD6963">
      <w:pPr>
        <w:jc w:val="both"/>
        <w:rPr>
          <w:color w:val="auto"/>
        </w:rPr>
      </w:pPr>
    </w:p>
    <w:p w:rsidR="00C95201" w:rsidRDefault="00C95201">
      <w:pPr>
        <w:jc w:val="both"/>
        <w:rPr>
          <w:color w:val="auto"/>
        </w:rPr>
      </w:pPr>
    </w:p>
    <w:p w:rsidR="0038680D" w:rsidRPr="00671F4C" w:rsidRDefault="0038680D">
      <w:pPr>
        <w:jc w:val="both"/>
        <w:rPr>
          <w:color w:val="auto"/>
        </w:rPr>
      </w:pPr>
    </w:p>
    <w:p w:rsidR="00FD6963" w:rsidRPr="00671F4C" w:rsidRDefault="00FD6963">
      <w:pPr>
        <w:jc w:val="both"/>
        <w:rPr>
          <w:color w:val="auto"/>
        </w:rPr>
      </w:pPr>
    </w:p>
    <w:p w:rsidR="00DA3845" w:rsidRPr="00A863C8" w:rsidRDefault="00446655">
      <w:pPr>
        <w:jc w:val="both"/>
        <w:rPr>
          <w:b/>
          <w:color w:val="auto"/>
          <w:sz w:val="6"/>
          <w:szCs w:val="6"/>
        </w:rPr>
      </w:pPr>
      <w:r w:rsidRPr="00A863C8">
        <w:rPr>
          <w:i/>
          <w:color w:val="auto"/>
          <w:sz w:val="28"/>
          <w:u w:val="single"/>
        </w:rPr>
        <w:t>Tryb udzielenia zamówienia:</w:t>
      </w:r>
    </w:p>
    <w:p w:rsidR="00DA3845" w:rsidRPr="00A863C8" w:rsidRDefault="00DA3845">
      <w:pPr>
        <w:jc w:val="both"/>
        <w:rPr>
          <w:b/>
          <w:color w:val="auto"/>
          <w:sz w:val="6"/>
          <w:szCs w:val="6"/>
        </w:rPr>
      </w:pPr>
    </w:p>
    <w:p w:rsidR="00DA3845" w:rsidRPr="00A863C8" w:rsidRDefault="00CA21E0">
      <w:pPr>
        <w:jc w:val="both"/>
        <w:rPr>
          <w:b/>
          <w:color w:val="auto"/>
          <w:sz w:val="26"/>
          <w:szCs w:val="26"/>
        </w:rPr>
      </w:pPr>
      <w:r w:rsidRPr="00A863C8">
        <w:rPr>
          <w:color w:val="auto"/>
          <w:sz w:val="26"/>
          <w:szCs w:val="26"/>
        </w:rPr>
        <w:t xml:space="preserve">postępowanie o udzielenie zamówienia o wartości </w:t>
      </w:r>
      <w:r w:rsidR="00D80F92" w:rsidRPr="00A863C8">
        <w:rPr>
          <w:color w:val="auto"/>
          <w:sz w:val="26"/>
          <w:szCs w:val="26"/>
        </w:rPr>
        <w:t>przekraczającej prog</w:t>
      </w:r>
      <w:r w:rsidR="00A863C8">
        <w:rPr>
          <w:color w:val="auto"/>
          <w:sz w:val="26"/>
          <w:szCs w:val="26"/>
        </w:rPr>
        <w:t>i</w:t>
      </w:r>
      <w:r w:rsidR="00D80F92" w:rsidRPr="00A863C8">
        <w:rPr>
          <w:color w:val="auto"/>
          <w:sz w:val="26"/>
          <w:szCs w:val="26"/>
        </w:rPr>
        <w:t xml:space="preserve"> unijn</w:t>
      </w:r>
      <w:r w:rsidR="00A863C8">
        <w:rPr>
          <w:color w:val="auto"/>
          <w:sz w:val="26"/>
          <w:szCs w:val="26"/>
        </w:rPr>
        <w:t>e,</w:t>
      </w:r>
      <w:r w:rsidR="00D80F92" w:rsidRPr="00A863C8">
        <w:rPr>
          <w:color w:val="auto"/>
          <w:sz w:val="26"/>
          <w:szCs w:val="26"/>
        </w:rPr>
        <w:t xml:space="preserve"> </w:t>
      </w:r>
      <w:r w:rsidR="00A863C8">
        <w:rPr>
          <w:color w:val="auto"/>
          <w:sz w:val="26"/>
          <w:szCs w:val="26"/>
        </w:rPr>
        <w:t>o </w:t>
      </w:r>
      <w:r w:rsidRPr="00A863C8">
        <w:rPr>
          <w:color w:val="auto"/>
          <w:sz w:val="26"/>
          <w:szCs w:val="26"/>
        </w:rPr>
        <w:t xml:space="preserve">których mowa w </w:t>
      </w:r>
      <w:r w:rsidRPr="00A863C8">
        <w:rPr>
          <w:rFonts w:cs="Times New Roman"/>
          <w:color w:val="auto"/>
          <w:sz w:val="26"/>
          <w:szCs w:val="26"/>
        </w:rPr>
        <w:t>art. 3 ustawy z 11 września 2019 r. Prawo zamówień publicznych</w:t>
      </w:r>
      <w:r w:rsidR="00A863C8">
        <w:rPr>
          <w:rFonts w:cs="Times New Roman"/>
          <w:color w:val="auto"/>
          <w:sz w:val="26"/>
          <w:szCs w:val="26"/>
        </w:rPr>
        <w:t>,</w:t>
      </w:r>
      <w:r w:rsidRPr="00A863C8">
        <w:rPr>
          <w:color w:val="auto"/>
          <w:sz w:val="26"/>
          <w:szCs w:val="26"/>
        </w:rPr>
        <w:t xml:space="preserve"> </w:t>
      </w:r>
      <w:r w:rsidR="00A863C8">
        <w:rPr>
          <w:color w:val="auto"/>
          <w:sz w:val="26"/>
          <w:szCs w:val="26"/>
        </w:rPr>
        <w:t xml:space="preserve">prowadzone w trybie </w:t>
      </w:r>
      <w:r w:rsidR="00A863C8" w:rsidRPr="00A863C8">
        <w:rPr>
          <w:b/>
          <w:color w:val="auto"/>
          <w:sz w:val="26"/>
          <w:szCs w:val="26"/>
        </w:rPr>
        <w:t>przetargu nieograniczonego</w:t>
      </w:r>
    </w:p>
    <w:p w:rsidR="00DA3845" w:rsidRPr="002B4B64" w:rsidRDefault="00DA3845">
      <w:pPr>
        <w:jc w:val="both"/>
        <w:rPr>
          <w:color w:val="auto"/>
        </w:rPr>
      </w:pPr>
    </w:p>
    <w:p w:rsidR="00DA3845" w:rsidRPr="002B4B64" w:rsidRDefault="00DA3845">
      <w:pPr>
        <w:jc w:val="both"/>
        <w:rPr>
          <w:color w:val="auto"/>
        </w:rPr>
      </w:pPr>
    </w:p>
    <w:p w:rsidR="00DA3845" w:rsidRPr="002B4B64" w:rsidRDefault="00DA3845">
      <w:pPr>
        <w:jc w:val="both"/>
        <w:rPr>
          <w:color w:val="auto"/>
          <w:sz w:val="26"/>
          <w:szCs w:val="26"/>
        </w:rPr>
      </w:pPr>
      <w:r w:rsidRPr="002B4B64">
        <w:rPr>
          <w:i/>
          <w:color w:val="auto"/>
          <w:sz w:val="28"/>
          <w:szCs w:val="28"/>
          <w:u w:val="single"/>
        </w:rPr>
        <w:t>Podstawa prawna:</w:t>
      </w:r>
    </w:p>
    <w:p w:rsidR="005A1B3C" w:rsidRPr="004A7A40" w:rsidRDefault="00CA21E0" w:rsidP="005A1B3C">
      <w:pPr>
        <w:jc w:val="both"/>
        <w:rPr>
          <w:color w:val="000000" w:themeColor="text1"/>
          <w:sz w:val="26"/>
          <w:szCs w:val="26"/>
        </w:rPr>
      </w:pPr>
      <w:r w:rsidRPr="004A7A40">
        <w:rPr>
          <w:color w:val="000000" w:themeColor="text1"/>
          <w:sz w:val="26"/>
          <w:szCs w:val="26"/>
        </w:rPr>
        <w:t xml:space="preserve">Ustawa z dnia 11 września </w:t>
      </w:r>
      <w:r w:rsidR="00A20345" w:rsidRPr="004A7A40">
        <w:rPr>
          <w:color w:val="000000" w:themeColor="text1"/>
          <w:sz w:val="26"/>
          <w:szCs w:val="26"/>
        </w:rPr>
        <w:t>2019r</w:t>
      </w:r>
      <w:r w:rsidRPr="004A7A40">
        <w:rPr>
          <w:color w:val="000000" w:themeColor="text1"/>
          <w:sz w:val="26"/>
          <w:szCs w:val="26"/>
        </w:rPr>
        <w:t>.</w:t>
      </w:r>
      <w:r w:rsidR="0011709F" w:rsidRPr="004A7A40">
        <w:rPr>
          <w:color w:val="000000" w:themeColor="text1"/>
          <w:sz w:val="26"/>
          <w:szCs w:val="26"/>
        </w:rPr>
        <w:t xml:space="preserve"> Prawo Zamówień Pu</w:t>
      </w:r>
      <w:r w:rsidR="00CE6A19" w:rsidRPr="004A7A40">
        <w:rPr>
          <w:color w:val="000000" w:themeColor="text1"/>
          <w:sz w:val="26"/>
          <w:szCs w:val="26"/>
        </w:rPr>
        <w:t xml:space="preserve">blicznych – </w:t>
      </w:r>
      <w:r w:rsidR="00D75713" w:rsidRPr="004A7A40">
        <w:rPr>
          <w:color w:val="000000" w:themeColor="text1"/>
          <w:sz w:val="26"/>
          <w:szCs w:val="26"/>
        </w:rPr>
        <w:t>(</w:t>
      </w:r>
      <w:r w:rsidR="005A1B3C" w:rsidRPr="004A7A40">
        <w:rPr>
          <w:color w:val="000000" w:themeColor="text1"/>
          <w:sz w:val="26"/>
          <w:szCs w:val="26"/>
        </w:rPr>
        <w:t>Dz. U. z 2024r.</w:t>
      </w:r>
    </w:p>
    <w:p w:rsidR="00D75713" w:rsidRPr="004A7A40" w:rsidRDefault="005A1B3C" w:rsidP="005A1B3C">
      <w:pPr>
        <w:jc w:val="both"/>
        <w:rPr>
          <w:color w:val="000000" w:themeColor="text1"/>
          <w:sz w:val="26"/>
          <w:szCs w:val="26"/>
        </w:rPr>
      </w:pPr>
      <w:r w:rsidRPr="004A7A40">
        <w:rPr>
          <w:color w:val="000000" w:themeColor="text1"/>
          <w:sz w:val="26"/>
          <w:szCs w:val="26"/>
        </w:rPr>
        <w:t>poz. 1320 t.j.)</w:t>
      </w:r>
    </w:p>
    <w:p w:rsidR="00302056" w:rsidRPr="004A7A40" w:rsidRDefault="00302056" w:rsidP="00302056">
      <w:pPr>
        <w:jc w:val="both"/>
        <w:rPr>
          <w:color w:val="000000" w:themeColor="text1"/>
          <w:sz w:val="26"/>
          <w:szCs w:val="26"/>
        </w:rPr>
      </w:pPr>
    </w:p>
    <w:p w:rsidR="008D6ED7" w:rsidRPr="002B4B64" w:rsidRDefault="008D6ED7">
      <w:pPr>
        <w:jc w:val="both"/>
        <w:rPr>
          <w:color w:val="auto"/>
        </w:rPr>
      </w:pPr>
    </w:p>
    <w:p w:rsidR="00DA3845" w:rsidRPr="002B4B64" w:rsidRDefault="00DA3845">
      <w:pPr>
        <w:jc w:val="both"/>
        <w:rPr>
          <w:b/>
          <w:color w:val="auto"/>
          <w:sz w:val="6"/>
          <w:szCs w:val="6"/>
        </w:rPr>
      </w:pPr>
      <w:r w:rsidRPr="002B4B64">
        <w:rPr>
          <w:i/>
          <w:color w:val="auto"/>
          <w:sz w:val="28"/>
          <w:u w:val="single"/>
        </w:rPr>
        <w:t>Znak:</w:t>
      </w:r>
    </w:p>
    <w:p w:rsidR="00DA3845" w:rsidRPr="002B4B64" w:rsidRDefault="00DA3845">
      <w:pPr>
        <w:jc w:val="both"/>
        <w:rPr>
          <w:b/>
          <w:color w:val="auto"/>
          <w:sz w:val="6"/>
          <w:szCs w:val="6"/>
        </w:rPr>
      </w:pPr>
    </w:p>
    <w:p w:rsidR="00FF1796" w:rsidRPr="00F5486D" w:rsidRDefault="005A1B3C" w:rsidP="00FF1796">
      <w:pPr>
        <w:pStyle w:val="Nagwek"/>
        <w:rPr>
          <w:color w:val="000000" w:themeColor="text1"/>
          <w:sz w:val="26"/>
          <w:szCs w:val="26"/>
        </w:rPr>
      </w:pPr>
      <w:r w:rsidRPr="00F5486D">
        <w:rPr>
          <w:color w:val="000000" w:themeColor="text1"/>
          <w:sz w:val="26"/>
          <w:szCs w:val="26"/>
        </w:rPr>
        <w:t>SzS.ZP.261</w:t>
      </w:r>
      <w:r w:rsidR="00742FD5" w:rsidRPr="00F5486D">
        <w:rPr>
          <w:color w:val="000000" w:themeColor="text1"/>
          <w:sz w:val="26"/>
          <w:szCs w:val="26"/>
        </w:rPr>
        <w:t>.17</w:t>
      </w:r>
      <w:r w:rsidR="00FB68F7" w:rsidRPr="00F5486D">
        <w:rPr>
          <w:color w:val="000000" w:themeColor="text1"/>
          <w:sz w:val="26"/>
          <w:szCs w:val="26"/>
        </w:rPr>
        <w:t>.2026</w:t>
      </w:r>
    </w:p>
    <w:p w:rsidR="00897A5C" w:rsidRDefault="00897A5C" w:rsidP="00727FDA">
      <w:pPr>
        <w:pStyle w:val="Nagwek"/>
        <w:rPr>
          <w:b/>
          <w:color w:val="auto"/>
          <w:sz w:val="22"/>
          <w:szCs w:val="22"/>
          <w:u w:val="single"/>
        </w:rPr>
      </w:pPr>
    </w:p>
    <w:p w:rsidR="0038680D" w:rsidRDefault="0038680D" w:rsidP="00727FDA">
      <w:pPr>
        <w:pStyle w:val="Nagwek"/>
        <w:rPr>
          <w:b/>
          <w:color w:val="auto"/>
          <w:sz w:val="22"/>
          <w:szCs w:val="22"/>
          <w:u w:val="single"/>
        </w:rPr>
      </w:pPr>
    </w:p>
    <w:p w:rsidR="00FB68F7" w:rsidRDefault="00FB68F7" w:rsidP="00727FDA">
      <w:pPr>
        <w:pStyle w:val="Nagwek"/>
        <w:rPr>
          <w:b/>
          <w:color w:val="auto"/>
          <w:sz w:val="22"/>
          <w:szCs w:val="22"/>
          <w:u w:val="single"/>
        </w:rPr>
      </w:pPr>
    </w:p>
    <w:p w:rsidR="0038680D" w:rsidRDefault="0038680D" w:rsidP="00727FDA">
      <w:pPr>
        <w:pStyle w:val="Nagwek"/>
        <w:rPr>
          <w:b/>
          <w:color w:val="auto"/>
          <w:sz w:val="22"/>
          <w:szCs w:val="22"/>
          <w:u w:val="single"/>
        </w:rPr>
      </w:pPr>
    </w:p>
    <w:p w:rsidR="00727FDA" w:rsidRPr="002B4B64" w:rsidRDefault="00727FDA" w:rsidP="00727FDA">
      <w:pPr>
        <w:pStyle w:val="Nagwek"/>
        <w:rPr>
          <w:color w:val="auto"/>
          <w:sz w:val="22"/>
          <w:szCs w:val="22"/>
        </w:rPr>
      </w:pPr>
      <w:r w:rsidRPr="002B4B64">
        <w:rPr>
          <w:b/>
          <w:color w:val="auto"/>
          <w:sz w:val="22"/>
          <w:szCs w:val="22"/>
          <w:u w:val="single"/>
        </w:rPr>
        <w:lastRenderedPageBreak/>
        <w:t>I. Nazwa oraz adres Zamawiającego</w:t>
      </w:r>
      <w:r w:rsidRPr="002B4B64">
        <w:rPr>
          <w:color w:val="auto"/>
          <w:sz w:val="22"/>
          <w:szCs w:val="22"/>
          <w:u w:val="single"/>
        </w:rPr>
        <w:t>:</w:t>
      </w:r>
    </w:p>
    <w:p w:rsidR="00727FDA" w:rsidRPr="002B4B64" w:rsidRDefault="00727FDA" w:rsidP="00727FDA">
      <w:pPr>
        <w:tabs>
          <w:tab w:val="left" w:pos="360"/>
        </w:tabs>
        <w:jc w:val="both"/>
        <w:rPr>
          <w:color w:val="auto"/>
          <w:sz w:val="10"/>
          <w:szCs w:val="10"/>
        </w:rPr>
      </w:pPr>
    </w:p>
    <w:p w:rsidR="00CF1321" w:rsidRDefault="00CF1321" w:rsidP="006729E5">
      <w:pPr>
        <w:pStyle w:val="Nagwek"/>
        <w:numPr>
          <w:ilvl w:val="0"/>
          <w:numId w:val="32"/>
        </w:numPr>
        <w:rPr>
          <w:color w:val="auto"/>
          <w:sz w:val="20"/>
          <w:szCs w:val="20"/>
        </w:rPr>
      </w:pPr>
      <w:r w:rsidRPr="002B4B64">
        <w:rPr>
          <w:color w:val="auto"/>
          <w:sz w:val="20"/>
          <w:szCs w:val="20"/>
        </w:rPr>
        <w:t xml:space="preserve">Zamawiający: </w:t>
      </w:r>
    </w:p>
    <w:p w:rsidR="002B4B64" w:rsidRPr="002B4B64" w:rsidRDefault="002B4B64" w:rsidP="002B4B64">
      <w:pPr>
        <w:pStyle w:val="Nagwek"/>
        <w:rPr>
          <w:color w:val="auto"/>
          <w:sz w:val="10"/>
          <w:szCs w:val="10"/>
        </w:rPr>
      </w:pPr>
    </w:p>
    <w:p w:rsidR="00CA21E0" w:rsidRPr="002B4B64" w:rsidRDefault="00727FDA" w:rsidP="002B4B64">
      <w:pPr>
        <w:pStyle w:val="Nagwek"/>
        <w:ind w:left="565"/>
        <w:rPr>
          <w:color w:val="auto"/>
          <w:sz w:val="20"/>
          <w:szCs w:val="20"/>
        </w:rPr>
      </w:pPr>
      <w:r w:rsidRPr="002B4B64">
        <w:rPr>
          <w:color w:val="auto"/>
          <w:sz w:val="20"/>
          <w:szCs w:val="20"/>
        </w:rPr>
        <w:t>Szpital Specjalistyczny im. Edmunda Biernackiego</w:t>
      </w:r>
    </w:p>
    <w:p w:rsidR="00727FDA" w:rsidRPr="002B4B64" w:rsidRDefault="00727FDA" w:rsidP="002B4B64">
      <w:pPr>
        <w:pStyle w:val="Nagwek"/>
        <w:ind w:left="565"/>
        <w:rPr>
          <w:color w:val="auto"/>
          <w:sz w:val="20"/>
          <w:szCs w:val="20"/>
        </w:rPr>
      </w:pPr>
      <w:r w:rsidRPr="002B4B64">
        <w:rPr>
          <w:color w:val="auto"/>
          <w:sz w:val="20"/>
          <w:szCs w:val="20"/>
        </w:rPr>
        <w:t>ul. Żeromskiego 22</w:t>
      </w:r>
    </w:p>
    <w:p w:rsidR="00727FDA" w:rsidRPr="002B4B64" w:rsidRDefault="00727FDA" w:rsidP="002B4B64">
      <w:pPr>
        <w:pStyle w:val="Nagwek"/>
        <w:ind w:left="565"/>
        <w:rPr>
          <w:color w:val="auto"/>
          <w:sz w:val="20"/>
          <w:szCs w:val="20"/>
        </w:rPr>
      </w:pPr>
      <w:r w:rsidRPr="002B4B64">
        <w:rPr>
          <w:color w:val="auto"/>
          <w:sz w:val="20"/>
          <w:szCs w:val="20"/>
        </w:rPr>
        <w:t>39-300 Mielec</w:t>
      </w:r>
    </w:p>
    <w:p w:rsidR="00727FDA" w:rsidRPr="002B4B64" w:rsidRDefault="00727FDA" w:rsidP="002B4B64">
      <w:pPr>
        <w:pStyle w:val="Nagwek"/>
        <w:ind w:left="565"/>
        <w:rPr>
          <w:color w:val="auto"/>
          <w:sz w:val="10"/>
          <w:szCs w:val="10"/>
        </w:rPr>
      </w:pPr>
    </w:p>
    <w:p w:rsidR="00727FDA" w:rsidRPr="002B4B64" w:rsidRDefault="00727FDA" w:rsidP="002B4B64">
      <w:pPr>
        <w:pStyle w:val="Nagwek"/>
        <w:ind w:left="565"/>
        <w:rPr>
          <w:color w:val="auto"/>
          <w:sz w:val="20"/>
          <w:szCs w:val="20"/>
        </w:rPr>
      </w:pPr>
      <w:r w:rsidRPr="002B4B64">
        <w:rPr>
          <w:color w:val="auto"/>
          <w:sz w:val="20"/>
          <w:szCs w:val="20"/>
        </w:rPr>
        <w:t>tel. 17 780-01-46</w:t>
      </w:r>
    </w:p>
    <w:p w:rsidR="00727FDA" w:rsidRPr="002B4B64" w:rsidRDefault="00727FDA" w:rsidP="002B4B64">
      <w:pPr>
        <w:pStyle w:val="Nagwek"/>
        <w:ind w:left="565"/>
        <w:rPr>
          <w:color w:val="auto"/>
          <w:sz w:val="10"/>
          <w:szCs w:val="10"/>
        </w:rPr>
      </w:pPr>
    </w:p>
    <w:p w:rsidR="00727FDA" w:rsidRPr="002B4B64" w:rsidRDefault="00727FDA" w:rsidP="002B4B64">
      <w:pPr>
        <w:pStyle w:val="Nagwek"/>
        <w:ind w:left="565"/>
        <w:rPr>
          <w:color w:val="auto"/>
          <w:sz w:val="20"/>
          <w:szCs w:val="20"/>
          <w:lang w:val="en-US"/>
        </w:rPr>
      </w:pPr>
      <w:r w:rsidRPr="002B4B64">
        <w:rPr>
          <w:color w:val="auto"/>
          <w:sz w:val="20"/>
          <w:szCs w:val="20"/>
          <w:lang w:val="en-US"/>
        </w:rPr>
        <w:t>e-mail: przetargi@szpital.mielec.pl</w:t>
      </w:r>
    </w:p>
    <w:p w:rsidR="00CA21E0" w:rsidRDefault="00CA21E0" w:rsidP="00CF1321">
      <w:pPr>
        <w:pStyle w:val="Nagwek"/>
        <w:ind w:left="113"/>
        <w:rPr>
          <w:color w:val="auto"/>
          <w:sz w:val="10"/>
          <w:szCs w:val="10"/>
          <w:lang w:val="en-US"/>
        </w:rPr>
      </w:pPr>
    </w:p>
    <w:p w:rsidR="00F56F1C" w:rsidRPr="002B4B64" w:rsidRDefault="00F56F1C" w:rsidP="00CF1321">
      <w:pPr>
        <w:pStyle w:val="Nagwek"/>
        <w:ind w:left="113"/>
        <w:rPr>
          <w:color w:val="auto"/>
          <w:sz w:val="10"/>
          <w:szCs w:val="10"/>
          <w:lang w:val="en-US"/>
        </w:rPr>
      </w:pPr>
    </w:p>
    <w:p w:rsidR="002B4B64" w:rsidRDefault="00727FDA" w:rsidP="006729E5">
      <w:pPr>
        <w:pStyle w:val="Nagwek"/>
        <w:numPr>
          <w:ilvl w:val="0"/>
          <w:numId w:val="32"/>
        </w:numPr>
        <w:jc w:val="both"/>
        <w:rPr>
          <w:color w:val="auto"/>
          <w:sz w:val="20"/>
          <w:szCs w:val="20"/>
        </w:rPr>
      </w:pPr>
      <w:r w:rsidRPr="002B4B64">
        <w:rPr>
          <w:color w:val="auto"/>
          <w:sz w:val="20"/>
          <w:szCs w:val="20"/>
        </w:rPr>
        <w:t xml:space="preserve">Adres strony internetowej, na której jest prowadzone postępowanie i na której będą dostępne wszystkie </w:t>
      </w:r>
      <w:r w:rsidR="00B33F2B" w:rsidRPr="002B4B64">
        <w:rPr>
          <w:color w:val="auto"/>
          <w:sz w:val="20"/>
          <w:szCs w:val="20"/>
        </w:rPr>
        <w:t>zmiany i </w:t>
      </w:r>
      <w:r w:rsidR="00B33F2B" w:rsidRPr="00A44695">
        <w:rPr>
          <w:color w:val="auto"/>
          <w:sz w:val="20"/>
          <w:szCs w:val="20"/>
        </w:rPr>
        <w:t xml:space="preserve">wyjaśnienia SWZ oraz </w:t>
      </w:r>
      <w:r w:rsidR="00B33F2B" w:rsidRPr="002B4B64">
        <w:rPr>
          <w:color w:val="auto"/>
          <w:sz w:val="20"/>
          <w:szCs w:val="20"/>
        </w:rPr>
        <w:t xml:space="preserve">inne </w:t>
      </w:r>
      <w:r w:rsidRPr="002B4B64">
        <w:rPr>
          <w:color w:val="auto"/>
          <w:sz w:val="20"/>
          <w:szCs w:val="20"/>
        </w:rPr>
        <w:t xml:space="preserve">dokumenty </w:t>
      </w:r>
      <w:r w:rsidR="00B33F2B" w:rsidRPr="002B4B64">
        <w:rPr>
          <w:color w:val="auto"/>
          <w:sz w:val="20"/>
          <w:szCs w:val="20"/>
        </w:rPr>
        <w:t xml:space="preserve">zamówienia bezpośrednio </w:t>
      </w:r>
      <w:r w:rsidRPr="002B4B64">
        <w:rPr>
          <w:color w:val="auto"/>
          <w:sz w:val="20"/>
          <w:szCs w:val="20"/>
        </w:rPr>
        <w:t>związane z prowadzon</w:t>
      </w:r>
      <w:r w:rsidR="00B33F2B" w:rsidRPr="002B4B64">
        <w:rPr>
          <w:color w:val="auto"/>
          <w:sz w:val="20"/>
          <w:szCs w:val="20"/>
        </w:rPr>
        <w:t>ym</w:t>
      </w:r>
      <w:r w:rsidRPr="002B4B64">
        <w:rPr>
          <w:color w:val="auto"/>
          <w:sz w:val="20"/>
          <w:szCs w:val="20"/>
        </w:rPr>
        <w:t xml:space="preserve"> </w:t>
      </w:r>
      <w:r w:rsidR="00B33F2B" w:rsidRPr="002B4B64">
        <w:rPr>
          <w:color w:val="auto"/>
          <w:sz w:val="20"/>
          <w:szCs w:val="20"/>
        </w:rPr>
        <w:t xml:space="preserve">postępowaniem o udzielenie zamówienia: </w:t>
      </w:r>
    </w:p>
    <w:p w:rsidR="002B4B64" w:rsidRPr="002B4B64" w:rsidRDefault="002B4B64" w:rsidP="002B4B64">
      <w:pPr>
        <w:pStyle w:val="Nagwek"/>
        <w:jc w:val="both"/>
        <w:rPr>
          <w:color w:val="auto"/>
          <w:sz w:val="10"/>
          <w:szCs w:val="10"/>
        </w:rPr>
      </w:pPr>
    </w:p>
    <w:p w:rsidR="00341390" w:rsidRPr="001023F0" w:rsidRDefault="001023F0" w:rsidP="006548D1">
      <w:pPr>
        <w:pStyle w:val="Nagwek"/>
        <w:jc w:val="center"/>
        <w:rPr>
          <w:b/>
          <w:color w:val="000000" w:themeColor="text1"/>
          <w:sz w:val="20"/>
          <w:szCs w:val="20"/>
        </w:rPr>
      </w:pPr>
      <w:r w:rsidRPr="001023F0">
        <w:rPr>
          <w:b/>
          <w:color w:val="000000" w:themeColor="text1"/>
          <w:sz w:val="20"/>
          <w:szCs w:val="20"/>
          <w:u w:val="single"/>
        </w:rPr>
        <w:t>https://ezamowienia.gov.pl/mp-client/search/list/ocds-148610-828e71ea-13ab-46d4-b748-bc7d003ac381</w:t>
      </w:r>
    </w:p>
    <w:p w:rsidR="00B2207A" w:rsidRDefault="00B2207A" w:rsidP="00FF1796">
      <w:pPr>
        <w:pStyle w:val="Nagwek"/>
        <w:rPr>
          <w:color w:val="auto"/>
          <w:sz w:val="20"/>
          <w:szCs w:val="20"/>
        </w:rPr>
      </w:pPr>
    </w:p>
    <w:p w:rsidR="00DA3845" w:rsidRPr="002B4B64" w:rsidRDefault="00DA3845">
      <w:pPr>
        <w:rPr>
          <w:color w:val="auto"/>
          <w:sz w:val="22"/>
          <w:szCs w:val="22"/>
        </w:rPr>
      </w:pPr>
      <w:r w:rsidRPr="002B4B64">
        <w:rPr>
          <w:b/>
          <w:color w:val="auto"/>
          <w:sz w:val="22"/>
          <w:szCs w:val="22"/>
          <w:u w:val="single"/>
        </w:rPr>
        <w:t>II. Opis Przedmiotu Zamówienia:</w:t>
      </w:r>
    </w:p>
    <w:p w:rsidR="00DA3845" w:rsidRPr="00945CA3" w:rsidRDefault="00DA3845" w:rsidP="00C620B5">
      <w:pPr>
        <w:pStyle w:val="Tekstpodstawowy"/>
        <w:widowControl/>
        <w:spacing w:after="0"/>
        <w:rPr>
          <w:color w:val="auto"/>
          <w:sz w:val="10"/>
          <w:szCs w:val="10"/>
        </w:rPr>
      </w:pPr>
    </w:p>
    <w:p w:rsidR="005A1B3C" w:rsidRPr="00E240ED" w:rsidRDefault="00FB68F7" w:rsidP="00E240ED">
      <w:pPr>
        <w:widowControl/>
        <w:numPr>
          <w:ilvl w:val="0"/>
          <w:numId w:val="43"/>
        </w:numPr>
        <w:tabs>
          <w:tab w:val="left" w:pos="921"/>
          <w:tab w:val="left" w:pos="6733"/>
          <w:tab w:val="left" w:pos="7583"/>
        </w:tabs>
        <w:suppressAutoHyphens w:val="0"/>
        <w:overflowPunct/>
        <w:textAlignment w:val="auto"/>
        <w:rPr>
          <w:color w:val="auto"/>
          <w:sz w:val="20"/>
        </w:rPr>
      </w:pPr>
      <w:r w:rsidRPr="00FB68F7">
        <w:rPr>
          <w:color w:val="auto"/>
          <w:sz w:val="20"/>
        </w:rPr>
        <w:t>Przedmiot zamówienia obejmuje sprzedaż i dostawę asortymentu niezbędnego dla potrzeb Oddziału Neurochirurgii Szpitala Specjalistycznego im. Edmunda Biernackiego w Mielcu, w tym:</w:t>
      </w:r>
    </w:p>
    <w:p w:rsidR="005A1B3C" w:rsidRPr="005A1B3C" w:rsidRDefault="005A1B3C" w:rsidP="00E228E6">
      <w:pPr>
        <w:widowControl/>
        <w:tabs>
          <w:tab w:val="left" w:pos="921"/>
          <w:tab w:val="left" w:pos="6733"/>
          <w:tab w:val="left" w:pos="7583"/>
        </w:tabs>
        <w:suppressAutoHyphens w:val="0"/>
        <w:overflowPunct/>
        <w:ind w:left="354"/>
        <w:textAlignment w:val="auto"/>
        <w:rPr>
          <w:rFonts w:cs="Times New Roman"/>
          <w:color w:val="auto"/>
          <w:kern w:val="0"/>
          <w:sz w:val="10"/>
          <w:szCs w:val="10"/>
          <w:lang w:eastAsia="pl-PL"/>
        </w:rPr>
      </w:pPr>
    </w:p>
    <w:p w:rsidR="00474E5B" w:rsidRPr="00EE7325" w:rsidRDefault="00474E5B" w:rsidP="00FB68F7">
      <w:pPr>
        <w:rPr>
          <w:rFonts w:cs="Times New Roman"/>
          <w:b/>
          <w:sz w:val="20"/>
          <w:szCs w:val="20"/>
          <w:lang w:eastAsia="pl-PL"/>
        </w:rPr>
      </w:pPr>
      <w:r w:rsidRPr="00EE7325">
        <w:rPr>
          <w:rFonts w:cs="Times New Roman"/>
          <w:b/>
          <w:sz w:val="20"/>
          <w:szCs w:val="20"/>
          <w:lang w:eastAsia="pl-PL"/>
        </w:rPr>
        <w:t xml:space="preserve">GRUPA 1  -  </w:t>
      </w:r>
      <w:r w:rsidR="00194A3F">
        <w:rPr>
          <w:rFonts w:cs="Times New Roman"/>
          <w:b/>
          <w:sz w:val="20"/>
          <w:szCs w:val="20"/>
          <w:lang w:eastAsia="pl-PL"/>
        </w:rPr>
        <w:t xml:space="preserve">Materiały jednorazowe do systemu neuronawigacji śródoperacyjnej Stealth Statim S8 będąca na wyposażeniu Zamawiającego - </w:t>
      </w:r>
      <w:r w:rsidRPr="00EE7325">
        <w:rPr>
          <w:rFonts w:cs="Times New Roman"/>
          <w:b/>
          <w:sz w:val="20"/>
          <w:szCs w:val="20"/>
          <w:lang w:eastAsia="pl-PL"/>
        </w:rPr>
        <w:t xml:space="preserve"> KOMIS</w:t>
      </w:r>
    </w:p>
    <w:p w:rsidR="00FB68F7" w:rsidRPr="00FB68F7" w:rsidRDefault="00FB68F7" w:rsidP="00FB68F7">
      <w:pPr>
        <w:rPr>
          <w:rFonts w:cs="Times New Roman"/>
          <w:sz w:val="20"/>
          <w:szCs w:val="20"/>
        </w:rPr>
      </w:pPr>
      <w:r w:rsidRPr="00FB68F7">
        <w:rPr>
          <w:rFonts w:cs="Times New Roman"/>
          <w:sz w:val="20"/>
          <w:szCs w:val="20"/>
        </w:rPr>
        <w:t>Opis przedmiotu zamówienia według Wspólnego Słownika Zamówień – Kody CPV:</w:t>
      </w:r>
    </w:p>
    <w:p w:rsidR="00FB68F7" w:rsidRPr="00FB68F7" w:rsidRDefault="00FB68F7" w:rsidP="00FB68F7">
      <w:pPr>
        <w:rPr>
          <w:rFonts w:cs="Times New Roman"/>
          <w:sz w:val="20"/>
          <w:szCs w:val="20"/>
        </w:rPr>
      </w:pPr>
      <w:r w:rsidRPr="00FB68F7">
        <w:rPr>
          <w:rFonts w:cs="Times New Roman"/>
          <w:sz w:val="20"/>
          <w:szCs w:val="20"/>
        </w:rPr>
        <w:t>Główny kod CPV: 331</w:t>
      </w:r>
      <w:r w:rsidR="00204B57">
        <w:rPr>
          <w:rFonts w:cs="Times New Roman"/>
          <w:sz w:val="20"/>
          <w:szCs w:val="20"/>
        </w:rPr>
        <w:t>84100-4 (Implanty chirurgiczne)</w:t>
      </w:r>
    </w:p>
    <w:tbl>
      <w:tblPr>
        <w:tblW w:w="9396" w:type="dxa"/>
        <w:tblInd w:w="75" w:type="dxa"/>
        <w:tblCellMar>
          <w:left w:w="70" w:type="dxa"/>
          <w:right w:w="70" w:type="dxa"/>
        </w:tblCellMar>
        <w:tblLook w:val="04A0" w:firstRow="1" w:lastRow="0" w:firstColumn="1" w:lastColumn="0" w:noHBand="0" w:noVBand="1"/>
      </w:tblPr>
      <w:tblGrid>
        <w:gridCol w:w="668"/>
        <w:gridCol w:w="6498"/>
        <w:gridCol w:w="1179"/>
        <w:gridCol w:w="1051"/>
      </w:tblGrid>
      <w:tr w:rsidR="00FB68F7" w:rsidRPr="00FB68F7" w:rsidTr="003242B1">
        <w:trPr>
          <w:trHeight w:val="487"/>
        </w:trPr>
        <w:tc>
          <w:tcPr>
            <w:tcW w:w="66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FB68F7" w:rsidRPr="00FB68F7" w:rsidRDefault="00FB68F7" w:rsidP="00FB68F7">
            <w:pPr>
              <w:rPr>
                <w:rFonts w:cs="Times New Roman"/>
                <w:sz w:val="20"/>
                <w:szCs w:val="20"/>
                <w:lang w:eastAsia="pl-PL"/>
              </w:rPr>
            </w:pPr>
            <w:r w:rsidRPr="00FB68F7">
              <w:rPr>
                <w:rFonts w:cs="Times New Roman"/>
                <w:sz w:val="20"/>
                <w:szCs w:val="20"/>
                <w:lang w:eastAsia="pl-PL"/>
              </w:rPr>
              <w:t>L.p.</w:t>
            </w:r>
          </w:p>
        </w:tc>
        <w:tc>
          <w:tcPr>
            <w:tcW w:w="6498" w:type="dxa"/>
            <w:tcBorders>
              <w:top w:val="single" w:sz="4" w:space="0" w:color="auto"/>
              <w:left w:val="nil"/>
              <w:bottom w:val="single" w:sz="4" w:space="0" w:color="auto"/>
              <w:right w:val="single" w:sz="4" w:space="0" w:color="auto"/>
            </w:tcBorders>
            <w:shd w:val="clear" w:color="000000" w:fill="C0C0C0"/>
            <w:noWrap/>
            <w:vAlign w:val="center"/>
            <w:hideMark/>
          </w:tcPr>
          <w:p w:rsidR="00FB68F7" w:rsidRPr="00FB68F7" w:rsidRDefault="00FB68F7" w:rsidP="00FB68F7">
            <w:pPr>
              <w:rPr>
                <w:rFonts w:cs="Times New Roman"/>
                <w:sz w:val="20"/>
                <w:szCs w:val="20"/>
                <w:lang w:eastAsia="pl-PL"/>
              </w:rPr>
            </w:pPr>
            <w:r w:rsidRPr="00FB68F7">
              <w:rPr>
                <w:rFonts w:cs="Times New Roman"/>
                <w:sz w:val="20"/>
                <w:szCs w:val="20"/>
                <w:lang w:eastAsia="pl-PL"/>
              </w:rPr>
              <w:t>Opis</w:t>
            </w:r>
          </w:p>
        </w:tc>
        <w:tc>
          <w:tcPr>
            <w:tcW w:w="1179" w:type="dxa"/>
            <w:tcBorders>
              <w:top w:val="single" w:sz="4" w:space="0" w:color="auto"/>
              <w:left w:val="nil"/>
              <w:bottom w:val="single" w:sz="4" w:space="0" w:color="auto"/>
              <w:right w:val="single" w:sz="4" w:space="0" w:color="auto"/>
            </w:tcBorders>
            <w:shd w:val="clear" w:color="000000" w:fill="C0C0C0"/>
            <w:noWrap/>
            <w:vAlign w:val="center"/>
            <w:hideMark/>
          </w:tcPr>
          <w:p w:rsidR="00FB68F7" w:rsidRPr="00FB68F7" w:rsidRDefault="00FB68F7" w:rsidP="00FB68F7">
            <w:pPr>
              <w:rPr>
                <w:rFonts w:cs="Times New Roman"/>
                <w:sz w:val="20"/>
                <w:szCs w:val="20"/>
                <w:lang w:eastAsia="pl-PL"/>
              </w:rPr>
            </w:pPr>
            <w:r w:rsidRPr="00FB68F7">
              <w:rPr>
                <w:rFonts w:cs="Times New Roman"/>
                <w:sz w:val="20"/>
                <w:szCs w:val="20"/>
                <w:lang w:eastAsia="pl-PL"/>
              </w:rPr>
              <w:t>J.m.</w:t>
            </w:r>
          </w:p>
        </w:tc>
        <w:tc>
          <w:tcPr>
            <w:tcW w:w="1051" w:type="dxa"/>
            <w:tcBorders>
              <w:top w:val="single" w:sz="4" w:space="0" w:color="auto"/>
              <w:left w:val="nil"/>
              <w:bottom w:val="single" w:sz="4" w:space="0" w:color="auto"/>
              <w:right w:val="single" w:sz="4" w:space="0" w:color="auto"/>
            </w:tcBorders>
            <w:shd w:val="clear" w:color="000000" w:fill="C0C0C0"/>
            <w:vAlign w:val="center"/>
            <w:hideMark/>
          </w:tcPr>
          <w:p w:rsidR="00FB68F7" w:rsidRPr="00FB68F7" w:rsidRDefault="00FB68F7" w:rsidP="00FB68F7">
            <w:pPr>
              <w:rPr>
                <w:rFonts w:cs="Times New Roman"/>
                <w:sz w:val="20"/>
                <w:szCs w:val="20"/>
                <w:lang w:eastAsia="pl-PL"/>
              </w:rPr>
            </w:pPr>
            <w:r w:rsidRPr="00FB68F7">
              <w:rPr>
                <w:rFonts w:cs="Times New Roman"/>
                <w:sz w:val="20"/>
                <w:szCs w:val="20"/>
                <w:lang w:eastAsia="pl-PL"/>
              </w:rPr>
              <w:t xml:space="preserve">  Ilość  </w:t>
            </w:r>
          </w:p>
        </w:tc>
      </w:tr>
      <w:tr w:rsidR="0068089E" w:rsidRPr="00FB68F7" w:rsidTr="0068089E">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089E" w:rsidRPr="00121E25" w:rsidRDefault="0068089E" w:rsidP="00FB68F7">
            <w:pPr>
              <w:rPr>
                <w:rFonts w:cs="Times New Roman"/>
                <w:sz w:val="18"/>
                <w:szCs w:val="18"/>
                <w:lang w:eastAsia="pl-PL"/>
              </w:rPr>
            </w:pPr>
            <w:r w:rsidRPr="00121E25">
              <w:rPr>
                <w:rFonts w:cs="Times New Roman"/>
                <w:sz w:val="18"/>
                <w:szCs w:val="18"/>
                <w:lang w:eastAsia="pl-PL"/>
              </w:rPr>
              <w:t>1</w:t>
            </w:r>
          </w:p>
        </w:tc>
        <w:tc>
          <w:tcPr>
            <w:tcW w:w="6498" w:type="dxa"/>
            <w:tcBorders>
              <w:top w:val="nil"/>
              <w:left w:val="nil"/>
              <w:bottom w:val="single" w:sz="4" w:space="0" w:color="auto"/>
              <w:right w:val="single" w:sz="4" w:space="0" w:color="auto"/>
            </w:tcBorders>
            <w:shd w:val="clear" w:color="auto" w:fill="auto"/>
            <w:vAlign w:val="center"/>
          </w:tcPr>
          <w:p w:rsidR="0068089E" w:rsidRPr="00121E25" w:rsidRDefault="0068089E" w:rsidP="00FB68F7">
            <w:pPr>
              <w:rPr>
                <w:rFonts w:cs="Times New Roman"/>
                <w:sz w:val="18"/>
                <w:szCs w:val="18"/>
                <w:lang w:eastAsia="pl-PL"/>
              </w:rPr>
            </w:pPr>
            <w:r w:rsidRPr="0068089E">
              <w:rPr>
                <w:rFonts w:cs="Times New Roman"/>
                <w:sz w:val="18"/>
                <w:szCs w:val="18"/>
                <w:lang w:eastAsia="pl-PL"/>
              </w:rPr>
              <w:t>Jednorazowy zestaw do wykonywania nawigowanych biopsji współdziałający z systemem optycznym neuronawigacji , skład zestawu :- igła biopsyjna wraz z miarka ogranicznikiem, wężykiem aspiracyjnym</w:t>
            </w:r>
          </w:p>
        </w:tc>
        <w:tc>
          <w:tcPr>
            <w:tcW w:w="1179" w:type="dxa"/>
            <w:tcBorders>
              <w:top w:val="nil"/>
              <w:left w:val="nil"/>
              <w:bottom w:val="single" w:sz="4" w:space="0" w:color="auto"/>
              <w:right w:val="single" w:sz="4" w:space="0" w:color="auto"/>
            </w:tcBorders>
            <w:shd w:val="clear" w:color="auto" w:fill="auto"/>
            <w:vAlign w:val="center"/>
          </w:tcPr>
          <w:p w:rsidR="0068089E" w:rsidRPr="00121E25" w:rsidRDefault="00E240ED" w:rsidP="00E240ED">
            <w:pPr>
              <w:jc w:val="center"/>
              <w:rPr>
                <w:rFonts w:cs="Times New Roman"/>
                <w:sz w:val="18"/>
                <w:szCs w:val="18"/>
                <w:lang w:eastAsia="pl-PL"/>
              </w:rPr>
            </w:pPr>
            <w:r>
              <w:rPr>
                <w:rFonts w:cs="Times New Roman"/>
                <w:sz w:val="18"/>
                <w:szCs w:val="18"/>
                <w:lang w:eastAsia="pl-PL"/>
              </w:rPr>
              <w:t>kpl.</w:t>
            </w:r>
          </w:p>
        </w:tc>
        <w:tc>
          <w:tcPr>
            <w:tcW w:w="1051" w:type="dxa"/>
            <w:tcBorders>
              <w:top w:val="nil"/>
              <w:left w:val="nil"/>
              <w:bottom w:val="single" w:sz="4" w:space="0" w:color="auto"/>
              <w:right w:val="single" w:sz="4" w:space="0" w:color="auto"/>
            </w:tcBorders>
            <w:shd w:val="clear" w:color="auto" w:fill="auto"/>
            <w:vAlign w:val="center"/>
          </w:tcPr>
          <w:p w:rsidR="0068089E" w:rsidRPr="00121E25" w:rsidRDefault="00E240ED" w:rsidP="00E240ED">
            <w:pPr>
              <w:jc w:val="center"/>
              <w:rPr>
                <w:rFonts w:cs="Times New Roman"/>
                <w:sz w:val="18"/>
                <w:szCs w:val="18"/>
                <w:lang w:eastAsia="pl-PL"/>
              </w:rPr>
            </w:pPr>
            <w:r>
              <w:rPr>
                <w:rFonts w:cs="Times New Roman"/>
                <w:sz w:val="18"/>
                <w:szCs w:val="18"/>
                <w:lang w:eastAsia="pl-PL"/>
              </w:rPr>
              <w:t>5</w:t>
            </w:r>
          </w:p>
        </w:tc>
      </w:tr>
      <w:tr w:rsidR="00474E5B" w:rsidRPr="00FB68F7" w:rsidTr="0068089E">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474E5B" w:rsidRPr="00121E25" w:rsidRDefault="0068089E" w:rsidP="00FB68F7">
            <w:pPr>
              <w:rPr>
                <w:rFonts w:cs="Times New Roman"/>
                <w:sz w:val="18"/>
                <w:szCs w:val="18"/>
                <w:lang w:eastAsia="pl-PL"/>
              </w:rPr>
            </w:pPr>
            <w:r>
              <w:rPr>
                <w:rFonts w:cs="Times New Roman"/>
                <w:sz w:val="18"/>
                <w:szCs w:val="18"/>
                <w:lang w:eastAsia="pl-PL"/>
              </w:rPr>
              <w:t>2</w:t>
            </w:r>
          </w:p>
        </w:tc>
        <w:tc>
          <w:tcPr>
            <w:tcW w:w="6498" w:type="dxa"/>
            <w:tcBorders>
              <w:top w:val="single" w:sz="4" w:space="0" w:color="auto"/>
              <w:left w:val="nil"/>
              <w:bottom w:val="single" w:sz="4" w:space="0" w:color="auto"/>
              <w:right w:val="single" w:sz="4" w:space="0" w:color="auto"/>
            </w:tcBorders>
            <w:shd w:val="clear" w:color="auto" w:fill="auto"/>
            <w:vAlign w:val="center"/>
          </w:tcPr>
          <w:p w:rsidR="00474E5B" w:rsidRPr="00121E25" w:rsidRDefault="0068089E" w:rsidP="0068089E">
            <w:pPr>
              <w:rPr>
                <w:rFonts w:cs="Times New Roman"/>
                <w:sz w:val="18"/>
                <w:szCs w:val="18"/>
              </w:rPr>
            </w:pPr>
            <w:r w:rsidRPr="0068089E">
              <w:rPr>
                <w:rFonts w:cs="Times New Roman"/>
                <w:sz w:val="18"/>
                <w:szCs w:val="18"/>
              </w:rPr>
              <w:t>Jednorazowe, optyczne markery do neuronawigacji, Markery współpracujące z posiadanym przez Zamawiającego instrumentarium pasywnym i aktywnym do zabiegów w obrębie głowy z włączeniem biopsji z użyciem systemu neuronawigacji  Pakowanie podwójne sterylne. Możliwość wyboru op</w:t>
            </w:r>
            <w:r w:rsidR="003242B1">
              <w:rPr>
                <w:rFonts w:cs="Times New Roman"/>
                <w:sz w:val="18"/>
                <w:szCs w:val="18"/>
              </w:rPr>
              <w:t>akowań zbiorczych z podajnikami.</w:t>
            </w:r>
          </w:p>
        </w:tc>
        <w:tc>
          <w:tcPr>
            <w:tcW w:w="1179" w:type="dxa"/>
            <w:tcBorders>
              <w:top w:val="single" w:sz="4" w:space="0" w:color="auto"/>
              <w:left w:val="nil"/>
              <w:bottom w:val="single" w:sz="4" w:space="0" w:color="auto"/>
              <w:right w:val="single" w:sz="4" w:space="0" w:color="auto"/>
            </w:tcBorders>
            <w:shd w:val="clear" w:color="auto" w:fill="auto"/>
            <w:vAlign w:val="center"/>
          </w:tcPr>
          <w:p w:rsidR="00474E5B" w:rsidRPr="00121E25" w:rsidRDefault="00E240ED" w:rsidP="00E240ED">
            <w:pPr>
              <w:jc w:val="center"/>
              <w:rPr>
                <w:rFonts w:cs="Times New Roman"/>
                <w:sz w:val="18"/>
                <w:szCs w:val="18"/>
                <w:lang w:eastAsia="pl-PL"/>
              </w:rPr>
            </w:pPr>
            <w:r>
              <w:rPr>
                <w:rFonts w:cs="Times New Roman"/>
                <w:sz w:val="18"/>
                <w:szCs w:val="18"/>
                <w:lang w:eastAsia="pl-PL"/>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474E5B" w:rsidRPr="00121E25" w:rsidRDefault="00E240ED" w:rsidP="00E240ED">
            <w:pPr>
              <w:jc w:val="center"/>
              <w:rPr>
                <w:rFonts w:cs="Times New Roman"/>
                <w:sz w:val="18"/>
                <w:szCs w:val="18"/>
                <w:lang w:eastAsia="pl-PL"/>
              </w:rPr>
            </w:pPr>
            <w:r>
              <w:rPr>
                <w:rFonts w:cs="Times New Roman"/>
                <w:sz w:val="18"/>
                <w:szCs w:val="18"/>
                <w:lang w:eastAsia="pl-PL"/>
              </w:rPr>
              <w:t>1000</w:t>
            </w:r>
          </w:p>
        </w:tc>
      </w:tr>
      <w:tr w:rsidR="0068089E" w:rsidRPr="00FB68F7" w:rsidTr="0068089E">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68089E" w:rsidRDefault="0068089E" w:rsidP="00FB68F7">
            <w:pPr>
              <w:rPr>
                <w:rFonts w:cs="Times New Roman"/>
                <w:sz w:val="18"/>
                <w:szCs w:val="18"/>
                <w:lang w:eastAsia="pl-PL"/>
              </w:rPr>
            </w:pPr>
            <w:r>
              <w:rPr>
                <w:rFonts w:cs="Times New Roman"/>
                <w:sz w:val="18"/>
                <w:szCs w:val="18"/>
                <w:lang w:eastAsia="pl-PL"/>
              </w:rPr>
              <w:t>3</w:t>
            </w:r>
          </w:p>
        </w:tc>
        <w:tc>
          <w:tcPr>
            <w:tcW w:w="6498" w:type="dxa"/>
            <w:tcBorders>
              <w:top w:val="single" w:sz="4" w:space="0" w:color="auto"/>
              <w:left w:val="nil"/>
              <w:bottom w:val="single" w:sz="4" w:space="0" w:color="auto"/>
              <w:right w:val="single" w:sz="4" w:space="0" w:color="auto"/>
            </w:tcBorders>
            <w:shd w:val="clear" w:color="auto" w:fill="auto"/>
            <w:vAlign w:val="center"/>
          </w:tcPr>
          <w:p w:rsidR="0068089E" w:rsidRPr="0068089E" w:rsidRDefault="009904AD" w:rsidP="0068089E">
            <w:pPr>
              <w:rPr>
                <w:rFonts w:cs="Times New Roman"/>
                <w:sz w:val="18"/>
                <w:szCs w:val="18"/>
              </w:rPr>
            </w:pPr>
            <w:r w:rsidRPr="009904AD">
              <w:rPr>
                <w:rFonts w:cs="Times New Roman"/>
                <w:sz w:val="18"/>
                <w:szCs w:val="18"/>
              </w:rPr>
              <w:t xml:space="preserve">Nawigowana Igła biopsyjna, </w:t>
            </w:r>
            <w:r w:rsidRPr="005C4606">
              <w:rPr>
                <w:rFonts w:cs="Times New Roman"/>
                <w:color w:val="000000" w:themeColor="text1"/>
                <w:sz w:val="18"/>
                <w:szCs w:val="18"/>
              </w:rPr>
              <w:t>PakNeedle</w:t>
            </w:r>
          </w:p>
        </w:tc>
        <w:tc>
          <w:tcPr>
            <w:tcW w:w="1179" w:type="dxa"/>
            <w:tcBorders>
              <w:top w:val="single" w:sz="4" w:space="0" w:color="auto"/>
              <w:left w:val="nil"/>
              <w:bottom w:val="single" w:sz="4" w:space="0" w:color="auto"/>
              <w:right w:val="single" w:sz="4" w:space="0" w:color="auto"/>
            </w:tcBorders>
            <w:shd w:val="clear" w:color="auto" w:fill="auto"/>
            <w:vAlign w:val="center"/>
          </w:tcPr>
          <w:p w:rsidR="0068089E" w:rsidRPr="00121E25" w:rsidRDefault="00E240ED" w:rsidP="00E240ED">
            <w:pPr>
              <w:jc w:val="center"/>
              <w:rPr>
                <w:rFonts w:cs="Times New Roman"/>
                <w:sz w:val="18"/>
                <w:szCs w:val="18"/>
                <w:lang w:eastAsia="pl-PL"/>
              </w:rPr>
            </w:pPr>
            <w:r>
              <w:rPr>
                <w:rFonts w:cs="Times New Roman"/>
                <w:sz w:val="18"/>
                <w:szCs w:val="18"/>
                <w:lang w:eastAsia="pl-PL"/>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68089E" w:rsidRPr="00121E25" w:rsidRDefault="00E240ED" w:rsidP="00E240ED">
            <w:pPr>
              <w:jc w:val="center"/>
              <w:rPr>
                <w:rFonts w:cs="Times New Roman"/>
                <w:sz w:val="18"/>
                <w:szCs w:val="18"/>
                <w:lang w:eastAsia="pl-PL"/>
              </w:rPr>
            </w:pPr>
            <w:r>
              <w:rPr>
                <w:rFonts w:cs="Times New Roman"/>
                <w:sz w:val="18"/>
                <w:szCs w:val="18"/>
                <w:lang w:eastAsia="pl-PL"/>
              </w:rPr>
              <w:t>5</w:t>
            </w:r>
          </w:p>
        </w:tc>
      </w:tr>
      <w:tr w:rsidR="00E240ED" w:rsidRPr="00FB68F7" w:rsidTr="0068089E">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E240ED" w:rsidRDefault="00E240ED" w:rsidP="00FB68F7">
            <w:pPr>
              <w:rPr>
                <w:rFonts w:cs="Times New Roman"/>
                <w:sz w:val="18"/>
                <w:szCs w:val="18"/>
                <w:lang w:eastAsia="pl-PL"/>
              </w:rPr>
            </w:pPr>
            <w:r>
              <w:rPr>
                <w:rFonts w:cs="Times New Roman"/>
                <w:sz w:val="18"/>
                <w:szCs w:val="18"/>
                <w:lang w:eastAsia="pl-PL"/>
              </w:rPr>
              <w:t>4</w:t>
            </w:r>
          </w:p>
        </w:tc>
        <w:tc>
          <w:tcPr>
            <w:tcW w:w="6498" w:type="dxa"/>
            <w:tcBorders>
              <w:top w:val="single" w:sz="4" w:space="0" w:color="auto"/>
              <w:left w:val="nil"/>
              <w:bottom w:val="single" w:sz="4" w:space="0" w:color="auto"/>
              <w:right w:val="single" w:sz="4" w:space="0" w:color="auto"/>
            </w:tcBorders>
            <w:shd w:val="clear" w:color="auto" w:fill="auto"/>
            <w:vAlign w:val="center"/>
          </w:tcPr>
          <w:p w:rsidR="00E240ED" w:rsidRPr="009904AD" w:rsidRDefault="00E240ED" w:rsidP="0068089E">
            <w:pPr>
              <w:rPr>
                <w:rFonts w:cs="Times New Roman"/>
                <w:sz w:val="18"/>
                <w:szCs w:val="18"/>
              </w:rPr>
            </w:pPr>
            <w:r w:rsidRPr="00E240ED">
              <w:rPr>
                <w:rFonts w:cs="Times New Roman"/>
                <w:sz w:val="18"/>
                <w:szCs w:val="18"/>
              </w:rPr>
              <w:t>Piny do montażu ramki referencyjnej w talerzu kości biodrowej</w:t>
            </w:r>
          </w:p>
        </w:tc>
        <w:tc>
          <w:tcPr>
            <w:tcW w:w="1179" w:type="dxa"/>
            <w:tcBorders>
              <w:top w:val="single" w:sz="4" w:space="0" w:color="auto"/>
              <w:left w:val="nil"/>
              <w:bottom w:val="single" w:sz="4" w:space="0" w:color="auto"/>
              <w:right w:val="single" w:sz="4" w:space="0" w:color="auto"/>
            </w:tcBorders>
            <w:shd w:val="clear" w:color="auto" w:fill="auto"/>
            <w:vAlign w:val="center"/>
          </w:tcPr>
          <w:p w:rsidR="00E240ED" w:rsidRPr="00121E25" w:rsidRDefault="00E240ED" w:rsidP="00E240ED">
            <w:pPr>
              <w:jc w:val="center"/>
              <w:rPr>
                <w:rFonts w:cs="Times New Roman"/>
                <w:sz w:val="18"/>
                <w:szCs w:val="18"/>
                <w:lang w:eastAsia="pl-PL"/>
              </w:rPr>
            </w:pPr>
            <w:r>
              <w:rPr>
                <w:rFonts w:cs="Times New Roman"/>
                <w:sz w:val="18"/>
                <w:szCs w:val="18"/>
                <w:lang w:eastAsia="pl-PL"/>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E240ED" w:rsidRPr="00121E25" w:rsidRDefault="00E240ED" w:rsidP="00E240ED">
            <w:pPr>
              <w:jc w:val="center"/>
              <w:rPr>
                <w:rFonts w:cs="Times New Roman"/>
                <w:sz w:val="18"/>
                <w:szCs w:val="18"/>
                <w:lang w:eastAsia="pl-PL"/>
              </w:rPr>
            </w:pPr>
            <w:r>
              <w:rPr>
                <w:rFonts w:cs="Times New Roman"/>
                <w:sz w:val="18"/>
                <w:szCs w:val="18"/>
                <w:lang w:eastAsia="pl-PL"/>
              </w:rPr>
              <w:t>5</w:t>
            </w:r>
          </w:p>
        </w:tc>
      </w:tr>
      <w:tr w:rsidR="00E240ED" w:rsidRPr="00FB68F7" w:rsidTr="0068089E">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E240ED" w:rsidRDefault="00E240ED" w:rsidP="00FB68F7">
            <w:pPr>
              <w:rPr>
                <w:rFonts w:cs="Times New Roman"/>
                <w:sz w:val="18"/>
                <w:szCs w:val="18"/>
                <w:lang w:eastAsia="pl-PL"/>
              </w:rPr>
            </w:pPr>
            <w:r>
              <w:rPr>
                <w:rFonts w:cs="Times New Roman"/>
                <w:sz w:val="18"/>
                <w:szCs w:val="18"/>
                <w:lang w:eastAsia="pl-PL"/>
              </w:rPr>
              <w:t>5</w:t>
            </w:r>
          </w:p>
        </w:tc>
        <w:tc>
          <w:tcPr>
            <w:tcW w:w="6498" w:type="dxa"/>
            <w:tcBorders>
              <w:top w:val="single" w:sz="4" w:space="0" w:color="auto"/>
              <w:left w:val="nil"/>
              <w:bottom w:val="single" w:sz="4" w:space="0" w:color="auto"/>
              <w:right w:val="single" w:sz="4" w:space="0" w:color="auto"/>
            </w:tcBorders>
            <w:shd w:val="clear" w:color="auto" w:fill="auto"/>
            <w:vAlign w:val="center"/>
          </w:tcPr>
          <w:p w:rsidR="00E240ED" w:rsidRPr="00E240ED" w:rsidRDefault="00E240ED" w:rsidP="0068089E">
            <w:pPr>
              <w:rPr>
                <w:rFonts w:cs="Times New Roman"/>
                <w:sz w:val="18"/>
                <w:szCs w:val="18"/>
              </w:rPr>
            </w:pPr>
            <w:r w:rsidRPr="00E240ED">
              <w:rPr>
                <w:rFonts w:cs="Times New Roman"/>
                <w:sz w:val="18"/>
                <w:szCs w:val="18"/>
              </w:rPr>
              <w:t>Nawigowane wiertła i ostrza zintegrowane z kątnicą</w:t>
            </w:r>
          </w:p>
        </w:tc>
        <w:tc>
          <w:tcPr>
            <w:tcW w:w="1179" w:type="dxa"/>
            <w:tcBorders>
              <w:top w:val="single" w:sz="4" w:space="0" w:color="auto"/>
              <w:left w:val="nil"/>
              <w:bottom w:val="single" w:sz="4" w:space="0" w:color="auto"/>
              <w:right w:val="single" w:sz="4" w:space="0" w:color="auto"/>
            </w:tcBorders>
            <w:shd w:val="clear" w:color="auto" w:fill="auto"/>
            <w:vAlign w:val="center"/>
          </w:tcPr>
          <w:p w:rsidR="00E240ED" w:rsidRPr="00121E25" w:rsidRDefault="00E240ED" w:rsidP="00E240ED">
            <w:pPr>
              <w:jc w:val="center"/>
              <w:rPr>
                <w:rFonts w:cs="Times New Roman"/>
                <w:sz w:val="18"/>
                <w:szCs w:val="18"/>
                <w:lang w:eastAsia="pl-PL"/>
              </w:rPr>
            </w:pPr>
            <w:r>
              <w:rPr>
                <w:rFonts w:cs="Times New Roman"/>
                <w:sz w:val="18"/>
                <w:szCs w:val="18"/>
                <w:lang w:eastAsia="pl-PL"/>
              </w:rPr>
              <w:t>kpl.</w:t>
            </w:r>
          </w:p>
        </w:tc>
        <w:tc>
          <w:tcPr>
            <w:tcW w:w="1051" w:type="dxa"/>
            <w:tcBorders>
              <w:top w:val="single" w:sz="4" w:space="0" w:color="auto"/>
              <w:left w:val="nil"/>
              <w:bottom w:val="single" w:sz="4" w:space="0" w:color="auto"/>
              <w:right w:val="single" w:sz="4" w:space="0" w:color="auto"/>
            </w:tcBorders>
            <w:shd w:val="clear" w:color="auto" w:fill="auto"/>
            <w:vAlign w:val="center"/>
          </w:tcPr>
          <w:p w:rsidR="00E240ED" w:rsidRPr="00121E25" w:rsidRDefault="00E240ED" w:rsidP="00E240ED">
            <w:pPr>
              <w:jc w:val="center"/>
              <w:rPr>
                <w:rFonts w:cs="Times New Roman"/>
                <w:sz w:val="18"/>
                <w:szCs w:val="18"/>
                <w:lang w:eastAsia="pl-PL"/>
              </w:rPr>
            </w:pPr>
            <w:r>
              <w:rPr>
                <w:rFonts w:cs="Times New Roman"/>
                <w:sz w:val="18"/>
                <w:szCs w:val="18"/>
                <w:lang w:eastAsia="pl-PL"/>
              </w:rPr>
              <w:t>50</w:t>
            </w:r>
          </w:p>
        </w:tc>
      </w:tr>
      <w:tr w:rsidR="00E240ED" w:rsidRPr="00FB68F7" w:rsidTr="0068089E">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E240ED" w:rsidRDefault="00E240ED" w:rsidP="00FB68F7">
            <w:pPr>
              <w:rPr>
                <w:rFonts w:cs="Times New Roman"/>
                <w:sz w:val="18"/>
                <w:szCs w:val="18"/>
                <w:lang w:eastAsia="pl-PL"/>
              </w:rPr>
            </w:pPr>
            <w:r>
              <w:rPr>
                <w:rFonts w:cs="Times New Roman"/>
                <w:sz w:val="18"/>
                <w:szCs w:val="18"/>
                <w:lang w:eastAsia="pl-PL"/>
              </w:rPr>
              <w:t>6</w:t>
            </w:r>
          </w:p>
        </w:tc>
        <w:tc>
          <w:tcPr>
            <w:tcW w:w="6498" w:type="dxa"/>
            <w:tcBorders>
              <w:top w:val="single" w:sz="4" w:space="0" w:color="auto"/>
              <w:left w:val="nil"/>
              <w:bottom w:val="single" w:sz="4" w:space="0" w:color="auto"/>
              <w:right w:val="single" w:sz="4" w:space="0" w:color="auto"/>
            </w:tcBorders>
            <w:shd w:val="clear" w:color="auto" w:fill="auto"/>
            <w:vAlign w:val="center"/>
          </w:tcPr>
          <w:p w:rsidR="00E240ED" w:rsidRPr="00E240ED" w:rsidRDefault="00E240ED" w:rsidP="0068089E">
            <w:pPr>
              <w:rPr>
                <w:rFonts w:cs="Times New Roman"/>
                <w:sz w:val="18"/>
                <w:szCs w:val="18"/>
              </w:rPr>
            </w:pPr>
            <w:r w:rsidRPr="00E240ED">
              <w:rPr>
                <w:rFonts w:cs="Times New Roman"/>
                <w:sz w:val="18"/>
                <w:szCs w:val="18"/>
              </w:rPr>
              <w:t>Nawigowane wiertła i ostrza do kątnic 10,14 i 15 cm</w:t>
            </w:r>
          </w:p>
        </w:tc>
        <w:tc>
          <w:tcPr>
            <w:tcW w:w="1179" w:type="dxa"/>
            <w:tcBorders>
              <w:top w:val="single" w:sz="4" w:space="0" w:color="auto"/>
              <w:left w:val="nil"/>
              <w:bottom w:val="single" w:sz="4" w:space="0" w:color="auto"/>
              <w:right w:val="single" w:sz="4" w:space="0" w:color="auto"/>
            </w:tcBorders>
            <w:shd w:val="clear" w:color="auto" w:fill="auto"/>
            <w:vAlign w:val="center"/>
          </w:tcPr>
          <w:p w:rsidR="00E240ED" w:rsidRPr="00121E25" w:rsidRDefault="00E240ED" w:rsidP="00E240ED">
            <w:pPr>
              <w:jc w:val="center"/>
              <w:rPr>
                <w:rFonts w:cs="Times New Roman"/>
                <w:sz w:val="18"/>
                <w:szCs w:val="18"/>
                <w:lang w:eastAsia="pl-PL"/>
              </w:rPr>
            </w:pPr>
            <w:r>
              <w:rPr>
                <w:rFonts w:cs="Times New Roman"/>
                <w:sz w:val="18"/>
                <w:szCs w:val="18"/>
                <w:lang w:eastAsia="pl-PL"/>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E240ED" w:rsidRPr="00121E25" w:rsidRDefault="00F5486D" w:rsidP="00E240ED">
            <w:pPr>
              <w:jc w:val="center"/>
              <w:rPr>
                <w:rFonts w:cs="Times New Roman"/>
                <w:sz w:val="18"/>
                <w:szCs w:val="18"/>
                <w:lang w:eastAsia="pl-PL"/>
              </w:rPr>
            </w:pPr>
            <w:r>
              <w:rPr>
                <w:rFonts w:cs="Times New Roman"/>
                <w:sz w:val="18"/>
                <w:szCs w:val="18"/>
                <w:lang w:eastAsia="pl-PL"/>
              </w:rPr>
              <w:t>3</w:t>
            </w:r>
            <w:r w:rsidR="00E240ED">
              <w:rPr>
                <w:rFonts w:cs="Times New Roman"/>
                <w:sz w:val="18"/>
                <w:szCs w:val="18"/>
                <w:lang w:eastAsia="pl-PL"/>
              </w:rPr>
              <w:t>0</w:t>
            </w:r>
          </w:p>
        </w:tc>
      </w:tr>
    </w:tbl>
    <w:p w:rsidR="00E240ED" w:rsidRPr="00E240ED" w:rsidRDefault="00E240ED" w:rsidP="00E240ED">
      <w:pPr>
        <w:widowControl/>
        <w:tabs>
          <w:tab w:val="left" w:pos="7241"/>
          <w:tab w:val="left" w:pos="8420"/>
        </w:tabs>
        <w:suppressAutoHyphens w:val="0"/>
        <w:jc w:val="both"/>
        <w:textAlignment w:val="auto"/>
        <w:rPr>
          <w:rFonts w:cs="Times New Roman"/>
          <w:color w:val="auto"/>
          <w:kern w:val="0"/>
          <w:sz w:val="18"/>
          <w:szCs w:val="18"/>
          <w:lang w:eastAsia="pl-PL"/>
        </w:rPr>
      </w:pPr>
      <w:r w:rsidRPr="00E240ED">
        <w:rPr>
          <w:rFonts w:cs="Times New Roman"/>
          <w:i/>
          <w:iCs/>
          <w:color w:val="auto"/>
          <w:kern w:val="0"/>
          <w:sz w:val="18"/>
          <w:szCs w:val="18"/>
          <w:lang w:eastAsia="pl-PL"/>
        </w:rPr>
        <w:t>Na okres trwania umowy zamawiający wymaga:</w:t>
      </w:r>
    </w:p>
    <w:p w:rsidR="00FB68F7" w:rsidRPr="00E240ED" w:rsidRDefault="00E240ED" w:rsidP="00FB68F7">
      <w:pPr>
        <w:rPr>
          <w:rFonts w:cs="Times New Roman"/>
          <w:i/>
          <w:iCs/>
          <w:color w:val="auto"/>
          <w:kern w:val="0"/>
          <w:sz w:val="18"/>
          <w:szCs w:val="18"/>
          <w:lang w:eastAsia="pl-PL"/>
        </w:rPr>
      </w:pPr>
      <w:r w:rsidRPr="00E240ED">
        <w:rPr>
          <w:rFonts w:cs="Times New Roman"/>
          <w:i/>
          <w:iCs/>
          <w:color w:val="auto"/>
          <w:kern w:val="0"/>
          <w:sz w:val="18"/>
          <w:szCs w:val="18"/>
          <w:lang w:eastAsia="pl-PL"/>
        </w:rPr>
        <w:t>udostępnienie narzędzi nawigowanych do wykonywania zabiegu typu MIS z użyciem systemu neuronawigacji typu: StealthStation S8 , będącego na stanie bloku operacyjnego.</w:t>
      </w:r>
    </w:p>
    <w:p w:rsidR="00E240ED" w:rsidRPr="00FB68F7" w:rsidRDefault="00E240ED" w:rsidP="00E240ED">
      <w:pPr>
        <w:tabs>
          <w:tab w:val="left" w:pos="5280"/>
        </w:tabs>
        <w:rPr>
          <w:rFonts w:cs="Times New Roman"/>
          <w:sz w:val="20"/>
          <w:szCs w:val="20"/>
          <w:lang w:eastAsia="pl-PL"/>
        </w:rPr>
      </w:pPr>
      <w:r>
        <w:rPr>
          <w:rFonts w:cs="Times New Roman"/>
          <w:sz w:val="20"/>
          <w:szCs w:val="20"/>
          <w:lang w:eastAsia="pl-PL"/>
        </w:rPr>
        <w:tab/>
      </w:r>
    </w:p>
    <w:p w:rsidR="00FB68F7" w:rsidRPr="00EE7325" w:rsidRDefault="00474E5B" w:rsidP="00FB68F7">
      <w:pPr>
        <w:rPr>
          <w:rFonts w:cs="Times New Roman"/>
          <w:b/>
          <w:sz w:val="20"/>
          <w:szCs w:val="20"/>
          <w:lang w:eastAsia="pl-PL"/>
        </w:rPr>
      </w:pPr>
      <w:r w:rsidRPr="00EE7325">
        <w:rPr>
          <w:rFonts w:cs="Times New Roman"/>
          <w:b/>
          <w:sz w:val="20"/>
          <w:szCs w:val="20"/>
          <w:lang w:eastAsia="pl-PL"/>
        </w:rPr>
        <w:t xml:space="preserve">GRUPA 2  - </w:t>
      </w:r>
      <w:r w:rsidR="00E240ED">
        <w:rPr>
          <w:rFonts w:cs="Times New Roman"/>
          <w:b/>
          <w:sz w:val="20"/>
          <w:szCs w:val="20"/>
          <w:lang w:eastAsia="pl-PL"/>
        </w:rPr>
        <w:t>Klatki międzytrzonowe do odcinka szyjnego</w:t>
      </w:r>
      <w:r w:rsidRPr="00EE7325">
        <w:rPr>
          <w:rFonts w:cs="Times New Roman"/>
          <w:b/>
          <w:sz w:val="20"/>
          <w:szCs w:val="20"/>
          <w:lang w:eastAsia="pl-PL"/>
        </w:rPr>
        <w:t xml:space="preserve"> - KOMIS</w:t>
      </w:r>
      <w:r w:rsidR="00FB68F7" w:rsidRPr="00EE7325">
        <w:rPr>
          <w:rFonts w:cs="Times New Roman"/>
          <w:b/>
          <w:sz w:val="20"/>
          <w:szCs w:val="20"/>
          <w:lang w:eastAsia="pl-PL"/>
        </w:rPr>
        <w:tab/>
      </w:r>
    </w:p>
    <w:p w:rsidR="00FB68F7" w:rsidRPr="00FB68F7" w:rsidRDefault="00FB68F7" w:rsidP="00FB68F7">
      <w:pPr>
        <w:rPr>
          <w:rFonts w:cs="Times New Roman"/>
          <w:sz w:val="20"/>
          <w:szCs w:val="20"/>
        </w:rPr>
      </w:pPr>
      <w:r w:rsidRPr="00FB68F7">
        <w:rPr>
          <w:rFonts w:cs="Times New Roman"/>
          <w:sz w:val="20"/>
          <w:szCs w:val="20"/>
        </w:rPr>
        <w:t>Opis przedmiotu zamówienia według Wspólnego Słownika Zamówień – Kody CPV:</w:t>
      </w:r>
    </w:p>
    <w:p w:rsidR="00FB68F7" w:rsidRPr="00FB68F7" w:rsidRDefault="00FB68F7" w:rsidP="00FB68F7">
      <w:pPr>
        <w:rPr>
          <w:rFonts w:cs="Times New Roman"/>
          <w:sz w:val="20"/>
          <w:szCs w:val="20"/>
        </w:rPr>
      </w:pPr>
      <w:r w:rsidRPr="00FB68F7">
        <w:rPr>
          <w:rFonts w:cs="Times New Roman"/>
          <w:sz w:val="20"/>
          <w:szCs w:val="20"/>
        </w:rPr>
        <w:t>Główny kod CPV: 331</w:t>
      </w:r>
      <w:r w:rsidR="00204B57">
        <w:rPr>
          <w:rFonts w:cs="Times New Roman"/>
          <w:sz w:val="20"/>
          <w:szCs w:val="20"/>
        </w:rPr>
        <w:t>84100-4 (Implanty chirurgiczne)</w:t>
      </w:r>
    </w:p>
    <w:tbl>
      <w:tblPr>
        <w:tblW w:w="9396" w:type="dxa"/>
        <w:tblInd w:w="75" w:type="dxa"/>
        <w:tblCellMar>
          <w:left w:w="70" w:type="dxa"/>
          <w:right w:w="70" w:type="dxa"/>
        </w:tblCellMar>
        <w:tblLook w:val="04A0" w:firstRow="1" w:lastRow="0" w:firstColumn="1" w:lastColumn="0" w:noHBand="0" w:noVBand="1"/>
      </w:tblPr>
      <w:tblGrid>
        <w:gridCol w:w="668"/>
        <w:gridCol w:w="6498"/>
        <w:gridCol w:w="1179"/>
        <w:gridCol w:w="1051"/>
      </w:tblGrid>
      <w:tr w:rsidR="00FB68F7" w:rsidRPr="00121E25" w:rsidTr="00FB68F7">
        <w:trPr>
          <w:trHeight w:val="369"/>
        </w:trPr>
        <w:tc>
          <w:tcPr>
            <w:tcW w:w="66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L.p.</w:t>
            </w:r>
          </w:p>
        </w:tc>
        <w:tc>
          <w:tcPr>
            <w:tcW w:w="6498" w:type="dxa"/>
            <w:tcBorders>
              <w:top w:val="single" w:sz="4" w:space="0" w:color="auto"/>
              <w:left w:val="nil"/>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Opis</w:t>
            </w:r>
          </w:p>
        </w:tc>
        <w:tc>
          <w:tcPr>
            <w:tcW w:w="1179" w:type="dxa"/>
            <w:tcBorders>
              <w:top w:val="single" w:sz="4" w:space="0" w:color="auto"/>
              <w:left w:val="nil"/>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J.m.</w:t>
            </w:r>
          </w:p>
        </w:tc>
        <w:tc>
          <w:tcPr>
            <w:tcW w:w="1051" w:type="dxa"/>
            <w:tcBorders>
              <w:top w:val="single" w:sz="4" w:space="0" w:color="auto"/>
              <w:left w:val="nil"/>
              <w:bottom w:val="single" w:sz="4" w:space="0" w:color="auto"/>
              <w:right w:val="single" w:sz="4" w:space="0" w:color="auto"/>
            </w:tcBorders>
            <w:shd w:val="clear" w:color="000000" w:fill="C0C0C0"/>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 xml:space="preserve"> Ilość </w:t>
            </w:r>
          </w:p>
        </w:tc>
      </w:tr>
      <w:tr w:rsidR="00EF3A37" w:rsidRPr="00121E25" w:rsidTr="00EF3A37">
        <w:trPr>
          <w:trHeight w:val="369"/>
        </w:trPr>
        <w:tc>
          <w:tcPr>
            <w:tcW w:w="668" w:type="dxa"/>
            <w:vMerge w:val="restart"/>
            <w:tcBorders>
              <w:top w:val="single" w:sz="4" w:space="0" w:color="auto"/>
              <w:left w:val="single" w:sz="4" w:space="0" w:color="auto"/>
              <w:right w:val="single" w:sz="4" w:space="0" w:color="auto"/>
            </w:tcBorders>
            <w:shd w:val="clear" w:color="auto" w:fill="auto"/>
            <w:vAlign w:val="center"/>
            <w:hideMark/>
          </w:tcPr>
          <w:p w:rsidR="00EF3A37" w:rsidRPr="00121E25" w:rsidRDefault="00EF3A37" w:rsidP="00FB68F7">
            <w:pPr>
              <w:rPr>
                <w:rFonts w:cs="Times New Roman"/>
                <w:sz w:val="18"/>
                <w:szCs w:val="18"/>
                <w:lang w:eastAsia="pl-PL"/>
              </w:rPr>
            </w:pPr>
            <w:r w:rsidRPr="00121E25">
              <w:rPr>
                <w:rFonts w:cs="Times New Roman"/>
                <w:sz w:val="18"/>
                <w:szCs w:val="18"/>
                <w:lang w:eastAsia="pl-PL"/>
              </w:rPr>
              <w:t>1</w:t>
            </w:r>
          </w:p>
          <w:p w:rsidR="00EF3A37" w:rsidRPr="00121E25" w:rsidRDefault="00EF3A37" w:rsidP="00FB68F7">
            <w:pPr>
              <w:rPr>
                <w:rFonts w:cs="Times New Roman"/>
                <w:sz w:val="18"/>
                <w:szCs w:val="18"/>
                <w:lang w:eastAsia="pl-PL"/>
              </w:rPr>
            </w:pPr>
          </w:p>
        </w:tc>
        <w:tc>
          <w:tcPr>
            <w:tcW w:w="87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3A37" w:rsidRPr="00121E25" w:rsidRDefault="00EF3A37" w:rsidP="00474E5B">
            <w:pPr>
              <w:rPr>
                <w:rFonts w:cs="Times New Roman"/>
                <w:sz w:val="18"/>
                <w:szCs w:val="18"/>
                <w:lang w:eastAsia="pl-PL"/>
              </w:rPr>
            </w:pPr>
            <w:r w:rsidRPr="00E240ED">
              <w:rPr>
                <w:rFonts w:cs="Times New Roman"/>
                <w:sz w:val="18"/>
                <w:szCs w:val="18"/>
                <w:lang w:eastAsia="pl-PL"/>
              </w:rPr>
              <w:t>Klatka międzytrzonowa szyjna tytanowa ACIF 3D blokowana wkrętami</w:t>
            </w:r>
            <w:r>
              <w:rPr>
                <w:rFonts w:cs="Times New Roman"/>
                <w:sz w:val="18"/>
                <w:szCs w:val="18"/>
                <w:lang w:eastAsia="pl-PL"/>
              </w:rPr>
              <w:t xml:space="preserve">. </w:t>
            </w:r>
            <w:r w:rsidRPr="00E240ED">
              <w:rPr>
                <w:rFonts w:cs="Times New Roman"/>
                <w:sz w:val="18"/>
                <w:szCs w:val="18"/>
                <w:lang w:eastAsia="pl-PL"/>
              </w:rPr>
              <w:t>Klatka międzytrzonowa, wprowadzana z dostępu przedniego do kręgosłupa szyjnego wraz z 2 wkrętami szyjnymi wkręcanymi przez klatkę pod kątem do sąsiadujących trzonów. Dwa rodzaje klatek: kątowe oraz wypukłe (anatomiczne). Dwie odmiany gabarytowe (szerokość x głębokość): 15x12mm, 17x13mm, dostępne w 6 rozmiarach wysokości w zakresie od 5 do 10mm dla każdej z odmian kształtowych. Ząbkowana górna i dolna powierzchnia zwiększająca stabilność osadzenia implantu oraz zapobiegająca jego migracji. Dodatkowo implanty wyposażone w 2 wkręty szyjne, zabezpieczające przed wysunięciem się implantu z przestrzeni międzykręgowej. Dostępność 2 rodzajów wkrętów szyjnych samowiercące i samogwintujące w 2 zakresach średnic 3,5mm i 4,0mm w zakresie długości 10-16mm. Trwałe oznakowanie implantów w celu ich identyfikacji. Implanty dostarczane w wersji sterylnej. Zestaw narzędzi zawierający komplet przymiarów dla ułatwienia doboru rozmiaru implantu oraz nakładki celujące, trokary umożliwiające jednoznaczne przygotowanie miejsca pod osadzenie wkrętów szyjnych. Kompaktowy zestaw palet do przechowywania i sterylizacji narzędzi.  Skład kompletu: 1 tytanowa klatka, 2 wkręty szyjne blokowane.</w:t>
            </w:r>
          </w:p>
        </w:tc>
      </w:tr>
      <w:tr w:rsidR="00EF3A37" w:rsidRPr="00121E25" w:rsidTr="00EF3A37">
        <w:trPr>
          <w:trHeight w:val="369"/>
        </w:trPr>
        <w:tc>
          <w:tcPr>
            <w:tcW w:w="668" w:type="dxa"/>
            <w:vMerge/>
            <w:tcBorders>
              <w:left w:val="single" w:sz="4" w:space="0" w:color="auto"/>
              <w:right w:val="single" w:sz="4" w:space="0" w:color="auto"/>
            </w:tcBorders>
            <w:shd w:val="clear" w:color="auto" w:fill="auto"/>
            <w:vAlign w:val="center"/>
            <w:hideMark/>
          </w:tcPr>
          <w:p w:rsidR="00EF3A37" w:rsidRPr="00121E25" w:rsidRDefault="00EF3A37" w:rsidP="00FB68F7">
            <w:pPr>
              <w:rPr>
                <w:rFonts w:cs="Times New Roman"/>
                <w:sz w:val="18"/>
                <w:szCs w:val="18"/>
                <w:lang w:eastAsia="pl-PL"/>
              </w:rPr>
            </w:pP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EF3A37" w:rsidRPr="00121E25" w:rsidRDefault="00EF3A37" w:rsidP="00474E5B">
            <w:pPr>
              <w:rPr>
                <w:rFonts w:cs="Times New Roman"/>
                <w:sz w:val="18"/>
                <w:szCs w:val="18"/>
                <w:lang w:eastAsia="pl-PL"/>
              </w:rPr>
            </w:pPr>
            <w:r w:rsidRPr="00E240ED">
              <w:rPr>
                <w:rFonts w:cs="Times New Roman"/>
                <w:sz w:val="18"/>
                <w:szCs w:val="18"/>
                <w:lang w:eastAsia="pl-PL"/>
              </w:rPr>
              <w:t>A/Klatka tytanowa</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3A37" w:rsidRPr="00121E25" w:rsidRDefault="00EF3A37" w:rsidP="00E240ED">
            <w:pPr>
              <w:jc w:val="center"/>
              <w:rPr>
                <w:rFonts w:cs="Times New Roman"/>
                <w:sz w:val="18"/>
                <w:szCs w:val="18"/>
                <w:lang w:eastAsia="pl-PL"/>
              </w:rPr>
            </w:pPr>
            <w:r>
              <w:rPr>
                <w:rFonts w:cs="Times New Roman"/>
                <w:sz w:val="18"/>
                <w:szCs w:val="18"/>
                <w:lang w:eastAsia="pl-PL"/>
              </w:rPr>
              <w:t>szt.</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3A37" w:rsidRPr="00121E25" w:rsidRDefault="00EF3A37" w:rsidP="00E240ED">
            <w:pPr>
              <w:jc w:val="center"/>
              <w:rPr>
                <w:rFonts w:cs="Times New Roman"/>
                <w:sz w:val="18"/>
                <w:szCs w:val="18"/>
                <w:lang w:eastAsia="pl-PL"/>
              </w:rPr>
            </w:pPr>
            <w:r>
              <w:rPr>
                <w:rFonts w:cs="Times New Roman"/>
                <w:sz w:val="18"/>
                <w:szCs w:val="18"/>
                <w:lang w:eastAsia="pl-PL"/>
              </w:rPr>
              <w:t>20</w:t>
            </w:r>
          </w:p>
        </w:tc>
      </w:tr>
      <w:tr w:rsidR="00EF3A37" w:rsidRPr="00121E25" w:rsidTr="00EF3A37">
        <w:trPr>
          <w:trHeight w:val="369"/>
        </w:trPr>
        <w:tc>
          <w:tcPr>
            <w:tcW w:w="668" w:type="dxa"/>
            <w:vMerge/>
            <w:tcBorders>
              <w:left w:val="single" w:sz="4" w:space="0" w:color="auto"/>
              <w:bottom w:val="single" w:sz="4" w:space="0" w:color="auto"/>
              <w:right w:val="single" w:sz="4" w:space="0" w:color="auto"/>
            </w:tcBorders>
            <w:shd w:val="clear" w:color="auto" w:fill="auto"/>
            <w:vAlign w:val="center"/>
          </w:tcPr>
          <w:p w:rsidR="00EF3A37" w:rsidRPr="00121E25" w:rsidRDefault="00EF3A37" w:rsidP="00FB68F7">
            <w:pPr>
              <w:rPr>
                <w:rFonts w:cs="Times New Roman"/>
                <w:sz w:val="18"/>
                <w:szCs w:val="18"/>
                <w:lang w:eastAsia="pl-PL"/>
              </w:rPr>
            </w:pP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EF3A37" w:rsidRPr="00E240ED" w:rsidRDefault="00EF3A37" w:rsidP="00474E5B">
            <w:pPr>
              <w:rPr>
                <w:rFonts w:cs="Times New Roman"/>
                <w:sz w:val="18"/>
                <w:szCs w:val="18"/>
                <w:lang w:eastAsia="pl-PL"/>
              </w:rPr>
            </w:pPr>
            <w:r w:rsidRPr="00E240ED">
              <w:rPr>
                <w:rFonts w:cs="Times New Roman"/>
                <w:sz w:val="18"/>
                <w:szCs w:val="18"/>
                <w:lang w:eastAsia="pl-PL"/>
              </w:rPr>
              <w:t>B/Wkręt blokujący</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3A37" w:rsidRPr="00121E25" w:rsidRDefault="00EF3A37" w:rsidP="00E240ED">
            <w:pPr>
              <w:jc w:val="center"/>
              <w:rPr>
                <w:rFonts w:cs="Times New Roman"/>
                <w:sz w:val="18"/>
                <w:szCs w:val="18"/>
                <w:lang w:eastAsia="pl-PL"/>
              </w:rPr>
            </w:pPr>
            <w:r>
              <w:rPr>
                <w:rFonts w:cs="Times New Roman"/>
                <w:sz w:val="18"/>
                <w:szCs w:val="18"/>
                <w:lang w:eastAsia="pl-PL"/>
              </w:rPr>
              <w:t>szt.</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3A37" w:rsidRPr="00121E25" w:rsidRDefault="00EF3A37" w:rsidP="00E240ED">
            <w:pPr>
              <w:jc w:val="center"/>
              <w:rPr>
                <w:rFonts w:cs="Times New Roman"/>
                <w:sz w:val="18"/>
                <w:szCs w:val="18"/>
                <w:lang w:eastAsia="pl-PL"/>
              </w:rPr>
            </w:pPr>
            <w:r>
              <w:rPr>
                <w:rFonts w:cs="Times New Roman"/>
                <w:sz w:val="18"/>
                <w:szCs w:val="18"/>
                <w:lang w:eastAsia="pl-PL"/>
              </w:rPr>
              <w:t>40</w:t>
            </w:r>
          </w:p>
        </w:tc>
      </w:tr>
      <w:tr w:rsidR="00EF3A37" w:rsidRPr="00121E25" w:rsidTr="00EF3A37">
        <w:trPr>
          <w:trHeight w:val="369"/>
        </w:trPr>
        <w:tc>
          <w:tcPr>
            <w:tcW w:w="668" w:type="dxa"/>
            <w:vMerge w:val="restart"/>
            <w:tcBorders>
              <w:top w:val="single" w:sz="4" w:space="0" w:color="auto"/>
              <w:left w:val="single" w:sz="4" w:space="0" w:color="auto"/>
              <w:right w:val="single" w:sz="4" w:space="0" w:color="auto"/>
            </w:tcBorders>
            <w:shd w:val="clear" w:color="auto" w:fill="auto"/>
            <w:vAlign w:val="center"/>
          </w:tcPr>
          <w:p w:rsidR="00EF3A37" w:rsidRPr="00C33B47" w:rsidRDefault="00EF3A37" w:rsidP="00FB68F7">
            <w:pPr>
              <w:rPr>
                <w:rFonts w:cs="Times New Roman"/>
                <w:sz w:val="18"/>
                <w:szCs w:val="18"/>
                <w:lang w:eastAsia="pl-PL"/>
              </w:rPr>
            </w:pPr>
            <w:r>
              <w:rPr>
                <w:rFonts w:cs="Times New Roman"/>
                <w:sz w:val="18"/>
                <w:szCs w:val="18"/>
                <w:lang w:eastAsia="pl-PL"/>
              </w:rPr>
              <w:t>2</w:t>
            </w:r>
          </w:p>
        </w:tc>
        <w:tc>
          <w:tcPr>
            <w:tcW w:w="87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3A37" w:rsidRPr="00C33B47" w:rsidRDefault="00EF3A37" w:rsidP="00C33B47">
            <w:pPr>
              <w:rPr>
                <w:rFonts w:cs="Times New Roman"/>
                <w:sz w:val="18"/>
                <w:szCs w:val="18"/>
                <w:lang w:eastAsia="pl-PL"/>
              </w:rPr>
            </w:pPr>
            <w:r w:rsidRPr="00EF3A37">
              <w:rPr>
                <w:rFonts w:cs="Times New Roman"/>
                <w:sz w:val="18"/>
                <w:szCs w:val="18"/>
                <w:lang w:eastAsia="pl-PL"/>
              </w:rPr>
              <w:t>Klatka międzytrzonowa szyjna tytanowa, typu ACIF 3D. Klatka szyjna, wprowadzana z dostępu przedniego do kręgosłupa szyjnego. Implanty wykonane ze stopu tytanu o budowie przestrzennej kratowej 3D do stabilizacji międzytrzonowej kręgosłupa. Konstrukcja przestrzenna sprzyjająca przerostowi kostnemu. Dwa rodzaje klatek: kątowe oraz wypukłe (anatomiczne). Trzy odmiany gabarytowe (szerokość x głębokość): 13x11mm, 15x12mm, 17x13mm, dostępne w 7 rozmiarach wysokości w zakresie od 4 do 10mm dla każdej z odmian kształtowych. Ząbkowana górna i dolna powierzchnia zwiększająca stabilność osadzenia implantu oraz zapobiegająca jego migracji. Dodatkowo implanty wyposażone 2 kolce na górnej i 2 kolce na dolnej powierzchni, zabezpieczające przed wysunięciem się implantu z przestrzeni międzykręgowej. Dostępne implanty bez kolców. Trwałe oznakowanie implantów w celu ich identyfikacji. Implanty dostarczane w wersji sterylnej. Zestaw narzędzi zawierający komplet przymiarów dla ułatwienia doboru rozmiaru implantu, raszple oraz dystraktor szyjny Caspara z grotami dwóch rozmiarach długości. Kompaktowy zestaw palet do przechowywania i sterylizacji narzędzi. Skład kompletu: 1 tytanowa klatka międzytrzonowa typu 3D.</w:t>
            </w:r>
          </w:p>
        </w:tc>
      </w:tr>
      <w:tr w:rsidR="00EF3A37" w:rsidRPr="00121E25" w:rsidTr="00EF3A37">
        <w:trPr>
          <w:trHeight w:val="369"/>
        </w:trPr>
        <w:tc>
          <w:tcPr>
            <w:tcW w:w="668" w:type="dxa"/>
            <w:vMerge/>
            <w:tcBorders>
              <w:left w:val="single" w:sz="4" w:space="0" w:color="auto"/>
              <w:bottom w:val="single" w:sz="4" w:space="0" w:color="auto"/>
              <w:right w:val="single" w:sz="4" w:space="0" w:color="auto"/>
            </w:tcBorders>
            <w:shd w:val="clear" w:color="auto" w:fill="auto"/>
            <w:vAlign w:val="center"/>
          </w:tcPr>
          <w:p w:rsidR="00EF3A37" w:rsidRDefault="00EF3A37" w:rsidP="00FB68F7">
            <w:pPr>
              <w:rPr>
                <w:rFonts w:cs="Times New Roman"/>
                <w:sz w:val="18"/>
                <w:szCs w:val="18"/>
                <w:lang w:eastAsia="pl-PL"/>
              </w:rPr>
            </w:pP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EF3A37" w:rsidRPr="00E240ED" w:rsidRDefault="00EF3A37" w:rsidP="00474E5B">
            <w:pPr>
              <w:rPr>
                <w:rFonts w:cs="Times New Roman"/>
                <w:sz w:val="18"/>
                <w:szCs w:val="18"/>
                <w:lang w:eastAsia="pl-PL"/>
              </w:rPr>
            </w:pPr>
            <w:r w:rsidRPr="00C33B47">
              <w:rPr>
                <w:rFonts w:cs="Times New Roman"/>
                <w:sz w:val="18"/>
                <w:szCs w:val="18"/>
                <w:lang w:eastAsia="pl-PL"/>
              </w:rPr>
              <w:t>A/Klatka szyjna</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3A37" w:rsidRDefault="00EF3A37" w:rsidP="00E240ED">
            <w:pPr>
              <w:jc w:val="center"/>
              <w:rPr>
                <w:rFonts w:cs="Times New Roman"/>
                <w:sz w:val="18"/>
                <w:szCs w:val="18"/>
                <w:lang w:eastAsia="pl-PL"/>
              </w:rPr>
            </w:pPr>
            <w:r>
              <w:rPr>
                <w:rFonts w:cs="Times New Roman"/>
                <w:sz w:val="18"/>
                <w:szCs w:val="18"/>
                <w:lang w:eastAsia="pl-PL"/>
              </w:rPr>
              <w:t>szt.</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3A37" w:rsidRDefault="00EF3A37" w:rsidP="00E240ED">
            <w:pPr>
              <w:jc w:val="center"/>
              <w:rPr>
                <w:rFonts w:cs="Times New Roman"/>
                <w:sz w:val="18"/>
                <w:szCs w:val="18"/>
                <w:lang w:eastAsia="pl-PL"/>
              </w:rPr>
            </w:pPr>
            <w:r>
              <w:rPr>
                <w:rFonts w:cs="Times New Roman"/>
                <w:sz w:val="18"/>
                <w:szCs w:val="18"/>
                <w:lang w:eastAsia="pl-PL"/>
              </w:rPr>
              <w:t>80</w:t>
            </w:r>
          </w:p>
        </w:tc>
      </w:tr>
      <w:tr w:rsidR="00EF3A37" w:rsidRPr="00121E25" w:rsidTr="00EF3A37">
        <w:trPr>
          <w:trHeight w:val="369"/>
        </w:trPr>
        <w:tc>
          <w:tcPr>
            <w:tcW w:w="668" w:type="dxa"/>
            <w:vMerge w:val="restart"/>
            <w:tcBorders>
              <w:top w:val="single" w:sz="4" w:space="0" w:color="auto"/>
              <w:left w:val="single" w:sz="4" w:space="0" w:color="auto"/>
              <w:right w:val="single" w:sz="4" w:space="0" w:color="auto"/>
            </w:tcBorders>
            <w:shd w:val="clear" w:color="auto" w:fill="auto"/>
            <w:vAlign w:val="center"/>
          </w:tcPr>
          <w:p w:rsidR="00EF3A37" w:rsidRDefault="00EF3A37" w:rsidP="00FB68F7">
            <w:pPr>
              <w:rPr>
                <w:rFonts w:cs="Times New Roman"/>
                <w:sz w:val="18"/>
                <w:szCs w:val="18"/>
                <w:lang w:eastAsia="pl-PL"/>
              </w:rPr>
            </w:pPr>
            <w:r>
              <w:rPr>
                <w:rFonts w:cs="Times New Roman"/>
                <w:sz w:val="18"/>
                <w:szCs w:val="18"/>
                <w:lang w:eastAsia="pl-PL"/>
              </w:rPr>
              <w:t>3</w:t>
            </w:r>
          </w:p>
          <w:p w:rsidR="00EF3A37" w:rsidRDefault="00EF3A37" w:rsidP="00FB68F7">
            <w:pPr>
              <w:rPr>
                <w:rFonts w:cs="Times New Roman"/>
                <w:sz w:val="18"/>
                <w:szCs w:val="18"/>
                <w:lang w:eastAsia="pl-PL"/>
              </w:rPr>
            </w:pPr>
          </w:p>
        </w:tc>
        <w:tc>
          <w:tcPr>
            <w:tcW w:w="87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3A37" w:rsidRDefault="00EF3A37" w:rsidP="00C33B47">
            <w:pPr>
              <w:rPr>
                <w:rFonts w:cs="Times New Roman"/>
                <w:sz w:val="18"/>
                <w:szCs w:val="18"/>
                <w:lang w:eastAsia="pl-PL"/>
              </w:rPr>
            </w:pPr>
            <w:r w:rsidRPr="00EF3A37">
              <w:rPr>
                <w:rFonts w:cs="Times New Roman"/>
                <w:sz w:val="18"/>
                <w:szCs w:val="18"/>
                <w:lang w:eastAsia="pl-PL"/>
              </w:rPr>
              <w:t>Klatka międzytrzonowa szyjna z PEEK typu ACIF PEEK z wypełnieniem. Klatka szyjna, wprowadzana z dostępu przedniego do kręgosłupa szyjnego, wykonana z PEEK (Polieteroeteroketon). Dwie odmiany kształtowe: kątowa oraz wypukła (anatomiczna). Trzy odmiany gabarytowe (szerokość x głębokość): 13x11mm, 15x12mm, 17x13mm, dostępne w 7 rozmiarach wysokości w zakresie od 4 do 10mm dla każdej z odmian kształtowych. Ząbkowana górna i dolna powierzchnia zwiększająca stabilność osadzenia implantu oraz zapobiegająca jego migracji. Dostępne implanty w wersji wyposażonej w tantalowe kolce, dodatkowo zabezpieczające przed wysunięciem się implantu z przestrzeni międzykręgowej. Duży otwór widoczny w płaszczyźnie poziomej przeznaczony na przeszczep kostny umożliwiający przerost tkanki kostnej. Nieprzezierne dla promieni RTG tantalowe znaczniki radiologiczne, dla jednoznacznego zobrazowania miejsca położenia implantu. Trwałe oznakowanie implantów w celu ich identyfikacji. Dostarczane w wersji sterylnej. Zestaw narzędzi zawierający komplet przymiarów dla ułatwienia doboru rozmiaru implantu, raszple oraz dystraktor szyjny Caspara z grotami dwóch rozmiarach długości. Kompaktowy zestaw palet do przechowywania i sterylizacji narzędzi. Substytut kości dostępny w formie pasty hydroksyapatytowej, wielkość opakowania 1.0cc, 3.0cc oraz 5.0cc (strzykawka). Skład kompletu: 1 klatka międzytrzonowa, 1 wypełnienie w postaci pasty.</w:t>
            </w:r>
          </w:p>
        </w:tc>
      </w:tr>
      <w:tr w:rsidR="00EF3A37" w:rsidRPr="00121E25" w:rsidTr="00EF3A37">
        <w:trPr>
          <w:trHeight w:val="369"/>
        </w:trPr>
        <w:tc>
          <w:tcPr>
            <w:tcW w:w="668" w:type="dxa"/>
            <w:vMerge/>
            <w:tcBorders>
              <w:left w:val="single" w:sz="4" w:space="0" w:color="auto"/>
              <w:right w:val="single" w:sz="4" w:space="0" w:color="auto"/>
            </w:tcBorders>
            <w:shd w:val="clear" w:color="auto" w:fill="auto"/>
            <w:vAlign w:val="center"/>
          </w:tcPr>
          <w:p w:rsidR="00EF3A37" w:rsidRDefault="00EF3A37" w:rsidP="00FB68F7">
            <w:pPr>
              <w:rPr>
                <w:rFonts w:cs="Times New Roman"/>
                <w:sz w:val="18"/>
                <w:szCs w:val="18"/>
                <w:lang w:eastAsia="pl-PL"/>
              </w:rPr>
            </w:pP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EF3A37" w:rsidRPr="00C33B47" w:rsidRDefault="00EF3A37" w:rsidP="00474E5B">
            <w:pPr>
              <w:rPr>
                <w:rFonts w:cs="Times New Roman"/>
                <w:sz w:val="18"/>
                <w:szCs w:val="18"/>
                <w:lang w:eastAsia="pl-PL"/>
              </w:rPr>
            </w:pPr>
            <w:r w:rsidRPr="00C33B47">
              <w:rPr>
                <w:rFonts w:cs="Times New Roman"/>
                <w:sz w:val="18"/>
                <w:szCs w:val="18"/>
                <w:lang w:eastAsia="pl-PL"/>
              </w:rPr>
              <w:t>A/Klatka szyjna PEEK</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3A37" w:rsidRDefault="00EF3A37" w:rsidP="00E240ED">
            <w:pPr>
              <w:jc w:val="center"/>
              <w:rPr>
                <w:rFonts w:cs="Times New Roman"/>
                <w:sz w:val="18"/>
                <w:szCs w:val="18"/>
                <w:lang w:eastAsia="pl-PL"/>
              </w:rPr>
            </w:pPr>
            <w:r>
              <w:rPr>
                <w:rFonts w:cs="Times New Roman"/>
                <w:sz w:val="18"/>
                <w:szCs w:val="18"/>
                <w:lang w:eastAsia="pl-PL"/>
              </w:rPr>
              <w:t>szt.</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3A37" w:rsidRDefault="00EF3A37" w:rsidP="00E240ED">
            <w:pPr>
              <w:jc w:val="center"/>
              <w:rPr>
                <w:rFonts w:cs="Times New Roman"/>
                <w:sz w:val="18"/>
                <w:szCs w:val="18"/>
                <w:lang w:eastAsia="pl-PL"/>
              </w:rPr>
            </w:pPr>
            <w:r>
              <w:rPr>
                <w:rFonts w:cs="Times New Roman"/>
                <w:sz w:val="18"/>
                <w:szCs w:val="18"/>
                <w:lang w:eastAsia="pl-PL"/>
              </w:rPr>
              <w:t>60</w:t>
            </w:r>
          </w:p>
        </w:tc>
      </w:tr>
      <w:tr w:rsidR="00EF3A37" w:rsidRPr="00121E25" w:rsidTr="00EF3A37">
        <w:trPr>
          <w:trHeight w:val="369"/>
        </w:trPr>
        <w:tc>
          <w:tcPr>
            <w:tcW w:w="668" w:type="dxa"/>
            <w:vMerge/>
            <w:tcBorders>
              <w:left w:val="single" w:sz="4" w:space="0" w:color="auto"/>
              <w:right w:val="single" w:sz="4" w:space="0" w:color="auto"/>
            </w:tcBorders>
            <w:shd w:val="clear" w:color="auto" w:fill="auto"/>
            <w:vAlign w:val="center"/>
          </w:tcPr>
          <w:p w:rsidR="00EF3A37" w:rsidRDefault="00EF3A37" w:rsidP="00FB68F7">
            <w:pPr>
              <w:rPr>
                <w:rFonts w:cs="Times New Roman"/>
                <w:sz w:val="18"/>
                <w:szCs w:val="18"/>
                <w:lang w:eastAsia="pl-PL"/>
              </w:rPr>
            </w:pP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EF3A37" w:rsidRPr="00C33B47" w:rsidRDefault="00EF3A37" w:rsidP="00474E5B">
            <w:pPr>
              <w:rPr>
                <w:rFonts w:cs="Times New Roman"/>
                <w:sz w:val="18"/>
                <w:szCs w:val="18"/>
                <w:lang w:eastAsia="pl-PL"/>
              </w:rPr>
            </w:pPr>
            <w:r w:rsidRPr="00C33B47">
              <w:rPr>
                <w:rFonts w:cs="Times New Roman"/>
                <w:sz w:val="18"/>
                <w:szCs w:val="18"/>
                <w:lang w:eastAsia="pl-PL"/>
              </w:rPr>
              <w:t>B/ Wstrzykiwalny substytut kości 1cc</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3A37" w:rsidRDefault="00EF3A37" w:rsidP="00E240ED">
            <w:pPr>
              <w:jc w:val="center"/>
              <w:rPr>
                <w:rFonts w:cs="Times New Roman"/>
                <w:sz w:val="18"/>
                <w:szCs w:val="18"/>
                <w:lang w:eastAsia="pl-PL"/>
              </w:rPr>
            </w:pPr>
            <w:r>
              <w:rPr>
                <w:rFonts w:cs="Times New Roman"/>
                <w:sz w:val="18"/>
                <w:szCs w:val="18"/>
                <w:lang w:eastAsia="pl-PL"/>
              </w:rPr>
              <w:t>op.</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3A37" w:rsidRDefault="00EF3A37" w:rsidP="00E240ED">
            <w:pPr>
              <w:jc w:val="center"/>
              <w:rPr>
                <w:rFonts w:cs="Times New Roman"/>
                <w:sz w:val="18"/>
                <w:szCs w:val="18"/>
                <w:lang w:eastAsia="pl-PL"/>
              </w:rPr>
            </w:pPr>
            <w:r>
              <w:rPr>
                <w:rFonts w:cs="Times New Roman"/>
                <w:sz w:val="18"/>
                <w:szCs w:val="18"/>
                <w:lang w:eastAsia="pl-PL"/>
              </w:rPr>
              <w:t>30</w:t>
            </w:r>
          </w:p>
        </w:tc>
      </w:tr>
      <w:tr w:rsidR="00EF3A37" w:rsidRPr="00121E25" w:rsidTr="00EF3A37">
        <w:trPr>
          <w:trHeight w:val="369"/>
        </w:trPr>
        <w:tc>
          <w:tcPr>
            <w:tcW w:w="668" w:type="dxa"/>
            <w:vMerge/>
            <w:tcBorders>
              <w:left w:val="single" w:sz="4" w:space="0" w:color="auto"/>
              <w:right w:val="single" w:sz="4" w:space="0" w:color="auto"/>
            </w:tcBorders>
            <w:shd w:val="clear" w:color="auto" w:fill="auto"/>
            <w:vAlign w:val="center"/>
          </w:tcPr>
          <w:p w:rsidR="00EF3A37" w:rsidRDefault="00EF3A37" w:rsidP="00FB68F7">
            <w:pPr>
              <w:rPr>
                <w:rFonts w:cs="Times New Roman"/>
                <w:sz w:val="18"/>
                <w:szCs w:val="18"/>
                <w:lang w:eastAsia="pl-PL"/>
              </w:rPr>
            </w:pP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EF3A37" w:rsidRPr="00C33B47" w:rsidRDefault="00EF3A37" w:rsidP="00474E5B">
            <w:pPr>
              <w:rPr>
                <w:rFonts w:cs="Times New Roman"/>
                <w:sz w:val="18"/>
                <w:szCs w:val="18"/>
                <w:lang w:eastAsia="pl-PL"/>
              </w:rPr>
            </w:pPr>
            <w:r w:rsidRPr="00C33B47">
              <w:rPr>
                <w:rFonts w:cs="Times New Roman"/>
                <w:sz w:val="18"/>
                <w:szCs w:val="18"/>
                <w:lang w:eastAsia="pl-PL"/>
              </w:rPr>
              <w:t>C/ Wstrzykiwalny substytut kości 3cc</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3A37" w:rsidRDefault="00EF3A37" w:rsidP="00E240ED">
            <w:pPr>
              <w:jc w:val="center"/>
              <w:rPr>
                <w:rFonts w:cs="Times New Roman"/>
                <w:sz w:val="18"/>
                <w:szCs w:val="18"/>
                <w:lang w:eastAsia="pl-PL"/>
              </w:rPr>
            </w:pPr>
            <w:r>
              <w:rPr>
                <w:rFonts w:cs="Times New Roman"/>
                <w:sz w:val="18"/>
                <w:szCs w:val="18"/>
                <w:lang w:eastAsia="pl-PL"/>
              </w:rPr>
              <w:t>op.</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3A37" w:rsidRDefault="00EF3A37" w:rsidP="00E240ED">
            <w:pPr>
              <w:jc w:val="center"/>
              <w:rPr>
                <w:rFonts w:cs="Times New Roman"/>
                <w:sz w:val="18"/>
                <w:szCs w:val="18"/>
                <w:lang w:eastAsia="pl-PL"/>
              </w:rPr>
            </w:pPr>
            <w:r>
              <w:rPr>
                <w:rFonts w:cs="Times New Roman"/>
                <w:sz w:val="18"/>
                <w:szCs w:val="18"/>
                <w:lang w:eastAsia="pl-PL"/>
              </w:rPr>
              <w:t>10</w:t>
            </w:r>
          </w:p>
        </w:tc>
      </w:tr>
      <w:tr w:rsidR="00EF3A37" w:rsidRPr="00121E25" w:rsidTr="00EF3A37">
        <w:trPr>
          <w:trHeight w:val="369"/>
        </w:trPr>
        <w:tc>
          <w:tcPr>
            <w:tcW w:w="668" w:type="dxa"/>
            <w:vMerge/>
            <w:tcBorders>
              <w:left w:val="single" w:sz="4" w:space="0" w:color="auto"/>
              <w:bottom w:val="single" w:sz="4" w:space="0" w:color="auto"/>
              <w:right w:val="single" w:sz="4" w:space="0" w:color="auto"/>
            </w:tcBorders>
            <w:shd w:val="clear" w:color="auto" w:fill="auto"/>
            <w:vAlign w:val="center"/>
          </w:tcPr>
          <w:p w:rsidR="00EF3A37" w:rsidRDefault="00EF3A37" w:rsidP="00FB68F7">
            <w:pPr>
              <w:rPr>
                <w:rFonts w:cs="Times New Roman"/>
                <w:sz w:val="18"/>
                <w:szCs w:val="18"/>
                <w:lang w:eastAsia="pl-PL"/>
              </w:rPr>
            </w:pP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EF3A37" w:rsidRPr="00C33B47" w:rsidRDefault="00EF3A37" w:rsidP="00474E5B">
            <w:pPr>
              <w:rPr>
                <w:rFonts w:cs="Times New Roman"/>
                <w:sz w:val="18"/>
                <w:szCs w:val="18"/>
                <w:lang w:eastAsia="pl-PL"/>
              </w:rPr>
            </w:pPr>
            <w:r w:rsidRPr="00C33B47">
              <w:rPr>
                <w:rFonts w:cs="Times New Roman"/>
                <w:sz w:val="18"/>
                <w:szCs w:val="18"/>
                <w:lang w:eastAsia="pl-PL"/>
              </w:rPr>
              <w:t>D/ Wstrzykiwalny substytut kości 5cc</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3A37" w:rsidRDefault="00EF3A37" w:rsidP="00E240ED">
            <w:pPr>
              <w:jc w:val="center"/>
              <w:rPr>
                <w:rFonts w:cs="Times New Roman"/>
                <w:sz w:val="18"/>
                <w:szCs w:val="18"/>
                <w:lang w:eastAsia="pl-PL"/>
              </w:rPr>
            </w:pPr>
            <w:r>
              <w:rPr>
                <w:rFonts w:cs="Times New Roman"/>
                <w:sz w:val="18"/>
                <w:szCs w:val="18"/>
                <w:lang w:eastAsia="pl-PL"/>
              </w:rPr>
              <w:t>op.</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3A37" w:rsidRDefault="00EF3A37" w:rsidP="00E240ED">
            <w:pPr>
              <w:jc w:val="center"/>
              <w:rPr>
                <w:rFonts w:cs="Times New Roman"/>
                <w:sz w:val="18"/>
                <w:szCs w:val="18"/>
                <w:lang w:eastAsia="pl-PL"/>
              </w:rPr>
            </w:pPr>
            <w:r>
              <w:rPr>
                <w:rFonts w:cs="Times New Roman"/>
                <w:sz w:val="18"/>
                <w:szCs w:val="18"/>
                <w:lang w:eastAsia="pl-PL"/>
              </w:rPr>
              <w:t>5</w:t>
            </w:r>
          </w:p>
        </w:tc>
      </w:tr>
    </w:tbl>
    <w:p w:rsidR="00FB68F7" w:rsidRPr="00FB68F7" w:rsidRDefault="00FB68F7" w:rsidP="00FB68F7">
      <w:pPr>
        <w:rPr>
          <w:rFonts w:cs="Times New Roman"/>
          <w:sz w:val="20"/>
          <w:szCs w:val="20"/>
          <w:lang w:eastAsia="pl-PL"/>
        </w:rPr>
      </w:pPr>
    </w:p>
    <w:p w:rsidR="00474E5B" w:rsidRPr="00EE7325" w:rsidRDefault="00474E5B" w:rsidP="00FB68F7">
      <w:pPr>
        <w:rPr>
          <w:rFonts w:cs="Times New Roman"/>
          <w:b/>
          <w:sz w:val="20"/>
          <w:szCs w:val="20"/>
          <w:lang w:eastAsia="pl-PL"/>
        </w:rPr>
      </w:pPr>
      <w:r w:rsidRPr="00EE7325">
        <w:rPr>
          <w:rFonts w:cs="Times New Roman"/>
          <w:b/>
          <w:sz w:val="20"/>
          <w:szCs w:val="20"/>
          <w:lang w:eastAsia="pl-PL"/>
        </w:rPr>
        <w:t xml:space="preserve">GRUPA 3 - </w:t>
      </w:r>
      <w:r w:rsidR="00BA0AC5" w:rsidRPr="00BA0AC5">
        <w:rPr>
          <w:rFonts w:cs="Times New Roman"/>
          <w:b/>
          <w:sz w:val="20"/>
          <w:szCs w:val="20"/>
          <w:lang w:eastAsia="pl-PL"/>
        </w:rPr>
        <w:t>Płytki i protezy odcinka szyjnego kręgosłupa</w:t>
      </w:r>
      <w:r w:rsidRPr="00EE7325">
        <w:rPr>
          <w:rFonts w:cs="Times New Roman"/>
          <w:b/>
          <w:sz w:val="20"/>
          <w:szCs w:val="20"/>
          <w:lang w:eastAsia="pl-PL"/>
        </w:rPr>
        <w:t xml:space="preserve"> KOMIS</w:t>
      </w:r>
    </w:p>
    <w:p w:rsidR="00FB68F7" w:rsidRPr="00FB68F7" w:rsidRDefault="00FB68F7" w:rsidP="00FB68F7">
      <w:pPr>
        <w:rPr>
          <w:rFonts w:cs="Times New Roman"/>
          <w:sz w:val="20"/>
          <w:szCs w:val="20"/>
        </w:rPr>
      </w:pPr>
      <w:r w:rsidRPr="00FB68F7">
        <w:rPr>
          <w:rFonts w:cs="Times New Roman"/>
          <w:sz w:val="20"/>
          <w:szCs w:val="20"/>
        </w:rPr>
        <w:t>Opis przedmiotu zamówienia według Wspólnego Słownika Zamówień – Kody CPV:</w:t>
      </w:r>
    </w:p>
    <w:p w:rsidR="00FB68F7" w:rsidRPr="00FB68F7" w:rsidRDefault="00FB68F7" w:rsidP="00FB68F7">
      <w:pPr>
        <w:rPr>
          <w:rFonts w:cs="Times New Roman"/>
          <w:sz w:val="20"/>
          <w:szCs w:val="20"/>
        </w:rPr>
      </w:pPr>
      <w:r w:rsidRPr="00FB68F7">
        <w:rPr>
          <w:rFonts w:cs="Times New Roman"/>
          <w:sz w:val="20"/>
          <w:szCs w:val="20"/>
        </w:rPr>
        <w:t>Główny kod CPV: 33184100-4 (Implanty chirurgiczne)</w:t>
      </w:r>
    </w:p>
    <w:p w:rsidR="00FB68F7" w:rsidRPr="00FB68F7" w:rsidRDefault="00FB68F7" w:rsidP="00FB68F7">
      <w:pPr>
        <w:rPr>
          <w:rFonts w:cs="Times New Roman"/>
          <w:sz w:val="20"/>
          <w:szCs w:val="20"/>
        </w:rPr>
      </w:pPr>
    </w:p>
    <w:tbl>
      <w:tblPr>
        <w:tblW w:w="9396" w:type="dxa"/>
        <w:tblInd w:w="75" w:type="dxa"/>
        <w:tblCellMar>
          <w:left w:w="70" w:type="dxa"/>
          <w:right w:w="70" w:type="dxa"/>
        </w:tblCellMar>
        <w:tblLook w:val="04A0" w:firstRow="1" w:lastRow="0" w:firstColumn="1" w:lastColumn="0" w:noHBand="0" w:noVBand="1"/>
      </w:tblPr>
      <w:tblGrid>
        <w:gridCol w:w="668"/>
        <w:gridCol w:w="6498"/>
        <w:gridCol w:w="1179"/>
        <w:gridCol w:w="1051"/>
      </w:tblGrid>
      <w:tr w:rsidR="00FB68F7" w:rsidRPr="00121E25" w:rsidTr="00FB68F7">
        <w:trPr>
          <w:trHeight w:val="369"/>
        </w:trPr>
        <w:tc>
          <w:tcPr>
            <w:tcW w:w="66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L.p.</w:t>
            </w:r>
          </w:p>
        </w:tc>
        <w:tc>
          <w:tcPr>
            <w:tcW w:w="6498" w:type="dxa"/>
            <w:tcBorders>
              <w:top w:val="single" w:sz="4" w:space="0" w:color="auto"/>
              <w:left w:val="nil"/>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Opis</w:t>
            </w:r>
          </w:p>
        </w:tc>
        <w:tc>
          <w:tcPr>
            <w:tcW w:w="1179" w:type="dxa"/>
            <w:tcBorders>
              <w:top w:val="single" w:sz="4" w:space="0" w:color="auto"/>
              <w:left w:val="nil"/>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J.m.</w:t>
            </w:r>
          </w:p>
        </w:tc>
        <w:tc>
          <w:tcPr>
            <w:tcW w:w="1051" w:type="dxa"/>
            <w:tcBorders>
              <w:top w:val="single" w:sz="4" w:space="0" w:color="auto"/>
              <w:left w:val="nil"/>
              <w:bottom w:val="single" w:sz="4" w:space="0" w:color="auto"/>
              <w:right w:val="single" w:sz="4" w:space="0" w:color="auto"/>
            </w:tcBorders>
            <w:shd w:val="clear" w:color="000000" w:fill="C0C0C0"/>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 xml:space="preserve"> Ilość </w:t>
            </w:r>
          </w:p>
        </w:tc>
      </w:tr>
      <w:tr w:rsidR="00EF3A37" w:rsidRPr="00121E25" w:rsidTr="00EF3A37">
        <w:trPr>
          <w:trHeight w:val="369"/>
        </w:trPr>
        <w:tc>
          <w:tcPr>
            <w:tcW w:w="668" w:type="dxa"/>
            <w:vMerge w:val="restart"/>
            <w:tcBorders>
              <w:top w:val="single" w:sz="4" w:space="0" w:color="auto"/>
              <w:left w:val="single" w:sz="4" w:space="0" w:color="auto"/>
              <w:right w:val="single" w:sz="4" w:space="0" w:color="auto"/>
            </w:tcBorders>
            <w:shd w:val="clear" w:color="auto" w:fill="auto"/>
            <w:vAlign w:val="center"/>
            <w:hideMark/>
          </w:tcPr>
          <w:p w:rsidR="00EF3A37" w:rsidRPr="00121E25" w:rsidRDefault="00EF3A37" w:rsidP="00FB68F7">
            <w:pPr>
              <w:rPr>
                <w:rFonts w:cs="Times New Roman"/>
                <w:sz w:val="18"/>
                <w:szCs w:val="18"/>
                <w:lang w:eastAsia="pl-PL"/>
              </w:rPr>
            </w:pPr>
            <w:r w:rsidRPr="00121E25">
              <w:rPr>
                <w:rFonts w:cs="Times New Roman"/>
                <w:sz w:val="18"/>
                <w:szCs w:val="18"/>
                <w:lang w:eastAsia="pl-PL"/>
              </w:rPr>
              <w:t>1</w:t>
            </w:r>
          </w:p>
          <w:p w:rsidR="00EF3A37" w:rsidRPr="00121E25" w:rsidRDefault="00EF3A37" w:rsidP="00FB68F7">
            <w:pPr>
              <w:rPr>
                <w:rFonts w:cs="Times New Roman"/>
                <w:sz w:val="18"/>
                <w:szCs w:val="18"/>
                <w:lang w:eastAsia="pl-PL"/>
              </w:rPr>
            </w:pPr>
          </w:p>
        </w:tc>
        <w:tc>
          <w:tcPr>
            <w:tcW w:w="87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3A37" w:rsidRPr="00121E25" w:rsidRDefault="00EF3A37" w:rsidP="00FB68F7">
            <w:pPr>
              <w:rPr>
                <w:rFonts w:cs="Times New Roman"/>
                <w:sz w:val="18"/>
                <w:szCs w:val="18"/>
                <w:lang w:eastAsia="pl-PL"/>
              </w:rPr>
            </w:pPr>
            <w:r w:rsidRPr="00EF3A37">
              <w:rPr>
                <w:rFonts w:cs="Times New Roman"/>
                <w:sz w:val="18"/>
                <w:szCs w:val="18"/>
                <w:lang w:eastAsia="pl-PL"/>
              </w:rPr>
              <w:t>Dynamiczny system do płytkowej stabilizacji przedniej kręgosłupa szyjnego. Płytki szyjne tytanowe o wymiarach 23-89 mm i rozstawem otworów ze skokiem max. 2mm. Płytki 4-otworowe (23-28mm), 6-otworowe (37-46mm), 8-otworowe (50-65mm), 10-otworowe (69-89mm). Niski profil (wys. max. 2mm w części środkowej płytki), wstępnie dostosowane kształtem do anatomii kręgosłupa (wygięcie wzdłużne i poprzeczne). Wkręty samogwintujące oraz wkręty samowiercące wielokątne o średnicy 4mm, dł. 12-18 mm ze skokiem co 2mm, oraz rewizyjne / osteoporotyczne o średnicy 4,5mm, dł. 12-18 mm ze skokiem co 2mm. Dostępność wkrętów sztywnych. Ruchomość wkrętów wielokątnych w zakresie 20 stopni (±10) wzdłuż osi płytki i 20 stopni (-4 i +16) w poprzek osi płytki. Wkręty blokowane wewnętrznie, zatrzaskowo (blokada musi zapobiegać wykręcaniu się wkrętu, pozostawiając możliwość mikroruchów w obrębie stabilizowanych kręgów). Każdy wkręt blokowany niezależnie, bez dodatkowych elementów blokujących na powierzchni płytki. Rodzaje wkrętów kodowane kolorami. Wkręty o atraumatycznym zakończeniu i niskim profilu łba, nie wystającym ponad powierzchnię płytki. Mmożliwość dogięcia płytki bez utraty możliwości zablokowania/odblokowania wkrętu. Materiał wykonania: stop tytanu. Skład kompletu: 1 płytka szyjna, 4 wkręty szyjne.</w:t>
            </w:r>
          </w:p>
        </w:tc>
      </w:tr>
      <w:tr w:rsidR="00EF3A37" w:rsidRPr="00121E25" w:rsidTr="00EF3A37">
        <w:trPr>
          <w:trHeight w:val="369"/>
        </w:trPr>
        <w:tc>
          <w:tcPr>
            <w:tcW w:w="668" w:type="dxa"/>
            <w:vMerge/>
            <w:tcBorders>
              <w:left w:val="single" w:sz="4" w:space="0" w:color="auto"/>
              <w:right w:val="single" w:sz="4" w:space="0" w:color="auto"/>
            </w:tcBorders>
            <w:shd w:val="clear" w:color="auto" w:fill="auto"/>
            <w:vAlign w:val="center"/>
            <w:hideMark/>
          </w:tcPr>
          <w:p w:rsidR="00EF3A37" w:rsidRPr="00121E25" w:rsidRDefault="00EF3A37" w:rsidP="00FB68F7">
            <w:pPr>
              <w:rPr>
                <w:rFonts w:cs="Times New Roman"/>
                <w:sz w:val="18"/>
                <w:szCs w:val="18"/>
                <w:lang w:eastAsia="pl-PL"/>
              </w:rPr>
            </w:pPr>
          </w:p>
        </w:tc>
        <w:tc>
          <w:tcPr>
            <w:tcW w:w="6498" w:type="dxa"/>
            <w:tcBorders>
              <w:bottom w:val="single" w:sz="4" w:space="0" w:color="auto"/>
              <w:right w:val="single" w:sz="4" w:space="0" w:color="000000"/>
            </w:tcBorders>
            <w:shd w:val="clear" w:color="auto" w:fill="auto"/>
            <w:vAlign w:val="center"/>
            <w:hideMark/>
          </w:tcPr>
          <w:p w:rsidR="00EF3A37" w:rsidRPr="00121E25" w:rsidRDefault="00EF3A37" w:rsidP="00FB68F7">
            <w:pPr>
              <w:rPr>
                <w:rFonts w:cs="Times New Roman"/>
                <w:sz w:val="18"/>
                <w:szCs w:val="18"/>
                <w:lang w:eastAsia="pl-PL"/>
              </w:rPr>
            </w:pPr>
            <w:r w:rsidRPr="00BA0AC5">
              <w:rPr>
                <w:rFonts w:cs="Times New Roman"/>
                <w:sz w:val="18"/>
                <w:szCs w:val="18"/>
                <w:lang w:eastAsia="pl-PL"/>
              </w:rPr>
              <w:t>A/Płytka szyjna</w:t>
            </w:r>
          </w:p>
        </w:tc>
        <w:tc>
          <w:tcPr>
            <w:tcW w:w="1179" w:type="dxa"/>
            <w:tcBorders>
              <w:bottom w:val="single" w:sz="4" w:space="0" w:color="auto"/>
              <w:right w:val="single" w:sz="4" w:space="0" w:color="000000"/>
            </w:tcBorders>
            <w:shd w:val="clear" w:color="auto" w:fill="auto"/>
            <w:noWrap/>
            <w:vAlign w:val="center"/>
            <w:hideMark/>
          </w:tcPr>
          <w:p w:rsidR="00EF3A37" w:rsidRPr="00121E25" w:rsidRDefault="00EF3A37" w:rsidP="00FB68F7">
            <w:pPr>
              <w:rPr>
                <w:rFonts w:cs="Times New Roman"/>
                <w:sz w:val="18"/>
                <w:szCs w:val="18"/>
                <w:lang w:eastAsia="pl-PL"/>
              </w:rPr>
            </w:pPr>
            <w:r w:rsidRPr="00121E25">
              <w:rPr>
                <w:rFonts w:cs="Times New Roman"/>
                <w:sz w:val="18"/>
                <w:szCs w:val="18"/>
                <w:lang w:eastAsia="pl-PL"/>
              </w:rPr>
              <w:t>szt</w:t>
            </w:r>
          </w:p>
        </w:tc>
        <w:tc>
          <w:tcPr>
            <w:tcW w:w="1051" w:type="dxa"/>
            <w:tcBorders>
              <w:bottom w:val="single" w:sz="4" w:space="0" w:color="auto"/>
              <w:right w:val="single" w:sz="4" w:space="0" w:color="000000"/>
            </w:tcBorders>
            <w:shd w:val="clear" w:color="auto" w:fill="auto"/>
            <w:noWrap/>
            <w:vAlign w:val="center"/>
            <w:hideMark/>
          </w:tcPr>
          <w:p w:rsidR="00EF3A37" w:rsidRPr="00121E25" w:rsidRDefault="00EF3A37" w:rsidP="00FB68F7">
            <w:pPr>
              <w:rPr>
                <w:rFonts w:cs="Times New Roman"/>
                <w:sz w:val="18"/>
                <w:szCs w:val="18"/>
              </w:rPr>
            </w:pPr>
            <w:r>
              <w:rPr>
                <w:rFonts w:cs="Times New Roman"/>
                <w:sz w:val="18"/>
                <w:szCs w:val="18"/>
                <w:lang w:eastAsia="pl-PL"/>
              </w:rPr>
              <w:t xml:space="preserve">            20</w:t>
            </w:r>
          </w:p>
        </w:tc>
      </w:tr>
      <w:tr w:rsidR="00EF3A37" w:rsidRPr="00121E25" w:rsidTr="00EF3A37">
        <w:trPr>
          <w:trHeight w:val="369"/>
        </w:trPr>
        <w:tc>
          <w:tcPr>
            <w:tcW w:w="668" w:type="dxa"/>
            <w:vMerge/>
            <w:tcBorders>
              <w:left w:val="single" w:sz="4" w:space="0" w:color="auto"/>
              <w:bottom w:val="single" w:sz="4" w:space="0" w:color="auto"/>
              <w:right w:val="single" w:sz="4" w:space="0" w:color="auto"/>
            </w:tcBorders>
            <w:shd w:val="clear" w:color="auto" w:fill="auto"/>
            <w:vAlign w:val="center"/>
            <w:hideMark/>
          </w:tcPr>
          <w:p w:rsidR="00EF3A37" w:rsidRPr="00121E25" w:rsidRDefault="00EF3A37" w:rsidP="00FB68F7">
            <w:pPr>
              <w:rPr>
                <w:rFonts w:cs="Times New Roman"/>
                <w:sz w:val="18"/>
                <w:szCs w:val="18"/>
                <w:lang w:eastAsia="pl-PL"/>
              </w:rPr>
            </w:pP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3A37" w:rsidRPr="00121E25" w:rsidRDefault="00EF3A37" w:rsidP="00FB68F7">
            <w:pPr>
              <w:rPr>
                <w:rFonts w:cs="Times New Roman"/>
                <w:sz w:val="18"/>
                <w:szCs w:val="18"/>
                <w:lang w:eastAsia="pl-PL"/>
              </w:rPr>
            </w:pPr>
            <w:r w:rsidRPr="00BA0AC5">
              <w:rPr>
                <w:rFonts w:cs="Times New Roman"/>
                <w:sz w:val="18"/>
                <w:szCs w:val="18"/>
                <w:lang w:eastAsia="pl-PL"/>
              </w:rPr>
              <w:t>B/Wkręt blokujący</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3A37" w:rsidRPr="00121E25" w:rsidRDefault="00EF3A37" w:rsidP="00FB68F7">
            <w:pPr>
              <w:rPr>
                <w:rFonts w:cs="Times New Roman"/>
                <w:sz w:val="18"/>
                <w:szCs w:val="18"/>
                <w:lang w:eastAsia="pl-PL"/>
              </w:rPr>
            </w:pPr>
            <w:r w:rsidRPr="00121E25">
              <w:rPr>
                <w:rFonts w:cs="Times New Roman"/>
                <w:sz w:val="18"/>
                <w:szCs w:val="18"/>
                <w:lang w:eastAsia="pl-PL"/>
              </w:rPr>
              <w:t>szt</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3A37" w:rsidRPr="00121E25" w:rsidRDefault="00EF3A37" w:rsidP="00FB68F7">
            <w:pPr>
              <w:rPr>
                <w:rFonts w:cs="Times New Roman"/>
                <w:sz w:val="18"/>
                <w:szCs w:val="18"/>
              </w:rPr>
            </w:pPr>
            <w:r>
              <w:rPr>
                <w:rFonts w:cs="Times New Roman"/>
                <w:sz w:val="18"/>
                <w:szCs w:val="18"/>
                <w:lang w:eastAsia="pl-PL"/>
              </w:rPr>
              <w:t xml:space="preserve">             80</w:t>
            </w:r>
          </w:p>
        </w:tc>
      </w:tr>
      <w:tr w:rsidR="00EF3A37" w:rsidRPr="00121E25" w:rsidTr="00EF3A37">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EF3A37" w:rsidRDefault="00EF3A37" w:rsidP="00985A02">
            <w:pPr>
              <w:rPr>
                <w:rFonts w:cs="Times New Roman"/>
                <w:sz w:val="18"/>
                <w:szCs w:val="18"/>
                <w:lang w:eastAsia="pl-PL"/>
              </w:rPr>
            </w:pPr>
            <w:r>
              <w:rPr>
                <w:rFonts w:cs="Times New Roman"/>
                <w:sz w:val="18"/>
                <w:szCs w:val="18"/>
                <w:lang w:eastAsia="pl-PL"/>
              </w:rPr>
              <w:t>2</w:t>
            </w:r>
          </w:p>
        </w:tc>
        <w:tc>
          <w:tcPr>
            <w:tcW w:w="87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3A37" w:rsidRDefault="00EF3A37" w:rsidP="00985A02">
            <w:pPr>
              <w:rPr>
                <w:rFonts w:cs="Times New Roman"/>
                <w:sz w:val="18"/>
                <w:szCs w:val="18"/>
                <w:lang w:eastAsia="pl-PL"/>
              </w:rPr>
            </w:pPr>
            <w:r w:rsidRPr="00EF3A37">
              <w:rPr>
                <w:rFonts w:cs="Times New Roman"/>
                <w:sz w:val="18"/>
                <w:szCs w:val="18"/>
                <w:lang w:eastAsia="pl-PL"/>
              </w:rPr>
              <w:t xml:space="preserve">Regulowana proteza trzonu odcinka szyjnego, stop tytanu. Implant zastępujący trzon kręgowy, wykonany ze stopu tytanu w technologii druku 3D do odcinka szyjnego kręgosłupa. Skład kompletu: 1 proteza regulowana trzonu.Implantacja z dostępu przedniego. Implant posiadający mechanizm śrubowy umożliwiający płynną regulację dystrakcję in vivo. Trapezoidalny kształt powierzchni oporowych zapewniający maksymalną stabilność i powierzchnię podparcia pomiędzy trzonami kręgowymi. Ściany boczne implantu z przestrzenną strukturą przyśpieszają i zwiększają osteointegrację. Dodatkowo posiadające okno do uzupełnienia przeszczepem autogennym lub substytutem kości. Implant posiadający wychylny kątowo talerzyk oporowy pozwalający na precyzyjną adaptację implantu do anatomii </w:t>
            </w:r>
            <w:r w:rsidRPr="00EF3A37">
              <w:rPr>
                <w:rFonts w:cs="Times New Roman"/>
                <w:sz w:val="18"/>
                <w:szCs w:val="18"/>
                <w:lang w:eastAsia="pl-PL"/>
              </w:rPr>
              <w:lastRenderedPageBreak/>
              <w:t>pacjenta. Obie powierzchnie oporowe wyposażone w zęby i 4 kolce minimalizują zjawisko migracji implantu i zapewniające dużą stabilność międzytrzonową. Implant musi posiadać blokadę w postaci wkręta blokującego mobilność ruchomego talerzyka oporowego. Implanty dostępne w dwóch gabarytach szerokości 15x12mm oraz 17x13mm. Rozmiary znakowane kolorami.  Dla każdej wielkości dostępne po rozmiarów implantów w zakresach 12-17mm, 15-22mm, 20-31mm, 29-48mm, 46-75mm. Możliwość odtworzenia lordozy w zakresie od 0-19 stopni. Implanty dostarczane w formie sterylnej (ważność sterylizacji min.3 lata).  Nieskomplikowane instrumentarium, w skład którego wchodzą intuicyjne w obsłudze narzędzia,narzędzie do wprowadzania implantu z mechanizmem jego płynnej regulacji wysokości in situ. W zestawie muszą znajdować się szczypce dystrakcyjne, za pomocą których można określić wysokość implantu. Skład kompletu: 1 proteza regulowana trzonu.</w:t>
            </w:r>
          </w:p>
        </w:tc>
      </w:tr>
      <w:tr w:rsidR="00BA0AC5" w:rsidRPr="00121E25" w:rsidTr="00BA0AC5">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BA0AC5" w:rsidRDefault="00BA0AC5" w:rsidP="00FB68F7">
            <w:pPr>
              <w:rPr>
                <w:rFonts w:cs="Times New Roman"/>
                <w:sz w:val="18"/>
                <w:szCs w:val="18"/>
                <w:lang w:eastAsia="pl-PL"/>
              </w:rPr>
            </w:pPr>
            <w:r>
              <w:rPr>
                <w:rFonts w:cs="Times New Roman"/>
                <w:sz w:val="18"/>
                <w:szCs w:val="18"/>
                <w:lang w:eastAsia="pl-PL"/>
              </w:rPr>
              <w:lastRenderedPageBreak/>
              <w:t>2A</w:t>
            </w: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BA0AC5" w:rsidRPr="00BA0AC5" w:rsidRDefault="00BA0AC5" w:rsidP="00FB68F7">
            <w:pPr>
              <w:rPr>
                <w:rFonts w:cs="Times New Roman"/>
                <w:sz w:val="18"/>
                <w:szCs w:val="18"/>
                <w:lang w:eastAsia="pl-PL"/>
              </w:rPr>
            </w:pPr>
            <w:r w:rsidRPr="00BA0AC5">
              <w:rPr>
                <w:rFonts w:cs="Times New Roman"/>
                <w:sz w:val="18"/>
                <w:szCs w:val="18"/>
                <w:lang w:eastAsia="pl-PL"/>
              </w:rPr>
              <w:t>A/ Regulowana proteza trzonu</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AC5" w:rsidRPr="00121E25" w:rsidRDefault="00BA0AC5" w:rsidP="00FB68F7">
            <w:pPr>
              <w:rPr>
                <w:rFonts w:cs="Times New Roman"/>
                <w:sz w:val="18"/>
                <w:szCs w:val="18"/>
                <w:lang w:eastAsia="pl-PL"/>
              </w:rPr>
            </w:pPr>
            <w:r>
              <w:rPr>
                <w:rFonts w:cs="Times New Roman"/>
                <w:sz w:val="18"/>
                <w:szCs w:val="18"/>
                <w:lang w:eastAsia="pl-PL"/>
              </w:rPr>
              <w:t>szt.</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AC5" w:rsidRDefault="00BA0AC5" w:rsidP="00FB68F7">
            <w:pPr>
              <w:rPr>
                <w:rFonts w:cs="Times New Roman"/>
                <w:sz w:val="18"/>
                <w:szCs w:val="18"/>
                <w:lang w:eastAsia="pl-PL"/>
              </w:rPr>
            </w:pPr>
            <w:r>
              <w:rPr>
                <w:rFonts w:cs="Times New Roman"/>
                <w:sz w:val="18"/>
                <w:szCs w:val="18"/>
                <w:lang w:eastAsia="pl-PL"/>
              </w:rPr>
              <w:t>10</w:t>
            </w:r>
          </w:p>
        </w:tc>
      </w:tr>
      <w:tr w:rsidR="00204B57" w:rsidRPr="00121E25" w:rsidTr="003242B1">
        <w:trPr>
          <w:trHeight w:val="369"/>
        </w:trPr>
        <w:tc>
          <w:tcPr>
            <w:tcW w:w="668" w:type="dxa"/>
            <w:vMerge w:val="restart"/>
            <w:tcBorders>
              <w:top w:val="single" w:sz="4" w:space="0" w:color="auto"/>
              <w:left w:val="single" w:sz="4" w:space="0" w:color="auto"/>
              <w:right w:val="single" w:sz="4" w:space="0" w:color="auto"/>
            </w:tcBorders>
            <w:shd w:val="clear" w:color="auto" w:fill="auto"/>
            <w:vAlign w:val="center"/>
          </w:tcPr>
          <w:p w:rsidR="00204B57" w:rsidRDefault="00204B57" w:rsidP="00FB68F7">
            <w:pPr>
              <w:rPr>
                <w:rFonts w:cs="Times New Roman"/>
                <w:sz w:val="18"/>
                <w:szCs w:val="18"/>
                <w:lang w:eastAsia="pl-PL"/>
              </w:rPr>
            </w:pPr>
            <w:r>
              <w:rPr>
                <w:rFonts w:cs="Times New Roman"/>
                <w:sz w:val="18"/>
                <w:szCs w:val="18"/>
                <w:lang w:eastAsia="pl-PL"/>
              </w:rPr>
              <w:t>3</w:t>
            </w:r>
          </w:p>
          <w:p w:rsidR="00204B57" w:rsidRDefault="00204B57" w:rsidP="00FB68F7">
            <w:pPr>
              <w:rPr>
                <w:rFonts w:cs="Times New Roman"/>
                <w:sz w:val="18"/>
                <w:szCs w:val="18"/>
                <w:lang w:eastAsia="pl-PL"/>
              </w:rPr>
            </w:pPr>
          </w:p>
        </w:tc>
        <w:tc>
          <w:tcPr>
            <w:tcW w:w="87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4B57" w:rsidRDefault="00204B57" w:rsidP="00985A02">
            <w:pPr>
              <w:rPr>
                <w:rFonts w:cs="Times New Roman"/>
                <w:sz w:val="18"/>
                <w:szCs w:val="18"/>
                <w:lang w:eastAsia="pl-PL"/>
              </w:rPr>
            </w:pPr>
            <w:r w:rsidRPr="00BA0AC5">
              <w:rPr>
                <w:rFonts w:cs="Times New Roman"/>
                <w:sz w:val="18"/>
                <w:szCs w:val="18"/>
                <w:lang w:eastAsia="pl-PL"/>
              </w:rPr>
              <w:t>St</w:t>
            </w:r>
            <w:r>
              <w:rPr>
                <w:rFonts w:cs="Times New Roman"/>
                <w:sz w:val="18"/>
                <w:szCs w:val="18"/>
                <w:lang w:eastAsia="pl-PL"/>
              </w:rPr>
              <w:t xml:space="preserve">ałe protezy trzonu. </w:t>
            </w:r>
            <w:r w:rsidRPr="00BA0AC5">
              <w:rPr>
                <w:rFonts w:cs="Times New Roman"/>
                <w:sz w:val="18"/>
                <w:szCs w:val="18"/>
                <w:lang w:eastAsia="pl-PL"/>
              </w:rPr>
              <w:t>Tytanowy implant zastępujący trzon kręgowy w postaci cienkościennej, perforowanej tulei z możliwością docięcia na żądany wymiar. Wewnątrz protezy duży potwór na przeszczep kostny. Protezy dostępne w zakresie średnic: 10, 12, 15 mm, umożliwiający dobór implantów do odcinka szyjnego kręgosłupa. Średnice kodowane kolorami. Szeroki wybór przyciętych na wymiar wysokości od 7mm do 88mm w odcinku szyjnym. Protezy posiadające talerzyki oporowe zmniejszające ryzyko osiadania implantu w trzonach kręgowych dla wszystkich średnic protezy tj. 10, 12, 15mm, Średnice kodowane kolorami adekwatnie do średnic trzonów. Talerzyki w wersjach płaskich 0 i kątowych 2,5° i 5°. Ząbkowana powierzchnia talerzy oporowych zwiększająca stabilność osadzenia implantu oraz zmniejszająca ryzyko migracji. Talerze oporowe montowane w trzonach perforowanych metodą wciskową (press-fit), bez konieczności użycia dodatkowych elementów zabezpieczających. Protezy w paletach do przechowywania oraz sterylizacji. W zestawie narzędzi szczypce do przycinania trzonów perforowanych na żądaną długość. W zestawie przyrząd do montażu trzonów perforowanych z talerzami oporowymi, uniwersalny dla wszystkich średnic i długości implantów. Dwa rodzaje podajników do implantów, umożliwiających mocowanie za średnicy zewnętrznej implantów oraz mocowanie w perforacjach implantu. Dostępne szczypce do równoległej dystrakcji trzonów kręgowych z wymiennymi szczękami dla zapewnienia mniejszego lub większego rozstawu ramion dystraktora. Narzędzia zaopatrzone w silikonowe rękojeści, zestaw palet i kontenerów do przechowywania i sterylizacji narzędzi. Skład kompletu: 1 proteza trzonu, 2 talerzyki oporowe.</w:t>
            </w:r>
          </w:p>
        </w:tc>
      </w:tr>
      <w:tr w:rsidR="00204B57" w:rsidRPr="00121E25" w:rsidTr="003242B1">
        <w:trPr>
          <w:trHeight w:val="369"/>
        </w:trPr>
        <w:tc>
          <w:tcPr>
            <w:tcW w:w="668" w:type="dxa"/>
            <w:vMerge/>
            <w:tcBorders>
              <w:left w:val="single" w:sz="4" w:space="0" w:color="auto"/>
              <w:right w:val="single" w:sz="4" w:space="0" w:color="auto"/>
            </w:tcBorders>
            <w:shd w:val="clear" w:color="auto" w:fill="auto"/>
            <w:vAlign w:val="center"/>
          </w:tcPr>
          <w:p w:rsidR="00204B57" w:rsidRDefault="00204B57" w:rsidP="00FB68F7">
            <w:pPr>
              <w:rPr>
                <w:rFonts w:cs="Times New Roman"/>
                <w:sz w:val="18"/>
                <w:szCs w:val="18"/>
                <w:lang w:eastAsia="pl-PL"/>
              </w:rPr>
            </w:pP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204B57" w:rsidRPr="00BA0AC5" w:rsidRDefault="00204B57" w:rsidP="00FB68F7">
            <w:pPr>
              <w:rPr>
                <w:rFonts w:cs="Times New Roman"/>
                <w:sz w:val="18"/>
                <w:szCs w:val="18"/>
                <w:lang w:eastAsia="pl-PL"/>
              </w:rPr>
            </w:pPr>
            <w:r w:rsidRPr="00BA0AC5">
              <w:rPr>
                <w:rFonts w:cs="Times New Roman"/>
                <w:sz w:val="18"/>
                <w:szCs w:val="18"/>
                <w:lang w:eastAsia="pl-PL"/>
              </w:rPr>
              <w:t>A/ Proteza szyjna</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4B57" w:rsidRDefault="00204B57" w:rsidP="00FB68F7">
            <w:pPr>
              <w:rPr>
                <w:rFonts w:cs="Times New Roman"/>
                <w:sz w:val="18"/>
                <w:szCs w:val="18"/>
                <w:lang w:eastAsia="pl-PL"/>
              </w:rPr>
            </w:pPr>
            <w:r>
              <w:rPr>
                <w:rFonts w:cs="Times New Roman"/>
                <w:sz w:val="18"/>
                <w:szCs w:val="18"/>
                <w:lang w:eastAsia="pl-PL"/>
              </w:rPr>
              <w:t>szt.</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4B57" w:rsidRDefault="00204B57" w:rsidP="00FB68F7">
            <w:pPr>
              <w:rPr>
                <w:rFonts w:cs="Times New Roman"/>
                <w:sz w:val="18"/>
                <w:szCs w:val="18"/>
                <w:lang w:eastAsia="pl-PL"/>
              </w:rPr>
            </w:pPr>
            <w:r>
              <w:rPr>
                <w:rFonts w:cs="Times New Roman"/>
                <w:sz w:val="18"/>
                <w:szCs w:val="18"/>
                <w:lang w:eastAsia="pl-PL"/>
              </w:rPr>
              <w:t>5</w:t>
            </w:r>
          </w:p>
        </w:tc>
      </w:tr>
      <w:tr w:rsidR="00204B57" w:rsidRPr="00121E25" w:rsidTr="003242B1">
        <w:trPr>
          <w:trHeight w:val="369"/>
        </w:trPr>
        <w:tc>
          <w:tcPr>
            <w:tcW w:w="668" w:type="dxa"/>
            <w:vMerge/>
            <w:tcBorders>
              <w:left w:val="single" w:sz="4" w:space="0" w:color="auto"/>
              <w:bottom w:val="single" w:sz="4" w:space="0" w:color="auto"/>
              <w:right w:val="single" w:sz="4" w:space="0" w:color="auto"/>
            </w:tcBorders>
            <w:shd w:val="clear" w:color="auto" w:fill="auto"/>
            <w:vAlign w:val="center"/>
          </w:tcPr>
          <w:p w:rsidR="00204B57" w:rsidRDefault="00204B57" w:rsidP="00FB68F7">
            <w:pPr>
              <w:rPr>
                <w:rFonts w:cs="Times New Roman"/>
                <w:sz w:val="18"/>
                <w:szCs w:val="18"/>
                <w:lang w:eastAsia="pl-PL"/>
              </w:rPr>
            </w:pP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204B57" w:rsidRPr="00BA0AC5" w:rsidRDefault="00204B57" w:rsidP="00FB68F7">
            <w:pPr>
              <w:rPr>
                <w:rFonts w:cs="Times New Roman"/>
                <w:sz w:val="18"/>
                <w:szCs w:val="18"/>
                <w:lang w:eastAsia="pl-PL"/>
              </w:rPr>
            </w:pPr>
            <w:r w:rsidRPr="00BA0AC5">
              <w:rPr>
                <w:rFonts w:cs="Times New Roman"/>
                <w:sz w:val="18"/>
                <w:szCs w:val="18"/>
                <w:lang w:eastAsia="pl-PL"/>
              </w:rPr>
              <w:t>B/ Talerzyk oporowy</w:t>
            </w: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4B57" w:rsidRDefault="00204B57" w:rsidP="00FB68F7">
            <w:pPr>
              <w:rPr>
                <w:rFonts w:cs="Times New Roman"/>
                <w:sz w:val="18"/>
                <w:szCs w:val="18"/>
                <w:lang w:eastAsia="pl-PL"/>
              </w:rPr>
            </w:pPr>
            <w:r>
              <w:rPr>
                <w:rFonts w:cs="Times New Roman"/>
                <w:sz w:val="18"/>
                <w:szCs w:val="18"/>
                <w:lang w:eastAsia="pl-PL"/>
              </w:rPr>
              <w:t>szt.</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4B57" w:rsidRDefault="00204B57" w:rsidP="00FB68F7">
            <w:pPr>
              <w:rPr>
                <w:rFonts w:cs="Times New Roman"/>
                <w:sz w:val="18"/>
                <w:szCs w:val="18"/>
                <w:lang w:eastAsia="pl-PL"/>
              </w:rPr>
            </w:pPr>
            <w:r>
              <w:rPr>
                <w:rFonts w:cs="Times New Roman"/>
                <w:sz w:val="18"/>
                <w:szCs w:val="18"/>
                <w:lang w:eastAsia="pl-PL"/>
              </w:rPr>
              <w:t>10</w:t>
            </w:r>
          </w:p>
        </w:tc>
      </w:tr>
    </w:tbl>
    <w:p w:rsidR="00BA0AC5" w:rsidRDefault="00BA0AC5" w:rsidP="00FB68F7">
      <w:pPr>
        <w:rPr>
          <w:rFonts w:cs="Times New Roman"/>
          <w:i/>
          <w:sz w:val="20"/>
          <w:szCs w:val="20"/>
          <w:lang w:eastAsia="pl-PL"/>
        </w:rPr>
      </w:pPr>
    </w:p>
    <w:p w:rsidR="00474E5B" w:rsidRPr="00EE7325" w:rsidRDefault="00474E5B" w:rsidP="00FB68F7">
      <w:pPr>
        <w:rPr>
          <w:rFonts w:cs="Times New Roman"/>
          <w:b/>
          <w:sz w:val="20"/>
          <w:szCs w:val="20"/>
          <w:lang w:eastAsia="pl-PL"/>
        </w:rPr>
      </w:pPr>
      <w:r w:rsidRPr="00EE7325">
        <w:rPr>
          <w:rFonts w:cs="Times New Roman"/>
          <w:b/>
          <w:sz w:val="20"/>
          <w:szCs w:val="20"/>
          <w:lang w:eastAsia="pl-PL"/>
        </w:rPr>
        <w:t xml:space="preserve">GRUPA 4  Stabilizacja </w:t>
      </w:r>
      <w:r w:rsidR="00BA0AC5">
        <w:rPr>
          <w:rFonts w:cs="Times New Roman"/>
          <w:b/>
          <w:sz w:val="20"/>
          <w:szCs w:val="20"/>
          <w:lang w:eastAsia="pl-PL"/>
        </w:rPr>
        <w:t>tylna do odcinka szyjnego</w:t>
      </w:r>
      <w:r w:rsidRPr="00EE7325">
        <w:rPr>
          <w:rFonts w:cs="Times New Roman"/>
          <w:b/>
          <w:sz w:val="20"/>
          <w:szCs w:val="20"/>
          <w:lang w:eastAsia="pl-PL"/>
        </w:rPr>
        <w:t xml:space="preserve"> KOMIS</w:t>
      </w:r>
    </w:p>
    <w:p w:rsidR="00FB68F7" w:rsidRPr="00FB68F7" w:rsidRDefault="00FB68F7" w:rsidP="00FB68F7">
      <w:pPr>
        <w:rPr>
          <w:rFonts w:cs="Times New Roman"/>
          <w:sz w:val="20"/>
          <w:szCs w:val="20"/>
        </w:rPr>
      </w:pPr>
      <w:r w:rsidRPr="00FB68F7">
        <w:rPr>
          <w:rFonts w:cs="Times New Roman"/>
          <w:sz w:val="20"/>
          <w:szCs w:val="20"/>
        </w:rPr>
        <w:t>Opis przedmiotu zamówienia według Wspólnego Słownika Zamówień – Kody CPV:</w:t>
      </w:r>
    </w:p>
    <w:p w:rsidR="00FB68F7" w:rsidRPr="00FB68F7" w:rsidRDefault="00FB68F7" w:rsidP="00FB68F7">
      <w:pPr>
        <w:rPr>
          <w:rFonts w:cs="Times New Roman"/>
          <w:sz w:val="20"/>
          <w:szCs w:val="20"/>
        </w:rPr>
      </w:pPr>
      <w:r w:rsidRPr="00FB68F7">
        <w:rPr>
          <w:rFonts w:cs="Times New Roman"/>
          <w:sz w:val="20"/>
          <w:szCs w:val="20"/>
        </w:rPr>
        <w:t>Główny kod CPV: 33184100-4 (Implanty chirurgiczne)</w:t>
      </w:r>
    </w:p>
    <w:p w:rsidR="00FB68F7" w:rsidRPr="00FB68F7" w:rsidRDefault="00FB68F7" w:rsidP="00FB68F7">
      <w:pPr>
        <w:rPr>
          <w:rFonts w:cs="Times New Roman"/>
          <w:sz w:val="20"/>
          <w:szCs w:val="20"/>
        </w:rPr>
      </w:pPr>
    </w:p>
    <w:tbl>
      <w:tblPr>
        <w:tblW w:w="9396" w:type="dxa"/>
        <w:tblInd w:w="75" w:type="dxa"/>
        <w:tblCellMar>
          <w:left w:w="70" w:type="dxa"/>
          <w:right w:w="70" w:type="dxa"/>
        </w:tblCellMar>
        <w:tblLook w:val="04A0" w:firstRow="1" w:lastRow="0" w:firstColumn="1" w:lastColumn="0" w:noHBand="0" w:noVBand="1"/>
      </w:tblPr>
      <w:tblGrid>
        <w:gridCol w:w="668"/>
        <w:gridCol w:w="6498"/>
        <w:gridCol w:w="1179"/>
        <w:gridCol w:w="1051"/>
      </w:tblGrid>
      <w:tr w:rsidR="00FB68F7" w:rsidRPr="00121E25" w:rsidTr="00BA0AC5">
        <w:trPr>
          <w:trHeight w:val="369"/>
        </w:trPr>
        <w:tc>
          <w:tcPr>
            <w:tcW w:w="66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L.p.</w:t>
            </w:r>
          </w:p>
        </w:tc>
        <w:tc>
          <w:tcPr>
            <w:tcW w:w="6498" w:type="dxa"/>
            <w:tcBorders>
              <w:top w:val="single" w:sz="4" w:space="0" w:color="auto"/>
              <w:left w:val="nil"/>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Opis</w:t>
            </w:r>
          </w:p>
        </w:tc>
        <w:tc>
          <w:tcPr>
            <w:tcW w:w="1179" w:type="dxa"/>
            <w:tcBorders>
              <w:top w:val="single" w:sz="4" w:space="0" w:color="auto"/>
              <w:left w:val="nil"/>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J.m.</w:t>
            </w:r>
          </w:p>
        </w:tc>
        <w:tc>
          <w:tcPr>
            <w:tcW w:w="1051" w:type="dxa"/>
            <w:tcBorders>
              <w:top w:val="single" w:sz="4" w:space="0" w:color="auto"/>
              <w:left w:val="nil"/>
              <w:bottom w:val="single" w:sz="4" w:space="0" w:color="auto"/>
              <w:right w:val="single" w:sz="4" w:space="0" w:color="auto"/>
            </w:tcBorders>
            <w:shd w:val="clear" w:color="000000" w:fill="C0C0C0"/>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 xml:space="preserve"> Ilość </w:t>
            </w:r>
          </w:p>
        </w:tc>
      </w:tr>
      <w:tr w:rsidR="00BA0AC5" w:rsidRPr="00121E25" w:rsidTr="00EF3A37">
        <w:trPr>
          <w:trHeight w:val="369"/>
        </w:trPr>
        <w:tc>
          <w:tcPr>
            <w:tcW w:w="668" w:type="dxa"/>
            <w:vMerge w:val="restart"/>
            <w:tcBorders>
              <w:top w:val="single" w:sz="4" w:space="0" w:color="auto"/>
              <w:left w:val="single" w:sz="4" w:space="0" w:color="auto"/>
              <w:right w:val="single" w:sz="4" w:space="0" w:color="auto"/>
            </w:tcBorders>
            <w:shd w:val="clear" w:color="auto" w:fill="auto"/>
            <w:noWrap/>
            <w:vAlign w:val="center"/>
            <w:hideMark/>
          </w:tcPr>
          <w:p w:rsidR="00BA0AC5" w:rsidRPr="00121E25" w:rsidRDefault="00BA0AC5" w:rsidP="00FB68F7">
            <w:pPr>
              <w:rPr>
                <w:rFonts w:cs="Times New Roman"/>
                <w:sz w:val="18"/>
                <w:szCs w:val="18"/>
                <w:lang w:eastAsia="pl-PL"/>
              </w:rPr>
            </w:pPr>
            <w:r w:rsidRPr="00121E25">
              <w:rPr>
                <w:rFonts w:cs="Times New Roman"/>
                <w:sz w:val="18"/>
                <w:szCs w:val="18"/>
                <w:lang w:eastAsia="pl-PL"/>
              </w:rPr>
              <w:t>1</w:t>
            </w:r>
          </w:p>
        </w:tc>
        <w:tc>
          <w:tcPr>
            <w:tcW w:w="8728" w:type="dxa"/>
            <w:gridSpan w:val="3"/>
            <w:tcBorders>
              <w:top w:val="single" w:sz="4" w:space="0" w:color="auto"/>
              <w:left w:val="nil"/>
              <w:bottom w:val="single" w:sz="4" w:space="0" w:color="auto"/>
              <w:right w:val="single" w:sz="4" w:space="0" w:color="auto"/>
            </w:tcBorders>
            <w:shd w:val="clear" w:color="auto" w:fill="auto"/>
            <w:vAlign w:val="center"/>
          </w:tcPr>
          <w:p w:rsidR="00BA0AC5" w:rsidRPr="00121E25" w:rsidRDefault="00BA0AC5" w:rsidP="00BA0AC5">
            <w:pPr>
              <w:rPr>
                <w:rFonts w:cs="Times New Roman"/>
                <w:sz w:val="18"/>
                <w:szCs w:val="18"/>
                <w:lang w:eastAsia="pl-PL"/>
              </w:rPr>
            </w:pPr>
            <w:r w:rsidRPr="00BA0AC5">
              <w:rPr>
                <w:rFonts w:cs="Times New Roman"/>
                <w:sz w:val="18"/>
                <w:szCs w:val="18"/>
                <w:lang w:eastAsia="pl-PL"/>
              </w:rPr>
              <w:t>Stabilizacja tylna szyjna, mate</w:t>
            </w:r>
            <w:r>
              <w:rPr>
                <w:rFonts w:cs="Times New Roman"/>
                <w:sz w:val="18"/>
                <w:szCs w:val="18"/>
                <w:lang w:eastAsia="pl-PL"/>
              </w:rPr>
              <w:t xml:space="preserve">riał stop tytanu. </w:t>
            </w:r>
            <w:r w:rsidRPr="00BA0AC5">
              <w:rPr>
                <w:rFonts w:cs="Times New Roman"/>
                <w:sz w:val="18"/>
                <w:szCs w:val="18"/>
                <w:lang w:eastAsia="pl-PL"/>
              </w:rPr>
              <w:t>System szyjny składający się z prętów, śrub wieloosiowych przeznasadowych a także haków laminarnych oraz blokerów. Pręty o średnicy 3,5mm w zakresie długości od 40-240mm. Dostępność prętów dwuśrednicowych umożliwiających wykonanie stabilizacji długoodcinkowych. System umożliwia osadzenie pręta od góry z punktu widzenia operatora zakończenie tulipanowe. Śruby poliaksjalne kielichowe do odcinka szyjnego z pełnym gwintem w trzech średnicach 3,5 – 4,5mm oraz częściowo gwintowane o dwóch średnicach 3,5 do 4,0. Długość śrub od 10–40mm ze skokiem co 2mm. Śruby częściowo gwintowane w zakresie długości od 24 do 36mm (skok co 2mm). Kielich śruby o średnicy nie przekraczającej 8,5mm oraz wysokości maksymalnie 10mm. Możliwość kątowego wychylenia śruby w stosunku do kielicha ok. 45stopni w każdym kierunku. Gwintowany trzpień o zarysie cylindrycznym na końcu przechodzący w stożek zakończony powierzchnią sferyczną (śruba atraumatyczna) z trzema gwintującymi zacięciami, gwint kostny o zarysie trapezowym. Haki laminarne minimum 2 dwa rozmiary.  Średnice kodowane kolorami. Wkręt blokujący o ujemnym zarysie gwintu, zapobiegającym rozchylaniu si</w:t>
            </w:r>
            <w:r>
              <w:rPr>
                <w:rFonts w:cs="Times New Roman"/>
                <w:sz w:val="18"/>
                <w:szCs w:val="18"/>
                <w:lang w:eastAsia="pl-PL"/>
              </w:rPr>
              <w:t xml:space="preserve">ę ramion kielicha śruby. Wkręt </w:t>
            </w:r>
            <w:r w:rsidRPr="00BA0AC5">
              <w:rPr>
                <w:rFonts w:cs="Times New Roman"/>
                <w:sz w:val="18"/>
                <w:szCs w:val="18"/>
                <w:lang w:eastAsia="pl-PL"/>
              </w:rPr>
              <w:t>blokujący jest wspólny dla śrub poliaksjalnych, haków. Wkręty posiadające gwint kostny trapezowy. Mechanizm blokowania umożliwiający jednoznaczne, powtarzalne blokowanie śruby kluczem dynamometrycznym 3,3Nm. Możliwość rewizyjnego usunięcia implantów. W systemie dostępne również łączniki poprzeczne prętów typu „head to head” mocowany do kielichów śrub poliaksjalnych za pomocą wkrętki wprowadzanej zamiast standardowego wkrętu blokującego. Łącznik pozwala na poprzeczne połączenie prętów ustawionych względem siebie skośnie. Różne długości od 29 do 55mm. Dostępność łączników przegubowych typu mocowanych na prętach. Łącznik pozwala na poprzeczne połączenie prętów ustawionych względem siebie skośnie (do 90° w jednej płaszczyźnie). Różne długości od 29 do 55mm. Łączniki boc</w:t>
            </w:r>
            <w:r>
              <w:rPr>
                <w:rFonts w:cs="Times New Roman"/>
                <w:sz w:val="18"/>
                <w:szCs w:val="18"/>
                <w:lang w:eastAsia="pl-PL"/>
              </w:rPr>
              <w:t xml:space="preserve">zne oraz łączniki prętowe. </w:t>
            </w:r>
            <w:r w:rsidRPr="00BA0AC5">
              <w:rPr>
                <w:rFonts w:cs="Times New Roman"/>
                <w:sz w:val="18"/>
                <w:szCs w:val="18"/>
                <w:lang w:eastAsia="pl-PL"/>
              </w:rPr>
              <w:t>Skład kompletu: 4 śruby szyjne /haki szyjne, 4 wkręty blokujące, 2 pręty szyjne.</w:t>
            </w:r>
          </w:p>
        </w:tc>
      </w:tr>
      <w:tr w:rsidR="00BA0AC5" w:rsidRPr="00121E25" w:rsidTr="00EF3A37">
        <w:trPr>
          <w:trHeight w:val="507"/>
        </w:trPr>
        <w:tc>
          <w:tcPr>
            <w:tcW w:w="668" w:type="dxa"/>
            <w:vMerge/>
            <w:tcBorders>
              <w:left w:val="single" w:sz="4" w:space="0" w:color="auto"/>
              <w:right w:val="single" w:sz="4" w:space="0" w:color="auto"/>
            </w:tcBorders>
            <w:vAlign w:val="center"/>
            <w:hideMark/>
          </w:tcPr>
          <w:p w:rsidR="00BA0AC5" w:rsidRPr="00121E25" w:rsidRDefault="00BA0AC5" w:rsidP="00474E5B">
            <w:pPr>
              <w:rPr>
                <w:rFonts w:cs="Times New Roman"/>
                <w:sz w:val="18"/>
                <w:szCs w:val="18"/>
                <w:lang w:eastAsia="pl-PL"/>
              </w:rPr>
            </w:pP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BA0AC5" w:rsidRPr="00121E25" w:rsidRDefault="00BA0AC5" w:rsidP="00474E5B">
            <w:pPr>
              <w:rPr>
                <w:rFonts w:cs="Times New Roman"/>
                <w:sz w:val="18"/>
                <w:szCs w:val="18"/>
                <w:lang w:eastAsia="pl-PL"/>
              </w:rPr>
            </w:pPr>
            <w:r w:rsidRPr="00BA0AC5">
              <w:rPr>
                <w:rFonts w:cs="Times New Roman"/>
                <w:sz w:val="18"/>
                <w:szCs w:val="18"/>
                <w:lang w:eastAsia="pl-PL"/>
              </w:rPr>
              <w:t>A/Śruba szyjna, hak</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BA0AC5" w:rsidRPr="00121E25" w:rsidRDefault="00BA0AC5" w:rsidP="00474E5B">
            <w:pPr>
              <w:jc w:val="center"/>
              <w:rPr>
                <w:rFonts w:cs="Times New Roman"/>
                <w:color w:val="auto"/>
                <w:kern w:val="0"/>
                <w:sz w:val="18"/>
                <w:szCs w:val="18"/>
                <w:lang w:eastAsia="pl-PL"/>
              </w:rPr>
            </w:pPr>
            <w:r>
              <w:rPr>
                <w:rFonts w:cs="Times New Roman"/>
                <w:color w:val="auto"/>
                <w:kern w:val="0"/>
                <w:sz w:val="18"/>
                <w:szCs w:val="18"/>
                <w:lang w:eastAsia="pl-PL"/>
              </w:rPr>
              <w:t>szt.</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BA0AC5" w:rsidRPr="00121E25" w:rsidRDefault="00BA0AC5" w:rsidP="00474E5B">
            <w:pPr>
              <w:jc w:val="center"/>
              <w:rPr>
                <w:sz w:val="18"/>
                <w:szCs w:val="18"/>
              </w:rPr>
            </w:pPr>
            <w:r>
              <w:rPr>
                <w:sz w:val="18"/>
                <w:szCs w:val="18"/>
              </w:rPr>
              <w:t>20</w:t>
            </w:r>
          </w:p>
        </w:tc>
      </w:tr>
      <w:tr w:rsidR="00BA0AC5" w:rsidRPr="00121E25" w:rsidTr="00EF3A37">
        <w:trPr>
          <w:trHeight w:val="507"/>
        </w:trPr>
        <w:tc>
          <w:tcPr>
            <w:tcW w:w="668" w:type="dxa"/>
            <w:vMerge/>
            <w:tcBorders>
              <w:left w:val="single" w:sz="4" w:space="0" w:color="auto"/>
              <w:right w:val="single" w:sz="4" w:space="0" w:color="auto"/>
            </w:tcBorders>
            <w:vAlign w:val="center"/>
          </w:tcPr>
          <w:p w:rsidR="00BA0AC5" w:rsidRPr="00121E25" w:rsidRDefault="00BA0AC5" w:rsidP="00474E5B">
            <w:pPr>
              <w:rPr>
                <w:rFonts w:cs="Times New Roman"/>
                <w:sz w:val="18"/>
                <w:szCs w:val="18"/>
                <w:lang w:eastAsia="pl-PL"/>
              </w:rPr>
            </w:pP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BA0AC5" w:rsidRPr="00BA0AC5" w:rsidRDefault="00BA0AC5" w:rsidP="00474E5B">
            <w:pPr>
              <w:rPr>
                <w:rFonts w:cs="Times New Roman"/>
                <w:sz w:val="18"/>
                <w:szCs w:val="18"/>
                <w:lang w:eastAsia="pl-PL"/>
              </w:rPr>
            </w:pPr>
            <w:r w:rsidRPr="00BA0AC5">
              <w:rPr>
                <w:rFonts w:cs="Times New Roman"/>
                <w:sz w:val="18"/>
                <w:szCs w:val="18"/>
                <w:lang w:eastAsia="pl-PL"/>
              </w:rPr>
              <w:t>B/Wkręt blokujący</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BA0AC5" w:rsidRPr="00121E25" w:rsidRDefault="00BA0AC5" w:rsidP="00474E5B">
            <w:pPr>
              <w:jc w:val="center"/>
              <w:rPr>
                <w:rFonts w:cs="Times New Roman"/>
                <w:color w:val="auto"/>
                <w:kern w:val="0"/>
                <w:sz w:val="18"/>
                <w:szCs w:val="18"/>
                <w:lang w:eastAsia="pl-PL"/>
              </w:rPr>
            </w:pPr>
            <w:r>
              <w:rPr>
                <w:rFonts w:cs="Times New Roman"/>
                <w:color w:val="auto"/>
                <w:kern w:val="0"/>
                <w:sz w:val="18"/>
                <w:szCs w:val="18"/>
                <w:lang w:eastAsia="pl-PL"/>
              </w:rPr>
              <w:t>szt.</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BA0AC5" w:rsidRPr="00121E25" w:rsidRDefault="00BA0AC5" w:rsidP="00474E5B">
            <w:pPr>
              <w:jc w:val="center"/>
              <w:rPr>
                <w:sz w:val="18"/>
                <w:szCs w:val="18"/>
              </w:rPr>
            </w:pPr>
            <w:r>
              <w:rPr>
                <w:sz w:val="18"/>
                <w:szCs w:val="18"/>
              </w:rPr>
              <w:t>20</w:t>
            </w:r>
          </w:p>
        </w:tc>
      </w:tr>
      <w:tr w:rsidR="00BA0AC5" w:rsidRPr="00121E25" w:rsidTr="00EF3A37">
        <w:trPr>
          <w:trHeight w:val="507"/>
        </w:trPr>
        <w:tc>
          <w:tcPr>
            <w:tcW w:w="668" w:type="dxa"/>
            <w:vMerge/>
            <w:tcBorders>
              <w:left w:val="single" w:sz="4" w:space="0" w:color="auto"/>
              <w:bottom w:val="single" w:sz="4" w:space="0" w:color="auto"/>
              <w:right w:val="single" w:sz="4" w:space="0" w:color="auto"/>
            </w:tcBorders>
            <w:vAlign w:val="center"/>
          </w:tcPr>
          <w:p w:rsidR="00BA0AC5" w:rsidRPr="00121E25" w:rsidRDefault="00BA0AC5" w:rsidP="00474E5B">
            <w:pPr>
              <w:rPr>
                <w:rFonts w:cs="Times New Roman"/>
                <w:sz w:val="18"/>
                <w:szCs w:val="18"/>
                <w:lang w:eastAsia="pl-PL"/>
              </w:rPr>
            </w:pP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BA0AC5" w:rsidRPr="00BA0AC5" w:rsidRDefault="00BA0AC5" w:rsidP="00474E5B">
            <w:pPr>
              <w:rPr>
                <w:rFonts w:cs="Times New Roman"/>
                <w:sz w:val="18"/>
                <w:szCs w:val="18"/>
                <w:lang w:eastAsia="pl-PL"/>
              </w:rPr>
            </w:pPr>
            <w:r w:rsidRPr="00BA0AC5">
              <w:rPr>
                <w:rFonts w:cs="Times New Roman"/>
                <w:sz w:val="18"/>
                <w:szCs w:val="18"/>
                <w:lang w:eastAsia="pl-PL"/>
              </w:rPr>
              <w:t>C/Pręt kręgosłupowy</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BA0AC5" w:rsidRPr="00121E25" w:rsidRDefault="00BA0AC5" w:rsidP="00474E5B">
            <w:pPr>
              <w:jc w:val="center"/>
              <w:rPr>
                <w:rFonts w:cs="Times New Roman"/>
                <w:color w:val="auto"/>
                <w:kern w:val="0"/>
                <w:sz w:val="18"/>
                <w:szCs w:val="18"/>
                <w:lang w:eastAsia="pl-PL"/>
              </w:rPr>
            </w:pPr>
            <w:r>
              <w:rPr>
                <w:rFonts w:cs="Times New Roman"/>
                <w:color w:val="auto"/>
                <w:kern w:val="0"/>
                <w:sz w:val="18"/>
                <w:szCs w:val="18"/>
                <w:lang w:eastAsia="pl-PL"/>
              </w:rPr>
              <w:t>szt.</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BA0AC5" w:rsidRPr="00121E25" w:rsidRDefault="00BA0AC5" w:rsidP="00474E5B">
            <w:pPr>
              <w:jc w:val="center"/>
              <w:rPr>
                <w:sz w:val="18"/>
                <w:szCs w:val="18"/>
              </w:rPr>
            </w:pPr>
            <w:r>
              <w:rPr>
                <w:sz w:val="18"/>
                <w:szCs w:val="18"/>
              </w:rPr>
              <w:t>10</w:t>
            </w:r>
          </w:p>
        </w:tc>
      </w:tr>
    </w:tbl>
    <w:p w:rsidR="00FB68F7" w:rsidRPr="00FB68F7" w:rsidRDefault="00FB68F7" w:rsidP="00FB68F7">
      <w:pPr>
        <w:rPr>
          <w:rFonts w:cs="Times New Roman"/>
          <w:sz w:val="20"/>
          <w:szCs w:val="20"/>
          <w:lang w:eastAsia="pl-PL"/>
        </w:rPr>
      </w:pPr>
    </w:p>
    <w:p w:rsidR="00FB68F7" w:rsidRPr="004A7A40" w:rsidRDefault="003B66BC" w:rsidP="00FB68F7">
      <w:pPr>
        <w:rPr>
          <w:rFonts w:cs="Times New Roman"/>
          <w:b/>
          <w:sz w:val="20"/>
          <w:szCs w:val="20"/>
        </w:rPr>
      </w:pPr>
      <w:r w:rsidRPr="004A7A40">
        <w:rPr>
          <w:rFonts w:cs="Times New Roman"/>
          <w:b/>
          <w:sz w:val="20"/>
          <w:szCs w:val="20"/>
          <w:lang w:eastAsia="pl-PL"/>
        </w:rPr>
        <w:lastRenderedPageBreak/>
        <w:t xml:space="preserve">GRUPA 5  - </w:t>
      </w:r>
      <w:r w:rsidR="00BA0AC5">
        <w:rPr>
          <w:rFonts w:cs="Times New Roman"/>
          <w:b/>
          <w:sz w:val="20"/>
          <w:szCs w:val="20"/>
          <w:lang w:eastAsia="pl-PL"/>
        </w:rPr>
        <w:t>Zestaw do leczenia wodogłowia</w:t>
      </w:r>
      <w:r w:rsidRPr="004A7A40">
        <w:rPr>
          <w:rFonts w:cs="Times New Roman"/>
          <w:b/>
          <w:sz w:val="20"/>
          <w:szCs w:val="20"/>
          <w:lang w:eastAsia="pl-PL"/>
        </w:rPr>
        <w:t xml:space="preserve"> KOMIS</w:t>
      </w:r>
    </w:p>
    <w:p w:rsidR="00FB68F7" w:rsidRPr="00FB68F7" w:rsidRDefault="00FB68F7" w:rsidP="00FB68F7">
      <w:pPr>
        <w:rPr>
          <w:rFonts w:cs="Times New Roman"/>
          <w:sz w:val="20"/>
          <w:szCs w:val="20"/>
        </w:rPr>
      </w:pPr>
      <w:r w:rsidRPr="00FB68F7">
        <w:rPr>
          <w:rFonts w:cs="Times New Roman"/>
          <w:sz w:val="20"/>
          <w:szCs w:val="20"/>
        </w:rPr>
        <w:t>Opis przedmiotu zamówienia według Wspólnego Słownika Zamówień – Kody CPV:</w:t>
      </w:r>
    </w:p>
    <w:p w:rsidR="00121E25" w:rsidRDefault="00FB68F7" w:rsidP="00FB68F7">
      <w:pPr>
        <w:rPr>
          <w:rFonts w:cs="Times New Roman"/>
          <w:sz w:val="20"/>
          <w:szCs w:val="20"/>
        </w:rPr>
      </w:pPr>
      <w:r w:rsidRPr="00FB68F7">
        <w:rPr>
          <w:rFonts w:cs="Times New Roman"/>
          <w:sz w:val="20"/>
          <w:szCs w:val="20"/>
        </w:rPr>
        <w:t>Główny kod CPV: 33184100-4 (Implanty chirurgiczne)</w:t>
      </w:r>
    </w:p>
    <w:p w:rsidR="00121E25" w:rsidRPr="00FB68F7" w:rsidRDefault="00121E25" w:rsidP="00FB68F7">
      <w:pPr>
        <w:rPr>
          <w:rFonts w:cs="Times New Roman"/>
          <w:sz w:val="20"/>
          <w:szCs w:val="20"/>
        </w:rPr>
      </w:pPr>
    </w:p>
    <w:tbl>
      <w:tblPr>
        <w:tblW w:w="9396" w:type="dxa"/>
        <w:tblInd w:w="75" w:type="dxa"/>
        <w:tblCellMar>
          <w:left w:w="70" w:type="dxa"/>
          <w:right w:w="70" w:type="dxa"/>
        </w:tblCellMar>
        <w:tblLook w:val="04A0" w:firstRow="1" w:lastRow="0" w:firstColumn="1" w:lastColumn="0" w:noHBand="0" w:noVBand="1"/>
      </w:tblPr>
      <w:tblGrid>
        <w:gridCol w:w="668"/>
        <w:gridCol w:w="6498"/>
        <w:gridCol w:w="1179"/>
        <w:gridCol w:w="1051"/>
      </w:tblGrid>
      <w:tr w:rsidR="00FB68F7"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L.p.</w:t>
            </w:r>
          </w:p>
        </w:tc>
        <w:tc>
          <w:tcPr>
            <w:tcW w:w="6498" w:type="dxa"/>
            <w:tcBorders>
              <w:top w:val="single" w:sz="4" w:space="0" w:color="auto"/>
              <w:left w:val="nil"/>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Opis</w:t>
            </w:r>
          </w:p>
        </w:tc>
        <w:tc>
          <w:tcPr>
            <w:tcW w:w="1179" w:type="dxa"/>
            <w:tcBorders>
              <w:top w:val="single" w:sz="4" w:space="0" w:color="auto"/>
              <w:left w:val="nil"/>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J.m.</w:t>
            </w:r>
          </w:p>
        </w:tc>
        <w:tc>
          <w:tcPr>
            <w:tcW w:w="1051" w:type="dxa"/>
            <w:tcBorders>
              <w:top w:val="single" w:sz="4" w:space="0" w:color="auto"/>
              <w:left w:val="nil"/>
              <w:bottom w:val="single" w:sz="4" w:space="0" w:color="auto"/>
              <w:right w:val="single" w:sz="4" w:space="0" w:color="auto"/>
            </w:tcBorders>
            <w:shd w:val="clear" w:color="000000" w:fill="C0C0C0"/>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 xml:space="preserve"> Ilość </w:t>
            </w:r>
          </w:p>
        </w:tc>
      </w:tr>
      <w:tr w:rsidR="003E493A"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493A" w:rsidRPr="00121E25" w:rsidRDefault="003E493A" w:rsidP="00FB68F7">
            <w:pPr>
              <w:rPr>
                <w:rFonts w:cs="Times New Roman"/>
                <w:sz w:val="18"/>
                <w:szCs w:val="18"/>
                <w:lang w:eastAsia="pl-PL"/>
              </w:rPr>
            </w:pPr>
            <w:r w:rsidRPr="00121E25">
              <w:rPr>
                <w:rFonts w:cs="Times New Roman"/>
                <w:sz w:val="18"/>
                <w:szCs w:val="18"/>
                <w:lang w:eastAsia="pl-PL"/>
              </w:rPr>
              <w:t>1</w:t>
            </w:r>
          </w:p>
        </w:tc>
        <w:tc>
          <w:tcPr>
            <w:tcW w:w="6498" w:type="dxa"/>
            <w:tcBorders>
              <w:top w:val="single" w:sz="4" w:space="0" w:color="auto"/>
              <w:left w:val="nil"/>
              <w:bottom w:val="single" w:sz="4" w:space="0" w:color="auto"/>
              <w:right w:val="single" w:sz="4" w:space="0" w:color="auto"/>
            </w:tcBorders>
            <w:shd w:val="clear" w:color="auto" w:fill="auto"/>
            <w:vAlign w:val="center"/>
            <w:hideMark/>
          </w:tcPr>
          <w:p w:rsidR="003E493A"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 xml:space="preserve">Zastawka stało-ciśnieniowa typu Codman Hakim. Mechanizm zastawkowy kulkowo-spręzynowy, posiadający 5 rodzajów ciśnień otwarcia mechanizmu. </w:t>
            </w:r>
          </w:p>
          <w:p w:rsidR="003E493A"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 xml:space="preserve">Niskie ciśnienie otwarcia - 10 mm H2O, </w:t>
            </w:r>
          </w:p>
          <w:p w:rsidR="003E493A"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 xml:space="preserve">Średnio – niskie ciśnienie otwarcia - 40 mm H2O, </w:t>
            </w:r>
          </w:p>
          <w:p w:rsidR="003E493A"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 xml:space="preserve">Średnie ciśnienie otwarcia - 70 mm H2O, </w:t>
            </w:r>
          </w:p>
          <w:p w:rsidR="003E493A"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 xml:space="preserve">Średnio - wysokie ciśnienie otwarcia - 100 mm H2O, </w:t>
            </w:r>
          </w:p>
          <w:p w:rsidR="003E493A"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Wysokie ciśnienie otwarcia - 130 mm H2O</w:t>
            </w:r>
          </w:p>
        </w:tc>
        <w:tc>
          <w:tcPr>
            <w:tcW w:w="1179" w:type="dxa"/>
            <w:tcBorders>
              <w:top w:val="single" w:sz="4" w:space="0" w:color="auto"/>
              <w:left w:val="nil"/>
              <w:bottom w:val="single" w:sz="4" w:space="0" w:color="auto"/>
              <w:right w:val="single" w:sz="4" w:space="0" w:color="auto"/>
            </w:tcBorders>
            <w:shd w:val="clear" w:color="auto" w:fill="auto"/>
            <w:vAlign w:val="center"/>
          </w:tcPr>
          <w:p w:rsidR="003E493A" w:rsidRPr="00121E25" w:rsidRDefault="003E493A" w:rsidP="003E493A">
            <w:pPr>
              <w:jc w:val="center"/>
              <w:rPr>
                <w:rFonts w:cs="Times New Roman"/>
                <w:sz w:val="18"/>
                <w:szCs w:val="18"/>
                <w:lang w:eastAsia="pl-PL"/>
              </w:rPr>
            </w:pPr>
            <w:r>
              <w:rPr>
                <w:rFonts w:cs="Times New Roman"/>
                <w:sz w:val="18"/>
                <w:szCs w:val="18"/>
                <w:lang w:eastAsia="pl-PL"/>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3E493A" w:rsidRPr="00121E25" w:rsidRDefault="003E493A" w:rsidP="003E493A">
            <w:pPr>
              <w:jc w:val="center"/>
              <w:rPr>
                <w:rFonts w:cs="Times New Roman"/>
                <w:sz w:val="18"/>
                <w:szCs w:val="18"/>
                <w:lang w:eastAsia="pl-PL"/>
              </w:rPr>
            </w:pPr>
            <w:r>
              <w:rPr>
                <w:rFonts w:cs="Times New Roman"/>
                <w:sz w:val="18"/>
                <w:szCs w:val="18"/>
                <w:lang w:eastAsia="pl-PL"/>
              </w:rPr>
              <w:t>3</w:t>
            </w:r>
          </w:p>
        </w:tc>
      </w:tr>
      <w:tr w:rsidR="003B66BC"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3B66BC" w:rsidRPr="00121E25" w:rsidRDefault="003E493A" w:rsidP="003B66BC">
            <w:pPr>
              <w:rPr>
                <w:rFonts w:cs="Times New Roman"/>
                <w:sz w:val="18"/>
                <w:szCs w:val="18"/>
                <w:lang w:eastAsia="pl-PL"/>
              </w:rPr>
            </w:pPr>
            <w:r>
              <w:rPr>
                <w:rFonts w:cs="Times New Roman"/>
                <w:sz w:val="18"/>
                <w:szCs w:val="18"/>
                <w:lang w:eastAsia="pl-PL"/>
              </w:rPr>
              <w:t>2</w:t>
            </w:r>
          </w:p>
        </w:tc>
        <w:tc>
          <w:tcPr>
            <w:tcW w:w="6498" w:type="dxa"/>
            <w:tcBorders>
              <w:top w:val="single" w:sz="4" w:space="0" w:color="auto"/>
              <w:left w:val="nil"/>
              <w:bottom w:val="single" w:sz="4" w:space="0" w:color="auto"/>
              <w:right w:val="single" w:sz="4" w:space="0" w:color="auto"/>
            </w:tcBorders>
            <w:shd w:val="clear" w:color="auto" w:fill="auto"/>
            <w:vAlign w:val="center"/>
          </w:tcPr>
          <w:p w:rsidR="003E493A"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 xml:space="preserve">Zastawka stało-ciśnieniowa typu Codman Hakim z mechanizmem antysyfonowym typu SiphonGuard. Mechanizm zastawkowy kulkowo-spręzynowy, posiadający 5 rodzajów ciśnień otwarcia mechanizmu. Niskie ciśnienie otwarcia - 10 mm H2O, </w:t>
            </w:r>
          </w:p>
          <w:p w:rsidR="003E493A"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 xml:space="preserve">Średnio – niskie ciśnienie otwarcia - 40 mm H2O, </w:t>
            </w:r>
          </w:p>
          <w:p w:rsidR="003E493A"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 xml:space="preserve">Średnie ciśnienie otwarcia - 70 mm H2O, </w:t>
            </w:r>
          </w:p>
          <w:p w:rsidR="003E493A"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 xml:space="preserve">Średnio - wysokie ciśnienie otwarcia - 100 mm H2O, </w:t>
            </w:r>
          </w:p>
          <w:p w:rsidR="003B66BC"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Wysokie ciśnienie otwarcia - 130 mm H2O</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B66BC" w:rsidRPr="00121E25" w:rsidRDefault="003E493A" w:rsidP="003B66BC">
            <w:pPr>
              <w:widowControl/>
              <w:suppressAutoHyphens w:val="0"/>
              <w:overflowPunct/>
              <w:jc w:val="center"/>
              <w:textAlignment w:val="auto"/>
              <w:rPr>
                <w:rFonts w:cs="Times New Roman"/>
                <w:color w:val="auto"/>
                <w:kern w:val="0"/>
                <w:sz w:val="18"/>
                <w:szCs w:val="18"/>
                <w:lang w:eastAsia="pl-PL"/>
              </w:rPr>
            </w:pPr>
            <w:r>
              <w:rPr>
                <w:rFonts w:cs="Times New Roman"/>
                <w:color w:val="auto"/>
                <w:kern w:val="0"/>
                <w:sz w:val="18"/>
                <w:szCs w:val="18"/>
                <w:lang w:eastAsia="pl-PL"/>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3B66BC" w:rsidRPr="00121E25" w:rsidRDefault="003E493A" w:rsidP="003B66BC">
            <w:pPr>
              <w:jc w:val="center"/>
              <w:rPr>
                <w:sz w:val="18"/>
                <w:szCs w:val="18"/>
              </w:rPr>
            </w:pPr>
            <w:r>
              <w:rPr>
                <w:sz w:val="18"/>
                <w:szCs w:val="18"/>
              </w:rPr>
              <w:t>3</w:t>
            </w:r>
          </w:p>
        </w:tc>
      </w:tr>
      <w:tr w:rsidR="003B66BC"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3B66BC" w:rsidRPr="00121E25" w:rsidRDefault="003E493A" w:rsidP="003B66BC">
            <w:pPr>
              <w:rPr>
                <w:rFonts w:cs="Times New Roman"/>
                <w:sz w:val="18"/>
                <w:szCs w:val="18"/>
                <w:lang w:eastAsia="pl-PL"/>
              </w:rPr>
            </w:pPr>
            <w:r>
              <w:rPr>
                <w:rFonts w:cs="Times New Roman"/>
                <w:sz w:val="18"/>
                <w:szCs w:val="18"/>
                <w:lang w:eastAsia="pl-PL"/>
              </w:rPr>
              <w:t>3</w:t>
            </w:r>
          </w:p>
        </w:tc>
        <w:tc>
          <w:tcPr>
            <w:tcW w:w="6498" w:type="dxa"/>
            <w:tcBorders>
              <w:top w:val="single" w:sz="4" w:space="0" w:color="auto"/>
              <w:left w:val="nil"/>
              <w:bottom w:val="single" w:sz="4" w:space="0" w:color="auto"/>
              <w:right w:val="single" w:sz="4" w:space="0" w:color="auto"/>
            </w:tcBorders>
            <w:shd w:val="clear" w:color="auto" w:fill="auto"/>
            <w:vAlign w:val="center"/>
          </w:tcPr>
          <w:p w:rsidR="003B66BC"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Zestaw drenów zastawkowych typu Bactiseal. Zestaw zawiera: Dren komorowy typu Bactiseal Długość: 14 cm, Średnica wewnętrzna (ID): 1,4 mm, Średnica zewnętrzna (OD): 2,7 mm. Prowadnik/sztylet wykonany ze stali nierdzewnej. Adapter kątowy. Dren otrzewnowy typu Bactiseal. Długość: 120 cm, Średnica wewnętrzna (ID): 1,0 mm, Średnica zewnętrzna (OD): 2,2 mm. Dreny silikonowe impregnowane 0,15% klindamycyny i 0,054% rifampicyny, w celu przeciwdziałania zakażeniom wywoływanym przez bakterie Gram-dodatnie. Bactiseal eliminuje 100% docelowych drobnoustrojów w ciągu 52 godzin i zapewnia stałą ochronę wszystkich powierzchni cewnika do 50 dni</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B66BC" w:rsidRPr="00121E25" w:rsidRDefault="003E493A" w:rsidP="003B66BC">
            <w:pPr>
              <w:jc w:val="center"/>
              <w:rPr>
                <w:sz w:val="18"/>
                <w:szCs w:val="18"/>
              </w:rPr>
            </w:pPr>
            <w:r>
              <w:rPr>
                <w:sz w:val="18"/>
                <w:szCs w:val="18"/>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3B66BC" w:rsidRPr="00121E25" w:rsidRDefault="003E493A" w:rsidP="003B66BC">
            <w:pPr>
              <w:jc w:val="center"/>
              <w:rPr>
                <w:sz w:val="18"/>
                <w:szCs w:val="18"/>
              </w:rPr>
            </w:pPr>
            <w:r>
              <w:rPr>
                <w:sz w:val="18"/>
                <w:szCs w:val="18"/>
              </w:rPr>
              <w:t>3</w:t>
            </w:r>
          </w:p>
        </w:tc>
      </w:tr>
      <w:tr w:rsidR="003E493A"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3E493A" w:rsidRDefault="003E493A" w:rsidP="003B66BC">
            <w:pPr>
              <w:rPr>
                <w:rFonts w:cs="Times New Roman"/>
                <w:sz w:val="18"/>
                <w:szCs w:val="18"/>
                <w:lang w:eastAsia="pl-PL"/>
              </w:rPr>
            </w:pPr>
            <w:r>
              <w:rPr>
                <w:rFonts w:cs="Times New Roman"/>
                <w:sz w:val="18"/>
                <w:szCs w:val="18"/>
                <w:lang w:eastAsia="pl-PL"/>
              </w:rPr>
              <w:t>4</w:t>
            </w:r>
          </w:p>
        </w:tc>
        <w:tc>
          <w:tcPr>
            <w:tcW w:w="6498" w:type="dxa"/>
            <w:tcBorders>
              <w:top w:val="single" w:sz="4" w:space="0" w:color="auto"/>
              <w:left w:val="nil"/>
              <w:bottom w:val="single" w:sz="4" w:space="0" w:color="auto"/>
              <w:right w:val="single" w:sz="4" w:space="0" w:color="auto"/>
            </w:tcBorders>
            <w:shd w:val="clear" w:color="auto" w:fill="auto"/>
            <w:vAlign w:val="center"/>
          </w:tcPr>
          <w:p w:rsidR="003E493A"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Dren otrzewnowy typu Bactiseal. Długość: 120 cm, Średnica wewnętrzna (ID): 1,0 mm, Średnica zewnętrzna (OD): 2,2 mm. Dreny silikonowe impregnowane 0,15% klindamycyny i 0,054% rifampicyny, w celu przeciwdziałania zakażeniom wywoływanym przez bakterie Gram-dodatnie. Bactiseal eliminuje 100% docelowych drobnoustrojów w ciągu 52 godzin i zapewnia stałą ochronę wszystkich powierzchni cewnika do 50 dni.</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E493A" w:rsidRDefault="003E493A" w:rsidP="003B66BC">
            <w:pPr>
              <w:jc w:val="center"/>
              <w:rPr>
                <w:sz w:val="18"/>
                <w:szCs w:val="18"/>
              </w:rPr>
            </w:pPr>
            <w:r>
              <w:rPr>
                <w:sz w:val="18"/>
                <w:szCs w:val="18"/>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3E493A" w:rsidRDefault="003E493A" w:rsidP="003B66BC">
            <w:pPr>
              <w:jc w:val="center"/>
              <w:rPr>
                <w:sz w:val="18"/>
                <w:szCs w:val="18"/>
              </w:rPr>
            </w:pPr>
            <w:r>
              <w:rPr>
                <w:sz w:val="18"/>
                <w:szCs w:val="18"/>
              </w:rPr>
              <w:t>6</w:t>
            </w:r>
          </w:p>
        </w:tc>
      </w:tr>
      <w:tr w:rsidR="003E493A"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3E493A" w:rsidRDefault="003E493A" w:rsidP="003B66BC">
            <w:pPr>
              <w:rPr>
                <w:rFonts w:cs="Times New Roman"/>
                <w:sz w:val="18"/>
                <w:szCs w:val="18"/>
                <w:lang w:eastAsia="pl-PL"/>
              </w:rPr>
            </w:pPr>
            <w:r>
              <w:rPr>
                <w:rFonts w:cs="Times New Roman"/>
                <w:sz w:val="18"/>
                <w:szCs w:val="18"/>
                <w:lang w:eastAsia="pl-PL"/>
              </w:rPr>
              <w:t>5</w:t>
            </w:r>
          </w:p>
        </w:tc>
        <w:tc>
          <w:tcPr>
            <w:tcW w:w="6498" w:type="dxa"/>
            <w:tcBorders>
              <w:top w:val="single" w:sz="4" w:space="0" w:color="auto"/>
              <w:left w:val="nil"/>
              <w:bottom w:val="single" w:sz="4" w:space="0" w:color="auto"/>
              <w:right w:val="single" w:sz="4" w:space="0" w:color="auto"/>
            </w:tcBorders>
            <w:shd w:val="clear" w:color="auto" w:fill="auto"/>
            <w:vAlign w:val="center"/>
          </w:tcPr>
          <w:p w:rsidR="00AB6E24"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 xml:space="preserve">Dren komorowy typu Bactiseal. Długość: 14 cm, Średnica wewnętrzna (ID): 1,4 mm, Średnica zewnętrzna (OD): 2,7 mm. Wraz z cewnikiem komorowym opakowanie zawiera: </w:t>
            </w:r>
          </w:p>
          <w:p w:rsidR="003E493A"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Prowadnik/sztylet wykonany ze stali nierdzewnej,</w:t>
            </w:r>
          </w:p>
          <w:p w:rsidR="003E493A" w:rsidRPr="005C4606" w:rsidRDefault="003E493A" w:rsidP="003E493A">
            <w:pPr>
              <w:rPr>
                <w:rFonts w:cs="Times New Roman"/>
                <w:color w:val="000000" w:themeColor="text1"/>
                <w:sz w:val="18"/>
                <w:szCs w:val="18"/>
                <w:lang w:eastAsia="pl-PL"/>
              </w:rPr>
            </w:pPr>
            <w:r w:rsidRPr="005C4606">
              <w:rPr>
                <w:rFonts w:cs="Times New Roman"/>
                <w:color w:val="000000" w:themeColor="text1"/>
                <w:sz w:val="18"/>
                <w:szCs w:val="18"/>
                <w:lang w:eastAsia="pl-PL"/>
              </w:rPr>
              <w:t xml:space="preserve">Adapter kątowy. Dreny silikonowe impregnowane 0,15% klindamycyny i 0,054% rifampicyny, w celu przeciwdziałania zakażeniom wywoływanym przez bakterie Gram-dodatnie.  Bactiseal eliminuje 100% docelowych drobnoustrojów w ciągu 52 godzin i zapewnia stałą ochronę wszystkich powierzchni cewnika do 50 dni.   </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E493A" w:rsidRDefault="00AB6E24" w:rsidP="003B66BC">
            <w:pPr>
              <w:jc w:val="center"/>
              <w:rPr>
                <w:sz w:val="18"/>
                <w:szCs w:val="18"/>
              </w:rPr>
            </w:pPr>
            <w:r>
              <w:rPr>
                <w:sz w:val="18"/>
                <w:szCs w:val="18"/>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3E493A" w:rsidRDefault="00AB6E24" w:rsidP="003B66BC">
            <w:pPr>
              <w:jc w:val="center"/>
              <w:rPr>
                <w:sz w:val="18"/>
                <w:szCs w:val="18"/>
              </w:rPr>
            </w:pPr>
            <w:r>
              <w:rPr>
                <w:sz w:val="18"/>
                <w:szCs w:val="18"/>
              </w:rPr>
              <w:t>6</w:t>
            </w:r>
          </w:p>
        </w:tc>
      </w:tr>
      <w:tr w:rsidR="00AB6E24"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rPr>
                <w:rFonts w:cs="Times New Roman"/>
                <w:sz w:val="18"/>
                <w:szCs w:val="18"/>
                <w:lang w:eastAsia="pl-PL"/>
              </w:rPr>
            </w:pPr>
            <w:r>
              <w:rPr>
                <w:rFonts w:cs="Times New Roman"/>
                <w:sz w:val="18"/>
                <w:szCs w:val="18"/>
                <w:lang w:eastAsia="pl-PL"/>
              </w:rPr>
              <w:t>6</w:t>
            </w:r>
          </w:p>
        </w:tc>
        <w:tc>
          <w:tcPr>
            <w:tcW w:w="6498" w:type="dxa"/>
            <w:tcBorders>
              <w:top w:val="single" w:sz="4" w:space="0" w:color="auto"/>
              <w:left w:val="nil"/>
              <w:bottom w:val="single" w:sz="4" w:space="0" w:color="auto"/>
              <w:right w:val="single" w:sz="4" w:space="0" w:color="auto"/>
            </w:tcBorders>
            <w:shd w:val="clear" w:color="auto" w:fill="auto"/>
            <w:vAlign w:val="center"/>
          </w:tcPr>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System szczeliwa typu DuraSeal, stosowany w operacjach neurochirurgicznych w obrębie czaszki zapewniający wodoszczelne zamknięcie opony twardej                                                                                                                                    • elastyczne hydrożelowe szczeliwo zapewniające wodoszczelność szwu opony twardej uniemożliwiając wyciek płynu mózgowo-rdzeniowego</w:t>
            </w:r>
          </w:p>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 syntetyczny, na bazie estru glikolu polietylenowego, z dodatkiem bufora fosforanowego i kwasu trójlizynowego</w:t>
            </w:r>
          </w:p>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 biokompatybilny, wchłanialny pomiędzy 4 - 8 tygodniem, po zagojeniu ran</w:t>
            </w:r>
          </w:p>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 widoczny w polu operacyjnym na niebiesko</w:t>
            </w:r>
          </w:p>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 pojemność 5 ml</w:t>
            </w:r>
          </w:p>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 jałowy</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20</w:t>
            </w:r>
          </w:p>
        </w:tc>
      </w:tr>
      <w:tr w:rsidR="00AB6E24"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rPr>
                <w:rFonts w:cs="Times New Roman"/>
                <w:sz w:val="18"/>
                <w:szCs w:val="18"/>
                <w:lang w:eastAsia="pl-PL"/>
              </w:rPr>
            </w:pPr>
            <w:r>
              <w:rPr>
                <w:rFonts w:cs="Times New Roman"/>
                <w:sz w:val="18"/>
                <w:szCs w:val="18"/>
                <w:lang w:eastAsia="pl-PL"/>
              </w:rPr>
              <w:t>7</w:t>
            </w:r>
          </w:p>
        </w:tc>
        <w:tc>
          <w:tcPr>
            <w:tcW w:w="6498" w:type="dxa"/>
            <w:tcBorders>
              <w:top w:val="single" w:sz="4" w:space="0" w:color="auto"/>
              <w:left w:val="nil"/>
              <w:bottom w:val="single" w:sz="4" w:space="0" w:color="auto"/>
              <w:right w:val="single" w:sz="4" w:space="0" w:color="auto"/>
            </w:tcBorders>
            <w:shd w:val="clear" w:color="auto" w:fill="auto"/>
            <w:vAlign w:val="center"/>
          </w:tcPr>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System szczeliwa typu DuraSeal Xact, stosowany w operacjach kręgosłupa zapewniający wodoszczelne zamknięcie opony twardej i jako bariera adhezyjna hamująca pozabiegowe zrosty wokółoponowe                                                                  • elastyczne hydrożelowe szczeliwo zapewniające wodoszczelność szwu opony twardej uniemożliwiając wyciek płynu mózgowo-rdzeniowego</w:t>
            </w:r>
          </w:p>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 syntetyczny, na bazie estru glikolu polietylenowego, z dodatkiem bufora boranowego i kwasu trójlizynowego</w:t>
            </w:r>
          </w:p>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 biokompatybilny, wchłanialny pomiędzy 9 - 12 tygodniem, po zagojeniu ran</w:t>
            </w:r>
          </w:p>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 widoczny w polu operacyjnym na niebiesko</w:t>
            </w:r>
          </w:p>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 pojemność 3 ml</w:t>
            </w:r>
          </w:p>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 xml:space="preserve">• jałowy      </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1</w:t>
            </w:r>
          </w:p>
        </w:tc>
      </w:tr>
      <w:tr w:rsidR="00AB6E24"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rPr>
                <w:rFonts w:cs="Times New Roman"/>
                <w:sz w:val="18"/>
                <w:szCs w:val="18"/>
                <w:lang w:eastAsia="pl-PL"/>
              </w:rPr>
            </w:pPr>
            <w:r>
              <w:rPr>
                <w:rFonts w:cs="Times New Roman"/>
                <w:sz w:val="18"/>
                <w:szCs w:val="18"/>
                <w:lang w:eastAsia="pl-PL"/>
              </w:rPr>
              <w:t>8</w:t>
            </w:r>
          </w:p>
        </w:tc>
        <w:tc>
          <w:tcPr>
            <w:tcW w:w="6498" w:type="dxa"/>
            <w:tcBorders>
              <w:top w:val="single" w:sz="4" w:space="0" w:color="auto"/>
              <w:left w:val="nil"/>
              <w:bottom w:val="single" w:sz="4" w:space="0" w:color="auto"/>
              <w:right w:val="single" w:sz="4" w:space="0" w:color="auto"/>
            </w:tcBorders>
            <w:shd w:val="clear" w:color="auto" w:fill="auto"/>
            <w:vAlign w:val="center"/>
          </w:tcPr>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Aplikator do systemu szczeliwa typu DuraSeal, jałowy, o długości 15cm lub 8cm, pakowany w zestawach po 5 sztuk w opakowaniu.</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40</w:t>
            </w:r>
          </w:p>
        </w:tc>
      </w:tr>
      <w:tr w:rsidR="00AB6E24"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rPr>
                <w:rFonts w:cs="Times New Roman"/>
                <w:sz w:val="18"/>
                <w:szCs w:val="18"/>
                <w:lang w:eastAsia="pl-PL"/>
              </w:rPr>
            </w:pPr>
            <w:r>
              <w:rPr>
                <w:rFonts w:cs="Times New Roman"/>
                <w:sz w:val="18"/>
                <w:szCs w:val="18"/>
                <w:lang w:eastAsia="pl-PL"/>
              </w:rPr>
              <w:lastRenderedPageBreak/>
              <w:t>9</w:t>
            </w:r>
          </w:p>
        </w:tc>
        <w:tc>
          <w:tcPr>
            <w:tcW w:w="6498" w:type="dxa"/>
            <w:tcBorders>
              <w:top w:val="single" w:sz="4" w:space="0" w:color="auto"/>
              <w:left w:val="nil"/>
              <w:bottom w:val="single" w:sz="4" w:space="0" w:color="auto"/>
              <w:right w:val="single" w:sz="4" w:space="0" w:color="auto"/>
            </w:tcBorders>
            <w:shd w:val="clear" w:color="auto" w:fill="auto"/>
            <w:vAlign w:val="center"/>
          </w:tcPr>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Matryca kolagenowa typu DuraGen Plus, wchłanialny materiał wszczepialny, stosowanym do naprawy i pokrywania ubytków opony twardej i jako zapora zapobiegająca zrostom około-oponowym. Matryca kolagenowa: łatwa w aplikacji, kładzina na ubytek opony bez obszywania, miękka, białą, giętka, spoista, porowata, dostarczana sterylna, niepyrogenna, do jednorazowego użycia, w dwuwarstwowym opakowaniu, możliwa do aplikacji w połaczeniu ze szczeliwem typu DuraSeal. Rozmiar: 2,5x2,5cm.</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20</w:t>
            </w:r>
          </w:p>
        </w:tc>
      </w:tr>
      <w:tr w:rsidR="00AB6E24"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rPr>
                <w:rFonts w:cs="Times New Roman"/>
                <w:sz w:val="18"/>
                <w:szCs w:val="18"/>
                <w:lang w:eastAsia="pl-PL"/>
              </w:rPr>
            </w:pPr>
            <w:r>
              <w:rPr>
                <w:rFonts w:cs="Times New Roman"/>
                <w:sz w:val="18"/>
                <w:szCs w:val="18"/>
                <w:lang w:eastAsia="pl-PL"/>
              </w:rPr>
              <w:t>10</w:t>
            </w:r>
          </w:p>
        </w:tc>
        <w:tc>
          <w:tcPr>
            <w:tcW w:w="6498" w:type="dxa"/>
            <w:tcBorders>
              <w:top w:val="single" w:sz="4" w:space="0" w:color="auto"/>
              <w:left w:val="nil"/>
              <w:bottom w:val="single" w:sz="4" w:space="0" w:color="auto"/>
              <w:right w:val="single" w:sz="4" w:space="0" w:color="auto"/>
            </w:tcBorders>
            <w:shd w:val="clear" w:color="auto" w:fill="auto"/>
            <w:vAlign w:val="center"/>
          </w:tcPr>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Matryca kolagenowa typu DuraGen Plus, wchłanialny materiał wszczepialny, stosowanym do naprawy i pokrywania ubytków opony twardej i jako zapora zapobiegająca zrostom około-oponowym. Matryca kolagenowa: łatwa w aplikacji, kładzina na ubytek opony bez obszywania, miękka, białą, giętka, spoista, porowata, dostarczana sterylna, niepyrogenna, do jednorazowego użycia, w dwuwarstwowym opakowaniu, możliwa do aplikacji w połaczeniu ze szczeliwem typu DuraSeal. Rozmiar: 12,5x17,5cm.</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5</w:t>
            </w:r>
          </w:p>
        </w:tc>
      </w:tr>
      <w:tr w:rsidR="00AB6E24"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rPr>
                <w:rFonts w:cs="Times New Roman"/>
                <w:sz w:val="18"/>
                <w:szCs w:val="18"/>
                <w:lang w:eastAsia="pl-PL"/>
              </w:rPr>
            </w:pPr>
            <w:r>
              <w:rPr>
                <w:rFonts w:cs="Times New Roman"/>
                <w:sz w:val="18"/>
                <w:szCs w:val="18"/>
                <w:lang w:eastAsia="pl-PL"/>
              </w:rPr>
              <w:t>11</w:t>
            </w:r>
          </w:p>
        </w:tc>
        <w:tc>
          <w:tcPr>
            <w:tcW w:w="6498" w:type="dxa"/>
            <w:tcBorders>
              <w:top w:val="single" w:sz="4" w:space="0" w:color="auto"/>
              <w:left w:val="nil"/>
              <w:bottom w:val="single" w:sz="4" w:space="0" w:color="auto"/>
              <w:right w:val="single" w:sz="4" w:space="0" w:color="auto"/>
            </w:tcBorders>
            <w:shd w:val="clear" w:color="auto" w:fill="auto"/>
            <w:vAlign w:val="center"/>
          </w:tcPr>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Zestaw do drenażu płynu mózgowo rdzeniowego, typu EDS3, zawierający: linię pacjentado monitorowania ciśnienia z zielonym paskiem, dwa wejścia do pobierania próbek płynu bez konieczności nakłucia igłą, antybakteryjny filtr hydrofobiczny, biuretę 50 ml, kierunkowy zawór , rzepy Velcro i linka do mocowania, urządzenie poziomujące, wymienne ,wyskalowane worki drenażow o pojemnści 700 ml.</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10</w:t>
            </w:r>
          </w:p>
        </w:tc>
      </w:tr>
      <w:tr w:rsidR="00AB6E24"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rPr>
                <w:rFonts w:cs="Times New Roman"/>
                <w:sz w:val="18"/>
                <w:szCs w:val="18"/>
                <w:lang w:eastAsia="pl-PL"/>
              </w:rPr>
            </w:pPr>
            <w:r>
              <w:rPr>
                <w:rFonts w:cs="Times New Roman"/>
                <w:sz w:val="18"/>
                <w:szCs w:val="18"/>
                <w:lang w:eastAsia="pl-PL"/>
              </w:rPr>
              <w:t>12</w:t>
            </w:r>
          </w:p>
        </w:tc>
        <w:tc>
          <w:tcPr>
            <w:tcW w:w="6498" w:type="dxa"/>
            <w:tcBorders>
              <w:top w:val="single" w:sz="4" w:space="0" w:color="auto"/>
              <w:left w:val="nil"/>
              <w:bottom w:val="single" w:sz="4" w:space="0" w:color="auto"/>
              <w:right w:val="single" w:sz="4" w:space="0" w:color="auto"/>
            </w:tcBorders>
            <w:shd w:val="clear" w:color="auto" w:fill="auto"/>
            <w:vAlign w:val="center"/>
          </w:tcPr>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Zestaw drenu komorowego zawierający, typu Bactiseal EVD: sterylny dren dokomorowy z paskiem baru, Dreny silikonowe impregnowane 0,15% klindamycyny i 0,054% rifampicyny, w celu przeciwdziałania zakażeniom wywoływanym przez bakterie Gram-dodatnie.                                                                                           Bactiseal eliminuje 100% docelowych drobnoustrojów w ciągu 52 godzin i zapewnia stałą ochronę wszystkich powierzchni cewnika do 50 dni. dł. 35 cm, śr. zew. 3,0 mm, śr. wew. 1,6 mm, łacznik luer, 1 kołnierz do szwów, trokar 10 Fr. dł 15 cm, żółta zaślepka męska</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10</w:t>
            </w:r>
          </w:p>
        </w:tc>
      </w:tr>
      <w:tr w:rsidR="00AB6E24"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rPr>
                <w:rFonts w:cs="Times New Roman"/>
                <w:sz w:val="18"/>
                <w:szCs w:val="18"/>
                <w:lang w:eastAsia="pl-PL"/>
              </w:rPr>
            </w:pPr>
            <w:r>
              <w:rPr>
                <w:rFonts w:cs="Times New Roman"/>
                <w:sz w:val="18"/>
                <w:szCs w:val="18"/>
                <w:lang w:eastAsia="pl-PL"/>
              </w:rPr>
              <w:t>13</w:t>
            </w:r>
          </w:p>
        </w:tc>
        <w:tc>
          <w:tcPr>
            <w:tcW w:w="6498" w:type="dxa"/>
            <w:tcBorders>
              <w:top w:val="single" w:sz="4" w:space="0" w:color="auto"/>
              <w:left w:val="nil"/>
              <w:bottom w:val="single" w:sz="4" w:space="0" w:color="auto"/>
              <w:right w:val="single" w:sz="4" w:space="0" w:color="auto"/>
            </w:tcBorders>
            <w:shd w:val="clear" w:color="auto" w:fill="auto"/>
            <w:vAlign w:val="center"/>
          </w:tcPr>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Zestaw drenu lędźwiowego z otwartym końcem do drenażu płynu mózgowo rdzeniowego, typu EDS3. Zestaw zawierający: sterylny dren lędźwiowy z otwartym końcem 80 cm, śr. zew. 1,5 mm, śr. wew. 0,7 mm, igła Tuohy 14 G x 88 mm, adapter luer, 2 kołnierze do szwów, opatrunek Veni-Guard, przewód odciążający, igła tępa 22 G, żółta zaślepka męska</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10</w:t>
            </w:r>
          </w:p>
        </w:tc>
      </w:tr>
      <w:tr w:rsidR="00AB6E24"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rPr>
                <w:rFonts w:cs="Times New Roman"/>
                <w:sz w:val="18"/>
                <w:szCs w:val="18"/>
                <w:lang w:eastAsia="pl-PL"/>
              </w:rPr>
            </w:pPr>
            <w:r>
              <w:rPr>
                <w:rFonts w:cs="Times New Roman"/>
                <w:sz w:val="18"/>
                <w:szCs w:val="18"/>
                <w:lang w:eastAsia="pl-PL"/>
              </w:rPr>
              <w:t>14</w:t>
            </w:r>
          </w:p>
        </w:tc>
        <w:tc>
          <w:tcPr>
            <w:tcW w:w="6498" w:type="dxa"/>
            <w:tcBorders>
              <w:top w:val="single" w:sz="4" w:space="0" w:color="auto"/>
              <w:left w:val="nil"/>
              <w:bottom w:val="single" w:sz="4" w:space="0" w:color="auto"/>
              <w:right w:val="single" w:sz="4" w:space="0" w:color="auto"/>
            </w:tcBorders>
            <w:shd w:val="clear" w:color="auto" w:fill="auto"/>
            <w:vAlign w:val="center"/>
          </w:tcPr>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Worek wymienny do drenażu zewnętrznego: zawór antyrefluksowy, pojemność worka 700 ml, opakowanie zawiera 5 szt.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10</w:t>
            </w:r>
          </w:p>
        </w:tc>
      </w:tr>
      <w:tr w:rsidR="00AB6E24" w:rsidRPr="00121E25" w:rsidTr="003E493A">
        <w:trPr>
          <w:trHeight w:val="369"/>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rPr>
                <w:rFonts w:cs="Times New Roman"/>
                <w:sz w:val="18"/>
                <w:szCs w:val="18"/>
                <w:lang w:eastAsia="pl-PL"/>
              </w:rPr>
            </w:pPr>
            <w:r>
              <w:rPr>
                <w:rFonts w:cs="Times New Roman"/>
                <w:sz w:val="18"/>
                <w:szCs w:val="18"/>
                <w:lang w:eastAsia="pl-PL"/>
              </w:rPr>
              <w:t>15</w:t>
            </w:r>
          </w:p>
        </w:tc>
        <w:tc>
          <w:tcPr>
            <w:tcW w:w="6498" w:type="dxa"/>
            <w:tcBorders>
              <w:top w:val="single" w:sz="4" w:space="0" w:color="auto"/>
              <w:left w:val="nil"/>
              <w:bottom w:val="single" w:sz="4" w:space="0" w:color="auto"/>
              <w:right w:val="single" w:sz="4" w:space="0" w:color="auto"/>
            </w:tcBorders>
            <w:shd w:val="clear" w:color="auto" w:fill="auto"/>
            <w:vAlign w:val="center"/>
          </w:tcPr>
          <w:p w:rsidR="00AB6E24" w:rsidRPr="005C4606" w:rsidRDefault="00AB6E24" w:rsidP="00AB6E24">
            <w:pPr>
              <w:rPr>
                <w:rFonts w:cs="Times New Roman"/>
                <w:color w:val="000000" w:themeColor="text1"/>
                <w:sz w:val="18"/>
                <w:szCs w:val="18"/>
                <w:lang w:eastAsia="pl-PL"/>
              </w:rPr>
            </w:pPr>
            <w:r w:rsidRPr="005C4606">
              <w:rPr>
                <w:rFonts w:cs="Times New Roman"/>
                <w:color w:val="000000" w:themeColor="text1"/>
                <w:sz w:val="18"/>
                <w:szCs w:val="18"/>
                <w:lang w:eastAsia="pl-PL"/>
              </w:rPr>
              <w:t>Użądzenie antysyfonowe typu SiphonGuard z kulkowym mechanizmem blokującym i spiralnym systemem przepływu ograniczającym zmiany ciśnienia.</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AB6E24" w:rsidRDefault="00AB6E24" w:rsidP="003B66BC">
            <w:pPr>
              <w:jc w:val="center"/>
              <w:rPr>
                <w:sz w:val="18"/>
                <w:szCs w:val="18"/>
              </w:rPr>
            </w:pPr>
            <w:r>
              <w:rPr>
                <w:sz w:val="18"/>
                <w:szCs w:val="18"/>
              </w:rPr>
              <w:t>5</w:t>
            </w:r>
          </w:p>
        </w:tc>
      </w:tr>
    </w:tbl>
    <w:p w:rsidR="00FB68F7" w:rsidRPr="00FB68F7" w:rsidRDefault="00FB68F7" w:rsidP="00FB68F7">
      <w:pPr>
        <w:rPr>
          <w:rFonts w:cs="Times New Roman"/>
          <w:sz w:val="20"/>
          <w:szCs w:val="20"/>
          <w:lang w:eastAsia="pl-PL"/>
        </w:rPr>
      </w:pPr>
    </w:p>
    <w:p w:rsidR="003B66BC" w:rsidRPr="00EE7325" w:rsidRDefault="00AB6E24" w:rsidP="00FB68F7">
      <w:pPr>
        <w:rPr>
          <w:rFonts w:cs="Times New Roman"/>
          <w:b/>
          <w:sz w:val="20"/>
          <w:szCs w:val="20"/>
          <w:lang w:eastAsia="pl-PL"/>
        </w:rPr>
      </w:pPr>
      <w:r w:rsidRPr="00AB6E24">
        <w:rPr>
          <w:rFonts w:cs="Times New Roman"/>
          <w:b/>
          <w:sz w:val="20"/>
          <w:szCs w:val="20"/>
          <w:lang w:eastAsia="pl-PL"/>
        </w:rPr>
        <w:t xml:space="preserve">GRUPA 6 - System bipolarny do małoinwazyjnej niskotemperaturowej dekompresji dysków kręgosłupa w chorobie zwyrodnieniowej  w odcinku szyjnym i lędźwiowym </w:t>
      </w:r>
      <w:r w:rsidR="003B66BC" w:rsidRPr="00EE7325">
        <w:rPr>
          <w:rFonts w:cs="Times New Roman"/>
          <w:b/>
          <w:sz w:val="20"/>
          <w:szCs w:val="20"/>
          <w:lang w:eastAsia="pl-PL"/>
        </w:rPr>
        <w:t xml:space="preserve">KOMIS </w:t>
      </w:r>
    </w:p>
    <w:p w:rsidR="00FB68F7" w:rsidRPr="00FB68F7" w:rsidRDefault="00FB68F7" w:rsidP="00FB68F7">
      <w:pPr>
        <w:rPr>
          <w:rFonts w:cs="Times New Roman"/>
          <w:sz w:val="20"/>
          <w:szCs w:val="20"/>
        </w:rPr>
      </w:pPr>
      <w:r w:rsidRPr="00FB68F7">
        <w:rPr>
          <w:rFonts w:cs="Times New Roman"/>
          <w:sz w:val="20"/>
          <w:szCs w:val="20"/>
        </w:rPr>
        <w:t>Opis przedmiotu zamówienia według Wspólnego Słownika Zamówień – Kody CPV:</w:t>
      </w:r>
    </w:p>
    <w:p w:rsidR="00FB68F7" w:rsidRPr="00FB68F7" w:rsidRDefault="00FB68F7" w:rsidP="00FB68F7">
      <w:pPr>
        <w:rPr>
          <w:rFonts w:cs="Times New Roman"/>
          <w:sz w:val="20"/>
          <w:szCs w:val="20"/>
        </w:rPr>
      </w:pPr>
      <w:r w:rsidRPr="00FB68F7">
        <w:rPr>
          <w:rFonts w:cs="Times New Roman"/>
          <w:sz w:val="20"/>
          <w:szCs w:val="20"/>
        </w:rPr>
        <w:t>Główny kod CPV: 33184100-4 (Implanty chirurgiczne)</w:t>
      </w:r>
    </w:p>
    <w:p w:rsidR="00FB68F7" w:rsidRPr="00FB68F7" w:rsidRDefault="00FB68F7" w:rsidP="00FB68F7">
      <w:pPr>
        <w:rPr>
          <w:rFonts w:cs="Times New Roman"/>
          <w:sz w:val="20"/>
          <w:szCs w:val="20"/>
        </w:rPr>
      </w:pPr>
    </w:p>
    <w:tbl>
      <w:tblPr>
        <w:tblW w:w="9396" w:type="dxa"/>
        <w:tblInd w:w="75" w:type="dxa"/>
        <w:tblCellMar>
          <w:left w:w="70" w:type="dxa"/>
          <w:right w:w="70" w:type="dxa"/>
        </w:tblCellMar>
        <w:tblLook w:val="04A0" w:firstRow="1" w:lastRow="0" w:firstColumn="1" w:lastColumn="0" w:noHBand="0" w:noVBand="1"/>
      </w:tblPr>
      <w:tblGrid>
        <w:gridCol w:w="668"/>
        <w:gridCol w:w="6498"/>
        <w:gridCol w:w="1179"/>
        <w:gridCol w:w="1051"/>
      </w:tblGrid>
      <w:tr w:rsidR="00FB68F7" w:rsidRPr="00121E25" w:rsidTr="003B66BC">
        <w:trPr>
          <w:trHeight w:val="369"/>
        </w:trPr>
        <w:tc>
          <w:tcPr>
            <w:tcW w:w="66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L.p.</w:t>
            </w:r>
          </w:p>
        </w:tc>
        <w:tc>
          <w:tcPr>
            <w:tcW w:w="6498" w:type="dxa"/>
            <w:tcBorders>
              <w:top w:val="single" w:sz="4" w:space="0" w:color="auto"/>
              <w:left w:val="nil"/>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Opis</w:t>
            </w:r>
          </w:p>
        </w:tc>
        <w:tc>
          <w:tcPr>
            <w:tcW w:w="1179" w:type="dxa"/>
            <w:tcBorders>
              <w:top w:val="single" w:sz="4" w:space="0" w:color="auto"/>
              <w:left w:val="nil"/>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J.m.</w:t>
            </w:r>
          </w:p>
        </w:tc>
        <w:tc>
          <w:tcPr>
            <w:tcW w:w="1051" w:type="dxa"/>
            <w:tcBorders>
              <w:top w:val="single" w:sz="4" w:space="0" w:color="auto"/>
              <w:left w:val="nil"/>
              <w:bottom w:val="single" w:sz="4" w:space="0" w:color="auto"/>
              <w:right w:val="single" w:sz="4" w:space="0" w:color="auto"/>
            </w:tcBorders>
            <w:shd w:val="clear" w:color="000000" w:fill="C0C0C0"/>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 xml:space="preserve"> Ilość </w:t>
            </w:r>
          </w:p>
        </w:tc>
      </w:tr>
      <w:tr w:rsidR="003B66BC" w:rsidRPr="00121E25" w:rsidTr="003B66BC">
        <w:trPr>
          <w:trHeight w:val="1127"/>
        </w:trPr>
        <w:tc>
          <w:tcPr>
            <w:tcW w:w="6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66BC" w:rsidRPr="00121E25" w:rsidRDefault="003B66BC" w:rsidP="003B66BC">
            <w:pPr>
              <w:rPr>
                <w:rFonts w:cs="Times New Roman"/>
                <w:sz w:val="18"/>
                <w:szCs w:val="18"/>
                <w:lang w:eastAsia="pl-PL"/>
              </w:rPr>
            </w:pPr>
            <w:r w:rsidRPr="00121E25">
              <w:rPr>
                <w:rFonts w:cs="Times New Roman"/>
                <w:sz w:val="18"/>
                <w:szCs w:val="18"/>
                <w:lang w:eastAsia="pl-PL"/>
              </w:rPr>
              <w:t>1</w:t>
            </w: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3B66BC" w:rsidRPr="00121E25" w:rsidRDefault="00AB6E24" w:rsidP="00AB6E24">
            <w:pPr>
              <w:rPr>
                <w:rFonts w:cs="Times New Roman"/>
                <w:sz w:val="18"/>
                <w:szCs w:val="18"/>
                <w:lang w:eastAsia="pl-PL"/>
              </w:rPr>
            </w:pPr>
            <w:r w:rsidRPr="00AB6E24">
              <w:rPr>
                <w:rFonts w:cs="Times New Roman"/>
                <w:sz w:val="18"/>
                <w:szCs w:val="18"/>
                <w:lang w:eastAsia="pl-PL"/>
              </w:rPr>
              <w:t xml:space="preserve">Bipolarny sterylny jednorazowy system do dekompresji dysków kręgosłupa w chorobie zwyrodnieniowej w odcinku szyjnym i </w:t>
            </w:r>
            <w:r>
              <w:rPr>
                <w:rFonts w:cs="Times New Roman"/>
                <w:sz w:val="18"/>
                <w:szCs w:val="18"/>
                <w:lang w:eastAsia="pl-PL"/>
              </w:rPr>
              <w:t xml:space="preserve">lędźwiowym </w:t>
            </w:r>
            <w:r w:rsidRPr="00AB6E24">
              <w:rPr>
                <w:rFonts w:cs="Times New Roman"/>
                <w:sz w:val="18"/>
                <w:szCs w:val="18"/>
                <w:lang w:eastAsia="pl-PL"/>
              </w:rPr>
              <w:t>Elektrody jednorazowe zapewniające wysoką precyzję-max. Do 1mm od krawędzi elektrody, współpracujące i automatycznie rozpoznawane przez generator prądu o zmiennej częstotliowośc</w:t>
            </w:r>
            <w:r>
              <w:rPr>
                <w:rFonts w:cs="Times New Roman"/>
                <w:sz w:val="18"/>
                <w:szCs w:val="18"/>
                <w:lang w:eastAsia="pl-PL"/>
              </w:rPr>
              <w:t xml:space="preserve">i 4-16mHz9 ze skokiem co 4mHz). </w:t>
            </w:r>
            <w:r w:rsidRPr="00AB6E24">
              <w:rPr>
                <w:rFonts w:cs="Times New Roman"/>
                <w:sz w:val="18"/>
                <w:szCs w:val="18"/>
                <w:lang w:eastAsia="pl-PL"/>
              </w:rPr>
              <w:t xml:space="preserve">Niska temperatura oddziaływania </w:t>
            </w:r>
            <w:r>
              <w:rPr>
                <w:rFonts w:cs="Times New Roman"/>
                <w:sz w:val="18"/>
                <w:szCs w:val="18"/>
                <w:lang w:eastAsia="pl-PL"/>
              </w:rPr>
              <w:t xml:space="preserve">elektrody na tkanki &lt;50st  C. </w:t>
            </w:r>
            <w:r w:rsidRPr="00AB6E24">
              <w:rPr>
                <w:rFonts w:cs="Times New Roman"/>
                <w:sz w:val="18"/>
                <w:szCs w:val="18"/>
                <w:lang w:eastAsia="pl-PL"/>
              </w:rPr>
              <w:t>Czas pracy elektrody podczas zabiegu dekompresji: max. 3 sekundy w 4 powt</w:t>
            </w:r>
            <w:r>
              <w:rPr>
                <w:rFonts w:cs="Times New Roman"/>
                <w:sz w:val="18"/>
                <w:szCs w:val="18"/>
                <w:lang w:eastAsia="pl-PL"/>
              </w:rPr>
              <w:t xml:space="preserve">órzeniach dla odcinka szyjnego. </w:t>
            </w:r>
            <w:r w:rsidRPr="00AB6E24">
              <w:rPr>
                <w:rFonts w:cs="Times New Roman"/>
                <w:sz w:val="18"/>
                <w:szCs w:val="18"/>
                <w:lang w:eastAsia="pl-PL"/>
              </w:rPr>
              <w:t>Automatyczne ustawienie wartości generatora 16W dla odcinka szyjnego i 25W dla odcinka lędźwiowego po podłączeniu elektrody                                                                                    W zestawie igła dostępowa o średnicy17G dla odcinka lędźwiowego</w:t>
            </w:r>
            <w:r>
              <w:rPr>
                <w:rFonts w:cs="Times New Roman"/>
                <w:sz w:val="18"/>
                <w:szCs w:val="18"/>
                <w:lang w:eastAsia="pl-PL"/>
              </w:rPr>
              <w:t xml:space="preserve"> oraz 19G dla odcinka szyjnego. </w:t>
            </w:r>
            <w:r w:rsidRPr="00AB6E24">
              <w:rPr>
                <w:rFonts w:cs="Times New Roman"/>
                <w:sz w:val="18"/>
                <w:szCs w:val="18"/>
                <w:lang w:eastAsia="pl-PL"/>
              </w:rPr>
              <w:t>Możliwość wykorzystania wielorazowych kleszczyków do wybrania materiału dyskowego przez igłę dostępową ś</w:t>
            </w:r>
            <w:r>
              <w:rPr>
                <w:rFonts w:cs="Times New Roman"/>
                <w:sz w:val="18"/>
                <w:szCs w:val="18"/>
                <w:lang w:eastAsia="pl-PL"/>
              </w:rPr>
              <w:t xml:space="preserve">rednicy 11G zawartą w zestawie. </w:t>
            </w:r>
            <w:r w:rsidRPr="00AB6E24">
              <w:rPr>
                <w:rFonts w:cs="Times New Roman"/>
                <w:sz w:val="18"/>
                <w:szCs w:val="18"/>
                <w:lang w:eastAsia="pl-PL"/>
              </w:rPr>
              <w:t>Skład kompletu: 1 zestaw  sterylny jednorazowego użytku zawierający jedną elektrodę z przewodem, 1jedną igłę dostępową( 17G lub 19G)</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B66BC" w:rsidRPr="00121E25" w:rsidRDefault="00AB6E24" w:rsidP="003B66BC">
            <w:pPr>
              <w:widowControl/>
              <w:suppressAutoHyphens w:val="0"/>
              <w:overflowPunct/>
              <w:jc w:val="center"/>
              <w:textAlignment w:val="auto"/>
              <w:rPr>
                <w:rFonts w:cs="Times New Roman"/>
                <w:color w:val="auto"/>
                <w:kern w:val="0"/>
                <w:sz w:val="18"/>
                <w:szCs w:val="18"/>
                <w:lang w:eastAsia="pl-PL"/>
              </w:rPr>
            </w:pPr>
            <w:r>
              <w:rPr>
                <w:rFonts w:cs="Times New Roman"/>
                <w:color w:val="auto"/>
                <w:kern w:val="0"/>
                <w:sz w:val="18"/>
                <w:szCs w:val="18"/>
                <w:lang w:eastAsia="pl-PL"/>
              </w:rPr>
              <w:t>zestaw</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3B66BC" w:rsidRPr="00121E25" w:rsidRDefault="00AB6E24" w:rsidP="003B66BC">
            <w:pPr>
              <w:jc w:val="center"/>
              <w:rPr>
                <w:rFonts w:cs="Times New Roman"/>
                <w:sz w:val="18"/>
                <w:szCs w:val="18"/>
              </w:rPr>
            </w:pPr>
            <w:r>
              <w:rPr>
                <w:rFonts w:cs="Times New Roman"/>
                <w:sz w:val="18"/>
                <w:szCs w:val="18"/>
              </w:rPr>
              <w:t>50</w:t>
            </w:r>
          </w:p>
        </w:tc>
      </w:tr>
      <w:tr w:rsidR="007D5071" w:rsidRPr="00121E25" w:rsidTr="00EF3A37">
        <w:trPr>
          <w:trHeight w:val="551"/>
        </w:trPr>
        <w:tc>
          <w:tcPr>
            <w:tcW w:w="6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5071" w:rsidRPr="00121E25" w:rsidRDefault="007D5071" w:rsidP="003B66BC">
            <w:pPr>
              <w:rPr>
                <w:rFonts w:cs="Times New Roman"/>
                <w:sz w:val="18"/>
                <w:szCs w:val="18"/>
                <w:lang w:eastAsia="pl-PL"/>
              </w:rPr>
            </w:pPr>
            <w:r w:rsidRPr="00121E25">
              <w:rPr>
                <w:rFonts w:cs="Times New Roman"/>
                <w:sz w:val="18"/>
                <w:szCs w:val="18"/>
                <w:lang w:eastAsia="pl-PL"/>
              </w:rPr>
              <w:t>2</w:t>
            </w: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7D5071" w:rsidRPr="00AB6E24" w:rsidRDefault="007D5071" w:rsidP="00AB6E24">
            <w:pPr>
              <w:rPr>
                <w:rFonts w:cs="Times New Roman"/>
                <w:sz w:val="18"/>
                <w:szCs w:val="18"/>
                <w:lang w:eastAsia="pl-PL"/>
              </w:rPr>
            </w:pPr>
            <w:r w:rsidRPr="00AB6E24">
              <w:rPr>
                <w:rFonts w:cs="Times New Roman"/>
                <w:sz w:val="18"/>
                <w:szCs w:val="18"/>
                <w:lang w:eastAsia="pl-PL"/>
              </w:rPr>
              <w:t xml:space="preserve">Generator prądu wysokiej częstotliwości, oparty na nowoczesnej technologii współpracujący z elektrodami do małoinwazyjnej niskotemperaturowej dekompresji dysków kręgosłupa w chorobie zwyrodnieniowej w odcinku szyjnym i lędźwiowym                                                                                </w:t>
            </w:r>
            <w:r>
              <w:rPr>
                <w:rFonts w:cs="Times New Roman"/>
                <w:sz w:val="18"/>
                <w:szCs w:val="18"/>
                <w:lang w:eastAsia="pl-PL"/>
              </w:rPr>
              <w:t xml:space="preserve">         Cechy generatora:</w:t>
            </w:r>
            <w:r w:rsidRPr="00AB6E24">
              <w:rPr>
                <w:rFonts w:cs="Times New Roman"/>
                <w:sz w:val="18"/>
                <w:szCs w:val="18"/>
                <w:lang w:eastAsia="pl-PL"/>
              </w:rPr>
              <w:t>* generator bipolarny do wykonywania procedur dekompresji dysków</w:t>
            </w:r>
          </w:p>
          <w:p w:rsidR="007D5071" w:rsidRPr="00AB6E24" w:rsidRDefault="007D5071" w:rsidP="00AB6E24">
            <w:pPr>
              <w:rPr>
                <w:rFonts w:cs="Times New Roman"/>
                <w:sz w:val="18"/>
                <w:szCs w:val="18"/>
                <w:lang w:eastAsia="pl-PL"/>
              </w:rPr>
            </w:pPr>
            <w:r w:rsidRPr="00AB6E24">
              <w:rPr>
                <w:rFonts w:cs="Times New Roman"/>
                <w:sz w:val="18"/>
                <w:szCs w:val="18"/>
                <w:lang w:eastAsia="pl-PL"/>
              </w:rPr>
              <w:t>* generator prądu o zmiennej częstotliwości 4-8-12-16mHz</w:t>
            </w:r>
          </w:p>
          <w:p w:rsidR="007D5071" w:rsidRPr="00AB6E24" w:rsidRDefault="007D5071" w:rsidP="00AB6E24">
            <w:pPr>
              <w:rPr>
                <w:rFonts w:cs="Times New Roman"/>
                <w:sz w:val="18"/>
                <w:szCs w:val="18"/>
                <w:lang w:eastAsia="pl-PL"/>
              </w:rPr>
            </w:pPr>
            <w:r w:rsidRPr="00AB6E24">
              <w:rPr>
                <w:rFonts w:cs="Times New Roman"/>
                <w:sz w:val="18"/>
                <w:szCs w:val="18"/>
                <w:lang w:eastAsia="pl-PL"/>
              </w:rPr>
              <w:t xml:space="preserve"> ( ze skokiem co 4 mHz)</w:t>
            </w:r>
          </w:p>
          <w:p w:rsidR="007D5071" w:rsidRPr="00AB6E24" w:rsidRDefault="007D5071" w:rsidP="00AB6E24">
            <w:pPr>
              <w:rPr>
                <w:rFonts w:cs="Times New Roman"/>
                <w:sz w:val="18"/>
                <w:szCs w:val="18"/>
                <w:lang w:eastAsia="pl-PL"/>
              </w:rPr>
            </w:pPr>
            <w:r w:rsidRPr="00AB6E24">
              <w:rPr>
                <w:rFonts w:cs="Times New Roman"/>
                <w:sz w:val="18"/>
                <w:szCs w:val="18"/>
                <w:lang w:eastAsia="pl-PL"/>
              </w:rPr>
              <w:t>* niskotemperaturowe oddziaływanie na tkanki &lt;50st C</w:t>
            </w:r>
          </w:p>
          <w:p w:rsidR="007D5071" w:rsidRPr="00121E25" w:rsidRDefault="007D5071" w:rsidP="00AB6E24">
            <w:pPr>
              <w:rPr>
                <w:rFonts w:cs="Times New Roman"/>
                <w:sz w:val="18"/>
                <w:szCs w:val="18"/>
                <w:lang w:eastAsia="pl-PL"/>
              </w:rPr>
            </w:pPr>
            <w:r w:rsidRPr="00AB6E24">
              <w:rPr>
                <w:rFonts w:cs="Times New Roman"/>
                <w:sz w:val="18"/>
                <w:szCs w:val="18"/>
                <w:lang w:eastAsia="pl-PL"/>
              </w:rPr>
              <w:t xml:space="preserve">*automatyczne ustawienie wartości generatora 16W dla odcinka szyjnego i 25W dla </w:t>
            </w:r>
            <w:r w:rsidRPr="00AB6E24">
              <w:rPr>
                <w:rFonts w:cs="Times New Roman"/>
                <w:sz w:val="18"/>
                <w:szCs w:val="18"/>
                <w:lang w:eastAsia="pl-PL"/>
              </w:rPr>
              <w:lastRenderedPageBreak/>
              <w:t>odcinka lędźwiowego po podłączeniu elektrody                                                                                                  Użyczenie przy planowanych min. 15 zabiegach /mies, lub 3 zabiegi 1 dnia</w:t>
            </w:r>
          </w:p>
        </w:tc>
        <w:tc>
          <w:tcPr>
            <w:tcW w:w="22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5071" w:rsidRPr="00121E25" w:rsidRDefault="007D5071" w:rsidP="003B66BC">
            <w:pPr>
              <w:jc w:val="center"/>
              <w:rPr>
                <w:rFonts w:cs="Times New Roman"/>
                <w:sz w:val="18"/>
                <w:szCs w:val="18"/>
              </w:rPr>
            </w:pPr>
            <w:r>
              <w:rPr>
                <w:rFonts w:cs="Times New Roman"/>
                <w:sz w:val="18"/>
                <w:szCs w:val="18"/>
              </w:rPr>
              <w:lastRenderedPageBreak/>
              <w:t>użyczenie</w:t>
            </w:r>
          </w:p>
        </w:tc>
      </w:tr>
    </w:tbl>
    <w:p w:rsidR="00FB68F7" w:rsidRPr="00FB68F7" w:rsidRDefault="00FB68F7" w:rsidP="00FB68F7">
      <w:pPr>
        <w:rPr>
          <w:rFonts w:cs="Times New Roman"/>
          <w:sz w:val="20"/>
          <w:szCs w:val="20"/>
          <w:lang w:eastAsia="pl-PL"/>
        </w:rPr>
      </w:pPr>
    </w:p>
    <w:p w:rsidR="00121E25" w:rsidRDefault="00121E25" w:rsidP="00FB68F7">
      <w:pPr>
        <w:rPr>
          <w:rFonts w:cs="Times New Roman"/>
          <w:b/>
          <w:color w:val="000000" w:themeColor="text1"/>
          <w:sz w:val="20"/>
          <w:szCs w:val="20"/>
          <w:lang w:eastAsia="pl-PL"/>
        </w:rPr>
      </w:pPr>
    </w:p>
    <w:p w:rsidR="0025139F" w:rsidRPr="00EE7325" w:rsidRDefault="0025139F" w:rsidP="00FB68F7">
      <w:pPr>
        <w:rPr>
          <w:rFonts w:cs="Times New Roman"/>
          <w:b/>
          <w:color w:val="000000" w:themeColor="text1"/>
          <w:sz w:val="20"/>
          <w:szCs w:val="20"/>
          <w:lang w:eastAsia="pl-PL"/>
        </w:rPr>
      </w:pPr>
      <w:r w:rsidRPr="00EE7325">
        <w:rPr>
          <w:rFonts w:cs="Times New Roman"/>
          <w:b/>
          <w:color w:val="000000" w:themeColor="text1"/>
          <w:sz w:val="20"/>
          <w:szCs w:val="20"/>
          <w:lang w:eastAsia="pl-PL"/>
        </w:rPr>
        <w:t xml:space="preserve">GRUPA 7 </w:t>
      </w:r>
      <w:r w:rsidR="007D5071">
        <w:rPr>
          <w:rFonts w:cs="Times New Roman"/>
          <w:b/>
          <w:color w:val="000000" w:themeColor="text1"/>
          <w:sz w:val="20"/>
          <w:szCs w:val="20"/>
          <w:lang w:eastAsia="pl-PL"/>
        </w:rPr>
        <w:t xml:space="preserve">- </w:t>
      </w:r>
      <w:r w:rsidR="007D5071" w:rsidRPr="007D5071">
        <w:rPr>
          <w:rFonts w:cs="Times New Roman"/>
          <w:b/>
          <w:color w:val="000000" w:themeColor="text1"/>
          <w:sz w:val="20"/>
          <w:szCs w:val="20"/>
          <w:lang w:eastAsia="pl-PL"/>
        </w:rPr>
        <w:t xml:space="preserve">Zestaw do odtworzenia jądra miażdzystego </w:t>
      </w:r>
      <w:r w:rsidRPr="00EE7325">
        <w:rPr>
          <w:rFonts w:cs="Times New Roman"/>
          <w:b/>
          <w:color w:val="000000" w:themeColor="text1"/>
          <w:sz w:val="20"/>
          <w:szCs w:val="20"/>
          <w:lang w:eastAsia="pl-PL"/>
        </w:rPr>
        <w:t>KOMIS</w:t>
      </w:r>
    </w:p>
    <w:p w:rsidR="00FB68F7" w:rsidRPr="0025139F" w:rsidRDefault="00FB68F7" w:rsidP="00FB68F7">
      <w:pPr>
        <w:rPr>
          <w:rFonts w:cs="Times New Roman"/>
          <w:color w:val="000000" w:themeColor="text1"/>
          <w:sz w:val="20"/>
          <w:szCs w:val="20"/>
        </w:rPr>
      </w:pPr>
      <w:r w:rsidRPr="0025139F">
        <w:rPr>
          <w:rFonts w:cs="Times New Roman"/>
          <w:color w:val="000000" w:themeColor="text1"/>
          <w:sz w:val="20"/>
          <w:szCs w:val="20"/>
        </w:rPr>
        <w:t>Opis przedmiotu zamówienia według Wspólnego Słownika Zamówień – Kody CPV:</w:t>
      </w:r>
    </w:p>
    <w:p w:rsidR="00FB68F7" w:rsidRPr="0025139F" w:rsidRDefault="00FB68F7" w:rsidP="00FB68F7">
      <w:pPr>
        <w:rPr>
          <w:rFonts w:cs="Times New Roman"/>
          <w:color w:val="000000" w:themeColor="text1"/>
          <w:sz w:val="20"/>
          <w:szCs w:val="20"/>
        </w:rPr>
      </w:pPr>
      <w:r w:rsidRPr="0025139F">
        <w:rPr>
          <w:rFonts w:cs="Times New Roman"/>
          <w:color w:val="000000" w:themeColor="text1"/>
          <w:sz w:val="20"/>
          <w:szCs w:val="20"/>
        </w:rPr>
        <w:t>Główny kod CPV: 33184100-4 (Implanty chirurgiczne)</w:t>
      </w:r>
    </w:p>
    <w:p w:rsidR="00121E25" w:rsidRPr="00FB68F7" w:rsidRDefault="00121E25" w:rsidP="00FB68F7">
      <w:pPr>
        <w:rPr>
          <w:rFonts w:cs="Times New Roman"/>
          <w:sz w:val="20"/>
          <w:szCs w:val="20"/>
        </w:rPr>
      </w:pPr>
    </w:p>
    <w:tbl>
      <w:tblPr>
        <w:tblW w:w="9396" w:type="dxa"/>
        <w:tblInd w:w="75" w:type="dxa"/>
        <w:tblCellMar>
          <w:left w:w="70" w:type="dxa"/>
          <w:right w:w="70" w:type="dxa"/>
        </w:tblCellMar>
        <w:tblLook w:val="04A0" w:firstRow="1" w:lastRow="0" w:firstColumn="1" w:lastColumn="0" w:noHBand="0" w:noVBand="1"/>
      </w:tblPr>
      <w:tblGrid>
        <w:gridCol w:w="668"/>
        <w:gridCol w:w="6498"/>
        <w:gridCol w:w="1179"/>
        <w:gridCol w:w="1051"/>
      </w:tblGrid>
      <w:tr w:rsidR="00FB68F7" w:rsidRPr="00121E25" w:rsidTr="0025139F">
        <w:trPr>
          <w:trHeight w:val="369"/>
        </w:trPr>
        <w:tc>
          <w:tcPr>
            <w:tcW w:w="66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L.p.</w:t>
            </w:r>
          </w:p>
        </w:tc>
        <w:tc>
          <w:tcPr>
            <w:tcW w:w="6498" w:type="dxa"/>
            <w:tcBorders>
              <w:top w:val="single" w:sz="4" w:space="0" w:color="auto"/>
              <w:left w:val="nil"/>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Opis</w:t>
            </w:r>
          </w:p>
        </w:tc>
        <w:tc>
          <w:tcPr>
            <w:tcW w:w="1179" w:type="dxa"/>
            <w:tcBorders>
              <w:top w:val="single" w:sz="4" w:space="0" w:color="auto"/>
              <w:left w:val="nil"/>
              <w:bottom w:val="single" w:sz="4" w:space="0" w:color="auto"/>
              <w:right w:val="single" w:sz="4" w:space="0" w:color="auto"/>
            </w:tcBorders>
            <w:shd w:val="clear" w:color="000000" w:fill="C0C0C0"/>
            <w:noWrap/>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J.m.</w:t>
            </w:r>
          </w:p>
        </w:tc>
        <w:tc>
          <w:tcPr>
            <w:tcW w:w="1051" w:type="dxa"/>
            <w:tcBorders>
              <w:top w:val="single" w:sz="4" w:space="0" w:color="auto"/>
              <w:left w:val="nil"/>
              <w:bottom w:val="single" w:sz="4" w:space="0" w:color="auto"/>
              <w:right w:val="single" w:sz="4" w:space="0" w:color="auto"/>
            </w:tcBorders>
            <w:shd w:val="clear" w:color="000000" w:fill="C0C0C0"/>
            <w:vAlign w:val="center"/>
            <w:hideMark/>
          </w:tcPr>
          <w:p w:rsidR="00FB68F7" w:rsidRPr="00121E25" w:rsidRDefault="00FB68F7" w:rsidP="00FB68F7">
            <w:pPr>
              <w:rPr>
                <w:rFonts w:cs="Times New Roman"/>
                <w:sz w:val="18"/>
                <w:szCs w:val="18"/>
                <w:lang w:eastAsia="pl-PL"/>
              </w:rPr>
            </w:pPr>
            <w:r w:rsidRPr="00121E25">
              <w:rPr>
                <w:rFonts w:cs="Times New Roman"/>
                <w:sz w:val="18"/>
                <w:szCs w:val="18"/>
                <w:lang w:eastAsia="pl-PL"/>
              </w:rPr>
              <w:t xml:space="preserve"> Ilość </w:t>
            </w:r>
          </w:p>
        </w:tc>
      </w:tr>
      <w:tr w:rsidR="0025139F" w:rsidRPr="00121E25" w:rsidTr="00FD084F">
        <w:trPr>
          <w:trHeight w:val="1127"/>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39F" w:rsidRPr="00121E25" w:rsidRDefault="0025139F" w:rsidP="0025139F">
            <w:pPr>
              <w:rPr>
                <w:rFonts w:cs="Times New Roman"/>
                <w:sz w:val="18"/>
                <w:szCs w:val="18"/>
                <w:lang w:eastAsia="pl-PL"/>
              </w:rPr>
            </w:pPr>
            <w:r w:rsidRPr="00121E25">
              <w:rPr>
                <w:rFonts w:cs="Times New Roman"/>
                <w:sz w:val="18"/>
                <w:szCs w:val="18"/>
                <w:lang w:eastAsia="pl-PL"/>
              </w:rPr>
              <w:t>1</w:t>
            </w:r>
          </w:p>
        </w:tc>
        <w:tc>
          <w:tcPr>
            <w:tcW w:w="6498" w:type="dxa"/>
            <w:tcBorders>
              <w:top w:val="single" w:sz="4" w:space="0" w:color="auto"/>
              <w:left w:val="single" w:sz="4" w:space="0" w:color="auto"/>
              <w:bottom w:val="single" w:sz="4" w:space="0" w:color="auto"/>
              <w:right w:val="single" w:sz="4" w:space="0" w:color="auto"/>
            </w:tcBorders>
            <w:shd w:val="clear" w:color="auto" w:fill="auto"/>
            <w:vAlign w:val="center"/>
          </w:tcPr>
          <w:p w:rsidR="0025139F" w:rsidRPr="00121E25" w:rsidRDefault="007D5071" w:rsidP="007D5071">
            <w:pPr>
              <w:rPr>
                <w:rFonts w:cs="Times New Roman"/>
                <w:sz w:val="18"/>
                <w:szCs w:val="18"/>
                <w:lang w:eastAsia="pl-PL"/>
              </w:rPr>
            </w:pPr>
            <w:r w:rsidRPr="007D5071">
              <w:rPr>
                <w:rFonts w:cs="Times New Roman"/>
                <w:sz w:val="18"/>
                <w:szCs w:val="18"/>
                <w:lang w:eastAsia="pl-PL"/>
              </w:rPr>
              <w:t xml:space="preserve">Jałowy zestaw zawierający syntetyczną rozwórkę hydrożelową przeznaczoną doodtworzenia prawidłowych warunków  przestrzennych i ciśnieniowych pomiędzy trzonami kręgosłupa w odcinku </w:t>
            </w:r>
            <w:r>
              <w:rPr>
                <w:rFonts w:cs="Times New Roman"/>
                <w:sz w:val="18"/>
                <w:szCs w:val="18"/>
                <w:lang w:eastAsia="pl-PL"/>
              </w:rPr>
              <w:t xml:space="preserve">lędźwiowym </w:t>
            </w:r>
            <w:r w:rsidRPr="007D5071">
              <w:rPr>
                <w:rFonts w:cs="Times New Roman"/>
                <w:sz w:val="18"/>
                <w:szCs w:val="18"/>
                <w:lang w:eastAsia="pl-PL"/>
              </w:rPr>
              <w:t>-wykonana jest z hydrolizowanego poliakrylonitrylu (HPAN), mającego formę biokompatybilnej, hydrożelowej, wydłużonej pałeczki wprowadzanej w  stanie odwodnionym, co umożliwia aplikację przy zmniejszonej objętości. Po umieszczeniu w przestrzeni międzykręgowej materiał stopniowo pochłania płyny fizjologiczne pacjenta, zwiększając swoją objętość i stabilizując warunki ś</w:t>
            </w:r>
            <w:r>
              <w:rPr>
                <w:rFonts w:cs="Times New Roman"/>
                <w:sz w:val="18"/>
                <w:szCs w:val="18"/>
                <w:lang w:eastAsia="pl-PL"/>
              </w:rPr>
              <w:t>rodowiska wewnątrzdyskowego.</w:t>
            </w:r>
            <w:r w:rsidRPr="007D5071">
              <w:rPr>
                <w:rFonts w:cs="Times New Roman"/>
                <w:sz w:val="18"/>
                <w:szCs w:val="18"/>
                <w:lang w:eastAsia="pl-PL"/>
              </w:rPr>
              <w:t xml:space="preserve"> -jedno opakowanie zawiera 3 jałowe wszczepy wraz z igłą wprowadzającą.</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25139F" w:rsidRPr="00121E25" w:rsidRDefault="0025139F" w:rsidP="0025139F">
            <w:pPr>
              <w:widowControl/>
              <w:suppressAutoHyphens w:val="0"/>
              <w:overflowPunct/>
              <w:jc w:val="center"/>
              <w:textAlignment w:val="auto"/>
              <w:rPr>
                <w:rFonts w:cs="Times New Roman"/>
                <w:color w:val="auto"/>
                <w:kern w:val="0"/>
                <w:sz w:val="18"/>
                <w:szCs w:val="18"/>
                <w:lang w:eastAsia="pl-PL"/>
              </w:rPr>
            </w:pPr>
            <w:r w:rsidRPr="00121E25">
              <w:rPr>
                <w:sz w:val="18"/>
                <w:szCs w:val="18"/>
              </w:rPr>
              <w:t>szt</w:t>
            </w:r>
          </w:p>
        </w:tc>
        <w:tc>
          <w:tcPr>
            <w:tcW w:w="1051" w:type="dxa"/>
            <w:tcBorders>
              <w:top w:val="single" w:sz="4" w:space="0" w:color="auto"/>
              <w:left w:val="nil"/>
              <w:bottom w:val="single" w:sz="4" w:space="0" w:color="auto"/>
              <w:right w:val="single" w:sz="4" w:space="0" w:color="auto"/>
            </w:tcBorders>
            <w:shd w:val="clear" w:color="auto" w:fill="auto"/>
            <w:vAlign w:val="center"/>
          </w:tcPr>
          <w:p w:rsidR="0025139F" w:rsidRPr="00121E25" w:rsidRDefault="007D5071" w:rsidP="0025139F">
            <w:pPr>
              <w:jc w:val="center"/>
              <w:rPr>
                <w:sz w:val="18"/>
                <w:szCs w:val="18"/>
              </w:rPr>
            </w:pPr>
            <w:r>
              <w:rPr>
                <w:sz w:val="18"/>
                <w:szCs w:val="18"/>
              </w:rPr>
              <w:t xml:space="preserve">              50</w:t>
            </w:r>
            <w:r w:rsidR="0025139F" w:rsidRPr="00121E25">
              <w:rPr>
                <w:sz w:val="18"/>
                <w:szCs w:val="18"/>
              </w:rPr>
              <w:t xml:space="preserve">   </w:t>
            </w:r>
          </w:p>
        </w:tc>
      </w:tr>
    </w:tbl>
    <w:p w:rsidR="00FB68F7" w:rsidRPr="00FB68F7" w:rsidRDefault="00FB68F7" w:rsidP="00FB68F7">
      <w:pPr>
        <w:rPr>
          <w:rFonts w:cs="Times New Roman"/>
          <w:sz w:val="20"/>
          <w:szCs w:val="20"/>
        </w:rPr>
      </w:pPr>
    </w:p>
    <w:p w:rsidR="00FB68F7" w:rsidRDefault="00FB68F7" w:rsidP="006F354E">
      <w:pPr>
        <w:pStyle w:val="Akapitzlist"/>
        <w:numPr>
          <w:ilvl w:val="0"/>
          <w:numId w:val="55"/>
        </w:numPr>
        <w:jc w:val="both"/>
        <w:rPr>
          <w:rFonts w:cs="Times New Roman"/>
          <w:sz w:val="20"/>
          <w:szCs w:val="20"/>
        </w:rPr>
      </w:pPr>
      <w:r w:rsidRPr="00FB68F7">
        <w:rPr>
          <w:rFonts w:cs="Times New Roman"/>
          <w:sz w:val="20"/>
          <w:szCs w:val="20"/>
        </w:rPr>
        <w:t>Jeżeli którakolwiek pozycja asortymentowa składa się z kilku elementów, które będą widoczne na fakturze po wyborze oferty, a nie zostały wskazane w tabeli powyżej, należy te pozycje wycenić oddzielnie.</w:t>
      </w:r>
    </w:p>
    <w:p w:rsidR="00B17B52" w:rsidRPr="00B17B52" w:rsidRDefault="00B17B52" w:rsidP="006F354E">
      <w:pPr>
        <w:pStyle w:val="Akapitzlist"/>
        <w:ind w:left="473"/>
        <w:jc w:val="both"/>
        <w:rPr>
          <w:rFonts w:cs="Times New Roman"/>
          <w:sz w:val="20"/>
          <w:szCs w:val="20"/>
        </w:rPr>
      </w:pPr>
    </w:p>
    <w:p w:rsidR="00FB68F7" w:rsidRPr="00FB68F7" w:rsidRDefault="00FB68F7" w:rsidP="006F354E">
      <w:pPr>
        <w:pStyle w:val="Akapitzlist"/>
        <w:numPr>
          <w:ilvl w:val="0"/>
          <w:numId w:val="55"/>
        </w:numPr>
        <w:jc w:val="both"/>
        <w:rPr>
          <w:rFonts w:cs="Times New Roman"/>
          <w:sz w:val="20"/>
          <w:szCs w:val="20"/>
        </w:rPr>
      </w:pPr>
      <w:r w:rsidRPr="006F354E">
        <w:rPr>
          <w:rFonts w:cs="Times New Roman"/>
          <w:color w:val="000000" w:themeColor="text1"/>
          <w:sz w:val="20"/>
          <w:szCs w:val="20"/>
        </w:rPr>
        <w:t xml:space="preserve">Wykonawca </w:t>
      </w:r>
      <w:r w:rsidRPr="00FB68F7">
        <w:rPr>
          <w:rFonts w:cs="Times New Roman"/>
          <w:sz w:val="20"/>
          <w:szCs w:val="20"/>
        </w:rPr>
        <w:t xml:space="preserve">zobowiązuje się dostarczyć w terminie 7 dni od daty podpisania umowy, do Magazynu Depozytowego, mieszczącego się na Bloku Operacyjnym, asortyment określony w zamówieniu, który będzie do dyspozycji Zamawiającego. Rozliczenie Magazynu Depozytowego będzie następowało na podstawie raportu zużycia, którego kopia przesyłana będzie do Wykonawcy. </w:t>
      </w:r>
    </w:p>
    <w:p w:rsidR="00FB68F7" w:rsidRPr="00FB68F7" w:rsidRDefault="00FB68F7" w:rsidP="006F354E">
      <w:pPr>
        <w:ind w:left="452"/>
        <w:jc w:val="both"/>
        <w:rPr>
          <w:rFonts w:cs="Times New Roman"/>
          <w:sz w:val="20"/>
          <w:szCs w:val="20"/>
        </w:rPr>
      </w:pPr>
      <w:r w:rsidRPr="00FB68F7">
        <w:rPr>
          <w:rFonts w:cs="Times New Roman"/>
          <w:sz w:val="20"/>
          <w:szCs w:val="20"/>
        </w:rPr>
        <w:t xml:space="preserve">Wykonawca na podstawie raportu zużycia wystawi Zamawiającemu fakturę obejmującą elementy wyszczególnione w raporcie. </w:t>
      </w:r>
    </w:p>
    <w:p w:rsidR="00FB68F7" w:rsidRPr="00FB68F7" w:rsidRDefault="00FB68F7" w:rsidP="006F354E">
      <w:pPr>
        <w:ind w:left="452"/>
        <w:jc w:val="both"/>
        <w:rPr>
          <w:rFonts w:cs="Times New Roman"/>
          <w:sz w:val="20"/>
          <w:szCs w:val="20"/>
        </w:rPr>
      </w:pPr>
      <w:r w:rsidRPr="00FB68F7">
        <w:rPr>
          <w:rFonts w:cs="Times New Roman"/>
          <w:sz w:val="20"/>
          <w:szCs w:val="20"/>
        </w:rPr>
        <w:t>Uzupełnienie Magazynu Depozytowego będzie się odbywało na podstawie raportu zużycia wystawionego przez Zamawiającego, o elementy określone w tym raporcie, w terminie dwóch dni roboczych od daty otrzymania raportu. Uzupełnienia Magazynu Depozytowego o inne elementy nie ujęte w raporcie zużycia będzie dokonywane na pisemne zamówienie Zamawiającego w terminie dwóch dni roboczych od jego otrzymania.</w:t>
      </w:r>
    </w:p>
    <w:p w:rsidR="006F354E" w:rsidRDefault="00FB68F7" w:rsidP="006F354E">
      <w:pPr>
        <w:ind w:left="452"/>
        <w:jc w:val="both"/>
        <w:rPr>
          <w:rFonts w:cs="Times New Roman"/>
          <w:sz w:val="20"/>
          <w:szCs w:val="20"/>
        </w:rPr>
      </w:pPr>
      <w:r w:rsidRPr="00FB68F7">
        <w:rPr>
          <w:rFonts w:cs="Times New Roman"/>
          <w:sz w:val="20"/>
          <w:szCs w:val="20"/>
        </w:rPr>
        <w:t>Zamawiający zwróci asortyment z depozytu w terminie 7 dni roboczych od momentu wyg</w:t>
      </w:r>
      <w:r w:rsidR="006F354E">
        <w:rPr>
          <w:rFonts w:cs="Times New Roman"/>
          <w:sz w:val="20"/>
          <w:szCs w:val="20"/>
        </w:rPr>
        <w:t>aśnięcia lub rozwiązania umowy.</w:t>
      </w:r>
    </w:p>
    <w:p w:rsidR="006F354E" w:rsidRDefault="006F354E" w:rsidP="006F354E">
      <w:pPr>
        <w:ind w:left="452"/>
        <w:jc w:val="both"/>
        <w:rPr>
          <w:rFonts w:cs="Times New Roman"/>
          <w:sz w:val="20"/>
          <w:szCs w:val="20"/>
        </w:rPr>
      </w:pPr>
    </w:p>
    <w:p w:rsidR="00F553B0" w:rsidRPr="006F354E" w:rsidRDefault="00F553B0" w:rsidP="006F354E">
      <w:pPr>
        <w:pStyle w:val="Akapitzlist"/>
        <w:numPr>
          <w:ilvl w:val="0"/>
          <w:numId w:val="3"/>
        </w:numPr>
        <w:jc w:val="both"/>
        <w:rPr>
          <w:rFonts w:cs="Times New Roman"/>
          <w:sz w:val="20"/>
          <w:szCs w:val="20"/>
        </w:rPr>
      </w:pPr>
      <w:r w:rsidRPr="006F354E">
        <w:rPr>
          <w:color w:val="000000" w:themeColor="text1"/>
          <w:sz w:val="20"/>
          <w:szCs w:val="20"/>
        </w:rPr>
        <w:t>Tam, gdzie Zamawiający opisał przedmiot zamówienia przez odniesienie do norm, ocen technicznych, specyfikacji technicznych i systemów referencji technicznych, o których mowa w art. 101 ust. 1 pkt 2 oraz ust. 3 ustawy Pzp, Zamawiający wskazuje, że dopuszcza rozwiązania równoważne opisywanym, a odniesieniu takiemu towarzyszą wyrazy „lub równoważny”. Wykonawca, który powołuje się na rozwiązania równoważne opisywanym przez Zamawiającego, jest obowiązany wykazać, że oferowane przez niego dostawy spełniają wymagania określone przez Zamawiającego.</w:t>
      </w:r>
    </w:p>
    <w:p w:rsidR="00F553B0" w:rsidRDefault="00F553B0" w:rsidP="00F553B0">
      <w:pPr>
        <w:pStyle w:val="Akapitzlist"/>
        <w:widowControl/>
        <w:tabs>
          <w:tab w:val="left" w:pos="7614"/>
          <w:tab w:val="left" w:pos="8435"/>
        </w:tabs>
        <w:suppressAutoHyphens w:val="0"/>
        <w:overflowPunct/>
        <w:ind w:left="360"/>
        <w:jc w:val="both"/>
        <w:textAlignment w:val="auto"/>
        <w:rPr>
          <w:color w:val="auto"/>
          <w:sz w:val="20"/>
        </w:rPr>
      </w:pPr>
    </w:p>
    <w:p w:rsidR="00441FE7" w:rsidRPr="009B1023" w:rsidRDefault="00441FE7" w:rsidP="009B1023">
      <w:pPr>
        <w:pStyle w:val="Akapitzlist"/>
        <w:widowControl/>
        <w:numPr>
          <w:ilvl w:val="0"/>
          <w:numId w:val="3"/>
        </w:numPr>
        <w:tabs>
          <w:tab w:val="left" w:pos="7614"/>
          <w:tab w:val="left" w:pos="8435"/>
        </w:tabs>
        <w:suppressAutoHyphens w:val="0"/>
        <w:overflowPunct/>
        <w:jc w:val="both"/>
        <w:textAlignment w:val="auto"/>
        <w:rPr>
          <w:color w:val="auto"/>
          <w:sz w:val="20"/>
        </w:rPr>
      </w:pPr>
      <w:r w:rsidRPr="009B1023">
        <w:rPr>
          <w:color w:val="auto"/>
          <w:sz w:val="20"/>
        </w:rPr>
        <w:t>Wykonując obowiązki określone w trybie art. 28 ogólnego Rozporządzenia Europejskiego i Rady (UE) 2016/679 z dnia 27 kwietnia 2016r. w sprawie ochrony osób fizycznych w związku z przetwarzaniem danych osobowych i w sprawie swobodnego przepływu takich danych oraz uchylenia dyrektywy 95/46/WE (ogólne rozporządzenie o ochronie danych) zwanego „RODO”, w przypadku umów których wykonanie związane jest z koniecznością powierzenie i przetwarzania danych osobowych gromadzonych przez Zamawiającego, strony zawrą porozumienie powierzenia przetwarzania danych osobowych. Obowiązkiem Wykonawcy jest wykazanie zdolności do przetwarzania danych zgodnie z art. 28. Wzór umowy powierzenia przetwarzania danych oraz arkusz weryfikacyjny i inne wymagania w zakresie ochronnych danych osobowych są opublikowane na stronie internetowej Zamawiającego www.szpital.mielec.pl.</w:t>
      </w:r>
    </w:p>
    <w:p w:rsidR="00054BBD" w:rsidRPr="00945CA3" w:rsidRDefault="00054BBD" w:rsidP="00054BBD">
      <w:pPr>
        <w:jc w:val="both"/>
        <w:rPr>
          <w:color w:val="auto"/>
          <w:sz w:val="10"/>
          <w:szCs w:val="10"/>
        </w:rPr>
      </w:pPr>
    </w:p>
    <w:p w:rsidR="00054BBD" w:rsidRDefault="00054BBD" w:rsidP="00054BBD">
      <w:pPr>
        <w:numPr>
          <w:ilvl w:val="0"/>
          <w:numId w:val="3"/>
        </w:numPr>
        <w:tabs>
          <w:tab w:val="clear" w:pos="0"/>
          <w:tab w:val="num" w:pos="-42"/>
        </w:tabs>
        <w:ind w:left="317" w:hanging="357"/>
        <w:jc w:val="both"/>
        <w:rPr>
          <w:color w:val="auto"/>
          <w:sz w:val="20"/>
          <w:szCs w:val="20"/>
        </w:rPr>
      </w:pPr>
      <w:r w:rsidRPr="00945CA3">
        <w:rPr>
          <w:color w:val="auto"/>
          <w:sz w:val="20"/>
          <w:szCs w:val="20"/>
        </w:rPr>
        <w:t>Przedstawiona oferta nie może stanowić zbiorczych cenników, lecz winna zostać sporządzona wyłącznie z ukierunkowaniem na prowadzone postępowanie i odpowiadać wymogom Zamawiającego określonym w niniejszej Specyfikacji Warunków Zamówienia.</w:t>
      </w:r>
    </w:p>
    <w:p w:rsidR="00E42390" w:rsidRDefault="00E42390" w:rsidP="006B006C">
      <w:pPr>
        <w:jc w:val="both"/>
        <w:rPr>
          <w:color w:val="auto"/>
          <w:sz w:val="20"/>
          <w:szCs w:val="20"/>
        </w:rPr>
      </w:pPr>
    </w:p>
    <w:p w:rsidR="006B006C" w:rsidRPr="00945CA3" w:rsidRDefault="006B006C" w:rsidP="006B006C">
      <w:pPr>
        <w:jc w:val="both"/>
        <w:rPr>
          <w:color w:val="auto"/>
          <w:sz w:val="20"/>
          <w:szCs w:val="20"/>
        </w:rPr>
      </w:pPr>
    </w:p>
    <w:p w:rsidR="00FD49DB" w:rsidRPr="00A128FF" w:rsidRDefault="00FD49DB" w:rsidP="00FD49DB">
      <w:pPr>
        <w:rPr>
          <w:color w:val="auto"/>
          <w:sz w:val="22"/>
          <w:szCs w:val="22"/>
        </w:rPr>
      </w:pPr>
      <w:r w:rsidRPr="00A128FF">
        <w:rPr>
          <w:b/>
          <w:color w:val="auto"/>
          <w:sz w:val="22"/>
          <w:szCs w:val="22"/>
          <w:u w:val="single"/>
        </w:rPr>
        <w:t>III. Warunki ogólne postępowania:</w:t>
      </w:r>
    </w:p>
    <w:p w:rsidR="00FD49DB" w:rsidRPr="002B4B64" w:rsidRDefault="00FD49DB" w:rsidP="00FD49DB">
      <w:pPr>
        <w:jc w:val="both"/>
        <w:rPr>
          <w:color w:val="auto"/>
          <w:sz w:val="10"/>
        </w:rPr>
      </w:pPr>
    </w:p>
    <w:p w:rsidR="007E400C" w:rsidRPr="002B4B64" w:rsidRDefault="007E400C" w:rsidP="00B86245">
      <w:pPr>
        <w:numPr>
          <w:ilvl w:val="0"/>
          <w:numId w:val="4"/>
        </w:numPr>
        <w:tabs>
          <w:tab w:val="clear" w:pos="0"/>
          <w:tab w:val="num" w:pos="-42"/>
        </w:tabs>
        <w:ind w:left="318"/>
        <w:jc w:val="both"/>
        <w:rPr>
          <w:color w:val="auto"/>
          <w:sz w:val="20"/>
          <w:szCs w:val="20"/>
        </w:rPr>
      </w:pPr>
      <w:r w:rsidRPr="002B4B64">
        <w:rPr>
          <w:color w:val="auto"/>
          <w:sz w:val="20"/>
          <w:szCs w:val="20"/>
        </w:rPr>
        <w:t xml:space="preserve">Osobami upoważnionymi do </w:t>
      </w:r>
      <w:r w:rsidR="001F5022" w:rsidRPr="002B4B64">
        <w:rPr>
          <w:color w:val="auto"/>
          <w:sz w:val="20"/>
          <w:szCs w:val="20"/>
        </w:rPr>
        <w:t xml:space="preserve">komunikowania się </w:t>
      </w:r>
      <w:r w:rsidRPr="002B4B64">
        <w:rPr>
          <w:color w:val="auto"/>
          <w:sz w:val="20"/>
          <w:szCs w:val="20"/>
        </w:rPr>
        <w:t xml:space="preserve">z Wykonawcami są: </w:t>
      </w:r>
    </w:p>
    <w:p w:rsidR="00054BBD" w:rsidRPr="006F354E" w:rsidRDefault="006F354E" w:rsidP="00054BBD">
      <w:pPr>
        <w:ind w:left="666"/>
        <w:jc w:val="both"/>
        <w:rPr>
          <w:color w:val="000000" w:themeColor="text1"/>
          <w:sz w:val="20"/>
          <w:szCs w:val="20"/>
        </w:rPr>
      </w:pPr>
      <w:r w:rsidRPr="006F354E">
        <w:rPr>
          <w:color w:val="000000" w:themeColor="text1"/>
          <w:sz w:val="20"/>
          <w:szCs w:val="20"/>
        </w:rPr>
        <w:lastRenderedPageBreak/>
        <w:t>Tomasz Zawadzki</w:t>
      </w:r>
      <w:r w:rsidR="00054BBD" w:rsidRPr="006F354E">
        <w:rPr>
          <w:color w:val="000000" w:themeColor="text1"/>
          <w:sz w:val="20"/>
          <w:szCs w:val="20"/>
        </w:rPr>
        <w:t>– w sprawach merytorycznych</w:t>
      </w:r>
    </w:p>
    <w:p w:rsidR="007E400C" w:rsidRPr="002B4B64" w:rsidRDefault="00FB68F7" w:rsidP="007E400C">
      <w:pPr>
        <w:ind w:left="666"/>
        <w:jc w:val="both"/>
        <w:rPr>
          <w:color w:val="auto"/>
          <w:sz w:val="20"/>
          <w:szCs w:val="20"/>
        </w:rPr>
      </w:pPr>
      <w:r>
        <w:rPr>
          <w:color w:val="auto"/>
          <w:sz w:val="20"/>
          <w:szCs w:val="20"/>
        </w:rPr>
        <w:t>Magdalena Darłak-Golec</w:t>
      </w:r>
      <w:r w:rsidR="00450C22" w:rsidRPr="00450C22">
        <w:rPr>
          <w:color w:val="auto"/>
          <w:sz w:val="20"/>
          <w:szCs w:val="20"/>
        </w:rPr>
        <w:t xml:space="preserve">, Arkadiusz Brach </w:t>
      </w:r>
      <w:r w:rsidR="007E400C" w:rsidRPr="002B4B64">
        <w:rPr>
          <w:color w:val="auto"/>
          <w:sz w:val="20"/>
          <w:szCs w:val="20"/>
        </w:rPr>
        <w:t>– w sprawach formalno-prawnych</w:t>
      </w:r>
    </w:p>
    <w:p w:rsidR="006D756C" w:rsidRDefault="007E400C" w:rsidP="006D756C">
      <w:pPr>
        <w:ind w:left="410"/>
        <w:jc w:val="both"/>
        <w:rPr>
          <w:color w:val="auto"/>
          <w:sz w:val="20"/>
          <w:szCs w:val="20"/>
          <w:lang w:val="en-US"/>
        </w:rPr>
      </w:pPr>
      <w:r w:rsidRPr="002B4B64">
        <w:rPr>
          <w:color w:val="auto"/>
          <w:sz w:val="20"/>
          <w:szCs w:val="20"/>
          <w:lang w:val="en-US"/>
        </w:rPr>
        <w:t xml:space="preserve">email: </w:t>
      </w:r>
      <w:hyperlink r:id="rId9" w:history="1">
        <w:r w:rsidRPr="002B4B64">
          <w:rPr>
            <w:rStyle w:val="Hipercze"/>
            <w:color w:val="auto"/>
            <w:sz w:val="20"/>
            <w:szCs w:val="20"/>
            <w:lang w:val="en-US"/>
          </w:rPr>
          <w:t>przetargi@szpital.mielec.pl</w:t>
        </w:r>
      </w:hyperlink>
      <w:r w:rsidR="006D756C">
        <w:rPr>
          <w:color w:val="auto"/>
          <w:sz w:val="20"/>
          <w:szCs w:val="20"/>
          <w:lang w:val="en-US"/>
        </w:rPr>
        <w:t xml:space="preserve"> , tel. 17 780-01-46.</w:t>
      </w:r>
    </w:p>
    <w:p w:rsidR="006D756C" w:rsidRDefault="006D756C" w:rsidP="006D756C">
      <w:pPr>
        <w:ind w:left="410"/>
        <w:jc w:val="both"/>
        <w:rPr>
          <w:color w:val="auto"/>
          <w:sz w:val="10"/>
          <w:szCs w:val="10"/>
          <w:lang w:val="en-US"/>
        </w:rPr>
      </w:pPr>
    </w:p>
    <w:p w:rsidR="009B1023" w:rsidRDefault="009B1023" w:rsidP="006D756C">
      <w:pPr>
        <w:ind w:left="410"/>
        <w:jc w:val="both"/>
        <w:rPr>
          <w:color w:val="auto"/>
          <w:sz w:val="10"/>
          <w:szCs w:val="10"/>
          <w:lang w:val="en-US"/>
        </w:rPr>
      </w:pPr>
    </w:p>
    <w:p w:rsidR="009B1023" w:rsidRDefault="009B1023" w:rsidP="006D756C">
      <w:pPr>
        <w:ind w:left="410"/>
        <w:jc w:val="both"/>
        <w:rPr>
          <w:color w:val="auto"/>
          <w:sz w:val="10"/>
          <w:szCs w:val="10"/>
          <w:lang w:val="en-US"/>
        </w:rPr>
      </w:pPr>
    </w:p>
    <w:p w:rsidR="006D756C" w:rsidRPr="006D756C" w:rsidRDefault="00D00A4B" w:rsidP="00D00A4B">
      <w:pPr>
        <w:pStyle w:val="Akapitzlist"/>
        <w:numPr>
          <w:ilvl w:val="0"/>
          <w:numId w:val="4"/>
        </w:numPr>
        <w:jc w:val="both"/>
        <w:rPr>
          <w:color w:val="auto"/>
          <w:sz w:val="20"/>
          <w:szCs w:val="20"/>
          <w:lang w:val="en-US"/>
        </w:rPr>
      </w:pPr>
      <w:r w:rsidRPr="00D00A4B">
        <w:rPr>
          <w:bCs/>
          <w:color w:val="000000" w:themeColor="text1"/>
          <w:sz w:val="20"/>
          <w:szCs w:val="20"/>
        </w:rPr>
        <w:t xml:space="preserve">Zamawiający dopuszcza możliwość składania ofert częściowych na poszczególne Grupy Asortymentowe. Każda Grupa Asortymentowa będzie rozpatrywana indywidualnie. </w:t>
      </w:r>
      <w:r w:rsidR="00E42390">
        <w:rPr>
          <w:bCs/>
          <w:color w:val="000000" w:themeColor="text1"/>
          <w:sz w:val="20"/>
          <w:szCs w:val="20"/>
        </w:rPr>
        <w:t>Wykonawca może złożyć ofertę na </w:t>
      </w:r>
      <w:r w:rsidRPr="00D00A4B">
        <w:rPr>
          <w:bCs/>
          <w:color w:val="000000" w:themeColor="text1"/>
          <w:sz w:val="20"/>
          <w:szCs w:val="20"/>
        </w:rPr>
        <w:t>wszystkie Grupy Asortymentowe.</w:t>
      </w:r>
    </w:p>
    <w:p w:rsidR="007E400C" w:rsidRPr="00945CA3" w:rsidRDefault="007E400C" w:rsidP="007E400C">
      <w:pPr>
        <w:jc w:val="both"/>
        <w:rPr>
          <w:bCs/>
          <w:color w:val="auto"/>
          <w:sz w:val="10"/>
          <w:szCs w:val="10"/>
        </w:rPr>
      </w:pPr>
    </w:p>
    <w:p w:rsidR="007E400C" w:rsidRPr="00945CA3" w:rsidRDefault="007E400C" w:rsidP="00B86245">
      <w:pPr>
        <w:numPr>
          <w:ilvl w:val="0"/>
          <w:numId w:val="4"/>
        </w:numPr>
        <w:tabs>
          <w:tab w:val="clear" w:pos="0"/>
          <w:tab w:val="num" w:pos="-42"/>
        </w:tabs>
        <w:ind w:left="318"/>
        <w:jc w:val="both"/>
        <w:rPr>
          <w:color w:val="auto"/>
          <w:sz w:val="20"/>
          <w:szCs w:val="20"/>
        </w:rPr>
      </w:pPr>
      <w:r w:rsidRPr="00945CA3">
        <w:rPr>
          <w:color w:val="auto"/>
          <w:sz w:val="20"/>
          <w:szCs w:val="20"/>
        </w:rPr>
        <w:t>Zamawiający nie dopuszcza możliwości składania ofert wariantowych.</w:t>
      </w:r>
    </w:p>
    <w:p w:rsidR="007E400C" w:rsidRPr="00945CA3" w:rsidRDefault="007E400C" w:rsidP="007E400C">
      <w:pPr>
        <w:jc w:val="both"/>
        <w:rPr>
          <w:color w:val="auto"/>
          <w:sz w:val="10"/>
          <w:szCs w:val="10"/>
        </w:rPr>
      </w:pPr>
    </w:p>
    <w:p w:rsidR="00951A31" w:rsidRPr="002433DE" w:rsidRDefault="00951A31" w:rsidP="00B86245">
      <w:pPr>
        <w:pStyle w:val="Akapitzlist"/>
        <w:numPr>
          <w:ilvl w:val="0"/>
          <w:numId w:val="4"/>
        </w:numPr>
        <w:rPr>
          <w:color w:val="auto"/>
          <w:sz w:val="20"/>
          <w:szCs w:val="20"/>
        </w:rPr>
      </w:pPr>
      <w:r w:rsidRPr="002433DE">
        <w:rPr>
          <w:color w:val="auto"/>
          <w:sz w:val="20"/>
          <w:szCs w:val="20"/>
        </w:rPr>
        <w:t>Zamawiający nie przewiduje aukcji elektronicznej.</w:t>
      </w:r>
    </w:p>
    <w:p w:rsidR="00951A31" w:rsidRDefault="00951A31" w:rsidP="00951A31">
      <w:pPr>
        <w:rPr>
          <w:color w:val="auto"/>
          <w:sz w:val="10"/>
          <w:szCs w:val="10"/>
        </w:rPr>
      </w:pPr>
    </w:p>
    <w:p w:rsidR="00951A31" w:rsidRPr="00945CA3" w:rsidRDefault="00951A31" w:rsidP="00B86245">
      <w:pPr>
        <w:pStyle w:val="Akapitzlist"/>
        <w:numPr>
          <w:ilvl w:val="0"/>
          <w:numId w:val="4"/>
        </w:numPr>
        <w:rPr>
          <w:color w:val="auto"/>
          <w:sz w:val="20"/>
          <w:szCs w:val="20"/>
        </w:rPr>
      </w:pPr>
      <w:r w:rsidRPr="00945CA3">
        <w:rPr>
          <w:color w:val="auto"/>
          <w:sz w:val="20"/>
          <w:szCs w:val="20"/>
        </w:rPr>
        <w:t>Zamawiający nie przewiduje złożenia oferty w postaci katalogów elektronicznych.</w:t>
      </w:r>
    </w:p>
    <w:p w:rsidR="00951A31" w:rsidRPr="00945CA3" w:rsidRDefault="00951A31" w:rsidP="00951A31">
      <w:pPr>
        <w:rPr>
          <w:color w:val="auto"/>
          <w:sz w:val="10"/>
          <w:szCs w:val="10"/>
        </w:rPr>
      </w:pPr>
    </w:p>
    <w:p w:rsidR="00951A31" w:rsidRPr="002433DE" w:rsidRDefault="00951A31" w:rsidP="00B86245">
      <w:pPr>
        <w:pStyle w:val="Akapitzlist"/>
        <w:numPr>
          <w:ilvl w:val="0"/>
          <w:numId w:val="4"/>
        </w:numPr>
        <w:rPr>
          <w:color w:val="auto"/>
          <w:sz w:val="20"/>
          <w:szCs w:val="20"/>
        </w:rPr>
      </w:pPr>
      <w:r w:rsidRPr="002433DE">
        <w:rPr>
          <w:color w:val="auto"/>
          <w:sz w:val="20"/>
          <w:szCs w:val="20"/>
        </w:rPr>
        <w:t>Zamawiający nie prowadzi postępowania w celu zawarcia umowy ramowej.</w:t>
      </w:r>
    </w:p>
    <w:p w:rsidR="00951A31" w:rsidRDefault="00951A31" w:rsidP="00951A31">
      <w:pPr>
        <w:rPr>
          <w:color w:val="auto"/>
          <w:sz w:val="10"/>
          <w:szCs w:val="10"/>
        </w:rPr>
      </w:pPr>
    </w:p>
    <w:p w:rsidR="00450D0E" w:rsidRPr="002433DE" w:rsidRDefault="00450D0E" w:rsidP="00B86245">
      <w:pPr>
        <w:pStyle w:val="Akapitzlist"/>
        <w:numPr>
          <w:ilvl w:val="0"/>
          <w:numId w:val="4"/>
        </w:numPr>
        <w:jc w:val="both"/>
        <w:rPr>
          <w:color w:val="auto"/>
          <w:sz w:val="20"/>
          <w:szCs w:val="20"/>
        </w:rPr>
      </w:pPr>
      <w:r w:rsidRPr="002433DE">
        <w:rPr>
          <w:color w:val="auto"/>
          <w:sz w:val="20"/>
          <w:szCs w:val="20"/>
        </w:rPr>
        <w:t>Zamawiający nie zastrzega możliwości ubiegania się o udziele</w:t>
      </w:r>
      <w:r w:rsidR="000F7C0B" w:rsidRPr="002433DE">
        <w:rPr>
          <w:color w:val="auto"/>
          <w:sz w:val="20"/>
          <w:szCs w:val="20"/>
        </w:rPr>
        <w:t>nie zamówienia wyłącznie przez W</w:t>
      </w:r>
      <w:r w:rsidRPr="002433DE">
        <w:rPr>
          <w:color w:val="auto"/>
          <w:sz w:val="20"/>
          <w:szCs w:val="20"/>
        </w:rPr>
        <w:t xml:space="preserve">ykonawców, o których mowa w art. 94 p.z.p. </w:t>
      </w:r>
    </w:p>
    <w:p w:rsidR="00004DCF" w:rsidRPr="002433DE" w:rsidRDefault="00004DCF" w:rsidP="005D7295">
      <w:pPr>
        <w:jc w:val="both"/>
        <w:rPr>
          <w:color w:val="auto"/>
          <w:sz w:val="10"/>
          <w:szCs w:val="10"/>
        </w:rPr>
      </w:pPr>
    </w:p>
    <w:p w:rsidR="005D7295" w:rsidRPr="002433DE" w:rsidRDefault="005D7295" w:rsidP="00B86245">
      <w:pPr>
        <w:pStyle w:val="Akapitzlist"/>
        <w:numPr>
          <w:ilvl w:val="0"/>
          <w:numId w:val="4"/>
        </w:numPr>
        <w:jc w:val="both"/>
        <w:rPr>
          <w:color w:val="auto"/>
          <w:sz w:val="20"/>
          <w:szCs w:val="20"/>
        </w:rPr>
      </w:pPr>
      <w:r w:rsidRPr="002433DE">
        <w:rPr>
          <w:color w:val="auto"/>
          <w:sz w:val="20"/>
          <w:szCs w:val="20"/>
        </w:rPr>
        <w:t>Zamawiający nie przewiduje udzielania zamówień, o których mowa w art. 214 ust. 1 pkt 7 i 8</w:t>
      </w:r>
      <w:r w:rsidR="00EB6692" w:rsidRPr="002433DE">
        <w:rPr>
          <w:color w:val="auto"/>
          <w:sz w:val="20"/>
          <w:szCs w:val="20"/>
        </w:rPr>
        <w:t xml:space="preserve"> ustawy Prawo Zamówień Publicznych</w:t>
      </w:r>
      <w:r w:rsidRPr="002433DE">
        <w:rPr>
          <w:color w:val="auto"/>
          <w:sz w:val="20"/>
          <w:szCs w:val="20"/>
        </w:rPr>
        <w:t>.</w:t>
      </w:r>
    </w:p>
    <w:p w:rsidR="005D7295" w:rsidRPr="002433DE" w:rsidRDefault="005D7295" w:rsidP="00951A31">
      <w:pPr>
        <w:pStyle w:val="Akapitzlist"/>
        <w:jc w:val="both"/>
        <w:rPr>
          <w:color w:val="auto"/>
          <w:sz w:val="10"/>
          <w:szCs w:val="10"/>
        </w:rPr>
      </w:pPr>
    </w:p>
    <w:p w:rsidR="00BC7F2A" w:rsidRPr="00A128FF" w:rsidRDefault="00BC7F2A" w:rsidP="00B86245">
      <w:pPr>
        <w:numPr>
          <w:ilvl w:val="0"/>
          <w:numId w:val="4"/>
        </w:numPr>
        <w:tabs>
          <w:tab w:val="clear" w:pos="0"/>
          <w:tab w:val="num" w:pos="-42"/>
        </w:tabs>
        <w:ind w:left="318"/>
        <w:jc w:val="both"/>
        <w:rPr>
          <w:color w:val="auto"/>
          <w:sz w:val="20"/>
          <w:szCs w:val="20"/>
        </w:rPr>
      </w:pPr>
      <w:r w:rsidRPr="00A128FF">
        <w:rPr>
          <w:color w:val="auto"/>
          <w:sz w:val="20"/>
          <w:szCs w:val="20"/>
        </w:rPr>
        <w:t>Zebrania Wykonawców nie przewiduje się.</w:t>
      </w:r>
    </w:p>
    <w:p w:rsidR="003977B4" w:rsidRPr="00A128FF" w:rsidRDefault="003977B4" w:rsidP="003977B4">
      <w:pPr>
        <w:jc w:val="both"/>
        <w:rPr>
          <w:bCs/>
          <w:color w:val="auto"/>
          <w:sz w:val="10"/>
          <w:szCs w:val="10"/>
        </w:rPr>
      </w:pPr>
    </w:p>
    <w:p w:rsidR="008D6BD8" w:rsidRPr="00161910" w:rsidRDefault="008D6BD8" w:rsidP="008D6BD8">
      <w:pPr>
        <w:pStyle w:val="Akapitzlist"/>
        <w:numPr>
          <w:ilvl w:val="0"/>
          <w:numId w:val="4"/>
        </w:numPr>
        <w:tabs>
          <w:tab w:val="clear" w:pos="0"/>
          <w:tab w:val="num" w:pos="-42"/>
        </w:tabs>
        <w:ind w:left="318"/>
        <w:jc w:val="both"/>
        <w:rPr>
          <w:bCs/>
          <w:strike/>
          <w:color w:val="000000" w:themeColor="text1"/>
          <w:sz w:val="10"/>
          <w:szCs w:val="10"/>
        </w:rPr>
      </w:pPr>
      <w:r w:rsidRPr="00800449">
        <w:rPr>
          <w:bCs/>
          <w:color w:val="000000" w:themeColor="text1"/>
          <w:sz w:val="20"/>
          <w:szCs w:val="20"/>
        </w:rPr>
        <w:t>Postępowanie można wyszukać ze strony głównej platformy e-Zamówienia (przycisk „Przeglądaj postępowania/konkursy”)</w:t>
      </w:r>
      <w:r w:rsidR="00CA0909">
        <w:rPr>
          <w:bCs/>
          <w:color w:val="000000" w:themeColor="text1"/>
          <w:sz w:val="20"/>
          <w:szCs w:val="20"/>
        </w:rPr>
        <w:t>.</w:t>
      </w:r>
    </w:p>
    <w:p w:rsidR="00161910" w:rsidRDefault="00161910" w:rsidP="00161910">
      <w:pPr>
        <w:tabs>
          <w:tab w:val="num" w:pos="-42"/>
        </w:tabs>
        <w:jc w:val="both"/>
        <w:rPr>
          <w:bCs/>
          <w:strike/>
          <w:color w:val="000000" w:themeColor="text1"/>
          <w:sz w:val="20"/>
          <w:szCs w:val="20"/>
        </w:rPr>
      </w:pPr>
    </w:p>
    <w:p w:rsidR="000267CB" w:rsidRPr="00161910" w:rsidRDefault="000267CB" w:rsidP="00161910">
      <w:pPr>
        <w:tabs>
          <w:tab w:val="num" w:pos="-42"/>
        </w:tabs>
        <w:jc w:val="both"/>
        <w:rPr>
          <w:bCs/>
          <w:strike/>
          <w:color w:val="000000" w:themeColor="text1"/>
          <w:sz w:val="20"/>
          <w:szCs w:val="20"/>
        </w:rPr>
      </w:pPr>
    </w:p>
    <w:p w:rsidR="000F7E1B" w:rsidRPr="002B4B64" w:rsidRDefault="00BB111F" w:rsidP="000F7E1B">
      <w:pPr>
        <w:rPr>
          <w:color w:val="auto"/>
          <w:sz w:val="10"/>
          <w:szCs w:val="10"/>
        </w:rPr>
      </w:pPr>
      <w:r w:rsidRPr="002B4B64">
        <w:rPr>
          <w:b/>
          <w:color w:val="auto"/>
          <w:sz w:val="22"/>
          <w:szCs w:val="22"/>
          <w:u w:val="single"/>
        </w:rPr>
        <w:t>IV</w:t>
      </w:r>
      <w:r w:rsidR="000F7E1B" w:rsidRPr="002B4B64">
        <w:rPr>
          <w:b/>
          <w:color w:val="auto"/>
          <w:sz w:val="22"/>
          <w:szCs w:val="22"/>
          <w:u w:val="single"/>
        </w:rPr>
        <w:t>. Sposób komunikowania się Zamawiającego z Wykonawcami:</w:t>
      </w:r>
    </w:p>
    <w:p w:rsidR="000F7E1B" w:rsidRPr="002B4B64" w:rsidRDefault="000F7E1B" w:rsidP="000F7E1B">
      <w:pPr>
        <w:jc w:val="both"/>
        <w:rPr>
          <w:color w:val="auto"/>
          <w:sz w:val="10"/>
          <w:szCs w:val="10"/>
        </w:rPr>
      </w:pPr>
    </w:p>
    <w:p w:rsidR="00CA0909" w:rsidRPr="00CA0909" w:rsidRDefault="00CA0909" w:rsidP="00CA0909">
      <w:pPr>
        <w:numPr>
          <w:ilvl w:val="0"/>
          <w:numId w:val="7"/>
        </w:numPr>
        <w:tabs>
          <w:tab w:val="clear" w:pos="0"/>
          <w:tab w:val="num" w:pos="-42"/>
        </w:tabs>
        <w:ind w:left="318"/>
        <w:jc w:val="both"/>
        <w:rPr>
          <w:rFonts w:cs="Times New Roman"/>
          <w:i/>
          <w:color w:val="auto"/>
          <w:sz w:val="20"/>
          <w:szCs w:val="20"/>
        </w:rPr>
      </w:pPr>
      <w:r w:rsidRPr="008500FB">
        <w:rPr>
          <w:rFonts w:cs="Times New Roman"/>
          <w:color w:val="000000" w:themeColor="text1"/>
          <w:sz w:val="20"/>
          <w:szCs w:val="20"/>
        </w:rPr>
        <w:t>Komunikacja w postępowaniu o udzielenie zamówienia, w tym składanie ofert, wymiana informacji</w:t>
      </w:r>
      <w:r w:rsidRPr="001162A1">
        <w:rPr>
          <w:rFonts w:cs="Times New Roman"/>
          <w:color w:val="000000" w:themeColor="text1"/>
          <w:sz w:val="20"/>
          <w:szCs w:val="20"/>
        </w:rPr>
        <w:t xml:space="preserve">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t>
      </w:r>
      <w:r w:rsidRPr="00CA0909">
        <w:rPr>
          <w:rFonts w:cs="Times New Roman"/>
          <w:color w:val="auto"/>
          <w:sz w:val="20"/>
          <w:szCs w:val="20"/>
        </w:rPr>
        <w:t>w ustawie z dnia 18 lipca 2002r. o świadczeniu usług drogą elektroniczną.</w:t>
      </w:r>
    </w:p>
    <w:p w:rsidR="00CA0909" w:rsidRPr="001162A1" w:rsidRDefault="00CA0909" w:rsidP="00CA0909">
      <w:pPr>
        <w:jc w:val="both"/>
        <w:rPr>
          <w:rFonts w:cs="Times New Roman"/>
          <w:i/>
          <w:color w:val="000000" w:themeColor="text1"/>
          <w:sz w:val="10"/>
          <w:szCs w:val="10"/>
        </w:rPr>
      </w:pPr>
    </w:p>
    <w:p w:rsidR="002C6453" w:rsidRPr="00B16999" w:rsidRDefault="002C6453" w:rsidP="002C6453">
      <w:pPr>
        <w:numPr>
          <w:ilvl w:val="0"/>
          <w:numId w:val="7"/>
        </w:numPr>
        <w:tabs>
          <w:tab w:val="clear" w:pos="0"/>
          <w:tab w:val="num" w:pos="-42"/>
        </w:tabs>
        <w:ind w:left="318"/>
        <w:jc w:val="both"/>
        <w:rPr>
          <w:rFonts w:cs="Times New Roman"/>
          <w:i/>
          <w:color w:val="auto"/>
          <w:sz w:val="20"/>
          <w:szCs w:val="20"/>
        </w:rPr>
      </w:pPr>
      <w:r w:rsidRPr="00B16999">
        <w:rPr>
          <w:rFonts w:cs="Times New Roman"/>
          <w:color w:val="auto"/>
          <w:sz w:val="20"/>
          <w:szCs w:val="20"/>
        </w:rPr>
        <w:t xml:space="preserve">Ofertę, oświadczenia, o których mowa w art. 125 ust.1 ustawy PZP, podmiotowe środki dowodowe, zobowiązanie podmiotu udostępniającego zasoby, przedmiotowe środki dowodowe, pełnomocnictwa </w:t>
      </w:r>
      <w:r w:rsidRPr="00AB6464">
        <w:rPr>
          <w:rFonts w:cs="Times New Roman"/>
          <w:color w:val="auto"/>
          <w:sz w:val="20"/>
          <w:szCs w:val="20"/>
        </w:rPr>
        <w:t>sporządza się w formatach danych określonych w przepisach wydanych na podstawie</w:t>
      </w:r>
      <w:r>
        <w:rPr>
          <w:rFonts w:cs="Times New Roman"/>
          <w:color w:val="auto"/>
          <w:sz w:val="20"/>
          <w:szCs w:val="20"/>
        </w:rPr>
        <w:t xml:space="preserve"> art. 18 ustawy z dnia 17 lutego 2005r. o informatyzacji działalności podmiotów realizujących zadania publiczne, z zastrzeżeniem formatów, o których mowa w art. 66 ust. 1 ustawy, z uwzględnieniem rodzaju przekazywanych danych.</w:t>
      </w:r>
    </w:p>
    <w:p w:rsidR="00CA0909" w:rsidRPr="001162A1" w:rsidRDefault="00CA0909" w:rsidP="00CA0909">
      <w:pPr>
        <w:jc w:val="both"/>
        <w:rPr>
          <w:rFonts w:cs="Times New Roman"/>
          <w:i/>
          <w:color w:val="000000" w:themeColor="text1"/>
          <w:sz w:val="10"/>
          <w:szCs w:val="10"/>
        </w:rPr>
      </w:pPr>
    </w:p>
    <w:p w:rsidR="00CA0909" w:rsidRPr="001162A1" w:rsidRDefault="00CA0909" w:rsidP="00CA0909">
      <w:pPr>
        <w:numPr>
          <w:ilvl w:val="0"/>
          <w:numId w:val="7"/>
        </w:numPr>
        <w:tabs>
          <w:tab w:val="clear" w:pos="0"/>
          <w:tab w:val="num" w:pos="-42"/>
        </w:tabs>
        <w:ind w:left="318"/>
        <w:jc w:val="both"/>
        <w:rPr>
          <w:rFonts w:cs="Times New Roman"/>
          <w:i/>
          <w:color w:val="000000" w:themeColor="text1"/>
          <w:sz w:val="20"/>
          <w:szCs w:val="20"/>
        </w:rPr>
      </w:pPr>
      <w:r w:rsidRPr="001162A1">
        <w:rPr>
          <w:rFonts w:cs="Times New Roman"/>
          <w:color w:val="000000" w:themeColor="text1"/>
          <w:sz w:val="20"/>
          <w:szCs w:val="20"/>
        </w:rPr>
        <w:t xml:space="preserve">Ofertę oraz oświadczenia i dokumenty, o których mowa w pkt. </w:t>
      </w:r>
      <w:r w:rsidR="00DC1966">
        <w:rPr>
          <w:rFonts w:cs="Times New Roman"/>
          <w:color w:val="000000" w:themeColor="text1"/>
          <w:sz w:val="20"/>
          <w:szCs w:val="20"/>
        </w:rPr>
        <w:t>2</w:t>
      </w:r>
      <w:r w:rsidRPr="001162A1">
        <w:rPr>
          <w:rFonts w:cs="Times New Roman"/>
          <w:color w:val="000000" w:themeColor="text1"/>
          <w:sz w:val="20"/>
          <w:szCs w:val="20"/>
        </w:rPr>
        <w:t xml:space="preserve"> składa się pod rygorem nieważności w formie elektronicznej.</w:t>
      </w:r>
    </w:p>
    <w:p w:rsidR="000267CB" w:rsidRPr="00CA0909" w:rsidRDefault="000267CB" w:rsidP="00CA0909">
      <w:pPr>
        <w:jc w:val="both"/>
        <w:rPr>
          <w:rFonts w:cs="Times New Roman"/>
          <w:i/>
          <w:color w:val="auto"/>
          <w:sz w:val="10"/>
          <w:szCs w:val="10"/>
        </w:rPr>
      </w:pPr>
    </w:p>
    <w:p w:rsidR="00CA0909" w:rsidRPr="008500FB" w:rsidRDefault="00CA0909" w:rsidP="00CA0909">
      <w:pPr>
        <w:numPr>
          <w:ilvl w:val="0"/>
          <w:numId w:val="7"/>
        </w:numPr>
        <w:tabs>
          <w:tab w:val="clear" w:pos="0"/>
          <w:tab w:val="num" w:pos="-42"/>
        </w:tabs>
        <w:ind w:left="318"/>
        <w:jc w:val="both"/>
        <w:rPr>
          <w:rFonts w:cs="Times New Roman"/>
          <w:i/>
          <w:color w:val="000000" w:themeColor="text1"/>
          <w:sz w:val="20"/>
          <w:szCs w:val="20"/>
        </w:rPr>
      </w:pPr>
      <w:r w:rsidRPr="008500FB">
        <w:rPr>
          <w:rFonts w:cs="Times New Roman"/>
          <w:color w:val="000000" w:themeColor="text1"/>
          <w:sz w:val="20"/>
          <w:szCs w:val="20"/>
        </w:rPr>
        <w:t>Zawiadomienia, oświadczenia, dokumenty, wnioski lub informacje (nie dotyczy składania ofert) Wykonawcy przekazują:</w:t>
      </w:r>
    </w:p>
    <w:p w:rsidR="00CA0909" w:rsidRPr="008500FB" w:rsidRDefault="00CA0909" w:rsidP="00CA0909">
      <w:pPr>
        <w:numPr>
          <w:ilvl w:val="1"/>
          <w:numId w:val="7"/>
        </w:numPr>
        <w:jc w:val="both"/>
        <w:rPr>
          <w:rFonts w:cs="Times New Roman"/>
          <w:color w:val="000000" w:themeColor="text1"/>
          <w:sz w:val="20"/>
          <w:szCs w:val="20"/>
        </w:rPr>
      </w:pPr>
      <w:r w:rsidRPr="008500FB">
        <w:rPr>
          <w:rFonts w:cs="Times New Roman"/>
          <w:color w:val="000000" w:themeColor="text1"/>
          <w:sz w:val="20"/>
          <w:szCs w:val="20"/>
        </w:rPr>
        <w:t>za pośrednictwem formularzy do komunikacji dostępnych na Platformie e-Zamówienia w zakładce „Formularze” („Formularze do komunikacji”).</w:t>
      </w:r>
    </w:p>
    <w:p w:rsidR="00CA0909" w:rsidRPr="008500FB" w:rsidRDefault="00CA0909" w:rsidP="00CA0909">
      <w:pPr>
        <w:ind w:left="720"/>
        <w:jc w:val="both"/>
        <w:rPr>
          <w:rFonts w:cs="Times New Roman"/>
          <w:color w:val="000000" w:themeColor="text1"/>
          <w:sz w:val="20"/>
          <w:szCs w:val="20"/>
        </w:rPr>
      </w:pPr>
      <w:r w:rsidRPr="008500FB">
        <w:rPr>
          <w:rFonts w:cs="Times New Roman"/>
          <w:color w:val="000000" w:themeColor="text1"/>
          <w:sz w:val="20"/>
          <w:szCs w:val="20"/>
        </w:rPr>
        <w:t>lub</w:t>
      </w:r>
    </w:p>
    <w:p w:rsidR="00CA0909" w:rsidRPr="008500FB" w:rsidRDefault="00CA0909" w:rsidP="00CA0909">
      <w:pPr>
        <w:numPr>
          <w:ilvl w:val="1"/>
          <w:numId w:val="7"/>
        </w:numPr>
        <w:jc w:val="both"/>
        <w:rPr>
          <w:rFonts w:cs="Times New Roman"/>
          <w:color w:val="000000" w:themeColor="text1"/>
          <w:sz w:val="20"/>
          <w:szCs w:val="20"/>
        </w:rPr>
      </w:pPr>
      <w:r w:rsidRPr="008500FB">
        <w:rPr>
          <w:rFonts w:cs="Times New Roman"/>
          <w:color w:val="000000" w:themeColor="text1"/>
          <w:sz w:val="20"/>
          <w:szCs w:val="20"/>
        </w:rPr>
        <w:t xml:space="preserve">drogą elektroniczną na adres </w:t>
      </w:r>
      <w:hyperlink r:id="rId10" w:history="1">
        <w:r w:rsidRPr="008500FB">
          <w:rPr>
            <w:rStyle w:val="Hipercze"/>
            <w:rFonts w:cs="Times New Roman"/>
            <w:color w:val="000000" w:themeColor="text1"/>
            <w:sz w:val="20"/>
            <w:szCs w:val="20"/>
          </w:rPr>
          <w:t>przetargi@szpital.mielec.pl</w:t>
        </w:r>
      </w:hyperlink>
      <w:r w:rsidRPr="008500FB">
        <w:rPr>
          <w:rStyle w:val="Hipercze"/>
          <w:rFonts w:cs="Times New Roman"/>
          <w:color w:val="000000" w:themeColor="text1"/>
          <w:sz w:val="20"/>
          <w:szCs w:val="20"/>
        </w:rPr>
        <w:t>.</w:t>
      </w:r>
    </w:p>
    <w:p w:rsidR="00D83337" w:rsidRPr="008500FB" w:rsidRDefault="00D83337" w:rsidP="00CA0909">
      <w:pPr>
        <w:jc w:val="both"/>
        <w:rPr>
          <w:rFonts w:cs="Times New Roman"/>
          <w:strike/>
          <w:color w:val="000000" w:themeColor="text1"/>
          <w:sz w:val="10"/>
          <w:szCs w:val="10"/>
        </w:rPr>
      </w:pPr>
    </w:p>
    <w:p w:rsidR="00CA0909" w:rsidRPr="008500FB" w:rsidRDefault="00CA0909" w:rsidP="00CA0909">
      <w:pPr>
        <w:numPr>
          <w:ilvl w:val="0"/>
          <w:numId w:val="7"/>
        </w:numPr>
        <w:jc w:val="both"/>
        <w:rPr>
          <w:bCs/>
          <w:color w:val="000000" w:themeColor="text1"/>
          <w:sz w:val="20"/>
          <w:szCs w:val="20"/>
        </w:rPr>
      </w:pPr>
      <w:r w:rsidRPr="008500FB">
        <w:rPr>
          <w:bCs/>
          <w:color w:val="000000" w:themeColor="text1"/>
          <w:sz w:val="20"/>
          <w:szCs w:val="20"/>
        </w:rPr>
        <w:t xml:space="preserve">Wykonawca zamierzający wziąć udział w postępowaniu o udzielenie zamówienia publicznego musi posiadać konto podmiotu „Wykonawcy” na Platformie e-Zamówienia. Szczegółowe informacje na temat zakładania kont podmiotów oraz zasady i warunki korzystania z Platformy e-Zamówienia określa Regulamin Platformy e-Zamówienia, dostępny na stronie internetowej </w:t>
      </w:r>
      <w:hyperlink r:id="rId11" w:history="1">
        <w:r w:rsidRPr="008500FB">
          <w:rPr>
            <w:rStyle w:val="Hipercze"/>
            <w:bCs/>
            <w:color w:val="000000" w:themeColor="text1"/>
            <w:sz w:val="20"/>
            <w:szCs w:val="20"/>
          </w:rPr>
          <w:t>https://ezamowienia.gov.pl</w:t>
        </w:r>
      </w:hyperlink>
      <w:r w:rsidR="005B3B3A">
        <w:rPr>
          <w:bCs/>
          <w:color w:val="000000" w:themeColor="text1"/>
          <w:sz w:val="20"/>
          <w:szCs w:val="20"/>
        </w:rPr>
        <w:t xml:space="preserve"> oraz </w:t>
      </w:r>
      <w:r w:rsidRPr="008500FB">
        <w:rPr>
          <w:bCs/>
          <w:color w:val="000000" w:themeColor="text1"/>
          <w:sz w:val="20"/>
          <w:szCs w:val="20"/>
        </w:rPr>
        <w:t>informacje zamieszczone w zakładce „Centrum pomocy”.</w:t>
      </w:r>
    </w:p>
    <w:p w:rsidR="00CA0909" w:rsidRPr="008500FB" w:rsidRDefault="00CA0909" w:rsidP="00CA0909">
      <w:pPr>
        <w:ind w:left="360"/>
        <w:jc w:val="both"/>
        <w:rPr>
          <w:bCs/>
          <w:color w:val="000000" w:themeColor="text1"/>
          <w:sz w:val="10"/>
          <w:szCs w:val="10"/>
        </w:rPr>
      </w:pPr>
    </w:p>
    <w:p w:rsidR="00CA0909" w:rsidRPr="008500FB" w:rsidRDefault="00CA0909" w:rsidP="00CA0909">
      <w:pPr>
        <w:numPr>
          <w:ilvl w:val="0"/>
          <w:numId w:val="7"/>
        </w:numPr>
        <w:jc w:val="both"/>
        <w:rPr>
          <w:bCs/>
          <w:color w:val="000000" w:themeColor="text1"/>
          <w:sz w:val="20"/>
          <w:szCs w:val="20"/>
        </w:rPr>
      </w:pPr>
      <w:r w:rsidRPr="008500FB">
        <w:rPr>
          <w:bCs/>
          <w:color w:val="000000" w:themeColor="text1"/>
          <w:sz w:val="20"/>
          <w:szCs w:val="20"/>
        </w:rPr>
        <w:t>Przeglądanie i pobieranie publicznej treści dokumentacji postępowania</w:t>
      </w:r>
      <w:r w:rsidR="005B3B3A">
        <w:rPr>
          <w:bCs/>
          <w:color w:val="000000" w:themeColor="text1"/>
          <w:sz w:val="20"/>
          <w:szCs w:val="20"/>
        </w:rPr>
        <w:t xml:space="preserve"> nie wymaga posiadania konta na </w:t>
      </w:r>
      <w:r w:rsidRPr="008500FB">
        <w:rPr>
          <w:bCs/>
          <w:color w:val="000000" w:themeColor="text1"/>
          <w:sz w:val="20"/>
          <w:szCs w:val="20"/>
        </w:rPr>
        <w:t>Platformie e-Zamówienia ani logowania.</w:t>
      </w:r>
    </w:p>
    <w:p w:rsidR="009A4E0A" w:rsidRDefault="009A4E0A" w:rsidP="00CA0909">
      <w:pPr>
        <w:pStyle w:val="Akapitzlist"/>
        <w:rPr>
          <w:bCs/>
          <w:color w:val="000000" w:themeColor="text1"/>
          <w:sz w:val="10"/>
          <w:szCs w:val="10"/>
        </w:rPr>
      </w:pPr>
    </w:p>
    <w:p w:rsidR="00CA0909" w:rsidRPr="008500FB" w:rsidRDefault="00CA0909" w:rsidP="00CA0909">
      <w:pPr>
        <w:numPr>
          <w:ilvl w:val="0"/>
          <w:numId w:val="7"/>
        </w:numPr>
        <w:jc w:val="both"/>
        <w:rPr>
          <w:bCs/>
          <w:color w:val="000000" w:themeColor="text1"/>
          <w:sz w:val="20"/>
          <w:szCs w:val="20"/>
        </w:rPr>
      </w:pPr>
      <w:r w:rsidRPr="008500FB">
        <w:rPr>
          <w:bCs/>
          <w:color w:val="000000" w:themeColor="text1"/>
          <w:sz w:val="20"/>
          <w:szCs w:val="20"/>
        </w:rPr>
        <w:t>Komunikacja w postępowaniu, z wyłączeniem składania ofert odbywa się dro</w:t>
      </w:r>
      <w:r w:rsidR="005B3B3A">
        <w:rPr>
          <w:bCs/>
          <w:color w:val="000000" w:themeColor="text1"/>
          <w:sz w:val="20"/>
          <w:szCs w:val="20"/>
        </w:rPr>
        <w:t>gą elektroniczną za </w:t>
      </w:r>
      <w:r w:rsidRPr="008500FB">
        <w:rPr>
          <w:bCs/>
          <w:color w:val="000000" w:themeColor="text1"/>
          <w:sz w:val="20"/>
          <w:szCs w:val="20"/>
        </w:rPr>
        <w:t>pośrednictwem formularzy do komunikacji dostępnych w zakład</w:t>
      </w:r>
      <w:r w:rsidR="00AF2F35">
        <w:rPr>
          <w:bCs/>
          <w:color w:val="000000" w:themeColor="text1"/>
          <w:sz w:val="20"/>
          <w:szCs w:val="20"/>
        </w:rPr>
        <w:t>ce „Formularze” („Formularze do </w:t>
      </w:r>
      <w:r w:rsidRPr="008500FB">
        <w:rPr>
          <w:bCs/>
          <w:color w:val="000000" w:themeColor="text1"/>
          <w:sz w:val="20"/>
          <w:szCs w:val="20"/>
        </w:rPr>
        <w:t>komunikacji”). Za pośrednictwem „Formularzy do komunikacji” odbywa się w szczególności przekazywanie wezwań i zawiadomień, zadawanie pytań i udzie</w:t>
      </w:r>
      <w:r w:rsidR="005B3B3A">
        <w:rPr>
          <w:bCs/>
          <w:color w:val="000000" w:themeColor="text1"/>
          <w:sz w:val="20"/>
          <w:szCs w:val="20"/>
        </w:rPr>
        <w:t>lanie odpowiedzi. Formularze do </w:t>
      </w:r>
      <w:r w:rsidRPr="008500FB">
        <w:rPr>
          <w:bCs/>
          <w:color w:val="000000" w:themeColor="text1"/>
          <w:sz w:val="20"/>
          <w:szCs w:val="20"/>
        </w:rPr>
        <w:t xml:space="preserve">komunikacji umożliwiają również dołączenie załącznika do przesłanej wiadomości (przycisk „dodaj załącznik”). </w:t>
      </w:r>
    </w:p>
    <w:p w:rsidR="00CA0909" w:rsidRPr="008500FB" w:rsidRDefault="00CA0909" w:rsidP="00CA0909">
      <w:pPr>
        <w:jc w:val="both"/>
        <w:rPr>
          <w:bCs/>
          <w:color w:val="000000" w:themeColor="text1"/>
          <w:sz w:val="10"/>
          <w:szCs w:val="10"/>
        </w:rPr>
      </w:pPr>
    </w:p>
    <w:p w:rsidR="00CA0909" w:rsidRPr="008500FB" w:rsidRDefault="00CA0909" w:rsidP="00CA0909">
      <w:pPr>
        <w:numPr>
          <w:ilvl w:val="0"/>
          <w:numId w:val="7"/>
        </w:numPr>
        <w:jc w:val="both"/>
        <w:rPr>
          <w:bCs/>
          <w:color w:val="000000" w:themeColor="text1"/>
          <w:sz w:val="20"/>
          <w:szCs w:val="20"/>
        </w:rPr>
      </w:pPr>
      <w:r w:rsidRPr="008500FB">
        <w:rPr>
          <w:bCs/>
          <w:color w:val="000000" w:themeColor="text1"/>
          <w:sz w:val="20"/>
          <w:szCs w:val="20"/>
        </w:rPr>
        <w:lastRenderedPageBreak/>
        <w:t>Możliwość korzystania w postępowaniu z „Formularzy do komunikacji” w pełnym zakresie wymaga posiadania</w:t>
      </w:r>
      <w:r>
        <w:rPr>
          <w:bCs/>
          <w:color w:val="000000" w:themeColor="text1"/>
          <w:sz w:val="20"/>
          <w:szCs w:val="20"/>
        </w:rPr>
        <w:t xml:space="preserve"> </w:t>
      </w:r>
      <w:r w:rsidRPr="008500FB">
        <w:rPr>
          <w:bCs/>
          <w:color w:val="000000" w:themeColor="text1"/>
          <w:sz w:val="20"/>
          <w:szCs w:val="20"/>
        </w:rPr>
        <w:t xml:space="preserve"> </w:t>
      </w:r>
      <w:r>
        <w:rPr>
          <w:bCs/>
          <w:color w:val="000000" w:themeColor="text1"/>
          <w:sz w:val="20"/>
          <w:szCs w:val="20"/>
        </w:rPr>
        <w:t xml:space="preserve"> </w:t>
      </w:r>
      <w:r w:rsidRPr="008500FB">
        <w:rPr>
          <w:bCs/>
          <w:color w:val="000000" w:themeColor="text1"/>
          <w:sz w:val="20"/>
          <w:szCs w:val="20"/>
        </w:rPr>
        <w:t xml:space="preserve">konta </w:t>
      </w:r>
      <w:r>
        <w:rPr>
          <w:bCs/>
          <w:color w:val="000000" w:themeColor="text1"/>
          <w:sz w:val="20"/>
          <w:szCs w:val="20"/>
        </w:rPr>
        <w:t xml:space="preserve">  </w:t>
      </w:r>
      <w:r w:rsidRPr="008500FB">
        <w:rPr>
          <w:bCs/>
          <w:color w:val="000000" w:themeColor="text1"/>
          <w:sz w:val="20"/>
          <w:szCs w:val="20"/>
        </w:rPr>
        <w:t xml:space="preserve">„Wykonawcy” </w:t>
      </w:r>
      <w:r>
        <w:rPr>
          <w:bCs/>
          <w:color w:val="000000" w:themeColor="text1"/>
          <w:sz w:val="20"/>
          <w:szCs w:val="20"/>
        </w:rPr>
        <w:t xml:space="preserve">  </w:t>
      </w:r>
      <w:r w:rsidRPr="008500FB">
        <w:rPr>
          <w:bCs/>
          <w:color w:val="000000" w:themeColor="text1"/>
          <w:sz w:val="20"/>
          <w:szCs w:val="20"/>
        </w:rPr>
        <w:t>na</w:t>
      </w:r>
      <w:r>
        <w:rPr>
          <w:bCs/>
          <w:color w:val="000000" w:themeColor="text1"/>
          <w:sz w:val="20"/>
          <w:szCs w:val="20"/>
        </w:rPr>
        <w:t xml:space="preserve"> </w:t>
      </w:r>
      <w:r w:rsidRPr="008500FB">
        <w:rPr>
          <w:bCs/>
          <w:color w:val="000000" w:themeColor="text1"/>
          <w:sz w:val="20"/>
          <w:szCs w:val="20"/>
        </w:rPr>
        <w:t xml:space="preserve"> </w:t>
      </w:r>
      <w:r>
        <w:rPr>
          <w:bCs/>
          <w:color w:val="000000" w:themeColor="text1"/>
          <w:sz w:val="20"/>
          <w:szCs w:val="20"/>
        </w:rPr>
        <w:t xml:space="preserve"> </w:t>
      </w:r>
      <w:r w:rsidRPr="008500FB">
        <w:rPr>
          <w:bCs/>
          <w:color w:val="000000" w:themeColor="text1"/>
          <w:sz w:val="20"/>
          <w:szCs w:val="20"/>
        </w:rPr>
        <w:t>Platformie</w:t>
      </w:r>
      <w:r>
        <w:rPr>
          <w:bCs/>
          <w:color w:val="000000" w:themeColor="text1"/>
          <w:sz w:val="20"/>
          <w:szCs w:val="20"/>
        </w:rPr>
        <w:t xml:space="preserve"> </w:t>
      </w:r>
      <w:r w:rsidRPr="008500FB">
        <w:rPr>
          <w:bCs/>
          <w:color w:val="000000" w:themeColor="text1"/>
          <w:sz w:val="20"/>
          <w:szCs w:val="20"/>
        </w:rPr>
        <w:t xml:space="preserve"> </w:t>
      </w:r>
      <w:r>
        <w:rPr>
          <w:bCs/>
          <w:color w:val="000000" w:themeColor="text1"/>
          <w:sz w:val="20"/>
          <w:szCs w:val="20"/>
        </w:rPr>
        <w:t xml:space="preserve"> </w:t>
      </w:r>
      <w:r w:rsidRPr="008500FB">
        <w:rPr>
          <w:bCs/>
          <w:color w:val="000000" w:themeColor="text1"/>
          <w:sz w:val="20"/>
          <w:szCs w:val="20"/>
        </w:rPr>
        <w:t xml:space="preserve">e-Zamówienia </w:t>
      </w:r>
      <w:r>
        <w:rPr>
          <w:bCs/>
          <w:color w:val="000000" w:themeColor="text1"/>
          <w:sz w:val="20"/>
          <w:szCs w:val="20"/>
        </w:rPr>
        <w:t xml:space="preserve">  </w:t>
      </w:r>
      <w:r w:rsidRPr="008500FB">
        <w:rPr>
          <w:bCs/>
          <w:color w:val="000000" w:themeColor="text1"/>
          <w:sz w:val="20"/>
          <w:szCs w:val="20"/>
        </w:rPr>
        <w:t>oraz</w:t>
      </w:r>
      <w:r>
        <w:rPr>
          <w:bCs/>
          <w:color w:val="000000" w:themeColor="text1"/>
          <w:sz w:val="20"/>
          <w:szCs w:val="20"/>
        </w:rPr>
        <w:t xml:space="preserve"> </w:t>
      </w:r>
      <w:r w:rsidRPr="008500FB">
        <w:rPr>
          <w:bCs/>
          <w:color w:val="000000" w:themeColor="text1"/>
          <w:sz w:val="20"/>
          <w:szCs w:val="20"/>
        </w:rPr>
        <w:t xml:space="preserve"> </w:t>
      </w:r>
      <w:r>
        <w:rPr>
          <w:bCs/>
          <w:color w:val="000000" w:themeColor="text1"/>
          <w:sz w:val="20"/>
          <w:szCs w:val="20"/>
        </w:rPr>
        <w:t xml:space="preserve"> </w:t>
      </w:r>
      <w:r w:rsidRPr="008500FB">
        <w:rPr>
          <w:bCs/>
          <w:color w:val="000000" w:themeColor="text1"/>
          <w:sz w:val="20"/>
          <w:szCs w:val="20"/>
        </w:rPr>
        <w:t>zalogowani</w:t>
      </w:r>
      <w:r w:rsidR="00015982">
        <w:rPr>
          <w:bCs/>
          <w:color w:val="000000" w:themeColor="text1"/>
          <w:sz w:val="20"/>
          <w:szCs w:val="20"/>
        </w:rPr>
        <w:t>a</w:t>
      </w:r>
      <w:r>
        <w:rPr>
          <w:bCs/>
          <w:color w:val="000000" w:themeColor="text1"/>
          <w:sz w:val="20"/>
          <w:szCs w:val="20"/>
        </w:rPr>
        <w:t xml:space="preserve"> </w:t>
      </w:r>
      <w:r w:rsidRPr="008500FB">
        <w:rPr>
          <w:bCs/>
          <w:color w:val="000000" w:themeColor="text1"/>
          <w:sz w:val="20"/>
          <w:szCs w:val="20"/>
        </w:rPr>
        <w:t xml:space="preserve"> </w:t>
      </w:r>
      <w:r>
        <w:rPr>
          <w:bCs/>
          <w:color w:val="000000" w:themeColor="text1"/>
          <w:sz w:val="20"/>
          <w:szCs w:val="20"/>
        </w:rPr>
        <w:t xml:space="preserve"> </w:t>
      </w:r>
      <w:r w:rsidRPr="008500FB">
        <w:rPr>
          <w:bCs/>
          <w:color w:val="000000" w:themeColor="text1"/>
          <w:sz w:val="20"/>
          <w:szCs w:val="20"/>
        </w:rPr>
        <w:t>się</w:t>
      </w:r>
      <w:r>
        <w:rPr>
          <w:bCs/>
          <w:color w:val="000000" w:themeColor="text1"/>
          <w:sz w:val="20"/>
          <w:szCs w:val="20"/>
        </w:rPr>
        <w:t xml:space="preserve"> </w:t>
      </w:r>
      <w:r w:rsidRPr="008500FB">
        <w:rPr>
          <w:bCs/>
          <w:color w:val="000000" w:themeColor="text1"/>
          <w:sz w:val="20"/>
          <w:szCs w:val="20"/>
        </w:rPr>
        <w:t xml:space="preserve"> na </w:t>
      </w:r>
      <w:r>
        <w:rPr>
          <w:bCs/>
          <w:color w:val="000000" w:themeColor="text1"/>
          <w:sz w:val="20"/>
          <w:szCs w:val="20"/>
        </w:rPr>
        <w:t xml:space="preserve"> </w:t>
      </w:r>
      <w:r w:rsidRPr="008500FB">
        <w:rPr>
          <w:bCs/>
          <w:color w:val="000000" w:themeColor="text1"/>
          <w:sz w:val="20"/>
          <w:szCs w:val="20"/>
        </w:rPr>
        <w:t>platformie e-Zamówienia. Do korzystania z „Formularzy do komunikacji” służących do zadawania pytań dotyczących treści SWZ wystarczające jest posiadanie tzw. konta uproszczonego na Platformie e-Zamówienia.</w:t>
      </w:r>
    </w:p>
    <w:p w:rsidR="00CA0909" w:rsidRPr="008500FB" w:rsidRDefault="00CA0909" w:rsidP="00CA0909">
      <w:pPr>
        <w:pStyle w:val="Akapitzlist"/>
        <w:rPr>
          <w:bCs/>
          <w:color w:val="000000" w:themeColor="text1"/>
          <w:sz w:val="10"/>
          <w:szCs w:val="10"/>
        </w:rPr>
      </w:pPr>
    </w:p>
    <w:p w:rsidR="00CA0909" w:rsidRPr="008500FB" w:rsidRDefault="00CA0909" w:rsidP="00CA0909">
      <w:pPr>
        <w:numPr>
          <w:ilvl w:val="0"/>
          <w:numId w:val="7"/>
        </w:numPr>
        <w:jc w:val="both"/>
        <w:rPr>
          <w:bCs/>
          <w:color w:val="000000" w:themeColor="text1"/>
          <w:sz w:val="20"/>
          <w:szCs w:val="20"/>
        </w:rPr>
      </w:pPr>
      <w:r w:rsidRPr="008500FB">
        <w:rPr>
          <w:bCs/>
          <w:color w:val="000000" w:themeColor="text1"/>
          <w:sz w:val="20"/>
          <w:szCs w:val="20"/>
        </w:rPr>
        <w:t>Wszystkie wysyłane i odebrane w postępowaniu przez Wyko</w:t>
      </w:r>
      <w:r w:rsidR="005B3B3A">
        <w:rPr>
          <w:bCs/>
          <w:color w:val="000000" w:themeColor="text1"/>
          <w:sz w:val="20"/>
          <w:szCs w:val="20"/>
        </w:rPr>
        <w:t>nawcę wiadomości widoczne są po </w:t>
      </w:r>
      <w:r w:rsidRPr="008500FB">
        <w:rPr>
          <w:bCs/>
          <w:color w:val="000000" w:themeColor="text1"/>
          <w:sz w:val="20"/>
          <w:szCs w:val="20"/>
        </w:rPr>
        <w:t>zalogowaniu w podglądzie postępowania w zakładce „Komunikacja”.</w:t>
      </w:r>
    </w:p>
    <w:p w:rsidR="00CA0909" w:rsidRPr="008500FB" w:rsidRDefault="00CA0909" w:rsidP="00CA0909">
      <w:pPr>
        <w:pStyle w:val="Akapitzlist"/>
        <w:rPr>
          <w:bCs/>
          <w:color w:val="000000" w:themeColor="text1"/>
          <w:sz w:val="10"/>
          <w:szCs w:val="10"/>
        </w:rPr>
      </w:pPr>
    </w:p>
    <w:p w:rsidR="00CA0909" w:rsidRPr="008500FB" w:rsidRDefault="00CA0909" w:rsidP="00CA0909">
      <w:pPr>
        <w:numPr>
          <w:ilvl w:val="0"/>
          <w:numId w:val="7"/>
        </w:numPr>
        <w:jc w:val="both"/>
        <w:rPr>
          <w:bCs/>
          <w:color w:val="000000" w:themeColor="text1"/>
          <w:sz w:val="20"/>
          <w:szCs w:val="20"/>
        </w:rPr>
      </w:pPr>
      <w:r w:rsidRPr="008500FB">
        <w:rPr>
          <w:bCs/>
          <w:color w:val="000000" w:themeColor="text1"/>
          <w:sz w:val="20"/>
          <w:szCs w:val="20"/>
        </w:rPr>
        <w:t>Maksymalny rozmiar plików przesyłanych za pośrednictwem „Formul</w:t>
      </w:r>
      <w:r>
        <w:rPr>
          <w:bCs/>
          <w:color w:val="000000" w:themeColor="text1"/>
          <w:sz w:val="20"/>
          <w:szCs w:val="20"/>
        </w:rPr>
        <w:t>arzy do komunikacji” wynosi 150 </w:t>
      </w:r>
      <w:r w:rsidRPr="008500FB">
        <w:rPr>
          <w:bCs/>
          <w:color w:val="000000" w:themeColor="text1"/>
          <w:sz w:val="20"/>
          <w:szCs w:val="20"/>
        </w:rPr>
        <w:t>MB (wielkość ta dotyczy plików przesyłanych jako załączniki do jednego formularza).</w:t>
      </w:r>
    </w:p>
    <w:p w:rsidR="00E10D28" w:rsidRPr="008500FB" w:rsidRDefault="00E10D28" w:rsidP="00CA0909">
      <w:pPr>
        <w:pStyle w:val="Akapitzlist"/>
        <w:rPr>
          <w:bCs/>
          <w:color w:val="000000" w:themeColor="text1"/>
          <w:sz w:val="10"/>
          <w:szCs w:val="10"/>
        </w:rPr>
      </w:pPr>
    </w:p>
    <w:p w:rsidR="00CA0909" w:rsidRPr="008500FB" w:rsidRDefault="00CA0909" w:rsidP="00CA0909">
      <w:pPr>
        <w:numPr>
          <w:ilvl w:val="0"/>
          <w:numId w:val="7"/>
        </w:numPr>
        <w:jc w:val="both"/>
        <w:rPr>
          <w:bCs/>
          <w:color w:val="000000" w:themeColor="text1"/>
          <w:sz w:val="20"/>
          <w:szCs w:val="20"/>
        </w:rPr>
      </w:pPr>
      <w:r w:rsidRPr="008500FB">
        <w:rPr>
          <w:bCs/>
          <w:color w:val="000000" w:themeColor="text1"/>
          <w:sz w:val="20"/>
          <w:szCs w:val="20"/>
        </w:rPr>
        <w:t>Minimalne</w:t>
      </w:r>
      <w:r>
        <w:rPr>
          <w:bCs/>
          <w:color w:val="000000" w:themeColor="text1"/>
          <w:sz w:val="20"/>
          <w:szCs w:val="20"/>
        </w:rPr>
        <w:t xml:space="preserve"> </w:t>
      </w:r>
      <w:r w:rsidRPr="008500FB">
        <w:rPr>
          <w:bCs/>
          <w:color w:val="000000" w:themeColor="text1"/>
          <w:sz w:val="20"/>
          <w:szCs w:val="20"/>
        </w:rPr>
        <w:t xml:space="preserve"> wymagania</w:t>
      </w:r>
      <w:r>
        <w:rPr>
          <w:bCs/>
          <w:color w:val="000000" w:themeColor="text1"/>
          <w:sz w:val="20"/>
          <w:szCs w:val="20"/>
        </w:rPr>
        <w:t xml:space="preserve"> </w:t>
      </w:r>
      <w:r w:rsidRPr="008500FB">
        <w:rPr>
          <w:bCs/>
          <w:color w:val="000000" w:themeColor="text1"/>
          <w:sz w:val="20"/>
          <w:szCs w:val="20"/>
        </w:rPr>
        <w:t xml:space="preserve"> techniczne </w:t>
      </w:r>
      <w:r>
        <w:rPr>
          <w:bCs/>
          <w:color w:val="000000" w:themeColor="text1"/>
          <w:sz w:val="20"/>
          <w:szCs w:val="20"/>
        </w:rPr>
        <w:t xml:space="preserve"> </w:t>
      </w:r>
      <w:r w:rsidRPr="008500FB">
        <w:rPr>
          <w:bCs/>
          <w:color w:val="000000" w:themeColor="text1"/>
          <w:sz w:val="20"/>
          <w:szCs w:val="20"/>
        </w:rPr>
        <w:t>dotyczące</w:t>
      </w:r>
      <w:r>
        <w:rPr>
          <w:bCs/>
          <w:color w:val="000000" w:themeColor="text1"/>
          <w:sz w:val="20"/>
          <w:szCs w:val="20"/>
        </w:rPr>
        <w:t xml:space="preserve"> </w:t>
      </w:r>
      <w:r w:rsidRPr="008500FB">
        <w:rPr>
          <w:bCs/>
          <w:color w:val="000000" w:themeColor="text1"/>
          <w:sz w:val="20"/>
          <w:szCs w:val="20"/>
        </w:rPr>
        <w:t xml:space="preserve"> sprzętu</w:t>
      </w:r>
      <w:r>
        <w:rPr>
          <w:bCs/>
          <w:color w:val="000000" w:themeColor="text1"/>
          <w:sz w:val="20"/>
          <w:szCs w:val="20"/>
        </w:rPr>
        <w:t xml:space="preserve"> </w:t>
      </w:r>
      <w:r w:rsidRPr="008500FB">
        <w:rPr>
          <w:bCs/>
          <w:color w:val="000000" w:themeColor="text1"/>
          <w:sz w:val="20"/>
          <w:szCs w:val="20"/>
        </w:rPr>
        <w:t xml:space="preserve"> używanego</w:t>
      </w:r>
      <w:r>
        <w:rPr>
          <w:bCs/>
          <w:color w:val="000000" w:themeColor="text1"/>
          <w:sz w:val="20"/>
          <w:szCs w:val="20"/>
        </w:rPr>
        <w:t xml:space="preserve"> </w:t>
      </w:r>
      <w:r w:rsidRPr="008500FB">
        <w:rPr>
          <w:bCs/>
          <w:color w:val="000000" w:themeColor="text1"/>
          <w:sz w:val="20"/>
          <w:szCs w:val="20"/>
        </w:rPr>
        <w:t xml:space="preserve"> w celu korzystania z usług Platformy e-Zamówienia </w:t>
      </w:r>
      <w:r>
        <w:rPr>
          <w:bCs/>
          <w:color w:val="000000" w:themeColor="text1"/>
          <w:sz w:val="20"/>
          <w:szCs w:val="20"/>
        </w:rPr>
        <w:t xml:space="preserve">  </w:t>
      </w:r>
      <w:r w:rsidRPr="008500FB">
        <w:rPr>
          <w:bCs/>
          <w:color w:val="000000" w:themeColor="text1"/>
          <w:sz w:val="20"/>
          <w:szCs w:val="20"/>
        </w:rPr>
        <w:t xml:space="preserve">oraz </w:t>
      </w:r>
      <w:r>
        <w:rPr>
          <w:bCs/>
          <w:color w:val="000000" w:themeColor="text1"/>
          <w:sz w:val="20"/>
          <w:szCs w:val="20"/>
        </w:rPr>
        <w:t xml:space="preserve">  </w:t>
      </w:r>
      <w:r w:rsidRPr="008500FB">
        <w:rPr>
          <w:bCs/>
          <w:color w:val="000000" w:themeColor="text1"/>
          <w:sz w:val="20"/>
          <w:szCs w:val="20"/>
        </w:rPr>
        <w:t xml:space="preserve">informacje </w:t>
      </w:r>
      <w:r>
        <w:rPr>
          <w:bCs/>
          <w:color w:val="000000" w:themeColor="text1"/>
          <w:sz w:val="20"/>
          <w:szCs w:val="20"/>
        </w:rPr>
        <w:t xml:space="preserve">  </w:t>
      </w:r>
      <w:r w:rsidRPr="008500FB">
        <w:rPr>
          <w:bCs/>
          <w:color w:val="000000" w:themeColor="text1"/>
          <w:sz w:val="20"/>
          <w:szCs w:val="20"/>
        </w:rPr>
        <w:t>dotyczące</w:t>
      </w:r>
      <w:r>
        <w:rPr>
          <w:bCs/>
          <w:color w:val="000000" w:themeColor="text1"/>
          <w:sz w:val="20"/>
          <w:szCs w:val="20"/>
        </w:rPr>
        <w:t xml:space="preserve"> </w:t>
      </w:r>
      <w:r w:rsidRPr="008500FB">
        <w:rPr>
          <w:bCs/>
          <w:color w:val="000000" w:themeColor="text1"/>
          <w:sz w:val="20"/>
          <w:szCs w:val="20"/>
        </w:rPr>
        <w:t xml:space="preserve"> </w:t>
      </w:r>
      <w:r>
        <w:rPr>
          <w:bCs/>
          <w:color w:val="000000" w:themeColor="text1"/>
          <w:sz w:val="20"/>
          <w:szCs w:val="20"/>
        </w:rPr>
        <w:t xml:space="preserve">  </w:t>
      </w:r>
      <w:r w:rsidRPr="008500FB">
        <w:rPr>
          <w:bCs/>
          <w:color w:val="000000" w:themeColor="text1"/>
          <w:sz w:val="20"/>
          <w:szCs w:val="20"/>
        </w:rPr>
        <w:t>specyfikacji</w:t>
      </w:r>
      <w:r>
        <w:rPr>
          <w:bCs/>
          <w:color w:val="000000" w:themeColor="text1"/>
          <w:sz w:val="20"/>
          <w:szCs w:val="20"/>
        </w:rPr>
        <w:t xml:space="preserve">  </w:t>
      </w:r>
      <w:r w:rsidRPr="008500FB">
        <w:rPr>
          <w:bCs/>
          <w:color w:val="000000" w:themeColor="text1"/>
          <w:sz w:val="20"/>
          <w:szCs w:val="20"/>
        </w:rPr>
        <w:t xml:space="preserve"> połączenia </w:t>
      </w:r>
      <w:r>
        <w:rPr>
          <w:bCs/>
          <w:color w:val="000000" w:themeColor="text1"/>
          <w:sz w:val="20"/>
          <w:szCs w:val="20"/>
        </w:rPr>
        <w:t xml:space="preserve">  </w:t>
      </w:r>
      <w:r w:rsidRPr="008500FB">
        <w:rPr>
          <w:bCs/>
          <w:color w:val="000000" w:themeColor="text1"/>
          <w:sz w:val="20"/>
          <w:szCs w:val="20"/>
        </w:rPr>
        <w:t>określa</w:t>
      </w:r>
      <w:r>
        <w:rPr>
          <w:bCs/>
          <w:color w:val="000000" w:themeColor="text1"/>
          <w:sz w:val="20"/>
          <w:szCs w:val="20"/>
        </w:rPr>
        <w:t xml:space="preserve"> </w:t>
      </w:r>
      <w:r w:rsidRPr="008500FB">
        <w:rPr>
          <w:bCs/>
          <w:color w:val="000000" w:themeColor="text1"/>
          <w:sz w:val="20"/>
          <w:szCs w:val="20"/>
        </w:rPr>
        <w:t xml:space="preserve"> </w:t>
      </w:r>
      <w:r>
        <w:rPr>
          <w:bCs/>
          <w:color w:val="000000" w:themeColor="text1"/>
          <w:sz w:val="20"/>
          <w:szCs w:val="20"/>
        </w:rPr>
        <w:t xml:space="preserve">  </w:t>
      </w:r>
      <w:r w:rsidRPr="008500FB">
        <w:rPr>
          <w:bCs/>
          <w:color w:val="000000" w:themeColor="text1"/>
          <w:sz w:val="20"/>
          <w:szCs w:val="20"/>
        </w:rPr>
        <w:t xml:space="preserve">Regulamin </w:t>
      </w:r>
      <w:r>
        <w:rPr>
          <w:bCs/>
          <w:color w:val="000000" w:themeColor="text1"/>
          <w:sz w:val="20"/>
          <w:szCs w:val="20"/>
        </w:rPr>
        <w:t xml:space="preserve">  </w:t>
      </w:r>
      <w:r w:rsidRPr="008500FB">
        <w:rPr>
          <w:bCs/>
          <w:color w:val="000000" w:themeColor="text1"/>
          <w:sz w:val="20"/>
          <w:szCs w:val="20"/>
        </w:rPr>
        <w:t>Platformy e-Zamówienia.</w:t>
      </w:r>
    </w:p>
    <w:p w:rsidR="00CA0909" w:rsidRPr="008500FB" w:rsidRDefault="00CA0909" w:rsidP="00CA0909">
      <w:pPr>
        <w:jc w:val="both"/>
        <w:rPr>
          <w:bCs/>
          <w:color w:val="000000" w:themeColor="text1"/>
          <w:sz w:val="10"/>
          <w:szCs w:val="10"/>
        </w:rPr>
      </w:pPr>
    </w:p>
    <w:p w:rsidR="00CA0909" w:rsidRPr="00FB68F7" w:rsidRDefault="00CA0909" w:rsidP="000267CB">
      <w:pPr>
        <w:numPr>
          <w:ilvl w:val="0"/>
          <w:numId w:val="7"/>
        </w:numPr>
        <w:jc w:val="both"/>
        <w:rPr>
          <w:rFonts w:cs="Times New Roman"/>
          <w:i/>
          <w:color w:val="FF0000"/>
          <w:sz w:val="20"/>
          <w:szCs w:val="20"/>
        </w:rPr>
      </w:pPr>
      <w:r w:rsidRPr="008500FB">
        <w:rPr>
          <w:color w:val="000000" w:themeColor="text1"/>
          <w:sz w:val="20"/>
          <w:szCs w:val="20"/>
        </w:rPr>
        <w:t xml:space="preserve">We wszelkiej korespondencji związanej z niniejszym postępowaniem Zamawiający i Wykonawcy posługują </w:t>
      </w:r>
      <w:r w:rsidRPr="005D47A2">
        <w:rPr>
          <w:color w:val="000000" w:themeColor="text1"/>
          <w:sz w:val="20"/>
          <w:szCs w:val="20"/>
        </w:rPr>
        <w:t xml:space="preserve">się numerem postępowania: </w:t>
      </w:r>
      <w:r w:rsidR="000267CB" w:rsidRPr="005D47A2">
        <w:rPr>
          <w:color w:val="000000" w:themeColor="text1"/>
          <w:sz w:val="20"/>
          <w:szCs w:val="20"/>
        </w:rPr>
        <w:t>SzS.ZP.261</w:t>
      </w:r>
      <w:r w:rsidR="00F5486D">
        <w:rPr>
          <w:color w:val="000000" w:themeColor="text1"/>
          <w:sz w:val="20"/>
          <w:szCs w:val="20"/>
        </w:rPr>
        <w:t>.17</w:t>
      </w:r>
      <w:r w:rsidR="005D47A2">
        <w:rPr>
          <w:color w:val="000000" w:themeColor="text1"/>
          <w:sz w:val="20"/>
          <w:szCs w:val="20"/>
        </w:rPr>
        <w:t>.2026</w:t>
      </w:r>
    </w:p>
    <w:p w:rsidR="00054BBD" w:rsidRPr="00FB68F7" w:rsidRDefault="00054BBD" w:rsidP="00CA0909">
      <w:pPr>
        <w:jc w:val="both"/>
        <w:rPr>
          <w:rFonts w:cs="Times New Roman"/>
          <w:i/>
          <w:color w:val="FF0000"/>
          <w:sz w:val="10"/>
          <w:szCs w:val="10"/>
        </w:rPr>
      </w:pPr>
    </w:p>
    <w:p w:rsidR="00CA0909" w:rsidRPr="008500FB" w:rsidRDefault="00CA0909" w:rsidP="00CA0909">
      <w:pPr>
        <w:pStyle w:val="Akapitzlist"/>
        <w:numPr>
          <w:ilvl w:val="0"/>
          <w:numId w:val="7"/>
        </w:numPr>
        <w:jc w:val="both"/>
        <w:rPr>
          <w:rFonts w:cs="Times New Roman"/>
          <w:color w:val="000000" w:themeColor="text1"/>
          <w:sz w:val="20"/>
          <w:szCs w:val="20"/>
        </w:rPr>
      </w:pPr>
      <w:r w:rsidRPr="008500FB">
        <w:rPr>
          <w:rFonts w:cs="Times New Roman"/>
          <w:color w:val="000000" w:themeColor="text1"/>
          <w:sz w:val="20"/>
          <w:szCs w:val="20"/>
        </w:rPr>
        <w:t xml:space="preserve">Sposób sporządzenia dokumentów elektronicznych, oświadczeń lub elektronicznych kopii dokumentów lub oświadczeń musi być zgodny z wymaganiami określonymi w Rozporządzeniu Prezesa Rady Ministrów z dnia 30 grudnia 2020r. </w:t>
      </w:r>
      <w:r w:rsidRPr="008500FB">
        <w:rPr>
          <w:rFonts w:cs="Times New Roman"/>
          <w:i/>
          <w:color w:val="000000" w:themeColor="text1"/>
          <w:sz w:val="20"/>
          <w:szCs w:val="20"/>
        </w:rPr>
        <w:t xml:space="preserve">w </w:t>
      </w:r>
      <w:r w:rsidRPr="008500FB">
        <w:rPr>
          <w:rFonts w:cs="Times New Roman"/>
          <w:i/>
          <w:iCs/>
          <w:color w:val="000000" w:themeColor="text1"/>
          <w:sz w:val="20"/>
          <w:szCs w:val="20"/>
        </w:rPr>
        <w:t>sprawie</w:t>
      </w:r>
      <w:r w:rsidRPr="008500FB">
        <w:rPr>
          <w:rFonts w:cs="Times New Roman"/>
          <w:i/>
          <w:color w:val="000000" w:themeColor="text1"/>
          <w:sz w:val="20"/>
          <w:szCs w:val="20"/>
        </w:rPr>
        <w:t xml:space="preserve"> sposobu sporządzania i przekazywania informacji oraz wymagań technicznych dla dokumentów elektronicznych oraz </w:t>
      </w:r>
      <w:r w:rsidRPr="008500FB">
        <w:rPr>
          <w:rFonts w:cs="Times New Roman"/>
          <w:i/>
          <w:iCs/>
          <w:color w:val="000000" w:themeColor="text1"/>
          <w:sz w:val="20"/>
          <w:szCs w:val="20"/>
        </w:rPr>
        <w:t>środków komunikacji elektronicznej</w:t>
      </w:r>
      <w:r w:rsidRPr="008500FB">
        <w:rPr>
          <w:rFonts w:cs="Times New Roman"/>
          <w:i/>
          <w:color w:val="000000" w:themeColor="text1"/>
          <w:sz w:val="20"/>
          <w:szCs w:val="20"/>
        </w:rPr>
        <w:t xml:space="preserve"> w postępowaniu o udzielenie zamówienia publicznego lub konkursie</w:t>
      </w:r>
      <w:r w:rsidRPr="008500FB">
        <w:rPr>
          <w:rFonts w:cs="Times New Roman"/>
          <w:color w:val="000000" w:themeColor="text1"/>
          <w:sz w:val="20"/>
          <w:szCs w:val="20"/>
        </w:rPr>
        <w:t xml:space="preserve">, Rozporządzeniu Ministra Rozwoju, Pracy i Technologii z dnia 23 grudnia 2020r. </w:t>
      </w:r>
      <w:r w:rsidRPr="008500FB">
        <w:rPr>
          <w:rFonts w:cs="Times New Roman"/>
          <w:i/>
          <w:color w:val="000000" w:themeColor="text1"/>
          <w:sz w:val="20"/>
          <w:szCs w:val="20"/>
        </w:rPr>
        <w:t xml:space="preserve">w sprawie podmiotowych środków dowodowych oraz innych </w:t>
      </w:r>
      <w:r w:rsidRPr="008500FB">
        <w:rPr>
          <w:rFonts w:cs="Times New Roman"/>
          <w:i/>
          <w:iCs/>
          <w:color w:val="000000" w:themeColor="text1"/>
          <w:sz w:val="20"/>
          <w:szCs w:val="20"/>
        </w:rPr>
        <w:t>dokumentów</w:t>
      </w:r>
      <w:r w:rsidR="005B3B3A">
        <w:rPr>
          <w:rFonts w:cs="Times New Roman"/>
          <w:i/>
          <w:color w:val="000000" w:themeColor="text1"/>
          <w:sz w:val="20"/>
          <w:szCs w:val="20"/>
        </w:rPr>
        <w:t xml:space="preserve"> lub </w:t>
      </w:r>
      <w:r w:rsidRPr="008500FB">
        <w:rPr>
          <w:rFonts w:cs="Times New Roman"/>
          <w:i/>
          <w:color w:val="000000" w:themeColor="text1"/>
          <w:sz w:val="20"/>
          <w:szCs w:val="20"/>
        </w:rPr>
        <w:t>oświadczeń, jakich może żądać Zamawiający od Wykonawcy</w:t>
      </w:r>
      <w:r w:rsidRPr="008500FB">
        <w:rPr>
          <w:rFonts w:cs="Times New Roman"/>
          <w:color w:val="000000" w:themeColor="text1"/>
          <w:sz w:val="20"/>
          <w:szCs w:val="20"/>
        </w:rPr>
        <w:t xml:space="preserve"> oraz </w:t>
      </w:r>
      <w:r w:rsidR="005B3B3A">
        <w:rPr>
          <w:rFonts w:cs="Times New Roman"/>
          <w:color w:val="000000" w:themeColor="text1"/>
          <w:sz w:val="20"/>
          <w:szCs w:val="20"/>
        </w:rPr>
        <w:t>Rozporządzeniu Rady Ministrów z </w:t>
      </w:r>
      <w:r w:rsidRPr="008500FB">
        <w:rPr>
          <w:rFonts w:cs="Times New Roman"/>
          <w:color w:val="000000" w:themeColor="text1"/>
          <w:sz w:val="20"/>
          <w:szCs w:val="20"/>
        </w:rPr>
        <w:t>dnia 12 kwietnia 2012r. w sprawie Krajowych Ram Interoperacy</w:t>
      </w:r>
      <w:r w:rsidR="005B3B3A">
        <w:rPr>
          <w:rFonts w:cs="Times New Roman"/>
          <w:color w:val="000000" w:themeColor="text1"/>
          <w:sz w:val="20"/>
          <w:szCs w:val="20"/>
        </w:rPr>
        <w:t>jności, minimalnych wymagań dla </w:t>
      </w:r>
      <w:r w:rsidRPr="008500FB">
        <w:rPr>
          <w:rFonts w:cs="Times New Roman"/>
          <w:color w:val="000000" w:themeColor="text1"/>
          <w:sz w:val="20"/>
          <w:szCs w:val="20"/>
        </w:rPr>
        <w:t>rejestrów publicznych i wymiany informacji w postaci elektroniczn</w:t>
      </w:r>
      <w:r w:rsidR="005B3B3A">
        <w:rPr>
          <w:rFonts w:cs="Times New Roman"/>
          <w:color w:val="000000" w:themeColor="text1"/>
          <w:sz w:val="20"/>
          <w:szCs w:val="20"/>
        </w:rPr>
        <w:t>ej oraz minimalnych wymagań dla </w:t>
      </w:r>
      <w:r w:rsidRPr="008500FB">
        <w:rPr>
          <w:rFonts w:cs="Times New Roman"/>
          <w:color w:val="000000" w:themeColor="text1"/>
          <w:sz w:val="20"/>
          <w:szCs w:val="20"/>
        </w:rPr>
        <w:t>systemów teleinformatycznych.</w:t>
      </w:r>
    </w:p>
    <w:p w:rsidR="00294910" w:rsidRDefault="00294910" w:rsidP="006D009C">
      <w:pPr>
        <w:jc w:val="both"/>
        <w:rPr>
          <w:rFonts w:cs="Times New Roman"/>
          <w:color w:val="auto"/>
          <w:sz w:val="20"/>
          <w:szCs w:val="20"/>
        </w:rPr>
      </w:pPr>
    </w:p>
    <w:p w:rsidR="00121E25" w:rsidRDefault="00121E25" w:rsidP="000F7C0B">
      <w:pPr>
        <w:rPr>
          <w:b/>
          <w:color w:val="auto"/>
          <w:sz w:val="22"/>
          <w:szCs w:val="22"/>
          <w:u w:val="single"/>
        </w:rPr>
      </w:pPr>
    </w:p>
    <w:p w:rsidR="000F7C0B" w:rsidRPr="008761D0" w:rsidRDefault="000F7C0B" w:rsidP="000F7C0B">
      <w:pPr>
        <w:rPr>
          <w:color w:val="auto"/>
          <w:sz w:val="22"/>
          <w:szCs w:val="22"/>
        </w:rPr>
      </w:pPr>
      <w:r w:rsidRPr="008761D0">
        <w:rPr>
          <w:b/>
          <w:color w:val="auto"/>
          <w:sz w:val="22"/>
          <w:szCs w:val="22"/>
          <w:u w:val="single"/>
        </w:rPr>
        <w:t>V. Wyjaśnienia, zmiana treści Specyfikacji Warunków Zamówienia:</w:t>
      </w:r>
    </w:p>
    <w:p w:rsidR="000F7C0B" w:rsidRPr="008761D0" w:rsidRDefault="000F7C0B" w:rsidP="000F7C0B">
      <w:pPr>
        <w:jc w:val="both"/>
        <w:rPr>
          <w:color w:val="auto"/>
          <w:sz w:val="10"/>
          <w:szCs w:val="10"/>
        </w:rPr>
      </w:pPr>
    </w:p>
    <w:p w:rsidR="000F7C0B" w:rsidRPr="002433DE" w:rsidRDefault="000F7C0B" w:rsidP="002B632A">
      <w:pPr>
        <w:numPr>
          <w:ilvl w:val="0"/>
          <w:numId w:val="23"/>
        </w:numPr>
        <w:tabs>
          <w:tab w:val="clear" w:pos="0"/>
          <w:tab w:val="num" w:pos="-42"/>
        </w:tabs>
        <w:ind w:left="318"/>
        <w:jc w:val="both"/>
        <w:rPr>
          <w:rFonts w:cs="Times New Roman"/>
          <w:color w:val="auto"/>
          <w:sz w:val="20"/>
          <w:szCs w:val="20"/>
        </w:rPr>
      </w:pPr>
      <w:r w:rsidRPr="002433DE">
        <w:rPr>
          <w:color w:val="auto"/>
          <w:sz w:val="20"/>
          <w:szCs w:val="20"/>
        </w:rPr>
        <w:t>Wykonawca może zwrócić się do Zamawiającego</w:t>
      </w:r>
      <w:r w:rsidR="00C15259" w:rsidRPr="002433DE">
        <w:rPr>
          <w:color w:val="auto"/>
          <w:sz w:val="20"/>
          <w:szCs w:val="20"/>
        </w:rPr>
        <w:t xml:space="preserve"> z wnioskiem </w:t>
      </w:r>
      <w:r w:rsidRPr="002433DE">
        <w:rPr>
          <w:color w:val="auto"/>
          <w:sz w:val="20"/>
          <w:szCs w:val="20"/>
        </w:rPr>
        <w:t>o wyjaśnien</w:t>
      </w:r>
      <w:r w:rsidR="00C15259" w:rsidRPr="002433DE">
        <w:rPr>
          <w:color w:val="auto"/>
          <w:sz w:val="20"/>
          <w:szCs w:val="20"/>
        </w:rPr>
        <w:t xml:space="preserve">ie treści Specyfikacji </w:t>
      </w:r>
      <w:r w:rsidRPr="002433DE">
        <w:rPr>
          <w:color w:val="auto"/>
          <w:sz w:val="20"/>
          <w:szCs w:val="20"/>
        </w:rPr>
        <w:t>Warunków Zamówienia. Zamawiający udzieli wyjaśnień niezwłocz</w:t>
      </w:r>
      <w:r w:rsidR="00C15259" w:rsidRPr="002433DE">
        <w:rPr>
          <w:color w:val="auto"/>
          <w:sz w:val="20"/>
          <w:szCs w:val="20"/>
        </w:rPr>
        <w:t>nie, jednak nie później niż na</w:t>
      </w:r>
      <w:r w:rsidR="002433DE" w:rsidRPr="002433DE">
        <w:rPr>
          <w:color w:val="auto"/>
          <w:sz w:val="20"/>
          <w:szCs w:val="20"/>
        </w:rPr>
        <w:t xml:space="preserve"> 6</w:t>
      </w:r>
      <w:r w:rsidRPr="002433DE">
        <w:rPr>
          <w:color w:val="auto"/>
          <w:sz w:val="20"/>
          <w:szCs w:val="20"/>
        </w:rPr>
        <w:t xml:space="preserve"> dni przed upływem terminu składania ofert, pod warunkiem że wniosek o wyjaśnien</w:t>
      </w:r>
      <w:r w:rsidR="00C15259" w:rsidRPr="002433DE">
        <w:rPr>
          <w:color w:val="auto"/>
          <w:sz w:val="20"/>
          <w:szCs w:val="20"/>
        </w:rPr>
        <w:t>ie treści Specyfikacji</w:t>
      </w:r>
      <w:r w:rsidRPr="002433DE">
        <w:rPr>
          <w:color w:val="auto"/>
          <w:sz w:val="20"/>
          <w:szCs w:val="20"/>
        </w:rPr>
        <w:t xml:space="preserve"> Warunków Zamówienia wpłynie do Zamawiającego nie później niż </w:t>
      </w:r>
      <w:r w:rsidR="00C15259" w:rsidRPr="002433DE">
        <w:rPr>
          <w:color w:val="auto"/>
          <w:sz w:val="20"/>
          <w:szCs w:val="20"/>
        </w:rPr>
        <w:t xml:space="preserve">na </w:t>
      </w:r>
      <w:r w:rsidR="002433DE" w:rsidRPr="002433DE">
        <w:rPr>
          <w:color w:val="auto"/>
          <w:sz w:val="20"/>
          <w:szCs w:val="20"/>
        </w:rPr>
        <w:t>1</w:t>
      </w:r>
      <w:r w:rsidR="00C15259" w:rsidRPr="002433DE">
        <w:rPr>
          <w:color w:val="auto"/>
          <w:sz w:val="20"/>
          <w:szCs w:val="20"/>
        </w:rPr>
        <w:t xml:space="preserve">4 dni przed upływem </w:t>
      </w:r>
      <w:r w:rsidRPr="002433DE">
        <w:rPr>
          <w:color w:val="auto"/>
          <w:sz w:val="20"/>
          <w:szCs w:val="20"/>
        </w:rPr>
        <w:t>wyznaczonego terminu składania ofert.</w:t>
      </w:r>
    </w:p>
    <w:p w:rsidR="000F7C0B" w:rsidRPr="002433DE" w:rsidRDefault="000F7C0B" w:rsidP="00C15259">
      <w:pPr>
        <w:pStyle w:val="Tekstpodstawowy220"/>
        <w:ind w:left="318"/>
        <w:rPr>
          <w:rFonts w:ascii="Times New Roman" w:hAnsi="Times New Roman" w:cs="Times New Roman"/>
          <w:sz w:val="20"/>
          <w:szCs w:val="20"/>
        </w:rPr>
      </w:pPr>
      <w:r w:rsidRPr="002433DE">
        <w:rPr>
          <w:rFonts w:ascii="Times New Roman" w:hAnsi="Times New Roman" w:cs="Times New Roman"/>
          <w:sz w:val="20"/>
          <w:szCs w:val="20"/>
        </w:rPr>
        <w:t>Przedłużenie terminu składania ofert nie wpływa na bieg terminu składania wniosku o wyjaśnien</w:t>
      </w:r>
      <w:r w:rsidR="00C15259" w:rsidRPr="002433DE">
        <w:rPr>
          <w:rFonts w:ascii="Times New Roman" w:hAnsi="Times New Roman" w:cs="Times New Roman"/>
          <w:sz w:val="20"/>
          <w:szCs w:val="20"/>
        </w:rPr>
        <w:t>ie treści Specyfikacji</w:t>
      </w:r>
      <w:r w:rsidRPr="002433DE">
        <w:rPr>
          <w:rFonts w:ascii="Times New Roman" w:hAnsi="Times New Roman" w:cs="Times New Roman"/>
          <w:sz w:val="20"/>
          <w:szCs w:val="20"/>
        </w:rPr>
        <w:t xml:space="preserve"> Warunków Zamówienia.</w:t>
      </w:r>
    </w:p>
    <w:p w:rsidR="00114236" w:rsidRPr="002433DE" w:rsidRDefault="00114236" w:rsidP="00C15259">
      <w:pPr>
        <w:pStyle w:val="Tekstpodstawowy220"/>
        <w:ind w:left="318"/>
        <w:rPr>
          <w:rFonts w:ascii="Times New Roman" w:hAnsi="Times New Roman" w:cs="Times New Roman"/>
          <w:sz w:val="10"/>
          <w:szCs w:val="10"/>
        </w:rPr>
      </w:pPr>
    </w:p>
    <w:p w:rsidR="002433DE" w:rsidRPr="002433DE" w:rsidRDefault="00C15259" w:rsidP="002B632A">
      <w:pPr>
        <w:pStyle w:val="Akapitzlist"/>
        <w:numPr>
          <w:ilvl w:val="0"/>
          <w:numId w:val="23"/>
        </w:numPr>
        <w:jc w:val="both"/>
        <w:rPr>
          <w:rFonts w:cs="Times New Roman"/>
          <w:color w:val="auto"/>
          <w:sz w:val="20"/>
          <w:szCs w:val="20"/>
        </w:rPr>
      </w:pPr>
      <w:r w:rsidRPr="002433DE">
        <w:rPr>
          <w:rFonts w:cs="Times New Roman"/>
          <w:color w:val="auto"/>
          <w:sz w:val="20"/>
          <w:szCs w:val="20"/>
        </w:rPr>
        <w:t>Jeżeli Zamawiający nie udzieli wyjaśnień w terminie, o którym mowa w pkt. 1, przedłuża termin składania ofert o czas niezbędny do zapoznania się wszystkich zainteresowanych Wykonawców z wyjaśnieniami niezbędnymi do należytego przygotowania i złożenia ofert.</w:t>
      </w:r>
      <w:r w:rsidR="00073195" w:rsidRPr="002433DE">
        <w:rPr>
          <w:rFonts w:cs="Times New Roman"/>
          <w:color w:val="auto"/>
          <w:sz w:val="20"/>
          <w:szCs w:val="20"/>
        </w:rPr>
        <w:t xml:space="preserve"> </w:t>
      </w:r>
    </w:p>
    <w:p w:rsidR="002433DE" w:rsidRPr="002433DE" w:rsidRDefault="002433DE" w:rsidP="002433DE">
      <w:pPr>
        <w:jc w:val="both"/>
        <w:rPr>
          <w:rFonts w:cs="Times New Roman"/>
          <w:color w:val="auto"/>
          <w:sz w:val="10"/>
          <w:szCs w:val="10"/>
        </w:rPr>
      </w:pPr>
    </w:p>
    <w:p w:rsidR="00C15259" w:rsidRPr="002433DE" w:rsidRDefault="00073195" w:rsidP="002B632A">
      <w:pPr>
        <w:pStyle w:val="Akapitzlist"/>
        <w:numPr>
          <w:ilvl w:val="0"/>
          <w:numId w:val="23"/>
        </w:numPr>
        <w:jc w:val="both"/>
        <w:rPr>
          <w:rFonts w:cs="Times New Roman"/>
          <w:color w:val="auto"/>
          <w:sz w:val="20"/>
          <w:szCs w:val="20"/>
        </w:rPr>
      </w:pPr>
      <w:r w:rsidRPr="002433DE">
        <w:rPr>
          <w:rFonts w:cs="Times New Roman"/>
          <w:color w:val="auto"/>
          <w:sz w:val="20"/>
          <w:szCs w:val="20"/>
        </w:rPr>
        <w:t>W przypadku gdy wniosek o wyjaśnienie treści SWZ nie wpłynął w terminie, o którym mowa w pkt.1, Zamawiający nie ma obowiązku udzielania wyjaśnień SWZ oraz obowiązku przedłużenia terminu składania ofert.</w:t>
      </w:r>
    </w:p>
    <w:p w:rsidR="000F7C0B" w:rsidRPr="002433DE" w:rsidRDefault="000F7C0B" w:rsidP="000F7C0B">
      <w:pPr>
        <w:jc w:val="both"/>
        <w:rPr>
          <w:color w:val="auto"/>
          <w:sz w:val="10"/>
          <w:szCs w:val="10"/>
        </w:rPr>
      </w:pPr>
    </w:p>
    <w:p w:rsidR="000F7C0B" w:rsidRPr="002433DE" w:rsidRDefault="00073195" w:rsidP="002B632A">
      <w:pPr>
        <w:numPr>
          <w:ilvl w:val="0"/>
          <w:numId w:val="23"/>
        </w:numPr>
        <w:tabs>
          <w:tab w:val="clear" w:pos="0"/>
          <w:tab w:val="num" w:pos="-42"/>
        </w:tabs>
        <w:ind w:left="318"/>
        <w:jc w:val="both"/>
        <w:rPr>
          <w:color w:val="auto"/>
          <w:sz w:val="20"/>
          <w:szCs w:val="20"/>
        </w:rPr>
      </w:pPr>
      <w:r w:rsidRPr="002433DE">
        <w:rPr>
          <w:color w:val="auto"/>
          <w:sz w:val="20"/>
          <w:szCs w:val="20"/>
        </w:rPr>
        <w:t>Treść zapytań wraz z wyj</w:t>
      </w:r>
      <w:r w:rsidR="002F0220" w:rsidRPr="002433DE">
        <w:rPr>
          <w:color w:val="auto"/>
          <w:sz w:val="20"/>
          <w:szCs w:val="20"/>
        </w:rPr>
        <w:t>aśnieniami Zamawiający udostępnia</w:t>
      </w:r>
      <w:r w:rsidRPr="002433DE">
        <w:rPr>
          <w:color w:val="auto"/>
          <w:sz w:val="20"/>
          <w:szCs w:val="20"/>
        </w:rPr>
        <w:t>, bez ujawniania źródła zapytania, na stronie internetowej prowadzonego postępowania</w:t>
      </w:r>
      <w:r w:rsidR="000F7C0B" w:rsidRPr="002433DE">
        <w:rPr>
          <w:color w:val="auto"/>
          <w:sz w:val="20"/>
          <w:szCs w:val="20"/>
        </w:rPr>
        <w:t xml:space="preserve">. </w:t>
      </w:r>
    </w:p>
    <w:p w:rsidR="003977B4" w:rsidRPr="00386A14" w:rsidRDefault="003977B4" w:rsidP="000F7C0B">
      <w:pPr>
        <w:jc w:val="both"/>
        <w:rPr>
          <w:color w:val="auto"/>
          <w:sz w:val="10"/>
          <w:szCs w:val="10"/>
        </w:rPr>
      </w:pPr>
    </w:p>
    <w:p w:rsidR="00E81D42" w:rsidRPr="00386A14" w:rsidRDefault="000F7C0B" w:rsidP="002B632A">
      <w:pPr>
        <w:numPr>
          <w:ilvl w:val="0"/>
          <w:numId w:val="23"/>
        </w:numPr>
        <w:tabs>
          <w:tab w:val="clear" w:pos="0"/>
          <w:tab w:val="num" w:pos="-42"/>
        </w:tabs>
        <w:ind w:left="318"/>
        <w:jc w:val="both"/>
        <w:rPr>
          <w:color w:val="auto"/>
          <w:sz w:val="20"/>
          <w:szCs w:val="20"/>
        </w:rPr>
      </w:pPr>
      <w:r w:rsidRPr="00386A14">
        <w:rPr>
          <w:color w:val="auto"/>
          <w:sz w:val="20"/>
          <w:szCs w:val="20"/>
        </w:rPr>
        <w:t>W uzasadnionych przypadkach, przed upływem terminu składania ofert Zamawiający może zmie</w:t>
      </w:r>
      <w:r w:rsidR="00073195" w:rsidRPr="00386A14">
        <w:rPr>
          <w:color w:val="auto"/>
          <w:sz w:val="20"/>
          <w:szCs w:val="20"/>
        </w:rPr>
        <w:t>nić treść Specyfikacji</w:t>
      </w:r>
      <w:r w:rsidRPr="00386A14">
        <w:rPr>
          <w:color w:val="auto"/>
          <w:sz w:val="20"/>
          <w:szCs w:val="20"/>
        </w:rPr>
        <w:t xml:space="preserve"> Warunków Zamówienia. Dokonaną zmianę Zamawiający udostępni na stronie internetowej</w:t>
      </w:r>
      <w:r w:rsidR="004C1B6A" w:rsidRPr="00386A14">
        <w:rPr>
          <w:color w:val="auto"/>
          <w:sz w:val="20"/>
          <w:szCs w:val="20"/>
        </w:rPr>
        <w:t xml:space="preserve"> prowadzonego postępowania</w:t>
      </w:r>
      <w:r w:rsidRPr="00386A14">
        <w:rPr>
          <w:color w:val="auto"/>
          <w:sz w:val="20"/>
          <w:szCs w:val="20"/>
        </w:rPr>
        <w:t xml:space="preserve">. </w:t>
      </w:r>
      <w:r w:rsidR="00B86776" w:rsidRPr="00386A14">
        <w:rPr>
          <w:color w:val="auto"/>
          <w:sz w:val="20"/>
          <w:szCs w:val="20"/>
        </w:rPr>
        <w:t>W przypadku gdy zmiana treści SWZ prowadz</w:t>
      </w:r>
      <w:r w:rsidR="003977B4" w:rsidRPr="00386A14">
        <w:rPr>
          <w:color w:val="auto"/>
          <w:sz w:val="20"/>
          <w:szCs w:val="20"/>
        </w:rPr>
        <w:t>i</w:t>
      </w:r>
      <w:r w:rsidR="003634C6">
        <w:rPr>
          <w:color w:val="auto"/>
          <w:sz w:val="20"/>
          <w:szCs w:val="20"/>
        </w:rPr>
        <w:t>ć będzie</w:t>
      </w:r>
      <w:r w:rsidR="003977B4" w:rsidRPr="00386A14">
        <w:rPr>
          <w:color w:val="auto"/>
          <w:sz w:val="20"/>
          <w:szCs w:val="20"/>
        </w:rPr>
        <w:t xml:space="preserve"> do zmiany treści ogłoszenia o </w:t>
      </w:r>
      <w:r w:rsidR="00B86776" w:rsidRPr="00386A14">
        <w:rPr>
          <w:color w:val="auto"/>
          <w:sz w:val="20"/>
          <w:szCs w:val="20"/>
        </w:rPr>
        <w:t xml:space="preserve">zamówieniu, Zamawiający </w:t>
      </w:r>
      <w:r w:rsidR="003634C6">
        <w:rPr>
          <w:color w:val="auto"/>
          <w:sz w:val="20"/>
          <w:szCs w:val="20"/>
        </w:rPr>
        <w:t>przekaże Urzędowi Publikacji Unii Europejskiej</w:t>
      </w:r>
      <w:r w:rsidR="00B86776" w:rsidRPr="00386A14">
        <w:rPr>
          <w:color w:val="auto"/>
          <w:sz w:val="20"/>
          <w:szCs w:val="20"/>
        </w:rPr>
        <w:t xml:space="preserve"> </w:t>
      </w:r>
      <w:r w:rsidR="003634C6">
        <w:rPr>
          <w:color w:val="auto"/>
          <w:sz w:val="20"/>
          <w:szCs w:val="20"/>
        </w:rPr>
        <w:t>sprostowanie, ogłoszenie zmian lub dodatkowych informacji</w:t>
      </w:r>
      <w:r w:rsidR="00B86776" w:rsidRPr="00386A14">
        <w:rPr>
          <w:color w:val="auto"/>
          <w:sz w:val="20"/>
          <w:szCs w:val="20"/>
        </w:rPr>
        <w:t xml:space="preserve">. </w:t>
      </w:r>
    </w:p>
    <w:p w:rsidR="00994489" w:rsidRPr="003634C6" w:rsidRDefault="00994489" w:rsidP="003977B4">
      <w:pPr>
        <w:jc w:val="both"/>
        <w:rPr>
          <w:color w:val="auto"/>
          <w:sz w:val="10"/>
          <w:szCs w:val="10"/>
        </w:rPr>
      </w:pPr>
    </w:p>
    <w:p w:rsidR="006D1BC0" w:rsidRPr="00683397" w:rsidRDefault="004C1B6A" w:rsidP="002B632A">
      <w:pPr>
        <w:numPr>
          <w:ilvl w:val="0"/>
          <w:numId w:val="23"/>
        </w:numPr>
        <w:tabs>
          <w:tab w:val="clear" w:pos="0"/>
          <w:tab w:val="num" w:pos="-42"/>
        </w:tabs>
        <w:ind w:left="318"/>
        <w:jc w:val="both"/>
        <w:rPr>
          <w:color w:val="auto"/>
          <w:sz w:val="20"/>
          <w:szCs w:val="20"/>
        </w:rPr>
      </w:pPr>
      <w:r w:rsidRPr="00683397">
        <w:rPr>
          <w:color w:val="auto"/>
          <w:sz w:val="20"/>
          <w:szCs w:val="20"/>
        </w:rPr>
        <w:t>W przypadku gdy zmiana treści SWZ jest istotna dla sporządzenia oferty lub wymaga od Wykonawców dodatkowego czasu na zapoznanie się ze z</w:t>
      </w:r>
      <w:r w:rsidR="00B86776" w:rsidRPr="00683397">
        <w:rPr>
          <w:color w:val="auto"/>
          <w:sz w:val="20"/>
          <w:szCs w:val="20"/>
        </w:rPr>
        <w:t>mianą treści SWZ i przygotowania</w:t>
      </w:r>
      <w:r w:rsidRPr="00683397">
        <w:rPr>
          <w:color w:val="auto"/>
          <w:sz w:val="20"/>
          <w:szCs w:val="20"/>
        </w:rPr>
        <w:t xml:space="preserve"> ofert, Zamawiający przedłuż</w:t>
      </w:r>
      <w:r w:rsidR="003634C6" w:rsidRPr="00683397">
        <w:rPr>
          <w:color w:val="auto"/>
          <w:sz w:val="20"/>
          <w:szCs w:val="20"/>
        </w:rPr>
        <w:t>y</w:t>
      </w:r>
      <w:r w:rsidRPr="00683397">
        <w:rPr>
          <w:color w:val="auto"/>
          <w:sz w:val="20"/>
          <w:szCs w:val="20"/>
        </w:rPr>
        <w:t xml:space="preserve"> termin składania ofert o czas niezbędny na </w:t>
      </w:r>
      <w:r w:rsidR="003634C6" w:rsidRPr="00683397">
        <w:rPr>
          <w:color w:val="auto"/>
          <w:sz w:val="20"/>
          <w:szCs w:val="20"/>
        </w:rPr>
        <w:t>zapoznanie się ze zmianą SWZ i</w:t>
      </w:r>
      <w:r w:rsidRPr="00683397">
        <w:rPr>
          <w:color w:val="auto"/>
          <w:sz w:val="20"/>
          <w:szCs w:val="20"/>
        </w:rPr>
        <w:t xml:space="preserve"> przygotowanie</w:t>
      </w:r>
      <w:r w:rsidR="003634C6" w:rsidRPr="00683397">
        <w:rPr>
          <w:color w:val="auto"/>
          <w:sz w:val="20"/>
          <w:szCs w:val="20"/>
        </w:rPr>
        <w:t xml:space="preserve"> oferty</w:t>
      </w:r>
      <w:r w:rsidRPr="00683397">
        <w:rPr>
          <w:color w:val="auto"/>
          <w:sz w:val="20"/>
          <w:szCs w:val="20"/>
        </w:rPr>
        <w:t>. Zam</w:t>
      </w:r>
      <w:r w:rsidR="003977B4" w:rsidRPr="00683397">
        <w:rPr>
          <w:color w:val="auto"/>
          <w:sz w:val="20"/>
          <w:szCs w:val="20"/>
        </w:rPr>
        <w:t>awiający informuje Wykonawców o </w:t>
      </w:r>
      <w:r w:rsidRPr="00683397">
        <w:rPr>
          <w:color w:val="auto"/>
          <w:sz w:val="20"/>
          <w:szCs w:val="20"/>
        </w:rPr>
        <w:t xml:space="preserve">przedłużonym terminie składania ofert przez zamieszczenie informacji na stronie internetowej prowadzonego postepowania, na której została udostępniona SWZ. </w:t>
      </w:r>
    </w:p>
    <w:p w:rsidR="006E4E0A" w:rsidRDefault="006E4E0A" w:rsidP="00FD49DB">
      <w:pPr>
        <w:jc w:val="both"/>
        <w:rPr>
          <w:color w:val="auto"/>
          <w:sz w:val="20"/>
          <w:szCs w:val="20"/>
        </w:rPr>
      </w:pPr>
    </w:p>
    <w:p w:rsidR="00BC1465" w:rsidRDefault="00BC1465" w:rsidP="00FD49DB">
      <w:pPr>
        <w:jc w:val="both"/>
        <w:rPr>
          <w:color w:val="auto"/>
          <w:sz w:val="20"/>
          <w:szCs w:val="20"/>
        </w:rPr>
      </w:pPr>
    </w:p>
    <w:p w:rsidR="00985A02" w:rsidRDefault="00985A02" w:rsidP="00FD49DB">
      <w:pPr>
        <w:jc w:val="both"/>
        <w:rPr>
          <w:color w:val="auto"/>
          <w:sz w:val="20"/>
          <w:szCs w:val="20"/>
        </w:rPr>
      </w:pPr>
    </w:p>
    <w:p w:rsidR="00985A02" w:rsidRDefault="00985A02" w:rsidP="00FD49DB">
      <w:pPr>
        <w:jc w:val="both"/>
        <w:rPr>
          <w:color w:val="auto"/>
          <w:sz w:val="20"/>
          <w:szCs w:val="20"/>
        </w:rPr>
      </w:pPr>
    </w:p>
    <w:p w:rsidR="00FD49DB" w:rsidRPr="002B4B64" w:rsidRDefault="00FD49DB" w:rsidP="00FD49DB">
      <w:pPr>
        <w:rPr>
          <w:color w:val="auto"/>
          <w:sz w:val="22"/>
          <w:szCs w:val="22"/>
        </w:rPr>
      </w:pPr>
      <w:r w:rsidRPr="002B4B64">
        <w:rPr>
          <w:b/>
          <w:color w:val="auto"/>
          <w:sz w:val="22"/>
          <w:szCs w:val="22"/>
          <w:u w:val="single"/>
        </w:rPr>
        <w:lastRenderedPageBreak/>
        <w:t>V</w:t>
      </w:r>
      <w:r w:rsidR="00BB111F" w:rsidRPr="002B4B64">
        <w:rPr>
          <w:b/>
          <w:color w:val="auto"/>
          <w:sz w:val="22"/>
          <w:szCs w:val="22"/>
          <w:u w:val="single"/>
        </w:rPr>
        <w:t>I</w:t>
      </w:r>
      <w:r w:rsidRPr="002B4B64">
        <w:rPr>
          <w:b/>
          <w:color w:val="auto"/>
          <w:sz w:val="22"/>
          <w:szCs w:val="22"/>
          <w:u w:val="single"/>
        </w:rPr>
        <w:t>. Termin wykonania zamówienia:</w:t>
      </w:r>
    </w:p>
    <w:p w:rsidR="00FD49DB" w:rsidRPr="001B012D" w:rsidRDefault="00FD49DB" w:rsidP="00FD49DB">
      <w:pPr>
        <w:jc w:val="both"/>
        <w:rPr>
          <w:color w:val="auto"/>
          <w:sz w:val="10"/>
          <w:szCs w:val="10"/>
        </w:rPr>
      </w:pPr>
    </w:p>
    <w:p w:rsidR="00C83706" w:rsidRPr="001B012D" w:rsidRDefault="00C83706" w:rsidP="00C83706">
      <w:pPr>
        <w:jc w:val="both"/>
        <w:rPr>
          <w:b/>
          <w:bCs/>
          <w:color w:val="auto"/>
          <w:sz w:val="20"/>
          <w:szCs w:val="20"/>
        </w:rPr>
      </w:pPr>
      <w:r w:rsidRPr="001B012D">
        <w:rPr>
          <w:color w:val="auto"/>
          <w:sz w:val="20"/>
          <w:szCs w:val="20"/>
        </w:rPr>
        <w:t>Termin wykonania zamówienia obejmuje okres</w:t>
      </w:r>
      <w:r w:rsidR="004746AA">
        <w:rPr>
          <w:color w:val="auto"/>
          <w:sz w:val="20"/>
          <w:szCs w:val="20"/>
        </w:rPr>
        <w:t>:</w:t>
      </w:r>
      <w:r w:rsidRPr="001B012D">
        <w:rPr>
          <w:color w:val="auto"/>
          <w:sz w:val="20"/>
          <w:szCs w:val="20"/>
        </w:rPr>
        <w:t xml:space="preserve"> </w:t>
      </w:r>
      <w:r w:rsidR="00F5486D">
        <w:rPr>
          <w:b/>
          <w:color w:val="auto"/>
          <w:sz w:val="20"/>
          <w:szCs w:val="20"/>
        </w:rPr>
        <w:t>do 31.03.2027 r.</w:t>
      </w:r>
      <w:r w:rsidRPr="001B012D">
        <w:rPr>
          <w:b/>
          <w:bCs/>
          <w:color w:val="auto"/>
          <w:sz w:val="20"/>
          <w:szCs w:val="20"/>
        </w:rPr>
        <w:t>.</w:t>
      </w:r>
    </w:p>
    <w:p w:rsidR="004E6F9F" w:rsidRDefault="004E6F9F" w:rsidP="008276B1">
      <w:pPr>
        <w:jc w:val="both"/>
        <w:rPr>
          <w:color w:val="000000" w:themeColor="text1"/>
          <w:sz w:val="20"/>
          <w:szCs w:val="20"/>
        </w:rPr>
      </w:pPr>
    </w:p>
    <w:p w:rsidR="009B1023" w:rsidRDefault="009B1023" w:rsidP="008276B1">
      <w:pPr>
        <w:jc w:val="both"/>
        <w:rPr>
          <w:color w:val="000000" w:themeColor="text1"/>
          <w:sz w:val="20"/>
          <w:szCs w:val="20"/>
        </w:rPr>
      </w:pPr>
    </w:p>
    <w:p w:rsidR="00FD49DB" w:rsidRPr="00671F4C" w:rsidRDefault="002C4658" w:rsidP="00FD49DB">
      <w:pPr>
        <w:rPr>
          <w:b/>
          <w:color w:val="auto"/>
          <w:sz w:val="22"/>
          <w:szCs w:val="22"/>
          <w:u w:val="single"/>
        </w:rPr>
      </w:pPr>
      <w:r w:rsidRPr="00671F4C">
        <w:rPr>
          <w:b/>
          <w:color w:val="auto"/>
          <w:sz w:val="22"/>
          <w:szCs w:val="22"/>
          <w:u w:val="single"/>
        </w:rPr>
        <w:t>V</w:t>
      </w:r>
      <w:r w:rsidR="00BB111F" w:rsidRPr="00671F4C">
        <w:rPr>
          <w:b/>
          <w:color w:val="auto"/>
          <w:sz w:val="22"/>
          <w:szCs w:val="22"/>
          <w:u w:val="single"/>
        </w:rPr>
        <w:t>I</w:t>
      </w:r>
      <w:r w:rsidR="00195223" w:rsidRPr="00671F4C">
        <w:rPr>
          <w:b/>
          <w:color w:val="auto"/>
          <w:sz w:val="22"/>
          <w:szCs w:val="22"/>
          <w:u w:val="single"/>
        </w:rPr>
        <w:t>I</w:t>
      </w:r>
      <w:r w:rsidRPr="00671F4C">
        <w:rPr>
          <w:b/>
          <w:color w:val="auto"/>
          <w:sz w:val="22"/>
          <w:szCs w:val="22"/>
          <w:u w:val="single"/>
        </w:rPr>
        <w:t>. Warunki</w:t>
      </w:r>
      <w:r w:rsidR="00FD49DB" w:rsidRPr="00671F4C">
        <w:rPr>
          <w:b/>
          <w:color w:val="auto"/>
          <w:sz w:val="22"/>
          <w:szCs w:val="22"/>
          <w:u w:val="single"/>
        </w:rPr>
        <w:t xml:space="preserve"> udziału w postępowaniu</w:t>
      </w:r>
      <w:r w:rsidRPr="00671F4C">
        <w:rPr>
          <w:b/>
          <w:color w:val="auto"/>
          <w:sz w:val="22"/>
          <w:szCs w:val="22"/>
          <w:u w:val="single"/>
        </w:rPr>
        <w:t xml:space="preserve"> oraz podstawy wykluczenia z postępowania</w:t>
      </w:r>
      <w:r w:rsidR="00FD49DB" w:rsidRPr="00671F4C">
        <w:rPr>
          <w:b/>
          <w:color w:val="auto"/>
          <w:sz w:val="22"/>
          <w:szCs w:val="22"/>
          <w:u w:val="single"/>
        </w:rPr>
        <w:t>:</w:t>
      </w:r>
    </w:p>
    <w:p w:rsidR="00FD49DB" w:rsidRPr="00671F4C" w:rsidRDefault="00FD49DB" w:rsidP="00FD49DB">
      <w:pPr>
        <w:pStyle w:val="Tekstpodstawowy220"/>
        <w:rPr>
          <w:rFonts w:ascii="Times New Roman" w:hAnsi="Times New Roman" w:cs="Times New Roman"/>
          <w:sz w:val="10"/>
          <w:szCs w:val="10"/>
        </w:rPr>
      </w:pPr>
    </w:p>
    <w:p w:rsidR="00102A2F" w:rsidRPr="001F6F50" w:rsidRDefault="00102A2F" w:rsidP="00CC43F0">
      <w:pPr>
        <w:numPr>
          <w:ilvl w:val="0"/>
          <w:numId w:val="5"/>
        </w:numPr>
        <w:jc w:val="both"/>
        <w:rPr>
          <w:color w:val="auto"/>
          <w:sz w:val="20"/>
          <w:szCs w:val="20"/>
        </w:rPr>
      </w:pPr>
      <w:r w:rsidRPr="00671F4C">
        <w:rPr>
          <w:color w:val="auto"/>
          <w:sz w:val="20"/>
          <w:szCs w:val="20"/>
        </w:rPr>
        <w:t xml:space="preserve">O udzielenie zamówienia mogą ubiegać się Wykonawcy, którzy nie podlegają wykluczeniu na zasadach </w:t>
      </w:r>
      <w:r w:rsidRPr="001F6F50">
        <w:rPr>
          <w:color w:val="auto"/>
          <w:sz w:val="20"/>
          <w:szCs w:val="20"/>
        </w:rPr>
        <w:t>określonych w SWZ oraz spełniają warunki udziału w postępowaniu.</w:t>
      </w:r>
    </w:p>
    <w:p w:rsidR="00E10D28" w:rsidRPr="001F6F50" w:rsidRDefault="00E10D28" w:rsidP="003977B4">
      <w:pPr>
        <w:rPr>
          <w:color w:val="auto"/>
          <w:sz w:val="10"/>
          <w:szCs w:val="10"/>
        </w:rPr>
      </w:pPr>
    </w:p>
    <w:p w:rsidR="00FD49DB" w:rsidRPr="001F6F50" w:rsidRDefault="00FD49DB" w:rsidP="00B86245">
      <w:pPr>
        <w:numPr>
          <w:ilvl w:val="0"/>
          <w:numId w:val="5"/>
        </w:numPr>
        <w:rPr>
          <w:b/>
          <w:color w:val="auto"/>
          <w:sz w:val="20"/>
          <w:szCs w:val="20"/>
        </w:rPr>
      </w:pPr>
      <w:r w:rsidRPr="001F6F50">
        <w:rPr>
          <w:rFonts w:eastAsia="Calibri" w:cs="Times New Roman"/>
          <w:color w:val="auto"/>
          <w:sz w:val="20"/>
          <w:szCs w:val="20"/>
        </w:rPr>
        <w:t>O udzielenie zamówienia mog</w:t>
      </w:r>
      <w:r w:rsidRPr="001F6F50">
        <w:rPr>
          <w:rFonts w:eastAsia="TimesNewRoman" w:cs="Times New Roman"/>
          <w:color w:val="auto"/>
          <w:sz w:val="20"/>
          <w:szCs w:val="20"/>
        </w:rPr>
        <w:t xml:space="preserve">ą </w:t>
      </w:r>
      <w:r w:rsidRPr="001F6F50">
        <w:rPr>
          <w:rFonts w:eastAsia="Calibri" w:cs="Times New Roman"/>
          <w:color w:val="auto"/>
          <w:sz w:val="20"/>
          <w:szCs w:val="20"/>
        </w:rPr>
        <w:t>ubiega</w:t>
      </w:r>
      <w:r w:rsidRPr="001F6F50">
        <w:rPr>
          <w:rFonts w:eastAsia="TimesNewRoman" w:cs="Times New Roman"/>
          <w:color w:val="auto"/>
          <w:sz w:val="20"/>
          <w:szCs w:val="20"/>
        </w:rPr>
        <w:t xml:space="preserve">ć </w:t>
      </w:r>
      <w:r w:rsidRPr="001F6F50">
        <w:rPr>
          <w:rFonts w:eastAsia="Calibri" w:cs="Times New Roman"/>
          <w:color w:val="auto"/>
          <w:sz w:val="20"/>
          <w:szCs w:val="20"/>
        </w:rPr>
        <w:t>si</w:t>
      </w:r>
      <w:r w:rsidRPr="001F6F50">
        <w:rPr>
          <w:rFonts w:eastAsia="TimesNewRoman" w:cs="Times New Roman"/>
          <w:color w:val="auto"/>
          <w:sz w:val="20"/>
          <w:szCs w:val="20"/>
        </w:rPr>
        <w:t xml:space="preserve">ę </w:t>
      </w:r>
      <w:r w:rsidRPr="001F6F50">
        <w:rPr>
          <w:rFonts w:eastAsia="Calibri" w:cs="Times New Roman"/>
          <w:color w:val="auto"/>
          <w:sz w:val="20"/>
          <w:szCs w:val="20"/>
        </w:rPr>
        <w:t>Wykonawcy,</w:t>
      </w:r>
      <w:r w:rsidRPr="001F6F50">
        <w:rPr>
          <w:rFonts w:cs="Times New Roman"/>
          <w:color w:val="auto"/>
          <w:sz w:val="20"/>
          <w:szCs w:val="20"/>
        </w:rPr>
        <w:t xml:space="preserve"> którzy</w:t>
      </w:r>
      <w:r w:rsidR="00102A2F" w:rsidRPr="001F6F50">
        <w:rPr>
          <w:rFonts w:cs="Times New Roman"/>
          <w:color w:val="auto"/>
          <w:sz w:val="20"/>
          <w:szCs w:val="20"/>
        </w:rPr>
        <w:t xml:space="preserve"> spełniają warunki dotyczące:</w:t>
      </w:r>
    </w:p>
    <w:p w:rsidR="002C4658" w:rsidRPr="001F6F50" w:rsidRDefault="00810222" w:rsidP="006729E5">
      <w:pPr>
        <w:pStyle w:val="Akapitzlist"/>
        <w:numPr>
          <w:ilvl w:val="0"/>
          <w:numId w:val="28"/>
        </w:numPr>
        <w:rPr>
          <w:b/>
          <w:color w:val="auto"/>
          <w:sz w:val="20"/>
          <w:szCs w:val="20"/>
        </w:rPr>
      </w:pPr>
      <w:r w:rsidRPr="001F6F50">
        <w:rPr>
          <w:b/>
          <w:color w:val="auto"/>
          <w:sz w:val="20"/>
          <w:szCs w:val="20"/>
        </w:rPr>
        <w:t>zdolnoś</w:t>
      </w:r>
      <w:r w:rsidR="00901223" w:rsidRPr="001F6F50">
        <w:rPr>
          <w:b/>
          <w:color w:val="auto"/>
          <w:sz w:val="20"/>
          <w:szCs w:val="20"/>
        </w:rPr>
        <w:t>ci</w:t>
      </w:r>
      <w:r w:rsidRPr="001F6F50">
        <w:rPr>
          <w:b/>
          <w:color w:val="auto"/>
          <w:sz w:val="20"/>
          <w:szCs w:val="20"/>
        </w:rPr>
        <w:t xml:space="preserve"> do występowania w obrocie gospodarczym</w:t>
      </w:r>
    </w:p>
    <w:p w:rsidR="002C4658" w:rsidRPr="001F6F50" w:rsidRDefault="002C4658" w:rsidP="002C4658">
      <w:pPr>
        <w:pStyle w:val="Tekstpodstawowy220"/>
        <w:ind w:left="720"/>
        <w:rPr>
          <w:rFonts w:ascii="Times New Roman" w:hAnsi="Times New Roman" w:cs="Times New Roman"/>
          <w:sz w:val="20"/>
          <w:szCs w:val="20"/>
        </w:rPr>
      </w:pPr>
      <w:r w:rsidRPr="001F6F50">
        <w:rPr>
          <w:rFonts w:ascii="Times New Roman" w:hAnsi="Times New Roman" w:cs="Times New Roman"/>
          <w:sz w:val="20"/>
          <w:szCs w:val="20"/>
          <w:u w:val="single"/>
        </w:rPr>
        <w:t>Opis sposobu dokonywania oceny spełnienia tego warunku</w:t>
      </w:r>
      <w:r w:rsidRPr="001F6F50">
        <w:rPr>
          <w:rFonts w:ascii="Times New Roman" w:hAnsi="Times New Roman" w:cs="Times New Roman"/>
          <w:sz w:val="20"/>
          <w:szCs w:val="20"/>
        </w:rPr>
        <w:t>:</w:t>
      </w:r>
    </w:p>
    <w:p w:rsidR="002C4658" w:rsidRDefault="002C4658" w:rsidP="002C4658">
      <w:pPr>
        <w:pStyle w:val="Tekstpodstawowy220"/>
        <w:ind w:left="720"/>
        <w:rPr>
          <w:rFonts w:ascii="Times New Roman" w:hAnsi="Times New Roman" w:cs="Times New Roman"/>
          <w:sz w:val="20"/>
          <w:szCs w:val="20"/>
        </w:rPr>
      </w:pPr>
      <w:r w:rsidRPr="001F6F50">
        <w:rPr>
          <w:rFonts w:ascii="Times New Roman" w:hAnsi="Times New Roman" w:cs="Times New Roman"/>
          <w:sz w:val="20"/>
          <w:szCs w:val="20"/>
        </w:rPr>
        <w:t xml:space="preserve">Zamawiający nie precyzuje w tym zakresie żadnych wymagań, których spełnienie Wykonawca zobowiązany jest wykazać w sposób szczególny. </w:t>
      </w:r>
    </w:p>
    <w:p w:rsidR="00DE31CE" w:rsidRPr="00441FE7" w:rsidRDefault="00DE31CE" w:rsidP="002C4658">
      <w:pPr>
        <w:pStyle w:val="Tekstpodstawowy220"/>
        <w:ind w:left="720"/>
        <w:rPr>
          <w:rFonts w:ascii="Times New Roman" w:hAnsi="Times New Roman" w:cs="Times New Roman"/>
          <w:sz w:val="10"/>
          <w:szCs w:val="10"/>
        </w:rPr>
      </w:pPr>
    </w:p>
    <w:p w:rsidR="00FD49DB" w:rsidRPr="001F6F50" w:rsidRDefault="00FD49DB" w:rsidP="00B86245">
      <w:pPr>
        <w:pStyle w:val="Akapitzlist"/>
        <w:numPr>
          <w:ilvl w:val="0"/>
          <w:numId w:val="12"/>
        </w:numPr>
        <w:jc w:val="both"/>
        <w:rPr>
          <w:b/>
          <w:color w:val="auto"/>
          <w:sz w:val="20"/>
          <w:szCs w:val="20"/>
        </w:rPr>
      </w:pPr>
      <w:r w:rsidRPr="001F6F50">
        <w:rPr>
          <w:b/>
          <w:color w:val="auto"/>
          <w:sz w:val="20"/>
          <w:szCs w:val="20"/>
        </w:rPr>
        <w:t xml:space="preserve">uprawnień do prowadzenia określonej działalności </w:t>
      </w:r>
      <w:r w:rsidR="00CB4B4C" w:rsidRPr="001F6F50">
        <w:rPr>
          <w:b/>
          <w:color w:val="auto"/>
          <w:sz w:val="20"/>
          <w:szCs w:val="20"/>
        </w:rPr>
        <w:t xml:space="preserve">gospodarczej lub </w:t>
      </w:r>
      <w:r w:rsidR="005B3B3A">
        <w:rPr>
          <w:b/>
          <w:color w:val="auto"/>
          <w:sz w:val="20"/>
          <w:szCs w:val="20"/>
        </w:rPr>
        <w:t>zawodowej, o ile wynika to </w:t>
      </w:r>
      <w:r w:rsidRPr="001F6F50">
        <w:rPr>
          <w:b/>
          <w:color w:val="auto"/>
          <w:sz w:val="20"/>
          <w:szCs w:val="20"/>
        </w:rPr>
        <w:t>z odrębnych przepisów</w:t>
      </w:r>
    </w:p>
    <w:p w:rsidR="00FD49DB" w:rsidRPr="001F6F50" w:rsidRDefault="00FD49DB" w:rsidP="00FD49DB">
      <w:pPr>
        <w:pStyle w:val="Tekstpodstawowy220"/>
        <w:ind w:left="720"/>
        <w:rPr>
          <w:rFonts w:ascii="Times New Roman" w:hAnsi="Times New Roman" w:cs="Times New Roman"/>
          <w:sz w:val="20"/>
          <w:szCs w:val="20"/>
        </w:rPr>
      </w:pPr>
      <w:r w:rsidRPr="001F6F50">
        <w:rPr>
          <w:rFonts w:ascii="Times New Roman" w:hAnsi="Times New Roman" w:cs="Times New Roman"/>
          <w:sz w:val="20"/>
          <w:szCs w:val="20"/>
          <w:u w:val="single"/>
        </w:rPr>
        <w:t>Opis sposobu dokonywania oceny spełnienia tego warunku</w:t>
      </w:r>
      <w:r w:rsidRPr="001F6F50">
        <w:rPr>
          <w:rFonts w:ascii="Times New Roman" w:hAnsi="Times New Roman" w:cs="Times New Roman"/>
          <w:sz w:val="20"/>
          <w:szCs w:val="20"/>
        </w:rPr>
        <w:t>:</w:t>
      </w:r>
    </w:p>
    <w:p w:rsidR="004A29E3" w:rsidRPr="001F6F50" w:rsidRDefault="004A29E3" w:rsidP="004A29E3">
      <w:pPr>
        <w:pStyle w:val="Tekstpodstawowy220"/>
        <w:ind w:left="720"/>
        <w:rPr>
          <w:rFonts w:ascii="Times New Roman" w:hAnsi="Times New Roman" w:cs="Times New Roman"/>
          <w:sz w:val="20"/>
          <w:szCs w:val="20"/>
        </w:rPr>
      </w:pPr>
      <w:r w:rsidRPr="001F6F50">
        <w:rPr>
          <w:rFonts w:ascii="Times New Roman" w:hAnsi="Times New Roman" w:cs="Times New Roman"/>
          <w:sz w:val="20"/>
          <w:szCs w:val="20"/>
        </w:rPr>
        <w:t xml:space="preserve">Zamawiający nie precyzuje w tym zakresie żadnych wymagań, których spełnienie Wykonawca zobowiązany jest wykazać w sposób szczególny. </w:t>
      </w:r>
    </w:p>
    <w:p w:rsidR="00AB6864" w:rsidRPr="001F6F50" w:rsidRDefault="00AB6864" w:rsidP="00450C22">
      <w:pPr>
        <w:pStyle w:val="Tekstpodstawowy220"/>
        <w:ind w:left="720"/>
        <w:rPr>
          <w:rFonts w:ascii="Times New Roman" w:hAnsi="Times New Roman" w:cs="Times New Roman"/>
          <w:sz w:val="10"/>
          <w:szCs w:val="10"/>
        </w:rPr>
      </w:pPr>
    </w:p>
    <w:p w:rsidR="00FD49DB" w:rsidRPr="001F6F50" w:rsidRDefault="00FD49DB" w:rsidP="00B86245">
      <w:pPr>
        <w:pStyle w:val="Akapitzlist"/>
        <w:numPr>
          <w:ilvl w:val="0"/>
          <w:numId w:val="12"/>
        </w:numPr>
        <w:rPr>
          <w:b/>
          <w:color w:val="auto"/>
          <w:sz w:val="20"/>
          <w:szCs w:val="20"/>
        </w:rPr>
      </w:pPr>
      <w:r w:rsidRPr="001F6F50">
        <w:rPr>
          <w:b/>
          <w:color w:val="auto"/>
          <w:sz w:val="20"/>
          <w:szCs w:val="20"/>
        </w:rPr>
        <w:t>sytuacji ekonomicznej lub finansowej</w:t>
      </w:r>
    </w:p>
    <w:p w:rsidR="00FD49DB" w:rsidRPr="001F6F50" w:rsidRDefault="00FD49DB" w:rsidP="00FD49DB">
      <w:pPr>
        <w:pStyle w:val="Tekstpodstawowy2"/>
        <w:spacing w:after="0" w:line="240" w:lineRule="auto"/>
        <w:ind w:left="708"/>
        <w:rPr>
          <w:color w:val="auto"/>
          <w:sz w:val="20"/>
          <w:szCs w:val="20"/>
        </w:rPr>
      </w:pPr>
      <w:r w:rsidRPr="001F6F50">
        <w:rPr>
          <w:color w:val="auto"/>
          <w:sz w:val="20"/>
          <w:szCs w:val="20"/>
          <w:u w:val="single"/>
        </w:rPr>
        <w:t>Opis sposobu dokonywania oceny spełnienia tego warunku</w:t>
      </w:r>
      <w:r w:rsidRPr="001F6F50">
        <w:rPr>
          <w:color w:val="auto"/>
          <w:sz w:val="20"/>
          <w:szCs w:val="20"/>
        </w:rPr>
        <w:t>:</w:t>
      </w:r>
    </w:p>
    <w:p w:rsidR="00172AF2" w:rsidRPr="001F6F50" w:rsidRDefault="00172AF2" w:rsidP="00172AF2">
      <w:pPr>
        <w:pStyle w:val="Tekstpodstawowy220"/>
        <w:ind w:left="708"/>
        <w:rPr>
          <w:rFonts w:ascii="Times New Roman" w:hAnsi="Times New Roman" w:cs="Times New Roman"/>
          <w:sz w:val="20"/>
          <w:szCs w:val="20"/>
        </w:rPr>
      </w:pPr>
      <w:r w:rsidRPr="001F6F50">
        <w:rPr>
          <w:rFonts w:ascii="Times New Roman" w:hAnsi="Times New Roman" w:cs="Times New Roman"/>
          <w:sz w:val="20"/>
          <w:szCs w:val="20"/>
        </w:rPr>
        <w:t xml:space="preserve">Zamawiający nie precyzuje w tym zakresie żadnych wymagań, których spełnienie Wykonawca zobowiązany jest wykazać w sposób szczególny. </w:t>
      </w:r>
    </w:p>
    <w:p w:rsidR="00AB6864" w:rsidRPr="001F6F50" w:rsidRDefault="00AB6864" w:rsidP="00172AF2">
      <w:pPr>
        <w:pStyle w:val="Tekstpodstawowy220"/>
        <w:ind w:left="708"/>
        <w:rPr>
          <w:rFonts w:ascii="Times New Roman" w:hAnsi="Times New Roman" w:cs="Times New Roman"/>
          <w:sz w:val="10"/>
          <w:szCs w:val="10"/>
        </w:rPr>
      </w:pPr>
    </w:p>
    <w:p w:rsidR="00FD49DB" w:rsidRPr="001F6F50" w:rsidRDefault="00FD49DB" w:rsidP="00B86245">
      <w:pPr>
        <w:pStyle w:val="Akapitzlist"/>
        <w:numPr>
          <w:ilvl w:val="0"/>
          <w:numId w:val="12"/>
        </w:numPr>
        <w:rPr>
          <w:b/>
          <w:color w:val="auto"/>
          <w:sz w:val="20"/>
          <w:szCs w:val="20"/>
        </w:rPr>
      </w:pPr>
      <w:r w:rsidRPr="001F6F50">
        <w:rPr>
          <w:b/>
          <w:color w:val="auto"/>
          <w:sz w:val="20"/>
          <w:szCs w:val="20"/>
        </w:rPr>
        <w:t>zdolności technicznej lub zawodowej</w:t>
      </w:r>
    </w:p>
    <w:p w:rsidR="002F0220" w:rsidRPr="001F6F50" w:rsidRDefault="002F0220" w:rsidP="002F0220">
      <w:pPr>
        <w:pStyle w:val="Tekstpodstawowy2"/>
        <w:spacing w:after="0" w:line="240" w:lineRule="auto"/>
        <w:ind w:left="720"/>
        <w:rPr>
          <w:color w:val="auto"/>
          <w:sz w:val="20"/>
          <w:szCs w:val="20"/>
        </w:rPr>
      </w:pPr>
      <w:r w:rsidRPr="001F6F50">
        <w:rPr>
          <w:color w:val="auto"/>
          <w:sz w:val="20"/>
          <w:szCs w:val="20"/>
          <w:u w:val="single"/>
        </w:rPr>
        <w:t>Opis sposobu dokonywania oceny spełnienia tego warunku</w:t>
      </w:r>
      <w:r w:rsidRPr="001F6F50">
        <w:rPr>
          <w:color w:val="auto"/>
          <w:sz w:val="20"/>
          <w:szCs w:val="20"/>
        </w:rPr>
        <w:t>:</w:t>
      </w:r>
    </w:p>
    <w:p w:rsidR="00172AF2" w:rsidRPr="001F6F50" w:rsidRDefault="00172AF2" w:rsidP="00172AF2">
      <w:pPr>
        <w:pStyle w:val="Tekstpodstawowy220"/>
        <w:ind w:left="720"/>
        <w:rPr>
          <w:rFonts w:ascii="Times New Roman" w:hAnsi="Times New Roman" w:cs="Times New Roman"/>
          <w:sz w:val="20"/>
          <w:szCs w:val="20"/>
        </w:rPr>
      </w:pPr>
      <w:r w:rsidRPr="001F6F50">
        <w:rPr>
          <w:rFonts w:ascii="Times New Roman" w:hAnsi="Times New Roman" w:cs="Times New Roman"/>
          <w:sz w:val="20"/>
          <w:szCs w:val="20"/>
        </w:rPr>
        <w:t xml:space="preserve">Zamawiający nie precyzuje w tym zakresie żadnych wymagań, których spełnienie Wykonawca zobowiązany jest wykazać w sposób szczególny. </w:t>
      </w:r>
    </w:p>
    <w:p w:rsidR="00CC43F0" w:rsidRPr="001F6F50" w:rsidRDefault="00CC43F0" w:rsidP="00FD49DB">
      <w:pPr>
        <w:pStyle w:val="Tekstpodstawowy220"/>
        <w:rPr>
          <w:rFonts w:ascii="Times New Roman" w:hAnsi="Times New Roman" w:cs="Times New Roman"/>
          <w:sz w:val="10"/>
          <w:szCs w:val="10"/>
        </w:rPr>
      </w:pPr>
    </w:p>
    <w:p w:rsidR="00901223" w:rsidRDefault="00901223" w:rsidP="00B86245">
      <w:pPr>
        <w:pStyle w:val="Tekstpodstawowy220"/>
        <w:numPr>
          <w:ilvl w:val="0"/>
          <w:numId w:val="5"/>
        </w:numPr>
        <w:rPr>
          <w:rFonts w:ascii="Times New Roman" w:hAnsi="Times New Roman" w:cs="Times New Roman"/>
          <w:sz w:val="20"/>
          <w:szCs w:val="20"/>
        </w:rPr>
      </w:pPr>
      <w:r w:rsidRPr="001F6F50">
        <w:rPr>
          <w:rFonts w:ascii="Times New Roman" w:hAnsi="Times New Roman" w:cs="Times New Roman"/>
          <w:sz w:val="20"/>
          <w:szCs w:val="20"/>
        </w:rPr>
        <w:t>Z postępowania o udzielenie zamówienia</w:t>
      </w:r>
      <w:r w:rsidR="00642F82">
        <w:rPr>
          <w:rFonts w:ascii="Times New Roman" w:hAnsi="Times New Roman" w:cs="Times New Roman"/>
          <w:sz w:val="20"/>
          <w:szCs w:val="20"/>
        </w:rPr>
        <w:t xml:space="preserve"> Zamawiający wykluczy Wykonawcę, w stosunku do którego</w:t>
      </w:r>
      <w:r w:rsidRPr="001F6F50">
        <w:rPr>
          <w:rFonts w:ascii="Times New Roman" w:hAnsi="Times New Roman" w:cs="Times New Roman"/>
          <w:sz w:val="20"/>
          <w:szCs w:val="20"/>
        </w:rPr>
        <w:t xml:space="preserve"> zachodzi którakolwiek z okoliczności wskazanych:</w:t>
      </w:r>
    </w:p>
    <w:p w:rsidR="00901223" w:rsidRPr="00642F82" w:rsidRDefault="00901223" w:rsidP="005935F0">
      <w:pPr>
        <w:pStyle w:val="Tekstpodstawowy220"/>
        <w:numPr>
          <w:ilvl w:val="1"/>
          <w:numId w:val="5"/>
        </w:numPr>
        <w:ind w:left="697" w:hanging="357"/>
        <w:rPr>
          <w:rFonts w:ascii="Times New Roman" w:hAnsi="Times New Roman" w:cs="Times New Roman"/>
          <w:color w:val="000000" w:themeColor="text1"/>
          <w:sz w:val="20"/>
          <w:szCs w:val="20"/>
        </w:rPr>
      </w:pPr>
      <w:r w:rsidRPr="00642F82">
        <w:rPr>
          <w:rFonts w:ascii="Times New Roman" w:hAnsi="Times New Roman" w:cs="Times New Roman"/>
          <w:color w:val="000000" w:themeColor="text1"/>
          <w:sz w:val="20"/>
          <w:szCs w:val="20"/>
        </w:rPr>
        <w:t>w art. 108 ust. 1 PZP</w:t>
      </w:r>
      <w:r w:rsidR="005935F0" w:rsidRPr="00642F82">
        <w:rPr>
          <w:rFonts w:ascii="Times New Roman" w:hAnsi="Times New Roman" w:cs="Times New Roman"/>
          <w:color w:val="000000" w:themeColor="text1"/>
          <w:sz w:val="20"/>
          <w:szCs w:val="20"/>
        </w:rPr>
        <w:t xml:space="preserve"> tj. </w:t>
      </w:r>
    </w:p>
    <w:p w:rsidR="005935F0" w:rsidRPr="00642F82" w:rsidRDefault="005935F0" w:rsidP="005935F0">
      <w:pPr>
        <w:pStyle w:val="Tekstpodstawowy220"/>
        <w:numPr>
          <w:ilvl w:val="1"/>
          <w:numId w:val="7"/>
        </w:numPr>
        <w:rPr>
          <w:rFonts w:ascii="Times New Roman" w:hAnsi="Times New Roman" w:cs="Times New Roman"/>
          <w:strike/>
          <w:color w:val="000000" w:themeColor="text1"/>
          <w:sz w:val="20"/>
          <w:szCs w:val="20"/>
        </w:rPr>
      </w:pPr>
      <w:r w:rsidRPr="00642F82">
        <w:rPr>
          <w:rFonts w:ascii="Times New Roman" w:hAnsi="Times New Roman" w:cs="Times New Roman"/>
          <w:color w:val="000000" w:themeColor="text1"/>
          <w:sz w:val="20"/>
          <w:szCs w:val="20"/>
        </w:rPr>
        <w:t>będącego osobą fizyczną, którego prawomocnie skazano za przestępstwo:</w:t>
      </w:r>
    </w:p>
    <w:p w:rsidR="000267CB" w:rsidRPr="000267CB" w:rsidRDefault="000267CB" w:rsidP="000267CB">
      <w:pPr>
        <w:pStyle w:val="Tekstpodstawowy220"/>
        <w:numPr>
          <w:ilvl w:val="1"/>
          <w:numId w:val="44"/>
        </w:numPr>
        <w:rPr>
          <w:rFonts w:ascii="Times New Roman" w:hAnsi="Times New Roman" w:cs="Times New Roman"/>
          <w:color w:val="000000" w:themeColor="text1"/>
          <w:sz w:val="20"/>
          <w:szCs w:val="20"/>
        </w:rPr>
      </w:pPr>
      <w:r w:rsidRPr="000267CB">
        <w:rPr>
          <w:rFonts w:ascii="Times New Roman" w:hAnsi="Times New Roman" w:cs="Times New Roman"/>
          <w:color w:val="000000" w:themeColor="text1"/>
          <w:sz w:val="20"/>
          <w:szCs w:val="20"/>
        </w:rPr>
        <w:t>udziału w zorganizowanej grupie przestępczej albo związku mającym na celu popełnienie przestępstwa lub przestępstwa skarbowego, o którym mowa w art. 258 Kodeksu karnego,</w:t>
      </w:r>
    </w:p>
    <w:p w:rsidR="000267CB" w:rsidRPr="000267CB" w:rsidRDefault="000267CB" w:rsidP="000267CB">
      <w:pPr>
        <w:pStyle w:val="Tekstpodstawowy220"/>
        <w:numPr>
          <w:ilvl w:val="1"/>
          <w:numId w:val="44"/>
        </w:numPr>
        <w:rPr>
          <w:rFonts w:ascii="Times New Roman" w:hAnsi="Times New Roman" w:cs="Times New Roman"/>
          <w:color w:val="000000" w:themeColor="text1"/>
          <w:sz w:val="20"/>
          <w:szCs w:val="20"/>
        </w:rPr>
      </w:pPr>
      <w:r w:rsidRPr="000267CB">
        <w:rPr>
          <w:rFonts w:ascii="Times New Roman" w:hAnsi="Times New Roman" w:cs="Times New Roman"/>
          <w:color w:val="000000" w:themeColor="text1"/>
          <w:sz w:val="20"/>
          <w:szCs w:val="20"/>
        </w:rPr>
        <w:t>handlu ludźmi, o którym mowa w art. 189a Kodeksu karnego,</w:t>
      </w:r>
    </w:p>
    <w:p w:rsidR="000267CB" w:rsidRDefault="000267CB" w:rsidP="000267CB">
      <w:pPr>
        <w:pStyle w:val="Tekstpodstawowy220"/>
        <w:numPr>
          <w:ilvl w:val="1"/>
          <w:numId w:val="44"/>
        </w:numPr>
        <w:rPr>
          <w:rFonts w:ascii="Times New Roman" w:hAnsi="Times New Roman" w:cs="Times New Roman"/>
          <w:color w:val="000000" w:themeColor="text1"/>
          <w:sz w:val="20"/>
          <w:szCs w:val="20"/>
        </w:rPr>
      </w:pPr>
      <w:r w:rsidRPr="000267CB">
        <w:rPr>
          <w:rFonts w:ascii="Times New Roman" w:hAnsi="Times New Roman" w:cs="Times New Roman"/>
          <w:color w:val="000000" w:themeColor="text1"/>
          <w:sz w:val="20"/>
          <w:szCs w:val="20"/>
        </w:rPr>
        <w:t>o którym mowa w art. 228-230a, art. 250a Kodeksu karnego</w:t>
      </w:r>
      <w:r>
        <w:rPr>
          <w:rFonts w:ascii="Times New Roman" w:hAnsi="Times New Roman" w:cs="Times New Roman"/>
          <w:color w:val="000000" w:themeColor="text1"/>
          <w:sz w:val="20"/>
          <w:szCs w:val="20"/>
        </w:rPr>
        <w:t>, w art. 46-48 ustawy z dnia 25 </w:t>
      </w:r>
      <w:r w:rsidRPr="000267CB">
        <w:rPr>
          <w:rFonts w:ascii="Times New Roman" w:hAnsi="Times New Roman" w:cs="Times New Roman"/>
          <w:color w:val="000000" w:themeColor="text1"/>
          <w:sz w:val="20"/>
          <w:szCs w:val="20"/>
        </w:rPr>
        <w:t>czerwca 2010 r.  o sporcie  (Dz.</w:t>
      </w:r>
      <w:r w:rsidR="004746AA">
        <w:rPr>
          <w:rFonts w:ascii="Times New Roman" w:hAnsi="Times New Roman" w:cs="Times New Roman"/>
          <w:color w:val="000000" w:themeColor="text1"/>
          <w:sz w:val="20"/>
          <w:szCs w:val="20"/>
        </w:rPr>
        <w:t>U. z 2024</w:t>
      </w:r>
      <w:r w:rsidRPr="000267CB">
        <w:rPr>
          <w:rFonts w:ascii="Times New Roman" w:hAnsi="Times New Roman" w:cs="Times New Roman"/>
          <w:color w:val="000000" w:themeColor="text1"/>
          <w:sz w:val="20"/>
          <w:szCs w:val="20"/>
        </w:rPr>
        <w:t>r. poz. 1488</w:t>
      </w:r>
      <w:r w:rsidR="004746AA" w:rsidRPr="004746AA">
        <w:rPr>
          <w:rFonts w:ascii="Times New Roman" w:hAnsi="Times New Roman" w:cs="Times New Roman"/>
          <w:color w:val="000000" w:themeColor="text1"/>
          <w:sz w:val="20"/>
          <w:szCs w:val="20"/>
        </w:rPr>
        <w:t xml:space="preserve"> </w:t>
      </w:r>
      <w:r w:rsidR="004746AA" w:rsidRPr="000267CB">
        <w:rPr>
          <w:rFonts w:ascii="Times New Roman" w:hAnsi="Times New Roman" w:cs="Times New Roman"/>
          <w:color w:val="000000" w:themeColor="text1"/>
          <w:sz w:val="20"/>
          <w:szCs w:val="20"/>
        </w:rPr>
        <w:t>t.j.</w:t>
      </w:r>
      <w:r w:rsidRPr="000267CB">
        <w:rPr>
          <w:rFonts w:ascii="Times New Roman" w:hAnsi="Times New Roman" w:cs="Times New Roman"/>
          <w:color w:val="000000" w:themeColor="text1"/>
          <w:sz w:val="20"/>
          <w:szCs w:val="20"/>
        </w:rPr>
        <w:t>) lub w ar</w:t>
      </w:r>
      <w:r w:rsidR="00887F4C">
        <w:rPr>
          <w:rFonts w:ascii="Times New Roman" w:hAnsi="Times New Roman" w:cs="Times New Roman"/>
          <w:color w:val="000000" w:themeColor="text1"/>
          <w:sz w:val="20"/>
          <w:szCs w:val="20"/>
        </w:rPr>
        <w:t>t. 54 ust. 1-4 ustawy z dnia 12 </w:t>
      </w:r>
      <w:r w:rsidRPr="000267CB">
        <w:rPr>
          <w:rFonts w:ascii="Times New Roman" w:hAnsi="Times New Roman" w:cs="Times New Roman"/>
          <w:color w:val="000000" w:themeColor="text1"/>
          <w:sz w:val="20"/>
          <w:szCs w:val="20"/>
        </w:rPr>
        <w:t>maja 2011 r. o refundacji leków, środków spożywczych specjalnego przeznaczenia żywieniowego oraz wyrobów medycznych (Dz. U. z 2025r. poz.907</w:t>
      </w:r>
      <w:r w:rsidR="004746AA" w:rsidRPr="004746AA">
        <w:rPr>
          <w:rFonts w:ascii="Times New Roman" w:hAnsi="Times New Roman" w:cs="Times New Roman"/>
          <w:color w:val="000000" w:themeColor="text1"/>
          <w:sz w:val="20"/>
          <w:szCs w:val="20"/>
        </w:rPr>
        <w:t xml:space="preserve"> </w:t>
      </w:r>
      <w:r w:rsidR="004746AA" w:rsidRPr="000267CB">
        <w:rPr>
          <w:rFonts w:ascii="Times New Roman" w:hAnsi="Times New Roman" w:cs="Times New Roman"/>
          <w:color w:val="000000" w:themeColor="text1"/>
          <w:sz w:val="20"/>
          <w:szCs w:val="20"/>
        </w:rPr>
        <w:t>t.j.</w:t>
      </w:r>
      <w:r w:rsidRPr="000267CB">
        <w:rPr>
          <w:rFonts w:ascii="Times New Roman" w:hAnsi="Times New Roman" w:cs="Times New Roman"/>
          <w:color w:val="000000" w:themeColor="text1"/>
          <w:sz w:val="20"/>
          <w:szCs w:val="20"/>
        </w:rPr>
        <w:t>),</w:t>
      </w:r>
    </w:p>
    <w:p w:rsidR="000267CB" w:rsidRPr="000267CB" w:rsidRDefault="000267CB" w:rsidP="000267CB">
      <w:pPr>
        <w:pStyle w:val="Tekstpodstawowy220"/>
        <w:numPr>
          <w:ilvl w:val="1"/>
          <w:numId w:val="44"/>
        </w:numPr>
        <w:rPr>
          <w:rFonts w:ascii="Times New Roman" w:hAnsi="Times New Roman" w:cs="Times New Roman"/>
          <w:color w:val="000000" w:themeColor="text1"/>
          <w:sz w:val="20"/>
          <w:szCs w:val="20"/>
        </w:rPr>
      </w:pPr>
      <w:r w:rsidRPr="000267CB">
        <w:rPr>
          <w:rFonts w:ascii="Times New Roman" w:hAnsi="Times New Roman" w:cs="Times New Roman"/>
          <w:color w:val="000000" w:themeColor="text1"/>
          <w:sz w:val="20"/>
          <w:szCs w:val="20"/>
        </w:rPr>
        <w:t>finansowania przestępstwa o charakterze terrorystycznym, o którym mowa w art. 165a Kodeksu karnego, lub przestępstwo udaremnienia lub utrudniania stwierdzenia przestępnego pochodzenia pieniędzy lub ukrywania ich pochodzenia, o którym mowa w art. 299 Kodeksu karnego,</w:t>
      </w:r>
    </w:p>
    <w:p w:rsidR="000267CB" w:rsidRPr="000267CB" w:rsidRDefault="000267CB" w:rsidP="000267CB">
      <w:pPr>
        <w:pStyle w:val="Tekstpodstawowy220"/>
        <w:numPr>
          <w:ilvl w:val="1"/>
          <w:numId w:val="44"/>
        </w:numPr>
        <w:rPr>
          <w:rFonts w:ascii="Times New Roman" w:hAnsi="Times New Roman" w:cs="Times New Roman"/>
          <w:color w:val="000000" w:themeColor="text1"/>
          <w:sz w:val="20"/>
          <w:szCs w:val="20"/>
        </w:rPr>
      </w:pPr>
      <w:r w:rsidRPr="000267CB">
        <w:rPr>
          <w:rFonts w:ascii="Times New Roman" w:hAnsi="Times New Roman" w:cs="Times New Roman"/>
          <w:color w:val="000000" w:themeColor="text1"/>
          <w:sz w:val="20"/>
          <w:szCs w:val="20"/>
        </w:rPr>
        <w:t>o charakterze terrorystycznym, o którym mowa w art. 115 § 20</w:t>
      </w:r>
      <w:r w:rsidR="00887F4C">
        <w:rPr>
          <w:rFonts w:ascii="Times New Roman" w:hAnsi="Times New Roman" w:cs="Times New Roman"/>
          <w:color w:val="000000" w:themeColor="text1"/>
          <w:sz w:val="20"/>
          <w:szCs w:val="20"/>
        </w:rPr>
        <w:t xml:space="preserve"> Kodeksu karnego, lub mające na </w:t>
      </w:r>
      <w:r w:rsidRPr="000267CB">
        <w:rPr>
          <w:rFonts w:ascii="Times New Roman" w:hAnsi="Times New Roman" w:cs="Times New Roman"/>
          <w:color w:val="000000" w:themeColor="text1"/>
          <w:sz w:val="20"/>
          <w:szCs w:val="20"/>
        </w:rPr>
        <w:t>celu popełnienie tego przestępstwa,</w:t>
      </w:r>
    </w:p>
    <w:p w:rsidR="000267CB" w:rsidRPr="000267CB" w:rsidRDefault="000267CB" w:rsidP="000267CB">
      <w:pPr>
        <w:pStyle w:val="Tekstpodstawowy220"/>
        <w:numPr>
          <w:ilvl w:val="1"/>
          <w:numId w:val="44"/>
        </w:numPr>
        <w:rPr>
          <w:rFonts w:ascii="Times New Roman" w:hAnsi="Times New Roman" w:cs="Times New Roman"/>
          <w:color w:val="000000" w:themeColor="text1"/>
          <w:sz w:val="20"/>
          <w:szCs w:val="20"/>
        </w:rPr>
      </w:pPr>
      <w:r w:rsidRPr="000267CB">
        <w:rPr>
          <w:rFonts w:ascii="Times New Roman" w:hAnsi="Times New Roman" w:cs="Times New Roman"/>
          <w:color w:val="000000" w:themeColor="text1"/>
          <w:sz w:val="20"/>
          <w:szCs w:val="20"/>
        </w:rPr>
        <w:t>powierzenia wykonywania pracy małoletniemu cudzoziemcowi, o którym mowa w art. 9 ust. 2 ustawy z dnia 15 czerwca 2012 r. o skutkach powierzania wykonywania pracy cudzoziemcom przebywającym wbrew przepisom na terytorium Rzeczypospolitej Polskiej (Dz.U. z 2021</w:t>
      </w:r>
      <w:r w:rsidR="004746AA">
        <w:rPr>
          <w:rFonts w:ascii="Times New Roman" w:hAnsi="Times New Roman" w:cs="Times New Roman"/>
          <w:color w:val="000000" w:themeColor="text1"/>
          <w:sz w:val="20"/>
          <w:szCs w:val="20"/>
        </w:rPr>
        <w:t>r.</w:t>
      </w:r>
      <w:r w:rsidRPr="000267CB">
        <w:rPr>
          <w:rFonts w:ascii="Times New Roman" w:hAnsi="Times New Roman" w:cs="Times New Roman"/>
          <w:color w:val="000000" w:themeColor="text1"/>
          <w:sz w:val="20"/>
          <w:szCs w:val="20"/>
        </w:rPr>
        <w:t xml:space="preserve"> poz. 1745</w:t>
      </w:r>
      <w:r w:rsidR="004746AA" w:rsidRPr="004746AA">
        <w:rPr>
          <w:rFonts w:ascii="Times New Roman" w:hAnsi="Times New Roman" w:cs="Times New Roman"/>
          <w:color w:val="000000" w:themeColor="text1"/>
          <w:sz w:val="20"/>
          <w:szCs w:val="20"/>
        </w:rPr>
        <w:t xml:space="preserve"> </w:t>
      </w:r>
      <w:r w:rsidR="004746AA" w:rsidRPr="000267CB">
        <w:rPr>
          <w:rFonts w:ascii="Times New Roman" w:hAnsi="Times New Roman" w:cs="Times New Roman"/>
          <w:color w:val="000000" w:themeColor="text1"/>
          <w:sz w:val="20"/>
          <w:szCs w:val="20"/>
        </w:rPr>
        <w:t>t.j.</w:t>
      </w:r>
      <w:r w:rsidRPr="000267CB">
        <w:rPr>
          <w:rFonts w:ascii="Times New Roman" w:hAnsi="Times New Roman" w:cs="Times New Roman"/>
          <w:color w:val="000000" w:themeColor="text1"/>
          <w:sz w:val="20"/>
          <w:szCs w:val="20"/>
        </w:rPr>
        <w:t>),</w:t>
      </w:r>
    </w:p>
    <w:p w:rsidR="000267CB" w:rsidRPr="000267CB" w:rsidRDefault="000267CB" w:rsidP="000267CB">
      <w:pPr>
        <w:pStyle w:val="Tekstpodstawowy220"/>
        <w:numPr>
          <w:ilvl w:val="1"/>
          <w:numId w:val="44"/>
        </w:numPr>
        <w:rPr>
          <w:rFonts w:ascii="Times New Roman" w:hAnsi="Times New Roman" w:cs="Times New Roman"/>
          <w:color w:val="000000" w:themeColor="text1"/>
          <w:sz w:val="20"/>
          <w:szCs w:val="20"/>
        </w:rPr>
      </w:pPr>
      <w:r w:rsidRPr="000267CB">
        <w:rPr>
          <w:rFonts w:ascii="Times New Roman" w:hAnsi="Times New Roman" w:cs="Times New Roman"/>
          <w:color w:val="000000" w:themeColor="text1"/>
          <w:sz w:val="20"/>
          <w:szCs w:val="20"/>
        </w:rPr>
        <w:t>przeciwko obrotowi gospodarczemu, o których mowa w art. 296-307 Kodeksu karnego, przestępstwo oszustwa, o którym mowa w art. 286 Kodeksu karnego, przestępstwo przeciwko wiarygodności dokumentów, o których mowa w art. 270-277 d Kodeksu karnego, lub przestępstwo skarbowe,</w:t>
      </w:r>
    </w:p>
    <w:p w:rsidR="000267CB" w:rsidRPr="000267CB" w:rsidRDefault="000267CB" w:rsidP="000267CB">
      <w:pPr>
        <w:pStyle w:val="Tekstpodstawowy220"/>
        <w:numPr>
          <w:ilvl w:val="1"/>
          <w:numId w:val="44"/>
        </w:numPr>
        <w:rPr>
          <w:rFonts w:ascii="Times New Roman" w:hAnsi="Times New Roman" w:cs="Times New Roman"/>
          <w:color w:val="000000" w:themeColor="text1"/>
          <w:sz w:val="20"/>
          <w:szCs w:val="20"/>
        </w:rPr>
      </w:pPr>
      <w:r w:rsidRPr="000267CB">
        <w:rPr>
          <w:rFonts w:ascii="Times New Roman" w:hAnsi="Times New Roman" w:cs="Times New Roman"/>
          <w:color w:val="000000" w:themeColor="text1"/>
          <w:sz w:val="20"/>
          <w:szCs w:val="20"/>
        </w:rPr>
        <w:t xml:space="preserve">o którym mowa w art. 9 ust. 1 i 3 lub art. 10 ustawy z dnia 15 czerwca 2012 r. o skutkach powierzenia wykonywania pracy cudzoziemcom przebywającym wbrew przepisom na terytorium Rzeczpospolitej Polskiej </w:t>
      </w:r>
    </w:p>
    <w:p w:rsidR="005935F0" w:rsidRDefault="005935F0" w:rsidP="00CC43F0">
      <w:pPr>
        <w:pStyle w:val="Tekstpodstawowy220"/>
        <w:ind w:left="1080"/>
        <w:rPr>
          <w:rFonts w:ascii="Times New Roman" w:hAnsi="Times New Roman" w:cs="Times New Roman"/>
          <w:color w:val="000000" w:themeColor="text1"/>
          <w:sz w:val="20"/>
          <w:szCs w:val="20"/>
        </w:rPr>
      </w:pPr>
      <w:r w:rsidRPr="00642F82">
        <w:rPr>
          <w:rFonts w:ascii="Times New Roman" w:hAnsi="Times New Roman" w:cs="Times New Roman"/>
          <w:color w:val="000000" w:themeColor="text1"/>
          <w:sz w:val="20"/>
          <w:szCs w:val="20"/>
        </w:rPr>
        <w:t>lub za odpowiedni czyn zabroniony określony w przepisach prawa obcego;</w:t>
      </w:r>
    </w:p>
    <w:p w:rsidR="009B1023" w:rsidRPr="00A3070F" w:rsidRDefault="005935F0" w:rsidP="009B1023">
      <w:pPr>
        <w:pStyle w:val="Tekstpodstawowy220"/>
        <w:numPr>
          <w:ilvl w:val="0"/>
          <w:numId w:val="45"/>
        </w:numPr>
        <w:rPr>
          <w:rFonts w:ascii="Times New Roman" w:hAnsi="Times New Roman" w:cs="Times New Roman"/>
          <w:color w:val="000000" w:themeColor="text1"/>
          <w:sz w:val="20"/>
          <w:szCs w:val="20"/>
        </w:rPr>
      </w:pPr>
      <w:r w:rsidRPr="00642F82">
        <w:rPr>
          <w:rFonts w:ascii="Times New Roman" w:hAnsi="Times New Roman" w:cs="Times New Roman"/>
          <w:color w:val="000000" w:themeColor="text1"/>
          <w:sz w:val="20"/>
          <w:szCs w:val="20"/>
        </w:rPr>
        <w:t xml:space="preserve">jeżeli urzędującego członka jego organu zarządzającego lub </w:t>
      </w:r>
      <w:r w:rsidR="00BC1465">
        <w:rPr>
          <w:rFonts w:ascii="Times New Roman" w:hAnsi="Times New Roman" w:cs="Times New Roman"/>
          <w:color w:val="000000" w:themeColor="text1"/>
          <w:sz w:val="20"/>
          <w:szCs w:val="20"/>
        </w:rPr>
        <w:t>nadzorczego, wspólnika spółki w </w:t>
      </w:r>
      <w:r w:rsidRPr="00642F82">
        <w:rPr>
          <w:rFonts w:ascii="Times New Roman" w:hAnsi="Times New Roman" w:cs="Times New Roman"/>
          <w:color w:val="000000" w:themeColor="text1"/>
          <w:sz w:val="20"/>
          <w:szCs w:val="20"/>
        </w:rPr>
        <w:t>spółce jawnej lub partnerskiej albo komplementar</w:t>
      </w:r>
      <w:r w:rsidR="00BC1465">
        <w:rPr>
          <w:rFonts w:ascii="Times New Roman" w:hAnsi="Times New Roman" w:cs="Times New Roman"/>
          <w:color w:val="000000" w:themeColor="text1"/>
          <w:sz w:val="20"/>
          <w:szCs w:val="20"/>
        </w:rPr>
        <w:t>iusza w spółce komandytowej lub </w:t>
      </w:r>
      <w:r w:rsidRPr="00642F82">
        <w:rPr>
          <w:rFonts w:ascii="Times New Roman" w:hAnsi="Times New Roman" w:cs="Times New Roman"/>
          <w:color w:val="000000" w:themeColor="text1"/>
          <w:sz w:val="20"/>
          <w:szCs w:val="20"/>
        </w:rPr>
        <w:t xml:space="preserve">komandytowo-akcyjnej lub prokurenta prawomocnie skazano za przestępstwo, o którym mowa </w:t>
      </w:r>
      <w:r w:rsidRPr="00642F82">
        <w:rPr>
          <w:rFonts w:ascii="Times New Roman" w:hAnsi="Times New Roman" w:cs="Times New Roman"/>
          <w:color w:val="000000" w:themeColor="text1"/>
          <w:sz w:val="20"/>
          <w:szCs w:val="20"/>
        </w:rPr>
        <w:lastRenderedPageBreak/>
        <w:t xml:space="preserve">w pkt </w:t>
      </w:r>
      <w:r w:rsidR="004F4579">
        <w:rPr>
          <w:rFonts w:ascii="Times New Roman" w:hAnsi="Times New Roman" w:cs="Times New Roman"/>
          <w:color w:val="000000" w:themeColor="text1"/>
          <w:sz w:val="20"/>
          <w:szCs w:val="20"/>
        </w:rPr>
        <w:t>a</w:t>
      </w:r>
      <w:r w:rsidRPr="00642F82">
        <w:rPr>
          <w:rFonts w:ascii="Times New Roman" w:hAnsi="Times New Roman" w:cs="Times New Roman"/>
          <w:color w:val="000000" w:themeColor="text1"/>
          <w:sz w:val="20"/>
          <w:szCs w:val="20"/>
        </w:rPr>
        <w:t>);</w:t>
      </w:r>
    </w:p>
    <w:p w:rsidR="005935F0" w:rsidRDefault="005935F0" w:rsidP="006729E5">
      <w:pPr>
        <w:pStyle w:val="Tekstpodstawowy220"/>
        <w:numPr>
          <w:ilvl w:val="0"/>
          <w:numId w:val="45"/>
        </w:numPr>
        <w:rPr>
          <w:rFonts w:ascii="Times New Roman" w:hAnsi="Times New Roman" w:cs="Times New Roman"/>
          <w:color w:val="000000" w:themeColor="text1"/>
          <w:sz w:val="20"/>
          <w:szCs w:val="20"/>
        </w:rPr>
      </w:pPr>
      <w:r w:rsidRPr="00642F82">
        <w:rPr>
          <w:rFonts w:ascii="Times New Roman" w:hAnsi="Times New Roman" w:cs="Times New Roman"/>
          <w:color w:val="000000" w:themeColor="text1"/>
          <w:sz w:val="20"/>
          <w:szCs w:val="20"/>
        </w:rPr>
        <w:t>wobec którego wydano prawomocny wyrok sądu lub ostat</w:t>
      </w:r>
      <w:r w:rsidR="00BC1465">
        <w:rPr>
          <w:rFonts w:ascii="Times New Roman" w:hAnsi="Times New Roman" w:cs="Times New Roman"/>
          <w:color w:val="000000" w:themeColor="text1"/>
          <w:sz w:val="20"/>
          <w:szCs w:val="20"/>
        </w:rPr>
        <w:t>eczną decyzję administracyjną o </w:t>
      </w:r>
      <w:r w:rsidRPr="00642F82">
        <w:rPr>
          <w:rFonts w:ascii="Times New Roman" w:hAnsi="Times New Roman" w:cs="Times New Roman"/>
          <w:color w:val="000000" w:themeColor="text1"/>
          <w:sz w:val="20"/>
          <w:szCs w:val="20"/>
        </w:rPr>
        <w:t xml:space="preserve">zaleganiu z uiszczaniem podatków, opłat lub składek na ubezpieczenie społeczne lub zdrowotne, chyba że Wykonawca odpowiednio przed upływem </w:t>
      </w:r>
      <w:r w:rsidR="00BC1465">
        <w:rPr>
          <w:rFonts w:ascii="Times New Roman" w:hAnsi="Times New Roman" w:cs="Times New Roman"/>
          <w:color w:val="000000" w:themeColor="text1"/>
          <w:sz w:val="20"/>
          <w:szCs w:val="20"/>
        </w:rPr>
        <w:t>terminu do składania wniosków o </w:t>
      </w:r>
      <w:r w:rsidRPr="00642F82">
        <w:rPr>
          <w:rFonts w:ascii="Times New Roman" w:hAnsi="Times New Roman" w:cs="Times New Roman"/>
          <w:color w:val="000000" w:themeColor="text1"/>
          <w:sz w:val="20"/>
          <w:szCs w:val="20"/>
        </w:rPr>
        <w:t>dopuszczenie do udziału w postępowaniu albo przed upływem terminu składania ofert dokonał płatności należnych podatków, opłat lub składek na ubezpieczenie</w:t>
      </w:r>
      <w:r w:rsidR="00BC1465">
        <w:rPr>
          <w:rFonts w:ascii="Times New Roman" w:hAnsi="Times New Roman" w:cs="Times New Roman"/>
          <w:color w:val="000000" w:themeColor="text1"/>
          <w:sz w:val="20"/>
          <w:szCs w:val="20"/>
        </w:rPr>
        <w:t xml:space="preserve"> społeczne lub zdrowotne wraz z </w:t>
      </w:r>
      <w:r w:rsidRPr="00642F82">
        <w:rPr>
          <w:rFonts w:ascii="Times New Roman" w:hAnsi="Times New Roman" w:cs="Times New Roman"/>
          <w:color w:val="000000" w:themeColor="text1"/>
          <w:sz w:val="20"/>
          <w:szCs w:val="20"/>
        </w:rPr>
        <w:t>odsetkami lub grzywnami lub zawarł wiążące porozumienie w sprawie spłaty tych należności;</w:t>
      </w:r>
    </w:p>
    <w:p w:rsidR="005935F0" w:rsidRDefault="005935F0" w:rsidP="006729E5">
      <w:pPr>
        <w:pStyle w:val="Tekstpodstawowy220"/>
        <w:numPr>
          <w:ilvl w:val="0"/>
          <w:numId w:val="45"/>
        </w:numPr>
        <w:rPr>
          <w:rFonts w:ascii="Times New Roman" w:hAnsi="Times New Roman" w:cs="Times New Roman"/>
          <w:color w:val="000000" w:themeColor="text1"/>
          <w:sz w:val="20"/>
          <w:szCs w:val="20"/>
        </w:rPr>
      </w:pPr>
      <w:r w:rsidRPr="00642F82">
        <w:rPr>
          <w:rFonts w:ascii="Times New Roman" w:hAnsi="Times New Roman" w:cs="Times New Roman"/>
          <w:color w:val="000000" w:themeColor="text1"/>
          <w:sz w:val="20"/>
          <w:szCs w:val="20"/>
        </w:rPr>
        <w:t>wobec którego prawomocnie orzeczono zakaz ubiegania się o zamówienia publiczne;</w:t>
      </w:r>
    </w:p>
    <w:p w:rsidR="005935F0" w:rsidRDefault="005935F0" w:rsidP="006729E5">
      <w:pPr>
        <w:pStyle w:val="Tekstpodstawowy220"/>
        <w:numPr>
          <w:ilvl w:val="0"/>
          <w:numId w:val="45"/>
        </w:numPr>
        <w:rPr>
          <w:rFonts w:ascii="Times New Roman" w:hAnsi="Times New Roman" w:cs="Times New Roman"/>
          <w:color w:val="000000" w:themeColor="text1"/>
          <w:sz w:val="20"/>
          <w:szCs w:val="20"/>
        </w:rPr>
      </w:pPr>
      <w:r w:rsidRPr="00642F82">
        <w:rPr>
          <w:rFonts w:ascii="Times New Roman" w:hAnsi="Times New Roman" w:cs="Times New Roman"/>
          <w:color w:val="000000" w:themeColor="text1"/>
          <w:sz w:val="20"/>
          <w:szCs w:val="20"/>
        </w:rPr>
        <w:t>jeżeli Zamawiający może stwierdzić, na podstawie wiarygodnych przesłanek, że Wykonawca zawarł z innymi Wykonawcami porozumienie mające na</w:t>
      </w:r>
      <w:r w:rsidR="00BC1465">
        <w:rPr>
          <w:rFonts w:ascii="Times New Roman" w:hAnsi="Times New Roman" w:cs="Times New Roman"/>
          <w:color w:val="000000" w:themeColor="text1"/>
          <w:sz w:val="20"/>
          <w:szCs w:val="20"/>
        </w:rPr>
        <w:t xml:space="preserve"> celu zakłócenie konkurencji, w </w:t>
      </w:r>
      <w:r w:rsidRPr="00642F82">
        <w:rPr>
          <w:rFonts w:ascii="Times New Roman" w:hAnsi="Times New Roman" w:cs="Times New Roman"/>
          <w:color w:val="000000" w:themeColor="text1"/>
          <w:sz w:val="20"/>
          <w:szCs w:val="20"/>
        </w:rPr>
        <w:t>szczególności jeżeli należąc do tej samej grupy kapitałowe</w:t>
      </w:r>
      <w:r w:rsidR="00BC1465">
        <w:rPr>
          <w:rFonts w:ascii="Times New Roman" w:hAnsi="Times New Roman" w:cs="Times New Roman"/>
          <w:color w:val="000000" w:themeColor="text1"/>
          <w:sz w:val="20"/>
          <w:szCs w:val="20"/>
        </w:rPr>
        <w:t>j w rozumieniu ustawy z dnia 16 </w:t>
      </w:r>
      <w:r w:rsidRPr="00642F82">
        <w:rPr>
          <w:rFonts w:ascii="Times New Roman" w:hAnsi="Times New Roman" w:cs="Times New Roman"/>
          <w:color w:val="000000" w:themeColor="text1"/>
          <w:sz w:val="20"/>
          <w:szCs w:val="20"/>
        </w:rPr>
        <w:t>lutego 2007 r. o ochronie konkurencji i konsumentów, złożyli odrębne oferty, oferty częściowe lub wnioski o dopuszczenie do udziału w postępowaniu, chyba że wykażą, że przygotowali te</w:t>
      </w:r>
      <w:r w:rsidR="00BC1465">
        <w:rPr>
          <w:rFonts w:ascii="Times New Roman" w:hAnsi="Times New Roman" w:cs="Times New Roman"/>
          <w:color w:val="000000" w:themeColor="text1"/>
          <w:sz w:val="20"/>
          <w:szCs w:val="20"/>
        </w:rPr>
        <w:t> </w:t>
      </w:r>
      <w:r w:rsidRPr="00642F82">
        <w:rPr>
          <w:rFonts w:ascii="Times New Roman" w:hAnsi="Times New Roman" w:cs="Times New Roman"/>
          <w:color w:val="000000" w:themeColor="text1"/>
          <w:sz w:val="20"/>
          <w:szCs w:val="20"/>
        </w:rPr>
        <w:t>oferty lub wnioski niezależnie od siebie;</w:t>
      </w:r>
    </w:p>
    <w:p w:rsidR="005935F0" w:rsidRDefault="005935F0" w:rsidP="006729E5">
      <w:pPr>
        <w:pStyle w:val="Tekstpodstawowy220"/>
        <w:numPr>
          <w:ilvl w:val="0"/>
          <w:numId w:val="45"/>
        </w:numPr>
        <w:rPr>
          <w:rFonts w:ascii="Times New Roman" w:hAnsi="Times New Roman" w:cs="Times New Roman"/>
          <w:color w:val="000000" w:themeColor="text1"/>
          <w:sz w:val="20"/>
          <w:szCs w:val="20"/>
        </w:rPr>
      </w:pPr>
      <w:r w:rsidRPr="00642F82">
        <w:rPr>
          <w:rFonts w:ascii="Times New Roman" w:hAnsi="Times New Roman" w:cs="Times New Roman"/>
          <w:color w:val="000000" w:themeColor="text1"/>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w:t>
      </w:r>
      <w:r w:rsidR="00AF2F35">
        <w:rPr>
          <w:rFonts w:ascii="Times New Roman" w:hAnsi="Times New Roman" w:cs="Times New Roman"/>
          <w:color w:val="000000" w:themeColor="text1"/>
          <w:sz w:val="20"/>
          <w:szCs w:val="20"/>
        </w:rPr>
        <w:t>awcy z udziału w postępowaniu o </w:t>
      </w:r>
      <w:r w:rsidRPr="00642F82">
        <w:rPr>
          <w:rFonts w:ascii="Times New Roman" w:hAnsi="Times New Roman" w:cs="Times New Roman"/>
          <w:color w:val="000000" w:themeColor="text1"/>
          <w:sz w:val="20"/>
          <w:szCs w:val="20"/>
        </w:rPr>
        <w:t>udzielenie zamówienia.</w:t>
      </w:r>
    </w:p>
    <w:p w:rsidR="005935F0" w:rsidRDefault="00901223" w:rsidP="005935F0">
      <w:pPr>
        <w:pStyle w:val="Tekstpodstawowy220"/>
        <w:numPr>
          <w:ilvl w:val="1"/>
          <w:numId w:val="5"/>
        </w:numPr>
        <w:ind w:left="697" w:hanging="357"/>
        <w:rPr>
          <w:rFonts w:ascii="Times New Roman" w:hAnsi="Times New Roman" w:cs="Times New Roman"/>
          <w:sz w:val="20"/>
          <w:szCs w:val="20"/>
        </w:rPr>
      </w:pPr>
      <w:r w:rsidRPr="001F6F50">
        <w:rPr>
          <w:rFonts w:ascii="Times New Roman" w:hAnsi="Times New Roman" w:cs="Times New Roman"/>
          <w:sz w:val="20"/>
          <w:szCs w:val="20"/>
        </w:rPr>
        <w:t xml:space="preserve">w art. 109 ust. 1 pkt 4 PZP, tj. </w:t>
      </w:r>
    </w:p>
    <w:p w:rsidR="00901223" w:rsidRPr="00457CF4" w:rsidRDefault="00901223" w:rsidP="005935F0">
      <w:pPr>
        <w:pStyle w:val="Tekstpodstawowy220"/>
        <w:ind w:left="1080"/>
        <w:rPr>
          <w:rFonts w:ascii="Times New Roman" w:hAnsi="Times New Roman" w:cs="Times New Roman"/>
          <w:sz w:val="20"/>
          <w:szCs w:val="20"/>
        </w:rPr>
      </w:pPr>
      <w:r w:rsidRPr="001F6F50">
        <w:rPr>
          <w:rFonts w:ascii="Times New Roman" w:hAnsi="Times New Roman" w:cs="Times New Roman"/>
          <w:sz w:val="20"/>
          <w:szCs w:val="20"/>
        </w:rPr>
        <w:t xml:space="preserve">w stosunku do którego otwarto likwidację, ogłoszono upadłość, </w:t>
      </w:r>
      <w:r w:rsidRPr="00457CF4">
        <w:rPr>
          <w:rFonts w:ascii="Times New Roman" w:hAnsi="Times New Roman" w:cs="Times New Roman"/>
          <w:sz w:val="20"/>
          <w:szCs w:val="20"/>
        </w:rPr>
        <w:t>którego aktywami zarządza likwidator lub sąd, zawarł układ z wierzycielami, którego działalność gospodarcza jest zawieszona albo znajduje się on w innej tego</w:t>
      </w:r>
      <w:r w:rsidR="003977B4" w:rsidRPr="00457CF4">
        <w:rPr>
          <w:rFonts w:ascii="Times New Roman" w:hAnsi="Times New Roman" w:cs="Times New Roman"/>
          <w:sz w:val="20"/>
          <w:szCs w:val="20"/>
        </w:rPr>
        <w:t xml:space="preserve"> rodzaju sytuacji wynikającej z </w:t>
      </w:r>
      <w:r w:rsidRPr="00457CF4">
        <w:rPr>
          <w:rFonts w:ascii="Times New Roman" w:hAnsi="Times New Roman" w:cs="Times New Roman"/>
          <w:sz w:val="20"/>
          <w:szCs w:val="20"/>
        </w:rPr>
        <w:t>podobnej procedury przewidzianej w przepisach miejsca wszczęcia tej procedury.</w:t>
      </w:r>
    </w:p>
    <w:p w:rsidR="00901223" w:rsidRDefault="00901223" w:rsidP="00047E41">
      <w:pPr>
        <w:pStyle w:val="Tekstpodstawowy220"/>
        <w:ind w:left="678"/>
        <w:rPr>
          <w:rFonts w:ascii="Times New Roman" w:hAnsi="Times New Roman" w:cs="Times New Roman"/>
          <w:sz w:val="20"/>
          <w:szCs w:val="20"/>
        </w:rPr>
      </w:pPr>
      <w:r w:rsidRPr="00683397">
        <w:rPr>
          <w:rFonts w:ascii="Times New Roman" w:hAnsi="Times New Roman" w:cs="Times New Roman"/>
          <w:sz w:val="20"/>
          <w:szCs w:val="20"/>
        </w:rPr>
        <w:t>Wykluczenie Wykonawcy następuje zgodnie z art. 111 ustawy PZP.</w:t>
      </w:r>
    </w:p>
    <w:p w:rsidR="00D00A4B" w:rsidRPr="00D00A4B" w:rsidRDefault="00D00A4B" w:rsidP="003B5471">
      <w:pPr>
        <w:pStyle w:val="Tekstpodstawowy220"/>
        <w:numPr>
          <w:ilvl w:val="1"/>
          <w:numId w:val="5"/>
        </w:numPr>
        <w:tabs>
          <w:tab w:val="clear" w:pos="0"/>
          <w:tab w:val="num" w:pos="-1"/>
        </w:tabs>
        <w:ind w:left="696" w:hanging="357"/>
        <w:rPr>
          <w:rFonts w:ascii="Times New Roman" w:hAnsi="Times New Roman" w:cs="Times New Roman"/>
          <w:sz w:val="20"/>
          <w:szCs w:val="20"/>
        </w:rPr>
      </w:pPr>
      <w:r>
        <w:rPr>
          <w:rFonts w:ascii="Times New Roman" w:hAnsi="Times New Roman" w:cs="Times New Roman"/>
          <w:sz w:val="20"/>
          <w:szCs w:val="20"/>
        </w:rPr>
        <w:t>na podstawie art. 7 ust. 1 Ustawy z dnia 13 kwietnia 2022r. o szczególnych rozwiązaniach w zakresie przeciwdziałania wspieraniu agresji na Ukrainę oraz służących ochr</w:t>
      </w:r>
      <w:r w:rsidR="00441FE7">
        <w:rPr>
          <w:rFonts w:ascii="Times New Roman" w:hAnsi="Times New Roman" w:cs="Times New Roman"/>
          <w:sz w:val="20"/>
          <w:szCs w:val="20"/>
        </w:rPr>
        <w:t>onie bezpieczeństwa narodowego, </w:t>
      </w:r>
      <w:r>
        <w:rPr>
          <w:rFonts w:ascii="Times New Roman" w:hAnsi="Times New Roman" w:cs="Times New Roman"/>
          <w:sz w:val="20"/>
          <w:szCs w:val="20"/>
        </w:rPr>
        <w:t>tj.:</w:t>
      </w:r>
    </w:p>
    <w:p w:rsidR="000267CB" w:rsidRPr="000267CB" w:rsidRDefault="000267CB" w:rsidP="000267CB">
      <w:pPr>
        <w:pStyle w:val="Tekstpodstawowy220"/>
        <w:numPr>
          <w:ilvl w:val="1"/>
          <w:numId w:val="46"/>
        </w:numPr>
        <w:textAlignment w:val="auto"/>
        <w:rPr>
          <w:rFonts w:ascii="Times New Roman" w:hAnsi="Times New Roman" w:cs="Times New Roman"/>
          <w:sz w:val="20"/>
          <w:szCs w:val="20"/>
        </w:rPr>
      </w:pPr>
      <w:r w:rsidRPr="000267CB">
        <w:rPr>
          <w:rFonts w:ascii="Times New Roman" w:hAnsi="Times New Roman" w:cs="Times New Roman"/>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0267CB" w:rsidRDefault="000267CB" w:rsidP="00C22F88">
      <w:pPr>
        <w:pStyle w:val="Tekstpodstawowy220"/>
        <w:numPr>
          <w:ilvl w:val="1"/>
          <w:numId w:val="46"/>
        </w:numPr>
        <w:textAlignment w:val="auto"/>
        <w:rPr>
          <w:rFonts w:ascii="Times New Roman" w:hAnsi="Times New Roman" w:cs="Times New Roman"/>
          <w:sz w:val="20"/>
          <w:szCs w:val="20"/>
        </w:rPr>
      </w:pPr>
      <w:r w:rsidRPr="000267CB">
        <w:rPr>
          <w:rFonts w:ascii="Times New Roman" w:hAnsi="Times New Roman" w:cs="Times New Roman"/>
          <w:sz w:val="20"/>
          <w:szCs w:val="20"/>
        </w:rPr>
        <w:t xml:space="preserve">Wykonawcę oraz uczestnika konkursu, którego beneficjentem rzeczywistym w rozumieniu ustawy z dnia 1 marca 2018 r. o przeciwdziałaniu praniu pieniędzy oraz finansowaniu terroryzmu </w:t>
      </w:r>
      <w:r w:rsidR="008A7215">
        <w:rPr>
          <w:rFonts w:ascii="Times New Roman" w:hAnsi="Times New Roman" w:cs="Times New Roman"/>
          <w:sz w:val="20"/>
          <w:szCs w:val="20"/>
        </w:rPr>
        <w:t>(</w:t>
      </w:r>
      <w:r w:rsidR="00C22F88" w:rsidRPr="00C22F88">
        <w:rPr>
          <w:rFonts w:ascii="Times New Roman" w:hAnsi="Times New Roman" w:cs="Times New Roman"/>
          <w:sz w:val="20"/>
          <w:szCs w:val="20"/>
        </w:rPr>
        <w:t>Dz. U. z 2023 r. poz. 1124, z późn. zm.</w:t>
      </w:r>
      <w:r w:rsidRPr="000267CB">
        <w:rPr>
          <w:rFonts w:ascii="Times New Roman" w:hAnsi="Times New Roman" w:cs="Times New Roman"/>
          <w:sz w:val="20"/>
          <w:szCs w:val="20"/>
        </w:rPr>
        <w:t xml:space="preserve">) jest osoba wymieniona w wykazach określonych w rozporządzeniu 765/2006 i rozporządzeniu 269/2014 albo wpisana na listę lub będąca takim beneficjentem rzeczywistym od dnia 24 lutego 2022r., o ile została wpisana </w:t>
      </w:r>
      <w:r w:rsidR="00887F4C">
        <w:rPr>
          <w:rFonts w:ascii="Times New Roman" w:hAnsi="Times New Roman" w:cs="Times New Roman"/>
          <w:sz w:val="20"/>
          <w:szCs w:val="20"/>
        </w:rPr>
        <w:t>na listę na podstawie decyzji w </w:t>
      </w:r>
      <w:r w:rsidRPr="000267CB">
        <w:rPr>
          <w:rFonts w:ascii="Times New Roman" w:hAnsi="Times New Roman" w:cs="Times New Roman"/>
          <w:sz w:val="20"/>
          <w:szCs w:val="20"/>
        </w:rPr>
        <w:t>sprawie wpisu na listę rozstrzygającej o zastosowaniu środka, o którym mowa w art. 1 pkt 3;</w:t>
      </w:r>
    </w:p>
    <w:p w:rsidR="000267CB" w:rsidRPr="000267CB" w:rsidRDefault="000267CB" w:rsidP="00C22F88">
      <w:pPr>
        <w:pStyle w:val="Tekstpodstawowy220"/>
        <w:numPr>
          <w:ilvl w:val="1"/>
          <w:numId w:val="46"/>
        </w:numPr>
        <w:textAlignment w:val="auto"/>
        <w:rPr>
          <w:rFonts w:ascii="Times New Roman" w:hAnsi="Times New Roman" w:cs="Times New Roman"/>
          <w:sz w:val="20"/>
          <w:szCs w:val="20"/>
        </w:rPr>
      </w:pPr>
      <w:r w:rsidRPr="000267CB">
        <w:rPr>
          <w:rFonts w:ascii="Times New Roman" w:hAnsi="Times New Roman" w:cs="Times New Roman"/>
          <w:sz w:val="20"/>
          <w:szCs w:val="20"/>
        </w:rPr>
        <w:t>Wykonawcę oraz uczestnika konkursu, którego jednostką dominującą w rozumieniu art. 3 ust. 1 pkt 37 ustawy z dnia 29 września 1994 r. o rachunkowości (</w:t>
      </w:r>
      <w:r w:rsidR="00C22F88" w:rsidRPr="00C22F88">
        <w:rPr>
          <w:rFonts w:ascii="Times New Roman" w:hAnsi="Times New Roman" w:cs="Times New Roman"/>
          <w:sz w:val="20"/>
          <w:szCs w:val="20"/>
        </w:rPr>
        <w:t>Dz. U. z 2023 r. poz. 120, 295 i 1598 oraz z 2024 r. poz. 619, 1685 i 1863</w:t>
      </w:r>
      <w:r w:rsidRPr="000267CB">
        <w:rPr>
          <w:rFonts w:ascii="Times New Roman" w:hAnsi="Times New Roman" w:cs="Times New Roman"/>
          <w:sz w:val="20"/>
          <w:szCs w:val="20"/>
        </w:rPr>
        <w:t>) jest podmiot wymieniony w wykazach określonych w rozporządzeniu 765/2006 i rozporządzeniu 269/2014 albo wpisany na listę lub będący taką jednostką dominującą od dnia 24 lutego 2022r., o ile został wpisany na listę na podstawie decyzji w sprawie wpisu na listę rozstrzygającej o zastosowaniu środka, o którym mowa w art. 1 pkt 3.</w:t>
      </w:r>
    </w:p>
    <w:p w:rsidR="00D60B34" w:rsidRDefault="00D60B34" w:rsidP="003B5471">
      <w:pPr>
        <w:pStyle w:val="Tekstpodstawowy220"/>
        <w:numPr>
          <w:ilvl w:val="1"/>
          <w:numId w:val="5"/>
        </w:numPr>
        <w:tabs>
          <w:tab w:val="clear" w:pos="0"/>
          <w:tab w:val="num" w:pos="-268"/>
        </w:tabs>
        <w:ind w:left="812"/>
        <w:textAlignment w:val="auto"/>
        <w:rPr>
          <w:rFonts w:ascii="Times New Roman" w:hAnsi="Times New Roman" w:cs="Times New Roman"/>
          <w:sz w:val="20"/>
          <w:szCs w:val="20"/>
        </w:rPr>
      </w:pPr>
      <w:r w:rsidRPr="003B5471">
        <w:rPr>
          <w:rFonts w:ascii="Times New Roman" w:hAnsi="Times New Roman" w:cs="Times New Roman"/>
          <w:sz w:val="20"/>
          <w:szCs w:val="20"/>
        </w:rPr>
        <w:t xml:space="preserve">w art. 5k rozporządzenia Rady (UE) nr 833/2014 z dnia 31 lipca 2014r. dotyczącego środków ograniczających w związku z działaniami Rosji destabilizującymi sytuację na Ukrainie (Dz. Urz. UE nr L 229 z 31.7.2014, str. 1), dalej: rozporządzenie 833/2014, w </w:t>
      </w:r>
      <w:r w:rsidRPr="007D7590">
        <w:rPr>
          <w:rFonts w:ascii="Times New Roman" w:hAnsi="Times New Roman" w:cs="Times New Roman"/>
          <w:sz w:val="20"/>
          <w:szCs w:val="20"/>
        </w:rPr>
        <w:t xml:space="preserve">brzmieniu nadanym </w:t>
      </w:r>
      <w:r w:rsidR="007D7590" w:rsidRPr="007D7590">
        <w:rPr>
          <w:rFonts w:ascii="Times New Roman" w:hAnsi="Times New Roman" w:cs="Times New Roman"/>
          <w:kern w:val="0"/>
          <w:sz w:val="20"/>
          <w:szCs w:val="20"/>
          <w:lang w:eastAsia="pl-PL"/>
        </w:rPr>
        <w:t>Rozporządzeniem Rady (UE) 2025/2033 z 23 października 2025r</w:t>
      </w:r>
      <w:r w:rsidRPr="007D7590">
        <w:rPr>
          <w:rFonts w:ascii="Times New Roman" w:hAnsi="Times New Roman" w:cs="Times New Roman"/>
          <w:sz w:val="20"/>
          <w:szCs w:val="20"/>
        </w:rPr>
        <w:t xml:space="preserve"> w sprawie zmiany roz</w:t>
      </w:r>
      <w:r w:rsidRPr="003B5471">
        <w:rPr>
          <w:rFonts w:ascii="Times New Roman" w:hAnsi="Times New Roman" w:cs="Times New Roman"/>
          <w:sz w:val="20"/>
          <w:szCs w:val="20"/>
        </w:rPr>
        <w:t xml:space="preserve">porządzenia (UE) nr 833/2014 dotyczącego środków ograniczających w związku z działaniami Rosji destabilizującymi sytuację na Ukrainie, dalej: rozporządzenie </w:t>
      </w:r>
      <w:r w:rsidR="007D7590">
        <w:rPr>
          <w:rFonts w:ascii="Times New Roman" w:hAnsi="Times New Roman" w:cs="Times New Roman"/>
          <w:sz w:val="20"/>
          <w:szCs w:val="20"/>
        </w:rPr>
        <w:t>2025/2033</w:t>
      </w:r>
      <w:r w:rsidRPr="003B5471">
        <w:rPr>
          <w:rFonts w:ascii="Times New Roman" w:hAnsi="Times New Roman" w:cs="Times New Roman"/>
          <w:sz w:val="20"/>
          <w:szCs w:val="20"/>
        </w:rPr>
        <w:t>.</w:t>
      </w:r>
      <w:r w:rsidRPr="00D60B34">
        <w:rPr>
          <w:rFonts w:ascii="Times New Roman" w:hAnsi="Times New Roman" w:cs="Times New Roman"/>
          <w:sz w:val="20"/>
          <w:szCs w:val="20"/>
        </w:rPr>
        <w:t xml:space="preserve"> tj.:</w:t>
      </w:r>
    </w:p>
    <w:p w:rsidR="005B188D" w:rsidRPr="006D737B" w:rsidRDefault="005B188D" w:rsidP="006D737B">
      <w:pPr>
        <w:widowControl/>
        <w:tabs>
          <w:tab w:val="num" w:pos="-268"/>
        </w:tabs>
        <w:overflowPunct/>
        <w:ind w:left="791"/>
        <w:contextualSpacing/>
        <w:jc w:val="both"/>
        <w:textAlignment w:val="auto"/>
        <w:rPr>
          <w:rFonts w:cs="Times New Roman"/>
          <w:bCs/>
          <w:noProof/>
          <w:sz w:val="20"/>
          <w:szCs w:val="20"/>
        </w:rPr>
      </w:pPr>
      <w:r w:rsidRPr="005B188D">
        <w:rPr>
          <w:rFonts w:cs="Times New Roman"/>
          <w:bCs/>
          <w:noProof/>
          <w:sz w:val="20"/>
          <w:szCs w:val="20"/>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w:t>
      </w:r>
      <w:r w:rsidR="00275597">
        <w:rPr>
          <w:rFonts w:cs="Times New Roman"/>
          <w:bCs/>
          <w:noProof/>
          <w:sz w:val="20"/>
          <w:szCs w:val="20"/>
        </w:rPr>
        <w:t>ktywy 2009/81/WE na rzecz lub z </w:t>
      </w:r>
      <w:r w:rsidRPr="005B188D">
        <w:rPr>
          <w:rFonts w:cs="Times New Roman"/>
          <w:bCs/>
          <w:noProof/>
          <w:sz w:val="20"/>
          <w:szCs w:val="20"/>
        </w:rPr>
        <w:t>udziałem:</w:t>
      </w:r>
    </w:p>
    <w:p w:rsidR="00D60B34" w:rsidRPr="00D60B34" w:rsidRDefault="004E0484" w:rsidP="004E0484">
      <w:pPr>
        <w:pStyle w:val="Akapitzlist"/>
        <w:widowControl/>
        <w:numPr>
          <w:ilvl w:val="0"/>
          <w:numId w:val="48"/>
        </w:numPr>
        <w:overflowPunct/>
        <w:contextualSpacing/>
        <w:jc w:val="both"/>
        <w:textAlignment w:val="auto"/>
        <w:rPr>
          <w:rFonts w:cs="Times New Roman"/>
          <w:bCs/>
          <w:noProof/>
          <w:sz w:val="20"/>
          <w:szCs w:val="20"/>
        </w:rPr>
      </w:pPr>
      <w:r w:rsidRPr="004E0484">
        <w:rPr>
          <w:rFonts w:cs="Times New Roman"/>
          <w:bCs/>
          <w:noProof/>
          <w:sz w:val="20"/>
          <w:szCs w:val="20"/>
        </w:rPr>
        <w:t>obywateli rosyjskich, osób fizycznych zamieszkałych w Rosji lub osób prawnych, podmiotów lub organów z siedzibą w Rosji</w:t>
      </w:r>
      <w:r w:rsidR="00275597">
        <w:rPr>
          <w:rFonts w:cs="Times New Roman"/>
          <w:bCs/>
          <w:noProof/>
          <w:sz w:val="20"/>
          <w:szCs w:val="20"/>
        </w:rPr>
        <w:t xml:space="preserve"> </w:t>
      </w:r>
    </w:p>
    <w:p w:rsidR="00D60B34" w:rsidRPr="004E0484" w:rsidRDefault="004E0484" w:rsidP="004E0484">
      <w:pPr>
        <w:pStyle w:val="Akapitzlist"/>
        <w:widowControl/>
        <w:numPr>
          <w:ilvl w:val="0"/>
          <w:numId w:val="48"/>
        </w:numPr>
        <w:overflowPunct/>
        <w:contextualSpacing/>
        <w:jc w:val="both"/>
        <w:textAlignment w:val="auto"/>
        <w:rPr>
          <w:rFonts w:cs="Times New Roman"/>
          <w:bCs/>
          <w:noProof/>
          <w:sz w:val="20"/>
          <w:szCs w:val="20"/>
        </w:rPr>
      </w:pPr>
      <w:r w:rsidRPr="004E0484">
        <w:rPr>
          <w:rFonts w:cs="Times New Roman"/>
          <w:bCs/>
          <w:noProof/>
          <w:sz w:val="20"/>
          <w:szCs w:val="20"/>
        </w:rPr>
        <w:lastRenderedPageBreak/>
        <w:t>osób prawnych, podmiotów lub organów, do których prawa własności bezpośrednio lub pośrednio w ponad 50 % należą do osoby fizycznej lub prawnej, podmiotu lu</w:t>
      </w:r>
      <w:r w:rsidR="00275597">
        <w:rPr>
          <w:rFonts w:cs="Times New Roman"/>
          <w:bCs/>
          <w:noProof/>
          <w:sz w:val="20"/>
          <w:szCs w:val="20"/>
        </w:rPr>
        <w:t>b organu, o których mowa w lit. </w:t>
      </w:r>
      <w:r w:rsidRPr="004E0484">
        <w:rPr>
          <w:rFonts w:cs="Times New Roman"/>
          <w:bCs/>
          <w:noProof/>
          <w:sz w:val="20"/>
          <w:szCs w:val="20"/>
        </w:rPr>
        <w:t>a) niniejszego ustępu; lub</w:t>
      </w:r>
    </w:p>
    <w:p w:rsidR="00D60B34" w:rsidRPr="00D60B34" w:rsidRDefault="004E0484" w:rsidP="004E0484">
      <w:pPr>
        <w:pStyle w:val="Akapitzlist"/>
        <w:widowControl/>
        <w:numPr>
          <w:ilvl w:val="0"/>
          <w:numId w:val="48"/>
        </w:numPr>
        <w:overflowPunct/>
        <w:contextualSpacing/>
        <w:jc w:val="both"/>
        <w:textAlignment w:val="auto"/>
        <w:rPr>
          <w:rFonts w:cs="Times New Roman"/>
          <w:bCs/>
          <w:noProof/>
          <w:sz w:val="20"/>
          <w:szCs w:val="20"/>
        </w:rPr>
      </w:pPr>
      <w:r w:rsidRPr="004E0484">
        <w:rPr>
          <w:rFonts w:cs="Times New Roman"/>
          <w:bCs/>
          <w:noProof/>
          <w:sz w:val="20"/>
          <w:szCs w:val="20"/>
        </w:rPr>
        <w:t>osób fizycznych lub prawnych, podmiotów lub organów działających w imieniu lub pod kierunkiem osoby fizycznej lub prawnej, podmiotu lub organu, o których mowa w lit. a) lub b) niniejszego ustępu</w:t>
      </w:r>
    </w:p>
    <w:p w:rsidR="00D60B34" w:rsidRPr="00D60B34" w:rsidRDefault="00D60B34" w:rsidP="00D60B34">
      <w:pPr>
        <w:ind w:left="774"/>
        <w:jc w:val="both"/>
        <w:rPr>
          <w:rFonts w:cs="Times New Roman"/>
          <w:bCs/>
          <w:noProof/>
          <w:sz w:val="20"/>
          <w:szCs w:val="20"/>
        </w:rPr>
      </w:pPr>
      <w:r w:rsidRPr="00D60B34">
        <w:rPr>
          <w:rFonts w:cs="Times New Roman"/>
          <w:bCs/>
          <w:noProof/>
          <w:sz w:val="20"/>
          <w:szCs w:val="20"/>
        </w:rPr>
        <w:t>w tym podwykonawców, dostawców lub podmiotów, na których zdolności polega się w rozumieniu dyrektyw w sprawie zamówień publicznych, w przypadku gdy przypada na nich ponad 10 % wartości zamówienia.</w:t>
      </w:r>
    </w:p>
    <w:p w:rsidR="006D737B" w:rsidRDefault="006D737B" w:rsidP="00901223">
      <w:pPr>
        <w:pStyle w:val="Tekstpodstawowy220"/>
        <w:ind w:left="360"/>
        <w:rPr>
          <w:rFonts w:ascii="Times New Roman" w:hAnsi="Times New Roman" w:cs="Times New Roman"/>
          <w:sz w:val="10"/>
          <w:szCs w:val="10"/>
        </w:rPr>
      </w:pPr>
    </w:p>
    <w:p w:rsidR="00457CF4" w:rsidRDefault="00457CF4" w:rsidP="00B86245">
      <w:pPr>
        <w:pStyle w:val="Tekstpodstawowy220"/>
        <w:numPr>
          <w:ilvl w:val="0"/>
          <w:numId w:val="5"/>
        </w:numPr>
        <w:rPr>
          <w:rFonts w:ascii="Times New Roman" w:hAnsi="Times New Roman" w:cs="Times New Roman"/>
          <w:sz w:val="20"/>
          <w:szCs w:val="20"/>
        </w:rPr>
      </w:pPr>
      <w:r>
        <w:rPr>
          <w:rFonts w:ascii="Times New Roman" w:hAnsi="Times New Roman" w:cs="Times New Roman"/>
          <w:sz w:val="20"/>
          <w:szCs w:val="20"/>
        </w:rPr>
        <w:t xml:space="preserve">Wykonawca nie będzie podlegał wykluczeniu w okolicznościach określonych w art. 108 ust. 1 pkt 1, 2 i 5 lub art. 109 ust. 4, jeżeli udowodni Zamawiającemu, że spełnił łącznie następujące przesłanki: </w:t>
      </w:r>
    </w:p>
    <w:p w:rsidR="00A232FE" w:rsidRDefault="00A232FE" w:rsidP="00B86245">
      <w:pPr>
        <w:pStyle w:val="Tekstpodstawowy220"/>
        <w:numPr>
          <w:ilvl w:val="1"/>
          <w:numId w:val="5"/>
        </w:numPr>
        <w:rPr>
          <w:rFonts w:ascii="Times New Roman" w:hAnsi="Times New Roman" w:cs="Times New Roman"/>
          <w:sz w:val="20"/>
          <w:szCs w:val="20"/>
        </w:rPr>
      </w:pPr>
      <w:r>
        <w:rPr>
          <w:rFonts w:ascii="Times New Roman" w:hAnsi="Times New Roman" w:cs="Times New Roman"/>
          <w:sz w:val="20"/>
          <w:szCs w:val="20"/>
        </w:rPr>
        <w:t>naprawił lub zobowiązał się do naprawienia szkody wyrządzonej przestępstwem, wykroczeniem lub swoim nieprawidłowym postępowaniem, w tym poprzez zadośćuczynienie pieniężne;</w:t>
      </w:r>
    </w:p>
    <w:p w:rsidR="00A232FE" w:rsidRDefault="00A232FE" w:rsidP="00B86245">
      <w:pPr>
        <w:pStyle w:val="Tekstpodstawowy220"/>
        <w:numPr>
          <w:ilvl w:val="1"/>
          <w:numId w:val="5"/>
        </w:numPr>
        <w:rPr>
          <w:rFonts w:ascii="Times New Roman" w:hAnsi="Times New Roman" w:cs="Times New Roman"/>
          <w:sz w:val="20"/>
          <w:szCs w:val="20"/>
        </w:rPr>
      </w:pPr>
      <w:r>
        <w:rPr>
          <w:rFonts w:ascii="Times New Roman" w:hAnsi="Times New Roman" w:cs="Times New Roman"/>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A232FE" w:rsidRDefault="00A232FE" w:rsidP="00B86245">
      <w:pPr>
        <w:pStyle w:val="Tekstpodstawowy220"/>
        <w:numPr>
          <w:ilvl w:val="1"/>
          <w:numId w:val="5"/>
        </w:numPr>
        <w:rPr>
          <w:rFonts w:ascii="Times New Roman" w:hAnsi="Times New Roman" w:cs="Times New Roman"/>
          <w:sz w:val="20"/>
          <w:szCs w:val="20"/>
        </w:rPr>
      </w:pPr>
      <w:r>
        <w:rPr>
          <w:rFonts w:ascii="Times New Roman" w:hAnsi="Times New Roman" w:cs="Times New Roman"/>
          <w:sz w:val="20"/>
          <w:szCs w:val="20"/>
        </w:rPr>
        <w:t>podjął konkretne środki techniczne, organizacyjne i kadrowe, odpowiednie dla zapobiegania dalszym przestępstwom, wykroczeniom lub nieprawidłowemu postępowaniu, w szczególności:</w:t>
      </w:r>
    </w:p>
    <w:p w:rsidR="00A232FE" w:rsidRDefault="00A232FE" w:rsidP="006729E5">
      <w:pPr>
        <w:pStyle w:val="Tekstpodstawowy220"/>
        <w:numPr>
          <w:ilvl w:val="1"/>
          <w:numId w:val="28"/>
        </w:numPr>
        <w:rPr>
          <w:rFonts w:ascii="Times New Roman" w:hAnsi="Times New Roman" w:cs="Times New Roman"/>
          <w:sz w:val="20"/>
          <w:szCs w:val="20"/>
        </w:rPr>
      </w:pPr>
      <w:r>
        <w:rPr>
          <w:rFonts w:ascii="Times New Roman" w:hAnsi="Times New Roman" w:cs="Times New Roman"/>
          <w:sz w:val="20"/>
          <w:szCs w:val="20"/>
        </w:rPr>
        <w:t>zerwał wszelkie powiązania z osobami lub podmiotami odpowiedzialnymi za nieprawidłowe postępowanie wykonawcy,</w:t>
      </w:r>
    </w:p>
    <w:p w:rsidR="00A232FE" w:rsidRDefault="00A232FE" w:rsidP="006729E5">
      <w:pPr>
        <w:pStyle w:val="Tekstpodstawowy220"/>
        <w:numPr>
          <w:ilvl w:val="1"/>
          <w:numId w:val="28"/>
        </w:numPr>
        <w:rPr>
          <w:rFonts w:ascii="Times New Roman" w:hAnsi="Times New Roman" w:cs="Times New Roman"/>
          <w:sz w:val="20"/>
          <w:szCs w:val="20"/>
        </w:rPr>
      </w:pPr>
      <w:r>
        <w:rPr>
          <w:rFonts w:ascii="Times New Roman" w:hAnsi="Times New Roman" w:cs="Times New Roman"/>
          <w:sz w:val="20"/>
          <w:szCs w:val="20"/>
        </w:rPr>
        <w:t>zreorganizował personel,</w:t>
      </w:r>
    </w:p>
    <w:p w:rsidR="00A232FE" w:rsidRDefault="00A232FE" w:rsidP="006729E5">
      <w:pPr>
        <w:pStyle w:val="Tekstpodstawowy220"/>
        <w:numPr>
          <w:ilvl w:val="1"/>
          <w:numId w:val="28"/>
        </w:numPr>
        <w:rPr>
          <w:rFonts w:ascii="Times New Roman" w:hAnsi="Times New Roman" w:cs="Times New Roman"/>
          <w:sz w:val="20"/>
          <w:szCs w:val="20"/>
        </w:rPr>
      </w:pPr>
      <w:r>
        <w:rPr>
          <w:rFonts w:ascii="Times New Roman" w:hAnsi="Times New Roman" w:cs="Times New Roman"/>
          <w:sz w:val="20"/>
          <w:szCs w:val="20"/>
        </w:rPr>
        <w:t>wdrożył system sprawozdawczości i kontroli,</w:t>
      </w:r>
    </w:p>
    <w:p w:rsidR="00A232FE" w:rsidRDefault="00A232FE" w:rsidP="006729E5">
      <w:pPr>
        <w:pStyle w:val="Tekstpodstawowy220"/>
        <w:numPr>
          <w:ilvl w:val="1"/>
          <w:numId w:val="28"/>
        </w:numPr>
        <w:rPr>
          <w:rFonts w:ascii="Times New Roman" w:hAnsi="Times New Roman" w:cs="Times New Roman"/>
          <w:sz w:val="20"/>
          <w:szCs w:val="20"/>
        </w:rPr>
      </w:pPr>
      <w:r>
        <w:rPr>
          <w:rFonts w:ascii="Times New Roman" w:hAnsi="Times New Roman" w:cs="Times New Roman"/>
          <w:sz w:val="20"/>
          <w:szCs w:val="20"/>
        </w:rPr>
        <w:t>utworzył struktury audytu wewnętrznego do monitorowania przestrzegania przepisów, wewnętrznych regulacji lub standardów,</w:t>
      </w:r>
    </w:p>
    <w:p w:rsidR="00A232FE" w:rsidRDefault="00955739" w:rsidP="006729E5">
      <w:pPr>
        <w:pStyle w:val="Tekstpodstawowy220"/>
        <w:numPr>
          <w:ilvl w:val="1"/>
          <w:numId w:val="28"/>
        </w:numPr>
        <w:rPr>
          <w:rFonts w:ascii="Times New Roman" w:hAnsi="Times New Roman" w:cs="Times New Roman"/>
          <w:sz w:val="20"/>
          <w:szCs w:val="20"/>
        </w:rPr>
      </w:pPr>
      <w:r>
        <w:rPr>
          <w:rFonts w:ascii="Times New Roman" w:hAnsi="Times New Roman" w:cs="Times New Roman"/>
          <w:sz w:val="20"/>
          <w:szCs w:val="20"/>
        </w:rPr>
        <w:t>wprowadził wewnętrzne regulacje dotyczące odpowiedzialności i odszkodowań za nieprzestrzeganie przepisów, wewnętrznych regulacji lub standardów.</w:t>
      </w:r>
    </w:p>
    <w:p w:rsidR="00AB6864" w:rsidRDefault="00AB6864" w:rsidP="00457CF4">
      <w:pPr>
        <w:pStyle w:val="Tekstpodstawowy220"/>
        <w:rPr>
          <w:rFonts w:ascii="Times New Roman" w:hAnsi="Times New Roman" w:cs="Times New Roman"/>
          <w:sz w:val="10"/>
          <w:szCs w:val="10"/>
        </w:rPr>
      </w:pPr>
    </w:p>
    <w:p w:rsidR="004E3B9F" w:rsidRPr="004E3B9F" w:rsidRDefault="004E3B9F" w:rsidP="004E3B9F">
      <w:pPr>
        <w:pStyle w:val="Tekstpodstawowy220"/>
        <w:numPr>
          <w:ilvl w:val="0"/>
          <w:numId w:val="5"/>
        </w:numPr>
        <w:rPr>
          <w:rFonts w:ascii="Times New Roman" w:hAnsi="Times New Roman" w:cs="Times New Roman"/>
          <w:sz w:val="20"/>
          <w:szCs w:val="20"/>
        </w:rPr>
      </w:pPr>
      <w:r w:rsidRPr="004E3B9F">
        <w:rPr>
          <w:rFonts w:ascii="Times New Roman" w:hAnsi="Times New Roman" w:cs="Times New Roman"/>
          <w:sz w:val="20"/>
          <w:szCs w:val="20"/>
        </w:rPr>
        <w:t>Do oferty Wykonawca zobowiązany jest dołączyć aktualne na dzień</w:t>
      </w:r>
      <w:r w:rsidR="00266411">
        <w:rPr>
          <w:rFonts w:ascii="Times New Roman" w:hAnsi="Times New Roman" w:cs="Times New Roman"/>
          <w:sz w:val="20"/>
          <w:szCs w:val="20"/>
        </w:rPr>
        <w:t xml:space="preserve"> składania ofert oświadczenia o </w:t>
      </w:r>
      <w:r w:rsidRPr="004E3B9F">
        <w:rPr>
          <w:rFonts w:ascii="Times New Roman" w:hAnsi="Times New Roman" w:cs="Times New Roman"/>
          <w:sz w:val="20"/>
          <w:szCs w:val="20"/>
        </w:rPr>
        <w:t xml:space="preserve">niepodleganiu wykluczeniu, spełnianiu warunków udziału w postępowaniu w zakresie wskazanym przez Zamawiającego. Oświadczenia składa się na formularzu jednolitego europejskiego dokumentu zamówienia, sporządzonym zgodnie z wzorem standardowego formularza określonego w rozporządzeniu wykonawczym Komisji (UE) 2016/7 z dnia 5 stycznia 2016 r. ustanawiającym standardowy formularz jednolitego europejskiego dokumentu zamówienia oraz na </w:t>
      </w:r>
      <w:r w:rsidR="000A72E4">
        <w:rPr>
          <w:rFonts w:ascii="Times New Roman" w:hAnsi="Times New Roman" w:cs="Times New Roman"/>
          <w:sz w:val="20"/>
          <w:szCs w:val="20"/>
        </w:rPr>
        <w:t>Z</w:t>
      </w:r>
      <w:r w:rsidRPr="004E3B9F">
        <w:rPr>
          <w:rFonts w:ascii="Times New Roman" w:hAnsi="Times New Roman" w:cs="Times New Roman"/>
          <w:sz w:val="20"/>
          <w:szCs w:val="20"/>
        </w:rPr>
        <w:t xml:space="preserve">ałączniku nr 3a do SWZ tj. Oświadczenie wykonawcy/wykonawcy wspólnie ubiegającego się o udzielenie zamówienia </w:t>
      </w:r>
      <w:r w:rsidR="00266411">
        <w:rPr>
          <w:rFonts w:ascii="Times New Roman" w:hAnsi="Times New Roman" w:cs="Times New Roman"/>
          <w:sz w:val="20"/>
          <w:szCs w:val="20"/>
        </w:rPr>
        <w:t>dotyczące</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przesłanek</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wykluczenia z art</w:t>
      </w:r>
      <w:r w:rsidRPr="004E3B9F">
        <w:rPr>
          <w:rFonts w:ascii="Times New Roman" w:hAnsi="Times New Roman" w:cs="Times New Roman"/>
          <w:sz w:val="20"/>
          <w:szCs w:val="20"/>
        </w:rPr>
        <w:t xml:space="preserve">. 5K </w:t>
      </w:r>
      <w:r w:rsidR="00266411">
        <w:rPr>
          <w:rFonts w:ascii="Times New Roman" w:hAnsi="Times New Roman" w:cs="Times New Roman"/>
          <w:sz w:val="20"/>
          <w:szCs w:val="20"/>
        </w:rPr>
        <w:t>Rozporządzenia</w:t>
      </w:r>
      <w:r w:rsidRPr="004E3B9F">
        <w:rPr>
          <w:rFonts w:ascii="Times New Roman" w:hAnsi="Times New Roman" w:cs="Times New Roman"/>
          <w:sz w:val="20"/>
          <w:szCs w:val="20"/>
        </w:rPr>
        <w:t xml:space="preserve"> 833/2014 </w:t>
      </w:r>
      <w:r w:rsidR="00266411">
        <w:rPr>
          <w:rFonts w:ascii="Times New Roman" w:hAnsi="Times New Roman" w:cs="Times New Roman"/>
          <w:sz w:val="20"/>
          <w:szCs w:val="20"/>
        </w:rPr>
        <w:t>oraz</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art</w:t>
      </w:r>
      <w:r w:rsidRPr="004E3B9F">
        <w:rPr>
          <w:rFonts w:ascii="Times New Roman" w:hAnsi="Times New Roman" w:cs="Times New Roman"/>
          <w:sz w:val="20"/>
          <w:szCs w:val="20"/>
        </w:rPr>
        <w:t xml:space="preserve">. 7 </w:t>
      </w:r>
      <w:r w:rsidR="00266411">
        <w:rPr>
          <w:rFonts w:ascii="Times New Roman" w:hAnsi="Times New Roman" w:cs="Times New Roman"/>
          <w:sz w:val="20"/>
          <w:szCs w:val="20"/>
        </w:rPr>
        <w:t>ust</w:t>
      </w:r>
      <w:r w:rsidRPr="004E3B9F">
        <w:rPr>
          <w:rFonts w:ascii="Times New Roman" w:hAnsi="Times New Roman" w:cs="Times New Roman"/>
          <w:sz w:val="20"/>
          <w:szCs w:val="20"/>
        </w:rPr>
        <w:t xml:space="preserve">. 1 </w:t>
      </w:r>
      <w:r w:rsidR="00266411">
        <w:rPr>
          <w:rFonts w:ascii="Times New Roman" w:hAnsi="Times New Roman" w:cs="Times New Roman"/>
          <w:sz w:val="20"/>
          <w:szCs w:val="20"/>
        </w:rPr>
        <w:t>Ustawy</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o</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szczególnych</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rozwiązaniach</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w zakresie</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przeciwdziałania</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wspieraniu</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agresji</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na</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Ukrainę</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oraz</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służących</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ochronie</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bezpieczeństwa</w:t>
      </w:r>
      <w:r w:rsidRPr="004E3B9F">
        <w:rPr>
          <w:rFonts w:ascii="Times New Roman" w:hAnsi="Times New Roman" w:cs="Times New Roman"/>
          <w:sz w:val="20"/>
          <w:szCs w:val="20"/>
        </w:rPr>
        <w:t xml:space="preserve"> </w:t>
      </w:r>
      <w:r w:rsidR="00266411">
        <w:rPr>
          <w:rFonts w:ascii="Times New Roman" w:hAnsi="Times New Roman" w:cs="Times New Roman"/>
          <w:sz w:val="20"/>
          <w:szCs w:val="20"/>
        </w:rPr>
        <w:t>narodowego</w:t>
      </w:r>
      <w:r w:rsidRPr="004E3B9F">
        <w:rPr>
          <w:rFonts w:ascii="Times New Roman" w:hAnsi="Times New Roman" w:cs="Times New Roman"/>
          <w:sz w:val="20"/>
          <w:szCs w:val="20"/>
        </w:rPr>
        <w:t xml:space="preserve"> składane na podstawie art. 125 ust. 1 ustawy Pzp</w:t>
      </w:r>
      <w:r w:rsidR="00266411">
        <w:rPr>
          <w:rFonts w:ascii="Times New Roman" w:hAnsi="Times New Roman" w:cs="Times New Roman"/>
          <w:sz w:val="20"/>
          <w:szCs w:val="20"/>
        </w:rPr>
        <w:t>.</w:t>
      </w:r>
    </w:p>
    <w:p w:rsidR="00D23420" w:rsidRDefault="004E3B9F" w:rsidP="004E3B9F">
      <w:pPr>
        <w:pStyle w:val="Tekstpodstawowy220"/>
        <w:ind w:left="339"/>
        <w:rPr>
          <w:rFonts w:ascii="Times New Roman" w:hAnsi="Times New Roman" w:cs="Times New Roman"/>
          <w:sz w:val="20"/>
          <w:szCs w:val="20"/>
        </w:rPr>
      </w:pPr>
      <w:r w:rsidRPr="004E3B9F">
        <w:rPr>
          <w:rFonts w:ascii="Times New Roman" w:hAnsi="Times New Roman" w:cs="Times New Roman"/>
          <w:sz w:val="20"/>
          <w:szCs w:val="20"/>
        </w:rPr>
        <w:t>Informacje zawarte w oświadczeniach stanowią dowód potwierdzający brak podstaw wykluczeniu, spełnianie warunków udziału w postępowaniu na dzień składania ofert tymczasowo zastępujący wymagane przez Zamawiającego podmiotowe środki dowodowe</w:t>
      </w:r>
      <w:r w:rsidR="00796140" w:rsidRPr="00796140">
        <w:rPr>
          <w:rFonts w:ascii="Times New Roman" w:hAnsi="Times New Roman" w:cs="Times New Roman"/>
          <w:sz w:val="20"/>
          <w:szCs w:val="20"/>
        </w:rPr>
        <w:t>.</w:t>
      </w:r>
    </w:p>
    <w:p w:rsidR="001B012D" w:rsidRDefault="001B012D" w:rsidP="00D23420">
      <w:pPr>
        <w:pStyle w:val="Tekstpodstawowy220"/>
        <w:ind w:left="339"/>
        <w:rPr>
          <w:rFonts w:ascii="Times New Roman" w:hAnsi="Times New Roman" w:cs="Times New Roman"/>
          <w:sz w:val="10"/>
          <w:szCs w:val="10"/>
        </w:rPr>
      </w:pPr>
    </w:p>
    <w:p w:rsidR="00D23420" w:rsidRPr="00796140" w:rsidRDefault="00EE1918" w:rsidP="00B86245">
      <w:pPr>
        <w:numPr>
          <w:ilvl w:val="0"/>
          <w:numId w:val="5"/>
        </w:numPr>
        <w:tabs>
          <w:tab w:val="left" w:pos="720"/>
          <w:tab w:val="left" w:pos="1440"/>
          <w:tab w:val="left" w:pos="1494"/>
        </w:tabs>
        <w:jc w:val="both"/>
        <w:rPr>
          <w:color w:val="auto"/>
          <w:sz w:val="20"/>
          <w:szCs w:val="20"/>
        </w:rPr>
      </w:pPr>
      <w:r w:rsidRPr="00796140">
        <w:rPr>
          <w:rFonts w:cs="Times New Roman"/>
          <w:color w:val="auto"/>
          <w:sz w:val="20"/>
          <w:szCs w:val="20"/>
        </w:rPr>
        <w:t>Zamawiający wezwie Wykonawcę</w:t>
      </w:r>
      <w:r w:rsidR="00D23420" w:rsidRPr="00796140">
        <w:rPr>
          <w:rFonts w:cs="Times New Roman"/>
          <w:color w:val="auto"/>
          <w:sz w:val="20"/>
          <w:szCs w:val="20"/>
        </w:rPr>
        <w:t>, którego oferta zosta</w:t>
      </w:r>
      <w:r w:rsidRPr="00796140">
        <w:rPr>
          <w:rFonts w:cs="Times New Roman"/>
          <w:color w:val="auto"/>
          <w:sz w:val="20"/>
          <w:szCs w:val="20"/>
        </w:rPr>
        <w:t>nie</w:t>
      </w:r>
      <w:r w:rsidR="00D23420" w:rsidRPr="00796140">
        <w:rPr>
          <w:rFonts w:cs="Times New Roman"/>
          <w:color w:val="auto"/>
          <w:sz w:val="20"/>
          <w:szCs w:val="20"/>
        </w:rPr>
        <w:t xml:space="preserve"> </w:t>
      </w:r>
      <w:r w:rsidRPr="00796140">
        <w:rPr>
          <w:rFonts w:cs="Times New Roman"/>
          <w:color w:val="auto"/>
          <w:sz w:val="20"/>
          <w:szCs w:val="20"/>
        </w:rPr>
        <w:t>najwyżej oceniona</w:t>
      </w:r>
      <w:r w:rsidR="00D23420" w:rsidRPr="00796140">
        <w:rPr>
          <w:rFonts w:cs="Times New Roman"/>
          <w:color w:val="auto"/>
          <w:sz w:val="20"/>
          <w:szCs w:val="20"/>
        </w:rPr>
        <w:t xml:space="preserve">, </w:t>
      </w:r>
      <w:r w:rsidRPr="00796140">
        <w:rPr>
          <w:rFonts w:cs="Times New Roman"/>
          <w:color w:val="auto"/>
          <w:sz w:val="20"/>
          <w:szCs w:val="20"/>
        </w:rPr>
        <w:t xml:space="preserve">do złożenia w wyznaczonym terminie, nie krótszym niż </w:t>
      </w:r>
      <w:r w:rsidR="00796140">
        <w:rPr>
          <w:rFonts w:cs="Times New Roman"/>
          <w:color w:val="auto"/>
          <w:sz w:val="20"/>
          <w:szCs w:val="20"/>
        </w:rPr>
        <w:t>10</w:t>
      </w:r>
      <w:r w:rsidRPr="00796140">
        <w:rPr>
          <w:rFonts w:cs="Times New Roman"/>
          <w:color w:val="auto"/>
          <w:sz w:val="20"/>
          <w:szCs w:val="20"/>
        </w:rPr>
        <w:t xml:space="preserve"> dni</w:t>
      </w:r>
      <w:r w:rsidR="00FA2E25">
        <w:rPr>
          <w:rFonts w:cs="Times New Roman"/>
          <w:color w:val="auto"/>
          <w:sz w:val="20"/>
          <w:szCs w:val="20"/>
        </w:rPr>
        <w:t>,</w:t>
      </w:r>
      <w:r w:rsidRPr="00796140">
        <w:rPr>
          <w:rFonts w:cs="Times New Roman"/>
          <w:color w:val="auto"/>
          <w:sz w:val="20"/>
          <w:szCs w:val="20"/>
        </w:rPr>
        <w:t xml:space="preserve"> aktualnych na dzień </w:t>
      </w:r>
      <w:r w:rsidR="00A863C8">
        <w:rPr>
          <w:rFonts w:cs="Times New Roman"/>
          <w:color w:val="auto"/>
          <w:sz w:val="20"/>
          <w:szCs w:val="20"/>
        </w:rPr>
        <w:t xml:space="preserve">ich </w:t>
      </w:r>
      <w:r w:rsidRPr="00796140">
        <w:rPr>
          <w:rFonts w:cs="Times New Roman"/>
          <w:color w:val="auto"/>
          <w:sz w:val="20"/>
          <w:szCs w:val="20"/>
        </w:rPr>
        <w:t>złożenia podmiotowych środków dowodowych.</w:t>
      </w:r>
    </w:p>
    <w:p w:rsidR="00AB6864" w:rsidRPr="00A863C8" w:rsidRDefault="00AB6864" w:rsidP="003977B4">
      <w:pPr>
        <w:tabs>
          <w:tab w:val="left" w:pos="720"/>
          <w:tab w:val="left" w:pos="1440"/>
          <w:tab w:val="left" w:pos="1494"/>
        </w:tabs>
        <w:jc w:val="both"/>
        <w:rPr>
          <w:color w:val="auto"/>
          <w:sz w:val="10"/>
          <w:szCs w:val="10"/>
        </w:rPr>
      </w:pPr>
    </w:p>
    <w:p w:rsidR="00EE1918" w:rsidRPr="00683397" w:rsidRDefault="00EE1918" w:rsidP="00B86245">
      <w:pPr>
        <w:numPr>
          <w:ilvl w:val="0"/>
          <w:numId w:val="5"/>
        </w:numPr>
        <w:tabs>
          <w:tab w:val="left" w:pos="720"/>
          <w:tab w:val="left" w:pos="1440"/>
          <w:tab w:val="left" w:pos="1494"/>
        </w:tabs>
        <w:jc w:val="both"/>
        <w:rPr>
          <w:color w:val="auto"/>
          <w:sz w:val="20"/>
          <w:szCs w:val="20"/>
        </w:rPr>
      </w:pPr>
      <w:r w:rsidRPr="00683397">
        <w:rPr>
          <w:color w:val="auto"/>
          <w:sz w:val="20"/>
          <w:szCs w:val="20"/>
        </w:rPr>
        <w:t>Podmiotowe środki dowodowe wymagane od Wykonawcy obejmują:</w:t>
      </w:r>
    </w:p>
    <w:p w:rsidR="00AB6464" w:rsidRDefault="00AB6464" w:rsidP="00B86245">
      <w:pPr>
        <w:pStyle w:val="Akapitzlist"/>
        <w:numPr>
          <w:ilvl w:val="1"/>
          <w:numId w:val="5"/>
        </w:numPr>
        <w:jc w:val="both"/>
        <w:rPr>
          <w:color w:val="auto"/>
          <w:sz w:val="20"/>
          <w:szCs w:val="20"/>
        </w:rPr>
      </w:pPr>
      <w:r>
        <w:rPr>
          <w:color w:val="auto"/>
          <w:sz w:val="20"/>
          <w:szCs w:val="20"/>
        </w:rPr>
        <w:t>informację z Krajowego Rejestru Karnego w zakresie:</w:t>
      </w:r>
    </w:p>
    <w:p w:rsidR="00AB6464" w:rsidRPr="00824FE2" w:rsidRDefault="00AB6464" w:rsidP="006729E5">
      <w:pPr>
        <w:pStyle w:val="Akapitzlist"/>
        <w:numPr>
          <w:ilvl w:val="0"/>
          <w:numId w:val="40"/>
        </w:numPr>
        <w:jc w:val="both"/>
        <w:rPr>
          <w:color w:val="auto"/>
          <w:sz w:val="20"/>
          <w:szCs w:val="20"/>
        </w:rPr>
      </w:pPr>
      <w:r>
        <w:rPr>
          <w:color w:val="auto"/>
          <w:sz w:val="20"/>
          <w:szCs w:val="20"/>
        </w:rPr>
        <w:t xml:space="preserve">art.108 ust.1 pkt 1 i 2 ustawy </w:t>
      </w:r>
      <w:r w:rsidR="00824FE2" w:rsidRPr="00824FE2">
        <w:rPr>
          <w:color w:val="auto"/>
          <w:sz w:val="20"/>
          <w:szCs w:val="20"/>
        </w:rPr>
        <w:t>PZP</w:t>
      </w:r>
    </w:p>
    <w:p w:rsidR="00194403" w:rsidRDefault="00194403" w:rsidP="006729E5">
      <w:pPr>
        <w:pStyle w:val="Akapitzlist"/>
        <w:numPr>
          <w:ilvl w:val="0"/>
          <w:numId w:val="40"/>
        </w:numPr>
        <w:jc w:val="both"/>
        <w:rPr>
          <w:color w:val="auto"/>
          <w:sz w:val="20"/>
          <w:szCs w:val="20"/>
        </w:rPr>
      </w:pPr>
      <w:r>
        <w:rPr>
          <w:color w:val="auto"/>
          <w:sz w:val="20"/>
          <w:szCs w:val="20"/>
        </w:rPr>
        <w:t xml:space="preserve">art.108 ust.1 pkt 4 ustawy </w:t>
      </w:r>
      <w:r w:rsidR="00824FE2">
        <w:rPr>
          <w:color w:val="auto"/>
          <w:sz w:val="20"/>
          <w:szCs w:val="20"/>
        </w:rPr>
        <w:t xml:space="preserve">PZP </w:t>
      </w:r>
      <w:r>
        <w:rPr>
          <w:color w:val="auto"/>
          <w:sz w:val="20"/>
          <w:szCs w:val="20"/>
        </w:rPr>
        <w:t>dotyczącej orzeczenia zakazu ubiegania się o zamówienie publiczne tytułem środka karnego</w:t>
      </w:r>
    </w:p>
    <w:p w:rsidR="00194403" w:rsidRDefault="00194403" w:rsidP="00194403">
      <w:pPr>
        <w:ind w:left="1080"/>
        <w:jc w:val="both"/>
        <w:rPr>
          <w:color w:val="auto"/>
          <w:sz w:val="20"/>
          <w:szCs w:val="20"/>
        </w:rPr>
      </w:pPr>
      <w:r>
        <w:rPr>
          <w:color w:val="auto"/>
          <w:sz w:val="20"/>
          <w:szCs w:val="20"/>
        </w:rPr>
        <w:t>sporządzoną nie wcześniej niż 6 miesięcy przed jej złożeniem;</w:t>
      </w:r>
    </w:p>
    <w:p w:rsidR="00683397" w:rsidRPr="00683397" w:rsidRDefault="00683397" w:rsidP="000267CB">
      <w:pPr>
        <w:pStyle w:val="Akapitzlist"/>
        <w:numPr>
          <w:ilvl w:val="1"/>
          <w:numId w:val="5"/>
        </w:numPr>
        <w:jc w:val="both"/>
        <w:rPr>
          <w:color w:val="auto"/>
          <w:sz w:val="20"/>
          <w:szCs w:val="20"/>
        </w:rPr>
      </w:pPr>
      <w:r w:rsidRPr="00683397">
        <w:rPr>
          <w:color w:val="auto"/>
          <w:sz w:val="20"/>
          <w:szCs w:val="20"/>
        </w:rPr>
        <w:t>oświadczenie Wykonawcy, w zakresie art. 108 ust.1 pkt 5 ustaw</w:t>
      </w:r>
      <w:r w:rsidR="004E6F9F">
        <w:rPr>
          <w:color w:val="auto"/>
          <w:sz w:val="20"/>
          <w:szCs w:val="20"/>
        </w:rPr>
        <w:t>y PZP o braku przynależności do </w:t>
      </w:r>
      <w:r w:rsidRPr="00683397">
        <w:rPr>
          <w:color w:val="auto"/>
          <w:sz w:val="20"/>
          <w:szCs w:val="20"/>
        </w:rPr>
        <w:t>tej samej grupy kapitałowej, w rozumieniu ustawy z dnia 16 lutego 2</w:t>
      </w:r>
      <w:r>
        <w:rPr>
          <w:color w:val="auto"/>
          <w:sz w:val="20"/>
          <w:szCs w:val="20"/>
        </w:rPr>
        <w:t>007 r. o ochronie konkurencji i </w:t>
      </w:r>
      <w:r w:rsidRPr="00683397">
        <w:rPr>
          <w:color w:val="auto"/>
          <w:sz w:val="20"/>
          <w:szCs w:val="20"/>
        </w:rPr>
        <w:t>konsumentów (</w:t>
      </w:r>
      <w:r w:rsidR="000267CB" w:rsidRPr="000267CB">
        <w:rPr>
          <w:color w:val="auto"/>
          <w:sz w:val="20"/>
          <w:szCs w:val="20"/>
        </w:rPr>
        <w:t xml:space="preserve">Dz.U. z 2024r. poz. 1616 </w:t>
      </w:r>
      <w:r w:rsidR="000267CB">
        <w:rPr>
          <w:color w:val="auto"/>
          <w:sz w:val="20"/>
          <w:szCs w:val="20"/>
        </w:rPr>
        <w:t>t.j.</w:t>
      </w:r>
      <w:r w:rsidRPr="00683397">
        <w:rPr>
          <w:color w:val="auto"/>
          <w:sz w:val="20"/>
          <w:szCs w:val="20"/>
        </w:rPr>
        <w:t>)</w:t>
      </w:r>
      <w:r w:rsidR="00194403">
        <w:rPr>
          <w:color w:val="auto"/>
          <w:sz w:val="20"/>
          <w:szCs w:val="20"/>
        </w:rPr>
        <w:t>,</w:t>
      </w:r>
      <w:r w:rsidRPr="00683397">
        <w:rPr>
          <w:color w:val="auto"/>
          <w:sz w:val="20"/>
          <w:szCs w:val="20"/>
        </w:rPr>
        <w:t xml:space="preserve"> z innym Wykonawcą, który złożył odrębną ofertę, ofertę częściową lub wniosek o dopuszczenie do udziału w po</w:t>
      </w:r>
      <w:r w:rsidR="004E6F9F">
        <w:rPr>
          <w:color w:val="auto"/>
          <w:sz w:val="20"/>
          <w:szCs w:val="20"/>
        </w:rPr>
        <w:t>stępowaniu, albo </w:t>
      </w:r>
      <w:r>
        <w:rPr>
          <w:color w:val="auto"/>
          <w:sz w:val="20"/>
          <w:szCs w:val="20"/>
        </w:rPr>
        <w:t>oświadczenia o </w:t>
      </w:r>
      <w:r w:rsidRPr="00683397">
        <w:rPr>
          <w:color w:val="auto"/>
          <w:sz w:val="20"/>
          <w:szCs w:val="20"/>
        </w:rPr>
        <w:t>przynależności do tej samej grupy kap</w:t>
      </w:r>
      <w:r w:rsidR="004E6F9F">
        <w:rPr>
          <w:color w:val="auto"/>
          <w:sz w:val="20"/>
          <w:szCs w:val="20"/>
        </w:rPr>
        <w:t>itałowej wraz z dokumentami lub </w:t>
      </w:r>
      <w:r w:rsidRPr="00683397">
        <w:rPr>
          <w:color w:val="auto"/>
          <w:sz w:val="20"/>
          <w:szCs w:val="20"/>
        </w:rPr>
        <w:t xml:space="preserve">informacjami potwierdzającymi przygotowanie oferty, </w:t>
      </w:r>
      <w:r w:rsidR="004E2806">
        <w:rPr>
          <w:color w:val="auto"/>
          <w:sz w:val="20"/>
          <w:szCs w:val="20"/>
        </w:rPr>
        <w:t>oferty częściowej lub wniosku o </w:t>
      </w:r>
      <w:r w:rsidRPr="00683397">
        <w:rPr>
          <w:color w:val="auto"/>
          <w:sz w:val="20"/>
          <w:szCs w:val="20"/>
        </w:rPr>
        <w:t xml:space="preserve">dopuszczenie do udziału w postępowaniu niezależnie od innego Wykonawcy należącego do tej samej grupy kapitałowej – Załącznik nr </w:t>
      </w:r>
      <w:r w:rsidR="00787319">
        <w:rPr>
          <w:color w:val="auto"/>
          <w:sz w:val="20"/>
          <w:szCs w:val="20"/>
        </w:rPr>
        <w:t>4</w:t>
      </w:r>
      <w:r w:rsidRPr="00683397">
        <w:rPr>
          <w:color w:val="auto"/>
          <w:sz w:val="20"/>
          <w:szCs w:val="20"/>
        </w:rPr>
        <w:t xml:space="preserve"> do SWZ</w:t>
      </w:r>
      <w:r w:rsidR="00194403">
        <w:rPr>
          <w:color w:val="auto"/>
          <w:sz w:val="20"/>
          <w:szCs w:val="20"/>
        </w:rPr>
        <w:t>;</w:t>
      </w:r>
    </w:p>
    <w:p w:rsidR="009B1023" w:rsidRPr="00A3070F" w:rsidRDefault="00102A2F" w:rsidP="009B1023">
      <w:pPr>
        <w:numPr>
          <w:ilvl w:val="1"/>
          <w:numId w:val="5"/>
        </w:numPr>
        <w:tabs>
          <w:tab w:val="left" w:pos="720"/>
          <w:tab w:val="left" w:pos="1440"/>
          <w:tab w:val="left" w:pos="1494"/>
        </w:tabs>
        <w:jc w:val="both"/>
        <w:rPr>
          <w:color w:val="auto"/>
          <w:sz w:val="20"/>
          <w:szCs w:val="20"/>
        </w:rPr>
      </w:pPr>
      <w:r w:rsidRPr="00683397">
        <w:rPr>
          <w:color w:val="auto"/>
          <w:sz w:val="20"/>
          <w:szCs w:val="20"/>
        </w:rPr>
        <w:t xml:space="preserve">odpis lub informacja z Krajowego Rejestru Sądowego lub z Centralnej Ewidencji i </w:t>
      </w:r>
      <w:r w:rsidR="0017302C" w:rsidRPr="00683397">
        <w:rPr>
          <w:color w:val="auto"/>
          <w:sz w:val="20"/>
          <w:szCs w:val="20"/>
        </w:rPr>
        <w:t>Informacji o </w:t>
      </w:r>
      <w:r w:rsidRPr="00683397">
        <w:rPr>
          <w:color w:val="auto"/>
          <w:sz w:val="20"/>
          <w:szCs w:val="20"/>
        </w:rPr>
        <w:t xml:space="preserve">Działalności Gospodarczej, w zakresie art. 109 ust. 1 pkt </w:t>
      </w:r>
      <w:r w:rsidR="00E42390">
        <w:rPr>
          <w:color w:val="auto"/>
          <w:sz w:val="20"/>
          <w:szCs w:val="20"/>
        </w:rPr>
        <w:t>4 ustawy PZP, sporządzonych nie </w:t>
      </w:r>
      <w:r w:rsidRPr="00683397">
        <w:rPr>
          <w:color w:val="auto"/>
          <w:sz w:val="20"/>
          <w:szCs w:val="20"/>
        </w:rPr>
        <w:t xml:space="preserve">wcześniej niż 3 miesiące przed jej złożeniem, jeżeli odrębne przepisy wymagają </w:t>
      </w:r>
      <w:r w:rsidR="005B3B3A">
        <w:rPr>
          <w:color w:val="auto"/>
          <w:sz w:val="20"/>
          <w:szCs w:val="20"/>
        </w:rPr>
        <w:t xml:space="preserve">wpisu </w:t>
      </w:r>
      <w:r w:rsidR="005B3B3A">
        <w:rPr>
          <w:color w:val="auto"/>
          <w:sz w:val="20"/>
          <w:szCs w:val="20"/>
        </w:rPr>
        <w:lastRenderedPageBreak/>
        <w:t>do </w:t>
      </w:r>
      <w:r w:rsidR="00683397" w:rsidRPr="00683397">
        <w:rPr>
          <w:color w:val="auto"/>
          <w:sz w:val="20"/>
          <w:szCs w:val="20"/>
        </w:rPr>
        <w:t>rejestru lub ewidencji</w:t>
      </w:r>
      <w:r w:rsidR="00194403">
        <w:rPr>
          <w:color w:val="auto"/>
          <w:sz w:val="20"/>
          <w:szCs w:val="20"/>
        </w:rPr>
        <w:t>;</w:t>
      </w:r>
    </w:p>
    <w:p w:rsidR="00C2152B" w:rsidRDefault="00C2152B" w:rsidP="00B86245">
      <w:pPr>
        <w:numPr>
          <w:ilvl w:val="1"/>
          <w:numId w:val="5"/>
        </w:numPr>
        <w:tabs>
          <w:tab w:val="left" w:pos="720"/>
          <w:tab w:val="left" w:pos="1440"/>
          <w:tab w:val="left" w:pos="1494"/>
        </w:tabs>
        <w:jc w:val="both"/>
        <w:rPr>
          <w:color w:val="auto"/>
          <w:sz w:val="20"/>
          <w:szCs w:val="20"/>
        </w:rPr>
      </w:pPr>
      <w:r>
        <w:rPr>
          <w:color w:val="auto"/>
          <w:sz w:val="20"/>
          <w:szCs w:val="20"/>
        </w:rPr>
        <w:t xml:space="preserve">oświadczenie Wykonawcy o aktualności informacji zawartych </w:t>
      </w:r>
      <w:r w:rsidR="004E2806">
        <w:rPr>
          <w:color w:val="auto"/>
          <w:sz w:val="20"/>
          <w:szCs w:val="20"/>
        </w:rPr>
        <w:t>w oświadczeniu, o którym mowa w </w:t>
      </w:r>
      <w:r>
        <w:rPr>
          <w:color w:val="auto"/>
          <w:sz w:val="20"/>
          <w:szCs w:val="20"/>
        </w:rPr>
        <w:t xml:space="preserve">art. 125 ust.1 ustawy PZP, w zakresie podstaw wykluczenia z postępowania </w:t>
      </w:r>
      <w:r w:rsidR="00824FE2">
        <w:rPr>
          <w:color w:val="auto"/>
          <w:sz w:val="20"/>
          <w:szCs w:val="20"/>
        </w:rPr>
        <w:t xml:space="preserve">określonych </w:t>
      </w:r>
      <w:r>
        <w:rPr>
          <w:color w:val="auto"/>
          <w:sz w:val="20"/>
          <w:szCs w:val="20"/>
        </w:rPr>
        <w:t>w:</w:t>
      </w:r>
    </w:p>
    <w:p w:rsidR="00C2152B" w:rsidRDefault="00C2152B" w:rsidP="006729E5">
      <w:pPr>
        <w:pStyle w:val="Akapitzlist"/>
        <w:numPr>
          <w:ilvl w:val="0"/>
          <w:numId w:val="41"/>
        </w:numPr>
        <w:tabs>
          <w:tab w:val="left" w:pos="720"/>
          <w:tab w:val="left" w:pos="1440"/>
          <w:tab w:val="left" w:pos="1494"/>
        </w:tabs>
        <w:jc w:val="both"/>
        <w:rPr>
          <w:color w:val="auto"/>
          <w:sz w:val="20"/>
          <w:szCs w:val="20"/>
        </w:rPr>
      </w:pPr>
      <w:r>
        <w:rPr>
          <w:color w:val="auto"/>
          <w:sz w:val="20"/>
          <w:szCs w:val="20"/>
        </w:rPr>
        <w:t>art.108 ust. 1 pkt 3 ustawy PZP,</w:t>
      </w:r>
    </w:p>
    <w:p w:rsidR="00C2152B" w:rsidRDefault="00C2152B" w:rsidP="006729E5">
      <w:pPr>
        <w:pStyle w:val="Akapitzlist"/>
        <w:numPr>
          <w:ilvl w:val="0"/>
          <w:numId w:val="41"/>
        </w:numPr>
        <w:tabs>
          <w:tab w:val="left" w:pos="720"/>
          <w:tab w:val="left" w:pos="1440"/>
          <w:tab w:val="left" w:pos="1494"/>
        </w:tabs>
        <w:jc w:val="both"/>
        <w:rPr>
          <w:color w:val="auto"/>
          <w:sz w:val="20"/>
          <w:szCs w:val="20"/>
        </w:rPr>
      </w:pPr>
      <w:r>
        <w:rPr>
          <w:color w:val="auto"/>
          <w:sz w:val="20"/>
          <w:szCs w:val="20"/>
        </w:rPr>
        <w:t>art.108 ust. 1 pkt 4 ustawy PZP, dotyczących orzeczenia zakazu ubiegania się o zamówienie publiczne tytułem środka zapobiegawczego</w:t>
      </w:r>
      <w:r w:rsidR="007513EA">
        <w:rPr>
          <w:color w:val="auto"/>
          <w:sz w:val="20"/>
          <w:szCs w:val="20"/>
        </w:rPr>
        <w:t>,</w:t>
      </w:r>
    </w:p>
    <w:p w:rsidR="007513EA" w:rsidRDefault="007513EA" w:rsidP="006729E5">
      <w:pPr>
        <w:pStyle w:val="Akapitzlist"/>
        <w:numPr>
          <w:ilvl w:val="0"/>
          <w:numId w:val="41"/>
        </w:numPr>
        <w:tabs>
          <w:tab w:val="left" w:pos="720"/>
          <w:tab w:val="left" w:pos="1440"/>
          <w:tab w:val="left" w:pos="1494"/>
        </w:tabs>
        <w:jc w:val="both"/>
        <w:rPr>
          <w:color w:val="auto"/>
          <w:sz w:val="20"/>
          <w:szCs w:val="20"/>
        </w:rPr>
      </w:pPr>
      <w:r>
        <w:rPr>
          <w:color w:val="auto"/>
          <w:sz w:val="20"/>
          <w:szCs w:val="20"/>
        </w:rPr>
        <w:t>art.108 ust. 1 pkt 5 ustawy PZP, dotyczących zawarcia z innymi Wykonawcami porozumienia mającego na celu zakłócenie konkurencji,</w:t>
      </w:r>
    </w:p>
    <w:p w:rsidR="007513EA" w:rsidRDefault="007513EA" w:rsidP="006729E5">
      <w:pPr>
        <w:pStyle w:val="Akapitzlist"/>
        <w:numPr>
          <w:ilvl w:val="0"/>
          <w:numId w:val="41"/>
        </w:numPr>
        <w:tabs>
          <w:tab w:val="left" w:pos="720"/>
          <w:tab w:val="left" w:pos="1440"/>
          <w:tab w:val="left" w:pos="1494"/>
        </w:tabs>
        <w:jc w:val="both"/>
        <w:rPr>
          <w:color w:val="auto"/>
          <w:sz w:val="20"/>
          <w:szCs w:val="20"/>
        </w:rPr>
      </w:pPr>
      <w:r>
        <w:rPr>
          <w:color w:val="auto"/>
          <w:sz w:val="20"/>
          <w:szCs w:val="20"/>
        </w:rPr>
        <w:t>art.108 ust. 1 pkt 6 ustawy PZP</w:t>
      </w:r>
      <w:r w:rsidR="001F6F50">
        <w:rPr>
          <w:color w:val="auto"/>
          <w:sz w:val="20"/>
          <w:szCs w:val="20"/>
        </w:rPr>
        <w:t>.</w:t>
      </w:r>
    </w:p>
    <w:p w:rsidR="00455616" w:rsidRPr="00455616" w:rsidRDefault="00455616" w:rsidP="00455616">
      <w:pPr>
        <w:tabs>
          <w:tab w:val="left" w:pos="720"/>
          <w:tab w:val="left" w:pos="1440"/>
          <w:tab w:val="left" w:pos="1494"/>
        </w:tabs>
        <w:ind w:left="1080"/>
        <w:jc w:val="both"/>
        <w:rPr>
          <w:color w:val="auto"/>
          <w:sz w:val="20"/>
          <w:szCs w:val="20"/>
        </w:rPr>
      </w:pPr>
      <w:r w:rsidRPr="00455616">
        <w:rPr>
          <w:color w:val="auto"/>
          <w:sz w:val="20"/>
          <w:szCs w:val="20"/>
        </w:rPr>
        <w:t xml:space="preserve">Załącznik nr </w:t>
      </w:r>
      <w:r>
        <w:rPr>
          <w:color w:val="auto"/>
          <w:sz w:val="20"/>
          <w:szCs w:val="20"/>
        </w:rPr>
        <w:t>6</w:t>
      </w:r>
      <w:r w:rsidRPr="00455616">
        <w:rPr>
          <w:color w:val="auto"/>
          <w:sz w:val="20"/>
          <w:szCs w:val="20"/>
        </w:rPr>
        <w:t xml:space="preserve"> do SWZ.</w:t>
      </w:r>
    </w:p>
    <w:p w:rsidR="00351544" w:rsidRPr="00A871D7" w:rsidRDefault="00351544" w:rsidP="00FD49DB">
      <w:pPr>
        <w:pStyle w:val="Tekstpodstawowy220"/>
        <w:rPr>
          <w:rFonts w:ascii="Times New Roman" w:hAnsi="Times New Roman" w:cs="Times New Roman"/>
          <w:sz w:val="10"/>
          <w:szCs w:val="10"/>
        </w:rPr>
      </w:pPr>
    </w:p>
    <w:p w:rsidR="007513EA" w:rsidRDefault="00901223" w:rsidP="00B86245">
      <w:pPr>
        <w:pStyle w:val="Akapitzlist"/>
        <w:numPr>
          <w:ilvl w:val="0"/>
          <w:numId w:val="5"/>
        </w:numPr>
        <w:tabs>
          <w:tab w:val="left" w:pos="720"/>
          <w:tab w:val="left" w:pos="1440"/>
          <w:tab w:val="left" w:pos="1494"/>
        </w:tabs>
        <w:overflowPunct/>
        <w:jc w:val="both"/>
        <w:textAlignment w:val="auto"/>
        <w:rPr>
          <w:color w:val="auto"/>
          <w:sz w:val="20"/>
          <w:szCs w:val="20"/>
        </w:rPr>
      </w:pPr>
      <w:r w:rsidRPr="007513EA">
        <w:rPr>
          <w:rFonts w:cs="Times New Roman"/>
          <w:color w:val="auto"/>
          <w:sz w:val="20"/>
          <w:szCs w:val="20"/>
        </w:rPr>
        <w:t xml:space="preserve">Jeżeli Wykonawca </w:t>
      </w:r>
      <w:r w:rsidRPr="007513EA">
        <w:rPr>
          <w:color w:val="auto"/>
          <w:sz w:val="20"/>
          <w:szCs w:val="20"/>
        </w:rPr>
        <w:t xml:space="preserve">ma siedzibę lub miejsce zamieszkania poza </w:t>
      </w:r>
      <w:r w:rsidR="00980E59" w:rsidRPr="007513EA">
        <w:rPr>
          <w:color w:val="auto"/>
          <w:sz w:val="20"/>
          <w:szCs w:val="20"/>
        </w:rPr>
        <w:t>granicami</w:t>
      </w:r>
      <w:r w:rsidRPr="007513EA">
        <w:rPr>
          <w:color w:val="auto"/>
          <w:sz w:val="20"/>
          <w:szCs w:val="20"/>
        </w:rPr>
        <w:t xml:space="preserve"> Rzeczypospolitej Polskiej, zamiast</w:t>
      </w:r>
      <w:r w:rsidR="00B61A7E">
        <w:rPr>
          <w:color w:val="auto"/>
          <w:sz w:val="20"/>
          <w:szCs w:val="20"/>
        </w:rPr>
        <w:t xml:space="preserve"> informacji z </w:t>
      </w:r>
      <w:r w:rsidR="007513EA" w:rsidRPr="007513EA">
        <w:rPr>
          <w:color w:val="auto"/>
          <w:sz w:val="20"/>
          <w:szCs w:val="20"/>
        </w:rPr>
        <w:t>Krajowego Rejestru Karnego</w:t>
      </w:r>
      <w:r w:rsidRPr="007513EA">
        <w:rPr>
          <w:color w:val="auto"/>
          <w:sz w:val="20"/>
          <w:szCs w:val="20"/>
        </w:rPr>
        <w:t xml:space="preserve">, o których mowa w pkt </w:t>
      </w:r>
      <w:r w:rsidR="004E3B9F">
        <w:rPr>
          <w:color w:val="auto"/>
          <w:sz w:val="20"/>
          <w:szCs w:val="20"/>
        </w:rPr>
        <w:t>7</w:t>
      </w:r>
      <w:r w:rsidRPr="007513EA">
        <w:rPr>
          <w:color w:val="auto"/>
          <w:sz w:val="20"/>
          <w:szCs w:val="20"/>
        </w:rPr>
        <w:t xml:space="preserve"> </w:t>
      </w:r>
      <w:r w:rsidR="007513EA" w:rsidRPr="007513EA">
        <w:rPr>
          <w:color w:val="auto"/>
          <w:sz w:val="20"/>
          <w:szCs w:val="20"/>
        </w:rPr>
        <w:t>a</w:t>
      </w:r>
      <w:r w:rsidRPr="007513EA">
        <w:rPr>
          <w:color w:val="auto"/>
          <w:sz w:val="20"/>
          <w:szCs w:val="20"/>
        </w:rPr>
        <w:t xml:space="preserve">) </w:t>
      </w:r>
      <w:r w:rsidR="007513EA" w:rsidRPr="007513EA">
        <w:rPr>
          <w:color w:val="auto"/>
          <w:sz w:val="20"/>
          <w:szCs w:val="20"/>
        </w:rPr>
        <w:t>składa informację z odpowiedniego rejestru, takiego jak rejestr sądowy, albo, w przypadku braku takiego rejestru, inny równoważny dokument wydany przez właściwy organ sądowy lub administracyjny kraju, w k</w:t>
      </w:r>
      <w:r w:rsidR="00E42390">
        <w:rPr>
          <w:color w:val="auto"/>
          <w:sz w:val="20"/>
          <w:szCs w:val="20"/>
        </w:rPr>
        <w:t>tórym Wykonawca ma siedzibę lub </w:t>
      </w:r>
      <w:r w:rsidR="007513EA" w:rsidRPr="007513EA">
        <w:rPr>
          <w:color w:val="auto"/>
          <w:sz w:val="20"/>
          <w:szCs w:val="20"/>
        </w:rPr>
        <w:t>miejsce zamieszkania</w:t>
      </w:r>
      <w:r w:rsidR="002B4BF0">
        <w:rPr>
          <w:color w:val="auto"/>
          <w:sz w:val="20"/>
          <w:szCs w:val="20"/>
        </w:rPr>
        <w:t xml:space="preserve"> lub miejsce zamieszkania ma osoba, której dotyczy informacja albo dokument</w:t>
      </w:r>
      <w:r w:rsidR="005B3B3A">
        <w:rPr>
          <w:color w:val="auto"/>
          <w:sz w:val="20"/>
          <w:szCs w:val="20"/>
        </w:rPr>
        <w:t>, w </w:t>
      </w:r>
      <w:r w:rsidR="007513EA" w:rsidRPr="007513EA">
        <w:rPr>
          <w:color w:val="auto"/>
          <w:sz w:val="20"/>
          <w:szCs w:val="20"/>
        </w:rPr>
        <w:t xml:space="preserve">zakresie, o którym mowa w </w:t>
      </w:r>
      <w:r w:rsidR="007513EA">
        <w:rPr>
          <w:color w:val="auto"/>
          <w:sz w:val="20"/>
          <w:szCs w:val="20"/>
        </w:rPr>
        <w:t xml:space="preserve">pkt </w:t>
      </w:r>
      <w:r w:rsidR="004E3B9F">
        <w:rPr>
          <w:color w:val="auto"/>
          <w:sz w:val="20"/>
          <w:szCs w:val="20"/>
        </w:rPr>
        <w:t>7</w:t>
      </w:r>
      <w:r w:rsidR="007513EA" w:rsidRPr="007513EA">
        <w:rPr>
          <w:color w:val="auto"/>
          <w:sz w:val="20"/>
          <w:szCs w:val="20"/>
        </w:rPr>
        <w:t xml:space="preserve"> a)</w:t>
      </w:r>
      <w:r w:rsidR="00A53914">
        <w:rPr>
          <w:color w:val="auto"/>
          <w:sz w:val="20"/>
          <w:szCs w:val="20"/>
        </w:rPr>
        <w:t xml:space="preserve"> wystawiony nie wcześniej niż 6 miesięcy przed jego złożeniem.</w:t>
      </w:r>
    </w:p>
    <w:p w:rsidR="002B4BF0" w:rsidRPr="001B012D" w:rsidRDefault="002B4BF0" w:rsidP="002B4BF0">
      <w:pPr>
        <w:tabs>
          <w:tab w:val="left" w:pos="720"/>
          <w:tab w:val="left" w:pos="1440"/>
          <w:tab w:val="left" w:pos="1494"/>
        </w:tabs>
        <w:overflowPunct/>
        <w:jc w:val="both"/>
        <w:textAlignment w:val="auto"/>
        <w:rPr>
          <w:color w:val="auto"/>
          <w:sz w:val="10"/>
          <w:szCs w:val="10"/>
        </w:rPr>
      </w:pPr>
    </w:p>
    <w:p w:rsidR="00901223" w:rsidRDefault="00A53914" w:rsidP="00B86245">
      <w:pPr>
        <w:pStyle w:val="Akapitzlist"/>
        <w:numPr>
          <w:ilvl w:val="0"/>
          <w:numId w:val="5"/>
        </w:numPr>
        <w:tabs>
          <w:tab w:val="left" w:pos="720"/>
          <w:tab w:val="left" w:pos="1440"/>
          <w:tab w:val="left" w:pos="1494"/>
        </w:tabs>
        <w:overflowPunct/>
        <w:jc w:val="both"/>
        <w:textAlignment w:val="auto"/>
        <w:rPr>
          <w:color w:val="auto"/>
          <w:sz w:val="20"/>
          <w:szCs w:val="20"/>
        </w:rPr>
      </w:pPr>
      <w:r w:rsidRPr="00A53914">
        <w:rPr>
          <w:rFonts w:cs="Times New Roman"/>
          <w:color w:val="auto"/>
          <w:sz w:val="20"/>
          <w:szCs w:val="20"/>
        </w:rPr>
        <w:t xml:space="preserve">Jeżeli Wykonawca </w:t>
      </w:r>
      <w:r w:rsidRPr="00A53914">
        <w:rPr>
          <w:color w:val="auto"/>
          <w:sz w:val="20"/>
          <w:szCs w:val="20"/>
        </w:rPr>
        <w:t xml:space="preserve">ma siedzibę lub miejsce zamieszkania poza granicami Rzeczypospolitej Polskiej, zamiast odpisu albo informacji z Krajowego Rejestru Sądowego lub z Centralnej Ewidencji i Informacji o Działalności Gospodarczej, o których mowa w pkt </w:t>
      </w:r>
      <w:r w:rsidR="004E3B9F">
        <w:rPr>
          <w:color w:val="auto"/>
          <w:sz w:val="20"/>
          <w:szCs w:val="20"/>
        </w:rPr>
        <w:t>7</w:t>
      </w:r>
      <w:r w:rsidRPr="00A53914">
        <w:rPr>
          <w:color w:val="auto"/>
          <w:sz w:val="20"/>
          <w:szCs w:val="20"/>
        </w:rPr>
        <w:t xml:space="preserve"> c) </w:t>
      </w:r>
      <w:r w:rsidR="00E7598A" w:rsidRPr="00A53914">
        <w:rPr>
          <w:color w:val="auto"/>
          <w:sz w:val="20"/>
          <w:szCs w:val="20"/>
        </w:rPr>
        <w:t>składa doku</w:t>
      </w:r>
      <w:r w:rsidR="004E2806">
        <w:rPr>
          <w:color w:val="auto"/>
          <w:sz w:val="20"/>
          <w:szCs w:val="20"/>
        </w:rPr>
        <w:t>ment lub dokumenty wystawione w </w:t>
      </w:r>
      <w:r w:rsidR="00E7598A" w:rsidRPr="00A53914">
        <w:rPr>
          <w:color w:val="auto"/>
          <w:sz w:val="20"/>
          <w:szCs w:val="20"/>
        </w:rPr>
        <w:t>kraju, w którym Wykonawca ma siedzibę lub miej</w:t>
      </w:r>
      <w:r>
        <w:rPr>
          <w:color w:val="auto"/>
          <w:sz w:val="20"/>
          <w:szCs w:val="20"/>
        </w:rPr>
        <w:t>sce zamieszkania, potwierdzające</w:t>
      </w:r>
      <w:r w:rsidR="00E7598A" w:rsidRPr="00A53914">
        <w:rPr>
          <w:color w:val="auto"/>
          <w:sz w:val="20"/>
          <w:szCs w:val="20"/>
        </w:rPr>
        <w:t>, że nie otwarto jego likwidacji ani nie ogłoszono upadłości</w:t>
      </w:r>
      <w:r w:rsidR="00980E59" w:rsidRPr="00A53914">
        <w:rPr>
          <w:color w:val="auto"/>
          <w:sz w:val="20"/>
          <w:szCs w:val="20"/>
        </w:rPr>
        <w:t>, jego aktywami nie zarządza likwidat</w:t>
      </w:r>
      <w:r w:rsidR="004D756B" w:rsidRPr="00A53914">
        <w:rPr>
          <w:color w:val="auto"/>
          <w:sz w:val="20"/>
          <w:szCs w:val="20"/>
        </w:rPr>
        <w:t>or lub sąd, nie zawarł układu z </w:t>
      </w:r>
      <w:r w:rsidR="00980E59" w:rsidRPr="00A53914">
        <w:rPr>
          <w:color w:val="auto"/>
          <w:sz w:val="20"/>
          <w:szCs w:val="20"/>
        </w:rPr>
        <w:t xml:space="preserve">wierzycielami, jego działalność </w:t>
      </w:r>
      <w:r>
        <w:rPr>
          <w:color w:val="auto"/>
          <w:sz w:val="20"/>
          <w:szCs w:val="20"/>
        </w:rPr>
        <w:t xml:space="preserve">gospodarcza </w:t>
      </w:r>
      <w:r w:rsidR="00980E59" w:rsidRPr="00A53914">
        <w:rPr>
          <w:color w:val="auto"/>
          <w:sz w:val="20"/>
          <w:szCs w:val="20"/>
        </w:rPr>
        <w:t>nie jest zawieszona ani nie znajduje się on w innej tego rodzaju sytuacji wynikającej z podobnej procedury przewidzianej w p</w:t>
      </w:r>
      <w:r w:rsidR="00887F4C">
        <w:rPr>
          <w:color w:val="auto"/>
          <w:sz w:val="20"/>
          <w:szCs w:val="20"/>
        </w:rPr>
        <w:t>rzepisach miejsca wszczęcia tej </w:t>
      </w:r>
      <w:r w:rsidR="00980E59" w:rsidRPr="00A53914">
        <w:rPr>
          <w:color w:val="auto"/>
          <w:sz w:val="20"/>
          <w:szCs w:val="20"/>
        </w:rPr>
        <w:t>procedury</w:t>
      </w:r>
      <w:r w:rsidR="00E7598A" w:rsidRPr="00A53914">
        <w:rPr>
          <w:color w:val="auto"/>
          <w:sz w:val="20"/>
          <w:szCs w:val="20"/>
        </w:rPr>
        <w:t xml:space="preserve"> wystawiony nie wcześniej niż </w:t>
      </w:r>
      <w:r>
        <w:rPr>
          <w:color w:val="auto"/>
          <w:sz w:val="20"/>
          <w:szCs w:val="20"/>
        </w:rPr>
        <w:t>3</w:t>
      </w:r>
      <w:r w:rsidR="00E7598A" w:rsidRPr="00A53914">
        <w:rPr>
          <w:color w:val="auto"/>
          <w:sz w:val="20"/>
          <w:szCs w:val="20"/>
        </w:rPr>
        <w:t xml:space="preserve"> miesi</w:t>
      </w:r>
      <w:r>
        <w:rPr>
          <w:color w:val="auto"/>
          <w:sz w:val="20"/>
          <w:szCs w:val="20"/>
        </w:rPr>
        <w:t>ą</w:t>
      </w:r>
      <w:r w:rsidR="00E7598A" w:rsidRPr="00A53914">
        <w:rPr>
          <w:color w:val="auto"/>
          <w:sz w:val="20"/>
          <w:szCs w:val="20"/>
        </w:rPr>
        <w:t>c</w:t>
      </w:r>
      <w:r>
        <w:rPr>
          <w:color w:val="auto"/>
          <w:sz w:val="20"/>
          <w:szCs w:val="20"/>
        </w:rPr>
        <w:t>e</w:t>
      </w:r>
      <w:r w:rsidR="00E7598A" w:rsidRPr="00A53914">
        <w:rPr>
          <w:color w:val="auto"/>
          <w:sz w:val="20"/>
          <w:szCs w:val="20"/>
        </w:rPr>
        <w:t xml:space="preserve"> przed </w:t>
      </w:r>
      <w:r>
        <w:rPr>
          <w:color w:val="auto"/>
          <w:sz w:val="20"/>
          <w:szCs w:val="20"/>
        </w:rPr>
        <w:t>jego złożeniem</w:t>
      </w:r>
      <w:r w:rsidR="00E7598A" w:rsidRPr="00A53914">
        <w:rPr>
          <w:color w:val="auto"/>
          <w:sz w:val="20"/>
          <w:szCs w:val="20"/>
        </w:rPr>
        <w:t>.</w:t>
      </w:r>
    </w:p>
    <w:p w:rsidR="00351544" w:rsidRPr="00A53914" w:rsidRDefault="00351544" w:rsidP="00A53914">
      <w:pPr>
        <w:tabs>
          <w:tab w:val="left" w:pos="720"/>
          <w:tab w:val="left" w:pos="1440"/>
          <w:tab w:val="left" w:pos="1494"/>
        </w:tabs>
        <w:overflowPunct/>
        <w:jc w:val="both"/>
        <w:textAlignment w:val="auto"/>
        <w:rPr>
          <w:color w:val="auto"/>
          <w:sz w:val="10"/>
          <w:szCs w:val="10"/>
        </w:rPr>
      </w:pPr>
    </w:p>
    <w:p w:rsidR="00E7598A" w:rsidRPr="00A53914" w:rsidRDefault="00901223" w:rsidP="002B4BF0">
      <w:pPr>
        <w:pStyle w:val="Akapitzlist"/>
        <w:numPr>
          <w:ilvl w:val="0"/>
          <w:numId w:val="5"/>
        </w:numPr>
        <w:jc w:val="both"/>
        <w:rPr>
          <w:color w:val="auto"/>
          <w:sz w:val="20"/>
          <w:szCs w:val="20"/>
        </w:rPr>
      </w:pPr>
      <w:r w:rsidRPr="00A53914">
        <w:rPr>
          <w:color w:val="auto"/>
          <w:sz w:val="20"/>
          <w:szCs w:val="20"/>
        </w:rPr>
        <w:t>Jeżeli w kraju, w którym Wykonawca ma siedzibę lub miejsce zamieszkania</w:t>
      </w:r>
      <w:r w:rsidR="002B4BF0" w:rsidRPr="002B4BF0">
        <w:t xml:space="preserve"> </w:t>
      </w:r>
      <w:r w:rsidR="00887F4C">
        <w:rPr>
          <w:color w:val="auto"/>
          <w:sz w:val="20"/>
          <w:szCs w:val="20"/>
        </w:rPr>
        <w:t>lub miejsce zamieszkania ma </w:t>
      </w:r>
      <w:r w:rsidR="002B4BF0" w:rsidRPr="002B4BF0">
        <w:rPr>
          <w:color w:val="auto"/>
          <w:sz w:val="20"/>
          <w:szCs w:val="20"/>
        </w:rPr>
        <w:t xml:space="preserve">osoba, której </w:t>
      </w:r>
      <w:r w:rsidR="002B4BF0">
        <w:rPr>
          <w:color w:val="auto"/>
          <w:sz w:val="20"/>
          <w:szCs w:val="20"/>
        </w:rPr>
        <w:t xml:space="preserve">dokument </w:t>
      </w:r>
      <w:r w:rsidR="002B4BF0" w:rsidRPr="002B4BF0">
        <w:rPr>
          <w:color w:val="auto"/>
          <w:sz w:val="20"/>
          <w:szCs w:val="20"/>
        </w:rPr>
        <w:t>dotyczy</w:t>
      </w:r>
      <w:r w:rsidR="002B4BF0">
        <w:rPr>
          <w:color w:val="auto"/>
          <w:sz w:val="20"/>
          <w:szCs w:val="20"/>
        </w:rPr>
        <w:t>,</w:t>
      </w:r>
      <w:r w:rsidR="002B4BF0" w:rsidRPr="002B4BF0">
        <w:rPr>
          <w:color w:val="auto"/>
          <w:sz w:val="20"/>
          <w:szCs w:val="20"/>
        </w:rPr>
        <w:t xml:space="preserve"> </w:t>
      </w:r>
      <w:r w:rsidRPr="00A53914">
        <w:rPr>
          <w:color w:val="auto"/>
          <w:sz w:val="20"/>
          <w:szCs w:val="20"/>
        </w:rPr>
        <w:t>nie wydaje się do</w:t>
      </w:r>
      <w:r w:rsidR="0017302C" w:rsidRPr="00A53914">
        <w:rPr>
          <w:color w:val="auto"/>
          <w:sz w:val="20"/>
          <w:szCs w:val="20"/>
        </w:rPr>
        <w:t>kumentów, o </w:t>
      </w:r>
      <w:r w:rsidRPr="00A53914">
        <w:rPr>
          <w:color w:val="auto"/>
          <w:sz w:val="20"/>
          <w:szCs w:val="20"/>
        </w:rPr>
        <w:t xml:space="preserve">których mowa powyżej, </w:t>
      </w:r>
      <w:r w:rsidR="00787319">
        <w:rPr>
          <w:color w:val="auto"/>
          <w:sz w:val="20"/>
          <w:szCs w:val="20"/>
        </w:rPr>
        <w:t xml:space="preserve">lub gdy dokumenty te nie odnoszą się do wszystkich przypadków, o których mowa w art. 108 ust. 1 pkt 1, 2 i 4 ustawy PZP, </w:t>
      </w:r>
      <w:r w:rsidRPr="00A53914">
        <w:rPr>
          <w:color w:val="auto"/>
          <w:sz w:val="20"/>
          <w:szCs w:val="20"/>
        </w:rPr>
        <w:t xml:space="preserve">zastępuje się je </w:t>
      </w:r>
      <w:r w:rsidR="00A871D7" w:rsidRPr="00A53914">
        <w:rPr>
          <w:color w:val="auto"/>
          <w:sz w:val="20"/>
          <w:szCs w:val="20"/>
        </w:rPr>
        <w:t xml:space="preserve">odpowiednio </w:t>
      </w:r>
      <w:r w:rsidR="00E7598A" w:rsidRPr="00A53914">
        <w:rPr>
          <w:color w:val="auto"/>
          <w:sz w:val="20"/>
          <w:szCs w:val="20"/>
        </w:rPr>
        <w:t xml:space="preserve">w całości lub </w:t>
      </w:r>
      <w:r w:rsidR="00A871D7" w:rsidRPr="00A53914">
        <w:rPr>
          <w:color w:val="auto"/>
          <w:sz w:val="20"/>
          <w:szCs w:val="20"/>
        </w:rPr>
        <w:t xml:space="preserve">w </w:t>
      </w:r>
      <w:r w:rsidR="00E7598A" w:rsidRPr="00A53914">
        <w:rPr>
          <w:color w:val="auto"/>
          <w:sz w:val="20"/>
          <w:szCs w:val="20"/>
        </w:rPr>
        <w:t xml:space="preserve">części </w:t>
      </w:r>
      <w:r w:rsidRPr="00A53914">
        <w:rPr>
          <w:color w:val="auto"/>
          <w:sz w:val="20"/>
          <w:szCs w:val="20"/>
        </w:rPr>
        <w:t xml:space="preserve">dokumentem zawierającym odpowiednio oświadczenie Wykonawcy, ze wskazaniem osoby albo osób uprawnionych do jego reprezentacji, </w:t>
      </w:r>
      <w:r w:rsidR="00A871D7" w:rsidRPr="00A53914">
        <w:rPr>
          <w:color w:val="auto"/>
          <w:sz w:val="20"/>
          <w:szCs w:val="20"/>
        </w:rPr>
        <w:t xml:space="preserve">lub oświadczenie osoby, której dokument miał dotyczyć, </w:t>
      </w:r>
      <w:r w:rsidRPr="00A53914">
        <w:rPr>
          <w:color w:val="auto"/>
          <w:sz w:val="20"/>
          <w:szCs w:val="20"/>
        </w:rPr>
        <w:t xml:space="preserve">złożone </w:t>
      </w:r>
      <w:r w:rsidR="00A871D7" w:rsidRPr="00A53914">
        <w:rPr>
          <w:color w:val="auto"/>
          <w:sz w:val="20"/>
          <w:szCs w:val="20"/>
        </w:rPr>
        <w:t>pod przysięgą, lub</w:t>
      </w:r>
      <w:r w:rsidR="00787319">
        <w:rPr>
          <w:color w:val="auto"/>
          <w:sz w:val="20"/>
          <w:szCs w:val="20"/>
        </w:rPr>
        <w:t>,</w:t>
      </w:r>
      <w:r w:rsidR="00A871D7" w:rsidRPr="00A53914">
        <w:rPr>
          <w:color w:val="auto"/>
          <w:sz w:val="20"/>
          <w:szCs w:val="20"/>
        </w:rPr>
        <w:t xml:space="preserve"> jeżeli w kraju, w którym Wykonawca ma siedzibę lub miejsce zamieszkania</w:t>
      </w:r>
      <w:r w:rsidR="002B4BF0">
        <w:rPr>
          <w:color w:val="auto"/>
          <w:sz w:val="20"/>
          <w:szCs w:val="20"/>
        </w:rPr>
        <w:t xml:space="preserve"> lub miejsce zamieszkania ma osoba, której dokument miał dotyczyć,</w:t>
      </w:r>
      <w:r w:rsidR="00A871D7" w:rsidRPr="00A53914">
        <w:rPr>
          <w:color w:val="auto"/>
          <w:sz w:val="20"/>
          <w:szCs w:val="20"/>
        </w:rPr>
        <w:t xml:space="preserve"> nie ma przepisów o oświadczeniu pod przysięgą, złożone </w:t>
      </w:r>
      <w:r w:rsidRPr="00A53914">
        <w:rPr>
          <w:color w:val="auto"/>
          <w:sz w:val="20"/>
          <w:szCs w:val="20"/>
        </w:rPr>
        <w:t>przed organem sądowym</w:t>
      </w:r>
      <w:r w:rsidR="00A871D7" w:rsidRPr="00A53914">
        <w:rPr>
          <w:color w:val="auto"/>
          <w:sz w:val="20"/>
          <w:szCs w:val="20"/>
        </w:rPr>
        <w:t xml:space="preserve"> lub</w:t>
      </w:r>
      <w:r w:rsidR="00887F4C">
        <w:rPr>
          <w:color w:val="auto"/>
          <w:sz w:val="20"/>
          <w:szCs w:val="20"/>
        </w:rPr>
        <w:t> </w:t>
      </w:r>
      <w:r w:rsidRPr="00A53914">
        <w:rPr>
          <w:color w:val="auto"/>
          <w:sz w:val="20"/>
          <w:szCs w:val="20"/>
        </w:rPr>
        <w:t>administracyjnym</w:t>
      </w:r>
      <w:r w:rsidR="00A871D7" w:rsidRPr="00A53914">
        <w:rPr>
          <w:color w:val="auto"/>
          <w:sz w:val="20"/>
          <w:szCs w:val="20"/>
        </w:rPr>
        <w:t>, notariuszem,</w:t>
      </w:r>
      <w:r w:rsidRPr="00A53914">
        <w:rPr>
          <w:color w:val="auto"/>
          <w:sz w:val="20"/>
          <w:szCs w:val="20"/>
        </w:rPr>
        <w:t xml:space="preserve"> organem samorządu zawodowego lub gospodarczego</w:t>
      </w:r>
      <w:r w:rsidR="00A871D7" w:rsidRPr="00A53914">
        <w:rPr>
          <w:color w:val="auto"/>
          <w:sz w:val="20"/>
          <w:szCs w:val="20"/>
        </w:rPr>
        <w:t>,</w:t>
      </w:r>
      <w:r w:rsidRPr="00A53914">
        <w:rPr>
          <w:color w:val="auto"/>
          <w:sz w:val="20"/>
          <w:szCs w:val="20"/>
        </w:rPr>
        <w:t xml:space="preserve"> właśc</w:t>
      </w:r>
      <w:r w:rsidR="00887F4C">
        <w:rPr>
          <w:color w:val="auto"/>
          <w:sz w:val="20"/>
          <w:szCs w:val="20"/>
        </w:rPr>
        <w:t>iwym ze </w:t>
      </w:r>
      <w:r w:rsidR="00E42390">
        <w:rPr>
          <w:color w:val="auto"/>
          <w:sz w:val="20"/>
          <w:szCs w:val="20"/>
        </w:rPr>
        <w:t>względu na siedzibę lub </w:t>
      </w:r>
      <w:r w:rsidRPr="00A53914">
        <w:rPr>
          <w:color w:val="auto"/>
          <w:sz w:val="20"/>
          <w:szCs w:val="20"/>
        </w:rPr>
        <w:t>miejsce zamieszkania Wykonawcy</w:t>
      </w:r>
      <w:r w:rsidR="002B4BF0" w:rsidRPr="002B4BF0">
        <w:t xml:space="preserve"> </w:t>
      </w:r>
      <w:r w:rsidR="002B4BF0" w:rsidRPr="002B4BF0">
        <w:rPr>
          <w:color w:val="auto"/>
          <w:sz w:val="20"/>
          <w:szCs w:val="20"/>
        </w:rPr>
        <w:t xml:space="preserve">lub miejsce zamieszkania </w:t>
      </w:r>
      <w:r w:rsidR="002B4BF0">
        <w:rPr>
          <w:color w:val="auto"/>
          <w:sz w:val="20"/>
          <w:szCs w:val="20"/>
        </w:rPr>
        <w:t>osoby</w:t>
      </w:r>
      <w:r w:rsidR="002B4BF0" w:rsidRPr="002B4BF0">
        <w:rPr>
          <w:color w:val="auto"/>
          <w:sz w:val="20"/>
          <w:szCs w:val="20"/>
        </w:rPr>
        <w:t xml:space="preserve">, której </w:t>
      </w:r>
      <w:r w:rsidR="002B4BF0">
        <w:rPr>
          <w:color w:val="auto"/>
          <w:sz w:val="20"/>
          <w:szCs w:val="20"/>
        </w:rPr>
        <w:t>dokument miał dotyczyć</w:t>
      </w:r>
      <w:r w:rsidR="00E7598A" w:rsidRPr="00A53914">
        <w:rPr>
          <w:color w:val="auto"/>
          <w:sz w:val="20"/>
          <w:szCs w:val="20"/>
        </w:rPr>
        <w:t>.</w:t>
      </w:r>
    </w:p>
    <w:p w:rsidR="006816B2" w:rsidRPr="00A871D7" w:rsidRDefault="006816B2" w:rsidP="00E7598A">
      <w:pPr>
        <w:pStyle w:val="Tekstpodstawowy220"/>
        <w:rPr>
          <w:rFonts w:ascii="Times New Roman" w:hAnsi="Times New Roman" w:cs="Times New Roman"/>
          <w:sz w:val="10"/>
          <w:szCs w:val="10"/>
        </w:rPr>
      </w:pPr>
    </w:p>
    <w:p w:rsidR="00A863C8" w:rsidRDefault="00FA2E25" w:rsidP="00B86245">
      <w:pPr>
        <w:pStyle w:val="Tekstpodstawowy220"/>
        <w:numPr>
          <w:ilvl w:val="0"/>
          <w:numId w:val="5"/>
        </w:numPr>
        <w:overflowPunct w:val="0"/>
        <w:rPr>
          <w:rFonts w:ascii="Times New Roman" w:hAnsi="Times New Roman" w:cs="Times New Roman"/>
          <w:sz w:val="20"/>
          <w:szCs w:val="20"/>
        </w:rPr>
      </w:pPr>
      <w:r w:rsidRPr="00A871D7">
        <w:rPr>
          <w:rFonts w:ascii="Times New Roman" w:hAnsi="Times New Roman" w:cs="Times New Roman"/>
          <w:sz w:val="20"/>
          <w:szCs w:val="20"/>
        </w:rPr>
        <w:t xml:space="preserve">Jeżeli Wykonawca nie złożył formularza jednolitego europejskiego dokumentu zamówienia, podmiotowych </w:t>
      </w:r>
      <w:r>
        <w:rPr>
          <w:rFonts w:ascii="Times New Roman" w:hAnsi="Times New Roman" w:cs="Times New Roman"/>
          <w:sz w:val="20"/>
          <w:szCs w:val="20"/>
        </w:rPr>
        <w:t xml:space="preserve">środków dowodowych, innych dokumentów lub oświadczeń składanych w postępowaniu lub są one niekompletne lub zawierają błędy, Zamawiający wezwie Wykonawcę odpowiednio do ich złożenia, poprawienia lub uzupełnienia w wyznaczonym terminie, chyba że </w:t>
      </w:r>
      <w:r w:rsidR="00A863C8">
        <w:rPr>
          <w:rFonts w:ascii="Times New Roman" w:hAnsi="Times New Roman" w:cs="Times New Roman"/>
          <w:sz w:val="20"/>
          <w:szCs w:val="20"/>
        </w:rPr>
        <w:t>oferta Wykonawcy podlega odrzuceniu bez względu na ich złożenie, uzupełnienie lub poprawienie lub zachodzą przesłanki unieważnienia postępowania.</w:t>
      </w:r>
    </w:p>
    <w:p w:rsidR="00351544" w:rsidRDefault="00351544" w:rsidP="00A863C8">
      <w:pPr>
        <w:pStyle w:val="Tekstpodstawowy220"/>
        <w:overflowPunct w:val="0"/>
        <w:rPr>
          <w:rFonts w:ascii="Times New Roman" w:hAnsi="Times New Roman" w:cs="Times New Roman"/>
          <w:sz w:val="10"/>
          <w:szCs w:val="10"/>
        </w:rPr>
      </w:pPr>
    </w:p>
    <w:p w:rsidR="00E7598A" w:rsidRPr="00FA2E25" w:rsidRDefault="00E7598A" w:rsidP="00B86245">
      <w:pPr>
        <w:pStyle w:val="Tekstpodstawowy220"/>
        <w:numPr>
          <w:ilvl w:val="0"/>
          <w:numId w:val="5"/>
        </w:numPr>
        <w:overflowPunct w:val="0"/>
        <w:rPr>
          <w:sz w:val="20"/>
          <w:szCs w:val="20"/>
        </w:rPr>
      </w:pPr>
      <w:r w:rsidRPr="00FA2E25">
        <w:rPr>
          <w:rFonts w:ascii="Times New Roman" w:hAnsi="Times New Roman" w:cs="Times New Roman"/>
          <w:sz w:val="20"/>
          <w:szCs w:val="20"/>
        </w:rPr>
        <w:t>Zamawiający nie wzywa do złożenia podmiotowych środków dowodowych, jeżeli</w:t>
      </w:r>
    </w:p>
    <w:p w:rsidR="00E7598A" w:rsidRPr="00351544" w:rsidRDefault="00E7598A" w:rsidP="006729E5">
      <w:pPr>
        <w:pStyle w:val="Tekstpodstawowy220"/>
        <w:numPr>
          <w:ilvl w:val="0"/>
          <w:numId w:val="47"/>
        </w:numPr>
        <w:overflowPunct w:val="0"/>
        <w:rPr>
          <w:sz w:val="20"/>
          <w:szCs w:val="20"/>
        </w:rPr>
      </w:pPr>
      <w:r w:rsidRPr="00FA2E25">
        <w:rPr>
          <w:rFonts w:ascii="Times New Roman" w:hAnsi="Times New Roman" w:cs="Times New Roman"/>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w:t>
      </w:r>
      <w:r w:rsidR="00FA2E25">
        <w:rPr>
          <w:rFonts w:ascii="Times New Roman" w:hAnsi="Times New Roman" w:cs="Times New Roman"/>
          <w:sz w:val="20"/>
          <w:szCs w:val="20"/>
        </w:rPr>
        <w:t>jednolitym europejskim dokumencie zamówienia</w:t>
      </w:r>
      <w:r w:rsidRPr="00FA2E25">
        <w:rPr>
          <w:rFonts w:ascii="Times New Roman" w:hAnsi="Times New Roman" w:cs="Times New Roman"/>
          <w:sz w:val="20"/>
          <w:szCs w:val="20"/>
        </w:rPr>
        <w:t xml:space="preserve"> dane umożliwiające dostęp do tych środków</w:t>
      </w:r>
    </w:p>
    <w:p w:rsidR="00E7598A" w:rsidRPr="0094669D" w:rsidRDefault="00E7598A" w:rsidP="006729E5">
      <w:pPr>
        <w:pStyle w:val="Tekstpodstawowy220"/>
        <w:numPr>
          <w:ilvl w:val="0"/>
          <w:numId w:val="47"/>
        </w:numPr>
        <w:overflowPunct w:val="0"/>
        <w:rPr>
          <w:sz w:val="20"/>
          <w:szCs w:val="20"/>
        </w:rPr>
      </w:pPr>
      <w:r w:rsidRPr="0094669D">
        <w:rPr>
          <w:rFonts w:ascii="Times New Roman" w:hAnsi="Times New Roman" w:cs="Times New Roman"/>
          <w:sz w:val="20"/>
          <w:szCs w:val="20"/>
        </w:rPr>
        <w:t xml:space="preserve">podmiotowym środkiem dowodowym jest oświadczenie, którego treść odpowiada zakresowi oświadczenia, o którym mowa w art. 125 ust. 1 ustawy PZP.  </w:t>
      </w:r>
    </w:p>
    <w:p w:rsidR="00340F04" w:rsidRDefault="00340F04" w:rsidP="00340F04">
      <w:pPr>
        <w:pStyle w:val="Tekstpodstawowy220"/>
        <w:rPr>
          <w:rFonts w:ascii="Times New Roman" w:hAnsi="Times New Roman" w:cs="Times New Roman"/>
          <w:sz w:val="10"/>
          <w:szCs w:val="10"/>
          <w:highlight w:val="yellow"/>
        </w:rPr>
      </w:pPr>
    </w:p>
    <w:p w:rsidR="00901223" w:rsidRPr="00FA2E25" w:rsidRDefault="00340F04" w:rsidP="00B86245">
      <w:pPr>
        <w:pStyle w:val="Tekstpodstawowy220"/>
        <w:numPr>
          <w:ilvl w:val="0"/>
          <w:numId w:val="5"/>
        </w:numPr>
        <w:rPr>
          <w:rFonts w:ascii="Times New Roman" w:hAnsi="Times New Roman" w:cs="Times New Roman"/>
          <w:sz w:val="10"/>
          <w:szCs w:val="10"/>
        </w:rPr>
      </w:pPr>
      <w:r w:rsidRPr="00FA2E25">
        <w:rPr>
          <w:rFonts w:ascii="Times New Roman" w:hAnsi="Times New Roman" w:cs="Times New Roman"/>
          <w:sz w:val="20"/>
          <w:szCs w:val="20"/>
        </w:rPr>
        <w:t>Wykonawca nie jest zobowiązany do złożenia podmiotowych środków dowodowych, które Zamawiający posiada, jeżeli Wykonawca wskaże te środki oraz potwierdzi ich prawidłowość i aktualność.</w:t>
      </w:r>
    </w:p>
    <w:p w:rsidR="00994489" w:rsidRDefault="00994489" w:rsidP="0017302C">
      <w:pPr>
        <w:tabs>
          <w:tab w:val="left" w:pos="1800"/>
          <w:tab w:val="left" w:pos="1854"/>
        </w:tabs>
        <w:jc w:val="both"/>
        <w:rPr>
          <w:color w:val="auto"/>
          <w:sz w:val="20"/>
          <w:szCs w:val="20"/>
        </w:rPr>
      </w:pPr>
    </w:p>
    <w:p w:rsidR="00457465" w:rsidRDefault="00457465" w:rsidP="0017302C">
      <w:pPr>
        <w:tabs>
          <w:tab w:val="left" w:pos="1800"/>
          <w:tab w:val="left" w:pos="1854"/>
        </w:tabs>
        <w:jc w:val="both"/>
        <w:rPr>
          <w:color w:val="auto"/>
          <w:sz w:val="20"/>
          <w:szCs w:val="20"/>
        </w:rPr>
      </w:pPr>
    </w:p>
    <w:p w:rsidR="00994489" w:rsidRDefault="00994489" w:rsidP="0017302C">
      <w:pPr>
        <w:tabs>
          <w:tab w:val="left" w:pos="1800"/>
          <w:tab w:val="left" w:pos="1854"/>
        </w:tabs>
        <w:jc w:val="both"/>
        <w:rPr>
          <w:color w:val="auto"/>
          <w:sz w:val="20"/>
          <w:szCs w:val="20"/>
        </w:rPr>
      </w:pPr>
    </w:p>
    <w:p w:rsidR="005E3342" w:rsidRPr="002B4B64" w:rsidRDefault="005E3342" w:rsidP="005E3342">
      <w:pPr>
        <w:rPr>
          <w:b/>
          <w:color w:val="auto"/>
          <w:sz w:val="22"/>
          <w:szCs w:val="22"/>
          <w:u w:val="single"/>
        </w:rPr>
      </w:pPr>
      <w:r w:rsidRPr="002B4B64">
        <w:rPr>
          <w:b/>
          <w:color w:val="auto"/>
          <w:sz w:val="22"/>
          <w:szCs w:val="22"/>
          <w:u w:val="single"/>
        </w:rPr>
        <w:t>V</w:t>
      </w:r>
      <w:r w:rsidR="00BB111F" w:rsidRPr="002B4B64">
        <w:rPr>
          <w:b/>
          <w:color w:val="auto"/>
          <w:sz w:val="22"/>
          <w:szCs w:val="22"/>
          <w:u w:val="single"/>
        </w:rPr>
        <w:t>II</w:t>
      </w:r>
      <w:r w:rsidRPr="002B4B64">
        <w:rPr>
          <w:b/>
          <w:color w:val="auto"/>
          <w:sz w:val="22"/>
          <w:szCs w:val="22"/>
          <w:u w:val="single"/>
        </w:rPr>
        <w:t>I. Przedmiotowe środki dowodowe:</w:t>
      </w:r>
    </w:p>
    <w:p w:rsidR="005E3342" w:rsidRPr="00945CA3" w:rsidRDefault="005E3342" w:rsidP="00AC2E10">
      <w:pPr>
        <w:tabs>
          <w:tab w:val="left" w:pos="1800"/>
          <w:tab w:val="left" w:pos="1854"/>
        </w:tabs>
        <w:ind w:left="1086"/>
        <w:jc w:val="both"/>
        <w:rPr>
          <w:color w:val="auto"/>
          <w:sz w:val="10"/>
          <w:szCs w:val="10"/>
        </w:rPr>
      </w:pPr>
    </w:p>
    <w:p w:rsidR="00A269A5" w:rsidRPr="00945CA3" w:rsidRDefault="00A269A5" w:rsidP="006729E5">
      <w:pPr>
        <w:pStyle w:val="Default"/>
        <w:numPr>
          <w:ilvl w:val="0"/>
          <w:numId w:val="31"/>
        </w:numPr>
        <w:jc w:val="both"/>
        <w:rPr>
          <w:color w:val="auto"/>
          <w:sz w:val="20"/>
          <w:szCs w:val="20"/>
        </w:rPr>
      </w:pPr>
      <w:r w:rsidRPr="00945CA3">
        <w:rPr>
          <w:color w:val="auto"/>
          <w:sz w:val="20"/>
          <w:szCs w:val="20"/>
        </w:rPr>
        <w:t xml:space="preserve">Wykonawca w celu potwierdzenia, że oferowane dostawy </w:t>
      </w:r>
      <w:r w:rsidR="00AC2E10" w:rsidRPr="00945CA3">
        <w:rPr>
          <w:color w:val="auto"/>
          <w:sz w:val="20"/>
          <w:szCs w:val="20"/>
        </w:rPr>
        <w:t>spełniają określone przez Zamawiającego wymagania</w:t>
      </w:r>
      <w:r w:rsidRPr="00945CA3">
        <w:rPr>
          <w:color w:val="auto"/>
          <w:sz w:val="20"/>
          <w:szCs w:val="20"/>
        </w:rPr>
        <w:t>, złoży</w:t>
      </w:r>
      <w:r w:rsidR="00AC2E10" w:rsidRPr="00945CA3">
        <w:rPr>
          <w:color w:val="auto"/>
          <w:sz w:val="20"/>
          <w:szCs w:val="20"/>
        </w:rPr>
        <w:t xml:space="preserve"> wraz z ofertą</w:t>
      </w:r>
      <w:r w:rsidRPr="00945CA3">
        <w:rPr>
          <w:color w:val="auto"/>
          <w:sz w:val="20"/>
          <w:szCs w:val="20"/>
        </w:rPr>
        <w:t xml:space="preserve">, aktualne na dzień złożenia </w:t>
      </w:r>
      <w:r w:rsidR="0086670A" w:rsidRPr="00945CA3">
        <w:rPr>
          <w:color w:val="auto"/>
          <w:sz w:val="20"/>
          <w:szCs w:val="20"/>
        </w:rPr>
        <w:t>przedmiotowe środki dowodowe</w:t>
      </w:r>
      <w:r w:rsidRPr="00945CA3">
        <w:rPr>
          <w:color w:val="auto"/>
          <w:sz w:val="20"/>
          <w:szCs w:val="20"/>
        </w:rPr>
        <w:t>:</w:t>
      </w:r>
    </w:p>
    <w:p w:rsidR="000A72E4" w:rsidRPr="009840CB" w:rsidRDefault="00AC2E10" w:rsidP="0025139F">
      <w:pPr>
        <w:pStyle w:val="Akapitzlist"/>
        <w:numPr>
          <w:ilvl w:val="0"/>
          <w:numId w:val="49"/>
        </w:numPr>
        <w:tabs>
          <w:tab w:val="left" w:pos="1068"/>
          <w:tab w:val="left" w:pos="1800"/>
          <w:tab w:val="left" w:pos="1854"/>
        </w:tabs>
        <w:overflowPunct/>
        <w:jc w:val="both"/>
        <w:rPr>
          <w:color w:val="000000" w:themeColor="text1"/>
          <w:sz w:val="20"/>
          <w:szCs w:val="20"/>
        </w:rPr>
      </w:pPr>
      <w:r w:rsidRPr="009840CB">
        <w:rPr>
          <w:color w:val="000000" w:themeColor="text1"/>
          <w:sz w:val="20"/>
          <w:szCs w:val="20"/>
        </w:rPr>
        <w:t xml:space="preserve">oświadczenie, że oferowany asortyment posiada dokumenty wymagane przez obowiązujące prawo </w:t>
      </w:r>
      <w:r w:rsidRPr="009840CB">
        <w:rPr>
          <w:color w:val="000000" w:themeColor="text1"/>
          <w:sz w:val="20"/>
          <w:szCs w:val="20"/>
        </w:rPr>
        <w:lastRenderedPageBreak/>
        <w:t>na podstawie których może być wprowadzony do obrotu i stosowan</w:t>
      </w:r>
      <w:r w:rsidR="009840CB">
        <w:rPr>
          <w:color w:val="000000" w:themeColor="text1"/>
          <w:sz w:val="20"/>
          <w:szCs w:val="20"/>
        </w:rPr>
        <w:t>ia w placówkach ochrony zdrowia </w:t>
      </w:r>
      <w:r w:rsidRPr="009840CB">
        <w:rPr>
          <w:color w:val="000000" w:themeColor="text1"/>
          <w:sz w:val="20"/>
          <w:szCs w:val="20"/>
        </w:rPr>
        <w:t>RP</w:t>
      </w:r>
      <w:r w:rsidR="003341B8" w:rsidRPr="009840CB">
        <w:rPr>
          <w:sz w:val="20"/>
          <w:szCs w:val="20"/>
        </w:rPr>
        <w:t xml:space="preserve"> </w:t>
      </w:r>
      <w:r w:rsidRPr="009840CB">
        <w:rPr>
          <w:rFonts w:cs="Times New Roman"/>
          <w:color w:val="000000" w:themeColor="text1"/>
          <w:sz w:val="20"/>
          <w:szCs w:val="20"/>
        </w:rPr>
        <w:t>(</w:t>
      </w:r>
      <w:r w:rsidRPr="009840CB">
        <w:rPr>
          <w:rFonts w:cs="Times New Roman"/>
          <w:bCs/>
          <w:color w:val="000000" w:themeColor="text1"/>
          <w:sz w:val="20"/>
          <w:szCs w:val="20"/>
        </w:rPr>
        <w:t xml:space="preserve">Załącznik nr </w:t>
      </w:r>
      <w:r w:rsidR="00787319" w:rsidRPr="009840CB">
        <w:rPr>
          <w:rFonts w:cs="Times New Roman"/>
          <w:bCs/>
          <w:color w:val="000000" w:themeColor="text1"/>
          <w:sz w:val="20"/>
          <w:szCs w:val="20"/>
        </w:rPr>
        <w:t>5</w:t>
      </w:r>
      <w:r w:rsidRPr="009840CB">
        <w:rPr>
          <w:rFonts w:cs="Times New Roman"/>
          <w:color w:val="000000" w:themeColor="text1"/>
          <w:sz w:val="20"/>
          <w:szCs w:val="20"/>
        </w:rPr>
        <w:t xml:space="preserve"> </w:t>
      </w:r>
      <w:r w:rsidRPr="009840CB">
        <w:rPr>
          <w:rFonts w:cs="Times New Roman"/>
          <w:bCs/>
          <w:color w:val="000000" w:themeColor="text1"/>
          <w:sz w:val="20"/>
          <w:szCs w:val="20"/>
        </w:rPr>
        <w:t>do SWZ</w:t>
      </w:r>
      <w:r w:rsidR="00D95B8A" w:rsidRPr="009840CB">
        <w:rPr>
          <w:rFonts w:cs="Times New Roman"/>
          <w:color w:val="000000" w:themeColor="text1"/>
          <w:sz w:val="20"/>
          <w:szCs w:val="20"/>
        </w:rPr>
        <w:t>)</w:t>
      </w:r>
      <w:r w:rsidR="00230D6A">
        <w:rPr>
          <w:rFonts w:cs="Times New Roman"/>
          <w:color w:val="000000" w:themeColor="text1"/>
          <w:sz w:val="20"/>
          <w:szCs w:val="20"/>
        </w:rPr>
        <w:t>.</w:t>
      </w:r>
    </w:p>
    <w:p w:rsidR="00CC43F0" w:rsidRPr="00945CA3" w:rsidRDefault="00CC43F0" w:rsidP="0017302C">
      <w:pPr>
        <w:tabs>
          <w:tab w:val="left" w:pos="1068"/>
          <w:tab w:val="left" w:pos="1800"/>
          <w:tab w:val="left" w:pos="1854"/>
        </w:tabs>
        <w:overflowPunct/>
        <w:jc w:val="both"/>
        <w:rPr>
          <w:color w:val="auto"/>
          <w:sz w:val="10"/>
          <w:szCs w:val="10"/>
        </w:rPr>
      </w:pPr>
    </w:p>
    <w:p w:rsidR="00243F3A" w:rsidRPr="000E73FC" w:rsidRDefault="00AC2E10" w:rsidP="006729E5">
      <w:pPr>
        <w:pStyle w:val="Akapitzlist"/>
        <w:numPr>
          <w:ilvl w:val="0"/>
          <w:numId w:val="31"/>
        </w:numPr>
        <w:tabs>
          <w:tab w:val="left" w:pos="1068"/>
          <w:tab w:val="left" w:pos="1800"/>
          <w:tab w:val="left" w:pos="1854"/>
        </w:tabs>
        <w:overflowPunct/>
        <w:jc w:val="both"/>
        <w:rPr>
          <w:rFonts w:cs="Times New Roman"/>
          <w:color w:val="auto"/>
          <w:sz w:val="20"/>
          <w:szCs w:val="20"/>
        </w:rPr>
      </w:pPr>
      <w:r w:rsidRPr="000E73FC">
        <w:rPr>
          <w:rFonts w:cs="Times New Roman"/>
          <w:color w:val="auto"/>
          <w:sz w:val="20"/>
          <w:szCs w:val="20"/>
        </w:rPr>
        <w:t xml:space="preserve">Jeżeli Wykonawca nie złożył przedmiotowych środków dowodowych lub złożone przedmiotowe środki dowodowe są niekompletne, </w:t>
      </w:r>
      <w:r w:rsidR="00945CA3" w:rsidRPr="000E73FC">
        <w:rPr>
          <w:rFonts w:cs="Times New Roman"/>
          <w:color w:val="auto"/>
          <w:sz w:val="20"/>
          <w:szCs w:val="20"/>
        </w:rPr>
        <w:t>Z</w:t>
      </w:r>
      <w:r w:rsidRPr="000E73FC">
        <w:rPr>
          <w:rFonts w:cs="Times New Roman"/>
          <w:color w:val="auto"/>
          <w:sz w:val="20"/>
          <w:szCs w:val="20"/>
        </w:rPr>
        <w:t xml:space="preserve">amawiający </w:t>
      </w:r>
      <w:r w:rsidR="00787319" w:rsidRPr="000E73FC">
        <w:rPr>
          <w:rFonts w:cs="Times New Roman"/>
          <w:color w:val="auto"/>
          <w:sz w:val="20"/>
          <w:szCs w:val="20"/>
        </w:rPr>
        <w:t>wezwie</w:t>
      </w:r>
      <w:r w:rsidRPr="000E73FC">
        <w:rPr>
          <w:rFonts w:cs="Times New Roman"/>
          <w:color w:val="auto"/>
          <w:sz w:val="20"/>
          <w:szCs w:val="20"/>
        </w:rPr>
        <w:t xml:space="preserve"> do ich złożenia lub uzupełnienia w wyznaczonym terminie. Przepisu nie stosuje się, jeżeli przedmiotowy środek dowodowy </w:t>
      </w:r>
      <w:r w:rsidR="00787319" w:rsidRPr="000E73FC">
        <w:rPr>
          <w:rFonts w:cs="Times New Roman"/>
          <w:color w:val="auto"/>
          <w:sz w:val="20"/>
          <w:szCs w:val="20"/>
        </w:rPr>
        <w:t>służy potwierdzeniu zgodności z </w:t>
      </w:r>
      <w:r w:rsidRPr="000E73FC">
        <w:rPr>
          <w:rFonts w:cs="Times New Roman"/>
          <w:color w:val="auto"/>
          <w:sz w:val="20"/>
          <w:szCs w:val="20"/>
        </w:rPr>
        <w:t>cechami lub kryteriami określonymi w opisie kryteriów oceny ofert lub, pomimo złożenia przedmiotowego środka dowodowego, oferta podlega odrzuceniu albo zachodzą przesłanki unieważnienia postępowania.</w:t>
      </w:r>
    </w:p>
    <w:p w:rsidR="003341B8" w:rsidRDefault="003341B8" w:rsidP="001E6CB5">
      <w:pPr>
        <w:jc w:val="both"/>
        <w:rPr>
          <w:color w:val="auto"/>
          <w:sz w:val="20"/>
          <w:szCs w:val="20"/>
        </w:rPr>
      </w:pPr>
    </w:p>
    <w:p w:rsidR="008C2B87" w:rsidRDefault="008C2B87" w:rsidP="001E6CB5">
      <w:pPr>
        <w:jc w:val="both"/>
        <w:rPr>
          <w:color w:val="auto"/>
          <w:sz w:val="20"/>
          <w:szCs w:val="20"/>
        </w:rPr>
      </w:pPr>
    </w:p>
    <w:p w:rsidR="003D7E76" w:rsidRPr="00A871D7" w:rsidRDefault="001E69A3" w:rsidP="0017302C">
      <w:pPr>
        <w:jc w:val="both"/>
        <w:rPr>
          <w:color w:val="auto"/>
          <w:sz w:val="22"/>
          <w:szCs w:val="22"/>
        </w:rPr>
      </w:pPr>
      <w:r>
        <w:rPr>
          <w:b/>
          <w:color w:val="auto"/>
          <w:sz w:val="22"/>
          <w:szCs w:val="22"/>
          <w:u w:val="single"/>
        </w:rPr>
        <w:t>I</w:t>
      </w:r>
      <w:r w:rsidR="00BB111F" w:rsidRPr="00A871D7">
        <w:rPr>
          <w:b/>
          <w:color w:val="auto"/>
          <w:sz w:val="22"/>
          <w:szCs w:val="22"/>
          <w:u w:val="single"/>
        </w:rPr>
        <w:t>X</w:t>
      </w:r>
      <w:r w:rsidR="003D7E76" w:rsidRPr="00A871D7">
        <w:rPr>
          <w:b/>
          <w:color w:val="auto"/>
          <w:sz w:val="22"/>
          <w:szCs w:val="22"/>
          <w:u w:val="single"/>
        </w:rPr>
        <w:t>. Informacja dla Wykonawców wspólnie ubiegających się o udzielenie zamówienia:</w:t>
      </w:r>
    </w:p>
    <w:p w:rsidR="003D7E76" w:rsidRPr="00671F4C" w:rsidRDefault="003D7E76" w:rsidP="003D7E76">
      <w:pPr>
        <w:jc w:val="both"/>
        <w:rPr>
          <w:color w:val="auto"/>
          <w:sz w:val="10"/>
          <w:szCs w:val="10"/>
        </w:rPr>
      </w:pPr>
    </w:p>
    <w:p w:rsidR="0017302C" w:rsidRPr="00671F4C" w:rsidRDefault="00FD49DB" w:rsidP="006729E5">
      <w:pPr>
        <w:numPr>
          <w:ilvl w:val="0"/>
          <w:numId w:val="29"/>
        </w:numPr>
        <w:jc w:val="both"/>
        <w:rPr>
          <w:rFonts w:cs="Times New Roman"/>
          <w:color w:val="auto"/>
          <w:sz w:val="10"/>
          <w:szCs w:val="10"/>
        </w:rPr>
      </w:pPr>
      <w:r w:rsidRPr="00671F4C">
        <w:rPr>
          <w:rFonts w:eastAsia="Calibri" w:cs="Times New Roman"/>
          <w:color w:val="auto"/>
          <w:sz w:val="20"/>
          <w:szCs w:val="20"/>
        </w:rPr>
        <w:t>Wykonawcy mogą wspólnie ubiegać się o udzielenie zamówienia</w:t>
      </w:r>
      <w:r w:rsidR="0017302C" w:rsidRPr="00671F4C">
        <w:rPr>
          <w:rFonts w:eastAsia="Calibri" w:cs="Times New Roman"/>
          <w:color w:val="auto"/>
          <w:sz w:val="20"/>
          <w:szCs w:val="20"/>
        </w:rPr>
        <w:t>.</w:t>
      </w:r>
      <w:r w:rsidRPr="00671F4C">
        <w:rPr>
          <w:rFonts w:eastAsia="Calibri" w:cs="Times New Roman"/>
          <w:color w:val="auto"/>
          <w:sz w:val="20"/>
          <w:szCs w:val="20"/>
        </w:rPr>
        <w:t xml:space="preserve"> </w:t>
      </w:r>
      <w:r w:rsidR="00A9397E" w:rsidRPr="00671F4C">
        <w:rPr>
          <w:rFonts w:eastAsia="Calibri" w:cs="Times New Roman"/>
          <w:color w:val="auto"/>
          <w:sz w:val="20"/>
          <w:szCs w:val="20"/>
        </w:rPr>
        <w:t xml:space="preserve">Wykonawcy wspólnie </w:t>
      </w:r>
      <w:r w:rsidR="00A9397E" w:rsidRPr="00671F4C">
        <w:rPr>
          <w:rFonts w:cs="Times New Roman"/>
          <w:color w:val="auto"/>
          <w:sz w:val="20"/>
          <w:szCs w:val="20"/>
        </w:rPr>
        <w:t xml:space="preserve">ubiegający się o udzielenie zamówienia zobowiązani są do złożenia wraz z ofertą pełnomocnictwa do reprezentowania ich w postępowaniu albo reprezentowania ich w postępowaniu i zawarcia umowy w sprawie zamówienia publicznego. </w:t>
      </w:r>
    </w:p>
    <w:p w:rsidR="00193DC4" w:rsidRDefault="00193DC4" w:rsidP="00671F4C">
      <w:pPr>
        <w:jc w:val="both"/>
        <w:rPr>
          <w:rFonts w:cs="Times New Roman"/>
          <w:color w:val="auto"/>
          <w:sz w:val="10"/>
          <w:szCs w:val="10"/>
        </w:rPr>
      </w:pPr>
    </w:p>
    <w:p w:rsidR="003D7E76" w:rsidRPr="004F5965" w:rsidRDefault="003D7E76" w:rsidP="006729E5">
      <w:pPr>
        <w:numPr>
          <w:ilvl w:val="0"/>
          <w:numId w:val="29"/>
        </w:numPr>
        <w:jc w:val="both"/>
        <w:rPr>
          <w:rFonts w:cs="Times New Roman"/>
          <w:color w:val="auto"/>
          <w:sz w:val="20"/>
          <w:szCs w:val="20"/>
        </w:rPr>
      </w:pPr>
      <w:r w:rsidRPr="00796140">
        <w:rPr>
          <w:rFonts w:eastAsia="Calibri" w:cs="Times New Roman"/>
          <w:color w:val="auto"/>
          <w:sz w:val="20"/>
          <w:szCs w:val="20"/>
        </w:rPr>
        <w:t>W przypadku Wykonawców wspólnie ubiegających się o udzielenie zamówienia</w:t>
      </w:r>
      <w:r w:rsidR="00796140" w:rsidRPr="00796140">
        <w:rPr>
          <w:rFonts w:eastAsia="Calibri" w:cs="Times New Roman"/>
          <w:color w:val="auto"/>
          <w:sz w:val="20"/>
          <w:szCs w:val="20"/>
        </w:rPr>
        <w:t xml:space="preserve"> jednolity europejski dokument zamówienia</w:t>
      </w:r>
      <w:r w:rsidRPr="00796140">
        <w:rPr>
          <w:rFonts w:eastAsia="Calibri" w:cs="Times New Roman"/>
          <w:color w:val="auto"/>
          <w:sz w:val="20"/>
          <w:szCs w:val="20"/>
        </w:rPr>
        <w:t xml:space="preserve"> składa każdy z Wykonawców. Oświadczeni</w:t>
      </w:r>
      <w:r w:rsidR="00796140" w:rsidRPr="00796140">
        <w:rPr>
          <w:rFonts w:eastAsia="Calibri" w:cs="Times New Roman"/>
          <w:color w:val="auto"/>
          <w:sz w:val="20"/>
          <w:szCs w:val="20"/>
        </w:rPr>
        <w:t>e</w:t>
      </w:r>
      <w:r w:rsidRPr="00796140">
        <w:rPr>
          <w:rFonts w:eastAsia="Calibri" w:cs="Times New Roman"/>
          <w:color w:val="auto"/>
          <w:sz w:val="20"/>
          <w:szCs w:val="20"/>
        </w:rPr>
        <w:t xml:space="preserve"> t</w:t>
      </w:r>
      <w:r w:rsidR="00796140" w:rsidRPr="00796140">
        <w:rPr>
          <w:rFonts w:eastAsia="Calibri" w:cs="Times New Roman"/>
          <w:color w:val="auto"/>
          <w:sz w:val="20"/>
          <w:szCs w:val="20"/>
        </w:rPr>
        <w:t>o</w:t>
      </w:r>
      <w:r w:rsidRPr="00796140">
        <w:rPr>
          <w:rFonts w:eastAsia="Calibri" w:cs="Times New Roman"/>
          <w:color w:val="auto"/>
          <w:sz w:val="20"/>
          <w:szCs w:val="20"/>
        </w:rPr>
        <w:t xml:space="preserve"> potwierdza brak podstaw wykluczenia oraz spełnianie warunków udziału </w:t>
      </w:r>
      <w:r w:rsidR="00796140" w:rsidRPr="00796140">
        <w:rPr>
          <w:rFonts w:eastAsia="Calibri" w:cs="Times New Roman"/>
          <w:color w:val="auto"/>
          <w:sz w:val="20"/>
          <w:szCs w:val="20"/>
        </w:rPr>
        <w:t xml:space="preserve">w postępowaniu </w:t>
      </w:r>
      <w:r w:rsidRPr="00796140">
        <w:rPr>
          <w:rFonts w:eastAsia="Calibri" w:cs="Times New Roman"/>
          <w:color w:val="auto"/>
          <w:sz w:val="20"/>
          <w:szCs w:val="20"/>
        </w:rPr>
        <w:t>w zakresie, w jakim każdy z Wykonawców</w:t>
      </w:r>
      <w:r w:rsidR="00D80F92" w:rsidRPr="00796140">
        <w:rPr>
          <w:rFonts w:eastAsia="Calibri" w:cs="Times New Roman"/>
          <w:color w:val="auto"/>
          <w:sz w:val="20"/>
          <w:szCs w:val="20"/>
        </w:rPr>
        <w:t xml:space="preserve"> wykazuje spełnianie warunków udziału w postępowaniu.</w:t>
      </w:r>
    </w:p>
    <w:p w:rsidR="004F5965" w:rsidRPr="00796140" w:rsidRDefault="004F5965" w:rsidP="004F5965">
      <w:pPr>
        <w:jc w:val="both"/>
        <w:rPr>
          <w:rFonts w:cs="Times New Roman"/>
          <w:color w:val="auto"/>
          <w:sz w:val="10"/>
          <w:szCs w:val="10"/>
        </w:rPr>
      </w:pPr>
    </w:p>
    <w:p w:rsidR="004F5965" w:rsidRPr="00796140" w:rsidRDefault="004F5965" w:rsidP="006729E5">
      <w:pPr>
        <w:numPr>
          <w:ilvl w:val="0"/>
          <w:numId w:val="29"/>
        </w:numPr>
        <w:jc w:val="both"/>
        <w:rPr>
          <w:rFonts w:cs="Times New Roman"/>
          <w:color w:val="auto"/>
          <w:sz w:val="20"/>
          <w:szCs w:val="20"/>
        </w:rPr>
      </w:pPr>
      <w:r w:rsidRPr="00796140">
        <w:rPr>
          <w:rFonts w:eastAsia="Calibri" w:cs="Times New Roman"/>
          <w:color w:val="auto"/>
          <w:sz w:val="20"/>
          <w:szCs w:val="20"/>
        </w:rPr>
        <w:t xml:space="preserve">W przypadku Wykonawców wspólnie ubiegających się o udzielenie zamówienia </w:t>
      </w:r>
      <w:r>
        <w:rPr>
          <w:rFonts w:eastAsia="Calibri" w:cs="Times New Roman"/>
          <w:color w:val="auto"/>
          <w:sz w:val="20"/>
          <w:szCs w:val="20"/>
        </w:rPr>
        <w:t xml:space="preserve">Oświadczenie </w:t>
      </w:r>
      <w:r w:rsidR="00047E41" w:rsidRPr="00047E41">
        <w:rPr>
          <w:rFonts w:eastAsia="Calibri" w:cs="Times New Roman"/>
          <w:color w:val="auto"/>
          <w:sz w:val="20"/>
          <w:szCs w:val="20"/>
        </w:rPr>
        <w:t xml:space="preserve">wykonawcy/wykonawcy wspólnie ubiegającego się o udzielenie zamówienia </w:t>
      </w:r>
      <w:r w:rsidR="00047E41">
        <w:rPr>
          <w:rFonts w:eastAsia="Calibri" w:cs="Times New Roman"/>
          <w:color w:val="auto"/>
          <w:sz w:val="20"/>
          <w:szCs w:val="20"/>
        </w:rPr>
        <w:t>dotyczące</w:t>
      </w:r>
      <w:r w:rsidR="00047E41" w:rsidRPr="00047E41">
        <w:rPr>
          <w:rFonts w:eastAsia="Calibri" w:cs="Times New Roman"/>
          <w:color w:val="auto"/>
          <w:sz w:val="20"/>
          <w:szCs w:val="20"/>
        </w:rPr>
        <w:t xml:space="preserve"> </w:t>
      </w:r>
      <w:r w:rsidR="00047E41">
        <w:rPr>
          <w:rFonts w:eastAsia="Calibri" w:cs="Times New Roman"/>
          <w:color w:val="auto"/>
          <w:sz w:val="20"/>
          <w:szCs w:val="20"/>
        </w:rPr>
        <w:t>przesłanek</w:t>
      </w:r>
      <w:r w:rsidR="00047E41" w:rsidRPr="00047E41">
        <w:rPr>
          <w:rFonts w:eastAsia="Calibri" w:cs="Times New Roman"/>
          <w:color w:val="auto"/>
          <w:sz w:val="20"/>
          <w:szCs w:val="20"/>
        </w:rPr>
        <w:t xml:space="preserve"> </w:t>
      </w:r>
      <w:r w:rsidR="00047E41">
        <w:rPr>
          <w:rFonts w:eastAsia="Calibri" w:cs="Times New Roman"/>
          <w:color w:val="auto"/>
          <w:sz w:val="20"/>
          <w:szCs w:val="20"/>
        </w:rPr>
        <w:t>wykluczenia z art</w:t>
      </w:r>
      <w:r w:rsidR="00047E41" w:rsidRPr="00047E41">
        <w:rPr>
          <w:rFonts w:eastAsia="Calibri" w:cs="Times New Roman"/>
          <w:color w:val="auto"/>
          <w:sz w:val="20"/>
          <w:szCs w:val="20"/>
        </w:rPr>
        <w:t xml:space="preserve">. 5K </w:t>
      </w:r>
      <w:r w:rsidR="00047E41">
        <w:rPr>
          <w:rFonts w:eastAsia="Calibri" w:cs="Times New Roman"/>
          <w:color w:val="auto"/>
          <w:sz w:val="20"/>
          <w:szCs w:val="20"/>
        </w:rPr>
        <w:t>rozporządzenia</w:t>
      </w:r>
      <w:r w:rsidR="00047E41" w:rsidRPr="00047E41">
        <w:rPr>
          <w:rFonts w:eastAsia="Calibri" w:cs="Times New Roman"/>
          <w:color w:val="auto"/>
          <w:sz w:val="20"/>
          <w:szCs w:val="20"/>
        </w:rPr>
        <w:t xml:space="preserve"> 833/2014 </w:t>
      </w:r>
      <w:r w:rsidR="00047E41">
        <w:rPr>
          <w:rFonts w:eastAsia="Calibri" w:cs="Times New Roman"/>
          <w:color w:val="auto"/>
          <w:sz w:val="20"/>
          <w:szCs w:val="20"/>
        </w:rPr>
        <w:t>oraz</w:t>
      </w:r>
      <w:r w:rsidR="00047E41" w:rsidRPr="00047E41">
        <w:rPr>
          <w:rFonts w:eastAsia="Calibri" w:cs="Times New Roman"/>
          <w:color w:val="auto"/>
          <w:sz w:val="20"/>
          <w:szCs w:val="20"/>
        </w:rPr>
        <w:t xml:space="preserve"> </w:t>
      </w:r>
      <w:r w:rsidR="00047E41">
        <w:rPr>
          <w:rFonts w:eastAsia="Calibri" w:cs="Times New Roman"/>
          <w:color w:val="auto"/>
          <w:sz w:val="20"/>
          <w:szCs w:val="20"/>
        </w:rPr>
        <w:t>art</w:t>
      </w:r>
      <w:r w:rsidR="00047E41" w:rsidRPr="00047E41">
        <w:rPr>
          <w:rFonts w:eastAsia="Calibri" w:cs="Times New Roman"/>
          <w:color w:val="auto"/>
          <w:sz w:val="20"/>
          <w:szCs w:val="20"/>
        </w:rPr>
        <w:t xml:space="preserve">. 7 </w:t>
      </w:r>
      <w:r w:rsidR="00047E41">
        <w:rPr>
          <w:rFonts w:eastAsia="Calibri" w:cs="Times New Roman"/>
          <w:color w:val="auto"/>
          <w:sz w:val="20"/>
          <w:szCs w:val="20"/>
        </w:rPr>
        <w:t>ust</w:t>
      </w:r>
      <w:r w:rsidR="00047E41" w:rsidRPr="00047E41">
        <w:rPr>
          <w:rFonts w:eastAsia="Calibri" w:cs="Times New Roman"/>
          <w:color w:val="auto"/>
          <w:sz w:val="20"/>
          <w:szCs w:val="20"/>
        </w:rPr>
        <w:t xml:space="preserve">. 1 </w:t>
      </w:r>
      <w:r w:rsidR="00047E41">
        <w:rPr>
          <w:rFonts w:eastAsia="Calibri" w:cs="Times New Roman"/>
          <w:color w:val="auto"/>
          <w:sz w:val="20"/>
          <w:szCs w:val="20"/>
        </w:rPr>
        <w:t>ustawy</w:t>
      </w:r>
      <w:r w:rsidR="00047E41" w:rsidRPr="00047E41">
        <w:rPr>
          <w:rFonts w:eastAsia="Calibri" w:cs="Times New Roman"/>
          <w:color w:val="auto"/>
          <w:sz w:val="20"/>
          <w:szCs w:val="20"/>
        </w:rPr>
        <w:t xml:space="preserve"> </w:t>
      </w:r>
      <w:r w:rsidR="00047E41">
        <w:rPr>
          <w:rFonts w:eastAsia="Calibri" w:cs="Times New Roman"/>
          <w:color w:val="auto"/>
          <w:sz w:val="20"/>
          <w:szCs w:val="20"/>
        </w:rPr>
        <w:t>o</w:t>
      </w:r>
      <w:r w:rsidR="00047E41" w:rsidRPr="00047E41">
        <w:rPr>
          <w:rFonts w:eastAsia="Calibri" w:cs="Times New Roman"/>
          <w:color w:val="auto"/>
          <w:sz w:val="20"/>
          <w:szCs w:val="20"/>
        </w:rPr>
        <w:t xml:space="preserve"> </w:t>
      </w:r>
      <w:r w:rsidR="00047E41">
        <w:rPr>
          <w:rFonts w:eastAsia="Calibri" w:cs="Times New Roman"/>
          <w:color w:val="auto"/>
          <w:sz w:val="20"/>
          <w:szCs w:val="20"/>
        </w:rPr>
        <w:t>szczególnych</w:t>
      </w:r>
      <w:r w:rsidR="00047E41" w:rsidRPr="00047E41">
        <w:rPr>
          <w:rFonts w:eastAsia="Calibri" w:cs="Times New Roman"/>
          <w:color w:val="auto"/>
          <w:sz w:val="20"/>
          <w:szCs w:val="20"/>
        </w:rPr>
        <w:t xml:space="preserve"> </w:t>
      </w:r>
      <w:r w:rsidR="00047E41">
        <w:rPr>
          <w:rFonts w:eastAsia="Calibri" w:cs="Times New Roman"/>
          <w:color w:val="auto"/>
          <w:sz w:val="20"/>
          <w:szCs w:val="20"/>
        </w:rPr>
        <w:t>rozwiązaniach</w:t>
      </w:r>
      <w:r w:rsidR="00047E41" w:rsidRPr="00047E41">
        <w:rPr>
          <w:rFonts w:eastAsia="Calibri" w:cs="Times New Roman"/>
          <w:color w:val="auto"/>
          <w:sz w:val="20"/>
          <w:szCs w:val="20"/>
        </w:rPr>
        <w:t xml:space="preserve"> </w:t>
      </w:r>
      <w:r w:rsidR="00047E41">
        <w:rPr>
          <w:rFonts w:eastAsia="Calibri" w:cs="Times New Roman"/>
          <w:color w:val="auto"/>
          <w:sz w:val="20"/>
          <w:szCs w:val="20"/>
        </w:rPr>
        <w:t>w</w:t>
      </w:r>
      <w:r w:rsidR="003341B8">
        <w:rPr>
          <w:rFonts w:eastAsia="Calibri" w:cs="Times New Roman"/>
          <w:color w:val="auto"/>
          <w:sz w:val="20"/>
          <w:szCs w:val="20"/>
        </w:rPr>
        <w:t> </w:t>
      </w:r>
      <w:r w:rsidR="00047E41">
        <w:rPr>
          <w:rFonts w:eastAsia="Calibri" w:cs="Times New Roman"/>
          <w:color w:val="auto"/>
          <w:sz w:val="20"/>
          <w:szCs w:val="20"/>
        </w:rPr>
        <w:t>zakresie</w:t>
      </w:r>
      <w:r w:rsidR="00047E41" w:rsidRPr="00047E41">
        <w:rPr>
          <w:rFonts w:eastAsia="Calibri" w:cs="Times New Roman"/>
          <w:color w:val="auto"/>
          <w:sz w:val="20"/>
          <w:szCs w:val="20"/>
        </w:rPr>
        <w:t xml:space="preserve"> </w:t>
      </w:r>
      <w:r w:rsidR="00047E41">
        <w:rPr>
          <w:rFonts w:eastAsia="Calibri" w:cs="Times New Roman"/>
          <w:color w:val="auto"/>
          <w:sz w:val="20"/>
          <w:szCs w:val="20"/>
        </w:rPr>
        <w:t>przeciwdziałania</w:t>
      </w:r>
      <w:r w:rsidR="00047E41" w:rsidRPr="00047E41">
        <w:rPr>
          <w:rFonts w:eastAsia="Calibri" w:cs="Times New Roman"/>
          <w:color w:val="auto"/>
          <w:sz w:val="20"/>
          <w:szCs w:val="20"/>
        </w:rPr>
        <w:t xml:space="preserve"> </w:t>
      </w:r>
      <w:r w:rsidR="00047E41">
        <w:rPr>
          <w:rFonts w:eastAsia="Calibri" w:cs="Times New Roman"/>
          <w:color w:val="auto"/>
          <w:sz w:val="20"/>
          <w:szCs w:val="20"/>
        </w:rPr>
        <w:t>wspieraniu</w:t>
      </w:r>
      <w:r w:rsidR="00047E41" w:rsidRPr="00047E41">
        <w:rPr>
          <w:rFonts w:eastAsia="Calibri" w:cs="Times New Roman"/>
          <w:color w:val="auto"/>
          <w:sz w:val="20"/>
          <w:szCs w:val="20"/>
        </w:rPr>
        <w:t xml:space="preserve"> </w:t>
      </w:r>
      <w:r w:rsidR="00047E41">
        <w:rPr>
          <w:rFonts w:eastAsia="Calibri" w:cs="Times New Roman"/>
          <w:color w:val="auto"/>
          <w:sz w:val="20"/>
          <w:szCs w:val="20"/>
        </w:rPr>
        <w:t>agresji</w:t>
      </w:r>
      <w:r w:rsidR="00047E41" w:rsidRPr="00047E41">
        <w:rPr>
          <w:rFonts w:eastAsia="Calibri" w:cs="Times New Roman"/>
          <w:color w:val="auto"/>
          <w:sz w:val="20"/>
          <w:szCs w:val="20"/>
        </w:rPr>
        <w:t xml:space="preserve"> </w:t>
      </w:r>
      <w:r w:rsidR="00047E41">
        <w:rPr>
          <w:rFonts w:eastAsia="Calibri" w:cs="Times New Roman"/>
          <w:color w:val="auto"/>
          <w:sz w:val="20"/>
          <w:szCs w:val="20"/>
        </w:rPr>
        <w:t>na</w:t>
      </w:r>
      <w:r w:rsidR="00047E41" w:rsidRPr="00047E41">
        <w:rPr>
          <w:rFonts w:eastAsia="Calibri" w:cs="Times New Roman"/>
          <w:color w:val="auto"/>
          <w:sz w:val="20"/>
          <w:szCs w:val="20"/>
        </w:rPr>
        <w:t xml:space="preserve"> </w:t>
      </w:r>
      <w:r w:rsidR="00047E41">
        <w:rPr>
          <w:rFonts w:eastAsia="Calibri" w:cs="Times New Roman"/>
          <w:color w:val="auto"/>
          <w:sz w:val="20"/>
          <w:szCs w:val="20"/>
        </w:rPr>
        <w:t>Ukrainę</w:t>
      </w:r>
      <w:r w:rsidR="00047E41" w:rsidRPr="00047E41">
        <w:rPr>
          <w:rFonts w:eastAsia="Calibri" w:cs="Times New Roman"/>
          <w:color w:val="auto"/>
          <w:sz w:val="20"/>
          <w:szCs w:val="20"/>
        </w:rPr>
        <w:t xml:space="preserve"> </w:t>
      </w:r>
      <w:r w:rsidR="00047E41">
        <w:rPr>
          <w:rFonts w:eastAsia="Calibri" w:cs="Times New Roman"/>
          <w:color w:val="auto"/>
          <w:sz w:val="20"/>
          <w:szCs w:val="20"/>
        </w:rPr>
        <w:t>oraz</w:t>
      </w:r>
      <w:r w:rsidR="00047E41" w:rsidRPr="00047E41">
        <w:rPr>
          <w:rFonts w:eastAsia="Calibri" w:cs="Times New Roman"/>
          <w:color w:val="auto"/>
          <w:sz w:val="20"/>
          <w:szCs w:val="20"/>
        </w:rPr>
        <w:t xml:space="preserve"> </w:t>
      </w:r>
      <w:r w:rsidR="00047E41">
        <w:rPr>
          <w:rFonts w:eastAsia="Calibri" w:cs="Times New Roman"/>
          <w:color w:val="auto"/>
          <w:sz w:val="20"/>
          <w:szCs w:val="20"/>
        </w:rPr>
        <w:t>służących</w:t>
      </w:r>
      <w:r w:rsidR="00047E41" w:rsidRPr="00047E41">
        <w:rPr>
          <w:rFonts w:eastAsia="Calibri" w:cs="Times New Roman"/>
          <w:color w:val="auto"/>
          <w:sz w:val="20"/>
          <w:szCs w:val="20"/>
        </w:rPr>
        <w:t xml:space="preserve"> </w:t>
      </w:r>
      <w:r w:rsidR="00047E41">
        <w:rPr>
          <w:rFonts w:eastAsia="Calibri" w:cs="Times New Roman"/>
          <w:color w:val="auto"/>
          <w:sz w:val="20"/>
          <w:szCs w:val="20"/>
        </w:rPr>
        <w:t>ochronie</w:t>
      </w:r>
      <w:r w:rsidR="00047E41" w:rsidRPr="00047E41">
        <w:rPr>
          <w:rFonts w:eastAsia="Calibri" w:cs="Times New Roman"/>
          <w:color w:val="auto"/>
          <w:sz w:val="20"/>
          <w:szCs w:val="20"/>
        </w:rPr>
        <w:t xml:space="preserve"> </w:t>
      </w:r>
      <w:r w:rsidR="00047E41">
        <w:rPr>
          <w:rFonts w:eastAsia="Calibri" w:cs="Times New Roman"/>
          <w:color w:val="auto"/>
          <w:sz w:val="20"/>
          <w:szCs w:val="20"/>
        </w:rPr>
        <w:t>bezpieczeństwa narodowego</w:t>
      </w:r>
      <w:r w:rsidR="00047E41" w:rsidRPr="00047E41">
        <w:rPr>
          <w:rFonts w:eastAsia="Calibri" w:cs="Times New Roman"/>
          <w:color w:val="auto"/>
          <w:sz w:val="20"/>
          <w:szCs w:val="20"/>
        </w:rPr>
        <w:t xml:space="preserve"> </w:t>
      </w:r>
      <w:r w:rsidR="00047E41" w:rsidRPr="00796140">
        <w:rPr>
          <w:rFonts w:eastAsia="Calibri" w:cs="Times New Roman"/>
          <w:color w:val="auto"/>
          <w:sz w:val="20"/>
          <w:szCs w:val="20"/>
        </w:rPr>
        <w:t>składa każdy z Wykonawców</w:t>
      </w:r>
      <w:r w:rsidR="00047E41">
        <w:rPr>
          <w:rFonts w:eastAsia="Calibri" w:cs="Times New Roman"/>
          <w:color w:val="auto"/>
          <w:sz w:val="20"/>
          <w:szCs w:val="20"/>
        </w:rPr>
        <w:t>.</w:t>
      </w:r>
    </w:p>
    <w:p w:rsidR="00FF397F" w:rsidRPr="00047E41" w:rsidRDefault="00FF397F" w:rsidP="00D80F92">
      <w:pPr>
        <w:rPr>
          <w:color w:val="auto"/>
          <w:sz w:val="20"/>
          <w:szCs w:val="20"/>
        </w:rPr>
      </w:pPr>
    </w:p>
    <w:p w:rsidR="00047E41" w:rsidRPr="00047E41" w:rsidRDefault="00047E41" w:rsidP="00D80F92">
      <w:pPr>
        <w:rPr>
          <w:color w:val="auto"/>
          <w:sz w:val="20"/>
          <w:szCs w:val="20"/>
        </w:rPr>
      </w:pPr>
    </w:p>
    <w:p w:rsidR="00D80F92" w:rsidRPr="00CC772B" w:rsidRDefault="00BB111F" w:rsidP="00D80F92">
      <w:pPr>
        <w:rPr>
          <w:color w:val="auto"/>
          <w:sz w:val="22"/>
          <w:szCs w:val="22"/>
        </w:rPr>
      </w:pPr>
      <w:r w:rsidRPr="00CC772B">
        <w:rPr>
          <w:b/>
          <w:color w:val="auto"/>
          <w:sz w:val="22"/>
          <w:szCs w:val="22"/>
          <w:u w:val="single"/>
        </w:rPr>
        <w:t>X</w:t>
      </w:r>
      <w:r w:rsidR="00D80F92" w:rsidRPr="00CC772B">
        <w:rPr>
          <w:b/>
          <w:color w:val="auto"/>
          <w:sz w:val="22"/>
          <w:szCs w:val="22"/>
          <w:u w:val="single"/>
        </w:rPr>
        <w:t>. Podwykonawstwo:</w:t>
      </w:r>
    </w:p>
    <w:p w:rsidR="00D80F92" w:rsidRPr="00CC772B" w:rsidRDefault="00D80F92" w:rsidP="001409D4">
      <w:pPr>
        <w:jc w:val="both"/>
        <w:rPr>
          <w:color w:val="auto"/>
          <w:sz w:val="10"/>
          <w:szCs w:val="10"/>
        </w:rPr>
      </w:pPr>
    </w:p>
    <w:p w:rsidR="00D80F92" w:rsidRPr="00CC772B" w:rsidRDefault="00FD49DB" w:rsidP="006729E5">
      <w:pPr>
        <w:numPr>
          <w:ilvl w:val="0"/>
          <w:numId w:val="30"/>
        </w:numPr>
        <w:jc w:val="both"/>
        <w:rPr>
          <w:color w:val="auto"/>
          <w:sz w:val="20"/>
          <w:szCs w:val="20"/>
        </w:rPr>
      </w:pPr>
      <w:r w:rsidRPr="00CC772B">
        <w:rPr>
          <w:rFonts w:cs="Times New Roman"/>
          <w:color w:val="auto"/>
          <w:sz w:val="20"/>
          <w:szCs w:val="20"/>
        </w:rPr>
        <w:t xml:space="preserve">Wykonawca może powierzyć wykonanie części zamówienia podwykonawcy. </w:t>
      </w:r>
    </w:p>
    <w:p w:rsidR="0017302C" w:rsidRPr="001412EB" w:rsidRDefault="0017302C" w:rsidP="0017302C">
      <w:pPr>
        <w:jc w:val="both"/>
        <w:rPr>
          <w:color w:val="auto"/>
          <w:sz w:val="10"/>
          <w:szCs w:val="10"/>
        </w:rPr>
      </w:pPr>
    </w:p>
    <w:p w:rsidR="009E1846" w:rsidRPr="001412EB" w:rsidRDefault="00A9397E" w:rsidP="006729E5">
      <w:pPr>
        <w:numPr>
          <w:ilvl w:val="0"/>
          <w:numId w:val="30"/>
        </w:numPr>
        <w:jc w:val="both"/>
        <w:rPr>
          <w:color w:val="auto"/>
          <w:sz w:val="20"/>
          <w:szCs w:val="20"/>
        </w:rPr>
      </w:pPr>
      <w:r w:rsidRPr="001412EB">
        <w:rPr>
          <w:rFonts w:cs="Times New Roman"/>
          <w:color w:val="auto"/>
          <w:sz w:val="20"/>
          <w:szCs w:val="20"/>
        </w:rPr>
        <w:t>Wykonawca</w:t>
      </w:r>
      <w:r w:rsidR="003D3E53" w:rsidRPr="001412EB">
        <w:rPr>
          <w:rFonts w:cs="Times New Roman"/>
          <w:color w:val="auto"/>
          <w:sz w:val="20"/>
          <w:szCs w:val="20"/>
        </w:rPr>
        <w:t>,</w:t>
      </w:r>
      <w:r w:rsidRPr="001412EB">
        <w:rPr>
          <w:rFonts w:cs="Times New Roman"/>
          <w:color w:val="auto"/>
          <w:sz w:val="20"/>
          <w:szCs w:val="20"/>
        </w:rPr>
        <w:t xml:space="preserve"> który zamierza wykonywać zamówienie przy udziale Podwykonawcy</w:t>
      </w:r>
      <w:r w:rsidR="0017302C" w:rsidRPr="001412EB">
        <w:rPr>
          <w:rFonts w:cs="Times New Roman"/>
          <w:color w:val="auto"/>
          <w:sz w:val="20"/>
          <w:szCs w:val="20"/>
        </w:rPr>
        <w:t>, musi w</w:t>
      </w:r>
      <w:r w:rsidR="001412EB" w:rsidRPr="001412EB">
        <w:rPr>
          <w:rFonts w:cs="Times New Roman"/>
          <w:color w:val="auto"/>
          <w:sz w:val="20"/>
          <w:szCs w:val="20"/>
        </w:rPr>
        <w:t xml:space="preserve"> jednolitym europejskim dokumencie zamówienia</w:t>
      </w:r>
      <w:r w:rsidRPr="001412EB">
        <w:rPr>
          <w:rFonts w:cs="Times New Roman"/>
          <w:color w:val="auto"/>
          <w:sz w:val="20"/>
          <w:szCs w:val="20"/>
        </w:rPr>
        <w:t xml:space="preserve"> załączonym do oferty wskazać jaką część (zakres zamówienia) wykonywać będzie w jego imieniu Podwykonawca oraz podać </w:t>
      </w:r>
      <w:r w:rsidR="001412EB" w:rsidRPr="001412EB">
        <w:rPr>
          <w:rFonts w:cs="Times New Roman"/>
          <w:color w:val="auto"/>
          <w:sz w:val="20"/>
          <w:szCs w:val="20"/>
        </w:rPr>
        <w:t>nazwy</w:t>
      </w:r>
      <w:r w:rsidRPr="001412EB">
        <w:rPr>
          <w:rFonts w:cs="Times New Roman"/>
          <w:color w:val="auto"/>
          <w:sz w:val="20"/>
          <w:szCs w:val="20"/>
        </w:rPr>
        <w:t xml:space="preserve"> tych Podwykonawców</w:t>
      </w:r>
      <w:r w:rsidR="0017302C" w:rsidRPr="001412EB">
        <w:rPr>
          <w:rFonts w:cs="Times New Roman"/>
          <w:color w:val="auto"/>
          <w:sz w:val="20"/>
          <w:szCs w:val="20"/>
        </w:rPr>
        <w:t xml:space="preserve"> </w:t>
      </w:r>
      <w:r w:rsidR="001412EB" w:rsidRPr="001412EB">
        <w:rPr>
          <w:rFonts w:cs="Times New Roman"/>
          <w:color w:val="auto"/>
          <w:sz w:val="20"/>
          <w:szCs w:val="20"/>
        </w:rPr>
        <w:t>jeżeli są już znani</w:t>
      </w:r>
      <w:r w:rsidRPr="001412EB">
        <w:rPr>
          <w:rFonts w:cs="Times New Roman"/>
          <w:color w:val="auto"/>
          <w:sz w:val="20"/>
          <w:szCs w:val="20"/>
        </w:rPr>
        <w:t xml:space="preserve">. </w:t>
      </w:r>
    </w:p>
    <w:p w:rsidR="0017302C" w:rsidRDefault="0017302C" w:rsidP="00FD49DB">
      <w:pPr>
        <w:jc w:val="both"/>
        <w:rPr>
          <w:color w:val="auto"/>
          <w:sz w:val="20"/>
          <w:szCs w:val="20"/>
        </w:rPr>
      </w:pPr>
    </w:p>
    <w:p w:rsidR="00193DC4" w:rsidRDefault="00193DC4" w:rsidP="00FD49DB">
      <w:pPr>
        <w:jc w:val="both"/>
        <w:rPr>
          <w:color w:val="auto"/>
          <w:sz w:val="20"/>
          <w:szCs w:val="20"/>
        </w:rPr>
      </w:pPr>
    </w:p>
    <w:p w:rsidR="00FD49DB" w:rsidRPr="002433DE" w:rsidRDefault="00BB111F" w:rsidP="00FD49DB">
      <w:pPr>
        <w:rPr>
          <w:color w:val="auto"/>
          <w:sz w:val="10"/>
          <w:szCs w:val="10"/>
        </w:rPr>
      </w:pPr>
      <w:r w:rsidRPr="002433DE">
        <w:rPr>
          <w:b/>
          <w:color w:val="auto"/>
          <w:sz w:val="22"/>
          <w:szCs w:val="22"/>
          <w:u w:val="single"/>
        </w:rPr>
        <w:t>X</w:t>
      </w:r>
      <w:r w:rsidR="00FD49DB" w:rsidRPr="002433DE">
        <w:rPr>
          <w:b/>
          <w:color w:val="auto"/>
          <w:sz w:val="22"/>
          <w:szCs w:val="22"/>
          <w:u w:val="single"/>
        </w:rPr>
        <w:t>I. Wadium przetargowe:</w:t>
      </w:r>
    </w:p>
    <w:p w:rsidR="00FD49DB" w:rsidRPr="002433DE" w:rsidRDefault="00FD49DB" w:rsidP="00FD49DB">
      <w:pPr>
        <w:jc w:val="both"/>
        <w:rPr>
          <w:color w:val="auto"/>
          <w:sz w:val="10"/>
          <w:szCs w:val="10"/>
        </w:rPr>
      </w:pPr>
    </w:p>
    <w:p w:rsidR="00FD49DB" w:rsidRPr="002433DE" w:rsidRDefault="00001144" w:rsidP="00001144">
      <w:pPr>
        <w:jc w:val="both"/>
        <w:rPr>
          <w:color w:val="auto"/>
          <w:sz w:val="20"/>
          <w:szCs w:val="20"/>
        </w:rPr>
      </w:pPr>
      <w:r w:rsidRPr="002433DE">
        <w:rPr>
          <w:color w:val="auto"/>
          <w:sz w:val="20"/>
          <w:szCs w:val="20"/>
        </w:rPr>
        <w:t>Zamawiający nie żąda wniesienia wadium.</w:t>
      </w:r>
    </w:p>
    <w:p w:rsidR="00230D6A" w:rsidRDefault="00230D6A" w:rsidP="00FD49DB">
      <w:pPr>
        <w:jc w:val="both"/>
        <w:rPr>
          <w:color w:val="auto"/>
          <w:sz w:val="20"/>
          <w:szCs w:val="20"/>
        </w:rPr>
      </w:pPr>
    </w:p>
    <w:p w:rsidR="00455616" w:rsidRPr="002433DE" w:rsidRDefault="00455616" w:rsidP="00FD49DB">
      <w:pPr>
        <w:jc w:val="both"/>
        <w:rPr>
          <w:color w:val="auto"/>
          <w:sz w:val="20"/>
          <w:szCs w:val="20"/>
        </w:rPr>
      </w:pPr>
    </w:p>
    <w:p w:rsidR="00FD49DB" w:rsidRPr="000E73FC" w:rsidRDefault="00BB111F" w:rsidP="00FD49DB">
      <w:pPr>
        <w:rPr>
          <w:color w:val="auto"/>
          <w:sz w:val="10"/>
          <w:szCs w:val="10"/>
        </w:rPr>
      </w:pPr>
      <w:r w:rsidRPr="000E73FC">
        <w:rPr>
          <w:b/>
          <w:color w:val="auto"/>
          <w:sz w:val="22"/>
          <w:szCs w:val="22"/>
          <w:u w:val="single"/>
        </w:rPr>
        <w:t>X</w:t>
      </w:r>
      <w:r w:rsidR="00FD49DB" w:rsidRPr="000E73FC">
        <w:rPr>
          <w:b/>
          <w:color w:val="auto"/>
          <w:sz w:val="22"/>
          <w:szCs w:val="22"/>
          <w:u w:val="single"/>
        </w:rPr>
        <w:t>II. Termin związania ofertą:</w:t>
      </w:r>
    </w:p>
    <w:p w:rsidR="00FD49DB" w:rsidRPr="00104480" w:rsidRDefault="00FD49DB" w:rsidP="00FD49DB">
      <w:pPr>
        <w:jc w:val="both"/>
        <w:rPr>
          <w:color w:val="auto"/>
          <w:sz w:val="10"/>
          <w:szCs w:val="10"/>
        </w:rPr>
      </w:pPr>
    </w:p>
    <w:p w:rsidR="002873A2" w:rsidRPr="00FD558E" w:rsidRDefault="00FD49DB" w:rsidP="00B86245">
      <w:pPr>
        <w:numPr>
          <w:ilvl w:val="0"/>
          <w:numId w:val="11"/>
        </w:numPr>
        <w:jc w:val="both"/>
        <w:rPr>
          <w:color w:val="auto"/>
          <w:sz w:val="20"/>
          <w:szCs w:val="20"/>
        </w:rPr>
      </w:pPr>
      <w:r w:rsidRPr="00104480">
        <w:rPr>
          <w:color w:val="auto"/>
          <w:sz w:val="20"/>
          <w:szCs w:val="20"/>
        </w:rPr>
        <w:t xml:space="preserve">Wykonawca składający ofertę pozostaje nią związany przez okres </w:t>
      </w:r>
      <w:r w:rsidR="002873A2" w:rsidRPr="00A23CE0">
        <w:rPr>
          <w:b/>
          <w:color w:val="000000" w:themeColor="text1"/>
          <w:sz w:val="20"/>
          <w:szCs w:val="20"/>
        </w:rPr>
        <w:t>do dnia</w:t>
      </w:r>
      <w:r w:rsidR="0017302C" w:rsidRPr="00A23CE0">
        <w:rPr>
          <w:b/>
          <w:color w:val="000000" w:themeColor="text1"/>
          <w:sz w:val="20"/>
          <w:szCs w:val="20"/>
        </w:rPr>
        <w:t xml:space="preserve"> </w:t>
      </w:r>
      <w:r w:rsidR="005C4606" w:rsidRPr="005C4606">
        <w:rPr>
          <w:b/>
          <w:color w:val="000000" w:themeColor="text1"/>
          <w:sz w:val="20"/>
          <w:szCs w:val="20"/>
        </w:rPr>
        <w:t>05.08</w:t>
      </w:r>
      <w:r w:rsidR="00792FBE" w:rsidRPr="005C4606">
        <w:rPr>
          <w:b/>
          <w:color w:val="000000" w:themeColor="text1"/>
          <w:sz w:val="20"/>
          <w:szCs w:val="20"/>
        </w:rPr>
        <w:t>.202</w:t>
      </w:r>
      <w:r w:rsidR="00455616" w:rsidRPr="005C4606">
        <w:rPr>
          <w:b/>
          <w:color w:val="000000" w:themeColor="text1"/>
          <w:sz w:val="20"/>
          <w:szCs w:val="20"/>
        </w:rPr>
        <w:t>6</w:t>
      </w:r>
      <w:r w:rsidR="004E2806" w:rsidRPr="005C4606">
        <w:rPr>
          <w:b/>
          <w:color w:val="000000" w:themeColor="text1"/>
          <w:sz w:val="20"/>
          <w:szCs w:val="20"/>
        </w:rPr>
        <w:t>r</w:t>
      </w:r>
      <w:r w:rsidRPr="005C4606">
        <w:rPr>
          <w:color w:val="000000" w:themeColor="text1"/>
          <w:sz w:val="20"/>
          <w:szCs w:val="20"/>
        </w:rPr>
        <w:t xml:space="preserve">. </w:t>
      </w:r>
      <w:r w:rsidRPr="00104480">
        <w:rPr>
          <w:color w:val="auto"/>
          <w:sz w:val="20"/>
          <w:szCs w:val="20"/>
        </w:rPr>
        <w:t xml:space="preserve">Bieg </w:t>
      </w:r>
      <w:r w:rsidRPr="000E73FC">
        <w:rPr>
          <w:color w:val="auto"/>
          <w:sz w:val="20"/>
          <w:szCs w:val="20"/>
        </w:rPr>
        <w:t xml:space="preserve">terminu </w:t>
      </w:r>
      <w:r w:rsidR="001F5022" w:rsidRPr="000E73FC">
        <w:rPr>
          <w:color w:val="auto"/>
          <w:sz w:val="20"/>
          <w:szCs w:val="20"/>
        </w:rPr>
        <w:t xml:space="preserve">związania ofertą </w:t>
      </w:r>
      <w:r w:rsidRPr="000E73FC">
        <w:rPr>
          <w:color w:val="auto"/>
          <w:sz w:val="20"/>
          <w:szCs w:val="20"/>
        </w:rPr>
        <w:t xml:space="preserve">rozpoczyna się wraz z </w:t>
      </w:r>
      <w:r w:rsidR="002873A2" w:rsidRPr="000E73FC">
        <w:rPr>
          <w:color w:val="auto"/>
          <w:sz w:val="20"/>
          <w:szCs w:val="20"/>
        </w:rPr>
        <w:t xml:space="preserve">upływem </w:t>
      </w:r>
      <w:r w:rsidR="002873A2" w:rsidRPr="00FD558E">
        <w:rPr>
          <w:color w:val="auto"/>
          <w:sz w:val="20"/>
          <w:szCs w:val="20"/>
        </w:rPr>
        <w:t>terminu składania ofert, przy czym pierwszym dniem związania ofertą jest dzień, w którym upływa termin składania ofert.</w:t>
      </w:r>
    </w:p>
    <w:p w:rsidR="001E69A3" w:rsidRPr="00FD558E" w:rsidRDefault="001E69A3" w:rsidP="002873A2">
      <w:pPr>
        <w:ind w:left="360"/>
        <w:jc w:val="both"/>
        <w:rPr>
          <w:color w:val="auto"/>
          <w:sz w:val="10"/>
          <w:szCs w:val="10"/>
        </w:rPr>
      </w:pPr>
    </w:p>
    <w:p w:rsidR="002873A2" w:rsidRDefault="002873A2" w:rsidP="00B86245">
      <w:pPr>
        <w:numPr>
          <w:ilvl w:val="0"/>
          <w:numId w:val="11"/>
        </w:numPr>
        <w:jc w:val="both"/>
        <w:rPr>
          <w:color w:val="auto"/>
          <w:sz w:val="20"/>
          <w:szCs w:val="20"/>
        </w:rPr>
      </w:pPr>
      <w:r w:rsidRPr="00FD558E">
        <w:rPr>
          <w:color w:val="auto"/>
          <w:sz w:val="20"/>
          <w:szCs w:val="20"/>
        </w:rPr>
        <w:t xml:space="preserve">W przypadku gdy wybór najkorzystniejszej oferty nie nastąpi przed upływem terminu związania ofertą wskazanego w ust. 1, Zamawiający przed upływem terminu związania ofertą </w:t>
      </w:r>
      <w:r w:rsidR="001F5022" w:rsidRPr="00FD558E">
        <w:rPr>
          <w:color w:val="auto"/>
          <w:sz w:val="20"/>
          <w:szCs w:val="20"/>
        </w:rPr>
        <w:t>zwróci</w:t>
      </w:r>
      <w:r w:rsidR="003341B8">
        <w:rPr>
          <w:color w:val="auto"/>
          <w:sz w:val="20"/>
          <w:szCs w:val="20"/>
        </w:rPr>
        <w:t xml:space="preserve"> się jednokrotnie do </w:t>
      </w:r>
      <w:r w:rsidR="001F5022" w:rsidRPr="00FD558E">
        <w:rPr>
          <w:color w:val="auto"/>
          <w:sz w:val="20"/>
          <w:szCs w:val="20"/>
        </w:rPr>
        <w:t>W</w:t>
      </w:r>
      <w:r w:rsidRPr="00FD558E">
        <w:rPr>
          <w:color w:val="auto"/>
          <w:sz w:val="20"/>
          <w:szCs w:val="20"/>
        </w:rPr>
        <w:t xml:space="preserve">ykonawców o wyrażenie zgody na przedłużenie tego terminu o wskazywany przez </w:t>
      </w:r>
      <w:r w:rsidR="001F5022" w:rsidRPr="00FD558E">
        <w:rPr>
          <w:color w:val="auto"/>
          <w:sz w:val="20"/>
          <w:szCs w:val="20"/>
        </w:rPr>
        <w:t>Zamawiającego</w:t>
      </w:r>
      <w:r w:rsidRPr="00FD558E">
        <w:rPr>
          <w:color w:val="auto"/>
          <w:sz w:val="20"/>
          <w:szCs w:val="20"/>
        </w:rPr>
        <w:t xml:space="preserve"> okres, nie dłuższy niż </w:t>
      </w:r>
      <w:r w:rsidR="00FD558E" w:rsidRPr="00FD558E">
        <w:rPr>
          <w:color w:val="auto"/>
          <w:sz w:val="20"/>
          <w:szCs w:val="20"/>
        </w:rPr>
        <w:t>60</w:t>
      </w:r>
      <w:r w:rsidRPr="00FD558E">
        <w:rPr>
          <w:color w:val="auto"/>
          <w:sz w:val="20"/>
          <w:szCs w:val="20"/>
        </w:rPr>
        <w:t xml:space="preserve"> dni. Przedłużenie terminu związania ofertą wymaga złożenia przez </w:t>
      </w:r>
      <w:r w:rsidR="001F5022" w:rsidRPr="00FD558E">
        <w:rPr>
          <w:color w:val="auto"/>
          <w:sz w:val="20"/>
          <w:szCs w:val="20"/>
        </w:rPr>
        <w:t>W</w:t>
      </w:r>
      <w:r w:rsidRPr="00FD558E">
        <w:rPr>
          <w:color w:val="auto"/>
          <w:sz w:val="20"/>
          <w:szCs w:val="20"/>
        </w:rPr>
        <w:t>ykonawcę pisemnego oświadczenia o wyrażeniu zgody na przedłużenie terminu związania ofertą.</w:t>
      </w:r>
    </w:p>
    <w:p w:rsidR="00994489" w:rsidRPr="00FD558E" w:rsidRDefault="00994489" w:rsidP="002E1071">
      <w:pPr>
        <w:jc w:val="both"/>
        <w:rPr>
          <w:color w:val="auto"/>
          <w:sz w:val="20"/>
          <w:szCs w:val="20"/>
        </w:rPr>
      </w:pPr>
    </w:p>
    <w:p w:rsidR="00FD49DB" w:rsidRPr="002B4B64" w:rsidRDefault="00BB111F" w:rsidP="00FD49DB">
      <w:pPr>
        <w:rPr>
          <w:color w:val="auto"/>
          <w:sz w:val="10"/>
        </w:rPr>
      </w:pPr>
      <w:r w:rsidRPr="002B4B64">
        <w:rPr>
          <w:b/>
          <w:color w:val="auto"/>
          <w:sz w:val="22"/>
          <w:szCs w:val="22"/>
          <w:u w:val="single"/>
        </w:rPr>
        <w:t>XI</w:t>
      </w:r>
      <w:r w:rsidR="001E69A3">
        <w:rPr>
          <w:b/>
          <w:color w:val="auto"/>
          <w:sz w:val="22"/>
          <w:szCs w:val="22"/>
          <w:u w:val="single"/>
        </w:rPr>
        <w:t>II</w:t>
      </w:r>
      <w:r w:rsidR="0041369A" w:rsidRPr="002B4B64">
        <w:rPr>
          <w:b/>
          <w:color w:val="auto"/>
          <w:sz w:val="22"/>
          <w:szCs w:val="22"/>
          <w:u w:val="single"/>
        </w:rPr>
        <w:t xml:space="preserve">. </w:t>
      </w:r>
      <w:r w:rsidR="00D33E07" w:rsidRPr="002B4B64">
        <w:rPr>
          <w:b/>
          <w:color w:val="auto"/>
          <w:sz w:val="22"/>
          <w:szCs w:val="22"/>
          <w:u w:val="single"/>
        </w:rPr>
        <w:t>Opis sposobu przygotowania oferty</w:t>
      </w:r>
      <w:r w:rsidR="00FD49DB" w:rsidRPr="002B4B64">
        <w:rPr>
          <w:b/>
          <w:color w:val="auto"/>
          <w:sz w:val="22"/>
          <w:szCs w:val="22"/>
          <w:u w:val="single"/>
        </w:rPr>
        <w:t>:</w:t>
      </w:r>
    </w:p>
    <w:p w:rsidR="00FD49DB" w:rsidRPr="003634C6" w:rsidRDefault="00FD49DB" w:rsidP="00FD49DB">
      <w:pPr>
        <w:jc w:val="both"/>
        <w:rPr>
          <w:color w:val="auto"/>
          <w:sz w:val="10"/>
        </w:rPr>
      </w:pPr>
    </w:p>
    <w:p w:rsidR="00D33E07" w:rsidRPr="003634C6" w:rsidRDefault="00D33E07" w:rsidP="00B86245">
      <w:pPr>
        <w:numPr>
          <w:ilvl w:val="0"/>
          <w:numId w:val="6"/>
        </w:numPr>
        <w:ind w:left="318"/>
        <w:jc w:val="both"/>
        <w:rPr>
          <w:color w:val="auto"/>
          <w:sz w:val="20"/>
          <w:szCs w:val="20"/>
        </w:rPr>
      </w:pPr>
      <w:r w:rsidRPr="003634C6">
        <w:rPr>
          <w:color w:val="auto"/>
          <w:sz w:val="20"/>
          <w:szCs w:val="20"/>
        </w:rPr>
        <w:t>Wykonawca może złożyć tylko jedną ofertę</w:t>
      </w:r>
      <w:r w:rsidR="000678BC" w:rsidRPr="003634C6">
        <w:rPr>
          <w:color w:val="auto"/>
          <w:sz w:val="20"/>
          <w:szCs w:val="20"/>
        </w:rPr>
        <w:t>.</w:t>
      </w:r>
    </w:p>
    <w:p w:rsidR="00D33E07" w:rsidRPr="003634C6" w:rsidRDefault="00D33E07" w:rsidP="00D33E07">
      <w:pPr>
        <w:jc w:val="both"/>
        <w:rPr>
          <w:color w:val="auto"/>
          <w:sz w:val="10"/>
          <w:szCs w:val="10"/>
        </w:rPr>
      </w:pPr>
    </w:p>
    <w:p w:rsidR="00A7574A" w:rsidRPr="0090105D" w:rsidRDefault="00D33E07" w:rsidP="0090105D">
      <w:pPr>
        <w:numPr>
          <w:ilvl w:val="0"/>
          <w:numId w:val="6"/>
        </w:numPr>
        <w:ind w:left="318"/>
        <w:jc w:val="both"/>
        <w:rPr>
          <w:color w:val="auto"/>
          <w:sz w:val="20"/>
          <w:szCs w:val="20"/>
        </w:rPr>
      </w:pPr>
      <w:r w:rsidRPr="003634C6">
        <w:rPr>
          <w:color w:val="auto"/>
          <w:sz w:val="20"/>
          <w:szCs w:val="20"/>
        </w:rPr>
        <w:t xml:space="preserve">Treść oferty musi być zgodna z wymaganiami Zamawiającego określonymi w </w:t>
      </w:r>
      <w:r w:rsidR="003634C6" w:rsidRPr="003634C6">
        <w:rPr>
          <w:color w:val="auto"/>
          <w:sz w:val="20"/>
          <w:szCs w:val="20"/>
        </w:rPr>
        <w:t>dokumentach zamówienia</w:t>
      </w:r>
      <w:r w:rsidRPr="003634C6">
        <w:rPr>
          <w:color w:val="auto"/>
          <w:sz w:val="20"/>
          <w:szCs w:val="20"/>
        </w:rPr>
        <w:t xml:space="preserve">. </w:t>
      </w:r>
    </w:p>
    <w:p w:rsidR="00A7574A" w:rsidRPr="00A871D7" w:rsidRDefault="00A7574A" w:rsidP="004F54B6">
      <w:pPr>
        <w:jc w:val="both"/>
        <w:rPr>
          <w:color w:val="auto"/>
          <w:sz w:val="10"/>
          <w:szCs w:val="10"/>
        </w:rPr>
      </w:pPr>
    </w:p>
    <w:p w:rsidR="008C5942" w:rsidRPr="00D87253" w:rsidRDefault="008C5942" w:rsidP="008C5942">
      <w:pPr>
        <w:numPr>
          <w:ilvl w:val="0"/>
          <w:numId w:val="6"/>
        </w:numPr>
        <w:tabs>
          <w:tab w:val="clear" w:pos="0"/>
          <w:tab w:val="num" w:pos="-42"/>
        </w:tabs>
        <w:ind w:left="318"/>
        <w:jc w:val="both"/>
        <w:rPr>
          <w:b/>
          <w:color w:val="000000" w:themeColor="text1"/>
          <w:sz w:val="20"/>
          <w:szCs w:val="20"/>
        </w:rPr>
      </w:pPr>
      <w:r w:rsidRPr="00D87253">
        <w:rPr>
          <w:color w:val="000000" w:themeColor="text1"/>
          <w:sz w:val="20"/>
          <w:szCs w:val="20"/>
        </w:rPr>
        <w:t xml:space="preserve">Wykonawca przygotowuje ofertę przy pomocy interaktywnego </w:t>
      </w:r>
      <w:r w:rsidRPr="00D87253">
        <w:rPr>
          <w:b/>
          <w:color w:val="000000" w:themeColor="text1"/>
          <w:sz w:val="20"/>
          <w:szCs w:val="20"/>
        </w:rPr>
        <w:t xml:space="preserve">„Formularza ofertowego” </w:t>
      </w:r>
      <w:r w:rsidRPr="00D87253">
        <w:rPr>
          <w:color w:val="000000" w:themeColor="text1"/>
          <w:sz w:val="20"/>
          <w:szCs w:val="20"/>
        </w:rPr>
        <w:t>udostępnionego przez Zamawiającego na Platformie e-Zamówienia i zamieszczon</w:t>
      </w:r>
      <w:r w:rsidR="002F7E8E">
        <w:rPr>
          <w:color w:val="000000" w:themeColor="text1"/>
          <w:sz w:val="20"/>
          <w:szCs w:val="20"/>
        </w:rPr>
        <w:t>ego w podglądzie postępowania w </w:t>
      </w:r>
      <w:r w:rsidRPr="00D87253">
        <w:rPr>
          <w:color w:val="000000" w:themeColor="text1"/>
          <w:sz w:val="20"/>
          <w:szCs w:val="20"/>
        </w:rPr>
        <w:t xml:space="preserve">zakładce „Informacje podstawowe” oraz zgodnie ze wzorem stanowiącym Załącznik nr 2 do SWZ </w:t>
      </w:r>
      <w:r w:rsidRPr="00D87253">
        <w:rPr>
          <w:color w:val="000000" w:themeColor="text1"/>
          <w:sz w:val="20"/>
          <w:szCs w:val="20"/>
        </w:rPr>
        <w:lastRenderedPageBreak/>
        <w:t>(formularz asortymentowo-cenowy). Formularz asortymentowo-cenowy stanowi integralną część Formularza ofertowego.</w:t>
      </w:r>
    </w:p>
    <w:p w:rsidR="008C5942" w:rsidRPr="00D87253" w:rsidRDefault="008C5942" w:rsidP="008C5942">
      <w:pPr>
        <w:pStyle w:val="Akapitzlist"/>
        <w:rPr>
          <w:b/>
          <w:color w:val="000000" w:themeColor="text1"/>
          <w:sz w:val="10"/>
          <w:szCs w:val="10"/>
        </w:rPr>
      </w:pPr>
    </w:p>
    <w:p w:rsidR="008C5942" w:rsidRDefault="008C5942" w:rsidP="008C5942">
      <w:pPr>
        <w:numPr>
          <w:ilvl w:val="0"/>
          <w:numId w:val="6"/>
        </w:numPr>
        <w:tabs>
          <w:tab w:val="clear" w:pos="0"/>
          <w:tab w:val="num" w:pos="-42"/>
        </w:tabs>
        <w:ind w:left="318"/>
        <w:jc w:val="both"/>
        <w:rPr>
          <w:color w:val="000000" w:themeColor="text1"/>
          <w:sz w:val="10"/>
          <w:szCs w:val="10"/>
        </w:rPr>
      </w:pPr>
      <w:r w:rsidRPr="00D87253">
        <w:rPr>
          <w:color w:val="000000" w:themeColor="text1"/>
          <w:sz w:val="20"/>
          <w:szCs w:val="20"/>
        </w:rPr>
        <w:t>Zalogowany Wykonawca posiadający odpowiednie uprawnienia uzyskuje możliwość przygotowania oferty na przygotowanym przez Zamawiającego Formularzu ofertowym. Użycie przycisku „Wypełnij” widocznego pod „Formularzem ofertowym” powoduje automatyczne pobranie danych Wykonawcy wprowadzonych przez niego podczas rejestracji. Wykonawca zobowiązany jest do zweryfikowania poprawności danych automatycznie pobranych przez system z jego konta (w szczególności nazwy Wykonawcy) i uzupełnienia pozostałych informacji dotyczących Wykonawcy/Wykonawców wspólnie ubiegających się o udzielenie zamówienia.</w:t>
      </w:r>
      <w:r w:rsidRPr="00D87253">
        <w:rPr>
          <w:color w:val="000000" w:themeColor="text1"/>
          <w:sz w:val="10"/>
          <w:szCs w:val="10"/>
        </w:rPr>
        <w:t xml:space="preserve"> </w:t>
      </w:r>
    </w:p>
    <w:p w:rsidR="008C2B87" w:rsidRPr="00D87253" w:rsidRDefault="008C2B87" w:rsidP="008C2B87">
      <w:pPr>
        <w:jc w:val="both"/>
        <w:rPr>
          <w:color w:val="000000" w:themeColor="text1"/>
          <w:sz w:val="10"/>
          <w:szCs w:val="10"/>
        </w:rPr>
      </w:pPr>
    </w:p>
    <w:p w:rsidR="008C5942" w:rsidRPr="00D87253" w:rsidRDefault="008C5942" w:rsidP="008C5942">
      <w:pPr>
        <w:numPr>
          <w:ilvl w:val="0"/>
          <w:numId w:val="6"/>
        </w:numPr>
        <w:tabs>
          <w:tab w:val="clear" w:pos="0"/>
          <w:tab w:val="num" w:pos="-42"/>
        </w:tabs>
        <w:ind w:left="318"/>
        <w:jc w:val="both"/>
        <w:rPr>
          <w:color w:val="000000" w:themeColor="text1"/>
          <w:sz w:val="20"/>
          <w:szCs w:val="20"/>
        </w:rPr>
      </w:pPr>
      <w:r w:rsidRPr="00D87253">
        <w:rPr>
          <w:color w:val="000000" w:themeColor="text1"/>
          <w:sz w:val="20"/>
          <w:szCs w:val="20"/>
        </w:rPr>
        <w:t>Następnie Wykonawca powinien pobrać „Formularz ofertowy”, zapisać go na dysku komputera użytkownika, uzupełnić pozostałymi danymi wymaganymi przez Zama</w:t>
      </w:r>
      <w:r w:rsidR="00AF2F35">
        <w:rPr>
          <w:color w:val="000000" w:themeColor="text1"/>
          <w:sz w:val="20"/>
          <w:szCs w:val="20"/>
        </w:rPr>
        <w:t>wiającego i ponownie zapisać na </w:t>
      </w:r>
      <w:r w:rsidRPr="00D87253">
        <w:rPr>
          <w:color w:val="000000" w:themeColor="text1"/>
          <w:sz w:val="20"/>
          <w:szCs w:val="20"/>
        </w:rPr>
        <w:t>dysku komputera użytkownika oraz podpisać odpowiednim rodzajem podpisu.</w:t>
      </w:r>
    </w:p>
    <w:p w:rsidR="008C5942" w:rsidRPr="00D87253" w:rsidRDefault="008C5942" w:rsidP="008C5942">
      <w:pPr>
        <w:ind w:left="318"/>
        <w:jc w:val="both"/>
        <w:rPr>
          <w:color w:val="000000" w:themeColor="text1"/>
          <w:sz w:val="20"/>
          <w:szCs w:val="20"/>
          <w:u w:val="single"/>
        </w:rPr>
      </w:pPr>
      <w:r w:rsidRPr="00D87253">
        <w:rPr>
          <w:color w:val="000000" w:themeColor="text1"/>
          <w:sz w:val="20"/>
          <w:szCs w:val="20"/>
          <w:u w:val="single"/>
        </w:rPr>
        <w:t>Uwaga! Nie należy zmieniać nazwy pliku nadanej przez Platformę e-Zamówienia. Zapisany „Formularz ofertowy” należy zawsze otwierać w programie Adobe Acrobat Reader DC.</w:t>
      </w:r>
    </w:p>
    <w:p w:rsidR="006D2ED3" w:rsidRPr="00A871D7" w:rsidRDefault="006D2ED3" w:rsidP="004F54B6">
      <w:pPr>
        <w:jc w:val="both"/>
        <w:rPr>
          <w:color w:val="auto"/>
          <w:sz w:val="10"/>
          <w:szCs w:val="10"/>
        </w:rPr>
      </w:pPr>
    </w:p>
    <w:p w:rsidR="00B0317C" w:rsidRPr="00D45FFB" w:rsidRDefault="00B0317C" w:rsidP="00B0317C">
      <w:pPr>
        <w:numPr>
          <w:ilvl w:val="0"/>
          <w:numId w:val="6"/>
        </w:numPr>
        <w:tabs>
          <w:tab w:val="clear" w:pos="0"/>
          <w:tab w:val="num" w:pos="-42"/>
        </w:tabs>
        <w:ind w:left="318"/>
        <w:jc w:val="both"/>
        <w:rPr>
          <w:strike/>
          <w:color w:val="auto"/>
          <w:sz w:val="20"/>
          <w:szCs w:val="20"/>
        </w:rPr>
      </w:pPr>
      <w:r w:rsidRPr="00A3287A">
        <w:rPr>
          <w:color w:val="000000" w:themeColor="text1"/>
          <w:sz w:val="20"/>
          <w:szCs w:val="20"/>
        </w:rPr>
        <w:t>Dokumenty, oświadczenia</w:t>
      </w:r>
      <w:r>
        <w:rPr>
          <w:color w:val="000000" w:themeColor="text1"/>
          <w:sz w:val="20"/>
          <w:szCs w:val="20"/>
        </w:rPr>
        <w:t xml:space="preserve">, </w:t>
      </w:r>
      <w:r w:rsidR="00810A12">
        <w:rPr>
          <w:color w:val="000000" w:themeColor="text1"/>
          <w:sz w:val="20"/>
          <w:szCs w:val="20"/>
        </w:rPr>
        <w:t xml:space="preserve">lub </w:t>
      </w:r>
      <w:r w:rsidRPr="00A3287A">
        <w:rPr>
          <w:color w:val="000000" w:themeColor="text1"/>
          <w:sz w:val="20"/>
          <w:szCs w:val="20"/>
        </w:rPr>
        <w:t>podmiotowe środki dowodowe</w:t>
      </w:r>
      <w:r w:rsidR="00810A12">
        <w:rPr>
          <w:color w:val="000000" w:themeColor="text1"/>
          <w:sz w:val="20"/>
          <w:szCs w:val="20"/>
        </w:rPr>
        <w:t>, przedmiotowe środki dowodowe</w:t>
      </w:r>
      <w:r w:rsidRPr="00A3287A">
        <w:rPr>
          <w:color w:val="000000" w:themeColor="text1"/>
          <w:sz w:val="20"/>
          <w:szCs w:val="20"/>
        </w:rPr>
        <w:t xml:space="preserve"> składane </w:t>
      </w:r>
      <w:r w:rsidRPr="00D45FFB">
        <w:rPr>
          <w:color w:val="auto"/>
          <w:sz w:val="20"/>
          <w:szCs w:val="20"/>
        </w:rPr>
        <w:t>wraz z ofertą:</w:t>
      </w:r>
    </w:p>
    <w:p w:rsidR="00D33E07" w:rsidRPr="00B0317C" w:rsidRDefault="004E3B9F" w:rsidP="00922A87">
      <w:pPr>
        <w:numPr>
          <w:ilvl w:val="0"/>
          <w:numId w:val="26"/>
        </w:numPr>
        <w:jc w:val="both"/>
        <w:rPr>
          <w:color w:val="auto"/>
          <w:sz w:val="20"/>
          <w:szCs w:val="20"/>
        </w:rPr>
      </w:pPr>
      <w:r w:rsidRPr="004E3B9F">
        <w:rPr>
          <w:rFonts w:cs="Times New Roman"/>
          <w:sz w:val="20"/>
          <w:szCs w:val="20"/>
        </w:rPr>
        <w:t>oświadczenia o niepodleganiu wykluczeniu, spełnianiu wa</w:t>
      </w:r>
      <w:r w:rsidR="00D45FFB">
        <w:rPr>
          <w:rFonts w:cs="Times New Roman"/>
          <w:sz w:val="20"/>
          <w:szCs w:val="20"/>
        </w:rPr>
        <w:t>runków udziału w postępowaniu w </w:t>
      </w:r>
      <w:r w:rsidRPr="004E3B9F">
        <w:rPr>
          <w:rFonts w:cs="Times New Roman"/>
          <w:sz w:val="20"/>
          <w:szCs w:val="20"/>
        </w:rPr>
        <w:t>zakresie wskazanym przez Zamawiającego na formularzu jednolitego europejskiego dokumentu zamówienia</w:t>
      </w:r>
      <w:r w:rsidR="00922A87">
        <w:rPr>
          <w:rFonts w:cs="Times New Roman"/>
          <w:sz w:val="20"/>
          <w:szCs w:val="20"/>
        </w:rPr>
        <w:t xml:space="preserve"> </w:t>
      </w:r>
      <w:r w:rsidR="00922A87" w:rsidRPr="00922A87">
        <w:rPr>
          <w:rFonts w:cs="Times New Roman"/>
          <w:sz w:val="20"/>
          <w:szCs w:val="20"/>
        </w:rPr>
        <w:t xml:space="preserve">(Załącznik nr </w:t>
      </w:r>
      <w:r w:rsidR="00922A87">
        <w:rPr>
          <w:rFonts w:cs="Times New Roman"/>
          <w:sz w:val="20"/>
          <w:szCs w:val="20"/>
        </w:rPr>
        <w:t>3</w:t>
      </w:r>
      <w:r w:rsidR="00922A87" w:rsidRPr="00922A87">
        <w:rPr>
          <w:rFonts w:cs="Times New Roman"/>
          <w:sz w:val="20"/>
          <w:szCs w:val="20"/>
        </w:rPr>
        <w:t xml:space="preserve"> do SWZ)</w:t>
      </w:r>
      <w:r w:rsidRPr="004E3B9F">
        <w:rPr>
          <w:rFonts w:cs="Times New Roman"/>
          <w:sz w:val="20"/>
          <w:szCs w:val="20"/>
        </w:rPr>
        <w:t xml:space="preserve"> oraz na </w:t>
      </w:r>
      <w:r w:rsidR="00922A87">
        <w:rPr>
          <w:rFonts w:cs="Times New Roman"/>
          <w:sz w:val="20"/>
          <w:szCs w:val="20"/>
        </w:rPr>
        <w:t>Z</w:t>
      </w:r>
      <w:r w:rsidRPr="004E3B9F">
        <w:rPr>
          <w:rFonts w:cs="Times New Roman"/>
          <w:sz w:val="20"/>
          <w:szCs w:val="20"/>
        </w:rPr>
        <w:t xml:space="preserve">ałączniku nr 3a do SWZ tj. Oświadczenie wykonawcy/wykonawcy wspólnie ubiegającego się o udzielenie zamówienia </w:t>
      </w:r>
      <w:r w:rsidR="00D45FFB">
        <w:rPr>
          <w:rFonts w:cs="Times New Roman"/>
          <w:sz w:val="20"/>
          <w:szCs w:val="20"/>
        </w:rPr>
        <w:t>dotyczące przesłanek</w:t>
      </w:r>
      <w:r w:rsidRPr="004E3B9F">
        <w:rPr>
          <w:rFonts w:cs="Times New Roman"/>
          <w:sz w:val="20"/>
          <w:szCs w:val="20"/>
        </w:rPr>
        <w:t xml:space="preserve"> </w:t>
      </w:r>
      <w:r w:rsidR="00D45FFB">
        <w:rPr>
          <w:rFonts w:cs="Times New Roman"/>
          <w:sz w:val="20"/>
          <w:szCs w:val="20"/>
        </w:rPr>
        <w:t>wykluczenia z art</w:t>
      </w:r>
      <w:r w:rsidRPr="004E3B9F">
        <w:rPr>
          <w:rFonts w:cs="Times New Roman"/>
          <w:sz w:val="20"/>
          <w:szCs w:val="20"/>
        </w:rPr>
        <w:t xml:space="preserve">. 5K </w:t>
      </w:r>
      <w:r w:rsidR="00D45FFB">
        <w:rPr>
          <w:rFonts w:cs="Times New Roman"/>
          <w:sz w:val="20"/>
          <w:szCs w:val="20"/>
        </w:rPr>
        <w:t>Rozporządzenia</w:t>
      </w:r>
      <w:r w:rsidRPr="004E3B9F">
        <w:rPr>
          <w:rFonts w:cs="Times New Roman"/>
          <w:sz w:val="20"/>
          <w:szCs w:val="20"/>
        </w:rPr>
        <w:t xml:space="preserve"> 833/2014 </w:t>
      </w:r>
      <w:r w:rsidR="00D45FFB">
        <w:rPr>
          <w:rFonts w:cs="Times New Roman"/>
          <w:sz w:val="20"/>
          <w:szCs w:val="20"/>
        </w:rPr>
        <w:t>oraz</w:t>
      </w:r>
      <w:r w:rsidRPr="004E3B9F">
        <w:rPr>
          <w:rFonts w:cs="Times New Roman"/>
          <w:sz w:val="20"/>
          <w:szCs w:val="20"/>
        </w:rPr>
        <w:t xml:space="preserve"> </w:t>
      </w:r>
      <w:r w:rsidR="00D45FFB">
        <w:rPr>
          <w:rFonts w:cs="Times New Roman"/>
          <w:sz w:val="20"/>
          <w:szCs w:val="20"/>
        </w:rPr>
        <w:t>art</w:t>
      </w:r>
      <w:r w:rsidRPr="004E3B9F">
        <w:rPr>
          <w:rFonts w:cs="Times New Roman"/>
          <w:sz w:val="20"/>
          <w:szCs w:val="20"/>
        </w:rPr>
        <w:t xml:space="preserve">. 7 </w:t>
      </w:r>
      <w:r w:rsidR="00D45FFB">
        <w:rPr>
          <w:rFonts w:cs="Times New Roman"/>
          <w:sz w:val="20"/>
          <w:szCs w:val="20"/>
        </w:rPr>
        <w:t>ust</w:t>
      </w:r>
      <w:r w:rsidRPr="004E3B9F">
        <w:rPr>
          <w:rFonts w:cs="Times New Roman"/>
          <w:sz w:val="20"/>
          <w:szCs w:val="20"/>
        </w:rPr>
        <w:t xml:space="preserve">. 1 </w:t>
      </w:r>
      <w:r w:rsidR="00D45FFB">
        <w:rPr>
          <w:rFonts w:cs="Times New Roman"/>
          <w:sz w:val="20"/>
          <w:szCs w:val="20"/>
        </w:rPr>
        <w:t>Ustawy</w:t>
      </w:r>
      <w:r w:rsidRPr="004E3B9F">
        <w:rPr>
          <w:rFonts w:cs="Times New Roman"/>
          <w:sz w:val="20"/>
          <w:szCs w:val="20"/>
        </w:rPr>
        <w:t xml:space="preserve"> </w:t>
      </w:r>
      <w:r w:rsidR="00D45FFB">
        <w:rPr>
          <w:rFonts w:cs="Times New Roman"/>
          <w:sz w:val="20"/>
          <w:szCs w:val="20"/>
        </w:rPr>
        <w:t>o</w:t>
      </w:r>
      <w:r w:rsidRPr="004E3B9F">
        <w:rPr>
          <w:rFonts w:cs="Times New Roman"/>
          <w:sz w:val="20"/>
          <w:szCs w:val="20"/>
        </w:rPr>
        <w:t xml:space="preserve"> </w:t>
      </w:r>
      <w:r w:rsidR="00D45FFB">
        <w:rPr>
          <w:rFonts w:cs="Times New Roman"/>
          <w:sz w:val="20"/>
          <w:szCs w:val="20"/>
        </w:rPr>
        <w:t>szczególnych rozwiązaniach</w:t>
      </w:r>
      <w:r w:rsidRPr="004E3B9F">
        <w:rPr>
          <w:rFonts w:cs="Times New Roman"/>
          <w:sz w:val="20"/>
          <w:szCs w:val="20"/>
        </w:rPr>
        <w:t xml:space="preserve"> </w:t>
      </w:r>
      <w:r w:rsidR="00D45FFB">
        <w:rPr>
          <w:rFonts w:cs="Times New Roman"/>
          <w:sz w:val="20"/>
          <w:szCs w:val="20"/>
        </w:rPr>
        <w:t>w</w:t>
      </w:r>
      <w:r w:rsidRPr="004E3B9F">
        <w:rPr>
          <w:rFonts w:cs="Times New Roman"/>
          <w:sz w:val="20"/>
          <w:szCs w:val="20"/>
        </w:rPr>
        <w:t xml:space="preserve"> </w:t>
      </w:r>
      <w:r w:rsidR="00D45FFB">
        <w:rPr>
          <w:rFonts w:cs="Times New Roman"/>
          <w:sz w:val="20"/>
          <w:szCs w:val="20"/>
        </w:rPr>
        <w:t>zakresie</w:t>
      </w:r>
      <w:r w:rsidRPr="004E3B9F">
        <w:rPr>
          <w:rFonts w:cs="Times New Roman"/>
          <w:sz w:val="20"/>
          <w:szCs w:val="20"/>
        </w:rPr>
        <w:t xml:space="preserve"> </w:t>
      </w:r>
      <w:r w:rsidR="00D45FFB">
        <w:rPr>
          <w:rFonts w:cs="Times New Roman"/>
          <w:sz w:val="20"/>
          <w:szCs w:val="20"/>
        </w:rPr>
        <w:t>przeciwdziałania</w:t>
      </w:r>
      <w:r w:rsidRPr="004E3B9F">
        <w:rPr>
          <w:rFonts w:cs="Times New Roman"/>
          <w:sz w:val="20"/>
          <w:szCs w:val="20"/>
        </w:rPr>
        <w:t xml:space="preserve"> </w:t>
      </w:r>
      <w:r w:rsidR="00D45FFB">
        <w:rPr>
          <w:rFonts w:cs="Times New Roman"/>
          <w:sz w:val="20"/>
          <w:szCs w:val="20"/>
        </w:rPr>
        <w:t>wspieraniu</w:t>
      </w:r>
      <w:r w:rsidRPr="004E3B9F">
        <w:rPr>
          <w:rFonts w:cs="Times New Roman"/>
          <w:sz w:val="20"/>
          <w:szCs w:val="20"/>
        </w:rPr>
        <w:t xml:space="preserve"> </w:t>
      </w:r>
      <w:r w:rsidR="00D45FFB">
        <w:rPr>
          <w:rFonts w:cs="Times New Roman"/>
          <w:sz w:val="20"/>
          <w:szCs w:val="20"/>
        </w:rPr>
        <w:t>agresji na Ukrainę oraz służących ochronie bezpieczeństwa narodowego</w:t>
      </w:r>
    </w:p>
    <w:p w:rsidR="00B0317C" w:rsidRPr="00B0317C" w:rsidRDefault="00B07562" w:rsidP="006729E5">
      <w:pPr>
        <w:pStyle w:val="Akapitzlist"/>
        <w:numPr>
          <w:ilvl w:val="0"/>
          <w:numId w:val="26"/>
        </w:numPr>
        <w:jc w:val="both"/>
        <w:rPr>
          <w:color w:val="000000" w:themeColor="text1"/>
          <w:sz w:val="20"/>
          <w:szCs w:val="20"/>
        </w:rPr>
      </w:pPr>
      <w:r>
        <w:rPr>
          <w:color w:val="000000" w:themeColor="text1"/>
          <w:sz w:val="20"/>
          <w:szCs w:val="20"/>
        </w:rPr>
        <w:t>w</w:t>
      </w:r>
      <w:r w:rsidR="00B0317C" w:rsidRPr="001E765D">
        <w:rPr>
          <w:color w:val="000000" w:themeColor="text1"/>
          <w:sz w:val="20"/>
          <w:szCs w:val="20"/>
        </w:rPr>
        <w:t xml:space="preserve"> przypadku wykonawców wspólnie ubiegających się o udziele</w:t>
      </w:r>
      <w:r w:rsidR="001274E7">
        <w:rPr>
          <w:color w:val="000000" w:themeColor="text1"/>
          <w:sz w:val="20"/>
          <w:szCs w:val="20"/>
        </w:rPr>
        <w:t>nie zamówienia, oświadczenie, o </w:t>
      </w:r>
      <w:r w:rsidR="00B0317C" w:rsidRPr="001E765D">
        <w:rPr>
          <w:color w:val="000000" w:themeColor="text1"/>
          <w:sz w:val="20"/>
          <w:szCs w:val="20"/>
        </w:rPr>
        <w:t>którym mowa w pkt. a) każdy z wykonawców wspólnie ubiegających się o udzielenie zamówienia składa oddzielnie jako oświadczenie własne</w:t>
      </w:r>
    </w:p>
    <w:p w:rsidR="005E3342" w:rsidRDefault="005E3342" w:rsidP="006729E5">
      <w:pPr>
        <w:pStyle w:val="Akapitzlist"/>
        <w:numPr>
          <w:ilvl w:val="0"/>
          <w:numId w:val="26"/>
        </w:numPr>
        <w:jc w:val="both"/>
        <w:rPr>
          <w:color w:val="auto"/>
          <w:sz w:val="20"/>
          <w:szCs w:val="20"/>
        </w:rPr>
      </w:pPr>
      <w:r w:rsidRPr="00A871D7">
        <w:rPr>
          <w:color w:val="auto"/>
          <w:sz w:val="20"/>
          <w:szCs w:val="20"/>
        </w:rPr>
        <w:t>przedmiotowe środki dowodowe</w:t>
      </w:r>
      <w:r w:rsidR="00B0317C">
        <w:rPr>
          <w:color w:val="auto"/>
          <w:sz w:val="20"/>
          <w:szCs w:val="20"/>
        </w:rPr>
        <w:t xml:space="preserve"> tj.:</w:t>
      </w:r>
    </w:p>
    <w:p w:rsidR="00B0317C" w:rsidRPr="00610F2C" w:rsidRDefault="00810A12" w:rsidP="006729E5">
      <w:pPr>
        <w:pStyle w:val="Akapitzlist"/>
        <w:numPr>
          <w:ilvl w:val="0"/>
          <w:numId w:val="42"/>
        </w:numPr>
        <w:tabs>
          <w:tab w:val="left" w:pos="1068"/>
          <w:tab w:val="left" w:pos="1800"/>
          <w:tab w:val="left" w:pos="1854"/>
        </w:tabs>
        <w:overflowPunct/>
        <w:jc w:val="both"/>
        <w:rPr>
          <w:color w:val="auto"/>
          <w:sz w:val="20"/>
          <w:szCs w:val="20"/>
        </w:rPr>
      </w:pPr>
      <w:r w:rsidRPr="001274E7">
        <w:rPr>
          <w:color w:val="auto"/>
          <w:sz w:val="20"/>
          <w:szCs w:val="20"/>
        </w:rPr>
        <w:t>oświadczenie, że oferowany asortyment posiada dokumenty wymagane przez obowiązujące prawo na podstawie których może być wprowadzony do obrotu i stosowania w placówkach ochrony zdrowia RP</w:t>
      </w:r>
      <w:r w:rsidRPr="001274E7">
        <w:rPr>
          <w:rFonts w:cs="Times New Roman"/>
          <w:color w:val="auto"/>
          <w:sz w:val="20"/>
          <w:szCs w:val="20"/>
        </w:rPr>
        <w:t xml:space="preserve"> (</w:t>
      </w:r>
      <w:r w:rsidRPr="001274E7">
        <w:rPr>
          <w:rFonts w:cs="Times New Roman"/>
          <w:bCs/>
          <w:color w:val="auto"/>
          <w:sz w:val="20"/>
          <w:szCs w:val="20"/>
        </w:rPr>
        <w:t>Załącznik nr 5</w:t>
      </w:r>
      <w:r w:rsidRPr="001274E7">
        <w:rPr>
          <w:rFonts w:cs="Times New Roman"/>
          <w:color w:val="auto"/>
          <w:sz w:val="20"/>
          <w:szCs w:val="20"/>
        </w:rPr>
        <w:t xml:space="preserve"> </w:t>
      </w:r>
      <w:r w:rsidRPr="001274E7">
        <w:rPr>
          <w:rFonts w:cs="Times New Roman"/>
          <w:bCs/>
          <w:color w:val="auto"/>
          <w:sz w:val="20"/>
          <w:szCs w:val="20"/>
        </w:rPr>
        <w:t>do SWZ</w:t>
      </w:r>
      <w:r w:rsidRPr="001274E7">
        <w:rPr>
          <w:rFonts w:cs="Times New Roman"/>
          <w:color w:val="auto"/>
          <w:sz w:val="20"/>
          <w:szCs w:val="20"/>
        </w:rPr>
        <w:t>)</w:t>
      </w:r>
    </w:p>
    <w:p w:rsidR="00B0317C" w:rsidRDefault="00B0317C" w:rsidP="006729E5">
      <w:pPr>
        <w:pStyle w:val="Akapitzlist"/>
        <w:numPr>
          <w:ilvl w:val="0"/>
          <w:numId w:val="26"/>
        </w:numPr>
        <w:jc w:val="both"/>
        <w:rPr>
          <w:color w:val="000000" w:themeColor="text1"/>
          <w:sz w:val="20"/>
          <w:szCs w:val="20"/>
        </w:rPr>
      </w:pPr>
      <w:r w:rsidRPr="00B0317C">
        <w:rPr>
          <w:color w:val="000000" w:themeColor="text1"/>
          <w:sz w:val="20"/>
          <w:szCs w:val="20"/>
        </w:rPr>
        <w:t xml:space="preserve">pełnomocnictwo lub inny dokument potwierdzający umocowanie do reprezentowania </w:t>
      </w:r>
      <w:r w:rsidR="000E73FC">
        <w:rPr>
          <w:color w:val="000000" w:themeColor="text1"/>
          <w:sz w:val="20"/>
          <w:szCs w:val="20"/>
        </w:rPr>
        <w:t>W</w:t>
      </w:r>
      <w:r w:rsidRPr="00B0317C">
        <w:rPr>
          <w:color w:val="000000" w:themeColor="text1"/>
          <w:sz w:val="20"/>
          <w:szCs w:val="20"/>
        </w:rPr>
        <w:t xml:space="preserve">ykonawcy, </w:t>
      </w:r>
      <w:r w:rsidR="000E73FC">
        <w:rPr>
          <w:color w:val="000000" w:themeColor="text1"/>
          <w:sz w:val="20"/>
          <w:szCs w:val="20"/>
        </w:rPr>
        <w:t>W</w:t>
      </w:r>
      <w:r w:rsidRPr="00B0317C">
        <w:rPr>
          <w:color w:val="000000" w:themeColor="text1"/>
          <w:sz w:val="20"/>
          <w:szCs w:val="20"/>
        </w:rPr>
        <w:t xml:space="preserve">ykonawców wspólnie ubiegających się o udzielenie zamówienia </w:t>
      </w:r>
      <w:r w:rsidRPr="001E765D">
        <w:rPr>
          <w:color w:val="000000" w:themeColor="text1"/>
          <w:sz w:val="20"/>
          <w:szCs w:val="20"/>
        </w:rPr>
        <w:t>(o ile dotyczy)</w:t>
      </w:r>
    </w:p>
    <w:p w:rsidR="003C774D" w:rsidRPr="00B0317C" w:rsidRDefault="00B0317C" w:rsidP="006729E5">
      <w:pPr>
        <w:pStyle w:val="Akapitzlist"/>
        <w:numPr>
          <w:ilvl w:val="0"/>
          <w:numId w:val="26"/>
        </w:numPr>
        <w:jc w:val="both"/>
        <w:rPr>
          <w:color w:val="auto"/>
          <w:sz w:val="20"/>
          <w:szCs w:val="20"/>
        </w:rPr>
      </w:pPr>
      <w:r w:rsidRPr="00B0317C">
        <w:rPr>
          <w:color w:val="000000" w:themeColor="text1"/>
          <w:sz w:val="20"/>
          <w:szCs w:val="20"/>
        </w:rPr>
        <w:t>pełnomocnictwo lub inny dokument potwierdzający umocowanie do reprezentowania wszystkich Wykonawców wspólnie ubiegających się o udzielenie zamówienia lub inny dokument potwierdzający umocowanie do reprezentowania Wykonawcy (np. umowa o współdziałaniu). Pełnomocnik może być ustanowiony do reprezentowania Wykonawców w</w:t>
      </w:r>
      <w:r w:rsidR="005B3B3A">
        <w:rPr>
          <w:color w:val="000000" w:themeColor="text1"/>
          <w:sz w:val="20"/>
          <w:szCs w:val="20"/>
        </w:rPr>
        <w:t xml:space="preserve"> postępowaniu albo </w:t>
      </w:r>
      <w:r w:rsidR="00AF2F35">
        <w:rPr>
          <w:color w:val="000000" w:themeColor="text1"/>
          <w:sz w:val="20"/>
          <w:szCs w:val="20"/>
        </w:rPr>
        <w:t>do </w:t>
      </w:r>
      <w:r w:rsidRPr="00B0317C">
        <w:rPr>
          <w:color w:val="000000" w:themeColor="text1"/>
          <w:sz w:val="20"/>
          <w:szCs w:val="20"/>
        </w:rPr>
        <w:t>reprezentowania w postępowaniu i zawarcia umowy (o ile dotyczy).</w:t>
      </w:r>
    </w:p>
    <w:p w:rsidR="00455616" w:rsidRPr="001274E7" w:rsidRDefault="00455616" w:rsidP="00B0317C">
      <w:pPr>
        <w:jc w:val="both"/>
        <w:rPr>
          <w:color w:val="auto"/>
          <w:sz w:val="10"/>
          <w:szCs w:val="10"/>
        </w:rPr>
      </w:pPr>
    </w:p>
    <w:p w:rsidR="007F13BF" w:rsidRPr="00A871D7" w:rsidRDefault="007F13BF" w:rsidP="00B86245">
      <w:pPr>
        <w:numPr>
          <w:ilvl w:val="0"/>
          <w:numId w:val="6"/>
        </w:numPr>
        <w:ind w:left="318"/>
        <w:jc w:val="both"/>
        <w:rPr>
          <w:color w:val="auto"/>
          <w:sz w:val="20"/>
          <w:szCs w:val="20"/>
        </w:rPr>
      </w:pPr>
      <w:r w:rsidRPr="00A871D7">
        <w:rPr>
          <w:color w:val="auto"/>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rsidR="004F54B6" w:rsidRPr="00A871D7" w:rsidRDefault="004F54B6" w:rsidP="004F54B6">
      <w:pPr>
        <w:jc w:val="both"/>
        <w:rPr>
          <w:color w:val="auto"/>
          <w:sz w:val="10"/>
          <w:szCs w:val="10"/>
        </w:rPr>
      </w:pPr>
    </w:p>
    <w:p w:rsidR="00240A80" w:rsidRPr="00A871D7" w:rsidRDefault="00240A80" w:rsidP="00B86245">
      <w:pPr>
        <w:numPr>
          <w:ilvl w:val="0"/>
          <w:numId w:val="6"/>
        </w:numPr>
        <w:tabs>
          <w:tab w:val="clear" w:pos="0"/>
          <w:tab w:val="num" w:pos="-42"/>
        </w:tabs>
        <w:ind w:left="318"/>
        <w:jc w:val="both"/>
        <w:rPr>
          <w:color w:val="auto"/>
          <w:sz w:val="10"/>
          <w:szCs w:val="10"/>
        </w:rPr>
      </w:pPr>
      <w:r w:rsidRPr="00A871D7">
        <w:rPr>
          <w:color w:val="auto"/>
          <w:sz w:val="20"/>
          <w:szCs w:val="20"/>
        </w:rPr>
        <w:t xml:space="preserve">Oferta powinna być sporządzona w języku polskim </w:t>
      </w:r>
      <w:r w:rsidRPr="00A871D7">
        <w:rPr>
          <w:b/>
          <w:color w:val="auto"/>
          <w:sz w:val="20"/>
          <w:szCs w:val="20"/>
        </w:rPr>
        <w:t>w formie elektronicznej.</w:t>
      </w:r>
      <w:r w:rsidRPr="00A871D7">
        <w:rPr>
          <w:color w:val="auto"/>
          <w:sz w:val="20"/>
          <w:szCs w:val="20"/>
        </w:rPr>
        <w:t xml:space="preserve"> </w:t>
      </w:r>
    </w:p>
    <w:p w:rsidR="004F54B6" w:rsidRPr="00A871D7" w:rsidRDefault="004F54B6" w:rsidP="004F54B6">
      <w:pPr>
        <w:ind w:left="-42"/>
        <w:jc w:val="both"/>
        <w:rPr>
          <w:color w:val="auto"/>
          <w:sz w:val="10"/>
          <w:szCs w:val="10"/>
        </w:rPr>
      </w:pPr>
    </w:p>
    <w:p w:rsidR="00240A80" w:rsidRPr="00A871D7" w:rsidRDefault="00240A80" w:rsidP="00B86245">
      <w:pPr>
        <w:numPr>
          <w:ilvl w:val="0"/>
          <w:numId w:val="6"/>
        </w:numPr>
        <w:jc w:val="both"/>
        <w:rPr>
          <w:color w:val="auto"/>
          <w:sz w:val="20"/>
          <w:szCs w:val="20"/>
        </w:rPr>
      </w:pPr>
      <w:r w:rsidRPr="00A871D7">
        <w:rPr>
          <w:color w:val="auto"/>
          <w:sz w:val="20"/>
          <w:szCs w:val="20"/>
        </w:rPr>
        <w:t>Jeżeli oferta zawiera informacje stanowiące tajemnicę przedsiębiorstw</w:t>
      </w:r>
      <w:r w:rsidR="004F54B6" w:rsidRPr="00A871D7">
        <w:rPr>
          <w:color w:val="auto"/>
          <w:sz w:val="20"/>
          <w:szCs w:val="20"/>
        </w:rPr>
        <w:t>a w rozumieniu ustawy z dnia 16 </w:t>
      </w:r>
      <w:r w:rsidRPr="00A871D7">
        <w:rPr>
          <w:color w:val="auto"/>
          <w:sz w:val="20"/>
          <w:szCs w:val="20"/>
        </w:rPr>
        <w:t>kwietnia 1993r. o zwalczaniu nieuczciwej konkurencji, Wykonawca powinien nie później niż w terminie składania ofert, zastrzec, że nie mogą one być udostępnione oraz wykazać, iż zastrzeżone informacje stanowią tajemnicę przedsiębiorstwa. Informacje stanowiące tajemnicę przedsiębiorstwa</w:t>
      </w:r>
      <w:r w:rsidR="004F54B6" w:rsidRPr="00A871D7">
        <w:rPr>
          <w:color w:val="auto"/>
          <w:sz w:val="20"/>
          <w:szCs w:val="20"/>
        </w:rPr>
        <w:t xml:space="preserve"> powinny zostać złożone w </w:t>
      </w:r>
      <w:r w:rsidRPr="00A871D7">
        <w:rPr>
          <w:color w:val="auto"/>
          <w:sz w:val="20"/>
          <w:szCs w:val="20"/>
        </w:rPr>
        <w:t>osobnym pliku wraz z jednoczesnym zaznaczeniem polecenia „Załącznik stanowiący tajemnicę przedsiębiorstwa” a następnie wraz z plikami stanowiącymi jawną część zaszyfrowane.</w:t>
      </w:r>
    </w:p>
    <w:p w:rsidR="005E27A7" w:rsidRPr="00190122" w:rsidRDefault="005E27A7" w:rsidP="00190122">
      <w:pPr>
        <w:rPr>
          <w:color w:val="auto"/>
          <w:sz w:val="10"/>
          <w:szCs w:val="10"/>
        </w:rPr>
      </w:pPr>
    </w:p>
    <w:p w:rsidR="000678BC" w:rsidRPr="00AF2F35" w:rsidRDefault="000678BC" w:rsidP="00AF2F35">
      <w:pPr>
        <w:pStyle w:val="Akapitzlist"/>
        <w:numPr>
          <w:ilvl w:val="0"/>
          <w:numId w:val="6"/>
        </w:numPr>
        <w:jc w:val="both"/>
        <w:rPr>
          <w:color w:val="auto"/>
          <w:sz w:val="20"/>
          <w:szCs w:val="20"/>
        </w:rPr>
      </w:pPr>
      <w:r w:rsidRPr="00AF2F35">
        <w:rPr>
          <w:color w:val="auto"/>
          <w:sz w:val="20"/>
          <w:szCs w:val="20"/>
        </w:rPr>
        <w:t>Wszystkie koszty związane z uczestnictwem w postępowaniu, w s</w:t>
      </w:r>
      <w:r w:rsidR="005D6D11" w:rsidRPr="00AF2F35">
        <w:rPr>
          <w:color w:val="auto"/>
          <w:sz w:val="20"/>
          <w:szCs w:val="20"/>
        </w:rPr>
        <w:t>zczególności z przygotowaniem i </w:t>
      </w:r>
      <w:r w:rsidRPr="00AF2F35">
        <w:rPr>
          <w:color w:val="auto"/>
          <w:sz w:val="20"/>
          <w:szCs w:val="20"/>
        </w:rPr>
        <w:t>złożeniem oferty ponosi Wykonawca składający ofertę. Zamawiający nie przewiduje zwrotu kosztów udziału w postępowaniu.</w:t>
      </w:r>
    </w:p>
    <w:p w:rsidR="0017302C" w:rsidRPr="00A871D7" w:rsidRDefault="0017302C" w:rsidP="0017302C">
      <w:pPr>
        <w:jc w:val="both"/>
        <w:rPr>
          <w:rFonts w:cs="Times New Roman"/>
          <w:color w:val="auto"/>
          <w:sz w:val="10"/>
          <w:szCs w:val="10"/>
        </w:rPr>
      </w:pPr>
    </w:p>
    <w:p w:rsidR="0017302C" w:rsidRPr="00AF2F35" w:rsidRDefault="0017302C" w:rsidP="00AF2F35">
      <w:pPr>
        <w:pStyle w:val="Akapitzlist"/>
        <w:numPr>
          <w:ilvl w:val="0"/>
          <w:numId w:val="6"/>
        </w:numPr>
        <w:jc w:val="both"/>
        <w:rPr>
          <w:rFonts w:cs="Times New Roman"/>
          <w:color w:val="auto"/>
          <w:sz w:val="20"/>
          <w:szCs w:val="20"/>
        </w:rPr>
      </w:pPr>
      <w:r w:rsidRPr="00AF2F35">
        <w:rPr>
          <w:rFonts w:cs="Times New Roman"/>
          <w:color w:val="auto"/>
          <w:sz w:val="20"/>
          <w:szCs w:val="20"/>
        </w:rPr>
        <w:t xml:space="preserve">Podmiotowe środki dowodowe, przedmiotowe środki dowodowe oraz inne dokumenty lub oświadczenia sporządzone w języku obcym winny być złożone wraz z tłumaczeniem na język polski. </w:t>
      </w:r>
    </w:p>
    <w:p w:rsidR="000678BC" w:rsidRDefault="000678BC" w:rsidP="000678BC">
      <w:pPr>
        <w:ind w:left="-42"/>
        <w:jc w:val="both"/>
        <w:rPr>
          <w:color w:val="auto"/>
          <w:sz w:val="20"/>
          <w:szCs w:val="20"/>
        </w:rPr>
      </w:pPr>
    </w:p>
    <w:p w:rsidR="00EC1E4E" w:rsidRPr="00A871D7" w:rsidRDefault="00BB111F" w:rsidP="00EC1E4E">
      <w:pPr>
        <w:tabs>
          <w:tab w:val="left" w:pos="5442"/>
        </w:tabs>
        <w:rPr>
          <w:color w:val="auto"/>
          <w:sz w:val="22"/>
          <w:szCs w:val="22"/>
        </w:rPr>
      </w:pPr>
      <w:r w:rsidRPr="00A871D7">
        <w:rPr>
          <w:b/>
          <w:color w:val="auto"/>
          <w:sz w:val="22"/>
          <w:szCs w:val="22"/>
          <w:u w:val="single"/>
        </w:rPr>
        <w:t>X</w:t>
      </w:r>
      <w:r w:rsidR="001E69A3">
        <w:rPr>
          <w:b/>
          <w:color w:val="auto"/>
          <w:sz w:val="22"/>
          <w:szCs w:val="22"/>
          <w:u w:val="single"/>
        </w:rPr>
        <w:t>I</w:t>
      </w:r>
      <w:r w:rsidRPr="00A871D7">
        <w:rPr>
          <w:b/>
          <w:color w:val="auto"/>
          <w:sz w:val="22"/>
          <w:szCs w:val="22"/>
          <w:u w:val="single"/>
        </w:rPr>
        <w:t>V</w:t>
      </w:r>
      <w:r w:rsidR="00EC1E4E" w:rsidRPr="00A871D7">
        <w:rPr>
          <w:b/>
          <w:color w:val="auto"/>
          <w:sz w:val="22"/>
          <w:szCs w:val="22"/>
          <w:u w:val="single"/>
        </w:rPr>
        <w:t>. Opis sposobu obliczenia ceny oferty:</w:t>
      </w:r>
    </w:p>
    <w:p w:rsidR="00EC1E4E" w:rsidRPr="00A871D7" w:rsidRDefault="00EC1E4E" w:rsidP="00EC1E4E">
      <w:pPr>
        <w:jc w:val="both"/>
        <w:rPr>
          <w:color w:val="auto"/>
          <w:sz w:val="10"/>
        </w:rPr>
      </w:pPr>
    </w:p>
    <w:p w:rsidR="00FB68F7" w:rsidRPr="00A871D7" w:rsidRDefault="00FB68F7" w:rsidP="00FB68F7">
      <w:pPr>
        <w:numPr>
          <w:ilvl w:val="0"/>
          <w:numId w:val="8"/>
        </w:numPr>
        <w:tabs>
          <w:tab w:val="clear" w:pos="0"/>
          <w:tab w:val="num" w:pos="-42"/>
        </w:tabs>
        <w:ind w:left="318"/>
        <w:jc w:val="both"/>
        <w:rPr>
          <w:b/>
          <w:color w:val="auto"/>
          <w:sz w:val="20"/>
          <w:szCs w:val="20"/>
        </w:rPr>
      </w:pPr>
      <w:r w:rsidRPr="00A871D7">
        <w:rPr>
          <w:color w:val="auto"/>
          <w:sz w:val="20"/>
          <w:szCs w:val="20"/>
        </w:rPr>
        <w:t>Wykonawca w przedstawionej ofercie winien zaoferować cenę kompletną, jednoznaczną, ostateczną, niepodlegającą negocjacji .</w:t>
      </w:r>
    </w:p>
    <w:p w:rsidR="00FB68F7" w:rsidRPr="00A871D7" w:rsidRDefault="00FB68F7" w:rsidP="00FB68F7">
      <w:pPr>
        <w:ind w:left="318"/>
        <w:jc w:val="both"/>
        <w:rPr>
          <w:color w:val="auto"/>
          <w:sz w:val="20"/>
          <w:szCs w:val="20"/>
        </w:rPr>
      </w:pPr>
      <w:r w:rsidRPr="00A871D7">
        <w:rPr>
          <w:b/>
          <w:color w:val="auto"/>
          <w:sz w:val="20"/>
          <w:szCs w:val="20"/>
        </w:rPr>
        <w:lastRenderedPageBreak/>
        <w:t>Cena oferty</w:t>
      </w:r>
      <w:r w:rsidRPr="00A871D7">
        <w:rPr>
          <w:color w:val="auto"/>
          <w:sz w:val="20"/>
          <w:szCs w:val="20"/>
        </w:rPr>
        <w:t xml:space="preserve"> – jest to wartość wyrażona w jednostkach pieniężnych, którą Zamawiający jest obowiązany zapłacić Wykonawcy za realizację przedmiotu zamówienia. </w:t>
      </w:r>
    </w:p>
    <w:p w:rsidR="00FB68F7" w:rsidRPr="00A871D7" w:rsidRDefault="00FB68F7" w:rsidP="00FB68F7">
      <w:pPr>
        <w:ind w:left="318"/>
        <w:jc w:val="both"/>
        <w:rPr>
          <w:color w:val="auto"/>
          <w:sz w:val="10"/>
          <w:szCs w:val="10"/>
        </w:rPr>
      </w:pPr>
    </w:p>
    <w:p w:rsidR="00FB68F7" w:rsidRPr="00792FBE" w:rsidRDefault="00FB68F7" w:rsidP="00FB68F7">
      <w:pPr>
        <w:numPr>
          <w:ilvl w:val="0"/>
          <w:numId w:val="8"/>
        </w:numPr>
        <w:jc w:val="both"/>
        <w:rPr>
          <w:b/>
          <w:color w:val="000000" w:themeColor="text1"/>
          <w:sz w:val="20"/>
          <w:szCs w:val="20"/>
        </w:rPr>
      </w:pPr>
      <w:r w:rsidRPr="00792FBE">
        <w:rPr>
          <w:color w:val="000000" w:themeColor="text1"/>
          <w:sz w:val="20"/>
          <w:szCs w:val="20"/>
        </w:rPr>
        <w:t>Cena ofertowa brutto powinna być skalkulowana w sposób jednoznaczny i powinna uwzględniać wszystkie koszty związane z realizacją zamówienia, m.in.:</w:t>
      </w:r>
    </w:p>
    <w:p w:rsidR="005C4606" w:rsidRPr="005C4606" w:rsidRDefault="00FB68F7" w:rsidP="003242B1">
      <w:pPr>
        <w:numPr>
          <w:ilvl w:val="1"/>
          <w:numId w:val="8"/>
        </w:numPr>
        <w:jc w:val="both"/>
        <w:rPr>
          <w:color w:val="auto"/>
          <w:sz w:val="20"/>
          <w:szCs w:val="20"/>
        </w:rPr>
      </w:pPr>
      <w:r w:rsidRPr="005C4606">
        <w:rPr>
          <w:sz w:val="20"/>
          <w:szCs w:val="20"/>
        </w:rPr>
        <w:t xml:space="preserve">utworzenia i utrzymywania Magazynu Depozytowego </w:t>
      </w:r>
    </w:p>
    <w:p w:rsidR="00FB68F7" w:rsidRPr="005C4606" w:rsidRDefault="00FB68F7" w:rsidP="003242B1">
      <w:pPr>
        <w:numPr>
          <w:ilvl w:val="1"/>
          <w:numId w:val="8"/>
        </w:numPr>
        <w:jc w:val="both"/>
        <w:rPr>
          <w:color w:val="auto"/>
          <w:sz w:val="20"/>
          <w:szCs w:val="20"/>
        </w:rPr>
      </w:pPr>
      <w:r w:rsidRPr="005C4606">
        <w:rPr>
          <w:color w:val="auto"/>
          <w:sz w:val="20"/>
          <w:szCs w:val="20"/>
        </w:rPr>
        <w:t xml:space="preserve">sukcesywną sprzedaż i dostawę </w:t>
      </w:r>
      <w:r w:rsidRPr="005C4606">
        <w:rPr>
          <w:rFonts w:cs="Times New Roman"/>
          <w:sz w:val="20"/>
          <w:szCs w:val="20"/>
        </w:rPr>
        <w:t>transportem własnym, na swój koszt i ryzyko</w:t>
      </w:r>
      <w:r w:rsidRPr="005C4606">
        <w:rPr>
          <w:color w:val="auto"/>
          <w:sz w:val="20"/>
          <w:szCs w:val="20"/>
        </w:rPr>
        <w:t xml:space="preserve"> przedmiotu zamówienia do siedziby Zamawiającego</w:t>
      </w:r>
      <w:r w:rsidRPr="005C4606">
        <w:rPr>
          <w:rFonts w:cs="Times New Roman"/>
          <w:sz w:val="20"/>
          <w:szCs w:val="20"/>
        </w:rPr>
        <w:t xml:space="preserve">, </w:t>
      </w:r>
    </w:p>
    <w:p w:rsidR="00FB68F7" w:rsidRPr="004F07A4" w:rsidRDefault="00FB68F7" w:rsidP="00FB68F7">
      <w:pPr>
        <w:numPr>
          <w:ilvl w:val="1"/>
          <w:numId w:val="8"/>
        </w:numPr>
        <w:jc w:val="both"/>
        <w:rPr>
          <w:color w:val="auto"/>
          <w:sz w:val="20"/>
          <w:szCs w:val="20"/>
        </w:rPr>
      </w:pPr>
      <w:r w:rsidRPr="00031AF7">
        <w:rPr>
          <w:rFonts w:cs="Times New Roman"/>
          <w:sz w:val="20"/>
          <w:szCs w:val="20"/>
        </w:rPr>
        <w:t xml:space="preserve">wniesienie towaru i jego rozładunek w miejscu wskazanym przez pracownika </w:t>
      </w:r>
      <w:r>
        <w:rPr>
          <w:rFonts w:cs="Times New Roman"/>
          <w:sz w:val="20"/>
          <w:szCs w:val="20"/>
        </w:rPr>
        <w:t>upoważnionego przez Zamawiającego</w:t>
      </w:r>
    </w:p>
    <w:p w:rsidR="00FB68F7" w:rsidRPr="00985A02" w:rsidRDefault="00FB68F7" w:rsidP="00FB68F7">
      <w:pPr>
        <w:pStyle w:val="Akapitzlist"/>
        <w:numPr>
          <w:ilvl w:val="1"/>
          <w:numId w:val="8"/>
        </w:numPr>
        <w:rPr>
          <w:strike/>
          <w:color w:val="FF0000"/>
          <w:sz w:val="20"/>
          <w:szCs w:val="20"/>
        </w:rPr>
      </w:pPr>
      <w:r w:rsidRPr="003F4C41">
        <w:rPr>
          <w:sz w:val="20"/>
          <w:szCs w:val="20"/>
        </w:rPr>
        <w:t xml:space="preserve">stałe utrzymanie pełnego stanu magazynowego przez cały okres obowiązywania umowy </w:t>
      </w:r>
    </w:p>
    <w:p w:rsidR="00FB68F7" w:rsidRPr="00610F2C" w:rsidRDefault="00FB68F7" w:rsidP="00FB68F7">
      <w:pPr>
        <w:numPr>
          <w:ilvl w:val="1"/>
          <w:numId w:val="8"/>
        </w:numPr>
        <w:jc w:val="both"/>
        <w:rPr>
          <w:color w:val="auto"/>
          <w:sz w:val="20"/>
          <w:szCs w:val="20"/>
        </w:rPr>
      </w:pPr>
      <w:r w:rsidRPr="00610F2C">
        <w:rPr>
          <w:color w:val="auto"/>
          <w:sz w:val="20"/>
          <w:szCs w:val="20"/>
        </w:rPr>
        <w:t>zapewnienie zestawu instrumentarium w kontenerach p</w:t>
      </w:r>
      <w:r>
        <w:rPr>
          <w:color w:val="auto"/>
          <w:sz w:val="20"/>
          <w:szCs w:val="20"/>
        </w:rPr>
        <w:t>rzeznaczonych do sterylizacji i </w:t>
      </w:r>
      <w:r w:rsidRPr="00610F2C">
        <w:rPr>
          <w:color w:val="auto"/>
          <w:sz w:val="20"/>
          <w:szCs w:val="20"/>
        </w:rPr>
        <w:t>długotrwałego przechowywania (jeżeli dotyczy)</w:t>
      </w:r>
    </w:p>
    <w:p w:rsidR="00FB68F7" w:rsidRPr="00610F2C" w:rsidRDefault="00FB68F7" w:rsidP="00FB68F7">
      <w:pPr>
        <w:numPr>
          <w:ilvl w:val="1"/>
          <w:numId w:val="8"/>
        </w:numPr>
        <w:jc w:val="both"/>
        <w:rPr>
          <w:color w:val="auto"/>
          <w:sz w:val="20"/>
          <w:szCs w:val="20"/>
        </w:rPr>
      </w:pPr>
      <w:r w:rsidRPr="00610F2C">
        <w:rPr>
          <w:color w:val="auto"/>
          <w:sz w:val="20"/>
          <w:szCs w:val="20"/>
        </w:rPr>
        <w:t>zapewnienie palet z implantami w kontenerach przeznaczonych do sterylizacji i długotrwałego przechowywania w przypadku implantów niesterylnych – przeznaczonych do sterylizacji parowej (jeżeli dotyczy)</w:t>
      </w:r>
    </w:p>
    <w:p w:rsidR="005C4606" w:rsidRPr="005C4606" w:rsidRDefault="00FB68F7" w:rsidP="003242B1">
      <w:pPr>
        <w:numPr>
          <w:ilvl w:val="1"/>
          <w:numId w:val="8"/>
        </w:numPr>
        <w:jc w:val="both"/>
        <w:rPr>
          <w:color w:val="auto"/>
          <w:sz w:val="20"/>
          <w:szCs w:val="20"/>
        </w:rPr>
      </w:pPr>
      <w:r w:rsidRPr="005C4606">
        <w:rPr>
          <w:sz w:val="20"/>
          <w:szCs w:val="20"/>
        </w:rPr>
        <w:t xml:space="preserve">przeprowadzenie instruktażu z zakresu zastosowania przedmiotu umowy dla pracowników Zamawiającego </w:t>
      </w:r>
    </w:p>
    <w:p w:rsidR="00FB68F7" w:rsidRPr="005C4606" w:rsidRDefault="00FB68F7" w:rsidP="003242B1">
      <w:pPr>
        <w:numPr>
          <w:ilvl w:val="1"/>
          <w:numId w:val="8"/>
        </w:numPr>
        <w:jc w:val="both"/>
        <w:rPr>
          <w:color w:val="auto"/>
          <w:sz w:val="20"/>
          <w:szCs w:val="20"/>
        </w:rPr>
      </w:pPr>
      <w:r w:rsidRPr="005C4606">
        <w:rPr>
          <w:rFonts w:cs="Times New Roman"/>
          <w:sz w:val="20"/>
          <w:szCs w:val="20"/>
        </w:rPr>
        <w:t>marże, rabaty – jeżeli Wykonawca stosuje upusty cenowe</w:t>
      </w:r>
    </w:p>
    <w:p w:rsidR="00FB68F7" w:rsidRDefault="00FB68F7" w:rsidP="00FB68F7">
      <w:pPr>
        <w:numPr>
          <w:ilvl w:val="1"/>
          <w:numId w:val="8"/>
        </w:numPr>
        <w:jc w:val="both"/>
        <w:rPr>
          <w:color w:val="auto"/>
          <w:sz w:val="20"/>
          <w:szCs w:val="20"/>
        </w:rPr>
      </w:pPr>
      <w:r>
        <w:rPr>
          <w:color w:val="auto"/>
          <w:sz w:val="20"/>
          <w:szCs w:val="20"/>
        </w:rPr>
        <w:t>ubezpieczenie</w:t>
      </w:r>
    </w:p>
    <w:p w:rsidR="00FB68F7" w:rsidRDefault="00FB68F7" w:rsidP="00FB68F7">
      <w:pPr>
        <w:numPr>
          <w:ilvl w:val="1"/>
          <w:numId w:val="8"/>
        </w:numPr>
        <w:jc w:val="both"/>
        <w:rPr>
          <w:color w:val="auto"/>
          <w:sz w:val="20"/>
          <w:szCs w:val="20"/>
        </w:rPr>
      </w:pPr>
      <w:r>
        <w:rPr>
          <w:color w:val="auto"/>
          <w:sz w:val="20"/>
          <w:szCs w:val="20"/>
        </w:rPr>
        <w:t>podatek VAT (jeśli dotyczy)</w:t>
      </w:r>
    </w:p>
    <w:p w:rsidR="00FB68F7" w:rsidRDefault="00FB68F7" w:rsidP="00FB68F7">
      <w:pPr>
        <w:numPr>
          <w:ilvl w:val="1"/>
          <w:numId w:val="8"/>
        </w:numPr>
        <w:jc w:val="both"/>
        <w:rPr>
          <w:color w:val="auto"/>
          <w:sz w:val="20"/>
          <w:szCs w:val="20"/>
        </w:rPr>
      </w:pPr>
      <w:r>
        <w:rPr>
          <w:color w:val="auto"/>
          <w:sz w:val="20"/>
          <w:szCs w:val="20"/>
        </w:rPr>
        <w:t>cło (jeśli dotyczy),</w:t>
      </w:r>
    </w:p>
    <w:p w:rsidR="00FB68F7" w:rsidRDefault="00FB68F7" w:rsidP="00FB68F7">
      <w:pPr>
        <w:numPr>
          <w:ilvl w:val="1"/>
          <w:numId w:val="8"/>
        </w:numPr>
        <w:jc w:val="both"/>
        <w:rPr>
          <w:color w:val="auto"/>
          <w:sz w:val="20"/>
          <w:szCs w:val="20"/>
        </w:rPr>
      </w:pPr>
      <w:r>
        <w:rPr>
          <w:color w:val="auto"/>
          <w:sz w:val="20"/>
          <w:szCs w:val="20"/>
        </w:rPr>
        <w:t>podatek akcyzowy (jeśli dotyczy)</w:t>
      </w:r>
    </w:p>
    <w:p w:rsidR="00FB68F7" w:rsidRDefault="00FB68F7" w:rsidP="00FB68F7">
      <w:pPr>
        <w:ind w:left="360"/>
        <w:jc w:val="both"/>
        <w:rPr>
          <w:color w:val="auto"/>
          <w:sz w:val="20"/>
          <w:szCs w:val="20"/>
        </w:rPr>
      </w:pPr>
      <w:r>
        <w:rPr>
          <w:color w:val="auto"/>
          <w:sz w:val="20"/>
          <w:szCs w:val="20"/>
        </w:rPr>
        <w:t>oraz wszystkie inne koszty nie wymienione wyżej, niezbędne do realizacji przedmiotu zamówienia.</w:t>
      </w:r>
    </w:p>
    <w:p w:rsidR="00FB68F7" w:rsidRDefault="00FB68F7" w:rsidP="00FB68F7">
      <w:pPr>
        <w:jc w:val="both"/>
        <w:rPr>
          <w:color w:val="auto"/>
          <w:sz w:val="10"/>
          <w:szCs w:val="10"/>
        </w:rPr>
      </w:pPr>
    </w:p>
    <w:p w:rsidR="00FB68F7" w:rsidRPr="00A871D7" w:rsidRDefault="00FB68F7" w:rsidP="00FB68F7">
      <w:pPr>
        <w:pStyle w:val="Akapitzlist"/>
        <w:numPr>
          <w:ilvl w:val="0"/>
          <w:numId w:val="8"/>
        </w:numPr>
        <w:overflowPunct/>
        <w:jc w:val="both"/>
        <w:rPr>
          <w:color w:val="auto"/>
          <w:sz w:val="20"/>
          <w:szCs w:val="20"/>
        </w:rPr>
      </w:pPr>
      <w:r w:rsidRPr="00A871D7">
        <w:rPr>
          <w:color w:val="auto"/>
          <w:sz w:val="20"/>
          <w:szCs w:val="20"/>
        </w:rPr>
        <w:t xml:space="preserve">Cena oferty to </w:t>
      </w:r>
      <w:r w:rsidRPr="00A871D7">
        <w:rPr>
          <w:b/>
          <w:color w:val="auto"/>
          <w:sz w:val="20"/>
          <w:szCs w:val="20"/>
        </w:rPr>
        <w:t>iloczyn ceny jednostkowej towaru i ilości</w:t>
      </w:r>
      <w:r w:rsidRPr="00A871D7">
        <w:rPr>
          <w:color w:val="auto"/>
          <w:sz w:val="20"/>
          <w:szCs w:val="20"/>
        </w:rPr>
        <w:t xml:space="preserve"> asortymentu wskazanego w Specyfikacji Warunków Zamówienia powiększona o wartość VAT.</w:t>
      </w:r>
    </w:p>
    <w:p w:rsidR="00FB68F7" w:rsidRPr="00A871D7" w:rsidRDefault="00FB68F7" w:rsidP="00FB68F7">
      <w:pPr>
        <w:ind w:left="360"/>
        <w:jc w:val="both"/>
        <w:rPr>
          <w:color w:val="auto"/>
          <w:sz w:val="20"/>
          <w:szCs w:val="20"/>
        </w:rPr>
      </w:pPr>
      <w:r w:rsidRPr="00A871D7">
        <w:rPr>
          <w:b/>
          <w:color w:val="auto"/>
          <w:sz w:val="20"/>
          <w:szCs w:val="20"/>
        </w:rPr>
        <w:t>Cena jednostkowa towaru</w:t>
      </w:r>
      <w:r w:rsidRPr="00A871D7">
        <w:rPr>
          <w:color w:val="auto"/>
          <w:sz w:val="20"/>
          <w:szCs w:val="20"/>
        </w:rPr>
        <w:t xml:space="preserve"> – jest to cena ustalona za jednostkę określonego towaru, którego ilość jest określona w jednostkach miar. </w:t>
      </w:r>
    </w:p>
    <w:p w:rsidR="00FB68F7" w:rsidRPr="00A871D7" w:rsidRDefault="00FB68F7" w:rsidP="00FB68F7">
      <w:pPr>
        <w:jc w:val="both"/>
        <w:rPr>
          <w:color w:val="auto"/>
          <w:sz w:val="10"/>
          <w:szCs w:val="10"/>
        </w:rPr>
      </w:pPr>
    </w:p>
    <w:p w:rsidR="00FB68F7" w:rsidRPr="00A871D7" w:rsidRDefault="00FB68F7" w:rsidP="00FB68F7">
      <w:pPr>
        <w:numPr>
          <w:ilvl w:val="0"/>
          <w:numId w:val="8"/>
        </w:numPr>
        <w:ind w:left="318"/>
        <w:jc w:val="both"/>
        <w:rPr>
          <w:color w:val="auto"/>
          <w:sz w:val="20"/>
          <w:szCs w:val="20"/>
        </w:rPr>
      </w:pPr>
      <w:r w:rsidRPr="00A871D7">
        <w:rPr>
          <w:color w:val="auto"/>
          <w:sz w:val="20"/>
          <w:szCs w:val="20"/>
        </w:rPr>
        <w:t>Cena oferty winna być wyrażona w walucie polskiej (PLN) z dokładnością do dwóch miejsc po przecinku. Zamawiający nie wyraża zgody na rozliczenia w walutach obcych.</w:t>
      </w:r>
    </w:p>
    <w:p w:rsidR="00247A47" w:rsidRDefault="00247A47" w:rsidP="000678BC">
      <w:pPr>
        <w:ind w:left="-42"/>
        <w:jc w:val="both"/>
        <w:rPr>
          <w:color w:val="auto"/>
          <w:sz w:val="20"/>
          <w:szCs w:val="20"/>
        </w:rPr>
      </w:pPr>
    </w:p>
    <w:p w:rsidR="00247A47" w:rsidRDefault="00247A47" w:rsidP="000678BC">
      <w:pPr>
        <w:ind w:left="-42"/>
        <w:jc w:val="both"/>
        <w:rPr>
          <w:color w:val="auto"/>
          <w:sz w:val="20"/>
          <w:szCs w:val="20"/>
        </w:rPr>
      </w:pPr>
    </w:p>
    <w:p w:rsidR="000678BC" w:rsidRPr="002B4B64" w:rsidRDefault="00BB111F" w:rsidP="000678BC">
      <w:pPr>
        <w:rPr>
          <w:color w:val="auto"/>
          <w:sz w:val="10"/>
        </w:rPr>
      </w:pPr>
      <w:r w:rsidRPr="002B4B64">
        <w:rPr>
          <w:b/>
          <w:color w:val="auto"/>
          <w:sz w:val="22"/>
          <w:szCs w:val="22"/>
          <w:u w:val="single"/>
        </w:rPr>
        <w:t>XV</w:t>
      </w:r>
      <w:r w:rsidR="000678BC" w:rsidRPr="002B4B64">
        <w:rPr>
          <w:b/>
          <w:color w:val="auto"/>
          <w:sz w:val="22"/>
          <w:szCs w:val="22"/>
          <w:u w:val="single"/>
        </w:rPr>
        <w:t>. Sposób oraz termin składania i otwarcia ofert:</w:t>
      </w:r>
    </w:p>
    <w:p w:rsidR="000678BC" w:rsidRPr="002B4B64" w:rsidRDefault="000678BC" w:rsidP="000678BC">
      <w:pPr>
        <w:jc w:val="both"/>
        <w:rPr>
          <w:color w:val="auto"/>
          <w:sz w:val="10"/>
        </w:rPr>
      </w:pPr>
    </w:p>
    <w:p w:rsidR="008C5942" w:rsidRPr="006F272B" w:rsidRDefault="008C5942" w:rsidP="006729E5">
      <w:pPr>
        <w:numPr>
          <w:ilvl w:val="0"/>
          <w:numId w:val="27"/>
        </w:numPr>
        <w:jc w:val="both"/>
        <w:rPr>
          <w:color w:val="000000" w:themeColor="text1"/>
          <w:sz w:val="20"/>
          <w:szCs w:val="20"/>
        </w:rPr>
      </w:pPr>
      <w:r w:rsidRPr="006F272B">
        <w:rPr>
          <w:color w:val="000000" w:themeColor="text1"/>
          <w:sz w:val="20"/>
          <w:szCs w:val="20"/>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rsidR="00D67694" w:rsidRPr="006F272B" w:rsidRDefault="00D67694" w:rsidP="008C5942">
      <w:pPr>
        <w:ind w:left="360"/>
        <w:jc w:val="both"/>
        <w:rPr>
          <w:color w:val="000000" w:themeColor="text1"/>
          <w:sz w:val="10"/>
          <w:szCs w:val="10"/>
        </w:rPr>
      </w:pPr>
    </w:p>
    <w:p w:rsidR="008C5942" w:rsidRPr="006F272B" w:rsidRDefault="008C5942" w:rsidP="006729E5">
      <w:pPr>
        <w:numPr>
          <w:ilvl w:val="0"/>
          <w:numId w:val="27"/>
        </w:numPr>
        <w:jc w:val="both"/>
        <w:rPr>
          <w:color w:val="000000" w:themeColor="text1"/>
          <w:sz w:val="20"/>
          <w:szCs w:val="20"/>
        </w:rPr>
      </w:pPr>
      <w:r w:rsidRPr="006F272B">
        <w:rPr>
          <w:color w:val="000000" w:themeColor="text1"/>
          <w:sz w:val="20"/>
          <w:szCs w:val="20"/>
        </w:rPr>
        <w:t>System sprawdza, czy złożone pliki są podpisane i automatycznie je szyf</w:t>
      </w:r>
      <w:r w:rsidR="004B6697">
        <w:rPr>
          <w:color w:val="000000" w:themeColor="text1"/>
          <w:sz w:val="20"/>
          <w:szCs w:val="20"/>
        </w:rPr>
        <w:t>ruje, jednocześnie informując o </w:t>
      </w:r>
      <w:r w:rsidRPr="006F272B">
        <w:rPr>
          <w:color w:val="000000" w:themeColor="text1"/>
          <w:sz w:val="20"/>
          <w:szCs w:val="20"/>
        </w:rPr>
        <w:t>tym Wykonawcę. Potwierdzenie czasu przekazania i odbioru oferty znajduje się w Elektronicznym Potwierdzeniu Przesłania (EPP) i Elektronicznym Potwierdzeniu  Odebrania (EPO). EPP i EPO dostępne są dla zalogowanego Wykonawcy w zakładce „Oferty/Wnioski”.</w:t>
      </w:r>
    </w:p>
    <w:p w:rsidR="008C5942" w:rsidRPr="006F272B" w:rsidRDefault="008C5942" w:rsidP="008C5942">
      <w:pPr>
        <w:jc w:val="both"/>
        <w:rPr>
          <w:color w:val="000000" w:themeColor="text1"/>
          <w:sz w:val="10"/>
          <w:szCs w:val="10"/>
        </w:rPr>
      </w:pPr>
    </w:p>
    <w:p w:rsidR="008C5942" w:rsidRPr="006F272B" w:rsidRDefault="008C5942" w:rsidP="006729E5">
      <w:pPr>
        <w:pStyle w:val="Tekstpodstawowy21"/>
        <w:numPr>
          <w:ilvl w:val="0"/>
          <w:numId w:val="27"/>
        </w:numPr>
        <w:jc w:val="both"/>
        <w:rPr>
          <w:color w:val="000000" w:themeColor="text1"/>
          <w:sz w:val="20"/>
          <w:szCs w:val="20"/>
        </w:rPr>
      </w:pPr>
      <w:r w:rsidRPr="006F272B">
        <w:rPr>
          <w:color w:val="000000" w:themeColor="text1"/>
          <w:sz w:val="20"/>
          <w:szCs w:val="20"/>
        </w:rPr>
        <w:t>Wykonawca może przed upływem terminu składania ofert wycofać ofer</w:t>
      </w:r>
      <w:r w:rsidR="004B6697">
        <w:rPr>
          <w:color w:val="000000" w:themeColor="text1"/>
          <w:sz w:val="20"/>
          <w:szCs w:val="20"/>
        </w:rPr>
        <w:t>tę. Wykonawca wycofuje ofertę w </w:t>
      </w:r>
      <w:r w:rsidRPr="006F272B">
        <w:rPr>
          <w:color w:val="000000" w:themeColor="text1"/>
          <w:sz w:val="20"/>
          <w:szCs w:val="20"/>
        </w:rPr>
        <w:t>zakładce „Oferty/wnioski” używając przycisku „Wycofaj ofertę”.</w:t>
      </w:r>
    </w:p>
    <w:p w:rsidR="002F7E8E" w:rsidRPr="006F272B" w:rsidRDefault="002F7E8E" w:rsidP="008C5942">
      <w:pPr>
        <w:pStyle w:val="Tekstpodstawowy21"/>
        <w:jc w:val="both"/>
        <w:rPr>
          <w:color w:val="000000" w:themeColor="text1"/>
          <w:sz w:val="10"/>
          <w:szCs w:val="10"/>
        </w:rPr>
      </w:pPr>
    </w:p>
    <w:p w:rsidR="008C5942" w:rsidRPr="006F272B" w:rsidRDefault="008C5942" w:rsidP="006729E5">
      <w:pPr>
        <w:pStyle w:val="Tekstpodstawowy21"/>
        <w:numPr>
          <w:ilvl w:val="0"/>
          <w:numId w:val="27"/>
        </w:numPr>
        <w:jc w:val="both"/>
        <w:rPr>
          <w:color w:val="000000" w:themeColor="text1"/>
          <w:sz w:val="20"/>
          <w:szCs w:val="20"/>
        </w:rPr>
      </w:pPr>
      <w:r w:rsidRPr="006F272B">
        <w:rPr>
          <w:color w:val="000000" w:themeColor="text1"/>
          <w:sz w:val="20"/>
          <w:szCs w:val="20"/>
        </w:rPr>
        <w:t>Maksymalny łączny rozmiar plików stanowiących ofertę lub składanych wraz z ofertą to 250 MB.</w:t>
      </w:r>
    </w:p>
    <w:p w:rsidR="004732EF" w:rsidRPr="00A128FF" w:rsidRDefault="004732EF" w:rsidP="004732EF">
      <w:pPr>
        <w:jc w:val="both"/>
        <w:rPr>
          <w:color w:val="auto"/>
          <w:sz w:val="10"/>
          <w:szCs w:val="10"/>
        </w:rPr>
      </w:pPr>
    </w:p>
    <w:p w:rsidR="0041369A" w:rsidRPr="00EA4E8C" w:rsidRDefault="00FA1030" w:rsidP="006729E5">
      <w:pPr>
        <w:numPr>
          <w:ilvl w:val="0"/>
          <w:numId w:val="27"/>
        </w:numPr>
        <w:jc w:val="both"/>
        <w:rPr>
          <w:color w:val="000000" w:themeColor="text1"/>
          <w:sz w:val="20"/>
          <w:szCs w:val="20"/>
        </w:rPr>
      </w:pPr>
      <w:r w:rsidRPr="00FA1030">
        <w:rPr>
          <w:color w:val="auto"/>
          <w:sz w:val="20"/>
          <w:szCs w:val="20"/>
        </w:rPr>
        <w:t xml:space="preserve">Oferta może być złożona tylko do upływu terminu składania ofert tj. </w:t>
      </w:r>
      <w:r w:rsidRPr="005C4606">
        <w:rPr>
          <w:color w:val="000000" w:themeColor="text1"/>
          <w:sz w:val="20"/>
          <w:szCs w:val="20"/>
        </w:rPr>
        <w:t>do dnia</w:t>
      </w:r>
      <w:r w:rsidR="0041369A" w:rsidRPr="005C4606">
        <w:rPr>
          <w:color w:val="000000" w:themeColor="text1"/>
          <w:sz w:val="20"/>
          <w:szCs w:val="20"/>
        </w:rPr>
        <w:t xml:space="preserve"> </w:t>
      </w:r>
      <w:r w:rsidR="005C4606" w:rsidRPr="005C4606">
        <w:rPr>
          <w:b/>
          <w:bCs/>
          <w:color w:val="000000" w:themeColor="text1"/>
          <w:sz w:val="20"/>
          <w:szCs w:val="20"/>
        </w:rPr>
        <w:t>8.05</w:t>
      </w:r>
      <w:r w:rsidR="0090105D" w:rsidRPr="005C4606">
        <w:rPr>
          <w:b/>
          <w:bCs/>
          <w:color w:val="000000" w:themeColor="text1"/>
          <w:sz w:val="20"/>
          <w:szCs w:val="20"/>
        </w:rPr>
        <w:t>.2026r</w:t>
      </w:r>
      <w:r w:rsidR="005D6D11" w:rsidRPr="005C4606">
        <w:rPr>
          <w:b/>
          <w:bCs/>
          <w:color w:val="000000" w:themeColor="text1"/>
          <w:sz w:val="20"/>
          <w:szCs w:val="20"/>
        </w:rPr>
        <w:t xml:space="preserve">. </w:t>
      </w:r>
      <w:r w:rsidR="005D6D11" w:rsidRPr="005C4606">
        <w:rPr>
          <w:bCs/>
          <w:color w:val="000000" w:themeColor="text1"/>
          <w:sz w:val="20"/>
          <w:szCs w:val="20"/>
        </w:rPr>
        <w:t>godz.</w:t>
      </w:r>
      <w:r w:rsidR="005D6D11" w:rsidRPr="005C4606">
        <w:rPr>
          <w:b/>
          <w:bCs/>
          <w:color w:val="000000" w:themeColor="text1"/>
          <w:sz w:val="20"/>
          <w:szCs w:val="20"/>
        </w:rPr>
        <w:t xml:space="preserve"> 9</w:t>
      </w:r>
      <w:r w:rsidR="005D6D11" w:rsidRPr="005C4606">
        <w:rPr>
          <w:b/>
          <w:bCs/>
          <w:color w:val="000000" w:themeColor="text1"/>
          <w:sz w:val="20"/>
          <w:szCs w:val="20"/>
          <w:vertAlign w:val="superscript"/>
        </w:rPr>
        <w:t>00</w:t>
      </w:r>
      <w:r w:rsidR="005D6D11" w:rsidRPr="005C4606">
        <w:rPr>
          <w:bCs/>
          <w:color w:val="000000" w:themeColor="text1"/>
          <w:sz w:val="20"/>
          <w:szCs w:val="20"/>
        </w:rPr>
        <w:t>.</w:t>
      </w:r>
    </w:p>
    <w:p w:rsidR="0041369A" w:rsidRPr="00EA4E8C" w:rsidRDefault="0041369A" w:rsidP="0041369A">
      <w:pPr>
        <w:pStyle w:val="Tekstpodstawowy21"/>
        <w:jc w:val="both"/>
        <w:rPr>
          <w:color w:val="000000" w:themeColor="text1"/>
          <w:sz w:val="10"/>
          <w:szCs w:val="10"/>
        </w:rPr>
      </w:pPr>
    </w:p>
    <w:p w:rsidR="0041369A" w:rsidRPr="00D42CE4" w:rsidRDefault="0041369A" w:rsidP="006729E5">
      <w:pPr>
        <w:pStyle w:val="Tekstpodstawowy21"/>
        <w:numPr>
          <w:ilvl w:val="0"/>
          <w:numId w:val="27"/>
        </w:numPr>
        <w:jc w:val="both"/>
        <w:rPr>
          <w:color w:val="auto"/>
          <w:sz w:val="20"/>
          <w:szCs w:val="20"/>
        </w:rPr>
      </w:pPr>
      <w:r w:rsidRPr="00D42CE4">
        <w:rPr>
          <w:color w:val="auto"/>
          <w:sz w:val="20"/>
          <w:szCs w:val="20"/>
        </w:rPr>
        <w:t xml:space="preserve">Wykonawca po upływie terminu do składania ofert nie może skutecznie dokonać zmiany ani wycofać </w:t>
      </w:r>
      <w:r w:rsidR="002F0220" w:rsidRPr="00D42CE4">
        <w:rPr>
          <w:color w:val="auto"/>
          <w:sz w:val="20"/>
          <w:szCs w:val="20"/>
        </w:rPr>
        <w:t>złożonej oferty</w:t>
      </w:r>
      <w:r w:rsidRPr="00D42CE4">
        <w:rPr>
          <w:color w:val="auto"/>
          <w:sz w:val="20"/>
          <w:szCs w:val="20"/>
        </w:rPr>
        <w:t>.</w:t>
      </w:r>
    </w:p>
    <w:p w:rsidR="0041369A" w:rsidRPr="00D42CE4" w:rsidRDefault="0041369A" w:rsidP="0041369A">
      <w:pPr>
        <w:pStyle w:val="Tekstpodstawowy21"/>
        <w:jc w:val="both"/>
        <w:rPr>
          <w:color w:val="auto"/>
          <w:sz w:val="10"/>
          <w:szCs w:val="10"/>
        </w:rPr>
      </w:pPr>
    </w:p>
    <w:p w:rsidR="00A63734" w:rsidRPr="00D42CE4" w:rsidRDefault="0041369A" w:rsidP="006729E5">
      <w:pPr>
        <w:pStyle w:val="Akapitzlist"/>
        <w:numPr>
          <w:ilvl w:val="0"/>
          <w:numId w:val="27"/>
        </w:numPr>
        <w:jc w:val="both"/>
        <w:rPr>
          <w:color w:val="auto"/>
          <w:sz w:val="20"/>
          <w:szCs w:val="20"/>
        </w:rPr>
      </w:pPr>
      <w:r w:rsidRPr="00D42CE4">
        <w:rPr>
          <w:color w:val="auto"/>
          <w:sz w:val="20"/>
          <w:szCs w:val="20"/>
        </w:rPr>
        <w:t>Jeżeli oferta złożona zostanie po terminie składania ofert, Zamawiający odrzuci ofertę.</w:t>
      </w:r>
    </w:p>
    <w:p w:rsidR="00F61C22" w:rsidRPr="00D42CE4" w:rsidRDefault="00F61C22" w:rsidP="00F61C22">
      <w:pPr>
        <w:pStyle w:val="Akapitzlist"/>
        <w:rPr>
          <w:color w:val="auto"/>
          <w:sz w:val="10"/>
          <w:szCs w:val="10"/>
        </w:rPr>
      </w:pPr>
    </w:p>
    <w:p w:rsidR="00F61C22" w:rsidRPr="00D42CE4" w:rsidRDefault="00F61C22" w:rsidP="006729E5">
      <w:pPr>
        <w:pStyle w:val="Tekstpodstawowy220"/>
        <w:numPr>
          <w:ilvl w:val="0"/>
          <w:numId w:val="27"/>
        </w:numPr>
        <w:overflowPunct w:val="0"/>
        <w:rPr>
          <w:sz w:val="20"/>
          <w:szCs w:val="20"/>
        </w:rPr>
      </w:pPr>
      <w:r w:rsidRPr="00D42CE4">
        <w:rPr>
          <w:rFonts w:ascii="Times New Roman" w:hAnsi="Times New Roman" w:cs="Times New Roman"/>
          <w:sz w:val="20"/>
          <w:szCs w:val="20"/>
        </w:rPr>
        <w:t>Najpóźniej przed otwarciem ofert Zamawiający udostępni na stronie internetowej prowadzonego postępowania informację o kwocie, jaką zamierza przeznaczyć na sfinansowanie zamówienia.</w:t>
      </w:r>
    </w:p>
    <w:p w:rsidR="00A63734" w:rsidRPr="00D42CE4" w:rsidRDefault="00A63734" w:rsidP="00A63734">
      <w:pPr>
        <w:pStyle w:val="Akapitzlist"/>
        <w:rPr>
          <w:color w:val="auto"/>
          <w:sz w:val="10"/>
          <w:szCs w:val="10"/>
        </w:rPr>
      </w:pPr>
    </w:p>
    <w:p w:rsidR="003C7857" w:rsidRPr="00EA4E8C" w:rsidRDefault="003C7857" w:rsidP="006729E5">
      <w:pPr>
        <w:pStyle w:val="Akapitzlist"/>
        <w:numPr>
          <w:ilvl w:val="0"/>
          <w:numId w:val="27"/>
        </w:numPr>
        <w:jc w:val="both"/>
        <w:rPr>
          <w:color w:val="000000" w:themeColor="text1"/>
          <w:sz w:val="20"/>
          <w:szCs w:val="20"/>
        </w:rPr>
      </w:pPr>
      <w:r w:rsidRPr="00D42CE4">
        <w:rPr>
          <w:color w:val="auto"/>
          <w:sz w:val="20"/>
          <w:szCs w:val="20"/>
        </w:rPr>
        <w:t xml:space="preserve">Otwarcie ofert nastąpi w dniu </w:t>
      </w:r>
      <w:r w:rsidR="005C4606" w:rsidRPr="005C4606">
        <w:rPr>
          <w:b/>
          <w:bCs/>
          <w:color w:val="000000" w:themeColor="text1"/>
          <w:sz w:val="20"/>
          <w:szCs w:val="20"/>
        </w:rPr>
        <w:t>8.05</w:t>
      </w:r>
      <w:r w:rsidR="0090105D" w:rsidRPr="005C4606">
        <w:rPr>
          <w:b/>
          <w:bCs/>
          <w:color w:val="000000" w:themeColor="text1"/>
          <w:sz w:val="20"/>
          <w:szCs w:val="20"/>
        </w:rPr>
        <w:t>.2026r</w:t>
      </w:r>
      <w:r w:rsidRPr="005C4606">
        <w:rPr>
          <w:b/>
          <w:bCs/>
          <w:color w:val="000000" w:themeColor="text1"/>
          <w:sz w:val="20"/>
          <w:szCs w:val="20"/>
        </w:rPr>
        <w:t>.</w:t>
      </w:r>
      <w:r w:rsidRPr="005C4606">
        <w:rPr>
          <w:color w:val="000000" w:themeColor="text1"/>
          <w:sz w:val="20"/>
          <w:szCs w:val="20"/>
        </w:rPr>
        <w:t xml:space="preserve"> o godz. </w:t>
      </w:r>
      <w:r w:rsidRPr="005C4606">
        <w:rPr>
          <w:b/>
          <w:color w:val="000000" w:themeColor="text1"/>
          <w:sz w:val="20"/>
          <w:szCs w:val="20"/>
        </w:rPr>
        <w:t>10</w:t>
      </w:r>
      <w:r w:rsidRPr="005C4606">
        <w:rPr>
          <w:b/>
          <w:color w:val="000000" w:themeColor="text1"/>
          <w:sz w:val="20"/>
          <w:szCs w:val="20"/>
          <w:vertAlign w:val="superscript"/>
        </w:rPr>
        <w:t>00</w:t>
      </w:r>
      <w:r w:rsidRPr="00EA4E8C">
        <w:rPr>
          <w:color w:val="000000" w:themeColor="text1"/>
          <w:sz w:val="20"/>
          <w:szCs w:val="20"/>
        </w:rPr>
        <w:t xml:space="preserve">. </w:t>
      </w:r>
    </w:p>
    <w:p w:rsidR="00FA1030" w:rsidRPr="00D42CE4" w:rsidRDefault="00FA1030" w:rsidP="00FA1030">
      <w:pPr>
        <w:jc w:val="both"/>
        <w:rPr>
          <w:color w:val="auto"/>
          <w:sz w:val="10"/>
          <w:szCs w:val="10"/>
        </w:rPr>
      </w:pPr>
    </w:p>
    <w:p w:rsidR="00FA1030" w:rsidRPr="006F272B" w:rsidRDefault="00FA1030" w:rsidP="006729E5">
      <w:pPr>
        <w:pStyle w:val="Akapitzlist"/>
        <w:numPr>
          <w:ilvl w:val="0"/>
          <w:numId w:val="27"/>
        </w:numPr>
        <w:jc w:val="both"/>
        <w:rPr>
          <w:strike/>
          <w:color w:val="000000" w:themeColor="text1"/>
          <w:sz w:val="20"/>
          <w:szCs w:val="20"/>
        </w:rPr>
      </w:pPr>
      <w:r w:rsidRPr="006F272B">
        <w:rPr>
          <w:color w:val="000000" w:themeColor="text1"/>
          <w:sz w:val="20"/>
          <w:szCs w:val="20"/>
        </w:rPr>
        <w:t xml:space="preserve">Otwarcie ofert następuje na platformie e-Zamówienia. </w:t>
      </w:r>
    </w:p>
    <w:p w:rsidR="00EB13A7" w:rsidRPr="00A871D7" w:rsidRDefault="00EB13A7" w:rsidP="0041369A">
      <w:pPr>
        <w:ind w:left="-42"/>
        <w:jc w:val="both"/>
        <w:rPr>
          <w:color w:val="auto"/>
          <w:sz w:val="10"/>
          <w:szCs w:val="10"/>
        </w:rPr>
      </w:pPr>
    </w:p>
    <w:p w:rsidR="0041369A" w:rsidRPr="00FD558E" w:rsidRDefault="0041369A" w:rsidP="006729E5">
      <w:pPr>
        <w:pStyle w:val="Akapitzlist"/>
        <w:numPr>
          <w:ilvl w:val="0"/>
          <w:numId w:val="27"/>
        </w:numPr>
        <w:jc w:val="both"/>
        <w:rPr>
          <w:color w:val="auto"/>
          <w:sz w:val="20"/>
          <w:szCs w:val="20"/>
        </w:rPr>
      </w:pPr>
      <w:r w:rsidRPr="00FD558E">
        <w:rPr>
          <w:color w:val="auto"/>
          <w:sz w:val="20"/>
          <w:szCs w:val="20"/>
        </w:rPr>
        <w:t>W przypadku awarii systemu teleinformatycznego, która spowoduje brak możliwości otwarcia ofert</w:t>
      </w:r>
      <w:r w:rsidR="004F54B6" w:rsidRPr="00FD558E">
        <w:rPr>
          <w:color w:val="auto"/>
          <w:sz w:val="20"/>
          <w:szCs w:val="20"/>
        </w:rPr>
        <w:t xml:space="preserve"> w </w:t>
      </w:r>
      <w:r w:rsidRPr="00FD558E">
        <w:rPr>
          <w:color w:val="auto"/>
          <w:sz w:val="20"/>
          <w:szCs w:val="20"/>
        </w:rPr>
        <w:t>terminie określonym przez Zamawiającego, otwarcie ofert nastąpi niezwłocznie po usunięciu awarii.</w:t>
      </w:r>
      <w:r w:rsidR="00122994" w:rsidRPr="00FD558E">
        <w:rPr>
          <w:color w:val="auto"/>
          <w:sz w:val="20"/>
          <w:szCs w:val="20"/>
        </w:rPr>
        <w:t xml:space="preserve"> </w:t>
      </w:r>
      <w:r w:rsidR="00122994" w:rsidRPr="00FD558E">
        <w:rPr>
          <w:color w:val="auto"/>
          <w:sz w:val="20"/>
          <w:szCs w:val="20"/>
        </w:rPr>
        <w:lastRenderedPageBreak/>
        <w:t>Zamawiający poinformuje o zmianie terminu otwarcia ofert na stronie internetowej prowadzonego postępowania.</w:t>
      </w:r>
    </w:p>
    <w:p w:rsidR="00A7574A" w:rsidRPr="00FD558E" w:rsidRDefault="00A7574A" w:rsidP="0041369A">
      <w:pPr>
        <w:jc w:val="both"/>
        <w:rPr>
          <w:color w:val="auto"/>
          <w:sz w:val="10"/>
          <w:szCs w:val="10"/>
        </w:rPr>
      </w:pPr>
    </w:p>
    <w:p w:rsidR="0041369A" w:rsidRPr="00FD558E" w:rsidRDefault="0041369A" w:rsidP="002B632A">
      <w:pPr>
        <w:widowControl/>
        <w:numPr>
          <w:ilvl w:val="0"/>
          <w:numId w:val="24"/>
        </w:numPr>
        <w:suppressAutoHyphens w:val="0"/>
        <w:overflowPunct/>
        <w:jc w:val="both"/>
        <w:textAlignment w:val="auto"/>
        <w:rPr>
          <w:rFonts w:cs="Times New Roman"/>
          <w:b/>
          <w:color w:val="auto"/>
          <w:kern w:val="0"/>
          <w:sz w:val="20"/>
          <w:szCs w:val="20"/>
          <w:lang w:eastAsia="pl-PL"/>
        </w:rPr>
      </w:pPr>
      <w:r w:rsidRPr="00FD558E">
        <w:rPr>
          <w:rFonts w:cs="Times New Roman"/>
          <w:color w:val="auto"/>
          <w:kern w:val="0"/>
          <w:sz w:val="20"/>
          <w:szCs w:val="20"/>
          <w:lang w:eastAsia="pl-PL"/>
        </w:rPr>
        <w:t xml:space="preserve">Niezwłocznie po otwarciu ofert, </w:t>
      </w:r>
      <w:r w:rsidR="0090161A" w:rsidRPr="00FD558E">
        <w:rPr>
          <w:rFonts w:cs="Times New Roman"/>
          <w:color w:val="auto"/>
          <w:kern w:val="0"/>
          <w:sz w:val="20"/>
          <w:szCs w:val="20"/>
          <w:lang w:eastAsia="pl-PL"/>
        </w:rPr>
        <w:t xml:space="preserve">Zamawiający </w:t>
      </w:r>
      <w:r w:rsidRPr="00FD558E">
        <w:rPr>
          <w:rFonts w:cs="Times New Roman"/>
          <w:color w:val="auto"/>
          <w:kern w:val="0"/>
          <w:sz w:val="20"/>
          <w:szCs w:val="20"/>
          <w:lang w:eastAsia="pl-PL"/>
        </w:rPr>
        <w:t xml:space="preserve">udostępni na stronie internetowej prowadzonego postępowania informacje o: </w:t>
      </w:r>
    </w:p>
    <w:p w:rsidR="0041369A" w:rsidRPr="00FD558E" w:rsidRDefault="0041369A" w:rsidP="006729E5">
      <w:pPr>
        <w:pStyle w:val="Akapitzlist"/>
        <w:widowControl/>
        <w:numPr>
          <w:ilvl w:val="0"/>
          <w:numId w:val="33"/>
        </w:numPr>
        <w:suppressAutoHyphens w:val="0"/>
        <w:overflowPunct/>
        <w:jc w:val="both"/>
        <w:textAlignment w:val="auto"/>
        <w:rPr>
          <w:rFonts w:cs="Times New Roman"/>
          <w:color w:val="auto"/>
          <w:kern w:val="0"/>
          <w:sz w:val="20"/>
          <w:szCs w:val="20"/>
          <w:lang w:eastAsia="pl-PL"/>
        </w:rPr>
      </w:pPr>
      <w:r w:rsidRPr="00FD558E">
        <w:rPr>
          <w:rFonts w:cs="Times New Roman"/>
          <w:color w:val="auto"/>
          <w:kern w:val="0"/>
          <w:sz w:val="20"/>
          <w:szCs w:val="20"/>
          <w:lang w:eastAsia="pl-PL"/>
        </w:rPr>
        <w:t>nazwach albo imionach i nazwiskach oraz siedzibach lub miejscach prowadzonej działalności gospodarcz</w:t>
      </w:r>
      <w:r w:rsidR="004D1E76" w:rsidRPr="00FD558E">
        <w:rPr>
          <w:rFonts w:cs="Times New Roman"/>
          <w:color w:val="auto"/>
          <w:kern w:val="0"/>
          <w:sz w:val="20"/>
          <w:szCs w:val="20"/>
          <w:lang w:eastAsia="pl-PL"/>
        </w:rPr>
        <w:t>ej albo miejscach zamieszkania W</w:t>
      </w:r>
      <w:r w:rsidRPr="00FD558E">
        <w:rPr>
          <w:rFonts w:cs="Times New Roman"/>
          <w:color w:val="auto"/>
          <w:kern w:val="0"/>
          <w:sz w:val="20"/>
          <w:szCs w:val="20"/>
          <w:lang w:eastAsia="pl-PL"/>
        </w:rPr>
        <w:t xml:space="preserve">ykonawców, których oferty zostały otwarte; </w:t>
      </w:r>
    </w:p>
    <w:p w:rsidR="0041369A" w:rsidRPr="00FD558E" w:rsidRDefault="0041369A" w:rsidP="006729E5">
      <w:pPr>
        <w:pStyle w:val="Akapitzlist"/>
        <w:widowControl/>
        <w:numPr>
          <w:ilvl w:val="0"/>
          <w:numId w:val="33"/>
        </w:numPr>
        <w:suppressAutoHyphens w:val="0"/>
        <w:overflowPunct/>
        <w:jc w:val="both"/>
        <w:textAlignment w:val="auto"/>
        <w:rPr>
          <w:rFonts w:cs="Times New Roman"/>
          <w:color w:val="auto"/>
          <w:kern w:val="0"/>
          <w:sz w:val="20"/>
          <w:szCs w:val="20"/>
          <w:lang w:eastAsia="pl-PL"/>
        </w:rPr>
      </w:pPr>
      <w:r w:rsidRPr="00FD558E">
        <w:rPr>
          <w:rFonts w:cs="Times New Roman"/>
          <w:color w:val="auto"/>
          <w:kern w:val="0"/>
          <w:sz w:val="20"/>
          <w:szCs w:val="20"/>
          <w:lang w:eastAsia="pl-PL"/>
        </w:rPr>
        <w:t>cenach lub kosztach zawartych w ofertach.</w:t>
      </w:r>
    </w:p>
    <w:p w:rsidR="0041369A" w:rsidRDefault="0041369A" w:rsidP="0041369A">
      <w:pPr>
        <w:jc w:val="both"/>
        <w:rPr>
          <w:color w:val="auto"/>
          <w:sz w:val="20"/>
          <w:szCs w:val="20"/>
        </w:rPr>
      </w:pPr>
    </w:p>
    <w:p w:rsidR="00A7574A" w:rsidRDefault="00A7574A" w:rsidP="0041369A">
      <w:pPr>
        <w:jc w:val="both"/>
        <w:rPr>
          <w:color w:val="auto"/>
          <w:sz w:val="20"/>
          <w:szCs w:val="20"/>
        </w:rPr>
      </w:pPr>
    </w:p>
    <w:p w:rsidR="00EC1E4E" w:rsidRPr="00FD558E" w:rsidRDefault="00BB111F" w:rsidP="00EC1E4E">
      <w:pPr>
        <w:rPr>
          <w:color w:val="auto"/>
          <w:sz w:val="10"/>
        </w:rPr>
      </w:pPr>
      <w:r w:rsidRPr="00FD558E">
        <w:rPr>
          <w:b/>
          <w:color w:val="auto"/>
          <w:sz w:val="22"/>
          <w:szCs w:val="22"/>
          <w:u w:val="single"/>
        </w:rPr>
        <w:t>XVI</w:t>
      </w:r>
      <w:r w:rsidR="00EC1E4E" w:rsidRPr="00FD558E">
        <w:rPr>
          <w:b/>
          <w:color w:val="auto"/>
          <w:sz w:val="22"/>
          <w:szCs w:val="22"/>
          <w:u w:val="single"/>
        </w:rPr>
        <w:t>. Ocena ofert:</w:t>
      </w:r>
    </w:p>
    <w:p w:rsidR="00EC1E4E" w:rsidRPr="00FD558E" w:rsidRDefault="00EC1E4E" w:rsidP="00EC1E4E">
      <w:pPr>
        <w:ind w:left="-42"/>
        <w:jc w:val="both"/>
        <w:rPr>
          <w:color w:val="auto"/>
          <w:sz w:val="10"/>
          <w:szCs w:val="10"/>
        </w:rPr>
      </w:pPr>
    </w:p>
    <w:p w:rsidR="0041369A" w:rsidRPr="00FD558E" w:rsidRDefault="0041369A" w:rsidP="006729E5">
      <w:pPr>
        <w:pStyle w:val="Akapitzlist"/>
        <w:numPr>
          <w:ilvl w:val="0"/>
          <w:numId w:val="34"/>
        </w:numPr>
        <w:jc w:val="both"/>
        <w:rPr>
          <w:color w:val="auto"/>
          <w:sz w:val="20"/>
          <w:szCs w:val="20"/>
        </w:rPr>
      </w:pPr>
      <w:r w:rsidRPr="00FD558E">
        <w:rPr>
          <w:color w:val="auto"/>
          <w:sz w:val="20"/>
          <w:szCs w:val="20"/>
        </w:rPr>
        <w:t>W toku badania i oceny ofert Zamawiający może żądać od Wykonawców wyjaśnień dotyczących treści złożonych ofert oraz przedmiotowych środków dowodowych lub innych składanych doku</w:t>
      </w:r>
      <w:r w:rsidR="00AF2F35">
        <w:rPr>
          <w:color w:val="auto"/>
          <w:sz w:val="20"/>
          <w:szCs w:val="20"/>
        </w:rPr>
        <w:t>mentów lub </w:t>
      </w:r>
      <w:r w:rsidRPr="00FD558E">
        <w:rPr>
          <w:color w:val="auto"/>
          <w:sz w:val="20"/>
          <w:szCs w:val="20"/>
        </w:rPr>
        <w:t>oświadczeń. Niedopuszczalne jest prowadzenie między Zamawiającym a Wykonawcą negocjacji dotyczących złożon</w:t>
      </w:r>
      <w:r w:rsidR="00EC1E4E" w:rsidRPr="00FD558E">
        <w:rPr>
          <w:color w:val="auto"/>
          <w:sz w:val="20"/>
          <w:szCs w:val="20"/>
        </w:rPr>
        <w:t>ej</w:t>
      </w:r>
      <w:r w:rsidRPr="00FD558E">
        <w:rPr>
          <w:color w:val="auto"/>
          <w:sz w:val="20"/>
          <w:szCs w:val="20"/>
        </w:rPr>
        <w:t xml:space="preserve"> ofert</w:t>
      </w:r>
      <w:r w:rsidR="00EC1E4E" w:rsidRPr="00FD558E">
        <w:rPr>
          <w:color w:val="auto"/>
          <w:sz w:val="20"/>
          <w:szCs w:val="20"/>
        </w:rPr>
        <w:t>y</w:t>
      </w:r>
      <w:r w:rsidRPr="00FD558E">
        <w:rPr>
          <w:color w:val="auto"/>
          <w:sz w:val="20"/>
          <w:szCs w:val="20"/>
        </w:rPr>
        <w:t xml:space="preserve"> oraz, z uwzględnieniem art.223 ust. 2 i art. 187, dokonywanie jakiejkolwiek zmiany w jej treści.</w:t>
      </w:r>
    </w:p>
    <w:p w:rsidR="00EB63AF" w:rsidRDefault="00EB63AF" w:rsidP="0041369A">
      <w:pPr>
        <w:jc w:val="both"/>
        <w:rPr>
          <w:color w:val="auto"/>
          <w:sz w:val="10"/>
          <w:szCs w:val="10"/>
        </w:rPr>
      </w:pPr>
    </w:p>
    <w:p w:rsidR="0041369A" w:rsidRPr="00FD558E" w:rsidRDefault="0041369A" w:rsidP="006729E5">
      <w:pPr>
        <w:pStyle w:val="Akapitzlist"/>
        <w:numPr>
          <w:ilvl w:val="0"/>
          <w:numId w:val="34"/>
        </w:numPr>
        <w:jc w:val="both"/>
        <w:rPr>
          <w:color w:val="auto"/>
          <w:sz w:val="20"/>
          <w:szCs w:val="20"/>
        </w:rPr>
      </w:pPr>
      <w:r w:rsidRPr="00FD558E">
        <w:rPr>
          <w:color w:val="auto"/>
          <w:sz w:val="20"/>
          <w:szCs w:val="20"/>
        </w:rPr>
        <w:t>Zamawiający poprawi w ofercie:</w:t>
      </w:r>
    </w:p>
    <w:p w:rsidR="0041369A" w:rsidRPr="00FD558E" w:rsidRDefault="0041369A" w:rsidP="00B86245">
      <w:pPr>
        <w:numPr>
          <w:ilvl w:val="0"/>
          <w:numId w:val="2"/>
        </w:numPr>
        <w:tabs>
          <w:tab w:val="clear" w:pos="1068"/>
          <w:tab w:val="num" w:pos="1026"/>
        </w:tabs>
        <w:ind w:left="1026"/>
        <w:jc w:val="both"/>
        <w:rPr>
          <w:color w:val="auto"/>
          <w:sz w:val="20"/>
          <w:szCs w:val="20"/>
        </w:rPr>
      </w:pPr>
      <w:r w:rsidRPr="00FD558E">
        <w:rPr>
          <w:color w:val="auto"/>
          <w:sz w:val="20"/>
          <w:szCs w:val="20"/>
        </w:rPr>
        <w:t>oczywiste omyłki pisarskie</w:t>
      </w:r>
    </w:p>
    <w:p w:rsidR="0041369A" w:rsidRPr="00FD558E" w:rsidRDefault="0041369A" w:rsidP="00B86245">
      <w:pPr>
        <w:numPr>
          <w:ilvl w:val="0"/>
          <w:numId w:val="2"/>
        </w:numPr>
        <w:tabs>
          <w:tab w:val="clear" w:pos="1068"/>
          <w:tab w:val="num" w:pos="1026"/>
        </w:tabs>
        <w:ind w:left="1026"/>
        <w:jc w:val="both"/>
        <w:rPr>
          <w:color w:val="auto"/>
          <w:sz w:val="20"/>
          <w:szCs w:val="20"/>
        </w:rPr>
      </w:pPr>
      <w:r w:rsidRPr="00FD558E">
        <w:rPr>
          <w:color w:val="auto"/>
          <w:sz w:val="20"/>
          <w:szCs w:val="20"/>
        </w:rPr>
        <w:t>oczywiste omyłki rachunkowe, z uwzględnieniem konsekwencji rachunkowych dokonanych poprawek</w:t>
      </w:r>
    </w:p>
    <w:p w:rsidR="0041369A" w:rsidRPr="00FD558E" w:rsidRDefault="0041369A" w:rsidP="00B86245">
      <w:pPr>
        <w:numPr>
          <w:ilvl w:val="0"/>
          <w:numId w:val="2"/>
        </w:numPr>
        <w:tabs>
          <w:tab w:val="clear" w:pos="1068"/>
          <w:tab w:val="num" w:pos="1026"/>
        </w:tabs>
        <w:ind w:left="1026"/>
        <w:jc w:val="both"/>
        <w:rPr>
          <w:color w:val="auto"/>
          <w:sz w:val="20"/>
          <w:szCs w:val="20"/>
        </w:rPr>
      </w:pPr>
      <w:r w:rsidRPr="00FD558E">
        <w:rPr>
          <w:color w:val="auto"/>
          <w:sz w:val="20"/>
          <w:szCs w:val="20"/>
        </w:rPr>
        <w:t>inne omyłki polegające na niezgodności oferty z dokumentami zamówienia, niepowodujące istotnych zmian w treści ofert</w:t>
      </w:r>
    </w:p>
    <w:p w:rsidR="0041369A" w:rsidRDefault="0041369A" w:rsidP="00247A47">
      <w:pPr>
        <w:ind w:left="339"/>
        <w:jc w:val="both"/>
        <w:rPr>
          <w:color w:val="auto"/>
          <w:sz w:val="20"/>
          <w:szCs w:val="20"/>
        </w:rPr>
      </w:pPr>
      <w:r w:rsidRPr="00FD558E">
        <w:rPr>
          <w:color w:val="auto"/>
          <w:sz w:val="20"/>
          <w:szCs w:val="20"/>
        </w:rPr>
        <w:t>niezwłocznie zawiadamiając o tym Wykonawcę, którego oferta została poprawiona.</w:t>
      </w:r>
    </w:p>
    <w:p w:rsidR="0041369A" w:rsidRPr="00FD558E" w:rsidRDefault="0041369A" w:rsidP="00247A47">
      <w:pPr>
        <w:ind w:left="339"/>
        <w:jc w:val="both"/>
        <w:rPr>
          <w:color w:val="auto"/>
          <w:sz w:val="20"/>
          <w:szCs w:val="20"/>
        </w:rPr>
      </w:pPr>
      <w:r w:rsidRPr="00FD558E">
        <w:rPr>
          <w:color w:val="auto"/>
          <w:sz w:val="20"/>
          <w:szCs w:val="20"/>
        </w:rPr>
        <w:t>W p</w:t>
      </w:r>
      <w:r w:rsidR="004D1E76" w:rsidRPr="00FD558E">
        <w:rPr>
          <w:color w:val="auto"/>
          <w:sz w:val="20"/>
          <w:szCs w:val="20"/>
        </w:rPr>
        <w:t xml:space="preserve">rzypadku, o którym mowa w pkt </w:t>
      </w:r>
      <w:r w:rsidRPr="00FD558E">
        <w:rPr>
          <w:color w:val="auto"/>
          <w:sz w:val="20"/>
          <w:szCs w:val="20"/>
        </w:rPr>
        <w:t>c), Zamawiający wyznacz</w:t>
      </w:r>
      <w:r w:rsidR="00FD558E" w:rsidRPr="00FD558E">
        <w:rPr>
          <w:color w:val="auto"/>
          <w:sz w:val="20"/>
          <w:szCs w:val="20"/>
        </w:rPr>
        <w:t>y</w:t>
      </w:r>
      <w:r w:rsidR="00AF2F35">
        <w:rPr>
          <w:color w:val="auto"/>
          <w:sz w:val="20"/>
          <w:szCs w:val="20"/>
        </w:rPr>
        <w:t xml:space="preserve"> Wykonawcy odpowiedni termin na </w:t>
      </w:r>
      <w:r w:rsidRPr="00FD558E">
        <w:rPr>
          <w:color w:val="auto"/>
          <w:sz w:val="20"/>
          <w:szCs w:val="20"/>
        </w:rPr>
        <w:t>wyrażenie zgody na poprawienie w ofercie omyłki lub zakwestionowanie jej</w:t>
      </w:r>
      <w:r w:rsidR="00DD326D">
        <w:rPr>
          <w:color w:val="auto"/>
          <w:sz w:val="20"/>
          <w:szCs w:val="20"/>
        </w:rPr>
        <w:t xml:space="preserve"> poprawienia. Brak odpowiedzi w </w:t>
      </w:r>
      <w:r w:rsidRPr="00FD558E">
        <w:rPr>
          <w:color w:val="auto"/>
          <w:sz w:val="20"/>
          <w:szCs w:val="20"/>
        </w:rPr>
        <w:t>wyznaczonym terminie uznaje się za wyrażenie zgody na poprawienie omyłki.</w:t>
      </w:r>
    </w:p>
    <w:p w:rsidR="009D6F2E" w:rsidRPr="008761D0" w:rsidRDefault="009D6F2E" w:rsidP="0041369A">
      <w:pPr>
        <w:jc w:val="both"/>
        <w:rPr>
          <w:color w:val="auto"/>
          <w:sz w:val="10"/>
          <w:szCs w:val="10"/>
        </w:rPr>
      </w:pPr>
    </w:p>
    <w:p w:rsidR="00EC1E4E" w:rsidRPr="008761D0" w:rsidRDefault="00EC1E4E" w:rsidP="00455616">
      <w:pPr>
        <w:pStyle w:val="Akapitzlist"/>
        <w:numPr>
          <w:ilvl w:val="0"/>
          <w:numId w:val="34"/>
        </w:numPr>
        <w:jc w:val="both"/>
        <w:rPr>
          <w:color w:val="auto"/>
          <w:sz w:val="20"/>
          <w:szCs w:val="20"/>
        </w:rPr>
      </w:pPr>
      <w:r w:rsidRPr="008761D0">
        <w:rPr>
          <w:color w:val="auto"/>
          <w:sz w:val="20"/>
          <w:szCs w:val="20"/>
        </w:rPr>
        <w:t>Jeżeli zostanie złożona oferta, której wybór będzie prowadził do powstania u Zamawiającego obowiązku podatkowego zgodnie z ustawą z dnia 11 marca 2004r. o podatku od towaró</w:t>
      </w:r>
      <w:r w:rsidR="00872614">
        <w:rPr>
          <w:color w:val="auto"/>
          <w:sz w:val="20"/>
          <w:szCs w:val="20"/>
        </w:rPr>
        <w:t>w i usług (</w:t>
      </w:r>
      <w:r w:rsidR="00455616" w:rsidRPr="00455616">
        <w:rPr>
          <w:color w:val="auto"/>
          <w:sz w:val="20"/>
          <w:szCs w:val="20"/>
        </w:rPr>
        <w:t>Dz.U.</w:t>
      </w:r>
      <w:r w:rsidR="00455616">
        <w:rPr>
          <w:color w:val="auto"/>
          <w:sz w:val="20"/>
          <w:szCs w:val="20"/>
        </w:rPr>
        <w:t xml:space="preserve"> z </w:t>
      </w:r>
      <w:r w:rsidR="00455616" w:rsidRPr="00455616">
        <w:rPr>
          <w:color w:val="auto"/>
          <w:sz w:val="20"/>
          <w:szCs w:val="20"/>
        </w:rPr>
        <w:t>2025</w:t>
      </w:r>
      <w:r w:rsidR="00455616">
        <w:rPr>
          <w:color w:val="auto"/>
          <w:sz w:val="20"/>
          <w:szCs w:val="20"/>
        </w:rPr>
        <w:t xml:space="preserve"> roku poz</w:t>
      </w:r>
      <w:r w:rsidR="00455616" w:rsidRPr="00455616">
        <w:rPr>
          <w:color w:val="auto"/>
          <w:sz w:val="20"/>
          <w:szCs w:val="20"/>
        </w:rPr>
        <w:t>.775 t.j.</w:t>
      </w:r>
      <w:r w:rsidRPr="008761D0">
        <w:rPr>
          <w:color w:val="auto"/>
          <w:sz w:val="20"/>
          <w:szCs w:val="20"/>
        </w:rPr>
        <w:t>), Zamawiający w celu oceny takiej oferty doliczy do przedstawionej w ofercie ceny kwotę podatku od towarów i usług, który miałby obowiązek rozliczyć zgodnie z tymi przepisami.</w:t>
      </w:r>
    </w:p>
    <w:p w:rsidR="00247A47" w:rsidRPr="003F11C7" w:rsidRDefault="00247A47" w:rsidP="00EC1E4E">
      <w:pPr>
        <w:jc w:val="both"/>
        <w:rPr>
          <w:color w:val="auto"/>
          <w:sz w:val="10"/>
          <w:szCs w:val="10"/>
        </w:rPr>
      </w:pPr>
    </w:p>
    <w:p w:rsidR="00EC1E4E" w:rsidRPr="008761D0" w:rsidRDefault="00EC1E4E" w:rsidP="006729E5">
      <w:pPr>
        <w:pStyle w:val="Akapitzlist"/>
        <w:numPr>
          <w:ilvl w:val="0"/>
          <w:numId w:val="34"/>
        </w:numPr>
        <w:jc w:val="both"/>
        <w:rPr>
          <w:color w:val="auto"/>
          <w:sz w:val="20"/>
          <w:szCs w:val="20"/>
        </w:rPr>
      </w:pPr>
      <w:r w:rsidRPr="003F11C7">
        <w:rPr>
          <w:color w:val="auto"/>
          <w:sz w:val="20"/>
          <w:szCs w:val="20"/>
        </w:rPr>
        <w:t xml:space="preserve">Wykonawca, składając ofertę, poinformuje Zamawiającego, że wybór </w:t>
      </w:r>
      <w:r w:rsidR="00EB13A7" w:rsidRPr="003F11C7">
        <w:rPr>
          <w:color w:val="auto"/>
          <w:sz w:val="20"/>
          <w:szCs w:val="20"/>
        </w:rPr>
        <w:t>jego oferty będzie prowadził</w:t>
      </w:r>
      <w:r w:rsidR="00EB13A7">
        <w:rPr>
          <w:color w:val="auto"/>
          <w:sz w:val="20"/>
          <w:szCs w:val="20"/>
        </w:rPr>
        <w:t xml:space="preserve"> do </w:t>
      </w:r>
      <w:r w:rsidRPr="008761D0">
        <w:rPr>
          <w:color w:val="auto"/>
          <w:sz w:val="20"/>
          <w:szCs w:val="20"/>
        </w:rPr>
        <w:t>powstania u Zamawiającego obowiązku podatkowego, wskaże nazwę (rodzaj) towaru lub usługi, których dostawa lub świadczenie będą prowadziły do powstania obowiązku podatkowego, wskaże wartość towaru lub usługi objętego obowiązkiem podatkowym Zamawiającego, bez kwoty podatku, wskaże stawkę podatku od towarów i usług, która  zgodnie z wiedzą Wykonawcy, będzie miała zastosowanie.</w:t>
      </w:r>
    </w:p>
    <w:p w:rsidR="00D67694" w:rsidRPr="008761D0" w:rsidRDefault="00D67694" w:rsidP="0041369A">
      <w:pPr>
        <w:jc w:val="both"/>
        <w:rPr>
          <w:color w:val="auto"/>
          <w:sz w:val="10"/>
          <w:szCs w:val="10"/>
        </w:rPr>
      </w:pPr>
    </w:p>
    <w:p w:rsidR="00DD326D" w:rsidRPr="004F54B6" w:rsidRDefault="00DD326D" w:rsidP="006729E5">
      <w:pPr>
        <w:pStyle w:val="Akapitzlist"/>
        <w:numPr>
          <w:ilvl w:val="0"/>
          <w:numId w:val="34"/>
        </w:numPr>
        <w:jc w:val="both"/>
        <w:rPr>
          <w:color w:val="auto"/>
          <w:sz w:val="20"/>
          <w:szCs w:val="20"/>
        </w:rPr>
      </w:pPr>
      <w:r w:rsidRPr="004F54B6">
        <w:rPr>
          <w:color w:val="auto"/>
          <w:sz w:val="20"/>
          <w:szCs w:val="20"/>
        </w:rPr>
        <w:t>Za</w:t>
      </w:r>
      <w:r>
        <w:rPr>
          <w:color w:val="auto"/>
          <w:sz w:val="20"/>
          <w:szCs w:val="20"/>
        </w:rPr>
        <w:t>mawiający odrzuci ofertę w przypadkach określonych w art. 226 ustawy PZP.</w:t>
      </w:r>
    </w:p>
    <w:p w:rsidR="009B6620" w:rsidRPr="008761D0" w:rsidRDefault="009B6620" w:rsidP="009B6620">
      <w:pPr>
        <w:jc w:val="both"/>
        <w:rPr>
          <w:color w:val="auto"/>
          <w:sz w:val="10"/>
          <w:szCs w:val="10"/>
        </w:rPr>
      </w:pPr>
    </w:p>
    <w:p w:rsidR="0041369A" w:rsidRPr="00FD558E" w:rsidRDefault="0041369A" w:rsidP="006729E5">
      <w:pPr>
        <w:pStyle w:val="Akapitzlist"/>
        <w:numPr>
          <w:ilvl w:val="0"/>
          <w:numId w:val="34"/>
        </w:numPr>
        <w:jc w:val="both"/>
        <w:rPr>
          <w:color w:val="auto"/>
          <w:sz w:val="20"/>
          <w:szCs w:val="20"/>
        </w:rPr>
      </w:pPr>
      <w:r w:rsidRPr="00FD558E">
        <w:rPr>
          <w:color w:val="auto"/>
          <w:sz w:val="20"/>
          <w:szCs w:val="20"/>
        </w:rPr>
        <w:t xml:space="preserve">Jeżeli zaoferowana cena lub koszt lub ich istotne części składowe, wydają </w:t>
      </w:r>
      <w:r w:rsidR="003F11C7">
        <w:rPr>
          <w:color w:val="auto"/>
          <w:sz w:val="20"/>
          <w:szCs w:val="20"/>
        </w:rPr>
        <w:t>się rażąco niskie w stosunku do </w:t>
      </w:r>
      <w:r w:rsidRPr="00FD558E">
        <w:rPr>
          <w:color w:val="auto"/>
          <w:sz w:val="20"/>
          <w:szCs w:val="20"/>
        </w:rPr>
        <w:t xml:space="preserve">przedmiotu zamówienia </w:t>
      </w:r>
      <w:r w:rsidR="00224A79" w:rsidRPr="00FD558E">
        <w:rPr>
          <w:color w:val="auto"/>
          <w:sz w:val="20"/>
          <w:szCs w:val="20"/>
        </w:rPr>
        <w:t>lub</w:t>
      </w:r>
      <w:r w:rsidRPr="00FD558E">
        <w:rPr>
          <w:color w:val="auto"/>
          <w:sz w:val="20"/>
          <w:szCs w:val="20"/>
        </w:rPr>
        <w:t xml:space="preserve"> budzą wątpliwości Zamawiającego co do możliwości wykonania przedmiotu zamówienia zgodnie z wymaganiami określonymi w dokumentac</w:t>
      </w:r>
      <w:r w:rsidR="009B6620" w:rsidRPr="00FD558E">
        <w:rPr>
          <w:color w:val="auto"/>
          <w:sz w:val="20"/>
          <w:szCs w:val="20"/>
        </w:rPr>
        <w:t>h zamówienia lub wynikającymi z </w:t>
      </w:r>
      <w:r w:rsidRPr="00FD558E">
        <w:rPr>
          <w:color w:val="auto"/>
          <w:sz w:val="20"/>
          <w:szCs w:val="20"/>
        </w:rPr>
        <w:t xml:space="preserve">odrębnych przepisów, Zamawiający </w:t>
      </w:r>
      <w:r w:rsidR="00FD558E" w:rsidRPr="00FD558E">
        <w:rPr>
          <w:color w:val="auto"/>
          <w:sz w:val="20"/>
          <w:szCs w:val="20"/>
        </w:rPr>
        <w:t>za</w:t>
      </w:r>
      <w:r w:rsidRPr="00FD558E">
        <w:rPr>
          <w:color w:val="auto"/>
          <w:sz w:val="20"/>
          <w:szCs w:val="20"/>
        </w:rPr>
        <w:t>żąda od Wykonawcy wyja</w:t>
      </w:r>
      <w:r w:rsidR="005D6D11">
        <w:rPr>
          <w:color w:val="auto"/>
          <w:sz w:val="20"/>
          <w:szCs w:val="20"/>
        </w:rPr>
        <w:t>śnień, w tym złożenia dowodów w </w:t>
      </w:r>
      <w:r w:rsidRPr="00FD558E">
        <w:rPr>
          <w:color w:val="auto"/>
          <w:sz w:val="20"/>
          <w:szCs w:val="20"/>
        </w:rPr>
        <w:t>zakresie wyliczenia ceny lub kosztu, lub ich istotnych części składowych.</w:t>
      </w:r>
    </w:p>
    <w:p w:rsidR="00247763" w:rsidRDefault="00247763" w:rsidP="0041369A">
      <w:pPr>
        <w:jc w:val="both"/>
        <w:rPr>
          <w:color w:val="auto"/>
          <w:sz w:val="10"/>
          <w:szCs w:val="10"/>
        </w:rPr>
      </w:pPr>
    </w:p>
    <w:p w:rsidR="0041369A" w:rsidRPr="008761D0" w:rsidRDefault="0041369A" w:rsidP="006729E5">
      <w:pPr>
        <w:pStyle w:val="Akapitzlist"/>
        <w:numPr>
          <w:ilvl w:val="0"/>
          <w:numId w:val="34"/>
        </w:numPr>
        <w:jc w:val="both"/>
        <w:rPr>
          <w:color w:val="auto"/>
          <w:sz w:val="20"/>
          <w:szCs w:val="20"/>
        </w:rPr>
      </w:pPr>
      <w:r w:rsidRPr="008761D0">
        <w:rPr>
          <w:color w:val="auto"/>
          <w:sz w:val="20"/>
          <w:szCs w:val="20"/>
        </w:rPr>
        <w:t>W przypadku gdy cena całkowita oferty złożonej w terminie będzie niższa o co najmniej 30% od:</w:t>
      </w:r>
    </w:p>
    <w:p w:rsidR="0041369A" w:rsidRPr="008761D0" w:rsidRDefault="0041369A" w:rsidP="002B632A">
      <w:pPr>
        <w:numPr>
          <w:ilvl w:val="1"/>
          <w:numId w:val="24"/>
        </w:numPr>
        <w:jc w:val="both"/>
        <w:rPr>
          <w:color w:val="auto"/>
          <w:sz w:val="20"/>
          <w:szCs w:val="20"/>
        </w:rPr>
      </w:pPr>
      <w:r w:rsidRPr="008761D0">
        <w:rPr>
          <w:color w:val="auto"/>
          <w:sz w:val="20"/>
          <w:szCs w:val="20"/>
        </w:rPr>
        <w:t>wartości zamówienia powiększonej o należny podatek od towarów i usług, ustalonej przed wszczęciem postępowania lub średniej arytmetycznej cen wszystkich złożonych ofert niepodlegających odrzuceniu na podstawie art. 226 ust. 1 pkt 1</w:t>
      </w:r>
      <w:r w:rsidR="007357FE">
        <w:rPr>
          <w:color w:val="auto"/>
          <w:sz w:val="20"/>
          <w:szCs w:val="20"/>
        </w:rPr>
        <w:t>, 5a</w:t>
      </w:r>
      <w:r w:rsidRPr="008761D0">
        <w:rPr>
          <w:color w:val="auto"/>
          <w:sz w:val="20"/>
          <w:szCs w:val="20"/>
        </w:rPr>
        <w:t xml:space="preserve"> i 10</w:t>
      </w:r>
      <w:r w:rsidR="00FD558E" w:rsidRPr="008761D0">
        <w:rPr>
          <w:color w:val="auto"/>
          <w:sz w:val="20"/>
          <w:szCs w:val="20"/>
        </w:rPr>
        <w:t xml:space="preserve"> ustawy PZP</w:t>
      </w:r>
      <w:r w:rsidRPr="008761D0">
        <w:rPr>
          <w:color w:val="auto"/>
          <w:sz w:val="20"/>
          <w:szCs w:val="20"/>
        </w:rPr>
        <w:t>, Zamawiający zwróci się o udzielenie wyjaśnień, o których mowa powyżej, chyba że rozbieżność wynikać będzie z okoliczności oczywistych, które nie wymagają wyjaśnienia,</w:t>
      </w:r>
    </w:p>
    <w:p w:rsidR="0041369A" w:rsidRPr="008761D0" w:rsidRDefault="0041369A" w:rsidP="002B632A">
      <w:pPr>
        <w:numPr>
          <w:ilvl w:val="1"/>
          <w:numId w:val="24"/>
        </w:numPr>
        <w:jc w:val="both"/>
        <w:rPr>
          <w:color w:val="auto"/>
          <w:sz w:val="20"/>
          <w:szCs w:val="20"/>
        </w:rPr>
      </w:pPr>
      <w:r w:rsidRPr="008761D0">
        <w:rPr>
          <w:color w:val="auto"/>
          <w:sz w:val="20"/>
          <w:szCs w:val="20"/>
        </w:rPr>
        <w:t>wartości zamówienia powiększonej o należny podatek od towarów i usług, zaktualizowanej z uwzględnieniem okoliczności, które nastąpiły po wszczęciu postępowania, w szczególności istotnej zmiany cen rynkowych, Zamawiający będzie mógł zwrócić się o udzielenie wyjaśnień, o których mowa powyżej.</w:t>
      </w:r>
    </w:p>
    <w:p w:rsidR="00EB13A7" w:rsidRPr="008761D0" w:rsidRDefault="00EB13A7" w:rsidP="0041369A">
      <w:pPr>
        <w:jc w:val="both"/>
        <w:rPr>
          <w:color w:val="auto"/>
          <w:sz w:val="10"/>
          <w:szCs w:val="10"/>
        </w:rPr>
      </w:pPr>
    </w:p>
    <w:p w:rsidR="0041369A" w:rsidRPr="008761D0" w:rsidRDefault="0041369A" w:rsidP="002B632A">
      <w:pPr>
        <w:numPr>
          <w:ilvl w:val="0"/>
          <w:numId w:val="24"/>
        </w:numPr>
        <w:tabs>
          <w:tab w:val="clear" w:pos="0"/>
          <w:tab w:val="num" w:pos="-42"/>
        </w:tabs>
        <w:ind w:left="318"/>
        <w:jc w:val="both"/>
        <w:rPr>
          <w:color w:val="auto"/>
          <w:sz w:val="20"/>
          <w:szCs w:val="20"/>
        </w:rPr>
      </w:pPr>
      <w:r w:rsidRPr="008761D0">
        <w:rPr>
          <w:color w:val="auto"/>
          <w:sz w:val="20"/>
          <w:szCs w:val="20"/>
        </w:rPr>
        <w:t>Zamawiający odrzuci ofertę Wykonawcy, który nie udzieli wyjaśnień w wyznaczonym terminie lub jeżeli złożone wyjaśnienia wraz z dowodami nie uzasadniają podanej w ofercie ceny lub kosztu.</w:t>
      </w:r>
    </w:p>
    <w:p w:rsidR="00D67694" w:rsidRDefault="00D67694" w:rsidP="00D641E0">
      <w:pPr>
        <w:jc w:val="both"/>
        <w:rPr>
          <w:color w:val="auto"/>
          <w:sz w:val="20"/>
          <w:szCs w:val="20"/>
        </w:rPr>
      </w:pPr>
    </w:p>
    <w:p w:rsidR="00FD49DB" w:rsidRPr="002B4B64" w:rsidRDefault="00BB111F" w:rsidP="00527982">
      <w:pPr>
        <w:jc w:val="both"/>
        <w:rPr>
          <w:color w:val="auto"/>
          <w:sz w:val="10"/>
        </w:rPr>
      </w:pPr>
      <w:r w:rsidRPr="002B4B64">
        <w:rPr>
          <w:b/>
          <w:color w:val="auto"/>
          <w:sz w:val="22"/>
          <w:szCs w:val="22"/>
          <w:u w:val="single"/>
        </w:rPr>
        <w:t>XVII</w:t>
      </w:r>
      <w:r w:rsidR="00FD49DB" w:rsidRPr="002B4B64">
        <w:rPr>
          <w:b/>
          <w:color w:val="auto"/>
          <w:sz w:val="22"/>
          <w:szCs w:val="22"/>
          <w:u w:val="single"/>
        </w:rPr>
        <w:t>. Opis kryteriów, którymi Zamawiający będzie się kiero</w:t>
      </w:r>
      <w:r w:rsidR="00527982" w:rsidRPr="002B4B64">
        <w:rPr>
          <w:b/>
          <w:color w:val="auto"/>
          <w:sz w:val="22"/>
          <w:szCs w:val="22"/>
          <w:u w:val="single"/>
        </w:rPr>
        <w:t>wał przy wyborze oferty, wraz z </w:t>
      </w:r>
      <w:r w:rsidR="00FD49DB" w:rsidRPr="002B4B64">
        <w:rPr>
          <w:b/>
          <w:color w:val="auto"/>
          <w:sz w:val="22"/>
          <w:szCs w:val="22"/>
          <w:u w:val="single"/>
        </w:rPr>
        <w:t>podaniem wag tych kryteriów i sposobu oceny ofert:</w:t>
      </w:r>
    </w:p>
    <w:p w:rsidR="00FD49DB" w:rsidRPr="002B4B64" w:rsidRDefault="00FD49DB" w:rsidP="00FD49DB">
      <w:pPr>
        <w:jc w:val="both"/>
        <w:rPr>
          <w:color w:val="auto"/>
          <w:sz w:val="10"/>
        </w:rPr>
      </w:pPr>
    </w:p>
    <w:p w:rsidR="00D44646" w:rsidRDefault="00232D58" w:rsidP="00B86245">
      <w:pPr>
        <w:pStyle w:val="Akapitzlist"/>
        <w:numPr>
          <w:ilvl w:val="0"/>
          <w:numId w:val="22"/>
        </w:numPr>
        <w:jc w:val="both"/>
        <w:rPr>
          <w:color w:val="auto"/>
          <w:sz w:val="20"/>
          <w:szCs w:val="20"/>
        </w:rPr>
      </w:pPr>
      <w:r w:rsidRPr="008761D0">
        <w:rPr>
          <w:color w:val="auto"/>
          <w:sz w:val="20"/>
          <w:szCs w:val="20"/>
        </w:rPr>
        <w:lastRenderedPageBreak/>
        <w:t xml:space="preserve">Przy wyborze </w:t>
      </w:r>
      <w:r w:rsidR="00D44646" w:rsidRPr="008761D0">
        <w:rPr>
          <w:color w:val="auto"/>
          <w:sz w:val="20"/>
          <w:szCs w:val="20"/>
        </w:rPr>
        <w:t>najkorzystniejszej oferty Zamawiający będzie kierował się następującymi kryteriami</w:t>
      </w:r>
      <w:r w:rsidRPr="008761D0">
        <w:rPr>
          <w:color w:val="auto"/>
          <w:sz w:val="20"/>
          <w:szCs w:val="20"/>
        </w:rPr>
        <w:t xml:space="preserve"> oceny ofert</w:t>
      </w:r>
      <w:r w:rsidR="00D44646" w:rsidRPr="008761D0">
        <w:rPr>
          <w:color w:val="auto"/>
          <w:sz w:val="20"/>
          <w:szCs w:val="20"/>
        </w:rPr>
        <w:t>:</w:t>
      </w:r>
    </w:p>
    <w:p w:rsidR="009B616F" w:rsidRPr="009B616F" w:rsidRDefault="009B616F" w:rsidP="009B616F">
      <w:pPr>
        <w:jc w:val="both"/>
        <w:rPr>
          <w:color w:val="auto"/>
          <w:sz w:val="10"/>
          <w:szCs w:val="10"/>
        </w:rPr>
      </w:pPr>
    </w:p>
    <w:p w:rsidR="006373D3" w:rsidRPr="008761D0" w:rsidRDefault="006373D3" w:rsidP="006373D3">
      <w:pPr>
        <w:numPr>
          <w:ilvl w:val="0"/>
          <w:numId w:val="14"/>
        </w:numPr>
        <w:ind w:left="991"/>
        <w:jc w:val="both"/>
        <w:rPr>
          <w:b/>
          <w:color w:val="auto"/>
          <w:sz w:val="20"/>
          <w:szCs w:val="20"/>
        </w:rPr>
      </w:pPr>
      <w:r w:rsidRPr="008761D0">
        <w:rPr>
          <w:b/>
          <w:color w:val="auto"/>
          <w:sz w:val="20"/>
          <w:szCs w:val="20"/>
        </w:rPr>
        <w:t>najniższa cena -   100 %</w:t>
      </w:r>
    </w:p>
    <w:p w:rsidR="006373D3" w:rsidRPr="009B616F" w:rsidRDefault="006373D3" w:rsidP="006373D3">
      <w:pPr>
        <w:jc w:val="both"/>
        <w:rPr>
          <w:color w:val="auto"/>
          <w:sz w:val="10"/>
          <w:szCs w:val="10"/>
        </w:rPr>
      </w:pPr>
    </w:p>
    <w:p w:rsidR="006373D3" w:rsidRPr="008761D0" w:rsidRDefault="006373D3" w:rsidP="006373D3">
      <w:pPr>
        <w:ind w:left="360"/>
        <w:jc w:val="both"/>
        <w:rPr>
          <w:color w:val="auto"/>
          <w:sz w:val="20"/>
          <w:szCs w:val="20"/>
        </w:rPr>
      </w:pPr>
      <w:r w:rsidRPr="008761D0">
        <w:rPr>
          <w:color w:val="auto"/>
          <w:sz w:val="20"/>
          <w:szCs w:val="20"/>
        </w:rPr>
        <w:t>Sposób oceny ofert:</w:t>
      </w:r>
    </w:p>
    <w:p w:rsidR="006373D3" w:rsidRPr="00E42390" w:rsidRDefault="006373D3" w:rsidP="006373D3">
      <w:pPr>
        <w:jc w:val="both"/>
        <w:rPr>
          <w:color w:val="auto"/>
          <w:sz w:val="4"/>
          <w:szCs w:val="4"/>
        </w:rPr>
      </w:pPr>
    </w:p>
    <w:p w:rsidR="006373D3" w:rsidRPr="006373D3" w:rsidRDefault="006373D3" w:rsidP="006373D3">
      <w:pPr>
        <w:ind w:left="678"/>
        <w:jc w:val="both"/>
        <w:rPr>
          <w:color w:val="auto"/>
          <w:sz w:val="20"/>
          <w:szCs w:val="20"/>
        </w:rPr>
      </w:pPr>
      <w:r w:rsidRPr="006373D3">
        <w:rPr>
          <w:b/>
          <w:color w:val="auto"/>
          <w:sz w:val="20"/>
          <w:szCs w:val="20"/>
        </w:rPr>
        <w:t xml:space="preserve">kryterium „najniższa cena” (Wpc) </w:t>
      </w:r>
      <w:r w:rsidRPr="006373D3">
        <w:rPr>
          <w:color w:val="auto"/>
          <w:sz w:val="20"/>
          <w:szCs w:val="20"/>
        </w:rPr>
        <w:t xml:space="preserve">jako kryterium wymierne obliczane zostanie wg wzoru: </w:t>
      </w:r>
    </w:p>
    <w:p w:rsidR="006373D3" w:rsidRPr="008761D0" w:rsidRDefault="006373D3" w:rsidP="006373D3">
      <w:pPr>
        <w:ind w:left="1416"/>
        <w:jc w:val="both"/>
        <w:rPr>
          <w:i/>
          <w:color w:val="auto"/>
          <w:sz w:val="20"/>
          <w:szCs w:val="20"/>
        </w:rPr>
      </w:pPr>
      <m:oMathPara>
        <m:oMathParaPr>
          <m:jc m:val="left"/>
        </m:oMathParaPr>
        <m:oMath>
          <m:r>
            <w:rPr>
              <w:rFonts w:ascii="Cambria Math" w:hAnsi="Cambria Math" w:cs="Cambria Math"/>
              <w:color w:val="auto"/>
              <w:sz w:val="20"/>
              <w:szCs w:val="20"/>
            </w:rPr>
            <m:t>Wpc=</m:t>
          </m:r>
          <m:f>
            <m:fPr>
              <m:ctrlPr>
                <w:rPr>
                  <w:rFonts w:ascii="Cambria Math" w:hAnsi="Cambria Math"/>
                  <w:i/>
                  <w:color w:val="auto"/>
                  <w:sz w:val="20"/>
                  <w:szCs w:val="20"/>
                </w:rPr>
              </m:ctrlPr>
            </m:fPr>
            <m:num>
              <m:r>
                <w:rPr>
                  <w:rFonts w:ascii="Cambria Math" w:hAnsi="Cambria Math"/>
                  <w:color w:val="auto"/>
                  <w:sz w:val="20"/>
                  <w:szCs w:val="20"/>
                </w:rPr>
                <m:t>Cn</m:t>
              </m:r>
            </m:num>
            <m:den>
              <m:r>
                <w:rPr>
                  <w:rFonts w:ascii="Cambria Math" w:hAnsi="Cambria Math" w:cs="Cambria Math"/>
                  <w:color w:val="auto"/>
                  <w:sz w:val="20"/>
                  <w:szCs w:val="20"/>
                </w:rPr>
                <m:t>Cof</m:t>
              </m:r>
            </m:den>
          </m:f>
          <m:r>
            <w:rPr>
              <w:rFonts w:ascii="Cambria Math" w:hAnsi="Cambria Math"/>
              <w:color w:val="auto"/>
              <w:sz w:val="20"/>
              <w:szCs w:val="20"/>
            </w:rPr>
            <m:t xml:space="preserve"> x Rc</m:t>
          </m:r>
        </m:oMath>
      </m:oMathPara>
    </w:p>
    <w:p w:rsidR="006373D3" w:rsidRPr="008761D0" w:rsidRDefault="006373D3" w:rsidP="006373D3">
      <w:pPr>
        <w:ind w:left="708"/>
        <w:jc w:val="both"/>
        <w:rPr>
          <w:b/>
          <w:i/>
          <w:color w:val="auto"/>
          <w:sz w:val="20"/>
          <w:szCs w:val="20"/>
        </w:rPr>
      </w:pPr>
      <w:r w:rsidRPr="008761D0">
        <w:rPr>
          <w:color w:val="auto"/>
          <w:sz w:val="20"/>
          <w:szCs w:val="20"/>
        </w:rPr>
        <w:t>gdzie:</w:t>
      </w:r>
    </w:p>
    <w:p w:rsidR="006373D3" w:rsidRPr="00E42390" w:rsidRDefault="006373D3" w:rsidP="006373D3">
      <w:pPr>
        <w:spacing w:line="120" w:lineRule="atLeast"/>
        <w:ind w:left="708"/>
        <w:jc w:val="both"/>
        <w:rPr>
          <w:color w:val="auto"/>
          <w:sz w:val="4"/>
          <w:szCs w:val="4"/>
        </w:rPr>
      </w:pPr>
    </w:p>
    <w:p w:rsidR="006373D3" w:rsidRPr="008761D0" w:rsidRDefault="006373D3" w:rsidP="006373D3">
      <w:pPr>
        <w:spacing w:line="120" w:lineRule="atLeast"/>
        <w:ind w:left="708"/>
        <w:jc w:val="both"/>
        <w:rPr>
          <w:b/>
          <w:i/>
          <w:color w:val="auto"/>
          <w:sz w:val="20"/>
          <w:szCs w:val="20"/>
        </w:rPr>
      </w:pPr>
      <w:r w:rsidRPr="008761D0">
        <w:rPr>
          <w:b/>
          <w:i/>
          <w:color w:val="auto"/>
          <w:sz w:val="20"/>
          <w:szCs w:val="20"/>
        </w:rPr>
        <w:t>Wpc</w:t>
      </w:r>
      <w:r w:rsidRPr="008761D0">
        <w:rPr>
          <w:bCs/>
          <w:i/>
          <w:color w:val="auto"/>
          <w:sz w:val="20"/>
          <w:szCs w:val="20"/>
        </w:rPr>
        <w:t xml:space="preserve"> – Wartość punktowa badanej oferty w kryterium „najniższa cena”</w:t>
      </w:r>
    </w:p>
    <w:p w:rsidR="006373D3" w:rsidRPr="008761D0" w:rsidRDefault="006373D3" w:rsidP="006373D3">
      <w:pPr>
        <w:spacing w:line="120" w:lineRule="atLeast"/>
        <w:ind w:left="708"/>
        <w:jc w:val="both"/>
        <w:rPr>
          <w:b/>
          <w:i/>
          <w:color w:val="auto"/>
          <w:sz w:val="20"/>
          <w:szCs w:val="20"/>
        </w:rPr>
      </w:pPr>
      <w:r w:rsidRPr="008761D0">
        <w:rPr>
          <w:b/>
          <w:i/>
          <w:color w:val="auto"/>
          <w:sz w:val="20"/>
          <w:szCs w:val="20"/>
        </w:rPr>
        <w:t>Cn</w:t>
      </w:r>
      <w:r w:rsidRPr="008761D0">
        <w:rPr>
          <w:i/>
          <w:color w:val="auto"/>
          <w:sz w:val="20"/>
          <w:szCs w:val="20"/>
        </w:rPr>
        <w:t>– najniższa oferowana cena brutto spośród ofert, które złożyły oferty</w:t>
      </w:r>
    </w:p>
    <w:p w:rsidR="006373D3" w:rsidRPr="008761D0" w:rsidRDefault="006373D3" w:rsidP="006373D3">
      <w:pPr>
        <w:spacing w:line="120" w:lineRule="atLeast"/>
        <w:ind w:left="708"/>
        <w:jc w:val="both"/>
        <w:rPr>
          <w:b/>
          <w:i/>
          <w:color w:val="auto"/>
          <w:sz w:val="20"/>
          <w:szCs w:val="20"/>
        </w:rPr>
      </w:pPr>
      <w:r w:rsidRPr="008761D0">
        <w:rPr>
          <w:b/>
          <w:i/>
          <w:color w:val="auto"/>
          <w:sz w:val="20"/>
          <w:szCs w:val="20"/>
        </w:rPr>
        <w:t>Cof</w:t>
      </w:r>
      <w:r w:rsidRPr="008761D0">
        <w:rPr>
          <w:i/>
          <w:color w:val="auto"/>
          <w:sz w:val="20"/>
          <w:szCs w:val="20"/>
          <w:vertAlign w:val="subscript"/>
        </w:rPr>
        <w:t xml:space="preserve">– </w:t>
      </w:r>
      <w:r w:rsidRPr="008761D0">
        <w:rPr>
          <w:i/>
          <w:color w:val="auto"/>
          <w:sz w:val="20"/>
          <w:szCs w:val="20"/>
        </w:rPr>
        <w:t>cena brutto oferty badanej</w:t>
      </w:r>
    </w:p>
    <w:p w:rsidR="006373D3" w:rsidRPr="008761D0" w:rsidRDefault="006373D3" w:rsidP="006373D3">
      <w:pPr>
        <w:spacing w:line="120" w:lineRule="atLeast"/>
        <w:ind w:left="708"/>
        <w:jc w:val="both"/>
        <w:rPr>
          <w:i/>
          <w:color w:val="auto"/>
          <w:sz w:val="20"/>
          <w:szCs w:val="20"/>
        </w:rPr>
      </w:pPr>
      <w:r w:rsidRPr="008761D0">
        <w:rPr>
          <w:b/>
          <w:i/>
          <w:color w:val="auto"/>
          <w:sz w:val="20"/>
          <w:szCs w:val="20"/>
        </w:rPr>
        <w:t xml:space="preserve">Rc – </w:t>
      </w:r>
      <w:r w:rsidRPr="008761D0">
        <w:rPr>
          <w:i/>
          <w:color w:val="auto"/>
          <w:sz w:val="20"/>
          <w:szCs w:val="20"/>
        </w:rPr>
        <w:t>ranga kryterium „najniższa cena” (100)</w:t>
      </w:r>
    </w:p>
    <w:p w:rsidR="006373D3" w:rsidRPr="00E42390" w:rsidRDefault="006373D3" w:rsidP="006373D3">
      <w:pPr>
        <w:jc w:val="both"/>
        <w:rPr>
          <w:color w:val="auto"/>
          <w:sz w:val="6"/>
          <w:szCs w:val="6"/>
        </w:rPr>
      </w:pPr>
    </w:p>
    <w:p w:rsidR="006373D3" w:rsidRPr="008761D0" w:rsidRDefault="006373D3" w:rsidP="006373D3">
      <w:pPr>
        <w:spacing w:line="120" w:lineRule="atLeast"/>
        <w:ind w:left="708"/>
        <w:jc w:val="both"/>
        <w:rPr>
          <w:color w:val="auto"/>
          <w:sz w:val="20"/>
          <w:szCs w:val="20"/>
        </w:rPr>
      </w:pPr>
      <w:r w:rsidRPr="008761D0">
        <w:rPr>
          <w:color w:val="auto"/>
          <w:sz w:val="20"/>
          <w:szCs w:val="20"/>
        </w:rPr>
        <w:t>W kryterium „najniższa cena” Wykonawca może otrzymać maksymalnie 100  punktów.</w:t>
      </w:r>
    </w:p>
    <w:p w:rsidR="004F4B93" w:rsidRDefault="004F4B93" w:rsidP="004F4B93">
      <w:pPr>
        <w:jc w:val="both"/>
        <w:rPr>
          <w:color w:val="auto"/>
          <w:sz w:val="6"/>
          <w:szCs w:val="6"/>
        </w:rPr>
      </w:pPr>
    </w:p>
    <w:p w:rsidR="009B616F" w:rsidRPr="00E42390" w:rsidRDefault="009B616F" w:rsidP="004F4B93">
      <w:pPr>
        <w:jc w:val="both"/>
        <w:rPr>
          <w:color w:val="auto"/>
          <w:sz w:val="6"/>
          <w:szCs w:val="6"/>
        </w:rPr>
      </w:pPr>
    </w:p>
    <w:p w:rsidR="00232D58" w:rsidRPr="004F4B93" w:rsidRDefault="00232D58" w:rsidP="004F4B93">
      <w:pPr>
        <w:pStyle w:val="Akapitzlist"/>
        <w:numPr>
          <w:ilvl w:val="0"/>
          <w:numId w:val="22"/>
        </w:numPr>
        <w:jc w:val="both"/>
        <w:rPr>
          <w:color w:val="auto"/>
          <w:sz w:val="20"/>
          <w:szCs w:val="20"/>
        </w:rPr>
      </w:pPr>
      <w:r w:rsidRPr="004F4B93">
        <w:rPr>
          <w:color w:val="auto"/>
          <w:sz w:val="20"/>
          <w:szCs w:val="20"/>
        </w:rPr>
        <w:t>Punktacja przyznawana ofertom będzie liczona z dokładnością do dwóch miejsc po przecinku.</w:t>
      </w:r>
    </w:p>
    <w:p w:rsidR="00D67694" w:rsidRDefault="00D67694" w:rsidP="00FD49DB">
      <w:pPr>
        <w:jc w:val="both"/>
        <w:rPr>
          <w:color w:val="auto"/>
          <w:sz w:val="20"/>
          <w:szCs w:val="20"/>
        </w:rPr>
      </w:pPr>
    </w:p>
    <w:p w:rsidR="00247A47" w:rsidRPr="00247A47" w:rsidRDefault="00247A47" w:rsidP="00FD49DB">
      <w:pPr>
        <w:jc w:val="both"/>
        <w:rPr>
          <w:color w:val="auto"/>
          <w:sz w:val="20"/>
          <w:szCs w:val="20"/>
        </w:rPr>
      </w:pPr>
    </w:p>
    <w:p w:rsidR="006800A4" w:rsidRPr="002B4B64" w:rsidRDefault="006800A4" w:rsidP="006800A4">
      <w:pPr>
        <w:jc w:val="both"/>
        <w:rPr>
          <w:color w:val="auto"/>
          <w:sz w:val="22"/>
          <w:szCs w:val="22"/>
        </w:rPr>
      </w:pPr>
      <w:r w:rsidRPr="002B4B64">
        <w:rPr>
          <w:b/>
          <w:color w:val="auto"/>
          <w:sz w:val="22"/>
          <w:szCs w:val="22"/>
          <w:u w:val="single"/>
        </w:rPr>
        <w:t>X</w:t>
      </w:r>
      <w:r w:rsidR="001E69A3">
        <w:rPr>
          <w:b/>
          <w:color w:val="auto"/>
          <w:sz w:val="22"/>
          <w:szCs w:val="22"/>
          <w:u w:val="single"/>
        </w:rPr>
        <w:t>VIII</w:t>
      </w:r>
      <w:r w:rsidRPr="002B4B64">
        <w:rPr>
          <w:b/>
          <w:color w:val="auto"/>
          <w:sz w:val="22"/>
          <w:szCs w:val="22"/>
          <w:u w:val="single"/>
        </w:rPr>
        <w:t xml:space="preserve">. </w:t>
      </w:r>
      <w:r>
        <w:rPr>
          <w:b/>
          <w:color w:val="auto"/>
          <w:sz w:val="22"/>
          <w:szCs w:val="22"/>
          <w:u w:val="single"/>
        </w:rPr>
        <w:t>Wybór oferty</w:t>
      </w:r>
      <w:r w:rsidRPr="002B4B64">
        <w:rPr>
          <w:b/>
          <w:color w:val="auto"/>
          <w:sz w:val="22"/>
          <w:szCs w:val="22"/>
          <w:u w:val="single"/>
        </w:rPr>
        <w:t>:</w:t>
      </w:r>
    </w:p>
    <w:p w:rsidR="006800A4" w:rsidRPr="002B4B64" w:rsidRDefault="006800A4" w:rsidP="006800A4">
      <w:pPr>
        <w:jc w:val="both"/>
        <w:rPr>
          <w:color w:val="auto"/>
          <w:sz w:val="10"/>
        </w:rPr>
      </w:pPr>
    </w:p>
    <w:p w:rsidR="006800A4" w:rsidRDefault="006800A4" w:rsidP="006729E5">
      <w:pPr>
        <w:pStyle w:val="Akapitzlist"/>
        <w:numPr>
          <w:ilvl w:val="0"/>
          <w:numId w:val="38"/>
        </w:numPr>
        <w:jc w:val="both"/>
        <w:rPr>
          <w:color w:val="auto"/>
          <w:sz w:val="20"/>
          <w:szCs w:val="20"/>
        </w:rPr>
      </w:pPr>
      <w:r>
        <w:rPr>
          <w:color w:val="auto"/>
          <w:sz w:val="20"/>
          <w:szCs w:val="20"/>
        </w:rPr>
        <w:t>Zamawiający wybierze najkorzystniejszą ofertę w terminie związania ofertą określonym w dokumentach zamówienia.</w:t>
      </w:r>
    </w:p>
    <w:p w:rsidR="006800A4" w:rsidRPr="006800A4" w:rsidRDefault="006800A4" w:rsidP="006800A4">
      <w:pPr>
        <w:jc w:val="both"/>
        <w:rPr>
          <w:color w:val="auto"/>
          <w:sz w:val="10"/>
          <w:szCs w:val="10"/>
        </w:rPr>
      </w:pPr>
    </w:p>
    <w:p w:rsidR="006800A4" w:rsidRDefault="006800A4" w:rsidP="006729E5">
      <w:pPr>
        <w:pStyle w:val="Akapitzlist"/>
        <w:numPr>
          <w:ilvl w:val="0"/>
          <w:numId w:val="38"/>
        </w:numPr>
        <w:jc w:val="both"/>
        <w:rPr>
          <w:color w:val="auto"/>
          <w:sz w:val="20"/>
          <w:szCs w:val="20"/>
        </w:rPr>
      </w:pPr>
      <w:r>
        <w:rPr>
          <w:color w:val="auto"/>
          <w:sz w:val="20"/>
          <w:szCs w:val="20"/>
        </w:rPr>
        <w:t>Jeżeli termin związania ofertą upłynie przed wyborem najkorzystniejszej oferty, Zamawiający wezwie Wykonawcę, którego oferta otrzymała najwyższą ocenę, do wyrażenia, w wyznaczonym terminie, pisemnej zgody na wybór jego oferty.</w:t>
      </w:r>
    </w:p>
    <w:p w:rsidR="004D756B" w:rsidRPr="006800A4" w:rsidRDefault="004D756B" w:rsidP="006800A4">
      <w:pPr>
        <w:jc w:val="both"/>
        <w:rPr>
          <w:color w:val="auto"/>
          <w:sz w:val="10"/>
          <w:szCs w:val="10"/>
        </w:rPr>
      </w:pPr>
    </w:p>
    <w:p w:rsidR="006800A4" w:rsidRDefault="006800A4" w:rsidP="006729E5">
      <w:pPr>
        <w:pStyle w:val="Akapitzlist"/>
        <w:numPr>
          <w:ilvl w:val="0"/>
          <w:numId w:val="38"/>
        </w:numPr>
        <w:jc w:val="both"/>
        <w:rPr>
          <w:color w:val="auto"/>
          <w:sz w:val="20"/>
          <w:szCs w:val="20"/>
        </w:rPr>
      </w:pPr>
      <w:r>
        <w:rPr>
          <w:color w:val="auto"/>
          <w:sz w:val="20"/>
          <w:szCs w:val="20"/>
        </w:rPr>
        <w:t>W przypadku braku zgody o której mowa w pkt. 2 Zamawiający zwróci się o wyrażen</w:t>
      </w:r>
      <w:r w:rsidR="00706443">
        <w:rPr>
          <w:color w:val="auto"/>
          <w:sz w:val="20"/>
          <w:szCs w:val="20"/>
        </w:rPr>
        <w:t>ie takiej zgody do </w:t>
      </w:r>
      <w:r>
        <w:rPr>
          <w:color w:val="auto"/>
          <w:sz w:val="20"/>
          <w:szCs w:val="20"/>
        </w:rPr>
        <w:t xml:space="preserve">kolejnego Wykonawcy, którego oferta została najwyżej oceniona, chyba </w:t>
      </w:r>
      <w:r w:rsidR="00706443">
        <w:rPr>
          <w:color w:val="auto"/>
          <w:sz w:val="20"/>
          <w:szCs w:val="20"/>
        </w:rPr>
        <w:t>że zachodzić będą przesłanki do </w:t>
      </w:r>
      <w:r>
        <w:rPr>
          <w:color w:val="auto"/>
          <w:sz w:val="20"/>
          <w:szCs w:val="20"/>
        </w:rPr>
        <w:t>unieważnienia postępowania.</w:t>
      </w:r>
    </w:p>
    <w:p w:rsidR="00247A47" w:rsidRDefault="00247A47" w:rsidP="006800A4">
      <w:pPr>
        <w:jc w:val="both"/>
        <w:rPr>
          <w:color w:val="auto"/>
          <w:sz w:val="10"/>
          <w:szCs w:val="10"/>
        </w:rPr>
      </w:pPr>
    </w:p>
    <w:p w:rsidR="006800A4" w:rsidRPr="006800A4" w:rsidRDefault="006800A4" w:rsidP="006729E5">
      <w:pPr>
        <w:pStyle w:val="Akapitzlist"/>
        <w:numPr>
          <w:ilvl w:val="0"/>
          <w:numId w:val="38"/>
        </w:numPr>
        <w:jc w:val="both"/>
        <w:rPr>
          <w:color w:val="auto"/>
          <w:sz w:val="20"/>
          <w:szCs w:val="20"/>
        </w:rPr>
      </w:pPr>
      <w:r w:rsidRPr="006800A4">
        <w:rPr>
          <w:color w:val="auto"/>
          <w:sz w:val="20"/>
          <w:szCs w:val="20"/>
        </w:rPr>
        <w:t xml:space="preserve">Niezwłocznie po wyborze najkorzystniejszej oferty Zamawiający równocześnie </w:t>
      </w:r>
      <w:r>
        <w:rPr>
          <w:color w:val="auto"/>
          <w:sz w:val="20"/>
          <w:szCs w:val="20"/>
        </w:rPr>
        <w:t>poinformuje</w:t>
      </w:r>
      <w:r w:rsidRPr="006800A4">
        <w:rPr>
          <w:color w:val="auto"/>
          <w:sz w:val="20"/>
          <w:szCs w:val="20"/>
        </w:rPr>
        <w:t xml:space="preserve"> wszystkich Wykonawców, którzy złożyli oferty, o:</w:t>
      </w:r>
    </w:p>
    <w:p w:rsidR="006800A4" w:rsidRPr="006800A4" w:rsidRDefault="006800A4" w:rsidP="00B86245">
      <w:pPr>
        <w:pStyle w:val="Akapitzlist"/>
        <w:numPr>
          <w:ilvl w:val="0"/>
          <w:numId w:val="13"/>
        </w:numPr>
        <w:jc w:val="both"/>
        <w:rPr>
          <w:color w:val="auto"/>
          <w:sz w:val="20"/>
          <w:szCs w:val="20"/>
        </w:rPr>
      </w:pPr>
      <w:r w:rsidRPr="006800A4">
        <w:rPr>
          <w:color w:val="auto"/>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6800A4" w:rsidRPr="006800A4" w:rsidRDefault="006800A4" w:rsidP="00B86245">
      <w:pPr>
        <w:pStyle w:val="Akapitzlist"/>
        <w:numPr>
          <w:ilvl w:val="0"/>
          <w:numId w:val="13"/>
        </w:numPr>
        <w:jc w:val="both"/>
        <w:rPr>
          <w:color w:val="auto"/>
          <w:sz w:val="20"/>
          <w:szCs w:val="20"/>
        </w:rPr>
      </w:pPr>
      <w:r w:rsidRPr="006800A4">
        <w:rPr>
          <w:color w:val="auto"/>
          <w:sz w:val="20"/>
          <w:szCs w:val="20"/>
        </w:rPr>
        <w:t>Wykonawcach, których oferty zostały odrzucone – podając uzasadnienie faktyczne i prawne</w:t>
      </w:r>
      <w:r w:rsidR="005C5880">
        <w:rPr>
          <w:color w:val="auto"/>
          <w:sz w:val="20"/>
          <w:szCs w:val="20"/>
        </w:rPr>
        <w:t>.</w:t>
      </w:r>
    </w:p>
    <w:p w:rsidR="00706443" w:rsidRPr="006800A4" w:rsidRDefault="00706443" w:rsidP="006800A4">
      <w:pPr>
        <w:jc w:val="both"/>
        <w:rPr>
          <w:color w:val="auto"/>
          <w:sz w:val="10"/>
          <w:szCs w:val="10"/>
        </w:rPr>
      </w:pPr>
    </w:p>
    <w:p w:rsidR="006800A4" w:rsidRDefault="006800A4" w:rsidP="006729E5">
      <w:pPr>
        <w:pStyle w:val="Akapitzlist"/>
        <w:numPr>
          <w:ilvl w:val="0"/>
          <w:numId w:val="38"/>
        </w:numPr>
        <w:jc w:val="both"/>
        <w:rPr>
          <w:color w:val="auto"/>
          <w:sz w:val="20"/>
          <w:szCs w:val="20"/>
        </w:rPr>
      </w:pPr>
      <w:r w:rsidRPr="005C5880">
        <w:rPr>
          <w:color w:val="auto"/>
          <w:sz w:val="20"/>
          <w:szCs w:val="20"/>
        </w:rPr>
        <w:t xml:space="preserve">Zamawiający udostępni niezwłocznie informacje, o których mowa w </w:t>
      </w:r>
      <w:r w:rsidR="003C754E">
        <w:rPr>
          <w:color w:val="auto"/>
          <w:sz w:val="20"/>
          <w:szCs w:val="20"/>
        </w:rPr>
        <w:t>pkt</w:t>
      </w:r>
      <w:r w:rsidRPr="005C5880">
        <w:rPr>
          <w:color w:val="auto"/>
          <w:sz w:val="20"/>
          <w:szCs w:val="20"/>
        </w:rPr>
        <w:t xml:space="preserve">. </w:t>
      </w:r>
      <w:r w:rsidR="003C754E">
        <w:rPr>
          <w:color w:val="auto"/>
          <w:sz w:val="20"/>
          <w:szCs w:val="20"/>
        </w:rPr>
        <w:t>4</w:t>
      </w:r>
      <w:r w:rsidRPr="005C5880">
        <w:rPr>
          <w:color w:val="auto"/>
          <w:sz w:val="20"/>
          <w:szCs w:val="20"/>
        </w:rPr>
        <w:t xml:space="preserve"> lit a) na stronie internetowej prowadzonego postępowania.</w:t>
      </w:r>
    </w:p>
    <w:p w:rsidR="00B24AF9" w:rsidRDefault="00B24AF9" w:rsidP="006373D3">
      <w:pPr>
        <w:jc w:val="both"/>
        <w:rPr>
          <w:color w:val="auto"/>
          <w:sz w:val="20"/>
          <w:szCs w:val="20"/>
        </w:rPr>
      </w:pPr>
    </w:p>
    <w:p w:rsidR="00D876B5" w:rsidRDefault="00D876B5" w:rsidP="006373D3">
      <w:pPr>
        <w:jc w:val="both"/>
        <w:rPr>
          <w:color w:val="auto"/>
          <w:sz w:val="20"/>
          <w:szCs w:val="20"/>
        </w:rPr>
      </w:pPr>
    </w:p>
    <w:p w:rsidR="005C5880" w:rsidRPr="002B4B64" w:rsidRDefault="005C5880" w:rsidP="005C5880">
      <w:pPr>
        <w:jc w:val="both"/>
        <w:rPr>
          <w:color w:val="auto"/>
          <w:sz w:val="22"/>
          <w:szCs w:val="22"/>
        </w:rPr>
      </w:pPr>
      <w:r w:rsidRPr="002B4B64">
        <w:rPr>
          <w:b/>
          <w:color w:val="auto"/>
          <w:sz w:val="22"/>
          <w:szCs w:val="22"/>
          <w:u w:val="single"/>
        </w:rPr>
        <w:t>X</w:t>
      </w:r>
      <w:r w:rsidR="001E69A3">
        <w:rPr>
          <w:b/>
          <w:color w:val="auto"/>
          <w:sz w:val="22"/>
          <w:szCs w:val="22"/>
          <w:u w:val="single"/>
        </w:rPr>
        <w:t>I</w:t>
      </w:r>
      <w:r w:rsidRPr="002B4B64">
        <w:rPr>
          <w:b/>
          <w:color w:val="auto"/>
          <w:sz w:val="22"/>
          <w:szCs w:val="22"/>
          <w:u w:val="single"/>
        </w:rPr>
        <w:t xml:space="preserve">X. </w:t>
      </w:r>
      <w:r>
        <w:rPr>
          <w:b/>
          <w:color w:val="auto"/>
          <w:sz w:val="22"/>
          <w:szCs w:val="22"/>
          <w:u w:val="single"/>
        </w:rPr>
        <w:t>Zakończenie postępowania</w:t>
      </w:r>
      <w:r w:rsidRPr="002B4B64">
        <w:rPr>
          <w:b/>
          <w:color w:val="auto"/>
          <w:sz w:val="22"/>
          <w:szCs w:val="22"/>
          <w:u w:val="single"/>
        </w:rPr>
        <w:t>:</w:t>
      </w:r>
    </w:p>
    <w:p w:rsidR="005C5880" w:rsidRPr="002B4B64" w:rsidRDefault="005C5880" w:rsidP="005C5880">
      <w:pPr>
        <w:jc w:val="both"/>
        <w:rPr>
          <w:color w:val="auto"/>
          <w:sz w:val="10"/>
        </w:rPr>
      </w:pPr>
    </w:p>
    <w:p w:rsidR="005C5880" w:rsidRDefault="005C5880" w:rsidP="006729E5">
      <w:pPr>
        <w:pStyle w:val="Akapitzlist"/>
        <w:numPr>
          <w:ilvl w:val="0"/>
          <w:numId w:val="39"/>
        </w:numPr>
        <w:jc w:val="both"/>
        <w:rPr>
          <w:color w:val="auto"/>
          <w:sz w:val="20"/>
          <w:szCs w:val="20"/>
        </w:rPr>
      </w:pPr>
      <w:r>
        <w:rPr>
          <w:color w:val="auto"/>
          <w:sz w:val="20"/>
          <w:szCs w:val="20"/>
        </w:rPr>
        <w:t>Postępowanie o udzielenie zamówienia kończy się zawarciem umowy w sprawie zamówienia publicznego albo unieważnieniem postepowania.</w:t>
      </w:r>
    </w:p>
    <w:p w:rsidR="005C5880" w:rsidRPr="005C5880" w:rsidRDefault="005C5880" w:rsidP="005C5880">
      <w:pPr>
        <w:jc w:val="both"/>
        <w:rPr>
          <w:color w:val="auto"/>
          <w:sz w:val="10"/>
          <w:szCs w:val="10"/>
        </w:rPr>
      </w:pPr>
    </w:p>
    <w:p w:rsidR="005C5880" w:rsidRDefault="005C5880" w:rsidP="006729E5">
      <w:pPr>
        <w:pStyle w:val="Akapitzlist"/>
        <w:numPr>
          <w:ilvl w:val="0"/>
          <w:numId w:val="39"/>
        </w:numPr>
        <w:jc w:val="both"/>
        <w:rPr>
          <w:color w:val="auto"/>
          <w:sz w:val="20"/>
          <w:szCs w:val="20"/>
        </w:rPr>
      </w:pPr>
      <w:r w:rsidRPr="00C31D2D">
        <w:rPr>
          <w:color w:val="auto"/>
          <w:sz w:val="20"/>
          <w:szCs w:val="20"/>
        </w:rPr>
        <w:t xml:space="preserve">Unieważnienie postępowania może nastąpić </w:t>
      </w:r>
      <w:r>
        <w:rPr>
          <w:color w:val="auto"/>
          <w:sz w:val="20"/>
          <w:szCs w:val="20"/>
        </w:rPr>
        <w:t>w przypadkach wskazanych w a</w:t>
      </w:r>
      <w:r w:rsidRPr="00C31D2D">
        <w:rPr>
          <w:color w:val="auto"/>
          <w:sz w:val="20"/>
          <w:szCs w:val="20"/>
        </w:rPr>
        <w:t>rt.</w:t>
      </w:r>
      <w:r>
        <w:rPr>
          <w:color w:val="auto"/>
          <w:sz w:val="20"/>
          <w:szCs w:val="20"/>
        </w:rPr>
        <w:t>255</w:t>
      </w:r>
      <w:r w:rsidRPr="00C31D2D">
        <w:rPr>
          <w:color w:val="auto"/>
          <w:sz w:val="20"/>
          <w:szCs w:val="20"/>
        </w:rPr>
        <w:t xml:space="preserve"> </w:t>
      </w:r>
      <w:r>
        <w:rPr>
          <w:color w:val="auto"/>
          <w:sz w:val="20"/>
          <w:szCs w:val="20"/>
        </w:rPr>
        <w:t>ustawy PZP</w:t>
      </w:r>
      <w:r w:rsidRPr="00C31D2D">
        <w:rPr>
          <w:color w:val="auto"/>
          <w:sz w:val="20"/>
          <w:szCs w:val="20"/>
        </w:rPr>
        <w:t>.</w:t>
      </w:r>
    </w:p>
    <w:p w:rsidR="005C5880" w:rsidRPr="005C5880" w:rsidRDefault="005C5880" w:rsidP="005C5880">
      <w:pPr>
        <w:jc w:val="both"/>
        <w:rPr>
          <w:color w:val="auto"/>
          <w:sz w:val="10"/>
          <w:szCs w:val="10"/>
        </w:rPr>
      </w:pPr>
    </w:p>
    <w:p w:rsidR="005C5880" w:rsidRDefault="005C5880" w:rsidP="006729E5">
      <w:pPr>
        <w:pStyle w:val="Akapitzlist"/>
        <w:numPr>
          <w:ilvl w:val="0"/>
          <w:numId w:val="39"/>
        </w:numPr>
        <w:jc w:val="both"/>
        <w:rPr>
          <w:color w:val="auto"/>
          <w:sz w:val="20"/>
          <w:szCs w:val="20"/>
        </w:rPr>
      </w:pPr>
      <w:r>
        <w:rPr>
          <w:color w:val="auto"/>
          <w:sz w:val="20"/>
          <w:szCs w:val="20"/>
        </w:rPr>
        <w:t>Zamawiający może unieważnić postępowanie o udzielenie zamówienia przed upływem terminu składania ofert, jeżeli wystąpią okoliczności powodujące, że dalsze prowadzenie postępowania jest nieuzasadnione.</w:t>
      </w:r>
    </w:p>
    <w:p w:rsidR="005C5880" w:rsidRPr="005C5880" w:rsidRDefault="005C5880" w:rsidP="005C5880">
      <w:pPr>
        <w:jc w:val="both"/>
        <w:rPr>
          <w:color w:val="auto"/>
          <w:sz w:val="10"/>
          <w:szCs w:val="10"/>
        </w:rPr>
      </w:pPr>
    </w:p>
    <w:p w:rsidR="005C5880" w:rsidRDefault="005C5880" w:rsidP="006729E5">
      <w:pPr>
        <w:pStyle w:val="Akapitzlist"/>
        <w:numPr>
          <w:ilvl w:val="0"/>
          <w:numId w:val="39"/>
        </w:numPr>
        <w:jc w:val="both"/>
        <w:rPr>
          <w:color w:val="auto"/>
          <w:sz w:val="20"/>
          <w:szCs w:val="20"/>
        </w:rPr>
      </w:pPr>
      <w:r>
        <w:rPr>
          <w:color w:val="auto"/>
          <w:sz w:val="20"/>
          <w:szCs w:val="20"/>
        </w:rPr>
        <w:t>O unieważnieniu postepowania Zamawiający zawiadomi równocześnie Wykonawców, którzy złożyli oferty podając uzasadnienie faktyczne i prawne.</w:t>
      </w:r>
    </w:p>
    <w:p w:rsidR="005C5880" w:rsidRPr="006800A4" w:rsidRDefault="005C5880" w:rsidP="005C5880">
      <w:pPr>
        <w:jc w:val="both"/>
        <w:rPr>
          <w:color w:val="auto"/>
          <w:sz w:val="10"/>
          <w:szCs w:val="10"/>
        </w:rPr>
      </w:pPr>
    </w:p>
    <w:p w:rsidR="005C5880" w:rsidRPr="005C5880" w:rsidRDefault="005C5880" w:rsidP="006729E5">
      <w:pPr>
        <w:pStyle w:val="Akapitzlist"/>
        <w:numPr>
          <w:ilvl w:val="0"/>
          <w:numId w:val="39"/>
        </w:numPr>
        <w:jc w:val="both"/>
        <w:rPr>
          <w:color w:val="auto"/>
          <w:sz w:val="20"/>
          <w:szCs w:val="20"/>
        </w:rPr>
      </w:pPr>
      <w:r w:rsidRPr="005C5880">
        <w:rPr>
          <w:color w:val="auto"/>
          <w:sz w:val="20"/>
          <w:szCs w:val="20"/>
        </w:rPr>
        <w:t>Zamawiający udostępni niezwłocznie informacje, o unieważnieniu postepowania na stronie internetowej prowadzonego postępowania.</w:t>
      </w:r>
    </w:p>
    <w:p w:rsidR="00B24AF9" w:rsidRDefault="00B24AF9" w:rsidP="00FD49DB">
      <w:pPr>
        <w:jc w:val="both"/>
        <w:rPr>
          <w:color w:val="auto"/>
          <w:sz w:val="20"/>
          <w:szCs w:val="20"/>
        </w:rPr>
      </w:pPr>
    </w:p>
    <w:p w:rsidR="00185037" w:rsidRDefault="00185037" w:rsidP="00FD49DB">
      <w:pPr>
        <w:jc w:val="both"/>
        <w:rPr>
          <w:color w:val="auto"/>
          <w:sz w:val="20"/>
          <w:szCs w:val="20"/>
        </w:rPr>
      </w:pPr>
    </w:p>
    <w:p w:rsidR="00FD49DB" w:rsidRPr="002B4B64" w:rsidRDefault="00BB111F" w:rsidP="00FD49DB">
      <w:pPr>
        <w:jc w:val="both"/>
        <w:rPr>
          <w:color w:val="auto"/>
          <w:sz w:val="22"/>
          <w:szCs w:val="22"/>
        </w:rPr>
      </w:pPr>
      <w:r w:rsidRPr="00A235D2">
        <w:rPr>
          <w:b/>
          <w:color w:val="000000" w:themeColor="text1"/>
          <w:sz w:val="22"/>
          <w:szCs w:val="22"/>
          <w:u w:val="single"/>
        </w:rPr>
        <w:t>XX</w:t>
      </w:r>
      <w:r w:rsidR="00FD49DB" w:rsidRPr="00A235D2">
        <w:rPr>
          <w:b/>
          <w:color w:val="000000" w:themeColor="text1"/>
          <w:sz w:val="22"/>
          <w:szCs w:val="22"/>
          <w:u w:val="single"/>
        </w:rPr>
        <w:t>. Informacja</w:t>
      </w:r>
      <w:r w:rsidR="001A2703" w:rsidRPr="00A235D2">
        <w:rPr>
          <w:b/>
          <w:color w:val="000000" w:themeColor="text1"/>
          <w:sz w:val="22"/>
          <w:szCs w:val="22"/>
          <w:u w:val="single"/>
        </w:rPr>
        <w:t xml:space="preserve"> o formalnościach, jakie muszą</w:t>
      </w:r>
      <w:r w:rsidR="00FD49DB" w:rsidRPr="00A235D2">
        <w:rPr>
          <w:b/>
          <w:color w:val="000000" w:themeColor="text1"/>
          <w:sz w:val="22"/>
          <w:szCs w:val="22"/>
          <w:u w:val="single"/>
        </w:rPr>
        <w:t xml:space="preserve"> zostać dopełnione po wyborze oferty w celu </w:t>
      </w:r>
      <w:r w:rsidR="00FD49DB" w:rsidRPr="002B4B64">
        <w:rPr>
          <w:b/>
          <w:color w:val="auto"/>
          <w:sz w:val="22"/>
          <w:szCs w:val="22"/>
          <w:u w:val="single"/>
        </w:rPr>
        <w:t>zawarcia umowy w sprawie zamówienia publicznego:</w:t>
      </w:r>
    </w:p>
    <w:p w:rsidR="003B03DA" w:rsidRPr="00CC772B" w:rsidRDefault="003B03DA" w:rsidP="00711D5A">
      <w:pPr>
        <w:jc w:val="both"/>
        <w:rPr>
          <w:color w:val="auto"/>
          <w:sz w:val="10"/>
          <w:szCs w:val="10"/>
        </w:rPr>
      </w:pPr>
    </w:p>
    <w:p w:rsidR="00CC772B" w:rsidRDefault="00FD49DB" w:rsidP="00B86245">
      <w:pPr>
        <w:numPr>
          <w:ilvl w:val="0"/>
          <w:numId w:val="9"/>
        </w:numPr>
        <w:jc w:val="both"/>
        <w:rPr>
          <w:color w:val="auto"/>
          <w:sz w:val="20"/>
          <w:szCs w:val="20"/>
        </w:rPr>
      </w:pPr>
      <w:r w:rsidRPr="00CC772B">
        <w:rPr>
          <w:color w:val="auto"/>
          <w:sz w:val="20"/>
          <w:szCs w:val="20"/>
        </w:rPr>
        <w:t>Umowa w sprawie zamówie</w:t>
      </w:r>
      <w:r w:rsidR="001A2703" w:rsidRPr="00CC772B">
        <w:rPr>
          <w:color w:val="auto"/>
          <w:sz w:val="20"/>
          <w:szCs w:val="20"/>
        </w:rPr>
        <w:t>nia publicznego, z uwzględnieniem</w:t>
      </w:r>
      <w:r w:rsidR="009951E1">
        <w:rPr>
          <w:color w:val="auto"/>
          <w:sz w:val="20"/>
          <w:szCs w:val="20"/>
        </w:rPr>
        <w:t xml:space="preserve"> art. 577 ustawy PZP</w:t>
      </w:r>
      <w:r w:rsidRPr="00CC772B">
        <w:rPr>
          <w:color w:val="auto"/>
          <w:sz w:val="20"/>
          <w:szCs w:val="20"/>
        </w:rPr>
        <w:t xml:space="preserve"> zostanie zawarta </w:t>
      </w:r>
      <w:r w:rsidRPr="00CC772B">
        <w:rPr>
          <w:color w:val="auto"/>
          <w:sz w:val="20"/>
          <w:szCs w:val="20"/>
        </w:rPr>
        <w:lastRenderedPageBreak/>
        <w:t xml:space="preserve">w terminie nie krótszym niż </w:t>
      </w:r>
      <w:r w:rsidR="00CC772B" w:rsidRPr="00CC772B">
        <w:rPr>
          <w:color w:val="auto"/>
          <w:sz w:val="20"/>
          <w:szCs w:val="20"/>
        </w:rPr>
        <w:t>10</w:t>
      </w:r>
      <w:r w:rsidRPr="00CC772B">
        <w:rPr>
          <w:color w:val="auto"/>
          <w:sz w:val="20"/>
          <w:szCs w:val="20"/>
        </w:rPr>
        <w:t xml:space="preserve"> dni od dnia przesłania zawiadomienia o wyborze najkorzystniejszej oferty, jeżeli zawiadomienie zostanie przesłane przy użyciu środków komunikacji elektronicznej, albo </w:t>
      </w:r>
      <w:r w:rsidR="00CC772B" w:rsidRPr="00CC772B">
        <w:rPr>
          <w:color w:val="auto"/>
          <w:sz w:val="20"/>
          <w:szCs w:val="20"/>
        </w:rPr>
        <w:t>15</w:t>
      </w:r>
      <w:r w:rsidRPr="00CC772B">
        <w:rPr>
          <w:color w:val="auto"/>
          <w:sz w:val="20"/>
          <w:szCs w:val="20"/>
        </w:rPr>
        <w:t xml:space="preserve"> dni jeżeli zostanie przesłane w inny sposób. </w:t>
      </w:r>
    </w:p>
    <w:p w:rsidR="00CC772B" w:rsidRPr="00CC772B" w:rsidRDefault="00CC772B" w:rsidP="00CC772B">
      <w:pPr>
        <w:jc w:val="both"/>
        <w:rPr>
          <w:color w:val="auto"/>
          <w:sz w:val="10"/>
          <w:szCs w:val="10"/>
        </w:rPr>
      </w:pPr>
    </w:p>
    <w:p w:rsidR="00FD49DB" w:rsidRPr="00CC772B" w:rsidRDefault="00FD49DB" w:rsidP="00B86245">
      <w:pPr>
        <w:numPr>
          <w:ilvl w:val="0"/>
          <w:numId w:val="9"/>
        </w:numPr>
        <w:jc w:val="both"/>
        <w:rPr>
          <w:color w:val="auto"/>
          <w:sz w:val="20"/>
          <w:szCs w:val="20"/>
        </w:rPr>
      </w:pPr>
      <w:r w:rsidRPr="00CC772B">
        <w:rPr>
          <w:color w:val="auto"/>
          <w:sz w:val="20"/>
          <w:szCs w:val="20"/>
        </w:rPr>
        <w:t>Jeżeli w postępowaniu zostanie złożona tylko jedna oferta umowę można zawrzeć przed upływem w.w. terminu.</w:t>
      </w:r>
    </w:p>
    <w:p w:rsidR="00D876B5" w:rsidRPr="004D756B" w:rsidRDefault="00D876B5" w:rsidP="00FD49DB">
      <w:pPr>
        <w:ind w:left="360"/>
        <w:jc w:val="both"/>
        <w:rPr>
          <w:color w:val="auto"/>
          <w:sz w:val="10"/>
          <w:szCs w:val="10"/>
        </w:rPr>
      </w:pPr>
    </w:p>
    <w:p w:rsidR="004D756B" w:rsidRDefault="00FD49DB" w:rsidP="00B86245">
      <w:pPr>
        <w:numPr>
          <w:ilvl w:val="0"/>
          <w:numId w:val="9"/>
        </w:numPr>
        <w:jc w:val="both"/>
        <w:rPr>
          <w:color w:val="auto"/>
          <w:sz w:val="20"/>
          <w:szCs w:val="20"/>
        </w:rPr>
      </w:pPr>
      <w:r w:rsidRPr="004D756B">
        <w:rPr>
          <w:color w:val="auto"/>
          <w:sz w:val="20"/>
          <w:szCs w:val="20"/>
        </w:rPr>
        <w:t>Zamawiający prześle Wykonawcy jednostronnie podpisany formularz umowy. Wykonawca zobowiązany będzie do zwrotu podpisanej umowy w terminie 3 dni od dnia otrzymania pod rygorem odstąpienia przez Zamawiającego od zawarcia umowy.</w:t>
      </w:r>
      <w:r w:rsidR="004D756B" w:rsidRPr="004D756B">
        <w:rPr>
          <w:color w:val="auto"/>
          <w:sz w:val="20"/>
          <w:szCs w:val="20"/>
        </w:rPr>
        <w:t xml:space="preserve"> </w:t>
      </w:r>
    </w:p>
    <w:p w:rsidR="004D756B" w:rsidRPr="004D756B" w:rsidRDefault="004D756B" w:rsidP="004D756B">
      <w:pPr>
        <w:jc w:val="both"/>
        <w:rPr>
          <w:color w:val="auto"/>
          <w:sz w:val="10"/>
          <w:szCs w:val="10"/>
        </w:rPr>
      </w:pPr>
    </w:p>
    <w:p w:rsidR="00FD49DB" w:rsidRPr="004D756B" w:rsidRDefault="00FD49DB" w:rsidP="00B86245">
      <w:pPr>
        <w:numPr>
          <w:ilvl w:val="0"/>
          <w:numId w:val="9"/>
        </w:numPr>
        <w:jc w:val="both"/>
        <w:rPr>
          <w:color w:val="auto"/>
          <w:sz w:val="20"/>
          <w:szCs w:val="20"/>
        </w:rPr>
      </w:pPr>
      <w:r w:rsidRPr="004D756B">
        <w:rPr>
          <w:color w:val="auto"/>
          <w:sz w:val="20"/>
          <w:szCs w:val="20"/>
        </w:rPr>
        <w:t>Jeżeli Wykonawca, którego oferta zostanie wybrana</w:t>
      </w:r>
      <w:r w:rsidR="00C02B18" w:rsidRPr="004D756B">
        <w:rPr>
          <w:color w:val="auto"/>
          <w:sz w:val="20"/>
          <w:szCs w:val="20"/>
        </w:rPr>
        <w:t xml:space="preserve"> jako najkorzystniejsza</w:t>
      </w:r>
      <w:r w:rsidRPr="004D756B">
        <w:rPr>
          <w:color w:val="auto"/>
          <w:sz w:val="20"/>
          <w:szCs w:val="20"/>
        </w:rPr>
        <w:t>, będzie uchylał się od zawarcia umowy w sprawie zamówienia publicznego, Zamawiający może</w:t>
      </w:r>
      <w:r w:rsidR="00C02B18" w:rsidRPr="004D756B">
        <w:rPr>
          <w:color w:val="auto"/>
          <w:sz w:val="20"/>
          <w:szCs w:val="20"/>
        </w:rPr>
        <w:t xml:space="preserve"> dokonać ponownego badania i oceny ofert spośród ofert pozostałych w postępowaniu Wykonawców oraz wybrać najkorzystniejszą ofertę albo unieważnić postępowanie</w:t>
      </w:r>
      <w:r w:rsidRPr="004D756B">
        <w:rPr>
          <w:color w:val="auto"/>
          <w:sz w:val="20"/>
          <w:szCs w:val="20"/>
        </w:rPr>
        <w:t>.</w:t>
      </w:r>
    </w:p>
    <w:p w:rsidR="006D2ED3" w:rsidRPr="005C5880" w:rsidRDefault="006D2ED3" w:rsidP="00FD49DB">
      <w:pPr>
        <w:ind w:left="360"/>
        <w:jc w:val="both"/>
        <w:rPr>
          <w:color w:val="auto"/>
          <w:sz w:val="10"/>
          <w:szCs w:val="10"/>
        </w:rPr>
      </w:pPr>
    </w:p>
    <w:p w:rsidR="00FD49DB" w:rsidRDefault="00FD49DB" w:rsidP="00B86245">
      <w:pPr>
        <w:numPr>
          <w:ilvl w:val="0"/>
          <w:numId w:val="9"/>
        </w:numPr>
        <w:jc w:val="both"/>
        <w:rPr>
          <w:color w:val="auto"/>
          <w:sz w:val="20"/>
          <w:szCs w:val="20"/>
        </w:rPr>
      </w:pPr>
      <w:r w:rsidRPr="002433DE">
        <w:rPr>
          <w:color w:val="auto"/>
          <w:sz w:val="20"/>
          <w:szCs w:val="20"/>
        </w:rPr>
        <w:t>Zamawiający nie będzie żądał od Wykonawcy wniesienia zabezpieczenia należytego wykonania umowy.</w:t>
      </w:r>
    </w:p>
    <w:p w:rsidR="00B24AF9" w:rsidRDefault="00B24AF9" w:rsidP="002F082C">
      <w:pPr>
        <w:jc w:val="both"/>
        <w:rPr>
          <w:color w:val="auto"/>
          <w:sz w:val="20"/>
          <w:szCs w:val="20"/>
        </w:rPr>
      </w:pPr>
    </w:p>
    <w:p w:rsidR="005E27A7" w:rsidRDefault="005E27A7" w:rsidP="002F082C">
      <w:pPr>
        <w:jc w:val="both"/>
        <w:rPr>
          <w:color w:val="auto"/>
          <w:sz w:val="20"/>
          <w:szCs w:val="20"/>
        </w:rPr>
      </w:pPr>
    </w:p>
    <w:p w:rsidR="00D44646" w:rsidRPr="00647BE7" w:rsidRDefault="00BB111F" w:rsidP="00D44646">
      <w:pPr>
        <w:jc w:val="both"/>
        <w:rPr>
          <w:color w:val="000000" w:themeColor="text1"/>
          <w:sz w:val="10"/>
        </w:rPr>
      </w:pPr>
      <w:r w:rsidRPr="00647BE7">
        <w:rPr>
          <w:b/>
          <w:color w:val="000000" w:themeColor="text1"/>
          <w:sz w:val="22"/>
          <w:szCs w:val="22"/>
          <w:u w:val="single"/>
        </w:rPr>
        <w:t>XX</w:t>
      </w:r>
      <w:r w:rsidR="00A871D7" w:rsidRPr="00647BE7">
        <w:rPr>
          <w:b/>
          <w:color w:val="000000" w:themeColor="text1"/>
          <w:sz w:val="22"/>
          <w:szCs w:val="22"/>
          <w:u w:val="single"/>
        </w:rPr>
        <w:t>I</w:t>
      </w:r>
      <w:r w:rsidR="00D44646" w:rsidRPr="00647BE7">
        <w:rPr>
          <w:b/>
          <w:color w:val="000000" w:themeColor="text1"/>
          <w:sz w:val="22"/>
          <w:szCs w:val="22"/>
          <w:u w:val="single"/>
        </w:rPr>
        <w:t xml:space="preserve">. </w:t>
      </w:r>
      <w:r w:rsidR="00951A31" w:rsidRPr="00647BE7">
        <w:rPr>
          <w:b/>
          <w:color w:val="000000" w:themeColor="text1"/>
          <w:sz w:val="22"/>
          <w:szCs w:val="22"/>
          <w:u w:val="single"/>
        </w:rPr>
        <w:t>Projektowane postanowienia umowy w sprawie zamówienia publicznego</w:t>
      </w:r>
      <w:r w:rsidR="00D44646" w:rsidRPr="00647BE7">
        <w:rPr>
          <w:b/>
          <w:color w:val="000000" w:themeColor="text1"/>
          <w:sz w:val="22"/>
          <w:szCs w:val="22"/>
          <w:u w:val="single"/>
        </w:rPr>
        <w:t>, które zostaną wprowadzone do treści zawieranej umowy:</w:t>
      </w:r>
    </w:p>
    <w:p w:rsidR="00D44646" w:rsidRPr="002B4B64" w:rsidRDefault="00D44646" w:rsidP="00D44646">
      <w:pPr>
        <w:jc w:val="both"/>
        <w:rPr>
          <w:color w:val="auto"/>
          <w:sz w:val="10"/>
        </w:rPr>
      </w:pPr>
    </w:p>
    <w:p w:rsidR="00FB68F7" w:rsidRPr="00A43151" w:rsidRDefault="00FB68F7" w:rsidP="00FB68F7">
      <w:pPr>
        <w:pStyle w:val="Akapitzlist10"/>
        <w:numPr>
          <w:ilvl w:val="0"/>
          <w:numId w:val="10"/>
        </w:numPr>
        <w:contextualSpacing w:val="0"/>
        <w:jc w:val="both"/>
        <w:textAlignment w:val="baseline"/>
        <w:rPr>
          <w:sz w:val="10"/>
          <w:szCs w:val="10"/>
        </w:rPr>
      </w:pPr>
      <w:r w:rsidRPr="00A43151">
        <w:rPr>
          <w:sz w:val="20"/>
          <w:szCs w:val="20"/>
        </w:rPr>
        <w:t>Wybrany Wykonawca zobowiązany jest do zawarcia umowy w sprawie zamówienia publicznego na warunkach określonych we Wzorze Umowy, który stanowi Z</w:t>
      </w:r>
      <w:r w:rsidR="00985A02">
        <w:rPr>
          <w:sz w:val="20"/>
          <w:szCs w:val="20"/>
        </w:rPr>
        <w:t>ałącznik nr 1</w:t>
      </w:r>
      <w:r w:rsidRPr="00A43151">
        <w:rPr>
          <w:sz w:val="20"/>
          <w:szCs w:val="20"/>
        </w:rPr>
        <w:t xml:space="preserve"> do SWZ. </w:t>
      </w:r>
    </w:p>
    <w:p w:rsidR="00FB68F7" w:rsidRPr="000A1243" w:rsidRDefault="00FB68F7" w:rsidP="00C20994">
      <w:pPr>
        <w:pStyle w:val="Akapitzlist10"/>
        <w:ind w:left="0"/>
        <w:contextualSpacing w:val="0"/>
        <w:jc w:val="both"/>
        <w:textAlignment w:val="baseline"/>
        <w:rPr>
          <w:color w:val="FF0000"/>
          <w:sz w:val="10"/>
          <w:szCs w:val="10"/>
        </w:rPr>
      </w:pPr>
    </w:p>
    <w:p w:rsidR="00FB68F7" w:rsidRPr="00A43151" w:rsidRDefault="00FB68F7" w:rsidP="00FB68F7">
      <w:pPr>
        <w:numPr>
          <w:ilvl w:val="0"/>
          <w:numId w:val="10"/>
        </w:numPr>
        <w:jc w:val="both"/>
        <w:rPr>
          <w:color w:val="auto"/>
          <w:sz w:val="20"/>
          <w:szCs w:val="20"/>
        </w:rPr>
      </w:pPr>
      <w:r w:rsidRPr="00A43151">
        <w:rPr>
          <w:color w:val="auto"/>
          <w:sz w:val="20"/>
          <w:szCs w:val="20"/>
        </w:rPr>
        <w:t xml:space="preserve">Zamawiający przewiduje </w:t>
      </w:r>
      <w:r w:rsidR="008F3B14">
        <w:rPr>
          <w:color w:val="auto"/>
          <w:sz w:val="20"/>
          <w:szCs w:val="20"/>
        </w:rPr>
        <w:t>możliwość zmiany zawartej umowy</w:t>
      </w:r>
      <w:r w:rsidRPr="00A43151">
        <w:rPr>
          <w:color w:val="auto"/>
          <w:sz w:val="20"/>
          <w:szCs w:val="20"/>
        </w:rPr>
        <w:t xml:space="preserve"> w stosunku do treści wybranej oferty w zakresie uregulowanym w art. 455 ustawy Prawo Zamówień Publicznych oraz w następujących okolicznościach:</w:t>
      </w:r>
    </w:p>
    <w:p w:rsidR="00FB68F7" w:rsidRPr="003E0A3B" w:rsidRDefault="00FB68F7" w:rsidP="0025139F">
      <w:pPr>
        <w:pStyle w:val="Akapitzlist2"/>
        <w:numPr>
          <w:ilvl w:val="0"/>
          <w:numId w:val="57"/>
        </w:numPr>
        <w:jc w:val="both"/>
        <w:textAlignment w:val="auto"/>
        <w:rPr>
          <w:color w:val="auto"/>
          <w:sz w:val="20"/>
          <w:szCs w:val="20"/>
        </w:rPr>
      </w:pPr>
      <w:r w:rsidRPr="003E0A3B">
        <w:rPr>
          <w:color w:val="auto"/>
          <w:sz w:val="20"/>
          <w:szCs w:val="20"/>
        </w:rPr>
        <w:t>Zamawiający dopuszcza zmianę postanowień zawartej umowy w stosunku do treści oferty na podstawie, której dokonano wyboru Wykonawcy, w zakresie:</w:t>
      </w:r>
    </w:p>
    <w:p w:rsidR="00FB68F7" w:rsidRPr="003E0A3B" w:rsidRDefault="00FB68F7" w:rsidP="0025139F">
      <w:pPr>
        <w:pStyle w:val="Akapitzlist2"/>
        <w:numPr>
          <w:ilvl w:val="0"/>
          <w:numId w:val="56"/>
        </w:numPr>
        <w:jc w:val="both"/>
        <w:textAlignment w:val="auto"/>
        <w:rPr>
          <w:color w:val="auto"/>
          <w:sz w:val="20"/>
          <w:szCs w:val="20"/>
        </w:rPr>
      </w:pPr>
      <w:r w:rsidRPr="003E0A3B">
        <w:rPr>
          <w:color w:val="auto"/>
          <w:sz w:val="20"/>
          <w:szCs w:val="20"/>
        </w:rPr>
        <w:t>zmiany asortymentu, w tym zmiany numeru katalogowego, modelu, typu produktu, na asortyment inny, lub poprzez dodanie nowego, o parametrach i funkcjonalności nie gorszych, niż wykazany w ofercie, z zastrzeżeniem, że cena tego asortymentu nie ulegnie podwyższeniu,</w:t>
      </w:r>
    </w:p>
    <w:p w:rsidR="00FB68F7" w:rsidRPr="003E0A3B" w:rsidRDefault="00FB68F7" w:rsidP="0025139F">
      <w:pPr>
        <w:pStyle w:val="Akapitzlist2"/>
        <w:numPr>
          <w:ilvl w:val="0"/>
          <w:numId w:val="56"/>
        </w:numPr>
        <w:jc w:val="both"/>
        <w:textAlignment w:val="auto"/>
        <w:rPr>
          <w:color w:val="auto"/>
          <w:sz w:val="20"/>
          <w:szCs w:val="20"/>
        </w:rPr>
      </w:pPr>
      <w:r w:rsidRPr="003E0A3B">
        <w:rPr>
          <w:color w:val="auto"/>
          <w:sz w:val="20"/>
          <w:szCs w:val="20"/>
        </w:rPr>
        <w:t>zaoferowania w wyniku postępu technologicznego produktu o lepszych parametrach w cenie oferowanej w postępowaniu przetargowym albo niższej, wraz ze zmianą nazwy produktu i numeru katalogowego;</w:t>
      </w:r>
    </w:p>
    <w:p w:rsidR="00FB68F7" w:rsidRPr="003E0A3B" w:rsidRDefault="00FB68F7" w:rsidP="0025139F">
      <w:pPr>
        <w:pStyle w:val="Akapitzlist2"/>
        <w:numPr>
          <w:ilvl w:val="0"/>
          <w:numId w:val="56"/>
        </w:numPr>
        <w:jc w:val="both"/>
        <w:textAlignment w:val="auto"/>
        <w:rPr>
          <w:color w:val="auto"/>
          <w:sz w:val="20"/>
          <w:szCs w:val="20"/>
        </w:rPr>
      </w:pPr>
      <w:r w:rsidRPr="003E0A3B">
        <w:rPr>
          <w:color w:val="auto"/>
          <w:sz w:val="20"/>
          <w:szCs w:val="20"/>
        </w:rPr>
        <w:t>zmiana producenta lub zaprzestanie produkcji przez dotychczasowego producenta z przyczyn niezależnych od Wykonawcy z zastrzeżeniem, że Wykonawca  zaoferuje produkt równoważny o takich samych lub lepszych parametrach w cenie oferowanej w postępowaniu przetargowym albo niższej, wraz ze zmianą nazwy produktu i numeru katalogowego;</w:t>
      </w:r>
    </w:p>
    <w:p w:rsidR="00FB68F7" w:rsidRPr="003E0A3B" w:rsidRDefault="00FB68F7" w:rsidP="0025139F">
      <w:pPr>
        <w:pStyle w:val="Akapitzlist2"/>
        <w:numPr>
          <w:ilvl w:val="0"/>
          <w:numId w:val="56"/>
        </w:numPr>
        <w:jc w:val="both"/>
        <w:textAlignment w:val="auto"/>
        <w:rPr>
          <w:color w:val="auto"/>
          <w:sz w:val="20"/>
          <w:szCs w:val="20"/>
        </w:rPr>
      </w:pPr>
      <w:r w:rsidRPr="003E0A3B">
        <w:rPr>
          <w:color w:val="auto"/>
          <w:sz w:val="20"/>
          <w:szCs w:val="20"/>
        </w:rPr>
        <w:t>zmiana przepisów obowiązujących, mających wpływ na realizację niniejszej umowy;</w:t>
      </w:r>
    </w:p>
    <w:p w:rsidR="00FB68F7" w:rsidRDefault="00FB68F7" w:rsidP="0025139F">
      <w:pPr>
        <w:pStyle w:val="Akapitzlist2"/>
        <w:numPr>
          <w:ilvl w:val="0"/>
          <w:numId w:val="56"/>
        </w:numPr>
        <w:jc w:val="both"/>
        <w:textAlignment w:val="auto"/>
        <w:rPr>
          <w:color w:val="auto"/>
          <w:sz w:val="20"/>
          <w:szCs w:val="20"/>
        </w:rPr>
      </w:pPr>
      <w:r w:rsidRPr="003E0A3B">
        <w:rPr>
          <w:color w:val="auto"/>
          <w:sz w:val="20"/>
          <w:szCs w:val="20"/>
        </w:rPr>
        <w:t>w przypadku zmiany ceny w wyniku zmiany przepisów prawa podatkowego dotyczącej stawek VAT w okresie obowiązywania umowy, przy czym zmiana dotyczyć może wartości brutto, wartość netto pozostaje bez zmian;</w:t>
      </w:r>
    </w:p>
    <w:p w:rsidR="00FB68F7" w:rsidRPr="00B72E5F" w:rsidRDefault="00FB68F7" w:rsidP="0025139F">
      <w:pPr>
        <w:pStyle w:val="Akapitzlist2"/>
        <w:numPr>
          <w:ilvl w:val="0"/>
          <w:numId w:val="57"/>
        </w:numPr>
        <w:jc w:val="both"/>
        <w:textAlignment w:val="auto"/>
        <w:rPr>
          <w:bCs/>
          <w:iCs/>
          <w:color w:val="auto"/>
        </w:rPr>
      </w:pPr>
      <w:r w:rsidRPr="003E0A3B">
        <w:rPr>
          <w:color w:val="auto"/>
          <w:sz w:val="20"/>
          <w:szCs w:val="20"/>
        </w:rPr>
        <w:t>Zmiany wymienione w ust. 1 mogą być dokonane na wniosek Wykonawcy, z uzasadnieniem konieczności zmiany, za zgodą Zamawiającego, w terminie do 14 dni od przesłania zawiadomienia, w formie pisemnego aneksu do umowy.</w:t>
      </w:r>
    </w:p>
    <w:p w:rsidR="00FB68F7" w:rsidRDefault="00FB68F7" w:rsidP="0025139F">
      <w:pPr>
        <w:pStyle w:val="Akapitzlist"/>
        <w:numPr>
          <w:ilvl w:val="0"/>
          <w:numId w:val="57"/>
        </w:numPr>
        <w:jc w:val="both"/>
        <w:rPr>
          <w:color w:val="auto"/>
          <w:sz w:val="20"/>
          <w:szCs w:val="20"/>
        </w:rPr>
      </w:pPr>
      <w:r w:rsidRPr="003E0A3B">
        <w:rPr>
          <w:color w:val="auto"/>
          <w:sz w:val="20"/>
          <w:szCs w:val="20"/>
        </w:rPr>
        <w:t>Waloryzacja wynagrodzenia umownego w przypadku zmiany kosztów związanych z realizacją zamówienia, zgodnie z art. 439 ust. 1-4 ustawy Pzp, jest możliwa według następujących zasad:</w:t>
      </w:r>
    </w:p>
    <w:p w:rsidR="00FB68F7" w:rsidRPr="00457994" w:rsidRDefault="00FB68F7" w:rsidP="0025139F">
      <w:pPr>
        <w:pStyle w:val="Akapitzlist"/>
        <w:numPr>
          <w:ilvl w:val="1"/>
          <w:numId w:val="58"/>
        </w:numPr>
        <w:ind w:left="720"/>
        <w:jc w:val="both"/>
        <w:rPr>
          <w:rFonts w:cs="Times New Roman"/>
          <w:sz w:val="20"/>
          <w:szCs w:val="20"/>
        </w:rPr>
      </w:pPr>
      <w:r w:rsidRPr="00457994">
        <w:rPr>
          <w:rFonts w:cs="Times New Roman"/>
          <w:sz w:val="20"/>
          <w:szCs w:val="20"/>
        </w:rPr>
        <w:t xml:space="preserve">Po upływie okresu 6 miesięcy (termin początkowy) </w:t>
      </w:r>
      <w:r>
        <w:rPr>
          <w:rFonts w:cs="Times New Roman"/>
          <w:sz w:val="20"/>
          <w:szCs w:val="20"/>
        </w:rPr>
        <w:t>Z</w:t>
      </w:r>
      <w:r w:rsidRPr="00457994">
        <w:rPr>
          <w:rFonts w:cs="Times New Roman"/>
          <w:sz w:val="20"/>
          <w:szCs w:val="20"/>
        </w:rPr>
        <w:t xml:space="preserve">amawiający dopuszcza zmianę wysokości wynagrodzenia (waloryzacja) w sytuacji, gdy ceny jednostkowe określone w załączniku do Umowy wzrosną o co najmniej 20% w porównaniu do cen zakupu asortymentu, o których mowa, względem ceny lub kosztu przyjętych w celu ustalenia wynagrodzenia </w:t>
      </w:r>
      <w:r>
        <w:rPr>
          <w:rFonts w:cs="Times New Roman"/>
          <w:sz w:val="20"/>
          <w:szCs w:val="20"/>
        </w:rPr>
        <w:t>W</w:t>
      </w:r>
      <w:r w:rsidRPr="00457994">
        <w:rPr>
          <w:rFonts w:cs="Times New Roman"/>
          <w:sz w:val="20"/>
          <w:szCs w:val="20"/>
        </w:rPr>
        <w:t>ykonawcy zawartego w formularzu asortymentowo-cenowym stanowiącym załącznik nr 1 do umowy,</w:t>
      </w:r>
    </w:p>
    <w:p w:rsidR="00FB68F7" w:rsidRDefault="00FB68F7" w:rsidP="0025139F">
      <w:pPr>
        <w:pStyle w:val="Akapitzlist"/>
        <w:numPr>
          <w:ilvl w:val="1"/>
          <w:numId w:val="58"/>
        </w:numPr>
        <w:ind w:left="699"/>
        <w:jc w:val="both"/>
        <w:rPr>
          <w:rFonts w:cs="Times New Roman"/>
          <w:sz w:val="20"/>
          <w:szCs w:val="20"/>
        </w:rPr>
      </w:pPr>
      <w:r w:rsidRPr="003E0A3B">
        <w:rPr>
          <w:rFonts w:cs="Times New Roman"/>
          <w:sz w:val="20"/>
          <w:szCs w:val="20"/>
        </w:rPr>
        <w:t>Wykonawca wnioskujący o dokonanie zmiany wysokości wynagrodzenia przedstawia pr</w:t>
      </w:r>
      <w:r>
        <w:rPr>
          <w:rFonts w:cs="Times New Roman"/>
          <w:sz w:val="20"/>
          <w:szCs w:val="20"/>
        </w:rPr>
        <w:t>ojekt aneksu do </w:t>
      </w:r>
      <w:r w:rsidRPr="003E0A3B">
        <w:rPr>
          <w:rFonts w:cs="Times New Roman"/>
          <w:sz w:val="20"/>
          <w:szCs w:val="20"/>
        </w:rPr>
        <w:t xml:space="preserve">umowy z  wykazem rodzaju wszystkich cen brutto zł asortymentu objętego niniejsza umową, uprawniających do żądania zmiany wynagrodzenia wraz z dowodami będącymi podstawą do akceptacji aneksu, tj. </w:t>
      </w:r>
      <w:r w:rsidRPr="003815F4">
        <w:rPr>
          <w:rFonts w:cs="Times New Roman"/>
          <w:sz w:val="20"/>
          <w:szCs w:val="20"/>
        </w:rPr>
        <w:t xml:space="preserve">kserokopiami faktur zakupu asortymentu przyjętego w celu ustalenia wynagrodzenia </w:t>
      </w:r>
      <w:r>
        <w:rPr>
          <w:rFonts w:cs="Times New Roman"/>
          <w:sz w:val="20"/>
          <w:szCs w:val="20"/>
        </w:rPr>
        <w:t>W</w:t>
      </w:r>
      <w:r w:rsidRPr="003815F4">
        <w:rPr>
          <w:rFonts w:cs="Times New Roman"/>
          <w:sz w:val="20"/>
          <w:szCs w:val="20"/>
        </w:rPr>
        <w:t xml:space="preserve">ykonawcy zawartego w ofercie oraz z zakupami tego asortymentu w </w:t>
      </w:r>
      <w:r>
        <w:rPr>
          <w:rFonts w:cs="Times New Roman"/>
          <w:sz w:val="20"/>
          <w:szCs w:val="20"/>
        </w:rPr>
        <w:t>6 miesiącu realizacji umowy. We </w:t>
      </w:r>
      <w:r w:rsidRPr="003815F4">
        <w:rPr>
          <w:rFonts w:cs="Times New Roman"/>
          <w:sz w:val="20"/>
          <w:szCs w:val="20"/>
        </w:rPr>
        <w:t xml:space="preserve">wniosku o zmianę umowy </w:t>
      </w:r>
      <w:r>
        <w:rPr>
          <w:rFonts w:cs="Times New Roman"/>
          <w:sz w:val="20"/>
          <w:szCs w:val="20"/>
        </w:rPr>
        <w:t>W</w:t>
      </w:r>
      <w:r w:rsidRPr="003815F4">
        <w:rPr>
          <w:rFonts w:cs="Times New Roman"/>
          <w:sz w:val="20"/>
          <w:szCs w:val="20"/>
        </w:rPr>
        <w:t>ykonawca przedstawia także wyszczególnienie ilości asortymentu każdej wykazanej pozycji potrzebnej do końca realizacji umowy;</w:t>
      </w:r>
    </w:p>
    <w:p w:rsidR="00FB68F7" w:rsidRPr="00457994" w:rsidRDefault="00FB68F7" w:rsidP="0025139F">
      <w:pPr>
        <w:pStyle w:val="Akapitzlist"/>
        <w:numPr>
          <w:ilvl w:val="1"/>
          <w:numId w:val="58"/>
        </w:numPr>
        <w:overflowPunct/>
        <w:ind w:left="699"/>
        <w:contextualSpacing/>
        <w:jc w:val="both"/>
        <w:rPr>
          <w:rFonts w:cs="Times New Roman"/>
          <w:sz w:val="20"/>
          <w:szCs w:val="20"/>
        </w:rPr>
      </w:pPr>
      <w:r w:rsidRPr="00457994">
        <w:rPr>
          <w:rFonts w:cs="Times New Roman"/>
          <w:sz w:val="20"/>
          <w:szCs w:val="20"/>
        </w:rPr>
        <w:t xml:space="preserve">Jeżeli wartość asortymentu wskazanego w załączniku nr 1 do umowy wzrośnie o co najmniej 20%, </w:t>
      </w:r>
      <w:r>
        <w:rPr>
          <w:rFonts w:cs="Times New Roman"/>
          <w:sz w:val="20"/>
          <w:szCs w:val="20"/>
        </w:rPr>
        <w:t>w </w:t>
      </w:r>
      <w:r w:rsidRPr="00457994">
        <w:rPr>
          <w:rFonts w:cs="Times New Roman"/>
          <w:sz w:val="20"/>
          <w:szCs w:val="20"/>
        </w:rPr>
        <w:t xml:space="preserve">porównaniu do cen przyjętych w celu ustalenia wynagrodzenia Wykonawcy zawartego w ofercie, </w:t>
      </w:r>
      <w:r w:rsidRPr="00457994">
        <w:rPr>
          <w:rFonts w:cs="Times New Roman"/>
          <w:sz w:val="20"/>
          <w:szCs w:val="20"/>
        </w:rPr>
        <w:lastRenderedPageBreak/>
        <w:t xml:space="preserve">Zamawiający może wyrazić zgodę na podwyższenie wynagrodzenia o różnicę cen asortymentu wyszczególnionego w Wykazie do aneksu, pomiędzy udowodnionymi wartościami ceny przyjętej w celu ustalenia wynagrodzenia </w:t>
      </w:r>
      <w:r>
        <w:rPr>
          <w:rFonts w:cs="Times New Roman"/>
          <w:sz w:val="20"/>
          <w:szCs w:val="20"/>
        </w:rPr>
        <w:t>W</w:t>
      </w:r>
      <w:r w:rsidRPr="00457994">
        <w:rPr>
          <w:rFonts w:cs="Times New Roman"/>
          <w:sz w:val="20"/>
          <w:szCs w:val="20"/>
        </w:rPr>
        <w:t xml:space="preserve">ykonawcy zawartego w ofercie a wartościami tych cen po upływie 6 miesięcy, </w:t>
      </w:r>
      <w:r w:rsidRPr="00D9580A">
        <w:rPr>
          <w:rFonts w:cs="Times New Roman"/>
          <w:color w:val="auto"/>
          <w:sz w:val="20"/>
          <w:szCs w:val="20"/>
        </w:rPr>
        <w:t xml:space="preserve">a w dalszej kolejności co 6 miesięcy. Podwyższenie </w:t>
      </w:r>
      <w:r w:rsidRPr="00457994">
        <w:rPr>
          <w:rFonts w:cs="Times New Roman"/>
          <w:sz w:val="20"/>
          <w:szCs w:val="20"/>
        </w:rPr>
        <w:t xml:space="preserve">wynagrodzenie może nastąpić o wartość różnicy cen asortymentu przyjętego w celu ustalenia wynagrodzenia  Wykonawcy zawartego </w:t>
      </w:r>
      <w:r w:rsidRPr="00457994">
        <w:rPr>
          <w:rFonts w:cs="Times New Roman"/>
          <w:color w:val="auto"/>
          <w:sz w:val="20"/>
          <w:szCs w:val="20"/>
        </w:rPr>
        <w:t xml:space="preserve">w ofercie a cenami występującymi po </w:t>
      </w:r>
      <w:r w:rsidRPr="00457994">
        <w:rPr>
          <w:rFonts w:cs="Times New Roman"/>
          <w:sz w:val="20"/>
          <w:szCs w:val="20"/>
        </w:rPr>
        <w:t>6</w:t>
      </w:r>
      <w:r w:rsidRPr="00457994">
        <w:rPr>
          <w:rFonts w:cs="Times New Roman"/>
          <w:color w:val="auto"/>
          <w:sz w:val="20"/>
          <w:szCs w:val="20"/>
        </w:rPr>
        <w:t xml:space="preserve"> miesiącach realizacji umowy, pomnożoną o potrzebne ilości materiałów i kosztów do końca</w:t>
      </w:r>
      <w:r w:rsidRPr="003E0A3B">
        <w:rPr>
          <w:rFonts w:cs="Times New Roman"/>
          <w:color w:val="auto"/>
          <w:sz w:val="20"/>
          <w:szCs w:val="20"/>
        </w:rPr>
        <w:t xml:space="preserve"> realizacji umowy. Zestawienie cen stanowiące podstawę wyliczenia wynagrodzenia będzie stanowiło załącznik do aneksu do umowy. </w:t>
      </w:r>
    </w:p>
    <w:p w:rsidR="00FB68F7" w:rsidRPr="00457994" w:rsidRDefault="00FB68F7" w:rsidP="0025139F">
      <w:pPr>
        <w:pStyle w:val="Akapitzlist"/>
        <w:numPr>
          <w:ilvl w:val="1"/>
          <w:numId w:val="58"/>
        </w:numPr>
        <w:overflowPunct/>
        <w:ind w:left="699"/>
        <w:contextualSpacing/>
        <w:jc w:val="both"/>
        <w:rPr>
          <w:rFonts w:cs="Times New Roman"/>
          <w:sz w:val="20"/>
          <w:szCs w:val="20"/>
        </w:rPr>
      </w:pPr>
      <w:r w:rsidRPr="00457994">
        <w:rPr>
          <w:rFonts w:cs="Times New Roman"/>
          <w:sz w:val="20"/>
          <w:szCs w:val="20"/>
        </w:rPr>
        <w:t xml:space="preserve">Przez zmianę ceny asortymentu rozumie się wzrost </w:t>
      </w:r>
      <w:r w:rsidRPr="00752D78">
        <w:rPr>
          <w:rFonts w:cs="Times New Roman"/>
          <w:sz w:val="20"/>
          <w:szCs w:val="20"/>
        </w:rPr>
        <w:t>odpowiednio cen, jak i ich obniżenie, względem</w:t>
      </w:r>
      <w:r w:rsidRPr="00457994">
        <w:rPr>
          <w:rFonts w:cs="Times New Roman"/>
          <w:sz w:val="20"/>
          <w:szCs w:val="20"/>
        </w:rPr>
        <w:t xml:space="preserve"> cen przyjętych w celu ustalenia wynagrodzenia </w:t>
      </w:r>
      <w:r>
        <w:rPr>
          <w:rFonts w:cs="Times New Roman"/>
          <w:sz w:val="20"/>
          <w:szCs w:val="20"/>
        </w:rPr>
        <w:t>W</w:t>
      </w:r>
      <w:r w:rsidRPr="00457994">
        <w:rPr>
          <w:rFonts w:cs="Times New Roman"/>
          <w:sz w:val="20"/>
          <w:szCs w:val="20"/>
        </w:rPr>
        <w:t xml:space="preserve">ykonawcy zawartego w ofercie. W przypadku obniżenia cen asortymentu </w:t>
      </w:r>
      <w:r>
        <w:rPr>
          <w:rFonts w:cs="Times New Roman"/>
          <w:sz w:val="20"/>
          <w:szCs w:val="20"/>
        </w:rPr>
        <w:t>W</w:t>
      </w:r>
      <w:r w:rsidRPr="00457994">
        <w:rPr>
          <w:rFonts w:cs="Times New Roman"/>
          <w:sz w:val="20"/>
          <w:szCs w:val="20"/>
        </w:rPr>
        <w:t>ykonawca przedstawia także aneks do umowy w spo</w:t>
      </w:r>
      <w:r>
        <w:rPr>
          <w:rFonts w:cs="Times New Roman"/>
          <w:sz w:val="20"/>
          <w:szCs w:val="20"/>
        </w:rPr>
        <w:t>sób jak opisano o podwyżkach, z </w:t>
      </w:r>
      <w:r w:rsidRPr="00457994">
        <w:rPr>
          <w:rFonts w:cs="Times New Roman"/>
          <w:sz w:val="20"/>
          <w:szCs w:val="20"/>
        </w:rPr>
        <w:t>zastrzeżeniem przedstawienia cen początkowych oraz obniżonych co 6 miesięcy.</w:t>
      </w:r>
    </w:p>
    <w:p w:rsidR="00FB68F7" w:rsidRDefault="00FB68F7" w:rsidP="0025139F">
      <w:pPr>
        <w:pStyle w:val="Akapitzlist"/>
        <w:numPr>
          <w:ilvl w:val="1"/>
          <w:numId w:val="58"/>
        </w:numPr>
        <w:overflowPunct/>
        <w:ind w:left="699"/>
        <w:contextualSpacing/>
        <w:jc w:val="both"/>
        <w:rPr>
          <w:rFonts w:cs="Times New Roman"/>
          <w:sz w:val="20"/>
          <w:szCs w:val="20"/>
        </w:rPr>
      </w:pPr>
      <w:r w:rsidRPr="00457994">
        <w:rPr>
          <w:rFonts w:cs="Times New Roman"/>
          <w:sz w:val="20"/>
          <w:szCs w:val="20"/>
        </w:rPr>
        <w:t>Wykonawca, którego wynagrodzenie zostało zmienione, zobowiązany jest do zmiany wynagrodzenia przysługującego podwykonawcy/podwykonawcom, z którym zawarł umowę, w zakresie odpowiadającym zmianom cen asortymentu dotyczącego zobowiązania podwykonawcy.</w:t>
      </w:r>
    </w:p>
    <w:p w:rsidR="00FB68F7" w:rsidRPr="00774586" w:rsidRDefault="00FB68F7" w:rsidP="0025139F">
      <w:pPr>
        <w:pStyle w:val="Akapitzlist"/>
        <w:numPr>
          <w:ilvl w:val="1"/>
          <w:numId w:val="58"/>
        </w:numPr>
        <w:overflowPunct/>
        <w:ind w:left="699"/>
        <w:contextualSpacing/>
        <w:jc w:val="both"/>
        <w:rPr>
          <w:rFonts w:cs="Times New Roman"/>
          <w:sz w:val="20"/>
          <w:szCs w:val="20"/>
        </w:rPr>
      </w:pPr>
      <w:r w:rsidRPr="00774586">
        <w:rPr>
          <w:color w:val="auto"/>
          <w:sz w:val="20"/>
          <w:szCs w:val="20"/>
        </w:rPr>
        <w:t xml:space="preserve">wynagrodzenie  będzie  podlegało  waloryzacji  maksymalnie  do  20 % wynagrodzenia, o którym mowa w § 6 ust. 1 umowy,  </w:t>
      </w:r>
    </w:p>
    <w:p w:rsidR="00FB68F7" w:rsidRPr="00774586" w:rsidRDefault="00FB68F7" w:rsidP="0025139F">
      <w:pPr>
        <w:pStyle w:val="Akapitzlist"/>
        <w:numPr>
          <w:ilvl w:val="1"/>
          <w:numId w:val="58"/>
        </w:numPr>
        <w:overflowPunct/>
        <w:ind w:left="699"/>
        <w:contextualSpacing/>
        <w:jc w:val="both"/>
        <w:rPr>
          <w:rFonts w:cs="Times New Roman"/>
          <w:sz w:val="20"/>
          <w:szCs w:val="20"/>
        </w:rPr>
      </w:pPr>
      <w:r w:rsidRPr="00774586">
        <w:rPr>
          <w:color w:val="auto"/>
          <w:sz w:val="20"/>
          <w:szCs w:val="20"/>
        </w:rPr>
        <w:t xml:space="preserve">postanowień  umownych  w  zakresie  waloryzacji  nie  stosuje  się  od  chwili  osiągnięcia limitu, o którym mowa w pkt </w:t>
      </w:r>
      <w:r>
        <w:rPr>
          <w:color w:val="auto"/>
          <w:sz w:val="20"/>
          <w:szCs w:val="20"/>
        </w:rPr>
        <w:t>3.6</w:t>
      </w:r>
      <w:r w:rsidRPr="00774586">
        <w:rPr>
          <w:color w:val="auto"/>
          <w:sz w:val="20"/>
          <w:szCs w:val="20"/>
        </w:rPr>
        <w:t>.</w:t>
      </w:r>
    </w:p>
    <w:p w:rsidR="00FB68F7" w:rsidRPr="00E00212" w:rsidRDefault="00FB68F7" w:rsidP="0025139F">
      <w:pPr>
        <w:pStyle w:val="Akapitzlist"/>
        <w:numPr>
          <w:ilvl w:val="0"/>
          <w:numId w:val="58"/>
        </w:numPr>
        <w:overflowPunct/>
        <w:contextualSpacing/>
        <w:jc w:val="both"/>
        <w:rPr>
          <w:rFonts w:cs="Times New Roman"/>
          <w:sz w:val="20"/>
          <w:szCs w:val="20"/>
        </w:rPr>
      </w:pPr>
      <w:r w:rsidRPr="00E00212">
        <w:rPr>
          <w:rFonts w:cs="Times New Roman"/>
          <w:sz w:val="20"/>
          <w:szCs w:val="20"/>
        </w:rPr>
        <w:t xml:space="preserve">Zamawiający dopuszcza zmianę umowy bez przeprowadzenia nowego postępowania o udzielenie zamówienia, jeżeli konieczność zmiany umowy spowodowana jest okolicznościami, których </w:t>
      </w:r>
      <w:r>
        <w:rPr>
          <w:rFonts w:cs="Times New Roman"/>
          <w:sz w:val="20"/>
          <w:szCs w:val="20"/>
        </w:rPr>
        <w:t>Z</w:t>
      </w:r>
      <w:r w:rsidRPr="00E00212">
        <w:rPr>
          <w:rFonts w:cs="Times New Roman"/>
          <w:sz w:val="20"/>
          <w:szCs w:val="20"/>
        </w:rPr>
        <w:t>amawiający, działając z należytą starannością, nie mógł przewidzieć, o ile zmiana nie modyfikuje ogólnego charakteru umowy a wzrost ceny spowodowany każdą kolejną zmianą nie przekracza 50% wartości pierwotnej umowy.</w:t>
      </w:r>
    </w:p>
    <w:p w:rsidR="00FB68F7" w:rsidRPr="00E00212" w:rsidRDefault="00FB68F7" w:rsidP="0025139F">
      <w:pPr>
        <w:pStyle w:val="Akapitzlist"/>
        <w:numPr>
          <w:ilvl w:val="0"/>
          <w:numId w:val="58"/>
        </w:numPr>
        <w:overflowPunct/>
        <w:contextualSpacing/>
        <w:jc w:val="both"/>
        <w:rPr>
          <w:rFonts w:cs="Times New Roman"/>
          <w:color w:val="auto"/>
          <w:sz w:val="20"/>
          <w:szCs w:val="20"/>
        </w:rPr>
      </w:pPr>
      <w:r w:rsidRPr="00E00212">
        <w:rPr>
          <w:rFonts w:cs="Times New Roman"/>
          <w:sz w:val="20"/>
          <w:szCs w:val="20"/>
        </w:rPr>
        <w:t>Zamawiający dopuszcza zmiany umowy bez przeprowadzenia nowego postępowania o udzielenie zamówienia, których łączna wartość jest mniejsza niż progi unijne oraz jest niższa niż 10% wartości pierwotnej umowy, w przypadku zamówień na usługi lub dostawy, a zmiany te nie powodują zmiany ogólnego charakteru umowy.</w:t>
      </w:r>
    </w:p>
    <w:p w:rsidR="00FB68F7" w:rsidRPr="000A1243" w:rsidRDefault="00FB68F7" w:rsidP="00FB68F7">
      <w:pPr>
        <w:overflowPunct/>
        <w:contextualSpacing/>
        <w:jc w:val="both"/>
        <w:rPr>
          <w:rFonts w:cs="Times New Roman"/>
          <w:color w:val="FF0000"/>
          <w:sz w:val="10"/>
          <w:szCs w:val="10"/>
        </w:rPr>
      </w:pPr>
    </w:p>
    <w:p w:rsidR="00FB68F7" w:rsidRPr="003E0A3B" w:rsidRDefault="00FB68F7" w:rsidP="0025139F">
      <w:pPr>
        <w:pStyle w:val="Akapitzlist"/>
        <w:widowControl/>
        <w:numPr>
          <w:ilvl w:val="3"/>
          <w:numId w:val="59"/>
        </w:numPr>
        <w:suppressAutoHyphens w:val="0"/>
        <w:overflowPunct/>
        <w:ind w:left="425" w:hanging="425"/>
        <w:contextualSpacing/>
        <w:jc w:val="both"/>
        <w:textAlignment w:val="auto"/>
        <w:rPr>
          <w:rFonts w:cs="Times New Roman"/>
          <w:color w:val="auto"/>
          <w:kern w:val="0"/>
          <w:sz w:val="20"/>
          <w:szCs w:val="20"/>
        </w:rPr>
      </w:pPr>
      <w:bookmarkStart w:id="1" w:name="_Hlk60059581"/>
      <w:r w:rsidRPr="003E0A3B">
        <w:rPr>
          <w:rFonts w:cs="Times New Roman"/>
          <w:color w:val="auto"/>
          <w:kern w:val="0"/>
          <w:sz w:val="20"/>
          <w:szCs w:val="20"/>
        </w:rPr>
        <w:t>Zamawiający przewiduje możliwość zastosowania prawa opcji w przypadku niewyczerpania wartości umowy, o której mowa w § 6 ust. 1, w „okresie podstawowym” określonym w § 11 umowy.</w:t>
      </w:r>
    </w:p>
    <w:p w:rsidR="00FB68F7" w:rsidRPr="003E0A3B" w:rsidRDefault="00FB68F7" w:rsidP="0025139F">
      <w:pPr>
        <w:pStyle w:val="Akapitzlist"/>
        <w:widowControl/>
        <w:numPr>
          <w:ilvl w:val="3"/>
          <w:numId w:val="59"/>
        </w:numPr>
        <w:suppressAutoHyphens w:val="0"/>
        <w:overflowPunct/>
        <w:ind w:left="425" w:hanging="425"/>
        <w:contextualSpacing/>
        <w:jc w:val="both"/>
        <w:textAlignment w:val="auto"/>
        <w:rPr>
          <w:rFonts w:cs="Times New Roman"/>
          <w:color w:val="auto"/>
          <w:kern w:val="0"/>
          <w:sz w:val="20"/>
          <w:szCs w:val="20"/>
        </w:rPr>
      </w:pPr>
      <w:r w:rsidRPr="003E0A3B">
        <w:rPr>
          <w:rFonts w:cs="Times New Roman"/>
          <w:color w:val="auto"/>
          <w:kern w:val="0"/>
          <w:sz w:val="20"/>
          <w:szCs w:val="20"/>
        </w:rPr>
        <w:t>Decyzję co do możliwości skorzystania z prawa opcji Zamawiający uzależnia od swoich bieżących potrzeb oraz wykorzystania wartości umowy określonej w § 6 ust. 1 umowy.</w:t>
      </w:r>
    </w:p>
    <w:p w:rsidR="00FB68F7" w:rsidRPr="003E0A3B" w:rsidRDefault="00FB68F7" w:rsidP="0025139F">
      <w:pPr>
        <w:pStyle w:val="Akapitzlist"/>
        <w:widowControl/>
        <w:numPr>
          <w:ilvl w:val="3"/>
          <w:numId w:val="59"/>
        </w:numPr>
        <w:suppressAutoHyphens w:val="0"/>
        <w:overflowPunct/>
        <w:ind w:left="425" w:hanging="425"/>
        <w:contextualSpacing/>
        <w:jc w:val="both"/>
        <w:textAlignment w:val="auto"/>
        <w:rPr>
          <w:rFonts w:cs="Times New Roman"/>
          <w:color w:val="auto"/>
          <w:kern w:val="0"/>
          <w:sz w:val="20"/>
          <w:szCs w:val="20"/>
        </w:rPr>
      </w:pPr>
      <w:r w:rsidRPr="003E0A3B">
        <w:rPr>
          <w:rFonts w:cs="Times New Roman"/>
          <w:color w:val="auto"/>
          <w:kern w:val="0"/>
          <w:sz w:val="20"/>
          <w:szCs w:val="20"/>
        </w:rPr>
        <w:t>Zastosowanie przez Zamawiającego prawa opcji będzie polegać na powtórzeniu tych samych dostaw jak te, które są świadczone przez Wykonawcę, z którym została zawarta niniejsza umowa w sprawie zamówienia publicznego.</w:t>
      </w:r>
    </w:p>
    <w:p w:rsidR="00FB68F7" w:rsidRPr="003E0A3B" w:rsidRDefault="00FB68F7" w:rsidP="0025139F">
      <w:pPr>
        <w:pStyle w:val="Akapitzlist"/>
        <w:widowControl/>
        <w:numPr>
          <w:ilvl w:val="3"/>
          <w:numId w:val="59"/>
        </w:numPr>
        <w:suppressAutoHyphens w:val="0"/>
        <w:overflowPunct/>
        <w:ind w:left="425" w:hanging="425"/>
        <w:contextualSpacing/>
        <w:jc w:val="both"/>
        <w:textAlignment w:val="auto"/>
        <w:rPr>
          <w:rFonts w:cs="Times New Roman"/>
          <w:color w:val="auto"/>
          <w:kern w:val="0"/>
          <w:sz w:val="20"/>
          <w:szCs w:val="20"/>
        </w:rPr>
      </w:pPr>
      <w:r w:rsidRPr="003E0A3B">
        <w:rPr>
          <w:rFonts w:cs="Times New Roman"/>
          <w:color w:val="auto"/>
          <w:kern w:val="0"/>
          <w:sz w:val="20"/>
          <w:szCs w:val="20"/>
        </w:rPr>
        <w:t xml:space="preserve">Wszystkie wymagania zawarte w umowie i SWZ dotyczą także realizacji zamówienia w ramach prawa opcji. W przypadku zastosowania prawa opcji żadna cena wskazana w Formularzu Cenowym Wykonawcy, nie ulegnie zmianie za wyjątkiem przypadków i na zasadach opisanych w umowie. </w:t>
      </w:r>
    </w:p>
    <w:p w:rsidR="00FB68F7" w:rsidRPr="003E0A3B" w:rsidRDefault="00FB68F7" w:rsidP="0025139F">
      <w:pPr>
        <w:pStyle w:val="Akapitzlist"/>
        <w:widowControl/>
        <w:numPr>
          <w:ilvl w:val="3"/>
          <w:numId w:val="59"/>
        </w:numPr>
        <w:suppressAutoHyphens w:val="0"/>
        <w:overflowPunct/>
        <w:ind w:left="425" w:hanging="425"/>
        <w:contextualSpacing/>
        <w:jc w:val="both"/>
        <w:textAlignment w:val="auto"/>
        <w:rPr>
          <w:rFonts w:cs="Times New Roman"/>
          <w:color w:val="auto"/>
          <w:kern w:val="0"/>
          <w:sz w:val="20"/>
          <w:szCs w:val="20"/>
        </w:rPr>
      </w:pPr>
      <w:r w:rsidRPr="003E0A3B">
        <w:rPr>
          <w:rFonts w:cs="Times New Roman"/>
          <w:color w:val="auto"/>
          <w:kern w:val="0"/>
          <w:sz w:val="20"/>
          <w:szCs w:val="20"/>
        </w:rPr>
        <w:t>Przy zastosowaniu prawa opcji Wykonawca będzie świadczył dostawy w okresie nie dłuższym niż 6 miesięcy, następujących po dniu, wskazanym w umowie jako dzień zakończenia świadczenia dostawy w „okresie podstawowym”.</w:t>
      </w:r>
    </w:p>
    <w:p w:rsidR="00FB68F7" w:rsidRPr="003E0A3B" w:rsidRDefault="00FB68F7" w:rsidP="0025139F">
      <w:pPr>
        <w:pStyle w:val="Akapitzlist"/>
        <w:widowControl/>
        <w:numPr>
          <w:ilvl w:val="3"/>
          <w:numId w:val="59"/>
        </w:numPr>
        <w:suppressAutoHyphens w:val="0"/>
        <w:overflowPunct/>
        <w:ind w:left="425" w:hanging="425"/>
        <w:contextualSpacing/>
        <w:jc w:val="both"/>
        <w:textAlignment w:val="auto"/>
        <w:rPr>
          <w:rFonts w:cs="Times New Roman"/>
          <w:color w:val="auto"/>
          <w:kern w:val="0"/>
          <w:sz w:val="20"/>
          <w:szCs w:val="20"/>
        </w:rPr>
      </w:pPr>
      <w:r w:rsidRPr="003E0A3B">
        <w:rPr>
          <w:rFonts w:cs="Times New Roman"/>
          <w:color w:val="auto"/>
          <w:kern w:val="0"/>
          <w:sz w:val="20"/>
          <w:szCs w:val="20"/>
        </w:rPr>
        <w:t>Zamawiający może wykonać prawo opcji wielokrotnie i w dowolnym dniu przed upływem „okresu podstawowego” lub w okresie obowiązywania umowy wskutek skorzystania z opcji. Zamawiający złoży Wykonawcy oświadczenie o zastosowaniu prawa opcji. Niezłożenie oświadczenia we wskazanym w zdaniu poprzednim terminie będzie oznaczało, że Zamawiający rezygnuje z zastosowania prawa opcji.</w:t>
      </w:r>
    </w:p>
    <w:p w:rsidR="00FB68F7" w:rsidRPr="003E0A3B" w:rsidRDefault="00FB68F7" w:rsidP="0025139F">
      <w:pPr>
        <w:pStyle w:val="Akapitzlist"/>
        <w:widowControl/>
        <w:numPr>
          <w:ilvl w:val="3"/>
          <w:numId w:val="59"/>
        </w:numPr>
        <w:suppressAutoHyphens w:val="0"/>
        <w:overflowPunct/>
        <w:ind w:left="425" w:hanging="425"/>
        <w:contextualSpacing/>
        <w:jc w:val="both"/>
        <w:textAlignment w:val="auto"/>
        <w:rPr>
          <w:rFonts w:cs="Times New Roman"/>
          <w:color w:val="auto"/>
          <w:kern w:val="0"/>
          <w:sz w:val="20"/>
          <w:szCs w:val="20"/>
        </w:rPr>
      </w:pPr>
      <w:r w:rsidRPr="003E0A3B">
        <w:rPr>
          <w:rFonts w:cs="Times New Roman"/>
          <w:color w:val="auto"/>
          <w:kern w:val="0"/>
          <w:sz w:val="20"/>
          <w:szCs w:val="20"/>
        </w:rPr>
        <w:t>W przypadku zastosowania przez Zamawiającego prawa opcji oświadczenie, o którym mowa w ust. 6 będzie stanowiło integralną część Umowy.</w:t>
      </w:r>
      <w:bookmarkEnd w:id="1"/>
    </w:p>
    <w:p w:rsidR="00FB68F7" w:rsidRPr="000A1243" w:rsidRDefault="00FB68F7" w:rsidP="00FB68F7">
      <w:pPr>
        <w:pStyle w:val="Akapitzlist2"/>
        <w:ind w:left="0"/>
        <w:textAlignment w:val="auto"/>
        <w:rPr>
          <w:color w:val="FF0000"/>
          <w:sz w:val="10"/>
          <w:szCs w:val="10"/>
        </w:rPr>
      </w:pPr>
    </w:p>
    <w:p w:rsidR="00651892" w:rsidRPr="001B7170" w:rsidRDefault="00651892" w:rsidP="00651892">
      <w:pPr>
        <w:contextualSpacing/>
        <w:jc w:val="both"/>
        <w:rPr>
          <w:rFonts w:cs="Times New Roman"/>
          <w:sz w:val="20"/>
          <w:szCs w:val="20"/>
        </w:rPr>
      </w:pPr>
    </w:p>
    <w:p w:rsidR="00FD49DB" w:rsidRPr="002B4B64" w:rsidRDefault="00BB111F" w:rsidP="00651892">
      <w:pPr>
        <w:adjustRightInd w:val="0"/>
        <w:ind w:left="360"/>
        <w:jc w:val="both"/>
        <w:rPr>
          <w:color w:val="auto"/>
          <w:sz w:val="10"/>
          <w:szCs w:val="10"/>
        </w:rPr>
      </w:pPr>
      <w:r w:rsidRPr="002B4B64">
        <w:rPr>
          <w:b/>
          <w:color w:val="auto"/>
          <w:sz w:val="22"/>
          <w:szCs w:val="22"/>
          <w:u w:val="single"/>
        </w:rPr>
        <w:t>XX</w:t>
      </w:r>
      <w:r w:rsidR="00A871D7">
        <w:rPr>
          <w:b/>
          <w:color w:val="auto"/>
          <w:sz w:val="22"/>
          <w:szCs w:val="22"/>
          <w:u w:val="single"/>
        </w:rPr>
        <w:t>I</w:t>
      </w:r>
      <w:r w:rsidRPr="002B4B64">
        <w:rPr>
          <w:b/>
          <w:color w:val="auto"/>
          <w:sz w:val="22"/>
          <w:szCs w:val="22"/>
          <w:u w:val="single"/>
        </w:rPr>
        <w:t>I</w:t>
      </w:r>
      <w:r w:rsidR="00FD49DB" w:rsidRPr="002B4B64">
        <w:rPr>
          <w:b/>
          <w:color w:val="auto"/>
          <w:sz w:val="22"/>
          <w:szCs w:val="22"/>
          <w:u w:val="single"/>
        </w:rPr>
        <w:t>. Pouczenie o środkach ochrony prawnej przys</w:t>
      </w:r>
      <w:r w:rsidR="007D25D6" w:rsidRPr="002B4B64">
        <w:rPr>
          <w:b/>
          <w:color w:val="auto"/>
          <w:sz w:val="22"/>
          <w:szCs w:val="22"/>
          <w:u w:val="single"/>
        </w:rPr>
        <w:t>ługujących Wykonawcy</w:t>
      </w:r>
      <w:r w:rsidR="00FD49DB" w:rsidRPr="002B4B64">
        <w:rPr>
          <w:b/>
          <w:color w:val="auto"/>
          <w:sz w:val="22"/>
          <w:szCs w:val="22"/>
          <w:u w:val="single"/>
        </w:rPr>
        <w:t>:</w:t>
      </w:r>
    </w:p>
    <w:p w:rsidR="00FD49DB" w:rsidRPr="00EB501D" w:rsidRDefault="00FD49DB" w:rsidP="00FD49DB">
      <w:pPr>
        <w:jc w:val="both"/>
        <w:rPr>
          <w:color w:val="auto"/>
          <w:sz w:val="10"/>
          <w:szCs w:val="10"/>
        </w:rPr>
      </w:pPr>
    </w:p>
    <w:p w:rsidR="00EB501D" w:rsidRDefault="007D25D6" w:rsidP="002B632A">
      <w:pPr>
        <w:numPr>
          <w:ilvl w:val="0"/>
          <w:numId w:val="25"/>
        </w:numPr>
        <w:jc w:val="both"/>
        <w:rPr>
          <w:color w:val="auto"/>
          <w:sz w:val="20"/>
          <w:szCs w:val="20"/>
        </w:rPr>
      </w:pPr>
      <w:r w:rsidRPr="00EB501D">
        <w:rPr>
          <w:color w:val="auto"/>
          <w:sz w:val="20"/>
          <w:szCs w:val="20"/>
        </w:rPr>
        <w:t>Środki ochrony prawnej przysługują Wykonawcy oraz innemu podmiotow</w:t>
      </w:r>
      <w:r w:rsidR="00EB501D" w:rsidRPr="00EB501D">
        <w:rPr>
          <w:color w:val="auto"/>
          <w:sz w:val="20"/>
          <w:szCs w:val="20"/>
        </w:rPr>
        <w:t>i, jeżeli ma lub miał interes w </w:t>
      </w:r>
      <w:r w:rsidRPr="00EB501D">
        <w:rPr>
          <w:color w:val="auto"/>
          <w:sz w:val="20"/>
          <w:szCs w:val="20"/>
        </w:rPr>
        <w:t xml:space="preserve">uzyskaniu zamówienia oraz poniósł lub może ponieść szkodę w wyniku naruszenia przez Zamawiającego przepisów ustawy </w:t>
      </w:r>
      <w:r w:rsidR="00EB501D" w:rsidRPr="00EB501D">
        <w:rPr>
          <w:color w:val="auto"/>
          <w:sz w:val="20"/>
          <w:szCs w:val="20"/>
        </w:rPr>
        <w:t>PZP</w:t>
      </w:r>
      <w:r w:rsidRPr="00EB501D">
        <w:rPr>
          <w:color w:val="auto"/>
          <w:sz w:val="20"/>
          <w:szCs w:val="20"/>
        </w:rPr>
        <w:t xml:space="preserve">. </w:t>
      </w:r>
    </w:p>
    <w:p w:rsidR="00EB501D" w:rsidRPr="00EB501D" w:rsidRDefault="00EB501D" w:rsidP="00EB501D">
      <w:pPr>
        <w:jc w:val="both"/>
        <w:rPr>
          <w:color w:val="auto"/>
          <w:sz w:val="10"/>
          <w:szCs w:val="10"/>
        </w:rPr>
      </w:pPr>
    </w:p>
    <w:p w:rsidR="007D25D6" w:rsidRPr="00EB501D" w:rsidRDefault="007D25D6" w:rsidP="002B632A">
      <w:pPr>
        <w:numPr>
          <w:ilvl w:val="0"/>
          <w:numId w:val="25"/>
        </w:numPr>
        <w:jc w:val="both"/>
        <w:rPr>
          <w:color w:val="auto"/>
          <w:sz w:val="20"/>
          <w:szCs w:val="20"/>
        </w:rPr>
      </w:pPr>
      <w:r w:rsidRPr="00EB501D">
        <w:rPr>
          <w:color w:val="auto"/>
          <w:sz w:val="20"/>
          <w:szCs w:val="20"/>
        </w:rPr>
        <w:t xml:space="preserve">Środki ochrony prawnej wobec ogłoszenia wszczynającego postępowanie o udzielenie zamówienia oraz dokumentów zamówienia przysługują również organizacjom wpisanym na listę, o której mowa w art. 469 pkt 15 </w:t>
      </w:r>
      <w:r w:rsidR="00EB501D" w:rsidRPr="00EB501D">
        <w:rPr>
          <w:color w:val="auto"/>
          <w:sz w:val="20"/>
          <w:szCs w:val="20"/>
        </w:rPr>
        <w:t>ustawy PZP</w:t>
      </w:r>
      <w:r w:rsidRPr="00EB501D">
        <w:rPr>
          <w:color w:val="auto"/>
          <w:sz w:val="20"/>
          <w:szCs w:val="20"/>
        </w:rPr>
        <w:t xml:space="preserve"> oraz Rzecznikowi Małych i Średnich Przedsiębiorców.</w:t>
      </w:r>
    </w:p>
    <w:p w:rsidR="00185037" w:rsidRPr="00EB501D" w:rsidRDefault="00185037" w:rsidP="00FD49DB">
      <w:pPr>
        <w:jc w:val="both"/>
        <w:rPr>
          <w:color w:val="auto"/>
          <w:sz w:val="10"/>
          <w:szCs w:val="10"/>
        </w:rPr>
      </w:pPr>
    </w:p>
    <w:p w:rsidR="007D25D6" w:rsidRPr="00EB501D" w:rsidRDefault="007D25D6" w:rsidP="002B632A">
      <w:pPr>
        <w:numPr>
          <w:ilvl w:val="0"/>
          <w:numId w:val="25"/>
        </w:numPr>
        <w:jc w:val="both"/>
        <w:rPr>
          <w:color w:val="auto"/>
          <w:sz w:val="20"/>
          <w:szCs w:val="20"/>
        </w:rPr>
      </w:pPr>
      <w:r w:rsidRPr="00EB501D">
        <w:rPr>
          <w:color w:val="auto"/>
          <w:sz w:val="20"/>
          <w:szCs w:val="20"/>
        </w:rPr>
        <w:t>Odwołanie przysługuje na:</w:t>
      </w:r>
    </w:p>
    <w:p w:rsidR="007D25D6" w:rsidRPr="00EB501D" w:rsidRDefault="007D25D6" w:rsidP="006729E5">
      <w:pPr>
        <w:pStyle w:val="Akapitzlist"/>
        <w:numPr>
          <w:ilvl w:val="0"/>
          <w:numId w:val="35"/>
        </w:numPr>
        <w:jc w:val="both"/>
        <w:rPr>
          <w:color w:val="auto"/>
          <w:sz w:val="20"/>
          <w:szCs w:val="20"/>
        </w:rPr>
      </w:pPr>
      <w:r w:rsidRPr="00EB501D">
        <w:rPr>
          <w:color w:val="auto"/>
          <w:sz w:val="20"/>
          <w:szCs w:val="20"/>
        </w:rPr>
        <w:t>niezgodną z przepisami ustawy czynność Zamawiającego, podjętą w postępowaniu o udzielenie zamówienia, w tym na projektowane postanowienie umowy;</w:t>
      </w:r>
    </w:p>
    <w:p w:rsidR="007D25D6" w:rsidRPr="00EB501D" w:rsidRDefault="007D25D6" w:rsidP="006729E5">
      <w:pPr>
        <w:pStyle w:val="Akapitzlist"/>
        <w:numPr>
          <w:ilvl w:val="0"/>
          <w:numId w:val="35"/>
        </w:numPr>
        <w:jc w:val="both"/>
        <w:rPr>
          <w:color w:val="auto"/>
          <w:sz w:val="20"/>
          <w:szCs w:val="20"/>
        </w:rPr>
      </w:pPr>
      <w:r w:rsidRPr="00EB501D">
        <w:rPr>
          <w:color w:val="auto"/>
          <w:sz w:val="20"/>
          <w:szCs w:val="20"/>
        </w:rPr>
        <w:t>zaniechanie czynności w postępowaniu o udzielenie za</w:t>
      </w:r>
      <w:r w:rsidR="003A041B" w:rsidRPr="00EB501D">
        <w:rPr>
          <w:color w:val="auto"/>
          <w:sz w:val="20"/>
          <w:szCs w:val="20"/>
        </w:rPr>
        <w:t>mówienia do której Z</w:t>
      </w:r>
      <w:r w:rsidRPr="00EB501D">
        <w:rPr>
          <w:color w:val="auto"/>
          <w:sz w:val="20"/>
          <w:szCs w:val="20"/>
        </w:rPr>
        <w:t>amawiający był</w:t>
      </w:r>
      <w:r w:rsidR="003A041B" w:rsidRPr="00EB501D">
        <w:rPr>
          <w:color w:val="auto"/>
          <w:sz w:val="20"/>
          <w:szCs w:val="20"/>
        </w:rPr>
        <w:t xml:space="preserve"> </w:t>
      </w:r>
      <w:r w:rsidR="003A041B" w:rsidRPr="00EB501D">
        <w:rPr>
          <w:color w:val="auto"/>
          <w:sz w:val="20"/>
          <w:szCs w:val="20"/>
        </w:rPr>
        <w:lastRenderedPageBreak/>
        <w:t>obowiązany na podstawie ustawy.</w:t>
      </w:r>
    </w:p>
    <w:p w:rsidR="003A041B" w:rsidRPr="00EB501D" w:rsidRDefault="003A041B" w:rsidP="003A041B">
      <w:pPr>
        <w:pStyle w:val="Akapitzlist"/>
        <w:ind w:left="720"/>
        <w:jc w:val="both"/>
        <w:rPr>
          <w:color w:val="auto"/>
          <w:sz w:val="10"/>
          <w:szCs w:val="10"/>
        </w:rPr>
      </w:pPr>
    </w:p>
    <w:p w:rsidR="003A041B" w:rsidRPr="00EB501D" w:rsidRDefault="003A041B" w:rsidP="002B632A">
      <w:pPr>
        <w:widowControl/>
        <w:numPr>
          <w:ilvl w:val="0"/>
          <w:numId w:val="25"/>
        </w:numPr>
        <w:suppressAutoHyphens w:val="0"/>
        <w:overflowPunct/>
        <w:ind w:left="426" w:hanging="426"/>
        <w:jc w:val="both"/>
        <w:textAlignment w:val="auto"/>
        <w:rPr>
          <w:rFonts w:cs="Times New Roman"/>
          <w:color w:val="auto"/>
          <w:kern w:val="0"/>
          <w:sz w:val="20"/>
          <w:szCs w:val="20"/>
          <w:lang w:eastAsia="pl-PL"/>
        </w:rPr>
      </w:pPr>
      <w:r w:rsidRPr="00EB501D">
        <w:rPr>
          <w:rFonts w:cs="Times New Roman"/>
          <w:color w:val="auto"/>
          <w:kern w:val="0"/>
          <w:sz w:val="20"/>
          <w:szCs w:val="20"/>
          <w:lang w:eastAsia="pl-PL"/>
        </w:rPr>
        <w:t>Odwołanie wnosi się do Prezesa Izby. Odwołujący przekazuje</w:t>
      </w:r>
      <w:r w:rsidR="000A031E" w:rsidRPr="00EB501D">
        <w:rPr>
          <w:rFonts w:cs="Times New Roman"/>
          <w:color w:val="auto"/>
          <w:kern w:val="0"/>
          <w:sz w:val="20"/>
          <w:szCs w:val="20"/>
          <w:lang w:eastAsia="pl-PL"/>
        </w:rPr>
        <w:t xml:space="preserve"> Zama</w:t>
      </w:r>
      <w:r w:rsidR="00C81E92">
        <w:rPr>
          <w:rFonts w:cs="Times New Roman"/>
          <w:color w:val="auto"/>
          <w:kern w:val="0"/>
          <w:sz w:val="20"/>
          <w:szCs w:val="20"/>
          <w:lang w:eastAsia="pl-PL"/>
        </w:rPr>
        <w:t>wiającemu odwołanie wniesione w </w:t>
      </w:r>
      <w:r w:rsidR="000A031E" w:rsidRPr="00EB501D">
        <w:rPr>
          <w:rFonts w:cs="Times New Roman"/>
          <w:color w:val="auto"/>
          <w:kern w:val="0"/>
          <w:sz w:val="20"/>
          <w:szCs w:val="20"/>
          <w:lang w:eastAsia="pl-PL"/>
        </w:rPr>
        <w:t xml:space="preserve">formie elektronicznej albo postaci elektronicznej albo kopię tego odwołania, jeżeli zostało ono wniesione w formie pisemnej, </w:t>
      </w:r>
      <w:r w:rsidR="009713D1" w:rsidRPr="00EB501D">
        <w:rPr>
          <w:rFonts w:cs="Times New Roman"/>
          <w:color w:val="auto"/>
          <w:kern w:val="0"/>
          <w:sz w:val="20"/>
          <w:szCs w:val="20"/>
          <w:lang w:eastAsia="pl-PL"/>
        </w:rPr>
        <w:t>przed upływem terminu do wniesienia odwołania w taki sposób, aby mógł on zapoznać się z jego treścią przed upływem tego terminu</w:t>
      </w:r>
      <w:r w:rsidRPr="00EB501D">
        <w:rPr>
          <w:rFonts w:cs="Times New Roman"/>
          <w:color w:val="auto"/>
          <w:kern w:val="0"/>
          <w:sz w:val="20"/>
          <w:szCs w:val="20"/>
          <w:lang w:eastAsia="pl-PL"/>
        </w:rPr>
        <w:t>.</w:t>
      </w:r>
    </w:p>
    <w:p w:rsidR="008A4F8A" w:rsidRPr="00984C9A" w:rsidRDefault="008A4F8A" w:rsidP="008A4F8A">
      <w:pPr>
        <w:widowControl/>
        <w:suppressAutoHyphens w:val="0"/>
        <w:overflowPunct/>
        <w:jc w:val="both"/>
        <w:textAlignment w:val="auto"/>
        <w:rPr>
          <w:rFonts w:cs="Times New Roman"/>
          <w:color w:val="auto"/>
          <w:kern w:val="0"/>
          <w:sz w:val="10"/>
          <w:szCs w:val="10"/>
          <w:lang w:eastAsia="pl-PL"/>
        </w:rPr>
      </w:pPr>
    </w:p>
    <w:p w:rsidR="003A041B" w:rsidRPr="00984C9A" w:rsidRDefault="003A041B" w:rsidP="002B632A">
      <w:pPr>
        <w:pStyle w:val="Akapitzlist"/>
        <w:widowControl/>
        <w:numPr>
          <w:ilvl w:val="0"/>
          <w:numId w:val="25"/>
        </w:numPr>
        <w:overflowPunct/>
        <w:jc w:val="both"/>
        <w:textAlignment w:val="auto"/>
        <w:rPr>
          <w:rFonts w:cs="Times New Roman"/>
          <w:color w:val="auto"/>
          <w:kern w:val="0"/>
          <w:sz w:val="20"/>
          <w:szCs w:val="20"/>
          <w:lang w:eastAsia="pl-PL"/>
        </w:rPr>
      </w:pPr>
      <w:r w:rsidRPr="00984C9A">
        <w:rPr>
          <w:rFonts w:cs="Times New Roman"/>
          <w:color w:val="auto"/>
          <w:kern w:val="0"/>
          <w:sz w:val="20"/>
          <w:szCs w:val="20"/>
          <w:lang w:eastAsia="pl-PL"/>
        </w:rPr>
        <w:t xml:space="preserve">Odwołanie wobec treści ogłoszenia </w:t>
      </w:r>
      <w:r w:rsidR="00984C9A">
        <w:rPr>
          <w:rFonts w:cs="Times New Roman"/>
          <w:color w:val="auto"/>
          <w:kern w:val="0"/>
          <w:sz w:val="20"/>
          <w:szCs w:val="20"/>
          <w:lang w:eastAsia="pl-PL"/>
        </w:rPr>
        <w:t xml:space="preserve">wszczynającego postępowanie o udzielenie zamówienia </w:t>
      </w:r>
      <w:r w:rsidRPr="00984C9A">
        <w:rPr>
          <w:rFonts w:cs="Times New Roman"/>
          <w:color w:val="auto"/>
          <w:kern w:val="0"/>
          <w:sz w:val="20"/>
          <w:szCs w:val="20"/>
          <w:lang w:eastAsia="pl-PL"/>
        </w:rPr>
        <w:t xml:space="preserve">lub </w:t>
      </w:r>
      <w:r w:rsidR="00984C9A">
        <w:rPr>
          <w:rFonts w:cs="Times New Roman"/>
          <w:color w:val="auto"/>
          <w:kern w:val="0"/>
          <w:sz w:val="20"/>
          <w:szCs w:val="20"/>
          <w:lang w:eastAsia="pl-PL"/>
        </w:rPr>
        <w:t>wobec treści dokumentów zamówienia</w:t>
      </w:r>
      <w:r w:rsidRPr="00984C9A">
        <w:rPr>
          <w:rFonts w:cs="Times New Roman"/>
          <w:color w:val="auto"/>
          <w:kern w:val="0"/>
          <w:sz w:val="20"/>
          <w:szCs w:val="20"/>
          <w:lang w:eastAsia="pl-PL"/>
        </w:rPr>
        <w:t xml:space="preserve"> wnosi się w terminie </w:t>
      </w:r>
      <w:r w:rsidR="00984C9A">
        <w:rPr>
          <w:rFonts w:cs="Times New Roman"/>
          <w:color w:val="auto"/>
          <w:kern w:val="0"/>
          <w:sz w:val="20"/>
          <w:szCs w:val="20"/>
          <w:lang w:eastAsia="pl-PL"/>
        </w:rPr>
        <w:t>10</w:t>
      </w:r>
      <w:r w:rsidRPr="00984C9A">
        <w:rPr>
          <w:rFonts w:cs="Times New Roman"/>
          <w:color w:val="auto"/>
          <w:kern w:val="0"/>
          <w:sz w:val="20"/>
          <w:szCs w:val="20"/>
          <w:lang w:eastAsia="pl-PL"/>
        </w:rPr>
        <w:t xml:space="preserve"> dni od dnia </w:t>
      </w:r>
      <w:r w:rsidR="00984C9A">
        <w:rPr>
          <w:rFonts w:cs="Times New Roman"/>
          <w:color w:val="auto"/>
          <w:kern w:val="0"/>
          <w:sz w:val="20"/>
          <w:szCs w:val="20"/>
          <w:lang w:eastAsia="pl-PL"/>
        </w:rPr>
        <w:t>publikacji ogłoszenia w Dzienniku Urzędowym Unii Europejskiej</w:t>
      </w:r>
      <w:r w:rsidRPr="00984C9A">
        <w:rPr>
          <w:rFonts w:cs="Times New Roman"/>
          <w:color w:val="auto"/>
          <w:kern w:val="0"/>
          <w:sz w:val="20"/>
          <w:szCs w:val="20"/>
          <w:lang w:eastAsia="pl-PL"/>
        </w:rPr>
        <w:t xml:space="preserve"> lub </w:t>
      </w:r>
      <w:r w:rsidR="00984C9A">
        <w:rPr>
          <w:rFonts w:cs="Times New Roman"/>
          <w:color w:val="auto"/>
          <w:kern w:val="0"/>
          <w:sz w:val="20"/>
          <w:szCs w:val="20"/>
          <w:lang w:eastAsia="pl-PL"/>
        </w:rPr>
        <w:t>zamieszczenia dokumentów zamówienia na stronie internetowej</w:t>
      </w:r>
      <w:r w:rsidRPr="00984C9A">
        <w:rPr>
          <w:rFonts w:cs="Times New Roman"/>
          <w:color w:val="auto"/>
          <w:kern w:val="0"/>
          <w:sz w:val="20"/>
          <w:szCs w:val="20"/>
          <w:lang w:eastAsia="pl-PL"/>
        </w:rPr>
        <w:t>.</w:t>
      </w:r>
    </w:p>
    <w:p w:rsidR="004A59D4" w:rsidRPr="00984C9A" w:rsidRDefault="004A59D4" w:rsidP="008A4F8A">
      <w:pPr>
        <w:widowControl/>
        <w:overflowPunct/>
        <w:jc w:val="both"/>
        <w:textAlignment w:val="auto"/>
        <w:rPr>
          <w:rFonts w:cs="Times New Roman"/>
          <w:color w:val="auto"/>
          <w:kern w:val="0"/>
          <w:sz w:val="10"/>
          <w:szCs w:val="10"/>
          <w:lang w:eastAsia="pl-PL"/>
        </w:rPr>
      </w:pPr>
    </w:p>
    <w:p w:rsidR="003A041B" w:rsidRPr="00EB501D" w:rsidRDefault="003A041B" w:rsidP="002B632A">
      <w:pPr>
        <w:pStyle w:val="Akapitzlist"/>
        <w:widowControl/>
        <w:numPr>
          <w:ilvl w:val="0"/>
          <w:numId w:val="25"/>
        </w:numPr>
        <w:overflowPunct/>
        <w:jc w:val="both"/>
        <w:textAlignment w:val="auto"/>
        <w:rPr>
          <w:rFonts w:cs="Times New Roman"/>
          <w:color w:val="auto"/>
          <w:kern w:val="0"/>
          <w:sz w:val="20"/>
          <w:szCs w:val="20"/>
          <w:lang w:eastAsia="pl-PL"/>
        </w:rPr>
      </w:pPr>
      <w:r w:rsidRPr="00EB501D">
        <w:rPr>
          <w:rFonts w:cs="Times New Roman"/>
          <w:color w:val="auto"/>
          <w:kern w:val="0"/>
          <w:sz w:val="20"/>
          <w:szCs w:val="20"/>
          <w:lang w:eastAsia="pl-PL"/>
        </w:rPr>
        <w:t>Odwołanie wnosi się w terminie:</w:t>
      </w:r>
    </w:p>
    <w:p w:rsidR="003A041B" w:rsidRPr="00EB501D" w:rsidRDefault="00EB501D" w:rsidP="006729E5">
      <w:pPr>
        <w:pStyle w:val="Akapitzlist"/>
        <w:widowControl/>
        <w:numPr>
          <w:ilvl w:val="0"/>
          <w:numId w:val="37"/>
        </w:numPr>
        <w:overflowPunct/>
        <w:jc w:val="both"/>
        <w:textAlignment w:val="auto"/>
        <w:rPr>
          <w:rFonts w:cs="Times New Roman"/>
          <w:color w:val="auto"/>
          <w:kern w:val="0"/>
          <w:sz w:val="20"/>
          <w:szCs w:val="20"/>
          <w:lang w:eastAsia="pl-PL"/>
        </w:rPr>
      </w:pPr>
      <w:r>
        <w:rPr>
          <w:rFonts w:cs="Times New Roman"/>
          <w:color w:val="auto"/>
          <w:kern w:val="0"/>
          <w:sz w:val="20"/>
          <w:szCs w:val="20"/>
          <w:lang w:eastAsia="pl-PL"/>
        </w:rPr>
        <w:t>10</w:t>
      </w:r>
      <w:r w:rsidR="003A041B" w:rsidRPr="00EB501D">
        <w:rPr>
          <w:rFonts w:cs="Times New Roman"/>
          <w:color w:val="auto"/>
          <w:kern w:val="0"/>
          <w:sz w:val="20"/>
          <w:szCs w:val="20"/>
          <w:lang w:eastAsia="pl-PL"/>
        </w:rPr>
        <w:t xml:space="preserve"> dni od dnia prze</w:t>
      </w:r>
      <w:r w:rsidR="004D1E76" w:rsidRPr="00EB501D">
        <w:rPr>
          <w:rFonts w:cs="Times New Roman"/>
          <w:color w:val="auto"/>
          <w:kern w:val="0"/>
          <w:sz w:val="20"/>
          <w:szCs w:val="20"/>
          <w:lang w:eastAsia="pl-PL"/>
        </w:rPr>
        <w:t>kazania informacji o czynności Z</w:t>
      </w:r>
      <w:r w:rsidR="003A041B" w:rsidRPr="00EB501D">
        <w:rPr>
          <w:rFonts w:cs="Times New Roman"/>
          <w:color w:val="auto"/>
          <w:kern w:val="0"/>
          <w:sz w:val="20"/>
          <w:szCs w:val="20"/>
          <w:lang w:eastAsia="pl-PL"/>
        </w:rPr>
        <w:t>amawiaj</w:t>
      </w:r>
      <w:r w:rsidR="00AF2F35">
        <w:rPr>
          <w:rFonts w:cs="Times New Roman"/>
          <w:color w:val="auto"/>
          <w:kern w:val="0"/>
          <w:sz w:val="20"/>
          <w:szCs w:val="20"/>
          <w:lang w:eastAsia="pl-PL"/>
        </w:rPr>
        <w:t>ącego stanowiącej podstawę jego </w:t>
      </w:r>
      <w:r w:rsidR="003A041B" w:rsidRPr="00EB501D">
        <w:rPr>
          <w:rFonts w:cs="Times New Roman"/>
          <w:color w:val="auto"/>
          <w:kern w:val="0"/>
          <w:sz w:val="20"/>
          <w:szCs w:val="20"/>
          <w:lang w:eastAsia="pl-PL"/>
        </w:rPr>
        <w:t>wniesienia, jeżeli informacja została przekazana przy użyciu środków komunikacji elektronicznej,</w:t>
      </w:r>
    </w:p>
    <w:p w:rsidR="009713D1" w:rsidRPr="00EB501D" w:rsidRDefault="00984C9A" w:rsidP="006729E5">
      <w:pPr>
        <w:pStyle w:val="Akapitzlist"/>
        <w:widowControl/>
        <w:numPr>
          <w:ilvl w:val="0"/>
          <w:numId w:val="36"/>
        </w:numPr>
        <w:overflowPunct/>
        <w:jc w:val="both"/>
        <w:textAlignment w:val="auto"/>
        <w:rPr>
          <w:rFonts w:cs="Times New Roman"/>
          <w:color w:val="auto"/>
          <w:kern w:val="0"/>
          <w:sz w:val="20"/>
          <w:szCs w:val="20"/>
          <w:lang w:eastAsia="pl-PL"/>
        </w:rPr>
      </w:pPr>
      <w:r>
        <w:rPr>
          <w:rFonts w:cs="Times New Roman"/>
          <w:color w:val="auto"/>
          <w:kern w:val="0"/>
          <w:sz w:val="20"/>
          <w:szCs w:val="20"/>
          <w:lang w:eastAsia="pl-PL"/>
        </w:rPr>
        <w:t>15</w:t>
      </w:r>
      <w:r w:rsidR="003A041B" w:rsidRPr="00EB501D">
        <w:rPr>
          <w:rFonts w:cs="Times New Roman"/>
          <w:color w:val="auto"/>
          <w:kern w:val="0"/>
          <w:sz w:val="20"/>
          <w:szCs w:val="20"/>
          <w:lang w:eastAsia="pl-PL"/>
        </w:rPr>
        <w:t xml:space="preserve"> dni od dnia prze</w:t>
      </w:r>
      <w:r w:rsidR="004D1E76" w:rsidRPr="00EB501D">
        <w:rPr>
          <w:rFonts w:cs="Times New Roman"/>
          <w:color w:val="auto"/>
          <w:kern w:val="0"/>
          <w:sz w:val="20"/>
          <w:szCs w:val="20"/>
          <w:lang w:eastAsia="pl-PL"/>
        </w:rPr>
        <w:t>kazania informacji o czynności Z</w:t>
      </w:r>
      <w:r w:rsidR="003A041B" w:rsidRPr="00EB501D">
        <w:rPr>
          <w:rFonts w:cs="Times New Roman"/>
          <w:color w:val="auto"/>
          <w:kern w:val="0"/>
          <w:sz w:val="20"/>
          <w:szCs w:val="20"/>
          <w:lang w:eastAsia="pl-PL"/>
        </w:rPr>
        <w:t>amawiaj</w:t>
      </w:r>
      <w:r w:rsidR="00AF2F35">
        <w:rPr>
          <w:rFonts w:cs="Times New Roman"/>
          <w:color w:val="auto"/>
          <w:kern w:val="0"/>
          <w:sz w:val="20"/>
          <w:szCs w:val="20"/>
          <w:lang w:eastAsia="pl-PL"/>
        </w:rPr>
        <w:t>ącego stanowiącej podstawę jego </w:t>
      </w:r>
      <w:r w:rsidR="003A041B" w:rsidRPr="00EB501D">
        <w:rPr>
          <w:rFonts w:cs="Times New Roman"/>
          <w:color w:val="auto"/>
          <w:kern w:val="0"/>
          <w:sz w:val="20"/>
          <w:szCs w:val="20"/>
          <w:lang w:eastAsia="pl-PL"/>
        </w:rPr>
        <w:t xml:space="preserve">wniesienia, jeżeli informacja została przekazana w sposób inny niż określony </w:t>
      </w:r>
      <w:r>
        <w:rPr>
          <w:rFonts w:cs="Times New Roman"/>
          <w:color w:val="auto"/>
          <w:kern w:val="0"/>
          <w:sz w:val="20"/>
          <w:szCs w:val="20"/>
          <w:lang w:eastAsia="pl-PL"/>
        </w:rPr>
        <w:t>powyżej</w:t>
      </w:r>
      <w:r w:rsidR="003A041B" w:rsidRPr="00EB501D">
        <w:rPr>
          <w:rFonts w:cs="Times New Roman"/>
          <w:color w:val="auto"/>
          <w:kern w:val="0"/>
          <w:sz w:val="20"/>
          <w:szCs w:val="20"/>
          <w:lang w:eastAsia="pl-PL"/>
        </w:rPr>
        <w:t>.</w:t>
      </w:r>
    </w:p>
    <w:p w:rsidR="008A4F8A" w:rsidRPr="00EB501D" w:rsidRDefault="008A4F8A" w:rsidP="008A4F8A">
      <w:pPr>
        <w:widowControl/>
        <w:overflowPunct/>
        <w:jc w:val="both"/>
        <w:textAlignment w:val="auto"/>
        <w:rPr>
          <w:rFonts w:cs="Times New Roman"/>
          <w:color w:val="auto"/>
          <w:kern w:val="0"/>
          <w:sz w:val="10"/>
          <w:szCs w:val="10"/>
          <w:lang w:eastAsia="pl-PL"/>
        </w:rPr>
      </w:pPr>
    </w:p>
    <w:p w:rsidR="009713D1" w:rsidRDefault="009713D1" w:rsidP="00EA75F3">
      <w:pPr>
        <w:pStyle w:val="Akapitzlist"/>
        <w:widowControl/>
        <w:numPr>
          <w:ilvl w:val="0"/>
          <w:numId w:val="25"/>
        </w:numPr>
        <w:overflowPunct/>
        <w:jc w:val="both"/>
        <w:textAlignment w:val="auto"/>
        <w:rPr>
          <w:rFonts w:cs="Times New Roman"/>
          <w:color w:val="auto"/>
          <w:kern w:val="0"/>
          <w:sz w:val="20"/>
          <w:szCs w:val="20"/>
          <w:lang w:eastAsia="pl-PL"/>
        </w:rPr>
      </w:pPr>
      <w:r w:rsidRPr="00984C9A">
        <w:rPr>
          <w:rFonts w:cs="Times New Roman"/>
          <w:color w:val="auto"/>
          <w:kern w:val="0"/>
          <w:sz w:val="20"/>
          <w:szCs w:val="20"/>
          <w:lang w:eastAsia="pl-PL"/>
        </w:rPr>
        <w:t xml:space="preserve">Odwołanie w przypadkach innych niż określone w pkt 5 i 6 wnosi się w terminie </w:t>
      </w:r>
      <w:r w:rsidR="00984C9A">
        <w:rPr>
          <w:rFonts w:cs="Times New Roman"/>
          <w:color w:val="auto"/>
          <w:kern w:val="0"/>
          <w:sz w:val="20"/>
          <w:szCs w:val="20"/>
          <w:lang w:eastAsia="pl-PL"/>
        </w:rPr>
        <w:t>10</w:t>
      </w:r>
      <w:r w:rsidRPr="00984C9A">
        <w:rPr>
          <w:rFonts w:cs="Times New Roman"/>
          <w:color w:val="auto"/>
          <w:kern w:val="0"/>
          <w:sz w:val="20"/>
          <w:szCs w:val="20"/>
          <w:lang w:eastAsia="pl-PL"/>
        </w:rPr>
        <w:t xml:space="preserve"> dni od dnia, w którym powzięto lub przy zachowaniu należytej staranności można było powziąć wiadomość o okolicznościach stanowiących podstawę jego wniesienia.</w:t>
      </w:r>
    </w:p>
    <w:p w:rsidR="008A4F8A" w:rsidRPr="00984C9A" w:rsidRDefault="008A4F8A" w:rsidP="008A4F8A">
      <w:pPr>
        <w:widowControl/>
        <w:overflowPunct/>
        <w:jc w:val="both"/>
        <w:textAlignment w:val="auto"/>
        <w:rPr>
          <w:rFonts w:cs="Times New Roman"/>
          <w:color w:val="auto"/>
          <w:kern w:val="0"/>
          <w:sz w:val="10"/>
          <w:szCs w:val="10"/>
          <w:lang w:eastAsia="pl-PL"/>
        </w:rPr>
      </w:pPr>
    </w:p>
    <w:p w:rsidR="009A5CB5" w:rsidRPr="00984C9A" w:rsidRDefault="009713D1" w:rsidP="00EA75F3">
      <w:pPr>
        <w:pStyle w:val="Akapitzlist"/>
        <w:widowControl/>
        <w:numPr>
          <w:ilvl w:val="0"/>
          <w:numId w:val="25"/>
        </w:numPr>
        <w:overflowPunct/>
        <w:jc w:val="both"/>
        <w:textAlignment w:val="auto"/>
        <w:rPr>
          <w:rFonts w:cs="Times New Roman"/>
          <w:color w:val="auto"/>
          <w:kern w:val="0"/>
          <w:sz w:val="20"/>
          <w:szCs w:val="20"/>
          <w:lang w:eastAsia="pl-PL"/>
        </w:rPr>
      </w:pPr>
      <w:r w:rsidRPr="00984C9A">
        <w:rPr>
          <w:rFonts w:cs="Times New Roman"/>
          <w:color w:val="auto"/>
          <w:kern w:val="0"/>
          <w:sz w:val="20"/>
          <w:szCs w:val="20"/>
          <w:lang w:eastAsia="pl-PL"/>
        </w:rPr>
        <w:t xml:space="preserve">Na orzeczenie Izby oraz postanowienie Prezesa Izby, o którym mowa w art. 519 ust. 1 ustawy </w:t>
      </w:r>
      <w:r w:rsidR="00984C9A" w:rsidRPr="00984C9A">
        <w:rPr>
          <w:rFonts w:cs="Times New Roman"/>
          <w:color w:val="auto"/>
          <w:kern w:val="0"/>
          <w:sz w:val="20"/>
          <w:szCs w:val="20"/>
          <w:lang w:eastAsia="pl-PL"/>
        </w:rPr>
        <w:t>PZP</w:t>
      </w:r>
      <w:r w:rsidRPr="00984C9A">
        <w:rPr>
          <w:rFonts w:cs="Times New Roman"/>
          <w:color w:val="auto"/>
          <w:kern w:val="0"/>
          <w:sz w:val="20"/>
          <w:szCs w:val="20"/>
          <w:lang w:eastAsia="pl-PL"/>
        </w:rPr>
        <w:t xml:space="preserve"> stronom oraz uczestnikom postępowania odwoławczego przysługuje skarga do sądu.</w:t>
      </w:r>
    </w:p>
    <w:p w:rsidR="008A4F8A" w:rsidRPr="00984C9A" w:rsidRDefault="008A4F8A" w:rsidP="008A4F8A">
      <w:pPr>
        <w:widowControl/>
        <w:overflowPunct/>
        <w:jc w:val="both"/>
        <w:textAlignment w:val="auto"/>
        <w:rPr>
          <w:rFonts w:cs="Times New Roman"/>
          <w:color w:val="auto"/>
          <w:kern w:val="0"/>
          <w:sz w:val="10"/>
          <w:szCs w:val="10"/>
          <w:lang w:eastAsia="pl-PL"/>
        </w:rPr>
      </w:pPr>
    </w:p>
    <w:p w:rsidR="009A5CB5" w:rsidRPr="00984C9A" w:rsidRDefault="009713D1" w:rsidP="00EA75F3">
      <w:pPr>
        <w:pStyle w:val="Akapitzlist"/>
        <w:widowControl/>
        <w:numPr>
          <w:ilvl w:val="0"/>
          <w:numId w:val="25"/>
        </w:numPr>
        <w:overflowPunct/>
        <w:jc w:val="both"/>
        <w:textAlignment w:val="auto"/>
        <w:rPr>
          <w:rFonts w:cs="Times New Roman"/>
          <w:color w:val="auto"/>
          <w:kern w:val="0"/>
          <w:sz w:val="20"/>
          <w:szCs w:val="20"/>
          <w:lang w:eastAsia="pl-PL"/>
        </w:rPr>
      </w:pPr>
      <w:r w:rsidRPr="00984C9A">
        <w:rPr>
          <w:rFonts w:cs="Times New Roman"/>
          <w:color w:val="auto"/>
          <w:kern w:val="0"/>
          <w:sz w:val="20"/>
          <w:szCs w:val="20"/>
          <w:lang w:eastAsia="pl-PL"/>
        </w:rPr>
        <w:t>W postępowaniu toczącym się wskutek wniesienia skargi stosuje się odpowi</w:t>
      </w:r>
      <w:r w:rsidR="00C81E92">
        <w:rPr>
          <w:rFonts w:cs="Times New Roman"/>
          <w:color w:val="auto"/>
          <w:kern w:val="0"/>
          <w:sz w:val="20"/>
          <w:szCs w:val="20"/>
          <w:lang w:eastAsia="pl-PL"/>
        </w:rPr>
        <w:t>ednio przepisy ustawy z dnia 17 </w:t>
      </w:r>
      <w:r w:rsidRPr="00984C9A">
        <w:rPr>
          <w:rFonts w:cs="Times New Roman"/>
          <w:color w:val="auto"/>
          <w:kern w:val="0"/>
          <w:sz w:val="20"/>
          <w:szCs w:val="20"/>
          <w:lang w:eastAsia="pl-PL"/>
        </w:rPr>
        <w:t xml:space="preserve">listopada 1964 r. - Kodeks postępowania cywilnego o apelacji, jeżeli przepisy </w:t>
      </w:r>
      <w:r w:rsidR="009A5CB5" w:rsidRPr="00984C9A">
        <w:rPr>
          <w:rFonts w:cs="Times New Roman"/>
          <w:color w:val="auto"/>
          <w:kern w:val="0"/>
          <w:sz w:val="20"/>
          <w:szCs w:val="20"/>
          <w:lang w:eastAsia="pl-PL"/>
        </w:rPr>
        <w:t xml:space="preserve">Działu </w:t>
      </w:r>
      <w:r w:rsidR="00984C9A" w:rsidRPr="00984C9A">
        <w:rPr>
          <w:rFonts w:cs="Times New Roman"/>
          <w:color w:val="auto"/>
          <w:kern w:val="0"/>
          <w:sz w:val="20"/>
          <w:szCs w:val="20"/>
          <w:lang w:eastAsia="pl-PL"/>
        </w:rPr>
        <w:t>IX</w:t>
      </w:r>
      <w:r w:rsidR="009A5CB5" w:rsidRPr="00984C9A">
        <w:rPr>
          <w:rFonts w:cs="Times New Roman"/>
          <w:color w:val="auto"/>
          <w:kern w:val="0"/>
          <w:sz w:val="20"/>
          <w:szCs w:val="20"/>
          <w:lang w:eastAsia="pl-PL"/>
        </w:rPr>
        <w:t xml:space="preserve"> </w:t>
      </w:r>
      <w:r w:rsidR="009951E1">
        <w:rPr>
          <w:rFonts w:cs="Times New Roman"/>
          <w:color w:val="auto"/>
          <w:kern w:val="0"/>
          <w:sz w:val="20"/>
          <w:szCs w:val="20"/>
          <w:lang w:eastAsia="pl-PL"/>
        </w:rPr>
        <w:t>oddział</w:t>
      </w:r>
      <w:r w:rsidR="00AF2F35">
        <w:rPr>
          <w:rFonts w:cs="Times New Roman"/>
          <w:color w:val="auto"/>
          <w:kern w:val="0"/>
          <w:sz w:val="20"/>
          <w:szCs w:val="20"/>
          <w:lang w:eastAsia="pl-PL"/>
        </w:rPr>
        <w:t xml:space="preserve"> 3 </w:t>
      </w:r>
      <w:r w:rsidR="00984C9A" w:rsidRPr="00984C9A">
        <w:rPr>
          <w:rFonts w:cs="Times New Roman"/>
          <w:color w:val="auto"/>
          <w:kern w:val="0"/>
          <w:sz w:val="20"/>
          <w:szCs w:val="20"/>
          <w:lang w:eastAsia="pl-PL"/>
        </w:rPr>
        <w:t>ustawy PZP</w:t>
      </w:r>
      <w:r w:rsidRPr="00984C9A">
        <w:rPr>
          <w:rFonts w:cs="Times New Roman"/>
          <w:color w:val="auto"/>
          <w:kern w:val="0"/>
          <w:sz w:val="20"/>
          <w:szCs w:val="20"/>
          <w:lang w:eastAsia="pl-PL"/>
        </w:rPr>
        <w:t xml:space="preserve"> nie stanowią inaczej.</w:t>
      </w:r>
    </w:p>
    <w:p w:rsidR="0092759E" w:rsidRPr="00984C9A" w:rsidRDefault="0092759E" w:rsidP="008A4F8A">
      <w:pPr>
        <w:widowControl/>
        <w:overflowPunct/>
        <w:jc w:val="both"/>
        <w:textAlignment w:val="auto"/>
        <w:rPr>
          <w:rFonts w:cs="Times New Roman"/>
          <w:color w:val="auto"/>
          <w:kern w:val="0"/>
          <w:sz w:val="10"/>
          <w:szCs w:val="10"/>
          <w:lang w:eastAsia="pl-PL"/>
        </w:rPr>
      </w:pPr>
    </w:p>
    <w:p w:rsidR="009A5CB5" w:rsidRPr="00984C9A" w:rsidRDefault="009713D1" w:rsidP="00EA75F3">
      <w:pPr>
        <w:pStyle w:val="Akapitzlist"/>
        <w:widowControl/>
        <w:numPr>
          <w:ilvl w:val="0"/>
          <w:numId w:val="25"/>
        </w:numPr>
        <w:overflowPunct/>
        <w:jc w:val="both"/>
        <w:textAlignment w:val="auto"/>
        <w:rPr>
          <w:rFonts w:cs="Times New Roman"/>
          <w:color w:val="auto"/>
          <w:kern w:val="0"/>
          <w:sz w:val="20"/>
          <w:szCs w:val="20"/>
          <w:lang w:eastAsia="pl-PL"/>
        </w:rPr>
      </w:pPr>
      <w:r w:rsidRPr="00984C9A">
        <w:rPr>
          <w:rFonts w:cs="Times New Roman"/>
          <w:color w:val="auto"/>
          <w:kern w:val="0"/>
          <w:sz w:val="20"/>
          <w:szCs w:val="20"/>
          <w:lang w:eastAsia="pl-PL"/>
        </w:rPr>
        <w:t>Skargę wnosi się do Sądu Okręgowego w Warszawie - sądu zamówień publicznych.</w:t>
      </w:r>
    </w:p>
    <w:p w:rsidR="008A4F8A" w:rsidRPr="00984C9A" w:rsidRDefault="008A4F8A" w:rsidP="008A4F8A">
      <w:pPr>
        <w:widowControl/>
        <w:overflowPunct/>
        <w:jc w:val="both"/>
        <w:textAlignment w:val="auto"/>
        <w:rPr>
          <w:rFonts w:cs="Times New Roman"/>
          <w:color w:val="auto"/>
          <w:kern w:val="0"/>
          <w:sz w:val="10"/>
          <w:szCs w:val="10"/>
          <w:lang w:eastAsia="pl-PL"/>
        </w:rPr>
      </w:pPr>
    </w:p>
    <w:p w:rsidR="009A5CB5" w:rsidRPr="00984C9A" w:rsidRDefault="009713D1" w:rsidP="00EA75F3">
      <w:pPr>
        <w:pStyle w:val="Akapitzlist"/>
        <w:widowControl/>
        <w:numPr>
          <w:ilvl w:val="0"/>
          <w:numId w:val="25"/>
        </w:numPr>
        <w:overflowPunct/>
        <w:jc w:val="both"/>
        <w:textAlignment w:val="auto"/>
        <w:rPr>
          <w:rFonts w:cs="Times New Roman"/>
          <w:color w:val="auto"/>
          <w:kern w:val="0"/>
          <w:sz w:val="20"/>
          <w:szCs w:val="20"/>
          <w:lang w:eastAsia="pl-PL"/>
        </w:rPr>
      </w:pPr>
      <w:r w:rsidRPr="00984C9A">
        <w:rPr>
          <w:rFonts w:cs="Times New Roman"/>
          <w:color w:val="auto"/>
          <w:kern w:val="0"/>
          <w:sz w:val="20"/>
          <w:szCs w:val="20"/>
          <w:lang w:eastAsia="pl-PL"/>
        </w:rPr>
        <w:t>Skargę wnosi się za pośrednictwem Prezesa Izby, w terminie 14 dni od dnia</w:t>
      </w:r>
      <w:r w:rsidR="00AF2F35">
        <w:rPr>
          <w:rFonts w:cs="Times New Roman"/>
          <w:color w:val="auto"/>
          <w:kern w:val="0"/>
          <w:sz w:val="20"/>
          <w:szCs w:val="20"/>
          <w:lang w:eastAsia="pl-PL"/>
        </w:rPr>
        <w:t xml:space="preserve"> doręczenia orzeczenia Izby lub </w:t>
      </w:r>
      <w:r w:rsidRPr="00984C9A">
        <w:rPr>
          <w:rFonts w:cs="Times New Roman"/>
          <w:color w:val="auto"/>
          <w:kern w:val="0"/>
          <w:sz w:val="20"/>
          <w:szCs w:val="20"/>
          <w:lang w:eastAsia="pl-PL"/>
        </w:rPr>
        <w:t xml:space="preserve">postanowienia Prezesa Izby, o którym mowa w art. 519 ust. 1 ustawy </w:t>
      </w:r>
      <w:r w:rsidR="00984C9A" w:rsidRPr="00984C9A">
        <w:rPr>
          <w:rFonts w:cs="Times New Roman"/>
          <w:color w:val="auto"/>
          <w:kern w:val="0"/>
          <w:sz w:val="20"/>
          <w:szCs w:val="20"/>
          <w:lang w:eastAsia="pl-PL"/>
        </w:rPr>
        <w:t>PZP</w:t>
      </w:r>
      <w:r w:rsidR="00AF2F35">
        <w:rPr>
          <w:rFonts w:cs="Times New Roman"/>
          <w:color w:val="auto"/>
          <w:kern w:val="0"/>
          <w:sz w:val="20"/>
          <w:szCs w:val="20"/>
          <w:lang w:eastAsia="pl-PL"/>
        </w:rPr>
        <w:t>, przesyłając jednocześnie jej </w:t>
      </w:r>
      <w:r w:rsidRPr="00984C9A">
        <w:rPr>
          <w:rFonts w:cs="Times New Roman"/>
          <w:color w:val="auto"/>
          <w:kern w:val="0"/>
          <w:sz w:val="20"/>
          <w:szCs w:val="20"/>
          <w:lang w:eastAsia="pl-PL"/>
        </w:rPr>
        <w:t>odpis przeciwnikowi skargi. Złożenie skargi w placówce pocztowej operatora w</w:t>
      </w:r>
      <w:r w:rsidR="00AF2F35">
        <w:rPr>
          <w:rFonts w:cs="Times New Roman"/>
          <w:color w:val="auto"/>
          <w:kern w:val="0"/>
          <w:sz w:val="20"/>
          <w:szCs w:val="20"/>
          <w:lang w:eastAsia="pl-PL"/>
        </w:rPr>
        <w:t>yznaczonego w </w:t>
      </w:r>
      <w:r w:rsidRPr="00984C9A">
        <w:rPr>
          <w:rFonts w:cs="Times New Roman"/>
          <w:color w:val="auto"/>
          <w:kern w:val="0"/>
          <w:sz w:val="20"/>
          <w:szCs w:val="20"/>
          <w:lang w:eastAsia="pl-PL"/>
        </w:rPr>
        <w:t>rozumieniu ustawy z dnia 23 listopada 2012 r. - Prawo pocztowe jest równoznaczne z jej wniesieniem.</w:t>
      </w:r>
    </w:p>
    <w:p w:rsidR="008A4F8A" w:rsidRPr="00984C9A" w:rsidRDefault="008A4F8A" w:rsidP="008A4F8A">
      <w:pPr>
        <w:widowControl/>
        <w:overflowPunct/>
        <w:jc w:val="both"/>
        <w:textAlignment w:val="auto"/>
        <w:rPr>
          <w:rFonts w:cs="Times New Roman"/>
          <w:color w:val="auto"/>
          <w:kern w:val="0"/>
          <w:sz w:val="10"/>
          <w:szCs w:val="10"/>
          <w:lang w:eastAsia="pl-PL"/>
        </w:rPr>
      </w:pPr>
    </w:p>
    <w:p w:rsidR="00E726C5" w:rsidRPr="00984C9A" w:rsidRDefault="009713D1" w:rsidP="00EA75F3">
      <w:pPr>
        <w:pStyle w:val="Akapitzlist"/>
        <w:widowControl/>
        <w:numPr>
          <w:ilvl w:val="0"/>
          <w:numId w:val="25"/>
        </w:numPr>
        <w:overflowPunct/>
        <w:jc w:val="both"/>
        <w:textAlignment w:val="auto"/>
        <w:rPr>
          <w:rFonts w:cs="Times New Roman"/>
          <w:color w:val="auto"/>
          <w:kern w:val="0"/>
          <w:sz w:val="20"/>
          <w:szCs w:val="20"/>
          <w:lang w:eastAsia="pl-PL"/>
        </w:rPr>
      </w:pPr>
      <w:r w:rsidRPr="00984C9A">
        <w:rPr>
          <w:rFonts w:cs="Times New Roman"/>
          <w:color w:val="auto"/>
          <w:kern w:val="0"/>
          <w:sz w:val="20"/>
          <w:szCs w:val="20"/>
          <w:lang w:eastAsia="pl-PL"/>
        </w:rPr>
        <w:t>Prezes Izby przekazuje skargę wraz z aktami postępowania odwoławczego do są</w:t>
      </w:r>
      <w:r w:rsidR="008A4F8A" w:rsidRPr="00984C9A">
        <w:rPr>
          <w:rFonts w:cs="Times New Roman"/>
          <w:color w:val="auto"/>
          <w:kern w:val="0"/>
          <w:sz w:val="20"/>
          <w:szCs w:val="20"/>
          <w:lang w:eastAsia="pl-PL"/>
        </w:rPr>
        <w:t>du zamówień publicznych w </w:t>
      </w:r>
      <w:r w:rsidRPr="00984C9A">
        <w:rPr>
          <w:rFonts w:cs="Times New Roman"/>
          <w:color w:val="auto"/>
          <w:kern w:val="0"/>
          <w:sz w:val="20"/>
          <w:szCs w:val="20"/>
          <w:lang w:eastAsia="pl-PL"/>
        </w:rPr>
        <w:t>termin</w:t>
      </w:r>
      <w:r w:rsidR="00E726C5" w:rsidRPr="00984C9A">
        <w:rPr>
          <w:rFonts w:cs="Times New Roman"/>
          <w:color w:val="auto"/>
          <w:kern w:val="0"/>
          <w:sz w:val="20"/>
          <w:szCs w:val="20"/>
          <w:lang w:eastAsia="pl-PL"/>
        </w:rPr>
        <w:t>ie 7 dni od dnia jej otrzymania.</w:t>
      </w:r>
    </w:p>
    <w:p w:rsidR="00124754" w:rsidRDefault="00124754" w:rsidP="008A4F8A">
      <w:pPr>
        <w:widowControl/>
        <w:overflowPunct/>
        <w:jc w:val="both"/>
        <w:textAlignment w:val="auto"/>
        <w:rPr>
          <w:rFonts w:cs="Times New Roman"/>
          <w:color w:val="auto"/>
          <w:kern w:val="0"/>
          <w:sz w:val="10"/>
          <w:szCs w:val="10"/>
          <w:lang w:eastAsia="pl-PL"/>
        </w:rPr>
      </w:pPr>
    </w:p>
    <w:p w:rsidR="00E726C5" w:rsidRPr="00A128FF" w:rsidRDefault="00E726C5" w:rsidP="00EA75F3">
      <w:pPr>
        <w:pStyle w:val="Akapitzlist"/>
        <w:widowControl/>
        <w:numPr>
          <w:ilvl w:val="0"/>
          <w:numId w:val="25"/>
        </w:numPr>
        <w:overflowPunct/>
        <w:jc w:val="both"/>
        <w:textAlignment w:val="auto"/>
        <w:rPr>
          <w:rFonts w:cs="Times New Roman"/>
          <w:color w:val="auto"/>
          <w:kern w:val="0"/>
          <w:sz w:val="20"/>
          <w:szCs w:val="20"/>
          <w:lang w:eastAsia="pl-PL"/>
        </w:rPr>
      </w:pPr>
      <w:r w:rsidRPr="00A128FF">
        <w:rPr>
          <w:rFonts w:cs="Times New Roman"/>
          <w:color w:val="auto"/>
          <w:kern w:val="0"/>
          <w:sz w:val="20"/>
          <w:szCs w:val="20"/>
          <w:lang w:eastAsia="pl-PL"/>
        </w:rPr>
        <w:t>Skargę może wnieść również Prezes Urzędu, w terminie 30 dni od d</w:t>
      </w:r>
      <w:r w:rsidR="00AF2F35">
        <w:rPr>
          <w:rFonts w:cs="Times New Roman"/>
          <w:color w:val="auto"/>
          <w:kern w:val="0"/>
          <w:sz w:val="20"/>
          <w:szCs w:val="20"/>
          <w:lang w:eastAsia="pl-PL"/>
        </w:rPr>
        <w:t>nia wydania orzeczenia Izby lub </w:t>
      </w:r>
      <w:r w:rsidRPr="00A128FF">
        <w:rPr>
          <w:rFonts w:cs="Times New Roman"/>
          <w:color w:val="auto"/>
          <w:kern w:val="0"/>
          <w:sz w:val="20"/>
          <w:szCs w:val="20"/>
          <w:lang w:eastAsia="pl-PL"/>
        </w:rPr>
        <w:t>postanowienia Prezesa Izby, o którym mowa w art. 529 ust. 1</w:t>
      </w:r>
      <w:r w:rsidR="00A128FF" w:rsidRPr="00A128FF">
        <w:rPr>
          <w:rFonts w:cs="Times New Roman"/>
          <w:color w:val="auto"/>
          <w:kern w:val="0"/>
          <w:sz w:val="20"/>
          <w:szCs w:val="20"/>
          <w:lang w:eastAsia="pl-PL"/>
        </w:rPr>
        <w:t xml:space="preserve"> ustawy PZP</w:t>
      </w:r>
      <w:r w:rsidRPr="00A128FF">
        <w:rPr>
          <w:rFonts w:cs="Times New Roman"/>
          <w:color w:val="auto"/>
          <w:kern w:val="0"/>
          <w:sz w:val="20"/>
          <w:szCs w:val="20"/>
          <w:lang w:eastAsia="pl-PL"/>
        </w:rPr>
        <w:t xml:space="preserve">. Prezes Urzędu może także przystąpić do toczącego się postępowania. Do czynności podejmowanych przez Prezesa Urzędu stosuje się odpowiednio przepisy ustawy z dnia 17 listopada 1964 r. – Kodeks </w:t>
      </w:r>
      <w:r w:rsidR="00C81E92">
        <w:rPr>
          <w:rFonts w:cs="Times New Roman"/>
          <w:color w:val="auto"/>
          <w:kern w:val="0"/>
          <w:sz w:val="20"/>
          <w:szCs w:val="20"/>
          <w:lang w:eastAsia="pl-PL"/>
        </w:rPr>
        <w:t>postepowania cywilnego o </w:t>
      </w:r>
      <w:r w:rsidRPr="00A128FF">
        <w:rPr>
          <w:rFonts w:cs="Times New Roman"/>
          <w:color w:val="auto"/>
          <w:kern w:val="0"/>
          <w:sz w:val="20"/>
          <w:szCs w:val="20"/>
          <w:lang w:eastAsia="pl-PL"/>
        </w:rPr>
        <w:t>prokuraturze.</w:t>
      </w:r>
    </w:p>
    <w:p w:rsidR="008A4F8A" w:rsidRPr="00A128FF" w:rsidRDefault="008A4F8A" w:rsidP="008A4F8A">
      <w:pPr>
        <w:widowControl/>
        <w:overflowPunct/>
        <w:jc w:val="both"/>
        <w:textAlignment w:val="auto"/>
        <w:rPr>
          <w:rFonts w:cs="Times New Roman"/>
          <w:color w:val="auto"/>
          <w:kern w:val="0"/>
          <w:sz w:val="10"/>
          <w:szCs w:val="10"/>
          <w:lang w:eastAsia="pl-PL"/>
        </w:rPr>
      </w:pPr>
    </w:p>
    <w:p w:rsidR="00CB2CD2" w:rsidRPr="00791452" w:rsidRDefault="00FD49DB" w:rsidP="00EA75F3">
      <w:pPr>
        <w:pStyle w:val="Akapitzlist"/>
        <w:widowControl/>
        <w:numPr>
          <w:ilvl w:val="0"/>
          <w:numId w:val="25"/>
        </w:numPr>
        <w:overflowPunct/>
        <w:jc w:val="both"/>
        <w:textAlignment w:val="auto"/>
        <w:rPr>
          <w:rFonts w:cs="Times New Roman"/>
          <w:color w:val="auto"/>
          <w:kern w:val="0"/>
          <w:sz w:val="20"/>
          <w:szCs w:val="20"/>
          <w:lang w:eastAsia="pl-PL"/>
        </w:rPr>
      </w:pPr>
      <w:r w:rsidRPr="00A128FF">
        <w:rPr>
          <w:color w:val="auto"/>
          <w:sz w:val="20"/>
          <w:szCs w:val="20"/>
        </w:rPr>
        <w:t xml:space="preserve">Szczegółowe prawa i obowiązki w zakresie środków ochrony prawnej przysługujących Wykonawcy regulują przepisy Działu </w:t>
      </w:r>
      <w:r w:rsidR="00A128FF" w:rsidRPr="00A128FF">
        <w:rPr>
          <w:color w:val="auto"/>
          <w:sz w:val="20"/>
          <w:szCs w:val="20"/>
        </w:rPr>
        <w:t>IX</w:t>
      </w:r>
      <w:r w:rsidRPr="00A128FF">
        <w:rPr>
          <w:color w:val="auto"/>
          <w:sz w:val="20"/>
          <w:szCs w:val="20"/>
        </w:rPr>
        <w:t xml:space="preserve"> Ustawy Prawo Zamówień Publicznych.</w:t>
      </w:r>
    </w:p>
    <w:p w:rsidR="005B3B3A" w:rsidRDefault="005B3B3A" w:rsidP="00FD49DB">
      <w:pPr>
        <w:jc w:val="both"/>
        <w:rPr>
          <w:color w:val="auto"/>
          <w:sz w:val="20"/>
          <w:szCs w:val="20"/>
        </w:rPr>
      </w:pPr>
    </w:p>
    <w:p w:rsidR="00124754" w:rsidRDefault="00124754" w:rsidP="00FD49DB">
      <w:pPr>
        <w:jc w:val="both"/>
        <w:rPr>
          <w:color w:val="auto"/>
          <w:sz w:val="20"/>
          <w:szCs w:val="20"/>
        </w:rPr>
      </w:pPr>
    </w:p>
    <w:p w:rsidR="007B0796" w:rsidRPr="00A128FF" w:rsidRDefault="00BB111F" w:rsidP="007B0796">
      <w:pPr>
        <w:rPr>
          <w:color w:val="auto"/>
          <w:sz w:val="10"/>
          <w:szCs w:val="10"/>
        </w:rPr>
      </w:pPr>
      <w:r w:rsidRPr="00A128FF">
        <w:rPr>
          <w:b/>
          <w:color w:val="auto"/>
          <w:sz w:val="22"/>
          <w:szCs w:val="22"/>
          <w:u w:val="single"/>
        </w:rPr>
        <w:t>XX</w:t>
      </w:r>
      <w:r w:rsidR="00A871D7">
        <w:rPr>
          <w:b/>
          <w:color w:val="auto"/>
          <w:sz w:val="22"/>
          <w:szCs w:val="22"/>
          <w:u w:val="single"/>
        </w:rPr>
        <w:t>I</w:t>
      </w:r>
      <w:r w:rsidR="002E668A">
        <w:rPr>
          <w:b/>
          <w:color w:val="auto"/>
          <w:sz w:val="22"/>
          <w:szCs w:val="22"/>
          <w:u w:val="single"/>
        </w:rPr>
        <w:t>II</w:t>
      </w:r>
      <w:r w:rsidR="007B0796" w:rsidRPr="00A128FF">
        <w:rPr>
          <w:b/>
          <w:color w:val="auto"/>
          <w:sz w:val="22"/>
          <w:szCs w:val="22"/>
          <w:u w:val="single"/>
        </w:rPr>
        <w:t xml:space="preserve">. </w:t>
      </w:r>
      <w:r w:rsidR="00B96238" w:rsidRPr="00A128FF">
        <w:rPr>
          <w:b/>
          <w:color w:val="auto"/>
          <w:sz w:val="22"/>
          <w:szCs w:val="22"/>
          <w:u w:val="single"/>
        </w:rPr>
        <w:t>Ochrona danych osobowych</w:t>
      </w:r>
      <w:r w:rsidR="007B0796" w:rsidRPr="00A128FF">
        <w:rPr>
          <w:b/>
          <w:color w:val="auto"/>
          <w:sz w:val="22"/>
          <w:szCs w:val="22"/>
          <w:u w:val="single"/>
        </w:rPr>
        <w:t>.</w:t>
      </w:r>
    </w:p>
    <w:p w:rsidR="007B0796" w:rsidRPr="00A128FF" w:rsidRDefault="007B0796" w:rsidP="007B0796">
      <w:pPr>
        <w:jc w:val="both"/>
        <w:rPr>
          <w:color w:val="auto"/>
          <w:sz w:val="10"/>
          <w:szCs w:val="10"/>
        </w:rPr>
      </w:pPr>
    </w:p>
    <w:p w:rsidR="00CB2CD2" w:rsidRDefault="00CB2CD2" w:rsidP="00CB2CD2">
      <w:pPr>
        <w:jc w:val="both"/>
        <w:rPr>
          <w:rFonts w:cs="Times New Roman"/>
          <w:color w:val="auto"/>
          <w:sz w:val="20"/>
          <w:szCs w:val="20"/>
        </w:rPr>
      </w:pPr>
      <w:r w:rsidRPr="00A128FF">
        <w:rPr>
          <w:rFonts w:cs="Times New Roman"/>
          <w:color w:val="auto"/>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w:t>
      </w:r>
      <w:r w:rsidR="00B96238" w:rsidRPr="00A128FF">
        <w:rPr>
          <w:rFonts w:cs="Times New Roman"/>
          <w:color w:val="auto"/>
          <w:sz w:val="20"/>
          <w:szCs w:val="20"/>
        </w:rPr>
        <w:t xml:space="preserve">U. </w:t>
      </w:r>
      <w:r w:rsidRPr="00A128FF">
        <w:rPr>
          <w:rFonts w:cs="Times New Roman"/>
          <w:color w:val="auto"/>
          <w:sz w:val="20"/>
          <w:szCs w:val="20"/>
        </w:rPr>
        <w:t xml:space="preserve">UE L 119 z </w:t>
      </w:r>
      <w:r w:rsidR="00B96238" w:rsidRPr="00A128FF">
        <w:rPr>
          <w:rFonts w:cs="Times New Roman"/>
          <w:color w:val="auto"/>
          <w:sz w:val="20"/>
          <w:szCs w:val="20"/>
        </w:rPr>
        <w:t xml:space="preserve">dnia </w:t>
      </w:r>
      <w:r w:rsidRPr="00A128FF">
        <w:rPr>
          <w:rFonts w:cs="Times New Roman"/>
          <w:color w:val="auto"/>
          <w:sz w:val="20"/>
          <w:szCs w:val="20"/>
        </w:rPr>
        <w:t>04.05.2016, str. 1), zwan</w:t>
      </w:r>
      <w:r w:rsidR="00B96238" w:rsidRPr="00A128FF">
        <w:rPr>
          <w:rFonts w:cs="Times New Roman"/>
          <w:color w:val="auto"/>
          <w:sz w:val="20"/>
          <w:szCs w:val="20"/>
        </w:rPr>
        <w:t>ym</w:t>
      </w:r>
      <w:r w:rsidRPr="00A128FF">
        <w:rPr>
          <w:rFonts w:cs="Times New Roman"/>
          <w:color w:val="auto"/>
          <w:sz w:val="20"/>
          <w:szCs w:val="20"/>
        </w:rPr>
        <w:t xml:space="preserve"> dalej „RODO”, Zamawiający informuje, iż: </w:t>
      </w:r>
    </w:p>
    <w:p w:rsidR="005D2C4C" w:rsidRPr="00960A58" w:rsidRDefault="005D2C4C" w:rsidP="00CB2CD2">
      <w:pPr>
        <w:jc w:val="both"/>
        <w:rPr>
          <w:rFonts w:cs="Times New Roman"/>
          <w:color w:val="auto"/>
          <w:sz w:val="10"/>
          <w:szCs w:val="10"/>
        </w:rPr>
      </w:pPr>
    </w:p>
    <w:p w:rsidR="00CB2CD2" w:rsidRPr="00A128FF" w:rsidRDefault="00CB2CD2" w:rsidP="00B86245">
      <w:pPr>
        <w:pStyle w:val="Akapitzlist"/>
        <w:numPr>
          <w:ilvl w:val="0"/>
          <w:numId w:val="20"/>
        </w:numPr>
        <w:jc w:val="both"/>
        <w:textAlignment w:val="auto"/>
        <w:rPr>
          <w:rFonts w:cs="Times New Roman"/>
          <w:color w:val="auto"/>
          <w:sz w:val="20"/>
          <w:szCs w:val="20"/>
        </w:rPr>
      </w:pPr>
      <w:r w:rsidRPr="00A128FF">
        <w:rPr>
          <w:rFonts w:cs="Times New Roman"/>
          <w:color w:val="auto"/>
          <w:sz w:val="20"/>
          <w:szCs w:val="20"/>
        </w:rPr>
        <w:t xml:space="preserve">Administratorem Pani/Pana danych osobowych jest Szpital Specjalistyczny im. Edmunda Biernackiego </w:t>
      </w:r>
      <w:r w:rsidRPr="00A128FF">
        <w:rPr>
          <w:rFonts w:cs="Times New Roman"/>
          <w:color w:val="auto"/>
          <w:sz w:val="20"/>
          <w:szCs w:val="20"/>
        </w:rPr>
        <w:br/>
        <w:t>z siedzibą przy ul. Żeromskiego 22, 39-300 Mielec. Dane kontaktowe:</w:t>
      </w:r>
    </w:p>
    <w:p w:rsidR="00CB2CD2" w:rsidRPr="00A128FF" w:rsidRDefault="00CB2CD2" w:rsidP="00B86245">
      <w:pPr>
        <w:pStyle w:val="Akapitzlist"/>
        <w:numPr>
          <w:ilvl w:val="0"/>
          <w:numId w:val="21"/>
        </w:numPr>
        <w:jc w:val="both"/>
        <w:textAlignment w:val="auto"/>
        <w:rPr>
          <w:rFonts w:cs="Times New Roman"/>
          <w:color w:val="auto"/>
          <w:sz w:val="20"/>
          <w:szCs w:val="20"/>
        </w:rPr>
      </w:pPr>
      <w:r w:rsidRPr="00A128FF">
        <w:rPr>
          <w:rFonts w:cs="Times New Roman"/>
          <w:color w:val="auto"/>
          <w:sz w:val="20"/>
          <w:szCs w:val="20"/>
        </w:rPr>
        <w:t xml:space="preserve">poczta elektroniczna: </w:t>
      </w:r>
      <w:hyperlink r:id="rId12" w:history="1">
        <w:r w:rsidRPr="00A128FF">
          <w:rPr>
            <w:rStyle w:val="Hipercze"/>
            <w:rFonts w:cs="Times New Roman"/>
            <w:color w:val="auto"/>
            <w:sz w:val="20"/>
            <w:szCs w:val="20"/>
          </w:rPr>
          <w:t>sekretariat@szpital.mielec.pl</w:t>
        </w:r>
      </w:hyperlink>
    </w:p>
    <w:p w:rsidR="00CB2CD2" w:rsidRDefault="00CB2CD2" w:rsidP="00B86245">
      <w:pPr>
        <w:pStyle w:val="Akapitzlist"/>
        <w:numPr>
          <w:ilvl w:val="0"/>
          <w:numId w:val="21"/>
        </w:numPr>
        <w:jc w:val="both"/>
        <w:textAlignment w:val="auto"/>
        <w:rPr>
          <w:rFonts w:cs="Times New Roman"/>
          <w:color w:val="auto"/>
          <w:sz w:val="20"/>
          <w:szCs w:val="20"/>
        </w:rPr>
      </w:pPr>
      <w:r w:rsidRPr="00A128FF">
        <w:rPr>
          <w:rFonts w:cs="Times New Roman"/>
          <w:color w:val="auto"/>
          <w:sz w:val="20"/>
          <w:szCs w:val="20"/>
        </w:rPr>
        <w:t>telefon: 17 780-01-39</w:t>
      </w:r>
    </w:p>
    <w:p w:rsidR="00247763" w:rsidRPr="00B24AF9" w:rsidRDefault="00247763" w:rsidP="00B24AF9">
      <w:pPr>
        <w:jc w:val="both"/>
        <w:textAlignment w:val="auto"/>
        <w:rPr>
          <w:rFonts w:cs="Times New Roman"/>
          <w:color w:val="auto"/>
          <w:sz w:val="10"/>
          <w:szCs w:val="10"/>
        </w:rPr>
      </w:pPr>
    </w:p>
    <w:p w:rsidR="008A4F8A" w:rsidRDefault="00B96238" w:rsidP="00B86245">
      <w:pPr>
        <w:pStyle w:val="Akapitzlist"/>
        <w:numPr>
          <w:ilvl w:val="0"/>
          <w:numId w:val="20"/>
        </w:numPr>
        <w:jc w:val="both"/>
        <w:textAlignment w:val="auto"/>
        <w:rPr>
          <w:rFonts w:cs="Times New Roman"/>
          <w:color w:val="auto"/>
          <w:sz w:val="20"/>
          <w:szCs w:val="20"/>
        </w:rPr>
      </w:pPr>
      <w:r w:rsidRPr="00A128FF">
        <w:rPr>
          <w:rFonts w:cs="Times New Roman"/>
          <w:color w:val="auto"/>
          <w:sz w:val="20"/>
          <w:szCs w:val="20"/>
        </w:rPr>
        <w:t xml:space="preserve">Administrator </w:t>
      </w:r>
      <w:r w:rsidR="00AF2F35">
        <w:rPr>
          <w:rFonts w:cs="Times New Roman"/>
          <w:color w:val="auto"/>
          <w:sz w:val="20"/>
          <w:szCs w:val="20"/>
        </w:rPr>
        <w:t xml:space="preserve"> </w:t>
      </w:r>
      <w:r w:rsidRPr="00A128FF">
        <w:rPr>
          <w:rFonts w:cs="Times New Roman"/>
          <w:color w:val="auto"/>
          <w:sz w:val="20"/>
          <w:szCs w:val="20"/>
        </w:rPr>
        <w:t xml:space="preserve">wyznaczył </w:t>
      </w:r>
      <w:r w:rsidR="00AF2F35">
        <w:rPr>
          <w:rFonts w:cs="Times New Roman"/>
          <w:color w:val="auto"/>
          <w:sz w:val="20"/>
          <w:szCs w:val="20"/>
        </w:rPr>
        <w:t xml:space="preserve"> </w:t>
      </w:r>
      <w:r w:rsidRPr="00A128FF">
        <w:rPr>
          <w:rFonts w:cs="Times New Roman"/>
          <w:color w:val="auto"/>
          <w:sz w:val="20"/>
          <w:szCs w:val="20"/>
        </w:rPr>
        <w:t xml:space="preserve">Inspektora Danych Osobowych, z którym można się kontaktować pod adresem e-mail </w:t>
      </w:r>
      <w:hyperlink r:id="rId13" w:history="1">
        <w:r w:rsidR="009D6F2E" w:rsidRPr="00965773">
          <w:rPr>
            <w:rStyle w:val="Hipercze"/>
            <w:rFonts w:cs="Times New Roman"/>
            <w:sz w:val="20"/>
            <w:szCs w:val="20"/>
          </w:rPr>
          <w:t>iod@szpital.mielec.pl</w:t>
        </w:r>
      </w:hyperlink>
      <w:r w:rsidRPr="00A128FF">
        <w:rPr>
          <w:rFonts w:cs="Times New Roman"/>
          <w:color w:val="auto"/>
          <w:sz w:val="20"/>
          <w:szCs w:val="20"/>
        </w:rPr>
        <w:t xml:space="preserve"> </w:t>
      </w:r>
    </w:p>
    <w:p w:rsidR="00185037" w:rsidRPr="00B24AF9" w:rsidRDefault="00185037" w:rsidP="00B24AF9">
      <w:pPr>
        <w:jc w:val="both"/>
        <w:textAlignment w:val="auto"/>
        <w:rPr>
          <w:rFonts w:cs="Times New Roman"/>
          <w:color w:val="auto"/>
          <w:sz w:val="10"/>
          <w:szCs w:val="10"/>
        </w:rPr>
      </w:pPr>
    </w:p>
    <w:p w:rsidR="00CB2CD2" w:rsidRPr="00C20994" w:rsidRDefault="00CB2CD2" w:rsidP="00E63116">
      <w:pPr>
        <w:pStyle w:val="Akapitzlist"/>
        <w:numPr>
          <w:ilvl w:val="0"/>
          <w:numId w:val="20"/>
        </w:numPr>
        <w:jc w:val="both"/>
        <w:textAlignment w:val="auto"/>
        <w:rPr>
          <w:rFonts w:cs="Times New Roman"/>
          <w:color w:val="auto"/>
          <w:sz w:val="20"/>
          <w:szCs w:val="20"/>
        </w:rPr>
      </w:pPr>
      <w:r w:rsidRPr="00C20994">
        <w:rPr>
          <w:rFonts w:cs="Times New Roman"/>
          <w:color w:val="auto"/>
          <w:sz w:val="20"/>
          <w:szCs w:val="20"/>
        </w:rPr>
        <w:t xml:space="preserve">Pani/Pana dane osobowe przetwarzane będą na podstawie art. 6 ust. 1 lit. c RODO w celu związanym z postępowaniem o udzielenie zamówienia publicznego </w:t>
      </w:r>
      <w:r w:rsidR="00AE0BEC" w:rsidRPr="00C20994">
        <w:rPr>
          <w:rFonts w:cs="Times New Roman"/>
          <w:color w:val="auto"/>
          <w:sz w:val="20"/>
          <w:szCs w:val="20"/>
        </w:rPr>
        <w:t xml:space="preserve">na </w:t>
      </w:r>
      <w:r w:rsidR="00E63116" w:rsidRPr="00C20994">
        <w:rPr>
          <w:rFonts w:cs="Times New Roman"/>
          <w:color w:val="auto"/>
          <w:sz w:val="20"/>
          <w:szCs w:val="20"/>
        </w:rPr>
        <w:t xml:space="preserve">sprzedaż i dostawę </w:t>
      </w:r>
      <w:r w:rsidR="00C20994" w:rsidRPr="00C20994">
        <w:rPr>
          <w:rFonts w:cs="Times New Roman"/>
          <w:color w:val="auto"/>
          <w:sz w:val="20"/>
          <w:szCs w:val="20"/>
        </w:rPr>
        <w:t>sprzętu i asortymentu niezbędnego dla potrzeb Oddziału Neurochirurgii</w:t>
      </w:r>
      <w:r w:rsidR="00E63116" w:rsidRPr="00C20994">
        <w:rPr>
          <w:rFonts w:cs="Times New Roman"/>
          <w:color w:val="auto"/>
          <w:sz w:val="20"/>
          <w:szCs w:val="20"/>
        </w:rPr>
        <w:t xml:space="preserve"> Szpitala Specjalistycznego im. Edmunda Biernackiego w Mielcu</w:t>
      </w:r>
      <w:r w:rsidR="00136154" w:rsidRPr="00C20994">
        <w:rPr>
          <w:rFonts w:cs="Times New Roman"/>
          <w:color w:val="auto"/>
          <w:sz w:val="20"/>
          <w:szCs w:val="20"/>
        </w:rPr>
        <w:t>, znak </w:t>
      </w:r>
      <w:r w:rsidR="00960A58" w:rsidRPr="00C20994">
        <w:rPr>
          <w:rFonts w:cs="Times New Roman"/>
          <w:color w:val="auto"/>
          <w:sz w:val="20"/>
          <w:szCs w:val="20"/>
        </w:rPr>
        <w:t>SzS.ZP.261</w:t>
      </w:r>
      <w:r w:rsidR="008F3B14">
        <w:rPr>
          <w:rFonts w:cs="Times New Roman"/>
          <w:color w:val="auto"/>
          <w:sz w:val="20"/>
          <w:szCs w:val="20"/>
        </w:rPr>
        <w:t>.17</w:t>
      </w:r>
      <w:r w:rsidR="00C20994" w:rsidRPr="00C20994">
        <w:rPr>
          <w:rFonts w:cs="Times New Roman"/>
          <w:color w:val="auto"/>
          <w:sz w:val="20"/>
          <w:szCs w:val="20"/>
        </w:rPr>
        <w:t>.2026</w:t>
      </w:r>
      <w:r w:rsidR="00014C33" w:rsidRPr="00C20994">
        <w:rPr>
          <w:rFonts w:cs="Times New Roman"/>
          <w:color w:val="auto"/>
          <w:sz w:val="20"/>
          <w:szCs w:val="20"/>
        </w:rPr>
        <w:t xml:space="preserve"> </w:t>
      </w:r>
      <w:r w:rsidRPr="00C20994">
        <w:rPr>
          <w:rFonts w:cs="Times New Roman"/>
          <w:color w:val="auto"/>
          <w:sz w:val="20"/>
          <w:szCs w:val="20"/>
        </w:rPr>
        <w:t>prowadzonym w trybie</w:t>
      </w:r>
      <w:r w:rsidR="00E62ADD" w:rsidRPr="00C20994">
        <w:rPr>
          <w:rFonts w:cs="Times New Roman"/>
          <w:color w:val="auto"/>
          <w:sz w:val="20"/>
          <w:szCs w:val="20"/>
        </w:rPr>
        <w:t xml:space="preserve"> </w:t>
      </w:r>
      <w:r w:rsidR="009358B2" w:rsidRPr="00C20994">
        <w:rPr>
          <w:rFonts w:cs="Times New Roman"/>
          <w:color w:val="auto"/>
          <w:sz w:val="20"/>
          <w:szCs w:val="20"/>
        </w:rPr>
        <w:t>przetarg nieograniczony</w:t>
      </w:r>
      <w:r w:rsidRPr="00C20994">
        <w:rPr>
          <w:rFonts w:cs="Times New Roman"/>
          <w:color w:val="auto"/>
          <w:sz w:val="20"/>
          <w:szCs w:val="20"/>
        </w:rPr>
        <w:t>;</w:t>
      </w:r>
    </w:p>
    <w:p w:rsidR="00B24AF9" w:rsidRPr="00B24AF9" w:rsidRDefault="00B24AF9" w:rsidP="00B24AF9">
      <w:pPr>
        <w:jc w:val="both"/>
        <w:textAlignment w:val="auto"/>
        <w:rPr>
          <w:rFonts w:cs="Times New Roman"/>
          <w:color w:val="000000" w:themeColor="text1"/>
          <w:sz w:val="10"/>
          <w:szCs w:val="10"/>
        </w:rPr>
      </w:pPr>
    </w:p>
    <w:p w:rsidR="00CB2CD2" w:rsidRDefault="00CB2CD2" w:rsidP="00B86245">
      <w:pPr>
        <w:pStyle w:val="Akapitzlist"/>
        <w:numPr>
          <w:ilvl w:val="0"/>
          <w:numId w:val="17"/>
        </w:numPr>
        <w:jc w:val="both"/>
        <w:rPr>
          <w:rFonts w:cs="Times New Roman"/>
          <w:color w:val="auto"/>
          <w:sz w:val="20"/>
          <w:szCs w:val="20"/>
        </w:rPr>
      </w:pPr>
      <w:r w:rsidRPr="00A128FF">
        <w:rPr>
          <w:rFonts w:cs="Times New Roman"/>
          <w:color w:val="auto"/>
          <w:sz w:val="20"/>
          <w:szCs w:val="20"/>
        </w:rPr>
        <w:t xml:space="preserve">odbiorcami Pani/Pana danych osobowych będą osoby lub podmioty, którym udostępniona zostanie </w:t>
      </w:r>
      <w:r w:rsidRPr="00A128FF">
        <w:rPr>
          <w:rFonts w:cs="Times New Roman"/>
          <w:color w:val="auto"/>
          <w:sz w:val="20"/>
          <w:szCs w:val="20"/>
        </w:rPr>
        <w:lastRenderedPageBreak/>
        <w:t>dokumentacja</w:t>
      </w:r>
      <w:r w:rsidR="00074BE2" w:rsidRPr="00A128FF">
        <w:rPr>
          <w:rFonts w:cs="Times New Roman"/>
          <w:color w:val="auto"/>
          <w:sz w:val="20"/>
          <w:szCs w:val="20"/>
        </w:rPr>
        <w:t xml:space="preserve"> postępowania w oparciu o art. 74</w:t>
      </w:r>
      <w:r w:rsidRPr="00A128FF">
        <w:rPr>
          <w:rFonts w:cs="Times New Roman"/>
          <w:color w:val="auto"/>
          <w:sz w:val="20"/>
          <w:szCs w:val="20"/>
        </w:rPr>
        <w:t xml:space="preserve"> </w:t>
      </w:r>
      <w:r w:rsidR="00074BE2" w:rsidRPr="00A128FF">
        <w:rPr>
          <w:rFonts w:cs="Times New Roman"/>
          <w:color w:val="auto"/>
          <w:sz w:val="20"/>
          <w:szCs w:val="20"/>
        </w:rPr>
        <w:t>ustawy z dnia 11 września 2019</w:t>
      </w:r>
      <w:r w:rsidRPr="00A128FF">
        <w:rPr>
          <w:rFonts w:cs="Times New Roman"/>
          <w:color w:val="auto"/>
          <w:sz w:val="20"/>
          <w:szCs w:val="20"/>
        </w:rPr>
        <w:t xml:space="preserve"> r. – Prawo zamówień publicznych, dalej „ustawa </w:t>
      </w:r>
      <w:r w:rsidR="0094669D">
        <w:rPr>
          <w:rFonts w:cs="Times New Roman"/>
          <w:color w:val="auto"/>
          <w:sz w:val="20"/>
          <w:szCs w:val="20"/>
        </w:rPr>
        <w:t>PZP</w:t>
      </w:r>
      <w:r w:rsidRPr="00A128FF">
        <w:rPr>
          <w:rFonts w:cs="Times New Roman"/>
          <w:color w:val="auto"/>
          <w:sz w:val="20"/>
          <w:szCs w:val="20"/>
        </w:rPr>
        <w:t xml:space="preserve">”;  </w:t>
      </w:r>
    </w:p>
    <w:p w:rsidR="00B24AF9" w:rsidRPr="00B24AF9" w:rsidRDefault="00B24AF9" w:rsidP="00B24AF9">
      <w:pPr>
        <w:jc w:val="both"/>
        <w:rPr>
          <w:rFonts w:cs="Times New Roman"/>
          <w:color w:val="auto"/>
          <w:sz w:val="10"/>
          <w:szCs w:val="10"/>
        </w:rPr>
      </w:pPr>
    </w:p>
    <w:p w:rsidR="00CB2CD2" w:rsidRDefault="00CB2CD2" w:rsidP="00B86245">
      <w:pPr>
        <w:pStyle w:val="Akapitzlist"/>
        <w:numPr>
          <w:ilvl w:val="0"/>
          <w:numId w:val="17"/>
        </w:numPr>
        <w:jc w:val="both"/>
        <w:rPr>
          <w:rFonts w:cs="Times New Roman"/>
          <w:color w:val="auto"/>
          <w:sz w:val="20"/>
          <w:szCs w:val="20"/>
        </w:rPr>
      </w:pPr>
      <w:r w:rsidRPr="00A128FF">
        <w:rPr>
          <w:rFonts w:cs="Times New Roman"/>
          <w:color w:val="auto"/>
          <w:sz w:val="20"/>
          <w:szCs w:val="20"/>
        </w:rPr>
        <w:t xml:space="preserve">Pani/Pana dane osobowe będą </w:t>
      </w:r>
      <w:r w:rsidR="00074BE2" w:rsidRPr="00A128FF">
        <w:rPr>
          <w:rFonts w:cs="Times New Roman"/>
          <w:color w:val="auto"/>
          <w:sz w:val="20"/>
          <w:szCs w:val="20"/>
        </w:rPr>
        <w:t>przechowywane, zgodnie z art. 78</w:t>
      </w:r>
      <w:r w:rsidR="004D1E76" w:rsidRPr="00A128FF">
        <w:rPr>
          <w:rFonts w:cs="Times New Roman"/>
          <w:color w:val="auto"/>
          <w:sz w:val="20"/>
          <w:szCs w:val="20"/>
        </w:rPr>
        <w:t xml:space="preserve"> ust. 1 ustawy </w:t>
      </w:r>
      <w:r w:rsidR="0094669D">
        <w:rPr>
          <w:rFonts w:cs="Times New Roman"/>
          <w:color w:val="auto"/>
          <w:sz w:val="20"/>
          <w:szCs w:val="20"/>
        </w:rPr>
        <w:t>PZP</w:t>
      </w:r>
      <w:r w:rsidR="00AF2F35">
        <w:rPr>
          <w:rFonts w:cs="Times New Roman"/>
          <w:color w:val="auto"/>
          <w:sz w:val="20"/>
          <w:szCs w:val="20"/>
        </w:rPr>
        <w:t>, przez okres 4 lat od </w:t>
      </w:r>
      <w:r w:rsidRPr="00A128FF">
        <w:rPr>
          <w:rFonts w:cs="Times New Roman"/>
          <w:color w:val="auto"/>
          <w:sz w:val="20"/>
          <w:szCs w:val="20"/>
        </w:rPr>
        <w:t>dnia zakończenia postępowania o udzielenie zamówienia, a jeżeli czas trwania umowy przekracza 4 lata, okres przechowywania obejmuje cały czas trwania umowy;</w:t>
      </w:r>
    </w:p>
    <w:p w:rsidR="00B24AF9" w:rsidRPr="00B24AF9" w:rsidRDefault="00B24AF9" w:rsidP="00B24AF9">
      <w:pPr>
        <w:jc w:val="both"/>
        <w:rPr>
          <w:rFonts w:cs="Times New Roman"/>
          <w:color w:val="auto"/>
          <w:sz w:val="10"/>
          <w:szCs w:val="10"/>
        </w:rPr>
      </w:pPr>
    </w:p>
    <w:p w:rsidR="00CB2CD2" w:rsidRDefault="00CB2CD2" w:rsidP="00B86245">
      <w:pPr>
        <w:pStyle w:val="Akapitzlist"/>
        <w:numPr>
          <w:ilvl w:val="0"/>
          <w:numId w:val="17"/>
        </w:numPr>
        <w:jc w:val="both"/>
        <w:rPr>
          <w:rFonts w:cs="Times New Roman"/>
          <w:color w:val="auto"/>
          <w:sz w:val="20"/>
          <w:szCs w:val="20"/>
        </w:rPr>
      </w:pPr>
      <w:r w:rsidRPr="00A128FF">
        <w:rPr>
          <w:rFonts w:cs="Times New Roman"/>
          <w:color w:val="auto"/>
          <w:sz w:val="20"/>
          <w:szCs w:val="20"/>
        </w:rPr>
        <w:t>obowiązek podania przez Panią/Pana danych osobowych bezpośrednio Pani/Pana dotyczących jest wymogiem ustawowym ok</w:t>
      </w:r>
      <w:r w:rsidR="004D1E76" w:rsidRPr="00A128FF">
        <w:rPr>
          <w:rFonts w:cs="Times New Roman"/>
          <w:color w:val="auto"/>
          <w:sz w:val="20"/>
          <w:szCs w:val="20"/>
        </w:rPr>
        <w:t xml:space="preserve">reślonym w przepisach ustawy </w:t>
      </w:r>
      <w:r w:rsidR="0094669D">
        <w:rPr>
          <w:rFonts w:cs="Times New Roman"/>
          <w:color w:val="auto"/>
          <w:sz w:val="20"/>
          <w:szCs w:val="20"/>
        </w:rPr>
        <w:t>PZP</w:t>
      </w:r>
      <w:r w:rsidRPr="00A128FF">
        <w:rPr>
          <w:rFonts w:cs="Times New Roman"/>
          <w:color w:val="auto"/>
          <w:sz w:val="20"/>
          <w:szCs w:val="20"/>
        </w:rPr>
        <w:t>, związanym z udziałem w postępowaniu o udzielenie zamówienia publicznego; konsekwencje niepodania określon</w:t>
      </w:r>
      <w:r w:rsidR="004D1E76" w:rsidRPr="00A128FF">
        <w:rPr>
          <w:rFonts w:cs="Times New Roman"/>
          <w:color w:val="auto"/>
          <w:sz w:val="20"/>
          <w:szCs w:val="20"/>
        </w:rPr>
        <w:t xml:space="preserve">ych danych wynikają z ustawy </w:t>
      </w:r>
      <w:r w:rsidR="0094669D">
        <w:rPr>
          <w:rFonts w:cs="Times New Roman"/>
          <w:color w:val="auto"/>
          <w:sz w:val="20"/>
          <w:szCs w:val="20"/>
        </w:rPr>
        <w:t>PZP</w:t>
      </w:r>
      <w:r w:rsidRPr="00A128FF">
        <w:rPr>
          <w:rFonts w:cs="Times New Roman"/>
          <w:color w:val="auto"/>
          <w:sz w:val="20"/>
          <w:szCs w:val="20"/>
        </w:rPr>
        <w:t xml:space="preserve">;  </w:t>
      </w:r>
    </w:p>
    <w:p w:rsidR="00B24AF9" w:rsidRPr="00B24AF9" w:rsidRDefault="00B24AF9" w:rsidP="00B24AF9">
      <w:pPr>
        <w:jc w:val="both"/>
        <w:rPr>
          <w:rFonts w:cs="Times New Roman"/>
          <w:color w:val="auto"/>
          <w:sz w:val="10"/>
          <w:szCs w:val="10"/>
        </w:rPr>
      </w:pPr>
    </w:p>
    <w:p w:rsidR="00CB2CD2" w:rsidRDefault="00CB2CD2" w:rsidP="00B86245">
      <w:pPr>
        <w:pStyle w:val="Akapitzlist"/>
        <w:numPr>
          <w:ilvl w:val="0"/>
          <w:numId w:val="17"/>
        </w:numPr>
        <w:jc w:val="both"/>
        <w:rPr>
          <w:rFonts w:cs="Times New Roman"/>
          <w:color w:val="auto"/>
          <w:sz w:val="20"/>
          <w:szCs w:val="20"/>
        </w:rPr>
      </w:pPr>
      <w:r w:rsidRPr="00A128FF">
        <w:rPr>
          <w:rFonts w:cs="Times New Roman"/>
          <w:color w:val="auto"/>
          <w:sz w:val="20"/>
          <w:szCs w:val="20"/>
        </w:rPr>
        <w:t>w odniesieniu do Pani/Pana danych osobowych decyzje nie będą podejmowane w sposób zautomatyzowany, stosowanie do art. 22 RODO;</w:t>
      </w:r>
    </w:p>
    <w:p w:rsidR="00B24AF9" w:rsidRPr="00B24AF9" w:rsidRDefault="00B24AF9" w:rsidP="00B24AF9">
      <w:pPr>
        <w:jc w:val="both"/>
        <w:rPr>
          <w:rFonts w:cs="Times New Roman"/>
          <w:color w:val="auto"/>
          <w:sz w:val="10"/>
          <w:szCs w:val="10"/>
        </w:rPr>
      </w:pPr>
    </w:p>
    <w:p w:rsidR="00CB2CD2" w:rsidRPr="00A128FF" w:rsidRDefault="00CB2CD2" w:rsidP="00B86245">
      <w:pPr>
        <w:pStyle w:val="Akapitzlist"/>
        <w:numPr>
          <w:ilvl w:val="0"/>
          <w:numId w:val="17"/>
        </w:numPr>
        <w:jc w:val="both"/>
        <w:rPr>
          <w:rFonts w:cs="Times New Roman"/>
          <w:color w:val="auto"/>
          <w:sz w:val="20"/>
          <w:szCs w:val="20"/>
        </w:rPr>
      </w:pPr>
      <w:r w:rsidRPr="00A128FF">
        <w:rPr>
          <w:rFonts w:cs="Times New Roman"/>
          <w:color w:val="auto"/>
          <w:sz w:val="20"/>
          <w:szCs w:val="20"/>
        </w:rPr>
        <w:t>posiada Pani/Pan:</w:t>
      </w:r>
    </w:p>
    <w:p w:rsidR="00CB2CD2" w:rsidRPr="00A128FF" w:rsidRDefault="00CB2CD2" w:rsidP="00B86245">
      <w:pPr>
        <w:pStyle w:val="Akapitzlist"/>
        <w:numPr>
          <w:ilvl w:val="0"/>
          <w:numId w:val="18"/>
        </w:numPr>
        <w:jc w:val="both"/>
        <w:rPr>
          <w:rFonts w:cs="Times New Roman"/>
          <w:color w:val="auto"/>
          <w:sz w:val="20"/>
          <w:szCs w:val="20"/>
        </w:rPr>
      </w:pPr>
      <w:r w:rsidRPr="00A128FF">
        <w:rPr>
          <w:rFonts w:cs="Times New Roman"/>
          <w:color w:val="auto"/>
          <w:sz w:val="20"/>
          <w:szCs w:val="20"/>
        </w:rPr>
        <w:t>na podstawie art. 15 RODO prawo dostępu do danych osobowych Pani/Pana dotyczących;</w:t>
      </w:r>
    </w:p>
    <w:p w:rsidR="00CB2CD2" w:rsidRPr="00A128FF" w:rsidRDefault="00CB2CD2" w:rsidP="00B86245">
      <w:pPr>
        <w:pStyle w:val="Akapitzlist"/>
        <w:numPr>
          <w:ilvl w:val="0"/>
          <w:numId w:val="18"/>
        </w:numPr>
        <w:jc w:val="both"/>
        <w:rPr>
          <w:rFonts w:cs="Times New Roman"/>
          <w:color w:val="auto"/>
          <w:sz w:val="20"/>
          <w:szCs w:val="20"/>
        </w:rPr>
      </w:pPr>
      <w:r w:rsidRPr="00A128FF">
        <w:rPr>
          <w:rFonts w:cs="Times New Roman"/>
          <w:color w:val="auto"/>
          <w:sz w:val="20"/>
          <w:szCs w:val="20"/>
        </w:rPr>
        <w:t xml:space="preserve">na podstawie art. 16 RODO prawo do sprostowania Pani/Pana danych osobowych </w:t>
      </w:r>
      <w:r w:rsidRPr="00A128FF">
        <w:rPr>
          <w:rFonts w:cs="Times New Roman"/>
          <w:i/>
          <w:color w:val="auto"/>
          <w:sz w:val="20"/>
          <w:szCs w:val="20"/>
        </w:rPr>
        <w:t>(</w:t>
      </w:r>
      <w:r w:rsidR="00C81E92">
        <w:rPr>
          <w:rFonts w:cs="Times New Roman"/>
          <w:i/>
          <w:color w:val="auto"/>
          <w:sz w:val="20"/>
          <w:szCs w:val="20"/>
        </w:rPr>
        <w:t>skorzystanie z </w:t>
      </w:r>
      <w:r w:rsidRPr="00A128FF">
        <w:rPr>
          <w:rFonts w:cs="Times New Roman"/>
          <w:i/>
          <w:color w:val="auto"/>
          <w:sz w:val="20"/>
          <w:szCs w:val="20"/>
        </w:rPr>
        <w:t>prawa do sprostowania nie może skutkować zmianą wyniku postępowania o udzielenie zamówienia publicznego ani zmianą postanowień umowy w zakresie niezgodnym z ustawą PZP oraz nie może naruszać integralności protokołu oraz jego załączników)</w:t>
      </w:r>
      <w:r w:rsidRPr="00A128FF">
        <w:rPr>
          <w:rFonts w:cs="Times New Roman"/>
          <w:color w:val="auto"/>
          <w:sz w:val="20"/>
          <w:szCs w:val="20"/>
        </w:rPr>
        <w:t>;</w:t>
      </w:r>
    </w:p>
    <w:p w:rsidR="00CB2CD2" w:rsidRPr="00A128FF" w:rsidRDefault="00CB2CD2" w:rsidP="00B86245">
      <w:pPr>
        <w:pStyle w:val="Akapitzlist"/>
        <w:numPr>
          <w:ilvl w:val="0"/>
          <w:numId w:val="16"/>
        </w:numPr>
        <w:jc w:val="both"/>
        <w:rPr>
          <w:rFonts w:cs="Times New Roman"/>
          <w:color w:val="auto"/>
          <w:sz w:val="20"/>
          <w:szCs w:val="20"/>
        </w:rPr>
      </w:pPr>
      <w:r w:rsidRPr="00A128FF">
        <w:rPr>
          <w:rFonts w:cs="Times New Roman"/>
          <w:color w:val="auto"/>
          <w:sz w:val="20"/>
          <w:szCs w:val="20"/>
        </w:rPr>
        <w:t xml:space="preserve">na podstawie art. 18 RODO prawo żądania od administratora ograniczenia przetwarzania danych osobowych z zastrzeżeniem </w:t>
      </w:r>
      <w:r w:rsidR="00AD541D" w:rsidRPr="00A128FF">
        <w:rPr>
          <w:rFonts w:cs="Times New Roman"/>
          <w:color w:val="auto"/>
          <w:sz w:val="20"/>
          <w:szCs w:val="20"/>
        </w:rPr>
        <w:t xml:space="preserve">okresu trwania postępowania o udzielenie zamówienia publicznego oraz </w:t>
      </w:r>
      <w:r w:rsidRPr="00A128FF">
        <w:rPr>
          <w:rFonts w:cs="Times New Roman"/>
          <w:color w:val="auto"/>
          <w:sz w:val="20"/>
          <w:szCs w:val="20"/>
        </w:rPr>
        <w:t xml:space="preserve">przypadków, o których mowa w art. 18 ust. 2 RODO </w:t>
      </w:r>
      <w:r w:rsidRPr="00A128FF">
        <w:rPr>
          <w:rFonts w:cs="Times New Roman"/>
          <w:i/>
          <w:color w:val="auto"/>
          <w:sz w:val="20"/>
          <w:szCs w:val="20"/>
        </w:rPr>
        <w:t xml:space="preserve">(prawo do ograniczenia przetwarzania nie ma zastosowania w odniesieniu do przechowywania, w </w:t>
      </w:r>
      <w:r w:rsidR="00C81E92">
        <w:rPr>
          <w:rFonts w:cs="Times New Roman"/>
          <w:i/>
          <w:color w:val="auto"/>
          <w:sz w:val="20"/>
          <w:szCs w:val="20"/>
        </w:rPr>
        <w:t>celu zapewnienia korzystania ze </w:t>
      </w:r>
      <w:r w:rsidRPr="00A128FF">
        <w:rPr>
          <w:rFonts w:cs="Times New Roman"/>
          <w:i/>
          <w:color w:val="auto"/>
          <w:sz w:val="20"/>
          <w:szCs w:val="20"/>
        </w:rPr>
        <w:t>środków ochrony prawnej lub w celu ochrony praw innej oso</w:t>
      </w:r>
      <w:r w:rsidR="00C81E92">
        <w:rPr>
          <w:rFonts w:cs="Times New Roman"/>
          <w:i/>
          <w:color w:val="auto"/>
          <w:sz w:val="20"/>
          <w:szCs w:val="20"/>
        </w:rPr>
        <w:t>by fizycznej lub prawnej, lub z </w:t>
      </w:r>
      <w:r w:rsidRPr="00A128FF">
        <w:rPr>
          <w:rFonts w:cs="Times New Roman"/>
          <w:i/>
          <w:color w:val="auto"/>
          <w:sz w:val="20"/>
          <w:szCs w:val="20"/>
        </w:rPr>
        <w:t>uwagi na ważne względy interesu publicznego Unii Europejskiej lub państwa członkowskiego</w:t>
      </w:r>
      <w:r w:rsidRPr="00A128FF">
        <w:rPr>
          <w:rFonts w:cs="Times New Roman"/>
          <w:color w:val="auto"/>
          <w:sz w:val="20"/>
          <w:szCs w:val="20"/>
        </w:rPr>
        <w:t xml:space="preserve">;  </w:t>
      </w:r>
    </w:p>
    <w:p w:rsidR="00CB2CD2" w:rsidRDefault="00CB2CD2" w:rsidP="00B86245">
      <w:pPr>
        <w:pStyle w:val="Akapitzlist"/>
        <w:numPr>
          <w:ilvl w:val="0"/>
          <w:numId w:val="16"/>
        </w:numPr>
        <w:jc w:val="both"/>
        <w:rPr>
          <w:rFonts w:cs="Times New Roman"/>
          <w:color w:val="auto"/>
          <w:sz w:val="20"/>
          <w:szCs w:val="20"/>
        </w:rPr>
      </w:pPr>
      <w:r w:rsidRPr="00A128FF">
        <w:rPr>
          <w:rFonts w:cs="Times New Roman"/>
          <w:color w:val="auto"/>
          <w:sz w:val="20"/>
          <w:szCs w:val="20"/>
        </w:rPr>
        <w:t>prawo do wniesienia skargi do Prezesa Urzędu Ochrony Danych Osobowych, gdy uzna Pani/Pan, że przetwarzanie danych osobowych Pani/Pana dotyczących narusza przepisy RODO;</w:t>
      </w:r>
    </w:p>
    <w:p w:rsidR="00B24AF9" w:rsidRPr="00B24AF9" w:rsidRDefault="00B24AF9" w:rsidP="00B24AF9">
      <w:pPr>
        <w:jc w:val="both"/>
        <w:rPr>
          <w:rFonts w:cs="Times New Roman"/>
          <w:color w:val="auto"/>
          <w:sz w:val="10"/>
          <w:szCs w:val="10"/>
        </w:rPr>
      </w:pPr>
    </w:p>
    <w:p w:rsidR="00CB2CD2" w:rsidRPr="00A128FF" w:rsidRDefault="00CB2CD2" w:rsidP="00B86245">
      <w:pPr>
        <w:pStyle w:val="Akapitzlist"/>
        <w:numPr>
          <w:ilvl w:val="0"/>
          <w:numId w:val="17"/>
        </w:numPr>
        <w:jc w:val="both"/>
        <w:rPr>
          <w:rFonts w:cs="Times New Roman"/>
          <w:color w:val="auto"/>
          <w:sz w:val="20"/>
          <w:szCs w:val="20"/>
        </w:rPr>
      </w:pPr>
      <w:r w:rsidRPr="00A128FF">
        <w:rPr>
          <w:rFonts w:cs="Times New Roman"/>
          <w:color w:val="auto"/>
          <w:sz w:val="20"/>
          <w:szCs w:val="20"/>
        </w:rPr>
        <w:t>nie przysługuje Pani/Panu:</w:t>
      </w:r>
    </w:p>
    <w:p w:rsidR="00CB2CD2" w:rsidRPr="00A128FF" w:rsidRDefault="00CB2CD2" w:rsidP="00B86245">
      <w:pPr>
        <w:pStyle w:val="Akapitzlist"/>
        <w:numPr>
          <w:ilvl w:val="0"/>
          <w:numId w:val="19"/>
        </w:numPr>
        <w:jc w:val="both"/>
        <w:rPr>
          <w:rFonts w:cs="Times New Roman"/>
          <w:color w:val="auto"/>
          <w:sz w:val="20"/>
          <w:szCs w:val="20"/>
        </w:rPr>
      </w:pPr>
      <w:r w:rsidRPr="00A128FF">
        <w:rPr>
          <w:rFonts w:cs="Times New Roman"/>
          <w:color w:val="auto"/>
          <w:sz w:val="20"/>
          <w:szCs w:val="20"/>
        </w:rPr>
        <w:t>w związku z art. 17 ust. 3 lit. b, d lub e RODO prawo do usunięcia danych osobowych;</w:t>
      </w:r>
    </w:p>
    <w:p w:rsidR="00CB2CD2" w:rsidRPr="00A128FF" w:rsidRDefault="00CB2CD2" w:rsidP="00B86245">
      <w:pPr>
        <w:pStyle w:val="Akapitzlist"/>
        <w:numPr>
          <w:ilvl w:val="0"/>
          <w:numId w:val="19"/>
        </w:numPr>
        <w:jc w:val="both"/>
        <w:rPr>
          <w:rFonts w:cs="Times New Roman"/>
          <w:color w:val="auto"/>
          <w:sz w:val="20"/>
          <w:szCs w:val="20"/>
        </w:rPr>
      </w:pPr>
      <w:r w:rsidRPr="00A128FF">
        <w:rPr>
          <w:rFonts w:cs="Times New Roman"/>
          <w:color w:val="auto"/>
          <w:sz w:val="20"/>
          <w:szCs w:val="20"/>
        </w:rPr>
        <w:t>prawo do przenoszenia danych osobowych, o którym mowa w art. 20 RODO;</w:t>
      </w:r>
    </w:p>
    <w:p w:rsidR="00CB2CD2" w:rsidRDefault="00CB2CD2" w:rsidP="00B86245">
      <w:pPr>
        <w:pStyle w:val="Akapitzlist"/>
        <w:numPr>
          <w:ilvl w:val="0"/>
          <w:numId w:val="19"/>
        </w:numPr>
        <w:jc w:val="both"/>
        <w:rPr>
          <w:rFonts w:cs="Times New Roman"/>
          <w:color w:val="auto"/>
          <w:sz w:val="20"/>
          <w:szCs w:val="20"/>
        </w:rPr>
      </w:pPr>
      <w:r w:rsidRPr="00A128FF">
        <w:rPr>
          <w:rFonts w:cs="Times New Roman"/>
          <w:color w:val="auto"/>
          <w:sz w:val="20"/>
          <w:szCs w:val="20"/>
        </w:rPr>
        <w:t xml:space="preserve">na podstawie art. 21 RODO prawo sprzeciwu, wobec przetwarzania danych osobowych, gdyż podstawą prawną przetwarzania Pani/Pana danych osobowych jest art. 6 ust. 1 lit. c RODO. </w:t>
      </w:r>
    </w:p>
    <w:p w:rsidR="00B24AF9" w:rsidRPr="00B24AF9" w:rsidRDefault="00B24AF9" w:rsidP="00B24AF9">
      <w:pPr>
        <w:jc w:val="both"/>
        <w:rPr>
          <w:rFonts w:cs="Times New Roman"/>
          <w:color w:val="auto"/>
          <w:sz w:val="10"/>
          <w:szCs w:val="10"/>
        </w:rPr>
      </w:pPr>
    </w:p>
    <w:p w:rsidR="002E3B64" w:rsidRPr="00A128FF" w:rsidRDefault="002E3B64" w:rsidP="00B86245">
      <w:pPr>
        <w:pStyle w:val="Akapitzlist"/>
        <w:numPr>
          <w:ilvl w:val="0"/>
          <w:numId w:val="17"/>
        </w:numPr>
        <w:jc w:val="both"/>
        <w:rPr>
          <w:rFonts w:cs="Times New Roman"/>
          <w:color w:val="auto"/>
          <w:sz w:val="20"/>
          <w:szCs w:val="20"/>
        </w:rPr>
      </w:pPr>
      <w:r w:rsidRPr="00A128FF">
        <w:rPr>
          <w:rFonts w:cs="Times New Roman"/>
          <w:color w:val="auto"/>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2442C2" w:rsidRDefault="002442C2" w:rsidP="007B0796">
      <w:pPr>
        <w:jc w:val="both"/>
        <w:rPr>
          <w:rFonts w:cs="Times New Roman"/>
          <w:color w:val="auto"/>
          <w:sz w:val="20"/>
          <w:szCs w:val="20"/>
        </w:rPr>
      </w:pPr>
    </w:p>
    <w:p w:rsidR="009D6F2E" w:rsidRDefault="009D6F2E" w:rsidP="007B0796">
      <w:pPr>
        <w:jc w:val="both"/>
        <w:rPr>
          <w:rFonts w:cs="Times New Roman"/>
          <w:color w:val="auto"/>
          <w:sz w:val="20"/>
          <w:szCs w:val="20"/>
        </w:rPr>
      </w:pPr>
    </w:p>
    <w:p w:rsidR="00A7574A" w:rsidRDefault="00A7574A" w:rsidP="007B0796">
      <w:pPr>
        <w:jc w:val="both"/>
        <w:rPr>
          <w:rFonts w:cs="Times New Roman"/>
          <w:color w:val="auto"/>
          <w:sz w:val="20"/>
          <w:szCs w:val="20"/>
        </w:rPr>
      </w:pPr>
    </w:p>
    <w:p w:rsidR="00FD49DB" w:rsidRPr="00A128FF" w:rsidRDefault="00BB111F" w:rsidP="00FD49DB">
      <w:pPr>
        <w:rPr>
          <w:color w:val="auto"/>
          <w:sz w:val="10"/>
          <w:szCs w:val="10"/>
        </w:rPr>
      </w:pPr>
      <w:r w:rsidRPr="00A128FF">
        <w:rPr>
          <w:b/>
          <w:color w:val="auto"/>
          <w:sz w:val="22"/>
          <w:szCs w:val="22"/>
          <w:u w:val="single"/>
        </w:rPr>
        <w:t>XX</w:t>
      </w:r>
      <w:r w:rsidR="002E668A">
        <w:rPr>
          <w:b/>
          <w:color w:val="auto"/>
          <w:sz w:val="22"/>
          <w:szCs w:val="22"/>
          <w:u w:val="single"/>
        </w:rPr>
        <w:t>I</w:t>
      </w:r>
      <w:r w:rsidR="00A871D7">
        <w:rPr>
          <w:b/>
          <w:color w:val="auto"/>
          <w:sz w:val="22"/>
          <w:szCs w:val="22"/>
          <w:u w:val="single"/>
        </w:rPr>
        <w:t>V</w:t>
      </w:r>
      <w:r w:rsidR="00FD49DB" w:rsidRPr="00A128FF">
        <w:rPr>
          <w:b/>
          <w:color w:val="auto"/>
          <w:sz w:val="22"/>
          <w:szCs w:val="22"/>
          <w:u w:val="single"/>
        </w:rPr>
        <w:t>. Postanowienia końcowe.</w:t>
      </w:r>
    </w:p>
    <w:p w:rsidR="00FD49DB" w:rsidRPr="00A128FF" w:rsidRDefault="00FD49DB" w:rsidP="00FD49DB">
      <w:pPr>
        <w:jc w:val="both"/>
        <w:rPr>
          <w:color w:val="auto"/>
          <w:sz w:val="10"/>
          <w:szCs w:val="10"/>
        </w:rPr>
      </w:pPr>
    </w:p>
    <w:p w:rsidR="00AC769A" w:rsidRPr="00A128FF" w:rsidRDefault="00FD49DB" w:rsidP="00AC769A">
      <w:pPr>
        <w:jc w:val="both"/>
        <w:rPr>
          <w:rFonts w:cs="Times New Roman"/>
          <w:color w:val="auto"/>
          <w:sz w:val="20"/>
          <w:szCs w:val="20"/>
        </w:rPr>
      </w:pPr>
      <w:r w:rsidRPr="00A128FF">
        <w:rPr>
          <w:color w:val="auto"/>
          <w:sz w:val="20"/>
          <w:szCs w:val="20"/>
        </w:rPr>
        <w:t xml:space="preserve">W sprawach nie uregulowanych </w:t>
      </w:r>
      <w:r w:rsidR="00E62ADD" w:rsidRPr="00A128FF">
        <w:rPr>
          <w:color w:val="auto"/>
          <w:sz w:val="20"/>
          <w:szCs w:val="20"/>
        </w:rPr>
        <w:t>niniejszą Specyfikacją</w:t>
      </w:r>
      <w:r w:rsidRPr="00A128FF">
        <w:rPr>
          <w:color w:val="auto"/>
          <w:sz w:val="20"/>
          <w:szCs w:val="20"/>
        </w:rPr>
        <w:t xml:space="preserve"> Warunków Zamówienia mają zastos</w:t>
      </w:r>
      <w:r w:rsidR="00E62ADD" w:rsidRPr="00A128FF">
        <w:rPr>
          <w:color w:val="auto"/>
          <w:sz w:val="20"/>
          <w:szCs w:val="20"/>
        </w:rPr>
        <w:t>owanie przepisy Ustawy z dnia 11 września 2019 r. Prawo Zamówień Publicznych</w:t>
      </w:r>
      <w:r w:rsidR="00AC769A" w:rsidRPr="00A128FF">
        <w:rPr>
          <w:rFonts w:cs="Times New Roman"/>
          <w:color w:val="auto"/>
          <w:sz w:val="20"/>
          <w:szCs w:val="20"/>
        </w:rPr>
        <w:t>.</w:t>
      </w:r>
    </w:p>
    <w:p w:rsidR="00247763" w:rsidRDefault="00247763" w:rsidP="00706443">
      <w:pPr>
        <w:jc w:val="both"/>
        <w:rPr>
          <w:color w:val="auto"/>
          <w:sz w:val="20"/>
          <w:szCs w:val="20"/>
        </w:rPr>
      </w:pPr>
    </w:p>
    <w:p w:rsidR="00185037" w:rsidRDefault="00185037" w:rsidP="00706443">
      <w:pPr>
        <w:jc w:val="both"/>
        <w:rPr>
          <w:color w:val="auto"/>
          <w:sz w:val="20"/>
          <w:szCs w:val="20"/>
        </w:rPr>
      </w:pPr>
    </w:p>
    <w:p w:rsidR="00185037" w:rsidRDefault="00185037" w:rsidP="00706443">
      <w:pPr>
        <w:jc w:val="both"/>
        <w:rPr>
          <w:color w:val="auto"/>
          <w:sz w:val="20"/>
          <w:szCs w:val="20"/>
        </w:rPr>
      </w:pPr>
    </w:p>
    <w:p w:rsidR="00A7574A" w:rsidRDefault="00A7574A" w:rsidP="00706443">
      <w:pPr>
        <w:jc w:val="both"/>
        <w:rPr>
          <w:color w:val="auto"/>
          <w:sz w:val="20"/>
          <w:szCs w:val="20"/>
        </w:rPr>
      </w:pPr>
    </w:p>
    <w:p w:rsidR="00185037" w:rsidRDefault="00185037" w:rsidP="00706443">
      <w:pPr>
        <w:jc w:val="both"/>
        <w:rPr>
          <w:color w:val="auto"/>
          <w:sz w:val="20"/>
          <w:szCs w:val="20"/>
        </w:rPr>
      </w:pPr>
    </w:p>
    <w:p w:rsidR="007F569E" w:rsidRDefault="007F569E" w:rsidP="00706443">
      <w:pPr>
        <w:jc w:val="both"/>
        <w:rPr>
          <w:color w:val="auto"/>
          <w:sz w:val="20"/>
          <w:szCs w:val="20"/>
        </w:rPr>
      </w:pPr>
    </w:p>
    <w:p w:rsidR="007F569E" w:rsidRDefault="007F569E" w:rsidP="00706443">
      <w:pPr>
        <w:jc w:val="both"/>
        <w:rPr>
          <w:color w:val="auto"/>
          <w:sz w:val="20"/>
          <w:szCs w:val="20"/>
        </w:rPr>
      </w:pPr>
    </w:p>
    <w:p w:rsidR="007F569E" w:rsidRDefault="007F569E" w:rsidP="00706443">
      <w:pPr>
        <w:jc w:val="both"/>
        <w:rPr>
          <w:color w:val="auto"/>
          <w:sz w:val="20"/>
          <w:szCs w:val="20"/>
        </w:rPr>
      </w:pPr>
    </w:p>
    <w:p w:rsidR="007F569E" w:rsidRDefault="007F569E" w:rsidP="00706443">
      <w:pPr>
        <w:jc w:val="both"/>
        <w:rPr>
          <w:color w:val="auto"/>
          <w:sz w:val="20"/>
          <w:szCs w:val="20"/>
        </w:rPr>
      </w:pPr>
    </w:p>
    <w:p w:rsidR="007F569E" w:rsidRDefault="007F569E" w:rsidP="00706443">
      <w:pPr>
        <w:jc w:val="both"/>
        <w:rPr>
          <w:color w:val="auto"/>
          <w:sz w:val="20"/>
          <w:szCs w:val="20"/>
        </w:rPr>
      </w:pPr>
    </w:p>
    <w:p w:rsidR="007F569E" w:rsidRDefault="007F569E" w:rsidP="00706443">
      <w:pPr>
        <w:jc w:val="both"/>
        <w:rPr>
          <w:color w:val="auto"/>
          <w:sz w:val="20"/>
          <w:szCs w:val="20"/>
        </w:rPr>
      </w:pPr>
    </w:p>
    <w:p w:rsidR="007F569E" w:rsidRDefault="007F569E" w:rsidP="00706443">
      <w:pPr>
        <w:jc w:val="both"/>
        <w:rPr>
          <w:color w:val="auto"/>
          <w:sz w:val="20"/>
          <w:szCs w:val="20"/>
        </w:rPr>
      </w:pPr>
    </w:p>
    <w:p w:rsidR="007F569E" w:rsidRDefault="007F569E" w:rsidP="00706443">
      <w:pPr>
        <w:jc w:val="both"/>
        <w:rPr>
          <w:color w:val="auto"/>
          <w:sz w:val="20"/>
          <w:szCs w:val="20"/>
        </w:rPr>
      </w:pPr>
    </w:p>
    <w:p w:rsidR="007F569E" w:rsidRDefault="007F569E" w:rsidP="00706443">
      <w:pPr>
        <w:jc w:val="both"/>
        <w:rPr>
          <w:color w:val="auto"/>
          <w:sz w:val="20"/>
          <w:szCs w:val="20"/>
        </w:rPr>
      </w:pPr>
    </w:p>
    <w:p w:rsidR="007F569E" w:rsidRDefault="007F569E" w:rsidP="00706443">
      <w:pPr>
        <w:jc w:val="both"/>
        <w:rPr>
          <w:color w:val="auto"/>
          <w:sz w:val="20"/>
          <w:szCs w:val="20"/>
        </w:rPr>
      </w:pPr>
    </w:p>
    <w:p w:rsidR="007F569E" w:rsidRDefault="007F569E" w:rsidP="00706443">
      <w:pPr>
        <w:jc w:val="both"/>
        <w:rPr>
          <w:color w:val="auto"/>
          <w:sz w:val="20"/>
          <w:szCs w:val="20"/>
        </w:rPr>
      </w:pPr>
    </w:p>
    <w:p w:rsidR="005C4606" w:rsidRDefault="005C4606" w:rsidP="00706443">
      <w:pPr>
        <w:jc w:val="both"/>
        <w:rPr>
          <w:color w:val="auto"/>
          <w:sz w:val="20"/>
          <w:szCs w:val="20"/>
        </w:rPr>
      </w:pPr>
    </w:p>
    <w:p w:rsidR="00DA3845" w:rsidRPr="00A128FF" w:rsidRDefault="00DA3845" w:rsidP="00706443">
      <w:pPr>
        <w:spacing w:line="276" w:lineRule="auto"/>
        <w:jc w:val="both"/>
        <w:rPr>
          <w:b/>
          <w:color w:val="auto"/>
        </w:rPr>
      </w:pPr>
      <w:r w:rsidRPr="00A128FF">
        <w:rPr>
          <w:b/>
          <w:color w:val="auto"/>
        </w:rPr>
        <w:lastRenderedPageBreak/>
        <w:t>Załączniki do SWZ:</w:t>
      </w:r>
    </w:p>
    <w:p w:rsidR="003B558B" w:rsidRPr="003B558B" w:rsidRDefault="003B558B" w:rsidP="00706443">
      <w:pPr>
        <w:spacing w:line="276" w:lineRule="auto"/>
        <w:ind w:left="348"/>
        <w:jc w:val="both"/>
        <w:rPr>
          <w:color w:val="auto"/>
          <w:sz w:val="10"/>
          <w:szCs w:val="10"/>
        </w:rPr>
      </w:pPr>
    </w:p>
    <w:p w:rsidR="00B24AF9" w:rsidRDefault="00B24AF9" w:rsidP="00B24AF9">
      <w:pPr>
        <w:ind w:left="346"/>
        <w:jc w:val="both"/>
        <w:rPr>
          <w:color w:val="000000" w:themeColor="text1"/>
          <w:sz w:val="22"/>
          <w:szCs w:val="22"/>
        </w:rPr>
      </w:pPr>
      <w:r w:rsidRPr="00F77384">
        <w:rPr>
          <w:color w:val="000000" w:themeColor="text1"/>
          <w:sz w:val="22"/>
          <w:szCs w:val="22"/>
        </w:rPr>
        <w:t xml:space="preserve">Załącznik </w:t>
      </w:r>
      <w:r w:rsidR="00960A58">
        <w:rPr>
          <w:color w:val="000000" w:themeColor="text1"/>
          <w:sz w:val="22"/>
          <w:szCs w:val="22"/>
        </w:rPr>
        <w:t xml:space="preserve">nr </w:t>
      </w:r>
      <w:r w:rsidRPr="00F77384">
        <w:rPr>
          <w:color w:val="000000" w:themeColor="text1"/>
          <w:sz w:val="22"/>
          <w:szCs w:val="22"/>
        </w:rPr>
        <w:t xml:space="preserve">1 - </w:t>
      </w:r>
      <w:r w:rsidRPr="00F77384">
        <w:rPr>
          <w:color w:val="000000" w:themeColor="text1"/>
          <w:sz w:val="22"/>
          <w:szCs w:val="22"/>
        </w:rPr>
        <w:tab/>
        <w:t xml:space="preserve">Wzór umowy </w:t>
      </w:r>
    </w:p>
    <w:p w:rsidR="000C301E" w:rsidRPr="003B558B" w:rsidRDefault="000C301E" w:rsidP="008F3B14">
      <w:pPr>
        <w:jc w:val="both"/>
        <w:rPr>
          <w:color w:val="auto"/>
          <w:sz w:val="10"/>
          <w:szCs w:val="10"/>
        </w:rPr>
      </w:pPr>
    </w:p>
    <w:p w:rsidR="00DA3845" w:rsidRPr="00A128FF" w:rsidRDefault="00A3339C" w:rsidP="00B24AF9">
      <w:pPr>
        <w:ind w:left="346"/>
        <w:jc w:val="both"/>
        <w:rPr>
          <w:color w:val="auto"/>
          <w:sz w:val="22"/>
          <w:szCs w:val="22"/>
        </w:rPr>
      </w:pPr>
      <w:r w:rsidRPr="00A128FF">
        <w:rPr>
          <w:color w:val="auto"/>
          <w:sz w:val="22"/>
          <w:szCs w:val="22"/>
        </w:rPr>
        <w:t xml:space="preserve">Załącznik </w:t>
      </w:r>
      <w:r w:rsidR="00960A58">
        <w:rPr>
          <w:color w:val="auto"/>
          <w:sz w:val="22"/>
          <w:szCs w:val="22"/>
        </w:rPr>
        <w:t xml:space="preserve">nr </w:t>
      </w:r>
      <w:r w:rsidRPr="00A128FF">
        <w:rPr>
          <w:color w:val="auto"/>
          <w:sz w:val="22"/>
          <w:szCs w:val="22"/>
        </w:rPr>
        <w:t>2</w:t>
      </w:r>
      <w:r w:rsidR="001D6862" w:rsidRPr="00A128FF">
        <w:rPr>
          <w:color w:val="auto"/>
          <w:sz w:val="22"/>
          <w:szCs w:val="22"/>
        </w:rPr>
        <w:t xml:space="preserve"> - </w:t>
      </w:r>
      <w:r w:rsidR="001D6862" w:rsidRPr="00A128FF">
        <w:rPr>
          <w:color w:val="auto"/>
          <w:sz w:val="22"/>
          <w:szCs w:val="22"/>
        </w:rPr>
        <w:tab/>
      </w:r>
      <w:r w:rsidR="00F10C95" w:rsidRPr="00A128FF">
        <w:rPr>
          <w:color w:val="auto"/>
          <w:sz w:val="22"/>
          <w:szCs w:val="22"/>
        </w:rPr>
        <w:t xml:space="preserve">Formularz </w:t>
      </w:r>
      <w:r w:rsidR="00D43AFC">
        <w:rPr>
          <w:color w:val="auto"/>
          <w:sz w:val="22"/>
          <w:szCs w:val="22"/>
        </w:rPr>
        <w:t>asortymentowo-cenowy</w:t>
      </w:r>
    </w:p>
    <w:p w:rsidR="005B3B3A" w:rsidRPr="003B558B" w:rsidRDefault="005B3B3A" w:rsidP="005B3B3A">
      <w:pPr>
        <w:ind w:left="346"/>
        <w:jc w:val="both"/>
        <w:rPr>
          <w:color w:val="auto"/>
          <w:sz w:val="10"/>
          <w:szCs w:val="10"/>
        </w:rPr>
      </w:pPr>
    </w:p>
    <w:p w:rsidR="008E74FA" w:rsidRDefault="00BA6D94" w:rsidP="00B24AF9">
      <w:pPr>
        <w:ind w:left="346"/>
        <w:jc w:val="both"/>
        <w:rPr>
          <w:color w:val="auto"/>
          <w:sz w:val="22"/>
          <w:szCs w:val="22"/>
        </w:rPr>
      </w:pPr>
      <w:r w:rsidRPr="00A128FF">
        <w:rPr>
          <w:color w:val="auto"/>
          <w:sz w:val="22"/>
          <w:szCs w:val="22"/>
        </w:rPr>
        <w:t xml:space="preserve">Załącznik </w:t>
      </w:r>
      <w:r w:rsidR="00960A58">
        <w:rPr>
          <w:color w:val="auto"/>
          <w:sz w:val="22"/>
          <w:szCs w:val="22"/>
        </w:rPr>
        <w:t xml:space="preserve">nr </w:t>
      </w:r>
      <w:r w:rsidR="00A3339C" w:rsidRPr="00A128FF">
        <w:rPr>
          <w:color w:val="auto"/>
          <w:sz w:val="22"/>
          <w:szCs w:val="22"/>
        </w:rPr>
        <w:t>3</w:t>
      </w:r>
      <w:r w:rsidRPr="00A128FF">
        <w:rPr>
          <w:color w:val="auto"/>
          <w:sz w:val="22"/>
          <w:szCs w:val="22"/>
        </w:rPr>
        <w:t xml:space="preserve"> - </w:t>
      </w:r>
      <w:r w:rsidRPr="00A128FF">
        <w:rPr>
          <w:color w:val="auto"/>
          <w:sz w:val="22"/>
          <w:szCs w:val="22"/>
        </w:rPr>
        <w:tab/>
      </w:r>
      <w:r w:rsidR="00A128FF" w:rsidRPr="00A128FF">
        <w:rPr>
          <w:color w:val="auto"/>
          <w:sz w:val="22"/>
          <w:szCs w:val="22"/>
        </w:rPr>
        <w:t>Jednolity Europejski Dokument Zamówienia</w:t>
      </w:r>
    </w:p>
    <w:p w:rsidR="004E3B9F" w:rsidRPr="004E3B9F" w:rsidRDefault="004E3B9F" w:rsidP="00B24AF9">
      <w:pPr>
        <w:ind w:left="346"/>
        <w:jc w:val="both"/>
        <w:rPr>
          <w:color w:val="auto"/>
          <w:sz w:val="10"/>
          <w:szCs w:val="10"/>
        </w:rPr>
      </w:pPr>
    </w:p>
    <w:p w:rsidR="008A4F8A" w:rsidRDefault="004E3B9F" w:rsidP="00B24AF9">
      <w:pPr>
        <w:ind w:left="346"/>
        <w:jc w:val="both"/>
        <w:rPr>
          <w:rFonts w:cs="Times New Roman"/>
          <w:kern w:val="20"/>
          <w:sz w:val="22"/>
          <w:szCs w:val="22"/>
        </w:rPr>
      </w:pPr>
      <w:r w:rsidRPr="004E3B9F">
        <w:rPr>
          <w:rFonts w:eastAsia="Calibri" w:cs="Times New Roman"/>
          <w:sz w:val="22"/>
          <w:szCs w:val="22"/>
          <w:lang w:eastAsia="en-US"/>
        </w:rPr>
        <w:t xml:space="preserve">Załącznik </w:t>
      </w:r>
      <w:r w:rsidR="00960A58">
        <w:rPr>
          <w:rFonts w:eastAsia="Calibri" w:cs="Times New Roman"/>
          <w:sz w:val="22"/>
          <w:szCs w:val="22"/>
          <w:lang w:eastAsia="en-US"/>
        </w:rPr>
        <w:t xml:space="preserve">nr </w:t>
      </w:r>
      <w:r w:rsidRPr="004E3B9F">
        <w:rPr>
          <w:rFonts w:eastAsia="Calibri" w:cs="Times New Roman"/>
          <w:sz w:val="22"/>
          <w:szCs w:val="22"/>
          <w:lang w:eastAsia="en-US"/>
        </w:rPr>
        <w:t xml:space="preserve">3a – </w:t>
      </w:r>
      <w:r w:rsidRPr="004E3B9F">
        <w:rPr>
          <w:rFonts w:cs="Times New Roman"/>
          <w:sz w:val="22"/>
          <w:szCs w:val="22"/>
        </w:rPr>
        <w:t xml:space="preserve">Oświadczenie wykonawcy/wykonawcy wspólnie ubiegającego się o udzielenie zamówienia </w:t>
      </w:r>
      <w:r w:rsidR="00303D84">
        <w:rPr>
          <w:rFonts w:cs="Times New Roman"/>
          <w:kern w:val="20"/>
          <w:sz w:val="22"/>
          <w:szCs w:val="22"/>
        </w:rPr>
        <w:t>dotyczące przesłanek wykluczenia z art.</w:t>
      </w:r>
      <w:r w:rsidRPr="004E3B9F">
        <w:rPr>
          <w:rFonts w:cs="Times New Roman"/>
          <w:kern w:val="20"/>
          <w:sz w:val="22"/>
          <w:szCs w:val="22"/>
        </w:rPr>
        <w:t xml:space="preserve"> 5K </w:t>
      </w:r>
      <w:r w:rsidR="00303D84">
        <w:rPr>
          <w:rFonts w:cs="Times New Roman"/>
          <w:kern w:val="20"/>
          <w:sz w:val="22"/>
          <w:szCs w:val="22"/>
        </w:rPr>
        <w:t>Rozporządzenia</w:t>
      </w:r>
      <w:r w:rsidRPr="004E3B9F">
        <w:rPr>
          <w:rFonts w:cs="Times New Roman"/>
          <w:kern w:val="20"/>
          <w:sz w:val="22"/>
          <w:szCs w:val="22"/>
        </w:rPr>
        <w:t xml:space="preserve"> 833/2014 </w:t>
      </w:r>
      <w:r w:rsidR="00303D84">
        <w:rPr>
          <w:rFonts w:cs="Times New Roman"/>
          <w:kern w:val="20"/>
          <w:sz w:val="22"/>
          <w:szCs w:val="22"/>
        </w:rPr>
        <w:t>oraz</w:t>
      </w:r>
      <w:r w:rsidRPr="004E3B9F">
        <w:rPr>
          <w:rFonts w:cs="Times New Roman"/>
          <w:kern w:val="20"/>
          <w:sz w:val="22"/>
          <w:szCs w:val="22"/>
        </w:rPr>
        <w:t xml:space="preserve"> </w:t>
      </w:r>
      <w:r w:rsidR="00303D84">
        <w:rPr>
          <w:rFonts w:cs="Times New Roman"/>
          <w:kern w:val="20"/>
          <w:sz w:val="22"/>
          <w:szCs w:val="22"/>
        </w:rPr>
        <w:t>art</w:t>
      </w:r>
      <w:r w:rsidRPr="004E3B9F">
        <w:rPr>
          <w:rFonts w:cs="Times New Roman"/>
          <w:kern w:val="20"/>
          <w:sz w:val="22"/>
          <w:szCs w:val="22"/>
        </w:rPr>
        <w:t xml:space="preserve">. 7 </w:t>
      </w:r>
      <w:r w:rsidR="00303D84">
        <w:rPr>
          <w:rFonts w:cs="Times New Roman"/>
          <w:kern w:val="20"/>
          <w:sz w:val="22"/>
          <w:szCs w:val="22"/>
        </w:rPr>
        <w:t>ust. </w:t>
      </w:r>
      <w:r w:rsidRPr="004E3B9F">
        <w:rPr>
          <w:rFonts w:cs="Times New Roman"/>
          <w:kern w:val="20"/>
          <w:sz w:val="22"/>
          <w:szCs w:val="22"/>
        </w:rPr>
        <w:t xml:space="preserve">1 </w:t>
      </w:r>
      <w:r w:rsidR="00303D84">
        <w:rPr>
          <w:rFonts w:cs="Times New Roman"/>
          <w:kern w:val="20"/>
          <w:sz w:val="22"/>
          <w:szCs w:val="22"/>
        </w:rPr>
        <w:t>Ustawy o szczególnych rozwiązaniach</w:t>
      </w:r>
      <w:r w:rsidR="006E57D0">
        <w:rPr>
          <w:rFonts w:cs="Times New Roman"/>
          <w:kern w:val="20"/>
          <w:sz w:val="22"/>
          <w:szCs w:val="22"/>
        </w:rPr>
        <w:t xml:space="preserve"> w zakresie przeciwdziałania wspieraniu agresji na Ukrainę oraz służących ochronie bezpieczeństwa narodowego</w:t>
      </w:r>
    </w:p>
    <w:p w:rsidR="006E57D0" w:rsidRDefault="006E57D0" w:rsidP="00706443">
      <w:pPr>
        <w:spacing w:line="276" w:lineRule="auto"/>
        <w:ind w:left="348"/>
        <w:jc w:val="both"/>
        <w:rPr>
          <w:color w:val="auto"/>
          <w:sz w:val="10"/>
          <w:szCs w:val="10"/>
        </w:rPr>
      </w:pPr>
    </w:p>
    <w:p w:rsidR="00F10C95" w:rsidRDefault="00F10C95" w:rsidP="00706443">
      <w:pPr>
        <w:spacing w:line="276" w:lineRule="auto"/>
        <w:ind w:left="348"/>
        <w:jc w:val="both"/>
        <w:rPr>
          <w:color w:val="000000" w:themeColor="text1"/>
          <w:sz w:val="22"/>
          <w:szCs w:val="22"/>
        </w:rPr>
      </w:pPr>
      <w:r w:rsidRPr="008E74FA">
        <w:rPr>
          <w:color w:val="auto"/>
          <w:sz w:val="22"/>
          <w:szCs w:val="22"/>
        </w:rPr>
        <w:t xml:space="preserve">Załącznik </w:t>
      </w:r>
      <w:r w:rsidR="00960A58">
        <w:rPr>
          <w:color w:val="auto"/>
          <w:sz w:val="22"/>
          <w:szCs w:val="22"/>
        </w:rPr>
        <w:t xml:space="preserve">nr </w:t>
      </w:r>
      <w:r>
        <w:rPr>
          <w:color w:val="auto"/>
          <w:sz w:val="22"/>
          <w:szCs w:val="22"/>
        </w:rPr>
        <w:t>4</w:t>
      </w:r>
      <w:r w:rsidRPr="008E74FA">
        <w:rPr>
          <w:color w:val="auto"/>
          <w:sz w:val="22"/>
          <w:szCs w:val="22"/>
        </w:rPr>
        <w:t xml:space="preserve"> </w:t>
      </w:r>
      <w:r>
        <w:rPr>
          <w:color w:val="000000" w:themeColor="text1"/>
          <w:sz w:val="22"/>
          <w:szCs w:val="22"/>
        </w:rPr>
        <w:t xml:space="preserve">- </w:t>
      </w:r>
      <w:r>
        <w:rPr>
          <w:color w:val="000000" w:themeColor="text1"/>
          <w:sz w:val="22"/>
          <w:szCs w:val="22"/>
        </w:rPr>
        <w:tab/>
        <w:t>Oświadczenie o przynależności Wykonawcy do grupy kapitałowej</w:t>
      </w:r>
    </w:p>
    <w:p w:rsidR="00F10C95" w:rsidRPr="00A128FF" w:rsidRDefault="00F10C95" w:rsidP="00706443">
      <w:pPr>
        <w:spacing w:line="276" w:lineRule="auto"/>
        <w:ind w:left="348"/>
        <w:jc w:val="both"/>
        <w:rPr>
          <w:color w:val="auto"/>
          <w:sz w:val="10"/>
          <w:szCs w:val="10"/>
        </w:rPr>
      </w:pPr>
    </w:p>
    <w:p w:rsidR="00A3339C" w:rsidRDefault="00A3339C" w:rsidP="00706443">
      <w:pPr>
        <w:spacing w:line="276" w:lineRule="auto"/>
        <w:ind w:left="348"/>
        <w:jc w:val="both"/>
        <w:rPr>
          <w:color w:val="auto"/>
          <w:sz w:val="22"/>
          <w:szCs w:val="22"/>
        </w:rPr>
      </w:pPr>
      <w:r w:rsidRPr="00A128FF">
        <w:rPr>
          <w:color w:val="auto"/>
          <w:sz w:val="22"/>
          <w:szCs w:val="22"/>
        </w:rPr>
        <w:t xml:space="preserve">Załącznik </w:t>
      </w:r>
      <w:r w:rsidR="00960A58">
        <w:rPr>
          <w:color w:val="auto"/>
          <w:sz w:val="22"/>
          <w:szCs w:val="22"/>
        </w:rPr>
        <w:t xml:space="preserve">nr </w:t>
      </w:r>
      <w:r w:rsidR="00F10C95">
        <w:rPr>
          <w:color w:val="auto"/>
          <w:sz w:val="22"/>
          <w:szCs w:val="22"/>
        </w:rPr>
        <w:t>5</w:t>
      </w:r>
      <w:r w:rsidR="00690E94" w:rsidRPr="00A128FF">
        <w:rPr>
          <w:color w:val="auto"/>
          <w:sz w:val="22"/>
          <w:szCs w:val="22"/>
        </w:rPr>
        <w:t xml:space="preserve"> - </w:t>
      </w:r>
      <w:r w:rsidR="00690E94" w:rsidRPr="00A128FF">
        <w:rPr>
          <w:color w:val="auto"/>
          <w:sz w:val="22"/>
          <w:szCs w:val="22"/>
        </w:rPr>
        <w:tab/>
      </w:r>
      <w:r w:rsidRPr="00A128FF">
        <w:rPr>
          <w:color w:val="auto"/>
          <w:sz w:val="22"/>
          <w:szCs w:val="22"/>
        </w:rPr>
        <w:t>Oświadczenie, że oferowany asortyment posiada dokumenty wymagane prze</w:t>
      </w:r>
      <w:r w:rsidR="008A4F8A" w:rsidRPr="00A128FF">
        <w:rPr>
          <w:color w:val="auto"/>
          <w:sz w:val="22"/>
          <w:szCs w:val="22"/>
        </w:rPr>
        <w:t>z ob</w:t>
      </w:r>
      <w:r w:rsidRPr="00A128FF">
        <w:rPr>
          <w:color w:val="auto"/>
          <w:sz w:val="22"/>
          <w:szCs w:val="22"/>
        </w:rPr>
        <w:t xml:space="preserve">owiązujące prawo na podstawie których może być wprowadzony do obrotu i stosowania </w:t>
      </w:r>
      <w:r w:rsidR="008A4F8A" w:rsidRPr="00A128FF">
        <w:rPr>
          <w:color w:val="auto"/>
          <w:sz w:val="22"/>
          <w:szCs w:val="22"/>
        </w:rPr>
        <w:t>w placówkach ochrony zdrowia RP</w:t>
      </w:r>
    </w:p>
    <w:p w:rsidR="00960A58" w:rsidRPr="00E04402" w:rsidRDefault="00960A58" w:rsidP="00960A58">
      <w:pPr>
        <w:spacing w:line="276" w:lineRule="auto"/>
        <w:ind w:left="348"/>
        <w:jc w:val="both"/>
        <w:rPr>
          <w:color w:val="auto"/>
          <w:sz w:val="10"/>
          <w:szCs w:val="10"/>
        </w:rPr>
      </w:pPr>
    </w:p>
    <w:p w:rsidR="00960A58" w:rsidRPr="00E04402" w:rsidRDefault="00960A58" w:rsidP="00960A58">
      <w:pPr>
        <w:spacing w:line="276" w:lineRule="auto"/>
        <w:ind w:left="348"/>
        <w:jc w:val="both"/>
        <w:rPr>
          <w:color w:val="auto"/>
          <w:sz w:val="22"/>
          <w:szCs w:val="22"/>
        </w:rPr>
      </w:pPr>
      <w:r w:rsidRPr="00E04402">
        <w:rPr>
          <w:color w:val="auto"/>
          <w:sz w:val="22"/>
          <w:szCs w:val="22"/>
        </w:rPr>
        <w:t xml:space="preserve">Załącznik nr </w:t>
      </w:r>
      <w:r>
        <w:rPr>
          <w:color w:val="auto"/>
          <w:sz w:val="22"/>
          <w:szCs w:val="22"/>
        </w:rPr>
        <w:t>6</w:t>
      </w:r>
      <w:r w:rsidRPr="00E04402">
        <w:rPr>
          <w:color w:val="auto"/>
          <w:sz w:val="22"/>
          <w:szCs w:val="22"/>
        </w:rPr>
        <w:t xml:space="preserve"> - </w:t>
      </w:r>
      <w:r w:rsidRPr="00E04402">
        <w:rPr>
          <w:color w:val="auto"/>
          <w:sz w:val="22"/>
          <w:szCs w:val="22"/>
        </w:rPr>
        <w:tab/>
        <w:t>Oświadczenie Wykonawcy o aktualności informacji zawartych w oświadczeniu, o którym mowa w art. 125 ust.1 ustawy PZP</w:t>
      </w:r>
    </w:p>
    <w:p w:rsidR="005B3B3A" w:rsidRDefault="005B3B3A" w:rsidP="00706443">
      <w:pPr>
        <w:spacing w:line="276" w:lineRule="auto"/>
        <w:ind w:left="348"/>
        <w:jc w:val="both"/>
        <w:rPr>
          <w:color w:val="auto"/>
          <w:sz w:val="22"/>
          <w:szCs w:val="22"/>
        </w:rPr>
      </w:pPr>
    </w:p>
    <w:sectPr w:rsidR="005B3B3A">
      <w:headerReference w:type="default" r:id="rId14"/>
      <w:footerReference w:type="default" r:id="rId15"/>
      <w:pgSz w:w="11906" w:h="16838"/>
      <w:pgMar w:top="1418" w:right="1418" w:bottom="1418" w:left="1418" w:header="0" w:footer="851" w:gutter="0"/>
      <w:cols w:space="708"/>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2B1" w:rsidRDefault="003242B1">
      <w:r>
        <w:separator/>
      </w:r>
    </w:p>
  </w:endnote>
  <w:endnote w:type="continuationSeparator" w:id="0">
    <w:p w:rsidR="003242B1" w:rsidRDefault="0032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2B1" w:rsidRDefault="003242B1" w:rsidP="00C32E25">
    <w:pPr>
      <w:jc w:val="center"/>
    </w:pPr>
    <w:r>
      <w:fldChar w:fldCharType="begin"/>
    </w:r>
    <w:r>
      <w:instrText xml:space="preserve"> PAGE </w:instrText>
    </w:r>
    <w:r>
      <w:fldChar w:fldCharType="separate"/>
    </w:r>
    <w:r w:rsidR="00042DBE">
      <w:rPr>
        <w:noProof/>
      </w:rPr>
      <w:t>1</w:t>
    </w:r>
    <w:r>
      <w:fldChar w:fldCharType="end"/>
    </w:r>
  </w:p>
  <w:p w:rsidR="003242B1" w:rsidRDefault="003242B1">
    <w:pPr>
      <w:pStyle w:val="Stopka"/>
      <w:widowContr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2B1" w:rsidRDefault="003242B1">
      <w:r>
        <w:separator/>
      </w:r>
    </w:p>
  </w:footnote>
  <w:footnote w:type="continuationSeparator" w:id="0">
    <w:p w:rsidR="003242B1" w:rsidRDefault="00324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2B1" w:rsidRDefault="003242B1">
    <w:pPr>
      <w:pStyle w:val="Nagwek"/>
    </w:pPr>
    <w:r>
      <w:rPr>
        <w:rFonts w:cs="Times New Roma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b/>
        <w:bCs/>
        <w:sz w:val="20"/>
        <w:szCs w:val="20"/>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2"/>
    <w:multiLevelType w:val="multilevel"/>
    <w:tmpl w:val="86D652D4"/>
    <w:name w:val="WW8Num2"/>
    <w:lvl w:ilvl="0">
      <w:start w:val="1"/>
      <w:numFmt w:val="decimal"/>
      <w:lvlText w:val="%1."/>
      <w:lvlJc w:val="left"/>
      <w:pPr>
        <w:tabs>
          <w:tab w:val="num" w:pos="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bullet"/>
      <w:lvlText w:val=""/>
      <w:lvlJc w:val="left"/>
      <w:pPr>
        <w:tabs>
          <w:tab w:val="num" w:pos="2"/>
        </w:tabs>
        <w:ind w:left="993" w:hanging="283"/>
      </w:pPr>
      <w:rPr>
        <w:rFonts w:ascii="Symbol" w:hAnsi="Symbol" w:cs="Symbol"/>
        <w:sz w:val="20"/>
        <w:szCs w:val="20"/>
      </w:rPr>
    </w:lvl>
    <w:lvl w:ilvl="1">
      <w:start w:val="1"/>
      <w:numFmt w:val="decimal"/>
      <w:lvlText w:val="%2."/>
      <w:lvlJc w:val="left"/>
      <w:pPr>
        <w:tabs>
          <w:tab w:val="num" w:pos="1082"/>
        </w:tabs>
        <w:ind w:left="1082" w:hanging="360"/>
      </w:pPr>
    </w:lvl>
    <w:lvl w:ilvl="2">
      <w:start w:val="1"/>
      <w:numFmt w:val="decimal"/>
      <w:lvlText w:val="%3."/>
      <w:lvlJc w:val="left"/>
      <w:pPr>
        <w:tabs>
          <w:tab w:val="num" w:pos="1442"/>
        </w:tabs>
        <w:ind w:left="1442" w:hanging="360"/>
      </w:pPr>
    </w:lvl>
    <w:lvl w:ilvl="3">
      <w:start w:val="1"/>
      <w:numFmt w:val="decimal"/>
      <w:lvlText w:val="%4."/>
      <w:lvlJc w:val="left"/>
      <w:pPr>
        <w:tabs>
          <w:tab w:val="num" w:pos="1802"/>
        </w:tabs>
        <w:ind w:left="1802" w:hanging="360"/>
      </w:pPr>
    </w:lvl>
    <w:lvl w:ilvl="4">
      <w:start w:val="1"/>
      <w:numFmt w:val="decimal"/>
      <w:lvlText w:val="%5."/>
      <w:lvlJc w:val="left"/>
      <w:pPr>
        <w:tabs>
          <w:tab w:val="num" w:pos="2162"/>
        </w:tabs>
        <w:ind w:left="2162" w:hanging="360"/>
      </w:pPr>
    </w:lvl>
    <w:lvl w:ilvl="5">
      <w:start w:val="1"/>
      <w:numFmt w:val="decimal"/>
      <w:lvlText w:val="%6."/>
      <w:lvlJc w:val="left"/>
      <w:pPr>
        <w:tabs>
          <w:tab w:val="num" w:pos="2522"/>
        </w:tabs>
        <w:ind w:left="2522" w:hanging="360"/>
      </w:pPr>
    </w:lvl>
    <w:lvl w:ilvl="6">
      <w:start w:val="1"/>
      <w:numFmt w:val="decimal"/>
      <w:lvlText w:val="%7."/>
      <w:lvlJc w:val="left"/>
      <w:pPr>
        <w:tabs>
          <w:tab w:val="num" w:pos="2882"/>
        </w:tabs>
        <w:ind w:left="2882" w:hanging="360"/>
      </w:pPr>
    </w:lvl>
    <w:lvl w:ilvl="7">
      <w:start w:val="1"/>
      <w:numFmt w:val="decimal"/>
      <w:lvlText w:val="%8."/>
      <w:lvlJc w:val="left"/>
      <w:pPr>
        <w:tabs>
          <w:tab w:val="num" w:pos="3242"/>
        </w:tabs>
        <w:ind w:left="3242" w:hanging="360"/>
      </w:pPr>
    </w:lvl>
    <w:lvl w:ilvl="8">
      <w:start w:val="1"/>
      <w:numFmt w:val="decimal"/>
      <w:lvlText w:val="%9."/>
      <w:lvlJc w:val="left"/>
      <w:pPr>
        <w:tabs>
          <w:tab w:val="num" w:pos="3602"/>
        </w:tabs>
        <w:ind w:left="3602" w:hanging="360"/>
      </w:pPr>
    </w:lvl>
  </w:abstractNum>
  <w:abstractNum w:abstractNumId="3" w15:restartNumberingAfterBreak="0">
    <w:nsid w:val="00000004"/>
    <w:multiLevelType w:val="multilevel"/>
    <w:tmpl w:val="82BA8692"/>
    <w:name w:val="WW8Num4"/>
    <w:lvl w:ilvl="0">
      <w:start w:val="1"/>
      <w:numFmt w:val="lowerLetter"/>
      <w:lvlText w:val="%1)"/>
      <w:lvlJc w:val="left"/>
      <w:pPr>
        <w:tabs>
          <w:tab w:val="num" w:pos="1068"/>
        </w:tabs>
        <w:ind w:left="1068" w:hanging="360"/>
      </w:pPr>
      <w:rPr>
        <w:spacing w:val="-4"/>
        <w:sz w:val="20"/>
        <w:szCs w:val="20"/>
      </w:rPr>
    </w:lvl>
    <w:lvl w:ilvl="1">
      <w:start w:val="1"/>
      <w:numFmt w:val="bullet"/>
      <w:lvlText w:val="o"/>
      <w:lvlJc w:val="left"/>
      <w:pPr>
        <w:tabs>
          <w:tab w:val="num" w:pos="1085"/>
        </w:tabs>
        <w:ind w:left="1085" w:hanging="360"/>
      </w:pPr>
      <w:rPr>
        <w:rFonts w:ascii="Courier New" w:hAnsi="Courier New"/>
      </w:rPr>
    </w:lvl>
    <w:lvl w:ilvl="2">
      <w:start w:val="1"/>
      <w:numFmt w:val="bullet"/>
      <w:lvlText w:val=""/>
      <w:lvlJc w:val="left"/>
      <w:pPr>
        <w:tabs>
          <w:tab w:val="num" w:pos="1805"/>
        </w:tabs>
        <w:ind w:left="1805" w:hanging="360"/>
      </w:pPr>
      <w:rPr>
        <w:rFonts w:ascii="Wingdings" w:hAnsi="Wingdings"/>
      </w:rPr>
    </w:lvl>
    <w:lvl w:ilvl="3">
      <w:start w:val="1"/>
      <w:numFmt w:val="bullet"/>
      <w:lvlText w:val=""/>
      <w:lvlJc w:val="left"/>
      <w:pPr>
        <w:tabs>
          <w:tab w:val="num" w:pos="2525"/>
        </w:tabs>
        <w:ind w:left="2525" w:hanging="360"/>
      </w:pPr>
      <w:rPr>
        <w:rFonts w:ascii="Symbol" w:hAnsi="Symbol"/>
      </w:rPr>
    </w:lvl>
    <w:lvl w:ilvl="4">
      <w:start w:val="1"/>
      <w:numFmt w:val="bullet"/>
      <w:lvlText w:val="o"/>
      <w:lvlJc w:val="left"/>
      <w:pPr>
        <w:tabs>
          <w:tab w:val="num" w:pos="3245"/>
        </w:tabs>
        <w:ind w:left="3245" w:hanging="360"/>
      </w:pPr>
      <w:rPr>
        <w:rFonts w:ascii="Courier New" w:hAnsi="Courier New"/>
      </w:rPr>
    </w:lvl>
    <w:lvl w:ilvl="5">
      <w:start w:val="1"/>
      <w:numFmt w:val="bullet"/>
      <w:lvlText w:val=""/>
      <w:lvlJc w:val="left"/>
      <w:pPr>
        <w:tabs>
          <w:tab w:val="num" w:pos="3965"/>
        </w:tabs>
        <w:ind w:left="3965" w:hanging="360"/>
      </w:pPr>
      <w:rPr>
        <w:rFonts w:ascii="Wingdings" w:hAnsi="Wingdings"/>
      </w:rPr>
    </w:lvl>
    <w:lvl w:ilvl="6">
      <w:start w:val="1"/>
      <w:numFmt w:val="bullet"/>
      <w:lvlText w:val=""/>
      <w:lvlJc w:val="left"/>
      <w:pPr>
        <w:tabs>
          <w:tab w:val="num" w:pos="4685"/>
        </w:tabs>
        <w:ind w:left="4685" w:hanging="360"/>
      </w:pPr>
      <w:rPr>
        <w:rFonts w:ascii="Symbol" w:hAnsi="Symbol"/>
      </w:rPr>
    </w:lvl>
    <w:lvl w:ilvl="7">
      <w:start w:val="1"/>
      <w:numFmt w:val="bullet"/>
      <w:lvlText w:val="o"/>
      <w:lvlJc w:val="left"/>
      <w:pPr>
        <w:tabs>
          <w:tab w:val="num" w:pos="5405"/>
        </w:tabs>
        <w:ind w:left="5405" w:hanging="360"/>
      </w:pPr>
      <w:rPr>
        <w:rFonts w:ascii="Courier New" w:hAnsi="Courier New"/>
      </w:rPr>
    </w:lvl>
    <w:lvl w:ilvl="8">
      <w:start w:val="1"/>
      <w:numFmt w:val="bullet"/>
      <w:lvlText w:val=""/>
      <w:lvlJc w:val="left"/>
      <w:pPr>
        <w:tabs>
          <w:tab w:val="num" w:pos="6125"/>
        </w:tabs>
        <w:ind w:left="6125" w:hanging="360"/>
      </w:pPr>
      <w:rPr>
        <w:rFonts w:ascii="Wingdings" w:hAnsi="Wingdings"/>
      </w:rPr>
    </w:lvl>
  </w:abstractNum>
  <w:abstractNum w:abstractNumId="4" w15:restartNumberingAfterBreak="0">
    <w:nsid w:val="00000005"/>
    <w:multiLevelType w:val="multilevel"/>
    <w:tmpl w:val="00000005"/>
    <w:name w:val="WW8Num5"/>
    <w:lvl w:ilvl="0">
      <w:start w:val="1"/>
      <w:numFmt w:val="lowerLetter"/>
      <w:lvlText w:val="%1)"/>
      <w:lvlJc w:val="left"/>
      <w:pPr>
        <w:tabs>
          <w:tab w:val="num" w:pos="0"/>
        </w:tabs>
        <w:ind w:left="720" w:hanging="360"/>
      </w:pPr>
      <w:rPr>
        <w:spacing w:val="-5"/>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DDDA8348"/>
    <w:name w:val="WW8Num6"/>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rPr>
        <w:rFonts w:ascii="Symbol" w:hAnsi="Symbol" w:cs="Symbol"/>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multilevel"/>
    <w:tmpl w:val="5E8A5FEC"/>
    <w:name w:val="WW8Num7"/>
    <w:lvl w:ilvl="0">
      <w:start w:val="1"/>
      <w:numFmt w:val="lowerLetter"/>
      <w:lvlText w:val="%1)"/>
      <w:lvlJc w:val="left"/>
      <w:pPr>
        <w:tabs>
          <w:tab w:val="num" w:pos="1068"/>
        </w:tabs>
        <w:ind w:left="1068" w:hanging="360"/>
      </w:pPr>
    </w:lvl>
    <w:lvl w:ilvl="1">
      <w:start w:val="1"/>
      <w:numFmt w:val="bullet"/>
      <w:lvlText w:val="o"/>
      <w:lvlJc w:val="left"/>
      <w:pPr>
        <w:tabs>
          <w:tab w:val="num" w:pos="2148"/>
        </w:tabs>
        <w:ind w:left="2148" w:hanging="360"/>
      </w:pPr>
      <w:rPr>
        <w:rFonts w:ascii="Courier New" w:hAnsi="Courier New" w:cs="Courier New"/>
      </w:rPr>
    </w:lvl>
    <w:lvl w:ilvl="2">
      <w:start w:val="1"/>
      <w:numFmt w:val="bullet"/>
      <w:lvlText w:val=""/>
      <w:lvlJc w:val="left"/>
      <w:pPr>
        <w:tabs>
          <w:tab w:val="num" w:pos="2868"/>
        </w:tabs>
        <w:ind w:left="2868" w:hanging="360"/>
      </w:pPr>
      <w:rPr>
        <w:rFonts w:ascii="Wingdings" w:hAnsi="Wingdings" w:cs="Wingdings"/>
      </w:rPr>
    </w:lvl>
    <w:lvl w:ilvl="3">
      <w:start w:val="1"/>
      <w:numFmt w:val="bullet"/>
      <w:lvlText w:val=""/>
      <w:lvlJc w:val="left"/>
      <w:pPr>
        <w:tabs>
          <w:tab w:val="num" w:pos="3588"/>
        </w:tabs>
        <w:ind w:left="3588" w:hanging="360"/>
      </w:pPr>
      <w:rPr>
        <w:rFonts w:ascii="Symbol" w:hAnsi="Symbol" w:cs="Symbol"/>
      </w:rPr>
    </w:lvl>
    <w:lvl w:ilvl="4">
      <w:start w:val="1"/>
      <w:numFmt w:val="bullet"/>
      <w:lvlText w:val="o"/>
      <w:lvlJc w:val="left"/>
      <w:pPr>
        <w:tabs>
          <w:tab w:val="num" w:pos="4308"/>
        </w:tabs>
        <w:ind w:left="4308" w:hanging="360"/>
      </w:pPr>
      <w:rPr>
        <w:rFonts w:ascii="Courier New" w:hAnsi="Courier New" w:cs="Courier New"/>
      </w:rPr>
    </w:lvl>
    <w:lvl w:ilvl="5">
      <w:start w:val="1"/>
      <w:numFmt w:val="bullet"/>
      <w:lvlText w:val=""/>
      <w:lvlJc w:val="left"/>
      <w:pPr>
        <w:tabs>
          <w:tab w:val="num" w:pos="5028"/>
        </w:tabs>
        <w:ind w:left="5028" w:hanging="360"/>
      </w:pPr>
      <w:rPr>
        <w:rFonts w:ascii="Wingdings" w:hAnsi="Wingdings" w:cs="Wingdings"/>
      </w:rPr>
    </w:lvl>
    <w:lvl w:ilvl="6">
      <w:start w:val="1"/>
      <w:numFmt w:val="bullet"/>
      <w:lvlText w:val=""/>
      <w:lvlJc w:val="left"/>
      <w:pPr>
        <w:tabs>
          <w:tab w:val="num" w:pos="5748"/>
        </w:tabs>
        <w:ind w:left="5748" w:hanging="360"/>
      </w:pPr>
      <w:rPr>
        <w:rFonts w:ascii="Symbol" w:hAnsi="Symbol" w:cs="Symbol"/>
      </w:rPr>
    </w:lvl>
    <w:lvl w:ilvl="7">
      <w:start w:val="1"/>
      <w:numFmt w:val="bullet"/>
      <w:lvlText w:val="o"/>
      <w:lvlJc w:val="left"/>
      <w:pPr>
        <w:tabs>
          <w:tab w:val="num" w:pos="6468"/>
        </w:tabs>
        <w:ind w:left="6468" w:hanging="360"/>
      </w:pPr>
      <w:rPr>
        <w:rFonts w:ascii="Courier New" w:hAnsi="Courier New" w:cs="Courier New"/>
      </w:rPr>
    </w:lvl>
    <w:lvl w:ilvl="8">
      <w:start w:val="1"/>
      <w:numFmt w:val="bullet"/>
      <w:lvlText w:val=""/>
      <w:lvlJc w:val="left"/>
      <w:pPr>
        <w:tabs>
          <w:tab w:val="num" w:pos="7188"/>
        </w:tabs>
        <w:ind w:left="7188" w:hanging="360"/>
      </w:pPr>
      <w:rPr>
        <w:rFonts w:ascii="Wingdings" w:hAnsi="Wingdings" w:cs="Wingdings"/>
      </w:rPr>
    </w:lvl>
  </w:abstractNum>
  <w:abstractNum w:abstractNumId="7" w15:restartNumberingAfterBreak="0">
    <w:nsid w:val="00000008"/>
    <w:multiLevelType w:val="multilevel"/>
    <w:tmpl w:val="00000008"/>
    <w:name w:val="WW8Num8"/>
    <w:lvl w:ilvl="0">
      <w:start w:val="2"/>
      <w:numFmt w:val="bullet"/>
      <w:lvlText w:val="-"/>
      <w:lvlJc w:val="left"/>
      <w:pPr>
        <w:tabs>
          <w:tab w:val="num" w:pos="1080"/>
        </w:tabs>
        <w:ind w:left="108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9"/>
    <w:multiLevelType w:val="multilevel"/>
    <w:tmpl w:val="4052DF44"/>
    <w:lvl w:ilvl="0">
      <w:start w:val="3"/>
      <w:numFmt w:val="decimal"/>
      <w:lvlText w:val="%1."/>
      <w:lvlJc w:val="left"/>
      <w:pPr>
        <w:tabs>
          <w:tab w:val="num" w:pos="0"/>
        </w:tabs>
        <w:ind w:left="360" w:hanging="360"/>
      </w:pPr>
      <w:rPr>
        <w:rFonts w:hint="default"/>
        <w:b w:val="0"/>
        <w:bCs/>
        <w:i w:val="0"/>
        <w:iCs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9" w15:restartNumberingAfterBreak="0">
    <w:nsid w:val="0000000A"/>
    <w:multiLevelType w:val="multilevel"/>
    <w:tmpl w:val="95348B1E"/>
    <w:lvl w:ilvl="0">
      <w:start w:val="1"/>
      <w:numFmt w:val="decimal"/>
      <w:lvlText w:val="%1."/>
      <w:lvlJc w:val="left"/>
      <w:pPr>
        <w:tabs>
          <w:tab w:val="num" w:pos="0"/>
        </w:tabs>
        <w:ind w:left="360" w:hanging="360"/>
      </w:pPr>
      <w:rPr>
        <w:i w:val="0"/>
        <w:strike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0B"/>
    <w:multiLevelType w:val="multilevel"/>
    <w:tmpl w:val="D2BE3F46"/>
    <w:name w:val="WW8Num11"/>
    <w:lvl w:ilvl="0">
      <w:start w:val="1"/>
      <w:numFmt w:val="decimal"/>
      <w:lvlText w:val="%1."/>
      <w:lvlJc w:val="left"/>
      <w:pPr>
        <w:tabs>
          <w:tab w:val="num" w:pos="0"/>
        </w:tabs>
        <w:ind w:left="720" w:hanging="360"/>
      </w:pPr>
      <w:rPr>
        <w:rFonts w:cs="Times New Roman"/>
        <w:b w:val="0"/>
        <w:sz w:val="20"/>
        <w:szCs w:val="20"/>
      </w:rPr>
    </w:lvl>
    <w:lvl w:ilvl="1">
      <w:start w:val="1"/>
      <w:numFmt w:val="decimal"/>
      <w:lvlText w:val="%2)"/>
      <w:lvlJc w:val="left"/>
      <w:pPr>
        <w:tabs>
          <w:tab w:val="num" w:pos="0"/>
        </w:tabs>
        <w:ind w:left="1440" w:hanging="360"/>
      </w:pPr>
      <w:rPr>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6C6720"/>
    <w:name w:val="WW8Num12"/>
    <w:lvl w:ilvl="0">
      <w:start w:val="1"/>
      <w:numFmt w:val="lowerLetter"/>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F5C07014"/>
    <w:name w:val="WW8Num13"/>
    <w:lvl w:ilvl="0">
      <w:start w:val="1"/>
      <w:numFmt w:val="decimal"/>
      <w:lvlText w:val="%1)"/>
      <w:lvlJc w:val="left"/>
      <w:pPr>
        <w:tabs>
          <w:tab w:val="num" w:pos="0"/>
        </w:tabs>
        <w:ind w:left="723" w:hanging="360"/>
      </w:pPr>
      <w:rPr>
        <w:color w:val="000000"/>
        <w:sz w:val="20"/>
        <w:szCs w:val="20"/>
      </w:rPr>
    </w:lvl>
    <w:lvl w:ilvl="1">
      <w:start w:val="1"/>
      <w:numFmt w:val="lowerLetter"/>
      <w:lvlText w:val="%2."/>
      <w:lvlJc w:val="left"/>
      <w:pPr>
        <w:tabs>
          <w:tab w:val="num" w:pos="0"/>
        </w:tabs>
        <w:ind w:left="1443" w:hanging="360"/>
      </w:pPr>
    </w:lvl>
    <w:lvl w:ilvl="2">
      <w:start w:val="1"/>
      <w:numFmt w:val="lowerRoman"/>
      <w:lvlText w:val="%3."/>
      <w:lvlJc w:val="right"/>
      <w:pPr>
        <w:tabs>
          <w:tab w:val="num" w:pos="0"/>
        </w:tabs>
        <w:ind w:left="2163" w:hanging="180"/>
      </w:pPr>
    </w:lvl>
    <w:lvl w:ilvl="3">
      <w:start w:val="1"/>
      <w:numFmt w:val="decimal"/>
      <w:lvlText w:val="%4."/>
      <w:lvlJc w:val="left"/>
      <w:pPr>
        <w:tabs>
          <w:tab w:val="num" w:pos="0"/>
        </w:tabs>
        <w:ind w:left="2883" w:hanging="360"/>
      </w:pPr>
    </w:lvl>
    <w:lvl w:ilvl="4">
      <w:start w:val="1"/>
      <w:numFmt w:val="lowerLetter"/>
      <w:lvlText w:val="%5."/>
      <w:lvlJc w:val="left"/>
      <w:pPr>
        <w:tabs>
          <w:tab w:val="num" w:pos="0"/>
        </w:tabs>
        <w:ind w:left="3603" w:hanging="360"/>
      </w:pPr>
    </w:lvl>
    <w:lvl w:ilvl="5">
      <w:start w:val="1"/>
      <w:numFmt w:val="lowerRoman"/>
      <w:lvlText w:val="%6."/>
      <w:lvlJc w:val="right"/>
      <w:pPr>
        <w:tabs>
          <w:tab w:val="num" w:pos="0"/>
        </w:tabs>
        <w:ind w:left="4323" w:hanging="180"/>
      </w:pPr>
    </w:lvl>
    <w:lvl w:ilvl="6">
      <w:start w:val="1"/>
      <w:numFmt w:val="decimal"/>
      <w:lvlText w:val="%7."/>
      <w:lvlJc w:val="left"/>
      <w:pPr>
        <w:tabs>
          <w:tab w:val="num" w:pos="0"/>
        </w:tabs>
        <w:ind w:left="5043" w:hanging="360"/>
      </w:pPr>
    </w:lvl>
    <w:lvl w:ilvl="7">
      <w:start w:val="1"/>
      <w:numFmt w:val="lowerLetter"/>
      <w:lvlText w:val="%8."/>
      <w:lvlJc w:val="left"/>
      <w:pPr>
        <w:tabs>
          <w:tab w:val="num" w:pos="0"/>
        </w:tabs>
        <w:ind w:left="5763" w:hanging="360"/>
      </w:pPr>
    </w:lvl>
    <w:lvl w:ilvl="8">
      <w:start w:val="1"/>
      <w:numFmt w:val="lowerRoman"/>
      <w:lvlText w:val="%9."/>
      <w:lvlJc w:val="right"/>
      <w:pPr>
        <w:tabs>
          <w:tab w:val="num" w:pos="0"/>
        </w:tabs>
        <w:ind w:left="6483" w:hanging="180"/>
      </w:pPr>
    </w:lvl>
  </w:abstractNum>
  <w:abstractNum w:abstractNumId="13" w15:restartNumberingAfterBreak="0">
    <w:nsid w:val="0000000E"/>
    <w:multiLevelType w:val="multilevel"/>
    <w:tmpl w:val="654CAD26"/>
    <w:name w:val="WW8Num14"/>
    <w:lvl w:ilvl="0">
      <w:start w:val="1"/>
      <w:numFmt w:val="lowerLetter"/>
      <w:lvlText w:val="%1)"/>
      <w:lvlJc w:val="left"/>
      <w:pPr>
        <w:tabs>
          <w:tab w:val="num" w:pos="0"/>
        </w:tabs>
        <w:ind w:left="1083" w:hanging="360"/>
      </w:pPr>
      <w:rPr>
        <w:sz w:val="20"/>
        <w:szCs w:val="20"/>
      </w:r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14" w15:restartNumberingAfterBreak="0">
    <w:nsid w:val="0000000F"/>
    <w:multiLevelType w:val="multilevel"/>
    <w:tmpl w:val="0000000F"/>
    <w:name w:val="WW8Num15"/>
    <w:lvl w:ilvl="0">
      <w:start w:val="1"/>
      <w:numFmt w:val="lowerLetter"/>
      <w:lvlText w:val="%1)"/>
      <w:lvlJc w:val="left"/>
      <w:pPr>
        <w:tabs>
          <w:tab w:val="num" w:pos="294"/>
        </w:tabs>
        <w:ind w:left="1377" w:hanging="360"/>
      </w:pPr>
      <w:rPr>
        <w:rFonts w:ascii="Times New Roman" w:hAnsi="Times New Roman" w:cs="Times New Roman"/>
        <w:sz w:val="20"/>
        <w:szCs w:val="20"/>
      </w:rPr>
    </w:lvl>
    <w:lvl w:ilvl="1">
      <w:start w:val="1"/>
      <w:numFmt w:val="lowerLetter"/>
      <w:lvlText w:val="%2."/>
      <w:lvlJc w:val="left"/>
      <w:pPr>
        <w:tabs>
          <w:tab w:val="num" w:pos="294"/>
        </w:tabs>
        <w:ind w:left="2097" w:hanging="360"/>
      </w:pPr>
    </w:lvl>
    <w:lvl w:ilvl="2">
      <w:start w:val="1"/>
      <w:numFmt w:val="lowerRoman"/>
      <w:lvlText w:val="%3."/>
      <w:lvlJc w:val="right"/>
      <w:pPr>
        <w:tabs>
          <w:tab w:val="num" w:pos="294"/>
        </w:tabs>
        <w:ind w:left="2817" w:hanging="180"/>
      </w:pPr>
    </w:lvl>
    <w:lvl w:ilvl="3">
      <w:start w:val="1"/>
      <w:numFmt w:val="decimal"/>
      <w:lvlText w:val="%4."/>
      <w:lvlJc w:val="left"/>
      <w:pPr>
        <w:tabs>
          <w:tab w:val="num" w:pos="294"/>
        </w:tabs>
        <w:ind w:left="3537" w:hanging="360"/>
      </w:pPr>
    </w:lvl>
    <w:lvl w:ilvl="4">
      <w:start w:val="1"/>
      <w:numFmt w:val="lowerLetter"/>
      <w:lvlText w:val="%5."/>
      <w:lvlJc w:val="left"/>
      <w:pPr>
        <w:tabs>
          <w:tab w:val="num" w:pos="294"/>
        </w:tabs>
        <w:ind w:left="4257" w:hanging="360"/>
      </w:pPr>
    </w:lvl>
    <w:lvl w:ilvl="5">
      <w:start w:val="1"/>
      <w:numFmt w:val="lowerRoman"/>
      <w:lvlText w:val="%6."/>
      <w:lvlJc w:val="right"/>
      <w:pPr>
        <w:tabs>
          <w:tab w:val="num" w:pos="294"/>
        </w:tabs>
        <w:ind w:left="4977" w:hanging="180"/>
      </w:pPr>
    </w:lvl>
    <w:lvl w:ilvl="6">
      <w:start w:val="1"/>
      <w:numFmt w:val="decimal"/>
      <w:lvlText w:val="%7."/>
      <w:lvlJc w:val="left"/>
      <w:pPr>
        <w:tabs>
          <w:tab w:val="num" w:pos="294"/>
        </w:tabs>
        <w:ind w:left="5697" w:hanging="360"/>
      </w:pPr>
    </w:lvl>
    <w:lvl w:ilvl="7">
      <w:start w:val="1"/>
      <w:numFmt w:val="lowerLetter"/>
      <w:lvlText w:val="%8."/>
      <w:lvlJc w:val="left"/>
      <w:pPr>
        <w:tabs>
          <w:tab w:val="num" w:pos="294"/>
        </w:tabs>
        <w:ind w:left="6417" w:hanging="360"/>
      </w:pPr>
    </w:lvl>
    <w:lvl w:ilvl="8">
      <w:start w:val="1"/>
      <w:numFmt w:val="lowerRoman"/>
      <w:lvlText w:val="%9."/>
      <w:lvlJc w:val="right"/>
      <w:pPr>
        <w:tabs>
          <w:tab w:val="num" w:pos="294"/>
        </w:tabs>
        <w:ind w:left="7137" w:hanging="180"/>
      </w:pPr>
    </w:lvl>
  </w:abstractNum>
  <w:abstractNum w:abstractNumId="15" w15:restartNumberingAfterBreak="0">
    <w:nsid w:val="00000011"/>
    <w:multiLevelType w:val="multilevel"/>
    <w:tmpl w:val="00000011"/>
    <w:name w:val="WW8Num17"/>
    <w:lvl w:ilvl="0">
      <w:start w:val="1"/>
      <w:numFmt w:val="lowerLetter"/>
      <w:lvlText w:val="%1)"/>
      <w:lvlJc w:val="left"/>
      <w:pPr>
        <w:tabs>
          <w:tab w:val="num" w:pos="762"/>
        </w:tabs>
        <w:ind w:left="762" w:hanging="360"/>
      </w:pPr>
      <w:rPr>
        <w:sz w:val="20"/>
        <w:szCs w:val="20"/>
      </w:rPr>
    </w:lvl>
    <w:lvl w:ilvl="1">
      <w:start w:val="1"/>
      <w:numFmt w:val="decimal"/>
      <w:lvlText w:val="%2."/>
      <w:lvlJc w:val="left"/>
      <w:pPr>
        <w:tabs>
          <w:tab w:val="num" w:pos="1122"/>
        </w:tabs>
        <w:ind w:left="1122" w:hanging="360"/>
      </w:pPr>
    </w:lvl>
    <w:lvl w:ilvl="2">
      <w:start w:val="1"/>
      <w:numFmt w:val="decimal"/>
      <w:lvlText w:val="%3."/>
      <w:lvlJc w:val="left"/>
      <w:pPr>
        <w:tabs>
          <w:tab w:val="num" w:pos="1482"/>
        </w:tabs>
        <w:ind w:left="1482" w:hanging="360"/>
      </w:pPr>
    </w:lvl>
    <w:lvl w:ilvl="3">
      <w:start w:val="1"/>
      <w:numFmt w:val="decimal"/>
      <w:lvlText w:val="%4."/>
      <w:lvlJc w:val="left"/>
      <w:pPr>
        <w:tabs>
          <w:tab w:val="num" w:pos="1842"/>
        </w:tabs>
        <w:ind w:left="1842" w:hanging="360"/>
      </w:pPr>
    </w:lvl>
    <w:lvl w:ilvl="4">
      <w:start w:val="1"/>
      <w:numFmt w:val="decimal"/>
      <w:lvlText w:val="%5."/>
      <w:lvlJc w:val="left"/>
      <w:pPr>
        <w:tabs>
          <w:tab w:val="num" w:pos="2202"/>
        </w:tabs>
        <w:ind w:left="2202" w:hanging="360"/>
      </w:pPr>
    </w:lvl>
    <w:lvl w:ilvl="5">
      <w:start w:val="1"/>
      <w:numFmt w:val="decimal"/>
      <w:lvlText w:val="%6."/>
      <w:lvlJc w:val="left"/>
      <w:pPr>
        <w:tabs>
          <w:tab w:val="num" w:pos="2562"/>
        </w:tabs>
        <w:ind w:left="2562" w:hanging="360"/>
      </w:pPr>
    </w:lvl>
    <w:lvl w:ilvl="6">
      <w:start w:val="1"/>
      <w:numFmt w:val="decimal"/>
      <w:lvlText w:val="%7."/>
      <w:lvlJc w:val="left"/>
      <w:pPr>
        <w:tabs>
          <w:tab w:val="num" w:pos="2922"/>
        </w:tabs>
        <w:ind w:left="2922" w:hanging="360"/>
      </w:pPr>
    </w:lvl>
    <w:lvl w:ilvl="7">
      <w:start w:val="1"/>
      <w:numFmt w:val="decimal"/>
      <w:lvlText w:val="%8."/>
      <w:lvlJc w:val="left"/>
      <w:pPr>
        <w:tabs>
          <w:tab w:val="num" w:pos="3282"/>
        </w:tabs>
        <w:ind w:left="3282" w:hanging="360"/>
      </w:pPr>
    </w:lvl>
    <w:lvl w:ilvl="8">
      <w:start w:val="1"/>
      <w:numFmt w:val="decimal"/>
      <w:lvlText w:val="%9."/>
      <w:lvlJc w:val="left"/>
      <w:pPr>
        <w:tabs>
          <w:tab w:val="num" w:pos="3642"/>
        </w:tabs>
        <w:ind w:left="3642" w:hanging="360"/>
      </w:pPr>
    </w:lvl>
  </w:abstractNum>
  <w:abstractNum w:abstractNumId="16" w15:restartNumberingAfterBreak="0">
    <w:nsid w:val="00000012"/>
    <w:multiLevelType w:val="multilevel"/>
    <w:tmpl w:val="00000012"/>
    <w:name w:val="WW8Num18"/>
    <w:lvl w:ilvl="0">
      <w:start w:val="1"/>
      <w:numFmt w:val="lowerLetter"/>
      <w:lvlText w:val="%1)"/>
      <w:lvlJc w:val="left"/>
      <w:pPr>
        <w:tabs>
          <w:tab w:val="num" w:pos="0"/>
        </w:tabs>
        <w:ind w:left="1080" w:hanging="360"/>
      </w:pPr>
      <w:rPr>
        <w:rFonts w:ascii="Times New Roman" w:eastAsia="Calibri" w:hAnsi="Times New Roman" w:cs="Times New Roman"/>
        <w:i w:val="0"/>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00000013"/>
    <w:multiLevelType w:val="multilevel"/>
    <w:tmpl w:val="82DA717A"/>
    <w:lvl w:ilvl="0">
      <w:start w:val="1"/>
      <w:numFmt w:val="decimal"/>
      <w:lvlText w:val="%1."/>
      <w:lvlJc w:val="left"/>
      <w:pPr>
        <w:tabs>
          <w:tab w:val="num" w:pos="0"/>
        </w:tabs>
        <w:ind w:left="360" w:hanging="360"/>
      </w:pPr>
      <w:rPr>
        <w:rFonts w:ascii="Times New Roman" w:hAnsi="Times New Roman" w:cs="Times New Roman" w:hint="default"/>
        <w:b w:val="0"/>
        <w:strike w:val="0"/>
        <w:color w:val="000000" w:themeColor="text1"/>
        <w:sz w:val="20"/>
        <w:szCs w:val="20"/>
      </w:rPr>
    </w:lvl>
    <w:lvl w:ilvl="1">
      <w:start w:val="1"/>
      <w:numFmt w:val="decimal"/>
      <w:lvlText w:val="%2)"/>
      <w:lvlJc w:val="left"/>
      <w:pPr>
        <w:tabs>
          <w:tab w:val="num" w:pos="0"/>
        </w:tabs>
        <w:ind w:left="1080" w:hanging="360"/>
      </w:pPr>
      <w:rPr>
        <w:rFonts w:hint="default"/>
        <w:strike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00000014"/>
    <w:multiLevelType w:val="multilevel"/>
    <w:tmpl w:val="00000014"/>
    <w:name w:val="WW8Num20"/>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0000015"/>
    <w:multiLevelType w:val="multilevel"/>
    <w:tmpl w:val="BF64D7D8"/>
    <w:lvl w:ilvl="0">
      <w:start w:val="1"/>
      <w:numFmt w:val="decimal"/>
      <w:lvlText w:val="%1."/>
      <w:lvlJc w:val="left"/>
      <w:pPr>
        <w:tabs>
          <w:tab w:val="num" w:pos="0"/>
        </w:tabs>
        <w:ind w:left="360" w:hanging="360"/>
      </w:pPr>
      <w:rPr>
        <w:rFonts w:ascii="Times New Roman" w:hAnsi="Times New Roman" w:cs="Times New Roman" w:hint="default"/>
        <w:b w:val="0"/>
        <w:i w:val="0"/>
        <w:i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00000016"/>
    <w:multiLevelType w:val="multilevel"/>
    <w:tmpl w:val="03589F7C"/>
    <w:name w:val="WW8Num22"/>
    <w:lvl w:ilvl="0">
      <w:start w:val="1"/>
      <w:numFmt w:val="decimal"/>
      <w:lvlText w:val="%1."/>
      <w:lvlJc w:val="left"/>
      <w:pPr>
        <w:tabs>
          <w:tab w:val="num" w:pos="0"/>
        </w:tabs>
        <w:ind w:left="360" w:hanging="360"/>
      </w:pPr>
      <w:rPr>
        <w:b w:val="0"/>
        <w:i w:val="0"/>
        <w:color w:val="000000" w:themeColor="text1"/>
        <w:sz w:val="20"/>
        <w:szCs w:val="20"/>
      </w:rPr>
    </w:lvl>
    <w:lvl w:ilvl="1">
      <w:start w:val="1"/>
      <w:numFmt w:val="lowerLetter"/>
      <w:lvlText w:val="%2)"/>
      <w:lvlJc w:val="left"/>
      <w:pPr>
        <w:tabs>
          <w:tab w:val="num" w:pos="0"/>
        </w:tabs>
        <w:ind w:left="1080" w:hanging="360"/>
      </w:pPr>
      <w:rPr>
        <w:i w:val="0"/>
        <w:strike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0000017"/>
    <w:multiLevelType w:val="multilevel"/>
    <w:tmpl w:val="067886AA"/>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rPr>
        <w:strike w:val="0"/>
        <w:color w:val="000000" w:themeColor="text1"/>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00000018"/>
    <w:multiLevelType w:val="multilevel"/>
    <w:tmpl w:val="D2606368"/>
    <w:name w:val="WW8Num24"/>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00000019"/>
    <w:multiLevelType w:val="multilevel"/>
    <w:tmpl w:val="ED4AD316"/>
    <w:name w:val="WW8Num25"/>
    <w:lvl w:ilvl="0">
      <w:start w:val="2"/>
      <w:numFmt w:val="decimal"/>
      <w:lvlText w:val="%1."/>
      <w:lvlJc w:val="left"/>
      <w:pPr>
        <w:tabs>
          <w:tab w:val="num" w:pos="0"/>
        </w:tabs>
        <w:ind w:left="360" w:hanging="360"/>
      </w:pPr>
      <w:rPr>
        <w:rFonts w:hint="default"/>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4" w15:restartNumberingAfterBreak="0">
    <w:nsid w:val="0000001B"/>
    <w:multiLevelType w:val="multilevel"/>
    <w:tmpl w:val="0000001B"/>
    <w:name w:val="WW8Num27"/>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C"/>
    <w:multiLevelType w:val="multilevel"/>
    <w:tmpl w:val="54F0D8A0"/>
    <w:name w:val="WW8Num28"/>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0000001D"/>
    <w:multiLevelType w:val="multilevel"/>
    <w:tmpl w:val="40F6A7D6"/>
    <w:name w:val="WW8Num29"/>
    <w:lvl w:ilvl="0">
      <w:start w:val="1"/>
      <w:numFmt w:val="lowerLetter"/>
      <w:lvlText w:val="%1)"/>
      <w:lvlJc w:val="left"/>
      <w:pPr>
        <w:tabs>
          <w:tab w:val="num" w:pos="0"/>
        </w:tabs>
        <w:ind w:left="1083" w:hanging="360"/>
      </w:pPr>
      <w:rPr>
        <w:rFonts w:cs="Times New Roman"/>
        <w:sz w:val="20"/>
        <w:szCs w:val="20"/>
      </w:r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rPr>
        <w:rFonts w:ascii="Symbol" w:hAnsi="Symbol" w:cs="Symbol"/>
      </w:r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27" w15:restartNumberingAfterBreak="0">
    <w:nsid w:val="0000001E"/>
    <w:multiLevelType w:val="multilevel"/>
    <w:tmpl w:val="CAC47052"/>
    <w:lvl w:ilvl="0">
      <w:start w:val="1"/>
      <w:numFmt w:val="decimal"/>
      <w:lvlText w:val="%1."/>
      <w:lvlJc w:val="left"/>
      <w:pPr>
        <w:tabs>
          <w:tab w:val="num" w:pos="0"/>
        </w:tabs>
        <w:ind w:left="360" w:hanging="360"/>
      </w:pPr>
      <w:rPr>
        <w:b w:val="0"/>
        <w:b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bullet"/>
      <w:lvlText w:val=""/>
      <w:lvlJc w:val="left"/>
      <w:pPr>
        <w:tabs>
          <w:tab w:val="num" w:pos="0"/>
        </w:tabs>
        <w:ind w:left="1800" w:hanging="180"/>
      </w:pPr>
      <w:rPr>
        <w:rFonts w:ascii="Symbol" w:hAnsi="Symbol"/>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0000001F"/>
    <w:multiLevelType w:val="multilevel"/>
    <w:tmpl w:val="0000001F"/>
    <w:name w:val="WW8Num31"/>
    <w:lvl w:ilvl="0">
      <w:start w:val="1"/>
      <w:numFmt w:val="lowerLetter"/>
      <w:lvlText w:val="%1)"/>
      <w:lvlJc w:val="left"/>
      <w:pPr>
        <w:tabs>
          <w:tab w:val="num" w:pos="360"/>
        </w:tabs>
        <w:ind w:left="360" w:hanging="360"/>
      </w:pPr>
      <w:rPr>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9" w15:restartNumberingAfterBreak="0">
    <w:nsid w:val="00000020"/>
    <w:multiLevelType w:val="multilevel"/>
    <w:tmpl w:val="7A6272E4"/>
    <w:name w:val="WW8Num32"/>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21"/>
    <w:multiLevelType w:val="multilevel"/>
    <w:tmpl w:val="2A626B7E"/>
    <w:name w:val="WW8Num33"/>
    <w:lvl w:ilvl="0">
      <w:start w:val="1"/>
      <w:numFmt w:val="lowerLetter"/>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1" w15:restartNumberingAfterBreak="0">
    <w:nsid w:val="00000022"/>
    <w:multiLevelType w:val="multilevel"/>
    <w:tmpl w:val="8DA4678A"/>
    <w:name w:val="WW8Num34"/>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23"/>
    <w:multiLevelType w:val="multilevel"/>
    <w:tmpl w:val="00000023"/>
    <w:name w:val="WW8Num35"/>
    <w:lvl w:ilvl="0">
      <w:start w:val="1"/>
      <w:numFmt w:val="lowerLetter"/>
      <w:lvlText w:val="%1)"/>
      <w:lvlJc w:val="left"/>
      <w:pPr>
        <w:tabs>
          <w:tab w:val="num" w:pos="720"/>
        </w:tabs>
        <w:ind w:left="720" w:hanging="360"/>
      </w:pPr>
      <w:rPr>
        <w:b w:val="0"/>
        <w:bCs w:val="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15:restartNumberingAfterBreak="0">
    <w:nsid w:val="00000024"/>
    <w:multiLevelType w:val="multilevel"/>
    <w:tmpl w:val="00000024"/>
    <w:name w:val="WW8Num36"/>
    <w:lvl w:ilvl="0">
      <w:start w:val="3"/>
      <w:numFmt w:val="decimal"/>
      <w:lvlText w:val="%1."/>
      <w:lvlJc w:val="left"/>
      <w:pPr>
        <w:tabs>
          <w:tab w:val="num" w:pos="720"/>
        </w:tabs>
        <w:ind w:left="720" w:hanging="360"/>
      </w:pPr>
      <w:rPr>
        <w:rFonts w:cs="Times New Roman"/>
        <w:b w:val="0"/>
        <w:bCs w:val="0"/>
        <w:sz w:val="20"/>
        <w:szCs w:val="20"/>
      </w:rPr>
    </w:lvl>
    <w:lvl w:ilvl="1">
      <w:start w:val="3"/>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3"/>
      <w:numFmt w:val="decimal"/>
      <w:lvlText w:val="%4."/>
      <w:lvlJc w:val="left"/>
      <w:pPr>
        <w:tabs>
          <w:tab w:val="num" w:pos="1800"/>
        </w:tabs>
        <w:ind w:left="1800" w:hanging="360"/>
      </w:pPr>
    </w:lvl>
    <w:lvl w:ilvl="4">
      <w:start w:val="3"/>
      <w:numFmt w:val="decimal"/>
      <w:lvlText w:val="%5."/>
      <w:lvlJc w:val="left"/>
      <w:pPr>
        <w:tabs>
          <w:tab w:val="num" w:pos="2160"/>
        </w:tabs>
        <w:ind w:left="2160" w:hanging="360"/>
      </w:pPr>
    </w:lvl>
    <w:lvl w:ilvl="5">
      <w:start w:val="3"/>
      <w:numFmt w:val="decimal"/>
      <w:lvlText w:val="%6."/>
      <w:lvlJc w:val="left"/>
      <w:pPr>
        <w:tabs>
          <w:tab w:val="num" w:pos="2520"/>
        </w:tabs>
        <w:ind w:left="2520" w:hanging="360"/>
      </w:pPr>
    </w:lvl>
    <w:lvl w:ilvl="6">
      <w:start w:val="3"/>
      <w:numFmt w:val="decimal"/>
      <w:lvlText w:val="%7."/>
      <w:lvlJc w:val="left"/>
      <w:pPr>
        <w:tabs>
          <w:tab w:val="num" w:pos="2880"/>
        </w:tabs>
        <w:ind w:left="2880" w:hanging="360"/>
      </w:pPr>
    </w:lvl>
    <w:lvl w:ilvl="7">
      <w:start w:val="3"/>
      <w:numFmt w:val="decimal"/>
      <w:lvlText w:val="%8."/>
      <w:lvlJc w:val="left"/>
      <w:pPr>
        <w:tabs>
          <w:tab w:val="num" w:pos="3240"/>
        </w:tabs>
        <w:ind w:left="3240" w:hanging="360"/>
      </w:pPr>
    </w:lvl>
    <w:lvl w:ilvl="8">
      <w:start w:val="3"/>
      <w:numFmt w:val="decimal"/>
      <w:lvlText w:val="%9."/>
      <w:lvlJc w:val="left"/>
      <w:pPr>
        <w:tabs>
          <w:tab w:val="num" w:pos="3600"/>
        </w:tabs>
        <w:ind w:left="3600" w:hanging="360"/>
      </w:pPr>
    </w:lvl>
  </w:abstractNum>
  <w:abstractNum w:abstractNumId="34" w15:restartNumberingAfterBreak="0">
    <w:nsid w:val="00000026"/>
    <w:multiLevelType w:val="multilevel"/>
    <w:tmpl w:val="DDD6EDD6"/>
    <w:name w:val="WW8Num38"/>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5" w15:restartNumberingAfterBreak="0">
    <w:nsid w:val="00000027"/>
    <w:multiLevelType w:val="multilevel"/>
    <w:tmpl w:val="00000027"/>
    <w:name w:val="WW8Num39"/>
    <w:lvl w:ilvl="0">
      <w:start w:val="1"/>
      <w:numFmt w:val="decimal"/>
      <w:lvlText w:val="%1."/>
      <w:lvlJc w:val="left"/>
      <w:pPr>
        <w:tabs>
          <w:tab w:val="num" w:pos="360"/>
        </w:tabs>
        <w:ind w:left="360" w:hanging="360"/>
      </w:pPr>
      <w:rPr>
        <w:rFonts w:ascii="Times New Roman" w:hAnsi="Times New Roman" w:cs="Times New Roman"/>
        <w:color w:val="00000A"/>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6" w15:restartNumberingAfterBreak="0">
    <w:nsid w:val="00000028"/>
    <w:multiLevelType w:val="multilevel"/>
    <w:tmpl w:val="00000028"/>
    <w:name w:val="WW8Num40"/>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0000029"/>
    <w:multiLevelType w:val="multilevel"/>
    <w:tmpl w:val="00000029"/>
    <w:name w:val="WW8Num41"/>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0000002A"/>
    <w:multiLevelType w:val="multilevel"/>
    <w:tmpl w:val="0000002A"/>
    <w:name w:val="WW8Num42"/>
    <w:lvl w:ilvl="0">
      <w:start w:val="1"/>
      <w:numFmt w:val="decimal"/>
      <w:lvlText w:val="%1."/>
      <w:lvlJc w:val="left"/>
      <w:pPr>
        <w:tabs>
          <w:tab w:val="num" w:pos="946"/>
        </w:tabs>
        <w:ind w:left="946" w:hanging="360"/>
      </w:pPr>
    </w:lvl>
    <w:lvl w:ilvl="1">
      <w:start w:val="1"/>
      <w:numFmt w:val="decimal"/>
      <w:lvlText w:val="%2."/>
      <w:lvlJc w:val="left"/>
      <w:pPr>
        <w:tabs>
          <w:tab w:val="num" w:pos="1306"/>
        </w:tabs>
        <w:ind w:left="1306" w:hanging="360"/>
      </w:pPr>
    </w:lvl>
    <w:lvl w:ilvl="2">
      <w:start w:val="1"/>
      <w:numFmt w:val="decimal"/>
      <w:lvlText w:val="%3."/>
      <w:lvlJc w:val="left"/>
      <w:pPr>
        <w:tabs>
          <w:tab w:val="num" w:pos="1666"/>
        </w:tabs>
        <w:ind w:left="1666" w:hanging="360"/>
      </w:pPr>
    </w:lvl>
    <w:lvl w:ilvl="3">
      <w:start w:val="1"/>
      <w:numFmt w:val="decimal"/>
      <w:lvlText w:val="%4."/>
      <w:lvlJc w:val="left"/>
      <w:pPr>
        <w:tabs>
          <w:tab w:val="num" w:pos="2026"/>
        </w:tabs>
        <w:ind w:left="2026" w:hanging="360"/>
      </w:pPr>
    </w:lvl>
    <w:lvl w:ilvl="4">
      <w:start w:val="1"/>
      <w:numFmt w:val="decimal"/>
      <w:lvlText w:val="%5."/>
      <w:lvlJc w:val="left"/>
      <w:pPr>
        <w:tabs>
          <w:tab w:val="num" w:pos="2386"/>
        </w:tabs>
        <w:ind w:left="2386" w:hanging="360"/>
      </w:pPr>
    </w:lvl>
    <w:lvl w:ilvl="5">
      <w:start w:val="1"/>
      <w:numFmt w:val="decimal"/>
      <w:lvlText w:val="%6."/>
      <w:lvlJc w:val="left"/>
      <w:pPr>
        <w:tabs>
          <w:tab w:val="num" w:pos="2746"/>
        </w:tabs>
        <w:ind w:left="2746" w:hanging="360"/>
      </w:pPr>
    </w:lvl>
    <w:lvl w:ilvl="6">
      <w:start w:val="1"/>
      <w:numFmt w:val="decimal"/>
      <w:lvlText w:val="%7."/>
      <w:lvlJc w:val="left"/>
      <w:pPr>
        <w:tabs>
          <w:tab w:val="num" w:pos="3106"/>
        </w:tabs>
        <w:ind w:left="3106" w:hanging="360"/>
      </w:pPr>
    </w:lvl>
    <w:lvl w:ilvl="7">
      <w:start w:val="1"/>
      <w:numFmt w:val="decimal"/>
      <w:lvlText w:val="%8."/>
      <w:lvlJc w:val="left"/>
      <w:pPr>
        <w:tabs>
          <w:tab w:val="num" w:pos="3466"/>
        </w:tabs>
        <w:ind w:left="3466" w:hanging="360"/>
      </w:pPr>
    </w:lvl>
    <w:lvl w:ilvl="8">
      <w:start w:val="1"/>
      <w:numFmt w:val="decimal"/>
      <w:lvlText w:val="%9."/>
      <w:lvlJc w:val="left"/>
      <w:pPr>
        <w:tabs>
          <w:tab w:val="num" w:pos="3826"/>
        </w:tabs>
        <w:ind w:left="3826" w:hanging="360"/>
      </w:pPr>
    </w:lvl>
  </w:abstractNum>
  <w:abstractNum w:abstractNumId="39" w15:restartNumberingAfterBreak="0">
    <w:nsid w:val="0000002B"/>
    <w:multiLevelType w:val="multilevel"/>
    <w:tmpl w:val="0000002B"/>
    <w:name w:val="WW8Num43"/>
    <w:lvl w:ilvl="0">
      <w:start w:val="1"/>
      <w:numFmt w:val="lowerLetter"/>
      <w:lvlText w:val="%1)"/>
      <w:lvlJc w:val="left"/>
      <w:pPr>
        <w:tabs>
          <w:tab w:val="num" w:pos="720"/>
        </w:tabs>
        <w:ind w:left="720" w:hanging="360"/>
      </w:pPr>
      <w:rPr>
        <w:rFonts w:ascii="Times New Roman" w:hAnsi="Times New Roman" w:cs="Times New Roman"/>
        <w:sz w:val="20"/>
        <w:szCs w:val="2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0" w15:restartNumberingAfterBreak="0">
    <w:nsid w:val="0000002C"/>
    <w:multiLevelType w:val="multilevel"/>
    <w:tmpl w:val="0000002C"/>
    <w:name w:val="WW8Num44"/>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0000002D"/>
    <w:multiLevelType w:val="multilevel"/>
    <w:tmpl w:val="0000002D"/>
    <w:name w:val="WW8Num45"/>
    <w:lvl w:ilvl="0">
      <w:start w:val="1"/>
      <w:numFmt w:val="decimal"/>
      <w:lvlText w:val="%1."/>
      <w:lvlJc w:val="left"/>
      <w:pPr>
        <w:tabs>
          <w:tab w:val="num" w:pos="226"/>
        </w:tabs>
        <w:ind w:left="57" w:firstLine="57"/>
      </w:pPr>
      <w:rPr>
        <w:sz w:val="20"/>
        <w:szCs w:val="20"/>
      </w:r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42" w15:restartNumberingAfterBreak="0">
    <w:nsid w:val="0000002E"/>
    <w:multiLevelType w:val="multilevel"/>
    <w:tmpl w:val="0000002E"/>
    <w:name w:val="WW8Num46"/>
    <w:lvl w:ilvl="0">
      <w:start w:val="1"/>
      <w:numFmt w:val="lowerLetter"/>
      <w:lvlText w:val="%1."/>
      <w:lvlJc w:val="left"/>
      <w:pPr>
        <w:tabs>
          <w:tab w:val="num" w:pos="0"/>
        </w:tabs>
        <w:ind w:left="720" w:hanging="360"/>
      </w:pPr>
      <w:rPr>
        <w:sz w:val="20"/>
        <w:szCs w:val="20"/>
      </w:rPr>
    </w:lvl>
    <w:lvl w:ilvl="1">
      <w:start w:val="4"/>
      <w:numFmt w:val="decimal"/>
      <w:lvlText w:val="%2."/>
      <w:lvlJc w:val="left"/>
      <w:pPr>
        <w:tabs>
          <w:tab w:val="num" w:pos="360"/>
        </w:tabs>
        <w:ind w:left="36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000002F"/>
    <w:multiLevelType w:val="multilevel"/>
    <w:tmpl w:val="0000002F"/>
    <w:name w:val="WW8Num47"/>
    <w:lvl w:ilvl="0">
      <w:start w:val="1"/>
      <w:numFmt w:val="decimal"/>
      <w:lvlText w:val="%1."/>
      <w:lvlJc w:val="left"/>
      <w:pPr>
        <w:tabs>
          <w:tab w:val="num" w:pos="0"/>
        </w:tabs>
        <w:ind w:left="360" w:hanging="360"/>
      </w:pPr>
      <w:rPr>
        <w:rFonts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4" w15:restartNumberingAfterBreak="0">
    <w:nsid w:val="00000030"/>
    <w:multiLevelType w:val="multilevel"/>
    <w:tmpl w:val="00000030"/>
    <w:name w:val="WW8Num48"/>
    <w:lvl w:ilvl="0">
      <w:start w:val="1"/>
      <w:numFmt w:val="bullet"/>
      <w:lvlText w:val=""/>
      <w:lvlJc w:val="left"/>
      <w:pPr>
        <w:tabs>
          <w:tab w:val="num" w:pos="-226"/>
        </w:tabs>
        <w:ind w:left="765" w:hanging="283"/>
      </w:pPr>
      <w:rPr>
        <w:rFonts w:ascii="Symbol" w:hAnsi="Symbol"/>
        <w:b w:val="0"/>
        <w:bCs w:val="0"/>
        <w:i w:val="0"/>
        <w:sz w:val="20"/>
        <w:szCs w:val="20"/>
      </w:rPr>
    </w:lvl>
    <w:lvl w:ilvl="1">
      <w:start w:val="1"/>
      <w:numFmt w:val="decimal"/>
      <w:lvlText w:val="%2."/>
      <w:lvlJc w:val="left"/>
      <w:pPr>
        <w:tabs>
          <w:tab w:val="num" w:pos="854"/>
        </w:tabs>
        <w:ind w:left="854" w:hanging="360"/>
      </w:pPr>
    </w:lvl>
    <w:lvl w:ilvl="2">
      <w:start w:val="1"/>
      <w:numFmt w:val="decimal"/>
      <w:lvlText w:val="%3."/>
      <w:lvlJc w:val="left"/>
      <w:pPr>
        <w:tabs>
          <w:tab w:val="num" w:pos="1214"/>
        </w:tabs>
        <w:ind w:left="1214" w:hanging="360"/>
      </w:pPr>
    </w:lvl>
    <w:lvl w:ilvl="3">
      <w:start w:val="1"/>
      <w:numFmt w:val="decimal"/>
      <w:lvlText w:val="%4."/>
      <w:lvlJc w:val="left"/>
      <w:pPr>
        <w:tabs>
          <w:tab w:val="num" w:pos="1574"/>
        </w:tabs>
        <w:ind w:left="1574" w:hanging="360"/>
      </w:pPr>
    </w:lvl>
    <w:lvl w:ilvl="4">
      <w:start w:val="1"/>
      <w:numFmt w:val="decimal"/>
      <w:lvlText w:val="%5."/>
      <w:lvlJc w:val="left"/>
      <w:pPr>
        <w:tabs>
          <w:tab w:val="num" w:pos="1934"/>
        </w:tabs>
        <w:ind w:left="1934" w:hanging="360"/>
      </w:pPr>
    </w:lvl>
    <w:lvl w:ilvl="5">
      <w:start w:val="1"/>
      <w:numFmt w:val="decimal"/>
      <w:lvlText w:val="%6."/>
      <w:lvlJc w:val="left"/>
      <w:pPr>
        <w:tabs>
          <w:tab w:val="num" w:pos="2294"/>
        </w:tabs>
        <w:ind w:left="2294" w:hanging="360"/>
      </w:pPr>
    </w:lvl>
    <w:lvl w:ilvl="6">
      <w:start w:val="1"/>
      <w:numFmt w:val="decimal"/>
      <w:lvlText w:val="%7."/>
      <w:lvlJc w:val="left"/>
      <w:pPr>
        <w:tabs>
          <w:tab w:val="num" w:pos="2654"/>
        </w:tabs>
        <w:ind w:left="2654" w:hanging="360"/>
      </w:pPr>
    </w:lvl>
    <w:lvl w:ilvl="7">
      <w:start w:val="1"/>
      <w:numFmt w:val="decimal"/>
      <w:lvlText w:val="%8."/>
      <w:lvlJc w:val="left"/>
      <w:pPr>
        <w:tabs>
          <w:tab w:val="num" w:pos="3014"/>
        </w:tabs>
        <w:ind w:left="3014" w:hanging="360"/>
      </w:pPr>
    </w:lvl>
    <w:lvl w:ilvl="8">
      <w:start w:val="1"/>
      <w:numFmt w:val="decimal"/>
      <w:lvlText w:val="%9."/>
      <w:lvlJc w:val="left"/>
      <w:pPr>
        <w:tabs>
          <w:tab w:val="num" w:pos="3374"/>
        </w:tabs>
        <w:ind w:left="3374" w:hanging="360"/>
      </w:pPr>
    </w:lvl>
  </w:abstractNum>
  <w:abstractNum w:abstractNumId="45" w15:restartNumberingAfterBreak="0">
    <w:nsid w:val="00000031"/>
    <w:multiLevelType w:val="multilevel"/>
    <w:tmpl w:val="00000031"/>
    <w:name w:val="WW8Num49"/>
    <w:lvl w:ilvl="0">
      <w:start w:val="1"/>
      <w:numFmt w:val="decimal"/>
      <w:lvlText w:val="%1."/>
      <w:lvlJc w:val="left"/>
      <w:pPr>
        <w:tabs>
          <w:tab w:val="num" w:pos="57"/>
        </w:tabs>
        <w:ind w:left="283" w:hanging="283"/>
      </w:pPr>
      <w:rPr>
        <w:rFonts w:ascii="Symbol" w:hAnsi="Symbol" w:cs="OpenSymbol"/>
        <w:b w:val="0"/>
        <w:bCs w:val="0"/>
        <w:sz w:val="20"/>
        <w:szCs w:val="20"/>
      </w:rPr>
    </w:lvl>
    <w:lvl w:ilvl="1">
      <w:start w:val="1"/>
      <w:numFmt w:val="decimal"/>
      <w:lvlText w:val="%2."/>
      <w:lvlJc w:val="left"/>
      <w:pPr>
        <w:tabs>
          <w:tab w:val="num" w:pos="1080"/>
        </w:tabs>
        <w:ind w:left="1080" w:hanging="360"/>
      </w:pPr>
      <w:rPr>
        <w:rFonts w:ascii="OpenSymbol" w:hAnsi="OpenSymbol" w:cs="OpenSymbol"/>
        <w:b w:val="0"/>
        <w:bCs w:val="0"/>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0000032"/>
    <w:multiLevelType w:val="multilevel"/>
    <w:tmpl w:val="00000032"/>
    <w:name w:val="WW8Num50"/>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rPr>
        <w:rFonts w:ascii="OpenSymbol" w:hAnsi="OpenSymbol" w:cs="OpenSymbol"/>
        <w:b w:val="0"/>
        <w:bCs w:val="0"/>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00000033"/>
    <w:multiLevelType w:val="multilevel"/>
    <w:tmpl w:val="00000033"/>
    <w:name w:val="WW8Num5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8" w15:restartNumberingAfterBreak="0">
    <w:nsid w:val="00000034"/>
    <w:multiLevelType w:val="multilevel"/>
    <w:tmpl w:val="00000034"/>
    <w:name w:val="WW8Num52"/>
    <w:lvl w:ilvl="0">
      <w:start w:val="1"/>
      <w:numFmt w:val="lowerLetter"/>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rPr>
        <w:b w:val="0"/>
        <w:bCs w:val="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9" w15:restartNumberingAfterBreak="0">
    <w:nsid w:val="00000035"/>
    <w:multiLevelType w:val="multilevel"/>
    <w:tmpl w:val="00000035"/>
    <w:name w:val="WW8Num5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0" w15:restartNumberingAfterBreak="0">
    <w:nsid w:val="00000036"/>
    <w:multiLevelType w:val="multilevel"/>
    <w:tmpl w:val="7E620DB4"/>
    <w:name w:val="WW8Num54"/>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rPr>
        <w:b w:val="0"/>
        <w:bCs w:val="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1" w15:restartNumberingAfterBreak="0">
    <w:nsid w:val="00000037"/>
    <w:multiLevelType w:val="multilevel"/>
    <w:tmpl w:val="F17CAF46"/>
    <w:name w:val="WW8Num55"/>
    <w:lvl w:ilvl="0">
      <w:start w:val="1"/>
      <w:numFmt w:val="decimal"/>
      <w:lvlText w:val="%1."/>
      <w:lvlJc w:val="left"/>
      <w:pPr>
        <w:tabs>
          <w:tab w:val="num" w:pos="0"/>
        </w:tabs>
        <w:ind w:left="360" w:hanging="360"/>
      </w:pPr>
      <w:rPr>
        <w:rFonts w:ascii="Times New Roman" w:hAnsi="Times New Roman" w:cs="Times New Roman" w:hint="default"/>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15:restartNumberingAfterBreak="0">
    <w:nsid w:val="00000038"/>
    <w:multiLevelType w:val="multilevel"/>
    <w:tmpl w:val="00000038"/>
    <w:name w:val="WW8Num56"/>
    <w:lvl w:ilvl="0">
      <w:start w:val="1"/>
      <w:numFmt w:val="decimal"/>
      <w:lvlText w:val="%1."/>
      <w:lvlJc w:val="left"/>
      <w:pPr>
        <w:tabs>
          <w:tab w:val="num" w:pos="0"/>
        </w:tabs>
        <w:ind w:left="360" w:hanging="360"/>
      </w:pPr>
      <w:rPr>
        <w:rFonts w:cs="Times New Roman"/>
        <w:b w:val="0"/>
        <w:bCs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3" w15:restartNumberingAfterBreak="0">
    <w:nsid w:val="00000039"/>
    <w:multiLevelType w:val="multilevel"/>
    <w:tmpl w:val="AC8E6CD8"/>
    <w:name w:val="WW8Num57"/>
    <w:lvl w:ilvl="0">
      <w:start w:val="1"/>
      <w:numFmt w:val="decimal"/>
      <w:lvlText w:val="%1."/>
      <w:lvlJc w:val="left"/>
      <w:pPr>
        <w:tabs>
          <w:tab w:val="num" w:pos="0"/>
        </w:tabs>
        <w:ind w:left="360" w:hanging="360"/>
      </w:pPr>
      <w:rPr>
        <w:rFonts w:ascii="Times New Roman" w:hAnsi="Times New Roman" w:cs="Times New Roman" w:hint="default"/>
        <w:b w:val="0"/>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4" w15:restartNumberingAfterBreak="0">
    <w:nsid w:val="0000003A"/>
    <w:multiLevelType w:val="multilevel"/>
    <w:tmpl w:val="0000003A"/>
    <w:name w:val="WW8Num58"/>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5" w15:restartNumberingAfterBreak="0">
    <w:nsid w:val="0000003B"/>
    <w:multiLevelType w:val="multilevel"/>
    <w:tmpl w:val="46046C64"/>
    <w:name w:val="WW8Num59"/>
    <w:lvl w:ilvl="0">
      <w:start w:val="1"/>
      <w:numFmt w:val="decimal"/>
      <w:lvlText w:val="%1."/>
      <w:lvlJc w:val="left"/>
      <w:pPr>
        <w:tabs>
          <w:tab w:val="num" w:pos="0"/>
        </w:tabs>
        <w:ind w:left="360" w:hanging="360"/>
      </w:pPr>
      <w:rPr>
        <w:rFonts w:ascii="Times New Roman" w:hAnsi="Times New Roman" w:cs="Times New Roman" w:hint="default"/>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6" w15:restartNumberingAfterBreak="0">
    <w:nsid w:val="0000003D"/>
    <w:multiLevelType w:val="multilevel"/>
    <w:tmpl w:val="0000003D"/>
    <w:name w:val="WW8Num6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0000003E"/>
    <w:multiLevelType w:val="multilevel"/>
    <w:tmpl w:val="0000003E"/>
    <w:name w:val="WW8Num62"/>
    <w:lvl w:ilvl="0">
      <w:start w:val="1"/>
      <w:numFmt w:val="decimal"/>
      <w:lvlText w:val="%1."/>
      <w:lvlJc w:val="left"/>
      <w:pPr>
        <w:tabs>
          <w:tab w:val="num" w:pos="0"/>
        </w:tabs>
        <w:ind w:left="360" w:hanging="360"/>
      </w:pPr>
      <w:rPr>
        <w:b w:val="0"/>
        <w:bCs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8" w15:restartNumberingAfterBreak="0">
    <w:nsid w:val="0000003F"/>
    <w:multiLevelType w:val="multilevel"/>
    <w:tmpl w:val="0000003F"/>
    <w:name w:val="WW8Num63"/>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020B1053"/>
    <w:multiLevelType w:val="hybridMultilevel"/>
    <w:tmpl w:val="D78248BC"/>
    <w:name w:val="WW8Num7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060056C3"/>
    <w:multiLevelType w:val="hybridMultilevel"/>
    <w:tmpl w:val="F7EA50BE"/>
    <w:lvl w:ilvl="0" w:tplc="0415000F">
      <w:start w:val="1"/>
      <w:numFmt w:val="decimal"/>
      <w:lvlText w:val="%1."/>
      <w:lvlJc w:val="left"/>
      <w:pPr>
        <w:ind w:left="360" w:hanging="360"/>
      </w:pPr>
      <w:rPr>
        <w:rFonts w:hint="default"/>
        <w:b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08A30057"/>
    <w:multiLevelType w:val="multilevel"/>
    <w:tmpl w:val="E67016EA"/>
    <w:lvl w:ilvl="0">
      <w:start w:val="1"/>
      <w:numFmt w:val="decimal"/>
      <w:lvlText w:val="%1."/>
      <w:lvlJc w:val="left"/>
      <w:pPr>
        <w:tabs>
          <w:tab w:val="num" w:pos="0"/>
        </w:tabs>
        <w:ind w:left="360" w:hanging="360"/>
      </w:pPr>
      <w:rPr>
        <w:rFonts w:ascii="Times New Roman" w:hAnsi="Times New Roman" w:cs="Times New Roman" w:hint="default"/>
        <w:b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2" w15:restartNumberingAfterBreak="0">
    <w:nsid w:val="0CAC5406"/>
    <w:multiLevelType w:val="hybridMultilevel"/>
    <w:tmpl w:val="737E4424"/>
    <w:lvl w:ilvl="0" w:tplc="E918DE80">
      <w:start w:val="1"/>
      <w:numFmt w:val="bullet"/>
      <w:lvlText w:val=""/>
      <w:lvlJc w:val="left"/>
      <w:pPr>
        <w:ind w:left="1038" w:hanging="360"/>
      </w:pPr>
      <w:rPr>
        <w:rFonts w:ascii="Symbol" w:hAnsi="Symbol" w:hint="default"/>
      </w:rPr>
    </w:lvl>
    <w:lvl w:ilvl="1" w:tplc="04150003" w:tentative="1">
      <w:start w:val="1"/>
      <w:numFmt w:val="bullet"/>
      <w:lvlText w:val="o"/>
      <w:lvlJc w:val="left"/>
      <w:pPr>
        <w:ind w:left="1758" w:hanging="360"/>
      </w:pPr>
      <w:rPr>
        <w:rFonts w:ascii="Courier New" w:hAnsi="Courier New" w:cs="Courier New" w:hint="default"/>
      </w:rPr>
    </w:lvl>
    <w:lvl w:ilvl="2" w:tplc="04150005" w:tentative="1">
      <w:start w:val="1"/>
      <w:numFmt w:val="bullet"/>
      <w:lvlText w:val=""/>
      <w:lvlJc w:val="left"/>
      <w:pPr>
        <w:ind w:left="2478" w:hanging="360"/>
      </w:pPr>
      <w:rPr>
        <w:rFonts w:ascii="Wingdings" w:hAnsi="Wingdings" w:hint="default"/>
      </w:rPr>
    </w:lvl>
    <w:lvl w:ilvl="3" w:tplc="04150001" w:tentative="1">
      <w:start w:val="1"/>
      <w:numFmt w:val="bullet"/>
      <w:lvlText w:val=""/>
      <w:lvlJc w:val="left"/>
      <w:pPr>
        <w:ind w:left="3198" w:hanging="360"/>
      </w:pPr>
      <w:rPr>
        <w:rFonts w:ascii="Symbol" w:hAnsi="Symbol" w:hint="default"/>
      </w:rPr>
    </w:lvl>
    <w:lvl w:ilvl="4" w:tplc="04150003" w:tentative="1">
      <w:start w:val="1"/>
      <w:numFmt w:val="bullet"/>
      <w:lvlText w:val="o"/>
      <w:lvlJc w:val="left"/>
      <w:pPr>
        <w:ind w:left="3918" w:hanging="360"/>
      </w:pPr>
      <w:rPr>
        <w:rFonts w:ascii="Courier New" w:hAnsi="Courier New" w:cs="Courier New" w:hint="default"/>
      </w:rPr>
    </w:lvl>
    <w:lvl w:ilvl="5" w:tplc="04150005" w:tentative="1">
      <w:start w:val="1"/>
      <w:numFmt w:val="bullet"/>
      <w:lvlText w:val=""/>
      <w:lvlJc w:val="left"/>
      <w:pPr>
        <w:ind w:left="4638" w:hanging="360"/>
      </w:pPr>
      <w:rPr>
        <w:rFonts w:ascii="Wingdings" w:hAnsi="Wingdings" w:hint="default"/>
      </w:rPr>
    </w:lvl>
    <w:lvl w:ilvl="6" w:tplc="04150001" w:tentative="1">
      <w:start w:val="1"/>
      <w:numFmt w:val="bullet"/>
      <w:lvlText w:val=""/>
      <w:lvlJc w:val="left"/>
      <w:pPr>
        <w:ind w:left="5358" w:hanging="360"/>
      </w:pPr>
      <w:rPr>
        <w:rFonts w:ascii="Symbol" w:hAnsi="Symbol" w:hint="default"/>
      </w:rPr>
    </w:lvl>
    <w:lvl w:ilvl="7" w:tplc="04150003" w:tentative="1">
      <w:start w:val="1"/>
      <w:numFmt w:val="bullet"/>
      <w:lvlText w:val="o"/>
      <w:lvlJc w:val="left"/>
      <w:pPr>
        <w:ind w:left="6078" w:hanging="360"/>
      </w:pPr>
      <w:rPr>
        <w:rFonts w:ascii="Courier New" w:hAnsi="Courier New" w:cs="Courier New" w:hint="default"/>
      </w:rPr>
    </w:lvl>
    <w:lvl w:ilvl="8" w:tplc="04150005" w:tentative="1">
      <w:start w:val="1"/>
      <w:numFmt w:val="bullet"/>
      <w:lvlText w:val=""/>
      <w:lvlJc w:val="left"/>
      <w:pPr>
        <w:ind w:left="6798" w:hanging="360"/>
      </w:pPr>
      <w:rPr>
        <w:rFonts w:ascii="Wingdings" w:hAnsi="Wingdings" w:hint="default"/>
      </w:rPr>
    </w:lvl>
  </w:abstractNum>
  <w:abstractNum w:abstractNumId="63" w15:restartNumberingAfterBreak="0">
    <w:nsid w:val="1249406D"/>
    <w:multiLevelType w:val="hybridMultilevel"/>
    <w:tmpl w:val="9B8CD8C8"/>
    <w:name w:val="WW8Num21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12BE3B9A"/>
    <w:multiLevelType w:val="hybridMultilevel"/>
    <w:tmpl w:val="F51246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13945969"/>
    <w:multiLevelType w:val="hybridMultilevel"/>
    <w:tmpl w:val="472A6648"/>
    <w:lvl w:ilvl="0" w:tplc="4CC22A12">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13F95DD7"/>
    <w:multiLevelType w:val="hybridMultilevel"/>
    <w:tmpl w:val="7A68787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149551C0"/>
    <w:multiLevelType w:val="multilevel"/>
    <w:tmpl w:val="04C2E4F4"/>
    <w:lvl w:ilvl="0">
      <w:start w:val="11"/>
      <w:numFmt w:val="decimal"/>
      <w:lvlText w:val="%1."/>
      <w:lvlJc w:val="left"/>
      <w:pPr>
        <w:tabs>
          <w:tab w:val="num" w:pos="0"/>
        </w:tabs>
        <w:ind w:left="360" w:hanging="360"/>
      </w:pPr>
      <w:rPr>
        <w:rFonts w:ascii="Times New Roman" w:hAnsi="Times New Roman" w:cs="Times New Roman" w:hint="default"/>
        <w:b w:val="0"/>
        <w:i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68" w15:restartNumberingAfterBreak="0">
    <w:nsid w:val="1B5C4F7B"/>
    <w:multiLevelType w:val="hybridMultilevel"/>
    <w:tmpl w:val="7B9A52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1BAC5250"/>
    <w:multiLevelType w:val="hybridMultilevel"/>
    <w:tmpl w:val="7FB6FA46"/>
    <w:name w:val="WW8Num72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19C0CDF"/>
    <w:multiLevelType w:val="multilevel"/>
    <w:tmpl w:val="95602932"/>
    <w:lvl w:ilvl="0">
      <w:start w:val="1"/>
      <w:numFmt w:val="decimal"/>
      <w:lvlText w:val="%1."/>
      <w:lvlJc w:val="left"/>
      <w:pPr>
        <w:tabs>
          <w:tab w:val="num" w:pos="0"/>
        </w:tabs>
        <w:ind w:left="360" w:hanging="360"/>
      </w:pPr>
      <w:rPr>
        <w:rFonts w:ascii="Times New Roman" w:hAnsi="Times New Roman" w:cs="Times New Roman" w:hint="default"/>
        <w:i w:val="0"/>
        <w:i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1" w15:restartNumberingAfterBreak="0">
    <w:nsid w:val="268916AD"/>
    <w:multiLevelType w:val="hybridMultilevel"/>
    <w:tmpl w:val="5892571C"/>
    <w:lvl w:ilvl="0" w:tplc="E74C0108">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2B3F5232"/>
    <w:multiLevelType w:val="hybridMultilevel"/>
    <w:tmpl w:val="1D406BF8"/>
    <w:lvl w:ilvl="0" w:tplc="305CC936">
      <w:start w:val="1"/>
      <w:numFmt w:val="bullet"/>
      <w:lvlText w:val=""/>
      <w:lvlJc w:val="left"/>
      <w:pPr>
        <w:ind w:left="699" w:hanging="360"/>
      </w:pPr>
      <w:rPr>
        <w:rFonts w:ascii="Symbol" w:hAnsi="Symbol" w:hint="default"/>
      </w:rPr>
    </w:lvl>
    <w:lvl w:ilvl="1" w:tplc="04150003">
      <w:start w:val="1"/>
      <w:numFmt w:val="bullet"/>
      <w:lvlText w:val="o"/>
      <w:lvlJc w:val="left"/>
      <w:pPr>
        <w:ind w:left="1419" w:hanging="360"/>
      </w:pPr>
      <w:rPr>
        <w:rFonts w:ascii="Courier New" w:hAnsi="Courier New" w:cs="Courier New" w:hint="default"/>
      </w:rPr>
    </w:lvl>
    <w:lvl w:ilvl="2" w:tplc="04150005" w:tentative="1">
      <w:start w:val="1"/>
      <w:numFmt w:val="bullet"/>
      <w:lvlText w:val=""/>
      <w:lvlJc w:val="left"/>
      <w:pPr>
        <w:ind w:left="2139" w:hanging="360"/>
      </w:pPr>
      <w:rPr>
        <w:rFonts w:ascii="Wingdings" w:hAnsi="Wingdings" w:hint="default"/>
      </w:rPr>
    </w:lvl>
    <w:lvl w:ilvl="3" w:tplc="04150001" w:tentative="1">
      <w:start w:val="1"/>
      <w:numFmt w:val="bullet"/>
      <w:lvlText w:val=""/>
      <w:lvlJc w:val="left"/>
      <w:pPr>
        <w:ind w:left="2859" w:hanging="360"/>
      </w:pPr>
      <w:rPr>
        <w:rFonts w:ascii="Symbol" w:hAnsi="Symbol" w:hint="default"/>
      </w:rPr>
    </w:lvl>
    <w:lvl w:ilvl="4" w:tplc="04150003" w:tentative="1">
      <w:start w:val="1"/>
      <w:numFmt w:val="bullet"/>
      <w:lvlText w:val="o"/>
      <w:lvlJc w:val="left"/>
      <w:pPr>
        <w:ind w:left="3579" w:hanging="360"/>
      </w:pPr>
      <w:rPr>
        <w:rFonts w:ascii="Courier New" w:hAnsi="Courier New" w:cs="Courier New" w:hint="default"/>
      </w:rPr>
    </w:lvl>
    <w:lvl w:ilvl="5" w:tplc="04150005" w:tentative="1">
      <w:start w:val="1"/>
      <w:numFmt w:val="bullet"/>
      <w:lvlText w:val=""/>
      <w:lvlJc w:val="left"/>
      <w:pPr>
        <w:ind w:left="4299" w:hanging="360"/>
      </w:pPr>
      <w:rPr>
        <w:rFonts w:ascii="Wingdings" w:hAnsi="Wingdings" w:hint="default"/>
      </w:rPr>
    </w:lvl>
    <w:lvl w:ilvl="6" w:tplc="04150001" w:tentative="1">
      <w:start w:val="1"/>
      <w:numFmt w:val="bullet"/>
      <w:lvlText w:val=""/>
      <w:lvlJc w:val="left"/>
      <w:pPr>
        <w:ind w:left="5019" w:hanging="360"/>
      </w:pPr>
      <w:rPr>
        <w:rFonts w:ascii="Symbol" w:hAnsi="Symbol" w:hint="default"/>
      </w:rPr>
    </w:lvl>
    <w:lvl w:ilvl="7" w:tplc="04150003" w:tentative="1">
      <w:start w:val="1"/>
      <w:numFmt w:val="bullet"/>
      <w:lvlText w:val="o"/>
      <w:lvlJc w:val="left"/>
      <w:pPr>
        <w:ind w:left="5739" w:hanging="360"/>
      </w:pPr>
      <w:rPr>
        <w:rFonts w:ascii="Courier New" w:hAnsi="Courier New" w:cs="Courier New" w:hint="default"/>
      </w:rPr>
    </w:lvl>
    <w:lvl w:ilvl="8" w:tplc="04150005" w:tentative="1">
      <w:start w:val="1"/>
      <w:numFmt w:val="bullet"/>
      <w:lvlText w:val=""/>
      <w:lvlJc w:val="left"/>
      <w:pPr>
        <w:ind w:left="6459" w:hanging="360"/>
      </w:pPr>
      <w:rPr>
        <w:rFonts w:ascii="Wingdings" w:hAnsi="Wingdings" w:hint="default"/>
      </w:rPr>
    </w:lvl>
  </w:abstractNum>
  <w:abstractNum w:abstractNumId="73" w15:restartNumberingAfterBreak="0">
    <w:nsid w:val="2E8721D2"/>
    <w:multiLevelType w:val="hybridMultilevel"/>
    <w:tmpl w:val="CB96E4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EF0599C"/>
    <w:multiLevelType w:val="multilevel"/>
    <w:tmpl w:val="EEBEA1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2F4472AC"/>
    <w:multiLevelType w:val="hybridMultilevel"/>
    <w:tmpl w:val="252EB008"/>
    <w:lvl w:ilvl="0" w:tplc="04150017">
      <w:start w:val="1"/>
      <w:numFmt w:val="lowerLetter"/>
      <w:lvlText w:val="%1)"/>
      <w:lvlJc w:val="left"/>
      <w:pPr>
        <w:ind w:left="1142" w:hanging="360"/>
      </w:pPr>
    </w:lvl>
    <w:lvl w:ilvl="1" w:tplc="04150019">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76" w15:restartNumberingAfterBreak="0">
    <w:nsid w:val="323844D8"/>
    <w:multiLevelType w:val="hybridMultilevel"/>
    <w:tmpl w:val="C5B66122"/>
    <w:lvl w:ilvl="0" w:tplc="303A776A">
      <w:start w:val="1"/>
      <w:numFmt w:val="decimal"/>
      <w:lvlText w:val="%1."/>
      <w:lvlJc w:val="left"/>
      <w:pPr>
        <w:ind w:left="360" w:hanging="360"/>
      </w:pPr>
      <w:rPr>
        <w:rFonts w:ascii="Times New Roman" w:hAnsi="Times New Roman" w:cs="Times New Roman" w:hint="default"/>
        <w:b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331D1F5E"/>
    <w:multiLevelType w:val="hybridMultilevel"/>
    <w:tmpl w:val="04DE00E2"/>
    <w:lvl w:ilvl="0" w:tplc="7594264C">
      <w:start w:val="1"/>
      <w:numFmt w:val="decimal"/>
      <w:lvlText w:val="%1."/>
      <w:lvlJc w:val="left"/>
      <w:pPr>
        <w:ind w:left="360" w:hanging="360"/>
      </w:pPr>
      <w:rPr>
        <w:rFonts w:hint="default"/>
        <w:strike w:val="0"/>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8" w15:restartNumberingAfterBreak="0">
    <w:nsid w:val="354D7A32"/>
    <w:multiLevelType w:val="hybridMultilevel"/>
    <w:tmpl w:val="71FE8520"/>
    <w:name w:val="WW8Num722"/>
    <w:lvl w:ilvl="0" w:tplc="0415000F">
      <w:start w:val="1"/>
      <w:numFmt w:val="decimal"/>
      <w:lvlText w:val="%1."/>
      <w:lvlJc w:val="left"/>
      <w:pPr>
        <w:ind w:left="360" w:hanging="360"/>
      </w:pPr>
    </w:lvl>
    <w:lvl w:ilvl="1" w:tplc="98BCCC3E">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355B2840"/>
    <w:multiLevelType w:val="hybridMultilevel"/>
    <w:tmpl w:val="49A49E2A"/>
    <w:lvl w:ilvl="0" w:tplc="26FE3D0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9AE7889"/>
    <w:multiLevelType w:val="hybridMultilevel"/>
    <w:tmpl w:val="F7C019DA"/>
    <w:lvl w:ilvl="0" w:tplc="305CC93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1" w15:restartNumberingAfterBreak="0">
    <w:nsid w:val="3ADB279C"/>
    <w:multiLevelType w:val="hybridMultilevel"/>
    <w:tmpl w:val="38D6BF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41CC7E31"/>
    <w:multiLevelType w:val="hybridMultilevel"/>
    <w:tmpl w:val="5DAE6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1D67AE9"/>
    <w:multiLevelType w:val="hybridMultilevel"/>
    <w:tmpl w:val="1DB658EA"/>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4" w15:restartNumberingAfterBreak="0">
    <w:nsid w:val="45591C45"/>
    <w:multiLevelType w:val="multilevel"/>
    <w:tmpl w:val="673494B6"/>
    <w:lvl w:ilvl="0">
      <w:start w:val="6"/>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45F20C2A"/>
    <w:multiLevelType w:val="multilevel"/>
    <w:tmpl w:val="DDF22348"/>
    <w:name w:val="WW8Num7222222"/>
    <w:lvl w:ilvl="0">
      <w:start w:val="1"/>
      <w:numFmt w:val="decimal"/>
      <w:lvlText w:val="%1)"/>
      <w:lvlJc w:val="left"/>
      <w:pPr>
        <w:tabs>
          <w:tab w:val="num" w:pos="-424"/>
        </w:tabs>
        <w:ind w:left="567" w:hanging="283"/>
      </w:pPr>
      <w:rPr>
        <w:sz w:val="20"/>
        <w:szCs w:val="20"/>
      </w:rPr>
    </w:lvl>
    <w:lvl w:ilvl="1">
      <w:start w:val="1"/>
      <w:numFmt w:val="decimal"/>
      <w:lvlText w:val="%2."/>
      <w:lvlJc w:val="left"/>
      <w:pPr>
        <w:tabs>
          <w:tab w:val="num" w:pos="656"/>
        </w:tabs>
        <w:ind w:left="656" w:hanging="360"/>
      </w:pPr>
    </w:lvl>
    <w:lvl w:ilvl="2">
      <w:start w:val="1"/>
      <w:numFmt w:val="decimal"/>
      <w:lvlText w:val="%3."/>
      <w:lvlJc w:val="left"/>
      <w:pPr>
        <w:tabs>
          <w:tab w:val="num" w:pos="1016"/>
        </w:tabs>
        <w:ind w:left="1016" w:hanging="360"/>
      </w:pPr>
    </w:lvl>
    <w:lvl w:ilvl="3">
      <w:start w:val="1"/>
      <w:numFmt w:val="decimal"/>
      <w:lvlText w:val="%4."/>
      <w:lvlJc w:val="left"/>
      <w:pPr>
        <w:tabs>
          <w:tab w:val="num" w:pos="1376"/>
        </w:tabs>
        <w:ind w:left="1376" w:hanging="360"/>
      </w:pPr>
    </w:lvl>
    <w:lvl w:ilvl="4">
      <w:start w:val="1"/>
      <w:numFmt w:val="decimal"/>
      <w:lvlText w:val="%5."/>
      <w:lvlJc w:val="left"/>
      <w:pPr>
        <w:tabs>
          <w:tab w:val="num" w:pos="1736"/>
        </w:tabs>
        <w:ind w:left="1736" w:hanging="360"/>
      </w:pPr>
    </w:lvl>
    <w:lvl w:ilvl="5">
      <w:start w:val="1"/>
      <w:numFmt w:val="decimal"/>
      <w:lvlText w:val="%6."/>
      <w:lvlJc w:val="left"/>
      <w:pPr>
        <w:tabs>
          <w:tab w:val="num" w:pos="2096"/>
        </w:tabs>
        <w:ind w:left="2096" w:hanging="360"/>
      </w:pPr>
    </w:lvl>
    <w:lvl w:ilvl="6">
      <w:start w:val="1"/>
      <w:numFmt w:val="decimal"/>
      <w:lvlText w:val="%7."/>
      <w:lvlJc w:val="left"/>
      <w:pPr>
        <w:tabs>
          <w:tab w:val="num" w:pos="2456"/>
        </w:tabs>
        <w:ind w:left="2456" w:hanging="360"/>
      </w:pPr>
    </w:lvl>
    <w:lvl w:ilvl="7">
      <w:start w:val="1"/>
      <w:numFmt w:val="decimal"/>
      <w:lvlText w:val="%8."/>
      <w:lvlJc w:val="left"/>
      <w:pPr>
        <w:tabs>
          <w:tab w:val="num" w:pos="2816"/>
        </w:tabs>
        <w:ind w:left="2816" w:hanging="360"/>
      </w:pPr>
    </w:lvl>
    <w:lvl w:ilvl="8">
      <w:start w:val="1"/>
      <w:numFmt w:val="decimal"/>
      <w:lvlText w:val="%9."/>
      <w:lvlJc w:val="left"/>
      <w:pPr>
        <w:tabs>
          <w:tab w:val="num" w:pos="3176"/>
        </w:tabs>
        <w:ind w:left="3176" w:hanging="360"/>
      </w:pPr>
    </w:lvl>
  </w:abstractNum>
  <w:abstractNum w:abstractNumId="86" w15:restartNumberingAfterBreak="0">
    <w:nsid w:val="485F263D"/>
    <w:multiLevelType w:val="hybridMultilevel"/>
    <w:tmpl w:val="442239AE"/>
    <w:lvl w:ilvl="0" w:tplc="305CC936">
      <w:start w:val="1"/>
      <w:numFmt w:val="bullet"/>
      <w:lvlText w:val=""/>
      <w:lvlJc w:val="left"/>
      <w:pPr>
        <w:ind w:left="720" w:hanging="360"/>
      </w:pPr>
      <w:rPr>
        <w:rFonts w:ascii="Symbol" w:hAnsi="Symbol" w:hint="default"/>
      </w:rPr>
    </w:lvl>
    <w:lvl w:ilvl="1" w:tplc="305CC93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48C44C22"/>
    <w:multiLevelType w:val="multilevel"/>
    <w:tmpl w:val="C984650A"/>
    <w:lvl w:ilvl="0">
      <w:start w:val="3"/>
      <w:numFmt w:val="decimal"/>
      <w:lvlText w:val="%1."/>
      <w:lvlJc w:val="left"/>
      <w:pPr>
        <w:tabs>
          <w:tab w:val="num" w:pos="0"/>
        </w:tabs>
        <w:ind w:left="360" w:hanging="360"/>
      </w:pPr>
      <w:rPr>
        <w:rFonts w:ascii="Times New Roman" w:hAnsi="Times New Roman" w:cs="Times New Roman" w:hint="default"/>
        <w:b w:val="0"/>
        <w:strike w:val="0"/>
        <w:dstrike w:val="0"/>
        <w:color w:val="000000" w:themeColor="text1"/>
        <w:sz w:val="20"/>
        <w:szCs w:val="20"/>
        <w:u w:val="none"/>
        <w:effect w:val="no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8" w15:restartNumberingAfterBreak="0">
    <w:nsid w:val="4EC47382"/>
    <w:multiLevelType w:val="hybridMultilevel"/>
    <w:tmpl w:val="E6EA51A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4EFC5BC5"/>
    <w:multiLevelType w:val="multilevel"/>
    <w:tmpl w:val="8B2A4348"/>
    <w:lvl w:ilvl="0">
      <w:start w:val="1"/>
      <w:numFmt w:val="decimal"/>
      <w:lvlText w:val="%1."/>
      <w:lvlJc w:val="left"/>
      <w:pPr>
        <w:tabs>
          <w:tab w:val="num" w:pos="0"/>
        </w:tabs>
        <w:ind w:left="360" w:hanging="360"/>
      </w:pPr>
      <w:rPr>
        <w:rFonts w:ascii="Times New Roman" w:hAnsi="Times New Roman" w:cs="Times New Roman" w:hint="default"/>
        <w:b w:val="0"/>
        <w:i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90" w15:restartNumberingAfterBreak="0">
    <w:nsid w:val="50B033D7"/>
    <w:multiLevelType w:val="multilevel"/>
    <w:tmpl w:val="60B47156"/>
    <w:name w:val="WW8Num2122"/>
    <w:lvl w:ilvl="0">
      <w:start w:val="1"/>
      <w:numFmt w:val="decimal"/>
      <w:lvlText w:val="%1."/>
      <w:lvlJc w:val="left"/>
      <w:pPr>
        <w:tabs>
          <w:tab w:val="num" w:pos="360"/>
        </w:tabs>
        <w:ind w:left="360" w:hanging="360"/>
      </w:pPr>
      <w:rPr>
        <w:sz w:val="20"/>
      </w:rPr>
    </w:lvl>
    <w:lvl w:ilvl="1">
      <w:start w:val="1"/>
      <w:numFmt w:val="bullet"/>
      <w:lvlText w:val="o"/>
      <w:lvlJc w:val="left"/>
      <w:pPr>
        <w:tabs>
          <w:tab w:val="num" w:pos="377"/>
        </w:tabs>
        <w:ind w:left="377" w:hanging="360"/>
      </w:pPr>
      <w:rPr>
        <w:rFonts w:ascii="Courier New" w:hAnsi="Courier New"/>
      </w:rPr>
    </w:lvl>
    <w:lvl w:ilvl="2">
      <w:start w:val="1"/>
      <w:numFmt w:val="bullet"/>
      <w:lvlText w:val=""/>
      <w:lvlJc w:val="left"/>
      <w:pPr>
        <w:tabs>
          <w:tab w:val="num" w:pos="1097"/>
        </w:tabs>
        <w:ind w:left="1097" w:hanging="360"/>
      </w:pPr>
      <w:rPr>
        <w:rFonts w:ascii="Wingdings" w:hAnsi="Wingdings"/>
      </w:rPr>
    </w:lvl>
    <w:lvl w:ilvl="3">
      <w:start w:val="1"/>
      <w:numFmt w:val="bullet"/>
      <w:lvlText w:val=""/>
      <w:lvlJc w:val="left"/>
      <w:pPr>
        <w:tabs>
          <w:tab w:val="num" w:pos="1817"/>
        </w:tabs>
        <w:ind w:left="1817" w:hanging="360"/>
      </w:pPr>
      <w:rPr>
        <w:rFonts w:ascii="Symbol" w:hAnsi="Symbol"/>
      </w:rPr>
    </w:lvl>
    <w:lvl w:ilvl="4">
      <w:start w:val="1"/>
      <w:numFmt w:val="bullet"/>
      <w:lvlText w:val="o"/>
      <w:lvlJc w:val="left"/>
      <w:pPr>
        <w:tabs>
          <w:tab w:val="num" w:pos="2537"/>
        </w:tabs>
        <w:ind w:left="2537" w:hanging="360"/>
      </w:pPr>
      <w:rPr>
        <w:rFonts w:ascii="Courier New" w:hAnsi="Courier New"/>
      </w:rPr>
    </w:lvl>
    <w:lvl w:ilvl="5">
      <w:start w:val="1"/>
      <w:numFmt w:val="bullet"/>
      <w:lvlText w:val=""/>
      <w:lvlJc w:val="left"/>
      <w:pPr>
        <w:tabs>
          <w:tab w:val="num" w:pos="3257"/>
        </w:tabs>
        <w:ind w:left="3257" w:hanging="360"/>
      </w:pPr>
      <w:rPr>
        <w:rFonts w:ascii="Wingdings" w:hAnsi="Wingdings"/>
      </w:rPr>
    </w:lvl>
    <w:lvl w:ilvl="6">
      <w:start w:val="1"/>
      <w:numFmt w:val="bullet"/>
      <w:lvlText w:val=""/>
      <w:lvlJc w:val="left"/>
      <w:pPr>
        <w:tabs>
          <w:tab w:val="num" w:pos="3977"/>
        </w:tabs>
        <w:ind w:left="3977" w:hanging="360"/>
      </w:pPr>
      <w:rPr>
        <w:rFonts w:ascii="Symbol" w:hAnsi="Symbol"/>
      </w:rPr>
    </w:lvl>
    <w:lvl w:ilvl="7">
      <w:start w:val="1"/>
      <w:numFmt w:val="bullet"/>
      <w:lvlText w:val="o"/>
      <w:lvlJc w:val="left"/>
      <w:pPr>
        <w:tabs>
          <w:tab w:val="num" w:pos="4697"/>
        </w:tabs>
        <w:ind w:left="4697" w:hanging="360"/>
      </w:pPr>
      <w:rPr>
        <w:rFonts w:ascii="Courier New" w:hAnsi="Courier New"/>
      </w:rPr>
    </w:lvl>
    <w:lvl w:ilvl="8">
      <w:start w:val="1"/>
      <w:numFmt w:val="bullet"/>
      <w:lvlText w:val=""/>
      <w:lvlJc w:val="left"/>
      <w:pPr>
        <w:tabs>
          <w:tab w:val="num" w:pos="5417"/>
        </w:tabs>
        <w:ind w:left="5417" w:hanging="360"/>
      </w:pPr>
      <w:rPr>
        <w:rFonts w:ascii="Wingdings" w:hAnsi="Wingdings"/>
      </w:rPr>
    </w:lvl>
  </w:abstractNum>
  <w:abstractNum w:abstractNumId="91" w15:restartNumberingAfterBreak="0">
    <w:nsid w:val="56F24C16"/>
    <w:multiLevelType w:val="multilevel"/>
    <w:tmpl w:val="A67EE340"/>
    <w:lvl w:ilvl="0">
      <w:start w:val="1"/>
      <w:numFmt w:val="decimal"/>
      <w:lvlText w:val="%1."/>
      <w:lvlJc w:val="left"/>
      <w:pPr>
        <w:tabs>
          <w:tab w:val="num" w:pos="0"/>
        </w:tabs>
        <w:ind w:left="360" w:hanging="360"/>
      </w:pPr>
      <w:rPr>
        <w:rFonts w:ascii="Times New Roman" w:hAnsi="Times New Roman" w:cs="Times New Roman" w:hint="default"/>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2" w15:restartNumberingAfterBreak="0">
    <w:nsid w:val="578261D3"/>
    <w:multiLevelType w:val="hybridMultilevel"/>
    <w:tmpl w:val="62585194"/>
    <w:lvl w:ilvl="0" w:tplc="04150017">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94C0FCF"/>
    <w:multiLevelType w:val="hybridMultilevel"/>
    <w:tmpl w:val="A8F09696"/>
    <w:lvl w:ilvl="0" w:tplc="26FE3D0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A3608D1"/>
    <w:multiLevelType w:val="hybridMultilevel"/>
    <w:tmpl w:val="CC2E74E6"/>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5" w15:restartNumberingAfterBreak="0">
    <w:nsid w:val="5C893769"/>
    <w:multiLevelType w:val="hybridMultilevel"/>
    <w:tmpl w:val="6C9E538E"/>
    <w:name w:val="WW8Num82222"/>
    <w:lvl w:ilvl="0" w:tplc="18BC364E">
      <w:start w:val="1"/>
      <w:numFmt w:val="decimal"/>
      <w:pStyle w:val="LP2B"/>
      <w:lvlText w:val="%1)"/>
      <w:lvlJc w:val="left"/>
      <w:pPr>
        <w:ind w:left="717" w:hanging="360"/>
      </w:pPr>
      <w:rPr>
        <w:rFonts w:ascii="Times New Roman" w:hAnsi="Times New Roman" w:cs="Times New Roman"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6" w15:restartNumberingAfterBreak="0">
    <w:nsid w:val="5CFC090D"/>
    <w:multiLevelType w:val="hybridMultilevel"/>
    <w:tmpl w:val="A7503B9A"/>
    <w:lvl w:ilvl="0" w:tplc="87C28578">
      <w:start w:val="2"/>
      <w:numFmt w:val="lowerLetter"/>
      <w:lvlText w:val="%1)"/>
      <w:lvlJc w:val="left"/>
      <w:pPr>
        <w:ind w:left="108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1D60B63"/>
    <w:multiLevelType w:val="hybridMultilevel"/>
    <w:tmpl w:val="0CD23DD4"/>
    <w:name w:val="WW8Num7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62D25CFE"/>
    <w:multiLevelType w:val="hybridMultilevel"/>
    <w:tmpl w:val="4AD2EF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655B3083"/>
    <w:multiLevelType w:val="multilevel"/>
    <w:tmpl w:val="777A2086"/>
    <w:lvl w:ilvl="0">
      <w:start w:val="1"/>
      <w:numFmt w:val="decimal"/>
      <w:lvlText w:val="%1."/>
      <w:lvlJc w:val="left"/>
      <w:pPr>
        <w:tabs>
          <w:tab w:val="num" w:pos="0"/>
        </w:tabs>
        <w:ind w:left="360" w:hanging="360"/>
      </w:pPr>
      <w:rPr>
        <w:rFonts w:ascii="Times New Roman" w:hAnsi="Times New Roman" w:cs="Times New Roman" w:hint="default"/>
        <w:b w:val="0"/>
        <w:strike w:val="0"/>
        <w:color w:val="000000" w:themeColor="text1"/>
        <w:sz w:val="20"/>
        <w:szCs w:val="20"/>
      </w:rPr>
    </w:lvl>
    <w:lvl w:ilvl="1">
      <w:start w:val="1"/>
      <w:numFmt w:val="bullet"/>
      <w:lvlText w:val=""/>
      <w:lvlJc w:val="left"/>
      <w:pPr>
        <w:tabs>
          <w:tab w:val="num" w:pos="0"/>
        </w:tabs>
        <w:ind w:left="1080" w:hanging="360"/>
      </w:pPr>
      <w:rPr>
        <w:rFonts w:ascii="Symbol" w:hAnsi="Symbol" w:hint="default"/>
        <w:strike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0" w15:restartNumberingAfterBreak="0">
    <w:nsid w:val="695C4648"/>
    <w:multiLevelType w:val="hybridMultilevel"/>
    <w:tmpl w:val="997817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69FA60F3"/>
    <w:multiLevelType w:val="multilevel"/>
    <w:tmpl w:val="1E6EE2F8"/>
    <w:lvl w:ilvl="0">
      <w:start w:val="3"/>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B530A73"/>
    <w:multiLevelType w:val="hybridMultilevel"/>
    <w:tmpl w:val="04161180"/>
    <w:lvl w:ilvl="0" w:tplc="04150017">
      <w:start w:val="1"/>
      <w:numFmt w:val="lowerLetter"/>
      <w:lvlText w:val="%1)"/>
      <w:lvlJc w:val="left"/>
      <w:pPr>
        <w:ind w:left="812" w:hanging="360"/>
      </w:pPr>
    </w:lvl>
    <w:lvl w:ilvl="1" w:tplc="04150019" w:tentative="1">
      <w:start w:val="1"/>
      <w:numFmt w:val="lowerLetter"/>
      <w:lvlText w:val="%2."/>
      <w:lvlJc w:val="left"/>
      <w:pPr>
        <w:ind w:left="1532" w:hanging="360"/>
      </w:pPr>
    </w:lvl>
    <w:lvl w:ilvl="2" w:tplc="0415001B" w:tentative="1">
      <w:start w:val="1"/>
      <w:numFmt w:val="lowerRoman"/>
      <w:lvlText w:val="%3."/>
      <w:lvlJc w:val="right"/>
      <w:pPr>
        <w:ind w:left="2252" w:hanging="180"/>
      </w:pPr>
    </w:lvl>
    <w:lvl w:ilvl="3" w:tplc="0415000F" w:tentative="1">
      <w:start w:val="1"/>
      <w:numFmt w:val="decimal"/>
      <w:lvlText w:val="%4."/>
      <w:lvlJc w:val="left"/>
      <w:pPr>
        <w:ind w:left="2972" w:hanging="360"/>
      </w:pPr>
    </w:lvl>
    <w:lvl w:ilvl="4" w:tplc="04150019" w:tentative="1">
      <w:start w:val="1"/>
      <w:numFmt w:val="lowerLetter"/>
      <w:lvlText w:val="%5."/>
      <w:lvlJc w:val="left"/>
      <w:pPr>
        <w:ind w:left="3692" w:hanging="360"/>
      </w:pPr>
    </w:lvl>
    <w:lvl w:ilvl="5" w:tplc="0415001B" w:tentative="1">
      <w:start w:val="1"/>
      <w:numFmt w:val="lowerRoman"/>
      <w:lvlText w:val="%6."/>
      <w:lvlJc w:val="right"/>
      <w:pPr>
        <w:ind w:left="4412" w:hanging="180"/>
      </w:pPr>
    </w:lvl>
    <w:lvl w:ilvl="6" w:tplc="0415000F" w:tentative="1">
      <w:start w:val="1"/>
      <w:numFmt w:val="decimal"/>
      <w:lvlText w:val="%7."/>
      <w:lvlJc w:val="left"/>
      <w:pPr>
        <w:ind w:left="5132" w:hanging="360"/>
      </w:pPr>
    </w:lvl>
    <w:lvl w:ilvl="7" w:tplc="04150019" w:tentative="1">
      <w:start w:val="1"/>
      <w:numFmt w:val="lowerLetter"/>
      <w:lvlText w:val="%8."/>
      <w:lvlJc w:val="left"/>
      <w:pPr>
        <w:ind w:left="5852" w:hanging="360"/>
      </w:pPr>
    </w:lvl>
    <w:lvl w:ilvl="8" w:tplc="0415001B" w:tentative="1">
      <w:start w:val="1"/>
      <w:numFmt w:val="lowerRoman"/>
      <w:lvlText w:val="%9."/>
      <w:lvlJc w:val="right"/>
      <w:pPr>
        <w:ind w:left="6572" w:hanging="180"/>
      </w:pPr>
    </w:lvl>
  </w:abstractNum>
  <w:abstractNum w:abstractNumId="103" w15:restartNumberingAfterBreak="0">
    <w:nsid w:val="6B5B5AB4"/>
    <w:multiLevelType w:val="hybridMultilevel"/>
    <w:tmpl w:val="D9900EFA"/>
    <w:lvl w:ilvl="0" w:tplc="23A0351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4" w15:restartNumberingAfterBreak="0">
    <w:nsid w:val="6DC90046"/>
    <w:multiLevelType w:val="hybridMultilevel"/>
    <w:tmpl w:val="58CA9D84"/>
    <w:lvl w:ilvl="0" w:tplc="7D024092">
      <w:start w:val="1"/>
      <w:numFmt w:val="bullet"/>
      <w:lvlText w:val=""/>
      <w:lvlJc w:val="left"/>
      <w:pPr>
        <w:ind w:left="1490" w:hanging="360"/>
      </w:pPr>
      <w:rPr>
        <w:rFonts w:ascii="Symbol" w:hAnsi="Symbol" w:hint="default"/>
        <w:color w:val="000000" w:themeColor="text1"/>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105" w15:restartNumberingAfterBreak="0">
    <w:nsid w:val="6F6415DB"/>
    <w:multiLevelType w:val="multilevel"/>
    <w:tmpl w:val="3C1C4C9E"/>
    <w:lvl w:ilvl="0">
      <w:start w:val="1"/>
      <w:numFmt w:val="lowerLetter"/>
      <w:lvlText w:val="%1)"/>
      <w:lvlJc w:val="left"/>
      <w:pPr>
        <w:tabs>
          <w:tab w:val="num" w:pos="339"/>
        </w:tabs>
        <w:ind w:left="699" w:hanging="360"/>
      </w:pPr>
      <w:rPr>
        <w:rFonts w:ascii="Times New Roman" w:hAnsi="Times New Roman" w:cs="Times New Roman" w:hint="default"/>
        <w:b w:val="0"/>
        <w:strike w:val="0"/>
        <w:color w:val="000000" w:themeColor="text1"/>
        <w:sz w:val="20"/>
        <w:szCs w:val="20"/>
      </w:rPr>
    </w:lvl>
    <w:lvl w:ilvl="1">
      <w:start w:val="1"/>
      <w:numFmt w:val="lowerLetter"/>
      <w:lvlText w:val="%2."/>
      <w:lvlJc w:val="left"/>
      <w:pPr>
        <w:tabs>
          <w:tab w:val="num" w:pos="339"/>
        </w:tabs>
        <w:ind w:left="1419" w:hanging="360"/>
      </w:pPr>
      <w:rPr>
        <w:rFonts w:ascii="Times New Roman" w:hAnsi="Times New Roman" w:cs="Times New Roman" w:hint="default"/>
        <w:strike w:val="0"/>
      </w:rPr>
    </w:lvl>
    <w:lvl w:ilvl="2">
      <w:start w:val="1"/>
      <w:numFmt w:val="lowerRoman"/>
      <w:lvlText w:val="%3."/>
      <w:lvlJc w:val="right"/>
      <w:pPr>
        <w:tabs>
          <w:tab w:val="num" w:pos="339"/>
        </w:tabs>
        <w:ind w:left="2139" w:hanging="180"/>
      </w:pPr>
    </w:lvl>
    <w:lvl w:ilvl="3">
      <w:start w:val="1"/>
      <w:numFmt w:val="decimal"/>
      <w:lvlText w:val="%4."/>
      <w:lvlJc w:val="left"/>
      <w:pPr>
        <w:tabs>
          <w:tab w:val="num" w:pos="339"/>
        </w:tabs>
        <w:ind w:left="2859" w:hanging="360"/>
      </w:pPr>
    </w:lvl>
    <w:lvl w:ilvl="4">
      <w:start w:val="1"/>
      <w:numFmt w:val="lowerLetter"/>
      <w:lvlText w:val="%5."/>
      <w:lvlJc w:val="left"/>
      <w:pPr>
        <w:tabs>
          <w:tab w:val="num" w:pos="339"/>
        </w:tabs>
        <w:ind w:left="3579" w:hanging="360"/>
      </w:pPr>
    </w:lvl>
    <w:lvl w:ilvl="5">
      <w:start w:val="1"/>
      <w:numFmt w:val="lowerRoman"/>
      <w:lvlText w:val="%6."/>
      <w:lvlJc w:val="right"/>
      <w:pPr>
        <w:tabs>
          <w:tab w:val="num" w:pos="339"/>
        </w:tabs>
        <w:ind w:left="4299" w:hanging="180"/>
      </w:pPr>
    </w:lvl>
    <w:lvl w:ilvl="6">
      <w:start w:val="1"/>
      <w:numFmt w:val="decimal"/>
      <w:lvlText w:val="%7."/>
      <w:lvlJc w:val="left"/>
      <w:pPr>
        <w:tabs>
          <w:tab w:val="num" w:pos="339"/>
        </w:tabs>
        <w:ind w:left="5019" w:hanging="360"/>
      </w:pPr>
    </w:lvl>
    <w:lvl w:ilvl="7">
      <w:start w:val="1"/>
      <w:numFmt w:val="lowerLetter"/>
      <w:lvlText w:val="%8."/>
      <w:lvlJc w:val="left"/>
      <w:pPr>
        <w:tabs>
          <w:tab w:val="num" w:pos="339"/>
        </w:tabs>
        <w:ind w:left="5739" w:hanging="360"/>
      </w:pPr>
    </w:lvl>
    <w:lvl w:ilvl="8">
      <w:start w:val="1"/>
      <w:numFmt w:val="lowerRoman"/>
      <w:lvlText w:val="%9."/>
      <w:lvlJc w:val="right"/>
      <w:pPr>
        <w:tabs>
          <w:tab w:val="num" w:pos="339"/>
        </w:tabs>
        <w:ind w:left="6459" w:hanging="180"/>
      </w:pPr>
    </w:lvl>
  </w:abstractNum>
  <w:abstractNum w:abstractNumId="106" w15:restartNumberingAfterBreak="0">
    <w:nsid w:val="70960D27"/>
    <w:multiLevelType w:val="multilevel"/>
    <w:tmpl w:val="E67016EA"/>
    <w:lvl w:ilvl="0">
      <w:start w:val="1"/>
      <w:numFmt w:val="decimal"/>
      <w:lvlText w:val="%1."/>
      <w:lvlJc w:val="left"/>
      <w:pPr>
        <w:tabs>
          <w:tab w:val="num" w:pos="0"/>
        </w:tabs>
        <w:ind w:left="360" w:hanging="360"/>
      </w:pPr>
      <w:rPr>
        <w:rFonts w:ascii="Times New Roman" w:hAnsi="Times New Roman" w:cs="Times New Roman" w:hint="default"/>
        <w:b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7" w15:restartNumberingAfterBreak="0">
    <w:nsid w:val="747861F0"/>
    <w:multiLevelType w:val="hybridMultilevel"/>
    <w:tmpl w:val="0540E28C"/>
    <w:name w:val="WW8Num2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4871E60"/>
    <w:multiLevelType w:val="hybridMultilevel"/>
    <w:tmpl w:val="DFAECB7E"/>
    <w:lvl w:ilvl="0" w:tplc="305CC936">
      <w:start w:val="1"/>
      <w:numFmt w:val="bullet"/>
      <w:lvlText w:val=""/>
      <w:lvlJc w:val="left"/>
      <w:pPr>
        <w:ind w:left="1490" w:hanging="360"/>
      </w:pPr>
      <w:rPr>
        <w:rFonts w:ascii="Symbol" w:hAnsi="Symbol"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109" w15:restartNumberingAfterBreak="0">
    <w:nsid w:val="757A257B"/>
    <w:multiLevelType w:val="hybridMultilevel"/>
    <w:tmpl w:val="D5B6354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759E02CA"/>
    <w:multiLevelType w:val="hybridMultilevel"/>
    <w:tmpl w:val="88C8EEB4"/>
    <w:lvl w:ilvl="0" w:tplc="E918D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7743140A"/>
    <w:multiLevelType w:val="hybridMultilevel"/>
    <w:tmpl w:val="71BA6F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788D1AFD"/>
    <w:multiLevelType w:val="hybridMultilevel"/>
    <w:tmpl w:val="499A184E"/>
    <w:lvl w:ilvl="0" w:tplc="305CC936">
      <w:start w:val="1"/>
      <w:numFmt w:val="bullet"/>
      <w:lvlText w:val=""/>
      <w:lvlJc w:val="left"/>
      <w:pPr>
        <w:ind w:left="720" w:hanging="360"/>
      </w:pPr>
      <w:rPr>
        <w:rFonts w:ascii="Symbol" w:hAnsi="Symbol" w:hint="default"/>
      </w:rPr>
    </w:lvl>
    <w:lvl w:ilvl="1" w:tplc="305CC93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95D407B"/>
    <w:multiLevelType w:val="hybridMultilevel"/>
    <w:tmpl w:val="C62880B6"/>
    <w:lvl w:ilvl="0" w:tplc="84007C38">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14" w15:restartNumberingAfterBreak="0">
    <w:nsid w:val="79CA01BA"/>
    <w:multiLevelType w:val="hybridMultilevel"/>
    <w:tmpl w:val="97CE646C"/>
    <w:lvl w:ilvl="0" w:tplc="6616B798">
      <w:start w:val="1"/>
      <w:numFmt w:val="lowerLetter"/>
      <w:lvlText w:val="%1)"/>
      <w:lvlJc w:val="left"/>
      <w:pPr>
        <w:ind w:left="1086" w:hanging="360"/>
      </w:pPr>
      <w:rPr>
        <w:sz w:val="20"/>
        <w:szCs w:val="20"/>
      </w:rPr>
    </w:lvl>
    <w:lvl w:ilvl="1" w:tplc="04150019" w:tentative="1">
      <w:start w:val="1"/>
      <w:numFmt w:val="lowerLetter"/>
      <w:lvlText w:val="%2."/>
      <w:lvlJc w:val="left"/>
      <w:pPr>
        <w:ind w:left="1806" w:hanging="360"/>
      </w:pPr>
    </w:lvl>
    <w:lvl w:ilvl="2" w:tplc="0415001B" w:tentative="1">
      <w:start w:val="1"/>
      <w:numFmt w:val="lowerRoman"/>
      <w:lvlText w:val="%3."/>
      <w:lvlJc w:val="right"/>
      <w:pPr>
        <w:ind w:left="2526" w:hanging="180"/>
      </w:pPr>
    </w:lvl>
    <w:lvl w:ilvl="3" w:tplc="0415000F" w:tentative="1">
      <w:start w:val="1"/>
      <w:numFmt w:val="decimal"/>
      <w:lvlText w:val="%4."/>
      <w:lvlJc w:val="left"/>
      <w:pPr>
        <w:ind w:left="3246" w:hanging="360"/>
      </w:pPr>
    </w:lvl>
    <w:lvl w:ilvl="4" w:tplc="04150019" w:tentative="1">
      <w:start w:val="1"/>
      <w:numFmt w:val="lowerLetter"/>
      <w:lvlText w:val="%5."/>
      <w:lvlJc w:val="left"/>
      <w:pPr>
        <w:ind w:left="3966" w:hanging="360"/>
      </w:pPr>
    </w:lvl>
    <w:lvl w:ilvl="5" w:tplc="0415001B" w:tentative="1">
      <w:start w:val="1"/>
      <w:numFmt w:val="lowerRoman"/>
      <w:lvlText w:val="%6."/>
      <w:lvlJc w:val="right"/>
      <w:pPr>
        <w:ind w:left="4686" w:hanging="180"/>
      </w:pPr>
    </w:lvl>
    <w:lvl w:ilvl="6" w:tplc="0415000F" w:tentative="1">
      <w:start w:val="1"/>
      <w:numFmt w:val="decimal"/>
      <w:lvlText w:val="%7."/>
      <w:lvlJc w:val="left"/>
      <w:pPr>
        <w:ind w:left="5406" w:hanging="360"/>
      </w:pPr>
    </w:lvl>
    <w:lvl w:ilvl="7" w:tplc="04150019" w:tentative="1">
      <w:start w:val="1"/>
      <w:numFmt w:val="lowerLetter"/>
      <w:lvlText w:val="%8."/>
      <w:lvlJc w:val="left"/>
      <w:pPr>
        <w:ind w:left="6126" w:hanging="360"/>
      </w:pPr>
    </w:lvl>
    <w:lvl w:ilvl="8" w:tplc="0415001B" w:tentative="1">
      <w:start w:val="1"/>
      <w:numFmt w:val="lowerRoman"/>
      <w:lvlText w:val="%9."/>
      <w:lvlJc w:val="right"/>
      <w:pPr>
        <w:ind w:left="6846" w:hanging="180"/>
      </w:pPr>
    </w:lvl>
  </w:abstractNum>
  <w:abstractNum w:abstractNumId="115" w15:restartNumberingAfterBreak="0">
    <w:nsid w:val="79EA643F"/>
    <w:multiLevelType w:val="hybridMultilevel"/>
    <w:tmpl w:val="311E91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6"/>
  </w:num>
  <w:num w:numId="3">
    <w:abstractNumId w:val="8"/>
  </w:num>
  <w:num w:numId="4">
    <w:abstractNumId w:val="9"/>
  </w:num>
  <w:num w:numId="5">
    <w:abstractNumId w:val="17"/>
  </w:num>
  <w:num w:numId="6">
    <w:abstractNumId w:val="19"/>
  </w:num>
  <w:num w:numId="7">
    <w:abstractNumId w:val="20"/>
  </w:num>
  <w:num w:numId="8">
    <w:abstractNumId w:val="21"/>
  </w:num>
  <w:num w:numId="9">
    <w:abstractNumId w:val="22"/>
  </w:num>
  <w:num w:numId="10">
    <w:abstractNumId w:val="27"/>
  </w:num>
  <w:num w:numId="11">
    <w:abstractNumId w:val="65"/>
  </w:num>
  <w:num w:numId="12">
    <w:abstractNumId w:val="110"/>
  </w:num>
  <w:num w:numId="13">
    <w:abstractNumId w:val="102"/>
  </w:num>
  <w:num w:numId="14">
    <w:abstractNumId w:val="2"/>
  </w:num>
  <w:num w:numId="15">
    <w:abstractNumId w:val="95"/>
  </w:num>
  <w:num w:numId="16">
    <w:abstractNumId w:val="94"/>
  </w:num>
  <w:num w:numId="17">
    <w:abstractNumId w:val="77"/>
  </w:num>
  <w:num w:numId="18">
    <w:abstractNumId w:val="83"/>
  </w:num>
  <w:num w:numId="19">
    <w:abstractNumId w:val="62"/>
  </w:num>
  <w:num w:numId="20">
    <w:abstractNumId w:val="77"/>
  </w:num>
  <w:num w:numId="21">
    <w:abstractNumId w:val="113"/>
  </w:num>
  <w:num w:numId="22">
    <w:abstractNumId w:val="111"/>
  </w:num>
  <w:num w:numId="23">
    <w:abstractNumId w:val="91"/>
  </w:num>
  <w:num w:numId="24">
    <w:abstractNumId w:val="67"/>
  </w:num>
  <w:num w:numId="25">
    <w:abstractNumId w:val="71"/>
  </w:num>
  <w:num w:numId="26">
    <w:abstractNumId w:val="114"/>
  </w:num>
  <w:num w:numId="27">
    <w:abstractNumId w:val="70"/>
  </w:num>
  <w:num w:numId="28">
    <w:abstractNumId w:val="112"/>
  </w:num>
  <w:num w:numId="29">
    <w:abstractNumId w:val="61"/>
  </w:num>
  <w:num w:numId="30">
    <w:abstractNumId w:val="106"/>
  </w:num>
  <w:num w:numId="31">
    <w:abstractNumId w:val="66"/>
  </w:num>
  <w:num w:numId="32">
    <w:abstractNumId w:val="88"/>
  </w:num>
  <w:num w:numId="33">
    <w:abstractNumId w:val="73"/>
  </w:num>
  <w:num w:numId="34">
    <w:abstractNumId w:val="89"/>
  </w:num>
  <w:num w:numId="35">
    <w:abstractNumId w:val="92"/>
  </w:num>
  <w:num w:numId="36">
    <w:abstractNumId w:val="72"/>
  </w:num>
  <w:num w:numId="37">
    <w:abstractNumId w:val="86"/>
  </w:num>
  <w:num w:numId="38">
    <w:abstractNumId w:val="98"/>
  </w:num>
  <w:num w:numId="39">
    <w:abstractNumId w:val="81"/>
  </w:num>
  <w:num w:numId="40">
    <w:abstractNumId w:val="108"/>
  </w:num>
  <w:num w:numId="41">
    <w:abstractNumId w:val="80"/>
  </w:num>
  <w:num w:numId="42">
    <w:abstractNumId w:val="104"/>
  </w:num>
  <w:num w:numId="43">
    <w:abstractNumId w:val="64"/>
  </w:num>
  <w:num w:numId="44">
    <w:abstractNumId w:val="99"/>
  </w:num>
  <w:num w:numId="45">
    <w:abstractNumId w:val="96"/>
  </w:num>
  <w:num w:numId="46">
    <w:abstractNumId w:val="87"/>
  </w:num>
  <w:num w:numId="47">
    <w:abstractNumId w:val="105"/>
  </w:num>
  <w:num w:numId="48">
    <w:abstractNumId w:val="75"/>
  </w:num>
  <w:num w:numId="49">
    <w:abstractNumId w:val="115"/>
  </w:num>
  <w:num w:numId="50">
    <w:abstractNumId w:val="76"/>
  </w:num>
  <w:num w:numId="51">
    <w:abstractNumId w:val="101"/>
  </w:num>
  <w:num w:numId="52">
    <w:abstractNumId w:val="84"/>
  </w:num>
  <w:num w:numId="53">
    <w:abstractNumId w:val="93"/>
  </w:num>
  <w:num w:numId="54">
    <w:abstractNumId w:val="109"/>
  </w:num>
  <w:num w:numId="55">
    <w:abstractNumId w:val="103"/>
  </w:num>
  <w:num w:numId="56">
    <w:abstractNumId w:val="79"/>
  </w:num>
  <w:num w:numId="57">
    <w:abstractNumId w:val="60"/>
  </w:num>
  <w:num w:numId="58">
    <w:abstractNumId w:val="74"/>
  </w:num>
  <w:num w:numId="59">
    <w:abstractNumId w:val="100"/>
  </w:num>
  <w:num w:numId="60">
    <w:abstractNumId w:val="68"/>
  </w:num>
  <w:num w:numId="61">
    <w:abstractNumId w:val="8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3"/>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9286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845"/>
    <w:rsid w:val="00000113"/>
    <w:rsid w:val="00001144"/>
    <w:rsid w:val="000011B6"/>
    <w:rsid w:val="00004DCF"/>
    <w:rsid w:val="00005CE2"/>
    <w:rsid w:val="00006227"/>
    <w:rsid w:val="00011AAB"/>
    <w:rsid w:val="00014699"/>
    <w:rsid w:val="00014C33"/>
    <w:rsid w:val="00014EDE"/>
    <w:rsid w:val="00015982"/>
    <w:rsid w:val="000161D5"/>
    <w:rsid w:val="00016C51"/>
    <w:rsid w:val="00016F82"/>
    <w:rsid w:val="000267CB"/>
    <w:rsid w:val="0003088E"/>
    <w:rsid w:val="0003491D"/>
    <w:rsid w:val="0003723D"/>
    <w:rsid w:val="00042DBE"/>
    <w:rsid w:val="00044036"/>
    <w:rsid w:val="00044635"/>
    <w:rsid w:val="00047E41"/>
    <w:rsid w:val="00053F32"/>
    <w:rsid w:val="00054BBD"/>
    <w:rsid w:val="00055679"/>
    <w:rsid w:val="00061357"/>
    <w:rsid w:val="00061F54"/>
    <w:rsid w:val="00061FDD"/>
    <w:rsid w:val="00063BB9"/>
    <w:rsid w:val="00063C73"/>
    <w:rsid w:val="00063E00"/>
    <w:rsid w:val="00066E6E"/>
    <w:rsid w:val="000678BC"/>
    <w:rsid w:val="00070314"/>
    <w:rsid w:val="00073195"/>
    <w:rsid w:val="00073302"/>
    <w:rsid w:val="00074BE2"/>
    <w:rsid w:val="00075571"/>
    <w:rsid w:val="00076212"/>
    <w:rsid w:val="00080C07"/>
    <w:rsid w:val="000847F9"/>
    <w:rsid w:val="00092EB9"/>
    <w:rsid w:val="0009724A"/>
    <w:rsid w:val="000A031E"/>
    <w:rsid w:val="000A6D98"/>
    <w:rsid w:val="000A7067"/>
    <w:rsid w:val="000A71A5"/>
    <w:rsid w:val="000A72E4"/>
    <w:rsid w:val="000A763C"/>
    <w:rsid w:val="000B0D07"/>
    <w:rsid w:val="000B3385"/>
    <w:rsid w:val="000B478A"/>
    <w:rsid w:val="000B62AB"/>
    <w:rsid w:val="000B6633"/>
    <w:rsid w:val="000C0238"/>
    <w:rsid w:val="000C0586"/>
    <w:rsid w:val="000C0D32"/>
    <w:rsid w:val="000C301E"/>
    <w:rsid w:val="000D0022"/>
    <w:rsid w:val="000D0248"/>
    <w:rsid w:val="000D03CF"/>
    <w:rsid w:val="000D1651"/>
    <w:rsid w:val="000D3CAD"/>
    <w:rsid w:val="000D7BEA"/>
    <w:rsid w:val="000E1795"/>
    <w:rsid w:val="000E1A56"/>
    <w:rsid w:val="000E5AF3"/>
    <w:rsid w:val="000E73FC"/>
    <w:rsid w:val="000E7B74"/>
    <w:rsid w:val="000F5456"/>
    <w:rsid w:val="000F7C0B"/>
    <w:rsid w:val="000F7E1B"/>
    <w:rsid w:val="00100EC0"/>
    <w:rsid w:val="001020C8"/>
    <w:rsid w:val="001023F0"/>
    <w:rsid w:val="00102A2F"/>
    <w:rsid w:val="00104480"/>
    <w:rsid w:val="00104ED3"/>
    <w:rsid w:val="00107EBA"/>
    <w:rsid w:val="00111251"/>
    <w:rsid w:val="00114236"/>
    <w:rsid w:val="00115D00"/>
    <w:rsid w:val="0011709F"/>
    <w:rsid w:val="00117AC1"/>
    <w:rsid w:val="00121E25"/>
    <w:rsid w:val="00122994"/>
    <w:rsid w:val="00122ADA"/>
    <w:rsid w:val="00124754"/>
    <w:rsid w:val="00124CA7"/>
    <w:rsid w:val="001274E7"/>
    <w:rsid w:val="0012797E"/>
    <w:rsid w:val="00130F19"/>
    <w:rsid w:val="00131CFA"/>
    <w:rsid w:val="0013593C"/>
    <w:rsid w:val="00136154"/>
    <w:rsid w:val="001409D4"/>
    <w:rsid w:val="001412EB"/>
    <w:rsid w:val="001449AB"/>
    <w:rsid w:val="00145F49"/>
    <w:rsid w:val="001464BF"/>
    <w:rsid w:val="001477E9"/>
    <w:rsid w:val="00147BE9"/>
    <w:rsid w:val="00151EF4"/>
    <w:rsid w:val="00153E9D"/>
    <w:rsid w:val="0015482C"/>
    <w:rsid w:val="00155978"/>
    <w:rsid w:val="00155F6F"/>
    <w:rsid w:val="00157D25"/>
    <w:rsid w:val="00160B03"/>
    <w:rsid w:val="00161910"/>
    <w:rsid w:val="00164C78"/>
    <w:rsid w:val="00172728"/>
    <w:rsid w:val="00172AF2"/>
    <w:rsid w:val="0017302C"/>
    <w:rsid w:val="001735BB"/>
    <w:rsid w:val="00175124"/>
    <w:rsid w:val="001764D0"/>
    <w:rsid w:val="00180332"/>
    <w:rsid w:val="00180824"/>
    <w:rsid w:val="0018408B"/>
    <w:rsid w:val="00185037"/>
    <w:rsid w:val="00190122"/>
    <w:rsid w:val="00193DC4"/>
    <w:rsid w:val="001943B1"/>
    <w:rsid w:val="00194403"/>
    <w:rsid w:val="00194A3F"/>
    <w:rsid w:val="00195223"/>
    <w:rsid w:val="00195B5B"/>
    <w:rsid w:val="001A2703"/>
    <w:rsid w:val="001A4B2B"/>
    <w:rsid w:val="001A57E4"/>
    <w:rsid w:val="001A6BA2"/>
    <w:rsid w:val="001A7C26"/>
    <w:rsid w:val="001B0006"/>
    <w:rsid w:val="001B012D"/>
    <w:rsid w:val="001B1299"/>
    <w:rsid w:val="001B2169"/>
    <w:rsid w:val="001B2C62"/>
    <w:rsid w:val="001B382B"/>
    <w:rsid w:val="001B5A92"/>
    <w:rsid w:val="001B5EB4"/>
    <w:rsid w:val="001B6BAC"/>
    <w:rsid w:val="001C10CD"/>
    <w:rsid w:val="001C5AD5"/>
    <w:rsid w:val="001C7767"/>
    <w:rsid w:val="001C79D7"/>
    <w:rsid w:val="001D6862"/>
    <w:rsid w:val="001D7C93"/>
    <w:rsid w:val="001E200E"/>
    <w:rsid w:val="001E4D33"/>
    <w:rsid w:val="001E6532"/>
    <w:rsid w:val="001E69A3"/>
    <w:rsid w:val="001E6CB5"/>
    <w:rsid w:val="001F185F"/>
    <w:rsid w:val="001F2D41"/>
    <w:rsid w:val="001F3B5D"/>
    <w:rsid w:val="001F5022"/>
    <w:rsid w:val="001F6F50"/>
    <w:rsid w:val="001F7C72"/>
    <w:rsid w:val="00200972"/>
    <w:rsid w:val="0020201B"/>
    <w:rsid w:val="00203D23"/>
    <w:rsid w:val="00204B57"/>
    <w:rsid w:val="00205481"/>
    <w:rsid w:val="00207C7D"/>
    <w:rsid w:val="002118E3"/>
    <w:rsid w:val="00215520"/>
    <w:rsid w:val="00221ACE"/>
    <w:rsid w:val="002235EE"/>
    <w:rsid w:val="00224A79"/>
    <w:rsid w:val="00230449"/>
    <w:rsid w:val="00230D6A"/>
    <w:rsid w:val="00232D58"/>
    <w:rsid w:val="00233342"/>
    <w:rsid w:val="002360A8"/>
    <w:rsid w:val="00237572"/>
    <w:rsid w:val="0024053B"/>
    <w:rsid w:val="00240A80"/>
    <w:rsid w:val="002432ED"/>
    <w:rsid w:val="002433DE"/>
    <w:rsid w:val="00243F3A"/>
    <w:rsid w:val="002442C2"/>
    <w:rsid w:val="002448E8"/>
    <w:rsid w:val="00244FF5"/>
    <w:rsid w:val="00245AAF"/>
    <w:rsid w:val="002466CD"/>
    <w:rsid w:val="00247763"/>
    <w:rsid w:val="00247A47"/>
    <w:rsid w:val="0025139F"/>
    <w:rsid w:val="0025722D"/>
    <w:rsid w:val="00257898"/>
    <w:rsid w:val="00261164"/>
    <w:rsid w:val="00264041"/>
    <w:rsid w:val="00264E4E"/>
    <w:rsid w:val="00266411"/>
    <w:rsid w:val="00266A45"/>
    <w:rsid w:val="00270413"/>
    <w:rsid w:val="00275597"/>
    <w:rsid w:val="0028517C"/>
    <w:rsid w:val="00286AE0"/>
    <w:rsid w:val="002873A2"/>
    <w:rsid w:val="0029405B"/>
    <w:rsid w:val="00294910"/>
    <w:rsid w:val="0029559A"/>
    <w:rsid w:val="002972B5"/>
    <w:rsid w:val="002A0739"/>
    <w:rsid w:val="002A5B2D"/>
    <w:rsid w:val="002B4B64"/>
    <w:rsid w:val="002B4BF0"/>
    <w:rsid w:val="002B5C85"/>
    <w:rsid w:val="002B632A"/>
    <w:rsid w:val="002B68AF"/>
    <w:rsid w:val="002C2AEF"/>
    <w:rsid w:val="002C2C07"/>
    <w:rsid w:val="002C3F68"/>
    <w:rsid w:val="002C4658"/>
    <w:rsid w:val="002C4E72"/>
    <w:rsid w:val="002C6453"/>
    <w:rsid w:val="002C7593"/>
    <w:rsid w:val="002D45C0"/>
    <w:rsid w:val="002D519B"/>
    <w:rsid w:val="002E0E2A"/>
    <w:rsid w:val="002E1071"/>
    <w:rsid w:val="002E35D8"/>
    <w:rsid w:val="002E3A8E"/>
    <w:rsid w:val="002E3B64"/>
    <w:rsid w:val="002E43EB"/>
    <w:rsid w:val="002E441C"/>
    <w:rsid w:val="002E465E"/>
    <w:rsid w:val="002E545C"/>
    <w:rsid w:val="002E616A"/>
    <w:rsid w:val="002E668A"/>
    <w:rsid w:val="002E7769"/>
    <w:rsid w:val="002E7E96"/>
    <w:rsid w:val="002F0220"/>
    <w:rsid w:val="002F082C"/>
    <w:rsid w:val="002F0ED8"/>
    <w:rsid w:val="002F2D49"/>
    <w:rsid w:val="002F4BC6"/>
    <w:rsid w:val="002F609F"/>
    <w:rsid w:val="002F70F9"/>
    <w:rsid w:val="002F7E8E"/>
    <w:rsid w:val="00300D07"/>
    <w:rsid w:val="003010D6"/>
    <w:rsid w:val="00301D08"/>
    <w:rsid w:val="00302056"/>
    <w:rsid w:val="0030318B"/>
    <w:rsid w:val="00303D84"/>
    <w:rsid w:val="003102AD"/>
    <w:rsid w:val="003141CF"/>
    <w:rsid w:val="003161F7"/>
    <w:rsid w:val="00320211"/>
    <w:rsid w:val="00323BCF"/>
    <w:rsid w:val="003242B1"/>
    <w:rsid w:val="00326D85"/>
    <w:rsid w:val="0032705D"/>
    <w:rsid w:val="00327AA8"/>
    <w:rsid w:val="00332877"/>
    <w:rsid w:val="00333747"/>
    <w:rsid w:val="003341B8"/>
    <w:rsid w:val="00340F04"/>
    <w:rsid w:val="00341390"/>
    <w:rsid w:val="003427B0"/>
    <w:rsid w:val="003442F1"/>
    <w:rsid w:val="00344909"/>
    <w:rsid w:val="00345265"/>
    <w:rsid w:val="003503EC"/>
    <w:rsid w:val="00351544"/>
    <w:rsid w:val="00353F77"/>
    <w:rsid w:val="003540DF"/>
    <w:rsid w:val="00355E13"/>
    <w:rsid w:val="0035676E"/>
    <w:rsid w:val="0036348A"/>
    <w:rsid w:val="003634C6"/>
    <w:rsid w:val="00365FA3"/>
    <w:rsid w:val="00367D22"/>
    <w:rsid w:val="00370E0E"/>
    <w:rsid w:val="00372BF5"/>
    <w:rsid w:val="0037374E"/>
    <w:rsid w:val="00373CB7"/>
    <w:rsid w:val="003830CC"/>
    <w:rsid w:val="00383F85"/>
    <w:rsid w:val="00384627"/>
    <w:rsid w:val="00384B70"/>
    <w:rsid w:val="0038638A"/>
    <w:rsid w:val="0038680D"/>
    <w:rsid w:val="00386A14"/>
    <w:rsid w:val="00386F11"/>
    <w:rsid w:val="003914F1"/>
    <w:rsid w:val="00396B25"/>
    <w:rsid w:val="003971B1"/>
    <w:rsid w:val="003977B4"/>
    <w:rsid w:val="003A041B"/>
    <w:rsid w:val="003A0A96"/>
    <w:rsid w:val="003A177C"/>
    <w:rsid w:val="003A1B54"/>
    <w:rsid w:val="003A4937"/>
    <w:rsid w:val="003A568F"/>
    <w:rsid w:val="003B03DA"/>
    <w:rsid w:val="003B1BF2"/>
    <w:rsid w:val="003B3072"/>
    <w:rsid w:val="003B5235"/>
    <w:rsid w:val="003B5471"/>
    <w:rsid w:val="003B558B"/>
    <w:rsid w:val="003B5E67"/>
    <w:rsid w:val="003B66BC"/>
    <w:rsid w:val="003C1D58"/>
    <w:rsid w:val="003C3F0E"/>
    <w:rsid w:val="003C754E"/>
    <w:rsid w:val="003C774D"/>
    <w:rsid w:val="003C775A"/>
    <w:rsid w:val="003C7857"/>
    <w:rsid w:val="003D06C6"/>
    <w:rsid w:val="003D38B3"/>
    <w:rsid w:val="003D3E53"/>
    <w:rsid w:val="003D54CF"/>
    <w:rsid w:val="003D7E76"/>
    <w:rsid w:val="003E493A"/>
    <w:rsid w:val="003E4DDA"/>
    <w:rsid w:val="003F11C7"/>
    <w:rsid w:val="003F1A9D"/>
    <w:rsid w:val="003F4C2A"/>
    <w:rsid w:val="003F4C95"/>
    <w:rsid w:val="003F66CB"/>
    <w:rsid w:val="003F6D54"/>
    <w:rsid w:val="003F760C"/>
    <w:rsid w:val="0040152C"/>
    <w:rsid w:val="004040D3"/>
    <w:rsid w:val="00404134"/>
    <w:rsid w:val="00404C2D"/>
    <w:rsid w:val="00406EB0"/>
    <w:rsid w:val="00411325"/>
    <w:rsid w:val="0041369A"/>
    <w:rsid w:val="0041413A"/>
    <w:rsid w:val="00416934"/>
    <w:rsid w:val="00417362"/>
    <w:rsid w:val="004218D8"/>
    <w:rsid w:val="0042360C"/>
    <w:rsid w:val="00424D88"/>
    <w:rsid w:val="00431349"/>
    <w:rsid w:val="004369CA"/>
    <w:rsid w:val="00441443"/>
    <w:rsid w:val="00441FE7"/>
    <w:rsid w:val="004445E3"/>
    <w:rsid w:val="00446655"/>
    <w:rsid w:val="004470EB"/>
    <w:rsid w:val="00450936"/>
    <w:rsid w:val="00450C22"/>
    <w:rsid w:val="00450D0E"/>
    <w:rsid w:val="004520C6"/>
    <w:rsid w:val="004542FC"/>
    <w:rsid w:val="00455616"/>
    <w:rsid w:val="00456049"/>
    <w:rsid w:val="00456C6F"/>
    <w:rsid w:val="00457465"/>
    <w:rsid w:val="004575EE"/>
    <w:rsid w:val="00457CF4"/>
    <w:rsid w:val="0046181A"/>
    <w:rsid w:val="00463610"/>
    <w:rsid w:val="004732EF"/>
    <w:rsid w:val="004746AA"/>
    <w:rsid w:val="00474E5B"/>
    <w:rsid w:val="00476C35"/>
    <w:rsid w:val="00476D37"/>
    <w:rsid w:val="004777DD"/>
    <w:rsid w:val="004807C6"/>
    <w:rsid w:val="00480D21"/>
    <w:rsid w:val="00481B29"/>
    <w:rsid w:val="00487CE9"/>
    <w:rsid w:val="00491293"/>
    <w:rsid w:val="00492F02"/>
    <w:rsid w:val="004A0AA7"/>
    <w:rsid w:val="004A297E"/>
    <w:rsid w:val="004A29E3"/>
    <w:rsid w:val="004A59D4"/>
    <w:rsid w:val="004A6166"/>
    <w:rsid w:val="004A7717"/>
    <w:rsid w:val="004A7A40"/>
    <w:rsid w:val="004B2DE3"/>
    <w:rsid w:val="004B404F"/>
    <w:rsid w:val="004B6697"/>
    <w:rsid w:val="004B6AB7"/>
    <w:rsid w:val="004C1B6A"/>
    <w:rsid w:val="004C5B36"/>
    <w:rsid w:val="004C733B"/>
    <w:rsid w:val="004D1649"/>
    <w:rsid w:val="004D1E76"/>
    <w:rsid w:val="004D4E42"/>
    <w:rsid w:val="004D756B"/>
    <w:rsid w:val="004E0484"/>
    <w:rsid w:val="004E06F7"/>
    <w:rsid w:val="004E2806"/>
    <w:rsid w:val="004E39F6"/>
    <w:rsid w:val="004E3B9F"/>
    <w:rsid w:val="004E3EBF"/>
    <w:rsid w:val="004E564B"/>
    <w:rsid w:val="004E6F9F"/>
    <w:rsid w:val="004F052C"/>
    <w:rsid w:val="004F07A4"/>
    <w:rsid w:val="004F2208"/>
    <w:rsid w:val="004F4571"/>
    <w:rsid w:val="004F4579"/>
    <w:rsid w:val="004F482A"/>
    <w:rsid w:val="004F4B93"/>
    <w:rsid w:val="004F54B6"/>
    <w:rsid w:val="004F5965"/>
    <w:rsid w:val="004F62E5"/>
    <w:rsid w:val="00500235"/>
    <w:rsid w:val="00500F93"/>
    <w:rsid w:val="00502DF7"/>
    <w:rsid w:val="00502F52"/>
    <w:rsid w:val="00503325"/>
    <w:rsid w:val="00505589"/>
    <w:rsid w:val="00510439"/>
    <w:rsid w:val="0051127D"/>
    <w:rsid w:val="00514122"/>
    <w:rsid w:val="00515FC7"/>
    <w:rsid w:val="00520CC8"/>
    <w:rsid w:val="00520E28"/>
    <w:rsid w:val="00523EC4"/>
    <w:rsid w:val="00527702"/>
    <w:rsid w:val="00527982"/>
    <w:rsid w:val="0053421E"/>
    <w:rsid w:val="00535671"/>
    <w:rsid w:val="00535A6B"/>
    <w:rsid w:val="00537006"/>
    <w:rsid w:val="00542917"/>
    <w:rsid w:val="0054481C"/>
    <w:rsid w:val="00552520"/>
    <w:rsid w:val="00553A44"/>
    <w:rsid w:val="0055598A"/>
    <w:rsid w:val="00560BF9"/>
    <w:rsid w:val="005629F5"/>
    <w:rsid w:val="00566D8E"/>
    <w:rsid w:val="00573F21"/>
    <w:rsid w:val="00580AD1"/>
    <w:rsid w:val="005821E9"/>
    <w:rsid w:val="0058465C"/>
    <w:rsid w:val="00587CA7"/>
    <w:rsid w:val="0059086D"/>
    <w:rsid w:val="00591AE1"/>
    <w:rsid w:val="005925F3"/>
    <w:rsid w:val="005935F0"/>
    <w:rsid w:val="00594796"/>
    <w:rsid w:val="00597E98"/>
    <w:rsid w:val="00597EBC"/>
    <w:rsid w:val="005A09F7"/>
    <w:rsid w:val="005A0B2F"/>
    <w:rsid w:val="005A19FB"/>
    <w:rsid w:val="005A1B3C"/>
    <w:rsid w:val="005A1D6A"/>
    <w:rsid w:val="005A74D1"/>
    <w:rsid w:val="005A7AD3"/>
    <w:rsid w:val="005B188D"/>
    <w:rsid w:val="005B2D0C"/>
    <w:rsid w:val="005B3B3A"/>
    <w:rsid w:val="005C0505"/>
    <w:rsid w:val="005C4606"/>
    <w:rsid w:val="005C4720"/>
    <w:rsid w:val="005C4DF0"/>
    <w:rsid w:val="005C5275"/>
    <w:rsid w:val="005C5880"/>
    <w:rsid w:val="005C6245"/>
    <w:rsid w:val="005D1DFF"/>
    <w:rsid w:val="005D2C4C"/>
    <w:rsid w:val="005D47A2"/>
    <w:rsid w:val="005D6D11"/>
    <w:rsid w:val="005D7295"/>
    <w:rsid w:val="005E0597"/>
    <w:rsid w:val="005E0911"/>
    <w:rsid w:val="005E17B7"/>
    <w:rsid w:val="005E2587"/>
    <w:rsid w:val="005E27A7"/>
    <w:rsid w:val="005E2EEC"/>
    <w:rsid w:val="005E300B"/>
    <w:rsid w:val="005E3342"/>
    <w:rsid w:val="005E602D"/>
    <w:rsid w:val="005E63CA"/>
    <w:rsid w:val="00610F2C"/>
    <w:rsid w:val="006142B0"/>
    <w:rsid w:val="00615957"/>
    <w:rsid w:val="006166F0"/>
    <w:rsid w:val="006176F7"/>
    <w:rsid w:val="00622B91"/>
    <w:rsid w:val="00625196"/>
    <w:rsid w:val="00625A01"/>
    <w:rsid w:val="00626154"/>
    <w:rsid w:val="00630B39"/>
    <w:rsid w:val="006373D3"/>
    <w:rsid w:val="00637D11"/>
    <w:rsid w:val="00640122"/>
    <w:rsid w:val="00640F4E"/>
    <w:rsid w:val="00641F3B"/>
    <w:rsid w:val="00642F82"/>
    <w:rsid w:val="00643960"/>
    <w:rsid w:val="00646442"/>
    <w:rsid w:val="00646D5C"/>
    <w:rsid w:val="00647486"/>
    <w:rsid w:val="00647BE7"/>
    <w:rsid w:val="00651892"/>
    <w:rsid w:val="00652969"/>
    <w:rsid w:val="006548D1"/>
    <w:rsid w:val="00657CF8"/>
    <w:rsid w:val="00660D11"/>
    <w:rsid w:val="00662EE0"/>
    <w:rsid w:val="00664DAF"/>
    <w:rsid w:val="00665C02"/>
    <w:rsid w:val="0066676C"/>
    <w:rsid w:val="00666A01"/>
    <w:rsid w:val="006715AC"/>
    <w:rsid w:val="00671F4C"/>
    <w:rsid w:val="006729E5"/>
    <w:rsid w:val="00675D32"/>
    <w:rsid w:val="006800A4"/>
    <w:rsid w:val="0068089E"/>
    <w:rsid w:val="006815D8"/>
    <w:rsid w:val="006816B2"/>
    <w:rsid w:val="00683397"/>
    <w:rsid w:val="006833B5"/>
    <w:rsid w:val="00683D2C"/>
    <w:rsid w:val="00684999"/>
    <w:rsid w:val="006854C3"/>
    <w:rsid w:val="00690E94"/>
    <w:rsid w:val="00691575"/>
    <w:rsid w:val="006930E3"/>
    <w:rsid w:val="006A0090"/>
    <w:rsid w:val="006A254C"/>
    <w:rsid w:val="006A454D"/>
    <w:rsid w:val="006A6BF1"/>
    <w:rsid w:val="006B006C"/>
    <w:rsid w:val="006B2F31"/>
    <w:rsid w:val="006B3BE2"/>
    <w:rsid w:val="006B4458"/>
    <w:rsid w:val="006B47E8"/>
    <w:rsid w:val="006B6142"/>
    <w:rsid w:val="006B756F"/>
    <w:rsid w:val="006C22E8"/>
    <w:rsid w:val="006C25EB"/>
    <w:rsid w:val="006C26C7"/>
    <w:rsid w:val="006D009C"/>
    <w:rsid w:val="006D036A"/>
    <w:rsid w:val="006D0891"/>
    <w:rsid w:val="006D1BC0"/>
    <w:rsid w:val="006D2ED3"/>
    <w:rsid w:val="006D7316"/>
    <w:rsid w:val="006D737B"/>
    <w:rsid w:val="006D756C"/>
    <w:rsid w:val="006D79B5"/>
    <w:rsid w:val="006E3896"/>
    <w:rsid w:val="006E4E0A"/>
    <w:rsid w:val="006E551E"/>
    <w:rsid w:val="006E57D0"/>
    <w:rsid w:val="006E5E7F"/>
    <w:rsid w:val="006F18A9"/>
    <w:rsid w:val="006F354E"/>
    <w:rsid w:val="006F5203"/>
    <w:rsid w:val="00704C00"/>
    <w:rsid w:val="00705AA2"/>
    <w:rsid w:val="00706443"/>
    <w:rsid w:val="00710A10"/>
    <w:rsid w:val="00711D5A"/>
    <w:rsid w:val="00713021"/>
    <w:rsid w:val="007161D6"/>
    <w:rsid w:val="00721570"/>
    <w:rsid w:val="007229EE"/>
    <w:rsid w:val="0072415E"/>
    <w:rsid w:val="00724E81"/>
    <w:rsid w:val="00727FDA"/>
    <w:rsid w:val="00732C7B"/>
    <w:rsid w:val="007357FE"/>
    <w:rsid w:val="007367FB"/>
    <w:rsid w:val="00742FD5"/>
    <w:rsid w:val="0074609E"/>
    <w:rsid w:val="007478AF"/>
    <w:rsid w:val="007513EA"/>
    <w:rsid w:val="00752A92"/>
    <w:rsid w:val="00754FCE"/>
    <w:rsid w:val="007606F9"/>
    <w:rsid w:val="00764C8B"/>
    <w:rsid w:val="0076537D"/>
    <w:rsid w:val="00766ADF"/>
    <w:rsid w:val="00771A57"/>
    <w:rsid w:val="00771C71"/>
    <w:rsid w:val="00771F74"/>
    <w:rsid w:val="007759BD"/>
    <w:rsid w:val="007817BC"/>
    <w:rsid w:val="00783795"/>
    <w:rsid w:val="007837C2"/>
    <w:rsid w:val="00787319"/>
    <w:rsid w:val="00791452"/>
    <w:rsid w:val="00792FBE"/>
    <w:rsid w:val="00796140"/>
    <w:rsid w:val="0079661D"/>
    <w:rsid w:val="00796C36"/>
    <w:rsid w:val="007A0981"/>
    <w:rsid w:val="007A1C41"/>
    <w:rsid w:val="007A5B9E"/>
    <w:rsid w:val="007B0796"/>
    <w:rsid w:val="007B093D"/>
    <w:rsid w:val="007B230D"/>
    <w:rsid w:val="007B458F"/>
    <w:rsid w:val="007B7D6B"/>
    <w:rsid w:val="007C126E"/>
    <w:rsid w:val="007C1380"/>
    <w:rsid w:val="007C2F03"/>
    <w:rsid w:val="007C6803"/>
    <w:rsid w:val="007C70B0"/>
    <w:rsid w:val="007D1D77"/>
    <w:rsid w:val="007D25D6"/>
    <w:rsid w:val="007D3A12"/>
    <w:rsid w:val="007D4587"/>
    <w:rsid w:val="007D49EF"/>
    <w:rsid w:val="007D5071"/>
    <w:rsid w:val="007D6598"/>
    <w:rsid w:val="007D7590"/>
    <w:rsid w:val="007D7BFF"/>
    <w:rsid w:val="007E25A5"/>
    <w:rsid w:val="007E37FC"/>
    <w:rsid w:val="007E3ACA"/>
    <w:rsid w:val="007E400C"/>
    <w:rsid w:val="007F13BF"/>
    <w:rsid w:val="007F30D6"/>
    <w:rsid w:val="007F569E"/>
    <w:rsid w:val="007F7B1C"/>
    <w:rsid w:val="00803BF7"/>
    <w:rsid w:val="0080400D"/>
    <w:rsid w:val="008051FC"/>
    <w:rsid w:val="008062FC"/>
    <w:rsid w:val="00806527"/>
    <w:rsid w:val="00810222"/>
    <w:rsid w:val="00810A12"/>
    <w:rsid w:val="00810E32"/>
    <w:rsid w:val="00813B26"/>
    <w:rsid w:val="00814056"/>
    <w:rsid w:val="00814162"/>
    <w:rsid w:val="00814E9B"/>
    <w:rsid w:val="00817222"/>
    <w:rsid w:val="0082097D"/>
    <w:rsid w:val="00823F41"/>
    <w:rsid w:val="00824FE2"/>
    <w:rsid w:val="008276B1"/>
    <w:rsid w:val="00830DF7"/>
    <w:rsid w:val="00830FBC"/>
    <w:rsid w:val="008329E1"/>
    <w:rsid w:val="00834B83"/>
    <w:rsid w:val="00835371"/>
    <w:rsid w:val="0083793C"/>
    <w:rsid w:val="00837975"/>
    <w:rsid w:val="008405DD"/>
    <w:rsid w:val="00841CA7"/>
    <w:rsid w:val="0084692C"/>
    <w:rsid w:val="00847F93"/>
    <w:rsid w:val="00850AEF"/>
    <w:rsid w:val="00854FE6"/>
    <w:rsid w:val="00856E8E"/>
    <w:rsid w:val="00857480"/>
    <w:rsid w:val="00860EDE"/>
    <w:rsid w:val="00860EFE"/>
    <w:rsid w:val="00862DAA"/>
    <w:rsid w:val="00865461"/>
    <w:rsid w:val="0086670A"/>
    <w:rsid w:val="008677F1"/>
    <w:rsid w:val="00867B52"/>
    <w:rsid w:val="00867E69"/>
    <w:rsid w:val="00870192"/>
    <w:rsid w:val="00871AC0"/>
    <w:rsid w:val="00872614"/>
    <w:rsid w:val="00875023"/>
    <w:rsid w:val="008761D0"/>
    <w:rsid w:val="00880DD0"/>
    <w:rsid w:val="0088402A"/>
    <w:rsid w:val="00887F4C"/>
    <w:rsid w:val="008915ED"/>
    <w:rsid w:val="008938FB"/>
    <w:rsid w:val="00896683"/>
    <w:rsid w:val="00896D13"/>
    <w:rsid w:val="00897A5C"/>
    <w:rsid w:val="008A23FF"/>
    <w:rsid w:val="008A4F8A"/>
    <w:rsid w:val="008A6A50"/>
    <w:rsid w:val="008A7215"/>
    <w:rsid w:val="008B1814"/>
    <w:rsid w:val="008B4538"/>
    <w:rsid w:val="008C147D"/>
    <w:rsid w:val="008C21E6"/>
    <w:rsid w:val="008C2665"/>
    <w:rsid w:val="008C2B87"/>
    <w:rsid w:val="008C2BD0"/>
    <w:rsid w:val="008C4D7A"/>
    <w:rsid w:val="008C5942"/>
    <w:rsid w:val="008C7533"/>
    <w:rsid w:val="008D2A25"/>
    <w:rsid w:val="008D4500"/>
    <w:rsid w:val="008D6BD8"/>
    <w:rsid w:val="008D6ED7"/>
    <w:rsid w:val="008D7DA9"/>
    <w:rsid w:val="008E1ADF"/>
    <w:rsid w:val="008E379E"/>
    <w:rsid w:val="008E597D"/>
    <w:rsid w:val="008E74FA"/>
    <w:rsid w:val="008F3B14"/>
    <w:rsid w:val="008F40EF"/>
    <w:rsid w:val="008F64C3"/>
    <w:rsid w:val="009003A5"/>
    <w:rsid w:val="00900861"/>
    <w:rsid w:val="0090105D"/>
    <w:rsid w:val="00901223"/>
    <w:rsid w:val="0090161A"/>
    <w:rsid w:val="00903B98"/>
    <w:rsid w:val="00922A87"/>
    <w:rsid w:val="009240C1"/>
    <w:rsid w:val="0092436F"/>
    <w:rsid w:val="0092561B"/>
    <w:rsid w:val="0092759E"/>
    <w:rsid w:val="0093315D"/>
    <w:rsid w:val="009358B2"/>
    <w:rsid w:val="0094354D"/>
    <w:rsid w:val="0094434D"/>
    <w:rsid w:val="00945CA3"/>
    <w:rsid w:val="0094669D"/>
    <w:rsid w:val="00946D0F"/>
    <w:rsid w:val="00951A31"/>
    <w:rsid w:val="00955739"/>
    <w:rsid w:val="00960A58"/>
    <w:rsid w:val="0096557F"/>
    <w:rsid w:val="00966477"/>
    <w:rsid w:val="009713D1"/>
    <w:rsid w:val="00973872"/>
    <w:rsid w:val="00975934"/>
    <w:rsid w:val="00975A1C"/>
    <w:rsid w:val="00975D99"/>
    <w:rsid w:val="00980E59"/>
    <w:rsid w:val="009837B6"/>
    <w:rsid w:val="009840CB"/>
    <w:rsid w:val="00984AE9"/>
    <w:rsid w:val="00984C9A"/>
    <w:rsid w:val="00985A02"/>
    <w:rsid w:val="009904AD"/>
    <w:rsid w:val="009939ED"/>
    <w:rsid w:val="00994489"/>
    <w:rsid w:val="009951E1"/>
    <w:rsid w:val="00996220"/>
    <w:rsid w:val="00997006"/>
    <w:rsid w:val="009976AC"/>
    <w:rsid w:val="009A3ECA"/>
    <w:rsid w:val="009A4E0A"/>
    <w:rsid w:val="009A5CB5"/>
    <w:rsid w:val="009A6294"/>
    <w:rsid w:val="009B1023"/>
    <w:rsid w:val="009B28CD"/>
    <w:rsid w:val="009B616F"/>
    <w:rsid w:val="009B6620"/>
    <w:rsid w:val="009B6B26"/>
    <w:rsid w:val="009B7212"/>
    <w:rsid w:val="009C349A"/>
    <w:rsid w:val="009C45AA"/>
    <w:rsid w:val="009C4663"/>
    <w:rsid w:val="009C62DA"/>
    <w:rsid w:val="009D6F2E"/>
    <w:rsid w:val="009D79A6"/>
    <w:rsid w:val="009E1846"/>
    <w:rsid w:val="009E3F65"/>
    <w:rsid w:val="009E41E8"/>
    <w:rsid w:val="009E43AE"/>
    <w:rsid w:val="009E494B"/>
    <w:rsid w:val="009E5159"/>
    <w:rsid w:val="009E6637"/>
    <w:rsid w:val="009E71C2"/>
    <w:rsid w:val="009E7A34"/>
    <w:rsid w:val="00A00A54"/>
    <w:rsid w:val="00A06474"/>
    <w:rsid w:val="00A10D49"/>
    <w:rsid w:val="00A128FF"/>
    <w:rsid w:val="00A14548"/>
    <w:rsid w:val="00A170CF"/>
    <w:rsid w:val="00A20345"/>
    <w:rsid w:val="00A20918"/>
    <w:rsid w:val="00A232FE"/>
    <w:rsid w:val="00A235D2"/>
    <w:rsid w:val="00A23CE0"/>
    <w:rsid w:val="00A269A5"/>
    <w:rsid w:val="00A26D69"/>
    <w:rsid w:val="00A3070F"/>
    <w:rsid w:val="00A3339C"/>
    <w:rsid w:val="00A33587"/>
    <w:rsid w:val="00A33D45"/>
    <w:rsid w:val="00A34CF7"/>
    <w:rsid w:val="00A37DE4"/>
    <w:rsid w:val="00A41743"/>
    <w:rsid w:val="00A41F0F"/>
    <w:rsid w:val="00A44695"/>
    <w:rsid w:val="00A463B8"/>
    <w:rsid w:val="00A46440"/>
    <w:rsid w:val="00A46AB0"/>
    <w:rsid w:val="00A46B84"/>
    <w:rsid w:val="00A500F0"/>
    <w:rsid w:val="00A506F4"/>
    <w:rsid w:val="00A53003"/>
    <w:rsid w:val="00A53043"/>
    <w:rsid w:val="00A53914"/>
    <w:rsid w:val="00A54CC0"/>
    <w:rsid w:val="00A56E10"/>
    <w:rsid w:val="00A56FA3"/>
    <w:rsid w:val="00A60D82"/>
    <w:rsid w:val="00A63734"/>
    <w:rsid w:val="00A6528E"/>
    <w:rsid w:val="00A73624"/>
    <w:rsid w:val="00A7574A"/>
    <w:rsid w:val="00A7611A"/>
    <w:rsid w:val="00A76188"/>
    <w:rsid w:val="00A82AAD"/>
    <w:rsid w:val="00A863C8"/>
    <w:rsid w:val="00A871D7"/>
    <w:rsid w:val="00A871D8"/>
    <w:rsid w:val="00A9042A"/>
    <w:rsid w:val="00A912CC"/>
    <w:rsid w:val="00A91E2F"/>
    <w:rsid w:val="00A932A2"/>
    <w:rsid w:val="00A93325"/>
    <w:rsid w:val="00A9397E"/>
    <w:rsid w:val="00A94D54"/>
    <w:rsid w:val="00A96E7F"/>
    <w:rsid w:val="00A9765C"/>
    <w:rsid w:val="00AA760F"/>
    <w:rsid w:val="00AB00BA"/>
    <w:rsid w:val="00AB24CB"/>
    <w:rsid w:val="00AB56A7"/>
    <w:rsid w:val="00AB59C6"/>
    <w:rsid w:val="00AB6464"/>
    <w:rsid w:val="00AB6864"/>
    <w:rsid w:val="00AB6E24"/>
    <w:rsid w:val="00AC0517"/>
    <w:rsid w:val="00AC2E10"/>
    <w:rsid w:val="00AC3213"/>
    <w:rsid w:val="00AC3738"/>
    <w:rsid w:val="00AC3794"/>
    <w:rsid w:val="00AC74B0"/>
    <w:rsid w:val="00AC769A"/>
    <w:rsid w:val="00AD120B"/>
    <w:rsid w:val="00AD1B0E"/>
    <w:rsid w:val="00AD2C85"/>
    <w:rsid w:val="00AD44F4"/>
    <w:rsid w:val="00AD4911"/>
    <w:rsid w:val="00AD541D"/>
    <w:rsid w:val="00AE0BEC"/>
    <w:rsid w:val="00AE2B8E"/>
    <w:rsid w:val="00AF089F"/>
    <w:rsid w:val="00AF2C5E"/>
    <w:rsid w:val="00AF2F35"/>
    <w:rsid w:val="00AF31CD"/>
    <w:rsid w:val="00AF61F9"/>
    <w:rsid w:val="00AF6465"/>
    <w:rsid w:val="00AF685E"/>
    <w:rsid w:val="00AF6C6C"/>
    <w:rsid w:val="00B0317C"/>
    <w:rsid w:val="00B03C97"/>
    <w:rsid w:val="00B03F92"/>
    <w:rsid w:val="00B04202"/>
    <w:rsid w:val="00B07562"/>
    <w:rsid w:val="00B1013F"/>
    <w:rsid w:val="00B12275"/>
    <w:rsid w:val="00B16999"/>
    <w:rsid w:val="00B17B52"/>
    <w:rsid w:val="00B216CF"/>
    <w:rsid w:val="00B2207A"/>
    <w:rsid w:val="00B24AF9"/>
    <w:rsid w:val="00B265E3"/>
    <w:rsid w:val="00B30C27"/>
    <w:rsid w:val="00B33F2B"/>
    <w:rsid w:val="00B44833"/>
    <w:rsid w:val="00B4665F"/>
    <w:rsid w:val="00B52183"/>
    <w:rsid w:val="00B53590"/>
    <w:rsid w:val="00B539E6"/>
    <w:rsid w:val="00B577EC"/>
    <w:rsid w:val="00B6132E"/>
    <w:rsid w:val="00B61A7E"/>
    <w:rsid w:val="00B67CE2"/>
    <w:rsid w:val="00B70F6B"/>
    <w:rsid w:val="00B718AD"/>
    <w:rsid w:val="00B71CDE"/>
    <w:rsid w:val="00B732FF"/>
    <w:rsid w:val="00B76A6D"/>
    <w:rsid w:val="00B77B5F"/>
    <w:rsid w:val="00B83B0E"/>
    <w:rsid w:val="00B86245"/>
    <w:rsid w:val="00B86776"/>
    <w:rsid w:val="00B93C59"/>
    <w:rsid w:val="00B9485E"/>
    <w:rsid w:val="00B96238"/>
    <w:rsid w:val="00B9773F"/>
    <w:rsid w:val="00BA0AC5"/>
    <w:rsid w:val="00BA51DD"/>
    <w:rsid w:val="00BA6C1D"/>
    <w:rsid w:val="00BA6D94"/>
    <w:rsid w:val="00BA7988"/>
    <w:rsid w:val="00BB111F"/>
    <w:rsid w:val="00BC1465"/>
    <w:rsid w:val="00BC2B9B"/>
    <w:rsid w:val="00BC41BF"/>
    <w:rsid w:val="00BC7272"/>
    <w:rsid w:val="00BC7F2A"/>
    <w:rsid w:val="00BD0CE0"/>
    <w:rsid w:val="00BD1AA2"/>
    <w:rsid w:val="00BD4B5E"/>
    <w:rsid w:val="00BD50EA"/>
    <w:rsid w:val="00BE09B6"/>
    <w:rsid w:val="00BE2563"/>
    <w:rsid w:val="00BE4C41"/>
    <w:rsid w:val="00BE662E"/>
    <w:rsid w:val="00BF04B1"/>
    <w:rsid w:val="00BF1EC0"/>
    <w:rsid w:val="00BF23C3"/>
    <w:rsid w:val="00BF39AB"/>
    <w:rsid w:val="00BF6B8C"/>
    <w:rsid w:val="00BF7862"/>
    <w:rsid w:val="00BF7EF3"/>
    <w:rsid w:val="00C00CD0"/>
    <w:rsid w:val="00C011D8"/>
    <w:rsid w:val="00C02B18"/>
    <w:rsid w:val="00C04E75"/>
    <w:rsid w:val="00C05689"/>
    <w:rsid w:val="00C066B8"/>
    <w:rsid w:val="00C11601"/>
    <w:rsid w:val="00C15259"/>
    <w:rsid w:val="00C201BA"/>
    <w:rsid w:val="00C20994"/>
    <w:rsid w:val="00C2152B"/>
    <w:rsid w:val="00C21CFF"/>
    <w:rsid w:val="00C22F88"/>
    <w:rsid w:val="00C250C0"/>
    <w:rsid w:val="00C25ECE"/>
    <w:rsid w:val="00C307F9"/>
    <w:rsid w:val="00C32E25"/>
    <w:rsid w:val="00C3356C"/>
    <w:rsid w:val="00C3362D"/>
    <w:rsid w:val="00C3390C"/>
    <w:rsid w:val="00C33B47"/>
    <w:rsid w:val="00C35581"/>
    <w:rsid w:val="00C47853"/>
    <w:rsid w:val="00C478D7"/>
    <w:rsid w:val="00C519D4"/>
    <w:rsid w:val="00C53265"/>
    <w:rsid w:val="00C53A9E"/>
    <w:rsid w:val="00C57FF9"/>
    <w:rsid w:val="00C6004E"/>
    <w:rsid w:val="00C620B5"/>
    <w:rsid w:val="00C62BF0"/>
    <w:rsid w:val="00C62EB9"/>
    <w:rsid w:val="00C64BEE"/>
    <w:rsid w:val="00C64D52"/>
    <w:rsid w:val="00C65299"/>
    <w:rsid w:val="00C667CD"/>
    <w:rsid w:val="00C67987"/>
    <w:rsid w:val="00C703E1"/>
    <w:rsid w:val="00C725AB"/>
    <w:rsid w:val="00C72810"/>
    <w:rsid w:val="00C75FF6"/>
    <w:rsid w:val="00C81E92"/>
    <w:rsid w:val="00C83706"/>
    <w:rsid w:val="00C84CFC"/>
    <w:rsid w:val="00C851DF"/>
    <w:rsid w:val="00C856AD"/>
    <w:rsid w:val="00C856B1"/>
    <w:rsid w:val="00C87759"/>
    <w:rsid w:val="00C91A29"/>
    <w:rsid w:val="00C92947"/>
    <w:rsid w:val="00C92D33"/>
    <w:rsid w:val="00C95201"/>
    <w:rsid w:val="00C96E8F"/>
    <w:rsid w:val="00C97842"/>
    <w:rsid w:val="00C97EFA"/>
    <w:rsid w:val="00CA0909"/>
    <w:rsid w:val="00CA21E0"/>
    <w:rsid w:val="00CA78DA"/>
    <w:rsid w:val="00CB2CD2"/>
    <w:rsid w:val="00CB3A5E"/>
    <w:rsid w:val="00CB4B4C"/>
    <w:rsid w:val="00CB5F87"/>
    <w:rsid w:val="00CC1075"/>
    <w:rsid w:val="00CC12AF"/>
    <w:rsid w:val="00CC43F0"/>
    <w:rsid w:val="00CC58FF"/>
    <w:rsid w:val="00CC772B"/>
    <w:rsid w:val="00CD3987"/>
    <w:rsid w:val="00CD4B3C"/>
    <w:rsid w:val="00CD5FF9"/>
    <w:rsid w:val="00CD67CB"/>
    <w:rsid w:val="00CD6EB4"/>
    <w:rsid w:val="00CE245A"/>
    <w:rsid w:val="00CE6A19"/>
    <w:rsid w:val="00CE76FD"/>
    <w:rsid w:val="00CE7B1D"/>
    <w:rsid w:val="00CF1321"/>
    <w:rsid w:val="00CF4565"/>
    <w:rsid w:val="00CF51D8"/>
    <w:rsid w:val="00CF63EC"/>
    <w:rsid w:val="00D000AF"/>
    <w:rsid w:val="00D00A4B"/>
    <w:rsid w:val="00D0356E"/>
    <w:rsid w:val="00D060E4"/>
    <w:rsid w:val="00D10330"/>
    <w:rsid w:val="00D109ED"/>
    <w:rsid w:val="00D1354C"/>
    <w:rsid w:val="00D15947"/>
    <w:rsid w:val="00D16128"/>
    <w:rsid w:val="00D16801"/>
    <w:rsid w:val="00D1790C"/>
    <w:rsid w:val="00D20598"/>
    <w:rsid w:val="00D23420"/>
    <w:rsid w:val="00D235AF"/>
    <w:rsid w:val="00D24DB0"/>
    <w:rsid w:val="00D30582"/>
    <w:rsid w:val="00D31DB9"/>
    <w:rsid w:val="00D33E07"/>
    <w:rsid w:val="00D33E5B"/>
    <w:rsid w:val="00D42C2F"/>
    <w:rsid w:val="00D42CE4"/>
    <w:rsid w:val="00D43AFC"/>
    <w:rsid w:val="00D44257"/>
    <w:rsid w:val="00D44646"/>
    <w:rsid w:val="00D45FFB"/>
    <w:rsid w:val="00D51052"/>
    <w:rsid w:val="00D518DF"/>
    <w:rsid w:val="00D577C3"/>
    <w:rsid w:val="00D60563"/>
    <w:rsid w:val="00D60B34"/>
    <w:rsid w:val="00D641E0"/>
    <w:rsid w:val="00D64FB8"/>
    <w:rsid w:val="00D67694"/>
    <w:rsid w:val="00D70383"/>
    <w:rsid w:val="00D707BA"/>
    <w:rsid w:val="00D75713"/>
    <w:rsid w:val="00D77177"/>
    <w:rsid w:val="00D771FC"/>
    <w:rsid w:val="00D80F92"/>
    <w:rsid w:val="00D813B6"/>
    <w:rsid w:val="00D83337"/>
    <w:rsid w:val="00D839BE"/>
    <w:rsid w:val="00D863C0"/>
    <w:rsid w:val="00D87318"/>
    <w:rsid w:val="00D876B5"/>
    <w:rsid w:val="00D90B55"/>
    <w:rsid w:val="00D95B8A"/>
    <w:rsid w:val="00D97106"/>
    <w:rsid w:val="00DA3845"/>
    <w:rsid w:val="00DA6B7A"/>
    <w:rsid w:val="00DA79D6"/>
    <w:rsid w:val="00DB2F46"/>
    <w:rsid w:val="00DB7723"/>
    <w:rsid w:val="00DC1966"/>
    <w:rsid w:val="00DC2683"/>
    <w:rsid w:val="00DD1690"/>
    <w:rsid w:val="00DD21E1"/>
    <w:rsid w:val="00DD3035"/>
    <w:rsid w:val="00DD326D"/>
    <w:rsid w:val="00DD36DA"/>
    <w:rsid w:val="00DD4FB0"/>
    <w:rsid w:val="00DD656A"/>
    <w:rsid w:val="00DD745F"/>
    <w:rsid w:val="00DE31CE"/>
    <w:rsid w:val="00DE343C"/>
    <w:rsid w:val="00DE3744"/>
    <w:rsid w:val="00DE396B"/>
    <w:rsid w:val="00DF20FC"/>
    <w:rsid w:val="00E033A6"/>
    <w:rsid w:val="00E042CF"/>
    <w:rsid w:val="00E050DE"/>
    <w:rsid w:val="00E10D28"/>
    <w:rsid w:val="00E12B05"/>
    <w:rsid w:val="00E1431F"/>
    <w:rsid w:val="00E228E6"/>
    <w:rsid w:val="00E240ED"/>
    <w:rsid w:val="00E24E68"/>
    <w:rsid w:val="00E31FED"/>
    <w:rsid w:val="00E35979"/>
    <w:rsid w:val="00E36D32"/>
    <w:rsid w:val="00E40455"/>
    <w:rsid w:val="00E40AF8"/>
    <w:rsid w:val="00E42390"/>
    <w:rsid w:val="00E42962"/>
    <w:rsid w:val="00E43ACC"/>
    <w:rsid w:val="00E46B34"/>
    <w:rsid w:val="00E52C94"/>
    <w:rsid w:val="00E52EEF"/>
    <w:rsid w:val="00E555B9"/>
    <w:rsid w:val="00E562BB"/>
    <w:rsid w:val="00E62ADD"/>
    <w:rsid w:val="00E63116"/>
    <w:rsid w:val="00E642DB"/>
    <w:rsid w:val="00E65063"/>
    <w:rsid w:val="00E6550D"/>
    <w:rsid w:val="00E66EAC"/>
    <w:rsid w:val="00E71774"/>
    <w:rsid w:val="00E726C5"/>
    <w:rsid w:val="00E73BE9"/>
    <w:rsid w:val="00E73C95"/>
    <w:rsid w:val="00E7481E"/>
    <w:rsid w:val="00E7598A"/>
    <w:rsid w:val="00E769DF"/>
    <w:rsid w:val="00E80A34"/>
    <w:rsid w:val="00E8161C"/>
    <w:rsid w:val="00E819A3"/>
    <w:rsid w:val="00E81D42"/>
    <w:rsid w:val="00E8242C"/>
    <w:rsid w:val="00E837E7"/>
    <w:rsid w:val="00E84433"/>
    <w:rsid w:val="00E87D1A"/>
    <w:rsid w:val="00E938A5"/>
    <w:rsid w:val="00EA0272"/>
    <w:rsid w:val="00EA0778"/>
    <w:rsid w:val="00EA4E8C"/>
    <w:rsid w:val="00EA5FB3"/>
    <w:rsid w:val="00EA7124"/>
    <w:rsid w:val="00EA75F3"/>
    <w:rsid w:val="00EA79AC"/>
    <w:rsid w:val="00EB13A7"/>
    <w:rsid w:val="00EB2AF7"/>
    <w:rsid w:val="00EB2B59"/>
    <w:rsid w:val="00EB428D"/>
    <w:rsid w:val="00EB501D"/>
    <w:rsid w:val="00EB63AF"/>
    <w:rsid w:val="00EB6692"/>
    <w:rsid w:val="00EB71F7"/>
    <w:rsid w:val="00EB7536"/>
    <w:rsid w:val="00EC011C"/>
    <w:rsid w:val="00EC157D"/>
    <w:rsid w:val="00EC176F"/>
    <w:rsid w:val="00EC1E4E"/>
    <w:rsid w:val="00EC1F71"/>
    <w:rsid w:val="00EC268F"/>
    <w:rsid w:val="00EC4C11"/>
    <w:rsid w:val="00EC5A89"/>
    <w:rsid w:val="00ED03A2"/>
    <w:rsid w:val="00ED06D4"/>
    <w:rsid w:val="00ED1254"/>
    <w:rsid w:val="00ED32FD"/>
    <w:rsid w:val="00ED4504"/>
    <w:rsid w:val="00ED5295"/>
    <w:rsid w:val="00ED6D75"/>
    <w:rsid w:val="00EE1918"/>
    <w:rsid w:val="00EE3A46"/>
    <w:rsid w:val="00EE7216"/>
    <w:rsid w:val="00EE7325"/>
    <w:rsid w:val="00EF0C50"/>
    <w:rsid w:val="00EF3A37"/>
    <w:rsid w:val="00EF627A"/>
    <w:rsid w:val="00F020C6"/>
    <w:rsid w:val="00F03C06"/>
    <w:rsid w:val="00F048D5"/>
    <w:rsid w:val="00F05557"/>
    <w:rsid w:val="00F078D1"/>
    <w:rsid w:val="00F10C95"/>
    <w:rsid w:val="00F2013B"/>
    <w:rsid w:val="00F20E2E"/>
    <w:rsid w:val="00F20F29"/>
    <w:rsid w:val="00F21A2B"/>
    <w:rsid w:val="00F21F77"/>
    <w:rsid w:val="00F22548"/>
    <w:rsid w:val="00F23CF0"/>
    <w:rsid w:val="00F24EB8"/>
    <w:rsid w:val="00F318B1"/>
    <w:rsid w:val="00F338B8"/>
    <w:rsid w:val="00F40200"/>
    <w:rsid w:val="00F402F5"/>
    <w:rsid w:val="00F47DE6"/>
    <w:rsid w:val="00F50CDF"/>
    <w:rsid w:val="00F52360"/>
    <w:rsid w:val="00F5486D"/>
    <w:rsid w:val="00F553B0"/>
    <w:rsid w:val="00F55D78"/>
    <w:rsid w:val="00F56C28"/>
    <w:rsid w:val="00F56F1C"/>
    <w:rsid w:val="00F60782"/>
    <w:rsid w:val="00F612FC"/>
    <w:rsid w:val="00F61C22"/>
    <w:rsid w:val="00F65A37"/>
    <w:rsid w:val="00F67FD7"/>
    <w:rsid w:val="00F72C75"/>
    <w:rsid w:val="00F748B1"/>
    <w:rsid w:val="00F74A25"/>
    <w:rsid w:val="00F75960"/>
    <w:rsid w:val="00F76167"/>
    <w:rsid w:val="00F76869"/>
    <w:rsid w:val="00F8167F"/>
    <w:rsid w:val="00F835BF"/>
    <w:rsid w:val="00F83AA3"/>
    <w:rsid w:val="00F9366A"/>
    <w:rsid w:val="00F93CE0"/>
    <w:rsid w:val="00F94302"/>
    <w:rsid w:val="00FA0B75"/>
    <w:rsid w:val="00FA1030"/>
    <w:rsid w:val="00FA28DA"/>
    <w:rsid w:val="00FA2E25"/>
    <w:rsid w:val="00FA3478"/>
    <w:rsid w:val="00FB05BC"/>
    <w:rsid w:val="00FB086B"/>
    <w:rsid w:val="00FB3A88"/>
    <w:rsid w:val="00FB4F16"/>
    <w:rsid w:val="00FB53A3"/>
    <w:rsid w:val="00FB68F7"/>
    <w:rsid w:val="00FC0540"/>
    <w:rsid w:val="00FC0648"/>
    <w:rsid w:val="00FC1247"/>
    <w:rsid w:val="00FC73B6"/>
    <w:rsid w:val="00FD084F"/>
    <w:rsid w:val="00FD2A29"/>
    <w:rsid w:val="00FD460C"/>
    <w:rsid w:val="00FD49DB"/>
    <w:rsid w:val="00FD51A8"/>
    <w:rsid w:val="00FD558E"/>
    <w:rsid w:val="00FD5F02"/>
    <w:rsid w:val="00FD6963"/>
    <w:rsid w:val="00FE0061"/>
    <w:rsid w:val="00FE4B5A"/>
    <w:rsid w:val="00FE5123"/>
    <w:rsid w:val="00FE60AA"/>
    <w:rsid w:val="00FE6896"/>
    <w:rsid w:val="00FE75FE"/>
    <w:rsid w:val="00FF1796"/>
    <w:rsid w:val="00FF397F"/>
    <w:rsid w:val="00FF47B5"/>
    <w:rsid w:val="00FF48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92865"/>
    <o:shapelayout v:ext="edit">
      <o:idmap v:ext="edit" data="1"/>
    </o:shapelayout>
  </w:shapeDefaults>
  <w:doNotEmbedSmartTags/>
  <w:decimalSymbol w:val=","/>
  <w:listSeparator w:val=";"/>
  <w15:docId w15:val="{4C8D9B81-67A1-4D5F-AEC0-08AD56376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suppressAutoHyphens/>
      <w:overflowPunct w:val="0"/>
      <w:textAlignment w:val="baseline"/>
    </w:pPr>
    <w:rPr>
      <w:rFonts w:cs="Calibri"/>
      <w:color w:val="00000A"/>
      <w:kern w:val="1"/>
      <w:sz w:val="24"/>
      <w:szCs w:val="24"/>
      <w:lang w:eastAsia="ar-SA"/>
    </w:rPr>
  </w:style>
  <w:style w:type="paragraph" w:styleId="Nagwek1">
    <w:name w:val="heading 1"/>
    <w:basedOn w:val="Nagwek10"/>
    <w:next w:val="Tekstpodstawowy"/>
    <w:link w:val="Nagwek1Znak"/>
    <w:qFormat/>
    <w:pPr>
      <w:numPr>
        <w:numId w:val="1"/>
      </w:numPr>
      <w:outlineLvl w:val="0"/>
    </w:pPr>
  </w:style>
  <w:style w:type="paragraph" w:styleId="Nagwek2">
    <w:name w:val="heading 2"/>
    <w:basedOn w:val="Nagwek10"/>
    <w:next w:val="Tekstpodstawowy"/>
    <w:link w:val="Nagwek2Znak"/>
    <w:qFormat/>
    <w:pPr>
      <w:numPr>
        <w:ilvl w:val="1"/>
        <w:numId w:val="1"/>
      </w:numPr>
      <w:outlineLvl w:val="1"/>
    </w:pPr>
  </w:style>
  <w:style w:type="paragraph" w:styleId="Nagwek3">
    <w:name w:val="heading 3"/>
    <w:basedOn w:val="Normalny"/>
    <w:next w:val="Tekstpodstawowy"/>
    <w:link w:val="Nagwek3Znak"/>
    <w:qFormat/>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Tekstpodstawowy"/>
    <w:link w:val="Nagwek4Znak"/>
    <w:qFormat/>
    <w:pPr>
      <w:keepNext/>
      <w:numPr>
        <w:ilvl w:val="3"/>
        <w:numId w:val="1"/>
      </w:numPr>
      <w:jc w:val="center"/>
      <w:outlineLvl w:val="3"/>
    </w:pPr>
    <w:rPr>
      <w:sz w:val="40"/>
    </w:rPr>
  </w:style>
  <w:style w:type="paragraph" w:styleId="Nagwek6">
    <w:name w:val="heading 6"/>
    <w:basedOn w:val="Normalny"/>
    <w:next w:val="Tekstpodstawowy"/>
    <w:link w:val="Nagwek6Znak"/>
    <w:qFormat/>
    <w:pPr>
      <w:keepNext/>
      <w:numPr>
        <w:ilvl w:val="5"/>
        <w:numId w:val="1"/>
      </w:numPr>
      <w:jc w:val="center"/>
      <w:outlineLvl w:val="5"/>
    </w:pPr>
    <w:rPr>
      <w:b/>
      <w:sz w:val="48"/>
    </w:rPr>
  </w:style>
  <w:style w:type="paragraph" w:styleId="Nagwek8">
    <w:name w:val="heading 8"/>
    <w:basedOn w:val="Normalny"/>
    <w:link w:val="Nagwek8Znak"/>
    <w:qFormat/>
    <w:rsid w:val="00791452"/>
    <w:pPr>
      <w:keepNext/>
      <w:widowControl/>
      <w:overflowPunct/>
      <w:jc w:val="center"/>
      <w:textAlignment w:val="auto"/>
      <w:outlineLvl w:val="7"/>
    </w:pPr>
    <w:rPr>
      <w:rFonts w:ascii="Arial" w:hAnsi="Arial" w:cs="Arial"/>
      <w:b/>
      <w:kern w:val="0"/>
      <w:lang w:eastAsia="zh-CN"/>
    </w:rPr>
  </w:style>
  <w:style w:type="paragraph" w:styleId="Nagwek9">
    <w:name w:val="heading 9"/>
    <w:basedOn w:val="Normalny"/>
    <w:next w:val="Tekstpodstawow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0">
    <w:name w:val="Nagłówek1"/>
    <w:basedOn w:val="Normalny"/>
    <w:next w:val="Tekstpodstawowy"/>
    <w:qFormat/>
    <w:pPr>
      <w:keepNext/>
      <w:spacing w:before="240" w:after="120"/>
    </w:pPr>
    <w:rPr>
      <w:rFonts w:ascii="Arial" w:eastAsia="Microsoft YaHei" w:hAnsi="Arial" w:cs="Mangal"/>
      <w:sz w:val="28"/>
      <w:szCs w:val="28"/>
    </w:rPr>
  </w:style>
  <w:style w:type="paragraph" w:styleId="Tekstpodstawowy">
    <w:name w:val="Body Text"/>
    <w:basedOn w:val="Normalny"/>
    <w:pPr>
      <w:spacing w:after="120"/>
      <w:jc w:val="both"/>
    </w:pPr>
  </w:style>
  <w:style w:type="character" w:customStyle="1" w:styleId="WW8Num1z0">
    <w:name w:val="WW8Num1z0"/>
    <w:qFormat/>
    <w:rPr>
      <w:b/>
      <w:bCs/>
      <w:sz w:val="20"/>
      <w:szCs w:val="2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Symbol"/>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qFormat/>
    <w:rPr>
      <w:rFonts w:ascii="Symbol" w:hAnsi="Symbol" w:cs="Symbol"/>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qFormat/>
    <w:rPr>
      <w:spacing w:val="-4"/>
      <w:sz w:val="20"/>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5z0">
    <w:name w:val="WW8Num5z0"/>
    <w:qFormat/>
    <w:rPr>
      <w:spacing w:val="-5"/>
      <w:sz w:val="20"/>
      <w:szCs w:val="20"/>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qFormat/>
    <w:rPr>
      <w:rFonts w:ascii="Times New Roman" w:hAnsi="Times New Roman" w:cs="Symbol"/>
      <w:sz w:val="20"/>
      <w:szCs w:val="20"/>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9z0">
    <w:name w:val="WW8Num9z0"/>
    <w:qFormat/>
    <w:rPr>
      <w:bCs/>
      <w:i w:val="0"/>
      <w:iCs w:val="0"/>
      <w:sz w:val="20"/>
      <w:szCs w:val="2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i w:val="0"/>
      <w:sz w:val="20"/>
      <w:szCs w:val="20"/>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qFormat/>
    <w:rPr>
      <w:rFonts w:cs="Times New Roman"/>
      <w:b w:val="0"/>
      <w:sz w:val="20"/>
      <w:szCs w:val="20"/>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color w:val="00000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hAnsi="Times New Roman" w:cs="Times New Roman"/>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Times New Roman"/>
      <w:b w:val="0"/>
      <w:sz w:val="20"/>
      <w:szCs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sz w:val="20"/>
      <w:szCs w:val="2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Calibri" w:hAnsi="Times New Roman" w:cs="Times New Roman"/>
      <w:i w:val="0"/>
      <w:sz w:val="20"/>
      <w:szCs w:val="2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Times New Roman"/>
      <w:sz w:val="2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hAnsi="Times New Roman" w:cs="Times New Roman"/>
      <w:sz w:val="20"/>
      <w:szCs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Times New Roman"/>
      <w:i w:val="0"/>
      <w:iCs w:val="0"/>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sz w:val="20"/>
      <w:szCs w:val="2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sz w:val="20"/>
      <w:szCs w:val="2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cs="Times New Roman"/>
    </w:rPr>
  </w:style>
  <w:style w:type="character" w:customStyle="1" w:styleId="WW8Num29z1">
    <w:name w:val="WW8Num29z1"/>
  </w:style>
  <w:style w:type="character" w:customStyle="1" w:styleId="WW8Num29z2">
    <w:name w:val="WW8Num29z2"/>
    <w:rPr>
      <w:rFonts w:ascii="Symbol" w:hAnsi="Symbol" w:cs="Symbol"/>
    </w:rPr>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bCs w:val="0"/>
      <w:sz w:val="20"/>
      <w:szCs w:val="20"/>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sz w:val="20"/>
      <w:szCs w:val="2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val="0"/>
      <w:bCs w:val="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cs="Times New Roman"/>
      <w:b w:val="0"/>
      <w:bCs w:val="0"/>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sz w:val="20"/>
      <w:szCs w:val="20"/>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OpenSymbol"/>
      <w:sz w:val="20"/>
      <w:szCs w:val="2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imes New Roman" w:hAnsi="Times New Roman" w:cs="Times New Roman"/>
      <w:color w:val="00000A"/>
      <w:sz w:val="20"/>
      <w:szCs w:val="2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hAnsi="Times New Roman" w:cs="Times New Roman"/>
      <w:sz w:val="20"/>
      <w:szCs w:val="20"/>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Times New Roman" w:hAnsi="Times New Roman" w:cs="Times New Roman"/>
      <w:sz w:val="20"/>
      <w:szCs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Times New Roman" w:hAnsi="Times New Roman" w:cs="Times New Roman"/>
      <w:sz w:val="20"/>
      <w:szCs w:val="20"/>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sz w:val="20"/>
      <w:szCs w:val="20"/>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sz w:val="20"/>
      <w:szCs w:val="2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sz w:val="20"/>
      <w:szCs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Times New Roman"/>
      <w:sz w:val="20"/>
      <w:szCs w:val="20"/>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b w:val="0"/>
      <w:bCs w:val="0"/>
      <w:i w:val="0"/>
      <w:sz w:val="20"/>
      <w:szCs w:val="2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Domylnaczcionkaakapitu1">
    <w:name w:val="Domyślna czcionka akapitu1"/>
    <w:qFormat/>
  </w:style>
  <w:style w:type="character" w:customStyle="1" w:styleId="Numerstrony1">
    <w:name w:val="Numer strony1"/>
    <w:basedOn w:val="Domylnaczcionkaakapitu1"/>
  </w:style>
  <w:style w:type="character" w:customStyle="1" w:styleId="Tekstpodstawowy2Znak">
    <w:name w:val="Tekst podstawowy 2 Znak"/>
    <w:rPr>
      <w:rFonts w:ascii="Bookman Old Style" w:hAnsi="Bookman Old Style" w:cs="Bookman Old Style"/>
    </w:rPr>
  </w:style>
  <w:style w:type="character" w:customStyle="1" w:styleId="Odwoanieprzypisukocowego1">
    <w:name w:val="Odwołanie przypisu końcowego1"/>
    <w:rPr>
      <w:vertAlign w:val="superscript"/>
    </w:rPr>
  </w:style>
  <w:style w:type="character" w:styleId="Hipercze">
    <w:name w:val="Hyperlink"/>
    <w:uiPriority w:val="99"/>
    <w:rPr>
      <w:color w:val="0000FF"/>
      <w:u w:val="single"/>
    </w:rPr>
  </w:style>
  <w:style w:type="character" w:customStyle="1" w:styleId="UyteHipercze1">
    <w:name w:val="UżyteHiperłącze1"/>
    <w:rPr>
      <w:color w:val="800080"/>
      <w:u w:val="single"/>
    </w:rPr>
  </w:style>
  <w:style w:type="character" w:customStyle="1" w:styleId="TekstpodstawowyZnak">
    <w:name w:val="Tekst podstawowy Znak"/>
    <w:rPr>
      <w:sz w:val="24"/>
    </w:rPr>
  </w:style>
  <w:style w:type="character" w:customStyle="1" w:styleId="ListLabel1">
    <w:name w:val="ListLabel 1"/>
    <w:rPr>
      <w:b/>
    </w:rPr>
  </w:style>
  <w:style w:type="character" w:customStyle="1" w:styleId="ListLabel2">
    <w:name w:val="ListLabel 2"/>
    <w:rPr>
      <w:sz w:val="20"/>
    </w:rPr>
  </w:style>
  <w:style w:type="character" w:customStyle="1" w:styleId="ListLabel3">
    <w:name w:val="ListLabel 3"/>
    <w:rPr>
      <w:rFonts w:cs="Times New Roman"/>
    </w:rPr>
  </w:style>
  <w:style w:type="character" w:customStyle="1" w:styleId="ListLabel4">
    <w:name w:val="ListLabel 4"/>
    <w:rPr>
      <w:sz w:val="20"/>
      <w:szCs w:val="20"/>
    </w:rPr>
  </w:style>
  <w:style w:type="character" w:customStyle="1" w:styleId="ListLabel5">
    <w:name w:val="ListLabel 5"/>
    <w:rPr>
      <w:rFonts w:cs="Courier New"/>
    </w:rPr>
  </w:style>
  <w:style w:type="character" w:customStyle="1" w:styleId="ListLabel6">
    <w:name w:val="ListLabel 6"/>
    <w:rPr>
      <w:rFonts w:eastAsia="Times New Roman" w:cs="Times New Roman"/>
    </w:rPr>
  </w:style>
  <w:style w:type="character" w:customStyle="1" w:styleId="ListLabel7">
    <w:name w:val="ListLabel 7"/>
    <w:rPr>
      <w:rFonts w:cs="Arial"/>
      <w:i w:val="0"/>
      <w:sz w:val="24"/>
      <w:szCs w:val="24"/>
    </w:rPr>
  </w:style>
  <w:style w:type="character" w:customStyle="1" w:styleId="ListLabel8">
    <w:name w:val="ListLabel 8"/>
    <w:rPr>
      <w:b w:val="0"/>
    </w:rPr>
  </w:style>
  <w:style w:type="character" w:customStyle="1" w:styleId="ListLabel9">
    <w:name w:val="ListLabel 9"/>
    <w:rPr>
      <w:rFonts w:cs="Arial"/>
      <w:i w:val="0"/>
      <w:sz w:val="20"/>
      <w:szCs w:val="20"/>
    </w:rPr>
  </w:style>
  <w:style w:type="character" w:customStyle="1" w:styleId="ListLabel10">
    <w:name w:val="ListLabel 10"/>
    <w:rPr>
      <w:rFonts w:cs="Symbol"/>
    </w:rPr>
  </w:style>
  <w:style w:type="character" w:customStyle="1" w:styleId="ListLabel11">
    <w:name w:val="ListLabel 11"/>
    <w:rPr>
      <w:color w:val="00000A"/>
    </w:rPr>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ListLabel12">
    <w:name w:val="ListLabel 12"/>
    <w:rPr>
      <w:b/>
      <w:sz w:val="20"/>
      <w:szCs w:val="20"/>
    </w:rPr>
  </w:style>
  <w:style w:type="character" w:customStyle="1" w:styleId="ListLabel13">
    <w:name w:val="ListLabel 13"/>
    <w:rPr>
      <w:rFonts w:cs="Symbol"/>
    </w:rPr>
  </w:style>
  <w:style w:type="character" w:customStyle="1" w:styleId="ListLabel14">
    <w:name w:val="ListLabel 14"/>
    <w:rPr>
      <w:rFonts w:cs="Symbol"/>
      <w:sz w:val="20"/>
    </w:rPr>
  </w:style>
  <w:style w:type="character" w:customStyle="1" w:styleId="ListLabel15">
    <w:name w:val="ListLabel 15"/>
    <w:rPr>
      <w:rFonts w:cs="Courier New"/>
    </w:rPr>
  </w:style>
  <w:style w:type="character" w:customStyle="1" w:styleId="ListLabel16">
    <w:name w:val="ListLabel 16"/>
    <w:rPr>
      <w:rFonts w:cs="Wingdings"/>
    </w:rPr>
  </w:style>
  <w:style w:type="character" w:customStyle="1" w:styleId="ListLabel17">
    <w:name w:val="ListLabel 17"/>
    <w:rPr>
      <w:rFonts w:cs="Symbol"/>
      <w:sz w:val="20"/>
      <w:szCs w:val="20"/>
    </w:rPr>
  </w:style>
  <w:style w:type="character" w:customStyle="1" w:styleId="ListLabel18">
    <w:name w:val="ListLabel 18"/>
    <w:rPr>
      <w:rFonts w:cs="Times New Roman"/>
    </w:rPr>
  </w:style>
  <w:style w:type="character" w:customStyle="1" w:styleId="ListLabel19">
    <w:name w:val="ListLabel 19"/>
    <w:rPr>
      <w:i w:val="0"/>
      <w:sz w:val="24"/>
      <w:szCs w:val="24"/>
    </w:rPr>
  </w:style>
  <w:style w:type="character" w:customStyle="1" w:styleId="ListLabel20">
    <w:name w:val="ListLabel 20"/>
    <w:rPr>
      <w:b w:val="0"/>
    </w:rPr>
  </w:style>
  <w:style w:type="character" w:customStyle="1" w:styleId="ListLabel21">
    <w:name w:val="ListLabel 21"/>
    <w:rPr>
      <w:i w:val="0"/>
      <w:sz w:val="20"/>
      <w:szCs w:val="20"/>
    </w:rPr>
  </w:style>
  <w:style w:type="character" w:customStyle="1" w:styleId="ListLabel22">
    <w:name w:val="ListLabel 22"/>
    <w:rPr>
      <w:sz w:val="20"/>
    </w:rPr>
  </w:style>
  <w:style w:type="character" w:customStyle="1" w:styleId="ListLabel23">
    <w:name w:val="ListLabel 23"/>
    <w:rPr>
      <w:sz w:val="20"/>
      <w:szCs w:val="20"/>
    </w:rPr>
  </w:style>
  <w:style w:type="character" w:customStyle="1" w:styleId="ListLabel24">
    <w:name w:val="ListLabel 24"/>
    <w:rPr>
      <w:b w:val="0"/>
      <w:bCs w:val="0"/>
      <w:i w:val="0"/>
      <w:sz w:val="20"/>
      <w:szCs w:val="20"/>
    </w:rPr>
  </w:style>
  <w:style w:type="character" w:customStyle="1" w:styleId="ListLabel25">
    <w:name w:val="ListLabel 25"/>
    <w:rPr>
      <w:color w:val="00000A"/>
      <w:sz w:val="20"/>
      <w:szCs w:val="20"/>
    </w:rPr>
  </w:style>
  <w:style w:type="character" w:customStyle="1" w:styleId="text">
    <w:name w:val="text"/>
    <w:basedOn w:val="Domylnaczcionkaakapitu1"/>
  </w:style>
  <w:style w:type="character" w:customStyle="1" w:styleId="Znakinumeracji">
    <w:name w:val="Znaki numeracji"/>
    <w:qFormat/>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customStyle="1" w:styleId="Adresnakopercie1">
    <w:name w:val="Adres na kopercie1"/>
    <w:basedOn w:val="Normalny"/>
    <w:pPr>
      <w:ind w:left="2880"/>
    </w:pPr>
    <w:rPr>
      <w:rFonts w:ascii="Bookman Old Style" w:hAnsi="Bookman Old Style" w:cs="Arial"/>
      <w:b/>
      <w:sz w:val="28"/>
      <w:szCs w:val="28"/>
    </w:rPr>
  </w:style>
  <w:style w:type="paragraph" w:customStyle="1" w:styleId="Adreszwrotnynakopercie1">
    <w:name w:val="Adres zwrotny na kopercie1"/>
    <w:basedOn w:val="Normalny"/>
    <w:rPr>
      <w:rFonts w:ascii="Bookman Old Style" w:hAnsi="Bookman Old Style" w:cs="Arial"/>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qFormat/>
    <w:rsid w:val="00975D99"/>
    <w:rPr>
      <w:rFonts w:cs="Calibri"/>
      <w:color w:val="00000A"/>
      <w:kern w:val="1"/>
      <w:sz w:val="24"/>
      <w:szCs w:val="24"/>
      <w:lang w:eastAsia="ar-SA"/>
    </w:rPr>
  </w:style>
  <w:style w:type="paragraph" w:customStyle="1" w:styleId="Tekstpodstawowy21">
    <w:name w:val="Tekst podstawowy 21"/>
    <w:basedOn w:val="Normalny"/>
    <w:rPr>
      <w:sz w:val="32"/>
    </w:rPr>
  </w:style>
  <w:style w:type="paragraph" w:styleId="Stopka">
    <w:name w:val="footer"/>
    <w:basedOn w:val="Normalny"/>
    <w:link w:val="StopkaZnak"/>
    <w:pPr>
      <w:tabs>
        <w:tab w:val="center" w:pos="4536"/>
        <w:tab w:val="right" w:pos="9072"/>
      </w:tabs>
    </w:pPr>
  </w:style>
  <w:style w:type="character" w:customStyle="1" w:styleId="StopkaZnak">
    <w:name w:val="Stopka Znak"/>
    <w:basedOn w:val="Domylnaczcionkaakapitu"/>
    <w:link w:val="Stopka"/>
    <w:rsid w:val="00975D99"/>
    <w:rPr>
      <w:rFonts w:cs="Calibri"/>
      <w:color w:val="00000A"/>
      <w:kern w:val="1"/>
      <w:sz w:val="24"/>
      <w:szCs w:val="24"/>
      <w:lang w:eastAsia="ar-SA"/>
    </w:rPr>
  </w:style>
  <w:style w:type="paragraph" w:customStyle="1" w:styleId="Tekstpodstawowy22">
    <w:name w:val="Tekst podstawowy 22"/>
    <w:basedOn w:val="Normalny"/>
    <w:pPr>
      <w:jc w:val="both"/>
    </w:pPr>
    <w:rPr>
      <w:rFonts w:ascii="Bookman Old Style" w:hAnsi="Bookman Old Style" w:cs="Bookman Old Style"/>
    </w:rPr>
  </w:style>
  <w:style w:type="paragraph" w:styleId="Tytu">
    <w:name w:val="Title"/>
    <w:basedOn w:val="Normalny"/>
    <w:next w:val="Tekstpodstawowy"/>
    <w:qFormat/>
    <w:pPr>
      <w:jc w:val="center"/>
    </w:pPr>
    <w:rPr>
      <w:rFonts w:ascii="Bookman Old Style" w:hAnsi="Bookman Old Style" w:cs="Bookman Old Style"/>
      <w:b/>
      <w:color w:val="C0C0C0"/>
    </w:rPr>
  </w:style>
  <w:style w:type="paragraph" w:customStyle="1" w:styleId="Tekstpodstawowy31">
    <w:name w:val="Tekst podstawowy 31"/>
    <w:basedOn w:val="Normalny"/>
    <w:qFormat/>
    <w:pPr>
      <w:jc w:val="both"/>
    </w:pPr>
    <w:rPr>
      <w:rFonts w:ascii="Bookman Old Style" w:hAnsi="Bookman Old Style" w:cs="Bookman Old Style"/>
      <w:b/>
    </w:rPr>
  </w:style>
  <w:style w:type="paragraph" w:customStyle="1" w:styleId="Tekstprzypisukocowego1">
    <w:name w:val="Tekst przypisu końcowego1"/>
    <w:basedOn w:val="Normalny"/>
  </w:style>
  <w:style w:type="paragraph" w:customStyle="1" w:styleId="Tekstdymka1">
    <w:name w:val="Tekst dymka1"/>
    <w:basedOn w:val="Normalny"/>
    <w:rPr>
      <w:rFonts w:ascii="Tahoma" w:hAnsi="Tahoma" w:cs="Tahoma"/>
      <w:sz w:val="16"/>
      <w:szCs w:val="16"/>
    </w:rPr>
  </w:style>
  <w:style w:type="paragraph" w:customStyle="1" w:styleId="xl28">
    <w:name w:val="xl28"/>
    <w:basedOn w:val="Normalny"/>
    <w:pPr>
      <w:pBdr>
        <w:top w:val="single" w:sz="4" w:space="0" w:color="000000"/>
        <w:left w:val="single" w:sz="4" w:space="0" w:color="000000"/>
        <w:bottom w:val="single" w:sz="4" w:space="0" w:color="000000"/>
        <w:right w:val="single" w:sz="4" w:space="0" w:color="000000"/>
      </w:pBdr>
      <w:overflowPunct/>
      <w:spacing w:before="28" w:after="28"/>
      <w:textAlignment w:val="center"/>
    </w:pPr>
    <w:rPr>
      <w:b/>
      <w:bCs/>
      <w:color w:val="000000"/>
    </w:rPr>
  </w:style>
  <w:style w:type="paragraph" w:customStyle="1" w:styleId="xl22">
    <w:name w:val="xl22"/>
    <w:basedOn w:val="Normalny"/>
    <w:pPr>
      <w:pBdr>
        <w:top w:val="single" w:sz="4" w:space="0" w:color="000000"/>
        <w:left w:val="single" w:sz="4" w:space="0" w:color="000000"/>
        <w:bottom w:val="single" w:sz="4" w:space="0" w:color="000000"/>
        <w:right w:val="single" w:sz="4" w:space="0" w:color="000000"/>
      </w:pBdr>
      <w:overflowPunct/>
      <w:spacing w:before="28" w:after="28"/>
      <w:jc w:val="center"/>
      <w:textAlignment w:val="center"/>
    </w:pPr>
    <w:rPr>
      <w:b/>
      <w:bCs/>
      <w:color w:val="000000"/>
    </w:rPr>
  </w:style>
  <w:style w:type="paragraph" w:customStyle="1" w:styleId="Akapitzlist1">
    <w:name w:val="Akapit z listą1"/>
    <w:basedOn w:val="Normalny"/>
    <w:pPr>
      <w:ind w:left="708"/>
    </w:pPr>
  </w:style>
  <w:style w:type="paragraph" w:customStyle="1" w:styleId="Zawartotabeli">
    <w:name w:val="Zawartość tabeli"/>
    <w:basedOn w:val="Normalny"/>
    <w:qFormat/>
    <w:pPr>
      <w:suppressLineNumbers/>
      <w:overflowPunct/>
      <w:textAlignment w:val="auto"/>
    </w:pPr>
    <w:rPr>
      <w:rFonts w:eastAsia="SimSun" w:cs="Mangal"/>
      <w:lang w:eastAsia="zh-CN" w:bidi="hi-IN"/>
    </w:rPr>
  </w:style>
  <w:style w:type="paragraph" w:customStyle="1" w:styleId="Normalny1">
    <w:name w:val="Normalny1"/>
    <w:basedOn w:val="Normalny"/>
    <w:qFormat/>
    <w:pPr>
      <w:overflowPunct/>
      <w:textAlignment w:val="auto"/>
    </w:pPr>
    <w:rPr>
      <w:rFonts w:ascii="Calibri" w:eastAsia="Calibri" w:hAnsi="Calibri"/>
      <w:color w:val="000000"/>
      <w:lang w:eastAsia="zh-CN" w:bidi="hi-IN"/>
    </w:rPr>
  </w:style>
  <w:style w:type="paragraph" w:styleId="Cytat">
    <w:name w:val="Quote"/>
    <w:basedOn w:val="Normalny"/>
    <w:qFormat/>
  </w:style>
  <w:style w:type="paragraph" w:styleId="Podtytu">
    <w:name w:val="Subtitle"/>
    <w:basedOn w:val="Nagwek10"/>
    <w:next w:val="Tekstpodstawowy"/>
    <w:qFormat/>
  </w:style>
  <w:style w:type="paragraph" w:customStyle="1" w:styleId="Nagwektabeli">
    <w:name w:val="Nagłówek tabeli"/>
    <w:basedOn w:val="Zawartotabeli"/>
    <w:qFormat/>
    <w:pPr>
      <w:jc w:val="center"/>
    </w:pPr>
    <w:rPr>
      <w:b/>
      <w:bCs/>
    </w:rPr>
  </w:style>
  <w:style w:type="paragraph" w:styleId="Akapitzlist">
    <w:name w:val="List Paragraph"/>
    <w:aliases w:val="maz_wyliczenie,opis dzialania,K-P_odwolanie,A_wyliczenie,Akapit z listą 1,Numerowanie,List Paragraph"/>
    <w:basedOn w:val="Normalny"/>
    <w:link w:val="AkapitzlistZnak"/>
    <w:uiPriority w:val="34"/>
    <w:qFormat/>
    <w:rsid w:val="00DA3845"/>
    <w:pPr>
      <w:ind w:left="708"/>
    </w:pPr>
  </w:style>
  <w:style w:type="paragraph" w:styleId="Tekstdymka">
    <w:name w:val="Balloon Text"/>
    <w:basedOn w:val="Normalny"/>
    <w:link w:val="TekstdymkaZnak"/>
    <w:unhideWhenUsed/>
    <w:qFormat/>
    <w:rsid w:val="00C35581"/>
    <w:rPr>
      <w:rFonts w:ascii="Tahoma" w:hAnsi="Tahoma" w:cs="Tahoma"/>
      <w:sz w:val="16"/>
      <w:szCs w:val="16"/>
    </w:rPr>
  </w:style>
  <w:style w:type="character" w:customStyle="1" w:styleId="TekstdymkaZnak">
    <w:name w:val="Tekst dymka Znak"/>
    <w:link w:val="Tekstdymka"/>
    <w:rsid w:val="00C35581"/>
    <w:rPr>
      <w:rFonts w:ascii="Tahoma" w:hAnsi="Tahoma" w:cs="Tahoma"/>
      <w:color w:val="00000A"/>
      <w:kern w:val="1"/>
      <w:sz w:val="16"/>
      <w:szCs w:val="16"/>
      <w:lang w:eastAsia="ar-SA"/>
    </w:rPr>
  </w:style>
  <w:style w:type="paragraph" w:customStyle="1" w:styleId="Tekstpodstawowy220">
    <w:name w:val="Tekst podstawowy 22"/>
    <w:basedOn w:val="Normalny"/>
    <w:rsid w:val="007D6598"/>
    <w:pPr>
      <w:overflowPunct/>
      <w:jc w:val="both"/>
    </w:pPr>
    <w:rPr>
      <w:rFonts w:ascii="Bookman Old Style" w:hAnsi="Bookman Old Style" w:cs="Bookman Old Style"/>
      <w:color w:val="auto"/>
    </w:rPr>
  </w:style>
  <w:style w:type="paragraph" w:customStyle="1" w:styleId="Akapitzlist10">
    <w:name w:val="Akapit z listą1"/>
    <w:basedOn w:val="Normalny"/>
    <w:qFormat/>
    <w:rsid w:val="007D6598"/>
    <w:pPr>
      <w:ind w:left="720"/>
      <w:contextualSpacing/>
      <w:textAlignment w:val="auto"/>
    </w:pPr>
    <w:rPr>
      <w:rFonts w:cs="Times New Roman"/>
      <w:color w:val="auto"/>
    </w:rPr>
  </w:style>
  <w:style w:type="paragraph" w:customStyle="1" w:styleId="Akapitzlist2">
    <w:name w:val="Akapit z listą2"/>
    <w:basedOn w:val="Normalny"/>
    <w:rsid w:val="002C4E72"/>
    <w:pPr>
      <w:overflowPunct/>
      <w:ind w:left="708"/>
    </w:pPr>
    <w:rPr>
      <w:rFonts w:cs="Times New Roman"/>
    </w:rPr>
  </w:style>
  <w:style w:type="paragraph" w:customStyle="1" w:styleId="Tekstwstpniesformatowany">
    <w:name w:val="Tekst wstępnie sformatowany"/>
    <w:basedOn w:val="Normalny"/>
    <w:rsid w:val="002C4E72"/>
    <w:pPr>
      <w:overflowPunct/>
    </w:pPr>
    <w:rPr>
      <w:rFonts w:ascii="Courier New" w:eastAsia="NSimSun" w:hAnsi="Courier New" w:cs="Courier New"/>
      <w:sz w:val="20"/>
      <w:szCs w:val="20"/>
    </w:rPr>
  </w:style>
  <w:style w:type="paragraph" w:customStyle="1" w:styleId="Akapitzlist3">
    <w:name w:val="Akapit z listą3"/>
    <w:basedOn w:val="Normalny"/>
    <w:rsid w:val="00FE0061"/>
    <w:pPr>
      <w:ind w:left="708"/>
    </w:pPr>
    <w:rPr>
      <w:rFonts w:eastAsia="Calibri"/>
    </w:rPr>
  </w:style>
  <w:style w:type="paragraph" w:styleId="Tekstpodstawowy2">
    <w:name w:val="Body Text 2"/>
    <w:basedOn w:val="Normalny"/>
    <w:link w:val="Tekstpodstawowy2Znak1"/>
    <w:uiPriority w:val="99"/>
    <w:unhideWhenUsed/>
    <w:rsid w:val="006930E3"/>
    <w:pPr>
      <w:spacing w:after="120" w:line="480" w:lineRule="auto"/>
    </w:pPr>
  </w:style>
  <w:style w:type="character" w:customStyle="1" w:styleId="Tekstpodstawowy2Znak1">
    <w:name w:val="Tekst podstawowy 2 Znak1"/>
    <w:basedOn w:val="Domylnaczcionkaakapitu"/>
    <w:link w:val="Tekstpodstawowy2"/>
    <w:uiPriority w:val="99"/>
    <w:rsid w:val="006930E3"/>
    <w:rPr>
      <w:rFonts w:cs="Calibri"/>
      <w:color w:val="00000A"/>
      <w:kern w:val="1"/>
      <w:sz w:val="24"/>
      <w:szCs w:val="24"/>
      <w:lang w:eastAsia="ar-SA"/>
    </w:rPr>
  </w:style>
  <w:style w:type="character" w:styleId="Odwoaniedokomentarza">
    <w:name w:val="annotation reference"/>
    <w:basedOn w:val="Domylnaczcionkaakapitu"/>
    <w:uiPriority w:val="99"/>
    <w:semiHidden/>
    <w:unhideWhenUsed/>
    <w:rsid w:val="009C45AA"/>
    <w:rPr>
      <w:sz w:val="16"/>
      <w:szCs w:val="16"/>
    </w:rPr>
  </w:style>
  <w:style w:type="paragraph" w:styleId="Tekstkomentarza">
    <w:name w:val="annotation text"/>
    <w:basedOn w:val="Normalny"/>
    <w:link w:val="TekstkomentarzaZnak"/>
    <w:uiPriority w:val="99"/>
    <w:semiHidden/>
    <w:unhideWhenUsed/>
    <w:rsid w:val="009C45AA"/>
    <w:rPr>
      <w:sz w:val="20"/>
      <w:szCs w:val="20"/>
    </w:rPr>
  </w:style>
  <w:style w:type="character" w:customStyle="1" w:styleId="TekstkomentarzaZnak">
    <w:name w:val="Tekst komentarza Znak"/>
    <w:basedOn w:val="Domylnaczcionkaakapitu"/>
    <w:link w:val="Tekstkomentarza"/>
    <w:uiPriority w:val="99"/>
    <w:semiHidden/>
    <w:rsid w:val="009C45AA"/>
    <w:rPr>
      <w:rFonts w:cs="Calibri"/>
      <w:color w:val="00000A"/>
      <w:kern w:val="1"/>
      <w:lang w:eastAsia="ar-SA"/>
    </w:rPr>
  </w:style>
  <w:style w:type="paragraph" w:styleId="Tematkomentarza">
    <w:name w:val="annotation subject"/>
    <w:basedOn w:val="Tekstkomentarza"/>
    <w:next w:val="Tekstkomentarza"/>
    <w:link w:val="TematkomentarzaZnak"/>
    <w:uiPriority w:val="99"/>
    <w:semiHidden/>
    <w:unhideWhenUsed/>
    <w:rsid w:val="009C45AA"/>
    <w:rPr>
      <w:b/>
      <w:bCs/>
    </w:rPr>
  </w:style>
  <w:style w:type="character" w:customStyle="1" w:styleId="TematkomentarzaZnak">
    <w:name w:val="Temat komentarza Znak"/>
    <w:basedOn w:val="TekstkomentarzaZnak"/>
    <w:link w:val="Tematkomentarza"/>
    <w:uiPriority w:val="99"/>
    <w:semiHidden/>
    <w:rsid w:val="009C45AA"/>
    <w:rPr>
      <w:rFonts w:cs="Calibri"/>
      <w:b/>
      <w:bCs/>
      <w:color w:val="00000A"/>
      <w:kern w:val="1"/>
      <w:lang w:eastAsia="ar-SA"/>
    </w:rPr>
  </w:style>
  <w:style w:type="paragraph" w:customStyle="1" w:styleId="Tretekstu">
    <w:name w:val="Treść tekstu"/>
    <w:basedOn w:val="Normalny"/>
    <w:uiPriority w:val="1"/>
    <w:qFormat/>
    <w:rsid w:val="00520CC8"/>
    <w:pPr>
      <w:suppressAutoHyphens w:val="0"/>
      <w:spacing w:after="120" w:line="100" w:lineRule="atLeast"/>
      <w:jc w:val="both"/>
    </w:pPr>
    <w:rPr>
      <w:rFonts w:cs="Times New Roman"/>
      <w:kern w:val="0"/>
      <w:szCs w:val="20"/>
      <w:lang w:eastAsia="pl-PL"/>
    </w:rPr>
  </w:style>
  <w:style w:type="paragraph" w:customStyle="1" w:styleId="Default">
    <w:name w:val="Default"/>
    <w:qFormat/>
    <w:rsid w:val="0076537D"/>
    <w:pPr>
      <w:autoSpaceDE w:val="0"/>
      <w:autoSpaceDN w:val="0"/>
      <w:adjustRightInd w:val="0"/>
    </w:pPr>
    <w:rPr>
      <w:color w:val="000000"/>
      <w:sz w:val="24"/>
      <w:szCs w:val="24"/>
    </w:rPr>
  </w:style>
  <w:style w:type="paragraph" w:customStyle="1" w:styleId="LP1">
    <w:name w:val="LP1"/>
    <w:link w:val="LP1Znak"/>
    <w:qFormat/>
    <w:rsid w:val="00A912CC"/>
    <w:pPr>
      <w:tabs>
        <w:tab w:val="num" w:pos="0"/>
      </w:tabs>
      <w:spacing w:before="80" w:line="264" w:lineRule="auto"/>
      <w:ind w:left="357" w:hanging="357"/>
    </w:pPr>
    <w:rPr>
      <w:rFonts w:ascii="Calibri" w:hAnsi="Calibri"/>
      <w:color w:val="E36C0A"/>
      <w:kern w:val="1"/>
      <w:lang w:eastAsia="ar-SA"/>
    </w:rPr>
  </w:style>
  <w:style w:type="character" w:customStyle="1" w:styleId="LP1Znak">
    <w:name w:val="LP1 Znak"/>
    <w:link w:val="LP1"/>
    <w:rsid w:val="00A912CC"/>
    <w:rPr>
      <w:rFonts w:ascii="Calibri" w:hAnsi="Calibri"/>
      <w:color w:val="E36C0A"/>
      <w:kern w:val="1"/>
      <w:lang w:eastAsia="ar-SA"/>
    </w:rPr>
  </w:style>
  <w:style w:type="paragraph" w:customStyle="1" w:styleId="LP2B">
    <w:name w:val="LP2B"/>
    <w:link w:val="LP2BZnak"/>
    <w:qFormat/>
    <w:rsid w:val="00A912CC"/>
    <w:pPr>
      <w:numPr>
        <w:numId w:val="15"/>
      </w:numPr>
      <w:spacing w:before="60" w:line="264" w:lineRule="auto"/>
    </w:pPr>
    <w:rPr>
      <w:rFonts w:ascii="Calibri" w:hAnsi="Calibri"/>
      <w:color w:val="00B050"/>
      <w:kern w:val="1"/>
      <w:lang w:eastAsia="ar-SA"/>
    </w:rPr>
  </w:style>
  <w:style w:type="character" w:customStyle="1" w:styleId="LP2BZnak">
    <w:name w:val="LP2B Znak"/>
    <w:link w:val="LP2B"/>
    <w:rsid w:val="00A912CC"/>
    <w:rPr>
      <w:rFonts w:ascii="Calibri" w:hAnsi="Calibri"/>
      <w:color w:val="00B050"/>
      <w:kern w:val="1"/>
      <w:lang w:eastAsia="ar-SA"/>
    </w:rPr>
  </w:style>
  <w:style w:type="table" w:styleId="Tabela-Siatka">
    <w:name w:val="Table Grid"/>
    <w:basedOn w:val="Standardowy"/>
    <w:uiPriority w:val="59"/>
    <w:rsid w:val="003F4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
    <w:basedOn w:val="Normalny"/>
    <w:link w:val="TekstprzypisudolnegoZnak"/>
    <w:uiPriority w:val="99"/>
    <w:semiHidden/>
    <w:rsid w:val="00640F4E"/>
    <w:pPr>
      <w:widowControl/>
      <w:suppressAutoHyphens w:val="0"/>
      <w:overflowPunct/>
      <w:textAlignment w:val="auto"/>
    </w:pPr>
    <w:rPr>
      <w:rFonts w:ascii="Tahoma" w:hAnsi="Tahoma" w:cs="Times New Roman"/>
      <w:color w:val="auto"/>
      <w:kern w:val="0"/>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640F4E"/>
    <w:rPr>
      <w:rFonts w:ascii="Tahoma" w:hAnsi="Tahoma"/>
    </w:rPr>
  </w:style>
  <w:style w:type="character" w:styleId="Odwoanieprzypisudolnego">
    <w:name w:val="footnote reference"/>
    <w:uiPriority w:val="99"/>
    <w:rsid w:val="00640F4E"/>
    <w:rPr>
      <w:rFonts w:cs="Times New Roman"/>
      <w:sz w:val="20"/>
      <w:vertAlign w:val="superscript"/>
    </w:rPr>
  </w:style>
  <w:style w:type="character" w:customStyle="1" w:styleId="Nagwek8Znak">
    <w:name w:val="Nagłówek 8 Znak"/>
    <w:basedOn w:val="Domylnaczcionkaakapitu"/>
    <w:link w:val="Nagwek8"/>
    <w:rsid w:val="00791452"/>
    <w:rPr>
      <w:rFonts w:ascii="Arial" w:hAnsi="Arial" w:cs="Arial"/>
      <w:b/>
      <w:color w:val="00000A"/>
      <w:sz w:val="24"/>
      <w:szCs w:val="24"/>
      <w:lang w:eastAsia="zh-CN"/>
    </w:rPr>
  </w:style>
  <w:style w:type="numbering" w:customStyle="1" w:styleId="Bezlisty1">
    <w:name w:val="Bez listy1"/>
    <w:next w:val="Bezlisty"/>
    <w:uiPriority w:val="99"/>
    <w:semiHidden/>
    <w:unhideWhenUsed/>
    <w:rsid w:val="00791452"/>
  </w:style>
  <w:style w:type="character" w:customStyle="1" w:styleId="Nagwek1Znak">
    <w:name w:val="Nagłówek 1 Znak"/>
    <w:basedOn w:val="Domylnaczcionkaakapitu"/>
    <w:link w:val="Nagwek1"/>
    <w:rsid w:val="00791452"/>
    <w:rPr>
      <w:rFonts w:ascii="Arial" w:eastAsia="Microsoft YaHei" w:hAnsi="Arial" w:cs="Mangal"/>
      <w:color w:val="00000A"/>
      <w:kern w:val="1"/>
      <w:sz w:val="28"/>
      <w:szCs w:val="28"/>
      <w:lang w:eastAsia="ar-SA"/>
    </w:rPr>
  </w:style>
  <w:style w:type="character" w:customStyle="1" w:styleId="Nagwek2Znak">
    <w:name w:val="Nagłówek 2 Znak"/>
    <w:basedOn w:val="Domylnaczcionkaakapitu"/>
    <w:link w:val="Nagwek2"/>
    <w:rsid w:val="00791452"/>
    <w:rPr>
      <w:rFonts w:ascii="Arial" w:eastAsia="Microsoft YaHei" w:hAnsi="Arial" w:cs="Mangal"/>
      <w:color w:val="00000A"/>
      <w:kern w:val="1"/>
      <w:sz w:val="28"/>
      <w:szCs w:val="28"/>
      <w:lang w:eastAsia="ar-SA"/>
    </w:rPr>
  </w:style>
  <w:style w:type="character" w:customStyle="1" w:styleId="Nagwek3Znak">
    <w:name w:val="Nagłówek 3 Znak"/>
    <w:basedOn w:val="Domylnaczcionkaakapitu"/>
    <w:link w:val="Nagwek3"/>
    <w:rsid w:val="00791452"/>
    <w:rPr>
      <w:rFonts w:ascii="Arial" w:hAnsi="Arial" w:cs="Arial"/>
      <w:b/>
      <w:bCs/>
      <w:color w:val="00000A"/>
      <w:kern w:val="1"/>
      <w:sz w:val="26"/>
      <w:szCs w:val="26"/>
      <w:lang w:eastAsia="ar-SA"/>
    </w:rPr>
  </w:style>
  <w:style w:type="character" w:customStyle="1" w:styleId="Nagwek4Znak">
    <w:name w:val="Nagłówek 4 Znak"/>
    <w:basedOn w:val="Domylnaczcionkaakapitu"/>
    <w:link w:val="Nagwek4"/>
    <w:rsid w:val="00791452"/>
    <w:rPr>
      <w:rFonts w:cs="Calibri"/>
      <w:color w:val="00000A"/>
      <w:kern w:val="1"/>
      <w:sz w:val="40"/>
      <w:szCs w:val="24"/>
      <w:lang w:eastAsia="ar-SA"/>
    </w:rPr>
  </w:style>
  <w:style w:type="character" w:customStyle="1" w:styleId="Nagwek6Znak">
    <w:name w:val="Nagłówek 6 Znak"/>
    <w:basedOn w:val="Domylnaczcionkaakapitu"/>
    <w:link w:val="Nagwek6"/>
    <w:rsid w:val="00791452"/>
    <w:rPr>
      <w:rFonts w:cs="Calibri"/>
      <w:b/>
      <w:color w:val="00000A"/>
      <w:kern w:val="1"/>
      <w:sz w:val="48"/>
      <w:szCs w:val="24"/>
      <w:lang w:eastAsia="ar-SA"/>
    </w:rPr>
  </w:style>
  <w:style w:type="character" w:customStyle="1" w:styleId="Nagwek9Znak">
    <w:name w:val="Nagłówek 9 Znak"/>
    <w:basedOn w:val="Domylnaczcionkaakapitu"/>
    <w:link w:val="Nagwek9"/>
    <w:rsid w:val="00791452"/>
    <w:rPr>
      <w:rFonts w:ascii="Arial" w:hAnsi="Arial" w:cs="Arial"/>
      <w:color w:val="00000A"/>
      <w:kern w:val="1"/>
      <w:sz w:val="22"/>
      <w:szCs w:val="22"/>
      <w:lang w:eastAsia="ar-SA"/>
    </w:rPr>
  </w:style>
  <w:style w:type="character" w:customStyle="1" w:styleId="WW8Num7z4">
    <w:name w:val="WW8Num7z4"/>
    <w:qFormat/>
    <w:rsid w:val="00791452"/>
  </w:style>
  <w:style w:type="character" w:customStyle="1" w:styleId="WW8Num7z5">
    <w:name w:val="WW8Num7z5"/>
    <w:qFormat/>
    <w:rsid w:val="00791452"/>
  </w:style>
  <w:style w:type="character" w:customStyle="1" w:styleId="WW8Num7z6">
    <w:name w:val="WW8Num7z6"/>
    <w:qFormat/>
    <w:rsid w:val="00791452"/>
  </w:style>
  <w:style w:type="character" w:customStyle="1" w:styleId="WW8Num7z7">
    <w:name w:val="WW8Num7z7"/>
    <w:qFormat/>
    <w:rsid w:val="00791452"/>
  </w:style>
  <w:style w:type="character" w:customStyle="1" w:styleId="WW8Num7z8">
    <w:name w:val="WW8Num7z8"/>
    <w:qFormat/>
    <w:rsid w:val="00791452"/>
  </w:style>
  <w:style w:type="character" w:customStyle="1" w:styleId="WW8NumSt6z0">
    <w:name w:val="WW8NumSt6z0"/>
    <w:qFormat/>
    <w:rsid w:val="00791452"/>
    <w:rPr>
      <w:rFonts w:ascii="Arial" w:hAnsi="Arial" w:cs="Arial"/>
    </w:rPr>
  </w:style>
  <w:style w:type="character" w:styleId="Numerstrony">
    <w:name w:val="page number"/>
    <w:basedOn w:val="Domylnaczcionkaakapitu1"/>
    <w:qFormat/>
    <w:rsid w:val="00791452"/>
  </w:style>
  <w:style w:type="character" w:customStyle="1" w:styleId="czeinternetowe">
    <w:name w:val="Łącze internetowe"/>
    <w:rsid w:val="00791452"/>
    <w:rPr>
      <w:color w:val="0000FF"/>
      <w:u w:val="single"/>
    </w:rPr>
  </w:style>
  <w:style w:type="character" w:styleId="Pogrubienie">
    <w:name w:val="Strong"/>
    <w:qFormat/>
    <w:rsid w:val="00791452"/>
    <w:rPr>
      <w:b/>
      <w:bCs/>
    </w:rPr>
  </w:style>
  <w:style w:type="character" w:customStyle="1" w:styleId="h4">
    <w:name w:val="h4"/>
    <w:basedOn w:val="Domylnaczcionkaakapitu1"/>
    <w:qFormat/>
    <w:rsid w:val="00791452"/>
  </w:style>
  <w:style w:type="character" w:customStyle="1" w:styleId="None">
    <w:name w:val="None"/>
    <w:qFormat/>
    <w:rsid w:val="00791452"/>
  </w:style>
  <w:style w:type="character" w:customStyle="1" w:styleId="Wyrnienie">
    <w:name w:val="Wyróżnienie"/>
    <w:qFormat/>
    <w:rsid w:val="00791452"/>
    <w:rPr>
      <w:i/>
      <w:iCs/>
    </w:rPr>
  </w:style>
  <w:style w:type="character" w:customStyle="1" w:styleId="st">
    <w:name w:val="st"/>
    <w:basedOn w:val="Domylnaczcionkaakapitu1"/>
    <w:qFormat/>
    <w:rsid w:val="00791452"/>
  </w:style>
  <w:style w:type="character" w:customStyle="1" w:styleId="WW-Teksttreci2">
    <w:name w:val="WW-Tekst treści (2)"/>
    <w:qFormat/>
    <w:rsid w:val="00791452"/>
    <w:rPr>
      <w:rFonts w:ascii="Arial Narrow" w:eastAsia="Arial Narrow" w:hAnsi="Arial Narrow" w:cs="Arial Narrow"/>
      <w:b/>
      <w:bCs/>
      <w:i w:val="0"/>
      <w:iCs w:val="0"/>
      <w:caps w:val="0"/>
      <w:smallCaps w:val="0"/>
      <w:strike w:val="0"/>
      <w:dstrike w:val="0"/>
      <w:color w:val="000000"/>
      <w:spacing w:val="0"/>
      <w:w w:val="100"/>
      <w:position w:val="0"/>
      <w:sz w:val="19"/>
      <w:szCs w:val="19"/>
      <w:u w:val="none"/>
      <w:vertAlign w:val="baseline"/>
      <w:lang w:val="pl-PL" w:bidi="pl-PL"/>
    </w:rPr>
  </w:style>
  <w:style w:type="character" w:styleId="Tekstzastpczy">
    <w:name w:val="Placeholder Text"/>
    <w:basedOn w:val="Domylnaczcionkaakapitu"/>
    <w:uiPriority w:val="99"/>
    <w:semiHidden/>
    <w:qFormat/>
    <w:rsid w:val="00791452"/>
    <w:rPr>
      <w:color w:val="808080"/>
    </w:rPr>
  </w:style>
  <w:style w:type="character" w:customStyle="1" w:styleId="NagwekZnak1">
    <w:name w:val="Nagłówek Znak1"/>
    <w:basedOn w:val="Domylnaczcionkaakapitu"/>
    <w:uiPriority w:val="99"/>
    <w:semiHidden/>
    <w:rsid w:val="00791452"/>
    <w:rPr>
      <w:color w:val="00000A"/>
      <w:sz w:val="24"/>
      <w:szCs w:val="24"/>
      <w:lang w:eastAsia="zh-CN"/>
    </w:rPr>
  </w:style>
  <w:style w:type="paragraph" w:customStyle="1" w:styleId="Gwkaistopka">
    <w:name w:val="Główka i stopka"/>
    <w:basedOn w:val="Normalny"/>
    <w:qFormat/>
    <w:rsid w:val="00791452"/>
    <w:pPr>
      <w:widowControl/>
      <w:overflowPunct/>
      <w:textAlignment w:val="auto"/>
    </w:pPr>
    <w:rPr>
      <w:rFonts w:cs="Times New Roman"/>
      <w:kern w:val="0"/>
      <w:lang w:eastAsia="zh-CN"/>
    </w:rPr>
  </w:style>
  <w:style w:type="paragraph" w:styleId="NormalnyWeb">
    <w:name w:val="Normal (Web)"/>
    <w:basedOn w:val="Normalny"/>
    <w:qFormat/>
    <w:rsid w:val="00791452"/>
    <w:pPr>
      <w:widowControl/>
      <w:overflowPunct/>
      <w:spacing w:before="280" w:after="280"/>
      <w:textAlignment w:val="auto"/>
    </w:pPr>
    <w:rPr>
      <w:rFonts w:cs="Times New Roman"/>
      <w:kern w:val="0"/>
      <w:lang w:eastAsia="zh-CN"/>
    </w:rPr>
  </w:style>
  <w:style w:type="paragraph" w:customStyle="1" w:styleId="FreeForm">
    <w:name w:val="Free Form"/>
    <w:qFormat/>
    <w:rsid w:val="00791452"/>
    <w:pPr>
      <w:suppressAutoHyphens/>
    </w:pPr>
    <w:rPr>
      <w:rFonts w:eastAsia="Arial Unicode MS"/>
      <w:color w:val="000000"/>
      <w:sz w:val="24"/>
      <w:lang w:eastAsia="zh-CN"/>
    </w:rPr>
  </w:style>
  <w:style w:type="paragraph" w:customStyle="1" w:styleId="Standardowy1">
    <w:name w:val="Standardowy1"/>
    <w:qFormat/>
    <w:rsid w:val="00791452"/>
    <w:pPr>
      <w:suppressAutoHyphens/>
    </w:pPr>
    <w:rPr>
      <w:rFonts w:eastAsia="Arial Unicode MS"/>
      <w:color w:val="000000"/>
      <w:sz w:val="24"/>
      <w:lang w:eastAsia="zh-CN"/>
    </w:rPr>
  </w:style>
  <w:style w:type="paragraph" w:customStyle="1" w:styleId="BodyA">
    <w:name w:val="Body A"/>
    <w:qFormat/>
    <w:rsid w:val="00791452"/>
    <w:pPr>
      <w:suppressAutoHyphens/>
    </w:pPr>
    <w:rPr>
      <w:rFonts w:ascii="Helvetica" w:eastAsia="Arial Unicode MS" w:hAnsi="Helvetica" w:cs="Helvetica"/>
      <w:color w:val="000000"/>
      <w:sz w:val="24"/>
      <w:szCs w:val="24"/>
      <w:lang w:val="en-US" w:eastAsia="zh-CN"/>
    </w:rPr>
  </w:style>
  <w:style w:type="paragraph" w:customStyle="1" w:styleId="WW-Domylny">
    <w:name w:val="WW-Domyślny"/>
    <w:qFormat/>
    <w:rsid w:val="00791452"/>
    <w:pPr>
      <w:suppressAutoHyphens/>
      <w:spacing w:after="200" w:line="276" w:lineRule="auto"/>
    </w:pPr>
    <w:rPr>
      <w:rFonts w:eastAsia="SimSun"/>
      <w:color w:val="00000A"/>
      <w:sz w:val="24"/>
      <w:szCs w:val="24"/>
      <w:lang w:eastAsia="zh-CN"/>
    </w:rPr>
  </w:style>
  <w:style w:type="paragraph" w:customStyle="1" w:styleId="Lista-kontynuacja1">
    <w:name w:val="Lista - kontynuacja1"/>
    <w:basedOn w:val="Normalny"/>
    <w:qFormat/>
    <w:rsid w:val="00791452"/>
    <w:pPr>
      <w:widowControl/>
      <w:overflowPunct/>
      <w:spacing w:after="120"/>
      <w:ind w:left="283"/>
      <w:textAlignment w:val="auto"/>
    </w:pPr>
    <w:rPr>
      <w:rFonts w:cs="Times New Roman"/>
      <w:kern w:val="0"/>
      <w:lang w:eastAsia="zh-CN"/>
    </w:rPr>
  </w:style>
  <w:style w:type="paragraph" w:customStyle="1" w:styleId="Lista-kontynuacja21">
    <w:name w:val="Lista - kontynuacja 21"/>
    <w:basedOn w:val="Lista-kontynuacja1"/>
    <w:qFormat/>
    <w:rsid w:val="00791452"/>
    <w:pPr>
      <w:spacing w:after="160"/>
      <w:ind w:left="1080" w:hanging="360"/>
    </w:pPr>
    <w:rPr>
      <w:sz w:val="20"/>
      <w:szCs w:val="20"/>
    </w:rPr>
  </w:style>
  <w:style w:type="paragraph" w:customStyle="1" w:styleId="Skrconyadreszwrotny">
    <w:name w:val="Skrócony adres zwrotny"/>
    <w:basedOn w:val="Normalny"/>
    <w:qFormat/>
    <w:rsid w:val="00791452"/>
    <w:pPr>
      <w:widowControl/>
      <w:overflowPunct/>
      <w:textAlignment w:val="auto"/>
    </w:pPr>
    <w:rPr>
      <w:rFonts w:cs="Times New Roman"/>
      <w:kern w:val="0"/>
      <w:szCs w:val="20"/>
      <w:lang w:eastAsia="zh-CN"/>
    </w:rPr>
  </w:style>
  <w:style w:type="paragraph" w:customStyle="1" w:styleId="StandardEinzug">
    <w:name w:val="Standard Einzug"/>
    <w:basedOn w:val="Normalny"/>
    <w:qFormat/>
    <w:rsid w:val="00791452"/>
    <w:pPr>
      <w:widowControl/>
      <w:tabs>
        <w:tab w:val="left" w:pos="284"/>
      </w:tabs>
      <w:overflowPunct/>
      <w:spacing w:before="100" w:after="100"/>
      <w:textAlignment w:val="auto"/>
    </w:pPr>
    <w:rPr>
      <w:rFonts w:ascii="Arial" w:eastAsia="Calibri" w:hAnsi="Arial" w:cs="Arial"/>
      <w:kern w:val="0"/>
      <w:sz w:val="20"/>
      <w:szCs w:val="20"/>
      <w:lang w:val="de-DE" w:eastAsia="zh-CN"/>
    </w:rPr>
  </w:style>
  <w:style w:type="paragraph" w:customStyle="1" w:styleId="Zawartoramki">
    <w:name w:val="Zawartość ramki"/>
    <w:basedOn w:val="Normalny"/>
    <w:qFormat/>
    <w:rsid w:val="00791452"/>
    <w:pPr>
      <w:widowControl/>
      <w:overflowPunct/>
      <w:textAlignment w:val="auto"/>
    </w:pPr>
    <w:rPr>
      <w:rFonts w:cs="Times New Roman"/>
      <w:kern w:val="0"/>
      <w:lang w:eastAsia="zh-CN"/>
    </w:rPr>
  </w:style>
  <w:style w:type="paragraph" w:customStyle="1" w:styleId="Teksttreci2">
    <w:name w:val="Tekst treści (2)"/>
    <w:basedOn w:val="Normalny"/>
    <w:qFormat/>
    <w:rsid w:val="00791452"/>
    <w:pPr>
      <w:shd w:val="clear" w:color="auto" w:fill="FFFFFF"/>
      <w:overflowPunct/>
      <w:spacing w:after="480" w:line="216" w:lineRule="exact"/>
      <w:jc w:val="center"/>
      <w:textAlignment w:val="auto"/>
    </w:pPr>
    <w:rPr>
      <w:rFonts w:ascii="Arial Narrow" w:eastAsia="Arial Narrow" w:hAnsi="Arial Narrow" w:cs="Arial Narrow"/>
      <w:b/>
      <w:bCs/>
      <w:color w:val="000000"/>
      <w:kern w:val="0"/>
      <w:sz w:val="19"/>
      <w:szCs w:val="19"/>
      <w:lang w:eastAsia="zh-CN" w:bidi="pl-PL"/>
    </w:rPr>
  </w:style>
  <w:style w:type="paragraph" w:customStyle="1" w:styleId="Bezodstpw1">
    <w:name w:val="Bez odstępów1"/>
    <w:qFormat/>
    <w:rsid w:val="00791452"/>
    <w:pPr>
      <w:suppressAutoHyphens/>
    </w:pPr>
    <w:rPr>
      <w:rFonts w:ascii="Calibri" w:eastAsia="Calibri" w:hAnsi="Calibri"/>
      <w:color w:val="00000A"/>
      <w:sz w:val="24"/>
      <w:lang w:eastAsia="zh-CN"/>
    </w:rPr>
  </w:style>
  <w:style w:type="table" w:customStyle="1" w:styleId="Tabela-Siatka1">
    <w:name w:val="Tabela - Siatka1"/>
    <w:basedOn w:val="Standardowy"/>
    <w:next w:val="Tabela-Siatka"/>
    <w:uiPriority w:val="39"/>
    <w:rsid w:val="00791452"/>
    <w:pPr>
      <w:suppressAutoHyphens/>
    </w:pPr>
    <w:rPr>
      <w:rFonts w:asciiTheme="minorHAnsi" w:eastAsiaTheme="minorEastAsia"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155F6F"/>
    <w:rPr>
      <w:color w:val="800080"/>
      <w:u w:val="single"/>
    </w:rPr>
  </w:style>
  <w:style w:type="paragraph" w:customStyle="1" w:styleId="xl65">
    <w:name w:val="xl65"/>
    <w:basedOn w:val="Normalny"/>
    <w:rsid w:val="00155F6F"/>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66">
    <w:name w:val="xl66"/>
    <w:basedOn w:val="Normalny"/>
    <w:rsid w:val="00155F6F"/>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67">
    <w:name w:val="xl67"/>
    <w:basedOn w:val="Normalny"/>
    <w:rsid w:val="00155F6F"/>
    <w:pPr>
      <w:widowControl/>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68">
    <w:name w:val="xl68"/>
    <w:basedOn w:val="Normalny"/>
    <w:rsid w:val="00155F6F"/>
    <w:pPr>
      <w:widowControl/>
      <w:pBdr>
        <w:top w:val="single" w:sz="4" w:space="0" w:color="000000"/>
        <w:left w:val="single" w:sz="4" w:space="0" w:color="000000"/>
        <w:right w:val="single" w:sz="4" w:space="0" w:color="000000"/>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69">
    <w:name w:val="xl69"/>
    <w:basedOn w:val="Normalny"/>
    <w:rsid w:val="00155F6F"/>
    <w:pPr>
      <w:widowControl/>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70">
    <w:name w:val="xl70"/>
    <w:basedOn w:val="Normalny"/>
    <w:rsid w:val="00155F6F"/>
    <w:pPr>
      <w:widowControl/>
      <w:pBdr>
        <w:top w:val="single" w:sz="4" w:space="0" w:color="000000"/>
        <w:left w:val="single" w:sz="4" w:space="0" w:color="000000"/>
        <w:bottom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1">
    <w:name w:val="xl71"/>
    <w:basedOn w:val="Normalny"/>
    <w:rsid w:val="00155F6F"/>
    <w:pPr>
      <w:widowControl/>
      <w:pBdr>
        <w:top w:val="single" w:sz="4" w:space="0" w:color="000000"/>
        <w:left w:val="single" w:sz="4" w:space="0" w:color="000000"/>
        <w:bottom w:val="single" w:sz="4" w:space="0" w:color="000000"/>
        <w:righ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72">
    <w:name w:val="xl72"/>
    <w:basedOn w:val="Normalny"/>
    <w:rsid w:val="00155F6F"/>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73">
    <w:name w:val="xl73"/>
    <w:basedOn w:val="Normalny"/>
    <w:rsid w:val="00155F6F"/>
    <w:pPr>
      <w:widowControl/>
      <w:pBdr>
        <w:top w:val="single" w:sz="4" w:space="0" w:color="000000"/>
        <w:left w:val="single" w:sz="4" w:space="0" w:color="000000"/>
        <w:bottom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4">
    <w:name w:val="xl74"/>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75">
    <w:name w:val="xl75"/>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FF0000"/>
      <w:kern w:val="0"/>
      <w:sz w:val="18"/>
      <w:szCs w:val="18"/>
      <w:lang w:eastAsia="pl-PL"/>
    </w:rPr>
  </w:style>
  <w:style w:type="paragraph" w:customStyle="1" w:styleId="xl76">
    <w:name w:val="xl76"/>
    <w:basedOn w:val="Normalny"/>
    <w:rsid w:val="00155F6F"/>
    <w:pPr>
      <w:widowControl/>
      <w:suppressAutoHyphens w:val="0"/>
      <w:overflowPunct/>
      <w:spacing w:before="100" w:beforeAutospacing="1" w:after="100" w:afterAutospacing="1"/>
      <w:jc w:val="center"/>
      <w:textAlignment w:val="center"/>
    </w:pPr>
    <w:rPr>
      <w:rFonts w:cs="Times New Roman"/>
      <w:b/>
      <w:bCs/>
      <w:color w:val="FF0000"/>
      <w:kern w:val="0"/>
      <w:sz w:val="18"/>
      <w:szCs w:val="18"/>
      <w:lang w:eastAsia="pl-PL"/>
    </w:rPr>
  </w:style>
  <w:style w:type="paragraph" w:customStyle="1" w:styleId="xl77">
    <w:name w:val="xl77"/>
    <w:basedOn w:val="Normalny"/>
    <w:rsid w:val="00155F6F"/>
    <w:pPr>
      <w:widowControl/>
      <w:pBdr>
        <w:top w:val="single" w:sz="4" w:space="0" w:color="000000"/>
        <w:left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8">
    <w:name w:val="xl78"/>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9">
    <w:name w:val="xl79"/>
    <w:basedOn w:val="Normalny"/>
    <w:rsid w:val="00155F6F"/>
    <w:pPr>
      <w:widowControl/>
      <w:pBdr>
        <w:top w:val="single" w:sz="4" w:space="0" w:color="000000"/>
        <w:left w:val="single" w:sz="4" w:space="0" w:color="000000"/>
        <w:bottom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0">
    <w:name w:val="xl80"/>
    <w:basedOn w:val="Normalny"/>
    <w:rsid w:val="00155F6F"/>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1">
    <w:name w:val="xl81"/>
    <w:basedOn w:val="Normalny"/>
    <w:rsid w:val="00155F6F"/>
    <w:pPr>
      <w:widowControl/>
      <w:suppressAutoHyphens w:val="0"/>
      <w:overflowPunct/>
      <w:spacing w:before="100" w:beforeAutospacing="1" w:after="100" w:afterAutospacing="1"/>
      <w:jc w:val="center"/>
      <w:textAlignment w:val="center"/>
    </w:pPr>
    <w:rPr>
      <w:rFonts w:cs="Times New Roman"/>
      <w:color w:val="FF0000"/>
      <w:kern w:val="0"/>
      <w:sz w:val="18"/>
      <w:szCs w:val="18"/>
      <w:lang w:eastAsia="pl-PL"/>
    </w:rPr>
  </w:style>
  <w:style w:type="paragraph" w:customStyle="1" w:styleId="xl82">
    <w:name w:val="xl82"/>
    <w:basedOn w:val="Normalny"/>
    <w:rsid w:val="00155F6F"/>
    <w:pPr>
      <w:widowControl/>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83">
    <w:name w:val="xl83"/>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84">
    <w:name w:val="xl84"/>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FF0000"/>
      <w:kern w:val="0"/>
      <w:sz w:val="18"/>
      <w:szCs w:val="18"/>
      <w:lang w:eastAsia="pl-PL"/>
    </w:rPr>
  </w:style>
  <w:style w:type="paragraph" w:customStyle="1" w:styleId="xl85">
    <w:name w:val="xl85"/>
    <w:basedOn w:val="Normalny"/>
    <w:rsid w:val="00155F6F"/>
    <w:pPr>
      <w:widowControl/>
      <w:pBdr>
        <w:left w:val="single" w:sz="4" w:space="0" w:color="000000"/>
        <w:bottom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6">
    <w:name w:val="xl86"/>
    <w:basedOn w:val="Normalny"/>
    <w:rsid w:val="00155F6F"/>
    <w:pPr>
      <w:widowControl/>
      <w:pBdr>
        <w:left w:val="single" w:sz="4" w:space="0" w:color="000000"/>
        <w:bottom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7">
    <w:name w:val="xl87"/>
    <w:basedOn w:val="Normalny"/>
    <w:rsid w:val="00155F6F"/>
    <w:pPr>
      <w:widowControl/>
      <w:pBdr>
        <w:top w:val="single" w:sz="4" w:space="0" w:color="000000"/>
        <w:left w:val="single" w:sz="4" w:space="0" w:color="000000"/>
        <w:bottom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8">
    <w:name w:val="xl88"/>
    <w:basedOn w:val="Normalny"/>
    <w:rsid w:val="00155F6F"/>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9">
    <w:name w:val="xl89"/>
    <w:basedOn w:val="Normalny"/>
    <w:rsid w:val="00155F6F"/>
    <w:pPr>
      <w:widowControl/>
      <w:pBdr>
        <w:top w:val="single" w:sz="4" w:space="0" w:color="000000"/>
        <w:bottom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90">
    <w:name w:val="xl90"/>
    <w:basedOn w:val="Normalny"/>
    <w:rsid w:val="00155F6F"/>
    <w:pPr>
      <w:widowControl/>
      <w:suppressAutoHyphens w:val="0"/>
      <w:overflowPunct/>
      <w:spacing w:before="100" w:beforeAutospacing="1" w:after="100" w:afterAutospacing="1"/>
      <w:textAlignment w:val="center"/>
    </w:pPr>
    <w:rPr>
      <w:rFonts w:cs="Times New Roman"/>
      <w:b/>
      <w:bCs/>
      <w:color w:val="FF0000"/>
      <w:kern w:val="0"/>
      <w:sz w:val="18"/>
      <w:szCs w:val="18"/>
      <w:lang w:eastAsia="pl-PL"/>
    </w:rPr>
  </w:style>
  <w:style w:type="paragraph" w:customStyle="1" w:styleId="xl91">
    <w:name w:val="xl91"/>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FF0000"/>
      <w:kern w:val="0"/>
      <w:sz w:val="18"/>
      <w:szCs w:val="18"/>
      <w:lang w:eastAsia="pl-PL"/>
    </w:rPr>
  </w:style>
  <w:style w:type="paragraph" w:customStyle="1" w:styleId="xl92">
    <w:name w:val="xl92"/>
    <w:basedOn w:val="Normalny"/>
    <w:rsid w:val="00155F6F"/>
    <w:pPr>
      <w:widowControl/>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93">
    <w:name w:val="xl93"/>
    <w:basedOn w:val="Normalny"/>
    <w:rsid w:val="00155F6F"/>
    <w:pPr>
      <w:widowControl/>
      <w:pBdr>
        <w:top w:val="single" w:sz="4" w:space="0" w:color="000000"/>
        <w:left w:val="single" w:sz="4" w:space="0" w:color="000000"/>
        <w:bottom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6"/>
      <w:szCs w:val="16"/>
      <w:lang w:eastAsia="pl-PL"/>
    </w:rPr>
  </w:style>
  <w:style w:type="paragraph" w:customStyle="1" w:styleId="xl94">
    <w:name w:val="xl94"/>
    <w:basedOn w:val="Normalny"/>
    <w:rsid w:val="00155F6F"/>
    <w:pPr>
      <w:widowControl/>
      <w:pBdr>
        <w:top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95">
    <w:name w:val="xl95"/>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96">
    <w:name w:val="xl96"/>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97">
    <w:name w:val="xl97"/>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98">
    <w:name w:val="xl98"/>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99">
    <w:name w:val="xl99"/>
    <w:basedOn w:val="Normalny"/>
    <w:rsid w:val="00155F6F"/>
    <w:pPr>
      <w:widowControl/>
      <w:suppressAutoHyphens w:val="0"/>
      <w:overflowPunct/>
      <w:spacing w:before="100" w:beforeAutospacing="1" w:after="100" w:afterAutospacing="1"/>
      <w:textAlignment w:val="center"/>
    </w:pPr>
    <w:rPr>
      <w:rFonts w:cs="Times New Roman"/>
      <w:b/>
      <w:bCs/>
      <w:color w:val="FF0000"/>
      <w:kern w:val="0"/>
      <w:sz w:val="18"/>
      <w:szCs w:val="18"/>
      <w:lang w:eastAsia="pl-PL"/>
    </w:rPr>
  </w:style>
  <w:style w:type="paragraph" w:customStyle="1" w:styleId="xl100">
    <w:name w:val="xl100"/>
    <w:basedOn w:val="Normalny"/>
    <w:rsid w:val="00155F6F"/>
    <w:pPr>
      <w:widowControl/>
      <w:pBdr>
        <w:top w:val="single" w:sz="4" w:space="0" w:color="000000"/>
        <w:left w:val="single" w:sz="4" w:space="0" w:color="000000"/>
        <w:righ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1">
    <w:name w:val="xl101"/>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2">
    <w:name w:val="xl102"/>
    <w:basedOn w:val="Normalny"/>
    <w:rsid w:val="00155F6F"/>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3">
    <w:name w:val="xl103"/>
    <w:basedOn w:val="Normalny"/>
    <w:rsid w:val="00155F6F"/>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4">
    <w:name w:val="xl104"/>
    <w:basedOn w:val="Normalny"/>
    <w:rsid w:val="00155F6F"/>
    <w:pPr>
      <w:widowControl/>
      <w:pBdr>
        <w:top w:val="single" w:sz="4" w:space="0" w:color="000000"/>
        <w:left w:val="single" w:sz="4" w:space="0" w:color="000000"/>
        <w:righ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5">
    <w:name w:val="xl105"/>
    <w:basedOn w:val="Normalny"/>
    <w:rsid w:val="00155F6F"/>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6">
    <w:name w:val="xl106"/>
    <w:basedOn w:val="Normalny"/>
    <w:rsid w:val="00155F6F"/>
    <w:pPr>
      <w:widowControl/>
      <w:pBdr>
        <w:top w:val="single" w:sz="4" w:space="0" w:color="auto"/>
        <w:left w:val="single" w:sz="4" w:space="0" w:color="auto"/>
        <w:right w:val="single" w:sz="4" w:space="0" w:color="auto"/>
      </w:pBdr>
      <w:shd w:val="clear" w:color="000000" w:fill="FFFFFF"/>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7">
    <w:name w:val="xl107"/>
    <w:basedOn w:val="Normalny"/>
    <w:rsid w:val="00155F6F"/>
    <w:pPr>
      <w:widowControl/>
      <w:pBdr>
        <w:left w:val="single" w:sz="4" w:space="0" w:color="auto"/>
        <w:bottom w:val="single" w:sz="4" w:space="0" w:color="auto"/>
        <w:right w:val="single" w:sz="4" w:space="0" w:color="auto"/>
      </w:pBdr>
      <w:shd w:val="clear" w:color="000000" w:fill="FFFFFF"/>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8">
    <w:name w:val="xl108"/>
    <w:basedOn w:val="Normalny"/>
    <w:rsid w:val="00155F6F"/>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9">
    <w:name w:val="xl109"/>
    <w:basedOn w:val="Normalny"/>
    <w:rsid w:val="00155F6F"/>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0">
    <w:name w:val="xl110"/>
    <w:basedOn w:val="Normalny"/>
    <w:rsid w:val="00155F6F"/>
    <w:pPr>
      <w:widowControl/>
      <w:pBdr>
        <w:top w:val="single" w:sz="4" w:space="0" w:color="000000"/>
        <w:left w:val="single" w:sz="4" w:space="0" w:color="000000"/>
        <w:right w:val="single" w:sz="4" w:space="0" w:color="000000"/>
      </w:pBdr>
      <w:suppressAutoHyphens w:val="0"/>
      <w:overflowPunct/>
      <w:spacing w:before="100" w:beforeAutospacing="1" w:after="100" w:afterAutospacing="1"/>
      <w:textAlignment w:val="center"/>
    </w:pPr>
    <w:rPr>
      <w:rFonts w:cs="Times New Roman"/>
      <w:color w:val="auto"/>
      <w:kern w:val="0"/>
      <w:sz w:val="16"/>
      <w:szCs w:val="16"/>
      <w:lang w:eastAsia="pl-PL"/>
    </w:rPr>
  </w:style>
  <w:style w:type="paragraph" w:customStyle="1" w:styleId="xl111">
    <w:name w:val="xl111"/>
    <w:basedOn w:val="Normalny"/>
    <w:rsid w:val="00155F6F"/>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2">
    <w:name w:val="xl112"/>
    <w:basedOn w:val="Normalny"/>
    <w:rsid w:val="00155F6F"/>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3">
    <w:name w:val="xl113"/>
    <w:basedOn w:val="Normalny"/>
    <w:rsid w:val="00155F6F"/>
    <w:pPr>
      <w:widowControl/>
      <w:pBdr>
        <w:top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14">
    <w:name w:val="xl114"/>
    <w:basedOn w:val="Normalny"/>
    <w:rsid w:val="00155F6F"/>
    <w:pPr>
      <w:widowControl/>
      <w:pBdr>
        <w:top w:val="single" w:sz="4" w:space="0" w:color="auto"/>
        <w:left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5">
    <w:name w:val="xl115"/>
    <w:basedOn w:val="Normalny"/>
    <w:rsid w:val="00155F6F"/>
    <w:pPr>
      <w:widowControl/>
      <w:pBdr>
        <w:top w:val="single" w:sz="4" w:space="0" w:color="000000"/>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6">
    <w:name w:val="xl116"/>
    <w:basedOn w:val="Normalny"/>
    <w:rsid w:val="00155F6F"/>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17">
    <w:name w:val="xl117"/>
    <w:basedOn w:val="Normalny"/>
    <w:rsid w:val="00155F6F"/>
    <w:pPr>
      <w:widowControl/>
      <w:pBdr>
        <w:top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18">
    <w:name w:val="xl118"/>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119">
    <w:name w:val="xl119"/>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0">
    <w:name w:val="xl120"/>
    <w:basedOn w:val="Normalny"/>
    <w:rsid w:val="00155F6F"/>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1">
    <w:name w:val="xl121"/>
    <w:basedOn w:val="Normalny"/>
    <w:rsid w:val="00155F6F"/>
    <w:pPr>
      <w:widowControl/>
      <w:pBdr>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2">
    <w:name w:val="xl122"/>
    <w:basedOn w:val="Normalny"/>
    <w:rsid w:val="00155F6F"/>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23">
    <w:name w:val="xl123"/>
    <w:basedOn w:val="Normalny"/>
    <w:rsid w:val="00155F6F"/>
    <w:pPr>
      <w:widowControl/>
      <w:pBdr>
        <w:top w:val="single" w:sz="4" w:space="0" w:color="000000"/>
        <w:left w:val="single" w:sz="4" w:space="0" w:color="000000"/>
        <w:bottom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4">
    <w:name w:val="xl124"/>
    <w:basedOn w:val="Normalny"/>
    <w:rsid w:val="00155F6F"/>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25">
    <w:name w:val="xl125"/>
    <w:basedOn w:val="Normalny"/>
    <w:rsid w:val="00155F6F"/>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xl126">
    <w:name w:val="xl126"/>
    <w:basedOn w:val="Normalny"/>
    <w:rsid w:val="00155F6F"/>
    <w:pPr>
      <w:widowControl/>
      <w:pBdr>
        <w:left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7">
    <w:name w:val="xl127"/>
    <w:basedOn w:val="Normalny"/>
    <w:rsid w:val="00155F6F"/>
    <w:pPr>
      <w:widowControl/>
      <w:pBdr>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8">
    <w:name w:val="xl128"/>
    <w:basedOn w:val="Normalny"/>
    <w:rsid w:val="00155F6F"/>
    <w:pPr>
      <w:widowControl/>
      <w:pBdr>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9">
    <w:name w:val="xl129"/>
    <w:basedOn w:val="Normalny"/>
    <w:rsid w:val="00155F6F"/>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0">
    <w:name w:val="xl130"/>
    <w:basedOn w:val="Normalny"/>
    <w:rsid w:val="00155F6F"/>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31">
    <w:name w:val="xl131"/>
    <w:basedOn w:val="Normalny"/>
    <w:rsid w:val="00155F6F"/>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jc w:val="center"/>
      <w:textAlignment w:val="center"/>
    </w:pPr>
    <w:rPr>
      <w:rFonts w:cs="Times New Roman"/>
      <w:color w:val="FF0000"/>
      <w:kern w:val="0"/>
      <w:sz w:val="18"/>
      <w:szCs w:val="18"/>
      <w:lang w:eastAsia="pl-PL"/>
    </w:rPr>
  </w:style>
  <w:style w:type="paragraph" w:customStyle="1" w:styleId="xl132">
    <w:name w:val="xl132"/>
    <w:basedOn w:val="Normalny"/>
    <w:rsid w:val="00155F6F"/>
    <w:pPr>
      <w:widowControl/>
      <w:pBdr>
        <w:top w:val="single" w:sz="4" w:space="0" w:color="auto"/>
        <w:left w:val="single" w:sz="4" w:space="0" w:color="auto"/>
        <w:bottom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33">
    <w:name w:val="xl133"/>
    <w:basedOn w:val="Normalny"/>
    <w:rsid w:val="00155F6F"/>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4">
    <w:name w:val="xl134"/>
    <w:basedOn w:val="Normalny"/>
    <w:rsid w:val="00155F6F"/>
    <w:pPr>
      <w:widowControl/>
      <w:pBdr>
        <w:top w:val="single" w:sz="4" w:space="0" w:color="auto"/>
        <w:lef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5">
    <w:name w:val="xl135"/>
    <w:basedOn w:val="Normalny"/>
    <w:rsid w:val="00155F6F"/>
    <w:pPr>
      <w:widowControl/>
      <w:pBdr>
        <w:left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6">
    <w:name w:val="xl136"/>
    <w:basedOn w:val="Normalny"/>
    <w:rsid w:val="00155F6F"/>
    <w:pPr>
      <w:widowControl/>
      <w:pBdr>
        <w:left w:val="single" w:sz="4" w:space="0" w:color="auto"/>
        <w:bottom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7">
    <w:name w:val="xl137"/>
    <w:basedOn w:val="Normalny"/>
    <w:rsid w:val="00155F6F"/>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8">
    <w:name w:val="xl138"/>
    <w:basedOn w:val="Normalny"/>
    <w:rsid w:val="00155F6F"/>
    <w:pPr>
      <w:widowControl/>
      <w:pBdr>
        <w:top w:val="single" w:sz="4" w:space="0" w:color="auto"/>
        <w:bottom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9">
    <w:name w:val="xl139"/>
    <w:basedOn w:val="Normalny"/>
    <w:rsid w:val="00155F6F"/>
    <w:pPr>
      <w:widowControl/>
      <w:pBdr>
        <w:top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0">
    <w:name w:val="xl140"/>
    <w:basedOn w:val="Normalny"/>
    <w:rsid w:val="00155F6F"/>
    <w:pPr>
      <w:widowControl/>
      <w:pBdr>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1">
    <w:name w:val="xl141"/>
    <w:basedOn w:val="Normalny"/>
    <w:rsid w:val="00155F6F"/>
    <w:pPr>
      <w:widowControl/>
      <w:pBdr>
        <w:bottom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2">
    <w:name w:val="xl142"/>
    <w:basedOn w:val="Normalny"/>
    <w:rsid w:val="00155F6F"/>
    <w:pPr>
      <w:widowControl/>
      <w:pBdr>
        <w:top w:val="single" w:sz="4" w:space="0" w:color="auto"/>
        <w:lef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font5">
    <w:name w:val="font5"/>
    <w:basedOn w:val="Normalny"/>
    <w:rsid w:val="00897A5C"/>
    <w:pPr>
      <w:widowControl/>
      <w:suppressAutoHyphens w:val="0"/>
      <w:overflowPunct/>
      <w:spacing w:before="100" w:beforeAutospacing="1" w:after="100" w:afterAutospacing="1"/>
      <w:textAlignment w:val="auto"/>
    </w:pPr>
    <w:rPr>
      <w:rFonts w:cs="Times New Roman"/>
      <w:color w:val="auto"/>
      <w:kern w:val="0"/>
      <w:sz w:val="20"/>
      <w:szCs w:val="20"/>
      <w:lang w:eastAsia="pl-PL"/>
    </w:rPr>
  </w:style>
  <w:style w:type="paragraph" w:customStyle="1" w:styleId="font6">
    <w:name w:val="font6"/>
    <w:basedOn w:val="Normalny"/>
    <w:rsid w:val="00897A5C"/>
    <w:pPr>
      <w:widowControl/>
      <w:suppressAutoHyphens w:val="0"/>
      <w:overflowPunct/>
      <w:spacing w:before="100" w:beforeAutospacing="1" w:after="100" w:afterAutospacing="1"/>
      <w:textAlignment w:val="auto"/>
    </w:pPr>
    <w:rPr>
      <w:rFonts w:ascii="Calibri" w:hAnsi="Calibri"/>
      <w:color w:val="auto"/>
      <w:kern w:val="0"/>
      <w:sz w:val="20"/>
      <w:szCs w:val="20"/>
      <w:lang w:eastAsia="pl-PL"/>
    </w:rPr>
  </w:style>
  <w:style w:type="character" w:customStyle="1" w:styleId="AkapitzlistZnak">
    <w:name w:val="Akapit z listą Znak"/>
    <w:aliases w:val="maz_wyliczenie Znak,opis dzialania Znak,K-P_odwolanie Znak,A_wyliczenie Znak,Akapit z listą 1 Znak,Numerowanie Znak,List Paragraph Znak"/>
    <w:link w:val="Akapitzlist"/>
    <w:uiPriority w:val="34"/>
    <w:locked/>
    <w:rsid w:val="00E42962"/>
    <w:rPr>
      <w:rFonts w:cs="Calibri"/>
      <w:color w:val="00000A"/>
      <w:kern w:val="1"/>
      <w:sz w:val="24"/>
      <w:szCs w:val="24"/>
      <w:lang w:eastAsia="ar-SA"/>
    </w:rPr>
  </w:style>
  <w:style w:type="paragraph" w:customStyle="1" w:styleId="font7">
    <w:name w:val="font7"/>
    <w:basedOn w:val="Normalny"/>
    <w:rsid w:val="00754FCE"/>
    <w:pPr>
      <w:widowControl/>
      <w:suppressAutoHyphens w:val="0"/>
      <w:overflowPunct/>
      <w:spacing w:before="100" w:beforeAutospacing="1" w:after="100" w:afterAutospacing="1"/>
      <w:textAlignment w:val="auto"/>
    </w:pPr>
    <w:rPr>
      <w:rFonts w:cs="Times New Roman"/>
      <w:b/>
      <w:bCs/>
      <w:color w:val="000000"/>
      <w:kern w:val="0"/>
      <w:sz w:val="18"/>
      <w:szCs w:val="18"/>
      <w:lang w:eastAsia="pl-PL"/>
    </w:rPr>
  </w:style>
  <w:style w:type="paragraph" w:customStyle="1" w:styleId="font8">
    <w:name w:val="font8"/>
    <w:basedOn w:val="Normalny"/>
    <w:rsid w:val="00754FCE"/>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xl143">
    <w:name w:val="xl143"/>
    <w:basedOn w:val="Normalny"/>
    <w:rsid w:val="00754FCE"/>
    <w:pPr>
      <w:widowControl/>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144">
    <w:name w:val="xl144"/>
    <w:basedOn w:val="Normalny"/>
    <w:rsid w:val="00754FCE"/>
    <w:pPr>
      <w:widowControl/>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45">
    <w:name w:val="xl145"/>
    <w:basedOn w:val="Normalny"/>
    <w:rsid w:val="00754FCE"/>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6">
    <w:name w:val="xl146"/>
    <w:basedOn w:val="Normalny"/>
    <w:rsid w:val="00754FCE"/>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47">
    <w:name w:val="xl147"/>
    <w:basedOn w:val="Normalny"/>
    <w:rsid w:val="00754FCE"/>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48">
    <w:name w:val="xl148"/>
    <w:basedOn w:val="Normalny"/>
    <w:rsid w:val="00754FCE"/>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9">
    <w:name w:val="xl149"/>
    <w:basedOn w:val="Normalny"/>
    <w:rsid w:val="00754FCE"/>
    <w:pPr>
      <w:widowControl/>
      <w:suppressAutoHyphens w:val="0"/>
      <w:overflowPunct/>
      <w:spacing w:before="100" w:beforeAutospacing="1" w:after="100" w:afterAutospacing="1"/>
      <w:jc w:val="right"/>
      <w:textAlignment w:val="center"/>
    </w:pPr>
    <w:rPr>
      <w:rFonts w:cs="Times New Roman"/>
      <w:color w:val="FF0000"/>
      <w:kern w:val="0"/>
      <w:sz w:val="18"/>
      <w:szCs w:val="18"/>
      <w:lang w:eastAsia="pl-PL"/>
    </w:rPr>
  </w:style>
  <w:style w:type="paragraph" w:customStyle="1" w:styleId="xl150">
    <w:name w:val="xl150"/>
    <w:basedOn w:val="Normalny"/>
    <w:rsid w:val="00754FCE"/>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b/>
      <w:bCs/>
      <w:color w:val="auto"/>
      <w:kern w:val="0"/>
      <w:sz w:val="18"/>
      <w:szCs w:val="18"/>
      <w:lang w:eastAsia="pl-PL"/>
    </w:rPr>
  </w:style>
  <w:style w:type="paragraph" w:customStyle="1" w:styleId="xl151">
    <w:name w:val="xl151"/>
    <w:basedOn w:val="Normalny"/>
    <w:rsid w:val="00754FCE"/>
    <w:pPr>
      <w:widowControl/>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152">
    <w:name w:val="xl152"/>
    <w:basedOn w:val="Normalny"/>
    <w:rsid w:val="00754FCE"/>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3">
    <w:name w:val="xl153"/>
    <w:basedOn w:val="Normalny"/>
    <w:rsid w:val="00754FC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spacing w:before="100" w:beforeAutospacing="1" w:after="100" w:afterAutospacing="1"/>
      <w:jc w:val="center"/>
      <w:textAlignment w:val="center"/>
    </w:pPr>
    <w:rPr>
      <w:rFonts w:cs="Times New Roman"/>
      <w:color w:val="000000"/>
      <w:kern w:val="0"/>
      <w:sz w:val="18"/>
      <w:szCs w:val="18"/>
      <w:lang w:eastAsia="pl-PL"/>
    </w:rPr>
  </w:style>
  <w:style w:type="paragraph" w:customStyle="1" w:styleId="xl154">
    <w:name w:val="xl154"/>
    <w:basedOn w:val="Normalny"/>
    <w:rsid w:val="00754FCE"/>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55">
    <w:name w:val="xl155"/>
    <w:basedOn w:val="Normalny"/>
    <w:rsid w:val="00754FCE"/>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6">
    <w:name w:val="xl156"/>
    <w:basedOn w:val="Normalny"/>
    <w:rsid w:val="00754FCE"/>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7">
    <w:name w:val="xl157"/>
    <w:basedOn w:val="Normalny"/>
    <w:rsid w:val="00754FCE"/>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58">
    <w:name w:val="xl158"/>
    <w:basedOn w:val="Normalny"/>
    <w:rsid w:val="00754FCE"/>
    <w:pPr>
      <w:widowControl/>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59">
    <w:name w:val="xl159"/>
    <w:basedOn w:val="Normalny"/>
    <w:rsid w:val="00754FCE"/>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60">
    <w:name w:val="xl160"/>
    <w:basedOn w:val="Normalny"/>
    <w:rsid w:val="00754FCE"/>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61">
    <w:name w:val="xl161"/>
    <w:basedOn w:val="Normalny"/>
    <w:rsid w:val="00754FCE"/>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63">
    <w:name w:val="xl63"/>
    <w:basedOn w:val="Normalny"/>
    <w:rsid w:val="006A454D"/>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64">
    <w:name w:val="xl64"/>
    <w:basedOn w:val="Normalny"/>
    <w:rsid w:val="006A454D"/>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1642">
      <w:bodyDiv w:val="1"/>
      <w:marLeft w:val="0"/>
      <w:marRight w:val="0"/>
      <w:marTop w:val="0"/>
      <w:marBottom w:val="0"/>
      <w:divBdr>
        <w:top w:val="none" w:sz="0" w:space="0" w:color="auto"/>
        <w:left w:val="none" w:sz="0" w:space="0" w:color="auto"/>
        <w:bottom w:val="none" w:sz="0" w:space="0" w:color="auto"/>
        <w:right w:val="none" w:sz="0" w:space="0" w:color="auto"/>
      </w:divBdr>
    </w:div>
    <w:div w:id="20475912">
      <w:bodyDiv w:val="1"/>
      <w:marLeft w:val="0"/>
      <w:marRight w:val="0"/>
      <w:marTop w:val="0"/>
      <w:marBottom w:val="0"/>
      <w:divBdr>
        <w:top w:val="none" w:sz="0" w:space="0" w:color="auto"/>
        <w:left w:val="none" w:sz="0" w:space="0" w:color="auto"/>
        <w:bottom w:val="none" w:sz="0" w:space="0" w:color="auto"/>
        <w:right w:val="none" w:sz="0" w:space="0" w:color="auto"/>
      </w:divBdr>
    </w:div>
    <w:div w:id="24642164">
      <w:bodyDiv w:val="1"/>
      <w:marLeft w:val="0"/>
      <w:marRight w:val="0"/>
      <w:marTop w:val="0"/>
      <w:marBottom w:val="0"/>
      <w:divBdr>
        <w:top w:val="none" w:sz="0" w:space="0" w:color="auto"/>
        <w:left w:val="none" w:sz="0" w:space="0" w:color="auto"/>
        <w:bottom w:val="none" w:sz="0" w:space="0" w:color="auto"/>
        <w:right w:val="none" w:sz="0" w:space="0" w:color="auto"/>
      </w:divBdr>
    </w:div>
    <w:div w:id="39862236">
      <w:bodyDiv w:val="1"/>
      <w:marLeft w:val="0"/>
      <w:marRight w:val="0"/>
      <w:marTop w:val="0"/>
      <w:marBottom w:val="0"/>
      <w:divBdr>
        <w:top w:val="none" w:sz="0" w:space="0" w:color="auto"/>
        <w:left w:val="none" w:sz="0" w:space="0" w:color="auto"/>
        <w:bottom w:val="none" w:sz="0" w:space="0" w:color="auto"/>
        <w:right w:val="none" w:sz="0" w:space="0" w:color="auto"/>
      </w:divBdr>
    </w:div>
    <w:div w:id="96337965">
      <w:bodyDiv w:val="1"/>
      <w:marLeft w:val="0"/>
      <w:marRight w:val="0"/>
      <w:marTop w:val="0"/>
      <w:marBottom w:val="0"/>
      <w:divBdr>
        <w:top w:val="none" w:sz="0" w:space="0" w:color="auto"/>
        <w:left w:val="none" w:sz="0" w:space="0" w:color="auto"/>
        <w:bottom w:val="none" w:sz="0" w:space="0" w:color="auto"/>
        <w:right w:val="none" w:sz="0" w:space="0" w:color="auto"/>
      </w:divBdr>
    </w:div>
    <w:div w:id="127630363">
      <w:bodyDiv w:val="1"/>
      <w:marLeft w:val="0"/>
      <w:marRight w:val="0"/>
      <w:marTop w:val="0"/>
      <w:marBottom w:val="0"/>
      <w:divBdr>
        <w:top w:val="none" w:sz="0" w:space="0" w:color="auto"/>
        <w:left w:val="none" w:sz="0" w:space="0" w:color="auto"/>
        <w:bottom w:val="none" w:sz="0" w:space="0" w:color="auto"/>
        <w:right w:val="none" w:sz="0" w:space="0" w:color="auto"/>
      </w:divBdr>
    </w:div>
    <w:div w:id="131556774">
      <w:bodyDiv w:val="1"/>
      <w:marLeft w:val="0"/>
      <w:marRight w:val="0"/>
      <w:marTop w:val="0"/>
      <w:marBottom w:val="0"/>
      <w:divBdr>
        <w:top w:val="none" w:sz="0" w:space="0" w:color="auto"/>
        <w:left w:val="none" w:sz="0" w:space="0" w:color="auto"/>
        <w:bottom w:val="none" w:sz="0" w:space="0" w:color="auto"/>
        <w:right w:val="none" w:sz="0" w:space="0" w:color="auto"/>
      </w:divBdr>
    </w:div>
    <w:div w:id="244582069">
      <w:bodyDiv w:val="1"/>
      <w:marLeft w:val="0"/>
      <w:marRight w:val="0"/>
      <w:marTop w:val="0"/>
      <w:marBottom w:val="0"/>
      <w:divBdr>
        <w:top w:val="none" w:sz="0" w:space="0" w:color="auto"/>
        <w:left w:val="none" w:sz="0" w:space="0" w:color="auto"/>
        <w:bottom w:val="none" w:sz="0" w:space="0" w:color="auto"/>
        <w:right w:val="none" w:sz="0" w:space="0" w:color="auto"/>
      </w:divBdr>
    </w:div>
    <w:div w:id="396708976">
      <w:bodyDiv w:val="1"/>
      <w:marLeft w:val="0"/>
      <w:marRight w:val="0"/>
      <w:marTop w:val="0"/>
      <w:marBottom w:val="0"/>
      <w:divBdr>
        <w:top w:val="none" w:sz="0" w:space="0" w:color="auto"/>
        <w:left w:val="none" w:sz="0" w:space="0" w:color="auto"/>
        <w:bottom w:val="none" w:sz="0" w:space="0" w:color="auto"/>
        <w:right w:val="none" w:sz="0" w:space="0" w:color="auto"/>
      </w:divBdr>
    </w:div>
    <w:div w:id="428695749">
      <w:bodyDiv w:val="1"/>
      <w:marLeft w:val="0"/>
      <w:marRight w:val="0"/>
      <w:marTop w:val="0"/>
      <w:marBottom w:val="0"/>
      <w:divBdr>
        <w:top w:val="none" w:sz="0" w:space="0" w:color="auto"/>
        <w:left w:val="none" w:sz="0" w:space="0" w:color="auto"/>
        <w:bottom w:val="none" w:sz="0" w:space="0" w:color="auto"/>
        <w:right w:val="none" w:sz="0" w:space="0" w:color="auto"/>
      </w:divBdr>
    </w:div>
    <w:div w:id="481848964">
      <w:bodyDiv w:val="1"/>
      <w:marLeft w:val="0"/>
      <w:marRight w:val="0"/>
      <w:marTop w:val="0"/>
      <w:marBottom w:val="0"/>
      <w:divBdr>
        <w:top w:val="none" w:sz="0" w:space="0" w:color="auto"/>
        <w:left w:val="none" w:sz="0" w:space="0" w:color="auto"/>
        <w:bottom w:val="none" w:sz="0" w:space="0" w:color="auto"/>
        <w:right w:val="none" w:sz="0" w:space="0" w:color="auto"/>
      </w:divBdr>
    </w:div>
    <w:div w:id="514534172">
      <w:bodyDiv w:val="1"/>
      <w:marLeft w:val="0"/>
      <w:marRight w:val="0"/>
      <w:marTop w:val="0"/>
      <w:marBottom w:val="0"/>
      <w:divBdr>
        <w:top w:val="none" w:sz="0" w:space="0" w:color="auto"/>
        <w:left w:val="none" w:sz="0" w:space="0" w:color="auto"/>
        <w:bottom w:val="none" w:sz="0" w:space="0" w:color="auto"/>
        <w:right w:val="none" w:sz="0" w:space="0" w:color="auto"/>
      </w:divBdr>
    </w:div>
    <w:div w:id="517499623">
      <w:bodyDiv w:val="1"/>
      <w:marLeft w:val="0"/>
      <w:marRight w:val="0"/>
      <w:marTop w:val="0"/>
      <w:marBottom w:val="0"/>
      <w:divBdr>
        <w:top w:val="none" w:sz="0" w:space="0" w:color="auto"/>
        <w:left w:val="none" w:sz="0" w:space="0" w:color="auto"/>
        <w:bottom w:val="none" w:sz="0" w:space="0" w:color="auto"/>
        <w:right w:val="none" w:sz="0" w:space="0" w:color="auto"/>
      </w:divBdr>
    </w:div>
    <w:div w:id="558368486">
      <w:bodyDiv w:val="1"/>
      <w:marLeft w:val="0"/>
      <w:marRight w:val="0"/>
      <w:marTop w:val="0"/>
      <w:marBottom w:val="0"/>
      <w:divBdr>
        <w:top w:val="none" w:sz="0" w:space="0" w:color="auto"/>
        <w:left w:val="none" w:sz="0" w:space="0" w:color="auto"/>
        <w:bottom w:val="none" w:sz="0" w:space="0" w:color="auto"/>
        <w:right w:val="none" w:sz="0" w:space="0" w:color="auto"/>
      </w:divBdr>
    </w:div>
    <w:div w:id="564072502">
      <w:bodyDiv w:val="1"/>
      <w:marLeft w:val="0"/>
      <w:marRight w:val="0"/>
      <w:marTop w:val="0"/>
      <w:marBottom w:val="0"/>
      <w:divBdr>
        <w:top w:val="none" w:sz="0" w:space="0" w:color="auto"/>
        <w:left w:val="none" w:sz="0" w:space="0" w:color="auto"/>
        <w:bottom w:val="none" w:sz="0" w:space="0" w:color="auto"/>
        <w:right w:val="none" w:sz="0" w:space="0" w:color="auto"/>
      </w:divBdr>
    </w:div>
    <w:div w:id="614218198">
      <w:bodyDiv w:val="1"/>
      <w:marLeft w:val="0"/>
      <w:marRight w:val="0"/>
      <w:marTop w:val="0"/>
      <w:marBottom w:val="0"/>
      <w:divBdr>
        <w:top w:val="none" w:sz="0" w:space="0" w:color="auto"/>
        <w:left w:val="none" w:sz="0" w:space="0" w:color="auto"/>
        <w:bottom w:val="none" w:sz="0" w:space="0" w:color="auto"/>
        <w:right w:val="none" w:sz="0" w:space="0" w:color="auto"/>
      </w:divBdr>
    </w:div>
    <w:div w:id="615406373">
      <w:bodyDiv w:val="1"/>
      <w:marLeft w:val="0"/>
      <w:marRight w:val="0"/>
      <w:marTop w:val="0"/>
      <w:marBottom w:val="0"/>
      <w:divBdr>
        <w:top w:val="none" w:sz="0" w:space="0" w:color="auto"/>
        <w:left w:val="none" w:sz="0" w:space="0" w:color="auto"/>
        <w:bottom w:val="none" w:sz="0" w:space="0" w:color="auto"/>
        <w:right w:val="none" w:sz="0" w:space="0" w:color="auto"/>
      </w:divBdr>
    </w:div>
    <w:div w:id="620498614">
      <w:bodyDiv w:val="1"/>
      <w:marLeft w:val="0"/>
      <w:marRight w:val="0"/>
      <w:marTop w:val="0"/>
      <w:marBottom w:val="0"/>
      <w:divBdr>
        <w:top w:val="none" w:sz="0" w:space="0" w:color="auto"/>
        <w:left w:val="none" w:sz="0" w:space="0" w:color="auto"/>
        <w:bottom w:val="none" w:sz="0" w:space="0" w:color="auto"/>
        <w:right w:val="none" w:sz="0" w:space="0" w:color="auto"/>
      </w:divBdr>
    </w:div>
    <w:div w:id="723525865">
      <w:bodyDiv w:val="1"/>
      <w:marLeft w:val="0"/>
      <w:marRight w:val="0"/>
      <w:marTop w:val="0"/>
      <w:marBottom w:val="0"/>
      <w:divBdr>
        <w:top w:val="none" w:sz="0" w:space="0" w:color="auto"/>
        <w:left w:val="none" w:sz="0" w:space="0" w:color="auto"/>
        <w:bottom w:val="none" w:sz="0" w:space="0" w:color="auto"/>
        <w:right w:val="none" w:sz="0" w:space="0" w:color="auto"/>
      </w:divBdr>
    </w:div>
    <w:div w:id="725110820">
      <w:bodyDiv w:val="1"/>
      <w:marLeft w:val="0"/>
      <w:marRight w:val="0"/>
      <w:marTop w:val="0"/>
      <w:marBottom w:val="0"/>
      <w:divBdr>
        <w:top w:val="none" w:sz="0" w:space="0" w:color="auto"/>
        <w:left w:val="none" w:sz="0" w:space="0" w:color="auto"/>
        <w:bottom w:val="none" w:sz="0" w:space="0" w:color="auto"/>
        <w:right w:val="none" w:sz="0" w:space="0" w:color="auto"/>
      </w:divBdr>
    </w:div>
    <w:div w:id="728698360">
      <w:bodyDiv w:val="1"/>
      <w:marLeft w:val="0"/>
      <w:marRight w:val="0"/>
      <w:marTop w:val="0"/>
      <w:marBottom w:val="0"/>
      <w:divBdr>
        <w:top w:val="none" w:sz="0" w:space="0" w:color="auto"/>
        <w:left w:val="none" w:sz="0" w:space="0" w:color="auto"/>
        <w:bottom w:val="none" w:sz="0" w:space="0" w:color="auto"/>
        <w:right w:val="none" w:sz="0" w:space="0" w:color="auto"/>
      </w:divBdr>
    </w:div>
    <w:div w:id="749742332">
      <w:bodyDiv w:val="1"/>
      <w:marLeft w:val="0"/>
      <w:marRight w:val="0"/>
      <w:marTop w:val="0"/>
      <w:marBottom w:val="0"/>
      <w:divBdr>
        <w:top w:val="none" w:sz="0" w:space="0" w:color="auto"/>
        <w:left w:val="none" w:sz="0" w:space="0" w:color="auto"/>
        <w:bottom w:val="none" w:sz="0" w:space="0" w:color="auto"/>
        <w:right w:val="none" w:sz="0" w:space="0" w:color="auto"/>
      </w:divBdr>
    </w:div>
    <w:div w:id="786001766">
      <w:bodyDiv w:val="1"/>
      <w:marLeft w:val="0"/>
      <w:marRight w:val="0"/>
      <w:marTop w:val="0"/>
      <w:marBottom w:val="0"/>
      <w:divBdr>
        <w:top w:val="none" w:sz="0" w:space="0" w:color="auto"/>
        <w:left w:val="none" w:sz="0" w:space="0" w:color="auto"/>
        <w:bottom w:val="none" w:sz="0" w:space="0" w:color="auto"/>
        <w:right w:val="none" w:sz="0" w:space="0" w:color="auto"/>
      </w:divBdr>
    </w:div>
    <w:div w:id="807405900">
      <w:bodyDiv w:val="1"/>
      <w:marLeft w:val="0"/>
      <w:marRight w:val="0"/>
      <w:marTop w:val="0"/>
      <w:marBottom w:val="0"/>
      <w:divBdr>
        <w:top w:val="none" w:sz="0" w:space="0" w:color="auto"/>
        <w:left w:val="none" w:sz="0" w:space="0" w:color="auto"/>
        <w:bottom w:val="none" w:sz="0" w:space="0" w:color="auto"/>
        <w:right w:val="none" w:sz="0" w:space="0" w:color="auto"/>
      </w:divBdr>
    </w:div>
    <w:div w:id="925069103">
      <w:bodyDiv w:val="1"/>
      <w:marLeft w:val="0"/>
      <w:marRight w:val="0"/>
      <w:marTop w:val="0"/>
      <w:marBottom w:val="0"/>
      <w:divBdr>
        <w:top w:val="none" w:sz="0" w:space="0" w:color="auto"/>
        <w:left w:val="none" w:sz="0" w:space="0" w:color="auto"/>
        <w:bottom w:val="none" w:sz="0" w:space="0" w:color="auto"/>
        <w:right w:val="none" w:sz="0" w:space="0" w:color="auto"/>
      </w:divBdr>
    </w:div>
    <w:div w:id="949707749">
      <w:bodyDiv w:val="1"/>
      <w:marLeft w:val="0"/>
      <w:marRight w:val="0"/>
      <w:marTop w:val="0"/>
      <w:marBottom w:val="0"/>
      <w:divBdr>
        <w:top w:val="none" w:sz="0" w:space="0" w:color="auto"/>
        <w:left w:val="none" w:sz="0" w:space="0" w:color="auto"/>
        <w:bottom w:val="none" w:sz="0" w:space="0" w:color="auto"/>
        <w:right w:val="none" w:sz="0" w:space="0" w:color="auto"/>
      </w:divBdr>
    </w:div>
    <w:div w:id="989864871">
      <w:bodyDiv w:val="1"/>
      <w:marLeft w:val="0"/>
      <w:marRight w:val="0"/>
      <w:marTop w:val="0"/>
      <w:marBottom w:val="0"/>
      <w:divBdr>
        <w:top w:val="none" w:sz="0" w:space="0" w:color="auto"/>
        <w:left w:val="none" w:sz="0" w:space="0" w:color="auto"/>
        <w:bottom w:val="none" w:sz="0" w:space="0" w:color="auto"/>
        <w:right w:val="none" w:sz="0" w:space="0" w:color="auto"/>
      </w:divBdr>
    </w:div>
    <w:div w:id="1012531764">
      <w:bodyDiv w:val="1"/>
      <w:marLeft w:val="0"/>
      <w:marRight w:val="0"/>
      <w:marTop w:val="0"/>
      <w:marBottom w:val="0"/>
      <w:divBdr>
        <w:top w:val="none" w:sz="0" w:space="0" w:color="auto"/>
        <w:left w:val="none" w:sz="0" w:space="0" w:color="auto"/>
        <w:bottom w:val="none" w:sz="0" w:space="0" w:color="auto"/>
        <w:right w:val="none" w:sz="0" w:space="0" w:color="auto"/>
      </w:divBdr>
    </w:div>
    <w:div w:id="1012803382">
      <w:bodyDiv w:val="1"/>
      <w:marLeft w:val="0"/>
      <w:marRight w:val="0"/>
      <w:marTop w:val="0"/>
      <w:marBottom w:val="0"/>
      <w:divBdr>
        <w:top w:val="none" w:sz="0" w:space="0" w:color="auto"/>
        <w:left w:val="none" w:sz="0" w:space="0" w:color="auto"/>
        <w:bottom w:val="none" w:sz="0" w:space="0" w:color="auto"/>
        <w:right w:val="none" w:sz="0" w:space="0" w:color="auto"/>
      </w:divBdr>
    </w:div>
    <w:div w:id="1045522130">
      <w:bodyDiv w:val="1"/>
      <w:marLeft w:val="0"/>
      <w:marRight w:val="0"/>
      <w:marTop w:val="0"/>
      <w:marBottom w:val="0"/>
      <w:divBdr>
        <w:top w:val="none" w:sz="0" w:space="0" w:color="auto"/>
        <w:left w:val="none" w:sz="0" w:space="0" w:color="auto"/>
        <w:bottom w:val="none" w:sz="0" w:space="0" w:color="auto"/>
        <w:right w:val="none" w:sz="0" w:space="0" w:color="auto"/>
      </w:divBdr>
    </w:div>
    <w:div w:id="1115715081">
      <w:bodyDiv w:val="1"/>
      <w:marLeft w:val="0"/>
      <w:marRight w:val="0"/>
      <w:marTop w:val="0"/>
      <w:marBottom w:val="0"/>
      <w:divBdr>
        <w:top w:val="none" w:sz="0" w:space="0" w:color="auto"/>
        <w:left w:val="none" w:sz="0" w:space="0" w:color="auto"/>
        <w:bottom w:val="none" w:sz="0" w:space="0" w:color="auto"/>
        <w:right w:val="none" w:sz="0" w:space="0" w:color="auto"/>
      </w:divBdr>
    </w:div>
    <w:div w:id="1141003335">
      <w:bodyDiv w:val="1"/>
      <w:marLeft w:val="0"/>
      <w:marRight w:val="0"/>
      <w:marTop w:val="0"/>
      <w:marBottom w:val="0"/>
      <w:divBdr>
        <w:top w:val="none" w:sz="0" w:space="0" w:color="auto"/>
        <w:left w:val="none" w:sz="0" w:space="0" w:color="auto"/>
        <w:bottom w:val="none" w:sz="0" w:space="0" w:color="auto"/>
        <w:right w:val="none" w:sz="0" w:space="0" w:color="auto"/>
      </w:divBdr>
    </w:div>
    <w:div w:id="1188180196">
      <w:bodyDiv w:val="1"/>
      <w:marLeft w:val="0"/>
      <w:marRight w:val="0"/>
      <w:marTop w:val="0"/>
      <w:marBottom w:val="0"/>
      <w:divBdr>
        <w:top w:val="none" w:sz="0" w:space="0" w:color="auto"/>
        <w:left w:val="none" w:sz="0" w:space="0" w:color="auto"/>
        <w:bottom w:val="none" w:sz="0" w:space="0" w:color="auto"/>
        <w:right w:val="none" w:sz="0" w:space="0" w:color="auto"/>
      </w:divBdr>
    </w:div>
    <w:div w:id="1198271692">
      <w:bodyDiv w:val="1"/>
      <w:marLeft w:val="0"/>
      <w:marRight w:val="0"/>
      <w:marTop w:val="0"/>
      <w:marBottom w:val="0"/>
      <w:divBdr>
        <w:top w:val="none" w:sz="0" w:space="0" w:color="auto"/>
        <w:left w:val="none" w:sz="0" w:space="0" w:color="auto"/>
        <w:bottom w:val="none" w:sz="0" w:space="0" w:color="auto"/>
        <w:right w:val="none" w:sz="0" w:space="0" w:color="auto"/>
      </w:divBdr>
    </w:div>
    <w:div w:id="1205798728">
      <w:bodyDiv w:val="1"/>
      <w:marLeft w:val="0"/>
      <w:marRight w:val="0"/>
      <w:marTop w:val="0"/>
      <w:marBottom w:val="0"/>
      <w:divBdr>
        <w:top w:val="none" w:sz="0" w:space="0" w:color="auto"/>
        <w:left w:val="none" w:sz="0" w:space="0" w:color="auto"/>
        <w:bottom w:val="none" w:sz="0" w:space="0" w:color="auto"/>
        <w:right w:val="none" w:sz="0" w:space="0" w:color="auto"/>
      </w:divBdr>
    </w:div>
    <w:div w:id="1260026455">
      <w:bodyDiv w:val="1"/>
      <w:marLeft w:val="0"/>
      <w:marRight w:val="0"/>
      <w:marTop w:val="0"/>
      <w:marBottom w:val="0"/>
      <w:divBdr>
        <w:top w:val="none" w:sz="0" w:space="0" w:color="auto"/>
        <w:left w:val="none" w:sz="0" w:space="0" w:color="auto"/>
        <w:bottom w:val="none" w:sz="0" w:space="0" w:color="auto"/>
        <w:right w:val="none" w:sz="0" w:space="0" w:color="auto"/>
      </w:divBdr>
    </w:div>
    <w:div w:id="1393113352">
      <w:bodyDiv w:val="1"/>
      <w:marLeft w:val="0"/>
      <w:marRight w:val="0"/>
      <w:marTop w:val="0"/>
      <w:marBottom w:val="0"/>
      <w:divBdr>
        <w:top w:val="none" w:sz="0" w:space="0" w:color="auto"/>
        <w:left w:val="none" w:sz="0" w:space="0" w:color="auto"/>
        <w:bottom w:val="none" w:sz="0" w:space="0" w:color="auto"/>
        <w:right w:val="none" w:sz="0" w:space="0" w:color="auto"/>
      </w:divBdr>
    </w:div>
    <w:div w:id="1411079235">
      <w:bodyDiv w:val="1"/>
      <w:marLeft w:val="0"/>
      <w:marRight w:val="0"/>
      <w:marTop w:val="0"/>
      <w:marBottom w:val="0"/>
      <w:divBdr>
        <w:top w:val="none" w:sz="0" w:space="0" w:color="auto"/>
        <w:left w:val="none" w:sz="0" w:space="0" w:color="auto"/>
        <w:bottom w:val="none" w:sz="0" w:space="0" w:color="auto"/>
        <w:right w:val="none" w:sz="0" w:space="0" w:color="auto"/>
      </w:divBdr>
    </w:div>
    <w:div w:id="1440955046">
      <w:bodyDiv w:val="1"/>
      <w:marLeft w:val="0"/>
      <w:marRight w:val="0"/>
      <w:marTop w:val="0"/>
      <w:marBottom w:val="0"/>
      <w:divBdr>
        <w:top w:val="none" w:sz="0" w:space="0" w:color="auto"/>
        <w:left w:val="none" w:sz="0" w:space="0" w:color="auto"/>
        <w:bottom w:val="none" w:sz="0" w:space="0" w:color="auto"/>
        <w:right w:val="none" w:sz="0" w:space="0" w:color="auto"/>
      </w:divBdr>
    </w:div>
    <w:div w:id="1503206227">
      <w:bodyDiv w:val="1"/>
      <w:marLeft w:val="0"/>
      <w:marRight w:val="0"/>
      <w:marTop w:val="0"/>
      <w:marBottom w:val="0"/>
      <w:divBdr>
        <w:top w:val="none" w:sz="0" w:space="0" w:color="auto"/>
        <w:left w:val="none" w:sz="0" w:space="0" w:color="auto"/>
        <w:bottom w:val="none" w:sz="0" w:space="0" w:color="auto"/>
        <w:right w:val="none" w:sz="0" w:space="0" w:color="auto"/>
      </w:divBdr>
    </w:div>
    <w:div w:id="1514105825">
      <w:bodyDiv w:val="1"/>
      <w:marLeft w:val="0"/>
      <w:marRight w:val="0"/>
      <w:marTop w:val="0"/>
      <w:marBottom w:val="0"/>
      <w:divBdr>
        <w:top w:val="none" w:sz="0" w:space="0" w:color="auto"/>
        <w:left w:val="none" w:sz="0" w:space="0" w:color="auto"/>
        <w:bottom w:val="none" w:sz="0" w:space="0" w:color="auto"/>
        <w:right w:val="none" w:sz="0" w:space="0" w:color="auto"/>
      </w:divBdr>
    </w:div>
    <w:div w:id="1530142302">
      <w:bodyDiv w:val="1"/>
      <w:marLeft w:val="0"/>
      <w:marRight w:val="0"/>
      <w:marTop w:val="0"/>
      <w:marBottom w:val="0"/>
      <w:divBdr>
        <w:top w:val="none" w:sz="0" w:space="0" w:color="auto"/>
        <w:left w:val="none" w:sz="0" w:space="0" w:color="auto"/>
        <w:bottom w:val="none" w:sz="0" w:space="0" w:color="auto"/>
        <w:right w:val="none" w:sz="0" w:space="0" w:color="auto"/>
      </w:divBdr>
    </w:div>
    <w:div w:id="1583105977">
      <w:bodyDiv w:val="1"/>
      <w:marLeft w:val="0"/>
      <w:marRight w:val="0"/>
      <w:marTop w:val="0"/>
      <w:marBottom w:val="0"/>
      <w:divBdr>
        <w:top w:val="none" w:sz="0" w:space="0" w:color="auto"/>
        <w:left w:val="none" w:sz="0" w:space="0" w:color="auto"/>
        <w:bottom w:val="none" w:sz="0" w:space="0" w:color="auto"/>
        <w:right w:val="none" w:sz="0" w:space="0" w:color="auto"/>
      </w:divBdr>
    </w:div>
    <w:div w:id="1612518721">
      <w:bodyDiv w:val="1"/>
      <w:marLeft w:val="0"/>
      <w:marRight w:val="0"/>
      <w:marTop w:val="0"/>
      <w:marBottom w:val="0"/>
      <w:divBdr>
        <w:top w:val="none" w:sz="0" w:space="0" w:color="auto"/>
        <w:left w:val="none" w:sz="0" w:space="0" w:color="auto"/>
        <w:bottom w:val="none" w:sz="0" w:space="0" w:color="auto"/>
        <w:right w:val="none" w:sz="0" w:space="0" w:color="auto"/>
      </w:divBdr>
    </w:div>
    <w:div w:id="1744793674">
      <w:bodyDiv w:val="1"/>
      <w:marLeft w:val="0"/>
      <w:marRight w:val="0"/>
      <w:marTop w:val="0"/>
      <w:marBottom w:val="0"/>
      <w:divBdr>
        <w:top w:val="none" w:sz="0" w:space="0" w:color="auto"/>
        <w:left w:val="none" w:sz="0" w:space="0" w:color="auto"/>
        <w:bottom w:val="none" w:sz="0" w:space="0" w:color="auto"/>
        <w:right w:val="none" w:sz="0" w:space="0" w:color="auto"/>
      </w:divBdr>
    </w:div>
    <w:div w:id="1766029916">
      <w:bodyDiv w:val="1"/>
      <w:marLeft w:val="0"/>
      <w:marRight w:val="0"/>
      <w:marTop w:val="0"/>
      <w:marBottom w:val="0"/>
      <w:divBdr>
        <w:top w:val="none" w:sz="0" w:space="0" w:color="auto"/>
        <w:left w:val="none" w:sz="0" w:space="0" w:color="auto"/>
        <w:bottom w:val="none" w:sz="0" w:space="0" w:color="auto"/>
        <w:right w:val="none" w:sz="0" w:space="0" w:color="auto"/>
      </w:divBdr>
    </w:div>
    <w:div w:id="1805808322">
      <w:bodyDiv w:val="1"/>
      <w:marLeft w:val="0"/>
      <w:marRight w:val="0"/>
      <w:marTop w:val="0"/>
      <w:marBottom w:val="0"/>
      <w:divBdr>
        <w:top w:val="none" w:sz="0" w:space="0" w:color="auto"/>
        <w:left w:val="none" w:sz="0" w:space="0" w:color="auto"/>
        <w:bottom w:val="none" w:sz="0" w:space="0" w:color="auto"/>
        <w:right w:val="none" w:sz="0" w:space="0" w:color="auto"/>
      </w:divBdr>
    </w:div>
    <w:div w:id="1829246953">
      <w:bodyDiv w:val="1"/>
      <w:marLeft w:val="0"/>
      <w:marRight w:val="0"/>
      <w:marTop w:val="0"/>
      <w:marBottom w:val="0"/>
      <w:divBdr>
        <w:top w:val="none" w:sz="0" w:space="0" w:color="auto"/>
        <w:left w:val="none" w:sz="0" w:space="0" w:color="auto"/>
        <w:bottom w:val="none" w:sz="0" w:space="0" w:color="auto"/>
        <w:right w:val="none" w:sz="0" w:space="0" w:color="auto"/>
      </w:divBdr>
    </w:div>
    <w:div w:id="1836721740">
      <w:bodyDiv w:val="1"/>
      <w:marLeft w:val="0"/>
      <w:marRight w:val="0"/>
      <w:marTop w:val="0"/>
      <w:marBottom w:val="0"/>
      <w:divBdr>
        <w:top w:val="none" w:sz="0" w:space="0" w:color="auto"/>
        <w:left w:val="none" w:sz="0" w:space="0" w:color="auto"/>
        <w:bottom w:val="none" w:sz="0" w:space="0" w:color="auto"/>
        <w:right w:val="none" w:sz="0" w:space="0" w:color="auto"/>
      </w:divBdr>
    </w:div>
    <w:div w:id="1861819501">
      <w:bodyDiv w:val="1"/>
      <w:marLeft w:val="0"/>
      <w:marRight w:val="0"/>
      <w:marTop w:val="0"/>
      <w:marBottom w:val="0"/>
      <w:divBdr>
        <w:top w:val="none" w:sz="0" w:space="0" w:color="auto"/>
        <w:left w:val="none" w:sz="0" w:space="0" w:color="auto"/>
        <w:bottom w:val="none" w:sz="0" w:space="0" w:color="auto"/>
        <w:right w:val="none" w:sz="0" w:space="0" w:color="auto"/>
      </w:divBdr>
    </w:div>
    <w:div w:id="1867863051">
      <w:bodyDiv w:val="1"/>
      <w:marLeft w:val="0"/>
      <w:marRight w:val="0"/>
      <w:marTop w:val="0"/>
      <w:marBottom w:val="0"/>
      <w:divBdr>
        <w:top w:val="none" w:sz="0" w:space="0" w:color="auto"/>
        <w:left w:val="none" w:sz="0" w:space="0" w:color="auto"/>
        <w:bottom w:val="none" w:sz="0" w:space="0" w:color="auto"/>
        <w:right w:val="none" w:sz="0" w:space="0" w:color="auto"/>
      </w:divBdr>
    </w:div>
    <w:div w:id="1956057244">
      <w:bodyDiv w:val="1"/>
      <w:marLeft w:val="0"/>
      <w:marRight w:val="0"/>
      <w:marTop w:val="0"/>
      <w:marBottom w:val="0"/>
      <w:divBdr>
        <w:top w:val="none" w:sz="0" w:space="0" w:color="auto"/>
        <w:left w:val="none" w:sz="0" w:space="0" w:color="auto"/>
        <w:bottom w:val="none" w:sz="0" w:space="0" w:color="auto"/>
        <w:right w:val="none" w:sz="0" w:space="0" w:color="auto"/>
      </w:divBdr>
    </w:div>
    <w:div w:id="1986012603">
      <w:bodyDiv w:val="1"/>
      <w:marLeft w:val="0"/>
      <w:marRight w:val="0"/>
      <w:marTop w:val="0"/>
      <w:marBottom w:val="0"/>
      <w:divBdr>
        <w:top w:val="none" w:sz="0" w:space="0" w:color="auto"/>
        <w:left w:val="none" w:sz="0" w:space="0" w:color="auto"/>
        <w:bottom w:val="none" w:sz="0" w:space="0" w:color="auto"/>
        <w:right w:val="none" w:sz="0" w:space="0" w:color="auto"/>
      </w:divBdr>
    </w:div>
    <w:div w:id="202690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mielec.pl/" TargetMode="External"/><Relationship Id="rId13" Type="http://schemas.openxmlformats.org/officeDocument/2006/relationships/hyperlink" Target="mailto:iod@szpital.mielec.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szpital.mielec.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rzetargi@szpital.mielec.pl" TargetMode="External"/><Relationship Id="rId4" Type="http://schemas.openxmlformats.org/officeDocument/2006/relationships/settings" Target="settings.xml"/><Relationship Id="rId9" Type="http://schemas.openxmlformats.org/officeDocument/2006/relationships/hyperlink" Target="mailto:przetargi@szpital.mielec.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9F304-9A38-4597-938B-02FD6FC8A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7436</TotalTime>
  <Pages>23</Pages>
  <Words>12565</Words>
  <Characters>75393</Characters>
  <Application>Microsoft Office Word</Application>
  <DocSecurity>0</DocSecurity>
  <Lines>628</Lines>
  <Paragraphs>175</Paragraphs>
  <ScaleCrop>false</ScaleCrop>
  <HeadingPairs>
    <vt:vector size="2" baseType="variant">
      <vt:variant>
        <vt:lpstr>Tytuł</vt:lpstr>
      </vt:variant>
      <vt:variant>
        <vt:i4>1</vt:i4>
      </vt:variant>
    </vt:vector>
  </HeadingPairs>
  <TitlesOfParts>
    <vt:vector size="1" baseType="lpstr">
      <vt:lpstr>ZESPÓŁ OPIEKI ZDROWOTNEJ SAMODZIELNY PUBLICZNY ZAKŁAD</vt:lpstr>
    </vt:vector>
  </TitlesOfParts>
  <Company/>
  <LinksUpToDate>false</LinksUpToDate>
  <CharactersWithSpaces>87783</CharactersWithSpaces>
  <SharedDoc>false</SharedDoc>
  <HLinks>
    <vt:vector size="12" baseType="variant">
      <vt:variant>
        <vt:i4>2031642</vt:i4>
      </vt:variant>
      <vt:variant>
        <vt:i4>3</vt:i4>
      </vt:variant>
      <vt:variant>
        <vt:i4>0</vt:i4>
      </vt:variant>
      <vt:variant>
        <vt:i4>5</vt:i4>
      </vt:variant>
      <vt:variant>
        <vt:lpwstr>http://www.szpital.mielec.pl/</vt:lpwstr>
      </vt:variant>
      <vt:variant>
        <vt:lpwstr/>
      </vt:variant>
      <vt:variant>
        <vt:i4>2031642</vt:i4>
      </vt:variant>
      <vt:variant>
        <vt:i4>0</vt:i4>
      </vt:variant>
      <vt:variant>
        <vt:i4>0</vt:i4>
      </vt:variant>
      <vt:variant>
        <vt:i4>5</vt:i4>
      </vt:variant>
      <vt:variant>
        <vt:lpwstr>http://www.szpital.mielec.pl/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ZESPÓŁ OPIEKI ZDROWOTNEJ SAMODZIELNY PUBLICZNY ZAKŁAD</dc:title>
  <dc:creator>Wioletta Węgrzyn</dc:creator>
  <cp:lastModifiedBy>Magdalena Darłak Golec</cp:lastModifiedBy>
  <cp:revision>278</cp:revision>
  <cp:lastPrinted>2026-04-02T10:08:00Z</cp:lastPrinted>
  <dcterms:created xsi:type="dcterms:W3CDTF">2021-01-31T13:15:00Z</dcterms:created>
  <dcterms:modified xsi:type="dcterms:W3CDTF">2026-04-02T10:08:00Z</dcterms:modified>
</cp:coreProperties>
</file>