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F559B" w14:textId="6A78FD4B" w:rsidR="003F6219" w:rsidRPr="004C4539" w:rsidRDefault="00616631" w:rsidP="003F6219">
      <w:pPr>
        <w:rPr>
          <w:rStyle w:val="apple-converted-space"/>
          <w:rFonts w:asciiTheme="minorHAnsi" w:eastAsiaTheme="majorEastAsia" w:hAnsiTheme="minorHAnsi" w:cstheme="minorHAnsi"/>
          <w:bCs/>
          <w:sz w:val="20"/>
          <w:szCs w:val="20"/>
          <w:shd w:val="clear" w:color="auto" w:fill="FFFFFF"/>
        </w:rPr>
      </w:pPr>
      <w:r w:rsidRPr="004C4539">
        <w:rPr>
          <w:rFonts w:asciiTheme="minorHAnsi" w:hAnsiTheme="minorHAnsi" w:cstheme="minorHAnsi"/>
          <w:sz w:val="20"/>
          <w:szCs w:val="20"/>
        </w:rPr>
        <w:t>Nr postępowania:</w:t>
      </w:r>
      <w:r w:rsidR="003F6219" w:rsidRPr="004C4539">
        <w:rPr>
          <w:rStyle w:val="Nagwek1Znak"/>
          <w:rFonts w:asciiTheme="minorHAnsi" w:hAnsiTheme="minorHAnsi" w:cstheme="minorHAnsi"/>
          <w:bCs/>
          <w:color w:val="auto"/>
          <w:sz w:val="20"/>
          <w:szCs w:val="20"/>
          <w:shd w:val="clear" w:color="auto" w:fill="FFFFFF"/>
        </w:rPr>
        <w:t xml:space="preserve"> </w:t>
      </w:r>
      <w:r w:rsidR="003F6219" w:rsidRPr="004C4539">
        <w:rPr>
          <w:rStyle w:val="apple-converted-space"/>
          <w:rFonts w:asciiTheme="minorHAnsi" w:eastAsiaTheme="majorEastAsia" w:hAnsiTheme="minorHAnsi" w:cstheme="minorHAnsi"/>
          <w:bCs/>
          <w:sz w:val="20"/>
          <w:szCs w:val="20"/>
          <w:shd w:val="clear" w:color="auto" w:fill="FFFFFF"/>
        </w:rPr>
        <w:t>MKLP.AD.261.1.2026.KK</w:t>
      </w:r>
    </w:p>
    <w:p w14:paraId="0F3E61AA" w14:textId="2C03F36D" w:rsidR="00616631" w:rsidRPr="004C4539" w:rsidRDefault="00616631" w:rsidP="00616631">
      <w:pPr>
        <w:rPr>
          <w:rFonts w:asciiTheme="minorHAnsi" w:hAnsiTheme="minorHAnsi" w:cstheme="minorHAnsi"/>
          <w:sz w:val="24"/>
          <w:szCs w:val="24"/>
        </w:rPr>
      </w:pPr>
    </w:p>
    <w:p w14:paraId="6735764C" w14:textId="77777777" w:rsidR="00616631" w:rsidRPr="004C4539" w:rsidRDefault="00616631" w:rsidP="00616631">
      <w:pPr>
        <w:rPr>
          <w:rFonts w:asciiTheme="minorHAnsi" w:hAnsiTheme="minorHAnsi" w:cstheme="minorHAnsi"/>
          <w:sz w:val="24"/>
          <w:szCs w:val="24"/>
        </w:rPr>
      </w:pPr>
    </w:p>
    <w:p w14:paraId="09082827" w14:textId="1132F6FF" w:rsidR="00616631" w:rsidRPr="004C4539" w:rsidRDefault="00616631" w:rsidP="00616631">
      <w:pPr>
        <w:rPr>
          <w:rFonts w:asciiTheme="minorHAnsi" w:hAnsiTheme="minorHAnsi" w:cstheme="minorHAnsi"/>
          <w:sz w:val="24"/>
          <w:szCs w:val="24"/>
        </w:rPr>
      </w:pPr>
      <w:r w:rsidRPr="004C4539">
        <w:rPr>
          <w:rFonts w:asciiTheme="minorHAnsi" w:hAnsiTheme="minorHAnsi" w:cstheme="minorHAnsi"/>
          <w:noProof/>
          <w:sz w:val="24"/>
          <w:szCs w:val="24"/>
        </w:rPr>
        <w:drawing>
          <wp:inline distT="0" distB="0" distL="0" distR="0" wp14:anchorId="6B3A3C92" wp14:editId="32C2E27C">
            <wp:extent cx="5760720" cy="833120"/>
            <wp:effectExtent l="0" t="0" r="0" b="5080"/>
            <wp:docPr id="1" name="Obraz 1" descr="cid:image003.jpg@01DBE742.711EB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BE742.711EBFE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760720" cy="833120"/>
                    </a:xfrm>
                    <a:prstGeom prst="rect">
                      <a:avLst/>
                    </a:prstGeom>
                    <a:noFill/>
                    <a:ln>
                      <a:noFill/>
                    </a:ln>
                  </pic:spPr>
                </pic:pic>
              </a:graphicData>
            </a:graphic>
          </wp:inline>
        </w:drawing>
      </w:r>
    </w:p>
    <w:p w14:paraId="18F91692" w14:textId="77777777" w:rsidR="00616631" w:rsidRPr="004C4539" w:rsidRDefault="00616631" w:rsidP="00616631">
      <w:pPr>
        <w:rPr>
          <w:rFonts w:asciiTheme="minorHAnsi" w:hAnsiTheme="minorHAnsi" w:cstheme="minorHAnsi"/>
          <w:sz w:val="24"/>
          <w:szCs w:val="24"/>
        </w:rPr>
      </w:pPr>
    </w:p>
    <w:p w14:paraId="26E38D92" w14:textId="77777777" w:rsidR="00616631" w:rsidRPr="004C4539" w:rsidRDefault="00616631" w:rsidP="00616631">
      <w:pPr>
        <w:shd w:val="clear" w:color="auto" w:fill="FFFFFF"/>
        <w:spacing w:after="0"/>
        <w:jc w:val="center"/>
        <w:rPr>
          <w:rFonts w:asciiTheme="minorHAnsi" w:hAnsiTheme="minorHAnsi" w:cstheme="minorHAnsi"/>
          <w:sz w:val="24"/>
          <w:szCs w:val="24"/>
        </w:rPr>
      </w:pPr>
      <w:r w:rsidRPr="004C4539">
        <w:rPr>
          <w:rFonts w:asciiTheme="minorHAnsi" w:hAnsiTheme="minorHAnsi" w:cstheme="minorHAnsi"/>
          <w:b/>
          <w:bCs/>
          <w:spacing w:val="-12"/>
          <w:sz w:val="24"/>
          <w:szCs w:val="24"/>
        </w:rPr>
        <w:t xml:space="preserve">SPECYFIKACJA WARUNKÓW </w:t>
      </w:r>
      <w:r w:rsidRPr="004C4539">
        <w:rPr>
          <w:rFonts w:asciiTheme="minorHAnsi" w:hAnsiTheme="minorHAnsi" w:cstheme="minorHAnsi"/>
          <w:b/>
          <w:bCs/>
          <w:spacing w:val="-10"/>
          <w:sz w:val="24"/>
          <w:szCs w:val="24"/>
        </w:rPr>
        <w:t>ZAMÓWIENIA</w:t>
      </w:r>
    </w:p>
    <w:p w14:paraId="02BAEC2A" w14:textId="77777777" w:rsidR="00616631" w:rsidRPr="004C4539" w:rsidRDefault="00616631" w:rsidP="00616631">
      <w:pPr>
        <w:pStyle w:val="Stopka"/>
        <w:tabs>
          <w:tab w:val="left" w:pos="4608"/>
        </w:tabs>
        <w:spacing w:before="720" w:after="0"/>
        <w:jc w:val="center"/>
        <w:rPr>
          <w:rFonts w:asciiTheme="minorHAnsi" w:hAnsiTheme="minorHAnsi" w:cstheme="minorHAnsi"/>
          <w:bCs/>
          <w:color w:val="auto"/>
          <w:sz w:val="24"/>
          <w:szCs w:val="24"/>
        </w:rPr>
      </w:pPr>
      <w:r w:rsidRPr="004C4539">
        <w:rPr>
          <w:rFonts w:asciiTheme="minorHAnsi" w:hAnsiTheme="minorHAnsi" w:cstheme="minorHAnsi"/>
          <w:bCs/>
          <w:color w:val="auto"/>
          <w:sz w:val="24"/>
          <w:szCs w:val="24"/>
        </w:rPr>
        <w:t>na</w:t>
      </w:r>
    </w:p>
    <w:p w14:paraId="5802BDBB" w14:textId="77777777" w:rsidR="00616631" w:rsidRPr="004C4539" w:rsidRDefault="00616631" w:rsidP="00616631">
      <w:pPr>
        <w:autoSpaceDE w:val="0"/>
        <w:autoSpaceDN w:val="0"/>
        <w:adjustRightInd w:val="0"/>
        <w:spacing w:after="0"/>
        <w:rPr>
          <w:rFonts w:asciiTheme="minorHAnsi" w:hAnsiTheme="minorHAnsi" w:cstheme="minorHAnsi"/>
          <w:sz w:val="24"/>
          <w:szCs w:val="24"/>
          <w:lang w:eastAsia="pl-PL"/>
        </w:rPr>
      </w:pPr>
    </w:p>
    <w:p w14:paraId="7C358ACB" w14:textId="77777777" w:rsidR="00616631" w:rsidRPr="004C4539" w:rsidRDefault="00616631" w:rsidP="00616631">
      <w:pPr>
        <w:autoSpaceDE w:val="0"/>
        <w:autoSpaceDN w:val="0"/>
        <w:adjustRightInd w:val="0"/>
        <w:spacing w:after="0"/>
        <w:rPr>
          <w:rFonts w:asciiTheme="minorHAnsi" w:hAnsiTheme="minorHAnsi" w:cstheme="minorHAnsi"/>
          <w:sz w:val="24"/>
          <w:szCs w:val="24"/>
          <w:lang w:eastAsia="pl-PL"/>
        </w:rPr>
      </w:pPr>
    </w:p>
    <w:p w14:paraId="66722005" w14:textId="77777777" w:rsidR="008D048F" w:rsidRPr="004C4539" w:rsidRDefault="00616631" w:rsidP="00616631">
      <w:pPr>
        <w:pStyle w:val="Akapitzlist"/>
        <w:autoSpaceDE w:val="0"/>
        <w:autoSpaceDN w:val="0"/>
        <w:adjustRightInd w:val="0"/>
        <w:ind w:left="360"/>
        <w:jc w:val="center"/>
        <w:rPr>
          <w:rFonts w:asciiTheme="minorHAnsi" w:hAnsiTheme="minorHAnsi" w:cstheme="minorHAnsi"/>
          <w:b/>
          <w:bCs/>
          <w:sz w:val="24"/>
          <w:szCs w:val="24"/>
          <w:shd w:val="clear" w:color="auto" w:fill="FFFFFF"/>
        </w:rPr>
      </w:pPr>
      <w:bookmarkStart w:id="0" w:name="_Hlk129285444"/>
      <w:r w:rsidRPr="004C4539">
        <w:rPr>
          <w:rFonts w:asciiTheme="minorHAnsi" w:hAnsiTheme="minorHAnsi" w:cstheme="minorHAnsi"/>
          <w:b/>
          <w:bCs/>
          <w:sz w:val="24"/>
          <w:szCs w:val="24"/>
          <w:shd w:val="clear" w:color="auto" w:fill="FFFFFF"/>
        </w:rPr>
        <w:t>Wykonani</w:t>
      </w:r>
      <w:r w:rsidR="008D048F" w:rsidRPr="004C4539">
        <w:rPr>
          <w:rFonts w:asciiTheme="minorHAnsi" w:hAnsiTheme="minorHAnsi" w:cstheme="minorHAnsi"/>
          <w:b/>
          <w:bCs/>
          <w:sz w:val="24"/>
          <w:szCs w:val="24"/>
          <w:shd w:val="clear" w:color="auto" w:fill="FFFFFF"/>
        </w:rPr>
        <w:t>e</w:t>
      </w:r>
      <w:r w:rsidRPr="004C4539">
        <w:rPr>
          <w:rFonts w:asciiTheme="minorHAnsi" w:hAnsiTheme="minorHAnsi" w:cstheme="minorHAnsi"/>
          <w:b/>
          <w:bCs/>
          <w:sz w:val="24"/>
          <w:szCs w:val="24"/>
          <w:shd w:val="clear" w:color="auto" w:fill="FFFFFF"/>
        </w:rPr>
        <w:t xml:space="preserve"> aranżacji wystawy stałej w budynku Memoriału</w:t>
      </w:r>
    </w:p>
    <w:p w14:paraId="2D1A991D" w14:textId="4540EA87" w:rsidR="00616631" w:rsidRPr="004C4539" w:rsidRDefault="008D048F" w:rsidP="00616631">
      <w:pPr>
        <w:pStyle w:val="Akapitzlist"/>
        <w:autoSpaceDE w:val="0"/>
        <w:autoSpaceDN w:val="0"/>
        <w:adjustRightInd w:val="0"/>
        <w:ind w:left="360"/>
        <w:jc w:val="center"/>
        <w:rPr>
          <w:rFonts w:asciiTheme="minorHAnsi" w:hAnsiTheme="minorHAnsi" w:cstheme="minorHAnsi"/>
          <w:b/>
          <w:bCs/>
          <w:sz w:val="24"/>
          <w:szCs w:val="24"/>
        </w:rPr>
      </w:pPr>
      <w:r w:rsidRPr="004C4539">
        <w:rPr>
          <w:rFonts w:asciiTheme="minorHAnsi" w:hAnsiTheme="minorHAnsi" w:cstheme="minorHAnsi"/>
          <w:b/>
          <w:bCs/>
          <w:sz w:val="24"/>
          <w:szCs w:val="24"/>
        </w:rPr>
        <w:t xml:space="preserve"> pn.: „KL Plaszow. Miejsce po, miejsce bez”</w:t>
      </w:r>
    </w:p>
    <w:p w14:paraId="7070C1AD" w14:textId="77777777" w:rsidR="00616631" w:rsidRPr="004C4539" w:rsidRDefault="00616631" w:rsidP="00616631">
      <w:pPr>
        <w:autoSpaceDE w:val="0"/>
        <w:autoSpaceDN w:val="0"/>
        <w:adjustRightInd w:val="0"/>
        <w:spacing w:after="0"/>
        <w:jc w:val="center"/>
        <w:rPr>
          <w:rFonts w:asciiTheme="minorHAnsi" w:hAnsiTheme="minorHAnsi" w:cstheme="minorHAnsi"/>
          <w:sz w:val="24"/>
          <w:szCs w:val="24"/>
          <w:lang w:eastAsia="pl-PL"/>
        </w:rPr>
      </w:pPr>
    </w:p>
    <w:bookmarkEnd w:id="0"/>
    <w:p w14:paraId="30C30960" w14:textId="77777777" w:rsidR="00616631" w:rsidRPr="004C4539" w:rsidRDefault="00616631" w:rsidP="00616631">
      <w:pPr>
        <w:spacing w:after="0"/>
        <w:contextualSpacing/>
        <w:jc w:val="both"/>
        <w:rPr>
          <w:rFonts w:asciiTheme="minorHAnsi" w:hAnsiTheme="minorHAnsi" w:cstheme="minorHAnsi"/>
          <w:sz w:val="24"/>
          <w:szCs w:val="24"/>
        </w:rPr>
      </w:pPr>
    </w:p>
    <w:p w14:paraId="454B87B5" w14:textId="20F5053F" w:rsidR="00616631" w:rsidRPr="004C4539" w:rsidRDefault="00616631" w:rsidP="00616631">
      <w:pPr>
        <w:spacing w:before="840" w:after="600"/>
        <w:jc w:val="both"/>
        <w:rPr>
          <w:rFonts w:asciiTheme="minorHAnsi" w:hAnsiTheme="minorHAnsi" w:cstheme="minorHAnsi"/>
          <w:b/>
          <w:sz w:val="24"/>
          <w:szCs w:val="24"/>
        </w:rPr>
      </w:pPr>
      <w:r w:rsidRPr="004C4539">
        <w:rPr>
          <w:rFonts w:asciiTheme="minorHAnsi" w:hAnsiTheme="minorHAnsi" w:cstheme="minorHAnsi"/>
          <w:sz w:val="24"/>
          <w:szCs w:val="24"/>
        </w:rPr>
        <w:t>w postępowaniu o udzielenie zamówienia publicznego prowadzonego w trybie przetargu nieograniczonego na podstawie art. 132 ustawy z dnia 11 września 2019  r. Prawo zamówień publicznych (tekst jednolity: Dz.U z 2024 r. poz. 130 z późn. zm.).</w:t>
      </w:r>
    </w:p>
    <w:p w14:paraId="7DA210CE" w14:textId="77777777" w:rsidR="00616631" w:rsidRPr="004C4539" w:rsidRDefault="00616631" w:rsidP="00616631">
      <w:pPr>
        <w:spacing w:before="600" w:after="600"/>
        <w:jc w:val="both"/>
        <w:rPr>
          <w:rFonts w:asciiTheme="minorHAnsi" w:hAnsiTheme="minorHAnsi" w:cstheme="minorHAnsi"/>
          <w:sz w:val="24"/>
          <w:szCs w:val="24"/>
        </w:rPr>
      </w:pPr>
      <w:r w:rsidRPr="004C4539">
        <w:rPr>
          <w:rFonts w:asciiTheme="minorHAnsi" w:hAnsiTheme="minorHAnsi" w:cstheme="minorHAnsi"/>
          <w:sz w:val="24"/>
          <w:szCs w:val="24"/>
        </w:rPr>
        <w:t>Zamawiający oczekuje, że Wykonawcy zapoznają się dokładnie z treścią niniejszej specyfikacji warunków zamówienia i załączników. Pełne ryzyko nieterminowego dostarczenia wszystkich wymaganych informacji i dokumentów, oraz przedłożenia oferty nie w pełni odpowiadającej zbiorowi niniejszych dokumentów ponosi Wykonawca.</w:t>
      </w:r>
    </w:p>
    <w:p w14:paraId="4D6B97CF" w14:textId="77777777" w:rsidR="00616631" w:rsidRPr="004C4539" w:rsidRDefault="00616631" w:rsidP="00616631">
      <w:pPr>
        <w:spacing w:before="480"/>
        <w:jc w:val="right"/>
        <w:rPr>
          <w:rFonts w:asciiTheme="minorHAnsi" w:hAnsiTheme="minorHAnsi" w:cstheme="minorHAnsi"/>
          <w:sz w:val="24"/>
          <w:szCs w:val="24"/>
        </w:rPr>
      </w:pPr>
      <w:r w:rsidRPr="004C4539">
        <w:rPr>
          <w:rFonts w:asciiTheme="minorHAnsi" w:hAnsiTheme="minorHAnsi" w:cstheme="minorHAnsi"/>
          <w:sz w:val="24"/>
          <w:szCs w:val="24"/>
        </w:rPr>
        <w:t>____________________</w:t>
      </w:r>
    </w:p>
    <w:p w14:paraId="33ABCC79" w14:textId="77777777" w:rsidR="00616631" w:rsidRPr="004C4539" w:rsidRDefault="00616631" w:rsidP="00616631">
      <w:pPr>
        <w:jc w:val="right"/>
        <w:rPr>
          <w:rFonts w:asciiTheme="minorHAnsi" w:hAnsiTheme="minorHAnsi" w:cstheme="minorHAnsi"/>
          <w:sz w:val="24"/>
          <w:szCs w:val="24"/>
        </w:rPr>
      </w:pPr>
      <w:r w:rsidRPr="004C4539">
        <w:rPr>
          <w:rFonts w:asciiTheme="minorHAnsi" w:hAnsiTheme="minorHAnsi" w:cstheme="minorHAnsi"/>
          <w:sz w:val="24"/>
          <w:szCs w:val="24"/>
        </w:rPr>
        <w:t>ZATWIERDZAM:</w:t>
      </w:r>
    </w:p>
    <w:p w14:paraId="60D0037D" w14:textId="23401246" w:rsidR="00616631" w:rsidRPr="004C4539" w:rsidRDefault="00616631" w:rsidP="00616631">
      <w:pPr>
        <w:rPr>
          <w:rFonts w:asciiTheme="minorHAnsi" w:hAnsiTheme="minorHAnsi" w:cstheme="minorHAnsi"/>
          <w:sz w:val="24"/>
          <w:szCs w:val="24"/>
        </w:rPr>
      </w:pPr>
      <w:r w:rsidRPr="004C4539">
        <w:rPr>
          <w:rFonts w:asciiTheme="minorHAnsi" w:hAnsiTheme="minorHAnsi" w:cstheme="minorHAnsi"/>
          <w:sz w:val="24"/>
          <w:szCs w:val="24"/>
        </w:rPr>
        <w:t xml:space="preserve">Kraków, dnia </w:t>
      </w:r>
      <w:r w:rsidR="00D51DA4">
        <w:rPr>
          <w:rFonts w:asciiTheme="minorHAnsi" w:hAnsiTheme="minorHAnsi" w:cstheme="minorHAnsi"/>
          <w:sz w:val="24"/>
          <w:szCs w:val="24"/>
        </w:rPr>
        <w:t>2</w:t>
      </w:r>
      <w:r w:rsidR="001364F6">
        <w:rPr>
          <w:rFonts w:asciiTheme="minorHAnsi" w:hAnsiTheme="minorHAnsi" w:cstheme="minorHAnsi"/>
          <w:sz w:val="24"/>
          <w:szCs w:val="24"/>
        </w:rPr>
        <w:t>7</w:t>
      </w:r>
      <w:r w:rsidR="00D51DA4">
        <w:rPr>
          <w:rFonts w:asciiTheme="minorHAnsi" w:hAnsiTheme="minorHAnsi" w:cstheme="minorHAnsi"/>
          <w:sz w:val="24"/>
          <w:szCs w:val="24"/>
        </w:rPr>
        <w:t>.03</w:t>
      </w:r>
      <w:r w:rsidR="008B3135" w:rsidRPr="004C4539">
        <w:rPr>
          <w:rFonts w:asciiTheme="minorHAnsi" w:hAnsiTheme="minorHAnsi" w:cstheme="minorHAnsi"/>
          <w:sz w:val="24"/>
          <w:szCs w:val="24"/>
        </w:rPr>
        <w:t>.</w:t>
      </w:r>
      <w:r w:rsidRPr="004C4539">
        <w:rPr>
          <w:rFonts w:asciiTheme="minorHAnsi" w:hAnsiTheme="minorHAnsi" w:cstheme="minorHAnsi"/>
          <w:sz w:val="24"/>
          <w:szCs w:val="24"/>
        </w:rPr>
        <w:t>2026 r.</w:t>
      </w:r>
    </w:p>
    <w:p w14:paraId="2722C1D5" w14:textId="77777777" w:rsidR="00616631" w:rsidRPr="004C4539" w:rsidRDefault="00616631" w:rsidP="00616631">
      <w:pPr>
        <w:rPr>
          <w:rFonts w:asciiTheme="minorHAnsi" w:hAnsiTheme="minorHAnsi" w:cstheme="minorHAnsi"/>
          <w:sz w:val="24"/>
          <w:szCs w:val="24"/>
        </w:rPr>
        <w:sectPr w:rsidR="00616631" w:rsidRPr="004C4539" w:rsidSect="00616631">
          <w:headerReference w:type="even" r:id="rId9"/>
          <w:headerReference w:type="default" r:id="rId10"/>
          <w:footerReference w:type="even" r:id="rId11"/>
          <w:footerReference w:type="default" r:id="rId12"/>
          <w:pgSz w:w="11906" w:h="16838"/>
          <w:pgMar w:top="899" w:right="1417" w:bottom="708" w:left="1417" w:header="708" w:footer="449" w:gutter="0"/>
          <w:cols w:space="708"/>
          <w:docGrid w:linePitch="360" w:charSpace="-2049"/>
        </w:sectPr>
      </w:pPr>
    </w:p>
    <w:p w14:paraId="7B72BFAC" w14:textId="77777777" w:rsidR="00616631" w:rsidRPr="004C4539" w:rsidRDefault="00616631" w:rsidP="00616631">
      <w:pPr>
        <w:pStyle w:val="Podtytu"/>
        <w:numPr>
          <w:ilvl w:val="1"/>
          <w:numId w:val="1"/>
        </w:numPr>
        <w:tabs>
          <w:tab w:val="clear" w:pos="0"/>
        </w:tabs>
        <w:suppressAutoHyphens w:val="0"/>
        <w:spacing w:after="0"/>
        <w:ind w:left="284" w:hanging="284"/>
        <w:jc w:val="both"/>
        <w:rPr>
          <w:rStyle w:val="PodtytuZnak"/>
          <w:rFonts w:asciiTheme="minorHAnsi" w:hAnsiTheme="minorHAnsi" w:cstheme="minorHAnsi"/>
          <w:b/>
          <w:color w:val="auto"/>
          <w:sz w:val="24"/>
          <w:szCs w:val="24"/>
        </w:rPr>
      </w:pPr>
      <w:bookmarkStart w:id="1" w:name="_Toc62846640"/>
      <w:r w:rsidRPr="004C4539">
        <w:rPr>
          <w:rStyle w:val="PodtytuZnak"/>
          <w:rFonts w:asciiTheme="minorHAnsi" w:hAnsiTheme="minorHAnsi" w:cstheme="minorHAnsi"/>
          <w:b/>
          <w:color w:val="auto"/>
          <w:sz w:val="24"/>
          <w:szCs w:val="24"/>
        </w:rPr>
        <w:lastRenderedPageBreak/>
        <w:t>Dane Zamawiającego (nazwa, adres Zamawiającego, nr tel., adres poczty elektronicznej oraz strony internetowej prowadzonego postępowania), a także adres strony internetowej, na której udostępniane będą zmiany i wyjaśnienia treści SWZ oraz inne dokumenty zamówienia bezpośrednio związane z postępowaniem o udzielenie zamówienia.</w:t>
      </w:r>
      <w:bookmarkEnd w:id="1"/>
    </w:p>
    <w:p w14:paraId="7C302BA2" w14:textId="77777777" w:rsidR="00616631" w:rsidRPr="004C4539" w:rsidRDefault="00616631" w:rsidP="00616631">
      <w:pPr>
        <w:rPr>
          <w:rFonts w:asciiTheme="minorHAnsi" w:eastAsiaTheme="minorEastAsia" w:hAnsiTheme="minorHAnsi" w:cstheme="minorHAnsi"/>
          <w:sz w:val="24"/>
          <w:szCs w:val="24"/>
          <w:lang w:eastAsia="en-US"/>
        </w:rPr>
      </w:pPr>
    </w:p>
    <w:p w14:paraId="5F06D352" w14:textId="7F6684AF" w:rsidR="00616631" w:rsidRPr="004C4539" w:rsidRDefault="00616631" w:rsidP="00616631">
      <w:pPr>
        <w:pStyle w:val="Akapitzlist"/>
        <w:numPr>
          <w:ilvl w:val="0"/>
          <w:numId w:val="1"/>
        </w:numPr>
        <w:tabs>
          <w:tab w:val="clear" w:pos="432"/>
          <w:tab w:val="num" w:pos="567"/>
        </w:tabs>
        <w:suppressAutoHyphens w:val="0"/>
        <w:spacing w:after="0"/>
        <w:ind w:hanging="6"/>
        <w:rPr>
          <w:rFonts w:asciiTheme="minorHAnsi" w:hAnsiTheme="minorHAnsi" w:cstheme="minorHAnsi"/>
          <w:sz w:val="24"/>
          <w:szCs w:val="24"/>
        </w:rPr>
      </w:pPr>
      <w:r w:rsidRPr="004C4539">
        <w:rPr>
          <w:rFonts w:asciiTheme="minorHAnsi" w:hAnsiTheme="minorHAnsi" w:cstheme="minorHAnsi"/>
          <w:sz w:val="24"/>
          <w:szCs w:val="24"/>
        </w:rPr>
        <w:t>Nazwa: Muzeum – Miejsce Pamięci KL Plaszow w Krakowie. Niemiecki nazistowski obóz pracy i obóz koncentracyjny (1942-1945) (w organizacji)</w:t>
      </w:r>
      <w:r w:rsidRPr="004C4539">
        <w:rPr>
          <w:rFonts w:asciiTheme="minorHAnsi" w:hAnsiTheme="minorHAnsi" w:cstheme="minorHAnsi"/>
          <w:sz w:val="24"/>
          <w:szCs w:val="24"/>
        </w:rPr>
        <w:br/>
        <w:t>Adres siedziby: ul. Lipowa 3/115, 30-702 Kraków</w:t>
      </w:r>
    </w:p>
    <w:p w14:paraId="23E5D92B" w14:textId="20425A46" w:rsidR="00616631" w:rsidRPr="004C4539" w:rsidRDefault="00616631" w:rsidP="00616631">
      <w:pPr>
        <w:pStyle w:val="Akapitzlist"/>
        <w:numPr>
          <w:ilvl w:val="0"/>
          <w:numId w:val="1"/>
        </w:numPr>
        <w:suppressAutoHyphens w:val="0"/>
        <w:spacing w:after="0"/>
        <w:ind w:hanging="6"/>
        <w:rPr>
          <w:rStyle w:val="Hipercze"/>
          <w:rFonts w:asciiTheme="minorHAnsi" w:eastAsiaTheme="majorEastAsia" w:hAnsiTheme="minorHAnsi" w:cstheme="minorHAnsi"/>
          <w:color w:val="auto"/>
          <w:sz w:val="24"/>
          <w:szCs w:val="24"/>
        </w:rPr>
      </w:pPr>
      <w:r w:rsidRPr="004C4539">
        <w:rPr>
          <w:rFonts w:asciiTheme="minorHAnsi" w:hAnsiTheme="minorHAnsi" w:cstheme="minorHAnsi"/>
          <w:sz w:val="24"/>
          <w:szCs w:val="24"/>
        </w:rPr>
        <w:t>Kontakt tel.: (0048) 12 307 02 53, w godzinach urzędowania: pn. – pt.: 08:00 – 16:00</w:t>
      </w:r>
      <w:r w:rsidRPr="004C4539">
        <w:rPr>
          <w:rFonts w:asciiTheme="minorHAnsi" w:hAnsiTheme="minorHAnsi" w:cstheme="minorHAnsi"/>
          <w:sz w:val="24"/>
          <w:szCs w:val="24"/>
        </w:rPr>
        <w:br/>
        <w:t xml:space="preserve">strona internetowa: </w:t>
      </w:r>
      <w:hyperlink r:id="rId13" w:history="1">
        <w:r w:rsidRPr="004C4539">
          <w:rPr>
            <w:rStyle w:val="Hipercze"/>
            <w:rFonts w:asciiTheme="minorHAnsi" w:hAnsiTheme="minorHAnsi" w:cstheme="minorHAnsi"/>
            <w:color w:val="auto"/>
            <w:sz w:val="24"/>
            <w:szCs w:val="24"/>
          </w:rPr>
          <w:t>www.plaszow.org</w:t>
        </w:r>
      </w:hyperlink>
      <w:r w:rsidRPr="004C4539">
        <w:rPr>
          <w:rFonts w:asciiTheme="minorHAnsi" w:hAnsiTheme="minorHAnsi" w:cstheme="minorHAnsi"/>
          <w:sz w:val="24"/>
          <w:szCs w:val="24"/>
        </w:rPr>
        <w:t xml:space="preserve"> </w:t>
      </w:r>
    </w:p>
    <w:p w14:paraId="43C8FB12" w14:textId="77777777" w:rsidR="00616631" w:rsidRPr="004C4539" w:rsidRDefault="00616631" w:rsidP="00616631">
      <w:pPr>
        <w:pStyle w:val="Akapitzlist"/>
        <w:numPr>
          <w:ilvl w:val="0"/>
          <w:numId w:val="1"/>
        </w:numPr>
        <w:suppressAutoHyphens w:val="0"/>
        <w:spacing w:after="0"/>
        <w:ind w:hanging="6"/>
        <w:rPr>
          <w:rFonts w:asciiTheme="minorHAnsi" w:hAnsiTheme="minorHAnsi" w:cstheme="minorHAnsi"/>
          <w:sz w:val="24"/>
          <w:szCs w:val="24"/>
        </w:rPr>
      </w:pPr>
      <w:r w:rsidRPr="004C4539">
        <w:rPr>
          <w:rFonts w:asciiTheme="minorHAnsi" w:hAnsiTheme="minorHAnsi" w:cstheme="minorHAnsi"/>
          <w:sz w:val="24"/>
          <w:szCs w:val="24"/>
        </w:rPr>
        <w:t>REGON: 387820170</w:t>
      </w:r>
      <w:r w:rsidRPr="004C4539">
        <w:rPr>
          <w:rFonts w:asciiTheme="minorHAnsi" w:hAnsiTheme="minorHAnsi" w:cstheme="minorHAnsi"/>
          <w:sz w:val="24"/>
          <w:szCs w:val="24"/>
        </w:rPr>
        <w:br/>
        <w:t>NIP: 6762590517</w:t>
      </w:r>
    </w:p>
    <w:p w14:paraId="5B931C2C" w14:textId="582FA54B" w:rsidR="000B65A1" w:rsidRPr="004C4539" w:rsidRDefault="00616631" w:rsidP="000B65A1">
      <w:pPr>
        <w:spacing w:after="0"/>
        <w:ind w:left="426"/>
      </w:pPr>
      <w:r w:rsidRPr="004C4539">
        <w:rPr>
          <w:rFonts w:asciiTheme="minorHAnsi" w:hAnsiTheme="minorHAnsi" w:cstheme="minorHAnsi"/>
          <w:b/>
          <w:sz w:val="24"/>
          <w:szCs w:val="24"/>
          <w:u w:val="single"/>
        </w:rPr>
        <w:t>Strona prowadzonego postępowania:</w:t>
      </w:r>
      <w:r w:rsidRPr="004C4539">
        <w:rPr>
          <w:rFonts w:asciiTheme="minorHAnsi" w:hAnsiTheme="minorHAnsi" w:cstheme="minorHAnsi"/>
          <w:sz w:val="24"/>
          <w:szCs w:val="24"/>
        </w:rPr>
        <w:t xml:space="preserve"> </w:t>
      </w:r>
      <w:hyperlink r:id="rId14" w:history="1">
        <w:r w:rsidR="000B65A1" w:rsidRPr="004C4539">
          <w:rPr>
            <w:rStyle w:val="Hipercze"/>
            <w:color w:val="auto"/>
          </w:rPr>
          <w:t>https://ezamowienia.gov.pl/mp-client/search/list/ocds-148610-d887bb5e-20ac-484b-95bf-838ebd7429d6</w:t>
        </w:r>
      </w:hyperlink>
      <w:r w:rsidR="00437E66">
        <w:t xml:space="preserve"> </w:t>
      </w:r>
      <w:r w:rsidR="000B65A1" w:rsidRPr="004C4539">
        <w:t xml:space="preserve">  </w:t>
      </w:r>
    </w:p>
    <w:p w14:paraId="627BFEAB" w14:textId="09F6C93F" w:rsidR="00616631" w:rsidRPr="004C4539" w:rsidRDefault="00616631" w:rsidP="000B65A1">
      <w:pPr>
        <w:spacing w:after="0"/>
        <w:ind w:left="426"/>
        <w:rPr>
          <w:rFonts w:asciiTheme="minorHAnsi" w:hAnsiTheme="minorHAnsi" w:cstheme="minorHAnsi"/>
          <w:sz w:val="24"/>
          <w:szCs w:val="24"/>
        </w:rPr>
      </w:pPr>
      <w:r w:rsidRPr="004C4539">
        <w:rPr>
          <w:rFonts w:asciiTheme="minorHAnsi" w:hAnsiTheme="minorHAnsi" w:cstheme="minorHAnsi"/>
          <w:sz w:val="24"/>
          <w:szCs w:val="24"/>
        </w:rPr>
        <w:t>(strona, na której udostępniane będą zmiany i wyjaśnienia treści SWZ oraz inne dokumenty zamówienia bezpośrednio związane z postępowaniem o udzielenie zamówienia)</w:t>
      </w:r>
    </w:p>
    <w:p w14:paraId="1E7FC015" w14:textId="77777777" w:rsidR="00616631" w:rsidRPr="004C4539" w:rsidRDefault="00616631" w:rsidP="00616631">
      <w:pPr>
        <w:spacing w:after="0"/>
        <w:rPr>
          <w:rFonts w:asciiTheme="minorHAnsi" w:hAnsiTheme="minorHAnsi" w:cstheme="minorHAnsi"/>
          <w:sz w:val="24"/>
          <w:szCs w:val="24"/>
        </w:rPr>
      </w:pPr>
    </w:p>
    <w:p w14:paraId="25F8B8BA"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bookmarkStart w:id="2" w:name="_Toc27127018"/>
      <w:bookmarkStart w:id="3" w:name="_Toc62846641"/>
      <w:r w:rsidRPr="004C4539">
        <w:rPr>
          <w:rStyle w:val="PodtytuZnak"/>
          <w:rFonts w:asciiTheme="minorHAnsi" w:hAnsiTheme="minorHAnsi" w:cstheme="minorHAnsi"/>
          <w:b/>
          <w:color w:val="auto"/>
          <w:sz w:val="24"/>
          <w:szCs w:val="24"/>
        </w:rPr>
        <w:t>Tryb udzielenia zamówienia.</w:t>
      </w:r>
      <w:bookmarkEnd w:id="2"/>
      <w:bookmarkEnd w:id="3"/>
    </w:p>
    <w:p w14:paraId="51D37BE7" w14:textId="4A5D5855" w:rsidR="00616631" w:rsidRPr="004C4539" w:rsidRDefault="00616631" w:rsidP="00616631">
      <w:pPr>
        <w:pStyle w:val="WW-Domylny"/>
        <w:numPr>
          <w:ilvl w:val="0"/>
          <w:numId w:val="2"/>
        </w:numPr>
        <w:tabs>
          <w:tab w:val="clear" w:pos="0"/>
        </w:tabs>
        <w:spacing w:after="0"/>
        <w:ind w:left="851" w:hanging="567"/>
        <w:jc w:val="both"/>
        <w:rPr>
          <w:rFonts w:asciiTheme="minorHAnsi" w:hAnsiTheme="minorHAnsi" w:cstheme="minorHAnsi"/>
          <w:color w:val="auto"/>
        </w:rPr>
      </w:pPr>
      <w:r w:rsidRPr="004C4539">
        <w:rPr>
          <w:rFonts w:asciiTheme="minorHAnsi" w:hAnsiTheme="minorHAnsi" w:cstheme="minorHAnsi"/>
          <w:color w:val="auto"/>
        </w:rPr>
        <w:t>Postępowanie prowadzone jest w trybie przetargu nieograniczonego podstawie art. 132 ustawy z dnia 11 września 2019 r. Prawo zamówień publicznych (tekst jednolity: Dz.U z 2024 r. poz. 1320 z późn. zm.), zwanej w treści niniejszej dokumentacji ustawą lub Pzp. Specyfikacja Warunków Zamówienia w dalszej części tekstu określana będzie skrótem „SWZ”.</w:t>
      </w:r>
    </w:p>
    <w:p w14:paraId="2F9D9B6C" w14:textId="77777777" w:rsidR="00664B1F" w:rsidRPr="004C4539" w:rsidRDefault="00616631" w:rsidP="00664B1F">
      <w:pPr>
        <w:pStyle w:val="WW-Domylny"/>
        <w:numPr>
          <w:ilvl w:val="0"/>
          <w:numId w:val="2"/>
        </w:numPr>
        <w:tabs>
          <w:tab w:val="clear" w:pos="0"/>
        </w:tabs>
        <w:spacing w:after="0"/>
        <w:ind w:left="851" w:hanging="567"/>
        <w:jc w:val="both"/>
        <w:rPr>
          <w:rFonts w:asciiTheme="minorHAnsi" w:hAnsiTheme="minorHAnsi" w:cstheme="minorHAnsi"/>
          <w:color w:val="auto"/>
        </w:rPr>
      </w:pPr>
      <w:r w:rsidRPr="004C4539">
        <w:rPr>
          <w:rFonts w:asciiTheme="minorHAnsi" w:hAnsiTheme="minorHAnsi" w:cstheme="minorHAnsi"/>
          <w:color w:val="auto"/>
        </w:rPr>
        <w:t>Rodzaj przedmiotu zamówienia: usługa</w:t>
      </w:r>
    </w:p>
    <w:p w14:paraId="30B286B2" w14:textId="548C1AD8" w:rsidR="00616631" w:rsidRPr="004C4539" w:rsidRDefault="00616631" w:rsidP="00664B1F">
      <w:pPr>
        <w:pStyle w:val="WW-Domylny"/>
        <w:numPr>
          <w:ilvl w:val="0"/>
          <w:numId w:val="2"/>
        </w:numPr>
        <w:tabs>
          <w:tab w:val="clear" w:pos="0"/>
        </w:tabs>
        <w:spacing w:after="0"/>
        <w:ind w:left="851" w:hanging="567"/>
        <w:jc w:val="both"/>
        <w:rPr>
          <w:rFonts w:asciiTheme="minorHAnsi" w:hAnsiTheme="minorHAnsi" w:cstheme="minorHAnsi"/>
          <w:color w:val="auto"/>
        </w:rPr>
      </w:pPr>
      <w:r w:rsidRPr="004C4539">
        <w:rPr>
          <w:rFonts w:asciiTheme="minorHAnsi" w:hAnsiTheme="minorHAnsi" w:cstheme="minorHAnsi"/>
          <w:color w:val="auto"/>
        </w:rPr>
        <w:t xml:space="preserve">Postępowanie, którego dotyczy niniejszy dokument oznaczone jest nr postępowania: </w:t>
      </w:r>
      <w:r w:rsidR="00664B1F" w:rsidRPr="004C4539">
        <w:rPr>
          <w:rFonts w:asciiTheme="minorHAnsi" w:hAnsiTheme="minorHAnsi" w:cstheme="minorHAnsi"/>
          <w:color w:val="auto"/>
        </w:rPr>
        <w:t>MKLP.AD.261.1.2026.KK</w:t>
      </w:r>
      <w:r w:rsidR="00664B1F" w:rsidRPr="004C4539">
        <w:rPr>
          <w:color w:val="auto"/>
        </w:rPr>
        <w:t xml:space="preserve">. </w:t>
      </w:r>
      <w:r w:rsidRPr="004C4539">
        <w:rPr>
          <w:rFonts w:asciiTheme="minorHAnsi" w:hAnsiTheme="minorHAnsi" w:cstheme="minorHAnsi"/>
          <w:color w:val="auto"/>
        </w:rPr>
        <w:t xml:space="preserve">Wykonawcy winni we wszelkich kontaktach z Zamawiającym powoływać się na wyżej podany nr postępowania. </w:t>
      </w:r>
    </w:p>
    <w:p w14:paraId="4BE63075" w14:textId="0842A5C6" w:rsidR="00616631" w:rsidRPr="004C4539" w:rsidRDefault="00616631" w:rsidP="00616631">
      <w:pPr>
        <w:pStyle w:val="WW-Domylny"/>
        <w:numPr>
          <w:ilvl w:val="0"/>
          <w:numId w:val="2"/>
        </w:numPr>
        <w:tabs>
          <w:tab w:val="clear" w:pos="0"/>
        </w:tabs>
        <w:spacing w:after="0"/>
        <w:ind w:left="851" w:hanging="567"/>
        <w:jc w:val="both"/>
        <w:rPr>
          <w:rFonts w:asciiTheme="minorHAnsi" w:hAnsiTheme="minorHAnsi" w:cstheme="minorHAnsi"/>
          <w:b/>
          <w:color w:val="auto"/>
        </w:rPr>
      </w:pPr>
      <w:r w:rsidRPr="004C4539">
        <w:rPr>
          <w:rFonts w:asciiTheme="minorHAnsi" w:hAnsiTheme="minorHAnsi" w:cstheme="minorHAnsi"/>
          <w:b/>
          <w:color w:val="auto"/>
        </w:rPr>
        <w:t>Zamawiający najpierw dokona badania i oceny ofert, a następnie dokona kwalifikacji podmiotowej wykonawcy, którego oferta została najwyżej oceniona, w zakresie braku podstaw wykluczenia oraz spełniania warunków udziału w postępowaniu (tzw. procedura odwrócona).</w:t>
      </w:r>
    </w:p>
    <w:p w14:paraId="4D531C4E" w14:textId="77777777" w:rsidR="009D1379" w:rsidRPr="004C4539" w:rsidRDefault="00616631" w:rsidP="009D1379">
      <w:pPr>
        <w:pStyle w:val="WW-Domylny"/>
        <w:numPr>
          <w:ilvl w:val="0"/>
          <w:numId w:val="2"/>
        </w:numPr>
        <w:tabs>
          <w:tab w:val="clear" w:pos="0"/>
        </w:tabs>
        <w:spacing w:after="0"/>
        <w:ind w:left="851" w:hanging="567"/>
        <w:jc w:val="both"/>
        <w:rPr>
          <w:rFonts w:asciiTheme="minorHAnsi" w:hAnsiTheme="minorHAnsi" w:cstheme="minorHAnsi"/>
          <w:b/>
          <w:color w:val="auto"/>
        </w:rPr>
      </w:pPr>
      <w:r w:rsidRPr="004C4539">
        <w:rPr>
          <w:rFonts w:asciiTheme="minorHAnsi" w:hAnsiTheme="minorHAnsi" w:cstheme="minorHAnsi"/>
          <w:b/>
          <w:color w:val="auto"/>
        </w:rPr>
        <w:t xml:space="preserve">Zamawiający nie dopuszcza składania ofert częściowych. </w:t>
      </w:r>
      <w:bookmarkStart w:id="4" w:name="_Toc62846643"/>
    </w:p>
    <w:p w14:paraId="46E26425" w14:textId="77777777" w:rsidR="009D1379" w:rsidRPr="004C4539" w:rsidRDefault="009D1379" w:rsidP="009D1379">
      <w:pPr>
        <w:pStyle w:val="WW-Domylny"/>
        <w:spacing w:after="0"/>
        <w:ind w:left="851"/>
        <w:jc w:val="both"/>
        <w:rPr>
          <w:rFonts w:asciiTheme="minorHAnsi" w:eastAsia="inter" w:hAnsiTheme="minorHAnsi" w:cstheme="minorHAnsi"/>
          <w:color w:val="auto"/>
        </w:rPr>
      </w:pPr>
      <w:r w:rsidRPr="004C4539">
        <w:rPr>
          <w:rFonts w:asciiTheme="minorHAnsi" w:eastAsia="inter" w:hAnsiTheme="minorHAnsi" w:cstheme="minorHAnsi"/>
          <w:color w:val="auto"/>
        </w:rPr>
        <w:t>Zamawiający nie dzieli zamówienia na części, brak jest bowiem podstaw do takiego podziału ze względów technicznych, organizacyjnych oraz ekonomicznych. Sposób realizacji zamówienia i jego charakter wymaga bowiem realizacji wszystkich elementów wskazanych w postępowaniu przez jednego wykonawcę. Rozproszenie podmiotów w przypadku przedmiotowego zamówienia jest niemożliwe z uwagi na konieczność zachowania spójności w wykonaniu poszczególnych zadań objętych zamówieniem. Zdaniem Zamawiającego koordynacja działań różnych wykonawców mogłaby poważnie zagrozić właściwemu wykonaniu zamówienia w wyznaczonym terminie i formie.</w:t>
      </w:r>
    </w:p>
    <w:p w14:paraId="5B2FFA1E" w14:textId="77777777" w:rsidR="009D1379" w:rsidRPr="004C4539" w:rsidRDefault="009D1379" w:rsidP="009D1379">
      <w:pPr>
        <w:pStyle w:val="WW-Domylny"/>
        <w:spacing w:after="0"/>
        <w:ind w:left="851"/>
        <w:jc w:val="both"/>
        <w:rPr>
          <w:rFonts w:asciiTheme="minorHAnsi" w:eastAsia="inter" w:hAnsiTheme="minorHAnsi" w:cstheme="minorHAnsi"/>
          <w:color w:val="auto"/>
        </w:rPr>
      </w:pPr>
      <w:r w:rsidRPr="004C4539">
        <w:rPr>
          <w:rFonts w:asciiTheme="minorHAnsi" w:eastAsia="inter" w:hAnsiTheme="minorHAnsi" w:cstheme="minorHAnsi"/>
          <w:color w:val="auto"/>
        </w:rPr>
        <w:t>Zamawiający uzasadniając swoje stanowisko podkreśla, że przedmiotem realizacji umowy jest aranżacja wystawy stałej w budynku Memoriału, zaprojektowana w taki sposób, że wystawa ma stanowić jedną całość pod względem funkcjonalnym, scenograficznym i artystycznym. Dzięki temu odwiedzający, przemierzając ścieżkę zwiedzania, odczuwają spójność przekazu zaaranżowanego. Uruchomienie wystawy nie będzie możliwe bez jednoczesnego wykonania wszystkich elementów przewidzianych w niniejszym zamówieniu.</w:t>
      </w:r>
    </w:p>
    <w:p w14:paraId="255EC145" w14:textId="77777777" w:rsidR="009D1379" w:rsidRPr="004C4539" w:rsidRDefault="009D1379" w:rsidP="009D1379">
      <w:pPr>
        <w:pStyle w:val="WW-Domylny"/>
        <w:spacing w:after="0"/>
        <w:ind w:left="851"/>
        <w:jc w:val="both"/>
        <w:rPr>
          <w:rFonts w:asciiTheme="minorHAnsi" w:eastAsia="inter" w:hAnsiTheme="minorHAnsi" w:cstheme="minorHAnsi"/>
          <w:color w:val="auto"/>
        </w:rPr>
      </w:pPr>
      <w:r w:rsidRPr="004C4539">
        <w:rPr>
          <w:rFonts w:asciiTheme="minorHAnsi" w:eastAsia="inter" w:hAnsiTheme="minorHAnsi" w:cstheme="minorHAnsi"/>
          <w:color w:val="auto"/>
        </w:rPr>
        <w:t>Przedmiot realizacji umowy jest ponadto realizowany w jednoprzestrzennej sali ekspozycyjnej, a koordynacja pomiędzy poszczególnymi etapami opisanymi w zamówieniu jest konieczna do realizacji i koordynowania zadania w całości, w sposób poprawny i bez zakłóceń, w tym ryzyka opóźnienia związanego z realizacją zamówienia.</w:t>
      </w:r>
    </w:p>
    <w:p w14:paraId="49A753E4" w14:textId="77777777" w:rsidR="009D1379" w:rsidRPr="004C4539" w:rsidRDefault="009D1379" w:rsidP="009D1379">
      <w:pPr>
        <w:pStyle w:val="WW-Domylny"/>
        <w:spacing w:after="0"/>
        <w:ind w:left="851"/>
        <w:jc w:val="both"/>
        <w:rPr>
          <w:rFonts w:asciiTheme="minorHAnsi" w:eastAsia="inter" w:hAnsiTheme="minorHAnsi" w:cstheme="minorHAnsi"/>
          <w:color w:val="auto"/>
        </w:rPr>
      </w:pPr>
      <w:r w:rsidRPr="004C4539">
        <w:rPr>
          <w:rFonts w:asciiTheme="minorHAnsi" w:eastAsia="inter" w:hAnsiTheme="minorHAnsi" w:cstheme="minorHAnsi"/>
          <w:color w:val="auto"/>
        </w:rPr>
        <w:t>Kluczowe w zakresie realizacji zamówienia są następujące elementy, których wzajemna integracja wymaga wykonania przez jednego wykonawcę:</w:t>
      </w:r>
    </w:p>
    <w:p w14:paraId="37489AA9" w14:textId="77777777" w:rsidR="009D1379" w:rsidRPr="004C4539" w:rsidRDefault="009D1379" w:rsidP="009D1379">
      <w:pPr>
        <w:pStyle w:val="WW-Domylny"/>
        <w:spacing w:after="0"/>
        <w:ind w:left="851"/>
        <w:jc w:val="both"/>
        <w:rPr>
          <w:rFonts w:asciiTheme="minorHAnsi" w:eastAsia="inter" w:hAnsiTheme="minorHAnsi" w:cstheme="minorHAnsi"/>
          <w:color w:val="auto"/>
        </w:rPr>
      </w:pPr>
      <w:r w:rsidRPr="004C4539">
        <w:rPr>
          <w:rFonts w:asciiTheme="minorHAnsi" w:eastAsia="inter" w:hAnsiTheme="minorHAnsi" w:cstheme="minorHAnsi"/>
          <w:color w:val="auto"/>
        </w:rPr>
        <w:t xml:space="preserve">- </w:t>
      </w:r>
      <w:r w:rsidRPr="004C4539">
        <w:rPr>
          <w:rFonts w:asciiTheme="minorHAnsi" w:eastAsia="inter" w:hAnsiTheme="minorHAnsi" w:cstheme="minorHAnsi"/>
          <w:b/>
          <w:color w:val="auto"/>
        </w:rPr>
        <w:t>elementy oświetlenia</w:t>
      </w:r>
      <w:r w:rsidRPr="004C4539">
        <w:rPr>
          <w:rFonts w:asciiTheme="minorHAnsi" w:eastAsia="inter" w:hAnsiTheme="minorHAnsi" w:cstheme="minorHAnsi"/>
          <w:color w:val="auto"/>
        </w:rPr>
        <w:t>, które znajdują się zarówno w części związanej z robotami budowlanymi, jak i z wykonaniem gablot; są one ze sobą ściśle powiązane technicznie i technologicznie, w części zabudowane i wymagają w pełni jednolitej technologii oraz ich powiązania z systemem zarządzania oświetleniem zrealizowanym na etapie budowy budynku. Dotyczy to zwłaszcza integracji systemu sterowania DALI, który gwarantuje jedną z ważniejszych funkcjonalności ekspozycji, czyli sterowanie oświetleniem wystawienniczym, w tym w planowanej zabudowie wykonanej na podkonstrukcji stalowej, na której znajdą się betonowe płyty oraz elementy podświetlone systemem LED. System i związane z nim instalacje są ściśle skorelowane z warstwą merytoryczną ekspozycji i aranżacją. Część instalacji musi być wykonana jednocześnie wraz z elementami aranżacyjnymi i w tym samym czasie montowana;</w:t>
      </w:r>
    </w:p>
    <w:p w14:paraId="14F05B4A" w14:textId="77777777" w:rsidR="009D1379" w:rsidRPr="004C4539" w:rsidRDefault="009D1379" w:rsidP="009D1379">
      <w:pPr>
        <w:pStyle w:val="WW-Domylny"/>
        <w:spacing w:after="0"/>
        <w:ind w:left="851"/>
        <w:jc w:val="both"/>
        <w:rPr>
          <w:rFonts w:asciiTheme="minorHAnsi" w:eastAsia="inter" w:hAnsiTheme="minorHAnsi" w:cstheme="minorHAnsi"/>
          <w:color w:val="auto"/>
        </w:rPr>
      </w:pPr>
      <w:r w:rsidRPr="004C4539">
        <w:rPr>
          <w:rFonts w:asciiTheme="minorHAnsi" w:eastAsia="inter" w:hAnsiTheme="minorHAnsi" w:cstheme="minorHAnsi"/>
          <w:color w:val="auto"/>
        </w:rPr>
        <w:t xml:space="preserve">- </w:t>
      </w:r>
      <w:r w:rsidRPr="004C4539">
        <w:rPr>
          <w:rFonts w:asciiTheme="minorHAnsi" w:eastAsia="inter" w:hAnsiTheme="minorHAnsi" w:cstheme="minorHAnsi"/>
          <w:b/>
          <w:color w:val="auto"/>
        </w:rPr>
        <w:t>sprzęt AV</w:t>
      </w:r>
      <w:r w:rsidRPr="004C4539">
        <w:rPr>
          <w:rFonts w:asciiTheme="minorHAnsi" w:eastAsia="inter" w:hAnsiTheme="minorHAnsi" w:cstheme="minorHAnsi"/>
          <w:color w:val="auto"/>
        </w:rPr>
        <w:t>, który jest wbudowywany w elementy aranżacyjne, w tym znaczna część założonych do wykonania instalacji zasilających i sygnałowych. Ponadto Wykonawca musi dostosować stanowiska i zabudowy do instalowanego sprzętu/urządzeń AV oraz przewidzieć wszystkie niezbędne elementy do właściwego montażu (elementy mocujące, przepusty kablowe, wentylację, wymiary urządzeń). Zamawiający nie narzuca rozwiązań w zakresie urządzeń multimedialnych i wystawowych, określając wyłącznie minimalne wymagania, w związku z czym w postępowaniu możliwa jest szersza konkurencja. Zwiększa to jednak potencjalne błędy w przypadku podzielenia wykonania na kilku wykonawców. Zamawiający dodatkowo wymaga od Wykonawcy opracowania, wykonania i wdrożenia systemu zarządzania sprzętem multimedialnym, który jest niezbędny do uruchomienia wystawy;</w:t>
      </w:r>
    </w:p>
    <w:p w14:paraId="6CBCFBE6" w14:textId="77777777" w:rsidR="009D1379" w:rsidRPr="004C4539" w:rsidRDefault="009D1379" w:rsidP="009D1379">
      <w:pPr>
        <w:pStyle w:val="WW-Domylny"/>
        <w:spacing w:after="0"/>
        <w:ind w:left="851"/>
        <w:jc w:val="both"/>
        <w:rPr>
          <w:rFonts w:asciiTheme="minorHAnsi" w:eastAsia="inter" w:hAnsiTheme="minorHAnsi" w:cstheme="minorHAnsi"/>
          <w:color w:val="auto"/>
        </w:rPr>
      </w:pPr>
      <w:r w:rsidRPr="004C4539">
        <w:rPr>
          <w:rFonts w:asciiTheme="minorHAnsi" w:eastAsia="inter" w:hAnsiTheme="minorHAnsi" w:cstheme="minorHAnsi"/>
          <w:color w:val="auto"/>
        </w:rPr>
        <w:t xml:space="preserve">- </w:t>
      </w:r>
      <w:r w:rsidRPr="004C4539">
        <w:rPr>
          <w:rFonts w:asciiTheme="minorHAnsi" w:eastAsia="inter" w:hAnsiTheme="minorHAnsi" w:cstheme="minorHAnsi"/>
          <w:b/>
          <w:color w:val="auto"/>
        </w:rPr>
        <w:t>wykonanie grafik i wydruków na elementach wystawy</w:t>
      </w:r>
      <w:r w:rsidRPr="004C4539">
        <w:rPr>
          <w:rFonts w:asciiTheme="minorHAnsi" w:eastAsia="inter" w:hAnsiTheme="minorHAnsi" w:cstheme="minorHAnsi"/>
          <w:color w:val="auto"/>
        </w:rPr>
        <w:t>, które musi być spójne w obrębie całej przestrzeni wystawienniczej i jest integralną częścią elementów wystawy.</w:t>
      </w:r>
    </w:p>
    <w:p w14:paraId="3349FC8A" w14:textId="1AACA830" w:rsidR="009D1379" w:rsidRPr="004C4539" w:rsidRDefault="009D1379" w:rsidP="009D1379">
      <w:pPr>
        <w:pStyle w:val="WW-Domylny"/>
        <w:spacing w:after="0"/>
        <w:ind w:left="851"/>
        <w:jc w:val="both"/>
        <w:rPr>
          <w:rFonts w:asciiTheme="minorHAnsi" w:eastAsia="inter" w:hAnsiTheme="minorHAnsi" w:cstheme="minorHAnsi"/>
          <w:color w:val="auto"/>
        </w:rPr>
      </w:pPr>
      <w:r w:rsidRPr="004C4539">
        <w:rPr>
          <w:rFonts w:asciiTheme="minorHAnsi" w:eastAsia="inter" w:hAnsiTheme="minorHAnsi" w:cstheme="minorHAnsi"/>
          <w:color w:val="auto"/>
        </w:rPr>
        <w:t>Mając na uwadze powyższe argumenty, podział zamówienia generowałby dodatkowe koszty związane z koniecznością połączenia elementów wykonanych i dostarczanych przez różnych Wykonawców. Powstać mogłyby wątpliwości dotyczące odpowiedzialności Wykonawcy za prawidłowe funkcjonowanie całości, w tym gwarancji. Realizacja przez jednego wykonawcę gwarantuje należytą spójność aranżacji, jednolitą odpowiedzialność za efekt końcowy oraz uniknięcie ryzyka wadliwego wykonania wynikającego z braku koordynacji.</w:t>
      </w:r>
    </w:p>
    <w:p w14:paraId="2CAC0CE2" w14:textId="77777777" w:rsidR="009D1379" w:rsidRPr="004C4539" w:rsidRDefault="009D1379" w:rsidP="009D1379">
      <w:pPr>
        <w:pStyle w:val="WW-Domylny"/>
        <w:spacing w:after="0"/>
        <w:ind w:left="851"/>
        <w:jc w:val="both"/>
        <w:rPr>
          <w:rFonts w:asciiTheme="minorHAnsi" w:hAnsiTheme="minorHAnsi" w:cstheme="minorHAnsi"/>
          <w:b/>
          <w:color w:val="auto"/>
        </w:rPr>
      </w:pPr>
    </w:p>
    <w:p w14:paraId="3917A517"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Opis przedmiotu zamówienia wraz z oznaczeniem wynikającym ze Wspólnego Słownika Zamówień (CPV) oraz wskazaniem zakresu i warunków przewidywanych, ewentualnych zamówień podobnych.</w:t>
      </w:r>
      <w:bookmarkEnd w:id="4"/>
    </w:p>
    <w:p w14:paraId="4B8888F8" w14:textId="379326C7" w:rsidR="00D154A2" w:rsidRPr="004C4539" w:rsidRDefault="00616631" w:rsidP="006E3BEE">
      <w:pPr>
        <w:pStyle w:val="Akapitzlist"/>
        <w:numPr>
          <w:ilvl w:val="0"/>
          <w:numId w:val="27"/>
        </w:numPr>
        <w:spacing w:after="0"/>
        <w:ind w:left="709" w:hanging="426"/>
        <w:jc w:val="both"/>
        <w:rPr>
          <w:rFonts w:asciiTheme="minorHAnsi" w:hAnsiTheme="minorHAnsi" w:cstheme="minorHAnsi"/>
          <w:sz w:val="24"/>
          <w:szCs w:val="24"/>
        </w:rPr>
      </w:pPr>
      <w:bookmarkStart w:id="5" w:name="_Toc27127020"/>
      <w:bookmarkStart w:id="6" w:name="_Toc62846644"/>
      <w:r w:rsidRPr="004C4539">
        <w:rPr>
          <w:rFonts w:asciiTheme="minorHAnsi" w:hAnsiTheme="minorHAnsi" w:cstheme="minorHAnsi"/>
          <w:sz w:val="24"/>
          <w:szCs w:val="24"/>
        </w:rPr>
        <w:t xml:space="preserve">Przedmiotem zamówienia jest </w:t>
      </w:r>
      <w:r w:rsidR="00F20534" w:rsidRPr="004C4539">
        <w:rPr>
          <w:rFonts w:asciiTheme="minorHAnsi" w:hAnsiTheme="minorHAnsi" w:cstheme="minorHAnsi"/>
          <w:sz w:val="24"/>
          <w:szCs w:val="24"/>
        </w:rPr>
        <w:t xml:space="preserve">kompleksowe </w:t>
      </w:r>
      <w:r w:rsidRPr="004C4539">
        <w:rPr>
          <w:rFonts w:asciiTheme="minorHAnsi" w:hAnsiTheme="minorHAnsi" w:cstheme="minorHAnsi"/>
          <w:sz w:val="24"/>
          <w:szCs w:val="24"/>
        </w:rPr>
        <w:t xml:space="preserve">wykonanie </w:t>
      </w:r>
      <w:r w:rsidR="00F20534" w:rsidRPr="004C4539">
        <w:rPr>
          <w:rFonts w:asciiTheme="minorHAnsi" w:hAnsiTheme="minorHAnsi" w:cstheme="minorHAnsi"/>
          <w:sz w:val="24"/>
          <w:szCs w:val="24"/>
        </w:rPr>
        <w:t xml:space="preserve">i uruchomienie </w:t>
      </w:r>
      <w:r w:rsidRPr="004C4539">
        <w:rPr>
          <w:rFonts w:asciiTheme="minorHAnsi" w:hAnsiTheme="minorHAnsi" w:cstheme="minorHAnsi"/>
          <w:sz w:val="24"/>
          <w:szCs w:val="24"/>
        </w:rPr>
        <w:t xml:space="preserve">wystawy stałej </w:t>
      </w:r>
      <w:r w:rsidR="008D048F" w:rsidRPr="004C4539">
        <w:rPr>
          <w:rFonts w:asciiTheme="minorHAnsi" w:hAnsiTheme="minorHAnsi" w:cstheme="minorHAnsi"/>
          <w:sz w:val="24"/>
          <w:szCs w:val="24"/>
        </w:rPr>
        <w:t xml:space="preserve">pn.: </w:t>
      </w:r>
      <w:r w:rsidR="00F20534" w:rsidRPr="004C4539">
        <w:rPr>
          <w:rFonts w:ascii="Aptos" w:hAnsi="Aptos" w:cstheme="minorHAnsi"/>
        </w:rPr>
        <w:t xml:space="preserve">„KL Plaszow. Miejsce po, miejsce bez” </w:t>
      </w:r>
      <w:r w:rsidRPr="004C4539">
        <w:rPr>
          <w:rFonts w:asciiTheme="minorHAnsi" w:hAnsiTheme="minorHAnsi" w:cstheme="minorHAnsi"/>
          <w:sz w:val="24"/>
          <w:szCs w:val="24"/>
        </w:rPr>
        <w:t>w budynku Memoriału KL Plaszow</w:t>
      </w:r>
      <w:r w:rsidR="00F20534" w:rsidRPr="004C4539">
        <w:rPr>
          <w:rFonts w:asciiTheme="minorHAnsi" w:hAnsiTheme="minorHAnsi" w:cstheme="minorHAnsi"/>
          <w:sz w:val="24"/>
          <w:szCs w:val="24"/>
        </w:rPr>
        <w:t xml:space="preserve">, </w:t>
      </w:r>
      <w:r w:rsidR="00D154A2" w:rsidRPr="004C4539">
        <w:rPr>
          <w:rFonts w:asciiTheme="minorHAnsi" w:hAnsiTheme="minorHAnsi" w:cstheme="minorHAnsi"/>
          <w:sz w:val="24"/>
          <w:szCs w:val="24"/>
        </w:rPr>
        <w:t>realizowanej w ramach</w:t>
      </w:r>
      <w:r w:rsidRPr="004C4539">
        <w:rPr>
          <w:rFonts w:asciiTheme="minorHAnsi" w:hAnsiTheme="minorHAnsi" w:cstheme="minorHAnsi"/>
          <w:sz w:val="24"/>
          <w:szCs w:val="24"/>
        </w:rPr>
        <w:t xml:space="preserve"> </w:t>
      </w:r>
      <w:r w:rsidR="00D154A2" w:rsidRPr="004C4539">
        <w:rPr>
          <w:sz w:val="24"/>
          <w:szCs w:val="24"/>
        </w:rPr>
        <w:t>inwestycji „Muzeum – Miejsce Pamięci KL Plaszow” oraz Projektu pn.: „Budowa Muzeum – Miejsca Pamięci KL Plaszow w Krakowie”, współfinansowanego przez Ministerstwo Kultury i Dziedzictwa Narodowego, Gminę Miejską Kraków i Unię Europejską w ramach działania VII Priorytetu Kultura Działania 7.1. Infrastruktura kultury i turystyki kulturowej Programu Fundusze Europejskie na Infrastrukturę, Klimat, Środowisko 2021-2027.</w:t>
      </w:r>
    </w:p>
    <w:p w14:paraId="524DEC4B" w14:textId="73225587" w:rsidR="00F20534" w:rsidRPr="004C4539" w:rsidRDefault="00F20534" w:rsidP="006E3BEE">
      <w:pPr>
        <w:pStyle w:val="Akapitzlist"/>
        <w:numPr>
          <w:ilvl w:val="0"/>
          <w:numId w:val="27"/>
        </w:numPr>
        <w:spacing w:after="0"/>
        <w:ind w:left="709" w:hanging="426"/>
        <w:jc w:val="both"/>
        <w:rPr>
          <w:rFonts w:asciiTheme="minorHAnsi" w:hAnsiTheme="minorHAnsi" w:cstheme="minorHAnsi"/>
          <w:sz w:val="24"/>
          <w:szCs w:val="24"/>
        </w:rPr>
      </w:pPr>
      <w:r w:rsidRPr="004C4539">
        <w:rPr>
          <w:sz w:val="24"/>
          <w:szCs w:val="24"/>
        </w:rPr>
        <w:t xml:space="preserve">Adres budynku Memoriału: </w:t>
      </w:r>
      <w:r w:rsidR="00FD7B61" w:rsidRPr="004C4539">
        <w:rPr>
          <w:sz w:val="24"/>
          <w:szCs w:val="24"/>
        </w:rPr>
        <w:t>ul. Kamieńskiego 26</w:t>
      </w:r>
      <w:r w:rsidR="00664B1F" w:rsidRPr="004C4539">
        <w:rPr>
          <w:sz w:val="24"/>
          <w:szCs w:val="24"/>
        </w:rPr>
        <w:t>,</w:t>
      </w:r>
      <w:r w:rsidR="00FD7B61" w:rsidRPr="004C4539">
        <w:rPr>
          <w:sz w:val="24"/>
          <w:szCs w:val="24"/>
        </w:rPr>
        <w:t xml:space="preserve"> 30-524 Kraków.</w:t>
      </w:r>
    </w:p>
    <w:p w14:paraId="1FBB7198" w14:textId="77777777" w:rsidR="00D154A2" w:rsidRPr="004C4539" w:rsidRDefault="00616631" w:rsidP="006E3BEE">
      <w:pPr>
        <w:pStyle w:val="Akapitzlist"/>
        <w:numPr>
          <w:ilvl w:val="0"/>
          <w:numId w:val="27"/>
        </w:numPr>
        <w:spacing w:after="0"/>
        <w:ind w:left="709" w:hanging="426"/>
        <w:jc w:val="both"/>
        <w:rPr>
          <w:rFonts w:asciiTheme="minorHAnsi" w:hAnsiTheme="minorHAnsi" w:cstheme="minorHAnsi"/>
          <w:sz w:val="24"/>
          <w:szCs w:val="24"/>
        </w:rPr>
      </w:pPr>
      <w:r w:rsidRPr="004C4539">
        <w:rPr>
          <w:rFonts w:asciiTheme="minorHAnsi" w:hAnsiTheme="minorHAnsi" w:cstheme="minorHAnsi"/>
          <w:sz w:val="24"/>
          <w:szCs w:val="24"/>
        </w:rPr>
        <w:t>Zamówienie obejmuje swoim zakresem m.in.:</w:t>
      </w:r>
    </w:p>
    <w:p w14:paraId="744A51F2" w14:textId="5995491C" w:rsidR="00D154A2" w:rsidRPr="004C4539" w:rsidRDefault="00616631" w:rsidP="00134014">
      <w:pPr>
        <w:pStyle w:val="Akapitzlist"/>
        <w:numPr>
          <w:ilvl w:val="3"/>
          <w:numId w:val="1"/>
        </w:numPr>
        <w:spacing w:after="0"/>
        <w:ind w:hanging="297"/>
        <w:jc w:val="both"/>
        <w:rPr>
          <w:rFonts w:asciiTheme="minorHAnsi" w:hAnsiTheme="minorHAnsi" w:cstheme="minorHAnsi"/>
          <w:sz w:val="24"/>
          <w:szCs w:val="24"/>
        </w:rPr>
      </w:pPr>
      <w:r w:rsidRPr="004C4539">
        <w:rPr>
          <w:rFonts w:asciiTheme="minorHAnsi" w:hAnsiTheme="minorHAnsi" w:cstheme="minorHAnsi"/>
          <w:sz w:val="24"/>
          <w:szCs w:val="24"/>
        </w:rPr>
        <w:t>wykonanie aranżacji tj.: wykonanie i montaż zabudowy wystawienniczej, w tym: ścianek i wydzieleń, gablot, ekspozytorów,</w:t>
      </w:r>
    </w:p>
    <w:p w14:paraId="6363CBCD" w14:textId="6AE4DD4E" w:rsidR="00D154A2" w:rsidRPr="004C4539" w:rsidRDefault="00616631" w:rsidP="00D154A2">
      <w:pPr>
        <w:pStyle w:val="Akapitzlist"/>
        <w:numPr>
          <w:ilvl w:val="3"/>
          <w:numId w:val="1"/>
        </w:numPr>
        <w:spacing w:after="0"/>
        <w:ind w:hanging="297"/>
        <w:jc w:val="both"/>
        <w:rPr>
          <w:rFonts w:asciiTheme="minorHAnsi" w:hAnsiTheme="minorHAnsi" w:cstheme="minorHAnsi"/>
          <w:sz w:val="24"/>
          <w:szCs w:val="24"/>
        </w:rPr>
      </w:pPr>
      <w:r w:rsidRPr="004C4539">
        <w:rPr>
          <w:rFonts w:asciiTheme="minorHAnsi" w:hAnsiTheme="minorHAnsi" w:cstheme="minorHAnsi"/>
          <w:sz w:val="24"/>
          <w:szCs w:val="24"/>
        </w:rPr>
        <w:t>wykonanie grafik i wydruków</w:t>
      </w:r>
      <w:r w:rsidR="00FD7B61" w:rsidRPr="004C4539">
        <w:rPr>
          <w:rFonts w:asciiTheme="minorHAnsi" w:hAnsiTheme="minorHAnsi" w:cstheme="minorHAnsi"/>
          <w:sz w:val="24"/>
          <w:szCs w:val="24"/>
        </w:rPr>
        <w:t xml:space="preserve"> na elementach wystawy</w:t>
      </w:r>
      <w:r w:rsidRPr="004C4539">
        <w:rPr>
          <w:rFonts w:asciiTheme="minorHAnsi" w:hAnsiTheme="minorHAnsi" w:cstheme="minorHAnsi"/>
          <w:sz w:val="24"/>
          <w:szCs w:val="24"/>
        </w:rPr>
        <w:t xml:space="preserve">, </w:t>
      </w:r>
    </w:p>
    <w:p w14:paraId="3A8EBE7D" w14:textId="5DB765E3" w:rsidR="00D154A2" w:rsidRPr="004C4539" w:rsidRDefault="00616631" w:rsidP="00D154A2">
      <w:pPr>
        <w:pStyle w:val="Akapitzlist"/>
        <w:numPr>
          <w:ilvl w:val="3"/>
          <w:numId w:val="1"/>
        </w:numPr>
        <w:spacing w:after="0"/>
        <w:ind w:hanging="297"/>
        <w:jc w:val="both"/>
        <w:rPr>
          <w:rFonts w:asciiTheme="minorHAnsi" w:hAnsiTheme="minorHAnsi" w:cstheme="minorHAnsi"/>
          <w:sz w:val="24"/>
          <w:szCs w:val="24"/>
        </w:rPr>
      </w:pPr>
      <w:r w:rsidRPr="004C4539">
        <w:rPr>
          <w:rFonts w:asciiTheme="minorHAnsi" w:hAnsiTheme="minorHAnsi" w:cstheme="minorHAnsi"/>
          <w:sz w:val="24"/>
          <w:szCs w:val="24"/>
        </w:rPr>
        <w:t>wykonanie oświetlenia wystawienniczego</w:t>
      </w:r>
      <w:r w:rsidR="00FD7B61" w:rsidRPr="004C4539">
        <w:rPr>
          <w:rFonts w:asciiTheme="minorHAnsi" w:hAnsiTheme="minorHAnsi" w:cstheme="minorHAnsi"/>
          <w:sz w:val="24"/>
          <w:szCs w:val="24"/>
        </w:rPr>
        <w:t xml:space="preserve"> wbudowanego skoordynowanie z systemem sterowania DALI wykonanym na etapie robót budowlanych,</w:t>
      </w:r>
    </w:p>
    <w:p w14:paraId="50E72911" w14:textId="521E4905" w:rsidR="00D154A2" w:rsidRPr="004C4539" w:rsidRDefault="00616631" w:rsidP="00616631">
      <w:pPr>
        <w:pStyle w:val="Akapitzlist"/>
        <w:numPr>
          <w:ilvl w:val="3"/>
          <w:numId w:val="1"/>
        </w:numPr>
        <w:spacing w:after="0"/>
        <w:ind w:hanging="297"/>
        <w:jc w:val="both"/>
        <w:rPr>
          <w:rFonts w:asciiTheme="minorHAnsi" w:hAnsiTheme="minorHAnsi" w:cstheme="minorHAnsi"/>
          <w:sz w:val="24"/>
          <w:szCs w:val="24"/>
        </w:rPr>
      </w:pPr>
      <w:r w:rsidRPr="004C4539">
        <w:rPr>
          <w:rFonts w:asciiTheme="minorHAnsi" w:hAnsiTheme="minorHAnsi" w:cstheme="minorHAnsi"/>
          <w:sz w:val="24"/>
          <w:szCs w:val="24"/>
        </w:rPr>
        <w:t>dostawa i montaż wraz z uruchomieniem urządzeń, sprzętu i systemów multimedialnych, w tym: monitor</w:t>
      </w:r>
      <w:r w:rsidR="00310D7A" w:rsidRPr="004C4539">
        <w:rPr>
          <w:rFonts w:asciiTheme="minorHAnsi" w:hAnsiTheme="minorHAnsi" w:cstheme="minorHAnsi"/>
          <w:sz w:val="24"/>
          <w:szCs w:val="24"/>
        </w:rPr>
        <w:t>a</w:t>
      </w:r>
      <w:r w:rsidRPr="004C4539">
        <w:rPr>
          <w:rFonts w:asciiTheme="minorHAnsi" w:hAnsiTheme="minorHAnsi" w:cstheme="minorHAnsi"/>
          <w:sz w:val="24"/>
          <w:szCs w:val="24"/>
        </w:rPr>
        <w:t>, projektorów, głośnik</w:t>
      </w:r>
      <w:r w:rsidR="00310D7A" w:rsidRPr="004C4539">
        <w:rPr>
          <w:rFonts w:asciiTheme="minorHAnsi" w:hAnsiTheme="minorHAnsi" w:cstheme="minorHAnsi"/>
          <w:sz w:val="24"/>
          <w:szCs w:val="24"/>
        </w:rPr>
        <w:t>a</w:t>
      </w:r>
      <w:r w:rsidRPr="004C4539">
        <w:rPr>
          <w:rFonts w:asciiTheme="minorHAnsi" w:hAnsiTheme="minorHAnsi" w:cstheme="minorHAnsi"/>
          <w:sz w:val="24"/>
          <w:szCs w:val="24"/>
        </w:rPr>
        <w:t>, wzmacniacz</w:t>
      </w:r>
      <w:r w:rsidR="00310D7A" w:rsidRPr="004C4539">
        <w:rPr>
          <w:rFonts w:asciiTheme="minorHAnsi" w:hAnsiTheme="minorHAnsi" w:cstheme="minorHAnsi"/>
          <w:sz w:val="24"/>
          <w:szCs w:val="24"/>
        </w:rPr>
        <w:t>a</w:t>
      </w:r>
      <w:r w:rsidRPr="004C4539">
        <w:rPr>
          <w:rFonts w:asciiTheme="minorHAnsi" w:hAnsiTheme="minorHAnsi" w:cstheme="minorHAnsi"/>
          <w:sz w:val="24"/>
          <w:szCs w:val="24"/>
        </w:rPr>
        <w:t xml:space="preserve">; </w:t>
      </w:r>
      <w:r w:rsidR="00EA3ABF" w:rsidRPr="004C4539">
        <w:rPr>
          <w:rFonts w:asciiTheme="minorHAnsi" w:hAnsiTheme="minorHAnsi" w:cstheme="minorHAnsi"/>
          <w:sz w:val="24"/>
          <w:szCs w:val="24"/>
        </w:rPr>
        <w:t xml:space="preserve">i zainstalowanie </w:t>
      </w:r>
      <w:r w:rsidR="00310D7A" w:rsidRPr="004C4539">
        <w:rPr>
          <w:rFonts w:asciiTheme="minorHAnsi" w:hAnsiTheme="minorHAnsi" w:cstheme="minorHAnsi"/>
          <w:sz w:val="24"/>
          <w:szCs w:val="24"/>
        </w:rPr>
        <w:t>content</w:t>
      </w:r>
      <w:r w:rsidR="00EA3ABF" w:rsidRPr="004C4539">
        <w:rPr>
          <w:rFonts w:asciiTheme="minorHAnsi" w:hAnsiTheme="minorHAnsi" w:cstheme="minorHAnsi"/>
          <w:sz w:val="24"/>
          <w:szCs w:val="24"/>
        </w:rPr>
        <w:t>u</w:t>
      </w:r>
      <w:r w:rsidR="00310D7A" w:rsidRPr="004C4539">
        <w:rPr>
          <w:rFonts w:asciiTheme="minorHAnsi" w:hAnsiTheme="minorHAnsi" w:cstheme="minorHAnsi"/>
          <w:sz w:val="24"/>
          <w:szCs w:val="24"/>
        </w:rPr>
        <w:t xml:space="preserve"> </w:t>
      </w:r>
      <w:r w:rsidRPr="004C4539">
        <w:rPr>
          <w:rFonts w:asciiTheme="minorHAnsi" w:hAnsiTheme="minorHAnsi" w:cstheme="minorHAnsi"/>
          <w:sz w:val="24"/>
          <w:szCs w:val="24"/>
        </w:rPr>
        <w:t>multimedialn</w:t>
      </w:r>
      <w:r w:rsidR="00EA3ABF" w:rsidRPr="004C4539">
        <w:rPr>
          <w:rFonts w:asciiTheme="minorHAnsi" w:hAnsiTheme="minorHAnsi" w:cstheme="minorHAnsi"/>
          <w:sz w:val="24"/>
          <w:szCs w:val="24"/>
        </w:rPr>
        <w:t>ego</w:t>
      </w:r>
      <w:r w:rsidRPr="004C4539">
        <w:rPr>
          <w:rFonts w:asciiTheme="minorHAnsi" w:hAnsiTheme="minorHAnsi" w:cstheme="minorHAnsi"/>
          <w:sz w:val="24"/>
          <w:szCs w:val="24"/>
        </w:rPr>
        <w:t xml:space="preserve"> dostarcz</w:t>
      </w:r>
      <w:r w:rsidR="00EA3ABF" w:rsidRPr="004C4539">
        <w:rPr>
          <w:rFonts w:asciiTheme="minorHAnsi" w:hAnsiTheme="minorHAnsi" w:cstheme="minorHAnsi"/>
          <w:sz w:val="24"/>
          <w:szCs w:val="24"/>
        </w:rPr>
        <w:t>onego przez</w:t>
      </w:r>
      <w:r w:rsidRPr="004C4539">
        <w:rPr>
          <w:rFonts w:asciiTheme="minorHAnsi" w:hAnsiTheme="minorHAnsi" w:cstheme="minorHAnsi"/>
          <w:sz w:val="24"/>
          <w:szCs w:val="24"/>
        </w:rPr>
        <w:t xml:space="preserve"> Zamawiając</w:t>
      </w:r>
      <w:r w:rsidR="00EA3ABF" w:rsidRPr="004C4539">
        <w:rPr>
          <w:rFonts w:asciiTheme="minorHAnsi" w:hAnsiTheme="minorHAnsi" w:cstheme="minorHAnsi"/>
          <w:sz w:val="24"/>
          <w:szCs w:val="24"/>
        </w:rPr>
        <w:t>ego</w:t>
      </w:r>
      <w:r w:rsidR="00D154A2" w:rsidRPr="004C4539">
        <w:rPr>
          <w:rFonts w:asciiTheme="minorHAnsi" w:hAnsiTheme="minorHAnsi" w:cstheme="minorHAnsi"/>
          <w:sz w:val="24"/>
          <w:szCs w:val="24"/>
        </w:rPr>
        <w:t>,</w:t>
      </w:r>
    </w:p>
    <w:p w14:paraId="204B1E8E" w14:textId="4FB6F46D" w:rsidR="00616631" w:rsidRPr="004C4539" w:rsidRDefault="00616631" w:rsidP="00616631">
      <w:pPr>
        <w:pStyle w:val="Akapitzlist"/>
        <w:numPr>
          <w:ilvl w:val="3"/>
          <w:numId w:val="1"/>
        </w:numPr>
        <w:spacing w:after="0"/>
        <w:ind w:hanging="297"/>
        <w:jc w:val="both"/>
        <w:rPr>
          <w:rFonts w:asciiTheme="minorHAnsi" w:hAnsiTheme="minorHAnsi" w:cstheme="minorHAnsi"/>
          <w:sz w:val="24"/>
          <w:szCs w:val="24"/>
        </w:rPr>
      </w:pPr>
      <w:r w:rsidRPr="004C4539">
        <w:rPr>
          <w:rFonts w:asciiTheme="minorHAnsi" w:hAnsiTheme="minorHAnsi" w:cstheme="minorHAnsi"/>
          <w:sz w:val="24"/>
          <w:szCs w:val="24"/>
        </w:rPr>
        <w:t xml:space="preserve">szkolenie wyznaczonych pracowników Zamawiającego w zakresie obsługi wystawy, w tym systemu sterowania </w:t>
      </w:r>
      <w:r w:rsidR="00310D7A" w:rsidRPr="004C4539">
        <w:rPr>
          <w:rFonts w:asciiTheme="minorHAnsi" w:hAnsiTheme="minorHAnsi" w:cstheme="minorHAnsi"/>
          <w:sz w:val="24"/>
          <w:szCs w:val="24"/>
        </w:rPr>
        <w:t>sprzętem</w:t>
      </w:r>
      <w:r w:rsidRPr="004C4539">
        <w:rPr>
          <w:rFonts w:asciiTheme="minorHAnsi" w:hAnsiTheme="minorHAnsi" w:cstheme="minorHAnsi"/>
          <w:sz w:val="24"/>
          <w:szCs w:val="24"/>
        </w:rPr>
        <w:t xml:space="preserve"> </w:t>
      </w:r>
      <w:r w:rsidR="00FD7B61" w:rsidRPr="004C4539">
        <w:rPr>
          <w:rFonts w:asciiTheme="minorHAnsi" w:hAnsiTheme="minorHAnsi" w:cstheme="minorHAnsi"/>
          <w:sz w:val="24"/>
          <w:szCs w:val="24"/>
        </w:rPr>
        <w:t>AV</w:t>
      </w:r>
      <w:r w:rsidRPr="004C4539">
        <w:rPr>
          <w:rFonts w:asciiTheme="minorHAnsi" w:hAnsiTheme="minorHAnsi" w:cstheme="minorHAnsi"/>
          <w:sz w:val="24"/>
          <w:szCs w:val="24"/>
        </w:rPr>
        <w:t xml:space="preserve">. </w:t>
      </w:r>
    </w:p>
    <w:p w14:paraId="032DB0AE" w14:textId="77777777" w:rsidR="00C55CFF" w:rsidRPr="004C4539" w:rsidRDefault="00616631"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 xml:space="preserve">Szczegółowy zakres zamówienia określa Opis przedmiotu zamówienia </w:t>
      </w:r>
      <w:r w:rsidR="00F20534" w:rsidRPr="004C4539">
        <w:rPr>
          <w:rFonts w:asciiTheme="minorHAnsi" w:hAnsiTheme="minorHAnsi" w:cstheme="minorHAnsi"/>
          <w:sz w:val="24"/>
          <w:szCs w:val="24"/>
        </w:rPr>
        <w:t>stanowiący załącznik nr 1 do SWZ z załącznikami oraz Formularz cenowy, stanowiący zał. nr 2.1 do SWZ.</w:t>
      </w:r>
    </w:p>
    <w:p w14:paraId="0677575E" w14:textId="77777777" w:rsidR="00C55CFF" w:rsidRPr="004C4539" w:rsidRDefault="000D32E3"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Wykonawca musi zapewnić na swój koszt załadunek, transport, rozładunek, wniesienie i montaż dostarczonego wyposażenia w odpowiednich pomieszczeniach, zgodnie z projektem wystawy oraz przepisami prawa (organizacja pracy zgodna z BHP, bezpieczeństwem przeciwpożarowym i ochroną obiektu muzealnego).</w:t>
      </w:r>
    </w:p>
    <w:p w14:paraId="04C13986" w14:textId="6FB13B05" w:rsidR="00C55CFF" w:rsidRPr="004C4539" w:rsidRDefault="00C55CFF"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Projekty dla przestrzeni graficznej wystawy zostaną przekazane Wykonawcy po podpisaniu umowy. Wszystkie grafiki zostaną dostarczone przez Zamawiającego w postaci plików gotowych do wydruku w drukarni.</w:t>
      </w:r>
    </w:p>
    <w:p w14:paraId="5E1CEB10" w14:textId="77777777" w:rsidR="005D164D" w:rsidRPr="004C4539" w:rsidRDefault="00C55CFF"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Wykonanie próbek kolorystycznych i materiałowych wybranych elementów aranżacji, w tym wydruków w każdej technologii i na docelowych materiałach, nastąpi w porozumieniu z Zamawiającym, ponadto za niezbędne uznaje się zweryfikowanie ich w docelowym oświetleniu każdej z przestrzeni wystawy, zgodnie z projektem wykonawczym wystawy.</w:t>
      </w:r>
    </w:p>
    <w:p w14:paraId="3E320258" w14:textId="09A73FF7" w:rsidR="005D164D" w:rsidRPr="004C4539" w:rsidRDefault="00C55CFF"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Jedynie zaakceptowane przez zamawiającego materiały mogą być użyte do produkcji wystawy. Propozycje materiałowe/próbki muszą zostać przedstawione zamawiającemu do akceptacji najpóźniej na 14 dni</w:t>
      </w:r>
      <w:r w:rsidR="00B405C2" w:rsidRPr="004C4539">
        <w:rPr>
          <w:rFonts w:asciiTheme="minorHAnsi" w:hAnsiTheme="minorHAnsi" w:cstheme="minorHAnsi"/>
          <w:sz w:val="24"/>
          <w:szCs w:val="24"/>
        </w:rPr>
        <w:t xml:space="preserve"> </w:t>
      </w:r>
      <w:r w:rsidRPr="004C4539">
        <w:rPr>
          <w:rFonts w:asciiTheme="minorHAnsi" w:hAnsiTheme="minorHAnsi" w:cstheme="minorHAnsi"/>
          <w:sz w:val="24"/>
          <w:szCs w:val="24"/>
        </w:rPr>
        <w:t>przed planowanym ich zamówieniem</w:t>
      </w:r>
      <w:r w:rsidR="00B405C2" w:rsidRPr="004C4539">
        <w:rPr>
          <w:rFonts w:asciiTheme="minorHAnsi" w:hAnsiTheme="minorHAnsi" w:cstheme="minorHAnsi"/>
          <w:sz w:val="24"/>
          <w:szCs w:val="24"/>
        </w:rPr>
        <w:t xml:space="preserve"> lub wdrożeniem</w:t>
      </w:r>
      <w:r w:rsidRPr="004C4539">
        <w:rPr>
          <w:rFonts w:asciiTheme="minorHAnsi" w:hAnsiTheme="minorHAnsi" w:cstheme="minorHAnsi"/>
          <w:sz w:val="24"/>
          <w:szCs w:val="24"/>
        </w:rPr>
        <w:t xml:space="preserve">. Zamawiający ma </w:t>
      </w:r>
      <w:r w:rsidR="00380BF8" w:rsidRPr="004C4539">
        <w:rPr>
          <w:rFonts w:asciiTheme="minorHAnsi" w:hAnsiTheme="minorHAnsi" w:cstheme="minorHAnsi"/>
          <w:sz w:val="24"/>
          <w:szCs w:val="24"/>
        </w:rPr>
        <w:t xml:space="preserve">7 </w:t>
      </w:r>
      <w:r w:rsidRPr="004C4539">
        <w:rPr>
          <w:rFonts w:asciiTheme="minorHAnsi" w:hAnsiTheme="minorHAnsi" w:cstheme="minorHAnsi"/>
          <w:sz w:val="24"/>
          <w:szCs w:val="24"/>
        </w:rPr>
        <w:t>dni na złożenie uwag lub akceptację materiałów /próbek kolorystycznych.</w:t>
      </w:r>
    </w:p>
    <w:p w14:paraId="3FFBF958" w14:textId="77777777" w:rsidR="005D164D" w:rsidRPr="004C4539" w:rsidRDefault="00C55CFF"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Wykonanie elementów wystawy, przewidzianych przez zamawiającego, nastąpi z uwzględnieniem dostępności dla osób poruszających się na wózkach inwalidzkich.</w:t>
      </w:r>
    </w:p>
    <w:p w14:paraId="6321F130" w14:textId="77777777" w:rsidR="005D164D" w:rsidRPr="004C4539" w:rsidRDefault="00C55CFF"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 xml:space="preserve">Obowiązkiem Wykonawcy jest </w:t>
      </w:r>
      <w:r w:rsidR="005D164D" w:rsidRPr="004C4539">
        <w:rPr>
          <w:rFonts w:asciiTheme="minorHAnsi" w:hAnsiTheme="minorHAnsi" w:cstheme="minorHAnsi"/>
          <w:sz w:val="24"/>
          <w:szCs w:val="24"/>
        </w:rPr>
        <w:t>opracowanie</w:t>
      </w:r>
      <w:r w:rsidRPr="004C4539">
        <w:rPr>
          <w:rFonts w:asciiTheme="minorHAnsi" w:hAnsiTheme="minorHAnsi" w:cstheme="minorHAnsi"/>
          <w:sz w:val="24"/>
          <w:szCs w:val="24"/>
        </w:rPr>
        <w:t xml:space="preserve"> dokumentacji powykonawczej ekspozycji. W zakres dokumentacji powykonawczej wchodzić mają m.in. protokoły pomiarów, uruchomień i sprawdzeń instalacji oraz instrukcje użytkowania. Kompletność i poprawność dokumentacji powykonawczej w powyższym zakresie potwierdza Zamawiający. </w:t>
      </w:r>
    </w:p>
    <w:p w14:paraId="512B101E" w14:textId="5D676887" w:rsidR="00C55CFF" w:rsidRPr="004C4539" w:rsidRDefault="00C55CFF"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Przedmiot zamówienia musi być objęty gwarancją Wykonawcy minimum na okres:</w:t>
      </w:r>
    </w:p>
    <w:p w14:paraId="7C16201E" w14:textId="3FA08643" w:rsidR="00C55CFF" w:rsidRPr="004C4539" w:rsidRDefault="00C55CFF" w:rsidP="006E3BEE">
      <w:pPr>
        <w:pStyle w:val="Akapitzlist"/>
        <w:numPr>
          <w:ilvl w:val="0"/>
          <w:numId w:val="28"/>
        </w:numPr>
        <w:shd w:val="clear" w:color="auto" w:fill="FFFFFF"/>
        <w:suppressAutoHyphens w:val="0"/>
        <w:ind w:left="993"/>
        <w:jc w:val="both"/>
        <w:rPr>
          <w:rFonts w:asciiTheme="minorHAnsi" w:hAnsiTheme="minorHAnsi" w:cstheme="minorHAnsi"/>
          <w:sz w:val="24"/>
          <w:szCs w:val="24"/>
        </w:rPr>
      </w:pPr>
      <w:bookmarkStart w:id="7" w:name="_Hlk167374485"/>
      <w:r w:rsidRPr="004C4539">
        <w:rPr>
          <w:rFonts w:asciiTheme="minorHAnsi" w:hAnsiTheme="minorHAnsi" w:cstheme="minorHAnsi"/>
          <w:sz w:val="24"/>
          <w:szCs w:val="24"/>
        </w:rPr>
        <w:t xml:space="preserve">w przypadku wykonania aranżacji wystawy dotyczących w szczególności </w:t>
      </w:r>
      <w:r w:rsidR="000B1CC0" w:rsidRPr="004C4539">
        <w:rPr>
          <w:rFonts w:asciiTheme="minorHAnsi" w:hAnsiTheme="minorHAnsi" w:cstheme="minorHAnsi"/>
          <w:sz w:val="24"/>
          <w:szCs w:val="24"/>
        </w:rPr>
        <w:t xml:space="preserve">konstrukcji i licowania </w:t>
      </w:r>
      <w:r w:rsidRPr="004C4539">
        <w:rPr>
          <w:rFonts w:asciiTheme="minorHAnsi" w:hAnsiTheme="minorHAnsi" w:cstheme="minorHAnsi"/>
          <w:sz w:val="24"/>
          <w:szCs w:val="24"/>
        </w:rPr>
        <w:t xml:space="preserve">ścianek, stałej zabudowy i </w:t>
      </w:r>
      <w:r w:rsidR="00024D0C" w:rsidRPr="004C4539">
        <w:rPr>
          <w:rFonts w:asciiTheme="minorHAnsi" w:hAnsiTheme="minorHAnsi" w:cstheme="minorHAnsi"/>
          <w:sz w:val="24"/>
          <w:szCs w:val="24"/>
        </w:rPr>
        <w:t>elementów wyposażenia</w:t>
      </w:r>
      <w:r w:rsidRPr="004C4539">
        <w:rPr>
          <w:rFonts w:asciiTheme="minorHAnsi" w:hAnsiTheme="minorHAnsi" w:cstheme="minorHAnsi"/>
          <w:sz w:val="24"/>
          <w:szCs w:val="24"/>
        </w:rPr>
        <w:t xml:space="preserve">,  </w:t>
      </w:r>
      <w:r w:rsidR="00024D0C" w:rsidRPr="004C4539">
        <w:rPr>
          <w:rFonts w:asciiTheme="minorHAnsi" w:hAnsiTheme="minorHAnsi" w:cstheme="minorHAnsi"/>
          <w:sz w:val="24"/>
          <w:szCs w:val="24"/>
        </w:rPr>
        <w:t>mebli</w:t>
      </w:r>
      <w:r w:rsidRPr="004C4539">
        <w:rPr>
          <w:rFonts w:asciiTheme="minorHAnsi" w:hAnsiTheme="minorHAnsi" w:cstheme="minorHAnsi"/>
          <w:sz w:val="24"/>
          <w:szCs w:val="24"/>
        </w:rPr>
        <w:t xml:space="preserve">, </w:t>
      </w:r>
      <w:r w:rsidR="00024D0C" w:rsidRPr="004C4539">
        <w:rPr>
          <w:rFonts w:asciiTheme="minorHAnsi" w:hAnsiTheme="minorHAnsi" w:cstheme="minorHAnsi"/>
          <w:sz w:val="24"/>
          <w:szCs w:val="24"/>
        </w:rPr>
        <w:t>elementów scenograficznych</w:t>
      </w:r>
      <w:r w:rsidRPr="004C4539">
        <w:rPr>
          <w:rFonts w:asciiTheme="minorHAnsi" w:hAnsiTheme="minorHAnsi" w:cstheme="minorHAnsi"/>
          <w:sz w:val="24"/>
          <w:szCs w:val="24"/>
        </w:rPr>
        <w:t xml:space="preserve">, </w:t>
      </w:r>
      <w:r w:rsidR="00024D0C" w:rsidRPr="004C4539">
        <w:rPr>
          <w:rFonts w:asciiTheme="minorHAnsi" w:hAnsiTheme="minorHAnsi" w:cstheme="minorHAnsi"/>
          <w:sz w:val="24"/>
          <w:szCs w:val="24"/>
        </w:rPr>
        <w:t xml:space="preserve">instalacji </w:t>
      </w:r>
      <w:r w:rsidRPr="004C4539">
        <w:rPr>
          <w:rFonts w:asciiTheme="minorHAnsi" w:hAnsiTheme="minorHAnsi" w:cstheme="minorHAnsi"/>
          <w:sz w:val="24"/>
          <w:szCs w:val="24"/>
        </w:rPr>
        <w:t xml:space="preserve">i </w:t>
      </w:r>
      <w:r w:rsidR="00024D0C" w:rsidRPr="004C4539">
        <w:rPr>
          <w:rFonts w:asciiTheme="minorHAnsi" w:hAnsiTheme="minorHAnsi" w:cstheme="minorHAnsi"/>
          <w:sz w:val="24"/>
          <w:szCs w:val="24"/>
        </w:rPr>
        <w:t xml:space="preserve">elementów </w:t>
      </w:r>
      <w:r w:rsidRPr="004C4539">
        <w:rPr>
          <w:rFonts w:asciiTheme="minorHAnsi" w:hAnsiTheme="minorHAnsi" w:cstheme="minorHAnsi"/>
          <w:sz w:val="24"/>
          <w:szCs w:val="24"/>
        </w:rPr>
        <w:t xml:space="preserve">zabudowy, </w:t>
      </w:r>
      <w:r w:rsidR="00024D0C" w:rsidRPr="004C4539">
        <w:rPr>
          <w:rFonts w:asciiTheme="minorHAnsi" w:hAnsiTheme="minorHAnsi" w:cstheme="minorHAnsi"/>
          <w:sz w:val="24"/>
          <w:szCs w:val="24"/>
        </w:rPr>
        <w:t xml:space="preserve">ekspozytorów </w:t>
      </w:r>
      <w:r w:rsidRPr="004C4539">
        <w:rPr>
          <w:rFonts w:asciiTheme="minorHAnsi" w:hAnsiTheme="minorHAnsi" w:cstheme="minorHAnsi"/>
          <w:sz w:val="24"/>
          <w:szCs w:val="24"/>
        </w:rPr>
        <w:t xml:space="preserve">oraz </w:t>
      </w:r>
      <w:r w:rsidR="00024D0C" w:rsidRPr="004C4539">
        <w:rPr>
          <w:rFonts w:asciiTheme="minorHAnsi" w:hAnsiTheme="minorHAnsi" w:cstheme="minorHAnsi"/>
          <w:sz w:val="24"/>
          <w:szCs w:val="24"/>
        </w:rPr>
        <w:t xml:space="preserve">elementów </w:t>
      </w:r>
      <w:r w:rsidRPr="004C4539">
        <w:rPr>
          <w:rFonts w:asciiTheme="minorHAnsi" w:hAnsiTheme="minorHAnsi" w:cstheme="minorHAnsi"/>
          <w:sz w:val="24"/>
          <w:szCs w:val="24"/>
        </w:rPr>
        <w:t xml:space="preserve">przestrzeni graficznej wystawy </w:t>
      </w:r>
      <w:bookmarkEnd w:id="7"/>
      <w:r w:rsidRPr="004C4539">
        <w:rPr>
          <w:rFonts w:asciiTheme="minorHAnsi" w:hAnsiTheme="minorHAnsi" w:cstheme="minorHAnsi"/>
          <w:sz w:val="24"/>
          <w:szCs w:val="24"/>
        </w:rPr>
        <w:t xml:space="preserve">- min. </w:t>
      </w:r>
      <w:r w:rsidR="00024D0C" w:rsidRPr="004C4539">
        <w:rPr>
          <w:rFonts w:asciiTheme="minorHAnsi" w:hAnsiTheme="minorHAnsi" w:cstheme="minorHAnsi"/>
          <w:sz w:val="24"/>
          <w:szCs w:val="24"/>
        </w:rPr>
        <w:t>24 miesiące</w:t>
      </w:r>
      <w:r w:rsidRPr="004C4539">
        <w:rPr>
          <w:rFonts w:asciiTheme="minorHAnsi" w:hAnsiTheme="minorHAnsi" w:cstheme="minorHAnsi"/>
          <w:sz w:val="24"/>
          <w:szCs w:val="24"/>
        </w:rPr>
        <w:t xml:space="preserve">, </w:t>
      </w:r>
    </w:p>
    <w:p w14:paraId="77DB1B34" w14:textId="55AD24D1" w:rsidR="00C55CFF" w:rsidRPr="004C4539" w:rsidRDefault="00C55CFF" w:rsidP="006E3BEE">
      <w:pPr>
        <w:pStyle w:val="Akapitzlist"/>
        <w:numPr>
          <w:ilvl w:val="0"/>
          <w:numId w:val="28"/>
        </w:numPr>
        <w:autoSpaceDE w:val="0"/>
        <w:autoSpaceDN w:val="0"/>
        <w:adjustRightInd w:val="0"/>
        <w:spacing w:after="0"/>
        <w:ind w:left="993"/>
        <w:rPr>
          <w:rFonts w:asciiTheme="minorHAnsi" w:hAnsiTheme="minorHAnsi" w:cstheme="minorHAnsi"/>
          <w:sz w:val="24"/>
          <w:szCs w:val="24"/>
        </w:rPr>
      </w:pPr>
      <w:bookmarkStart w:id="8" w:name="_Hlk167374513"/>
      <w:r w:rsidRPr="004C4539">
        <w:rPr>
          <w:rFonts w:asciiTheme="minorHAnsi" w:hAnsiTheme="minorHAnsi" w:cstheme="minorHAnsi"/>
          <w:sz w:val="24"/>
          <w:szCs w:val="24"/>
        </w:rPr>
        <w:t>w przypadku oświetlenia: min. 24 miesiące</w:t>
      </w:r>
      <w:bookmarkEnd w:id="8"/>
      <w:r w:rsidRPr="004C4539">
        <w:rPr>
          <w:rFonts w:asciiTheme="minorHAnsi" w:hAnsiTheme="minorHAnsi" w:cstheme="minorHAnsi"/>
          <w:sz w:val="24"/>
          <w:szCs w:val="24"/>
        </w:rPr>
        <w:t xml:space="preserve">, </w:t>
      </w:r>
    </w:p>
    <w:p w14:paraId="51CD3ABD" w14:textId="4FAB4515" w:rsidR="00C55CFF" w:rsidRPr="004C4539" w:rsidRDefault="00C55CFF" w:rsidP="006E3BEE">
      <w:pPr>
        <w:pStyle w:val="Akapitzlist"/>
        <w:numPr>
          <w:ilvl w:val="0"/>
          <w:numId w:val="28"/>
        </w:numPr>
        <w:autoSpaceDE w:val="0"/>
        <w:autoSpaceDN w:val="0"/>
        <w:adjustRightInd w:val="0"/>
        <w:spacing w:after="0"/>
        <w:ind w:left="993"/>
        <w:rPr>
          <w:rFonts w:asciiTheme="minorHAnsi" w:hAnsiTheme="minorHAnsi" w:cstheme="minorHAnsi"/>
          <w:sz w:val="24"/>
          <w:szCs w:val="24"/>
        </w:rPr>
      </w:pPr>
      <w:r w:rsidRPr="004C4539">
        <w:rPr>
          <w:rFonts w:asciiTheme="minorHAnsi" w:hAnsiTheme="minorHAnsi" w:cstheme="minorHAnsi"/>
          <w:sz w:val="24"/>
          <w:szCs w:val="24"/>
        </w:rPr>
        <w:t xml:space="preserve">w przypadku sprzętu multimedialnego: </w:t>
      </w:r>
      <w:r w:rsidR="00311135" w:rsidRPr="004C4539">
        <w:rPr>
          <w:rFonts w:asciiTheme="minorHAnsi" w:hAnsiTheme="minorHAnsi" w:cstheme="minorHAnsi"/>
          <w:sz w:val="24"/>
          <w:szCs w:val="24"/>
        </w:rPr>
        <w:t>zgodnie z wymaganiami w kolumnie 3 Formularza cenowego Część B – zał. nr 2. 1 do SWZ</w:t>
      </w:r>
      <w:r w:rsidRPr="004C4539">
        <w:rPr>
          <w:rFonts w:asciiTheme="minorHAnsi" w:hAnsiTheme="minorHAnsi" w:cstheme="minorHAnsi"/>
          <w:sz w:val="24"/>
          <w:szCs w:val="24"/>
        </w:rPr>
        <w:t>,</w:t>
      </w:r>
      <w:r w:rsidR="00804E51" w:rsidRPr="004C4539">
        <w:rPr>
          <w:rFonts w:asciiTheme="minorHAnsi" w:hAnsiTheme="minorHAnsi" w:cstheme="minorHAnsi"/>
          <w:sz w:val="24"/>
          <w:szCs w:val="24"/>
        </w:rPr>
        <w:t xml:space="preserve"> a jeśli nie jest wskazane to min. 24 miesiące,</w:t>
      </w:r>
    </w:p>
    <w:p w14:paraId="1990D2BB" w14:textId="73A66713" w:rsidR="000D32E3" w:rsidRPr="004C4539" w:rsidRDefault="00C55CFF" w:rsidP="006E3BEE">
      <w:pPr>
        <w:pStyle w:val="Akapitzlist"/>
        <w:numPr>
          <w:ilvl w:val="0"/>
          <w:numId w:val="28"/>
        </w:numPr>
        <w:autoSpaceDE w:val="0"/>
        <w:autoSpaceDN w:val="0"/>
        <w:adjustRightInd w:val="0"/>
        <w:spacing w:after="0"/>
        <w:ind w:left="993"/>
        <w:rPr>
          <w:rFonts w:asciiTheme="minorHAnsi" w:hAnsiTheme="minorHAnsi" w:cstheme="minorHAnsi"/>
          <w:sz w:val="24"/>
          <w:szCs w:val="24"/>
        </w:rPr>
      </w:pPr>
      <w:r w:rsidRPr="004C4539">
        <w:rPr>
          <w:rFonts w:asciiTheme="minorHAnsi" w:hAnsiTheme="minorHAnsi" w:cstheme="minorHAnsi"/>
          <w:sz w:val="24"/>
          <w:szCs w:val="24"/>
        </w:rPr>
        <w:t>w przypadku wydruków cyfrowych: min. 12 miesięcy.</w:t>
      </w:r>
    </w:p>
    <w:p w14:paraId="39086936" w14:textId="77777777" w:rsidR="003D6FA8" w:rsidRPr="004C4539" w:rsidRDefault="00616631"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 xml:space="preserve">Ilekroć w szczegółowym opisie przedmiotu zamówienia wskazano znaki towarowe, patenty lub pochodzenia, a także normy – oznacza to, iż Zamawiający nie mógł opisać przedmiotu zamówienia za pomocą dostatecznie dokładnych określeń i dopuszcza rozwiązanie równoważne. Wskazanie znaku towarowego, pochodzenia lub patentu jest jedynie przykładowe i służy określeniu minimalnych parametrów jakościowych i cech użytkowych, jakim muszą odpowiadać materiały, produkty, urządzenia aby spełniać wymagania stawiane przez Zamawiającego. Za rozwiązania równoważne Zamawiający uzna takie rozwiązanie, które pod względem technologii, wydajności i funkcjonalności przez to rozwiązanie oferowanych, nie odbiega znacząco od technologii funkcjonalności i wydajności wyszczególnionych w rozwiązaniu wyspecyfikowanym, przy czym nie podlegają porównaniu cechy rozwiązania właściwe wyłącznie dla rozwiązania wyspecyfikowanego, takie jak: zastrzeżone patenty, własnościowe rozwiązania technologiczne, własnościowe protokoły itp., a jedynie te, które stanowią o istocie całości zakładanych rozwiązań technologicznych i posiadają odniesienie w rozwiązaniu równoważnym. Za rozwiązanie równoważne nie można uznać rozwiązania identycznego (tożsamego), a jedynie takie, które w porównywanych cechach wykazuje dokładnie tą samą lub bardzo zbliżoną wartość użytkową. Przez bardzo zbliżoną wartość użytkową rozumie się podobne, z dopuszczeniem nieznacznych różnic nie wpływających w żadnym stopniu na całokształt rozwiązania, zachowanie oraz realizowanie podobnych funkcjonalności w danych warunkach, identycznych dla obu rozwiązań, dla których to warunków rozwiązania te są dedykowane. </w:t>
      </w:r>
    </w:p>
    <w:p w14:paraId="2BD1B566" w14:textId="7AFDD49E" w:rsidR="003D6FA8" w:rsidRPr="004C4539" w:rsidRDefault="00616631"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 xml:space="preserve">Zamawiający na podstawie art. 95 ust. 1 ustawy przewiduje wymagania związane z realizacją zamówienia w zakresie zatrudnienia przez wykonawcę lub podwykonawcę na podstawie stosunku pracy osób wykonujących wskazane przez zamawiającego następujące czynności: </w:t>
      </w:r>
      <w:r w:rsidR="003D6FA8" w:rsidRPr="004C4539">
        <w:rPr>
          <w:rFonts w:asciiTheme="minorHAnsi" w:hAnsiTheme="minorHAnsi" w:cstheme="minorHAnsi"/>
          <w:sz w:val="24"/>
          <w:szCs w:val="24"/>
        </w:rPr>
        <w:t xml:space="preserve">przygotowanie i zabezpieczenie terenu prac, układanie kabli zasilających, sygnałowych, sterujących, wykonanie i montaż zabudowy wystawienniczej, montaż i uruchomienie sprzętu i urządzeń AV, roboty porządkowe, zabezpieczające wewnątrz i na zewnątrz budynku, uprzątnięcie terenu prac. </w:t>
      </w:r>
    </w:p>
    <w:p w14:paraId="062A587F" w14:textId="08C0377A" w:rsidR="003C3B85" w:rsidRPr="004C4539" w:rsidRDefault="00616631"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 xml:space="preserve">Każdorazowo na żądanie Zamawiającego, w terminie wskazanym przez Zamawiającego nie </w:t>
      </w:r>
      <w:r w:rsidR="00024D0C" w:rsidRPr="004C4539">
        <w:rPr>
          <w:rFonts w:asciiTheme="minorHAnsi" w:hAnsiTheme="minorHAnsi" w:cstheme="minorHAnsi"/>
          <w:sz w:val="24"/>
          <w:szCs w:val="24"/>
        </w:rPr>
        <w:t>krótszym</w:t>
      </w:r>
      <w:r w:rsidR="00431E27" w:rsidRPr="004C4539">
        <w:rPr>
          <w:rFonts w:asciiTheme="minorHAnsi" w:hAnsiTheme="minorHAnsi" w:cstheme="minorHAnsi"/>
          <w:sz w:val="24"/>
          <w:szCs w:val="24"/>
        </w:rPr>
        <w:t xml:space="preserve"> </w:t>
      </w:r>
      <w:r w:rsidRPr="004C4539">
        <w:rPr>
          <w:rFonts w:asciiTheme="minorHAnsi" w:hAnsiTheme="minorHAnsi" w:cstheme="minorHAnsi"/>
          <w:sz w:val="24"/>
          <w:szCs w:val="24"/>
        </w:rPr>
        <w:t>niż 7 dni roboczych, Wykonawca zobowiązany jest do przedłożenia dokumentów potwierdzających zawarcie przez Wykonawcę (lub podwykonawcę) umów o pracę z osobami o których mowa w zdaniu pierwszym np. zaświadczeń. Dokumenty powinny być sporządzone zgodnie z Rozporządzeniem Parlamentu Europejskiego i Rady (UE) 2016/679 z dnia 27 kwietnia 2016 r. w sprawie ochrony osób fizycznych w związku z przetwarzaniem danych osobowych i w sprawie swobodnego przepływu takich danych oraz uchylenia dyrektywy 95/46/WE tj. nie zawierać danych zbędnych dla wykazania spełnienia obowiązku, o którym mowa w ust. 2 lub w przypadku przedstawiania kopii dokumentów – anonimizowane.</w:t>
      </w:r>
    </w:p>
    <w:p w14:paraId="6281ABE4" w14:textId="0DD1B9A5" w:rsidR="003C3B85" w:rsidRPr="004C4539" w:rsidRDefault="003C3B85" w:rsidP="006E3BEE">
      <w:pPr>
        <w:pStyle w:val="Akapitzlist"/>
        <w:numPr>
          <w:ilvl w:val="0"/>
          <w:numId w:val="27"/>
        </w:numPr>
        <w:suppressAutoHyphens w:val="0"/>
        <w:spacing w:after="0"/>
        <w:jc w:val="both"/>
        <w:rPr>
          <w:rFonts w:asciiTheme="minorHAnsi" w:hAnsiTheme="minorHAnsi" w:cstheme="minorHAnsi"/>
          <w:sz w:val="24"/>
          <w:szCs w:val="24"/>
        </w:rPr>
      </w:pPr>
      <w:r w:rsidRPr="004C4539">
        <w:rPr>
          <w:sz w:val="24"/>
          <w:szCs w:val="24"/>
        </w:rPr>
        <w:t xml:space="preserve">Zamawiający informuje, iż możliwe jest dokonanie fakultatywnej wizji lokalnej.  Wizja lokalna odbędzie się w dniu </w:t>
      </w:r>
      <w:r w:rsidR="004C4539" w:rsidRPr="004C4539">
        <w:rPr>
          <w:sz w:val="24"/>
          <w:szCs w:val="24"/>
        </w:rPr>
        <w:t>9</w:t>
      </w:r>
      <w:r w:rsidR="00D31729" w:rsidRPr="004C4539">
        <w:rPr>
          <w:sz w:val="24"/>
          <w:szCs w:val="24"/>
        </w:rPr>
        <w:t>.0</w:t>
      </w:r>
      <w:r w:rsidR="005E1C75" w:rsidRPr="004C4539">
        <w:rPr>
          <w:sz w:val="24"/>
          <w:szCs w:val="24"/>
        </w:rPr>
        <w:t>4</w:t>
      </w:r>
      <w:r w:rsidR="00CF09CC" w:rsidRPr="004C4539">
        <w:rPr>
          <w:sz w:val="24"/>
          <w:szCs w:val="24"/>
        </w:rPr>
        <w:t>.</w:t>
      </w:r>
      <w:r w:rsidRPr="004C4539">
        <w:rPr>
          <w:sz w:val="24"/>
          <w:szCs w:val="24"/>
        </w:rPr>
        <w:t>2026 roku</w:t>
      </w:r>
      <w:r w:rsidR="001B0427" w:rsidRPr="004C4539">
        <w:rPr>
          <w:sz w:val="24"/>
          <w:szCs w:val="24"/>
        </w:rPr>
        <w:t>,</w:t>
      </w:r>
      <w:r w:rsidRPr="004C4539">
        <w:rPr>
          <w:sz w:val="24"/>
          <w:szCs w:val="24"/>
        </w:rPr>
        <w:t xml:space="preserve"> o godz. </w:t>
      </w:r>
      <w:r w:rsidR="00CF09CC" w:rsidRPr="004C4539">
        <w:rPr>
          <w:sz w:val="24"/>
          <w:szCs w:val="24"/>
        </w:rPr>
        <w:t>1</w:t>
      </w:r>
      <w:r w:rsidR="005E1C75" w:rsidRPr="004C4539">
        <w:rPr>
          <w:sz w:val="24"/>
          <w:szCs w:val="24"/>
        </w:rPr>
        <w:t>3</w:t>
      </w:r>
      <w:r w:rsidR="00CF09CC" w:rsidRPr="004C4539">
        <w:rPr>
          <w:sz w:val="24"/>
          <w:szCs w:val="24"/>
        </w:rPr>
        <w:t>.00</w:t>
      </w:r>
      <w:r w:rsidR="000B65A1" w:rsidRPr="004C4539">
        <w:rPr>
          <w:sz w:val="24"/>
          <w:szCs w:val="24"/>
        </w:rPr>
        <w:t xml:space="preserve"> i w dniu </w:t>
      </w:r>
      <w:r w:rsidR="004C4539" w:rsidRPr="004C4539">
        <w:rPr>
          <w:sz w:val="24"/>
          <w:szCs w:val="24"/>
        </w:rPr>
        <w:t>10</w:t>
      </w:r>
      <w:r w:rsidR="00D31729" w:rsidRPr="004C4539">
        <w:rPr>
          <w:sz w:val="24"/>
          <w:szCs w:val="24"/>
        </w:rPr>
        <w:t>.04</w:t>
      </w:r>
      <w:r w:rsidR="000B65A1" w:rsidRPr="004C4539">
        <w:rPr>
          <w:sz w:val="24"/>
          <w:szCs w:val="24"/>
        </w:rPr>
        <w:t>.2026 r. godz. 1</w:t>
      </w:r>
      <w:r w:rsidR="005E1C75" w:rsidRPr="004C4539">
        <w:rPr>
          <w:sz w:val="24"/>
          <w:szCs w:val="24"/>
        </w:rPr>
        <w:t>3</w:t>
      </w:r>
      <w:r w:rsidR="000B65A1" w:rsidRPr="004C4539">
        <w:rPr>
          <w:sz w:val="24"/>
          <w:szCs w:val="24"/>
        </w:rPr>
        <w:t>.00.</w:t>
      </w:r>
      <w:r w:rsidRPr="004C4539">
        <w:rPr>
          <w:sz w:val="24"/>
          <w:szCs w:val="24"/>
        </w:rPr>
        <w:t xml:space="preserve"> W celach organizacyjnych zamiar uczestnictwa w każdej wizji lokalnej prosimy o zgłaszanie na adres: </w:t>
      </w:r>
      <w:hyperlink r:id="rId15" w:history="1">
        <w:r w:rsidRPr="004C4539">
          <w:rPr>
            <w:rStyle w:val="Hipercze"/>
            <w:color w:val="auto"/>
            <w:sz w:val="24"/>
            <w:szCs w:val="24"/>
          </w:rPr>
          <w:t>k.karski@plaszow.org</w:t>
        </w:r>
      </w:hyperlink>
      <w:r w:rsidR="00B861B8">
        <w:t xml:space="preserve"> </w:t>
      </w:r>
      <w:r w:rsidRPr="004C4539">
        <w:rPr>
          <w:sz w:val="24"/>
          <w:szCs w:val="24"/>
        </w:rPr>
        <w:t xml:space="preserve"> do dnia </w:t>
      </w:r>
      <w:r w:rsidR="004C4539" w:rsidRPr="004C4539">
        <w:rPr>
          <w:sz w:val="24"/>
          <w:szCs w:val="24"/>
        </w:rPr>
        <w:t>8</w:t>
      </w:r>
      <w:r w:rsidR="00D31729" w:rsidRPr="004C4539">
        <w:rPr>
          <w:sz w:val="24"/>
          <w:szCs w:val="24"/>
        </w:rPr>
        <w:t>.0</w:t>
      </w:r>
      <w:r w:rsidR="005E1C75" w:rsidRPr="004C4539">
        <w:rPr>
          <w:sz w:val="24"/>
          <w:szCs w:val="24"/>
        </w:rPr>
        <w:t>4</w:t>
      </w:r>
      <w:r w:rsidRPr="004C4539">
        <w:rPr>
          <w:sz w:val="24"/>
          <w:szCs w:val="24"/>
        </w:rPr>
        <w:t>.2026 r</w:t>
      </w:r>
      <w:r w:rsidR="000B65A1" w:rsidRPr="004C4539">
        <w:rPr>
          <w:sz w:val="24"/>
          <w:szCs w:val="24"/>
        </w:rPr>
        <w:t xml:space="preserve">. </w:t>
      </w:r>
      <w:r w:rsidR="008B30DD" w:rsidRPr="004C4539">
        <w:rPr>
          <w:sz w:val="24"/>
          <w:szCs w:val="24"/>
        </w:rPr>
        <w:t xml:space="preserve">do godz. 15:00 </w:t>
      </w:r>
      <w:r w:rsidR="000B65A1" w:rsidRPr="004C4539">
        <w:rPr>
          <w:sz w:val="24"/>
          <w:szCs w:val="24"/>
        </w:rPr>
        <w:t>i do dnia 0</w:t>
      </w:r>
      <w:r w:rsidR="004C4539" w:rsidRPr="004C4539">
        <w:rPr>
          <w:sz w:val="24"/>
          <w:szCs w:val="24"/>
        </w:rPr>
        <w:t>9</w:t>
      </w:r>
      <w:r w:rsidR="000B65A1" w:rsidRPr="004C4539">
        <w:rPr>
          <w:sz w:val="24"/>
          <w:szCs w:val="24"/>
        </w:rPr>
        <w:t>.0</w:t>
      </w:r>
      <w:r w:rsidR="00D31729" w:rsidRPr="004C4539">
        <w:rPr>
          <w:sz w:val="24"/>
          <w:szCs w:val="24"/>
        </w:rPr>
        <w:t>4</w:t>
      </w:r>
      <w:r w:rsidR="000B65A1" w:rsidRPr="004C4539">
        <w:rPr>
          <w:sz w:val="24"/>
          <w:szCs w:val="24"/>
        </w:rPr>
        <w:t>.2026</w:t>
      </w:r>
      <w:r w:rsidR="00D549F1" w:rsidRPr="004C4539">
        <w:rPr>
          <w:sz w:val="24"/>
          <w:szCs w:val="24"/>
        </w:rPr>
        <w:t xml:space="preserve"> do godz. 1</w:t>
      </w:r>
      <w:r w:rsidR="008B30DD" w:rsidRPr="004C4539">
        <w:rPr>
          <w:sz w:val="24"/>
          <w:szCs w:val="24"/>
        </w:rPr>
        <w:t>5</w:t>
      </w:r>
      <w:r w:rsidR="00D549F1" w:rsidRPr="004C4539">
        <w:rPr>
          <w:sz w:val="24"/>
          <w:szCs w:val="24"/>
        </w:rPr>
        <w:t>:00</w:t>
      </w:r>
      <w:r w:rsidRPr="004C4539">
        <w:rPr>
          <w:sz w:val="24"/>
          <w:szCs w:val="24"/>
        </w:rPr>
        <w:t xml:space="preserve">. W trakcie wizji lokalnej Zamawiający nie będzie udzielał odpowiedzi na pytania Wykonawców. Wykonawcy proszeni są o sformułowanie ewentualnych pytań i przekazanie ich Zamawiającemu w sposób wskazany w niniejszej specyfikacji. </w:t>
      </w:r>
    </w:p>
    <w:p w14:paraId="25BFEEE5" w14:textId="2B405665" w:rsidR="002F321C" w:rsidRPr="004C4539" w:rsidRDefault="002F321C" w:rsidP="002F321C">
      <w:pPr>
        <w:pStyle w:val="Akapitzlist"/>
        <w:suppressAutoHyphens w:val="0"/>
        <w:spacing w:after="0"/>
        <w:jc w:val="both"/>
        <w:rPr>
          <w:b/>
          <w:bCs/>
          <w:sz w:val="24"/>
          <w:szCs w:val="24"/>
        </w:rPr>
      </w:pPr>
      <w:r w:rsidRPr="004C4539">
        <w:rPr>
          <w:b/>
          <w:bCs/>
          <w:sz w:val="24"/>
          <w:szCs w:val="24"/>
        </w:rPr>
        <w:t xml:space="preserve">Zamawiający informuje, że wizja lokalna zostanie zorganizowana w miejscu robót budowlanych. Uczestnicy wizji lokalnej są zobowiązani do zapewnienia środków ochrony osobistej w formie kasku i kamizelki odblaskowej we własnym zakresie. </w:t>
      </w:r>
    </w:p>
    <w:p w14:paraId="3790694A" w14:textId="365526CE" w:rsidR="002F321C" w:rsidRPr="004C4539" w:rsidRDefault="002F321C" w:rsidP="002F321C">
      <w:pPr>
        <w:pStyle w:val="Akapitzlist"/>
        <w:suppressAutoHyphens w:val="0"/>
        <w:spacing w:after="0"/>
        <w:jc w:val="both"/>
        <w:rPr>
          <w:rFonts w:asciiTheme="minorHAnsi" w:hAnsiTheme="minorHAnsi" w:cstheme="minorHAnsi"/>
          <w:b/>
          <w:bCs/>
          <w:sz w:val="24"/>
          <w:szCs w:val="24"/>
        </w:rPr>
      </w:pPr>
      <w:r w:rsidRPr="004C4539">
        <w:rPr>
          <w:rFonts w:asciiTheme="minorHAnsi" w:hAnsiTheme="minorHAnsi" w:cstheme="minorHAnsi"/>
          <w:b/>
          <w:bCs/>
          <w:sz w:val="24"/>
          <w:szCs w:val="24"/>
        </w:rPr>
        <w:t>Zawijający informuje ponadto, że wejście do wnętrza budynku będzie możliwe wyłącznie w płaskim obuwiu o miękkim bieżniku.</w:t>
      </w:r>
    </w:p>
    <w:p w14:paraId="4B64641C" w14:textId="66DE1AB1" w:rsidR="00616631" w:rsidRPr="004C4539" w:rsidRDefault="00616631" w:rsidP="006E3BEE">
      <w:pPr>
        <w:pStyle w:val="Akapitzlist"/>
        <w:numPr>
          <w:ilvl w:val="0"/>
          <w:numId w:val="27"/>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Kod i nazwa zamówienia według Wspólnego Słownika Zamówień (CPV):</w:t>
      </w:r>
    </w:p>
    <w:p w14:paraId="7CB0A806" w14:textId="77777777" w:rsidR="00431E27" w:rsidRPr="004C4539" w:rsidRDefault="00431E27" w:rsidP="00024D0C">
      <w:pPr>
        <w:pStyle w:val="whitespace-normal"/>
        <w:spacing w:before="0" w:beforeAutospacing="0" w:after="0" w:afterAutospacing="0" w:line="288" w:lineRule="auto"/>
        <w:ind w:left="709"/>
        <w:rPr>
          <w:rFonts w:ascii="Calibri" w:hAnsi="Calibri" w:cs="Calibri"/>
          <w:lang w:eastAsia="ar-SA"/>
        </w:rPr>
      </w:pPr>
      <w:r w:rsidRPr="004C4539">
        <w:rPr>
          <w:rFonts w:ascii="Calibri" w:hAnsi="Calibri" w:cs="Calibri"/>
          <w:lang w:eastAsia="ar-SA"/>
        </w:rPr>
        <w:t xml:space="preserve">79950000-8 Usługi w zakresie organizowania wystaw, targów i kongresów. </w:t>
      </w:r>
    </w:p>
    <w:p w14:paraId="4B106AB3" w14:textId="795C0DC0" w:rsidR="00616631" w:rsidRPr="004C4539" w:rsidRDefault="00431E27" w:rsidP="00024D0C">
      <w:pPr>
        <w:pStyle w:val="whitespace-normal"/>
        <w:spacing w:before="0" w:beforeAutospacing="0" w:after="0" w:afterAutospacing="0" w:line="288" w:lineRule="auto"/>
        <w:ind w:left="709"/>
        <w:rPr>
          <w:rFonts w:ascii="Calibri" w:hAnsi="Calibri" w:cs="Calibri"/>
          <w:lang w:eastAsia="ar-SA"/>
        </w:rPr>
      </w:pPr>
      <w:r w:rsidRPr="004C4539">
        <w:rPr>
          <w:rFonts w:ascii="Calibri" w:hAnsi="Calibri" w:cs="Calibri"/>
          <w:lang w:eastAsia="ar-SA"/>
        </w:rPr>
        <w:t>39133000-3 Zestawy wystawowe</w:t>
      </w:r>
      <w:r w:rsidRPr="004C4539">
        <w:rPr>
          <w:rFonts w:ascii="Calibri" w:hAnsi="Calibri" w:cs="Calibri"/>
          <w:lang w:eastAsia="ar-SA"/>
        </w:rPr>
        <w:br/>
        <w:t>39154000-6 Sprzęt wystawowy</w:t>
      </w:r>
      <w:r w:rsidRPr="004C4539">
        <w:rPr>
          <w:rFonts w:ascii="Calibri" w:hAnsi="Calibri" w:cs="Calibri"/>
          <w:lang w:eastAsia="ar-SA"/>
        </w:rPr>
        <w:br/>
        <w:t>39171000-1 Witryny wystawowe</w:t>
      </w:r>
      <w:r w:rsidRPr="004C4539">
        <w:rPr>
          <w:rFonts w:ascii="Calibri" w:hAnsi="Calibri" w:cs="Calibri"/>
          <w:lang w:eastAsia="ar-SA"/>
        </w:rPr>
        <w:br/>
        <w:t>45212310-2 Roboty budowlane w zakresie budowy wystaw,</w:t>
      </w:r>
      <w:r w:rsidRPr="004C4539">
        <w:rPr>
          <w:rFonts w:ascii="Calibri" w:hAnsi="Calibri" w:cs="Calibri"/>
          <w:lang w:eastAsia="ar-SA"/>
        </w:rPr>
        <w:br/>
        <w:t xml:space="preserve">79810000-5 Usługi drukowania </w:t>
      </w:r>
      <w:r w:rsidRPr="004C4539">
        <w:rPr>
          <w:rFonts w:ascii="Calibri" w:hAnsi="Calibri" w:cs="Calibri"/>
          <w:lang w:eastAsia="ar-SA"/>
        </w:rPr>
        <w:br/>
        <w:t>31520000-7 Lampy i oprawy oświetleniowe,</w:t>
      </w:r>
      <w:r w:rsidRPr="004C4539">
        <w:rPr>
          <w:rFonts w:ascii="Calibri" w:hAnsi="Calibri" w:cs="Calibri"/>
          <w:lang w:eastAsia="ar-SA"/>
        </w:rPr>
        <w:br/>
        <w:t>32322000-6 Urządzenia multimedialne</w:t>
      </w:r>
      <w:r w:rsidRPr="004C4539">
        <w:rPr>
          <w:rFonts w:ascii="Calibri" w:hAnsi="Calibri" w:cs="Calibri"/>
          <w:lang w:eastAsia="ar-SA"/>
        </w:rPr>
        <w:br/>
      </w:r>
    </w:p>
    <w:p w14:paraId="4FDA3430" w14:textId="37CFC115" w:rsidR="00616631" w:rsidRPr="004C4539" w:rsidRDefault="00616631" w:rsidP="006E3BEE">
      <w:pPr>
        <w:pStyle w:val="Podtytu"/>
        <w:numPr>
          <w:ilvl w:val="0"/>
          <w:numId w:val="20"/>
        </w:numPr>
        <w:suppressAutoHyphens w:val="0"/>
        <w:spacing w:after="160"/>
        <w:ind w:left="426" w:hanging="426"/>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Termin wykonania zamówienia.</w:t>
      </w:r>
      <w:bookmarkEnd w:id="5"/>
      <w:bookmarkEnd w:id="6"/>
    </w:p>
    <w:p w14:paraId="2335B7A6" w14:textId="41CBB693" w:rsidR="001E0DBE" w:rsidRPr="004C4539" w:rsidRDefault="00616631" w:rsidP="00616631">
      <w:pPr>
        <w:pStyle w:val="WW-Domylny"/>
        <w:spacing w:after="0"/>
        <w:ind w:left="426"/>
        <w:jc w:val="both"/>
        <w:rPr>
          <w:rFonts w:asciiTheme="minorHAnsi" w:hAnsiTheme="minorHAnsi" w:cstheme="minorHAnsi"/>
          <w:color w:val="auto"/>
        </w:rPr>
      </w:pPr>
      <w:bookmarkStart w:id="9" w:name="_Toc62846645"/>
      <w:r w:rsidRPr="004C4539">
        <w:rPr>
          <w:rFonts w:asciiTheme="minorHAnsi" w:hAnsiTheme="minorHAnsi" w:cstheme="minorHAnsi"/>
          <w:color w:val="auto"/>
        </w:rPr>
        <w:t xml:space="preserve">Wykonawca jest zobowiązany do realizacji zamówienia w terminie </w:t>
      </w:r>
      <w:r w:rsidR="00741318" w:rsidRPr="004C4539">
        <w:rPr>
          <w:rFonts w:asciiTheme="minorHAnsi" w:hAnsiTheme="minorHAnsi" w:cstheme="minorHAnsi"/>
          <w:color w:val="auto"/>
        </w:rPr>
        <w:t xml:space="preserve">do </w:t>
      </w:r>
      <w:r w:rsidR="00C40534" w:rsidRPr="004C4539">
        <w:rPr>
          <w:rFonts w:asciiTheme="minorHAnsi" w:hAnsiTheme="minorHAnsi" w:cstheme="minorHAnsi"/>
          <w:color w:val="auto"/>
        </w:rPr>
        <w:t xml:space="preserve">150 dni </w:t>
      </w:r>
      <w:r w:rsidRPr="004C4539">
        <w:rPr>
          <w:rFonts w:asciiTheme="minorHAnsi" w:hAnsiTheme="minorHAnsi" w:cstheme="minorHAnsi"/>
          <w:color w:val="auto"/>
        </w:rPr>
        <w:t xml:space="preserve">od </w:t>
      </w:r>
      <w:r w:rsidR="00741318" w:rsidRPr="004C4539">
        <w:rPr>
          <w:rFonts w:asciiTheme="minorHAnsi" w:hAnsiTheme="minorHAnsi" w:cstheme="minorHAnsi"/>
          <w:color w:val="auto"/>
        </w:rPr>
        <w:t xml:space="preserve">dnia </w:t>
      </w:r>
      <w:r w:rsidR="001E0DBE" w:rsidRPr="004C4539">
        <w:rPr>
          <w:rFonts w:asciiTheme="minorHAnsi" w:hAnsiTheme="minorHAnsi" w:cstheme="minorHAnsi"/>
          <w:color w:val="auto"/>
        </w:rPr>
        <w:t>zawarcia umowy.</w:t>
      </w:r>
    </w:p>
    <w:p w14:paraId="0110E324" w14:textId="22E5F7AA" w:rsidR="00616631" w:rsidRPr="004C4539" w:rsidRDefault="002C1667" w:rsidP="00616631">
      <w:pPr>
        <w:pStyle w:val="WW-Domylny"/>
        <w:spacing w:after="0"/>
        <w:ind w:left="426"/>
        <w:jc w:val="both"/>
        <w:rPr>
          <w:rStyle w:val="FontStyle23"/>
          <w:rFonts w:asciiTheme="minorHAnsi" w:hAnsiTheme="minorHAnsi" w:cstheme="minorHAnsi"/>
          <w:color w:val="auto"/>
          <w:sz w:val="24"/>
          <w:szCs w:val="24"/>
        </w:rPr>
      </w:pPr>
      <w:r w:rsidRPr="004C4539">
        <w:rPr>
          <w:rFonts w:asciiTheme="minorHAnsi" w:hAnsiTheme="minorHAnsi" w:cstheme="minorHAnsi"/>
          <w:color w:val="auto"/>
        </w:rPr>
        <w:t xml:space="preserve">Zamawiający planuje przekazać miejsce realizacji zamówienia </w:t>
      </w:r>
      <w:r w:rsidR="00920D0A" w:rsidRPr="004C4539">
        <w:rPr>
          <w:rFonts w:asciiTheme="minorHAnsi" w:hAnsiTheme="minorHAnsi" w:cstheme="minorHAnsi"/>
          <w:color w:val="auto"/>
        </w:rPr>
        <w:t>w lipc</w:t>
      </w:r>
      <w:r w:rsidR="006B4CAD" w:rsidRPr="004C4539">
        <w:rPr>
          <w:rFonts w:asciiTheme="minorHAnsi" w:hAnsiTheme="minorHAnsi" w:cstheme="minorHAnsi"/>
          <w:color w:val="auto"/>
        </w:rPr>
        <w:t>u</w:t>
      </w:r>
      <w:r w:rsidR="00920D0A" w:rsidRPr="004C4539">
        <w:rPr>
          <w:rFonts w:asciiTheme="minorHAnsi" w:hAnsiTheme="minorHAnsi" w:cstheme="minorHAnsi"/>
          <w:color w:val="auto"/>
        </w:rPr>
        <w:t xml:space="preserve"> 2026 r.</w:t>
      </w:r>
    </w:p>
    <w:p w14:paraId="7FE69D69" w14:textId="77777777" w:rsidR="00616631" w:rsidRPr="004C4539" w:rsidRDefault="00616631" w:rsidP="00616631">
      <w:pPr>
        <w:pStyle w:val="Default"/>
        <w:suppressAutoHyphens w:val="0"/>
        <w:autoSpaceDN w:val="0"/>
        <w:adjustRightInd w:val="0"/>
        <w:spacing w:line="276" w:lineRule="auto"/>
        <w:jc w:val="both"/>
        <w:rPr>
          <w:rFonts w:asciiTheme="minorHAnsi" w:eastAsiaTheme="minorHAnsi" w:hAnsiTheme="minorHAnsi" w:cstheme="minorHAnsi"/>
          <w:color w:val="auto"/>
          <w:lang w:eastAsia="en-US"/>
        </w:rPr>
      </w:pPr>
    </w:p>
    <w:p w14:paraId="4D31D455"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Podstawy wykluczenia z postępowania, o których mowa w art. 108 ust. 1 ustawy Pzp oraz oświadczenia jakie należy złożyć wraz z ofertą oraz na wezwanie Zamawiającego oraz warunki udziału w postępowaniu.</w:t>
      </w:r>
      <w:bookmarkEnd w:id="9"/>
    </w:p>
    <w:p w14:paraId="0BABAAC2" w14:textId="77777777" w:rsidR="00616631" w:rsidRPr="004C4539" w:rsidRDefault="00616631" w:rsidP="006E3BEE">
      <w:pPr>
        <w:numPr>
          <w:ilvl w:val="3"/>
          <w:numId w:val="13"/>
        </w:numPr>
        <w:suppressAutoHyphens w:val="0"/>
        <w:autoSpaceDE w:val="0"/>
        <w:autoSpaceDN w:val="0"/>
        <w:adjustRightInd w:val="0"/>
        <w:spacing w:before="240" w:after="0"/>
        <w:ind w:left="426" w:hanging="426"/>
        <w:contextualSpacing/>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O udzielenie zamówienia mogą ubiegać się Wykonawcy, którzy:</w:t>
      </w:r>
    </w:p>
    <w:p w14:paraId="53C27AD7" w14:textId="77777777" w:rsidR="00616631" w:rsidRPr="004C4539" w:rsidRDefault="00616631" w:rsidP="00616631">
      <w:pPr>
        <w:numPr>
          <w:ilvl w:val="0"/>
          <w:numId w:val="9"/>
        </w:numPr>
        <w:suppressAutoHyphens w:val="0"/>
        <w:autoSpaceDE w:val="0"/>
        <w:autoSpaceDN w:val="0"/>
        <w:adjustRightInd w:val="0"/>
        <w:spacing w:before="240" w:after="0"/>
        <w:contextualSpacing/>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spełniają warunki udziału w postępowaniu,</w:t>
      </w:r>
    </w:p>
    <w:p w14:paraId="66EF63F1" w14:textId="77777777" w:rsidR="00616631" w:rsidRPr="004C4539" w:rsidRDefault="00616631" w:rsidP="00616631">
      <w:pPr>
        <w:numPr>
          <w:ilvl w:val="0"/>
          <w:numId w:val="9"/>
        </w:numPr>
        <w:suppressAutoHyphens w:val="0"/>
        <w:spacing w:after="0"/>
        <w:jc w:val="both"/>
        <w:rPr>
          <w:rFonts w:asciiTheme="minorHAnsi" w:eastAsia="Calibri" w:hAnsiTheme="minorHAnsi" w:cstheme="minorHAnsi"/>
          <w:bCs/>
          <w:sz w:val="24"/>
          <w:szCs w:val="24"/>
          <w:lang w:eastAsia="en-US"/>
        </w:rPr>
      </w:pPr>
      <w:r w:rsidRPr="004C4539">
        <w:rPr>
          <w:rFonts w:asciiTheme="minorHAnsi" w:eastAsia="Calibri" w:hAnsiTheme="minorHAnsi" w:cstheme="minorHAnsi"/>
          <w:bCs/>
          <w:sz w:val="24"/>
          <w:szCs w:val="24"/>
          <w:lang w:eastAsia="en-US"/>
        </w:rPr>
        <w:t>nie podlegają wykluczeniu.</w:t>
      </w:r>
    </w:p>
    <w:p w14:paraId="5A497367" w14:textId="77777777" w:rsidR="00741318" w:rsidRPr="004C4539" w:rsidRDefault="00741318" w:rsidP="006E3BEE">
      <w:pPr>
        <w:numPr>
          <w:ilvl w:val="3"/>
          <w:numId w:val="13"/>
        </w:numPr>
        <w:suppressAutoHyphens w:val="0"/>
        <w:autoSpaceDE w:val="0"/>
        <w:autoSpaceDN w:val="0"/>
        <w:adjustRightInd w:val="0"/>
        <w:spacing w:before="240" w:after="0"/>
        <w:ind w:left="567" w:hanging="567"/>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Na podstawie art. 108 ust. 1 ustawy Pzp z niniejszego postępowania wyklucza się Wykonawcę:</w:t>
      </w:r>
    </w:p>
    <w:p w14:paraId="4EDD0F22" w14:textId="77777777" w:rsidR="00741318" w:rsidRPr="004C4539" w:rsidRDefault="00741318" w:rsidP="006E3BEE">
      <w:pPr>
        <w:numPr>
          <w:ilvl w:val="0"/>
          <w:numId w:val="11"/>
        </w:numPr>
        <w:suppressAutoHyphens w:val="0"/>
        <w:spacing w:after="0"/>
        <w:jc w:val="both"/>
        <w:rPr>
          <w:rFonts w:asciiTheme="minorHAnsi" w:eastAsia="Calibri" w:hAnsiTheme="minorHAnsi" w:cstheme="minorHAnsi"/>
          <w:bCs/>
          <w:sz w:val="24"/>
          <w:szCs w:val="24"/>
          <w:lang w:eastAsia="en-US"/>
        </w:rPr>
      </w:pPr>
      <w:r w:rsidRPr="004C4539">
        <w:rPr>
          <w:rFonts w:asciiTheme="minorHAnsi" w:eastAsia="Calibri" w:hAnsiTheme="minorHAnsi" w:cstheme="minorHAnsi"/>
          <w:bCs/>
          <w:sz w:val="24"/>
          <w:szCs w:val="24"/>
          <w:lang w:eastAsia="en-US"/>
        </w:rPr>
        <w:t>będącego osobą fizyczną, którego prawomocnie skazano za przestępstwo:</w:t>
      </w:r>
    </w:p>
    <w:p w14:paraId="119A6797" w14:textId="77777777" w:rsidR="00741318" w:rsidRPr="004C4539" w:rsidRDefault="00741318" w:rsidP="006E3BEE">
      <w:pPr>
        <w:widowControl w:val="0"/>
        <w:numPr>
          <w:ilvl w:val="0"/>
          <w:numId w:val="12"/>
        </w:numPr>
        <w:suppressAutoHyphens w:val="0"/>
        <w:spacing w:after="0"/>
        <w:ind w:left="1560" w:hanging="492"/>
        <w:jc w:val="both"/>
        <w:rPr>
          <w:rFonts w:asciiTheme="minorHAnsi" w:hAnsiTheme="minorHAnsi" w:cstheme="minorHAnsi"/>
          <w:sz w:val="24"/>
          <w:szCs w:val="24"/>
        </w:rPr>
      </w:pPr>
      <w:r w:rsidRPr="004C4539">
        <w:rPr>
          <w:rFonts w:asciiTheme="minorHAnsi" w:hAnsiTheme="minorHAnsi" w:cstheme="minorHAnsi"/>
          <w:sz w:val="24"/>
          <w:szCs w:val="24"/>
        </w:rPr>
        <w:t xml:space="preserve">udziału w zorganizowanej grupie przestępczej albo związku mającym na celu popełnienie przestępstwa lub przestępstwa skarbowego, o którym mowa w art. 258 Kodeksu karnego, </w:t>
      </w:r>
    </w:p>
    <w:p w14:paraId="6B84D655" w14:textId="77777777" w:rsidR="00741318" w:rsidRPr="004C4539" w:rsidRDefault="00741318" w:rsidP="006E3BEE">
      <w:pPr>
        <w:widowControl w:val="0"/>
        <w:numPr>
          <w:ilvl w:val="0"/>
          <w:numId w:val="12"/>
        </w:numPr>
        <w:suppressAutoHyphens w:val="0"/>
        <w:spacing w:after="0"/>
        <w:ind w:left="1560" w:hanging="492"/>
        <w:jc w:val="both"/>
        <w:rPr>
          <w:rFonts w:asciiTheme="minorHAnsi" w:hAnsiTheme="minorHAnsi" w:cstheme="minorHAnsi"/>
          <w:sz w:val="24"/>
          <w:szCs w:val="24"/>
        </w:rPr>
      </w:pPr>
      <w:r w:rsidRPr="004C4539">
        <w:rPr>
          <w:rFonts w:asciiTheme="minorHAnsi" w:hAnsiTheme="minorHAnsi" w:cstheme="minorHAnsi"/>
          <w:sz w:val="24"/>
          <w:szCs w:val="24"/>
        </w:rPr>
        <w:t>handlu ludźmi, o którym mowa w art. 189a Kodeksu karnego,</w:t>
      </w:r>
    </w:p>
    <w:p w14:paraId="621F69D9" w14:textId="77777777" w:rsidR="00741318" w:rsidRPr="004C4539" w:rsidRDefault="00741318" w:rsidP="006E3BEE">
      <w:pPr>
        <w:widowControl w:val="0"/>
        <w:numPr>
          <w:ilvl w:val="0"/>
          <w:numId w:val="12"/>
        </w:numPr>
        <w:suppressAutoHyphens w:val="0"/>
        <w:spacing w:after="0"/>
        <w:ind w:left="1560" w:hanging="492"/>
        <w:jc w:val="both"/>
        <w:rPr>
          <w:rFonts w:asciiTheme="minorHAnsi" w:hAnsiTheme="minorHAnsi" w:cstheme="minorHAnsi"/>
          <w:sz w:val="24"/>
          <w:szCs w:val="24"/>
        </w:rPr>
      </w:pPr>
      <w:r w:rsidRPr="004C4539">
        <w:rPr>
          <w:rFonts w:asciiTheme="minorHAnsi" w:hAnsiTheme="minorHAnsi" w:cstheme="minorHAnsi"/>
          <w:sz w:val="24"/>
          <w:szCs w:val="24"/>
        </w:rPr>
        <w:t>o którym mowa w art. 228–230a, art. 250a Kodeksu karnego, w art. 46– 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6A2C841E" w14:textId="77777777" w:rsidR="00741318" w:rsidRPr="004C4539" w:rsidRDefault="00741318" w:rsidP="006E3BEE">
      <w:pPr>
        <w:widowControl w:val="0"/>
        <w:numPr>
          <w:ilvl w:val="0"/>
          <w:numId w:val="12"/>
        </w:numPr>
        <w:suppressAutoHyphens w:val="0"/>
        <w:spacing w:after="0"/>
        <w:ind w:left="1560" w:hanging="492"/>
        <w:jc w:val="both"/>
        <w:rPr>
          <w:rFonts w:asciiTheme="minorHAnsi" w:hAnsiTheme="minorHAnsi" w:cstheme="minorHAnsi"/>
          <w:sz w:val="24"/>
          <w:szCs w:val="24"/>
        </w:rPr>
      </w:pPr>
      <w:r w:rsidRPr="004C4539">
        <w:rPr>
          <w:rFonts w:asciiTheme="minorHAnsi" w:hAnsiTheme="minorHAnsi" w:cstheme="minorHAns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8D56E61" w14:textId="77777777" w:rsidR="00741318" w:rsidRPr="004C4539" w:rsidRDefault="00741318" w:rsidP="006E3BEE">
      <w:pPr>
        <w:widowControl w:val="0"/>
        <w:numPr>
          <w:ilvl w:val="0"/>
          <w:numId w:val="12"/>
        </w:numPr>
        <w:suppressAutoHyphens w:val="0"/>
        <w:spacing w:after="0"/>
        <w:ind w:left="1560" w:hanging="492"/>
        <w:jc w:val="both"/>
        <w:rPr>
          <w:rFonts w:asciiTheme="minorHAnsi" w:hAnsiTheme="minorHAnsi" w:cstheme="minorHAnsi"/>
          <w:sz w:val="24"/>
          <w:szCs w:val="24"/>
        </w:rPr>
      </w:pPr>
      <w:r w:rsidRPr="004C4539">
        <w:rPr>
          <w:rFonts w:asciiTheme="minorHAnsi" w:hAnsiTheme="minorHAnsi" w:cstheme="minorHAnsi"/>
          <w:sz w:val="24"/>
          <w:szCs w:val="24"/>
        </w:rPr>
        <w:t>o charakterze terrorystycznym, o którym mowa w art. 115 § 20 Kodeksu karnego, lub mające na celu popełnienie tego przestępstwa,</w:t>
      </w:r>
    </w:p>
    <w:p w14:paraId="3EF86644" w14:textId="77777777" w:rsidR="00741318" w:rsidRPr="004C4539" w:rsidRDefault="00741318" w:rsidP="006E3BEE">
      <w:pPr>
        <w:widowControl w:val="0"/>
        <w:numPr>
          <w:ilvl w:val="0"/>
          <w:numId w:val="12"/>
        </w:numPr>
        <w:suppressAutoHyphens w:val="0"/>
        <w:spacing w:after="0"/>
        <w:ind w:left="1560" w:hanging="492"/>
        <w:jc w:val="both"/>
        <w:rPr>
          <w:rFonts w:asciiTheme="minorHAnsi" w:hAnsiTheme="minorHAnsi" w:cstheme="minorHAnsi"/>
          <w:sz w:val="24"/>
          <w:szCs w:val="24"/>
        </w:rPr>
      </w:pPr>
      <w:r w:rsidRPr="004C4539">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 terytorium Rzeczypospolitej Polskiej (Dz. U. poz. 769 oraz z 2020 r. poz. 2023),</w:t>
      </w:r>
    </w:p>
    <w:p w14:paraId="5A780F2D" w14:textId="77777777" w:rsidR="00741318" w:rsidRPr="004C4539" w:rsidRDefault="00741318" w:rsidP="006E3BEE">
      <w:pPr>
        <w:widowControl w:val="0"/>
        <w:numPr>
          <w:ilvl w:val="0"/>
          <w:numId w:val="12"/>
        </w:numPr>
        <w:suppressAutoHyphens w:val="0"/>
        <w:spacing w:after="0"/>
        <w:ind w:left="1560" w:hanging="492"/>
        <w:jc w:val="both"/>
        <w:rPr>
          <w:rFonts w:asciiTheme="minorHAnsi" w:hAnsiTheme="minorHAnsi" w:cstheme="minorHAnsi"/>
          <w:sz w:val="24"/>
          <w:szCs w:val="24"/>
        </w:rPr>
      </w:pPr>
      <w:r w:rsidRPr="004C4539">
        <w:rPr>
          <w:rFonts w:asciiTheme="minorHAnsi" w:hAnsiTheme="minorHAnsi" w:cstheme="minorHAns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AEB0E55" w14:textId="77777777" w:rsidR="00741318" w:rsidRPr="004C4539" w:rsidRDefault="00741318" w:rsidP="006E3BEE">
      <w:pPr>
        <w:widowControl w:val="0"/>
        <w:numPr>
          <w:ilvl w:val="0"/>
          <w:numId w:val="12"/>
        </w:numPr>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o którym mowa w art. 9 ust. 1 i 3 lub art. 10 ustawy z dnia 15 czerwca 2012 r. o skutkach powierzania wykonywania pracy cudzoziemcom przebywającym wbrew przepisom na terytorium Rzeczypospolitej Polskiej</w:t>
      </w:r>
    </w:p>
    <w:p w14:paraId="3691BCAE" w14:textId="77777777" w:rsidR="00741318" w:rsidRPr="004C4539" w:rsidRDefault="00741318" w:rsidP="00741318">
      <w:pPr>
        <w:widowControl w:val="0"/>
        <w:spacing w:after="0"/>
        <w:ind w:left="1428" w:hanging="435"/>
        <w:jc w:val="both"/>
        <w:rPr>
          <w:rFonts w:asciiTheme="minorHAnsi" w:hAnsiTheme="minorHAnsi" w:cstheme="minorHAnsi"/>
          <w:sz w:val="24"/>
          <w:szCs w:val="24"/>
        </w:rPr>
      </w:pPr>
      <w:r w:rsidRPr="004C4539">
        <w:rPr>
          <w:rFonts w:asciiTheme="minorHAnsi" w:hAnsiTheme="minorHAnsi" w:cstheme="minorHAnsi"/>
          <w:sz w:val="24"/>
          <w:szCs w:val="24"/>
        </w:rPr>
        <w:t>- lub za odpowiedni czyn zabroniony określony w przepisach prawa obcego;</w:t>
      </w:r>
    </w:p>
    <w:p w14:paraId="100024F9" w14:textId="77777777" w:rsidR="00741318" w:rsidRPr="004C4539" w:rsidRDefault="00741318" w:rsidP="006E3BEE">
      <w:pPr>
        <w:numPr>
          <w:ilvl w:val="0"/>
          <w:numId w:val="11"/>
        </w:numPr>
        <w:suppressAutoHyphens w:val="0"/>
        <w:spacing w:after="0"/>
        <w:jc w:val="both"/>
        <w:rPr>
          <w:rFonts w:asciiTheme="minorHAnsi" w:eastAsia="Calibri" w:hAnsiTheme="minorHAnsi" w:cstheme="minorHAnsi"/>
          <w:bCs/>
          <w:sz w:val="24"/>
          <w:szCs w:val="24"/>
          <w:lang w:eastAsia="en-US"/>
        </w:rPr>
      </w:pPr>
      <w:r w:rsidRPr="004C4539">
        <w:rPr>
          <w:rFonts w:asciiTheme="minorHAnsi" w:eastAsia="Calibri" w:hAnsiTheme="minorHAnsi" w:cstheme="minorHAnsi"/>
          <w:bCs/>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0971C0D" w14:textId="77777777" w:rsidR="00741318" w:rsidRPr="004C4539" w:rsidRDefault="00741318" w:rsidP="006E3BEE">
      <w:pPr>
        <w:numPr>
          <w:ilvl w:val="0"/>
          <w:numId w:val="11"/>
        </w:numPr>
        <w:suppressAutoHyphens w:val="0"/>
        <w:spacing w:after="0"/>
        <w:jc w:val="both"/>
        <w:rPr>
          <w:rFonts w:asciiTheme="minorHAnsi" w:eastAsia="Calibri" w:hAnsiTheme="minorHAnsi" w:cstheme="minorHAnsi"/>
          <w:bCs/>
          <w:sz w:val="24"/>
          <w:szCs w:val="24"/>
          <w:lang w:eastAsia="en-US"/>
        </w:rPr>
      </w:pPr>
      <w:r w:rsidRPr="004C4539">
        <w:rPr>
          <w:rFonts w:asciiTheme="minorHAnsi" w:eastAsia="Calibri" w:hAnsiTheme="minorHAnsi" w:cstheme="minorHAnsi"/>
          <w:bCs/>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01C1661" w14:textId="77777777" w:rsidR="00741318" w:rsidRPr="004C4539" w:rsidRDefault="00741318" w:rsidP="006E3BEE">
      <w:pPr>
        <w:numPr>
          <w:ilvl w:val="0"/>
          <w:numId w:val="11"/>
        </w:numPr>
        <w:suppressAutoHyphens w:val="0"/>
        <w:spacing w:after="0"/>
        <w:jc w:val="both"/>
        <w:rPr>
          <w:rFonts w:asciiTheme="minorHAnsi" w:eastAsia="Calibri" w:hAnsiTheme="minorHAnsi" w:cstheme="minorHAnsi"/>
          <w:bCs/>
          <w:sz w:val="24"/>
          <w:szCs w:val="24"/>
          <w:lang w:eastAsia="en-US"/>
        </w:rPr>
      </w:pPr>
      <w:r w:rsidRPr="004C4539">
        <w:rPr>
          <w:rFonts w:asciiTheme="minorHAnsi" w:eastAsia="Calibri" w:hAnsiTheme="minorHAnsi" w:cstheme="minorHAnsi"/>
          <w:bCs/>
          <w:sz w:val="24"/>
          <w:szCs w:val="24"/>
          <w:lang w:eastAsia="en-US"/>
        </w:rPr>
        <w:t>wobec którego prawomocnie orzeczono zakaz ubiegania się o zamówienia publiczne;</w:t>
      </w:r>
    </w:p>
    <w:p w14:paraId="00938A97" w14:textId="77777777" w:rsidR="00741318" w:rsidRPr="004C4539" w:rsidRDefault="00741318" w:rsidP="006E3BEE">
      <w:pPr>
        <w:numPr>
          <w:ilvl w:val="0"/>
          <w:numId w:val="11"/>
        </w:numPr>
        <w:suppressAutoHyphens w:val="0"/>
        <w:spacing w:after="0"/>
        <w:jc w:val="both"/>
        <w:rPr>
          <w:rFonts w:asciiTheme="minorHAnsi" w:eastAsia="Calibri" w:hAnsiTheme="minorHAnsi" w:cstheme="minorHAnsi"/>
          <w:bCs/>
          <w:sz w:val="24"/>
          <w:szCs w:val="24"/>
          <w:lang w:eastAsia="en-US"/>
        </w:rPr>
      </w:pPr>
      <w:r w:rsidRPr="004C4539">
        <w:rPr>
          <w:rFonts w:asciiTheme="minorHAnsi" w:eastAsia="Calibri" w:hAnsiTheme="minorHAnsi" w:cstheme="minorHAnsi"/>
          <w:bCs/>
          <w:sz w:val="24"/>
          <w:szCs w:val="24"/>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738865E" w14:textId="77777777" w:rsidR="00741318" w:rsidRPr="004C4539" w:rsidRDefault="00741318" w:rsidP="006E3BEE">
      <w:pPr>
        <w:numPr>
          <w:ilvl w:val="0"/>
          <w:numId w:val="11"/>
        </w:numPr>
        <w:suppressAutoHyphens w:val="0"/>
        <w:spacing w:after="0"/>
        <w:jc w:val="both"/>
        <w:rPr>
          <w:rFonts w:asciiTheme="minorHAnsi" w:eastAsia="Calibri" w:hAnsiTheme="minorHAnsi" w:cstheme="minorHAnsi"/>
          <w:bCs/>
          <w:sz w:val="24"/>
          <w:szCs w:val="24"/>
          <w:lang w:eastAsia="en-US"/>
        </w:rPr>
      </w:pPr>
      <w:r w:rsidRPr="004C4539">
        <w:rPr>
          <w:rFonts w:asciiTheme="minorHAnsi" w:eastAsia="Calibri" w:hAnsiTheme="minorHAnsi" w:cstheme="minorHAnsi"/>
          <w:bCs/>
          <w:sz w:val="24"/>
          <w:szCs w:val="24"/>
          <w:lang w:eastAsia="en-US"/>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C6EF85A" w14:textId="35945673" w:rsidR="00741318" w:rsidRPr="004C4539" w:rsidRDefault="00616631" w:rsidP="006E3BEE">
      <w:pPr>
        <w:numPr>
          <w:ilvl w:val="3"/>
          <w:numId w:val="13"/>
        </w:numPr>
        <w:suppressAutoHyphens w:val="0"/>
        <w:autoSpaceDE w:val="0"/>
        <w:autoSpaceDN w:val="0"/>
        <w:adjustRightInd w:val="0"/>
        <w:spacing w:before="240" w:after="0"/>
        <w:ind w:left="567" w:hanging="425"/>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Na podstawie art. 109 ust. 1 pkt 4) z postępowania o udzielenie zamówienia publicznego wyklucza się Wykonawcę</w:t>
      </w:r>
      <w:r w:rsidR="00741318" w:rsidRPr="004C4539">
        <w:rPr>
          <w:rFonts w:asciiTheme="minorHAnsi" w:eastAsiaTheme="minorHAnsi" w:hAnsiTheme="minorHAnsi" w:cstheme="minorHAnsi"/>
          <w:sz w:val="24"/>
          <w:szCs w:val="24"/>
          <w:lang w:eastAsia="en-US"/>
        </w:rPr>
        <w:t xml:space="preserve"> </w:t>
      </w:r>
      <w:r w:rsidRPr="004C4539">
        <w:rPr>
          <w:rFonts w:asciiTheme="minorHAnsi" w:eastAsiaTheme="minorHAnsi" w:hAnsiTheme="minorHAnsi" w:cstheme="minorHAnsi"/>
          <w:bCs/>
          <w:sz w:val="24"/>
          <w:szCs w:val="24"/>
          <w:lang w:eastAsia="en-US"/>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EB441B" w14:textId="3FEE84F1" w:rsidR="00616631" w:rsidRPr="004C4539" w:rsidRDefault="00616631" w:rsidP="006E3BEE">
      <w:pPr>
        <w:numPr>
          <w:ilvl w:val="3"/>
          <w:numId w:val="13"/>
        </w:numPr>
        <w:suppressAutoHyphens w:val="0"/>
        <w:autoSpaceDE w:val="0"/>
        <w:autoSpaceDN w:val="0"/>
        <w:adjustRightInd w:val="0"/>
        <w:spacing w:before="240" w:after="0"/>
        <w:ind w:left="567" w:hanging="425"/>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 xml:space="preserve">Ponadto na podstawie zapisów ustawy z dnia 13 kwietnia 2022 r. o szczególnych rozwiązaniach w zakresie przeciwdziałania wspierania agresji na Ukrainę oraz służących ochronie bezpieczeństwa narodowego (Dz. U. </w:t>
      </w:r>
      <w:r w:rsidR="00741318" w:rsidRPr="004C4539">
        <w:rPr>
          <w:rFonts w:asciiTheme="minorHAnsi" w:eastAsiaTheme="minorHAnsi" w:hAnsiTheme="minorHAnsi" w:cstheme="minorHAnsi"/>
          <w:sz w:val="24"/>
          <w:szCs w:val="24"/>
          <w:lang w:eastAsia="en-US"/>
        </w:rPr>
        <w:t>2025  r., poz. 514</w:t>
      </w:r>
      <w:r w:rsidRPr="004C4539">
        <w:rPr>
          <w:rFonts w:asciiTheme="minorHAnsi" w:eastAsiaTheme="minorHAnsi" w:hAnsiTheme="minorHAnsi" w:cstheme="minorHAnsi"/>
          <w:sz w:val="24"/>
          <w:szCs w:val="24"/>
          <w:lang w:eastAsia="en-US"/>
        </w:rPr>
        <w:t>), wyklucza się wykonawcę:</w:t>
      </w:r>
    </w:p>
    <w:p w14:paraId="7BBE1CA6" w14:textId="5790DD88" w:rsidR="00DE2B81" w:rsidRPr="004C4539" w:rsidRDefault="00DE2B81" w:rsidP="00DE2B81">
      <w:pPr>
        <w:pStyle w:val="Akapitzlist"/>
        <w:numPr>
          <w:ilvl w:val="4"/>
          <w:numId w:val="13"/>
        </w:numPr>
        <w:suppressAutoHyphens w:val="0"/>
        <w:spacing w:after="0"/>
        <w:ind w:left="1276" w:hanging="425"/>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wymienionego w wykazach określonych w rozporządzeniu Rady (WE) nr 765/2006 z dnia 18 maja 2006 r. dotyczącego środków ograniczających w związku z sytuacją na Białorusi i udziałem Białorusi w agresji Rosji wobec Ukrainy, dalej „rozporządzenie 765/2006” i rozporządzeniu Rady (UE) nr 269/2014  z dnia 17 marca 2014 r. w sprawie środków ograniczających w odniesieniu do działań podważających integralność terytorialną, suwerenność i niezależność Ukrainy lub im zagrażających, dalej „rozporządzenie 269/2014”,  albo wpisanego na listę na podstawie decyzji w sprawie wpisu na listę rozstrzygającej o zastosowaniu środka, o którym mowa w art. 3 pkt 1</w:t>
      </w:r>
      <w:r w:rsidR="00521E0E" w:rsidRPr="004C4539">
        <w:rPr>
          <w:rFonts w:asciiTheme="minorHAnsi" w:eastAsiaTheme="minorHAnsi" w:hAnsiTheme="minorHAnsi" w:cstheme="minorHAnsi"/>
          <w:sz w:val="24"/>
          <w:szCs w:val="24"/>
          <w:lang w:eastAsia="en-US"/>
        </w:rPr>
        <w:t xml:space="preserve"> tejże ustawy</w:t>
      </w:r>
      <w:r w:rsidRPr="004C4539">
        <w:rPr>
          <w:rFonts w:asciiTheme="minorHAnsi" w:eastAsiaTheme="minorHAnsi" w:hAnsiTheme="minorHAnsi" w:cstheme="minorHAnsi"/>
          <w:sz w:val="24"/>
          <w:szCs w:val="24"/>
          <w:lang w:eastAsia="en-US"/>
        </w:rPr>
        <w:t>;</w:t>
      </w:r>
    </w:p>
    <w:p w14:paraId="44758B9F" w14:textId="6D6C5874" w:rsidR="00DE2B81" w:rsidRPr="004C4539" w:rsidRDefault="00DE2B81" w:rsidP="00DE2B81">
      <w:pPr>
        <w:pStyle w:val="Akapitzlist"/>
        <w:numPr>
          <w:ilvl w:val="4"/>
          <w:numId w:val="13"/>
        </w:numPr>
        <w:suppressAutoHyphens w:val="0"/>
        <w:spacing w:after="0"/>
        <w:ind w:left="1276" w:hanging="425"/>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t>
      </w:r>
      <w:r w:rsidRPr="004C4539">
        <w:rPr>
          <w:rFonts w:asciiTheme="minorHAnsi" w:eastAsiaTheme="minorHAnsi" w:hAnsiTheme="minorHAnsi" w:cstheme="minorHAnsi"/>
          <w:sz w:val="24"/>
          <w:szCs w:val="24"/>
          <w:lang w:eastAsia="en-US"/>
        </w:rPr>
        <w:t>o którym mowa w art. 3 pkt 1</w:t>
      </w:r>
      <w:r w:rsidR="00521E0E" w:rsidRPr="004C4539">
        <w:rPr>
          <w:rFonts w:asciiTheme="minorHAnsi" w:eastAsiaTheme="minorHAnsi" w:hAnsiTheme="minorHAnsi" w:cstheme="minorHAnsi"/>
          <w:sz w:val="24"/>
          <w:szCs w:val="24"/>
          <w:lang w:eastAsia="en-US"/>
        </w:rPr>
        <w:t xml:space="preserve"> tejże ustawy</w:t>
      </w:r>
      <w:r w:rsidRPr="004C4539">
        <w:rPr>
          <w:rFonts w:asciiTheme="minorHAnsi" w:eastAsiaTheme="minorHAnsi" w:hAnsiTheme="minorHAnsi" w:cstheme="minorHAnsi"/>
          <w:sz w:val="24"/>
          <w:szCs w:val="24"/>
          <w:lang w:eastAsia="en-US"/>
        </w:rPr>
        <w:t>;</w:t>
      </w:r>
    </w:p>
    <w:p w14:paraId="6F484AEE" w14:textId="6517A50E" w:rsidR="00DE2B81" w:rsidRPr="004C4539" w:rsidRDefault="00DE2B81" w:rsidP="00DE2B81">
      <w:pPr>
        <w:pStyle w:val="Akapitzlist"/>
        <w:numPr>
          <w:ilvl w:val="4"/>
          <w:numId w:val="13"/>
        </w:numPr>
        <w:suppressAutoHyphens w:val="0"/>
        <w:spacing w:after="0"/>
        <w:ind w:left="1276" w:hanging="425"/>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rPr>
        <w:t xml:space="preserve">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sidRPr="004C4539">
        <w:rPr>
          <w:rFonts w:asciiTheme="minorHAnsi" w:eastAsiaTheme="minorHAnsi" w:hAnsiTheme="minorHAnsi" w:cstheme="minorHAnsi"/>
          <w:sz w:val="24"/>
          <w:szCs w:val="24"/>
          <w:lang w:eastAsia="en-US"/>
        </w:rPr>
        <w:t>o którym mowa w art. 3 pkt 1</w:t>
      </w:r>
      <w:r w:rsidR="00521E0E" w:rsidRPr="004C4539">
        <w:rPr>
          <w:rFonts w:asciiTheme="minorHAnsi" w:eastAsiaTheme="minorHAnsi" w:hAnsiTheme="minorHAnsi" w:cstheme="minorHAnsi"/>
          <w:sz w:val="24"/>
          <w:szCs w:val="24"/>
          <w:lang w:eastAsia="en-US"/>
        </w:rPr>
        <w:t xml:space="preserve"> tejże ustawy</w:t>
      </w:r>
      <w:r w:rsidRPr="004C4539">
        <w:rPr>
          <w:rFonts w:asciiTheme="minorHAnsi" w:eastAsiaTheme="minorHAnsi" w:hAnsiTheme="minorHAnsi" w:cstheme="minorHAnsi"/>
          <w:sz w:val="24"/>
          <w:szCs w:val="24"/>
          <w:lang w:eastAsia="en-US"/>
        </w:rPr>
        <w:t>;</w:t>
      </w:r>
    </w:p>
    <w:p w14:paraId="7CE77E18" w14:textId="4CEA2CB3" w:rsidR="00DE2B81" w:rsidRPr="004C4539" w:rsidRDefault="00DE2B81" w:rsidP="00DE2B81">
      <w:pPr>
        <w:pStyle w:val="Akapitzlist"/>
        <w:numPr>
          <w:ilvl w:val="4"/>
          <w:numId w:val="13"/>
        </w:numPr>
        <w:suppressAutoHyphens w:val="0"/>
        <w:spacing w:after="0"/>
        <w:ind w:left="1276" w:hanging="425"/>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rPr>
        <w:t>wykluczenie następuje na okres trwania okoliczności określonych w ust. 4.</w:t>
      </w:r>
    </w:p>
    <w:p w14:paraId="1A950185" w14:textId="7C769D63" w:rsidR="00616631" w:rsidRPr="004C4539" w:rsidRDefault="00616631" w:rsidP="00521E0E">
      <w:pPr>
        <w:pStyle w:val="Akapitzlist"/>
        <w:widowControl w:val="0"/>
        <w:numPr>
          <w:ilvl w:val="3"/>
          <w:numId w:val="13"/>
        </w:numPr>
        <w:suppressAutoHyphens w:val="0"/>
        <w:autoSpaceDE w:val="0"/>
        <w:autoSpaceDN w:val="0"/>
        <w:adjustRightInd w:val="0"/>
        <w:spacing w:before="240" w:after="0"/>
        <w:jc w:val="both"/>
        <w:rPr>
          <w:rFonts w:asciiTheme="minorHAnsi" w:eastAsiaTheme="minorHAnsi" w:hAnsiTheme="minorHAnsi" w:cstheme="minorHAnsi"/>
          <w:bCs/>
          <w:sz w:val="24"/>
          <w:szCs w:val="24"/>
        </w:rPr>
      </w:pPr>
      <w:r w:rsidRPr="004C4539">
        <w:rPr>
          <w:rFonts w:asciiTheme="minorHAnsi" w:eastAsiaTheme="minorHAnsi" w:hAnsiTheme="minorHAnsi" w:cstheme="minorHAnsi"/>
          <w:bCs/>
          <w:sz w:val="24"/>
          <w:szCs w:val="24"/>
          <w:lang w:eastAsia="en-US"/>
        </w:rPr>
        <w:t xml:space="preserve">Wyklucza się także wykonawcę na </w:t>
      </w:r>
      <w:bookmarkStart w:id="10" w:name="_Hlk105143974"/>
      <w:r w:rsidRPr="004C4539">
        <w:rPr>
          <w:rFonts w:asciiTheme="minorHAnsi" w:eastAsiaTheme="minorHAnsi" w:hAnsiTheme="minorHAnsi" w:cstheme="minorHAnsi"/>
          <w:bCs/>
          <w:sz w:val="24"/>
          <w:szCs w:val="24"/>
          <w:lang w:eastAsia="en-US"/>
        </w:rPr>
        <w:t xml:space="preserve">podstawie </w:t>
      </w:r>
      <w:r w:rsidR="00DE2B81" w:rsidRPr="004C4539">
        <w:rPr>
          <w:rFonts w:asciiTheme="minorHAnsi" w:eastAsiaTheme="minorHAnsi" w:hAnsiTheme="minorHAnsi" w:cstheme="minorHAnsi"/>
          <w:bCs/>
          <w:sz w:val="24"/>
          <w:szCs w:val="24"/>
          <w:lang w:eastAsia="en-US"/>
        </w:rPr>
        <w:t>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Zgodnie z treścią ww. przepisu, zakazuje</w:t>
      </w:r>
      <w:r w:rsidR="00DE2B81" w:rsidRPr="004C4539">
        <w:rPr>
          <w:rFonts w:asciiTheme="minorHAnsi" w:eastAsiaTheme="minorHAnsi" w:hAnsiTheme="minorHAnsi" w:cstheme="minorHAnsi"/>
          <w:b/>
          <w:sz w:val="24"/>
          <w:szCs w:val="24"/>
          <w:lang w:eastAsia="en-US"/>
        </w:rPr>
        <w:t xml:space="preserve"> </w:t>
      </w:r>
      <w:r w:rsidR="00DE2B81" w:rsidRPr="004C4539">
        <w:rPr>
          <w:rFonts w:asciiTheme="minorHAnsi" w:eastAsiaTheme="minorHAnsi" w:hAnsiTheme="minorHAnsi" w:cstheme="minorHAnsi"/>
          <w:bCs/>
          <w:sz w:val="24"/>
          <w:szCs w:val="24"/>
          <w:lang w:eastAsia="en-US"/>
        </w:rPr>
        <w:t xml:space="preserve">się udzielania lub dalszego wykonywania wszelkich zamówień publicznych lub koncesji objętych zakresem dyrektyw w sprawie zamówień publicznych, tj. dyrektywy Parlamentu Europejskiego i Rady 2014/23/UE z dnia 26 lutego 2014 r. w sprawie udzielania koncesji (Dz. Urz. UE L 94 z 28.3.2014, str. 1) (dalej jako: dyrektywa 2014/23/UE), dyrektywy Parlamentu Europejskiego i Rady 2014/24/UE z dnia 26 lutego 2014 r. w sprawie zamówień publicznych, uchylającej dyrektywę 2004/18/WE (Dz. Urz. UE L 94 z 28.3.2014, str. 65) (dalej jako: dyrektywa 2014/24/UE), dyrektywy Parlamentu Europejskiego i Rady 2014/25/UE z dnia 26 lutego 2014 r. w sprawie udzielania zamówień przez podmioty działające w sektorach gospodarki wodnej, energetyki, transportu i usług pocztowych, uchylającej dyrektywę 2004/17/WE (Dz. Urz. UE L 94 z 28.3.2014, str. 243) (dalej jako: dyrektywa 2014/25/UE), oraz dyrektywy 2009/81/WE Parlamentu Europejskiego i Rady z dnia 13 lipca 2009 r. w sprawie koordynacji procedur udzielania niektórych zamówień na roboty budowlane, dostawy i usługi przez instytucje lub podmioty zamawiające w dziedzinach obronności i bezpieczeństwa i zmieniającej dyrektywy 2004/17/WE i 2004/18/WE (Dz. Urz. UE L 216 z 20.8.2009, str. 76) (dalej jako: dyrektywa 2009/81/WE),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r w:rsidR="00DE2B81" w:rsidRPr="004C4539">
        <w:rPr>
          <w:rFonts w:asciiTheme="minorHAnsi" w:eastAsiaTheme="minorHAnsi" w:hAnsiTheme="minorHAnsi" w:cstheme="minorHAnsi"/>
          <w:bCs/>
          <w:sz w:val="24"/>
          <w:szCs w:val="24"/>
          <w:lang w:eastAsia="en-US"/>
        </w:rPr>
        <w:br/>
        <w:t>a)        obywateli rosyjskich</w:t>
      </w:r>
      <w:r w:rsidR="00521DB4" w:rsidRPr="004C4539">
        <w:rPr>
          <w:rFonts w:asciiTheme="minorHAnsi" w:eastAsiaTheme="minorHAnsi" w:hAnsiTheme="minorHAnsi" w:cstheme="minorHAnsi"/>
          <w:bCs/>
          <w:sz w:val="24"/>
          <w:szCs w:val="24"/>
          <w:lang w:eastAsia="en-US"/>
        </w:rPr>
        <w:t>, osób fizycznych zamieszkałych w Rosji</w:t>
      </w:r>
      <w:r w:rsidR="00DE2B81" w:rsidRPr="004C4539">
        <w:rPr>
          <w:rFonts w:asciiTheme="minorHAnsi" w:eastAsiaTheme="minorHAnsi" w:hAnsiTheme="minorHAnsi" w:cstheme="minorHAnsi"/>
          <w:bCs/>
          <w:sz w:val="24"/>
          <w:szCs w:val="24"/>
          <w:lang w:eastAsia="en-US"/>
        </w:rPr>
        <w:t xml:space="preserve"> lub osób prawnych, podmiotów lub organów z siedzibą w Rosji; </w:t>
      </w:r>
      <w:r w:rsidR="00DE2B81" w:rsidRPr="004C4539">
        <w:rPr>
          <w:rFonts w:asciiTheme="minorHAnsi" w:eastAsiaTheme="minorHAnsi" w:hAnsiTheme="minorHAnsi" w:cstheme="minorHAnsi"/>
          <w:bCs/>
          <w:sz w:val="24"/>
          <w:szCs w:val="24"/>
          <w:lang w:eastAsia="en-US"/>
        </w:rPr>
        <w:br/>
        <w:t xml:space="preserve">b)        osób prawnych, podmiotów lub organów, do których prawa własności bezpośrednio lub pośrednio w ponad 50 % należą do </w:t>
      </w:r>
      <w:r w:rsidR="00521DB4" w:rsidRPr="004C4539">
        <w:rPr>
          <w:rFonts w:asciiTheme="minorHAnsi" w:eastAsiaTheme="minorHAnsi" w:hAnsiTheme="minorHAnsi" w:cstheme="minorHAnsi"/>
          <w:bCs/>
          <w:sz w:val="24"/>
          <w:szCs w:val="24"/>
          <w:lang w:eastAsia="en-US"/>
        </w:rPr>
        <w:t xml:space="preserve">osoby fizycznej lub prawnej, </w:t>
      </w:r>
      <w:r w:rsidR="00DE2B81" w:rsidRPr="004C4539">
        <w:rPr>
          <w:rFonts w:asciiTheme="minorHAnsi" w:eastAsiaTheme="minorHAnsi" w:hAnsiTheme="minorHAnsi" w:cstheme="minorHAnsi"/>
          <w:bCs/>
          <w:sz w:val="24"/>
          <w:szCs w:val="24"/>
          <w:lang w:eastAsia="en-US"/>
        </w:rPr>
        <w:t>podmiotu</w:t>
      </w:r>
      <w:r w:rsidR="00521DB4" w:rsidRPr="004C4539">
        <w:rPr>
          <w:rFonts w:asciiTheme="minorHAnsi" w:eastAsiaTheme="minorHAnsi" w:hAnsiTheme="minorHAnsi" w:cstheme="minorHAnsi"/>
          <w:bCs/>
          <w:sz w:val="24"/>
          <w:szCs w:val="24"/>
          <w:lang w:eastAsia="en-US"/>
        </w:rPr>
        <w:t xml:space="preserve"> lub organu</w:t>
      </w:r>
      <w:r w:rsidR="00DE2B81" w:rsidRPr="004C4539">
        <w:rPr>
          <w:rFonts w:asciiTheme="minorHAnsi" w:eastAsiaTheme="minorHAnsi" w:hAnsiTheme="minorHAnsi" w:cstheme="minorHAnsi"/>
          <w:bCs/>
          <w:sz w:val="24"/>
          <w:szCs w:val="24"/>
          <w:lang w:eastAsia="en-US"/>
        </w:rPr>
        <w:t xml:space="preserve">, o którym mowa w lit. a) niniejszego ustępu; lub </w:t>
      </w:r>
      <w:r w:rsidR="00DE2B81" w:rsidRPr="004C4539">
        <w:rPr>
          <w:rFonts w:asciiTheme="minorHAnsi" w:eastAsiaTheme="minorHAnsi" w:hAnsiTheme="minorHAnsi" w:cstheme="minorHAnsi"/>
          <w:bCs/>
          <w:sz w:val="24"/>
          <w:szCs w:val="24"/>
          <w:lang w:eastAsia="en-US"/>
        </w:rPr>
        <w:br/>
        <w:t xml:space="preserve">c)        osób fizycznych lub prawnych, podmiotów lub organów działających w imieniu lub pod kierunkiem </w:t>
      </w:r>
      <w:r w:rsidR="00521DB4" w:rsidRPr="004C4539">
        <w:rPr>
          <w:rFonts w:asciiTheme="minorHAnsi" w:eastAsiaTheme="minorHAnsi" w:hAnsiTheme="minorHAnsi" w:cstheme="minorHAnsi"/>
          <w:bCs/>
          <w:sz w:val="24"/>
          <w:szCs w:val="24"/>
          <w:lang w:eastAsia="en-US"/>
        </w:rPr>
        <w:t xml:space="preserve">osoby fizycznej lub prawnej,  </w:t>
      </w:r>
      <w:r w:rsidR="00DE2B81" w:rsidRPr="004C4539">
        <w:rPr>
          <w:rFonts w:asciiTheme="minorHAnsi" w:eastAsiaTheme="minorHAnsi" w:hAnsiTheme="minorHAnsi" w:cstheme="minorHAnsi"/>
          <w:bCs/>
          <w:sz w:val="24"/>
          <w:szCs w:val="24"/>
          <w:lang w:eastAsia="en-US"/>
        </w:rPr>
        <w:t>podmiotu</w:t>
      </w:r>
      <w:r w:rsidR="00521DB4" w:rsidRPr="004C4539">
        <w:rPr>
          <w:rFonts w:asciiTheme="minorHAnsi" w:eastAsiaTheme="minorHAnsi" w:hAnsiTheme="minorHAnsi" w:cstheme="minorHAnsi"/>
          <w:bCs/>
          <w:sz w:val="24"/>
          <w:szCs w:val="24"/>
          <w:lang w:eastAsia="en-US"/>
        </w:rPr>
        <w:t xml:space="preserve"> lub organu</w:t>
      </w:r>
      <w:r w:rsidR="00DE2B81" w:rsidRPr="004C4539">
        <w:rPr>
          <w:rFonts w:asciiTheme="minorHAnsi" w:eastAsiaTheme="minorHAnsi" w:hAnsiTheme="minorHAnsi" w:cstheme="minorHAnsi"/>
          <w:bCs/>
          <w:sz w:val="24"/>
          <w:szCs w:val="24"/>
          <w:lang w:eastAsia="en-US"/>
        </w:rPr>
        <w:t>, o którym mowa w lit. a) lub b) niniejszego ustępu,  w tym podwykonawców, dostawców lub podmiotów, na których zdolności polega się w rozumieniu dyrektyw w sprawie zamówień publicznych, w przypadku gdy przypada na nich ponad 10 % wartości zamówienia</w:t>
      </w:r>
      <w:r w:rsidR="00DE2B81" w:rsidRPr="004C4539" w:rsidDel="00DE2B81">
        <w:rPr>
          <w:rFonts w:asciiTheme="minorHAnsi" w:eastAsiaTheme="minorHAnsi" w:hAnsiTheme="minorHAnsi" w:cstheme="minorHAnsi"/>
          <w:bCs/>
          <w:sz w:val="24"/>
          <w:szCs w:val="24"/>
          <w:lang w:eastAsia="en-US"/>
        </w:rPr>
        <w:t xml:space="preserve"> </w:t>
      </w:r>
      <w:bookmarkEnd w:id="10"/>
      <w:r w:rsidRPr="004C4539">
        <w:rPr>
          <w:rFonts w:asciiTheme="minorHAnsi" w:eastAsiaTheme="minorHAnsi" w:hAnsiTheme="minorHAnsi" w:cstheme="minorHAnsi"/>
          <w:bCs/>
          <w:sz w:val="24"/>
          <w:szCs w:val="24"/>
        </w:rPr>
        <w:t>UWAGA: dla uproszczenia procedury Zamawiający wymaga złożenia oświadczenia w zakresie</w:t>
      </w:r>
      <w:r w:rsidR="00741318" w:rsidRPr="004C4539">
        <w:rPr>
          <w:rFonts w:asciiTheme="minorHAnsi" w:eastAsiaTheme="minorHAnsi" w:hAnsiTheme="minorHAnsi" w:cstheme="minorHAnsi"/>
          <w:bCs/>
          <w:sz w:val="24"/>
          <w:szCs w:val="24"/>
        </w:rPr>
        <w:t xml:space="preserve"> ust. 4 i 5 powyżej</w:t>
      </w:r>
      <w:r w:rsidRPr="004C4539">
        <w:rPr>
          <w:rFonts w:asciiTheme="minorHAnsi" w:eastAsiaTheme="minorHAnsi" w:hAnsiTheme="minorHAnsi" w:cstheme="minorHAnsi"/>
          <w:bCs/>
          <w:sz w:val="24"/>
          <w:szCs w:val="24"/>
        </w:rPr>
        <w:t xml:space="preserve"> w Formularzu ofertowym.</w:t>
      </w:r>
    </w:p>
    <w:p w14:paraId="616815CB" w14:textId="49523F9A" w:rsidR="00616631" w:rsidRPr="004C4539" w:rsidRDefault="00616631" w:rsidP="00DE2B81">
      <w:pPr>
        <w:pStyle w:val="Akapitzlist"/>
        <w:numPr>
          <w:ilvl w:val="3"/>
          <w:numId w:val="13"/>
        </w:numPr>
        <w:suppressAutoHyphens w:val="0"/>
        <w:autoSpaceDE w:val="0"/>
        <w:autoSpaceDN w:val="0"/>
        <w:adjustRightInd w:val="0"/>
        <w:spacing w:before="240" w:after="0"/>
        <w:jc w:val="both"/>
        <w:rPr>
          <w:rFonts w:asciiTheme="minorHAnsi" w:eastAsia="Calibri" w:hAnsiTheme="minorHAnsi" w:cstheme="minorHAnsi"/>
          <w:bCs/>
          <w:sz w:val="24"/>
          <w:szCs w:val="24"/>
          <w:lang w:eastAsia="en-US"/>
        </w:rPr>
      </w:pPr>
      <w:r w:rsidRPr="004C4539">
        <w:rPr>
          <w:rFonts w:asciiTheme="minorHAnsi" w:eastAsiaTheme="minorHAnsi" w:hAnsiTheme="minorHAnsi" w:cstheme="minorHAnsi"/>
          <w:sz w:val="24"/>
          <w:szCs w:val="24"/>
        </w:rPr>
        <w:t>O udzielenie zamówienia mogą wziąć udział Wykonawcy, którzy</w:t>
      </w:r>
      <w:r w:rsidRPr="004C4539">
        <w:rPr>
          <w:rFonts w:asciiTheme="minorHAnsi" w:eastAsiaTheme="minorHAnsi" w:hAnsiTheme="minorHAnsi" w:cstheme="minorHAnsi"/>
          <w:sz w:val="24"/>
          <w:szCs w:val="24"/>
          <w:lang w:eastAsia="en-US"/>
        </w:rPr>
        <w:t xml:space="preserve"> </w:t>
      </w:r>
      <w:r w:rsidRPr="004C4539">
        <w:rPr>
          <w:rFonts w:asciiTheme="minorHAnsi" w:eastAsia="Calibri" w:hAnsiTheme="minorHAnsi" w:cstheme="minorHAnsi"/>
          <w:bCs/>
          <w:sz w:val="24"/>
          <w:szCs w:val="24"/>
          <w:lang w:eastAsia="en-US"/>
        </w:rPr>
        <w:t>spełniają warunki udziału w postępowaniu, dotyczące:</w:t>
      </w:r>
    </w:p>
    <w:p w14:paraId="7118FBB6" w14:textId="77777777" w:rsidR="00616631" w:rsidRPr="004C4539" w:rsidRDefault="00616631" w:rsidP="00DE2B81">
      <w:pPr>
        <w:numPr>
          <w:ilvl w:val="4"/>
          <w:numId w:val="13"/>
        </w:numPr>
        <w:suppressAutoHyphens w:val="0"/>
        <w:spacing w:after="0"/>
        <w:ind w:left="1560" w:hanging="567"/>
        <w:contextualSpacing/>
        <w:jc w:val="both"/>
        <w:rPr>
          <w:rFonts w:asciiTheme="minorHAnsi" w:eastAsiaTheme="minorHAnsi" w:hAnsiTheme="minorHAnsi" w:cstheme="minorHAnsi"/>
          <w:bCs/>
          <w:sz w:val="24"/>
          <w:szCs w:val="24"/>
          <w:lang w:eastAsia="en-US"/>
        </w:rPr>
      </w:pPr>
      <w:r w:rsidRPr="004C4539">
        <w:rPr>
          <w:rFonts w:asciiTheme="minorHAnsi" w:eastAsiaTheme="minorHAnsi" w:hAnsiTheme="minorHAnsi" w:cstheme="minorHAnsi"/>
          <w:bCs/>
          <w:sz w:val="24"/>
          <w:szCs w:val="24"/>
          <w:lang w:eastAsia="en-US"/>
        </w:rPr>
        <w:t>zdolności do występowania w obrocie gospodarczym: Zamawiający nie wyznacza szczegółowego warunku w tym zakresie.</w:t>
      </w:r>
    </w:p>
    <w:p w14:paraId="667D75B1" w14:textId="77777777" w:rsidR="00616631" w:rsidRPr="004C4539" w:rsidRDefault="00616631" w:rsidP="00DE2B81">
      <w:pPr>
        <w:numPr>
          <w:ilvl w:val="4"/>
          <w:numId w:val="13"/>
        </w:numPr>
        <w:suppressAutoHyphens w:val="0"/>
        <w:spacing w:after="0"/>
        <w:ind w:left="1560" w:hanging="567"/>
        <w:contextualSpacing/>
        <w:jc w:val="both"/>
        <w:rPr>
          <w:rFonts w:asciiTheme="minorHAnsi" w:eastAsiaTheme="minorHAnsi" w:hAnsiTheme="minorHAnsi" w:cstheme="minorHAnsi"/>
          <w:bCs/>
          <w:sz w:val="24"/>
          <w:szCs w:val="24"/>
          <w:lang w:eastAsia="en-US"/>
        </w:rPr>
      </w:pPr>
      <w:r w:rsidRPr="004C4539">
        <w:rPr>
          <w:rFonts w:asciiTheme="minorHAnsi" w:eastAsiaTheme="minorHAnsi" w:hAnsiTheme="minorHAnsi" w:cstheme="minorHAnsi"/>
          <w:bCs/>
          <w:sz w:val="24"/>
          <w:szCs w:val="24"/>
          <w:lang w:eastAsia="en-US"/>
        </w:rPr>
        <w:t xml:space="preserve">uprawnień do prowadzenia określonej działalności gospodarczej lub zawodowej </w:t>
      </w:r>
      <w:r w:rsidRPr="004C4539">
        <w:rPr>
          <w:rFonts w:asciiTheme="minorHAnsi" w:eastAsiaTheme="minorHAnsi" w:hAnsiTheme="minorHAnsi" w:cstheme="minorHAnsi"/>
          <w:sz w:val="24"/>
          <w:szCs w:val="24"/>
          <w:lang w:eastAsia="en-US"/>
        </w:rPr>
        <w:t xml:space="preserve">– </w:t>
      </w:r>
      <w:r w:rsidRPr="004C4539">
        <w:rPr>
          <w:rFonts w:asciiTheme="minorHAnsi" w:eastAsiaTheme="minorHAnsi" w:hAnsiTheme="minorHAnsi" w:cstheme="minorHAnsi"/>
          <w:bCs/>
          <w:sz w:val="24"/>
          <w:szCs w:val="24"/>
          <w:lang w:eastAsia="en-US"/>
        </w:rPr>
        <w:t>Zamawiający nie wyznacza szczegółowego warunku w tym zakresie.</w:t>
      </w:r>
    </w:p>
    <w:p w14:paraId="3B440934" w14:textId="77777777" w:rsidR="00741318" w:rsidRPr="004C4539" w:rsidRDefault="00616631" w:rsidP="00DE2B81">
      <w:pPr>
        <w:numPr>
          <w:ilvl w:val="4"/>
          <w:numId w:val="13"/>
        </w:numPr>
        <w:suppressAutoHyphens w:val="0"/>
        <w:spacing w:after="0"/>
        <w:ind w:left="1560" w:hanging="567"/>
        <w:contextualSpacing/>
        <w:jc w:val="both"/>
        <w:rPr>
          <w:rFonts w:asciiTheme="minorHAnsi" w:eastAsiaTheme="minorHAnsi" w:hAnsiTheme="minorHAnsi" w:cstheme="minorHAnsi"/>
          <w:bCs/>
          <w:sz w:val="24"/>
          <w:szCs w:val="24"/>
          <w:lang w:eastAsia="en-US"/>
        </w:rPr>
      </w:pPr>
      <w:r w:rsidRPr="004C4539">
        <w:rPr>
          <w:rFonts w:asciiTheme="minorHAnsi" w:eastAsiaTheme="minorHAnsi" w:hAnsiTheme="minorHAnsi" w:cstheme="minorHAnsi"/>
          <w:bCs/>
          <w:sz w:val="24"/>
          <w:szCs w:val="24"/>
          <w:lang w:eastAsia="en-US"/>
        </w:rPr>
        <w:t>sytuacji ekonomicznej lub finansowej</w:t>
      </w:r>
      <w:r w:rsidR="00741318" w:rsidRPr="004C4539">
        <w:rPr>
          <w:rFonts w:asciiTheme="minorHAnsi" w:eastAsiaTheme="minorHAnsi" w:hAnsiTheme="minorHAnsi" w:cstheme="minorHAnsi"/>
          <w:sz w:val="24"/>
          <w:szCs w:val="24"/>
          <w:lang w:eastAsia="en-US"/>
        </w:rPr>
        <w:t xml:space="preserve">– </w:t>
      </w:r>
      <w:r w:rsidR="00741318" w:rsidRPr="004C4539">
        <w:rPr>
          <w:rFonts w:asciiTheme="minorHAnsi" w:eastAsiaTheme="minorHAnsi" w:hAnsiTheme="minorHAnsi" w:cstheme="minorHAnsi"/>
          <w:bCs/>
          <w:sz w:val="24"/>
          <w:szCs w:val="24"/>
          <w:lang w:eastAsia="en-US"/>
        </w:rPr>
        <w:t>Zamawiający nie wyznacza szczegółowego warunku w tym zakresie.</w:t>
      </w:r>
    </w:p>
    <w:p w14:paraId="563153CB" w14:textId="77777777" w:rsidR="005D164D" w:rsidRPr="004C4539" w:rsidRDefault="00616631" w:rsidP="00DE2B81">
      <w:pPr>
        <w:numPr>
          <w:ilvl w:val="4"/>
          <w:numId w:val="13"/>
        </w:numPr>
        <w:suppressAutoHyphens w:val="0"/>
        <w:spacing w:after="0"/>
        <w:ind w:left="1560" w:hanging="567"/>
        <w:contextualSpacing/>
        <w:jc w:val="both"/>
        <w:rPr>
          <w:rFonts w:asciiTheme="minorHAnsi" w:hAnsiTheme="minorHAnsi" w:cstheme="minorHAnsi"/>
          <w:bCs/>
          <w:sz w:val="24"/>
          <w:szCs w:val="24"/>
          <w:lang w:eastAsia="pl-PL"/>
        </w:rPr>
      </w:pPr>
      <w:r w:rsidRPr="004C4539">
        <w:rPr>
          <w:rFonts w:asciiTheme="minorHAnsi" w:hAnsiTheme="minorHAnsi" w:cstheme="minorHAnsi"/>
          <w:bCs/>
          <w:sz w:val="24"/>
          <w:szCs w:val="24"/>
        </w:rPr>
        <w:t>zdolności technicznej lub zawodowej</w:t>
      </w:r>
      <w:r w:rsidR="00741318" w:rsidRPr="004C4539">
        <w:rPr>
          <w:rFonts w:asciiTheme="minorHAnsi" w:hAnsiTheme="minorHAnsi" w:cstheme="minorHAnsi"/>
          <w:bCs/>
          <w:sz w:val="24"/>
          <w:szCs w:val="24"/>
        </w:rPr>
        <w:t xml:space="preserve">. </w:t>
      </w:r>
      <w:r w:rsidRPr="004C4539">
        <w:rPr>
          <w:rFonts w:asciiTheme="minorHAnsi" w:hAnsiTheme="minorHAnsi" w:cstheme="minorHAnsi"/>
          <w:bCs/>
          <w:sz w:val="24"/>
          <w:szCs w:val="24"/>
        </w:rPr>
        <w:t>Zamawiający uzna warunek za spełniony</w:t>
      </w:r>
      <w:r w:rsidRPr="004C4539">
        <w:rPr>
          <w:rFonts w:asciiTheme="minorHAnsi" w:hAnsiTheme="minorHAnsi" w:cstheme="minorHAnsi"/>
          <w:bCs/>
          <w:sz w:val="24"/>
          <w:szCs w:val="24"/>
          <w:lang w:eastAsia="pl-PL"/>
        </w:rPr>
        <w:t>, jeżeli Wykonawca wykaże, że</w:t>
      </w:r>
      <w:r w:rsidR="005D164D" w:rsidRPr="004C4539">
        <w:rPr>
          <w:rFonts w:asciiTheme="minorHAnsi" w:hAnsiTheme="minorHAnsi" w:cstheme="minorHAnsi"/>
          <w:bCs/>
          <w:sz w:val="24"/>
          <w:szCs w:val="24"/>
          <w:lang w:eastAsia="pl-PL"/>
        </w:rPr>
        <w:t>:</w:t>
      </w:r>
    </w:p>
    <w:p w14:paraId="760BF418" w14:textId="7A04BA27" w:rsidR="00741318" w:rsidRPr="004C4539" w:rsidRDefault="00616631" w:rsidP="005D164D">
      <w:pPr>
        <w:pStyle w:val="Akapitzlist"/>
        <w:numPr>
          <w:ilvl w:val="5"/>
          <w:numId w:val="1"/>
        </w:numPr>
        <w:tabs>
          <w:tab w:val="clear" w:pos="1152"/>
        </w:tabs>
        <w:suppressAutoHyphens w:val="0"/>
        <w:spacing w:after="0"/>
        <w:ind w:left="1843" w:hanging="425"/>
        <w:jc w:val="both"/>
        <w:rPr>
          <w:rFonts w:asciiTheme="minorHAnsi" w:hAnsiTheme="minorHAnsi" w:cstheme="minorHAnsi"/>
          <w:sz w:val="24"/>
          <w:szCs w:val="24"/>
          <w:lang w:eastAsia="pl-PL"/>
        </w:rPr>
      </w:pPr>
      <w:r w:rsidRPr="004C4539">
        <w:rPr>
          <w:rFonts w:asciiTheme="minorHAnsi" w:hAnsiTheme="minorHAnsi" w:cstheme="minorHAnsi"/>
          <w:bCs/>
          <w:sz w:val="24"/>
          <w:szCs w:val="24"/>
          <w:lang w:eastAsia="pl-PL"/>
        </w:rPr>
        <w:t xml:space="preserve"> w ciągu ostatnich 5 lat</w:t>
      </w:r>
      <w:r w:rsidR="005D164D" w:rsidRPr="004C4539">
        <w:rPr>
          <w:rFonts w:asciiTheme="minorHAnsi" w:hAnsiTheme="minorHAnsi" w:cstheme="minorHAnsi"/>
          <w:bCs/>
          <w:sz w:val="24"/>
          <w:szCs w:val="24"/>
          <w:lang w:eastAsia="pl-PL"/>
        </w:rPr>
        <w:t xml:space="preserve"> </w:t>
      </w:r>
      <w:r w:rsidR="00741318" w:rsidRPr="004C4539">
        <w:rPr>
          <w:rFonts w:asciiTheme="minorHAnsi" w:hAnsiTheme="minorHAnsi" w:cstheme="minorHAnsi"/>
          <w:bCs/>
          <w:sz w:val="24"/>
          <w:szCs w:val="24"/>
          <w:lang w:eastAsia="pl-PL"/>
        </w:rPr>
        <w:t xml:space="preserve">przed upływem terminu składania ofert, a jeżeli okres prowadzenia działalności jest krótszy - w tym okresie, należycie wykonali </w:t>
      </w:r>
      <w:r w:rsidR="00741318" w:rsidRPr="004C4539">
        <w:rPr>
          <w:rFonts w:asciiTheme="minorHAnsi" w:hAnsiTheme="minorHAnsi" w:cstheme="minorHAnsi"/>
          <w:sz w:val="24"/>
          <w:szCs w:val="24"/>
          <w:lang w:eastAsia="pl-PL"/>
        </w:rPr>
        <w:t>co najmniej 2 zamówienia (tj. umowy), polegające na aranżacji przestrzeni ekspozycyjnej z których:</w:t>
      </w:r>
    </w:p>
    <w:p w14:paraId="5E628A29" w14:textId="7E88C000" w:rsidR="000420F1" w:rsidRPr="004C4539" w:rsidRDefault="00741318" w:rsidP="006E3BEE">
      <w:pPr>
        <w:pStyle w:val="Akapitzlist"/>
        <w:numPr>
          <w:ilvl w:val="0"/>
          <w:numId w:val="33"/>
        </w:numPr>
        <w:suppressAutoHyphens w:val="0"/>
        <w:spacing w:after="0"/>
        <w:jc w:val="both"/>
        <w:rPr>
          <w:rFonts w:asciiTheme="minorHAnsi" w:hAnsiTheme="minorHAnsi" w:cstheme="minorHAnsi"/>
          <w:sz w:val="24"/>
          <w:szCs w:val="24"/>
          <w:lang w:eastAsia="pl-PL"/>
        </w:rPr>
      </w:pPr>
      <w:r w:rsidRPr="004C4539">
        <w:rPr>
          <w:rFonts w:asciiTheme="minorHAnsi" w:hAnsiTheme="minorHAnsi" w:cstheme="minorHAnsi"/>
          <w:sz w:val="24"/>
          <w:szCs w:val="24"/>
          <w:lang w:eastAsia="pl-PL"/>
        </w:rPr>
        <w:t>co najmniej jedn</w:t>
      </w:r>
      <w:r w:rsidR="007C2166" w:rsidRPr="004C4539">
        <w:rPr>
          <w:rFonts w:asciiTheme="minorHAnsi" w:hAnsiTheme="minorHAnsi" w:cstheme="minorHAnsi"/>
          <w:sz w:val="24"/>
          <w:szCs w:val="24"/>
          <w:lang w:eastAsia="pl-PL"/>
        </w:rPr>
        <w:t>o</w:t>
      </w:r>
      <w:r w:rsidRPr="004C4539">
        <w:rPr>
          <w:rFonts w:asciiTheme="minorHAnsi" w:hAnsiTheme="minorHAnsi" w:cstheme="minorHAnsi"/>
          <w:sz w:val="24"/>
          <w:szCs w:val="24"/>
          <w:lang w:eastAsia="pl-PL"/>
        </w:rPr>
        <w:t xml:space="preserve"> polegał</w:t>
      </w:r>
      <w:r w:rsidR="007C2166" w:rsidRPr="004C4539">
        <w:rPr>
          <w:rFonts w:asciiTheme="minorHAnsi" w:hAnsiTheme="minorHAnsi" w:cstheme="minorHAnsi"/>
          <w:sz w:val="24"/>
          <w:szCs w:val="24"/>
          <w:lang w:eastAsia="pl-PL"/>
        </w:rPr>
        <w:t>o</w:t>
      </w:r>
      <w:r w:rsidRPr="004C4539">
        <w:rPr>
          <w:rFonts w:asciiTheme="minorHAnsi" w:hAnsiTheme="minorHAnsi" w:cstheme="minorHAnsi"/>
          <w:sz w:val="24"/>
          <w:szCs w:val="24"/>
          <w:lang w:eastAsia="pl-PL"/>
        </w:rPr>
        <w:t xml:space="preserve"> na wykonaniu aranżacji przestrzeni ekspozycyjnej o powierzchni nie mniejszej niż 300 m</w:t>
      </w:r>
      <w:r w:rsidRPr="004C4539">
        <w:rPr>
          <w:rFonts w:asciiTheme="minorHAnsi" w:hAnsiTheme="minorHAnsi" w:cstheme="minorHAnsi"/>
          <w:sz w:val="24"/>
          <w:szCs w:val="24"/>
          <w:vertAlign w:val="superscript"/>
          <w:lang w:eastAsia="pl-PL"/>
        </w:rPr>
        <w:t>2</w:t>
      </w:r>
      <w:r w:rsidRPr="004C4539">
        <w:rPr>
          <w:rFonts w:asciiTheme="minorHAnsi" w:hAnsiTheme="minorHAnsi" w:cstheme="minorHAnsi"/>
          <w:sz w:val="24"/>
          <w:szCs w:val="24"/>
          <w:lang w:eastAsia="pl-PL"/>
        </w:rPr>
        <w:t>,</w:t>
      </w:r>
    </w:p>
    <w:p w14:paraId="78D65CE1" w14:textId="1DDD0A43" w:rsidR="000420F1" w:rsidRPr="004C4539" w:rsidRDefault="007C2166" w:rsidP="006E3BEE">
      <w:pPr>
        <w:pStyle w:val="Akapitzlist"/>
        <w:numPr>
          <w:ilvl w:val="0"/>
          <w:numId w:val="33"/>
        </w:numPr>
        <w:suppressAutoHyphens w:val="0"/>
        <w:spacing w:after="0"/>
        <w:jc w:val="both"/>
        <w:rPr>
          <w:rFonts w:asciiTheme="minorHAnsi" w:hAnsiTheme="minorHAnsi" w:cstheme="minorHAnsi"/>
          <w:sz w:val="24"/>
          <w:szCs w:val="24"/>
          <w:lang w:eastAsia="pl-PL"/>
        </w:rPr>
      </w:pPr>
      <w:r w:rsidRPr="004C4539">
        <w:rPr>
          <w:rFonts w:asciiTheme="minorHAnsi" w:hAnsiTheme="minorHAnsi" w:cstheme="minorHAnsi"/>
          <w:sz w:val="24"/>
          <w:szCs w:val="24"/>
          <w:lang w:eastAsia="pl-PL"/>
        </w:rPr>
        <w:t xml:space="preserve">łączna </w:t>
      </w:r>
      <w:r w:rsidR="00741318" w:rsidRPr="004C4539">
        <w:rPr>
          <w:rFonts w:asciiTheme="minorHAnsi" w:hAnsiTheme="minorHAnsi" w:cstheme="minorHAnsi"/>
          <w:sz w:val="24"/>
          <w:szCs w:val="24"/>
          <w:lang w:eastAsia="pl-PL"/>
        </w:rPr>
        <w:t xml:space="preserve">wartość </w:t>
      </w:r>
      <w:r w:rsidRPr="004C4539">
        <w:rPr>
          <w:rFonts w:asciiTheme="minorHAnsi" w:hAnsiTheme="minorHAnsi" w:cstheme="minorHAnsi"/>
          <w:sz w:val="24"/>
          <w:szCs w:val="24"/>
          <w:lang w:eastAsia="pl-PL"/>
        </w:rPr>
        <w:t xml:space="preserve">zamówień wynosiła </w:t>
      </w:r>
      <w:r w:rsidR="00741318" w:rsidRPr="004C4539">
        <w:rPr>
          <w:rFonts w:asciiTheme="minorHAnsi" w:hAnsiTheme="minorHAnsi" w:cstheme="minorHAnsi"/>
          <w:sz w:val="24"/>
          <w:szCs w:val="24"/>
          <w:lang w:eastAsia="pl-PL"/>
        </w:rPr>
        <w:t xml:space="preserve">co najmniej </w:t>
      </w:r>
      <w:r w:rsidR="005D164D" w:rsidRPr="004C4539">
        <w:rPr>
          <w:rFonts w:asciiTheme="minorHAnsi" w:hAnsiTheme="minorHAnsi" w:cstheme="minorHAnsi"/>
          <w:sz w:val="24"/>
          <w:szCs w:val="24"/>
          <w:lang w:eastAsia="pl-PL"/>
        </w:rPr>
        <w:t>3</w:t>
      </w:r>
      <w:r w:rsidR="00741318" w:rsidRPr="004C4539">
        <w:rPr>
          <w:rFonts w:asciiTheme="minorHAnsi" w:hAnsiTheme="minorHAnsi" w:cstheme="minorHAnsi"/>
          <w:sz w:val="24"/>
          <w:szCs w:val="24"/>
          <w:lang w:eastAsia="pl-PL"/>
        </w:rPr>
        <w:t xml:space="preserve"> mln PLN brutto, </w:t>
      </w:r>
    </w:p>
    <w:p w14:paraId="1A3B9072" w14:textId="36FF8946" w:rsidR="007C2166" w:rsidRPr="004C4539" w:rsidRDefault="007C2166" w:rsidP="006E3BEE">
      <w:pPr>
        <w:pStyle w:val="Akapitzlist"/>
        <w:numPr>
          <w:ilvl w:val="0"/>
          <w:numId w:val="33"/>
        </w:numPr>
        <w:suppressAutoHyphens w:val="0"/>
        <w:spacing w:after="0"/>
        <w:jc w:val="both"/>
        <w:rPr>
          <w:rFonts w:asciiTheme="minorHAnsi" w:hAnsiTheme="minorHAnsi" w:cstheme="minorHAnsi"/>
          <w:sz w:val="24"/>
          <w:szCs w:val="24"/>
          <w:lang w:eastAsia="pl-PL"/>
        </w:rPr>
      </w:pPr>
      <w:r w:rsidRPr="004C4539">
        <w:rPr>
          <w:rFonts w:asciiTheme="minorHAnsi" w:hAnsiTheme="minorHAnsi" w:cstheme="minorHAnsi"/>
          <w:sz w:val="24"/>
          <w:szCs w:val="24"/>
          <w:lang w:eastAsia="pl-PL"/>
        </w:rPr>
        <w:t>wartość jednego zamówienia wynosiła co najmniej 2 mln PLN brutto,</w:t>
      </w:r>
    </w:p>
    <w:p w14:paraId="10F50548" w14:textId="34DD4C26" w:rsidR="000420F1" w:rsidRPr="004C4539" w:rsidRDefault="00741318" w:rsidP="006E3BEE">
      <w:pPr>
        <w:pStyle w:val="Akapitzlist"/>
        <w:numPr>
          <w:ilvl w:val="0"/>
          <w:numId w:val="33"/>
        </w:numPr>
        <w:suppressAutoHyphens w:val="0"/>
        <w:spacing w:after="0"/>
        <w:jc w:val="both"/>
        <w:rPr>
          <w:rFonts w:asciiTheme="minorHAnsi" w:hAnsiTheme="minorHAnsi" w:cstheme="minorHAnsi"/>
          <w:sz w:val="24"/>
          <w:szCs w:val="24"/>
          <w:lang w:eastAsia="pl-PL"/>
        </w:rPr>
      </w:pPr>
      <w:r w:rsidRPr="004C4539">
        <w:rPr>
          <w:rFonts w:asciiTheme="minorHAnsi" w:hAnsiTheme="minorHAnsi" w:cstheme="minorHAnsi"/>
          <w:sz w:val="24"/>
          <w:szCs w:val="24"/>
          <w:lang w:eastAsia="pl-PL"/>
        </w:rPr>
        <w:t>każd</w:t>
      </w:r>
      <w:r w:rsidR="007C2166" w:rsidRPr="004C4539">
        <w:rPr>
          <w:rFonts w:asciiTheme="minorHAnsi" w:hAnsiTheme="minorHAnsi" w:cstheme="minorHAnsi"/>
          <w:sz w:val="24"/>
          <w:szCs w:val="24"/>
          <w:lang w:eastAsia="pl-PL"/>
        </w:rPr>
        <w:t>e</w:t>
      </w:r>
      <w:r w:rsidRPr="004C4539">
        <w:rPr>
          <w:rFonts w:asciiTheme="minorHAnsi" w:hAnsiTheme="minorHAnsi" w:cstheme="minorHAnsi"/>
          <w:sz w:val="24"/>
          <w:szCs w:val="24"/>
          <w:lang w:eastAsia="pl-PL"/>
        </w:rPr>
        <w:t xml:space="preserve"> obejmował</w:t>
      </w:r>
      <w:r w:rsidR="007C2166" w:rsidRPr="004C4539">
        <w:rPr>
          <w:rFonts w:asciiTheme="minorHAnsi" w:hAnsiTheme="minorHAnsi" w:cstheme="minorHAnsi"/>
          <w:sz w:val="24"/>
          <w:szCs w:val="24"/>
          <w:lang w:eastAsia="pl-PL"/>
        </w:rPr>
        <w:t>o</w:t>
      </w:r>
      <w:r w:rsidRPr="004C4539">
        <w:rPr>
          <w:rFonts w:asciiTheme="minorHAnsi" w:hAnsiTheme="minorHAnsi" w:cstheme="minorHAnsi"/>
          <w:sz w:val="24"/>
          <w:szCs w:val="24"/>
          <w:lang w:eastAsia="pl-PL"/>
        </w:rPr>
        <w:t xml:space="preserve"> m.in. wykonanie zabudowy wystawienniczej (w tym: gablot lub ekspozytorów), grafik i wydruków, </w:t>
      </w:r>
    </w:p>
    <w:p w14:paraId="46C27C73" w14:textId="1630EDD3" w:rsidR="000420F1" w:rsidRPr="004C4539" w:rsidRDefault="00741318" w:rsidP="006E3BEE">
      <w:pPr>
        <w:pStyle w:val="Akapitzlist"/>
        <w:numPr>
          <w:ilvl w:val="0"/>
          <w:numId w:val="33"/>
        </w:numPr>
        <w:suppressAutoHyphens w:val="0"/>
        <w:spacing w:after="0"/>
        <w:jc w:val="both"/>
        <w:rPr>
          <w:rFonts w:asciiTheme="minorHAnsi" w:hAnsiTheme="minorHAnsi" w:cstheme="minorHAnsi"/>
          <w:sz w:val="24"/>
          <w:szCs w:val="24"/>
          <w:lang w:eastAsia="pl-PL"/>
        </w:rPr>
      </w:pPr>
      <w:r w:rsidRPr="004C4539">
        <w:rPr>
          <w:rFonts w:asciiTheme="minorHAnsi" w:hAnsiTheme="minorHAnsi" w:cstheme="minorHAnsi"/>
          <w:sz w:val="24"/>
          <w:szCs w:val="24"/>
          <w:lang w:eastAsia="pl-PL"/>
        </w:rPr>
        <w:t>co najmniej jedn</w:t>
      </w:r>
      <w:r w:rsidR="007C2166" w:rsidRPr="004C4539">
        <w:rPr>
          <w:rFonts w:asciiTheme="minorHAnsi" w:hAnsiTheme="minorHAnsi" w:cstheme="minorHAnsi"/>
          <w:sz w:val="24"/>
          <w:szCs w:val="24"/>
          <w:lang w:eastAsia="pl-PL"/>
        </w:rPr>
        <w:t>o</w:t>
      </w:r>
      <w:r w:rsidRPr="004C4539">
        <w:rPr>
          <w:rFonts w:asciiTheme="minorHAnsi" w:hAnsiTheme="minorHAnsi" w:cstheme="minorHAnsi"/>
          <w:sz w:val="24"/>
          <w:szCs w:val="24"/>
          <w:lang w:eastAsia="pl-PL"/>
        </w:rPr>
        <w:t xml:space="preserve"> obejmował</w:t>
      </w:r>
      <w:r w:rsidR="007C2166" w:rsidRPr="004C4539">
        <w:rPr>
          <w:rFonts w:asciiTheme="minorHAnsi" w:hAnsiTheme="minorHAnsi" w:cstheme="minorHAnsi"/>
          <w:sz w:val="24"/>
          <w:szCs w:val="24"/>
          <w:lang w:eastAsia="pl-PL"/>
        </w:rPr>
        <w:t>o</w:t>
      </w:r>
      <w:r w:rsidRPr="004C4539">
        <w:rPr>
          <w:rFonts w:asciiTheme="minorHAnsi" w:hAnsiTheme="minorHAnsi" w:cstheme="minorHAnsi"/>
          <w:sz w:val="24"/>
          <w:szCs w:val="24"/>
          <w:lang w:eastAsia="pl-PL"/>
        </w:rPr>
        <w:t xml:space="preserve"> dostawę wraz z montażem okablowania, opraw, osprzętu oświetleniowego dostosowanego do oświetlenia ekspozycji</w:t>
      </w:r>
      <w:r w:rsidR="000420F1" w:rsidRPr="004C4539">
        <w:rPr>
          <w:rFonts w:asciiTheme="minorHAnsi" w:hAnsiTheme="minorHAnsi" w:cstheme="minorHAnsi"/>
          <w:sz w:val="24"/>
          <w:szCs w:val="24"/>
          <w:lang w:eastAsia="pl-PL"/>
        </w:rPr>
        <w:t>,</w:t>
      </w:r>
    </w:p>
    <w:p w14:paraId="6E897EA5" w14:textId="629D6AD3" w:rsidR="00741318" w:rsidRPr="004C4539" w:rsidRDefault="00AC4245" w:rsidP="006E3BEE">
      <w:pPr>
        <w:pStyle w:val="Akapitzlist"/>
        <w:numPr>
          <w:ilvl w:val="0"/>
          <w:numId w:val="33"/>
        </w:numPr>
        <w:suppressAutoHyphens w:val="0"/>
        <w:spacing w:after="0"/>
        <w:jc w:val="both"/>
        <w:rPr>
          <w:rFonts w:asciiTheme="minorHAnsi" w:hAnsiTheme="minorHAnsi" w:cstheme="minorHAnsi"/>
          <w:sz w:val="24"/>
          <w:szCs w:val="24"/>
          <w:lang w:eastAsia="pl-PL"/>
        </w:rPr>
      </w:pPr>
      <w:r w:rsidRPr="004C4539">
        <w:rPr>
          <w:rFonts w:asciiTheme="minorHAnsi" w:hAnsiTheme="minorHAnsi" w:cstheme="minorHAnsi"/>
          <w:sz w:val="24"/>
          <w:szCs w:val="24"/>
          <w:lang w:eastAsia="pl-PL"/>
        </w:rPr>
        <w:t>co najmniej jedn</w:t>
      </w:r>
      <w:r w:rsidR="007C2166" w:rsidRPr="004C4539">
        <w:rPr>
          <w:rFonts w:asciiTheme="minorHAnsi" w:hAnsiTheme="minorHAnsi" w:cstheme="minorHAnsi"/>
          <w:sz w:val="24"/>
          <w:szCs w:val="24"/>
          <w:lang w:eastAsia="pl-PL"/>
        </w:rPr>
        <w:t>o</w:t>
      </w:r>
      <w:r w:rsidRPr="004C4539">
        <w:rPr>
          <w:rFonts w:asciiTheme="minorHAnsi" w:hAnsiTheme="minorHAnsi" w:cstheme="minorHAnsi"/>
          <w:sz w:val="24"/>
          <w:szCs w:val="24"/>
          <w:lang w:eastAsia="pl-PL"/>
        </w:rPr>
        <w:t xml:space="preserve"> obejmował</w:t>
      </w:r>
      <w:r w:rsidR="007C2166" w:rsidRPr="004C4539">
        <w:rPr>
          <w:rFonts w:asciiTheme="minorHAnsi" w:hAnsiTheme="minorHAnsi" w:cstheme="minorHAnsi"/>
          <w:sz w:val="24"/>
          <w:szCs w:val="24"/>
          <w:lang w:eastAsia="pl-PL"/>
        </w:rPr>
        <w:t>o</w:t>
      </w:r>
      <w:r w:rsidRPr="004C4539">
        <w:rPr>
          <w:rFonts w:asciiTheme="minorHAnsi" w:hAnsiTheme="minorHAnsi" w:cstheme="minorHAnsi"/>
          <w:sz w:val="24"/>
          <w:szCs w:val="24"/>
          <w:lang w:eastAsia="pl-PL"/>
        </w:rPr>
        <w:t xml:space="preserve"> dostawę i montaż sprzętu multimedialnego</w:t>
      </w:r>
      <w:r w:rsidR="007C2166" w:rsidRPr="004C4539">
        <w:rPr>
          <w:rFonts w:asciiTheme="minorHAnsi" w:hAnsiTheme="minorHAnsi" w:cstheme="minorHAnsi"/>
          <w:sz w:val="24"/>
          <w:szCs w:val="24"/>
          <w:lang w:eastAsia="pl-PL"/>
        </w:rPr>
        <w:t>.</w:t>
      </w:r>
    </w:p>
    <w:p w14:paraId="2BCC64B9" w14:textId="77777777" w:rsidR="00741318" w:rsidRPr="004C4539" w:rsidRDefault="00741318" w:rsidP="00741318">
      <w:pPr>
        <w:suppressAutoHyphens w:val="0"/>
        <w:spacing w:after="0"/>
        <w:ind w:left="1560"/>
        <w:contextualSpacing/>
        <w:jc w:val="both"/>
        <w:rPr>
          <w:rFonts w:asciiTheme="minorHAnsi" w:hAnsiTheme="minorHAnsi" w:cstheme="minorHAnsi"/>
          <w:bCs/>
          <w:sz w:val="24"/>
          <w:szCs w:val="24"/>
          <w:highlight w:val="yellow"/>
          <w:lang w:eastAsia="pl-PL"/>
        </w:rPr>
      </w:pPr>
    </w:p>
    <w:p w14:paraId="10E52ED2" w14:textId="77777777" w:rsidR="005D164D" w:rsidRPr="004C4539" w:rsidRDefault="005D164D" w:rsidP="005D164D">
      <w:pPr>
        <w:suppressAutoHyphens w:val="0"/>
        <w:spacing w:after="0"/>
        <w:ind w:left="1560"/>
        <w:contextualSpacing/>
        <w:jc w:val="both"/>
        <w:rPr>
          <w:rFonts w:asciiTheme="minorHAnsi" w:hAnsiTheme="minorHAnsi" w:cstheme="minorHAnsi"/>
          <w:bCs/>
          <w:sz w:val="24"/>
          <w:szCs w:val="24"/>
          <w:lang w:eastAsia="pl-PL"/>
        </w:rPr>
      </w:pPr>
      <w:r w:rsidRPr="004C4539">
        <w:rPr>
          <w:rFonts w:asciiTheme="minorHAnsi" w:hAnsiTheme="minorHAnsi" w:cstheme="minorHAnsi"/>
          <w:bCs/>
          <w:sz w:val="24"/>
          <w:szCs w:val="24"/>
          <w:lang w:eastAsia="pl-PL"/>
        </w:rPr>
        <w:t>Uwaga:</w:t>
      </w:r>
    </w:p>
    <w:p w14:paraId="72ACC925" w14:textId="10FE587A" w:rsidR="005D164D" w:rsidRPr="004C4539" w:rsidRDefault="005D164D" w:rsidP="005D164D">
      <w:pPr>
        <w:suppressAutoHyphens w:val="0"/>
        <w:spacing w:after="0"/>
        <w:ind w:left="1560"/>
        <w:contextualSpacing/>
        <w:jc w:val="both"/>
        <w:rPr>
          <w:rFonts w:asciiTheme="minorHAnsi" w:hAnsiTheme="minorHAnsi" w:cstheme="minorHAnsi"/>
          <w:bCs/>
          <w:sz w:val="24"/>
          <w:szCs w:val="24"/>
          <w:lang w:eastAsia="pl-PL"/>
        </w:rPr>
      </w:pPr>
      <w:r w:rsidRPr="004C4539">
        <w:rPr>
          <w:rFonts w:asciiTheme="minorHAnsi" w:hAnsiTheme="minorHAnsi" w:cstheme="minorHAnsi"/>
          <w:bCs/>
          <w:sz w:val="24"/>
          <w:szCs w:val="24"/>
          <w:lang w:eastAsia="pl-PL"/>
        </w:rPr>
        <w:t xml:space="preserve">Użyte określenia należy rozumieć następująco: sprzęt multimedialny – ogół urządzeń elektronicznych, specjalizowanych do wyświetlania, odtwarzania </w:t>
      </w:r>
      <w:r w:rsidR="00920D0A" w:rsidRPr="004C4539">
        <w:rPr>
          <w:rFonts w:asciiTheme="minorHAnsi" w:hAnsiTheme="minorHAnsi" w:cstheme="minorHAnsi"/>
          <w:bCs/>
          <w:sz w:val="24"/>
          <w:szCs w:val="24"/>
          <w:lang w:eastAsia="pl-PL"/>
        </w:rPr>
        <w:t xml:space="preserve">treści </w:t>
      </w:r>
      <w:r w:rsidRPr="004C4539">
        <w:rPr>
          <w:rFonts w:asciiTheme="minorHAnsi" w:hAnsiTheme="minorHAnsi" w:cstheme="minorHAnsi"/>
          <w:bCs/>
          <w:sz w:val="24"/>
          <w:szCs w:val="24"/>
          <w:lang w:eastAsia="pl-PL"/>
        </w:rPr>
        <w:t>multimedialn</w:t>
      </w:r>
      <w:r w:rsidR="00920D0A" w:rsidRPr="004C4539">
        <w:rPr>
          <w:rFonts w:asciiTheme="minorHAnsi" w:hAnsiTheme="minorHAnsi" w:cstheme="minorHAnsi"/>
          <w:bCs/>
          <w:sz w:val="24"/>
          <w:szCs w:val="24"/>
          <w:lang w:eastAsia="pl-PL"/>
        </w:rPr>
        <w:t>ych (prezentacji, filmów, dźwięków)</w:t>
      </w:r>
      <w:r w:rsidR="00002169" w:rsidRPr="004C4539">
        <w:rPr>
          <w:rFonts w:asciiTheme="minorHAnsi" w:hAnsiTheme="minorHAnsi" w:cstheme="minorHAnsi"/>
          <w:bCs/>
          <w:sz w:val="24"/>
          <w:szCs w:val="24"/>
          <w:lang w:eastAsia="pl-PL"/>
        </w:rPr>
        <w:t>.</w:t>
      </w:r>
      <w:r w:rsidRPr="004C4539">
        <w:rPr>
          <w:rFonts w:asciiTheme="minorHAnsi" w:hAnsiTheme="minorHAnsi" w:cstheme="minorHAnsi"/>
          <w:bCs/>
          <w:sz w:val="24"/>
          <w:szCs w:val="24"/>
          <w:lang w:eastAsia="pl-PL"/>
        </w:rPr>
        <w:t xml:space="preserve"> Urządzenia zaliczane do grupy sprzętu multimedialnego to m.in.: projektory</w:t>
      </w:r>
      <w:r w:rsidR="0083090A" w:rsidRPr="004C4539">
        <w:rPr>
          <w:rFonts w:asciiTheme="minorHAnsi" w:hAnsiTheme="minorHAnsi" w:cstheme="minorHAnsi"/>
          <w:bCs/>
          <w:sz w:val="24"/>
          <w:szCs w:val="24"/>
          <w:lang w:eastAsia="pl-PL"/>
        </w:rPr>
        <w:t>,</w:t>
      </w:r>
      <w:r w:rsidRPr="004C4539">
        <w:rPr>
          <w:rFonts w:asciiTheme="minorHAnsi" w:hAnsiTheme="minorHAnsi" w:cstheme="minorHAnsi"/>
          <w:bCs/>
          <w:sz w:val="24"/>
          <w:szCs w:val="24"/>
          <w:lang w:eastAsia="pl-PL"/>
        </w:rPr>
        <w:t xml:space="preserve"> monitory (w tym dotykowe), </w:t>
      </w:r>
      <w:r w:rsidR="00920D0A" w:rsidRPr="004C4539">
        <w:rPr>
          <w:rFonts w:asciiTheme="minorHAnsi" w:hAnsiTheme="minorHAnsi" w:cstheme="minorHAnsi"/>
          <w:bCs/>
          <w:sz w:val="24"/>
          <w:szCs w:val="24"/>
          <w:lang w:eastAsia="pl-PL"/>
        </w:rPr>
        <w:t xml:space="preserve">odtwarzacze multimedialne (tzw. </w:t>
      </w:r>
      <w:r w:rsidRPr="004C4539">
        <w:rPr>
          <w:rFonts w:asciiTheme="minorHAnsi" w:hAnsiTheme="minorHAnsi" w:cstheme="minorHAnsi"/>
          <w:bCs/>
          <w:sz w:val="24"/>
          <w:szCs w:val="24"/>
          <w:lang w:eastAsia="pl-PL"/>
        </w:rPr>
        <w:t>playery</w:t>
      </w:r>
      <w:r w:rsidR="00920D0A" w:rsidRPr="004C4539">
        <w:rPr>
          <w:rFonts w:asciiTheme="minorHAnsi" w:hAnsiTheme="minorHAnsi" w:cstheme="minorHAnsi"/>
          <w:bCs/>
          <w:sz w:val="24"/>
          <w:szCs w:val="24"/>
          <w:lang w:eastAsia="pl-PL"/>
        </w:rPr>
        <w:t>)</w:t>
      </w:r>
      <w:r w:rsidRPr="004C4539">
        <w:rPr>
          <w:rFonts w:asciiTheme="minorHAnsi" w:hAnsiTheme="minorHAnsi" w:cstheme="minorHAnsi"/>
          <w:bCs/>
          <w:sz w:val="24"/>
          <w:szCs w:val="24"/>
          <w:lang w:eastAsia="pl-PL"/>
        </w:rPr>
        <w:t xml:space="preserve"> – specjalizowane urządzenia do wykonywania zaprogramowanych schematów zachowań, </w:t>
      </w:r>
      <w:r w:rsidR="00920D0A" w:rsidRPr="004C4539">
        <w:rPr>
          <w:rFonts w:asciiTheme="minorHAnsi" w:hAnsiTheme="minorHAnsi" w:cstheme="minorHAnsi"/>
          <w:bCs/>
          <w:sz w:val="24"/>
          <w:szCs w:val="24"/>
          <w:lang w:eastAsia="pl-PL"/>
        </w:rPr>
        <w:t xml:space="preserve">przeznaczone </w:t>
      </w:r>
      <w:r w:rsidRPr="004C4539">
        <w:rPr>
          <w:rFonts w:asciiTheme="minorHAnsi" w:hAnsiTheme="minorHAnsi" w:cstheme="minorHAnsi"/>
          <w:bCs/>
          <w:sz w:val="24"/>
          <w:szCs w:val="24"/>
          <w:lang w:eastAsia="pl-PL"/>
        </w:rPr>
        <w:t xml:space="preserve">do rozwiązań multimedialnych z wyłączeniem biurowych stacji roboczych, opcjonalna obsługa portów logicznych (GPIO), systemy nagłośnienia (z wyłączeniem sprzętu estradowego i głośników komp.). </w:t>
      </w:r>
    </w:p>
    <w:p w14:paraId="1042EDE3" w14:textId="77777777" w:rsidR="005D164D" w:rsidRPr="004C4539" w:rsidRDefault="005D164D" w:rsidP="00741318">
      <w:pPr>
        <w:suppressAutoHyphens w:val="0"/>
        <w:spacing w:after="0"/>
        <w:ind w:left="1560"/>
        <w:contextualSpacing/>
        <w:jc w:val="both"/>
        <w:rPr>
          <w:rFonts w:asciiTheme="minorHAnsi" w:hAnsiTheme="minorHAnsi" w:cstheme="minorHAnsi"/>
          <w:bCs/>
          <w:sz w:val="24"/>
          <w:szCs w:val="24"/>
          <w:lang w:eastAsia="pl-PL"/>
        </w:rPr>
      </w:pPr>
    </w:p>
    <w:p w14:paraId="57063E3F" w14:textId="7CAEA06B" w:rsidR="00616631" w:rsidRPr="004C4539" w:rsidRDefault="00616631" w:rsidP="005D164D">
      <w:pPr>
        <w:suppressAutoHyphens w:val="0"/>
        <w:spacing w:after="0"/>
        <w:ind w:left="1560"/>
        <w:contextualSpacing/>
        <w:jc w:val="both"/>
        <w:rPr>
          <w:rFonts w:asciiTheme="minorHAnsi" w:hAnsiTheme="minorHAnsi" w:cstheme="minorHAnsi"/>
          <w:sz w:val="24"/>
          <w:szCs w:val="24"/>
        </w:rPr>
      </w:pPr>
      <w:r w:rsidRPr="004C4539">
        <w:rPr>
          <w:rFonts w:asciiTheme="minorHAnsi" w:hAnsiTheme="minorHAnsi" w:cstheme="minorHAnsi"/>
          <w:sz w:val="24"/>
          <w:szCs w:val="24"/>
        </w:rPr>
        <w:t xml:space="preserve">W przypadku gdy wartość wykazywanych </w:t>
      </w:r>
      <w:r w:rsidR="005D164D" w:rsidRPr="004C4539">
        <w:rPr>
          <w:rFonts w:asciiTheme="minorHAnsi" w:hAnsiTheme="minorHAnsi" w:cstheme="minorHAnsi"/>
          <w:sz w:val="24"/>
          <w:szCs w:val="24"/>
        </w:rPr>
        <w:t>zamówień</w:t>
      </w:r>
      <w:r w:rsidRPr="004C4539">
        <w:rPr>
          <w:rFonts w:asciiTheme="minorHAnsi" w:hAnsiTheme="minorHAnsi" w:cstheme="minorHAnsi"/>
          <w:sz w:val="24"/>
          <w:szCs w:val="24"/>
        </w:rPr>
        <w:t xml:space="preserve"> jest określona w innej walucie niż PLN, dokonane zostanie przeliczenie tej wartości na PLN na podstawie średniego kursu złotego w stosunku do walut obcych określonego w tabeli kursów średnich NBP z dnia publikacji ogłoszenia o zamówieniu.</w:t>
      </w:r>
    </w:p>
    <w:p w14:paraId="204E245C" w14:textId="77777777" w:rsidR="005D164D" w:rsidRPr="004C4539" w:rsidRDefault="005D164D" w:rsidP="005D164D">
      <w:pPr>
        <w:suppressAutoHyphens w:val="0"/>
        <w:spacing w:after="0"/>
        <w:ind w:left="1560"/>
        <w:contextualSpacing/>
        <w:jc w:val="both"/>
        <w:rPr>
          <w:rStyle w:val="FontStyle27"/>
          <w:rFonts w:asciiTheme="minorHAnsi" w:hAnsiTheme="minorHAnsi" w:cstheme="minorHAnsi"/>
          <w:bCs/>
          <w:color w:val="auto"/>
          <w:sz w:val="24"/>
          <w:szCs w:val="24"/>
          <w:highlight w:val="yellow"/>
        </w:rPr>
      </w:pPr>
    </w:p>
    <w:p w14:paraId="258EDE24" w14:textId="32981370" w:rsidR="00616631" w:rsidRPr="004C4539" w:rsidRDefault="005D164D" w:rsidP="005D164D">
      <w:pPr>
        <w:pStyle w:val="Akapitzlist"/>
        <w:tabs>
          <w:tab w:val="left" w:pos="1276"/>
        </w:tabs>
        <w:suppressAutoHyphens w:val="0"/>
        <w:spacing w:after="40"/>
        <w:ind w:left="1134" w:hanging="283"/>
        <w:jc w:val="both"/>
        <w:rPr>
          <w:rFonts w:asciiTheme="minorHAnsi" w:hAnsiTheme="minorHAnsi" w:cstheme="minorHAnsi"/>
          <w:sz w:val="24"/>
          <w:szCs w:val="24"/>
        </w:rPr>
      </w:pPr>
      <w:r w:rsidRPr="004C4539">
        <w:rPr>
          <w:rFonts w:asciiTheme="minorHAnsi" w:hAnsiTheme="minorHAnsi" w:cstheme="minorHAnsi"/>
          <w:sz w:val="24"/>
          <w:szCs w:val="24"/>
        </w:rPr>
        <w:t xml:space="preserve"> </w:t>
      </w:r>
      <w:r w:rsidR="00616631" w:rsidRPr="004C4539">
        <w:rPr>
          <w:rFonts w:asciiTheme="minorHAnsi" w:hAnsiTheme="minorHAnsi" w:cstheme="minorHAnsi"/>
          <w:sz w:val="24"/>
          <w:szCs w:val="24"/>
        </w:rPr>
        <w:t>b) dysponuje lub będzie dysponować zespołem składającym się z następujących osób:</w:t>
      </w:r>
    </w:p>
    <w:p w14:paraId="76AE1071" w14:textId="42940E23" w:rsidR="00C16A79" w:rsidRPr="004C4539" w:rsidRDefault="005D164D" w:rsidP="006E3BEE">
      <w:pPr>
        <w:numPr>
          <w:ilvl w:val="0"/>
          <w:numId w:val="21"/>
        </w:numPr>
        <w:suppressAutoHyphens w:val="0"/>
        <w:autoSpaceDN w:val="0"/>
        <w:ind w:left="1560" w:hanging="284"/>
        <w:contextualSpacing/>
        <w:jc w:val="both"/>
        <w:textAlignment w:val="baseline"/>
        <w:rPr>
          <w:rFonts w:asciiTheme="minorHAnsi" w:hAnsiTheme="minorHAnsi" w:cstheme="minorHAnsi"/>
          <w:sz w:val="24"/>
          <w:szCs w:val="24"/>
        </w:rPr>
      </w:pPr>
      <w:r w:rsidRPr="004C4539">
        <w:rPr>
          <w:rFonts w:asciiTheme="minorHAnsi" w:hAnsiTheme="minorHAnsi" w:cstheme="minorHAnsi"/>
          <w:b/>
          <w:bCs/>
          <w:sz w:val="24"/>
          <w:szCs w:val="24"/>
        </w:rPr>
        <w:t xml:space="preserve">koordynatora </w:t>
      </w:r>
      <w:r w:rsidR="001E0DBE" w:rsidRPr="004C4539">
        <w:rPr>
          <w:rFonts w:asciiTheme="minorHAnsi" w:hAnsiTheme="minorHAnsi" w:cstheme="minorHAnsi"/>
          <w:b/>
          <w:bCs/>
          <w:sz w:val="24"/>
          <w:szCs w:val="24"/>
        </w:rPr>
        <w:t>wystawy</w:t>
      </w:r>
      <w:r w:rsidRPr="004C4539">
        <w:rPr>
          <w:rFonts w:asciiTheme="minorHAnsi" w:hAnsiTheme="minorHAnsi" w:cstheme="minorHAnsi"/>
          <w:sz w:val="24"/>
          <w:szCs w:val="24"/>
        </w:rPr>
        <w:t>, który posiada doświadczenie w zakresie kierowania/ koordynowania lub nadzorowania wykonaniem wystaw i wykaże, że kierował lub nadzorował realizacją jednej wystawy o powierzchni wystawy co najmniej 300 m</w:t>
      </w:r>
      <w:r w:rsidRPr="004C4539">
        <w:rPr>
          <w:rFonts w:asciiTheme="minorHAnsi" w:hAnsiTheme="minorHAnsi" w:cstheme="minorHAnsi"/>
          <w:sz w:val="24"/>
          <w:szCs w:val="24"/>
          <w:vertAlign w:val="superscript"/>
        </w:rPr>
        <w:t>2</w:t>
      </w:r>
      <w:r w:rsidRPr="004C4539">
        <w:rPr>
          <w:rFonts w:asciiTheme="minorHAnsi" w:hAnsiTheme="minorHAnsi" w:cstheme="minorHAnsi"/>
          <w:sz w:val="24"/>
          <w:szCs w:val="24"/>
        </w:rPr>
        <w:t xml:space="preserve">, </w:t>
      </w:r>
    </w:p>
    <w:p w14:paraId="45D1C806" w14:textId="4C91210F" w:rsidR="00616631" w:rsidRPr="004C4539" w:rsidRDefault="005D164D" w:rsidP="006E3BEE">
      <w:pPr>
        <w:numPr>
          <w:ilvl w:val="0"/>
          <w:numId w:val="21"/>
        </w:numPr>
        <w:suppressAutoHyphens w:val="0"/>
        <w:autoSpaceDN w:val="0"/>
        <w:ind w:left="1560" w:hanging="284"/>
        <w:contextualSpacing/>
        <w:jc w:val="both"/>
        <w:textAlignment w:val="baseline"/>
        <w:rPr>
          <w:rFonts w:asciiTheme="minorHAnsi" w:hAnsiTheme="minorHAnsi" w:cstheme="minorHAnsi"/>
          <w:sz w:val="24"/>
          <w:szCs w:val="24"/>
        </w:rPr>
      </w:pPr>
      <w:r w:rsidRPr="004C4539">
        <w:rPr>
          <w:rFonts w:asciiTheme="minorHAnsi" w:hAnsiTheme="minorHAnsi" w:cstheme="minorHAnsi"/>
          <w:b/>
          <w:sz w:val="24"/>
          <w:szCs w:val="24"/>
        </w:rPr>
        <w:t>specjalista</w:t>
      </w:r>
      <w:r w:rsidR="00616631" w:rsidRPr="004C4539">
        <w:rPr>
          <w:rFonts w:asciiTheme="minorHAnsi" w:hAnsiTheme="minorHAnsi" w:cstheme="minorHAnsi"/>
          <w:b/>
          <w:sz w:val="24"/>
          <w:szCs w:val="24"/>
        </w:rPr>
        <w:t xml:space="preserve"> robót elektrycznych</w:t>
      </w:r>
      <w:r w:rsidR="00616631" w:rsidRPr="004C4539">
        <w:rPr>
          <w:rFonts w:asciiTheme="minorHAnsi" w:hAnsiTheme="minorHAnsi" w:cstheme="minorHAnsi"/>
          <w:bCs/>
          <w:sz w:val="24"/>
          <w:szCs w:val="24"/>
        </w:rPr>
        <w:t xml:space="preserve"> - jedna osoba, która legitymuje się uprawnieniami budowlanymi do kierowania robotami budowlanymi w specjalności instalacyjnej w zakresie sieci, instalacji i urządzeń elektrycznych i elektroenergetycznych, wydanymi na podstawie przepisów ustawy z dnia 7 lipca 1994 Prawo budowlane lub odpowiadającymi im uprawnieniami (w szczególności wydanymi na podstawie wcześniej obowiązujących przepisów lub wydanymi obywatelom innych państw w oparciu o stosowne ustawodawstwo, a uznanymi bądź dopuszczonymi do wykonywania w Polsce), z zastrzeżeniem objęcia tymi uprawnieniami zakresu koniecznego do realizacji przedmiotu zamówienia, wpisany na listę członków właściwej izby samorządu zawodowego.</w:t>
      </w:r>
    </w:p>
    <w:p w14:paraId="53ED1C7D" w14:textId="77777777" w:rsidR="005D164D" w:rsidRPr="004C4539" w:rsidRDefault="005D164D" w:rsidP="005D164D">
      <w:pPr>
        <w:pStyle w:val="Akapitzlist"/>
        <w:suppressAutoHyphens w:val="0"/>
        <w:autoSpaceDE w:val="0"/>
        <w:autoSpaceDN w:val="0"/>
        <w:spacing w:after="0"/>
        <w:ind w:left="1276"/>
        <w:jc w:val="both"/>
        <w:rPr>
          <w:rFonts w:asciiTheme="minorHAnsi" w:hAnsiTheme="minorHAnsi" w:cstheme="minorHAnsi"/>
          <w:bCs/>
          <w:sz w:val="24"/>
          <w:szCs w:val="24"/>
        </w:rPr>
      </w:pPr>
    </w:p>
    <w:p w14:paraId="0925B588" w14:textId="4D9680C1" w:rsidR="00616631" w:rsidRPr="004C4539" w:rsidRDefault="00616631" w:rsidP="00CB39B5">
      <w:pPr>
        <w:pStyle w:val="Akapitzlist"/>
        <w:autoSpaceDE w:val="0"/>
        <w:autoSpaceDN w:val="0"/>
        <w:ind w:left="426"/>
        <w:contextualSpacing w:val="0"/>
        <w:jc w:val="both"/>
        <w:rPr>
          <w:rFonts w:asciiTheme="minorHAnsi" w:hAnsiTheme="minorHAnsi" w:cstheme="minorHAnsi"/>
          <w:bCs/>
          <w:sz w:val="24"/>
          <w:szCs w:val="24"/>
        </w:rPr>
      </w:pPr>
      <w:r w:rsidRPr="004C4539">
        <w:rPr>
          <w:rFonts w:asciiTheme="minorHAnsi" w:hAnsiTheme="minorHAnsi" w:cstheme="minorHAnsi"/>
          <w:sz w:val="24"/>
          <w:szCs w:val="24"/>
        </w:rPr>
        <w:t>Powyższy warunek Wykonawca winien wykazać poprzez wypełnienie wykazu osób – zał. nr 6.</w:t>
      </w:r>
    </w:p>
    <w:p w14:paraId="06B1D1B1" w14:textId="21D65A2F" w:rsidR="00616631" w:rsidRPr="004C4539" w:rsidRDefault="00616631" w:rsidP="00616631">
      <w:pPr>
        <w:pStyle w:val="Tekstpodstawowy"/>
        <w:widowControl/>
        <w:suppressAutoHyphens w:val="0"/>
        <w:kinsoku w:val="0"/>
        <w:overflowPunct w:val="0"/>
        <w:spacing w:after="0" w:line="276" w:lineRule="auto"/>
        <w:ind w:left="426"/>
        <w:jc w:val="both"/>
        <w:rPr>
          <w:rFonts w:asciiTheme="minorHAnsi" w:hAnsiTheme="minorHAnsi" w:cstheme="minorHAnsi"/>
          <w:sz w:val="24"/>
          <w:szCs w:val="24"/>
        </w:rPr>
      </w:pPr>
      <w:r w:rsidRPr="004C4539">
        <w:rPr>
          <w:rFonts w:asciiTheme="minorHAnsi" w:hAnsiTheme="minorHAnsi" w:cstheme="minorHAnsi"/>
          <w:sz w:val="24"/>
          <w:szCs w:val="24"/>
        </w:rPr>
        <w:t xml:space="preserve">Zamawiający dopuszcza możliwość łączenie funkcji. W takim przypadku, taka osoba musi </w:t>
      </w:r>
      <w:r w:rsidR="0083090A" w:rsidRPr="004C4539">
        <w:rPr>
          <w:rFonts w:asciiTheme="minorHAnsi" w:hAnsiTheme="minorHAnsi" w:cstheme="minorHAnsi"/>
          <w:sz w:val="24"/>
          <w:szCs w:val="24"/>
        </w:rPr>
        <w:t>spełnić łącznie</w:t>
      </w:r>
      <w:r w:rsidRPr="004C4539">
        <w:rPr>
          <w:rFonts w:asciiTheme="minorHAnsi" w:hAnsiTheme="minorHAnsi" w:cstheme="minorHAnsi"/>
          <w:sz w:val="24"/>
          <w:szCs w:val="24"/>
        </w:rPr>
        <w:t xml:space="preserve"> wymagania określone dla każdej z tych funkcji. </w:t>
      </w:r>
    </w:p>
    <w:p w14:paraId="42A2CC0A" w14:textId="77777777" w:rsidR="00C16A79" w:rsidRPr="004C4539" w:rsidRDefault="00C16A79" w:rsidP="00616631">
      <w:pPr>
        <w:pStyle w:val="Tekstpodstawowy"/>
        <w:widowControl/>
        <w:suppressAutoHyphens w:val="0"/>
        <w:kinsoku w:val="0"/>
        <w:overflowPunct w:val="0"/>
        <w:spacing w:after="0" w:line="276" w:lineRule="auto"/>
        <w:ind w:left="426"/>
        <w:jc w:val="both"/>
        <w:rPr>
          <w:rFonts w:asciiTheme="minorHAnsi" w:hAnsiTheme="minorHAnsi" w:cstheme="minorHAnsi"/>
          <w:sz w:val="24"/>
          <w:szCs w:val="24"/>
        </w:rPr>
      </w:pPr>
    </w:p>
    <w:p w14:paraId="40942B71" w14:textId="708FFE7C" w:rsidR="00616631" w:rsidRPr="004C4539" w:rsidRDefault="00616631" w:rsidP="000420F1">
      <w:pPr>
        <w:ind w:left="426"/>
        <w:jc w:val="both"/>
        <w:rPr>
          <w:rFonts w:asciiTheme="minorHAnsi" w:hAnsiTheme="minorHAnsi" w:cstheme="minorHAnsi"/>
          <w:sz w:val="24"/>
          <w:szCs w:val="24"/>
        </w:rPr>
      </w:pPr>
      <w:r w:rsidRPr="004C4539">
        <w:rPr>
          <w:rFonts w:asciiTheme="minorHAnsi" w:hAnsiTheme="minorHAnsi" w:cstheme="minorHAnsi"/>
          <w:sz w:val="24"/>
          <w:szCs w:val="24"/>
        </w:rPr>
        <w:t>Przez posiadanie uprawnień budowlanych wymaganych prawem dla osób uczestniczących w realizacji zamówienia, rozumie się uprawnienia do wykonywania samodzielnych funkcji w budownictwie w rozumieniu ustawy z dnia 7 lipca 1994 r. Prawo budowlane (</w:t>
      </w:r>
      <w:r w:rsidRPr="004C4539">
        <w:rPr>
          <w:rStyle w:val="FontStyle23"/>
          <w:rFonts w:asciiTheme="minorHAnsi" w:eastAsia="Calibri" w:hAnsiTheme="minorHAnsi" w:cstheme="minorHAnsi"/>
          <w:color w:val="auto"/>
          <w:sz w:val="24"/>
          <w:szCs w:val="24"/>
        </w:rPr>
        <w:t xml:space="preserve">Dz. </w:t>
      </w:r>
      <w:r w:rsidR="00287E92" w:rsidRPr="004C4539">
        <w:rPr>
          <w:sz w:val="24"/>
          <w:szCs w:val="24"/>
        </w:rPr>
        <w:t xml:space="preserve"> U. z 2024 r. poz. 725, ze zm</w:t>
      </w:r>
      <w:r w:rsidRPr="004C4539">
        <w:rPr>
          <w:rStyle w:val="FontStyle23"/>
          <w:rFonts w:asciiTheme="minorHAnsi" w:eastAsia="Calibri" w:hAnsiTheme="minorHAnsi" w:cstheme="minorHAnsi"/>
          <w:color w:val="auto"/>
          <w:sz w:val="24"/>
          <w:szCs w:val="24"/>
        </w:rPr>
        <w:t>.)</w:t>
      </w:r>
      <w:r w:rsidRPr="004C4539">
        <w:rPr>
          <w:rFonts w:asciiTheme="minorHAnsi" w:hAnsiTheme="minorHAnsi" w:cstheme="minorHAnsi"/>
          <w:sz w:val="24"/>
          <w:szCs w:val="24"/>
        </w:rPr>
        <w:t>.</w:t>
      </w:r>
    </w:p>
    <w:p w14:paraId="0F536DBD" w14:textId="77777777" w:rsidR="00616631" w:rsidRPr="004C4539" w:rsidRDefault="00616631" w:rsidP="00C16A79">
      <w:pPr>
        <w:ind w:left="426"/>
        <w:jc w:val="both"/>
        <w:rPr>
          <w:rFonts w:asciiTheme="minorHAnsi" w:hAnsiTheme="minorHAnsi" w:cstheme="minorHAnsi"/>
          <w:sz w:val="24"/>
          <w:szCs w:val="24"/>
        </w:rPr>
      </w:pPr>
      <w:r w:rsidRPr="004C4539">
        <w:rPr>
          <w:rFonts w:asciiTheme="minorHAnsi" w:hAnsiTheme="minorHAnsi" w:cstheme="minorHAnsi"/>
          <w:sz w:val="24"/>
          <w:szCs w:val="24"/>
        </w:rPr>
        <w:t>Uprawnienia budowlane (nazwy specjalności i ich zakresy) będą rozpatrywane zgodnie z przepisami regulującymi nadawanie uprawnień budowlanych w dacie ich nadania.</w:t>
      </w:r>
    </w:p>
    <w:p w14:paraId="0EA59D6A" w14:textId="27C6CAB0" w:rsidR="00616631" w:rsidRPr="004C4539" w:rsidRDefault="00616631" w:rsidP="00C16A79">
      <w:pPr>
        <w:ind w:left="426"/>
        <w:jc w:val="both"/>
        <w:rPr>
          <w:rFonts w:asciiTheme="minorHAnsi" w:hAnsiTheme="minorHAnsi" w:cstheme="minorHAnsi"/>
          <w:sz w:val="24"/>
          <w:szCs w:val="24"/>
        </w:rPr>
      </w:pPr>
      <w:r w:rsidRPr="004C4539">
        <w:rPr>
          <w:rFonts w:asciiTheme="minorHAnsi" w:hAnsiTheme="minorHAnsi" w:cstheme="minorHAnsi"/>
          <w:sz w:val="24"/>
          <w:szCs w:val="24"/>
        </w:rPr>
        <w:t xml:space="preserve">Zgodnie z art. 12 a ustawy Prawo budowlane z dnia 7 lipca 1994r. (tj. </w:t>
      </w:r>
      <w:r w:rsidRPr="004C4539">
        <w:rPr>
          <w:rStyle w:val="FontStyle23"/>
          <w:rFonts w:asciiTheme="minorHAnsi" w:eastAsia="Calibri" w:hAnsiTheme="minorHAnsi" w:cstheme="minorHAnsi"/>
          <w:color w:val="auto"/>
          <w:sz w:val="24"/>
          <w:szCs w:val="24"/>
        </w:rPr>
        <w:t xml:space="preserve">Dz. </w:t>
      </w:r>
      <w:r w:rsidR="00287E92" w:rsidRPr="004C4539">
        <w:rPr>
          <w:sz w:val="24"/>
          <w:szCs w:val="24"/>
        </w:rPr>
        <w:t xml:space="preserve"> U. z 2024 r. poz. 725, ze zm</w:t>
      </w:r>
      <w:r w:rsidRPr="004C4539">
        <w:rPr>
          <w:rStyle w:val="FontStyle23"/>
          <w:rFonts w:asciiTheme="minorHAnsi" w:eastAsia="Calibri" w:hAnsiTheme="minorHAnsi" w:cstheme="minorHAnsi"/>
          <w:color w:val="auto"/>
          <w:sz w:val="24"/>
          <w:szCs w:val="24"/>
        </w:rPr>
        <w:t>.</w:t>
      </w:r>
      <w:r w:rsidRPr="004C4539">
        <w:rPr>
          <w:rFonts w:asciiTheme="minorHAnsi" w:hAnsiTheme="minorHAnsi" w:cstheme="minorHAnsi"/>
          <w:sz w:val="24"/>
          <w:szCs w:val="24"/>
        </w:rPr>
        <w:t>) samodzielne funkcje techniczne w budownictwie, mogą również wykonywać osoby, których odpowiednie kwalifikacje zawodowe zostały uznane na zasadach określonych w przepisach odrębnych (ustawa z dnia 22.12.2005 r. o zasadach uznawania kwalifikacji zawodowych nabytych w państwach członkowskich Unii Europejskiej).</w:t>
      </w:r>
    </w:p>
    <w:p w14:paraId="0294B65E" w14:textId="77777777" w:rsidR="00616631" w:rsidRPr="004C4539" w:rsidRDefault="00616631" w:rsidP="00C16A79">
      <w:pPr>
        <w:ind w:left="426"/>
        <w:jc w:val="both"/>
        <w:rPr>
          <w:rFonts w:asciiTheme="minorHAnsi" w:hAnsiTheme="minorHAnsi" w:cstheme="minorHAnsi"/>
          <w:sz w:val="24"/>
          <w:szCs w:val="24"/>
        </w:rPr>
      </w:pPr>
      <w:r w:rsidRPr="004C4539">
        <w:rPr>
          <w:rFonts w:asciiTheme="minorHAnsi" w:hAnsiTheme="minorHAnsi" w:cstheme="minorHAnsi"/>
          <w:sz w:val="24"/>
          <w:szCs w:val="24"/>
        </w:rPr>
        <w:t>Zamawiający zastrzega sobie możliwość zwrócenia się do właściwej izby samorządu zawodowego celem wykładni uprawnień obowiązujących na podstawie wcześniejszych przepisów.</w:t>
      </w:r>
    </w:p>
    <w:p w14:paraId="1E24D2DF" w14:textId="77777777" w:rsidR="00616631" w:rsidRPr="004C4539" w:rsidRDefault="00616631" w:rsidP="00616631">
      <w:pPr>
        <w:ind w:left="284"/>
        <w:jc w:val="both"/>
        <w:rPr>
          <w:rFonts w:asciiTheme="minorHAnsi" w:hAnsiTheme="minorHAnsi" w:cstheme="minorHAnsi"/>
          <w:sz w:val="24"/>
          <w:szCs w:val="24"/>
        </w:rPr>
      </w:pPr>
      <w:r w:rsidRPr="004C4539">
        <w:rPr>
          <w:rFonts w:asciiTheme="minorHAnsi" w:hAnsiTheme="minorHAnsi" w:cstheme="minorHAnsi"/>
          <w:sz w:val="24"/>
          <w:szCs w:val="24"/>
        </w:rPr>
        <w:t>W każdym przypadku, gdy wymagane jest posiadanie określonych uprawnień budowlanych, przez osobę wskazywaną do pełnienia jakiejkolwiek funkcji wymienionej powyżej, Zamawiający dopuszcza posiadanie przez wskazane osoby:</w:t>
      </w:r>
    </w:p>
    <w:p w14:paraId="05BA7AA0" w14:textId="77777777" w:rsidR="00616631" w:rsidRPr="004C4539" w:rsidRDefault="00616631" w:rsidP="00616631">
      <w:pPr>
        <w:ind w:left="284"/>
        <w:jc w:val="both"/>
        <w:rPr>
          <w:rFonts w:asciiTheme="minorHAnsi" w:hAnsiTheme="minorHAnsi" w:cstheme="minorHAnsi"/>
          <w:sz w:val="24"/>
          <w:szCs w:val="24"/>
        </w:rPr>
      </w:pPr>
      <w:r w:rsidRPr="004C4539">
        <w:rPr>
          <w:rFonts w:asciiTheme="minorHAnsi" w:hAnsiTheme="minorHAnsi" w:cstheme="minorHAnsi"/>
          <w:sz w:val="24"/>
          <w:szCs w:val="24"/>
        </w:rPr>
        <w:t>-</w:t>
      </w:r>
      <w:r w:rsidRPr="004C4539">
        <w:rPr>
          <w:rFonts w:asciiTheme="minorHAnsi" w:hAnsiTheme="minorHAnsi" w:cstheme="minorHAnsi"/>
          <w:sz w:val="24"/>
          <w:szCs w:val="24"/>
        </w:rPr>
        <w:tab/>
        <w:t xml:space="preserve">uprawnień równoważnych względem wymaganych, które zostały wydane na podstawie wcześniej obowiązujących przepisów lub: </w:t>
      </w:r>
    </w:p>
    <w:p w14:paraId="5DFF0CC9" w14:textId="77777777" w:rsidR="00616631" w:rsidRPr="004C4539" w:rsidRDefault="00616631" w:rsidP="00616631">
      <w:pPr>
        <w:ind w:left="284"/>
        <w:jc w:val="both"/>
        <w:rPr>
          <w:rFonts w:asciiTheme="minorHAnsi" w:hAnsiTheme="minorHAnsi" w:cstheme="minorHAnsi"/>
          <w:sz w:val="24"/>
          <w:szCs w:val="24"/>
        </w:rPr>
      </w:pPr>
      <w:r w:rsidRPr="004C4539">
        <w:rPr>
          <w:rFonts w:asciiTheme="minorHAnsi" w:hAnsiTheme="minorHAnsi" w:cstheme="minorHAnsi"/>
          <w:sz w:val="24"/>
          <w:szCs w:val="24"/>
        </w:rPr>
        <w:t>-</w:t>
      </w:r>
      <w:r w:rsidRPr="004C4539">
        <w:rPr>
          <w:rFonts w:asciiTheme="minorHAnsi" w:hAnsiTheme="minorHAnsi" w:cstheme="minorHAnsi"/>
          <w:sz w:val="24"/>
          <w:szCs w:val="24"/>
        </w:rPr>
        <w:tab/>
        <w:t>uprawnień równoważnych względem wymaganych, uznanych przez właściwy organ zgodnie z ustawą z dnia 22 grudnia 2015 r. o zasadach uznawania kwalifikacji zawodowych nabytych w państwach członkowskich Unii Europejskiej (tj. Dz. U. z 2016 r. poz. 65) lub:</w:t>
      </w:r>
    </w:p>
    <w:p w14:paraId="1C9A71DC" w14:textId="77777777" w:rsidR="00616631" w:rsidRPr="004C4539" w:rsidRDefault="00616631" w:rsidP="00616631">
      <w:pPr>
        <w:ind w:left="284"/>
        <w:jc w:val="both"/>
        <w:rPr>
          <w:rFonts w:asciiTheme="minorHAnsi" w:hAnsiTheme="minorHAnsi" w:cstheme="minorHAnsi"/>
          <w:sz w:val="24"/>
          <w:szCs w:val="24"/>
        </w:rPr>
      </w:pPr>
      <w:r w:rsidRPr="004C4539">
        <w:rPr>
          <w:rFonts w:asciiTheme="minorHAnsi" w:hAnsiTheme="minorHAnsi" w:cstheme="minorHAnsi"/>
          <w:sz w:val="24"/>
          <w:szCs w:val="24"/>
        </w:rPr>
        <w:t>-</w:t>
      </w:r>
      <w:r w:rsidRPr="004C4539">
        <w:rPr>
          <w:rFonts w:asciiTheme="minorHAnsi" w:hAnsiTheme="minorHAnsi" w:cstheme="minorHAnsi"/>
          <w:sz w:val="24"/>
          <w:szCs w:val="24"/>
        </w:rPr>
        <w:tab/>
        <w:t>uprawnień równoważnych względem wymaganych, nabytych w innym niż Rzeczpospolita Polska państwie członkowskim Unii Europejskiej, państwie członkowskim Europejskiego Porozumienia o Wolnym Handlu (EFTA) – stronie umowy o Europejskim Obszarze Gospodarczym lub Konfederacji Szwajcarskiej i której na mocy odrębnych przepisów przysługuje prawo do świadczenia usług transgranicznych na terytorium Rzeczypospolitej Polskiej.</w:t>
      </w:r>
    </w:p>
    <w:p w14:paraId="701511A6" w14:textId="77777777" w:rsidR="00605234" w:rsidRPr="004C4539" w:rsidRDefault="00616631" w:rsidP="00DE2B81">
      <w:pPr>
        <w:pStyle w:val="Akapitzlist"/>
        <w:numPr>
          <w:ilvl w:val="3"/>
          <w:numId w:val="13"/>
        </w:numPr>
        <w:suppressAutoHyphens w:val="0"/>
        <w:autoSpaceDE w:val="0"/>
        <w:autoSpaceDN w:val="0"/>
        <w:adjustRightInd w:val="0"/>
        <w:spacing w:before="240" w:after="0"/>
        <w:ind w:left="426" w:hanging="426"/>
        <w:jc w:val="both"/>
        <w:rPr>
          <w:rFonts w:asciiTheme="minorHAnsi" w:eastAsia="Calibri" w:hAnsiTheme="minorHAnsi" w:cstheme="minorHAnsi"/>
          <w:sz w:val="24"/>
          <w:szCs w:val="24"/>
        </w:rPr>
      </w:pPr>
      <w:r w:rsidRPr="004C4539">
        <w:rPr>
          <w:rFonts w:asciiTheme="minorHAnsi" w:eastAsia="Calibri" w:hAnsiTheme="minorHAnsi" w:cstheme="minorHAnsi"/>
          <w:sz w:val="24"/>
          <w:szCs w:val="24"/>
        </w:rPr>
        <w:t>Ocena spełniania warunków udziału w Postępowaniu, o których mowa w ust. 6, zostanie dokonana zgodnie z formułą „spełnia – nie spełnia”, w oparciu o przedłożone przez Wykonawcę oświadczenie i dokumenty, o których mowa poniżej.</w:t>
      </w:r>
    </w:p>
    <w:p w14:paraId="411DAE1C" w14:textId="74602874" w:rsidR="00616631" w:rsidRPr="004C4539" w:rsidRDefault="00616631" w:rsidP="00DE2B81">
      <w:pPr>
        <w:pStyle w:val="Akapitzlist"/>
        <w:numPr>
          <w:ilvl w:val="3"/>
          <w:numId w:val="13"/>
        </w:numPr>
        <w:suppressAutoHyphens w:val="0"/>
        <w:autoSpaceDE w:val="0"/>
        <w:autoSpaceDN w:val="0"/>
        <w:adjustRightInd w:val="0"/>
        <w:spacing w:before="240" w:after="0"/>
        <w:ind w:left="426" w:hanging="426"/>
        <w:jc w:val="both"/>
        <w:rPr>
          <w:rFonts w:asciiTheme="minorHAnsi" w:eastAsia="Calibri" w:hAnsiTheme="minorHAnsi" w:cstheme="minorHAnsi"/>
          <w:sz w:val="24"/>
          <w:szCs w:val="24"/>
        </w:rPr>
      </w:pPr>
      <w:r w:rsidRPr="004C4539">
        <w:rPr>
          <w:rFonts w:asciiTheme="minorHAnsi" w:hAnsiTheme="minorHAnsi" w:cstheme="minorHAnsi"/>
          <w:sz w:val="24"/>
          <w:szCs w:val="24"/>
        </w:rPr>
        <w:t>Wykonawca może zostać wykluczony przez Zamawiającego na każdym etapie postepowania o udzielenie zamówienia. Wykluczenie wykonawcy następuje zgodnie z art. 111 Pzp.</w:t>
      </w:r>
    </w:p>
    <w:p w14:paraId="241C7997" w14:textId="77777777" w:rsidR="00CD2322" w:rsidRPr="004C4539" w:rsidRDefault="00CD2322" w:rsidP="00024D0C">
      <w:pPr>
        <w:pStyle w:val="Akapitzlist"/>
        <w:suppressAutoHyphens w:val="0"/>
        <w:autoSpaceDE w:val="0"/>
        <w:autoSpaceDN w:val="0"/>
        <w:adjustRightInd w:val="0"/>
        <w:spacing w:before="240" w:after="0"/>
        <w:ind w:left="426"/>
        <w:jc w:val="both"/>
        <w:rPr>
          <w:rFonts w:asciiTheme="minorHAnsi" w:eastAsia="Calibri" w:hAnsiTheme="minorHAnsi" w:cstheme="minorHAnsi"/>
          <w:sz w:val="24"/>
          <w:szCs w:val="24"/>
        </w:rPr>
      </w:pPr>
    </w:p>
    <w:p w14:paraId="2AAD3978" w14:textId="77777777" w:rsidR="00616631" w:rsidRPr="004C4539" w:rsidRDefault="00616631" w:rsidP="00DE2B81">
      <w:pPr>
        <w:pStyle w:val="Akapitzlist"/>
        <w:numPr>
          <w:ilvl w:val="3"/>
          <w:numId w:val="13"/>
        </w:numPr>
        <w:suppressAutoHyphens w:val="0"/>
        <w:autoSpaceDE w:val="0"/>
        <w:autoSpaceDN w:val="0"/>
        <w:adjustRightInd w:val="0"/>
        <w:spacing w:before="240" w:after="0"/>
        <w:ind w:left="284" w:hanging="284"/>
        <w:jc w:val="both"/>
        <w:rPr>
          <w:rFonts w:asciiTheme="minorHAnsi" w:eastAsia="Calibri" w:hAnsiTheme="minorHAnsi" w:cstheme="minorHAnsi"/>
          <w:sz w:val="24"/>
          <w:szCs w:val="24"/>
        </w:rPr>
      </w:pPr>
      <w:r w:rsidRPr="004C4539">
        <w:rPr>
          <w:rFonts w:asciiTheme="minorHAnsi" w:hAnsiTheme="minorHAnsi" w:cstheme="minorHAnsi"/>
          <w:b/>
          <w:sz w:val="24"/>
          <w:szCs w:val="24"/>
          <w:u w:val="single"/>
        </w:rPr>
        <w:t>Oświadczenia i dokumenty jakie należy złożyć wraz z ofertą:</w:t>
      </w:r>
    </w:p>
    <w:p w14:paraId="424CDB66" w14:textId="518C86B2" w:rsidR="00605234" w:rsidRPr="004C4539" w:rsidRDefault="00616631" w:rsidP="00DE2B81">
      <w:pPr>
        <w:pStyle w:val="Akapitzlist"/>
        <w:numPr>
          <w:ilvl w:val="4"/>
          <w:numId w:val="13"/>
        </w:numPr>
        <w:suppressAutoHyphens w:val="0"/>
        <w:autoSpaceDE w:val="0"/>
        <w:autoSpaceDN w:val="0"/>
        <w:adjustRightInd w:val="0"/>
        <w:spacing w:before="240" w:after="0"/>
        <w:ind w:left="709" w:hanging="283"/>
        <w:jc w:val="both"/>
        <w:rPr>
          <w:rFonts w:asciiTheme="minorHAnsi" w:eastAsia="Calibri" w:hAnsiTheme="minorHAnsi" w:cstheme="minorHAnsi"/>
          <w:sz w:val="24"/>
          <w:szCs w:val="24"/>
          <w:lang w:eastAsia="en-US"/>
        </w:rPr>
      </w:pPr>
      <w:r w:rsidRPr="004C4539">
        <w:rPr>
          <w:rFonts w:asciiTheme="minorHAnsi" w:eastAsiaTheme="minorHAnsi" w:hAnsiTheme="minorHAnsi" w:cstheme="minorHAnsi"/>
          <w:b/>
          <w:sz w:val="24"/>
          <w:szCs w:val="24"/>
          <w:lang w:eastAsia="en-US"/>
        </w:rPr>
        <w:t>aktualne na dzień składania ofert oświadczenie</w:t>
      </w:r>
      <w:r w:rsidRPr="004C4539">
        <w:rPr>
          <w:rFonts w:asciiTheme="minorHAnsi" w:eastAsiaTheme="minorHAnsi" w:hAnsiTheme="minorHAnsi" w:cstheme="minorHAnsi"/>
          <w:sz w:val="24"/>
          <w:szCs w:val="24"/>
          <w:lang w:eastAsia="en-US"/>
        </w:rPr>
        <w:t xml:space="preserve"> w zakresie wskazanym przez Zamawiającego w rozdziale V. </w:t>
      </w:r>
      <w:r w:rsidRPr="004C4539">
        <w:rPr>
          <w:rFonts w:asciiTheme="minorHAnsi" w:eastAsiaTheme="minorHAnsi" w:hAnsiTheme="minorHAnsi" w:cstheme="minorHAnsi"/>
          <w:b/>
          <w:sz w:val="24"/>
          <w:szCs w:val="24"/>
          <w:lang w:eastAsia="en-US"/>
        </w:rPr>
        <w:t xml:space="preserve">Oświadczenie to składane jest w formie Jednolitego Dokumentu </w:t>
      </w:r>
      <w:r w:rsidRPr="004C4539">
        <w:rPr>
          <w:rFonts w:asciiTheme="minorHAnsi" w:eastAsiaTheme="minorHAnsi" w:hAnsiTheme="minorHAnsi" w:cstheme="minorHAnsi"/>
          <w:sz w:val="24"/>
          <w:szCs w:val="24"/>
          <w:lang w:eastAsia="en-US"/>
        </w:rPr>
        <w:t xml:space="preserve">(Jednolity Europejski dokument zamówienia zwane dalej JEDZ). Wzór Jednolitego Dokumentu (JEDZ) stanowi załącznik nr 3 do specyfikacji warunków zamówienia. Informacje zawarte w </w:t>
      </w:r>
      <w:r w:rsidR="00920D0A" w:rsidRPr="004C4539">
        <w:rPr>
          <w:rFonts w:asciiTheme="minorHAnsi" w:eastAsiaTheme="minorHAnsi" w:hAnsiTheme="minorHAnsi" w:cstheme="minorHAnsi"/>
          <w:sz w:val="24"/>
          <w:szCs w:val="24"/>
          <w:lang w:eastAsia="en-US"/>
        </w:rPr>
        <w:t>JEDZ</w:t>
      </w:r>
      <w:r w:rsidRPr="004C4539">
        <w:rPr>
          <w:rFonts w:asciiTheme="minorHAnsi" w:eastAsiaTheme="minorHAnsi" w:hAnsiTheme="minorHAnsi" w:cstheme="minorHAnsi"/>
          <w:sz w:val="24"/>
          <w:szCs w:val="24"/>
          <w:lang w:eastAsia="en-US"/>
        </w:rPr>
        <w:t xml:space="preserve"> stanowią wstępne potwierdzenie, że Wykonawca nie podlega wykluczeniu oraz spełnia warunki udziału w postępowaniu. </w:t>
      </w:r>
    </w:p>
    <w:p w14:paraId="757B70B1" w14:textId="1F8B6921" w:rsidR="00616631" w:rsidRPr="004C4539" w:rsidRDefault="00616631" w:rsidP="00605234">
      <w:pPr>
        <w:pStyle w:val="Akapitzlist"/>
        <w:suppressAutoHyphens w:val="0"/>
        <w:autoSpaceDE w:val="0"/>
        <w:autoSpaceDN w:val="0"/>
        <w:adjustRightInd w:val="0"/>
        <w:spacing w:before="240" w:after="0"/>
        <w:ind w:left="709"/>
        <w:jc w:val="both"/>
        <w:rPr>
          <w:rFonts w:asciiTheme="minorHAnsi" w:eastAsia="Calibri" w:hAnsiTheme="minorHAnsi" w:cstheme="minorHAnsi"/>
          <w:sz w:val="24"/>
          <w:szCs w:val="24"/>
          <w:lang w:eastAsia="en-US"/>
        </w:rPr>
      </w:pPr>
      <w:r w:rsidRPr="004C4539">
        <w:rPr>
          <w:rFonts w:asciiTheme="minorHAnsi" w:eastAsia="Calibri" w:hAnsiTheme="minorHAnsi" w:cstheme="minorHAnsi"/>
          <w:b/>
          <w:sz w:val="24"/>
          <w:szCs w:val="24"/>
          <w:lang w:eastAsia="en-US"/>
        </w:rPr>
        <w:t>UWAGA:</w:t>
      </w:r>
    </w:p>
    <w:p w14:paraId="5ABDA350" w14:textId="667D808E" w:rsidR="00605234" w:rsidRPr="004C4539" w:rsidRDefault="00616631" w:rsidP="00605234">
      <w:pPr>
        <w:suppressAutoHyphens w:val="0"/>
        <w:autoSpaceDE w:val="0"/>
        <w:autoSpaceDN w:val="0"/>
        <w:adjustRightInd w:val="0"/>
        <w:spacing w:after="160"/>
        <w:ind w:left="709"/>
        <w:contextualSpacing/>
        <w:jc w:val="both"/>
        <w:rPr>
          <w:rFonts w:asciiTheme="minorHAnsi" w:eastAsiaTheme="minorHAnsi" w:hAnsiTheme="minorHAnsi" w:cstheme="minorHAnsi"/>
          <w:sz w:val="24"/>
          <w:szCs w:val="24"/>
          <w:lang w:eastAsia="en-US"/>
        </w:rPr>
      </w:pPr>
      <w:r w:rsidRPr="004C4539">
        <w:rPr>
          <w:rFonts w:asciiTheme="minorHAnsi" w:eastAsia="Calibri" w:hAnsiTheme="minorHAnsi" w:cstheme="minorHAnsi"/>
          <w:sz w:val="24"/>
          <w:szCs w:val="24"/>
          <w:lang w:eastAsia="en-US"/>
        </w:rPr>
        <w:t xml:space="preserve">Formularz JEDZ przewiduje możliwość złożenia przez Wykonawcę ogólnego oświadczenia o spełnieniu warunków udziału w postępowaniu (kryteriów kwalifikacji), co pozwala Wykonawcy na niewypełnianie dalszych pół odnoszących się do szczegółowych warunków udziału w postępowaniu (kryteriów kwalifikacji) określonych przez Zamawiającego. Wykonawca może ograniczyć się do wypełniania sekcji </w:t>
      </w:r>
      <w:r w:rsidRPr="004C4539">
        <w:rPr>
          <w:rFonts w:asciiTheme="minorHAnsi" w:eastAsia="Calibri" w:hAnsiTheme="minorHAnsi" w:cstheme="minorHAnsi"/>
          <w:sz w:val="24"/>
          <w:szCs w:val="24"/>
          <w:lang w:eastAsia="en-US"/>
        </w:rPr>
        <w:sym w:font="Symbol" w:char="F061"/>
      </w:r>
      <w:r w:rsidRPr="004C4539">
        <w:rPr>
          <w:rFonts w:asciiTheme="minorHAnsi" w:eastAsia="Calibri" w:hAnsiTheme="minorHAnsi" w:cstheme="minorHAnsi"/>
          <w:sz w:val="24"/>
          <w:szCs w:val="24"/>
          <w:lang w:eastAsia="en-US"/>
        </w:rPr>
        <w:t xml:space="preserve"> części IV formularza. Wykonawca nie musi wypełniać żadnej z pozostałych sekcji części IV formularza (sekcje A-D) dotyczącej kryteriów kwalifikacji, zaś właściwej (dowodowej) weryfikacji i spełniania warunków udziału w postępowaniu (kryteriów selekcji) Zamawiający dokona na dalszym etapie postępowania w oparciu o stosowne dokumenty składane przez Wykonawcę, którego oferta została oceniona jako najkorzystniejsza, na wezwanie Zamawiającego (</w:t>
      </w:r>
      <w:r w:rsidRPr="004C4539">
        <w:rPr>
          <w:rFonts w:asciiTheme="minorHAnsi" w:eastAsiaTheme="minorHAnsi" w:hAnsiTheme="minorHAnsi" w:cstheme="minorHAnsi"/>
          <w:b/>
          <w:sz w:val="24"/>
          <w:szCs w:val="24"/>
          <w:lang w:eastAsia="en-US"/>
        </w:rPr>
        <w:t>W przypadku wspólnego ubiegania się o zamówienie przez wykonawców Jednolity dokument, o którym mowa powyżej składa każdy z Wykonawców wspólnie ubiegających się o zamówienie).</w:t>
      </w:r>
      <w:r w:rsidRPr="004C4539">
        <w:rPr>
          <w:rFonts w:asciiTheme="minorHAnsi" w:eastAsiaTheme="minorHAnsi" w:hAnsiTheme="minorHAnsi" w:cstheme="minorHAnsi"/>
          <w:sz w:val="24"/>
          <w:szCs w:val="24"/>
          <w:lang w:eastAsia="en-US"/>
        </w:rPr>
        <w:t xml:space="preserve"> Dokumenty te potwierdzają spełnianie warunków udziału w postępowaniu oraz brak podstaw wykluczenia w zakresie, w którym każdy z Wykonawców wykazuje spełnianie warunków udziału w postępowaniu oraz brak podstaw wykluczenia. </w:t>
      </w:r>
    </w:p>
    <w:p w14:paraId="44B17552" w14:textId="55D5EA7C" w:rsidR="00B1471A" w:rsidRPr="004C4539" w:rsidRDefault="00B1471A" w:rsidP="00605234">
      <w:pPr>
        <w:suppressAutoHyphens w:val="0"/>
        <w:autoSpaceDE w:val="0"/>
        <w:autoSpaceDN w:val="0"/>
        <w:adjustRightInd w:val="0"/>
        <w:spacing w:after="160"/>
        <w:ind w:left="709"/>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 xml:space="preserve">W przypadku polegania na zdolnościach lub sytuacji podmiotów udostępniających zasoby, oświadczenie o którym mowa powyżej (JEDZ) składa wraz z ofertą także podmiot trzeci. </w:t>
      </w:r>
    </w:p>
    <w:p w14:paraId="6F60F50F" w14:textId="77777777" w:rsidR="00605234" w:rsidRPr="004C4539" w:rsidRDefault="00616631" w:rsidP="00DE2B81">
      <w:pPr>
        <w:pStyle w:val="Akapitzlist"/>
        <w:numPr>
          <w:ilvl w:val="4"/>
          <w:numId w:val="13"/>
        </w:numPr>
        <w:suppressAutoHyphens w:val="0"/>
        <w:autoSpaceDE w:val="0"/>
        <w:autoSpaceDN w:val="0"/>
        <w:adjustRightInd w:val="0"/>
        <w:spacing w:after="160"/>
        <w:ind w:left="709" w:hanging="425"/>
        <w:jc w:val="both"/>
        <w:rPr>
          <w:rFonts w:asciiTheme="minorHAnsi" w:eastAsiaTheme="minorHAnsi" w:hAnsiTheme="minorHAnsi" w:cstheme="minorHAnsi"/>
          <w:sz w:val="24"/>
          <w:szCs w:val="24"/>
          <w:lang w:eastAsia="en-US"/>
        </w:rPr>
      </w:pPr>
      <w:r w:rsidRPr="004C4539">
        <w:rPr>
          <w:rFonts w:asciiTheme="minorHAnsi" w:hAnsiTheme="minorHAnsi" w:cstheme="minorHAnsi"/>
          <w:b/>
          <w:sz w:val="24"/>
          <w:szCs w:val="24"/>
        </w:rPr>
        <w:t>pełnomocnictwa lub inne dokumenty potwierdzające umocowanie do reprezentowania Wykonawcy</w:t>
      </w:r>
      <w:r w:rsidRPr="004C4539">
        <w:rPr>
          <w:rFonts w:asciiTheme="minorHAnsi" w:hAnsiTheme="minorHAnsi" w:cstheme="minorHAnsi"/>
          <w:sz w:val="24"/>
          <w:szCs w:val="24"/>
        </w:rPr>
        <w:t>, potwierdzające uprawnienia osób podpisujących ofertę Wykonawcy do działania w jego imieniu, o ile uprawnienia te nie wynikają z dokumentów rejestrowych,</w:t>
      </w:r>
    </w:p>
    <w:p w14:paraId="7B8BB534" w14:textId="77777777" w:rsidR="00605234" w:rsidRPr="004C4539" w:rsidRDefault="00616631" w:rsidP="00DE2B81">
      <w:pPr>
        <w:pStyle w:val="Akapitzlist"/>
        <w:numPr>
          <w:ilvl w:val="4"/>
          <w:numId w:val="13"/>
        </w:numPr>
        <w:suppressAutoHyphens w:val="0"/>
        <w:autoSpaceDE w:val="0"/>
        <w:autoSpaceDN w:val="0"/>
        <w:adjustRightInd w:val="0"/>
        <w:spacing w:after="160"/>
        <w:ind w:left="709" w:hanging="425"/>
        <w:jc w:val="both"/>
        <w:rPr>
          <w:rFonts w:asciiTheme="minorHAnsi" w:eastAsiaTheme="minorHAnsi" w:hAnsiTheme="minorHAnsi" w:cstheme="minorHAnsi"/>
          <w:sz w:val="24"/>
          <w:szCs w:val="24"/>
          <w:lang w:eastAsia="en-US"/>
        </w:rPr>
      </w:pPr>
      <w:r w:rsidRPr="004C4539">
        <w:rPr>
          <w:rFonts w:asciiTheme="minorHAnsi" w:hAnsiTheme="minorHAnsi" w:cstheme="minorHAnsi"/>
          <w:b/>
          <w:sz w:val="24"/>
          <w:szCs w:val="24"/>
        </w:rPr>
        <w:t>zobowiązanie innego podmiotu do udostępnienia zasobów</w:t>
      </w:r>
      <w:r w:rsidRPr="004C4539">
        <w:rPr>
          <w:rFonts w:asciiTheme="minorHAnsi" w:hAnsiTheme="minorHAnsi" w:cstheme="minorHAnsi"/>
          <w:sz w:val="24"/>
          <w:szCs w:val="24"/>
        </w:rPr>
        <w:t xml:space="preserve"> – o ile dotyczy,</w:t>
      </w:r>
    </w:p>
    <w:p w14:paraId="2F7FC7F6" w14:textId="77777777" w:rsidR="00605234" w:rsidRPr="004C4539" w:rsidRDefault="00616631" w:rsidP="00DE2B81">
      <w:pPr>
        <w:pStyle w:val="Akapitzlist"/>
        <w:numPr>
          <w:ilvl w:val="4"/>
          <w:numId w:val="13"/>
        </w:numPr>
        <w:suppressAutoHyphens w:val="0"/>
        <w:autoSpaceDE w:val="0"/>
        <w:autoSpaceDN w:val="0"/>
        <w:adjustRightInd w:val="0"/>
        <w:spacing w:after="160"/>
        <w:ind w:left="709" w:hanging="425"/>
        <w:jc w:val="both"/>
        <w:rPr>
          <w:rFonts w:asciiTheme="minorHAnsi" w:eastAsiaTheme="minorHAnsi" w:hAnsiTheme="minorHAnsi" w:cstheme="minorHAnsi"/>
          <w:sz w:val="24"/>
          <w:szCs w:val="24"/>
          <w:lang w:eastAsia="en-US"/>
        </w:rPr>
      </w:pPr>
      <w:r w:rsidRPr="004C4539">
        <w:rPr>
          <w:rFonts w:asciiTheme="minorHAnsi" w:hAnsiTheme="minorHAnsi" w:cstheme="minorHAnsi"/>
          <w:sz w:val="24"/>
          <w:szCs w:val="24"/>
        </w:rPr>
        <w:t>pełnomocnictwo dla pełnomocnika do reprezentowania w postępowaniu Wykonawców wspólnie ubiegających się do udzielenie zamówienia – dotyczy ofert składanych przez Wykonawców wspólnie ubiegających się o udzielenie zamówienia,</w:t>
      </w:r>
    </w:p>
    <w:p w14:paraId="10378C0D" w14:textId="77777777" w:rsidR="00605234" w:rsidRPr="004C4539" w:rsidRDefault="00616631" w:rsidP="00DE2B81">
      <w:pPr>
        <w:pStyle w:val="Akapitzlist"/>
        <w:numPr>
          <w:ilvl w:val="4"/>
          <w:numId w:val="13"/>
        </w:numPr>
        <w:suppressAutoHyphens w:val="0"/>
        <w:autoSpaceDE w:val="0"/>
        <w:autoSpaceDN w:val="0"/>
        <w:adjustRightInd w:val="0"/>
        <w:spacing w:after="160"/>
        <w:ind w:left="709" w:hanging="425"/>
        <w:jc w:val="both"/>
        <w:rPr>
          <w:rFonts w:asciiTheme="minorHAnsi" w:eastAsiaTheme="minorHAnsi" w:hAnsiTheme="minorHAnsi" w:cstheme="minorHAnsi"/>
          <w:sz w:val="24"/>
          <w:szCs w:val="24"/>
          <w:lang w:eastAsia="en-US"/>
        </w:rPr>
      </w:pPr>
      <w:r w:rsidRPr="004C4539">
        <w:rPr>
          <w:rFonts w:asciiTheme="minorHAnsi" w:hAnsiTheme="minorHAnsi" w:cstheme="minorHAnsi"/>
          <w:sz w:val="24"/>
          <w:szCs w:val="24"/>
        </w:rPr>
        <w:t>wadium,</w:t>
      </w:r>
    </w:p>
    <w:p w14:paraId="64E4BD62" w14:textId="692A29EB" w:rsidR="00605234" w:rsidRPr="004C4539" w:rsidRDefault="00605234" w:rsidP="00DE2B81">
      <w:pPr>
        <w:pStyle w:val="Akapitzlist"/>
        <w:numPr>
          <w:ilvl w:val="4"/>
          <w:numId w:val="13"/>
        </w:numPr>
        <w:suppressAutoHyphens w:val="0"/>
        <w:autoSpaceDE w:val="0"/>
        <w:autoSpaceDN w:val="0"/>
        <w:adjustRightInd w:val="0"/>
        <w:spacing w:after="160"/>
        <w:ind w:left="709" w:hanging="425"/>
        <w:jc w:val="both"/>
        <w:rPr>
          <w:rFonts w:asciiTheme="minorHAnsi" w:eastAsiaTheme="minorHAnsi" w:hAnsiTheme="minorHAnsi" w:cstheme="minorHAnsi"/>
          <w:b/>
          <w:bCs/>
          <w:sz w:val="24"/>
          <w:szCs w:val="24"/>
          <w:lang w:eastAsia="en-US"/>
        </w:rPr>
      </w:pPr>
      <w:r w:rsidRPr="004C4539">
        <w:rPr>
          <w:rFonts w:asciiTheme="minorHAnsi" w:hAnsiTheme="minorHAnsi" w:cstheme="minorHAnsi"/>
          <w:b/>
          <w:bCs/>
          <w:sz w:val="24"/>
          <w:szCs w:val="24"/>
        </w:rPr>
        <w:t>podpisany i wypełniony formularz cenowy wg załącznika nr 2.1 do SWZ,</w:t>
      </w:r>
    </w:p>
    <w:p w14:paraId="78A509F7" w14:textId="2E5F11B8" w:rsidR="00616631" w:rsidRPr="004C4539" w:rsidRDefault="00605234" w:rsidP="00DE2B81">
      <w:pPr>
        <w:pStyle w:val="Akapitzlist"/>
        <w:numPr>
          <w:ilvl w:val="4"/>
          <w:numId w:val="13"/>
        </w:numPr>
        <w:suppressAutoHyphens w:val="0"/>
        <w:autoSpaceDE w:val="0"/>
        <w:autoSpaceDN w:val="0"/>
        <w:adjustRightInd w:val="0"/>
        <w:spacing w:after="160"/>
        <w:ind w:left="709" w:hanging="425"/>
        <w:jc w:val="both"/>
        <w:rPr>
          <w:rFonts w:asciiTheme="minorHAnsi" w:eastAsiaTheme="minorHAnsi" w:hAnsiTheme="minorHAnsi" w:cstheme="minorHAnsi"/>
          <w:sz w:val="24"/>
          <w:szCs w:val="24"/>
          <w:lang w:eastAsia="en-US"/>
        </w:rPr>
      </w:pPr>
      <w:r w:rsidRPr="004C4539">
        <w:rPr>
          <w:rFonts w:asciiTheme="minorHAnsi" w:hAnsiTheme="minorHAnsi" w:cstheme="minorHAnsi"/>
          <w:sz w:val="24"/>
          <w:szCs w:val="24"/>
        </w:rPr>
        <w:t>o</w:t>
      </w:r>
      <w:r w:rsidR="00616631" w:rsidRPr="004C4539">
        <w:rPr>
          <w:rFonts w:asciiTheme="minorHAnsi" w:eastAsiaTheme="minorHAnsi" w:hAnsiTheme="minorHAnsi" w:cstheme="minorHAnsi"/>
          <w:bCs/>
          <w:sz w:val="24"/>
          <w:szCs w:val="24"/>
          <w:lang w:eastAsia="en-US"/>
        </w:rPr>
        <w:t xml:space="preserve">świadczenie, z którego wynika, które usługi wykonają poszczególni Wykonawcy (wzór – załącznik nr 9 do SWZ) - </w:t>
      </w:r>
      <w:r w:rsidR="00616631" w:rsidRPr="004C4539">
        <w:rPr>
          <w:rFonts w:asciiTheme="minorHAnsi" w:hAnsiTheme="minorHAnsi" w:cstheme="minorHAnsi"/>
          <w:sz w:val="24"/>
          <w:szCs w:val="24"/>
        </w:rPr>
        <w:t>dotyczy ofert składanych przez Wykonawców wspólnie ubiegających się o udzielenie zamówienia</w:t>
      </w:r>
      <w:r w:rsidR="00616631" w:rsidRPr="004C4539">
        <w:rPr>
          <w:rFonts w:asciiTheme="minorHAnsi" w:eastAsiaTheme="minorHAnsi" w:hAnsiTheme="minorHAnsi" w:cstheme="minorHAnsi"/>
          <w:bCs/>
          <w:sz w:val="24"/>
          <w:szCs w:val="24"/>
          <w:lang w:eastAsia="en-US"/>
        </w:rPr>
        <w:t xml:space="preserve"> (również spółek cywilnych).</w:t>
      </w:r>
    </w:p>
    <w:p w14:paraId="6E7C39A5" w14:textId="77777777" w:rsidR="00616631" w:rsidRPr="004C4539" w:rsidRDefault="00616631" w:rsidP="00605234">
      <w:pPr>
        <w:widowControl w:val="0"/>
        <w:tabs>
          <w:tab w:val="num" w:pos="0"/>
        </w:tabs>
        <w:spacing w:after="0"/>
        <w:ind w:left="567"/>
        <w:jc w:val="both"/>
        <w:rPr>
          <w:rFonts w:asciiTheme="minorHAnsi" w:hAnsiTheme="minorHAnsi" w:cstheme="minorHAnsi"/>
          <w:sz w:val="24"/>
          <w:szCs w:val="24"/>
          <w:u w:val="single"/>
        </w:rPr>
      </w:pPr>
      <w:r w:rsidRPr="004C4539">
        <w:rPr>
          <w:rFonts w:asciiTheme="minorHAnsi" w:hAnsiTheme="minorHAnsi" w:cstheme="minorHAnsi"/>
          <w:sz w:val="24"/>
          <w:szCs w:val="24"/>
          <w:u w:val="single"/>
        </w:rPr>
        <w:t>UWAGA:</w:t>
      </w:r>
    </w:p>
    <w:p w14:paraId="5E3D53E8" w14:textId="383B9A74" w:rsidR="00605234" w:rsidRPr="004C4539" w:rsidRDefault="00605234" w:rsidP="00605234">
      <w:pPr>
        <w:pStyle w:val="Akapitzlist11"/>
        <w:ind w:left="567"/>
        <w:jc w:val="both"/>
        <w:rPr>
          <w:rFonts w:ascii="Calibri" w:hAnsi="Calibri" w:cs="Calibri"/>
          <w:color w:val="auto"/>
        </w:rPr>
      </w:pPr>
      <w:r w:rsidRPr="004C4539">
        <w:rPr>
          <w:rFonts w:ascii="Calibri" w:hAnsi="Calibri" w:cs="Calibri"/>
          <w:color w:val="auto"/>
        </w:rPr>
        <w:t>Zamawiający wymaga złożenia podpisan</w:t>
      </w:r>
      <w:r w:rsidR="00905ACB" w:rsidRPr="004C4539">
        <w:rPr>
          <w:rFonts w:ascii="Calibri" w:hAnsi="Calibri" w:cs="Calibri"/>
          <w:color w:val="auto"/>
        </w:rPr>
        <w:t>ych</w:t>
      </w:r>
      <w:r w:rsidRPr="004C4539">
        <w:rPr>
          <w:rFonts w:ascii="Calibri" w:hAnsi="Calibri" w:cs="Calibri"/>
          <w:color w:val="auto"/>
        </w:rPr>
        <w:t xml:space="preserve"> formularz</w:t>
      </w:r>
      <w:r w:rsidR="00905ACB" w:rsidRPr="004C4539">
        <w:rPr>
          <w:rFonts w:ascii="Calibri" w:hAnsi="Calibri" w:cs="Calibri"/>
          <w:color w:val="auto"/>
        </w:rPr>
        <w:t>y</w:t>
      </w:r>
      <w:r w:rsidRPr="004C4539">
        <w:rPr>
          <w:rFonts w:ascii="Calibri" w:hAnsi="Calibri" w:cs="Calibri"/>
          <w:color w:val="auto"/>
        </w:rPr>
        <w:t xml:space="preserve"> cenow</w:t>
      </w:r>
      <w:r w:rsidR="00905ACB" w:rsidRPr="004C4539">
        <w:rPr>
          <w:rFonts w:ascii="Calibri" w:hAnsi="Calibri" w:cs="Calibri"/>
          <w:color w:val="auto"/>
        </w:rPr>
        <w:t>ych</w:t>
      </w:r>
      <w:r w:rsidRPr="004C4539">
        <w:rPr>
          <w:rFonts w:ascii="Calibri" w:hAnsi="Calibri" w:cs="Calibri"/>
          <w:color w:val="auto"/>
        </w:rPr>
        <w:t xml:space="preserve"> zgodnie z wymaganiami dla oferty. </w:t>
      </w:r>
    </w:p>
    <w:p w14:paraId="05F1B840" w14:textId="77777777" w:rsidR="00B1471A" w:rsidRPr="004C4539" w:rsidRDefault="00B1471A" w:rsidP="00605234">
      <w:pPr>
        <w:pStyle w:val="Akapitzlist11"/>
        <w:ind w:left="567"/>
        <w:jc w:val="both"/>
        <w:rPr>
          <w:rFonts w:ascii="Calibri" w:hAnsi="Calibri" w:cs="Calibri"/>
          <w:color w:val="auto"/>
        </w:rPr>
      </w:pPr>
    </w:p>
    <w:p w14:paraId="2EBC64F4" w14:textId="0EA4AAE9" w:rsidR="00616631" w:rsidRPr="004C4539" w:rsidRDefault="00616631" w:rsidP="00605234">
      <w:pPr>
        <w:pStyle w:val="Akapitzlist11"/>
        <w:ind w:left="567"/>
        <w:jc w:val="both"/>
        <w:rPr>
          <w:rFonts w:asciiTheme="minorHAnsi" w:hAnsiTheme="minorHAnsi" w:cstheme="minorHAnsi"/>
          <w:color w:val="auto"/>
        </w:rPr>
      </w:pPr>
      <w:r w:rsidRPr="004C4539">
        <w:rPr>
          <w:rFonts w:asciiTheme="minorHAnsi" w:hAnsiTheme="minorHAnsi" w:cstheme="minorHAnsi"/>
          <w:color w:val="auto"/>
        </w:rPr>
        <w:t>W przypadku gdy pełnomocnictwo, zostało sporządzone jako dokument w postaci papierowej i opatrzone własnoręcznym podpisem, przekazuje się cyfrowe odwzorowanie tego dokumentu opatrzone kwalifikowanym podpisem elektronicznym, poświadczającym zgodność odwzorowania z dokumentem w postaci papierowej. Poświadczenia zgodności cyfrowego odwzorowania z dokumentem w postaci papierowej w przypadku pełnomocnictwa dokonuje mocodawca. Poświadczenia zgodności cyfrowego odwzorowania z dokumentem w postaci papierowej – pełnomocnictwa może dokonać notariusz.</w:t>
      </w:r>
    </w:p>
    <w:p w14:paraId="11838297" w14:textId="77777777" w:rsidR="003257F7" w:rsidRPr="004C4539" w:rsidRDefault="003257F7" w:rsidP="00605234">
      <w:pPr>
        <w:pStyle w:val="Akapitzlist11"/>
        <w:ind w:left="567"/>
        <w:jc w:val="both"/>
        <w:rPr>
          <w:rFonts w:ascii="Calibri" w:hAnsi="Calibri" w:cs="Calibri"/>
          <w:color w:val="auto"/>
        </w:rPr>
      </w:pPr>
    </w:p>
    <w:p w14:paraId="0C79C1C8" w14:textId="77777777" w:rsidR="00616631" w:rsidRPr="004C4539" w:rsidRDefault="00616631" w:rsidP="00DE2B81">
      <w:pPr>
        <w:numPr>
          <w:ilvl w:val="3"/>
          <w:numId w:val="13"/>
        </w:numPr>
        <w:suppressAutoHyphens w:val="0"/>
        <w:autoSpaceDE w:val="0"/>
        <w:autoSpaceDN w:val="0"/>
        <w:adjustRightInd w:val="0"/>
        <w:spacing w:after="0"/>
        <w:ind w:left="567" w:hanging="709"/>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Wykonawca może w celu potwierdzenia spełniania warunków udziału w postępowaniu w stosownych sytuacjach oraz w odniesieniu do konkretnego zamówienia, lub jego części, polegać na zdolnościach innych podmiotów udostępniających zasoby, niezależnie od charakteru prawnego łączących go z nimi stosunków prawnych.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wyżej, potwierdza, że stosunek łączący wykonawcę z podmiotami udostępniającymi zasoby gwarantuje rzeczywisty dostęp do tych zasobów oraz określa w szczególności:</w:t>
      </w:r>
    </w:p>
    <w:p w14:paraId="360BC0AB" w14:textId="77777777" w:rsidR="00616631" w:rsidRPr="004C4539" w:rsidRDefault="00616631" w:rsidP="00616631">
      <w:pPr>
        <w:numPr>
          <w:ilvl w:val="0"/>
          <w:numId w:val="7"/>
        </w:numPr>
        <w:suppressAutoHyphens w:val="0"/>
        <w:autoSpaceDE w:val="0"/>
        <w:autoSpaceDN w:val="0"/>
        <w:adjustRightInd w:val="0"/>
        <w:spacing w:after="0"/>
        <w:ind w:hanging="589"/>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zakres dostępnych wykonawcy zasobów podmiotu udostępniającego zasoby;</w:t>
      </w:r>
    </w:p>
    <w:p w14:paraId="7BEB1DA2" w14:textId="77777777" w:rsidR="00616631" w:rsidRPr="004C4539" w:rsidRDefault="00616631" w:rsidP="00616631">
      <w:pPr>
        <w:numPr>
          <w:ilvl w:val="0"/>
          <w:numId w:val="7"/>
        </w:numPr>
        <w:suppressAutoHyphens w:val="0"/>
        <w:autoSpaceDE w:val="0"/>
        <w:autoSpaceDN w:val="0"/>
        <w:adjustRightInd w:val="0"/>
        <w:spacing w:after="0"/>
        <w:ind w:hanging="589"/>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sposób i okres udostępnienia wykonawcy i wykorzystania przez niego zasobów podmiotu udostępniającego te zasoby przy wykonywaniu zamówienia;</w:t>
      </w:r>
    </w:p>
    <w:p w14:paraId="05DCD4EE" w14:textId="77777777" w:rsidR="00616631" w:rsidRPr="004C4539" w:rsidRDefault="00616631" w:rsidP="00616631">
      <w:pPr>
        <w:numPr>
          <w:ilvl w:val="0"/>
          <w:numId w:val="7"/>
        </w:numPr>
        <w:suppressAutoHyphens w:val="0"/>
        <w:autoSpaceDE w:val="0"/>
        <w:autoSpaceDN w:val="0"/>
        <w:adjustRightInd w:val="0"/>
        <w:spacing w:after="0"/>
        <w:ind w:hanging="589"/>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3E1525B" w14:textId="77777777" w:rsidR="00616631" w:rsidRPr="004C4539" w:rsidRDefault="00616631" w:rsidP="00616631">
      <w:pPr>
        <w:suppressAutoHyphens w:val="0"/>
        <w:autoSpaceDE w:val="0"/>
        <w:autoSpaceDN w:val="0"/>
        <w:adjustRightInd w:val="0"/>
        <w:spacing w:after="0"/>
        <w:ind w:left="851"/>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62120C2" w14:textId="77777777" w:rsidR="00616631" w:rsidRPr="004C4539" w:rsidRDefault="00616631" w:rsidP="00DE2B81">
      <w:pPr>
        <w:numPr>
          <w:ilvl w:val="3"/>
          <w:numId w:val="13"/>
        </w:numPr>
        <w:suppressAutoHyphens w:val="0"/>
        <w:autoSpaceDE w:val="0"/>
        <w:autoSpaceDN w:val="0"/>
        <w:adjustRightInd w:val="0"/>
        <w:spacing w:before="240" w:after="0"/>
        <w:ind w:left="851" w:hanging="567"/>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W odniesieniu do warunków dotyczących wykształcenia, kwalifikacji zawodowych lub doświadczenia wykonawcy mogą polegać na zdolnościach podmiotów udostępniających zasoby, jeśli podmioty te wykonają usługi, do realizacji których te zdolności są wymagane. Zamawiający oceni, czy udostępniane Wykonawcy zdolności techniczne lub zawodowe, pozwalają na wykazanie przez Wykonawcę spełniania warunków udziału w postępowaniu, o których mowa w art. 112 ust. 2 pkt 4, a także bada, czy nie zachodzą wobec tego podmiotu podstawy wykluczenia, które zostały przewidziane względem Wykonawcy. Wykonawca, w przypadku polegania na zdolnościach podmiotów udostępniających zasoby, przedstawia, także oświadczenie (podmiotu udostępniającego zasoby, potwierdzające brak podstaw wykluczenia tego podmiotu oraz odpowiednio spełnianie warunków udziału w postępowaniu, w zakresie, w jakim wykonawca powołuje się na jego zasoby.</w:t>
      </w:r>
    </w:p>
    <w:p w14:paraId="6FF2990D" w14:textId="009ED501" w:rsidR="00616631" w:rsidRPr="004C4539" w:rsidRDefault="00616631" w:rsidP="00DE2B81">
      <w:pPr>
        <w:numPr>
          <w:ilvl w:val="3"/>
          <w:numId w:val="13"/>
        </w:numPr>
        <w:suppressAutoHyphens w:val="0"/>
        <w:autoSpaceDE w:val="0"/>
        <w:autoSpaceDN w:val="0"/>
        <w:adjustRightInd w:val="0"/>
        <w:spacing w:before="240" w:after="0"/>
        <w:ind w:left="851" w:hanging="567"/>
        <w:contextualSpacing/>
        <w:jc w:val="both"/>
        <w:rPr>
          <w:rFonts w:asciiTheme="minorHAnsi" w:eastAsiaTheme="minorHAnsi" w:hAnsiTheme="minorHAnsi" w:cstheme="minorHAnsi"/>
          <w:bCs/>
          <w:sz w:val="24"/>
          <w:szCs w:val="24"/>
          <w:lang w:eastAsia="en-US"/>
        </w:rPr>
      </w:pPr>
      <w:r w:rsidRPr="004C4539">
        <w:rPr>
          <w:rFonts w:asciiTheme="minorHAnsi" w:eastAsiaTheme="minorHAnsi" w:hAnsiTheme="minorHAnsi" w:cstheme="minorHAnsi"/>
          <w:b/>
          <w:sz w:val="24"/>
          <w:szCs w:val="24"/>
          <w:lang w:eastAsia="en-US"/>
        </w:rPr>
        <w:t>Wykonawcy mogą wspólnie ubiegać się o udzielenie zamówienia.</w:t>
      </w:r>
      <w:r w:rsidRPr="004C4539">
        <w:rPr>
          <w:rFonts w:asciiTheme="minorHAnsi" w:eastAsiaTheme="minorHAnsi" w:hAnsiTheme="minorHAnsi" w:cstheme="minorHAnsi"/>
          <w:sz w:val="24"/>
          <w:szCs w:val="24"/>
          <w:lang w:eastAsia="en-US"/>
        </w:rPr>
        <w:t xml:space="preserve"> W takim przypadku Wykonawcy ustanawiają pełnomocnika do reprezentowania ich w postępowaniu albo do reprezentowania i zawarcia umowy w sprawie zamówienia publicznego. Pełnomocnictwo winno być załączone do oferty. W przypadku Wykonawców wspólnie ubiegających się o udzielenie zamówienia, oświadczenie</w:t>
      </w:r>
      <w:r w:rsidR="00ED7E74" w:rsidRPr="004C4539">
        <w:rPr>
          <w:rFonts w:asciiTheme="minorHAnsi" w:eastAsiaTheme="minorHAnsi" w:hAnsiTheme="minorHAnsi" w:cstheme="minorHAnsi"/>
          <w:sz w:val="24"/>
          <w:szCs w:val="24"/>
          <w:lang w:eastAsia="en-US"/>
        </w:rPr>
        <w:t xml:space="preserve"> JEDZ</w:t>
      </w:r>
      <w:r w:rsidRPr="004C4539">
        <w:rPr>
          <w:rFonts w:asciiTheme="minorHAnsi" w:eastAsiaTheme="minorHAnsi" w:hAnsiTheme="minorHAnsi" w:cstheme="minorHAnsi"/>
          <w:sz w:val="24"/>
          <w:szCs w:val="24"/>
          <w:lang w:eastAsia="en-US"/>
        </w:rPr>
        <w:t>, o którym mowa w Rozdziale V SWZ</w:t>
      </w:r>
      <w:r w:rsidR="00ED7E74" w:rsidRPr="004C4539">
        <w:rPr>
          <w:rFonts w:asciiTheme="minorHAnsi" w:eastAsiaTheme="minorHAnsi" w:hAnsiTheme="minorHAnsi" w:cstheme="minorHAnsi"/>
          <w:sz w:val="24"/>
          <w:szCs w:val="24"/>
          <w:lang w:eastAsia="en-US"/>
        </w:rPr>
        <w:t xml:space="preserve"> (wzór - załącznik nr 3 do SWZ)</w:t>
      </w:r>
      <w:r w:rsidRPr="004C4539">
        <w:rPr>
          <w:rFonts w:asciiTheme="minorHAnsi" w:eastAsiaTheme="minorHAnsi" w:hAnsiTheme="minorHAnsi" w:cstheme="minorHAnsi"/>
          <w:sz w:val="24"/>
          <w:szCs w:val="24"/>
          <w:lang w:eastAsia="en-US"/>
        </w:rPr>
        <w:t xml:space="preserve">, składa każdy z Wykonawców. Oświadczenia to potwierdzają brak podstaw wykluczenia oraz spełnianie warunków udziału w zakresie, w jakim każdy z Wykonawców wykazuje spełnianie warunków udziału w postępowaniu.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r w:rsidRPr="004C4539">
        <w:rPr>
          <w:rFonts w:asciiTheme="minorHAnsi" w:eastAsiaTheme="minorHAnsi" w:hAnsiTheme="minorHAnsi" w:cstheme="minorHAnsi"/>
          <w:bCs/>
          <w:sz w:val="24"/>
          <w:szCs w:val="24"/>
          <w:lang w:eastAsia="en-US"/>
        </w:rPr>
        <w:t>W takim przypadku Wykonawcy wspólnie ubiegający się o udzielenie zamówienia dołączają do oferty oświadczenie, z którego wynika, które usługi wykonają poszczególni Wykonawcy (wzór – załącznik nr 9 do SWZ). Oświadczenia i dokumenty potwierdzające brak podstaw do wykluczenia z postępowania składa każdy z Wykonawców wspólnie ubiegających się o zamówienie.</w:t>
      </w:r>
    </w:p>
    <w:p w14:paraId="48E67B30" w14:textId="77777777" w:rsidR="00616631" w:rsidRPr="004C4539" w:rsidRDefault="00616631" w:rsidP="00DE2B81">
      <w:pPr>
        <w:numPr>
          <w:ilvl w:val="3"/>
          <w:numId w:val="13"/>
        </w:numPr>
        <w:suppressAutoHyphens w:val="0"/>
        <w:autoSpaceDE w:val="0"/>
        <w:autoSpaceDN w:val="0"/>
        <w:adjustRightInd w:val="0"/>
        <w:spacing w:before="240" w:after="0"/>
        <w:ind w:left="851" w:hanging="567"/>
        <w:contextualSpacing/>
        <w:jc w:val="both"/>
        <w:rPr>
          <w:rFonts w:asciiTheme="minorHAnsi" w:eastAsiaTheme="minorHAnsi" w:hAnsiTheme="minorHAnsi" w:cstheme="minorHAnsi"/>
          <w:b/>
          <w:sz w:val="24"/>
          <w:szCs w:val="24"/>
          <w:u w:val="single"/>
          <w:lang w:eastAsia="en-US"/>
        </w:rPr>
      </w:pPr>
      <w:r w:rsidRPr="004C4539">
        <w:rPr>
          <w:rFonts w:asciiTheme="minorHAnsi" w:eastAsiaTheme="minorHAnsi" w:hAnsiTheme="minorHAnsi" w:cstheme="minorHAnsi"/>
          <w:b/>
          <w:sz w:val="24"/>
          <w:szCs w:val="24"/>
          <w:u w:val="single"/>
          <w:lang w:eastAsia="en-US"/>
        </w:rPr>
        <w:t>Zamawiający wezwie Wykonawcę, którego oferta została najwyżej oceniona, do złożenia w wyznaczonym, nie krótszym niż 10 dni, terminie aktualnych na dzień złożenia podmiotowych środków dowodowych, tj.:</w:t>
      </w:r>
    </w:p>
    <w:p w14:paraId="6640CF21" w14:textId="77777777" w:rsidR="00605234" w:rsidRPr="004C4539" w:rsidRDefault="00605234" w:rsidP="00DE2B81">
      <w:pPr>
        <w:pStyle w:val="Akapitzlist"/>
        <w:numPr>
          <w:ilvl w:val="4"/>
          <w:numId w:val="13"/>
        </w:numPr>
        <w:ind w:left="1134" w:hanging="425"/>
        <w:jc w:val="both"/>
        <w:rPr>
          <w:rFonts w:asciiTheme="minorHAnsi" w:hAnsiTheme="minorHAnsi" w:cstheme="minorHAnsi"/>
          <w:sz w:val="24"/>
          <w:szCs w:val="24"/>
        </w:rPr>
      </w:pPr>
      <w:r w:rsidRPr="004C4539">
        <w:rPr>
          <w:rFonts w:asciiTheme="minorHAnsi" w:hAnsiTheme="minorHAnsi" w:cstheme="minorHAnsi"/>
          <w:sz w:val="24"/>
          <w:szCs w:val="24"/>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Wykonawca  który ma siedzibę lub miejsce zamieszkania poza granicami Rzeczypospolitej Polskiej zamiast tego dokumentu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ten powinien być wystawiony nie wcześniej niż 3 miesiące przez jego złożeniem.</w:t>
      </w:r>
    </w:p>
    <w:p w14:paraId="2350605B" w14:textId="77777777" w:rsidR="00605234" w:rsidRPr="004C4539" w:rsidRDefault="00605234" w:rsidP="00605234">
      <w:pPr>
        <w:pStyle w:val="Akapitzlist"/>
        <w:ind w:left="1134"/>
        <w:jc w:val="both"/>
        <w:rPr>
          <w:rFonts w:asciiTheme="minorHAnsi" w:hAnsiTheme="minorHAnsi" w:cstheme="minorHAnsi"/>
          <w:sz w:val="24"/>
          <w:szCs w:val="24"/>
        </w:rPr>
      </w:pPr>
      <w:r w:rsidRPr="004C4539">
        <w:rPr>
          <w:rFonts w:asciiTheme="minorHAnsi" w:hAnsiTheme="minorHAnsi" w:cstheme="minorHAnsi"/>
          <w:sz w:val="24"/>
          <w:szCs w:val="24"/>
        </w:rPr>
        <w:t>Jeżeli w kraju, w którym wykonawca ma siedzibę lub miejsce zamieszkania lub miejsce zamieszkania ma osoba, której dokument dotyczy, nie wydaje się dokumentów, o których mowa powyżej zastępuje się je odpowiednio w całości lub w części dokumentem zawierającym odpowiednio oświadczenie wykonawcy, ze wskazaniem osoby lub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oświadczeniach pod przysięgą, złożone przed organem sądowym lub administracyjnym, notariuszem, organem samorządu zawodowego lub gospodarczego, właściwym ze względu na siedzibę lub miejsce zamieszkania wykonawcy.</w:t>
      </w:r>
    </w:p>
    <w:p w14:paraId="19426B75" w14:textId="3A4D2FDB" w:rsidR="00605234" w:rsidRPr="004C4539" w:rsidRDefault="00605234" w:rsidP="00DE2B81">
      <w:pPr>
        <w:pStyle w:val="Akapitzlist"/>
        <w:numPr>
          <w:ilvl w:val="4"/>
          <w:numId w:val="13"/>
        </w:numPr>
        <w:ind w:left="1134" w:hanging="425"/>
        <w:jc w:val="both"/>
        <w:rPr>
          <w:rFonts w:asciiTheme="minorHAnsi" w:hAnsiTheme="minorHAnsi" w:cstheme="minorHAnsi"/>
          <w:sz w:val="24"/>
          <w:szCs w:val="24"/>
        </w:rPr>
      </w:pPr>
      <w:r w:rsidRPr="004C4539">
        <w:rPr>
          <w:rFonts w:asciiTheme="minorHAnsi" w:hAnsiTheme="minorHAnsi" w:cstheme="minorHAnsi"/>
          <w:sz w:val="24"/>
          <w:szCs w:val="24"/>
        </w:rPr>
        <w:t>Oświadczeni</w:t>
      </w:r>
      <w:r w:rsidR="001E070F" w:rsidRPr="004C4539">
        <w:rPr>
          <w:rFonts w:asciiTheme="minorHAnsi" w:hAnsiTheme="minorHAnsi" w:cstheme="minorHAnsi"/>
          <w:sz w:val="24"/>
          <w:szCs w:val="24"/>
        </w:rPr>
        <w:t>a</w:t>
      </w:r>
      <w:r w:rsidRPr="004C4539">
        <w:rPr>
          <w:rFonts w:asciiTheme="minorHAnsi" w:hAnsiTheme="minorHAnsi" w:cstheme="minorHAnsi"/>
          <w:sz w:val="24"/>
          <w:szCs w:val="24"/>
        </w:rPr>
        <w:t xml:space="preserve"> Wykonawcy (dotyczy to również podmiotów trzecich) w zakresie wynikającym z art. 108 ust. 1 pkt 5 ustawy Pzp, o braku przynależności do tej samej grupy kapitałowej w rozumieniu ustawy z dnia 16 lutego 2007 r. o ochronie konkurencji i konsumentów (t.j. Dz. U. 2021 poz. 275, 2022 poz. 2581, 2640 z późn. zm.),  z innym Wykonawcą, który złożył odrębna ofertę, ofertę częściową albo oświadczenie o przynależności do tej samej grupy kapitałowej wraz z dokumentami lub informacjami potwierdzającymi przygotowanie ofert, oferty częściowej niezależnie od innego wykonawcy należącego do tej samej grupy kapitałowej – zgodnie z treścią załącznika nr 7 do SWZ, </w:t>
      </w:r>
    </w:p>
    <w:p w14:paraId="7D41525D" w14:textId="576D7A50" w:rsidR="001E070F" w:rsidRPr="004C4539" w:rsidRDefault="00616631" w:rsidP="00DE2B81">
      <w:pPr>
        <w:pStyle w:val="Akapitzlist"/>
        <w:numPr>
          <w:ilvl w:val="4"/>
          <w:numId w:val="13"/>
        </w:numPr>
        <w:ind w:left="1134" w:hanging="425"/>
        <w:jc w:val="both"/>
        <w:rPr>
          <w:rFonts w:asciiTheme="minorHAnsi" w:hAnsiTheme="minorHAnsi" w:cstheme="minorHAnsi"/>
          <w:sz w:val="24"/>
          <w:szCs w:val="24"/>
        </w:rPr>
      </w:pPr>
      <w:r w:rsidRPr="004C4539">
        <w:rPr>
          <w:rFonts w:asciiTheme="minorHAnsi" w:hAnsiTheme="minorHAnsi" w:cstheme="minorHAnsi"/>
          <w:sz w:val="24"/>
          <w:szCs w:val="24"/>
        </w:rPr>
        <w:t xml:space="preserve">Informacji z Krajowego Rejestru Karnego w zakresie art. 108 ust. 1 pkt 1 </w:t>
      </w:r>
      <w:r w:rsidR="0010177E" w:rsidRPr="004C4539">
        <w:rPr>
          <w:rFonts w:asciiTheme="minorHAnsi" w:hAnsiTheme="minorHAnsi" w:cstheme="minorHAnsi"/>
          <w:sz w:val="24"/>
          <w:szCs w:val="24"/>
        </w:rPr>
        <w:t xml:space="preserve">i 2 </w:t>
      </w:r>
      <w:r w:rsidRPr="004C4539">
        <w:rPr>
          <w:rFonts w:asciiTheme="minorHAnsi" w:hAnsiTheme="minorHAnsi" w:cstheme="minorHAnsi"/>
          <w:sz w:val="24"/>
          <w:szCs w:val="24"/>
        </w:rPr>
        <w:t>ustawy oraz art. 108 ust. 1 pkt 4 ustawy, dotyczącej orzeczenia zakazu ubiegania się o zamówienie publiczne tytułem środka karnego, sporządzonej nie wcześniej niż 6 miesięcy przed jej złożeniem,</w:t>
      </w:r>
    </w:p>
    <w:p w14:paraId="52D02E26" w14:textId="3E31BE8C" w:rsidR="001E070F" w:rsidRPr="004C4539" w:rsidRDefault="001E070F" w:rsidP="00DE2B81">
      <w:pPr>
        <w:pStyle w:val="Akapitzlist"/>
        <w:numPr>
          <w:ilvl w:val="4"/>
          <w:numId w:val="13"/>
        </w:numPr>
        <w:ind w:left="1134" w:hanging="425"/>
        <w:jc w:val="both"/>
        <w:rPr>
          <w:rFonts w:asciiTheme="minorHAnsi" w:hAnsiTheme="minorHAnsi" w:cstheme="minorHAnsi"/>
          <w:sz w:val="24"/>
          <w:szCs w:val="24"/>
        </w:rPr>
      </w:pPr>
      <w:r w:rsidRPr="004C4539">
        <w:rPr>
          <w:rFonts w:asciiTheme="minorHAnsi" w:hAnsiTheme="minorHAnsi" w:cstheme="minorHAnsi"/>
          <w:sz w:val="24"/>
          <w:szCs w:val="24"/>
        </w:rPr>
        <w:t>Wykazu wykonanych zamówień, a w przypadku świadczeń powtarzających się lub ciągłych również wykonywanych, w okresie ostatnich 5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zgodnie z treścią załącznika nr 5 do SWZ,</w:t>
      </w:r>
    </w:p>
    <w:p w14:paraId="7FC4F2AC" w14:textId="77777777" w:rsidR="001E070F" w:rsidRPr="004C4539" w:rsidRDefault="00616631" w:rsidP="00DE2B81">
      <w:pPr>
        <w:pStyle w:val="Akapitzlist"/>
        <w:numPr>
          <w:ilvl w:val="4"/>
          <w:numId w:val="13"/>
        </w:numPr>
        <w:ind w:left="1134" w:hanging="425"/>
        <w:jc w:val="both"/>
        <w:rPr>
          <w:rFonts w:asciiTheme="minorHAnsi" w:hAnsiTheme="minorHAnsi" w:cstheme="minorHAnsi"/>
          <w:sz w:val="24"/>
          <w:szCs w:val="24"/>
        </w:rPr>
      </w:pPr>
      <w:r w:rsidRPr="004C4539">
        <w:rPr>
          <w:rFonts w:asciiTheme="minorHAnsi" w:hAnsiTheme="minorHAnsi" w:cstheme="minorHAnsi"/>
          <w:sz w:val="24"/>
          <w:szCs w:val="24"/>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wzór wykazu stanowi załącznik nr 6 do SWZ,</w:t>
      </w:r>
    </w:p>
    <w:p w14:paraId="293F18AD" w14:textId="1446EB7E" w:rsidR="00616631" w:rsidRPr="004C4539" w:rsidRDefault="00616631" w:rsidP="00DE2B81">
      <w:pPr>
        <w:pStyle w:val="Akapitzlist"/>
        <w:numPr>
          <w:ilvl w:val="4"/>
          <w:numId w:val="13"/>
        </w:numPr>
        <w:spacing w:after="0"/>
        <w:ind w:left="1134" w:hanging="425"/>
        <w:jc w:val="both"/>
        <w:rPr>
          <w:rFonts w:asciiTheme="minorHAnsi" w:hAnsiTheme="minorHAnsi" w:cstheme="minorHAnsi"/>
          <w:sz w:val="24"/>
          <w:szCs w:val="24"/>
        </w:rPr>
      </w:pPr>
      <w:r w:rsidRPr="004C4539">
        <w:rPr>
          <w:rFonts w:asciiTheme="minorHAnsi" w:hAnsiTheme="minorHAnsi" w:cstheme="minorHAnsi"/>
          <w:sz w:val="24"/>
          <w:szCs w:val="24"/>
        </w:rPr>
        <w:t>Oświadczenia Wykonawcy o aktualności informacji zawartych w oświadczeniu, o którym mowa w art. 125 ust. 1 ustawy, w zakresie podstaw wykluczenia z postępowania wskazanych przez Zamawiającego (wzór - załącznik nr 8 do SWZ), o których mowa w:</w:t>
      </w:r>
    </w:p>
    <w:p w14:paraId="74A27804" w14:textId="77777777" w:rsidR="00616631" w:rsidRPr="004C4539" w:rsidRDefault="00616631" w:rsidP="001E070F">
      <w:pPr>
        <w:suppressAutoHyphens w:val="0"/>
        <w:spacing w:after="0"/>
        <w:ind w:left="1701" w:hanging="283"/>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w:t>
      </w:r>
      <w:r w:rsidRPr="004C4539">
        <w:rPr>
          <w:rFonts w:asciiTheme="minorHAnsi" w:eastAsiaTheme="minorHAnsi" w:hAnsiTheme="minorHAnsi" w:cstheme="minorHAnsi"/>
          <w:sz w:val="24"/>
          <w:szCs w:val="24"/>
          <w:lang w:eastAsia="en-US"/>
        </w:rPr>
        <w:tab/>
        <w:t>art. 108 ust. 1 pkt 3 ustawy,</w:t>
      </w:r>
    </w:p>
    <w:p w14:paraId="17E3231F" w14:textId="77777777" w:rsidR="00616631" w:rsidRPr="004C4539" w:rsidRDefault="00616631" w:rsidP="00616631">
      <w:pPr>
        <w:suppressAutoHyphens w:val="0"/>
        <w:spacing w:after="160"/>
        <w:ind w:left="1701" w:hanging="283"/>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w:t>
      </w:r>
      <w:r w:rsidRPr="004C4539">
        <w:rPr>
          <w:rFonts w:asciiTheme="minorHAnsi" w:eastAsiaTheme="minorHAnsi" w:hAnsiTheme="minorHAnsi" w:cstheme="minorHAnsi"/>
          <w:sz w:val="24"/>
          <w:szCs w:val="24"/>
          <w:lang w:eastAsia="en-US"/>
        </w:rPr>
        <w:tab/>
        <w:t>art. 108 ust. 1 pkt 4 ustawy, dotyczących orzeczenia zakazu ubiegania się o zamówienie publiczne tytułem środka zapobiegawczego,</w:t>
      </w:r>
    </w:p>
    <w:p w14:paraId="7FC724DD" w14:textId="77777777" w:rsidR="00616631" w:rsidRPr="004C4539" w:rsidRDefault="00616631" w:rsidP="00616631">
      <w:pPr>
        <w:suppressAutoHyphens w:val="0"/>
        <w:spacing w:after="160"/>
        <w:ind w:left="1701" w:hanging="283"/>
        <w:contextualSpacing/>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w:t>
      </w:r>
      <w:r w:rsidRPr="004C4539">
        <w:rPr>
          <w:rFonts w:asciiTheme="minorHAnsi" w:eastAsiaTheme="minorHAnsi" w:hAnsiTheme="minorHAnsi" w:cstheme="minorHAnsi"/>
          <w:sz w:val="24"/>
          <w:szCs w:val="24"/>
          <w:lang w:eastAsia="en-US"/>
        </w:rPr>
        <w:tab/>
        <w:t>art. 108 ust. 1 pkt 5 ustawy, dotyczących zawarcia z innymi wykonawcami porozumienia mającego na celu zakłócenie konkurencji,</w:t>
      </w:r>
    </w:p>
    <w:p w14:paraId="15DE32DD" w14:textId="77777777" w:rsidR="00616631" w:rsidRPr="004C4539" w:rsidRDefault="00616631" w:rsidP="00616631">
      <w:pPr>
        <w:suppressAutoHyphens w:val="0"/>
        <w:spacing w:after="0"/>
        <w:ind w:left="1701" w:hanging="283"/>
        <w:jc w:val="both"/>
        <w:rPr>
          <w:rFonts w:asciiTheme="minorHAnsi" w:eastAsiaTheme="minorHAnsi" w:hAnsiTheme="minorHAnsi" w:cstheme="minorHAnsi"/>
          <w:sz w:val="24"/>
          <w:szCs w:val="24"/>
          <w:lang w:eastAsia="en-US"/>
        </w:rPr>
      </w:pPr>
      <w:r w:rsidRPr="004C4539">
        <w:rPr>
          <w:rFonts w:asciiTheme="minorHAnsi" w:eastAsiaTheme="minorHAnsi" w:hAnsiTheme="minorHAnsi" w:cstheme="minorHAnsi"/>
          <w:sz w:val="24"/>
          <w:szCs w:val="24"/>
          <w:lang w:eastAsia="en-US"/>
        </w:rPr>
        <w:t>-</w:t>
      </w:r>
      <w:r w:rsidRPr="004C4539">
        <w:rPr>
          <w:rFonts w:asciiTheme="minorHAnsi" w:eastAsiaTheme="minorHAnsi" w:hAnsiTheme="minorHAnsi" w:cstheme="minorHAnsi"/>
          <w:sz w:val="24"/>
          <w:szCs w:val="24"/>
          <w:lang w:eastAsia="en-US"/>
        </w:rPr>
        <w:tab/>
        <w:t>art. 108 ust. 1 pkt 6 ustawy.</w:t>
      </w:r>
    </w:p>
    <w:p w14:paraId="72ABF679" w14:textId="7058A2AA" w:rsidR="00CB39B5" w:rsidRPr="004C4539" w:rsidRDefault="00CB39B5" w:rsidP="00DE2B81">
      <w:pPr>
        <w:pStyle w:val="Akapitzlist"/>
        <w:numPr>
          <w:ilvl w:val="3"/>
          <w:numId w:val="13"/>
        </w:numPr>
        <w:spacing w:after="0"/>
        <w:ind w:left="426" w:hanging="426"/>
        <w:jc w:val="both"/>
        <w:rPr>
          <w:rFonts w:asciiTheme="minorHAnsi" w:hAnsiTheme="minorHAnsi" w:cstheme="minorHAnsi"/>
          <w:sz w:val="24"/>
          <w:szCs w:val="24"/>
        </w:rPr>
      </w:pPr>
      <w:r w:rsidRPr="004C4539">
        <w:rPr>
          <w:rFonts w:asciiTheme="minorHAnsi" w:hAnsiTheme="minorHAnsi" w:cstheme="minorHAnsi"/>
          <w:sz w:val="24"/>
          <w:szCs w:val="24"/>
        </w:rPr>
        <w:t xml:space="preserve">Dokumenty i oświadczenia składane w przedmiotowym postępowaniu maja być zgodne z rozporządzeniem Ministra Rozwoju Pracy i Technologii z dnia 23 grudnia 2020 r. w sprawie podmiotowych środków dowodowych oraz innych dokumentów lub oświadczeń, jakich może żądać zamawiający od wykonawcy. </w:t>
      </w:r>
    </w:p>
    <w:p w14:paraId="08521670" w14:textId="77777777" w:rsidR="00616631" w:rsidRPr="004C4539" w:rsidRDefault="00616631" w:rsidP="00616631">
      <w:pPr>
        <w:suppressAutoHyphens w:val="0"/>
        <w:spacing w:after="0"/>
        <w:jc w:val="both"/>
        <w:rPr>
          <w:rFonts w:asciiTheme="minorHAnsi" w:eastAsia="Calibri" w:hAnsiTheme="minorHAnsi" w:cstheme="minorHAnsi"/>
          <w:sz w:val="24"/>
          <w:szCs w:val="24"/>
          <w:lang w:eastAsia="en-US"/>
        </w:rPr>
      </w:pPr>
    </w:p>
    <w:p w14:paraId="50338B79"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bookmarkStart w:id="11" w:name="_Toc62846646"/>
      <w:r w:rsidRPr="004C4539">
        <w:rPr>
          <w:rStyle w:val="PodtytuZnak"/>
          <w:rFonts w:asciiTheme="minorHAnsi" w:hAnsiTheme="minorHAnsi" w:cstheme="minorHAnsi"/>
          <w:b/>
          <w:color w:val="auto"/>
          <w:sz w:val="24"/>
          <w:szCs w:val="24"/>
        </w:rPr>
        <w:t xml:space="preserve">Projektowane postanowienia umowy </w:t>
      </w:r>
    </w:p>
    <w:p w14:paraId="647A710E" w14:textId="77777777" w:rsidR="00616631" w:rsidRPr="004C4539" w:rsidRDefault="00616631" w:rsidP="003257F7">
      <w:pPr>
        <w:spacing w:after="0"/>
        <w:ind w:left="426"/>
        <w:jc w:val="both"/>
        <w:rPr>
          <w:rFonts w:asciiTheme="minorHAnsi" w:hAnsiTheme="minorHAnsi" w:cstheme="minorHAnsi"/>
          <w:sz w:val="24"/>
          <w:szCs w:val="24"/>
        </w:rPr>
      </w:pPr>
      <w:r w:rsidRPr="004C4539">
        <w:rPr>
          <w:rFonts w:asciiTheme="minorHAnsi" w:hAnsiTheme="minorHAnsi" w:cstheme="minorHAnsi"/>
          <w:sz w:val="24"/>
          <w:szCs w:val="24"/>
        </w:rPr>
        <w:t>Projektowane postanowienia umowy w sprawie zamówienia publicznego, które zostaną wprowadzone do treści tej umowy, zawiera Załącznik nr 4 do SWZ.</w:t>
      </w:r>
      <w:bookmarkStart w:id="12" w:name="_Toc62846647"/>
      <w:bookmarkEnd w:id="11"/>
    </w:p>
    <w:p w14:paraId="48500698" w14:textId="77777777" w:rsidR="00616631" w:rsidRPr="004C4539" w:rsidRDefault="00616631" w:rsidP="00616631">
      <w:pPr>
        <w:spacing w:after="0"/>
        <w:jc w:val="both"/>
        <w:rPr>
          <w:rFonts w:asciiTheme="minorHAnsi" w:hAnsiTheme="minorHAnsi" w:cstheme="minorHAnsi"/>
          <w:sz w:val="24"/>
          <w:szCs w:val="24"/>
          <w:u w:val="single"/>
        </w:rPr>
      </w:pPr>
    </w:p>
    <w:p w14:paraId="4119CD42"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 a także wskazanie osób uprawnionych do komunikowania się z Wykonawcami oraz informacja o uprawnieniach i obowiązkach dotyczących wniosków o wyjaśnienie SWZ.</w:t>
      </w:r>
      <w:bookmarkEnd w:id="12"/>
    </w:p>
    <w:p w14:paraId="15E4473A" w14:textId="192571C3" w:rsidR="00616631" w:rsidRPr="004C4539" w:rsidRDefault="00616631" w:rsidP="006E3BEE">
      <w:pPr>
        <w:pStyle w:val="Akapitzlist"/>
        <w:numPr>
          <w:ilvl w:val="0"/>
          <w:numId w:val="16"/>
        </w:numPr>
        <w:suppressAutoHyphens w:val="0"/>
        <w:autoSpaceDE w:val="0"/>
        <w:autoSpaceDN w:val="0"/>
        <w:adjustRightInd w:val="0"/>
        <w:spacing w:after="0"/>
        <w:ind w:hanging="578"/>
        <w:jc w:val="both"/>
        <w:rPr>
          <w:rFonts w:asciiTheme="minorHAnsi" w:hAnsiTheme="minorHAnsi" w:cstheme="minorHAnsi"/>
          <w:b/>
          <w:sz w:val="24"/>
          <w:szCs w:val="24"/>
        </w:rPr>
      </w:pPr>
      <w:r w:rsidRPr="004C4539">
        <w:rPr>
          <w:rFonts w:asciiTheme="minorHAnsi" w:hAnsiTheme="minorHAnsi" w:cstheme="minorHAnsi"/>
          <w:sz w:val="24"/>
          <w:szCs w:val="24"/>
        </w:rPr>
        <w:t xml:space="preserve">W postępowaniu o udzielenie zamówienia publicznego komunikacja między Zamawiającym a wykonawcami odbywa się przy użyciu Platformy e-Zamówienia, która jest dostępna pod adresem </w:t>
      </w:r>
      <w:hyperlink r:id="rId16" w:history="1">
        <w:r w:rsidRPr="004C4539">
          <w:rPr>
            <w:rStyle w:val="Hipercze"/>
            <w:rFonts w:asciiTheme="minorHAnsi" w:eastAsiaTheme="majorEastAsia" w:hAnsiTheme="minorHAnsi" w:cstheme="minorHAnsi"/>
            <w:color w:val="auto"/>
            <w:sz w:val="24"/>
            <w:szCs w:val="24"/>
          </w:rPr>
          <w:t>https://ezamowienia.gov.pl</w:t>
        </w:r>
      </w:hyperlink>
      <w:r w:rsidRPr="004C4539">
        <w:rPr>
          <w:rFonts w:asciiTheme="minorHAnsi" w:hAnsiTheme="minorHAnsi" w:cstheme="minorHAnsi"/>
          <w:sz w:val="24"/>
          <w:szCs w:val="24"/>
        </w:rPr>
        <w:t xml:space="preserve"> </w:t>
      </w:r>
    </w:p>
    <w:p w14:paraId="718D4546" w14:textId="77777777" w:rsidR="00616631" w:rsidRPr="004C4539" w:rsidRDefault="00616631" w:rsidP="006E3BEE">
      <w:pPr>
        <w:pStyle w:val="Akapitzlist"/>
        <w:numPr>
          <w:ilvl w:val="0"/>
          <w:numId w:val="16"/>
        </w:numPr>
        <w:suppressAutoHyphens w:val="0"/>
        <w:autoSpaceDE w:val="0"/>
        <w:autoSpaceDN w:val="0"/>
        <w:adjustRightInd w:val="0"/>
        <w:spacing w:after="0"/>
        <w:ind w:hanging="578"/>
        <w:jc w:val="both"/>
        <w:rPr>
          <w:rFonts w:asciiTheme="minorHAnsi" w:hAnsiTheme="minorHAnsi" w:cstheme="minorHAnsi"/>
          <w:b/>
          <w:sz w:val="24"/>
          <w:szCs w:val="24"/>
        </w:rPr>
      </w:pPr>
      <w:r w:rsidRPr="004C4539">
        <w:rPr>
          <w:rFonts w:asciiTheme="minorHAnsi" w:hAnsiTheme="minorHAnsi" w:cstheme="minorHAnsi"/>
          <w:sz w:val="24"/>
          <w:szCs w:val="24"/>
        </w:rPr>
        <w:t>Korzystanie z Platformy e-Zamówienia jest bezpłatne.</w:t>
      </w:r>
    </w:p>
    <w:p w14:paraId="53A77A07" w14:textId="77777777" w:rsidR="00616631" w:rsidRPr="004C4539" w:rsidRDefault="00616631" w:rsidP="006E3BEE">
      <w:pPr>
        <w:pStyle w:val="Akapitzlist"/>
        <w:numPr>
          <w:ilvl w:val="0"/>
          <w:numId w:val="16"/>
        </w:numPr>
        <w:suppressAutoHyphens w:val="0"/>
        <w:autoSpaceDE w:val="0"/>
        <w:autoSpaceDN w:val="0"/>
        <w:adjustRightInd w:val="0"/>
        <w:spacing w:after="0"/>
        <w:ind w:hanging="578"/>
        <w:jc w:val="both"/>
        <w:rPr>
          <w:rFonts w:asciiTheme="minorHAnsi" w:hAnsiTheme="minorHAnsi" w:cstheme="minorHAnsi"/>
          <w:b/>
          <w:sz w:val="24"/>
          <w:szCs w:val="24"/>
        </w:rPr>
      </w:pPr>
      <w:r w:rsidRPr="004C4539">
        <w:rPr>
          <w:rFonts w:asciiTheme="minorHAnsi" w:hAnsiTheme="minorHAnsi" w:cstheme="minorHAnsi"/>
          <w:b/>
          <w:sz w:val="24"/>
          <w:szCs w:val="24"/>
        </w:rPr>
        <w:t>Osobami uprawnionymi do komunikowania się z Wykonawcami są:</w:t>
      </w:r>
    </w:p>
    <w:p w14:paraId="5B013216" w14:textId="5C064BEE" w:rsidR="00616631" w:rsidRPr="004C4539" w:rsidRDefault="00616631" w:rsidP="00616631">
      <w:pPr>
        <w:pStyle w:val="Akapitzlist"/>
        <w:numPr>
          <w:ilvl w:val="0"/>
          <w:numId w:val="3"/>
        </w:numPr>
        <w:tabs>
          <w:tab w:val="left" w:pos="1134"/>
        </w:tabs>
        <w:suppressAutoHyphens w:val="0"/>
        <w:autoSpaceDE w:val="0"/>
        <w:autoSpaceDN w:val="0"/>
        <w:adjustRightInd w:val="0"/>
        <w:spacing w:after="0"/>
        <w:ind w:left="1134" w:hanging="425"/>
        <w:jc w:val="both"/>
        <w:rPr>
          <w:rFonts w:asciiTheme="minorHAnsi" w:hAnsiTheme="minorHAnsi" w:cstheme="minorHAnsi"/>
          <w:sz w:val="24"/>
          <w:szCs w:val="24"/>
          <w:lang w:eastAsia="pl-PL"/>
        </w:rPr>
      </w:pPr>
      <w:r w:rsidRPr="004C4539">
        <w:rPr>
          <w:rFonts w:asciiTheme="minorHAnsi" w:hAnsiTheme="minorHAnsi" w:cstheme="minorHAnsi"/>
          <w:sz w:val="24"/>
          <w:szCs w:val="24"/>
          <w:lang w:eastAsia="pl-PL"/>
        </w:rPr>
        <w:t xml:space="preserve">w sprawach merytorycznych wyjaśnień udziela: </w:t>
      </w:r>
      <w:r w:rsidR="00CB39B5" w:rsidRPr="004C4539">
        <w:rPr>
          <w:rFonts w:asciiTheme="minorHAnsi" w:hAnsiTheme="minorHAnsi" w:cstheme="minorHAnsi"/>
          <w:sz w:val="24"/>
          <w:szCs w:val="24"/>
          <w:lang w:eastAsia="pl-PL"/>
        </w:rPr>
        <w:t>Kamil Karski</w:t>
      </w:r>
      <w:r w:rsidRPr="004C4539">
        <w:rPr>
          <w:rFonts w:asciiTheme="minorHAnsi" w:hAnsiTheme="minorHAnsi" w:cstheme="minorHAnsi"/>
          <w:sz w:val="24"/>
          <w:szCs w:val="24"/>
        </w:rPr>
        <w:t xml:space="preserve"> od poniedziałku do piątku w godzinach od 0</w:t>
      </w:r>
      <w:r w:rsidR="00EE6096" w:rsidRPr="004C4539">
        <w:rPr>
          <w:rFonts w:asciiTheme="minorHAnsi" w:hAnsiTheme="minorHAnsi" w:cstheme="minorHAnsi"/>
          <w:sz w:val="24"/>
          <w:szCs w:val="24"/>
        </w:rPr>
        <w:t>9</w:t>
      </w:r>
      <w:r w:rsidRPr="004C4539">
        <w:rPr>
          <w:rFonts w:asciiTheme="minorHAnsi" w:hAnsiTheme="minorHAnsi" w:cstheme="minorHAnsi"/>
          <w:sz w:val="24"/>
          <w:szCs w:val="24"/>
        </w:rPr>
        <w:t>:00 – 1</w:t>
      </w:r>
      <w:r w:rsidR="00EE6096" w:rsidRPr="004C4539">
        <w:rPr>
          <w:rFonts w:asciiTheme="minorHAnsi" w:hAnsiTheme="minorHAnsi" w:cstheme="minorHAnsi"/>
          <w:sz w:val="24"/>
          <w:szCs w:val="24"/>
        </w:rPr>
        <w:t>4</w:t>
      </w:r>
      <w:r w:rsidRPr="004C4539">
        <w:rPr>
          <w:rFonts w:asciiTheme="minorHAnsi" w:hAnsiTheme="minorHAnsi" w:cstheme="minorHAnsi"/>
          <w:sz w:val="24"/>
          <w:szCs w:val="24"/>
        </w:rPr>
        <w:t xml:space="preserve">:00, </w:t>
      </w:r>
      <w:hyperlink r:id="rId17" w:history="1">
        <w:r w:rsidR="00CB39B5" w:rsidRPr="004C4539">
          <w:rPr>
            <w:rStyle w:val="Hipercze"/>
            <w:rFonts w:asciiTheme="minorHAnsi" w:eastAsiaTheme="majorEastAsia" w:hAnsiTheme="minorHAnsi" w:cstheme="minorHAnsi"/>
            <w:color w:val="auto"/>
            <w:sz w:val="24"/>
            <w:szCs w:val="24"/>
          </w:rPr>
          <w:t>k.karski@plaszow.org</w:t>
        </w:r>
      </w:hyperlink>
      <w:r w:rsidRPr="004C4539">
        <w:rPr>
          <w:rFonts w:asciiTheme="minorHAnsi" w:hAnsiTheme="minorHAnsi" w:cstheme="minorHAnsi"/>
          <w:sz w:val="24"/>
          <w:szCs w:val="24"/>
        </w:rPr>
        <w:t>, tel. 12 307 02 53.</w:t>
      </w:r>
    </w:p>
    <w:p w14:paraId="57EB6423" w14:textId="650196F5" w:rsidR="00616631" w:rsidRPr="004C4539" w:rsidRDefault="00616631" w:rsidP="00616631">
      <w:pPr>
        <w:pStyle w:val="Akapitzlist"/>
        <w:numPr>
          <w:ilvl w:val="0"/>
          <w:numId w:val="3"/>
        </w:numPr>
        <w:tabs>
          <w:tab w:val="left" w:pos="1134"/>
        </w:tabs>
        <w:suppressAutoHyphens w:val="0"/>
        <w:autoSpaceDE w:val="0"/>
        <w:autoSpaceDN w:val="0"/>
        <w:adjustRightInd w:val="0"/>
        <w:spacing w:after="0"/>
        <w:ind w:left="1134" w:hanging="425"/>
        <w:jc w:val="both"/>
        <w:rPr>
          <w:rFonts w:asciiTheme="minorHAnsi" w:hAnsiTheme="minorHAnsi" w:cstheme="minorHAnsi"/>
          <w:sz w:val="24"/>
          <w:szCs w:val="24"/>
          <w:lang w:eastAsia="pl-PL"/>
        </w:rPr>
      </w:pPr>
      <w:r w:rsidRPr="004C4539">
        <w:rPr>
          <w:rFonts w:asciiTheme="minorHAnsi" w:hAnsiTheme="minorHAnsi" w:cstheme="minorHAnsi"/>
          <w:sz w:val="24"/>
          <w:szCs w:val="24"/>
          <w:lang w:eastAsia="pl-PL"/>
        </w:rPr>
        <w:t>w sprawach formalnych wyja</w:t>
      </w:r>
      <w:r w:rsidRPr="004C4539">
        <w:rPr>
          <w:rFonts w:asciiTheme="minorHAnsi" w:eastAsia="TimesNewRoman" w:hAnsiTheme="minorHAnsi" w:cstheme="minorHAnsi"/>
          <w:sz w:val="24"/>
          <w:szCs w:val="24"/>
          <w:lang w:eastAsia="pl-PL"/>
        </w:rPr>
        <w:t>ś</w:t>
      </w:r>
      <w:r w:rsidRPr="004C4539">
        <w:rPr>
          <w:rFonts w:asciiTheme="minorHAnsi" w:hAnsiTheme="minorHAnsi" w:cstheme="minorHAnsi"/>
          <w:sz w:val="24"/>
          <w:szCs w:val="24"/>
          <w:lang w:eastAsia="pl-PL"/>
        </w:rPr>
        <w:t>nie</w:t>
      </w:r>
      <w:r w:rsidRPr="004C4539">
        <w:rPr>
          <w:rFonts w:asciiTheme="minorHAnsi" w:eastAsia="TimesNewRoman" w:hAnsiTheme="minorHAnsi" w:cstheme="minorHAnsi"/>
          <w:sz w:val="24"/>
          <w:szCs w:val="24"/>
          <w:lang w:eastAsia="pl-PL"/>
        </w:rPr>
        <w:t xml:space="preserve">ń </w:t>
      </w:r>
      <w:r w:rsidRPr="004C4539">
        <w:rPr>
          <w:rFonts w:asciiTheme="minorHAnsi" w:hAnsiTheme="minorHAnsi" w:cstheme="minorHAnsi"/>
          <w:sz w:val="24"/>
          <w:szCs w:val="24"/>
          <w:lang w:eastAsia="pl-PL"/>
        </w:rPr>
        <w:t xml:space="preserve">udziela: Barbara Kendziak od poniedziałku do piątku w godzinach od 09:00 – 14:00, </w:t>
      </w:r>
      <w:hyperlink r:id="rId18" w:history="1">
        <w:r w:rsidR="00CB39B5" w:rsidRPr="004C4539">
          <w:rPr>
            <w:rStyle w:val="Hipercze"/>
            <w:rFonts w:asciiTheme="minorHAnsi" w:eastAsiaTheme="majorEastAsia" w:hAnsiTheme="minorHAnsi" w:cstheme="minorHAnsi"/>
            <w:color w:val="auto"/>
            <w:sz w:val="24"/>
            <w:szCs w:val="24"/>
          </w:rPr>
          <w:t>zamowieniapubliczne@plaszow.org</w:t>
        </w:r>
      </w:hyperlink>
      <w:r w:rsidRPr="004C4539">
        <w:rPr>
          <w:rFonts w:asciiTheme="minorHAnsi" w:hAnsiTheme="minorHAnsi" w:cstheme="minorHAnsi"/>
          <w:sz w:val="24"/>
          <w:szCs w:val="24"/>
        </w:rPr>
        <w:t xml:space="preserve">, tel. </w:t>
      </w:r>
      <w:r w:rsidR="00CB39B5" w:rsidRPr="004C4539">
        <w:rPr>
          <w:rFonts w:asciiTheme="minorHAnsi" w:hAnsiTheme="minorHAnsi" w:cstheme="minorHAnsi"/>
          <w:sz w:val="24"/>
          <w:szCs w:val="24"/>
        </w:rPr>
        <w:t>501 674780</w:t>
      </w:r>
      <w:r w:rsidRPr="004C4539">
        <w:rPr>
          <w:rFonts w:asciiTheme="minorHAnsi" w:hAnsiTheme="minorHAnsi" w:cstheme="minorHAnsi"/>
          <w:sz w:val="24"/>
          <w:szCs w:val="24"/>
        </w:rPr>
        <w:t>.</w:t>
      </w:r>
    </w:p>
    <w:p w14:paraId="7C6D6D00" w14:textId="77777777" w:rsidR="00616631" w:rsidRPr="004C4539" w:rsidRDefault="00616631" w:rsidP="006E3BEE">
      <w:pPr>
        <w:pStyle w:val="Akapitzlist"/>
        <w:numPr>
          <w:ilvl w:val="0"/>
          <w:numId w:val="16"/>
        </w:numPr>
        <w:tabs>
          <w:tab w:val="left" w:pos="1134"/>
        </w:tabs>
        <w:suppressAutoHyphens w:val="0"/>
        <w:autoSpaceDE w:val="0"/>
        <w:autoSpaceDN w:val="0"/>
        <w:adjustRightInd w:val="0"/>
        <w:spacing w:after="0"/>
        <w:ind w:hanging="578"/>
        <w:jc w:val="both"/>
        <w:rPr>
          <w:rFonts w:asciiTheme="minorHAnsi" w:hAnsiTheme="minorHAnsi" w:cstheme="minorHAnsi"/>
          <w:b/>
          <w:sz w:val="24"/>
          <w:szCs w:val="24"/>
          <w:u w:val="single"/>
          <w:lang w:eastAsia="pl-PL"/>
        </w:rPr>
      </w:pPr>
      <w:r w:rsidRPr="004C4539">
        <w:rPr>
          <w:rFonts w:asciiTheme="minorHAnsi" w:hAnsiTheme="minorHAnsi" w:cstheme="minorHAnsi"/>
          <w:b/>
          <w:sz w:val="24"/>
          <w:szCs w:val="24"/>
          <w:u w:val="single"/>
        </w:rPr>
        <w:t xml:space="preserve">Adres strony internetowej prowadzonego postępowania (link prowadzący bezpośrednio do widoku postępowania na Platformie e-Zamówienia): </w:t>
      </w:r>
    </w:p>
    <w:p w14:paraId="208185A2" w14:textId="77777777" w:rsidR="002D027A" w:rsidRPr="004C4539" w:rsidRDefault="002D027A" w:rsidP="00616631">
      <w:pPr>
        <w:pStyle w:val="Akapitzlist"/>
        <w:tabs>
          <w:tab w:val="left" w:pos="1134"/>
        </w:tabs>
        <w:autoSpaceDE w:val="0"/>
        <w:autoSpaceDN w:val="0"/>
        <w:adjustRightInd w:val="0"/>
        <w:jc w:val="both"/>
      </w:pPr>
      <w:hyperlink r:id="rId19" w:history="1">
        <w:r w:rsidRPr="004C4539">
          <w:rPr>
            <w:rStyle w:val="Hipercze"/>
            <w:color w:val="auto"/>
          </w:rPr>
          <w:t>https://ezamowienia.gov.pl/mp-client/search/list/ocds-148610-d887bb5e-20ac-484b-95bf-838ebd7429d6</w:t>
        </w:r>
      </w:hyperlink>
      <w:r w:rsidRPr="004C4539">
        <w:t xml:space="preserve"> </w:t>
      </w:r>
    </w:p>
    <w:p w14:paraId="2A7C19B6" w14:textId="50A68D24" w:rsidR="00616631" w:rsidRPr="004C4539" w:rsidRDefault="00616631" w:rsidP="00616631">
      <w:pPr>
        <w:pStyle w:val="Akapitzlist"/>
        <w:tabs>
          <w:tab w:val="left" w:pos="1134"/>
        </w:tabs>
        <w:autoSpaceDE w:val="0"/>
        <w:autoSpaceDN w:val="0"/>
        <w:adjustRightInd w:val="0"/>
        <w:jc w:val="both"/>
        <w:rPr>
          <w:rFonts w:asciiTheme="minorHAnsi" w:hAnsiTheme="minorHAnsi" w:cstheme="minorHAnsi"/>
          <w:sz w:val="24"/>
          <w:szCs w:val="24"/>
        </w:rPr>
      </w:pPr>
      <w:r w:rsidRPr="004C4539">
        <w:rPr>
          <w:rFonts w:asciiTheme="minorHAnsi" w:hAnsiTheme="minorHAnsi" w:cstheme="minorHAnsi"/>
          <w:sz w:val="24"/>
          <w:szCs w:val="24"/>
        </w:rPr>
        <w:t xml:space="preserve">Postępowanie można wyszukać również ze strony głównej Platformy </w:t>
      </w:r>
      <w:r w:rsidRPr="004C4539">
        <w:rPr>
          <w:rFonts w:asciiTheme="minorHAnsi" w:hAnsiTheme="minorHAnsi" w:cstheme="minorHAnsi"/>
          <w:sz w:val="24"/>
          <w:szCs w:val="24"/>
        </w:rPr>
        <w:br/>
        <w:t>e-Zamówienia (przycisk „Przeglądaj postępowania/konkursy”).</w:t>
      </w:r>
    </w:p>
    <w:p w14:paraId="75F32B96" w14:textId="77777777" w:rsidR="00616631" w:rsidRPr="004C4539" w:rsidRDefault="00616631" w:rsidP="006E3BEE">
      <w:pPr>
        <w:pStyle w:val="Akapitzlist"/>
        <w:numPr>
          <w:ilvl w:val="0"/>
          <w:numId w:val="16"/>
        </w:numPr>
        <w:tabs>
          <w:tab w:val="left" w:pos="1134"/>
        </w:tabs>
        <w:suppressAutoHyphens w:val="0"/>
        <w:autoSpaceDE w:val="0"/>
        <w:autoSpaceDN w:val="0"/>
        <w:adjustRightInd w:val="0"/>
        <w:spacing w:after="0"/>
        <w:ind w:hanging="578"/>
        <w:jc w:val="both"/>
        <w:rPr>
          <w:rFonts w:asciiTheme="minorHAnsi" w:hAnsiTheme="minorHAnsi" w:cstheme="minorHAnsi"/>
          <w:b/>
          <w:sz w:val="24"/>
          <w:szCs w:val="24"/>
          <w:u w:val="single"/>
          <w:lang w:eastAsia="pl-PL"/>
        </w:rPr>
      </w:pPr>
      <w:r w:rsidRPr="004C4539">
        <w:rPr>
          <w:rFonts w:asciiTheme="minorHAnsi" w:hAnsiTheme="minorHAnsi" w:cstheme="minorHAnsi"/>
          <w:b/>
          <w:sz w:val="24"/>
          <w:szCs w:val="24"/>
          <w:u w:val="single"/>
        </w:rPr>
        <w:t>Identyfikator (ID) postępowania na Platformie e-Zamówienia:</w:t>
      </w:r>
    </w:p>
    <w:p w14:paraId="43D35213" w14:textId="77777777" w:rsidR="002D027A" w:rsidRPr="004C4539" w:rsidRDefault="002D027A" w:rsidP="002D027A">
      <w:pPr>
        <w:pStyle w:val="Akapitzlist"/>
        <w:tabs>
          <w:tab w:val="left" w:pos="1134"/>
        </w:tabs>
        <w:autoSpaceDE w:val="0"/>
        <w:autoSpaceDN w:val="0"/>
        <w:adjustRightInd w:val="0"/>
        <w:jc w:val="both"/>
        <w:rPr>
          <w:rFonts w:asciiTheme="minorHAnsi" w:hAnsiTheme="minorHAnsi" w:cstheme="minorHAnsi"/>
          <w:sz w:val="24"/>
          <w:szCs w:val="24"/>
          <w:lang w:val="en-US"/>
        </w:rPr>
      </w:pPr>
      <w:r w:rsidRPr="004C4539">
        <w:rPr>
          <w:rFonts w:asciiTheme="minorHAnsi" w:hAnsiTheme="minorHAnsi" w:cstheme="minorHAnsi"/>
          <w:sz w:val="24"/>
          <w:szCs w:val="24"/>
          <w:lang w:val="en-US"/>
        </w:rPr>
        <w:t>ocds-148610-d887bb5e-20ac-484b-95bf-838ebd7429d6</w:t>
      </w:r>
    </w:p>
    <w:p w14:paraId="734B4DFA" w14:textId="187E641C" w:rsidR="00616631" w:rsidRPr="004C4539" w:rsidRDefault="00616631" w:rsidP="006E3BEE">
      <w:pPr>
        <w:pStyle w:val="Akapitzlist"/>
        <w:numPr>
          <w:ilvl w:val="0"/>
          <w:numId w:val="16"/>
        </w:numPr>
        <w:tabs>
          <w:tab w:val="left" w:pos="1134"/>
        </w:tabs>
        <w:autoSpaceDE w:val="0"/>
        <w:autoSpaceDN w:val="0"/>
        <w:adjustRightInd w:val="0"/>
        <w:ind w:hanging="578"/>
        <w:jc w:val="both"/>
        <w:rPr>
          <w:rFonts w:asciiTheme="minorHAnsi" w:hAnsiTheme="minorHAnsi" w:cstheme="minorHAnsi"/>
          <w:sz w:val="24"/>
          <w:szCs w:val="24"/>
        </w:rPr>
      </w:pPr>
      <w:r w:rsidRPr="004C4539">
        <w:rPr>
          <w:rFonts w:asciiTheme="minorHAnsi" w:hAnsiTheme="minorHAnsi" w:cstheme="minorHAnsi"/>
          <w:sz w:val="24"/>
          <w:szCs w:val="24"/>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AFB62E9" w14:textId="77777777" w:rsidR="00616631" w:rsidRPr="004C4539" w:rsidRDefault="00616631" w:rsidP="006E3BEE">
      <w:pPr>
        <w:pStyle w:val="Akapitzlist"/>
        <w:numPr>
          <w:ilvl w:val="0"/>
          <w:numId w:val="16"/>
        </w:numPr>
        <w:tabs>
          <w:tab w:val="left" w:pos="709"/>
        </w:tabs>
        <w:suppressAutoHyphens w:val="0"/>
        <w:autoSpaceDE w:val="0"/>
        <w:autoSpaceDN w:val="0"/>
        <w:adjustRightInd w:val="0"/>
        <w:spacing w:after="60"/>
        <w:ind w:left="709" w:hanging="567"/>
        <w:jc w:val="both"/>
        <w:rPr>
          <w:rFonts w:asciiTheme="minorHAnsi" w:hAnsiTheme="minorHAnsi" w:cstheme="minorHAnsi"/>
          <w:sz w:val="24"/>
          <w:szCs w:val="24"/>
          <w:lang w:eastAsia="pl-PL"/>
        </w:rPr>
      </w:pPr>
      <w:r w:rsidRPr="004C4539">
        <w:rPr>
          <w:rFonts w:asciiTheme="minorHAnsi" w:hAnsiTheme="minorHAnsi" w:cstheme="minorHAnsi"/>
          <w:sz w:val="24"/>
          <w:szCs w:val="24"/>
        </w:rPr>
        <w:t xml:space="preserve"> Przeglądanie i pobieranie publicznej treści dokumentacji postępowania nie wymaga posiadania konta na Platformie e-Zamówienia ani logowania. </w:t>
      </w:r>
    </w:p>
    <w:p w14:paraId="090E5E7D" w14:textId="51E0E0EC" w:rsidR="00616631" w:rsidRPr="004C4539" w:rsidRDefault="00616631" w:rsidP="008D57D2">
      <w:pPr>
        <w:pStyle w:val="Akapitzlist"/>
        <w:numPr>
          <w:ilvl w:val="0"/>
          <w:numId w:val="16"/>
        </w:numPr>
        <w:tabs>
          <w:tab w:val="left" w:pos="709"/>
        </w:tabs>
        <w:suppressAutoHyphens w:val="0"/>
        <w:autoSpaceDE w:val="0"/>
        <w:autoSpaceDN w:val="0"/>
        <w:adjustRightInd w:val="0"/>
        <w:spacing w:after="60"/>
        <w:jc w:val="both"/>
        <w:rPr>
          <w:rFonts w:asciiTheme="minorHAnsi" w:hAnsiTheme="minorHAnsi" w:cstheme="minorHAnsi"/>
          <w:sz w:val="24"/>
          <w:szCs w:val="24"/>
        </w:rPr>
      </w:pPr>
      <w:r w:rsidRPr="004C4539">
        <w:rPr>
          <w:rFonts w:asciiTheme="minorHAnsi" w:hAnsiTheme="minorHAnsi" w:cstheme="minorHAnsi"/>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t>
      </w:r>
      <w:r w:rsidR="008D57D2" w:rsidRPr="004C4539">
        <w:rPr>
          <w:rFonts w:asciiTheme="minorHAnsi" w:hAnsiTheme="minorHAnsi" w:cstheme="minorHAnsi"/>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 2020, poz. 2452), dalej „rozporządzenia Prezesa Rady Ministrów w sprawie wymagań dla dokumentów elektronicznych”.</w:t>
      </w:r>
    </w:p>
    <w:p w14:paraId="074B8CB9" w14:textId="2550E9ED" w:rsidR="00616631" w:rsidRPr="004C4539" w:rsidRDefault="00616631" w:rsidP="008D57D2">
      <w:pPr>
        <w:pStyle w:val="Akapitzlist"/>
        <w:numPr>
          <w:ilvl w:val="0"/>
          <w:numId w:val="16"/>
        </w:numPr>
        <w:tabs>
          <w:tab w:val="left" w:pos="709"/>
        </w:tabs>
        <w:suppressAutoHyphens w:val="0"/>
        <w:autoSpaceDE w:val="0"/>
        <w:autoSpaceDN w:val="0"/>
        <w:adjustRightInd w:val="0"/>
        <w:spacing w:after="60"/>
        <w:jc w:val="both"/>
        <w:rPr>
          <w:rFonts w:asciiTheme="minorHAnsi" w:hAnsiTheme="minorHAnsi" w:cstheme="minorHAnsi"/>
          <w:sz w:val="24"/>
          <w:szCs w:val="24"/>
        </w:rPr>
      </w:pPr>
      <w:r w:rsidRPr="004C4539">
        <w:rPr>
          <w:rFonts w:asciiTheme="minorHAnsi" w:hAnsiTheme="minorHAnsi" w:cstheme="minorHAnsi"/>
          <w:sz w:val="24"/>
          <w:szCs w:val="24"/>
        </w:rPr>
        <w:t>Dokumenty elektroniczne, o których mowa w § 2 ust. 1 rozporządzenia Prezesa Rady Ministrów w sprawie wymagań dla dokumentów elektronicznych, sporządza się w postaci elektronicznej, w</w:t>
      </w:r>
      <w:r w:rsidR="004F7AB1" w:rsidRPr="004C4539">
        <w:rPr>
          <w:rFonts w:asciiTheme="minorHAnsi" w:hAnsiTheme="minorHAnsi" w:cstheme="minorHAnsi"/>
          <w:sz w:val="24"/>
          <w:szCs w:val="24"/>
        </w:rPr>
        <w:t xml:space="preserve"> formatach danych o</w:t>
      </w:r>
      <w:r w:rsidR="008D57D2" w:rsidRPr="004C4539">
        <w:rPr>
          <w:rFonts w:asciiTheme="minorHAnsi" w:hAnsiTheme="minorHAnsi" w:cstheme="minorHAnsi"/>
          <w:sz w:val="24"/>
          <w:szCs w:val="24"/>
        </w:rPr>
        <w:t>kreślonych w przepisach wydanych na podstawie art. 18 ustawy z dnia 17 lutego 2005 r. o informatyzacji działalności podmiotów realizujących zadania publiczne (Dz. U. z 202</w:t>
      </w:r>
      <w:r w:rsidR="004F7AB1" w:rsidRPr="004C4539">
        <w:rPr>
          <w:rFonts w:asciiTheme="minorHAnsi" w:hAnsiTheme="minorHAnsi" w:cstheme="minorHAnsi"/>
          <w:sz w:val="24"/>
          <w:szCs w:val="24"/>
        </w:rPr>
        <w:t>5</w:t>
      </w:r>
      <w:r w:rsidR="008D57D2" w:rsidRPr="004C4539">
        <w:rPr>
          <w:rFonts w:asciiTheme="minorHAnsi" w:hAnsiTheme="minorHAnsi" w:cstheme="minorHAnsi"/>
          <w:sz w:val="24"/>
          <w:szCs w:val="24"/>
        </w:rPr>
        <w:t xml:space="preserve"> r. poz. </w:t>
      </w:r>
      <w:r w:rsidR="004F7AB1" w:rsidRPr="004C4539">
        <w:rPr>
          <w:rFonts w:asciiTheme="minorHAnsi" w:hAnsiTheme="minorHAnsi" w:cstheme="minorHAnsi"/>
          <w:sz w:val="24"/>
          <w:szCs w:val="24"/>
        </w:rPr>
        <w:t>1703</w:t>
      </w:r>
      <w:r w:rsidR="008D57D2" w:rsidRPr="004C4539">
        <w:rPr>
          <w:rFonts w:asciiTheme="minorHAnsi" w:hAnsiTheme="minorHAnsi" w:cstheme="minorHAnsi"/>
          <w:sz w:val="24"/>
          <w:szCs w:val="24"/>
        </w:rPr>
        <w:t xml:space="preserve">, z późn. zm.), tj. w formatach danych określonych w załączniku nr 2 do rozporządzenia Rady Ministrów z dnia </w:t>
      </w:r>
      <w:r w:rsidR="004562E5" w:rsidRPr="004C4539">
        <w:rPr>
          <w:rFonts w:asciiTheme="minorHAnsi" w:hAnsiTheme="minorHAnsi" w:cstheme="minorHAnsi"/>
          <w:sz w:val="24"/>
          <w:szCs w:val="24"/>
        </w:rPr>
        <w:t>21 maja</w:t>
      </w:r>
      <w:r w:rsidR="004F7AB1" w:rsidRPr="004C4539">
        <w:rPr>
          <w:rFonts w:asciiTheme="minorHAnsi" w:hAnsiTheme="minorHAnsi" w:cstheme="minorHAnsi"/>
          <w:sz w:val="24"/>
          <w:szCs w:val="24"/>
        </w:rPr>
        <w:t xml:space="preserve"> </w:t>
      </w:r>
      <w:r w:rsidR="008D57D2" w:rsidRPr="004C4539">
        <w:rPr>
          <w:rFonts w:asciiTheme="minorHAnsi" w:hAnsiTheme="minorHAnsi" w:cstheme="minorHAnsi"/>
          <w:sz w:val="24"/>
          <w:szCs w:val="24"/>
        </w:rPr>
        <w:t xml:space="preserve"> 20</w:t>
      </w:r>
      <w:r w:rsidR="004562E5" w:rsidRPr="004C4539">
        <w:rPr>
          <w:rFonts w:asciiTheme="minorHAnsi" w:hAnsiTheme="minorHAnsi" w:cstheme="minorHAnsi"/>
          <w:sz w:val="24"/>
          <w:szCs w:val="24"/>
        </w:rPr>
        <w:t>24</w:t>
      </w:r>
      <w:r w:rsidR="008D57D2" w:rsidRPr="004C4539">
        <w:rPr>
          <w:rFonts w:asciiTheme="minorHAnsi" w:hAnsiTheme="minorHAnsi" w:cstheme="minorHAnsi"/>
          <w:sz w:val="24"/>
          <w:szCs w:val="24"/>
        </w:rPr>
        <w:t xml:space="preserve"> r. w sprawie Krajowych Ram Interoperacyjności, minimalnych wymagań dla rejestrów publicznych i wymiany informacji w postaci elektronicznej oraz minimalnych wymagań dla systemów teleinformatycznych (Dz. U. z 20</w:t>
      </w:r>
      <w:r w:rsidR="004562E5" w:rsidRPr="004C4539">
        <w:rPr>
          <w:rFonts w:asciiTheme="minorHAnsi" w:hAnsiTheme="minorHAnsi" w:cstheme="minorHAnsi"/>
          <w:sz w:val="24"/>
          <w:szCs w:val="24"/>
        </w:rPr>
        <w:t>24</w:t>
      </w:r>
      <w:r w:rsidR="008D57D2" w:rsidRPr="004C4539">
        <w:rPr>
          <w:rFonts w:asciiTheme="minorHAnsi" w:hAnsiTheme="minorHAnsi" w:cstheme="minorHAnsi"/>
          <w:sz w:val="24"/>
          <w:szCs w:val="24"/>
        </w:rPr>
        <w:t xml:space="preserve"> r. poz. </w:t>
      </w:r>
      <w:r w:rsidR="004562E5" w:rsidRPr="004C4539">
        <w:rPr>
          <w:rFonts w:asciiTheme="minorHAnsi" w:hAnsiTheme="minorHAnsi" w:cstheme="minorHAnsi"/>
          <w:sz w:val="24"/>
          <w:szCs w:val="24"/>
        </w:rPr>
        <w:t>773</w:t>
      </w:r>
      <w:r w:rsidR="008D57D2" w:rsidRPr="004C4539">
        <w:rPr>
          <w:rFonts w:asciiTheme="minorHAnsi" w:hAnsiTheme="minorHAnsi" w:cstheme="minorHAnsi"/>
          <w:sz w:val="24"/>
          <w:szCs w:val="24"/>
        </w:rPr>
        <w:t>)</w:t>
      </w:r>
      <w:r w:rsidRPr="004C4539">
        <w:rPr>
          <w:rFonts w:asciiTheme="minorHAnsi" w:hAnsiTheme="minorHAnsi" w:cstheme="minorHAnsi"/>
          <w:sz w:val="24"/>
          <w:szCs w:val="24"/>
        </w:rPr>
        <w:t xml:space="preserve">, </w:t>
      </w:r>
      <w:r w:rsidR="008255DE" w:rsidRPr="004C4539">
        <w:rPr>
          <w:rFonts w:asciiTheme="minorHAnsi" w:hAnsiTheme="minorHAnsi" w:cstheme="minorHAnsi"/>
          <w:sz w:val="24"/>
          <w:szCs w:val="24"/>
        </w:rPr>
        <w:t xml:space="preserve">dalej „rozporządzenia Rady Ministrów w sprawie Krajowych Ram Interoperacyjności” </w:t>
      </w:r>
      <w:r w:rsidRPr="004C4539">
        <w:rPr>
          <w:rFonts w:asciiTheme="minorHAnsi" w:hAnsiTheme="minorHAnsi" w:cstheme="minorHAnsi"/>
          <w:sz w:val="24"/>
          <w:szCs w:val="24"/>
        </w:rPr>
        <w:t>z uwzględnieniem rodzaju przekazywanych danych i przekazuje się jako załączniki. W przypadku formatów, o których mowa w art. 66 ust. 1 ustawy Pzp, ww. regulacje nie będą miały bezpośredniego zastosowania.</w:t>
      </w:r>
    </w:p>
    <w:p w14:paraId="7862483B" w14:textId="77777777" w:rsidR="00616631" w:rsidRPr="004C4539" w:rsidRDefault="00616631" w:rsidP="006E3BEE">
      <w:pPr>
        <w:pStyle w:val="Akapitzlist"/>
        <w:numPr>
          <w:ilvl w:val="0"/>
          <w:numId w:val="16"/>
        </w:numPr>
        <w:tabs>
          <w:tab w:val="left" w:pos="709"/>
        </w:tabs>
        <w:suppressAutoHyphens w:val="0"/>
        <w:autoSpaceDE w:val="0"/>
        <w:autoSpaceDN w:val="0"/>
        <w:adjustRightInd w:val="0"/>
        <w:spacing w:after="60"/>
        <w:ind w:left="709" w:hanging="567"/>
        <w:jc w:val="both"/>
        <w:rPr>
          <w:rFonts w:asciiTheme="minorHAnsi" w:hAnsiTheme="minorHAnsi" w:cstheme="minorHAnsi"/>
          <w:sz w:val="24"/>
          <w:szCs w:val="24"/>
          <w:lang w:eastAsia="pl-PL"/>
        </w:rPr>
      </w:pPr>
      <w:r w:rsidRPr="004C4539">
        <w:rPr>
          <w:rFonts w:asciiTheme="minorHAnsi" w:hAnsiTheme="minorHAnsi" w:cstheme="minorHAnsi"/>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4BF8E908" w14:textId="77777777" w:rsidR="003257F7" w:rsidRPr="004C4539" w:rsidRDefault="00616631" w:rsidP="006E3BEE">
      <w:pPr>
        <w:pStyle w:val="Akapitzlist"/>
        <w:numPr>
          <w:ilvl w:val="0"/>
          <w:numId w:val="15"/>
        </w:numPr>
        <w:suppressAutoHyphens w:val="0"/>
        <w:autoSpaceDE w:val="0"/>
        <w:autoSpaceDN w:val="0"/>
        <w:adjustRightInd w:val="0"/>
        <w:spacing w:after="60"/>
        <w:jc w:val="both"/>
        <w:rPr>
          <w:rFonts w:asciiTheme="minorHAnsi" w:hAnsiTheme="minorHAnsi" w:cstheme="minorHAnsi"/>
          <w:sz w:val="24"/>
          <w:szCs w:val="24"/>
        </w:rPr>
      </w:pPr>
      <w:r w:rsidRPr="004C4539">
        <w:rPr>
          <w:rFonts w:asciiTheme="minorHAnsi" w:hAnsiTheme="minorHAnsi" w:cstheme="minorHAnsi"/>
          <w:sz w:val="24"/>
          <w:szCs w:val="24"/>
        </w:rPr>
        <w:t xml:space="preserve">w formatach danych określonych w przepisach rozporządzenia Rady Ministrów w sprawie Krajowych Ram Interoperacyjności (i przekazuje się jako załącznik), lub </w:t>
      </w:r>
    </w:p>
    <w:p w14:paraId="7A9355EE" w14:textId="6FF603B3" w:rsidR="00616631" w:rsidRPr="004C4539" w:rsidRDefault="00616631" w:rsidP="006E3BEE">
      <w:pPr>
        <w:pStyle w:val="Akapitzlist"/>
        <w:numPr>
          <w:ilvl w:val="0"/>
          <w:numId w:val="15"/>
        </w:numPr>
        <w:suppressAutoHyphens w:val="0"/>
        <w:autoSpaceDE w:val="0"/>
        <w:autoSpaceDN w:val="0"/>
        <w:adjustRightInd w:val="0"/>
        <w:spacing w:after="60"/>
        <w:jc w:val="both"/>
        <w:rPr>
          <w:rFonts w:asciiTheme="minorHAnsi" w:hAnsiTheme="minorHAnsi" w:cstheme="minorHAnsi"/>
          <w:sz w:val="24"/>
          <w:szCs w:val="24"/>
        </w:rPr>
      </w:pPr>
      <w:r w:rsidRPr="004C4539">
        <w:rPr>
          <w:rFonts w:asciiTheme="minorHAnsi" w:hAnsiTheme="minorHAnsi" w:cstheme="minorHAnsi"/>
          <w:sz w:val="24"/>
          <w:szCs w:val="24"/>
        </w:rPr>
        <w:t xml:space="preserve">jako tekst wpisany bezpośrednio do wiadomości przekazywanej przy użyciu środków komunikacji elektronicznej (np. w treści wiadomości e-mail lub w treści „Formularza do komunikacji”). </w:t>
      </w:r>
    </w:p>
    <w:p w14:paraId="01547DE1"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216DE24D"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Komunikacja w postępowaniu, z wyłączeniem składania ofert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0F8F7B58"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E7B9602"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Wszystkie wysłane i odebrane w postępowaniu przez wykonawcę wiadomości widoczne są po zalogowaniu w podglądzie postępowania w zakładce „Komunikacja”. </w:t>
      </w:r>
    </w:p>
    <w:p w14:paraId="36367AF2"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Maksymalny rozmiar plików przesyłanych za pośrednictwem „Formularzy do komunikacji” wynosi 150 MB (wielkość ta dotyczy plików przesyłanych jako załączniki do jednego formularza). </w:t>
      </w:r>
    </w:p>
    <w:p w14:paraId="63175830"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Minimalne wymagania techniczne dotyczące sprzętu używanego w celu korzystania z usług Platformy e-Zamówienia oraz informacje dotyczące specyfikacji połączenia określa Regulamin Platformy e-Zamówienia. </w:t>
      </w:r>
    </w:p>
    <w:p w14:paraId="119F0980"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1D3C21BC"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20" w:history="1">
        <w:r w:rsidRPr="004C4539">
          <w:rPr>
            <w:rStyle w:val="Hipercze"/>
            <w:rFonts w:asciiTheme="minorHAnsi" w:eastAsiaTheme="majorEastAsia" w:hAnsiTheme="minorHAnsi" w:cstheme="minorHAnsi"/>
            <w:color w:val="auto"/>
            <w:sz w:val="24"/>
            <w:szCs w:val="24"/>
          </w:rPr>
          <w:t>zamowieniapubliczne@plaszow.org</w:t>
        </w:r>
      </w:hyperlink>
      <w:r w:rsidRPr="004C4539">
        <w:rPr>
          <w:rFonts w:asciiTheme="minorHAnsi" w:hAnsiTheme="minorHAnsi" w:cstheme="minorHAnsi"/>
          <w:sz w:val="24"/>
          <w:szCs w:val="24"/>
        </w:rPr>
        <w:t xml:space="preserve"> (nie dotyczy składania ofert/wniosków o dopuszczenie do udziału w postępowaniu).</w:t>
      </w:r>
    </w:p>
    <w:p w14:paraId="26E6DF8C"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b/>
          <w:sz w:val="24"/>
          <w:szCs w:val="24"/>
        </w:rPr>
        <w:t>Oferta składana jest pod rygorem nieważności w formie elektronicznej podpisaną kwalifikowanym podpisem elektronicznym.</w:t>
      </w:r>
    </w:p>
    <w:p w14:paraId="021AC4D2" w14:textId="04F45F2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Wykonawca może zwrócić się do Zamawiającego z wnioskiem o wyjaśnienie treści SWZ. Zapytania dotyczące SWZ muszą być kierowane w formie określonej w ust. 1 z adnotacją: Zapytania i podaniem nazwy (tytułu)</w:t>
      </w:r>
      <w:r w:rsidR="00A506E1" w:rsidRPr="004C4539">
        <w:rPr>
          <w:rFonts w:asciiTheme="minorHAnsi" w:hAnsiTheme="minorHAnsi" w:cstheme="minorHAnsi"/>
          <w:sz w:val="24"/>
          <w:szCs w:val="24"/>
        </w:rPr>
        <w:t>.</w:t>
      </w:r>
    </w:p>
    <w:p w14:paraId="57FD604A"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p>
    <w:p w14:paraId="2E63D2F9"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Jeżeli Zamawiający nie udzieli wyjaśnień w terminie, o którym mowa wyżej, przedłuża termin składania ofert o czas niezbędny do zapoznania się wszystkich zainteresowanych Wykonawców z wyjaśnieniami niezbędnymi do należytego przygotowania i złożenia ofert.</w:t>
      </w:r>
    </w:p>
    <w:p w14:paraId="46A16E01"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W przypadku gdy wniosek o wyjaśnienie treści SWZ nie wpłynął w terminie, o którym mowa wyżej, Zamawiający nie ma obowiązku udzielania wyjaśnień SWZ oraz obowiązku przedłużenia terminu składania ofert.</w:t>
      </w:r>
    </w:p>
    <w:p w14:paraId="3A05E425"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Przedłużenie terminu składania ofert nie wpływa na bieg terminu składania wniosku o wyjaśnienie treści SWZ. Treść zapytań wraz z wyjaśnieniami Zamawiający udostępnia, bez ujawniania źródła zapytania, na stronie internetowej prowadzonego postępowania. Zamawiający nie będzie zwoływać zebrania wszystkich Wykonawców w celu wyjaśnienia treści SWZ.</w:t>
      </w:r>
    </w:p>
    <w:p w14:paraId="0F0E39BC" w14:textId="77777777" w:rsidR="00616631" w:rsidRPr="004C4539" w:rsidRDefault="00616631" w:rsidP="006E3BEE">
      <w:pPr>
        <w:pStyle w:val="Akapitzlist"/>
        <w:numPr>
          <w:ilvl w:val="0"/>
          <w:numId w:val="16"/>
        </w:numPr>
        <w:suppressAutoHyphens w:val="0"/>
        <w:autoSpaceDE w:val="0"/>
        <w:autoSpaceDN w:val="0"/>
        <w:adjustRightInd w:val="0"/>
        <w:spacing w:after="60"/>
        <w:ind w:left="993" w:hanging="567"/>
        <w:jc w:val="both"/>
        <w:rPr>
          <w:rFonts w:asciiTheme="minorHAnsi" w:hAnsiTheme="minorHAnsi" w:cstheme="minorHAnsi"/>
          <w:sz w:val="24"/>
          <w:szCs w:val="24"/>
        </w:rPr>
      </w:pPr>
      <w:r w:rsidRPr="004C4539">
        <w:rPr>
          <w:rFonts w:asciiTheme="minorHAnsi" w:hAnsiTheme="minorHAnsi" w:cstheme="minorHAnsi"/>
          <w:sz w:val="24"/>
          <w:szCs w:val="24"/>
        </w:rPr>
        <w:t>W uzasadnionych przypadkach Zamawiający może przed upływem terminu składania ofert zmienić treść SWZ. Dokonaną zmianę treści SWZ Zamawiający udostępnia na swojej stronie internetowej prowadzonego postępowania.</w:t>
      </w:r>
      <w:bookmarkStart w:id="13" w:name="_Toc62846649"/>
    </w:p>
    <w:p w14:paraId="2FC9900E" w14:textId="77777777" w:rsidR="00616631" w:rsidRPr="004C4539" w:rsidRDefault="00616631" w:rsidP="00616631">
      <w:pPr>
        <w:pStyle w:val="Akapitzlist"/>
        <w:autoSpaceDE w:val="0"/>
        <w:autoSpaceDN w:val="0"/>
        <w:adjustRightInd w:val="0"/>
        <w:spacing w:after="60"/>
        <w:ind w:left="993"/>
        <w:jc w:val="both"/>
        <w:rPr>
          <w:rFonts w:asciiTheme="minorHAnsi" w:hAnsiTheme="minorHAnsi" w:cstheme="minorHAnsi"/>
          <w:sz w:val="24"/>
          <w:szCs w:val="24"/>
        </w:rPr>
      </w:pPr>
    </w:p>
    <w:p w14:paraId="62A829BF"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Termin związania ofertą.</w:t>
      </w:r>
      <w:bookmarkEnd w:id="13"/>
    </w:p>
    <w:p w14:paraId="68567B39" w14:textId="526860D1" w:rsidR="00616631" w:rsidRPr="004C4539" w:rsidRDefault="00616631" w:rsidP="00616631">
      <w:pPr>
        <w:pStyle w:val="WW-Domylny"/>
        <w:spacing w:after="0"/>
        <w:ind w:left="360"/>
        <w:jc w:val="both"/>
        <w:rPr>
          <w:rFonts w:asciiTheme="minorHAnsi" w:hAnsiTheme="minorHAnsi" w:cstheme="minorHAnsi"/>
          <w:bCs/>
          <w:color w:val="auto"/>
        </w:rPr>
      </w:pPr>
      <w:r w:rsidRPr="004C4539">
        <w:rPr>
          <w:rFonts w:asciiTheme="minorHAnsi" w:hAnsiTheme="minorHAnsi" w:cstheme="minorHAnsi"/>
          <w:bCs/>
          <w:color w:val="auto"/>
        </w:rPr>
        <w:t xml:space="preserve">W niniejszym postępowaniu Wykonawca pozostaje związany ofertą do dnia </w:t>
      </w:r>
      <w:r w:rsidR="004C4539" w:rsidRPr="004C4539">
        <w:rPr>
          <w:rFonts w:asciiTheme="minorHAnsi" w:hAnsiTheme="minorHAnsi" w:cstheme="minorHAnsi"/>
          <w:bCs/>
          <w:color w:val="auto"/>
        </w:rPr>
        <w:t>16</w:t>
      </w:r>
      <w:r w:rsidR="00686F3E" w:rsidRPr="004C4539">
        <w:rPr>
          <w:rFonts w:asciiTheme="minorHAnsi" w:hAnsiTheme="minorHAnsi" w:cstheme="minorHAnsi"/>
          <w:bCs/>
          <w:color w:val="auto"/>
        </w:rPr>
        <w:t>.08</w:t>
      </w:r>
      <w:r w:rsidR="008B3135" w:rsidRPr="004C4539">
        <w:rPr>
          <w:rFonts w:asciiTheme="minorHAnsi" w:hAnsiTheme="minorHAnsi" w:cstheme="minorHAnsi"/>
          <w:bCs/>
          <w:color w:val="auto"/>
        </w:rPr>
        <w:t>.</w:t>
      </w:r>
      <w:r w:rsidR="00A506E1" w:rsidRPr="004C4539">
        <w:rPr>
          <w:rFonts w:asciiTheme="minorHAnsi" w:hAnsiTheme="minorHAnsi" w:cstheme="minorHAnsi"/>
          <w:bCs/>
          <w:color w:val="auto"/>
        </w:rPr>
        <w:t>2026</w:t>
      </w:r>
      <w:r w:rsidRPr="004C4539">
        <w:rPr>
          <w:rFonts w:asciiTheme="minorHAnsi" w:hAnsiTheme="minorHAnsi" w:cstheme="minorHAnsi"/>
          <w:bCs/>
          <w:color w:val="auto"/>
        </w:rPr>
        <w:t> r.</w:t>
      </w:r>
    </w:p>
    <w:p w14:paraId="58C216B1" w14:textId="77777777" w:rsidR="00616631" w:rsidRPr="004C4539" w:rsidRDefault="00616631" w:rsidP="00616631">
      <w:pPr>
        <w:pStyle w:val="WW-Domylny"/>
        <w:spacing w:after="0"/>
        <w:ind w:left="360"/>
        <w:jc w:val="both"/>
        <w:rPr>
          <w:rFonts w:asciiTheme="minorHAnsi" w:hAnsiTheme="minorHAnsi" w:cstheme="minorHAnsi"/>
          <w:color w:val="auto"/>
        </w:rPr>
      </w:pPr>
    </w:p>
    <w:p w14:paraId="28ED6E1A"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bookmarkStart w:id="14" w:name="_Toc62846650"/>
      <w:r w:rsidRPr="004C4539">
        <w:rPr>
          <w:rStyle w:val="PodtytuZnak"/>
          <w:rFonts w:asciiTheme="minorHAnsi" w:hAnsiTheme="minorHAnsi" w:cstheme="minorHAnsi"/>
          <w:b/>
          <w:color w:val="auto"/>
          <w:sz w:val="24"/>
          <w:szCs w:val="24"/>
        </w:rPr>
        <w:t>Opis sposobu przygotowania ofert.</w:t>
      </w:r>
      <w:bookmarkEnd w:id="14"/>
    </w:p>
    <w:p w14:paraId="37A5A134" w14:textId="77777777" w:rsidR="00616631" w:rsidRPr="004C4539" w:rsidRDefault="00616631" w:rsidP="00616631">
      <w:pPr>
        <w:spacing w:after="0"/>
        <w:ind w:left="284"/>
        <w:jc w:val="both"/>
        <w:rPr>
          <w:rFonts w:asciiTheme="minorHAnsi" w:hAnsiTheme="minorHAnsi" w:cstheme="minorHAnsi"/>
          <w:sz w:val="24"/>
          <w:szCs w:val="24"/>
          <w:u w:val="single"/>
        </w:rPr>
      </w:pPr>
      <w:r w:rsidRPr="004C4539">
        <w:rPr>
          <w:rFonts w:asciiTheme="minorHAnsi" w:hAnsiTheme="minorHAnsi" w:cstheme="minorHAnsi"/>
          <w:sz w:val="24"/>
          <w:szCs w:val="24"/>
          <w:u w:val="single"/>
        </w:rPr>
        <w:t xml:space="preserve">UWAGA: </w:t>
      </w:r>
    </w:p>
    <w:p w14:paraId="682625D9" w14:textId="77777777" w:rsidR="00616631" w:rsidRPr="004C4539" w:rsidRDefault="00616631" w:rsidP="00616631">
      <w:pPr>
        <w:spacing w:after="0"/>
        <w:ind w:left="284"/>
        <w:jc w:val="both"/>
        <w:rPr>
          <w:rFonts w:asciiTheme="minorHAnsi" w:hAnsiTheme="minorHAnsi" w:cstheme="minorHAnsi"/>
          <w:sz w:val="24"/>
          <w:szCs w:val="24"/>
        </w:rPr>
      </w:pPr>
      <w:r w:rsidRPr="004C4539">
        <w:rPr>
          <w:rFonts w:asciiTheme="minorHAnsi" w:hAnsiTheme="minorHAnsi" w:cstheme="minorHAnsi"/>
          <w:sz w:val="24"/>
          <w:szCs w:val="24"/>
        </w:rPr>
        <w:t>Ofertę należy złożyć wskazując wszystkie wymagane informacje zgodnie ze wzorem Formularza ofertowego stanowiącego załącznik nr 2 do SWZ.</w:t>
      </w:r>
    </w:p>
    <w:p w14:paraId="1A86ED7F"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Wykonawca przygotowuje ofertę przy pomocy „Formularza ofertowego” stworzonego i udostępnionego przez Zamawiającego na Platformie e-Zamówienia jako plik edytowalny i zamieszczonego w podglądzie postępowania w zakładce „Informacje podstawowe”.</w:t>
      </w:r>
    </w:p>
    <w:p w14:paraId="4551D7AF"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Następnie wykonawca powinien pobrać „Formularz ofertowy”, zapisać go na dysku komputera użytkownika, uzupełnić pozostałymi danymi wymaganymi przez Zamawiającego i ponownie zapisać na dysku komputera użytkownika (najlepiej jako plik PDF) oraz podpisać odpowiednim rodzajem podpisu elektronicznego, zgodnie z pkt 6. Zapisany „Formularz ofertowy” zapisany jako PDF należy zawsze otwierać w programie Adobe Acrobat Reader DC. Po podpisaniu zamawiający rekomenduje sprawdzenie poprawności podpisu użytym oprogramowaniem do podpisywania.</w:t>
      </w:r>
    </w:p>
    <w:p w14:paraId="6FCC3767"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08765AAA"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Wykonawca dodaje wybrany z dysku </w:t>
      </w:r>
      <w:r w:rsidRPr="004C4539">
        <w:rPr>
          <w:rFonts w:asciiTheme="minorHAnsi" w:hAnsiTheme="minorHAnsi" w:cstheme="minorHAnsi"/>
          <w:sz w:val="24"/>
          <w:szCs w:val="24"/>
          <w:u w:val="single"/>
        </w:rPr>
        <w:t>i uprzednio podpisany</w:t>
      </w:r>
      <w:r w:rsidRPr="004C4539">
        <w:rPr>
          <w:rFonts w:asciiTheme="minorHAnsi" w:hAnsiTheme="minorHAnsi" w:cstheme="minorHAnsi"/>
          <w:sz w:val="24"/>
          <w:szCs w:val="24"/>
        </w:rPr>
        <w:t xml:space="preserve"> „Formularz oferty” w pierwszym polu („Wypełniony formularz oferty”). W kolejnym polu („Załączniki i inne dokumenty przedstawione w ofercie przez Wykonawcę”) wykonawca dodaje pozostałe pliki stanowiące ofertę lub składane wraz z ofertą. </w:t>
      </w:r>
    </w:p>
    <w:p w14:paraId="3F80E321"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E964BBE" w14:textId="77777777" w:rsidR="00616631" w:rsidRPr="004C4539" w:rsidRDefault="00616631" w:rsidP="006E3BEE">
      <w:pPr>
        <w:pStyle w:val="Akapitzlist"/>
        <w:numPr>
          <w:ilvl w:val="3"/>
          <w:numId w:val="19"/>
        </w:numPr>
        <w:tabs>
          <w:tab w:val="left" w:pos="851"/>
        </w:tabs>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Formularz ofertowy podpisuje się kwalifikowanym podpisem elektronicznym. Rekomendowanym wariantem podpisu jest typ wewnętrzny, dla plików PDF to format PADES.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w:t>
      </w:r>
    </w:p>
    <w:p w14:paraId="76E4A14B"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C0CC251"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Oferta może być złożona tylko do upływu terminu składania ofert. </w:t>
      </w:r>
    </w:p>
    <w:p w14:paraId="508771DF"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Wykonawca może przed upływem terminu składania ofert wycofać ofertę. Wykonawca wycofuje ofertę w zakładce „Oferty/wnioski” używając przycisku „Wycofaj ofertę”.</w:t>
      </w:r>
    </w:p>
    <w:p w14:paraId="772846AF"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Maksymalny łączny rozmiar plików stanowiących ofertę lub składanych wraz </w:t>
      </w:r>
      <w:r w:rsidRPr="004C4539">
        <w:rPr>
          <w:rFonts w:asciiTheme="minorHAnsi" w:hAnsiTheme="minorHAnsi" w:cstheme="minorHAnsi"/>
          <w:sz w:val="24"/>
          <w:szCs w:val="24"/>
        </w:rPr>
        <w:br/>
        <w:t xml:space="preserve">z ofertą to 250 MB. </w:t>
      </w:r>
    </w:p>
    <w:p w14:paraId="5F2C9D23"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Oferta wraz z załącznikami musi zostać sporządzona w języku polskim. Dokumenty sporządzone w języku obcym muszą być złożone wraz z tłumaczeniem na język polski.</w:t>
      </w:r>
    </w:p>
    <w:p w14:paraId="4D952167" w14:textId="77777777"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Zaleca się sporządzenie przekazywanych oświadczeń lub dokumentów w formacie .pdf, a także – w przypadku opatrywania ich kwalifikowanym podpisem elektronicznym – złożenie podpisu w formacie PAdES. W przypadku podpisywania oświadczeń lub dokumentów sporządzonych w formacie innym niż pdf – w przypadku opatrywania ich kwalifikowanym podpisem elektronicznym – zaleca się zastosowanie kwalifikowanego podpisu elektronicznego w formacie XAdES w wariancie wewnętrznym. W przypadku użycia kwalifikowanego podpisu elektronicznego w formacie XAdES w wariancie zewnętrznym, należy pamiętać, aby przekazać zarówno podpisywane oświadczenie lub dokument oraz plik podpisu zewnętrznego. </w:t>
      </w:r>
      <w:r w:rsidRPr="004C4539">
        <w:rPr>
          <w:rFonts w:asciiTheme="minorHAnsi" w:hAnsiTheme="minorHAnsi" w:cstheme="minorHAnsi"/>
          <w:sz w:val="24"/>
          <w:szCs w:val="24"/>
          <w:lang w:eastAsia="pl-PL"/>
        </w:rPr>
        <w:t>Zamawiający dopuszcza format plików zawierających skompresowane dane: .rar</w:t>
      </w:r>
      <w:r w:rsidRPr="004C4539">
        <w:rPr>
          <w:rFonts w:asciiTheme="minorHAnsi" w:hAnsiTheme="minorHAnsi" w:cstheme="minorHAnsi"/>
          <w:sz w:val="24"/>
          <w:szCs w:val="24"/>
        </w:rPr>
        <w:t xml:space="preserve"> W przypadku podpisywania przez kilka osób przekazywanych oświadczeń lub dokumentów (jednego pliku) zaleca się użycie jednego rodzaju podpisu – kwalifikowanego podpisu elektronicznego.</w:t>
      </w:r>
    </w:p>
    <w:p w14:paraId="6D2F5684" w14:textId="7B6F90DB" w:rsidR="00616631" w:rsidRPr="004C4539" w:rsidRDefault="00616631" w:rsidP="006E3BEE">
      <w:pPr>
        <w:pStyle w:val="Akapitzlist"/>
        <w:numPr>
          <w:ilvl w:val="3"/>
          <w:numId w:val="19"/>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Do oferty należy dołączyć dokumenty i oświadczenia wskazane w Rozdziale V ust. </w:t>
      </w:r>
      <w:r w:rsidR="00A506E1" w:rsidRPr="004C4539">
        <w:rPr>
          <w:rFonts w:asciiTheme="minorHAnsi" w:hAnsiTheme="minorHAnsi" w:cstheme="minorHAnsi"/>
          <w:sz w:val="24"/>
          <w:szCs w:val="24"/>
        </w:rPr>
        <w:t xml:space="preserve">9 </w:t>
      </w:r>
      <w:r w:rsidRPr="004C4539">
        <w:rPr>
          <w:rFonts w:asciiTheme="minorHAnsi" w:hAnsiTheme="minorHAnsi" w:cstheme="minorHAnsi"/>
          <w:sz w:val="24"/>
          <w:szCs w:val="24"/>
        </w:rPr>
        <w:t>SWZ.</w:t>
      </w:r>
    </w:p>
    <w:p w14:paraId="4C16E796" w14:textId="77777777" w:rsidR="00616631" w:rsidRPr="004C4539" w:rsidRDefault="00616631" w:rsidP="006E3BEE">
      <w:pPr>
        <w:pStyle w:val="Akapitzlist"/>
        <w:numPr>
          <w:ilvl w:val="3"/>
          <w:numId w:val="19"/>
        </w:numPr>
        <w:suppressAutoHyphens w:val="0"/>
        <w:spacing w:after="0"/>
        <w:ind w:left="851" w:hanging="470"/>
        <w:jc w:val="both"/>
        <w:rPr>
          <w:rFonts w:asciiTheme="minorHAnsi" w:hAnsiTheme="minorHAnsi" w:cstheme="minorHAnsi"/>
          <w:sz w:val="24"/>
          <w:szCs w:val="24"/>
        </w:rPr>
      </w:pPr>
      <w:r w:rsidRPr="004C4539">
        <w:rPr>
          <w:rFonts w:asciiTheme="minorHAnsi" w:hAnsiTheme="minorHAnsi" w:cstheme="minorHAnsi"/>
          <w:sz w:val="24"/>
          <w:szCs w:val="24"/>
        </w:rPr>
        <w:t>Wykonawca może złożyć tylko jedną ofertę.</w:t>
      </w:r>
    </w:p>
    <w:p w14:paraId="25BF330B" w14:textId="77777777" w:rsidR="00616631" w:rsidRPr="004C4539" w:rsidRDefault="00616631" w:rsidP="006E3BEE">
      <w:pPr>
        <w:pStyle w:val="Akapitzlist"/>
        <w:numPr>
          <w:ilvl w:val="3"/>
          <w:numId w:val="19"/>
        </w:numPr>
        <w:suppressAutoHyphens w:val="0"/>
        <w:spacing w:after="0"/>
        <w:ind w:left="851" w:hanging="470"/>
        <w:jc w:val="both"/>
        <w:rPr>
          <w:rFonts w:asciiTheme="minorHAnsi" w:hAnsiTheme="minorHAnsi" w:cstheme="minorHAnsi"/>
          <w:sz w:val="24"/>
          <w:szCs w:val="24"/>
        </w:rPr>
      </w:pPr>
      <w:r w:rsidRPr="004C4539">
        <w:rPr>
          <w:rFonts w:asciiTheme="minorHAnsi" w:hAnsiTheme="minorHAnsi" w:cstheme="minorHAnsi"/>
          <w:sz w:val="24"/>
          <w:szCs w:val="24"/>
        </w:rPr>
        <w:t>Treść oferty musi być zgodna z warunkami zamówienia.</w:t>
      </w:r>
    </w:p>
    <w:p w14:paraId="331606C3" w14:textId="5A766356" w:rsidR="00616631" w:rsidRPr="004C4539" w:rsidRDefault="00616631" w:rsidP="006E3BEE">
      <w:pPr>
        <w:pStyle w:val="Akapitzlist"/>
        <w:numPr>
          <w:ilvl w:val="3"/>
          <w:numId w:val="19"/>
        </w:numPr>
        <w:suppressAutoHyphens w:val="0"/>
        <w:spacing w:after="0"/>
        <w:ind w:left="851" w:hanging="470"/>
        <w:jc w:val="both"/>
        <w:rPr>
          <w:rFonts w:asciiTheme="minorHAnsi" w:hAnsiTheme="minorHAnsi" w:cstheme="minorHAnsi"/>
          <w:b/>
          <w:sz w:val="24"/>
          <w:szCs w:val="24"/>
          <w:u w:val="single"/>
        </w:rPr>
      </w:pPr>
      <w:r w:rsidRPr="004C4539">
        <w:rPr>
          <w:rFonts w:asciiTheme="minorHAnsi" w:hAnsiTheme="minorHAnsi" w:cstheme="minorHAnsi"/>
          <w:b/>
          <w:sz w:val="24"/>
          <w:szCs w:val="24"/>
          <w:u w:val="single"/>
        </w:rPr>
        <w:t xml:space="preserve">Zamawiający wymaga wniesienia wadium w wysokości </w:t>
      </w:r>
      <w:r w:rsidR="00A506E1" w:rsidRPr="004C4539">
        <w:rPr>
          <w:rFonts w:asciiTheme="minorHAnsi" w:hAnsiTheme="minorHAnsi" w:cstheme="minorHAnsi"/>
          <w:b/>
          <w:sz w:val="24"/>
          <w:szCs w:val="24"/>
          <w:u w:val="single"/>
        </w:rPr>
        <w:t>3</w:t>
      </w:r>
      <w:r w:rsidRPr="004C4539">
        <w:rPr>
          <w:rFonts w:asciiTheme="minorHAnsi" w:hAnsiTheme="minorHAnsi" w:cstheme="minorHAnsi"/>
          <w:b/>
          <w:sz w:val="24"/>
          <w:szCs w:val="24"/>
          <w:u w:val="single"/>
        </w:rPr>
        <w:t xml:space="preserve">0 000 zł (słownie: </w:t>
      </w:r>
      <w:r w:rsidR="00A506E1" w:rsidRPr="004C4539">
        <w:rPr>
          <w:rFonts w:asciiTheme="minorHAnsi" w:hAnsiTheme="minorHAnsi" w:cstheme="minorHAnsi"/>
          <w:b/>
          <w:sz w:val="24"/>
          <w:szCs w:val="24"/>
          <w:u w:val="single"/>
        </w:rPr>
        <w:t>trzydzieści</w:t>
      </w:r>
      <w:r w:rsidRPr="004C4539">
        <w:rPr>
          <w:rFonts w:asciiTheme="minorHAnsi" w:hAnsiTheme="minorHAnsi" w:cstheme="minorHAnsi"/>
          <w:b/>
          <w:sz w:val="24"/>
          <w:szCs w:val="24"/>
          <w:u w:val="single"/>
        </w:rPr>
        <w:t xml:space="preserve"> tysięcy zł).</w:t>
      </w:r>
    </w:p>
    <w:p w14:paraId="6F0E318A" w14:textId="77777777" w:rsidR="00616631" w:rsidRPr="004C4539" w:rsidRDefault="00616631" w:rsidP="006E3BEE">
      <w:pPr>
        <w:pStyle w:val="Akapitzlist"/>
        <w:numPr>
          <w:ilvl w:val="3"/>
          <w:numId w:val="19"/>
        </w:numPr>
        <w:suppressAutoHyphens w:val="0"/>
        <w:spacing w:after="0"/>
        <w:ind w:left="851" w:hanging="470"/>
        <w:jc w:val="both"/>
        <w:rPr>
          <w:rFonts w:asciiTheme="minorHAnsi" w:hAnsiTheme="minorHAnsi" w:cstheme="minorHAnsi"/>
          <w:sz w:val="24"/>
          <w:szCs w:val="24"/>
        </w:rPr>
      </w:pPr>
      <w:r w:rsidRPr="004C4539">
        <w:rPr>
          <w:rFonts w:asciiTheme="minorHAnsi" w:hAnsiTheme="minorHAnsi" w:cstheme="minorHAnsi"/>
          <w:sz w:val="24"/>
          <w:szCs w:val="24"/>
        </w:rPr>
        <w:t>Wadium może być wniesione w formach przewidzianych w art. 97 ust. 7 ustawy Pzp, tj. w:</w:t>
      </w:r>
    </w:p>
    <w:p w14:paraId="0E8F7F03" w14:textId="1341C679" w:rsidR="00616631" w:rsidRPr="004C4539" w:rsidRDefault="00616631" w:rsidP="001E0DBE">
      <w:pPr>
        <w:pStyle w:val="Akapitzlist"/>
        <w:numPr>
          <w:ilvl w:val="0"/>
          <w:numId w:val="22"/>
        </w:numPr>
        <w:tabs>
          <w:tab w:val="num" w:pos="1134"/>
        </w:tabs>
        <w:suppressAutoHyphens w:val="0"/>
        <w:spacing w:after="0"/>
        <w:jc w:val="both"/>
        <w:rPr>
          <w:rFonts w:asciiTheme="minorHAnsi" w:hAnsiTheme="minorHAnsi" w:cstheme="minorHAnsi"/>
          <w:sz w:val="24"/>
          <w:szCs w:val="24"/>
        </w:rPr>
      </w:pPr>
      <w:r w:rsidRPr="004C4539">
        <w:rPr>
          <w:rFonts w:asciiTheme="minorHAnsi" w:hAnsiTheme="minorHAnsi" w:cstheme="minorHAnsi"/>
          <w:sz w:val="24"/>
          <w:szCs w:val="24"/>
        </w:rPr>
        <w:t>pieniądzu - przelewem na rachunek Zamawiającego w:  PKO BP nr rachunku 24 1020 2892 0000 5102 0758 7217,</w:t>
      </w:r>
    </w:p>
    <w:p w14:paraId="32083D94" w14:textId="77777777" w:rsidR="00616631" w:rsidRPr="004C4539" w:rsidRDefault="00616631" w:rsidP="006E3BEE">
      <w:pPr>
        <w:pStyle w:val="Akapitzlist"/>
        <w:numPr>
          <w:ilvl w:val="0"/>
          <w:numId w:val="22"/>
        </w:numPr>
        <w:tabs>
          <w:tab w:val="num" w:pos="1134"/>
        </w:tabs>
        <w:suppressAutoHyphens w:val="0"/>
        <w:spacing w:after="0"/>
        <w:jc w:val="both"/>
        <w:rPr>
          <w:rFonts w:asciiTheme="minorHAnsi" w:eastAsia="Arial" w:hAnsiTheme="minorHAnsi" w:cstheme="minorHAnsi"/>
          <w:sz w:val="24"/>
          <w:szCs w:val="24"/>
        </w:rPr>
      </w:pPr>
      <w:r w:rsidRPr="004C4539">
        <w:rPr>
          <w:rFonts w:asciiTheme="minorHAnsi" w:hAnsiTheme="minorHAnsi" w:cstheme="minorHAnsi"/>
          <w:sz w:val="24"/>
          <w:szCs w:val="24"/>
        </w:rPr>
        <w:t>gwarancjach bankowych,</w:t>
      </w:r>
    </w:p>
    <w:p w14:paraId="012F260B" w14:textId="77777777" w:rsidR="00616631" w:rsidRPr="004C4539" w:rsidRDefault="00616631" w:rsidP="006E3BEE">
      <w:pPr>
        <w:pStyle w:val="Akapitzlist"/>
        <w:numPr>
          <w:ilvl w:val="0"/>
          <w:numId w:val="22"/>
        </w:numPr>
        <w:tabs>
          <w:tab w:val="num" w:pos="1134"/>
        </w:tabs>
        <w:suppressAutoHyphens w:val="0"/>
        <w:spacing w:after="0"/>
        <w:jc w:val="both"/>
        <w:rPr>
          <w:rFonts w:asciiTheme="minorHAnsi" w:eastAsia="Arial" w:hAnsiTheme="minorHAnsi" w:cstheme="minorHAnsi"/>
          <w:sz w:val="24"/>
          <w:szCs w:val="24"/>
        </w:rPr>
      </w:pPr>
      <w:r w:rsidRPr="004C4539">
        <w:rPr>
          <w:rFonts w:asciiTheme="minorHAnsi" w:hAnsiTheme="minorHAnsi" w:cstheme="minorHAnsi"/>
          <w:sz w:val="24"/>
          <w:szCs w:val="24"/>
        </w:rPr>
        <w:t>gwarancjach ubezpieczeniowych,</w:t>
      </w:r>
    </w:p>
    <w:p w14:paraId="08D32E38" w14:textId="77777777" w:rsidR="00616631" w:rsidRPr="004C4539" w:rsidRDefault="00616631" w:rsidP="006E3BEE">
      <w:pPr>
        <w:pStyle w:val="Akapitzlist"/>
        <w:numPr>
          <w:ilvl w:val="0"/>
          <w:numId w:val="22"/>
        </w:numPr>
        <w:tabs>
          <w:tab w:val="num" w:pos="1134"/>
        </w:tabs>
        <w:suppressAutoHyphens w:val="0"/>
        <w:spacing w:after="0"/>
        <w:jc w:val="both"/>
        <w:rPr>
          <w:rFonts w:asciiTheme="minorHAnsi" w:eastAsia="Arial" w:hAnsiTheme="minorHAnsi" w:cstheme="minorHAnsi"/>
          <w:sz w:val="24"/>
          <w:szCs w:val="24"/>
        </w:rPr>
      </w:pPr>
      <w:r w:rsidRPr="004C4539">
        <w:rPr>
          <w:rFonts w:asciiTheme="minorHAnsi" w:hAnsiTheme="minorHAnsi" w:cstheme="minorHAnsi"/>
          <w:sz w:val="24"/>
          <w:szCs w:val="24"/>
        </w:rPr>
        <w:t>poręczeniach udzielonych przez podmioty, o których mowa w art. 6b ust. 5 pkt 2 ustawy z dnia 9 listopada 2000r. o utworzeniu Polskiej Agencji Rozwoju Przedsiębiorczości (Dz. U. z 2014 r. poz. 1804 oraz z 2015 r. poz. 978 i 1240).</w:t>
      </w:r>
    </w:p>
    <w:p w14:paraId="28A0D2FE" w14:textId="77777777" w:rsidR="00616631" w:rsidRPr="004C4539" w:rsidRDefault="00616631" w:rsidP="006E3BEE">
      <w:pPr>
        <w:pStyle w:val="Akapitzlist"/>
        <w:numPr>
          <w:ilvl w:val="3"/>
          <w:numId w:val="19"/>
        </w:numPr>
        <w:suppressAutoHyphens w:val="0"/>
        <w:autoSpaceDE w:val="0"/>
        <w:autoSpaceDN w:val="0"/>
        <w:adjustRightInd w:val="0"/>
        <w:spacing w:before="240"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W przypadku składania przez Wykonawcę wadium w formie gwarancji, gwarancja powinna być sporządzona zgodnie z obowiązującym prawem i zawierać następujące elementy:</w:t>
      </w:r>
    </w:p>
    <w:p w14:paraId="3CCB258A" w14:textId="77777777" w:rsidR="00616631" w:rsidRPr="004C4539" w:rsidRDefault="00616631" w:rsidP="006E3BEE">
      <w:pPr>
        <w:pStyle w:val="Akapitzlist"/>
        <w:numPr>
          <w:ilvl w:val="0"/>
          <w:numId w:val="23"/>
        </w:numPr>
        <w:suppressAutoHyphens w:val="0"/>
        <w:spacing w:after="0"/>
        <w:ind w:left="1134" w:hanging="283"/>
        <w:jc w:val="both"/>
        <w:rPr>
          <w:rFonts w:asciiTheme="minorHAnsi" w:hAnsiTheme="minorHAnsi" w:cstheme="minorHAnsi"/>
          <w:sz w:val="24"/>
          <w:szCs w:val="24"/>
        </w:rPr>
      </w:pPr>
      <w:r w:rsidRPr="004C4539">
        <w:rPr>
          <w:rFonts w:asciiTheme="minorHAnsi" w:hAnsiTheme="minorHAnsi" w:cstheme="minorHAnsi"/>
          <w:sz w:val="24"/>
          <w:szCs w:val="24"/>
        </w:rPr>
        <w:t>nazwę dającego zlecenie (Wykonawcy), beneficjenta gwarancji (Zamawiającego), gwaranta (banku lub instytucji ubezpieczeniowej udzielających gwarancji) oraz wskazanie ich siedzib,</w:t>
      </w:r>
    </w:p>
    <w:p w14:paraId="586BF75C" w14:textId="77777777" w:rsidR="00616631" w:rsidRPr="004C4539" w:rsidRDefault="00616631" w:rsidP="006E3BEE">
      <w:pPr>
        <w:pStyle w:val="Akapitzlist"/>
        <w:numPr>
          <w:ilvl w:val="0"/>
          <w:numId w:val="23"/>
        </w:numPr>
        <w:suppressAutoHyphens w:val="0"/>
        <w:spacing w:after="0"/>
        <w:ind w:left="1134" w:hanging="283"/>
        <w:jc w:val="both"/>
        <w:rPr>
          <w:rFonts w:asciiTheme="minorHAnsi" w:hAnsiTheme="minorHAnsi" w:cstheme="minorHAnsi"/>
          <w:sz w:val="24"/>
          <w:szCs w:val="24"/>
        </w:rPr>
      </w:pPr>
      <w:r w:rsidRPr="004C4539">
        <w:rPr>
          <w:rFonts w:asciiTheme="minorHAnsi" w:hAnsiTheme="minorHAnsi" w:cstheme="minorHAnsi"/>
          <w:sz w:val="24"/>
          <w:szCs w:val="24"/>
        </w:rPr>
        <w:t>określenie wierzytelności, która ma być zabezpieczona gwarancją,</w:t>
      </w:r>
    </w:p>
    <w:p w14:paraId="40FD6CDF" w14:textId="77777777" w:rsidR="00616631" w:rsidRPr="004C4539" w:rsidRDefault="00616631" w:rsidP="006E3BEE">
      <w:pPr>
        <w:pStyle w:val="Akapitzlist"/>
        <w:numPr>
          <w:ilvl w:val="0"/>
          <w:numId w:val="23"/>
        </w:numPr>
        <w:suppressAutoHyphens w:val="0"/>
        <w:spacing w:after="0"/>
        <w:ind w:left="1134" w:hanging="283"/>
        <w:jc w:val="both"/>
        <w:rPr>
          <w:rFonts w:asciiTheme="minorHAnsi" w:hAnsiTheme="minorHAnsi" w:cstheme="minorHAnsi"/>
          <w:sz w:val="24"/>
          <w:szCs w:val="24"/>
        </w:rPr>
      </w:pPr>
      <w:r w:rsidRPr="004C4539">
        <w:rPr>
          <w:rFonts w:asciiTheme="minorHAnsi" w:hAnsiTheme="minorHAnsi" w:cstheme="minorHAnsi"/>
          <w:sz w:val="24"/>
          <w:szCs w:val="24"/>
        </w:rPr>
        <w:t>kwotę gwarancji,</w:t>
      </w:r>
    </w:p>
    <w:p w14:paraId="554688CB" w14:textId="77777777" w:rsidR="00616631" w:rsidRPr="004C4539" w:rsidRDefault="00616631" w:rsidP="006E3BEE">
      <w:pPr>
        <w:pStyle w:val="Akapitzlist"/>
        <w:numPr>
          <w:ilvl w:val="0"/>
          <w:numId w:val="23"/>
        </w:numPr>
        <w:suppressAutoHyphens w:val="0"/>
        <w:spacing w:after="0"/>
        <w:ind w:left="1134" w:hanging="283"/>
        <w:jc w:val="both"/>
        <w:rPr>
          <w:rFonts w:asciiTheme="minorHAnsi" w:hAnsiTheme="minorHAnsi" w:cstheme="minorHAnsi"/>
          <w:sz w:val="24"/>
          <w:szCs w:val="24"/>
        </w:rPr>
      </w:pPr>
      <w:r w:rsidRPr="004C4539">
        <w:rPr>
          <w:rFonts w:asciiTheme="minorHAnsi" w:hAnsiTheme="minorHAnsi" w:cstheme="minorHAnsi"/>
          <w:sz w:val="24"/>
          <w:szCs w:val="24"/>
        </w:rPr>
        <w:t>termin ważności gwarancji,</w:t>
      </w:r>
    </w:p>
    <w:p w14:paraId="0DFAAF29" w14:textId="77777777" w:rsidR="00616631" w:rsidRPr="004C4539" w:rsidRDefault="00616631" w:rsidP="006E3BEE">
      <w:pPr>
        <w:pStyle w:val="Akapitzlist"/>
        <w:numPr>
          <w:ilvl w:val="0"/>
          <w:numId w:val="23"/>
        </w:numPr>
        <w:suppressAutoHyphens w:val="0"/>
        <w:spacing w:after="0"/>
        <w:ind w:left="1134" w:hanging="283"/>
        <w:jc w:val="both"/>
        <w:rPr>
          <w:rFonts w:asciiTheme="minorHAnsi" w:hAnsiTheme="minorHAnsi" w:cstheme="minorHAnsi"/>
          <w:sz w:val="24"/>
          <w:szCs w:val="24"/>
        </w:rPr>
      </w:pPr>
      <w:r w:rsidRPr="004C4539">
        <w:rPr>
          <w:rFonts w:asciiTheme="minorHAnsi" w:hAnsiTheme="minorHAnsi" w:cstheme="minorHAnsi"/>
          <w:sz w:val="24"/>
          <w:szCs w:val="24"/>
        </w:rPr>
        <w:t xml:space="preserve">zobowiązanie gwaranta do: „zapłacenia kwoty wadium na pierwsze pisemne żądanie Zamawiającego zawierające oświadczenie, iż Wykonawca, którego ofertę wybrano: </w:t>
      </w:r>
    </w:p>
    <w:p w14:paraId="651E8272" w14:textId="77777777" w:rsidR="00616631" w:rsidRPr="004C4539" w:rsidRDefault="00616631" w:rsidP="006E3BEE">
      <w:pPr>
        <w:pStyle w:val="Akapitzlist"/>
        <w:numPr>
          <w:ilvl w:val="5"/>
          <w:numId w:val="26"/>
        </w:numPr>
        <w:suppressAutoHyphens w:val="0"/>
        <w:spacing w:after="0"/>
        <w:ind w:left="1843" w:hanging="425"/>
        <w:jc w:val="both"/>
        <w:rPr>
          <w:rFonts w:asciiTheme="minorHAnsi" w:hAnsiTheme="minorHAnsi" w:cstheme="minorHAnsi"/>
          <w:sz w:val="24"/>
          <w:szCs w:val="24"/>
        </w:rPr>
      </w:pPr>
      <w:r w:rsidRPr="004C4539">
        <w:rPr>
          <w:rFonts w:asciiTheme="minorHAnsi" w:hAnsiTheme="minorHAnsi" w:cstheme="minorHAnsi"/>
          <w:sz w:val="24"/>
          <w:szCs w:val="24"/>
        </w:rPr>
        <w:t>odmówił podpisania umowy w sprawie zamówienia publicznego na warunkach określonych w ofercie,</w:t>
      </w:r>
    </w:p>
    <w:p w14:paraId="5E7F455A" w14:textId="77777777" w:rsidR="00616631" w:rsidRPr="004C4539" w:rsidRDefault="00616631" w:rsidP="006E3BEE">
      <w:pPr>
        <w:pStyle w:val="Akapitzlist"/>
        <w:numPr>
          <w:ilvl w:val="5"/>
          <w:numId w:val="26"/>
        </w:numPr>
        <w:suppressAutoHyphens w:val="0"/>
        <w:spacing w:after="0"/>
        <w:ind w:left="1843" w:hanging="425"/>
        <w:jc w:val="both"/>
        <w:rPr>
          <w:rFonts w:asciiTheme="minorHAnsi" w:hAnsiTheme="minorHAnsi" w:cstheme="minorHAnsi"/>
          <w:sz w:val="24"/>
          <w:szCs w:val="24"/>
        </w:rPr>
      </w:pPr>
      <w:r w:rsidRPr="004C4539">
        <w:rPr>
          <w:rFonts w:asciiTheme="minorHAnsi" w:hAnsiTheme="minorHAnsi" w:cstheme="minorHAnsi"/>
          <w:sz w:val="24"/>
          <w:szCs w:val="24"/>
        </w:rPr>
        <w:t>nie wniósł wymaganego zabezpieczenia należytego wykonania umowy,</w:t>
      </w:r>
    </w:p>
    <w:p w14:paraId="539463C9" w14:textId="77777777" w:rsidR="00616631" w:rsidRPr="004C4539" w:rsidRDefault="00616631" w:rsidP="006E3BEE">
      <w:pPr>
        <w:pStyle w:val="Akapitzlist"/>
        <w:numPr>
          <w:ilvl w:val="5"/>
          <w:numId w:val="26"/>
        </w:numPr>
        <w:suppressAutoHyphens w:val="0"/>
        <w:spacing w:after="0"/>
        <w:ind w:left="1843" w:hanging="425"/>
        <w:jc w:val="both"/>
        <w:rPr>
          <w:rFonts w:asciiTheme="minorHAnsi" w:hAnsiTheme="minorHAnsi" w:cstheme="minorHAnsi"/>
          <w:sz w:val="24"/>
          <w:szCs w:val="24"/>
        </w:rPr>
      </w:pPr>
      <w:r w:rsidRPr="004C4539">
        <w:rPr>
          <w:rFonts w:asciiTheme="minorHAnsi" w:hAnsiTheme="minorHAnsi" w:cstheme="minorHAnsi"/>
          <w:sz w:val="24"/>
          <w:szCs w:val="24"/>
        </w:rPr>
        <w:t>zawarcie umowy w sprawie zamówienia publicznego stało się niemożliwe z przyczyn leżących po stronie Wykonawcy,</w:t>
      </w:r>
    </w:p>
    <w:p w14:paraId="7EC50AE7" w14:textId="77777777" w:rsidR="00616631" w:rsidRPr="004C4539" w:rsidRDefault="00616631" w:rsidP="006E3BEE">
      <w:pPr>
        <w:pStyle w:val="Akapitzlist"/>
        <w:numPr>
          <w:ilvl w:val="5"/>
          <w:numId w:val="26"/>
        </w:numPr>
        <w:suppressAutoHyphens w:val="0"/>
        <w:spacing w:after="0"/>
        <w:ind w:left="1843" w:hanging="425"/>
        <w:jc w:val="both"/>
        <w:rPr>
          <w:rFonts w:asciiTheme="minorHAnsi" w:hAnsiTheme="minorHAnsi" w:cstheme="minorHAnsi"/>
          <w:sz w:val="24"/>
          <w:szCs w:val="24"/>
        </w:rPr>
      </w:pPr>
      <w:r w:rsidRPr="004C4539">
        <w:rPr>
          <w:rFonts w:asciiTheme="minorHAnsi" w:hAnsiTheme="minorHAnsi" w:cstheme="minorHAnsi"/>
          <w:sz w:val="24"/>
          <w:szCs w:val="24"/>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68404DE8" w14:textId="77777777" w:rsidR="00616631" w:rsidRPr="004C4539" w:rsidRDefault="00616631" w:rsidP="006E3BEE">
      <w:pPr>
        <w:pStyle w:val="Akapitzlist"/>
        <w:numPr>
          <w:ilvl w:val="3"/>
          <w:numId w:val="19"/>
        </w:numPr>
        <w:suppressAutoHyphens w:val="0"/>
        <w:autoSpaceDE w:val="0"/>
        <w:autoSpaceDN w:val="0"/>
        <w:adjustRightInd w:val="0"/>
        <w:spacing w:after="0"/>
        <w:ind w:left="709" w:hanging="470"/>
        <w:jc w:val="both"/>
        <w:rPr>
          <w:rFonts w:asciiTheme="minorHAnsi" w:hAnsiTheme="minorHAnsi" w:cstheme="minorHAnsi"/>
          <w:sz w:val="24"/>
          <w:szCs w:val="24"/>
        </w:rPr>
      </w:pPr>
      <w:r w:rsidRPr="004C4539">
        <w:rPr>
          <w:rFonts w:asciiTheme="minorHAnsi" w:hAnsiTheme="minorHAnsi" w:cstheme="minorHAnsi"/>
          <w:sz w:val="24"/>
          <w:szCs w:val="24"/>
        </w:rPr>
        <w:t>Skuteczne wniesienie wadium w pieniądzu następuje z chwila uznania środków pieniężnych na rachunku bankowym Zamawiającego przed upływem terminu składania ofert (tj. przed upływem dnia i godziny wyznaczonej jako ostateczny termin składania ofert).</w:t>
      </w:r>
    </w:p>
    <w:p w14:paraId="05F99F37" w14:textId="77777777" w:rsidR="00616631" w:rsidRPr="004C4539" w:rsidRDefault="00616631" w:rsidP="006E3BEE">
      <w:pPr>
        <w:pStyle w:val="Akapitzlist"/>
        <w:numPr>
          <w:ilvl w:val="3"/>
          <w:numId w:val="19"/>
        </w:numPr>
        <w:suppressAutoHyphens w:val="0"/>
        <w:autoSpaceDE w:val="0"/>
        <w:autoSpaceDN w:val="0"/>
        <w:adjustRightInd w:val="0"/>
        <w:spacing w:after="0"/>
        <w:ind w:left="709" w:hanging="470"/>
        <w:jc w:val="both"/>
        <w:rPr>
          <w:rFonts w:asciiTheme="minorHAnsi" w:hAnsiTheme="minorHAnsi" w:cstheme="minorHAnsi"/>
          <w:sz w:val="24"/>
          <w:szCs w:val="24"/>
        </w:rPr>
      </w:pPr>
      <w:r w:rsidRPr="004C4539">
        <w:rPr>
          <w:rFonts w:asciiTheme="minorHAnsi" w:hAnsiTheme="minorHAnsi" w:cstheme="minorHAnsi"/>
          <w:sz w:val="24"/>
          <w:szCs w:val="24"/>
        </w:rPr>
        <w:t xml:space="preserve">Okoliczności i zasady zwrotu wadium oraz zasady jego zaliczenia na poczet zabezpieczenia należytego wykonania umowy określa ustawa Prawo zamówień publicznych.  </w:t>
      </w:r>
    </w:p>
    <w:p w14:paraId="545DC3F7" w14:textId="77777777" w:rsidR="00616631" w:rsidRPr="004C4539" w:rsidRDefault="00616631" w:rsidP="006E3BEE">
      <w:pPr>
        <w:pStyle w:val="Akapitzlist"/>
        <w:numPr>
          <w:ilvl w:val="3"/>
          <w:numId w:val="19"/>
        </w:numPr>
        <w:suppressAutoHyphens w:val="0"/>
        <w:autoSpaceDE w:val="0"/>
        <w:autoSpaceDN w:val="0"/>
        <w:adjustRightInd w:val="0"/>
        <w:spacing w:after="0"/>
        <w:ind w:left="709" w:hanging="470"/>
        <w:jc w:val="both"/>
        <w:rPr>
          <w:rFonts w:asciiTheme="minorHAnsi" w:hAnsiTheme="minorHAnsi" w:cstheme="minorHAnsi"/>
          <w:sz w:val="24"/>
          <w:szCs w:val="24"/>
        </w:rPr>
      </w:pPr>
      <w:r w:rsidRPr="004C4539">
        <w:rPr>
          <w:rFonts w:asciiTheme="minorHAnsi" w:hAnsiTheme="minorHAnsi" w:cstheme="minorHAnsi"/>
          <w:sz w:val="24"/>
          <w:szCs w:val="24"/>
        </w:rPr>
        <w:t>Przedłużenie okresu związania ofertą jest dopuszczalne tylko z jednoczesnym przedłużeniem okresu ważności wadium albo, jeżeli nie jest to możliwe, z wniesieniem nowego wadium na przedłużony okres związania ofertą.</w:t>
      </w:r>
    </w:p>
    <w:p w14:paraId="2C33C368" w14:textId="77777777" w:rsidR="00616631" w:rsidRPr="004C4539" w:rsidRDefault="00616631" w:rsidP="006E3BEE">
      <w:pPr>
        <w:pStyle w:val="Akapitzlist"/>
        <w:numPr>
          <w:ilvl w:val="3"/>
          <w:numId w:val="19"/>
        </w:numPr>
        <w:suppressAutoHyphens w:val="0"/>
        <w:autoSpaceDE w:val="0"/>
        <w:autoSpaceDN w:val="0"/>
        <w:adjustRightInd w:val="0"/>
        <w:spacing w:after="0"/>
        <w:ind w:left="709" w:hanging="470"/>
        <w:jc w:val="both"/>
        <w:rPr>
          <w:rFonts w:asciiTheme="minorHAnsi" w:hAnsiTheme="minorHAnsi" w:cstheme="minorHAnsi"/>
          <w:sz w:val="24"/>
          <w:szCs w:val="24"/>
        </w:rPr>
      </w:pPr>
      <w:r w:rsidRPr="004C4539">
        <w:rPr>
          <w:rFonts w:asciiTheme="minorHAnsi" w:hAnsiTheme="minorHAnsi" w:cstheme="minorHAnsi"/>
          <w:sz w:val="24"/>
          <w:szCs w:val="24"/>
        </w:rPr>
        <w:t xml:space="preserve">Wadium Wykonawca składa w oryginale w postaci elektronicznej. </w:t>
      </w:r>
    </w:p>
    <w:p w14:paraId="58DC3D1A" w14:textId="77777777" w:rsidR="00616631" w:rsidRPr="004C4539" w:rsidRDefault="00616631" w:rsidP="006E3BEE">
      <w:pPr>
        <w:pStyle w:val="Akapitzlist"/>
        <w:numPr>
          <w:ilvl w:val="3"/>
          <w:numId w:val="19"/>
        </w:numPr>
        <w:suppressAutoHyphens w:val="0"/>
        <w:autoSpaceDE w:val="0"/>
        <w:autoSpaceDN w:val="0"/>
        <w:adjustRightInd w:val="0"/>
        <w:spacing w:after="0"/>
        <w:ind w:left="709" w:hanging="470"/>
        <w:jc w:val="both"/>
        <w:rPr>
          <w:rFonts w:asciiTheme="minorHAnsi" w:hAnsiTheme="minorHAnsi" w:cstheme="minorHAnsi"/>
          <w:sz w:val="24"/>
          <w:szCs w:val="24"/>
        </w:rPr>
      </w:pPr>
      <w:r w:rsidRPr="004C4539">
        <w:rPr>
          <w:rFonts w:asciiTheme="minorHAnsi" w:hAnsiTheme="minorHAnsi" w:cstheme="minorHAnsi"/>
          <w:sz w:val="24"/>
          <w:szCs w:val="24"/>
        </w:rPr>
        <w:t>Zamawiający nie dopuszcza możliwości złożenia skanu dowodu wniesienia Wadium niepieniężnego opatrzonego kwalifikowanym podpisem elektronicznym.</w:t>
      </w:r>
    </w:p>
    <w:p w14:paraId="142103DC" w14:textId="77777777" w:rsidR="00616631" w:rsidRPr="004C4539" w:rsidRDefault="00616631" w:rsidP="00616631">
      <w:pPr>
        <w:pStyle w:val="Akapitzlist"/>
        <w:autoSpaceDE w:val="0"/>
        <w:autoSpaceDN w:val="0"/>
        <w:adjustRightInd w:val="0"/>
        <w:ind w:left="709"/>
        <w:jc w:val="both"/>
        <w:rPr>
          <w:rFonts w:asciiTheme="minorHAnsi" w:hAnsiTheme="minorHAnsi" w:cstheme="minorHAnsi"/>
          <w:sz w:val="24"/>
          <w:szCs w:val="24"/>
        </w:rPr>
      </w:pPr>
    </w:p>
    <w:p w14:paraId="519DDA99"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bookmarkStart w:id="15" w:name="_Toc62846651"/>
      <w:r w:rsidRPr="004C4539">
        <w:rPr>
          <w:rStyle w:val="PodtytuZnak"/>
          <w:rFonts w:asciiTheme="minorHAnsi" w:hAnsiTheme="minorHAnsi" w:cstheme="minorHAnsi"/>
          <w:b/>
          <w:color w:val="auto"/>
          <w:sz w:val="24"/>
          <w:szCs w:val="24"/>
        </w:rPr>
        <w:t>Sposób oraz termin składania ofert</w:t>
      </w:r>
      <w:bookmarkEnd w:id="15"/>
    </w:p>
    <w:p w14:paraId="2FD80AF5" w14:textId="77777777" w:rsidR="00616631" w:rsidRPr="004C4539" w:rsidRDefault="00616631" w:rsidP="006E3BEE">
      <w:pPr>
        <w:pStyle w:val="WW-Domylny"/>
        <w:numPr>
          <w:ilvl w:val="2"/>
          <w:numId w:val="14"/>
        </w:numPr>
        <w:spacing w:after="0"/>
        <w:ind w:left="709" w:hanging="426"/>
        <w:jc w:val="both"/>
        <w:rPr>
          <w:rFonts w:asciiTheme="minorHAnsi" w:hAnsiTheme="minorHAnsi" w:cstheme="minorHAnsi"/>
          <w:color w:val="auto"/>
        </w:rPr>
      </w:pPr>
      <w:r w:rsidRPr="004C4539">
        <w:rPr>
          <w:rFonts w:asciiTheme="minorHAnsi" w:hAnsiTheme="minorHAnsi" w:cstheme="minorHAnsi"/>
          <w:color w:val="auto"/>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0E2917A6" w14:textId="77777777" w:rsidR="00616631" w:rsidRPr="004C4539" w:rsidRDefault="00616631" w:rsidP="006E3BEE">
      <w:pPr>
        <w:pStyle w:val="WW-Domylny"/>
        <w:numPr>
          <w:ilvl w:val="2"/>
          <w:numId w:val="14"/>
        </w:numPr>
        <w:spacing w:after="0"/>
        <w:ind w:left="709" w:hanging="426"/>
        <w:jc w:val="both"/>
        <w:rPr>
          <w:rFonts w:asciiTheme="minorHAnsi" w:hAnsiTheme="minorHAnsi" w:cstheme="minorHAnsi"/>
          <w:color w:val="auto"/>
        </w:rPr>
      </w:pPr>
      <w:r w:rsidRPr="004C4539">
        <w:rPr>
          <w:rFonts w:asciiTheme="minorHAnsi" w:hAnsiTheme="minorHAnsi" w:cstheme="minorHAnsi"/>
          <w:color w:val="auto"/>
        </w:rPr>
        <w:t xml:space="preserve">Wykonawca dodaje wybrany z dysku </w:t>
      </w:r>
      <w:r w:rsidRPr="004C4539">
        <w:rPr>
          <w:rFonts w:asciiTheme="minorHAnsi" w:hAnsiTheme="minorHAnsi" w:cstheme="minorHAnsi"/>
          <w:color w:val="auto"/>
          <w:u w:val="single"/>
        </w:rPr>
        <w:t>i uprzednio podpisany</w:t>
      </w:r>
      <w:r w:rsidRPr="004C4539">
        <w:rPr>
          <w:rFonts w:asciiTheme="minorHAnsi" w:hAnsiTheme="minorHAnsi" w:cstheme="minorHAnsi"/>
          <w:color w:val="auto"/>
        </w:rPr>
        <w:t xml:space="preserve"> „Formularz oferty” w pierwszym polu („Wypełniony formularz oferty”). W kolejnym polu („Załączniki i inne dokumenty przedstawione w ofercie przez Wykonawcę”) wykonawca dodaje pozostałe pliki stanowiące ofertę lub składane wraz z ofertą. Szczegóły określa Rozdział IX SWZ.</w:t>
      </w:r>
    </w:p>
    <w:p w14:paraId="597CE916" w14:textId="786B2AF8" w:rsidR="00616631" w:rsidRPr="004C4539" w:rsidRDefault="00616631" w:rsidP="006E3BEE">
      <w:pPr>
        <w:pStyle w:val="WW-Domylny"/>
        <w:numPr>
          <w:ilvl w:val="2"/>
          <w:numId w:val="14"/>
        </w:numPr>
        <w:spacing w:after="0"/>
        <w:ind w:left="709" w:hanging="426"/>
        <w:jc w:val="both"/>
        <w:rPr>
          <w:rFonts w:asciiTheme="minorHAnsi" w:hAnsiTheme="minorHAnsi" w:cstheme="minorHAnsi"/>
          <w:color w:val="auto"/>
        </w:rPr>
      </w:pPr>
      <w:r w:rsidRPr="004C4539">
        <w:rPr>
          <w:rFonts w:asciiTheme="minorHAnsi" w:hAnsiTheme="minorHAnsi" w:cstheme="minorHAnsi"/>
          <w:b/>
          <w:color w:val="auto"/>
        </w:rPr>
        <w:t xml:space="preserve">Ofertę należy złożyć w terminie do dnia </w:t>
      </w:r>
      <w:r w:rsidR="004C4539" w:rsidRPr="004C4539">
        <w:rPr>
          <w:rFonts w:asciiTheme="minorHAnsi" w:hAnsiTheme="minorHAnsi" w:cstheme="minorHAnsi"/>
          <w:b/>
          <w:color w:val="auto"/>
        </w:rPr>
        <w:t>19</w:t>
      </w:r>
      <w:r w:rsidR="00CF09CC" w:rsidRPr="004C4539">
        <w:rPr>
          <w:rFonts w:asciiTheme="minorHAnsi" w:hAnsiTheme="minorHAnsi" w:cstheme="minorHAnsi"/>
          <w:b/>
          <w:color w:val="auto"/>
        </w:rPr>
        <w:t>.0</w:t>
      </w:r>
      <w:r w:rsidR="00686F3E" w:rsidRPr="004C4539">
        <w:rPr>
          <w:rFonts w:asciiTheme="minorHAnsi" w:hAnsiTheme="minorHAnsi" w:cstheme="minorHAnsi"/>
          <w:b/>
          <w:color w:val="auto"/>
        </w:rPr>
        <w:t>5</w:t>
      </w:r>
      <w:r w:rsidR="00CF09CC" w:rsidRPr="004C4539">
        <w:rPr>
          <w:rFonts w:asciiTheme="minorHAnsi" w:hAnsiTheme="minorHAnsi" w:cstheme="minorHAnsi"/>
          <w:b/>
          <w:color w:val="auto"/>
        </w:rPr>
        <w:t>.2026</w:t>
      </w:r>
      <w:r w:rsidRPr="004C4539">
        <w:rPr>
          <w:rFonts w:asciiTheme="minorHAnsi" w:hAnsiTheme="minorHAnsi" w:cstheme="minorHAnsi"/>
          <w:b/>
          <w:color w:val="auto"/>
        </w:rPr>
        <w:t xml:space="preserve"> r., do godz. 11:00.</w:t>
      </w:r>
    </w:p>
    <w:p w14:paraId="2806CA29" w14:textId="77777777" w:rsidR="00616631" w:rsidRPr="004C4539" w:rsidRDefault="00616631" w:rsidP="00616631">
      <w:pPr>
        <w:pStyle w:val="Akapitzlist"/>
        <w:autoSpaceDE w:val="0"/>
        <w:autoSpaceDN w:val="0"/>
        <w:adjustRightInd w:val="0"/>
        <w:ind w:left="567"/>
        <w:jc w:val="both"/>
        <w:rPr>
          <w:rFonts w:asciiTheme="minorHAnsi" w:hAnsiTheme="minorHAnsi" w:cstheme="minorHAnsi"/>
          <w:i/>
          <w:iCs/>
          <w:sz w:val="24"/>
          <w:szCs w:val="24"/>
        </w:rPr>
      </w:pPr>
    </w:p>
    <w:p w14:paraId="27864037"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bookmarkStart w:id="16" w:name="_Toc62846652"/>
      <w:r w:rsidRPr="004C4539">
        <w:rPr>
          <w:rStyle w:val="PodtytuZnak"/>
          <w:rFonts w:asciiTheme="minorHAnsi" w:hAnsiTheme="minorHAnsi" w:cstheme="minorHAnsi"/>
          <w:b/>
          <w:color w:val="auto"/>
          <w:sz w:val="24"/>
          <w:szCs w:val="24"/>
        </w:rPr>
        <w:t>Termin otwarcia ofert.</w:t>
      </w:r>
      <w:bookmarkEnd w:id="16"/>
    </w:p>
    <w:p w14:paraId="645A5618" w14:textId="35C5C83C" w:rsidR="00616631" w:rsidRPr="004C4539" w:rsidRDefault="00616631" w:rsidP="006E3BEE">
      <w:pPr>
        <w:pStyle w:val="Akapitzlist"/>
        <w:numPr>
          <w:ilvl w:val="3"/>
          <w:numId w:val="14"/>
        </w:numPr>
        <w:suppressAutoHyphens w:val="0"/>
        <w:autoSpaceDE w:val="0"/>
        <w:autoSpaceDN w:val="0"/>
        <w:adjustRightInd w:val="0"/>
        <w:spacing w:after="0"/>
        <w:ind w:left="851" w:hanging="567"/>
        <w:jc w:val="both"/>
        <w:rPr>
          <w:rFonts w:asciiTheme="minorHAnsi" w:hAnsiTheme="minorHAnsi" w:cstheme="minorHAnsi"/>
          <w:b/>
          <w:sz w:val="24"/>
          <w:szCs w:val="24"/>
        </w:rPr>
      </w:pPr>
      <w:bookmarkStart w:id="17" w:name="_Toc62846653"/>
      <w:r w:rsidRPr="004C4539">
        <w:rPr>
          <w:rFonts w:asciiTheme="minorHAnsi" w:hAnsiTheme="minorHAnsi" w:cstheme="minorHAnsi"/>
          <w:b/>
          <w:sz w:val="24"/>
          <w:szCs w:val="24"/>
        </w:rPr>
        <w:t xml:space="preserve">Otwarcie ofert nastąpi w dniu </w:t>
      </w:r>
      <w:r w:rsidR="004C4539" w:rsidRPr="004C4539">
        <w:rPr>
          <w:rFonts w:asciiTheme="minorHAnsi" w:hAnsiTheme="minorHAnsi" w:cstheme="minorHAnsi"/>
          <w:b/>
          <w:sz w:val="24"/>
          <w:szCs w:val="24"/>
        </w:rPr>
        <w:t>19</w:t>
      </w:r>
      <w:r w:rsidR="00CF09CC" w:rsidRPr="004C4539">
        <w:rPr>
          <w:rFonts w:asciiTheme="minorHAnsi" w:hAnsiTheme="minorHAnsi" w:cstheme="minorHAnsi"/>
          <w:b/>
          <w:sz w:val="24"/>
          <w:szCs w:val="24"/>
        </w:rPr>
        <w:t>.0</w:t>
      </w:r>
      <w:r w:rsidR="00686F3E" w:rsidRPr="004C4539">
        <w:rPr>
          <w:rFonts w:asciiTheme="minorHAnsi" w:hAnsiTheme="minorHAnsi" w:cstheme="minorHAnsi"/>
          <w:b/>
          <w:sz w:val="24"/>
          <w:szCs w:val="24"/>
        </w:rPr>
        <w:t>5</w:t>
      </w:r>
      <w:r w:rsidR="00CF09CC" w:rsidRPr="004C4539">
        <w:rPr>
          <w:rFonts w:asciiTheme="minorHAnsi" w:hAnsiTheme="minorHAnsi" w:cstheme="minorHAnsi"/>
          <w:b/>
          <w:sz w:val="24"/>
          <w:szCs w:val="24"/>
        </w:rPr>
        <w:t>.2026</w:t>
      </w:r>
      <w:r w:rsidRPr="004C4539">
        <w:rPr>
          <w:rFonts w:asciiTheme="minorHAnsi" w:hAnsiTheme="minorHAnsi" w:cstheme="minorHAnsi"/>
          <w:b/>
          <w:sz w:val="24"/>
          <w:szCs w:val="24"/>
        </w:rPr>
        <w:t xml:space="preserve"> r., o godzinie 11:30</w:t>
      </w:r>
    </w:p>
    <w:p w14:paraId="78A5C7EF" w14:textId="77777777" w:rsidR="00616631" w:rsidRPr="004C4539" w:rsidRDefault="00616631" w:rsidP="006E3BEE">
      <w:pPr>
        <w:pStyle w:val="Akapitzlist"/>
        <w:numPr>
          <w:ilvl w:val="3"/>
          <w:numId w:val="14"/>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Zamawiający, najpóźniej przed otwarciem ofert, udostępnia informację o kwocie, jaką zamierza przeznaczyć na sfinansowanie zamówienia.</w:t>
      </w:r>
    </w:p>
    <w:p w14:paraId="0AF40746" w14:textId="77777777" w:rsidR="00616631" w:rsidRPr="004C4539" w:rsidRDefault="00616631" w:rsidP="006E3BEE">
      <w:pPr>
        <w:pStyle w:val="Akapitzlist"/>
        <w:numPr>
          <w:ilvl w:val="3"/>
          <w:numId w:val="14"/>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Zamawiający, niezwłocznie po otwarciu ofert, udostępnia na stronie internetowej prowadzonego postepowania informacje o:</w:t>
      </w:r>
    </w:p>
    <w:p w14:paraId="4EC7CE30" w14:textId="77777777" w:rsidR="00616631" w:rsidRPr="004C4539" w:rsidRDefault="00616631" w:rsidP="006E3BEE">
      <w:pPr>
        <w:pStyle w:val="Akapitzlist"/>
        <w:numPr>
          <w:ilvl w:val="0"/>
          <w:numId w:val="10"/>
        </w:numPr>
        <w:suppressAutoHyphens w:val="0"/>
        <w:spacing w:after="0"/>
        <w:ind w:left="1418" w:hanging="567"/>
        <w:jc w:val="both"/>
        <w:rPr>
          <w:rFonts w:asciiTheme="minorHAnsi" w:hAnsiTheme="minorHAnsi" w:cstheme="minorHAnsi"/>
          <w:sz w:val="24"/>
          <w:szCs w:val="24"/>
        </w:rPr>
      </w:pPr>
      <w:r w:rsidRPr="004C4539">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623DE565" w14:textId="77777777" w:rsidR="00616631" w:rsidRPr="004C4539" w:rsidRDefault="00616631" w:rsidP="006E3BEE">
      <w:pPr>
        <w:pStyle w:val="Akapitzlist"/>
        <w:numPr>
          <w:ilvl w:val="0"/>
          <w:numId w:val="10"/>
        </w:numPr>
        <w:suppressAutoHyphens w:val="0"/>
        <w:spacing w:after="0"/>
        <w:ind w:left="1418" w:hanging="567"/>
        <w:jc w:val="both"/>
        <w:rPr>
          <w:rFonts w:asciiTheme="minorHAnsi" w:hAnsiTheme="minorHAnsi" w:cstheme="minorHAnsi"/>
          <w:sz w:val="24"/>
          <w:szCs w:val="24"/>
        </w:rPr>
      </w:pPr>
      <w:r w:rsidRPr="004C4539">
        <w:rPr>
          <w:rFonts w:asciiTheme="minorHAnsi" w:hAnsiTheme="minorHAnsi" w:cstheme="minorHAnsi"/>
          <w:sz w:val="24"/>
          <w:szCs w:val="24"/>
        </w:rPr>
        <w:t>cenach lub kosztach zawartych w ofertach.</w:t>
      </w:r>
    </w:p>
    <w:p w14:paraId="7B964B59" w14:textId="77777777" w:rsidR="00616631" w:rsidRPr="004C4539" w:rsidRDefault="00616631" w:rsidP="006E3BEE">
      <w:pPr>
        <w:pStyle w:val="Akapitzlist"/>
        <w:numPr>
          <w:ilvl w:val="3"/>
          <w:numId w:val="14"/>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4FD5989B" w14:textId="77777777" w:rsidR="00616631" w:rsidRPr="004C4539" w:rsidRDefault="00616631" w:rsidP="006E3BEE">
      <w:pPr>
        <w:pStyle w:val="Akapitzlist"/>
        <w:numPr>
          <w:ilvl w:val="3"/>
          <w:numId w:val="14"/>
        </w:numPr>
        <w:suppressAutoHyphens w:val="0"/>
        <w:autoSpaceDE w:val="0"/>
        <w:autoSpaceDN w:val="0"/>
        <w:adjustRightInd w:val="0"/>
        <w:spacing w:after="0"/>
        <w:ind w:left="851"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Zamawiający poinformuje o zmianie terminu otwarcia ofert na stronie internetowej prowadzonego postępowania. </w:t>
      </w:r>
    </w:p>
    <w:p w14:paraId="504C5523" w14:textId="77777777" w:rsidR="00616631" w:rsidRPr="004C4539" w:rsidRDefault="00616631" w:rsidP="00616631">
      <w:pPr>
        <w:autoSpaceDE w:val="0"/>
        <w:autoSpaceDN w:val="0"/>
        <w:adjustRightInd w:val="0"/>
        <w:spacing w:after="0"/>
        <w:ind w:left="567"/>
        <w:jc w:val="both"/>
        <w:rPr>
          <w:rFonts w:asciiTheme="minorHAnsi" w:hAnsiTheme="minorHAnsi" w:cstheme="minorHAnsi"/>
          <w:sz w:val="24"/>
          <w:szCs w:val="24"/>
        </w:rPr>
      </w:pPr>
    </w:p>
    <w:p w14:paraId="1B6B0FF6"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Sposób obliczenia ceny.</w:t>
      </w:r>
      <w:bookmarkEnd w:id="17"/>
    </w:p>
    <w:p w14:paraId="626C0AB7"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bookmarkStart w:id="18" w:name="_Toc62846654"/>
      <w:r w:rsidRPr="004C4539">
        <w:rPr>
          <w:rFonts w:asciiTheme="minorHAnsi" w:hAnsiTheme="minorHAnsi" w:cstheme="minorHAnsi"/>
          <w:sz w:val="24"/>
          <w:szCs w:val="24"/>
        </w:rPr>
        <w:t>Zamawiający oceni i porówna jedynie te oferty, które odpowiadają zasadom określonym w ustawie i spełniają wymagania określone w SWZ.</w:t>
      </w:r>
    </w:p>
    <w:p w14:paraId="326ACF54" w14:textId="1F4244AD"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W ofercie należy podać cenę brutto realizacji zamówienia z dokładnością do dwóch miejsc po przecinku zgodnie z zasadami matematycznym</w:t>
      </w:r>
      <w:r w:rsidR="00A506E1" w:rsidRPr="004C4539">
        <w:rPr>
          <w:rFonts w:asciiTheme="minorHAnsi" w:hAnsiTheme="minorHAnsi" w:cstheme="minorHAnsi"/>
          <w:sz w:val="24"/>
          <w:szCs w:val="24"/>
        </w:rPr>
        <w:t>i, wynikającą z załączon</w:t>
      </w:r>
      <w:r w:rsidR="00664B1F" w:rsidRPr="004C4539">
        <w:rPr>
          <w:rFonts w:asciiTheme="minorHAnsi" w:hAnsiTheme="minorHAnsi" w:cstheme="minorHAnsi"/>
          <w:sz w:val="24"/>
          <w:szCs w:val="24"/>
        </w:rPr>
        <w:t xml:space="preserve">ego </w:t>
      </w:r>
      <w:r w:rsidR="00A506E1" w:rsidRPr="004C4539">
        <w:rPr>
          <w:rFonts w:asciiTheme="minorHAnsi" w:hAnsiTheme="minorHAnsi" w:cstheme="minorHAnsi"/>
          <w:sz w:val="24"/>
          <w:szCs w:val="24"/>
        </w:rPr>
        <w:t>do oferty Formularza cenowego wg załącznika nr 2.1</w:t>
      </w:r>
      <w:r w:rsidR="00664B1F" w:rsidRPr="004C4539">
        <w:rPr>
          <w:rFonts w:asciiTheme="minorHAnsi" w:hAnsiTheme="minorHAnsi" w:cstheme="minorHAnsi"/>
          <w:sz w:val="24"/>
          <w:szCs w:val="24"/>
        </w:rPr>
        <w:t xml:space="preserve"> do SWZ.</w:t>
      </w:r>
    </w:p>
    <w:p w14:paraId="590E9178"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Cena oferty powinna być wyrażona w polskich złotych.</w:t>
      </w:r>
    </w:p>
    <w:p w14:paraId="48346E2B"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Nie dopuszcza się zaokrągleń poprzez odrzucenie miejsc po przecinku.</w:t>
      </w:r>
    </w:p>
    <w:p w14:paraId="23AF0AC2"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Cena powinna być podana cyfrowo.</w:t>
      </w:r>
    </w:p>
    <w:p w14:paraId="2D12142B"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Cena oferty brutto musi obejmować pełny zakres wykonania przedmiotu niniejszego zamówienia.</w:t>
      </w:r>
    </w:p>
    <w:p w14:paraId="60F1621A"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 xml:space="preserve">Wszystkie czynności związane z obliczeniem wynagrodzenia i mające wpływ na jego wysokość Wykonawca powinien wykonać z należytą starannością. </w:t>
      </w:r>
    </w:p>
    <w:p w14:paraId="57787549"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 xml:space="preserve">Prawidłowe ustalenie podatku VAT należy do obowiązków wykonawcy, zgodnie z przepisami ustawy o podatku od towarów i usług oraz podatku akcyzowym. </w:t>
      </w:r>
    </w:p>
    <w:p w14:paraId="1D754C91"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 xml:space="preserve">Wynagrodzenie należy obliczyć w taki sposób, by obejmowało wszelkie koszty jakie poniesie Wykonawca w celu należytego wykonania przedmiotu zamówienia, w tym także wszelkie koszty nie wynikające bezpośrednio z opisu przedmiotu zamówienia i projektowanych postanowień umowy, ale możliwe do przewidzenia przez Wykonawcę przed złożeniem oferty. </w:t>
      </w:r>
    </w:p>
    <w:p w14:paraId="050FB183"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 xml:space="preserve">Przy ustaleniu ceny oferty należy uwzględnić ryzyko wykonawcy z tytułu oszacowania wszelkich kosztów związanych z realizacją przedmiotu zamówienia. Niedoszacowanie, pominięcie oraz brak rozpoznania zakresu przedmiotu zamówienia nie może być podstawą do zmiany wynagrodzenia wykonawcy </w:t>
      </w:r>
    </w:p>
    <w:p w14:paraId="51570F6F"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w:t>
      </w:r>
      <w:r w:rsidRPr="004C4539">
        <w:rPr>
          <w:rFonts w:asciiTheme="minorHAnsi" w:hAnsiTheme="minorHAnsi" w:cstheme="minorHAnsi"/>
          <w:bCs/>
          <w:sz w:val="24"/>
          <w:szCs w:val="24"/>
        </w:rPr>
        <w:t>Dz. U. z 2021 r. poz. 275</w:t>
      </w:r>
      <w:r w:rsidRPr="004C4539">
        <w:rPr>
          <w:rFonts w:asciiTheme="minorHAnsi" w:hAnsiTheme="minorHAnsi" w:cstheme="minorHAnsi"/>
          <w:sz w:val="24"/>
          <w:szCs w:val="24"/>
        </w:rPr>
        <w:t>),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90CD272"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Zamawiający poprawia w ofercie oczywiste omyłki pisarskie, oczywiste omyłki rachunkowe, z uwzględnieniem konsekwencji rachunkowych dokonanych poprawek, inne omyłki polegające na niezgodności oferty z dokumentami zamówienia, nie powodujące istotnych zmian w treści oferty, niezwłocznie zawiadamiając o tym Wykonawcę, którego oferta została poprawiona (art. 223 ust. 2 ustawy Pzp).</w:t>
      </w:r>
    </w:p>
    <w:p w14:paraId="3F181ECA"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Zamawiający odrzuci ofertę, jeżeli będzie zawierała rażąco niską cenę w stosunku do przedmiotu zamówienia (art. 226 ust. 1 pkt. 8 ustawy Pzp).</w:t>
      </w:r>
    </w:p>
    <w:p w14:paraId="48A88ADB" w14:textId="77777777" w:rsidR="009D1379"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Zgodnie z art. 224 ustawy Pzp, 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2861F991" w14:textId="5A59F8BF" w:rsidR="00616631" w:rsidRPr="004C4539" w:rsidRDefault="00616631" w:rsidP="009D1379">
      <w:pPr>
        <w:pStyle w:val="Akapitzlist"/>
        <w:numPr>
          <w:ilvl w:val="0"/>
          <w:numId w:val="37"/>
        </w:numPr>
        <w:suppressAutoHyphens w:val="0"/>
        <w:autoSpaceDE w:val="0"/>
        <w:autoSpaceDN w:val="0"/>
        <w:adjustRightInd w:val="0"/>
        <w:spacing w:before="240" w:after="0"/>
        <w:jc w:val="both"/>
        <w:rPr>
          <w:rFonts w:asciiTheme="minorHAnsi" w:hAnsiTheme="minorHAnsi" w:cstheme="minorHAnsi"/>
          <w:sz w:val="24"/>
          <w:szCs w:val="24"/>
        </w:rPr>
      </w:pPr>
      <w:r w:rsidRPr="004C4539">
        <w:rPr>
          <w:rFonts w:asciiTheme="minorHAnsi" w:hAnsiTheme="minorHAnsi" w:cstheme="minorHAnsi"/>
          <w:sz w:val="24"/>
          <w:szCs w:val="24"/>
        </w:rPr>
        <w:t>Zamawiający unieważnia postępowanie o udzielenie zamówienia, jeżeli cena lub koszt najkorzystniejszej oferty lub oferta z najniższą ceną przewyższa kwotę, którą Zamawiający zamierza przeznaczyć na sfinansowanie zamówienia, chyba że Zamawiający może zwiększyć tę kwotę do ceny lub kosztu najkorzystniejszej oferty (art. 255 pkt. 3 ustawy Pzp).</w:t>
      </w:r>
    </w:p>
    <w:p w14:paraId="51AFFF8C" w14:textId="77777777" w:rsidR="00616631" w:rsidRPr="004C4539" w:rsidRDefault="00616631" w:rsidP="00616631">
      <w:pPr>
        <w:pStyle w:val="Akapitzlist"/>
        <w:autoSpaceDE w:val="0"/>
        <w:autoSpaceDN w:val="0"/>
        <w:adjustRightInd w:val="0"/>
        <w:ind w:left="1134"/>
        <w:contextualSpacing w:val="0"/>
        <w:jc w:val="both"/>
        <w:rPr>
          <w:rFonts w:asciiTheme="minorHAnsi" w:hAnsiTheme="minorHAnsi" w:cstheme="minorHAnsi"/>
          <w:sz w:val="24"/>
          <w:szCs w:val="24"/>
        </w:rPr>
      </w:pPr>
    </w:p>
    <w:p w14:paraId="67EB8FD3"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Opis kryteriów oceny ofert wraz z podaniem wag tych kryteriów i sposobu oceny ofert.</w:t>
      </w:r>
      <w:bookmarkEnd w:id="18"/>
    </w:p>
    <w:p w14:paraId="63BC4C5C" w14:textId="77777777" w:rsidR="0065506E" w:rsidRPr="004C4539" w:rsidRDefault="0065506E" w:rsidP="006E3BEE">
      <w:pPr>
        <w:pStyle w:val="Akapitzlist"/>
        <w:numPr>
          <w:ilvl w:val="3"/>
          <w:numId w:val="20"/>
        </w:numPr>
        <w:suppressAutoHyphens w:val="0"/>
        <w:autoSpaceDE w:val="0"/>
        <w:autoSpaceDN w:val="0"/>
        <w:adjustRightInd w:val="0"/>
        <w:spacing w:before="240"/>
        <w:ind w:left="709" w:hanging="283"/>
        <w:jc w:val="both"/>
        <w:rPr>
          <w:rFonts w:asciiTheme="minorHAnsi" w:eastAsia="Calibri" w:hAnsiTheme="minorHAnsi" w:cstheme="minorHAnsi"/>
          <w:kern w:val="2"/>
          <w:sz w:val="24"/>
          <w:szCs w:val="24"/>
          <w:lang w:eastAsia="en-US"/>
          <w14:ligatures w14:val="standardContextual"/>
        </w:rPr>
      </w:pPr>
      <w:bookmarkStart w:id="19" w:name="_Toc62846655"/>
      <w:r w:rsidRPr="004C4539">
        <w:rPr>
          <w:rFonts w:asciiTheme="minorHAnsi" w:eastAsia="Calibri" w:hAnsiTheme="minorHAnsi" w:cstheme="minorHAnsi"/>
          <w:kern w:val="2"/>
          <w:sz w:val="24"/>
          <w:szCs w:val="24"/>
          <w:lang w:eastAsia="en-US"/>
          <w14:ligatures w14:val="standardContextual"/>
        </w:rPr>
        <w:t xml:space="preserve">Przy wyborze oferty Zamawiający będzie się kierował następującymi kryteriami </w:t>
      </w:r>
      <w:r w:rsidRPr="004C4539">
        <w:rPr>
          <w:rFonts w:asciiTheme="minorHAnsi" w:eastAsia="Calibri" w:hAnsiTheme="minorHAnsi" w:cstheme="minorHAnsi"/>
          <w:kern w:val="2"/>
          <w:sz w:val="24"/>
          <w:szCs w:val="24"/>
          <w:lang w:eastAsia="en-US"/>
          <w14:ligatures w14:val="standardContextual"/>
        </w:rPr>
        <w:br/>
        <w:t>o wadze:</w:t>
      </w:r>
    </w:p>
    <w:p w14:paraId="2B947302" w14:textId="77777777" w:rsidR="0065506E" w:rsidRPr="004C4539" w:rsidRDefault="0065506E" w:rsidP="0065506E">
      <w:pPr>
        <w:pStyle w:val="Akapitzlist"/>
        <w:suppressAutoHyphens w:val="0"/>
        <w:autoSpaceDE w:val="0"/>
        <w:autoSpaceDN w:val="0"/>
        <w:adjustRightInd w:val="0"/>
        <w:spacing w:before="240"/>
        <w:ind w:left="851"/>
        <w:jc w:val="both"/>
        <w:rPr>
          <w:rFonts w:asciiTheme="minorHAnsi" w:eastAsia="Calibri" w:hAnsiTheme="minorHAnsi" w:cstheme="minorHAnsi"/>
          <w:b/>
          <w:kern w:val="2"/>
          <w:sz w:val="24"/>
          <w:szCs w:val="24"/>
          <w:lang w:eastAsia="en-US"/>
          <w14:ligatures w14:val="standardContextual"/>
        </w:rPr>
      </w:pPr>
      <w:r w:rsidRPr="004C4539">
        <w:rPr>
          <w:rFonts w:asciiTheme="minorHAnsi" w:eastAsia="Calibri" w:hAnsiTheme="minorHAnsi" w:cstheme="minorHAnsi"/>
          <w:b/>
          <w:kern w:val="2"/>
          <w:sz w:val="24"/>
          <w:szCs w:val="24"/>
          <w:lang w:eastAsia="en-US"/>
          <w14:ligatures w14:val="standardContextual"/>
        </w:rPr>
        <w:t>Cena  (C) – waga kryterium 60% (60 pkt)</w:t>
      </w:r>
    </w:p>
    <w:p w14:paraId="1BF32DF5" w14:textId="7DF8F66F" w:rsidR="0065506E" w:rsidRPr="004C4539" w:rsidRDefault="0065506E" w:rsidP="0065506E">
      <w:pPr>
        <w:pStyle w:val="Akapitzlist"/>
        <w:suppressAutoHyphens w:val="0"/>
        <w:autoSpaceDE w:val="0"/>
        <w:autoSpaceDN w:val="0"/>
        <w:adjustRightInd w:val="0"/>
        <w:spacing w:before="240"/>
        <w:ind w:left="851"/>
        <w:jc w:val="both"/>
        <w:rPr>
          <w:rFonts w:asciiTheme="minorHAnsi" w:eastAsia="Calibri" w:hAnsiTheme="minorHAnsi" w:cstheme="minorHAnsi"/>
          <w:kern w:val="2"/>
          <w:sz w:val="24"/>
          <w:szCs w:val="24"/>
          <w:lang w:eastAsia="en-US"/>
          <w14:ligatures w14:val="standardContextual"/>
        </w:rPr>
      </w:pPr>
      <w:r w:rsidRPr="004C4539">
        <w:rPr>
          <w:rFonts w:asciiTheme="minorHAnsi" w:hAnsiTheme="minorHAnsi" w:cstheme="minorHAnsi"/>
          <w:b/>
          <w:bCs/>
          <w:sz w:val="24"/>
          <w:szCs w:val="24"/>
        </w:rPr>
        <w:t xml:space="preserve"> Wydłużenie okresu gwarancji DG – waga 40%</w:t>
      </w:r>
      <w:r w:rsidR="008D02AD" w:rsidRPr="004C4539">
        <w:rPr>
          <w:rFonts w:asciiTheme="minorHAnsi" w:hAnsiTheme="minorHAnsi" w:cstheme="minorHAnsi"/>
          <w:b/>
          <w:bCs/>
          <w:sz w:val="24"/>
          <w:szCs w:val="24"/>
        </w:rPr>
        <w:t xml:space="preserve"> </w:t>
      </w:r>
      <w:r w:rsidRPr="004C4539">
        <w:rPr>
          <w:rFonts w:asciiTheme="minorHAnsi" w:hAnsiTheme="minorHAnsi" w:cstheme="minorHAnsi"/>
          <w:b/>
          <w:bCs/>
          <w:sz w:val="24"/>
          <w:szCs w:val="24"/>
        </w:rPr>
        <w:t>(40 pkt)</w:t>
      </w:r>
    </w:p>
    <w:p w14:paraId="5B36E3FF" w14:textId="77777777" w:rsidR="0065506E" w:rsidRPr="004C4539" w:rsidRDefault="0065506E" w:rsidP="006E3BEE">
      <w:pPr>
        <w:numPr>
          <w:ilvl w:val="0"/>
          <w:numId w:val="29"/>
        </w:numPr>
        <w:suppressAutoHyphens w:val="0"/>
        <w:ind w:left="1276"/>
        <w:contextualSpacing/>
        <w:jc w:val="both"/>
        <w:rPr>
          <w:rFonts w:asciiTheme="minorHAnsi" w:eastAsia="Calibri" w:hAnsiTheme="minorHAnsi" w:cstheme="minorHAnsi"/>
          <w:b/>
          <w:kern w:val="2"/>
          <w:sz w:val="24"/>
          <w:szCs w:val="24"/>
          <w:lang w:eastAsia="en-US"/>
          <w14:ligatures w14:val="standardContextual"/>
        </w:rPr>
      </w:pPr>
      <w:r w:rsidRPr="004C4539">
        <w:rPr>
          <w:rFonts w:asciiTheme="minorHAnsi" w:eastAsia="Calibri" w:hAnsiTheme="minorHAnsi" w:cstheme="minorHAnsi"/>
          <w:b/>
          <w:kern w:val="2"/>
          <w:sz w:val="24"/>
          <w:szCs w:val="24"/>
          <w:lang w:eastAsia="en-US"/>
          <w14:ligatures w14:val="standardContextual"/>
        </w:rPr>
        <w:t>Kryterium „Cena”:</w:t>
      </w:r>
    </w:p>
    <w:p w14:paraId="63D59F3A" w14:textId="77777777" w:rsidR="0065506E" w:rsidRPr="004C4539" w:rsidRDefault="0065506E" w:rsidP="0065506E">
      <w:pPr>
        <w:suppressAutoHyphens w:val="0"/>
        <w:spacing w:before="240"/>
        <w:ind w:left="1276" w:firstLine="349"/>
        <w:contextualSpacing/>
        <w:jc w:val="both"/>
        <w:rPr>
          <w:rFonts w:asciiTheme="minorHAnsi" w:eastAsia="Calibri" w:hAnsiTheme="minorHAnsi" w:cstheme="minorHAnsi"/>
          <w:kern w:val="2"/>
          <w:sz w:val="24"/>
          <w:szCs w:val="24"/>
          <w:lang w:eastAsia="en-US"/>
          <w14:ligatures w14:val="standardContextual"/>
        </w:rPr>
      </w:pPr>
      <w:r w:rsidRPr="004C4539">
        <w:rPr>
          <w:rFonts w:asciiTheme="minorHAnsi" w:eastAsia="Calibri" w:hAnsiTheme="minorHAnsi" w:cstheme="minorHAnsi"/>
          <w:kern w:val="2"/>
          <w:sz w:val="24"/>
          <w:szCs w:val="24"/>
          <w:lang w:eastAsia="en-US"/>
          <w14:ligatures w14:val="standardContextual"/>
        </w:rPr>
        <w:t>Cena (C) – waga kryterium 60% (60 pkt)</w:t>
      </w:r>
    </w:p>
    <w:p w14:paraId="154A5C00" w14:textId="77777777" w:rsidR="0065506E" w:rsidRPr="004C4539" w:rsidRDefault="0065506E" w:rsidP="0065506E">
      <w:pPr>
        <w:tabs>
          <w:tab w:val="left" w:pos="-567"/>
        </w:tabs>
        <w:spacing w:before="120"/>
        <w:ind w:left="1276" w:firstLine="349"/>
        <w:jc w:val="both"/>
        <w:rPr>
          <w:rFonts w:asciiTheme="minorHAnsi" w:hAnsiTheme="minorHAnsi" w:cstheme="minorHAnsi"/>
          <w:sz w:val="24"/>
          <w:szCs w:val="24"/>
        </w:rPr>
      </w:pPr>
      <w:r w:rsidRPr="004C4539">
        <w:rPr>
          <w:rFonts w:asciiTheme="minorHAnsi" w:hAnsiTheme="minorHAnsi" w:cstheme="minorHAnsi"/>
          <w:sz w:val="24"/>
          <w:szCs w:val="24"/>
        </w:rPr>
        <w:t>Sposób dokonania oceny wg wzoru:</w:t>
      </w:r>
    </w:p>
    <w:p w14:paraId="60B81D00" w14:textId="77777777" w:rsidR="0065506E" w:rsidRPr="004C4539" w:rsidRDefault="0065506E" w:rsidP="0065506E">
      <w:pPr>
        <w:ind w:left="1276" w:firstLine="349"/>
        <w:jc w:val="both"/>
        <w:rPr>
          <w:rFonts w:asciiTheme="minorHAnsi" w:hAnsiTheme="minorHAnsi" w:cstheme="minorHAnsi"/>
          <w:sz w:val="24"/>
          <w:szCs w:val="24"/>
        </w:rPr>
      </w:pPr>
      <w:r w:rsidRPr="004C4539">
        <w:rPr>
          <w:rFonts w:asciiTheme="minorHAnsi" w:hAnsiTheme="minorHAnsi" w:cstheme="minorHAnsi"/>
          <w:sz w:val="24"/>
          <w:szCs w:val="24"/>
        </w:rPr>
        <w:t>C = (Cn : Cb) x 100 x 60%</w:t>
      </w:r>
    </w:p>
    <w:p w14:paraId="123D8143" w14:textId="7C2DBC76" w:rsidR="0065506E" w:rsidRPr="004C4539" w:rsidRDefault="0065506E" w:rsidP="0065506E">
      <w:pPr>
        <w:spacing w:before="120"/>
        <w:ind w:left="1276" w:firstLine="349"/>
        <w:jc w:val="both"/>
        <w:rPr>
          <w:rFonts w:asciiTheme="minorHAnsi" w:hAnsiTheme="minorHAnsi" w:cstheme="minorHAnsi"/>
          <w:sz w:val="24"/>
          <w:szCs w:val="24"/>
        </w:rPr>
      </w:pPr>
      <w:r w:rsidRPr="004C4539">
        <w:rPr>
          <w:rFonts w:asciiTheme="minorHAnsi" w:hAnsiTheme="minorHAnsi" w:cstheme="minorHAnsi"/>
          <w:sz w:val="24"/>
          <w:szCs w:val="24"/>
        </w:rPr>
        <w:t xml:space="preserve">C </w:t>
      </w:r>
      <w:r w:rsidR="0006575E" w:rsidRPr="004C4539">
        <w:rPr>
          <w:rFonts w:asciiTheme="minorHAnsi" w:hAnsiTheme="minorHAnsi" w:cstheme="minorHAnsi"/>
          <w:sz w:val="24"/>
          <w:szCs w:val="24"/>
        </w:rPr>
        <w:t xml:space="preserve"> </w:t>
      </w:r>
      <w:r w:rsidRPr="004C4539">
        <w:rPr>
          <w:rFonts w:asciiTheme="minorHAnsi" w:hAnsiTheme="minorHAnsi" w:cstheme="minorHAnsi"/>
          <w:sz w:val="24"/>
          <w:szCs w:val="24"/>
        </w:rPr>
        <w:t>– wartość punktowa ceny brutto</w:t>
      </w:r>
    </w:p>
    <w:p w14:paraId="5C94AF45" w14:textId="77777777" w:rsidR="0065506E" w:rsidRPr="004C4539" w:rsidRDefault="0065506E" w:rsidP="0065506E">
      <w:pPr>
        <w:ind w:left="1276" w:firstLine="349"/>
        <w:jc w:val="both"/>
        <w:rPr>
          <w:rFonts w:asciiTheme="minorHAnsi" w:hAnsiTheme="minorHAnsi" w:cstheme="minorHAnsi"/>
          <w:sz w:val="24"/>
          <w:szCs w:val="24"/>
        </w:rPr>
      </w:pPr>
      <w:r w:rsidRPr="004C4539">
        <w:rPr>
          <w:rFonts w:asciiTheme="minorHAnsi" w:hAnsiTheme="minorHAnsi" w:cstheme="minorHAnsi"/>
          <w:sz w:val="24"/>
          <w:szCs w:val="24"/>
        </w:rPr>
        <w:t>Cn</w:t>
      </w:r>
      <w:r w:rsidRPr="004C4539">
        <w:rPr>
          <w:rFonts w:asciiTheme="minorHAnsi" w:hAnsiTheme="minorHAnsi" w:cstheme="minorHAnsi"/>
          <w:sz w:val="24"/>
          <w:szCs w:val="24"/>
        </w:rPr>
        <w:tab/>
        <w:t>– cena najniższa</w:t>
      </w:r>
    </w:p>
    <w:p w14:paraId="4F14D24B" w14:textId="77777777" w:rsidR="0065506E" w:rsidRPr="004C4539" w:rsidRDefault="0065506E" w:rsidP="0065506E">
      <w:pPr>
        <w:ind w:left="1276" w:firstLine="349"/>
        <w:jc w:val="both"/>
        <w:rPr>
          <w:rFonts w:asciiTheme="minorHAnsi" w:hAnsiTheme="minorHAnsi" w:cstheme="minorHAnsi"/>
          <w:sz w:val="24"/>
          <w:szCs w:val="24"/>
        </w:rPr>
      </w:pPr>
      <w:r w:rsidRPr="004C4539">
        <w:rPr>
          <w:rFonts w:asciiTheme="minorHAnsi" w:hAnsiTheme="minorHAnsi" w:cstheme="minorHAnsi"/>
          <w:sz w:val="24"/>
          <w:szCs w:val="24"/>
        </w:rPr>
        <w:t>Cb</w:t>
      </w:r>
      <w:r w:rsidRPr="004C4539">
        <w:rPr>
          <w:rFonts w:asciiTheme="minorHAnsi" w:hAnsiTheme="minorHAnsi" w:cstheme="minorHAnsi"/>
          <w:sz w:val="24"/>
          <w:szCs w:val="24"/>
        </w:rPr>
        <w:tab/>
        <w:t xml:space="preserve">– cena badanej oferty </w:t>
      </w:r>
    </w:p>
    <w:p w14:paraId="6CD4541F" w14:textId="5F1A2CD7" w:rsidR="0065506E" w:rsidRPr="004C4539" w:rsidRDefault="0065506E" w:rsidP="006E3BEE">
      <w:pPr>
        <w:pStyle w:val="Akapitzlist"/>
        <w:numPr>
          <w:ilvl w:val="0"/>
          <w:numId w:val="29"/>
        </w:numPr>
        <w:autoSpaceDE w:val="0"/>
        <w:autoSpaceDN w:val="0"/>
        <w:adjustRightInd w:val="0"/>
        <w:spacing w:after="0"/>
        <w:ind w:left="1276"/>
        <w:rPr>
          <w:rFonts w:asciiTheme="minorHAnsi" w:hAnsiTheme="minorHAnsi" w:cstheme="minorHAnsi"/>
          <w:sz w:val="24"/>
          <w:szCs w:val="24"/>
        </w:rPr>
      </w:pPr>
      <w:r w:rsidRPr="004C4539">
        <w:rPr>
          <w:rFonts w:asciiTheme="minorHAnsi" w:hAnsiTheme="minorHAnsi" w:cstheme="minorHAnsi"/>
          <w:b/>
          <w:bCs/>
          <w:sz w:val="24"/>
          <w:szCs w:val="24"/>
        </w:rPr>
        <w:t>Wydłużenie okresu gwarancji DG – waga 40%</w:t>
      </w:r>
      <w:r w:rsidR="008D02AD" w:rsidRPr="004C4539">
        <w:rPr>
          <w:rFonts w:asciiTheme="minorHAnsi" w:hAnsiTheme="minorHAnsi" w:cstheme="minorHAnsi"/>
          <w:b/>
          <w:bCs/>
          <w:sz w:val="24"/>
          <w:szCs w:val="24"/>
        </w:rPr>
        <w:t xml:space="preserve"> </w:t>
      </w:r>
      <w:r w:rsidRPr="004C4539">
        <w:rPr>
          <w:rFonts w:asciiTheme="minorHAnsi" w:hAnsiTheme="minorHAnsi" w:cstheme="minorHAnsi"/>
          <w:b/>
          <w:bCs/>
          <w:sz w:val="24"/>
          <w:szCs w:val="24"/>
        </w:rPr>
        <w:t>(40 pkt)</w:t>
      </w:r>
    </w:p>
    <w:p w14:paraId="65FFEA2F" w14:textId="49FEA8E5" w:rsidR="003257F7" w:rsidRPr="004C4539" w:rsidRDefault="0065506E" w:rsidP="009D1379">
      <w:pPr>
        <w:pStyle w:val="Akapitzlist"/>
        <w:autoSpaceDE w:val="0"/>
        <w:autoSpaceDN w:val="0"/>
        <w:adjustRightInd w:val="0"/>
        <w:ind w:left="567"/>
        <w:jc w:val="both"/>
        <w:rPr>
          <w:rFonts w:asciiTheme="minorHAnsi" w:hAnsiTheme="minorHAnsi" w:cstheme="minorHAnsi"/>
          <w:sz w:val="24"/>
          <w:szCs w:val="24"/>
        </w:rPr>
      </w:pPr>
      <w:r w:rsidRPr="004C4539">
        <w:rPr>
          <w:rFonts w:asciiTheme="minorHAnsi" w:hAnsiTheme="minorHAnsi" w:cstheme="minorHAnsi"/>
          <w:sz w:val="24"/>
          <w:szCs w:val="24"/>
        </w:rPr>
        <w:t>Zamawiający przyzna punkty za wydłużenie minimalnego okresu gwarancji udzielanej przez Wykonawcę w stosunku do okresu wskazanego w Rozdziale III ust. 11 pkt 1) SWZ: w odniesieniu do gwarancji</w:t>
      </w:r>
      <w:r w:rsidR="009D1379" w:rsidRPr="004C4539">
        <w:rPr>
          <w:rFonts w:asciiTheme="minorHAnsi" w:hAnsiTheme="minorHAnsi" w:cstheme="minorHAnsi"/>
          <w:sz w:val="24"/>
          <w:szCs w:val="24"/>
        </w:rPr>
        <w:t xml:space="preserve"> </w:t>
      </w:r>
      <w:r w:rsidR="00664B1F" w:rsidRPr="004C4539">
        <w:rPr>
          <w:rFonts w:asciiTheme="minorHAnsi" w:hAnsiTheme="minorHAnsi" w:cstheme="minorHAnsi"/>
          <w:sz w:val="24"/>
          <w:szCs w:val="24"/>
        </w:rPr>
        <w:t>dotyczącej</w:t>
      </w:r>
      <w:r w:rsidR="003257F7" w:rsidRPr="004C4539">
        <w:rPr>
          <w:rFonts w:asciiTheme="minorHAnsi" w:hAnsiTheme="minorHAnsi" w:cstheme="minorHAnsi"/>
          <w:sz w:val="24"/>
          <w:szCs w:val="24"/>
        </w:rPr>
        <w:t xml:space="preserve"> wykonania aranżacji wystawy dotyczących w szczególności konstrukcji i licowania ścianek, stałej zabudowy i elementów wyposażenia,  mebli, elementów scenograficznych, instalacji i elementów zabudowy, ekspozytorów oraz elementów przestrzeni graficznej wystawy - </w:t>
      </w:r>
      <w:r w:rsidR="003257F7" w:rsidRPr="004C4539">
        <w:rPr>
          <w:rFonts w:asciiTheme="minorHAnsi" w:hAnsiTheme="minorHAnsi" w:cstheme="minorHAnsi"/>
          <w:b/>
          <w:bCs/>
          <w:sz w:val="24"/>
          <w:szCs w:val="24"/>
        </w:rPr>
        <w:t xml:space="preserve">gdzie min. okres </w:t>
      </w:r>
      <w:r w:rsidR="003257F7" w:rsidRPr="004C4539">
        <w:rPr>
          <w:rFonts w:asciiTheme="minorHAnsi" w:hAnsiTheme="minorHAnsi" w:cstheme="minorHAnsi"/>
          <w:sz w:val="24"/>
          <w:szCs w:val="24"/>
        </w:rPr>
        <w:t>wynosi 24 miesiące (waga 40%) – 40 pkt. Maksymalny okres gwarancji to 48 miesięcy.</w:t>
      </w:r>
    </w:p>
    <w:p w14:paraId="3E6B17C3" w14:textId="77777777" w:rsidR="0065506E" w:rsidRPr="004C4539" w:rsidRDefault="0065506E" w:rsidP="0065506E">
      <w:pPr>
        <w:autoSpaceDE w:val="0"/>
        <w:autoSpaceDN w:val="0"/>
        <w:adjustRightInd w:val="0"/>
        <w:rPr>
          <w:rFonts w:asciiTheme="minorHAnsi" w:hAnsiTheme="minorHAnsi" w:cstheme="minorHAnsi"/>
          <w:sz w:val="24"/>
          <w:szCs w:val="24"/>
        </w:rPr>
      </w:pPr>
      <w:r w:rsidRPr="004C4539">
        <w:rPr>
          <w:rFonts w:asciiTheme="minorHAnsi" w:hAnsiTheme="minorHAnsi" w:cstheme="minorHAnsi"/>
          <w:sz w:val="24"/>
          <w:szCs w:val="24"/>
        </w:rPr>
        <w:t>Uwaga:</w:t>
      </w:r>
    </w:p>
    <w:p w14:paraId="2D7B600B" w14:textId="06A2F6C2" w:rsidR="0065506E" w:rsidRPr="004C4539" w:rsidRDefault="0065506E" w:rsidP="006E3BEE">
      <w:pPr>
        <w:pStyle w:val="Akapitzlist"/>
        <w:numPr>
          <w:ilvl w:val="0"/>
          <w:numId w:val="30"/>
        </w:num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Wykonawca, który zaoferuje minimalny termin gwarancji– tj. nie zaoferuje jego przedłużenia otrzyma</w:t>
      </w:r>
      <w:r w:rsidR="008D02AD" w:rsidRPr="004C4539">
        <w:rPr>
          <w:rFonts w:asciiTheme="minorHAnsi" w:hAnsiTheme="minorHAnsi" w:cstheme="minorHAnsi"/>
          <w:sz w:val="24"/>
          <w:szCs w:val="24"/>
        </w:rPr>
        <w:t xml:space="preserve"> </w:t>
      </w:r>
      <w:r w:rsidRPr="004C4539">
        <w:rPr>
          <w:rFonts w:asciiTheme="minorHAnsi" w:hAnsiTheme="minorHAnsi" w:cstheme="minorHAnsi"/>
          <w:sz w:val="24"/>
          <w:szCs w:val="24"/>
        </w:rPr>
        <w:t>– 0 punktów.</w:t>
      </w:r>
    </w:p>
    <w:p w14:paraId="7120556B" w14:textId="77777777" w:rsidR="0065506E" w:rsidRPr="004C4539" w:rsidRDefault="0065506E" w:rsidP="006E3BEE">
      <w:pPr>
        <w:pStyle w:val="Akapitzlist"/>
        <w:numPr>
          <w:ilvl w:val="0"/>
          <w:numId w:val="30"/>
        </w:num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W przypadku gdy Wykonawca w formularzu ofertowym nie wskaże żadnego terminu wydłużenia gwarancji Zamawiający przyjmie, iż wykonawca oferuje termin minimalny- Wykonawca otrzyma – 0 punktów.</w:t>
      </w:r>
    </w:p>
    <w:p w14:paraId="0079D865" w14:textId="77777777" w:rsidR="0065506E" w:rsidRPr="004C4539" w:rsidRDefault="0065506E" w:rsidP="006E3BEE">
      <w:pPr>
        <w:pStyle w:val="Akapitzlist"/>
        <w:numPr>
          <w:ilvl w:val="0"/>
          <w:numId w:val="30"/>
        </w:num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W przypadku gdy Wykonawca w formularzu ofertowym wskaże wydłużenie minimalnego terminu gwarancji o okres dłuższy niż wskazane powyżej – Zamawiający przyzna maksymalną odpowiednio zwiększoną ilość punktów, zgodnie z poniżej opisanymi zasadami.</w:t>
      </w:r>
    </w:p>
    <w:p w14:paraId="08CFFAB1" w14:textId="1A543791" w:rsidR="00D37EFA" w:rsidRPr="004C4539" w:rsidRDefault="00D37EFA" w:rsidP="00D37EFA">
      <w:pPr>
        <w:pStyle w:val="Akapitzlist"/>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Maksymalny okres gwarancji wynosi 48 miesięcy.</w:t>
      </w:r>
    </w:p>
    <w:p w14:paraId="2DC489D3" w14:textId="77777777" w:rsidR="00D37EFA" w:rsidRPr="004C4539" w:rsidRDefault="00D37EFA" w:rsidP="00D37EFA">
      <w:pPr>
        <w:pStyle w:val="Akapitzlist"/>
        <w:autoSpaceDE w:val="0"/>
        <w:autoSpaceDN w:val="0"/>
        <w:adjustRightInd w:val="0"/>
        <w:spacing w:after="0"/>
        <w:jc w:val="both"/>
        <w:rPr>
          <w:rFonts w:asciiTheme="minorHAnsi" w:hAnsiTheme="minorHAnsi" w:cstheme="minorHAnsi"/>
          <w:sz w:val="24"/>
          <w:szCs w:val="24"/>
        </w:rPr>
      </w:pPr>
    </w:p>
    <w:p w14:paraId="5D6F4B2B" w14:textId="2876BE3D" w:rsidR="0065506E" w:rsidRPr="004C4539" w:rsidRDefault="00D37EFA" w:rsidP="0065506E">
      <w:pPr>
        <w:autoSpaceDE w:val="0"/>
        <w:autoSpaceDN w:val="0"/>
        <w:adjustRightInd w:val="0"/>
        <w:rPr>
          <w:rFonts w:asciiTheme="minorHAnsi" w:hAnsiTheme="minorHAnsi" w:cstheme="minorHAnsi"/>
          <w:sz w:val="24"/>
          <w:szCs w:val="24"/>
        </w:rPr>
      </w:pPr>
      <w:r w:rsidRPr="004C4539">
        <w:rPr>
          <w:rFonts w:asciiTheme="minorHAnsi" w:hAnsiTheme="minorHAnsi" w:cstheme="minorHAnsi"/>
          <w:sz w:val="24"/>
          <w:szCs w:val="24"/>
        </w:rPr>
        <w:t xml:space="preserve">       </w:t>
      </w:r>
      <w:r w:rsidR="0065506E" w:rsidRPr="004C4539">
        <w:rPr>
          <w:rFonts w:asciiTheme="minorHAnsi" w:hAnsiTheme="minorHAnsi" w:cstheme="minorHAnsi"/>
          <w:sz w:val="24"/>
          <w:szCs w:val="24"/>
        </w:rPr>
        <w:t>Termin gwarancji podać należy w miesiącach.</w:t>
      </w:r>
    </w:p>
    <w:p w14:paraId="11A39E78" w14:textId="77777777" w:rsidR="0065506E" w:rsidRPr="004C4539" w:rsidRDefault="0065506E" w:rsidP="006E3BEE">
      <w:pPr>
        <w:pStyle w:val="Akapitzlist"/>
        <w:numPr>
          <w:ilvl w:val="0"/>
          <w:numId w:val="31"/>
        </w:numPr>
        <w:autoSpaceDE w:val="0"/>
        <w:autoSpaceDN w:val="0"/>
        <w:adjustRightInd w:val="0"/>
        <w:spacing w:after="0"/>
        <w:rPr>
          <w:rFonts w:asciiTheme="minorHAnsi" w:hAnsiTheme="minorHAnsi" w:cstheme="minorHAnsi"/>
          <w:sz w:val="24"/>
          <w:szCs w:val="24"/>
        </w:rPr>
      </w:pPr>
      <w:r w:rsidRPr="004C4539">
        <w:rPr>
          <w:rFonts w:asciiTheme="minorHAnsi" w:hAnsiTheme="minorHAnsi" w:cstheme="minorHAnsi"/>
          <w:sz w:val="24"/>
          <w:szCs w:val="24"/>
        </w:rPr>
        <w:t xml:space="preserve">Wykonawca zaoferuje termin gwarancji w niepełnych miesiącach Zamawiający do kryterium oferty przyjmie ilość miesięcy pełnych zaoferowanych przez Wykonawcę. </w:t>
      </w:r>
    </w:p>
    <w:p w14:paraId="4D032B79" w14:textId="77777777" w:rsidR="0065506E" w:rsidRPr="004C4539" w:rsidRDefault="0065506E" w:rsidP="0065506E">
      <w:pPr>
        <w:pStyle w:val="Akapitzlist"/>
        <w:autoSpaceDE w:val="0"/>
        <w:autoSpaceDN w:val="0"/>
        <w:adjustRightInd w:val="0"/>
        <w:rPr>
          <w:rFonts w:asciiTheme="minorHAnsi" w:hAnsiTheme="minorHAnsi" w:cstheme="minorHAnsi"/>
          <w:sz w:val="24"/>
          <w:szCs w:val="24"/>
        </w:rPr>
      </w:pPr>
    </w:p>
    <w:p w14:paraId="0DA79E8C" w14:textId="77777777" w:rsidR="0065506E" w:rsidRPr="004C4539" w:rsidRDefault="0065506E" w:rsidP="0065506E">
      <w:pPr>
        <w:pStyle w:val="Akapitzlist"/>
        <w:autoSpaceDE w:val="0"/>
        <w:autoSpaceDN w:val="0"/>
        <w:adjustRightInd w:val="0"/>
        <w:ind w:left="284"/>
        <w:rPr>
          <w:rFonts w:asciiTheme="minorHAnsi" w:hAnsiTheme="minorHAnsi" w:cstheme="minorHAnsi"/>
          <w:b/>
          <w:bCs/>
          <w:sz w:val="24"/>
          <w:szCs w:val="24"/>
        </w:rPr>
      </w:pPr>
      <w:r w:rsidRPr="004C4539">
        <w:rPr>
          <w:rFonts w:asciiTheme="minorHAnsi" w:hAnsiTheme="minorHAnsi" w:cstheme="minorHAnsi"/>
          <w:b/>
          <w:bCs/>
          <w:sz w:val="24"/>
          <w:szCs w:val="24"/>
        </w:rPr>
        <w:t>Zamawiający przyzna punkty w ramach tego kryterium według następujących zasad:</w:t>
      </w:r>
    </w:p>
    <w:p w14:paraId="4FAA6194" w14:textId="0A3BA5BE" w:rsidR="0065506E" w:rsidRPr="004C4539" w:rsidRDefault="0065506E" w:rsidP="006E3BEE">
      <w:pPr>
        <w:pStyle w:val="Akapitzlist"/>
        <w:numPr>
          <w:ilvl w:val="0"/>
          <w:numId w:val="31"/>
        </w:numPr>
        <w:autoSpaceDE w:val="0"/>
        <w:autoSpaceDN w:val="0"/>
        <w:adjustRightInd w:val="0"/>
        <w:spacing w:after="0"/>
        <w:rPr>
          <w:rFonts w:asciiTheme="minorHAnsi" w:hAnsiTheme="minorHAnsi" w:cstheme="minorHAnsi"/>
          <w:sz w:val="24"/>
          <w:szCs w:val="24"/>
        </w:rPr>
      </w:pPr>
      <w:r w:rsidRPr="004C4539">
        <w:rPr>
          <w:rFonts w:asciiTheme="minorHAnsi" w:hAnsiTheme="minorHAnsi" w:cstheme="minorHAnsi"/>
          <w:sz w:val="24"/>
          <w:szCs w:val="24"/>
        </w:rPr>
        <w:t xml:space="preserve">Wydłużenie minimalnego </w:t>
      </w:r>
      <w:r w:rsidR="00D37EFA" w:rsidRPr="004C4539">
        <w:rPr>
          <w:rFonts w:asciiTheme="minorHAnsi" w:hAnsiTheme="minorHAnsi" w:cstheme="minorHAnsi"/>
          <w:sz w:val="24"/>
          <w:szCs w:val="24"/>
        </w:rPr>
        <w:t>okresu</w:t>
      </w:r>
      <w:r w:rsidRPr="004C4539">
        <w:rPr>
          <w:rFonts w:asciiTheme="minorHAnsi" w:hAnsiTheme="minorHAnsi" w:cstheme="minorHAnsi"/>
          <w:sz w:val="24"/>
          <w:szCs w:val="24"/>
        </w:rPr>
        <w:t xml:space="preserve"> gwarancji o 6 miesięcy - Wykonawca otrzyma </w:t>
      </w:r>
      <w:r w:rsidR="00D65DC5" w:rsidRPr="004C4539">
        <w:rPr>
          <w:rFonts w:asciiTheme="minorHAnsi" w:hAnsiTheme="minorHAnsi" w:cstheme="minorHAnsi"/>
          <w:sz w:val="24"/>
          <w:szCs w:val="24"/>
        </w:rPr>
        <w:t>10</w:t>
      </w:r>
      <w:r w:rsidRPr="004C4539">
        <w:rPr>
          <w:rFonts w:asciiTheme="minorHAnsi" w:hAnsiTheme="minorHAnsi" w:cstheme="minorHAnsi"/>
          <w:sz w:val="24"/>
          <w:szCs w:val="24"/>
        </w:rPr>
        <w:t xml:space="preserve"> punktów,</w:t>
      </w:r>
    </w:p>
    <w:p w14:paraId="566E4BCC" w14:textId="68A7F59B" w:rsidR="0065506E" w:rsidRPr="004C4539" w:rsidRDefault="0065506E" w:rsidP="006E3BEE">
      <w:pPr>
        <w:pStyle w:val="Akapitzlist"/>
        <w:numPr>
          <w:ilvl w:val="0"/>
          <w:numId w:val="31"/>
        </w:numPr>
        <w:autoSpaceDE w:val="0"/>
        <w:autoSpaceDN w:val="0"/>
        <w:adjustRightInd w:val="0"/>
        <w:spacing w:after="0"/>
        <w:rPr>
          <w:rFonts w:asciiTheme="minorHAnsi" w:hAnsiTheme="minorHAnsi" w:cstheme="minorHAnsi"/>
          <w:sz w:val="24"/>
          <w:szCs w:val="24"/>
        </w:rPr>
      </w:pPr>
      <w:r w:rsidRPr="004C4539">
        <w:rPr>
          <w:rFonts w:asciiTheme="minorHAnsi" w:hAnsiTheme="minorHAnsi" w:cstheme="minorHAnsi"/>
          <w:sz w:val="24"/>
          <w:szCs w:val="24"/>
        </w:rPr>
        <w:t xml:space="preserve">Wydłużenie minimalnego </w:t>
      </w:r>
      <w:r w:rsidR="00D37EFA" w:rsidRPr="004C4539">
        <w:rPr>
          <w:rFonts w:asciiTheme="minorHAnsi" w:hAnsiTheme="minorHAnsi" w:cstheme="minorHAnsi"/>
          <w:sz w:val="24"/>
          <w:szCs w:val="24"/>
        </w:rPr>
        <w:t>okresu</w:t>
      </w:r>
      <w:r w:rsidRPr="004C4539">
        <w:rPr>
          <w:rFonts w:asciiTheme="minorHAnsi" w:hAnsiTheme="minorHAnsi" w:cstheme="minorHAnsi"/>
          <w:sz w:val="24"/>
          <w:szCs w:val="24"/>
        </w:rPr>
        <w:t xml:space="preserve"> gwarancji o 12 miesięcy - Wykonawca otrzyma </w:t>
      </w:r>
      <w:r w:rsidR="00D65DC5" w:rsidRPr="004C4539">
        <w:rPr>
          <w:rFonts w:asciiTheme="minorHAnsi" w:hAnsiTheme="minorHAnsi" w:cstheme="minorHAnsi"/>
          <w:sz w:val="24"/>
          <w:szCs w:val="24"/>
        </w:rPr>
        <w:t>2</w:t>
      </w:r>
      <w:r w:rsidRPr="004C4539">
        <w:rPr>
          <w:rFonts w:asciiTheme="minorHAnsi" w:hAnsiTheme="minorHAnsi" w:cstheme="minorHAnsi"/>
          <w:sz w:val="24"/>
          <w:szCs w:val="24"/>
        </w:rPr>
        <w:t>0 punktów,</w:t>
      </w:r>
    </w:p>
    <w:p w14:paraId="605EB390" w14:textId="26B9166D" w:rsidR="0065506E" w:rsidRPr="004C4539" w:rsidRDefault="0065506E" w:rsidP="006E3BEE">
      <w:pPr>
        <w:pStyle w:val="Akapitzlist"/>
        <w:numPr>
          <w:ilvl w:val="0"/>
          <w:numId w:val="31"/>
        </w:numPr>
        <w:autoSpaceDE w:val="0"/>
        <w:autoSpaceDN w:val="0"/>
        <w:adjustRightInd w:val="0"/>
        <w:spacing w:after="0"/>
        <w:rPr>
          <w:rFonts w:asciiTheme="minorHAnsi" w:hAnsiTheme="minorHAnsi" w:cstheme="minorHAnsi"/>
          <w:sz w:val="24"/>
          <w:szCs w:val="24"/>
        </w:rPr>
      </w:pPr>
      <w:r w:rsidRPr="004C4539">
        <w:rPr>
          <w:rFonts w:asciiTheme="minorHAnsi" w:hAnsiTheme="minorHAnsi" w:cstheme="minorHAnsi"/>
          <w:sz w:val="24"/>
          <w:szCs w:val="24"/>
        </w:rPr>
        <w:t xml:space="preserve">Wydłużenie minimalnego </w:t>
      </w:r>
      <w:r w:rsidR="00D37EFA" w:rsidRPr="004C4539">
        <w:rPr>
          <w:rFonts w:asciiTheme="minorHAnsi" w:hAnsiTheme="minorHAnsi" w:cstheme="minorHAnsi"/>
          <w:sz w:val="24"/>
          <w:szCs w:val="24"/>
        </w:rPr>
        <w:t>okresu</w:t>
      </w:r>
      <w:r w:rsidRPr="004C4539">
        <w:rPr>
          <w:rFonts w:asciiTheme="minorHAnsi" w:hAnsiTheme="minorHAnsi" w:cstheme="minorHAnsi"/>
          <w:sz w:val="24"/>
          <w:szCs w:val="24"/>
        </w:rPr>
        <w:t xml:space="preserve"> gwarancji o </w:t>
      </w:r>
      <w:r w:rsidR="00D65DC5" w:rsidRPr="004C4539">
        <w:rPr>
          <w:rFonts w:asciiTheme="minorHAnsi" w:hAnsiTheme="minorHAnsi" w:cstheme="minorHAnsi"/>
          <w:sz w:val="24"/>
          <w:szCs w:val="24"/>
        </w:rPr>
        <w:t>18</w:t>
      </w:r>
      <w:r w:rsidRPr="004C4539">
        <w:rPr>
          <w:rFonts w:asciiTheme="minorHAnsi" w:hAnsiTheme="minorHAnsi" w:cstheme="minorHAnsi"/>
          <w:sz w:val="24"/>
          <w:szCs w:val="24"/>
        </w:rPr>
        <w:t xml:space="preserve"> </w:t>
      </w:r>
      <w:r w:rsidR="00D65DC5" w:rsidRPr="004C4539">
        <w:rPr>
          <w:rFonts w:asciiTheme="minorHAnsi" w:hAnsiTheme="minorHAnsi" w:cstheme="minorHAnsi"/>
          <w:sz w:val="24"/>
          <w:szCs w:val="24"/>
        </w:rPr>
        <w:t>miesięcy</w:t>
      </w:r>
      <w:r w:rsidRPr="004C4539">
        <w:rPr>
          <w:rFonts w:asciiTheme="minorHAnsi" w:hAnsiTheme="minorHAnsi" w:cstheme="minorHAnsi"/>
          <w:sz w:val="24"/>
          <w:szCs w:val="24"/>
        </w:rPr>
        <w:t xml:space="preserve"> - Wykonawca otrzyma </w:t>
      </w:r>
      <w:r w:rsidR="00D65DC5" w:rsidRPr="004C4539">
        <w:rPr>
          <w:rFonts w:asciiTheme="minorHAnsi" w:hAnsiTheme="minorHAnsi" w:cstheme="minorHAnsi"/>
          <w:sz w:val="24"/>
          <w:szCs w:val="24"/>
        </w:rPr>
        <w:t>3</w:t>
      </w:r>
      <w:r w:rsidRPr="004C4539">
        <w:rPr>
          <w:rFonts w:asciiTheme="minorHAnsi" w:hAnsiTheme="minorHAnsi" w:cstheme="minorHAnsi"/>
          <w:sz w:val="24"/>
          <w:szCs w:val="24"/>
        </w:rPr>
        <w:t>0 punktów</w:t>
      </w:r>
    </w:p>
    <w:p w14:paraId="20BE0C9C" w14:textId="4A4F0B94" w:rsidR="00D65DC5" w:rsidRPr="004C4539" w:rsidRDefault="00D65DC5" w:rsidP="006E3BEE">
      <w:pPr>
        <w:pStyle w:val="Akapitzlist"/>
        <w:numPr>
          <w:ilvl w:val="0"/>
          <w:numId w:val="31"/>
        </w:numPr>
        <w:autoSpaceDE w:val="0"/>
        <w:autoSpaceDN w:val="0"/>
        <w:adjustRightInd w:val="0"/>
        <w:spacing w:after="0"/>
        <w:rPr>
          <w:rFonts w:asciiTheme="minorHAnsi" w:hAnsiTheme="minorHAnsi" w:cstheme="minorHAnsi"/>
          <w:sz w:val="24"/>
          <w:szCs w:val="24"/>
        </w:rPr>
      </w:pPr>
      <w:r w:rsidRPr="004C4539">
        <w:rPr>
          <w:rFonts w:asciiTheme="minorHAnsi" w:hAnsiTheme="minorHAnsi" w:cstheme="minorHAnsi"/>
          <w:sz w:val="24"/>
          <w:szCs w:val="24"/>
        </w:rPr>
        <w:t>Wydłużenie minimalnego okresu gwarancji o 24 miesiące - Wykonawca otrzyma 40 punktów</w:t>
      </w:r>
    </w:p>
    <w:p w14:paraId="700383DF" w14:textId="6E97B4A3" w:rsidR="00D37EFA" w:rsidRPr="004C4539" w:rsidRDefault="00D37EFA" w:rsidP="00D65DC5">
      <w:pPr>
        <w:pStyle w:val="Akapitzlist"/>
        <w:autoSpaceDE w:val="0"/>
        <w:autoSpaceDN w:val="0"/>
        <w:adjustRightInd w:val="0"/>
        <w:spacing w:after="0"/>
        <w:ind w:left="0"/>
        <w:rPr>
          <w:rFonts w:asciiTheme="minorHAnsi" w:hAnsiTheme="minorHAnsi" w:cstheme="minorHAnsi"/>
          <w:sz w:val="24"/>
          <w:szCs w:val="24"/>
        </w:rPr>
      </w:pPr>
    </w:p>
    <w:p w14:paraId="5A2DFDAD" w14:textId="42AAA8F0" w:rsidR="00D37EFA" w:rsidRPr="004C4539" w:rsidRDefault="00D37EFA" w:rsidP="00D37EFA">
      <w:pPr>
        <w:pStyle w:val="Akapitzlist"/>
        <w:autoSpaceDE w:val="0"/>
        <w:autoSpaceDN w:val="0"/>
        <w:adjustRightInd w:val="0"/>
        <w:spacing w:after="0"/>
        <w:rPr>
          <w:rFonts w:asciiTheme="minorHAnsi" w:hAnsiTheme="minorHAnsi" w:cstheme="minorHAnsi"/>
          <w:sz w:val="24"/>
          <w:szCs w:val="24"/>
        </w:rPr>
      </w:pPr>
    </w:p>
    <w:p w14:paraId="04A4BA5D" w14:textId="77777777" w:rsidR="0065506E" w:rsidRPr="004C4539" w:rsidRDefault="0065506E" w:rsidP="00D37EFA">
      <w:pPr>
        <w:pStyle w:val="Akapitzlist"/>
        <w:tabs>
          <w:tab w:val="num" w:pos="567"/>
        </w:tabs>
        <w:autoSpaceDE w:val="0"/>
        <w:autoSpaceDN w:val="0"/>
        <w:adjustRightInd w:val="0"/>
        <w:spacing w:after="0"/>
        <w:rPr>
          <w:rFonts w:asciiTheme="minorHAnsi" w:hAnsiTheme="minorHAnsi" w:cstheme="minorHAnsi"/>
          <w:sz w:val="24"/>
          <w:szCs w:val="24"/>
        </w:rPr>
      </w:pPr>
      <w:r w:rsidRPr="004C4539">
        <w:rPr>
          <w:rFonts w:asciiTheme="minorHAnsi" w:hAnsiTheme="minorHAnsi" w:cstheme="minorHAnsi"/>
          <w:sz w:val="24"/>
          <w:szCs w:val="24"/>
        </w:rPr>
        <w:t>Ok – Ocena końcowa: Ok = C + DG</w:t>
      </w:r>
    </w:p>
    <w:p w14:paraId="5152679C" w14:textId="77777777" w:rsidR="00D37EFA" w:rsidRPr="004C4539" w:rsidRDefault="00D37EFA" w:rsidP="00D37EFA">
      <w:pPr>
        <w:pStyle w:val="Akapitzlist"/>
        <w:tabs>
          <w:tab w:val="num" w:pos="567"/>
        </w:tabs>
        <w:autoSpaceDE w:val="0"/>
        <w:autoSpaceDN w:val="0"/>
        <w:adjustRightInd w:val="0"/>
        <w:spacing w:after="0"/>
        <w:rPr>
          <w:rFonts w:asciiTheme="minorHAnsi" w:hAnsiTheme="minorHAnsi" w:cstheme="minorHAnsi"/>
          <w:sz w:val="24"/>
          <w:szCs w:val="24"/>
        </w:rPr>
      </w:pPr>
    </w:p>
    <w:p w14:paraId="584CA521" w14:textId="77777777" w:rsidR="00D37EFA" w:rsidRPr="004C4539" w:rsidRDefault="0065506E" w:rsidP="006E3BEE">
      <w:pPr>
        <w:pStyle w:val="Akapitzlist"/>
        <w:numPr>
          <w:ilvl w:val="3"/>
          <w:numId w:val="20"/>
        </w:numPr>
        <w:tabs>
          <w:tab w:val="num" w:pos="567"/>
        </w:tabs>
        <w:autoSpaceDE w:val="0"/>
        <w:autoSpaceDN w:val="0"/>
        <w:adjustRightInd w:val="0"/>
        <w:spacing w:after="0"/>
        <w:ind w:left="567" w:hanging="283"/>
        <w:jc w:val="both"/>
        <w:rPr>
          <w:rFonts w:asciiTheme="minorHAnsi" w:hAnsiTheme="minorHAnsi" w:cstheme="minorHAnsi"/>
          <w:sz w:val="24"/>
          <w:szCs w:val="24"/>
        </w:rPr>
      </w:pPr>
      <w:r w:rsidRPr="004C4539">
        <w:rPr>
          <w:rFonts w:asciiTheme="minorHAnsi" w:eastAsia="Calibri" w:hAnsiTheme="minorHAnsi" w:cstheme="minorHAnsi"/>
          <w:kern w:val="2"/>
          <w:sz w:val="24"/>
          <w:szCs w:val="24"/>
          <w:lang w:eastAsia="en-US"/>
          <w14:ligatures w14:val="standardContextual"/>
        </w:rPr>
        <w:t>Punktacja przyznawana ofertom w poszczególnych kryteriach będzie liczona z dokładnością do dwóch miejsc po przecinku. Najwyższa zsumowana liczba punktów wyznaczy najkorzystniejszą ofertę.</w:t>
      </w:r>
    </w:p>
    <w:p w14:paraId="4BD05FAB" w14:textId="296D5A1E" w:rsidR="00D37EFA" w:rsidRPr="004C4539" w:rsidRDefault="0065506E" w:rsidP="006E3BEE">
      <w:pPr>
        <w:pStyle w:val="Akapitzlist"/>
        <w:numPr>
          <w:ilvl w:val="3"/>
          <w:numId w:val="20"/>
        </w:numPr>
        <w:tabs>
          <w:tab w:val="num" w:pos="567"/>
        </w:tabs>
        <w:autoSpaceDE w:val="0"/>
        <w:autoSpaceDN w:val="0"/>
        <w:adjustRightInd w:val="0"/>
        <w:spacing w:after="0"/>
        <w:ind w:left="567" w:hanging="283"/>
        <w:jc w:val="both"/>
        <w:rPr>
          <w:rFonts w:asciiTheme="minorHAnsi" w:hAnsiTheme="minorHAnsi" w:cstheme="minorHAnsi"/>
          <w:sz w:val="24"/>
          <w:szCs w:val="24"/>
        </w:rPr>
      </w:pPr>
      <w:r w:rsidRPr="004C4539">
        <w:rPr>
          <w:rFonts w:asciiTheme="minorHAnsi" w:eastAsia="Calibri" w:hAnsiTheme="minorHAnsi" w:cstheme="minorHAnsi"/>
          <w:kern w:val="2"/>
          <w:sz w:val="24"/>
          <w:szCs w:val="24"/>
          <w:lang w:eastAsia="en-US"/>
          <w14:ligatures w14:val="standardContextual"/>
        </w:rPr>
        <w:t>Jeżeli nie będzie można wybrać najkorzystniejszej oferty z uwagi na to, że dwie lub więcej ofert przedstawia taki sam bilans ceny lub kosztu i innych kryteriów oceny ofert, Zamawiający wybierze spośród tych ofert ofertę, która otrzymała najwyższą ocenę w kryterium o najwyższej wadze.</w:t>
      </w:r>
    </w:p>
    <w:p w14:paraId="2F8E0D46" w14:textId="77777777" w:rsidR="00D37EFA" w:rsidRPr="004C4539" w:rsidRDefault="0065506E" w:rsidP="006E3BEE">
      <w:pPr>
        <w:pStyle w:val="Akapitzlist"/>
        <w:numPr>
          <w:ilvl w:val="3"/>
          <w:numId w:val="20"/>
        </w:numPr>
        <w:tabs>
          <w:tab w:val="num" w:pos="567"/>
        </w:tabs>
        <w:autoSpaceDE w:val="0"/>
        <w:autoSpaceDN w:val="0"/>
        <w:adjustRightInd w:val="0"/>
        <w:spacing w:after="0"/>
        <w:ind w:left="567" w:hanging="283"/>
        <w:jc w:val="both"/>
        <w:rPr>
          <w:rFonts w:asciiTheme="minorHAnsi" w:hAnsiTheme="minorHAnsi" w:cstheme="minorHAnsi"/>
          <w:sz w:val="24"/>
          <w:szCs w:val="24"/>
        </w:rPr>
      </w:pPr>
      <w:r w:rsidRPr="004C4539">
        <w:rPr>
          <w:rFonts w:asciiTheme="minorHAnsi" w:eastAsia="Calibri" w:hAnsiTheme="minorHAnsi" w:cstheme="minorHAnsi"/>
          <w:kern w:val="2"/>
          <w:sz w:val="24"/>
          <w:szCs w:val="24"/>
          <w:lang w:eastAsia="en-US"/>
          <w14:ligatures w14:val="standardContextual"/>
        </w:rPr>
        <w:t>Jeżeli oferty otrzymają taką samą ocenę w kryterium o najwyższej wadze, Zamawiający wybierze ofertę z najniższą ceną lub najniższym kosztem.</w:t>
      </w:r>
    </w:p>
    <w:p w14:paraId="47D3EF04" w14:textId="6326F827" w:rsidR="0065506E" w:rsidRPr="004C4539" w:rsidRDefault="0065506E" w:rsidP="006E3BEE">
      <w:pPr>
        <w:pStyle w:val="Akapitzlist"/>
        <w:numPr>
          <w:ilvl w:val="3"/>
          <w:numId w:val="20"/>
        </w:numPr>
        <w:tabs>
          <w:tab w:val="num" w:pos="567"/>
        </w:tabs>
        <w:autoSpaceDE w:val="0"/>
        <w:autoSpaceDN w:val="0"/>
        <w:adjustRightInd w:val="0"/>
        <w:spacing w:after="0"/>
        <w:ind w:left="567" w:hanging="283"/>
        <w:jc w:val="both"/>
        <w:rPr>
          <w:rFonts w:asciiTheme="minorHAnsi" w:hAnsiTheme="minorHAnsi" w:cstheme="minorHAnsi"/>
          <w:sz w:val="24"/>
          <w:szCs w:val="24"/>
        </w:rPr>
      </w:pPr>
      <w:r w:rsidRPr="004C4539">
        <w:rPr>
          <w:rFonts w:asciiTheme="minorHAnsi" w:eastAsia="Calibri" w:hAnsiTheme="minorHAnsi" w:cstheme="minorHAnsi"/>
          <w:kern w:val="2"/>
          <w:sz w:val="24"/>
          <w:szCs w:val="24"/>
          <w:lang w:eastAsia="en-US"/>
          <w14:ligatures w14:val="standardContextual"/>
        </w:rPr>
        <w:t xml:space="preserve">Jeżeli nie będzie można dokonać wyboru oferty, w sposób o którym mowa w ust. 5, Zamawiający wezwie Wykonawców, którzy złożyli te oferty, do złożenia </w:t>
      </w:r>
      <w:r w:rsidRPr="004C4539">
        <w:rPr>
          <w:rFonts w:asciiTheme="minorHAnsi" w:eastAsia="Calibri" w:hAnsiTheme="minorHAnsi" w:cstheme="minorHAnsi"/>
          <w:kern w:val="2"/>
          <w:sz w:val="24"/>
          <w:szCs w:val="24"/>
          <w:lang w:eastAsia="en-US"/>
          <w14:ligatures w14:val="standardContextual"/>
        </w:rPr>
        <w:br/>
        <w:t>w wyznaczonym terminie ofert dodatkowych zawierających nową cenę lub koszt.</w:t>
      </w:r>
    </w:p>
    <w:p w14:paraId="32822ED2" w14:textId="77777777" w:rsidR="00616631" w:rsidRPr="004C4539" w:rsidRDefault="00616631" w:rsidP="00616631">
      <w:pPr>
        <w:suppressAutoHyphens w:val="0"/>
        <w:spacing w:before="60" w:after="0"/>
        <w:ind w:left="567"/>
        <w:jc w:val="both"/>
        <w:rPr>
          <w:rFonts w:asciiTheme="minorHAnsi" w:hAnsiTheme="minorHAnsi" w:cstheme="minorHAnsi"/>
          <w:sz w:val="24"/>
          <w:szCs w:val="24"/>
        </w:rPr>
      </w:pPr>
    </w:p>
    <w:p w14:paraId="474B07D4"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Informacja o formalnościach po wyborze oferty w celu zawarcia umowy.</w:t>
      </w:r>
      <w:bookmarkEnd w:id="19"/>
    </w:p>
    <w:p w14:paraId="24782C2E" w14:textId="56D6BB2A" w:rsidR="00616631" w:rsidRPr="004C4539" w:rsidRDefault="00616631" w:rsidP="006E3BEE">
      <w:pPr>
        <w:pStyle w:val="Akapitzlist"/>
        <w:numPr>
          <w:ilvl w:val="3"/>
          <w:numId w:val="20"/>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Zamawiający niezwłocznie po wyborze oferty informuje równocześnie Wykonawców, którzy złożyli oferty o:</w:t>
      </w:r>
    </w:p>
    <w:p w14:paraId="3BFD0544" w14:textId="77777777" w:rsidR="00D65DC5" w:rsidRPr="004C4539" w:rsidRDefault="00616631" w:rsidP="00D65DC5">
      <w:pPr>
        <w:pStyle w:val="WW-Domylny"/>
        <w:numPr>
          <w:ilvl w:val="0"/>
          <w:numId w:val="4"/>
        </w:numPr>
        <w:spacing w:after="0"/>
        <w:jc w:val="both"/>
        <w:rPr>
          <w:rFonts w:asciiTheme="minorHAnsi" w:hAnsiTheme="minorHAnsi" w:cstheme="minorHAnsi"/>
          <w:color w:val="auto"/>
        </w:rPr>
      </w:pPr>
      <w:r w:rsidRPr="004C4539">
        <w:rPr>
          <w:rFonts w:asciiTheme="minorHAnsi" w:hAnsiTheme="minorHAnsi" w:cstheme="minorHAnsi"/>
          <w:color w:val="auto"/>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AFFEB70" w14:textId="3CC711A7" w:rsidR="00616631" w:rsidRPr="004C4539" w:rsidRDefault="00616631" w:rsidP="00D65DC5">
      <w:pPr>
        <w:pStyle w:val="WW-Domylny"/>
        <w:numPr>
          <w:ilvl w:val="0"/>
          <w:numId w:val="4"/>
        </w:numPr>
        <w:spacing w:after="0"/>
        <w:jc w:val="both"/>
        <w:rPr>
          <w:rFonts w:asciiTheme="minorHAnsi" w:hAnsiTheme="minorHAnsi" w:cstheme="minorHAnsi"/>
          <w:color w:val="auto"/>
        </w:rPr>
      </w:pPr>
      <w:r w:rsidRPr="004C4539">
        <w:rPr>
          <w:rFonts w:asciiTheme="minorHAnsi" w:hAnsiTheme="minorHAnsi" w:cstheme="minorHAnsi"/>
          <w:color w:val="auto"/>
        </w:rPr>
        <w:t>Wykonawcach, których oferty zostały odrzucone, podając uzasadnienie faktyczne i prawne.</w:t>
      </w:r>
    </w:p>
    <w:p w14:paraId="16F7DB2B" w14:textId="53906EF9"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Zamawiający udostępnia niezwłocznie informacje, o których mowa w ust. 1 </w:t>
      </w:r>
      <w:r w:rsidR="00D65DC5" w:rsidRPr="004C4539">
        <w:rPr>
          <w:rFonts w:asciiTheme="minorHAnsi" w:hAnsiTheme="minorHAnsi" w:cstheme="minorHAnsi"/>
          <w:sz w:val="24"/>
          <w:szCs w:val="24"/>
        </w:rPr>
        <w:t>pkt 1)</w:t>
      </w:r>
      <w:r w:rsidRPr="004C4539">
        <w:rPr>
          <w:rFonts w:asciiTheme="minorHAnsi" w:hAnsiTheme="minorHAnsi" w:cstheme="minorHAnsi"/>
          <w:sz w:val="24"/>
          <w:szCs w:val="24"/>
        </w:rPr>
        <w:t xml:space="preserve"> na stronie prowadzonego postępowania.</w:t>
      </w:r>
    </w:p>
    <w:p w14:paraId="3D9FABEE" w14:textId="77777777" w:rsidR="00616631" w:rsidRPr="004C4539" w:rsidRDefault="00616631" w:rsidP="006E3BEE">
      <w:pPr>
        <w:pStyle w:val="Akapitzlist"/>
        <w:numPr>
          <w:ilvl w:val="0"/>
          <w:numId w:val="19"/>
        </w:numPr>
        <w:tabs>
          <w:tab w:val="left" w:pos="567"/>
        </w:tabs>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Zamawiający zawiera umowę w sprawie zamówienia publicznego, z uwzględnieniem art. 577 ustawy, w terminie nie krótszym niż 10 dni od dnia przesłania zawiadomienia o wyborze najkorzystniejszej oferty, jeżeli zawiadomienie to zostało przesłane przy użyciu środków komunikacji elektronicznej, albo 15 dni, jeżeli zostało przesłane w inny sposób.</w:t>
      </w:r>
      <w:bookmarkStart w:id="20" w:name="_Toc62846656"/>
    </w:p>
    <w:p w14:paraId="3193A2DA" w14:textId="673773A3" w:rsidR="00616631" w:rsidRPr="004C4539" w:rsidRDefault="00616631" w:rsidP="006E3BEE">
      <w:pPr>
        <w:pStyle w:val="Akapitzlist"/>
        <w:numPr>
          <w:ilvl w:val="0"/>
          <w:numId w:val="19"/>
        </w:numPr>
        <w:tabs>
          <w:tab w:val="left" w:pos="567"/>
        </w:tabs>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Przed podpisaniem umowy Wykonawca winien przedstawić kopi</w:t>
      </w:r>
      <w:r w:rsidR="00A506E1" w:rsidRPr="004C4539">
        <w:rPr>
          <w:rFonts w:asciiTheme="minorHAnsi" w:hAnsiTheme="minorHAnsi" w:cstheme="minorHAnsi"/>
          <w:sz w:val="24"/>
          <w:szCs w:val="24"/>
        </w:rPr>
        <w:t>ę</w:t>
      </w:r>
      <w:r w:rsidRPr="004C4539">
        <w:rPr>
          <w:rFonts w:asciiTheme="minorHAnsi" w:hAnsiTheme="minorHAnsi" w:cstheme="minorHAnsi"/>
          <w:sz w:val="24"/>
          <w:szCs w:val="24"/>
        </w:rPr>
        <w:t xml:space="preserve"> dokumentów (potwierdzone za zgodność z oryginałem), potwierdzających posiadanie uprawnień dla </w:t>
      </w:r>
      <w:r w:rsidR="00220D7E" w:rsidRPr="004C4539">
        <w:rPr>
          <w:rFonts w:asciiTheme="minorHAnsi" w:hAnsiTheme="minorHAnsi" w:cstheme="minorHAnsi"/>
          <w:sz w:val="24"/>
          <w:szCs w:val="24"/>
        </w:rPr>
        <w:t xml:space="preserve">specjalisty ds. elektrycznych </w:t>
      </w:r>
      <w:r w:rsidRPr="004C4539">
        <w:rPr>
          <w:rFonts w:asciiTheme="minorHAnsi" w:hAnsiTheme="minorHAnsi" w:cstheme="minorHAnsi"/>
          <w:sz w:val="24"/>
          <w:szCs w:val="24"/>
        </w:rPr>
        <w:t>wraz z zaświadczeniem potwierdzającym przynależność do izby samorządu zawodowego</w:t>
      </w:r>
      <w:r w:rsidR="00220D7E" w:rsidRPr="004C4539">
        <w:rPr>
          <w:rFonts w:asciiTheme="minorHAnsi" w:hAnsiTheme="minorHAnsi" w:cstheme="minorHAnsi"/>
          <w:sz w:val="24"/>
          <w:szCs w:val="24"/>
        </w:rPr>
        <w:t>.</w:t>
      </w:r>
    </w:p>
    <w:p w14:paraId="07DB536D" w14:textId="710012DE" w:rsidR="00616631" w:rsidRPr="004C4539" w:rsidRDefault="00616631" w:rsidP="006E3BEE">
      <w:pPr>
        <w:pStyle w:val="Akapitzlist"/>
        <w:numPr>
          <w:ilvl w:val="0"/>
          <w:numId w:val="19"/>
        </w:numPr>
        <w:tabs>
          <w:tab w:val="left" w:pos="567"/>
        </w:tabs>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Zamawiający żąda przedłożenia przez Wykonawcę przed podpisaniem umowy kopii opłaconej polisy OC w zakresie prowadzonej działalności gospodarczej na kwotę co najmniej </w:t>
      </w:r>
      <w:r w:rsidR="00A506E1" w:rsidRPr="004C4539">
        <w:rPr>
          <w:rFonts w:asciiTheme="minorHAnsi" w:hAnsiTheme="minorHAnsi" w:cstheme="minorHAnsi"/>
          <w:sz w:val="24"/>
          <w:szCs w:val="24"/>
        </w:rPr>
        <w:t>1 mln</w:t>
      </w:r>
      <w:r w:rsidRPr="004C4539">
        <w:rPr>
          <w:rFonts w:asciiTheme="minorHAnsi" w:hAnsiTheme="minorHAnsi" w:cstheme="minorHAnsi"/>
          <w:sz w:val="24"/>
          <w:szCs w:val="24"/>
        </w:rPr>
        <w:t xml:space="preserve"> </w:t>
      </w:r>
      <w:r w:rsidR="00A506E1" w:rsidRPr="004C4539">
        <w:rPr>
          <w:rFonts w:asciiTheme="minorHAnsi" w:hAnsiTheme="minorHAnsi" w:cstheme="minorHAnsi"/>
          <w:sz w:val="24"/>
          <w:szCs w:val="24"/>
        </w:rPr>
        <w:t xml:space="preserve">PLN </w:t>
      </w:r>
      <w:r w:rsidRPr="004C4539">
        <w:rPr>
          <w:rFonts w:asciiTheme="minorHAnsi" w:hAnsiTheme="minorHAnsi" w:cstheme="minorHAnsi"/>
          <w:sz w:val="24"/>
          <w:szCs w:val="24"/>
        </w:rPr>
        <w:t xml:space="preserve">(słownie: </w:t>
      </w:r>
      <w:r w:rsidR="00A506E1" w:rsidRPr="004C4539">
        <w:rPr>
          <w:rFonts w:asciiTheme="minorHAnsi" w:hAnsiTheme="minorHAnsi" w:cstheme="minorHAnsi"/>
          <w:sz w:val="24"/>
          <w:szCs w:val="24"/>
        </w:rPr>
        <w:t>jeden</w:t>
      </w:r>
      <w:r w:rsidRPr="004C4539">
        <w:rPr>
          <w:rFonts w:asciiTheme="minorHAnsi" w:hAnsiTheme="minorHAnsi" w:cstheme="minorHAnsi"/>
          <w:sz w:val="24"/>
          <w:szCs w:val="24"/>
        </w:rPr>
        <w:t xml:space="preserve"> milion</w:t>
      </w:r>
      <w:r w:rsidR="00A506E1" w:rsidRPr="004C4539">
        <w:rPr>
          <w:rFonts w:asciiTheme="minorHAnsi" w:hAnsiTheme="minorHAnsi" w:cstheme="minorHAnsi"/>
          <w:sz w:val="24"/>
          <w:szCs w:val="24"/>
        </w:rPr>
        <w:t xml:space="preserve"> </w:t>
      </w:r>
      <w:r w:rsidRPr="004C4539">
        <w:rPr>
          <w:rFonts w:asciiTheme="minorHAnsi" w:hAnsiTheme="minorHAnsi" w:cstheme="minorHAnsi"/>
          <w:sz w:val="24"/>
          <w:szCs w:val="24"/>
        </w:rPr>
        <w:t xml:space="preserve">złotych). </w:t>
      </w:r>
    </w:p>
    <w:p w14:paraId="20EB8F59" w14:textId="097B6044" w:rsidR="00616631" w:rsidRPr="004C4539" w:rsidRDefault="00616631" w:rsidP="006E3BEE">
      <w:pPr>
        <w:pStyle w:val="Akapitzlist"/>
        <w:numPr>
          <w:ilvl w:val="0"/>
          <w:numId w:val="19"/>
        </w:numPr>
        <w:tabs>
          <w:tab w:val="left" w:pos="567"/>
        </w:tabs>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Zamawiający żąda wniesienia zabezpieczenia należytego wykonania umowy w wysokości </w:t>
      </w:r>
      <w:r w:rsidR="00A506E1" w:rsidRPr="004C4539">
        <w:rPr>
          <w:rFonts w:asciiTheme="minorHAnsi" w:hAnsiTheme="minorHAnsi" w:cstheme="minorHAnsi"/>
          <w:sz w:val="24"/>
          <w:szCs w:val="24"/>
        </w:rPr>
        <w:t>5</w:t>
      </w:r>
      <w:r w:rsidRPr="004C4539">
        <w:rPr>
          <w:rFonts w:asciiTheme="minorHAnsi" w:hAnsiTheme="minorHAnsi" w:cstheme="minorHAnsi"/>
          <w:sz w:val="24"/>
          <w:szCs w:val="24"/>
        </w:rPr>
        <w:t xml:space="preserve">% ceny całkowitej podanej w ofercie. </w:t>
      </w:r>
    </w:p>
    <w:p w14:paraId="07E71DDB" w14:textId="77777777" w:rsidR="00616631" w:rsidRPr="004C4539" w:rsidRDefault="00616631" w:rsidP="006E3BEE">
      <w:pPr>
        <w:pStyle w:val="Akapitzlist"/>
        <w:numPr>
          <w:ilvl w:val="0"/>
          <w:numId w:val="19"/>
        </w:numPr>
        <w:tabs>
          <w:tab w:val="left" w:pos="567"/>
        </w:tabs>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Zabezpieczenie służy pokryciu roszczeń z tytułu niewykonania lub nienależytego wykonania umowy. Zabezpieczenie należy wnieść przed zawarciem umowy. Treść gwarancji bankowej lub ubezpieczeniowej winna być zatwierdzona przed jej  wniesieniem przez Zamawiającego. Zamawiający zwróci:</w:t>
      </w:r>
    </w:p>
    <w:p w14:paraId="487109D7" w14:textId="28E4FC56" w:rsidR="00616631" w:rsidRPr="004C4539" w:rsidRDefault="00616631" w:rsidP="006E3BEE">
      <w:pPr>
        <w:pStyle w:val="Style7"/>
        <w:widowControl/>
        <w:numPr>
          <w:ilvl w:val="0"/>
          <w:numId w:val="24"/>
        </w:numPr>
        <w:tabs>
          <w:tab w:val="left" w:pos="1085"/>
        </w:tabs>
        <w:spacing w:line="276" w:lineRule="auto"/>
        <w:ind w:left="1085" w:hanging="538"/>
        <w:rPr>
          <w:rFonts w:asciiTheme="minorHAnsi" w:eastAsiaTheme="minorHAnsi" w:hAnsiTheme="minorHAnsi" w:cstheme="minorHAnsi"/>
          <w:lang w:eastAsia="en-US"/>
        </w:rPr>
      </w:pPr>
      <w:r w:rsidRPr="004C4539">
        <w:rPr>
          <w:rFonts w:asciiTheme="minorHAnsi" w:eastAsiaTheme="minorHAnsi" w:hAnsiTheme="minorHAnsi" w:cstheme="minorHAnsi"/>
          <w:lang w:eastAsia="en-US"/>
        </w:rPr>
        <w:t>70% wniesionego zabezpieczenia, zostanie zwrócone w ciągu 30 dni od podpisania protokołu odbioru końcowego (tj. uznania przez Zamawiającego, że zamówienie zostało wykonane należycie),</w:t>
      </w:r>
    </w:p>
    <w:p w14:paraId="3393482F" w14:textId="77777777" w:rsidR="00616631" w:rsidRPr="004C4539" w:rsidRDefault="00616631" w:rsidP="006E3BEE">
      <w:pPr>
        <w:pStyle w:val="Style7"/>
        <w:widowControl/>
        <w:numPr>
          <w:ilvl w:val="0"/>
          <w:numId w:val="24"/>
        </w:numPr>
        <w:tabs>
          <w:tab w:val="left" w:pos="1085"/>
        </w:tabs>
        <w:spacing w:line="276" w:lineRule="auto"/>
        <w:ind w:left="1085" w:hanging="538"/>
        <w:rPr>
          <w:rFonts w:asciiTheme="minorHAnsi" w:eastAsiaTheme="minorHAnsi" w:hAnsiTheme="minorHAnsi" w:cstheme="minorHAnsi"/>
          <w:lang w:eastAsia="en-US"/>
        </w:rPr>
      </w:pPr>
      <w:r w:rsidRPr="004C4539">
        <w:rPr>
          <w:rFonts w:asciiTheme="minorHAnsi" w:eastAsiaTheme="minorHAnsi" w:hAnsiTheme="minorHAnsi" w:cstheme="minorHAnsi"/>
          <w:lang w:eastAsia="en-US"/>
        </w:rPr>
        <w:t>30% wniesionego zabezpieczenia, zostanie zwrócone nie później niż w 15 dniu po upływie okresu udzielonej rękojmi za wady Przedmiotu Umowy.</w:t>
      </w:r>
    </w:p>
    <w:p w14:paraId="34450D10" w14:textId="77777777" w:rsidR="00616631" w:rsidRPr="004C4539" w:rsidRDefault="00616631" w:rsidP="00616631">
      <w:pPr>
        <w:pStyle w:val="Style7"/>
        <w:widowControl/>
        <w:tabs>
          <w:tab w:val="left" w:pos="533"/>
        </w:tabs>
        <w:spacing w:line="276" w:lineRule="auto"/>
        <w:ind w:left="533" w:right="14" w:firstLine="0"/>
        <w:rPr>
          <w:rFonts w:asciiTheme="minorHAnsi" w:eastAsiaTheme="minorHAnsi" w:hAnsiTheme="minorHAnsi" w:cstheme="minorHAnsi"/>
          <w:lang w:eastAsia="en-US"/>
        </w:rPr>
      </w:pPr>
      <w:r w:rsidRPr="004C4539">
        <w:rPr>
          <w:rFonts w:asciiTheme="minorHAnsi" w:eastAsiaTheme="minorHAnsi" w:hAnsiTheme="minorHAnsi" w:cstheme="minorHAnsi"/>
          <w:lang w:eastAsia="en-US"/>
        </w:rPr>
        <w:t>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5812FE6B" w14:textId="77777777" w:rsidR="00616631" w:rsidRPr="004C4539" w:rsidRDefault="00616631" w:rsidP="00616631">
      <w:pPr>
        <w:pStyle w:val="Style7"/>
        <w:widowControl/>
        <w:tabs>
          <w:tab w:val="left" w:pos="533"/>
        </w:tabs>
        <w:spacing w:line="276" w:lineRule="auto"/>
        <w:ind w:left="533" w:right="19" w:firstLine="0"/>
        <w:rPr>
          <w:rFonts w:asciiTheme="minorHAnsi" w:eastAsiaTheme="minorHAnsi" w:hAnsiTheme="minorHAnsi" w:cstheme="minorHAnsi"/>
          <w:lang w:eastAsia="en-US"/>
        </w:rPr>
      </w:pPr>
      <w:r w:rsidRPr="004C4539">
        <w:rPr>
          <w:rFonts w:asciiTheme="minorHAnsi" w:eastAsiaTheme="minorHAnsi" w:hAnsiTheme="minorHAnsi" w:cstheme="minorHAnsi"/>
          <w:lang w:eastAsia="en-US"/>
        </w:rPr>
        <w:t xml:space="preserve">Zabezpieczenie wniesione w formie poręczeń lub gwarancji Zamawiający wyda Wykonawcy za potwierdzeniem zwrotu lub prześle za potwierdzeniem odbioru do 15 dni po upływie okresu </w:t>
      </w:r>
      <w:r w:rsidRPr="004C4539">
        <w:rPr>
          <w:rFonts w:asciiTheme="minorHAnsi" w:eastAsiaTheme="minorHAnsi" w:hAnsiTheme="minorHAnsi" w:cstheme="minorHAnsi"/>
        </w:rPr>
        <w:t>rękojmi.</w:t>
      </w:r>
    </w:p>
    <w:p w14:paraId="6BB74661" w14:textId="77777777" w:rsidR="00616631" w:rsidRPr="004C4539" w:rsidRDefault="00616631" w:rsidP="006E3BEE">
      <w:pPr>
        <w:pStyle w:val="Akapitzlist"/>
        <w:numPr>
          <w:ilvl w:val="0"/>
          <w:numId w:val="19"/>
        </w:numPr>
        <w:tabs>
          <w:tab w:val="left" w:pos="142"/>
        </w:tabs>
        <w:suppressAutoHyphens w:val="0"/>
        <w:autoSpaceDE w:val="0"/>
        <w:autoSpaceDN w:val="0"/>
        <w:adjustRightInd w:val="0"/>
        <w:spacing w:after="0"/>
        <w:ind w:left="567" w:hanging="425"/>
        <w:jc w:val="both"/>
        <w:rPr>
          <w:rFonts w:asciiTheme="minorHAnsi" w:hAnsiTheme="minorHAnsi" w:cstheme="minorHAnsi"/>
          <w:sz w:val="24"/>
          <w:szCs w:val="24"/>
        </w:rPr>
      </w:pPr>
      <w:r w:rsidRPr="004C4539">
        <w:rPr>
          <w:rFonts w:asciiTheme="minorHAnsi" w:hAnsiTheme="minorHAnsi" w:cstheme="minorHAnsi"/>
          <w:sz w:val="24"/>
          <w:szCs w:val="24"/>
        </w:rPr>
        <w:t>Zabezpieczenie może być wnoszone, według wyboru wykonawcy, w jednej lub w kilku następujących formach:</w:t>
      </w:r>
    </w:p>
    <w:p w14:paraId="7113EC93" w14:textId="77777777" w:rsidR="00616631" w:rsidRPr="004C4539" w:rsidRDefault="00616631" w:rsidP="006E3BEE">
      <w:pPr>
        <w:pStyle w:val="Default"/>
        <w:numPr>
          <w:ilvl w:val="0"/>
          <w:numId w:val="25"/>
        </w:numPr>
        <w:spacing w:line="276" w:lineRule="auto"/>
        <w:ind w:left="993"/>
        <w:rPr>
          <w:rFonts w:asciiTheme="minorHAnsi" w:eastAsia="Times New Roman" w:hAnsiTheme="minorHAnsi" w:cstheme="minorHAnsi"/>
          <w:color w:val="auto"/>
          <w:lang w:eastAsia="pl-PL"/>
        </w:rPr>
      </w:pPr>
      <w:r w:rsidRPr="004C4539">
        <w:rPr>
          <w:rFonts w:asciiTheme="minorHAnsi" w:hAnsiTheme="minorHAnsi" w:cstheme="minorHAnsi"/>
          <w:color w:val="auto"/>
        </w:rPr>
        <w:t xml:space="preserve">pieniądzu - przelew na nr konta Zamawiającego: </w:t>
      </w:r>
    </w:p>
    <w:p w14:paraId="2467AEA0" w14:textId="77777777" w:rsidR="00616631" w:rsidRPr="004C4539" w:rsidRDefault="00616631" w:rsidP="00616631">
      <w:pPr>
        <w:suppressAutoHyphens w:val="0"/>
        <w:autoSpaceDE w:val="0"/>
        <w:autoSpaceDN w:val="0"/>
        <w:adjustRightInd w:val="0"/>
        <w:spacing w:after="0"/>
        <w:ind w:firstLine="709"/>
        <w:jc w:val="both"/>
        <w:rPr>
          <w:rFonts w:asciiTheme="minorHAnsi" w:hAnsiTheme="minorHAnsi" w:cstheme="minorHAnsi"/>
          <w:sz w:val="24"/>
          <w:szCs w:val="24"/>
        </w:rPr>
      </w:pPr>
      <w:r w:rsidRPr="004C4539">
        <w:rPr>
          <w:rFonts w:asciiTheme="minorHAnsi" w:eastAsia="Arial" w:hAnsiTheme="minorHAnsi" w:cstheme="minorHAnsi"/>
          <w:sz w:val="24"/>
          <w:szCs w:val="24"/>
        </w:rPr>
        <w:t>PKO BP nr 24 1020 2892 0000 5102 0758 7217 z podaniem tytułu wpłaty</w:t>
      </w:r>
      <w:r w:rsidRPr="004C4539">
        <w:rPr>
          <w:rFonts w:asciiTheme="minorHAnsi" w:hAnsiTheme="minorHAnsi" w:cstheme="minorHAnsi"/>
          <w:sz w:val="24"/>
          <w:szCs w:val="24"/>
        </w:rPr>
        <w:t xml:space="preserve">: </w:t>
      </w:r>
    </w:p>
    <w:p w14:paraId="38A30744" w14:textId="7600E3B1" w:rsidR="00616631" w:rsidRPr="004C4539" w:rsidRDefault="00616631" w:rsidP="00616631">
      <w:pPr>
        <w:suppressAutoHyphens w:val="0"/>
        <w:autoSpaceDE w:val="0"/>
        <w:autoSpaceDN w:val="0"/>
        <w:adjustRightInd w:val="0"/>
        <w:spacing w:after="0"/>
        <w:ind w:firstLine="709"/>
        <w:jc w:val="both"/>
        <w:rPr>
          <w:rFonts w:asciiTheme="minorHAnsi" w:eastAsia="Arial" w:hAnsiTheme="minorHAnsi" w:cstheme="minorHAnsi"/>
          <w:sz w:val="24"/>
          <w:szCs w:val="24"/>
        </w:rPr>
      </w:pPr>
      <w:r w:rsidRPr="004C4539">
        <w:rPr>
          <w:rFonts w:asciiTheme="minorHAnsi" w:hAnsiTheme="minorHAnsi" w:cstheme="minorHAnsi"/>
          <w:sz w:val="24"/>
          <w:szCs w:val="24"/>
        </w:rPr>
        <w:t xml:space="preserve">„zabezpieczenie należytego wykonania umowy </w:t>
      </w:r>
      <w:r w:rsidRPr="004C4539">
        <w:rPr>
          <w:rFonts w:asciiTheme="minorHAnsi" w:eastAsia="Arial" w:hAnsiTheme="minorHAnsi" w:cstheme="minorHAnsi"/>
          <w:sz w:val="24"/>
          <w:szCs w:val="24"/>
        </w:rPr>
        <w:t xml:space="preserve">– </w:t>
      </w:r>
      <w:r w:rsidR="005B1827" w:rsidRPr="004C4539">
        <w:rPr>
          <w:rFonts w:eastAsia="Arial"/>
          <w:sz w:val="24"/>
          <w:szCs w:val="24"/>
        </w:rPr>
        <w:t>MKLP.AD.261.1.2026.KK</w:t>
      </w:r>
      <w:r w:rsidRPr="004C4539">
        <w:rPr>
          <w:rFonts w:asciiTheme="minorHAnsi" w:eastAsia="Arial" w:hAnsiTheme="minorHAnsi" w:cstheme="minorHAnsi"/>
          <w:sz w:val="24"/>
          <w:szCs w:val="24"/>
        </w:rPr>
        <w:t>”</w:t>
      </w:r>
    </w:p>
    <w:p w14:paraId="615A9F0E" w14:textId="77777777" w:rsidR="00616631" w:rsidRPr="004C4539" w:rsidRDefault="00616631" w:rsidP="00616631">
      <w:pPr>
        <w:autoSpaceDE w:val="0"/>
        <w:autoSpaceDN w:val="0"/>
        <w:adjustRightInd w:val="0"/>
        <w:spacing w:after="0"/>
        <w:ind w:left="720"/>
        <w:jc w:val="both"/>
        <w:rPr>
          <w:rFonts w:asciiTheme="minorHAnsi" w:hAnsiTheme="minorHAnsi" w:cstheme="minorHAnsi"/>
          <w:sz w:val="24"/>
          <w:szCs w:val="24"/>
        </w:rPr>
      </w:pPr>
      <w:r w:rsidRPr="004C4539">
        <w:rPr>
          <w:rFonts w:asciiTheme="minorHAnsi" w:hAnsiTheme="minorHAnsi" w:cstheme="minorHAnsi"/>
          <w:sz w:val="24"/>
          <w:szCs w:val="24"/>
        </w:rPr>
        <w:t>2) poręczeniach bankowych lub poręczeniach spółdzielczej kasy oszczędnościowo-kredytowej, z tym że zobowiązanie kasy jest zawsze zobowiązaniem pieniężnym;</w:t>
      </w:r>
    </w:p>
    <w:p w14:paraId="6C94D6BE" w14:textId="77777777" w:rsidR="00616631" w:rsidRPr="004C4539" w:rsidRDefault="00616631" w:rsidP="00616631">
      <w:pPr>
        <w:autoSpaceDE w:val="0"/>
        <w:autoSpaceDN w:val="0"/>
        <w:adjustRightInd w:val="0"/>
        <w:spacing w:after="0"/>
        <w:ind w:left="720"/>
        <w:jc w:val="both"/>
        <w:rPr>
          <w:rFonts w:asciiTheme="minorHAnsi" w:hAnsiTheme="minorHAnsi" w:cstheme="minorHAnsi"/>
          <w:sz w:val="24"/>
          <w:szCs w:val="24"/>
        </w:rPr>
      </w:pPr>
      <w:r w:rsidRPr="004C4539">
        <w:rPr>
          <w:rFonts w:asciiTheme="minorHAnsi" w:hAnsiTheme="minorHAnsi" w:cstheme="minorHAnsi"/>
          <w:sz w:val="24"/>
          <w:szCs w:val="24"/>
        </w:rPr>
        <w:t>3) gwarancjach bankowych;</w:t>
      </w:r>
    </w:p>
    <w:p w14:paraId="24FF1E20" w14:textId="77777777" w:rsidR="00616631" w:rsidRPr="004C4539" w:rsidRDefault="00616631" w:rsidP="00616631">
      <w:pPr>
        <w:autoSpaceDE w:val="0"/>
        <w:autoSpaceDN w:val="0"/>
        <w:adjustRightInd w:val="0"/>
        <w:spacing w:after="0"/>
        <w:ind w:left="720"/>
        <w:jc w:val="both"/>
        <w:rPr>
          <w:rFonts w:asciiTheme="minorHAnsi" w:hAnsiTheme="minorHAnsi" w:cstheme="minorHAnsi"/>
          <w:sz w:val="24"/>
          <w:szCs w:val="24"/>
        </w:rPr>
      </w:pPr>
      <w:r w:rsidRPr="004C4539">
        <w:rPr>
          <w:rFonts w:asciiTheme="minorHAnsi" w:hAnsiTheme="minorHAnsi" w:cstheme="minorHAnsi"/>
          <w:sz w:val="24"/>
          <w:szCs w:val="24"/>
        </w:rPr>
        <w:t>4) gwarancjach ubezpieczeniowych;</w:t>
      </w:r>
    </w:p>
    <w:p w14:paraId="6A338910" w14:textId="77777777" w:rsidR="00616631" w:rsidRPr="004C4539" w:rsidRDefault="00616631" w:rsidP="00616631">
      <w:pPr>
        <w:autoSpaceDE w:val="0"/>
        <w:autoSpaceDN w:val="0"/>
        <w:adjustRightInd w:val="0"/>
        <w:spacing w:after="0"/>
        <w:ind w:left="720"/>
        <w:jc w:val="both"/>
        <w:rPr>
          <w:rFonts w:asciiTheme="minorHAnsi" w:hAnsiTheme="minorHAnsi" w:cstheme="minorHAnsi"/>
          <w:sz w:val="24"/>
          <w:szCs w:val="24"/>
        </w:rPr>
      </w:pPr>
      <w:r w:rsidRPr="004C4539">
        <w:rPr>
          <w:rFonts w:asciiTheme="minorHAnsi" w:hAnsiTheme="minorHAnsi" w:cstheme="minorHAnsi"/>
          <w:sz w:val="24"/>
          <w:szCs w:val="24"/>
        </w:rPr>
        <w:t>5) poręczeniach udzielanych przez podmioty, o których mowa w art. 6b ust. 5 pkt 2 ustawy z dnia 9 listopada 2000 r. o utworzeniu Polskiej Agencji Rozwoju Przedsiębiorczości.</w:t>
      </w:r>
    </w:p>
    <w:p w14:paraId="561E2A0A" w14:textId="77777777" w:rsidR="00616631" w:rsidRPr="004C4539" w:rsidRDefault="00616631" w:rsidP="006E3BEE">
      <w:pPr>
        <w:pStyle w:val="Akapitzlist"/>
        <w:numPr>
          <w:ilvl w:val="0"/>
          <w:numId w:val="19"/>
        </w:numPr>
        <w:suppressAutoHyphens w:val="0"/>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 xml:space="preserve">Za zgodą zamawiającego zabezpieczenie może być wnoszone również: </w:t>
      </w:r>
    </w:p>
    <w:p w14:paraId="5E3FABCE" w14:textId="77777777" w:rsidR="00616631" w:rsidRPr="004C4539" w:rsidRDefault="00616631" w:rsidP="00616631">
      <w:pPr>
        <w:autoSpaceDE w:val="0"/>
        <w:autoSpaceDN w:val="0"/>
        <w:adjustRightInd w:val="0"/>
        <w:spacing w:after="0"/>
        <w:ind w:left="720"/>
        <w:jc w:val="both"/>
        <w:rPr>
          <w:rFonts w:asciiTheme="minorHAnsi" w:hAnsiTheme="minorHAnsi" w:cstheme="minorHAnsi"/>
          <w:sz w:val="24"/>
          <w:szCs w:val="24"/>
        </w:rPr>
      </w:pPr>
      <w:r w:rsidRPr="004C4539">
        <w:rPr>
          <w:rFonts w:asciiTheme="minorHAnsi" w:hAnsiTheme="minorHAnsi" w:cstheme="minorHAnsi"/>
          <w:sz w:val="24"/>
          <w:szCs w:val="24"/>
        </w:rPr>
        <w:t xml:space="preserve">1) w wekslach z poręczeniem wekslowym banku lub spółdzielczej kasy oszczędnościowo-kredytowej; </w:t>
      </w:r>
    </w:p>
    <w:p w14:paraId="4BAEE66F" w14:textId="77777777" w:rsidR="00616631" w:rsidRPr="004C4539" w:rsidRDefault="00616631" w:rsidP="00616631">
      <w:pPr>
        <w:autoSpaceDE w:val="0"/>
        <w:autoSpaceDN w:val="0"/>
        <w:adjustRightInd w:val="0"/>
        <w:spacing w:after="0"/>
        <w:ind w:left="720"/>
        <w:jc w:val="both"/>
        <w:rPr>
          <w:rFonts w:asciiTheme="minorHAnsi" w:hAnsiTheme="minorHAnsi" w:cstheme="minorHAnsi"/>
          <w:sz w:val="24"/>
          <w:szCs w:val="24"/>
        </w:rPr>
      </w:pPr>
      <w:r w:rsidRPr="004C4539">
        <w:rPr>
          <w:rFonts w:asciiTheme="minorHAnsi" w:hAnsiTheme="minorHAnsi" w:cstheme="minorHAnsi"/>
          <w:sz w:val="24"/>
          <w:szCs w:val="24"/>
        </w:rPr>
        <w:t xml:space="preserve">2) przez ustanowienie zastawu na papierach wartościowych emitowanych przez Skarb Państwa lub jednostkę samorządu terytorialnego; </w:t>
      </w:r>
    </w:p>
    <w:p w14:paraId="0FCB200C" w14:textId="77777777" w:rsidR="00616631" w:rsidRPr="004C4539" w:rsidRDefault="00616631" w:rsidP="00616631">
      <w:pPr>
        <w:autoSpaceDE w:val="0"/>
        <w:autoSpaceDN w:val="0"/>
        <w:adjustRightInd w:val="0"/>
        <w:spacing w:after="0"/>
        <w:ind w:left="720"/>
        <w:jc w:val="both"/>
        <w:rPr>
          <w:rFonts w:asciiTheme="minorHAnsi" w:hAnsiTheme="minorHAnsi" w:cstheme="minorHAnsi"/>
          <w:sz w:val="24"/>
          <w:szCs w:val="24"/>
        </w:rPr>
      </w:pPr>
      <w:r w:rsidRPr="004C4539">
        <w:rPr>
          <w:rFonts w:asciiTheme="minorHAnsi" w:hAnsiTheme="minorHAnsi" w:cstheme="minorHAnsi"/>
          <w:sz w:val="24"/>
          <w:szCs w:val="24"/>
        </w:rPr>
        <w:t>3) przez ustanowienie zastawu rejestrowego na zasadach określonych w ustawie z dnia 6 grudnia 1996 r. o zastawie rejestrowym i rejestrze zastawów.</w:t>
      </w:r>
    </w:p>
    <w:p w14:paraId="7E99192A" w14:textId="77777777" w:rsidR="00616631" w:rsidRPr="004C4539" w:rsidRDefault="00616631" w:rsidP="00616631">
      <w:pPr>
        <w:autoSpaceDE w:val="0"/>
        <w:autoSpaceDN w:val="0"/>
        <w:adjustRightInd w:val="0"/>
        <w:spacing w:after="0"/>
        <w:ind w:left="709" w:hanging="425"/>
        <w:jc w:val="both"/>
        <w:rPr>
          <w:rFonts w:asciiTheme="minorHAnsi" w:hAnsiTheme="minorHAnsi" w:cstheme="minorHAnsi"/>
          <w:sz w:val="24"/>
          <w:szCs w:val="24"/>
        </w:rPr>
      </w:pPr>
      <w:r w:rsidRPr="004C4539">
        <w:rPr>
          <w:rFonts w:asciiTheme="minorHAnsi" w:hAnsiTheme="minorHAnsi" w:cstheme="minorHAnsi"/>
          <w:sz w:val="24"/>
          <w:szCs w:val="24"/>
        </w:rPr>
        <w:t xml:space="preserve">12.  W przypadku zabezpieczenia wnoszonego w formie gwarancji bankowej lub ubezpieczeniowej gwarancja musi zawierać  możliwość zgłaszania roszczeń przez Beneficjenta gwarancji z tytułu gwarancji także w formie elektronicznej z podpisem elektronicznym kwalifikowanym. </w:t>
      </w:r>
    </w:p>
    <w:p w14:paraId="2B163DDE" w14:textId="77777777" w:rsidR="00A00067" w:rsidRPr="004C4539" w:rsidRDefault="00A00067" w:rsidP="00616631">
      <w:pPr>
        <w:autoSpaceDE w:val="0"/>
        <w:autoSpaceDN w:val="0"/>
        <w:adjustRightInd w:val="0"/>
        <w:spacing w:after="0"/>
        <w:ind w:left="709" w:hanging="425"/>
        <w:jc w:val="both"/>
        <w:rPr>
          <w:rFonts w:asciiTheme="minorHAnsi" w:hAnsiTheme="minorHAnsi" w:cstheme="minorHAnsi"/>
          <w:sz w:val="24"/>
          <w:szCs w:val="24"/>
        </w:rPr>
      </w:pPr>
    </w:p>
    <w:p w14:paraId="526751EC"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Pouczenie o środkach ochrony prawnej przysługujących Wykonawcy.</w:t>
      </w:r>
      <w:bookmarkEnd w:id="20"/>
    </w:p>
    <w:p w14:paraId="60BEB9B4" w14:textId="77777777" w:rsidR="00616631" w:rsidRPr="004C4539" w:rsidRDefault="00616631" w:rsidP="006E3BEE">
      <w:pPr>
        <w:pStyle w:val="WW-Domylny"/>
        <w:numPr>
          <w:ilvl w:val="3"/>
          <w:numId w:val="19"/>
        </w:numPr>
        <w:spacing w:after="0"/>
        <w:ind w:left="567" w:hanging="567"/>
        <w:jc w:val="both"/>
        <w:rPr>
          <w:rFonts w:asciiTheme="minorHAnsi" w:hAnsiTheme="minorHAnsi" w:cstheme="minorHAnsi"/>
          <w:color w:val="auto"/>
        </w:rPr>
      </w:pPr>
      <w:r w:rsidRPr="004C4539">
        <w:rPr>
          <w:rFonts w:asciiTheme="minorHAnsi" w:hAnsiTheme="minorHAnsi" w:cstheme="minorHAnsi"/>
          <w:color w:val="auto"/>
        </w:rPr>
        <w:t>Środki ochrony prawnej zostały uregulowane w art. 505 i nast. ustawy. Przysługują one Wykonawcy, a także innemu podmiotowi, jeżeli ma lub miał interes w uzyskaniu zamówienia oraz poniósł lub może pomieść szkodę w wyniku naruszenia przez zamawiającego przepisów ustawy.</w:t>
      </w:r>
    </w:p>
    <w:p w14:paraId="0FE7089C" w14:textId="77777777" w:rsidR="00616631" w:rsidRPr="004C4539" w:rsidRDefault="00616631" w:rsidP="006E3BEE">
      <w:pPr>
        <w:pStyle w:val="Akapitzlist"/>
        <w:numPr>
          <w:ilvl w:val="3"/>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Odwołanie przysługuje na:</w:t>
      </w:r>
    </w:p>
    <w:p w14:paraId="2D41F076" w14:textId="77777777" w:rsidR="00616631" w:rsidRPr="004C4539" w:rsidRDefault="00616631" w:rsidP="00616631">
      <w:pPr>
        <w:pStyle w:val="WW-Domylny"/>
        <w:numPr>
          <w:ilvl w:val="0"/>
          <w:numId w:val="5"/>
        </w:numPr>
        <w:spacing w:after="0"/>
        <w:ind w:hanging="513"/>
        <w:jc w:val="both"/>
        <w:rPr>
          <w:rFonts w:asciiTheme="minorHAnsi" w:hAnsiTheme="minorHAnsi" w:cstheme="minorHAnsi"/>
          <w:color w:val="auto"/>
        </w:rPr>
      </w:pPr>
      <w:r w:rsidRPr="004C4539">
        <w:rPr>
          <w:rFonts w:asciiTheme="minorHAnsi" w:hAnsiTheme="minorHAnsi" w:cstheme="minorHAnsi"/>
          <w:color w:val="auto"/>
        </w:rPr>
        <w:t>niezgodną z przepisami ustawy czynność Zamawiającego, podjętą w postępowaniu o udzielenie zamówienia, w tym na Projektowane postanowienie umowy;</w:t>
      </w:r>
    </w:p>
    <w:p w14:paraId="55B2A3A6" w14:textId="77777777" w:rsidR="00616631" w:rsidRPr="004C4539" w:rsidRDefault="00616631" w:rsidP="00616631">
      <w:pPr>
        <w:pStyle w:val="WW-Domylny"/>
        <w:numPr>
          <w:ilvl w:val="0"/>
          <w:numId w:val="5"/>
        </w:numPr>
        <w:spacing w:after="0"/>
        <w:ind w:hanging="513"/>
        <w:jc w:val="both"/>
        <w:rPr>
          <w:rFonts w:asciiTheme="minorHAnsi" w:hAnsiTheme="minorHAnsi" w:cstheme="minorHAnsi"/>
          <w:color w:val="auto"/>
        </w:rPr>
      </w:pPr>
      <w:r w:rsidRPr="004C4539">
        <w:rPr>
          <w:rFonts w:asciiTheme="minorHAnsi" w:hAnsiTheme="minorHAnsi" w:cstheme="minorHAnsi"/>
          <w:color w:val="auto"/>
        </w:rPr>
        <w:t>zaniechanie czynności w postępowaniu o udzielenie zamówienia, do której Zamawiający był obowiązany na podstawie ustawy.</w:t>
      </w:r>
    </w:p>
    <w:p w14:paraId="413D0DC4" w14:textId="77777777" w:rsidR="00616631" w:rsidRPr="004C4539" w:rsidRDefault="00616631" w:rsidP="00616631">
      <w:pPr>
        <w:pStyle w:val="Akapitzlist"/>
        <w:autoSpaceDE w:val="0"/>
        <w:autoSpaceDN w:val="0"/>
        <w:adjustRightInd w:val="0"/>
        <w:ind w:left="567" w:hanging="567"/>
        <w:jc w:val="both"/>
        <w:rPr>
          <w:rFonts w:asciiTheme="minorHAnsi" w:hAnsiTheme="minorHAnsi" w:cstheme="minorHAnsi"/>
          <w:sz w:val="24"/>
          <w:szCs w:val="24"/>
        </w:rPr>
      </w:pPr>
      <w:r w:rsidRPr="004C4539">
        <w:rPr>
          <w:rFonts w:asciiTheme="minorHAnsi" w:hAnsiTheme="minorHAnsi" w:cstheme="minorHAnsi"/>
          <w:sz w:val="24"/>
          <w:szCs w:val="24"/>
        </w:rPr>
        <w:t>3.</w:t>
      </w:r>
      <w:r w:rsidRPr="004C4539">
        <w:rPr>
          <w:rFonts w:asciiTheme="minorHAnsi" w:hAnsiTheme="minorHAnsi" w:cstheme="minorHAnsi"/>
          <w:sz w:val="24"/>
          <w:szCs w:val="24"/>
        </w:rPr>
        <w:tab/>
        <w:t>Odwołanie wnosi się do Prezesa Krajowej Izby Odwoławczej.</w:t>
      </w:r>
    </w:p>
    <w:p w14:paraId="5E45F8B6" w14:textId="77777777" w:rsidR="00616631" w:rsidRPr="004C4539" w:rsidRDefault="00616631" w:rsidP="00616631">
      <w:pPr>
        <w:pStyle w:val="Akapitzlist"/>
        <w:autoSpaceDE w:val="0"/>
        <w:autoSpaceDN w:val="0"/>
        <w:adjustRightInd w:val="0"/>
        <w:ind w:left="567" w:hanging="567"/>
        <w:jc w:val="both"/>
        <w:rPr>
          <w:rFonts w:asciiTheme="minorHAnsi" w:hAnsiTheme="minorHAnsi" w:cstheme="minorHAnsi"/>
          <w:sz w:val="24"/>
          <w:szCs w:val="24"/>
        </w:rPr>
      </w:pPr>
      <w:r w:rsidRPr="004C4539">
        <w:rPr>
          <w:rFonts w:asciiTheme="minorHAnsi" w:hAnsiTheme="minorHAnsi" w:cstheme="minorHAnsi"/>
          <w:sz w:val="24"/>
          <w:szCs w:val="24"/>
        </w:rPr>
        <w:t>4.</w:t>
      </w:r>
      <w:r w:rsidRPr="004C4539">
        <w:rPr>
          <w:rFonts w:asciiTheme="minorHAnsi" w:hAnsiTheme="minorHAnsi" w:cstheme="minorHAnsi"/>
          <w:sz w:val="24"/>
          <w:szCs w:val="24"/>
        </w:rPr>
        <w:tab/>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3D633629" w14:textId="77777777"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22186C8" w14:textId="77777777"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W niniejszym postępowaniu, odwołanie wnosi się w terminie:</w:t>
      </w:r>
    </w:p>
    <w:p w14:paraId="7B3C6FDC" w14:textId="77777777" w:rsidR="00616631" w:rsidRPr="004C4539" w:rsidRDefault="00616631" w:rsidP="00616631">
      <w:pPr>
        <w:pStyle w:val="Akapitzlist"/>
        <w:numPr>
          <w:ilvl w:val="0"/>
          <w:numId w:val="6"/>
        </w:numPr>
        <w:suppressAutoHyphens w:val="0"/>
        <w:autoSpaceDE w:val="0"/>
        <w:autoSpaceDN w:val="0"/>
        <w:adjustRightInd w:val="0"/>
        <w:spacing w:after="0"/>
        <w:ind w:hanging="567"/>
        <w:jc w:val="both"/>
        <w:rPr>
          <w:rFonts w:asciiTheme="minorHAnsi" w:hAnsiTheme="minorHAnsi" w:cstheme="minorHAnsi"/>
          <w:sz w:val="24"/>
          <w:szCs w:val="24"/>
        </w:rPr>
      </w:pPr>
      <w:r w:rsidRPr="004C4539">
        <w:rPr>
          <w:rFonts w:asciiTheme="minorHAnsi" w:hAnsiTheme="minorHAnsi" w:cstheme="minorHAnsi"/>
          <w:sz w:val="24"/>
          <w:szCs w:val="24"/>
        </w:rPr>
        <w:t>10 dni od dnia przekazania informacji o czynności Zamawiającego stanowiącej podstawę jego wniesienia, jeżeli informacja została przekazana przy użyciu środków komunikacji elektronicznej,</w:t>
      </w:r>
    </w:p>
    <w:p w14:paraId="589C3685" w14:textId="77777777" w:rsidR="00616631" w:rsidRPr="004C4539" w:rsidRDefault="00616631" w:rsidP="00616631">
      <w:pPr>
        <w:pStyle w:val="Akapitzlist"/>
        <w:numPr>
          <w:ilvl w:val="0"/>
          <w:numId w:val="6"/>
        </w:numPr>
        <w:suppressAutoHyphens w:val="0"/>
        <w:autoSpaceDE w:val="0"/>
        <w:autoSpaceDN w:val="0"/>
        <w:adjustRightInd w:val="0"/>
        <w:spacing w:after="0"/>
        <w:ind w:hanging="567"/>
        <w:jc w:val="both"/>
        <w:rPr>
          <w:rFonts w:asciiTheme="minorHAnsi" w:hAnsiTheme="minorHAnsi" w:cstheme="minorHAnsi"/>
          <w:sz w:val="24"/>
          <w:szCs w:val="24"/>
        </w:rPr>
      </w:pPr>
      <w:r w:rsidRPr="004C4539">
        <w:rPr>
          <w:rFonts w:asciiTheme="minorHAnsi" w:hAnsiTheme="minorHAnsi" w:cstheme="minorHAnsi"/>
          <w:sz w:val="24"/>
          <w:szCs w:val="24"/>
        </w:rPr>
        <w:t>15 dni od dnia przekazania informacji o czynności Zamawiającego stanowiącej podstawę jego wniesienia, jeżeli informacja została przekazana w sposób inny niż określony w lit. a.</w:t>
      </w:r>
    </w:p>
    <w:p w14:paraId="7BE45FDC" w14:textId="77777777"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 w przypadku zamówień.</w:t>
      </w:r>
    </w:p>
    <w:p w14:paraId="033E6912" w14:textId="77777777"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Skarga do sądu przysługuje stronom oraz uczestnikom postępowania odwoławczego na orzeczenie Krajowej Izby Odwoławczej oraz postanowienie Prezesa Izby, o którym mowa w art. 519 ust. 1 ustawy.</w:t>
      </w:r>
    </w:p>
    <w:p w14:paraId="0C518B9E" w14:textId="77777777"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Skargę wnosi się do Sądu Okręgowego w Warszawie – sądu zamówień publicznych. </w:t>
      </w:r>
    </w:p>
    <w:p w14:paraId="2F65E918" w14:textId="77777777"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Skargę wnosi się za pośrednictwem Prezesa Izby, w terminie 14 dni od dnia doręczenia orzeczenia Izby lub postanowienia Prezesa Izby, o którym mowa w art. 519 ust. 1 ustawy, przesyłając jednocześnie jej odpis przeciwnikowi skargi.</w:t>
      </w:r>
    </w:p>
    <w:p w14:paraId="73AC0D21" w14:textId="77777777"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Złożenie skargi w placówce pocztowej operatora wyznaczonego w rozumieniu ustawy z dnia 23 listopada 2012 r. – Prawo pocztowe jest równoznaczne z jej wniesieniem.</w:t>
      </w:r>
    </w:p>
    <w:p w14:paraId="2A80B0A0" w14:textId="77777777"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Prezes Izby przekazuje skargę wraz z aktami postępowania odwoławczego do sądu zamówień publicznych w terminie 7 dni od dnia jej otrzymania</w:t>
      </w:r>
    </w:p>
    <w:p w14:paraId="2604AF23" w14:textId="77777777" w:rsidR="00616631" w:rsidRPr="004C4539" w:rsidRDefault="00616631" w:rsidP="006E3BEE">
      <w:pPr>
        <w:pStyle w:val="Akapitzlist"/>
        <w:numPr>
          <w:ilvl w:val="0"/>
          <w:numId w:val="19"/>
        </w:numPr>
        <w:suppressAutoHyphens w:val="0"/>
        <w:autoSpaceDE w:val="0"/>
        <w:autoSpaceDN w:val="0"/>
        <w:adjustRightInd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Zamawiający zawiera umowę w sprawie zamówienia publicznego, z uwzględnieniem art. 577 ustawy. </w:t>
      </w:r>
    </w:p>
    <w:p w14:paraId="1CBF905B" w14:textId="77777777" w:rsidR="00616631" w:rsidRPr="004C4539" w:rsidRDefault="00616631" w:rsidP="00616631">
      <w:pPr>
        <w:autoSpaceDE w:val="0"/>
        <w:autoSpaceDN w:val="0"/>
        <w:adjustRightInd w:val="0"/>
        <w:spacing w:after="0"/>
        <w:ind w:left="851"/>
        <w:jc w:val="both"/>
        <w:rPr>
          <w:rFonts w:asciiTheme="minorHAnsi" w:hAnsiTheme="minorHAnsi" w:cstheme="minorHAnsi"/>
          <w:sz w:val="24"/>
          <w:szCs w:val="24"/>
        </w:rPr>
      </w:pPr>
    </w:p>
    <w:p w14:paraId="7C11C733" w14:textId="77777777" w:rsidR="00616631" w:rsidRPr="004C4539" w:rsidRDefault="00616631" w:rsidP="006E3BEE">
      <w:pPr>
        <w:pStyle w:val="Podtytu"/>
        <w:numPr>
          <w:ilvl w:val="0"/>
          <w:numId w:val="20"/>
        </w:numPr>
        <w:suppressAutoHyphens w:val="0"/>
        <w:spacing w:after="160"/>
        <w:ind w:left="567" w:hanging="567"/>
        <w:jc w:val="both"/>
        <w:rPr>
          <w:rStyle w:val="PodtytuZnak"/>
          <w:rFonts w:asciiTheme="minorHAnsi" w:hAnsiTheme="minorHAnsi" w:cstheme="minorHAnsi"/>
          <w:b/>
          <w:color w:val="auto"/>
          <w:sz w:val="24"/>
          <w:szCs w:val="24"/>
        </w:rPr>
      </w:pPr>
      <w:r w:rsidRPr="004C4539">
        <w:rPr>
          <w:rStyle w:val="PodtytuZnak"/>
          <w:rFonts w:asciiTheme="minorHAnsi" w:hAnsiTheme="minorHAnsi" w:cstheme="minorHAnsi"/>
          <w:b/>
          <w:color w:val="auto"/>
          <w:sz w:val="24"/>
          <w:szCs w:val="24"/>
        </w:rPr>
        <w:t>Informacje dodatkowe</w:t>
      </w:r>
    </w:p>
    <w:p w14:paraId="5113EF0E" w14:textId="77777777" w:rsidR="00616631" w:rsidRPr="004C4539" w:rsidRDefault="00616631" w:rsidP="00616631">
      <w:pPr>
        <w:numPr>
          <w:ilvl w:val="0"/>
          <w:numId w:val="8"/>
        </w:numPr>
        <w:suppressAutoHyphens w:val="0"/>
        <w:spacing w:after="0"/>
        <w:ind w:left="567" w:hanging="567"/>
        <w:contextualSpacing/>
        <w:jc w:val="both"/>
        <w:rPr>
          <w:rFonts w:asciiTheme="minorHAnsi" w:hAnsiTheme="minorHAnsi" w:cstheme="minorHAnsi"/>
          <w:sz w:val="24"/>
          <w:szCs w:val="24"/>
        </w:rPr>
      </w:pPr>
      <w:r w:rsidRPr="004C4539">
        <w:rPr>
          <w:rFonts w:asciiTheme="minorHAnsi" w:hAnsiTheme="minorHAnsi" w:cstheme="minorHAnsi"/>
          <w:sz w:val="24"/>
          <w:szCs w:val="24"/>
        </w:rPr>
        <w:t>Zamawiający dopuszcza możliwość wykonania zamówienia z udziałem podwykonawców. Zamawiający żąda wskazania przez wykonawcę części zamówienia, których wykonanie zamierza powierzyć podwykonawcom, i podania przez wykonawcę firm podwykonawców, jeżeli są znani.</w:t>
      </w:r>
    </w:p>
    <w:p w14:paraId="04C6CBEC" w14:textId="77777777" w:rsidR="00616631" w:rsidRPr="004C4539" w:rsidRDefault="00616631" w:rsidP="00616631">
      <w:pPr>
        <w:numPr>
          <w:ilvl w:val="0"/>
          <w:numId w:val="8"/>
        </w:numPr>
        <w:suppressAutoHyphens w:val="0"/>
        <w:spacing w:after="0"/>
        <w:ind w:left="567" w:hanging="567"/>
        <w:contextualSpacing/>
        <w:jc w:val="both"/>
        <w:rPr>
          <w:rFonts w:asciiTheme="minorHAnsi" w:hAnsiTheme="minorHAnsi" w:cstheme="minorHAnsi"/>
          <w:sz w:val="24"/>
          <w:szCs w:val="24"/>
        </w:rPr>
      </w:pPr>
      <w:r w:rsidRPr="004C4539">
        <w:rPr>
          <w:rFonts w:asciiTheme="minorHAnsi" w:hAnsiTheme="minorHAnsi" w:cstheme="minorHAnsi"/>
          <w:sz w:val="24"/>
          <w:szCs w:val="24"/>
        </w:rPr>
        <w:t>Zamawiający nie przewiduje zawarcia umowy ramowej.</w:t>
      </w:r>
    </w:p>
    <w:p w14:paraId="5989DC6C" w14:textId="77777777" w:rsidR="00616631" w:rsidRPr="004C4539" w:rsidRDefault="00616631" w:rsidP="00616631">
      <w:pPr>
        <w:numPr>
          <w:ilvl w:val="0"/>
          <w:numId w:val="8"/>
        </w:numPr>
        <w:suppressAutoHyphens w:val="0"/>
        <w:spacing w:after="0"/>
        <w:ind w:left="567" w:hanging="567"/>
        <w:contextualSpacing/>
        <w:jc w:val="both"/>
        <w:rPr>
          <w:rFonts w:asciiTheme="minorHAnsi" w:hAnsiTheme="minorHAnsi" w:cstheme="minorHAnsi"/>
          <w:spacing w:val="-4"/>
          <w:sz w:val="24"/>
          <w:szCs w:val="24"/>
        </w:rPr>
      </w:pPr>
      <w:r w:rsidRPr="004C4539">
        <w:rPr>
          <w:rFonts w:asciiTheme="minorHAnsi" w:hAnsiTheme="minorHAnsi" w:cstheme="minorHAnsi"/>
          <w:sz w:val="24"/>
          <w:szCs w:val="24"/>
        </w:rPr>
        <w:t xml:space="preserve">Zamawiający nie dopuszcza możliwości składania ofert wariantowych. </w:t>
      </w:r>
    </w:p>
    <w:p w14:paraId="18DA0436" w14:textId="77777777" w:rsidR="00616631" w:rsidRPr="004C4539" w:rsidRDefault="00616631" w:rsidP="00616631">
      <w:pPr>
        <w:numPr>
          <w:ilvl w:val="0"/>
          <w:numId w:val="8"/>
        </w:numPr>
        <w:suppressAutoHyphens w:val="0"/>
        <w:spacing w:after="0"/>
        <w:ind w:left="567" w:hanging="567"/>
        <w:contextualSpacing/>
        <w:jc w:val="both"/>
        <w:rPr>
          <w:rFonts w:asciiTheme="minorHAnsi" w:hAnsiTheme="minorHAnsi" w:cstheme="minorHAnsi"/>
          <w:spacing w:val="-4"/>
          <w:sz w:val="24"/>
          <w:szCs w:val="24"/>
        </w:rPr>
      </w:pPr>
      <w:r w:rsidRPr="004C4539">
        <w:rPr>
          <w:rFonts w:asciiTheme="minorHAnsi" w:hAnsiTheme="minorHAnsi" w:cstheme="minorHAnsi"/>
          <w:spacing w:val="-4"/>
          <w:sz w:val="24"/>
          <w:szCs w:val="24"/>
        </w:rPr>
        <w:t>Zamawiający nie przewiduje prowadzenia rozliczeń z Wykonawcą w walutach obcych.</w:t>
      </w:r>
    </w:p>
    <w:p w14:paraId="7EE05172" w14:textId="77777777" w:rsidR="00616631" w:rsidRPr="004C4539" w:rsidRDefault="00616631" w:rsidP="00616631">
      <w:pPr>
        <w:numPr>
          <w:ilvl w:val="0"/>
          <w:numId w:val="8"/>
        </w:numPr>
        <w:suppressAutoHyphens w:val="0"/>
        <w:spacing w:after="0"/>
        <w:ind w:left="567" w:hanging="567"/>
        <w:contextualSpacing/>
        <w:jc w:val="both"/>
        <w:rPr>
          <w:rFonts w:asciiTheme="minorHAnsi" w:hAnsiTheme="minorHAnsi" w:cstheme="minorHAnsi"/>
          <w:sz w:val="24"/>
          <w:szCs w:val="24"/>
        </w:rPr>
      </w:pPr>
      <w:r w:rsidRPr="004C4539">
        <w:rPr>
          <w:rFonts w:asciiTheme="minorHAnsi" w:hAnsiTheme="minorHAnsi" w:cstheme="minorHAnsi"/>
          <w:sz w:val="24"/>
          <w:szCs w:val="24"/>
        </w:rPr>
        <w:t>Zamawiający nie przewiduje zastosowania aukcji elektronicznej.</w:t>
      </w:r>
    </w:p>
    <w:p w14:paraId="7EA18DB4" w14:textId="77777777" w:rsidR="00616631" w:rsidRPr="004C4539" w:rsidRDefault="00616631" w:rsidP="00616631">
      <w:pPr>
        <w:numPr>
          <w:ilvl w:val="0"/>
          <w:numId w:val="8"/>
        </w:numPr>
        <w:suppressAutoHyphens w:val="0"/>
        <w:spacing w:after="0"/>
        <w:ind w:left="567" w:hanging="567"/>
        <w:contextualSpacing/>
        <w:jc w:val="both"/>
        <w:rPr>
          <w:rFonts w:asciiTheme="minorHAnsi" w:hAnsiTheme="minorHAnsi" w:cstheme="minorHAnsi"/>
          <w:sz w:val="24"/>
          <w:szCs w:val="24"/>
        </w:rPr>
      </w:pPr>
      <w:r w:rsidRPr="004C4539">
        <w:rPr>
          <w:rFonts w:asciiTheme="minorHAnsi" w:hAnsiTheme="minorHAnsi" w:cstheme="minorHAnsi"/>
          <w:sz w:val="24"/>
          <w:szCs w:val="24"/>
        </w:rPr>
        <w:t>Zamawiający nie przewiduje zwrotu kosztów udziału w postępowaniu.</w:t>
      </w:r>
    </w:p>
    <w:p w14:paraId="16C62602" w14:textId="77777777" w:rsidR="00616631" w:rsidRPr="004C4539" w:rsidRDefault="00616631" w:rsidP="00616631">
      <w:pPr>
        <w:pStyle w:val="Akapitzlist"/>
        <w:numPr>
          <w:ilvl w:val="0"/>
          <w:numId w:val="8"/>
        </w:numPr>
        <w:suppressAutoHyphens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Informacja o sposobie komunikowania się Zamawiającego z Wykonawcami w inny sposób niż przy użyciu środków komunikacji elektronicznej w przypadku zaistnienia jednej z sytuacji określonych w art. 65 ust. 1, art. 66 i art. 69 – NIE DOTYCZY.</w:t>
      </w:r>
    </w:p>
    <w:p w14:paraId="4AACD8B1" w14:textId="1F14A27A" w:rsidR="00616631" w:rsidRPr="004C4539" w:rsidRDefault="00616631" w:rsidP="00616631">
      <w:pPr>
        <w:pStyle w:val="Akapitzlist"/>
        <w:numPr>
          <w:ilvl w:val="0"/>
          <w:numId w:val="8"/>
        </w:numPr>
        <w:suppressAutoHyphens w:val="0"/>
        <w:spacing w:after="0"/>
        <w:ind w:left="567" w:hanging="567"/>
        <w:rPr>
          <w:rFonts w:asciiTheme="minorHAnsi" w:hAnsiTheme="minorHAnsi" w:cstheme="minorHAnsi"/>
          <w:sz w:val="24"/>
          <w:szCs w:val="24"/>
        </w:rPr>
      </w:pPr>
      <w:r w:rsidRPr="004C4539">
        <w:rPr>
          <w:rFonts w:asciiTheme="minorHAnsi" w:hAnsiTheme="minorHAnsi" w:cstheme="minorHAnsi"/>
          <w:sz w:val="24"/>
          <w:szCs w:val="24"/>
        </w:rPr>
        <w:t>Zamawiający nie wymaga złożenia oferty w postaci katalog</w:t>
      </w:r>
      <w:r w:rsidR="00A00067" w:rsidRPr="004C4539">
        <w:rPr>
          <w:rFonts w:asciiTheme="minorHAnsi" w:hAnsiTheme="minorHAnsi" w:cstheme="minorHAnsi"/>
          <w:sz w:val="24"/>
          <w:szCs w:val="24"/>
        </w:rPr>
        <w:t>u</w:t>
      </w:r>
      <w:r w:rsidRPr="004C4539">
        <w:rPr>
          <w:rFonts w:asciiTheme="minorHAnsi" w:hAnsiTheme="minorHAnsi" w:cstheme="minorHAnsi"/>
          <w:sz w:val="24"/>
          <w:szCs w:val="24"/>
        </w:rPr>
        <w:t xml:space="preserve"> elektronicznego.</w:t>
      </w:r>
    </w:p>
    <w:p w14:paraId="6581E900" w14:textId="77777777" w:rsidR="00D65DC5" w:rsidRPr="004C4539" w:rsidRDefault="00616631" w:rsidP="00D65DC5">
      <w:pPr>
        <w:pStyle w:val="Akapitzlist"/>
        <w:numPr>
          <w:ilvl w:val="0"/>
          <w:numId w:val="8"/>
        </w:numPr>
        <w:suppressAutoHyphens w:val="0"/>
        <w:spacing w:after="0"/>
        <w:ind w:left="567" w:hanging="567"/>
        <w:rPr>
          <w:rFonts w:asciiTheme="minorHAnsi" w:hAnsiTheme="minorHAnsi" w:cstheme="minorHAnsi"/>
          <w:sz w:val="24"/>
          <w:szCs w:val="24"/>
        </w:rPr>
      </w:pPr>
      <w:r w:rsidRPr="004C4539">
        <w:rPr>
          <w:rFonts w:asciiTheme="minorHAnsi" w:hAnsiTheme="minorHAnsi" w:cstheme="minorHAnsi"/>
          <w:sz w:val="24"/>
          <w:szCs w:val="24"/>
        </w:rPr>
        <w:t>Zamawiający przewiduje możliwości unieważnienia postępowania, jeżeli środki publiczne, które zamierzał przeznaczyć na sfinansowanie całości lub części zamówienia, nie zostały mu przyznane.</w:t>
      </w:r>
    </w:p>
    <w:p w14:paraId="06DB943E" w14:textId="28961E7D" w:rsidR="00D65DC5" w:rsidRPr="004C4539" w:rsidRDefault="00220D7E" w:rsidP="00D65DC5">
      <w:pPr>
        <w:pStyle w:val="Akapitzlist"/>
        <w:numPr>
          <w:ilvl w:val="0"/>
          <w:numId w:val="8"/>
        </w:numPr>
        <w:suppressAutoHyphens w:val="0"/>
        <w:spacing w:after="0"/>
        <w:ind w:left="567" w:hanging="567"/>
        <w:jc w:val="both"/>
        <w:rPr>
          <w:rFonts w:asciiTheme="minorHAnsi" w:hAnsiTheme="minorHAnsi" w:cstheme="minorHAnsi"/>
          <w:sz w:val="24"/>
          <w:szCs w:val="24"/>
        </w:rPr>
      </w:pPr>
      <w:r w:rsidRPr="004C4539">
        <w:rPr>
          <w:rFonts w:asciiTheme="minorHAnsi" w:hAnsiTheme="minorHAnsi"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 administratorem Pani/Pana danych osobowych jest Muzeum – Miejsce Pamięci KL Plaszow w Krakowie. Niemiecki nazistowski obóz pracy i obóz koncentracyjny (1942-1945) (w organizacji), reprezentowane przez Monikę Bednarek, Reprezentanta Zarządcy. Dane kontaktowe: e-mail: </w:t>
      </w:r>
      <w:hyperlink r:id="rId21" w:history="1">
        <w:r w:rsidRPr="004C4539">
          <w:rPr>
            <w:rFonts w:asciiTheme="minorHAnsi" w:hAnsiTheme="minorHAnsi" w:cstheme="minorHAnsi"/>
            <w:sz w:val="24"/>
            <w:szCs w:val="24"/>
          </w:rPr>
          <w:t>iod@plaszow.org</w:t>
        </w:r>
      </w:hyperlink>
      <w:r w:rsidRPr="004C4539">
        <w:rPr>
          <w:rFonts w:asciiTheme="minorHAnsi" w:hAnsiTheme="minorHAnsi" w:cstheme="minorHAnsi"/>
          <w:sz w:val="24"/>
          <w:szCs w:val="24"/>
        </w:rPr>
        <w:t>. Pani/Pana dane osobowe przetwarzane będą na podstawie art. 6 ust. 1 lit. c RODO w celu związanym z postępowaniem o udzielenie zamówienia publicznego pn</w:t>
      </w:r>
      <w:r w:rsidRPr="004C4539">
        <w:rPr>
          <w:rFonts w:asciiTheme="minorHAnsi" w:hAnsiTheme="minorHAnsi" w:cstheme="minorHAnsi"/>
          <w:b/>
          <w:sz w:val="24"/>
          <w:szCs w:val="24"/>
        </w:rPr>
        <w:t xml:space="preserve">. </w:t>
      </w:r>
      <w:r w:rsidR="00D65DC5" w:rsidRPr="004C4539">
        <w:rPr>
          <w:rFonts w:asciiTheme="minorHAnsi" w:hAnsiTheme="minorHAnsi" w:cstheme="minorHAnsi"/>
          <w:sz w:val="24"/>
          <w:szCs w:val="24"/>
          <w:shd w:val="clear" w:color="auto" w:fill="FFFFFF"/>
        </w:rPr>
        <w:t>Wykonanie aranżacji wystawy stałej w budynku Memoriału</w:t>
      </w:r>
      <w:r w:rsidR="00D65DC5" w:rsidRPr="004C4539">
        <w:rPr>
          <w:rFonts w:asciiTheme="minorHAnsi" w:hAnsiTheme="minorHAnsi" w:cstheme="minorHAnsi"/>
          <w:sz w:val="24"/>
          <w:szCs w:val="24"/>
        </w:rPr>
        <w:t xml:space="preserve"> pn.: </w:t>
      </w:r>
      <w:r w:rsidR="00D65DC5" w:rsidRPr="004C4539">
        <w:rPr>
          <w:rFonts w:ascii="Aptos" w:hAnsi="Aptos" w:cstheme="minorHAnsi"/>
        </w:rPr>
        <w:t>„</w:t>
      </w:r>
      <w:r w:rsidR="00D65DC5" w:rsidRPr="004C4539">
        <w:rPr>
          <w:rFonts w:asciiTheme="minorHAnsi" w:hAnsiTheme="minorHAnsi" w:cstheme="minorHAnsi"/>
          <w:sz w:val="24"/>
          <w:szCs w:val="24"/>
        </w:rPr>
        <w:t>KL Plaszow. Miejsce po, miejsce bez</w:t>
      </w:r>
      <w:r w:rsidRPr="004C4539">
        <w:rPr>
          <w:rFonts w:asciiTheme="minorHAnsi" w:hAnsiTheme="minorHAnsi" w:cstheme="minorHAnsi"/>
          <w:sz w:val="24"/>
          <w:szCs w:val="24"/>
        </w:rPr>
        <w:t>”,</w:t>
      </w:r>
      <w:r w:rsidR="00AC39FE" w:rsidRPr="004C4539">
        <w:rPr>
          <w:rFonts w:asciiTheme="minorHAnsi" w:hAnsiTheme="minorHAnsi" w:cstheme="minorHAnsi"/>
          <w:sz w:val="24"/>
          <w:szCs w:val="24"/>
        </w:rPr>
        <w:t xml:space="preserve"> nr </w:t>
      </w:r>
      <w:r w:rsidRPr="004C4539">
        <w:rPr>
          <w:rFonts w:asciiTheme="minorHAnsi" w:hAnsiTheme="minorHAnsi" w:cstheme="minorHAnsi"/>
          <w:sz w:val="24"/>
          <w:szCs w:val="24"/>
        </w:rPr>
        <w:t xml:space="preserve">postępowania: </w:t>
      </w:r>
      <w:r w:rsidR="00AC39FE" w:rsidRPr="004C4539">
        <w:rPr>
          <w:rFonts w:asciiTheme="minorHAnsi" w:hAnsiTheme="minorHAnsi" w:cstheme="minorHAnsi"/>
          <w:sz w:val="24"/>
          <w:szCs w:val="24"/>
        </w:rPr>
        <w:t>MKLP.AD.261.1.2026.KK.</w:t>
      </w:r>
    </w:p>
    <w:p w14:paraId="36C75C8C" w14:textId="77777777" w:rsidR="00D65DC5" w:rsidRPr="004C4539" w:rsidRDefault="00220D7E" w:rsidP="00D65DC5">
      <w:pPr>
        <w:pStyle w:val="Akapitzlist"/>
        <w:suppressAutoHyphens w:val="0"/>
        <w:spacing w:after="0"/>
        <w:ind w:left="567"/>
        <w:jc w:val="both"/>
        <w:rPr>
          <w:rFonts w:asciiTheme="minorHAnsi" w:hAnsiTheme="minorHAnsi" w:cstheme="minorHAnsi"/>
          <w:sz w:val="24"/>
          <w:szCs w:val="24"/>
        </w:rPr>
      </w:pPr>
      <w:r w:rsidRPr="004C4539">
        <w:rPr>
          <w:rFonts w:asciiTheme="minorHAnsi" w:hAnsiTheme="minorHAnsi" w:cstheme="minorHAnsi"/>
          <w:sz w:val="24"/>
          <w:szCs w:val="24"/>
        </w:rPr>
        <w:t xml:space="preserve">Odbiorcami Pani/Pana danych osobowych będą osoby lub podmioty, którym udostępniona zostanie dokumentacja postępowania w oparciu o art. 18 oraz art. 74 ustawy z dnia 11 września 2019 r. – Prawo zamówień publicznych (t.j. Dz. U. 2024 r. poz. 1320 ze zm.), dalej „ustawa Pzp”; Pani/Pana dane osobowe będą przechowywane, zgodnie z art. 78 ust. 1 ustawy Pzp, przez okres 4 lat od dnia zakończenia postępowania o udzielenie zamówienia, a jeżeli czas trwania umowy przekracza 4 lata, okres przechowywania obejmuje cały czas trwania umowy; obowiązek podania przez Panią / Pana danych osobowych bezpośrednio Pani/Pana dotyczących jest wymogiem ustawowym określonym w przepisach ustawy Pzp, związanym z udziałem w postępowaniu o udzielenie zamówienia publicznego; konsekwencje niepodania określonych danych wynikają z ustawy Pzp; w odniesieniu do Pani/Pana danych osobowych decyzje nie będą podejmowane w sposób zautomatyzowany, stosowanie do art. 22 RODO; posiada Pani/Pan:− prawo dostępu do danych osobowych Pani/Pana dotyczących (na podstawie art. 15 RODO). </w:t>
      </w:r>
    </w:p>
    <w:p w14:paraId="75388B36" w14:textId="75180D69" w:rsidR="00220D7E" w:rsidRPr="004C4539" w:rsidRDefault="00220D7E" w:rsidP="00D65DC5">
      <w:pPr>
        <w:pStyle w:val="Akapitzlist"/>
        <w:suppressAutoHyphens w:val="0"/>
        <w:spacing w:after="0"/>
        <w:ind w:left="567"/>
        <w:jc w:val="both"/>
        <w:rPr>
          <w:rFonts w:asciiTheme="minorHAnsi" w:hAnsiTheme="minorHAnsi" w:cstheme="minorHAnsi"/>
          <w:sz w:val="24"/>
          <w:szCs w:val="24"/>
        </w:rPr>
      </w:pPr>
      <w:r w:rsidRPr="004C4539">
        <w:rPr>
          <w:rFonts w:asciiTheme="minorHAnsi" w:hAnsiTheme="minorHAnsi" w:cstheme="minorHAnsi"/>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prawo do sprostowania Pani/Pana danych osobowych (na podstawie art. 16 RODO)*;− prawo żądania (na podstawie art. 18 RODO) od administratora ograniczenia przetwarzania danych osobowych z zastrzeżeniem przypadków, o których mowa w art. 18 ust. 2 RODO</w:t>
      </w:r>
    </w:p>
    <w:p w14:paraId="15419938" w14:textId="77777777" w:rsidR="00220D7E" w:rsidRPr="004C4539" w:rsidRDefault="00220D7E" w:rsidP="00220D7E">
      <w:pPr>
        <w:pStyle w:val="Akapitzlist"/>
        <w:autoSpaceDE w:val="0"/>
        <w:autoSpaceDN w:val="0"/>
        <w:adjustRightInd w:val="0"/>
        <w:spacing w:after="0"/>
        <w:ind w:left="360"/>
        <w:jc w:val="both"/>
        <w:rPr>
          <w:rFonts w:asciiTheme="minorHAnsi" w:hAnsiTheme="minorHAnsi" w:cstheme="minorHAnsi"/>
          <w:sz w:val="24"/>
          <w:szCs w:val="24"/>
        </w:rPr>
      </w:pPr>
      <w:r w:rsidRPr="004C4539">
        <w:rPr>
          <w:rFonts w:asciiTheme="minorHAnsi" w:hAnsiTheme="minorHAnsi" w:cstheme="minorHAnsi"/>
          <w:sz w:val="24"/>
          <w:szCs w:val="24"/>
        </w:rPr>
        <w:t xml:space="preserve">**Wystąpienie z żądaniem, o którym mowa w art. 18 ust. 1 rozporządzenia 2016/679, nie ogranicza przetwarzania danych osobowych do czasu zakończenia postępowania o udzielenie zamówienia publicznego lub konkursu; − prawo do wniesienia skargi do Prezesa Urzędu Ochrony Danych Osobowych, ul. Stawki 2, 00-193 Warszawa, gdy uzna Pani/Pan, że przetwarzanie danych osobowych Pani/Pana dotyczących narusza przepisy RODO; nie przysługuje Pani/Panu:− w związku z art. 17 ust. 3 lit. b, d lub e RODO prawo do usunięcia danych osobowych;− prawo do przenoszenia danych osobowych, o którym mowa w art. 20 RODO;− na podstawie art. 21 RODO prawo sprzeciwu, wobec przetwarzania danych osobowych, gdyż podstawą prawną przetwarzania Pani/Pana danych osobowych jest art. 6 ust. 1 lit. c RODO. </w:t>
      </w:r>
    </w:p>
    <w:p w14:paraId="5A09A21F"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p>
    <w:p w14:paraId="3E9D60E5"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Załączniki:</w:t>
      </w:r>
    </w:p>
    <w:p w14:paraId="369AFEAB"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 nr 1 – Opis przedmiotu zamówienia</w:t>
      </w:r>
    </w:p>
    <w:p w14:paraId="7328B8EA"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 nr 2 – Formularz oferty</w:t>
      </w:r>
    </w:p>
    <w:p w14:paraId="5E59657B" w14:textId="5BF6E533" w:rsidR="00F20534" w:rsidRPr="004C4539" w:rsidRDefault="00F20534"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 nr 2.1 – Formularz cenowy</w:t>
      </w:r>
      <w:r w:rsidR="00A43E14" w:rsidRPr="004C4539">
        <w:rPr>
          <w:rFonts w:asciiTheme="minorHAnsi" w:hAnsiTheme="minorHAnsi" w:cstheme="minorHAnsi"/>
          <w:sz w:val="24"/>
          <w:szCs w:val="24"/>
        </w:rPr>
        <w:t xml:space="preserve"> (Cz. A i B)</w:t>
      </w:r>
    </w:p>
    <w:p w14:paraId="7C4ADE31" w14:textId="480D5BAB"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 nr 3 – Wzór oświadczenia Wykonawcy</w:t>
      </w:r>
      <w:r w:rsidR="00A43E14" w:rsidRPr="004C4539">
        <w:rPr>
          <w:rFonts w:asciiTheme="minorHAnsi" w:hAnsiTheme="minorHAnsi" w:cstheme="minorHAnsi"/>
          <w:sz w:val="24"/>
          <w:szCs w:val="24"/>
        </w:rPr>
        <w:t xml:space="preserve"> (JEDZ)</w:t>
      </w:r>
    </w:p>
    <w:p w14:paraId="5F3B014C"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 nr 4 – Projektowane postanowienia umowy</w:t>
      </w:r>
    </w:p>
    <w:p w14:paraId="75ADB86B"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 nr 5 – Wzór wykazu wykonanych zamówień</w:t>
      </w:r>
    </w:p>
    <w:p w14:paraId="2488CBB9"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 xml:space="preserve">Załącznik nr 6 – Wzór wykazu osób </w:t>
      </w:r>
    </w:p>
    <w:p w14:paraId="2EFC2C95"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 nr 7 – Oświadczenie grupa kapitałowa</w:t>
      </w:r>
    </w:p>
    <w:p w14:paraId="1B4728B2"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 nr 8 – Oświadczenie potwierdzające treść oświadczenia</w:t>
      </w:r>
    </w:p>
    <w:p w14:paraId="13F102F8" w14:textId="77777777" w:rsidR="00616631" w:rsidRPr="004C4539" w:rsidRDefault="00616631" w:rsidP="00616631">
      <w:pPr>
        <w:autoSpaceDE w:val="0"/>
        <w:autoSpaceDN w:val="0"/>
        <w:adjustRightInd w:val="0"/>
        <w:spacing w:after="0"/>
        <w:jc w:val="both"/>
        <w:rPr>
          <w:rFonts w:asciiTheme="minorHAnsi" w:hAnsiTheme="minorHAnsi" w:cstheme="minorHAnsi"/>
          <w:sz w:val="24"/>
          <w:szCs w:val="24"/>
        </w:rPr>
      </w:pPr>
      <w:r w:rsidRPr="004C4539">
        <w:rPr>
          <w:rFonts w:asciiTheme="minorHAnsi" w:hAnsiTheme="minorHAnsi" w:cstheme="minorHAnsi"/>
          <w:sz w:val="24"/>
          <w:szCs w:val="24"/>
        </w:rPr>
        <w:t>Załącznik nr 9 – Oświadczenie dla wykonawców wspólnie ubiegających się o udziel. zam.</w:t>
      </w:r>
    </w:p>
    <w:p w14:paraId="33632CAC" w14:textId="77777777" w:rsidR="0092736D" w:rsidRPr="004C4539" w:rsidRDefault="0092736D" w:rsidP="00616631">
      <w:pPr>
        <w:rPr>
          <w:rFonts w:asciiTheme="minorHAnsi" w:hAnsiTheme="minorHAnsi" w:cstheme="minorHAnsi"/>
          <w:sz w:val="24"/>
          <w:szCs w:val="24"/>
        </w:rPr>
      </w:pPr>
    </w:p>
    <w:sectPr w:rsidR="0092736D" w:rsidRPr="004C4539" w:rsidSect="00616631">
      <w:headerReference w:type="even" r:id="rId22"/>
      <w:footerReference w:type="even" r:id="rId23"/>
      <w:headerReference w:type="first" r:id="rId24"/>
      <w:footerReference w:type="first" r:id="rId25"/>
      <w:pgSz w:w="12240" w:h="15840"/>
      <w:pgMar w:top="1440" w:right="1800" w:bottom="993" w:left="1800" w:header="426" w:footer="347" w:gutter="0"/>
      <w:cols w:space="708"/>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6AAD" w14:textId="77777777" w:rsidR="001F57B4" w:rsidRDefault="001F57B4">
      <w:pPr>
        <w:spacing w:after="0" w:line="240" w:lineRule="auto"/>
      </w:pPr>
      <w:r>
        <w:separator/>
      </w:r>
    </w:p>
  </w:endnote>
  <w:endnote w:type="continuationSeparator" w:id="0">
    <w:p w14:paraId="67B9CA7E" w14:textId="77777777" w:rsidR="001F57B4" w:rsidRDefault="001F5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inter">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New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1DB9" w14:textId="77777777" w:rsidR="00616631" w:rsidRDefault="00616631">
    <w:pPr>
      <w:pStyle w:val="Stopka"/>
      <w:jc w:val="right"/>
    </w:pPr>
    <w:r>
      <w:fldChar w:fldCharType="begin"/>
    </w:r>
    <w:r>
      <w:instrText xml:space="preserve"> PAGE </w:instrText>
    </w:r>
    <w:r>
      <w:fldChar w:fldCharType="separate"/>
    </w:r>
    <w:r>
      <w:t>1</w:t>
    </w:r>
    <w:r>
      <w:fldChar w:fldCharType="end"/>
    </w:r>
    <w:r>
      <w:rPr>
        <w:noProof/>
        <w:lang w:eastAsia="pl-PL"/>
      </w:rPr>
      <w:drawing>
        <wp:anchor distT="0" distB="0" distL="114300" distR="114300" simplePos="0" relativeHeight="251657728" behindDoc="0" locked="0" layoutInCell="1" allowOverlap="1" wp14:anchorId="22219F25" wp14:editId="7EE31C83">
          <wp:simplePos x="0" y="0"/>
          <wp:positionH relativeFrom="page">
            <wp:posOffset>899160</wp:posOffset>
          </wp:positionH>
          <wp:positionV relativeFrom="paragraph">
            <wp:posOffset>340360</wp:posOffset>
          </wp:positionV>
          <wp:extent cx="5472430" cy="23622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2430" cy="2362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8023B0" w14:textId="77777777" w:rsidR="00616631" w:rsidRDefault="0061663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9D821" w14:textId="77777777" w:rsidR="00616631" w:rsidRDefault="00616631" w:rsidP="005D5D46">
    <w:pPr>
      <w:spacing w:before="240" w:after="0"/>
      <w:jc w:val="center"/>
    </w:pPr>
  </w:p>
  <w:p w14:paraId="7F7564A4" w14:textId="77777777" w:rsidR="00616631" w:rsidRDefault="00616631" w:rsidP="005D5D46">
    <w:pPr>
      <w:jc w:val="center"/>
      <w:rPr>
        <w:noProof/>
      </w:rPr>
    </w:pPr>
    <w:r>
      <w:fldChar w:fldCharType="begin"/>
    </w:r>
    <w:r>
      <w:instrText>PAGE   \* MERGEFORMAT</w:instrText>
    </w:r>
    <w:r>
      <w:fldChar w:fldCharType="separate"/>
    </w:r>
    <w:r>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07FAD" w14:textId="77777777" w:rsidR="00616631" w:rsidRDefault="00616631">
    <w:pPr>
      <w:pStyle w:val="Stopka"/>
      <w:jc w:val="right"/>
    </w:pPr>
    <w:r>
      <w:fldChar w:fldCharType="begin"/>
    </w:r>
    <w:r>
      <w:instrText xml:space="preserve"> PAGE </w:instrText>
    </w:r>
    <w:r>
      <w:fldChar w:fldCharType="separate"/>
    </w:r>
    <w:r>
      <w:rPr>
        <w:noProof/>
      </w:rPr>
      <w:t>20</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2D54" w14:textId="77777777" w:rsidR="00616631" w:rsidRDefault="006166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9B4BF" w14:textId="77777777" w:rsidR="001F57B4" w:rsidRDefault="001F57B4">
      <w:pPr>
        <w:spacing w:after="0" w:line="240" w:lineRule="auto"/>
      </w:pPr>
      <w:r>
        <w:separator/>
      </w:r>
    </w:p>
  </w:footnote>
  <w:footnote w:type="continuationSeparator" w:id="0">
    <w:p w14:paraId="467097E6" w14:textId="77777777" w:rsidR="001F57B4" w:rsidRDefault="001F5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9074" w14:textId="77777777" w:rsidR="00616631" w:rsidRDefault="00616631">
    <w:pPr>
      <w:pStyle w:val="9Styldonagwka"/>
      <w:rPr>
        <w:rFonts w:ascii="Calibri" w:hAnsi="Calibri" w:cs="Calibri"/>
        <w:i/>
      </w:rPr>
    </w:pPr>
    <w:r>
      <w:t>Zamówienie:</w:t>
    </w:r>
    <w:r>
      <w:rPr>
        <w:noProof/>
        <w:lang w:eastAsia="pl-PL"/>
      </w:rPr>
      <w:drawing>
        <wp:anchor distT="0" distB="0" distL="114300" distR="114300" simplePos="0" relativeHeight="251656704" behindDoc="0" locked="0" layoutInCell="1" allowOverlap="1" wp14:anchorId="28DAC73D" wp14:editId="6C1A2D6C">
          <wp:simplePos x="0" y="0"/>
          <wp:positionH relativeFrom="column">
            <wp:posOffset>137795</wp:posOffset>
          </wp:positionH>
          <wp:positionV relativeFrom="paragraph">
            <wp:posOffset>-3810</wp:posOffset>
          </wp:positionV>
          <wp:extent cx="6363335" cy="520700"/>
          <wp:effectExtent l="0" t="0" r="0" b="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3335" cy="5207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6B179FE" w14:textId="77777777" w:rsidR="00616631" w:rsidRDefault="00616631">
    <w:pPr>
      <w:pStyle w:val="Domylny"/>
      <w:spacing w:after="0"/>
      <w:jc w:val="center"/>
      <w:rPr>
        <w:rFonts w:ascii="Calibri" w:hAnsi="Calibri" w:cs="Calibri"/>
        <w:sz w:val="16"/>
        <w:szCs w:val="16"/>
      </w:rPr>
    </w:pPr>
    <w:r>
      <w:rPr>
        <w:rFonts w:ascii="Calibri" w:hAnsi="Calibri" w:cs="Calibri"/>
        <w:i/>
        <w:sz w:val="16"/>
        <w:szCs w:val="16"/>
      </w:rPr>
      <w:t>„Dostawa biurowego sprzętu informatycznego z oprogramowaniem standardowym oraz dostawa urządzenia do kolorowego i monochromatycznego drukowania, kopiowania i skanowania wielkoformatowych dokumentów”</w:t>
    </w:r>
  </w:p>
  <w:p w14:paraId="11A20CE6" w14:textId="77777777" w:rsidR="00616631" w:rsidRDefault="00616631">
    <w:pPr>
      <w:pStyle w:val="Gwka"/>
      <w:spacing w:before="0" w:after="0"/>
      <w:jc w:val="center"/>
      <w:rPr>
        <w:rFonts w:ascii="Calibri" w:hAnsi="Calibri" w:cs="Calibri"/>
        <w:sz w:val="16"/>
        <w:szCs w:val="16"/>
      </w:rPr>
    </w:pPr>
    <w:r>
      <w:rPr>
        <w:rFonts w:ascii="Calibri" w:hAnsi="Calibri" w:cs="Calibri"/>
        <w:sz w:val="16"/>
        <w:szCs w:val="16"/>
      </w:rPr>
      <w:t>Specyfikacja Istotnych Warunków Zamówienia</w:t>
    </w:r>
  </w:p>
  <w:p w14:paraId="10D57E58" w14:textId="77777777" w:rsidR="00616631" w:rsidRDefault="00616631">
    <w:pPr>
      <w:pStyle w:val="Gwka"/>
      <w:spacing w:before="0" w:after="0"/>
      <w:jc w:val="center"/>
    </w:pPr>
    <w:r>
      <w:rPr>
        <w:rFonts w:ascii="Calibri" w:hAnsi="Calibri" w:cs="Calibri"/>
        <w:sz w:val="16"/>
        <w:szCs w:val="16"/>
      </w:rPr>
      <w:t>nr sprawy ………………</w:t>
    </w:r>
  </w:p>
  <w:p w14:paraId="695C9E94" w14:textId="77777777" w:rsidR="00616631" w:rsidRDefault="00616631">
    <w:pPr>
      <w:pStyle w:val="Gwka"/>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D8644" w14:textId="77777777" w:rsidR="00616631" w:rsidRDefault="0061663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49" w:type="pct"/>
      <w:jc w:val="center"/>
      <w:tblBorders>
        <w:top w:val="single" w:sz="4" w:space="0" w:color="auto"/>
        <w:left w:val="single" w:sz="4" w:space="0" w:color="auto"/>
        <w:bottom w:val="single" w:sz="4" w:space="0" w:color="auto"/>
        <w:right w:val="single" w:sz="4" w:space="0" w:color="auto"/>
        <w:insideH w:val="single" w:sz="4" w:space="0" w:color="auto"/>
        <w:insideV w:val="dotted" w:sz="2" w:space="0" w:color="auto"/>
      </w:tblBorders>
      <w:tblCellMar>
        <w:top w:w="28" w:type="dxa"/>
        <w:left w:w="57" w:type="dxa"/>
        <w:bottom w:w="28" w:type="dxa"/>
        <w:right w:w="57" w:type="dxa"/>
      </w:tblCellMar>
      <w:tblLook w:val="01E0" w:firstRow="1" w:lastRow="1" w:firstColumn="1" w:lastColumn="1" w:noHBand="0" w:noVBand="0"/>
    </w:tblPr>
    <w:tblGrid>
      <w:gridCol w:w="1193"/>
      <w:gridCol w:w="8385"/>
    </w:tblGrid>
    <w:tr w:rsidR="00616631" w:rsidRPr="009D09CD" w14:paraId="790B7665" w14:textId="77777777" w:rsidTr="005D5D46">
      <w:trPr>
        <w:cantSplit/>
        <w:trHeight w:val="813"/>
        <w:jc w:val="center"/>
      </w:trPr>
      <w:tc>
        <w:tcPr>
          <w:tcW w:w="5000" w:type="pct"/>
          <w:gridSpan w:val="2"/>
          <w:tcBorders>
            <w:bottom w:val="single" w:sz="4" w:space="0" w:color="auto"/>
            <w:right w:val="single" w:sz="4" w:space="0" w:color="auto"/>
          </w:tcBorders>
          <w:vAlign w:val="center"/>
        </w:tcPr>
        <w:p w14:paraId="679F7E6F" w14:textId="77777777" w:rsidR="00616631" w:rsidRPr="009D09CD" w:rsidRDefault="00616631" w:rsidP="005D5D46">
          <w:pPr>
            <w:spacing w:after="0" w:line="240" w:lineRule="auto"/>
            <w:jc w:val="both"/>
            <w:rPr>
              <w:rFonts w:cs="Times New Roman"/>
              <w:color w:val="00000A"/>
              <w:kern w:val="1"/>
              <w:szCs w:val="24"/>
            </w:rPr>
          </w:pPr>
          <w:r>
            <w:rPr>
              <w:noProof/>
              <w:lang w:eastAsia="pl-PL"/>
            </w:rPr>
            <w:drawing>
              <wp:anchor distT="0" distB="0" distL="114300" distR="114300" simplePos="0" relativeHeight="251658752" behindDoc="0" locked="0" layoutInCell="1" allowOverlap="1" wp14:anchorId="66D7C6BD" wp14:editId="7EF02536">
                <wp:simplePos x="0" y="0"/>
                <wp:positionH relativeFrom="column">
                  <wp:posOffset>34925</wp:posOffset>
                </wp:positionH>
                <wp:positionV relativeFrom="paragraph">
                  <wp:posOffset>-6350</wp:posOffset>
                </wp:positionV>
                <wp:extent cx="6024880" cy="489585"/>
                <wp:effectExtent l="0" t="0" r="0" b="0"/>
                <wp:wrapNone/>
                <wp:docPr id="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4880" cy="489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C2678D" w14:textId="77777777" w:rsidR="00616631" w:rsidRPr="009D09CD" w:rsidRDefault="00616631" w:rsidP="005D5D46">
          <w:pPr>
            <w:spacing w:after="0" w:line="240" w:lineRule="auto"/>
            <w:jc w:val="both"/>
            <w:rPr>
              <w:rFonts w:cs="Times New Roman"/>
              <w:color w:val="00000A"/>
              <w:kern w:val="1"/>
              <w:szCs w:val="24"/>
            </w:rPr>
          </w:pPr>
        </w:p>
      </w:tc>
    </w:tr>
    <w:tr w:rsidR="00616631" w:rsidRPr="009D09CD" w14:paraId="37984FE1" w14:textId="77777777" w:rsidTr="005D5D46">
      <w:trPr>
        <w:cantSplit/>
        <w:trHeight w:val="524"/>
        <w:jc w:val="center"/>
      </w:trPr>
      <w:tc>
        <w:tcPr>
          <w:tcW w:w="623" w:type="pct"/>
          <w:tcBorders>
            <w:right w:val="single" w:sz="4" w:space="0" w:color="auto"/>
          </w:tcBorders>
          <w:vAlign w:val="center"/>
        </w:tcPr>
        <w:p w14:paraId="47C9E95E" w14:textId="77777777" w:rsidR="00616631" w:rsidRPr="001C321C" w:rsidRDefault="00616631" w:rsidP="005D5D46">
          <w:pPr>
            <w:autoSpaceDE w:val="0"/>
            <w:autoSpaceDN w:val="0"/>
            <w:adjustRightInd w:val="0"/>
            <w:spacing w:after="0" w:line="240" w:lineRule="auto"/>
            <w:jc w:val="center"/>
            <w:rPr>
              <w:rFonts w:cs="Times New Roman"/>
              <w:color w:val="00000A"/>
              <w:kern w:val="1"/>
              <w:sz w:val="16"/>
              <w:szCs w:val="16"/>
            </w:rPr>
          </w:pPr>
          <w:r w:rsidRPr="001C321C">
            <w:rPr>
              <w:rFonts w:cs="Times New Roman"/>
              <w:color w:val="00000A"/>
              <w:kern w:val="1"/>
              <w:sz w:val="16"/>
              <w:szCs w:val="16"/>
            </w:rPr>
            <w:t>Zamówienie</w:t>
          </w:r>
        </w:p>
      </w:tc>
      <w:tc>
        <w:tcPr>
          <w:tcW w:w="4377" w:type="pct"/>
          <w:tcBorders>
            <w:left w:val="single" w:sz="4" w:space="0" w:color="auto"/>
          </w:tcBorders>
          <w:vAlign w:val="center"/>
        </w:tcPr>
        <w:p w14:paraId="280A8B8C" w14:textId="77777777" w:rsidR="00616631" w:rsidRPr="001C321C" w:rsidRDefault="00616631" w:rsidP="005D5D46">
          <w:pPr>
            <w:autoSpaceDE w:val="0"/>
            <w:autoSpaceDN w:val="0"/>
            <w:adjustRightInd w:val="0"/>
            <w:spacing w:after="0" w:line="240" w:lineRule="auto"/>
            <w:jc w:val="center"/>
            <w:rPr>
              <w:rFonts w:cs="Times New Roman"/>
              <w:b/>
              <w:i/>
              <w:color w:val="00000A"/>
              <w:kern w:val="1"/>
              <w:sz w:val="16"/>
              <w:szCs w:val="16"/>
            </w:rPr>
          </w:pPr>
          <w:r w:rsidRPr="00621446">
            <w:rPr>
              <w:rFonts w:cs="Times New Roman"/>
              <w:i/>
              <w:color w:val="00000A"/>
              <w:kern w:val="1"/>
              <w:sz w:val="16"/>
              <w:szCs w:val="16"/>
            </w:rPr>
            <w:t>„Przygotowanie i przeprowadzenie kampanii promocyjnej projektu »Budowa i wdrożenie Systemu Informacji Przestrzennej Województwa Wielkopolskiego (SIPWW)«”</w:t>
          </w:r>
        </w:p>
      </w:tc>
    </w:tr>
    <w:tr w:rsidR="00616631" w:rsidRPr="009D09CD" w14:paraId="25DFBBC2" w14:textId="77777777" w:rsidTr="005D5D46">
      <w:trPr>
        <w:cantSplit/>
        <w:trHeight w:val="362"/>
        <w:jc w:val="center"/>
      </w:trPr>
      <w:tc>
        <w:tcPr>
          <w:tcW w:w="5000" w:type="pct"/>
          <w:gridSpan w:val="2"/>
          <w:vAlign w:val="center"/>
        </w:tcPr>
        <w:p w14:paraId="693D324B" w14:textId="77777777" w:rsidR="00616631" w:rsidRPr="001C321C" w:rsidRDefault="00616631" w:rsidP="005D5D46">
          <w:pPr>
            <w:autoSpaceDE w:val="0"/>
            <w:autoSpaceDN w:val="0"/>
            <w:adjustRightInd w:val="0"/>
            <w:spacing w:after="0" w:line="240" w:lineRule="auto"/>
            <w:jc w:val="center"/>
            <w:rPr>
              <w:rFonts w:eastAsia="Calibri"/>
              <w:color w:val="000000"/>
              <w:sz w:val="16"/>
              <w:szCs w:val="16"/>
            </w:rPr>
          </w:pPr>
          <w:r w:rsidRPr="001C321C">
            <w:rPr>
              <w:rFonts w:eastAsia="Calibri"/>
              <w:color w:val="000000"/>
              <w:sz w:val="16"/>
              <w:szCs w:val="16"/>
            </w:rPr>
            <w:t>Specyfikacj</w:t>
          </w:r>
          <w:r>
            <w:rPr>
              <w:rFonts w:eastAsia="Calibri"/>
              <w:color w:val="000000"/>
              <w:sz w:val="16"/>
              <w:szCs w:val="16"/>
            </w:rPr>
            <w:t xml:space="preserve">a </w:t>
          </w:r>
          <w:r w:rsidRPr="001C321C">
            <w:rPr>
              <w:rFonts w:eastAsia="Calibri"/>
              <w:color w:val="000000"/>
              <w:sz w:val="16"/>
              <w:szCs w:val="16"/>
            </w:rPr>
            <w:t>Warunków Zamówienia</w:t>
          </w:r>
        </w:p>
        <w:p w14:paraId="6BBF52FE" w14:textId="77777777" w:rsidR="00616631" w:rsidRPr="001C321C" w:rsidRDefault="00616631" w:rsidP="005D5D46">
          <w:pPr>
            <w:autoSpaceDE w:val="0"/>
            <w:autoSpaceDN w:val="0"/>
            <w:adjustRightInd w:val="0"/>
            <w:spacing w:after="0" w:line="240" w:lineRule="auto"/>
            <w:jc w:val="center"/>
            <w:rPr>
              <w:rFonts w:eastAsia="Calibri" w:cs="Times New Roman"/>
              <w:color w:val="000000"/>
              <w:sz w:val="18"/>
              <w:szCs w:val="18"/>
            </w:rPr>
          </w:pPr>
          <w:r w:rsidRPr="001C321C">
            <w:rPr>
              <w:rFonts w:eastAsia="Calibri"/>
              <w:color w:val="000000"/>
              <w:sz w:val="16"/>
              <w:szCs w:val="16"/>
            </w:rPr>
            <w:t xml:space="preserve">nr sprawy </w:t>
          </w:r>
          <w:r>
            <w:rPr>
              <w:rFonts w:eastAsia="Calibri"/>
              <w:color w:val="000000"/>
              <w:sz w:val="16"/>
              <w:szCs w:val="16"/>
            </w:rPr>
            <w:t>…..</w:t>
          </w:r>
        </w:p>
      </w:tc>
    </w:tr>
  </w:tbl>
  <w:p w14:paraId="1332C118" w14:textId="77777777" w:rsidR="00616631" w:rsidRDefault="00616631" w:rsidP="005D5D4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56CF8" w14:textId="77777777" w:rsidR="00616631" w:rsidRDefault="006166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2F25"/>
    <w:multiLevelType w:val="hybridMultilevel"/>
    <w:tmpl w:val="97FE54C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 w15:restartNumberingAfterBreak="0">
    <w:nsid w:val="02EE08A8"/>
    <w:multiLevelType w:val="hybridMultilevel"/>
    <w:tmpl w:val="A3628E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AC6045"/>
    <w:multiLevelType w:val="hybridMultilevel"/>
    <w:tmpl w:val="DFEA9F46"/>
    <w:lvl w:ilvl="0" w:tplc="DE24B2F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7D40375"/>
    <w:multiLevelType w:val="hybridMultilevel"/>
    <w:tmpl w:val="A4D895D4"/>
    <w:lvl w:ilvl="0" w:tplc="0415001B">
      <w:start w:val="1"/>
      <w:numFmt w:val="lowerRoman"/>
      <w:lvlText w:val="%1."/>
      <w:lvlJc w:val="right"/>
      <w:pPr>
        <w:ind w:left="2330" w:hanging="360"/>
      </w:pPr>
    </w:lvl>
    <w:lvl w:ilvl="1" w:tplc="04150019" w:tentative="1">
      <w:start w:val="1"/>
      <w:numFmt w:val="lowerLetter"/>
      <w:lvlText w:val="%2."/>
      <w:lvlJc w:val="left"/>
      <w:pPr>
        <w:ind w:left="3050" w:hanging="360"/>
      </w:pPr>
    </w:lvl>
    <w:lvl w:ilvl="2" w:tplc="0415001B" w:tentative="1">
      <w:start w:val="1"/>
      <w:numFmt w:val="lowerRoman"/>
      <w:lvlText w:val="%3."/>
      <w:lvlJc w:val="right"/>
      <w:pPr>
        <w:ind w:left="3770" w:hanging="180"/>
      </w:pPr>
    </w:lvl>
    <w:lvl w:ilvl="3" w:tplc="0415000F" w:tentative="1">
      <w:start w:val="1"/>
      <w:numFmt w:val="decimal"/>
      <w:lvlText w:val="%4."/>
      <w:lvlJc w:val="left"/>
      <w:pPr>
        <w:ind w:left="4490" w:hanging="360"/>
      </w:pPr>
    </w:lvl>
    <w:lvl w:ilvl="4" w:tplc="04150019" w:tentative="1">
      <w:start w:val="1"/>
      <w:numFmt w:val="lowerLetter"/>
      <w:lvlText w:val="%5."/>
      <w:lvlJc w:val="left"/>
      <w:pPr>
        <w:ind w:left="5210" w:hanging="360"/>
      </w:pPr>
    </w:lvl>
    <w:lvl w:ilvl="5" w:tplc="0415001B" w:tentative="1">
      <w:start w:val="1"/>
      <w:numFmt w:val="lowerRoman"/>
      <w:lvlText w:val="%6."/>
      <w:lvlJc w:val="right"/>
      <w:pPr>
        <w:ind w:left="5930" w:hanging="180"/>
      </w:pPr>
    </w:lvl>
    <w:lvl w:ilvl="6" w:tplc="0415000F" w:tentative="1">
      <w:start w:val="1"/>
      <w:numFmt w:val="decimal"/>
      <w:lvlText w:val="%7."/>
      <w:lvlJc w:val="left"/>
      <w:pPr>
        <w:ind w:left="6650" w:hanging="360"/>
      </w:pPr>
    </w:lvl>
    <w:lvl w:ilvl="7" w:tplc="04150019" w:tentative="1">
      <w:start w:val="1"/>
      <w:numFmt w:val="lowerLetter"/>
      <w:lvlText w:val="%8."/>
      <w:lvlJc w:val="left"/>
      <w:pPr>
        <w:ind w:left="7370" w:hanging="360"/>
      </w:pPr>
    </w:lvl>
    <w:lvl w:ilvl="8" w:tplc="0415001B" w:tentative="1">
      <w:start w:val="1"/>
      <w:numFmt w:val="lowerRoman"/>
      <w:lvlText w:val="%9."/>
      <w:lvlJc w:val="right"/>
      <w:pPr>
        <w:ind w:left="8090" w:hanging="180"/>
      </w:pPr>
    </w:lvl>
  </w:abstractNum>
  <w:abstractNum w:abstractNumId="4" w15:restartNumberingAfterBreak="0">
    <w:nsid w:val="0FBF33AB"/>
    <w:multiLevelType w:val="hybridMultilevel"/>
    <w:tmpl w:val="FA146B82"/>
    <w:lvl w:ilvl="0" w:tplc="FF0E78A6">
      <w:start w:val="1"/>
      <w:numFmt w:val="decimal"/>
      <w:lvlText w:val="%1)"/>
      <w:lvlJc w:val="left"/>
      <w:pPr>
        <w:ind w:left="567" w:hanging="360"/>
      </w:pPr>
      <w:rPr>
        <w:rFonts w:hint="default"/>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5" w15:restartNumberingAfterBreak="0">
    <w:nsid w:val="11115961"/>
    <w:multiLevelType w:val="hybridMultilevel"/>
    <w:tmpl w:val="4F34E906"/>
    <w:lvl w:ilvl="0" w:tplc="2C40FB3C">
      <w:start w:val="1"/>
      <w:numFmt w:val="bullet"/>
      <w:lvlText w:val=""/>
      <w:lvlJc w:val="left"/>
      <w:pPr>
        <w:tabs>
          <w:tab w:val="num" w:pos="900"/>
        </w:tabs>
        <w:ind w:left="540" w:hanging="360"/>
      </w:pPr>
      <w:rPr>
        <w:rFonts w:ascii="Symbol" w:hAnsi="Symbol" w:hint="default"/>
      </w:rPr>
    </w:lvl>
    <w:lvl w:ilvl="1" w:tplc="C5BC3928">
      <w:numFmt w:val="decimal"/>
      <w:lvlText w:val=""/>
      <w:lvlJc w:val="left"/>
    </w:lvl>
    <w:lvl w:ilvl="2" w:tplc="3E34C438">
      <w:numFmt w:val="decimal"/>
      <w:lvlText w:val=""/>
      <w:lvlJc w:val="left"/>
    </w:lvl>
    <w:lvl w:ilvl="3" w:tplc="3E8AA128">
      <w:numFmt w:val="decimal"/>
      <w:lvlText w:val=""/>
      <w:lvlJc w:val="left"/>
    </w:lvl>
    <w:lvl w:ilvl="4" w:tplc="E5244F22">
      <w:numFmt w:val="decimal"/>
      <w:lvlText w:val=""/>
      <w:lvlJc w:val="left"/>
    </w:lvl>
    <w:lvl w:ilvl="5" w:tplc="3F32D7C2">
      <w:numFmt w:val="decimal"/>
      <w:lvlText w:val=""/>
      <w:lvlJc w:val="left"/>
    </w:lvl>
    <w:lvl w:ilvl="6" w:tplc="A66611B0">
      <w:numFmt w:val="decimal"/>
      <w:lvlText w:val=""/>
      <w:lvlJc w:val="left"/>
    </w:lvl>
    <w:lvl w:ilvl="7" w:tplc="F3A23DD6">
      <w:numFmt w:val="decimal"/>
      <w:lvlText w:val=""/>
      <w:lvlJc w:val="left"/>
    </w:lvl>
    <w:lvl w:ilvl="8" w:tplc="8840887A">
      <w:numFmt w:val="decimal"/>
      <w:lvlText w:val=""/>
      <w:lvlJc w:val="left"/>
    </w:lvl>
  </w:abstractNum>
  <w:abstractNum w:abstractNumId="6" w15:restartNumberingAfterBreak="0">
    <w:nsid w:val="169C0B77"/>
    <w:multiLevelType w:val="hybridMultilevel"/>
    <w:tmpl w:val="AA32B79E"/>
    <w:lvl w:ilvl="0" w:tplc="9E54A3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AA6B25"/>
    <w:multiLevelType w:val="multilevel"/>
    <w:tmpl w:val="6A6E88FE"/>
    <w:lvl w:ilvl="0">
      <w:start w:val="1"/>
      <w:numFmt w:val="decimal"/>
      <w:lvlText w:val="%1."/>
      <w:lvlJc w:val="left"/>
      <w:pPr>
        <w:tabs>
          <w:tab w:val="num" w:pos="0"/>
        </w:tabs>
        <w:ind w:left="360" w:hanging="360"/>
      </w:pPr>
      <w:rPr>
        <w:rFonts w:cs="Calibri"/>
        <w:b w:val="0"/>
        <w:bCs/>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E5B2EF8"/>
    <w:multiLevelType w:val="hybridMultilevel"/>
    <w:tmpl w:val="515460BE"/>
    <w:lvl w:ilvl="0" w:tplc="DA1AAEB6">
      <w:start w:val="1"/>
      <w:numFmt w:val="decimal"/>
      <w:lvlText w:val="%1)"/>
      <w:lvlJc w:val="left"/>
      <w:pPr>
        <w:ind w:left="1428" w:hanging="360"/>
      </w:pPr>
      <w:rPr>
        <w:rFonts w:asciiTheme="minorHAnsi" w:eastAsiaTheme="minorHAnsi" w:hAnsiTheme="minorHAnsi" w:cstheme="minorHAnsi"/>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20673A56"/>
    <w:multiLevelType w:val="multilevel"/>
    <w:tmpl w:val="B99074A8"/>
    <w:lvl w:ilvl="0">
      <w:start w:val="1"/>
      <w:numFmt w:val="none"/>
      <w:suff w:val="nothing"/>
      <w:lvlText w:val=""/>
      <w:lvlJc w:val="left"/>
      <w:pPr>
        <w:tabs>
          <w:tab w:val="num" w:pos="432"/>
        </w:tabs>
        <w:ind w:left="432" w:hanging="432"/>
      </w:pPr>
    </w:lvl>
    <w:lvl w:ilvl="1">
      <w:start w:val="1"/>
      <w:numFmt w:val="upperRoman"/>
      <w:lvlText w:val="%2."/>
      <w:lvlJc w:val="right"/>
      <w:pPr>
        <w:tabs>
          <w:tab w:val="num" w:pos="0"/>
        </w:tabs>
        <w:ind w:left="576" w:hanging="576"/>
      </w:pPr>
    </w:lvl>
    <w:lvl w:ilvl="2">
      <w:start w:val="1"/>
      <w:numFmt w:val="decimal"/>
      <w:lvlText w:val="%3."/>
      <w:lvlJc w:val="left"/>
      <w:pPr>
        <w:tabs>
          <w:tab w:val="num" w:pos="0"/>
        </w:tabs>
        <w:ind w:left="720" w:hanging="720"/>
      </w:pPr>
      <w:rPr>
        <w:rFonts w:asciiTheme="minorHAnsi" w:hAnsiTheme="minorHAnsi" w:cstheme="minorHAnsi" w:hint="default"/>
        <w:b w:val="0"/>
        <w:bCs w:val="0"/>
        <w:sz w:val="24"/>
        <w:szCs w:val="24"/>
      </w:rPr>
    </w:lvl>
    <w:lvl w:ilvl="3">
      <w:start w:val="1"/>
      <w:numFmt w:val="decimal"/>
      <w:lvlText w:val="%4)"/>
      <w:lvlJc w:val="left"/>
      <w:pPr>
        <w:tabs>
          <w:tab w:val="num" w:pos="0"/>
        </w:tabs>
        <w:ind w:left="864" w:hanging="864"/>
      </w:pPr>
      <w:rPr>
        <w:rFonts w:asciiTheme="minorHAnsi" w:eastAsia="Times New Roman" w:hAnsiTheme="minorHAnsi" w:cstheme="minorHAnsi"/>
      </w:rPr>
    </w:lvl>
    <w:lvl w:ilvl="4">
      <w:start w:val="1"/>
      <w:numFmt w:val="none"/>
      <w:suff w:val="nothing"/>
      <w:lvlText w:val=""/>
      <w:lvlJc w:val="left"/>
      <w:pPr>
        <w:tabs>
          <w:tab w:val="num" w:pos="1008"/>
        </w:tabs>
        <w:ind w:left="1008" w:hanging="1008"/>
      </w:pPr>
    </w:lvl>
    <w:lvl w:ilvl="5">
      <w:start w:val="1"/>
      <w:numFmt w:val="lowerLetter"/>
      <w:lvlText w:val="%6)"/>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0"/>
        </w:tabs>
        <w:ind w:left="1584" w:hanging="1584"/>
      </w:pPr>
    </w:lvl>
  </w:abstractNum>
  <w:abstractNum w:abstractNumId="10" w15:restartNumberingAfterBreak="0">
    <w:nsid w:val="22EC7FD0"/>
    <w:multiLevelType w:val="hybridMultilevel"/>
    <w:tmpl w:val="69CAF674"/>
    <w:lvl w:ilvl="0" w:tplc="9B0C9C92">
      <w:start w:val="2"/>
      <w:numFmt w:val="upperRoman"/>
      <w:lvlText w:val="%1."/>
      <w:lvlJc w:val="left"/>
      <w:pPr>
        <w:ind w:left="1080" w:hanging="72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771" w:hanging="360"/>
      </w:pPr>
    </w:lvl>
    <w:lvl w:ilvl="4" w:tplc="6BA87D32">
      <w:start w:val="1"/>
      <w:numFmt w:val="decimal"/>
      <w:lvlText w:val="%5)"/>
      <w:lvlJc w:val="left"/>
      <w:pPr>
        <w:ind w:left="3600" w:hanging="360"/>
      </w:pPr>
      <w:rPr>
        <w:rFonts w:hint="default"/>
        <w:i w:val="0"/>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0B4F65"/>
    <w:multiLevelType w:val="singleLevel"/>
    <w:tmpl w:val="0BB21C5C"/>
    <w:lvl w:ilvl="0">
      <w:start w:val="1"/>
      <w:numFmt w:val="decimal"/>
      <w:lvlText w:val="%1)"/>
      <w:legacy w:legacy="1" w:legacySpace="0" w:legacyIndent="538"/>
      <w:lvlJc w:val="left"/>
      <w:rPr>
        <w:rFonts w:ascii="Calibri" w:hAnsi="Calibri" w:cs="Times New Roman" w:hint="default"/>
      </w:rPr>
    </w:lvl>
  </w:abstractNum>
  <w:abstractNum w:abstractNumId="12" w15:restartNumberingAfterBreak="0">
    <w:nsid w:val="262F0140"/>
    <w:multiLevelType w:val="hybridMultilevel"/>
    <w:tmpl w:val="4146719A"/>
    <w:lvl w:ilvl="0" w:tplc="AB708D1E">
      <w:start w:val="1"/>
      <w:numFmt w:val="decimal"/>
      <w:lvlText w:val="%1)"/>
      <w:lvlJc w:val="left"/>
      <w:pPr>
        <w:ind w:left="1428" w:hanging="360"/>
      </w:pPr>
      <w:rPr>
        <w:rFonts w:asciiTheme="minorHAnsi" w:eastAsia="Times New Roman" w:hAnsiTheme="minorHAnsi" w:cstheme="minorHAnsi"/>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26AB1A0C"/>
    <w:multiLevelType w:val="hybridMultilevel"/>
    <w:tmpl w:val="8074448E"/>
    <w:lvl w:ilvl="0" w:tplc="380C8558">
      <w:start w:val="5"/>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5730558A">
      <w:start w:val="1"/>
      <w:numFmt w:val="decimal"/>
      <w:lvlText w:val="%3."/>
      <w:lvlJc w:val="right"/>
      <w:pPr>
        <w:ind w:left="2160" w:hanging="180"/>
      </w:pPr>
      <w:rPr>
        <w:rFonts w:asciiTheme="minorHAnsi" w:eastAsia="Times New Roman" w:hAnsiTheme="minorHAnsi" w:cstheme="minorHAnsi"/>
      </w:rPr>
    </w:lvl>
    <w:lvl w:ilvl="3" w:tplc="82F0CC22">
      <w:start w:val="1"/>
      <w:numFmt w:val="decimal"/>
      <w:lvlText w:val="%4."/>
      <w:lvlJc w:val="left"/>
      <w:pPr>
        <w:ind w:left="644" w:hanging="360"/>
      </w:pPr>
      <w:rPr>
        <w:b w:val="0"/>
        <w:bCs w:val="0"/>
        <w:strike w:val="0"/>
      </w:rPr>
    </w:lvl>
    <w:lvl w:ilvl="4" w:tplc="06FE8BB8">
      <w:start w:val="1"/>
      <w:numFmt w:val="decimal"/>
      <w:lvlText w:val="%5)"/>
      <w:lvlJc w:val="left"/>
      <w:pPr>
        <w:ind w:left="3600" w:hanging="360"/>
      </w:pPr>
      <w:rPr>
        <w:rFonts w:asciiTheme="minorHAnsi" w:hAnsiTheme="minorHAnsi" w:hint="default"/>
        <w:sz w:val="24"/>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F478FB"/>
    <w:multiLevelType w:val="hybridMultilevel"/>
    <w:tmpl w:val="4EEC27DE"/>
    <w:lvl w:ilvl="0" w:tplc="EF8695E0">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4B509E"/>
    <w:multiLevelType w:val="hybridMultilevel"/>
    <w:tmpl w:val="FB8CD2A6"/>
    <w:lvl w:ilvl="0" w:tplc="880A7A1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D9F89668">
      <w:start w:val="1"/>
      <w:numFmt w:val="decimal"/>
      <w:lvlText w:val="%3."/>
      <w:lvlJc w:val="right"/>
      <w:pPr>
        <w:ind w:left="2160" w:hanging="180"/>
      </w:pPr>
      <w:rPr>
        <w:rFonts w:asciiTheme="minorHAnsi" w:eastAsia="Times New Roman" w:hAnsiTheme="minorHAnsi" w:cstheme="minorHAnsi"/>
      </w:rPr>
    </w:lvl>
    <w:lvl w:ilvl="3" w:tplc="EC96BC92">
      <w:start w:val="1"/>
      <w:numFmt w:val="decimal"/>
      <w:lvlText w:val="%4."/>
      <w:lvlJc w:val="left"/>
      <w:pPr>
        <w:ind w:left="2880" w:hanging="360"/>
      </w:pPr>
      <w:rPr>
        <w:rFonts w:asciiTheme="minorHAnsi" w:hAnsiTheme="minorHAnsi" w:cstheme="minorHAnsi" w:hint="default"/>
      </w:rPr>
    </w:lvl>
    <w:lvl w:ilvl="4" w:tplc="D9869410">
      <w:start w:val="1"/>
      <w:numFmt w:val="decimal"/>
      <w:lvlText w:val="%5)"/>
      <w:lvlJc w:val="left"/>
      <w:pPr>
        <w:ind w:left="3600" w:hanging="360"/>
      </w:pPr>
      <w:rPr>
        <w:rFonts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6402F1"/>
    <w:multiLevelType w:val="hybridMultilevel"/>
    <w:tmpl w:val="652A6178"/>
    <w:lvl w:ilvl="0" w:tplc="A950E820">
      <w:start w:val="1"/>
      <w:numFmt w:val="decimal"/>
      <w:lvlText w:val="%1)"/>
      <w:lvlJc w:val="left"/>
      <w:pPr>
        <w:ind w:left="1004" w:hanging="360"/>
      </w:pPr>
      <w:rPr>
        <w:rFonts w:asciiTheme="minorHAnsi" w:eastAsia="Times New Roman" w:hAnsiTheme="minorHAnsi" w:cstheme="minorHAnsi"/>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39216D66"/>
    <w:multiLevelType w:val="hybridMultilevel"/>
    <w:tmpl w:val="C7D85DC0"/>
    <w:lvl w:ilvl="0" w:tplc="1DDAB8F2">
      <w:start w:val="1"/>
      <w:numFmt w:val="decimal"/>
      <w:lvlText w:val="%1)"/>
      <w:lvlJc w:val="left"/>
      <w:pPr>
        <w:ind w:left="1080" w:hanging="360"/>
      </w:pPr>
      <w:rPr>
        <w:rFonts w:asciiTheme="minorHAnsi" w:eastAsia="Times New Roman"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B986954"/>
    <w:multiLevelType w:val="hybridMultilevel"/>
    <w:tmpl w:val="6C9C27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6B796A"/>
    <w:multiLevelType w:val="hybridMultilevel"/>
    <w:tmpl w:val="06B82572"/>
    <w:lvl w:ilvl="0" w:tplc="00C4CB42">
      <w:start w:val="1"/>
      <w:numFmt w:val="decimal"/>
      <w:lvlText w:val="%1)"/>
      <w:lvlJc w:val="left"/>
      <w:pPr>
        <w:ind w:left="1134" w:hanging="360"/>
      </w:pPr>
      <w:rPr>
        <w:rFonts w:asciiTheme="minorHAnsi" w:eastAsia="Times New Roman" w:hAnsiTheme="minorHAnsi" w:cstheme="minorHAnsi"/>
      </w:r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20" w15:restartNumberingAfterBreak="0">
    <w:nsid w:val="411E4E03"/>
    <w:multiLevelType w:val="hybridMultilevel"/>
    <w:tmpl w:val="9AF88B44"/>
    <w:lvl w:ilvl="0" w:tplc="369446E8">
      <w:start w:val="1"/>
      <w:numFmt w:val="decimal"/>
      <w:lvlText w:val="%1)"/>
      <w:lvlJc w:val="left"/>
      <w:pPr>
        <w:ind w:left="1080" w:hanging="360"/>
      </w:pPr>
      <w:rPr>
        <w:rFonts w:asciiTheme="minorHAnsi" w:eastAsia="Times New Roman"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2336C9D"/>
    <w:multiLevelType w:val="hybridMultilevel"/>
    <w:tmpl w:val="A48E7E3E"/>
    <w:lvl w:ilvl="0" w:tplc="9AFC3924">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C9636A"/>
    <w:multiLevelType w:val="hybridMultilevel"/>
    <w:tmpl w:val="ED62501A"/>
    <w:lvl w:ilvl="0" w:tplc="7FCAF0C8">
      <w:start w:val="1"/>
      <w:numFmt w:val="lowerLetter"/>
      <w:lvlText w:val="%1)"/>
      <w:lvlJc w:val="left"/>
      <w:pPr>
        <w:ind w:left="720" w:hanging="36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2112AB"/>
    <w:multiLevelType w:val="hybridMultilevel"/>
    <w:tmpl w:val="2550DF2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DA74126"/>
    <w:multiLevelType w:val="hybridMultilevel"/>
    <w:tmpl w:val="E1122CE6"/>
    <w:lvl w:ilvl="0" w:tplc="D854C3AC">
      <w:start w:val="1"/>
      <w:numFmt w:val="decimal"/>
      <w:lvlText w:val="%1)"/>
      <w:lvlJc w:val="left"/>
      <w:pPr>
        <w:ind w:left="1080" w:hanging="360"/>
      </w:pPr>
      <w:rPr>
        <w:rFonts w:asciiTheme="minorHAnsi" w:eastAsia="Times New Roman"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DD81C29"/>
    <w:multiLevelType w:val="hybridMultilevel"/>
    <w:tmpl w:val="FAA0501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228CAEEE">
      <w:start w:val="1"/>
      <w:numFmt w:val="decimal"/>
      <w:lvlText w:val="%4)"/>
      <w:lvlJc w:val="left"/>
      <w:pPr>
        <w:ind w:left="2880" w:hanging="360"/>
      </w:pPr>
      <w:rPr>
        <w:rFonts w:asciiTheme="minorHAnsi" w:hAnsiTheme="minorHAnsi" w:cstheme="minorHAnsi" w:hint="default"/>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F03BE5"/>
    <w:multiLevelType w:val="hybridMultilevel"/>
    <w:tmpl w:val="059A587A"/>
    <w:lvl w:ilvl="0" w:tplc="164A5E88">
      <w:start w:val="1"/>
      <w:numFmt w:val="decimal"/>
      <w:lvlText w:val="%1)"/>
      <w:lvlJc w:val="left"/>
      <w:pPr>
        <w:ind w:left="792" w:hanging="360"/>
      </w:pPr>
      <w:rPr>
        <w:rFonts w:hint="default"/>
      </w:rPr>
    </w:lvl>
    <w:lvl w:ilvl="1" w:tplc="04150019" w:tentative="1">
      <w:start w:val="1"/>
      <w:numFmt w:val="lowerLetter"/>
      <w:lvlText w:val="%2."/>
      <w:lvlJc w:val="left"/>
      <w:pPr>
        <w:ind w:left="1512" w:hanging="360"/>
      </w:pPr>
    </w:lvl>
    <w:lvl w:ilvl="2" w:tplc="0415001B">
      <w:start w:val="1"/>
      <w:numFmt w:val="lowerRoman"/>
      <w:lvlText w:val="%3."/>
      <w:lvlJc w:val="right"/>
      <w:pPr>
        <w:ind w:left="2232" w:hanging="180"/>
      </w:pPr>
    </w:lvl>
    <w:lvl w:ilvl="3" w:tplc="0415000F">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27" w15:restartNumberingAfterBreak="0">
    <w:nsid w:val="5632158B"/>
    <w:multiLevelType w:val="hybridMultilevel"/>
    <w:tmpl w:val="1158E40E"/>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8" w15:restartNumberingAfterBreak="0">
    <w:nsid w:val="57F63445"/>
    <w:multiLevelType w:val="hybridMultilevel"/>
    <w:tmpl w:val="D5A01C2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96658A8"/>
    <w:multiLevelType w:val="hybridMultilevel"/>
    <w:tmpl w:val="51302220"/>
    <w:lvl w:ilvl="0" w:tplc="9B0C9C92">
      <w:start w:val="2"/>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771" w:hanging="360"/>
      </w:pPr>
    </w:lvl>
    <w:lvl w:ilvl="4" w:tplc="6BA87D32">
      <w:start w:val="1"/>
      <w:numFmt w:val="decimal"/>
      <w:lvlText w:val="%5)"/>
      <w:lvlJc w:val="left"/>
      <w:pPr>
        <w:ind w:left="3600" w:hanging="360"/>
      </w:pPr>
      <w:rPr>
        <w:rFonts w:hint="default"/>
        <w:i w:val="0"/>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D1F37DC"/>
    <w:multiLevelType w:val="hybridMultilevel"/>
    <w:tmpl w:val="0A8C1E04"/>
    <w:lvl w:ilvl="0" w:tplc="FFFFFFFF">
      <w:start w:val="1"/>
      <w:numFmt w:val="bullet"/>
      <w:lvlText w:val=""/>
      <w:lvlJc w:val="left"/>
      <w:pPr>
        <w:ind w:left="720" w:hanging="360"/>
      </w:pPr>
      <w:rPr>
        <w:rFonts w:ascii="Symbol" w:hAnsi="Symbol" w:hint="default"/>
      </w:rPr>
    </w:lvl>
    <w:lvl w:ilvl="1" w:tplc="DE24B2F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3D1110"/>
    <w:multiLevelType w:val="hybridMultilevel"/>
    <w:tmpl w:val="A73421E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2" w15:restartNumberingAfterBreak="0">
    <w:nsid w:val="6BF5517B"/>
    <w:multiLevelType w:val="hybridMultilevel"/>
    <w:tmpl w:val="5E7E7DD0"/>
    <w:lvl w:ilvl="0" w:tplc="DE24B2F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D7A36FD"/>
    <w:multiLevelType w:val="hybridMultilevel"/>
    <w:tmpl w:val="AB4293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5D38D6"/>
    <w:multiLevelType w:val="hybridMultilevel"/>
    <w:tmpl w:val="1EC0F0DA"/>
    <w:lvl w:ilvl="0" w:tplc="485C543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A4505B8"/>
    <w:multiLevelType w:val="hybridMultilevel"/>
    <w:tmpl w:val="EBEA021C"/>
    <w:lvl w:ilvl="0" w:tplc="F09658FA">
      <w:start w:val="1"/>
      <w:numFmt w:val="decimal"/>
      <w:lvlText w:val="%1."/>
      <w:lvlJc w:val="left"/>
      <w:pPr>
        <w:ind w:left="360" w:hanging="360"/>
      </w:pPr>
      <w:rPr>
        <w:b w:val="0"/>
        <w:color w:val="auto"/>
        <w:sz w:val="24"/>
        <w:szCs w:val="24"/>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E7C3726"/>
    <w:multiLevelType w:val="hybridMultilevel"/>
    <w:tmpl w:val="2550DF2C"/>
    <w:lvl w:ilvl="0" w:tplc="422E44D8">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700079801">
    <w:abstractNumId w:val="9"/>
  </w:num>
  <w:num w:numId="2" w16cid:durableId="532572210">
    <w:abstractNumId w:val="7"/>
  </w:num>
  <w:num w:numId="3" w16cid:durableId="2137984842">
    <w:abstractNumId w:val="12"/>
  </w:num>
  <w:num w:numId="4" w16cid:durableId="418330242">
    <w:abstractNumId w:val="17"/>
  </w:num>
  <w:num w:numId="5" w16cid:durableId="943343408">
    <w:abstractNumId w:val="24"/>
  </w:num>
  <w:num w:numId="6" w16cid:durableId="41370335">
    <w:abstractNumId w:val="19"/>
  </w:num>
  <w:num w:numId="7" w16cid:durableId="1968848173">
    <w:abstractNumId w:val="2"/>
  </w:num>
  <w:num w:numId="8" w16cid:durableId="67272506">
    <w:abstractNumId w:val="35"/>
  </w:num>
  <w:num w:numId="9" w16cid:durableId="704410174">
    <w:abstractNumId w:val="36"/>
  </w:num>
  <w:num w:numId="10" w16cid:durableId="657543145">
    <w:abstractNumId w:val="34"/>
  </w:num>
  <w:num w:numId="11" w16cid:durableId="1904367796">
    <w:abstractNumId w:val="23"/>
  </w:num>
  <w:num w:numId="12" w16cid:durableId="2000649357">
    <w:abstractNumId w:val="31"/>
  </w:num>
  <w:num w:numId="13" w16cid:durableId="2080667079">
    <w:abstractNumId w:val="13"/>
  </w:num>
  <w:num w:numId="14" w16cid:durableId="44108585">
    <w:abstractNumId w:val="15"/>
  </w:num>
  <w:num w:numId="15" w16cid:durableId="1841509326">
    <w:abstractNumId w:val="16"/>
  </w:num>
  <w:num w:numId="16" w16cid:durableId="1645891602">
    <w:abstractNumId w:val="6"/>
  </w:num>
  <w:num w:numId="17" w16cid:durableId="449393928">
    <w:abstractNumId w:val="25"/>
  </w:num>
  <w:num w:numId="18" w16cid:durableId="1270166982">
    <w:abstractNumId w:val="8"/>
  </w:num>
  <w:num w:numId="19" w16cid:durableId="950357830">
    <w:abstractNumId w:val="1"/>
  </w:num>
  <w:num w:numId="20" w16cid:durableId="1073821374">
    <w:abstractNumId w:val="29"/>
  </w:num>
  <w:num w:numId="21" w16cid:durableId="838665538">
    <w:abstractNumId w:val="27"/>
  </w:num>
  <w:num w:numId="22" w16cid:durableId="1677074227">
    <w:abstractNumId w:val="20"/>
  </w:num>
  <w:num w:numId="23" w16cid:durableId="1991253915">
    <w:abstractNumId w:val="0"/>
  </w:num>
  <w:num w:numId="24" w16cid:durableId="1928686482">
    <w:abstractNumId w:val="11"/>
  </w:num>
  <w:num w:numId="25" w16cid:durableId="863136894">
    <w:abstractNumId w:val="14"/>
  </w:num>
  <w:num w:numId="26" w16cid:durableId="1342972225">
    <w:abstractNumId w:val="10"/>
  </w:num>
  <w:num w:numId="27" w16cid:durableId="911355552">
    <w:abstractNumId w:val="21"/>
  </w:num>
  <w:num w:numId="28" w16cid:durableId="1088693780">
    <w:abstractNumId w:val="26"/>
  </w:num>
  <w:num w:numId="29" w16cid:durableId="328943136">
    <w:abstractNumId w:val="4"/>
  </w:num>
  <w:num w:numId="30" w16cid:durableId="1089079529">
    <w:abstractNumId w:val="28"/>
  </w:num>
  <w:num w:numId="31" w16cid:durableId="692192615">
    <w:abstractNumId w:val="18"/>
  </w:num>
  <w:num w:numId="32" w16cid:durableId="1078207077">
    <w:abstractNumId w:val="22"/>
  </w:num>
  <w:num w:numId="33" w16cid:durableId="638730763">
    <w:abstractNumId w:val="3"/>
  </w:num>
  <w:num w:numId="34" w16cid:durableId="1386679348">
    <w:abstractNumId w:val="32"/>
  </w:num>
  <w:num w:numId="35" w16cid:durableId="562720101">
    <w:abstractNumId w:val="30"/>
  </w:num>
  <w:num w:numId="36" w16cid:durableId="1278223528">
    <w:abstractNumId w:val="5"/>
  </w:num>
  <w:num w:numId="37" w16cid:durableId="2023775884">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631"/>
    <w:rsid w:val="00002169"/>
    <w:rsid w:val="00024D0C"/>
    <w:rsid w:val="0002776C"/>
    <w:rsid w:val="000420F1"/>
    <w:rsid w:val="00051D9D"/>
    <w:rsid w:val="0005759B"/>
    <w:rsid w:val="00057851"/>
    <w:rsid w:val="0006575E"/>
    <w:rsid w:val="00096DDB"/>
    <w:rsid w:val="000B1CC0"/>
    <w:rsid w:val="000B363E"/>
    <w:rsid w:val="000B65A1"/>
    <w:rsid w:val="000D32E3"/>
    <w:rsid w:val="000E551D"/>
    <w:rsid w:val="0010177E"/>
    <w:rsid w:val="00134014"/>
    <w:rsid w:val="001364F6"/>
    <w:rsid w:val="0013753A"/>
    <w:rsid w:val="00167445"/>
    <w:rsid w:val="001974CB"/>
    <w:rsid w:val="001B0427"/>
    <w:rsid w:val="001E070F"/>
    <w:rsid w:val="001E0DBE"/>
    <w:rsid w:val="001F57B4"/>
    <w:rsid w:val="00220D7E"/>
    <w:rsid w:val="002868DB"/>
    <w:rsid w:val="00287E92"/>
    <w:rsid w:val="002B6678"/>
    <w:rsid w:val="002C1667"/>
    <w:rsid w:val="002D027A"/>
    <w:rsid w:val="002D27B6"/>
    <w:rsid w:val="002E0403"/>
    <w:rsid w:val="002F321C"/>
    <w:rsid w:val="00310D7A"/>
    <w:rsid w:val="00311135"/>
    <w:rsid w:val="003257F7"/>
    <w:rsid w:val="0033550B"/>
    <w:rsid w:val="00374899"/>
    <w:rsid w:val="003748BA"/>
    <w:rsid w:val="00380BF8"/>
    <w:rsid w:val="00396776"/>
    <w:rsid w:val="003C3B85"/>
    <w:rsid w:val="003D6FA8"/>
    <w:rsid w:val="003E2023"/>
    <w:rsid w:val="003E6631"/>
    <w:rsid w:val="003F2AD1"/>
    <w:rsid w:val="003F6219"/>
    <w:rsid w:val="00414F0F"/>
    <w:rsid w:val="00431E27"/>
    <w:rsid w:val="00437E66"/>
    <w:rsid w:val="004562E5"/>
    <w:rsid w:val="004C2484"/>
    <w:rsid w:val="004C4539"/>
    <w:rsid w:val="004F7238"/>
    <w:rsid w:val="004F7AB1"/>
    <w:rsid w:val="00521DB4"/>
    <w:rsid w:val="00521E0E"/>
    <w:rsid w:val="005378D6"/>
    <w:rsid w:val="0054094E"/>
    <w:rsid w:val="005A34BD"/>
    <w:rsid w:val="005B1827"/>
    <w:rsid w:val="005D164D"/>
    <w:rsid w:val="005E1C75"/>
    <w:rsid w:val="00605234"/>
    <w:rsid w:val="00616631"/>
    <w:rsid w:val="0065506E"/>
    <w:rsid w:val="00664B1F"/>
    <w:rsid w:val="00686CCA"/>
    <w:rsid w:val="00686F3E"/>
    <w:rsid w:val="00693898"/>
    <w:rsid w:val="006B4CAD"/>
    <w:rsid w:val="006D64EF"/>
    <w:rsid w:val="006E3BEE"/>
    <w:rsid w:val="00741318"/>
    <w:rsid w:val="00763C96"/>
    <w:rsid w:val="00772A51"/>
    <w:rsid w:val="007B01F9"/>
    <w:rsid w:val="007C2166"/>
    <w:rsid w:val="007D730F"/>
    <w:rsid w:val="007E1008"/>
    <w:rsid w:val="00804E51"/>
    <w:rsid w:val="0080739E"/>
    <w:rsid w:val="008255DE"/>
    <w:rsid w:val="0083090A"/>
    <w:rsid w:val="00855F77"/>
    <w:rsid w:val="00871BF4"/>
    <w:rsid w:val="00873FFA"/>
    <w:rsid w:val="008765BF"/>
    <w:rsid w:val="00880FF8"/>
    <w:rsid w:val="008A4EC8"/>
    <w:rsid w:val="008B30DD"/>
    <w:rsid w:val="008B3135"/>
    <w:rsid w:val="008D02AD"/>
    <w:rsid w:val="008D048F"/>
    <w:rsid w:val="008D57D2"/>
    <w:rsid w:val="00905ACB"/>
    <w:rsid w:val="00920D0A"/>
    <w:rsid w:val="0092736D"/>
    <w:rsid w:val="00962477"/>
    <w:rsid w:val="00971787"/>
    <w:rsid w:val="009B778C"/>
    <w:rsid w:val="009D1379"/>
    <w:rsid w:val="009E352E"/>
    <w:rsid w:val="00A00067"/>
    <w:rsid w:val="00A20A1D"/>
    <w:rsid w:val="00A43E14"/>
    <w:rsid w:val="00A506E1"/>
    <w:rsid w:val="00A73812"/>
    <w:rsid w:val="00A83AD5"/>
    <w:rsid w:val="00AA2F3D"/>
    <w:rsid w:val="00AC39FE"/>
    <w:rsid w:val="00AC4245"/>
    <w:rsid w:val="00B0375D"/>
    <w:rsid w:val="00B1471A"/>
    <w:rsid w:val="00B14812"/>
    <w:rsid w:val="00B405C2"/>
    <w:rsid w:val="00B6452F"/>
    <w:rsid w:val="00B65CDC"/>
    <w:rsid w:val="00B81227"/>
    <w:rsid w:val="00B861B8"/>
    <w:rsid w:val="00BB6D43"/>
    <w:rsid w:val="00C16A79"/>
    <w:rsid w:val="00C40534"/>
    <w:rsid w:val="00C55CFF"/>
    <w:rsid w:val="00C67EE1"/>
    <w:rsid w:val="00C872AC"/>
    <w:rsid w:val="00C87377"/>
    <w:rsid w:val="00C93FB4"/>
    <w:rsid w:val="00CB39B5"/>
    <w:rsid w:val="00CD0EFE"/>
    <w:rsid w:val="00CD2322"/>
    <w:rsid w:val="00CF09CC"/>
    <w:rsid w:val="00D154A2"/>
    <w:rsid w:val="00D1666A"/>
    <w:rsid w:val="00D207E9"/>
    <w:rsid w:val="00D23C87"/>
    <w:rsid w:val="00D31729"/>
    <w:rsid w:val="00D31766"/>
    <w:rsid w:val="00D37EFA"/>
    <w:rsid w:val="00D51DA4"/>
    <w:rsid w:val="00D549F1"/>
    <w:rsid w:val="00D55AAE"/>
    <w:rsid w:val="00D65DC5"/>
    <w:rsid w:val="00DE2B81"/>
    <w:rsid w:val="00E0301D"/>
    <w:rsid w:val="00E15E41"/>
    <w:rsid w:val="00E20097"/>
    <w:rsid w:val="00E9121F"/>
    <w:rsid w:val="00EA3ABF"/>
    <w:rsid w:val="00ED7E74"/>
    <w:rsid w:val="00EE6096"/>
    <w:rsid w:val="00F04EB0"/>
    <w:rsid w:val="00F14FDE"/>
    <w:rsid w:val="00F20534"/>
    <w:rsid w:val="00F51D15"/>
    <w:rsid w:val="00F66255"/>
    <w:rsid w:val="00FB7F09"/>
    <w:rsid w:val="00FD567B"/>
    <w:rsid w:val="00FD7B61"/>
    <w:rsid w:val="00FE34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5352B"/>
  <w15:chartTrackingRefBased/>
  <w15:docId w15:val="{FE1ADB54-DD2F-487F-87D6-7045A2B34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2B81"/>
    <w:pPr>
      <w:suppressAutoHyphens/>
      <w:spacing w:after="200" w:line="276" w:lineRule="auto"/>
    </w:pPr>
    <w:rPr>
      <w:rFonts w:ascii="Calibri" w:eastAsia="Times New Roman" w:hAnsi="Calibri" w:cs="Calibri"/>
      <w:kern w:val="0"/>
      <w:lang w:eastAsia="ar-SA"/>
      <w14:ligatures w14:val="none"/>
    </w:rPr>
  </w:style>
  <w:style w:type="paragraph" w:styleId="Nagwek1">
    <w:name w:val="heading 1"/>
    <w:basedOn w:val="Normalny"/>
    <w:next w:val="Normalny"/>
    <w:link w:val="Nagwek1Znak"/>
    <w:uiPriority w:val="9"/>
    <w:qFormat/>
    <w:rsid w:val="0061663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1663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1663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1663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1663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1663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1663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1663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1663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1663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1663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1663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1663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1663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1663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1663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1663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16631"/>
    <w:rPr>
      <w:rFonts w:eastAsiaTheme="majorEastAsia" w:cstheme="majorBidi"/>
      <w:color w:val="272727" w:themeColor="text1" w:themeTint="D8"/>
    </w:rPr>
  </w:style>
  <w:style w:type="paragraph" w:styleId="Tytu">
    <w:name w:val="Title"/>
    <w:basedOn w:val="Normalny"/>
    <w:next w:val="Normalny"/>
    <w:link w:val="TytuZnak"/>
    <w:uiPriority w:val="10"/>
    <w:qFormat/>
    <w:rsid w:val="006166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663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1663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1663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16631"/>
    <w:pPr>
      <w:spacing w:before="160"/>
      <w:jc w:val="center"/>
    </w:pPr>
    <w:rPr>
      <w:i/>
      <w:iCs/>
      <w:color w:val="404040" w:themeColor="text1" w:themeTint="BF"/>
    </w:rPr>
  </w:style>
  <w:style w:type="character" w:customStyle="1" w:styleId="CytatZnak">
    <w:name w:val="Cytat Znak"/>
    <w:basedOn w:val="Domylnaczcionkaakapitu"/>
    <w:link w:val="Cytat"/>
    <w:uiPriority w:val="29"/>
    <w:rsid w:val="00616631"/>
    <w:rPr>
      <w:i/>
      <w:iCs/>
      <w:color w:val="404040" w:themeColor="text1" w:themeTint="BF"/>
    </w:rPr>
  </w:style>
  <w:style w:type="paragraph" w:styleId="Akapitzlist">
    <w:name w:val="List Paragraph"/>
    <w:aliases w:val="Normal,CW_Lista,Obiekt,List Paragraph1,List Paragraph,normalny tekst,General Header,Akapit główny,Lista Beata,Lettre d'introduction,BulletC,MYSLNIK KROP,Wypunktowanie,punktor kreska,Akapit z listą31,Numerowanie,Wyliczanie,Bullets"/>
    <w:basedOn w:val="Normalny"/>
    <w:link w:val="AkapitzlistZnak"/>
    <w:uiPriority w:val="34"/>
    <w:qFormat/>
    <w:rsid w:val="00616631"/>
    <w:pPr>
      <w:ind w:left="720"/>
      <w:contextualSpacing/>
    </w:pPr>
  </w:style>
  <w:style w:type="character" w:styleId="Wyrnienieintensywne">
    <w:name w:val="Intense Emphasis"/>
    <w:basedOn w:val="Domylnaczcionkaakapitu"/>
    <w:uiPriority w:val="21"/>
    <w:qFormat/>
    <w:rsid w:val="00616631"/>
    <w:rPr>
      <w:i/>
      <w:iCs/>
      <w:color w:val="2F5496" w:themeColor="accent1" w:themeShade="BF"/>
    </w:rPr>
  </w:style>
  <w:style w:type="paragraph" w:styleId="Cytatintensywny">
    <w:name w:val="Intense Quote"/>
    <w:basedOn w:val="Normalny"/>
    <w:next w:val="Normalny"/>
    <w:link w:val="CytatintensywnyZnak"/>
    <w:uiPriority w:val="30"/>
    <w:qFormat/>
    <w:rsid w:val="006166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16631"/>
    <w:rPr>
      <w:i/>
      <w:iCs/>
      <w:color w:val="2F5496" w:themeColor="accent1" w:themeShade="BF"/>
    </w:rPr>
  </w:style>
  <w:style w:type="character" w:styleId="Odwoanieintensywne">
    <w:name w:val="Intense Reference"/>
    <w:basedOn w:val="Domylnaczcionkaakapitu"/>
    <w:uiPriority w:val="32"/>
    <w:qFormat/>
    <w:rsid w:val="00616631"/>
    <w:rPr>
      <w:b/>
      <w:bCs/>
      <w:smallCaps/>
      <w:color w:val="2F5496" w:themeColor="accent1" w:themeShade="BF"/>
      <w:spacing w:val="5"/>
    </w:rPr>
  </w:style>
  <w:style w:type="character" w:styleId="Hipercze">
    <w:name w:val="Hyperlink"/>
    <w:rsid w:val="00616631"/>
    <w:rPr>
      <w:color w:val="0000FF"/>
      <w:u w:val="single"/>
    </w:rPr>
  </w:style>
  <w:style w:type="character" w:customStyle="1" w:styleId="AkapitzlistZnak">
    <w:name w:val="Akapit z listą Znak"/>
    <w:aliases w:val="Normal Znak,CW_Lista Znak,Obiekt Znak,List Paragraph1 Znak,List Paragraph Znak,normalny tekst Znak,General Header Znak,Akapit główny Znak,Lista Beata Znak,Lettre d'introduction Znak,BulletC Znak,MYSLNIK KROP Znak,Wypunktowanie Znak"/>
    <w:link w:val="Akapitzlist"/>
    <w:uiPriority w:val="34"/>
    <w:qFormat/>
    <w:rsid w:val="00616631"/>
  </w:style>
  <w:style w:type="paragraph" w:customStyle="1" w:styleId="WW-Domylny">
    <w:name w:val="WW-Domyślny"/>
    <w:rsid w:val="00616631"/>
    <w:pPr>
      <w:suppressAutoHyphens/>
      <w:spacing w:after="200" w:line="276" w:lineRule="auto"/>
    </w:pPr>
    <w:rPr>
      <w:rFonts w:ascii="Times New Roman" w:eastAsia="Times New Roman" w:hAnsi="Times New Roman" w:cs="Times New Roman"/>
      <w:color w:val="00000A"/>
      <w:kern w:val="0"/>
      <w:sz w:val="24"/>
      <w:szCs w:val="24"/>
      <w:lang w:eastAsia="ar-SA"/>
      <w14:ligatures w14:val="none"/>
    </w:rPr>
  </w:style>
  <w:style w:type="paragraph" w:styleId="Stopka">
    <w:name w:val="footer"/>
    <w:basedOn w:val="WW-Domylny"/>
    <w:link w:val="StopkaZnak"/>
    <w:uiPriority w:val="99"/>
    <w:rsid w:val="00616631"/>
    <w:pPr>
      <w:suppressLineNumbers/>
      <w:tabs>
        <w:tab w:val="center" w:pos="4819"/>
        <w:tab w:val="right" w:pos="9638"/>
      </w:tabs>
    </w:pPr>
    <w:rPr>
      <w:rFonts w:ascii="Arial" w:hAnsi="Arial" w:cs="Arial"/>
      <w:sz w:val="20"/>
      <w:szCs w:val="20"/>
    </w:rPr>
  </w:style>
  <w:style w:type="character" w:customStyle="1" w:styleId="StopkaZnak">
    <w:name w:val="Stopka Znak"/>
    <w:basedOn w:val="Domylnaczcionkaakapitu"/>
    <w:link w:val="Stopka"/>
    <w:uiPriority w:val="99"/>
    <w:rsid w:val="00616631"/>
    <w:rPr>
      <w:rFonts w:ascii="Arial" w:eastAsia="Times New Roman" w:hAnsi="Arial" w:cs="Arial"/>
      <w:color w:val="00000A"/>
      <w:kern w:val="0"/>
      <w:sz w:val="20"/>
      <w:szCs w:val="20"/>
      <w:lang w:eastAsia="ar-SA"/>
      <w14:ligatures w14:val="none"/>
    </w:rPr>
  </w:style>
  <w:style w:type="paragraph" w:customStyle="1" w:styleId="9Styldonagwka">
    <w:name w:val="9 Styl do nagłówka"/>
    <w:basedOn w:val="WW-Domylny"/>
    <w:rsid w:val="00616631"/>
    <w:pPr>
      <w:jc w:val="center"/>
    </w:pPr>
    <w:rPr>
      <w:rFonts w:ascii="Arial" w:eastAsia="Calibri" w:hAnsi="Arial" w:cs="Arial"/>
      <w:sz w:val="16"/>
      <w:szCs w:val="16"/>
    </w:rPr>
  </w:style>
  <w:style w:type="paragraph" w:customStyle="1" w:styleId="Domylny">
    <w:name w:val="Domyślny"/>
    <w:rsid w:val="00616631"/>
    <w:pPr>
      <w:suppressAutoHyphens/>
      <w:spacing w:after="200" w:line="276" w:lineRule="auto"/>
    </w:pPr>
    <w:rPr>
      <w:rFonts w:ascii="Times New Roman" w:eastAsia="Times New Roman" w:hAnsi="Times New Roman" w:cs="Times New Roman"/>
      <w:kern w:val="0"/>
      <w:sz w:val="24"/>
      <w:szCs w:val="24"/>
      <w:lang w:eastAsia="ar-SA"/>
      <w14:ligatures w14:val="none"/>
    </w:rPr>
  </w:style>
  <w:style w:type="paragraph" w:customStyle="1" w:styleId="Gwka">
    <w:name w:val="Główka"/>
    <w:basedOn w:val="Domylny"/>
    <w:rsid w:val="00616631"/>
    <w:pPr>
      <w:keepNext/>
      <w:tabs>
        <w:tab w:val="center" w:pos="4536"/>
        <w:tab w:val="right" w:pos="9072"/>
      </w:tabs>
      <w:spacing w:before="240" w:after="120"/>
    </w:pPr>
    <w:rPr>
      <w:rFonts w:ascii="Liberation Sans" w:eastAsia="Lucida Sans Unicode" w:hAnsi="Liberation Sans" w:cs="Mangal"/>
      <w:sz w:val="28"/>
      <w:szCs w:val="28"/>
    </w:rPr>
  </w:style>
  <w:style w:type="paragraph" w:customStyle="1" w:styleId="Akapitzlist11">
    <w:name w:val="Akapit z listą11"/>
    <w:basedOn w:val="Normalny"/>
    <w:rsid w:val="00616631"/>
    <w:pPr>
      <w:widowControl w:val="0"/>
      <w:spacing w:after="0" w:line="100" w:lineRule="atLeast"/>
      <w:ind w:left="708"/>
    </w:pPr>
    <w:rPr>
      <w:rFonts w:ascii="Times New Roman" w:hAnsi="Times New Roman" w:cs="Times New Roman"/>
      <w:color w:val="00000A"/>
      <w:sz w:val="24"/>
      <w:szCs w:val="24"/>
    </w:rPr>
  </w:style>
  <w:style w:type="paragraph" w:customStyle="1" w:styleId="Default">
    <w:name w:val="Default"/>
    <w:basedOn w:val="Normalny"/>
    <w:rsid w:val="00616631"/>
    <w:pPr>
      <w:autoSpaceDE w:val="0"/>
      <w:spacing w:after="0" w:line="100" w:lineRule="atLeast"/>
    </w:pPr>
    <w:rPr>
      <w:rFonts w:ascii="Arial" w:eastAsia="Arial" w:hAnsi="Arial" w:cs="Arial"/>
      <w:color w:val="000000"/>
      <w:sz w:val="24"/>
      <w:szCs w:val="24"/>
    </w:rPr>
  </w:style>
  <w:style w:type="paragraph" w:styleId="Bezodstpw">
    <w:name w:val="No Spacing"/>
    <w:basedOn w:val="Normalny"/>
    <w:uiPriority w:val="1"/>
    <w:qFormat/>
    <w:rsid w:val="00616631"/>
    <w:pPr>
      <w:suppressAutoHyphens w:val="0"/>
      <w:spacing w:after="0" w:line="240" w:lineRule="auto"/>
      <w:jc w:val="both"/>
    </w:pPr>
    <w:rPr>
      <w:rFonts w:cs="Times New Roman"/>
      <w:lang w:val="en-US" w:eastAsia="en-US" w:bidi="en-US"/>
    </w:rPr>
  </w:style>
  <w:style w:type="table" w:styleId="Tabela-Siatka">
    <w:name w:val="Table Grid"/>
    <w:basedOn w:val="Standardowy"/>
    <w:uiPriority w:val="39"/>
    <w:rsid w:val="00616631"/>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10"/>
    <w:basedOn w:val="Normalny"/>
    <w:uiPriority w:val="99"/>
    <w:rsid w:val="00616631"/>
    <w:pPr>
      <w:widowControl w:val="0"/>
      <w:suppressAutoHyphens w:val="0"/>
      <w:autoSpaceDE w:val="0"/>
      <w:autoSpaceDN w:val="0"/>
      <w:adjustRightInd w:val="0"/>
      <w:spacing w:after="0" w:line="293" w:lineRule="exact"/>
      <w:ind w:hanging="528"/>
    </w:pPr>
    <w:rPr>
      <w:rFonts w:cs="Times New Roman"/>
      <w:sz w:val="24"/>
      <w:szCs w:val="24"/>
      <w:lang w:eastAsia="pl-PL"/>
    </w:rPr>
  </w:style>
  <w:style w:type="character" w:customStyle="1" w:styleId="FontStyle27">
    <w:name w:val="Font Style27"/>
    <w:basedOn w:val="Domylnaczcionkaakapitu"/>
    <w:uiPriority w:val="99"/>
    <w:rsid w:val="00616631"/>
    <w:rPr>
      <w:rFonts w:ascii="Times New Roman" w:hAnsi="Times New Roman" w:cs="Times New Roman"/>
      <w:color w:val="000000"/>
      <w:sz w:val="22"/>
      <w:szCs w:val="22"/>
    </w:rPr>
  </w:style>
  <w:style w:type="character" w:styleId="Odwoaniedokomentarza">
    <w:name w:val="annotation reference"/>
    <w:basedOn w:val="Domylnaczcionkaakapitu"/>
    <w:uiPriority w:val="99"/>
    <w:semiHidden/>
    <w:unhideWhenUsed/>
    <w:rsid w:val="00616631"/>
    <w:rPr>
      <w:sz w:val="16"/>
      <w:szCs w:val="16"/>
    </w:rPr>
  </w:style>
  <w:style w:type="paragraph" w:styleId="Tekstkomentarza">
    <w:name w:val="annotation text"/>
    <w:basedOn w:val="Normalny"/>
    <w:link w:val="TekstkomentarzaZnak"/>
    <w:uiPriority w:val="99"/>
    <w:semiHidden/>
    <w:unhideWhenUsed/>
    <w:rsid w:val="00616631"/>
    <w:pPr>
      <w:suppressAutoHyphens w:val="0"/>
      <w:spacing w:after="160" w:line="240" w:lineRule="auto"/>
    </w:pPr>
    <w:rPr>
      <w:rFonts w:asciiTheme="minorHAnsi" w:eastAsiaTheme="minorHAnsi" w:hAnsiTheme="minorHAnsi" w:cstheme="minorBidi"/>
      <w:sz w:val="20"/>
      <w:szCs w:val="20"/>
      <w:lang w:eastAsia="en-US"/>
    </w:rPr>
  </w:style>
  <w:style w:type="character" w:customStyle="1" w:styleId="TekstkomentarzaZnak">
    <w:name w:val="Tekst komentarza Znak"/>
    <w:basedOn w:val="Domylnaczcionkaakapitu"/>
    <w:link w:val="Tekstkomentarza"/>
    <w:uiPriority w:val="99"/>
    <w:semiHidden/>
    <w:rsid w:val="00616631"/>
    <w:rPr>
      <w:kern w:val="0"/>
      <w:sz w:val="20"/>
      <w:szCs w:val="20"/>
      <w14:ligatures w14:val="none"/>
    </w:rPr>
  </w:style>
  <w:style w:type="character" w:customStyle="1" w:styleId="FontStyle23">
    <w:name w:val="Font Style23"/>
    <w:uiPriority w:val="99"/>
    <w:rsid w:val="00616631"/>
    <w:rPr>
      <w:rFonts w:ascii="Calibri" w:hAnsi="Calibri" w:cs="Calibri"/>
      <w:color w:val="000000"/>
      <w:sz w:val="20"/>
      <w:szCs w:val="20"/>
    </w:rPr>
  </w:style>
  <w:style w:type="character" w:customStyle="1" w:styleId="Nierozpoznanawzmianka1">
    <w:name w:val="Nierozpoznana wzmianka1"/>
    <w:basedOn w:val="Domylnaczcionkaakapitu"/>
    <w:uiPriority w:val="99"/>
    <w:semiHidden/>
    <w:unhideWhenUsed/>
    <w:rsid w:val="00616631"/>
    <w:rPr>
      <w:color w:val="605E5C"/>
      <w:shd w:val="clear" w:color="auto" w:fill="E1DFDD"/>
    </w:rPr>
  </w:style>
  <w:style w:type="paragraph" w:styleId="Tekstpodstawowy">
    <w:name w:val="Body Text"/>
    <w:link w:val="TekstpodstawowyZnak"/>
    <w:rsid w:val="00616631"/>
    <w:pPr>
      <w:widowControl w:val="0"/>
      <w:suppressAutoHyphens/>
      <w:spacing w:after="120" w:line="240" w:lineRule="auto"/>
    </w:pPr>
    <w:rPr>
      <w:rFonts w:ascii="Times New Roman" w:eastAsia="Times New Roman" w:hAnsi="Times New Roman" w:cs="Times New Roman"/>
      <w:kern w:val="0"/>
      <w:sz w:val="20"/>
      <w:szCs w:val="20"/>
      <w:lang w:eastAsia="ar-SA"/>
      <w14:ligatures w14:val="none"/>
    </w:rPr>
  </w:style>
  <w:style w:type="character" w:customStyle="1" w:styleId="TekstpodstawowyZnak">
    <w:name w:val="Tekst podstawowy Znak"/>
    <w:basedOn w:val="Domylnaczcionkaakapitu"/>
    <w:link w:val="Tekstpodstawowy"/>
    <w:rsid w:val="00616631"/>
    <w:rPr>
      <w:rFonts w:ascii="Times New Roman" w:eastAsia="Times New Roman" w:hAnsi="Times New Roman" w:cs="Times New Roman"/>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616631"/>
    <w:pPr>
      <w:suppressAutoHyphens/>
      <w:spacing w:after="200"/>
    </w:pPr>
    <w:rPr>
      <w:rFonts w:ascii="Calibri" w:eastAsia="Times New Roman" w:hAnsi="Calibri" w:cs="Calibri"/>
      <w:b/>
      <w:bCs/>
      <w:lang w:eastAsia="ar-SA"/>
    </w:rPr>
  </w:style>
  <w:style w:type="character" w:customStyle="1" w:styleId="TematkomentarzaZnak">
    <w:name w:val="Temat komentarza Znak"/>
    <w:basedOn w:val="TekstkomentarzaZnak"/>
    <w:link w:val="Tematkomentarza"/>
    <w:uiPriority w:val="99"/>
    <w:semiHidden/>
    <w:rsid w:val="00616631"/>
    <w:rPr>
      <w:rFonts w:ascii="Calibri" w:eastAsia="Times New Roman" w:hAnsi="Calibri" w:cs="Calibri"/>
      <w:b/>
      <w:bCs/>
      <w:kern w:val="0"/>
      <w:sz w:val="20"/>
      <w:szCs w:val="20"/>
      <w:lang w:eastAsia="ar-SA"/>
      <w14:ligatures w14:val="none"/>
    </w:rPr>
  </w:style>
  <w:style w:type="paragraph" w:styleId="Poprawka">
    <w:name w:val="Revision"/>
    <w:hidden/>
    <w:uiPriority w:val="99"/>
    <w:semiHidden/>
    <w:rsid w:val="00616631"/>
    <w:pPr>
      <w:spacing w:after="0" w:line="240" w:lineRule="auto"/>
    </w:pPr>
    <w:rPr>
      <w:rFonts w:ascii="Calibri" w:eastAsia="Times New Roman" w:hAnsi="Calibri" w:cs="Calibri"/>
      <w:kern w:val="0"/>
      <w:lang w:eastAsia="ar-SA"/>
      <w14:ligatures w14:val="none"/>
    </w:rPr>
  </w:style>
  <w:style w:type="paragraph" w:customStyle="1" w:styleId="Style7">
    <w:name w:val="Style7"/>
    <w:basedOn w:val="Normalny"/>
    <w:uiPriority w:val="99"/>
    <w:rsid w:val="00616631"/>
    <w:pPr>
      <w:widowControl w:val="0"/>
      <w:suppressAutoHyphens w:val="0"/>
      <w:autoSpaceDE w:val="0"/>
      <w:autoSpaceDN w:val="0"/>
      <w:adjustRightInd w:val="0"/>
      <w:spacing w:after="0" w:line="293" w:lineRule="exact"/>
      <w:ind w:hanging="533"/>
      <w:jc w:val="both"/>
    </w:pPr>
    <w:rPr>
      <w:rFonts w:cs="Times New Roman"/>
      <w:sz w:val="24"/>
      <w:szCs w:val="24"/>
      <w:lang w:eastAsia="pl-PL"/>
    </w:rPr>
  </w:style>
  <w:style w:type="paragraph" w:styleId="Tekstdymka">
    <w:name w:val="Balloon Text"/>
    <w:basedOn w:val="Normalny"/>
    <w:link w:val="TekstdymkaZnak"/>
    <w:uiPriority w:val="99"/>
    <w:semiHidden/>
    <w:unhideWhenUsed/>
    <w:rsid w:val="0061663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6631"/>
    <w:rPr>
      <w:rFonts w:ascii="Segoe UI" w:eastAsia="Times New Roman" w:hAnsi="Segoe UI" w:cs="Segoe UI"/>
      <w:kern w:val="0"/>
      <w:sz w:val="18"/>
      <w:szCs w:val="18"/>
      <w:lang w:eastAsia="ar-SA"/>
      <w14:ligatures w14:val="none"/>
    </w:rPr>
  </w:style>
  <w:style w:type="character" w:customStyle="1" w:styleId="Brak">
    <w:name w:val="Brak"/>
    <w:rsid w:val="00616631"/>
  </w:style>
  <w:style w:type="paragraph" w:styleId="Tekstprzypisukocowego">
    <w:name w:val="endnote text"/>
    <w:basedOn w:val="Normalny"/>
    <w:link w:val="TekstprzypisukocowegoZnak"/>
    <w:uiPriority w:val="99"/>
    <w:semiHidden/>
    <w:unhideWhenUsed/>
    <w:rsid w:val="0061663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16631"/>
    <w:rPr>
      <w:rFonts w:ascii="Calibri" w:eastAsia="Times New Roman" w:hAnsi="Calibri" w:cs="Calibri"/>
      <w:kern w:val="0"/>
      <w:sz w:val="20"/>
      <w:szCs w:val="20"/>
      <w:lang w:eastAsia="ar-SA"/>
      <w14:ligatures w14:val="none"/>
    </w:rPr>
  </w:style>
  <w:style w:type="character" w:styleId="Odwoanieprzypisukocowego">
    <w:name w:val="endnote reference"/>
    <w:basedOn w:val="Domylnaczcionkaakapitu"/>
    <w:uiPriority w:val="99"/>
    <w:semiHidden/>
    <w:unhideWhenUsed/>
    <w:rsid w:val="00616631"/>
    <w:rPr>
      <w:vertAlign w:val="superscript"/>
    </w:rPr>
  </w:style>
  <w:style w:type="paragraph" w:styleId="Nagwek">
    <w:name w:val="header"/>
    <w:basedOn w:val="Normalny"/>
    <w:link w:val="NagwekZnak"/>
    <w:uiPriority w:val="99"/>
    <w:unhideWhenUsed/>
    <w:rsid w:val="006166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6631"/>
    <w:rPr>
      <w:rFonts w:ascii="Calibri" w:eastAsia="Times New Roman" w:hAnsi="Calibri" w:cs="Calibri"/>
      <w:kern w:val="0"/>
      <w:lang w:eastAsia="ar-SA"/>
      <w14:ligatures w14:val="none"/>
    </w:rPr>
  </w:style>
  <w:style w:type="character" w:styleId="Nierozpoznanawzmianka">
    <w:name w:val="Unresolved Mention"/>
    <w:basedOn w:val="Domylnaczcionkaakapitu"/>
    <w:uiPriority w:val="99"/>
    <w:semiHidden/>
    <w:unhideWhenUsed/>
    <w:rsid w:val="00616631"/>
    <w:rPr>
      <w:color w:val="605E5C"/>
      <w:shd w:val="clear" w:color="auto" w:fill="E1DFDD"/>
    </w:rPr>
  </w:style>
  <w:style w:type="paragraph" w:customStyle="1" w:styleId="whitespace-normal">
    <w:name w:val="whitespace-normal"/>
    <w:basedOn w:val="Normalny"/>
    <w:rsid w:val="00741318"/>
    <w:pPr>
      <w:suppressAutoHyphens w:val="0"/>
      <w:spacing w:before="100" w:beforeAutospacing="1" w:after="100" w:afterAutospacing="1" w:line="240" w:lineRule="auto"/>
    </w:pPr>
    <w:rPr>
      <w:rFonts w:ascii="Times New Roman" w:hAnsi="Times New Roman" w:cs="Times New Roman"/>
      <w:sz w:val="24"/>
      <w:szCs w:val="24"/>
      <w:lang w:eastAsia="pl-PL"/>
    </w:rPr>
  </w:style>
  <w:style w:type="character" w:styleId="UyteHipercze">
    <w:name w:val="FollowedHyperlink"/>
    <w:basedOn w:val="Domylnaczcionkaakapitu"/>
    <w:uiPriority w:val="99"/>
    <w:semiHidden/>
    <w:unhideWhenUsed/>
    <w:rsid w:val="00871BF4"/>
    <w:rPr>
      <w:color w:val="954F72" w:themeColor="followedHyperlink"/>
      <w:u w:val="single"/>
    </w:rPr>
  </w:style>
  <w:style w:type="character" w:customStyle="1" w:styleId="apple-converted-space">
    <w:name w:val="apple-converted-space"/>
    <w:rsid w:val="003F6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3.jpg@01DBE742.711EBFE0" TargetMode="External"/><Relationship Id="rId13" Type="http://schemas.openxmlformats.org/officeDocument/2006/relationships/hyperlink" Target="http://www.plaszow.org" TargetMode="External"/><Relationship Id="rId18" Type="http://schemas.openxmlformats.org/officeDocument/2006/relationships/hyperlink" Target="mailto:zamowieniapubliczne@plaszow.or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iod@plaszow.org" TargetMode="Externa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mailto:k.karski@plaszow.org"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s://ezamowienia.gov.pl" TargetMode="External"/><Relationship Id="rId20" Type="http://schemas.openxmlformats.org/officeDocument/2006/relationships/hyperlink" Target="mailto:zamowieniapubliczne@plaszow.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mailto:k.karski@plaszow.org"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ezamowienia.gov.pl/mp-client/search/list/ocds-148610-d887bb5e-20ac-484b-95bf-838ebd7429d6"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ezamowienia.gov.pl/mp-client/search/list/ocds-148610-d887bb5e-20ac-484b-95bf-838ebd7429d6" TargetMode="External"/><Relationship Id="rId22" Type="http://schemas.openxmlformats.org/officeDocument/2006/relationships/header" Target="header3.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36</Pages>
  <Words>11732</Words>
  <Characters>70392</Characters>
  <Application>Microsoft Office Word</Application>
  <DocSecurity>0</DocSecurity>
  <Lines>586</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Kendziak</dc:creator>
  <cp:keywords/>
  <dc:description/>
  <cp:lastModifiedBy>Barbara Kendziak</cp:lastModifiedBy>
  <cp:revision>26</cp:revision>
  <cp:lastPrinted>2026-03-22T14:22:00Z</cp:lastPrinted>
  <dcterms:created xsi:type="dcterms:W3CDTF">2026-02-16T12:16:00Z</dcterms:created>
  <dcterms:modified xsi:type="dcterms:W3CDTF">2026-03-27T10:06:00Z</dcterms:modified>
</cp:coreProperties>
</file>