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E2586" w14:textId="10F540A5" w:rsidR="0087633C" w:rsidRPr="000C1128" w:rsidRDefault="006E1F7E" w:rsidP="000C1128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0C1128">
        <w:rPr>
          <w:rFonts w:ascii="Arial" w:hAnsi="Arial" w:cs="Arial"/>
          <w:sz w:val="22"/>
          <w:szCs w:val="22"/>
        </w:rPr>
        <w:t xml:space="preserve">ZAŁĄCZNIK NR </w:t>
      </w:r>
      <w:r w:rsidR="008F7285">
        <w:rPr>
          <w:rFonts w:ascii="Arial" w:hAnsi="Arial" w:cs="Arial"/>
          <w:sz w:val="22"/>
          <w:szCs w:val="22"/>
        </w:rPr>
        <w:t>6</w:t>
      </w:r>
      <w:r w:rsidRPr="000C1128">
        <w:rPr>
          <w:rFonts w:ascii="Arial" w:hAnsi="Arial" w:cs="Arial"/>
          <w:sz w:val="22"/>
          <w:szCs w:val="22"/>
        </w:rPr>
        <w:t xml:space="preserve"> DO SWZ</w:t>
      </w:r>
    </w:p>
    <w:p w14:paraId="06759BC1" w14:textId="4AED9313" w:rsidR="005527DF" w:rsidRPr="000C1128" w:rsidRDefault="005527DF" w:rsidP="000C1128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0C11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nr postępowania: </w:t>
      </w:r>
      <w:r w:rsidR="008F7285" w:rsidRPr="008F7285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105.</w:t>
      </w:r>
      <w:r w:rsidR="008F7285" w:rsidRPr="00810587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KSzWzPSPZOZ-DZP-2612-</w:t>
      </w:r>
      <w:r w:rsidR="00810587" w:rsidRPr="00810587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8</w:t>
      </w:r>
      <w:r w:rsidR="008F7285" w:rsidRPr="00810587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/UE/2026/AN</w:t>
      </w:r>
    </w:p>
    <w:p w14:paraId="1768317A" w14:textId="68E4EA17" w:rsidR="006E1F7E" w:rsidRPr="000C1128" w:rsidRDefault="006E1F7E" w:rsidP="000C1128">
      <w:pPr>
        <w:tabs>
          <w:tab w:val="center" w:pos="4536"/>
          <w:tab w:val="right" w:pos="9072"/>
        </w:tabs>
        <w:spacing w:after="0" w:line="276" w:lineRule="auto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</w:p>
    <w:p w14:paraId="4EA7B94C" w14:textId="77777777" w:rsidR="00E674CD" w:rsidRDefault="000C1128" w:rsidP="000C1128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  <w:r w:rsidRPr="000C1128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 xml:space="preserve">OŚWIADCZENIE </w:t>
      </w:r>
      <w:bookmarkStart w:id="0" w:name="_Hlk62045634"/>
    </w:p>
    <w:p w14:paraId="54F94461" w14:textId="6483FFED" w:rsidR="00E674CD" w:rsidRPr="00E674CD" w:rsidRDefault="00E674CD" w:rsidP="00E674CD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  <w:r w:rsidRPr="00E674CD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Wykonawc</w:t>
      </w:r>
      <w:r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y</w:t>
      </w:r>
      <w:r w:rsidRPr="00E674CD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*/ Wykonawcy wspólnie ubiegający się</w:t>
      </w:r>
    </w:p>
    <w:p w14:paraId="05F16BF9" w14:textId="75FCA3DE" w:rsidR="000C1128" w:rsidRPr="000C1128" w:rsidRDefault="00E674CD" w:rsidP="00E674CD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  <w:r w:rsidRPr="00E674CD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o udzielenie zamówienia*/Podmiot</w:t>
      </w:r>
      <w:r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u</w:t>
      </w:r>
      <w:r w:rsidRPr="00E674CD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 xml:space="preserve"> udostępniając</w:t>
      </w:r>
      <w:r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ego</w:t>
      </w:r>
      <w:r w:rsidRPr="00E674CD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 xml:space="preserve"> zasoby*</w:t>
      </w:r>
      <w:r w:rsidR="000C1128" w:rsidRPr="000C1128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 xml:space="preserve"> </w:t>
      </w:r>
    </w:p>
    <w:p w14:paraId="4D12F488" w14:textId="4D591CDD" w:rsidR="000C1128" w:rsidRPr="000C1128" w:rsidRDefault="000C1128" w:rsidP="000C1128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  <w:r w:rsidRPr="000C1128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 xml:space="preserve">o aktualności informacji zawartych w oświadczeniu, </w:t>
      </w:r>
      <w:r w:rsidRPr="000C1128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br/>
        <w:t xml:space="preserve">o którym mowa w art. 125 ust. 1 </w:t>
      </w:r>
      <w:bookmarkEnd w:id="0"/>
      <w:r w:rsidR="00D54C19" w:rsidRPr="00D54C19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 xml:space="preserve">ustawy z dnia 11 września 2019 roku </w:t>
      </w:r>
      <w:r w:rsidR="00D54C19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br/>
      </w:r>
      <w:r w:rsidR="00D54C19" w:rsidRPr="00D54C19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Prawo zamówień publicznych</w:t>
      </w:r>
    </w:p>
    <w:p w14:paraId="4A3842B8" w14:textId="77777777" w:rsidR="006E1F7E" w:rsidRPr="000C1128" w:rsidRDefault="006E1F7E" w:rsidP="000C1128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73CD311A" w14:textId="77777777" w:rsidR="00224F0A" w:rsidRPr="00AD26AC" w:rsidRDefault="00224F0A" w:rsidP="00224F0A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  <w:bookmarkStart w:id="1" w:name="_Hlk104378321"/>
      <w:r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Na potrzeby</w:t>
      </w:r>
      <w:r w:rsidRPr="00AD26AC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 postępowania w sprawie udzielenia zamówienia publicznego prowadzonego w</w:t>
      </w:r>
      <w:r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 </w:t>
      </w:r>
      <w:r w:rsidRPr="00AD26AC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trybie przetargu nieograniczonego na podstawie art. 132 </w:t>
      </w:r>
      <w:r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i nast. </w:t>
      </w:r>
      <w:r w:rsidRPr="00AD26AC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ustawy </w:t>
      </w:r>
      <w:r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Pzp</w:t>
      </w:r>
      <w:r w:rsidRPr="00AD26AC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 na dostawę pn.: </w:t>
      </w:r>
    </w:p>
    <w:p w14:paraId="21E1AF21" w14:textId="77777777" w:rsidR="00224F0A" w:rsidRPr="00AD26AC" w:rsidRDefault="00224F0A" w:rsidP="00224F0A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</w:p>
    <w:p w14:paraId="53BC2127" w14:textId="77777777" w:rsidR="0049425A" w:rsidRDefault="0049425A" w:rsidP="0049425A">
      <w:pPr>
        <w:spacing w:after="0" w:line="276" w:lineRule="auto"/>
        <w:jc w:val="center"/>
        <w:rPr>
          <w:rFonts w:ascii="Arial" w:hAnsi="Arial" w:cs="Arial"/>
          <w:b/>
          <w:bCs/>
          <w:i/>
          <w:iCs/>
          <w:color w:val="000000" w:themeColor="text1"/>
          <w:kern w:val="0"/>
        </w:rPr>
      </w:pPr>
      <w:r>
        <w:rPr>
          <w:rFonts w:ascii="Arial" w:hAnsi="Arial" w:cs="Arial"/>
          <w:b/>
          <w:bCs/>
          <w:i/>
          <w:iCs/>
          <w:color w:val="000000" w:themeColor="text1"/>
          <w:kern w:val="0"/>
        </w:rPr>
        <w:t>Zakup sprzętu i wyposażenia medycznego dla 105 Kresowego Szpitala Wojskowego z Przychodnią SP ZOZ w Żarach</w:t>
      </w:r>
    </w:p>
    <w:p w14:paraId="7350BFB7" w14:textId="77777777" w:rsidR="0049425A" w:rsidRPr="00F6608A" w:rsidRDefault="0049425A" w:rsidP="0049425A">
      <w:pPr>
        <w:spacing w:after="0" w:line="276" w:lineRule="auto"/>
        <w:jc w:val="center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</w:p>
    <w:p w14:paraId="067C9D72" w14:textId="181F7C54" w:rsidR="009571FB" w:rsidRPr="000C1128" w:rsidRDefault="0049425A" w:rsidP="00224F0A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</w:rPr>
      </w:pPr>
      <w:r w:rsidRPr="00D25995">
        <w:rPr>
          <w:rFonts w:ascii="Arial" w:eastAsia="Calibri" w:hAnsi="Arial" w:cs="Arial"/>
          <w:kern w:val="0"/>
          <w:sz w:val="22"/>
          <w:szCs w:val="22"/>
        </w:rPr>
        <w:t>w ramach Projektu nr FENX.06.01-IP.03-0019/25 pn. „Zakup sprzętu i wyposażenia medycznego na potrzeby rozwoju ambulatoryjnej opieki specjalistycznej w 105 Kresowym Szpitalu Wojskowym z Przychodnią SP ZOZ w Żarach” w ramach działania FENX.06.01 System ochrony zdrowia, priorytet FENX.06 Zdrowie Programu Fundusze Europejskie na Infrastrukturę, Klimat, Środowisko 2021-2027</w:t>
      </w:r>
      <w:r>
        <w:rPr>
          <w:rFonts w:ascii="Arial" w:eastAsia="Calibri" w:hAnsi="Arial" w:cs="Arial"/>
          <w:kern w:val="0"/>
          <w:sz w:val="22"/>
          <w:szCs w:val="22"/>
        </w:rPr>
        <w:t xml:space="preserve">. </w:t>
      </w:r>
      <w:r w:rsidR="009571FB" w:rsidRPr="000C1128">
        <w:rPr>
          <w:rFonts w:ascii="Arial" w:eastAsia="Calibri" w:hAnsi="Arial" w:cs="Arial"/>
          <w:kern w:val="0"/>
          <w:sz w:val="22"/>
          <w:szCs w:val="22"/>
        </w:rPr>
        <w:t xml:space="preserve"> </w:t>
      </w:r>
    </w:p>
    <w:bookmarkEnd w:id="1"/>
    <w:p w14:paraId="355B75F7" w14:textId="668EF033" w:rsidR="000C1128" w:rsidRPr="000C1128" w:rsidRDefault="000C1128" w:rsidP="000C1128">
      <w:pPr>
        <w:shd w:val="clear" w:color="auto" w:fill="BFBFBF"/>
        <w:spacing w:before="360" w:after="0" w:line="276" w:lineRule="auto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0C1128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 xml:space="preserve">INFORMACJA DOTYCZĄCA </w:t>
      </w:r>
      <w:r w:rsidR="00320F12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SKŁADAJĄCEGO OŚWIADCZENIE</w:t>
      </w:r>
      <w:r w:rsidRPr="000C1128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:</w:t>
      </w:r>
    </w:p>
    <w:p w14:paraId="10C94253" w14:textId="486F598A" w:rsidR="000C1128" w:rsidRPr="000C1128" w:rsidRDefault="000C1128" w:rsidP="000C1128">
      <w:pPr>
        <w:spacing w:line="276" w:lineRule="auto"/>
        <w:jc w:val="both"/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</w:pPr>
      <w:r w:rsidRPr="000C1128"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  <w:t xml:space="preserve">(Wypełnia </w:t>
      </w:r>
      <w:r w:rsidR="00BF0DCE"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  <w:t>p</w:t>
      </w:r>
      <w:r w:rsidR="00320F12"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  <w:t>odmiot</w:t>
      </w:r>
      <w:r w:rsidRPr="000C1128"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  <w:t xml:space="preserve"> albo upoważniona osoba przez </w:t>
      </w:r>
      <w:r w:rsidR="00BF0DCE"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  <w:t>p</w:t>
      </w:r>
      <w:r w:rsidR="00320F12"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  <w:t>odmiot</w:t>
      </w:r>
      <w:r w:rsidRPr="000C1128">
        <w:rPr>
          <w:rFonts w:ascii="Arial" w:eastAsia="Calibri" w:hAnsi="Arial" w:cs="Arial"/>
          <w:i/>
          <w:kern w:val="0"/>
          <w:sz w:val="20"/>
          <w:szCs w:val="20"/>
          <w:lang w:eastAsia="ar-SA"/>
          <w14:ligatures w14:val="none"/>
        </w:rPr>
        <w:t>)</w:t>
      </w:r>
    </w:p>
    <w:p w14:paraId="14022978" w14:textId="105B00F5" w:rsidR="000C1128" w:rsidRPr="000C1128" w:rsidRDefault="000C1128" w:rsidP="000C1128">
      <w:pPr>
        <w:spacing w:line="276" w:lineRule="auto"/>
        <w:jc w:val="both"/>
        <w:rPr>
          <w:rFonts w:ascii="Arial" w:eastAsia="Calibri" w:hAnsi="Arial" w:cs="Arial"/>
          <w:i/>
          <w:kern w:val="0"/>
          <w:sz w:val="22"/>
          <w:szCs w:val="22"/>
          <w:lang w:eastAsia="ar-SA"/>
          <w14:ligatures w14:val="none"/>
        </w:rPr>
      </w:pPr>
      <w:r w:rsidRPr="000C1128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Nazwa i adres</w:t>
      </w:r>
      <w:r w:rsidRPr="000C1128">
        <w:rPr>
          <w:rFonts w:ascii="Arial" w:eastAsia="Calibri" w:hAnsi="Arial" w:cs="Arial"/>
          <w:i/>
          <w:kern w:val="0"/>
          <w:sz w:val="22"/>
          <w:szCs w:val="22"/>
          <w:lang w:eastAsia="ar-SA"/>
          <w14:ligatures w14:val="none"/>
        </w:rPr>
        <w:t xml:space="preserve">: </w:t>
      </w:r>
    </w:p>
    <w:p w14:paraId="31FDA6BA" w14:textId="77777777" w:rsidR="000C1128" w:rsidRPr="000C1128" w:rsidRDefault="000C1128" w:rsidP="000C1128">
      <w:pPr>
        <w:spacing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</w:pPr>
      <w:r w:rsidRPr="000C1128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………………………………………………………………………………………………………..</w:t>
      </w:r>
    </w:p>
    <w:p w14:paraId="6081F7C4" w14:textId="77777777" w:rsidR="00D54C19" w:rsidRPr="008A3781" w:rsidRDefault="00D54C19" w:rsidP="00D54C19">
      <w:pPr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A3781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(pełna nazwa/firma, adres, w zależności od podmiotu: NIP/PESEL, KRS/</w:t>
      </w:r>
      <w:proofErr w:type="spellStart"/>
      <w:r w:rsidRPr="008A3781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CEiDG</w:t>
      </w:r>
      <w:proofErr w:type="spellEnd"/>
      <w:r w:rsidRPr="008A3781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)</w:t>
      </w:r>
    </w:p>
    <w:p w14:paraId="750B01C0" w14:textId="77777777" w:rsidR="00D54C19" w:rsidRDefault="00D54C19" w:rsidP="00D54C19">
      <w:pPr>
        <w:spacing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</w:pPr>
      <w:r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 xml:space="preserve">reprezentowany przez: </w:t>
      </w:r>
    </w:p>
    <w:p w14:paraId="424F2400" w14:textId="77777777" w:rsidR="00D54C19" w:rsidRPr="00776A98" w:rsidRDefault="00D54C19" w:rsidP="00D54C19">
      <w:pPr>
        <w:spacing w:line="276" w:lineRule="auto"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  <w:r w:rsidRPr="00AD26AC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…</w:t>
      </w:r>
      <w:r w:rsidRPr="00AD26AC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………..</w:t>
      </w:r>
      <w:r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br/>
      </w:r>
      <w:r w:rsidRPr="00776A98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(imię, nazwisko, stanowisko/podstawa do reprezentacji)</w:t>
      </w:r>
    </w:p>
    <w:p w14:paraId="6A13B426" w14:textId="0E407725" w:rsidR="000C1128" w:rsidRDefault="000C1128" w:rsidP="000C1128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  <w:r w:rsidRPr="000C1128">
        <w:rPr>
          <w:rFonts w:ascii="Arial" w:eastAsia="Calibri" w:hAnsi="Arial" w:cs="Arial"/>
          <w:b/>
          <w:bCs/>
          <w:kern w:val="0"/>
          <w:sz w:val="22"/>
          <w:szCs w:val="22"/>
          <w:lang w:eastAsia="en-GB"/>
          <w14:ligatures w14:val="none"/>
        </w:rPr>
        <w:t>Oświadczam/my, że informacje, o których mowa w art. 125 ust. 1 ustawy Pzp, w zakresie podstaw wykluczenia z postępowania o których mowa w:</w:t>
      </w:r>
      <w:r w:rsidRPr="000C1128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</w:p>
    <w:p w14:paraId="2FC8E06A" w14:textId="77777777" w:rsidR="000C1128" w:rsidRDefault="000C1128" w:rsidP="000C1128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</w:p>
    <w:p w14:paraId="14BAE5E8" w14:textId="1D04A384" w:rsidR="00D54C19" w:rsidRPr="00D54C19" w:rsidRDefault="00D54C19" w:rsidP="00D54C1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  <w:r w:rsidRPr="00D54C19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art. 108 ust. 1 pkt 3 ustawy</w:t>
      </w:r>
      <w:r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 Pzp</w:t>
      </w:r>
      <w:r w:rsidRPr="00D54C19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,</w:t>
      </w:r>
    </w:p>
    <w:p w14:paraId="24372845" w14:textId="43C40907" w:rsidR="00D54C19" w:rsidRPr="00D54C19" w:rsidRDefault="00D54C19" w:rsidP="00D54C1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  <w:r w:rsidRPr="00D54C19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art. 108 ust. 1 pkt 4 ustawy</w:t>
      </w:r>
      <w:r w:rsidRPr="00D54C19">
        <w:t xml:space="preserve"> </w:t>
      </w:r>
      <w:r w:rsidRPr="00D54C19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Pzp, dotyczących orzeczenia zakazu ubiegania się o</w:t>
      </w:r>
      <w:r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 </w:t>
      </w:r>
      <w:r w:rsidRPr="00D54C19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zamówienie publiczne tytułem środka zapobiegawczego,</w:t>
      </w:r>
    </w:p>
    <w:p w14:paraId="62397D78" w14:textId="65E09C8A" w:rsidR="00D54C19" w:rsidRPr="00D54C19" w:rsidRDefault="00D54C19" w:rsidP="00D54C1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  <w:r w:rsidRPr="00D54C19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art. 108 ust. 1 pkt 5 ustawy</w:t>
      </w:r>
      <w:r w:rsidRPr="00D54C19">
        <w:t xml:space="preserve"> </w:t>
      </w:r>
      <w:r w:rsidRPr="00D54C19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Pzp, dotyczących zawarcia z innymi wykonawcami porozumienia mającego na celu zakłócenie konkurencji,</w:t>
      </w:r>
    </w:p>
    <w:p w14:paraId="528F604D" w14:textId="77C36128" w:rsidR="00D54C19" w:rsidRPr="00D54C19" w:rsidRDefault="00D54C19" w:rsidP="00D54C1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  <w:r w:rsidRPr="00D54C19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art. 108 ust. 1 pkt 6 ustawy</w:t>
      </w:r>
      <w:r w:rsidRPr="00D54C19">
        <w:t xml:space="preserve"> </w:t>
      </w:r>
      <w:r w:rsidRPr="00D54C19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Pzp,</w:t>
      </w:r>
    </w:p>
    <w:p w14:paraId="57FAC76B" w14:textId="6FF33542" w:rsidR="00D54C19" w:rsidRPr="00D54C19" w:rsidRDefault="00D54C19" w:rsidP="00D54C1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  <w:r w:rsidRPr="00D54C19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art. 109 ust. 1 pkt 1 ustawy</w:t>
      </w:r>
      <w:r w:rsidRPr="00D54C19">
        <w:t xml:space="preserve"> </w:t>
      </w:r>
      <w:r w:rsidRPr="00D54C19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Pzp, odnośnie do naruszenia obowiązków dotyczących płatności podatków i opłat lokalnych, o których mowa w ustawie z dnia 12 stycznia 1991 r. o podatkach i opłatach lokalnych,</w:t>
      </w:r>
    </w:p>
    <w:p w14:paraId="70D2677A" w14:textId="3C472612" w:rsidR="00D54C19" w:rsidRPr="00D54C19" w:rsidRDefault="00D54C19" w:rsidP="00D54C1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  <w:r w:rsidRPr="00D54C19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lastRenderedPageBreak/>
        <w:t>art. 109 ust. 1 pkt 2 lit. b ustawy</w:t>
      </w:r>
      <w:r w:rsidR="00B47611" w:rsidRPr="00B47611">
        <w:t xml:space="preserve"> </w:t>
      </w:r>
      <w:r w:rsidR="00B47611" w:rsidRPr="00B47611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Pzp</w:t>
      </w:r>
      <w:r w:rsidRPr="00D54C19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, dotyczących ukarania za wykroczenie, za które wymierzono karę ograniczenia wolności lub karę grzywny,</w:t>
      </w:r>
    </w:p>
    <w:p w14:paraId="52D896E6" w14:textId="1000E26A" w:rsidR="00D54C19" w:rsidRPr="00D54C19" w:rsidRDefault="00D54C19" w:rsidP="00D54C1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  <w:r w:rsidRPr="00D54C19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art. 109 ust. 1 pkt 2 lit. c ustawy</w:t>
      </w:r>
      <w:r w:rsidR="00B47611" w:rsidRPr="00B47611">
        <w:t xml:space="preserve"> </w:t>
      </w:r>
      <w:r w:rsidR="00B47611" w:rsidRPr="00B47611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Pzp</w:t>
      </w:r>
      <w:r w:rsidRPr="00D54C19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,</w:t>
      </w:r>
    </w:p>
    <w:p w14:paraId="606E4CB8" w14:textId="324BF9F7" w:rsidR="00D54C19" w:rsidRPr="00D54C19" w:rsidRDefault="00D54C19" w:rsidP="00D54C1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  <w:r w:rsidRPr="00D54C19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art. 109 ust. 1 pkt 3 ustawy</w:t>
      </w:r>
      <w:r w:rsidR="00B47611" w:rsidRPr="00B47611">
        <w:t xml:space="preserve"> </w:t>
      </w:r>
      <w:r w:rsidR="00B47611" w:rsidRPr="00B47611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Pzp</w:t>
      </w:r>
      <w:r w:rsidRPr="00D54C19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, dotyczących ukarania za wykroczenie, za które wymierzono karę ograniczenia wolności lub karę grzywny,</w:t>
      </w:r>
    </w:p>
    <w:p w14:paraId="3A45DDF9" w14:textId="39C59B72" w:rsidR="00D54C19" w:rsidRPr="00D54C19" w:rsidRDefault="00D54C19" w:rsidP="00D54C1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  <w:r w:rsidRPr="00D54C19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art. 109 ust. 1 pkt 5–10 ustawy</w:t>
      </w:r>
      <w:r w:rsidR="00B47611" w:rsidRPr="00B47611">
        <w:t xml:space="preserve"> </w:t>
      </w:r>
      <w:r w:rsidR="00B47611" w:rsidRPr="00B47611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Pzp</w:t>
      </w:r>
      <w:r w:rsidRPr="00D54C19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.</w:t>
      </w:r>
    </w:p>
    <w:p w14:paraId="7982F687" w14:textId="10F30899" w:rsidR="009571FB" w:rsidRPr="000C1128" w:rsidRDefault="009571FB" w:rsidP="000C1128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7512BBC7" w14:textId="77777777" w:rsidR="000C1128" w:rsidRDefault="000C1128" w:rsidP="000C1128">
      <w:pPr>
        <w:widowControl w:val="0"/>
        <w:tabs>
          <w:tab w:val="left" w:pos="426"/>
        </w:tabs>
        <w:spacing w:after="0" w:line="276" w:lineRule="auto"/>
        <w:ind w:left="4956"/>
        <w:contextualSpacing/>
        <w:jc w:val="both"/>
        <w:rPr>
          <w:rFonts w:ascii="Arial" w:eastAsia="Calibri" w:hAnsi="Arial" w:cs="Arial"/>
          <w:b/>
          <w:bCs/>
          <w:kern w:val="0"/>
          <w:sz w:val="22"/>
          <w:szCs w:val="22"/>
          <w:u w:val="single"/>
          <w:lang w:eastAsia="ar-SA"/>
          <w14:ligatures w14:val="none"/>
        </w:rPr>
      </w:pPr>
      <w:r w:rsidRPr="000C1128">
        <w:rPr>
          <w:rFonts w:ascii="Arial" w:eastAsia="Calibri" w:hAnsi="Arial" w:cs="Arial"/>
          <w:b/>
          <w:bCs/>
          <w:kern w:val="0"/>
          <w:sz w:val="22"/>
          <w:szCs w:val="22"/>
          <w:lang w:eastAsia="ar-SA"/>
          <w14:ligatures w14:val="none"/>
        </w:rPr>
        <w:t xml:space="preserve">   </w:t>
      </w:r>
      <w:r w:rsidRPr="000C1128">
        <w:rPr>
          <w:rFonts w:ascii="Arial" w:eastAsia="Calibri" w:hAnsi="Arial" w:cs="Arial"/>
          <w:b/>
          <w:bCs/>
          <w:kern w:val="0"/>
          <w:sz w:val="22"/>
          <w:szCs w:val="22"/>
          <w:u w:val="single"/>
          <w:lang w:eastAsia="ar-SA"/>
          <w14:ligatures w14:val="none"/>
        </w:rPr>
        <w:t xml:space="preserve">są aktualne. </w:t>
      </w:r>
    </w:p>
    <w:p w14:paraId="75C5DFBE" w14:textId="77777777" w:rsidR="00BF0DCE" w:rsidRDefault="00BF0DCE" w:rsidP="000C1128">
      <w:pPr>
        <w:widowControl w:val="0"/>
        <w:tabs>
          <w:tab w:val="left" w:pos="426"/>
        </w:tabs>
        <w:spacing w:after="0" w:line="276" w:lineRule="auto"/>
        <w:ind w:left="4956"/>
        <w:contextualSpacing/>
        <w:jc w:val="both"/>
        <w:rPr>
          <w:rFonts w:ascii="Arial" w:eastAsia="Calibri" w:hAnsi="Arial" w:cs="Arial"/>
          <w:b/>
          <w:bCs/>
          <w:kern w:val="0"/>
          <w:sz w:val="22"/>
          <w:szCs w:val="22"/>
          <w:u w:val="single"/>
          <w:lang w:eastAsia="ar-SA"/>
          <w14:ligatures w14:val="none"/>
        </w:rPr>
      </w:pPr>
    </w:p>
    <w:p w14:paraId="0DD6E8F2" w14:textId="77777777" w:rsidR="00BF0DCE" w:rsidRPr="000C1128" w:rsidRDefault="00BF0DCE" w:rsidP="000C1128">
      <w:pPr>
        <w:widowControl w:val="0"/>
        <w:tabs>
          <w:tab w:val="left" w:pos="426"/>
        </w:tabs>
        <w:spacing w:after="0" w:line="276" w:lineRule="auto"/>
        <w:ind w:left="4956"/>
        <w:contextualSpacing/>
        <w:jc w:val="both"/>
        <w:rPr>
          <w:rFonts w:ascii="Arial" w:eastAsia="Calibri" w:hAnsi="Arial" w:cs="Arial"/>
          <w:b/>
          <w:bCs/>
          <w:kern w:val="0"/>
          <w:sz w:val="22"/>
          <w:szCs w:val="22"/>
          <w:u w:val="single"/>
          <w:lang w:eastAsia="ar-SA"/>
          <w14:ligatures w14:val="none"/>
        </w:rPr>
      </w:pPr>
    </w:p>
    <w:p w14:paraId="6ABACAB6" w14:textId="77777777" w:rsidR="000C1128" w:rsidRPr="000C1128" w:rsidRDefault="000C1128" w:rsidP="000C1128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</w:p>
    <w:p w14:paraId="1AFF870E" w14:textId="472C21A5" w:rsidR="000C1128" w:rsidRPr="000C1128" w:rsidRDefault="000C1128" w:rsidP="000C1128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pl-PL"/>
          <w14:ligatures w14:val="none"/>
        </w:rPr>
      </w:pPr>
      <w:r w:rsidRPr="000C1128"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pl-PL"/>
          <w14:ligatures w14:val="none"/>
        </w:rPr>
        <w:t>Pouczony/</w:t>
      </w:r>
      <w:proofErr w:type="spellStart"/>
      <w:r w:rsidRPr="000C1128"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pl-PL"/>
          <w14:ligatures w14:val="none"/>
        </w:rPr>
        <w:t>eni</w:t>
      </w:r>
      <w:proofErr w:type="spellEnd"/>
      <w:r w:rsidRPr="000C1128"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pl-PL"/>
          <w14:ligatures w14:val="none"/>
        </w:rPr>
        <w:t xml:space="preserve"> o odpowiedzialności karnej (m.in. z art. 297 ustawy z dnia 6 czerwca 1997 r. – Kodeks karny) oświadczam/my, że wszystkie informacje podane w powyższym oświadczeniu są aktualne i</w:t>
      </w:r>
      <w:r w:rsidR="00B47611"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pl-PL"/>
          <w14:ligatures w14:val="none"/>
        </w:rPr>
        <w:t> </w:t>
      </w:r>
      <w:r w:rsidRPr="000C1128"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pl-PL"/>
          <w14:ligatures w14:val="none"/>
        </w:rPr>
        <w:t xml:space="preserve">zgodne z prawdą oraz zostały przedstawione z pełną świadomością konsekwencji wprowadzenia Zamawiającego w błąd przy przedstawianiu informacji. </w:t>
      </w:r>
    </w:p>
    <w:p w14:paraId="57ECDCE1" w14:textId="77777777" w:rsidR="000C1128" w:rsidRPr="000C1128" w:rsidRDefault="000C1128" w:rsidP="000C1128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kern w:val="0"/>
          <w:sz w:val="22"/>
          <w:szCs w:val="22"/>
          <w:lang w:eastAsia="pl-PL"/>
          <w14:ligatures w14:val="none"/>
        </w:rPr>
      </w:pPr>
    </w:p>
    <w:p w14:paraId="6C102FCF" w14:textId="77777777" w:rsidR="000C1128" w:rsidRDefault="000C1128" w:rsidP="000C1128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kern w:val="0"/>
          <w:sz w:val="22"/>
          <w:szCs w:val="22"/>
          <w:lang w:eastAsia="pl-PL"/>
          <w14:ligatures w14:val="none"/>
        </w:rPr>
      </w:pPr>
    </w:p>
    <w:p w14:paraId="5ED319AA" w14:textId="77777777" w:rsidR="00BF0DCE" w:rsidRDefault="00BF0DCE" w:rsidP="000C1128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kern w:val="0"/>
          <w:sz w:val="22"/>
          <w:szCs w:val="22"/>
          <w:lang w:eastAsia="pl-PL"/>
          <w14:ligatures w14:val="none"/>
        </w:rPr>
      </w:pPr>
    </w:p>
    <w:p w14:paraId="1DA69AF8" w14:textId="77777777" w:rsidR="00BF0DCE" w:rsidRPr="000C1128" w:rsidRDefault="00BF0DCE" w:rsidP="000C1128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kern w:val="0"/>
          <w:sz w:val="22"/>
          <w:szCs w:val="22"/>
          <w:lang w:eastAsia="pl-PL"/>
          <w14:ligatures w14:val="none"/>
        </w:rPr>
      </w:pPr>
    </w:p>
    <w:p w14:paraId="4406F689" w14:textId="77777777" w:rsidR="000C1128" w:rsidRPr="000C1128" w:rsidRDefault="000C1128" w:rsidP="000C1128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kern w:val="0"/>
          <w:sz w:val="22"/>
          <w:szCs w:val="22"/>
          <w:lang w:eastAsia="pl-PL"/>
          <w14:ligatures w14:val="none"/>
        </w:rPr>
      </w:pPr>
    </w:p>
    <w:p w14:paraId="5A2CB39E" w14:textId="4855FEAD" w:rsidR="000C1128" w:rsidRPr="000C1128" w:rsidRDefault="000C1128" w:rsidP="000C1128">
      <w:pPr>
        <w:widowControl w:val="0"/>
        <w:tabs>
          <w:tab w:val="left" w:pos="426"/>
        </w:tabs>
        <w:spacing w:after="0" w:line="276" w:lineRule="auto"/>
        <w:ind w:left="4956"/>
        <w:contextualSpacing/>
        <w:jc w:val="both"/>
        <w:rPr>
          <w:rFonts w:ascii="Arial" w:eastAsia="Calibri" w:hAnsi="Arial" w:cs="Arial"/>
          <w:bCs/>
          <w:kern w:val="0"/>
          <w:sz w:val="22"/>
          <w:szCs w:val="22"/>
          <w:lang w:eastAsia="ar-SA"/>
          <w14:ligatures w14:val="none"/>
        </w:rPr>
      </w:pPr>
      <w:r w:rsidRPr="000C1128">
        <w:rPr>
          <w:rFonts w:ascii="Arial" w:eastAsia="Calibri" w:hAnsi="Arial" w:cs="Arial"/>
          <w:bCs/>
          <w:kern w:val="0"/>
          <w:sz w:val="22"/>
          <w:szCs w:val="22"/>
          <w:lang w:eastAsia="ar-SA"/>
          <w14:ligatures w14:val="none"/>
        </w:rPr>
        <w:t>[………………...……………………………]</w:t>
      </w:r>
    </w:p>
    <w:p w14:paraId="1DBB3CBA" w14:textId="26180738" w:rsidR="000C1128" w:rsidRPr="000C1128" w:rsidRDefault="000C1128" w:rsidP="000C1128">
      <w:pPr>
        <w:widowControl w:val="0"/>
        <w:tabs>
          <w:tab w:val="left" w:pos="426"/>
        </w:tabs>
        <w:spacing w:after="0" w:line="276" w:lineRule="auto"/>
        <w:ind w:left="4956"/>
        <w:contextualSpacing/>
        <w:jc w:val="both"/>
        <w:rPr>
          <w:rFonts w:ascii="Arial" w:hAnsi="Arial" w:cs="Arial"/>
          <w:sz w:val="22"/>
          <w:szCs w:val="22"/>
        </w:rPr>
      </w:pPr>
      <w:r w:rsidRPr="000C1128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>kwalifikowany podpis elektroniczny</w:t>
      </w:r>
    </w:p>
    <w:p w14:paraId="5692D987" w14:textId="77777777" w:rsidR="000C1128" w:rsidRPr="000C1128" w:rsidRDefault="000C1128" w:rsidP="000C1128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sectPr w:rsidR="000C1128" w:rsidRPr="000C112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B0783" w14:textId="77777777" w:rsidR="009901EE" w:rsidRDefault="009901EE" w:rsidP="006E1F7E">
      <w:pPr>
        <w:spacing w:after="0" w:line="240" w:lineRule="auto"/>
      </w:pPr>
      <w:r>
        <w:separator/>
      </w:r>
    </w:p>
  </w:endnote>
  <w:endnote w:type="continuationSeparator" w:id="0">
    <w:p w14:paraId="57EF8A49" w14:textId="77777777" w:rsidR="009901EE" w:rsidRDefault="009901EE" w:rsidP="006E1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3BDAA" w14:textId="22AFAA1D" w:rsidR="006E1F7E" w:rsidRPr="006E1F7E" w:rsidRDefault="006E1F7E" w:rsidP="006E1F7E">
    <w:pPr>
      <w:tabs>
        <w:tab w:val="center" w:pos="4536"/>
        <w:tab w:val="right" w:pos="9072"/>
      </w:tabs>
      <w:spacing w:before="100" w:after="0" w:line="240" w:lineRule="auto"/>
      <w:jc w:val="right"/>
      <w:rPr>
        <w:rFonts w:ascii="Arial" w:eastAsiaTheme="minorEastAsia" w:hAnsi="Arial" w:cs="Arial"/>
        <w:kern w:val="0"/>
        <w:sz w:val="28"/>
        <w:szCs w:val="28"/>
        <w14:ligatures w14:val="none"/>
      </w:rPr>
    </w:pP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t xml:space="preserve">Strona | </w:t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begin"/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instrText>PAGE   \* MERGEFORMAT</w:instrText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separate"/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t>1</w:t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6098B" w14:textId="77777777" w:rsidR="009901EE" w:rsidRDefault="009901EE" w:rsidP="006E1F7E">
      <w:pPr>
        <w:spacing w:after="0" w:line="240" w:lineRule="auto"/>
      </w:pPr>
      <w:r>
        <w:separator/>
      </w:r>
    </w:p>
  </w:footnote>
  <w:footnote w:type="continuationSeparator" w:id="0">
    <w:p w14:paraId="009DE97B" w14:textId="77777777" w:rsidR="009901EE" w:rsidRDefault="009901EE" w:rsidP="006E1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ACD99" w14:textId="67CD153B" w:rsidR="006E1F7E" w:rsidRDefault="006E1F7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A14A929" wp14:editId="16DE78B3">
          <wp:simplePos x="0" y="0"/>
          <wp:positionH relativeFrom="margin">
            <wp:align>center</wp:align>
          </wp:positionH>
          <wp:positionV relativeFrom="paragraph">
            <wp:posOffset>-109220</wp:posOffset>
          </wp:positionV>
          <wp:extent cx="5895975" cy="842282"/>
          <wp:effectExtent l="0" t="0" r="0" b="0"/>
          <wp:wrapNone/>
          <wp:docPr id="3830488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975" cy="8422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D0193" w14:textId="25985C73" w:rsidR="006E1F7E" w:rsidRDefault="006E1F7E">
    <w:pPr>
      <w:pStyle w:val="Nagwek"/>
    </w:pPr>
  </w:p>
  <w:p w14:paraId="45803854" w14:textId="77777777" w:rsidR="006E1F7E" w:rsidRDefault="006E1F7E">
    <w:pPr>
      <w:pStyle w:val="Nagwek"/>
    </w:pPr>
  </w:p>
  <w:p w14:paraId="11BEED77" w14:textId="01850994" w:rsidR="006E1F7E" w:rsidRDefault="006E1F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4327D"/>
    <w:multiLevelType w:val="hybridMultilevel"/>
    <w:tmpl w:val="26E0C2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264F8"/>
    <w:multiLevelType w:val="hybridMultilevel"/>
    <w:tmpl w:val="37A662B8"/>
    <w:lvl w:ilvl="0" w:tplc="A1D86AD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637676">
    <w:abstractNumId w:val="1"/>
  </w:num>
  <w:num w:numId="2" w16cid:durableId="1260064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0F9"/>
    <w:rsid w:val="00057505"/>
    <w:rsid w:val="00067ACF"/>
    <w:rsid w:val="000C1128"/>
    <w:rsid w:val="000C7D1E"/>
    <w:rsid w:val="000D1B58"/>
    <w:rsid w:val="00201DED"/>
    <w:rsid w:val="00224F0A"/>
    <w:rsid w:val="00320F12"/>
    <w:rsid w:val="00353F33"/>
    <w:rsid w:val="00447929"/>
    <w:rsid w:val="0049425A"/>
    <w:rsid w:val="005527DF"/>
    <w:rsid w:val="006120F9"/>
    <w:rsid w:val="00670708"/>
    <w:rsid w:val="006E1F7E"/>
    <w:rsid w:val="00707F83"/>
    <w:rsid w:val="00810587"/>
    <w:rsid w:val="0087633C"/>
    <w:rsid w:val="008F7285"/>
    <w:rsid w:val="009571FB"/>
    <w:rsid w:val="009901EE"/>
    <w:rsid w:val="00A8449B"/>
    <w:rsid w:val="00AB6BBF"/>
    <w:rsid w:val="00B23388"/>
    <w:rsid w:val="00B47611"/>
    <w:rsid w:val="00B82D41"/>
    <w:rsid w:val="00BD3789"/>
    <w:rsid w:val="00BF0DCE"/>
    <w:rsid w:val="00D54C19"/>
    <w:rsid w:val="00DE10D4"/>
    <w:rsid w:val="00E6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F7F1A"/>
  <w15:chartTrackingRefBased/>
  <w15:docId w15:val="{703369A5-2F53-400F-BD22-1A174A4A8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20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20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20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20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20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20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20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20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20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20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20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20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20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20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20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20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20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20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20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20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20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20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20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20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20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20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20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20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20F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1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1F7E"/>
  </w:style>
  <w:style w:type="paragraph" w:styleId="Stopka">
    <w:name w:val="footer"/>
    <w:basedOn w:val="Normalny"/>
    <w:link w:val="StopkaZnak"/>
    <w:uiPriority w:val="99"/>
    <w:unhideWhenUsed/>
    <w:rsid w:val="006E1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1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402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</dc:creator>
  <cp:keywords/>
  <dc:description/>
  <cp:lastModifiedBy>user</cp:lastModifiedBy>
  <cp:revision>13</cp:revision>
  <dcterms:created xsi:type="dcterms:W3CDTF">2025-11-21T08:04:00Z</dcterms:created>
  <dcterms:modified xsi:type="dcterms:W3CDTF">2026-03-03T13:14:00Z</dcterms:modified>
</cp:coreProperties>
</file>