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1228F" w14:textId="193589C7" w:rsidR="004016FD" w:rsidRPr="00033823" w:rsidRDefault="00477855" w:rsidP="00033823">
      <w:pPr>
        <w:pStyle w:val="Nagwek1"/>
        <w:spacing w:before="0" w:after="240"/>
        <w:jc w:val="center"/>
        <w:rPr>
          <w:rFonts w:cstheme="minorHAnsi"/>
          <w:sz w:val="48"/>
          <w:szCs w:val="22"/>
        </w:rPr>
      </w:pPr>
      <w:r w:rsidRPr="00033823">
        <w:rPr>
          <w:rFonts w:cstheme="minorHAnsi"/>
          <w:sz w:val="48"/>
          <w:szCs w:val="22"/>
        </w:rPr>
        <w:t>SPECYFIKACJA WARUNKÓW ZAMÓ</w:t>
      </w:r>
      <w:r w:rsidR="004016FD" w:rsidRPr="00033823">
        <w:rPr>
          <w:rFonts w:cstheme="minorHAnsi"/>
          <w:sz w:val="48"/>
          <w:szCs w:val="22"/>
        </w:rPr>
        <w:t>WIENIA</w:t>
      </w:r>
    </w:p>
    <w:p w14:paraId="433CB41A" w14:textId="00215734" w:rsidR="00A56D52" w:rsidRPr="00033823" w:rsidRDefault="00923A3B" w:rsidP="00033823">
      <w:pPr>
        <w:spacing w:after="240"/>
        <w:jc w:val="center"/>
        <w:rPr>
          <w:rFonts w:cstheme="minorHAnsi"/>
          <w:sz w:val="32"/>
        </w:rPr>
      </w:pPr>
      <w:r w:rsidRPr="00033823">
        <w:rPr>
          <w:rFonts w:cstheme="minorHAnsi"/>
          <w:sz w:val="32"/>
        </w:rPr>
        <w:t xml:space="preserve">dla zamówienia publicznego </w:t>
      </w:r>
      <w:r w:rsidR="00A02389">
        <w:rPr>
          <w:rFonts w:cstheme="minorHAnsi"/>
          <w:sz w:val="32"/>
        </w:rPr>
        <w:t>udzielanego</w:t>
      </w:r>
      <w:r w:rsidR="00033823">
        <w:rPr>
          <w:rFonts w:cstheme="minorHAnsi"/>
          <w:sz w:val="32"/>
        </w:rPr>
        <w:t xml:space="preserve"> </w:t>
      </w:r>
      <w:r w:rsidRPr="00033823">
        <w:rPr>
          <w:rFonts w:cstheme="minorHAnsi"/>
          <w:sz w:val="32"/>
        </w:rPr>
        <w:t>w trybie przetargu nieograniczonego na podstawie art. 132 ustawy z dnia 11 września 2019 r. - Prawo zamówień publicznyc</w:t>
      </w:r>
      <w:r w:rsidR="00A02389">
        <w:rPr>
          <w:rFonts w:cstheme="minorHAnsi"/>
          <w:sz w:val="32"/>
        </w:rPr>
        <w:t>h,</w:t>
      </w:r>
      <w:r w:rsidR="00033823">
        <w:rPr>
          <w:rFonts w:cstheme="minorHAnsi"/>
          <w:sz w:val="32"/>
        </w:rPr>
        <w:t xml:space="preserve"> </w:t>
      </w:r>
      <w:r w:rsidRPr="00033823">
        <w:rPr>
          <w:rFonts w:cstheme="minorHAnsi"/>
          <w:sz w:val="32"/>
        </w:rPr>
        <w:t>którego przedmiotem są:</w:t>
      </w:r>
    </w:p>
    <w:p w14:paraId="0AD61547" w14:textId="0B8C21E0" w:rsidR="00AD0CC7" w:rsidRPr="00033823" w:rsidRDefault="00A02389" w:rsidP="00033823">
      <w:pPr>
        <w:spacing w:after="240"/>
        <w:jc w:val="center"/>
        <w:rPr>
          <w:rFonts w:cstheme="minorHAnsi"/>
          <w:sz w:val="44"/>
        </w:rPr>
      </w:pPr>
      <w:bookmarkStart w:id="0" w:name="_Hlk219846652"/>
      <w:bookmarkStart w:id="1" w:name="_Hlk219847183"/>
      <w:r w:rsidRPr="00A02389">
        <w:rPr>
          <w:rFonts w:cstheme="minorHAnsi"/>
          <w:b/>
          <w:bCs/>
          <w:sz w:val="44"/>
        </w:rPr>
        <w:t>Okresowe przeglądy serwisowe, konserwacja, bieżące naprawy: urządzeń wentylacyjnych i klimatyzacyjnych, pomp ciepła oraz kontrola szczelności układów VRF i MVR i pomp ciepła wraz z wpisem do CRO</w:t>
      </w:r>
      <w:bookmarkEnd w:id="0"/>
      <w:r w:rsidR="001F4F3F">
        <w:rPr>
          <w:rFonts w:cstheme="minorHAnsi"/>
          <w:b/>
          <w:bCs/>
          <w:sz w:val="44"/>
        </w:rPr>
        <w:t xml:space="preserve"> </w:t>
      </w:r>
      <w:r w:rsidR="001F4F3F" w:rsidRPr="001F4F3F">
        <w:rPr>
          <w:rFonts w:cstheme="minorHAnsi"/>
          <w:b/>
          <w:bCs/>
          <w:sz w:val="44"/>
        </w:rPr>
        <w:t>w placówkach Zespołu Żłobków m.st. Warszawy</w:t>
      </w:r>
      <w:bookmarkEnd w:id="1"/>
    </w:p>
    <w:p w14:paraId="496F5C15" w14:textId="4C3C0984" w:rsidR="00A56D52" w:rsidRPr="00A02389" w:rsidRDefault="005C400B" w:rsidP="00033823">
      <w:pPr>
        <w:pStyle w:val="Nagwek4"/>
        <w:spacing w:after="240"/>
        <w:jc w:val="left"/>
        <w:rPr>
          <w:sz w:val="22"/>
        </w:rPr>
      </w:pPr>
      <w:r w:rsidRPr="00A02389">
        <w:rPr>
          <w:sz w:val="22"/>
        </w:rPr>
        <w:t xml:space="preserve">Postępowanie zostało oznaczone numerem: </w:t>
      </w:r>
      <w:r w:rsidR="00AC372B" w:rsidRPr="00A02389">
        <w:rPr>
          <w:sz w:val="22"/>
        </w:rPr>
        <w:t>ZZ-</w:t>
      </w:r>
      <w:r w:rsidR="00B74AE5" w:rsidRPr="00A02389">
        <w:rPr>
          <w:sz w:val="22"/>
        </w:rPr>
        <w:t>IA-</w:t>
      </w:r>
      <w:r w:rsidR="00AC372B" w:rsidRPr="00A02389">
        <w:rPr>
          <w:sz w:val="22"/>
        </w:rPr>
        <w:t>ZP.26.</w:t>
      </w:r>
      <w:r w:rsidR="00A02389">
        <w:rPr>
          <w:sz w:val="22"/>
        </w:rPr>
        <w:t>3</w:t>
      </w:r>
      <w:r w:rsidR="00AC372B" w:rsidRPr="00A02389">
        <w:rPr>
          <w:sz w:val="22"/>
        </w:rPr>
        <w:t>.202</w:t>
      </w:r>
      <w:r w:rsidR="00A02389">
        <w:rPr>
          <w:sz w:val="22"/>
        </w:rPr>
        <w:t>6.</w:t>
      </w:r>
      <w:r w:rsidR="00B74AE5" w:rsidRPr="00A02389">
        <w:rPr>
          <w:sz w:val="22"/>
        </w:rPr>
        <w:t>AKA</w:t>
      </w:r>
    </w:p>
    <w:p w14:paraId="502C6D7E" w14:textId="5A657C7B" w:rsidR="00A56D52" w:rsidRPr="00033823" w:rsidRDefault="00033823" w:rsidP="00033823">
      <w:pPr>
        <w:spacing w:after="240"/>
        <w:rPr>
          <w:rFonts w:cstheme="minorHAnsi"/>
        </w:rPr>
      </w:pPr>
      <w:r w:rsidRPr="00033823">
        <w:rPr>
          <w:rFonts w:cstheme="minorHAnsi"/>
        </w:rPr>
        <w:t xml:space="preserve">Warszawa, </w:t>
      </w:r>
      <w:r w:rsidR="007C5496">
        <w:rPr>
          <w:rFonts w:cstheme="minorHAnsi"/>
        </w:rPr>
        <w:t xml:space="preserve">23 </w:t>
      </w:r>
      <w:r w:rsidR="00A02389">
        <w:rPr>
          <w:rFonts w:cstheme="minorHAnsi"/>
        </w:rPr>
        <w:t>stycznia 2026</w:t>
      </w:r>
      <w:r w:rsidRPr="00033823">
        <w:rPr>
          <w:rFonts w:cstheme="minorHAnsi"/>
        </w:rPr>
        <w:t xml:space="preserve"> r.</w:t>
      </w:r>
    </w:p>
    <w:p w14:paraId="380460AA" w14:textId="77777777" w:rsidR="00033823" w:rsidRPr="00033823" w:rsidRDefault="00033823" w:rsidP="00033823">
      <w:pPr>
        <w:spacing w:after="240"/>
        <w:ind w:left="4111" w:firstLine="6"/>
        <w:jc w:val="center"/>
        <w:rPr>
          <w:rFonts w:cstheme="minorHAnsi"/>
          <w:b/>
        </w:rPr>
      </w:pPr>
      <w:r w:rsidRPr="00033823">
        <w:rPr>
          <w:rFonts w:cstheme="minorHAnsi"/>
          <w:b/>
        </w:rPr>
        <w:t>Zatwierdzam</w:t>
      </w:r>
    </w:p>
    <w:p w14:paraId="026ABE76" w14:textId="64414BC3" w:rsidR="00D904FE" w:rsidRPr="00B13801" w:rsidRDefault="00D904FE" w:rsidP="00033823">
      <w:pPr>
        <w:spacing w:after="0"/>
        <w:ind w:left="4111" w:firstLine="6"/>
        <w:jc w:val="center"/>
        <w:rPr>
          <w:rFonts w:cstheme="minorHAnsi"/>
          <w:color w:val="000000" w:themeColor="text1"/>
        </w:rPr>
      </w:pPr>
      <w:r w:rsidRPr="00B13801">
        <w:rPr>
          <w:rFonts w:cstheme="minorHAnsi"/>
          <w:color w:val="000000" w:themeColor="text1"/>
        </w:rPr>
        <w:t>/-/ Mateusz Winkel</w:t>
      </w:r>
    </w:p>
    <w:p w14:paraId="541977B4" w14:textId="77777777" w:rsidR="00D904FE" w:rsidRPr="00B13801" w:rsidRDefault="00D904FE" w:rsidP="00033823">
      <w:pPr>
        <w:spacing w:after="0"/>
        <w:ind w:left="4111" w:firstLine="6"/>
        <w:jc w:val="center"/>
        <w:rPr>
          <w:rFonts w:cstheme="minorHAnsi"/>
          <w:color w:val="000000" w:themeColor="text1"/>
        </w:rPr>
      </w:pPr>
      <w:r w:rsidRPr="00B13801">
        <w:rPr>
          <w:rFonts w:cstheme="minorHAnsi"/>
          <w:color w:val="000000" w:themeColor="text1"/>
        </w:rPr>
        <w:t>Zastępca Dyrektora</w:t>
      </w:r>
    </w:p>
    <w:p w14:paraId="71299AEB" w14:textId="135F0E4E" w:rsidR="00033823" w:rsidRPr="00B13801" w:rsidRDefault="00D904FE" w:rsidP="00033823">
      <w:pPr>
        <w:spacing w:after="240"/>
        <w:ind w:left="4111" w:firstLine="6"/>
        <w:jc w:val="center"/>
        <w:rPr>
          <w:rFonts w:cstheme="minorHAnsi"/>
          <w:color w:val="000000" w:themeColor="text1"/>
        </w:rPr>
      </w:pPr>
      <w:r w:rsidRPr="00B13801">
        <w:rPr>
          <w:rFonts w:cstheme="minorHAnsi"/>
          <w:color w:val="000000" w:themeColor="text1"/>
        </w:rPr>
        <w:t>Zespołu Żłobków</w:t>
      </w:r>
      <w:r w:rsidR="00033823" w:rsidRPr="00B13801">
        <w:rPr>
          <w:rFonts w:cstheme="minorHAnsi"/>
          <w:color w:val="000000" w:themeColor="text1"/>
        </w:rPr>
        <w:t xml:space="preserve"> </w:t>
      </w:r>
      <w:r w:rsidRPr="00B13801">
        <w:rPr>
          <w:rFonts w:cstheme="minorHAnsi"/>
          <w:color w:val="000000" w:themeColor="text1"/>
        </w:rPr>
        <w:t>m.st Warszawy</w:t>
      </w:r>
    </w:p>
    <w:p w14:paraId="65E5DB6A" w14:textId="77777777" w:rsidR="00033823" w:rsidRPr="00033823" w:rsidRDefault="00033823" w:rsidP="00033823">
      <w:pPr>
        <w:spacing w:after="240"/>
        <w:rPr>
          <w:rFonts w:eastAsiaTheme="majorEastAsia" w:cstheme="minorHAnsi"/>
          <w:b/>
          <w:bCs/>
          <w:color w:val="4F81BD" w:themeColor="accent1"/>
          <w:szCs w:val="26"/>
        </w:rPr>
      </w:pPr>
      <w:r w:rsidRPr="00033823">
        <w:rPr>
          <w:rFonts w:cstheme="minorHAnsi"/>
        </w:rPr>
        <w:br w:type="page"/>
      </w:r>
    </w:p>
    <w:p w14:paraId="0166432D" w14:textId="40B4747E" w:rsidR="004016FD" w:rsidRPr="00033823" w:rsidRDefault="00D1300A" w:rsidP="00033823">
      <w:pPr>
        <w:pStyle w:val="Nagwek2"/>
        <w:spacing w:before="0"/>
        <w:rPr>
          <w:rFonts w:cstheme="minorHAnsi"/>
        </w:rPr>
      </w:pPr>
      <w:r w:rsidRPr="00033823">
        <w:rPr>
          <w:rFonts w:cstheme="minorHAnsi"/>
        </w:rPr>
        <w:lastRenderedPageBreak/>
        <w:t>Nazwa</w:t>
      </w:r>
      <w:r w:rsidR="003471CE" w:rsidRPr="00033823">
        <w:rPr>
          <w:rFonts w:cstheme="minorHAnsi"/>
        </w:rPr>
        <w:t xml:space="preserve"> oraz adres Z</w:t>
      </w:r>
      <w:r w:rsidR="004016FD" w:rsidRPr="00033823">
        <w:rPr>
          <w:rFonts w:cstheme="minorHAnsi"/>
        </w:rPr>
        <w:t>amawiającego, numer telefonu, adres poczty elektronicznej oraz strony internet</w:t>
      </w:r>
      <w:r w:rsidR="003D41AA" w:rsidRPr="00033823">
        <w:rPr>
          <w:rFonts w:cstheme="minorHAnsi"/>
        </w:rPr>
        <w:t>owej prowadzonego postępowania</w:t>
      </w:r>
    </w:p>
    <w:p w14:paraId="4B2BD76F" w14:textId="77777777" w:rsidR="00AD0CC7" w:rsidRPr="00033823" w:rsidRDefault="00B84D71" w:rsidP="00033823">
      <w:pPr>
        <w:spacing w:after="0"/>
        <w:rPr>
          <w:rFonts w:cstheme="minorHAnsi"/>
          <w:b/>
        </w:rPr>
      </w:pPr>
      <w:r w:rsidRPr="00033823">
        <w:rPr>
          <w:rFonts w:cstheme="minorHAnsi"/>
        </w:rPr>
        <w:t>Zamawiającym jest</w:t>
      </w:r>
      <w:r w:rsidR="00AD0CC7" w:rsidRPr="00033823">
        <w:rPr>
          <w:rFonts w:cstheme="minorHAnsi"/>
        </w:rPr>
        <w:t>:</w:t>
      </w:r>
      <w:r w:rsidRPr="00033823">
        <w:rPr>
          <w:rFonts w:cstheme="minorHAnsi"/>
        </w:rPr>
        <w:t xml:space="preserve"> </w:t>
      </w:r>
      <w:r w:rsidR="00AD0CC7" w:rsidRPr="00033823">
        <w:rPr>
          <w:rFonts w:cstheme="minorHAnsi"/>
          <w:b/>
        </w:rPr>
        <w:t>Zespół Żłobków m.st. Warszawy</w:t>
      </w:r>
    </w:p>
    <w:p w14:paraId="6BF49F1B" w14:textId="77777777" w:rsidR="00AD0CC7" w:rsidRPr="00033823" w:rsidRDefault="00AD0CC7" w:rsidP="00033823">
      <w:pPr>
        <w:spacing w:after="0"/>
        <w:rPr>
          <w:rFonts w:cstheme="minorHAnsi"/>
        </w:rPr>
      </w:pPr>
      <w:r w:rsidRPr="00033823">
        <w:rPr>
          <w:rFonts w:cstheme="minorHAnsi"/>
        </w:rPr>
        <w:t xml:space="preserve">województwo: </w:t>
      </w:r>
      <w:r w:rsidRPr="00033823">
        <w:rPr>
          <w:rFonts w:cstheme="minorHAnsi"/>
          <w:b/>
        </w:rPr>
        <w:t>mazowieckie</w:t>
      </w:r>
    </w:p>
    <w:p w14:paraId="2288B5B0" w14:textId="77777777" w:rsidR="00AD0CC7" w:rsidRPr="00033823" w:rsidRDefault="00AD0CC7" w:rsidP="00033823">
      <w:pPr>
        <w:spacing w:after="0"/>
        <w:rPr>
          <w:rFonts w:cstheme="minorHAnsi"/>
        </w:rPr>
      </w:pPr>
      <w:r w:rsidRPr="00033823">
        <w:rPr>
          <w:rFonts w:cstheme="minorHAnsi"/>
        </w:rPr>
        <w:t xml:space="preserve">ulica/nr: </w:t>
      </w:r>
      <w:r w:rsidRPr="00033823">
        <w:rPr>
          <w:rFonts w:cstheme="minorHAnsi"/>
          <w:b/>
        </w:rPr>
        <w:t>ul. Belgijska 4</w:t>
      </w:r>
    </w:p>
    <w:p w14:paraId="71AEE38C" w14:textId="77777777" w:rsidR="00AD0CC7" w:rsidRPr="00033823" w:rsidRDefault="00AD0CC7" w:rsidP="00033823">
      <w:pPr>
        <w:spacing w:after="0"/>
        <w:rPr>
          <w:rFonts w:cstheme="minorHAnsi"/>
        </w:rPr>
      </w:pPr>
      <w:r w:rsidRPr="00033823">
        <w:rPr>
          <w:rFonts w:cstheme="minorHAnsi"/>
        </w:rPr>
        <w:t xml:space="preserve">kod pocztowy: </w:t>
      </w:r>
      <w:r w:rsidRPr="00033823">
        <w:rPr>
          <w:rFonts w:cstheme="minorHAnsi"/>
          <w:b/>
        </w:rPr>
        <w:t xml:space="preserve">02-511 </w:t>
      </w:r>
    </w:p>
    <w:p w14:paraId="5D5C5E0E" w14:textId="77777777" w:rsidR="00AD0CC7" w:rsidRPr="00033823" w:rsidRDefault="00AD0CC7" w:rsidP="00033823">
      <w:pPr>
        <w:spacing w:after="0"/>
        <w:rPr>
          <w:rFonts w:cstheme="minorHAnsi"/>
        </w:rPr>
      </w:pPr>
      <w:r w:rsidRPr="00033823">
        <w:rPr>
          <w:rFonts w:cstheme="minorHAnsi"/>
        </w:rPr>
        <w:t>miejscowość</w:t>
      </w:r>
      <w:r w:rsidRPr="00033823">
        <w:rPr>
          <w:rFonts w:cstheme="minorHAnsi"/>
          <w:b/>
        </w:rPr>
        <w:t>: Warszawa</w:t>
      </w:r>
    </w:p>
    <w:p w14:paraId="3B912404" w14:textId="77777777" w:rsidR="00AD0CC7" w:rsidRPr="00033823" w:rsidRDefault="00AD0CC7" w:rsidP="00033823">
      <w:pPr>
        <w:pStyle w:val="Nagwek"/>
        <w:tabs>
          <w:tab w:val="clear" w:pos="4536"/>
          <w:tab w:val="clear" w:pos="9072"/>
        </w:tabs>
        <w:spacing w:after="240" w:line="300" w:lineRule="auto"/>
        <w:rPr>
          <w:rFonts w:cstheme="minorHAnsi"/>
        </w:rPr>
      </w:pPr>
      <w:r w:rsidRPr="00033823">
        <w:rPr>
          <w:rFonts w:cstheme="minorHAnsi"/>
        </w:rPr>
        <w:t xml:space="preserve">tel. </w:t>
      </w:r>
      <w:r w:rsidRPr="00DB1775">
        <w:rPr>
          <w:rFonts w:cstheme="minorHAnsi"/>
          <w:b/>
        </w:rPr>
        <w:t>22 277 52 00</w:t>
      </w:r>
    </w:p>
    <w:p w14:paraId="4A1F7AA1" w14:textId="7C53BD3E" w:rsidR="00D1300A" w:rsidRPr="00033823" w:rsidRDefault="00D1300A" w:rsidP="00033823">
      <w:pPr>
        <w:spacing w:after="240"/>
        <w:rPr>
          <w:rFonts w:cstheme="minorHAnsi"/>
        </w:rPr>
      </w:pPr>
      <w:r w:rsidRPr="00033823">
        <w:rPr>
          <w:rFonts w:cstheme="minorHAnsi"/>
        </w:rPr>
        <w:t xml:space="preserve">Adres strony internetowej prowadzonego postępowania: </w:t>
      </w:r>
      <w:hyperlink r:id="rId8" w:history="1">
        <w:r w:rsidR="003D102B" w:rsidRPr="00D07A43">
          <w:rPr>
            <w:rStyle w:val="Hipercze"/>
            <w:rFonts w:cstheme="minorHAnsi"/>
          </w:rPr>
          <w:t>https://ezamowienia.gov.pl/mp-client/search/list/ocds-148610-3f85f017-9765-4b96-98c7-c5766c054dbb</w:t>
        </w:r>
      </w:hyperlink>
      <w:r w:rsidR="003D102B">
        <w:rPr>
          <w:rFonts w:cstheme="minorHAnsi"/>
        </w:rPr>
        <w:t xml:space="preserve"> </w:t>
      </w:r>
    </w:p>
    <w:p w14:paraId="435E5203" w14:textId="186AE9C7" w:rsidR="00C8177F" w:rsidRPr="00033823" w:rsidRDefault="00C8177F" w:rsidP="00033823">
      <w:pPr>
        <w:spacing w:after="240"/>
        <w:rPr>
          <w:rFonts w:cstheme="minorHAnsi"/>
        </w:rPr>
      </w:pPr>
      <w:r w:rsidRPr="00033823">
        <w:rPr>
          <w:rFonts w:cstheme="minorHAnsi"/>
        </w:rPr>
        <w:t xml:space="preserve">Identyfikator (ID) postępowania na Platformie e-Zamówienia: </w:t>
      </w:r>
      <w:r w:rsidR="00A02389" w:rsidRPr="00A02389">
        <w:rPr>
          <w:rFonts w:cstheme="minorHAnsi"/>
        </w:rPr>
        <w:t>ocds-148610-3f85f017-9765-4b96-98c7-c5766c054dbb</w:t>
      </w:r>
    </w:p>
    <w:p w14:paraId="34B04FC6" w14:textId="39D30C67" w:rsidR="003471CE" w:rsidRPr="00033823" w:rsidRDefault="003471CE" w:rsidP="00033823">
      <w:pPr>
        <w:spacing w:after="0"/>
        <w:rPr>
          <w:rFonts w:cstheme="minorHAnsi"/>
        </w:rPr>
      </w:pPr>
      <w:r w:rsidRPr="00033823">
        <w:rPr>
          <w:rFonts w:cstheme="minorHAnsi"/>
        </w:rPr>
        <w:t xml:space="preserve">Adres poczty elektronicznej: </w:t>
      </w:r>
      <w:hyperlink r:id="rId9" w:history="1">
        <w:r w:rsidR="00C8177F" w:rsidRPr="00033823">
          <w:rPr>
            <w:rStyle w:val="Hipercze"/>
            <w:rFonts w:cstheme="minorHAnsi"/>
          </w:rPr>
          <w:t>zzl.zamowienia@um.warszawa.pl</w:t>
        </w:r>
      </w:hyperlink>
      <w:r w:rsidRPr="00033823">
        <w:rPr>
          <w:rFonts w:cstheme="minorHAnsi"/>
        </w:rPr>
        <w:t xml:space="preserve"> </w:t>
      </w:r>
    </w:p>
    <w:p w14:paraId="43ED85CC" w14:textId="5C12B64F" w:rsidR="003471CE" w:rsidRPr="00033823" w:rsidRDefault="003471CE" w:rsidP="00033823">
      <w:pPr>
        <w:spacing w:after="240"/>
        <w:rPr>
          <w:rFonts w:cstheme="minorHAnsi"/>
        </w:rPr>
      </w:pPr>
      <w:r w:rsidRPr="00033823">
        <w:rPr>
          <w:rFonts w:cstheme="minorHAnsi"/>
        </w:rPr>
        <w:t>Godziny pracy Zamawiającego: poniedziałek – piątek</w:t>
      </w:r>
      <w:r w:rsidR="0011463F" w:rsidRPr="00033823">
        <w:rPr>
          <w:rFonts w:cstheme="minorHAnsi"/>
        </w:rPr>
        <w:t>:</w:t>
      </w:r>
      <w:r w:rsidRPr="00033823">
        <w:rPr>
          <w:rFonts w:cstheme="minorHAnsi"/>
        </w:rPr>
        <w:t xml:space="preserve"> 7:30 – 15.30</w:t>
      </w:r>
    </w:p>
    <w:p w14:paraId="0A32C2A6" w14:textId="77777777" w:rsidR="004016FD" w:rsidRPr="00033823" w:rsidRDefault="00D1300A" w:rsidP="00033823">
      <w:pPr>
        <w:pStyle w:val="Nagwek2"/>
        <w:spacing w:before="0"/>
        <w:rPr>
          <w:rFonts w:cstheme="minorHAnsi"/>
        </w:rPr>
      </w:pPr>
      <w:r w:rsidRPr="00033823">
        <w:rPr>
          <w:rFonts w:cstheme="minorHAnsi"/>
        </w:rPr>
        <w:t>A</w:t>
      </w:r>
      <w:r w:rsidR="004016FD" w:rsidRPr="00033823">
        <w:rPr>
          <w:rFonts w:cstheme="minorHAnsi"/>
        </w:rPr>
        <w:t>dres strony internetowej, na której udostępniane będą zmiany i wyjaśnienia treści SWZ oraz inne dokumenty zamówienia bezpośrednio związane z postępo</w:t>
      </w:r>
      <w:r w:rsidR="003D41AA" w:rsidRPr="00033823">
        <w:rPr>
          <w:rFonts w:cstheme="minorHAnsi"/>
        </w:rPr>
        <w:t>waniem o udzielenie zamówienia</w:t>
      </w:r>
    </w:p>
    <w:p w14:paraId="425EBE5B" w14:textId="57945E22" w:rsidR="004016FD" w:rsidRPr="00033823" w:rsidRDefault="00C35DCC" w:rsidP="00033823">
      <w:pPr>
        <w:spacing w:after="240"/>
        <w:rPr>
          <w:rFonts w:cstheme="minorHAnsi"/>
        </w:rPr>
      </w:pPr>
      <w:r w:rsidRPr="00033823">
        <w:rPr>
          <w:rFonts w:cstheme="minorHAnsi"/>
        </w:rPr>
        <w:t xml:space="preserve">Specyfikacja Warunków Zamówienia – zwana dalej </w:t>
      </w:r>
      <w:r w:rsidR="00B84D71" w:rsidRPr="00033823">
        <w:rPr>
          <w:rFonts w:cstheme="minorHAnsi"/>
        </w:rPr>
        <w:t xml:space="preserve">SWZ, jej zmiany oraz wyjaśnienia </w:t>
      </w:r>
      <w:r w:rsidR="005C400B" w:rsidRPr="00033823">
        <w:rPr>
          <w:rFonts w:cstheme="minorHAnsi"/>
        </w:rPr>
        <w:t xml:space="preserve">oraz inne dokumenty zamówienia bezpośrednio związane z postępowaniem o udzielenie zamówienia </w:t>
      </w:r>
      <w:r w:rsidR="00B84D71" w:rsidRPr="00033823">
        <w:rPr>
          <w:rFonts w:cstheme="minorHAnsi"/>
        </w:rPr>
        <w:t>zostaną udostępnione na stronie prowadzonego postępowania</w:t>
      </w:r>
      <w:r w:rsidR="00A53C17" w:rsidRPr="00033823">
        <w:rPr>
          <w:rFonts w:cstheme="minorHAnsi"/>
        </w:rPr>
        <w:t>.</w:t>
      </w:r>
    </w:p>
    <w:p w14:paraId="71EC186A" w14:textId="6F835337" w:rsidR="00A53C17" w:rsidRPr="00033823" w:rsidRDefault="00A53C17" w:rsidP="00033823">
      <w:pPr>
        <w:pStyle w:val="Nagwek2"/>
        <w:spacing w:before="0"/>
        <w:rPr>
          <w:rFonts w:cstheme="minorHAnsi"/>
        </w:rPr>
      </w:pPr>
      <w:r w:rsidRPr="00033823">
        <w:rPr>
          <w:rFonts w:cstheme="minorHAnsi"/>
        </w:rPr>
        <w:t>Tryb udzielenia zamówienia</w:t>
      </w:r>
    </w:p>
    <w:p w14:paraId="47B993C2" w14:textId="77777777" w:rsidR="003D41AA" w:rsidRPr="00033823" w:rsidRDefault="003D41AA" w:rsidP="00BE4053">
      <w:pPr>
        <w:pStyle w:val="Nagwek3"/>
        <w:numPr>
          <w:ilvl w:val="1"/>
          <w:numId w:val="45"/>
        </w:numPr>
        <w:spacing w:before="0" w:after="240"/>
        <w:ind w:left="0" w:firstLine="0"/>
        <w:rPr>
          <w:rFonts w:cstheme="minorHAnsi"/>
          <w:color w:val="FF0000"/>
        </w:rPr>
      </w:pPr>
      <w:r w:rsidRPr="00033823">
        <w:rPr>
          <w:rFonts w:cstheme="minorHAnsi"/>
        </w:rPr>
        <w:t>Informacje podstawowe</w:t>
      </w:r>
    </w:p>
    <w:p w14:paraId="35664621" w14:textId="3E7EFDD0" w:rsidR="003D41AA" w:rsidRPr="00033823" w:rsidRDefault="003D41AA" w:rsidP="00BE4053">
      <w:pPr>
        <w:pStyle w:val="Akapitzlist"/>
        <w:numPr>
          <w:ilvl w:val="1"/>
          <w:numId w:val="39"/>
        </w:numPr>
        <w:spacing w:after="0"/>
        <w:ind w:left="357" w:hanging="357"/>
        <w:contextualSpacing w:val="0"/>
        <w:rPr>
          <w:rFonts w:cstheme="minorHAnsi"/>
        </w:rPr>
      </w:pPr>
      <w:r w:rsidRPr="00033823">
        <w:rPr>
          <w:rFonts w:cstheme="minorHAnsi"/>
        </w:rPr>
        <w:t>Postępowanie jest prowadzone w trybie przetargu nieograniczonego na podstawie art. 132 ustawy z dnia 11 września 2019 r. Prawo zamówień publicznych (zwanej „ustawą” lub „</w:t>
      </w:r>
      <w:r w:rsidR="00A53C17" w:rsidRPr="00033823">
        <w:rPr>
          <w:rFonts w:cstheme="minorHAnsi"/>
        </w:rPr>
        <w:t xml:space="preserve">ustawą </w:t>
      </w:r>
      <w:r w:rsidRPr="00033823">
        <w:rPr>
          <w:rFonts w:cstheme="minorHAnsi"/>
        </w:rPr>
        <w:t>Pzp”)</w:t>
      </w:r>
      <w:r w:rsidR="00A53C17" w:rsidRPr="00033823">
        <w:rPr>
          <w:rFonts w:cstheme="minorHAnsi"/>
        </w:rPr>
        <w:t xml:space="preserve"> oraz aktów wykonawczych do ustawy Pzp i innych ustaw w </w:t>
      </w:r>
      <w:r w:rsidR="00E66A25" w:rsidRPr="00033823">
        <w:rPr>
          <w:rFonts w:cstheme="minorHAnsi"/>
        </w:rPr>
        <w:t>szczególności:</w:t>
      </w:r>
    </w:p>
    <w:p w14:paraId="3C8A99C0" w14:textId="3E5AC223" w:rsidR="00E66A25" w:rsidRPr="00033823" w:rsidRDefault="00E66A25" w:rsidP="00BE4053">
      <w:pPr>
        <w:pStyle w:val="Akapitzlist"/>
        <w:numPr>
          <w:ilvl w:val="0"/>
          <w:numId w:val="53"/>
        </w:numPr>
        <w:spacing w:after="0"/>
        <w:ind w:left="714" w:hanging="357"/>
        <w:contextualSpacing w:val="0"/>
        <w:rPr>
          <w:rFonts w:cstheme="minorHAnsi"/>
        </w:rPr>
      </w:pPr>
      <w:r w:rsidRPr="00033823">
        <w:rPr>
          <w:rFonts w:cstheme="minorHAnsi"/>
        </w:rPr>
        <w:t>Rozporządzenia Ministra Rozwoju, Pracy i Technologii z dnia 23 grudnia 2020 r. w sprawie podmiotowych środków dowodowych oraz innych dokumentów lub oświadczeń, jakich może żądać zamawiający od wykonawcy – zwane</w:t>
      </w:r>
      <w:r w:rsidR="0086500E" w:rsidRPr="00033823">
        <w:rPr>
          <w:rFonts w:cstheme="minorHAnsi"/>
        </w:rPr>
        <w:t>go</w:t>
      </w:r>
      <w:r w:rsidRPr="00033823">
        <w:rPr>
          <w:rFonts w:cstheme="minorHAnsi"/>
        </w:rPr>
        <w:t xml:space="preserve"> dalej </w:t>
      </w:r>
      <w:r w:rsidR="00DF5574" w:rsidRPr="00033823">
        <w:rPr>
          <w:rFonts w:cstheme="minorHAnsi"/>
        </w:rPr>
        <w:t>„</w:t>
      </w:r>
      <w:r w:rsidRPr="00033823">
        <w:rPr>
          <w:rFonts w:cstheme="minorHAnsi"/>
        </w:rPr>
        <w:t xml:space="preserve">rozporządzeniem w sprawie podmiotowych środków </w:t>
      </w:r>
      <w:r w:rsidR="00DF5574" w:rsidRPr="00033823">
        <w:rPr>
          <w:rFonts w:cstheme="minorHAnsi"/>
        </w:rPr>
        <w:t>dowodowych”;</w:t>
      </w:r>
    </w:p>
    <w:p w14:paraId="3D123AEA" w14:textId="5331953C" w:rsidR="00DF5574" w:rsidRPr="00033823" w:rsidRDefault="00DF5574" w:rsidP="00BE4053">
      <w:pPr>
        <w:pStyle w:val="Akapitzlist"/>
        <w:numPr>
          <w:ilvl w:val="0"/>
          <w:numId w:val="53"/>
        </w:numPr>
        <w:spacing w:after="0"/>
        <w:ind w:left="714" w:hanging="357"/>
        <w:contextualSpacing w:val="0"/>
        <w:rPr>
          <w:rFonts w:cstheme="minorHAnsi"/>
        </w:rPr>
      </w:pPr>
      <w:r w:rsidRPr="00033823">
        <w:rPr>
          <w:rFonts w:cstheme="minorHAnsi"/>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 zwane</w:t>
      </w:r>
      <w:r w:rsidR="0086500E" w:rsidRPr="00033823">
        <w:rPr>
          <w:rFonts w:cstheme="minorHAnsi"/>
        </w:rPr>
        <w:t>go</w:t>
      </w:r>
      <w:r w:rsidRPr="00033823">
        <w:rPr>
          <w:rFonts w:cstheme="minorHAnsi"/>
        </w:rPr>
        <w:t xml:space="preserve"> dalej „rozporządzeniem w sprawie sposobu sporządzania i przekazywania informacji”;</w:t>
      </w:r>
    </w:p>
    <w:p w14:paraId="78C6ED8A" w14:textId="395C62A5" w:rsidR="00DF5574" w:rsidRPr="00033823" w:rsidRDefault="00DF5574" w:rsidP="00BE4053">
      <w:pPr>
        <w:pStyle w:val="Akapitzlist"/>
        <w:numPr>
          <w:ilvl w:val="0"/>
          <w:numId w:val="53"/>
        </w:numPr>
        <w:spacing w:after="0"/>
        <w:ind w:left="714" w:hanging="357"/>
        <w:contextualSpacing w:val="0"/>
        <w:rPr>
          <w:rFonts w:cstheme="minorHAnsi"/>
        </w:rPr>
      </w:pPr>
      <w:r w:rsidRPr="00033823">
        <w:rPr>
          <w:rFonts w:cstheme="minorHAnsi"/>
        </w:rPr>
        <w:lastRenderedPageBreak/>
        <w:t>Ustawy z dnia 17 lutego 2005 r. o informatyzacji działalności podmiotów realizujących zadania publiczne - zwanej dalej „ustawą o informatyzacji”</w:t>
      </w:r>
      <w:r w:rsidR="0086500E" w:rsidRPr="00033823">
        <w:rPr>
          <w:rFonts w:cstheme="minorHAnsi"/>
        </w:rPr>
        <w:t>;</w:t>
      </w:r>
    </w:p>
    <w:p w14:paraId="20324FCA" w14:textId="12A3C4C7" w:rsidR="00E66A25" w:rsidRPr="00033823" w:rsidRDefault="00DF5574" w:rsidP="00BE4053">
      <w:pPr>
        <w:pStyle w:val="Akapitzlist"/>
        <w:numPr>
          <w:ilvl w:val="0"/>
          <w:numId w:val="53"/>
        </w:numPr>
        <w:spacing w:after="0"/>
        <w:ind w:left="714" w:hanging="357"/>
        <w:contextualSpacing w:val="0"/>
        <w:rPr>
          <w:rFonts w:cstheme="minorHAnsi"/>
        </w:rPr>
      </w:pPr>
      <w:r w:rsidRPr="00033823">
        <w:rPr>
          <w:rFonts w:cstheme="minorHAnsi"/>
        </w:rPr>
        <w:t>Ustawy z dnia 16 kwietnia 1993 r. o zwalczaniu nieuczciwej konkurencji  – zwanej dalej „ustawą o zwalczaniu nieuczciwej konkurencji”.</w:t>
      </w:r>
    </w:p>
    <w:p w14:paraId="2F9D32DC" w14:textId="03B38587" w:rsidR="003D41AA" w:rsidRPr="00033823" w:rsidRDefault="00033823" w:rsidP="00BE4053">
      <w:pPr>
        <w:pStyle w:val="Akapitzlist"/>
        <w:numPr>
          <w:ilvl w:val="1"/>
          <w:numId w:val="39"/>
        </w:numPr>
        <w:spacing w:after="240"/>
        <w:ind w:left="357" w:hanging="357"/>
        <w:contextualSpacing w:val="0"/>
        <w:rPr>
          <w:rFonts w:cstheme="minorHAnsi"/>
        </w:rPr>
      </w:pPr>
      <w:r>
        <w:rPr>
          <w:rFonts w:cstheme="minorHAnsi"/>
        </w:rPr>
        <w:t>Szacunkowa wartość z</w:t>
      </w:r>
      <w:r w:rsidR="003D41AA" w:rsidRPr="00033823">
        <w:rPr>
          <w:rFonts w:cstheme="minorHAnsi"/>
        </w:rPr>
        <w:t>amówieni</w:t>
      </w:r>
      <w:r>
        <w:rPr>
          <w:rFonts w:cstheme="minorHAnsi"/>
        </w:rPr>
        <w:t>a</w:t>
      </w:r>
      <w:r w:rsidR="003D41AA" w:rsidRPr="00033823">
        <w:rPr>
          <w:rFonts w:cstheme="minorHAnsi"/>
        </w:rPr>
        <w:t xml:space="preserve"> przekracza </w:t>
      </w:r>
      <w:r>
        <w:rPr>
          <w:rFonts w:cstheme="minorHAnsi"/>
        </w:rPr>
        <w:t>kwotę</w:t>
      </w:r>
      <w:r w:rsidR="003D41AA" w:rsidRPr="00033823">
        <w:rPr>
          <w:rFonts w:cstheme="minorHAnsi"/>
        </w:rPr>
        <w:t xml:space="preserve"> </w:t>
      </w:r>
      <w:r w:rsidR="00A02389">
        <w:rPr>
          <w:rFonts w:cstheme="minorHAnsi"/>
        </w:rPr>
        <w:t>216</w:t>
      </w:r>
      <w:r w:rsidRPr="00033823">
        <w:rPr>
          <w:rFonts w:cstheme="minorHAnsi"/>
        </w:rPr>
        <w:t xml:space="preserve"> 000 euro, stanowi</w:t>
      </w:r>
      <w:r w:rsidR="006B7FBA">
        <w:rPr>
          <w:rFonts w:cstheme="minorHAnsi"/>
        </w:rPr>
        <w:t>ącą</w:t>
      </w:r>
      <w:r w:rsidRPr="00033823">
        <w:rPr>
          <w:rFonts w:cstheme="minorHAnsi"/>
        </w:rPr>
        <w:t xml:space="preserve"> równowartość kwoty </w:t>
      </w:r>
      <w:r w:rsidR="00A02389" w:rsidRPr="00A02389">
        <w:rPr>
          <w:rFonts w:cstheme="minorHAnsi"/>
        </w:rPr>
        <w:t xml:space="preserve">930 960 </w:t>
      </w:r>
      <w:r w:rsidRPr="00033823">
        <w:rPr>
          <w:rFonts w:cstheme="minorHAnsi"/>
        </w:rPr>
        <w:t>zł</w:t>
      </w:r>
      <w:r w:rsidR="003D41AA" w:rsidRPr="00033823">
        <w:rPr>
          <w:rFonts w:cstheme="minorHAnsi"/>
        </w:rPr>
        <w:t>, określon</w:t>
      </w:r>
      <w:r>
        <w:rPr>
          <w:rFonts w:cstheme="minorHAnsi"/>
        </w:rPr>
        <w:t xml:space="preserve">ą </w:t>
      </w:r>
      <w:r w:rsidR="003D41AA" w:rsidRPr="00033823">
        <w:rPr>
          <w:rFonts w:cstheme="minorHAnsi"/>
        </w:rPr>
        <w:t>w przepisach wykonawczych, wydanych na podstawie art. 3 ust. 3 ustawy</w:t>
      </w:r>
      <w:r w:rsidR="00116417" w:rsidRPr="00033823">
        <w:rPr>
          <w:rFonts w:cstheme="minorHAnsi"/>
        </w:rPr>
        <w:t xml:space="preserve"> Pzp</w:t>
      </w:r>
      <w:r w:rsidR="003D41AA" w:rsidRPr="00033823">
        <w:rPr>
          <w:rFonts w:cstheme="minorHAnsi"/>
        </w:rPr>
        <w:t>.</w:t>
      </w:r>
    </w:p>
    <w:p w14:paraId="3CB4F7B7" w14:textId="77777777" w:rsidR="003D41AA" w:rsidRPr="00033823" w:rsidRDefault="003D41AA" w:rsidP="00BE4053">
      <w:pPr>
        <w:pStyle w:val="Nagwek3"/>
        <w:numPr>
          <w:ilvl w:val="1"/>
          <w:numId w:val="45"/>
        </w:numPr>
        <w:spacing w:before="0" w:after="240"/>
        <w:ind w:left="0" w:firstLine="0"/>
        <w:rPr>
          <w:rFonts w:cstheme="minorHAnsi"/>
        </w:rPr>
      </w:pPr>
      <w:r w:rsidRPr="00033823">
        <w:rPr>
          <w:rFonts w:cstheme="minorHAnsi"/>
        </w:rPr>
        <w:t xml:space="preserve">Informacje o </w:t>
      </w:r>
      <w:r w:rsidR="00E96266" w:rsidRPr="00033823">
        <w:rPr>
          <w:rFonts w:cstheme="minorHAnsi"/>
        </w:rPr>
        <w:t xml:space="preserve">braku </w:t>
      </w:r>
      <w:r w:rsidRPr="00033823">
        <w:rPr>
          <w:rFonts w:cstheme="minorHAnsi"/>
        </w:rPr>
        <w:t>uprzedniej ocen</w:t>
      </w:r>
      <w:r w:rsidR="004C7DC0" w:rsidRPr="00033823">
        <w:rPr>
          <w:rFonts w:cstheme="minorHAnsi"/>
        </w:rPr>
        <w:t>y</w:t>
      </w:r>
      <w:r w:rsidRPr="00033823">
        <w:rPr>
          <w:rFonts w:cstheme="minorHAnsi"/>
        </w:rPr>
        <w:t xml:space="preserve"> ofert, zgodne</w:t>
      </w:r>
      <w:r w:rsidR="007C6105" w:rsidRPr="00033823">
        <w:rPr>
          <w:rFonts w:cstheme="minorHAnsi"/>
        </w:rPr>
        <w:t>j</w:t>
      </w:r>
      <w:r w:rsidRPr="00033823">
        <w:rPr>
          <w:rFonts w:cstheme="minorHAnsi"/>
        </w:rPr>
        <w:t xml:space="preserve"> z art. 139 ustawy Pzp</w:t>
      </w:r>
    </w:p>
    <w:p w14:paraId="05900080" w14:textId="77777777" w:rsidR="003D41AA" w:rsidRPr="00033823" w:rsidRDefault="003D41AA" w:rsidP="00033823">
      <w:pPr>
        <w:spacing w:after="240"/>
        <w:rPr>
          <w:rFonts w:cstheme="minorHAnsi"/>
        </w:rPr>
      </w:pPr>
      <w:r w:rsidRPr="00033823">
        <w:rPr>
          <w:rFonts w:cstheme="minorHAnsi"/>
        </w:rPr>
        <w:t>Zamawiający</w:t>
      </w:r>
      <w:r w:rsidR="007B2022" w:rsidRPr="00033823">
        <w:rPr>
          <w:rFonts w:cstheme="minorHAnsi"/>
        </w:rPr>
        <w:t xml:space="preserve"> nie</w:t>
      </w:r>
      <w:r w:rsidRPr="00033823">
        <w:rPr>
          <w:rFonts w:cstheme="minorHAnsi"/>
        </w:rPr>
        <w:t xml:space="preserve"> przewiduje</w:t>
      </w:r>
      <w:r w:rsidR="00E96266" w:rsidRPr="00033823">
        <w:rPr>
          <w:rFonts w:cstheme="minorHAnsi"/>
        </w:rPr>
        <w:t xml:space="preserve"> zastosowania art. 139 ustawy Pzp</w:t>
      </w:r>
      <w:r w:rsidRPr="00033823">
        <w:rPr>
          <w:rFonts w:cstheme="minorHAnsi"/>
        </w:rPr>
        <w:t>.</w:t>
      </w:r>
    </w:p>
    <w:p w14:paraId="006FD9E3" w14:textId="77777777" w:rsidR="003D41AA" w:rsidRPr="00033823" w:rsidRDefault="003D41AA" w:rsidP="00BE4053">
      <w:pPr>
        <w:pStyle w:val="Nagwek3"/>
        <w:numPr>
          <w:ilvl w:val="1"/>
          <w:numId w:val="45"/>
        </w:numPr>
        <w:spacing w:before="0" w:after="240"/>
        <w:ind w:left="0" w:firstLine="0"/>
        <w:rPr>
          <w:rFonts w:cstheme="minorHAnsi"/>
        </w:rPr>
      </w:pPr>
      <w:r w:rsidRPr="00033823">
        <w:rPr>
          <w:rFonts w:cstheme="minorHAnsi"/>
        </w:rPr>
        <w:t>Pozostałe informacje dotyczące prowadzonego postępowania</w:t>
      </w:r>
    </w:p>
    <w:p w14:paraId="5E069375" w14:textId="77777777" w:rsidR="003227EE" w:rsidRPr="00033823" w:rsidRDefault="00B87B20" w:rsidP="00BE4053">
      <w:pPr>
        <w:pStyle w:val="Akapitzlist"/>
        <w:numPr>
          <w:ilvl w:val="0"/>
          <w:numId w:val="54"/>
        </w:numPr>
        <w:spacing w:after="0"/>
        <w:ind w:left="357" w:hanging="357"/>
        <w:contextualSpacing w:val="0"/>
        <w:rPr>
          <w:rFonts w:cstheme="minorHAnsi"/>
        </w:rPr>
      </w:pPr>
      <w:r w:rsidRPr="00033823">
        <w:rPr>
          <w:rFonts w:cstheme="minorHAnsi"/>
        </w:rPr>
        <w:t>Postępowanie prowadzone jest w języku polskim.</w:t>
      </w:r>
    </w:p>
    <w:p w14:paraId="3D53DFF9" w14:textId="77777777" w:rsidR="003227EE" w:rsidRPr="00033823" w:rsidRDefault="003227EE" w:rsidP="00BE4053">
      <w:pPr>
        <w:pStyle w:val="Akapitzlist"/>
        <w:numPr>
          <w:ilvl w:val="0"/>
          <w:numId w:val="54"/>
        </w:numPr>
        <w:spacing w:after="0"/>
        <w:ind w:left="357" w:hanging="357"/>
        <w:contextualSpacing w:val="0"/>
        <w:rPr>
          <w:rFonts w:cstheme="minorHAnsi"/>
        </w:rPr>
      </w:pPr>
      <w:r w:rsidRPr="00033823">
        <w:rPr>
          <w:rFonts w:cstheme="minorHAnsi"/>
        </w:rPr>
        <w:t>Zamawiający ani nie wymaga, ani nie przewiduje możliwości złożenia ofert w postaci katalogów elektronicznych.</w:t>
      </w:r>
    </w:p>
    <w:p w14:paraId="55C42B0C" w14:textId="77777777" w:rsidR="003227EE" w:rsidRPr="00033823" w:rsidRDefault="003227EE" w:rsidP="00BE4053">
      <w:pPr>
        <w:pStyle w:val="Akapitzlist"/>
        <w:numPr>
          <w:ilvl w:val="0"/>
          <w:numId w:val="54"/>
        </w:numPr>
        <w:spacing w:after="0"/>
        <w:ind w:left="357" w:hanging="357"/>
        <w:contextualSpacing w:val="0"/>
        <w:rPr>
          <w:rFonts w:cstheme="minorHAnsi"/>
        </w:rPr>
      </w:pPr>
      <w:r w:rsidRPr="00033823">
        <w:rPr>
          <w:rFonts w:cstheme="minorHAnsi"/>
        </w:rPr>
        <w:t>Zamawiający nie zastrzega możliwości ubiegania się o udzielenie zamówienia wyłącznie przez wykonawców, o których mowa w art. 94 ustawy Pzp.</w:t>
      </w:r>
    </w:p>
    <w:p w14:paraId="61B45229" w14:textId="77777777" w:rsidR="00B87B20" w:rsidRPr="00033823" w:rsidRDefault="00B87B20" w:rsidP="00BE4053">
      <w:pPr>
        <w:pStyle w:val="Akapitzlist"/>
        <w:numPr>
          <w:ilvl w:val="0"/>
          <w:numId w:val="54"/>
        </w:numPr>
        <w:spacing w:after="0"/>
        <w:ind w:left="357" w:hanging="357"/>
        <w:contextualSpacing w:val="0"/>
        <w:rPr>
          <w:rFonts w:cstheme="minorHAnsi"/>
        </w:rPr>
      </w:pPr>
      <w:r w:rsidRPr="00033823">
        <w:rPr>
          <w:rFonts w:cstheme="minorHAnsi"/>
        </w:rPr>
        <w:t>Zamawiający nie przewiduje wyboru najkorzystniejszej oferty z zastosowaniem aukcji elektronicznej.</w:t>
      </w:r>
    </w:p>
    <w:p w14:paraId="5DC0D0D3" w14:textId="77777777" w:rsidR="003227EE" w:rsidRPr="00033823" w:rsidRDefault="003227EE" w:rsidP="00BE4053">
      <w:pPr>
        <w:pStyle w:val="Akapitzlist"/>
        <w:numPr>
          <w:ilvl w:val="0"/>
          <w:numId w:val="54"/>
        </w:numPr>
        <w:spacing w:after="0"/>
        <w:ind w:left="357" w:hanging="357"/>
        <w:contextualSpacing w:val="0"/>
        <w:rPr>
          <w:rFonts w:cstheme="minorHAnsi"/>
        </w:rPr>
      </w:pPr>
      <w:r w:rsidRPr="00033823">
        <w:rPr>
          <w:rFonts w:cstheme="minorHAnsi"/>
        </w:rPr>
        <w:t>Zamawiający nie przewiduje zawarcia umowy ramowej.</w:t>
      </w:r>
    </w:p>
    <w:p w14:paraId="49181800" w14:textId="77777777" w:rsidR="003227EE" w:rsidRPr="00033823" w:rsidRDefault="00B87B20" w:rsidP="00BE4053">
      <w:pPr>
        <w:pStyle w:val="Akapitzlist"/>
        <w:numPr>
          <w:ilvl w:val="0"/>
          <w:numId w:val="54"/>
        </w:numPr>
        <w:spacing w:after="0"/>
        <w:ind w:left="357" w:hanging="357"/>
        <w:contextualSpacing w:val="0"/>
        <w:rPr>
          <w:rFonts w:cstheme="minorHAnsi"/>
        </w:rPr>
      </w:pPr>
      <w:r w:rsidRPr="00033823">
        <w:rPr>
          <w:rFonts w:cstheme="minorHAnsi"/>
        </w:rPr>
        <w:t>Zamawiający nie przewiduje zwrotu kosztów udziału w postępowaniu.</w:t>
      </w:r>
    </w:p>
    <w:p w14:paraId="3C5DA0AD" w14:textId="77777777" w:rsidR="00B87B20" w:rsidRPr="00033823" w:rsidRDefault="00B87B20" w:rsidP="00BE4053">
      <w:pPr>
        <w:pStyle w:val="Akapitzlist"/>
        <w:numPr>
          <w:ilvl w:val="0"/>
          <w:numId w:val="54"/>
        </w:numPr>
        <w:spacing w:after="240"/>
        <w:ind w:left="357" w:hanging="357"/>
        <w:contextualSpacing w:val="0"/>
        <w:rPr>
          <w:rFonts w:cstheme="minorHAnsi"/>
        </w:rPr>
      </w:pPr>
      <w:r w:rsidRPr="00033823">
        <w:rPr>
          <w:rFonts w:cstheme="minorHAnsi"/>
        </w:rPr>
        <w:t>Zamawiający nie przewiduje rozliczenia w walutach obcych.</w:t>
      </w:r>
    </w:p>
    <w:p w14:paraId="6EE9DD2B" w14:textId="77777777" w:rsidR="004016FD" w:rsidRPr="00033823" w:rsidRDefault="00315BFC" w:rsidP="00033823">
      <w:pPr>
        <w:pStyle w:val="Nagwek2"/>
        <w:spacing w:before="0"/>
        <w:rPr>
          <w:rFonts w:cstheme="minorHAnsi"/>
        </w:rPr>
      </w:pPr>
      <w:r w:rsidRPr="00033823">
        <w:rPr>
          <w:rFonts w:cstheme="minorHAnsi"/>
        </w:rPr>
        <w:t>O</w:t>
      </w:r>
      <w:r w:rsidR="009A6995" w:rsidRPr="00033823">
        <w:rPr>
          <w:rFonts w:cstheme="minorHAnsi"/>
        </w:rPr>
        <w:t>pis przedmiotu zamówienia</w:t>
      </w:r>
    </w:p>
    <w:p w14:paraId="35FF8409" w14:textId="2F51D82E" w:rsidR="00C00386" w:rsidRDefault="00C00386" w:rsidP="00BE4053">
      <w:pPr>
        <w:pStyle w:val="Nagwek3"/>
        <w:numPr>
          <w:ilvl w:val="0"/>
          <w:numId w:val="55"/>
        </w:numPr>
        <w:spacing w:before="0" w:after="240"/>
        <w:ind w:left="357" w:hanging="357"/>
        <w:rPr>
          <w:rFonts w:eastAsiaTheme="minorHAnsi" w:cstheme="minorHAnsi"/>
        </w:rPr>
      </w:pPr>
      <w:r>
        <w:rPr>
          <w:rFonts w:eastAsiaTheme="minorHAnsi" w:cstheme="minorHAnsi"/>
        </w:rPr>
        <w:t>Opis przedmiotu zamówienia</w:t>
      </w:r>
    </w:p>
    <w:p w14:paraId="1ACB7844" w14:textId="5E1C1AA0" w:rsidR="00C00386" w:rsidRDefault="00C00386" w:rsidP="00BE4053">
      <w:pPr>
        <w:pStyle w:val="Akapitzlist"/>
        <w:numPr>
          <w:ilvl w:val="0"/>
          <w:numId w:val="73"/>
        </w:numPr>
        <w:ind w:left="426" w:hanging="398"/>
      </w:pPr>
      <w:r>
        <w:t xml:space="preserve">Przedmiotem zamówienia jest </w:t>
      </w:r>
      <w:bookmarkStart w:id="2" w:name="_Hlk219848741"/>
      <w:r w:rsidR="00A02389">
        <w:t>w</w:t>
      </w:r>
      <w:r w:rsidR="00A02389" w:rsidRPr="00A02389">
        <w:t>ykonanie okresowych przeglądów serwisowych, konserwacji oraz bieżących napraw urządzeń wentylacyjnych, urządzeń klimatyzacyjnych, pomp ciepła oraz wykonanie kontroli szczelności układów VRF i MVR i pomp ciepła wraz z wpisem do CRO w placówkach Zespołu Żłobków m.st. Warszawy</w:t>
      </w:r>
      <w:bookmarkEnd w:id="2"/>
      <w:r>
        <w:t>.</w:t>
      </w:r>
    </w:p>
    <w:p w14:paraId="0AD1839A" w14:textId="3649E719" w:rsidR="00C00386" w:rsidRDefault="00C00386" w:rsidP="00BE4053">
      <w:pPr>
        <w:pStyle w:val="Akapitzlist"/>
        <w:numPr>
          <w:ilvl w:val="0"/>
          <w:numId w:val="73"/>
        </w:numPr>
        <w:ind w:left="426" w:hanging="398"/>
      </w:pPr>
      <w:r>
        <w:t>Szczegółowy opis przedmiotu zamówienia zawiera załącznik nr 3</w:t>
      </w:r>
      <w:r w:rsidR="00550A57">
        <w:t>.1</w:t>
      </w:r>
      <w:r>
        <w:t xml:space="preserve"> do SWZ (OPZ)</w:t>
      </w:r>
      <w:r w:rsidR="000932DA">
        <w:t xml:space="preserve"> oraz kosztorys zerowy szczegółowy stanowiący załącznik nr 3.2 do SWZ</w:t>
      </w:r>
    </w:p>
    <w:p w14:paraId="22B25595" w14:textId="3D724E6C" w:rsidR="00C00386" w:rsidRDefault="00C00386" w:rsidP="00BE4053">
      <w:pPr>
        <w:pStyle w:val="Akapitzlist"/>
        <w:numPr>
          <w:ilvl w:val="0"/>
          <w:numId w:val="73"/>
        </w:numPr>
        <w:ind w:left="426" w:hanging="398"/>
      </w:pPr>
      <w:r>
        <w:t>Wspólny Słownik Zamówień:</w:t>
      </w:r>
      <w:r w:rsidR="00A02389">
        <w:t xml:space="preserve"> </w:t>
      </w:r>
    </w:p>
    <w:p w14:paraId="6C7957C5" w14:textId="372701D1" w:rsidR="00B56DA9" w:rsidRDefault="00B56DA9" w:rsidP="00B56DA9">
      <w:pPr>
        <w:pStyle w:val="Akapitzlist"/>
        <w:numPr>
          <w:ilvl w:val="0"/>
          <w:numId w:val="86"/>
        </w:numPr>
      </w:pPr>
      <w:r w:rsidRPr="00B56DA9">
        <w:t>50712000</w:t>
      </w:r>
      <w:r>
        <w:t xml:space="preserve">-9 </w:t>
      </w:r>
      <w:r w:rsidRPr="00B56DA9">
        <w:t>Usługi w zakresie napraw i konserwacji mechanicznych instalacji budynkowych</w:t>
      </w:r>
    </w:p>
    <w:p w14:paraId="65375E2C" w14:textId="543ABD34" w:rsidR="00A02389" w:rsidRDefault="00A02389" w:rsidP="00BE4053">
      <w:pPr>
        <w:pStyle w:val="Akapitzlist"/>
        <w:numPr>
          <w:ilvl w:val="0"/>
          <w:numId w:val="86"/>
        </w:numPr>
      </w:pPr>
      <w:r>
        <w:t>50730000-1 Usługi w zakresie napraw i konserwacji układów chłodzących</w:t>
      </w:r>
    </w:p>
    <w:p w14:paraId="7EA90F2F" w14:textId="3E715175" w:rsidR="00A02389" w:rsidRDefault="00A02389" w:rsidP="00BE4053">
      <w:pPr>
        <w:pStyle w:val="Akapitzlist"/>
        <w:numPr>
          <w:ilvl w:val="0"/>
          <w:numId w:val="86"/>
        </w:numPr>
      </w:pPr>
      <w:r>
        <w:t>50511000-0 Usługi w zakresie napraw i konserwacji pomp</w:t>
      </w:r>
    </w:p>
    <w:p w14:paraId="1C4EB80B" w14:textId="70F124F0" w:rsidR="00A02389" w:rsidRDefault="00853BB1" w:rsidP="00BE4053">
      <w:pPr>
        <w:pStyle w:val="Akapitzlist"/>
        <w:numPr>
          <w:ilvl w:val="0"/>
          <w:numId w:val="86"/>
        </w:numPr>
      </w:pPr>
      <w:r w:rsidRPr="00853BB1">
        <w:t>71315410-6 Kontrola systemu wentylacji (np. przeglądy, audyty).</w:t>
      </w:r>
    </w:p>
    <w:p w14:paraId="37E20808" w14:textId="1F0F06CD" w:rsidR="000B6827" w:rsidRDefault="000B6827" w:rsidP="00BE4053">
      <w:pPr>
        <w:pStyle w:val="Akapitzlist"/>
        <w:numPr>
          <w:ilvl w:val="0"/>
          <w:numId w:val="73"/>
        </w:numPr>
        <w:ind w:left="426" w:hanging="398"/>
      </w:pPr>
      <w:r w:rsidRPr="000B6827">
        <w:t xml:space="preserve">Jeżeli </w:t>
      </w:r>
      <w:r>
        <w:t>opis usług / prac w załączniku nr 3.2 do SWZ (kosztorys zerowy szczegółowy)</w:t>
      </w:r>
      <w:r w:rsidRPr="000B6827">
        <w:t xml:space="preserve">, wskazywałby w odniesieniu do niektórych materiałów i urządzeń znaki towarowe, patenty lub pochodzenia, </w:t>
      </w:r>
      <w:r w:rsidRPr="000B6827">
        <w:lastRenderedPageBreak/>
        <w:t xml:space="preserve">źródła lub szczególnego procesu, który charakteryzuje produkty lub usługi dostarczane przez konkretnego wykonawcę, </w:t>
      </w:r>
      <w:r>
        <w:t>Z</w:t>
      </w:r>
      <w:r w:rsidRPr="000B6827">
        <w:t xml:space="preserve">amawiający dopuszcza zaoferowanie materiałów i urządzeń równoważnych. Wszystkie materiały i urządzenia pochodzące od konkretnych producentów, określają minimalne parametry jakościowe i cechy użytkowe, jakim muszą odpowiadać materiały i urządzenia, aby spełnić wymagania stawiane przez Zamawiającego i stanowią wyłącznie wzorzec jakościowy przedmiotu zamówienia. Poprzez minimalne wymagana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 materiałów i urządzeń (wyposażenia)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może wymagać na etapie badania i oceny ofert złożenia stosownych dokumentów, uwiarygodniających te materiały i urządzenia (wyposażenia). W przypadku nieprzedłożenia dokumentów na wezwanie, zamawiający uzna, że wykonawca nie potwierdził spełniania przez oferowane </w:t>
      </w:r>
      <w:r>
        <w:t>usługi</w:t>
      </w:r>
      <w:r w:rsidRPr="000B6827">
        <w:t xml:space="preserve"> wymagań określonych przez </w:t>
      </w:r>
      <w:r>
        <w:t>Z</w:t>
      </w:r>
      <w:r w:rsidRPr="000B6827">
        <w:t>amawiającego</w:t>
      </w:r>
      <w:r>
        <w:t>.</w:t>
      </w:r>
    </w:p>
    <w:p w14:paraId="71DF2F5B" w14:textId="5AC40CAC" w:rsidR="00C00386" w:rsidRDefault="00C00386" w:rsidP="00BE4053">
      <w:pPr>
        <w:pStyle w:val="Akapitzlist"/>
        <w:numPr>
          <w:ilvl w:val="0"/>
          <w:numId w:val="73"/>
        </w:numPr>
        <w:ind w:left="426" w:hanging="398"/>
      </w:pPr>
      <w:r>
        <w:t xml:space="preserve">Zamawiający wymaga udzielenia przez Wykonawcę gwarancji jakości na okres </w:t>
      </w:r>
      <w:r w:rsidR="007C5496">
        <w:t xml:space="preserve">co najmniej </w:t>
      </w:r>
      <w:r w:rsidR="00DB1775">
        <w:t>12</w:t>
      </w:r>
      <w:r>
        <w:t xml:space="preserve"> miesięcy. Gwarancja jakości obejmuje wykonane usługi i wbudowane materiały oraz dostarczone i / lub zamontowane / wbudowane urządzenia i elementy wyposażenia.</w:t>
      </w:r>
      <w:r w:rsidR="007C5496">
        <w:t xml:space="preserve"> Wykonawca deklaruje długość okresu gwarancji jakości w formularzu ofertowym.</w:t>
      </w:r>
    </w:p>
    <w:p w14:paraId="256D4821" w14:textId="4F090937" w:rsidR="00061D20" w:rsidRPr="00C00386" w:rsidRDefault="00061D20" w:rsidP="00BE4053">
      <w:pPr>
        <w:pStyle w:val="Akapitzlist"/>
        <w:numPr>
          <w:ilvl w:val="0"/>
          <w:numId w:val="73"/>
        </w:numPr>
        <w:ind w:left="426" w:hanging="398"/>
      </w:pPr>
      <w:r w:rsidRPr="00033823">
        <w:rPr>
          <w:rFonts w:cstheme="minorHAnsi"/>
        </w:rPr>
        <w:t xml:space="preserve">Zamawiający zastrzega, iż zrealizuje </w:t>
      </w:r>
      <w:r>
        <w:rPr>
          <w:rFonts w:cstheme="minorHAnsi"/>
        </w:rPr>
        <w:t>zamówienie</w:t>
      </w:r>
      <w:r w:rsidRPr="00033823">
        <w:rPr>
          <w:rFonts w:cstheme="minorHAnsi"/>
        </w:rPr>
        <w:t xml:space="preserve"> podstawow</w:t>
      </w:r>
      <w:r>
        <w:rPr>
          <w:rFonts w:cstheme="minorHAnsi"/>
        </w:rPr>
        <w:t>e</w:t>
      </w:r>
      <w:r w:rsidRPr="00033823">
        <w:rPr>
          <w:rFonts w:cstheme="minorHAnsi"/>
        </w:rPr>
        <w:t xml:space="preserve"> w wysokości co najmniej </w:t>
      </w:r>
      <w:r w:rsidR="00853BB1">
        <w:rPr>
          <w:rFonts w:cstheme="minorHAnsi"/>
        </w:rPr>
        <w:t>5</w:t>
      </w:r>
      <w:r w:rsidRPr="00033823">
        <w:rPr>
          <w:rFonts w:cstheme="minorHAnsi"/>
        </w:rPr>
        <w:t xml:space="preserve">0% </w:t>
      </w:r>
      <w:r w:rsidR="009710A4" w:rsidRPr="009710A4">
        <w:rPr>
          <w:rFonts w:cstheme="minorHAnsi"/>
        </w:rPr>
        <w:t xml:space="preserve">maksymalnej wartości nominalnej zobowiązania </w:t>
      </w:r>
      <w:r w:rsidR="009710A4">
        <w:rPr>
          <w:rFonts w:cstheme="minorHAnsi"/>
        </w:rPr>
        <w:t>Z</w:t>
      </w:r>
      <w:r w:rsidR="009710A4" w:rsidRPr="009710A4">
        <w:rPr>
          <w:rFonts w:cstheme="minorHAnsi"/>
        </w:rPr>
        <w:t>amawiającego wynikającego z umowy</w:t>
      </w:r>
      <w:r>
        <w:rPr>
          <w:rFonts w:cstheme="minorHAnsi"/>
        </w:rPr>
        <w:t>.</w:t>
      </w:r>
    </w:p>
    <w:p w14:paraId="29CEEDD0" w14:textId="77777777" w:rsidR="00FE733F" w:rsidRPr="00033823" w:rsidRDefault="00FE733F" w:rsidP="00BE4053">
      <w:pPr>
        <w:pStyle w:val="Nagwek3"/>
        <w:numPr>
          <w:ilvl w:val="0"/>
          <w:numId w:val="55"/>
        </w:numPr>
        <w:spacing w:before="0" w:after="240"/>
        <w:ind w:left="357" w:hanging="357"/>
        <w:rPr>
          <w:rFonts w:cstheme="minorHAnsi"/>
        </w:rPr>
      </w:pPr>
      <w:r w:rsidRPr="00033823">
        <w:rPr>
          <w:rFonts w:cstheme="minorHAnsi"/>
        </w:rPr>
        <w:t>Opis części zamówienia</w:t>
      </w:r>
      <w:bookmarkStart w:id="3" w:name="_GoBack"/>
      <w:bookmarkEnd w:id="3"/>
    </w:p>
    <w:p w14:paraId="028617F6" w14:textId="3D3B9C7E" w:rsidR="00CB0B22" w:rsidRDefault="00B84D71" w:rsidP="00BE4053">
      <w:pPr>
        <w:pStyle w:val="Akapitzlist"/>
        <w:numPr>
          <w:ilvl w:val="0"/>
          <w:numId w:val="56"/>
        </w:numPr>
        <w:spacing w:after="0"/>
        <w:ind w:left="357" w:hanging="357"/>
        <w:contextualSpacing w:val="0"/>
        <w:rPr>
          <w:rFonts w:cstheme="minorHAnsi"/>
        </w:rPr>
      </w:pPr>
      <w:r w:rsidRPr="00033823">
        <w:rPr>
          <w:rFonts w:cstheme="minorHAnsi"/>
        </w:rPr>
        <w:t xml:space="preserve">Zamawiający </w:t>
      </w:r>
      <w:r w:rsidR="00C00386">
        <w:rPr>
          <w:rFonts w:cstheme="minorHAnsi"/>
        </w:rPr>
        <w:t>nie przewiduje możliwości składania ofert częściowych.</w:t>
      </w:r>
    </w:p>
    <w:p w14:paraId="04E558A7" w14:textId="2F39E8F5" w:rsidR="00733747" w:rsidRPr="0070067E" w:rsidRDefault="00C00386" w:rsidP="00BE4053">
      <w:pPr>
        <w:pStyle w:val="Akapitzlist"/>
        <w:numPr>
          <w:ilvl w:val="0"/>
          <w:numId w:val="56"/>
        </w:numPr>
        <w:spacing w:after="240"/>
        <w:ind w:left="357" w:hanging="357"/>
        <w:contextualSpacing w:val="0"/>
        <w:rPr>
          <w:rFonts w:cstheme="minorHAnsi"/>
          <w:color w:val="FF0000"/>
        </w:rPr>
      </w:pPr>
      <w:r w:rsidRPr="00F516E1">
        <w:rPr>
          <w:rFonts w:cstheme="minorHAnsi"/>
        </w:rPr>
        <w:t xml:space="preserve">Uzasadnienie braku podziału zamówienia na części: </w:t>
      </w:r>
      <w:r w:rsidR="00835945" w:rsidRPr="00F516E1">
        <w:rPr>
          <w:rFonts w:cstheme="minorHAnsi"/>
        </w:rPr>
        <w:t>Stosownie do treści art. 91 ust. 2 Pzp</w:t>
      </w:r>
      <w:r w:rsidR="00F516E1" w:rsidRPr="00F516E1">
        <w:rPr>
          <w:rFonts w:cstheme="minorHAnsi"/>
        </w:rPr>
        <w:t xml:space="preserve">, </w:t>
      </w:r>
      <w:r w:rsidR="00835945" w:rsidRPr="00F516E1">
        <w:rPr>
          <w:rFonts w:cstheme="minorHAnsi"/>
        </w:rPr>
        <w:t>Zamawiający nie dokonał podziału zamówienia na</w:t>
      </w:r>
      <w:r w:rsidR="00F516E1" w:rsidRPr="00F516E1">
        <w:rPr>
          <w:rFonts w:cstheme="minorHAnsi"/>
        </w:rPr>
        <w:t xml:space="preserve"> </w:t>
      </w:r>
      <w:r w:rsidR="00835945" w:rsidRPr="00F516E1">
        <w:rPr>
          <w:rFonts w:cstheme="minorHAnsi"/>
        </w:rPr>
        <w:t>części, ponieważ zamówienie</w:t>
      </w:r>
      <w:r w:rsidR="00F516E1" w:rsidRPr="00F516E1">
        <w:rPr>
          <w:rFonts w:cstheme="minorHAnsi"/>
        </w:rPr>
        <w:t xml:space="preserve"> </w:t>
      </w:r>
      <w:r w:rsidR="00835945" w:rsidRPr="00F516E1">
        <w:rPr>
          <w:rFonts w:cstheme="minorHAnsi"/>
        </w:rPr>
        <w:t>udzielane w całości</w:t>
      </w:r>
      <w:r w:rsidR="00F516E1" w:rsidRPr="00F516E1">
        <w:rPr>
          <w:rFonts w:cstheme="minorHAnsi"/>
        </w:rPr>
        <w:t xml:space="preserve"> </w:t>
      </w:r>
      <w:r w:rsidR="00835945" w:rsidRPr="00F516E1">
        <w:rPr>
          <w:rFonts w:cstheme="minorHAnsi"/>
        </w:rPr>
        <w:t>jest dostosowane do potrzeb małych i średnich</w:t>
      </w:r>
      <w:r w:rsidR="00F516E1" w:rsidRPr="00F516E1">
        <w:rPr>
          <w:rFonts w:cstheme="minorHAnsi"/>
        </w:rPr>
        <w:t xml:space="preserve"> </w:t>
      </w:r>
      <w:r w:rsidR="00835945" w:rsidRPr="00F516E1">
        <w:rPr>
          <w:rFonts w:cstheme="minorHAnsi"/>
        </w:rPr>
        <w:t>przedsiębiorstw w rozumieniu załącznika I do rozporządzenia Komisji (UE) nr 651/2014 z dnia 17 czerwca 2014 r.</w:t>
      </w:r>
      <w:r w:rsidR="00F516E1" w:rsidRPr="00F516E1">
        <w:rPr>
          <w:rFonts w:cstheme="minorHAnsi"/>
        </w:rPr>
        <w:t xml:space="preserve"> Z doświadczeni</w:t>
      </w:r>
      <w:r w:rsidR="00F516E1">
        <w:rPr>
          <w:rFonts w:cstheme="minorHAnsi"/>
        </w:rPr>
        <w:t xml:space="preserve">a </w:t>
      </w:r>
      <w:r w:rsidR="00F516E1" w:rsidRPr="00F516E1">
        <w:rPr>
          <w:rFonts w:cstheme="minorHAnsi"/>
        </w:rPr>
        <w:t>Zamawiającego wynika, iż ubiegają się o takie zamówienia głównie małe i średnie przedsiębiorstwa, a więc zakres zamówienia jest dostosowany do potrzeb sektora MŚP bez konieczności podziału przedmiotu zamówienia.</w:t>
      </w:r>
      <w:r w:rsidR="00F516E1">
        <w:rPr>
          <w:rFonts w:cstheme="minorHAnsi"/>
        </w:rPr>
        <w:t xml:space="preserve"> Z</w:t>
      </w:r>
      <w:r w:rsidR="00835945" w:rsidRPr="00F516E1">
        <w:rPr>
          <w:rFonts w:cstheme="minorHAnsi"/>
        </w:rPr>
        <w:t>amówienie dotyczy zakresu o zasięgu, który sprawia, iż wykonanie go w ramach jednej części i przez</w:t>
      </w:r>
      <w:r w:rsidR="00F516E1" w:rsidRPr="00F516E1">
        <w:rPr>
          <w:rFonts w:cstheme="minorHAnsi"/>
        </w:rPr>
        <w:t xml:space="preserve"> </w:t>
      </w:r>
      <w:r w:rsidR="00835945" w:rsidRPr="00F516E1">
        <w:rPr>
          <w:rFonts w:cstheme="minorHAnsi"/>
        </w:rPr>
        <w:t>jednego wykonawcę będzie stanowić najbardziej efektywny z punktu widzenia technicznego i formalnego sposób</w:t>
      </w:r>
      <w:r w:rsidR="00F516E1" w:rsidRPr="00F516E1">
        <w:rPr>
          <w:rFonts w:cstheme="minorHAnsi"/>
        </w:rPr>
        <w:t xml:space="preserve"> </w:t>
      </w:r>
      <w:r w:rsidR="00835945" w:rsidRPr="00F516E1">
        <w:rPr>
          <w:rFonts w:cstheme="minorHAnsi"/>
        </w:rPr>
        <w:t>realizacji</w:t>
      </w:r>
      <w:r w:rsidR="00733747">
        <w:rPr>
          <w:rFonts w:cstheme="minorHAnsi"/>
        </w:rPr>
        <w:t>. P</w:t>
      </w:r>
      <w:r w:rsidR="00F516E1">
        <w:rPr>
          <w:rFonts w:cstheme="minorHAnsi"/>
        </w:rPr>
        <w:t xml:space="preserve">rzedmiot zamówienia </w:t>
      </w:r>
      <w:r w:rsidR="00733747" w:rsidRPr="00DB1775">
        <w:rPr>
          <w:rFonts w:cstheme="minorHAnsi"/>
        </w:rPr>
        <w:t>dotyczy</w:t>
      </w:r>
      <w:r w:rsidR="00F516E1" w:rsidRPr="00DB1775">
        <w:rPr>
          <w:rFonts w:cstheme="minorHAnsi"/>
        </w:rPr>
        <w:t xml:space="preserve"> </w:t>
      </w:r>
      <w:r w:rsidR="00DB1775" w:rsidRPr="00DB1775">
        <w:rPr>
          <w:rFonts w:cstheme="minorHAnsi"/>
        </w:rPr>
        <w:t xml:space="preserve">wykonania przeglądów i konserwacji instalacji: wentylacji, klimatyzacji, pomp ciepła w tym wykonanie kontroli szczelności układów VRF, MVR oraz pomp ciepła wraz z wykonywaniem bieżących napraw ww. urządzeń i instalacji </w:t>
      </w:r>
      <w:r w:rsidR="00F516E1" w:rsidRPr="00DB1775">
        <w:rPr>
          <w:rFonts w:cstheme="minorHAnsi"/>
        </w:rPr>
        <w:t>czyli podejmowani</w:t>
      </w:r>
      <w:r w:rsidR="00DB1775" w:rsidRPr="00DB1775">
        <w:rPr>
          <w:rFonts w:cstheme="minorHAnsi"/>
        </w:rPr>
        <w:t>em</w:t>
      </w:r>
      <w:r w:rsidR="00F516E1" w:rsidRPr="00DB1775">
        <w:rPr>
          <w:rFonts w:cstheme="minorHAnsi"/>
        </w:rPr>
        <w:t xml:space="preserve"> czynności w sytuacjach wcześniej nieprzewidzianych na terenie m.st. Warszawy w placówkach </w:t>
      </w:r>
      <w:r w:rsidR="00F516E1" w:rsidRPr="00DB1775">
        <w:rPr>
          <w:rFonts w:cstheme="minorHAnsi"/>
        </w:rPr>
        <w:lastRenderedPageBreak/>
        <w:t>Zamawiającego</w:t>
      </w:r>
      <w:r w:rsidR="00835945" w:rsidRPr="00DB1775">
        <w:rPr>
          <w:rFonts w:cstheme="minorHAnsi"/>
        </w:rPr>
        <w:t xml:space="preserve">. </w:t>
      </w:r>
      <w:r w:rsidR="00733747" w:rsidRPr="00DB1775">
        <w:rPr>
          <w:rFonts w:cstheme="minorHAnsi"/>
        </w:rPr>
        <w:t xml:space="preserve">Z przedmiotu zamówienia wydzielono (usunięto) </w:t>
      </w:r>
      <w:r w:rsidR="00FE4DE0" w:rsidRPr="00FE4DE0">
        <w:rPr>
          <w:rFonts w:cstheme="minorHAnsi"/>
        </w:rPr>
        <w:t xml:space="preserve">wykonywanie konserwacji </w:t>
      </w:r>
      <w:r w:rsidR="00FE4DE0">
        <w:rPr>
          <w:rFonts w:cstheme="minorHAnsi"/>
        </w:rPr>
        <w:t xml:space="preserve">w zakresie wymiany filtrów w </w:t>
      </w:r>
      <w:r w:rsidR="00FE4DE0" w:rsidRPr="00FE4DE0">
        <w:rPr>
          <w:rFonts w:cstheme="minorHAnsi"/>
        </w:rPr>
        <w:t>urządz</w:t>
      </w:r>
      <w:r w:rsidR="00FE4DE0">
        <w:rPr>
          <w:rFonts w:cstheme="minorHAnsi"/>
        </w:rPr>
        <w:t>eniach</w:t>
      </w:r>
      <w:r w:rsidR="00FE4DE0" w:rsidRPr="00FE4DE0">
        <w:rPr>
          <w:rFonts w:cstheme="minorHAnsi"/>
        </w:rPr>
        <w:t xml:space="preserve"> klimatyzacji typu SPLIT </w:t>
      </w:r>
      <w:r w:rsidR="00733747" w:rsidRPr="00DB1775">
        <w:rPr>
          <w:rFonts w:cstheme="minorHAnsi"/>
        </w:rPr>
        <w:t>gdyż ten zakres czynności, tożsamy z udzielanym przedmiotem zamówienia, będzie realizowany przez pracowników zatrudnionych przez Zamawiającego na podstawie umowy o pracę, posiadających odpowiednie uprawnienia. Dalszy podział przedmiotu zamówienia jest niemożliwy ze względu na już ograniczony zakres przedmiotu zamówienia, którego charakter (</w:t>
      </w:r>
      <w:r w:rsidR="00DB1775" w:rsidRPr="00DB1775">
        <w:rPr>
          <w:rFonts w:cstheme="minorHAnsi"/>
        </w:rPr>
        <w:t xml:space="preserve">przeglądy, konserwacje naprawy </w:t>
      </w:r>
      <w:r w:rsidR="00733747" w:rsidRPr="00DB1775">
        <w:rPr>
          <w:rFonts w:cstheme="minorHAnsi"/>
        </w:rPr>
        <w:t>awa</w:t>
      </w:r>
      <w:r w:rsidR="00DB1775" w:rsidRPr="00DB1775">
        <w:rPr>
          <w:rFonts w:cstheme="minorHAnsi"/>
        </w:rPr>
        <w:t>ryjne</w:t>
      </w:r>
      <w:r w:rsidR="00733747" w:rsidRPr="00DB1775">
        <w:rPr>
          <w:rFonts w:cstheme="minorHAnsi"/>
        </w:rPr>
        <w:t xml:space="preserve">) jest wspólny dla poszczególnych </w:t>
      </w:r>
      <w:r w:rsidR="00AC1594" w:rsidRPr="00DB1775">
        <w:rPr>
          <w:rFonts w:cstheme="minorHAnsi"/>
        </w:rPr>
        <w:t>elementów</w:t>
      </w:r>
      <w:r w:rsidR="00733747" w:rsidRPr="00DB1775">
        <w:rPr>
          <w:rFonts w:cstheme="minorHAnsi"/>
        </w:rPr>
        <w:t xml:space="preserve"> </w:t>
      </w:r>
      <w:r w:rsidR="00DB1775" w:rsidRPr="00DB1775">
        <w:rPr>
          <w:rFonts w:cstheme="minorHAnsi"/>
        </w:rPr>
        <w:t xml:space="preserve">ww. </w:t>
      </w:r>
      <w:r w:rsidR="00733747" w:rsidRPr="00DB1775">
        <w:rPr>
          <w:rFonts w:cstheme="minorHAnsi"/>
        </w:rPr>
        <w:t>instalacji</w:t>
      </w:r>
      <w:r w:rsidR="00DB1775" w:rsidRPr="00DB1775">
        <w:rPr>
          <w:rFonts w:cstheme="minorHAnsi"/>
        </w:rPr>
        <w:t xml:space="preserve"> i urządzeń</w:t>
      </w:r>
      <w:r w:rsidR="00733747" w:rsidRPr="00DB1775">
        <w:rPr>
          <w:rFonts w:cstheme="minorHAnsi"/>
        </w:rPr>
        <w:t xml:space="preserve">. Brak wyraźnych rozgraniczeń przedmiotowych dla wspominanych instalacji </w:t>
      </w:r>
      <w:r w:rsidR="00DB1775" w:rsidRPr="00DB1775">
        <w:rPr>
          <w:rFonts w:cstheme="minorHAnsi"/>
        </w:rPr>
        <w:t xml:space="preserve">i urządzeń </w:t>
      </w:r>
      <w:r w:rsidR="00733747" w:rsidRPr="00DB1775">
        <w:rPr>
          <w:rFonts w:cstheme="minorHAnsi"/>
        </w:rPr>
        <w:t>sprawia, że nie ma możliwości ustalenia dokładnego zakresu rzeczowego w przypadku realizacji zamówienia przez kilku wykonawców.</w:t>
      </w:r>
    </w:p>
    <w:p w14:paraId="4C98CD83" w14:textId="77777777" w:rsidR="00CB0B22" w:rsidRPr="00033823" w:rsidRDefault="00366BA6" w:rsidP="00BE4053">
      <w:pPr>
        <w:pStyle w:val="Nagwek3"/>
        <w:numPr>
          <w:ilvl w:val="0"/>
          <w:numId w:val="55"/>
        </w:numPr>
        <w:spacing w:before="0" w:after="240"/>
        <w:ind w:left="357" w:hanging="357"/>
        <w:rPr>
          <w:rFonts w:cstheme="minorHAnsi"/>
        </w:rPr>
      </w:pPr>
      <w:r w:rsidRPr="00033823">
        <w:rPr>
          <w:rFonts w:cstheme="minorHAnsi"/>
        </w:rPr>
        <w:t>Liczba</w:t>
      </w:r>
      <w:r w:rsidR="00CB0B22" w:rsidRPr="00033823">
        <w:rPr>
          <w:rFonts w:cstheme="minorHAnsi"/>
        </w:rPr>
        <w:t xml:space="preserve"> części zamówienia, na którą wykonawca mo</w:t>
      </w:r>
      <w:r w:rsidRPr="00033823">
        <w:rPr>
          <w:rFonts w:cstheme="minorHAnsi"/>
        </w:rPr>
        <w:t>że złożyć ofertę, lub maksymalna</w:t>
      </w:r>
      <w:r w:rsidR="00AC71FC" w:rsidRPr="00033823">
        <w:rPr>
          <w:rFonts w:cstheme="minorHAnsi"/>
        </w:rPr>
        <w:t xml:space="preserve"> liczba</w:t>
      </w:r>
      <w:r w:rsidR="00CB0B22" w:rsidRPr="00033823">
        <w:rPr>
          <w:rFonts w:cstheme="minorHAnsi"/>
        </w:rPr>
        <w:t xml:space="preserve"> części, na które zamówienie może zostać </w:t>
      </w:r>
      <w:r w:rsidR="00AC71FC" w:rsidRPr="00033823">
        <w:rPr>
          <w:rFonts w:cstheme="minorHAnsi"/>
        </w:rPr>
        <w:t>udzielone temu samemu wykonawcy</w:t>
      </w:r>
    </w:p>
    <w:p w14:paraId="2E195629" w14:textId="167957CB" w:rsidR="005043AE" w:rsidRPr="00C00386" w:rsidRDefault="00C00386" w:rsidP="00C00386">
      <w:pPr>
        <w:spacing w:after="240"/>
        <w:rPr>
          <w:rFonts w:cstheme="minorHAnsi"/>
        </w:rPr>
      </w:pPr>
      <w:r>
        <w:rPr>
          <w:rFonts w:cstheme="minorHAnsi"/>
        </w:rPr>
        <w:t>Nie dotyczy</w:t>
      </w:r>
      <w:r w:rsidR="008017A1" w:rsidRPr="00C00386">
        <w:rPr>
          <w:rFonts w:cstheme="minorHAnsi"/>
        </w:rPr>
        <w:t>.</w:t>
      </w:r>
    </w:p>
    <w:p w14:paraId="1D0B3312" w14:textId="77777777" w:rsidR="00CB0B22" w:rsidRPr="00033823" w:rsidRDefault="0011463F" w:rsidP="00BE4053">
      <w:pPr>
        <w:pStyle w:val="Nagwek3"/>
        <w:numPr>
          <w:ilvl w:val="0"/>
          <w:numId w:val="55"/>
        </w:numPr>
        <w:spacing w:before="0" w:after="240"/>
        <w:ind w:left="357" w:hanging="357"/>
        <w:rPr>
          <w:rStyle w:val="Wyrnienieintensywne"/>
          <w:rFonts w:cstheme="minorHAnsi"/>
          <w:i w:val="0"/>
          <w:iCs w:val="0"/>
          <w:color w:val="auto"/>
        </w:rPr>
      </w:pPr>
      <w:r w:rsidRPr="00033823">
        <w:rPr>
          <w:rFonts w:cstheme="minorHAnsi"/>
        </w:rPr>
        <w:t>Pozostałe</w:t>
      </w:r>
      <w:r w:rsidRPr="00033823">
        <w:rPr>
          <w:rStyle w:val="Wyrnienieintensywne"/>
          <w:rFonts w:cstheme="minorHAnsi"/>
          <w:i w:val="0"/>
          <w:iCs w:val="0"/>
          <w:color w:val="auto"/>
        </w:rPr>
        <w:t xml:space="preserve"> i</w:t>
      </w:r>
      <w:r w:rsidR="00CB0B22" w:rsidRPr="00033823">
        <w:rPr>
          <w:rStyle w:val="Wyrnienieintensywne"/>
          <w:rFonts w:cstheme="minorHAnsi"/>
          <w:i w:val="0"/>
          <w:iCs w:val="0"/>
          <w:color w:val="auto"/>
        </w:rPr>
        <w:t>nformac</w:t>
      </w:r>
      <w:r w:rsidR="00AC71FC" w:rsidRPr="00033823">
        <w:rPr>
          <w:rStyle w:val="Wyrnienieintensywne"/>
          <w:rFonts w:cstheme="minorHAnsi"/>
          <w:i w:val="0"/>
          <w:iCs w:val="0"/>
          <w:color w:val="auto"/>
        </w:rPr>
        <w:t xml:space="preserve">je dotyczące </w:t>
      </w:r>
      <w:r w:rsidR="00B87B20" w:rsidRPr="00033823">
        <w:rPr>
          <w:rStyle w:val="Wyrnienieintensywne"/>
          <w:rFonts w:cstheme="minorHAnsi"/>
          <w:i w:val="0"/>
          <w:iCs w:val="0"/>
          <w:color w:val="auto"/>
        </w:rPr>
        <w:t>opisu przedmiotu zamówienia</w:t>
      </w:r>
    </w:p>
    <w:p w14:paraId="3313346D" w14:textId="77777777" w:rsidR="00DA277E" w:rsidRPr="00FC7080" w:rsidRDefault="00DA277E" w:rsidP="004B735C">
      <w:pPr>
        <w:pStyle w:val="Akapitzlist"/>
        <w:numPr>
          <w:ilvl w:val="0"/>
          <w:numId w:val="22"/>
        </w:numPr>
        <w:spacing w:after="0"/>
        <w:ind w:left="284"/>
        <w:rPr>
          <w:rFonts w:cstheme="minorHAnsi"/>
          <w:b/>
        </w:rPr>
      </w:pPr>
      <w:r w:rsidRPr="00FC7080">
        <w:rPr>
          <w:rFonts w:cstheme="minorHAnsi"/>
          <w:b/>
        </w:rPr>
        <w:t>Zamawiający określa wymagania w zakresie zatrudnienia na podstawie stosunku pracy, w okolicznościach, o których mowa w art. 95 ustawy Pzp.</w:t>
      </w:r>
    </w:p>
    <w:p w14:paraId="567DDA76" w14:textId="735E5B19" w:rsidR="00FE4DE0" w:rsidRDefault="00DA277E" w:rsidP="00BE4053">
      <w:pPr>
        <w:pStyle w:val="Akapitzlist"/>
        <w:numPr>
          <w:ilvl w:val="0"/>
          <w:numId w:val="74"/>
        </w:numPr>
        <w:spacing w:after="0"/>
        <w:rPr>
          <w:rFonts w:cstheme="minorHAnsi"/>
        </w:rPr>
      </w:pPr>
      <w:r w:rsidRPr="00FC7080">
        <w:rPr>
          <w:rFonts w:cstheme="minorHAnsi"/>
        </w:rPr>
        <w:t>Zamawiający wymaga zatrudnienia na podstawie umowy o pracę przez wykonawcę lub podwykonawcę osób wykonujących wskazane poniżej czynności w trakcie realizacji zamówienia:</w:t>
      </w:r>
    </w:p>
    <w:p w14:paraId="05D9BFAD" w14:textId="70559A60" w:rsidR="00FE4DE0" w:rsidRDefault="00FE4DE0" w:rsidP="00BE4053">
      <w:pPr>
        <w:pStyle w:val="Akapitzlist"/>
        <w:numPr>
          <w:ilvl w:val="0"/>
          <w:numId w:val="95"/>
        </w:numPr>
        <w:spacing w:after="0"/>
        <w:rPr>
          <w:rFonts w:cstheme="minorHAnsi"/>
        </w:rPr>
      </w:pPr>
      <w:bookmarkStart w:id="4" w:name="_Hlk219848936"/>
      <w:r w:rsidRPr="00FE4DE0">
        <w:rPr>
          <w:rFonts w:cstheme="minorHAnsi"/>
        </w:rPr>
        <w:t>wykonywanie okresowych przeglądów serwisowych oraz konserwacji urządzeń wentylacji mechanicznej</w:t>
      </w:r>
      <w:r>
        <w:rPr>
          <w:rFonts w:cstheme="minorHAnsi"/>
        </w:rPr>
        <w:t>,</w:t>
      </w:r>
    </w:p>
    <w:p w14:paraId="1F1042B9" w14:textId="6A6B2AFF" w:rsidR="00FE4DE0" w:rsidRDefault="00FE4DE0" w:rsidP="00BE4053">
      <w:pPr>
        <w:pStyle w:val="Akapitzlist"/>
        <w:numPr>
          <w:ilvl w:val="0"/>
          <w:numId w:val="95"/>
        </w:numPr>
        <w:spacing w:after="0"/>
        <w:rPr>
          <w:rFonts w:cstheme="minorHAnsi"/>
        </w:rPr>
      </w:pPr>
      <w:r w:rsidRPr="00FE4DE0">
        <w:rPr>
          <w:rFonts w:cstheme="minorHAnsi"/>
        </w:rPr>
        <w:t>wykonywanie okresowych przeglądów serwisowych oraz konserwacji urządzeń klimatyzacyjnych</w:t>
      </w:r>
      <w:r>
        <w:rPr>
          <w:rFonts w:cstheme="minorHAnsi"/>
        </w:rPr>
        <w:t xml:space="preserve"> wraz z kontrolą szczelności,</w:t>
      </w:r>
    </w:p>
    <w:p w14:paraId="42C7F7D3" w14:textId="0C4B3F24" w:rsidR="00FE4DE0" w:rsidRDefault="00FE4DE0" w:rsidP="00BE4053">
      <w:pPr>
        <w:pStyle w:val="Akapitzlist"/>
        <w:numPr>
          <w:ilvl w:val="0"/>
          <w:numId w:val="95"/>
        </w:numPr>
        <w:spacing w:after="0"/>
        <w:rPr>
          <w:rFonts w:cstheme="minorHAnsi"/>
        </w:rPr>
      </w:pPr>
      <w:r w:rsidRPr="00FE4DE0">
        <w:rPr>
          <w:rFonts w:cstheme="minorHAnsi"/>
        </w:rPr>
        <w:t xml:space="preserve">wykonywanie okresowych przeglądów serwisowych oraz konserwacji </w:t>
      </w:r>
      <w:r>
        <w:rPr>
          <w:rFonts w:cstheme="minorHAnsi"/>
        </w:rPr>
        <w:t>pomp ciepła wraz z kontrolą szczelności,</w:t>
      </w:r>
    </w:p>
    <w:p w14:paraId="3DC1F868" w14:textId="1638FA6A" w:rsidR="00FE4DE0" w:rsidRDefault="00FE4DE0" w:rsidP="00BE4053">
      <w:pPr>
        <w:pStyle w:val="Akapitzlist"/>
        <w:numPr>
          <w:ilvl w:val="0"/>
          <w:numId w:val="95"/>
        </w:numPr>
        <w:spacing w:after="0"/>
        <w:rPr>
          <w:rFonts w:cstheme="minorHAnsi"/>
        </w:rPr>
      </w:pPr>
      <w:r w:rsidRPr="00FE4DE0">
        <w:rPr>
          <w:rFonts w:cstheme="minorHAnsi"/>
        </w:rPr>
        <w:t>usuwanie awarii, wykonywanie bieżących napraw urządzeń wentylacji mechanicznej, urządzeń klimatyzacyjnych oraz pomp ciepła</w:t>
      </w:r>
      <w:r>
        <w:rPr>
          <w:rFonts w:cstheme="minorHAnsi"/>
        </w:rPr>
        <w:t>,</w:t>
      </w:r>
    </w:p>
    <w:p w14:paraId="22EB6C8E" w14:textId="56633025" w:rsidR="00FE4DE0" w:rsidRDefault="00FE4DE0" w:rsidP="00BE4053">
      <w:pPr>
        <w:pStyle w:val="Akapitzlist"/>
        <w:numPr>
          <w:ilvl w:val="0"/>
          <w:numId w:val="95"/>
        </w:numPr>
        <w:spacing w:after="0"/>
        <w:rPr>
          <w:rFonts w:cstheme="minorHAnsi"/>
        </w:rPr>
      </w:pPr>
      <w:r w:rsidRPr="00FE4DE0">
        <w:rPr>
          <w:rFonts w:cstheme="minorHAnsi"/>
        </w:rPr>
        <w:t>montaż nowych jednostek klimatyzacyjnych lub klimatyzatorów typu split</w:t>
      </w:r>
      <w:r>
        <w:rPr>
          <w:rFonts w:cstheme="minorHAnsi"/>
        </w:rPr>
        <w:t>,</w:t>
      </w:r>
    </w:p>
    <w:bookmarkEnd w:id="4"/>
    <w:p w14:paraId="02CF086E" w14:textId="28BED8A4" w:rsidR="00DA277E" w:rsidRPr="00FE4DE0" w:rsidRDefault="00DA277E" w:rsidP="00FE4DE0">
      <w:pPr>
        <w:spacing w:after="0"/>
        <w:ind w:left="993"/>
        <w:rPr>
          <w:rFonts w:cstheme="minorHAnsi"/>
        </w:rPr>
      </w:pPr>
      <w:r w:rsidRPr="00FE4DE0">
        <w:rPr>
          <w:rFonts w:cstheme="minorHAnsi"/>
        </w:rPr>
        <w:t>jeżeli wykonywanie tych czynności będzie zawierało cechy stosunku pracy.</w:t>
      </w:r>
    </w:p>
    <w:p w14:paraId="5B830B5F" w14:textId="77777777" w:rsidR="00DA277E" w:rsidRPr="00FC7080" w:rsidRDefault="00DA277E" w:rsidP="00BE4053">
      <w:pPr>
        <w:pStyle w:val="Akapitzlist"/>
        <w:numPr>
          <w:ilvl w:val="0"/>
          <w:numId w:val="74"/>
        </w:numPr>
        <w:spacing w:after="0"/>
        <w:rPr>
          <w:rFonts w:cstheme="minorHAnsi"/>
        </w:rPr>
      </w:pPr>
      <w:r w:rsidRPr="00FC7080">
        <w:rPr>
          <w:rFonts w:cstheme="minorHAnsi"/>
        </w:rPr>
        <w:t>Zamawiający wymaga aby zatrudnienie przy realizacji zamówienia trwało w całym okresie wykonywania zamówienia, w przypadku rozwiązania stosunku pracy przez osobę zatrudnioną lub przez Wykonawcę / Podwykonawcę przed zakończeniem tego okresu, Wykonawca / Podwykonawca będzie obowiązany do zatrudnienia na to miejsce innej osoby.</w:t>
      </w:r>
    </w:p>
    <w:p w14:paraId="4D582A2F" w14:textId="3A42265B" w:rsidR="00DA277E" w:rsidRPr="00FC7080" w:rsidRDefault="00DA277E" w:rsidP="00BE4053">
      <w:pPr>
        <w:pStyle w:val="Akapitzlist"/>
        <w:numPr>
          <w:ilvl w:val="0"/>
          <w:numId w:val="74"/>
        </w:numPr>
        <w:spacing w:after="0"/>
        <w:rPr>
          <w:rFonts w:cstheme="minorHAnsi"/>
        </w:rPr>
      </w:pPr>
      <w:r w:rsidRPr="00FC7080">
        <w:rPr>
          <w:rFonts w:cstheme="minorHAnsi"/>
        </w:rPr>
        <w:t xml:space="preserve">Szczegółowe warunki realizacji wymagań określonych przez Zamawiającego na podstawie art. 95 PZP, w szczególności sposób dokumentowania zatrudnienia, uprawnienia Zamawiającego w zakresie kontroli spełnienia przez Wykonawcę wymagań o których mowa powyżej oraz sankcje z tytułu niespełnienia tych wymagań, zawarte są w projektowanych postanowieniach umownych, stanowiących załącznik nr </w:t>
      </w:r>
      <w:r>
        <w:rPr>
          <w:rFonts w:cstheme="minorHAnsi"/>
        </w:rPr>
        <w:t>1</w:t>
      </w:r>
      <w:r w:rsidR="00E43ECB">
        <w:rPr>
          <w:rFonts w:cstheme="minorHAnsi"/>
        </w:rPr>
        <w:t>1</w:t>
      </w:r>
      <w:r w:rsidRPr="00FC7080">
        <w:rPr>
          <w:rFonts w:cstheme="minorHAnsi"/>
        </w:rPr>
        <w:t xml:space="preserve"> do SWZ.</w:t>
      </w:r>
    </w:p>
    <w:p w14:paraId="1DA48D5A" w14:textId="77777777" w:rsidR="0070067E" w:rsidRPr="00033823" w:rsidRDefault="0070067E" w:rsidP="0070067E">
      <w:pPr>
        <w:pStyle w:val="Akapitzlist"/>
        <w:numPr>
          <w:ilvl w:val="0"/>
          <w:numId w:val="22"/>
        </w:numPr>
        <w:spacing w:after="0"/>
        <w:ind w:left="357" w:hanging="357"/>
        <w:contextualSpacing w:val="0"/>
        <w:rPr>
          <w:rFonts w:cstheme="minorHAnsi"/>
        </w:rPr>
      </w:pPr>
      <w:r w:rsidRPr="00033823">
        <w:rPr>
          <w:rFonts w:cstheme="minorHAnsi"/>
        </w:rPr>
        <w:lastRenderedPageBreak/>
        <w:t>Zamawiający nie określa wymagań w zakresie zatrudnienia osób, o których mowa w art. 96 ust. 2 pkt 2 ustawy Pzp.</w:t>
      </w:r>
    </w:p>
    <w:p w14:paraId="4BB68636" w14:textId="2044BA1F" w:rsidR="0070067E" w:rsidRDefault="0070067E" w:rsidP="004B735C">
      <w:pPr>
        <w:pStyle w:val="Akapitzlist"/>
        <w:numPr>
          <w:ilvl w:val="0"/>
          <w:numId w:val="22"/>
        </w:numPr>
        <w:spacing w:after="0"/>
        <w:ind w:left="357" w:hanging="357"/>
        <w:contextualSpacing w:val="0"/>
        <w:rPr>
          <w:rFonts w:cstheme="minorHAnsi"/>
        </w:rPr>
      </w:pPr>
      <w:r w:rsidRPr="00061D20">
        <w:rPr>
          <w:rFonts w:cstheme="minorHAnsi"/>
        </w:rPr>
        <w:t xml:space="preserve">Zamawiający </w:t>
      </w:r>
      <w:r>
        <w:rPr>
          <w:rFonts w:cstheme="minorHAnsi"/>
        </w:rPr>
        <w:t xml:space="preserve">nie </w:t>
      </w:r>
      <w:r w:rsidRPr="00061D20">
        <w:rPr>
          <w:rFonts w:cstheme="minorHAnsi"/>
        </w:rPr>
        <w:t>przewiduje zamówie</w:t>
      </w:r>
      <w:r>
        <w:rPr>
          <w:rFonts w:cstheme="minorHAnsi"/>
        </w:rPr>
        <w:t>ń</w:t>
      </w:r>
      <w:r w:rsidRPr="00061D20">
        <w:rPr>
          <w:rFonts w:cstheme="minorHAnsi"/>
        </w:rPr>
        <w:t>, o których mowa w art. 214 ust. 1 pkt 7 ustawy Pzp</w:t>
      </w:r>
    </w:p>
    <w:p w14:paraId="40698A96" w14:textId="5C9788CA" w:rsidR="00C00386" w:rsidRDefault="00C00386" w:rsidP="004B735C">
      <w:pPr>
        <w:pStyle w:val="Akapitzlist"/>
        <w:numPr>
          <w:ilvl w:val="0"/>
          <w:numId w:val="22"/>
        </w:numPr>
        <w:spacing w:after="0"/>
        <w:ind w:left="357" w:hanging="357"/>
        <w:contextualSpacing w:val="0"/>
        <w:rPr>
          <w:rFonts w:cstheme="minorHAnsi"/>
          <w:b/>
        </w:rPr>
      </w:pPr>
      <w:r w:rsidRPr="0070067E">
        <w:rPr>
          <w:rFonts w:cstheme="minorHAnsi"/>
          <w:b/>
        </w:rPr>
        <w:t>Zamawiający przewiduje możliwości skorzystania z prawa opcji (zamówienia opcjonalnego), o którym mowa w art. 441 ustawy Pzp.</w:t>
      </w:r>
    </w:p>
    <w:p w14:paraId="21F5D45A" w14:textId="6EE042A1" w:rsidR="006366BE" w:rsidRDefault="006366BE" w:rsidP="00BE4053">
      <w:pPr>
        <w:pStyle w:val="Akapitzlist"/>
        <w:numPr>
          <w:ilvl w:val="0"/>
          <w:numId w:val="96"/>
        </w:numPr>
        <w:spacing w:after="0"/>
        <w:ind w:left="709" w:hanging="283"/>
        <w:rPr>
          <w:rFonts w:cstheme="minorHAnsi"/>
        </w:rPr>
      </w:pPr>
      <w:r w:rsidRPr="006366BE">
        <w:rPr>
          <w:rFonts w:cstheme="minorHAnsi"/>
        </w:rPr>
        <w:t xml:space="preserve">W okresie realizacji przedmiotu </w:t>
      </w:r>
      <w:r>
        <w:rPr>
          <w:rFonts w:cstheme="minorHAnsi"/>
        </w:rPr>
        <w:t>zamówienia</w:t>
      </w:r>
      <w:r w:rsidRPr="006366BE">
        <w:rPr>
          <w:rFonts w:cstheme="minorHAnsi"/>
        </w:rPr>
        <w:t xml:space="preserve"> Zamawiający przewiduje zastosowanie prawa opcji, to jest świadczenie usługi </w:t>
      </w:r>
      <w:r>
        <w:rPr>
          <w:rFonts w:cstheme="minorHAnsi"/>
        </w:rPr>
        <w:t>stanowiących przedmiot zamówienia w większej niż przewidzianej w zamówieniu pierwotnym ilości, zgodnie z zapotrzebowaniem Zamawiającego</w:t>
      </w:r>
      <w:r w:rsidRPr="006366BE">
        <w:rPr>
          <w:rFonts w:cstheme="minorHAnsi"/>
        </w:rPr>
        <w:t>.</w:t>
      </w:r>
    </w:p>
    <w:p w14:paraId="0AE86452" w14:textId="77777777" w:rsidR="006366BE" w:rsidRDefault="006366BE" w:rsidP="00BE4053">
      <w:pPr>
        <w:pStyle w:val="Akapitzlist"/>
        <w:numPr>
          <w:ilvl w:val="0"/>
          <w:numId w:val="96"/>
        </w:numPr>
        <w:spacing w:after="0"/>
        <w:ind w:left="709" w:hanging="283"/>
        <w:rPr>
          <w:rFonts w:cstheme="minorHAnsi"/>
        </w:rPr>
      </w:pPr>
      <w:r w:rsidRPr="006366BE">
        <w:rPr>
          <w:rFonts w:cstheme="minorHAnsi"/>
        </w:rPr>
        <w:t xml:space="preserve">Zamawiający skorzysta z opcji w razie zaistnienia potrzeby, tj. wykorzystania podstawowego wolumenu usług określonego </w:t>
      </w:r>
      <w:r>
        <w:rPr>
          <w:rFonts w:cstheme="minorHAnsi"/>
        </w:rPr>
        <w:t>w kosztorysie zerowym dla zamówienia podstawowego,</w:t>
      </w:r>
      <w:r w:rsidRPr="006366BE">
        <w:rPr>
          <w:rFonts w:cstheme="minorHAnsi"/>
        </w:rPr>
        <w:t xml:space="preserve"> w szczególności w zakresie wykorzystania środków finansowych przeznaczonych na realizację zamówienia podstawowego i uzyskania środków finansowych, które pozwolą na sfinansowanie prawa opcji do kwoty </w:t>
      </w:r>
      <w:r>
        <w:rPr>
          <w:rFonts w:cstheme="minorHAnsi"/>
        </w:rPr>
        <w:t xml:space="preserve">2 000 000,00 </w:t>
      </w:r>
      <w:r w:rsidRPr="006366BE">
        <w:rPr>
          <w:rFonts w:cstheme="minorHAnsi"/>
        </w:rPr>
        <w:t>zł brutto. Zamawiający może korzystać z prawa opcji wielokrotnie – do wykorzystania maksymalnej wielkości prawa opcji, wyrażonej w środkach pieniężnych.</w:t>
      </w:r>
    </w:p>
    <w:p w14:paraId="257FC934" w14:textId="77777777" w:rsidR="006366BE" w:rsidRDefault="006366BE" w:rsidP="00BE4053">
      <w:pPr>
        <w:pStyle w:val="Akapitzlist"/>
        <w:numPr>
          <w:ilvl w:val="0"/>
          <w:numId w:val="96"/>
        </w:numPr>
        <w:spacing w:after="0"/>
        <w:ind w:left="709" w:hanging="283"/>
        <w:rPr>
          <w:rFonts w:cstheme="minorHAnsi"/>
        </w:rPr>
      </w:pPr>
      <w:r w:rsidRPr="006366BE">
        <w:rPr>
          <w:rFonts w:cstheme="minorHAnsi"/>
        </w:rPr>
        <w:t xml:space="preserve">O realizacji prawa opcji Wykonawca zostanie poinformowany oświadczeniem o skorzystaniu z tego prawa przesłanym na adres wskazany w umowie. </w:t>
      </w:r>
    </w:p>
    <w:p w14:paraId="330331A3" w14:textId="44F778E7" w:rsidR="006366BE" w:rsidRPr="006366BE" w:rsidRDefault="006366BE" w:rsidP="00BE4053">
      <w:pPr>
        <w:pStyle w:val="Akapitzlist"/>
        <w:numPr>
          <w:ilvl w:val="0"/>
          <w:numId w:val="96"/>
        </w:numPr>
        <w:spacing w:after="0"/>
        <w:ind w:left="709" w:hanging="283"/>
        <w:rPr>
          <w:rFonts w:cstheme="minorHAnsi"/>
        </w:rPr>
      </w:pPr>
      <w:r w:rsidRPr="006366BE">
        <w:rPr>
          <w:rFonts w:cstheme="minorHAnsi"/>
        </w:rPr>
        <w:t>W przypadku skorzystania przez Zamawiającego z prawa opcji</w:t>
      </w:r>
      <w:r>
        <w:rPr>
          <w:rFonts w:cstheme="minorHAnsi"/>
        </w:rPr>
        <w:t xml:space="preserve"> </w:t>
      </w:r>
      <w:r w:rsidRPr="006366BE">
        <w:rPr>
          <w:rFonts w:cstheme="minorHAnsi"/>
        </w:rPr>
        <w:t>maksymalna wartość nominalna z podatkiem VAT zobowiązania Zamawiającego wynikającego z umowy nie będzie mogła przekroczyć kwoty</w:t>
      </w:r>
      <w:r>
        <w:rPr>
          <w:rFonts w:cstheme="minorHAnsi"/>
        </w:rPr>
        <w:t xml:space="preserve"> </w:t>
      </w:r>
      <w:r w:rsidRPr="006366BE">
        <w:rPr>
          <w:rFonts w:cstheme="minorHAnsi"/>
        </w:rPr>
        <w:t xml:space="preserve">dla zamówienia objętego prawem opcji: </w:t>
      </w:r>
      <w:r>
        <w:rPr>
          <w:rFonts w:cstheme="minorHAnsi"/>
        </w:rPr>
        <w:t xml:space="preserve">2 000 000,00 </w:t>
      </w:r>
      <w:r w:rsidRPr="006366BE">
        <w:rPr>
          <w:rFonts w:cstheme="minorHAnsi"/>
        </w:rPr>
        <w:t>zł brutto.</w:t>
      </w:r>
    </w:p>
    <w:p w14:paraId="3C678859" w14:textId="1C93F7E2" w:rsidR="0070067E" w:rsidRPr="006366BE" w:rsidRDefault="006366BE" w:rsidP="006366BE">
      <w:pPr>
        <w:pStyle w:val="Akapitzlist"/>
        <w:spacing w:after="0"/>
        <w:ind w:left="357"/>
        <w:contextualSpacing w:val="0"/>
        <w:rPr>
          <w:rFonts w:cstheme="minorHAnsi"/>
        </w:rPr>
      </w:pPr>
      <w:r w:rsidRPr="006366BE">
        <w:rPr>
          <w:rFonts w:cstheme="minorHAnsi"/>
        </w:rPr>
        <w:t>6)</w:t>
      </w:r>
      <w:r w:rsidRPr="006366BE">
        <w:rPr>
          <w:rFonts w:cstheme="minorHAnsi"/>
        </w:rPr>
        <w:tab/>
        <w:t>Wykorzystanie opcji nie wymaga aneksowania umowy.</w:t>
      </w:r>
    </w:p>
    <w:p w14:paraId="6457E11D" w14:textId="77777777" w:rsidR="003227EE" w:rsidRPr="00033823" w:rsidRDefault="003227EE" w:rsidP="004B735C">
      <w:pPr>
        <w:pStyle w:val="Akapitzlist"/>
        <w:numPr>
          <w:ilvl w:val="0"/>
          <w:numId w:val="22"/>
        </w:numPr>
        <w:spacing w:after="0"/>
        <w:ind w:left="357" w:hanging="357"/>
        <w:contextualSpacing w:val="0"/>
        <w:rPr>
          <w:rFonts w:cstheme="minorHAnsi"/>
        </w:rPr>
      </w:pPr>
      <w:r w:rsidRPr="00033823">
        <w:rPr>
          <w:rFonts w:cstheme="minorHAnsi"/>
        </w:rPr>
        <w:t>Zamawiający nie dopuszcza możliwości złożenia ofert wariantowych.</w:t>
      </w:r>
    </w:p>
    <w:p w14:paraId="1A640196" w14:textId="22440C09" w:rsidR="003227EE" w:rsidRPr="00033823" w:rsidRDefault="003227EE" w:rsidP="004B735C">
      <w:pPr>
        <w:pStyle w:val="Akapitzlist"/>
        <w:numPr>
          <w:ilvl w:val="0"/>
          <w:numId w:val="22"/>
        </w:numPr>
        <w:spacing w:after="0"/>
        <w:ind w:left="357" w:hanging="357"/>
        <w:contextualSpacing w:val="0"/>
        <w:rPr>
          <w:rFonts w:cstheme="minorHAnsi"/>
        </w:rPr>
      </w:pPr>
      <w:r w:rsidRPr="00033823">
        <w:rPr>
          <w:rFonts w:cstheme="minorHAnsi"/>
        </w:rPr>
        <w:t xml:space="preserve">Zamawiający nie przewiduje przeprowadzenia wizji </w:t>
      </w:r>
      <w:r w:rsidR="006C2A4B" w:rsidRPr="00033823">
        <w:rPr>
          <w:rFonts w:cstheme="minorHAnsi"/>
        </w:rPr>
        <w:t>lokalnej</w:t>
      </w:r>
      <w:r w:rsidRPr="00033823">
        <w:rPr>
          <w:rFonts w:cstheme="minorHAnsi"/>
        </w:rPr>
        <w:t xml:space="preserve"> ani sprawdzenia przez wykonawcę dokumentów niezbędnych do realizacji zamówienia.</w:t>
      </w:r>
    </w:p>
    <w:p w14:paraId="099D8820" w14:textId="77777777" w:rsidR="003227EE" w:rsidRPr="00033823" w:rsidRDefault="003227EE" w:rsidP="004B735C">
      <w:pPr>
        <w:pStyle w:val="Akapitzlist"/>
        <w:numPr>
          <w:ilvl w:val="0"/>
          <w:numId w:val="22"/>
        </w:numPr>
        <w:spacing w:after="240"/>
        <w:ind w:left="357" w:hanging="357"/>
        <w:contextualSpacing w:val="0"/>
        <w:rPr>
          <w:rFonts w:cstheme="minorHAnsi"/>
        </w:rPr>
      </w:pPr>
      <w:r w:rsidRPr="00033823">
        <w:rPr>
          <w:rFonts w:cstheme="minorHAnsi"/>
        </w:rPr>
        <w:t>Zamawiający nie zastrzega obowiązku osobistego wykonania przez wykonawcę kluczowych zadań zgodnie z art. 60 i 121 ustawy Pzp.</w:t>
      </w:r>
    </w:p>
    <w:p w14:paraId="5AB409BF" w14:textId="77777777" w:rsidR="004F0A62" w:rsidRPr="00033823" w:rsidRDefault="00FE733F" w:rsidP="00033823">
      <w:pPr>
        <w:pStyle w:val="Nagwek2"/>
        <w:spacing w:before="0"/>
        <w:rPr>
          <w:rFonts w:cstheme="minorHAnsi"/>
        </w:rPr>
      </w:pPr>
      <w:r w:rsidRPr="00033823">
        <w:rPr>
          <w:rFonts w:cstheme="minorHAnsi"/>
        </w:rPr>
        <w:t>Termin wykonania zamówienia</w:t>
      </w:r>
    </w:p>
    <w:p w14:paraId="395A096F" w14:textId="64E6038B" w:rsidR="00F623AB" w:rsidRPr="00C00386" w:rsidRDefault="00BB098C" w:rsidP="00C00386">
      <w:pPr>
        <w:spacing w:after="240"/>
        <w:rPr>
          <w:rFonts w:cstheme="minorHAnsi"/>
        </w:rPr>
      </w:pPr>
      <w:r w:rsidRPr="00C00386">
        <w:rPr>
          <w:rFonts w:cstheme="minorHAnsi"/>
        </w:rPr>
        <w:t>Wykonawca zobowiązany jest zrealizować przedmiot zamówienia w terminie</w:t>
      </w:r>
      <w:r w:rsidR="00F623AB" w:rsidRPr="00C00386">
        <w:rPr>
          <w:rFonts w:cstheme="minorHAnsi"/>
        </w:rPr>
        <w:t>: od dnia zawarcia umowy do dnia 31.12.202</w:t>
      </w:r>
      <w:r w:rsidR="0070067E">
        <w:rPr>
          <w:rFonts w:cstheme="minorHAnsi"/>
        </w:rPr>
        <w:t>6</w:t>
      </w:r>
      <w:r w:rsidR="00F623AB" w:rsidRPr="00C00386">
        <w:rPr>
          <w:rFonts w:cstheme="minorHAnsi"/>
        </w:rPr>
        <w:t xml:space="preserve"> r. lub do wykorzystania </w:t>
      </w:r>
      <w:r w:rsidR="00DA277E" w:rsidRPr="009710A4">
        <w:rPr>
          <w:rFonts w:cstheme="minorHAnsi"/>
        </w:rPr>
        <w:t xml:space="preserve">maksymalnej wartości nominalnej zobowiązania </w:t>
      </w:r>
      <w:r w:rsidR="00DA277E">
        <w:rPr>
          <w:rFonts w:cstheme="minorHAnsi"/>
        </w:rPr>
        <w:t>Z</w:t>
      </w:r>
      <w:r w:rsidR="00DA277E" w:rsidRPr="009710A4">
        <w:rPr>
          <w:rFonts w:cstheme="minorHAnsi"/>
        </w:rPr>
        <w:t>amawiającego wynikającego z umowy</w:t>
      </w:r>
      <w:r w:rsidR="00F623AB" w:rsidRPr="00C00386">
        <w:rPr>
          <w:rFonts w:cstheme="minorHAnsi"/>
        </w:rPr>
        <w:t>, w zależności od tego, które zdarzenie nastąpi jako pierwsze</w:t>
      </w:r>
      <w:r w:rsidR="006C2A4B" w:rsidRPr="00C00386">
        <w:rPr>
          <w:rFonts w:cstheme="minorHAnsi"/>
        </w:rPr>
        <w:t>.</w:t>
      </w:r>
    </w:p>
    <w:p w14:paraId="3D10AADE" w14:textId="73A5EE58" w:rsidR="00B603EA" w:rsidRPr="00033823" w:rsidRDefault="00B603EA" w:rsidP="00033823">
      <w:pPr>
        <w:pStyle w:val="Nagwek2"/>
        <w:spacing w:before="0"/>
        <w:rPr>
          <w:rFonts w:cstheme="minorHAnsi"/>
        </w:rPr>
      </w:pPr>
      <w:r w:rsidRPr="00033823">
        <w:rPr>
          <w:rFonts w:cstheme="minorHAnsi"/>
        </w:rPr>
        <w:t>Podstawy wykluczenia z postępowania</w:t>
      </w:r>
    </w:p>
    <w:p w14:paraId="11EC380C" w14:textId="77777777" w:rsidR="00EE68FE" w:rsidRPr="00033823" w:rsidRDefault="00EE68FE" w:rsidP="004B735C">
      <w:pPr>
        <w:pStyle w:val="Nagwek3"/>
        <w:numPr>
          <w:ilvl w:val="0"/>
          <w:numId w:val="21"/>
        </w:numPr>
        <w:spacing w:before="0" w:after="240"/>
        <w:ind w:left="357" w:hanging="357"/>
        <w:rPr>
          <w:rFonts w:cstheme="minorHAnsi"/>
        </w:rPr>
      </w:pPr>
      <w:r w:rsidRPr="00033823">
        <w:rPr>
          <w:rFonts w:cstheme="minorHAnsi"/>
        </w:rPr>
        <w:t xml:space="preserve">Z postępowania o udzielenie zamówienia </w:t>
      </w:r>
      <w:r w:rsidR="00A15701" w:rsidRPr="00033823">
        <w:rPr>
          <w:rFonts w:cstheme="minorHAnsi"/>
        </w:rPr>
        <w:t>Zamawiający wykluczy W</w:t>
      </w:r>
      <w:r w:rsidRPr="00033823">
        <w:rPr>
          <w:rFonts w:cstheme="minorHAnsi"/>
        </w:rPr>
        <w:t>ykonawcę</w:t>
      </w:r>
      <w:r w:rsidR="008F723E" w:rsidRPr="00033823">
        <w:rPr>
          <w:rFonts w:cstheme="minorHAnsi"/>
        </w:rPr>
        <w:t xml:space="preserve"> na podstawie art. 108 ust. 1</w:t>
      </w:r>
      <w:r w:rsidR="00300CA2" w:rsidRPr="00033823">
        <w:rPr>
          <w:rFonts w:cstheme="minorHAnsi"/>
        </w:rPr>
        <w:t xml:space="preserve"> ustawy Pzp</w:t>
      </w:r>
      <w:r w:rsidRPr="00033823">
        <w:rPr>
          <w:rFonts w:cstheme="minorHAnsi"/>
        </w:rPr>
        <w:t>:</w:t>
      </w:r>
    </w:p>
    <w:p w14:paraId="2E2EE4E0" w14:textId="77777777" w:rsidR="00EE68FE" w:rsidRPr="00033823" w:rsidRDefault="00EE68FE" w:rsidP="004B735C">
      <w:pPr>
        <w:pStyle w:val="Akapitzlist"/>
        <w:numPr>
          <w:ilvl w:val="0"/>
          <w:numId w:val="15"/>
        </w:numPr>
        <w:spacing w:after="0"/>
        <w:ind w:left="714" w:hanging="357"/>
        <w:contextualSpacing w:val="0"/>
        <w:rPr>
          <w:rFonts w:cstheme="minorHAnsi"/>
        </w:rPr>
      </w:pPr>
      <w:r w:rsidRPr="00033823">
        <w:rPr>
          <w:rFonts w:cstheme="minorHAnsi"/>
        </w:rPr>
        <w:t>będącego osobą fizyczną, którego prawomocnie skazano za przestępstwo:</w:t>
      </w:r>
    </w:p>
    <w:p w14:paraId="580F27E9" w14:textId="7DC1BA91" w:rsidR="009C0E58" w:rsidRPr="00033823" w:rsidRDefault="00820B3F" w:rsidP="004B735C">
      <w:pPr>
        <w:pStyle w:val="Akapitzlist"/>
        <w:numPr>
          <w:ilvl w:val="0"/>
          <w:numId w:val="16"/>
        </w:numPr>
        <w:spacing w:after="0"/>
        <w:ind w:left="1071" w:hanging="357"/>
        <w:contextualSpacing w:val="0"/>
        <w:rPr>
          <w:rFonts w:cstheme="minorHAnsi"/>
        </w:rPr>
      </w:pPr>
      <w:r w:rsidRPr="00033823">
        <w:rPr>
          <w:rFonts w:cstheme="minorHAnsi"/>
        </w:rPr>
        <w:t>udziału w zorganizowanej grupie przestępczej albo związku mającym na celu popełnienie przestępstwa lub przestępstwa skarbowego, o którym mowa w art. 258 Kodeksu karnego</w:t>
      </w:r>
      <w:r w:rsidR="00EE68FE" w:rsidRPr="00033823">
        <w:rPr>
          <w:rFonts w:cstheme="minorHAnsi"/>
        </w:rPr>
        <w:t>,</w:t>
      </w:r>
    </w:p>
    <w:p w14:paraId="587AFADF" w14:textId="649BADF9" w:rsidR="009C0E58" w:rsidRPr="00033823" w:rsidRDefault="00820B3F" w:rsidP="004B735C">
      <w:pPr>
        <w:pStyle w:val="Akapitzlist"/>
        <w:numPr>
          <w:ilvl w:val="0"/>
          <w:numId w:val="16"/>
        </w:numPr>
        <w:spacing w:after="0"/>
        <w:ind w:left="1071" w:hanging="357"/>
        <w:contextualSpacing w:val="0"/>
        <w:rPr>
          <w:rFonts w:cstheme="minorHAnsi"/>
        </w:rPr>
      </w:pPr>
      <w:r w:rsidRPr="00033823">
        <w:rPr>
          <w:rFonts w:cstheme="minorHAnsi"/>
        </w:rPr>
        <w:lastRenderedPageBreak/>
        <w:t>handlu ludźmi, o którym mowa w art. 189a Kodeksu karnego</w:t>
      </w:r>
      <w:r w:rsidR="00EE68FE" w:rsidRPr="00033823">
        <w:rPr>
          <w:rFonts w:cstheme="minorHAnsi"/>
        </w:rPr>
        <w:t>,</w:t>
      </w:r>
    </w:p>
    <w:p w14:paraId="00F72611" w14:textId="2D7A222E" w:rsidR="009C0E58" w:rsidRPr="00033823" w:rsidRDefault="00820B3F" w:rsidP="004B735C">
      <w:pPr>
        <w:pStyle w:val="Akapitzlist"/>
        <w:numPr>
          <w:ilvl w:val="0"/>
          <w:numId w:val="16"/>
        </w:numPr>
        <w:spacing w:after="0"/>
        <w:ind w:left="1071" w:hanging="357"/>
        <w:contextualSpacing w:val="0"/>
        <w:rPr>
          <w:rFonts w:cstheme="minorHAnsi"/>
        </w:rPr>
      </w:pPr>
      <w:r w:rsidRPr="00033823">
        <w:rPr>
          <w:rFonts w:cstheme="minorHAnsi"/>
        </w:rPr>
        <w:t>o którym mowa w art. 228-230a, art. 250a Kodeksu karnego, w art. 46-48 ustawy z dnia 25 czerwca 2010 r. o sporcie lub w art. 54 ust. 1-4 ustawy z dnia 12 maja 2011 r. o refundacji leków, środków spożywczych specjalnego przeznaczenia żywieniowego oraz wyrobów medycznych</w:t>
      </w:r>
      <w:r w:rsidR="00EE68FE" w:rsidRPr="00033823">
        <w:rPr>
          <w:rFonts w:cstheme="minorHAnsi"/>
        </w:rPr>
        <w:t>,</w:t>
      </w:r>
    </w:p>
    <w:p w14:paraId="247C009E" w14:textId="72E4E68F" w:rsidR="009C0E58" w:rsidRPr="00033823" w:rsidRDefault="00820B3F" w:rsidP="004B735C">
      <w:pPr>
        <w:pStyle w:val="Akapitzlist"/>
        <w:numPr>
          <w:ilvl w:val="0"/>
          <w:numId w:val="16"/>
        </w:numPr>
        <w:spacing w:after="0"/>
        <w:ind w:left="1071" w:hanging="357"/>
        <w:contextualSpacing w:val="0"/>
        <w:rPr>
          <w:rFonts w:cstheme="minorHAnsi"/>
        </w:rPr>
      </w:pPr>
      <w:r w:rsidRPr="00033823">
        <w:rPr>
          <w:rFonts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EE68FE" w:rsidRPr="00033823">
        <w:rPr>
          <w:rFonts w:cstheme="minorHAnsi"/>
        </w:rPr>
        <w:t>,</w:t>
      </w:r>
    </w:p>
    <w:p w14:paraId="443067D8" w14:textId="2E6EDEBF" w:rsidR="009C0E58" w:rsidRPr="00033823" w:rsidRDefault="00820B3F" w:rsidP="004B735C">
      <w:pPr>
        <w:pStyle w:val="Akapitzlist"/>
        <w:numPr>
          <w:ilvl w:val="0"/>
          <w:numId w:val="16"/>
        </w:numPr>
        <w:spacing w:after="0"/>
        <w:ind w:left="1071" w:hanging="357"/>
        <w:contextualSpacing w:val="0"/>
        <w:rPr>
          <w:rFonts w:cstheme="minorHAnsi"/>
        </w:rPr>
      </w:pPr>
      <w:r w:rsidRPr="00033823">
        <w:rPr>
          <w:rFonts w:cstheme="minorHAnsi"/>
        </w:rPr>
        <w:t>o charakterze terrorystycznym, o którym mowa w art. 115 § 20 Kodeksu karnego, lub mające na celu popełnienie tego przestępstwa</w:t>
      </w:r>
      <w:r w:rsidR="00EE68FE" w:rsidRPr="00033823">
        <w:rPr>
          <w:rFonts w:cstheme="minorHAnsi"/>
        </w:rPr>
        <w:t>,</w:t>
      </w:r>
    </w:p>
    <w:p w14:paraId="100CA286" w14:textId="417E0C7D" w:rsidR="009C0E58" w:rsidRPr="00033823" w:rsidRDefault="00820B3F" w:rsidP="004B735C">
      <w:pPr>
        <w:pStyle w:val="Akapitzlist"/>
        <w:numPr>
          <w:ilvl w:val="0"/>
          <w:numId w:val="16"/>
        </w:numPr>
        <w:spacing w:after="0"/>
        <w:ind w:left="1071" w:hanging="357"/>
        <w:contextualSpacing w:val="0"/>
        <w:rPr>
          <w:rFonts w:cstheme="minorHAnsi"/>
        </w:rPr>
      </w:pPr>
      <w:r w:rsidRPr="00033823">
        <w:rPr>
          <w:rFonts w:cstheme="minorHAnsi"/>
        </w:rPr>
        <w:t>powierzenia wykonywania pracy małoletniemu cudzoziemcowi, o którym mowa w art. 9 ust. 2 ustawy z dnia 15 czerwca 2012 r. o skutkach powierzania wykonywania pracy cudzoziemcom przebywającym wbrew przepisom na terytorium Rzeczypospolitej Polskiej</w:t>
      </w:r>
      <w:r w:rsidR="00EE68FE" w:rsidRPr="00033823">
        <w:rPr>
          <w:rFonts w:cstheme="minorHAnsi"/>
        </w:rPr>
        <w:t>,</w:t>
      </w:r>
    </w:p>
    <w:p w14:paraId="4FC3B0C4" w14:textId="3B426374" w:rsidR="009C0E58" w:rsidRPr="00033823" w:rsidRDefault="00820B3F" w:rsidP="004B735C">
      <w:pPr>
        <w:pStyle w:val="Akapitzlist"/>
        <w:numPr>
          <w:ilvl w:val="0"/>
          <w:numId w:val="16"/>
        </w:numPr>
        <w:spacing w:after="0"/>
        <w:ind w:left="1071" w:hanging="357"/>
        <w:contextualSpacing w:val="0"/>
        <w:rPr>
          <w:rFonts w:cstheme="minorHAnsi"/>
        </w:rPr>
      </w:pPr>
      <w:r w:rsidRPr="00033823">
        <w:rPr>
          <w:rFonts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r w:rsidR="00EE68FE" w:rsidRPr="00033823">
        <w:rPr>
          <w:rFonts w:cstheme="minorHAnsi"/>
        </w:rPr>
        <w:t>,</w:t>
      </w:r>
    </w:p>
    <w:p w14:paraId="18998187" w14:textId="4835C7F6" w:rsidR="00103B15" w:rsidRPr="00033823" w:rsidRDefault="00820B3F" w:rsidP="004B735C">
      <w:pPr>
        <w:pStyle w:val="Akapitzlist"/>
        <w:numPr>
          <w:ilvl w:val="0"/>
          <w:numId w:val="16"/>
        </w:numPr>
        <w:spacing w:after="0"/>
        <w:ind w:left="1071" w:hanging="357"/>
        <w:contextualSpacing w:val="0"/>
        <w:rPr>
          <w:rFonts w:cstheme="minorHAnsi"/>
        </w:rPr>
      </w:pPr>
      <w:r w:rsidRPr="00033823">
        <w:rPr>
          <w:rFonts w:cstheme="minorHAnsi"/>
        </w:rPr>
        <w:t>o którym mowa w art. 9 ust. 1 i 3 lub art. 10 ustawy z dnia 15 czerwca 2012 r. o skutkach powierzania wykonywania pracy cudzoziemcom przebywającym wbrew przepisom na terytorium Rzeczypospolitej Polskiej</w:t>
      </w:r>
      <w:r w:rsidR="00EE68FE" w:rsidRPr="00033823">
        <w:rPr>
          <w:rFonts w:cstheme="minorHAnsi"/>
        </w:rPr>
        <w:t xml:space="preserve"> </w:t>
      </w:r>
    </w:p>
    <w:p w14:paraId="216130FD" w14:textId="5245141D" w:rsidR="00EB429B" w:rsidRPr="00033823" w:rsidRDefault="00EE68FE" w:rsidP="00164B5E">
      <w:pPr>
        <w:spacing w:after="0"/>
        <w:ind w:left="774"/>
        <w:rPr>
          <w:rFonts w:cstheme="minorHAnsi"/>
        </w:rPr>
      </w:pPr>
      <w:r w:rsidRPr="00033823">
        <w:rPr>
          <w:rFonts w:cstheme="minorHAnsi"/>
        </w:rPr>
        <w:t>– lub za odpowiedni czyn zabroniony określ</w:t>
      </w:r>
      <w:r w:rsidR="009C0E58" w:rsidRPr="00033823">
        <w:rPr>
          <w:rFonts w:cstheme="minorHAnsi"/>
        </w:rPr>
        <w:t>ony w przepisach prawa obcego</w:t>
      </w:r>
      <w:r w:rsidR="007A2A7A" w:rsidRPr="00033823">
        <w:rPr>
          <w:rFonts w:cstheme="minorHAnsi"/>
        </w:rPr>
        <w:t>;</w:t>
      </w:r>
    </w:p>
    <w:p w14:paraId="28A10EF6" w14:textId="557BE2F3" w:rsidR="009C0E58" w:rsidRPr="00033823" w:rsidRDefault="000E400F" w:rsidP="004B735C">
      <w:pPr>
        <w:pStyle w:val="Akapitzlist"/>
        <w:numPr>
          <w:ilvl w:val="0"/>
          <w:numId w:val="15"/>
        </w:numPr>
        <w:spacing w:after="0"/>
        <w:ind w:left="714" w:hanging="357"/>
        <w:contextualSpacing w:val="0"/>
        <w:rPr>
          <w:rFonts w:cstheme="minorHAnsi"/>
        </w:rPr>
      </w:pPr>
      <w:r w:rsidRPr="00033823">
        <w:rPr>
          <w:rFonts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sidR="00EB429B" w:rsidRPr="00033823">
        <w:rPr>
          <w:rFonts w:cstheme="minorHAnsi"/>
        </w:rPr>
        <w:t xml:space="preserve"> (art. 108 ust. 1 pkt 2</w:t>
      </w:r>
      <w:r w:rsidR="004C1595" w:rsidRPr="00033823">
        <w:rPr>
          <w:rFonts w:cstheme="minorHAnsi"/>
        </w:rPr>
        <w:t xml:space="preserve"> ustawy</w:t>
      </w:r>
      <w:r w:rsidR="00EB429B" w:rsidRPr="00033823">
        <w:rPr>
          <w:rFonts w:cstheme="minorHAnsi"/>
        </w:rPr>
        <w:t>)</w:t>
      </w:r>
      <w:r w:rsidR="00EE68FE" w:rsidRPr="00033823">
        <w:rPr>
          <w:rFonts w:cstheme="minorHAnsi"/>
        </w:rPr>
        <w:t>;</w:t>
      </w:r>
    </w:p>
    <w:p w14:paraId="45C7BDEC" w14:textId="2B5D4247" w:rsidR="009C0E58" w:rsidRPr="00033823" w:rsidRDefault="000E400F" w:rsidP="004B735C">
      <w:pPr>
        <w:pStyle w:val="Akapitzlist"/>
        <w:numPr>
          <w:ilvl w:val="0"/>
          <w:numId w:val="15"/>
        </w:numPr>
        <w:spacing w:after="0"/>
        <w:ind w:left="714" w:hanging="357"/>
        <w:contextualSpacing w:val="0"/>
        <w:rPr>
          <w:rFonts w:cstheme="minorHAnsi"/>
        </w:rPr>
      </w:pPr>
      <w:r w:rsidRPr="00033823">
        <w:rPr>
          <w:rFonts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00EB429B" w:rsidRPr="00033823">
        <w:rPr>
          <w:rFonts w:cstheme="minorHAnsi"/>
        </w:rPr>
        <w:t xml:space="preserve"> (art. 108 ust. 1 pkt 3</w:t>
      </w:r>
      <w:r w:rsidR="004C1595" w:rsidRPr="00033823">
        <w:rPr>
          <w:rFonts w:cstheme="minorHAnsi"/>
        </w:rPr>
        <w:t xml:space="preserve"> ustawy</w:t>
      </w:r>
      <w:r w:rsidR="00EB429B" w:rsidRPr="00033823">
        <w:rPr>
          <w:rFonts w:cstheme="minorHAnsi"/>
        </w:rPr>
        <w:t>)</w:t>
      </w:r>
      <w:r w:rsidR="009C0E58" w:rsidRPr="00033823">
        <w:rPr>
          <w:rFonts w:cstheme="minorHAnsi"/>
        </w:rPr>
        <w:t>;</w:t>
      </w:r>
    </w:p>
    <w:p w14:paraId="1ACDD650" w14:textId="77777777" w:rsidR="009C0E58" w:rsidRPr="00033823" w:rsidRDefault="00EE68FE" w:rsidP="004B735C">
      <w:pPr>
        <w:pStyle w:val="Akapitzlist"/>
        <w:numPr>
          <w:ilvl w:val="0"/>
          <w:numId w:val="15"/>
        </w:numPr>
        <w:spacing w:after="0"/>
        <w:ind w:left="714" w:hanging="357"/>
        <w:contextualSpacing w:val="0"/>
        <w:rPr>
          <w:rFonts w:cstheme="minorHAnsi"/>
        </w:rPr>
      </w:pPr>
      <w:r w:rsidRPr="00033823">
        <w:rPr>
          <w:rFonts w:cstheme="minorHAnsi"/>
        </w:rPr>
        <w:t>wobec którego prawomocnie orzeczono zakaz ubiegania się o zamówienia publiczne</w:t>
      </w:r>
      <w:r w:rsidR="00EB429B" w:rsidRPr="00033823">
        <w:rPr>
          <w:rFonts w:cstheme="minorHAnsi"/>
        </w:rPr>
        <w:t xml:space="preserve"> (art. 108 ust. 1 pkt 4</w:t>
      </w:r>
      <w:r w:rsidR="004C1595" w:rsidRPr="00033823">
        <w:rPr>
          <w:rFonts w:cstheme="minorHAnsi"/>
        </w:rPr>
        <w:t xml:space="preserve"> ustawy</w:t>
      </w:r>
      <w:r w:rsidR="00EB429B" w:rsidRPr="00033823">
        <w:rPr>
          <w:rFonts w:cstheme="minorHAnsi"/>
        </w:rPr>
        <w:t>)</w:t>
      </w:r>
      <w:r w:rsidRPr="00033823">
        <w:rPr>
          <w:rFonts w:cstheme="minorHAnsi"/>
        </w:rPr>
        <w:t>;</w:t>
      </w:r>
    </w:p>
    <w:p w14:paraId="65A36ACA" w14:textId="7FDC7206" w:rsidR="009C0E58" w:rsidRPr="00033823" w:rsidRDefault="000E400F" w:rsidP="004B735C">
      <w:pPr>
        <w:pStyle w:val="Akapitzlist"/>
        <w:numPr>
          <w:ilvl w:val="0"/>
          <w:numId w:val="15"/>
        </w:numPr>
        <w:spacing w:after="0"/>
        <w:ind w:left="714" w:hanging="357"/>
        <w:contextualSpacing w:val="0"/>
        <w:rPr>
          <w:rFonts w:cstheme="minorHAnsi"/>
        </w:rPr>
      </w:pPr>
      <w:r w:rsidRPr="00033823">
        <w:rPr>
          <w:rFonts w:cstheme="minorHAns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w:t>
      </w:r>
      <w:r w:rsidRPr="00033823">
        <w:rPr>
          <w:rFonts w:cstheme="minorHAnsi"/>
        </w:rPr>
        <w:lastRenderedPageBreak/>
        <w:t>częściowe lub wnioski o dopuszczenie do udziału w postępowaniu, chyba że wykażą, że przygotowali te oferty lub wnioski niezależnie od siebie</w:t>
      </w:r>
      <w:r w:rsidR="00EB429B" w:rsidRPr="00033823">
        <w:rPr>
          <w:rFonts w:cstheme="minorHAnsi"/>
        </w:rPr>
        <w:t xml:space="preserve"> (art. 108 ust. 1 pkt 5</w:t>
      </w:r>
      <w:r w:rsidR="004C1595" w:rsidRPr="00033823">
        <w:rPr>
          <w:rFonts w:cstheme="minorHAnsi"/>
        </w:rPr>
        <w:t xml:space="preserve"> ustawy</w:t>
      </w:r>
      <w:r w:rsidR="00EB429B" w:rsidRPr="00033823">
        <w:rPr>
          <w:rFonts w:cstheme="minorHAnsi"/>
        </w:rPr>
        <w:t>)</w:t>
      </w:r>
      <w:r w:rsidR="00EE68FE" w:rsidRPr="00033823">
        <w:rPr>
          <w:rFonts w:cstheme="minorHAnsi"/>
        </w:rPr>
        <w:t>;</w:t>
      </w:r>
    </w:p>
    <w:p w14:paraId="4944BC45" w14:textId="4499309F" w:rsidR="00DB58C9" w:rsidRPr="00033823" w:rsidRDefault="000E400F" w:rsidP="004B735C">
      <w:pPr>
        <w:pStyle w:val="Akapitzlist"/>
        <w:numPr>
          <w:ilvl w:val="0"/>
          <w:numId w:val="15"/>
        </w:numPr>
        <w:spacing w:after="240"/>
        <w:ind w:left="714" w:hanging="357"/>
        <w:contextualSpacing w:val="0"/>
        <w:rPr>
          <w:rFonts w:cstheme="minorHAnsi"/>
        </w:rPr>
      </w:pPr>
      <w:r w:rsidRPr="00033823">
        <w:rPr>
          <w:rFonts w:cstheme="minorHAns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EB429B" w:rsidRPr="00033823">
        <w:rPr>
          <w:rFonts w:cstheme="minorHAnsi"/>
        </w:rPr>
        <w:t xml:space="preserve"> (art. 108 ust. 1 pkt 6</w:t>
      </w:r>
      <w:r w:rsidR="004C1595" w:rsidRPr="00033823">
        <w:rPr>
          <w:rFonts w:cstheme="minorHAnsi"/>
        </w:rPr>
        <w:t xml:space="preserve"> ustawy</w:t>
      </w:r>
      <w:r w:rsidR="00EB429B" w:rsidRPr="00033823">
        <w:rPr>
          <w:rFonts w:cstheme="minorHAnsi"/>
        </w:rPr>
        <w:t>)</w:t>
      </w:r>
      <w:r w:rsidR="00EE68FE" w:rsidRPr="00033823">
        <w:rPr>
          <w:rFonts w:cstheme="minorHAnsi"/>
        </w:rPr>
        <w:t>;</w:t>
      </w:r>
    </w:p>
    <w:p w14:paraId="6CF78AB1" w14:textId="77777777" w:rsidR="00126908" w:rsidRPr="00033823" w:rsidRDefault="008F723E" w:rsidP="004B735C">
      <w:pPr>
        <w:pStyle w:val="Nagwek3"/>
        <w:numPr>
          <w:ilvl w:val="0"/>
          <w:numId w:val="21"/>
        </w:numPr>
        <w:spacing w:before="0" w:after="240"/>
        <w:ind w:left="357" w:hanging="357"/>
        <w:rPr>
          <w:rFonts w:cstheme="minorHAnsi"/>
        </w:rPr>
      </w:pPr>
      <w:r w:rsidRPr="00033823">
        <w:rPr>
          <w:rFonts w:cstheme="minorHAnsi"/>
        </w:rPr>
        <w:t>Z postępowania o udzi</w:t>
      </w:r>
      <w:r w:rsidR="00A15701" w:rsidRPr="00033823">
        <w:rPr>
          <w:rFonts w:cstheme="minorHAnsi"/>
        </w:rPr>
        <w:t xml:space="preserve">elenie zamówienia Zamawiający wykluczy Wykonawcę </w:t>
      </w:r>
      <w:r w:rsidRPr="00033823">
        <w:rPr>
          <w:rFonts w:cstheme="minorHAnsi"/>
        </w:rPr>
        <w:t>na podstawie art. 109 ust. 1</w:t>
      </w:r>
      <w:r w:rsidR="00300CA2" w:rsidRPr="00033823">
        <w:rPr>
          <w:rFonts w:cstheme="minorHAnsi"/>
        </w:rPr>
        <w:t xml:space="preserve"> ustawy Pzp</w:t>
      </w:r>
      <w:r w:rsidRPr="00033823">
        <w:rPr>
          <w:rFonts w:cstheme="minorHAnsi"/>
        </w:rPr>
        <w:t>:</w:t>
      </w:r>
    </w:p>
    <w:p w14:paraId="6F908A28" w14:textId="103DEA44" w:rsidR="004C1595" w:rsidRPr="00033823" w:rsidRDefault="000E400F" w:rsidP="00BE4053">
      <w:pPr>
        <w:pStyle w:val="Akapitzlist"/>
        <w:numPr>
          <w:ilvl w:val="0"/>
          <w:numId w:val="42"/>
        </w:numPr>
        <w:spacing w:after="0"/>
        <w:ind w:left="714" w:hanging="357"/>
        <w:contextualSpacing w:val="0"/>
        <w:rPr>
          <w:rFonts w:cstheme="minorHAnsi"/>
        </w:rPr>
      </w:pPr>
      <w:r w:rsidRPr="00033823">
        <w:rPr>
          <w:rFonts w:cstheme="minorHAnsi"/>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r w:rsidR="00484036" w:rsidRPr="00033823">
        <w:rPr>
          <w:rFonts w:cstheme="minorHAnsi"/>
        </w:rPr>
        <w:t xml:space="preserve"> </w:t>
      </w:r>
      <w:r w:rsidRPr="00033823">
        <w:rPr>
          <w:rFonts w:cstheme="minorHAnsi"/>
        </w:rPr>
        <w:t>(</w:t>
      </w:r>
      <w:r w:rsidR="00484036" w:rsidRPr="00033823">
        <w:rPr>
          <w:rFonts w:cstheme="minorHAnsi"/>
        </w:rPr>
        <w:t>art. 109 ust. 1 pkt 1 ustawy Pzp</w:t>
      </w:r>
      <w:r w:rsidRPr="00033823">
        <w:rPr>
          <w:rFonts w:cstheme="minorHAnsi"/>
        </w:rPr>
        <w:t>)</w:t>
      </w:r>
      <w:r w:rsidR="00484036" w:rsidRPr="00033823">
        <w:rPr>
          <w:rFonts w:cstheme="minorHAnsi"/>
        </w:rPr>
        <w:t>;</w:t>
      </w:r>
    </w:p>
    <w:p w14:paraId="17110311" w14:textId="77777777" w:rsidR="004C1595" w:rsidRPr="00033823" w:rsidRDefault="00484036" w:rsidP="00BE4053">
      <w:pPr>
        <w:pStyle w:val="Akapitzlist"/>
        <w:numPr>
          <w:ilvl w:val="0"/>
          <w:numId w:val="42"/>
        </w:numPr>
        <w:spacing w:after="0"/>
        <w:ind w:left="714" w:hanging="357"/>
        <w:contextualSpacing w:val="0"/>
        <w:rPr>
          <w:rFonts w:cstheme="minorHAnsi"/>
        </w:rPr>
      </w:pPr>
      <w:r w:rsidRPr="00033823">
        <w:rPr>
          <w:rFonts w:cstheme="minorHAnsi"/>
        </w:rPr>
        <w:t>który naruszył obowiązki w dziedzinie ochrony środowiska, prawa socjalnego lub prawa pracy:</w:t>
      </w:r>
    </w:p>
    <w:p w14:paraId="02AF5143" w14:textId="526184DA" w:rsidR="004C1595" w:rsidRPr="00033823" w:rsidRDefault="00CF7B70" w:rsidP="00BE4053">
      <w:pPr>
        <w:pStyle w:val="Akapitzlist"/>
        <w:numPr>
          <w:ilvl w:val="1"/>
          <w:numId w:val="42"/>
        </w:numPr>
        <w:spacing w:after="0"/>
        <w:ind w:left="1071" w:hanging="357"/>
        <w:contextualSpacing w:val="0"/>
        <w:rPr>
          <w:rFonts w:cstheme="minorHAnsi"/>
        </w:rPr>
      </w:pPr>
      <w:r w:rsidRPr="00033823">
        <w:rPr>
          <w:rFonts w:cstheme="minorHAns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r w:rsidR="00484036" w:rsidRPr="00033823">
        <w:rPr>
          <w:rFonts w:cstheme="minorHAnsi"/>
        </w:rPr>
        <w:t>,</w:t>
      </w:r>
    </w:p>
    <w:p w14:paraId="1ACD1FA7" w14:textId="630F6A07" w:rsidR="004C1595" w:rsidRPr="00033823" w:rsidRDefault="00CF7B70" w:rsidP="00BE4053">
      <w:pPr>
        <w:pStyle w:val="Akapitzlist"/>
        <w:numPr>
          <w:ilvl w:val="1"/>
          <w:numId w:val="42"/>
        </w:numPr>
        <w:spacing w:after="0"/>
        <w:ind w:left="1071" w:hanging="357"/>
        <w:contextualSpacing w:val="0"/>
        <w:rPr>
          <w:rFonts w:cstheme="minorHAnsi"/>
        </w:rPr>
      </w:pPr>
      <w:r w:rsidRPr="00033823">
        <w:rPr>
          <w:rFonts w:cstheme="minorHAnsi"/>
        </w:rPr>
        <w:t>będącego osobą fizyczną prawomocnie ukaranego za wykroczenie przeciwko prawom pracownika lub wykroczenie przeciwko środowisku, jeżeli za jego popełnienie wymierzono karę aresztu, ograniczenia wolności lub karę grzywny</w:t>
      </w:r>
      <w:r w:rsidR="00484036" w:rsidRPr="00033823">
        <w:rPr>
          <w:rFonts w:cstheme="minorHAnsi"/>
        </w:rPr>
        <w:t>,</w:t>
      </w:r>
    </w:p>
    <w:p w14:paraId="4A4418DF" w14:textId="115C345C" w:rsidR="004C1595" w:rsidRPr="00033823" w:rsidRDefault="00CF7B70" w:rsidP="00BE4053">
      <w:pPr>
        <w:pStyle w:val="Akapitzlist"/>
        <w:numPr>
          <w:ilvl w:val="1"/>
          <w:numId w:val="42"/>
        </w:numPr>
        <w:spacing w:after="0"/>
        <w:ind w:left="1071" w:hanging="357"/>
        <w:contextualSpacing w:val="0"/>
        <w:rPr>
          <w:rFonts w:cstheme="minorHAnsi"/>
        </w:rPr>
      </w:pPr>
      <w:r w:rsidRPr="00033823">
        <w:rPr>
          <w:rFonts w:cstheme="minorHAnsi"/>
        </w:rPr>
        <w:t>wobec którego wydano ostateczną decyzję administracyjną o naruszeniu obowiązków wynikających z prawa ochrony środowiska, prawa pracy lub przepisów o zabezpieczeniu społecznym, jeżeli wymierzono tą decyzją karę pieniężną</w:t>
      </w:r>
      <w:r w:rsidR="00484036" w:rsidRPr="00033823">
        <w:rPr>
          <w:rFonts w:cstheme="minorHAnsi"/>
        </w:rPr>
        <w:t>;</w:t>
      </w:r>
    </w:p>
    <w:p w14:paraId="317AED44" w14:textId="0DA6279B" w:rsidR="004C1595" w:rsidRPr="00033823" w:rsidRDefault="00CF7B70" w:rsidP="00164B5E">
      <w:pPr>
        <w:spacing w:after="0"/>
        <w:ind w:left="1080"/>
        <w:rPr>
          <w:rFonts w:cstheme="minorHAnsi"/>
        </w:rPr>
      </w:pPr>
      <w:r w:rsidRPr="00033823">
        <w:rPr>
          <w:rFonts w:cstheme="minorHAnsi"/>
        </w:rPr>
        <w:t>(</w:t>
      </w:r>
      <w:r w:rsidR="00484036" w:rsidRPr="00033823">
        <w:rPr>
          <w:rFonts w:cstheme="minorHAnsi"/>
        </w:rPr>
        <w:t>art. 109 ust. 1 pkt 2</w:t>
      </w:r>
      <w:r w:rsidR="0070067E">
        <w:rPr>
          <w:rFonts w:cstheme="minorHAnsi"/>
        </w:rPr>
        <w:t xml:space="preserve"> </w:t>
      </w:r>
      <w:r w:rsidR="00484036" w:rsidRPr="00033823">
        <w:rPr>
          <w:rFonts w:cstheme="minorHAnsi"/>
        </w:rPr>
        <w:t>ustawy Pzp</w:t>
      </w:r>
      <w:r w:rsidR="0070067E">
        <w:rPr>
          <w:rFonts w:cstheme="minorHAnsi"/>
        </w:rPr>
        <w:t>)</w:t>
      </w:r>
      <w:r w:rsidRPr="00033823">
        <w:rPr>
          <w:rFonts w:cstheme="minorHAnsi"/>
        </w:rPr>
        <w:t>;</w:t>
      </w:r>
    </w:p>
    <w:p w14:paraId="53ED23C4" w14:textId="2CFCC63E" w:rsidR="004C1595" w:rsidRPr="00033823" w:rsidRDefault="00CF7B70" w:rsidP="00BE4053">
      <w:pPr>
        <w:pStyle w:val="Akapitzlist"/>
        <w:numPr>
          <w:ilvl w:val="0"/>
          <w:numId w:val="42"/>
        </w:numPr>
        <w:spacing w:after="0"/>
        <w:ind w:left="714" w:hanging="357"/>
        <w:contextualSpacing w:val="0"/>
        <w:rPr>
          <w:rFonts w:cstheme="minorHAnsi"/>
        </w:rPr>
      </w:pPr>
      <w:r w:rsidRPr="00033823">
        <w:rPr>
          <w:rFonts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r w:rsidR="00484036" w:rsidRPr="00033823">
        <w:rPr>
          <w:rFonts w:cstheme="minorHAnsi"/>
        </w:rPr>
        <w:t xml:space="preserve"> </w:t>
      </w:r>
      <w:r w:rsidRPr="00033823">
        <w:rPr>
          <w:rFonts w:cstheme="minorHAnsi"/>
        </w:rPr>
        <w:t>(</w:t>
      </w:r>
      <w:bookmarkStart w:id="5" w:name="_Hlk130468647"/>
      <w:r w:rsidR="00484036" w:rsidRPr="00033823">
        <w:rPr>
          <w:rFonts w:cstheme="minorHAnsi"/>
        </w:rPr>
        <w:t>a</w:t>
      </w:r>
      <w:r w:rsidR="004C1595" w:rsidRPr="00033823">
        <w:rPr>
          <w:rFonts w:cstheme="minorHAnsi"/>
        </w:rPr>
        <w:t>rt. 109 ust. 1 pkt 3 ustawy Pzp</w:t>
      </w:r>
      <w:bookmarkEnd w:id="5"/>
      <w:r w:rsidRPr="00033823">
        <w:rPr>
          <w:rFonts w:cstheme="minorHAnsi"/>
        </w:rPr>
        <w:t>)</w:t>
      </w:r>
      <w:r w:rsidR="004C1595" w:rsidRPr="00033823">
        <w:rPr>
          <w:rFonts w:cstheme="minorHAnsi"/>
        </w:rPr>
        <w:t>;</w:t>
      </w:r>
    </w:p>
    <w:p w14:paraId="4B81FCC8" w14:textId="18C3FEC6" w:rsidR="004C1595" w:rsidRPr="00033823" w:rsidRDefault="00CF7B70" w:rsidP="00BE4053">
      <w:pPr>
        <w:pStyle w:val="Akapitzlist"/>
        <w:numPr>
          <w:ilvl w:val="0"/>
          <w:numId w:val="42"/>
        </w:numPr>
        <w:spacing w:after="0"/>
        <w:ind w:left="714" w:hanging="357"/>
        <w:contextualSpacing w:val="0"/>
        <w:rPr>
          <w:rFonts w:cstheme="minorHAnsi"/>
        </w:rPr>
      </w:pPr>
      <w:r w:rsidRPr="00033823">
        <w:rPr>
          <w:rFonts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Pzp)</w:t>
      </w:r>
      <w:r w:rsidR="00484036" w:rsidRPr="00033823">
        <w:rPr>
          <w:rFonts w:cstheme="minorHAnsi"/>
        </w:rPr>
        <w:t>;</w:t>
      </w:r>
    </w:p>
    <w:p w14:paraId="54CB51AE" w14:textId="1A657E83" w:rsidR="004C1595" w:rsidRPr="00033823" w:rsidRDefault="00CF7B70" w:rsidP="00BE4053">
      <w:pPr>
        <w:pStyle w:val="Akapitzlist"/>
        <w:numPr>
          <w:ilvl w:val="0"/>
          <w:numId w:val="42"/>
        </w:numPr>
        <w:spacing w:after="0"/>
        <w:ind w:left="714" w:hanging="357"/>
        <w:contextualSpacing w:val="0"/>
        <w:rPr>
          <w:rFonts w:cstheme="minorHAnsi"/>
        </w:rPr>
      </w:pPr>
      <w:r w:rsidRPr="00033823">
        <w:rPr>
          <w:rFonts w:cstheme="minorHAnsi"/>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r w:rsidR="00484036" w:rsidRPr="00033823">
        <w:rPr>
          <w:rFonts w:cstheme="minorHAnsi"/>
        </w:rPr>
        <w:t xml:space="preserve"> </w:t>
      </w:r>
      <w:r w:rsidRPr="00033823">
        <w:rPr>
          <w:rFonts w:cstheme="minorHAnsi"/>
        </w:rPr>
        <w:t>(</w:t>
      </w:r>
      <w:r w:rsidR="00484036" w:rsidRPr="00033823">
        <w:rPr>
          <w:rFonts w:cstheme="minorHAnsi"/>
        </w:rPr>
        <w:t>art. 109 ust. 1 pkt 5 ustawy Pzp</w:t>
      </w:r>
      <w:r w:rsidRPr="00033823">
        <w:rPr>
          <w:rFonts w:cstheme="minorHAnsi"/>
        </w:rPr>
        <w:t>)</w:t>
      </w:r>
      <w:r w:rsidR="00484036" w:rsidRPr="00033823">
        <w:rPr>
          <w:rFonts w:cstheme="minorHAnsi"/>
        </w:rPr>
        <w:t>;</w:t>
      </w:r>
    </w:p>
    <w:p w14:paraId="18DDD320" w14:textId="5ED9D036" w:rsidR="004B735C" w:rsidRPr="004B735C" w:rsidRDefault="00CF7B70" w:rsidP="00BE4053">
      <w:pPr>
        <w:pStyle w:val="Akapitzlist"/>
        <w:numPr>
          <w:ilvl w:val="0"/>
          <w:numId w:val="42"/>
        </w:numPr>
        <w:spacing w:after="0"/>
        <w:ind w:left="714" w:hanging="357"/>
        <w:contextualSpacing w:val="0"/>
        <w:rPr>
          <w:rFonts w:cstheme="minorHAnsi"/>
        </w:rPr>
      </w:pPr>
      <w:r w:rsidRPr="00033823">
        <w:rPr>
          <w:rFonts w:cstheme="minorHAnsi"/>
        </w:rPr>
        <w:t>jeżeli występuje konflikt interesów w rozumieniu art. 56 ust. 2, którego nie można skutecznie wyeliminować w inny sposób niż przez wykluczenie wykonawcy</w:t>
      </w:r>
      <w:r w:rsidR="00484036" w:rsidRPr="00033823">
        <w:rPr>
          <w:rFonts w:cstheme="minorHAnsi"/>
        </w:rPr>
        <w:t xml:space="preserve"> </w:t>
      </w:r>
      <w:r w:rsidRPr="00033823">
        <w:rPr>
          <w:rFonts w:cstheme="minorHAnsi"/>
        </w:rPr>
        <w:t>(</w:t>
      </w:r>
      <w:r w:rsidR="00484036" w:rsidRPr="00033823">
        <w:rPr>
          <w:rFonts w:cstheme="minorHAnsi"/>
        </w:rPr>
        <w:t>art. 109 ust. 1 pkt 6 ustawy Pzp</w:t>
      </w:r>
      <w:r w:rsidR="004B735C">
        <w:rPr>
          <w:rFonts w:cstheme="minorHAnsi"/>
        </w:rPr>
        <w:t>)</w:t>
      </w:r>
      <w:r w:rsidR="000932DA">
        <w:rPr>
          <w:rFonts w:cstheme="minorHAnsi"/>
        </w:rPr>
        <w:t>;</w:t>
      </w:r>
    </w:p>
    <w:p w14:paraId="60FDC649" w14:textId="5EAAB0C0" w:rsidR="004C1595" w:rsidRPr="00033823" w:rsidRDefault="00484036" w:rsidP="00BE4053">
      <w:pPr>
        <w:pStyle w:val="Akapitzlist"/>
        <w:numPr>
          <w:ilvl w:val="0"/>
          <w:numId w:val="42"/>
        </w:numPr>
        <w:spacing w:after="0"/>
        <w:ind w:left="714" w:hanging="357"/>
        <w:contextualSpacing w:val="0"/>
        <w:rPr>
          <w:rFonts w:cstheme="minorHAnsi"/>
        </w:rPr>
      </w:pPr>
      <w:r w:rsidRPr="00033823">
        <w:rPr>
          <w:rFonts w:cstheme="minorHAnsi"/>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r w:rsidR="00CF7B70" w:rsidRPr="00033823">
        <w:rPr>
          <w:rFonts w:cstheme="minorHAnsi"/>
        </w:rPr>
        <w:t>(</w:t>
      </w:r>
      <w:r w:rsidRPr="00033823">
        <w:rPr>
          <w:rFonts w:cstheme="minorHAnsi"/>
        </w:rPr>
        <w:t>art. 109 ust. 1 pkt 7 ustawy Pzp</w:t>
      </w:r>
      <w:r w:rsidR="00CF7B70" w:rsidRPr="00033823">
        <w:rPr>
          <w:rFonts w:cstheme="minorHAnsi"/>
        </w:rPr>
        <w:t>)</w:t>
      </w:r>
      <w:r w:rsidRPr="00033823">
        <w:rPr>
          <w:rFonts w:cstheme="minorHAnsi"/>
        </w:rPr>
        <w:t>;</w:t>
      </w:r>
    </w:p>
    <w:p w14:paraId="02ACB969" w14:textId="1A9A99E8" w:rsidR="004C1595" w:rsidRPr="00033823" w:rsidRDefault="00CF7B70" w:rsidP="00BE4053">
      <w:pPr>
        <w:pStyle w:val="Akapitzlist"/>
        <w:numPr>
          <w:ilvl w:val="0"/>
          <w:numId w:val="42"/>
        </w:numPr>
        <w:spacing w:after="0"/>
        <w:ind w:left="714" w:hanging="357"/>
        <w:contextualSpacing w:val="0"/>
        <w:rPr>
          <w:rFonts w:cstheme="minorHAnsi"/>
        </w:rPr>
      </w:pPr>
      <w:r w:rsidRPr="00033823">
        <w:rPr>
          <w:rFonts w:cstheme="minorHAnsi"/>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00484036" w:rsidRPr="00033823">
        <w:rPr>
          <w:rFonts w:cstheme="minorHAnsi"/>
        </w:rPr>
        <w:t xml:space="preserve"> </w:t>
      </w:r>
      <w:r w:rsidRPr="00033823">
        <w:rPr>
          <w:rFonts w:cstheme="minorHAnsi"/>
        </w:rPr>
        <w:t>(</w:t>
      </w:r>
      <w:r w:rsidR="00484036" w:rsidRPr="00033823">
        <w:rPr>
          <w:rFonts w:cstheme="minorHAnsi"/>
        </w:rPr>
        <w:t>art. 109 ust. 1 pkt 8 ustawy Pzp</w:t>
      </w:r>
      <w:r w:rsidRPr="00033823">
        <w:rPr>
          <w:rFonts w:cstheme="minorHAnsi"/>
        </w:rPr>
        <w:t>)</w:t>
      </w:r>
      <w:r w:rsidR="00484036" w:rsidRPr="00033823">
        <w:rPr>
          <w:rFonts w:cstheme="minorHAnsi"/>
        </w:rPr>
        <w:t>;</w:t>
      </w:r>
    </w:p>
    <w:p w14:paraId="3751B149" w14:textId="06CC84F0" w:rsidR="004C1595" w:rsidRPr="00033823" w:rsidRDefault="00CF7B70" w:rsidP="00BE4053">
      <w:pPr>
        <w:pStyle w:val="Akapitzlist"/>
        <w:numPr>
          <w:ilvl w:val="0"/>
          <w:numId w:val="42"/>
        </w:numPr>
        <w:spacing w:after="0"/>
        <w:ind w:left="714" w:hanging="357"/>
        <w:contextualSpacing w:val="0"/>
        <w:rPr>
          <w:rFonts w:cstheme="minorHAnsi"/>
        </w:rPr>
      </w:pPr>
      <w:r w:rsidRPr="00033823">
        <w:rPr>
          <w:rFonts w:cstheme="minorHAnsi"/>
        </w:rPr>
        <w:t>który bezprawnie wpływał lub próbował wpływać na czynności zamawiającego lub próbował pozyskać lub pozyskał informacje poufne, mogące dać mu przewagę w postępowaniu o udzielenie zamówienia (</w:t>
      </w:r>
      <w:r w:rsidR="00484036" w:rsidRPr="00033823">
        <w:rPr>
          <w:rFonts w:cstheme="minorHAnsi"/>
        </w:rPr>
        <w:t>art. 109 ust. 1 pkt 9 ustawy Pzp</w:t>
      </w:r>
      <w:r w:rsidRPr="00033823">
        <w:rPr>
          <w:rFonts w:cstheme="minorHAnsi"/>
        </w:rPr>
        <w:t>)</w:t>
      </w:r>
      <w:r w:rsidR="00484036" w:rsidRPr="00033823">
        <w:rPr>
          <w:rFonts w:cstheme="minorHAnsi"/>
        </w:rPr>
        <w:t>;</w:t>
      </w:r>
    </w:p>
    <w:p w14:paraId="540B0394" w14:textId="5A5EDDEF" w:rsidR="00484036" w:rsidRPr="00033823" w:rsidRDefault="00CF7B70" w:rsidP="00BE4053">
      <w:pPr>
        <w:pStyle w:val="Akapitzlist"/>
        <w:numPr>
          <w:ilvl w:val="0"/>
          <w:numId w:val="42"/>
        </w:numPr>
        <w:spacing w:after="240"/>
        <w:ind w:left="714" w:hanging="357"/>
        <w:contextualSpacing w:val="0"/>
        <w:rPr>
          <w:rFonts w:cstheme="minorHAnsi"/>
        </w:rPr>
      </w:pPr>
      <w:r w:rsidRPr="00033823">
        <w:rPr>
          <w:rFonts w:cstheme="minorHAnsi"/>
        </w:rPr>
        <w:t>który w wyniku lekkomyślności lub niedbalstwa przedstawił informacje wprowadzające w błąd, co mogło mieć istotny wpływ na decyzje podejmowane przez zamawiającego w postępowaniu o udzielenie zamówienia (</w:t>
      </w:r>
      <w:r w:rsidR="00484036" w:rsidRPr="00033823">
        <w:rPr>
          <w:rFonts w:cstheme="minorHAnsi"/>
        </w:rPr>
        <w:t>art. 109 ust. 1 pkt 10 ustawy Pzp</w:t>
      </w:r>
      <w:r w:rsidRPr="00033823">
        <w:rPr>
          <w:rFonts w:cstheme="minorHAnsi"/>
        </w:rPr>
        <w:t>)</w:t>
      </w:r>
      <w:r w:rsidR="00484036" w:rsidRPr="00033823">
        <w:rPr>
          <w:rFonts w:cstheme="minorHAnsi"/>
        </w:rPr>
        <w:t>.</w:t>
      </w:r>
    </w:p>
    <w:p w14:paraId="0474EFC5" w14:textId="4CA7A7A6" w:rsidR="0049794A" w:rsidRPr="00033823" w:rsidRDefault="0049794A" w:rsidP="004B735C">
      <w:pPr>
        <w:pStyle w:val="Nagwek3"/>
        <w:numPr>
          <w:ilvl w:val="0"/>
          <w:numId w:val="21"/>
        </w:numPr>
        <w:spacing w:before="0" w:after="240"/>
        <w:ind w:left="357" w:hanging="357"/>
        <w:rPr>
          <w:rFonts w:cstheme="minorHAnsi"/>
        </w:rPr>
      </w:pPr>
      <w:r w:rsidRPr="00033823">
        <w:rPr>
          <w:rFonts w:cstheme="minorHAnsi"/>
        </w:rPr>
        <w:t>Z postępowania o udzielenie zamówienia Zamawiający wykluczy Wykonawcę, zgodnie z art. 7 ust. 1 w związku z art. 1 pkt 3 ustawy z dnia 13 kwietnia 2022 r. o szczególnych rozwiązaniach w zakresie przeciwdziałania wspieraniu agresji na Ukrainę oraz służących ochronie bezpieczeństwa narodowego:</w:t>
      </w:r>
    </w:p>
    <w:p w14:paraId="07C8F878" w14:textId="7ED439C8" w:rsidR="0049794A" w:rsidRPr="00033823" w:rsidRDefault="0049794A" w:rsidP="00BE4053">
      <w:pPr>
        <w:pStyle w:val="Akapitzlist"/>
        <w:numPr>
          <w:ilvl w:val="2"/>
          <w:numId w:val="58"/>
        </w:numPr>
        <w:spacing w:after="0"/>
        <w:ind w:left="714" w:hanging="357"/>
        <w:contextualSpacing w:val="0"/>
        <w:rPr>
          <w:rFonts w:cstheme="minorHAnsi"/>
        </w:rPr>
      </w:pPr>
      <w:r w:rsidRPr="00033823">
        <w:rPr>
          <w:rFonts w:cstheme="minorHAnsi"/>
        </w:rPr>
        <w:t>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A6AB7" w:rsidRPr="00033823">
        <w:rPr>
          <w:rFonts w:cstheme="minorHAnsi"/>
        </w:rPr>
        <w:t>;</w:t>
      </w:r>
      <w:r w:rsidRPr="00033823">
        <w:rPr>
          <w:rFonts w:cstheme="minorHAnsi"/>
        </w:rPr>
        <w:t xml:space="preserve"> </w:t>
      </w:r>
    </w:p>
    <w:p w14:paraId="43F0D575" w14:textId="56D770FB" w:rsidR="0049794A" w:rsidRPr="00033823" w:rsidRDefault="0049794A" w:rsidP="00BE4053">
      <w:pPr>
        <w:pStyle w:val="Akapitzlist"/>
        <w:numPr>
          <w:ilvl w:val="2"/>
          <w:numId w:val="58"/>
        </w:numPr>
        <w:spacing w:after="0"/>
        <w:ind w:left="714" w:hanging="357"/>
        <w:contextualSpacing w:val="0"/>
        <w:rPr>
          <w:rFonts w:cstheme="minorHAnsi"/>
        </w:rPr>
      </w:pPr>
      <w:r w:rsidRPr="00033823">
        <w:rPr>
          <w:rFonts w:cstheme="minorHAnsi"/>
        </w:rPr>
        <w:t xml:space="preserve">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w:t>
      </w:r>
      <w:r w:rsidRPr="00033823">
        <w:rPr>
          <w:rFonts w:cstheme="minorHAnsi"/>
        </w:rPr>
        <w:lastRenderedPageBreak/>
        <w:t xml:space="preserve">szczególnych rozwiązaniach w zakresie przeciwdziałania wspieraniu agresji na Ukrainę oraz służących ochronie bezpieczeństwa narodowego </w:t>
      </w:r>
      <w:r w:rsidR="007318F6" w:rsidRPr="00033823">
        <w:rPr>
          <w:rFonts w:cstheme="minorHAnsi"/>
        </w:rPr>
        <w:t>;</w:t>
      </w:r>
    </w:p>
    <w:p w14:paraId="38CE31B3" w14:textId="49AFA2A6" w:rsidR="007318F6" w:rsidRPr="00033823" w:rsidRDefault="0049794A" w:rsidP="00BE4053">
      <w:pPr>
        <w:pStyle w:val="Akapitzlist"/>
        <w:numPr>
          <w:ilvl w:val="2"/>
          <w:numId w:val="58"/>
        </w:numPr>
        <w:spacing w:after="0"/>
        <w:ind w:left="714" w:hanging="357"/>
        <w:contextualSpacing w:val="0"/>
        <w:rPr>
          <w:rFonts w:cstheme="minorHAnsi"/>
        </w:rPr>
      </w:pPr>
      <w:r w:rsidRPr="00033823">
        <w:rPr>
          <w:rFonts w:cstheme="minorHAnsi"/>
        </w:rPr>
        <w:t>którego jednostką dominującą w rozumieniu art. 3 ust. 1 pkt 37 ustawy z dnia 29 września 1994 r. o rachunkowości</w:t>
      </w:r>
      <w:r w:rsidR="0070067E">
        <w:rPr>
          <w:rFonts w:cstheme="minorHAnsi"/>
        </w:rPr>
        <w:t xml:space="preserve"> </w:t>
      </w:r>
      <w:r w:rsidRPr="00033823">
        <w:rPr>
          <w:rFonts w:cstheme="minorHAnsi"/>
        </w:rPr>
        <w:t xml:space="preserve">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2A7955E2" w14:textId="4BFCB590" w:rsidR="0049794A" w:rsidRPr="00033823" w:rsidRDefault="0049794A" w:rsidP="00164B5E">
      <w:pPr>
        <w:pStyle w:val="Akapitzlist"/>
        <w:spacing w:after="0"/>
        <w:ind w:left="714"/>
        <w:contextualSpacing w:val="0"/>
        <w:rPr>
          <w:rFonts w:cstheme="minorHAnsi"/>
        </w:rPr>
      </w:pPr>
      <w:r w:rsidRPr="00033823">
        <w:rPr>
          <w:rFonts w:cstheme="minorHAnsi"/>
        </w:rPr>
        <w:t>z zastrzeżeniem, że:</w:t>
      </w:r>
    </w:p>
    <w:p w14:paraId="0BE0993E" w14:textId="2398413E" w:rsidR="0049794A" w:rsidRPr="00033823" w:rsidRDefault="0049794A" w:rsidP="00BE4053">
      <w:pPr>
        <w:pStyle w:val="Akapitzlist"/>
        <w:numPr>
          <w:ilvl w:val="1"/>
          <w:numId w:val="59"/>
        </w:numPr>
        <w:spacing w:after="0"/>
        <w:ind w:left="1071" w:hanging="357"/>
        <w:contextualSpacing w:val="0"/>
        <w:rPr>
          <w:rFonts w:cstheme="minorHAnsi"/>
        </w:rPr>
      </w:pPr>
      <w:r w:rsidRPr="00033823">
        <w:rPr>
          <w:rFonts w:cstheme="minorHAnsi"/>
        </w:rPr>
        <w:t>wykluczenie w okolicznościach, o których mowa w pkt</w:t>
      </w:r>
      <w:r w:rsidR="00173A7C" w:rsidRPr="00033823">
        <w:rPr>
          <w:rFonts w:cstheme="minorHAnsi"/>
        </w:rPr>
        <w:t xml:space="preserve"> 1-3</w:t>
      </w:r>
      <w:r w:rsidRPr="00033823">
        <w:rPr>
          <w:rFonts w:cstheme="minorHAnsi"/>
        </w:rPr>
        <w:t>, następuje na okres trwania okoliczności wskazanych w tych punktach,</w:t>
      </w:r>
    </w:p>
    <w:p w14:paraId="4263A6B5" w14:textId="230BACD6" w:rsidR="0049794A" w:rsidRPr="00033823" w:rsidRDefault="0049794A" w:rsidP="00BE4053">
      <w:pPr>
        <w:pStyle w:val="Akapitzlist"/>
        <w:numPr>
          <w:ilvl w:val="1"/>
          <w:numId w:val="59"/>
        </w:numPr>
        <w:spacing w:after="240"/>
        <w:ind w:left="1071" w:hanging="357"/>
        <w:contextualSpacing w:val="0"/>
        <w:rPr>
          <w:rFonts w:cstheme="minorHAnsi"/>
        </w:rPr>
      </w:pPr>
      <w:r w:rsidRPr="00033823">
        <w:rPr>
          <w:rFonts w:cstheme="minorHAnsi"/>
        </w:rPr>
        <w:t xml:space="preserve">osoba lub podmiot podlegające wykluczeniu w przypadku wystąpienia okoliczności, o których mowa w pkt 1 </w:t>
      </w:r>
      <w:r w:rsidR="001003A1" w:rsidRPr="00033823">
        <w:rPr>
          <w:rFonts w:cstheme="minorHAnsi"/>
        </w:rPr>
        <w:t>–</w:t>
      </w:r>
      <w:r w:rsidRPr="00033823">
        <w:rPr>
          <w:rFonts w:cstheme="minorHAnsi"/>
        </w:rPr>
        <w:t xml:space="preserve"> 3, które w okresie tego wykluczenia ubiegają się o udzielenie zamówienia publicznego, przy czym przez ubieganie się o udzielenie zamówienia publicznego rozumie się złożenie oferty, lub biorą udział w postępowaniu o udzielenie zamówienia publicznego, podlegać będą karze pieniężnej, nakładanej przez Prezesa Urzędu Zamówień Publicznych, w drodze decyzji, w wysokości do 20.000.000,00 zł.</w:t>
      </w:r>
    </w:p>
    <w:p w14:paraId="42B9A909" w14:textId="7644B134" w:rsidR="00343F30" w:rsidRPr="00033823" w:rsidRDefault="00343F30" w:rsidP="004B735C">
      <w:pPr>
        <w:pStyle w:val="Nagwek3"/>
        <w:numPr>
          <w:ilvl w:val="0"/>
          <w:numId w:val="21"/>
        </w:numPr>
        <w:spacing w:before="0" w:after="240"/>
        <w:ind w:left="357" w:hanging="357"/>
        <w:rPr>
          <w:rFonts w:cstheme="minorHAnsi"/>
        </w:rPr>
      </w:pPr>
      <w:r w:rsidRPr="00033823">
        <w:rPr>
          <w:rFonts w:cstheme="minorHAnsi"/>
        </w:rPr>
        <w:t xml:space="preserve">Z postępowania o udzielenie zamówienia Zamawiający wykluczy Wykonawcę wobec którego zachodzą podstawy wykluczenia, o których mowa w art. 5k rozporządzenia Rady (UE) </w:t>
      </w:r>
      <w:r w:rsidR="004B2A0D" w:rsidRPr="00033823">
        <w:rPr>
          <w:rFonts w:cstheme="minorHAnsi"/>
        </w:rPr>
        <w:t xml:space="preserve">nr </w:t>
      </w:r>
      <w:r w:rsidRPr="00033823">
        <w:rPr>
          <w:rFonts w:cstheme="minorHAnsi"/>
        </w:rPr>
        <w:t xml:space="preserve">833/2014 z dnia 31 lipca 2014 r. dotyczącego środków ograniczających w związku z działaniami Rosji destabilizującymi sytuację na Ukrainie </w:t>
      </w:r>
      <w:r w:rsidR="004B2A0D" w:rsidRPr="00033823">
        <w:rPr>
          <w:rFonts w:cstheme="minorHAnsi"/>
        </w:rPr>
        <w:t>(dalej ”rozporządzenie 833/2014”)</w:t>
      </w:r>
      <w:r w:rsidRPr="00033823">
        <w:rPr>
          <w:rFonts w:cstheme="minorHAnsi"/>
        </w:rPr>
        <w:t xml:space="preserve">, w brzmieniu nadanym rozporządzeniem Rady (UE) 2022/576 w sprawie zmiany rozporządzenia (UE) nr 833/2014 dotyczącego środków ograniczających w związku z działaniami Rosji destabilizującymi sytuację na Ukrainie </w:t>
      </w:r>
      <w:r w:rsidR="004B2A0D" w:rsidRPr="00033823">
        <w:rPr>
          <w:rFonts w:cstheme="minorHAnsi"/>
        </w:rPr>
        <w:t>(dalej: „rozporządzenie 2022/576”)</w:t>
      </w:r>
      <w:r w:rsidRPr="00033823">
        <w:rPr>
          <w:rFonts w:cstheme="minorHAnsi"/>
        </w:rPr>
        <w:t>.</w:t>
      </w:r>
    </w:p>
    <w:p w14:paraId="70762D07" w14:textId="6D4A590A" w:rsidR="00343F30" w:rsidRPr="00033823" w:rsidRDefault="00343F30" w:rsidP="00BE4053">
      <w:pPr>
        <w:pStyle w:val="Akapitzlist"/>
        <w:numPr>
          <w:ilvl w:val="0"/>
          <w:numId w:val="60"/>
        </w:numPr>
        <w:spacing w:after="0"/>
        <w:ind w:left="357" w:hanging="357"/>
        <w:contextualSpacing w:val="0"/>
        <w:rPr>
          <w:rFonts w:cstheme="minorHAnsi"/>
        </w:rPr>
      </w:pPr>
      <w:r w:rsidRPr="00033823">
        <w:rPr>
          <w:rFonts w:cstheme="minorHAnsi"/>
        </w:rPr>
        <w:t xml:space="preserve">Wykluczenie, o którym mowa w </w:t>
      </w:r>
      <w:r w:rsidR="00E04B7F" w:rsidRPr="00033823">
        <w:rPr>
          <w:rFonts w:cstheme="minorHAnsi"/>
        </w:rPr>
        <w:t>Podrozdziale</w:t>
      </w:r>
      <w:r w:rsidRPr="00033823">
        <w:rPr>
          <w:rFonts w:cstheme="minorHAnsi"/>
        </w:rPr>
        <w:t xml:space="preserve"> 6.4 następuje na okres trwania okoliczności określonych w przywołanym p</w:t>
      </w:r>
      <w:r w:rsidR="00E04B7F" w:rsidRPr="00033823">
        <w:rPr>
          <w:rFonts w:cstheme="minorHAnsi"/>
        </w:rPr>
        <w:t>odrozdziale</w:t>
      </w:r>
      <w:r w:rsidRPr="00033823">
        <w:rPr>
          <w:rFonts w:cstheme="minorHAnsi"/>
        </w:rPr>
        <w:t>.</w:t>
      </w:r>
    </w:p>
    <w:p w14:paraId="7EAE1E1A" w14:textId="77777777" w:rsidR="00A0412C" w:rsidRPr="00033823" w:rsidRDefault="00A0412C" w:rsidP="00BE4053">
      <w:pPr>
        <w:pStyle w:val="Akapitzlist"/>
        <w:numPr>
          <w:ilvl w:val="0"/>
          <w:numId w:val="60"/>
        </w:numPr>
        <w:spacing w:after="0"/>
        <w:ind w:left="357" w:hanging="357"/>
        <w:contextualSpacing w:val="0"/>
        <w:rPr>
          <w:rFonts w:cstheme="minorHAnsi"/>
        </w:rPr>
      </w:pPr>
      <w:r w:rsidRPr="00033823">
        <w:rPr>
          <w:rFonts w:cstheme="minorHAnsi"/>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8C5D769" w14:textId="77777777" w:rsidR="00A0412C" w:rsidRPr="00033823" w:rsidRDefault="00A0412C" w:rsidP="00BE4053">
      <w:pPr>
        <w:pStyle w:val="Akapitzlist"/>
        <w:numPr>
          <w:ilvl w:val="0"/>
          <w:numId w:val="61"/>
        </w:numPr>
        <w:spacing w:after="0"/>
        <w:ind w:left="714" w:hanging="357"/>
        <w:contextualSpacing w:val="0"/>
        <w:rPr>
          <w:rFonts w:cstheme="minorHAnsi"/>
        </w:rPr>
      </w:pPr>
      <w:r w:rsidRPr="00033823">
        <w:rPr>
          <w:rFonts w:cstheme="minorHAnsi"/>
        </w:rPr>
        <w:t>obywateli rosyjskich lub osób fizycznych lub prawnych, podmiotów lub organów z siedzibą w Rosji;</w:t>
      </w:r>
    </w:p>
    <w:p w14:paraId="58E5BCAC" w14:textId="77777777" w:rsidR="00A0412C" w:rsidRPr="00033823" w:rsidRDefault="00A0412C" w:rsidP="00BE4053">
      <w:pPr>
        <w:pStyle w:val="Akapitzlist"/>
        <w:numPr>
          <w:ilvl w:val="0"/>
          <w:numId w:val="61"/>
        </w:numPr>
        <w:spacing w:after="0"/>
        <w:ind w:left="714" w:hanging="357"/>
        <w:contextualSpacing w:val="0"/>
        <w:rPr>
          <w:rFonts w:cstheme="minorHAnsi"/>
        </w:rPr>
      </w:pPr>
      <w:r w:rsidRPr="00033823">
        <w:rPr>
          <w:rFonts w:cstheme="minorHAnsi"/>
        </w:rPr>
        <w:t>osób prawnych, podmiotów lub organów, do których prawa własności bezpośrednio lub pośrednio w ponad 50 % należą do podmiotu, o którym mowa w lit. a) niniejszego ustępu; lub</w:t>
      </w:r>
    </w:p>
    <w:p w14:paraId="0083F11F" w14:textId="74726E83" w:rsidR="00A0412C" w:rsidRPr="00033823" w:rsidRDefault="00A0412C" w:rsidP="00BE4053">
      <w:pPr>
        <w:pStyle w:val="Akapitzlist"/>
        <w:numPr>
          <w:ilvl w:val="0"/>
          <w:numId w:val="61"/>
        </w:numPr>
        <w:spacing w:after="0"/>
        <w:ind w:left="714" w:hanging="357"/>
        <w:contextualSpacing w:val="0"/>
        <w:rPr>
          <w:rFonts w:cstheme="minorHAnsi"/>
        </w:rPr>
      </w:pPr>
      <w:r w:rsidRPr="00033823">
        <w:rPr>
          <w:rFonts w:cstheme="minorHAnsi"/>
        </w:rPr>
        <w:lastRenderedPageBreak/>
        <w:t xml:space="preserve">osób fizycznych lub prawnych, podmiotów lub organów działających w imieniu lub pod kierunkiem podmiotu, o którym mowa w </w:t>
      </w:r>
      <w:r w:rsidR="009E33EB" w:rsidRPr="00033823">
        <w:rPr>
          <w:rFonts w:cstheme="minorHAnsi"/>
        </w:rPr>
        <w:t>ppkt</w:t>
      </w:r>
      <w:r w:rsidRPr="00033823">
        <w:rPr>
          <w:rFonts w:cstheme="minorHAnsi"/>
        </w:rPr>
        <w:t xml:space="preserve"> </w:t>
      </w:r>
      <w:r w:rsidR="009E33EB" w:rsidRPr="00033823">
        <w:rPr>
          <w:rFonts w:cstheme="minorHAnsi"/>
        </w:rPr>
        <w:t>1</w:t>
      </w:r>
      <w:r w:rsidRPr="00033823">
        <w:rPr>
          <w:rFonts w:cstheme="minorHAnsi"/>
        </w:rPr>
        <w:t xml:space="preserve">) lub </w:t>
      </w:r>
      <w:r w:rsidR="009E33EB" w:rsidRPr="00033823">
        <w:rPr>
          <w:rFonts w:cstheme="minorHAnsi"/>
        </w:rPr>
        <w:t>2</w:t>
      </w:r>
      <w:r w:rsidRPr="00033823">
        <w:rPr>
          <w:rFonts w:cstheme="minorHAnsi"/>
        </w:rPr>
        <w:t>) niniejszego ustępu,</w:t>
      </w:r>
    </w:p>
    <w:p w14:paraId="4E8A2298" w14:textId="1BA41C96" w:rsidR="00A0412C" w:rsidRPr="00033823" w:rsidRDefault="00A0412C" w:rsidP="000932DA">
      <w:pPr>
        <w:spacing w:after="240"/>
        <w:ind w:left="357"/>
        <w:rPr>
          <w:rFonts w:cstheme="minorHAnsi"/>
        </w:rPr>
      </w:pPr>
      <w:r w:rsidRPr="00033823">
        <w:rPr>
          <w:rFonts w:cstheme="minorHAnsi"/>
        </w:rPr>
        <w:t>w tym podwykonawców, dostawców lub podmiotów, na których zdolności polega się w rozumieniu dyrektyw w sprawie zamówień publicznych, w przypadku, gdy przypada na nich ponad 10 % wartości zamówienia.</w:t>
      </w:r>
    </w:p>
    <w:p w14:paraId="45952F3D" w14:textId="77777777" w:rsidR="00126908" w:rsidRPr="00033823" w:rsidRDefault="00A71C91" w:rsidP="004B735C">
      <w:pPr>
        <w:pStyle w:val="Nagwek3"/>
        <w:numPr>
          <w:ilvl w:val="0"/>
          <w:numId w:val="21"/>
        </w:numPr>
        <w:spacing w:before="0" w:after="240"/>
        <w:ind w:left="357" w:hanging="357"/>
        <w:rPr>
          <w:rStyle w:val="Wyrnienieintensywne"/>
          <w:rFonts w:cstheme="minorHAnsi"/>
          <w:i w:val="0"/>
          <w:iCs w:val="0"/>
          <w:color w:val="auto"/>
        </w:rPr>
      </w:pPr>
      <w:r w:rsidRPr="00033823">
        <w:rPr>
          <w:rStyle w:val="Wyrnienieintensywne"/>
          <w:rFonts w:cstheme="minorHAnsi"/>
          <w:i w:val="0"/>
          <w:iCs w:val="0"/>
          <w:color w:val="auto"/>
        </w:rPr>
        <w:t>Podstawy wykluczenia – pozostałe informacje</w:t>
      </w:r>
    </w:p>
    <w:p w14:paraId="07421546" w14:textId="4E335635" w:rsidR="009A6995" w:rsidRPr="00033823" w:rsidRDefault="00484036" w:rsidP="004B735C">
      <w:pPr>
        <w:pStyle w:val="Akapitzlist"/>
        <w:numPr>
          <w:ilvl w:val="0"/>
          <w:numId w:val="6"/>
        </w:numPr>
        <w:spacing w:after="0"/>
        <w:ind w:left="357" w:hanging="357"/>
        <w:contextualSpacing w:val="0"/>
        <w:rPr>
          <w:rFonts w:cstheme="minorHAnsi"/>
        </w:rPr>
      </w:pPr>
      <w:r w:rsidRPr="00033823">
        <w:rPr>
          <w:rFonts w:cstheme="minorHAnsi"/>
        </w:rPr>
        <w:t xml:space="preserve">Wykonawca może zostać wykluczony przez </w:t>
      </w:r>
      <w:r w:rsidR="00164B5E">
        <w:rPr>
          <w:rFonts w:cstheme="minorHAnsi"/>
        </w:rPr>
        <w:t>Z</w:t>
      </w:r>
      <w:r w:rsidRPr="00033823">
        <w:rPr>
          <w:rFonts w:cstheme="minorHAnsi"/>
        </w:rPr>
        <w:t>mawiającego na każdym etapie postepowania o udzielenie zamówienia.</w:t>
      </w:r>
    </w:p>
    <w:p w14:paraId="0D36D74E" w14:textId="77777777" w:rsidR="00126908" w:rsidRPr="00033823" w:rsidRDefault="00126908" w:rsidP="004B735C">
      <w:pPr>
        <w:pStyle w:val="Akapitzlist"/>
        <w:numPr>
          <w:ilvl w:val="0"/>
          <w:numId w:val="6"/>
        </w:numPr>
        <w:spacing w:after="0"/>
        <w:ind w:left="357" w:hanging="357"/>
        <w:contextualSpacing w:val="0"/>
        <w:rPr>
          <w:rFonts w:cstheme="minorHAnsi"/>
        </w:rPr>
      </w:pPr>
      <w:r w:rsidRPr="00033823">
        <w:rPr>
          <w:rFonts w:cstheme="minorHAnsi"/>
        </w:rPr>
        <w:t xml:space="preserve">Wykonawca nie podlega wykluczeniu </w:t>
      </w:r>
      <w:r w:rsidR="004C4230" w:rsidRPr="00033823">
        <w:rPr>
          <w:rFonts w:cstheme="minorHAnsi"/>
        </w:rPr>
        <w:t>w okolicznościach określonych w art. 108 ust. 1 pkt 1, 2 i 5</w:t>
      </w:r>
      <w:r w:rsidR="008F723E" w:rsidRPr="00033823">
        <w:rPr>
          <w:rFonts w:cstheme="minorHAnsi"/>
        </w:rPr>
        <w:t xml:space="preserve"> </w:t>
      </w:r>
      <w:r w:rsidRPr="00033823">
        <w:rPr>
          <w:rFonts w:cstheme="minorHAnsi"/>
        </w:rPr>
        <w:t xml:space="preserve">oraz art. 109 ust. 1 pkt </w:t>
      </w:r>
      <w:r w:rsidR="00484036" w:rsidRPr="00033823">
        <w:rPr>
          <w:rFonts w:cstheme="minorHAnsi"/>
        </w:rPr>
        <w:t>2-5 i 7-10</w:t>
      </w:r>
      <w:r w:rsidR="00A15701" w:rsidRPr="00033823">
        <w:rPr>
          <w:rFonts w:cstheme="minorHAnsi"/>
        </w:rPr>
        <w:t xml:space="preserve"> ustawy,</w:t>
      </w:r>
      <w:r w:rsidRPr="00033823">
        <w:rPr>
          <w:rFonts w:cstheme="minorHAnsi"/>
        </w:rPr>
        <w:t xml:space="preserve"> jeżeli udowodni zamawiającemu, że spełnił łącznie następujące przesłanki:</w:t>
      </w:r>
    </w:p>
    <w:p w14:paraId="0BEE79A5" w14:textId="77777777" w:rsidR="00126908" w:rsidRPr="00033823" w:rsidRDefault="004C4230" w:rsidP="004B735C">
      <w:pPr>
        <w:pStyle w:val="Akapitzlist"/>
        <w:numPr>
          <w:ilvl w:val="0"/>
          <w:numId w:val="4"/>
        </w:numPr>
        <w:spacing w:after="0"/>
        <w:ind w:left="709"/>
        <w:contextualSpacing w:val="0"/>
        <w:rPr>
          <w:rFonts w:cstheme="minorHAnsi"/>
        </w:rPr>
      </w:pPr>
      <w:r w:rsidRPr="00033823">
        <w:rPr>
          <w:rFonts w:cstheme="minorHAnsi"/>
        </w:rPr>
        <w:t>naprawił lub zobowiązał się do naprawienia szkody wyrządzonej przestępstwem, wykroczeniem lub swoim nieprawidłowym postępowaniem, w tym poprzez zadośćuczynienie pieniężne;</w:t>
      </w:r>
    </w:p>
    <w:p w14:paraId="56BD6C28" w14:textId="77777777" w:rsidR="00126908" w:rsidRPr="00033823" w:rsidRDefault="004C4230" w:rsidP="004B735C">
      <w:pPr>
        <w:pStyle w:val="Akapitzlist"/>
        <w:numPr>
          <w:ilvl w:val="0"/>
          <w:numId w:val="4"/>
        </w:numPr>
        <w:spacing w:after="0"/>
        <w:ind w:left="709"/>
        <w:contextualSpacing w:val="0"/>
        <w:rPr>
          <w:rFonts w:cstheme="minorHAnsi"/>
        </w:rPr>
      </w:pPr>
      <w:r w:rsidRPr="00033823">
        <w:rPr>
          <w:rFonts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BEB23BB" w14:textId="77777777" w:rsidR="00126908" w:rsidRPr="00033823" w:rsidRDefault="004C4230" w:rsidP="004B735C">
      <w:pPr>
        <w:pStyle w:val="Akapitzlist"/>
        <w:numPr>
          <w:ilvl w:val="0"/>
          <w:numId w:val="4"/>
        </w:numPr>
        <w:spacing w:after="0"/>
        <w:ind w:left="709"/>
        <w:contextualSpacing w:val="0"/>
        <w:rPr>
          <w:rFonts w:cstheme="minorHAnsi"/>
        </w:rPr>
      </w:pPr>
      <w:r w:rsidRPr="00033823">
        <w:rPr>
          <w:rFonts w:cstheme="minorHAnsi"/>
        </w:rPr>
        <w:t>podjął konkretne środki techniczne, organizacyjne i kadrowe, odpowiednie dla zapobiegania dalszym przestępstwom, wykroczeniom lub nieprawidłowem</w:t>
      </w:r>
      <w:r w:rsidR="00126908" w:rsidRPr="00033823">
        <w:rPr>
          <w:rFonts w:cstheme="minorHAnsi"/>
        </w:rPr>
        <w:t>u postępowaniu, w szczególności:</w:t>
      </w:r>
    </w:p>
    <w:p w14:paraId="46C697AC" w14:textId="77777777" w:rsidR="00126908" w:rsidRPr="00033823" w:rsidRDefault="004C4230" w:rsidP="004B735C">
      <w:pPr>
        <w:pStyle w:val="Akapitzlist"/>
        <w:numPr>
          <w:ilvl w:val="0"/>
          <w:numId w:val="5"/>
        </w:numPr>
        <w:spacing w:after="0"/>
        <w:ind w:left="1071" w:hanging="357"/>
        <w:contextualSpacing w:val="0"/>
        <w:rPr>
          <w:rFonts w:cstheme="minorHAnsi"/>
        </w:rPr>
      </w:pPr>
      <w:r w:rsidRPr="00033823">
        <w:rPr>
          <w:rFonts w:cstheme="minorHAnsi"/>
        </w:rPr>
        <w:t>zerwał wszelkie powiązania z osobami lub podmiotami odpowiedzialnymi za nieprawidłowe postępowanie wykonawcy,</w:t>
      </w:r>
    </w:p>
    <w:p w14:paraId="4BB57A0D" w14:textId="77777777" w:rsidR="00126908" w:rsidRPr="00033823" w:rsidRDefault="004C4230" w:rsidP="004B735C">
      <w:pPr>
        <w:pStyle w:val="Akapitzlist"/>
        <w:numPr>
          <w:ilvl w:val="0"/>
          <w:numId w:val="5"/>
        </w:numPr>
        <w:spacing w:after="0"/>
        <w:ind w:left="1071" w:hanging="357"/>
        <w:contextualSpacing w:val="0"/>
        <w:rPr>
          <w:rFonts w:cstheme="minorHAnsi"/>
        </w:rPr>
      </w:pPr>
      <w:r w:rsidRPr="00033823">
        <w:rPr>
          <w:rFonts w:cstheme="minorHAnsi"/>
        </w:rPr>
        <w:t>zreorganizował personel,</w:t>
      </w:r>
    </w:p>
    <w:p w14:paraId="0C181307" w14:textId="77777777" w:rsidR="00126908" w:rsidRPr="00033823" w:rsidRDefault="004C4230" w:rsidP="004B735C">
      <w:pPr>
        <w:pStyle w:val="Akapitzlist"/>
        <w:numPr>
          <w:ilvl w:val="0"/>
          <w:numId w:val="5"/>
        </w:numPr>
        <w:spacing w:after="0"/>
        <w:ind w:left="1071" w:hanging="357"/>
        <w:contextualSpacing w:val="0"/>
        <w:rPr>
          <w:rFonts w:cstheme="minorHAnsi"/>
        </w:rPr>
      </w:pPr>
      <w:r w:rsidRPr="00033823">
        <w:rPr>
          <w:rFonts w:cstheme="minorHAnsi"/>
        </w:rPr>
        <w:t>wdrożył system sprawozdawczości i kontroli,</w:t>
      </w:r>
    </w:p>
    <w:p w14:paraId="129E9FE7" w14:textId="77777777" w:rsidR="00126908" w:rsidRPr="00033823" w:rsidRDefault="004C4230" w:rsidP="004B735C">
      <w:pPr>
        <w:pStyle w:val="Akapitzlist"/>
        <w:numPr>
          <w:ilvl w:val="0"/>
          <w:numId w:val="5"/>
        </w:numPr>
        <w:spacing w:after="0"/>
        <w:ind w:left="1071" w:hanging="357"/>
        <w:contextualSpacing w:val="0"/>
        <w:rPr>
          <w:rFonts w:cstheme="minorHAnsi"/>
        </w:rPr>
      </w:pPr>
      <w:r w:rsidRPr="00033823">
        <w:rPr>
          <w:rFonts w:cstheme="minorHAnsi"/>
        </w:rPr>
        <w:t>utworzył struktury audytu wewnętrznego do monitorowania przestrzegania przepisów, wewnętrznych regulacji lub standardów,</w:t>
      </w:r>
    </w:p>
    <w:p w14:paraId="6A6928C6" w14:textId="77777777" w:rsidR="004C4230" w:rsidRPr="00033823" w:rsidRDefault="004C4230" w:rsidP="004B735C">
      <w:pPr>
        <w:pStyle w:val="Akapitzlist"/>
        <w:numPr>
          <w:ilvl w:val="0"/>
          <w:numId w:val="5"/>
        </w:numPr>
        <w:spacing w:after="0"/>
        <w:ind w:left="1071" w:hanging="357"/>
        <w:contextualSpacing w:val="0"/>
        <w:rPr>
          <w:rFonts w:cstheme="minorHAnsi"/>
        </w:rPr>
      </w:pPr>
      <w:r w:rsidRPr="00033823">
        <w:rPr>
          <w:rFonts w:cstheme="minorHAnsi"/>
        </w:rPr>
        <w:t>wprowadził wewnętrzne regulacje dotyczące odpowiedzialności i odszkodowań za nieprzestrzeganie przepisów, wewnętrznych regulacji lub standardów.</w:t>
      </w:r>
    </w:p>
    <w:p w14:paraId="5F4E152F" w14:textId="77777777" w:rsidR="00126908" w:rsidRPr="00033823" w:rsidRDefault="004C4230" w:rsidP="004B735C">
      <w:pPr>
        <w:pStyle w:val="Akapitzlist"/>
        <w:numPr>
          <w:ilvl w:val="0"/>
          <w:numId w:val="6"/>
        </w:numPr>
        <w:spacing w:after="240"/>
        <w:ind w:left="357" w:hanging="357"/>
        <w:contextualSpacing w:val="0"/>
        <w:rPr>
          <w:rFonts w:cstheme="minorHAnsi"/>
        </w:rPr>
      </w:pPr>
      <w:r w:rsidRPr="00033823">
        <w:rPr>
          <w:rFonts w:cstheme="minorHAnsi"/>
        </w:rPr>
        <w:t xml:space="preserve">Zamawiający ocenia, czy podjęte przez wykonawcę czynności, o których mowa w </w:t>
      </w:r>
      <w:r w:rsidR="00484036" w:rsidRPr="00033823">
        <w:rPr>
          <w:rFonts w:cstheme="minorHAnsi"/>
        </w:rPr>
        <w:t>pkt 2</w:t>
      </w:r>
      <w:r w:rsidRPr="00033823">
        <w:rPr>
          <w:rFonts w:cstheme="minorHAnsi"/>
        </w:rPr>
        <w:t xml:space="preserve">, są wystarczające do wykazania jego rzetelności, uwzględniając wagę i szczególne okoliczności czynu wykonawcy. Jeżeli podjęte przez wykonawcę czynności, o których mowa w </w:t>
      </w:r>
      <w:r w:rsidR="00EB429B" w:rsidRPr="00033823">
        <w:rPr>
          <w:rFonts w:cstheme="minorHAnsi"/>
        </w:rPr>
        <w:t xml:space="preserve">pkt </w:t>
      </w:r>
      <w:r w:rsidR="00484036" w:rsidRPr="00033823">
        <w:rPr>
          <w:rFonts w:cstheme="minorHAnsi"/>
        </w:rPr>
        <w:t>2</w:t>
      </w:r>
      <w:r w:rsidRPr="00033823">
        <w:rPr>
          <w:rFonts w:cstheme="minorHAnsi"/>
        </w:rPr>
        <w:t>, nie są wystarczające do wykazania jego rzetelności, zamawiający wyklucza wykonawcę.</w:t>
      </w:r>
    </w:p>
    <w:p w14:paraId="0E7DC0BB" w14:textId="1178C062" w:rsidR="004F0A62" w:rsidRPr="00164B5E" w:rsidRDefault="004F0A62" w:rsidP="00033823">
      <w:pPr>
        <w:pStyle w:val="Nagwek2"/>
        <w:spacing w:before="0"/>
        <w:rPr>
          <w:rFonts w:cstheme="minorHAnsi"/>
          <w:szCs w:val="22"/>
        </w:rPr>
      </w:pPr>
      <w:r w:rsidRPr="00033823">
        <w:rPr>
          <w:rFonts w:cstheme="minorHAnsi"/>
          <w:szCs w:val="22"/>
        </w:rPr>
        <w:t>Informacja o przedmiot</w:t>
      </w:r>
      <w:r w:rsidR="00FE733F" w:rsidRPr="00033823">
        <w:rPr>
          <w:rFonts w:cstheme="minorHAnsi"/>
          <w:szCs w:val="22"/>
        </w:rPr>
        <w:t>owych środkach dowodowych</w:t>
      </w:r>
    </w:p>
    <w:p w14:paraId="42804312" w14:textId="37DCC34A" w:rsidR="00164B5E" w:rsidRPr="00DA277E" w:rsidRDefault="00164B5E" w:rsidP="00DA277E">
      <w:pPr>
        <w:spacing w:after="240"/>
        <w:rPr>
          <w:rFonts w:cstheme="minorHAnsi"/>
        </w:rPr>
      </w:pPr>
      <w:r w:rsidRPr="00DA277E">
        <w:rPr>
          <w:rFonts w:cstheme="minorHAnsi"/>
        </w:rPr>
        <w:t xml:space="preserve">Zamawiający </w:t>
      </w:r>
      <w:r w:rsidR="00DA277E" w:rsidRPr="00DA277E">
        <w:rPr>
          <w:rFonts w:cstheme="minorHAnsi"/>
        </w:rPr>
        <w:t xml:space="preserve">nie </w:t>
      </w:r>
      <w:r w:rsidRPr="00DA277E">
        <w:rPr>
          <w:rFonts w:cstheme="minorHAnsi"/>
        </w:rPr>
        <w:t xml:space="preserve">wymaga złożenia wraz z ofertą </w:t>
      </w:r>
      <w:r w:rsidR="00DA277E" w:rsidRPr="00DA277E">
        <w:rPr>
          <w:rFonts w:cstheme="minorHAnsi"/>
        </w:rPr>
        <w:t>przedmiotowych</w:t>
      </w:r>
      <w:r w:rsidRPr="00DA277E">
        <w:rPr>
          <w:rFonts w:cstheme="minorHAnsi"/>
        </w:rPr>
        <w:t xml:space="preserve"> środków dowodowych</w:t>
      </w:r>
      <w:r w:rsidR="00DA277E" w:rsidRPr="00DA277E">
        <w:rPr>
          <w:rFonts w:cstheme="minorHAnsi"/>
        </w:rPr>
        <w:t>.</w:t>
      </w:r>
    </w:p>
    <w:p w14:paraId="3A2D329D" w14:textId="77777777" w:rsidR="004016FD" w:rsidRPr="00033823" w:rsidRDefault="00EE68FE" w:rsidP="00033823">
      <w:pPr>
        <w:pStyle w:val="Nagwek2"/>
        <w:spacing w:before="0"/>
        <w:rPr>
          <w:rFonts w:cstheme="minorHAnsi"/>
        </w:rPr>
      </w:pPr>
      <w:r w:rsidRPr="00033823">
        <w:rPr>
          <w:rFonts w:cstheme="minorHAnsi"/>
        </w:rPr>
        <w:lastRenderedPageBreak/>
        <w:t>I</w:t>
      </w:r>
      <w:r w:rsidR="004016FD" w:rsidRPr="00033823">
        <w:rPr>
          <w:rFonts w:cstheme="minorHAnsi"/>
        </w:rPr>
        <w:t>nformacj</w:t>
      </w:r>
      <w:r w:rsidRPr="00033823">
        <w:rPr>
          <w:rFonts w:cstheme="minorHAnsi"/>
        </w:rPr>
        <w:t>a</w:t>
      </w:r>
      <w:r w:rsidR="004016FD" w:rsidRPr="00033823">
        <w:rPr>
          <w:rFonts w:cstheme="minorHAnsi"/>
        </w:rPr>
        <w:t xml:space="preserve"> o warunkach udziału w postęp</w:t>
      </w:r>
      <w:r w:rsidR="004C4230" w:rsidRPr="00033823">
        <w:rPr>
          <w:rFonts w:cstheme="minorHAnsi"/>
        </w:rPr>
        <w:t>owaniu o udzielenie zamówie</w:t>
      </w:r>
      <w:r w:rsidR="00FE733F" w:rsidRPr="00033823">
        <w:rPr>
          <w:rFonts w:cstheme="minorHAnsi"/>
        </w:rPr>
        <w:t>nia</w:t>
      </w:r>
    </w:p>
    <w:p w14:paraId="72FB9523" w14:textId="49699DCF" w:rsidR="00065481" w:rsidRPr="00033823" w:rsidRDefault="00394F86" w:rsidP="004B735C">
      <w:pPr>
        <w:pStyle w:val="Nagwek3"/>
        <w:numPr>
          <w:ilvl w:val="1"/>
          <w:numId w:val="10"/>
        </w:numPr>
        <w:spacing w:before="0" w:after="240"/>
        <w:ind w:left="357" w:hanging="357"/>
        <w:rPr>
          <w:rFonts w:cstheme="minorHAnsi"/>
        </w:rPr>
      </w:pPr>
      <w:r w:rsidRPr="00033823">
        <w:rPr>
          <w:rFonts w:cstheme="minorHAnsi"/>
        </w:rPr>
        <w:t>Warunki udziału w postępowaniu</w:t>
      </w:r>
    </w:p>
    <w:p w14:paraId="38955354" w14:textId="77777777" w:rsidR="00394F86" w:rsidRPr="00033823" w:rsidRDefault="00040042" w:rsidP="00033823">
      <w:pPr>
        <w:spacing w:after="240"/>
        <w:rPr>
          <w:rFonts w:cstheme="minorHAnsi"/>
        </w:rPr>
      </w:pPr>
      <w:r w:rsidRPr="00033823">
        <w:rPr>
          <w:rFonts w:cstheme="minorHAnsi"/>
        </w:rPr>
        <w:t xml:space="preserve">O </w:t>
      </w:r>
      <w:r w:rsidR="00394F86" w:rsidRPr="00033823">
        <w:rPr>
          <w:rFonts w:cstheme="minorHAnsi"/>
        </w:rPr>
        <w:t>udzielenie zamówienia mogą ubiegać się wykonawcy, którzy spełniają warunki udziału w postępowaniu</w:t>
      </w:r>
      <w:r w:rsidR="00F81D93" w:rsidRPr="00033823">
        <w:rPr>
          <w:rFonts w:cstheme="minorHAnsi"/>
        </w:rPr>
        <w:t xml:space="preserve"> dotyczące</w:t>
      </w:r>
      <w:r w:rsidR="00394F86" w:rsidRPr="00033823">
        <w:rPr>
          <w:rFonts w:cstheme="minorHAnsi"/>
        </w:rPr>
        <w:t>:</w:t>
      </w:r>
    </w:p>
    <w:p w14:paraId="53AAA1D8" w14:textId="77777777" w:rsidR="00065481" w:rsidRPr="00033823" w:rsidRDefault="00065481" w:rsidP="004B735C">
      <w:pPr>
        <w:pStyle w:val="Akapitzlist"/>
        <w:numPr>
          <w:ilvl w:val="0"/>
          <w:numId w:val="18"/>
        </w:numPr>
        <w:spacing w:after="0"/>
        <w:ind w:left="357" w:hanging="357"/>
        <w:contextualSpacing w:val="0"/>
        <w:rPr>
          <w:rFonts w:cstheme="minorHAnsi"/>
          <w:b/>
        </w:rPr>
      </w:pPr>
      <w:r w:rsidRPr="00033823">
        <w:rPr>
          <w:rFonts w:cstheme="minorHAnsi"/>
          <w:b/>
        </w:rPr>
        <w:t>zdolności do występowania w obrocie gospodarczym;</w:t>
      </w:r>
    </w:p>
    <w:p w14:paraId="540FBDA0" w14:textId="77777777" w:rsidR="00065481" w:rsidRPr="00033823" w:rsidRDefault="00065481" w:rsidP="00033823">
      <w:pPr>
        <w:spacing w:after="240"/>
        <w:ind w:left="357"/>
        <w:rPr>
          <w:rFonts w:cstheme="minorHAnsi"/>
        </w:rPr>
      </w:pPr>
      <w:r w:rsidRPr="00033823">
        <w:rPr>
          <w:rFonts w:cstheme="minorHAnsi"/>
        </w:rPr>
        <w:t>Zamawiający nie stawia wymagań w zakresie tego warunku.</w:t>
      </w:r>
    </w:p>
    <w:p w14:paraId="7AEA7B03" w14:textId="77777777" w:rsidR="00065481" w:rsidRPr="00033823" w:rsidRDefault="00065481" w:rsidP="004B735C">
      <w:pPr>
        <w:pStyle w:val="Akapitzlist"/>
        <w:numPr>
          <w:ilvl w:val="0"/>
          <w:numId w:val="18"/>
        </w:numPr>
        <w:spacing w:after="0"/>
        <w:ind w:left="357" w:hanging="357"/>
        <w:contextualSpacing w:val="0"/>
        <w:rPr>
          <w:rFonts w:cstheme="minorHAnsi"/>
          <w:b/>
        </w:rPr>
      </w:pPr>
      <w:r w:rsidRPr="00033823">
        <w:rPr>
          <w:rFonts w:cstheme="minorHAnsi"/>
          <w:b/>
        </w:rPr>
        <w:t>uprawnień do prowadzenia określonej działalności gospodarczej lub zawodowej, o ile wynika to z odrębnych przepisów;</w:t>
      </w:r>
    </w:p>
    <w:p w14:paraId="107E24C5" w14:textId="363C4ABF" w:rsidR="00484036" w:rsidRPr="00033823" w:rsidRDefault="0070067E" w:rsidP="00DA277E">
      <w:pPr>
        <w:spacing w:after="240"/>
        <w:ind w:left="357"/>
        <w:rPr>
          <w:rFonts w:cstheme="minorHAnsi"/>
        </w:rPr>
      </w:pPr>
      <w:r w:rsidRPr="0070067E">
        <w:rPr>
          <w:rFonts w:cstheme="minorHAnsi"/>
        </w:rPr>
        <w:t>O udzielenie zamówienia mogą ubiegać się wykonawcy, którzy posiadają aktualny certyfikat dla przedsiębiorcy uprawniający do wykonywania czynności w zakresie instalowania, konserwacji lub serwisowania, naprawy lub likwidacji stacjonarnych urządzeń chłodniczych, klimatyzacyjnych lub pomp ciepła, o którym mowa w art. 29 ustawy z dnia 15 maja 2015 r. o substancjach zubożających warstwę ozonową oraz o niektórych fluorowanych gazach cieplarnianych</w:t>
      </w:r>
      <w:r w:rsidR="00DA277E">
        <w:rPr>
          <w:rFonts w:cstheme="minorHAnsi"/>
        </w:rPr>
        <w:t>.</w:t>
      </w:r>
    </w:p>
    <w:p w14:paraId="28B63E1B" w14:textId="77777777" w:rsidR="00065481" w:rsidRPr="00033823" w:rsidRDefault="00065481" w:rsidP="004B735C">
      <w:pPr>
        <w:pStyle w:val="Akapitzlist"/>
        <w:numPr>
          <w:ilvl w:val="0"/>
          <w:numId w:val="18"/>
        </w:numPr>
        <w:spacing w:after="0"/>
        <w:ind w:left="357" w:hanging="357"/>
        <w:contextualSpacing w:val="0"/>
        <w:rPr>
          <w:rFonts w:cstheme="minorHAnsi"/>
          <w:b/>
        </w:rPr>
      </w:pPr>
      <w:r w:rsidRPr="00033823">
        <w:rPr>
          <w:rFonts w:cstheme="minorHAnsi"/>
          <w:b/>
        </w:rPr>
        <w:t>sytuacji ekonomicznej lub finansowej;</w:t>
      </w:r>
    </w:p>
    <w:p w14:paraId="59F48FA6" w14:textId="76155A3B" w:rsidR="007C4DEE" w:rsidRPr="00033823" w:rsidRDefault="007C4DEE" w:rsidP="00DA277E">
      <w:pPr>
        <w:pStyle w:val="Tekstpodstawowywcity"/>
        <w:spacing w:after="240"/>
      </w:pPr>
      <w:r w:rsidRPr="00033823">
        <w:t xml:space="preserve">O udzielenie </w:t>
      </w:r>
      <w:r w:rsidR="001600E6" w:rsidRPr="00033823">
        <w:t>zamówienia mogą ubiegać się W</w:t>
      </w:r>
      <w:r w:rsidRPr="00033823">
        <w:t>ykonawcy, którzy są ubezpieczeni od odpowiedzialności cywilnej w zakresie prowadzonej działalności związanej z przedmiotem zamówienia na sumę gwarancyjną nie niższą niż:</w:t>
      </w:r>
      <w:r w:rsidR="00DA277E">
        <w:t xml:space="preserve"> </w:t>
      </w:r>
      <w:r w:rsidR="0070067E">
        <w:t>1 0</w:t>
      </w:r>
      <w:r w:rsidR="00DA277E">
        <w:t>0</w:t>
      </w:r>
      <w:r w:rsidR="008908E3">
        <w:t>0</w:t>
      </w:r>
      <w:r w:rsidR="000356B9" w:rsidRPr="00033823">
        <w:t> </w:t>
      </w:r>
      <w:r w:rsidRPr="00033823">
        <w:t>000</w:t>
      </w:r>
      <w:r w:rsidR="000356B9" w:rsidRPr="00033823">
        <w:t>,00</w:t>
      </w:r>
      <w:r w:rsidRPr="00033823">
        <w:t xml:space="preserve"> </w:t>
      </w:r>
      <w:r w:rsidR="008908E3">
        <w:t>PLN</w:t>
      </w:r>
      <w:r w:rsidRPr="00033823">
        <w:t xml:space="preserve"> </w:t>
      </w:r>
      <w:r w:rsidR="00765883" w:rsidRPr="00033823">
        <w:t xml:space="preserve">(słownie: </w:t>
      </w:r>
      <w:r w:rsidR="0070067E">
        <w:t xml:space="preserve">jeden milion </w:t>
      </w:r>
      <w:r w:rsidR="00765883" w:rsidRPr="00033823">
        <w:t>złotych)</w:t>
      </w:r>
      <w:r w:rsidR="00DA277E">
        <w:t xml:space="preserve">. </w:t>
      </w:r>
      <w:r w:rsidRPr="00033823">
        <w:t>Wartości podane w dokumentach potwierdzających spełnienie warunku w walutach innych niż PLN, Wykonawca przeliczy wg średniego kursu NBP (Tabela A), na dzień upływu terminu składania ofert.</w:t>
      </w:r>
    </w:p>
    <w:p w14:paraId="74053310" w14:textId="77777777" w:rsidR="005E6BCD" w:rsidRPr="00033823" w:rsidRDefault="00065481" w:rsidP="004B735C">
      <w:pPr>
        <w:pStyle w:val="Akapitzlist"/>
        <w:numPr>
          <w:ilvl w:val="0"/>
          <w:numId w:val="18"/>
        </w:numPr>
        <w:spacing w:after="240"/>
        <w:ind w:left="357" w:hanging="357"/>
        <w:contextualSpacing w:val="0"/>
        <w:rPr>
          <w:rFonts w:cstheme="minorHAnsi"/>
          <w:b/>
        </w:rPr>
      </w:pPr>
      <w:r w:rsidRPr="00033823">
        <w:rPr>
          <w:rFonts w:cstheme="minorHAnsi"/>
          <w:b/>
        </w:rPr>
        <w:t>zdoln</w:t>
      </w:r>
      <w:r w:rsidR="006104C8" w:rsidRPr="00033823">
        <w:rPr>
          <w:rFonts w:cstheme="minorHAnsi"/>
          <w:b/>
        </w:rPr>
        <w:t>ości technicznej lub zawodowej;</w:t>
      </w:r>
    </w:p>
    <w:p w14:paraId="0684E84C" w14:textId="77777777" w:rsidR="007C4DEE" w:rsidRPr="00033823" w:rsidRDefault="007C4DEE" w:rsidP="008908E3">
      <w:pPr>
        <w:pStyle w:val="Tekstpodstawowywcity"/>
        <w:suppressAutoHyphens/>
        <w:overflowPunct w:val="0"/>
        <w:autoSpaceDE w:val="0"/>
        <w:textAlignment w:val="baseline"/>
        <w:rPr>
          <w:rFonts w:eastAsia="Times New Roman"/>
          <w:lang w:eastAsia="pl-PL"/>
        </w:rPr>
      </w:pPr>
      <w:r w:rsidRPr="00033823">
        <w:rPr>
          <w:rFonts w:eastAsia="Times New Roman"/>
          <w:lang w:eastAsia="pl-PL"/>
        </w:rPr>
        <w:t xml:space="preserve">O udzielenie zamówienia mogą ubiegać się wykonawcy, którzy: </w:t>
      </w:r>
    </w:p>
    <w:p w14:paraId="33195EAC" w14:textId="58D82BD9" w:rsidR="0070067E" w:rsidRDefault="007C4DEE" w:rsidP="004B735C">
      <w:pPr>
        <w:numPr>
          <w:ilvl w:val="0"/>
          <w:numId w:val="17"/>
        </w:numPr>
        <w:suppressAutoHyphens/>
        <w:overflowPunct w:val="0"/>
        <w:autoSpaceDE w:val="0"/>
        <w:autoSpaceDN w:val="0"/>
        <w:adjustRightInd w:val="0"/>
        <w:spacing w:after="0"/>
        <w:ind w:left="714" w:hanging="357"/>
        <w:textAlignment w:val="baseline"/>
        <w:rPr>
          <w:rFonts w:eastAsia="Times New Roman" w:cstheme="minorHAnsi"/>
          <w:lang w:eastAsia="pl-PL"/>
        </w:rPr>
      </w:pPr>
      <w:r w:rsidRPr="00033823">
        <w:rPr>
          <w:rFonts w:eastAsia="Times New Roman" w:cstheme="minorHAnsi"/>
          <w:lang w:eastAsia="pl-PL"/>
        </w:rPr>
        <w:t xml:space="preserve">w okresie ostatnich trzech lat przed upływem terminu składania ofert, a jeżeli okres prowadzenia działalności jest krótszy – w tym okresie, wykonali lub wykonują należycie co najmniej </w:t>
      </w:r>
      <w:r w:rsidR="006366BE">
        <w:rPr>
          <w:rFonts w:eastAsia="Times New Roman" w:cstheme="minorHAnsi"/>
          <w:lang w:eastAsia="pl-PL"/>
        </w:rPr>
        <w:t>dwa</w:t>
      </w:r>
      <w:r w:rsidRPr="00033823">
        <w:rPr>
          <w:rFonts w:eastAsia="Times New Roman" w:cstheme="minorHAnsi"/>
          <w:lang w:eastAsia="pl-PL"/>
        </w:rPr>
        <w:t xml:space="preserve"> </w:t>
      </w:r>
      <w:r w:rsidR="006366BE" w:rsidRPr="00033823">
        <w:rPr>
          <w:rFonts w:eastAsia="Times New Roman" w:cstheme="minorHAnsi"/>
          <w:lang w:eastAsia="pl-PL"/>
        </w:rPr>
        <w:t>zamówien</w:t>
      </w:r>
      <w:r w:rsidR="006366BE">
        <w:rPr>
          <w:rFonts w:eastAsia="Times New Roman" w:cstheme="minorHAnsi"/>
          <w:lang w:eastAsia="pl-PL"/>
        </w:rPr>
        <w:t>ia</w:t>
      </w:r>
      <w:r w:rsidRPr="00033823">
        <w:rPr>
          <w:rFonts w:eastAsia="Times New Roman" w:cstheme="minorHAnsi"/>
          <w:lang w:eastAsia="pl-PL"/>
        </w:rPr>
        <w:t xml:space="preserve"> (</w:t>
      </w:r>
      <w:r w:rsidR="006366BE">
        <w:rPr>
          <w:rFonts w:eastAsia="Times New Roman" w:cstheme="minorHAnsi"/>
          <w:lang w:eastAsia="pl-PL"/>
        </w:rPr>
        <w:t>dwie</w:t>
      </w:r>
      <w:r w:rsidRPr="00033823">
        <w:rPr>
          <w:rFonts w:eastAsia="Times New Roman" w:cstheme="minorHAnsi"/>
          <w:lang w:eastAsia="pl-PL"/>
        </w:rPr>
        <w:t xml:space="preserve"> </w:t>
      </w:r>
      <w:r w:rsidR="0070067E">
        <w:rPr>
          <w:rFonts w:eastAsia="Times New Roman" w:cstheme="minorHAnsi"/>
          <w:lang w:eastAsia="pl-PL"/>
        </w:rPr>
        <w:t>usług</w:t>
      </w:r>
      <w:r w:rsidR="006366BE">
        <w:rPr>
          <w:rFonts w:eastAsia="Times New Roman" w:cstheme="minorHAnsi"/>
          <w:lang w:eastAsia="pl-PL"/>
        </w:rPr>
        <w:t>i</w:t>
      </w:r>
      <w:r w:rsidRPr="00033823">
        <w:rPr>
          <w:rFonts w:eastAsia="Times New Roman" w:cstheme="minorHAnsi"/>
          <w:lang w:eastAsia="pl-PL"/>
        </w:rPr>
        <w:t xml:space="preserve">, </w:t>
      </w:r>
      <w:r w:rsidR="006366BE">
        <w:rPr>
          <w:rFonts w:eastAsia="Times New Roman" w:cstheme="minorHAnsi"/>
          <w:lang w:eastAsia="pl-PL"/>
        </w:rPr>
        <w:t>dwie</w:t>
      </w:r>
      <w:r w:rsidRPr="00033823">
        <w:rPr>
          <w:rFonts w:eastAsia="Times New Roman" w:cstheme="minorHAnsi"/>
          <w:lang w:eastAsia="pl-PL"/>
        </w:rPr>
        <w:t xml:space="preserve"> </w:t>
      </w:r>
      <w:r w:rsidR="006366BE">
        <w:rPr>
          <w:rFonts w:eastAsia="Times New Roman" w:cstheme="minorHAnsi"/>
          <w:lang w:eastAsia="pl-PL"/>
        </w:rPr>
        <w:t>umowy</w:t>
      </w:r>
      <w:r w:rsidRPr="00033823">
        <w:rPr>
          <w:rFonts w:eastAsia="Times New Roman" w:cstheme="minorHAnsi"/>
          <w:lang w:eastAsia="pl-PL"/>
        </w:rPr>
        <w:t xml:space="preserve"> - dla potrzeb ww</w:t>
      </w:r>
      <w:r w:rsidR="007C0595" w:rsidRPr="00033823">
        <w:rPr>
          <w:rFonts w:eastAsia="Times New Roman" w:cstheme="minorHAnsi"/>
          <w:lang w:eastAsia="pl-PL"/>
        </w:rPr>
        <w:t>.</w:t>
      </w:r>
      <w:r w:rsidRPr="00033823">
        <w:rPr>
          <w:rFonts w:eastAsia="Times New Roman" w:cstheme="minorHAnsi"/>
          <w:lang w:eastAsia="pl-PL"/>
        </w:rPr>
        <w:t xml:space="preserve"> warunku nie podlegają sumowaniu zamówienia realizowane po sobie w bezpośrednim odstępie czasu, jak również zamówienia udzielane w częściach) odpowiadające swoim rodzajem i wartością </w:t>
      </w:r>
      <w:r w:rsidR="00DA277E">
        <w:rPr>
          <w:rFonts w:eastAsia="Times New Roman" w:cstheme="minorHAnsi"/>
          <w:lang w:eastAsia="pl-PL"/>
        </w:rPr>
        <w:t>usługom</w:t>
      </w:r>
      <w:r w:rsidRPr="00033823">
        <w:rPr>
          <w:rFonts w:eastAsia="Times New Roman" w:cstheme="minorHAnsi"/>
          <w:lang w:eastAsia="pl-PL"/>
        </w:rPr>
        <w:t xml:space="preserve"> stanowiącym przedmiot zamówienia tj. związane z</w:t>
      </w:r>
      <w:r w:rsidR="0070067E">
        <w:rPr>
          <w:rFonts w:eastAsia="Times New Roman" w:cstheme="minorHAnsi"/>
          <w:lang w:eastAsia="pl-PL"/>
        </w:rPr>
        <w:t>:</w:t>
      </w:r>
    </w:p>
    <w:p w14:paraId="7DE8AE5D" w14:textId="0909889A" w:rsidR="0070067E" w:rsidRDefault="005366DA" w:rsidP="00BE4053">
      <w:pPr>
        <w:pStyle w:val="Akapitzlist"/>
        <w:numPr>
          <w:ilvl w:val="0"/>
          <w:numId w:val="87"/>
        </w:numPr>
        <w:suppressAutoHyphens/>
        <w:overflowPunct w:val="0"/>
        <w:autoSpaceDE w:val="0"/>
        <w:autoSpaceDN w:val="0"/>
        <w:adjustRightInd w:val="0"/>
        <w:spacing w:after="0"/>
        <w:ind w:left="1134"/>
        <w:textAlignment w:val="baseline"/>
        <w:rPr>
          <w:rFonts w:eastAsia="Times New Roman" w:cstheme="minorHAnsi"/>
          <w:lang w:eastAsia="pl-PL"/>
        </w:rPr>
      </w:pPr>
      <w:r w:rsidRPr="0070067E">
        <w:rPr>
          <w:rFonts w:eastAsia="Times New Roman" w:cstheme="minorHAnsi"/>
          <w:lang w:eastAsia="pl-PL"/>
        </w:rPr>
        <w:t xml:space="preserve">usuwaniem awarii instalacji </w:t>
      </w:r>
      <w:r w:rsidR="0070067E" w:rsidRPr="0070067E">
        <w:rPr>
          <w:rFonts w:eastAsia="Times New Roman" w:cstheme="minorHAnsi"/>
          <w:lang w:eastAsia="pl-PL"/>
        </w:rPr>
        <w:t xml:space="preserve">klimatyzacji lub </w:t>
      </w:r>
      <w:r w:rsidR="0070067E">
        <w:rPr>
          <w:rFonts w:eastAsia="Times New Roman" w:cstheme="minorHAnsi"/>
          <w:lang w:eastAsia="pl-PL"/>
        </w:rPr>
        <w:t>wentylacji lub pomp ciepła</w:t>
      </w:r>
      <w:r w:rsidR="00B04EC2" w:rsidRPr="00B04EC2">
        <w:rPr>
          <w:rFonts w:eastAsia="Times New Roman" w:cstheme="minorHAnsi"/>
          <w:lang w:eastAsia="pl-PL"/>
        </w:rPr>
        <w:t xml:space="preserve"> </w:t>
      </w:r>
      <w:r w:rsidR="00B04EC2" w:rsidRPr="00B04EC2">
        <w:rPr>
          <w:rFonts w:eastAsia="Times New Roman" w:cstheme="minorHAnsi"/>
          <w:b/>
          <w:lang w:eastAsia="pl-PL"/>
        </w:rPr>
        <w:t>lub</w:t>
      </w:r>
    </w:p>
    <w:p w14:paraId="122A7AA6" w14:textId="303C732B" w:rsidR="0070067E" w:rsidRDefault="00B04EC2" w:rsidP="00BE4053">
      <w:pPr>
        <w:pStyle w:val="Akapitzlist"/>
        <w:numPr>
          <w:ilvl w:val="0"/>
          <w:numId w:val="87"/>
        </w:numPr>
        <w:suppressAutoHyphens/>
        <w:overflowPunct w:val="0"/>
        <w:autoSpaceDE w:val="0"/>
        <w:autoSpaceDN w:val="0"/>
        <w:adjustRightInd w:val="0"/>
        <w:spacing w:after="0"/>
        <w:ind w:left="1134"/>
        <w:textAlignment w:val="baseline"/>
        <w:rPr>
          <w:rFonts w:eastAsia="Times New Roman" w:cstheme="minorHAnsi"/>
          <w:lang w:eastAsia="pl-PL"/>
        </w:rPr>
      </w:pPr>
      <w:r>
        <w:rPr>
          <w:rFonts w:eastAsia="Times New Roman" w:cstheme="minorHAnsi"/>
          <w:lang w:eastAsia="pl-PL"/>
        </w:rPr>
        <w:t>okresowym przeglądem (</w:t>
      </w:r>
      <w:r w:rsidR="0070067E">
        <w:rPr>
          <w:rFonts w:eastAsia="Times New Roman" w:cstheme="minorHAnsi"/>
          <w:lang w:eastAsia="pl-PL"/>
        </w:rPr>
        <w:t>konserwacją</w:t>
      </w:r>
      <w:r>
        <w:rPr>
          <w:rFonts w:eastAsia="Times New Roman" w:cstheme="minorHAnsi"/>
          <w:lang w:eastAsia="pl-PL"/>
        </w:rPr>
        <w:t>)</w:t>
      </w:r>
      <w:r w:rsidR="0070067E">
        <w:rPr>
          <w:rFonts w:eastAsia="Times New Roman" w:cstheme="minorHAnsi"/>
          <w:lang w:eastAsia="pl-PL"/>
        </w:rPr>
        <w:t xml:space="preserve"> </w:t>
      </w:r>
      <w:r w:rsidR="0070067E" w:rsidRPr="0070067E">
        <w:rPr>
          <w:rFonts w:eastAsia="Times New Roman" w:cstheme="minorHAnsi"/>
          <w:lang w:eastAsia="pl-PL"/>
        </w:rPr>
        <w:t xml:space="preserve">instalacji klimatyzacji lub </w:t>
      </w:r>
      <w:r w:rsidR="0070067E">
        <w:rPr>
          <w:rFonts w:eastAsia="Times New Roman" w:cstheme="minorHAnsi"/>
          <w:lang w:eastAsia="pl-PL"/>
        </w:rPr>
        <w:t>wentylacji lub pomp ciepła</w:t>
      </w:r>
      <w:r w:rsidR="0070067E" w:rsidRPr="0070067E">
        <w:rPr>
          <w:rFonts w:eastAsia="Times New Roman" w:cstheme="minorHAnsi"/>
          <w:lang w:eastAsia="pl-PL"/>
        </w:rPr>
        <w:t xml:space="preserve"> </w:t>
      </w:r>
    </w:p>
    <w:p w14:paraId="50E8F95C" w14:textId="647BF6CF" w:rsidR="006366BE" w:rsidRDefault="005366DA" w:rsidP="0070067E">
      <w:pPr>
        <w:suppressAutoHyphens/>
        <w:overflowPunct w:val="0"/>
        <w:autoSpaceDE w:val="0"/>
        <w:autoSpaceDN w:val="0"/>
        <w:adjustRightInd w:val="0"/>
        <w:spacing w:after="0"/>
        <w:ind w:left="774"/>
        <w:textAlignment w:val="baseline"/>
        <w:rPr>
          <w:rFonts w:eastAsia="Times New Roman" w:cstheme="minorHAnsi"/>
          <w:lang w:eastAsia="pl-PL"/>
        </w:rPr>
      </w:pPr>
      <w:r w:rsidRPr="0070067E">
        <w:rPr>
          <w:rFonts w:eastAsia="Times New Roman" w:cstheme="minorHAnsi"/>
          <w:lang w:eastAsia="pl-PL"/>
        </w:rPr>
        <w:t>przy czym</w:t>
      </w:r>
      <w:r w:rsidR="006366BE">
        <w:rPr>
          <w:rFonts w:eastAsia="Times New Roman" w:cstheme="minorHAnsi"/>
          <w:lang w:eastAsia="pl-PL"/>
        </w:rPr>
        <w:t>:</w:t>
      </w:r>
    </w:p>
    <w:p w14:paraId="2AA75499" w14:textId="77777777" w:rsidR="00206DC3" w:rsidRDefault="006366BE" w:rsidP="00BE4053">
      <w:pPr>
        <w:pStyle w:val="Akapitzlist"/>
        <w:numPr>
          <w:ilvl w:val="0"/>
          <w:numId w:val="97"/>
        </w:numPr>
        <w:suppressAutoHyphens/>
        <w:overflowPunct w:val="0"/>
        <w:autoSpaceDE w:val="0"/>
        <w:autoSpaceDN w:val="0"/>
        <w:adjustRightInd w:val="0"/>
        <w:spacing w:after="0"/>
        <w:ind w:left="1276"/>
        <w:textAlignment w:val="baseline"/>
        <w:rPr>
          <w:rFonts w:eastAsia="Times New Roman" w:cstheme="minorHAnsi"/>
          <w:lang w:eastAsia="pl-PL"/>
        </w:rPr>
      </w:pPr>
      <w:r>
        <w:rPr>
          <w:rFonts w:eastAsia="Times New Roman" w:cstheme="minorHAnsi"/>
          <w:lang w:eastAsia="pl-PL"/>
        </w:rPr>
        <w:t>przedmiot każdego zamówienia</w:t>
      </w:r>
      <w:r w:rsidRPr="006366BE">
        <w:rPr>
          <w:rFonts w:eastAsia="Times New Roman" w:cstheme="minorHAnsi"/>
          <w:lang w:eastAsia="pl-PL"/>
        </w:rPr>
        <w:t xml:space="preserve"> obejmował co najmniej</w:t>
      </w:r>
      <w:r w:rsidR="00206DC3">
        <w:rPr>
          <w:rFonts w:eastAsia="Times New Roman" w:cstheme="minorHAnsi"/>
          <w:lang w:eastAsia="pl-PL"/>
        </w:rPr>
        <w:t xml:space="preserve">: </w:t>
      </w:r>
    </w:p>
    <w:p w14:paraId="43CA7661" w14:textId="6A998708" w:rsidR="00B04EC2" w:rsidRDefault="00206DC3" w:rsidP="00BE4053">
      <w:pPr>
        <w:pStyle w:val="Akapitzlist"/>
        <w:numPr>
          <w:ilvl w:val="0"/>
          <w:numId w:val="99"/>
        </w:numPr>
        <w:suppressAutoHyphens/>
        <w:overflowPunct w:val="0"/>
        <w:autoSpaceDE w:val="0"/>
        <w:autoSpaceDN w:val="0"/>
        <w:adjustRightInd w:val="0"/>
        <w:spacing w:after="0"/>
        <w:ind w:left="1985"/>
        <w:textAlignment w:val="baseline"/>
        <w:rPr>
          <w:rFonts w:eastAsia="Times New Roman" w:cstheme="minorHAnsi"/>
          <w:lang w:eastAsia="pl-PL"/>
        </w:rPr>
      </w:pPr>
      <w:r>
        <w:rPr>
          <w:rFonts w:eastAsia="Times New Roman" w:cstheme="minorHAnsi"/>
          <w:lang w:eastAsia="pl-PL"/>
        </w:rPr>
        <w:t>5</w:t>
      </w:r>
      <w:r w:rsidRPr="00206DC3">
        <w:rPr>
          <w:rFonts w:eastAsia="Times New Roman" w:cstheme="minorHAnsi"/>
          <w:lang w:eastAsia="pl-PL"/>
        </w:rPr>
        <w:t xml:space="preserve"> systemów klimatyzacji (za pojedynczy system rozumie się układ stanowiący techniczną całość - w przypadku systemów typu split będzie to układ jednostka zewnętrzna-wewnętrzna, w przypadku układu typu multisplit lub VRF będzie to </w:t>
      </w:r>
      <w:r w:rsidRPr="00206DC3">
        <w:rPr>
          <w:rFonts w:eastAsia="Times New Roman" w:cstheme="minorHAnsi"/>
          <w:lang w:eastAsia="pl-PL"/>
        </w:rPr>
        <w:lastRenderedPageBreak/>
        <w:t>układ wszystkich jednostek wewnętrznych połączonych z jednostką zewnętrzną itp.)</w:t>
      </w:r>
      <w:r>
        <w:rPr>
          <w:rFonts w:eastAsia="Times New Roman" w:cstheme="minorHAnsi"/>
          <w:lang w:eastAsia="pl-PL"/>
        </w:rPr>
        <w:t xml:space="preserve"> </w:t>
      </w:r>
      <w:r w:rsidR="00B04EC2" w:rsidRPr="00B04EC2">
        <w:rPr>
          <w:rFonts w:eastAsia="Times New Roman" w:cstheme="minorHAnsi"/>
          <w:b/>
          <w:lang w:eastAsia="pl-PL"/>
        </w:rPr>
        <w:t>lub</w:t>
      </w:r>
    </w:p>
    <w:p w14:paraId="62B72E03" w14:textId="5CC181E9" w:rsidR="00B04EC2" w:rsidRDefault="00B04EC2" w:rsidP="00BE4053">
      <w:pPr>
        <w:pStyle w:val="Akapitzlist"/>
        <w:numPr>
          <w:ilvl w:val="0"/>
          <w:numId w:val="99"/>
        </w:numPr>
        <w:suppressAutoHyphens/>
        <w:overflowPunct w:val="0"/>
        <w:autoSpaceDE w:val="0"/>
        <w:autoSpaceDN w:val="0"/>
        <w:adjustRightInd w:val="0"/>
        <w:spacing w:after="0"/>
        <w:ind w:left="1985"/>
        <w:textAlignment w:val="baseline"/>
        <w:rPr>
          <w:rFonts w:eastAsia="Times New Roman" w:cstheme="minorHAnsi"/>
          <w:lang w:eastAsia="pl-PL"/>
        </w:rPr>
      </w:pPr>
      <w:r>
        <w:rPr>
          <w:rFonts w:eastAsia="Times New Roman" w:cstheme="minorHAnsi"/>
          <w:lang w:eastAsia="pl-PL"/>
        </w:rPr>
        <w:t>5</w:t>
      </w:r>
      <w:r w:rsidR="00206DC3">
        <w:rPr>
          <w:rFonts w:eastAsia="Times New Roman" w:cstheme="minorHAnsi"/>
          <w:lang w:eastAsia="pl-PL"/>
        </w:rPr>
        <w:t xml:space="preserve"> pomp ciepła </w:t>
      </w:r>
      <w:r w:rsidRPr="00B04EC2">
        <w:rPr>
          <w:rFonts w:eastAsia="Times New Roman" w:cstheme="minorHAnsi"/>
          <w:b/>
          <w:lang w:eastAsia="pl-PL"/>
        </w:rPr>
        <w:t>lub</w:t>
      </w:r>
    </w:p>
    <w:p w14:paraId="4E728200" w14:textId="5C9F4B3A" w:rsidR="006366BE" w:rsidRPr="00206DC3" w:rsidRDefault="00B04EC2" w:rsidP="00BE4053">
      <w:pPr>
        <w:pStyle w:val="Akapitzlist"/>
        <w:numPr>
          <w:ilvl w:val="0"/>
          <w:numId w:val="99"/>
        </w:numPr>
        <w:suppressAutoHyphens/>
        <w:overflowPunct w:val="0"/>
        <w:autoSpaceDE w:val="0"/>
        <w:autoSpaceDN w:val="0"/>
        <w:adjustRightInd w:val="0"/>
        <w:spacing w:after="0"/>
        <w:ind w:left="1985"/>
        <w:textAlignment w:val="baseline"/>
        <w:rPr>
          <w:rFonts w:eastAsia="Times New Roman" w:cstheme="minorHAnsi"/>
          <w:lang w:eastAsia="pl-PL"/>
        </w:rPr>
      </w:pPr>
      <w:r w:rsidRPr="00B04EC2">
        <w:rPr>
          <w:rFonts w:eastAsia="Times New Roman" w:cstheme="minorHAnsi"/>
          <w:lang w:eastAsia="pl-PL"/>
        </w:rPr>
        <w:t>3 system</w:t>
      </w:r>
      <w:r>
        <w:rPr>
          <w:rFonts w:eastAsia="Times New Roman" w:cstheme="minorHAnsi"/>
          <w:lang w:eastAsia="pl-PL"/>
        </w:rPr>
        <w:t>y</w:t>
      </w:r>
      <w:r w:rsidRPr="00B04EC2">
        <w:rPr>
          <w:rFonts w:eastAsia="Times New Roman" w:cstheme="minorHAnsi"/>
          <w:lang w:eastAsia="pl-PL"/>
        </w:rPr>
        <w:t xml:space="preserve"> wentylacji o wydajności min. 4000 m3/h (min. wydajność pojedynczego systemu wentylacyjnego),</w:t>
      </w:r>
    </w:p>
    <w:p w14:paraId="53435B2F" w14:textId="1D07B112" w:rsidR="006366BE" w:rsidRDefault="006366BE" w:rsidP="00BE4053">
      <w:pPr>
        <w:pStyle w:val="Akapitzlist"/>
        <w:numPr>
          <w:ilvl w:val="0"/>
          <w:numId w:val="97"/>
        </w:numPr>
        <w:suppressAutoHyphens/>
        <w:overflowPunct w:val="0"/>
        <w:autoSpaceDE w:val="0"/>
        <w:autoSpaceDN w:val="0"/>
        <w:adjustRightInd w:val="0"/>
        <w:spacing w:after="0"/>
        <w:ind w:left="1276"/>
        <w:textAlignment w:val="baseline"/>
        <w:rPr>
          <w:rFonts w:eastAsia="Times New Roman" w:cstheme="minorHAnsi"/>
          <w:lang w:eastAsia="pl-PL"/>
        </w:rPr>
      </w:pPr>
      <w:r w:rsidRPr="006366BE">
        <w:rPr>
          <w:rFonts w:eastAsia="Times New Roman" w:cstheme="minorHAnsi"/>
          <w:lang w:eastAsia="pl-PL"/>
        </w:rPr>
        <w:t xml:space="preserve">okres realizacji </w:t>
      </w:r>
      <w:r>
        <w:rPr>
          <w:rFonts w:eastAsia="Times New Roman" w:cstheme="minorHAnsi"/>
          <w:lang w:eastAsia="pl-PL"/>
        </w:rPr>
        <w:t xml:space="preserve">każdego </w:t>
      </w:r>
      <w:r w:rsidRPr="006366BE">
        <w:rPr>
          <w:rFonts w:eastAsia="Times New Roman" w:cstheme="minorHAnsi"/>
          <w:lang w:eastAsia="pl-PL"/>
        </w:rPr>
        <w:t xml:space="preserve">zamówienia obejmował </w:t>
      </w:r>
      <w:r w:rsidR="005366DA" w:rsidRPr="006366BE">
        <w:rPr>
          <w:rFonts w:eastAsia="Times New Roman" w:cstheme="minorHAnsi"/>
          <w:lang w:eastAsia="pl-PL"/>
        </w:rPr>
        <w:t>co najmniej 6 (sześć) miesięcy</w:t>
      </w:r>
      <w:r>
        <w:rPr>
          <w:rFonts w:eastAsia="Times New Roman" w:cstheme="minorHAnsi"/>
          <w:lang w:eastAsia="pl-PL"/>
        </w:rPr>
        <w:t>,</w:t>
      </w:r>
    </w:p>
    <w:p w14:paraId="00E2D34D" w14:textId="77777777" w:rsidR="006366BE" w:rsidRDefault="005366DA" w:rsidP="00BE4053">
      <w:pPr>
        <w:pStyle w:val="Akapitzlist"/>
        <w:numPr>
          <w:ilvl w:val="0"/>
          <w:numId w:val="97"/>
        </w:numPr>
        <w:suppressAutoHyphens/>
        <w:overflowPunct w:val="0"/>
        <w:autoSpaceDE w:val="0"/>
        <w:autoSpaceDN w:val="0"/>
        <w:adjustRightInd w:val="0"/>
        <w:spacing w:after="0"/>
        <w:ind w:left="1276"/>
        <w:textAlignment w:val="baseline"/>
        <w:rPr>
          <w:rFonts w:eastAsia="Times New Roman" w:cstheme="minorHAnsi"/>
          <w:lang w:eastAsia="pl-PL"/>
        </w:rPr>
      </w:pPr>
      <w:r w:rsidRPr="006366BE">
        <w:rPr>
          <w:rFonts w:eastAsia="Times New Roman" w:cstheme="minorHAnsi"/>
          <w:lang w:eastAsia="pl-PL"/>
        </w:rPr>
        <w:t xml:space="preserve">wartość zrealizowanego lub realizowanego zamówienia </w:t>
      </w:r>
      <w:r w:rsidR="006366BE">
        <w:rPr>
          <w:rFonts w:eastAsia="Times New Roman" w:cstheme="minorHAnsi"/>
          <w:lang w:eastAsia="pl-PL"/>
        </w:rPr>
        <w:t>wynosiła</w:t>
      </w:r>
      <w:r w:rsidRPr="006366BE">
        <w:rPr>
          <w:rFonts w:eastAsia="Times New Roman" w:cstheme="minorHAnsi"/>
          <w:lang w:eastAsia="pl-PL"/>
        </w:rPr>
        <w:t xml:space="preserve"> co najmniej </w:t>
      </w:r>
      <w:r w:rsidR="006366BE">
        <w:rPr>
          <w:rFonts w:eastAsia="Times New Roman" w:cstheme="minorHAnsi"/>
          <w:lang w:eastAsia="pl-PL"/>
        </w:rPr>
        <w:t>4</w:t>
      </w:r>
      <w:r w:rsidRPr="006366BE">
        <w:rPr>
          <w:rFonts w:eastAsia="Times New Roman" w:cstheme="minorHAnsi"/>
          <w:lang w:eastAsia="pl-PL"/>
        </w:rPr>
        <w:t>00 000,00 PLN z podatkiem VAT.</w:t>
      </w:r>
    </w:p>
    <w:p w14:paraId="0F822960" w14:textId="289F433A" w:rsidR="005366DA" w:rsidRPr="006366BE" w:rsidRDefault="005366DA" w:rsidP="006366BE">
      <w:pPr>
        <w:suppressAutoHyphens/>
        <w:overflowPunct w:val="0"/>
        <w:autoSpaceDE w:val="0"/>
        <w:autoSpaceDN w:val="0"/>
        <w:adjustRightInd w:val="0"/>
        <w:spacing w:after="0"/>
        <w:ind w:left="916"/>
        <w:textAlignment w:val="baseline"/>
        <w:rPr>
          <w:rFonts w:eastAsia="Times New Roman" w:cstheme="minorHAnsi"/>
          <w:lang w:eastAsia="pl-PL"/>
        </w:rPr>
      </w:pPr>
      <w:r w:rsidRPr="006366BE">
        <w:rPr>
          <w:rFonts w:eastAsia="Times New Roman" w:cstheme="minorHAnsi"/>
          <w:lang w:eastAsia="pl-PL"/>
        </w:rPr>
        <w:t>Wartości podane w dokumentach potwierdzających spełnienie warunku w walutach innych niż PLN, Wykonawca przeliczy wg średniego kursu NBP (Tabela A), na dzień upływu terminu składania ofert.</w:t>
      </w:r>
    </w:p>
    <w:p w14:paraId="6F6F0207" w14:textId="12D237CE" w:rsidR="007E5F0E" w:rsidRDefault="007E5F0E" w:rsidP="004B735C">
      <w:pPr>
        <w:numPr>
          <w:ilvl w:val="0"/>
          <w:numId w:val="17"/>
        </w:numPr>
        <w:suppressAutoHyphens/>
        <w:overflowPunct w:val="0"/>
        <w:autoSpaceDE w:val="0"/>
        <w:autoSpaceDN w:val="0"/>
        <w:adjustRightInd w:val="0"/>
        <w:spacing w:after="0"/>
        <w:ind w:left="714" w:hanging="357"/>
        <w:textAlignment w:val="baseline"/>
        <w:rPr>
          <w:rFonts w:eastAsia="Times New Roman" w:cstheme="minorHAnsi"/>
          <w:lang w:eastAsia="pl-PL"/>
        </w:rPr>
      </w:pPr>
      <w:r w:rsidRPr="00033823">
        <w:rPr>
          <w:rFonts w:eastAsia="Times New Roman" w:cstheme="minorHAnsi"/>
          <w:lang w:eastAsia="pl-PL"/>
        </w:rPr>
        <w:t>dysponują co najmniej:</w:t>
      </w:r>
    </w:p>
    <w:p w14:paraId="010AC18D" w14:textId="77777777" w:rsidR="000D4D94" w:rsidRDefault="0070067E" w:rsidP="0070067E">
      <w:pPr>
        <w:numPr>
          <w:ilvl w:val="1"/>
          <w:numId w:val="17"/>
        </w:numPr>
        <w:suppressAutoHyphens/>
        <w:overflowPunct w:val="0"/>
        <w:autoSpaceDE w:val="0"/>
        <w:autoSpaceDN w:val="0"/>
        <w:adjustRightInd w:val="0"/>
        <w:spacing w:after="0"/>
        <w:ind w:left="1134"/>
        <w:textAlignment w:val="baseline"/>
        <w:rPr>
          <w:rFonts w:eastAsia="Times New Roman" w:cstheme="minorHAnsi"/>
          <w:lang w:eastAsia="pl-PL"/>
        </w:rPr>
      </w:pPr>
      <w:r w:rsidRPr="0070067E">
        <w:rPr>
          <w:rFonts w:eastAsia="Times New Roman" w:cstheme="minorHAnsi"/>
          <w:lang w:eastAsia="pl-PL"/>
        </w:rPr>
        <w:t>1 (jedną) osobą zdolną do wykonania zamówienia tj. osobą posiadającą</w:t>
      </w:r>
      <w:r w:rsidR="000D4D94">
        <w:rPr>
          <w:rFonts w:eastAsia="Times New Roman" w:cstheme="minorHAnsi"/>
          <w:lang w:eastAsia="pl-PL"/>
        </w:rPr>
        <w:t>:</w:t>
      </w:r>
    </w:p>
    <w:p w14:paraId="7899F2D2" w14:textId="77777777" w:rsidR="000D4D94" w:rsidRDefault="0070067E" w:rsidP="00BE4053">
      <w:pPr>
        <w:pStyle w:val="Akapitzlist"/>
        <w:numPr>
          <w:ilvl w:val="0"/>
          <w:numId w:val="91"/>
        </w:numPr>
        <w:suppressAutoHyphens/>
        <w:overflowPunct w:val="0"/>
        <w:autoSpaceDE w:val="0"/>
        <w:autoSpaceDN w:val="0"/>
        <w:adjustRightInd w:val="0"/>
        <w:spacing w:after="0"/>
        <w:ind w:left="1560"/>
        <w:textAlignment w:val="baseline"/>
        <w:rPr>
          <w:rFonts w:eastAsia="Times New Roman" w:cstheme="minorHAnsi"/>
          <w:lang w:eastAsia="pl-PL"/>
        </w:rPr>
      </w:pPr>
      <w:r w:rsidRPr="000D4D94">
        <w:rPr>
          <w:rFonts w:eastAsia="Times New Roman" w:cstheme="minorHAnsi"/>
          <w:lang w:eastAsia="pl-PL"/>
        </w:rPr>
        <w:t>aktywny certyfikat dla personelu wykonującego czynności polegające na instalacji oraz naprawie, konserwacji lub serwisowaniu pomp ciepła, wydany na podstawie art. 20 ustawy z dnia 15 maja 2015r. o substancjach zubożających warstwę ozonową oraz o niektórych fluorowanych gazach cieplarnianych,</w:t>
      </w:r>
    </w:p>
    <w:p w14:paraId="643C0295" w14:textId="7053BD7F" w:rsidR="000D4D94" w:rsidRPr="000D4D94" w:rsidRDefault="000D4D94" w:rsidP="00BE4053">
      <w:pPr>
        <w:pStyle w:val="Akapitzlist"/>
        <w:numPr>
          <w:ilvl w:val="0"/>
          <w:numId w:val="91"/>
        </w:numPr>
        <w:suppressAutoHyphens/>
        <w:overflowPunct w:val="0"/>
        <w:autoSpaceDE w:val="0"/>
        <w:autoSpaceDN w:val="0"/>
        <w:adjustRightInd w:val="0"/>
        <w:spacing w:after="0"/>
        <w:ind w:left="1560"/>
        <w:textAlignment w:val="baseline"/>
        <w:rPr>
          <w:rFonts w:eastAsia="Times New Roman" w:cstheme="minorHAnsi"/>
          <w:lang w:eastAsia="pl-PL"/>
        </w:rPr>
      </w:pPr>
      <w:r w:rsidRPr="000D4D94">
        <w:rPr>
          <w:rFonts w:eastAsia="Times New Roman" w:cstheme="minorHAnsi"/>
          <w:lang w:eastAsia="pl-PL"/>
        </w:rPr>
        <w:t xml:space="preserve">min. </w:t>
      </w:r>
      <w:r w:rsidR="00194AE3">
        <w:rPr>
          <w:rFonts w:eastAsia="Times New Roman" w:cstheme="minorHAnsi"/>
          <w:lang w:eastAsia="pl-PL"/>
        </w:rPr>
        <w:t>2</w:t>
      </w:r>
      <w:r w:rsidRPr="000D4D94">
        <w:rPr>
          <w:rFonts w:eastAsia="Times New Roman" w:cstheme="minorHAnsi"/>
          <w:lang w:eastAsia="pl-PL"/>
        </w:rPr>
        <w:t xml:space="preserve"> letnie doświadczenie zawodowe w zakresie </w:t>
      </w:r>
      <w:r>
        <w:rPr>
          <w:rFonts w:eastAsia="Times New Roman" w:cstheme="minorHAnsi"/>
          <w:lang w:eastAsia="pl-PL"/>
        </w:rPr>
        <w:t>instalacji lub naprawy, konserwacji lub serwisowaniu pomp ciepła</w:t>
      </w:r>
      <w:r w:rsidRPr="000D4D94">
        <w:rPr>
          <w:rFonts w:eastAsia="Times New Roman" w:cstheme="minorHAnsi"/>
          <w:lang w:eastAsia="pl-PL"/>
        </w:rPr>
        <w:t>;</w:t>
      </w:r>
    </w:p>
    <w:p w14:paraId="10EAC08E" w14:textId="6D187801" w:rsidR="000D4D94" w:rsidRDefault="000D4D94" w:rsidP="0070067E">
      <w:pPr>
        <w:numPr>
          <w:ilvl w:val="1"/>
          <w:numId w:val="17"/>
        </w:numPr>
        <w:suppressAutoHyphens/>
        <w:overflowPunct w:val="0"/>
        <w:autoSpaceDE w:val="0"/>
        <w:autoSpaceDN w:val="0"/>
        <w:adjustRightInd w:val="0"/>
        <w:spacing w:after="0"/>
        <w:ind w:left="1134"/>
        <w:textAlignment w:val="baseline"/>
        <w:rPr>
          <w:rFonts w:eastAsia="Times New Roman" w:cstheme="minorHAnsi"/>
          <w:lang w:eastAsia="pl-PL"/>
        </w:rPr>
      </w:pPr>
      <w:r w:rsidRPr="0070067E">
        <w:rPr>
          <w:rFonts w:eastAsia="Times New Roman" w:cstheme="minorHAnsi"/>
          <w:lang w:eastAsia="pl-PL"/>
        </w:rPr>
        <w:t>1 (jedną) osobą zdolną do wykonania zamówienia tj. osobą</w:t>
      </w:r>
      <w:r w:rsidR="00746B51">
        <w:rPr>
          <w:rFonts w:eastAsia="Times New Roman" w:cstheme="minorHAnsi"/>
          <w:lang w:eastAsia="pl-PL"/>
        </w:rPr>
        <w:t xml:space="preserve"> </w:t>
      </w:r>
      <w:r w:rsidR="00746B51" w:rsidRPr="0070067E">
        <w:rPr>
          <w:rFonts w:eastAsia="Times New Roman" w:cstheme="minorHAnsi"/>
          <w:lang w:eastAsia="pl-PL"/>
        </w:rPr>
        <w:t>posiadającą</w:t>
      </w:r>
      <w:r>
        <w:rPr>
          <w:rFonts w:eastAsia="Times New Roman" w:cstheme="minorHAnsi"/>
          <w:lang w:eastAsia="pl-PL"/>
        </w:rPr>
        <w:t>:</w:t>
      </w:r>
    </w:p>
    <w:p w14:paraId="68071090" w14:textId="2C392F1C" w:rsidR="000D4D94" w:rsidRPr="00746B51" w:rsidRDefault="00746B51" w:rsidP="00BE4053">
      <w:pPr>
        <w:pStyle w:val="Akapitzlist"/>
        <w:numPr>
          <w:ilvl w:val="0"/>
          <w:numId w:val="92"/>
        </w:numPr>
        <w:suppressAutoHyphens/>
        <w:overflowPunct w:val="0"/>
        <w:autoSpaceDE w:val="0"/>
        <w:autoSpaceDN w:val="0"/>
        <w:adjustRightInd w:val="0"/>
        <w:spacing w:after="0"/>
        <w:ind w:left="1560"/>
        <w:textAlignment w:val="baseline"/>
        <w:rPr>
          <w:rFonts w:eastAsia="Times New Roman" w:cstheme="minorHAnsi"/>
          <w:lang w:eastAsia="pl-PL"/>
        </w:rPr>
      </w:pPr>
      <w:r w:rsidRPr="0070067E">
        <w:rPr>
          <w:rFonts w:eastAsia="Times New Roman" w:cstheme="minorHAnsi"/>
          <w:lang w:eastAsia="pl-PL"/>
        </w:rPr>
        <w:t xml:space="preserve">świadectwo kwalifikacyjne uprawniające do zajmowania </w:t>
      </w:r>
      <w:r w:rsidRPr="00746B51">
        <w:rPr>
          <w:rFonts w:eastAsia="Times New Roman" w:cstheme="minorHAnsi"/>
          <w:lang w:eastAsia="pl-PL"/>
        </w:rPr>
        <w:t>się eksploatacją urządzeń,</w:t>
      </w:r>
      <w:r>
        <w:rPr>
          <w:rFonts w:eastAsia="Times New Roman" w:cstheme="minorHAnsi"/>
          <w:lang w:eastAsia="pl-PL"/>
        </w:rPr>
        <w:t xml:space="preserve"> </w:t>
      </w:r>
      <w:r w:rsidRPr="00746B51">
        <w:rPr>
          <w:rFonts w:eastAsia="Times New Roman" w:cstheme="minorHAnsi"/>
          <w:lang w:eastAsia="pl-PL"/>
        </w:rPr>
        <w:t>instalacji i sieci na stanowisku dozoru</w:t>
      </w:r>
      <w:r>
        <w:rPr>
          <w:rFonts w:eastAsia="Times New Roman" w:cstheme="minorHAnsi"/>
          <w:lang w:eastAsia="pl-PL"/>
        </w:rPr>
        <w:t xml:space="preserve"> -</w:t>
      </w:r>
      <w:r w:rsidRPr="00746B51">
        <w:rPr>
          <w:rFonts w:eastAsia="Times New Roman" w:cstheme="minorHAnsi"/>
          <w:lang w:eastAsia="pl-PL"/>
        </w:rPr>
        <w:t xml:space="preserve"> </w:t>
      </w:r>
      <w:r w:rsidRPr="0070067E">
        <w:rPr>
          <w:rFonts w:eastAsia="Times New Roman" w:cstheme="minorHAnsi"/>
          <w:lang w:eastAsia="pl-PL"/>
        </w:rPr>
        <w:t xml:space="preserve">typu D Grupa I: w zakresie </w:t>
      </w:r>
      <w:r w:rsidR="00BD0EC7">
        <w:rPr>
          <w:rFonts w:eastAsia="Times New Roman" w:cstheme="minorHAnsi"/>
          <w:lang w:eastAsia="pl-PL"/>
        </w:rPr>
        <w:t>urządzenia, instalacje i sieci elektroenergetyczne wytwarzające, przetwarzające i zużywające energię elektryczną</w:t>
      </w:r>
      <w:r w:rsidRPr="00746B51">
        <w:rPr>
          <w:rFonts w:eastAsia="Times New Roman" w:cstheme="minorHAnsi"/>
          <w:lang w:eastAsia="pl-PL"/>
        </w:rPr>
        <w:t>:</w:t>
      </w:r>
    </w:p>
    <w:p w14:paraId="723192F6" w14:textId="615FE05D" w:rsidR="00746B51" w:rsidRDefault="00746B51" w:rsidP="00BE4053">
      <w:pPr>
        <w:pStyle w:val="Akapitzlist"/>
        <w:numPr>
          <w:ilvl w:val="0"/>
          <w:numId w:val="93"/>
        </w:numPr>
        <w:suppressAutoHyphens/>
        <w:overflowPunct w:val="0"/>
        <w:autoSpaceDE w:val="0"/>
        <w:autoSpaceDN w:val="0"/>
        <w:adjustRightInd w:val="0"/>
        <w:spacing w:after="0"/>
        <w:ind w:left="1985"/>
        <w:textAlignment w:val="baseline"/>
        <w:rPr>
          <w:rFonts w:eastAsia="Times New Roman" w:cstheme="minorHAnsi"/>
          <w:lang w:eastAsia="pl-PL"/>
        </w:rPr>
      </w:pPr>
      <w:r w:rsidRPr="00746B51">
        <w:rPr>
          <w:rFonts w:eastAsia="Times New Roman" w:cstheme="minorHAnsi"/>
          <w:lang w:eastAsia="pl-PL"/>
        </w:rPr>
        <w:t>urządzeń, instalacji i sieci elektroenergetycznych o napięciu nie wyższym niż 1 kV;</w:t>
      </w:r>
    </w:p>
    <w:p w14:paraId="4B867956" w14:textId="1B447DDD" w:rsidR="00BD0EC7" w:rsidRDefault="00BD0EC7" w:rsidP="00BE4053">
      <w:pPr>
        <w:pStyle w:val="Akapitzlist"/>
        <w:numPr>
          <w:ilvl w:val="0"/>
          <w:numId w:val="93"/>
        </w:numPr>
        <w:suppressAutoHyphens/>
        <w:overflowPunct w:val="0"/>
        <w:autoSpaceDE w:val="0"/>
        <w:autoSpaceDN w:val="0"/>
        <w:adjustRightInd w:val="0"/>
        <w:spacing w:after="0"/>
        <w:ind w:left="1985"/>
        <w:textAlignment w:val="baseline"/>
        <w:rPr>
          <w:rFonts w:eastAsia="Times New Roman" w:cstheme="minorHAnsi"/>
          <w:lang w:eastAsia="pl-PL"/>
        </w:rPr>
      </w:pPr>
      <w:r>
        <w:rPr>
          <w:rFonts w:eastAsia="Times New Roman" w:cstheme="minorHAnsi"/>
          <w:lang w:eastAsia="pl-PL"/>
        </w:rPr>
        <w:t>zespoły prądotwórcze o mocy powyżej 50 kW;</w:t>
      </w:r>
    </w:p>
    <w:p w14:paraId="1D5492E9" w14:textId="2B5A848B" w:rsidR="00746B51" w:rsidRPr="00BD0EC7" w:rsidRDefault="00746B51" w:rsidP="00BE4053">
      <w:pPr>
        <w:pStyle w:val="Akapitzlist"/>
        <w:numPr>
          <w:ilvl w:val="0"/>
          <w:numId w:val="93"/>
        </w:numPr>
        <w:suppressAutoHyphens/>
        <w:overflowPunct w:val="0"/>
        <w:autoSpaceDE w:val="0"/>
        <w:autoSpaceDN w:val="0"/>
        <w:adjustRightInd w:val="0"/>
        <w:spacing w:after="0"/>
        <w:ind w:left="1985"/>
        <w:textAlignment w:val="baseline"/>
        <w:rPr>
          <w:rFonts w:eastAsia="Times New Roman" w:cstheme="minorHAnsi"/>
          <w:lang w:eastAsia="pl-PL"/>
        </w:rPr>
      </w:pPr>
      <w:r w:rsidRPr="00746B51">
        <w:rPr>
          <w:rFonts w:eastAsia="Times New Roman" w:cstheme="minorHAnsi"/>
          <w:lang w:eastAsia="pl-PL"/>
        </w:rPr>
        <w:t>aparatur</w:t>
      </w:r>
      <w:r w:rsidR="00BD0EC7">
        <w:rPr>
          <w:rFonts w:eastAsia="Times New Roman" w:cstheme="minorHAnsi"/>
          <w:lang w:eastAsia="pl-PL"/>
        </w:rPr>
        <w:t>a</w:t>
      </w:r>
      <w:r w:rsidRPr="00746B51">
        <w:rPr>
          <w:rFonts w:eastAsia="Times New Roman" w:cstheme="minorHAnsi"/>
          <w:lang w:eastAsia="pl-PL"/>
        </w:rPr>
        <w:t xml:space="preserve"> kontrolno</w:t>
      </w:r>
      <w:r w:rsidR="00BD0EC7">
        <w:rPr>
          <w:rFonts w:eastAsia="Times New Roman" w:cstheme="minorHAnsi"/>
          <w:lang w:eastAsia="pl-PL"/>
        </w:rPr>
        <w:t>-</w:t>
      </w:r>
      <w:r w:rsidRPr="00746B51">
        <w:rPr>
          <w:rFonts w:eastAsia="Times New Roman" w:cstheme="minorHAnsi"/>
          <w:lang w:eastAsia="pl-PL"/>
        </w:rPr>
        <w:t>pomiarow</w:t>
      </w:r>
      <w:r w:rsidR="00BD0EC7">
        <w:rPr>
          <w:rFonts w:eastAsia="Times New Roman" w:cstheme="minorHAnsi"/>
          <w:lang w:eastAsia="pl-PL"/>
        </w:rPr>
        <w:t>a</w:t>
      </w:r>
      <w:r w:rsidRPr="00746B51">
        <w:rPr>
          <w:rFonts w:eastAsia="Times New Roman" w:cstheme="minorHAnsi"/>
          <w:lang w:eastAsia="pl-PL"/>
        </w:rPr>
        <w:t xml:space="preserve"> oraz urządze</w:t>
      </w:r>
      <w:r w:rsidR="00BD0EC7">
        <w:rPr>
          <w:rFonts w:eastAsia="Times New Roman" w:cstheme="minorHAnsi"/>
          <w:lang w:eastAsia="pl-PL"/>
        </w:rPr>
        <w:t>nia</w:t>
      </w:r>
      <w:r w:rsidRPr="00746B51">
        <w:rPr>
          <w:rFonts w:eastAsia="Times New Roman" w:cstheme="minorHAnsi"/>
          <w:lang w:eastAsia="pl-PL"/>
        </w:rPr>
        <w:t xml:space="preserve"> i instalacj</w:t>
      </w:r>
      <w:r w:rsidR="00BD0EC7">
        <w:rPr>
          <w:rFonts w:eastAsia="Times New Roman" w:cstheme="minorHAnsi"/>
          <w:lang w:eastAsia="pl-PL"/>
        </w:rPr>
        <w:t>e</w:t>
      </w:r>
      <w:r w:rsidRPr="00746B51">
        <w:rPr>
          <w:rFonts w:eastAsia="Times New Roman" w:cstheme="minorHAnsi"/>
          <w:lang w:eastAsia="pl-PL"/>
        </w:rPr>
        <w:t xml:space="preserve"> automatycznej regulacji,</w:t>
      </w:r>
      <w:r w:rsidR="00BD0EC7">
        <w:rPr>
          <w:rFonts w:eastAsia="Times New Roman" w:cstheme="minorHAnsi"/>
          <w:lang w:eastAsia="pl-PL"/>
        </w:rPr>
        <w:t xml:space="preserve"> </w:t>
      </w:r>
      <w:r w:rsidRPr="00BD0EC7">
        <w:rPr>
          <w:rFonts w:eastAsia="Times New Roman" w:cstheme="minorHAnsi"/>
          <w:lang w:eastAsia="pl-PL"/>
        </w:rPr>
        <w:t xml:space="preserve">sterowania i zabezpieczeń urządzeń i instalacji </w:t>
      </w:r>
      <w:r w:rsidR="00BD0EC7">
        <w:rPr>
          <w:rFonts w:eastAsia="Times New Roman" w:cstheme="minorHAnsi"/>
          <w:lang w:eastAsia="pl-PL"/>
        </w:rPr>
        <w:t>wymienionych powyżej</w:t>
      </w:r>
      <w:r w:rsidRPr="00BD0EC7">
        <w:rPr>
          <w:rFonts w:eastAsia="Times New Roman" w:cstheme="minorHAnsi"/>
          <w:lang w:eastAsia="pl-PL"/>
        </w:rPr>
        <w:t>;</w:t>
      </w:r>
    </w:p>
    <w:p w14:paraId="3A91D0E7" w14:textId="1EF2D860" w:rsidR="00BD0EC7" w:rsidRPr="00BD0EC7" w:rsidRDefault="00BD0EC7" w:rsidP="00BE4053">
      <w:pPr>
        <w:pStyle w:val="Akapitzlist"/>
        <w:numPr>
          <w:ilvl w:val="0"/>
          <w:numId w:val="92"/>
        </w:numPr>
        <w:suppressAutoHyphens/>
        <w:overflowPunct w:val="0"/>
        <w:autoSpaceDE w:val="0"/>
        <w:autoSpaceDN w:val="0"/>
        <w:adjustRightInd w:val="0"/>
        <w:spacing w:after="0"/>
        <w:ind w:left="1560"/>
        <w:textAlignment w:val="baseline"/>
        <w:rPr>
          <w:rFonts w:eastAsia="Times New Roman" w:cstheme="minorHAnsi"/>
          <w:lang w:eastAsia="pl-PL"/>
        </w:rPr>
      </w:pPr>
      <w:r w:rsidRPr="0070067E">
        <w:rPr>
          <w:rFonts w:eastAsia="Times New Roman" w:cstheme="minorHAnsi"/>
          <w:lang w:eastAsia="pl-PL"/>
        </w:rPr>
        <w:t xml:space="preserve">świadectwo kwalifikacyjne uprawniające do zajmowania </w:t>
      </w:r>
      <w:r w:rsidRPr="00746B51">
        <w:rPr>
          <w:rFonts w:eastAsia="Times New Roman" w:cstheme="minorHAnsi"/>
          <w:lang w:eastAsia="pl-PL"/>
        </w:rPr>
        <w:t>się eksploatacją urządzeń,</w:t>
      </w:r>
      <w:r>
        <w:rPr>
          <w:rFonts w:eastAsia="Times New Roman" w:cstheme="minorHAnsi"/>
          <w:lang w:eastAsia="pl-PL"/>
        </w:rPr>
        <w:t xml:space="preserve"> </w:t>
      </w:r>
      <w:r w:rsidRPr="00746B51">
        <w:rPr>
          <w:rFonts w:eastAsia="Times New Roman" w:cstheme="minorHAnsi"/>
          <w:lang w:eastAsia="pl-PL"/>
        </w:rPr>
        <w:t xml:space="preserve">instalacji i sieci na stanowisku </w:t>
      </w:r>
      <w:r>
        <w:rPr>
          <w:rFonts w:eastAsia="Times New Roman" w:cstheme="minorHAnsi"/>
          <w:lang w:eastAsia="pl-PL"/>
        </w:rPr>
        <w:t>eksploatacji -</w:t>
      </w:r>
      <w:r w:rsidRPr="00746B51">
        <w:rPr>
          <w:rFonts w:eastAsia="Times New Roman" w:cstheme="minorHAnsi"/>
          <w:lang w:eastAsia="pl-PL"/>
        </w:rPr>
        <w:t xml:space="preserve"> </w:t>
      </w:r>
      <w:r w:rsidRPr="0070067E">
        <w:rPr>
          <w:rFonts w:eastAsia="Times New Roman" w:cstheme="minorHAnsi"/>
          <w:lang w:eastAsia="pl-PL"/>
        </w:rPr>
        <w:t xml:space="preserve">typu </w:t>
      </w:r>
      <w:r>
        <w:rPr>
          <w:rFonts w:eastAsia="Times New Roman" w:cstheme="minorHAnsi"/>
          <w:lang w:eastAsia="pl-PL"/>
        </w:rPr>
        <w:t>E</w:t>
      </w:r>
      <w:r w:rsidRPr="0070067E">
        <w:rPr>
          <w:rFonts w:eastAsia="Times New Roman" w:cstheme="minorHAnsi"/>
          <w:lang w:eastAsia="pl-PL"/>
        </w:rPr>
        <w:t xml:space="preserve"> Grupa I: w zakresie </w:t>
      </w:r>
      <w:r>
        <w:rPr>
          <w:rFonts w:eastAsia="Times New Roman" w:cstheme="minorHAnsi"/>
          <w:lang w:eastAsia="pl-PL"/>
        </w:rPr>
        <w:t>urządzenia, instalacje i sieci elektroenergetyczne wytwarzające, przetwarzające i zużywające energię elektryczną:</w:t>
      </w:r>
    </w:p>
    <w:p w14:paraId="7F6BAB98" w14:textId="77777777" w:rsidR="00BD0EC7" w:rsidRDefault="00BD0EC7" w:rsidP="00BE4053">
      <w:pPr>
        <w:pStyle w:val="Akapitzlist"/>
        <w:numPr>
          <w:ilvl w:val="0"/>
          <w:numId w:val="93"/>
        </w:numPr>
        <w:suppressAutoHyphens/>
        <w:overflowPunct w:val="0"/>
        <w:autoSpaceDE w:val="0"/>
        <w:autoSpaceDN w:val="0"/>
        <w:adjustRightInd w:val="0"/>
        <w:spacing w:after="0"/>
        <w:ind w:left="1985"/>
        <w:textAlignment w:val="baseline"/>
        <w:rPr>
          <w:rFonts w:eastAsia="Times New Roman" w:cstheme="minorHAnsi"/>
          <w:lang w:eastAsia="pl-PL"/>
        </w:rPr>
      </w:pPr>
      <w:r w:rsidRPr="00746B51">
        <w:rPr>
          <w:rFonts w:eastAsia="Times New Roman" w:cstheme="minorHAnsi"/>
          <w:lang w:eastAsia="pl-PL"/>
        </w:rPr>
        <w:t>urządzeń, instalacji i sieci elektroenergetycznych o napięciu nie wyższym niż 1 kV;</w:t>
      </w:r>
    </w:p>
    <w:p w14:paraId="629CE3EE" w14:textId="77777777" w:rsidR="00BD0EC7" w:rsidRDefault="00BD0EC7" w:rsidP="00BE4053">
      <w:pPr>
        <w:pStyle w:val="Akapitzlist"/>
        <w:numPr>
          <w:ilvl w:val="0"/>
          <w:numId w:val="93"/>
        </w:numPr>
        <w:suppressAutoHyphens/>
        <w:overflowPunct w:val="0"/>
        <w:autoSpaceDE w:val="0"/>
        <w:autoSpaceDN w:val="0"/>
        <w:adjustRightInd w:val="0"/>
        <w:spacing w:after="0"/>
        <w:ind w:left="1985"/>
        <w:textAlignment w:val="baseline"/>
        <w:rPr>
          <w:rFonts w:eastAsia="Times New Roman" w:cstheme="minorHAnsi"/>
          <w:lang w:eastAsia="pl-PL"/>
        </w:rPr>
      </w:pPr>
      <w:r>
        <w:rPr>
          <w:rFonts w:eastAsia="Times New Roman" w:cstheme="minorHAnsi"/>
          <w:lang w:eastAsia="pl-PL"/>
        </w:rPr>
        <w:t>zespoły prądotwórcze o mocy powyżej 50 kW;</w:t>
      </w:r>
    </w:p>
    <w:p w14:paraId="63A65730" w14:textId="69153E4F" w:rsidR="00BD0EC7" w:rsidRPr="00BD0EC7" w:rsidRDefault="00BD0EC7" w:rsidP="00BE4053">
      <w:pPr>
        <w:pStyle w:val="Akapitzlist"/>
        <w:numPr>
          <w:ilvl w:val="0"/>
          <w:numId w:val="93"/>
        </w:numPr>
        <w:suppressAutoHyphens/>
        <w:overflowPunct w:val="0"/>
        <w:autoSpaceDE w:val="0"/>
        <w:autoSpaceDN w:val="0"/>
        <w:adjustRightInd w:val="0"/>
        <w:spacing w:after="0"/>
        <w:ind w:left="1985"/>
        <w:textAlignment w:val="baseline"/>
        <w:rPr>
          <w:rFonts w:eastAsia="Times New Roman" w:cstheme="minorHAnsi"/>
          <w:lang w:eastAsia="pl-PL"/>
        </w:rPr>
      </w:pPr>
      <w:r w:rsidRPr="00746B51">
        <w:rPr>
          <w:rFonts w:eastAsia="Times New Roman" w:cstheme="minorHAnsi"/>
          <w:lang w:eastAsia="pl-PL"/>
        </w:rPr>
        <w:t>aparatur</w:t>
      </w:r>
      <w:r>
        <w:rPr>
          <w:rFonts w:eastAsia="Times New Roman" w:cstheme="minorHAnsi"/>
          <w:lang w:eastAsia="pl-PL"/>
        </w:rPr>
        <w:t>a</w:t>
      </w:r>
      <w:r w:rsidRPr="00746B51">
        <w:rPr>
          <w:rFonts w:eastAsia="Times New Roman" w:cstheme="minorHAnsi"/>
          <w:lang w:eastAsia="pl-PL"/>
        </w:rPr>
        <w:t xml:space="preserve"> kontrolno</w:t>
      </w:r>
      <w:r>
        <w:rPr>
          <w:rFonts w:eastAsia="Times New Roman" w:cstheme="minorHAnsi"/>
          <w:lang w:eastAsia="pl-PL"/>
        </w:rPr>
        <w:t>-</w:t>
      </w:r>
      <w:r w:rsidRPr="00746B51">
        <w:rPr>
          <w:rFonts w:eastAsia="Times New Roman" w:cstheme="minorHAnsi"/>
          <w:lang w:eastAsia="pl-PL"/>
        </w:rPr>
        <w:t>pomiarow</w:t>
      </w:r>
      <w:r>
        <w:rPr>
          <w:rFonts w:eastAsia="Times New Roman" w:cstheme="minorHAnsi"/>
          <w:lang w:eastAsia="pl-PL"/>
        </w:rPr>
        <w:t>a</w:t>
      </w:r>
      <w:r w:rsidRPr="00746B51">
        <w:rPr>
          <w:rFonts w:eastAsia="Times New Roman" w:cstheme="minorHAnsi"/>
          <w:lang w:eastAsia="pl-PL"/>
        </w:rPr>
        <w:t xml:space="preserve"> oraz urządze</w:t>
      </w:r>
      <w:r>
        <w:rPr>
          <w:rFonts w:eastAsia="Times New Roman" w:cstheme="minorHAnsi"/>
          <w:lang w:eastAsia="pl-PL"/>
        </w:rPr>
        <w:t>nia</w:t>
      </w:r>
      <w:r w:rsidRPr="00746B51">
        <w:rPr>
          <w:rFonts w:eastAsia="Times New Roman" w:cstheme="minorHAnsi"/>
          <w:lang w:eastAsia="pl-PL"/>
        </w:rPr>
        <w:t xml:space="preserve"> i instalacj</w:t>
      </w:r>
      <w:r>
        <w:rPr>
          <w:rFonts w:eastAsia="Times New Roman" w:cstheme="minorHAnsi"/>
          <w:lang w:eastAsia="pl-PL"/>
        </w:rPr>
        <w:t>e</w:t>
      </w:r>
      <w:r w:rsidRPr="00746B51">
        <w:rPr>
          <w:rFonts w:eastAsia="Times New Roman" w:cstheme="minorHAnsi"/>
          <w:lang w:eastAsia="pl-PL"/>
        </w:rPr>
        <w:t xml:space="preserve"> automatycznej regulacji,</w:t>
      </w:r>
      <w:r>
        <w:rPr>
          <w:rFonts w:eastAsia="Times New Roman" w:cstheme="minorHAnsi"/>
          <w:lang w:eastAsia="pl-PL"/>
        </w:rPr>
        <w:t xml:space="preserve"> </w:t>
      </w:r>
      <w:r w:rsidRPr="00BD0EC7">
        <w:rPr>
          <w:rFonts w:eastAsia="Times New Roman" w:cstheme="minorHAnsi"/>
          <w:lang w:eastAsia="pl-PL"/>
        </w:rPr>
        <w:t xml:space="preserve">sterowania i zabezpieczeń urządzeń i instalacji </w:t>
      </w:r>
      <w:r>
        <w:rPr>
          <w:rFonts w:eastAsia="Times New Roman" w:cstheme="minorHAnsi"/>
          <w:lang w:eastAsia="pl-PL"/>
        </w:rPr>
        <w:t>wymienionych powyżej</w:t>
      </w:r>
      <w:r w:rsidRPr="00BD0EC7">
        <w:rPr>
          <w:rFonts w:eastAsia="Times New Roman" w:cstheme="minorHAnsi"/>
          <w:lang w:eastAsia="pl-PL"/>
        </w:rPr>
        <w:t>;</w:t>
      </w:r>
    </w:p>
    <w:p w14:paraId="5FAAF171" w14:textId="09A84071" w:rsidR="00746B51" w:rsidRPr="00746B51" w:rsidRDefault="00746B51" w:rsidP="00BE4053">
      <w:pPr>
        <w:pStyle w:val="Akapitzlist"/>
        <w:numPr>
          <w:ilvl w:val="0"/>
          <w:numId w:val="92"/>
        </w:numPr>
        <w:suppressAutoHyphens/>
        <w:overflowPunct w:val="0"/>
        <w:autoSpaceDE w:val="0"/>
        <w:autoSpaceDN w:val="0"/>
        <w:adjustRightInd w:val="0"/>
        <w:spacing w:after="0"/>
        <w:ind w:left="1560"/>
        <w:textAlignment w:val="baseline"/>
        <w:rPr>
          <w:rFonts w:eastAsia="Times New Roman" w:cstheme="minorHAnsi"/>
          <w:lang w:eastAsia="pl-PL"/>
        </w:rPr>
      </w:pPr>
      <w:r w:rsidRPr="00746B51">
        <w:rPr>
          <w:rFonts w:eastAsia="Times New Roman" w:cstheme="minorHAnsi"/>
          <w:lang w:eastAsia="pl-PL"/>
        </w:rPr>
        <w:lastRenderedPageBreak/>
        <w:t xml:space="preserve">min. </w:t>
      </w:r>
      <w:r w:rsidR="00194AE3">
        <w:rPr>
          <w:rFonts w:eastAsia="Times New Roman" w:cstheme="minorHAnsi"/>
          <w:lang w:eastAsia="pl-PL"/>
        </w:rPr>
        <w:t>2</w:t>
      </w:r>
      <w:r w:rsidRPr="00746B51">
        <w:rPr>
          <w:rFonts w:eastAsia="Times New Roman" w:cstheme="minorHAnsi"/>
          <w:lang w:eastAsia="pl-PL"/>
        </w:rPr>
        <w:t xml:space="preserve"> letnie doświadczenie zawodowe w zakresie obsługi, konserwacji, remontów,</w:t>
      </w:r>
      <w:r>
        <w:rPr>
          <w:rFonts w:eastAsia="Times New Roman" w:cstheme="minorHAnsi"/>
          <w:lang w:eastAsia="pl-PL"/>
        </w:rPr>
        <w:t xml:space="preserve"> </w:t>
      </w:r>
      <w:r w:rsidRPr="00746B51">
        <w:rPr>
          <w:rFonts w:eastAsia="Times New Roman" w:cstheme="minorHAnsi"/>
          <w:lang w:eastAsia="pl-PL"/>
        </w:rPr>
        <w:t>montażu, kontrolno pomiarowym ww. urządzeń i instalacji;</w:t>
      </w:r>
    </w:p>
    <w:p w14:paraId="697162C4" w14:textId="14EA7B59" w:rsidR="0070067E" w:rsidRPr="0070067E" w:rsidRDefault="0070067E" w:rsidP="0070067E">
      <w:pPr>
        <w:numPr>
          <w:ilvl w:val="1"/>
          <w:numId w:val="17"/>
        </w:numPr>
        <w:suppressAutoHyphens/>
        <w:overflowPunct w:val="0"/>
        <w:autoSpaceDE w:val="0"/>
        <w:autoSpaceDN w:val="0"/>
        <w:adjustRightInd w:val="0"/>
        <w:spacing w:after="0"/>
        <w:ind w:left="1134"/>
        <w:textAlignment w:val="baseline"/>
        <w:rPr>
          <w:rFonts w:eastAsia="Times New Roman" w:cstheme="minorHAnsi"/>
          <w:lang w:eastAsia="pl-PL"/>
        </w:rPr>
      </w:pPr>
      <w:r w:rsidRPr="0070067E">
        <w:rPr>
          <w:rFonts w:eastAsia="Times New Roman" w:cstheme="minorHAnsi"/>
          <w:lang w:eastAsia="pl-PL"/>
        </w:rPr>
        <w:t>1 (jedną) osobą zdolną do wykonania zamówienia tj. osobą</w:t>
      </w:r>
      <w:r w:rsidR="00746B51" w:rsidRPr="00746B51">
        <w:rPr>
          <w:rFonts w:eastAsia="Times New Roman" w:cstheme="minorHAnsi"/>
          <w:lang w:eastAsia="pl-PL"/>
        </w:rPr>
        <w:t xml:space="preserve"> </w:t>
      </w:r>
      <w:r w:rsidR="00746B51" w:rsidRPr="0070067E">
        <w:rPr>
          <w:rFonts w:eastAsia="Times New Roman" w:cstheme="minorHAnsi"/>
          <w:lang w:eastAsia="pl-PL"/>
        </w:rPr>
        <w:t>posiadającą</w:t>
      </w:r>
      <w:r w:rsidRPr="0070067E">
        <w:rPr>
          <w:rFonts w:eastAsia="Times New Roman" w:cstheme="minorHAnsi"/>
          <w:lang w:eastAsia="pl-PL"/>
        </w:rPr>
        <w:t>:</w:t>
      </w:r>
    </w:p>
    <w:p w14:paraId="3DE6DE95" w14:textId="49C69BB4" w:rsidR="0070067E" w:rsidRPr="0070067E" w:rsidRDefault="0070067E" w:rsidP="00BE4053">
      <w:pPr>
        <w:numPr>
          <w:ilvl w:val="1"/>
          <w:numId w:val="88"/>
        </w:numPr>
        <w:suppressAutoHyphens/>
        <w:overflowPunct w:val="0"/>
        <w:autoSpaceDE w:val="0"/>
        <w:autoSpaceDN w:val="0"/>
        <w:adjustRightInd w:val="0"/>
        <w:spacing w:after="0"/>
        <w:ind w:left="1560"/>
        <w:textAlignment w:val="baseline"/>
        <w:rPr>
          <w:rFonts w:eastAsia="Times New Roman" w:cstheme="minorHAnsi"/>
          <w:lang w:eastAsia="pl-PL"/>
        </w:rPr>
      </w:pPr>
      <w:r w:rsidRPr="0070067E">
        <w:rPr>
          <w:rFonts w:eastAsia="Times New Roman" w:cstheme="minorHAnsi"/>
          <w:lang w:eastAsia="pl-PL"/>
        </w:rPr>
        <w:t>świadectwo kwalifikacyjne uprawniające do zajmowania się eksploatacją urządzeń instalacji i sieci na stanowisku dozoru – typu D w zakresie Grupa II: urządzenia zużywające ciepło, paliwa stałe i płynne oraz przetwarzające i przesyłające ciepło:</w:t>
      </w:r>
    </w:p>
    <w:p w14:paraId="5CF5CAC0" w14:textId="77777777" w:rsidR="0070067E" w:rsidRPr="0070067E" w:rsidRDefault="0070067E" w:rsidP="00BE4053">
      <w:pPr>
        <w:numPr>
          <w:ilvl w:val="1"/>
          <w:numId w:val="89"/>
        </w:numPr>
        <w:suppressAutoHyphens/>
        <w:overflowPunct w:val="0"/>
        <w:autoSpaceDE w:val="0"/>
        <w:autoSpaceDN w:val="0"/>
        <w:adjustRightInd w:val="0"/>
        <w:spacing w:after="0"/>
        <w:textAlignment w:val="baseline"/>
        <w:rPr>
          <w:rFonts w:eastAsia="Times New Roman" w:cstheme="minorHAnsi"/>
          <w:lang w:eastAsia="pl-PL"/>
        </w:rPr>
      </w:pPr>
      <w:r w:rsidRPr="0070067E">
        <w:rPr>
          <w:rFonts w:eastAsia="Times New Roman" w:cstheme="minorHAnsi"/>
          <w:lang w:eastAsia="pl-PL"/>
        </w:rPr>
        <w:t>sieci i instalacje cieplne wraz z urządzeniami pomocniczymi o przesyle ciepła powyżej 50 kW,</w:t>
      </w:r>
    </w:p>
    <w:p w14:paraId="5C7012AC" w14:textId="77777777" w:rsidR="0070067E" w:rsidRPr="0070067E" w:rsidRDefault="0070067E" w:rsidP="00BE4053">
      <w:pPr>
        <w:numPr>
          <w:ilvl w:val="1"/>
          <w:numId w:val="89"/>
        </w:numPr>
        <w:suppressAutoHyphens/>
        <w:overflowPunct w:val="0"/>
        <w:autoSpaceDE w:val="0"/>
        <w:autoSpaceDN w:val="0"/>
        <w:adjustRightInd w:val="0"/>
        <w:spacing w:after="0"/>
        <w:textAlignment w:val="baseline"/>
        <w:rPr>
          <w:rFonts w:eastAsia="Times New Roman" w:cstheme="minorHAnsi"/>
          <w:lang w:eastAsia="pl-PL"/>
        </w:rPr>
      </w:pPr>
      <w:r w:rsidRPr="0070067E">
        <w:rPr>
          <w:rFonts w:eastAsia="Times New Roman" w:cstheme="minorHAnsi"/>
          <w:lang w:eastAsia="pl-PL"/>
        </w:rPr>
        <w:t>urządzenia wentylacji, klimatyzacji i chłodnicze o mocy ponad 10 kW każde, z wyjątkiem urządzeń i instalacji wymienionych w § 4 rozporządzenia,</w:t>
      </w:r>
    </w:p>
    <w:p w14:paraId="5289320A" w14:textId="77777777" w:rsidR="0070067E" w:rsidRPr="0070067E" w:rsidRDefault="0070067E" w:rsidP="00BE4053">
      <w:pPr>
        <w:numPr>
          <w:ilvl w:val="1"/>
          <w:numId w:val="89"/>
        </w:numPr>
        <w:suppressAutoHyphens/>
        <w:overflowPunct w:val="0"/>
        <w:autoSpaceDE w:val="0"/>
        <w:autoSpaceDN w:val="0"/>
        <w:adjustRightInd w:val="0"/>
        <w:spacing w:after="0"/>
        <w:textAlignment w:val="baseline"/>
        <w:rPr>
          <w:rFonts w:eastAsia="Times New Roman" w:cstheme="minorHAnsi"/>
          <w:lang w:eastAsia="pl-PL"/>
        </w:rPr>
      </w:pPr>
      <w:r w:rsidRPr="0070067E">
        <w:rPr>
          <w:rFonts w:eastAsia="Times New Roman" w:cstheme="minorHAnsi"/>
          <w:lang w:eastAsia="pl-PL"/>
        </w:rPr>
        <w:t>pompy, ssawy, wentylatory i dmuchawy o mocy powyżej 20 kW każda,</w:t>
      </w:r>
    </w:p>
    <w:p w14:paraId="1C555E2B" w14:textId="381B1F9C" w:rsidR="00892B9D" w:rsidRPr="00892B9D" w:rsidRDefault="0070067E" w:rsidP="00BE4053">
      <w:pPr>
        <w:numPr>
          <w:ilvl w:val="1"/>
          <w:numId w:val="89"/>
        </w:numPr>
        <w:suppressAutoHyphens/>
        <w:overflowPunct w:val="0"/>
        <w:autoSpaceDE w:val="0"/>
        <w:autoSpaceDN w:val="0"/>
        <w:adjustRightInd w:val="0"/>
        <w:spacing w:after="0"/>
        <w:textAlignment w:val="baseline"/>
        <w:rPr>
          <w:rFonts w:eastAsia="Times New Roman" w:cstheme="minorHAnsi"/>
          <w:lang w:eastAsia="pl-PL"/>
        </w:rPr>
      </w:pPr>
      <w:r w:rsidRPr="0070067E">
        <w:rPr>
          <w:rFonts w:eastAsia="Times New Roman" w:cstheme="minorHAnsi"/>
          <w:lang w:eastAsia="pl-PL"/>
        </w:rPr>
        <w:t>aparatura kontrolno-pomiarowa i urządzenia automatycznej regulacji do urządzeń i instalacji wymienionych powyżej;</w:t>
      </w:r>
    </w:p>
    <w:p w14:paraId="7907A9C7" w14:textId="028ACDA4" w:rsidR="0070067E" w:rsidRPr="00892B9D" w:rsidRDefault="0070067E" w:rsidP="00BE4053">
      <w:pPr>
        <w:numPr>
          <w:ilvl w:val="1"/>
          <w:numId w:val="88"/>
        </w:numPr>
        <w:suppressAutoHyphens/>
        <w:overflowPunct w:val="0"/>
        <w:autoSpaceDE w:val="0"/>
        <w:autoSpaceDN w:val="0"/>
        <w:adjustRightInd w:val="0"/>
        <w:spacing w:after="0"/>
        <w:ind w:left="1560"/>
        <w:textAlignment w:val="baseline"/>
        <w:rPr>
          <w:rFonts w:eastAsia="Times New Roman" w:cstheme="minorHAnsi"/>
          <w:lang w:eastAsia="pl-PL"/>
        </w:rPr>
      </w:pPr>
      <w:r w:rsidRPr="00892B9D">
        <w:rPr>
          <w:rFonts w:eastAsia="Times New Roman" w:cstheme="minorHAnsi"/>
          <w:lang w:eastAsia="pl-PL"/>
        </w:rPr>
        <w:t>świadectwo kwalifikacyjne uprawniające do zajmowania się eksploatacją urządzeń instalacji i sieci na stanowisku eksploatacji – typu E w zakresie Grupa II: urządzenia zużywające ciepło, paliwa stałe i płynne oraz przetwarzające i przesyłające ciepło:</w:t>
      </w:r>
    </w:p>
    <w:p w14:paraId="36092C1B" w14:textId="77777777" w:rsidR="0070067E" w:rsidRPr="0070067E" w:rsidRDefault="0070067E" w:rsidP="00BE4053">
      <w:pPr>
        <w:numPr>
          <w:ilvl w:val="1"/>
          <w:numId w:val="90"/>
        </w:numPr>
        <w:suppressAutoHyphens/>
        <w:overflowPunct w:val="0"/>
        <w:autoSpaceDE w:val="0"/>
        <w:autoSpaceDN w:val="0"/>
        <w:adjustRightInd w:val="0"/>
        <w:spacing w:after="0"/>
        <w:textAlignment w:val="baseline"/>
        <w:rPr>
          <w:rFonts w:eastAsia="Times New Roman" w:cstheme="minorHAnsi"/>
          <w:lang w:eastAsia="pl-PL"/>
        </w:rPr>
      </w:pPr>
      <w:r w:rsidRPr="0070067E">
        <w:rPr>
          <w:rFonts w:eastAsia="Times New Roman" w:cstheme="minorHAnsi"/>
          <w:lang w:eastAsia="pl-PL"/>
        </w:rPr>
        <w:t>sieci i instalacje cieplne wraz z urządzeniami pomocniczymi o przesyle ciepła powyżej 50 kW,</w:t>
      </w:r>
    </w:p>
    <w:p w14:paraId="18EDE88B" w14:textId="77777777" w:rsidR="0070067E" w:rsidRPr="0070067E" w:rsidRDefault="0070067E" w:rsidP="00BE4053">
      <w:pPr>
        <w:numPr>
          <w:ilvl w:val="1"/>
          <w:numId w:val="90"/>
        </w:numPr>
        <w:suppressAutoHyphens/>
        <w:overflowPunct w:val="0"/>
        <w:autoSpaceDE w:val="0"/>
        <w:autoSpaceDN w:val="0"/>
        <w:adjustRightInd w:val="0"/>
        <w:spacing w:after="0"/>
        <w:textAlignment w:val="baseline"/>
        <w:rPr>
          <w:rFonts w:eastAsia="Times New Roman" w:cstheme="minorHAnsi"/>
          <w:lang w:eastAsia="pl-PL"/>
        </w:rPr>
      </w:pPr>
      <w:r w:rsidRPr="0070067E">
        <w:rPr>
          <w:rFonts w:eastAsia="Times New Roman" w:cstheme="minorHAnsi"/>
          <w:lang w:eastAsia="pl-PL"/>
        </w:rPr>
        <w:t>urządzenia wentylacji, klimatyzacji i chłodnicze o mocy ponad 10 kW każde, z wyjątkiem urządzeń i instalacji wymienionych w § 4 rozporządzenia,</w:t>
      </w:r>
    </w:p>
    <w:p w14:paraId="79FEE313" w14:textId="77777777" w:rsidR="0070067E" w:rsidRPr="0070067E" w:rsidRDefault="0070067E" w:rsidP="00BE4053">
      <w:pPr>
        <w:numPr>
          <w:ilvl w:val="1"/>
          <w:numId w:val="90"/>
        </w:numPr>
        <w:suppressAutoHyphens/>
        <w:overflowPunct w:val="0"/>
        <w:autoSpaceDE w:val="0"/>
        <w:autoSpaceDN w:val="0"/>
        <w:adjustRightInd w:val="0"/>
        <w:spacing w:after="0"/>
        <w:textAlignment w:val="baseline"/>
        <w:rPr>
          <w:rFonts w:eastAsia="Times New Roman" w:cstheme="minorHAnsi"/>
          <w:lang w:eastAsia="pl-PL"/>
        </w:rPr>
      </w:pPr>
      <w:r w:rsidRPr="0070067E">
        <w:rPr>
          <w:rFonts w:eastAsia="Times New Roman" w:cstheme="minorHAnsi"/>
          <w:lang w:eastAsia="pl-PL"/>
        </w:rPr>
        <w:t>pompy, ssawy, wentylatory i dmuchawy o mocy powyżej 20 kW każda,</w:t>
      </w:r>
    </w:p>
    <w:p w14:paraId="425A5427" w14:textId="77777777" w:rsidR="0070067E" w:rsidRPr="0070067E" w:rsidRDefault="0070067E" w:rsidP="00BE4053">
      <w:pPr>
        <w:numPr>
          <w:ilvl w:val="1"/>
          <w:numId w:val="90"/>
        </w:numPr>
        <w:suppressAutoHyphens/>
        <w:overflowPunct w:val="0"/>
        <w:autoSpaceDE w:val="0"/>
        <w:autoSpaceDN w:val="0"/>
        <w:adjustRightInd w:val="0"/>
        <w:spacing w:after="0"/>
        <w:textAlignment w:val="baseline"/>
        <w:rPr>
          <w:rFonts w:eastAsia="Times New Roman" w:cstheme="minorHAnsi"/>
          <w:lang w:eastAsia="pl-PL"/>
        </w:rPr>
      </w:pPr>
      <w:r w:rsidRPr="0070067E">
        <w:rPr>
          <w:rFonts w:eastAsia="Times New Roman" w:cstheme="minorHAnsi"/>
          <w:lang w:eastAsia="pl-PL"/>
        </w:rPr>
        <w:t>aparatura kontrolno-pomiarowa i urządzenia automatycznej regulacji do urządzeń i instalacji wymienionych powyżej.</w:t>
      </w:r>
    </w:p>
    <w:p w14:paraId="53FCDD15" w14:textId="3C609D5C" w:rsidR="000D4D94" w:rsidRPr="000D4D94" w:rsidRDefault="000D4D94" w:rsidP="00BE4053">
      <w:pPr>
        <w:numPr>
          <w:ilvl w:val="1"/>
          <w:numId w:val="88"/>
        </w:numPr>
        <w:suppressAutoHyphens/>
        <w:overflowPunct w:val="0"/>
        <w:autoSpaceDE w:val="0"/>
        <w:autoSpaceDN w:val="0"/>
        <w:adjustRightInd w:val="0"/>
        <w:spacing w:after="0"/>
        <w:ind w:left="1560"/>
        <w:textAlignment w:val="baseline"/>
        <w:rPr>
          <w:rFonts w:eastAsia="Times New Roman" w:cstheme="minorHAnsi"/>
          <w:lang w:eastAsia="pl-PL"/>
        </w:rPr>
      </w:pPr>
      <w:r w:rsidRPr="000D4D94">
        <w:rPr>
          <w:rFonts w:eastAsia="Times New Roman" w:cstheme="minorHAnsi"/>
          <w:lang w:eastAsia="pl-PL"/>
        </w:rPr>
        <w:t xml:space="preserve">min. </w:t>
      </w:r>
      <w:r w:rsidR="00194AE3">
        <w:rPr>
          <w:rFonts w:eastAsia="Times New Roman" w:cstheme="minorHAnsi"/>
          <w:lang w:eastAsia="pl-PL"/>
        </w:rPr>
        <w:t>2</w:t>
      </w:r>
      <w:r w:rsidRPr="000D4D94">
        <w:rPr>
          <w:rFonts w:eastAsia="Times New Roman" w:cstheme="minorHAnsi"/>
          <w:lang w:eastAsia="pl-PL"/>
        </w:rPr>
        <w:t xml:space="preserve"> letnie doświadczenie zawodowe w zakresie obsługi, konserwacji, remontów, montażu, kontrolno pomiarowym ww. urządzeń i instalacji.</w:t>
      </w:r>
    </w:p>
    <w:p w14:paraId="1F7B486E" w14:textId="1419C8B5" w:rsidR="00D0486F" w:rsidRPr="00D0486F" w:rsidRDefault="00D0486F" w:rsidP="00D0486F">
      <w:pPr>
        <w:suppressAutoHyphens/>
        <w:overflowPunct w:val="0"/>
        <w:autoSpaceDE w:val="0"/>
        <w:autoSpaceDN w:val="0"/>
        <w:adjustRightInd w:val="0"/>
        <w:spacing w:after="0"/>
        <w:ind w:left="1134"/>
        <w:textAlignment w:val="baseline"/>
        <w:rPr>
          <w:rFonts w:eastAsia="Times New Roman" w:cstheme="minorHAnsi"/>
          <w:b/>
          <w:lang w:eastAsia="pl-PL"/>
        </w:rPr>
      </w:pPr>
      <w:r w:rsidRPr="00D0486F">
        <w:rPr>
          <w:rFonts w:eastAsia="Times New Roman" w:cstheme="minorHAnsi"/>
          <w:b/>
          <w:lang w:eastAsia="pl-PL"/>
        </w:rPr>
        <w:t>UWAGA:</w:t>
      </w:r>
    </w:p>
    <w:p w14:paraId="1E5B2693" w14:textId="3BA2F86B" w:rsidR="0070067E" w:rsidRPr="00E13756" w:rsidRDefault="0070067E" w:rsidP="00BE4053">
      <w:pPr>
        <w:pStyle w:val="Akapitzlist"/>
        <w:numPr>
          <w:ilvl w:val="0"/>
          <w:numId w:val="94"/>
        </w:numPr>
        <w:suppressAutoHyphens/>
        <w:overflowPunct w:val="0"/>
        <w:autoSpaceDE w:val="0"/>
        <w:autoSpaceDN w:val="0"/>
        <w:adjustRightInd w:val="0"/>
        <w:spacing w:after="240"/>
        <w:textAlignment w:val="baseline"/>
        <w:rPr>
          <w:rFonts w:eastAsia="Times New Roman" w:cstheme="minorHAnsi"/>
          <w:lang w:eastAsia="pl-PL"/>
        </w:rPr>
      </w:pPr>
      <w:r w:rsidRPr="00D0486F">
        <w:rPr>
          <w:rFonts w:eastAsia="Times New Roman" w:cstheme="minorHAnsi"/>
          <w:lang w:eastAsia="pl-PL"/>
        </w:rPr>
        <w:t xml:space="preserve">Zamawiający nie dopuszcza wykazania ilości osób mniejszej niż </w:t>
      </w:r>
      <w:r w:rsidR="00E13756">
        <w:rPr>
          <w:rFonts w:eastAsia="Times New Roman" w:cstheme="minorHAnsi"/>
          <w:lang w:eastAsia="pl-PL"/>
        </w:rPr>
        <w:t>2.</w:t>
      </w:r>
    </w:p>
    <w:p w14:paraId="6040CDCC" w14:textId="70797D89" w:rsidR="00CA4216" w:rsidRPr="00D0486F" w:rsidRDefault="00CA4216" w:rsidP="00BE4053">
      <w:pPr>
        <w:pStyle w:val="Akapitzlist"/>
        <w:numPr>
          <w:ilvl w:val="0"/>
          <w:numId w:val="94"/>
        </w:numPr>
        <w:suppressAutoHyphens/>
        <w:overflowPunct w:val="0"/>
        <w:autoSpaceDE w:val="0"/>
        <w:autoSpaceDN w:val="0"/>
        <w:adjustRightInd w:val="0"/>
        <w:spacing w:after="240"/>
        <w:textAlignment w:val="baseline"/>
        <w:rPr>
          <w:rFonts w:eastAsia="Times New Roman" w:cstheme="minorHAnsi"/>
          <w:lang w:eastAsia="pl-PL"/>
        </w:rPr>
      </w:pPr>
      <w:r>
        <w:rPr>
          <w:rFonts w:eastAsia="Times New Roman" w:cstheme="minorHAnsi"/>
          <w:lang w:eastAsia="pl-PL"/>
        </w:rPr>
        <w:t>W</w:t>
      </w:r>
      <w:r w:rsidRPr="00CA4216">
        <w:rPr>
          <w:rFonts w:eastAsia="Times New Roman" w:cstheme="minorHAnsi"/>
          <w:lang w:eastAsia="pl-PL"/>
        </w:rPr>
        <w:t xml:space="preserve"> przypadku Wykonawców zagranicznych, dopuszcza się równoważne kwalifikacje, wydane przez inne kraje Unii Europejskiej na mocy dyrektywy Parlamentu Europejskiego i Rady 2013/55/UE z dnia 20 listopada 2013 w sprawie uznawania kwalifikacji zawodowych oraz ustawy z 22 grudnia 2015 r. o zasadach uznawania kwalifikacji zawodowych nabytych w państwach członkowskich Unii Europejskiej</w:t>
      </w:r>
      <w:r>
        <w:rPr>
          <w:rFonts w:eastAsia="Times New Roman" w:cstheme="minorHAnsi"/>
          <w:lang w:eastAsia="pl-PL"/>
        </w:rPr>
        <w:t>.</w:t>
      </w:r>
    </w:p>
    <w:p w14:paraId="751CC95B" w14:textId="77777777" w:rsidR="002E21E8" w:rsidRPr="00033823" w:rsidRDefault="002E21E8" w:rsidP="004B735C">
      <w:pPr>
        <w:pStyle w:val="Nagwek3"/>
        <w:numPr>
          <w:ilvl w:val="1"/>
          <w:numId w:val="10"/>
        </w:numPr>
        <w:spacing w:before="0" w:after="240"/>
        <w:ind w:left="357" w:hanging="357"/>
        <w:rPr>
          <w:rFonts w:cstheme="minorHAnsi"/>
        </w:rPr>
      </w:pPr>
      <w:r w:rsidRPr="00033823">
        <w:rPr>
          <w:rFonts w:cstheme="minorHAnsi"/>
        </w:rPr>
        <w:t>Wykonawcy wspólnie ubiegający się o udzielenie zamówienia</w:t>
      </w:r>
    </w:p>
    <w:p w14:paraId="673EA5B3" w14:textId="58E3AC8F" w:rsidR="00CE0F64" w:rsidRPr="00033823" w:rsidRDefault="00CE0F64" w:rsidP="00BE4053">
      <w:pPr>
        <w:pStyle w:val="Akapitzlist"/>
        <w:numPr>
          <w:ilvl w:val="0"/>
          <w:numId w:val="28"/>
        </w:numPr>
        <w:spacing w:after="0"/>
        <w:ind w:left="357" w:hanging="357"/>
        <w:contextualSpacing w:val="0"/>
        <w:rPr>
          <w:rFonts w:cstheme="minorHAnsi"/>
        </w:rPr>
      </w:pPr>
      <w:r w:rsidRPr="00033823">
        <w:rPr>
          <w:rFonts w:cstheme="minorHAnsi"/>
        </w:rPr>
        <w:t>Wykonawcy mogą wspólnie ubiegać się o udzielenie zamówienia.</w:t>
      </w:r>
    </w:p>
    <w:p w14:paraId="4CABAC4C" w14:textId="7452D666" w:rsidR="00CE0F64" w:rsidRPr="00033823" w:rsidRDefault="00CE0F64" w:rsidP="00BE4053">
      <w:pPr>
        <w:pStyle w:val="Akapitzlist"/>
        <w:numPr>
          <w:ilvl w:val="0"/>
          <w:numId w:val="28"/>
        </w:numPr>
        <w:spacing w:after="0"/>
        <w:ind w:left="357" w:hanging="357"/>
        <w:contextualSpacing w:val="0"/>
        <w:rPr>
          <w:rFonts w:cstheme="minorHAnsi"/>
        </w:rPr>
      </w:pPr>
      <w:r w:rsidRPr="00033823">
        <w:rPr>
          <w:rFonts w:cstheme="minorHAnsi"/>
        </w:rPr>
        <w:t>W przypadku, o którym mowa w ust. 1, wykonawcy ustanawiają pełnomocnika do reprezentowania ich w postępowaniu o udzielenie zamówienia albo do reprezentowania w postępowaniu i zawarcia umowy w sprawie zamówienia publicznego.</w:t>
      </w:r>
    </w:p>
    <w:p w14:paraId="315FBD0C" w14:textId="463102D5" w:rsidR="00CE0F64" w:rsidRPr="00033823" w:rsidRDefault="00CE0F64" w:rsidP="00BE4053">
      <w:pPr>
        <w:pStyle w:val="Akapitzlist"/>
        <w:numPr>
          <w:ilvl w:val="0"/>
          <w:numId w:val="28"/>
        </w:numPr>
        <w:spacing w:after="0"/>
        <w:ind w:left="357" w:hanging="357"/>
        <w:contextualSpacing w:val="0"/>
        <w:rPr>
          <w:rFonts w:cstheme="minorHAnsi"/>
        </w:rPr>
      </w:pPr>
      <w:r w:rsidRPr="00033823">
        <w:rPr>
          <w:rFonts w:cstheme="minorHAnsi"/>
        </w:rPr>
        <w:t>Przepisy dotyczące wykonawcy stosuje się odpowiednio do wykonawców wspólnie ubiegających się o udzielenie zamówienia.</w:t>
      </w:r>
    </w:p>
    <w:p w14:paraId="6C659288" w14:textId="5BFBD59C" w:rsidR="009C1ED8" w:rsidRPr="00033823" w:rsidRDefault="002E21E8" w:rsidP="00BE4053">
      <w:pPr>
        <w:pStyle w:val="Akapitzlist"/>
        <w:numPr>
          <w:ilvl w:val="0"/>
          <w:numId w:val="28"/>
        </w:numPr>
        <w:spacing w:after="0"/>
        <w:ind w:left="357" w:hanging="357"/>
        <w:contextualSpacing w:val="0"/>
        <w:rPr>
          <w:rFonts w:cstheme="minorHAnsi"/>
        </w:rPr>
      </w:pPr>
      <w:r w:rsidRPr="00033823">
        <w:rPr>
          <w:rFonts w:cstheme="minorHAnsi"/>
        </w:rPr>
        <w:lastRenderedPageBreak/>
        <w:t xml:space="preserve">Warunek dotyczący uprawnień </w:t>
      </w:r>
      <w:r w:rsidR="00040042" w:rsidRPr="00033823">
        <w:rPr>
          <w:rFonts w:cstheme="minorHAnsi"/>
        </w:rPr>
        <w:t xml:space="preserve">do prowadzenia określonej działalności gospodarczej lub zawodowej, o którym </w:t>
      </w:r>
      <w:r w:rsidR="006F5AF3" w:rsidRPr="00033823">
        <w:rPr>
          <w:rFonts w:cstheme="minorHAnsi"/>
        </w:rPr>
        <w:t>m</w:t>
      </w:r>
      <w:r w:rsidR="00040042" w:rsidRPr="00033823">
        <w:rPr>
          <w:rFonts w:cstheme="minorHAnsi"/>
        </w:rPr>
        <w:t xml:space="preserve">owa w </w:t>
      </w:r>
      <w:r w:rsidR="006F5AF3" w:rsidRPr="00033823">
        <w:rPr>
          <w:rFonts w:cstheme="minorHAnsi"/>
        </w:rPr>
        <w:t>podrozdziale 8.1</w:t>
      </w:r>
      <w:r w:rsidR="009C1ED8" w:rsidRPr="00033823">
        <w:rPr>
          <w:rFonts w:cstheme="minorHAnsi"/>
        </w:rPr>
        <w:t xml:space="preserve"> </w:t>
      </w:r>
      <w:r w:rsidR="00040042" w:rsidRPr="00033823">
        <w:rPr>
          <w:rFonts w:cstheme="minorHAnsi"/>
        </w:rPr>
        <w:t xml:space="preserve">pkt 2, jest spełniony, jeżeli co najmniej jeden z wykonawców wspólnie ubiegających się o udzielnie zamówienia posiada uprawnienia do prowadzenia działalności gospodarczej lub zawodowej i zrealizuje </w:t>
      </w:r>
      <w:r w:rsidR="008C645C" w:rsidRPr="00033823">
        <w:rPr>
          <w:rFonts w:cstheme="minorHAnsi"/>
        </w:rPr>
        <w:t>dostawy, do których realizacji te uprawnienia są wymagane.</w:t>
      </w:r>
    </w:p>
    <w:p w14:paraId="0FB34998" w14:textId="6E6B8173" w:rsidR="009C1ED8" w:rsidRPr="00033823" w:rsidRDefault="008C645C" w:rsidP="00BE4053">
      <w:pPr>
        <w:pStyle w:val="Akapitzlist"/>
        <w:numPr>
          <w:ilvl w:val="0"/>
          <w:numId w:val="28"/>
        </w:numPr>
        <w:spacing w:after="0"/>
        <w:ind w:left="357" w:hanging="357"/>
        <w:contextualSpacing w:val="0"/>
        <w:rPr>
          <w:rFonts w:cstheme="minorHAnsi"/>
        </w:rPr>
      </w:pPr>
      <w:r w:rsidRPr="00033823">
        <w:rPr>
          <w:rFonts w:cstheme="minorHAnsi"/>
        </w:rPr>
        <w:t xml:space="preserve">Zgodnie z art. 117 ust. 4 ustawy Pzp, w przypadku, o którym mowa w pkt </w:t>
      </w:r>
      <w:r w:rsidR="00CE0F64" w:rsidRPr="00033823">
        <w:rPr>
          <w:rFonts w:cstheme="minorHAnsi"/>
        </w:rPr>
        <w:t>4</w:t>
      </w:r>
      <w:r w:rsidRPr="00033823">
        <w:rPr>
          <w:rFonts w:cstheme="minorHAnsi"/>
        </w:rPr>
        <w:t xml:space="preserve">, wykonawcy wspólnie ubiegający się o udzielenie zamówienia dołączają do oferty oświadczenie, z którego wynika, które dostawy wykonają poszczególni wykonawcy. Wzór oświadczenia stanowi </w:t>
      </w:r>
      <w:r w:rsidR="00407251" w:rsidRPr="00033823">
        <w:rPr>
          <w:rFonts w:cstheme="minorHAnsi"/>
          <w:b/>
        </w:rPr>
        <w:t>Z</w:t>
      </w:r>
      <w:r w:rsidR="00A71C91" w:rsidRPr="00033823">
        <w:rPr>
          <w:rFonts w:cstheme="minorHAnsi"/>
          <w:b/>
        </w:rPr>
        <w:t>ałącznik nr</w:t>
      </w:r>
      <w:r w:rsidR="00465D42" w:rsidRPr="00033823">
        <w:rPr>
          <w:rFonts w:cstheme="minorHAnsi"/>
          <w:b/>
        </w:rPr>
        <w:t xml:space="preserve"> 6</w:t>
      </w:r>
      <w:r w:rsidRPr="00033823">
        <w:rPr>
          <w:rFonts w:cstheme="minorHAnsi"/>
        </w:rPr>
        <w:t xml:space="preserve"> </w:t>
      </w:r>
      <w:r w:rsidRPr="00033823">
        <w:rPr>
          <w:rFonts w:cstheme="minorHAnsi"/>
          <w:b/>
        </w:rPr>
        <w:t>do SWZ</w:t>
      </w:r>
      <w:r w:rsidRPr="00033823">
        <w:rPr>
          <w:rFonts w:cstheme="minorHAnsi"/>
        </w:rPr>
        <w:t xml:space="preserve">. </w:t>
      </w:r>
    </w:p>
    <w:p w14:paraId="6C1B0C21" w14:textId="77777777" w:rsidR="002E21E8" w:rsidRPr="00033823" w:rsidRDefault="008C645C" w:rsidP="00BE4053">
      <w:pPr>
        <w:pStyle w:val="Akapitzlist"/>
        <w:numPr>
          <w:ilvl w:val="0"/>
          <w:numId w:val="28"/>
        </w:numPr>
        <w:spacing w:after="240"/>
        <w:ind w:left="357" w:hanging="357"/>
        <w:contextualSpacing w:val="0"/>
        <w:rPr>
          <w:rFonts w:cstheme="minorHAnsi"/>
        </w:rPr>
      </w:pPr>
      <w:r w:rsidRPr="00033823">
        <w:rPr>
          <w:rFonts w:cstheme="minorHAnsi"/>
        </w:rPr>
        <w:t>Obowiązek złożenia oświadczenia, o którym mowa w pkt 2 mają również wspólnicy spółki cywilnej.</w:t>
      </w:r>
    </w:p>
    <w:p w14:paraId="64AD4BDE" w14:textId="77777777" w:rsidR="00394F86" w:rsidRPr="00033823" w:rsidRDefault="00394F86" w:rsidP="004B735C">
      <w:pPr>
        <w:pStyle w:val="Nagwek3"/>
        <w:numPr>
          <w:ilvl w:val="1"/>
          <w:numId w:val="10"/>
        </w:numPr>
        <w:spacing w:before="0" w:after="240"/>
        <w:ind w:left="357" w:hanging="357"/>
        <w:rPr>
          <w:rFonts w:cstheme="minorHAnsi"/>
        </w:rPr>
      </w:pPr>
      <w:r w:rsidRPr="00033823">
        <w:rPr>
          <w:rFonts w:cstheme="minorHAnsi"/>
        </w:rPr>
        <w:t>Udostępnianie zasobów</w:t>
      </w:r>
    </w:p>
    <w:p w14:paraId="6744637B" w14:textId="77777777" w:rsidR="00394F86" w:rsidRPr="00033823" w:rsidRDefault="00394F86" w:rsidP="005C75F8">
      <w:pPr>
        <w:pStyle w:val="Akapitzlist"/>
        <w:numPr>
          <w:ilvl w:val="0"/>
          <w:numId w:val="1"/>
        </w:numPr>
        <w:spacing w:after="0"/>
        <w:ind w:left="357" w:hanging="357"/>
        <w:contextualSpacing w:val="0"/>
        <w:rPr>
          <w:rFonts w:cstheme="minorHAnsi"/>
        </w:rPr>
      </w:pPr>
      <w:r w:rsidRPr="00033823">
        <w:rPr>
          <w:rFonts w:cstheme="minorHAnsi"/>
        </w:rPr>
        <w:t>Wykonawca może w celu potwierdzenia spełniania warunków udziału w postępowaniu</w:t>
      </w:r>
      <w:r w:rsidR="00475B20" w:rsidRPr="00033823">
        <w:rPr>
          <w:rFonts w:cstheme="minorHAnsi"/>
        </w:rPr>
        <w:t>,</w:t>
      </w:r>
      <w:r w:rsidRPr="00033823">
        <w:rPr>
          <w:rFonts w:cstheme="minorHAnsi"/>
        </w:rPr>
        <w:t xml:space="preserve">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5A94BBC" w14:textId="6757A0FB" w:rsidR="00250E85" w:rsidRPr="00033823" w:rsidRDefault="00250E85" w:rsidP="005C75F8">
      <w:pPr>
        <w:pStyle w:val="Akapitzlist"/>
        <w:numPr>
          <w:ilvl w:val="0"/>
          <w:numId w:val="1"/>
        </w:numPr>
        <w:spacing w:after="0"/>
        <w:ind w:left="357" w:hanging="357"/>
        <w:contextualSpacing w:val="0"/>
        <w:rPr>
          <w:rFonts w:cstheme="minorHAnsi"/>
        </w:rPr>
      </w:pPr>
      <w:r w:rsidRPr="00033823">
        <w:rPr>
          <w:rFonts w:cstheme="minorHAnsi"/>
        </w:rPr>
        <w:t>Wykonawca, który polega na zdolnościach lub sytuacji podmiotów udostępniających zasoby,</w:t>
      </w:r>
      <w:r w:rsidR="00394F86" w:rsidRPr="00033823">
        <w:rPr>
          <w:rFonts w:cstheme="minorHAnsi"/>
        </w:rPr>
        <w:t xml:space="preserve"> </w:t>
      </w:r>
      <w:r w:rsidRPr="00033823">
        <w:rPr>
          <w:rFonts w:cstheme="minorHAnsi"/>
        </w:rPr>
        <w:t>składa, wraz z ofertą,</w:t>
      </w:r>
      <w:r w:rsidR="00394F86" w:rsidRPr="00033823">
        <w:rPr>
          <w:rFonts w:cstheme="minorHAnsi"/>
        </w:rPr>
        <w:t xml:space="preserve"> </w:t>
      </w:r>
      <w:r w:rsidRPr="00033823">
        <w:rPr>
          <w:rFonts w:cstheme="minorHAnsi"/>
        </w:rPr>
        <w:t>zobowiązanie podmiotu udostępniającego zasoby do oddania mu do dyspozycji niezbędnych zasobów</w:t>
      </w:r>
      <w:r w:rsidR="00394F86" w:rsidRPr="00033823">
        <w:rPr>
          <w:rFonts w:cstheme="minorHAnsi"/>
        </w:rPr>
        <w:t xml:space="preserve"> </w:t>
      </w:r>
      <w:r w:rsidRPr="00033823">
        <w:rPr>
          <w:rFonts w:cstheme="minorHAnsi"/>
        </w:rPr>
        <w:t>na potrzeby realizacji danego zamówienia lub inny podmiotowy środek dowodowy potwierdzający, że</w:t>
      </w:r>
      <w:r w:rsidR="00394F86" w:rsidRPr="00033823">
        <w:rPr>
          <w:rFonts w:cstheme="minorHAnsi"/>
        </w:rPr>
        <w:t xml:space="preserve"> </w:t>
      </w:r>
      <w:r w:rsidRPr="00033823">
        <w:rPr>
          <w:rFonts w:cstheme="minorHAnsi"/>
        </w:rPr>
        <w:t>wykonawca realizując zamówienie, będzie dysponował niezbędnymi zasobami tych podmiotów.</w:t>
      </w:r>
      <w:r w:rsidR="00AB34E2" w:rsidRPr="00033823">
        <w:rPr>
          <w:rFonts w:cstheme="minorHAnsi"/>
        </w:rPr>
        <w:t xml:space="preserve"> Wzór zobowiązania stanowi </w:t>
      </w:r>
      <w:r w:rsidR="00407251" w:rsidRPr="00033823">
        <w:rPr>
          <w:rFonts w:cstheme="minorHAnsi"/>
          <w:b/>
        </w:rPr>
        <w:t>Z</w:t>
      </w:r>
      <w:r w:rsidR="00AB34E2" w:rsidRPr="00033823">
        <w:rPr>
          <w:rFonts w:cstheme="minorHAnsi"/>
          <w:b/>
        </w:rPr>
        <w:t xml:space="preserve">ałącznik nr </w:t>
      </w:r>
      <w:r w:rsidR="00465D42" w:rsidRPr="00033823">
        <w:rPr>
          <w:rFonts w:cstheme="minorHAnsi"/>
          <w:b/>
        </w:rPr>
        <w:t>7</w:t>
      </w:r>
      <w:r w:rsidR="0063709F" w:rsidRPr="00033823">
        <w:rPr>
          <w:rFonts w:cstheme="minorHAnsi"/>
        </w:rPr>
        <w:t xml:space="preserve"> </w:t>
      </w:r>
      <w:r w:rsidR="00AB34E2" w:rsidRPr="00033823">
        <w:rPr>
          <w:rFonts w:cstheme="minorHAnsi"/>
          <w:b/>
        </w:rPr>
        <w:t>do SWZ.</w:t>
      </w:r>
    </w:p>
    <w:p w14:paraId="0ACB5446" w14:textId="77777777" w:rsidR="00250E85" w:rsidRPr="00033823" w:rsidRDefault="00250E85" w:rsidP="005C75F8">
      <w:pPr>
        <w:pStyle w:val="Akapitzlist"/>
        <w:numPr>
          <w:ilvl w:val="0"/>
          <w:numId w:val="1"/>
        </w:numPr>
        <w:spacing w:after="0"/>
        <w:ind w:left="357" w:hanging="357"/>
        <w:contextualSpacing w:val="0"/>
        <w:rPr>
          <w:rFonts w:cstheme="minorHAnsi"/>
        </w:rPr>
      </w:pPr>
      <w:r w:rsidRPr="00033823">
        <w:rPr>
          <w:rFonts w:cstheme="minorHAnsi"/>
        </w:rPr>
        <w:t xml:space="preserve">Zobowiązanie podmiotu udostępniającego zasoby, o którym mowa w </w:t>
      </w:r>
      <w:r w:rsidR="00AB34E2" w:rsidRPr="00033823">
        <w:rPr>
          <w:rFonts w:cstheme="minorHAnsi"/>
        </w:rPr>
        <w:t>pkt</w:t>
      </w:r>
      <w:r w:rsidRPr="00033823">
        <w:rPr>
          <w:rFonts w:cstheme="minorHAnsi"/>
        </w:rPr>
        <w:t xml:space="preserve"> </w:t>
      </w:r>
      <w:r w:rsidR="00B270D4" w:rsidRPr="00033823">
        <w:rPr>
          <w:rFonts w:cstheme="minorHAnsi"/>
        </w:rPr>
        <w:t>2</w:t>
      </w:r>
      <w:r w:rsidRPr="00033823">
        <w:rPr>
          <w:rFonts w:cstheme="minorHAnsi"/>
        </w:rPr>
        <w:t>, potwierdza, że stosunek łączący wykonawcę z podmiotami udostępniającymi zasoby gwarantuje rzeczywisty dostęp do</w:t>
      </w:r>
      <w:r w:rsidR="00AB34E2" w:rsidRPr="00033823">
        <w:rPr>
          <w:rFonts w:cstheme="minorHAnsi"/>
        </w:rPr>
        <w:t xml:space="preserve"> </w:t>
      </w:r>
      <w:r w:rsidRPr="00033823">
        <w:rPr>
          <w:rFonts w:cstheme="minorHAnsi"/>
        </w:rPr>
        <w:t>tych zasobów oraz określa w szczególności:</w:t>
      </w:r>
    </w:p>
    <w:p w14:paraId="356CC744" w14:textId="77777777" w:rsidR="00475B20" w:rsidRPr="00033823" w:rsidRDefault="00250E85" w:rsidP="004B735C">
      <w:pPr>
        <w:pStyle w:val="Akapitzlist"/>
        <w:numPr>
          <w:ilvl w:val="0"/>
          <w:numId w:val="7"/>
        </w:numPr>
        <w:spacing w:after="0"/>
        <w:contextualSpacing w:val="0"/>
        <w:rPr>
          <w:rFonts w:cstheme="minorHAnsi"/>
        </w:rPr>
      </w:pPr>
      <w:r w:rsidRPr="00033823">
        <w:rPr>
          <w:rFonts w:cstheme="minorHAnsi"/>
        </w:rPr>
        <w:t>zakres dostępnych wykonawcy zasobów podmiotu udostępniającego zasoby;</w:t>
      </w:r>
    </w:p>
    <w:p w14:paraId="29253A45" w14:textId="77777777" w:rsidR="00475B20" w:rsidRPr="00033823" w:rsidRDefault="00250E85" w:rsidP="004B735C">
      <w:pPr>
        <w:pStyle w:val="Akapitzlist"/>
        <w:numPr>
          <w:ilvl w:val="0"/>
          <w:numId w:val="7"/>
        </w:numPr>
        <w:spacing w:after="0"/>
        <w:contextualSpacing w:val="0"/>
        <w:rPr>
          <w:rFonts w:cstheme="minorHAnsi"/>
        </w:rPr>
      </w:pPr>
      <w:r w:rsidRPr="00033823">
        <w:rPr>
          <w:rFonts w:cstheme="minorHAnsi"/>
        </w:rPr>
        <w:t>sposób i okres udostępnienia wykonawcy i wykorzystania przez niego zasobów podmiotu udostępniającego te zasoby przy wykonywaniu zamówienia;</w:t>
      </w:r>
    </w:p>
    <w:p w14:paraId="1439363F" w14:textId="3D69B9BF" w:rsidR="00250E85" w:rsidRPr="00033823" w:rsidRDefault="00250E85" w:rsidP="005C75F8">
      <w:pPr>
        <w:pStyle w:val="Akapitzlist"/>
        <w:numPr>
          <w:ilvl w:val="0"/>
          <w:numId w:val="1"/>
        </w:numPr>
        <w:spacing w:after="0"/>
        <w:ind w:left="357" w:hanging="357"/>
        <w:contextualSpacing w:val="0"/>
        <w:rPr>
          <w:rFonts w:cstheme="minorHAnsi"/>
        </w:rPr>
      </w:pPr>
      <w:r w:rsidRPr="00033823">
        <w:rPr>
          <w:rFonts w:cstheme="minorHAnsi"/>
        </w:rPr>
        <w:t>Zamawiający ocenia, czy udostępniane wykonawcy przez podmioty udostępniające zasoby zdolności techniczne lub zawodowe lub ich sytuacja finansowa lub ekonomiczna, pozwalają na</w:t>
      </w:r>
      <w:r w:rsidR="002E0F52" w:rsidRPr="00033823">
        <w:rPr>
          <w:rFonts w:cstheme="minorHAnsi"/>
        </w:rPr>
        <w:t xml:space="preserve"> </w:t>
      </w:r>
      <w:r w:rsidRPr="00033823">
        <w:rPr>
          <w:rFonts w:cstheme="minorHAnsi"/>
        </w:rPr>
        <w:t>wykazanie przez wykonawcę spełniania warunków udziału w postępowaniu, o których mowa</w:t>
      </w:r>
      <w:r w:rsidR="002E0F52" w:rsidRPr="00033823">
        <w:rPr>
          <w:rFonts w:cstheme="minorHAnsi"/>
        </w:rPr>
        <w:t xml:space="preserve"> </w:t>
      </w:r>
      <w:r w:rsidRPr="00033823">
        <w:rPr>
          <w:rFonts w:cstheme="minorHAnsi"/>
        </w:rPr>
        <w:t xml:space="preserve">w art. 112 ust. 2 pkt 3 i 4, a także bada, czy nie </w:t>
      </w:r>
      <w:r w:rsidR="00465D42" w:rsidRPr="00033823">
        <w:rPr>
          <w:rFonts w:cstheme="minorHAnsi"/>
        </w:rPr>
        <w:t>zachodzą,</w:t>
      </w:r>
      <w:r w:rsidR="002E0F52" w:rsidRPr="00033823">
        <w:rPr>
          <w:rFonts w:cstheme="minorHAnsi"/>
        </w:rPr>
        <w:t xml:space="preserve"> </w:t>
      </w:r>
      <w:r w:rsidRPr="00033823">
        <w:rPr>
          <w:rFonts w:cstheme="minorHAnsi"/>
        </w:rPr>
        <w:t>wobec tego podmiotu podstawy wykluczenia, które zostały przewidziane względem wykonawcy.</w:t>
      </w:r>
      <w:r w:rsidR="00EB429B" w:rsidRPr="00033823">
        <w:rPr>
          <w:rFonts w:cstheme="minorHAnsi"/>
        </w:rPr>
        <w:t xml:space="preserve"> Zamawiający wezwie Wykonawcę do złożenia podmiotowych środków dowodowych, o których mowa w </w:t>
      </w:r>
      <w:r w:rsidR="00300CA2" w:rsidRPr="00033823">
        <w:rPr>
          <w:rFonts w:cstheme="minorHAnsi"/>
        </w:rPr>
        <w:t xml:space="preserve">podrozdziale </w:t>
      </w:r>
      <w:r w:rsidR="00A74130" w:rsidRPr="00033823">
        <w:rPr>
          <w:rFonts w:cstheme="minorHAnsi"/>
        </w:rPr>
        <w:t>10.1</w:t>
      </w:r>
      <w:r w:rsidR="00300CA2" w:rsidRPr="00033823">
        <w:rPr>
          <w:rFonts w:cstheme="minorHAnsi"/>
        </w:rPr>
        <w:t xml:space="preserve"> SWZ.</w:t>
      </w:r>
    </w:p>
    <w:p w14:paraId="71E2C5CE" w14:textId="77777777" w:rsidR="00250E85" w:rsidRPr="00033823" w:rsidRDefault="00250E85" w:rsidP="005C75F8">
      <w:pPr>
        <w:pStyle w:val="Akapitzlist"/>
        <w:numPr>
          <w:ilvl w:val="0"/>
          <w:numId w:val="1"/>
        </w:numPr>
        <w:spacing w:after="0"/>
        <w:ind w:left="357" w:hanging="357"/>
        <w:contextualSpacing w:val="0"/>
        <w:rPr>
          <w:rFonts w:cstheme="minorHAnsi"/>
        </w:rPr>
      </w:pPr>
      <w:r w:rsidRPr="00033823">
        <w:rPr>
          <w:rFonts w:cstheme="minorHAnsi"/>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w:t>
      </w:r>
      <w:r w:rsidR="002E0F52" w:rsidRPr="00033823">
        <w:rPr>
          <w:rFonts w:cstheme="minorHAnsi"/>
        </w:rPr>
        <w:t xml:space="preserve"> podmiot ten nie ponosi winy.</w:t>
      </w:r>
    </w:p>
    <w:p w14:paraId="23CB7583" w14:textId="1CD04403" w:rsidR="002907C5" w:rsidRPr="00033823" w:rsidRDefault="002907C5" w:rsidP="005C75F8">
      <w:pPr>
        <w:pStyle w:val="Akapitzlist"/>
        <w:numPr>
          <w:ilvl w:val="0"/>
          <w:numId w:val="1"/>
        </w:numPr>
        <w:spacing w:after="0"/>
        <w:ind w:left="357" w:hanging="357"/>
        <w:contextualSpacing w:val="0"/>
        <w:rPr>
          <w:rFonts w:cstheme="minorHAnsi"/>
        </w:rPr>
      </w:pPr>
      <w:r w:rsidRPr="00033823">
        <w:rPr>
          <w:rFonts w:cstheme="minorHAnsi"/>
        </w:rPr>
        <w:t xml:space="preserve">Jeżeli zdolności techniczne lub zawodowe, sytuacji ekonomiczna lub finansowa podmiotu udostępniającego zasoby nie potwierdzają spełniania przez wykonawcę warunków udziału w </w:t>
      </w:r>
      <w:r w:rsidRPr="00033823">
        <w:rPr>
          <w:rFonts w:cstheme="minorHAnsi"/>
        </w:rPr>
        <w:lastRenderedPageBreak/>
        <w:t xml:space="preserve">postępowaniu lub </w:t>
      </w:r>
      <w:r w:rsidR="00465D42" w:rsidRPr="00033823">
        <w:rPr>
          <w:rFonts w:cstheme="minorHAnsi"/>
        </w:rPr>
        <w:t>zachodzą,</w:t>
      </w:r>
      <w:r w:rsidRPr="00033823">
        <w:rPr>
          <w:rFonts w:cstheme="minorHAnsi"/>
        </w:rPr>
        <w:t xml:space="preserve"> wobec tego podmiotu podstawy wykluczenia, Zamawiający żąda, aby wykonawca w terminie określonym przez Zamawiającego zastąpił ten podmiot innym podmiotem lub podmiotami albo wykazał, że samodzielnie spełnia warunki udziału w postępowaniu. </w:t>
      </w:r>
    </w:p>
    <w:p w14:paraId="4F67D7DD" w14:textId="77777777" w:rsidR="002907C5" w:rsidRPr="00033823" w:rsidRDefault="002907C5" w:rsidP="00033823">
      <w:pPr>
        <w:pStyle w:val="Akapitzlist"/>
        <w:numPr>
          <w:ilvl w:val="0"/>
          <w:numId w:val="1"/>
        </w:numPr>
        <w:spacing w:after="240"/>
        <w:ind w:left="357" w:hanging="357"/>
        <w:contextualSpacing w:val="0"/>
        <w:rPr>
          <w:rFonts w:cstheme="minorHAnsi"/>
        </w:rPr>
      </w:pPr>
      <w:r w:rsidRPr="00033823">
        <w:rPr>
          <w:rFonts w:cstheme="minorHAnsi"/>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5DD118BE" w14:textId="77777777" w:rsidR="00D356C3" w:rsidRPr="00033823" w:rsidRDefault="00D356C3" w:rsidP="00033823">
      <w:pPr>
        <w:pStyle w:val="Nagwek2"/>
        <w:spacing w:before="0"/>
        <w:rPr>
          <w:rStyle w:val="Wyrnienieintensywne"/>
          <w:rFonts w:cstheme="minorHAnsi"/>
          <w:i w:val="0"/>
          <w:szCs w:val="22"/>
        </w:rPr>
      </w:pPr>
      <w:r w:rsidRPr="00033823">
        <w:rPr>
          <w:rStyle w:val="Wyrnienieintensywne"/>
          <w:rFonts w:cstheme="minorHAnsi"/>
          <w:i w:val="0"/>
          <w:szCs w:val="22"/>
        </w:rPr>
        <w:t xml:space="preserve">Wykaz oświadczeń w celu wstępnego potwierdzenia, że Wykonawca nie podlega wykluczeniu oraz spełnia warunki udziału w postępowaniu </w:t>
      </w:r>
    </w:p>
    <w:p w14:paraId="39AF1A99" w14:textId="77777777" w:rsidR="00D356C3" w:rsidRPr="00033823" w:rsidRDefault="00D356C3" w:rsidP="005C75F8">
      <w:pPr>
        <w:pStyle w:val="Akapitzlist"/>
        <w:numPr>
          <w:ilvl w:val="0"/>
          <w:numId w:val="2"/>
        </w:numPr>
        <w:shd w:val="clear" w:color="auto" w:fill="FFFFFF" w:themeFill="background1"/>
        <w:spacing w:after="0"/>
        <w:ind w:left="357" w:hanging="357"/>
        <w:contextualSpacing w:val="0"/>
        <w:rPr>
          <w:rFonts w:cstheme="minorHAnsi"/>
        </w:rPr>
      </w:pPr>
      <w:r w:rsidRPr="00033823">
        <w:rPr>
          <w:rFonts w:cstheme="minorHAnsi"/>
        </w:rPr>
        <w:t>O udzielenie zamówienia mogą ubiegać się wykonawcy, którzy:</w:t>
      </w:r>
    </w:p>
    <w:p w14:paraId="0D9C36CD" w14:textId="77777777" w:rsidR="00D356C3" w:rsidRPr="00033823" w:rsidRDefault="00D356C3" w:rsidP="00BE4053">
      <w:pPr>
        <w:pStyle w:val="Akapitzlist"/>
        <w:numPr>
          <w:ilvl w:val="1"/>
          <w:numId w:val="46"/>
        </w:numPr>
        <w:shd w:val="clear" w:color="auto" w:fill="FFFFFF" w:themeFill="background1"/>
        <w:spacing w:after="0"/>
        <w:ind w:left="714" w:hanging="357"/>
        <w:contextualSpacing w:val="0"/>
        <w:rPr>
          <w:rFonts w:cstheme="minorHAnsi"/>
        </w:rPr>
      </w:pPr>
      <w:r w:rsidRPr="00033823">
        <w:rPr>
          <w:rFonts w:cstheme="minorHAnsi"/>
        </w:rPr>
        <w:t>nie podlegają wykluczeniu,</w:t>
      </w:r>
    </w:p>
    <w:p w14:paraId="3CEF1A6F" w14:textId="77777777" w:rsidR="00D356C3" w:rsidRPr="00033823" w:rsidRDefault="00D356C3" w:rsidP="00BE4053">
      <w:pPr>
        <w:pStyle w:val="Akapitzlist"/>
        <w:numPr>
          <w:ilvl w:val="1"/>
          <w:numId w:val="46"/>
        </w:numPr>
        <w:shd w:val="clear" w:color="auto" w:fill="FFFFFF" w:themeFill="background1"/>
        <w:spacing w:after="0"/>
        <w:ind w:left="714" w:hanging="357"/>
        <w:contextualSpacing w:val="0"/>
        <w:rPr>
          <w:rFonts w:cstheme="minorHAnsi"/>
        </w:rPr>
      </w:pPr>
      <w:r w:rsidRPr="00033823">
        <w:rPr>
          <w:rFonts w:cstheme="minorHAnsi"/>
        </w:rPr>
        <w:t>spełniają warunki udziału w postępowaniu.</w:t>
      </w:r>
    </w:p>
    <w:p w14:paraId="67FABBEA" w14:textId="35407EDE" w:rsidR="00135BB1" w:rsidRPr="00033823" w:rsidRDefault="00135BB1" w:rsidP="005C75F8">
      <w:pPr>
        <w:pStyle w:val="Akapitzlist"/>
        <w:numPr>
          <w:ilvl w:val="0"/>
          <w:numId w:val="2"/>
        </w:numPr>
        <w:shd w:val="clear" w:color="auto" w:fill="FFFFFF" w:themeFill="background1"/>
        <w:spacing w:after="0"/>
        <w:ind w:left="357" w:hanging="357"/>
        <w:contextualSpacing w:val="0"/>
        <w:rPr>
          <w:rFonts w:cstheme="minorHAnsi"/>
        </w:rPr>
      </w:pPr>
      <w:r w:rsidRPr="00033823">
        <w:rPr>
          <w:rFonts w:cstheme="minorHAnsi"/>
        </w:rPr>
        <w:t xml:space="preserve">Wykonawca składa aktualne na dzień składania ofert oświadczenie w zakresie wskazanym w </w:t>
      </w:r>
      <w:r w:rsidR="001A0430" w:rsidRPr="00033823">
        <w:rPr>
          <w:rFonts w:cstheme="minorHAnsi"/>
        </w:rPr>
        <w:t>pkt 1.</w:t>
      </w:r>
      <w:r w:rsidRPr="00033823">
        <w:rPr>
          <w:rFonts w:cstheme="minorHAnsi"/>
        </w:rPr>
        <w:t xml:space="preserve"> Informacje zawarte w </w:t>
      </w:r>
      <w:r w:rsidR="007F1794" w:rsidRPr="00033823">
        <w:rPr>
          <w:rFonts w:cstheme="minorHAnsi"/>
        </w:rPr>
        <w:t xml:space="preserve">tym </w:t>
      </w:r>
      <w:r w:rsidRPr="00033823">
        <w:rPr>
          <w:rFonts w:cstheme="minorHAnsi"/>
        </w:rPr>
        <w:t xml:space="preserve">oświadczeniu stanowią wstępne potwierdzenie, że Wykonawca nie podlega wykluczeniu </w:t>
      </w:r>
      <w:r w:rsidR="001A0430" w:rsidRPr="00033823">
        <w:rPr>
          <w:rFonts w:cstheme="minorHAnsi"/>
        </w:rPr>
        <w:t>(w zakresie przesłanek określonych w podrozdziale 6.1, 6.2</w:t>
      </w:r>
      <w:r w:rsidR="00C27874">
        <w:rPr>
          <w:rFonts w:cstheme="minorHAnsi"/>
        </w:rPr>
        <w:t>, 6.3 i 6.4)</w:t>
      </w:r>
      <w:r w:rsidR="001A0430" w:rsidRPr="00033823">
        <w:rPr>
          <w:rFonts w:cstheme="minorHAnsi"/>
        </w:rPr>
        <w:t xml:space="preserve"> oraz spełnia warunki udziału w postępowaniu (określone w podrozdziale 8.1)</w:t>
      </w:r>
      <w:r w:rsidR="006A011C" w:rsidRPr="00033823">
        <w:rPr>
          <w:rFonts w:cstheme="minorHAnsi"/>
        </w:rPr>
        <w:t>.</w:t>
      </w:r>
    </w:p>
    <w:p w14:paraId="51FA8EEC" w14:textId="77777777" w:rsidR="00C27874" w:rsidRDefault="00C27874" w:rsidP="005C75F8">
      <w:pPr>
        <w:pStyle w:val="Akapitzlist"/>
        <w:numPr>
          <w:ilvl w:val="0"/>
          <w:numId w:val="2"/>
        </w:numPr>
        <w:shd w:val="clear" w:color="auto" w:fill="FFFFFF" w:themeFill="background1"/>
        <w:spacing w:after="0"/>
        <w:ind w:left="357" w:hanging="357"/>
        <w:contextualSpacing w:val="0"/>
        <w:rPr>
          <w:rFonts w:cstheme="minorHAnsi"/>
        </w:rPr>
      </w:pPr>
      <w:r w:rsidRPr="00256758">
        <w:rPr>
          <w:rFonts w:cstheme="minorHAnsi"/>
        </w:rPr>
        <w:t xml:space="preserve">Oświadczenie, o którym mowa w pkt 2, </w:t>
      </w:r>
      <w:r>
        <w:rPr>
          <w:rFonts w:cstheme="minorHAnsi"/>
        </w:rPr>
        <w:t>W</w:t>
      </w:r>
      <w:r w:rsidRPr="00256758">
        <w:rPr>
          <w:rFonts w:cstheme="minorHAnsi"/>
        </w:rPr>
        <w:t xml:space="preserve">ykonawca dołącza do oferty składanej w odpowiedzi na ogłoszenie o zamówieniu. </w:t>
      </w:r>
      <w:r w:rsidRPr="00EE0ECE">
        <w:rPr>
          <w:rFonts w:cstheme="minorHAnsi"/>
        </w:rPr>
        <w:t>Oświadczenie</w:t>
      </w:r>
      <w:r>
        <w:rPr>
          <w:rFonts w:cstheme="minorHAnsi"/>
        </w:rPr>
        <w:t xml:space="preserve"> </w:t>
      </w:r>
      <w:r w:rsidRPr="00EE0ECE">
        <w:rPr>
          <w:rFonts w:cstheme="minorHAnsi"/>
        </w:rPr>
        <w:t>składa się</w:t>
      </w:r>
      <w:r>
        <w:rPr>
          <w:rFonts w:cstheme="minorHAnsi"/>
        </w:rPr>
        <w:t>:</w:t>
      </w:r>
    </w:p>
    <w:p w14:paraId="73B5D0F1" w14:textId="77777777" w:rsidR="00C27874" w:rsidRDefault="00C27874" w:rsidP="00BE4053">
      <w:pPr>
        <w:pStyle w:val="Akapitzlist"/>
        <w:numPr>
          <w:ilvl w:val="0"/>
          <w:numId w:val="70"/>
        </w:numPr>
        <w:suppressAutoHyphens/>
        <w:spacing w:after="240"/>
        <w:ind w:left="851"/>
        <w:rPr>
          <w:rFonts w:cstheme="minorHAnsi"/>
        </w:rPr>
      </w:pPr>
      <w:r w:rsidRPr="00EE0ECE">
        <w:rPr>
          <w:rFonts w:cstheme="minorHAnsi"/>
        </w:rPr>
        <w:t>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w:t>
      </w:r>
      <w:r w:rsidRPr="005A595D">
        <w:rPr>
          <w:rFonts w:cstheme="minorHAnsi"/>
          <w:b/>
        </w:rPr>
        <w:t>jednolitym dokumentem</w:t>
      </w:r>
      <w:r w:rsidRPr="00EE0ECE">
        <w:rPr>
          <w:rFonts w:cstheme="minorHAnsi"/>
        </w:rPr>
        <w:t>”</w:t>
      </w:r>
      <w:r>
        <w:rPr>
          <w:rFonts w:cstheme="minorHAnsi"/>
        </w:rPr>
        <w:t xml:space="preserve"> – którego wzór Zamawiający przygotował (</w:t>
      </w:r>
      <w:r w:rsidRPr="005A595D">
        <w:rPr>
          <w:rFonts w:cstheme="minorHAnsi"/>
          <w:b/>
        </w:rPr>
        <w:t>Załącznik nr 2 do SWZ</w:t>
      </w:r>
      <w:r>
        <w:rPr>
          <w:rFonts w:cstheme="minorHAnsi"/>
        </w:rPr>
        <w:t>) i upublicznił na stronie prowadzonego postępowania (</w:t>
      </w:r>
      <w:r w:rsidRPr="005A595D">
        <w:rPr>
          <w:rFonts w:cstheme="minorHAnsi"/>
        </w:rPr>
        <w:t xml:space="preserve">Wykonawca może ograniczyć się do wypełniania sekcji </w:t>
      </w:r>
      <w:r w:rsidRPr="00574E1D">
        <w:rPr>
          <w:rFonts w:cstheme="minorHAnsi"/>
        </w:rPr>
        <w:sym w:font="Symbol" w:char="F061"/>
      </w:r>
      <w:r>
        <w:rPr>
          <w:rFonts w:cstheme="minorHAnsi"/>
        </w:rPr>
        <w:t xml:space="preserve"> </w:t>
      </w:r>
      <w:r w:rsidRPr="005A595D">
        <w:rPr>
          <w:rFonts w:cstheme="minorHAnsi"/>
        </w:rPr>
        <w:t>części IV formularza. Wykonawca nie musi wypełniać żadnej z pozostałych sekcji części IV formularza dotyczącej kryteriów kwalifikacji, zaś właściwej (dowodowej) weryfikacji spełniania konkretnych, określonych przez Zamawiającego, warunków udziału w postępowaniu (kryteriów selekcji) Zamawiający dokona w oparciu o stosowne dokumenty składane przez Wykonawcę, którego oferta została oceniona najwyżej</w:t>
      </w:r>
      <w:r>
        <w:rPr>
          <w:rFonts w:cstheme="minorHAnsi"/>
        </w:rPr>
        <w:t xml:space="preserve">); celem wypełnienia wzoru jednolitego dokumentu należy wejść na stronę </w:t>
      </w:r>
      <w:r w:rsidRPr="00596F72">
        <w:rPr>
          <w:rFonts w:cstheme="minorHAnsi"/>
        </w:rPr>
        <w:t xml:space="preserve">pod adresem: </w:t>
      </w:r>
      <w:hyperlink r:id="rId10" w:history="1">
        <w:r w:rsidRPr="00551FB5">
          <w:rPr>
            <w:rStyle w:val="Hipercze"/>
            <w:rFonts w:cstheme="minorHAnsi"/>
          </w:rPr>
          <w:t>https://espd.uzp.gov.pl/</w:t>
        </w:r>
      </w:hyperlink>
      <w:r>
        <w:rPr>
          <w:rFonts w:cstheme="minorHAnsi"/>
        </w:rPr>
        <w:t>, p</w:t>
      </w:r>
      <w:r w:rsidRPr="00596F72">
        <w:rPr>
          <w:rFonts w:cstheme="minorHAnsi"/>
        </w:rPr>
        <w:t xml:space="preserve">o uruchomieniu </w:t>
      </w:r>
      <w:r>
        <w:rPr>
          <w:rFonts w:cstheme="minorHAnsi"/>
        </w:rPr>
        <w:t>ww.</w:t>
      </w:r>
      <w:r w:rsidRPr="00596F72">
        <w:rPr>
          <w:rFonts w:cstheme="minorHAnsi"/>
        </w:rPr>
        <w:t xml:space="preserve"> strony internetowej, należy </w:t>
      </w:r>
      <w:r>
        <w:rPr>
          <w:rFonts w:cstheme="minorHAnsi"/>
        </w:rPr>
        <w:t>kolejno:</w:t>
      </w:r>
    </w:p>
    <w:p w14:paraId="211DA42A" w14:textId="77777777" w:rsidR="00C27874" w:rsidRDefault="00C27874" w:rsidP="00BE4053">
      <w:pPr>
        <w:pStyle w:val="Akapitzlist"/>
        <w:numPr>
          <w:ilvl w:val="0"/>
          <w:numId w:val="72"/>
        </w:numPr>
        <w:suppressAutoHyphens/>
        <w:spacing w:after="240"/>
        <w:ind w:left="1418"/>
        <w:rPr>
          <w:rFonts w:cstheme="minorHAnsi"/>
        </w:rPr>
      </w:pPr>
      <w:r>
        <w:rPr>
          <w:rFonts w:cstheme="minorHAnsi"/>
        </w:rPr>
        <w:t>wybrać</w:t>
      </w:r>
      <w:r w:rsidRPr="00596F72">
        <w:rPr>
          <w:rFonts w:cstheme="minorHAnsi"/>
        </w:rPr>
        <w:t xml:space="preserve"> „język polski”, </w:t>
      </w:r>
    </w:p>
    <w:p w14:paraId="092FA76B" w14:textId="77777777" w:rsidR="00C27874" w:rsidRDefault="00C27874" w:rsidP="00BE4053">
      <w:pPr>
        <w:pStyle w:val="Akapitzlist"/>
        <w:numPr>
          <w:ilvl w:val="0"/>
          <w:numId w:val="72"/>
        </w:numPr>
        <w:suppressAutoHyphens/>
        <w:spacing w:after="240"/>
        <w:ind w:left="1418"/>
        <w:rPr>
          <w:rFonts w:cstheme="minorHAnsi"/>
        </w:rPr>
      </w:pPr>
      <w:r w:rsidRPr="00596F72">
        <w:rPr>
          <w:rFonts w:cstheme="minorHAnsi"/>
        </w:rPr>
        <w:t>zaznaczyć „Jestem wykonawcą”</w:t>
      </w:r>
      <w:r>
        <w:rPr>
          <w:rFonts w:cstheme="minorHAnsi"/>
        </w:rPr>
        <w:t>,</w:t>
      </w:r>
    </w:p>
    <w:p w14:paraId="04366447" w14:textId="77777777" w:rsidR="00C27874" w:rsidRDefault="00C27874" w:rsidP="00BE4053">
      <w:pPr>
        <w:pStyle w:val="Akapitzlist"/>
        <w:numPr>
          <w:ilvl w:val="0"/>
          <w:numId w:val="72"/>
        </w:numPr>
        <w:suppressAutoHyphens/>
        <w:spacing w:after="240"/>
        <w:ind w:left="1418"/>
        <w:rPr>
          <w:rFonts w:cstheme="minorHAnsi"/>
        </w:rPr>
      </w:pPr>
      <w:r w:rsidRPr="00596F72">
        <w:rPr>
          <w:rFonts w:cstheme="minorHAnsi"/>
        </w:rPr>
        <w:t xml:space="preserve">zaimportować </w:t>
      </w:r>
      <w:r>
        <w:rPr>
          <w:rFonts w:cstheme="minorHAnsi"/>
        </w:rPr>
        <w:t xml:space="preserve">plik </w:t>
      </w:r>
      <w:r w:rsidRPr="00596F72">
        <w:rPr>
          <w:rFonts w:cstheme="minorHAnsi"/>
        </w:rPr>
        <w:t>„</w:t>
      </w:r>
      <w:r w:rsidRPr="00686B5E">
        <w:rPr>
          <w:rFonts w:cstheme="minorHAnsi"/>
        </w:rPr>
        <w:t>espd-request</w:t>
      </w:r>
      <w:r>
        <w:rPr>
          <w:rFonts w:cstheme="minorHAnsi"/>
        </w:rPr>
        <w:t>.html</w:t>
      </w:r>
      <w:r w:rsidRPr="00596F72">
        <w:rPr>
          <w:rFonts w:cstheme="minorHAnsi"/>
        </w:rPr>
        <w:t xml:space="preserve">” </w:t>
      </w:r>
      <w:r>
        <w:rPr>
          <w:rFonts w:cstheme="minorHAnsi"/>
        </w:rPr>
        <w:t>stanowiący załącznik nr 2 do SWZ,</w:t>
      </w:r>
    </w:p>
    <w:p w14:paraId="35B1B84F" w14:textId="77777777" w:rsidR="00C27874" w:rsidRDefault="00C27874" w:rsidP="00BE4053">
      <w:pPr>
        <w:pStyle w:val="Akapitzlist"/>
        <w:numPr>
          <w:ilvl w:val="0"/>
          <w:numId w:val="72"/>
        </w:numPr>
        <w:suppressAutoHyphens/>
        <w:spacing w:after="240"/>
        <w:ind w:left="1418"/>
        <w:rPr>
          <w:rFonts w:cstheme="minorHAnsi"/>
        </w:rPr>
      </w:pPr>
      <w:r>
        <w:rPr>
          <w:rFonts w:cstheme="minorHAnsi"/>
        </w:rPr>
        <w:t>w</w:t>
      </w:r>
      <w:r w:rsidRPr="00B651F9">
        <w:rPr>
          <w:rFonts w:cstheme="minorHAnsi"/>
        </w:rPr>
        <w:t>ypełni</w:t>
      </w:r>
      <w:r>
        <w:rPr>
          <w:rFonts w:cstheme="minorHAnsi"/>
        </w:rPr>
        <w:t>ć</w:t>
      </w:r>
      <w:r w:rsidRPr="00B651F9">
        <w:rPr>
          <w:rFonts w:cstheme="minorHAnsi"/>
        </w:rPr>
        <w:t xml:space="preserve"> dostępne pozycje (pola) zaznaczając odpowiedzi lub</w:t>
      </w:r>
      <w:r>
        <w:rPr>
          <w:rFonts w:cstheme="minorHAnsi"/>
        </w:rPr>
        <w:t xml:space="preserve"> </w:t>
      </w:r>
      <w:r w:rsidRPr="00B651F9">
        <w:rPr>
          <w:rFonts w:cstheme="minorHAnsi"/>
        </w:rPr>
        <w:t>wprowadzając treść zgodną ze stanem rzeczywistym, uwzględniając podpowiedzi zawarte w ESPD</w:t>
      </w:r>
      <w:r>
        <w:rPr>
          <w:rFonts w:cstheme="minorHAnsi"/>
        </w:rPr>
        <w:t>,</w:t>
      </w:r>
    </w:p>
    <w:p w14:paraId="47DEAC88" w14:textId="4FDE1DCE" w:rsidR="00C27874" w:rsidRPr="00C27874" w:rsidRDefault="00C27874" w:rsidP="00BE4053">
      <w:pPr>
        <w:pStyle w:val="Akapitzlist"/>
        <w:numPr>
          <w:ilvl w:val="0"/>
          <w:numId w:val="72"/>
        </w:numPr>
        <w:suppressAutoHyphens/>
        <w:spacing w:after="240"/>
        <w:ind w:left="1418"/>
        <w:rPr>
          <w:rFonts w:cstheme="minorHAnsi"/>
        </w:rPr>
      </w:pPr>
      <w:r>
        <w:rPr>
          <w:rFonts w:cstheme="minorHAnsi"/>
        </w:rPr>
        <w:t>p</w:t>
      </w:r>
      <w:r w:rsidRPr="00B651F9">
        <w:rPr>
          <w:rFonts w:cstheme="minorHAnsi"/>
        </w:rPr>
        <w:t xml:space="preserve">o sporządzeniu Jednolitego Dokumentu należy </w:t>
      </w:r>
      <w:r>
        <w:rPr>
          <w:rFonts w:cstheme="minorHAnsi"/>
        </w:rPr>
        <w:t>zapisać plik w pdf (lub „wydrukować” w pdf)</w:t>
      </w:r>
      <w:r w:rsidRPr="00B651F9">
        <w:rPr>
          <w:rFonts w:cstheme="minorHAnsi"/>
        </w:rPr>
        <w:t xml:space="preserve"> i podpisać przez osobę lub osoby</w:t>
      </w:r>
      <w:r>
        <w:rPr>
          <w:rFonts w:cstheme="minorHAnsi"/>
        </w:rPr>
        <w:t xml:space="preserve"> </w:t>
      </w:r>
      <w:r w:rsidRPr="00B651F9">
        <w:rPr>
          <w:rFonts w:cstheme="minorHAnsi"/>
        </w:rPr>
        <w:t>uprawnione</w:t>
      </w:r>
      <w:r>
        <w:rPr>
          <w:rFonts w:cstheme="minorHAnsi"/>
        </w:rPr>
        <w:t>;</w:t>
      </w:r>
    </w:p>
    <w:p w14:paraId="448CE08F" w14:textId="1668B5E9" w:rsidR="00C27874" w:rsidRPr="009C2004" w:rsidRDefault="00C27874" w:rsidP="00BE4053">
      <w:pPr>
        <w:pStyle w:val="Akapitzlist"/>
        <w:numPr>
          <w:ilvl w:val="0"/>
          <w:numId w:val="70"/>
        </w:numPr>
        <w:suppressAutoHyphens/>
        <w:spacing w:after="240"/>
        <w:ind w:left="851"/>
        <w:rPr>
          <w:rFonts w:cstheme="minorHAnsi"/>
        </w:rPr>
      </w:pPr>
      <w:r w:rsidRPr="009C2004">
        <w:rPr>
          <w:rFonts w:cstheme="minorHAnsi"/>
        </w:rPr>
        <w:t>w zakresie wskazanym w rozdz. VI pkt 6.3 i 6.4 SWZ:</w:t>
      </w:r>
    </w:p>
    <w:p w14:paraId="6B8FB533" w14:textId="1C27C966" w:rsidR="00C27874" w:rsidRPr="009C2004" w:rsidRDefault="00C27874" w:rsidP="00BE4053">
      <w:pPr>
        <w:pStyle w:val="Akapitzlist"/>
        <w:numPr>
          <w:ilvl w:val="0"/>
          <w:numId w:val="71"/>
        </w:numPr>
        <w:suppressAutoHyphens/>
        <w:spacing w:after="240"/>
        <w:ind w:left="1418"/>
        <w:rPr>
          <w:rFonts w:cstheme="minorHAnsi"/>
        </w:rPr>
      </w:pPr>
      <w:r w:rsidRPr="009C2004">
        <w:rPr>
          <w:rFonts w:cstheme="minorHAnsi"/>
        </w:rPr>
        <w:lastRenderedPageBreak/>
        <w:t xml:space="preserve">wg wzoru stanowiącego </w:t>
      </w:r>
      <w:r w:rsidRPr="009C2004">
        <w:rPr>
          <w:rFonts w:cstheme="minorHAnsi"/>
          <w:b/>
        </w:rPr>
        <w:t>Załącznik nr 4A do SWZ</w:t>
      </w:r>
      <w:r w:rsidRPr="009C2004">
        <w:rPr>
          <w:rFonts w:cstheme="minorHAnsi"/>
        </w:rPr>
        <w:t xml:space="preserve"> – oświadczenie Wykonawcy dotyczące przesłanek wykluczenia z postępowania na podstawie art. 5k rozporządzenia Rady (UE) nr 833/2014 z dnia 31 lipca 2014 r. dotyczącego środków ograniczających w związku z działaniami Rosji destabilizującymi sytuację na Ukrainie (Dz. Urz. UE nr L 229 z 31.7.2014, str. 1) oraz przesłanek wykluczenia z postępowania podstawie art. 7 ust. 1 ustawy o szczególnych rozwiązaniach w zakresie przeciwdziałania wspieraniu agresji na Ukrainę oraz służących ochronie bezpieczeństwa narodowego (Dz. U. z 202</w:t>
      </w:r>
      <w:r w:rsidR="000D0319" w:rsidRPr="009C2004">
        <w:rPr>
          <w:rFonts w:cstheme="minorHAnsi"/>
        </w:rPr>
        <w:t>4</w:t>
      </w:r>
      <w:r w:rsidRPr="009C2004">
        <w:rPr>
          <w:rFonts w:cstheme="minorHAnsi"/>
        </w:rPr>
        <w:t xml:space="preserve"> r., poz. 5</w:t>
      </w:r>
      <w:r w:rsidR="000D0319" w:rsidRPr="009C2004">
        <w:rPr>
          <w:rFonts w:cstheme="minorHAnsi"/>
        </w:rPr>
        <w:t>07</w:t>
      </w:r>
      <w:r w:rsidRPr="009C2004">
        <w:rPr>
          <w:rFonts w:cstheme="minorHAnsi"/>
        </w:rPr>
        <w:t>),</w:t>
      </w:r>
    </w:p>
    <w:p w14:paraId="5C3A52F1" w14:textId="0C9D985C" w:rsidR="00C27874" w:rsidRPr="009C2004" w:rsidRDefault="00C27874" w:rsidP="00BE4053">
      <w:pPr>
        <w:pStyle w:val="Akapitzlist"/>
        <w:numPr>
          <w:ilvl w:val="0"/>
          <w:numId w:val="71"/>
        </w:numPr>
        <w:suppressAutoHyphens/>
        <w:spacing w:after="240"/>
        <w:ind w:left="1418"/>
        <w:rPr>
          <w:rFonts w:cstheme="minorHAnsi"/>
        </w:rPr>
      </w:pPr>
      <w:r w:rsidRPr="009C2004">
        <w:rPr>
          <w:rFonts w:cstheme="minorHAnsi"/>
        </w:rPr>
        <w:t xml:space="preserve">wg wzoru stanowiącego </w:t>
      </w:r>
      <w:r w:rsidRPr="009C2004">
        <w:rPr>
          <w:rFonts w:cstheme="minorHAnsi"/>
          <w:b/>
        </w:rPr>
        <w:t>Załącznik nr 4B do SWZ</w:t>
      </w:r>
      <w:r w:rsidRPr="009C2004">
        <w:rPr>
          <w:rFonts w:cstheme="minorHAnsi"/>
        </w:rPr>
        <w:t xml:space="preserve"> – oświadczenie podmiotu udostępniającego zasoby dotyczące przesłanek wykluczenia z postępowania na podstawie art. art. 5k rozporządzenia Rady (UE) nr 833/2014 z dnia 31 lipca 2014 r. dotyczącego środków ograniczających w związku z działaniami Rosji destabilizującymi sytuację na Ukrainie (Dz. Urz. UE nr L 229 z 31.7.2014, str. 1) oraz przesłanek wykluczenia z postępowania podstawie art. 7 ust. 1 ustawy o szczególnych rozwiązaniach w zakresie przeciwdziałania wspieraniu agresji na Ukrainę oraz służących ochronie bezpieczeństwa narodowego.</w:t>
      </w:r>
    </w:p>
    <w:p w14:paraId="6C5492F4" w14:textId="764928B5" w:rsidR="000F0339" w:rsidRPr="00033823" w:rsidRDefault="000F0339" w:rsidP="005C75F8">
      <w:pPr>
        <w:pStyle w:val="Akapitzlist"/>
        <w:numPr>
          <w:ilvl w:val="0"/>
          <w:numId w:val="2"/>
        </w:numPr>
        <w:shd w:val="clear" w:color="auto" w:fill="FFFFFF" w:themeFill="background1"/>
        <w:spacing w:after="0"/>
        <w:ind w:left="357" w:hanging="357"/>
        <w:contextualSpacing w:val="0"/>
        <w:rPr>
          <w:rFonts w:cstheme="minorHAnsi"/>
        </w:rPr>
      </w:pPr>
      <w:r w:rsidRPr="00033823">
        <w:rPr>
          <w:rFonts w:cstheme="minorHAnsi"/>
        </w:rPr>
        <w:t>Ośw</w:t>
      </w:r>
      <w:r w:rsidR="00E9677E" w:rsidRPr="00033823">
        <w:rPr>
          <w:rFonts w:cstheme="minorHAnsi"/>
        </w:rPr>
        <w:t>iadczeni</w:t>
      </w:r>
      <w:r w:rsidR="006107C0" w:rsidRPr="00033823">
        <w:rPr>
          <w:rFonts w:cstheme="minorHAnsi"/>
        </w:rPr>
        <w:t>a</w:t>
      </w:r>
      <w:r w:rsidR="00E9677E" w:rsidRPr="00033823">
        <w:rPr>
          <w:rFonts w:cstheme="minorHAnsi"/>
        </w:rPr>
        <w:t>, o który</w:t>
      </w:r>
      <w:r w:rsidR="006107C0" w:rsidRPr="00033823">
        <w:rPr>
          <w:rFonts w:cstheme="minorHAnsi"/>
        </w:rPr>
        <w:t>ch</w:t>
      </w:r>
      <w:r w:rsidR="00E9677E" w:rsidRPr="00033823">
        <w:rPr>
          <w:rFonts w:cstheme="minorHAnsi"/>
        </w:rPr>
        <w:t xml:space="preserve"> mowa w pkt </w:t>
      </w:r>
      <w:r w:rsidR="00C27874">
        <w:rPr>
          <w:rFonts w:cstheme="minorHAnsi"/>
        </w:rPr>
        <w:t>3 ppkt 1</w:t>
      </w:r>
      <w:r w:rsidRPr="00033823">
        <w:rPr>
          <w:rFonts w:cstheme="minorHAnsi"/>
        </w:rPr>
        <w:t>, stanowi</w:t>
      </w:r>
      <w:r w:rsidR="006107C0" w:rsidRPr="00033823">
        <w:rPr>
          <w:rFonts w:cstheme="minorHAnsi"/>
        </w:rPr>
        <w:t>ą</w:t>
      </w:r>
      <w:r w:rsidRPr="00033823">
        <w:rPr>
          <w:rFonts w:cstheme="minorHAnsi"/>
        </w:rPr>
        <w:t xml:space="preserve"> dowód potwierdzający brak podstaw wykluczenia, spełnianie warunków udziału w postępowaniu, odpowiednio na dzień składania ofert, tymczasowo zastępujący wymagane przez zamawiającego podmiotowe środki dowodowe.</w:t>
      </w:r>
    </w:p>
    <w:p w14:paraId="69DE66BE" w14:textId="2526ACE5" w:rsidR="006107C0" w:rsidRPr="00033823" w:rsidRDefault="00B671D4" w:rsidP="005C75F8">
      <w:pPr>
        <w:pStyle w:val="Akapitzlist"/>
        <w:numPr>
          <w:ilvl w:val="0"/>
          <w:numId w:val="2"/>
        </w:numPr>
        <w:shd w:val="clear" w:color="auto" w:fill="FFFFFF" w:themeFill="background1"/>
        <w:spacing w:after="0"/>
        <w:ind w:left="357" w:hanging="357"/>
        <w:contextualSpacing w:val="0"/>
        <w:rPr>
          <w:rFonts w:cstheme="minorHAnsi"/>
        </w:rPr>
      </w:pPr>
      <w:r w:rsidRPr="00033823">
        <w:rPr>
          <w:rFonts w:cstheme="minorHAnsi"/>
        </w:rPr>
        <w:t>Oświadczenia, o który</w:t>
      </w:r>
      <w:r w:rsidR="00DA7205" w:rsidRPr="00033823">
        <w:rPr>
          <w:rFonts w:cstheme="minorHAnsi"/>
        </w:rPr>
        <w:t>ch</w:t>
      </w:r>
      <w:r w:rsidRPr="00033823">
        <w:rPr>
          <w:rFonts w:cstheme="minorHAnsi"/>
        </w:rPr>
        <w:t xml:space="preserve"> mowa w pkt </w:t>
      </w:r>
      <w:r w:rsidR="00C27874">
        <w:rPr>
          <w:rFonts w:cstheme="minorHAnsi"/>
        </w:rPr>
        <w:t>3</w:t>
      </w:r>
      <w:r w:rsidRPr="00033823">
        <w:rPr>
          <w:rFonts w:cstheme="minorHAnsi"/>
        </w:rPr>
        <w:t xml:space="preserve"> składają:</w:t>
      </w:r>
    </w:p>
    <w:p w14:paraId="2ECCAB6F" w14:textId="2B4C7DAE" w:rsidR="00DA7205" w:rsidRPr="00033823" w:rsidRDefault="00D76A0A" w:rsidP="00BE4053">
      <w:pPr>
        <w:pStyle w:val="Akapitzlist"/>
        <w:numPr>
          <w:ilvl w:val="0"/>
          <w:numId w:val="62"/>
        </w:numPr>
        <w:shd w:val="clear" w:color="auto" w:fill="FFFFFF" w:themeFill="background1"/>
        <w:spacing w:after="0"/>
        <w:contextualSpacing w:val="0"/>
        <w:rPr>
          <w:rFonts w:cstheme="minorHAnsi"/>
        </w:rPr>
      </w:pPr>
      <w:r>
        <w:rPr>
          <w:rFonts w:cstheme="minorHAnsi"/>
        </w:rPr>
        <w:t>w</w:t>
      </w:r>
      <w:r w:rsidR="00DA7205" w:rsidRPr="00033823">
        <w:rPr>
          <w:rFonts w:cstheme="minorHAnsi"/>
        </w:rPr>
        <w:t>ykonawca</w:t>
      </w:r>
      <w:r>
        <w:rPr>
          <w:rFonts w:cstheme="minorHAnsi"/>
        </w:rPr>
        <w:t>,</w:t>
      </w:r>
    </w:p>
    <w:p w14:paraId="1C983E7E" w14:textId="295479C6" w:rsidR="00DA7205" w:rsidRPr="00033823" w:rsidRDefault="00DA7205" w:rsidP="00BE4053">
      <w:pPr>
        <w:pStyle w:val="Akapitzlist"/>
        <w:numPr>
          <w:ilvl w:val="0"/>
          <w:numId w:val="62"/>
        </w:numPr>
        <w:shd w:val="clear" w:color="auto" w:fill="FFFFFF" w:themeFill="background1"/>
        <w:spacing w:after="0"/>
        <w:contextualSpacing w:val="0"/>
        <w:rPr>
          <w:rFonts w:cstheme="minorHAnsi"/>
        </w:rPr>
      </w:pPr>
      <w:r w:rsidRPr="00033823">
        <w:rPr>
          <w:rFonts w:cstheme="minorHAnsi"/>
        </w:rPr>
        <w:t>każdy z wykonawców wspólnie ubiegających się o udzielenie zamówienia</w:t>
      </w:r>
      <w:r w:rsidR="00D76A0A">
        <w:rPr>
          <w:rFonts w:cstheme="minorHAnsi"/>
        </w:rPr>
        <w:t>,</w:t>
      </w:r>
    </w:p>
    <w:p w14:paraId="152D65A3" w14:textId="1D7EECF0" w:rsidR="00DA7205" w:rsidRPr="00033823" w:rsidRDefault="00DA7205" w:rsidP="00BE4053">
      <w:pPr>
        <w:pStyle w:val="Akapitzlist"/>
        <w:numPr>
          <w:ilvl w:val="0"/>
          <w:numId w:val="62"/>
        </w:numPr>
        <w:shd w:val="clear" w:color="auto" w:fill="FFFFFF" w:themeFill="background1"/>
        <w:spacing w:after="0"/>
        <w:contextualSpacing w:val="0"/>
        <w:rPr>
          <w:rFonts w:cstheme="minorHAnsi"/>
        </w:rPr>
      </w:pPr>
      <w:r w:rsidRPr="00033823">
        <w:rPr>
          <w:rFonts w:cstheme="minorHAnsi"/>
        </w:rPr>
        <w:t>podmiot udostępniający zasoby</w:t>
      </w:r>
      <w:r w:rsidR="00D76A0A">
        <w:rPr>
          <w:rFonts w:cstheme="minorHAnsi"/>
        </w:rPr>
        <w:t>,</w:t>
      </w:r>
    </w:p>
    <w:p w14:paraId="0E56A545" w14:textId="616291C4" w:rsidR="00DA7205" w:rsidRPr="00033823" w:rsidRDefault="00DA7205" w:rsidP="00BE4053">
      <w:pPr>
        <w:pStyle w:val="Akapitzlist"/>
        <w:numPr>
          <w:ilvl w:val="0"/>
          <w:numId w:val="62"/>
        </w:numPr>
        <w:shd w:val="clear" w:color="auto" w:fill="FFFFFF" w:themeFill="background1"/>
        <w:spacing w:after="0"/>
        <w:ind w:left="714" w:hanging="357"/>
        <w:contextualSpacing w:val="0"/>
        <w:rPr>
          <w:rFonts w:cstheme="minorHAnsi"/>
        </w:rPr>
      </w:pPr>
      <w:r w:rsidRPr="00033823">
        <w:rPr>
          <w:rFonts w:cstheme="minorHAnsi"/>
        </w:rPr>
        <w:t>podwykonawca, nie będący podmiotem udostępniającym zasoby</w:t>
      </w:r>
      <w:r w:rsidR="00D76A0A">
        <w:rPr>
          <w:rFonts w:cstheme="minorHAnsi"/>
        </w:rPr>
        <w:t>.</w:t>
      </w:r>
    </w:p>
    <w:p w14:paraId="0396966D" w14:textId="73B8E945" w:rsidR="000F0339" w:rsidRPr="00033823" w:rsidRDefault="000F0339" w:rsidP="005C75F8">
      <w:pPr>
        <w:pStyle w:val="Akapitzlist"/>
        <w:numPr>
          <w:ilvl w:val="0"/>
          <w:numId w:val="2"/>
        </w:numPr>
        <w:shd w:val="clear" w:color="auto" w:fill="FFFFFF" w:themeFill="background1"/>
        <w:spacing w:after="0"/>
        <w:ind w:left="357" w:hanging="357"/>
        <w:contextualSpacing w:val="0"/>
        <w:rPr>
          <w:rFonts w:cstheme="minorHAnsi"/>
        </w:rPr>
      </w:pPr>
      <w:r w:rsidRPr="00033823">
        <w:rPr>
          <w:rFonts w:cstheme="minorHAnsi"/>
        </w:rPr>
        <w:t>W przypadku wspólnego ubiegania się o zamówienie przez wykonawców, oświadczeni</w:t>
      </w:r>
      <w:r w:rsidR="00DA7205" w:rsidRPr="00033823">
        <w:rPr>
          <w:rFonts w:cstheme="minorHAnsi"/>
        </w:rPr>
        <w:t>a</w:t>
      </w:r>
      <w:r w:rsidRPr="00033823">
        <w:rPr>
          <w:rFonts w:cstheme="minorHAnsi"/>
        </w:rPr>
        <w:t>, o który</w:t>
      </w:r>
      <w:r w:rsidR="00DA7205" w:rsidRPr="00033823">
        <w:rPr>
          <w:rFonts w:cstheme="minorHAnsi"/>
        </w:rPr>
        <w:t>ch</w:t>
      </w:r>
      <w:r w:rsidRPr="00033823">
        <w:rPr>
          <w:rFonts w:cstheme="minorHAnsi"/>
        </w:rPr>
        <w:t xml:space="preserve"> mowa w pkt </w:t>
      </w:r>
      <w:r w:rsidR="00D76A0A">
        <w:rPr>
          <w:rFonts w:cstheme="minorHAnsi"/>
        </w:rPr>
        <w:t>3 pkt 1 i pkt 2 lit. a)</w:t>
      </w:r>
      <w:r w:rsidRPr="00033823">
        <w:rPr>
          <w:rFonts w:cstheme="minorHAnsi"/>
        </w:rPr>
        <w:t xml:space="preserve">, składa każdy z wykonawców. Oświadczenia te potwierdzają brak podstaw wykluczenia oraz spełnianie warunków udziału w postępowaniu w zakresie, w jakim każdy z wykonawców wykazuje spełnianie warunków udziału w postępowaniu. </w:t>
      </w:r>
    </w:p>
    <w:p w14:paraId="431597B5" w14:textId="53E1B7DD" w:rsidR="007D0D1B" w:rsidRPr="00033823" w:rsidRDefault="000F0339" w:rsidP="005C75F8">
      <w:pPr>
        <w:pStyle w:val="Akapitzlist"/>
        <w:numPr>
          <w:ilvl w:val="0"/>
          <w:numId w:val="2"/>
        </w:numPr>
        <w:shd w:val="clear" w:color="auto" w:fill="FFFFFF" w:themeFill="background1"/>
        <w:spacing w:after="0"/>
        <w:ind w:left="357" w:hanging="357"/>
        <w:contextualSpacing w:val="0"/>
        <w:rPr>
          <w:rFonts w:cstheme="minorHAnsi"/>
        </w:rPr>
      </w:pPr>
      <w:r w:rsidRPr="00033823">
        <w:rPr>
          <w:rFonts w:cstheme="minorHAnsi"/>
        </w:rPr>
        <w:t xml:space="preserve">Wykonawca, w przypadku polegania na zdolnościach lub sytuacji podmiotów udostępniających zasoby, przedstawia, wraz z oświadczeniem, o którym mowa w pkt </w:t>
      </w:r>
      <w:r w:rsidR="00D76A0A">
        <w:rPr>
          <w:rFonts w:cstheme="minorHAnsi"/>
        </w:rPr>
        <w:t>3 ppkt 1</w:t>
      </w:r>
      <w:r w:rsidRPr="00033823">
        <w:rPr>
          <w:rFonts w:cstheme="minorHAnsi"/>
        </w:rPr>
        <w:t>, także oświadczenie podmiotu udostępniającego zasoby, potwierdzające brak podstaw wykluczenia tego podmiotu oraz odpowiednio spełnianie warunków udziału w postępowaniu, w zakresie, w jakim wykonawca powołuje się na jego</w:t>
      </w:r>
      <w:r w:rsidR="007D0D1B" w:rsidRPr="00033823">
        <w:rPr>
          <w:rFonts w:cstheme="minorHAnsi"/>
        </w:rPr>
        <w:t xml:space="preserve"> zasoby.</w:t>
      </w:r>
    </w:p>
    <w:p w14:paraId="2E69D8DE" w14:textId="77777777" w:rsidR="002E0F52" w:rsidRPr="00033823" w:rsidRDefault="007D0D1B" w:rsidP="00033823">
      <w:pPr>
        <w:pStyle w:val="Akapitzlist"/>
        <w:numPr>
          <w:ilvl w:val="0"/>
          <w:numId w:val="2"/>
        </w:numPr>
        <w:shd w:val="clear" w:color="auto" w:fill="FFFFFF" w:themeFill="background1"/>
        <w:spacing w:after="240"/>
        <w:ind w:left="357" w:hanging="357"/>
        <w:contextualSpacing w:val="0"/>
        <w:rPr>
          <w:rFonts w:cstheme="minorHAnsi"/>
        </w:rPr>
      </w:pPr>
      <w:r w:rsidRPr="00033823">
        <w:rPr>
          <w:rFonts w:cstheme="minorHAnsi"/>
        </w:rPr>
        <w:t>Wykonawca może wykorzystać jednolity dokument złożony w odrębnym postępowaniu o udzielenie zamówienia, jeżeli potwierdzi, że informacje w nim zawarte pozostają prawidłowe.</w:t>
      </w:r>
    </w:p>
    <w:p w14:paraId="2DB17585" w14:textId="77777777" w:rsidR="00382B59" w:rsidRPr="00033823" w:rsidRDefault="00382B59" w:rsidP="00033823">
      <w:pPr>
        <w:pStyle w:val="Nagwek2"/>
        <w:spacing w:before="0"/>
        <w:rPr>
          <w:rStyle w:val="Wyrnienieintensywne"/>
          <w:rFonts w:cstheme="minorHAnsi"/>
          <w:i w:val="0"/>
          <w:szCs w:val="22"/>
        </w:rPr>
      </w:pPr>
      <w:r w:rsidRPr="00033823">
        <w:rPr>
          <w:rStyle w:val="Wyrnienieintensywne"/>
          <w:rFonts w:cstheme="minorHAnsi"/>
          <w:i w:val="0"/>
          <w:szCs w:val="22"/>
        </w:rPr>
        <w:t xml:space="preserve">Podmiotowe środki dowodowe, składane na wezwanie zgodnie z art. 126 ustawy Pzp </w:t>
      </w:r>
    </w:p>
    <w:p w14:paraId="0BF643FD" w14:textId="77777777" w:rsidR="00C8275B" w:rsidRPr="00033823" w:rsidRDefault="00C8275B" w:rsidP="00BE4053">
      <w:pPr>
        <w:pStyle w:val="Akapitzlist"/>
        <w:numPr>
          <w:ilvl w:val="0"/>
          <w:numId w:val="40"/>
        </w:numPr>
        <w:spacing w:after="0"/>
        <w:ind w:left="357" w:hanging="357"/>
        <w:contextualSpacing w:val="0"/>
        <w:rPr>
          <w:rFonts w:cstheme="minorHAnsi"/>
        </w:rPr>
      </w:pPr>
      <w:r w:rsidRPr="00033823">
        <w:rPr>
          <w:rFonts w:cstheme="minorHAnsi"/>
        </w:rPr>
        <w:t>W postępowaniu o udzielenie zamówienia Zamawiający:</w:t>
      </w:r>
    </w:p>
    <w:p w14:paraId="019AFE21" w14:textId="77777777" w:rsidR="00C8275B" w:rsidRPr="00033823" w:rsidRDefault="00C8275B" w:rsidP="00BE4053">
      <w:pPr>
        <w:pStyle w:val="Akapitzlist"/>
        <w:numPr>
          <w:ilvl w:val="0"/>
          <w:numId w:val="43"/>
        </w:numPr>
        <w:spacing w:after="0"/>
        <w:contextualSpacing w:val="0"/>
        <w:rPr>
          <w:rFonts w:cstheme="minorHAnsi"/>
        </w:rPr>
      </w:pPr>
      <w:r w:rsidRPr="00033823">
        <w:rPr>
          <w:rFonts w:cstheme="minorHAnsi"/>
        </w:rPr>
        <w:t>żąda podmiotowych środków dowodowych na potwierdzenie braku podstaw wykluczenia,</w:t>
      </w:r>
    </w:p>
    <w:p w14:paraId="3213FAD3" w14:textId="77777777" w:rsidR="0076063C" w:rsidRPr="00033823" w:rsidRDefault="00C8275B" w:rsidP="00BE4053">
      <w:pPr>
        <w:pStyle w:val="Akapitzlist"/>
        <w:numPr>
          <w:ilvl w:val="0"/>
          <w:numId w:val="43"/>
        </w:numPr>
        <w:spacing w:after="0"/>
        <w:contextualSpacing w:val="0"/>
        <w:rPr>
          <w:rFonts w:cstheme="minorHAnsi"/>
        </w:rPr>
      </w:pPr>
      <w:r w:rsidRPr="00033823">
        <w:rPr>
          <w:rFonts w:cstheme="minorHAnsi"/>
        </w:rPr>
        <w:t>żąda podmiotowych środków dowodowych na potwierdzenie spełniania warunków udziału w postępowaniu.</w:t>
      </w:r>
    </w:p>
    <w:p w14:paraId="2B7B1F65" w14:textId="4830CADB" w:rsidR="00382B59" w:rsidRPr="003B7206" w:rsidRDefault="007D0D1B" w:rsidP="00BE4053">
      <w:pPr>
        <w:pStyle w:val="Akapitzlist"/>
        <w:numPr>
          <w:ilvl w:val="0"/>
          <w:numId w:val="40"/>
        </w:numPr>
        <w:spacing w:after="240"/>
        <w:ind w:left="357" w:hanging="357"/>
        <w:contextualSpacing w:val="0"/>
        <w:rPr>
          <w:rFonts w:cstheme="minorHAnsi"/>
        </w:rPr>
      </w:pPr>
      <w:r w:rsidRPr="00033823">
        <w:rPr>
          <w:rFonts w:cstheme="minorHAnsi"/>
        </w:rPr>
        <w:lastRenderedPageBreak/>
        <w:t xml:space="preserve">Zamawiający przed wyborem najkorzystniejszej oferty </w:t>
      </w:r>
      <w:r w:rsidR="009B1173" w:rsidRPr="00033823">
        <w:rPr>
          <w:rFonts w:cstheme="minorHAnsi"/>
        </w:rPr>
        <w:t>wezwie</w:t>
      </w:r>
      <w:r w:rsidRPr="00033823">
        <w:rPr>
          <w:rFonts w:cstheme="minorHAnsi"/>
        </w:rPr>
        <w:t xml:space="preserve"> wykonawcę, którego oferta została najwyżej oceniona, do złożenia w wyznaczonym terminie, nie krótszym niż 10 dni, aktualnych na dzień złożenia </w:t>
      </w:r>
      <w:r w:rsidR="004B2876" w:rsidRPr="00033823">
        <w:rPr>
          <w:rFonts w:cstheme="minorHAnsi"/>
        </w:rPr>
        <w:t>podmiotowych środków dowodowych, o których mowa w</w:t>
      </w:r>
      <w:r w:rsidR="00C8275B" w:rsidRPr="00033823">
        <w:rPr>
          <w:rFonts w:cstheme="minorHAnsi"/>
        </w:rPr>
        <w:t xml:space="preserve"> niniejszym rozdziale.</w:t>
      </w:r>
    </w:p>
    <w:p w14:paraId="2C6646AB" w14:textId="785B6CD6" w:rsidR="007D0D1B" w:rsidRPr="00033823" w:rsidRDefault="00B634F4" w:rsidP="00BE4053">
      <w:pPr>
        <w:pStyle w:val="Nagwek3"/>
        <w:numPr>
          <w:ilvl w:val="1"/>
          <w:numId w:val="47"/>
        </w:numPr>
        <w:spacing w:before="0" w:after="240"/>
        <w:ind w:left="567" w:hanging="567"/>
        <w:rPr>
          <w:rFonts w:cstheme="minorHAnsi"/>
        </w:rPr>
      </w:pPr>
      <w:r w:rsidRPr="00033823">
        <w:rPr>
          <w:rFonts w:cstheme="minorHAnsi"/>
        </w:rPr>
        <w:t xml:space="preserve">W </w:t>
      </w:r>
      <w:r w:rsidR="007D0D1B" w:rsidRPr="00033823">
        <w:rPr>
          <w:rFonts w:cstheme="minorHAnsi"/>
        </w:rPr>
        <w:t>celu potwierdzenia braku podstaw wykluczenia</w:t>
      </w:r>
      <w:r w:rsidR="008F4E69" w:rsidRPr="00033823">
        <w:rPr>
          <w:rFonts w:cstheme="minorHAnsi"/>
        </w:rPr>
        <w:t xml:space="preserve"> W</w:t>
      </w:r>
      <w:r w:rsidR="004A57BB" w:rsidRPr="00033823">
        <w:rPr>
          <w:rFonts w:cstheme="minorHAnsi"/>
        </w:rPr>
        <w:t xml:space="preserve">ykonawca złoży następujące </w:t>
      </w:r>
      <w:r w:rsidR="00836B53" w:rsidRPr="00033823">
        <w:rPr>
          <w:rFonts w:cstheme="minorHAnsi"/>
        </w:rPr>
        <w:t>podmiotowe środki dowodowe</w:t>
      </w:r>
      <w:r w:rsidR="004A57BB" w:rsidRPr="00033823">
        <w:rPr>
          <w:rFonts w:cstheme="minorHAnsi"/>
        </w:rPr>
        <w:t>:</w:t>
      </w:r>
    </w:p>
    <w:p w14:paraId="6AB1D992" w14:textId="77777777" w:rsidR="004A57BB" w:rsidRPr="00033823" w:rsidRDefault="00023391" w:rsidP="004B735C">
      <w:pPr>
        <w:pStyle w:val="Akapitzlist"/>
        <w:numPr>
          <w:ilvl w:val="0"/>
          <w:numId w:val="23"/>
        </w:numPr>
        <w:spacing w:after="0"/>
        <w:ind w:left="357" w:hanging="357"/>
        <w:contextualSpacing w:val="0"/>
        <w:rPr>
          <w:rFonts w:cstheme="minorHAnsi"/>
        </w:rPr>
      </w:pPr>
      <w:r w:rsidRPr="00033823">
        <w:rPr>
          <w:rFonts w:cstheme="minorHAnsi"/>
        </w:rPr>
        <w:t>informację</w:t>
      </w:r>
      <w:r w:rsidR="004A57BB" w:rsidRPr="00033823">
        <w:rPr>
          <w:rFonts w:cstheme="minorHAnsi"/>
        </w:rPr>
        <w:t xml:space="preserve"> z Krajowego Rejestru Karnego w zakresie:</w:t>
      </w:r>
    </w:p>
    <w:p w14:paraId="43F4B2DF" w14:textId="6A73C724" w:rsidR="008F4E69" w:rsidRPr="00033823" w:rsidRDefault="004A57BB" w:rsidP="004B735C">
      <w:pPr>
        <w:pStyle w:val="Akapitzlist"/>
        <w:numPr>
          <w:ilvl w:val="0"/>
          <w:numId w:val="19"/>
        </w:numPr>
        <w:spacing w:after="0"/>
        <w:ind w:left="714" w:hanging="357"/>
        <w:contextualSpacing w:val="0"/>
        <w:rPr>
          <w:rFonts w:cstheme="minorHAnsi"/>
        </w:rPr>
      </w:pPr>
      <w:bookmarkStart w:id="6" w:name="OLE_LINK1"/>
      <w:bookmarkStart w:id="7" w:name="OLE_LINK2"/>
      <w:r w:rsidRPr="00033823">
        <w:rPr>
          <w:rFonts w:cstheme="minorHAnsi"/>
        </w:rPr>
        <w:t>art. 108 ust. 1 pkt 1 i 2 ustawy,</w:t>
      </w:r>
    </w:p>
    <w:p w14:paraId="1D7EE004" w14:textId="77777777" w:rsidR="008F4E69" w:rsidRPr="00033823" w:rsidRDefault="004A57BB" w:rsidP="004B735C">
      <w:pPr>
        <w:pStyle w:val="Akapitzlist"/>
        <w:numPr>
          <w:ilvl w:val="0"/>
          <w:numId w:val="19"/>
        </w:numPr>
        <w:spacing w:after="0"/>
        <w:ind w:left="714" w:hanging="357"/>
        <w:contextualSpacing w:val="0"/>
        <w:rPr>
          <w:rFonts w:cstheme="minorHAnsi"/>
        </w:rPr>
      </w:pPr>
      <w:r w:rsidRPr="00033823">
        <w:rPr>
          <w:rFonts w:cstheme="minorHAnsi"/>
        </w:rPr>
        <w:t>art. 108 ust. 1 pkt 4 ustawy, dotyczącej orzeczenia zakazu ubiegania się o zamówienie publiczne tytułem środka karnego,</w:t>
      </w:r>
    </w:p>
    <w:p w14:paraId="2764CC7A" w14:textId="77777777" w:rsidR="008F4E69" w:rsidRPr="00033823" w:rsidRDefault="008F4E69" w:rsidP="004B735C">
      <w:pPr>
        <w:pStyle w:val="Akapitzlist"/>
        <w:numPr>
          <w:ilvl w:val="0"/>
          <w:numId w:val="19"/>
        </w:numPr>
        <w:spacing w:after="0"/>
        <w:ind w:left="714" w:hanging="357"/>
        <w:contextualSpacing w:val="0"/>
        <w:rPr>
          <w:rFonts w:cstheme="minorHAnsi"/>
        </w:rPr>
      </w:pPr>
      <w:r w:rsidRPr="00033823">
        <w:rPr>
          <w:rFonts w:cstheme="minorHAnsi"/>
        </w:rPr>
        <w:t>art. 109 ust.1 pkt 2 lit. a ustawy;</w:t>
      </w:r>
    </w:p>
    <w:p w14:paraId="610521AF" w14:textId="77777777" w:rsidR="008F4E69" w:rsidRPr="00033823" w:rsidRDefault="008F4E69" w:rsidP="004B735C">
      <w:pPr>
        <w:pStyle w:val="Akapitzlist"/>
        <w:numPr>
          <w:ilvl w:val="0"/>
          <w:numId w:val="19"/>
        </w:numPr>
        <w:spacing w:after="0"/>
        <w:ind w:left="714" w:hanging="357"/>
        <w:contextualSpacing w:val="0"/>
        <w:rPr>
          <w:rFonts w:cstheme="minorHAnsi"/>
        </w:rPr>
      </w:pPr>
      <w:r w:rsidRPr="00033823">
        <w:rPr>
          <w:rFonts w:cstheme="minorHAnsi"/>
        </w:rPr>
        <w:t>art. 109 ust. 1 pkt 2 lit. b ustawy, dotyczącej ukarania za wykroczenie, za które wymierzono karę aresztu;</w:t>
      </w:r>
    </w:p>
    <w:p w14:paraId="1CEA2DB6" w14:textId="77777777" w:rsidR="008F4E69" w:rsidRPr="00033823" w:rsidRDefault="008F4E69" w:rsidP="004B735C">
      <w:pPr>
        <w:pStyle w:val="Akapitzlist"/>
        <w:numPr>
          <w:ilvl w:val="0"/>
          <w:numId w:val="19"/>
        </w:numPr>
        <w:spacing w:after="0"/>
        <w:ind w:left="714" w:hanging="357"/>
        <w:contextualSpacing w:val="0"/>
        <w:rPr>
          <w:rFonts w:cstheme="minorHAnsi"/>
        </w:rPr>
      </w:pPr>
      <w:r w:rsidRPr="00033823">
        <w:rPr>
          <w:rFonts w:cstheme="minorHAnsi"/>
        </w:rPr>
        <w:t>art. 109 ust. 1 pkt 3 ustawy, dotyczącej skazania za przestępstwo lub ukarania za wykroczenie, za które wymierzono karę aresztu</w:t>
      </w:r>
      <w:r w:rsidR="00C74214" w:rsidRPr="00033823">
        <w:rPr>
          <w:rFonts w:cstheme="minorHAnsi"/>
        </w:rPr>
        <w:t>;</w:t>
      </w:r>
    </w:p>
    <w:bookmarkEnd w:id="6"/>
    <w:bookmarkEnd w:id="7"/>
    <w:p w14:paraId="5EE8719D" w14:textId="77777777" w:rsidR="004A57BB" w:rsidRPr="00033823" w:rsidRDefault="00766AA6" w:rsidP="003B7206">
      <w:pPr>
        <w:pStyle w:val="Akapitzlist"/>
        <w:spacing w:after="0"/>
        <w:ind w:left="714"/>
        <w:contextualSpacing w:val="0"/>
        <w:rPr>
          <w:rFonts w:cstheme="minorHAnsi"/>
        </w:rPr>
      </w:pPr>
      <w:r w:rsidRPr="00033823">
        <w:rPr>
          <w:rFonts w:cstheme="minorHAnsi"/>
        </w:rPr>
        <w:t>sporządzonej nie wcześniej niż</w:t>
      </w:r>
      <w:r w:rsidR="004A57BB" w:rsidRPr="00033823">
        <w:rPr>
          <w:rFonts w:cstheme="minorHAnsi"/>
        </w:rPr>
        <w:t xml:space="preserve"> 6 miesięcy przed jej złożeniem.</w:t>
      </w:r>
    </w:p>
    <w:p w14:paraId="165B6D5A" w14:textId="716EC8A8" w:rsidR="007C7027" w:rsidRPr="00033823" w:rsidRDefault="004A57BB" w:rsidP="004B735C">
      <w:pPr>
        <w:pStyle w:val="Akapitzlist"/>
        <w:numPr>
          <w:ilvl w:val="0"/>
          <w:numId w:val="23"/>
        </w:numPr>
        <w:spacing w:after="0"/>
        <w:ind w:left="357" w:hanging="357"/>
        <w:contextualSpacing w:val="0"/>
        <w:rPr>
          <w:rFonts w:cstheme="minorHAnsi"/>
        </w:rPr>
      </w:pPr>
      <w:r w:rsidRPr="00033823">
        <w:rPr>
          <w:rFonts w:cstheme="minorHAnsi"/>
        </w:rPr>
        <w:t>ośw</w:t>
      </w:r>
      <w:r w:rsidR="00023391" w:rsidRPr="00033823">
        <w:rPr>
          <w:rFonts w:cstheme="minorHAnsi"/>
        </w:rPr>
        <w:t>iadczenie</w:t>
      </w:r>
      <w:r w:rsidRPr="00033823">
        <w:rPr>
          <w:rFonts w:cstheme="minorHAnsi"/>
        </w:rPr>
        <w:t xml:space="preserve"> wykonawcy, w zakresie art. 108 ust. 1 pkt 5 ustawy, o braku przynależności do tej samej grupy kapitałowej w rozumieniu ustawy z dnia 16 lutego 2007 r. o ochronie konkurencji i konsumentów, z innym wykonawcą, który złożył odrębną ofertę, ofertę częściową lub wniosek o dopuszczenie do udziału</w:t>
      </w:r>
      <w:r w:rsidR="007C7027" w:rsidRPr="00033823">
        <w:rPr>
          <w:rFonts w:cstheme="minorHAnsi"/>
        </w:rPr>
        <w:t xml:space="preserve"> </w:t>
      </w:r>
      <w:r w:rsidRPr="00033823">
        <w:rPr>
          <w:rFonts w:cstheme="minorHAnsi"/>
        </w:rPr>
        <w:t xml:space="preserve">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w:t>
      </w:r>
      <w:r w:rsidR="00FD31D7" w:rsidRPr="00033823">
        <w:rPr>
          <w:rFonts w:cstheme="minorHAnsi"/>
          <w:b/>
        </w:rPr>
        <w:t>Z</w:t>
      </w:r>
      <w:r w:rsidRPr="00033823">
        <w:rPr>
          <w:rFonts w:cstheme="minorHAnsi"/>
          <w:b/>
        </w:rPr>
        <w:t xml:space="preserve">ałącznik nr </w:t>
      </w:r>
      <w:r w:rsidR="00FD31D7" w:rsidRPr="00033823">
        <w:rPr>
          <w:rFonts w:cstheme="minorHAnsi"/>
          <w:b/>
        </w:rPr>
        <w:t>5</w:t>
      </w:r>
      <w:r w:rsidR="000703F7" w:rsidRPr="00033823">
        <w:rPr>
          <w:rFonts w:cstheme="minorHAnsi"/>
        </w:rPr>
        <w:t xml:space="preserve"> </w:t>
      </w:r>
      <w:r w:rsidRPr="00033823">
        <w:rPr>
          <w:rFonts w:cstheme="minorHAnsi"/>
        </w:rPr>
        <w:t>do SWZ.</w:t>
      </w:r>
    </w:p>
    <w:p w14:paraId="4C7EDCF4" w14:textId="77777777" w:rsidR="007C7027" w:rsidRPr="00033823" w:rsidRDefault="00B634F4" w:rsidP="004B735C">
      <w:pPr>
        <w:pStyle w:val="Akapitzlist"/>
        <w:numPr>
          <w:ilvl w:val="0"/>
          <w:numId w:val="23"/>
        </w:numPr>
        <w:spacing w:after="0"/>
        <w:ind w:left="357" w:hanging="357"/>
        <w:contextualSpacing w:val="0"/>
        <w:rPr>
          <w:rFonts w:cstheme="minorHAnsi"/>
        </w:rPr>
      </w:pPr>
      <w:r w:rsidRPr="00033823">
        <w:rPr>
          <w:rFonts w:cstheme="minorHAnsi"/>
        </w:rPr>
        <w:t>zaświadczenie</w:t>
      </w:r>
      <w:r w:rsidR="003E55D5" w:rsidRPr="00033823">
        <w:rPr>
          <w:rFonts w:cstheme="minorHAnsi"/>
        </w:rPr>
        <w:t xml:space="preserve"> właściwego naczelnika urzędu skarbowe</w:t>
      </w:r>
      <w:r w:rsidRPr="00033823">
        <w:rPr>
          <w:rFonts w:cstheme="minorHAnsi"/>
        </w:rPr>
        <w:t>go potwierdzające</w:t>
      </w:r>
      <w:r w:rsidR="003E55D5" w:rsidRPr="00033823">
        <w:rPr>
          <w:rFonts w:cstheme="minorHAnsi"/>
        </w:rPr>
        <w:t>,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39EF4C84" w14:textId="1D802D35" w:rsidR="007C7027" w:rsidRPr="00033823" w:rsidRDefault="00B634F4" w:rsidP="004B735C">
      <w:pPr>
        <w:pStyle w:val="Akapitzlist"/>
        <w:numPr>
          <w:ilvl w:val="0"/>
          <w:numId w:val="23"/>
        </w:numPr>
        <w:spacing w:after="0"/>
        <w:ind w:left="357" w:hanging="357"/>
        <w:contextualSpacing w:val="0"/>
        <w:rPr>
          <w:rFonts w:cstheme="minorHAnsi"/>
        </w:rPr>
      </w:pPr>
      <w:r w:rsidRPr="00033823">
        <w:rPr>
          <w:rFonts w:cstheme="minorHAnsi"/>
        </w:rPr>
        <w:t>zaświadczenie</w:t>
      </w:r>
      <w:r w:rsidR="003E55D5" w:rsidRPr="00033823">
        <w:rPr>
          <w:rFonts w:cstheme="minorHAnsi"/>
        </w:rPr>
        <w:t xml:space="preserve"> albo inn</w:t>
      </w:r>
      <w:r w:rsidR="00FD31D7" w:rsidRPr="00033823">
        <w:rPr>
          <w:rFonts w:cstheme="minorHAnsi"/>
        </w:rPr>
        <w:t>y</w:t>
      </w:r>
      <w:r w:rsidR="003E55D5" w:rsidRPr="00033823">
        <w:rPr>
          <w:rFonts w:cstheme="minorHAnsi"/>
        </w:rPr>
        <w:t xml:space="preserve"> dokument właściwej terenowej jednostki organizacyjnej Zakładu Ubezpieczeń Społecznych lub właściwego oddziału regionalnego lub właściwej placówki terenowej Kasy Rolniczego Ubezpieczen</w:t>
      </w:r>
      <w:r w:rsidRPr="00033823">
        <w:rPr>
          <w:rFonts w:cstheme="minorHAnsi"/>
        </w:rPr>
        <w:t>ia Społecznego potwierdzające</w:t>
      </w:r>
      <w:r w:rsidR="003E55D5" w:rsidRPr="00033823">
        <w:rPr>
          <w:rFonts w:cstheme="minorHAnsi"/>
        </w:rPr>
        <w:t xml:space="preserve">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w:t>
      </w:r>
      <w:r w:rsidR="003E55D5" w:rsidRPr="00033823">
        <w:rPr>
          <w:rFonts w:cstheme="minorHAnsi"/>
        </w:rPr>
        <w:lastRenderedPageBreak/>
        <w:t>płatności należnych składek na ubezpieczenia społeczne lub zdrowotne wraz odsetkami lub grzywnami lub zawarł wiążące porozumienie w</w:t>
      </w:r>
      <w:r w:rsidR="008F4E69" w:rsidRPr="00033823">
        <w:rPr>
          <w:rFonts w:cstheme="minorHAnsi"/>
        </w:rPr>
        <w:t xml:space="preserve"> sprawie spłat tych należności;</w:t>
      </w:r>
    </w:p>
    <w:p w14:paraId="2C572F8F" w14:textId="77777777" w:rsidR="007C7027" w:rsidRPr="00033823" w:rsidRDefault="00B634F4" w:rsidP="004B735C">
      <w:pPr>
        <w:pStyle w:val="Akapitzlist"/>
        <w:numPr>
          <w:ilvl w:val="0"/>
          <w:numId w:val="23"/>
        </w:numPr>
        <w:spacing w:after="0"/>
        <w:ind w:left="357" w:hanging="357"/>
        <w:contextualSpacing w:val="0"/>
        <w:rPr>
          <w:rFonts w:cstheme="minorHAnsi"/>
        </w:rPr>
      </w:pPr>
      <w:r w:rsidRPr="00033823">
        <w:rPr>
          <w:rFonts w:cstheme="minorHAnsi"/>
        </w:rPr>
        <w:t>odpis lub informację</w:t>
      </w:r>
      <w:r w:rsidR="003E55D5" w:rsidRPr="00033823">
        <w:rPr>
          <w:rFonts w:cstheme="minorHAnsi"/>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w:t>
      </w:r>
      <w:r w:rsidR="008F4E69" w:rsidRPr="00033823">
        <w:rPr>
          <w:rFonts w:cstheme="minorHAnsi"/>
        </w:rPr>
        <w:t>ji;</w:t>
      </w:r>
    </w:p>
    <w:p w14:paraId="27C83EFE" w14:textId="77777777" w:rsidR="004A57BB" w:rsidRPr="00033823" w:rsidRDefault="004A57BB" w:rsidP="004B735C">
      <w:pPr>
        <w:pStyle w:val="Akapitzlist"/>
        <w:numPr>
          <w:ilvl w:val="0"/>
          <w:numId w:val="23"/>
        </w:numPr>
        <w:spacing w:after="0"/>
        <w:ind w:left="357" w:hanging="357"/>
        <w:contextualSpacing w:val="0"/>
        <w:rPr>
          <w:rFonts w:cstheme="minorHAnsi"/>
        </w:rPr>
      </w:pPr>
      <w:bookmarkStart w:id="8" w:name="OLE_LINK3"/>
      <w:r w:rsidRPr="00033823">
        <w:rPr>
          <w:rFonts w:cstheme="minorHAnsi"/>
        </w:rPr>
        <w:t>oświadczeni</w:t>
      </w:r>
      <w:r w:rsidR="00B634F4" w:rsidRPr="00033823">
        <w:rPr>
          <w:rFonts w:cstheme="minorHAnsi"/>
        </w:rPr>
        <w:t>e</w:t>
      </w:r>
      <w:r w:rsidRPr="00033823">
        <w:rPr>
          <w:rFonts w:cstheme="minorHAnsi"/>
        </w:rPr>
        <w:t xml:space="preserve"> wykonawcy o aktualności informacji zawartych w oświadczeniu, o którym mowa w art. 125 ust. 1 ustawy, w zakresie podstaw wykluczenia z</w:t>
      </w:r>
      <w:r w:rsidR="00295A81" w:rsidRPr="00033823">
        <w:rPr>
          <w:rFonts w:cstheme="minorHAnsi"/>
        </w:rPr>
        <w:t xml:space="preserve"> postępowania wskazanych przez z</w:t>
      </w:r>
      <w:r w:rsidRPr="00033823">
        <w:rPr>
          <w:rFonts w:cstheme="minorHAnsi"/>
        </w:rPr>
        <w:t>amawiającego</w:t>
      </w:r>
      <w:bookmarkEnd w:id="8"/>
      <w:r w:rsidRPr="00033823">
        <w:rPr>
          <w:rFonts w:cstheme="minorHAnsi"/>
        </w:rPr>
        <w:t>, o których mowa w:</w:t>
      </w:r>
    </w:p>
    <w:p w14:paraId="48255909" w14:textId="77777777" w:rsidR="00295A81" w:rsidRPr="00033823" w:rsidRDefault="004A57BB" w:rsidP="004B735C">
      <w:pPr>
        <w:pStyle w:val="Akapitzlist"/>
        <w:numPr>
          <w:ilvl w:val="0"/>
          <w:numId w:val="20"/>
        </w:numPr>
        <w:spacing w:after="0"/>
        <w:ind w:left="714" w:hanging="357"/>
        <w:contextualSpacing w:val="0"/>
        <w:rPr>
          <w:rFonts w:cstheme="minorHAnsi"/>
        </w:rPr>
      </w:pPr>
      <w:r w:rsidRPr="00033823">
        <w:rPr>
          <w:rFonts w:cstheme="minorHAnsi"/>
        </w:rPr>
        <w:t>art. 108 ust. 1 pkt 3 ustawy,</w:t>
      </w:r>
    </w:p>
    <w:p w14:paraId="5BD5820A" w14:textId="77777777" w:rsidR="00295A81" w:rsidRPr="00033823" w:rsidRDefault="004A57BB" w:rsidP="004B735C">
      <w:pPr>
        <w:pStyle w:val="Akapitzlist"/>
        <w:numPr>
          <w:ilvl w:val="0"/>
          <w:numId w:val="20"/>
        </w:numPr>
        <w:spacing w:after="0"/>
        <w:ind w:left="714" w:hanging="357"/>
        <w:contextualSpacing w:val="0"/>
        <w:rPr>
          <w:rFonts w:cstheme="minorHAnsi"/>
        </w:rPr>
      </w:pPr>
      <w:r w:rsidRPr="00033823">
        <w:rPr>
          <w:rFonts w:cstheme="minorHAnsi"/>
        </w:rPr>
        <w:t>art. 108 ust. 1 pkt 4 ustawy, dotyczących orzeczenia zakazu ubiegania się o zamówienie publiczne tytułem środka zapobiegawczego,</w:t>
      </w:r>
    </w:p>
    <w:p w14:paraId="28EA9652" w14:textId="77777777" w:rsidR="00295A81" w:rsidRPr="00033823" w:rsidRDefault="00295A81" w:rsidP="004B735C">
      <w:pPr>
        <w:pStyle w:val="Akapitzlist"/>
        <w:numPr>
          <w:ilvl w:val="0"/>
          <w:numId w:val="20"/>
        </w:numPr>
        <w:spacing w:after="0"/>
        <w:ind w:left="714" w:hanging="357"/>
        <w:contextualSpacing w:val="0"/>
        <w:rPr>
          <w:rFonts w:cstheme="minorHAnsi"/>
        </w:rPr>
      </w:pPr>
      <w:r w:rsidRPr="00033823">
        <w:rPr>
          <w:rFonts w:cstheme="minorHAnsi"/>
        </w:rPr>
        <w:t>art. 108 ust. 1 pkt 5ustawy, dotyczących zawarcia z innymi wykonawcami porozumienia mającego na celu zakłócenie konkurencji;</w:t>
      </w:r>
    </w:p>
    <w:p w14:paraId="4A9595B7" w14:textId="77777777" w:rsidR="00295A81" w:rsidRPr="00033823" w:rsidRDefault="004A57BB" w:rsidP="004B735C">
      <w:pPr>
        <w:pStyle w:val="Akapitzlist"/>
        <w:numPr>
          <w:ilvl w:val="0"/>
          <w:numId w:val="20"/>
        </w:numPr>
        <w:spacing w:after="0"/>
        <w:ind w:left="714" w:hanging="357"/>
        <w:contextualSpacing w:val="0"/>
        <w:rPr>
          <w:rFonts w:cstheme="minorHAnsi"/>
        </w:rPr>
      </w:pPr>
      <w:r w:rsidRPr="00033823">
        <w:rPr>
          <w:rFonts w:cstheme="minorHAnsi"/>
        </w:rPr>
        <w:t>art. 108 ust. 1 pkt 6 ustawy,</w:t>
      </w:r>
    </w:p>
    <w:p w14:paraId="679D63B9" w14:textId="77777777" w:rsidR="00295A81" w:rsidRPr="00033823" w:rsidRDefault="00295A81" w:rsidP="004B735C">
      <w:pPr>
        <w:pStyle w:val="Akapitzlist"/>
        <w:numPr>
          <w:ilvl w:val="0"/>
          <w:numId w:val="20"/>
        </w:numPr>
        <w:spacing w:after="0"/>
        <w:ind w:left="714" w:hanging="357"/>
        <w:contextualSpacing w:val="0"/>
        <w:rPr>
          <w:rFonts w:cstheme="minorHAnsi"/>
        </w:rPr>
      </w:pPr>
      <w:r w:rsidRPr="00033823">
        <w:rPr>
          <w:rFonts w:cstheme="minorHAnsi"/>
        </w:rPr>
        <w:t>art. 109 ust. 1 pkt 1 ustawy, odnośnie do naruszenia obowiązków dotyczących płatności podatków i opłat lokalnych, o których mowa w ustawie z dnia 12 stycznia 1991 o podatkach i opłatach lokalnych (Dz. U. z 2019 r. poz. 1170);</w:t>
      </w:r>
    </w:p>
    <w:p w14:paraId="1C078CAC" w14:textId="77777777" w:rsidR="00295A81" w:rsidRPr="00033823" w:rsidRDefault="00295A81" w:rsidP="004B735C">
      <w:pPr>
        <w:pStyle w:val="Akapitzlist"/>
        <w:numPr>
          <w:ilvl w:val="0"/>
          <w:numId w:val="20"/>
        </w:numPr>
        <w:spacing w:after="0"/>
        <w:ind w:left="714" w:hanging="357"/>
        <w:contextualSpacing w:val="0"/>
        <w:rPr>
          <w:rFonts w:cstheme="minorHAnsi"/>
        </w:rPr>
      </w:pPr>
      <w:r w:rsidRPr="00033823">
        <w:rPr>
          <w:rFonts w:cstheme="minorHAnsi"/>
        </w:rPr>
        <w:t>art. 109 ust. 1 pkt 2 lit. b ustawy, dotyczących ukarania za wykroczenie, za które wymierzono karę ograniczenia wolności lub karę grzywny;</w:t>
      </w:r>
    </w:p>
    <w:p w14:paraId="68AC5B81" w14:textId="77777777" w:rsidR="00295A81" w:rsidRPr="00033823" w:rsidRDefault="00295A81" w:rsidP="004B735C">
      <w:pPr>
        <w:pStyle w:val="Akapitzlist"/>
        <w:numPr>
          <w:ilvl w:val="0"/>
          <w:numId w:val="20"/>
        </w:numPr>
        <w:spacing w:after="0"/>
        <w:ind w:left="714" w:hanging="357"/>
        <w:contextualSpacing w:val="0"/>
        <w:rPr>
          <w:rFonts w:cstheme="minorHAnsi"/>
        </w:rPr>
      </w:pPr>
      <w:r w:rsidRPr="00033823">
        <w:rPr>
          <w:rFonts w:cstheme="minorHAnsi"/>
        </w:rPr>
        <w:t>art. 109 ust. 1 pkt 2 lit. c ustawy;</w:t>
      </w:r>
    </w:p>
    <w:p w14:paraId="373F4678" w14:textId="77777777" w:rsidR="00295A81" w:rsidRPr="00033823" w:rsidRDefault="00295A81" w:rsidP="004B735C">
      <w:pPr>
        <w:pStyle w:val="Akapitzlist"/>
        <w:numPr>
          <w:ilvl w:val="0"/>
          <w:numId w:val="20"/>
        </w:numPr>
        <w:spacing w:after="0"/>
        <w:ind w:left="714" w:hanging="357"/>
        <w:contextualSpacing w:val="0"/>
        <w:rPr>
          <w:rFonts w:cstheme="minorHAnsi"/>
        </w:rPr>
      </w:pPr>
      <w:r w:rsidRPr="00033823">
        <w:rPr>
          <w:rFonts w:cstheme="minorHAnsi"/>
        </w:rPr>
        <w:t>art. 109 ust. 1 pkt 3 ustawy, dotyczących ukarania za wykroczenie, za które wymierzono karę ograniczenia wolności lub karę grzywny;</w:t>
      </w:r>
    </w:p>
    <w:p w14:paraId="117F44EF" w14:textId="77777777" w:rsidR="003E55D5" w:rsidRPr="00033823" w:rsidRDefault="00036E14" w:rsidP="004B735C">
      <w:pPr>
        <w:pStyle w:val="Akapitzlist"/>
        <w:numPr>
          <w:ilvl w:val="0"/>
          <w:numId w:val="20"/>
        </w:numPr>
        <w:spacing w:after="0"/>
        <w:ind w:left="714" w:hanging="357"/>
        <w:contextualSpacing w:val="0"/>
        <w:rPr>
          <w:rFonts w:cstheme="minorHAnsi"/>
        </w:rPr>
      </w:pPr>
      <w:r w:rsidRPr="00033823">
        <w:rPr>
          <w:rFonts w:cstheme="minorHAnsi"/>
        </w:rPr>
        <w:t>art. 109 ust. 1 pkt</w:t>
      </w:r>
      <w:r w:rsidR="000703F7" w:rsidRPr="00033823">
        <w:rPr>
          <w:rFonts w:cstheme="minorHAnsi"/>
        </w:rPr>
        <w:t xml:space="preserve"> </w:t>
      </w:r>
      <w:r w:rsidR="00295A81" w:rsidRPr="00033823">
        <w:rPr>
          <w:rFonts w:cstheme="minorHAnsi"/>
        </w:rPr>
        <w:t>5-10</w:t>
      </w:r>
      <w:r w:rsidR="003E55D5" w:rsidRPr="00033823">
        <w:rPr>
          <w:rFonts w:cstheme="minorHAnsi"/>
        </w:rPr>
        <w:t xml:space="preserve"> ustawy</w:t>
      </w:r>
      <w:r w:rsidR="00295A81" w:rsidRPr="00033823">
        <w:rPr>
          <w:rFonts w:cstheme="minorHAnsi"/>
        </w:rPr>
        <w:t>.</w:t>
      </w:r>
    </w:p>
    <w:p w14:paraId="5A844869" w14:textId="384D6202" w:rsidR="00023391" w:rsidRPr="00033823" w:rsidRDefault="00023391" w:rsidP="00033823">
      <w:pPr>
        <w:spacing w:after="240"/>
        <w:ind w:left="714"/>
        <w:rPr>
          <w:rFonts w:cstheme="minorHAnsi"/>
        </w:rPr>
      </w:pPr>
      <w:r w:rsidRPr="00033823">
        <w:rPr>
          <w:rFonts w:cstheme="minorHAnsi"/>
        </w:rPr>
        <w:t xml:space="preserve">Wzór oświadczenia stanowi </w:t>
      </w:r>
      <w:r w:rsidR="00836B53" w:rsidRPr="00033823">
        <w:rPr>
          <w:rFonts w:cstheme="minorHAnsi"/>
          <w:b/>
        </w:rPr>
        <w:t>Z</w:t>
      </w:r>
      <w:r w:rsidRPr="00033823">
        <w:rPr>
          <w:rFonts w:cstheme="minorHAnsi"/>
          <w:b/>
        </w:rPr>
        <w:t xml:space="preserve">ałącznik nr </w:t>
      </w:r>
      <w:r w:rsidR="000703F7" w:rsidRPr="00033823">
        <w:rPr>
          <w:rFonts w:cstheme="minorHAnsi"/>
          <w:b/>
        </w:rPr>
        <w:t>8</w:t>
      </w:r>
      <w:r w:rsidR="000703F7" w:rsidRPr="00033823">
        <w:rPr>
          <w:rFonts w:cstheme="minorHAnsi"/>
        </w:rPr>
        <w:t xml:space="preserve"> </w:t>
      </w:r>
      <w:r w:rsidRPr="00033823">
        <w:rPr>
          <w:rFonts w:cstheme="minorHAnsi"/>
        </w:rPr>
        <w:t>do SWZ.</w:t>
      </w:r>
    </w:p>
    <w:p w14:paraId="24CB88D3" w14:textId="77777777" w:rsidR="00C8275B" w:rsidRPr="00033823" w:rsidRDefault="00C8275B" w:rsidP="00BE4053">
      <w:pPr>
        <w:pStyle w:val="Nagwek3"/>
        <w:numPr>
          <w:ilvl w:val="1"/>
          <w:numId w:val="47"/>
        </w:numPr>
        <w:spacing w:before="0" w:after="240"/>
        <w:ind w:left="567" w:hanging="567"/>
        <w:rPr>
          <w:rFonts w:cstheme="minorHAnsi"/>
        </w:rPr>
      </w:pPr>
      <w:r w:rsidRPr="00033823">
        <w:rPr>
          <w:rFonts w:cstheme="minorHAnsi"/>
        </w:rPr>
        <w:t>W celu potwierdzenia spełniania w</w:t>
      </w:r>
      <w:r w:rsidR="00B634F4" w:rsidRPr="00033823">
        <w:rPr>
          <w:rFonts w:cstheme="minorHAnsi"/>
        </w:rPr>
        <w:t>arunków udziału w postępowaniu W</w:t>
      </w:r>
      <w:r w:rsidRPr="00033823">
        <w:rPr>
          <w:rFonts w:cstheme="minorHAnsi"/>
        </w:rPr>
        <w:t>ykonawca złoży na wezwanie Zamawiającego następujące podmiotowe środki dowodowe</w:t>
      </w:r>
      <w:r w:rsidR="00B634F4" w:rsidRPr="00033823">
        <w:rPr>
          <w:rFonts w:cstheme="minorHAnsi"/>
        </w:rPr>
        <w:t>:</w:t>
      </w:r>
    </w:p>
    <w:p w14:paraId="2F4CD8B3" w14:textId="7629EB06" w:rsidR="0076063C" w:rsidRPr="00033823" w:rsidRDefault="00B634F4" w:rsidP="00BE4053">
      <w:pPr>
        <w:pStyle w:val="Akapitzlist"/>
        <w:numPr>
          <w:ilvl w:val="0"/>
          <w:numId w:val="48"/>
        </w:numPr>
        <w:spacing w:after="240"/>
        <w:ind w:left="357" w:hanging="357"/>
        <w:contextualSpacing w:val="0"/>
        <w:rPr>
          <w:rFonts w:cstheme="minorHAnsi"/>
        </w:rPr>
      </w:pPr>
      <w:r w:rsidRPr="00033823">
        <w:rPr>
          <w:rFonts w:cstheme="minorHAnsi"/>
        </w:rPr>
        <w:t>W</w:t>
      </w:r>
      <w:r w:rsidR="0076063C" w:rsidRPr="00033823">
        <w:rPr>
          <w:rFonts w:cstheme="minorHAnsi"/>
        </w:rPr>
        <w:t xml:space="preserve"> celu potwierdzenia spełniania przez wykonawcę warunków udziału w postępowaniu lub dotyczących </w:t>
      </w:r>
      <w:r w:rsidRPr="00033823">
        <w:rPr>
          <w:rFonts w:cstheme="minorHAnsi"/>
        </w:rPr>
        <w:t>zdolności do występowania w obrocie gospodarczym</w:t>
      </w:r>
      <w:r w:rsidR="0076063C" w:rsidRPr="00033823">
        <w:rPr>
          <w:rFonts w:cstheme="minorHAnsi"/>
        </w:rPr>
        <w:t>:</w:t>
      </w:r>
    </w:p>
    <w:p w14:paraId="322220E5" w14:textId="77777777" w:rsidR="0076063C" w:rsidRPr="00033823" w:rsidRDefault="0076063C" w:rsidP="00033823">
      <w:pPr>
        <w:spacing w:after="240"/>
        <w:ind w:left="357"/>
        <w:rPr>
          <w:rFonts w:cstheme="minorHAnsi"/>
        </w:rPr>
      </w:pPr>
      <w:r w:rsidRPr="00033823">
        <w:rPr>
          <w:rFonts w:cstheme="minorHAnsi"/>
        </w:rPr>
        <w:t>Nie dotyczy</w:t>
      </w:r>
    </w:p>
    <w:p w14:paraId="6254D12C" w14:textId="7AEC6503" w:rsidR="0076063C" w:rsidRDefault="00B634F4" w:rsidP="00BE4053">
      <w:pPr>
        <w:pStyle w:val="Akapitzlist"/>
        <w:numPr>
          <w:ilvl w:val="0"/>
          <w:numId w:val="48"/>
        </w:numPr>
        <w:spacing w:after="0"/>
        <w:ind w:left="357" w:hanging="357"/>
        <w:contextualSpacing w:val="0"/>
        <w:rPr>
          <w:rFonts w:cstheme="minorHAnsi"/>
        </w:rPr>
      </w:pPr>
      <w:r w:rsidRPr="00033823">
        <w:rPr>
          <w:rFonts w:cstheme="minorHAnsi"/>
        </w:rPr>
        <w:t>W</w:t>
      </w:r>
      <w:r w:rsidR="00D32422" w:rsidRPr="00033823">
        <w:rPr>
          <w:rFonts w:cstheme="minorHAnsi"/>
        </w:rPr>
        <w:t xml:space="preserve"> celu potwierdzenia spełniania przez wykonawcę warunków udziału w postępowaniu</w:t>
      </w:r>
      <w:r w:rsidR="00836B53" w:rsidRPr="00033823">
        <w:rPr>
          <w:rFonts w:cstheme="minorHAnsi"/>
        </w:rPr>
        <w:t xml:space="preserve"> d</w:t>
      </w:r>
      <w:r w:rsidR="00D32422" w:rsidRPr="00033823">
        <w:rPr>
          <w:rFonts w:cstheme="minorHAnsi"/>
        </w:rPr>
        <w:t xml:space="preserve">otyczących </w:t>
      </w:r>
      <w:r w:rsidRPr="00033823">
        <w:rPr>
          <w:rFonts w:cstheme="minorHAnsi"/>
        </w:rPr>
        <w:t>uprawnień do prowadzenia określonej działalności gospodarczej lub zawodowej, o ile wynika to z odrębnych przepisów:</w:t>
      </w:r>
    </w:p>
    <w:p w14:paraId="50A120CB" w14:textId="509B0E40" w:rsidR="005366DA" w:rsidRPr="003D102B" w:rsidRDefault="003D102B" w:rsidP="00BE4053">
      <w:pPr>
        <w:pStyle w:val="Akapitzlist"/>
        <w:numPr>
          <w:ilvl w:val="0"/>
          <w:numId w:val="98"/>
        </w:numPr>
        <w:spacing w:after="240"/>
        <w:ind w:left="850" w:hanging="357"/>
        <w:contextualSpacing w:val="0"/>
        <w:rPr>
          <w:rFonts w:cstheme="minorHAnsi"/>
        </w:rPr>
      </w:pPr>
      <w:r w:rsidRPr="003D102B">
        <w:rPr>
          <w:rFonts w:cstheme="minorHAnsi"/>
        </w:rPr>
        <w:t>aktualny certyfikat dla przedsiębiorcy uprawniający do wykonywania czynności w zakresie instalowania, konserwacji lub serwisowania, naprawy lub likwidacji stacjonarnych urządzeń chłodniczych, klimatyzacyjnych lub pomp ciepła, o którym mowa w art. 29 ustawy z dnia 15 maja 2015 r. o substancjach zubożających warstwę ozonową oraz o niektórych fluorowanych gazach cieplarnianych</w:t>
      </w:r>
      <w:r>
        <w:rPr>
          <w:rFonts w:cstheme="minorHAnsi"/>
        </w:rPr>
        <w:t>;</w:t>
      </w:r>
    </w:p>
    <w:p w14:paraId="749D12DB" w14:textId="77777777" w:rsidR="00B634F4" w:rsidRPr="00033823" w:rsidRDefault="00B634F4" w:rsidP="00BE4053">
      <w:pPr>
        <w:pStyle w:val="Akapitzlist"/>
        <w:numPr>
          <w:ilvl w:val="0"/>
          <w:numId w:val="48"/>
        </w:numPr>
        <w:spacing w:after="0"/>
        <w:ind w:left="357" w:hanging="357"/>
        <w:contextualSpacing w:val="0"/>
        <w:rPr>
          <w:rStyle w:val="Wyrnienieintensywne"/>
          <w:rFonts w:cstheme="minorHAnsi"/>
          <w:i w:val="0"/>
          <w:color w:val="auto"/>
        </w:rPr>
      </w:pPr>
      <w:r w:rsidRPr="00033823">
        <w:rPr>
          <w:rStyle w:val="Wyrnienieintensywne"/>
          <w:rFonts w:cstheme="minorHAnsi"/>
          <w:i w:val="0"/>
          <w:color w:val="auto"/>
        </w:rPr>
        <w:lastRenderedPageBreak/>
        <w:t>W celu potwierdzenia spełniania przez wykonawcę warunków udziału w postępowaniu lub kryteriów selekcji dotyczących sytuacji ekonomicznej lub finansowej:</w:t>
      </w:r>
    </w:p>
    <w:p w14:paraId="48E956AA" w14:textId="193D7967" w:rsidR="00C8275B" w:rsidRPr="00033823" w:rsidRDefault="00C8275B" w:rsidP="00BE4053">
      <w:pPr>
        <w:pStyle w:val="Tekstpodstawowywcity"/>
        <w:numPr>
          <w:ilvl w:val="0"/>
          <w:numId w:val="69"/>
        </w:numPr>
        <w:autoSpaceDN/>
        <w:adjustRightInd/>
        <w:ind w:left="851"/>
      </w:pPr>
      <w:r w:rsidRPr="00033823">
        <w:t>dokumenty potwierdzające, że Wykonawca jest ubezpieczony od odpowiedzialności cywilnej w zakresie prowadzonej działalności związanej z przedmiotem zamówienia na sumę gwarancyjną określoną przez Zamawiającego</w:t>
      </w:r>
      <w:r w:rsidR="002F31FA" w:rsidRPr="00033823">
        <w:t xml:space="preserve"> w </w:t>
      </w:r>
      <w:bookmarkStart w:id="9" w:name="_Hlk139617245"/>
      <w:r w:rsidR="002F31FA" w:rsidRPr="00033823">
        <w:t>Rozdziale VIII, podrozdział 8.1 pkt 3</w:t>
      </w:r>
      <w:bookmarkEnd w:id="9"/>
      <w:r w:rsidRPr="00033823">
        <w:t>;</w:t>
      </w:r>
    </w:p>
    <w:p w14:paraId="3AAEA262" w14:textId="77777777" w:rsidR="000A354E" w:rsidRPr="00033823" w:rsidRDefault="000A354E" w:rsidP="00033823">
      <w:pPr>
        <w:spacing w:after="240"/>
        <w:ind w:left="357"/>
        <w:rPr>
          <w:rFonts w:cstheme="minorHAnsi"/>
          <w:i/>
        </w:rPr>
      </w:pPr>
      <w:r w:rsidRPr="00033823">
        <w:rPr>
          <w:rFonts w:cstheme="minorHAnsi"/>
          <w:i/>
        </w:rPr>
        <w:t>Jeżeli z uzasadnionej przyczyny Wykonawca nie może złożyć wymaganych przez zamawiającego dokumentów, zamawiający dopuszcza złożenie przez wykonawcę innych dokumentów, które w wystarczający sposób potwierdzą spełnianie opisanego przez zamawiającego warunku udziału w postępowaniu.</w:t>
      </w:r>
    </w:p>
    <w:p w14:paraId="58984F49" w14:textId="77777777" w:rsidR="005D26E3" w:rsidRPr="00033823" w:rsidRDefault="005D26E3" w:rsidP="00BE4053">
      <w:pPr>
        <w:pStyle w:val="Akapitzlist"/>
        <w:numPr>
          <w:ilvl w:val="0"/>
          <w:numId w:val="48"/>
        </w:numPr>
        <w:spacing w:after="0"/>
        <w:ind w:left="357" w:hanging="357"/>
        <w:contextualSpacing w:val="0"/>
        <w:rPr>
          <w:rStyle w:val="Wyrnienieintensywne"/>
          <w:rFonts w:cstheme="minorHAnsi"/>
          <w:i w:val="0"/>
          <w:color w:val="auto"/>
        </w:rPr>
      </w:pPr>
      <w:r w:rsidRPr="00033823">
        <w:rPr>
          <w:rStyle w:val="Wyrnienieintensywne"/>
          <w:rFonts w:cstheme="minorHAnsi"/>
          <w:i w:val="0"/>
          <w:color w:val="auto"/>
        </w:rPr>
        <w:t>W celu potwierdzenia spełniania przez wykonawcę warunków udziału w postępowaniu lub kryteriów selekcji dotyczących zdolności technicznej lub zawodowej:</w:t>
      </w:r>
    </w:p>
    <w:p w14:paraId="66267A82" w14:textId="13E6D040" w:rsidR="00C8275B" w:rsidRPr="00033823" w:rsidRDefault="00C8275B" w:rsidP="00BE4053">
      <w:pPr>
        <w:pStyle w:val="Akapitzlist"/>
        <w:numPr>
          <w:ilvl w:val="0"/>
          <w:numId w:val="51"/>
        </w:numPr>
        <w:spacing w:after="0"/>
        <w:ind w:left="709"/>
        <w:contextualSpacing w:val="0"/>
        <w:rPr>
          <w:rFonts w:cstheme="minorHAnsi"/>
        </w:rPr>
      </w:pPr>
      <w:r w:rsidRPr="00033823">
        <w:rPr>
          <w:rFonts w:cstheme="minorHAnsi"/>
        </w:rPr>
        <w:t>wykaz wykonanych</w:t>
      </w:r>
      <w:r w:rsidR="005366DA">
        <w:rPr>
          <w:rFonts w:cstheme="minorHAnsi"/>
        </w:rPr>
        <w:t xml:space="preserve"> usług</w:t>
      </w:r>
      <w:r w:rsidRPr="00033823">
        <w:rPr>
          <w:rFonts w:cstheme="minorHAnsi"/>
        </w:rPr>
        <w:t>, a w przypadku świadczeń okresowych lub ciągłych również wykonywanych, w okresie ostatnich 3 lat przed upływem terminu składania ofert</w:t>
      </w:r>
      <w:r w:rsidR="002F31FA" w:rsidRPr="00033823">
        <w:rPr>
          <w:rFonts w:cstheme="minorHAnsi"/>
        </w:rPr>
        <w:t>,</w:t>
      </w:r>
      <w:r w:rsidRPr="00033823">
        <w:rPr>
          <w:rFonts w:cstheme="minorHAnsi"/>
        </w:rPr>
        <w:t xml:space="preserve"> a jeżeli okres prowadzenia działalności jest krótszy - w tym okresie, wraz z podaniem ich wartości, przedmiotu, dat wykonania i podmiotów, na rzecz których </w:t>
      </w:r>
      <w:r w:rsidR="005366DA">
        <w:rPr>
          <w:rFonts w:cstheme="minorHAnsi"/>
        </w:rPr>
        <w:t>usługi</w:t>
      </w:r>
      <w:r w:rsidRPr="00033823">
        <w:rPr>
          <w:rFonts w:cstheme="minorHAnsi"/>
        </w:rPr>
        <w:t xml:space="preserve"> zostały wykonane, oraz załączeniem dowodów określających czy te </w:t>
      </w:r>
      <w:r w:rsidR="005366DA">
        <w:rPr>
          <w:rFonts w:cstheme="minorHAnsi"/>
        </w:rPr>
        <w:t>usługi</w:t>
      </w:r>
      <w:r w:rsidRPr="00033823">
        <w:rPr>
          <w:rFonts w:cstheme="minorHAnsi"/>
        </w:rPr>
        <w:t xml:space="preserve"> zostały wykonane lub są wykonywane należycie.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r w:rsidR="002F31FA" w:rsidRPr="00033823">
        <w:rPr>
          <w:rFonts w:cstheme="minorHAnsi"/>
        </w:rPr>
        <w:t>.</w:t>
      </w:r>
      <w:r w:rsidRPr="00033823">
        <w:rPr>
          <w:rFonts w:cstheme="minorHAnsi"/>
        </w:rPr>
        <w:t xml:space="preserve"> Wzór wykazu</w:t>
      </w:r>
      <w:r w:rsidR="002F31FA" w:rsidRPr="00033823">
        <w:rPr>
          <w:rFonts w:cstheme="minorHAnsi"/>
        </w:rPr>
        <w:t xml:space="preserve"> </w:t>
      </w:r>
      <w:r w:rsidRPr="00033823">
        <w:rPr>
          <w:rFonts w:cstheme="minorHAnsi"/>
        </w:rPr>
        <w:t xml:space="preserve">stanowi </w:t>
      </w:r>
      <w:r w:rsidRPr="00033823">
        <w:rPr>
          <w:rFonts w:cstheme="minorHAnsi"/>
          <w:b/>
        </w:rPr>
        <w:t xml:space="preserve">Załącznik nr </w:t>
      </w:r>
      <w:r w:rsidR="00E43ECB">
        <w:rPr>
          <w:rFonts w:cstheme="minorHAnsi"/>
          <w:b/>
        </w:rPr>
        <w:t>9</w:t>
      </w:r>
      <w:r w:rsidRPr="00033823">
        <w:rPr>
          <w:rFonts w:cstheme="minorHAnsi"/>
        </w:rPr>
        <w:t xml:space="preserve"> do SWZ.</w:t>
      </w:r>
    </w:p>
    <w:p w14:paraId="6D36C901" w14:textId="64672B1D" w:rsidR="00C8275B" w:rsidRPr="00033823" w:rsidRDefault="005366DA" w:rsidP="00BE4053">
      <w:pPr>
        <w:pStyle w:val="Akapitzlist"/>
        <w:numPr>
          <w:ilvl w:val="0"/>
          <w:numId w:val="51"/>
        </w:numPr>
        <w:spacing w:after="240"/>
        <w:ind w:left="714" w:hanging="357"/>
        <w:contextualSpacing w:val="0"/>
        <w:rPr>
          <w:rFonts w:cstheme="minorHAnsi"/>
        </w:rPr>
      </w:pPr>
      <w:r w:rsidRPr="005366DA">
        <w:rPr>
          <w:rFonts w:cstheme="minorHAnsi"/>
        </w:rPr>
        <w:t xml:space="preserve">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zakresy wykonywanych przez nie czynności oraz informacją o podstawie do dysponowania tymi osobami. Wzór wykazu osób, stanowi </w:t>
      </w:r>
      <w:r w:rsidR="00C8275B" w:rsidRPr="00033823">
        <w:rPr>
          <w:rFonts w:cstheme="minorHAnsi"/>
          <w:b/>
        </w:rPr>
        <w:t xml:space="preserve">Załącznik nr </w:t>
      </w:r>
      <w:r w:rsidR="00E43ECB">
        <w:rPr>
          <w:rFonts w:cstheme="minorHAnsi"/>
          <w:b/>
        </w:rPr>
        <w:t>10</w:t>
      </w:r>
      <w:r w:rsidR="00C8275B" w:rsidRPr="00033823">
        <w:rPr>
          <w:rFonts w:cstheme="minorHAnsi"/>
        </w:rPr>
        <w:t xml:space="preserve"> do SWZ.</w:t>
      </w:r>
    </w:p>
    <w:p w14:paraId="02C0E2DA" w14:textId="6C666C13" w:rsidR="003578CF" w:rsidRPr="00033823" w:rsidRDefault="003578CF" w:rsidP="00BE4053">
      <w:pPr>
        <w:pStyle w:val="Nagwek3"/>
        <w:numPr>
          <w:ilvl w:val="1"/>
          <w:numId w:val="47"/>
        </w:numPr>
        <w:spacing w:before="0" w:after="240"/>
        <w:ind w:left="567" w:hanging="567"/>
        <w:rPr>
          <w:rFonts w:cstheme="minorHAnsi"/>
        </w:rPr>
      </w:pPr>
      <w:r w:rsidRPr="00033823">
        <w:rPr>
          <w:rFonts w:cstheme="minorHAnsi"/>
        </w:rPr>
        <w:t>Pozostałe informacje dotyczące dokumentów podmiotowych</w:t>
      </w:r>
    </w:p>
    <w:p w14:paraId="1508DA97" w14:textId="77777777" w:rsidR="003D2D6F" w:rsidRPr="00033823" w:rsidRDefault="00D45EF5" w:rsidP="00BE4053">
      <w:pPr>
        <w:pStyle w:val="Akapitzlist"/>
        <w:numPr>
          <w:ilvl w:val="0"/>
          <w:numId w:val="63"/>
        </w:numPr>
        <w:spacing w:after="0"/>
        <w:ind w:left="357" w:hanging="357"/>
        <w:contextualSpacing w:val="0"/>
        <w:rPr>
          <w:rFonts w:cstheme="minorHAnsi"/>
          <w:b/>
        </w:rPr>
      </w:pPr>
      <w:r w:rsidRPr="00033823">
        <w:rPr>
          <w:rFonts w:cstheme="minorHAnsi"/>
        </w:rPr>
        <w:t xml:space="preserve">Zamawiający nie wzywa do </w:t>
      </w:r>
      <w:r w:rsidR="005B282A" w:rsidRPr="00033823">
        <w:rPr>
          <w:rFonts w:cstheme="minorHAnsi"/>
        </w:rPr>
        <w:t>złożenia podmiotowych środk</w:t>
      </w:r>
      <w:r w:rsidR="00A74130" w:rsidRPr="00033823">
        <w:rPr>
          <w:rFonts w:cstheme="minorHAnsi"/>
        </w:rPr>
        <w:t>ów dowodowych, jeżeli</w:t>
      </w:r>
      <w:r w:rsidR="003D2D6F" w:rsidRPr="00033823">
        <w:rPr>
          <w:rFonts w:cstheme="minorHAnsi"/>
        </w:rPr>
        <w:t>:</w:t>
      </w:r>
    </w:p>
    <w:p w14:paraId="69CA2E43" w14:textId="2F0292CB" w:rsidR="005B282A" w:rsidRPr="00033823" w:rsidRDefault="005B282A" w:rsidP="00BE4053">
      <w:pPr>
        <w:pStyle w:val="Akapitzlist"/>
        <w:numPr>
          <w:ilvl w:val="0"/>
          <w:numId w:val="68"/>
        </w:numPr>
        <w:spacing w:after="0"/>
        <w:ind w:left="714" w:hanging="357"/>
        <w:contextualSpacing w:val="0"/>
        <w:rPr>
          <w:rFonts w:cstheme="minorHAnsi"/>
          <w:b/>
        </w:rPr>
      </w:pPr>
      <w:r w:rsidRPr="00033823">
        <w:rPr>
          <w:rFonts w:cstheme="minorHAnsi"/>
        </w:rPr>
        <w:t>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w:t>
      </w:r>
      <w:r w:rsidR="00A74130" w:rsidRPr="00033823">
        <w:rPr>
          <w:rFonts w:cstheme="minorHAnsi"/>
        </w:rPr>
        <w:t>lwiające dostęp do tych środków.</w:t>
      </w:r>
    </w:p>
    <w:p w14:paraId="10C638CF" w14:textId="0B237066" w:rsidR="00211C55" w:rsidRPr="00033823" w:rsidRDefault="00211C55" w:rsidP="00BE4053">
      <w:pPr>
        <w:pStyle w:val="Akapitzlist"/>
        <w:numPr>
          <w:ilvl w:val="0"/>
          <w:numId w:val="68"/>
        </w:numPr>
        <w:spacing w:after="0"/>
        <w:ind w:left="714" w:hanging="357"/>
        <w:contextualSpacing w:val="0"/>
        <w:rPr>
          <w:rFonts w:cstheme="minorHAnsi"/>
        </w:rPr>
      </w:pPr>
      <w:r w:rsidRPr="00033823">
        <w:rPr>
          <w:rFonts w:cstheme="minorHAnsi"/>
        </w:rPr>
        <w:t>podmiotowym środkiem dowodowym jest oświadczenie, którego treść odpowiada zakresowi oświadczenia, o którym mowa w art. 125 ust. 1.</w:t>
      </w:r>
    </w:p>
    <w:p w14:paraId="0C5DA6C5" w14:textId="77777777" w:rsidR="00B634F4" w:rsidRPr="00033823" w:rsidRDefault="005B282A" w:rsidP="00BE4053">
      <w:pPr>
        <w:pStyle w:val="Akapitzlist"/>
        <w:numPr>
          <w:ilvl w:val="0"/>
          <w:numId w:val="63"/>
        </w:numPr>
        <w:spacing w:after="0"/>
        <w:ind w:left="357" w:hanging="357"/>
        <w:contextualSpacing w:val="0"/>
        <w:rPr>
          <w:rFonts w:cstheme="minorHAnsi"/>
          <w:b/>
        </w:rPr>
      </w:pPr>
      <w:r w:rsidRPr="00033823">
        <w:rPr>
          <w:rFonts w:cstheme="minorHAnsi"/>
        </w:rPr>
        <w:lastRenderedPageBreak/>
        <w:t>Wykonawca nie jest zobowiązany do złożenia podmiotowych środków dowodowych, k</w:t>
      </w:r>
      <w:r w:rsidR="00C8275B" w:rsidRPr="00033823">
        <w:rPr>
          <w:rFonts w:cstheme="minorHAnsi"/>
        </w:rPr>
        <w:t>tóre Z</w:t>
      </w:r>
      <w:r w:rsidRPr="00033823">
        <w:rPr>
          <w:rFonts w:cstheme="minorHAnsi"/>
        </w:rPr>
        <w:t xml:space="preserve">amawiający posiada, jeżeli wykonawca wskaże te środki oraz potwierdzi ich prawidłowość i aktualność. </w:t>
      </w:r>
    </w:p>
    <w:p w14:paraId="7FD392A7" w14:textId="77777777" w:rsidR="00B634F4" w:rsidRPr="00033823" w:rsidRDefault="00C74214" w:rsidP="00BE4053">
      <w:pPr>
        <w:pStyle w:val="Akapitzlist"/>
        <w:numPr>
          <w:ilvl w:val="0"/>
          <w:numId w:val="63"/>
        </w:numPr>
        <w:spacing w:after="0"/>
        <w:ind w:left="357" w:hanging="357"/>
        <w:contextualSpacing w:val="0"/>
        <w:rPr>
          <w:rFonts w:cstheme="minorHAnsi"/>
          <w:b/>
        </w:rPr>
      </w:pPr>
      <w:bookmarkStart w:id="10" w:name="_Hlk139617498"/>
      <w:r w:rsidRPr="00033823">
        <w:rPr>
          <w:rFonts w:cstheme="minorHAnsi"/>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72AE0E9F" w14:textId="77777777" w:rsidR="0025762E" w:rsidRPr="00033823" w:rsidRDefault="00C74214" w:rsidP="00BE4053">
      <w:pPr>
        <w:pStyle w:val="Akapitzlist"/>
        <w:numPr>
          <w:ilvl w:val="0"/>
          <w:numId w:val="63"/>
        </w:numPr>
        <w:spacing w:after="0"/>
        <w:ind w:left="357" w:hanging="357"/>
        <w:contextualSpacing w:val="0"/>
        <w:rPr>
          <w:rFonts w:cstheme="minorHAnsi"/>
          <w:b/>
        </w:rPr>
      </w:pPr>
      <w:bookmarkStart w:id="11" w:name="_Hlk139617511"/>
      <w:bookmarkEnd w:id="10"/>
      <w:r w:rsidRPr="00033823">
        <w:rPr>
          <w:rFonts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A73D0A4" w14:textId="5A6C4ECB" w:rsidR="0025762E" w:rsidRPr="00033823" w:rsidRDefault="0025762E" w:rsidP="00BE4053">
      <w:pPr>
        <w:pStyle w:val="Akapitzlist"/>
        <w:numPr>
          <w:ilvl w:val="0"/>
          <w:numId w:val="63"/>
        </w:numPr>
        <w:spacing w:after="0"/>
        <w:ind w:left="357" w:hanging="357"/>
        <w:contextualSpacing w:val="0"/>
        <w:rPr>
          <w:rFonts w:cstheme="minorHAnsi"/>
        </w:rPr>
      </w:pPr>
      <w:bookmarkStart w:id="12" w:name="_Hlk139617530"/>
      <w:bookmarkEnd w:id="11"/>
      <w:r w:rsidRPr="00033823">
        <w:rPr>
          <w:rFonts w:cstheme="minorHAnsi"/>
        </w:rPr>
        <w:t>Jeżeli z uzasadnionej przyczyny wykonawca nie może złożyć wymaganych przez zamawiającego podmiotowych środków dowodowych, w celu potwierdzenia spełnienia przez Wykonawcę warunków udziału w postępowaniu</w:t>
      </w:r>
      <w:r w:rsidR="00BD2914" w:rsidRPr="00033823">
        <w:rPr>
          <w:rFonts w:cstheme="minorHAnsi"/>
        </w:rPr>
        <w:t xml:space="preserve"> dotyczących sytuacji ekonomicznej lub finansowej oraz zdolności technicznej lub zawodowej</w:t>
      </w:r>
      <w:r w:rsidRPr="00033823">
        <w:rPr>
          <w:rFonts w:cstheme="minorHAnsi"/>
        </w:rPr>
        <w:t xml:space="preserve">, </w:t>
      </w:r>
      <w:r w:rsidR="00BD2914" w:rsidRPr="00033823">
        <w:rPr>
          <w:rFonts w:cstheme="minorHAnsi"/>
        </w:rPr>
        <w:t>w</w:t>
      </w:r>
      <w:r w:rsidRPr="00033823">
        <w:rPr>
          <w:rFonts w:cstheme="minorHAnsi"/>
        </w:rPr>
        <w:t>ykonawca składa inne podmiotowe środki dowodowe, które w wystarczający sposób potwierdzają spełnianie opisanego przez zamawiającego warunku udziału w postępowaniu</w:t>
      </w:r>
      <w:r w:rsidR="00BD2914" w:rsidRPr="00033823">
        <w:rPr>
          <w:rFonts w:cstheme="minorHAnsi"/>
        </w:rPr>
        <w:t xml:space="preserve"> dotyczącego sytuacji ekonomicznej lub finansowej oraz zdolności technicznej lub zawodowej</w:t>
      </w:r>
      <w:r w:rsidRPr="00033823">
        <w:rPr>
          <w:rFonts w:cstheme="minorHAnsi"/>
        </w:rPr>
        <w:t>.</w:t>
      </w:r>
    </w:p>
    <w:bookmarkEnd w:id="12"/>
    <w:p w14:paraId="2296FE79" w14:textId="37047399" w:rsidR="00CB6F00" w:rsidRPr="00033823" w:rsidRDefault="00CB6F00" w:rsidP="00BE4053">
      <w:pPr>
        <w:pStyle w:val="Akapitzlist"/>
        <w:numPr>
          <w:ilvl w:val="0"/>
          <w:numId w:val="63"/>
        </w:numPr>
        <w:spacing w:after="0"/>
        <w:ind w:left="357" w:hanging="357"/>
        <w:contextualSpacing w:val="0"/>
        <w:rPr>
          <w:rFonts w:cstheme="minorHAnsi"/>
        </w:rPr>
      </w:pPr>
      <w:r w:rsidRPr="00033823">
        <w:rPr>
          <w:rFonts w:cstheme="minorHAnsi"/>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40D384D5" w14:textId="51DE296A" w:rsidR="00CB6F00" w:rsidRPr="00033823" w:rsidRDefault="00CB6F00" w:rsidP="00BE4053">
      <w:pPr>
        <w:pStyle w:val="Akapitzlist"/>
        <w:numPr>
          <w:ilvl w:val="0"/>
          <w:numId w:val="64"/>
        </w:numPr>
        <w:spacing w:after="0"/>
        <w:ind w:left="714" w:hanging="357"/>
        <w:contextualSpacing w:val="0"/>
        <w:rPr>
          <w:rFonts w:cstheme="minorHAnsi"/>
        </w:rPr>
      </w:pPr>
      <w:r w:rsidRPr="00033823">
        <w:rPr>
          <w:rFonts w:cstheme="minorHAnsi"/>
        </w:rPr>
        <w:t>oferta Wykonawcy podlega odrzuceniu bez względu na ich złożenie, uzupełnienie lub poprawienie lub</w:t>
      </w:r>
    </w:p>
    <w:p w14:paraId="52E796B5" w14:textId="5D43DE41" w:rsidR="00CB6F00" w:rsidRPr="00033823" w:rsidRDefault="00CB6F00" w:rsidP="00BE4053">
      <w:pPr>
        <w:pStyle w:val="Akapitzlist"/>
        <w:numPr>
          <w:ilvl w:val="0"/>
          <w:numId w:val="64"/>
        </w:numPr>
        <w:spacing w:after="0"/>
        <w:ind w:left="714" w:hanging="357"/>
        <w:contextualSpacing w:val="0"/>
        <w:rPr>
          <w:rFonts w:cstheme="minorHAnsi"/>
        </w:rPr>
      </w:pPr>
      <w:r w:rsidRPr="00033823">
        <w:rPr>
          <w:rFonts w:cstheme="minorHAnsi"/>
        </w:rPr>
        <w:t>zachodzą przesłanki unieważnienia postępowania.</w:t>
      </w:r>
    </w:p>
    <w:p w14:paraId="45B8481F" w14:textId="24FF0262" w:rsidR="00CB6F00" w:rsidRPr="00033823" w:rsidRDefault="00CB6F00" w:rsidP="00BE4053">
      <w:pPr>
        <w:pStyle w:val="Akapitzlist"/>
        <w:numPr>
          <w:ilvl w:val="0"/>
          <w:numId w:val="63"/>
        </w:numPr>
        <w:spacing w:after="0"/>
        <w:ind w:left="357" w:hanging="357"/>
        <w:contextualSpacing w:val="0"/>
        <w:rPr>
          <w:rFonts w:cstheme="minorHAnsi"/>
        </w:rPr>
      </w:pPr>
      <w:r w:rsidRPr="00033823">
        <w:rPr>
          <w:rFonts w:cstheme="minorHAnsi"/>
        </w:rPr>
        <w:t>Zamawiający może żądać od Wykonawców wyjaśnień dotyczących treści oświadczenia, o którym mowa w art. 125 ust. 1, lub złożonych podmiotowych środków dowodowych lub innych dokumentów lub oświadczeń składanych w postępowaniu.</w:t>
      </w:r>
    </w:p>
    <w:p w14:paraId="5818E3E1" w14:textId="2062F3C1" w:rsidR="00CB6F00" w:rsidRPr="00033823" w:rsidRDefault="00CB6F00" w:rsidP="00BE4053">
      <w:pPr>
        <w:pStyle w:val="Akapitzlist"/>
        <w:numPr>
          <w:ilvl w:val="0"/>
          <w:numId w:val="63"/>
        </w:numPr>
        <w:spacing w:after="0"/>
        <w:ind w:left="357" w:hanging="357"/>
        <w:contextualSpacing w:val="0"/>
        <w:rPr>
          <w:rFonts w:cstheme="minorHAnsi"/>
        </w:rPr>
      </w:pPr>
      <w:r w:rsidRPr="00033823">
        <w:rPr>
          <w:rFonts w:cstheme="minorHAnsi"/>
        </w:rPr>
        <w:t>Jeżeli złożone przez Wykonawcę oświadczenie, o którym mowa w art. 125 ust. 1,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F2DE804" w14:textId="76DC3F8B" w:rsidR="00CB6F00" w:rsidRPr="00033823" w:rsidRDefault="00CB6F00" w:rsidP="00BE4053">
      <w:pPr>
        <w:pStyle w:val="Akapitzlist"/>
        <w:numPr>
          <w:ilvl w:val="0"/>
          <w:numId w:val="63"/>
        </w:numPr>
        <w:spacing w:after="240"/>
        <w:ind w:left="357" w:hanging="357"/>
        <w:contextualSpacing w:val="0"/>
        <w:rPr>
          <w:rFonts w:cstheme="minorHAnsi"/>
        </w:rPr>
      </w:pPr>
      <w:r w:rsidRPr="00033823">
        <w:rPr>
          <w:rFonts w:cstheme="minorHAnsi"/>
        </w:rPr>
        <w:t>Podmiotowe środki dowodowe, przedmiotowe środki dowodowe oraz inne dokumenty lub oświadczenia, sporządzone w języku obcym przekazuje się wraz z tłumaczeniem na język polski.</w:t>
      </w:r>
    </w:p>
    <w:p w14:paraId="77E6ABA2" w14:textId="77777777" w:rsidR="0090594F" w:rsidRPr="00033823" w:rsidRDefault="00C74214" w:rsidP="00BE4053">
      <w:pPr>
        <w:pStyle w:val="Nagwek3"/>
        <w:numPr>
          <w:ilvl w:val="1"/>
          <w:numId w:val="47"/>
        </w:numPr>
        <w:spacing w:before="0" w:after="240"/>
        <w:rPr>
          <w:rFonts w:cstheme="minorHAnsi"/>
        </w:rPr>
      </w:pPr>
      <w:r w:rsidRPr="00033823">
        <w:rPr>
          <w:rFonts w:cstheme="minorHAnsi"/>
        </w:rPr>
        <w:t>Do</w:t>
      </w:r>
      <w:r w:rsidR="001B194B" w:rsidRPr="00033823">
        <w:rPr>
          <w:rFonts w:cstheme="minorHAnsi"/>
        </w:rPr>
        <w:t>kumenty podmiotów zagranicznych</w:t>
      </w:r>
    </w:p>
    <w:p w14:paraId="67534AC7" w14:textId="77777777" w:rsidR="00C74214" w:rsidRPr="00033823" w:rsidRDefault="00C74214" w:rsidP="004B735C">
      <w:pPr>
        <w:pStyle w:val="Akapitzlist"/>
        <w:numPr>
          <w:ilvl w:val="0"/>
          <w:numId w:val="8"/>
        </w:numPr>
        <w:spacing w:after="0"/>
        <w:ind w:left="357" w:hanging="357"/>
        <w:contextualSpacing w:val="0"/>
        <w:rPr>
          <w:rFonts w:cstheme="minorHAnsi"/>
        </w:rPr>
      </w:pPr>
      <w:r w:rsidRPr="00033823">
        <w:rPr>
          <w:rFonts w:cstheme="minorHAnsi"/>
        </w:rPr>
        <w:t>Jeżeli wykonawca ma siedzibę lub miejsce zamieszkania poza granicami Rzeczypospolitej Polskiej, zamiast:</w:t>
      </w:r>
    </w:p>
    <w:p w14:paraId="0168A7E9" w14:textId="34705CA1" w:rsidR="00C74214" w:rsidRPr="00033823" w:rsidRDefault="0090594F" w:rsidP="00BE4053">
      <w:pPr>
        <w:pStyle w:val="Akapitzlist"/>
        <w:numPr>
          <w:ilvl w:val="0"/>
          <w:numId w:val="44"/>
        </w:numPr>
        <w:spacing w:after="0"/>
        <w:ind w:left="714" w:hanging="357"/>
        <w:contextualSpacing w:val="0"/>
        <w:rPr>
          <w:rFonts w:cstheme="minorHAnsi"/>
        </w:rPr>
      </w:pPr>
      <w:r w:rsidRPr="00033823">
        <w:rPr>
          <w:rFonts w:cstheme="minorHAnsi"/>
        </w:rPr>
        <w:t xml:space="preserve">informacji z Krajowego Rejestru Karnego, o której mowa w </w:t>
      </w:r>
      <w:r w:rsidR="005B282A" w:rsidRPr="00033823">
        <w:rPr>
          <w:rFonts w:cstheme="minorHAnsi"/>
        </w:rPr>
        <w:t xml:space="preserve">podrozdziale </w:t>
      </w:r>
      <w:r w:rsidR="005D26E3" w:rsidRPr="00033823">
        <w:rPr>
          <w:rFonts w:cstheme="minorHAnsi"/>
        </w:rPr>
        <w:t>10</w:t>
      </w:r>
      <w:r w:rsidR="00E9677E" w:rsidRPr="00033823">
        <w:rPr>
          <w:rFonts w:cstheme="minorHAnsi"/>
        </w:rPr>
        <w:t>.1</w:t>
      </w:r>
      <w:r w:rsidR="005B282A" w:rsidRPr="00033823">
        <w:rPr>
          <w:rFonts w:cstheme="minorHAnsi"/>
        </w:rPr>
        <w:t xml:space="preserve"> </w:t>
      </w:r>
      <w:r w:rsidR="00C74214" w:rsidRPr="00033823">
        <w:rPr>
          <w:rFonts w:cstheme="minorHAnsi"/>
        </w:rPr>
        <w:t xml:space="preserve">pkt </w:t>
      </w:r>
      <w:r w:rsidR="00E9677E" w:rsidRPr="00033823">
        <w:rPr>
          <w:rFonts w:cstheme="minorHAnsi"/>
        </w:rPr>
        <w:t>1</w:t>
      </w:r>
      <w:r w:rsidRPr="00033823">
        <w:rPr>
          <w:rFonts w:cstheme="minorHAnsi"/>
        </w:rPr>
        <w:t xml:space="preserve"> – składa informację z odpowiedniego rejestru, takiego jak rejestr sądowy, </w:t>
      </w:r>
      <w:r w:rsidR="00CB6F00" w:rsidRPr="00033823">
        <w:rPr>
          <w:rFonts w:cstheme="minorHAnsi"/>
        </w:rPr>
        <w:t>albo</w:t>
      </w:r>
      <w:r w:rsidRPr="00033823">
        <w:rPr>
          <w:rFonts w:cstheme="minorHAnsi"/>
        </w:rPr>
        <w:t xml:space="preserve"> w przypadku braku </w:t>
      </w:r>
      <w:r w:rsidRPr="00033823">
        <w:rPr>
          <w:rFonts w:cstheme="minorHAnsi"/>
        </w:rPr>
        <w:lastRenderedPageBreak/>
        <w:t xml:space="preserve">takiego rejestru, inny równoważny dokument wydany przez właściwy organ sądowy lub administracyjny kraju, w którym wykonawca ma siedzibę lub miejsce zamieszkania, w zakresie, o którym mowa w </w:t>
      </w:r>
      <w:r w:rsidR="005B282A" w:rsidRPr="00033823">
        <w:rPr>
          <w:rFonts w:cstheme="minorHAnsi"/>
        </w:rPr>
        <w:t xml:space="preserve">podrozdziale </w:t>
      </w:r>
      <w:r w:rsidR="005D26E3" w:rsidRPr="00033823">
        <w:rPr>
          <w:rFonts w:cstheme="minorHAnsi"/>
        </w:rPr>
        <w:t>10</w:t>
      </w:r>
      <w:r w:rsidR="00E9677E" w:rsidRPr="00033823">
        <w:rPr>
          <w:rFonts w:cstheme="minorHAnsi"/>
        </w:rPr>
        <w:t>.1</w:t>
      </w:r>
      <w:r w:rsidR="005B282A" w:rsidRPr="00033823">
        <w:rPr>
          <w:rFonts w:cstheme="minorHAnsi"/>
        </w:rPr>
        <w:t xml:space="preserve"> </w:t>
      </w:r>
      <w:r w:rsidR="00E9677E" w:rsidRPr="00033823">
        <w:rPr>
          <w:rFonts w:cstheme="minorHAnsi"/>
        </w:rPr>
        <w:t>pkt 1</w:t>
      </w:r>
      <w:r w:rsidRPr="00033823">
        <w:rPr>
          <w:rFonts w:cstheme="minorHAnsi"/>
        </w:rPr>
        <w:t xml:space="preserve">; </w:t>
      </w:r>
    </w:p>
    <w:p w14:paraId="26FE538A" w14:textId="77777777" w:rsidR="0090594F" w:rsidRPr="00033823" w:rsidRDefault="0090594F" w:rsidP="00BE4053">
      <w:pPr>
        <w:pStyle w:val="Akapitzlist"/>
        <w:numPr>
          <w:ilvl w:val="0"/>
          <w:numId w:val="44"/>
        </w:numPr>
        <w:spacing w:after="0"/>
        <w:ind w:left="709"/>
        <w:contextualSpacing w:val="0"/>
        <w:rPr>
          <w:rFonts w:cstheme="minorHAnsi"/>
        </w:rPr>
      </w:pPr>
      <w:r w:rsidRPr="00033823">
        <w:rPr>
          <w:rFonts w:cstheme="minorHAnsi"/>
        </w:rPr>
        <w:t xml:space="preserve">zaświadczenia, o którym mowa w </w:t>
      </w:r>
      <w:r w:rsidR="005B282A" w:rsidRPr="00033823">
        <w:rPr>
          <w:rFonts w:cstheme="minorHAnsi"/>
        </w:rPr>
        <w:t xml:space="preserve">podrozdziale </w:t>
      </w:r>
      <w:r w:rsidR="005D26E3" w:rsidRPr="00033823">
        <w:rPr>
          <w:rFonts w:cstheme="minorHAnsi"/>
        </w:rPr>
        <w:t>10</w:t>
      </w:r>
      <w:r w:rsidR="00E9677E" w:rsidRPr="00033823">
        <w:rPr>
          <w:rFonts w:cstheme="minorHAnsi"/>
        </w:rPr>
        <w:t xml:space="preserve">.1 </w:t>
      </w:r>
      <w:r w:rsidR="005B282A" w:rsidRPr="00033823">
        <w:rPr>
          <w:rFonts w:cstheme="minorHAnsi"/>
        </w:rPr>
        <w:t xml:space="preserve"> </w:t>
      </w:r>
      <w:r w:rsidR="00E9677E" w:rsidRPr="00033823">
        <w:rPr>
          <w:rFonts w:cstheme="minorHAnsi"/>
        </w:rPr>
        <w:t xml:space="preserve">pkt </w:t>
      </w:r>
      <w:r w:rsidRPr="00033823">
        <w:rPr>
          <w:rFonts w:cstheme="minorHAnsi"/>
        </w:rPr>
        <w:t xml:space="preserve">3, zaświadczenia albo innego dokumentu potwierdzającego, że wykonawca nie zalega z opłacaniem składek na ubezpieczenia społeczne lub zdrowotne, o których mowa w </w:t>
      </w:r>
      <w:r w:rsidR="005B282A" w:rsidRPr="00033823">
        <w:rPr>
          <w:rFonts w:cstheme="minorHAnsi"/>
        </w:rPr>
        <w:t xml:space="preserve">podrozdziale </w:t>
      </w:r>
      <w:r w:rsidR="005D26E3" w:rsidRPr="00033823">
        <w:rPr>
          <w:rFonts w:cstheme="minorHAnsi"/>
        </w:rPr>
        <w:t>10</w:t>
      </w:r>
      <w:r w:rsidR="00E9677E" w:rsidRPr="00033823">
        <w:rPr>
          <w:rFonts w:cstheme="minorHAnsi"/>
        </w:rPr>
        <w:t xml:space="preserve">.1 pkt </w:t>
      </w:r>
      <w:r w:rsidRPr="00033823">
        <w:rPr>
          <w:rFonts w:cstheme="minorHAnsi"/>
        </w:rPr>
        <w:t xml:space="preserve">4, lub odpisu albo informacji z Krajowego Rejestru Sądowego lub z Centralnej Ewidencji i Informacji o Działalności Gospodarczej, o których mowa w </w:t>
      </w:r>
      <w:r w:rsidR="005D26E3" w:rsidRPr="00033823">
        <w:rPr>
          <w:rFonts w:cstheme="minorHAnsi"/>
        </w:rPr>
        <w:t>podrozdziale 10</w:t>
      </w:r>
      <w:r w:rsidR="00E9677E" w:rsidRPr="00033823">
        <w:rPr>
          <w:rFonts w:cstheme="minorHAnsi"/>
        </w:rPr>
        <w:t xml:space="preserve">.1 pkt </w:t>
      </w:r>
      <w:r w:rsidRPr="00033823">
        <w:rPr>
          <w:rFonts w:cstheme="minorHAnsi"/>
        </w:rPr>
        <w:t xml:space="preserve">5 – składa dokument lub dokumenty wystawione w kraju, w którym wykonawca ma siedzibę lub miejsce zamieszkania, potwierdzające odpowiednio, że: </w:t>
      </w:r>
    </w:p>
    <w:p w14:paraId="05D789F6" w14:textId="77777777" w:rsidR="0090594F" w:rsidRPr="00033823" w:rsidRDefault="0090594F" w:rsidP="004B735C">
      <w:pPr>
        <w:pStyle w:val="Akapitzlist"/>
        <w:numPr>
          <w:ilvl w:val="0"/>
          <w:numId w:val="9"/>
        </w:numPr>
        <w:spacing w:after="0"/>
        <w:ind w:left="1071" w:hanging="357"/>
        <w:contextualSpacing w:val="0"/>
        <w:rPr>
          <w:rFonts w:cstheme="minorHAnsi"/>
        </w:rPr>
      </w:pPr>
      <w:r w:rsidRPr="00033823">
        <w:rPr>
          <w:rFonts w:cstheme="minorHAnsi"/>
        </w:rPr>
        <w:t xml:space="preserve">nie naruszył obowiązków dotyczących płatności podatków, opłat lub składek na ubezpieczenie społeczne lub zdrowotne, </w:t>
      </w:r>
    </w:p>
    <w:p w14:paraId="38D46385" w14:textId="77777777" w:rsidR="0090594F" w:rsidRPr="00033823" w:rsidRDefault="0090594F" w:rsidP="004B735C">
      <w:pPr>
        <w:pStyle w:val="Akapitzlist"/>
        <w:numPr>
          <w:ilvl w:val="0"/>
          <w:numId w:val="9"/>
        </w:numPr>
        <w:spacing w:after="0"/>
        <w:ind w:left="1071" w:hanging="357"/>
        <w:contextualSpacing w:val="0"/>
        <w:rPr>
          <w:rFonts w:cstheme="minorHAnsi"/>
        </w:rPr>
      </w:pPr>
      <w:r w:rsidRPr="00033823">
        <w:rPr>
          <w:rFonts w:cstheme="minorHAnsi"/>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6FAA98A" w14:textId="2F90D819" w:rsidR="0063709F" w:rsidRPr="00033823" w:rsidRDefault="00354597" w:rsidP="004B735C">
      <w:pPr>
        <w:pStyle w:val="Akapitzlist"/>
        <w:numPr>
          <w:ilvl w:val="0"/>
          <w:numId w:val="8"/>
        </w:numPr>
        <w:spacing w:after="240"/>
        <w:ind w:left="357" w:hanging="357"/>
        <w:contextualSpacing w:val="0"/>
        <w:rPr>
          <w:rFonts w:cstheme="minorHAnsi"/>
        </w:rPr>
      </w:pPr>
      <w:r w:rsidRPr="00033823">
        <w:rPr>
          <w:rFonts w:cstheme="minorHAnsi"/>
        </w:rPr>
        <w:t>Dokument, o którym mowa w pkt 1</w:t>
      </w:r>
      <w:r w:rsidR="00E9677E" w:rsidRPr="00033823">
        <w:rPr>
          <w:rFonts w:cstheme="minorHAnsi"/>
        </w:rPr>
        <w:t xml:space="preserve"> </w:t>
      </w:r>
      <w:r w:rsidR="00412E7A" w:rsidRPr="00033823">
        <w:rPr>
          <w:rFonts w:cstheme="minorHAnsi"/>
        </w:rPr>
        <w:t>p</w:t>
      </w:r>
      <w:r w:rsidR="00E9677E" w:rsidRPr="00033823">
        <w:rPr>
          <w:rFonts w:cstheme="minorHAnsi"/>
        </w:rPr>
        <w:t>pkt 1</w:t>
      </w:r>
      <w:r w:rsidR="00412E7A" w:rsidRPr="00033823">
        <w:rPr>
          <w:rFonts w:cstheme="minorHAnsi"/>
        </w:rPr>
        <w:t>)</w:t>
      </w:r>
      <w:r w:rsidRPr="00033823">
        <w:rPr>
          <w:rFonts w:cstheme="minorHAnsi"/>
        </w:rPr>
        <w:t xml:space="preserve">, powinien być wystawiony nie wcześniej niż 6 miesięcy przed jego złożeniem. Dokumenty, o których mowa w </w:t>
      </w:r>
      <w:r w:rsidR="00E9677E" w:rsidRPr="00033823">
        <w:rPr>
          <w:rFonts w:cstheme="minorHAnsi"/>
        </w:rPr>
        <w:t xml:space="preserve">pkt 1 </w:t>
      </w:r>
      <w:r w:rsidR="00412E7A" w:rsidRPr="00033823">
        <w:rPr>
          <w:rFonts w:cstheme="minorHAnsi"/>
        </w:rPr>
        <w:t>p</w:t>
      </w:r>
      <w:r w:rsidRPr="00033823">
        <w:rPr>
          <w:rFonts w:cstheme="minorHAnsi"/>
        </w:rPr>
        <w:t>pkt 2, powinny być wystawione nie wcześniej niż 3 miesiące przed ich złożeniem.</w:t>
      </w:r>
    </w:p>
    <w:p w14:paraId="505445C2" w14:textId="77777777" w:rsidR="004016FD" w:rsidRPr="00033823" w:rsidRDefault="005E6BCD" w:rsidP="00033823">
      <w:pPr>
        <w:pStyle w:val="Nagwek2"/>
        <w:spacing w:before="0"/>
        <w:ind w:left="714"/>
        <w:rPr>
          <w:rFonts w:cstheme="minorHAnsi"/>
          <w:szCs w:val="22"/>
        </w:rPr>
      </w:pPr>
      <w:r w:rsidRPr="00033823">
        <w:rPr>
          <w:rFonts w:cstheme="minorHAnsi"/>
          <w:szCs w:val="22"/>
        </w:rPr>
        <w:t>I</w:t>
      </w:r>
      <w:r w:rsidR="004016FD" w:rsidRPr="00033823">
        <w:rPr>
          <w:rFonts w:cstheme="minorHAnsi"/>
          <w:szCs w:val="22"/>
        </w:rPr>
        <w:t xml:space="preserve">nformacje o środkach komunikacji elektronicznej, przy użyciu których zamawiający będzie komunikował się z wykonawcami, oraz informacje o wymaganiach technicznych i </w:t>
      </w:r>
      <w:r w:rsidR="00B1472E" w:rsidRPr="00033823">
        <w:rPr>
          <w:rFonts w:cstheme="minorHAnsi"/>
          <w:szCs w:val="22"/>
        </w:rPr>
        <w:t xml:space="preserve">organizacyjnych sporządzania, wysyłania i odbierania korespondencji elektronicznej a także wskazanie osób uprawnionych do porozumiewania się z wykonawcami; </w:t>
      </w:r>
    </w:p>
    <w:p w14:paraId="575CBE9A" w14:textId="6D00091F" w:rsidR="00412E7A" w:rsidRPr="00033823" w:rsidRDefault="00412E7A" w:rsidP="00BE4053">
      <w:pPr>
        <w:numPr>
          <w:ilvl w:val="0"/>
          <w:numId w:val="27"/>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 xml:space="preserve">W postępowaniu o udzielenie zamówienia publicznego komunikacja między Zamawiającym a wykonawcami odbywa się przy użyciu Platformy e-Zamówienia, która jest dostępna pod adresem </w:t>
      </w:r>
      <w:hyperlink r:id="rId11" w:history="1">
        <w:r w:rsidRPr="00033823">
          <w:rPr>
            <w:rStyle w:val="Hipercze"/>
            <w:rFonts w:eastAsia="Times New Roman" w:cstheme="minorHAnsi"/>
            <w:lang w:eastAsia="pl-PL"/>
          </w:rPr>
          <w:t>https://ezamowienia.gov.pl</w:t>
        </w:r>
      </w:hyperlink>
      <w:r w:rsidRPr="00033823">
        <w:rPr>
          <w:rFonts w:eastAsia="Times New Roman" w:cstheme="minorHAnsi"/>
          <w:lang w:eastAsia="pl-PL"/>
        </w:rPr>
        <w:t xml:space="preserve"> </w:t>
      </w:r>
    </w:p>
    <w:p w14:paraId="356AECA3" w14:textId="66239174" w:rsidR="00412E7A" w:rsidRPr="00033823" w:rsidRDefault="00A23D24" w:rsidP="00BE4053">
      <w:pPr>
        <w:numPr>
          <w:ilvl w:val="0"/>
          <w:numId w:val="27"/>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Korzystanie z Platformy e-Zamówienia jest bezpłatne.</w:t>
      </w:r>
    </w:p>
    <w:p w14:paraId="7D8FF650" w14:textId="009B0BAE" w:rsidR="00A23D24" w:rsidRPr="00033823" w:rsidRDefault="00A23D24" w:rsidP="00BE4053">
      <w:pPr>
        <w:numPr>
          <w:ilvl w:val="0"/>
          <w:numId w:val="27"/>
        </w:numPr>
        <w:suppressAutoHyphens/>
        <w:overflowPunct w:val="0"/>
        <w:autoSpaceDE w:val="0"/>
        <w:spacing w:after="0"/>
        <w:ind w:left="357" w:hanging="357"/>
        <w:textAlignment w:val="baseline"/>
        <w:rPr>
          <w:rFonts w:eastAsia="Times New Roman" w:cstheme="minorHAnsi"/>
          <w:lang w:eastAsia="pl-PL"/>
        </w:rPr>
      </w:pPr>
      <w:bookmarkStart w:id="13" w:name="_Hlk139618156"/>
      <w:r w:rsidRPr="00033823">
        <w:rPr>
          <w:rFonts w:eastAsia="Times New Roman" w:cstheme="minorHAnsi"/>
          <w:lang w:eastAsia="pl-PL"/>
        </w:rPr>
        <w:t>Zamawiający wyznacza następujące osoby do kontaktu z wykonawcami</w:t>
      </w:r>
      <w:bookmarkEnd w:id="13"/>
      <w:r w:rsidRPr="00033823">
        <w:rPr>
          <w:rFonts w:eastAsia="Times New Roman" w:cstheme="minorHAnsi"/>
          <w:lang w:eastAsia="pl-PL"/>
        </w:rPr>
        <w:t>:</w:t>
      </w:r>
    </w:p>
    <w:p w14:paraId="39225237" w14:textId="403E9880" w:rsidR="0092158A" w:rsidRPr="005366DA" w:rsidRDefault="00F71B75" w:rsidP="00BE4053">
      <w:pPr>
        <w:pStyle w:val="Akapitzlist"/>
        <w:numPr>
          <w:ilvl w:val="0"/>
          <w:numId w:val="65"/>
        </w:numPr>
        <w:suppressAutoHyphens/>
        <w:overflowPunct w:val="0"/>
        <w:autoSpaceDE w:val="0"/>
        <w:spacing w:after="0"/>
        <w:ind w:left="714" w:hanging="357"/>
        <w:contextualSpacing w:val="0"/>
        <w:textAlignment w:val="baseline"/>
        <w:rPr>
          <w:rFonts w:eastAsia="Times New Roman" w:cstheme="minorHAnsi"/>
          <w:lang w:eastAsia="pl-PL"/>
        </w:rPr>
      </w:pPr>
      <w:r w:rsidRPr="00033823">
        <w:rPr>
          <w:rFonts w:eastAsia="Times New Roman" w:cstheme="minorHAnsi"/>
          <w:lang w:eastAsia="pl-PL"/>
        </w:rPr>
        <w:t>w sprawach merytorycznych:</w:t>
      </w:r>
      <w:r w:rsidR="005366DA">
        <w:rPr>
          <w:rFonts w:eastAsia="Times New Roman" w:cstheme="minorHAnsi"/>
          <w:lang w:eastAsia="pl-PL"/>
        </w:rPr>
        <w:t xml:space="preserve"> </w:t>
      </w:r>
      <w:r w:rsidR="003D102B">
        <w:rPr>
          <w:rFonts w:eastAsia="Times New Roman" w:cstheme="minorHAnsi"/>
          <w:lang w:eastAsia="pl-PL"/>
        </w:rPr>
        <w:t>Joanna Bonda</w:t>
      </w:r>
      <w:r w:rsidR="00A23D24" w:rsidRPr="005366DA">
        <w:rPr>
          <w:rFonts w:cstheme="minorHAnsi"/>
        </w:rPr>
        <w:t xml:space="preserve">, tel. </w:t>
      </w:r>
      <w:r w:rsidR="005366DA">
        <w:rPr>
          <w:rFonts w:cstheme="minorHAnsi"/>
        </w:rPr>
        <w:t>+</w:t>
      </w:r>
      <w:r w:rsidR="005366DA" w:rsidRPr="005366DA">
        <w:rPr>
          <w:rFonts w:cstheme="minorHAnsi"/>
        </w:rPr>
        <w:t>48</w:t>
      </w:r>
      <w:r w:rsidR="005366DA">
        <w:rPr>
          <w:rFonts w:cstheme="minorHAnsi"/>
        </w:rPr>
        <w:t xml:space="preserve"> </w:t>
      </w:r>
      <w:r w:rsidR="005366DA" w:rsidRPr="005366DA">
        <w:rPr>
          <w:rFonts w:cstheme="minorHAnsi"/>
        </w:rPr>
        <w:t>22</w:t>
      </w:r>
      <w:r w:rsidR="005366DA">
        <w:rPr>
          <w:rFonts w:cstheme="minorHAnsi"/>
        </w:rPr>
        <w:t> </w:t>
      </w:r>
      <w:r w:rsidR="005366DA" w:rsidRPr="005366DA">
        <w:rPr>
          <w:rFonts w:cstheme="minorHAnsi"/>
        </w:rPr>
        <w:t>277</w:t>
      </w:r>
      <w:r w:rsidR="005366DA">
        <w:rPr>
          <w:rFonts w:cstheme="minorHAnsi"/>
        </w:rPr>
        <w:t xml:space="preserve"> </w:t>
      </w:r>
      <w:r w:rsidR="005366DA" w:rsidRPr="005366DA">
        <w:rPr>
          <w:rFonts w:cstheme="minorHAnsi"/>
        </w:rPr>
        <w:t>52</w:t>
      </w:r>
      <w:r w:rsidR="005366DA">
        <w:rPr>
          <w:rFonts w:cstheme="minorHAnsi"/>
        </w:rPr>
        <w:t xml:space="preserve"> </w:t>
      </w:r>
      <w:r w:rsidR="003D102B">
        <w:rPr>
          <w:rFonts w:cstheme="minorHAnsi"/>
        </w:rPr>
        <w:t>16</w:t>
      </w:r>
    </w:p>
    <w:p w14:paraId="792A365B" w14:textId="043E4E8B" w:rsidR="00A23D24" w:rsidRPr="00EE7F09" w:rsidRDefault="00F71B75" w:rsidP="00BE4053">
      <w:pPr>
        <w:pStyle w:val="Akapitzlist"/>
        <w:numPr>
          <w:ilvl w:val="0"/>
          <w:numId w:val="65"/>
        </w:numPr>
        <w:suppressAutoHyphens/>
        <w:overflowPunct w:val="0"/>
        <w:autoSpaceDE w:val="0"/>
        <w:spacing w:after="0"/>
        <w:ind w:left="714" w:hanging="357"/>
        <w:contextualSpacing w:val="0"/>
        <w:textAlignment w:val="baseline"/>
        <w:rPr>
          <w:rFonts w:eastAsia="Times New Roman" w:cstheme="minorHAnsi"/>
          <w:lang w:eastAsia="pl-PL"/>
        </w:rPr>
      </w:pPr>
      <w:r w:rsidRPr="00033823">
        <w:rPr>
          <w:rFonts w:eastAsia="Times New Roman" w:cstheme="minorHAnsi"/>
          <w:lang w:eastAsia="pl-PL"/>
        </w:rPr>
        <w:t>w sprawach proceduralnych:</w:t>
      </w:r>
      <w:bookmarkStart w:id="14" w:name="_Hlk139618252"/>
      <w:r w:rsidR="00EE7F09">
        <w:rPr>
          <w:rFonts w:eastAsia="Times New Roman" w:cstheme="minorHAnsi"/>
          <w:lang w:eastAsia="pl-PL"/>
        </w:rPr>
        <w:t xml:space="preserve"> </w:t>
      </w:r>
      <w:r w:rsidR="00B74AE5" w:rsidRPr="00EE7F09">
        <w:rPr>
          <w:rFonts w:eastAsia="Times New Roman" w:cstheme="minorHAnsi"/>
          <w:lang w:eastAsia="pl-PL"/>
        </w:rPr>
        <w:t>Anna Kawałowska-Szumańska</w:t>
      </w:r>
      <w:r w:rsidR="00A23D24" w:rsidRPr="00EE7F09">
        <w:rPr>
          <w:rFonts w:eastAsia="Times New Roman" w:cstheme="minorHAnsi"/>
          <w:lang w:eastAsia="pl-PL"/>
        </w:rPr>
        <w:t>, tel. 0 22 277 52 9</w:t>
      </w:r>
      <w:r w:rsidR="00B74AE5" w:rsidRPr="00EE7F09">
        <w:rPr>
          <w:rFonts w:eastAsia="Times New Roman" w:cstheme="minorHAnsi"/>
          <w:lang w:eastAsia="pl-PL"/>
        </w:rPr>
        <w:t>7</w:t>
      </w:r>
      <w:r w:rsidR="00A23D24" w:rsidRPr="00EE7F09">
        <w:rPr>
          <w:rFonts w:eastAsia="Times New Roman" w:cstheme="minorHAnsi"/>
          <w:lang w:eastAsia="pl-PL"/>
        </w:rPr>
        <w:t xml:space="preserve"> </w:t>
      </w:r>
    </w:p>
    <w:bookmarkEnd w:id="14"/>
    <w:p w14:paraId="20217F90" w14:textId="77777777" w:rsidR="00F71B75" w:rsidRPr="00033823" w:rsidRDefault="00F71B75" w:rsidP="00B74AE5">
      <w:pPr>
        <w:suppressAutoHyphens/>
        <w:overflowPunct w:val="0"/>
        <w:autoSpaceDE w:val="0"/>
        <w:spacing w:after="0"/>
        <w:ind w:left="340"/>
        <w:textAlignment w:val="baseline"/>
        <w:rPr>
          <w:rFonts w:eastAsia="Times New Roman" w:cstheme="minorHAnsi"/>
          <w:lang w:eastAsia="pl-PL"/>
        </w:rPr>
      </w:pPr>
      <w:r w:rsidRPr="00033823">
        <w:rPr>
          <w:rFonts w:eastAsia="Times New Roman" w:cstheme="minorHAnsi"/>
          <w:lang w:eastAsia="pl-PL"/>
        </w:rPr>
        <w:t xml:space="preserve">adres e-mail do kontaktów: </w:t>
      </w:r>
      <w:hyperlink r:id="rId12" w:history="1">
        <w:r w:rsidRPr="00033823">
          <w:rPr>
            <w:rFonts w:eastAsia="Times New Roman" w:cstheme="minorHAnsi"/>
            <w:color w:val="0000FF"/>
            <w:u w:val="single"/>
            <w:lang w:eastAsia="pl-PL"/>
          </w:rPr>
          <w:t>zzl.zamowienia@um.warszawa.pl</w:t>
        </w:r>
      </w:hyperlink>
      <w:r w:rsidRPr="00033823">
        <w:rPr>
          <w:rFonts w:eastAsia="Times New Roman" w:cstheme="minorHAnsi"/>
          <w:lang w:eastAsia="pl-PL"/>
        </w:rPr>
        <w:t xml:space="preserve"> </w:t>
      </w:r>
    </w:p>
    <w:p w14:paraId="40278144" w14:textId="77777777" w:rsidR="00F71B75" w:rsidRPr="00033823" w:rsidRDefault="00F71B75" w:rsidP="00B74AE5">
      <w:pPr>
        <w:suppressAutoHyphens/>
        <w:overflowPunct w:val="0"/>
        <w:autoSpaceDE w:val="0"/>
        <w:spacing w:after="0"/>
        <w:ind w:left="340"/>
        <w:textAlignment w:val="baseline"/>
        <w:rPr>
          <w:rFonts w:eastAsia="Times New Roman" w:cstheme="minorHAnsi"/>
          <w:lang w:eastAsia="pl-PL"/>
        </w:rPr>
      </w:pPr>
      <w:r w:rsidRPr="00033823">
        <w:rPr>
          <w:rFonts w:eastAsia="Times New Roman" w:cstheme="minorHAnsi"/>
          <w:lang w:eastAsia="pl-PL"/>
        </w:rPr>
        <w:t>od poniedziałku do piątku w godzinach pracy Zamawiającego.</w:t>
      </w:r>
    </w:p>
    <w:p w14:paraId="238E8CA6" w14:textId="55EAE64E" w:rsidR="00A23D24" w:rsidRPr="00033823" w:rsidRDefault="00A23D24"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bookmarkStart w:id="15" w:name="_Hlk139618321"/>
      <w:r w:rsidRPr="00033823">
        <w:rPr>
          <w:rFonts w:eastAsia="Times New Roman" w:cstheme="minorHAnsi"/>
          <w:bCs/>
          <w:lang w:eastAsia="pl-PL"/>
        </w:rPr>
        <w:t>Adres strony internetowej prowadzonego postępowania (link prowadzący bezpośrednio do widoku postępowania na Platformie e-Zamówienia):</w:t>
      </w:r>
      <w:r w:rsidR="009D4EF6" w:rsidRPr="00033823">
        <w:rPr>
          <w:rFonts w:eastAsia="Times New Roman" w:cstheme="minorHAnsi"/>
          <w:bCs/>
          <w:lang w:eastAsia="pl-PL"/>
        </w:rPr>
        <w:t xml:space="preserve"> </w:t>
      </w:r>
      <w:hyperlink r:id="rId13" w:history="1">
        <w:r w:rsidR="003D102B" w:rsidRPr="00D07A43">
          <w:rPr>
            <w:rStyle w:val="Hipercze"/>
            <w:rFonts w:cstheme="minorHAnsi"/>
          </w:rPr>
          <w:t>https://ezamowienia.gov.pl/mp-client/search/list/ocds-148610-3f85f017-9765-4b96-98c7-c5766c054dbb</w:t>
        </w:r>
      </w:hyperlink>
    </w:p>
    <w:bookmarkEnd w:id="15"/>
    <w:p w14:paraId="491306D5" w14:textId="3C608FD4" w:rsidR="002968AB" w:rsidRPr="00033823" w:rsidRDefault="002968AB" w:rsidP="00B74AE5">
      <w:pPr>
        <w:suppressAutoHyphens/>
        <w:overflowPunct w:val="0"/>
        <w:autoSpaceDE w:val="0"/>
        <w:spacing w:after="0"/>
        <w:ind w:left="357"/>
        <w:textAlignment w:val="baseline"/>
        <w:rPr>
          <w:rFonts w:eastAsia="Times New Roman" w:cstheme="minorHAnsi"/>
          <w:bCs/>
          <w:highlight w:val="yellow"/>
          <w:lang w:eastAsia="pl-PL"/>
        </w:rPr>
      </w:pPr>
      <w:r w:rsidRPr="00033823">
        <w:rPr>
          <w:rFonts w:eastAsia="Times New Roman" w:cstheme="minorHAnsi"/>
          <w:bCs/>
          <w:lang w:eastAsia="pl-PL"/>
        </w:rPr>
        <w:t>Postępowanie można wyszukać również ze strony głównej Platformy e-Zamówienia (przycisk „Przeglądaj postępowania/konkursy”).</w:t>
      </w:r>
    </w:p>
    <w:p w14:paraId="4727EAE2" w14:textId="5F7A8E2E" w:rsidR="002968AB" w:rsidRPr="00033823" w:rsidRDefault="002968AB"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r w:rsidRPr="00033823">
        <w:rPr>
          <w:rFonts w:eastAsia="Times New Roman" w:cstheme="minorHAnsi"/>
          <w:bCs/>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w:t>
      </w:r>
      <w:r w:rsidRPr="00033823">
        <w:rPr>
          <w:rFonts w:eastAsia="Times New Roman" w:cstheme="minorHAnsi"/>
          <w:bCs/>
          <w:lang w:eastAsia="pl-PL"/>
        </w:rPr>
        <w:lastRenderedPageBreak/>
        <w:t>Zamówienia określa Regulamin Platformy e-Zamówienia, dostępny na stronie internetowej https://ezamowienia.gov.pl oraz informacje zamieszczone w zakładce „Centrum Pomocy”.</w:t>
      </w:r>
    </w:p>
    <w:p w14:paraId="7BAD7690" w14:textId="7EC5D2A8" w:rsidR="002968AB" w:rsidRPr="00033823" w:rsidRDefault="002968AB"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r w:rsidRPr="00033823">
        <w:rPr>
          <w:rFonts w:eastAsia="Times New Roman" w:cstheme="minorHAnsi"/>
          <w:bCs/>
          <w:lang w:eastAsia="pl-PL"/>
        </w:rPr>
        <w:t>Przeglądanie i pobieranie publicznej treści dokumentacji postępowania nie wymaga posiadania konta na Platformie e-Zamówienia ani logowania.</w:t>
      </w:r>
    </w:p>
    <w:p w14:paraId="062F7690" w14:textId="2C526668" w:rsidR="002968AB" w:rsidRPr="00033823" w:rsidRDefault="00957B71"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r w:rsidRPr="00033823">
        <w:rPr>
          <w:rFonts w:eastAsia="Times New Roman" w:cstheme="minorHAnsi"/>
          <w:bCs/>
          <w:lang w:eastAsia="pl-PL"/>
        </w:rPr>
        <w:t>Ofertę</w:t>
      </w:r>
      <w:r w:rsidR="00211C55" w:rsidRPr="00033823">
        <w:rPr>
          <w:rFonts w:eastAsia="Times New Roman" w:cstheme="minorHAnsi"/>
          <w:bCs/>
          <w:lang w:eastAsia="pl-PL"/>
        </w:rPr>
        <w:t xml:space="preserve"> oraz oświadczenie, o którym mowa w art. 125 ust. 1, składa się, pod rygorem nieważności, w formie </w:t>
      </w:r>
      <w:r w:rsidRPr="00033823">
        <w:rPr>
          <w:rFonts w:eastAsia="Times New Roman" w:cstheme="minorHAnsi"/>
          <w:bCs/>
          <w:lang w:eastAsia="pl-PL"/>
        </w:rPr>
        <w:t>elektronicznej.</w:t>
      </w:r>
    </w:p>
    <w:p w14:paraId="120074C0" w14:textId="68DEEF56" w:rsidR="000C3999" w:rsidRPr="00033823" w:rsidRDefault="00C27F4D"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bookmarkStart w:id="16" w:name="_Hlk139618403"/>
      <w:r w:rsidRPr="00033823">
        <w:rPr>
          <w:rFonts w:eastAsia="Times New Roman" w:cstheme="minorHAnsi"/>
          <w:bCs/>
          <w:lang w:eastAsia="pl-PL"/>
        </w:rPr>
        <w:t>Dokumenty elektroniczne, o których mowa w § 2 ust. 1 w rozporządzeni</w:t>
      </w:r>
      <w:r w:rsidR="00957B71" w:rsidRPr="00033823">
        <w:rPr>
          <w:rFonts w:eastAsia="Times New Roman" w:cstheme="minorHAnsi"/>
          <w:bCs/>
          <w:lang w:eastAsia="pl-PL"/>
        </w:rPr>
        <w:t>u</w:t>
      </w:r>
      <w:r w:rsidRPr="00033823">
        <w:rPr>
          <w:rFonts w:eastAsia="Times New Roman" w:cstheme="minorHAnsi"/>
          <w:bCs/>
          <w:lang w:eastAsia="pl-PL"/>
        </w:rPr>
        <w:t xml:space="preserve"> w sprawie sposobu sporządzania i przekazywania informacji tj. o</w:t>
      </w:r>
      <w:r w:rsidR="000C3999" w:rsidRPr="00033823">
        <w:rPr>
          <w:rFonts w:eastAsia="Times New Roman" w:cstheme="minorHAnsi"/>
          <w:bCs/>
          <w:lang w:eastAsia="pl-PL"/>
        </w:rPr>
        <w:t>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danych określonych w przepisach wydanych na podstawie art. 18 ustawy o informatyzacji,</w:t>
      </w:r>
      <w:r w:rsidR="006A5E38" w:rsidRPr="00033823">
        <w:rPr>
          <w:rFonts w:eastAsia="Times New Roman" w:cstheme="minorHAnsi"/>
          <w:bCs/>
          <w:lang w:eastAsia="pl-PL"/>
        </w:rPr>
        <w:t xml:space="preserve"> z zastrzeżeniem formatów, o których mowa w art. 66 ust. 1 ustawy, z uwzględnieniem rodzaju przekazywanych danych</w:t>
      </w:r>
      <w:r w:rsidRPr="00033823">
        <w:rPr>
          <w:rFonts w:eastAsia="Times New Roman" w:cstheme="minorHAnsi"/>
          <w:bCs/>
          <w:lang w:eastAsia="pl-PL"/>
        </w:rPr>
        <w:t>.</w:t>
      </w:r>
    </w:p>
    <w:p w14:paraId="148BDF48" w14:textId="68A30E0F" w:rsidR="006A5E38" w:rsidRPr="00033823" w:rsidRDefault="006A5E38"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bookmarkStart w:id="17" w:name="_Hlk139618419"/>
      <w:bookmarkEnd w:id="16"/>
      <w:r w:rsidRPr="00033823">
        <w:rPr>
          <w:rFonts w:eastAsia="Times New Roman" w:cstheme="minorHAnsi"/>
          <w:bCs/>
          <w:lang w:eastAsia="pl-PL"/>
        </w:rPr>
        <w:t xml:space="preserve">Informacje, oświadczenia lub dokumenty, inne niż określone w pkt </w:t>
      </w:r>
      <w:r w:rsidR="006B3B27" w:rsidRPr="00033823">
        <w:rPr>
          <w:rFonts w:eastAsia="Times New Roman" w:cstheme="minorHAnsi"/>
          <w:bCs/>
          <w:lang w:eastAsia="pl-PL"/>
        </w:rPr>
        <w:t>8</w:t>
      </w:r>
      <w:r w:rsidRPr="00033823">
        <w:rPr>
          <w:rFonts w:eastAsia="Times New Roman" w:cstheme="minorHAnsi"/>
          <w:bCs/>
          <w:lang w:eastAsia="pl-PL"/>
        </w:rPr>
        <w:t>, przekazywane w postępowaniu lub w konkursie, sporządza się w postaci elektronicznej, w formatach danych określonych w przepisach wydanych na podstawie art. 18 ustawy o informatyzacji lub jako tekst wpisany bezpośrednio do wiadomości przekazywanej przy użyciu środków komunikacji elektronicznej, o których mowa w § 3 ust. 1 rozporządzeni</w:t>
      </w:r>
      <w:r w:rsidR="006B3B27" w:rsidRPr="00033823">
        <w:rPr>
          <w:rFonts w:eastAsia="Times New Roman" w:cstheme="minorHAnsi"/>
          <w:bCs/>
          <w:lang w:eastAsia="pl-PL"/>
        </w:rPr>
        <w:t>a</w:t>
      </w:r>
      <w:r w:rsidRPr="00033823">
        <w:rPr>
          <w:rFonts w:eastAsia="Times New Roman" w:cstheme="minorHAnsi"/>
          <w:bCs/>
          <w:lang w:eastAsia="pl-PL"/>
        </w:rPr>
        <w:t xml:space="preserve"> w sprawie sposobu sporządzania i przekazywania informacji.</w:t>
      </w:r>
    </w:p>
    <w:p w14:paraId="1D07CF1C" w14:textId="4F757700" w:rsidR="007B5F7C" w:rsidRPr="00033823" w:rsidRDefault="006B3B27"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bookmarkStart w:id="18" w:name="_Hlk139618446"/>
      <w:bookmarkEnd w:id="17"/>
      <w:r w:rsidRPr="00033823">
        <w:rPr>
          <w:rFonts w:eastAsia="Times New Roman" w:cstheme="minorHAnsi"/>
          <w:bCs/>
          <w:lang w:eastAsia="pl-PL"/>
        </w:rPr>
        <w:t>W przypadku gdy dokumenty elektroniczne w postępowaniu, przekazywane przy użyciu środków komunikacji elektronicznej, zawierają informacje stanowiące tajemnicę przedsiębiorstwa w rozumieniu przepisów ustawy o zwalczaniu nieuczciwej konkurencji wykonawca, w celu utrzymania w poufności tych informacji, przekazuje je w wydzielonym i odpowiednio oznaczonym pliku, wraz z jednoczesnym zaznaczeniem w nazwie pliku „Dokument stanowiący tajemnicę przedsiębiorstwa”.</w:t>
      </w:r>
    </w:p>
    <w:p w14:paraId="30203FBB" w14:textId="3E405D8F" w:rsidR="006B3B27" w:rsidRPr="00033823" w:rsidRDefault="006B3B27"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bookmarkStart w:id="19" w:name="_Hlk139618460"/>
      <w:bookmarkEnd w:id="18"/>
      <w:r w:rsidRPr="00033823">
        <w:rPr>
          <w:rFonts w:eastAsia="Times New Roman" w:cstheme="minorHAnsi"/>
          <w:bCs/>
          <w:lang w:eastAsia="pl-PL"/>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w sprawie sposobu sporządzania i przekazywania informacji opatrzone kwalifikowanym podpisem elektronicznym</w:t>
      </w:r>
      <w:r w:rsidR="00ED74A3" w:rsidRPr="00033823">
        <w:rPr>
          <w:rFonts w:eastAsia="Times New Roman" w:cstheme="minorHAnsi"/>
          <w:bCs/>
          <w:lang w:eastAsia="pl-PL"/>
        </w:rPr>
        <w:t xml:space="preserve"> mogą być opatrzone, zgodnie z wyborem wykonawcy/wykonawcy wspólnie ubiegającego się o udzielenie zamówienia/podmiotu udostępniającego zasoby, podpisem zewnętrznym lub wewnętrznym.</w:t>
      </w:r>
      <w:r w:rsidRPr="00033823">
        <w:rPr>
          <w:rFonts w:eastAsia="Times New Roman" w:cstheme="minorHAnsi"/>
          <w:bCs/>
          <w:lang w:eastAsia="pl-PL"/>
        </w:rPr>
        <w:t xml:space="preserve"> W zależności od rodzaju podpisu i jego typu (zewnętrzny, wewnętrzny) dodaje się do przesyłanej wiadomości uprzednio podpisane dokumenty wraz z wygenerowanym plikiem podpisu (typ zewnętrzny) lub dokument z wszytym podpisem (typ wewnętrzny).</w:t>
      </w:r>
      <w:bookmarkEnd w:id="19"/>
    </w:p>
    <w:p w14:paraId="4651FBE2" w14:textId="3A4AAB21" w:rsidR="00ED74A3" w:rsidRPr="00033823" w:rsidRDefault="00ED74A3"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bookmarkStart w:id="20" w:name="_Hlk139618485"/>
      <w:r w:rsidRPr="00033823">
        <w:rPr>
          <w:rFonts w:eastAsia="Times New Roman" w:cstheme="minorHAnsi"/>
          <w:bCs/>
          <w:lang w:eastAsia="pl-PL"/>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D93EBF3" w14:textId="4A56CE22" w:rsidR="00ED74A3" w:rsidRPr="00033823" w:rsidRDefault="00ED74A3"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r w:rsidRPr="00033823">
        <w:rPr>
          <w:rFonts w:eastAsia="Times New Roman" w:cstheme="minorHAnsi"/>
          <w:bCs/>
          <w:lang w:eastAsia="pl-PL"/>
        </w:rPr>
        <w:t>Wszystkie wysłane i odebrane w postępowaniu przez wykonawcę wiadomości widoczne są po zalogowaniu w podglądzie postępowania w zakładce „Komunikacja”.</w:t>
      </w:r>
    </w:p>
    <w:p w14:paraId="7F2ED5D3" w14:textId="5994600B" w:rsidR="00ED74A3" w:rsidRPr="00033823" w:rsidRDefault="000A5BD6"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r w:rsidRPr="00033823">
        <w:rPr>
          <w:rFonts w:eastAsia="Times New Roman" w:cstheme="minorHAnsi"/>
          <w:bCs/>
          <w:lang w:eastAsia="pl-PL"/>
        </w:rPr>
        <w:t>Maksymalny rozmiar plików przesyłanych za pośrednictwem „Formularzy do komunikacji” wynosi 150 MB (wielkość ta dotyczy plików przesyłanych jako załączniki do jednego formularza).</w:t>
      </w:r>
    </w:p>
    <w:p w14:paraId="2C35678E" w14:textId="7D572C97" w:rsidR="00DE44FD" w:rsidRPr="00033823" w:rsidRDefault="00DE44FD"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r w:rsidRPr="00033823">
        <w:rPr>
          <w:rFonts w:eastAsia="Times New Roman" w:cstheme="minorHAnsi"/>
          <w:bCs/>
          <w:lang w:eastAsia="pl-PL"/>
        </w:rPr>
        <w:t>Minimalne wymagania techniczne dotyczące sprzętu używanego w celu korzystania z usług Platformy e-Zamówienia oraz informacje dotyczące specyfikacji połączenia określa Regulamin Platformy e-Zamówienia.</w:t>
      </w:r>
    </w:p>
    <w:p w14:paraId="145687EE" w14:textId="5A787379" w:rsidR="00DE44FD" w:rsidRPr="00033823" w:rsidRDefault="00DE44FD"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r w:rsidRPr="00033823">
        <w:rPr>
          <w:rFonts w:eastAsia="Times New Roman" w:cstheme="minorHAnsi"/>
          <w:bCs/>
          <w:lang w:eastAsia="pl-P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59F2CCD6" w14:textId="0D6823CE" w:rsidR="00DE44FD" w:rsidRDefault="00DE44FD" w:rsidP="00BE4053">
      <w:pPr>
        <w:numPr>
          <w:ilvl w:val="0"/>
          <w:numId w:val="27"/>
        </w:numPr>
        <w:suppressAutoHyphens/>
        <w:overflowPunct w:val="0"/>
        <w:autoSpaceDE w:val="0"/>
        <w:spacing w:after="0"/>
        <w:ind w:left="357" w:hanging="357"/>
        <w:textAlignment w:val="baseline"/>
        <w:rPr>
          <w:rFonts w:eastAsia="Times New Roman" w:cstheme="minorHAnsi"/>
          <w:bCs/>
          <w:lang w:eastAsia="pl-PL"/>
        </w:rPr>
      </w:pPr>
      <w:r w:rsidRPr="00033823">
        <w:rPr>
          <w:rFonts w:eastAsia="Times New Roman" w:cstheme="minorHAnsi"/>
          <w:bCs/>
          <w:lang w:eastAsia="pl-PL"/>
        </w:rPr>
        <w:t xml:space="preserve">W szczególnie uzasadnionych przypadkach uniemożliwiających komunikację Wykonawcy i Zamawiającego za pośrednictwem Platformy e-Zamówienia, Zamawiający dopuszcza komunikację za pomocą poczty elektronicznej na adres e-mail: </w:t>
      </w:r>
      <w:hyperlink r:id="rId14" w:history="1">
        <w:r w:rsidRPr="00033823">
          <w:rPr>
            <w:rStyle w:val="Hipercze"/>
            <w:rFonts w:eastAsia="Times New Roman" w:cstheme="minorHAnsi"/>
            <w:bCs/>
            <w:lang w:eastAsia="pl-PL"/>
          </w:rPr>
          <w:t>zzl.zamowienia@um.warszawa.pl</w:t>
        </w:r>
      </w:hyperlink>
      <w:r w:rsidRPr="00033823">
        <w:rPr>
          <w:rFonts w:eastAsia="Times New Roman" w:cstheme="minorHAnsi"/>
          <w:bCs/>
          <w:lang w:eastAsia="pl-PL"/>
        </w:rPr>
        <w:t xml:space="preserve"> (nie dotyczy składania ofert).</w:t>
      </w:r>
    </w:p>
    <w:p w14:paraId="6F325227" w14:textId="475137A8" w:rsidR="00A02389" w:rsidRPr="00033823" w:rsidRDefault="00A02389" w:rsidP="00BE4053">
      <w:pPr>
        <w:numPr>
          <w:ilvl w:val="0"/>
          <w:numId w:val="27"/>
        </w:numPr>
        <w:suppressAutoHyphens/>
        <w:overflowPunct w:val="0"/>
        <w:autoSpaceDE w:val="0"/>
        <w:spacing w:after="240"/>
        <w:ind w:left="357" w:hanging="357"/>
        <w:textAlignment w:val="baseline"/>
        <w:rPr>
          <w:rFonts w:eastAsia="Times New Roman" w:cstheme="minorHAnsi"/>
          <w:bCs/>
          <w:lang w:eastAsia="pl-PL"/>
        </w:rPr>
      </w:pPr>
      <w:r w:rsidRPr="00A02389">
        <w:rPr>
          <w:rFonts w:eastAsia="Times New Roman" w:cstheme="minorHAnsi"/>
          <w:bCs/>
          <w:lang w:eastAsia="pl-PL"/>
        </w:rPr>
        <w:t>Zamawiający wskazuje, że powiadomienia mailowe dotyczące prowadzonej komunikacji pomiędzy Zamawiającym a Wykonawcą wysyłane z platformy eZamówienia są opcją dodatkową i pomocniczą - nie zwalnia ona Wykonawcy z obowiązku monitorowania skrzynki z wiadomościami na platformie eZamówienia. Instrukcja konfiguracji powiadomień wysyłanych z platformy eZamówienia znajduje się na stronie: https://media.ezamowienia.gov.pl/pod/2020/11/ZK-5.2-1.pdf. Jeżeli Wykonawca dokona konfiguracji powiadomień, zostaną one dostarczone przez platformę e-Zamówienia na adres/adresy e-mail Wykonawcy wskazane przy rejestracji konta. Jeśli Wykonawca nie może znaleźć powiadomień w folderach skrzynki odbiorczej lub w folderze SPAM – Wykonawca powinien skontaktować się z dostawcą swojej skrzynki elektronicznej celem wyjaśnienia zaistniałej sytuacji</w:t>
      </w:r>
      <w:r>
        <w:rPr>
          <w:rFonts w:eastAsia="Times New Roman" w:cstheme="minorHAnsi"/>
          <w:bCs/>
          <w:lang w:eastAsia="pl-PL"/>
        </w:rPr>
        <w:t>.</w:t>
      </w:r>
    </w:p>
    <w:p w14:paraId="04CD71D4" w14:textId="1659351C" w:rsidR="009C1ED8" w:rsidRPr="00033823" w:rsidRDefault="00E9677E" w:rsidP="00033823">
      <w:pPr>
        <w:pStyle w:val="Nagwek2"/>
        <w:spacing w:before="0"/>
        <w:ind w:left="714"/>
        <w:rPr>
          <w:rFonts w:cstheme="minorHAnsi"/>
          <w:szCs w:val="22"/>
        </w:rPr>
      </w:pPr>
      <w:bookmarkStart w:id="21" w:name="_Hlk139618899"/>
      <w:bookmarkEnd w:id="20"/>
      <w:r w:rsidRPr="00033823">
        <w:rPr>
          <w:rFonts w:cstheme="minorHAnsi"/>
          <w:szCs w:val="22"/>
        </w:rPr>
        <w:t>Wymagania dotyczące wadium</w:t>
      </w:r>
      <w:r w:rsidR="009C1ED8" w:rsidRPr="00033823">
        <w:rPr>
          <w:rFonts w:cstheme="minorHAnsi"/>
          <w:szCs w:val="22"/>
        </w:rPr>
        <w:t xml:space="preserve"> </w:t>
      </w:r>
    </w:p>
    <w:p w14:paraId="174A2714" w14:textId="6D0B94D3" w:rsidR="00BD4EFE" w:rsidRPr="00FC7080" w:rsidRDefault="00BD4EFE" w:rsidP="00BE4053">
      <w:pPr>
        <w:pStyle w:val="Akapitzlist"/>
        <w:numPr>
          <w:ilvl w:val="0"/>
          <w:numId w:val="75"/>
        </w:numPr>
        <w:spacing w:after="0"/>
        <w:ind w:left="426"/>
        <w:rPr>
          <w:rFonts w:cstheme="minorHAnsi"/>
        </w:rPr>
      </w:pPr>
      <w:bookmarkStart w:id="22" w:name="_Hlk139619049"/>
      <w:bookmarkEnd w:id="21"/>
      <w:r w:rsidRPr="00FC7080">
        <w:rPr>
          <w:rFonts w:cstheme="minorHAnsi"/>
        </w:rPr>
        <w:t xml:space="preserve">Wykonawca składający ofertę zobowiązany jest do wniesienia wadium w wysokości: </w:t>
      </w:r>
      <w:r w:rsidRPr="00FC7080">
        <w:rPr>
          <w:rFonts w:cstheme="minorHAnsi"/>
        </w:rPr>
        <w:br/>
      </w:r>
      <w:r w:rsidR="003D102B">
        <w:rPr>
          <w:rFonts w:cstheme="minorHAnsi"/>
          <w:b/>
        </w:rPr>
        <w:t>20</w:t>
      </w:r>
      <w:r w:rsidRPr="00FC7080">
        <w:rPr>
          <w:rFonts w:cstheme="minorHAnsi"/>
          <w:b/>
        </w:rPr>
        <w:t xml:space="preserve">.000,00 zł (słownie: </w:t>
      </w:r>
      <w:r w:rsidR="003D102B">
        <w:rPr>
          <w:rFonts w:cstheme="minorHAnsi"/>
          <w:b/>
        </w:rPr>
        <w:t>dwadzieścia</w:t>
      </w:r>
      <w:r w:rsidRPr="00FC7080">
        <w:rPr>
          <w:rFonts w:cstheme="minorHAnsi"/>
          <w:b/>
        </w:rPr>
        <w:t xml:space="preserve"> tysięcy złotych).</w:t>
      </w:r>
    </w:p>
    <w:p w14:paraId="12C9ECCE" w14:textId="77777777" w:rsidR="00BD4EFE" w:rsidRPr="00FC7080" w:rsidRDefault="00BD4EFE" w:rsidP="00BE4053">
      <w:pPr>
        <w:pStyle w:val="Akapitzlist"/>
        <w:numPr>
          <w:ilvl w:val="0"/>
          <w:numId w:val="75"/>
        </w:numPr>
        <w:spacing w:after="0"/>
        <w:ind w:left="426"/>
        <w:rPr>
          <w:rFonts w:cstheme="minorHAnsi"/>
        </w:rPr>
      </w:pPr>
      <w:r w:rsidRPr="00FC7080">
        <w:rPr>
          <w:rFonts w:cstheme="minorHAnsi"/>
        </w:rPr>
        <w:t>Wadium może być wniesione w następujących formach:</w:t>
      </w:r>
    </w:p>
    <w:p w14:paraId="678E59B3" w14:textId="77777777" w:rsidR="00BD4EFE" w:rsidRPr="00FC7080" w:rsidRDefault="00BD4EFE" w:rsidP="00BE4053">
      <w:pPr>
        <w:pStyle w:val="Akapitzlist"/>
        <w:numPr>
          <w:ilvl w:val="0"/>
          <w:numId w:val="76"/>
        </w:numPr>
        <w:spacing w:after="0"/>
        <w:ind w:left="993" w:hanging="426"/>
        <w:rPr>
          <w:rFonts w:cstheme="minorHAnsi"/>
        </w:rPr>
      </w:pPr>
      <w:r w:rsidRPr="00FC7080">
        <w:rPr>
          <w:rFonts w:cstheme="minorHAnsi"/>
        </w:rPr>
        <w:t>pieniądz</w:t>
      </w:r>
      <w:r>
        <w:rPr>
          <w:rFonts w:cstheme="minorHAnsi"/>
        </w:rPr>
        <w:t>a</w:t>
      </w:r>
      <w:r w:rsidRPr="00FC7080">
        <w:rPr>
          <w:rFonts w:cstheme="minorHAnsi"/>
        </w:rPr>
        <w:t xml:space="preserve">, </w:t>
      </w:r>
    </w:p>
    <w:p w14:paraId="5B141113" w14:textId="77777777" w:rsidR="00BD4EFE" w:rsidRPr="00FC7080" w:rsidRDefault="00BD4EFE" w:rsidP="00BE4053">
      <w:pPr>
        <w:pStyle w:val="Akapitzlist"/>
        <w:numPr>
          <w:ilvl w:val="0"/>
          <w:numId w:val="76"/>
        </w:numPr>
        <w:spacing w:after="0"/>
        <w:ind w:left="993" w:hanging="426"/>
        <w:rPr>
          <w:rFonts w:cstheme="minorHAnsi"/>
        </w:rPr>
      </w:pPr>
      <w:r w:rsidRPr="00FC7080">
        <w:rPr>
          <w:rFonts w:cstheme="minorHAnsi"/>
        </w:rPr>
        <w:t>gwarancjach bankowych,</w:t>
      </w:r>
    </w:p>
    <w:p w14:paraId="2BDFF912" w14:textId="77777777" w:rsidR="00BD4EFE" w:rsidRPr="00FC7080" w:rsidRDefault="00BD4EFE" w:rsidP="00BE4053">
      <w:pPr>
        <w:pStyle w:val="Akapitzlist"/>
        <w:numPr>
          <w:ilvl w:val="0"/>
          <w:numId w:val="76"/>
        </w:numPr>
        <w:spacing w:after="0"/>
        <w:ind w:left="993" w:hanging="426"/>
        <w:rPr>
          <w:rFonts w:cstheme="minorHAnsi"/>
        </w:rPr>
      </w:pPr>
      <w:r w:rsidRPr="00FC7080">
        <w:rPr>
          <w:rFonts w:cstheme="minorHAnsi"/>
        </w:rPr>
        <w:t>gwarancjach ubezpieczeniowych,</w:t>
      </w:r>
    </w:p>
    <w:p w14:paraId="4A62E1FC" w14:textId="2E7B0E47" w:rsidR="00BD4EFE" w:rsidRPr="00FC7080" w:rsidRDefault="00BD4EFE" w:rsidP="00BE4053">
      <w:pPr>
        <w:pStyle w:val="Akapitzlist"/>
        <w:numPr>
          <w:ilvl w:val="0"/>
          <w:numId w:val="76"/>
        </w:numPr>
        <w:spacing w:after="0"/>
        <w:ind w:left="993" w:hanging="426"/>
        <w:rPr>
          <w:rFonts w:cstheme="minorHAnsi"/>
        </w:rPr>
      </w:pPr>
      <w:r w:rsidRPr="00FC7080">
        <w:rPr>
          <w:rFonts w:cstheme="minorHAnsi"/>
        </w:rPr>
        <w:t>poręczeniach udzielanych przez podmioty, o których mowa w art. 6b ust. 5 pkt 2 ustawy z dnia 9 listopada 2000 r. o utworzeniu Polskiej Agencji Rozwoju Przedsiębiorczości</w:t>
      </w:r>
      <w:r>
        <w:rPr>
          <w:rFonts w:cstheme="minorHAnsi"/>
        </w:rPr>
        <w:t>.</w:t>
      </w:r>
    </w:p>
    <w:p w14:paraId="4E844E19" w14:textId="77777777" w:rsidR="00BD4EFE" w:rsidRPr="009B30F1" w:rsidRDefault="00BD4EFE" w:rsidP="00BE4053">
      <w:pPr>
        <w:pStyle w:val="Akapitzlist"/>
        <w:numPr>
          <w:ilvl w:val="0"/>
          <w:numId w:val="75"/>
        </w:numPr>
        <w:spacing w:after="0"/>
        <w:ind w:left="426"/>
        <w:rPr>
          <w:rFonts w:cstheme="minorHAnsi"/>
        </w:rPr>
      </w:pPr>
      <w:r w:rsidRPr="009B30F1">
        <w:rPr>
          <w:rFonts w:cstheme="minorHAnsi"/>
        </w:rPr>
        <w:lastRenderedPageBreak/>
        <w:t xml:space="preserve">Wadium wnosi się przed upływem terminu składania ofert i utrzymuje nieprzerwanie do dnia upływu terminu związania ofertą, z wyjątkiem przypadków, o których mowa w art. 98 ust. 1 pkt 2 i 3 oraz ust. 2 PZP. </w:t>
      </w:r>
    </w:p>
    <w:p w14:paraId="44B4EED9" w14:textId="77777777" w:rsidR="00BD4EFE" w:rsidRPr="00FC7080" w:rsidRDefault="00BD4EFE" w:rsidP="00BE4053">
      <w:pPr>
        <w:pStyle w:val="Akapitzlist"/>
        <w:numPr>
          <w:ilvl w:val="0"/>
          <w:numId w:val="75"/>
        </w:numPr>
        <w:spacing w:after="0"/>
        <w:ind w:left="426"/>
        <w:rPr>
          <w:rFonts w:cstheme="minorHAnsi"/>
        </w:rPr>
      </w:pPr>
      <w:r w:rsidRPr="00FC7080">
        <w:rPr>
          <w:rFonts w:cstheme="minorHAnsi"/>
        </w:rPr>
        <w:t>Wykonawca wnoszący wadium w formie, która ze względu na obowiązujące przepisy może zostać wystawiona jako terminowa (np. gwarancja ubezpieczeniowa), jest zobowiązany do niezwłocznego przedłużenia jej ważności – w przypadku, gdy będą tego wymagały warunki prowadzonej procedury zamówienia.</w:t>
      </w:r>
    </w:p>
    <w:p w14:paraId="6C3BC588" w14:textId="77777777" w:rsidR="00BD4EFE" w:rsidRPr="00FC7080" w:rsidRDefault="00BD4EFE" w:rsidP="00BE4053">
      <w:pPr>
        <w:pStyle w:val="Akapitzlist"/>
        <w:numPr>
          <w:ilvl w:val="0"/>
          <w:numId w:val="75"/>
        </w:numPr>
        <w:spacing w:after="0"/>
        <w:ind w:left="426"/>
        <w:rPr>
          <w:rFonts w:cstheme="minorHAnsi"/>
        </w:rPr>
      </w:pPr>
      <w:r w:rsidRPr="00FC7080">
        <w:rPr>
          <w:rFonts w:cstheme="minorHAnsi"/>
        </w:rPr>
        <w:t>Sposób wniesienia wadium:</w:t>
      </w:r>
    </w:p>
    <w:p w14:paraId="4C15F648" w14:textId="5A668C31" w:rsidR="00BD4EFE" w:rsidRPr="00D93672" w:rsidRDefault="00BD4EFE" w:rsidP="00BE4053">
      <w:pPr>
        <w:pStyle w:val="Akapitzlist"/>
        <w:numPr>
          <w:ilvl w:val="0"/>
          <w:numId w:val="78"/>
        </w:numPr>
        <w:spacing w:after="0"/>
        <w:rPr>
          <w:rFonts w:cstheme="minorHAnsi"/>
          <w:strike/>
          <w:color w:val="FF0000"/>
        </w:rPr>
      </w:pPr>
      <w:r w:rsidRPr="00FC7080">
        <w:rPr>
          <w:rFonts w:cstheme="minorHAnsi"/>
        </w:rPr>
        <w:t xml:space="preserve">w przypadku wnoszenia wadium w pieniądzu, Wykonawca powinien dokonać przelewu na rachunek bankowy Zamawiającego w Banku City Bank Handlowy nr 81 1030 1508 0000 0005 5104 4068 z dopiskiem: </w:t>
      </w:r>
      <w:r w:rsidRPr="00D93672">
        <w:rPr>
          <w:rFonts w:cstheme="minorHAnsi"/>
          <w:b/>
        </w:rPr>
        <w:t>wadium w przetargu Z</w:t>
      </w:r>
      <w:r>
        <w:rPr>
          <w:rFonts w:cstheme="minorHAnsi"/>
          <w:b/>
        </w:rPr>
        <w:t>Z-IA-</w:t>
      </w:r>
      <w:r w:rsidRPr="00D93672">
        <w:rPr>
          <w:rFonts w:cstheme="minorHAnsi"/>
          <w:b/>
        </w:rPr>
        <w:t>ZP.26.</w:t>
      </w:r>
      <w:r w:rsidR="003D102B">
        <w:rPr>
          <w:rFonts w:cstheme="minorHAnsi"/>
          <w:b/>
        </w:rPr>
        <w:t>3</w:t>
      </w:r>
      <w:r w:rsidRPr="00D93672">
        <w:rPr>
          <w:rFonts w:cstheme="minorHAnsi"/>
          <w:b/>
        </w:rPr>
        <w:t>.202</w:t>
      </w:r>
      <w:r w:rsidR="003D102B">
        <w:rPr>
          <w:rFonts w:cstheme="minorHAnsi"/>
          <w:b/>
        </w:rPr>
        <w:t>6</w:t>
      </w:r>
      <w:r w:rsidRPr="00D93672">
        <w:rPr>
          <w:rFonts w:cstheme="minorHAnsi"/>
          <w:b/>
        </w:rPr>
        <w:t>.</w:t>
      </w:r>
      <w:r>
        <w:rPr>
          <w:rFonts w:cstheme="minorHAnsi"/>
          <w:b/>
        </w:rPr>
        <w:t>AKA</w:t>
      </w:r>
      <w:r w:rsidRPr="00D93672">
        <w:rPr>
          <w:rFonts w:cstheme="minorHAnsi"/>
          <w:b/>
        </w:rPr>
        <w:t xml:space="preserve"> na </w:t>
      </w:r>
      <w:r w:rsidRPr="00A16405">
        <w:rPr>
          <w:rFonts w:cstheme="minorHAnsi"/>
          <w:b/>
        </w:rPr>
        <w:t>„</w:t>
      </w:r>
      <w:r w:rsidR="003D102B" w:rsidRPr="003D102B">
        <w:rPr>
          <w:rFonts w:cstheme="minorHAnsi"/>
          <w:b/>
        </w:rPr>
        <w:t>Okresowe przeglądy serwisowe, konserwacja, bieżące naprawy: urządzeń wentylacyjnych i klimatyzacyjnych, pomp ciepła oraz kontrola szczelności układów VRF i MVR i pomp ciepła wraz z wpisem do CRO</w:t>
      </w:r>
      <w:r w:rsidRPr="00A16405">
        <w:rPr>
          <w:rFonts w:cstheme="minorHAnsi"/>
          <w:b/>
        </w:rPr>
        <w:t>”.</w:t>
      </w:r>
      <w:r w:rsidRPr="00D93672">
        <w:rPr>
          <w:rFonts w:cstheme="minorHAnsi"/>
        </w:rPr>
        <w:t xml:space="preserve"> </w:t>
      </w:r>
    </w:p>
    <w:p w14:paraId="0195F603" w14:textId="77777777" w:rsidR="00BD4EFE" w:rsidRPr="00FC7080" w:rsidRDefault="00BD4EFE" w:rsidP="00BE4053">
      <w:pPr>
        <w:pStyle w:val="Akapitzlist"/>
        <w:numPr>
          <w:ilvl w:val="0"/>
          <w:numId w:val="78"/>
        </w:numPr>
        <w:spacing w:after="0"/>
        <w:rPr>
          <w:rFonts w:cstheme="minorHAnsi"/>
        </w:rPr>
      </w:pPr>
      <w:r w:rsidRPr="00FC7080">
        <w:rPr>
          <w:rFonts w:cstheme="minorHAnsi"/>
        </w:rPr>
        <w:t xml:space="preserve">w przypadku wnoszenia wadium w formie innej niż </w:t>
      </w:r>
      <w:r w:rsidRPr="003D102B">
        <w:rPr>
          <w:rFonts w:cstheme="minorHAnsi"/>
        </w:rPr>
        <w:t>pieniężna,</w:t>
      </w:r>
      <w:r w:rsidRPr="00FC7080">
        <w:rPr>
          <w:rFonts w:cstheme="minorHAnsi"/>
        </w:rPr>
        <w:t xml:space="preserve"> Wykonawca przekazuje zamawiającemu oryginał dokumentu</w:t>
      </w:r>
      <w:r w:rsidRPr="00FC7080">
        <w:rPr>
          <w:rFonts w:cstheme="minorHAnsi"/>
          <w:color w:val="FF0000"/>
        </w:rPr>
        <w:t xml:space="preserve"> </w:t>
      </w:r>
      <w:r w:rsidRPr="00FC7080">
        <w:rPr>
          <w:rFonts w:cstheme="minorHAnsi"/>
        </w:rPr>
        <w:t>(gwarancji lub poręczenia), w postaci elektronicznej,</w:t>
      </w:r>
    </w:p>
    <w:p w14:paraId="710B79FF" w14:textId="45C8D204" w:rsidR="00BD4EFE" w:rsidRPr="00FC7080" w:rsidRDefault="00BD4EFE" w:rsidP="00BE4053">
      <w:pPr>
        <w:pStyle w:val="Akapitzlist"/>
        <w:numPr>
          <w:ilvl w:val="0"/>
          <w:numId w:val="78"/>
        </w:numPr>
        <w:spacing w:after="0"/>
        <w:rPr>
          <w:rFonts w:cstheme="minorHAnsi"/>
        </w:rPr>
      </w:pPr>
      <w:r w:rsidRPr="00FC7080">
        <w:rPr>
          <w:rFonts w:cstheme="minorHAnsi"/>
        </w:rPr>
        <w:t xml:space="preserve">w przypadku wniesienia wadium w formie innej niż pieniężna, Wykonawca powinien przedłożyć dokument gwarancji (lub poręczenia) udzielonej przez gwaranta lub poręczyciela (sporządzony zgodnie z wymaganiami określonymi w obowiązujących przepisach), obowiązujący przez okres związania ofertą, określony w niniejszej specyfikacji na kwotę wymienioną w pkt 1, zawierający informację, iż udzielona gwarancja lub udzielone poręczenie stanowi zabezpieczenie wadium na rzecz Zamawiającego </w:t>
      </w:r>
      <w:r w:rsidRPr="00FC7080">
        <w:rPr>
          <w:rFonts w:cstheme="minorHAnsi"/>
          <w:b/>
        </w:rPr>
        <w:t>w p</w:t>
      </w:r>
      <w:r>
        <w:rPr>
          <w:rFonts w:cstheme="minorHAnsi"/>
          <w:b/>
        </w:rPr>
        <w:t>ostępowaniu</w:t>
      </w:r>
      <w:r w:rsidRPr="00FC7080">
        <w:rPr>
          <w:rFonts w:cstheme="minorHAnsi"/>
          <w:b/>
        </w:rPr>
        <w:t xml:space="preserve"> </w:t>
      </w:r>
      <w:r w:rsidRPr="00D93672">
        <w:rPr>
          <w:rFonts w:cstheme="minorHAnsi"/>
          <w:b/>
        </w:rPr>
        <w:t>Z</w:t>
      </w:r>
      <w:r>
        <w:rPr>
          <w:rFonts w:cstheme="minorHAnsi"/>
          <w:b/>
        </w:rPr>
        <w:t>Z-IA-</w:t>
      </w:r>
      <w:r w:rsidRPr="00D93672">
        <w:rPr>
          <w:rFonts w:cstheme="minorHAnsi"/>
          <w:b/>
        </w:rPr>
        <w:t>ZP.26.</w:t>
      </w:r>
      <w:r w:rsidR="003D102B">
        <w:rPr>
          <w:rFonts w:cstheme="minorHAnsi"/>
          <w:b/>
        </w:rPr>
        <w:t>3</w:t>
      </w:r>
      <w:r w:rsidRPr="00D93672">
        <w:rPr>
          <w:rFonts w:cstheme="minorHAnsi"/>
          <w:b/>
        </w:rPr>
        <w:t>.202</w:t>
      </w:r>
      <w:r w:rsidR="003D102B">
        <w:rPr>
          <w:rFonts w:cstheme="minorHAnsi"/>
          <w:b/>
        </w:rPr>
        <w:t>6</w:t>
      </w:r>
      <w:r w:rsidRPr="00D93672">
        <w:rPr>
          <w:rFonts w:cstheme="minorHAnsi"/>
          <w:b/>
        </w:rPr>
        <w:t>.</w:t>
      </w:r>
      <w:r>
        <w:rPr>
          <w:rFonts w:cstheme="minorHAnsi"/>
          <w:b/>
        </w:rPr>
        <w:t>AKA</w:t>
      </w:r>
      <w:r w:rsidRPr="00FC7080">
        <w:rPr>
          <w:rFonts w:cstheme="minorHAnsi"/>
        </w:rPr>
        <w:t xml:space="preserve"> </w:t>
      </w:r>
      <w:r w:rsidRPr="00FC7080">
        <w:rPr>
          <w:rFonts w:cstheme="minorHAnsi"/>
          <w:b/>
        </w:rPr>
        <w:t xml:space="preserve">na </w:t>
      </w:r>
      <w:r w:rsidRPr="00DA5312">
        <w:rPr>
          <w:rFonts w:cstheme="minorHAnsi"/>
          <w:b/>
        </w:rPr>
        <w:t>„</w:t>
      </w:r>
      <w:r w:rsidR="003D102B" w:rsidRPr="003D102B">
        <w:rPr>
          <w:rFonts w:cstheme="minorHAnsi"/>
          <w:b/>
        </w:rPr>
        <w:t>Okresowe przeglądy serwisowe, konserwacja, bieżące naprawy: urządzeń wentylacyjnych i klimatyzacyjnych, pomp ciepła oraz kontrola szczelności układów VRF i MVR i pomp ciepła wraz z wpisem do CRO</w:t>
      </w:r>
      <w:r w:rsidRPr="00FC7080">
        <w:rPr>
          <w:rFonts w:cstheme="minorHAnsi"/>
          <w:b/>
        </w:rPr>
        <w:t>”</w:t>
      </w:r>
      <w:r w:rsidRPr="00FC7080">
        <w:rPr>
          <w:rFonts w:cstheme="minorHAnsi"/>
          <w:bCs/>
        </w:rPr>
        <w:t xml:space="preserve"> </w:t>
      </w:r>
      <w:r w:rsidRPr="00FC7080">
        <w:rPr>
          <w:rFonts w:cstheme="minorHAnsi"/>
        </w:rPr>
        <w:t xml:space="preserve"> oraz zobowiązanie gwaranta lub poręczyciela do nieodwołalnej i bezwarunkowej wypłaty kwoty wadium na pierwsze żądanie Zamawiającego w przypadkach określonych w pkt </w:t>
      </w:r>
      <w:r>
        <w:rPr>
          <w:rFonts w:cstheme="minorHAnsi"/>
        </w:rPr>
        <w:t>8</w:t>
      </w:r>
      <w:r w:rsidRPr="00FC7080">
        <w:rPr>
          <w:rFonts w:cstheme="minorHAnsi"/>
        </w:rPr>
        <w:t>.</w:t>
      </w:r>
    </w:p>
    <w:p w14:paraId="60543295" w14:textId="77777777" w:rsidR="00BD4EFE" w:rsidRPr="00FC7080" w:rsidRDefault="00BD4EFE" w:rsidP="00BE4053">
      <w:pPr>
        <w:pStyle w:val="Akapitzlist"/>
        <w:numPr>
          <w:ilvl w:val="0"/>
          <w:numId w:val="75"/>
        </w:numPr>
        <w:spacing w:after="0"/>
        <w:ind w:left="426"/>
        <w:rPr>
          <w:rFonts w:cstheme="minorHAnsi"/>
        </w:rPr>
      </w:pPr>
      <w:r w:rsidRPr="00FC7080">
        <w:rPr>
          <w:rFonts w:cstheme="minorHAnsi"/>
        </w:rPr>
        <w:t>Wniesienie wadium w pieniądzu Zamawiający będzie uważał za skuteczne tylko wówczas, gdy bank prowadzący rachunek Zamawiającego potwierdzi, że środki zostały zaksięgowane na rachunku bankowym Zamawiającego do upływu terminu składania ofert.</w:t>
      </w:r>
    </w:p>
    <w:p w14:paraId="192568C1" w14:textId="77777777" w:rsidR="00BD4EFE" w:rsidRPr="00FC7080" w:rsidRDefault="00BD4EFE" w:rsidP="00BE4053">
      <w:pPr>
        <w:pStyle w:val="Akapitzlist"/>
        <w:numPr>
          <w:ilvl w:val="0"/>
          <w:numId w:val="75"/>
        </w:numPr>
        <w:spacing w:after="0"/>
        <w:ind w:left="426"/>
        <w:rPr>
          <w:rFonts w:cstheme="minorHAnsi"/>
        </w:rPr>
      </w:pPr>
      <w:r w:rsidRPr="00FC7080">
        <w:rPr>
          <w:rFonts w:cstheme="minorHAnsi"/>
        </w:rPr>
        <w:t>Warunki zwrotu wadium wniesionego przez Wykonawców zostały określone w art. 98 ustawy PZP.</w:t>
      </w:r>
    </w:p>
    <w:p w14:paraId="4B3079CC" w14:textId="77777777" w:rsidR="00BD4EFE" w:rsidRPr="00FC7080" w:rsidRDefault="00BD4EFE" w:rsidP="00BE4053">
      <w:pPr>
        <w:pStyle w:val="Akapitzlist"/>
        <w:numPr>
          <w:ilvl w:val="0"/>
          <w:numId w:val="75"/>
        </w:numPr>
        <w:spacing w:after="0"/>
        <w:ind w:left="426"/>
        <w:rPr>
          <w:rFonts w:cstheme="minorHAnsi"/>
        </w:rPr>
      </w:pPr>
      <w:r w:rsidRPr="00FC7080">
        <w:rPr>
          <w:rFonts w:cstheme="minorHAnsi"/>
        </w:rPr>
        <w:t>Zamawiający zatrzyma wadium wraz z odsetkami, jeżeli:</w:t>
      </w:r>
    </w:p>
    <w:p w14:paraId="1DBD5E1B" w14:textId="77777777" w:rsidR="00BD4EFE" w:rsidRPr="00FC7080" w:rsidRDefault="00BD4EFE" w:rsidP="00BE4053">
      <w:pPr>
        <w:pStyle w:val="Akapitzlist"/>
        <w:numPr>
          <w:ilvl w:val="0"/>
          <w:numId w:val="77"/>
        </w:numPr>
        <w:spacing w:after="0"/>
        <w:rPr>
          <w:rFonts w:cstheme="minorHAnsi"/>
        </w:rPr>
      </w:pPr>
      <w:r w:rsidRPr="00FC7080">
        <w:rPr>
          <w:rFonts w:cstheme="minorHAnsi"/>
        </w:rPr>
        <w:t>wykonawca w odpowiedzi na wezwanie, o którym mowa w art. 107 ust. 2 lub art. 128 ust. 1 ustawy,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4CFE0DE" w14:textId="77777777" w:rsidR="00BD4EFE" w:rsidRPr="00F97F67" w:rsidRDefault="00BD4EFE" w:rsidP="00BE4053">
      <w:pPr>
        <w:pStyle w:val="Akapitzlist"/>
        <w:numPr>
          <w:ilvl w:val="0"/>
          <w:numId w:val="77"/>
        </w:numPr>
        <w:spacing w:after="0"/>
        <w:rPr>
          <w:rFonts w:cstheme="minorHAnsi"/>
        </w:rPr>
      </w:pPr>
      <w:r w:rsidRPr="00FC7080">
        <w:rPr>
          <w:rFonts w:cstheme="minorHAnsi"/>
        </w:rPr>
        <w:lastRenderedPageBreak/>
        <w:t>wykonawca, którego oferta została wybrana</w:t>
      </w:r>
      <w:r>
        <w:rPr>
          <w:rFonts w:cstheme="minorHAnsi"/>
        </w:rPr>
        <w:t xml:space="preserve"> </w:t>
      </w:r>
      <w:r w:rsidRPr="00783D29">
        <w:rPr>
          <w:rFonts w:cstheme="minorHAnsi"/>
        </w:rPr>
        <w:t>odmówił podpisania umowy w sprawie zamówienia publicznego na warunkach określonych w ofercie,</w:t>
      </w:r>
    </w:p>
    <w:p w14:paraId="35F25AD3" w14:textId="77777777" w:rsidR="00BD4EFE" w:rsidRDefault="00BD4EFE" w:rsidP="00BE4053">
      <w:pPr>
        <w:pStyle w:val="Akapitzlist"/>
        <w:numPr>
          <w:ilvl w:val="0"/>
          <w:numId w:val="77"/>
        </w:numPr>
        <w:spacing w:after="240"/>
        <w:ind w:left="714" w:hanging="357"/>
        <w:rPr>
          <w:rFonts w:cstheme="minorHAnsi"/>
        </w:rPr>
      </w:pPr>
      <w:r w:rsidRPr="00D26F97">
        <w:rPr>
          <w:rFonts w:cstheme="minorHAnsi"/>
        </w:rPr>
        <w:t>zawarcie umowy w sprawie zamówienia publicznego stało się niemożliwe z przyczyn leżących po stronie wykonawcy, którego oferta została wybrana.</w:t>
      </w:r>
    </w:p>
    <w:p w14:paraId="59E41BC4" w14:textId="77777777" w:rsidR="004016FD" w:rsidRPr="00033823" w:rsidRDefault="005034C1" w:rsidP="00033823">
      <w:pPr>
        <w:pStyle w:val="Nagwek2"/>
        <w:spacing w:before="0"/>
        <w:ind w:left="714"/>
        <w:rPr>
          <w:rFonts w:cstheme="minorHAnsi"/>
          <w:szCs w:val="22"/>
        </w:rPr>
      </w:pPr>
      <w:r w:rsidRPr="00033823">
        <w:rPr>
          <w:rFonts w:cstheme="minorHAnsi"/>
          <w:szCs w:val="22"/>
        </w:rPr>
        <w:t>T</w:t>
      </w:r>
      <w:r w:rsidR="00763FD0" w:rsidRPr="00033823">
        <w:rPr>
          <w:rFonts w:cstheme="minorHAnsi"/>
          <w:szCs w:val="22"/>
        </w:rPr>
        <w:t>ermin związania ofertą</w:t>
      </w:r>
    </w:p>
    <w:p w14:paraId="29DFBA47" w14:textId="5A6EC2A0" w:rsidR="00A97CEE" w:rsidRPr="00033823" w:rsidRDefault="005034C1" w:rsidP="004B735C">
      <w:pPr>
        <w:pStyle w:val="Akapitzlist"/>
        <w:numPr>
          <w:ilvl w:val="0"/>
          <w:numId w:val="3"/>
        </w:numPr>
        <w:spacing w:after="0"/>
        <w:ind w:left="426"/>
        <w:contextualSpacing w:val="0"/>
        <w:rPr>
          <w:rFonts w:cstheme="minorHAnsi"/>
        </w:rPr>
      </w:pPr>
      <w:bookmarkStart w:id="23" w:name="_Hlk139619183"/>
      <w:bookmarkEnd w:id="22"/>
      <w:r w:rsidRPr="00033823">
        <w:rPr>
          <w:rFonts w:cstheme="minorHAnsi"/>
        </w:rPr>
        <w:t xml:space="preserve">Wykonawca jest związany ofertą </w:t>
      </w:r>
      <w:r w:rsidR="00591270" w:rsidRPr="00033823">
        <w:rPr>
          <w:rFonts w:cstheme="minorHAnsi"/>
        </w:rPr>
        <w:t xml:space="preserve">do dnia </w:t>
      </w:r>
      <w:r w:rsidR="003D102B">
        <w:rPr>
          <w:rFonts w:cstheme="minorHAnsi"/>
          <w:b/>
        </w:rPr>
        <w:t>23</w:t>
      </w:r>
      <w:r w:rsidR="00D54221">
        <w:rPr>
          <w:rFonts w:cstheme="minorHAnsi"/>
          <w:b/>
        </w:rPr>
        <w:t>.</w:t>
      </w:r>
      <w:r w:rsidR="006563BB">
        <w:rPr>
          <w:rFonts w:cstheme="minorHAnsi"/>
          <w:b/>
        </w:rPr>
        <w:t>0</w:t>
      </w:r>
      <w:r w:rsidR="003D102B">
        <w:rPr>
          <w:rFonts w:cstheme="minorHAnsi"/>
          <w:b/>
        </w:rPr>
        <w:t>5</w:t>
      </w:r>
      <w:r w:rsidR="00D54221">
        <w:rPr>
          <w:rFonts w:cstheme="minorHAnsi"/>
          <w:b/>
        </w:rPr>
        <w:t>.202</w:t>
      </w:r>
      <w:r w:rsidR="003D102B">
        <w:rPr>
          <w:rFonts w:cstheme="minorHAnsi"/>
          <w:b/>
        </w:rPr>
        <w:t>6</w:t>
      </w:r>
      <w:r w:rsidR="00BB098C" w:rsidRPr="00033823">
        <w:rPr>
          <w:rFonts w:cstheme="minorHAnsi"/>
          <w:b/>
        </w:rPr>
        <w:t xml:space="preserve"> r.</w:t>
      </w:r>
    </w:p>
    <w:p w14:paraId="5DFA8A24" w14:textId="7B29890E" w:rsidR="005034C1" w:rsidRPr="00033823" w:rsidRDefault="005034C1" w:rsidP="004B735C">
      <w:pPr>
        <w:pStyle w:val="Akapitzlist"/>
        <w:numPr>
          <w:ilvl w:val="0"/>
          <w:numId w:val="3"/>
        </w:numPr>
        <w:spacing w:after="0"/>
        <w:ind w:left="425" w:hanging="357"/>
        <w:contextualSpacing w:val="0"/>
        <w:rPr>
          <w:rFonts w:cstheme="minorHAnsi"/>
        </w:rPr>
      </w:pPr>
      <w:r w:rsidRPr="00033823">
        <w:rPr>
          <w:rFonts w:cstheme="minorHAnsi"/>
        </w:rPr>
        <w:t xml:space="preserve">W </w:t>
      </w:r>
      <w:r w:rsidR="00A97CEE" w:rsidRPr="00033823">
        <w:rPr>
          <w:rFonts w:cstheme="minorHAnsi"/>
        </w:rPr>
        <w:t>przypadku,</w:t>
      </w:r>
      <w:r w:rsidRPr="00033823">
        <w:rPr>
          <w:rFonts w:cstheme="minorHAnsi"/>
        </w:rPr>
        <w:t xml:space="preserve"> gdy wybór najkorzystniejszej oferty nie nastąpi przed upływem terminu związania ofertą, o którym mowa w pkt 1, zamawiający przed upływem terminu związania ofertą, zwraca się jednokrotnie do wykonawców o wyrażenie zgody na przedłużenie tego terminu o wskazywany przez niego okres, nie dłuższy niż 60 dni.</w:t>
      </w:r>
    </w:p>
    <w:p w14:paraId="3E7A98E3" w14:textId="49FE1EAB" w:rsidR="00B34BB5" w:rsidRDefault="005034C1" w:rsidP="004B735C">
      <w:pPr>
        <w:pStyle w:val="Akapitzlist"/>
        <w:numPr>
          <w:ilvl w:val="0"/>
          <w:numId w:val="3"/>
        </w:numPr>
        <w:spacing w:after="0"/>
        <w:ind w:left="426"/>
        <w:contextualSpacing w:val="0"/>
        <w:rPr>
          <w:rFonts w:cstheme="minorHAnsi"/>
        </w:rPr>
      </w:pPr>
      <w:r w:rsidRPr="00033823">
        <w:rPr>
          <w:rFonts w:cstheme="minorHAnsi"/>
        </w:rPr>
        <w:t>Przedłużenie terminu związania ofertą, o którym mowa w pkt 2, wymaga złożenia przez wykonawcę pisemnego oświadczenia o wyrażeniu zgody na przedłużenie terminu związania ofertą.</w:t>
      </w:r>
    </w:p>
    <w:p w14:paraId="34EB7098" w14:textId="38C1137D" w:rsidR="006563BB" w:rsidRPr="00033823" w:rsidRDefault="006563BB" w:rsidP="004B735C">
      <w:pPr>
        <w:pStyle w:val="Akapitzlist"/>
        <w:numPr>
          <w:ilvl w:val="0"/>
          <w:numId w:val="3"/>
        </w:numPr>
        <w:spacing w:after="240"/>
        <w:ind w:left="426"/>
        <w:contextualSpacing w:val="0"/>
        <w:rPr>
          <w:rFonts w:cstheme="minorHAnsi"/>
        </w:rPr>
      </w:pPr>
      <w:r w:rsidRPr="006563BB">
        <w:rPr>
          <w:rFonts w:cstheme="minorHAnsi"/>
        </w:rPr>
        <w:t>W przypadku gdy Zamawiający żąda wniesienia wadium, przedłużenie terminu związania ofertą, następuje wraz z przedłużeniem okresu ważności wadium albo, jeżeli nie jest to możliwe, z wniesieniem nowego wadium na przedłużony okres związania ofertą</w:t>
      </w:r>
      <w:r>
        <w:rPr>
          <w:rFonts w:cstheme="minorHAnsi"/>
        </w:rPr>
        <w:t>.</w:t>
      </w:r>
    </w:p>
    <w:bookmarkEnd w:id="23"/>
    <w:p w14:paraId="76BD27DD" w14:textId="3707FFE3" w:rsidR="004016FD" w:rsidRPr="00033823" w:rsidRDefault="00E20CD3" w:rsidP="00033823">
      <w:pPr>
        <w:pStyle w:val="Nagwek2"/>
        <w:spacing w:before="0"/>
        <w:ind w:left="714"/>
        <w:rPr>
          <w:rFonts w:cstheme="minorHAnsi"/>
          <w:szCs w:val="22"/>
        </w:rPr>
      </w:pPr>
      <w:r w:rsidRPr="00033823">
        <w:rPr>
          <w:rFonts w:cstheme="minorHAnsi"/>
          <w:szCs w:val="22"/>
        </w:rPr>
        <w:t>O</w:t>
      </w:r>
      <w:r w:rsidR="004016FD" w:rsidRPr="00033823">
        <w:rPr>
          <w:rFonts w:cstheme="minorHAnsi"/>
          <w:szCs w:val="22"/>
        </w:rPr>
        <w:t xml:space="preserve">pis sposobu przygotowywania </w:t>
      </w:r>
      <w:r w:rsidR="00A97CEE" w:rsidRPr="00033823">
        <w:rPr>
          <w:rFonts w:cstheme="minorHAnsi"/>
          <w:szCs w:val="22"/>
        </w:rPr>
        <w:t xml:space="preserve">i składania </w:t>
      </w:r>
      <w:r w:rsidR="00B6321F" w:rsidRPr="00033823">
        <w:rPr>
          <w:rFonts w:cstheme="minorHAnsi"/>
          <w:szCs w:val="22"/>
        </w:rPr>
        <w:t>ofert</w:t>
      </w:r>
      <w:r w:rsidR="00A97CEE" w:rsidRPr="00033823">
        <w:rPr>
          <w:rFonts w:cstheme="minorHAnsi"/>
          <w:szCs w:val="22"/>
        </w:rPr>
        <w:t>y</w:t>
      </w:r>
    </w:p>
    <w:p w14:paraId="51AF2FA3" w14:textId="62157701" w:rsidR="00A1187E" w:rsidRPr="00033823" w:rsidRDefault="00A1187E" w:rsidP="00BE4053">
      <w:pPr>
        <w:numPr>
          <w:ilvl w:val="0"/>
          <w:numId w:val="29"/>
        </w:numPr>
        <w:suppressAutoHyphens/>
        <w:overflowPunct w:val="0"/>
        <w:autoSpaceDE w:val="0"/>
        <w:spacing w:after="0"/>
        <w:ind w:left="357" w:hanging="357"/>
        <w:textAlignment w:val="baseline"/>
        <w:rPr>
          <w:rFonts w:eastAsia="Times New Roman" w:cstheme="minorHAnsi"/>
          <w:b/>
          <w:lang w:eastAsia="pl-PL"/>
        </w:rPr>
      </w:pPr>
      <w:bookmarkStart w:id="24" w:name="_Hlk139619271"/>
      <w:bookmarkStart w:id="25" w:name="_Hlk139619287"/>
      <w:r w:rsidRPr="00033823">
        <w:rPr>
          <w:rFonts w:eastAsia="Times New Roman" w:cstheme="minorHAnsi"/>
          <w:lang w:eastAsia="pl-PL"/>
        </w:rPr>
        <w:t>Wykonawca może złożyć jedną ofertę.</w:t>
      </w:r>
    </w:p>
    <w:bookmarkEnd w:id="24"/>
    <w:p w14:paraId="0AEC1612" w14:textId="55984A1E" w:rsidR="008C3A83" w:rsidRPr="00033823" w:rsidRDefault="008C3A83" w:rsidP="00BE4053">
      <w:pPr>
        <w:numPr>
          <w:ilvl w:val="0"/>
          <w:numId w:val="29"/>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Oferta musi być sporządzona w języku polskim w formacie danych zgodnym z formatami wyszczególnionymi w rozporządzeniu w sprawie sposobu sporządzania i przekazywania informacji – zaleca się sporządzenie oferty w formatach .pdf, .doc, .docx.</w:t>
      </w:r>
    </w:p>
    <w:p w14:paraId="5E468F08" w14:textId="77777777" w:rsidR="00A02389" w:rsidRDefault="008C3A83" w:rsidP="00BE4053">
      <w:pPr>
        <w:numPr>
          <w:ilvl w:val="0"/>
          <w:numId w:val="29"/>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 xml:space="preserve">Wykonawca przygotowuje ofertę przy pomocy „Formularza ofertowego” stanowiącego </w:t>
      </w:r>
      <w:r w:rsidRPr="00033823">
        <w:rPr>
          <w:rFonts w:eastAsia="Times New Roman" w:cstheme="minorHAnsi"/>
          <w:b/>
          <w:lang w:eastAsia="pl-PL"/>
        </w:rPr>
        <w:t>Załącznik nr 1</w:t>
      </w:r>
      <w:r w:rsidRPr="00033823">
        <w:rPr>
          <w:rFonts w:eastAsia="Times New Roman" w:cstheme="minorHAnsi"/>
          <w:lang w:eastAsia="pl-PL"/>
        </w:rPr>
        <w:t xml:space="preserve"> do SWZ.</w:t>
      </w:r>
      <w:r w:rsidR="006563BB">
        <w:rPr>
          <w:rFonts w:eastAsia="Times New Roman" w:cstheme="minorHAnsi"/>
          <w:lang w:eastAsia="pl-PL"/>
        </w:rPr>
        <w:t xml:space="preserve"> </w:t>
      </w:r>
      <w:r w:rsidRPr="006563BB">
        <w:rPr>
          <w:rFonts w:eastAsia="Times New Roman"/>
          <w:lang w:eastAsia="pl-PL"/>
        </w:rPr>
        <w:t>Wzór „Formularza ofertowego” udostępniony jest przez Zamawiającego na Platformie eZamówienia i zamieszczony w podglądzie postępowania w zakładce „Informacje podstawowe”.</w:t>
      </w:r>
    </w:p>
    <w:p w14:paraId="409A0C6B" w14:textId="77777777" w:rsidR="00A02389" w:rsidRDefault="00A02389" w:rsidP="00BE4053">
      <w:pPr>
        <w:numPr>
          <w:ilvl w:val="0"/>
          <w:numId w:val="29"/>
        </w:numPr>
        <w:suppressAutoHyphens/>
        <w:overflowPunct w:val="0"/>
        <w:autoSpaceDE w:val="0"/>
        <w:spacing w:after="0"/>
        <w:ind w:left="357" w:hanging="357"/>
        <w:textAlignment w:val="baseline"/>
        <w:rPr>
          <w:rFonts w:eastAsia="Times New Roman" w:cstheme="minorHAnsi"/>
          <w:lang w:eastAsia="pl-PL"/>
        </w:rPr>
      </w:pPr>
      <w:r w:rsidRPr="00A02389">
        <w:rPr>
          <w:rFonts w:eastAsia="Times New Roman" w:cstheme="minorHAnsi"/>
          <w:lang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197B7FB9" w14:textId="77777777" w:rsidR="00A02389" w:rsidRDefault="00A02389" w:rsidP="00BE4053">
      <w:pPr>
        <w:numPr>
          <w:ilvl w:val="0"/>
          <w:numId w:val="29"/>
        </w:numPr>
        <w:suppressAutoHyphens/>
        <w:overflowPunct w:val="0"/>
        <w:autoSpaceDE w:val="0"/>
        <w:spacing w:after="0"/>
        <w:ind w:left="357" w:hanging="357"/>
        <w:textAlignment w:val="baseline"/>
        <w:rPr>
          <w:rFonts w:eastAsia="Times New Roman" w:cstheme="minorHAnsi"/>
          <w:lang w:eastAsia="pl-PL"/>
        </w:rPr>
      </w:pPr>
      <w:r w:rsidRPr="00A02389">
        <w:rPr>
          <w:rFonts w:eastAsia="Times New Roman" w:cstheme="minorHAnsi"/>
          <w:lang w:eastAsia="pl-PL"/>
        </w:rPr>
        <w:t>Wykonawca powinien wypełnić interaktywny „Formularz ofertowy” o którym mowa w pkt 3, umieszczony przez Zamawiającego w zakładce „Informacje podstawowe”. Po wypełnieniu danych na wszystkich ekranach dostępny jest przycisk „Pobierz formularz”, którego wciśnięcie pozwala na pobranie na lokalne zasoby dokumentu będącego formularzem wstępnie wypełnionego danymi podanymi na poprzednich ekranach oraz danymi które wprowadził Zamawiający przygotowując formularz do danego postępowania. UWAGA. Nie można zmieniać nazwy formularza ofertowego. Zmiana nazwy pliku formularza ofertowego skutkuje wyświetleniem przez system komunikatu o błędzie.</w:t>
      </w:r>
    </w:p>
    <w:p w14:paraId="0BF9449A" w14:textId="441CA1E4" w:rsidR="008C3A83" w:rsidRPr="00A02389" w:rsidRDefault="00A02389" w:rsidP="00BE4053">
      <w:pPr>
        <w:numPr>
          <w:ilvl w:val="0"/>
          <w:numId w:val="29"/>
        </w:numPr>
        <w:suppressAutoHyphens/>
        <w:overflowPunct w:val="0"/>
        <w:autoSpaceDE w:val="0"/>
        <w:spacing w:after="0"/>
        <w:ind w:left="357" w:hanging="357"/>
        <w:textAlignment w:val="baseline"/>
        <w:rPr>
          <w:rFonts w:eastAsia="Times New Roman" w:cstheme="minorHAnsi"/>
          <w:lang w:eastAsia="pl-PL"/>
        </w:rPr>
      </w:pPr>
      <w:r w:rsidRPr="00A02389">
        <w:rPr>
          <w:rFonts w:eastAsia="Times New Roman" w:cstheme="minorHAnsi"/>
          <w:lang w:eastAsia="pl-PL"/>
        </w:rPr>
        <w:lastRenderedPageBreak/>
        <w:t>Wykonawca dodaje odpowiednio wypełniony, wybrany z dysku i uprzednio podpisany (zgodnie z pkt 8) „Formularz oferty” w pierwszym polu („Wypełniony formularz oferty”). W kolejnym polu („Załączniki i inne dokumenty przedstawione w ofercie przez Wykonawcę”) Wykonawca dodaje pozostałe podpisane (zgodnie z pkt 8) pliki stanowiące ofertę lub składane wraz z ofertą. Wykonawca potwierdza chęć złożenia oferty poprzez wybranie przycisku „Potwierdzam”. Oferta zostanie złożona z wykorzystaniem interaktywnego formularza ofertowego. Proces składania ofert może trwać przez dłuższy czas, w zależności od liczby i wielkości składanych dokumentów. W tym czasie nie należy zamykać okna przeglądarki. System pokazuje kolejne etapy przetwarzania dokumentów</w:t>
      </w:r>
      <w:r w:rsidR="008C3A83" w:rsidRPr="00A02389">
        <w:rPr>
          <w:rFonts w:eastAsia="Times New Roman" w:cstheme="minorHAnsi"/>
          <w:lang w:eastAsia="pl-PL"/>
        </w:rPr>
        <w:t>.</w:t>
      </w:r>
    </w:p>
    <w:p w14:paraId="7CDDAF65" w14:textId="0D99D72D" w:rsidR="008C3A83" w:rsidRPr="00033823" w:rsidRDefault="008C3A83" w:rsidP="00BE4053">
      <w:pPr>
        <w:numPr>
          <w:ilvl w:val="0"/>
          <w:numId w:val="29"/>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5A96A0A" w14:textId="6E2304A9" w:rsidR="00ED560D" w:rsidRPr="006563BB" w:rsidRDefault="00ED560D" w:rsidP="00BE4053">
      <w:pPr>
        <w:numPr>
          <w:ilvl w:val="0"/>
          <w:numId w:val="29"/>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r w:rsidR="006563BB">
        <w:rPr>
          <w:rFonts w:eastAsia="Times New Roman" w:cstheme="minorHAnsi"/>
          <w:lang w:eastAsia="pl-PL"/>
        </w:rPr>
        <w:t xml:space="preserve"> </w:t>
      </w:r>
      <w:r w:rsidRPr="006563BB">
        <w:rPr>
          <w:rFonts w:eastAsia="Times New Roman" w:cstheme="minorHAnsi"/>
          <w:lang w:eastAsia="pl-PL"/>
        </w:rPr>
        <w:t>Pozostałe dokumenty wchodzące w skład oferty lub składane wraz z ofertą, które są zgodne z ustawą Pzp lub rozporządzeniem w sprawie wymagań dla dokumentów elektronicznych opatrzone kwalifikowanym podpisem elektronicznym, mogą być zgodnie z wyborem wykonawcy/wykonawcy wspólnie ubiegającego się o udzielenie zamówienia/podmiotu udostępniającego zasoby opatrzone</w:t>
      </w:r>
      <w:r w:rsidR="004538D8" w:rsidRPr="006563BB">
        <w:rPr>
          <w:rFonts w:eastAsia="Times New Roman" w:cstheme="minorHAnsi"/>
          <w:lang w:eastAsia="pl-PL"/>
        </w:rPr>
        <w:t xml:space="preserve"> </w:t>
      </w:r>
      <w:r w:rsidRPr="006563BB">
        <w:rPr>
          <w:rFonts w:eastAsia="Times New Roman" w:cstheme="minorHAnsi"/>
          <w:lang w:eastAsia="pl-PL"/>
        </w:rPr>
        <w:t>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7F8F832" w14:textId="7CACD8AB" w:rsidR="004538D8" w:rsidRPr="00033823" w:rsidRDefault="004538D8" w:rsidP="00BE4053">
      <w:pPr>
        <w:numPr>
          <w:ilvl w:val="0"/>
          <w:numId w:val="29"/>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0E01213E" w14:textId="60EA10DB" w:rsidR="004538D8" w:rsidRPr="00033823" w:rsidRDefault="004538D8" w:rsidP="00BE4053">
      <w:pPr>
        <w:numPr>
          <w:ilvl w:val="0"/>
          <w:numId w:val="29"/>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E958E0F" w14:textId="47724AC4" w:rsidR="004538D8" w:rsidRPr="00033823" w:rsidRDefault="004538D8" w:rsidP="00BE4053">
      <w:pPr>
        <w:numPr>
          <w:ilvl w:val="0"/>
          <w:numId w:val="29"/>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Oferta może być złożona tylko do upływu terminu składania ofert.</w:t>
      </w:r>
    </w:p>
    <w:p w14:paraId="06AB0C5C" w14:textId="734123E4" w:rsidR="004538D8" w:rsidRPr="00033823" w:rsidRDefault="004538D8" w:rsidP="00BE4053">
      <w:pPr>
        <w:numPr>
          <w:ilvl w:val="0"/>
          <w:numId w:val="29"/>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Wykonawca może przed upływem terminu składania ofert wycofać ofertę. Wykonawca wycofuje ofertę w zakładce „Oferty/wnioski” używając przycisku „Wycofaj ofertę”.</w:t>
      </w:r>
    </w:p>
    <w:p w14:paraId="250AC4F6" w14:textId="7E366FEB" w:rsidR="004538D8" w:rsidRPr="00033823" w:rsidRDefault="004538D8" w:rsidP="00BE4053">
      <w:pPr>
        <w:numPr>
          <w:ilvl w:val="0"/>
          <w:numId w:val="29"/>
        </w:numPr>
        <w:suppressAutoHyphens/>
        <w:overflowPunct w:val="0"/>
        <w:autoSpaceDE w:val="0"/>
        <w:spacing w:after="240"/>
        <w:ind w:left="357" w:hanging="357"/>
        <w:textAlignment w:val="baseline"/>
        <w:rPr>
          <w:rFonts w:eastAsia="Times New Roman" w:cstheme="minorHAnsi"/>
          <w:lang w:eastAsia="pl-PL"/>
        </w:rPr>
      </w:pPr>
      <w:r w:rsidRPr="00033823">
        <w:rPr>
          <w:rFonts w:eastAsia="Times New Roman" w:cstheme="minorHAnsi"/>
          <w:lang w:eastAsia="pl-PL"/>
        </w:rPr>
        <w:t>Maksymalny łączny rozmiar plików stanowiących ofertę lub składanych wraz z ofertą to 250 MB.</w:t>
      </w:r>
    </w:p>
    <w:p w14:paraId="23AC1DA3" w14:textId="79FC5C5B" w:rsidR="004F42B1" w:rsidRPr="00033823" w:rsidRDefault="004F42B1" w:rsidP="00033823">
      <w:pPr>
        <w:pStyle w:val="Nagwek2"/>
        <w:spacing w:before="0"/>
        <w:ind w:left="714"/>
        <w:rPr>
          <w:rFonts w:eastAsia="Times New Roman" w:cstheme="minorHAnsi"/>
          <w:b w:val="0"/>
          <w:u w:val="single"/>
          <w:lang w:eastAsia="pl-PL"/>
        </w:rPr>
      </w:pPr>
      <w:bookmarkStart w:id="26" w:name="_Hlk139620927"/>
      <w:bookmarkEnd w:id="25"/>
      <w:r w:rsidRPr="00033823">
        <w:rPr>
          <w:rFonts w:cstheme="minorHAnsi"/>
          <w:szCs w:val="22"/>
        </w:rPr>
        <w:lastRenderedPageBreak/>
        <w:t>Wykaz</w:t>
      </w:r>
      <w:r w:rsidRPr="00033823">
        <w:rPr>
          <w:rFonts w:eastAsia="Times New Roman" w:cstheme="minorHAnsi"/>
          <w:lang w:eastAsia="pl-PL"/>
        </w:rPr>
        <w:t xml:space="preserve"> dokumentów lub oświadczeń, których złożenia wraz z ofertą wymaga Zamawiający:</w:t>
      </w:r>
      <w:bookmarkEnd w:id="26"/>
    </w:p>
    <w:p w14:paraId="1CF9AA4B" w14:textId="6D8645D7" w:rsidR="004F42B1" w:rsidRPr="00033823" w:rsidRDefault="00FD6177"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bookmarkStart w:id="27" w:name="_Hlk139621048"/>
      <w:r w:rsidRPr="00033823">
        <w:rPr>
          <w:rFonts w:eastAsia="Times New Roman" w:cstheme="minorHAnsi"/>
          <w:lang w:eastAsia="pl-PL"/>
        </w:rPr>
        <w:t>W</w:t>
      </w:r>
      <w:r w:rsidR="004F42B1" w:rsidRPr="00033823">
        <w:rPr>
          <w:rFonts w:eastAsia="Times New Roman" w:cstheme="minorHAnsi"/>
          <w:lang w:eastAsia="pl-PL"/>
        </w:rPr>
        <w:t xml:space="preserve">ypełniony </w:t>
      </w:r>
      <w:r w:rsidRPr="00033823">
        <w:rPr>
          <w:rFonts w:eastAsia="Times New Roman" w:cstheme="minorHAnsi"/>
          <w:lang w:eastAsia="pl-PL"/>
        </w:rPr>
        <w:t>„</w:t>
      </w:r>
      <w:r w:rsidRPr="00033823">
        <w:rPr>
          <w:rFonts w:eastAsia="Times New Roman" w:cstheme="minorHAnsi"/>
          <w:b/>
          <w:lang w:eastAsia="pl-PL"/>
        </w:rPr>
        <w:t>F</w:t>
      </w:r>
      <w:r w:rsidR="004F42B1" w:rsidRPr="00033823">
        <w:rPr>
          <w:rFonts w:eastAsia="Times New Roman" w:cstheme="minorHAnsi"/>
          <w:b/>
          <w:lang w:eastAsia="pl-PL"/>
        </w:rPr>
        <w:t>ormularz ofertowy</w:t>
      </w:r>
      <w:r w:rsidRPr="00033823">
        <w:rPr>
          <w:rFonts w:eastAsia="Times New Roman" w:cstheme="minorHAnsi"/>
          <w:b/>
          <w:lang w:eastAsia="pl-PL"/>
        </w:rPr>
        <w:t>”</w:t>
      </w:r>
      <w:r w:rsidR="004F42B1" w:rsidRPr="00033823">
        <w:rPr>
          <w:rFonts w:eastAsia="Times New Roman" w:cstheme="minorHAnsi"/>
          <w:b/>
          <w:lang w:eastAsia="pl-PL"/>
        </w:rPr>
        <w:t xml:space="preserve"> </w:t>
      </w:r>
      <w:r w:rsidR="004F42B1" w:rsidRPr="00033823">
        <w:rPr>
          <w:rFonts w:eastAsia="Times New Roman" w:cstheme="minorHAnsi"/>
          <w:lang w:eastAsia="pl-PL"/>
        </w:rPr>
        <w:t xml:space="preserve">- </w:t>
      </w:r>
      <w:bookmarkStart w:id="28" w:name="_Hlk134522093"/>
      <w:r w:rsidR="004F42B1" w:rsidRPr="00033823">
        <w:rPr>
          <w:rFonts w:eastAsia="Times New Roman" w:cstheme="minorHAnsi"/>
          <w:lang w:eastAsia="pl-PL"/>
        </w:rPr>
        <w:t xml:space="preserve">musi być złożony w formie elektronicznej </w:t>
      </w:r>
      <w:r w:rsidR="00F56E34" w:rsidRPr="00033823">
        <w:rPr>
          <w:rFonts w:eastAsia="Times New Roman" w:cstheme="minorHAnsi"/>
          <w:lang w:eastAsia="pl-PL"/>
        </w:rPr>
        <w:t>tj. sporządzony</w:t>
      </w:r>
      <w:r w:rsidR="009E0405" w:rsidRPr="00033823">
        <w:rPr>
          <w:rFonts w:eastAsia="Times New Roman" w:cstheme="minorHAnsi"/>
          <w:lang w:eastAsia="pl-PL"/>
        </w:rPr>
        <w:t xml:space="preserve"> w postaci elektronicznej i </w:t>
      </w:r>
      <w:r w:rsidR="00E45012" w:rsidRPr="00033823">
        <w:rPr>
          <w:rFonts w:eastAsia="Times New Roman" w:cstheme="minorHAnsi"/>
          <w:lang w:eastAsia="pl-PL"/>
        </w:rPr>
        <w:t>opatrzon</w:t>
      </w:r>
      <w:r w:rsidR="009E0405" w:rsidRPr="00033823">
        <w:rPr>
          <w:rFonts w:eastAsia="Times New Roman" w:cstheme="minorHAnsi"/>
          <w:lang w:eastAsia="pl-PL"/>
        </w:rPr>
        <w:t>y</w:t>
      </w:r>
      <w:r w:rsidR="00E45012" w:rsidRPr="00033823">
        <w:rPr>
          <w:rFonts w:eastAsia="Times New Roman" w:cstheme="minorHAnsi"/>
          <w:lang w:eastAsia="pl-PL"/>
        </w:rPr>
        <w:t xml:space="preserve"> </w:t>
      </w:r>
      <w:r w:rsidR="004F42B1" w:rsidRPr="00033823">
        <w:rPr>
          <w:rFonts w:eastAsia="Times New Roman" w:cstheme="minorHAnsi"/>
          <w:lang w:eastAsia="pl-PL"/>
        </w:rPr>
        <w:t xml:space="preserve">kwalifikowanym podpisem elektronicznym </w:t>
      </w:r>
      <w:r w:rsidR="004F42B1" w:rsidRPr="00033823">
        <w:rPr>
          <w:rFonts w:eastAsia="Times New Roman" w:cstheme="minorHAnsi"/>
          <w:b/>
          <w:lang w:eastAsia="pl-PL"/>
        </w:rPr>
        <w:t xml:space="preserve">- </w:t>
      </w:r>
      <w:r w:rsidR="004F1A9A" w:rsidRPr="00033823">
        <w:rPr>
          <w:rFonts w:eastAsia="Times New Roman" w:cstheme="minorHAnsi"/>
          <w:b/>
          <w:lang w:eastAsia="pl-PL"/>
        </w:rPr>
        <w:t>Z</w:t>
      </w:r>
      <w:r w:rsidR="004F42B1" w:rsidRPr="00033823">
        <w:rPr>
          <w:rFonts w:eastAsia="Times New Roman" w:cstheme="minorHAnsi"/>
          <w:b/>
          <w:lang w:eastAsia="pl-PL"/>
        </w:rPr>
        <w:t>ałącznik nr 1</w:t>
      </w:r>
      <w:r w:rsidR="004F42B1" w:rsidRPr="00033823">
        <w:rPr>
          <w:rFonts w:eastAsia="Times New Roman" w:cstheme="minorHAnsi"/>
          <w:lang w:eastAsia="pl-PL"/>
        </w:rPr>
        <w:t xml:space="preserve"> </w:t>
      </w:r>
      <w:r w:rsidR="004F42B1" w:rsidRPr="00033823">
        <w:rPr>
          <w:rFonts w:eastAsia="Times New Roman" w:cstheme="minorHAnsi"/>
          <w:b/>
          <w:lang w:eastAsia="pl-PL"/>
        </w:rPr>
        <w:t>do SWZ</w:t>
      </w:r>
      <w:r w:rsidR="004F42B1" w:rsidRPr="00033823">
        <w:rPr>
          <w:rFonts w:eastAsia="Times New Roman" w:cstheme="minorHAnsi"/>
          <w:lang w:eastAsia="pl-PL"/>
        </w:rPr>
        <w:t>;</w:t>
      </w:r>
      <w:bookmarkEnd w:id="28"/>
    </w:p>
    <w:p w14:paraId="3106BBF0" w14:textId="24427F11" w:rsidR="00343273" w:rsidRDefault="001C6F97"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bookmarkStart w:id="29" w:name="_Hlk139621101"/>
      <w:bookmarkEnd w:id="27"/>
      <w:r w:rsidRPr="00033823">
        <w:rPr>
          <w:rFonts w:eastAsia="Times New Roman" w:cstheme="minorHAnsi"/>
          <w:lang w:eastAsia="pl-PL"/>
        </w:rPr>
        <w:t>O</w:t>
      </w:r>
      <w:r w:rsidR="00343273" w:rsidRPr="00033823">
        <w:rPr>
          <w:rFonts w:eastAsia="Times New Roman" w:cstheme="minorHAnsi"/>
          <w:lang w:eastAsia="pl-PL"/>
        </w:rPr>
        <w:t>świadczenie</w:t>
      </w:r>
      <w:r w:rsidRPr="00033823">
        <w:rPr>
          <w:rFonts w:eastAsia="Times New Roman" w:cstheme="minorHAnsi"/>
          <w:lang w:eastAsia="pl-PL"/>
        </w:rPr>
        <w:t xml:space="preserve"> „</w:t>
      </w:r>
      <w:r w:rsidRPr="00033823">
        <w:rPr>
          <w:rFonts w:eastAsia="Times New Roman" w:cstheme="minorHAnsi"/>
          <w:b/>
          <w:lang w:eastAsia="pl-PL"/>
        </w:rPr>
        <w:t>JEDZ"</w:t>
      </w:r>
      <w:r w:rsidR="00343273" w:rsidRPr="00033823">
        <w:rPr>
          <w:rFonts w:eastAsia="Times New Roman" w:cstheme="minorHAnsi"/>
          <w:lang w:eastAsia="pl-PL"/>
        </w:rPr>
        <w:t xml:space="preserve">, które składa się na formularzu jednolitego europejskiego dokumentu zamówienia </w:t>
      </w:r>
      <w:r w:rsidR="00E45012" w:rsidRPr="00033823">
        <w:rPr>
          <w:rFonts w:eastAsia="Times New Roman" w:cstheme="minorHAnsi"/>
          <w:lang w:eastAsia="pl-PL"/>
        </w:rPr>
        <w:t xml:space="preserve">zgodnie z Rozdziałem </w:t>
      </w:r>
      <w:r w:rsidR="009E0405" w:rsidRPr="00033823">
        <w:rPr>
          <w:rFonts w:eastAsia="Times New Roman" w:cstheme="minorHAnsi"/>
          <w:lang w:eastAsia="pl-PL"/>
        </w:rPr>
        <w:t xml:space="preserve">IX pkt 3 - musi być złożony w formie elektronicznej tj. sporządzony w postaci elektronicznej i opatrzony kwalifikowanym podpisem elektronicznym - </w:t>
      </w:r>
      <w:r w:rsidR="009E0405" w:rsidRPr="00033823">
        <w:rPr>
          <w:rFonts w:eastAsia="Times New Roman" w:cstheme="minorHAnsi"/>
          <w:b/>
          <w:lang w:eastAsia="pl-PL"/>
        </w:rPr>
        <w:t xml:space="preserve">Załącznik nr </w:t>
      </w:r>
      <w:r w:rsidR="003147EC" w:rsidRPr="00033823">
        <w:rPr>
          <w:rFonts w:eastAsia="Times New Roman" w:cstheme="minorHAnsi"/>
          <w:b/>
          <w:lang w:eastAsia="pl-PL"/>
        </w:rPr>
        <w:t>2</w:t>
      </w:r>
      <w:r w:rsidR="009E0405" w:rsidRPr="00033823">
        <w:rPr>
          <w:rFonts w:eastAsia="Times New Roman" w:cstheme="minorHAnsi"/>
          <w:lang w:eastAsia="pl-PL"/>
        </w:rPr>
        <w:t xml:space="preserve"> </w:t>
      </w:r>
      <w:r w:rsidR="009E0405" w:rsidRPr="00033823">
        <w:rPr>
          <w:rFonts w:eastAsia="Times New Roman" w:cstheme="minorHAnsi"/>
          <w:b/>
          <w:lang w:eastAsia="pl-PL"/>
        </w:rPr>
        <w:t>do SWZ</w:t>
      </w:r>
      <w:r w:rsidR="009E0405" w:rsidRPr="00033823">
        <w:rPr>
          <w:rFonts w:eastAsia="Times New Roman" w:cstheme="minorHAnsi"/>
          <w:lang w:eastAsia="pl-PL"/>
        </w:rPr>
        <w:t>;</w:t>
      </w:r>
    </w:p>
    <w:p w14:paraId="26116CC5" w14:textId="627BD93D" w:rsidR="00CA7147" w:rsidRPr="00033823" w:rsidRDefault="000932DA"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bookmarkStart w:id="30" w:name="_Hlk183420294"/>
      <w:r w:rsidRPr="008C536E">
        <w:rPr>
          <w:rFonts w:eastAsia="Times New Roman" w:cstheme="minorHAnsi"/>
          <w:b/>
          <w:lang w:eastAsia="pl-PL"/>
        </w:rPr>
        <w:t>Kosztorys ofertowy sporządzony metodą kalkulacji szczegółowej</w:t>
      </w:r>
      <w:r w:rsidRPr="000932DA">
        <w:rPr>
          <w:rFonts w:eastAsia="Times New Roman" w:cstheme="minorHAnsi"/>
          <w:lang w:eastAsia="pl-PL"/>
        </w:rPr>
        <w:t xml:space="preserve"> </w:t>
      </w:r>
      <w:r w:rsidR="00E553BC" w:rsidRPr="00DE7B03">
        <w:rPr>
          <w:rFonts w:eastAsia="Times New Roman" w:cstheme="minorHAnsi"/>
          <w:b/>
          <w:lang w:eastAsia="pl-PL"/>
        </w:rPr>
        <w:t>zgodnie z rozdz. VIII pkt 2</w:t>
      </w:r>
      <w:r w:rsidR="00E553BC">
        <w:rPr>
          <w:rFonts w:eastAsia="Times New Roman" w:cstheme="minorHAnsi"/>
          <w:lang w:eastAsia="pl-PL"/>
        </w:rPr>
        <w:t xml:space="preserve"> </w:t>
      </w:r>
      <w:r w:rsidRPr="000932DA">
        <w:rPr>
          <w:rFonts w:eastAsia="Times New Roman" w:cstheme="minorHAnsi"/>
          <w:lang w:eastAsia="pl-PL"/>
        </w:rPr>
        <w:t xml:space="preserve">- uwzględniający wszystkie pozycje ujęte w </w:t>
      </w:r>
      <w:r>
        <w:rPr>
          <w:rFonts w:eastAsia="Times New Roman" w:cstheme="minorHAnsi"/>
          <w:lang w:eastAsia="pl-PL"/>
        </w:rPr>
        <w:t>kosztorysie zerowym szczegółowym</w:t>
      </w:r>
      <w:r w:rsidRPr="000932DA">
        <w:rPr>
          <w:rFonts w:eastAsia="Times New Roman" w:cstheme="minorHAnsi"/>
          <w:lang w:eastAsia="pl-PL"/>
        </w:rPr>
        <w:t xml:space="preserve"> </w:t>
      </w:r>
      <w:r>
        <w:rPr>
          <w:rFonts w:eastAsia="Times New Roman" w:cstheme="minorHAnsi"/>
          <w:lang w:eastAsia="pl-PL"/>
        </w:rPr>
        <w:t>(zgodnie z załącznikiem nr 3.2 do SWZ)</w:t>
      </w:r>
      <w:r w:rsidRPr="000932DA">
        <w:rPr>
          <w:rFonts w:eastAsia="Times New Roman" w:cstheme="minorHAnsi"/>
          <w:lang w:eastAsia="pl-PL"/>
        </w:rPr>
        <w:t xml:space="preserve"> </w:t>
      </w:r>
      <w:bookmarkEnd w:id="30"/>
      <w:r w:rsidR="00CA7147" w:rsidRPr="00033823">
        <w:rPr>
          <w:rFonts w:eastAsia="Times New Roman" w:cstheme="minorHAnsi"/>
          <w:lang w:eastAsia="pl-PL"/>
        </w:rPr>
        <w:t xml:space="preserve">- musi być </w:t>
      </w:r>
      <w:r w:rsidR="008C536E" w:rsidRPr="00033823">
        <w:rPr>
          <w:rFonts w:eastAsia="Times New Roman" w:cstheme="minorHAnsi"/>
          <w:lang w:eastAsia="pl-PL"/>
        </w:rPr>
        <w:t>złożon</w:t>
      </w:r>
      <w:r w:rsidR="008C536E">
        <w:rPr>
          <w:rFonts w:eastAsia="Times New Roman" w:cstheme="minorHAnsi"/>
          <w:lang w:eastAsia="pl-PL"/>
        </w:rPr>
        <w:t>y</w:t>
      </w:r>
      <w:r w:rsidR="008C536E" w:rsidRPr="00033823">
        <w:rPr>
          <w:rFonts w:eastAsia="Times New Roman" w:cstheme="minorHAnsi"/>
          <w:lang w:eastAsia="pl-PL"/>
        </w:rPr>
        <w:t xml:space="preserve"> </w:t>
      </w:r>
      <w:r w:rsidR="00CA7147" w:rsidRPr="00033823">
        <w:rPr>
          <w:rFonts w:eastAsia="Times New Roman" w:cstheme="minorHAnsi"/>
          <w:lang w:eastAsia="pl-PL"/>
        </w:rPr>
        <w:t xml:space="preserve">w formie elektronicznej tj. </w:t>
      </w:r>
      <w:r w:rsidR="008C536E" w:rsidRPr="00033823">
        <w:rPr>
          <w:rFonts w:eastAsia="Times New Roman" w:cstheme="minorHAnsi"/>
          <w:lang w:eastAsia="pl-PL"/>
        </w:rPr>
        <w:t>sporządzon</w:t>
      </w:r>
      <w:r w:rsidR="008C536E">
        <w:rPr>
          <w:rFonts w:eastAsia="Times New Roman" w:cstheme="minorHAnsi"/>
          <w:lang w:eastAsia="pl-PL"/>
        </w:rPr>
        <w:t>y</w:t>
      </w:r>
      <w:r w:rsidR="008C536E" w:rsidRPr="00033823">
        <w:rPr>
          <w:rFonts w:eastAsia="Times New Roman" w:cstheme="minorHAnsi"/>
          <w:lang w:eastAsia="pl-PL"/>
        </w:rPr>
        <w:t xml:space="preserve"> </w:t>
      </w:r>
      <w:r w:rsidR="00CA7147" w:rsidRPr="00033823">
        <w:rPr>
          <w:rFonts w:eastAsia="Times New Roman" w:cstheme="minorHAnsi"/>
          <w:lang w:eastAsia="pl-PL"/>
        </w:rPr>
        <w:t xml:space="preserve">w postaci elektronicznej i </w:t>
      </w:r>
      <w:r w:rsidR="008C536E" w:rsidRPr="00033823">
        <w:rPr>
          <w:rFonts w:eastAsia="Times New Roman" w:cstheme="minorHAnsi"/>
          <w:lang w:eastAsia="pl-PL"/>
        </w:rPr>
        <w:t>opatrzon</w:t>
      </w:r>
      <w:r w:rsidR="008C536E">
        <w:rPr>
          <w:rFonts w:eastAsia="Times New Roman" w:cstheme="minorHAnsi"/>
          <w:lang w:eastAsia="pl-PL"/>
        </w:rPr>
        <w:t>y</w:t>
      </w:r>
      <w:r w:rsidR="008C536E" w:rsidRPr="00033823">
        <w:rPr>
          <w:rFonts w:eastAsia="Times New Roman" w:cstheme="minorHAnsi"/>
          <w:lang w:eastAsia="pl-PL"/>
        </w:rPr>
        <w:t xml:space="preserve"> </w:t>
      </w:r>
      <w:r w:rsidR="00CA7147" w:rsidRPr="00033823">
        <w:rPr>
          <w:rFonts w:eastAsia="Times New Roman" w:cstheme="minorHAnsi"/>
          <w:lang w:eastAsia="pl-PL"/>
        </w:rPr>
        <w:t xml:space="preserve">kwalifikowanym podpisem elektronicznym </w:t>
      </w:r>
      <w:r w:rsidR="008C536E">
        <w:rPr>
          <w:rFonts w:eastAsia="Times New Roman" w:cstheme="minorHAnsi"/>
          <w:b/>
          <w:lang w:eastAsia="pl-PL"/>
        </w:rPr>
        <w:t>–</w:t>
      </w:r>
      <w:r w:rsidR="00CA7147" w:rsidRPr="00033823">
        <w:rPr>
          <w:rFonts w:eastAsia="Times New Roman" w:cstheme="minorHAnsi"/>
          <w:b/>
          <w:lang w:eastAsia="pl-PL"/>
        </w:rPr>
        <w:t xml:space="preserve"> </w:t>
      </w:r>
      <w:r w:rsidR="008C536E">
        <w:rPr>
          <w:rFonts w:eastAsia="Times New Roman" w:cstheme="minorHAnsi"/>
          <w:b/>
          <w:lang w:eastAsia="pl-PL"/>
        </w:rPr>
        <w:t xml:space="preserve">wg wzoru stanowiącego </w:t>
      </w:r>
      <w:r w:rsidR="00CA7147" w:rsidRPr="00033823">
        <w:rPr>
          <w:rFonts w:eastAsia="Times New Roman" w:cstheme="minorHAnsi"/>
          <w:b/>
          <w:lang w:eastAsia="pl-PL"/>
        </w:rPr>
        <w:t xml:space="preserve">Załącznik nr </w:t>
      </w:r>
      <w:r w:rsidR="00CA7147">
        <w:rPr>
          <w:rFonts w:eastAsia="Times New Roman" w:cstheme="minorHAnsi"/>
          <w:b/>
          <w:lang w:eastAsia="pl-PL"/>
        </w:rPr>
        <w:t>3.2</w:t>
      </w:r>
      <w:r w:rsidR="00CA7147" w:rsidRPr="00033823">
        <w:rPr>
          <w:rFonts w:eastAsia="Times New Roman" w:cstheme="minorHAnsi"/>
          <w:lang w:eastAsia="pl-PL"/>
        </w:rPr>
        <w:t xml:space="preserve"> </w:t>
      </w:r>
      <w:r w:rsidR="00CA7147" w:rsidRPr="00033823">
        <w:rPr>
          <w:rFonts w:eastAsia="Times New Roman" w:cstheme="minorHAnsi"/>
          <w:b/>
          <w:lang w:eastAsia="pl-PL"/>
        </w:rPr>
        <w:t>do SWZ</w:t>
      </w:r>
      <w:r w:rsidR="00CA7147">
        <w:rPr>
          <w:rFonts w:eastAsia="Times New Roman" w:cstheme="minorHAnsi"/>
          <w:b/>
          <w:lang w:eastAsia="pl-PL"/>
        </w:rPr>
        <w:t>;</w:t>
      </w:r>
    </w:p>
    <w:p w14:paraId="7E29C12D" w14:textId="75158782" w:rsidR="009E0405" w:rsidRDefault="009E0405"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bookmarkStart w:id="31" w:name="_Hlk139621296"/>
      <w:bookmarkEnd w:id="29"/>
      <w:r w:rsidRPr="00033823">
        <w:rPr>
          <w:rFonts w:eastAsia="Times New Roman" w:cstheme="minorHAnsi"/>
          <w:b/>
          <w:lang w:eastAsia="pl-PL"/>
        </w:rPr>
        <w:t>Oświadczenie</w:t>
      </w:r>
      <w:r w:rsidRPr="00033823">
        <w:rPr>
          <w:rFonts w:eastAsia="Times New Roman" w:cstheme="minorHAnsi"/>
          <w:lang w:eastAsia="pl-PL"/>
        </w:rPr>
        <w:t xml:space="preserve">, że Wykonawca nie podlega wykluczeniu na podstawie art. 5k rozporządzenia 833/2014 w brzmieniu nadanym rozporządzeniem 2022/576, którego wzór stanowi </w:t>
      </w:r>
      <w:r w:rsidRPr="00033823">
        <w:rPr>
          <w:rFonts w:eastAsia="Times New Roman" w:cstheme="minorHAnsi"/>
          <w:b/>
          <w:lang w:eastAsia="pl-PL"/>
        </w:rPr>
        <w:t xml:space="preserve">Załącznik nr </w:t>
      </w:r>
      <w:r w:rsidR="006563BB">
        <w:rPr>
          <w:rFonts w:eastAsia="Times New Roman" w:cstheme="minorHAnsi"/>
          <w:b/>
          <w:lang w:eastAsia="pl-PL"/>
        </w:rPr>
        <w:t>4A</w:t>
      </w:r>
      <w:r w:rsidRPr="00033823">
        <w:rPr>
          <w:rFonts w:eastAsia="Times New Roman" w:cstheme="minorHAnsi"/>
          <w:b/>
          <w:lang w:eastAsia="pl-PL"/>
        </w:rPr>
        <w:t xml:space="preserve"> do SWZ - </w:t>
      </w:r>
      <w:r w:rsidRPr="00033823">
        <w:rPr>
          <w:rFonts w:eastAsia="Times New Roman" w:cstheme="minorHAnsi"/>
          <w:lang w:eastAsia="pl-PL"/>
        </w:rPr>
        <w:t>musi być złożone w formie elektronicznej tj. sporządzone w postaci elektronicznej i opatrzon</w:t>
      </w:r>
      <w:r w:rsidR="00036C48" w:rsidRPr="00033823">
        <w:rPr>
          <w:rFonts w:eastAsia="Times New Roman" w:cstheme="minorHAnsi"/>
          <w:lang w:eastAsia="pl-PL"/>
        </w:rPr>
        <w:t>e</w:t>
      </w:r>
      <w:r w:rsidRPr="00033823">
        <w:rPr>
          <w:rFonts w:eastAsia="Times New Roman" w:cstheme="minorHAnsi"/>
          <w:lang w:eastAsia="pl-PL"/>
        </w:rPr>
        <w:t xml:space="preserve"> kwalifikowanym podpisem elektronicznym;</w:t>
      </w:r>
    </w:p>
    <w:p w14:paraId="55FC7D23" w14:textId="562B5917" w:rsidR="006563BB" w:rsidRPr="00033823" w:rsidRDefault="006563BB"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b/>
          <w:lang w:eastAsia="pl-PL"/>
        </w:rPr>
        <w:t>Oświadczenie</w:t>
      </w:r>
      <w:r w:rsidRPr="00033823">
        <w:rPr>
          <w:rFonts w:eastAsia="Times New Roman" w:cstheme="minorHAnsi"/>
          <w:lang w:eastAsia="pl-PL"/>
        </w:rPr>
        <w:t xml:space="preserve">, że </w:t>
      </w:r>
      <w:r>
        <w:rPr>
          <w:rFonts w:eastAsia="Times New Roman" w:cstheme="minorHAnsi"/>
          <w:lang w:eastAsia="pl-PL"/>
        </w:rPr>
        <w:t>podmiot udostępniający zasoby</w:t>
      </w:r>
      <w:r w:rsidRPr="00033823">
        <w:rPr>
          <w:rFonts w:eastAsia="Times New Roman" w:cstheme="minorHAnsi"/>
          <w:lang w:eastAsia="pl-PL"/>
        </w:rPr>
        <w:t xml:space="preserve"> nie podlega wykluczeniu na podstawie art. 5k rozporządzenia 833/2014 w brzmieniu nadanym rozporządzeniem 2022/576, którego wzór stanowi </w:t>
      </w:r>
      <w:r w:rsidRPr="00033823">
        <w:rPr>
          <w:rFonts w:eastAsia="Times New Roman" w:cstheme="minorHAnsi"/>
          <w:b/>
          <w:lang w:eastAsia="pl-PL"/>
        </w:rPr>
        <w:t xml:space="preserve">Załącznik nr </w:t>
      </w:r>
      <w:r>
        <w:rPr>
          <w:rFonts w:eastAsia="Times New Roman" w:cstheme="minorHAnsi"/>
          <w:b/>
          <w:lang w:eastAsia="pl-PL"/>
        </w:rPr>
        <w:t>4B</w:t>
      </w:r>
      <w:r w:rsidRPr="00033823">
        <w:rPr>
          <w:rFonts w:eastAsia="Times New Roman" w:cstheme="minorHAnsi"/>
          <w:b/>
          <w:lang w:eastAsia="pl-PL"/>
        </w:rPr>
        <w:t xml:space="preserve"> do SWZ - </w:t>
      </w:r>
      <w:r w:rsidRPr="00033823">
        <w:rPr>
          <w:rFonts w:eastAsia="Times New Roman" w:cstheme="minorHAnsi"/>
          <w:lang w:eastAsia="pl-PL"/>
        </w:rPr>
        <w:t>musi być złożone w formie elektronicznej tj. sporządzone w postaci elektronicznej i opatrzone kwalifikowanym podpisem elektronicznym</w:t>
      </w:r>
    </w:p>
    <w:bookmarkEnd w:id="31"/>
    <w:p w14:paraId="5FFB8A85" w14:textId="3E7EF29F" w:rsidR="004972BB" w:rsidRPr="00033823" w:rsidRDefault="004972BB"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b/>
          <w:lang w:eastAsia="pl-PL"/>
        </w:rPr>
        <w:t>Oświadczenie, o którym mowa w art. 117 ust. 4 ustawy</w:t>
      </w:r>
      <w:r w:rsidRPr="00033823">
        <w:rPr>
          <w:rFonts w:eastAsia="Times New Roman" w:cstheme="minorHAnsi"/>
          <w:lang w:eastAsia="pl-PL"/>
        </w:rPr>
        <w:t xml:space="preserve"> (w przypadku wykonawców wspólnie ubiegających się o zamówienie), którego wzór stanowi </w:t>
      </w:r>
      <w:r w:rsidRPr="00033823">
        <w:rPr>
          <w:rFonts w:eastAsia="Times New Roman" w:cstheme="minorHAnsi"/>
          <w:b/>
          <w:lang w:eastAsia="pl-PL"/>
        </w:rPr>
        <w:t>Załącznik nr 6 do SWZ</w:t>
      </w:r>
      <w:r w:rsidRPr="00033823">
        <w:rPr>
          <w:rFonts w:eastAsia="Times New Roman" w:cstheme="minorHAnsi"/>
          <w:lang w:eastAsia="pl-PL"/>
        </w:rPr>
        <w:t xml:space="preserve"> - musi być złożone w formie elektronicznej tj. sporządzone w postaci elektronicznej i opatrzon</w:t>
      </w:r>
      <w:r w:rsidR="00036C48" w:rsidRPr="00033823">
        <w:rPr>
          <w:rFonts w:eastAsia="Times New Roman" w:cstheme="minorHAnsi"/>
          <w:lang w:eastAsia="pl-PL"/>
        </w:rPr>
        <w:t>e</w:t>
      </w:r>
      <w:r w:rsidRPr="00033823">
        <w:rPr>
          <w:rFonts w:eastAsia="Times New Roman" w:cstheme="minorHAnsi"/>
          <w:lang w:eastAsia="pl-PL"/>
        </w:rPr>
        <w:t xml:space="preserve"> kwalifikowanym podpisem elektronicznym;</w:t>
      </w:r>
    </w:p>
    <w:p w14:paraId="6A64C4F8" w14:textId="4FD882BC" w:rsidR="004F42B1" w:rsidRPr="00033823" w:rsidRDefault="009E0405"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bookmarkStart w:id="32" w:name="_Hlk139621346"/>
      <w:r w:rsidRPr="00033823">
        <w:rPr>
          <w:rFonts w:eastAsia="Times New Roman" w:cstheme="minorHAnsi"/>
          <w:b/>
          <w:lang w:eastAsia="pl-PL"/>
        </w:rPr>
        <w:t>Z</w:t>
      </w:r>
      <w:r w:rsidR="004F42B1" w:rsidRPr="00033823">
        <w:rPr>
          <w:rFonts w:eastAsia="Times New Roman" w:cstheme="minorHAnsi"/>
          <w:b/>
          <w:lang w:eastAsia="pl-PL"/>
        </w:rPr>
        <w:t>obowiązanie podmiotu udostępniającego zasoby lub inny dokument</w:t>
      </w:r>
      <w:r w:rsidR="004F42B1" w:rsidRPr="00033823">
        <w:rPr>
          <w:rFonts w:eastAsia="Times New Roman" w:cstheme="minorHAnsi"/>
          <w:lang w:eastAsia="pl-PL"/>
        </w:rPr>
        <w:t xml:space="preserve"> (jeśli dotyczy)</w:t>
      </w:r>
      <w:r w:rsidR="004972BB" w:rsidRPr="00033823">
        <w:rPr>
          <w:rFonts w:eastAsia="Times New Roman" w:cstheme="minorHAnsi"/>
          <w:lang w:eastAsia="pl-PL"/>
        </w:rPr>
        <w:t xml:space="preserve">, którego wzór stanowi </w:t>
      </w:r>
      <w:r w:rsidR="004972BB" w:rsidRPr="00033823">
        <w:rPr>
          <w:rFonts w:eastAsia="Times New Roman" w:cstheme="minorHAnsi"/>
          <w:b/>
          <w:lang w:eastAsia="pl-PL"/>
        </w:rPr>
        <w:t>Załącznik nr 7 do SWZ</w:t>
      </w:r>
      <w:r w:rsidR="004F42B1" w:rsidRPr="00033823">
        <w:rPr>
          <w:rFonts w:eastAsia="Times New Roman" w:cstheme="minorHAnsi"/>
          <w:lang w:eastAsia="pl-PL"/>
        </w:rPr>
        <w:t xml:space="preserve"> – musi być złożone w formie elektronicznej tj. </w:t>
      </w:r>
      <w:r w:rsidR="004972BB" w:rsidRPr="00033823">
        <w:rPr>
          <w:rFonts w:eastAsia="Times New Roman" w:cstheme="minorHAnsi"/>
          <w:lang w:eastAsia="pl-PL"/>
        </w:rPr>
        <w:t>sporządzone</w:t>
      </w:r>
      <w:r w:rsidR="004F42B1" w:rsidRPr="00033823">
        <w:rPr>
          <w:rFonts w:eastAsia="Times New Roman" w:cstheme="minorHAnsi"/>
          <w:lang w:eastAsia="pl-PL"/>
        </w:rPr>
        <w:t xml:space="preserve"> w postaci elektronicznej i opatrzone kwalifikowanym podpisem elektronicznym</w:t>
      </w:r>
      <w:r w:rsidR="004972BB" w:rsidRPr="00033823">
        <w:rPr>
          <w:rFonts w:eastAsia="Times New Roman" w:cstheme="minorHAnsi"/>
          <w:lang w:eastAsia="pl-PL"/>
        </w:rPr>
        <w:t>;</w:t>
      </w:r>
      <w:r w:rsidR="004F42B1" w:rsidRPr="00033823">
        <w:rPr>
          <w:rFonts w:eastAsia="Times New Roman" w:cstheme="minorHAnsi"/>
          <w:lang w:eastAsia="pl-PL"/>
        </w:rPr>
        <w:t xml:space="preserve"> </w:t>
      </w:r>
    </w:p>
    <w:bookmarkEnd w:id="32"/>
    <w:p w14:paraId="4FC61F4F" w14:textId="6962760A" w:rsidR="00A1187E" w:rsidRPr="00033823" w:rsidRDefault="008B4CF2"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r w:rsidRPr="00033823">
        <w:rPr>
          <w:rFonts w:eastAsia="Calibri" w:cstheme="minorHAnsi"/>
          <w:lang w:eastAsia="pl-PL"/>
        </w:rPr>
        <w:t>D</w:t>
      </w:r>
      <w:r w:rsidR="00A1187E" w:rsidRPr="00033823">
        <w:rPr>
          <w:rFonts w:eastAsia="Calibri" w:cstheme="minorHAnsi"/>
          <w:lang w:eastAsia="pl-PL"/>
        </w:rPr>
        <w:t xml:space="preserve">okument/y potwierdzający/e umocowanie do reprezentowania Wykonawcy i/lub podmiotu udostępniającego zasoby w celu potwierdzenia, że osoba działająca w imieniu wykonawcy i/lub podmiotu udostępniającego zasoby jest umocowana do jego reprezentowania: </w:t>
      </w:r>
    </w:p>
    <w:p w14:paraId="7444962F" w14:textId="77777777" w:rsidR="008B4CF2" w:rsidRPr="00033823" w:rsidRDefault="00A1187E" w:rsidP="00BE4053">
      <w:pPr>
        <w:numPr>
          <w:ilvl w:val="0"/>
          <w:numId w:val="30"/>
        </w:numPr>
        <w:tabs>
          <w:tab w:val="left" w:pos="851"/>
        </w:tabs>
        <w:suppressAutoHyphens/>
        <w:overflowPunct w:val="0"/>
        <w:autoSpaceDE w:val="0"/>
        <w:autoSpaceDN w:val="0"/>
        <w:adjustRightInd w:val="0"/>
        <w:spacing w:after="0"/>
        <w:textAlignment w:val="baseline"/>
        <w:rPr>
          <w:rFonts w:eastAsia="Calibri" w:cstheme="minorHAnsi"/>
          <w:color w:val="000000"/>
          <w:lang w:eastAsia="pl-PL"/>
        </w:rPr>
      </w:pPr>
      <w:r w:rsidRPr="00033823">
        <w:rPr>
          <w:rFonts w:eastAsia="Calibri" w:cstheme="minorHAnsi"/>
          <w:b/>
          <w:color w:val="000000"/>
          <w:lang w:eastAsia="pl-PL"/>
        </w:rPr>
        <w:t>odpis lub informację z Krajowego Rejestru Sądowego</w:t>
      </w:r>
      <w:r w:rsidRPr="00033823">
        <w:rPr>
          <w:rFonts w:eastAsia="Calibri" w:cstheme="minorHAnsi"/>
          <w:color w:val="000000"/>
          <w:lang w:eastAsia="pl-PL"/>
        </w:rPr>
        <w:t xml:space="preserve"> lub z </w:t>
      </w:r>
      <w:r w:rsidRPr="00033823">
        <w:rPr>
          <w:rFonts w:eastAsia="Calibri" w:cstheme="minorHAnsi"/>
          <w:b/>
          <w:color w:val="000000"/>
          <w:lang w:eastAsia="pl-PL"/>
        </w:rPr>
        <w:t xml:space="preserve">Centralnej Ewidencji i Informacji o Działalności Gospodarczej </w:t>
      </w:r>
      <w:r w:rsidRPr="00033823">
        <w:rPr>
          <w:rFonts w:eastAsia="Calibri" w:cstheme="minorHAnsi"/>
          <w:color w:val="000000"/>
          <w:lang w:eastAsia="pl-PL"/>
        </w:rPr>
        <w:t>lub innego właściwego rejestru</w:t>
      </w:r>
      <w:r w:rsidR="008B4CF2" w:rsidRPr="00033823">
        <w:rPr>
          <w:rFonts w:cstheme="minorHAnsi"/>
        </w:rPr>
        <w:t xml:space="preserve"> </w:t>
      </w:r>
      <w:r w:rsidR="008B4CF2" w:rsidRPr="00033823">
        <w:rPr>
          <w:rFonts w:eastAsia="Calibri" w:cstheme="minorHAnsi"/>
          <w:color w:val="000000"/>
          <w:lang w:eastAsia="pl-PL"/>
        </w:rPr>
        <w:t>potwierdzający umocowanie do reprezentowania Wykonawcy i/lub podmiotu udostępniającego zasoby</w:t>
      </w:r>
      <w:r w:rsidRPr="00033823">
        <w:rPr>
          <w:rFonts w:eastAsia="Calibri" w:cstheme="minorHAnsi"/>
          <w:color w:val="000000"/>
          <w:lang w:eastAsia="pl-PL"/>
        </w:rPr>
        <w:t xml:space="preserve">. </w:t>
      </w:r>
    </w:p>
    <w:p w14:paraId="7EAC031F" w14:textId="7BEAE585" w:rsidR="00A1187E" w:rsidRPr="00033823" w:rsidRDefault="00A1187E" w:rsidP="00175530">
      <w:pPr>
        <w:tabs>
          <w:tab w:val="left" w:pos="851"/>
        </w:tabs>
        <w:suppressAutoHyphens/>
        <w:overflowPunct w:val="0"/>
        <w:autoSpaceDE w:val="0"/>
        <w:autoSpaceDN w:val="0"/>
        <w:adjustRightInd w:val="0"/>
        <w:spacing w:after="0"/>
        <w:ind w:left="720"/>
        <w:textAlignment w:val="baseline"/>
        <w:rPr>
          <w:rFonts w:eastAsia="Calibri" w:cstheme="minorHAnsi"/>
          <w:color w:val="000000"/>
          <w:lang w:eastAsia="pl-PL"/>
        </w:rPr>
      </w:pPr>
      <w:r w:rsidRPr="00033823">
        <w:rPr>
          <w:rFonts w:eastAsia="Calibri" w:cstheme="minorHAnsi"/>
          <w:color w:val="000000"/>
          <w:lang w:eastAsia="pl-PL"/>
        </w:rPr>
        <w:t>Wykonawca nie jest zobowiązany do złożenia ww</w:t>
      </w:r>
      <w:r w:rsidR="008B4CF2" w:rsidRPr="00033823">
        <w:rPr>
          <w:rFonts w:eastAsia="Calibri" w:cstheme="minorHAnsi"/>
          <w:color w:val="000000"/>
          <w:lang w:eastAsia="pl-PL"/>
        </w:rPr>
        <w:t>.</w:t>
      </w:r>
      <w:r w:rsidRPr="00033823">
        <w:rPr>
          <w:rFonts w:eastAsia="Calibri" w:cstheme="minorHAnsi"/>
          <w:color w:val="000000"/>
          <w:lang w:eastAsia="pl-PL"/>
        </w:rPr>
        <w:t xml:space="preserve"> </w:t>
      </w:r>
      <w:r w:rsidR="008B4CF2" w:rsidRPr="00033823">
        <w:rPr>
          <w:rFonts w:eastAsia="Calibri" w:cstheme="minorHAnsi"/>
          <w:color w:val="000000"/>
          <w:lang w:eastAsia="pl-PL"/>
        </w:rPr>
        <w:t>dokumentów,</w:t>
      </w:r>
      <w:r w:rsidRPr="00033823">
        <w:rPr>
          <w:rFonts w:eastAsia="Calibri" w:cstheme="minorHAnsi"/>
          <w:color w:val="000000"/>
          <w:lang w:eastAsia="pl-PL"/>
        </w:rPr>
        <w:t xml:space="preserve"> jeżeli zamawiający może je uzyskać za pomocą bezpłatnych i ogólnodostępnych baz danych, o ile wykonawca i/lub podmiot </w:t>
      </w:r>
      <w:r w:rsidRPr="00033823">
        <w:rPr>
          <w:rFonts w:eastAsia="Calibri" w:cstheme="minorHAnsi"/>
          <w:color w:val="000000" w:themeColor="text1"/>
          <w:lang w:eastAsia="pl-PL"/>
        </w:rPr>
        <w:t xml:space="preserve">udostępniający zasoby wskazał dane umożliwiające dostęp do tych dokumentów </w:t>
      </w:r>
      <w:r w:rsidR="006866E8" w:rsidRPr="00033823">
        <w:rPr>
          <w:rFonts w:eastAsia="Calibri" w:cstheme="minorHAnsi"/>
          <w:color w:val="000000" w:themeColor="text1"/>
          <w:lang w:eastAsia="pl-PL"/>
        </w:rPr>
        <w:t>w</w:t>
      </w:r>
      <w:r w:rsidRPr="00033823">
        <w:rPr>
          <w:rFonts w:eastAsia="Calibri" w:cstheme="minorHAnsi"/>
          <w:color w:val="000000" w:themeColor="text1"/>
          <w:lang w:eastAsia="pl-PL"/>
        </w:rPr>
        <w:t xml:space="preserve"> </w:t>
      </w:r>
      <w:r w:rsidR="006866E8" w:rsidRPr="00033823">
        <w:rPr>
          <w:rFonts w:eastAsia="Calibri" w:cstheme="minorHAnsi"/>
          <w:color w:val="000000" w:themeColor="text1"/>
          <w:lang w:eastAsia="pl-PL"/>
        </w:rPr>
        <w:t>F</w:t>
      </w:r>
      <w:r w:rsidRPr="00033823">
        <w:rPr>
          <w:rFonts w:eastAsia="Calibri" w:cstheme="minorHAnsi"/>
          <w:color w:val="000000" w:themeColor="text1"/>
          <w:lang w:eastAsia="pl-PL"/>
        </w:rPr>
        <w:t>ormularzu ofert</w:t>
      </w:r>
      <w:r w:rsidR="006866E8" w:rsidRPr="00033823">
        <w:rPr>
          <w:rFonts w:eastAsia="Calibri" w:cstheme="minorHAnsi"/>
          <w:color w:val="000000" w:themeColor="text1"/>
          <w:lang w:eastAsia="pl-PL"/>
        </w:rPr>
        <w:t>owym</w:t>
      </w:r>
      <w:r w:rsidRPr="00033823">
        <w:rPr>
          <w:rFonts w:eastAsia="Calibri" w:cstheme="minorHAnsi"/>
          <w:color w:val="000000" w:themeColor="text1"/>
          <w:lang w:eastAsia="pl-PL"/>
        </w:rPr>
        <w:t xml:space="preserve"> - </w:t>
      </w:r>
      <w:r w:rsidR="006866E8" w:rsidRPr="00033823">
        <w:rPr>
          <w:rFonts w:eastAsia="Calibri" w:cstheme="minorHAnsi"/>
          <w:b/>
          <w:color w:val="000000" w:themeColor="text1"/>
          <w:lang w:eastAsia="pl-PL"/>
        </w:rPr>
        <w:t>Z</w:t>
      </w:r>
      <w:r w:rsidRPr="00033823">
        <w:rPr>
          <w:rFonts w:eastAsia="Calibri" w:cstheme="minorHAnsi"/>
          <w:b/>
          <w:color w:val="000000" w:themeColor="text1"/>
          <w:lang w:eastAsia="pl-PL"/>
        </w:rPr>
        <w:t>ałącznik nr 1 do SWZ</w:t>
      </w:r>
      <w:r w:rsidRPr="00033823">
        <w:rPr>
          <w:rFonts w:eastAsia="Calibri" w:cstheme="minorHAnsi"/>
          <w:color w:val="000000" w:themeColor="text1"/>
          <w:lang w:eastAsia="pl-PL"/>
        </w:rPr>
        <w:t xml:space="preserve"> i/lub druku zobowiązania podmiotu udostępniającego zasoby</w:t>
      </w:r>
      <w:r w:rsidR="00D86F27" w:rsidRPr="00033823">
        <w:rPr>
          <w:rFonts w:eastAsia="Calibri" w:cstheme="minorHAnsi"/>
          <w:color w:val="000000" w:themeColor="text1"/>
          <w:lang w:eastAsia="pl-PL"/>
        </w:rPr>
        <w:t xml:space="preserve"> </w:t>
      </w:r>
      <w:r w:rsidRPr="00033823">
        <w:rPr>
          <w:rFonts w:eastAsia="Calibri" w:cstheme="minorHAnsi"/>
          <w:color w:val="000000" w:themeColor="text1"/>
          <w:lang w:eastAsia="pl-PL"/>
        </w:rPr>
        <w:t>-</w:t>
      </w:r>
      <w:r w:rsidR="00D86F27" w:rsidRPr="00033823">
        <w:rPr>
          <w:rFonts w:eastAsia="Calibri" w:cstheme="minorHAnsi"/>
          <w:color w:val="000000" w:themeColor="text1"/>
          <w:lang w:eastAsia="pl-PL"/>
        </w:rPr>
        <w:t xml:space="preserve"> </w:t>
      </w:r>
      <w:r w:rsidR="006866E8" w:rsidRPr="00033823">
        <w:rPr>
          <w:rFonts w:eastAsia="Calibri" w:cstheme="minorHAnsi"/>
          <w:b/>
          <w:color w:val="000000" w:themeColor="text1"/>
          <w:lang w:eastAsia="pl-PL"/>
        </w:rPr>
        <w:t>Z</w:t>
      </w:r>
      <w:r w:rsidR="005D26E3" w:rsidRPr="00033823">
        <w:rPr>
          <w:rFonts w:eastAsia="Calibri" w:cstheme="minorHAnsi"/>
          <w:b/>
          <w:color w:val="000000" w:themeColor="text1"/>
          <w:lang w:eastAsia="pl-PL"/>
        </w:rPr>
        <w:t xml:space="preserve">ałącznik nr </w:t>
      </w:r>
      <w:r w:rsidR="006866E8" w:rsidRPr="00033823">
        <w:rPr>
          <w:rFonts w:eastAsia="Calibri" w:cstheme="minorHAnsi"/>
          <w:b/>
          <w:color w:val="000000" w:themeColor="text1"/>
          <w:lang w:eastAsia="pl-PL"/>
        </w:rPr>
        <w:t>7</w:t>
      </w:r>
      <w:r w:rsidRPr="00033823">
        <w:rPr>
          <w:rFonts w:eastAsia="Calibri" w:cstheme="minorHAnsi"/>
          <w:b/>
          <w:color w:val="000000" w:themeColor="text1"/>
          <w:lang w:eastAsia="pl-PL"/>
        </w:rPr>
        <w:t xml:space="preserve"> do SWZ</w:t>
      </w:r>
      <w:r w:rsidRPr="00033823">
        <w:rPr>
          <w:rFonts w:eastAsia="Calibri" w:cstheme="minorHAnsi"/>
          <w:color w:val="000000" w:themeColor="text1"/>
          <w:lang w:eastAsia="pl-PL"/>
        </w:rPr>
        <w:t xml:space="preserve"> oraz z zastrzeżeniem </w:t>
      </w:r>
      <w:r w:rsidR="006866E8" w:rsidRPr="00033823">
        <w:rPr>
          <w:rFonts w:eastAsia="Calibri" w:cstheme="minorHAnsi"/>
          <w:color w:val="000000" w:themeColor="text1"/>
          <w:lang w:eastAsia="pl-PL"/>
        </w:rPr>
        <w:t>ppkt 2</w:t>
      </w:r>
      <w:r w:rsidRPr="00033823">
        <w:rPr>
          <w:rFonts w:eastAsia="Calibri" w:cstheme="minorHAnsi"/>
          <w:color w:val="000000" w:themeColor="text1"/>
          <w:lang w:eastAsia="pl-PL"/>
        </w:rPr>
        <w:t>);</w:t>
      </w:r>
    </w:p>
    <w:p w14:paraId="2800ABE8" w14:textId="739F183D" w:rsidR="00A1187E" w:rsidRPr="00033823" w:rsidRDefault="00A1187E" w:rsidP="00BE4053">
      <w:pPr>
        <w:numPr>
          <w:ilvl w:val="0"/>
          <w:numId w:val="30"/>
        </w:numPr>
        <w:tabs>
          <w:tab w:val="left" w:pos="851"/>
        </w:tabs>
        <w:suppressAutoHyphens/>
        <w:overflowPunct w:val="0"/>
        <w:autoSpaceDE w:val="0"/>
        <w:autoSpaceDN w:val="0"/>
        <w:adjustRightInd w:val="0"/>
        <w:spacing w:after="0"/>
        <w:textAlignment w:val="baseline"/>
        <w:rPr>
          <w:rFonts w:eastAsia="Calibri" w:cstheme="minorHAnsi"/>
          <w:color w:val="000000"/>
          <w:lang w:eastAsia="pl-PL"/>
        </w:rPr>
      </w:pPr>
      <w:r w:rsidRPr="00033823">
        <w:rPr>
          <w:rFonts w:eastAsia="Calibri" w:cstheme="minorHAnsi"/>
          <w:color w:val="000000" w:themeColor="text1"/>
          <w:lang w:eastAsia="pl-PL"/>
        </w:rPr>
        <w:t xml:space="preserve">jeżeli w imieniu wykonawcy i/lub podmiotu udostępniającego </w:t>
      </w:r>
      <w:r w:rsidRPr="00033823">
        <w:rPr>
          <w:rFonts w:eastAsia="Calibri" w:cstheme="minorHAnsi"/>
          <w:color w:val="000000"/>
          <w:lang w:eastAsia="pl-PL"/>
        </w:rPr>
        <w:t xml:space="preserve">zasoby działa osoba, której umocowanie do jego reprezentowania nie wynika z dokumentów, o których mowa w </w:t>
      </w:r>
      <w:r w:rsidR="006866E8" w:rsidRPr="00033823">
        <w:rPr>
          <w:rFonts w:eastAsia="Calibri" w:cstheme="minorHAnsi"/>
          <w:color w:val="000000"/>
          <w:lang w:eastAsia="pl-PL"/>
        </w:rPr>
        <w:t xml:space="preserve">ppkt </w:t>
      </w:r>
      <w:r w:rsidR="00FE2688" w:rsidRPr="00033823">
        <w:rPr>
          <w:rFonts w:eastAsia="Calibri" w:cstheme="minorHAnsi"/>
          <w:color w:val="000000"/>
          <w:lang w:eastAsia="pl-PL"/>
        </w:rPr>
        <w:t>1</w:t>
      </w:r>
      <w:r w:rsidR="006866E8" w:rsidRPr="00033823">
        <w:rPr>
          <w:rFonts w:eastAsia="Calibri" w:cstheme="minorHAnsi"/>
          <w:color w:val="000000"/>
          <w:lang w:eastAsia="pl-PL"/>
        </w:rPr>
        <w:t>)</w:t>
      </w:r>
      <w:r w:rsidRPr="00033823">
        <w:rPr>
          <w:rFonts w:eastAsia="Calibri" w:cstheme="minorHAnsi"/>
          <w:color w:val="000000"/>
          <w:lang w:eastAsia="pl-PL"/>
        </w:rPr>
        <w:t xml:space="preserve">, </w:t>
      </w:r>
      <w:r w:rsidRPr="00033823">
        <w:rPr>
          <w:rFonts w:eastAsia="Calibri" w:cstheme="minorHAnsi"/>
          <w:color w:val="000000"/>
          <w:lang w:eastAsia="pl-PL"/>
        </w:rPr>
        <w:lastRenderedPageBreak/>
        <w:t>zamawiający żąda od wykonawcy pełnomocnictwa lub innego dokumentu potwierdzającego umocowanie do reprezentowania wykonawcy i/lub podmiotu udostępniającego zasoby;</w:t>
      </w:r>
    </w:p>
    <w:p w14:paraId="3CCFAFA2" w14:textId="77777777" w:rsidR="00A1187E" w:rsidRPr="00033823" w:rsidRDefault="00A1187E" w:rsidP="00BE4053">
      <w:pPr>
        <w:numPr>
          <w:ilvl w:val="0"/>
          <w:numId w:val="30"/>
        </w:numPr>
        <w:tabs>
          <w:tab w:val="left" w:pos="851"/>
        </w:tabs>
        <w:suppressAutoHyphens/>
        <w:overflowPunct w:val="0"/>
        <w:autoSpaceDE w:val="0"/>
        <w:autoSpaceDN w:val="0"/>
        <w:adjustRightInd w:val="0"/>
        <w:spacing w:after="0"/>
        <w:ind w:left="714" w:hanging="357"/>
        <w:textAlignment w:val="baseline"/>
        <w:rPr>
          <w:rFonts w:eastAsia="Calibri" w:cstheme="minorHAnsi"/>
          <w:color w:val="000000"/>
          <w:lang w:eastAsia="pl-PL"/>
        </w:rPr>
      </w:pPr>
      <w:r w:rsidRPr="00033823">
        <w:rPr>
          <w:rFonts w:eastAsia="Calibri" w:cstheme="minorHAnsi"/>
          <w:b/>
          <w:color w:val="000000"/>
          <w:lang w:eastAsia="pl-PL"/>
        </w:rPr>
        <w:t xml:space="preserve">pełnomocnictwo </w:t>
      </w:r>
      <w:r w:rsidRPr="00033823">
        <w:rPr>
          <w:rFonts w:eastAsia="Calibri" w:cstheme="minorHAnsi"/>
          <w:color w:val="000000"/>
          <w:lang w:eastAsia="pl-PL"/>
        </w:rPr>
        <w:t>– jeśli wymagane do reprezentowania Wykonawcy/ów w przypadku, gdy:</w:t>
      </w:r>
    </w:p>
    <w:p w14:paraId="0691B737" w14:textId="77777777" w:rsidR="00A1187E" w:rsidRPr="00033823" w:rsidRDefault="00A1187E" w:rsidP="00BE4053">
      <w:pPr>
        <w:numPr>
          <w:ilvl w:val="0"/>
          <w:numId w:val="31"/>
        </w:numPr>
        <w:tabs>
          <w:tab w:val="left" w:pos="1418"/>
        </w:tabs>
        <w:suppressAutoHyphens/>
        <w:overflowPunct w:val="0"/>
        <w:autoSpaceDE w:val="0"/>
        <w:autoSpaceDN w:val="0"/>
        <w:adjustRightInd w:val="0"/>
        <w:spacing w:after="0"/>
        <w:ind w:left="1071" w:hanging="357"/>
        <w:textAlignment w:val="baseline"/>
        <w:rPr>
          <w:rFonts w:eastAsia="Calibri" w:cstheme="minorHAnsi"/>
          <w:color w:val="000000"/>
          <w:lang w:eastAsia="pl-PL"/>
        </w:rPr>
      </w:pPr>
      <w:r w:rsidRPr="00033823">
        <w:rPr>
          <w:rFonts w:eastAsia="Calibri" w:cstheme="minorHAnsi"/>
          <w:color w:val="000000"/>
          <w:lang w:eastAsia="pl-PL"/>
        </w:rPr>
        <w:t>Wykonawcę reprezentuje pełnomocnik;</w:t>
      </w:r>
    </w:p>
    <w:p w14:paraId="1F2E78E6" w14:textId="68724F95" w:rsidR="00A1187E" w:rsidRPr="00033823" w:rsidRDefault="00A1187E" w:rsidP="00BE4053">
      <w:pPr>
        <w:numPr>
          <w:ilvl w:val="0"/>
          <w:numId w:val="31"/>
        </w:numPr>
        <w:tabs>
          <w:tab w:val="left" w:pos="1418"/>
        </w:tabs>
        <w:suppressAutoHyphens/>
        <w:overflowPunct w:val="0"/>
        <w:autoSpaceDE w:val="0"/>
        <w:autoSpaceDN w:val="0"/>
        <w:adjustRightInd w:val="0"/>
        <w:spacing w:after="0"/>
        <w:ind w:left="1071" w:hanging="357"/>
        <w:textAlignment w:val="baseline"/>
        <w:rPr>
          <w:rFonts w:eastAsia="Calibri" w:cstheme="minorHAnsi"/>
          <w:color w:val="000000"/>
          <w:lang w:eastAsia="pl-PL"/>
        </w:rPr>
      </w:pPr>
      <w:r w:rsidRPr="00033823">
        <w:rPr>
          <w:rFonts w:eastAsia="Calibri" w:cstheme="minorHAnsi"/>
          <w:color w:val="000000"/>
          <w:lang w:eastAsia="pl-PL"/>
        </w:rPr>
        <w:t xml:space="preserve">ofertę składają Wykonawcy </w:t>
      </w:r>
      <w:r w:rsidR="006866E8" w:rsidRPr="00033823">
        <w:rPr>
          <w:rFonts w:eastAsia="Calibri" w:cstheme="minorHAnsi"/>
          <w:color w:val="000000"/>
          <w:lang w:eastAsia="pl-PL"/>
        </w:rPr>
        <w:t xml:space="preserve">wspólnie </w:t>
      </w:r>
      <w:r w:rsidRPr="00033823">
        <w:rPr>
          <w:rFonts w:eastAsia="Calibri" w:cstheme="minorHAnsi"/>
          <w:color w:val="000000"/>
          <w:lang w:eastAsia="pl-PL"/>
        </w:rPr>
        <w:t>ubiegający się o udzielenie zamówienia publicznego o treści wymaganej w art. 58 ust. 2 Pzp (dotyczy również wspólników spółki cywilnej)</w:t>
      </w:r>
      <w:r w:rsidR="006866E8" w:rsidRPr="00033823">
        <w:rPr>
          <w:rFonts w:eastAsia="Calibri" w:cstheme="minorHAnsi"/>
          <w:color w:val="000000"/>
          <w:lang w:eastAsia="pl-PL"/>
        </w:rPr>
        <w:t>;</w:t>
      </w:r>
    </w:p>
    <w:p w14:paraId="54E0C0B5" w14:textId="6F3FB905" w:rsidR="00A1187E" w:rsidRPr="00033823" w:rsidRDefault="00A1187E" w:rsidP="00BE4053">
      <w:pPr>
        <w:numPr>
          <w:ilvl w:val="0"/>
          <w:numId w:val="31"/>
        </w:numPr>
        <w:tabs>
          <w:tab w:val="left" w:pos="1418"/>
        </w:tabs>
        <w:suppressAutoHyphens/>
        <w:overflowPunct w:val="0"/>
        <w:autoSpaceDE w:val="0"/>
        <w:autoSpaceDN w:val="0"/>
        <w:adjustRightInd w:val="0"/>
        <w:spacing w:after="0"/>
        <w:ind w:left="1071" w:hanging="357"/>
        <w:textAlignment w:val="baseline"/>
        <w:rPr>
          <w:rFonts w:eastAsia="Calibri" w:cstheme="minorHAnsi"/>
          <w:color w:val="000000"/>
          <w:lang w:eastAsia="pl-PL"/>
        </w:rPr>
      </w:pPr>
      <w:r w:rsidRPr="00033823">
        <w:rPr>
          <w:rFonts w:eastAsia="Calibri" w:cstheme="minorHAnsi"/>
          <w:color w:val="000000"/>
          <w:lang w:eastAsia="pl-PL"/>
        </w:rPr>
        <w:t>umocowanie nie wynika z ppkt.</w:t>
      </w:r>
      <w:r w:rsidR="00D86F27" w:rsidRPr="00033823">
        <w:rPr>
          <w:rFonts w:eastAsia="Calibri" w:cstheme="minorHAnsi"/>
          <w:color w:val="000000"/>
          <w:lang w:eastAsia="pl-PL"/>
        </w:rPr>
        <w:t xml:space="preserve"> </w:t>
      </w:r>
      <w:r w:rsidR="006866E8" w:rsidRPr="00033823">
        <w:rPr>
          <w:rFonts w:eastAsia="Calibri" w:cstheme="minorHAnsi"/>
          <w:color w:val="000000"/>
          <w:lang w:eastAsia="pl-PL"/>
        </w:rPr>
        <w:t>1</w:t>
      </w:r>
      <w:r w:rsidRPr="00033823">
        <w:rPr>
          <w:rFonts w:eastAsia="Calibri" w:cstheme="minorHAnsi"/>
          <w:color w:val="000000"/>
          <w:lang w:eastAsia="pl-PL"/>
        </w:rPr>
        <w:t xml:space="preserve">) i </w:t>
      </w:r>
      <w:r w:rsidR="006866E8" w:rsidRPr="00033823">
        <w:rPr>
          <w:rFonts w:eastAsia="Calibri" w:cstheme="minorHAnsi"/>
          <w:color w:val="000000"/>
          <w:lang w:eastAsia="pl-PL"/>
        </w:rPr>
        <w:t>2</w:t>
      </w:r>
      <w:r w:rsidRPr="00033823">
        <w:rPr>
          <w:rFonts w:eastAsia="Calibri" w:cstheme="minorHAnsi"/>
          <w:color w:val="000000"/>
          <w:lang w:eastAsia="pl-PL"/>
        </w:rPr>
        <w:t>)</w:t>
      </w:r>
      <w:r w:rsidR="00557108" w:rsidRPr="00033823">
        <w:rPr>
          <w:rFonts w:eastAsia="Calibri" w:cstheme="minorHAnsi"/>
          <w:color w:val="000000"/>
          <w:lang w:eastAsia="pl-PL"/>
        </w:rPr>
        <w:t>.</w:t>
      </w:r>
    </w:p>
    <w:p w14:paraId="4D4DBF96" w14:textId="7ADC4B68" w:rsidR="00A1187E" w:rsidRPr="00033823" w:rsidRDefault="00557108" w:rsidP="00175530">
      <w:pPr>
        <w:pStyle w:val="Tekstpodstawowywcity30"/>
      </w:pPr>
      <w:r w:rsidRPr="00033823">
        <w:t xml:space="preserve">Pełnomocnictwo </w:t>
      </w:r>
      <w:r w:rsidR="00A1187E" w:rsidRPr="00033823">
        <w:t xml:space="preserve">musi być złożone w formie elektronicznej tj. przekazane w postaci elektronicznej i podpisane kwalifikowanym podpisem elektronicznym. </w:t>
      </w:r>
    </w:p>
    <w:p w14:paraId="3ABBC38C" w14:textId="3123098E" w:rsidR="00A1187E" w:rsidRPr="00033823" w:rsidRDefault="00A1187E" w:rsidP="00175530">
      <w:pPr>
        <w:pStyle w:val="Tekstpodstawowywcity30"/>
      </w:pPr>
      <w:r w:rsidRPr="00033823">
        <w:t xml:space="preserve">W przypadku wykonawców zagranicznych </w:t>
      </w:r>
      <w:r w:rsidR="00557108" w:rsidRPr="00033823">
        <w:t xml:space="preserve">do oferty </w:t>
      </w:r>
      <w:r w:rsidRPr="00033823">
        <w:t>należy dołączyć tłumaczenie niniejszych dokumentów na język polski.</w:t>
      </w:r>
    </w:p>
    <w:p w14:paraId="31146F52" w14:textId="3B455395" w:rsidR="00557108" w:rsidRPr="00033823" w:rsidRDefault="00557108"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bookmarkStart w:id="33" w:name="_Hlk139629961"/>
      <w:r w:rsidRPr="00033823">
        <w:rPr>
          <w:rFonts w:eastAsia="Times New Roman" w:cstheme="minorHAnsi"/>
          <w:lang w:eastAsia="pl-PL"/>
        </w:rPr>
        <w:t>Podmiotowe środki dowodowe, przedmiotowe środki dowodowe oraz inne dokumenty lub oświadczenia, sporządzone w języku obcym przekazuje się wraz z tłumaczeniem na język polski.</w:t>
      </w:r>
      <w:bookmarkEnd w:id="33"/>
    </w:p>
    <w:p w14:paraId="50499478" w14:textId="3AE0169C" w:rsidR="00A1187E" w:rsidRPr="00033823" w:rsidRDefault="00A1187E"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bookmarkStart w:id="34" w:name="_Hlk139629897"/>
      <w:r w:rsidRPr="00033823">
        <w:rPr>
          <w:rFonts w:eastAsia="Times New Roman" w:cstheme="minorHAnsi"/>
          <w:lang w:eastAsia="pl-PL"/>
        </w:rPr>
        <w:t>W przypadku gdy podmiotowe środki dowodowe, przedmiotowe środki dowodowe, inne dokumenty</w:t>
      </w:r>
      <w:r w:rsidR="00557108" w:rsidRPr="00033823">
        <w:rPr>
          <w:rFonts w:eastAsia="Times New Roman" w:cstheme="minorHAnsi"/>
          <w:lang w:eastAsia="pl-PL"/>
        </w:rPr>
        <w:t>,</w:t>
      </w:r>
      <w:r w:rsidRPr="00033823">
        <w:rPr>
          <w:rFonts w:eastAsia="Times New Roman" w:cstheme="minorHAnsi"/>
          <w:lang w:eastAsia="pl-PL"/>
        </w:rPr>
        <w:t xml:space="preserve"> </w:t>
      </w:r>
      <w:r w:rsidR="00557108" w:rsidRPr="00033823">
        <w:rPr>
          <w:rFonts w:eastAsia="Times New Roman" w:cstheme="minorHAnsi"/>
          <w:lang w:eastAsia="pl-PL"/>
        </w:rPr>
        <w:t xml:space="preserve">w tym dokumenty, o których mowa w art. 94 ust. 2 ustawy Pzp, </w:t>
      </w:r>
      <w:r w:rsidRPr="00033823">
        <w:rPr>
          <w:rFonts w:eastAsia="Times New Roman" w:cstheme="minorHAnsi"/>
          <w:lang w:eastAsia="pl-PL"/>
        </w:rPr>
        <w:t xml:space="preserve">lub dokumenty potwierdzające umocowanie do reprezentowania odpowiednio wykonawcy, wykonawców wspólnie ubiegających się o udzielenie zamówienia publicznego, podmiotu udostępniającego zasoby na zasadach określonych w art. 118 </w:t>
      </w:r>
      <w:r w:rsidR="00557108" w:rsidRPr="00033823">
        <w:rPr>
          <w:rFonts w:eastAsia="Times New Roman" w:cstheme="minorHAnsi"/>
          <w:lang w:eastAsia="pl-PL"/>
        </w:rPr>
        <w:t>ustawy</w:t>
      </w:r>
      <w:r w:rsidRPr="00033823">
        <w:rPr>
          <w:rFonts w:eastAsia="Times New Roman" w:cstheme="minorHAnsi"/>
          <w:lang w:eastAsia="pl-PL"/>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1D1ABCB" w14:textId="1DA0FFDB" w:rsidR="00A1187E" w:rsidRPr="00033823" w:rsidRDefault="00A1187E"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 xml:space="preserve">W </w:t>
      </w:r>
      <w:r w:rsidR="00557108" w:rsidRPr="00033823">
        <w:rPr>
          <w:rFonts w:eastAsia="Times New Roman" w:cstheme="minorHAnsi"/>
          <w:lang w:eastAsia="pl-PL"/>
        </w:rPr>
        <w:t>przypadku,</w:t>
      </w:r>
      <w:r w:rsidRPr="00033823">
        <w:rPr>
          <w:rFonts w:eastAsia="Times New Roman" w:cstheme="minorHAnsi"/>
          <w:lang w:eastAsia="pl-PL"/>
        </w:rPr>
        <w:t xml:space="preserve"> gdy podmiotowe środki dowodowe, przedmiotowe środki dowodowe, inne dokumenty</w:t>
      </w:r>
      <w:r w:rsidR="00557108" w:rsidRPr="00033823">
        <w:rPr>
          <w:rFonts w:eastAsia="Times New Roman" w:cstheme="minorHAnsi"/>
          <w:lang w:eastAsia="pl-PL"/>
        </w:rPr>
        <w:t>,</w:t>
      </w:r>
      <w:r w:rsidRPr="00033823">
        <w:rPr>
          <w:rFonts w:eastAsia="Times New Roman" w:cstheme="minorHAnsi"/>
          <w:lang w:eastAsia="pl-PL"/>
        </w:rPr>
        <w:t xml:space="preserve"> </w:t>
      </w:r>
      <w:r w:rsidR="00557108" w:rsidRPr="00033823">
        <w:rPr>
          <w:rFonts w:eastAsia="Times New Roman" w:cstheme="minorHAnsi"/>
          <w:lang w:eastAsia="pl-PL"/>
        </w:rPr>
        <w:t xml:space="preserve">w tym dokumenty, o których mowa w art. 94 ust. 2 ustawy, </w:t>
      </w:r>
      <w:r w:rsidRPr="00033823">
        <w:rPr>
          <w:rFonts w:eastAsia="Times New Roman" w:cstheme="minorHAnsi"/>
          <w:lang w:eastAsia="pl-PL"/>
        </w:rPr>
        <w:t>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53B8494F" w14:textId="1280C0AB" w:rsidR="00A1187E" w:rsidRPr="00033823" w:rsidRDefault="00A1187E"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 xml:space="preserve">Poświadczenia zgodności cyfrowego odwzorowania z dokumentem w postaci </w:t>
      </w:r>
      <w:r w:rsidR="00804CD0" w:rsidRPr="00033823">
        <w:rPr>
          <w:rFonts w:eastAsia="Times New Roman" w:cstheme="minorHAnsi"/>
          <w:lang w:eastAsia="pl-PL"/>
        </w:rPr>
        <w:t>papierowej, o którym mowa w pkt</w:t>
      </w:r>
      <w:r w:rsidRPr="00033823">
        <w:rPr>
          <w:rFonts w:eastAsia="Times New Roman" w:cstheme="minorHAnsi"/>
          <w:lang w:eastAsia="pl-PL"/>
        </w:rPr>
        <w:t xml:space="preserve"> </w:t>
      </w:r>
      <w:r w:rsidR="00557108" w:rsidRPr="00033823">
        <w:rPr>
          <w:rFonts w:eastAsia="Times New Roman" w:cstheme="minorHAnsi"/>
          <w:lang w:eastAsia="pl-PL"/>
        </w:rPr>
        <w:t>1</w:t>
      </w:r>
      <w:r w:rsidR="00780197" w:rsidRPr="00033823">
        <w:rPr>
          <w:rFonts w:eastAsia="Times New Roman" w:cstheme="minorHAnsi"/>
          <w:lang w:eastAsia="pl-PL"/>
        </w:rPr>
        <w:t>1</w:t>
      </w:r>
      <w:r w:rsidRPr="00033823">
        <w:rPr>
          <w:rFonts w:eastAsia="Times New Roman" w:cstheme="minorHAnsi"/>
          <w:lang w:eastAsia="pl-PL"/>
        </w:rPr>
        <w:t xml:space="preserve"> dokonuje w przypadku:</w:t>
      </w:r>
    </w:p>
    <w:p w14:paraId="5FE14F3D" w14:textId="77777777" w:rsidR="00A1187E" w:rsidRPr="00033823" w:rsidRDefault="00A1187E" w:rsidP="00BE4053">
      <w:pPr>
        <w:numPr>
          <w:ilvl w:val="0"/>
          <w:numId w:val="32"/>
        </w:numPr>
        <w:tabs>
          <w:tab w:val="left" w:pos="851"/>
        </w:tabs>
        <w:suppressAutoHyphens/>
        <w:overflowPunct w:val="0"/>
        <w:autoSpaceDE w:val="0"/>
        <w:spacing w:after="0"/>
        <w:ind w:left="851" w:right="-18"/>
        <w:textAlignment w:val="baseline"/>
        <w:rPr>
          <w:rFonts w:eastAsia="Times New Roman" w:cstheme="minorHAnsi"/>
          <w:lang w:eastAsia="pl-PL"/>
        </w:rPr>
      </w:pPr>
      <w:r w:rsidRPr="00033823">
        <w:rPr>
          <w:rFonts w:eastAsia="Times New Roman" w:cstheme="minorHAnsi"/>
          <w:lang w:eastAsia="pl-P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1A9B472" w14:textId="77777777" w:rsidR="00A1187E" w:rsidRPr="00033823" w:rsidRDefault="00A1187E" w:rsidP="00BE4053">
      <w:pPr>
        <w:numPr>
          <w:ilvl w:val="0"/>
          <w:numId w:val="32"/>
        </w:numPr>
        <w:tabs>
          <w:tab w:val="left" w:pos="851"/>
        </w:tabs>
        <w:suppressAutoHyphens/>
        <w:overflowPunct w:val="0"/>
        <w:autoSpaceDE w:val="0"/>
        <w:spacing w:after="0"/>
        <w:ind w:left="851" w:right="-18"/>
        <w:textAlignment w:val="baseline"/>
        <w:rPr>
          <w:rFonts w:eastAsia="Times New Roman" w:cstheme="minorHAnsi"/>
          <w:lang w:eastAsia="pl-PL"/>
        </w:rPr>
      </w:pPr>
      <w:r w:rsidRPr="00033823">
        <w:rPr>
          <w:rFonts w:eastAsia="Times New Roman" w:cstheme="minorHAnsi"/>
          <w:lang w:eastAsia="pl-PL"/>
        </w:rPr>
        <w:t>przedmiotowych środków dowodowych – odpowiednio wykonawca lub wykonawca wspólnie ubiegający się o udzielenie zamówienia;</w:t>
      </w:r>
    </w:p>
    <w:p w14:paraId="467C58B9" w14:textId="7009A5CD" w:rsidR="00A1187E" w:rsidRPr="00033823" w:rsidRDefault="00A1187E" w:rsidP="00BE4053">
      <w:pPr>
        <w:numPr>
          <w:ilvl w:val="0"/>
          <w:numId w:val="32"/>
        </w:numPr>
        <w:tabs>
          <w:tab w:val="left" w:pos="851"/>
        </w:tabs>
        <w:suppressAutoHyphens/>
        <w:overflowPunct w:val="0"/>
        <w:autoSpaceDE w:val="0"/>
        <w:spacing w:after="0"/>
        <w:ind w:left="851" w:right="-18"/>
        <w:textAlignment w:val="baseline"/>
        <w:rPr>
          <w:rFonts w:eastAsia="Times New Roman" w:cstheme="minorHAnsi"/>
          <w:lang w:eastAsia="pl-PL"/>
        </w:rPr>
      </w:pPr>
      <w:r w:rsidRPr="00033823">
        <w:rPr>
          <w:rFonts w:eastAsia="Times New Roman" w:cstheme="minorHAnsi"/>
          <w:lang w:eastAsia="pl-PL"/>
        </w:rPr>
        <w:t>innych dokumentów</w:t>
      </w:r>
      <w:r w:rsidR="00DE68C1" w:rsidRPr="00033823">
        <w:rPr>
          <w:rFonts w:eastAsia="Times New Roman" w:cstheme="minorHAnsi"/>
          <w:lang w:eastAsia="pl-PL"/>
        </w:rPr>
        <w:t>,</w:t>
      </w:r>
      <w:r w:rsidR="00DE68C1" w:rsidRPr="00033823">
        <w:rPr>
          <w:rFonts w:cstheme="minorHAnsi"/>
        </w:rPr>
        <w:t xml:space="preserve"> </w:t>
      </w:r>
      <w:r w:rsidR="00DE68C1" w:rsidRPr="00033823">
        <w:rPr>
          <w:rFonts w:eastAsia="Times New Roman" w:cstheme="minorHAnsi"/>
          <w:lang w:eastAsia="pl-PL"/>
        </w:rPr>
        <w:t xml:space="preserve">w tym dokumentów, o których mowa w art. 94 ust. 2 ustawy </w:t>
      </w:r>
      <w:r w:rsidRPr="00033823">
        <w:rPr>
          <w:rFonts w:eastAsia="Times New Roman" w:cstheme="minorHAnsi"/>
          <w:lang w:eastAsia="pl-PL"/>
        </w:rPr>
        <w:t>odpowiednio wykonawca lub wykonawca wspólnie ubiegający się o udzielenie zamówienia, w zakresie dokumentów, które każdego z nich dotyczą.</w:t>
      </w:r>
    </w:p>
    <w:p w14:paraId="2B648CD9" w14:textId="7ED693A1" w:rsidR="00A1187E" w:rsidRPr="00033823" w:rsidRDefault="00A1187E"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lastRenderedPageBreak/>
        <w:t xml:space="preserve">Poświadczenia zgodności cyfrowego odwzorowania z dokumentem w postaci papierowej, o którym mowa w pkt </w:t>
      </w:r>
      <w:r w:rsidR="00DE68C1" w:rsidRPr="00033823">
        <w:rPr>
          <w:rFonts w:eastAsia="Times New Roman" w:cstheme="minorHAnsi"/>
          <w:lang w:eastAsia="pl-PL"/>
        </w:rPr>
        <w:t>1</w:t>
      </w:r>
      <w:r w:rsidR="00780197" w:rsidRPr="00033823">
        <w:rPr>
          <w:rFonts w:eastAsia="Times New Roman" w:cstheme="minorHAnsi"/>
          <w:lang w:eastAsia="pl-PL"/>
        </w:rPr>
        <w:t>1</w:t>
      </w:r>
      <w:r w:rsidRPr="00033823">
        <w:rPr>
          <w:rFonts w:eastAsia="Times New Roman" w:cstheme="minorHAnsi"/>
          <w:lang w:eastAsia="pl-PL"/>
        </w:rPr>
        <w:t>, może dokonać również notariusz.</w:t>
      </w:r>
    </w:p>
    <w:p w14:paraId="4B7C19ED" w14:textId="2F813AA6" w:rsidR="00A1187E" w:rsidRPr="00033823" w:rsidRDefault="00A1187E"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 xml:space="preserve">Przez cyfrowe odwzorowanie, o którym mowa w pkt. </w:t>
      </w:r>
      <w:r w:rsidR="00DE68C1" w:rsidRPr="00033823">
        <w:rPr>
          <w:rFonts w:eastAsia="Times New Roman" w:cstheme="minorHAnsi"/>
          <w:lang w:eastAsia="pl-PL"/>
        </w:rPr>
        <w:t>1</w:t>
      </w:r>
      <w:r w:rsidR="00780197" w:rsidRPr="00033823">
        <w:rPr>
          <w:rFonts w:eastAsia="Times New Roman" w:cstheme="minorHAnsi"/>
          <w:lang w:eastAsia="pl-PL"/>
        </w:rPr>
        <w:t>0</w:t>
      </w:r>
      <w:r w:rsidR="00DE68C1" w:rsidRPr="00033823">
        <w:rPr>
          <w:rFonts w:eastAsia="Times New Roman" w:cstheme="minorHAnsi"/>
          <w:lang w:eastAsia="pl-PL"/>
        </w:rPr>
        <w:t xml:space="preserve"> </w:t>
      </w:r>
      <w:r w:rsidR="005467A7" w:rsidRPr="00033823">
        <w:rPr>
          <w:rFonts w:eastAsia="Times New Roman" w:cstheme="minorHAnsi"/>
          <w:lang w:eastAsia="pl-PL"/>
        </w:rPr>
        <w:t>–</w:t>
      </w:r>
      <w:r w:rsidR="00DE68C1" w:rsidRPr="00033823">
        <w:rPr>
          <w:rFonts w:eastAsia="Times New Roman" w:cstheme="minorHAnsi"/>
          <w:lang w:eastAsia="pl-PL"/>
        </w:rPr>
        <w:t xml:space="preserve"> 1</w:t>
      </w:r>
      <w:r w:rsidR="00780197" w:rsidRPr="00033823">
        <w:rPr>
          <w:rFonts w:eastAsia="Times New Roman" w:cstheme="minorHAnsi"/>
          <w:lang w:eastAsia="pl-PL"/>
        </w:rPr>
        <w:t>3</w:t>
      </w:r>
      <w:r w:rsidR="00A507CB" w:rsidRPr="00033823">
        <w:rPr>
          <w:rFonts w:eastAsia="Times New Roman" w:cstheme="minorHAnsi"/>
          <w:lang w:eastAsia="pl-PL"/>
        </w:rPr>
        <w:t xml:space="preserve"> </w:t>
      </w:r>
      <w:r w:rsidR="005467A7" w:rsidRPr="00033823">
        <w:rPr>
          <w:rFonts w:eastAsia="Times New Roman" w:cstheme="minorHAnsi"/>
          <w:lang w:eastAsia="pl-PL"/>
        </w:rPr>
        <w:t xml:space="preserve">oraz </w:t>
      </w:r>
      <w:r w:rsidR="00A507CB" w:rsidRPr="00033823">
        <w:rPr>
          <w:rFonts w:eastAsia="Times New Roman" w:cstheme="minorHAnsi"/>
          <w:lang w:eastAsia="pl-PL"/>
        </w:rPr>
        <w:t>16</w:t>
      </w:r>
      <w:r w:rsidR="005467A7" w:rsidRPr="00033823">
        <w:rPr>
          <w:rFonts w:eastAsia="Times New Roman" w:cstheme="minorHAnsi"/>
          <w:lang w:eastAsia="pl-PL"/>
        </w:rPr>
        <w:t xml:space="preserve"> - </w:t>
      </w:r>
      <w:r w:rsidR="00A507CB" w:rsidRPr="00033823">
        <w:rPr>
          <w:rFonts w:eastAsia="Times New Roman" w:cstheme="minorHAnsi"/>
          <w:lang w:eastAsia="pl-PL"/>
        </w:rPr>
        <w:t>18</w:t>
      </w:r>
      <w:r w:rsidRPr="00033823">
        <w:rPr>
          <w:rFonts w:eastAsia="Times New Roman" w:cstheme="minorHAnsi"/>
          <w:lang w:eastAsia="pl-PL"/>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72FB82AB" w14:textId="45D15C88" w:rsidR="00A1187E" w:rsidRPr="00033823" w:rsidRDefault="00A1187E"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 xml:space="preserve">Podmiotowe środki dowodowe, w tym oświadczenie, o którym mowa w art. 117 ust. 4 </w:t>
      </w:r>
      <w:r w:rsidR="005467A7" w:rsidRPr="00033823">
        <w:rPr>
          <w:rFonts w:eastAsia="Times New Roman" w:cstheme="minorHAnsi"/>
          <w:lang w:eastAsia="pl-PL"/>
        </w:rPr>
        <w:t>ustawy</w:t>
      </w:r>
      <w:r w:rsidRPr="00033823">
        <w:rPr>
          <w:rFonts w:eastAsia="Times New Roman" w:cstheme="minorHAnsi"/>
          <w:lang w:eastAsia="pl-PL"/>
        </w:rPr>
        <w:t xml:space="preserve"> oraz zobowiązanie podmiotu udostępniającego zasoby, przedmiotowe środki dowodowe, dokumenty, o których mowa w art. 94 ust. 2 Pzp, niewystawione przez upoważnione podmioty, oraz pełnomocnictwo przekazuje się w postaci elektronicznej i opatruje się kwalifi</w:t>
      </w:r>
      <w:r w:rsidR="00AE2ACD" w:rsidRPr="00033823">
        <w:rPr>
          <w:rFonts w:eastAsia="Times New Roman" w:cstheme="minorHAnsi"/>
          <w:lang w:eastAsia="pl-PL"/>
        </w:rPr>
        <w:t>kowanym podpisem elektronicznym</w:t>
      </w:r>
      <w:r w:rsidRPr="00033823">
        <w:rPr>
          <w:rFonts w:eastAsia="Times New Roman" w:cstheme="minorHAnsi"/>
          <w:lang w:eastAsia="pl-PL"/>
        </w:rPr>
        <w:t>.</w:t>
      </w:r>
    </w:p>
    <w:p w14:paraId="35D0D7B4" w14:textId="079E25AA" w:rsidR="00A1187E" w:rsidRPr="00033823" w:rsidRDefault="00A1187E"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W przypadku gdy podmiotowe środki dowodowe w tym oświadczenie, o którym mowa w art. 117 ust. 4 Pzp oraz zobowiązanie podmiotu udostępniającego zasoby, przedmiotowe środki dowodowe,</w:t>
      </w:r>
      <w:r w:rsidR="005467A7" w:rsidRPr="00033823">
        <w:rPr>
          <w:rFonts w:eastAsia="Times New Roman" w:cstheme="minorHAnsi"/>
          <w:lang w:eastAsia="pl-PL"/>
        </w:rPr>
        <w:t xml:space="preserve"> </w:t>
      </w:r>
      <w:r w:rsidRPr="00033823">
        <w:rPr>
          <w:rFonts w:eastAsia="Times New Roman" w:cstheme="minorHAnsi"/>
          <w:lang w:eastAsia="pl-PL"/>
        </w:rPr>
        <w:t xml:space="preserve"> </w:t>
      </w:r>
      <w:r w:rsidR="005467A7" w:rsidRPr="00033823">
        <w:rPr>
          <w:rFonts w:eastAsia="Times New Roman" w:cstheme="minorHAnsi"/>
          <w:lang w:eastAsia="pl-PL"/>
        </w:rPr>
        <w:t xml:space="preserve">dokumenty, o których mowa w art. 94 ust. 2 ustawy </w:t>
      </w:r>
      <w:r w:rsidRPr="00033823">
        <w:rPr>
          <w:rFonts w:eastAsia="Times New Roman" w:cstheme="minorHAnsi"/>
          <w:lang w:eastAsia="pl-PL"/>
        </w:rPr>
        <w:t>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7EFD85A" w14:textId="62B18C45" w:rsidR="00A1187E" w:rsidRPr="00033823" w:rsidRDefault="00A1187E"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 xml:space="preserve">Poświadczenia zgodności cyfrowego odwzorowania z dokumentem w postaci papierowej, o którym mowa w pkt. </w:t>
      </w:r>
      <w:r w:rsidR="00F47EFD" w:rsidRPr="00033823">
        <w:rPr>
          <w:rFonts w:eastAsia="Times New Roman" w:cstheme="minorHAnsi"/>
          <w:lang w:eastAsia="pl-PL"/>
        </w:rPr>
        <w:t>16</w:t>
      </w:r>
      <w:r w:rsidRPr="00033823">
        <w:rPr>
          <w:rFonts w:eastAsia="Times New Roman" w:cstheme="minorHAnsi"/>
          <w:lang w:eastAsia="pl-PL"/>
        </w:rPr>
        <w:t>, dokonuje w przypadku:</w:t>
      </w:r>
    </w:p>
    <w:p w14:paraId="374BC4DF" w14:textId="77777777" w:rsidR="00A1187E" w:rsidRPr="00033823" w:rsidRDefault="00A1187E" w:rsidP="00175530">
      <w:pPr>
        <w:suppressAutoHyphens/>
        <w:overflowPunct w:val="0"/>
        <w:autoSpaceDE w:val="0"/>
        <w:spacing w:after="0"/>
        <w:ind w:left="851" w:right="-18" w:hanging="284"/>
        <w:textAlignment w:val="baseline"/>
        <w:rPr>
          <w:rFonts w:eastAsia="Times New Roman" w:cstheme="minorHAnsi"/>
          <w:lang w:eastAsia="pl-PL"/>
        </w:rPr>
      </w:pPr>
      <w:r w:rsidRPr="00033823">
        <w:rPr>
          <w:rFonts w:eastAsia="Times New Roman" w:cstheme="minorHAnsi"/>
          <w:lang w:eastAsia="pl-PL"/>
        </w:rPr>
        <w:t xml:space="preserve">1) podmiotowych środków dowodowych - odpowiednio wykonawca, wykonawca wspólnie ubiegający się o udzielenie zamówienia, podmiot udostępniający zasoby lub podwykonawca, w zakresie podmiotowych środków dowodowych, które każdego z nich dotyczą; </w:t>
      </w:r>
    </w:p>
    <w:p w14:paraId="70CC601F" w14:textId="77777777" w:rsidR="00A1187E" w:rsidRPr="00033823" w:rsidRDefault="00A1187E" w:rsidP="00175530">
      <w:pPr>
        <w:suppressAutoHyphens/>
        <w:overflowPunct w:val="0"/>
        <w:autoSpaceDE w:val="0"/>
        <w:spacing w:after="0"/>
        <w:ind w:left="851" w:right="-18" w:hanging="284"/>
        <w:textAlignment w:val="baseline"/>
        <w:rPr>
          <w:rFonts w:eastAsia="Times New Roman" w:cstheme="minorHAnsi"/>
          <w:lang w:eastAsia="pl-PL"/>
        </w:rPr>
      </w:pPr>
      <w:r w:rsidRPr="00033823">
        <w:rPr>
          <w:rFonts w:eastAsia="Times New Roman" w:cstheme="minorHAnsi"/>
          <w:lang w:eastAsia="pl-PL"/>
        </w:rPr>
        <w:t>2) przedmiotowego środka dowodowego, oświadczenia, o którym mowa w art. 117 ust. 4 Pzp, lub zobowiązania podmiotu udostępniającego zasoby – odpowiednio wykonawca lub wykonawca wspólnie ubiegający się o udzielenie zamówienia;</w:t>
      </w:r>
    </w:p>
    <w:p w14:paraId="6B907F8B" w14:textId="77777777" w:rsidR="00A1187E" w:rsidRPr="00033823" w:rsidRDefault="00A1187E" w:rsidP="00175530">
      <w:pPr>
        <w:suppressAutoHyphens/>
        <w:overflowPunct w:val="0"/>
        <w:autoSpaceDE w:val="0"/>
        <w:spacing w:after="0"/>
        <w:ind w:left="567" w:right="-18"/>
        <w:textAlignment w:val="baseline"/>
        <w:rPr>
          <w:rFonts w:eastAsia="Times New Roman" w:cstheme="minorHAnsi"/>
          <w:lang w:eastAsia="pl-PL"/>
        </w:rPr>
      </w:pPr>
      <w:r w:rsidRPr="00033823">
        <w:rPr>
          <w:rFonts w:eastAsia="Times New Roman" w:cstheme="minorHAnsi"/>
          <w:lang w:eastAsia="pl-PL"/>
        </w:rPr>
        <w:t>3) pełnomocnictwa – mocodawca.</w:t>
      </w:r>
    </w:p>
    <w:p w14:paraId="2179E21F" w14:textId="59EB3DE7" w:rsidR="00A1187E" w:rsidRPr="00033823" w:rsidRDefault="00A1187E" w:rsidP="00BE4053">
      <w:pPr>
        <w:numPr>
          <w:ilvl w:val="1"/>
          <w:numId w:val="41"/>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 xml:space="preserve">Poświadczenia zgodności cyfrowego odwzorowania z dokumentem w postaci papierowej, o którym mowa w pkt </w:t>
      </w:r>
      <w:r w:rsidR="00F47EFD" w:rsidRPr="00033823">
        <w:rPr>
          <w:rFonts w:eastAsia="Times New Roman" w:cstheme="minorHAnsi"/>
          <w:lang w:eastAsia="pl-PL"/>
        </w:rPr>
        <w:t>16</w:t>
      </w:r>
      <w:r w:rsidRPr="00033823">
        <w:rPr>
          <w:rFonts w:eastAsia="Times New Roman" w:cstheme="minorHAnsi"/>
          <w:lang w:eastAsia="pl-PL"/>
        </w:rPr>
        <w:t xml:space="preserve"> może dokonać również notariusz.</w:t>
      </w:r>
    </w:p>
    <w:p w14:paraId="601DF941" w14:textId="470862A4" w:rsidR="005467A7" w:rsidRPr="00033823" w:rsidRDefault="005467A7" w:rsidP="00BE4053">
      <w:pPr>
        <w:numPr>
          <w:ilvl w:val="1"/>
          <w:numId w:val="41"/>
        </w:numPr>
        <w:suppressAutoHyphens/>
        <w:overflowPunct w:val="0"/>
        <w:autoSpaceDE w:val="0"/>
        <w:spacing w:after="240"/>
        <w:ind w:left="357" w:hanging="357"/>
        <w:textAlignment w:val="baseline"/>
        <w:rPr>
          <w:rFonts w:eastAsia="Times New Roman" w:cstheme="minorHAnsi"/>
          <w:lang w:eastAsia="pl-PL"/>
        </w:rPr>
      </w:pPr>
      <w:r w:rsidRPr="00033823">
        <w:rPr>
          <w:rFonts w:eastAsia="Times New Roman" w:cstheme="minorHAnsi"/>
          <w:lang w:eastAsia="pl-PL"/>
        </w:rPr>
        <w:t xml:space="preserve">Oferty wraz z załącznikami udostępnia się niezwłocznie po otwarciu ofert, nie później jednak niż w terminie 3 dni od dnia otwarcia ofert, z uwzględnieniem art. 166 ust. 3 </w:t>
      </w:r>
      <w:r w:rsidR="00DC6694" w:rsidRPr="00033823">
        <w:rPr>
          <w:rFonts w:eastAsia="Times New Roman" w:cstheme="minorHAnsi"/>
          <w:lang w:eastAsia="pl-PL"/>
        </w:rPr>
        <w:t xml:space="preserve">lub art. 291 ust. 2 zdanie drugie </w:t>
      </w:r>
      <w:r w:rsidRPr="00033823">
        <w:rPr>
          <w:rFonts w:eastAsia="Times New Roman" w:cstheme="minorHAnsi"/>
          <w:lang w:eastAsia="pl-PL"/>
        </w:rPr>
        <w:t>Pzp. Wyjątkiem są informacje stanowiące tajemnicę przedsiębiorstwa w rozumieniu przepisów o zwalczaniu nieuczciwej konkurencji, jeśli Wykonawca wraz z przekazaniem tych informacji, zastrzegł, że nie mogą one być udostępniane oraz wykazał, iż zastrzeżone informacje stanowią tajemnice</w:t>
      </w:r>
      <w:r w:rsidR="008C07AB" w:rsidRPr="00033823">
        <w:rPr>
          <w:rFonts w:eastAsia="Times New Roman" w:cstheme="minorHAnsi"/>
          <w:lang w:eastAsia="pl-PL"/>
        </w:rPr>
        <w:t>.</w:t>
      </w:r>
    </w:p>
    <w:bookmarkEnd w:id="34"/>
    <w:p w14:paraId="2F0ABF26" w14:textId="77777777" w:rsidR="002205A7" w:rsidRPr="00033823" w:rsidRDefault="00070C86" w:rsidP="00033823">
      <w:pPr>
        <w:pStyle w:val="Nagwek2"/>
        <w:spacing w:before="0"/>
        <w:ind w:left="714"/>
        <w:rPr>
          <w:rFonts w:eastAsia="Times New Roman" w:cstheme="minorHAnsi"/>
          <w:szCs w:val="22"/>
          <w:lang w:eastAsia="pl-PL"/>
        </w:rPr>
      </w:pPr>
      <w:r w:rsidRPr="00033823">
        <w:rPr>
          <w:rFonts w:eastAsia="Times New Roman" w:cstheme="minorHAnsi"/>
          <w:szCs w:val="22"/>
          <w:lang w:eastAsia="pl-PL"/>
        </w:rPr>
        <w:t>Tajemnica przedsiębiorstwa</w:t>
      </w:r>
    </w:p>
    <w:p w14:paraId="1186BB26" w14:textId="272E81B9" w:rsidR="00235CE9" w:rsidRPr="00033823" w:rsidRDefault="002205A7" w:rsidP="00BE4053">
      <w:pPr>
        <w:pStyle w:val="Akapitzlist"/>
        <w:numPr>
          <w:ilvl w:val="0"/>
          <w:numId w:val="49"/>
        </w:numPr>
        <w:suppressAutoHyphens/>
        <w:overflowPunct w:val="0"/>
        <w:autoSpaceDE w:val="0"/>
        <w:spacing w:after="0"/>
        <w:ind w:left="357" w:hanging="357"/>
        <w:contextualSpacing w:val="0"/>
        <w:textAlignment w:val="baseline"/>
        <w:rPr>
          <w:rFonts w:eastAsia="Times New Roman" w:cstheme="minorHAnsi"/>
          <w:lang w:eastAsia="pl-PL"/>
        </w:rPr>
      </w:pPr>
      <w:r w:rsidRPr="00033823">
        <w:rPr>
          <w:rFonts w:eastAsia="Times New Roman" w:cstheme="minorHAnsi"/>
          <w:lang w:eastAsia="pl-PL"/>
        </w:rPr>
        <w:t xml:space="preserve">Nie ujawnia się informacji stanowiących tajemnicę przedsiębiorstwa w rozumieniu przepisów ustawy o zwalczaniu nieuczciwej konkurencji, jeżeli wykonawca, wraz z przekazaniem takich </w:t>
      </w:r>
      <w:r w:rsidRPr="00033823">
        <w:rPr>
          <w:rFonts w:eastAsia="Times New Roman" w:cstheme="minorHAnsi"/>
          <w:lang w:eastAsia="pl-PL"/>
        </w:rPr>
        <w:lastRenderedPageBreak/>
        <w:t xml:space="preserve">informacji, zastrzegł, że nie mogą być one udostępniane oraz wykazał, że zastrzeżone informacje stanowią tajemnicę przedsiębiorstwa. </w:t>
      </w:r>
    </w:p>
    <w:p w14:paraId="767F3471" w14:textId="541DA45E" w:rsidR="00DC6694" w:rsidRPr="00033823" w:rsidRDefault="00DC6694" w:rsidP="00BE4053">
      <w:pPr>
        <w:pStyle w:val="Akapitzlist"/>
        <w:numPr>
          <w:ilvl w:val="0"/>
          <w:numId w:val="49"/>
        </w:numPr>
        <w:suppressAutoHyphens/>
        <w:overflowPunct w:val="0"/>
        <w:autoSpaceDE w:val="0"/>
        <w:spacing w:after="0"/>
        <w:ind w:left="357" w:hanging="357"/>
        <w:contextualSpacing w:val="0"/>
        <w:textAlignment w:val="baseline"/>
        <w:rPr>
          <w:rFonts w:eastAsia="Times New Roman" w:cstheme="minorHAnsi"/>
          <w:lang w:eastAsia="pl-PL"/>
        </w:rPr>
      </w:pPr>
      <w:r w:rsidRPr="00033823">
        <w:rPr>
          <w:rFonts w:eastAsia="Times New Roman" w:cstheme="minorHAnsi"/>
          <w:lang w:eastAsia="pl-PL"/>
        </w:rPr>
        <w:t>Wykonawca nie może zastrzec informacji, o których mowa w art. 222 ust. 5 ustawy Pzp.</w:t>
      </w:r>
    </w:p>
    <w:p w14:paraId="10379D17" w14:textId="70F04285" w:rsidR="00DC6694" w:rsidRPr="00033823" w:rsidRDefault="00DC6694" w:rsidP="00BE4053">
      <w:pPr>
        <w:pStyle w:val="Akapitzlist"/>
        <w:numPr>
          <w:ilvl w:val="0"/>
          <w:numId w:val="49"/>
        </w:numPr>
        <w:suppressAutoHyphens/>
        <w:overflowPunct w:val="0"/>
        <w:autoSpaceDE w:val="0"/>
        <w:spacing w:after="0"/>
        <w:ind w:left="357" w:hanging="357"/>
        <w:contextualSpacing w:val="0"/>
        <w:textAlignment w:val="baseline"/>
        <w:rPr>
          <w:rFonts w:eastAsia="Times New Roman" w:cstheme="minorHAnsi"/>
          <w:lang w:eastAsia="pl-PL"/>
        </w:rPr>
      </w:pPr>
      <w:r w:rsidRPr="00033823">
        <w:rPr>
          <w:rFonts w:eastAsia="Times New Roman" w:cstheme="minorHAnsi"/>
          <w:lang w:eastAsia="pl-PL"/>
        </w:rPr>
        <w:t>Dokumenty elektroniczne zawierające informacje zastrzeżone przez Wykonawcę jako tajemnica przedsiębiorstwa powinny zostać przekazane zgodnie z zasadami określonymi w Rozdziale XI pkt 10.</w:t>
      </w:r>
    </w:p>
    <w:p w14:paraId="4C34ED63" w14:textId="54EB7EB7" w:rsidR="00F62952" w:rsidRPr="00033823" w:rsidRDefault="00F62952" w:rsidP="00BE4053">
      <w:pPr>
        <w:pStyle w:val="Akapitzlist"/>
        <w:numPr>
          <w:ilvl w:val="0"/>
          <w:numId w:val="49"/>
        </w:numPr>
        <w:suppressAutoHyphens/>
        <w:overflowPunct w:val="0"/>
        <w:autoSpaceDE w:val="0"/>
        <w:spacing w:after="240"/>
        <w:ind w:left="357" w:hanging="357"/>
        <w:contextualSpacing w:val="0"/>
        <w:textAlignment w:val="baseline"/>
        <w:rPr>
          <w:rFonts w:eastAsia="Times New Roman" w:cstheme="minorHAnsi"/>
          <w:lang w:eastAsia="pl-PL"/>
        </w:rPr>
      </w:pPr>
      <w:r w:rsidRPr="00033823">
        <w:rPr>
          <w:rFonts w:eastAsia="Times New Roman" w:cstheme="minorHAnsi"/>
          <w:lang w:eastAsia="pl-PL"/>
        </w:rPr>
        <w:t>W przypadku, gdy oferta lub inne dokumenty składane w toku postępowania będą zawierały tajemnicę przedsiębiorstwa, Wykonawca, wraz z przekazaniem takich informacji, musi zastrzec, że nie mogą być one udostępniane, oraz wykazać poprzez stosowne uzasadnienie, że zastrzeżone informacje stanowią tajemnicę przedsiębiorstwa w rozumieniu przepisów ustawy o zwalczaniu nieuczciwej konkurencji, zgodnie z którymi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Zamawiający będzie miał podstawę uznania, że zastrzeżenie tajemnicy przedsiębiorstwa jest bezskuteczne i w związku z tym potraktuje daną informację, jako informację, która nie podlega ochronie i nie stanowi tajemnicy przedsiębiorstwa w rozumieniu ustawy o zwalczaniu nieuczciwej konkurencji.</w:t>
      </w:r>
      <w:r w:rsidR="00AF3B5D" w:rsidRPr="00033823">
        <w:rPr>
          <w:rFonts w:eastAsia="Times New Roman" w:cstheme="minorHAnsi"/>
          <w:lang w:eastAsia="pl-PL"/>
        </w:rPr>
        <w:t xml:space="preserve"> Wykonawca jest zobowiązany wypełnić obowiązki określone w rozdziale XVI </w:t>
      </w:r>
      <w:r w:rsidR="00F871E1" w:rsidRPr="00033823">
        <w:rPr>
          <w:rFonts w:eastAsia="Times New Roman" w:cstheme="minorHAnsi"/>
          <w:lang w:eastAsia="pl-PL"/>
        </w:rPr>
        <w:t>„T</w:t>
      </w:r>
      <w:r w:rsidR="00AF3B5D" w:rsidRPr="00033823">
        <w:rPr>
          <w:rFonts w:eastAsia="Times New Roman" w:cstheme="minorHAnsi"/>
          <w:lang w:eastAsia="pl-PL"/>
        </w:rPr>
        <w:t>ajemnica przedsiębiorstwa</w:t>
      </w:r>
      <w:r w:rsidR="00F871E1" w:rsidRPr="00033823">
        <w:rPr>
          <w:rFonts w:eastAsia="Times New Roman" w:cstheme="minorHAnsi"/>
          <w:lang w:eastAsia="pl-PL"/>
        </w:rPr>
        <w:t>”</w:t>
      </w:r>
      <w:r w:rsidR="00AF3B5D" w:rsidRPr="00033823">
        <w:rPr>
          <w:rFonts w:eastAsia="Times New Roman" w:cstheme="minorHAnsi"/>
          <w:lang w:eastAsia="pl-PL"/>
        </w:rPr>
        <w:t>.</w:t>
      </w:r>
    </w:p>
    <w:p w14:paraId="7E41A1CE" w14:textId="4E09853E" w:rsidR="004016FD" w:rsidRPr="00033823" w:rsidRDefault="00F62952" w:rsidP="00033823">
      <w:pPr>
        <w:pStyle w:val="Nagwek2"/>
        <w:spacing w:before="0"/>
        <w:ind w:left="714"/>
        <w:rPr>
          <w:rFonts w:cstheme="minorHAnsi"/>
          <w:szCs w:val="22"/>
        </w:rPr>
      </w:pPr>
      <w:r w:rsidRPr="00033823">
        <w:rPr>
          <w:rFonts w:cstheme="minorHAnsi"/>
          <w:szCs w:val="22"/>
        </w:rPr>
        <w:t>Termin składania i otwarcia ofert</w:t>
      </w:r>
    </w:p>
    <w:p w14:paraId="36E95C44" w14:textId="4A967B53" w:rsidR="00070C86" w:rsidRPr="00033823" w:rsidRDefault="00070C86" w:rsidP="00BE4053">
      <w:pPr>
        <w:numPr>
          <w:ilvl w:val="3"/>
          <w:numId w:val="33"/>
        </w:numPr>
        <w:tabs>
          <w:tab w:val="left" w:pos="426"/>
        </w:tabs>
        <w:suppressAutoHyphens/>
        <w:overflowPunct w:val="0"/>
        <w:autoSpaceDE w:val="0"/>
        <w:spacing w:after="0"/>
        <w:ind w:left="357" w:hanging="357"/>
        <w:textAlignment w:val="baseline"/>
        <w:rPr>
          <w:rFonts w:cstheme="minorHAnsi"/>
        </w:rPr>
      </w:pPr>
      <w:r w:rsidRPr="00033823">
        <w:rPr>
          <w:rFonts w:cstheme="minorHAnsi"/>
        </w:rPr>
        <w:t>Oferty należy</w:t>
      </w:r>
      <w:r w:rsidR="00B34BB5" w:rsidRPr="00033823">
        <w:rPr>
          <w:rFonts w:cstheme="minorHAnsi"/>
        </w:rPr>
        <w:t xml:space="preserve"> złożyć</w:t>
      </w:r>
      <w:r w:rsidRPr="00033823">
        <w:rPr>
          <w:rFonts w:cstheme="minorHAnsi"/>
        </w:rPr>
        <w:t xml:space="preserve"> w terminie do </w:t>
      </w:r>
      <w:r w:rsidR="003D102B">
        <w:rPr>
          <w:rFonts w:cstheme="minorHAnsi"/>
          <w:b/>
        </w:rPr>
        <w:t>23</w:t>
      </w:r>
      <w:r w:rsidR="00D54221">
        <w:rPr>
          <w:rFonts w:cstheme="minorHAnsi"/>
          <w:b/>
        </w:rPr>
        <w:t>.</w:t>
      </w:r>
      <w:r w:rsidR="003D102B">
        <w:rPr>
          <w:rFonts w:cstheme="minorHAnsi"/>
          <w:b/>
        </w:rPr>
        <w:t>02</w:t>
      </w:r>
      <w:r w:rsidR="00D54221">
        <w:rPr>
          <w:rFonts w:cstheme="minorHAnsi"/>
          <w:b/>
        </w:rPr>
        <w:t>.</w:t>
      </w:r>
      <w:r w:rsidRPr="00033823">
        <w:rPr>
          <w:rFonts w:cstheme="minorHAnsi"/>
          <w:b/>
        </w:rPr>
        <w:t>202</w:t>
      </w:r>
      <w:r w:rsidR="003D102B">
        <w:rPr>
          <w:rFonts w:cstheme="minorHAnsi"/>
          <w:b/>
        </w:rPr>
        <w:t>6</w:t>
      </w:r>
      <w:r w:rsidR="00175530">
        <w:rPr>
          <w:rFonts w:cstheme="minorHAnsi"/>
          <w:b/>
        </w:rPr>
        <w:t xml:space="preserve"> </w:t>
      </w:r>
      <w:r w:rsidRPr="00033823">
        <w:rPr>
          <w:rFonts w:cstheme="minorHAnsi"/>
          <w:b/>
        </w:rPr>
        <w:t>r.</w:t>
      </w:r>
      <w:r w:rsidRPr="00033823">
        <w:rPr>
          <w:rFonts w:cstheme="minorHAnsi"/>
        </w:rPr>
        <w:t xml:space="preserve"> do godziny </w:t>
      </w:r>
      <w:r w:rsidR="00175530">
        <w:rPr>
          <w:rFonts w:cstheme="minorHAnsi"/>
        </w:rPr>
        <w:t>9</w:t>
      </w:r>
      <w:r w:rsidRPr="00033823">
        <w:rPr>
          <w:rFonts w:cstheme="minorHAnsi"/>
        </w:rPr>
        <w:t>:00.</w:t>
      </w:r>
    </w:p>
    <w:p w14:paraId="31855D11" w14:textId="18A7B92C" w:rsidR="00070C86" w:rsidRPr="00033823" w:rsidRDefault="00070C86" w:rsidP="00BE4053">
      <w:pPr>
        <w:numPr>
          <w:ilvl w:val="3"/>
          <w:numId w:val="33"/>
        </w:numPr>
        <w:tabs>
          <w:tab w:val="left" w:pos="426"/>
        </w:tabs>
        <w:suppressAutoHyphens/>
        <w:overflowPunct w:val="0"/>
        <w:autoSpaceDE w:val="0"/>
        <w:spacing w:after="0"/>
        <w:ind w:left="357" w:hanging="357"/>
        <w:textAlignment w:val="baseline"/>
        <w:rPr>
          <w:rFonts w:cstheme="minorHAnsi"/>
        </w:rPr>
      </w:pPr>
      <w:r w:rsidRPr="00033823">
        <w:rPr>
          <w:rFonts w:cstheme="minorHAnsi"/>
        </w:rPr>
        <w:t xml:space="preserve">Otwarcie ofert nastąpi w dniu </w:t>
      </w:r>
      <w:r w:rsidR="003D102B">
        <w:rPr>
          <w:rFonts w:cstheme="minorHAnsi"/>
          <w:b/>
        </w:rPr>
        <w:t>23</w:t>
      </w:r>
      <w:r w:rsidR="006563BB">
        <w:rPr>
          <w:rFonts w:cstheme="minorHAnsi"/>
          <w:b/>
        </w:rPr>
        <w:t>.</w:t>
      </w:r>
      <w:r w:rsidR="003D102B">
        <w:rPr>
          <w:rFonts w:cstheme="minorHAnsi"/>
          <w:b/>
        </w:rPr>
        <w:t>02</w:t>
      </w:r>
      <w:r w:rsidR="006563BB">
        <w:rPr>
          <w:rFonts w:cstheme="minorHAnsi"/>
          <w:b/>
        </w:rPr>
        <w:t>.</w:t>
      </w:r>
      <w:r w:rsidRPr="00033823">
        <w:rPr>
          <w:rFonts w:cstheme="minorHAnsi"/>
          <w:b/>
        </w:rPr>
        <w:t>202</w:t>
      </w:r>
      <w:r w:rsidR="003D102B">
        <w:rPr>
          <w:rFonts w:cstheme="minorHAnsi"/>
          <w:b/>
        </w:rPr>
        <w:t>6</w:t>
      </w:r>
      <w:r w:rsidR="00175530">
        <w:rPr>
          <w:rFonts w:cstheme="minorHAnsi"/>
          <w:b/>
        </w:rPr>
        <w:t xml:space="preserve"> </w:t>
      </w:r>
      <w:r w:rsidRPr="00033823">
        <w:rPr>
          <w:rFonts w:cstheme="minorHAnsi"/>
          <w:b/>
        </w:rPr>
        <w:t>r.</w:t>
      </w:r>
      <w:r w:rsidRPr="00033823">
        <w:rPr>
          <w:rFonts w:cstheme="minorHAnsi"/>
        </w:rPr>
        <w:t xml:space="preserve"> o godzinie 1</w:t>
      </w:r>
      <w:r w:rsidR="00175530">
        <w:rPr>
          <w:rFonts w:cstheme="minorHAnsi"/>
        </w:rPr>
        <w:t>0</w:t>
      </w:r>
      <w:r w:rsidRPr="00033823">
        <w:rPr>
          <w:rFonts w:cstheme="minorHAnsi"/>
        </w:rPr>
        <w:t>:00.</w:t>
      </w:r>
    </w:p>
    <w:p w14:paraId="699B9F5F" w14:textId="77777777" w:rsidR="00070C86" w:rsidRPr="00033823" w:rsidRDefault="00070C86" w:rsidP="00BE4053">
      <w:pPr>
        <w:numPr>
          <w:ilvl w:val="3"/>
          <w:numId w:val="33"/>
        </w:numPr>
        <w:tabs>
          <w:tab w:val="left" w:pos="426"/>
        </w:tabs>
        <w:suppressAutoHyphens/>
        <w:overflowPunct w:val="0"/>
        <w:autoSpaceDE w:val="0"/>
        <w:spacing w:after="0"/>
        <w:ind w:left="357" w:hanging="357"/>
        <w:textAlignment w:val="baseline"/>
        <w:rPr>
          <w:rFonts w:cstheme="minorHAnsi"/>
        </w:rPr>
      </w:pPr>
      <w:r w:rsidRPr="00033823">
        <w:rPr>
          <w:rFonts w:cstheme="minorHAnsi"/>
        </w:rPr>
        <w:t>Zamawiający, najpóźniej przed otwarciem ofert, udostępnia na stronie internetowej prowadzonego postępowania informację o kwocie, jaką zamierza przeznaczyć́ na sfinansowanie zamówienia.</w:t>
      </w:r>
    </w:p>
    <w:p w14:paraId="123DF9B9" w14:textId="77777777" w:rsidR="00070C86" w:rsidRPr="00033823" w:rsidRDefault="00070C86" w:rsidP="00BE4053">
      <w:pPr>
        <w:numPr>
          <w:ilvl w:val="3"/>
          <w:numId w:val="33"/>
        </w:numPr>
        <w:tabs>
          <w:tab w:val="left" w:pos="426"/>
        </w:tabs>
        <w:suppressAutoHyphens/>
        <w:overflowPunct w:val="0"/>
        <w:autoSpaceDE w:val="0"/>
        <w:spacing w:after="0"/>
        <w:ind w:left="357" w:hanging="357"/>
        <w:textAlignment w:val="baseline"/>
        <w:rPr>
          <w:rFonts w:cstheme="minorHAnsi"/>
        </w:rPr>
      </w:pPr>
      <w:r w:rsidRPr="00033823">
        <w:rPr>
          <w:rFonts w:cstheme="minorHAnsi"/>
        </w:rPr>
        <w:t>Zamawiający, niezwłocznie po otwarciu ofert, udostępnia na stronie internetowej prowadzonego postępowania informacje o:</w:t>
      </w:r>
    </w:p>
    <w:p w14:paraId="6EA1EB7F" w14:textId="77777777" w:rsidR="00070C86" w:rsidRPr="00033823" w:rsidRDefault="00070C86" w:rsidP="00BE4053">
      <w:pPr>
        <w:numPr>
          <w:ilvl w:val="0"/>
          <w:numId w:val="66"/>
        </w:numPr>
        <w:tabs>
          <w:tab w:val="left" w:pos="780"/>
          <w:tab w:val="left" w:pos="851"/>
        </w:tabs>
        <w:suppressAutoHyphens/>
        <w:overflowPunct w:val="0"/>
        <w:autoSpaceDE w:val="0"/>
        <w:spacing w:after="0"/>
        <w:ind w:left="714" w:hanging="357"/>
        <w:textAlignment w:val="baseline"/>
        <w:rPr>
          <w:rFonts w:cstheme="minorHAnsi"/>
        </w:rPr>
      </w:pPr>
      <w:r w:rsidRPr="00033823">
        <w:rPr>
          <w:rFonts w:cstheme="minorHAnsi"/>
        </w:rPr>
        <w:t>nazwach albo imionach i nazwiskach oraz siedzibach lub miejscach prowadzonej działalności gospodarczej albo miejscach zamieszkania wykonawców, których oferty zostały otwarte;</w:t>
      </w:r>
    </w:p>
    <w:p w14:paraId="54D4574E" w14:textId="77777777" w:rsidR="00070C86" w:rsidRPr="00033823" w:rsidRDefault="00070C86" w:rsidP="00BE4053">
      <w:pPr>
        <w:numPr>
          <w:ilvl w:val="0"/>
          <w:numId w:val="66"/>
        </w:numPr>
        <w:tabs>
          <w:tab w:val="left" w:pos="780"/>
          <w:tab w:val="left" w:pos="851"/>
        </w:tabs>
        <w:suppressAutoHyphens/>
        <w:overflowPunct w:val="0"/>
        <w:autoSpaceDE w:val="0"/>
        <w:spacing w:after="0"/>
        <w:ind w:left="714" w:hanging="357"/>
        <w:textAlignment w:val="baseline"/>
        <w:rPr>
          <w:rFonts w:cstheme="minorHAnsi"/>
        </w:rPr>
      </w:pPr>
      <w:r w:rsidRPr="00033823">
        <w:rPr>
          <w:rFonts w:cstheme="minorHAnsi"/>
        </w:rPr>
        <w:t>cenach lub kosztach zawartych w ofertach.</w:t>
      </w:r>
    </w:p>
    <w:p w14:paraId="71262206" w14:textId="77777777" w:rsidR="00070C86" w:rsidRPr="00033823" w:rsidRDefault="00070C86" w:rsidP="00BE4053">
      <w:pPr>
        <w:numPr>
          <w:ilvl w:val="3"/>
          <w:numId w:val="33"/>
        </w:numPr>
        <w:tabs>
          <w:tab w:val="left" w:pos="426"/>
        </w:tabs>
        <w:suppressAutoHyphens/>
        <w:overflowPunct w:val="0"/>
        <w:autoSpaceDE w:val="0"/>
        <w:spacing w:after="0"/>
        <w:ind w:left="357" w:hanging="357"/>
        <w:textAlignment w:val="baseline"/>
        <w:rPr>
          <w:rFonts w:cstheme="minorHAnsi"/>
        </w:rPr>
      </w:pPr>
      <w:r w:rsidRPr="00033823">
        <w:rPr>
          <w:rFonts w:cstheme="minorHAnsi"/>
        </w:rPr>
        <w:t>W przypadku wystąpienia awarii systemu teleinformatycznego, która spowoduje brak możliwości otwarcia ofert w terminie określonym przez Zamawiającego, otwarcie ofert nastąpi niezwłocznie po usunięciu awarii.</w:t>
      </w:r>
    </w:p>
    <w:p w14:paraId="5EF44673" w14:textId="77777777" w:rsidR="00070C86" w:rsidRPr="00033823" w:rsidRDefault="00070C86" w:rsidP="00BE4053">
      <w:pPr>
        <w:numPr>
          <w:ilvl w:val="3"/>
          <w:numId w:val="33"/>
        </w:numPr>
        <w:tabs>
          <w:tab w:val="left" w:pos="426"/>
        </w:tabs>
        <w:suppressAutoHyphens/>
        <w:overflowPunct w:val="0"/>
        <w:autoSpaceDE w:val="0"/>
        <w:spacing w:after="240"/>
        <w:ind w:left="357" w:hanging="357"/>
        <w:textAlignment w:val="baseline"/>
        <w:rPr>
          <w:rFonts w:cstheme="minorHAnsi"/>
        </w:rPr>
      </w:pPr>
      <w:r w:rsidRPr="00033823">
        <w:rPr>
          <w:rFonts w:cstheme="minorHAnsi"/>
        </w:rPr>
        <w:t>Zamawiający poinformuje o zmianie terminu otwarcia ofert na stronie internetowej prowadzonego postępowania.</w:t>
      </w:r>
    </w:p>
    <w:p w14:paraId="5C3F96CC" w14:textId="51DB336A" w:rsidR="004016FD" w:rsidRPr="00033823" w:rsidRDefault="00887AB6" w:rsidP="00033823">
      <w:pPr>
        <w:pStyle w:val="Nagwek2"/>
        <w:spacing w:before="0"/>
        <w:ind w:left="714"/>
        <w:rPr>
          <w:rFonts w:cstheme="minorHAnsi"/>
          <w:szCs w:val="22"/>
        </w:rPr>
      </w:pPr>
      <w:r w:rsidRPr="00033823">
        <w:rPr>
          <w:rFonts w:cstheme="minorHAnsi"/>
          <w:szCs w:val="22"/>
        </w:rPr>
        <w:lastRenderedPageBreak/>
        <w:t>S</w:t>
      </w:r>
      <w:r w:rsidR="00235CE9" w:rsidRPr="00033823">
        <w:rPr>
          <w:rFonts w:cstheme="minorHAnsi"/>
          <w:szCs w:val="22"/>
        </w:rPr>
        <w:t>posób obliczenia ceny</w:t>
      </w:r>
    </w:p>
    <w:p w14:paraId="10D22FDD" w14:textId="2449F2FC" w:rsidR="00CA7147" w:rsidRDefault="006563BB" w:rsidP="00BE4053">
      <w:pPr>
        <w:pStyle w:val="Akapitzlist"/>
        <w:numPr>
          <w:ilvl w:val="0"/>
          <w:numId w:val="79"/>
        </w:numPr>
        <w:spacing w:after="0"/>
        <w:ind w:left="336"/>
        <w:rPr>
          <w:rFonts w:cstheme="minorHAnsi"/>
        </w:rPr>
      </w:pPr>
      <w:r w:rsidRPr="006563BB">
        <w:rPr>
          <w:rFonts w:cstheme="minorHAnsi"/>
        </w:rPr>
        <w:t xml:space="preserve">W formularzu ofertowym należy podać całkowitą cenę brutto i netto za </w:t>
      </w:r>
      <w:r w:rsidR="003D102B">
        <w:rPr>
          <w:rFonts w:cstheme="minorHAnsi"/>
        </w:rPr>
        <w:t>wykonanie przedmiotu zamówienia</w:t>
      </w:r>
      <w:r w:rsidRPr="006563BB">
        <w:rPr>
          <w:rFonts w:cstheme="minorHAnsi"/>
        </w:rPr>
        <w:t xml:space="preserve">, </w:t>
      </w:r>
      <w:r w:rsidR="00CA7147">
        <w:rPr>
          <w:rFonts w:cstheme="minorHAnsi"/>
        </w:rPr>
        <w:t xml:space="preserve">wynikającą z </w:t>
      </w:r>
      <w:r w:rsidR="008C536E">
        <w:rPr>
          <w:rFonts w:cstheme="minorHAnsi"/>
        </w:rPr>
        <w:t>kosztorysu ofertowego</w:t>
      </w:r>
      <w:r w:rsidR="00CA7147">
        <w:rPr>
          <w:rFonts w:cstheme="minorHAnsi"/>
        </w:rPr>
        <w:t xml:space="preserve"> załączone</w:t>
      </w:r>
      <w:r w:rsidR="008C536E">
        <w:rPr>
          <w:rFonts w:cstheme="minorHAnsi"/>
        </w:rPr>
        <w:t>go</w:t>
      </w:r>
      <w:r w:rsidR="00CA7147">
        <w:rPr>
          <w:rFonts w:cstheme="minorHAnsi"/>
        </w:rPr>
        <w:t xml:space="preserve"> do oferty.</w:t>
      </w:r>
      <w:r w:rsidR="00DA61C7">
        <w:rPr>
          <w:rFonts w:cstheme="minorHAnsi"/>
        </w:rPr>
        <w:t xml:space="preserve"> </w:t>
      </w:r>
      <w:r w:rsidR="00DA61C7" w:rsidRPr="00033823">
        <w:rPr>
          <w:rFonts w:cstheme="minorHAnsi"/>
        </w:rPr>
        <w:t xml:space="preserve">W przypadku rozbieżności między kwotami wpisanymi w formularzu ofertowym a tymi wskazanymi w </w:t>
      </w:r>
      <w:r w:rsidR="008C536E">
        <w:rPr>
          <w:rFonts w:cstheme="minorHAnsi"/>
        </w:rPr>
        <w:t>kosztorysie ofertowym</w:t>
      </w:r>
      <w:r w:rsidR="00DA61C7" w:rsidRPr="00033823">
        <w:rPr>
          <w:rFonts w:cstheme="minorHAnsi"/>
        </w:rPr>
        <w:t xml:space="preserve"> – kwoty w formularzu ofertowym zostaną poprawione w trybie art. 223 ust. 2 ustawy Pzp na kwoty wynikające z </w:t>
      </w:r>
      <w:r w:rsidR="008C536E">
        <w:rPr>
          <w:rFonts w:cstheme="minorHAnsi"/>
        </w:rPr>
        <w:t>kosztorysu ofertowego</w:t>
      </w:r>
      <w:r w:rsidR="00DA61C7">
        <w:rPr>
          <w:rFonts w:cstheme="minorHAnsi"/>
        </w:rPr>
        <w:t>.</w:t>
      </w:r>
    </w:p>
    <w:p w14:paraId="2B824B54" w14:textId="5A9DA27B" w:rsidR="00CA7147" w:rsidRDefault="008C536E" w:rsidP="00BE4053">
      <w:pPr>
        <w:pStyle w:val="Akapitzlist"/>
        <w:numPr>
          <w:ilvl w:val="0"/>
          <w:numId w:val="79"/>
        </w:numPr>
        <w:spacing w:after="0"/>
        <w:ind w:left="336"/>
        <w:rPr>
          <w:rFonts w:cstheme="minorHAnsi"/>
        </w:rPr>
      </w:pPr>
      <w:r>
        <w:rPr>
          <w:rFonts w:cstheme="minorHAnsi"/>
        </w:rPr>
        <w:t>Wykonawca obowiązany jest złożyć razem z ofertą k</w:t>
      </w:r>
      <w:r w:rsidRPr="008C536E">
        <w:rPr>
          <w:rFonts w:cstheme="minorHAnsi"/>
        </w:rPr>
        <w:t>osztorys ofertowy sporządzony metodą kalkulacji szczegółowej - uwzględniający wszystkie pozycje ujęte w kosztorysie zerowym szczegółowym (zgodnie z załącznikiem nr 3.2 do SWZ) z wyszczególnieniem rodzaju prac</w:t>
      </w:r>
      <w:r w:rsidR="00D03A25">
        <w:rPr>
          <w:rFonts w:cstheme="minorHAnsi"/>
        </w:rPr>
        <w:t xml:space="preserve">, </w:t>
      </w:r>
      <w:r w:rsidRPr="008C536E">
        <w:rPr>
          <w:rFonts w:cstheme="minorHAnsi"/>
        </w:rPr>
        <w:t xml:space="preserve">opis pozycji, ilość, cenę jednostkową pozycji, wartość </w:t>
      </w:r>
      <w:r w:rsidR="00E553BC">
        <w:rPr>
          <w:rFonts w:cstheme="minorHAnsi"/>
        </w:rPr>
        <w:t xml:space="preserve">wszystkich </w:t>
      </w:r>
      <w:r w:rsidRPr="008C536E">
        <w:rPr>
          <w:rFonts w:cstheme="minorHAnsi"/>
        </w:rPr>
        <w:t xml:space="preserve">pozycji, </w:t>
      </w:r>
      <w:r w:rsidR="00E553BC">
        <w:rPr>
          <w:rFonts w:cstheme="minorHAnsi"/>
        </w:rPr>
        <w:t xml:space="preserve">jednostkowe nakłady rzeczowe, </w:t>
      </w:r>
      <w:r w:rsidRPr="008C536E">
        <w:rPr>
          <w:rFonts w:cstheme="minorHAnsi"/>
        </w:rPr>
        <w:t xml:space="preserve">zestawienie narzutów, </w:t>
      </w:r>
      <w:r w:rsidR="003D102B" w:rsidRPr="008C536E">
        <w:rPr>
          <w:rFonts w:cstheme="minorHAnsi"/>
        </w:rPr>
        <w:t xml:space="preserve">zestawienie </w:t>
      </w:r>
      <w:r w:rsidRPr="008C536E">
        <w:rPr>
          <w:rFonts w:cstheme="minorHAnsi"/>
        </w:rPr>
        <w:t>materiałów</w:t>
      </w:r>
      <w:r w:rsidR="003D102B" w:rsidRPr="003D102B">
        <w:rPr>
          <w:rFonts w:cstheme="minorHAnsi"/>
        </w:rPr>
        <w:t xml:space="preserve"> </w:t>
      </w:r>
      <w:r w:rsidR="003D102B" w:rsidRPr="008C536E">
        <w:rPr>
          <w:rFonts w:cstheme="minorHAnsi"/>
        </w:rPr>
        <w:t>z cenami</w:t>
      </w:r>
      <w:r w:rsidR="00D03A25">
        <w:rPr>
          <w:rFonts w:cstheme="minorHAnsi"/>
        </w:rPr>
        <w:t>,</w:t>
      </w:r>
      <w:r w:rsidRPr="008C536E">
        <w:rPr>
          <w:rFonts w:cstheme="minorHAnsi"/>
        </w:rPr>
        <w:t xml:space="preserve"> </w:t>
      </w:r>
      <w:r w:rsidR="003D102B" w:rsidRPr="008C536E">
        <w:rPr>
          <w:rFonts w:cstheme="minorHAnsi"/>
        </w:rPr>
        <w:t xml:space="preserve">zestawienie </w:t>
      </w:r>
      <w:r w:rsidRPr="008C536E">
        <w:rPr>
          <w:rFonts w:cstheme="minorHAnsi"/>
        </w:rPr>
        <w:t>urządzeń z cenami, zestawienie sprzętu z cenami, stawkę</w:t>
      </w:r>
      <w:r w:rsidR="00E553BC">
        <w:rPr>
          <w:rFonts w:cstheme="minorHAnsi"/>
        </w:rPr>
        <w:t xml:space="preserve"> bezpośredniej</w:t>
      </w:r>
      <w:r w:rsidRPr="008C536E">
        <w:rPr>
          <w:rFonts w:cstheme="minorHAnsi"/>
        </w:rPr>
        <w:t xml:space="preserve"> robocizny, procentowe wskaźniki kosztów pośrednich, </w:t>
      </w:r>
      <w:r w:rsidR="003D102B" w:rsidRPr="008C536E">
        <w:rPr>
          <w:rFonts w:cstheme="minorHAnsi"/>
        </w:rPr>
        <w:t>procentow</w:t>
      </w:r>
      <w:r w:rsidR="003D102B">
        <w:rPr>
          <w:rFonts w:cstheme="minorHAnsi"/>
        </w:rPr>
        <w:t>y</w:t>
      </w:r>
      <w:r w:rsidR="003D102B" w:rsidRPr="008C536E">
        <w:rPr>
          <w:rFonts w:cstheme="minorHAnsi"/>
        </w:rPr>
        <w:t xml:space="preserve"> wskaźnik </w:t>
      </w:r>
      <w:r w:rsidRPr="008C536E">
        <w:rPr>
          <w:rFonts w:cstheme="minorHAnsi"/>
        </w:rPr>
        <w:t>kosztów zakupu</w:t>
      </w:r>
      <w:r>
        <w:rPr>
          <w:rFonts w:cstheme="minorHAnsi"/>
        </w:rPr>
        <w:t xml:space="preserve">, </w:t>
      </w:r>
      <w:r w:rsidR="003D102B" w:rsidRPr="008C536E">
        <w:rPr>
          <w:rFonts w:cstheme="minorHAnsi"/>
        </w:rPr>
        <w:t>procentow</w:t>
      </w:r>
      <w:r w:rsidR="003D102B">
        <w:rPr>
          <w:rFonts w:cstheme="minorHAnsi"/>
        </w:rPr>
        <w:t>y</w:t>
      </w:r>
      <w:r w:rsidR="003D102B" w:rsidRPr="008C536E">
        <w:rPr>
          <w:rFonts w:cstheme="minorHAnsi"/>
        </w:rPr>
        <w:t xml:space="preserve"> wskaźnik </w:t>
      </w:r>
      <w:r w:rsidRPr="008C536E">
        <w:rPr>
          <w:rFonts w:cstheme="minorHAnsi"/>
        </w:rPr>
        <w:t>zysku</w:t>
      </w:r>
      <w:r>
        <w:rPr>
          <w:rFonts w:cstheme="minorHAnsi"/>
        </w:rPr>
        <w:t xml:space="preserve">, </w:t>
      </w:r>
      <w:r w:rsidR="003D102B" w:rsidRPr="008C536E">
        <w:rPr>
          <w:rFonts w:cstheme="minorHAnsi"/>
        </w:rPr>
        <w:t>procentow</w:t>
      </w:r>
      <w:r w:rsidR="003D102B">
        <w:rPr>
          <w:rFonts w:cstheme="minorHAnsi"/>
        </w:rPr>
        <w:t>y</w:t>
      </w:r>
      <w:r w:rsidR="003D102B" w:rsidRPr="008C536E">
        <w:rPr>
          <w:rFonts w:cstheme="minorHAnsi"/>
        </w:rPr>
        <w:t xml:space="preserve"> wskaźnik </w:t>
      </w:r>
      <w:r>
        <w:rPr>
          <w:rFonts w:cstheme="minorHAnsi"/>
        </w:rPr>
        <w:t>stawki podatku VAT</w:t>
      </w:r>
      <w:r w:rsidRPr="008C536E">
        <w:rPr>
          <w:rFonts w:cstheme="minorHAnsi"/>
        </w:rPr>
        <w:t>); każda pozycja kosztorysu ofertowego winna zawierać numer pozycji odpowiadający numerowi pozycji w kosztorysie zerowym szczegółowym, podstawę (nr katalogu lub nazwę przyjętą w kosztorysie zerowym, np. kalkulacja własna, analiza własna, analogia itp.), opis pozycji i jednostki miary ściśle wg wymagań Zamawiającego</w:t>
      </w:r>
      <w:r w:rsidR="000B6827">
        <w:rPr>
          <w:rFonts w:cstheme="minorHAnsi"/>
        </w:rPr>
        <w:t xml:space="preserve">. </w:t>
      </w:r>
      <w:r w:rsidR="00D03A25" w:rsidRPr="00D03A25">
        <w:rPr>
          <w:rFonts w:cstheme="minorHAnsi"/>
        </w:rPr>
        <w:t xml:space="preserve">Wykonawca jest zobowiązany wypełnić wszystkie pozycje zawarte w </w:t>
      </w:r>
      <w:r w:rsidR="00D03A25">
        <w:rPr>
          <w:rFonts w:cstheme="minorHAnsi"/>
        </w:rPr>
        <w:t>kosztorysie ofertowym</w:t>
      </w:r>
      <w:r w:rsidR="00D03A25" w:rsidRPr="00D03A25">
        <w:rPr>
          <w:rFonts w:cstheme="minorHAnsi"/>
        </w:rPr>
        <w:t xml:space="preserve"> – nie dopuszcza się zaoferowania ceny = 0,00 zł. </w:t>
      </w:r>
      <w:r w:rsidR="000B6827" w:rsidRPr="00487DF9">
        <w:rPr>
          <w:rFonts w:cstheme="minorHAnsi"/>
          <w:b/>
        </w:rPr>
        <w:t>Wykonawca nie może samodzielnie wprowadz</w:t>
      </w:r>
      <w:r w:rsidR="000B6827">
        <w:rPr>
          <w:rFonts w:cstheme="minorHAnsi"/>
          <w:b/>
        </w:rPr>
        <w:t>ać</w:t>
      </w:r>
      <w:r w:rsidR="000B6827" w:rsidRPr="00487DF9">
        <w:rPr>
          <w:rFonts w:cstheme="minorHAnsi"/>
          <w:b/>
        </w:rPr>
        <w:t xml:space="preserve"> zmian do </w:t>
      </w:r>
      <w:r w:rsidR="000B6827">
        <w:rPr>
          <w:rFonts w:cstheme="minorHAnsi"/>
          <w:b/>
        </w:rPr>
        <w:t xml:space="preserve">opisu poszczególnych pozycji w </w:t>
      </w:r>
      <w:r w:rsidR="000B6827" w:rsidRPr="00487DF9">
        <w:rPr>
          <w:rFonts w:cstheme="minorHAnsi"/>
          <w:b/>
        </w:rPr>
        <w:t>kosztorys</w:t>
      </w:r>
      <w:r w:rsidR="000B6827">
        <w:rPr>
          <w:rFonts w:cstheme="minorHAnsi"/>
          <w:b/>
        </w:rPr>
        <w:t>ie</w:t>
      </w:r>
      <w:r w:rsidR="000B6827" w:rsidRPr="00487DF9">
        <w:rPr>
          <w:rFonts w:cstheme="minorHAnsi"/>
          <w:b/>
        </w:rPr>
        <w:t xml:space="preserve"> ofertow</w:t>
      </w:r>
      <w:r w:rsidR="000B6827">
        <w:rPr>
          <w:rFonts w:cstheme="minorHAnsi"/>
          <w:b/>
        </w:rPr>
        <w:t>ym w stosunku do kosztorysu zerowego szczegółowego.</w:t>
      </w:r>
      <w:r w:rsidR="00E553BC">
        <w:rPr>
          <w:rFonts w:cstheme="minorHAnsi"/>
          <w:b/>
        </w:rPr>
        <w:t xml:space="preserve"> </w:t>
      </w:r>
      <w:r w:rsidR="00E553BC" w:rsidRPr="00E553BC">
        <w:rPr>
          <w:rFonts w:cstheme="minorHAnsi"/>
        </w:rPr>
        <w:t>Pod pojęciem:</w:t>
      </w:r>
    </w:p>
    <w:p w14:paraId="2D232A4A" w14:textId="161FAAB3" w:rsidR="00E553BC" w:rsidRPr="00E553BC" w:rsidRDefault="00E553BC" w:rsidP="00BE4053">
      <w:pPr>
        <w:pStyle w:val="Akapitzlist"/>
        <w:numPr>
          <w:ilvl w:val="0"/>
          <w:numId w:val="84"/>
        </w:numPr>
        <w:spacing w:after="0"/>
        <w:rPr>
          <w:rFonts w:cstheme="minorHAnsi"/>
        </w:rPr>
      </w:pPr>
      <w:r w:rsidRPr="00E553BC">
        <w:rPr>
          <w:rFonts w:cstheme="minorHAnsi"/>
        </w:rPr>
        <w:t>cen</w:t>
      </w:r>
      <w:r>
        <w:rPr>
          <w:rFonts w:cstheme="minorHAnsi"/>
        </w:rPr>
        <w:t>y</w:t>
      </w:r>
      <w:r w:rsidRPr="00E553BC">
        <w:rPr>
          <w:rFonts w:cstheme="minorHAnsi"/>
        </w:rPr>
        <w:t xml:space="preserve"> jednostkowej</w:t>
      </w:r>
      <w:r>
        <w:rPr>
          <w:rFonts w:cstheme="minorHAnsi"/>
        </w:rPr>
        <w:t xml:space="preserve"> pozycji kosztorysu</w:t>
      </w:r>
      <w:r w:rsidRPr="00E553BC">
        <w:rPr>
          <w:rFonts w:cstheme="minorHAnsi"/>
        </w:rPr>
        <w:t xml:space="preserve"> - należy przez to rozumieć sumę kosztów bezpośredniej robocizny, materiałów i pracy sprzętu oraz kosztów pośrednich i zysku;</w:t>
      </w:r>
    </w:p>
    <w:p w14:paraId="391A125B" w14:textId="57E463A0" w:rsidR="00E553BC" w:rsidRPr="00E553BC" w:rsidRDefault="00E553BC" w:rsidP="00BE4053">
      <w:pPr>
        <w:pStyle w:val="Akapitzlist"/>
        <w:numPr>
          <w:ilvl w:val="0"/>
          <w:numId w:val="84"/>
        </w:numPr>
        <w:spacing w:after="0"/>
        <w:rPr>
          <w:rFonts w:cstheme="minorHAnsi"/>
        </w:rPr>
      </w:pPr>
      <w:r w:rsidRPr="00E553BC">
        <w:rPr>
          <w:rFonts w:cstheme="minorHAnsi"/>
        </w:rPr>
        <w:t>jednostkowych nakładach rzeczowych - należy przez to rozumieć nakłady rzeczowe robocizny, materiałów i sprzętu;</w:t>
      </w:r>
    </w:p>
    <w:p w14:paraId="7F3B6757" w14:textId="77777777" w:rsidR="00E553BC" w:rsidRDefault="00E553BC" w:rsidP="00BE4053">
      <w:pPr>
        <w:pStyle w:val="Akapitzlist"/>
        <w:numPr>
          <w:ilvl w:val="0"/>
          <w:numId w:val="84"/>
        </w:numPr>
        <w:spacing w:after="0"/>
        <w:rPr>
          <w:rFonts w:cstheme="minorHAnsi"/>
        </w:rPr>
      </w:pPr>
      <w:r w:rsidRPr="00E553BC">
        <w:rPr>
          <w:rFonts w:cstheme="minorHAnsi"/>
        </w:rPr>
        <w:t>katalog</w:t>
      </w:r>
      <w:r>
        <w:rPr>
          <w:rFonts w:cstheme="minorHAnsi"/>
        </w:rPr>
        <w:t xml:space="preserve">u </w:t>
      </w:r>
      <w:r w:rsidRPr="00E553BC">
        <w:rPr>
          <w:rFonts w:cstheme="minorHAnsi"/>
        </w:rPr>
        <w:t>- należy przez to rozumieć publikacje zawierające jednostkowe nakłady rzeczowe;</w:t>
      </w:r>
    </w:p>
    <w:p w14:paraId="66C43506" w14:textId="70558A73" w:rsidR="006563BB" w:rsidRPr="00D03A25" w:rsidRDefault="00E553BC" w:rsidP="00BE4053">
      <w:pPr>
        <w:pStyle w:val="Akapitzlist"/>
        <w:numPr>
          <w:ilvl w:val="0"/>
          <w:numId w:val="84"/>
        </w:numPr>
        <w:spacing w:after="0"/>
        <w:rPr>
          <w:rFonts w:cstheme="minorHAnsi"/>
        </w:rPr>
      </w:pPr>
      <w:r w:rsidRPr="00E553BC">
        <w:rPr>
          <w:rFonts w:cstheme="minorHAnsi"/>
        </w:rPr>
        <w:t xml:space="preserve">kosztach pośrednich - należy przez to rozumieć </w:t>
      </w:r>
      <w:bookmarkStart w:id="35" w:name="_Hlk183502483"/>
      <w:r w:rsidRPr="00E553BC">
        <w:rPr>
          <w:rFonts w:cstheme="minorHAnsi"/>
        </w:rPr>
        <w:t xml:space="preserve">składnik kalkulacyjny wartości kosztorysowej, uwzględniający nieujęte w kosztach bezpośrednich koszty zaliczane zgodnie z odrębnymi przepisami do kosztów uzyskania przychodów, w szczególności koszty ogólne </w:t>
      </w:r>
      <w:r>
        <w:rPr>
          <w:rFonts w:cstheme="minorHAnsi"/>
        </w:rPr>
        <w:t>prowadzenia działalności gospodarczej</w:t>
      </w:r>
      <w:r w:rsidRPr="00E553BC">
        <w:rPr>
          <w:rFonts w:cstheme="minorHAnsi"/>
        </w:rPr>
        <w:t xml:space="preserve"> oraz koszty zarządu</w:t>
      </w:r>
      <w:bookmarkEnd w:id="35"/>
      <w:r w:rsidRPr="00E553BC">
        <w:rPr>
          <w:rFonts w:cstheme="minorHAnsi"/>
        </w:rPr>
        <w:t>;</w:t>
      </w:r>
    </w:p>
    <w:p w14:paraId="4D0EC2A8" w14:textId="277D9321" w:rsidR="00E553BC" w:rsidRDefault="008C536E" w:rsidP="00BE4053">
      <w:pPr>
        <w:pStyle w:val="Akapitzlist"/>
        <w:numPr>
          <w:ilvl w:val="0"/>
          <w:numId w:val="79"/>
        </w:numPr>
        <w:spacing w:after="0"/>
        <w:ind w:left="336" w:hanging="336"/>
        <w:rPr>
          <w:rFonts w:cstheme="minorHAnsi"/>
          <w:b/>
        </w:rPr>
      </w:pPr>
      <w:r w:rsidRPr="008C536E">
        <w:rPr>
          <w:rFonts w:cstheme="minorHAnsi"/>
        </w:rPr>
        <w:t xml:space="preserve">Cena </w:t>
      </w:r>
      <w:r w:rsidR="000B6827">
        <w:rPr>
          <w:rFonts w:cstheme="minorHAnsi"/>
        </w:rPr>
        <w:t>jednostkowa</w:t>
      </w:r>
      <w:r w:rsidR="00E553BC">
        <w:rPr>
          <w:rFonts w:cstheme="minorHAnsi"/>
        </w:rPr>
        <w:t xml:space="preserve"> bezpośredniej</w:t>
      </w:r>
      <w:r w:rsidR="000B6827">
        <w:rPr>
          <w:rFonts w:cstheme="minorHAnsi"/>
        </w:rPr>
        <w:t xml:space="preserve"> robocizny</w:t>
      </w:r>
      <w:r w:rsidRPr="008C536E">
        <w:rPr>
          <w:rFonts w:cstheme="minorHAnsi"/>
        </w:rPr>
        <w:t xml:space="preserve"> powinna być </w:t>
      </w:r>
      <w:bookmarkStart w:id="36" w:name="_Hlk183502363"/>
      <w:r w:rsidRPr="008C536E">
        <w:rPr>
          <w:rFonts w:cstheme="minorHAnsi"/>
        </w:rPr>
        <w:t>skalkulowana w oparciu o przepisy wynikające z aktualnych aktów wykonawczych do ustawy z dnia 10 października 2002 r. o minimalnym wynagrodzeniu za pracę</w:t>
      </w:r>
      <w:bookmarkEnd w:id="36"/>
      <w:r w:rsidRPr="008C536E">
        <w:rPr>
          <w:rFonts w:cstheme="minorHAnsi"/>
        </w:rPr>
        <w:t xml:space="preserve">, w zakresie minimalnego wynagrodzenia za pracę oraz uwzględniać wysokość minimalnego wynagrodzenia obowiązującą od </w:t>
      </w:r>
      <w:r w:rsidR="000B6827">
        <w:rPr>
          <w:rFonts w:cstheme="minorHAnsi"/>
        </w:rPr>
        <w:t>1 stycznia</w:t>
      </w:r>
      <w:r w:rsidRPr="008C536E">
        <w:rPr>
          <w:rFonts w:cstheme="minorHAnsi"/>
        </w:rPr>
        <w:t xml:space="preserve"> 202</w:t>
      </w:r>
      <w:r w:rsidR="00D03A25">
        <w:rPr>
          <w:rFonts w:cstheme="minorHAnsi"/>
        </w:rPr>
        <w:t>6</w:t>
      </w:r>
      <w:r w:rsidRPr="008C536E">
        <w:rPr>
          <w:rFonts w:cstheme="minorHAnsi"/>
        </w:rPr>
        <w:t xml:space="preserve"> r., na podstawie rozporządzenia Rady Ministrów z dnia </w:t>
      </w:r>
      <w:r w:rsidR="00D03A25">
        <w:rPr>
          <w:rFonts w:cstheme="minorHAnsi"/>
        </w:rPr>
        <w:t>11</w:t>
      </w:r>
      <w:r w:rsidRPr="008C536E">
        <w:rPr>
          <w:rFonts w:cstheme="minorHAnsi"/>
        </w:rPr>
        <w:t xml:space="preserve"> września 202</w:t>
      </w:r>
      <w:r w:rsidR="00D03A25">
        <w:rPr>
          <w:rFonts w:cstheme="minorHAnsi"/>
        </w:rPr>
        <w:t>5</w:t>
      </w:r>
      <w:r w:rsidRPr="008C536E">
        <w:rPr>
          <w:rFonts w:cstheme="minorHAnsi"/>
        </w:rPr>
        <w:t xml:space="preserve"> r. w sprawie wysokości minimalnego wynagrodzenia za pracę oraz wysokości minimalnej stawki godzinowej w 202</w:t>
      </w:r>
      <w:r w:rsidR="00D03A25">
        <w:rPr>
          <w:rFonts w:cstheme="minorHAnsi"/>
        </w:rPr>
        <w:t>6</w:t>
      </w:r>
      <w:r w:rsidRPr="008C536E">
        <w:rPr>
          <w:rFonts w:cstheme="minorHAnsi"/>
        </w:rPr>
        <w:t xml:space="preserve"> r. (Dz.U. z </w:t>
      </w:r>
      <w:r w:rsidR="00D03A25">
        <w:rPr>
          <w:rFonts w:cstheme="minorHAnsi"/>
        </w:rPr>
        <w:t>2025</w:t>
      </w:r>
      <w:r w:rsidRPr="008C536E">
        <w:rPr>
          <w:rFonts w:cstheme="minorHAnsi"/>
        </w:rPr>
        <w:t xml:space="preserve"> r. poz. </w:t>
      </w:r>
      <w:r w:rsidR="00D03A25">
        <w:rPr>
          <w:rFonts w:cstheme="minorHAnsi"/>
        </w:rPr>
        <w:t>1242</w:t>
      </w:r>
      <w:r w:rsidRPr="008C536E">
        <w:rPr>
          <w:rFonts w:cstheme="minorHAnsi"/>
        </w:rPr>
        <w:t>)</w:t>
      </w:r>
      <w:r>
        <w:rPr>
          <w:rFonts w:cstheme="minorHAnsi"/>
        </w:rPr>
        <w:t xml:space="preserve">. </w:t>
      </w:r>
      <w:r w:rsidR="00E553BC" w:rsidRPr="00DE7B03">
        <w:rPr>
          <w:rFonts w:cstheme="minorHAnsi"/>
          <w:b/>
        </w:rPr>
        <w:t xml:space="preserve">Godzinowa stawka robocizny </w:t>
      </w:r>
      <w:r w:rsidR="00E553BC">
        <w:rPr>
          <w:rFonts w:cstheme="minorHAnsi"/>
          <w:b/>
        </w:rPr>
        <w:t xml:space="preserve">ma </w:t>
      </w:r>
      <w:r w:rsidR="00E553BC" w:rsidRPr="00DE7B03">
        <w:rPr>
          <w:rFonts w:cstheme="minorHAnsi"/>
          <w:b/>
        </w:rPr>
        <w:t>również</w:t>
      </w:r>
      <w:r w:rsidR="00E553BC">
        <w:rPr>
          <w:rFonts w:cstheme="minorHAnsi"/>
          <w:b/>
        </w:rPr>
        <w:t xml:space="preserve"> </w:t>
      </w:r>
      <w:bookmarkStart w:id="37" w:name="_Hlk183502382"/>
      <w:r w:rsidR="00E553BC">
        <w:rPr>
          <w:rFonts w:cstheme="minorHAnsi"/>
          <w:b/>
        </w:rPr>
        <w:t>obejmować</w:t>
      </w:r>
      <w:r w:rsidR="00E553BC" w:rsidRPr="00DE7B03">
        <w:rPr>
          <w:rFonts w:cstheme="minorHAnsi"/>
          <w:b/>
        </w:rPr>
        <w:t xml:space="preserve"> wszystkie składniki zaliczane do wynagrodzenia oraz koszty pochodne naliczane od wynagrodzeń, a w szczególności</w:t>
      </w:r>
      <w:bookmarkEnd w:id="37"/>
      <w:r w:rsidR="00992654">
        <w:rPr>
          <w:rFonts w:cstheme="minorHAnsi"/>
          <w:b/>
        </w:rPr>
        <w:t>:</w:t>
      </w:r>
    </w:p>
    <w:p w14:paraId="5F2383F7" w14:textId="1026DDC0" w:rsidR="00992654" w:rsidRPr="00992654" w:rsidRDefault="00992654" w:rsidP="00BE4053">
      <w:pPr>
        <w:pStyle w:val="Akapitzlist"/>
        <w:numPr>
          <w:ilvl w:val="1"/>
          <w:numId w:val="85"/>
        </w:numPr>
        <w:spacing w:after="0"/>
        <w:ind w:left="993"/>
        <w:rPr>
          <w:rFonts w:cstheme="minorHAnsi"/>
          <w:b/>
        </w:rPr>
      </w:pPr>
      <w:bookmarkStart w:id="38" w:name="_Hlk183502408"/>
      <w:r w:rsidRPr="00992654">
        <w:rPr>
          <w:rFonts w:cstheme="minorHAnsi"/>
          <w:b/>
        </w:rPr>
        <w:t>wynagrodzenie zasadnicze;</w:t>
      </w:r>
    </w:p>
    <w:p w14:paraId="708A89B2" w14:textId="3E15D3FC" w:rsidR="00992654" w:rsidRPr="00992654" w:rsidRDefault="00992654" w:rsidP="00BE4053">
      <w:pPr>
        <w:pStyle w:val="Akapitzlist"/>
        <w:numPr>
          <w:ilvl w:val="0"/>
          <w:numId w:val="85"/>
        </w:numPr>
        <w:spacing w:after="0"/>
        <w:rPr>
          <w:rFonts w:cstheme="minorHAnsi"/>
          <w:b/>
        </w:rPr>
      </w:pPr>
      <w:r w:rsidRPr="00992654">
        <w:rPr>
          <w:rFonts w:cstheme="minorHAnsi"/>
          <w:b/>
        </w:rPr>
        <w:lastRenderedPageBreak/>
        <w:t>premie regulaminowe;</w:t>
      </w:r>
    </w:p>
    <w:p w14:paraId="0DD1723F" w14:textId="66723E17" w:rsidR="00992654" w:rsidRPr="00992654" w:rsidRDefault="00992654" w:rsidP="00BE4053">
      <w:pPr>
        <w:pStyle w:val="Akapitzlist"/>
        <w:numPr>
          <w:ilvl w:val="0"/>
          <w:numId w:val="85"/>
        </w:numPr>
        <w:spacing w:after="0"/>
        <w:rPr>
          <w:rFonts w:cstheme="minorHAnsi"/>
          <w:b/>
        </w:rPr>
      </w:pPr>
      <w:r w:rsidRPr="00992654">
        <w:rPr>
          <w:rFonts w:cstheme="minorHAnsi"/>
          <w:b/>
        </w:rPr>
        <w:t>dodatkowe składniki wynagrodzenia (dodatki za staż pracy, inne dodatki przysługujące zgodnie z postanowieniami regulaminu pracy);</w:t>
      </w:r>
    </w:p>
    <w:p w14:paraId="371882AD" w14:textId="47C4E680" w:rsidR="00992654" w:rsidRPr="00992654" w:rsidRDefault="00992654" w:rsidP="00BE4053">
      <w:pPr>
        <w:pStyle w:val="Akapitzlist"/>
        <w:numPr>
          <w:ilvl w:val="0"/>
          <w:numId w:val="85"/>
        </w:numPr>
        <w:spacing w:after="0"/>
        <w:rPr>
          <w:rFonts w:cstheme="minorHAnsi"/>
          <w:b/>
        </w:rPr>
      </w:pPr>
      <w:r w:rsidRPr="00992654">
        <w:rPr>
          <w:rFonts w:cstheme="minorHAnsi"/>
          <w:b/>
        </w:rPr>
        <w:t>inne świadczenia związane z pracą (wynagrodzenia za czas urlopu wypoczynkowego i za czas innej usprawiedliwionej nieobecności w pracy, zasiłki za czas niezdolności do pracy wskutek choroby, odprawy emerytalne, nagrody jubileuszowe);</w:t>
      </w:r>
    </w:p>
    <w:p w14:paraId="4259EBA2" w14:textId="67CB96C9" w:rsidR="00992654" w:rsidRPr="00992654" w:rsidRDefault="00992654" w:rsidP="00BE4053">
      <w:pPr>
        <w:pStyle w:val="Akapitzlist"/>
        <w:numPr>
          <w:ilvl w:val="0"/>
          <w:numId w:val="85"/>
        </w:numPr>
        <w:spacing w:after="0"/>
        <w:rPr>
          <w:rFonts w:cstheme="minorHAnsi"/>
          <w:b/>
        </w:rPr>
      </w:pPr>
      <w:r w:rsidRPr="00992654">
        <w:rPr>
          <w:rFonts w:cstheme="minorHAnsi"/>
          <w:b/>
        </w:rPr>
        <w:t>obligatoryjne obciążenia płac;</w:t>
      </w:r>
    </w:p>
    <w:p w14:paraId="1CB18F7D" w14:textId="08649881" w:rsidR="00992654" w:rsidRPr="00DE7B03" w:rsidRDefault="00992654" w:rsidP="00BE4053">
      <w:pPr>
        <w:pStyle w:val="Akapitzlist"/>
        <w:numPr>
          <w:ilvl w:val="0"/>
          <w:numId w:val="85"/>
        </w:numPr>
        <w:spacing w:after="0"/>
        <w:rPr>
          <w:rFonts w:cstheme="minorHAnsi"/>
          <w:b/>
        </w:rPr>
      </w:pPr>
      <w:r w:rsidRPr="00992654">
        <w:rPr>
          <w:rFonts w:cstheme="minorHAnsi"/>
          <w:b/>
        </w:rPr>
        <w:t>odpisy na zakładowy fundusz świadczeń socjalnych</w:t>
      </w:r>
      <w:bookmarkEnd w:id="38"/>
      <w:r w:rsidRPr="00992654">
        <w:rPr>
          <w:rFonts w:cstheme="minorHAnsi"/>
          <w:b/>
        </w:rPr>
        <w:t>.</w:t>
      </w:r>
    </w:p>
    <w:p w14:paraId="33C80FEF" w14:textId="77777777" w:rsidR="00992654" w:rsidRDefault="00992654" w:rsidP="00BE4053">
      <w:pPr>
        <w:pStyle w:val="Akapitzlist"/>
        <w:numPr>
          <w:ilvl w:val="0"/>
          <w:numId w:val="79"/>
        </w:numPr>
        <w:spacing w:after="0"/>
        <w:ind w:left="336" w:hanging="336"/>
        <w:rPr>
          <w:rFonts w:cstheme="minorHAnsi"/>
        </w:rPr>
      </w:pPr>
      <w:r>
        <w:rPr>
          <w:rFonts w:cstheme="minorHAnsi"/>
        </w:rPr>
        <w:t xml:space="preserve">Pozostałe zasady wyceny: </w:t>
      </w:r>
    </w:p>
    <w:p w14:paraId="2DCF43DF" w14:textId="31D3A085" w:rsidR="00992654" w:rsidRDefault="00992654" w:rsidP="00BE4053">
      <w:pPr>
        <w:pStyle w:val="Akapitzlist"/>
        <w:numPr>
          <w:ilvl w:val="1"/>
          <w:numId w:val="79"/>
        </w:numPr>
        <w:spacing w:after="0"/>
        <w:ind w:left="993"/>
        <w:rPr>
          <w:rFonts w:cstheme="minorHAnsi"/>
        </w:rPr>
      </w:pPr>
      <w:r>
        <w:rPr>
          <w:rFonts w:cstheme="minorHAnsi"/>
        </w:rPr>
        <w:t>w</w:t>
      </w:r>
      <w:r w:rsidRPr="00992654">
        <w:rPr>
          <w:rFonts w:cstheme="minorHAnsi"/>
        </w:rPr>
        <w:t xml:space="preserve"> cenach jednostkowych materiałów </w:t>
      </w:r>
      <w:r>
        <w:rPr>
          <w:rFonts w:cstheme="minorHAnsi"/>
        </w:rPr>
        <w:t xml:space="preserve">podanych w kosztorysie ofertowym </w:t>
      </w:r>
      <w:r w:rsidRPr="00992654">
        <w:rPr>
          <w:rFonts w:cstheme="minorHAnsi"/>
        </w:rPr>
        <w:t xml:space="preserve">nie </w:t>
      </w:r>
      <w:r>
        <w:rPr>
          <w:rFonts w:cstheme="minorHAnsi"/>
        </w:rPr>
        <w:t xml:space="preserve">należy </w:t>
      </w:r>
      <w:r w:rsidRPr="00992654">
        <w:rPr>
          <w:rFonts w:cstheme="minorHAnsi"/>
        </w:rPr>
        <w:t>uwzględnia</w:t>
      </w:r>
      <w:r>
        <w:rPr>
          <w:rFonts w:cstheme="minorHAnsi"/>
        </w:rPr>
        <w:t>ć</w:t>
      </w:r>
      <w:r w:rsidRPr="00992654">
        <w:rPr>
          <w:rFonts w:cstheme="minorHAnsi"/>
        </w:rPr>
        <w:t xml:space="preserve"> podatku od towarów i usług</w:t>
      </w:r>
      <w:r>
        <w:rPr>
          <w:rFonts w:cstheme="minorHAnsi"/>
        </w:rPr>
        <w:t>,</w:t>
      </w:r>
    </w:p>
    <w:p w14:paraId="2A384D77" w14:textId="77777777" w:rsidR="00992654" w:rsidRDefault="00992654" w:rsidP="00BE4053">
      <w:pPr>
        <w:pStyle w:val="Akapitzlist"/>
        <w:numPr>
          <w:ilvl w:val="1"/>
          <w:numId w:val="79"/>
        </w:numPr>
        <w:spacing w:after="0"/>
        <w:ind w:left="993"/>
        <w:rPr>
          <w:rFonts w:cstheme="minorHAnsi"/>
        </w:rPr>
      </w:pPr>
      <w:r>
        <w:rPr>
          <w:rFonts w:cstheme="minorHAnsi"/>
        </w:rPr>
        <w:t>w</w:t>
      </w:r>
      <w:r w:rsidRPr="00992654">
        <w:rPr>
          <w:rFonts w:cstheme="minorHAnsi"/>
        </w:rPr>
        <w:t xml:space="preserve"> cenach jednostkowych maszynogodzin pracy jednostek sprzętowych nie </w:t>
      </w:r>
      <w:r>
        <w:rPr>
          <w:rFonts w:cstheme="minorHAnsi"/>
        </w:rPr>
        <w:t xml:space="preserve">należy </w:t>
      </w:r>
      <w:r w:rsidRPr="00992654">
        <w:rPr>
          <w:rFonts w:cstheme="minorHAnsi"/>
        </w:rPr>
        <w:t>uwzględnia</w:t>
      </w:r>
      <w:r>
        <w:rPr>
          <w:rFonts w:cstheme="minorHAnsi"/>
        </w:rPr>
        <w:t>ć</w:t>
      </w:r>
      <w:r w:rsidRPr="00992654">
        <w:rPr>
          <w:rFonts w:cstheme="minorHAnsi"/>
        </w:rPr>
        <w:t xml:space="preserve"> podatku od towarów i usług</w:t>
      </w:r>
      <w:r>
        <w:rPr>
          <w:rFonts w:cstheme="minorHAnsi"/>
        </w:rPr>
        <w:t>,</w:t>
      </w:r>
    </w:p>
    <w:p w14:paraId="674771BC" w14:textId="2441A28C" w:rsidR="00992654" w:rsidRPr="00992654" w:rsidRDefault="00992654" w:rsidP="00BE4053">
      <w:pPr>
        <w:pStyle w:val="Akapitzlist"/>
        <w:numPr>
          <w:ilvl w:val="1"/>
          <w:numId w:val="79"/>
        </w:numPr>
        <w:spacing w:after="0"/>
        <w:ind w:left="993"/>
        <w:rPr>
          <w:rFonts w:cstheme="minorHAnsi"/>
        </w:rPr>
      </w:pPr>
      <w:r>
        <w:rPr>
          <w:rFonts w:cstheme="minorHAnsi"/>
        </w:rPr>
        <w:t>w</w:t>
      </w:r>
      <w:r w:rsidRPr="00992654">
        <w:rPr>
          <w:rFonts w:cstheme="minorHAnsi"/>
        </w:rPr>
        <w:t xml:space="preserve"> cenach jednostkowych uwzględnia się kosztorysową cenę pracy jednostki sprzętowej lub transportowej wraz z kosztami obsługi etatowej oraz koszty jednorazowe, uwzględniające koszty przewozu sprzętu lub środków transportu z bazy na </w:t>
      </w:r>
      <w:r>
        <w:rPr>
          <w:rFonts w:cstheme="minorHAnsi"/>
        </w:rPr>
        <w:t>miejsce montażu</w:t>
      </w:r>
      <w:r w:rsidRPr="00992654">
        <w:rPr>
          <w:rFonts w:cstheme="minorHAnsi"/>
        </w:rPr>
        <w:t xml:space="preserve"> i z powrotem, montaż i demontaż na miejscu pracy.</w:t>
      </w:r>
    </w:p>
    <w:p w14:paraId="0905CA1E" w14:textId="77777777" w:rsidR="00992654" w:rsidRDefault="00992654" w:rsidP="00BE4053">
      <w:pPr>
        <w:pStyle w:val="Akapitzlist"/>
        <w:numPr>
          <w:ilvl w:val="0"/>
          <w:numId w:val="79"/>
        </w:numPr>
        <w:spacing w:after="0"/>
        <w:ind w:left="336" w:hanging="336"/>
        <w:rPr>
          <w:rFonts w:cstheme="minorHAnsi"/>
        </w:rPr>
      </w:pPr>
      <w:r>
        <w:rPr>
          <w:rFonts w:cstheme="minorHAnsi"/>
        </w:rPr>
        <w:t>Całkowita cena brutto</w:t>
      </w:r>
      <w:r w:rsidRPr="006563BB">
        <w:rPr>
          <w:rFonts w:cstheme="minorHAnsi"/>
        </w:rPr>
        <w:t xml:space="preserve"> powinna zawierać podatek VAT w aktualnie obowiązującej stawce. Jeśli Wykonawcy są podmiotowo zwolnieni z płacenia podatku VAT, mają obowiązek dołączyć do oferty zaświadczenie wydane przez właściwy organ podatkowy potwierdzające fakt zwolnienia lub oświadczenie, wskazujące podstawę prawną zwolnienia podmiotowego (w formularzu ofertowym w miejscu stawki podatku VAT należy wpisać „zwolniony”).</w:t>
      </w:r>
    </w:p>
    <w:p w14:paraId="103327FC" w14:textId="17822964" w:rsidR="006563BB" w:rsidRPr="006563BB" w:rsidRDefault="006563BB" w:rsidP="00BE4053">
      <w:pPr>
        <w:pStyle w:val="Akapitzlist"/>
        <w:numPr>
          <w:ilvl w:val="0"/>
          <w:numId w:val="79"/>
        </w:numPr>
        <w:spacing w:after="0"/>
        <w:ind w:left="336" w:hanging="336"/>
        <w:rPr>
          <w:rFonts w:cstheme="minorHAnsi"/>
        </w:rPr>
      </w:pPr>
      <w:r w:rsidRPr="006563BB">
        <w:rPr>
          <w:rFonts w:cstheme="minorHAnsi"/>
        </w:rPr>
        <w:t>Cen</w:t>
      </w:r>
      <w:r w:rsidR="000B6827">
        <w:rPr>
          <w:rFonts w:cstheme="minorHAnsi"/>
        </w:rPr>
        <w:t xml:space="preserve">y </w:t>
      </w:r>
      <w:r w:rsidRPr="006563BB">
        <w:rPr>
          <w:rFonts w:cstheme="minorHAnsi"/>
        </w:rPr>
        <w:t>określon</w:t>
      </w:r>
      <w:r w:rsidR="000B6827">
        <w:rPr>
          <w:rFonts w:cstheme="minorHAnsi"/>
        </w:rPr>
        <w:t>e</w:t>
      </w:r>
      <w:r w:rsidRPr="006563BB">
        <w:rPr>
          <w:rFonts w:cstheme="minorHAnsi"/>
        </w:rPr>
        <w:t xml:space="preserve"> przez Wykonawcę w </w:t>
      </w:r>
      <w:r w:rsidR="000B6827">
        <w:rPr>
          <w:rFonts w:cstheme="minorHAnsi"/>
        </w:rPr>
        <w:t xml:space="preserve">kosztorysie ofertowym, </w:t>
      </w:r>
      <w:r w:rsidRPr="006563BB">
        <w:rPr>
          <w:rFonts w:cstheme="minorHAnsi"/>
        </w:rPr>
        <w:t xml:space="preserve">oraz składniki cenotwórcze </w:t>
      </w:r>
      <w:r w:rsidR="00A05D7C">
        <w:rPr>
          <w:rFonts w:cstheme="minorHAnsi"/>
        </w:rPr>
        <w:t>(narzut kosztów pośrednich oraz narzut zysku)</w:t>
      </w:r>
      <w:r w:rsidR="00D03A25">
        <w:rPr>
          <w:rFonts w:cstheme="minorHAnsi"/>
        </w:rPr>
        <w:t xml:space="preserve"> </w:t>
      </w:r>
      <w:r w:rsidR="00A05D7C">
        <w:rPr>
          <w:rFonts w:cstheme="minorHAnsi"/>
        </w:rPr>
        <w:t>– są stałe i</w:t>
      </w:r>
      <w:r w:rsidRPr="006563BB">
        <w:rPr>
          <w:rFonts w:cstheme="minorHAnsi"/>
        </w:rPr>
        <w:t xml:space="preserve"> nie będą zmieniane w toku realizacji przedmiotu zamówienia, za wyjątkiem sytuacji określonych w projektowanych postanowieniach umowy.</w:t>
      </w:r>
    </w:p>
    <w:p w14:paraId="1591AB3E" w14:textId="77777777" w:rsidR="006563BB" w:rsidRPr="006563BB" w:rsidRDefault="006563BB" w:rsidP="00BE4053">
      <w:pPr>
        <w:pStyle w:val="Akapitzlist"/>
        <w:numPr>
          <w:ilvl w:val="0"/>
          <w:numId w:val="79"/>
        </w:numPr>
        <w:spacing w:after="0"/>
        <w:ind w:left="336" w:hanging="336"/>
        <w:rPr>
          <w:rFonts w:cstheme="minorHAnsi"/>
        </w:rPr>
      </w:pPr>
      <w:r w:rsidRPr="006563BB">
        <w:rPr>
          <w:rFonts w:cstheme="minorHAnsi"/>
        </w:rPr>
        <w:t>W sytuacji, gdy w postępowaniu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106321F3" w14:textId="77777777" w:rsidR="006563BB" w:rsidRPr="006563BB" w:rsidRDefault="006563BB" w:rsidP="00BE4053">
      <w:pPr>
        <w:pStyle w:val="Akapitzlist"/>
        <w:numPr>
          <w:ilvl w:val="0"/>
          <w:numId w:val="79"/>
        </w:numPr>
        <w:spacing w:after="0"/>
        <w:ind w:left="336" w:hanging="336"/>
        <w:rPr>
          <w:rFonts w:cstheme="minorHAnsi"/>
        </w:rPr>
      </w:pPr>
      <w:r w:rsidRPr="006563BB">
        <w:rPr>
          <w:rFonts w:cstheme="minorHAnsi"/>
        </w:rPr>
        <w:t xml:space="preserve">Wszystkie ceny należy podać w walucie polskiej. </w:t>
      </w:r>
    </w:p>
    <w:p w14:paraId="461A1223" w14:textId="437F09CD" w:rsidR="006563BB" w:rsidRPr="006563BB" w:rsidRDefault="006563BB" w:rsidP="00BE4053">
      <w:pPr>
        <w:pStyle w:val="Akapitzlist"/>
        <w:numPr>
          <w:ilvl w:val="0"/>
          <w:numId w:val="79"/>
        </w:numPr>
        <w:spacing w:after="240"/>
        <w:ind w:left="335" w:hanging="335"/>
        <w:rPr>
          <w:rFonts w:cstheme="minorHAnsi"/>
        </w:rPr>
      </w:pPr>
      <w:r w:rsidRPr="006563BB">
        <w:rPr>
          <w:rFonts w:cstheme="minorHAnsi"/>
        </w:rPr>
        <w:t>Każdy z Wykonawców może złożyć tylko jedną propozycję cenową. Ceny nie można zmienić po upływie terminu otwarcia ofert</w:t>
      </w:r>
      <w:r>
        <w:rPr>
          <w:rFonts w:cstheme="minorHAnsi"/>
        </w:rPr>
        <w:t>.</w:t>
      </w:r>
    </w:p>
    <w:p w14:paraId="7357948F" w14:textId="77777777" w:rsidR="00F23B30" w:rsidRPr="00033823" w:rsidRDefault="00887AB6" w:rsidP="00033823">
      <w:pPr>
        <w:pStyle w:val="Nagwek2"/>
        <w:spacing w:before="0"/>
        <w:ind w:left="714"/>
        <w:rPr>
          <w:rFonts w:cstheme="minorHAnsi"/>
          <w:szCs w:val="22"/>
        </w:rPr>
      </w:pPr>
      <w:r w:rsidRPr="00033823">
        <w:rPr>
          <w:rFonts w:cstheme="minorHAnsi"/>
          <w:szCs w:val="22"/>
        </w:rPr>
        <w:t>O</w:t>
      </w:r>
      <w:r w:rsidR="004016FD" w:rsidRPr="00033823">
        <w:rPr>
          <w:rFonts w:cstheme="minorHAnsi"/>
          <w:szCs w:val="22"/>
        </w:rPr>
        <w:t>pis kryteriów oceny ofert wraz z podaniem wag tych kryteriów i sposobu oc</w:t>
      </w:r>
      <w:r w:rsidR="005D26E3" w:rsidRPr="00033823">
        <w:rPr>
          <w:rFonts w:cstheme="minorHAnsi"/>
          <w:szCs w:val="22"/>
        </w:rPr>
        <w:t>eny ofert</w:t>
      </w:r>
    </w:p>
    <w:p w14:paraId="23AEB1F7" w14:textId="4B56C467" w:rsidR="005D26E3" w:rsidRPr="00175530" w:rsidRDefault="00F65525" w:rsidP="00BE4053">
      <w:pPr>
        <w:pStyle w:val="Akapitzlist"/>
        <w:numPr>
          <w:ilvl w:val="0"/>
          <w:numId w:val="34"/>
        </w:numPr>
        <w:spacing w:after="240"/>
        <w:ind w:left="357" w:hanging="357"/>
        <w:contextualSpacing w:val="0"/>
        <w:rPr>
          <w:rFonts w:cstheme="minorHAnsi"/>
        </w:rPr>
      </w:pPr>
      <w:r w:rsidRPr="00033823">
        <w:rPr>
          <w:rFonts w:cstheme="minorHAnsi"/>
        </w:rPr>
        <w:t>Przy wyborze ofert Zamawiający będzie się kierował następującymi kryteriami i ich znaczeniami:</w:t>
      </w:r>
    </w:p>
    <w:tbl>
      <w:tblPr>
        <w:tblW w:w="4848"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07"/>
        <w:gridCol w:w="4554"/>
        <w:gridCol w:w="2124"/>
      </w:tblGrid>
      <w:tr w:rsidR="00FE0F22" w:rsidRPr="00033823" w14:paraId="4629121D" w14:textId="77777777" w:rsidTr="00175530">
        <w:trPr>
          <w:jc w:val="right"/>
        </w:trPr>
        <w:tc>
          <w:tcPr>
            <w:tcW w:w="1199" w:type="pct"/>
            <w:vAlign w:val="center"/>
          </w:tcPr>
          <w:p w14:paraId="1F1E0813" w14:textId="77777777" w:rsidR="00FE0F22" w:rsidRPr="00033823" w:rsidRDefault="00FE0F22" w:rsidP="00175530">
            <w:pPr>
              <w:spacing w:after="0"/>
              <w:jc w:val="center"/>
              <w:rPr>
                <w:rFonts w:cstheme="minorHAnsi"/>
                <w:b/>
              </w:rPr>
            </w:pPr>
            <w:r w:rsidRPr="00033823">
              <w:rPr>
                <w:rFonts w:cstheme="minorHAnsi"/>
                <w:b/>
              </w:rPr>
              <w:lastRenderedPageBreak/>
              <w:t>Oznaczenie kryterium</w:t>
            </w:r>
          </w:p>
          <w:p w14:paraId="05C42A9F" w14:textId="5E28781F" w:rsidR="00FE0F22" w:rsidRPr="00033823" w:rsidRDefault="00FE0F22" w:rsidP="00175530">
            <w:pPr>
              <w:spacing w:after="0"/>
              <w:jc w:val="center"/>
              <w:rPr>
                <w:rFonts w:cstheme="minorHAnsi"/>
                <w:b/>
              </w:rPr>
            </w:pPr>
            <w:r w:rsidRPr="00033823">
              <w:rPr>
                <w:rFonts w:cstheme="minorHAnsi"/>
                <w:b/>
              </w:rPr>
              <w:t>oceny ofert</w:t>
            </w:r>
          </w:p>
        </w:tc>
        <w:tc>
          <w:tcPr>
            <w:tcW w:w="2592" w:type="pct"/>
            <w:vAlign w:val="center"/>
          </w:tcPr>
          <w:p w14:paraId="51A3C9B0" w14:textId="3E8BAF52" w:rsidR="00FE0F22" w:rsidRPr="00033823" w:rsidRDefault="00FE0F22" w:rsidP="00175530">
            <w:pPr>
              <w:spacing w:after="0"/>
              <w:jc w:val="center"/>
              <w:rPr>
                <w:rFonts w:cstheme="minorHAnsi"/>
                <w:b/>
              </w:rPr>
            </w:pPr>
            <w:r w:rsidRPr="00033823">
              <w:rPr>
                <w:rFonts w:cstheme="minorHAnsi"/>
                <w:b/>
              </w:rPr>
              <w:t>Nazwa kryterium</w:t>
            </w:r>
          </w:p>
        </w:tc>
        <w:tc>
          <w:tcPr>
            <w:tcW w:w="1210" w:type="pct"/>
            <w:vAlign w:val="center"/>
          </w:tcPr>
          <w:p w14:paraId="137D3A0F" w14:textId="1A1DE3E8" w:rsidR="00FE0F22" w:rsidRPr="00033823" w:rsidRDefault="00FE0F22" w:rsidP="00175530">
            <w:pPr>
              <w:spacing w:after="0"/>
              <w:jc w:val="center"/>
              <w:rPr>
                <w:rFonts w:cstheme="minorHAnsi"/>
                <w:b/>
              </w:rPr>
            </w:pPr>
            <w:r w:rsidRPr="00033823">
              <w:rPr>
                <w:rFonts w:cstheme="minorHAnsi"/>
                <w:b/>
              </w:rPr>
              <w:t>Waga kryterium</w:t>
            </w:r>
          </w:p>
        </w:tc>
      </w:tr>
      <w:tr w:rsidR="00F65525" w:rsidRPr="00033823" w14:paraId="6783728D" w14:textId="77777777" w:rsidTr="00175530">
        <w:trPr>
          <w:jc w:val="right"/>
        </w:trPr>
        <w:tc>
          <w:tcPr>
            <w:tcW w:w="1199" w:type="pct"/>
            <w:vAlign w:val="center"/>
          </w:tcPr>
          <w:p w14:paraId="7FEE13B6" w14:textId="77777777" w:rsidR="00F65525" w:rsidRPr="00033823" w:rsidRDefault="00F65525" w:rsidP="00175530">
            <w:pPr>
              <w:spacing w:after="0"/>
              <w:ind w:left="170"/>
              <w:rPr>
                <w:rFonts w:cstheme="minorHAnsi"/>
                <w:b/>
              </w:rPr>
            </w:pPr>
            <w:r w:rsidRPr="00033823">
              <w:rPr>
                <w:rFonts w:cstheme="minorHAnsi"/>
                <w:b/>
              </w:rPr>
              <w:t>Kryterium nr 1 -</w:t>
            </w:r>
          </w:p>
        </w:tc>
        <w:tc>
          <w:tcPr>
            <w:tcW w:w="2592" w:type="pct"/>
          </w:tcPr>
          <w:p w14:paraId="6B773C27" w14:textId="0DA198E9" w:rsidR="00F65525" w:rsidRPr="00033823" w:rsidRDefault="00F65525" w:rsidP="00175530">
            <w:pPr>
              <w:spacing w:after="0"/>
              <w:ind w:left="170"/>
              <w:rPr>
                <w:rFonts w:cstheme="minorHAnsi"/>
              </w:rPr>
            </w:pPr>
            <w:r w:rsidRPr="00033823">
              <w:rPr>
                <w:rFonts w:cstheme="minorHAnsi"/>
              </w:rPr>
              <w:t>Cena</w:t>
            </w:r>
            <w:r w:rsidR="00497440" w:rsidRPr="00033823">
              <w:rPr>
                <w:rFonts w:cstheme="minorHAnsi"/>
              </w:rPr>
              <w:t xml:space="preserve"> (K</w:t>
            </w:r>
            <w:r w:rsidR="00497440" w:rsidRPr="00033823">
              <w:rPr>
                <w:rFonts w:cstheme="minorHAnsi"/>
                <w:vertAlign w:val="subscript"/>
              </w:rPr>
              <w:t>1</w:t>
            </w:r>
            <w:r w:rsidR="00497440" w:rsidRPr="00033823">
              <w:rPr>
                <w:rFonts w:cstheme="minorHAnsi"/>
              </w:rPr>
              <w:t>)</w:t>
            </w:r>
          </w:p>
        </w:tc>
        <w:tc>
          <w:tcPr>
            <w:tcW w:w="1210" w:type="pct"/>
            <w:vAlign w:val="center"/>
          </w:tcPr>
          <w:p w14:paraId="584B9AEE" w14:textId="091A61CB" w:rsidR="00F65525" w:rsidRPr="00033823" w:rsidRDefault="00F65525" w:rsidP="00175530">
            <w:pPr>
              <w:spacing w:after="0"/>
              <w:ind w:left="170"/>
              <w:jc w:val="center"/>
              <w:rPr>
                <w:rFonts w:cstheme="minorHAnsi"/>
              </w:rPr>
            </w:pPr>
            <w:r w:rsidRPr="00033823">
              <w:rPr>
                <w:rFonts w:cstheme="minorHAnsi"/>
              </w:rPr>
              <w:t>60%</w:t>
            </w:r>
          </w:p>
        </w:tc>
      </w:tr>
      <w:tr w:rsidR="00F65525" w:rsidRPr="00033823" w14:paraId="252940F6" w14:textId="77777777" w:rsidTr="00175530">
        <w:trPr>
          <w:jc w:val="right"/>
        </w:trPr>
        <w:tc>
          <w:tcPr>
            <w:tcW w:w="1199" w:type="pct"/>
            <w:vAlign w:val="center"/>
          </w:tcPr>
          <w:p w14:paraId="0E4DF4F9" w14:textId="16CF4119" w:rsidR="00F65525" w:rsidRPr="00033823" w:rsidRDefault="00F65525" w:rsidP="00175530">
            <w:pPr>
              <w:spacing w:after="0"/>
              <w:ind w:left="170"/>
              <w:rPr>
                <w:rFonts w:cstheme="minorHAnsi"/>
                <w:b/>
              </w:rPr>
            </w:pPr>
            <w:r w:rsidRPr="00033823">
              <w:rPr>
                <w:rFonts w:cstheme="minorHAnsi"/>
                <w:b/>
              </w:rPr>
              <w:t xml:space="preserve">Kryterium nr </w:t>
            </w:r>
            <w:r w:rsidR="00FE0F22" w:rsidRPr="00033823">
              <w:rPr>
                <w:rFonts w:cstheme="minorHAnsi"/>
                <w:b/>
              </w:rPr>
              <w:t>2</w:t>
            </w:r>
            <w:r w:rsidRPr="00033823">
              <w:rPr>
                <w:rFonts w:cstheme="minorHAnsi"/>
                <w:b/>
              </w:rPr>
              <w:t xml:space="preserve"> -</w:t>
            </w:r>
          </w:p>
        </w:tc>
        <w:tc>
          <w:tcPr>
            <w:tcW w:w="2592" w:type="pct"/>
          </w:tcPr>
          <w:p w14:paraId="5FBB9E0A" w14:textId="0D5BD801" w:rsidR="00F65525" w:rsidRPr="00033823" w:rsidRDefault="006563BB" w:rsidP="00175530">
            <w:pPr>
              <w:pStyle w:val="Nagwek"/>
              <w:tabs>
                <w:tab w:val="clear" w:pos="4536"/>
                <w:tab w:val="clear" w:pos="9072"/>
              </w:tabs>
              <w:spacing w:line="300" w:lineRule="auto"/>
              <w:ind w:left="170"/>
              <w:rPr>
                <w:rFonts w:cstheme="minorHAnsi"/>
              </w:rPr>
            </w:pPr>
            <w:r w:rsidRPr="006563BB">
              <w:rPr>
                <w:rFonts w:cstheme="minorHAnsi"/>
              </w:rPr>
              <w:t xml:space="preserve">Czas </w:t>
            </w:r>
            <w:r w:rsidR="00B04EC2">
              <w:rPr>
                <w:rFonts w:cstheme="minorHAnsi"/>
              </w:rPr>
              <w:t>reakcji</w:t>
            </w:r>
            <w:r w:rsidRPr="006563BB">
              <w:rPr>
                <w:rFonts w:cstheme="minorHAnsi"/>
              </w:rPr>
              <w:t xml:space="preserve"> w celu usunięcia lub zabezpieczenia awarii </w:t>
            </w:r>
            <w:r w:rsidR="00497440" w:rsidRPr="00033823">
              <w:rPr>
                <w:rFonts w:cstheme="minorHAnsi"/>
              </w:rPr>
              <w:t>(K</w:t>
            </w:r>
            <w:r w:rsidR="00497440" w:rsidRPr="00033823">
              <w:rPr>
                <w:rFonts w:cstheme="minorHAnsi"/>
                <w:vertAlign w:val="subscript"/>
              </w:rPr>
              <w:t>2</w:t>
            </w:r>
            <w:r w:rsidR="00497440" w:rsidRPr="00033823">
              <w:rPr>
                <w:rFonts w:cstheme="minorHAnsi"/>
              </w:rPr>
              <w:t>)</w:t>
            </w:r>
          </w:p>
        </w:tc>
        <w:tc>
          <w:tcPr>
            <w:tcW w:w="1210" w:type="pct"/>
            <w:vAlign w:val="center"/>
          </w:tcPr>
          <w:p w14:paraId="3BAADE91" w14:textId="48E09440" w:rsidR="00F65525" w:rsidRPr="00033823" w:rsidRDefault="00AD5ADE" w:rsidP="00175530">
            <w:pPr>
              <w:spacing w:after="0"/>
              <w:ind w:left="170"/>
              <w:jc w:val="center"/>
              <w:rPr>
                <w:rFonts w:cstheme="minorHAnsi"/>
              </w:rPr>
            </w:pPr>
            <w:r w:rsidRPr="00033823">
              <w:rPr>
                <w:rFonts w:cstheme="minorHAnsi"/>
              </w:rPr>
              <w:t>4</w:t>
            </w:r>
            <w:r w:rsidR="00F65525" w:rsidRPr="00033823">
              <w:rPr>
                <w:rFonts w:cstheme="minorHAnsi"/>
              </w:rPr>
              <w:t>0%</w:t>
            </w:r>
          </w:p>
        </w:tc>
      </w:tr>
    </w:tbl>
    <w:p w14:paraId="5B9003DC" w14:textId="5AB9784F" w:rsidR="00F65525" w:rsidRPr="00033823" w:rsidRDefault="00F65525" w:rsidP="00BE4053">
      <w:pPr>
        <w:pStyle w:val="Akapitzlist"/>
        <w:numPr>
          <w:ilvl w:val="0"/>
          <w:numId w:val="34"/>
        </w:numPr>
        <w:spacing w:before="240" w:after="240"/>
        <w:ind w:left="357" w:hanging="357"/>
        <w:contextualSpacing w:val="0"/>
        <w:rPr>
          <w:rFonts w:cstheme="minorHAnsi"/>
        </w:rPr>
      </w:pPr>
      <w:r w:rsidRPr="00033823">
        <w:rPr>
          <w:rFonts w:cstheme="minorHAnsi"/>
        </w:rPr>
        <w:t>Ocena złożonych ofert będzie dokonywana poprzez porównanie danych zawartych w ofertach według kryteriów oceny ofert, wskazanych i opisanych poniże</w:t>
      </w:r>
      <w:r w:rsidR="00175530">
        <w:rPr>
          <w:rFonts w:cstheme="minorHAnsi"/>
        </w:rPr>
        <w:t>j.</w:t>
      </w:r>
    </w:p>
    <w:p w14:paraId="7B21FED6" w14:textId="33BBFB4F" w:rsidR="00497440" w:rsidRPr="00033823" w:rsidRDefault="00497440" w:rsidP="00033823">
      <w:pPr>
        <w:pStyle w:val="Akapitzlist"/>
        <w:spacing w:after="240"/>
        <w:ind w:left="357"/>
        <w:contextualSpacing w:val="0"/>
        <w:rPr>
          <w:rFonts w:cstheme="minorHAnsi"/>
        </w:rPr>
      </w:pPr>
      <w:r w:rsidRPr="00033823">
        <w:rPr>
          <w:rFonts w:cstheme="minorHAnsi"/>
        </w:rPr>
        <w:t>Za najkorzystniejszą ofertę zostanie uznana oferta, która uzyska największą liczbę punktów obliczoną wg. wzoru:</w:t>
      </w:r>
    </w:p>
    <w:p w14:paraId="4DA4E6E6" w14:textId="50A550E2" w:rsidR="00497440" w:rsidRPr="00033823" w:rsidRDefault="00497440" w:rsidP="00033823">
      <w:pPr>
        <w:pStyle w:val="Akapitzlist"/>
        <w:spacing w:after="240"/>
        <w:ind w:left="357"/>
        <w:contextualSpacing w:val="0"/>
        <w:rPr>
          <w:rFonts w:cstheme="minorHAnsi"/>
          <w:b/>
        </w:rPr>
      </w:pPr>
      <w:r w:rsidRPr="00033823">
        <w:rPr>
          <w:rFonts w:cstheme="minorHAnsi"/>
          <w:b/>
        </w:rPr>
        <w:t>K = K</w:t>
      </w:r>
      <w:r w:rsidRPr="00033823">
        <w:rPr>
          <w:rFonts w:cstheme="minorHAnsi"/>
          <w:b/>
          <w:vertAlign w:val="subscript"/>
        </w:rPr>
        <w:t>1</w:t>
      </w:r>
      <w:r w:rsidRPr="00033823">
        <w:rPr>
          <w:rFonts w:cstheme="minorHAnsi"/>
          <w:b/>
        </w:rPr>
        <w:t xml:space="preserve"> + K</w:t>
      </w:r>
      <w:r w:rsidRPr="00033823">
        <w:rPr>
          <w:rFonts w:cstheme="minorHAnsi"/>
          <w:b/>
          <w:vertAlign w:val="subscript"/>
        </w:rPr>
        <w:t>2</w:t>
      </w:r>
    </w:p>
    <w:p w14:paraId="77E0EE3F" w14:textId="0C474A47" w:rsidR="00497440" w:rsidRPr="00033823" w:rsidRDefault="00497440" w:rsidP="00175530">
      <w:pPr>
        <w:pStyle w:val="Akapitzlist"/>
        <w:spacing w:after="0"/>
        <w:ind w:left="357"/>
        <w:contextualSpacing w:val="0"/>
        <w:rPr>
          <w:rFonts w:cstheme="minorHAnsi"/>
        </w:rPr>
      </w:pPr>
      <w:r w:rsidRPr="00033823">
        <w:rPr>
          <w:rFonts w:cstheme="minorHAnsi"/>
        </w:rPr>
        <w:t>gdzie:</w:t>
      </w:r>
    </w:p>
    <w:p w14:paraId="71EE99F5" w14:textId="530852E9" w:rsidR="00497440" w:rsidRPr="00033823" w:rsidRDefault="00497440" w:rsidP="00175530">
      <w:pPr>
        <w:pStyle w:val="Akapitzlist"/>
        <w:spacing w:after="0"/>
        <w:ind w:left="357"/>
        <w:contextualSpacing w:val="0"/>
        <w:rPr>
          <w:rFonts w:cstheme="minorHAnsi"/>
        </w:rPr>
      </w:pPr>
      <w:r w:rsidRPr="00033823">
        <w:rPr>
          <w:rFonts w:cstheme="minorHAnsi"/>
        </w:rPr>
        <w:t>K - suma punktów uzyskanych przez Wykonawcę „badanego” w kryteriach oceny oferty</w:t>
      </w:r>
      <w:r w:rsidR="00426DB6" w:rsidRPr="00033823">
        <w:rPr>
          <w:rFonts w:cstheme="minorHAnsi"/>
        </w:rPr>
        <w:t xml:space="preserve"> </w:t>
      </w:r>
    </w:p>
    <w:p w14:paraId="69954C21" w14:textId="01619083" w:rsidR="00497440" w:rsidRPr="00033823" w:rsidRDefault="00497440" w:rsidP="00175530">
      <w:pPr>
        <w:pStyle w:val="Akapitzlist"/>
        <w:spacing w:after="0"/>
        <w:ind w:left="357"/>
        <w:contextualSpacing w:val="0"/>
        <w:rPr>
          <w:rFonts w:cstheme="minorHAnsi"/>
        </w:rPr>
      </w:pPr>
      <w:r w:rsidRPr="00033823">
        <w:rPr>
          <w:rFonts w:cstheme="minorHAnsi"/>
        </w:rPr>
        <w:t>K</w:t>
      </w:r>
      <w:r w:rsidRPr="00033823">
        <w:rPr>
          <w:rFonts w:cstheme="minorHAnsi"/>
          <w:vertAlign w:val="subscript"/>
        </w:rPr>
        <w:t>1</w:t>
      </w:r>
      <w:r w:rsidRPr="00033823">
        <w:rPr>
          <w:rFonts w:cstheme="minorHAnsi"/>
        </w:rPr>
        <w:t xml:space="preserve"> - liczba punktów uzyskanych przez Wykonawcę „badanego” w kryterium nr 1</w:t>
      </w:r>
      <w:r w:rsidR="00426DB6" w:rsidRPr="00033823">
        <w:rPr>
          <w:rFonts w:cstheme="minorHAnsi"/>
        </w:rPr>
        <w:t xml:space="preserve"> </w:t>
      </w:r>
    </w:p>
    <w:p w14:paraId="1F967F35" w14:textId="16F1993B" w:rsidR="00497440" w:rsidRPr="00033823" w:rsidRDefault="00497440" w:rsidP="00033823">
      <w:pPr>
        <w:pStyle w:val="Akapitzlist"/>
        <w:spacing w:after="240"/>
        <w:ind w:left="357"/>
        <w:contextualSpacing w:val="0"/>
        <w:rPr>
          <w:rFonts w:cstheme="minorHAnsi"/>
        </w:rPr>
      </w:pPr>
      <w:r w:rsidRPr="00033823">
        <w:rPr>
          <w:rFonts w:cstheme="minorHAnsi"/>
        </w:rPr>
        <w:t>K</w:t>
      </w:r>
      <w:r w:rsidRPr="00033823">
        <w:rPr>
          <w:rFonts w:cstheme="minorHAnsi"/>
          <w:vertAlign w:val="subscript"/>
        </w:rPr>
        <w:t>2</w:t>
      </w:r>
      <w:r w:rsidRPr="00033823">
        <w:rPr>
          <w:rFonts w:cstheme="minorHAnsi"/>
        </w:rPr>
        <w:t xml:space="preserve"> - liczba punktów uzyskanych przez Wykonawcę „badanego” w kryterium nr 2</w:t>
      </w:r>
      <w:r w:rsidR="00426DB6" w:rsidRPr="00033823">
        <w:rPr>
          <w:rFonts w:cstheme="minorHAnsi"/>
        </w:rPr>
        <w:t xml:space="preserve"> </w:t>
      </w:r>
    </w:p>
    <w:p w14:paraId="20D9B8F9" w14:textId="619B33F5" w:rsidR="00497440" w:rsidRPr="00033823" w:rsidRDefault="00497440" w:rsidP="00BE4053">
      <w:pPr>
        <w:pStyle w:val="Akapitzlist"/>
        <w:numPr>
          <w:ilvl w:val="0"/>
          <w:numId w:val="67"/>
        </w:numPr>
        <w:spacing w:after="240"/>
        <w:ind w:left="714" w:hanging="357"/>
        <w:contextualSpacing w:val="0"/>
        <w:rPr>
          <w:rFonts w:cstheme="minorHAnsi"/>
          <w:b/>
        </w:rPr>
      </w:pPr>
      <w:r w:rsidRPr="00033823">
        <w:rPr>
          <w:rFonts w:cstheme="minorHAnsi"/>
          <w:b/>
        </w:rPr>
        <w:t>Kryterium nr 1: Cena (K</w:t>
      </w:r>
      <w:r w:rsidRPr="00033823">
        <w:rPr>
          <w:rFonts w:cstheme="minorHAnsi"/>
          <w:b/>
          <w:vertAlign w:val="subscript"/>
        </w:rPr>
        <w:t>1</w:t>
      </w:r>
      <w:r w:rsidRPr="00033823">
        <w:rPr>
          <w:rFonts w:cstheme="minorHAnsi"/>
          <w:b/>
        </w:rPr>
        <w:t>) – waga kryterium 60%</w:t>
      </w:r>
    </w:p>
    <w:p w14:paraId="4EE4AC49" w14:textId="20ED7353" w:rsidR="00497440" w:rsidRPr="00033823" w:rsidRDefault="00497440" w:rsidP="00033823">
      <w:pPr>
        <w:pStyle w:val="Akapitzlist"/>
        <w:spacing w:after="240"/>
        <w:ind w:left="357"/>
        <w:contextualSpacing w:val="0"/>
        <w:rPr>
          <w:rFonts w:cstheme="minorHAnsi"/>
        </w:rPr>
      </w:pPr>
      <w:r w:rsidRPr="00033823">
        <w:rPr>
          <w:rFonts w:cstheme="minorHAnsi"/>
        </w:rPr>
        <w:t xml:space="preserve">Pod pojęciem „cena” rozumie się całkowitą cenę brutto za realizację całego zamówienia </w:t>
      </w:r>
      <w:r w:rsidR="00AD5ADE" w:rsidRPr="00033823">
        <w:rPr>
          <w:rFonts w:cstheme="minorHAnsi"/>
        </w:rPr>
        <w:t>wskazaną w Formularzu ofertowym</w:t>
      </w:r>
      <w:r w:rsidR="008C0C3A" w:rsidRPr="00033823">
        <w:rPr>
          <w:rFonts w:cstheme="minorHAnsi"/>
        </w:rPr>
        <w:t xml:space="preserve"> stanowiącym Załącznik nr 1 do SWZ</w:t>
      </w:r>
      <w:r w:rsidRPr="00033823">
        <w:rPr>
          <w:rFonts w:cstheme="minorHAnsi"/>
        </w:rPr>
        <w:t>.</w:t>
      </w:r>
      <w:r w:rsidR="006563BB">
        <w:rPr>
          <w:rFonts w:cstheme="minorHAnsi"/>
        </w:rPr>
        <w:t xml:space="preserve"> </w:t>
      </w:r>
      <w:r w:rsidR="006563BB" w:rsidRPr="006563BB">
        <w:rPr>
          <w:rFonts w:cstheme="minorHAnsi"/>
        </w:rPr>
        <w:t>Cena wskazywana w formularzu ofertowym nie jest wartością zamówienia, a jedynie wartością do porównania ofert i wyboru najkorzystniejszej oferty</w:t>
      </w:r>
      <w:r w:rsidR="00E43ECB">
        <w:rPr>
          <w:rFonts w:cstheme="minorHAnsi"/>
        </w:rPr>
        <w:t>.</w:t>
      </w:r>
    </w:p>
    <w:p w14:paraId="1A2536B7" w14:textId="50DE145E" w:rsidR="00497440" w:rsidRPr="00033823" w:rsidRDefault="00497440" w:rsidP="00175530">
      <w:pPr>
        <w:pStyle w:val="Akapitzlist"/>
        <w:spacing w:after="0"/>
        <w:ind w:left="357"/>
        <w:contextualSpacing w:val="0"/>
        <w:rPr>
          <w:rFonts w:cstheme="minorHAnsi"/>
        </w:rPr>
      </w:pPr>
      <w:r w:rsidRPr="00033823">
        <w:rPr>
          <w:rFonts w:cstheme="minorHAnsi"/>
        </w:rPr>
        <w:t>Ocena w ramach tego kryterium będzie dokonywana według wzoru:</w:t>
      </w:r>
    </w:p>
    <w:p w14:paraId="72C037CE" w14:textId="05318B8B" w:rsidR="005050A0" w:rsidRPr="00033823" w:rsidRDefault="005050A0" w:rsidP="00175530">
      <w:pPr>
        <w:pStyle w:val="Akapitzlist"/>
        <w:spacing w:after="0"/>
        <w:ind w:left="357"/>
        <w:contextualSpacing w:val="0"/>
        <w:rPr>
          <w:rFonts w:cstheme="minorHAnsi"/>
        </w:rPr>
      </w:pPr>
      <w:r w:rsidRPr="00033823">
        <w:rPr>
          <w:rFonts w:cstheme="minorHAnsi"/>
        </w:rPr>
        <w:t>K</w:t>
      </w:r>
      <w:r w:rsidRPr="00033823">
        <w:rPr>
          <w:rFonts w:cstheme="minorHAnsi"/>
          <w:vertAlign w:val="subscript"/>
        </w:rPr>
        <w:t>1</w:t>
      </w:r>
      <w:r w:rsidRPr="00033823">
        <w:rPr>
          <w:rFonts w:cstheme="minorHAnsi"/>
        </w:rPr>
        <w:t xml:space="preserve"> = C</w:t>
      </w:r>
      <w:r w:rsidRPr="00033823">
        <w:rPr>
          <w:rFonts w:cstheme="minorHAnsi"/>
          <w:vertAlign w:val="subscript"/>
        </w:rPr>
        <w:t>min</w:t>
      </w:r>
      <w:r w:rsidRPr="00033823">
        <w:rPr>
          <w:rFonts w:cstheme="minorHAnsi"/>
        </w:rPr>
        <w:t xml:space="preserve"> ÷ C</w:t>
      </w:r>
      <w:r w:rsidRPr="00033823">
        <w:rPr>
          <w:rFonts w:cstheme="minorHAnsi"/>
          <w:vertAlign w:val="subscript"/>
        </w:rPr>
        <w:t>b</w:t>
      </w:r>
      <w:r w:rsidRPr="00033823">
        <w:rPr>
          <w:rFonts w:cstheme="minorHAnsi"/>
        </w:rPr>
        <w:t xml:space="preserve"> x </w:t>
      </w:r>
      <w:r w:rsidR="000B6827">
        <w:rPr>
          <w:rFonts w:cstheme="minorHAnsi"/>
        </w:rPr>
        <w:t>6</w:t>
      </w:r>
      <w:r w:rsidRPr="00033823">
        <w:rPr>
          <w:rFonts w:cstheme="minorHAnsi"/>
        </w:rPr>
        <w:t>0</w:t>
      </w:r>
      <w:r w:rsidR="000B6827">
        <w:rPr>
          <w:rFonts w:cstheme="minorHAnsi"/>
        </w:rPr>
        <w:t xml:space="preserve"> pkt</w:t>
      </w:r>
    </w:p>
    <w:p w14:paraId="7FA165B7" w14:textId="3E4AFE2B" w:rsidR="005050A0" w:rsidRPr="00033823" w:rsidRDefault="005050A0" w:rsidP="00175530">
      <w:pPr>
        <w:pStyle w:val="Akapitzlist"/>
        <w:spacing w:after="0"/>
        <w:ind w:left="357"/>
        <w:contextualSpacing w:val="0"/>
        <w:rPr>
          <w:rFonts w:cstheme="minorHAnsi"/>
        </w:rPr>
      </w:pPr>
      <w:r w:rsidRPr="00033823">
        <w:rPr>
          <w:rFonts w:cstheme="minorHAnsi"/>
        </w:rPr>
        <w:t>gdzie:</w:t>
      </w:r>
    </w:p>
    <w:p w14:paraId="53FAD6D2" w14:textId="506E0813" w:rsidR="005050A0" w:rsidRPr="00033823" w:rsidRDefault="005050A0" w:rsidP="00175530">
      <w:pPr>
        <w:pStyle w:val="Akapitzlist"/>
        <w:spacing w:after="0"/>
        <w:ind w:left="357"/>
        <w:contextualSpacing w:val="0"/>
        <w:rPr>
          <w:rFonts w:cstheme="minorHAnsi"/>
        </w:rPr>
      </w:pPr>
      <w:r w:rsidRPr="00033823">
        <w:rPr>
          <w:rFonts w:cstheme="minorHAnsi"/>
        </w:rPr>
        <w:t>K</w:t>
      </w:r>
      <w:r w:rsidRPr="00033823">
        <w:rPr>
          <w:rFonts w:cstheme="minorHAnsi"/>
          <w:vertAlign w:val="subscript"/>
        </w:rPr>
        <w:t>1</w:t>
      </w:r>
      <w:r w:rsidRPr="00033823">
        <w:rPr>
          <w:rFonts w:cstheme="minorHAnsi"/>
        </w:rPr>
        <w:t xml:space="preserve"> - punkty uzyskane za dane kryterium przez Wykonawcę „badanego” </w:t>
      </w:r>
    </w:p>
    <w:p w14:paraId="59101526" w14:textId="2838A156" w:rsidR="005050A0" w:rsidRPr="00033823" w:rsidRDefault="005050A0" w:rsidP="00175530">
      <w:pPr>
        <w:pStyle w:val="Akapitzlist"/>
        <w:spacing w:after="0"/>
        <w:ind w:left="357"/>
        <w:contextualSpacing w:val="0"/>
        <w:rPr>
          <w:rFonts w:cstheme="minorHAnsi"/>
        </w:rPr>
      </w:pPr>
      <w:r w:rsidRPr="00033823">
        <w:rPr>
          <w:rFonts w:cstheme="minorHAnsi"/>
        </w:rPr>
        <w:t>C</w:t>
      </w:r>
      <w:r w:rsidRPr="00033823">
        <w:rPr>
          <w:rFonts w:cstheme="minorHAnsi"/>
          <w:vertAlign w:val="subscript"/>
        </w:rPr>
        <w:t>min</w:t>
      </w:r>
      <w:r w:rsidRPr="00033823">
        <w:rPr>
          <w:rFonts w:cstheme="minorHAnsi"/>
        </w:rPr>
        <w:t xml:space="preserve"> - najniższa cena wśród zaproponowanych przez Wykonawców </w:t>
      </w:r>
    </w:p>
    <w:p w14:paraId="59082AFE" w14:textId="1F923151" w:rsidR="005050A0" w:rsidRPr="00033823" w:rsidRDefault="005050A0" w:rsidP="00175530">
      <w:pPr>
        <w:pStyle w:val="Akapitzlist"/>
        <w:spacing w:after="0"/>
        <w:ind w:left="357"/>
        <w:contextualSpacing w:val="0"/>
        <w:rPr>
          <w:rFonts w:cstheme="minorHAnsi"/>
        </w:rPr>
      </w:pPr>
      <w:r w:rsidRPr="00033823">
        <w:rPr>
          <w:rFonts w:cstheme="minorHAnsi"/>
        </w:rPr>
        <w:t>C</w:t>
      </w:r>
      <w:r w:rsidRPr="00033823">
        <w:rPr>
          <w:rFonts w:cstheme="minorHAnsi"/>
          <w:vertAlign w:val="subscript"/>
        </w:rPr>
        <w:t>b</w:t>
      </w:r>
      <w:r w:rsidRPr="00033823">
        <w:rPr>
          <w:rFonts w:cstheme="minorHAnsi"/>
        </w:rPr>
        <w:t xml:space="preserve"> - cena zaproponowana przez Wykonawcę „badanego” </w:t>
      </w:r>
    </w:p>
    <w:p w14:paraId="5E059E1F" w14:textId="58C31282" w:rsidR="005050A0" w:rsidRPr="00033823" w:rsidRDefault="000B6827" w:rsidP="00033823">
      <w:pPr>
        <w:pStyle w:val="Akapitzlist"/>
        <w:spacing w:after="240"/>
        <w:ind w:left="357"/>
        <w:contextualSpacing w:val="0"/>
        <w:rPr>
          <w:rFonts w:cstheme="minorHAnsi"/>
        </w:rPr>
      </w:pPr>
      <w:r>
        <w:rPr>
          <w:rFonts w:cstheme="minorHAnsi"/>
        </w:rPr>
        <w:t>60</w:t>
      </w:r>
      <w:r w:rsidRPr="00033823">
        <w:rPr>
          <w:rFonts w:cstheme="minorHAnsi"/>
        </w:rPr>
        <w:t xml:space="preserve"> </w:t>
      </w:r>
      <w:r w:rsidR="005050A0" w:rsidRPr="00033823">
        <w:rPr>
          <w:rFonts w:cstheme="minorHAnsi"/>
        </w:rPr>
        <w:t>– współczynnik stały</w:t>
      </w:r>
    </w:p>
    <w:p w14:paraId="2E4591F8" w14:textId="72E16893" w:rsidR="005050A0" w:rsidRPr="00033823" w:rsidRDefault="005050A0" w:rsidP="00033823">
      <w:pPr>
        <w:pStyle w:val="Akapitzlist"/>
        <w:spacing w:after="240"/>
        <w:ind w:left="357"/>
        <w:contextualSpacing w:val="0"/>
        <w:rPr>
          <w:rFonts w:cstheme="minorHAnsi"/>
        </w:rPr>
      </w:pPr>
      <w:r w:rsidRPr="00033823">
        <w:rPr>
          <w:rFonts w:cstheme="minorHAnsi"/>
        </w:rPr>
        <w:t>Wykonawca w ramach kryterium „cena” może otrzymać maksymalnie 60 punktów.</w:t>
      </w:r>
    </w:p>
    <w:p w14:paraId="4C75C63D" w14:textId="2CB9713C" w:rsidR="005050A0" w:rsidRPr="00033823" w:rsidRDefault="005050A0" w:rsidP="00BE4053">
      <w:pPr>
        <w:pStyle w:val="Akapitzlist"/>
        <w:numPr>
          <w:ilvl w:val="0"/>
          <w:numId w:val="67"/>
        </w:numPr>
        <w:spacing w:after="240"/>
        <w:ind w:left="714" w:hanging="357"/>
        <w:contextualSpacing w:val="0"/>
        <w:rPr>
          <w:rFonts w:cstheme="minorHAnsi"/>
          <w:b/>
        </w:rPr>
      </w:pPr>
      <w:r w:rsidRPr="00033823">
        <w:rPr>
          <w:rFonts w:cstheme="minorHAnsi"/>
          <w:b/>
        </w:rPr>
        <w:t xml:space="preserve">Kryterium nr 2: </w:t>
      </w:r>
      <w:r w:rsidR="00E43ECB" w:rsidRPr="00E43ECB">
        <w:rPr>
          <w:rFonts w:cstheme="minorHAnsi"/>
          <w:b/>
        </w:rPr>
        <w:t xml:space="preserve">Czas </w:t>
      </w:r>
      <w:r w:rsidR="00B04EC2">
        <w:rPr>
          <w:rFonts w:cstheme="minorHAnsi"/>
          <w:b/>
        </w:rPr>
        <w:t>reakcji</w:t>
      </w:r>
      <w:r w:rsidR="00E43ECB" w:rsidRPr="00E43ECB">
        <w:rPr>
          <w:rFonts w:cstheme="minorHAnsi"/>
          <w:b/>
        </w:rPr>
        <w:t xml:space="preserve"> w celu usunięcia lub zabezpieczenia awarii </w:t>
      </w:r>
      <w:r w:rsidRPr="00033823">
        <w:rPr>
          <w:rFonts w:cstheme="minorHAnsi"/>
          <w:b/>
        </w:rPr>
        <w:t>(K</w:t>
      </w:r>
      <w:r w:rsidRPr="00033823">
        <w:rPr>
          <w:rFonts w:cstheme="minorHAnsi"/>
          <w:b/>
          <w:vertAlign w:val="subscript"/>
        </w:rPr>
        <w:t>2</w:t>
      </w:r>
      <w:r w:rsidRPr="00033823">
        <w:rPr>
          <w:rFonts w:cstheme="minorHAnsi"/>
          <w:b/>
        </w:rPr>
        <w:t xml:space="preserve">) – waga kryterium </w:t>
      </w:r>
      <w:r w:rsidR="008C0C3A" w:rsidRPr="00033823">
        <w:rPr>
          <w:rFonts w:cstheme="minorHAnsi"/>
          <w:b/>
        </w:rPr>
        <w:t>4</w:t>
      </w:r>
      <w:r w:rsidRPr="00033823">
        <w:rPr>
          <w:rFonts w:cstheme="minorHAnsi"/>
          <w:b/>
        </w:rPr>
        <w:t>0%</w:t>
      </w:r>
    </w:p>
    <w:p w14:paraId="13E903C1" w14:textId="0E3FE624" w:rsidR="00E43ECB" w:rsidRPr="00FC7080" w:rsidRDefault="00E43ECB" w:rsidP="00E43ECB">
      <w:pPr>
        <w:spacing w:after="0"/>
        <w:ind w:left="426"/>
        <w:rPr>
          <w:rFonts w:cstheme="minorHAnsi"/>
        </w:rPr>
      </w:pPr>
      <w:r w:rsidRPr="00FC7080">
        <w:rPr>
          <w:rFonts w:cstheme="minorHAnsi"/>
        </w:rPr>
        <w:t xml:space="preserve">Pod pojęciem „czas </w:t>
      </w:r>
      <w:r w:rsidR="00B04EC2">
        <w:rPr>
          <w:rFonts w:cstheme="minorHAnsi"/>
        </w:rPr>
        <w:t>reakcji</w:t>
      </w:r>
      <w:r w:rsidRPr="00FC7080">
        <w:rPr>
          <w:rFonts w:cstheme="minorHAnsi"/>
        </w:rPr>
        <w:t xml:space="preserve"> w celu usunięcia lub zabezpieczenia awarii” rozumie się czas od </w:t>
      </w:r>
      <w:r w:rsidR="00B04EC2">
        <w:rPr>
          <w:rFonts w:cstheme="minorHAnsi"/>
        </w:rPr>
        <w:t xml:space="preserve">momentu telefonicznego lub mailowego </w:t>
      </w:r>
      <w:r w:rsidRPr="00FC7080">
        <w:rPr>
          <w:rFonts w:cstheme="minorHAnsi"/>
        </w:rPr>
        <w:t xml:space="preserve">powiadomienia </w:t>
      </w:r>
      <w:r w:rsidR="00B04EC2">
        <w:rPr>
          <w:rFonts w:cstheme="minorHAnsi"/>
        </w:rPr>
        <w:t xml:space="preserve">Wykonawcy </w:t>
      </w:r>
      <w:r w:rsidRPr="00FC7080">
        <w:rPr>
          <w:rFonts w:cstheme="minorHAnsi"/>
        </w:rPr>
        <w:t>o awarii do momentu przybycia serwisu</w:t>
      </w:r>
      <w:r w:rsidR="00B04EC2">
        <w:rPr>
          <w:rFonts w:cstheme="minorHAnsi"/>
        </w:rPr>
        <w:t xml:space="preserve"> i </w:t>
      </w:r>
      <w:r w:rsidR="00B04EC2" w:rsidRPr="00B04EC2">
        <w:rPr>
          <w:rFonts w:cstheme="minorHAnsi"/>
        </w:rPr>
        <w:t xml:space="preserve">rozpoczęcia diagnostyki urządzenia </w:t>
      </w:r>
      <w:r w:rsidR="00B04EC2">
        <w:rPr>
          <w:rFonts w:cstheme="minorHAnsi"/>
        </w:rPr>
        <w:t>w celu</w:t>
      </w:r>
      <w:r w:rsidRPr="00FC7080">
        <w:rPr>
          <w:rFonts w:cstheme="minorHAnsi"/>
        </w:rPr>
        <w:t xml:space="preserve"> usunięcia</w:t>
      </w:r>
      <w:r w:rsidR="00B04EC2">
        <w:rPr>
          <w:rFonts w:cstheme="minorHAnsi"/>
        </w:rPr>
        <w:t xml:space="preserve"> lub zabezpieczenia stwierdzonej awarii</w:t>
      </w:r>
      <w:r w:rsidRPr="00FC7080">
        <w:rPr>
          <w:rFonts w:cstheme="minorHAnsi"/>
        </w:rPr>
        <w:t>.</w:t>
      </w:r>
      <w:r>
        <w:rPr>
          <w:rFonts w:cstheme="minorHAnsi"/>
        </w:rPr>
        <w:t xml:space="preserve"> </w:t>
      </w:r>
      <w:r w:rsidRPr="00FC7080">
        <w:rPr>
          <w:rFonts w:cstheme="minorHAnsi"/>
        </w:rPr>
        <w:t xml:space="preserve">Wykonawca obowiązany jest wskazać w formularzu ofertowym </w:t>
      </w:r>
      <w:r w:rsidRPr="00FC7080">
        <w:rPr>
          <w:rFonts w:cstheme="minorHAnsi"/>
        </w:rPr>
        <w:lastRenderedPageBreak/>
        <w:t xml:space="preserve">proponowany „czas </w:t>
      </w:r>
      <w:r w:rsidR="00B04EC2">
        <w:rPr>
          <w:rFonts w:cstheme="minorHAnsi"/>
        </w:rPr>
        <w:t>reakcji</w:t>
      </w:r>
      <w:r w:rsidRPr="00FC7080">
        <w:rPr>
          <w:rFonts w:cstheme="minorHAnsi"/>
        </w:rPr>
        <w:t xml:space="preserve"> w celu usunięcia lub zabezpieczenia awarii” przy czym czas ten nie może być:</w:t>
      </w:r>
    </w:p>
    <w:p w14:paraId="6D41C44C" w14:textId="77777777" w:rsidR="00E43ECB" w:rsidRPr="00FC7080" w:rsidRDefault="00E43ECB" w:rsidP="00BE4053">
      <w:pPr>
        <w:pStyle w:val="Akapitzlist"/>
        <w:numPr>
          <w:ilvl w:val="0"/>
          <w:numId w:val="80"/>
        </w:numPr>
        <w:spacing w:after="0"/>
        <w:ind w:left="993"/>
        <w:rPr>
          <w:rFonts w:cstheme="minorHAnsi"/>
        </w:rPr>
      </w:pPr>
      <w:r w:rsidRPr="00FC7080">
        <w:rPr>
          <w:rFonts w:cstheme="minorHAnsi"/>
        </w:rPr>
        <w:t>krótszy niż 1 godzina</w:t>
      </w:r>
    </w:p>
    <w:p w14:paraId="0F1498DD" w14:textId="77777777" w:rsidR="00E43ECB" w:rsidRPr="00FC7080" w:rsidRDefault="00E43ECB" w:rsidP="00BE4053">
      <w:pPr>
        <w:pStyle w:val="Akapitzlist"/>
        <w:numPr>
          <w:ilvl w:val="0"/>
          <w:numId w:val="80"/>
        </w:numPr>
        <w:spacing w:after="0"/>
        <w:ind w:left="993"/>
        <w:rPr>
          <w:rFonts w:cstheme="minorHAnsi"/>
        </w:rPr>
      </w:pPr>
      <w:r w:rsidRPr="00FC7080">
        <w:rPr>
          <w:rFonts w:cstheme="minorHAnsi"/>
        </w:rPr>
        <w:t>dłuższy niż 7 godzin</w:t>
      </w:r>
    </w:p>
    <w:p w14:paraId="24391680" w14:textId="77777777" w:rsidR="00E43ECB" w:rsidRPr="00FC7080" w:rsidRDefault="00E43ECB" w:rsidP="00DA61C7">
      <w:pPr>
        <w:spacing w:after="240"/>
        <w:ind w:left="425"/>
        <w:rPr>
          <w:rFonts w:cstheme="minorHAnsi"/>
        </w:rPr>
      </w:pPr>
      <w:r w:rsidRPr="00FC7080">
        <w:rPr>
          <w:rFonts w:cstheme="minorHAnsi"/>
        </w:rPr>
        <w:t>od momentu zgłoszenia awarii.</w:t>
      </w:r>
    </w:p>
    <w:p w14:paraId="3F0B67E5" w14:textId="77777777" w:rsidR="00DA61C7" w:rsidRDefault="00DA61C7" w:rsidP="00E43ECB">
      <w:pPr>
        <w:spacing w:after="0"/>
        <w:ind w:left="426"/>
        <w:rPr>
          <w:rFonts w:cstheme="minorHAnsi"/>
        </w:rPr>
      </w:pPr>
      <w:r>
        <w:rPr>
          <w:rFonts w:cstheme="minorHAnsi"/>
        </w:rPr>
        <w:t>UWAGA:</w:t>
      </w:r>
    </w:p>
    <w:p w14:paraId="57962013" w14:textId="73027827" w:rsidR="00DA61C7" w:rsidRDefault="00E43ECB" w:rsidP="00BE4053">
      <w:pPr>
        <w:pStyle w:val="Akapitzlist"/>
        <w:numPr>
          <w:ilvl w:val="0"/>
          <w:numId w:val="81"/>
        </w:numPr>
        <w:spacing w:after="0"/>
        <w:rPr>
          <w:rFonts w:cstheme="minorHAnsi"/>
        </w:rPr>
      </w:pPr>
      <w:r w:rsidRPr="00DA61C7">
        <w:rPr>
          <w:rFonts w:cstheme="minorHAnsi"/>
        </w:rPr>
        <w:t xml:space="preserve">Czas </w:t>
      </w:r>
      <w:r w:rsidR="001F4F3F">
        <w:rPr>
          <w:rFonts w:cstheme="minorHAnsi"/>
        </w:rPr>
        <w:t>reakcji</w:t>
      </w:r>
      <w:r w:rsidR="001F4F3F" w:rsidRPr="00FC7080">
        <w:rPr>
          <w:rFonts w:cstheme="minorHAnsi"/>
        </w:rPr>
        <w:t xml:space="preserve"> </w:t>
      </w:r>
      <w:r w:rsidRPr="00DA61C7">
        <w:rPr>
          <w:rFonts w:cstheme="minorHAnsi"/>
        </w:rPr>
        <w:t>należy podać w pełnych godzinach, np. 1 godzina, 3 godziny.</w:t>
      </w:r>
    </w:p>
    <w:p w14:paraId="0C58C15E" w14:textId="5E5035EF" w:rsidR="005D73DE" w:rsidRDefault="00E43ECB" w:rsidP="00BE4053">
      <w:pPr>
        <w:pStyle w:val="Akapitzlist"/>
        <w:numPr>
          <w:ilvl w:val="0"/>
          <w:numId w:val="81"/>
        </w:numPr>
        <w:spacing w:after="0"/>
        <w:rPr>
          <w:rFonts w:cstheme="minorHAnsi"/>
        </w:rPr>
      </w:pPr>
      <w:r w:rsidRPr="00DA61C7">
        <w:rPr>
          <w:rFonts w:cstheme="minorHAnsi"/>
        </w:rPr>
        <w:t xml:space="preserve">Zaoferowanie czasu </w:t>
      </w:r>
      <w:r w:rsidR="001F4F3F">
        <w:rPr>
          <w:rFonts w:cstheme="minorHAnsi"/>
        </w:rPr>
        <w:t>reakcji</w:t>
      </w:r>
      <w:r w:rsidR="001F4F3F" w:rsidRPr="00FC7080">
        <w:rPr>
          <w:rFonts w:cstheme="minorHAnsi"/>
        </w:rPr>
        <w:t xml:space="preserve"> </w:t>
      </w:r>
      <w:r w:rsidRPr="00DA61C7">
        <w:rPr>
          <w:rFonts w:cstheme="minorHAnsi"/>
        </w:rPr>
        <w:t xml:space="preserve">w niepełnej godzinie np. 1 godz. 45 min będzie skutkować uznaniem zaoferowania czasu dojazdu jako 1 (jedna) godzina lub np.  2 godz. 55 min będzie skutkować uznaniem zaoferowania czasu dojazdu jako 2 (dwie) godziny. Zamawiający w przypadku zaoferowania przez Wykonawcę czasu </w:t>
      </w:r>
      <w:r w:rsidR="001F4F3F">
        <w:rPr>
          <w:rFonts w:cstheme="minorHAnsi"/>
        </w:rPr>
        <w:t>reakcji</w:t>
      </w:r>
      <w:r w:rsidR="001F4F3F" w:rsidRPr="00FC7080">
        <w:rPr>
          <w:rFonts w:cstheme="minorHAnsi"/>
        </w:rPr>
        <w:t xml:space="preserve"> </w:t>
      </w:r>
      <w:r w:rsidRPr="00DA61C7">
        <w:rPr>
          <w:rFonts w:cstheme="minorHAnsi"/>
        </w:rPr>
        <w:t>w niepełnej godzinie zawsze będzie zaokrąglał do pełnej godziny w ,,dół” tak jak na powyższych przykładach.</w:t>
      </w:r>
    </w:p>
    <w:p w14:paraId="7B5106E0" w14:textId="0935505E" w:rsidR="00E43ECB" w:rsidRDefault="00DA61C7" w:rsidP="00BE4053">
      <w:pPr>
        <w:pStyle w:val="Akapitzlist"/>
        <w:numPr>
          <w:ilvl w:val="0"/>
          <w:numId w:val="81"/>
        </w:numPr>
        <w:spacing w:after="0"/>
        <w:rPr>
          <w:rFonts w:cstheme="minorHAnsi"/>
        </w:rPr>
      </w:pPr>
      <w:r w:rsidRPr="005D73DE">
        <w:rPr>
          <w:rFonts w:cstheme="minorHAnsi"/>
        </w:rPr>
        <w:t xml:space="preserve">W przypadku zaoferowania </w:t>
      </w:r>
      <w:r w:rsidR="00E43ECB" w:rsidRPr="005D73DE">
        <w:rPr>
          <w:rFonts w:cstheme="minorHAnsi"/>
        </w:rPr>
        <w:t xml:space="preserve">czasu </w:t>
      </w:r>
      <w:r w:rsidR="001F4F3F">
        <w:rPr>
          <w:rFonts w:cstheme="minorHAnsi"/>
        </w:rPr>
        <w:t>reakcji</w:t>
      </w:r>
      <w:r w:rsidR="001F4F3F" w:rsidRPr="00FC7080">
        <w:rPr>
          <w:rFonts w:cstheme="minorHAnsi"/>
        </w:rPr>
        <w:t xml:space="preserve"> </w:t>
      </w:r>
      <w:r w:rsidR="00E43ECB" w:rsidRPr="005D73DE">
        <w:rPr>
          <w:rFonts w:cstheme="minorHAnsi"/>
        </w:rPr>
        <w:t xml:space="preserve">krótszego niż 1 godzina </w:t>
      </w:r>
      <w:r w:rsidRPr="005D73DE">
        <w:rPr>
          <w:rFonts w:cstheme="minorHAnsi"/>
        </w:rPr>
        <w:t>Zamawiający do porównania oferty w kryterium przyjmie, że zaoferowano czas równy 1 godzinie, przy czym w przypadku zawarcia umowy w sprawie zamówienia publicznego, w umowie wskazany zostanie czas zaoferowany w formularzu ofertowym.</w:t>
      </w:r>
    </w:p>
    <w:p w14:paraId="2574F334" w14:textId="333A50F7" w:rsidR="005D73DE" w:rsidRDefault="005D73DE" w:rsidP="00BE4053">
      <w:pPr>
        <w:pStyle w:val="Akapitzlist"/>
        <w:numPr>
          <w:ilvl w:val="0"/>
          <w:numId w:val="81"/>
        </w:numPr>
        <w:spacing w:after="0"/>
        <w:rPr>
          <w:rFonts w:cstheme="minorHAnsi"/>
        </w:rPr>
      </w:pPr>
      <w:r w:rsidRPr="005D73DE">
        <w:rPr>
          <w:rFonts w:cstheme="minorHAnsi"/>
        </w:rPr>
        <w:t xml:space="preserve">W przypadku zaoferowania czasu </w:t>
      </w:r>
      <w:r w:rsidR="001F4F3F">
        <w:rPr>
          <w:rFonts w:cstheme="minorHAnsi"/>
        </w:rPr>
        <w:t>reakcji</w:t>
      </w:r>
      <w:r w:rsidR="001F4F3F" w:rsidRPr="00FC7080">
        <w:rPr>
          <w:rFonts w:cstheme="minorHAnsi"/>
        </w:rPr>
        <w:t xml:space="preserve"> </w:t>
      </w:r>
      <w:r>
        <w:rPr>
          <w:rFonts w:cstheme="minorHAnsi"/>
        </w:rPr>
        <w:t>dłuższego</w:t>
      </w:r>
      <w:r w:rsidRPr="005D73DE">
        <w:rPr>
          <w:rFonts w:cstheme="minorHAnsi"/>
        </w:rPr>
        <w:t xml:space="preserve"> niż </w:t>
      </w:r>
      <w:r>
        <w:rPr>
          <w:rFonts w:cstheme="minorHAnsi"/>
        </w:rPr>
        <w:t>7</w:t>
      </w:r>
      <w:r w:rsidRPr="005D73DE">
        <w:rPr>
          <w:rFonts w:cstheme="minorHAnsi"/>
        </w:rPr>
        <w:t xml:space="preserve"> </w:t>
      </w:r>
      <w:r>
        <w:rPr>
          <w:rFonts w:cstheme="minorHAnsi"/>
        </w:rPr>
        <w:t>godzin,</w:t>
      </w:r>
      <w:r w:rsidRPr="005D73DE">
        <w:rPr>
          <w:rFonts w:cstheme="minorHAnsi"/>
        </w:rPr>
        <w:t xml:space="preserve"> Zamawiający </w:t>
      </w:r>
      <w:r>
        <w:rPr>
          <w:rFonts w:cstheme="minorHAnsi"/>
        </w:rPr>
        <w:t>ofertę odrzuci zgodnie z art. 226 ust. 1 pkt 5 ustawy PZP.</w:t>
      </w:r>
    </w:p>
    <w:p w14:paraId="197EC1A7" w14:textId="558B5261" w:rsidR="005D73DE" w:rsidRPr="005D73DE" w:rsidRDefault="005D73DE" w:rsidP="00BE4053">
      <w:pPr>
        <w:pStyle w:val="Akapitzlist"/>
        <w:numPr>
          <w:ilvl w:val="0"/>
          <w:numId w:val="81"/>
        </w:numPr>
        <w:spacing w:after="240"/>
        <w:ind w:left="1145" w:hanging="357"/>
        <w:rPr>
          <w:rFonts w:cstheme="minorHAnsi"/>
        </w:rPr>
      </w:pPr>
      <w:r>
        <w:rPr>
          <w:rFonts w:cstheme="minorHAnsi"/>
        </w:rPr>
        <w:t xml:space="preserve">W przypadku pozostawienia pustego miejsca w formularzu ofertowym w miejscu, w którym należy wskazać czas </w:t>
      </w:r>
      <w:r w:rsidR="001F4F3F">
        <w:rPr>
          <w:rFonts w:cstheme="minorHAnsi"/>
        </w:rPr>
        <w:t>reakcji</w:t>
      </w:r>
      <w:r w:rsidR="001F4F3F" w:rsidRPr="00FC7080">
        <w:rPr>
          <w:rFonts w:cstheme="minorHAnsi"/>
        </w:rPr>
        <w:t xml:space="preserve"> </w:t>
      </w:r>
      <w:r>
        <w:rPr>
          <w:rFonts w:cstheme="minorHAnsi"/>
        </w:rPr>
        <w:t xml:space="preserve">– </w:t>
      </w:r>
      <w:r w:rsidRPr="005D73DE">
        <w:rPr>
          <w:rFonts w:cstheme="minorHAnsi"/>
        </w:rPr>
        <w:t xml:space="preserve">Zamawiający </w:t>
      </w:r>
      <w:r>
        <w:rPr>
          <w:rFonts w:cstheme="minorHAnsi"/>
        </w:rPr>
        <w:t>ofertę odrzuci zgodnie z art. 226 ust. 1 pkt 5 ustawy PZP.</w:t>
      </w:r>
    </w:p>
    <w:p w14:paraId="6E81C0A0" w14:textId="12FEE09A" w:rsidR="00E43ECB" w:rsidRPr="00FC7080" w:rsidRDefault="00E43ECB" w:rsidP="00E43ECB">
      <w:pPr>
        <w:spacing w:after="0"/>
        <w:ind w:left="426"/>
        <w:rPr>
          <w:rFonts w:cstheme="minorHAnsi"/>
        </w:rPr>
      </w:pPr>
      <w:r w:rsidRPr="00FC7080">
        <w:rPr>
          <w:rFonts w:cstheme="minorHAnsi"/>
        </w:rPr>
        <w:t xml:space="preserve">Ocena w ramach kryterium będzie dokonywana według wzoru:  </w:t>
      </w:r>
      <w:r>
        <w:rPr>
          <w:rFonts w:cstheme="minorHAnsi"/>
        </w:rPr>
        <w:t>K</w:t>
      </w:r>
      <w:r>
        <w:rPr>
          <w:rFonts w:cstheme="minorHAnsi"/>
          <w:vertAlign w:val="subscript"/>
        </w:rPr>
        <w:t>2</w:t>
      </w:r>
      <w:r w:rsidRPr="00FC7080">
        <w:rPr>
          <w:rFonts w:cstheme="minorHAnsi"/>
        </w:rPr>
        <w:t xml:space="preserve"> = </w:t>
      </w:r>
      <w:r>
        <w:rPr>
          <w:rFonts w:cstheme="minorHAnsi"/>
        </w:rPr>
        <w:t>D</w:t>
      </w:r>
      <w:r w:rsidRPr="00FC7080">
        <w:rPr>
          <w:rFonts w:cstheme="minorHAnsi"/>
        </w:rPr>
        <w:t xml:space="preserve"> </w:t>
      </w:r>
      <w:r w:rsidRPr="00FC7080">
        <w:rPr>
          <w:rFonts w:cstheme="minorHAnsi"/>
          <w:vertAlign w:val="subscript"/>
        </w:rPr>
        <w:t>min</w:t>
      </w:r>
      <w:r w:rsidRPr="00FC7080">
        <w:rPr>
          <w:rFonts w:cstheme="minorHAnsi"/>
        </w:rPr>
        <w:t xml:space="preserve"> ÷ </w:t>
      </w:r>
      <w:r>
        <w:rPr>
          <w:rFonts w:cstheme="minorHAnsi"/>
        </w:rPr>
        <w:t>D</w:t>
      </w:r>
      <w:r w:rsidRPr="00FC7080">
        <w:rPr>
          <w:rFonts w:cstheme="minorHAnsi"/>
        </w:rPr>
        <w:t xml:space="preserve"> </w:t>
      </w:r>
      <w:r w:rsidRPr="00FC7080">
        <w:rPr>
          <w:rFonts w:cstheme="minorHAnsi"/>
          <w:vertAlign w:val="subscript"/>
        </w:rPr>
        <w:t>n</w:t>
      </w:r>
      <w:r w:rsidRPr="00FC7080">
        <w:rPr>
          <w:rFonts w:cstheme="minorHAnsi"/>
        </w:rPr>
        <w:t xml:space="preserve"> x </w:t>
      </w:r>
      <w:r>
        <w:rPr>
          <w:rFonts w:cstheme="minorHAnsi"/>
        </w:rPr>
        <w:t>4</w:t>
      </w:r>
      <w:r w:rsidRPr="00FC7080">
        <w:rPr>
          <w:rFonts w:cstheme="minorHAnsi"/>
        </w:rPr>
        <w:t xml:space="preserve">0 pkt </w:t>
      </w:r>
    </w:p>
    <w:p w14:paraId="02C7A0B5" w14:textId="77777777" w:rsidR="00E43ECB" w:rsidRPr="00FC7080" w:rsidRDefault="00E43ECB" w:rsidP="00E43ECB">
      <w:pPr>
        <w:spacing w:after="0"/>
        <w:ind w:left="426"/>
        <w:rPr>
          <w:rFonts w:cstheme="minorHAnsi"/>
        </w:rPr>
      </w:pPr>
      <w:r w:rsidRPr="00FC7080">
        <w:rPr>
          <w:rFonts w:cstheme="minorHAnsi"/>
        </w:rPr>
        <w:t>gdzie:</w:t>
      </w:r>
    </w:p>
    <w:p w14:paraId="3F6CE67E" w14:textId="7CDC23A0" w:rsidR="00E43ECB" w:rsidRPr="00FC7080" w:rsidRDefault="00E43ECB" w:rsidP="00E43ECB">
      <w:pPr>
        <w:spacing w:after="0"/>
        <w:ind w:left="426"/>
        <w:rPr>
          <w:rFonts w:cstheme="minorHAnsi"/>
        </w:rPr>
      </w:pPr>
      <w:r>
        <w:rPr>
          <w:rFonts w:cstheme="minorHAnsi"/>
        </w:rPr>
        <w:t>K</w:t>
      </w:r>
      <w:r w:rsidRPr="00FC7080">
        <w:rPr>
          <w:rFonts w:cstheme="minorHAnsi"/>
          <w:vertAlign w:val="subscript"/>
        </w:rPr>
        <w:t>2</w:t>
      </w:r>
      <w:r w:rsidRPr="00FC7080">
        <w:rPr>
          <w:rFonts w:cstheme="minorHAnsi"/>
        </w:rPr>
        <w:t xml:space="preserve"> - punkty uzyskane za dane kryterium przez Wykonawcę „badanego” </w:t>
      </w:r>
    </w:p>
    <w:p w14:paraId="4FD34618" w14:textId="19E19B69" w:rsidR="00E43ECB" w:rsidRPr="00FC7080" w:rsidRDefault="00E43ECB" w:rsidP="00E43ECB">
      <w:pPr>
        <w:spacing w:after="0"/>
        <w:ind w:left="426"/>
        <w:rPr>
          <w:rFonts w:cstheme="minorHAnsi"/>
        </w:rPr>
      </w:pPr>
      <w:r w:rsidRPr="00FC7080">
        <w:rPr>
          <w:rFonts w:cstheme="minorHAnsi"/>
        </w:rPr>
        <w:t>D</w:t>
      </w:r>
      <w:r w:rsidRPr="00FC7080">
        <w:rPr>
          <w:rFonts w:cstheme="minorHAnsi"/>
          <w:vertAlign w:val="subscript"/>
        </w:rPr>
        <w:t>min</w:t>
      </w:r>
      <w:r w:rsidRPr="00FC7080">
        <w:rPr>
          <w:rFonts w:cstheme="minorHAnsi"/>
        </w:rPr>
        <w:t xml:space="preserve">  - najkrótszy czas </w:t>
      </w:r>
      <w:r w:rsidR="001F4F3F">
        <w:rPr>
          <w:rFonts w:cstheme="minorHAnsi"/>
        </w:rPr>
        <w:t>reakcji</w:t>
      </w:r>
      <w:r w:rsidRPr="00FC7080">
        <w:rPr>
          <w:rFonts w:cstheme="minorHAnsi"/>
        </w:rPr>
        <w:t xml:space="preserve"> wśród zaproponowanych przez Wykonawców </w:t>
      </w:r>
    </w:p>
    <w:p w14:paraId="7734DAC9" w14:textId="0DB0839D" w:rsidR="00E43ECB" w:rsidRDefault="00E43ECB" w:rsidP="00487DF9">
      <w:pPr>
        <w:spacing w:after="0"/>
        <w:ind w:left="426"/>
        <w:rPr>
          <w:rFonts w:cstheme="minorHAnsi"/>
        </w:rPr>
      </w:pPr>
      <w:r w:rsidRPr="00FC7080">
        <w:rPr>
          <w:rFonts w:cstheme="minorHAnsi"/>
        </w:rPr>
        <w:t>D</w:t>
      </w:r>
      <w:r w:rsidRPr="00FC7080">
        <w:rPr>
          <w:rFonts w:cstheme="minorHAnsi"/>
          <w:vertAlign w:val="subscript"/>
        </w:rPr>
        <w:t xml:space="preserve">n </w:t>
      </w:r>
      <w:r w:rsidRPr="00FC7080">
        <w:rPr>
          <w:rFonts w:cstheme="minorHAnsi"/>
        </w:rPr>
        <w:t xml:space="preserve">- czas </w:t>
      </w:r>
      <w:r w:rsidR="001F4F3F">
        <w:rPr>
          <w:rFonts w:cstheme="minorHAnsi"/>
        </w:rPr>
        <w:t>reakcji</w:t>
      </w:r>
      <w:r w:rsidR="001F4F3F" w:rsidRPr="00FC7080">
        <w:rPr>
          <w:rFonts w:cstheme="minorHAnsi"/>
        </w:rPr>
        <w:t xml:space="preserve"> </w:t>
      </w:r>
      <w:r w:rsidRPr="00FC7080">
        <w:rPr>
          <w:rFonts w:cstheme="minorHAnsi"/>
        </w:rPr>
        <w:t>zaproponowany przez Wykonawcę „badanego”</w:t>
      </w:r>
    </w:p>
    <w:p w14:paraId="46E5D887" w14:textId="106CDB15" w:rsidR="000B6827" w:rsidRPr="00FC7080" w:rsidRDefault="000B6827" w:rsidP="00487DF9">
      <w:pPr>
        <w:pStyle w:val="Akapitzlist"/>
        <w:spacing w:after="240"/>
        <w:ind w:left="357"/>
        <w:contextualSpacing w:val="0"/>
        <w:rPr>
          <w:rFonts w:cstheme="minorHAnsi"/>
        </w:rPr>
      </w:pPr>
      <w:r>
        <w:rPr>
          <w:rFonts w:cstheme="minorHAnsi"/>
        </w:rPr>
        <w:t xml:space="preserve"> 40</w:t>
      </w:r>
      <w:r w:rsidRPr="00033823">
        <w:rPr>
          <w:rFonts w:cstheme="minorHAnsi"/>
        </w:rPr>
        <w:t xml:space="preserve"> – współczynnik stały</w:t>
      </w:r>
    </w:p>
    <w:p w14:paraId="2EA3F619" w14:textId="26CE6DC5" w:rsidR="00C84547" w:rsidRPr="00033823" w:rsidRDefault="00C84547" w:rsidP="00D54221">
      <w:pPr>
        <w:pStyle w:val="Tekstpodstawowywcity2"/>
        <w:suppressAutoHyphens w:val="0"/>
        <w:overflowPunct/>
        <w:autoSpaceDE/>
        <w:autoSpaceDN/>
        <w:adjustRightInd/>
        <w:spacing w:before="0" w:after="240"/>
        <w:ind w:left="284"/>
        <w:textAlignment w:val="auto"/>
        <w:rPr>
          <w:rFonts w:eastAsiaTheme="minorHAnsi"/>
          <w:lang w:eastAsia="en-US"/>
        </w:rPr>
      </w:pPr>
      <w:r w:rsidRPr="00033823">
        <w:rPr>
          <w:rFonts w:eastAsiaTheme="minorHAnsi"/>
          <w:lang w:eastAsia="en-US"/>
        </w:rPr>
        <w:t>Wykonawca w ramach kryterium „</w:t>
      </w:r>
      <w:r w:rsidR="00E43ECB" w:rsidRPr="00E43ECB">
        <w:rPr>
          <w:rFonts w:eastAsiaTheme="minorHAnsi"/>
          <w:lang w:eastAsia="en-US"/>
        </w:rPr>
        <w:t xml:space="preserve">czas </w:t>
      </w:r>
      <w:r w:rsidR="001F4F3F">
        <w:t>reakcji</w:t>
      </w:r>
      <w:r w:rsidR="001F4F3F" w:rsidRPr="00FC7080">
        <w:t xml:space="preserve"> </w:t>
      </w:r>
      <w:r w:rsidR="00E43ECB" w:rsidRPr="00E43ECB">
        <w:rPr>
          <w:rFonts w:eastAsiaTheme="minorHAnsi"/>
          <w:lang w:eastAsia="en-US"/>
        </w:rPr>
        <w:t>w celu usunięcia lub zabezpieczenia awarii</w:t>
      </w:r>
      <w:r w:rsidRPr="00033823">
        <w:rPr>
          <w:rFonts w:eastAsiaTheme="minorHAnsi"/>
          <w:lang w:eastAsia="en-US"/>
        </w:rPr>
        <w:t xml:space="preserve">” może otrzymać maksymalnie </w:t>
      </w:r>
      <w:r w:rsidR="00051350" w:rsidRPr="00033823">
        <w:rPr>
          <w:rFonts w:eastAsiaTheme="minorHAnsi"/>
          <w:lang w:eastAsia="en-US"/>
        </w:rPr>
        <w:t>4</w:t>
      </w:r>
      <w:r w:rsidRPr="00033823">
        <w:rPr>
          <w:rFonts w:eastAsiaTheme="minorHAnsi"/>
          <w:lang w:eastAsia="en-US"/>
        </w:rPr>
        <w:t>0 punktów.</w:t>
      </w:r>
    </w:p>
    <w:p w14:paraId="5293D2A4" w14:textId="23E1B5E7" w:rsidR="00DB77D6" w:rsidRPr="00033823" w:rsidRDefault="00DB77D6" w:rsidP="00BE4053">
      <w:pPr>
        <w:pStyle w:val="Akapitzlist"/>
        <w:numPr>
          <w:ilvl w:val="0"/>
          <w:numId w:val="34"/>
        </w:numPr>
        <w:spacing w:after="0"/>
        <w:ind w:left="357" w:hanging="357"/>
        <w:contextualSpacing w:val="0"/>
        <w:rPr>
          <w:rFonts w:cstheme="minorHAnsi"/>
          <w:color w:val="000000"/>
        </w:rPr>
      </w:pPr>
      <w:r w:rsidRPr="00033823">
        <w:rPr>
          <w:rFonts w:cstheme="minorHAnsi"/>
          <w:color w:val="000000"/>
        </w:rPr>
        <w:t xml:space="preserve">O </w:t>
      </w:r>
      <w:r w:rsidRPr="00033823">
        <w:rPr>
          <w:rFonts w:cstheme="minorHAnsi"/>
        </w:rPr>
        <w:t>wyborze</w:t>
      </w:r>
      <w:r w:rsidRPr="00033823">
        <w:rPr>
          <w:rFonts w:cstheme="minorHAnsi"/>
          <w:color w:val="000000"/>
        </w:rPr>
        <w:t xml:space="preserve"> najkorzystniejszej oferty zadecyduje najwyższa liczba punktów uzyskanych łącznie za kryteria określone w pkt </w:t>
      </w:r>
      <w:r w:rsidR="00E43ECB">
        <w:rPr>
          <w:rFonts w:cstheme="minorHAnsi"/>
          <w:color w:val="000000"/>
        </w:rPr>
        <w:t>2</w:t>
      </w:r>
      <w:r w:rsidRPr="00033823">
        <w:rPr>
          <w:rFonts w:cstheme="minorHAnsi"/>
          <w:color w:val="000000"/>
        </w:rPr>
        <w:t xml:space="preserve">. </w:t>
      </w:r>
    </w:p>
    <w:p w14:paraId="5809FE2B" w14:textId="2D6A6FFC" w:rsidR="00DB77D6" w:rsidRPr="00033823" w:rsidRDefault="00DB77D6" w:rsidP="00BE4053">
      <w:pPr>
        <w:pStyle w:val="Akapitzlist"/>
        <w:numPr>
          <w:ilvl w:val="0"/>
          <w:numId w:val="34"/>
        </w:numPr>
        <w:spacing w:after="240"/>
        <w:ind w:left="357" w:hanging="357"/>
        <w:contextualSpacing w:val="0"/>
        <w:rPr>
          <w:rFonts w:cstheme="minorHAnsi"/>
          <w:color w:val="000000"/>
        </w:rPr>
      </w:pPr>
      <w:r w:rsidRPr="00033823">
        <w:rPr>
          <w:rFonts w:cstheme="minorHAnsi"/>
          <w:color w:val="000000"/>
        </w:rPr>
        <w:t>Zamawiający odrzuca ofertę w przypadkach określonych w art. 226 ust. 1 ustawy Pzp.</w:t>
      </w:r>
    </w:p>
    <w:p w14:paraId="421E24AC" w14:textId="77777777" w:rsidR="004016FD" w:rsidRPr="00033823" w:rsidRDefault="00460D4C" w:rsidP="00033823">
      <w:pPr>
        <w:pStyle w:val="Nagwek2"/>
        <w:spacing w:before="0"/>
        <w:ind w:left="714"/>
        <w:rPr>
          <w:rFonts w:cstheme="minorHAnsi"/>
          <w:szCs w:val="22"/>
        </w:rPr>
      </w:pPr>
      <w:r w:rsidRPr="00033823">
        <w:rPr>
          <w:rFonts w:cstheme="minorHAnsi"/>
          <w:szCs w:val="22"/>
        </w:rPr>
        <w:t>Informacje</w:t>
      </w:r>
      <w:r w:rsidR="004016FD" w:rsidRPr="00033823">
        <w:rPr>
          <w:rFonts w:cstheme="minorHAnsi"/>
          <w:szCs w:val="22"/>
        </w:rPr>
        <w:t xml:space="preserve"> o formalnościach, jakie muszą zostać dopełnione po wyborze oferty w celu zawarcia umowy w </w:t>
      </w:r>
      <w:r w:rsidRPr="00033823">
        <w:rPr>
          <w:rFonts w:cstheme="minorHAnsi"/>
          <w:szCs w:val="22"/>
        </w:rPr>
        <w:t>sprawie zamówienia publicznego</w:t>
      </w:r>
    </w:p>
    <w:p w14:paraId="1971AA10" w14:textId="77777777" w:rsidR="0032740B" w:rsidRPr="00033823" w:rsidRDefault="00180F94" w:rsidP="004B735C">
      <w:pPr>
        <w:pStyle w:val="Akapitzlist"/>
        <w:numPr>
          <w:ilvl w:val="0"/>
          <w:numId w:val="14"/>
        </w:numPr>
        <w:spacing w:after="0"/>
        <w:ind w:left="357" w:hanging="357"/>
        <w:contextualSpacing w:val="0"/>
        <w:rPr>
          <w:rFonts w:cstheme="minorHAnsi"/>
        </w:rPr>
      </w:pPr>
      <w:r w:rsidRPr="00033823">
        <w:rPr>
          <w:rFonts w:cstheme="minorHAnsi"/>
        </w:rPr>
        <w:t>Niezwłocznie po wyborze najkorzystniejszej oferty zamawiający udostępnia informacje, o których mowa w art. 253 ust. 1 ustawy Pzp.</w:t>
      </w:r>
    </w:p>
    <w:p w14:paraId="3895D78B" w14:textId="77777777" w:rsidR="0032740B" w:rsidRPr="00033823" w:rsidRDefault="0032740B" w:rsidP="004B735C">
      <w:pPr>
        <w:pStyle w:val="Akapitzlist"/>
        <w:numPr>
          <w:ilvl w:val="0"/>
          <w:numId w:val="14"/>
        </w:numPr>
        <w:spacing w:after="0"/>
        <w:ind w:left="357" w:hanging="357"/>
        <w:contextualSpacing w:val="0"/>
        <w:rPr>
          <w:rFonts w:cstheme="minorHAnsi"/>
        </w:rPr>
      </w:pPr>
      <w:r w:rsidRPr="00033823">
        <w:rPr>
          <w:rFonts w:cstheme="minorHAnsi"/>
        </w:rPr>
        <w:lastRenderedPageBreak/>
        <w:t xml:space="preserve">Przed zawarciem umowy Wykonawcy występujący wspólnie przedstawią Zamawiającemu umowę konsorcjum spełniającą następujące wymagania: powinna być sporządzona w formie pisemnej i zawierać co najmniej: </w:t>
      </w:r>
    </w:p>
    <w:p w14:paraId="677ABE05" w14:textId="77777777" w:rsidR="0032740B" w:rsidRPr="00033823" w:rsidRDefault="0032740B" w:rsidP="00BE4053">
      <w:pPr>
        <w:pStyle w:val="WW-Tekstpodstawowywcity3"/>
        <w:numPr>
          <w:ilvl w:val="0"/>
          <w:numId w:val="35"/>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033823">
        <w:rPr>
          <w:rFonts w:asciiTheme="minorHAnsi" w:hAnsiTheme="minorHAnsi" w:cstheme="minorHAnsi"/>
          <w:sz w:val="22"/>
          <w:szCs w:val="22"/>
        </w:rPr>
        <w:t xml:space="preserve">oznaczenie stron (firma (nazwa), adres, formę organizacyjno-prawną, wskazanie rejestrów lub ewidencji działalności gospodarczej), </w:t>
      </w:r>
    </w:p>
    <w:p w14:paraId="6AD8AD71" w14:textId="77777777" w:rsidR="0032740B" w:rsidRPr="00033823" w:rsidRDefault="0032740B" w:rsidP="00BE4053">
      <w:pPr>
        <w:pStyle w:val="WW-Tekstpodstawowywcity3"/>
        <w:numPr>
          <w:ilvl w:val="0"/>
          <w:numId w:val="35"/>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033823">
        <w:rPr>
          <w:rFonts w:asciiTheme="minorHAnsi" w:hAnsiTheme="minorHAnsi" w:cstheme="minorHAnsi"/>
          <w:sz w:val="22"/>
          <w:szCs w:val="22"/>
        </w:rPr>
        <w:t xml:space="preserve">cel gospodarczy, </w:t>
      </w:r>
    </w:p>
    <w:p w14:paraId="1582A9E9" w14:textId="77777777" w:rsidR="0032740B" w:rsidRPr="00033823" w:rsidRDefault="0032740B" w:rsidP="00BE4053">
      <w:pPr>
        <w:pStyle w:val="WW-Tekstpodstawowywcity3"/>
        <w:numPr>
          <w:ilvl w:val="0"/>
          <w:numId w:val="35"/>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033823">
        <w:rPr>
          <w:rFonts w:asciiTheme="minorHAnsi" w:hAnsiTheme="minorHAnsi" w:cstheme="minorHAnsi"/>
          <w:sz w:val="22"/>
          <w:szCs w:val="22"/>
        </w:rPr>
        <w:t xml:space="preserve">zakresy zadań poszczególnych uczestników konsorcjum, </w:t>
      </w:r>
    </w:p>
    <w:p w14:paraId="50BD0BD0" w14:textId="77777777" w:rsidR="0032740B" w:rsidRPr="00033823" w:rsidRDefault="0032740B" w:rsidP="00BE4053">
      <w:pPr>
        <w:pStyle w:val="WW-Tekstpodstawowywcity3"/>
        <w:numPr>
          <w:ilvl w:val="0"/>
          <w:numId w:val="35"/>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033823">
        <w:rPr>
          <w:rFonts w:asciiTheme="minorHAnsi" w:hAnsiTheme="minorHAnsi" w:cstheme="minorHAnsi"/>
          <w:sz w:val="22"/>
          <w:szCs w:val="22"/>
        </w:rPr>
        <w:t xml:space="preserve">odpowiedzialność solidarną uczestników konsorcjum, </w:t>
      </w:r>
    </w:p>
    <w:p w14:paraId="7F7AFEEE" w14:textId="77777777" w:rsidR="0032740B" w:rsidRPr="00033823" w:rsidRDefault="0032740B" w:rsidP="00BE4053">
      <w:pPr>
        <w:pStyle w:val="WW-Tekstpodstawowywcity3"/>
        <w:numPr>
          <w:ilvl w:val="0"/>
          <w:numId w:val="35"/>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033823">
        <w:rPr>
          <w:rFonts w:asciiTheme="minorHAnsi" w:hAnsiTheme="minorHAnsi" w:cstheme="minorHAnsi"/>
          <w:sz w:val="22"/>
          <w:szCs w:val="22"/>
        </w:rPr>
        <w:t xml:space="preserve">okres obowiązywania umowy, </w:t>
      </w:r>
    </w:p>
    <w:p w14:paraId="2C92DE88" w14:textId="77777777" w:rsidR="0032740B" w:rsidRPr="00033823" w:rsidRDefault="0032740B" w:rsidP="00BE4053">
      <w:pPr>
        <w:pStyle w:val="WW-Tekstpodstawowywcity3"/>
        <w:numPr>
          <w:ilvl w:val="0"/>
          <w:numId w:val="35"/>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033823">
        <w:rPr>
          <w:rFonts w:asciiTheme="minorHAnsi" w:hAnsiTheme="minorHAnsi" w:cstheme="minorHAnsi"/>
          <w:sz w:val="22"/>
          <w:szCs w:val="22"/>
        </w:rPr>
        <w:t xml:space="preserve">zasady partycypacji w zyskach oraz kosztach związanych z realizacją wspólnego celu gospodarczego, </w:t>
      </w:r>
    </w:p>
    <w:p w14:paraId="196FDACE" w14:textId="77777777" w:rsidR="0032740B" w:rsidRPr="00033823" w:rsidRDefault="0032740B" w:rsidP="00BE4053">
      <w:pPr>
        <w:pStyle w:val="WW-Tekstpodstawowywcity3"/>
        <w:numPr>
          <w:ilvl w:val="0"/>
          <w:numId w:val="35"/>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033823">
        <w:rPr>
          <w:rFonts w:asciiTheme="minorHAnsi" w:hAnsiTheme="minorHAnsi" w:cstheme="minorHAnsi"/>
          <w:sz w:val="22"/>
          <w:szCs w:val="22"/>
        </w:rPr>
        <w:t xml:space="preserve">określenie sposobu reprezentacji konsorcjum, </w:t>
      </w:r>
    </w:p>
    <w:p w14:paraId="7329CAAE" w14:textId="77777777" w:rsidR="0032740B" w:rsidRPr="00033823" w:rsidRDefault="0032740B" w:rsidP="00BE4053">
      <w:pPr>
        <w:pStyle w:val="WW-Tekstpodstawowywcity3"/>
        <w:numPr>
          <w:ilvl w:val="0"/>
          <w:numId w:val="35"/>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033823">
        <w:rPr>
          <w:rFonts w:asciiTheme="minorHAnsi" w:hAnsiTheme="minorHAnsi" w:cstheme="minorHAnsi"/>
          <w:sz w:val="22"/>
          <w:szCs w:val="22"/>
        </w:rPr>
        <w:t>zakaz dokonywania zmian umowy bez zgody Zamawiającego.</w:t>
      </w:r>
    </w:p>
    <w:p w14:paraId="255157BE" w14:textId="77777777" w:rsidR="0032740B" w:rsidRPr="00033823" w:rsidRDefault="0032740B" w:rsidP="004B735C">
      <w:pPr>
        <w:pStyle w:val="Akapitzlist"/>
        <w:numPr>
          <w:ilvl w:val="0"/>
          <w:numId w:val="14"/>
        </w:numPr>
        <w:spacing w:after="0"/>
        <w:ind w:left="357" w:hanging="357"/>
        <w:contextualSpacing w:val="0"/>
        <w:rPr>
          <w:rFonts w:cstheme="minorHAnsi"/>
        </w:rPr>
      </w:pPr>
      <w:r w:rsidRPr="00033823">
        <w:rPr>
          <w:rFonts w:cstheme="minorHAnsi"/>
        </w:rPr>
        <w:t>Przed zawarciem umowy Wykonawcy prowadzący wspólnie działalność na podstawie umowy spółki cywilnej zobowiązani są do przedstawienia umowy spółki cywilnej.</w:t>
      </w:r>
    </w:p>
    <w:p w14:paraId="3C9FE878" w14:textId="77777777" w:rsidR="0032740B" w:rsidRPr="00033823" w:rsidRDefault="0032740B" w:rsidP="004B735C">
      <w:pPr>
        <w:pStyle w:val="Akapitzlist"/>
        <w:numPr>
          <w:ilvl w:val="0"/>
          <w:numId w:val="14"/>
        </w:numPr>
        <w:spacing w:after="0"/>
        <w:ind w:left="357" w:hanging="357"/>
        <w:contextualSpacing w:val="0"/>
        <w:rPr>
          <w:rFonts w:cstheme="minorHAnsi"/>
        </w:rPr>
      </w:pPr>
      <w:r w:rsidRPr="00033823">
        <w:rPr>
          <w:rFonts w:cstheme="minorHAnsi"/>
        </w:rPr>
        <w:t>Przyjęcie w ofercie postanowień umowy stanowi jeden z istotnych warunków przyjęcia oferty przez Zamawiającego. Wykonawca akceptuje treść postanowień umów na wykonanie przedmiotu zamówienia oświadczeniem zawartym w treści formularza ofertowego. Postanowienia umowy ustalone we wzorze nie podlegają negocjacjom.</w:t>
      </w:r>
    </w:p>
    <w:p w14:paraId="5DA61244" w14:textId="3FCE1E4F" w:rsidR="00306A91" w:rsidRPr="00033823" w:rsidRDefault="00306A91" w:rsidP="004B735C">
      <w:pPr>
        <w:pStyle w:val="Akapitzlist"/>
        <w:numPr>
          <w:ilvl w:val="0"/>
          <w:numId w:val="14"/>
        </w:numPr>
        <w:spacing w:after="0"/>
        <w:ind w:left="357" w:hanging="357"/>
        <w:contextualSpacing w:val="0"/>
        <w:rPr>
          <w:rFonts w:cstheme="minorHAnsi"/>
        </w:rPr>
      </w:pPr>
      <w:r w:rsidRPr="00033823">
        <w:rPr>
          <w:rFonts w:cstheme="minorHAnsi"/>
        </w:rPr>
        <w:t>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albo 15 dni - jeżeli zostało przesłane w inny sposób, z zastrzeżeniem</w:t>
      </w:r>
      <w:r w:rsidR="003F03ED" w:rsidRPr="00033823">
        <w:rPr>
          <w:rFonts w:cstheme="minorHAnsi"/>
        </w:rPr>
        <w:t xml:space="preserve"> art.264</w:t>
      </w:r>
      <w:r w:rsidRPr="00033823">
        <w:rPr>
          <w:rFonts w:cstheme="minorHAnsi"/>
        </w:rPr>
        <w:t xml:space="preserve"> ust. 2 pkt 1 lit. a.</w:t>
      </w:r>
    </w:p>
    <w:p w14:paraId="4717B044" w14:textId="590A863D" w:rsidR="0032740B" w:rsidRPr="00033823" w:rsidRDefault="0032740B" w:rsidP="004B735C">
      <w:pPr>
        <w:pStyle w:val="Akapitzlist"/>
        <w:numPr>
          <w:ilvl w:val="0"/>
          <w:numId w:val="14"/>
        </w:numPr>
        <w:spacing w:after="0"/>
        <w:ind w:left="357" w:hanging="357"/>
        <w:contextualSpacing w:val="0"/>
        <w:rPr>
          <w:rFonts w:cstheme="minorHAnsi"/>
        </w:rPr>
      </w:pPr>
      <w:r w:rsidRPr="00033823">
        <w:rPr>
          <w:rFonts w:cstheme="minorHAnsi"/>
        </w:rPr>
        <w:t xml:space="preserve">Zamawiający może zawrzeć umowę w sprawie zamówienia publicznego przed upływem terminu, o którym mowa w ust. </w:t>
      </w:r>
      <w:r w:rsidR="003F03ED" w:rsidRPr="00033823">
        <w:rPr>
          <w:rFonts w:cstheme="minorHAnsi"/>
        </w:rPr>
        <w:t>5</w:t>
      </w:r>
      <w:r w:rsidRPr="00033823">
        <w:rPr>
          <w:rFonts w:cstheme="minorHAnsi"/>
        </w:rPr>
        <w:t xml:space="preserve">, jeżeli w postępowaniu o udzielenie zamówienia prowadzonym w trybie </w:t>
      </w:r>
      <w:r w:rsidR="00706541">
        <w:rPr>
          <w:rFonts w:cstheme="minorHAnsi"/>
        </w:rPr>
        <w:t>przetargu nieograniczonego</w:t>
      </w:r>
      <w:r w:rsidRPr="00033823">
        <w:rPr>
          <w:rFonts w:cstheme="minorHAnsi"/>
        </w:rPr>
        <w:t xml:space="preserve"> złożono tylko jedną ofertę. </w:t>
      </w:r>
    </w:p>
    <w:p w14:paraId="72D1FA51" w14:textId="77777777" w:rsidR="0032740B" w:rsidRPr="00033823" w:rsidRDefault="0032740B" w:rsidP="004B735C">
      <w:pPr>
        <w:pStyle w:val="Akapitzlist"/>
        <w:numPr>
          <w:ilvl w:val="0"/>
          <w:numId w:val="14"/>
        </w:numPr>
        <w:spacing w:after="0"/>
        <w:ind w:left="357" w:hanging="357"/>
        <w:contextualSpacing w:val="0"/>
        <w:rPr>
          <w:rFonts w:cstheme="minorHAnsi"/>
        </w:rPr>
      </w:pPr>
      <w:r w:rsidRPr="00033823">
        <w:rPr>
          <w:rFonts w:cstheme="minorHAnsi"/>
        </w:rPr>
        <w:t>W przypadku okoliczności wymienionych w art. 456 ust.1 pkt 1 Pzp Zamawiający może odstąpić od umowy w terminie 30 dni od powzięcia wiadomości o wskazanych okolicznościach.</w:t>
      </w:r>
    </w:p>
    <w:p w14:paraId="7C7CD88D" w14:textId="77777777" w:rsidR="00BC6E9E" w:rsidRPr="00033823" w:rsidRDefault="00BC6E9E" w:rsidP="004B735C">
      <w:pPr>
        <w:pStyle w:val="Akapitzlist"/>
        <w:numPr>
          <w:ilvl w:val="0"/>
          <w:numId w:val="14"/>
        </w:numPr>
        <w:spacing w:after="0"/>
        <w:ind w:left="357" w:hanging="357"/>
        <w:contextualSpacing w:val="0"/>
        <w:rPr>
          <w:rFonts w:cstheme="minorHAnsi"/>
        </w:rPr>
      </w:pPr>
      <w:r w:rsidRPr="00033823">
        <w:rPr>
          <w:rFonts w:cstheme="minorHAnsi"/>
        </w:rPr>
        <w:t>Zamawiający poinformuje wybranego wykonawcę o terminie i miejscu podpisania umowy.</w:t>
      </w:r>
    </w:p>
    <w:p w14:paraId="5C8CA569" w14:textId="66267BB4" w:rsidR="00460D4C" w:rsidRDefault="0032740B" w:rsidP="004B735C">
      <w:pPr>
        <w:pStyle w:val="Akapitzlist"/>
        <w:numPr>
          <w:ilvl w:val="0"/>
          <w:numId w:val="14"/>
        </w:numPr>
        <w:spacing w:after="240"/>
        <w:ind w:left="357" w:hanging="357"/>
        <w:contextualSpacing w:val="0"/>
        <w:rPr>
          <w:rFonts w:cstheme="minorHAnsi"/>
        </w:rPr>
      </w:pPr>
      <w:r w:rsidRPr="00033823">
        <w:rPr>
          <w:rFonts w:cstheme="minorHAnsi"/>
        </w:rPr>
        <w:t xml:space="preserve">Przed zawarciem umowy Wykonawca przedstawi </w:t>
      </w:r>
      <w:r w:rsidR="00E43ECB">
        <w:rPr>
          <w:rFonts w:cstheme="minorHAnsi"/>
        </w:rPr>
        <w:t xml:space="preserve">potwierdzenie opłaty składek za polisę przedstawioną w toku postępowania oraz dokumenty potwierdzające uprawnienia osób wskazanych w wykazie osób przedstawionym w toku postępowania. </w:t>
      </w:r>
      <w:r w:rsidRPr="00033823">
        <w:rPr>
          <w:rFonts w:cstheme="minorHAnsi"/>
        </w:rPr>
        <w:t>Nieprzedstawienie ww</w:t>
      </w:r>
      <w:r w:rsidR="009B3A60" w:rsidRPr="00033823">
        <w:rPr>
          <w:rFonts w:cstheme="minorHAnsi"/>
        </w:rPr>
        <w:t>.</w:t>
      </w:r>
      <w:r w:rsidRPr="00033823">
        <w:rPr>
          <w:rFonts w:cstheme="minorHAnsi"/>
        </w:rPr>
        <w:t xml:space="preserve"> dokumentów</w:t>
      </w:r>
      <w:r w:rsidR="00E43ECB">
        <w:rPr>
          <w:rFonts w:cstheme="minorHAnsi"/>
        </w:rPr>
        <w:t xml:space="preserve"> </w:t>
      </w:r>
      <w:r w:rsidRPr="00033823">
        <w:rPr>
          <w:rFonts w:cstheme="minorHAnsi"/>
        </w:rPr>
        <w:t xml:space="preserve">w terminie wyznaczonym przez Zamawiającego będzie potraktowane jako uchylenie się Wykonawcy od zawarcia umowy w sprawie zamówienia publicznego, </w:t>
      </w:r>
      <w:r w:rsidR="009B3A60" w:rsidRPr="00033823">
        <w:rPr>
          <w:rFonts w:cstheme="minorHAnsi"/>
        </w:rPr>
        <w:t>równoznaczne z tym, że zawarcie umowy w sprawie zamówienia publicznego stało się niemożliwe z przyczyn leżących po stronie Wykonawcy, którego oferta została wybrana</w:t>
      </w:r>
      <w:r w:rsidR="009B21CA" w:rsidRPr="00033823">
        <w:rPr>
          <w:rFonts w:cstheme="minorHAnsi"/>
        </w:rPr>
        <w:t>. W takim przypadku zamawiający może dokonać ponownego badania i oceny ofert spośród ofert pozostałych w postępowaniu wykonawców oraz wybrać najkorzystniejszą ofertę albo unieważnić postępowanie.</w:t>
      </w:r>
    </w:p>
    <w:p w14:paraId="0B98ED11" w14:textId="77777777" w:rsidR="0032740B" w:rsidRPr="00033823" w:rsidRDefault="001D31B9" w:rsidP="00033823">
      <w:pPr>
        <w:pStyle w:val="Nagwek2"/>
        <w:spacing w:before="0"/>
        <w:ind w:left="714"/>
        <w:rPr>
          <w:rFonts w:cstheme="minorHAnsi"/>
          <w:szCs w:val="22"/>
        </w:rPr>
      </w:pPr>
      <w:r w:rsidRPr="00033823">
        <w:rPr>
          <w:rFonts w:cstheme="minorHAnsi"/>
          <w:szCs w:val="22"/>
        </w:rPr>
        <w:lastRenderedPageBreak/>
        <w:t>Wymagania dotyczące zabezpieczenia należytego wykonania umowy.</w:t>
      </w:r>
    </w:p>
    <w:p w14:paraId="2F4A002A" w14:textId="2628AB0F" w:rsidR="00C337BE" w:rsidRPr="0060385A" w:rsidRDefault="00C337BE" w:rsidP="00BE4053">
      <w:pPr>
        <w:pStyle w:val="Akapitzlist"/>
        <w:numPr>
          <w:ilvl w:val="0"/>
          <w:numId w:val="103"/>
        </w:numPr>
        <w:suppressAutoHyphens/>
        <w:spacing w:after="0"/>
        <w:ind w:left="426"/>
        <w:contextualSpacing w:val="0"/>
        <w:rPr>
          <w:rFonts w:cstheme="minorHAnsi"/>
        </w:rPr>
      </w:pPr>
      <w:r w:rsidRPr="0060385A">
        <w:rPr>
          <w:rFonts w:cstheme="minorHAnsi"/>
        </w:rPr>
        <w:t xml:space="preserve">Zamawiający wymaga przed zawarciem umowy wniesienia zabezpieczenia należytego wykonania umowy w wysokości </w:t>
      </w:r>
      <w:r>
        <w:rPr>
          <w:rFonts w:cstheme="minorHAnsi"/>
        </w:rPr>
        <w:t>3</w:t>
      </w:r>
      <w:r w:rsidRPr="0060385A">
        <w:rPr>
          <w:rFonts w:cstheme="minorHAnsi"/>
        </w:rPr>
        <w:t xml:space="preserve">% </w:t>
      </w:r>
      <w:bookmarkStart w:id="39" w:name="_Hlk219847038"/>
      <w:r>
        <w:rPr>
          <w:rFonts w:cstheme="minorHAnsi"/>
        </w:rPr>
        <w:t xml:space="preserve">maksymalnej wartości nominalnej zobowiązania Zamawiającego </w:t>
      </w:r>
      <w:r w:rsidRPr="00C337BE">
        <w:rPr>
          <w:rFonts w:cstheme="minorHAnsi"/>
        </w:rPr>
        <w:t>wynikającego z umowy</w:t>
      </w:r>
      <w:r w:rsidRPr="0060385A">
        <w:rPr>
          <w:rFonts w:cstheme="minorHAnsi"/>
        </w:rPr>
        <w:t xml:space="preserve"> (z podatkiem VAT)</w:t>
      </w:r>
      <w:bookmarkEnd w:id="39"/>
      <w:r w:rsidRPr="0060385A">
        <w:rPr>
          <w:rFonts w:cstheme="minorHAnsi"/>
        </w:rPr>
        <w:t xml:space="preserve"> w formie:</w:t>
      </w:r>
    </w:p>
    <w:p w14:paraId="44F529D1" w14:textId="77777777" w:rsidR="00C337BE" w:rsidRPr="0060385A" w:rsidRDefault="00C337BE" w:rsidP="00BE4053">
      <w:pPr>
        <w:pStyle w:val="Akapitzlist"/>
        <w:numPr>
          <w:ilvl w:val="0"/>
          <w:numId w:val="104"/>
        </w:numPr>
        <w:suppressAutoHyphens/>
        <w:spacing w:after="0"/>
        <w:ind w:left="709"/>
        <w:contextualSpacing w:val="0"/>
        <w:rPr>
          <w:rFonts w:cstheme="minorHAnsi"/>
        </w:rPr>
      </w:pPr>
      <w:r w:rsidRPr="0060385A">
        <w:rPr>
          <w:rFonts w:cstheme="minorHAnsi"/>
        </w:rPr>
        <w:t>pieniądza,</w:t>
      </w:r>
    </w:p>
    <w:p w14:paraId="0C52199C" w14:textId="77777777" w:rsidR="00C337BE" w:rsidRPr="0060385A" w:rsidRDefault="00C337BE" w:rsidP="00BE4053">
      <w:pPr>
        <w:pStyle w:val="Akapitzlist"/>
        <w:numPr>
          <w:ilvl w:val="0"/>
          <w:numId w:val="104"/>
        </w:numPr>
        <w:suppressAutoHyphens/>
        <w:spacing w:after="0"/>
        <w:ind w:left="709"/>
        <w:contextualSpacing w:val="0"/>
        <w:rPr>
          <w:rFonts w:cstheme="minorHAnsi"/>
        </w:rPr>
      </w:pPr>
      <w:r w:rsidRPr="0060385A">
        <w:rPr>
          <w:rFonts w:cstheme="minorHAnsi"/>
        </w:rPr>
        <w:t>poręczenia bankowego lub poręczenia spółdzielczej kasy oszczędnościowo-kredytowej, z tym, że poręczenie kasy jest zawsze zobowiązaniem pieniężnym,</w:t>
      </w:r>
    </w:p>
    <w:p w14:paraId="44AD319D" w14:textId="77777777" w:rsidR="00C337BE" w:rsidRPr="0060385A" w:rsidRDefault="00C337BE" w:rsidP="00BE4053">
      <w:pPr>
        <w:pStyle w:val="Akapitzlist"/>
        <w:numPr>
          <w:ilvl w:val="0"/>
          <w:numId w:val="104"/>
        </w:numPr>
        <w:suppressAutoHyphens/>
        <w:spacing w:after="0"/>
        <w:ind w:left="709"/>
        <w:contextualSpacing w:val="0"/>
        <w:rPr>
          <w:rFonts w:cstheme="minorHAnsi"/>
        </w:rPr>
      </w:pPr>
      <w:r w:rsidRPr="0060385A">
        <w:rPr>
          <w:rFonts w:cstheme="minorHAnsi"/>
        </w:rPr>
        <w:t>gwarancji bankowych,</w:t>
      </w:r>
    </w:p>
    <w:p w14:paraId="435539DD" w14:textId="77777777" w:rsidR="00C337BE" w:rsidRPr="0060385A" w:rsidRDefault="00C337BE" w:rsidP="00BE4053">
      <w:pPr>
        <w:pStyle w:val="Akapitzlist"/>
        <w:numPr>
          <w:ilvl w:val="0"/>
          <w:numId w:val="104"/>
        </w:numPr>
        <w:suppressAutoHyphens/>
        <w:spacing w:after="0"/>
        <w:ind w:left="709"/>
        <w:contextualSpacing w:val="0"/>
        <w:rPr>
          <w:rFonts w:cstheme="minorHAnsi"/>
        </w:rPr>
      </w:pPr>
      <w:r w:rsidRPr="0060385A">
        <w:rPr>
          <w:rFonts w:cstheme="minorHAnsi"/>
        </w:rPr>
        <w:t>gwarancji ubezpieczeniowych,</w:t>
      </w:r>
    </w:p>
    <w:p w14:paraId="3799A75B" w14:textId="77777777" w:rsidR="00C337BE" w:rsidRPr="0060385A" w:rsidRDefault="00C337BE" w:rsidP="00BE4053">
      <w:pPr>
        <w:pStyle w:val="Akapitzlist"/>
        <w:numPr>
          <w:ilvl w:val="0"/>
          <w:numId w:val="104"/>
        </w:numPr>
        <w:suppressAutoHyphens/>
        <w:spacing w:after="0"/>
        <w:ind w:left="709"/>
        <w:contextualSpacing w:val="0"/>
        <w:rPr>
          <w:rFonts w:cstheme="minorHAnsi"/>
        </w:rPr>
      </w:pPr>
      <w:r w:rsidRPr="0060385A">
        <w:rPr>
          <w:rFonts w:cstheme="minorHAnsi"/>
        </w:rPr>
        <w:t>poręczeniach udzielonych przez podmioty, o których mowa w art. 6b ust. 5 pkt. 2 ustawy z dnia 9 listopada 2000 r. o utworzeniu Polskiej Agencji Rozwoju Przedsiębiorczości.</w:t>
      </w:r>
    </w:p>
    <w:p w14:paraId="1CB62042" w14:textId="77777777" w:rsidR="00C337BE" w:rsidRPr="0060385A" w:rsidRDefault="00C337BE" w:rsidP="00BE4053">
      <w:pPr>
        <w:pStyle w:val="Akapitzlist"/>
        <w:numPr>
          <w:ilvl w:val="0"/>
          <w:numId w:val="103"/>
        </w:numPr>
        <w:suppressAutoHyphens/>
        <w:spacing w:after="0"/>
        <w:ind w:left="426"/>
        <w:contextualSpacing w:val="0"/>
        <w:rPr>
          <w:rFonts w:cstheme="minorHAnsi"/>
        </w:rPr>
      </w:pPr>
      <w:r w:rsidRPr="0060385A">
        <w:rPr>
          <w:rFonts w:cstheme="minorHAnsi"/>
        </w:rPr>
        <w:t xml:space="preserve">Zamawiający wezwie Wykonawcę, którego oferta zostanie wybrana jako najkorzystniejsza do realizacji zamówienia, do wniesienia należytego wykonania nie później niż w dniu zawarcia umowy. Niewniesienie przez Wykonawcę zabezpieczenia w terminie wskazanym w wezwaniu lub wniesienie zabezpieczenia: </w:t>
      </w:r>
    </w:p>
    <w:p w14:paraId="1200416C" w14:textId="32E16846" w:rsidR="00C337BE" w:rsidRPr="0060385A" w:rsidRDefault="00C337BE" w:rsidP="00BE4053">
      <w:pPr>
        <w:pStyle w:val="Akapitzlist"/>
        <w:numPr>
          <w:ilvl w:val="0"/>
          <w:numId w:val="105"/>
        </w:numPr>
        <w:suppressAutoHyphens/>
        <w:spacing w:after="0"/>
        <w:ind w:left="709"/>
        <w:contextualSpacing w:val="0"/>
        <w:rPr>
          <w:rFonts w:cstheme="minorHAnsi"/>
        </w:rPr>
      </w:pPr>
      <w:r w:rsidRPr="0060385A">
        <w:rPr>
          <w:rFonts w:cstheme="minorHAnsi"/>
        </w:rPr>
        <w:t xml:space="preserve">w wysokości niższej niż </w:t>
      </w:r>
      <w:r>
        <w:rPr>
          <w:rFonts w:cstheme="minorHAnsi"/>
        </w:rPr>
        <w:t>3</w:t>
      </w:r>
      <w:r w:rsidRPr="0060385A">
        <w:rPr>
          <w:rFonts w:cstheme="minorHAnsi"/>
        </w:rPr>
        <w:t xml:space="preserve">% </w:t>
      </w:r>
      <w:r>
        <w:rPr>
          <w:rFonts w:cstheme="minorHAnsi"/>
        </w:rPr>
        <w:t>maksymalnej wartości nominalnej zobowiązania Zamawiającego</w:t>
      </w:r>
      <w:r w:rsidRPr="0060385A">
        <w:rPr>
          <w:rFonts w:cstheme="minorHAnsi"/>
        </w:rPr>
        <w:t xml:space="preserve"> (z podatkiem VAT), </w:t>
      </w:r>
    </w:p>
    <w:p w14:paraId="2EDA7D9D" w14:textId="77777777" w:rsidR="00C337BE" w:rsidRPr="0060385A" w:rsidRDefault="00C337BE" w:rsidP="00BE4053">
      <w:pPr>
        <w:pStyle w:val="Akapitzlist"/>
        <w:numPr>
          <w:ilvl w:val="0"/>
          <w:numId w:val="105"/>
        </w:numPr>
        <w:suppressAutoHyphens/>
        <w:spacing w:after="0"/>
        <w:ind w:left="709"/>
        <w:contextualSpacing w:val="0"/>
        <w:rPr>
          <w:rFonts w:cstheme="minorHAnsi"/>
        </w:rPr>
      </w:pPr>
      <w:r w:rsidRPr="0060385A">
        <w:rPr>
          <w:rFonts w:cstheme="minorHAnsi"/>
        </w:rPr>
        <w:t xml:space="preserve">w formie niedopuszczonej przez Zamawiającego, </w:t>
      </w:r>
    </w:p>
    <w:p w14:paraId="0F11BE6A" w14:textId="77777777" w:rsidR="00C337BE" w:rsidRPr="0060385A" w:rsidRDefault="00C337BE" w:rsidP="00BE4053">
      <w:pPr>
        <w:pStyle w:val="Akapitzlist"/>
        <w:numPr>
          <w:ilvl w:val="0"/>
          <w:numId w:val="105"/>
        </w:numPr>
        <w:suppressAutoHyphens/>
        <w:spacing w:after="0"/>
        <w:ind w:left="709"/>
        <w:contextualSpacing w:val="0"/>
        <w:rPr>
          <w:rFonts w:cstheme="minorHAnsi"/>
        </w:rPr>
      </w:pPr>
      <w:r w:rsidRPr="0060385A">
        <w:rPr>
          <w:rFonts w:cstheme="minorHAnsi"/>
        </w:rPr>
        <w:t xml:space="preserve">w formie gwarancji bankowych lub ubezpieczeniowych sporządzonym niezgodnie z wymaganiami Zamawiającego określonych w pkt 6, </w:t>
      </w:r>
    </w:p>
    <w:p w14:paraId="36C29BD6" w14:textId="77777777" w:rsidR="00C337BE" w:rsidRPr="0060385A" w:rsidRDefault="00C337BE" w:rsidP="00C337BE">
      <w:pPr>
        <w:spacing w:after="0"/>
        <w:ind w:left="349"/>
        <w:rPr>
          <w:rFonts w:cstheme="minorHAnsi"/>
        </w:rPr>
      </w:pPr>
      <w:r w:rsidRPr="0060385A">
        <w:rPr>
          <w:rFonts w:cstheme="minorHAnsi"/>
        </w:rPr>
        <w:t>zostanie potraktowane jako uchylnie się Wykonawcy od zawarcia umowy w sprawie zamówienia publicznego.</w:t>
      </w:r>
    </w:p>
    <w:p w14:paraId="62E1247A" w14:textId="77777777" w:rsidR="00C337BE" w:rsidRPr="0060385A" w:rsidRDefault="00C337BE" w:rsidP="00BE4053">
      <w:pPr>
        <w:pStyle w:val="Akapitzlist"/>
        <w:numPr>
          <w:ilvl w:val="0"/>
          <w:numId w:val="103"/>
        </w:numPr>
        <w:suppressAutoHyphens/>
        <w:spacing w:after="0"/>
        <w:ind w:left="426"/>
        <w:contextualSpacing w:val="0"/>
        <w:rPr>
          <w:rFonts w:cstheme="minorHAnsi"/>
        </w:rPr>
      </w:pPr>
      <w:r w:rsidRPr="0060385A">
        <w:rPr>
          <w:rFonts w:cstheme="minorHAnsi"/>
        </w:rPr>
        <w:t>Zamawiający nie wyraża zgody na wniesienie zabezpieczenia należytego wykonania umowy w formie innej niż wskazane w pkt 1.</w:t>
      </w:r>
    </w:p>
    <w:p w14:paraId="72413DF3" w14:textId="56B72BCE" w:rsidR="00C337BE" w:rsidRPr="0060385A" w:rsidRDefault="00C337BE" w:rsidP="00BE4053">
      <w:pPr>
        <w:pStyle w:val="Akapitzlist"/>
        <w:numPr>
          <w:ilvl w:val="0"/>
          <w:numId w:val="103"/>
        </w:numPr>
        <w:suppressAutoHyphens/>
        <w:spacing w:after="0"/>
        <w:ind w:left="426"/>
        <w:contextualSpacing w:val="0"/>
        <w:rPr>
          <w:rFonts w:cstheme="minorHAnsi"/>
        </w:rPr>
      </w:pPr>
      <w:r w:rsidRPr="0060385A">
        <w:rPr>
          <w:rFonts w:cstheme="minorHAnsi"/>
        </w:rPr>
        <w:t xml:space="preserve">Zabezpieczenie wnoszone w pieniądzu Wykonawca wpłaca przelewem na rachunek bankowy Zamawiającego w Banku City Bank Handlowy nr 81 1030 1508 0000 0005 5104 4068 z dopiskiem: </w:t>
      </w:r>
      <w:r w:rsidRPr="0060385A">
        <w:rPr>
          <w:rFonts w:cstheme="minorHAnsi"/>
          <w:b/>
        </w:rPr>
        <w:t xml:space="preserve">Zabezpieczenie należytego wykonania umowy, której przedmiotem </w:t>
      </w:r>
      <w:r>
        <w:rPr>
          <w:rFonts w:cstheme="minorHAnsi"/>
          <w:b/>
        </w:rPr>
        <w:t xml:space="preserve">są </w:t>
      </w:r>
      <w:r w:rsidRPr="00C337BE">
        <w:rPr>
          <w:rFonts w:cstheme="minorHAnsi"/>
          <w:b/>
        </w:rPr>
        <w:t>okresowe przeglądy serwisowe, konserwacja, bieżące naprawy: urządzeń wentylacyjnych i klimatyzacyjnych, pomp ciepła oraz kontrola szczelności układów VRF i MVR i pomp ciepła wraz z wpisem do CRO w placówkach Zespołu Żłobków m.st. Warszawy</w:t>
      </w:r>
      <w:r w:rsidRPr="0060385A">
        <w:rPr>
          <w:rFonts w:cstheme="minorHAnsi"/>
        </w:rPr>
        <w:t>.</w:t>
      </w:r>
    </w:p>
    <w:p w14:paraId="4BF2871E" w14:textId="77777777" w:rsidR="00C337BE" w:rsidRPr="0060385A" w:rsidRDefault="00C337BE" w:rsidP="00BE4053">
      <w:pPr>
        <w:pStyle w:val="Akapitzlist"/>
        <w:numPr>
          <w:ilvl w:val="0"/>
          <w:numId w:val="103"/>
        </w:numPr>
        <w:suppressAutoHyphens/>
        <w:spacing w:after="0"/>
        <w:ind w:left="426"/>
        <w:contextualSpacing w:val="0"/>
        <w:rPr>
          <w:rFonts w:cstheme="minorHAnsi"/>
        </w:rPr>
      </w:pPr>
      <w:r w:rsidRPr="0060385A">
        <w:rPr>
          <w:rFonts w:cstheme="minorHAnsi"/>
        </w:rPr>
        <w:t>W przypadku wniesienia wadium w pieniądzu Zamawiający dopuszcza możliwość wyrażenia zgody na zaliczenie kwoty wadium na poczet zabezpieczenia na pisemny wniosek Wykonawcy.</w:t>
      </w:r>
    </w:p>
    <w:p w14:paraId="32365CD8" w14:textId="77777777" w:rsidR="00C337BE" w:rsidRPr="0060385A" w:rsidRDefault="00C337BE" w:rsidP="00BE4053">
      <w:pPr>
        <w:pStyle w:val="Akapitzlist"/>
        <w:numPr>
          <w:ilvl w:val="0"/>
          <w:numId w:val="103"/>
        </w:numPr>
        <w:suppressAutoHyphens/>
        <w:spacing w:after="0"/>
        <w:ind w:left="426"/>
        <w:contextualSpacing w:val="0"/>
        <w:rPr>
          <w:rFonts w:cstheme="minorHAnsi"/>
        </w:rPr>
      </w:pPr>
      <w:r w:rsidRPr="0060385A">
        <w:rPr>
          <w:rFonts w:cstheme="minorHAnsi"/>
        </w:rPr>
        <w:t xml:space="preserve">Szczegółowe warunki wniesienia zabezpieczenia należytego wykonania umowy w formie gwarancji bankowej albo ubezpieczeniowej: </w:t>
      </w:r>
    </w:p>
    <w:p w14:paraId="6A94A73A" w14:textId="77777777" w:rsidR="00C337BE" w:rsidRPr="0060385A" w:rsidRDefault="00C337BE" w:rsidP="00BE4053">
      <w:pPr>
        <w:pStyle w:val="Akapitzlist"/>
        <w:numPr>
          <w:ilvl w:val="0"/>
          <w:numId w:val="106"/>
        </w:numPr>
        <w:suppressAutoHyphens/>
        <w:spacing w:after="0"/>
        <w:ind w:left="709"/>
        <w:contextualSpacing w:val="0"/>
        <w:rPr>
          <w:rFonts w:cstheme="minorHAnsi"/>
        </w:rPr>
      </w:pPr>
      <w:r w:rsidRPr="0060385A">
        <w:rPr>
          <w:rFonts w:cstheme="minorHAnsi"/>
        </w:rPr>
        <w:t xml:space="preserve">będzie sporządzona i będzie interpretowana zgodnie z prawem obowiązującym w Polsce, </w:t>
      </w:r>
    </w:p>
    <w:p w14:paraId="63E05753" w14:textId="77777777" w:rsidR="00C337BE" w:rsidRDefault="00C337BE" w:rsidP="00BE4053">
      <w:pPr>
        <w:pStyle w:val="Akapitzlist"/>
        <w:numPr>
          <w:ilvl w:val="0"/>
          <w:numId w:val="106"/>
        </w:numPr>
        <w:suppressAutoHyphens/>
        <w:spacing w:after="0"/>
        <w:ind w:left="709"/>
        <w:contextualSpacing w:val="0"/>
        <w:rPr>
          <w:rFonts w:cstheme="minorHAnsi"/>
        </w:rPr>
      </w:pPr>
      <w:r w:rsidRPr="0060385A">
        <w:rPr>
          <w:rFonts w:cstheme="minorHAnsi"/>
        </w:rPr>
        <w:t>będzie gwarancją nieodwołalną i bezwarunkową, płatną na pierwsze żądanie Zamawiającego stwierdzające, że Wykonawca nie wykonał lub nienależycie wykonał swoje zobowiązania wynikające z zawartej umowy bez względu na jakikolwiek sprzeciw Wykonawcy,</w:t>
      </w:r>
    </w:p>
    <w:p w14:paraId="308303A3" w14:textId="77777777" w:rsidR="00C337BE" w:rsidRPr="0060385A" w:rsidRDefault="00C337BE" w:rsidP="00BE4053">
      <w:pPr>
        <w:pStyle w:val="Akapitzlist"/>
        <w:numPr>
          <w:ilvl w:val="0"/>
          <w:numId w:val="106"/>
        </w:numPr>
        <w:suppressAutoHyphens/>
        <w:spacing w:after="0"/>
        <w:ind w:left="709"/>
        <w:contextualSpacing w:val="0"/>
        <w:rPr>
          <w:rFonts w:cstheme="minorHAnsi"/>
        </w:rPr>
      </w:pPr>
      <w:r>
        <w:rPr>
          <w:rFonts w:cstheme="minorHAnsi"/>
        </w:rPr>
        <w:t>termin wypłaty nie będzie dłuższy niż 14 dni od dnia otrzymania przez Gwaranta kompletnego żądania wypłaty,</w:t>
      </w:r>
    </w:p>
    <w:p w14:paraId="2D2F610D" w14:textId="77777777" w:rsidR="00C337BE" w:rsidRPr="002A507C" w:rsidRDefault="00C337BE" w:rsidP="00BE4053">
      <w:pPr>
        <w:pStyle w:val="Akapitzlist"/>
        <w:numPr>
          <w:ilvl w:val="0"/>
          <w:numId w:val="106"/>
        </w:numPr>
        <w:suppressAutoHyphens/>
        <w:spacing w:after="0"/>
        <w:ind w:left="709"/>
        <w:contextualSpacing w:val="0"/>
        <w:rPr>
          <w:rFonts w:cstheme="minorHAnsi"/>
          <w:b/>
        </w:rPr>
      </w:pPr>
      <w:r w:rsidRPr="002A507C">
        <w:rPr>
          <w:rFonts w:cstheme="minorHAnsi"/>
          <w:b/>
        </w:rPr>
        <w:lastRenderedPageBreak/>
        <w:t>będzie wskazywać co najmniej następujące alternatywne formy przekazania żądania wypłaty z gwarancji:</w:t>
      </w:r>
    </w:p>
    <w:p w14:paraId="0DAB0B97" w14:textId="77777777" w:rsidR="00C337BE" w:rsidRPr="002A507C" w:rsidRDefault="00C337BE" w:rsidP="00BE4053">
      <w:pPr>
        <w:pStyle w:val="Akapitzlist"/>
        <w:numPr>
          <w:ilvl w:val="2"/>
          <w:numId w:val="102"/>
        </w:numPr>
        <w:suppressAutoHyphens/>
        <w:spacing w:after="0"/>
        <w:ind w:left="1134" w:hanging="378"/>
        <w:contextualSpacing w:val="0"/>
        <w:rPr>
          <w:rFonts w:cstheme="minorHAnsi"/>
          <w:b/>
        </w:rPr>
      </w:pPr>
      <w:r w:rsidRPr="002A507C">
        <w:rPr>
          <w:rFonts w:cstheme="minorHAnsi"/>
          <w:b/>
        </w:rPr>
        <w:t>forma pisemna ze wskazaniem adresu do korespondencji – za pośrednictwem banku prowadzącego rachunek Zamawiającego ALBO bez pośrednictwa banku prowadzącego rachunek Zamawiającego,</w:t>
      </w:r>
    </w:p>
    <w:p w14:paraId="75E8477D" w14:textId="77777777" w:rsidR="00C337BE" w:rsidRPr="002A507C" w:rsidRDefault="00C337BE" w:rsidP="00BE4053">
      <w:pPr>
        <w:pStyle w:val="Akapitzlist"/>
        <w:numPr>
          <w:ilvl w:val="2"/>
          <w:numId w:val="102"/>
        </w:numPr>
        <w:suppressAutoHyphens/>
        <w:spacing w:after="0"/>
        <w:ind w:left="1134" w:hanging="378"/>
        <w:contextualSpacing w:val="0"/>
        <w:rPr>
          <w:rFonts w:cstheme="minorHAnsi"/>
          <w:b/>
        </w:rPr>
      </w:pPr>
      <w:r w:rsidRPr="002A507C">
        <w:rPr>
          <w:rFonts w:cstheme="minorHAnsi"/>
          <w:b/>
        </w:rPr>
        <w:t xml:space="preserve">forma elektroniczna ze wskazaniem adresu email </w:t>
      </w:r>
      <w:r>
        <w:rPr>
          <w:rFonts w:cstheme="minorHAnsi"/>
          <w:b/>
        </w:rPr>
        <w:t>z wymogiem</w:t>
      </w:r>
      <w:r w:rsidRPr="002A507C">
        <w:rPr>
          <w:rFonts w:cstheme="minorHAnsi"/>
          <w:b/>
        </w:rPr>
        <w:t xml:space="preserve"> podpisania żądania wypłaty kwalifikowanym podpisem elektronicznym osób uprawnionych do składania oświadczeń woli w imieniu Zamawiającego</w:t>
      </w:r>
      <w:r>
        <w:rPr>
          <w:rFonts w:cstheme="minorHAnsi"/>
          <w:b/>
        </w:rPr>
        <w:t>,</w:t>
      </w:r>
    </w:p>
    <w:p w14:paraId="6B0B89FB" w14:textId="77777777" w:rsidR="00C337BE" w:rsidRPr="0060385A" w:rsidRDefault="00C337BE" w:rsidP="00BE4053">
      <w:pPr>
        <w:pStyle w:val="Akapitzlist"/>
        <w:numPr>
          <w:ilvl w:val="0"/>
          <w:numId w:val="106"/>
        </w:numPr>
        <w:suppressAutoHyphens/>
        <w:spacing w:after="0"/>
        <w:ind w:left="709"/>
        <w:contextualSpacing w:val="0"/>
        <w:rPr>
          <w:rFonts w:cstheme="minorHAnsi"/>
        </w:rPr>
      </w:pPr>
      <w:r w:rsidRPr="0060385A">
        <w:rPr>
          <w:rFonts w:cstheme="minorHAnsi"/>
        </w:rPr>
        <w:t>zabezpieczenie należytego wykonania umowy służy pokryciu roszczeń z tytułu niewykonania lub nienależytego wykonania umowy zatem Zamawiający wymaga wniesienia zabezpieczenia w formie jednej gwarancji: zabezpieczenia należytego wykonania umowy w okresie realizacji umowy i okresie rękojmi za wady o następującej treści: 100 % wysokości zabezpieczenia na czas realizacji umowy: od daty zawarcia umowy do dnia podpisania bezusterkowego protokołu odbioru, z zastrzeżeniem, że:</w:t>
      </w:r>
    </w:p>
    <w:p w14:paraId="34B960E3" w14:textId="77777777" w:rsidR="00C337BE" w:rsidRPr="0060385A" w:rsidRDefault="00C337BE" w:rsidP="00BE4053">
      <w:pPr>
        <w:pStyle w:val="Akapitzlist"/>
        <w:numPr>
          <w:ilvl w:val="0"/>
          <w:numId w:val="107"/>
        </w:numPr>
        <w:suppressAutoHyphens/>
        <w:spacing w:after="0"/>
        <w:ind w:left="1134"/>
        <w:contextualSpacing w:val="0"/>
        <w:rPr>
          <w:rFonts w:cstheme="minorHAnsi"/>
        </w:rPr>
      </w:pPr>
      <w:r w:rsidRPr="0060385A">
        <w:rPr>
          <w:rFonts w:cstheme="minorHAnsi"/>
        </w:rPr>
        <w:t>70 % wysokości zabezpieczenia (pomniejszone o ewentualne wypłaty roszczeń) zostanie zwrócone w ciągu 30 dni od dnia podpisania bezusterkowego protokołu odbioru,</w:t>
      </w:r>
    </w:p>
    <w:p w14:paraId="46C6C44C" w14:textId="77777777" w:rsidR="00C337BE" w:rsidRPr="0060385A" w:rsidRDefault="00C337BE" w:rsidP="00BE4053">
      <w:pPr>
        <w:pStyle w:val="Akapitzlist"/>
        <w:numPr>
          <w:ilvl w:val="0"/>
          <w:numId w:val="107"/>
        </w:numPr>
        <w:suppressAutoHyphens/>
        <w:spacing w:after="0"/>
        <w:ind w:left="1134"/>
        <w:contextualSpacing w:val="0"/>
        <w:rPr>
          <w:rFonts w:cstheme="minorHAnsi"/>
        </w:rPr>
      </w:pPr>
      <w:r w:rsidRPr="0060385A">
        <w:rPr>
          <w:rFonts w:cstheme="minorHAnsi"/>
        </w:rPr>
        <w:t>30 % wysokości zabezpieczenia zostanie pozostawione na okres rękojmi za wady, której termin będzie liczony od dnia podpisania bezusterkowego protokołu odbioru i zostanie zwrócone najpóźniej 15 dnia po upływie okresu rękojmi za wady.</w:t>
      </w:r>
    </w:p>
    <w:p w14:paraId="52657DA9" w14:textId="5CF0F921" w:rsidR="00C337BE" w:rsidRDefault="00C337BE" w:rsidP="00C337BE">
      <w:pPr>
        <w:pStyle w:val="Akapitzlist"/>
        <w:spacing w:after="0"/>
        <w:ind w:left="709"/>
        <w:contextualSpacing w:val="0"/>
        <w:rPr>
          <w:rFonts w:cstheme="minorHAnsi"/>
        </w:rPr>
      </w:pPr>
      <w:r w:rsidRPr="0060385A">
        <w:rPr>
          <w:rFonts w:cstheme="minorHAnsi"/>
        </w:rPr>
        <w:t>Zamawiający nie dopuszcza wniesienia zabezpieczenia w formie dwóch odrębnych gwarancji (dwóch odrębnych dokumentów) tj. w podziale na gwarancję z tytułu zabezpieczenia należytego wykonania umowy w okresie realizacji umowy, a po zakończeniu realizacji zamówienia w formie gwarancji zabezpieczenia należytego wykonania umowy w okresie rękojmi za wady</w:t>
      </w:r>
      <w:r>
        <w:rPr>
          <w:rFonts w:cstheme="minorHAnsi"/>
        </w:rPr>
        <w:t>.</w:t>
      </w:r>
    </w:p>
    <w:p w14:paraId="06DEF359" w14:textId="77777777" w:rsidR="00C337BE" w:rsidRPr="0060385A" w:rsidRDefault="00C337BE" w:rsidP="00BE4053">
      <w:pPr>
        <w:pStyle w:val="Akapitzlist"/>
        <w:numPr>
          <w:ilvl w:val="0"/>
          <w:numId w:val="103"/>
        </w:numPr>
        <w:suppressAutoHyphens/>
        <w:spacing w:after="240"/>
        <w:ind w:left="426"/>
        <w:contextualSpacing w:val="0"/>
        <w:rPr>
          <w:rFonts w:cstheme="minorHAnsi"/>
        </w:rPr>
      </w:pPr>
      <w:r w:rsidRPr="0060385A">
        <w:rPr>
          <w:rFonts w:cstheme="minorHAnsi"/>
        </w:rPr>
        <w:t>W trakcie realizacji umowy Wykonawca za zgodą Zamawiającego może dokonać zmiany formy zabezpieczenia należytego wykonania umowy, ale wyłącznie z zachowaniem ciągłości zabezpieczenia i bez zmniejszania jego wysokości.</w:t>
      </w:r>
    </w:p>
    <w:p w14:paraId="3935EF83" w14:textId="77777777" w:rsidR="004016FD" w:rsidRPr="00033823" w:rsidRDefault="00460D4C" w:rsidP="00033823">
      <w:pPr>
        <w:pStyle w:val="Nagwek2"/>
        <w:spacing w:before="0"/>
        <w:ind w:left="714"/>
        <w:rPr>
          <w:rFonts w:cstheme="minorHAnsi"/>
          <w:szCs w:val="22"/>
        </w:rPr>
      </w:pPr>
      <w:r w:rsidRPr="00033823">
        <w:rPr>
          <w:rFonts w:cstheme="minorHAnsi"/>
          <w:szCs w:val="22"/>
        </w:rPr>
        <w:t>P</w:t>
      </w:r>
      <w:r w:rsidR="004016FD" w:rsidRPr="00033823">
        <w:rPr>
          <w:rFonts w:cstheme="minorHAnsi"/>
          <w:szCs w:val="22"/>
        </w:rPr>
        <w:t xml:space="preserve">rojektowane postanowienia umowy w sprawie zamówienia publicznego, które zostaną wprowadzone do umowy w sprawie zamówienia publicznego; </w:t>
      </w:r>
    </w:p>
    <w:p w14:paraId="52EF868D" w14:textId="4F37369B" w:rsidR="00460D4C" w:rsidRPr="00E43ECB" w:rsidRDefault="00A45B79" w:rsidP="00E43ECB">
      <w:pPr>
        <w:spacing w:after="240"/>
        <w:rPr>
          <w:rFonts w:cstheme="minorHAnsi"/>
        </w:rPr>
      </w:pPr>
      <w:r w:rsidRPr="00033823">
        <w:rPr>
          <w:rFonts w:cstheme="minorHAnsi"/>
        </w:rPr>
        <w:t xml:space="preserve">Istotne dla stron </w:t>
      </w:r>
      <w:r w:rsidR="00986BA9" w:rsidRPr="00033823">
        <w:rPr>
          <w:rFonts w:cstheme="minorHAnsi"/>
        </w:rPr>
        <w:t>postanowienia zostały zawarte we wzorze umowy stanowiącym</w:t>
      </w:r>
      <w:r w:rsidR="00E43ECB">
        <w:rPr>
          <w:rFonts w:cstheme="minorHAnsi"/>
        </w:rPr>
        <w:t xml:space="preserve"> </w:t>
      </w:r>
      <w:r w:rsidR="00460D4C" w:rsidRPr="00E43ECB">
        <w:rPr>
          <w:rFonts w:cstheme="minorHAnsi"/>
        </w:rPr>
        <w:t xml:space="preserve">Załącznik nr </w:t>
      </w:r>
      <w:r w:rsidR="00E43ECB">
        <w:rPr>
          <w:rFonts w:cstheme="minorHAnsi"/>
        </w:rPr>
        <w:t xml:space="preserve">11 </w:t>
      </w:r>
      <w:r w:rsidR="00460D4C" w:rsidRPr="00E43ECB">
        <w:rPr>
          <w:rFonts w:cstheme="minorHAnsi"/>
        </w:rPr>
        <w:t>do SWZ – PPU</w:t>
      </w:r>
      <w:r w:rsidR="00E43ECB">
        <w:rPr>
          <w:rFonts w:cstheme="minorHAnsi"/>
        </w:rPr>
        <w:t>.</w:t>
      </w:r>
    </w:p>
    <w:p w14:paraId="541C8530" w14:textId="77777777" w:rsidR="004016FD" w:rsidRPr="00033823" w:rsidRDefault="00A45B79" w:rsidP="00033823">
      <w:pPr>
        <w:pStyle w:val="Nagwek2"/>
        <w:spacing w:before="0"/>
        <w:ind w:left="714"/>
        <w:rPr>
          <w:rFonts w:cstheme="minorHAnsi"/>
          <w:szCs w:val="22"/>
        </w:rPr>
      </w:pPr>
      <w:r w:rsidRPr="00033823">
        <w:rPr>
          <w:rFonts w:cstheme="minorHAnsi"/>
          <w:szCs w:val="22"/>
        </w:rPr>
        <w:t>P</w:t>
      </w:r>
      <w:r w:rsidR="004016FD" w:rsidRPr="00033823">
        <w:rPr>
          <w:rFonts w:cstheme="minorHAnsi"/>
          <w:szCs w:val="22"/>
        </w:rPr>
        <w:t xml:space="preserve">ouczenie o środkach ochrony prawnej przysługujących wykonawcy. </w:t>
      </w:r>
    </w:p>
    <w:p w14:paraId="652E6365" w14:textId="2DE20833" w:rsidR="001D31B9" w:rsidRPr="00033823" w:rsidRDefault="001D31B9" w:rsidP="00BE4053">
      <w:pPr>
        <w:numPr>
          <w:ilvl w:val="6"/>
          <w:numId w:val="36"/>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 xml:space="preserve">Wykonawcom a także innym podmiotom, jeżeli mają lub mieli interes w uzyskaniu zamówienia oraz ponieśli lub mogą ponieść szkodę w wyniku naruszenia przez Zamawiającego przepisów Pzp, przysługują środki ochrony prawnej opisane w </w:t>
      </w:r>
      <w:r w:rsidR="002A14F3" w:rsidRPr="00033823">
        <w:rPr>
          <w:rFonts w:eastAsia="Times New Roman" w:cstheme="minorHAnsi"/>
          <w:lang w:eastAsia="pl-PL"/>
        </w:rPr>
        <w:t xml:space="preserve">ustawie </w:t>
      </w:r>
      <w:r w:rsidRPr="00033823">
        <w:rPr>
          <w:rFonts w:eastAsia="Times New Roman" w:cstheme="minorHAnsi"/>
          <w:lang w:eastAsia="pl-PL"/>
        </w:rPr>
        <w:t>Pzp.</w:t>
      </w:r>
    </w:p>
    <w:p w14:paraId="3FA7F52E" w14:textId="384BA618" w:rsidR="001D31B9" w:rsidRPr="00033823" w:rsidRDefault="001D31B9" w:rsidP="00BE4053">
      <w:pPr>
        <w:numPr>
          <w:ilvl w:val="6"/>
          <w:numId w:val="36"/>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 xml:space="preserve">Odwołanie – </w:t>
      </w:r>
      <w:r w:rsidR="002A14F3" w:rsidRPr="00033823">
        <w:rPr>
          <w:rFonts w:eastAsia="Times New Roman" w:cstheme="minorHAnsi"/>
          <w:lang w:eastAsia="pl-PL"/>
        </w:rPr>
        <w:t>(Dział IX R</w:t>
      </w:r>
      <w:r w:rsidRPr="00033823">
        <w:rPr>
          <w:rFonts w:eastAsia="Times New Roman" w:cstheme="minorHAnsi"/>
          <w:lang w:eastAsia="pl-PL"/>
        </w:rPr>
        <w:t xml:space="preserve">ozdział 2 Oddział 2 </w:t>
      </w:r>
      <w:r w:rsidR="002A14F3" w:rsidRPr="00033823">
        <w:rPr>
          <w:rFonts w:eastAsia="Times New Roman" w:cstheme="minorHAnsi"/>
          <w:lang w:eastAsia="pl-PL"/>
        </w:rPr>
        <w:t xml:space="preserve">ustawy </w:t>
      </w:r>
      <w:r w:rsidRPr="00033823">
        <w:rPr>
          <w:rFonts w:eastAsia="Times New Roman" w:cstheme="minorHAnsi"/>
          <w:lang w:eastAsia="pl-PL"/>
        </w:rPr>
        <w:t>Pzp</w:t>
      </w:r>
      <w:r w:rsidR="002A14F3" w:rsidRPr="00033823">
        <w:rPr>
          <w:rFonts w:eastAsia="Times New Roman" w:cstheme="minorHAnsi"/>
          <w:lang w:eastAsia="pl-PL"/>
        </w:rPr>
        <w:t>)</w:t>
      </w:r>
      <w:r w:rsidRPr="00033823">
        <w:rPr>
          <w:rFonts w:eastAsia="Times New Roman" w:cstheme="minorHAnsi"/>
          <w:lang w:eastAsia="pl-PL"/>
        </w:rPr>
        <w:t xml:space="preserve"> - zgodnie z przepisami </w:t>
      </w:r>
      <w:r w:rsidR="002A14F3" w:rsidRPr="00033823">
        <w:rPr>
          <w:rFonts w:eastAsia="Times New Roman" w:cstheme="minorHAnsi"/>
          <w:lang w:eastAsia="pl-PL"/>
        </w:rPr>
        <w:t xml:space="preserve">ustawy </w:t>
      </w:r>
      <w:r w:rsidRPr="00033823">
        <w:rPr>
          <w:rFonts w:eastAsia="Times New Roman" w:cstheme="minorHAnsi"/>
          <w:lang w:eastAsia="pl-PL"/>
        </w:rPr>
        <w:t xml:space="preserve">Pzp przysługuje wyłącznie </w:t>
      </w:r>
      <w:r w:rsidR="002A14F3" w:rsidRPr="00033823">
        <w:rPr>
          <w:rFonts w:eastAsia="Times New Roman" w:cstheme="minorHAnsi"/>
          <w:lang w:eastAsia="pl-PL"/>
        </w:rPr>
        <w:t>na</w:t>
      </w:r>
      <w:r w:rsidRPr="00033823">
        <w:rPr>
          <w:rFonts w:eastAsia="Times New Roman" w:cstheme="minorHAnsi"/>
          <w:lang w:eastAsia="pl-PL"/>
        </w:rPr>
        <w:t xml:space="preserve"> niezgodn</w:t>
      </w:r>
      <w:r w:rsidR="002A14F3" w:rsidRPr="00033823">
        <w:rPr>
          <w:rFonts w:eastAsia="Times New Roman" w:cstheme="minorHAnsi"/>
          <w:lang w:eastAsia="pl-PL"/>
        </w:rPr>
        <w:t>ą</w:t>
      </w:r>
      <w:r w:rsidRPr="00033823">
        <w:rPr>
          <w:rFonts w:eastAsia="Times New Roman" w:cstheme="minorHAnsi"/>
          <w:lang w:eastAsia="pl-PL"/>
        </w:rPr>
        <w:t xml:space="preserve"> z przepisami ustawy czynnoś</w:t>
      </w:r>
      <w:r w:rsidR="002A14F3" w:rsidRPr="00033823">
        <w:rPr>
          <w:rFonts w:eastAsia="Times New Roman" w:cstheme="minorHAnsi"/>
          <w:lang w:eastAsia="pl-PL"/>
        </w:rPr>
        <w:t>ć</w:t>
      </w:r>
      <w:r w:rsidRPr="00033823">
        <w:rPr>
          <w:rFonts w:eastAsia="Times New Roman" w:cstheme="minorHAnsi"/>
          <w:lang w:eastAsia="pl-PL"/>
        </w:rPr>
        <w:t xml:space="preserve"> Zamawiającego</w:t>
      </w:r>
      <w:r w:rsidR="002A14F3" w:rsidRPr="00033823">
        <w:rPr>
          <w:rFonts w:eastAsia="Times New Roman" w:cstheme="minorHAnsi"/>
          <w:lang w:eastAsia="pl-PL"/>
        </w:rPr>
        <w:t xml:space="preserve"> podjętą w postępowaniu o udzielenie zamówienia</w:t>
      </w:r>
      <w:r w:rsidRPr="00033823">
        <w:rPr>
          <w:rFonts w:eastAsia="Times New Roman" w:cstheme="minorHAnsi"/>
          <w:lang w:eastAsia="pl-PL"/>
        </w:rPr>
        <w:t>, w tym na projektowane postanowienia umowy lub zaniechani</w:t>
      </w:r>
      <w:r w:rsidR="002A14F3" w:rsidRPr="00033823">
        <w:rPr>
          <w:rFonts w:eastAsia="Times New Roman" w:cstheme="minorHAnsi"/>
          <w:lang w:eastAsia="pl-PL"/>
        </w:rPr>
        <w:t>e</w:t>
      </w:r>
      <w:r w:rsidRPr="00033823">
        <w:rPr>
          <w:rFonts w:eastAsia="Times New Roman" w:cstheme="minorHAnsi"/>
          <w:lang w:eastAsia="pl-PL"/>
        </w:rPr>
        <w:t xml:space="preserve"> czynności w postępowaniu o udzielenie zamówieniu do której Zamawiający był </w:t>
      </w:r>
      <w:r w:rsidRPr="00033823">
        <w:rPr>
          <w:rFonts w:eastAsia="Times New Roman" w:cstheme="minorHAnsi"/>
          <w:lang w:eastAsia="pl-PL"/>
        </w:rPr>
        <w:lastRenderedPageBreak/>
        <w:t xml:space="preserve">obowiązany na podstawie ustawy lub zaniechanie przeprowadzenia postępowania o udzielenie </w:t>
      </w:r>
      <w:r w:rsidR="002A14F3" w:rsidRPr="00033823">
        <w:rPr>
          <w:rFonts w:eastAsia="Times New Roman" w:cstheme="minorHAnsi"/>
          <w:lang w:eastAsia="pl-PL"/>
        </w:rPr>
        <w:t>zamówienia, mimo</w:t>
      </w:r>
      <w:r w:rsidRPr="00033823">
        <w:rPr>
          <w:rFonts w:eastAsia="Times New Roman" w:cstheme="minorHAnsi"/>
          <w:lang w:eastAsia="pl-PL"/>
        </w:rPr>
        <w:t xml:space="preserve"> że Zamawiający był do tego obowiązany na podstawie ustawy.</w:t>
      </w:r>
    </w:p>
    <w:p w14:paraId="2975B73C" w14:textId="77777777" w:rsidR="001D31B9" w:rsidRPr="00033823" w:rsidRDefault="001D31B9" w:rsidP="00BE4053">
      <w:pPr>
        <w:numPr>
          <w:ilvl w:val="6"/>
          <w:numId w:val="36"/>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Odwołanie wnosi się do Prezesa Krajowej Izby Odwoławczej:</w:t>
      </w:r>
    </w:p>
    <w:p w14:paraId="24034440" w14:textId="77777777" w:rsidR="001D31B9" w:rsidRPr="00033823" w:rsidRDefault="001D31B9" w:rsidP="00BE4053">
      <w:pPr>
        <w:numPr>
          <w:ilvl w:val="1"/>
          <w:numId w:val="37"/>
        </w:numPr>
        <w:suppressAutoHyphens/>
        <w:overflowPunct w:val="0"/>
        <w:autoSpaceDE w:val="0"/>
        <w:spacing w:after="0"/>
        <w:ind w:left="714" w:hanging="357"/>
        <w:textAlignment w:val="baseline"/>
        <w:rPr>
          <w:rFonts w:eastAsia="Times New Roman" w:cstheme="minorHAnsi"/>
          <w:lang w:eastAsia="pl-PL"/>
        </w:rPr>
      </w:pPr>
      <w:r w:rsidRPr="00033823">
        <w:rPr>
          <w:rFonts w:eastAsia="Times New Roman" w:cstheme="minorHAnsi"/>
          <w:lang w:eastAsia="pl-PL"/>
        </w:rPr>
        <w:t>w terminie 10 dni od dnia przekazania informacji o czynności Zamawiającego stanowiącej podstawę jego wniesienia, jeżeli informacja została przekazana przy użyciu środków komunikacji elektronicznej,</w:t>
      </w:r>
    </w:p>
    <w:p w14:paraId="2C5E21B8" w14:textId="7AA5849C" w:rsidR="001D31B9" w:rsidRPr="00033823" w:rsidRDefault="001D31B9" w:rsidP="00BE4053">
      <w:pPr>
        <w:numPr>
          <w:ilvl w:val="1"/>
          <w:numId w:val="37"/>
        </w:numPr>
        <w:suppressAutoHyphens/>
        <w:overflowPunct w:val="0"/>
        <w:autoSpaceDE w:val="0"/>
        <w:spacing w:after="0"/>
        <w:ind w:left="714" w:hanging="357"/>
        <w:textAlignment w:val="baseline"/>
        <w:rPr>
          <w:rFonts w:eastAsia="Times New Roman" w:cstheme="minorHAnsi"/>
          <w:lang w:eastAsia="pl-PL"/>
        </w:rPr>
      </w:pPr>
      <w:r w:rsidRPr="00033823">
        <w:rPr>
          <w:rFonts w:eastAsia="Times New Roman" w:cstheme="minorHAnsi"/>
          <w:lang w:eastAsia="pl-PL"/>
        </w:rPr>
        <w:t xml:space="preserve">w terminie 15 dni od dnia przekazania informacji o czynności Zamawiającego stanowiącej podstawę jego wniesienia, jeżeli informacja została przekazana w sposób inny niż określony w </w:t>
      </w:r>
      <w:r w:rsidR="00292CF2" w:rsidRPr="00033823">
        <w:rPr>
          <w:rFonts w:eastAsia="Times New Roman" w:cstheme="minorHAnsi"/>
          <w:lang w:eastAsia="pl-PL"/>
        </w:rPr>
        <w:t>p</w:t>
      </w:r>
      <w:r w:rsidRPr="00033823">
        <w:rPr>
          <w:rFonts w:eastAsia="Times New Roman" w:cstheme="minorHAnsi"/>
          <w:lang w:eastAsia="pl-PL"/>
        </w:rPr>
        <w:t>pkt 1</w:t>
      </w:r>
      <w:r w:rsidR="00292CF2" w:rsidRPr="00033823">
        <w:rPr>
          <w:rFonts w:eastAsia="Times New Roman" w:cstheme="minorHAnsi"/>
          <w:lang w:eastAsia="pl-PL"/>
        </w:rPr>
        <w:t>)</w:t>
      </w:r>
      <w:r w:rsidRPr="00033823">
        <w:rPr>
          <w:rFonts w:eastAsia="Times New Roman" w:cstheme="minorHAnsi"/>
          <w:lang w:eastAsia="pl-PL"/>
        </w:rPr>
        <w:t>.</w:t>
      </w:r>
    </w:p>
    <w:p w14:paraId="32405AD9" w14:textId="36FBF2FC" w:rsidR="001D31B9" w:rsidRPr="00033823" w:rsidRDefault="001D31B9" w:rsidP="00BE4053">
      <w:pPr>
        <w:numPr>
          <w:ilvl w:val="1"/>
          <w:numId w:val="37"/>
        </w:numPr>
        <w:suppressAutoHyphens/>
        <w:overflowPunct w:val="0"/>
        <w:autoSpaceDE w:val="0"/>
        <w:spacing w:after="0"/>
        <w:ind w:left="714" w:hanging="357"/>
        <w:textAlignment w:val="baseline"/>
        <w:rPr>
          <w:rFonts w:eastAsia="Times New Roman" w:cstheme="minorHAnsi"/>
          <w:lang w:eastAsia="pl-PL"/>
        </w:rPr>
      </w:pPr>
      <w:r w:rsidRPr="00033823">
        <w:rPr>
          <w:rFonts w:eastAsia="Times New Roman" w:cstheme="minorHAnsi"/>
          <w:lang w:eastAsia="pl-PL"/>
        </w:rPr>
        <w:t>wobec treści ogłoszenia wszczynającego postępowanie</w:t>
      </w:r>
      <w:r w:rsidR="00292CF2" w:rsidRPr="00033823">
        <w:rPr>
          <w:rFonts w:eastAsia="Times New Roman" w:cstheme="minorHAnsi"/>
          <w:lang w:eastAsia="pl-PL"/>
        </w:rPr>
        <w:t xml:space="preserve"> o udzielenia zamówienia</w:t>
      </w:r>
      <w:r w:rsidRPr="00033823">
        <w:rPr>
          <w:rFonts w:eastAsia="Times New Roman" w:cstheme="minorHAnsi"/>
          <w:lang w:eastAsia="pl-PL"/>
        </w:rPr>
        <w:t xml:space="preserve"> </w:t>
      </w:r>
      <w:r w:rsidR="00292CF2" w:rsidRPr="00033823">
        <w:rPr>
          <w:rFonts w:eastAsia="Times New Roman" w:cstheme="minorHAnsi"/>
          <w:lang w:eastAsia="pl-PL"/>
        </w:rPr>
        <w:t>lub wobec</w:t>
      </w:r>
      <w:r w:rsidRPr="00033823">
        <w:rPr>
          <w:rFonts w:eastAsia="Times New Roman" w:cstheme="minorHAnsi"/>
          <w:lang w:eastAsia="pl-PL"/>
        </w:rPr>
        <w:t xml:space="preserve"> treści dokumentów zamówienia w terminie 10 dni od dnia publikacji ogłoszenia w </w:t>
      </w:r>
      <w:r w:rsidR="000E4FC9" w:rsidRPr="00033823">
        <w:rPr>
          <w:rFonts w:eastAsia="Times New Roman" w:cstheme="minorHAnsi"/>
          <w:lang w:eastAsia="pl-PL"/>
        </w:rPr>
        <w:t>Dzienniku Urzędowym Unii europejskiej lub zamieszczenia dokumentów na stronie internetowej</w:t>
      </w:r>
      <w:r w:rsidRPr="00033823">
        <w:rPr>
          <w:rFonts w:eastAsia="Times New Roman" w:cstheme="minorHAnsi"/>
          <w:lang w:eastAsia="pl-PL"/>
        </w:rPr>
        <w:t>;</w:t>
      </w:r>
    </w:p>
    <w:p w14:paraId="69EA09DA" w14:textId="586FA2B9" w:rsidR="001D31B9" w:rsidRPr="00033823" w:rsidRDefault="001D31B9" w:rsidP="00BE4053">
      <w:pPr>
        <w:numPr>
          <w:ilvl w:val="1"/>
          <w:numId w:val="37"/>
        </w:numPr>
        <w:suppressAutoHyphens/>
        <w:overflowPunct w:val="0"/>
        <w:autoSpaceDE w:val="0"/>
        <w:spacing w:after="0"/>
        <w:ind w:left="714" w:hanging="357"/>
        <w:textAlignment w:val="baseline"/>
        <w:rPr>
          <w:rFonts w:eastAsia="Times New Roman" w:cstheme="minorHAnsi"/>
          <w:lang w:eastAsia="pl-PL"/>
        </w:rPr>
      </w:pPr>
      <w:r w:rsidRPr="00033823">
        <w:rPr>
          <w:rFonts w:eastAsia="Times New Roman" w:cstheme="minorHAnsi"/>
          <w:lang w:eastAsia="pl-PL"/>
        </w:rPr>
        <w:t xml:space="preserve">w terminie </w:t>
      </w:r>
      <w:r w:rsidR="000E4FC9" w:rsidRPr="00033823">
        <w:rPr>
          <w:rFonts w:eastAsia="Times New Roman" w:cstheme="minorHAnsi"/>
          <w:lang w:eastAsia="pl-PL"/>
        </w:rPr>
        <w:t>10</w:t>
      </w:r>
      <w:r w:rsidRPr="00033823">
        <w:rPr>
          <w:rFonts w:eastAsia="Times New Roman" w:cstheme="minorHAnsi"/>
          <w:lang w:eastAsia="pl-PL"/>
        </w:rPr>
        <w:t xml:space="preserve"> dni od </w:t>
      </w:r>
      <w:r w:rsidR="002A14F3" w:rsidRPr="00033823">
        <w:rPr>
          <w:rFonts w:eastAsia="Times New Roman" w:cstheme="minorHAnsi"/>
          <w:lang w:eastAsia="pl-PL"/>
        </w:rPr>
        <w:t>dnia,</w:t>
      </w:r>
      <w:r w:rsidRPr="00033823">
        <w:rPr>
          <w:rFonts w:eastAsia="Times New Roman" w:cstheme="minorHAnsi"/>
          <w:lang w:eastAsia="pl-PL"/>
        </w:rPr>
        <w:t xml:space="preserve"> w którym powzięto lub przy zachowaniu należytej staranności można było powziąć wiadomość o okolicznościach stanowiących podstawę jego wniesienia wobec czynności</w:t>
      </w:r>
      <w:r w:rsidR="000E4FC9" w:rsidRPr="00033823">
        <w:rPr>
          <w:rFonts w:eastAsia="Times New Roman" w:cstheme="minorHAnsi"/>
          <w:lang w:eastAsia="pl-PL"/>
        </w:rPr>
        <w:t xml:space="preserve"> innych niż określone w </w:t>
      </w:r>
      <w:r w:rsidR="00292CF2" w:rsidRPr="00033823">
        <w:rPr>
          <w:rFonts w:eastAsia="Times New Roman" w:cstheme="minorHAnsi"/>
          <w:lang w:eastAsia="pl-PL"/>
        </w:rPr>
        <w:t>p</w:t>
      </w:r>
      <w:r w:rsidR="000E4FC9" w:rsidRPr="00033823">
        <w:rPr>
          <w:rFonts w:eastAsia="Times New Roman" w:cstheme="minorHAnsi"/>
          <w:lang w:eastAsia="pl-PL"/>
        </w:rPr>
        <w:t xml:space="preserve">pkt 1) i w </w:t>
      </w:r>
      <w:r w:rsidR="00292CF2" w:rsidRPr="00033823">
        <w:rPr>
          <w:rFonts w:eastAsia="Times New Roman" w:cstheme="minorHAnsi"/>
          <w:lang w:eastAsia="pl-PL"/>
        </w:rPr>
        <w:t>p</w:t>
      </w:r>
      <w:r w:rsidR="000E4FC9" w:rsidRPr="00033823">
        <w:rPr>
          <w:rFonts w:eastAsia="Times New Roman" w:cstheme="minorHAnsi"/>
          <w:lang w:eastAsia="pl-PL"/>
        </w:rPr>
        <w:t>pkt</w:t>
      </w:r>
      <w:r w:rsidRPr="00033823">
        <w:rPr>
          <w:rFonts w:eastAsia="Times New Roman" w:cstheme="minorHAnsi"/>
          <w:lang w:eastAsia="pl-PL"/>
        </w:rPr>
        <w:t xml:space="preserve"> 2).</w:t>
      </w:r>
    </w:p>
    <w:p w14:paraId="5288D3ED" w14:textId="02F8E81E" w:rsidR="001D31B9" w:rsidRPr="00033823" w:rsidRDefault="001D31B9" w:rsidP="00BE4053">
      <w:pPr>
        <w:numPr>
          <w:ilvl w:val="6"/>
          <w:numId w:val="36"/>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 xml:space="preserve">Odwołanie wnosi się do Prezesa Krajowej Izby Odwoławczej w formie pisemnej albo formie elektronicznej albo w postaci elektronicznej, z </w:t>
      </w:r>
      <w:r w:rsidR="002A14F3" w:rsidRPr="00033823">
        <w:rPr>
          <w:rFonts w:eastAsia="Times New Roman" w:cstheme="minorHAnsi"/>
          <w:lang w:eastAsia="pl-PL"/>
        </w:rPr>
        <w:t>tym,</w:t>
      </w:r>
      <w:r w:rsidRPr="00033823">
        <w:rPr>
          <w:rFonts w:eastAsia="Times New Roman" w:cstheme="minorHAnsi"/>
          <w:lang w:eastAsia="pl-PL"/>
        </w:rPr>
        <w:t xml:space="preserve"> że odwołanie wniesione w postaci elektronicznej musi być opatrzone podpisem zaufanym.</w:t>
      </w:r>
    </w:p>
    <w:p w14:paraId="6636FBDE" w14:textId="77777777" w:rsidR="001D31B9" w:rsidRPr="00033823" w:rsidRDefault="001D31B9" w:rsidP="00BE4053">
      <w:pPr>
        <w:numPr>
          <w:ilvl w:val="6"/>
          <w:numId w:val="36"/>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6696C81" w14:textId="47C2426A" w:rsidR="001D31B9" w:rsidRPr="00033823" w:rsidRDefault="001D31B9" w:rsidP="00BE4053">
      <w:pPr>
        <w:numPr>
          <w:ilvl w:val="6"/>
          <w:numId w:val="36"/>
        </w:numPr>
        <w:suppressAutoHyphens/>
        <w:overflowPunct w:val="0"/>
        <w:autoSpaceDE w:val="0"/>
        <w:spacing w:after="0"/>
        <w:ind w:left="357" w:hanging="357"/>
        <w:textAlignment w:val="baseline"/>
        <w:rPr>
          <w:rFonts w:eastAsia="Times New Roman" w:cstheme="minorHAnsi"/>
          <w:lang w:eastAsia="pl-PL"/>
        </w:rPr>
      </w:pPr>
      <w:r w:rsidRPr="00033823">
        <w:rPr>
          <w:rFonts w:eastAsia="Times New Roman" w:cstheme="minorHAnsi"/>
          <w:lang w:eastAsia="pl-PL"/>
        </w:rPr>
        <w:t xml:space="preserve">Odwołanie powinno zawierać elementy wskazane w art. 516 ust. 1 </w:t>
      </w:r>
      <w:r w:rsidR="00292CF2" w:rsidRPr="00033823">
        <w:rPr>
          <w:rFonts w:eastAsia="Times New Roman" w:cstheme="minorHAnsi"/>
          <w:lang w:eastAsia="pl-PL"/>
        </w:rPr>
        <w:t xml:space="preserve">ustawy </w:t>
      </w:r>
      <w:r w:rsidRPr="00033823">
        <w:rPr>
          <w:rFonts w:eastAsia="Times New Roman" w:cstheme="minorHAnsi"/>
          <w:lang w:eastAsia="pl-PL"/>
        </w:rPr>
        <w:t>Pzp.</w:t>
      </w:r>
    </w:p>
    <w:p w14:paraId="2A361B10" w14:textId="607B71B3" w:rsidR="001D31B9" w:rsidRPr="00033823" w:rsidRDefault="001D31B9" w:rsidP="00BE4053">
      <w:pPr>
        <w:numPr>
          <w:ilvl w:val="6"/>
          <w:numId w:val="36"/>
        </w:numPr>
        <w:suppressAutoHyphens/>
        <w:overflowPunct w:val="0"/>
        <w:autoSpaceDE w:val="0"/>
        <w:spacing w:after="240"/>
        <w:ind w:left="357" w:hanging="357"/>
        <w:textAlignment w:val="baseline"/>
        <w:rPr>
          <w:rFonts w:eastAsia="Times New Roman" w:cstheme="minorHAnsi"/>
          <w:lang w:eastAsia="pl-PL"/>
        </w:rPr>
      </w:pPr>
      <w:r w:rsidRPr="00033823">
        <w:rPr>
          <w:rFonts w:eastAsia="Times New Roman" w:cstheme="minorHAnsi"/>
          <w:lang w:eastAsia="pl-PL"/>
        </w:rPr>
        <w:t xml:space="preserve">Postępowanie skargowe – art. 579-590 </w:t>
      </w:r>
      <w:r w:rsidR="00292CF2" w:rsidRPr="00033823">
        <w:rPr>
          <w:rFonts w:eastAsia="Times New Roman" w:cstheme="minorHAnsi"/>
          <w:lang w:eastAsia="pl-PL"/>
        </w:rPr>
        <w:t xml:space="preserve">ustawy </w:t>
      </w:r>
      <w:r w:rsidRPr="00033823">
        <w:rPr>
          <w:rFonts w:eastAsia="Times New Roman" w:cstheme="minorHAnsi"/>
          <w:lang w:eastAsia="pl-PL"/>
        </w:rPr>
        <w:t>Pzp.</w:t>
      </w:r>
      <w:r w:rsidR="00292CF2" w:rsidRPr="00033823">
        <w:rPr>
          <w:rFonts w:eastAsia="Times New Roman" w:cstheme="minorHAnsi"/>
          <w:lang w:eastAsia="pl-PL"/>
        </w:rPr>
        <w:t xml:space="preserve"> </w:t>
      </w:r>
      <w:r w:rsidRPr="00033823">
        <w:rPr>
          <w:rFonts w:eastAsia="Times New Roman" w:cstheme="minorHAnsi"/>
          <w:lang w:eastAsia="pl-PL"/>
        </w:rPr>
        <w:t>Skargę wnosi się do Sądu Okręgowego w Warszawie za pośrednictwem Prezesa KIO w terminie 14 dni od dnia doręczenia orzeczenia KIO lub postanowienia Prezesa KIO, przesyłając jednocześnie jej odpis przeciwnikowi skargi. Złożenie skargi w placówce pocztowej operatora wyznaczonego w rozumieniu ustawy z dnia 23 listopada 2012 r. – Prawo pocztowe jest równoznaczne z jej wniesieniem.</w:t>
      </w:r>
      <w:r w:rsidR="002A14F3" w:rsidRPr="00033823">
        <w:rPr>
          <w:rFonts w:eastAsia="Times New Roman" w:cstheme="minorHAnsi"/>
          <w:lang w:eastAsia="pl-PL"/>
        </w:rPr>
        <w:t xml:space="preserve"> </w:t>
      </w:r>
      <w:r w:rsidRPr="00033823">
        <w:rPr>
          <w:rFonts w:eastAsia="Times New Roman" w:cstheme="minorHAnsi"/>
          <w:lang w:eastAsia="pl-PL"/>
        </w:rPr>
        <w:t>Szczegóły określa Dział IX Pzp – Środki ochrony prawnej.</w:t>
      </w:r>
    </w:p>
    <w:p w14:paraId="6D5D1AE2" w14:textId="77777777" w:rsidR="005C400B" w:rsidRPr="00033823" w:rsidRDefault="005C400B" w:rsidP="00033823">
      <w:pPr>
        <w:pStyle w:val="Nagwek2"/>
        <w:spacing w:before="0"/>
        <w:ind w:left="714"/>
        <w:rPr>
          <w:rFonts w:cstheme="minorHAnsi"/>
          <w:szCs w:val="22"/>
        </w:rPr>
      </w:pPr>
      <w:r w:rsidRPr="00033823">
        <w:rPr>
          <w:rFonts w:cstheme="minorHAnsi"/>
          <w:szCs w:val="22"/>
        </w:rPr>
        <w:t xml:space="preserve">Klauzula informacyjna dotycząca </w:t>
      </w:r>
      <w:r w:rsidR="00460D4C" w:rsidRPr="00033823">
        <w:rPr>
          <w:rFonts w:cstheme="minorHAnsi"/>
          <w:szCs w:val="22"/>
        </w:rPr>
        <w:t>przetwarzania danych osobowych</w:t>
      </w:r>
    </w:p>
    <w:p w14:paraId="6C7A2399" w14:textId="77777777" w:rsidR="001F4F3F" w:rsidRPr="00B81D34" w:rsidRDefault="001F4F3F" w:rsidP="001F4F3F">
      <w:pPr>
        <w:spacing w:after="0"/>
        <w:rPr>
          <w:rFonts w:cstheme="minorHAnsi"/>
        </w:rPr>
      </w:pPr>
      <w:r w:rsidRPr="00B81D34">
        <w:rPr>
          <w:rFonts w:cstheme="minorHAnsi"/>
        </w:rPr>
        <w:t>Zamawiający, wypełniając obowiązki informacyjne towarzyszące zbieraniu danych osobowych określone w art. 13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zwane dalej rozporządzeniem, podaje następujące informacje:</w:t>
      </w:r>
    </w:p>
    <w:p w14:paraId="24B4992D" w14:textId="77777777" w:rsidR="001F4F3F" w:rsidRPr="00B81D34" w:rsidRDefault="001F4F3F" w:rsidP="00BE4053">
      <w:pPr>
        <w:numPr>
          <w:ilvl w:val="0"/>
          <w:numId w:val="100"/>
        </w:numPr>
        <w:tabs>
          <w:tab w:val="left" w:pos="426"/>
        </w:tabs>
        <w:suppressAutoHyphens/>
        <w:overflowPunct w:val="0"/>
        <w:autoSpaceDE w:val="0"/>
        <w:spacing w:after="0"/>
        <w:ind w:left="426"/>
        <w:textAlignment w:val="baseline"/>
        <w:rPr>
          <w:rFonts w:cstheme="minorHAnsi"/>
        </w:rPr>
      </w:pPr>
      <w:r w:rsidRPr="00B81D34">
        <w:rPr>
          <w:rFonts w:cstheme="minorHAnsi"/>
        </w:rPr>
        <w:t xml:space="preserve">Zespół Żłobków m.st. Warszawy będzie przetwarzał dane osobowe Wykonawcy, osób fizycznych reprezentujących podmiot biorący udział w postępowaniu o udzielenie zamówienia oraz osób fizycznych wskazanych przez ten podmiot jako osoby do kontaktu, osoby wskazane w ofercie </w:t>
      </w:r>
      <w:r w:rsidRPr="00B81D34">
        <w:rPr>
          <w:rFonts w:cstheme="minorHAnsi"/>
        </w:rPr>
        <w:lastRenderedPageBreak/>
        <w:t>oraz osoby odpowiedzialne za wykonanie umowy w sprawie zamówienia lub wykonywanie czynności w ramach prowadzonego postępowania i udzielenia zamówienia.</w:t>
      </w:r>
    </w:p>
    <w:p w14:paraId="3F650FD1" w14:textId="77777777" w:rsidR="001F4F3F" w:rsidRPr="00B81D34" w:rsidRDefault="001F4F3F" w:rsidP="00BE4053">
      <w:pPr>
        <w:numPr>
          <w:ilvl w:val="0"/>
          <w:numId w:val="100"/>
        </w:numPr>
        <w:tabs>
          <w:tab w:val="left" w:pos="426"/>
          <w:tab w:val="left" w:pos="1134"/>
        </w:tabs>
        <w:suppressAutoHyphens/>
        <w:spacing w:after="0"/>
        <w:ind w:left="426"/>
        <w:rPr>
          <w:rFonts w:cstheme="minorHAnsi"/>
        </w:rPr>
      </w:pPr>
      <w:r w:rsidRPr="00B81D34">
        <w:rPr>
          <w:rFonts w:cstheme="minorHAnsi"/>
        </w:rPr>
        <w:t>Administratorem jest Zespół Żłobków m.st. Warszawy w Warszawie ul. Belgijska 4, 02-511 Warszawa.</w:t>
      </w:r>
    </w:p>
    <w:p w14:paraId="231C8ECF" w14:textId="77777777" w:rsidR="001F4F3F" w:rsidRPr="00B81D34" w:rsidRDefault="001F4F3F" w:rsidP="00BE4053">
      <w:pPr>
        <w:numPr>
          <w:ilvl w:val="0"/>
          <w:numId w:val="100"/>
        </w:numPr>
        <w:tabs>
          <w:tab w:val="left" w:pos="426"/>
          <w:tab w:val="left" w:pos="1134"/>
        </w:tabs>
        <w:suppressAutoHyphens/>
        <w:spacing w:after="0"/>
        <w:ind w:left="426"/>
        <w:rPr>
          <w:rFonts w:cstheme="minorHAnsi"/>
        </w:rPr>
      </w:pPr>
      <w:r w:rsidRPr="00B81D34">
        <w:rPr>
          <w:rFonts w:cstheme="minorHAnsi"/>
        </w:rPr>
        <w:t xml:space="preserve">Informacji dotyczących sposobu przetwarzania danych osobowych a także przysługujących praw osób o których mowa w ust. 1 udziela Inspektor Ochrony Danych w Zespole Żłobków tel. 22 277 52 21, email. </w:t>
      </w:r>
      <w:hyperlink r:id="rId15" w:history="1">
        <w:r w:rsidRPr="00B81D34">
          <w:rPr>
            <w:rFonts w:cstheme="minorHAnsi"/>
            <w:color w:val="0000FF" w:themeColor="hyperlink"/>
            <w:u w:val="single"/>
          </w:rPr>
          <w:t>zzl.iod@um.warszawa.pl</w:t>
        </w:r>
      </w:hyperlink>
      <w:r w:rsidRPr="00B81D34">
        <w:rPr>
          <w:rFonts w:cstheme="minorHAnsi"/>
        </w:rPr>
        <w:t xml:space="preserve">. </w:t>
      </w:r>
    </w:p>
    <w:p w14:paraId="199F526D" w14:textId="77777777" w:rsidR="001F4F3F" w:rsidRPr="00B81D34" w:rsidRDefault="001F4F3F" w:rsidP="00BE4053">
      <w:pPr>
        <w:numPr>
          <w:ilvl w:val="0"/>
          <w:numId w:val="100"/>
        </w:numPr>
        <w:tabs>
          <w:tab w:val="left" w:pos="426"/>
          <w:tab w:val="left" w:pos="1134"/>
        </w:tabs>
        <w:suppressAutoHyphens/>
        <w:spacing w:after="0"/>
        <w:ind w:left="426"/>
        <w:rPr>
          <w:rFonts w:cstheme="minorHAnsi"/>
        </w:rPr>
      </w:pPr>
      <w:r w:rsidRPr="00B81D34">
        <w:rPr>
          <w:rFonts w:cstheme="minorHAnsi"/>
        </w:rPr>
        <w:t xml:space="preserve">Przetwarzanie danych osobowych Wykonawcy wynika bezpośrednio z przepisów prawa tj. ustawy z dnia 27 sierpnia 2009 r. o finansach publicznych lub jest niezbędne do wykonania zadania w interesie publicznym albo w ramach sprawowania władzy publicznej. </w:t>
      </w:r>
    </w:p>
    <w:p w14:paraId="1029CE0E" w14:textId="77777777" w:rsidR="001F4F3F" w:rsidRPr="00B81D34" w:rsidRDefault="001F4F3F" w:rsidP="00BE4053">
      <w:pPr>
        <w:numPr>
          <w:ilvl w:val="0"/>
          <w:numId w:val="100"/>
        </w:numPr>
        <w:tabs>
          <w:tab w:val="left" w:pos="426"/>
          <w:tab w:val="left" w:pos="1134"/>
        </w:tabs>
        <w:suppressAutoHyphens/>
        <w:spacing w:after="0"/>
        <w:ind w:left="426"/>
        <w:rPr>
          <w:rFonts w:cstheme="minorHAnsi"/>
        </w:rPr>
      </w:pPr>
      <w:r w:rsidRPr="00B81D34">
        <w:rPr>
          <w:rFonts w:cstheme="minorHAnsi"/>
        </w:rPr>
        <w:t xml:space="preserve">Dane osobowe Wykonawcy przetwarzane są w celu przedstawienia oferty na realizację zamówienia publicznego o wartości szacunkowej powyżej 130000 zł. </w:t>
      </w:r>
    </w:p>
    <w:p w14:paraId="2ED2BA3E" w14:textId="77777777" w:rsidR="001F4F3F" w:rsidRPr="00B81D34" w:rsidRDefault="001F4F3F" w:rsidP="00BE4053">
      <w:pPr>
        <w:numPr>
          <w:ilvl w:val="0"/>
          <w:numId w:val="100"/>
        </w:numPr>
        <w:tabs>
          <w:tab w:val="left" w:pos="426"/>
          <w:tab w:val="left" w:pos="1134"/>
        </w:tabs>
        <w:suppressAutoHyphens/>
        <w:spacing w:after="0"/>
        <w:ind w:left="426"/>
        <w:rPr>
          <w:rFonts w:cstheme="minorHAnsi"/>
        </w:rPr>
      </w:pPr>
      <w:r w:rsidRPr="00B81D34">
        <w:rPr>
          <w:rFonts w:cstheme="minorHAnsi"/>
        </w:rPr>
        <w:t>Podstawą prawną przetwarzania danych jest art. 6 ust. 1  lit. b, c, f rozporządzenia.</w:t>
      </w:r>
    </w:p>
    <w:p w14:paraId="653F971E" w14:textId="77777777" w:rsidR="001F4F3F" w:rsidRPr="00B81D34" w:rsidRDefault="001F4F3F" w:rsidP="00BE4053">
      <w:pPr>
        <w:numPr>
          <w:ilvl w:val="0"/>
          <w:numId w:val="100"/>
        </w:numPr>
        <w:tabs>
          <w:tab w:val="left" w:pos="426"/>
        </w:tabs>
        <w:suppressAutoHyphens/>
        <w:spacing w:after="0"/>
        <w:ind w:left="426"/>
        <w:rPr>
          <w:rFonts w:cstheme="minorHAnsi"/>
        </w:rPr>
      </w:pPr>
      <w:r w:rsidRPr="00B81D34">
        <w:rPr>
          <w:rFonts w:cstheme="minorHAnsi"/>
        </w:rPr>
        <w:t>Odbiorcami danych osobowych będą:</w:t>
      </w:r>
    </w:p>
    <w:p w14:paraId="53953563" w14:textId="77777777" w:rsidR="001F4F3F" w:rsidRPr="00B81D34" w:rsidRDefault="001F4F3F" w:rsidP="00BE4053">
      <w:pPr>
        <w:numPr>
          <w:ilvl w:val="0"/>
          <w:numId w:val="26"/>
        </w:numPr>
        <w:suppressAutoHyphens/>
        <w:spacing w:after="0"/>
        <w:ind w:left="709"/>
        <w:rPr>
          <w:rFonts w:cstheme="minorHAnsi"/>
        </w:rPr>
      </w:pPr>
      <w:r w:rsidRPr="00B81D34">
        <w:rPr>
          <w:rFonts w:cstheme="minorHAnsi"/>
        </w:rPr>
        <w:t>podmioty upoważnione na podstawie decyzji administracyjnych, orzeczeń sądowych, tytułów wykonawczych;</w:t>
      </w:r>
    </w:p>
    <w:p w14:paraId="1E2DE87D" w14:textId="77777777" w:rsidR="001F4F3F" w:rsidRPr="00B81D34" w:rsidRDefault="001F4F3F" w:rsidP="00BE4053">
      <w:pPr>
        <w:numPr>
          <w:ilvl w:val="0"/>
          <w:numId w:val="26"/>
        </w:numPr>
        <w:suppressAutoHyphens/>
        <w:spacing w:after="0"/>
        <w:ind w:left="709"/>
        <w:rPr>
          <w:rFonts w:cstheme="minorHAnsi"/>
        </w:rPr>
      </w:pPr>
      <w:r w:rsidRPr="00B81D34">
        <w:rPr>
          <w:rFonts w:cstheme="minorHAnsi"/>
        </w:rPr>
        <w:t>podmioty, którym administrator powierzy przetwarzanie danych osobowych;</w:t>
      </w:r>
    </w:p>
    <w:p w14:paraId="623CCEDC" w14:textId="77777777" w:rsidR="001F4F3F" w:rsidRPr="00B81D34" w:rsidRDefault="001F4F3F" w:rsidP="00BE4053">
      <w:pPr>
        <w:numPr>
          <w:ilvl w:val="0"/>
          <w:numId w:val="26"/>
        </w:numPr>
        <w:suppressAutoHyphens/>
        <w:spacing w:after="0"/>
        <w:ind w:left="709"/>
        <w:rPr>
          <w:rFonts w:cstheme="minorHAnsi"/>
        </w:rPr>
      </w:pPr>
      <w:r w:rsidRPr="00B81D34">
        <w:rPr>
          <w:rFonts w:cstheme="minorHAnsi"/>
        </w:rPr>
        <w:t>biura i jednostki organizacyjne m.st. Warszawy, uczestnicy procesu inwestycyjnego i ich umocowani przedstawiciele, organy administracji publicznej i sądy w zakresie niezbędnym do realizacji obowiązków umownych i rozstrzygania sporów,</w:t>
      </w:r>
    </w:p>
    <w:p w14:paraId="51D8CAC0" w14:textId="77777777" w:rsidR="001F4F3F" w:rsidRPr="00B81D34" w:rsidRDefault="001F4F3F" w:rsidP="00BE4053">
      <w:pPr>
        <w:numPr>
          <w:ilvl w:val="0"/>
          <w:numId w:val="26"/>
        </w:numPr>
        <w:suppressAutoHyphens/>
        <w:spacing w:after="0"/>
        <w:ind w:left="709"/>
        <w:rPr>
          <w:rFonts w:cstheme="minorHAnsi"/>
        </w:rPr>
      </w:pPr>
      <w:r w:rsidRPr="00B81D34">
        <w:rPr>
          <w:rFonts w:cstheme="minorHAnsi"/>
        </w:rPr>
        <w:t>inne podmioty upoważnione na podstawie przepisów prawa (w szczególności przez Krajową Izbę Odwoławczą (ul. Postępu 17a, 02-676 Warszawa) oraz sądy powszechne, w sytuacji skorzystania ze środków ochrony prawnej przez jakiegokolwiek wykonawcę biorącego udział w postępowaniu o udzielenie zamówienia),</w:t>
      </w:r>
    </w:p>
    <w:p w14:paraId="04E7191F" w14:textId="77777777" w:rsidR="001F4F3F" w:rsidRPr="00B81D34" w:rsidRDefault="001F4F3F" w:rsidP="00BE4053">
      <w:pPr>
        <w:numPr>
          <w:ilvl w:val="0"/>
          <w:numId w:val="26"/>
        </w:numPr>
        <w:suppressAutoHyphens/>
        <w:spacing w:after="0"/>
        <w:ind w:left="709"/>
        <w:rPr>
          <w:rFonts w:cstheme="minorHAnsi"/>
        </w:rPr>
      </w:pPr>
      <w:r w:rsidRPr="00B81D34">
        <w:rPr>
          <w:rFonts w:cstheme="minorHAnsi"/>
        </w:rPr>
        <w:t>osoby lub podmioty, którym udostępniona zostanie dokumentacja postępowania w oparciu o art. 8 oraz 96 ust. 3 ustawy z dnia 11 września 2019 r. Prawo zamówień publicznych a także w oparciu o art. 14 ust. 1 ustawy z dnia 6 września 2001 r. o dostępie do informacji publicznej.</w:t>
      </w:r>
    </w:p>
    <w:p w14:paraId="30BB66EC" w14:textId="77777777" w:rsidR="001F4F3F" w:rsidRPr="00B81D34" w:rsidRDefault="001F4F3F" w:rsidP="00BE4053">
      <w:pPr>
        <w:numPr>
          <w:ilvl w:val="0"/>
          <w:numId w:val="100"/>
        </w:numPr>
        <w:tabs>
          <w:tab w:val="left" w:pos="426"/>
        </w:tabs>
        <w:suppressAutoHyphens/>
        <w:spacing w:after="0"/>
        <w:ind w:left="426"/>
        <w:rPr>
          <w:rFonts w:cstheme="minorHAnsi"/>
        </w:rPr>
      </w:pPr>
      <w:r w:rsidRPr="00B81D34">
        <w:rPr>
          <w:rFonts w:cstheme="minorHAnsi"/>
        </w:rPr>
        <w:t>Dane osobowe będą przetwarzane przez okres 10 lat od końca roku kalendarzowego, w którym umowa/zlecenie została/zostało wykonana/wykonane lub postępowanie o udzielenie zamówienia zostało zakończone bez zawarcia umowy, chyba że niezbędny będzie dłuższy okres przetwarzania np.: z uwagi na obowiązki archiwizacyjne, dochodzenie roszczeń lub inny obowiązek wymagany przez przepisy prawa powszechnie obowiązującego.</w:t>
      </w:r>
    </w:p>
    <w:p w14:paraId="2068291A" w14:textId="77777777" w:rsidR="001F4F3F" w:rsidRPr="00B81D34" w:rsidRDefault="001F4F3F" w:rsidP="00BE4053">
      <w:pPr>
        <w:numPr>
          <w:ilvl w:val="0"/>
          <w:numId w:val="100"/>
        </w:numPr>
        <w:tabs>
          <w:tab w:val="left" w:pos="426"/>
        </w:tabs>
        <w:suppressAutoHyphens/>
        <w:spacing w:after="0"/>
        <w:ind w:left="426"/>
        <w:rPr>
          <w:rFonts w:cstheme="minorHAnsi"/>
        </w:rPr>
      </w:pPr>
      <w:r w:rsidRPr="00B81D34">
        <w:rPr>
          <w:rFonts w:cstheme="minorHAnsi"/>
        </w:rPr>
        <w:t>Osoba, od której zbierane są jej dane osobowe ma prawo do:</w:t>
      </w:r>
    </w:p>
    <w:p w14:paraId="56FD9B38" w14:textId="77777777" w:rsidR="001F4F3F" w:rsidRPr="00B81D34" w:rsidRDefault="001F4F3F" w:rsidP="00BE4053">
      <w:pPr>
        <w:numPr>
          <w:ilvl w:val="0"/>
          <w:numId w:val="24"/>
        </w:numPr>
        <w:suppressAutoHyphens/>
        <w:spacing w:after="0"/>
        <w:ind w:left="709"/>
        <w:rPr>
          <w:rFonts w:cstheme="minorHAnsi"/>
        </w:rPr>
      </w:pPr>
      <w:r w:rsidRPr="00B81D34">
        <w:rPr>
          <w:rFonts w:cstheme="minorHAnsi"/>
        </w:rPr>
        <w:t>dostępu do swoich danych osobowych;</w:t>
      </w:r>
    </w:p>
    <w:p w14:paraId="5A3885D7" w14:textId="77777777" w:rsidR="001F4F3F" w:rsidRPr="00B81D34" w:rsidRDefault="001F4F3F" w:rsidP="00BE4053">
      <w:pPr>
        <w:numPr>
          <w:ilvl w:val="0"/>
          <w:numId w:val="24"/>
        </w:numPr>
        <w:suppressAutoHyphens/>
        <w:spacing w:after="0"/>
        <w:ind w:left="709"/>
        <w:rPr>
          <w:rFonts w:cstheme="minorHAnsi"/>
        </w:rPr>
      </w:pPr>
      <w:r w:rsidRPr="00B81D34">
        <w:rPr>
          <w:rFonts w:cstheme="minorHAnsi"/>
        </w:rPr>
        <w:t>sprostowania swoich danych osobowych;</w:t>
      </w:r>
    </w:p>
    <w:p w14:paraId="4573626C" w14:textId="77777777" w:rsidR="001F4F3F" w:rsidRPr="00B81D34" w:rsidRDefault="001F4F3F" w:rsidP="00BE4053">
      <w:pPr>
        <w:numPr>
          <w:ilvl w:val="0"/>
          <w:numId w:val="24"/>
        </w:numPr>
        <w:suppressAutoHyphens/>
        <w:spacing w:after="0"/>
        <w:ind w:left="709"/>
        <w:rPr>
          <w:rFonts w:cstheme="minorHAnsi"/>
        </w:rPr>
      </w:pPr>
      <w:r w:rsidRPr="00B81D34">
        <w:rPr>
          <w:rFonts w:cstheme="minorHAnsi"/>
        </w:rPr>
        <w:t>usunięcia swoich danych osobowych;</w:t>
      </w:r>
    </w:p>
    <w:p w14:paraId="7693907D" w14:textId="77777777" w:rsidR="001F4F3F" w:rsidRPr="00B81D34" w:rsidRDefault="001F4F3F" w:rsidP="00BE4053">
      <w:pPr>
        <w:numPr>
          <w:ilvl w:val="0"/>
          <w:numId w:val="24"/>
        </w:numPr>
        <w:suppressAutoHyphens/>
        <w:spacing w:after="0"/>
        <w:ind w:left="709"/>
        <w:rPr>
          <w:rFonts w:cstheme="minorHAnsi"/>
        </w:rPr>
      </w:pPr>
      <w:r w:rsidRPr="00B81D34">
        <w:rPr>
          <w:rFonts w:cstheme="minorHAnsi"/>
        </w:rPr>
        <w:t>ograniczenia przetwarzania swoich danych osobowych;</w:t>
      </w:r>
    </w:p>
    <w:p w14:paraId="161B01A6" w14:textId="77777777" w:rsidR="001F4F3F" w:rsidRPr="00B81D34" w:rsidRDefault="001F4F3F" w:rsidP="00BE4053">
      <w:pPr>
        <w:numPr>
          <w:ilvl w:val="0"/>
          <w:numId w:val="24"/>
        </w:numPr>
        <w:suppressAutoHyphens/>
        <w:spacing w:after="0"/>
        <w:ind w:left="709"/>
        <w:rPr>
          <w:rFonts w:cstheme="minorHAnsi"/>
        </w:rPr>
      </w:pPr>
      <w:r w:rsidRPr="00B81D34">
        <w:rPr>
          <w:rFonts w:cstheme="minorHAnsi"/>
        </w:rPr>
        <w:t>wniesienia sprzeciwu wobec przetwarzania swoich danych osobowych;</w:t>
      </w:r>
    </w:p>
    <w:p w14:paraId="251B090F" w14:textId="77777777" w:rsidR="001F4F3F" w:rsidRPr="00B81D34" w:rsidRDefault="001F4F3F" w:rsidP="00BE4053">
      <w:pPr>
        <w:numPr>
          <w:ilvl w:val="0"/>
          <w:numId w:val="24"/>
        </w:numPr>
        <w:suppressAutoHyphens/>
        <w:spacing w:after="0"/>
        <w:ind w:left="709"/>
        <w:rPr>
          <w:rFonts w:cstheme="minorHAnsi"/>
        </w:rPr>
      </w:pPr>
      <w:r w:rsidRPr="00B81D34">
        <w:rPr>
          <w:rFonts w:cstheme="minorHAnsi"/>
        </w:rPr>
        <w:t>przenoszenia swoich danych osobowych;</w:t>
      </w:r>
    </w:p>
    <w:p w14:paraId="1937506E" w14:textId="77777777" w:rsidR="001F4F3F" w:rsidRPr="00B81D34" w:rsidRDefault="001F4F3F" w:rsidP="00BE4053">
      <w:pPr>
        <w:numPr>
          <w:ilvl w:val="0"/>
          <w:numId w:val="24"/>
        </w:numPr>
        <w:suppressAutoHyphens/>
        <w:spacing w:after="0"/>
        <w:ind w:left="709"/>
        <w:rPr>
          <w:rFonts w:cstheme="minorHAnsi"/>
        </w:rPr>
      </w:pPr>
      <w:r w:rsidRPr="00B81D34">
        <w:rPr>
          <w:rFonts w:cstheme="minorHAnsi"/>
        </w:rPr>
        <w:t>wniesienia skargi do organu Urzędu Ochrony Danych Osobowych.</w:t>
      </w:r>
    </w:p>
    <w:p w14:paraId="7A15467A" w14:textId="77777777" w:rsidR="001F4F3F" w:rsidRPr="00B81D34" w:rsidRDefault="001F4F3F" w:rsidP="00BE4053">
      <w:pPr>
        <w:numPr>
          <w:ilvl w:val="0"/>
          <w:numId w:val="100"/>
        </w:numPr>
        <w:tabs>
          <w:tab w:val="left" w:pos="426"/>
        </w:tabs>
        <w:suppressAutoHyphens/>
        <w:spacing w:after="0"/>
        <w:ind w:left="426"/>
        <w:rPr>
          <w:rFonts w:cstheme="minorHAnsi"/>
        </w:rPr>
      </w:pPr>
      <w:r w:rsidRPr="00B81D34">
        <w:rPr>
          <w:rFonts w:cstheme="minorHAnsi"/>
        </w:rPr>
        <w:lastRenderedPageBreak/>
        <w:t>Podanie danych osobowych, o których mowa w niniejszej klauzuli, jest wymagane do przeprowadzenia postępowania o udzielenie zamówienia, w szczególności zawarcia umowy lub wystawienia zlecenia. Wniesienie żądania ograniczenia przetwarzania danych osobowych skutkuje obowiązkiem po stronie przedsiębiorcy niezwłocznego wskazania innej osoby w miejsce osoby żądającej ograniczenia przetwarzania jej danych osobowych, niepodanie danych osobowych uniemożliwi zawarcie/realizację umowy na rzecz Zespołu Żłobków m.st. Warszawy.</w:t>
      </w:r>
    </w:p>
    <w:p w14:paraId="1D3DB135" w14:textId="77777777" w:rsidR="001F4F3F" w:rsidRPr="00B81D34" w:rsidRDefault="001F4F3F" w:rsidP="00BE4053">
      <w:pPr>
        <w:numPr>
          <w:ilvl w:val="0"/>
          <w:numId w:val="100"/>
        </w:numPr>
        <w:tabs>
          <w:tab w:val="left" w:pos="426"/>
        </w:tabs>
        <w:suppressAutoHyphens/>
        <w:spacing w:after="0"/>
        <w:ind w:left="426"/>
        <w:rPr>
          <w:rFonts w:cstheme="minorHAnsi"/>
        </w:rPr>
      </w:pPr>
      <w:r w:rsidRPr="00B81D34">
        <w:rPr>
          <w:rFonts w:cstheme="minorHAnsi"/>
        </w:rPr>
        <w:t>Dane osobowe będą przetwarzane w formie papierowej i przy wykorzystaniu systemów informatycznych oraz chronione będą zgodnie z wymogami rozporządzenia.</w:t>
      </w:r>
    </w:p>
    <w:p w14:paraId="62C3ED88" w14:textId="77777777" w:rsidR="001F4F3F" w:rsidRPr="00B81D34" w:rsidRDefault="001F4F3F" w:rsidP="00BE4053">
      <w:pPr>
        <w:numPr>
          <w:ilvl w:val="0"/>
          <w:numId w:val="100"/>
        </w:numPr>
        <w:tabs>
          <w:tab w:val="left" w:pos="426"/>
        </w:tabs>
        <w:suppressAutoHyphens/>
        <w:spacing w:after="0"/>
        <w:ind w:left="426"/>
        <w:rPr>
          <w:rFonts w:cstheme="minorHAnsi"/>
        </w:rPr>
      </w:pPr>
      <w:r w:rsidRPr="00B81D34">
        <w:rPr>
          <w:rFonts w:cstheme="minorHAnsi"/>
        </w:rPr>
        <w:t>Dane osobowe nie będą:</w:t>
      </w:r>
    </w:p>
    <w:p w14:paraId="117C6BDA" w14:textId="77777777" w:rsidR="001F4F3F" w:rsidRPr="00B81D34" w:rsidRDefault="001F4F3F" w:rsidP="00BE4053">
      <w:pPr>
        <w:numPr>
          <w:ilvl w:val="0"/>
          <w:numId w:val="25"/>
        </w:numPr>
        <w:suppressAutoHyphens/>
        <w:spacing w:after="0"/>
        <w:ind w:left="709"/>
        <w:rPr>
          <w:rFonts w:cstheme="minorHAnsi"/>
        </w:rPr>
      </w:pPr>
      <w:r w:rsidRPr="00B81D34">
        <w:rPr>
          <w:rFonts w:cstheme="minorHAnsi"/>
        </w:rPr>
        <w:t>profilowane;</w:t>
      </w:r>
    </w:p>
    <w:p w14:paraId="6D423DD2" w14:textId="77777777" w:rsidR="001F4F3F" w:rsidRPr="00B81D34" w:rsidRDefault="001F4F3F" w:rsidP="00BE4053">
      <w:pPr>
        <w:numPr>
          <w:ilvl w:val="0"/>
          <w:numId w:val="25"/>
        </w:numPr>
        <w:suppressAutoHyphens/>
        <w:spacing w:after="0"/>
        <w:ind w:left="709"/>
        <w:rPr>
          <w:rFonts w:cstheme="minorHAnsi"/>
        </w:rPr>
      </w:pPr>
      <w:r w:rsidRPr="00B81D34">
        <w:rPr>
          <w:rFonts w:cstheme="minorHAnsi"/>
        </w:rPr>
        <w:t>przekazywane do państwa trzeciego ani do organizacji międzynarodowej.</w:t>
      </w:r>
    </w:p>
    <w:p w14:paraId="214A80E6" w14:textId="77777777" w:rsidR="001F4F3F" w:rsidRPr="00B81D34" w:rsidRDefault="001F4F3F" w:rsidP="00BE4053">
      <w:pPr>
        <w:numPr>
          <w:ilvl w:val="0"/>
          <w:numId w:val="100"/>
        </w:numPr>
        <w:tabs>
          <w:tab w:val="left" w:pos="426"/>
        </w:tabs>
        <w:suppressAutoHyphens/>
        <w:spacing w:after="0"/>
        <w:ind w:left="426"/>
        <w:rPr>
          <w:rFonts w:cstheme="minorHAnsi"/>
        </w:rPr>
      </w:pPr>
      <w:r w:rsidRPr="00B81D34">
        <w:rPr>
          <w:rFonts w:cstheme="minorHAnsi"/>
        </w:rPr>
        <w:t>W przypadku udostępnienia do Zespołu Żłobków m.st. Warszawy przez podmiot biorący udział w postępowaniu o udzielenie zamówienia, będący adresatem niniejszej klauzuli, danych osobowych swoich pracowników, pełnomocników, członków zarządu, wspólników, współpracowników, kontrahentów, dostawców, beneficjentów rzeczywistych lub innych osób, Zespołu Żłobków m.st. Warszawy prosi o poinformowanie tych osób:</w:t>
      </w:r>
    </w:p>
    <w:p w14:paraId="423FC8B4" w14:textId="77777777" w:rsidR="001F4F3F" w:rsidRPr="00B81D34" w:rsidRDefault="001F4F3F" w:rsidP="00BE4053">
      <w:pPr>
        <w:numPr>
          <w:ilvl w:val="1"/>
          <w:numId w:val="101"/>
        </w:numPr>
        <w:tabs>
          <w:tab w:val="left" w:pos="709"/>
        </w:tabs>
        <w:suppressAutoHyphens/>
        <w:overflowPunct w:val="0"/>
        <w:autoSpaceDE w:val="0"/>
        <w:spacing w:after="0"/>
        <w:ind w:left="709"/>
        <w:textAlignment w:val="baseline"/>
        <w:rPr>
          <w:rFonts w:cstheme="minorHAnsi"/>
        </w:rPr>
      </w:pPr>
      <w:r w:rsidRPr="00B81D34">
        <w:rPr>
          <w:rFonts w:cstheme="minorHAnsi"/>
        </w:rPr>
        <w:t xml:space="preserve">o zakresie danych osobowych dotyczących tych osób, a przekazanych Zespołowi Żłobków m.st. Warszawy, </w:t>
      </w:r>
    </w:p>
    <w:p w14:paraId="2403705E" w14:textId="77777777" w:rsidR="001F4F3F" w:rsidRPr="00B81D34" w:rsidRDefault="001F4F3F" w:rsidP="00BE4053">
      <w:pPr>
        <w:numPr>
          <w:ilvl w:val="1"/>
          <w:numId w:val="101"/>
        </w:numPr>
        <w:tabs>
          <w:tab w:val="left" w:pos="709"/>
        </w:tabs>
        <w:suppressAutoHyphens/>
        <w:overflowPunct w:val="0"/>
        <w:autoSpaceDE w:val="0"/>
        <w:spacing w:after="0"/>
        <w:ind w:left="709"/>
        <w:textAlignment w:val="baseline"/>
        <w:rPr>
          <w:rFonts w:cstheme="minorHAnsi"/>
        </w:rPr>
      </w:pPr>
      <w:r w:rsidRPr="00B81D34">
        <w:rPr>
          <w:rFonts w:cstheme="minorHAnsi"/>
        </w:rPr>
        <w:t>o tym, że Zespół Żłobków m.st. Warszawy jest administratorem ich danych osobowych oraz że przetwarza ich dane osobowe na zasadach określonych powyżej,</w:t>
      </w:r>
    </w:p>
    <w:p w14:paraId="32FA8ADC" w14:textId="77777777" w:rsidR="001F4F3F" w:rsidRPr="00B81D34" w:rsidRDefault="001F4F3F" w:rsidP="00BE4053">
      <w:pPr>
        <w:numPr>
          <w:ilvl w:val="1"/>
          <w:numId w:val="101"/>
        </w:numPr>
        <w:tabs>
          <w:tab w:val="left" w:pos="709"/>
        </w:tabs>
        <w:suppressAutoHyphens/>
        <w:overflowPunct w:val="0"/>
        <w:autoSpaceDE w:val="0"/>
        <w:spacing w:after="240"/>
        <w:ind w:left="709" w:hanging="357"/>
        <w:textAlignment w:val="baseline"/>
        <w:rPr>
          <w:rFonts w:cstheme="minorHAnsi"/>
        </w:rPr>
      </w:pPr>
      <w:r w:rsidRPr="00B81D34">
        <w:rPr>
          <w:rFonts w:cstheme="minorHAnsi"/>
        </w:rPr>
        <w:t>o tym, że ww. Podmiot jest źródłem, od którego Zespół Żłobków m.st. Warszawy pozyskał ich dane.</w:t>
      </w:r>
    </w:p>
    <w:p w14:paraId="6FD61E7F" w14:textId="41307784" w:rsidR="00AD3D2E" w:rsidRDefault="00AD3D2E" w:rsidP="00033823">
      <w:pPr>
        <w:pStyle w:val="Nagwek2"/>
        <w:spacing w:before="0"/>
        <w:ind w:left="714"/>
        <w:rPr>
          <w:rFonts w:cstheme="minorHAnsi"/>
          <w:szCs w:val="22"/>
        </w:rPr>
      </w:pPr>
      <w:r w:rsidRPr="00AD3D2E">
        <w:rPr>
          <w:rFonts w:cstheme="minorHAnsi"/>
          <w:szCs w:val="22"/>
        </w:rPr>
        <w:t>KLAUZULA INFORMACYJNA O OBOWIĄZYWANIU PROCEDURY ZGŁOSZEŃ WEWNĘTRZNYCH</w:t>
      </w:r>
    </w:p>
    <w:p w14:paraId="6D745737" w14:textId="77777777" w:rsidR="00AD3D2E" w:rsidRPr="00AD3D2E" w:rsidRDefault="00AD3D2E" w:rsidP="00487DF9">
      <w:pPr>
        <w:spacing w:after="0"/>
        <w:rPr>
          <w:rFonts w:cstheme="minorHAnsi"/>
        </w:rPr>
      </w:pPr>
      <w:r w:rsidRPr="00AD3D2E">
        <w:rPr>
          <w:rFonts w:cstheme="minorHAnsi"/>
        </w:rPr>
        <w:t xml:space="preserve">Zamawiający informuje, że na podstawie art. 24 ust. 1 </w:t>
      </w:r>
      <w:bookmarkStart w:id="40" w:name="_Hlk180613210"/>
      <w:r w:rsidRPr="00AD3D2E">
        <w:rPr>
          <w:rFonts w:cstheme="minorHAnsi"/>
        </w:rPr>
        <w:t>ustawy z dnia 14 czerwca 2024 r. o ochronie sygnalistów (Dz. U. z 2024 r. poz. 928)</w:t>
      </w:r>
      <w:bookmarkEnd w:id="40"/>
      <w:r w:rsidRPr="00AD3D2E">
        <w:rPr>
          <w:rFonts w:cstheme="minorHAnsi"/>
        </w:rPr>
        <w:t xml:space="preserve"> w Zespole Żłobków m.st. Warszawy obowiązuje Procedura zgłoszeń wewnętrznych wprowadzona zarządzeniem nr 51/2024 Dyrektora Zespołu Żłobków m.st Warszawa.</w:t>
      </w:r>
    </w:p>
    <w:p w14:paraId="2342C4A8" w14:textId="77777777" w:rsidR="00AD3D2E" w:rsidRPr="00AD3D2E" w:rsidRDefault="00AD3D2E" w:rsidP="00BE4053">
      <w:pPr>
        <w:pStyle w:val="Akapitzlist"/>
        <w:numPr>
          <w:ilvl w:val="0"/>
          <w:numId w:val="83"/>
        </w:numPr>
        <w:ind w:left="284"/>
        <w:rPr>
          <w:rFonts w:cstheme="minorHAnsi"/>
        </w:rPr>
      </w:pPr>
      <w:r w:rsidRPr="00AD3D2E">
        <w:rPr>
          <w:rFonts w:cstheme="minorHAnsi"/>
        </w:rPr>
        <w:t xml:space="preserve">W związku z Procedurą, każda osoba fizyczna (przedsiębiorca, osoba fizyczna reprezentująca podmiot biorący udział w postępowaniu o udzielenie zamówienia, osoba fizyczna wskazana przez ten podmiot jako osoba do kontaktu, osoby wskazane w ofercie oraz osoby odpowiedzialne za wykonanie umowy w sprawie zamówienia lub wykonywanie czynności w ramach prowadzonego postępowania i udzielenia zamówienia) ma prawo zgłoszenia naruszenia prawa polegającego </w:t>
      </w:r>
      <w:r w:rsidRPr="00AD3D2E">
        <w:rPr>
          <w:rFonts w:cstheme="minorHAnsi"/>
        </w:rPr>
        <w:br/>
        <w:t>na działaniu lub zaniechaniu niezgodnym z prawem lub mającym na celu obejście prawa, we wszystkich dziedzinach wskazanych w art. 3 ust. 1 ww. ustawy.</w:t>
      </w:r>
    </w:p>
    <w:p w14:paraId="537F1541" w14:textId="77777777" w:rsidR="00AD3D2E" w:rsidRPr="00AD3D2E" w:rsidRDefault="00AD3D2E" w:rsidP="00BE4053">
      <w:pPr>
        <w:pStyle w:val="Akapitzlist"/>
        <w:numPr>
          <w:ilvl w:val="0"/>
          <w:numId w:val="83"/>
        </w:numPr>
        <w:ind w:left="284"/>
        <w:rPr>
          <w:rFonts w:cstheme="minorHAnsi"/>
        </w:rPr>
      </w:pPr>
      <w:r w:rsidRPr="00AD3D2E">
        <w:rPr>
          <w:rFonts w:cstheme="minorHAnsi"/>
        </w:rPr>
        <w:t xml:space="preserve">Zgłoszeń można dokonywać za pomocą następujących środków komunikacji: </w:t>
      </w:r>
    </w:p>
    <w:p w14:paraId="4D5F4F9B" w14:textId="77777777" w:rsidR="00AD3D2E" w:rsidRPr="00AD3D2E" w:rsidRDefault="00AD3D2E" w:rsidP="00BE4053">
      <w:pPr>
        <w:pStyle w:val="Akapitzlist"/>
        <w:numPr>
          <w:ilvl w:val="0"/>
          <w:numId w:val="82"/>
        </w:numPr>
        <w:spacing w:after="160"/>
        <w:rPr>
          <w:rStyle w:val="Hipercze"/>
          <w:rFonts w:cstheme="minorHAnsi"/>
        </w:rPr>
      </w:pPr>
      <w:r w:rsidRPr="00487DF9">
        <w:rPr>
          <w:rFonts w:cstheme="minorHAnsi"/>
        </w:rPr>
        <w:t>w postaci elektronicznej na adres email: sygnalista@zlobki.waw.pl;</w:t>
      </w:r>
    </w:p>
    <w:p w14:paraId="5C7DC3D9" w14:textId="77777777" w:rsidR="00AD3D2E" w:rsidRPr="00AD3D2E" w:rsidRDefault="00AD3D2E" w:rsidP="00BE4053">
      <w:pPr>
        <w:pStyle w:val="Akapitzlist"/>
        <w:numPr>
          <w:ilvl w:val="0"/>
          <w:numId w:val="82"/>
        </w:numPr>
        <w:spacing w:after="160"/>
        <w:rPr>
          <w:rFonts w:cstheme="minorHAnsi"/>
          <w:bCs/>
        </w:rPr>
      </w:pPr>
      <w:r w:rsidRPr="00AD3D2E">
        <w:rPr>
          <w:rFonts w:cstheme="minorHAnsi"/>
          <w:bCs/>
        </w:rPr>
        <w:t>w postaci pisemnej na adres korespondencyjny Zespołu Żłobków m.st Warszawy:</w:t>
      </w:r>
    </w:p>
    <w:p w14:paraId="5FCF542A" w14:textId="77777777" w:rsidR="00AD3D2E" w:rsidRPr="00AD3D2E" w:rsidRDefault="00AD3D2E" w:rsidP="00AD3D2E">
      <w:pPr>
        <w:pStyle w:val="Akapitzlist"/>
        <w:rPr>
          <w:rFonts w:cstheme="minorHAnsi"/>
          <w:bCs/>
        </w:rPr>
      </w:pPr>
      <w:r w:rsidRPr="00AD3D2E">
        <w:rPr>
          <w:rFonts w:cstheme="minorHAnsi"/>
          <w:bCs/>
        </w:rPr>
        <w:t>Kierownik Działu Spraw Pracowniczych, ul. Belgijska 4, 02-511 Warszawa z dopiskiem</w:t>
      </w:r>
    </w:p>
    <w:p w14:paraId="2FDCC486" w14:textId="77777777" w:rsidR="00AD3D2E" w:rsidRPr="00AD3D2E" w:rsidRDefault="00AD3D2E" w:rsidP="00BE4053">
      <w:pPr>
        <w:pStyle w:val="Akapitzlist"/>
        <w:numPr>
          <w:ilvl w:val="0"/>
          <w:numId w:val="82"/>
        </w:numPr>
        <w:spacing w:after="160"/>
        <w:rPr>
          <w:rFonts w:cstheme="minorHAnsi"/>
        </w:rPr>
      </w:pPr>
      <w:r w:rsidRPr="00AD3D2E">
        <w:rPr>
          <w:rFonts w:cstheme="minorHAnsi"/>
          <w:bCs/>
        </w:rPr>
        <w:t>„Zgłoszenie naruszenia prawa - Do rąk własnych</w:t>
      </w:r>
      <w:r w:rsidRPr="00AD3D2E">
        <w:rPr>
          <w:rFonts w:cstheme="minorHAnsi"/>
        </w:rPr>
        <w:t xml:space="preserve">”; </w:t>
      </w:r>
    </w:p>
    <w:p w14:paraId="436C066C" w14:textId="77777777" w:rsidR="00AD3D2E" w:rsidRPr="00AD3D2E" w:rsidRDefault="00AD3D2E" w:rsidP="00BE4053">
      <w:pPr>
        <w:pStyle w:val="Akapitzlist"/>
        <w:numPr>
          <w:ilvl w:val="0"/>
          <w:numId w:val="82"/>
        </w:numPr>
        <w:spacing w:after="160"/>
        <w:rPr>
          <w:rFonts w:cstheme="minorHAnsi"/>
        </w:rPr>
      </w:pPr>
      <w:r w:rsidRPr="00AD3D2E">
        <w:rPr>
          <w:rFonts w:cstheme="minorHAnsi"/>
          <w:bCs/>
        </w:rPr>
        <w:lastRenderedPageBreak/>
        <w:t xml:space="preserve">telefonicznie – w </w:t>
      </w:r>
      <w:r w:rsidRPr="00AD3D2E">
        <w:rPr>
          <w:rFonts w:cstheme="minorHAnsi"/>
        </w:rPr>
        <w:t xml:space="preserve">dni robocze w godzinach 8:00 – 16:00 pod dedykowanym numerem: 725553807; </w:t>
      </w:r>
    </w:p>
    <w:p w14:paraId="223F2A7D" w14:textId="77777777" w:rsidR="00AD3D2E" w:rsidRPr="00AD3D2E" w:rsidRDefault="00AD3D2E" w:rsidP="00BE4053">
      <w:pPr>
        <w:pStyle w:val="Akapitzlist"/>
        <w:numPr>
          <w:ilvl w:val="0"/>
          <w:numId w:val="82"/>
        </w:numPr>
        <w:spacing w:after="160"/>
        <w:rPr>
          <w:rFonts w:cstheme="minorHAnsi"/>
        </w:rPr>
      </w:pPr>
      <w:r w:rsidRPr="00AD3D2E">
        <w:rPr>
          <w:rFonts w:cstheme="minorHAnsi"/>
          <w:bCs/>
        </w:rPr>
        <w:t xml:space="preserve">osobiście – na wniosek </w:t>
      </w:r>
      <w:r w:rsidRPr="00AD3D2E">
        <w:rPr>
          <w:rFonts w:cstheme="minorHAnsi"/>
        </w:rPr>
        <w:t xml:space="preserve">złożony za pośrednictwem wymienionych powyżej kanałów. Spotkanie zorganizowane będzie w terminie 14 dni od dnia otrzymania wniosku. </w:t>
      </w:r>
    </w:p>
    <w:p w14:paraId="6C4DBB4C" w14:textId="77777777" w:rsidR="00AD3D2E" w:rsidRPr="00AD3D2E" w:rsidRDefault="00AD3D2E" w:rsidP="00BE4053">
      <w:pPr>
        <w:pStyle w:val="Akapitzlist"/>
        <w:numPr>
          <w:ilvl w:val="0"/>
          <w:numId w:val="83"/>
        </w:numPr>
        <w:spacing w:after="0"/>
        <w:ind w:left="284"/>
        <w:rPr>
          <w:rFonts w:cstheme="minorHAnsi"/>
        </w:rPr>
      </w:pPr>
      <w:r w:rsidRPr="00AD3D2E">
        <w:rPr>
          <w:rFonts w:cstheme="minorHAnsi"/>
        </w:rPr>
        <w:t xml:space="preserve">Dane osobowe przekazane w związku ze zgłoszeniem sygnalistycznym nie podlegają ujawnieniu nieupoważnionym osobom, chyba że ujawnienie takie następuje za wyraźną zgodą sygnalisty, bądź ich ujawnienie jest koniecznym i proporcjonalnym obowiązkiem wynikającym z przepisów prawa. </w:t>
      </w:r>
    </w:p>
    <w:p w14:paraId="7B65C9AF" w14:textId="030484FC" w:rsidR="00AD3D2E" w:rsidRPr="00487DF9" w:rsidRDefault="00AD3D2E" w:rsidP="00487DF9">
      <w:pPr>
        <w:spacing w:after="240"/>
        <w:ind w:right="-18"/>
        <w:rPr>
          <w:rFonts w:cstheme="minorHAnsi"/>
          <w:u w:val="single"/>
        </w:rPr>
      </w:pPr>
      <w:r w:rsidRPr="000B6987">
        <w:rPr>
          <w:rFonts w:cstheme="minorHAnsi"/>
        </w:rPr>
        <w:t xml:space="preserve">Procedura zgłoszeń wewnętrznych dostępna jest w </w:t>
      </w:r>
      <w:bookmarkStart w:id="41" w:name="_Hlk180613250"/>
      <w:r w:rsidRPr="000B6987">
        <w:rPr>
          <w:rFonts w:cstheme="minorHAnsi"/>
        </w:rPr>
        <w:t xml:space="preserve">Biuletynie Informacji Publicznej Zespołu Żłobków m.st. Warszawy w zakładce Zasady funkcjonowania podmiotu - Zarządzenia – Dotyczące doskonalenia Zawodowego oraz procedury zgłoszeń wewnętrznych, adres strony internetowej: </w:t>
      </w:r>
      <w:hyperlink r:id="rId16" w:history="1">
        <w:r w:rsidRPr="000B6987">
          <w:rPr>
            <w:rStyle w:val="Hipercze"/>
            <w:rFonts w:cstheme="minorHAnsi"/>
          </w:rPr>
          <w:t>https://zlobki.waw.pl/bip/zasady-funkcjonowania-podmiotu/</w:t>
        </w:r>
      </w:hyperlink>
      <w:r w:rsidRPr="000B6987">
        <w:rPr>
          <w:rFonts w:cstheme="minorHAnsi"/>
          <w:u w:val="single"/>
        </w:rPr>
        <w:t>.</w:t>
      </w:r>
      <w:bookmarkEnd w:id="41"/>
    </w:p>
    <w:p w14:paraId="5CE8529F" w14:textId="4A81C7AD" w:rsidR="000F3E77" w:rsidRPr="00033823" w:rsidRDefault="000F3E77" w:rsidP="00033823">
      <w:pPr>
        <w:pStyle w:val="Nagwek2"/>
        <w:spacing w:before="0"/>
        <w:ind w:left="714"/>
        <w:rPr>
          <w:rFonts w:cstheme="minorHAnsi"/>
          <w:szCs w:val="22"/>
        </w:rPr>
      </w:pPr>
      <w:r w:rsidRPr="00033823">
        <w:rPr>
          <w:rFonts w:cstheme="minorHAnsi"/>
          <w:szCs w:val="22"/>
        </w:rPr>
        <w:t>Załączniki do SWZ</w:t>
      </w:r>
    </w:p>
    <w:p w14:paraId="57B673EE" w14:textId="655C6A6E" w:rsidR="000E4FC9" w:rsidRPr="00033823" w:rsidRDefault="000E4FC9" w:rsidP="00BE4053">
      <w:pPr>
        <w:pStyle w:val="Akapitzlist"/>
        <w:numPr>
          <w:ilvl w:val="0"/>
          <w:numId w:val="38"/>
        </w:numPr>
        <w:spacing w:after="0"/>
        <w:ind w:left="714" w:hanging="357"/>
        <w:contextualSpacing w:val="0"/>
        <w:rPr>
          <w:rFonts w:cstheme="minorHAnsi"/>
        </w:rPr>
      </w:pPr>
      <w:r w:rsidRPr="00033823">
        <w:rPr>
          <w:rFonts w:cstheme="minorHAnsi"/>
        </w:rPr>
        <w:t xml:space="preserve">Formularz ofertowy – </w:t>
      </w:r>
      <w:r w:rsidR="00BC7CBD" w:rsidRPr="00033823">
        <w:rPr>
          <w:rFonts w:cstheme="minorHAnsi"/>
          <w:b/>
        </w:rPr>
        <w:t>Z</w:t>
      </w:r>
      <w:r w:rsidRPr="00033823">
        <w:rPr>
          <w:rFonts w:cstheme="minorHAnsi"/>
          <w:b/>
        </w:rPr>
        <w:t>ałącznik nr 1</w:t>
      </w:r>
      <w:r w:rsidRPr="00033823">
        <w:rPr>
          <w:rFonts w:cstheme="minorHAnsi"/>
        </w:rPr>
        <w:t>;</w:t>
      </w:r>
    </w:p>
    <w:p w14:paraId="0D8A46F5" w14:textId="3AF6E373" w:rsidR="000E4FC9" w:rsidRPr="00033823" w:rsidRDefault="000E4FC9" w:rsidP="00BE4053">
      <w:pPr>
        <w:pStyle w:val="Akapitzlist"/>
        <w:numPr>
          <w:ilvl w:val="0"/>
          <w:numId w:val="38"/>
        </w:numPr>
        <w:spacing w:after="0"/>
        <w:contextualSpacing w:val="0"/>
        <w:rPr>
          <w:rFonts w:cstheme="minorHAnsi"/>
        </w:rPr>
      </w:pPr>
      <w:r w:rsidRPr="00033823">
        <w:rPr>
          <w:rFonts w:cstheme="minorHAnsi"/>
        </w:rPr>
        <w:t xml:space="preserve">JEDZ – </w:t>
      </w:r>
      <w:r w:rsidR="00BC7CBD" w:rsidRPr="00033823">
        <w:rPr>
          <w:rFonts w:cstheme="minorHAnsi"/>
          <w:b/>
        </w:rPr>
        <w:t>Z</w:t>
      </w:r>
      <w:r w:rsidRPr="00033823">
        <w:rPr>
          <w:rFonts w:cstheme="minorHAnsi"/>
          <w:b/>
        </w:rPr>
        <w:t>ałącznik nr 2</w:t>
      </w:r>
      <w:r w:rsidRPr="00033823">
        <w:rPr>
          <w:rFonts w:cstheme="minorHAnsi"/>
        </w:rPr>
        <w:t>;</w:t>
      </w:r>
    </w:p>
    <w:p w14:paraId="22E637F8" w14:textId="77777777" w:rsidR="00CA7147" w:rsidRDefault="000E4FC9" w:rsidP="00BE4053">
      <w:pPr>
        <w:pStyle w:val="Akapitzlist"/>
        <w:numPr>
          <w:ilvl w:val="0"/>
          <w:numId w:val="38"/>
        </w:numPr>
        <w:spacing w:after="0"/>
        <w:contextualSpacing w:val="0"/>
        <w:rPr>
          <w:rFonts w:cstheme="minorHAnsi"/>
        </w:rPr>
      </w:pPr>
      <w:r w:rsidRPr="009C2004">
        <w:rPr>
          <w:rFonts w:cstheme="minorHAnsi"/>
        </w:rPr>
        <w:t xml:space="preserve">Opis przedmiotu zamówienia – </w:t>
      </w:r>
      <w:r w:rsidR="00BC7CBD" w:rsidRPr="009C2004">
        <w:rPr>
          <w:rFonts w:cstheme="minorHAnsi"/>
          <w:b/>
        </w:rPr>
        <w:t>Z</w:t>
      </w:r>
      <w:r w:rsidRPr="009C2004">
        <w:rPr>
          <w:rFonts w:cstheme="minorHAnsi"/>
          <w:b/>
        </w:rPr>
        <w:t xml:space="preserve">ałącznik nr </w:t>
      </w:r>
      <w:r w:rsidR="00E43ECB">
        <w:rPr>
          <w:rFonts w:cstheme="minorHAnsi"/>
          <w:b/>
        </w:rPr>
        <w:t>3</w:t>
      </w:r>
      <w:r w:rsidR="00CA7147">
        <w:rPr>
          <w:rFonts w:cstheme="minorHAnsi"/>
          <w:b/>
        </w:rPr>
        <w:t>.1</w:t>
      </w:r>
      <w:r w:rsidRPr="009C2004">
        <w:rPr>
          <w:rFonts w:cstheme="minorHAnsi"/>
        </w:rPr>
        <w:t>;</w:t>
      </w:r>
    </w:p>
    <w:p w14:paraId="0CD0E226" w14:textId="46CA851E" w:rsidR="000E4FC9" w:rsidRPr="009C2004" w:rsidRDefault="00AD3D2E" w:rsidP="00BE4053">
      <w:pPr>
        <w:pStyle w:val="Akapitzlist"/>
        <w:numPr>
          <w:ilvl w:val="0"/>
          <w:numId w:val="38"/>
        </w:numPr>
        <w:spacing w:after="0"/>
        <w:contextualSpacing w:val="0"/>
        <w:rPr>
          <w:rFonts w:cstheme="minorHAnsi"/>
        </w:rPr>
      </w:pPr>
      <w:r>
        <w:rPr>
          <w:rFonts w:cstheme="minorHAnsi"/>
        </w:rPr>
        <w:t>Kosztorys zerowy szczegółowy</w:t>
      </w:r>
      <w:r w:rsidR="00CA7147">
        <w:rPr>
          <w:rFonts w:cstheme="minorHAnsi"/>
        </w:rPr>
        <w:t xml:space="preserve"> – </w:t>
      </w:r>
      <w:r w:rsidR="00CA7147" w:rsidRPr="00CA7147">
        <w:rPr>
          <w:rFonts w:cstheme="minorHAnsi"/>
          <w:b/>
        </w:rPr>
        <w:t>Załącznik nr 3.2</w:t>
      </w:r>
      <w:r w:rsidR="00CA7147">
        <w:rPr>
          <w:rFonts w:cstheme="minorHAnsi"/>
        </w:rPr>
        <w:t>;</w:t>
      </w:r>
      <w:r w:rsidR="000E4FC9" w:rsidRPr="009C2004">
        <w:rPr>
          <w:rFonts w:cstheme="minorHAnsi"/>
        </w:rPr>
        <w:t xml:space="preserve"> </w:t>
      </w:r>
    </w:p>
    <w:p w14:paraId="2D70C6D6" w14:textId="7F9DD626" w:rsidR="00BC7CBD" w:rsidRPr="009C2004" w:rsidRDefault="00BC7CBD" w:rsidP="00BE4053">
      <w:pPr>
        <w:pStyle w:val="Akapitzlist"/>
        <w:numPr>
          <w:ilvl w:val="0"/>
          <w:numId w:val="38"/>
        </w:numPr>
        <w:spacing w:after="0"/>
        <w:contextualSpacing w:val="0"/>
        <w:rPr>
          <w:rFonts w:cstheme="minorHAnsi"/>
          <w:b/>
        </w:rPr>
      </w:pPr>
      <w:r w:rsidRPr="009C2004">
        <w:rPr>
          <w:rFonts w:cstheme="minorHAnsi"/>
        </w:rPr>
        <w:t xml:space="preserve">Oświadczenie </w:t>
      </w:r>
      <w:r w:rsidR="00C27874" w:rsidRPr="009C2004">
        <w:rPr>
          <w:rFonts w:cstheme="minorHAnsi"/>
        </w:rPr>
        <w:t xml:space="preserve">Wykonawcy / Wykonawcy wspólnie ubiegającego się o udzielenie zamówienia </w:t>
      </w:r>
      <w:r w:rsidRPr="009C2004">
        <w:rPr>
          <w:rFonts w:cstheme="minorHAnsi"/>
        </w:rPr>
        <w:t>w zakresie podstaw wykluczenia określonych w</w:t>
      </w:r>
      <w:r w:rsidR="00466166" w:rsidRPr="009C2004">
        <w:rPr>
          <w:rFonts w:cstheme="minorHAnsi"/>
        </w:rPr>
        <w:t xml:space="preserve"> rozdz. VI</w:t>
      </w:r>
      <w:r w:rsidRPr="009C2004">
        <w:rPr>
          <w:rFonts w:cstheme="minorHAnsi"/>
        </w:rPr>
        <w:t xml:space="preserve"> </w:t>
      </w:r>
      <w:r w:rsidR="00466166" w:rsidRPr="009C2004">
        <w:rPr>
          <w:rFonts w:cstheme="minorHAnsi"/>
        </w:rPr>
        <w:t>pkt 6.3 i 6.4 SWZ</w:t>
      </w:r>
      <w:r w:rsidRPr="009C2004">
        <w:rPr>
          <w:rFonts w:cstheme="minorHAnsi"/>
        </w:rPr>
        <w:t xml:space="preserve"> – </w:t>
      </w:r>
      <w:r w:rsidRPr="009C2004">
        <w:rPr>
          <w:rFonts w:cstheme="minorHAnsi"/>
          <w:b/>
        </w:rPr>
        <w:t>Załącznik nr 4</w:t>
      </w:r>
      <w:r w:rsidR="00C27874" w:rsidRPr="009C2004">
        <w:rPr>
          <w:rFonts w:cstheme="minorHAnsi"/>
          <w:b/>
        </w:rPr>
        <w:t>A</w:t>
      </w:r>
      <w:r w:rsidRPr="009C2004">
        <w:rPr>
          <w:rFonts w:cstheme="minorHAnsi"/>
        </w:rPr>
        <w:t>;</w:t>
      </w:r>
    </w:p>
    <w:p w14:paraId="652D7B9E" w14:textId="1347C8EB" w:rsidR="00C27874" w:rsidRPr="009C2004" w:rsidRDefault="00C27874" w:rsidP="00BE4053">
      <w:pPr>
        <w:pStyle w:val="Akapitzlist"/>
        <w:numPr>
          <w:ilvl w:val="0"/>
          <w:numId w:val="38"/>
        </w:numPr>
        <w:spacing w:after="0"/>
        <w:contextualSpacing w:val="0"/>
        <w:rPr>
          <w:rFonts w:cstheme="minorHAnsi"/>
          <w:b/>
        </w:rPr>
      </w:pPr>
      <w:r w:rsidRPr="009C2004">
        <w:rPr>
          <w:rFonts w:cstheme="minorHAnsi"/>
        </w:rPr>
        <w:t xml:space="preserve">Oświadczenie podmiotu udostępniającego zasoby w zakresie podstaw wykluczenia określonych w rozdz. VI pkt 6.3 i 6.4 SWZ – </w:t>
      </w:r>
      <w:r w:rsidRPr="009C2004">
        <w:rPr>
          <w:rFonts w:cstheme="minorHAnsi"/>
          <w:b/>
        </w:rPr>
        <w:t>Załącznik nr 4</w:t>
      </w:r>
      <w:r w:rsidR="00D54221" w:rsidRPr="009C2004">
        <w:rPr>
          <w:rFonts w:cstheme="minorHAnsi"/>
          <w:b/>
        </w:rPr>
        <w:t>B</w:t>
      </w:r>
      <w:r w:rsidRPr="009C2004">
        <w:rPr>
          <w:rFonts w:cstheme="minorHAnsi"/>
          <w:b/>
        </w:rPr>
        <w:t>;</w:t>
      </w:r>
    </w:p>
    <w:p w14:paraId="448087AC" w14:textId="66D1A4A1" w:rsidR="000E4FC9" w:rsidRPr="009C2004" w:rsidRDefault="000E4FC9" w:rsidP="00BE4053">
      <w:pPr>
        <w:pStyle w:val="Akapitzlist"/>
        <w:numPr>
          <w:ilvl w:val="0"/>
          <w:numId w:val="38"/>
        </w:numPr>
        <w:spacing w:after="0"/>
        <w:contextualSpacing w:val="0"/>
        <w:rPr>
          <w:rFonts w:cstheme="minorHAnsi"/>
        </w:rPr>
      </w:pPr>
      <w:r w:rsidRPr="009C2004">
        <w:rPr>
          <w:rFonts w:cstheme="minorHAnsi"/>
        </w:rPr>
        <w:t xml:space="preserve">Oświadczenie dot. grupy kapitałowej – </w:t>
      </w:r>
      <w:r w:rsidR="00BC7CBD" w:rsidRPr="009C2004">
        <w:rPr>
          <w:rFonts w:cstheme="minorHAnsi"/>
          <w:b/>
        </w:rPr>
        <w:t>Z</w:t>
      </w:r>
      <w:r w:rsidRPr="009C2004">
        <w:rPr>
          <w:rFonts w:cstheme="minorHAnsi"/>
          <w:b/>
        </w:rPr>
        <w:t xml:space="preserve">ałącznik nr </w:t>
      </w:r>
      <w:r w:rsidR="00BC7CBD" w:rsidRPr="009C2004">
        <w:rPr>
          <w:rFonts w:cstheme="minorHAnsi"/>
          <w:b/>
        </w:rPr>
        <w:t>5</w:t>
      </w:r>
      <w:r w:rsidRPr="009C2004">
        <w:rPr>
          <w:rFonts w:cstheme="minorHAnsi"/>
        </w:rPr>
        <w:t>;</w:t>
      </w:r>
    </w:p>
    <w:p w14:paraId="13A5AF39" w14:textId="4585C896" w:rsidR="00BC7CBD" w:rsidRPr="009C2004" w:rsidRDefault="00BC7CBD" w:rsidP="00BE4053">
      <w:pPr>
        <w:pStyle w:val="Akapitzlist"/>
        <w:numPr>
          <w:ilvl w:val="0"/>
          <w:numId w:val="38"/>
        </w:numPr>
        <w:spacing w:after="0"/>
        <w:contextualSpacing w:val="0"/>
        <w:rPr>
          <w:rFonts w:cstheme="minorHAnsi"/>
        </w:rPr>
      </w:pPr>
      <w:r w:rsidRPr="009C2004">
        <w:rPr>
          <w:rFonts w:cstheme="minorHAnsi"/>
        </w:rPr>
        <w:t xml:space="preserve">Oświadczenie, o którym mowa w art. 117 ust. 4 ustawy PZP – </w:t>
      </w:r>
      <w:r w:rsidRPr="009C2004">
        <w:rPr>
          <w:rFonts w:cstheme="minorHAnsi"/>
          <w:b/>
        </w:rPr>
        <w:t>Załącznik nr 6</w:t>
      </w:r>
      <w:r w:rsidRPr="009C2004">
        <w:rPr>
          <w:rFonts w:cstheme="minorHAnsi"/>
        </w:rPr>
        <w:t>;</w:t>
      </w:r>
    </w:p>
    <w:p w14:paraId="386CFCC8" w14:textId="5A5DDD37" w:rsidR="00BC7CBD" w:rsidRPr="00033823" w:rsidRDefault="00BC7CBD" w:rsidP="00BE4053">
      <w:pPr>
        <w:pStyle w:val="Akapitzlist"/>
        <w:numPr>
          <w:ilvl w:val="0"/>
          <w:numId w:val="38"/>
        </w:numPr>
        <w:spacing w:after="0"/>
        <w:contextualSpacing w:val="0"/>
        <w:rPr>
          <w:rFonts w:cstheme="minorHAnsi"/>
        </w:rPr>
      </w:pPr>
      <w:r w:rsidRPr="00033823">
        <w:rPr>
          <w:rFonts w:cstheme="minorHAnsi"/>
        </w:rPr>
        <w:t xml:space="preserve">Zobowiązanie podmiotu udostępniającego zasoby – </w:t>
      </w:r>
      <w:r w:rsidRPr="00033823">
        <w:rPr>
          <w:rFonts w:cstheme="minorHAnsi"/>
          <w:b/>
        </w:rPr>
        <w:t>Załącznik nr 7</w:t>
      </w:r>
      <w:r w:rsidRPr="00033823">
        <w:rPr>
          <w:rFonts w:cstheme="minorHAnsi"/>
        </w:rPr>
        <w:t>;</w:t>
      </w:r>
    </w:p>
    <w:p w14:paraId="5DFC7CB1" w14:textId="4F262493" w:rsidR="00BC7CBD" w:rsidRPr="00033823" w:rsidRDefault="00BC7CBD" w:rsidP="00BE4053">
      <w:pPr>
        <w:pStyle w:val="Akapitzlist"/>
        <w:numPr>
          <w:ilvl w:val="0"/>
          <w:numId w:val="38"/>
        </w:numPr>
        <w:spacing w:after="0"/>
        <w:contextualSpacing w:val="0"/>
        <w:rPr>
          <w:rFonts w:cstheme="minorHAnsi"/>
        </w:rPr>
      </w:pPr>
      <w:r w:rsidRPr="00033823">
        <w:rPr>
          <w:rFonts w:cstheme="minorHAnsi"/>
        </w:rPr>
        <w:t xml:space="preserve">Oświadczenie dot. aktualności informacji zawartych w oświadczeniu, o którym mowa w art. 125 ust. 1 ustawy PZP – </w:t>
      </w:r>
      <w:r w:rsidRPr="00033823">
        <w:rPr>
          <w:rFonts w:cstheme="minorHAnsi"/>
          <w:b/>
        </w:rPr>
        <w:t>Załącznik nr 8</w:t>
      </w:r>
      <w:r w:rsidRPr="00033823">
        <w:rPr>
          <w:rFonts w:cstheme="minorHAnsi"/>
        </w:rPr>
        <w:t>;</w:t>
      </w:r>
    </w:p>
    <w:p w14:paraId="11E1B059" w14:textId="72BFFB93" w:rsidR="000E4FC9" w:rsidRPr="00033823" w:rsidRDefault="000E4FC9" w:rsidP="00BE4053">
      <w:pPr>
        <w:pStyle w:val="Akapitzlist"/>
        <w:numPr>
          <w:ilvl w:val="0"/>
          <w:numId w:val="38"/>
        </w:numPr>
        <w:spacing w:after="0"/>
        <w:contextualSpacing w:val="0"/>
        <w:rPr>
          <w:rFonts w:cstheme="minorHAnsi"/>
        </w:rPr>
      </w:pPr>
      <w:r w:rsidRPr="00033823">
        <w:rPr>
          <w:rFonts w:cstheme="minorHAnsi"/>
        </w:rPr>
        <w:t>Wykaz wykonanych/wyko</w:t>
      </w:r>
      <w:r w:rsidR="00A41DDF" w:rsidRPr="00033823">
        <w:rPr>
          <w:rFonts w:cstheme="minorHAnsi"/>
        </w:rPr>
        <w:t xml:space="preserve">nywanych </w:t>
      </w:r>
      <w:r w:rsidR="00E43ECB">
        <w:rPr>
          <w:rFonts w:cstheme="minorHAnsi"/>
        </w:rPr>
        <w:t>usług</w:t>
      </w:r>
      <w:r w:rsidR="00A41DDF" w:rsidRPr="00033823">
        <w:rPr>
          <w:rFonts w:cstheme="minorHAnsi"/>
        </w:rPr>
        <w:t xml:space="preserve"> – </w:t>
      </w:r>
      <w:r w:rsidR="00BC7CBD" w:rsidRPr="00033823">
        <w:rPr>
          <w:rFonts w:cstheme="minorHAnsi"/>
          <w:b/>
        </w:rPr>
        <w:t>Z</w:t>
      </w:r>
      <w:r w:rsidR="00A41DDF" w:rsidRPr="00033823">
        <w:rPr>
          <w:rFonts w:cstheme="minorHAnsi"/>
          <w:b/>
        </w:rPr>
        <w:t xml:space="preserve">ałącznik nr </w:t>
      </w:r>
      <w:r w:rsidR="00BC7CBD" w:rsidRPr="00033823">
        <w:rPr>
          <w:rFonts w:cstheme="minorHAnsi"/>
          <w:b/>
        </w:rPr>
        <w:t>9</w:t>
      </w:r>
      <w:r w:rsidRPr="00033823">
        <w:rPr>
          <w:rFonts w:cstheme="minorHAnsi"/>
        </w:rPr>
        <w:t>;</w:t>
      </w:r>
    </w:p>
    <w:p w14:paraId="1A36F829" w14:textId="31216861" w:rsidR="000E4FC9" w:rsidRPr="00033823" w:rsidRDefault="000E4FC9" w:rsidP="00BE4053">
      <w:pPr>
        <w:pStyle w:val="Akapitzlist"/>
        <w:numPr>
          <w:ilvl w:val="0"/>
          <w:numId w:val="38"/>
        </w:numPr>
        <w:spacing w:after="0"/>
        <w:contextualSpacing w:val="0"/>
        <w:rPr>
          <w:rFonts w:cstheme="minorHAnsi"/>
        </w:rPr>
      </w:pPr>
      <w:r w:rsidRPr="00033823">
        <w:rPr>
          <w:rFonts w:cstheme="minorHAnsi"/>
        </w:rPr>
        <w:t xml:space="preserve">Wykaz </w:t>
      </w:r>
      <w:r w:rsidR="00E43ECB">
        <w:rPr>
          <w:rFonts w:cstheme="minorHAnsi"/>
        </w:rPr>
        <w:t>osób</w:t>
      </w:r>
      <w:r w:rsidR="00A41DDF" w:rsidRPr="00033823">
        <w:rPr>
          <w:rFonts w:cstheme="minorHAnsi"/>
        </w:rPr>
        <w:t xml:space="preserve"> – </w:t>
      </w:r>
      <w:r w:rsidR="00BC7CBD" w:rsidRPr="00033823">
        <w:rPr>
          <w:rFonts w:cstheme="minorHAnsi"/>
          <w:b/>
        </w:rPr>
        <w:t>Z</w:t>
      </w:r>
      <w:r w:rsidR="00A41DDF" w:rsidRPr="00033823">
        <w:rPr>
          <w:rFonts w:cstheme="minorHAnsi"/>
          <w:b/>
        </w:rPr>
        <w:t xml:space="preserve">ałącznik nr </w:t>
      </w:r>
      <w:r w:rsidR="00BC7CBD" w:rsidRPr="00033823">
        <w:rPr>
          <w:rFonts w:cstheme="minorHAnsi"/>
          <w:b/>
        </w:rPr>
        <w:t>10</w:t>
      </w:r>
      <w:r w:rsidRPr="00033823">
        <w:rPr>
          <w:rFonts w:cstheme="minorHAnsi"/>
        </w:rPr>
        <w:t>;</w:t>
      </w:r>
    </w:p>
    <w:p w14:paraId="7E93F979" w14:textId="220244C0" w:rsidR="00AD3D2E" w:rsidRPr="001F4F3F" w:rsidRDefault="00A41DDF" w:rsidP="00BE4053">
      <w:pPr>
        <w:pStyle w:val="Akapitzlist"/>
        <w:numPr>
          <w:ilvl w:val="0"/>
          <w:numId w:val="38"/>
        </w:numPr>
        <w:spacing w:after="0"/>
        <w:contextualSpacing w:val="0"/>
        <w:rPr>
          <w:rFonts w:cstheme="minorHAnsi"/>
        </w:rPr>
      </w:pPr>
      <w:r w:rsidRPr="00033823">
        <w:rPr>
          <w:rFonts w:cstheme="minorHAnsi"/>
        </w:rPr>
        <w:t xml:space="preserve">Projektowane postanowienia umowy </w:t>
      </w:r>
      <w:r w:rsidR="00E43ECB">
        <w:rPr>
          <w:rFonts w:cstheme="minorHAnsi"/>
        </w:rPr>
        <w:t xml:space="preserve">– </w:t>
      </w:r>
      <w:r w:rsidR="00A83B77" w:rsidRPr="00033823">
        <w:rPr>
          <w:rFonts w:cstheme="minorHAnsi"/>
          <w:b/>
        </w:rPr>
        <w:t>Z</w:t>
      </w:r>
      <w:r w:rsidR="000E4FC9" w:rsidRPr="00033823">
        <w:rPr>
          <w:rFonts w:cstheme="minorHAnsi"/>
          <w:b/>
        </w:rPr>
        <w:t xml:space="preserve">ałącznik nr </w:t>
      </w:r>
      <w:r w:rsidR="00A83B77" w:rsidRPr="00033823">
        <w:rPr>
          <w:rFonts w:cstheme="minorHAnsi"/>
          <w:b/>
        </w:rPr>
        <w:t>1</w:t>
      </w:r>
      <w:r w:rsidR="00E43ECB">
        <w:rPr>
          <w:rFonts w:cstheme="minorHAnsi"/>
          <w:b/>
        </w:rPr>
        <w:t>1</w:t>
      </w:r>
      <w:r w:rsidR="00AD3D2E">
        <w:rPr>
          <w:rFonts w:cstheme="minorHAnsi"/>
          <w:b/>
        </w:rPr>
        <w:t>;</w:t>
      </w:r>
    </w:p>
    <w:sectPr w:rsidR="00AD3D2E" w:rsidRPr="001F4F3F" w:rsidSect="00033823">
      <w:footerReference w:type="default" r:id="rId17"/>
      <w:headerReference w:type="first" r:id="rId18"/>
      <w:pgSz w:w="11906" w:h="16838" w:code="9"/>
      <w:pgMar w:top="1418" w:right="1418" w:bottom="1418" w:left="1418" w:header="142"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AF6C4A" w16cex:dateUtc="2026-01-23T11: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EFBE47" w14:textId="77777777" w:rsidR="00B56DA9" w:rsidRDefault="00B56DA9" w:rsidP="005C400B">
      <w:pPr>
        <w:spacing w:after="0" w:line="240" w:lineRule="auto"/>
      </w:pPr>
      <w:r>
        <w:separator/>
      </w:r>
    </w:p>
  </w:endnote>
  <w:endnote w:type="continuationSeparator" w:id="0">
    <w:p w14:paraId="14FC95BC" w14:textId="77777777" w:rsidR="00B56DA9" w:rsidRDefault="00B56DA9" w:rsidP="005C4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EE"/>
    <w:family w:val="moder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0375626"/>
      <w:docPartObj>
        <w:docPartGallery w:val="Page Numbers (Bottom of Page)"/>
        <w:docPartUnique/>
      </w:docPartObj>
    </w:sdtPr>
    <w:sdtEndPr/>
    <w:sdtContent>
      <w:sdt>
        <w:sdtPr>
          <w:id w:val="-1669238322"/>
          <w:docPartObj>
            <w:docPartGallery w:val="Page Numbers (Top of Page)"/>
            <w:docPartUnique/>
          </w:docPartObj>
        </w:sdtPr>
        <w:sdtEndPr/>
        <w:sdtContent>
          <w:p w14:paraId="33626CD6" w14:textId="1FB60191" w:rsidR="00B56DA9" w:rsidRPr="004C1595" w:rsidRDefault="00B56DA9" w:rsidP="00940896">
            <w:pPr>
              <w:pStyle w:val="Stopka"/>
              <w:jc w:val="right"/>
            </w:pPr>
            <w:r w:rsidRPr="004C1595">
              <w:rPr>
                <w:bCs/>
                <w:sz w:val="24"/>
                <w:szCs w:val="24"/>
              </w:rPr>
              <w:fldChar w:fldCharType="begin"/>
            </w:r>
            <w:r w:rsidRPr="004C1595">
              <w:rPr>
                <w:bCs/>
              </w:rPr>
              <w:instrText>PAGE</w:instrText>
            </w:r>
            <w:r w:rsidRPr="004C1595">
              <w:rPr>
                <w:bCs/>
                <w:sz w:val="24"/>
                <w:szCs w:val="24"/>
              </w:rPr>
              <w:fldChar w:fldCharType="separate"/>
            </w:r>
            <w:r>
              <w:rPr>
                <w:bCs/>
                <w:noProof/>
              </w:rPr>
              <w:t>20</w:t>
            </w:r>
            <w:r w:rsidRPr="004C1595">
              <w:rPr>
                <w:bCs/>
                <w:sz w:val="24"/>
                <w:szCs w:val="24"/>
              </w:rPr>
              <w:fldChar w:fldCharType="end"/>
            </w:r>
            <w:r w:rsidRPr="004C1595">
              <w:t>/</w:t>
            </w:r>
            <w:r w:rsidRPr="004C1595">
              <w:rPr>
                <w:bCs/>
                <w:sz w:val="24"/>
                <w:szCs w:val="24"/>
              </w:rPr>
              <w:fldChar w:fldCharType="begin"/>
            </w:r>
            <w:r w:rsidRPr="004C1595">
              <w:rPr>
                <w:bCs/>
              </w:rPr>
              <w:instrText>NUMPAGES</w:instrText>
            </w:r>
            <w:r w:rsidRPr="004C1595">
              <w:rPr>
                <w:bCs/>
                <w:sz w:val="24"/>
                <w:szCs w:val="24"/>
              </w:rPr>
              <w:fldChar w:fldCharType="separate"/>
            </w:r>
            <w:r>
              <w:rPr>
                <w:bCs/>
                <w:noProof/>
              </w:rPr>
              <w:t>51</w:t>
            </w:r>
            <w:r w:rsidRPr="004C1595">
              <w:rPr>
                <w:bCs/>
                <w:sz w:val="24"/>
                <w:szCs w:val="24"/>
              </w:rPr>
              <w:fldChar w:fldCharType="end"/>
            </w:r>
          </w:p>
        </w:sdtContent>
      </w:sdt>
    </w:sdtContent>
  </w:sdt>
  <w:p w14:paraId="61F62315" w14:textId="77777777" w:rsidR="00B56DA9" w:rsidRPr="004C1595" w:rsidRDefault="00B56D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D2DE1" w14:textId="77777777" w:rsidR="00B56DA9" w:rsidRDefault="00B56DA9" w:rsidP="005C400B">
      <w:pPr>
        <w:spacing w:after="0" w:line="240" w:lineRule="auto"/>
      </w:pPr>
      <w:r>
        <w:separator/>
      </w:r>
    </w:p>
  </w:footnote>
  <w:footnote w:type="continuationSeparator" w:id="0">
    <w:p w14:paraId="1EE878A5" w14:textId="77777777" w:rsidR="00B56DA9" w:rsidRDefault="00B56DA9" w:rsidP="005C40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CD06D" w14:textId="05DB6138" w:rsidR="00B56DA9" w:rsidRDefault="00B56DA9">
    <w:pPr>
      <w:pStyle w:val="Nagwek"/>
    </w:pPr>
    <w:r>
      <w:rPr>
        <w:noProof/>
        <w:lang w:eastAsia="pl-PL"/>
      </w:rPr>
      <w:drawing>
        <wp:inline distT="0" distB="0" distL="0" distR="0" wp14:anchorId="4C2D45D5" wp14:editId="7FDCE7D3">
          <wp:extent cx="5667375" cy="1113790"/>
          <wp:effectExtent l="0" t="0" r="9525" b="0"/>
          <wp:docPr id="9" name="Obraz 1" descr="zespol_zlobkow_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pol_zlobkow_20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7375" cy="1113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3109"/>
    <w:multiLevelType w:val="multilevel"/>
    <w:tmpl w:val="6E08A420"/>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8"/>
      <w:numFmt w:val="decimal"/>
      <w:lvlText w:val="5.5.%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B37B78"/>
    <w:multiLevelType w:val="hybridMultilevel"/>
    <w:tmpl w:val="4C6076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29F2C64"/>
    <w:multiLevelType w:val="hybridMultilevel"/>
    <w:tmpl w:val="7D3CD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382552"/>
    <w:multiLevelType w:val="multilevel"/>
    <w:tmpl w:val="E166B9DA"/>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8"/>
      <w:numFmt w:val="decimal"/>
      <w:lvlText w:val="5.5.%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421B82"/>
    <w:multiLevelType w:val="hybridMultilevel"/>
    <w:tmpl w:val="3CD4EFE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 w15:restartNumberingAfterBreak="0">
    <w:nsid w:val="048470DE"/>
    <w:multiLevelType w:val="hybridMultilevel"/>
    <w:tmpl w:val="3B721836"/>
    <w:lvl w:ilvl="0" w:tplc="0D78FBF0">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 w15:restartNumberingAfterBreak="0">
    <w:nsid w:val="05A531D0"/>
    <w:multiLevelType w:val="hybridMultilevel"/>
    <w:tmpl w:val="844E1670"/>
    <w:lvl w:ilvl="0" w:tplc="1952E34E">
      <w:start w:val="1"/>
      <w:numFmt w:val="decimal"/>
      <w:lvlText w:val="4.%1"/>
      <w:lvlJc w:val="left"/>
      <w:pPr>
        <w:ind w:left="26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F3618C"/>
    <w:multiLevelType w:val="multilevel"/>
    <w:tmpl w:val="05CE2A9A"/>
    <w:styleLink w:val="WWNum2"/>
    <w:lvl w:ilvl="0">
      <w:start w:val="2"/>
      <w:numFmt w:val="decimal"/>
      <w:lvlText w:val="%1."/>
      <w:lvlJc w:val="left"/>
      <w:pPr>
        <w:ind w:left="720" w:hanging="360"/>
      </w:pPr>
      <w:rPr>
        <w:b w:val="0"/>
        <w:bCs w:val="0"/>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062A2E48"/>
    <w:multiLevelType w:val="hybridMultilevel"/>
    <w:tmpl w:val="88B618B0"/>
    <w:lvl w:ilvl="0" w:tplc="04150011">
      <w:start w:val="1"/>
      <w:numFmt w:val="decimal"/>
      <w:lvlText w:val="%1)"/>
      <w:lvlJc w:val="left"/>
      <w:pPr>
        <w:ind w:left="720" w:hanging="360"/>
      </w:pPr>
      <w:rPr>
        <w:rFonts w:hint="default"/>
      </w:rPr>
    </w:lvl>
    <w:lvl w:ilvl="1" w:tplc="DDE646C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540623"/>
    <w:multiLevelType w:val="hybridMultilevel"/>
    <w:tmpl w:val="236A1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3479B0"/>
    <w:multiLevelType w:val="hybridMultilevel"/>
    <w:tmpl w:val="57F6FD4C"/>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1" w15:restartNumberingAfterBreak="0">
    <w:nsid w:val="0BC95061"/>
    <w:multiLevelType w:val="hybridMultilevel"/>
    <w:tmpl w:val="B060CE4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0BF5736A"/>
    <w:multiLevelType w:val="multilevel"/>
    <w:tmpl w:val="D1FAFD98"/>
    <w:lvl w:ilvl="0">
      <w:start w:val="1"/>
      <w:numFmt w:val="decimal"/>
      <w:lvlText w:val="%1."/>
      <w:lvlJc w:val="left"/>
      <w:pPr>
        <w:ind w:left="643" w:hanging="360"/>
      </w:pPr>
      <w:rPr>
        <w:rFonts w:hint="default"/>
        <w:b w:val="0"/>
        <w:i w:val="0"/>
        <w:u w:val="none"/>
      </w:rPr>
    </w:lvl>
    <w:lvl w:ilvl="1">
      <w:start w:val="1"/>
      <w:numFmt w:val="decimal"/>
      <w:lvlText w:val="%2."/>
      <w:lvlJc w:val="left"/>
      <w:pPr>
        <w:ind w:left="6816" w:hanging="720"/>
      </w:pPr>
      <w:rPr>
        <w:rFonts w:hint="default"/>
        <w:b w:val="0"/>
        <w:i w:val="0"/>
      </w:rPr>
    </w:lvl>
    <w:lvl w:ilvl="2">
      <w:start w:val="1"/>
      <w:numFmt w:val="decimal"/>
      <w:isLgl/>
      <w:lvlText w:val="%1.%2.%3."/>
      <w:lvlJc w:val="left"/>
      <w:pPr>
        <w:ind w:left="6816" w:hanging="720"/>
      </w:pPr>
      <w:rPr>
        <w:rFonts w:hint="default"/>
        <w:b w:val="0"/>
        <w:i w:val="0"/>
      </w:rPr>
    </w:lvl>
    <w:lvl w:ilvl="3">
      <w:start w:val="1"/>
      <w:numFmt w:val="decimal"/>
      <w:isLgl/>
      <w:lvlText w:val="%1.%2.%3.%4."/>
      <w:lvlJc w:val="left"/>
      <w:pPr>
        <w:ind w:left="7176" w:hanging="1080"/>
      </w:pPr>
      <w:rPr>
        <w:rFonts w:hint="default"/>
      </w:rPr>
    </w:lvl>
    <w:lvl w:ilvl="4">
      <w:start w:val="1"/>
      <w:numFmt w:val="decimal"/>
      <w:isLgl/>
      <w:lvlText w:val="%1.%2.%3.%4.%5."/>
      <w:lvlJc w:val="left"/>
      <w:pPr>
        <w:ind w:left="7176" w:hanging="1080"/>
      </w:pPr>
      <w:rPr>
        <w:rFonts w:hint="default"/>
      </w:rPr>
    </w:lvl>
    <w:lvl w:ilvl="5">
      <w:start w:val="1"/>
      <w:numFmt w:val="decimal"/>
      <w:isLgl/>
      <w:lvlText w:val="%1.%2.%3.%4.%5.%6."/>
      <w:lvlJc w:val="left"/>
      <w:pPr>
        <w:ind w:left="7536" w:hanging="1440"/>
      </w:pPr>
      <w:rPr>
        <w:rFonts w:hint="default"/>
      </w:rPr>
    </w:lvl>
    <w:lvl w:ilvl="6">
      <w:start w:val="1"/>
      <w:numFmt w:val="decimal"/>
      <w:isLgl/>
      <w:lvlText w:val="%1.%2.%3.%4.%5.%6.%7."/>
      <w:lvlJc w:val="left"/>
      <w:pPr>
        <w:ind w:left="7536" w:hanging="1440"/>
      </w:pPr>
      <w:rPr>
        <w:rFonts w:hint="default"/>
      </w:rPr>
    </w:lvl>
    <w:lvl w:ilvl="7">
      <w:start w:val="1"/>
      <w:numFmt w:val="decimal"/>
      <w:isLgl/>
      <w:lvlText w:val="%1.%2.%3.%4.%5.%6.%7.%8."/>
      <w:lvlJc w:val="left"/>
      <w:pPr>
        <w:ind w:left="7896" w:hanging="1800"/>
      </w:pPr>
      <w:rPr>
        <w:rFonts w:hint="default"/>
      </w:rPr>
    </w:lvl>
    <w:lvl w:ilvl="8">
      <w:start w:val="1"/>
      <w:numFmt w:val="decimal"/>
      <w:isLgl/>
      <w:lvlText w:val="%1.%2.%3.%4.%5.%6.%7.%8.%9."/>
      <w:lvlJc w:val="left"/>
      <w:pPr>
        <w:ind w:left="8256" w:hanging="2160"/>
      </w:pPr>
      <w:rPr>
        <w:rFonts w:hint="default"/>
      </w:rPr>
    </w:lvl>
  </w:abstractNum>
  <w:abstractNum w:abstractNumId="13" w15:restartNumberingAfterBreak="0">
    <w:nsid w:val="0EE33F64"/>
    <w:multiLevelType w:val="hybridMultilevel"/>
    <w:tmpl w:val="26F844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2A3DBD"/>
    <w:multiLevelType w:val="hybridMultilevel"/>
    <w:tmpl w:val="660C5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BD50A2"/>
    <w:multiLevelType w:val="hybridMultilevel"/>
    <w:tmpl w:val="23E22152"/>
    <w:lvl w:ilvl="0" w:tplc="A4EC8CC8">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12FF7E87"/>
    <w:multiLevelType w:val="hybridMultilevel"/>
    <w:tmpl w:val="EB4E9A74"/>
    <w:lvl w:ilvl="0" w:tplc="04150011">
      <w:start w:val="1"/>
      <w:numFmt w:val="decimal"/>
      <w:lvlText w:val="%1)"/>
      <w:lvlJc w:val="left"/>
      <w:pPr>
        <w:ind w:left="72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08165E"/>
    <w:multiLevelType w:val="hybridMultilevel"/>
    <w:tmpl w:val="A11A0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0C10D2"/>
    <w:multiLevelType w:val="hybridMultilevel"/>
    <w:tmpl w:val="ABBCF7F0"/>
    <w:lvl w:ilvl="0" w:tplc="A4EEC3B8">
      <w:start w:val="7"/>
      <w:numFmt w:val="decimal"/>
      <w:lvlText w:val="%1."/>
      <w:lvlJc w:val="left"/>
      <w:pPr>
        <w:ind w:left="720" w:hanging="360"/>
      </w:pPr>
      <w:rPr>
        <w:rFonts w:hint="default"/>
      </w:rPr>
    </w:lvl>
    <w:lvl w:ilvl="1" w:tplc="E382A434">
      <w:start w:val="1"/>
      <w:numFmt w:val="decimal"/>
      <w:lvlText w:val="%2."/>
      <w:lvlJc w:val="left"/>
      <w:pPr>
        <w:ind w:left="1770" w:hanging="69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234959"/>
    <w:multiLevelType w:val="hybridMultilevel"/>
    <w:tmpl w:val="4888DE82"/>
    <w:lvl w:ilvl="0" w:tplc="6430F460">
      <w:start w:val="1"/>
      <w:numFmt w:val="decimal"/>
      <w:lvlText w:val="%1)"/>
      <w:lvlJc w:val="left"/>
      <w:pPr>
        <w:ind w:left="1440" w:hanging="360"/>
      </w:pPr>
      <w:rPr>
        <w:rFonts w:hint="default"/>
      </w:rPr>
    </w:lvl>
    <w:lvl w:ilvl="1" w:tplc="0D78FBF0">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1A2F3E02"/>
    <w:multiLevelType w:val="hybridMultilevel"/>
    <w:tmpl w:val="28E88F70"/>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1" w15:restartNumberingAfterBreak="0">
    <w:nsid w:val="1B833351"/>
    <w:multiLevelType w:val="hybridMultilevel"/>
    <w:tmpl w:val="B64E7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133DE9"/>
    <w:multiLevelType w:val="hybridMultilevel"/>
    <w:tmpl w:val="C4941744"/>
    <w:lvl w:ilvl="0" w:tplc="D2269954">
      <w:start w:val="1"/>
      <w:numFmt w:val="bullet"/>
      <w:lvlText w:val="̶"/>
      <w:lvlJc w:val="left"/>
      <w:pPr>
        <w:ind w:left="1077" w:hanging="360"/>
      </w:pPr>
      <w:rPr>
        <w:rFonts w:ascii="Calibri" w:hAnsi="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3" w15:restartNumberingAfterBreak="0">
    <w:nsid w:val="1D9C2CA4"/>
    <w:multiLevelType w:val="hybridMultilevel"/>
    <w:tmpl w:val="7FCC51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C36CB4"/>
    <w:multiLevelType w:val="hybridMultilevel"/>
    <w:tmpl w:val="99502944"/>
    <w:lvl w:ilvl="0" w:tplc="3C78482E">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8E5A9A"/>
    <w:multiLevelType w:val="hybridMultilevel"/>
    <w:tmpl w:val="31305B96"/>
    <w:lvl w:ilvl="0" w:tplc="9CC497A0">
      <w:start w:val="1"/>
      <w:numFmt w:val="decimal"/>
      <w:pStyle w:val="Nagwek5"/>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6D2DC3"/>
    <w:multiLevelType w:val="hybridMultilevel"/>
    <w:tmpl w:val="9044E9DA"/>
    <w:lvl w:ilvl="0" w:tplc="D9505258">
      <w:start w:val="1"/>
      <w:numFmt w:val="decimal"/>
      <w:lvlText w:val="6.%1"/>
      <w:lvlJc w:val="left"/>
      <w:pPr>
        <w:ind w:left="928"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9A7C84"/>
    <w:multiLevelType w:val="hybridMultilevel"/>
    <w:tmpl w:val="7362DB0C"/>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1737C6C"/>
    <w:multiLevelType w:val="hybridMultilevel"/>
    <w:tmpl w:val="FE7A48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2EC6B8B"/>
    <w:multiLevelType w:val="multilevel"/>
    <w:tmpl w:val="0FDCCB0C"/>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6"/>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242673C8"/>
    <w:multiLevelType w:val="hybridMultilevel"/>
    <w:tmpl w:val="9BF69F1A"/>
    <w:lvl w:ilvl="0" w:tplc="489C20C2">
      <w:start w:val="1"/>
      <w:numFmt w:val="decimal"/>
      <w:lvlText w:val="%1)"/>
      <w:lvlJc w:val="left"/>
      <w:pPr>
        <w:ind w:left="720" w:hanging="360"/>
      </w:pPr>
      <w:rPr>
        <w:rFonts w:asciiTheme="minorHAnsi" w:eastAsia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A65CCB"/>
    <w:multiLevelType w:val="hybridMultilevel"/>
    <w:tmpl w:val="5FF6E7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72043B1"/>
    <w:multiLevelType w:val="hybridMultilevel"/>
    <w:tmpl w:val="2DC2B2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296660B7"/>
    <w:multiLevelType w:val="hybridMultilevel"/>
    <w:tmpl w:val="47D637B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9C641A6"/>
    <w:multiLevelType w:val="hybridMultilevel"/>
    <w:tmpl w:val="E0A47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A82F95"/>
    <w:multiLevelType w:val="hybridMultilevel"/>
    <w:tmpl w:val="69FA2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BA2390"/>
    <w:multiLevelType w:val="hybridMultilevel"/>
    <w:tmpl w:val="24FE8E3E"/>
    <w:lvl w:ilvl="0" w:tplc="6430F460">
      <w:start w:val="1"/>
      <w:numFmt w:val="decimal"/>
      <w:lvlText w:val="%1)"/>
      <w:lvlJc w:val="left"/>
      <w:pPr>
        <w:ind w:left="1440" w:hanging="360"/>
      </w:pPr>
      <w:rPr>
        <w:rFonts w:hint="default"/>
      </w:rPr>
    </w:lvl>
    <w:lvl w:ilvl="1" w:tplc="0D78FBF0">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2EB22F36"/>
    <w:multiLevelType w:val="hybridMultilevel"/>
    <w:tmpl w:val="C6566352"/>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2EC33572"/>
    <w:multiLevelType w:val="hybridMultilevel"/>
    <w:tmpl w:val="8F4E43CA"/>
    <w:lvl w:ilvl="0" w:tplc="0980EE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983A44"/>
    <w:multiLevelType w:val="hybridMultilevel"/>
    <w:tmpl w:val="053E805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32B918DF"/>
    <w:multiLevelType w:val="multilevel"/>
    <w:tmpl w:val="B9BE4B8A"/>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1500"/>
        </w:tabs>
        <w:ind w:left="0" w:firstLine="0"/>
      </w:pPr>
      <w:rPr>
        <w:rFonts w:hint="default"/>
        <w:b w:val="0"/>
        <w:i w:val="0"/>
      </w:rPr>
    </w:lvl>
    <w:lvl w:ilvl="2">
      <w:start w:val="1"/>
      <w:numFmt w:val="decimal"/>
      <w:lvlText w:val="%3)"/>
      <w:lvlJc w:val="left"/>
      <w:pPr>
        <w:tabs>
          <w:tab w:val="num" w:pos="2400"/>
        </w:tabs>
        <w:ind w:left="0" w:firstLine="0"/>
      </w:pPr>
      <w:rPr>
        <w:rFonts w:hint="default"/>
      </w:rPr>
    </w:lvl>
    <w:lvl w:ilvl="3">
      <w:start w:val="3"/>
      <w:numFmt w:val="decimal"/>
      <w:lvlText w:val="%4."/>
      <w:lvlJc w:val="left"/>
      <w:pPr>
        <w:tabs>
          <w:tab w:val="num" w:pos="2940"/>
        </w:tabs>
        <w:ind w:left="0" w:firstLine="0"/>
      </w:pPr>
      <w:rPr>
        <w:rFonts w:hint="default"/>
        <w:b w:val="0"/>
        <w:i w:val="0"/>
      </w:rPr>
    </w:lvl>
    <w:lvl w:ilvl="4">
      <w:start w:val="1"/>
      <w:numFmt w:val="lowerLetter"/>
      <w:lvlText w:val="%5."/>
      <w:lvlJc w:val="left"/>
      <w:pPr>
        <w:tabs>
          <w:tab w:val="num" w:pos="3660"/>
        </w:tabs>
        <w:ind w:left="0" w:firstLine="0"/>
      </w:pPr>
      <w:rPr>
        <w:rFonts w:hint="default"/>
      </w:rPr>
    </w:lvl>
    <w:lvl w:ilvl="5">
      <w:start w:val="1"/>
      <w:numFmt w:val="lowerRoman"/>
      <w:lvlText w:val="%6."/>
      <w:lvlJc w:val="right"/>
      <w:pPr>
        <w:tabs>
          <w:tab w:val="num" w:pos="4380"/>
        </w:tabs>
        <w:ind w:left="0" w:firstLine="0"/>
      </w:pPr>
      <w:rPr>
        <w:rFonts w:hint="default"/>
      </w:rPr>
    </w:lvl>
    <w:lvl w:ilvl="6">
      <w:start w:val="1"/>
      <w:numFmt w:val="decimal"/>
      <w:lvlText w:val="%7."/>
      <w:lvlJc w:val="left"/>
      <w:pPr>
        <w:tabs>
          <w:tab w:val="num" w:pos="5100"/>
        </w:tabs>
        <w:ind w:left="0" w:firstLine="0"/>
      </w:pPr>
      <w:rPr>
        <w:rFonts w:hint="default"/>
        <w:b w:val="0"/>
      </w:rPr>
    </w:lvl>
    <w:lvl w:ilvl="7">
      <w:start w:val="1"/>
      <w:numFmt w:val="lowerLetter"/>
      <w:lvlText w:val="%8."/>
      <w:lvlJc w:val="left"/>
      <w:pPr>
        <w:tabs>
          <w:tab w:val="num" w:pos="5820"/>
        </w:tabs>
        <w:ind w:left="0" w:firstLine="0"/>
      </w:pPr>
      <w:rPr>
        <w:rFonts w:hint="default"/>
      </w:rPr>
    </w:lvl>
    <w:lvl w:ilvl="8">
      <w:start w:val="1"/>
      <w:numFmt w:val="lowerRoman"/>
      <w:lvlText w:val="%9."/>
      <w:lvlJc w:val="right"/>
      <w:pPr>
        <w:tabs>
          <w:tab w:val="num" w:pos="6540"/>
        </w:tabs>
        <w:ind w:left="0" w:firstLine="0"/>
      </w:pPr>
      <w:rPr>
        <w:rFonts w:hint="default"/>
      </w:rPr>
    </w:lvl>
  </w:abstractNum>
  <w:abstractNum w:abstractNumId="41" w15:restartNumberingAfterBreak="0">
    <w:nsid w:val="38072E7A"/>
    <w:multiLevelType w:val="multilevel"/>
    <w:tmpl w:val="66F424B8"/>
    <w:styleLink w:val="WWNum1"/>
    <w:lvl w:ilvl="0">
      <w:start w:val="1"/>
      <w:numFmt w:val="decimal"/>
      <w:lvlText w:val="%1."/>
      <w:lvlJc w:val="left"/>
      <w:pPr>
        <w:ind w:left="720" w:hanging="360"/>
      </w:pPr>
      <w:rPr>
        <w:rFonts w:ascii="Calibri" w:hAnsi="Calibri"/>
        <w:b w:val="0"/>
        <w:bCs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2" w15:restartNumberingAfterBreak="0">
    <w:nsid w:val="38357B8B"/>
    <w:multiLevelType w:val="hybridMultilevel"/>
    <w:tmpl w:val="35929D2E"/>
    <w:lvl w:ilvl="0" w:tplc="E382A434">
      <w:start w:val="1"/>
      <w:numFmt w:val="decimal"/>
      <w:lvlText w:val="%1."/>
      <w:lvlJc w:val="left"/>
      <w:pPr>
        <w:ind w:left="720" w:hanging="360"/>
      </w:pPr>
      <w:rPr>
        <w:rFonts w:hint="default"/>
      </w:rPr>
    </w:lvl>
    <w:lvl w:ilvl="1" w:tplc="7F987AA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611D96"/>
    <w:multiLevelType w:val="hybridMultilevel"/>
    <w:tmpl w:val="6486C29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4" w15:restartNumberingAfterBreak="0">
    <w:nsid w:val="38CB7D7F"/>
    <w:multiLevelType w:val="hybridMultilevel"/>
    <w:tmpl w:val="8BC8243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5" w15:restartNumberingAfterBreak="0">
    <w:nsid w:val="39BF094F"/>
    <w:multiLevelType w:val="hybridMultilevel"/>
    <w:tmpl w:val="8A80E7D2"/>
    <w:lvl w:ilvl="0" w:tplc="0415000F">
      <w:start w:val="1"/>
      <w:numFmt w:val="decimal"/>
      <w:lvlText w:val="%1."/>
      <w:lvlJc w:val="left"/>
      <w:pPr>
        <w:ind w:left="720" w:hanging="360"/>
      </w:pPr>
    </w:lvl>
    <w:lvl w:ilvl="1" w:tplc="1C6CB8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A592BEB"/>
    <w:multiLevelType w:val="hybridMultilevel"/>
    <w:tmpl w:val="0A2EF278"/>
    <w:lvl w:ilvl="0" w:tplc="0D78FBF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B241730"/>
    <w:multiLevelType w:val="hybridMultilevel"/>
    <w:tmpl w:val="777C4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DC73486"/>
    <w:multiLevelType w:val="hybridMultilevel"/>
    <w:tmpl w:val="D3CAABFE"/>
    <w:lvl w:ilvl="0" w:tplc="79FE96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F22E2C"/>
    <w:multiLevelType w:val="hybridMultilevel"/>
    <w:tmpl w:val="8C6802EE"/>
    <w:lvl w:ilvl="0" w:tplc="4EA8D81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DFB7EBF"/>
    <w:multiLevelType w:val="hybridMultilevel"/>
    <w:tmpl w:val="614277AE"/>
    <w:lvl w:ilvl="0" w:tplc="0D78FBF0">
      <w:start w:val="1"/>
      <w:numFmt w:val="bullet"/>
      <w:lvlText w:val=""/>
      <w:lvlJc w:val="left"/>
      <w:pPr>
        <w:ind w:left="2574" w:hanging="360"/>
      </w:pPr>
      <w:rPr>
        <w:rFonts w:ascii="Symbol" w:hAnsi="Symbol" w:hint="default"/>
      </w:rPr>
    </w:lvl>
    <w:lvl w:ilvl="1" w:tplc="04150003" w:tentative="1">
      <w:start w:val="1"/>
      <w:numFmt w:val="bullet"/>
      <w:lvlText w:val="o"/>
      <w:lvlJc w:val="left"/>
      <w:pPr>
        <w:ind w:left="3294" w:hanging="360"/>
      </w:pPr>
      <w:rPr>
        <w:rFonts w:ascii="Courier New" w:hAnsi="Courier New" w:cs="Courier New" w:hint="default"/>
      </w:rPr>
    </w:lvl>
    <w:lvl w:ilvl="2" w:tplc="04150005" w:tentative="1">
      <w:start w:val="1"/>
      <w:numFmt w:val="bullet"/>
      <w:lvlText w:val=""/>
      <w:lvlJc w:val="left"/>
      <w:pPr>
        <w:ind w:left="4014" w:hanging="360"/>
      </w:pPr>
      <w:rPr>
        <w:rFonts w:ascii="Wingdings" w:hAnsi="Wingdings" w:hint="default"/>
      </w:rPr>
    </w:lvl>
    <w:lvl w:ilvl="3" w:tplc="04150001" w:tentative="1">
      <w:start w:val="1"/>
      <w:numFmt w:val="bullet"/>
      <w:lvlText w:val=""/>
      <w:lvlJc w:val="left"/>
      <w:pPr>
        <w:ind w:left="4734" w:hanging="360"/>
      </w:pPr>
      <w:rPr>
        <w:rFonts w:ascii="Symbol" w:hAnsi="Symbol" w:hint="default"/>
      </w:rPr>
    </w:lvl>
    <w:lvl w:ilvl="4" w:tplc="04150003" w:tentative="1">
      <w:start w:val="1"/>
      <w:numFmt w:val="bullet"/>
      <w:lvlText w:val="o"/>
      <w:lvlJc w:val="left"/>
      <w:pPr>
        <w:ind w:left="5454" w:hanging="360"/>
      </w:pPr>
      <w:rPr>
        <w:rFonts w:ascii="Courier New" w:hAnsi="Courier New" w:cs="Courier New" w:hint="default"/>
      </w:rPr>
    </w:lvl>
    <w:lvl w:ilvl="5" w:tplc="04150005" w:tentative="1">
      <w:start w:val="1"/>
      <w:numFmt w:val="bullet"/>
      <w:lvlText w:val=""/>
      <w:lvlJc w:val="left"/>
      <w:pPr>
        <w:ind w:left="6174" w:hanging="360"/>
      </w:pPr>
      <w:rPr>
        <w:rFonts w:ascii="Wingdings" w:hAnsi="Wingdings" w:hint="default"/>
      </w:rPr>
    </w:lvl>
    <w:lvl w:ilvl="6" w:tplc="04150001" w:tentative="1">
      <w:start w:val="1"/>
      <w:numFmt w:val="bullet"/>
      <w:lvlText w:val=""/>
      <w:lvlJc w:val="left"/>
      <w:pPr>
        <w:ind w:left="6894" w:hanging="360"/>
      </w:pPr>
      <w:rPr>
        <w:rFonts w:ascii="Symbol" w:hAnsi="Symbol" w:hint="default"/>
      </w:rPr>
    </w:lvl>
    <w:lvl w:ilvl="7" w:tplc="04150003" w:tentative="1">
      <w:start w:val="1"/>
      <w:numFmt w:val="bullet"/>
      <w:lvlText w:val="o"/>
      <w:lvlJc w:val="left"/>
      <w:pPr>
        <w:ind w:left="7614" w:hanging="360"/>
      </w:pPr>
      <w:rPr>
        <w:rFonts w:ascii="Courier New" w:hAnsi="Courier New" w:cs="Courier New" w:hint="default"/>
      </w:rPr>
    </w:lvl>
    <w:lvl w:ilvl="8" w:tplc="04150005" w:tentative="1">
      <w:start w:val="1"/>
      <w:numFmt w:val="bullet"/>
      <w:lvlText w:val=""/>
      <w:lvlJc w:val="left"/>
      <w:pPr>
        <w:ind w:left="8334" w:hanging="360"/>
      </w:pPr>
      <w:rPr>
        <w:rFonts w:ascii="Wingdings" w:hAnsi="Wingdings" w:hint="default"/>
      </w:rPr>
    </w:lvl>
  </w:abstractNum>
  <w:abstractNum w:abstractNumId="51" w15:restartNumberingAfterBreak="0">
    <w:nsid w:val="3F8A4334"/>
    <w:multiLevelType w:val="hybridMultilevel"/>
    <w:tmpl w:val="C930C5CA"/>
    <w:lvl w:ilvl="0" w:tplc="04150011">
      <w:start w:val="1"/>
      <w:numFmt w:val="decimal"/>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52" w15:restartNumberingAfterBreak="0">
    <w:nsid w:val="402F0218"/>
    <w:multiLevelType w:val="hybridMultilevel"/>
    <w:tmpl w:val="1F22BC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26A117D"/>
    <w:multiLevelType w:val="hybridMultilevel"/>
    <w:tmpl w:val="592A21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44595987"/>
    <w:multiLevelType w:val="multilevel"/>
    <w:tmpl w:val="D1A8D834"/>
    <w:numStyleLink w:val="Styl1"/>
  </w:abstractNum>
  <w:abstractNum w:abstractNumId="55" w15:restartNumberingAfterBreak="0">
    <w:nsid w:val="44BD56B6"/>
    <w:multiLevelType w:val="hybridMultilevel"/>
    <w:tmpl w:val="6B0626B6"/>
    <w:lvl w:ilvl="0" w:tplc="04150011">
      <w:start w:val="1"/>
      <w:numFmt w:val="decimal"/>
      <w:lvlText w:val="%1)"/>
      <w:lvlJc w:val="left"/>
      <w:pPr>
        <w:ind w:left="720" w:hanging="360"/>
      </w:pPr>
      <w:rPr>
        <w:rFonts w:hint="default"/>
      </w:rPr>
    </w:lvl>
    <w:lvl w:ilvl="1" w:tplc="DDE646C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C13A78"/>
    <w:multiLevelType w:val="hybridMultilevel"/>
    <w:tmpl w:val="0A9EAAE6"/>
    <w:lvl w:ilvl="0" w:tplc="E39694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5CD0870"/>
    <w:multiLevelType w:val="hybridMultilevel"/>
    <w:tmpl w:val="A8844D4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15:restartNumberingAfterBreak="0">
    <w:nsid w:val="47E42DC5"/>
    <w:multiLevelType w:val="hybridMultilevel"/>
    <w:tmpl w:val="3C7E30DC"/>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9" w15:restartNumberingAfterBreak="0">
    <w:nsid w:val="484C4E0C"/>
    <w:multiLevelType w:val="hybridMultilevel"/>
    <w:tmpl w:val="84623D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AE91541"/>
    <w:multiLevelType w:val="hybridMultilevel"/>
    <w:tmpl w:val="42700FCA"/>
    <w:lvl w:ilvl="0" w:tplc="04150011">
      <w:start w:val="1"/>
      <w:numFmt w:val="decimal"/>
      <w:lvlText w:val="%1)"/>
      <w:lvlJc w:val="left"/>
      <w:pPr>
        <w:ind w:left="1590" w:hanging="360"/>
      </w:p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61" w15:restartNumberingAfterBreak="0">
    <w:nsid w:val="4B390488"/>
    <w:multiLevelType w:val="hybridMultilevel"/>
    <w:tmpl w:val="1F92AD2C"/>
    <w:lvl w:ilvl="0" w:tplc="0D78FBF0">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62" w15:restartNumberingAfterBreak="0">
    <w:nsid w:val="4C215B19"/>
    <w:multiLevelType w:val="hybridMultilevel"/>
    <w:tmpl w:val="24E26B46"/>
    <w:lvl w:ilvl="0" w:tplc="0415001B">
      <w:start w:val="1"/>
      <w:numFmt w:val="lowerRoman"/>
      <w:lvlText w:val="%1."/>
      <w:lvlJc w:val="righ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63" w15:restartNumberingAfterBreak="0">
    <w:nsid w:val="4DC13849"/>
    <w:multiLevelType w:val="hybridMultilevel"/>
    <w:tmpl w:val="34A0450A"/>
    <w:lvl w:ilvl="0" w:tplc="71041012">
      <w:start w:val="1"/>
      <w:numFmt w:val="decimal"/>
      <w:lvlText w:val="%1."/>
      <w:lvlJc w:val="left"/>
      <w:pPr>
        <w:ind w:left="720" w:hanging="360"/>
      </w:pPr>
    </w:lvl>
    <w:lvl w:ilvl="1" w:tplc="19D0AE4C">
      <w:numFmt w:val="bullet"/>
      <w:lvlText w:val=""/>
      <w:lvlJc w:val="left"/>
      <w:pPr>
        <w:ind w:left="1440" w:hanging="360"/>
      </w:pPr>
      <w:rPr>
        <w:rFonts w:ascii="Symbol" w:eastAsiaTheme="minorHAnsi"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E9C6DF1"/>
    <w:multiLevelType w:val="hybridMultilevel"/>
    <w:tmpl w:val="179C23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4F9B2163"/>
    <w:multiLevelType w:val="hybridMultilevel"/>
    <w:tmpl w:val="A8FA0614"/>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66" w15:restartNumberingAfterBreak="0">
    <w:nsid w:val="50D4166A"/>
    <w:multiLevelType w:val="hybridMultilevel"/>
    <w:tmpl w:val="31CAA33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19F09F4"/>
    <w:multiLevelType w:val="multilevel"/>
    <w:tmpl w:val="2C4E0DCC"/>
    <w:lvl w:ilvl="0">
      <w:start w:val="3"/>
      <w:numFmt w:val="upperRoman"/>
      <w:lvlText w:val="%1."/>
      <w:lvlJc w:val="right"/>
      <w:pPr>
        <w:ind w:left="720" w:hanging="360"/>
      </w:pPr>
      <w:rPr>
        <w:rFonts w:hint="default"/>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A8647A"/>
    <w:multiLevelType w:val="multilevel"/>
    <w:tmpl w:val="D1A8D834"/>
    <w:styleLink w:val="Styl1"/>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2CF05DF"/>
    <w:multiLevelType w:val="hybridMultilevel"/>
    <w:tmpl w:val="94F61A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35058C7"/>
    <w:multiLevelType w:val="hybridMultilevel"/>
    <w:tmpl w:val="03C848C4"/>
    <w:lvl w:ilvl="0" w:tplc="0415001B">
      <w:start w:val="1"/>
      <w:numFmt w:val="lowerRoman"/>
      <w:lvlText w:val="%1."/>
      <w:lvlJc w:val="right"/>
      <w:pPr>
        <w:ind w:left="1900" w:hanging="360"/>
      </w:pPr>
    </w:lvl>
    <w:lvl w:ilvl="1" w:tplc="04150019" w:tentative="1">
      <w:start w:val="1"/>
      <w:numFmt w:val="lowerLetter"/>
      <w:lvlText w:val="%2."/>
      <w:lvlJc w:val="left"/>
      <w:pPr>
        <w:ind w:left="2620" w:hanging="360"/>
      </w:pPr>
    </w:lvl>
    <w:lvl w:ilvl="2" w:tplc="0415001B" w:tentative="1">
      <w:start w:val="1"/>
      <w:numFmt w:val="lowerRoman"/>
      <w:lvlText w:val="%3."/>
      <w:lvlJc w:val="right"/>
      <w:pPr>
        <w:ind w:left="3340" w:hanging="180"/>
      </w:pPr>
    </w:lvl>
    <w:lvl w:ilvl="3" w:tplc="0415000F" w:tentative="1">
      <w:start w:val="1"/>
      <w:numFmt w:val="decimal"/>
      <w:lvlText w:val="%4."/>
      <w:lvlJc w:val="left"/>
      <w:pPr>
        <w:ind w:left="4060" w:hanging="360"/>
      </w:pPr>
    </w:lvl>
    <w:lvl w:ilvl="4" w:tplc="04150019" w:tentative="1">
      <w:start w:val="1"/>
      <w:numFmt w:val="lowerLetter"/>
      <w:lvlText w:val="%5."/>
      <w:lvlJc w:val="left"/>
      <w:pPr>
        <w:ind w:left="4780" w:hanging="360"/>
      </w:pPr>
    </w:lvl>
    <w:lvl w:ilvl="5" w:tplc="0415001B" w:tentative="1">
      <w:start w:val="1"/>
      <w:numFmt w:val="lowerRoman"/>
      <w:lvlText w:val="%6."/>
      <w:lvlJc w:val="right"/>
      <w:pPr>
        <w:ind w:left="5500" w:hanging="180"/>
      </w:pPr>
    </w:lvl>
    <w:lvl w:ilvl="6" w:tplc="0415000F" w:tentative="1">
      <w:start w:val="1"/>
      <w:numFmt w:val="decimal"/>
      <w:lvlText w:val="%7."/>
      <w:lvlJc w:val="left"/>
      <w:pPr>
        <w:ind w:left="6220" w:hanging="360"/>
      </w:pPr>
    </w:lvl>
    <w:lvl w:ilvl="7" w:tplc="04150019" w:tentative="1">
      <w:start w:val="1"/>
      <w:numFmt w:val="lowerLetter"/>
      <w:lvlText w:val="%8."/>
      <w:lvlJc w:val="left"/>
      <w:pPr>
        <w:ind w:left="6940" w:hanging="360"/>
      </w:pPr>
    </w:lvl>
    <w:lvl w:ilvl="8" w:tplc="0415001B" w:tentative="1">
      <w:start w:val="1"/>
      <w:numFmt w:val="lowerRoman"/>
      <w:lvlText w:val="%9."/>
      <w:lvlJc w:val="right"/>
      <w:pPr>
        <w:ind w:left="7660" w:hanging="180"/>
      </w:pPr>
    </w:lvl>
  </w:abstractNum>
  <w:abstractNum w:abstractNumId="71" w15:restartNumberingAfterBreak="0">
    <w:nsid w:val="54917F6E"/>
    <w:multiLevelType w:val="hybridMultilevel"/>
    <w:tmpl w:val="F9DC0664"/>
    <w:lvl w:ilvl="0" w:tplc="54C2F8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CC4DB7"/>
    <w:multiLevelType w:val="hybridMultilevel"/>
    <w:tmpl w:val="FAFAFE0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1">
      <w:start w:val="1"/>
      <w:numFmt w:val="decimal"/>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3" w15:restartNumberingAfterBreak="0">
    <w:nsid w:val="55FA1A25"/>
    <w:multiLevelType w:val="hybridMultilevel"/>
    <w:tmpl w:val="70304766"/>
    <w:lvl w:ilvl="0" w:tplc="6430F460">
      <w:start w:val="1"/>
      <w:numFmt w:val="decimal"/>
      <w:lvlText w:val="%1)"/>
      <w:lvlJc w:val="left"/>
      <w:pPr>
        <w:ind w:left="1440" w:hanging="360"/>
      </w:pPr>
      <w:rPr>
        <w:rFonts w:hint="default"/>
      </w:rPr>
    </w:lvl>
    <w:lvl w:ilvl="1" w:tplc="0415001B">
      <w:start w:val="1"/>
      <w:numFmt w:val="lowerRoman"/>
      <w:lvlText w:val="%2."/>
      <w:lvlJc w:val="righ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566073A1"/>
    <w:multiLevelType w:val="hybridMultilevel"/>
    <w:tmpl w:val="5168614A"/>
    <w:lvl w:ilvl="0" w:tplc="ED8495B6">
      <w:start w:val="1"/>
      <w:numFmt w:val="upperRoman"/>
      <w:pStyle w:val="Nagwek2"/>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7495CFB"/>
    <w:multiLevelType w:val="hybridMultilevel"/>
    <w:tmpl w:val="BC582E26"/>
    <w:lvl w:ilvl="0" w:tplc="6A1E8804">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76" w15:restartNumberingAfterBreak="0">
    <w:nsid w:val="57786C31"/>
    <w:multiLevelType w:val="multilevel"/>
    <w:tmpl w:val="75E2F282"/>
    <w:lvl w:ilvl="0">
      <w:start w:val="1"/>
      <w:numFmt w:val="decimal"/>
      <w:lvlText w:val="%1."/>
      <w:lvlJc w:val="left"/>
      <w:pPr>
        <w:ind w:left="643" w:hanging="360"/>
      </w:pPr>
      <w:rPr>
        <w:rFonts w:hint="default"/>
        <w:b w:val="0"/>
        <w:i w:val="0"/>
        <w:u w:val="none"/>
      </w:rPr>
    </w:lvl>
    <w:lvl w:ilvl="1">
      <w:start w:val="1"/>
      <w:numFmt w:val="decimal"/>
      <w:isLgl/>
      <w:lvlText w:val="%1.%2."/>
      <w:lvlJc w:val="left"/>
      <w:pPr>
        <w:ind w:left="6816" w:hanging="720"/>
      </w:pPr>
      <w:rPr>
        <w:rFonts w:hint="default"/>
        <w:b w:val="0"/>
        <w:i w:val="0"/>
      </w:rPr>
    </w:lvl>
    <w:lvl w:ilvl="2">
      <w:start w:val="1"/>
      <w:numFmt w:val="decimal"/>
      <w:isLgl/>
      <w:lvlText w:val="%1.%2.%3."/>
      <w:lvlJc w:val="left"/>
      <w:pPr>
        <w:ind w:left="6816" w:hanging="720"/>
      </w:pPr>
      <w:rPr>
        <w:rFonts w:hint="default"/>
        <w:b w:val="0"/>
        <w:i w:val="0"/>
      </w:rPr>
    </w:lvl>
    <w:lvl w:ilvl="3">
      <w:start w:val="1"/>
      <w:numFmt w:val="decimal"/>
      <w:isLgl/>
      <w:lvlText w:val="%1.%2.%3.%4."/>
      <w:lvlJc w:val="left"/>
      <w:pPr>
        <w:ind w:left="7176" w:hanging="1080"/>
      </w:pPr>
      <w:rPr>
        <w:rFonts w:hint="default"/>
      </w:rPr>
    </w:lvl>
    <w:lvl w:ilvl="4">
      <w:start w:val="1"/>
      <w:numFmt w:val="decimal"/>
      <w:isLgl/>
      <w:lvlText w:val="%1.%2.%3.%4.%5."/>
      <w:lvlJc w:val="left"/>
      <w:pPr>
        <w:ind w:left="7176" w:hanging="1080"/>
      </w:pPr>
      <w:rPr>
        <w:rFonts w:hint="default"/>
      </w:rPr>
    </w:lvl>
    <w:lvl w:ilvl="5">
      <w:start w:val="1"/>
      <w:numFmt w:val="decimal"/>
      <w:isLgl/>
      <w:lvlText w:val="%1.%2.%3.%4.%5.%6."/>
      <w:lvlJc w:val="left"/>
      <w:pPr>
        <w:ind w:left="7536" w:hanging="1440"/>
      </w:pPr>
      <w:rPr>
        <w:rFonts w:hint="default"/>
      </w:rPr>
    </w:lvl>
    <w:lvl w:ilvl="6">
      <w:start w:val="1"/>
      <w:numFmt w:val="decimal"/>
      <w:isLgl/>
      <w:lvlText w:val="%1.%2.%3.%4.%5.%6.%7."/>
      <w:lvlJc w:val="left"/>
      <w:pPr>
        <w:ind w:left="7536" w:hanging="1440"/>
      </w:pPr>
      <w:rPr>
        <w:rFonts w:hint="default"/>
      </w:rPr>
    </w:lvl>
    <w:lvl w:ilvl="7">
      <w:start w:val="1"/>
      <w:numFmt w:val="decimal"/>
      <w:isLgl/>
      <w:lvlText w:val="%1.%2.%3.%4.%5.%6.%7.%8."/>
      <w:lvlJc w:val="left"/>
      <w:pPr>
        <w:ind w:left="7896" w:hanging="1800"/>
      </w:pPr>
      <w:rPr>
        <w:rFonts w:hint="default"/>
      </w:rPr>
    </w:lvl>
    <w:lvl w:ilvl="8">
      <w:start w:val="1"/>
      <w:numFmt w:val="decimal"/>
      <w:isLgl/>
      <w:lvlText w:val="%1.%2.%3.%4.%5.%6.%7.%8.%9."/>
      <w:lvlJc w:val="left"/>
      <w:pPr>
        <w:ind w:left="8256" w:hanging="2160"/>
      </w:pPr>
      <w:rPr>
        <w:rFonts w:hint="default"/>
      </w:rPr>
    </w:lvl>
  </w:abstractNum>
  <w:abstractNum w:abstractNumId="77" w15:restartNumberingAfterBreak="0">
    <w:nsid w:val="58370145"/>
    <w:multiLevelType w:val="hybridMultilevel"/>
    <w:tmpl w:val="151AF856"/>
    <w:lvl w:ilvl="0" w:tplc="04150011">
      <w:start w:val="1"/>
      <w:numFmt w:val="decimal"/>
      <w:lvlText w:val="%1)"/>
      <w:lvlJc w:val="left"/>
      <w:pPr>
        <w:ind w:left="1056" w:hanging="360"/>
      </w:pPr>
    </w:lvl>
    <w:lvl w:ilvl="1" w:tplc="04150011">
      <w:start w:val="1"/>
      <w:numFmt w:val="decimal"/>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78" w15:restartNumberingAfterBreak="0">
    <w:nsid w:val="5A621A8E"/>
    <w:multiLevelType w:val="hybridMultilevel"/>
    <w:tmpl w:val="B84A643E"/>
    <w:lvl w:ilvl="0" w:tplc="D2CEB6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AEF47F1"/>
    <w:multiLevelType w:val="hybridMultilevel"/>
    <w:tmpl w:val="76A4FA30"/>
    <w:lvl w:ilvl="0" w:tplc="E382A434">
      <w:start w:val="1"/>
      <w:numFmt w:val="decimal"/>
      <w:lvlText w:val="%1."/>
      <w:lvlJc w:val="left"/>
      <w:pPr>
        <w:ind w:left="1770" w:hanging="6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C1553A6"/>
    <w:multiLevelType w:val="hybridMultilevel"/>
    <w:tmpl w:val="A65A659E"/>
    <w:lvl w:ilvl="0" w:tplc="D2CEB67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403D81"/>
    <w:multiLevelType w:val="hybridMultilevel"/>
    <w:tmpl w:val="57AAB1C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C724030"/>
    <w:multiLevelType w:val="hybridMultilevel"/>
    <w:tmpl w:val="5FACE2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5D473CA0"/>
    <w:multiLevelType w:val="hybridMultilevel"/>
    <w:tmpl w:val="F9B084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D8620D5"/>
    <w:multiLevelType w:val="hybridMultilevel"/>
    <w:tmpl w:val="6BAC39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15:restartNumberingAfterBreak="0">
    <w:nsid w:val="5DAB30E1"/>
    <w:multiLevelType w:val="hybridMultilevel"/>
    <w:tmpl w:val="B930E93A"/>
    <w:lvl w:ilvl="0" w:tplc="00262220">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9D5C84"/>
    <w:multiLevelType w:val="hybridMultilevel"/>
    <w:tmpl w:val="1B364EE6"/>
    <w:lvl w:ilvl="0" w:tplc="E39694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2104D59"/>
    <w:multiLevelType w:val="hybridMultilevel"/>
    <w:tmpl w:val="240E71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414231D"/>
    <w:multiLevelType w:val="hybridMultilevel"/>
    <w:tmpl w:val="53B6D902"/>
    <w:lvl w:ilvl="0" w:tplc="4C560D24">
      <w:start w:val="1"/>
      <w:numFmt w:val="decimal"/>
      <w:lvlText w:val="%1)"/>
      <w:lvlJc w:val="left"/>
      <w:pPr>
        <w:ind w:left="862" w:hanging="360"/>
      </w:pPr>
      <w:rPr>
        <w:rFonts w:hint="default"/>
        <w:b/>
        <w:i w:val="0"/>
        <w:color w:val="auto"/>
      </w:r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9" w15:restartNumberingAfterBreak="0">
    <w:nsid w:val="64D32D4C"/>
    <w:multiLevelType w:val="multilevel"/>
    <w:tmpl w:val="0BD897E4"/>
    <w:styleLink w:val="WWNum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0" w15:restartNumberingAfterBreak="0">
    <w:nsid w:val="669950AE"/>
    <w:multiLevelType w:val="hybridMultilevel"/>
    <w:tmpl w:val="ACA26926"/>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8140278"/>
    <w:multiLevelType w:val="hybridMultilevel"/>
    <w:tmpl w:val="B9C408CC"/>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2" w15:restartNumberingAfterBreak="0">
    <w:nsid w:val="6AB26A0B"/>
    <w:multiLevelType w:val="hybridMultilevel"/>
    <w:tmpl w:val="45AEB09A"/>
    <w:lvl w:ilvl="0" w:tplc="6166E0DE">
      <w:start w:val="1"/>
      <w:numFmt w:val="decimal"/>
      <w:lvlText w:val="%1)"/>
      <w:lvlJc w:val="left"/>
      <w:pPr>
        <w:tabs>
          <w:tab w:val="num" w:pos="600"/>
        </w:tabs>
        <w:ind w:left="600" w:hanging="60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6C1643E0"/>
    <w:multiLevelType w:val="hybridMultilevel"/>
    <w:tmpl w:val="FDECF472"/>
    <w:lvl w:ilvl="0" w:tplc="64ACAFA8">
      <w:start w:val="1"/>
      <w:numFmt w:val="lowerLetter"/>
      <w:lvlText w:val="%1)"/>
      <w:lvlJc w:val="left"/>
      <w:pPr>
        <w:ind w:left="1123" w:hanging="360"/>
      </w:pPr>
      <w:rPr>
        <w:b w:val="0"/>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94" w15:restartNumberingAfterBreak="0">
    <w:nsid w:val="710B05E8"/>
    <w:multiLevelType w:val="hybridMultilevel"/>
    <w:tmpl w:val="83E20844"/>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5" w15:restartNumberingAfterBreak="0">
    <w:nsid w:val="71355770"/>
    <w:multiLevelType w:val="hybridMultilevel"/>
    <w:tmpl w:val="CEDC473C"/>
    <w:lvl w:ilvl="0" w:tplc="0415000F">
      <w:start w:val="1"/>
      <w:numFmt w:val="decimal"/>
      <w:lvlText w:val="%1."/>
      <w:lvlJc w:val="left"/>
      <w:pPr>
        <w:ind w:left="1778"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236494B"/>
    <w:multiLevelType w:val="hybridMultilevel"/>
    <w:tmpl w:val="8DE65B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4CC0E37"/>
    <w:multiLevelType w:val="hybridMultilevel"/>
    <w:tmpl w:val="AF1EB868"/>
    <w:lvl w:ilvl="0" w:tplc="69485472">
      <w:start w:val="1"/>
      <w:numFmt w:val="decimal"/>
      <w:lvlText w:val="%1."/>
      <w:lvlJc w:val="left"/>
      <w:pPr>
        <w:ind w:left="720" w:hanging="360"/>
      </w:pPr>
      <w:rPr>
        <w:b w:val="0"/>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177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5EA7218"/>
    <w:multiLevelType w:val="hybridMultilevel"/>
    <w:tmpl w:val="83B407A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75F17F92"/>
    <w:multiLevelType w:val="hybridMultilevel"/>
    <w:tmpl w:val="B7DE704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0" w15:restartNumberingAfterBreak="0">
    <w:nsid w:val="76253C61"/>
    <w:multiLevelType w:val="hybridMultilevel"/>
    <w:tmpl w:val="28DCC910"/>
    <w:lvl w:ilvl="0" w:tplc="6430F460">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1" w15:restartNumberingAfterBreak="0">
    <w:nsid w:val="77A70C9E"/>
    <w:multiLevelType w:val="hybridMultilevel"/>
    <w:tmpl w:val="6F0CBD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2" w15:restartNumberingAfterBreak="0">
    <w:nsid w:val="77DE5CC9"/>
    <w:multiLevelType w:val="hybridMultilevel"/>
    <w:tmpl w:val="67E88CD0"/>
    <w:lvl w:ilvl="0" w:tplc="3C78482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78342A1D"/>
    <w:multiLevelType w:val="hybridMultilevel"/>
    <w:tmpl w:val="F7AE74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DE22716"/>
    <w:multiLevelType w:val="hybridMultilevel"/>
    <w:tmpl w:val="65A4AA94"/>
    <w:lvl w:ilvl="0" w:tplc="04150017">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E9F5BEB"/>
    <w:multiLevelType w:val="hybridMultilevel"/>
    <w:tmpl w:val="945049B6"/>
    <w:lvl w:ilvl="0" w:tplc="43625A14">
      <w:start w:val="1"/>
      <w:numFmt w:val="decimal"/>
      <w:lvlText w:val="%1)"/>
      <w:lvlJc w:val="left"/>
      <w:pPr>
        <w:ind w:left="108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F6767B5"/>
    <w:multiLevelType w:val="hybridMultilevel"/>
    <w:tmpl w:val="A4C24868"/>
    <w:lvl w:ilvl="0" w:tplc="440AB63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83"/>
  </w:num>
  <w:num w:numId="3">
    <w:abstractNumId w:val="14"/>
  </w:num>
  <w:num w:numId="4">
    <w:abstractNumId w:val="82"/>
  </w:num>
  <w:num w:numId="5">
    <w:abstractNumId w:val="102"/>
  </w:num>
  <w:num w:numId="6">
    <w:abstractNumId w:val="63"/>
  </w:num>
  <w:num w:numId="7">
    <w:abstractNumId w:val="71"/>
  </w:num>
  <w:num w:numId="8">
    <w:abstractNumId w:val="34"/>
  </w:num>
  <w:num w:numId="9">
    <w:abstractNumId w:val="31"/>
  </w:num>
  <w:num w:numId="10">
    <w:abstractNumId w:val="3"/>
  </w:num>
  <w:num w:numId="11">
    <w:abstractNumId w:val="89"/>
  </w:num>
  <w:num w:numId="12">
    <w:abstractNumId w:val="41"/>
  </w:num>
  <w:num w:numId="13">
    <w:abstractNumId w:val="7"/>
  </w:num>
  <w:num w:numId="14">
    <w:abstractNumId w:val="78"/>
  </w:num>
  <w:num w:numId="15">
    <w:abstractNumId w:val="103"/>
  </w:num>
  <w:num w:numId="16">
    <w:abstractNumId w:val="87"/>
  </w:num>
  <w:num w:numId="17">
    <w:abstractNumId w:val="100"/>
  </w:num>
  <w:num w:numId="18">
    <w:abstractNumId w:val="8"/>
  </w:num>
  <w:num w:numId="19">
    <w:abstractNumId w:val="39"/>
  </w:num>
  <w:num w:numId="20">
    <w:abstractNumId w:val="57"/>
  </w:num>
  <w:num w:numId="21">
    <w:abstractNumId w:val="26"/>
  </w:num>
  <w:num w:numId="22">
    <w:abstractNumId w:val="52"/>
  </w:num>
  <w:num w:numId="23">
    <w:abstractNumId w:val="16"/>
  </w:num>
  <w:num w:numId="24">
    <w:abstractNumId w:val="65"/>
  </w:num>
  <w:num w:numId="25">
    <w:abstractNumId w:val="60"/>
  </w:num>
  <w:num w:numId="26">
    <w:abstractNumId w:val="20"/>
  </w:num>
  <w:num w:numId="27">
    <w:abstractNumId w:val="13"/>
  </w:num>
  <w:num w:numId="28">
    <w:abstractNumId w:val="90"/>
  </w:num>
  <w:num w:numId="29">
    <w:abstractNumId w:val="76"/>
  </w:num>
  <w:num w:numId="30">
    <w:abstractNumId w:val="2"/>
  </w:num>
  <w:num w:numId="31">
    <w:abstractNumId w:val="4"/>
  </w:num>
  <w:num w:numId="32">
    <w:abstractNumId w:val="32"/>
  </w:num>
  <w:num w:numId="33">
    <w:abstractNumId w:val="97"/>
  </w:num>
  <w:num w:numId="34">
    <w:abstractNumId w:val="85"/>
  </w:num>
  <w:num w:numId="35">
    <w:abstractNumId w:val="92"/>
  </w:num>
  <w:num w:numId="36">
    <w:abstractNumId w:val="40"/>
  </w:num>
  <w:num w:numId="37">
    <w:abstractNumId w:val="88"/>
  </w:num>
  <w:num w:numId="38">
    <w:abstractNumId w:val="38"/>
  </w:num>
  <w:num w:numId="39">
    <w:abstractNumId w:val="18"/>
  </w:num>
  <w:num w:numId="40">
    <w:abstractNumId w:val="0"/>
  </w:num>
  <w:num w:numId="41">
    <w:abstractNumId w:val="12"/>
  </w:num>
  <w:num w:numId="42">
    <w:abstractNumId w:val="66"/>
  </w:num>
  <w:num w:numId="43">
    <w:abstractNumId w:val="55"/>
  </w:num>
  <w:num w:numId="44">
    <w:abstractNumId w:val="101"/>
  </w:num>
  <w:num w:numId="45">
    <w:abstractNumId w:val="67"/>
  </w:num>
  <w:num w:numId="46">
    <w:abstractNumId w:val="27"/>
  </w:num>
  <w:num w:numId="47">
    <w:abstractNumId w:val="54"/>
  </w:num>
  <w:num w:numId="48">
    <w:abstractNumId w:val="56"/>
  </w:num>
  <w:num w:numId="49">
    <w:abstractNumId w:val="47"/>
  </w:num>
  <w:num w:numId="50">
    <w:abstractNumId w:val="68"/>
  </w:num>
  <w:num w:numId="51">
    <w:abstractNumId w:val="105"/>
  </w:num>
  <w:num w:numId="52">
    <w:abstractNumId w:val="74"/>
  </w:num>
  <w:num w:numId="53">
    <w:abstractNumId w:val="96"/>
  </w:num>
  <w:num w:numId="54">
    <w:abstractNumId w:val="79"/>
  </w:num>
  <w:num w:numId="55">
    <w:abstractNumId w:val="6"/>
  </w:num>
  <w:num w:numId="56">
    <w:abstractNumId w:val="42"/>
  </w:num>
  <w:num w:numId="57">
    <w:abstractNumId w:val="25"/>
  </w:num>
  <w:num w:numId="58">
    <w:abstractNumId w:val="72"/>
  </w:num>
  <w:num w:numId="59">
    <w:abstractNumId w:val="24"/>
  </w:num>
  <w:num w:numId="60">
    <w:abstractNumId w:val="81"/>
  </w:num>
  <w:num w:numId="61">
    <w:abstractNumId w:val="59"/>
  </w:num>
  <w:num w:numId="62">
    <w:abstractNumId w:val="23"/>
  </w:num>
  <w:num w:numId="63">
    <w:abstractNumId w:val="86"/>
  </w:num>
  <w:num w:numId="64">
    <w:abstractNumId w:val="98"/>
  </w:num>
  <w:num w:numId="65">
    <w:abstractNumId w:val="69"/>
  </w:num>
  <w:num w:numId="66">
    <w:abstractNumId w:val="10"/>
  </w:num>
  <w:num w:numId="67">
    <w:abstractNumId w:val="15"/>
  </w:num>
  <w:num w:numId="68">
    <w:abstractNumId w:val="93"/>
  </w:num>
  <w:num w:numId="69">
    <w:abstractNumId w:val="22"/>
  </w:num>
  <w:num w:numId="70">
    <w:abstractNumId w:val="1"/>
  </w:num>
  <w:num w:numId="71">
    <w:abstractNumId w:val="44"/>
  </w:num>
  <w:num w:numId="72">
    <w:abstractNumId w:val="49"/>
  </w:num>
  <w:num w:numId="73">
    <w:abstractNumId w:val="17"/>
  </w:num>
  <w:num w:numId="74">
    <w:abstractNumId w:val="53"/>
  </w:num>
  <w:num w:numId="75">
    <w:abstractNumId w:val="48"/>
  </w:num>
  <w:num w:numId="76">
    <w:abstractNumId w:val="80"/>
  </w:num>
  <w:num w:numId="77">
    <w:abstractNumId w:val="30"/>
  </w:num>
  <w:num w:numId="78">
    <w:abstractNumId w:val="104"/>
  </w:num>
  <w:num w:numId="79">
    <w:abstractNumId w:val="95"/>
  </w:num>
  <w:num w:numId="80">
    <w:abstractNumId w:val="75"/>
  </w:num>
  <w:num w:numId="81">
    <w:abstractNumId w:val="33"/>
  </w:num>
  <w:num w:numId="82">
    <w:abstractNumId w:val="106"/>
  </w:num>
  <w:num w:numId="83">
    <w:abstractNumId w:val="21"/>
  </w:num>
  <w:num w:numId="84">
    <w:abstractNumId w:val="51"/>
  </w:num>
  <w:num w:numId="85">
    <w:abstractNumId w:val="77"/>
  </w:num>
  <w:num w:numId="86">
    <w:abstractNumId w:val="46"/>
  </w:num>
  <w:num w:numId="87">
    <w:abstractNumId w:val="94"/>
  </w:num>
  <w:num w:numId="88">
    <w:abstractNumId w:val="73"/>
  </w:num>
  <w:num w:numId="89">
    <w:abstractNumId w:val="36"/>
  </w:num>
  <w:num w:numId="90">
    <w:abstractNumId w:val="19"/>
  </w:num>
  <w:num w:numId="91">
    <w:abstractNumId w:val="70"/>
  </w:num>
  <w:num w:numId="92">
    <w:abstractNumId w:val="58"/>
  </w:num>
  <w:num w:numId="93">
    <w:abstractNumId w:val="50"/>
  </w:num>
  <w:num w:numId="94">
    <w:abstractNumId w:val="43"/>
  </w:num>
  <w:num w:numId="95">
    <w:abstractNumId w:val="91"/>
  </w:num>
  <w:num w:numId="96">
    <w:abstractNumId w:val="99"/>
  </w:num>
  <w:num w:numId="97">
    <w:abstractNumId w:val="5"/>
  </w:num>
  <w:num w:numId="98">
    <w:abstractNumId w:val="61"/>
  </w:num>
  <w:num w:numId="99">
    <w:abstractNumId w:val="62"/>
  </w:num>
  <w:num w:numId="100">
    <w:abstractNumId w:val="45"/>
  </w:num>
  <w:num w:numId="101">
    <w:abstractNumId w:val="37"/>
  </w:num>
  <w:num w:numId="102">
    <w:abstractNumId w:val="29"/>
  </w:num>
  <w:num w:numId="103">
    <w:abstractNumId w:val="9"/>
  </w:num>
  <w:num w:numId="104">
    <w:abstractNumId w:val="64"/>
  </w:num>
  <w:num w:numId="105">
    <w:abstractNumId w:val="84"/>
  </w:num>
  <w:num w:numId="106">
    <w:abstractNumId w:val="28"/>
  </w:num>
  <w:num w:numId="107">
    <w:abstractNumId w:val="1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6FD"/>
    <w:rsid w:val="00002025"/>
    <w:rsid w:val="00010FDD"/>
    <w:rsid w:val="00014880"/>
    <w:rsid w:val="00023391"/>
    <w:rsid w:val="000271B8"/>
    <w:rsid w:val="00033823"/>
    <w:rsid w:val="000356B9"/>
    <w:rsid w:val="00036C48"/>
    <w:rsid w:val="00036E14"/>
    <w:rsid w:val="00040042"/>
    <w:rsid w:val="00041C12"/>
    <w:rsid w:val="000447C5"/>
    <w:rsid w:val="00051350"/>
    <w:rsid w:val="00055953"/>
    <w:rsid w:val="000577DD"/>
    <w:rsid w:val="00057FAD"/>
    <w:rsid w:val="00060986"/>
    <w:rsid w:val="00061D20"/>
    <w:rsid w:val="00065481"/>
    <w:rsid w:val="00066F8A"/>
    <w:rsid w:val="000703F7"/>
    <w:rsid w:val="00070C86"/>
    <w:rsid w:val="00073C91"/>
    <w:rsid w:val="000841DC"/>
    <w:rsid w:val="000860C7"/>
    <w:rsid w:val="000866E9"/>
    <w:rsid w:val="000932DA"/>
    <w:rsid w:val="00096259"/>
    <w:rsid w:val="0009716B"/>
    <w:rsid w:val="000A354E"/>
    <w:rsid w:val="000A4D81"/>
    <w:rsid w:val="000A5BD6"/>
    <w:rsid w:val="000B34A7"/>
    <w:rsid w:val="000B6827"/>
    <w:rsid w:val="000B6987"/>
    <w:rsid w:val="000B719B"/>
    <w:rsid w:val="000C0D85"/>
    <w:rsid w:val="000C149D"/>
    <w:rsid w:val="000C35E4"/>
    <w:rsid w:val="000C3999"/>
    <w:rsid w:val="000C5F6E"/>
    <w:rsid w:val="000C70F8"/>
    <w:rsid w:val="000C7963"/>
    <w:rsid w:val="000D0319"/>
    <w:rsid w:val="000D1D9C"/>
    <w:rsid w:val="000D4D94"/>
    <w:rsid w:val="000E364B"/>
    <w:rsid w:val="000E400F"/>
    <w:rsid w:val="000E4131"/>
    <w:rsid w:val="000E4452"/>
    <w:rsid w:val="000E4FC9"/>
    <w:rsid w:val="000E55D5"/>
    <w:rsid w:val="000F0339"/>
    <w:rsid w:val="000F21B8"/>
    <w:rsid w:val="000F3E77"/>
    <w:rsid w:val="001003A1"/>
    <w:rsid w:val="00103B15"/>
    <w:rsid w:val="00104909"/>
    <w:rsid w:val="00107C1A"/>
    <w:rsid w:val="001104BB"/>
    <w:rsid w:val="00114096"/>
    <w:rsid w:val="0011463F"/>
    <w:rsid w:val="00116417"/>
    <w:rsid w:val="00121A32"/>
    <w:rsid w:val="00124727"/>
    <w:rsid w:val="00126908"/>
    <w:rsid w:val="00132C10"/>
    <w:rsid w:val="001330EB"/>
    <w:rsid w:val="001349C8"/>
    <w:rsid w:val="00134F42"/>
    <w:rsid w:val="00135BB1"/>
    <w:rsid w:val="00143D0E"/>
    <w:rsid w:val="001600E6"/>
    <w:rsid w:val="00160E11"/>
    <w:rsid w:val="00164B5E"/>
    <w:rsid w:val="00172518"/>
    <w:rsid w:val="00173A7C"/>
    <w:rsid w:val="00175530"/>
    <w:rsid w:val="00180992"/>
    <w:rsid w:val="00180F94"/>
    <w:rsid w:val="001814CB"/>
    <w:rsid w:val="00183BAC"/>
    <w:rsid w:val="00184AF5"/>
    <w:rsid w:val="00187C51"/>
    <w:rsid w:val="00190301"/>
    <w:rsid w:val="00190434"/>
    <w:rsid w:val="0019428E"/>
    <w:rsid w:val="00194AE3"/>
    <w:rsid w:val="00196D21"/>
    <w:rsid w:val="001A0430"/>
    <w:rsid w:val="001A09AF"/>
    <w:rsid w:val="001A1004"/>
    <w:rsid w:val="001A174E"/>
    <w:rsid w:val="001B194B"/>
    <w:rsid w:val="001C1BA9"/>
    <w:rsid w:val="001C4CFF"/>
    <w:rsid w:val="001C6F97"/>
    <w:rsid w:val="001C758A"/>
    <w:rsid w:val="001D1E89"/>
    <w:rsid w:val="001D31B9"/>
    <w:rsid w:val="001D67BE"/>
    <w:rsid w:val="001E10CF"/>
    <w:rsid w:val="001E4398"/>
    <w:rsid w:val="001F4F3F"/>
    <w:rsid w:val="00204FEE"/>
    <w:rsid w:val="00206DC3"/>
    <w:rsid w:val="002077EA"/>
    <w:rsid w:val="00210A7E"/>
    <w:rsid w:val="0021198B"/>
    <w:rsid w:val="00211C55"/>
    <w:rsid w:val="002148BC"/>
    <w:rsid w:val="002205A7"/>
    <w:rsid w:val="002303B5"/>
    <w:rsid w:val="00230DED"/>
    <w:rsid w:val="00233951"/>
    <w:rsid w:val="00234670"/>
    <w:rsid w:val="00234849"/>
    <w:rsid w:val="00235500"/>
    <w:rsid w:val="00235CE9"/>
    <w:rsid w:val="00236D7D"/>
    <w:rsid w:val="00240577"/>
    <w:rsid w:val="00242DF4"/>
    <w:rsid w:val="00243EF1"/>
    <w:rsid w:val="002444C0"/>
    <w:rsid w:val="00250776"/>
    <w:rsid w:val="00250E85"/>
    <w:rsid w:val="0025762E"/>
    <w:rsid w:val="00257852"/>
    <w:rsid w:val="002607D7"/>
    <w:rsid w:val="00263804"/>
    <w:rsid w:val="00270478"/>
    <w:rsid w:val="0027421E"/>
    <w:rsid w:val="00275A28"/>
    <w:rsid w:val="00276E41"/>
    <w:rsid w:val="00282614"/>
    <w:rsid w:val="002842B9"/>
    <w:rsid w:val="00284B76"/>
    <w:rsid w:val="002868E6"/>
    <w:rsid w:val="002907C5"/>
    <w:rsid w:val="00292CF2"/>
    <w:rsid w:val="00295A81"/>
    <w:rsid w:val="00296668"/>
    <w:rsid w:val="002968AB"/>
    <w:rsid w:val="002A14F3"/>
    <w:rsid w:val="002A4FED"/>
    <w:rsid w:val="002A51B4"/>
    <w:rsid w:val="002A7942"/>
    <w:rsid w:val="002B4E20"/>
    <w:rsid w:val="002C6C5F"/>
    <w:rsid w:val="002C7087"/>
    <w:rsid w:val="002C7396"/>
    <w:rsid w:val="002D0CCE"/>
    <w:rsid w:val="002D2F38"/>
    <w:rsid w:val="002D44D9"/>
    <w:rsid w:val="002D55E4"/>
    <w:rsid w:val="002D6889"/>
    <w:rsid w:val="002E0F52"/>
    <w:rsid w:val="002E21E8"/>
    <w:rsid w:val="002E2E52"/>
    <w:rsid w:val="002F0D51"/>
    <w:rsid w:val="002F31FA"/>
    <w:rsid w:val="002F3CAE"/>
    <w:rsid w:val="002F4017"/>
    <w:rsid w:val="002F5CCA"/>
    <w:rsid w:val="00300CA2"/>
    <w:rsid w:val="0030341A"/>
    <w:rsid w:val="00304F6E"/>
    <w:rsid w:val="003055E6"/>
    <w:rsid w:val="00306A91"/>
    <w:rsid w:val="00310E92"/>
    <w:rsid w:val="0031246E"/>
    <w:rsid w:val="00312F0E"/>
    <w:rsid w:val="003147EC"/>
    <w:rsid w:val="00315BFC"/>
    <w:rsid w:val="003213AD"/>
    <w:rsid w:val="003227EE"/>
    <w:rsid w:val="0032487A"/>
    <w:rsid w:val="00324942"/>
    <w:rsid w:val="00325564"/>
    <w:rsid w:val="0032740B"/>
    <w:rsid w:val="00327F54"/>
    <w:rsid w:val="00333959"/>
    <w:rsid w:val="00343273"/>
    <w:rsid w:val="00343F30"/>
    <w:rsid w:val="003445C3"/>
    <w:rsid w:val="003471CE"/>
    <w:rsid w:val="00350F6C"/>
    <w:rsid w:val="003526B1"/>
    <w:rsid w:val="00354597"/>
    <w:rsid w:val="003578CF"/>
    <w:rsid w:val="00357C33"/>
    <w:rsid w:val="00366BA6"/>
    <w:rsid w:val="003711AE"/>
    <w:rsid w:val="00372352"/>
    <w:rsid w:val="003823C6"/>
    <w:rsid w:val="00382B59"/>
    <w:rsid w:val="00382E6A"/>
    <w:rsid w:val="00385193"/>
    <w:rsid w:val="00394F86"/>
    <w:rsid w:val="00396F1B"/>
    <w:rsid w:val="003A193A"/>
    <w:rsid w:val="003A554E"/>
    <w:rsid w:val="003B00DF"/>
    <w:rsid w:val="003B03B0"/>
    <w:rsid w:val="003B13A9"/>
    <w:rsid w:val="003B377C"/>
    <w:rsid w:val="003B7206"/>
    <w:rsid w:val="003B7FB5"/>
    <w:rsid w:val="003C5FE8"/>
    <w:rsid w:val="003C72D1"/>
    <w:rsid w:val="003D001D"/>
    <w:rsid w:val="003D102B"/>
    <w:rsid w:val="003D2D6F"/>
    <w:rsid w:val="003D2D73"/>
    <w:rsid w:val="003D41AA"/>
    <w:rsid w:val="003E55D5"/>
    <w:rsid w:val="003F03ED"/>
    <w:rsid w:val="003F0DD0"/>
    <w:rsid w:val="003F1EDC"/>
    <w:rsid w:val="003F756A"/>
    <w:rsid w:val="00400358"/>
    <w:rsid w:val="004016FD"/>
    <w:rsid w:val="00407251"/>
    <w:rsid w:val="00407EB2"/>
    <w:rsid w:val="00411F80"/>
    <w:rsid w:val="00412E7A"/>
    <w:rsid w:val="004135DE"/>
    <w:rsid w:val="0041392A"/>
    <w:rsid w:val="0041718E"/>
    <w:rsid w:val="004205C7"/>
    <w:rsid w:val="00420CFA"/>
    <w:rsid w:val="00421712"/>
    <w:rsid w:val="00423E6E"/>
    <w:rsid w:val="00426B9F"/>
    <w:rsid w:val="00426DB6"/>
    <w:rsid w:val="00427ABE"/>
    <w:rsid w:val="00433EC4"/>
    <w:rsid w:val="004402D1"/>
    <w:rsid w:val="004416EC"/>
    <w:rsid w:val="00441A95"/>
    <w:rsid w:val="00441BB2"/>
    <w:rsid w:val="00442ED7"/>
    <w:rsid w:val="004436D9"/>
    <w:rsid w:val="004444CE"/>
    <w:rsid w:val="00445043"/>
    <w:rsid w:val="00447D58"/>
    <w:rsid w:val="00447DF9"/>
    <w:rsid w:val="00451310"/>
    <w:rsid w:val="00452A0F"/>
    <w:rsid w:val="004533C4"/>
    <w:rsid w:val="004538D8"/>
    <w:rsid w:val="0045424F"/>
    <w:rsid w:val="004547F6"/>
    <w:rsid w:val="00460D4C"/>
    <w:rsid w:val="0046143E"/>
    <w:rsid w:val="00462708"/>
    <w:rsid w:val="004636DD"/>
    <w:rsid w:val="00465D42"/>
    <w:rsid w:val="00466166"/>
    <w:rsid w:val="00472AD1"/>
    <w:rsid w:val="00475B20"/>
    <w:rsid w:val="00476B3E"/>
    <w:rsid w:val="004776ED"/>
    <w:rsid w:val="00477855"/>
    <w:rsid w:val="004806D1"/>
    <w:rsid w:val="00484036"/>
    <w:rsid w:val="00484D43"/>
    <w:rsid w:val="00487DF9"/>
    <w:rsid w:val="004972BB"/>
    <w:rsid w:val="00497440"/>
    <w:rsid w:val="0049794A"/>
    <w:rsid w:val="004A2F87"/>
    <w:rsid w:val="004A57BB"/>
    <w:rsid w:val="004B0778"/>
    <w:rsid w:val="004B0F43"/>
    <w:rsid w:val="004B2876"/>
    <w:rsid w:val="004B2A0D"/>
    <w:rsid w:val="004B307F"/>
    <w:rsid w:val="004B735C"/>
    <w:rsid w:val="004C1595"/>
    <w:rsid w:val="004C3AC9"/>
    <w:rsid w:val="004C4230"/>
    <w:rsid w:val="004C572D"/>
    <w:rsid w:val="004C7DC0"/>
    <w:rsid w:val="004D0761"/>
    <w:rsid w:val="004D40F1"/>
    <w:rsid w:val="004D5B31"/>
    <w:rsid w:val="004E19EB"/>
    <w:rsid w:val="004E43B0"/>
    <w:rsid w:val="004F0A62"/>
    <w:rsid w:val="004F12AA"/>
    <w:rsid w:val="004F1A9A"/>
    <w:rsid w:val="004F42B1"/>
    <w:rsid w:val="004F746A"/>
    <w:rsid w:val="005034C1"/>
    <w:rsid w:val="005043AE"/>
    <w:rsid w:val="005050A0"/>
    <w:rsid w:val="00506BDD"/>
    <w:rsid w:val="00511454"/>
    <w:rsid w:val="005116D5"/>
    <w:rsid w:val="00514AFC"/>
    <w:rsid w:val="00515261"/>
    <w:rsid w:val="005366DA"/>
    <w:rsid w:val="005467A7"/>
    <w:rsid w:val="0055002D"/>
    <w:rsid w:val="00550722"/>
    <w:rsid w:val="00550A57"/>
    <w:rsid w:val="00550E97"/>
    <w:rsid w:val="00551C65"/>
    <w:rsid w:val="00551E69"/>
    <w:rsid w:val="00553A76"/>
    <w:rsid w:val="00557108"/>
    <w:rsid w:val="005611AE"/>
    <w:rsid w:val="00561491"/>
    <w:rsid w:val="00564936"/>
    <w:rsid w:val="00567892"/>
    <w:rsid w:val="00574E1D"/>
    <w:rsid w:val="005757A9"/>
    <w:rsid w:val="005777D3"/>
    <w:rsid w:val="005833FA"/>
    <w:rsid w:val="00590B82"/>
    <w:rsid w:val="00591270"/>
    <w:rsid w:val="00596B07"/>
    <w:rsid w:val="00596D79"/>
    <w:rsid w:val="00597731"/>
    <w:rsid w:val="005A6AB7"/>
    <w:rsid w:val="005A6DD4"/>
    <w:rsid w:val="005B0501"/>
    <w:rsid w:val="005B0814"/>
    <w:rsid w:val="005B282A"/>
    <w:rsid w:val="005B2CD0"/>
    <w:rsid w:val="005B6E04"/>
    <w:rsid w:val="005C400B"/>
    <w:rsid w:val="005C75F8"/>
    <w:rsid w:val="005D26E3"/>
    <w:rsid w:val="005D73DE"/>
    <w:rsid w:val="005E25EC"/>
    <w:rsid w:val="005E46E5"/>
    <w:rsid w:val="005E6BCD"/>
    <w:rsid w:val="005E6C19"/>
    <w:rsid w:val="005E6D0F"/>
    <w:rsid w:val="005F3847"/>
    <w:rsid w:val="005F6A6A"/>
    <w:rsid w:val="005F7247"/>
    <w:rsid w:val="0060009F"/>
    <w:rsid w:val="00610286"/>
    <w:rsid w:val="006104C8"/>
    <w:rsid w:val="006107C0"/>
    <w:rsid w:val="00612A21"/>
    <w:rsid w:val="00612E70"/>
    <w:rsid w:val="00620C20"/>
    <w:rsid w:val="00621816"/>
    <w:rsid w:val="006232FA"/>
    <w:rsid w:val="006347DF"/>
    <w:rsid w:val="006366BE"/>
    <w:rsid w:val="0063709F"/>
    <w:rsid w:val="006427F0"/>
    <w:rsid w:val="00646DF3"/>
    <w:rsid w:val="006506B4"/>
    <w:rsid w:val="006557A2"/>
    <w:rsid w:val="00655D87"/>
    <w:rsid w:val="006563BB"/>
    <w:rsid w:val="00663080"/>
    <w:rsid w:val="006636B0"/>
    <w:rsid w:val="0066683B"/>
    <w:rsid w:val="00666B3B"/>
    <w:rsid w:val="00667D16"/>
    <w:rsid w:val="00674BAE"/>
    <w:rsid w:val="00674E13"/>
    <w:rsid w:val="006761FA"/>
    <w:rsid w:val="00676DE6"/>
    <w:rsid w:val="006815FE"/>
    <w:rsid w:val="006866E8"/>
    <w:rsid w:val="0069488B"/>
    <w:rsid w:val="00696FA1"/>
    <w:rsid w:val="006A00C4"/>
    <w:rsid w:val="006A011C"/>
    <w:rsid w:val="006A4210"/>
    <w:rsid w:val="006A5CC3"/>
    <w:rsid w:val="006A5E38"/>
    <w:rsid w:val="006A6F32"/>
    <w:rsid w:val="006B3B27"/>
    <w:rsid w:val="006B3FA8"/>
    <w:rsid w:val="006B56F1"/>
    <w:rsid w:val="006B574F"/>
    <w:rsid w:val="006B7FBA"/>
    <w:rsid w:val="006C2A4B"/>
    <w:rsid w:val="006C45EA"/>
    <w:rsid w:val="006D2E4F"/>
    <w:rsid w:val="006E0F4F"/>
    <w:rsid w:val="006E569A"/>
    <w:rsid w:val="006E6EB8"/>
    <w:rsid w:val="006F5AF3"/>
    <w:rsid w:val="0070067E"/>
    <w:rsid w:val="0070089C"/>
    <w:rsid w:val="00702861"/>
    <w:rsid w:val="00703759"/>
    <w:rsid w:val="00706541"/>
    <w:rsid w:val="00707940"/>
    <w:rsid w:val="0071124A"/>
    <w:rsid w:val="007140A6"/>
    <w:rsid w:val="00717BA5"/>
    <w:rsid w:val="007267D7"/>
    <w:rsid w:val="00726B48"/>
    <w:rsid w:val="007318F6"/>
    <w:rsid w:val="00732726"/>
    <w:rsid w:val="00733747"/>
    <w:rsid w:val="00735D6C"/>
    <w:rsid w:val="00737435"/>
    <w:rsid w:val="007446C5"/>
    <w:rsid w:val="00746B51"/>
    <w:rsid w:val="00751421"/>
    <w:rsid w:val="007576A8"/>
    <w:rsid w:val="0076063C"/>
    <w:rsid w:val="00763DF2"/>
    <w:rsid w:val="00763FD0"/>
    <w:rsid w:val="00764551"/>
    <w:rsid w:val="00765883"/>
    <w:rsid w:val="00766AA6"/>
    <w:rsid w:val="00767840"/>
    <w:rsid w:val="00767E36"/>
    <w:rsid w:val="00775057"/>
    <w:rsid w:val="007774D0"/>
    <w:rsid w:val="00780197"/>
    <w:rsid w:val="00783EF2"/>
    <w:rsid w:val="0079007F"/>
    <w:rsid w:val="00791576"/>
    <w:rsid w:val="007927BB"/>
    <w:rsid w:val="007A2A7A"/>
    <w:rsid w:val="007B2022"/>
    <w:rsid w:val="007B5F7C"/>
    <w:rsid w:val="007C0595"/>
    <w:rsid w:val="007C12B1"/>
    <w:rsid w:val="007C4DEE"/>
    <w:rsid w:val="007C5496"/>
    <w:rsid w:val="007C6105"/>
    <w:rsid w:val="007C7027"/>
    <w:rsid w:val="007D0D1B"/>
    <w:rsid w:val="007D2A9A"/>
    <w:rsid w:val="007E1D55"/>
    <w:rsid w:val="007E5F0E"/>
    <w:rsid w:val="007F1794"/>
    <w:rsid w:val="007F2946"/>
    <w:rsid w:val="007F3BAD"/>
    <w:rsid w:val="007F47FF"/>
    <w:rsid w:val="008017A1"/>
    <w:rsid w:val="00802B83"/>
    <w:rsid w:val="00804CD0"/>
    <w:rsid w:val="00813B21"/>
    <w:rsid w:val="00814E30"/>
    <w:rsid w:val="00815706"/>
    <w:rsid w:val="00820B3F"/>
    <w:rsid w:val="00835945"/>
    <w:rsid w:val="00836B53"/>
    <w:rsid w:val="00840D40"/>
    <w:rsid w:val="00841D28"/>
    <w:rsid w:val="0084562F"/>
    <w:rsid w:val="00846580"/>
    <w:rsid w:val="008531FB"/>
    <w:rsid w:val="00853BB1"/>
    <w:rsid w:val="00855F8F"/>
    <w:rsid w:val="00857D14"/>
    <w:rsid w:val="0086500E"/>
    <w:rsid w:val="00865D92"/>
    <w:rsid w:val="00881BE9"/>
    <w:rsid w:val="00882C56"/>
    <w:rsid w:val="0088796B"/>
    <w:rsid w:val="00887AB6"/>
    <w:rsid w:val="008908E3"/>
    <w:rsid w:val="00892B9D"/>
    <w:rsid w:val="00893644"/>
    <w:rsid w:val="0089792F"/>
    <w:rsid w:val="008B00E6"/>
    <w:rsid w:val="008B446E"/>
    <w:rsid w:val="008B4CF2"/>
    <w:rsid w:val="008B5D67"/>
    <w:rsid w:val="008B6B02"/>
    <w:rsid w:val="008C071C"/>
    <w:rsid w:val="008C07AB"/>
    <w:rsid w:val="008C0C3A"/>
    <w:rsid w:val="008C3A83"/>
    <w:rsid w:val="008C536E"/>
    <w:rsid w:val="008C645C"/>
    <w:rsid w:val="008D05C2"/>
    <w:rsid w:val="008D1E17"/>
    <w:rsid w:val="008D25C4"/>
    <w:rsid w:val="008D3583"/>
    <w:rsid w:val="008D5851"/>
    <w:rsid w:val="008F4E69"/>
    <w:rsid w:val="008F723E"/>
    <w:rsid w:val="008F73F3"/>
    <w:rsid w:val="00902B62"/>
    <w:rsid w:val="0090594F"/>
    <w:rsid w:val="00915023"/>
    <w:rsid w:val="00916B4E"/>
    <w:rsid w:val="0092158A"/>
    <w:rsid w:val="00922D21"/>
    <w:rsid w:val="00923464"/>
    <w:rsid w:val="00923A3B"/>
    <w:rsid w:val="00940896"/>
    <w:rsid w:val="00953DB3"/>
    <w:rsid w:val="009554F8"/>
    <w:rsid w:val="00957B71"/>
    <w:rsid w:val="00962261"/>
    <w:rsid w:val="00963316"/>
    <w:rsid w:val="0097005D"/>
    <w:rsid w:val="009710A4"/>
    <w:rsid w:val="00976410"/>
    <w:rsid w:val="0097726E"/>
    <w:rsid w:val="00980A23"/>
    <w:rsid w:val="00981D07"/>
    <w:rsid w:val="00982F33"/>
    <w:rsid w:val="00986BA9"/>
    <w:rsid w:val="00992654"/>
    <w:rsid w:val="00995ED9"/>
    <w:rsid w:val="00996C7D"/>
    <w:rsid w:val="009A258D"/>
    <w:rsid w:val="009A5F2E"/>
    <w:rsid w:val="009A6995"/>
    <w:rsid w:val="009B1173"/>
    <w:rsid w:val="009B21CA"/>
    <w:rsid w:val="009B2C29"/>
    <w:rsid w:val="009B3A60"/>
    <w:rsid w:val="009B5E16"/>
    <w:rsid w:val="009B7DD4"/>
    <w:rsid w:val="009C0E58"/>
    <w:rsid w:val="009C1ED8"/>
    <w:rsid w:val="009C2004"/>
    <w:rsid w:val="009D4EF6"/>
    <w:rsid w:val="009E02F1"/>
    <w:rsid w:val="009E0405"/>
    <w:rsid w:val="009E33EB"/>
    <w:rsid w:val="009E3537"/>
    <w:rsid w:val="009E6127"/>
    <w:rsid w:val="009E74FC"/>
    <w:rsid w:val="009F08A3"/>
    <w:rsid w:val="009F0D71"/>
    <w:rsid w:val="009F2962"/>
    <w:rsid w:val="00A002B2"/>
    <w:rsid w:val="00A0061D"/>
    <w:rsid w:val="00A020C7"/>
    <w:rsid w:val="00A02389"/>
    <w:rsid w:val="00A030BB"/>
    <w:rsid w:val="00A0412C"/>
    <w:rsid w:val="00A05D7C"/>
    <w:rsid w:val="00A06ACE"/>
    <w:rsid w:val="00A111C4"/>
    <w:rsid w:val="00A1187E"/>
    <w:rsid w:val="00A15701"/>
    <w:rsid w:val="00A20AF4"/>
    <w:rsid w:val="00A219F4"/>
    <w:rsid w:val="00A22BC3"/>
    <w:rsid w:val="00A236A3"/>
    <w:rsid w:val="00A23D24"/>
    <w:rsid w:val="00A24B6F"/>
    <w:rsid w:val="00A25572"/>
    <w:rsid w:val="00A3085B"/>
    <w:rsid w:val="00A332AD"/>
    <w:rsid w:val="00A366ED"/>
    <w:rsid w:val="00A368DD"/>
    <w:rsid w:val="00A36F20"/>
    <w:rsid w:val="00A40C0E"/>
    <w:rsid w:val="00A41DDF"/>
    <w:rsid w:val="00A428A6"/>
    <w:rsid w:val="00A45B79"/>
    <w:rsid w:val="00A507CB"/>
    <w:rsid w:val="00A53C17"/>
    <w:rsid w:val="00A5472A"/>
    <w:rsid w:val="00A56D52"/>
    <w:rsid w:val="00A60F09"/>
    <w:rsid w:val="00A65F8F"/>
    <w:rsid w:val="00A660E8"/>
    <w:rsid w:val="00A71C91"/>
    <w:rsid w:val="00A74130"/>
    <w:rsid w:val="00A75A9B"/>
    <w:rsid w:val="00A771A9"/>
    <w:rsid w:val="00A77E73"/>
    <w:rsid w:val="00A835CA"/>
    <w:rsid w:val="00A83B77"/>
    <w:rsid w:val="00A845EE"/>
    <w:rsid w:val="00A90D49"/>
    <w:rsid w:val="00A97CEE"/>
    <w:rsid w:val="00AA16DD"/>
    <w:rsid w:val="00AA382E"/>
    <w:rsid w:val="00AA3B99"/>
    <w:rsid w:val="00AA67D7"/>
    <w:rsid w:val="00AA689F"/>
    <w:rsid w:val="00AB06E7"/>
    <w:rsid w:val="00AB34E2"/>
    <w:rsid w:val="00AB3796"/>
    <w:rsid w:val="00AB4A07"/>
    <w:rsid w:val="00AC0D3F"/>
    <w:rsid w:val="00AC1594"/>
    <w:rsid w:val="00AC2D46"/>
    <w:rsid w:val="00AC372B"/>
    <w:rsid w:val="00AC71FC"/>
    <w:rsid w:val="00AD0CC7"/>
    <w:rsid w:val="00AD1A33"/>
    <w:rsid w:val="00AD2114"/>
    <w:rsid w:val="00AD3D2E"/>
    <w:rsid w:val="00AD5ADE"/>
    <w:rsid w:val="00AE2ACD"/>
    <w:rsid w:val="00AE3E65"/>
    <w:rsid w:val="00AF0412"/>
    <w:rsid w:val="00AF2543"/>
    <w:rsid w:val="00AF3B5D"/>
    <w:rsid w:val="00AF5EA8"/>
    <w:rsid w:val="00B04EC2"/>
    <w:rsid w:val="00B054B7"/>
    <w:rsid w:val="00B0662C"/>
    <w:rsid w:val="00B13801"/>
    <w:rsid w:val="00B144F4"/>
    <w:rsid w:val="00B1472E"/>
    <w:rsid w:val="00B23C9C"/>
    <w:rsid w:val="00B24E9E"/>
    <w:rsid w:val="00B270D4"/>
    <w:rsid w:val="00B31907"/>
    <w:rsid w:val="00B34BB5"/>
    <w:rsid w:val="00B35C15"/>
    <w:rsid w:val="00B4311E"/>
    <w:rsid w:val="00B478C7"/>
    <w:rsid w:val="00B5109A"/>
    <w:rsid w:val="00B51638"/>
    <w:rsid w:val="00B51F0C"/>
    <w:rsid w:val="00B56DA9"/>
    <w:rsid w:val="00B603EA"/>
    <w:rsid w:val="00B6321F"/>
    <w:rsid w:val="00B634F4"/>
    <w:rsid w:val="00B6647E"/>
    <w:rsid w:val="00B671D4"/>
    <w:rsid w:val="00B72489"/>
    <w:rsid w:val="00B733F1"/>
    <w:rsid w:val="00B74AE5"/>
    <w:rsid w:val="00B7701C"/>
    <w:rsid w:val="00B81567"/>
    <w:rsid w:val="00B81C59"/>
    <w:rsid w:val="00B81D1A"/>
    <w:rsid w:val="00B82421"/>
    <w:rsid w:val="00B84D71"/>
    <w:rsid w:val="00B85465"/>
    <w:rsid w:val="00B86A08"/>
    <w:rsid w:val="00B87B20"/>
    <w:rsid w:val="00B90440"/>
    <w:rsid w:val="00BB098C"/>
    <w:rsid w:val="00BB6D13"/>
    <w:rsid w:val="00BB718A"/>
    <w:rsid w:val="00BC6E9E"/>
    <w:rsid w:val="00BC7CBD"/>
    <w:rsid w:val="00BD0EC7"/>
    <w:rsid w:val="00BD2914"/>
    <w:rsid w:val="00BD4EFE"/>
    <w:rsid w:val="00BE4053"/>
    <w:rsid w:val="00BE7E70"/>
    <w:rsid w:val="00C00386"/>
    <w:rsid w:val="00C03720"/>
    <w:rsid w:val="00C04A00"/>
    <w:rsid w:val="00C05252"/>
    <w:rsid w:val="00C07A98"/>
    <w:rsid w:val="00C17998"/>
    <w:rsid w:val="00C221FB"/>
    <w:rsid w:val="00C27874"/>
    <w:rsid w:val="00C27AF1"/>
    <w:rsid w:val="00C27F4D"/>
    <w:rsid w:val="00C32E89"/>
    <w:rsid w:val="00C337BE"/>
    <w:rsid w:val="00C34997"/>
    <w:rsid w:val="00C35DCC"/>
    <w:rsid w:val="00C37598"/>
    <w:rsid w:val="00C40410"/>
    <w:rsid w:val="00C414B0"/>
    <w:rsid w:val="00C47169"/>
    <w:rsid w:val="00C54416"/>
    <w:rsid w:val="00C54C07"/>
    <w:rsid w:val="00C601B8"/>
    <w:rsid w:val="00C70A9D"/>
    <w:rsid w:val="00C7375C"/>
    <w:rsid w:val="00C74214"/>
    <w:rsid w:val="00C74641"/>
    <w:rsid w:val="00C8177F"/>
    <w:rsid w:val="00C8275B"/>
    <w:rsid w:val="00C84547"/>
    <w:rsid w:val="00C91E6C"/>
    <w:rsid w:val="00C93114"/>
    <w:rsid w:val="00C93ADD"/>
    <w:rsid w:val="00C959B9"/>
    <w:rsid w:val="00C96AEB"/>
    <w:rsid w:val="00CA223D"/>
    <w:rsid w:val="00CA4216"/>
    <w:rsid w:val="00CA4C11"/>
    <w:rsid w:val="00CA7147"/>
    <w:rsid w:val="00CB0B22"/>
    <w:rsid w:val="00CB468B"/>
    <w:rsid w:val="00CB571C"/>
    <w:rsid w:val="00CB6F00"/>
    <w:rsid w:val="00CC50BF"/>
    <w:rsid w:val="00CC5747"/>
    <w:rsid w:val="00CD0660"/>
    <w:rsid w:val="00CE0724"/>
    <w:rsid w:val="00CE0F64"/>
    <w:rsid w:val="00CE7EC7"/>
    <w:rsid w:val="00CF011E"/>
    <w:rsid w:val="00CF1977"/>
    <w:rsid w:val="00CF3FBA"/>
    <w:rsid w:val="00CF7B70"/>
    <w:rsid w:val="00D03A25"/>
    <w:rsid w:val="00D04446"/>
    <w:rsid w:val="00D0486F"/>
    <w:rsid w:val="00D05BCA"/>
    <w:rsid w:val="00D1300A"/>
    <w:rsid w:val="00D1503B"/>
    <w:rsid w:val="00D20175"/>
    <w:rsid w:val="00D20D0D"/>
    <w:rsid w:val="00D236BC"/>
    <w:rsid w:val="00D24428"/>
    <w:rsid w:val="00D24833"/>
    <w:rsid w:val="00D27252"/>
    <w:rsid w:val="00D31072"/>
    <w:rsid w:val="00D32422"/>
    <w:rsid w:val="00D356C3"/>
    <w:rsid w:val="00D37AAE"/>
    <w:rsid w:val="00D45EF5"/>
    <w:rsid w:val="00D537BE"/>
    <w:rsid w:val="00D54221"/>
    <w:rsid w:val="00D5478E"/>
    <w:rsid w:val="00D567C3"/>
    <w:rsid w:val="00D71B8A"/>
    <w:rsid w:val="00D75930"/>
    <w:rsid w:val="00D76A0A"/>
    <w:rsid w:val="00D77211"/>
    <w:rsid w:val="00D83C5C"/>
    <w:rsid w:val="00D8599A"/>
    <w:rsid w:val="00D86A73"/>
    <w:rsid w:val="00D86F27"/>
    <w:rsid w:val="00D904FE"/>
    <w:rsid w:val="00D9118D"/>
    <w:rsid w:val="00D919BC"/>
    <w:rsid w:val="00DA277E"/>
    <w:rsid w:val="00DA3FD7"/>
    <w:rsid w:val="00DA61C7"/>
    <w:rsid w:val="00DA7205"/>
    <w:rsid w:val="00DB1775"/>
    <w:rsid w:val="00DB1A13"/>
    <w:rsid w:val="00DB2567"/>
    <w:rsid w:val="00DB53BF"/>
    <w:rsid w:val="00DB58C9"/>
    <w:rsid w:val="00DB77D6"/>
    <w:rsid w:val="00DC6694"/>
    <w:rsid w:val="00DC7B59"/>
    <w:rsid w:val="00DD4544"/>
    <w:rsid w:val="00DE4004"/>
    <w:rsid w:val="00DE44FD"/>
    <w:rsid w:val="00DE465B"/>
    <w:rsid w:val="00DE68C1"/>
    <w:rsid w:val="00DE7B03"/>
    <w:rsid w:val="00DF5574"/>
    <w:rsid w:val="00E002D5"/>
    <w:rsid w:val="00E00FDA"/>
    <w:rsid w:val="00E01C30"/>
    <w:rsid w:val="00E04B7F"/>
    <w:rsid w:val="00E13756"/>
    <w:rsid w:val="00E13C38"/>
    <w:rsid w:val="00E1646B"/>
    <w:rsid w:val="00E20CD3"/>
    <w:rsid w:val="00E216CA"/>
    <w:rsid w:val="00E219A8"/>
    <w:rsid w:val="00E2622B"/>
    <w:rsid w:val="00E3224C"/>
    <w:rsid w:val="00E41EB5"/>
    <w:rsid w:val="00E42E45"/>
    <w:rsid w:val="00E43ECB"/>
    <w:rsid w:val="00E45012"/>
    <w:rsid w:val="00E4634A"/>
    <w:rsid w:val="00E50799"/>
    <w:rsid w:val="00E53C7A"/>
    <w:rsid w:val="00E553BC"/>
    <w:rsid w:val="00E56931"/>
    <w:rsid w:val="00E60799"/>
    <w:rsid w:val="00E611E2"/>
    <w:rsid w:val="00E66A25"/>
    <w:rsid w:val="00E71178"/>
    <w:rsid w:val="00E77BA1"/>
    <w:rsid w:val="00E85BB8"/>
    <w:rsid w:val="00E91FF4"/>
    <w:rsid w:val="00E94495"/>
    <w:rsid w:val="00E96266"/>
    <w:rsid w:val="00E9677E"/>
    <w:rsid w:val="00EA6592"/>
    <w:rsid w:val="00EB429B"/>
    <w:rsid w:val="00EC07A0"/>
    <w:rsid w:val="00ED560D"/>
    <w:rsid w:val="00ED74A3"/>
    <w:rsid w:val="00EE17A3"/>
    <w:rsid w:val="00EE68FE"/>
    <w:rsid w:val="00EE7F09"/>
    <w:rsid w:val="00EF492B"/>
    <w:rsid w:val="00EF76DC"/>
    <w:rsid w:val="00F01364"/>
    <w:rsid w:val="00F22296"/>
    <w:rsid w:val="00F23B30"/>
    <w:rsid w:val="00F24FA5"/>
    <w:rsid w:val="00F272BD"/>
    <w:rsid w:val="00F352D2"/>
    <w:rsid w:val="00F35BD6"/>
    <w:rsid w:val="00F37792"/>
    <w:rsid w:val="00F47C42"/>
    <w:rsid w:val="00F47EFD"/>
    <w:rsid w:val="00F516E1"/>
    <w:rsid w:val="00F518CA"/>
    <w:rsid w:val="00F533F0"/>
    <w:rsid w:val="00F556B5"/>
    <w:rsid w:val="00F56E34"/>
    <w:rsid w:val="00F61E86"/>
    <w:rsid w:val="00F623AB"/>
    <w:rsid w:val="00F62952"/>
    <w:rsid w:val="00F65525"/>
    <w:rsid w:val="00F6702F"/>
    <w:rsid w:val="00F70F25"/>
    <w:rsid w:val="00F71B75"/>
    <w:rsid w:val="00F7387C"/>
    <w:rsid w:val="00F81BD3"/>
    <w:rsid w:val="00F81D93"/>
    <w:rsid w:val="00F82057"/>
    <w:rsid w:val="00F82DCB"/>
    <w:rsid w:val="00F8446C"/>
    <w:rsid w:val="00F871E1"/>
    <w:rsid w:val="00F9279A"/>
    <w:rsid w:val="00F928B6"/>
    <w:rsid w:val="00F944D9"/>
    <w:rsid w:val="00FA6140"/>
    <w:rsid w:val="00FA6C7B"/>
    <w:rsid w:val="00FB779E"/>
    <w:rsid w:val="00FC42A1"/>
    <w:rsid w:val="00FC7766"/>
    <w:rsid w:val="00FD07D6"/>
    <w:rsid w:val="00FD31D7"/>
    <w:rsid w:val="00FD6177"/>
    <w:rsid w:val="00FE0F22"/>
    <w:rsid w:val="00FE2688"/>
    <w:rsid w:val="00FE34CA"/>
    <w:rsid w:val="00FE4DE0"/>
    <w:rsid w:val="00FE733F"/>
    <w:rsid w:val="00FF3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4080E"/>
  <w15:docId w15:val="{BFE01900-9265-4A63-AEF1-D062FE4A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17BA5"/>
    <w:pPr>
      <w:spacing w:line="300" w:lineRule="auto"/>
    </w:pPr>
  </w:style>
  <w:style w:type="paragraph" w:styleId="Nagwek1">
    <w:name w:val="heading 1"/>
    <w:basedOn w:val="Normalny"/>
    <w:next w:val="Normalny"/>
    <w:link w:val="Nagwek1Znak"/>
    <w:uiPriority w:val="9"/>
    <w:qFormat/>
    <w:rsid w:val="00E60799"/>
    <w:pPr>
      <w:keepNext/>
      <w:keepLines/>
      <w:spacing w:before="480" w:after="0"/>
      <w:outlineLvl w:val="0"/>
    </w:pPr>
    <w:rPr>
      <w:rFonts w:eastAsiaTheme="majorEastAsia"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83B77"/>
    <w:pPr>
      <w:keepNext/>
      <w:keepLines/>
      <w:numPr>
        <w:numId w:val="52"/>
      </w:numPr>
      <w:spacing w:before="240" w:after="240"/>
      <w:ind w:left="357" w:hanging="357"/>
      <w:outlineLvl w:val="1"/>
    </w:pPr>
    <w:rPr>
      <w:rFonts w:eastAsiaTheme="majorEastAsia" w:cstheme="majorBidi"/>
      <w:b/>
      <w:bCs/>
      <w:color w:val="4F81BD" w:themeColor="accent1"/>
      <w:szCs w:val="26"/>
    </w:rPr>
  </w:style>
  <w:style w:type="paragraph" w:styleId="Nagwek3">
    <w:name w:val="heading 3"/>
    <w:basedOn w:val="Normalny"/>
    <w:next w:val="Normalny"/>
    <w:link w:val="Nagwek3Znak"/>
    <w:uiPriority w:val="9"/>
    <w:unhideWhenUsed/>
    <w:qFormat/>
    <w:rsid w:val="00A366ED"/>
    <w:pPr>
      <w:keepNext/>
      <w:keepLines/>
      <w:spacing w:before="120" w:after="120"/>
      <w:outlineLvl w:val="2"/>
    </w:pPr>
    <w:rPr>
      <w:rFonts w:eastAsiaTheme="majorEastAsia" w:cstheme="majorBidi"/>
      <w:b/>
      <w:bCs/>
    </w:rPr>
  </w:style>
  <w:style w:type="paragraph" w:styleId="Nagwek4">
    <w:name w:val="heading 4"/>
    <w:basedOn w:val="Normalny"/>
    <w:next w:val="Normalny"/>
    <w:link w:val="Nagwek4Znak"/>
    <w:uiPriority w:val="9"/>
    <w:unhideWhenUsed/>
    <w:qFormat/>
    <w:rsid w:val="001104BB"/>
    <w:pPr>
      <w:keepNext/>
      <w:spacing w:after="0"/>
      <w:jc w:val="center"/>
      <w:outlineLvl w:val="3"/>
    </w:pPr>
    <w:rPr>
      <w:rFonts w:cstheme="minorHAnsi"/>
      <w:sz w:val="28"/>
    </w:rPr>
  </w:style>
  <w:style w:type="paragraph" w:styleId="Nagwek5">
    <w:name w:val="heading 5"/>
    <w:basedOn w:val="Normalny"/>
    <w:next w:val="Normalny"/>
    <w:link w:val="Nagwek5Znak"/>
    <w:uiPriority w:val="9"/>
    <w:unhideWhenUsed/>
    <w:qFormat/>
    <w:rsid w:val="00A366ED"/>
    <w:pPr>
      <w:keepNext/>
      <w:numPr>
        <w:numId w:val="57"/>
      </w:numPr>
      <w:spacing w:before="120" w:after="120"/>
      <w:outlineLvl w:val="4"/>
    </w:pPr>
    <w:rPr>
      <w:rFonts w:cstheme="minorHAnsi"/>
      <w:b/>
      <w:bCs/>
    </w:rPr>
  </w:style>
  <w:style w:type="paragraph" w:styleId="Nagwek6">
    <w:name w:val="heading 6"/>
    <w:basedOn w:val="Normalny"/>
    <w:next w:val="Normalny"/>
    <w:link w:val="Nagwek6Znak"/>
    <w:uiPriority w:val="9"/>
    <w:unhideWhenUsed/>
    <w:qFormat/>
    <w:rsid w:val="00836B53"/>
    <w:pPr>
      <w:keepNext/>
      <w:spacing w:before="120" w:after="120"/>
      <w:ind w:left="357"/>
      <w:outlineLvl w:val="5"/>
    </w:pPr>
    <w:rPr>
      <w:rFonts w:cstheme="minorHAnsi"/>
      <w:i/>
    </w:rPr>
  </w:style>
  <w:style w:type="paragraph" w:styleId="Nagwek7">
    <w:name w:val="heading 7"/>
    <w:basedOn w:val="Normalny"/>
    <w:next w:val="Normalny"/>
    <w:link w:val="Nagwek7Znak"/>
    <w:uiPriority w:val="9"/>
    <w:unhideWhenUsed/>
    <w:qFormat/>
    <w:rsid w:val="00FE0F22"/>
    <w:pPr>
      <w:keepNext/>
      <w:spacing w:after="0"/>
      <w:ind w:left="170"/>
      <w:jc w:val="center"/>
      <w:outlineLvl w:val="6"/>
    </w:pPr>
    <w:rPr>
      <w:rFonts w:cstheme="minorHAnsi"/>
      <w:b/>
    </w:rPr>
  </w:style>
  <w:style w:type="paragraph" w:styleId="Nagwek8">
    <w:name w:val="heading 8"/>
    <w:basedOn w:val="Normalny"/>
    <w:next w:val="Normalny"/>
    <w:link w:val="Nagwek8Znak"/>
    <w:uiPriority w:val="9"/>
    <w:unhideWhenUsed/>
    <w:qFormat/>
    <w:rsid w:val="00FE0F22"/>
    <w:pPr>
      <w:keepNext/>
      <w:spacing w:after="0"/>
      <w:ind w:left="170"/>
      <w:outlineLvl w:val="7"/>
    </w:pPr>
    <w:rPr>
      <w:rFonts w:cstheme="minorHAnsi"/>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0799"/>
    <w:rPr>
      <w:rFonts w:eastAsiaTheme="majorEastAsia"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A83B77"/>
    <w:rPr>
      <w:rFonts w:eastAsiaTheme="majorEastAsia" w:cstheme="majorBidi"/>
      <w:b/>
      <w:bCs/>
      <w:color w:val="4F81BD" w:themeColor="accent1"/>
      <w:szCs w:val="26"/>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Numerowanie"/>
    <w:basedOn w:val="Normalny"/>
    <w:link w:val="AkapitzlistZnak"/>
    <w:uiPriority w:val="34"/>
    <w:qFormat/>
    <w:rsid w:val="00CB0B22"/>
    <w:pPr>
      <w:ind w:left="720"/>
      <w:contextualSpacing/>
    </w:pPr>
  </w:style>
  <w:style w:type="character" w:styleId="Hipercze">
    <w:name w:val="Hyperlink"/>
    <w:basedOn w:val="Domylnaczcionkaakapitu"/>
    <w:uiPriority w:val="99"/>
    <w:unhideWhenUsed/>
    <w:rsid w:val="00B84D71"/>
    <w:rPr>
      <w:color w:val="0000FF" w:themeColor="hyperlink"/>
      <w:u w:val="single"/>
    </w:rPr>
  </w:style>
  <w:style w:type="character" w:customStyle="1" w:styleId="Nagwek3Znak">
    <w:name w:val="Nagłówek 3 Znak"/>
    <w:basedOn w:val="Domylnaczcionkaakapitu"/>
    <w:link w:val="Nagwek3"/>
    <w:uiPriority w:val="9"/>
    <w:rsid w:val="00A366ED"/>
    <w:rPr>
      <w:rFonts w:eastAsiaTheme="majorEastAsia" w:cstheme="majorBidi"/>
      <w:b/>
      <w:bCs/>
    </w:rPr>
  </w:style>
  <w:style w:type="paragraph" w:styleId="Nagwek">
    <w:name w:val="header"/>
    <w:basedOn w:val="Normalny"/>
    <w:link w:val="NagwekZnak"/>
    <w:uiPriority w:val="99"/>
    <w:unhideWhenUsed/>
    <w:rsid w:val="005C40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400B"/>
  </w:style>
  <w:style w:type="paragraph" w:styleId="Stopka">
    <w:name w:val="footer"/>
    <w:basedOn w:val="Normalny"/>
    <w:link w:val="StopkaZnak"/>
    <w:uiPriority w:val="99"/>
    <w:unhideWhenUsed/>
    <w:rsid w:val="005C40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400B"/>
  </w:style>
  <w:style w:type="character" w:styleId="Odwoaniedokomentarza">
    <w:name w:val="annotation reference"/>
    <w:basedOn w:val="Domylnaczcionkaakapitu"/>
    <w:uiPriority w:val="99"/>
    <w:semiHidden/>
    <w:unhideWhenUsed/>
    <w:rsid w:val="00D1300A"/>
    <w:rPr>
      <w:sz w:val="16"/>
      <w:szCs w:val="16"/>
    </w:rPr>
  </w:style>
  <w:style w:type="paragraph" w:styleId="Tekstkomentarza">
    <w:name w:val="annotation text"/>
    <w:basedOn w:val="Normalny"/>
    <w:link w:val="TekstkomentarzaZnak"/>
    <w:uiPriority w:val="99"/>
    <w:unhideWhenUsed/>
    <w:rsid w:val="00D1300A"/>
    <w:pPr>
      <w:spacing w:line="240" w:lineRule="auto"/>
    </w:pPr>
    <w:rPr>
      <w:sz w:val="20"/>
      <w:szCs w:val="20"/>
    </w:rPr>
  </w:style>
  <w:style w:type="character" w:customStyle="1" w:styleId="TekstkomentarzaZnak">
    <w:name w:val="Tekst komentarza Znak"/>
    <w:basedOn w:val="Domylnaczcionkaakapitu"/>
    <w:link w:val="Tekstkomentarza"/>
    <w:uiPriority w:val="99"/>
    <w:rsid w:val="00D1300A"/>
    <w:rPr>
      <w:sz w:val="20"/>
      <w:szCs w:val="20"/>
    </w:rPr>
  </w:style>
  <w:style w:type="paragraph" w:styleId="Tematkomentarza">
    <w:name w:val="annotation subject"/>
    <w:basedOn w:val="Tekstkomentarza"/>
    <w:next w:val="Tekstkomentarza"/>
    <w:link w:val="TematkomentarzaZnak"/>
    <w:uiPriority w:val="99"/>
    <w:semiHidden/>
    <w:unhideWhenUsed/>
    <w:rsid w:val="00D1300A"/>
    <w:rPr>
      <w:b/>
      <w:bCs/>
    </w:rPr>
  </w:style>
  <w:style w:type="character" w:customStyle="1" w:styleId="TematkomentarzaZnak">
    <w:name w:val="Temat komentarza Znak"/>
    <w:basedOn w:val="TekstkomentarzaZnak"/>
    <w:link w:val="Tematkomentarza"/>
    <w:uiPriority w:val="99"/>
    <w:semiHidden/>
    <w:rsid w:val="00D1300A"/>
    <w:rPr>
      <w:b/>
      <w:bCs/>
      <w:sz w:val="20"/>
      <w:szCs w:val="20"/>
    </w:rPr>
  </w:style>
  <w:style w:type="paragraph" w:styleId="Tekstdymka">
    <w:name w:val="Balloon Text"/>
    <w:basedOn w:val="Normalny"/>
    <w:link w:val="TekstdymkaZnak"/>
    <w:uiPriority w:val="99"/>
    <w:semiHidden/>
    <w:unhideWhenUsed/>
    <w:rsid w:val="00D130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300A"/>
    <w:rPr>
      <w:rFonts w:ascii="Tahoma" w:hAnsi="Tahoma" w:cs="Tahoma"/>
      <w:sz w:val="16"/>
      <w:szCs w:val="16"/>
    </w:rPr>
  </w:style>
  <w:style w:type="paragraph" w:styleId="Tekstprzypisukocowego">
    <w:name w:val="endnote text"/>
    <w:basedOn w:val="Normalny"/>
    <w:link w:val="TekstprzypisukocowegoZnak"/>
    <w:uiPriority w:val="99"/>
    <w:semiHidden/>
    <w:unhideWhenUsed/>
    <w:rsid w:val="005034C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034C1"/>
    <w:rPr>
      <w:sz w:val="20"/>
      <w:szCs w:val="20"/>
    </w:rPr>
  </w:style>
  <w:style w:type="character" w:styleId="Odwoanieprzypisukocowego">
    <w:name w:val="endnote reference"/>
    <w:basedOn w:val="Domylnaczcionkaakapitu"/>
    <w:uiPriority w:val="99"/>
    <w:semiHidden/>
    <w:unhideWhenUsed/>
    <w:rsid w:val="005034C1"/>
    <w:rPr>
      <w:vertAlign w:val="superscript"/>
    </w:rPr>
  </w:style>
  <w:style w:type="numbering" w:customStyle="1" w:styleId="WWNum66">
    <w:name w:val="WWNum66"/>
    <w:rsid w:val="000F3E77"/>
    <w:pPr>
      <w:numPr>
        <w:numId w:val="11"/>
      </w:numPr>
    </w:pPr>
  </w:style>
  <w:style w:type="numbering" w:customStyle="1" w:styleId="WWNum1">
    <w:name w:val="WWNum1"/>
    <w:rsid w:val="00036E14"/>
    <w:pPr>
      <w:numPr>
        <w:numId w:val="12"/>
      </w:numPr>
    </w:pPr>
  </w:style>
  <w:style w:type="numbering" w:customStyle="1" w:styleId="WWNum2">
    <w:name w:val="WWNum2"/>
    <w:rsid w:val="00036E14"/>
    <w:pPr>
      <w:numPr>
        <w:numId w:val="13"/>
      </w:numPr>
    </w:pPr>
  </w:style>
  <w:style w:type="paragraph" w:customStyle="1" w:styleId="Standard">
    <w:name w:val="Standard"/>
    <w:rsid w:val="00980A23"/>
    <w:pPr>
      <w:suppressAutoHyphens/>
      <w:autoSpaceDN w:val="0"/>
    </w:pPr>
    <w:rPr>
      <w:rFonts w:ascii="Calibri" w:eastAsia="Calibri" w:hAnsi="Calibri" w:cs="Times New Roman"/>
      <w:kern w:val="3"/>
      <w:lang w:eastAsia="zh-CN"/>
    </w:rPr>
  </w:style>
  <w:style w:type="paragraph" w:customStyle="1" w:styleId="Default">
    <w:name w:val="Default"/>
    <w:rsid w:val="007C4DEE"/>
    <w:pPr>
      <w:autoSpaceDE w:val="0"/>
      <w:autoSpaceDN w:val="0"/>
      <w:adjustRightInd w:val="0"/>
      <w:spacing w:after="0" w:line="240" w:lineRule="auto"/>
    </w:pPr>
    <w:rPr>
      <w:rFonts w:ascii="Liberation Sans" w:hAnsi="Liberation Sans" w:cs="Liberation Sans"/>
      <w:color w:val="000000"/>
      <w:sz w:val="24"/>
      <w:szCs w:val="24"/>
    </w:rPr>
  </w:style>
  <w:style w:type="paragraph" w:styleId="Tekstprzypisudolnego">
    <w:name w:val="footnote text"/>
    <w:basedOn w:val="Normalny"/>
    <w:link w:val="TekstprzypisudolnegoZnak"/>
    <w:uiPriority w:val="99"/>
    <w:semiHidden/>
    <w:unhideWhenUsed/>
    <w:rsid w:val="007C7027"/>
    <w:pPr>
      <w:suppressAutoHyphens/>
      <w:overflowPunct w:val="0"/>
      <w:autoSpaceDE w:val="0"/>
      <w:spacing w:after="0" w:line="240" w:lineRule="auto"/>
      <w:textAlignment w:val="baseline"/>
    </w:pPr>
    <w:rPr>
      <w:rFonts w:ascii="Calibri" w:eastAsia="Calibri" w:hAnsi="Calibri"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7C7027"/>
    <w:rPr>
      <w:rFonts w:ascii="Calibri" w:eastAsia="Calibri" w:hAnsi="Calibri" w:cs="Times New Roman"/>
      <w:sz w:val="20"/>
      <w:szCs w:val="20"/>
      <w:lang w:eastAsia="pl-PL"/>
    </w:rPr>
  </w:style>
  <w:style w:type="character" w:styleId="Odwoanieprzypisudolnego">
    <w:name w:val="footnote reference"/>
    <w:uiPriority w:val="99"/>
    <w:semiHidden/>
    <w:unhideWhenUsed/>
    <w:rsid w:val="007C7027"/>
    <w:rPr>
      <w:vertAlign w:val="superscript"/>
    </w:rPr>
  </w:style>
  <w:style w:type="paragraph" w:customStyle="1" w:styleId="WW-Tekstpodstawowywcity3">
    <w:name w:val="WW-Tekst podstawowy wcięty 3"/>
    <w:basedOn w:val="Normalny"/>
    <w:rsid w:val="0032740B"/>
    <w:pPr>
      <w:suppressAutoHyphens/>
      <w:overflowPunct w:val="0"/>
      <w:autoSpaceDE w:val="0"/>
      <w:spacing w:after="0" w:line="240" w:lineRule="auto"/>
      <w:ind w:left="851" w:hanging="709"/>
      <w:jc w:val="both"/>
      <w:textAlignment w:val="baseline"/>
    </w:pPr>
    <w:rPr>
      <w:rFonts w:ascii="Times New Roman" w:eastAsia="Times New Roman" w:hAnsi="Times New Roman" w:cs="Times New Roman"/>
      <w:sz w:val="24"/>
      <w:szCs w:val="20"/>
      <w:lang w:eastAsia="pl-PL"/>
    </w:rPr>
  </w:style>
  <w:style w:type="numbering" w:customStyle="1" w:styleId="Styl1">
    <w:name w:val="Styl1"/>
    <w:uiPriority w:val="99"/>
    <w:rsid w:val="005D26E3"/>
    <w:pPr>
      <w:numPr>
        <w:numId w:val="50"/>
      </w:numPr>
    </w:pPr>
  </w:style>
  <w:style w:type="character" w:styleId="Wyrnienieintensywne">
    <w:name w:val="Intense Emphasis"/>
    <w:basedOn w:val="Domylnaczcionkaakapitu"/>
    <w:uiPriority w:val="21"/>
    <w:qFormat/>
    <w:rsid w:val="002A51B4"/>
    <w:rPr>
      <w:i/>
      <w:iCs/>
      <w:color w:val="4F81BD" w:themeColor="accent1"/>
    </w:rPr>
  </w:style>
  <w:style w:type="character" w:styleId="UyteHipercze">
    <w:name w:val="FollowedHyperlink"/>
    <w:basedOn w:val="Domylnaczcionkaakapitu"/>
    <w:uiPriority w:val="99"/>
    <w:semiHidden/>
    <w:unhideWhenUsed/>
    <w:rsid w:val="006A4210"/>
    <w:rPr>
      <w:color w:val="800080" w:themeColor="followedHyperlink"/>
      <w:u w:val="single"/>
    </w:rPr>
  </w:style>
  <w:style w:type="paragraph" w:customStyle="1" w:styleId="Tekstpodstawowywcity3">
    <w:name w:val="Tekst podstawowy wci?ty 3"/>
    <w:basedOn w:val="Normalny"/>
    <w:rsid w:val="00CF3FBA"/>
    <w:pPr>
      <w:suppressAutoHyphens/>
      <w:overflowPunct w:val="0"/>
      <w:autoSpaceDE w:val="0"/>
      <w:spacing w:after="0" w:line="240" w:lineRule="auto"/>
      <w:ind w:left="720" w:firstLine="1"/>
      <w:jc w:val="both"/>
      <w:textAlignment w:val="baseline"/>
    </w:pPr>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
    <w:rsid w:val="001104BB"/>
    <w:rPr>
      <w:rFonts w:cstheme="minorHAnsi"/>
      <w:sz w:val="28"/>
    </w:rPr>
  </w:style>
  <w:style w:type="character" w:customStyle="1" w:styleId="Nierozpoznanawzmianka1">
    <w:name w:val="Nierozpoznana wzmianka1"/>
    <w:basedOn w:val="Domylnaczcionkaakapitu"/>
    <w:uiPriority w:val="99"/>
    <w:semiHidden/>
    <w:unhideWhenUsed/>
    <w:rsid w:val="00C8177F"/>
    <w:rPr>
      <w:color w:val="605E5C"/>
      <w:shd w:val="clear" w:color="auto" w:fill="E1DFDD"/>
    </w:rPr>
  </w:style>
  <w:style w:type="character" w:customStyle="1" w:styleId="Nagwek5Znak">
    <w:name w:val="Nagłówek 5 Znak"/>
    <w:basedOn w:val="Domylnaczcionkaakapitu"/>
    <w:link w:val="Nagwek5"/>
    <w:uiPriority w:val="9"/>
    <w:rsid w:val="00A366ED"/>
    <w:rPr>
      <w:rFonts w:cstheme="minorHAnsi"/>
      <w:b/>
      <w:bCs/>
    </w:rPr>
  </w:style>
  <w:style w:type="paragraph" w:styleId="Tekstpodstawowywcity">
    <w:name w:val="Body Text Indent"/>
    <w:basedOn w:val="Normalny"/>
    <w:link w:val="TekstpodstawowywcityZnak"/>
    <w:uiPriority w:val="99"/>
    <w:unhideWhenUsed/>
    <w:rsid w:val="007927BB"/>
    <w:pPr>
      <w:autoSpaceDN w:val="0"/>
      <w:adjustRightInd w:val="0"/>
      <w:spacing w:after="0"/>
      <w:ind w:left="357"/>
    </w:pPr>
    <w:rPr>
      <w:rFonts w:cstheme="minorHAnsi"/>
    </w:rPr>
  </w:style>
  <w:style w:type="character" w:customStyle="1" w:styleId="TekstpodstawowywcityZnak">
    <w:name w:val="Tekst podstawowy wcięty Znak"/>
    <w:basedOn w:val="Domylnaczcionkaakapitu"/>
    <w:link w:val="Tekstpodstawowywcity"/>
    <w:uiPriority w:val="99"/>
    <w:rsid w:val="007927BB"/>
    <w:rPr>
      <w:rFonts w:cstheme="minorHAnsi"/>
    </w:rPr>
  </w:style>
  <w:style w:type="paragraph" w:styleId="Tekstpodstawowywcity2">
    <w:name w:val="Body Text Indent 2"/>
    <w:basedOn w:val="Normalny"/>
    <w:link w:val="Tekstpodstawowywcity2Znak"/>
    <w:uiPriority w:val="99"/>
    <w:unhideWhenUsed/>
    <w:rsid w:val="00F533F0"/>
    <w:pPr>
      <w:suppressAutoHyphens/>
      <w:overflowPunct w:val="0"/>
      <w:autoSpaceDE w:val="0"/>
      <w:autoSpaceDN w:val="0"/>
      <w:adjustRightInd w:val="0"/>
      <w:spacing w:before="120" w:after="120"/>
      <w:ind w:left="714"/>
      <w:textAlignment w:val="baseline"/>
    </w:pPr>
    <w:rPr>
      <w:rFonts w:eastAsia="Times New Roman" w:cstheme="minorHAnsi"/>
      <w:lang w:eastAsia="pl-PL"/>
    </w:rPr>
  </w:style>
  <w:style w:type="character" w:customStyle="1" w:styleId="Tekstpodstawowywcity2Znak">
    <w:name w:val="Tekst podstawowy wcięty 2 Znak"/>
    <w:basedOn w:val="Domylnaczcionkaakapitu"/>
    <w:link w:val="Tekstpodstawowywcity2"/>
    <w:uiPriority w:val="99"/>
    <w:rsid w:val="00F533F0"/>
    <w:rPr>
      <w:rFonts w:eastAsia="Times New Roman" w:cstheme="minorHAnsi"/>
      <w:lang w:eastAsia="pl-PL"/>
    </w:rPr>
  </w:style>
  <w:style w:type="character" w:customStyle="1" w:styleId="Nagwek6Znak">
    <w:name w:val="Nagłówek 6 Znak"/>
    <w:basedOn w:val="Domylnaczcionkaakapitu"/>
    <w:link w:val="Nagwek6"/>
    <w:uiPriority w:val="9"/>
    <w:rsid w:val="00836B53"/>
    <w:rPr>
      <w:rFonts w:cstheme="minorHAnsi"/>
      <w:i/>
    </w:rPr>
  </w:style>
  <w:style w:type="paragraph" w:styleId="Tekstpodstawowywcity30">
    <w:name w:val="Body Text Indent 3"/>
    <w:basedOn w:val="Normalny"/>
    <w:link w:val="Tekstpodstawowywcity3Znak"/>
    <w:uiPriority w:val="99"/>
    <w:unhideWhenUsed/>
    <w:rsid w:val="00557108"/>
    <w:pPr>
      <w:autoSpaceDE w:val="0"/>
      <w:autoSpaceDN w:val="0"/>
      <w:adjustRightInd w:val="0"/>
      <w:spacing w:after="0"/>
      <w:ind w:left="714"/>
    </w:pPr>
    <w:rPr>
      <w:rFonts w:eastAsia="Calibri" w:cstheme="minorHAnsi"/>
      <w:color w:val="000000"/>
      <w:lang w:eastAsia="pl-PL"/>
    </w:rPr>
  </w:style>
  <w:style w:type="character" w:customStyle="1" w:styleId="Tekstpodstawowywcity3Znak">
    <w:name w:val="Tekst podstawowy wcięty 3 Znak"/>
    <w:basedOn w:val="Domylnaczcionkaakapitu"/>
    <w:link w:val="Tekstpodstawowywcity30"/>
    <w:uiPriority w:val="99"/>
    <w:rsid w:val="00557108"/>
    <w:rPr>
      <w:rFonts w:eastAsia="Calibri" w:cstheme="minorHAnsi"/>
      <w:color w:val="000000"/>
      <w:lang w:eastAsia="pl-PL"/>
    </w:rPr>
  </w:style>
  <w:style w:type="character" w:customStyle="1" w:styleId="Nagwek7Znak">
    <w:name w:val="Nagłówek 7 Znak"/>
    <w:basedOn w:val="Domylnaczcionkaakapitu"/>
    <w:link w:val="Nagwek7"/>
    <w:uiPriority w:val="9"/>
    <w:rsid w:val="00FE0F22"/>
    <w:rPr>
      <w:rFonts w:cstheme="minorHAnsi"/>
      <w:b/>
    </w:rPr>
  </w:style>
  <w:style w:type="character" w:customStyle="1" w:styleId="Nagwek8Znak">
    <w:name w:val="Nagłówek 8 Znak"/>
    <w:basedOn w:val="Domylnaczcionkaakapitu"/>
    <w:link w:val="Nagwek8"/>
    <w:uiPriority w:val="9"/>
    <w:rsid w:val="00FE0F22"/>
    <w:rPr>
      <w:rFonts w:cstheme="minorHAnsi"/>
      <w:b/>
    </w:rPr>
  </w:style>
  <w:style w:type="character" w:styleId="Nierozpoznanawzmianka">
    <w:name w:val="Unresolved Mention"/>
    <w:basedOn w:val="Domylnaczcionkaakapitu"/>
    <w:uiPriority w:val="99"/>
    <w:semiHidden/>
    <w:unhideWhenUsed/>
    <w:rsid w:val="00033823"/>
    <w:rPr>
      <w:color w:val="605E5C"/>
      <w:shd w:val="clear" w:color="auto" w:fill="E1DFDD"/>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C27874"/>
  </w:style>
  <w:style w:type="paragraph" w:styleId="Poprawka">
    <w:name w:val="Revision"/>
    <w:hidden/>
    <w:uiPriority w:val="99"/>
    <w:semiHidden/>
    <w:rsid w:val="000D03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7912">
      <w:bodyDiv w:val="1"/>
      <w:marLeft w:val="0"/>
      <w:marRight w:val="0"/>
      <w:marTop w:val="0"/>
      <w:marBottom w:val="0"/>
      <w:divBdr>
        <w:top w:val="none" w:sz="0" w:space="0" w:color="auto"/>
        <w:left w:val="none" w:sz="0" w:space="0" w:color="auto"/>
        <w:bottom w:val="none" w:sz="0" w:space="0" w:color="auto"/>
        <w:right w:val="none" w:sz="0" w:space="0" w:color="auto"/>
      </w:divBdr>
    </w:div>
    <w:div w:id="167718190">
      <w:bodyDiv w:val="1"/>
      <w:marLeft w:val="0"/>
      <w:marRight w:val="0"/>
      <w:marTop w:val="0"/>
      <w:marBottom w:val="0"/>
      <w:divBdr>
        <w:top w:val="none" w:sz="0" w:space="0" w:color="auto"/>
        <w:left w:val="none" w:sz="0" w:space="0" w:color="auto"/>
        <w:bottom w:val="none" w:sz="0" w:space="0" w:color="auto"/>
        <w:right w:val="none" w:sz="0" w:space="0" w:color="auto"/>
      </w:divBdr>
    </w:div>
    <w:div w:id="350300969">
      <w:bodyDiv w:val="1"/>
      <w:marLeft w:val="0"/>
      <w:marRight w:val="0"/>
      <w:marTop w:val="0"/>
      <w:marBottom w:val="0"/>
      <w:divBdr>
        <w:top w:val="none" w:sz="0" w:space="0" w:color="auto"/>
        <w:left w:val="none" w:sz="0" w:space="0" w:color="auto"/>
        <w:bottom w:val="none" w:sz="0" w:space="0" w:color="auto"/>
        <w:right w:val="none" w:sz="0" w:space="0" w:color="auto"/>
      </w:divBdr>
    </w:div>
    <w:div w:id="802385569">
      <w:bodyDiv w:val="1"/>
      <w:marLeft w:val="0"/>
      <w:marRight w:val="0"/>
      <w:marTop w:val="0"/>
      <w:marBottom w:val="0"/>
      <w:divBdr>
        <w:top w:val="none" w:sz="0" w:space="0" w:color="auto"/>
        <w:left w:val="none" w:sz="0" w:space="0" w:color="auto"/>
        <w:bottom w:val="none" w:sz="0" w:space="0" w:color="auto"/>
        <w:right w:val="none" w:sz="0" w:space="0" w:color="auto"/>
      </w:divBdr>
    </w:div>
    <w:div w:id="866138581">
      <w:bodyDiv w:val="1"/>
      <w:marLeft w:val="0"/>
      <w:marRight w:val="0"/>
      <w:marTop w:val="0"/>
      <w:marBottom w:val="0"/>
      <w:divBdr>
        <w:top w:val="none" w:sz="0" w:space="0" w:color="auto"/>
        <w:left w:val="none" w:sz="0" w:space="0" w:color="auto"/>
        <w:bottom w:val="none" w:sz="0" w:space="0" w:color="auto"/>
        <w:right w:val="none" w:sz="0" w:space="0" w:color="auto"/>
      </w:divBdr>
    </w:div>
    <w:div w:id="1133134054">
      <w:bodyDiv w:val="1"/>
      <w:marLeft w:val="0"/>
      <w:marRight w:val="0"/>
      <w:marTop w:val="0"/>
      <w:marBottom w:val="0"/>
      <w:divBdr>
        <w:top w:val="none" w:sz="0" w:space="0" w:color="auto"/>
        <w:left w:val="none" w:sz="0" w:space="0" w:color="auto"/>
        <w:bottom w:val="none" w:sz="0" w:space="0" w:color="auto"/>
        <w:right w:val="none" w:sz="0" w:space="0" w:color="auto"/>
      </w:divBdr>
    </w:div>
    <w:div w:id="1280917877">
      <w:bodyDiv w:val="1"/>
      <w:marLeft w:val="0"/>
      <w:marRight w:val="0"/>
      <w:marTop w:val="0"/>
      <w:marBottom w:val="0"/>
      <w:divBdr>
        <w:top w:val="none" w:sz="0" w:space="0" w:color="auto"/>
        <w:left w:val="none" w:sz="0" w:space="0" w:color="auto"/>
        <w:bottom w:val="none" w:sz="0" w:space="0" w:color="auto"/>
        <w:right w:val="none" w:sz="0" w:space="0" w:color="auto"/>
      </w:divBdr>
    </w:div>
    <w:div w:id="1558974711">
      <w:bodyDiv w:val="1"/>
      <w:marLeft w:val="0"/>
      <w:marRight w:val="0"/>
      <w:marTop w:val="0"/>
      <w:marBottom w:val="0"/>
      <w:divBdr>
        <w:top w:val="none" w:sz="0" w:space="0" w:color="auto"/>
        <w:left w:val="none" w:sz="0" w:space="0" w:color="auto"/>
        <w:bottom w:val="none" w:sz="0" w:space="0" w:color="auto"/>
        <w:right w:val="none" w:sz="0" w:space="0" w:color="auto"/>
      </w:divBdr>
    </w:div>
    <w:div w:id="1605527807">
      <w:bodyDiv w:val="1"/>
      <w:marLeft w:val="0"/>
      <w:marRight w:val="0"/>
      <w:marTop w:val="0"/>
      <w:marBottom w:val="0"/>
      <w:divBdr>
        <w:top w:val="none" w:sz="0" w:space="0" w:color="auto"/>
        <w:left w:val="none" w:sz="0" w:space="0" w:color="auto"/>
        <w:bottom w:val="none" w:sz="0" w:space="0" w:color="auto"/>
        <w:right w:val="none" w:sz="0" w:space="0" w:color="auto"/>
      </w:divBdr>
    </w:div>
    <w:div w:id="1761943995">
      <w:bodyDiv w:val="1"/>
      <w:marLeft w:val="0"/>
      <w:marRight w:val="0"/>
      <w:marTop w:val="0"/>
      <w:marBottom w:val="0"/>
      <w:divBdr>
        <w:top w:val="none" w:sz="0" w:space="0" w:color="auto"/>
        <w:left w:val="none" w:sz="0" w:space="0" w:color="auto"/>
        <w:bottom w:val="none" w:sz="0" w:space="0" w:color="auto"/>
        <w:right w:val="none" w:sz="0" w:space="0" w:color="auto"/>
      </w:divBdr>
    </w:div>
    <w:div w:id="181090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3f85f017-9765-4b96-98c7-c5766c054dbb" TargetMode="External"/><Relationship Id="rId13" Type="http://schemas.openxmlformats.org/officeDocument/2006/relationships/hyperlink" Target="https://ezamowienia.gov.pl/mp-client/search/list/ocds-148610-3f85f017-9765-4b96-98c7-c5766c054dbb"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zl.zamowienia@um.warszawa.pl" TargetMode="External"/><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zlobki.waw.pl/bip/zasady-funkcjonowania-podmiot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zzl.iod@um.warszawa.pl" TargetMode="External"/><Relationship Id="rId10" Type="http://schemas.openxmlformats.org/officeDocument/2006/relationships/hyperlink" Target="https://espd.uzp.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zl.zamowienia@um.warszawa.pl" TargetMode="External"/><Relationship Id="rId14" Type="http://schemas.openxmlformats.org/officeDocument/2006/relationships/hyperlink" Target="mailto:zzl.zamowienia@um.warszaw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4F6CD-76A0-4ACC-A057-9103CA1A1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42</Pages>
  <Words>16238</Words>
  <Characters>97428</Characters>
  <Application>Microsoft Office Word</Application>
  <DocSecurity>0</DocSecurity>
  <Lines>811</Lines>
  <Paragraphs>226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113440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adrewniak@um.warszawa.pl</dc:creator>
  <cp:lastModifiedBy>Kawałowska-Szumańska Anna</cp:lastModifiedBy>
  <cp:revision>5</cp:revision>
  <cp:lastPrinted>2024-08-30T08:13:00Z</cp:lastPrinted>
  <dcterms:created xsi:type="dcterms:W3CDTF">2026-01-23T11:52:00Z</dcterms:created>
  <dcterms:modified xsi:type="dcterms:W3CDTF">2026-01-26T06:55:00Z</dcterms:modified>
</cp:coreProperties>
</file>