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3845" w:rsidRPr="00671F4C" w:rsidRDefault="00DA3845">
      <w:pPr>
        <w:pStyle w:val="Tytu"/>
        <w:jc w:val="both"/>
        <w:rPr>
          <w:rFonts w:ascii="Times New Roman" w:hAnsi="Times New Roman" w:cs="Times New Roman"/>
          <w:b w:val="0"/>
          <w:color w:val="auto"/>
        </w:rPr>
      </w:pPr>
    </w:p>
    <w:p w:rsidR="00DA3845" w:rsidRPr="00671F4C" w:rsidRDefault="00DA3845">
      <w:pPr>
        <w:pStyle w:val="Tytu"/>
        <w:rPr>
          <w:color w:val="auto"/>
        </w:rPr>
      </w:pPr>
      <w:r w:rsidRPr="00671F4C">
        <w:rPr>
          <w:rFonts w:ascii="Times New Roman" w:hAnsi="Times New Roman" w:cs="Times New Roman"/>
          <w:color w:val="auto"/>
        </w:rPr>
        <w:t xml:space="preserve">SZPITAL </w:t>
      </w:r>
      <w:r w:rsidR="00370E0E" w:rsidRPr="00671F4C">
        <w:rPr>
          <w:rFonts w:ascii="Times New Roman" w:hAnsi="Times New Roman" w:cs="Times New Roman"/>
          <w:color w:val="auto"/>
        </w:rPr>
        <w:t>SPECJALISTYCZNY</w:t>
      </w:r>
      <w:r w:rsidRPr="00671F4C">
        <w:rPr>
          <w:rFonts w:ascii="Times New Roman" w:hAnsi="Times New Roman" w:cs="Times New Roman"/>
          <w:color w:val="auto"/>
        </w:rPr>
        <w:t xml:space="preserve"> im. EDMUNDA BIERNACKIEGO</w:t>
      </w:r>
    </w:p>
    <w:p w:rsidR="00DA3845" w:rsidRPr="00671F4C" w:rsidRDefault="00DA3845">
      <w:pPr>
        <w:jc w:val="center"/>
        <w:rPr>
          <w:b/>
          <w:color w:val="auto"/>
        </w:rPr>
      </w:pPr>
      <w:r w:rsidRPr="00671F4C">
        <w:rPr>
          <w:b/>
          <w:color w:val="auto"/>
        </w:rPr>
        <w:t>ul. Żeromskiego 22</w:t>
      </w:r>
    </w:p>
    <w:p w:rsidR="00DA3845" w:rsidRPr="00671F4C" w:rsidRDefault="00DA3845">
      <w:pPr>
        <w:jc w:val="center"/>
        <w:rPr>
          <w:b/>
          <w:color w:val="auto"/>
        </w:rPr>
      </w:pPr>
      <w:r w:rsidRPr="00671F4C">
        <w:rPr>
          <w:b/>
          <w:color w:val="auto"/>
        </w:rPr>
        <w:t>39-300 Mielec</w:t>
      </w:r>
    </w:p>
    <w:p w:rsidR="00DA3845" w:rsidRPr="00671F4C" w:rsidRDefault="00DA3845">
      <w:pPr>
        <w:jc w:val="center"/>
        <w:rPr>
          <w:color w:val="auto"/>
        </w:rPr>
      </w:pPr>
      <w:r w:rsidRPr="00671F4C">
        <w:rPr>
          <w:b/>
          <w:color w:val="auto"/>
        </w:rPr>
        <w:t xml:space="preserve">tel. centrala </w:t>
      </w:r>
      <w:r w:rsidR="0011709F" w:rsidRPr="00671F4C">
        <w:rPr>
          <w:b/>
          <w:color w:val="auto"/>
        </w:rPr>
        <w:t xml:space="preserve">17 </w:t>
      </w:r>
      <w:r w:rsidRPr="00671F4C">
        <w:rPr>
          <w:b/>
          <w:color w:val="auto"/>
        </w:rPr>
        <w:t>780-01-00</w:t>
      </w:r>
      <w:r w:rsidR="0011709F" w:rsidRPr="00671F4C">
        <w:rPr>
          <w:b/>
          <w:color w:val="auto"/>
        </w:rPr>
        <w:t>;</w:t>
      </w:r>
      <w:r w:rsidRPr="00671F4C">
        <w:rPr>
          <w:b/>
          <w:color w:val="auto"/>
        </w:rPr>
        <w:t xml:space="preserve"> </w:t>
      </w:r>
      <w:r w:rsidR="00130F19" w:rsidRPr="00671F4C">
        <w:rPr>
          <w:b/>
          <w:color w:val="auto"/>
        </w:rPr>
        <w:t xml:space="preserve">Zamówienia Publiczne </w:t>
      </w:r>
      <w:r w:rsidRPr="00671F4C">
        <w:rPr>
          <w:b/>
          <w:color w:val="auto"/>
        </w:rPr>
        <w:t>tel</w:t>
      </w:r>
      <w:r w:rsidR="00155F6F">
        <w:rPr>
          <w:b/>
          <w:color w:val="auto"/>
        </w:rPr>
        <w:t>.</w:t>
      </w:r>
      <w:r w:rsidRPr="00671F4C">
        <w:rPr>
          <w:b/>
          <w:color w:val="auto"/>
        </w:rPr>
        <w:t xml:space="preserve"> </w:t>
      </w:r>
      <w:r w:rsidR="0011709F" w:rsidRPr="00671F4C">
        <w:rPr>
          <w:b/>
          <w:color w:val="auto"/>
        </w:rPr>
        <w:t xml:space="preserve">17 </w:t>
      </w:r>
      <w:r w:rsidRPr="00671F4C">
        <w:rPr>
          <w:b/>
          <w:color w:val="auto"/>
        </w:rPr>
        <w:t>780-01-46</w:t>
      </w:r>
    </w:p>
    <w:p w:rsidR="00DA3845" w:rsidRPr="00671F4C" w:rsidRDefault="00846F34">
      <w:pPr>
        <w:jc w:val="center"/>
        <w:rPr>
          <w:color w:val="auto"/>
        </w:rPr>
      </w:pPr>
      <w:hyperlink r:id="rId8" w:history="1">
        <w:r w:rsidR="00DA3845" w:rsidRPr="00671F4C">
          <w:rPr>
            <w:rStyle w:val="Hipercze"/>
            <w:b/>
            <w:color w:val="auto"/>
          </w:rPr>
          <w:t>http://www.szpital.mielec.pl/</w:t>
        </w:r>
      </w:hyperlink>
    </w:p>
    <w:p w:rsidR="00DA3845" w:rsidRPr="00671F4C" w:rsidRDefault="00DA3845">
      <w:pPr>
        <w:jc w:val="both"/>
        <w:rPr>
          <w:color w:val="auto"/>
        </w:rPr>
      </w:pPr>
    </w:p>
    <w:p w:rsidR="00DA3845" w:rsidRPr="00671F4C" w:rsidRDefault="00DA3845">
      <w:pPr>
        <w:jc w:val="both"/>
        <w:rPr>
          <w:color w:val="auto"/>
        </w:rPr>
      </w:pPr>
    </w:p>
    <w:p w:rsidR="00DA3845" w:rsidRPr="00671F4C" w:rsidRDefault="00DA3845">
      <w:pPr>
        <w:jc w:val="both"/>
        <w:rPr>
          <w:color w:val="auto"/>
        </w:rPr>
      </w:pPr>
    </w:p>
    <w:p w:rsidR="00DA3845" w:rsidRDefault="00DA3845">
      <w:pPr>
        <w:jc w:val="both"/>
        <w:rPr>
          <w:color w:val="auto"/>
        </w:rPr>
      </w:pPr>
    </w:p>
    <w:p w:rsidR="00C95201" w:rsidRPr="00671F4C" w:rsidRDefault="00C95201">
      <w:pPr>
        <w:jc w:val="both"/>
        <w:rPr>
          <w:color w:val="auto"/>
        </w:rPr>
      </w:pPr>
    </w:p>
    <w:p w:rsidR="00DA3845" w:rsidRPr="00671F4C" w:rsidRDefault="00DA3845">
      <w:pPr>
        <w:jc w:val="both"/>
        <w:rPr>
          <w:color w:val="auto"/>
        </w:rPr>
      </w:pPr>
    </w:p>
    <w:p w:rsidR="00DA3845" w:rsidRPr="00671F4C" w:rsidRDefault="00CA21E0">
      <w:pPr>
        <w:pStyle w:val="Nagwek6"/>
        <w:widowControl/>
        <w:rPr>
          <w:color w:val="auto"/>
        </w:rPr>
      </w:pPr>
      <w:r w:rsidRPr="00671F4C">
        <w:rPr>
          <w:i/>
          <w:color w:val="auto"/>
          <w:sz w:val="36"/>
        </w:rPr>
        <w:t>Specyfikacja</w:t>
      </w:r>
      <w:r w:rsidR="00DE396B" w:rsidRPr="00671F4C">
        <w:rPr>
          <w:i/>
          <w:color w:val="auto"/>
          <w:sz w:val="36"/>
        </w:rPr>
        <w:t xml:space="preserve"> Warunków Zamówienia na</w:t>
      </w:r>
      <w:r w:rsidR="00DA3845" w:rsidRPr="00671F4C">
        <w:rPr>
          <w:i/>
          <w:color w:val="auto"/>
          <w:sz w:val="36"/>
        </w:rPr>
        <w:t>:</w:t>
      </w:r>
    </w:p>
    <w:p w:rsidR="00DA3845" w:rsidRPr="00671F4C" w:rsidRDefault="00DA3845">
      <w:pPr>
        <w:jc w:val="both"/>
        <w:rPr>
          <w:color w:val="auto"/>
        </w:rPr>
      </w:pPr>
    </w:p>
    <w:p w:rsidR="00DA3845" w:rsidRPr="00671F4C" w:rsidRDefault="00DA3845">
      <w:pPr>
        <w:jc w:val="both"/>
        <w:rPr>
          <w:color w:val="auto"/>
        </w:rPr>
      </w:pPr>
    </w:p>
    <w:p w:rsidR="00486F86" w:rsidRDefault="00486F86" w:rsidP="00486F86">
      <w:pPr>
        <w:widowControl/>
        <w:suppressAutoHyphens w:val="0"/>
        <w:overflowPunct/>
        <w:jc w:val="center"/>
        <w:textAlignment w:val="auto"/>
        <w:rPr>
          <w:b/>
          <w:i/>
          <w:color w:val="auto"/>
          <w:sz w:val="40"/>
          <w:szCs w:val="40"/>
        </w:rPr>
      </w:pPr>
      <w:r w:rsidRPr="00155F6F">
        <w:rPr>
          <w:b/>
          <w:i/>
          <w:color w:val="auto"/>
          <w:sz w:val="40"/>
          <w:szCs w:val="40"/>
        </w:rPr>
        <w:t xml:space="preserve">SPRZEDAŻ I DOSTAWĘ </w:t>
      </w:r>
      <w:r w:rsidRPr="006B006C">
        <w:rPr>
          <w:b/>
          <w:i/>
          <w:color w:val="auto"/>
          <w:sz w:val="40"/>
          <w:szCs w:val="40"/>
        </w:rPr>
        <w:t xml:space="preserve">ASORTYMENTU </w:t>
      </w:r>
    </w:p>
    <w:p w:rsidR="00486F86" w:rsidRPr="006B006C" w:rsidRDefault="00486F86" w:rsidP="00486F86">
      <w:pPr>
        <w:widowControl/>
        <w:suppressAutoHyphens w:val="0"/>
        <w:overflowPunct/>
        <w:jc w:val="center"/>
        <w:textAlignment w:val="auto"/>
        <w:rPr>
          <w:b/>
          <w:i/>
          <w:color w:val="auto"/>
          <w:sz w:val="40"/>
          <w:szCs w:val="40"/>
        </w:rPr>
      </w:pPr>
      <w:r w:rsidRPr="006B006C">
        <w:rPr>
          <w:b/>
          <w:i/>
          <w:color w:val="auto"/>
          <w:sz w:val="40"/>
          <w:szCs w:val="40"/>
        </w:rPr>
        <w:t xml:space="preserve">DLA POTRZEB </w:t>
      </w:r>
      <w:r>
        <w:rPr>
          <w:b/>
          <w:i/>
          <w:color w:val="auto"/>
          <w:sz w:val="40"/>
          <w:szCs w:val="40"/>
        </w:rPr>
        <w:t>ODDZIAŁU</w:t>
      </w:r>
    </w:p>
    <w:p w:rsidR="00486F86" w:rsidRPr="00671F4C" w:rsidRDefault="00486F86" w:rsidP="00486F86">
      <w:pPr>
        <w:widowControl/>
        <w:suppressAutoHyphens w:val="0"/>
        <w:overflowPunct/>
        <w:jc w:val="center"/>
        <w:textAlignment w:val="auto"/>
        <w:rPr>
          <w:rFonts w:cs="Times New Roman"/>
          <w:b/>
          <w:color w:val="auto"/>
          <w:spacing w:val="30"/>
          <w:kern w:val="0"/>
          <w:sz w:val="36"/>
          <w:szCs w:val="36"/>
          <w:lang w:eastAsia="pl-PL"/>
          <w14:shadow w14:blurRad="50800" w14:dist="38100" w14:dir="2700000" w14:sx="100000" w14:sy="100000" w14:kx="0" w14:ky="0" w14:algn="tl">
            <w14:srgbClr w14:val="000000">
              <w14:alpha w14:val="60000"/>
            </w14:srgbClr>
          </w14:shadow>
        </w:rPr>
      </w:pPr>
      <w:r w:rsidRPr="006B006C">
        <w:rPr>
          <w:b/>
          <w:i/>
          <w:color w:val="auto"/>
          <w:sz w:val="40"/>
          <w:szCs w:val="40"/>
        </w:rPr>
        <w:t>CHIRURGII NACZYNIOWEJ SZPITALA SPECJALISTYCZNEGO IM. EDMUNDA BIERNACKIEGO W MIELCU</w:t>
      </w:r>
    </w:p>
    <w:p w:rsidR="00DA3845" w:rsidRPr="00671F4C" w:rsidRDefault="00DA3845" w:rsidP="00333747">
      <w:pPr>
        <w:jc w:val="center"/>
        <w:rPr>
          <w:b/>
          <w:color w:val="auto"/>
          <w:sz w:val="28"/>
        </w:rPr>
      </w:pPr>
    </w:p>
    <w:p w:rsidR="00DA3845" w:rsidRPr="00671F4C" w:rsidRDefault="00DA3845">
      <w:pPr>
        <w:jc w:val="both"/>
        <w:rPr>
          <w:b/>
          <w:color w:val="auto"/>
          <w:sz w:val="28"/>
        </w:rPr>
      </w:pPr>
    </w:p>
    <w:p w:rsidR="00DA3845" w:rsidRPr="00671F4C" w:rsidRDefault="00DA3845">
      <w:pPr>
        <w:jc w:val="both"/>
        <w:rPr>
          <w:b/>
          <w:color w:val="auto"/>
          <w:sz w:val="28"/>
        </w:rPr>
      </w:pPr>
    </w:p>
    <w:p w:rsidR="0015482C" w:rsidRPr="00671F4C" w:rsidRDefault="0015482C">
      <w:pPr>
        <w:jc w:val="both"/>
        <w:rPr>
          <w:color w:val="auto"/>
        </w:rPr>
      </w:pPr>
    </w:p>
    <w:p w:rsidR="00996220" w:rsidRPr="00671F4C" w:rsidRDefault="00996220">
      <w:pPr>
        <w:jc w:val="both"/>
        <w:rPr>
          <w:color w:val="auto"/>
        </w:rPr>
      </w:pPr>
    </w:p>
    <w:p w:rsidR="00155978" w:rsidRPr="00671F4C" w:rsidRDefault="00155978">
      <w:pPr>
        <w:jc w:val="both"/>
        <w:rPr>
          <w:color w:val="auto"/>
        </w:rPr>
      </w:pPr>
    </w:p>
    <w:p w:rsidR="00D863C0" w:rsidRPr="00671F4C" w:rsidRDefault="00D863C0">
      <w:pPr>
        <w:jc w:val="both"/>
        <w:rPr>
          <w:color w:val="auto"/>
        </w:rPr>
      </w:pPr>
    </w:p>
    <w:p w:rsidR="00FD6963" w:rsidRDefault="00FD6963">
      <w:pPr>
        <w:jc w:val="both"/>
        <w:rPr>
          <w:color w:val="auto"/>
        </w:rPr>
      </w:pPr>
    </w:p>
    <w:p w:rsidR="00C95201" w:rsidRDefault="00C95201">
      <w:pPr>
        <w:jc w:val="both"/>
        <w:rPr>
          <w:color w:val="auto"/>
        </w:rPr>
      </w:pPr>
    </w:p>
    <w:p w:rsidR="0038680D" w:rsidRPr="00671F4C" w:rsidRDefault="0038680D">
      <w:pPr>
        <w:jc w:val="both"/>
        <w:rPr>
          <w:color w:val="auto"/>
        </w:rPr>
      </w:pPr>
    </w:p>
    <w:p w:rsidR="00FD6963" w:rsidRPr="00671F4C" w:rsidRDefault="00FD6963">
      <w:pPr>
        <w:jc w:val="both"/>
        <w:rPr>
          <w:color w:val="auto"/>
        </w:rPr>
      </w:pPr>
    </w:p>
    <w:p w:rsidR="00DA3845" w:rsidRPr="00A863C8" w:rsidRDefault="00446655">
      <w:pPr>
        <w:jc w:val="both"/>
        <w:rPr>
          <w:b/>
          <w:color w:val="auto"/>
          <w:sz w:val="6"/>
          <w:szCs w:val="6"/>
        </w:rPr>
      </w:pPr>
      <w:r w:rsidRPr="00A863C8">
        <w:rPr>
          <w:i/>
          <w:color w:val="auto"/>
          <w:sz w:val="28"/>
          <w:u w:val="single"/>
        </w:rPr>
        <w:t>Tryb udzielenia zamówienia:</w:t>
      </w:r>
    </w:p>
    <w:p w:rsidR="00DA3845" w:rsidRPr="00A863C8" w:rsidRDefault="00DA3845">
      <w:pPr>
        <w:jc w:val="both"/>
        <w:rPr>
          <w:b/>
          <w:color w:val="auto"/>
          <w:sz w:val="6"/>
          <w:szCs w:val="6"/>
        </w:rPr>
      </w:pPr>
    </w:p>
    <w:p w:rsidR="00DA3845" w:rsidRPr="00A863C8" w:rsidRDefault="00CA21E0">
      <w:pPr>
        <w:jc w:val="both"/>
        <w:rPr>
          <w:b/>
          <w:color w:val="auto"/>
          <w:sz w:val="26"/>
          <w:szCs w:val="26"/>
        </w:rPr>
      </w:pPr>
      <w:r w:rsidRPr="00A863C8">
        <w:rPr>
          <w:color w:val="auto"/>
          <w:sz w:val="26"/>
          <w:szCs w:val="26"/>
        </w:rPr>
        <w:t xml:space="preserve">postępowanie o udzielenie zamówienia o wartości </w:t>
      </w:r>
      <w:r w:rsidR="00D80F92" w:rsidRPr="00A863C8">
        <w:rPr>
          <w:color w:val="auto"/>
          <w:sz w:val="26"/>
          <w:szCs w:val="26"/>
        </w:rPr>
        <w:t>przekraczającej prog</w:t>
      </w:r>
      <w:r w:rsidR="00A863C8">
        <w:rPr>
          <w:color w:val="auto"/>
          <w:sz w:val="26"/>
          <w:szCs w:val="26"/>
        </w:rPr>
        <w:t>i</w:t>
      </w:r>
      <w:r w:rsidR="00D80F92" w:rsidRPr="00A863C8">
        <w:rPr>
          <w:color w:val="auto"/>
          <w:sz w:val="26"/>
          <w:szCs w:val="26"/>
        </w:rPr>
        <w:t xml:space="preserve"> unijn</w:t>
      </w:r>
      <w:r w:rsidR="00A863C8">
        <w:rPr>
          <w:color w:val="auto"/>
          <w:sz w:val="26"/>
          <w:szCs w:val="26"/>
        </w:rPr>
        <w:t>e,</w:t>
      </w:r>
      <w:r w:rsidR="00D80F92" w:rsidRPr="00A863C8">
        <w:rPr>
          <w:color w:val="auto"/>
          <w:sz w:val="26"/>
          <w:szCs w:val="26"/>
        </w:rPr>
        <w:t xml:space="preserve"> </w:t>
      </w:r>
      <w:r w:rsidR="00A863C8">
        <w:rPr>
          <w:color w:val="auto"/>
          <w:sz w:val="26"/>
          <w:szCs w:val="26"/>
        </w:rPr>
        <w:t>o </w:t>
      </w:r>
      <w:r w:rsidRPr="00A863C8">
        <w:rPr>
          <w:color w:val="auto"/>
          <w:sz w:val="26"/>
          <w:szCs w:val="26"/>
        </w:rPr>
        <w:t xml:space="preserve">których mowa w </w:t>
      </w:r>
      <w:r w:rsidRPr="00A863C8">
        <w:rPr>
          <w:rFonts w:cs="Times New Roman"/>
          <w:color w:val="auto"/>
          <w:sz w:val="26"/>
          <w:szCs w:val="26"/>
        </w:rPr>
        <w:t>art. 3 ustawy z 11 września 2019 r. Prawo zamówień publicznych</w:t>
      </w:r>
      <w:r w:rsidR="00A863C8">
        <w:rPr>
          <w:rFonts w:cs="Times New Roman"/>
          <w:color w:val="auto"/>
          <w:sz w:val="26"/>
          <w:szCs w:val="26"/>
        </w:rPr>
        <w:t>,</w:t>
      </w:r>
      <w:r w:rsidRPr="00A863C8">
        <w:rPr>
          <w:color w:val="auto"/>
          <w:sz w:val="26"/>
          <w:szCs w:val="26"/>
        </w:rPr>
        <w:t xml:space="preserve"> </w:t>
      </w:r>
      <w:r w:rsidR="00A863C8">
        <w:rPr>
          <w:color w:val="auto"/>
          <w:sz w:val="26"/>
          <w:szCs w:val="26"/>
        </w:rPr>
        <w:t xml:space="preserve">prowadzone w trybie </w:t>
      </w:r>
      <w:r w:rsidR="00A863C8" w:rsidRPr="00A863C8">
        <w:rPr>
          <w:b/>
          <w:color w:val="auto"/>
          <w:sz w:val="26"/>
          <w:szCs w:val="26"/>
        </w:rPr>
        <w:t>przetargu nieograniczonego</w:t>
      </w:r>
    </w:p>
    <w:p w:rsidR="00DA3845" w:rsidRPr="002B4B64" w:rsidRDefault="00DA3845">
      <w:pPr>
        <w:jc w:val="both"/>
        <w:rPr>
          <w:color w:val="auto"/>
        </w:rPr>
      </w:pPr>
    </w:p>
    <w:p w:rsidR="00DA3845" w:rsidRPr="002B4B64" w:rsidRDefault="00DA3845">
      <w:pPr>
        <w:jc w:val="both"/>
        <w:rPr>
          <w:color w:val="auto"/>
        </w:rPr>
      </w:pPr>
    </w:p>
    <w:p w:rsidR="00DA3845" w:rsidRPr="002B4B64" w:rsidRDefault="00DA3845">
      <w:pPr>
        <w:jc w:val="both"/>
        <w:rPr>
          <w:color w:val="auto"/>
          <w:sz w:val="26"/>
          <w:szCs w:val="26"/>
        </w:rPr>
      </w:pPr>
      <w:r w:rsidRPr="002B4B64">
        <w:rPr>
          <w:i/>
          <w:color w:val="auto"/>
          <w:sz w:val="28"/>
          <w:szCs w:val="28"/>
          <w:u w:val="single"/>
        </w:rPr>
        <w:t>Podstawa prawna:</w:t>
      </w:r>
    </w:p>
    <w:p w:rsidR="005A1B3C" w:rsidRPr="005A1B3C" w:rsidRDefault="00CA21E0" w:rsidP="005A1B3C">
      <w:pPr>
        <w:jc w:val="both"/>
        <w:rPr>
          <w:color w:val="auto"/>
          <w:sz w:val="26"/>
          <w:szCs w:val="26"/>
        </w:rPr>
      </w:pPr>
      <w:r w:rsidRPr="002B4B64">
        <w:rPr>
          <w:color w:val="auto"/>
          <w:sz w:val="26"/>
          <w:szCs w:val="26"/>
        </w:rPr>
        <w:t xml:space="preserve">Ustawa z dnia 11 września </w:t>
      </w:r>
      <w:r w:rsidR="00A20345" w:rsidRPr="002B4B64">
        <w:rPr>
          <w:color w:val="auto"/>
          <w:sz w:val="26"/>
          <w:szCs w:val="26"/>
        </w:rPr>
        <w:t>2019r</w:t>
      </w:r>
      <w:r w:rsidRPr="002B4B64">
        <w:rPr>
          <w:color w:val="auto"/>
          <w:sz w:val="26"/>
          <w:szCs w:val="26"/>
        </w:rPr>
        <w:t>.</w:t>
      </w:r>
      <w:r w:rsidR="0011709F" w:rsidRPr="002B4B64">
        <w:rPr>
          <w:color w:val="auto"/>
          <w:sz w:val="26"/>
          <w:szCs w:val="26"/>
        </w:rPr>
        <w:t xml:space="preserve"> Prawo Zamówień Pu</w:t>
      </w:r>
      <w:r w:rsidR="00CE6A19" w:rsidRPr="002B4B64">
        <w:rPr>
          <w:color w:val="auto"/>
          <w:sz w:val="26"/>
          <w:szCs w:val="26"/>
        </w:rPr>
        <w:t xml:space="preserve">blicznych – </w:t>
      </w:r>
      <w:r w:rsidR="00D75713" w:rsidRPr="00D75713">
        <w:rPr>
          <w:color w:val="auto"/>
          <w:sz w:val="26"/>
          <w:szCs w:val="26"/>
        </w:rPr>
        <w:t>(</w:t>
      </w:r>
      <w:r w:rsidR="005A1B3C" w:rsidRPr="005A1B3C">
        <w:rPr>
          <w:color w:val="auto"/>
          <w:sz w:val="26"/>
          <w:szCs w:val="26"/>
        </w:rPr>
        <w:t>Dz. U. z 2024r.</w:t>
      </w:r>
    </w:p>
    <w:p w:rsidR="00D75713" w:rsidRPr="00D75713" w:rsidRDefault="005A1B3C" w:rsidP="005A1B3C">
      <w:pPr>
        <w:jc w:val="both"/>
        <w:rPr>
          <w:color w:val="auto"/>
          <w:sz w:val="26"/>
          <w:szCs w:val="26"/>
        </w:rPr>
      </w:pPr>
      <w:r w:rsidRPr="005A1B3C">
        <w:rPr>
          <w:color w:val="auto"/>
          <w:sz w:val="26"/>
          <w:szCs w:val="26"/>
        </w:rPr>
        <w:t xml:space="preserve">poz. 1320 </w:t>
      </w:r>
      <w:proofErr w:type="spellStart"/>
      <w:r w:rsidRPr="005A1B3C">
        <w:rPr>
          <w:color w:val="auto"/>
          <w:sz w:val="26"/>
          <w:szCs w:val="26"/>
        </w:rPr>
        <w:t>t.j</w:t>
      </w:r>
      <w:proofErr w:type="spellEnd"/>
      <w:r w:rsidRPr="005A1B3C">
        <w:rPr>
          <w:color w:val="auto"/>
          <w:sz w:val="26"/>
          <w:szCs w:val="26"/>
        </w:rPr>
        <w:t>.)</w:t>
      </w:r>
    </w:p>
    <w:p w:rsidR="00302056" w:rsidRPr="002B4B64" w:rsidRDefault="00302056" w:rsidP="00302056">
      <w:pPr>
        <w:jc w:val="both"/>
        <w:rPr>
          <w:color w:val="auto"/>
          <w:sz w:val="26"/>
          <w:szCs w:val="26"/>
        </w:rPr>
      </w:pPr>
    </w:p>
    <w:p w:rsidR="008D6ED7" w:rsidRPr="002B4B64" w:rsidRDefault="008D6ED7">
      <w:pPr>
        <w:jc w:val="both"/>
        <w:rPr>
          <w:color w:val="auto"/>
        </w:rPr>
      </w:pPr>
    </w:p>
    <w:p w:rsidR="00DA3845" w:rsidRPr="002B4B64" w:rsidRDefault="00DA3845">
      <w:pPr>
        <w:jc w:val="both"/>
        <w:rPr>
          <w:b/>
          <w:color w:val="auto"/>
          <w:sz w:val="6"/>
          <w:szCs w:val="6"/>
        </w:rPr>
      </w:pPr>
      <w:r w:rsidRPr="002B4B64">
        <w:rPr>
          <w:i/>
          <w:color w:val="auto"/>
          <w:sz w:val="28"/>
          <w:u w:val="single"/>
        </w:rPr>
        <w:t>Znak:</w:t>
      </w:r>
    </w:p>
    <w:p w:rsidR="00DA3845" w:rsidRPr="002B4B64" w:rsidRDefault="00DA3845">
      <w:pPr>
        <w:jc w:val="both"/>
        <w:rPr>
          <w:b/>
          <w:color w:val="auto"/>
          <w:sz w:val="6"/>
          <w:szCs w:val="6"/>
        </w:rPr>
      </w:pPr>
    </w:p>
    <w:p w:rsidR="00FF1796" w:rsidRPr="00C95201" w:rsidRDefault="005A1B3C" w:rsidP="00FF1796">
      <w:pPr>
        <w:pStyle w:val="Nagwek"/>
        <w:rPr>
          <w:color w:val="auto"/>
          <w:sz w:val="26"/>
          <w:szCs w:val="26"/>
        </w:rPr>
      </w:pPr>
      <w:r w:rsidRPr="005A1B3C">
        <w:rPr>
          <w:color w:val="auto"/>
          <w:sz w:val="26"/>
          <w:szCs w:val="26"/>
        </w:rPr>
        <w:t>SzS.ZP.261</w:t>
      </w:r>
      <w:r w:rsidR="00E36E7C">
        <w:rPr>
          <w:color w:val="auto"/>
          <w:sz w:val="26"/>
          <w:szCs w:val="26"/>
        </w:rPr>
        <w:t>.6.2026</w:t>
      </w:r>
    </w:p>
    <w:p w:rsidR="00897A5C" w:rsidRDefault="00897A5C" w:rsidP="00727FDA">
      <w:pPr>
        <w:pStyle w:val="Nagwek"/>
        <w:rPr>
          <w:b/>
          <w:color w:val="auto"/>
          <w:sz w:val="22"/>
          <w:szCs w:val="22"/>
          <w:u w:val="single"/>
        </w:rPr>
      </w:pPr>
    </w:p>
    <w:p w:rsidR="0038680D" w:rsidRDefault="0038680D" w:rsidP="00727FDA">
      <w:pPr>
        <w:pStyle w:val="Nagwek"/>
        <w:rPr>
          <w:b/>
          <w:color w:val="auto"/>
          <w:sz w:val="22"/>
          <w:szCs w:val="22"/>
          <w:u w:val="single"/>
        </w:rPr>
      </w:pPr>
    </w:p>
    <w:p w:rsidR="0038680D" w:rsidRDefault="0038680D" w:rsidP="00727FDA">
      <w:pPr>
        <w:pStyle w:val="Nagwek"/>
        <w:rPr>
          <w:b/>
          <w:color w:val="auto"/>
          <w:sz w:val="22"/>
          <w:szCs w:val="22"/>
          <w:u w:val="single"/>
        </w:rPr>
      </w:pPr>
    </w:p>
    <w:p w:rsidR="00727FDA" w:rsidRPr="002B4B64" w:rsidRDefault="00727FDA" w:rsidP="00727FDA">
      <w:pPr>
        <w:pStyle w:val="Nagwek"/>
        <w:rPr>
          <w:color w:val="auto"/>
          <w:sz w:val="22"/>
          <w:szCs w:val="22"/>
        </w:rPr>
      </w:pPr>
      <w:r w:rsidRPr="002B4B64">
        <w:rPr>
          <w:b/>
          <w:color w:val="auto"/>
          <w:sz w:val="22"/>
          <w:szCs w:val="22"/>
          <w:u w:val="single"/>
        </w:rPr>
        <w:t>I. Nazwa oraz adres Zamawiającego</w:t>
      </w:r>
      <w:r w:rsidRPr="002B4B64">
        <w:rPr>
          <w:color w:val="auto"/>
          <w:sz w:val="22"/>
          <w:szCs w:val="22"/>
          <w:u w:val="single"/>
        </w:rPr>
        <w:t>:</w:t>
      </w:r>
    </w:p>
    <w:p w:rsidR="00727FDA" w:rsidRPr="002B4B64" w:rsidRDefault="00727FDA" w:rsidP="00727FDA">
      <w:pPr>
        <w:tabs>
          <w:tab w:val="left" w:pos="360"/>
        </w:tabs>
        <w:jc w:val="both"/>
        <w:rPr>
          <w:color w:val="auto"/>
          <w:sz w:val="10"/>
          <w:szCs w:val="10"/>
        </w:rPr>
      </w:pPr>
    </w:p>
    <w:p w:rsidR="00CF1321" w:rsidRDefault="00CF1321" w:rsidP="006729E5">
      <w:pPr>
        <w:pStyle w:val="Nagwek"/>
        <w:numPr>
          <w:ilvl w:val="0"/>
          <w:numId w:val="32"/>
        </w:numPr>
        <w:rPr>
          <w:color w:val="auto"/>
          <w:sz w:val="20"/>
          <w:szCs w:val="20"/>
        </w:rPr>
      </w:pPr>
      <w:r w:rsidRPr="002B4B64">
        <w:rPr>
          <w:color w:val="auto"/>
          <w:sz w:val="20"/>
          <w:szCs w:val="20"/>
        </w:rPr>
        <w:t xml:space="preserve">Zamawiający: </w:t>
      </w:r>
    </w:p>
    <w:p w:rsidR="002B4B64" w:rsidRPr="002B4B64" w:rsidRDefault="002B4B64" w:rsidP="002B4B64">
      <w:pPr>
        <w:pStyle w:val="Nagwek"/>
        <w:rPr>
          <w:color w:val="auto"/>
          <w:sz w:val="10"/>
          <w:szCs w:val="10"/>
        </w:rPr>
      </w:pPr>
    </w:p>
    <w:p w:rsidR="00CA21E0" w:rsidRPr="002B4B64" w:rsidRDefault="00727FDA" w:rsidP="002B4B64">
      <w:pPr>
        <w:pStyle w:val="Nagwek"/>
        <w:ind w:left="565"/>
        <w:rPr>
          <w:color w:val="auto"/>
          <w:sz w:val="20"/>
          <w:szCs w:val="20"/>
        </w:rPr>
      </w:pPr>
      <w:r w:rsidRPr="002B4B64">
        <w:rPr>
          <w:color w:val="auto"/>
          <w:sz w:val="20"/>
          <w:szCs w:val="20"/>
        </w:rPr>
        <w:t>Szpital Specjalistyczny im. Edmunda Biernackiego</w:t>
      </w:r>
    </w:p>
    <w:p w:rsidR="00727FDA" w:rsidRPr="002B4B64" w:rsidRDefault="00727FDA" w:rsidP="002B4B64">
      <w:pPr>
        <w:pStyle w:val="Nagwek"/>
        <w:ind w:left="565"/>
        <w:rPr>
          <w:color w:val="auto"/>
          <w:sz w:val="20"/>
          <w:szCs w:val="20"/>
        </w:rPr>
      </w:pPr>
      <w:r w:rsidRPr="002B4B64">
        <w:rPr>
          <w:color w:val="auto"/>
          <w:sz w:val="20"/>
          <w:szCs w:val="20"/>
        </w:rPr>
        <w:t>ul. Żeromskiego 22</w:t>
      </w:r>
    </w:p>
    <w:p w:rsidR="00727FDA" w:rsidRPr="002B4B64" w:rsidRDefault="00727FDA" w:rsidP="002B4B64">
      <w:pPr>
        <w:pStyle w:val="Nagwek"/>
        <w:ind w:left="565"/>
        <w:rPr>
          <w:color w:val="auto"/>
          <w:sz w:val="20"/>
          <w:szCs w:val="20"/>
        </w:rPr>
      </w:pPr>
      <w:r w:rsidRPr="002B4B64">
        <w:rPr>
          <w:color w:val="auto"/>
          <w:sz w:val="20"/>
          <w:szCs w:val="20"/>
        </w:rPr>
        <w:t>39-300 Mielec</w:t>
      </w:r>
    </w:p>
    <w:p w:rsidR="00727FDA" w:rsidRPr="002B4B64" w:rsidRDefault="00727FDA" w:rsidP="002B4B64">
      <w:pPr>
        <w:pStyle w:val="Nagwek"/>
        <w:ind w:left="565"/>
        <w:rPr>
          <w:color w:val="auto"/>
          <w:sz w:val="10"/>
          <w:szCs w:val="10"/>
        </w:rPr>
      </w:pPr>
    </w:p>
    <w:p w:rsidR="00727FDA" w:rsidRPr="002B4B64" w:rsidRDefault="00727FDA" w:rsidP="002B4B64">
      <w:pPr>
        <w:pStyle w:val="Nagwek"/>
        <w:ind w:left="565"/>
        <w:rPr>
          <w:color w:val="auto"/>
          <w:sz w:val="20"/>
          <w:szCs w:val="20"/>
        </w:rPr>
      </w:pPr>
      <w:r w:rsidRPr="002B4B64">
        <w:rPr>
          <w:color w:val="auto"/>
          <w:sz w:val="20"/>
          <w:szCs w:val="20"/>
        </w:rPr>
        <w:t>tel. 17 780-01-46</w:t>
      </w:r>
    </w:p>
    <w:p w:rsidR="00727FDA" w:rsidRPr="002B4B64" w:rsidRDefault="00727FDA" w:rsidP="002B4B64">
      <w:pPr>
        <w:pStyle w:val="Nagwek"/>
        <w:ind w:left="565"/>
        <w:rPr>
          <w:color w:val="auto"/>
          <w:sz w:val="10"/>
          <w:szCs w:val="10"/>
        </w:rPr>
      </w:pPr>
    </w:p>
    <w:p w:rsidR="00727FDA" w:rsidRPr="002B4B64" w:rsidRDefault="00727FDA" w:rsidP="002B4B64">
      <w:pPr>
        <w:pStyle w:val="Nagwek"/>
        <w:ind w:left="565"/>
        <w:rPr>
          <w:color w:val="auto"/>
          <w:sz w:val="20"/>
          <w:szCs w:val="20"/>
          <w:lang w:val="en-US"/>
        </w:rPr>
      </w:pPr>
      <w:r w:rsidRPr="002B4B64">
        <w:rPr>
          <w:color w:val="auto"/>
          <w:sz w:val="20"/>
          <w:szCs w:val="20"/>
          <w:lang w:val="en-US"/>
        </w:rPr>
        <w:t>e-mail: przetargi@szpital.mielec.pl</w:t>
      </w:r>
    </w:p>
    <w:p w:rsidR="00CA21E0" w:rsidRDefault="00CA21E0" w:rsidP="00CF1321">
      <w:pPr>
        <w:pStyle w:val="Nagwek"/>
        <w:ind w:left="113"/>
        <w:rPr>
          <w:color w:val="auto"/>
          <w:sz w:val="10"/>
          <w:szCs w:val="10"/>
          <w:lang w:val="en-US"/>
        </w:rPr>
      </w:pPr>
    </w:p>
    <w:p w:rsidR="00F56F1C" w:rsidRPr="002B4B64" w:rsidRDefault="00F56F1C" w:rsidP="00CF1321">
      <w:pPr>
        <w:pStyle w:val="Nagwek"/>
        <w:ind w:left="113"/>
        <w:rPr>
          <w:color w:val="auto"/>
          <w:sz w:val="10"/>
          <w:szCs w:val="10"/>
          <w:lang w:val="en-US"/>
        </w:rPr>
      </w:pPr>
    </w:p>
    <w:p w:rsidR="002B4B64" w:rsidRDefault="00727FDA" w:rsidP="006729E5">
      <w:pPr>
        <w:pStyle w:val="Nagwek"/>
        <w:numPr>
          <w:ilvl w:val="0"/>
          <w:numId w:val="32"/>
        </w:numPr>
        <w:jc w:val="both"/>
        <w:rPr>
          <w:color w:val="auto"/>
          <w:sz w:val="20"/>
          <w:szCs w:val="20"/>
        </w:rPr>
      </w:pPr>
      <w:r w:rsidRPr="002B4B64">
        <w:rPr>
          <w:color w:val="auto"/>
          <w:sz w:val="20"/>
          <w:szCs w:val="20"/>
        </w:rPr>
        <w:t xml:space="preserve">Adres strony internetowej, na której jest prowadzone postępowanie i na której będą dostępne wszystkie </w:t>
      </w:r>
      <w:r w:rsidR="00B33F2B" w:rsidRPr="002B4B64">
        <w:rPr>
          <w:color w:val="auto"/>
          <w:sz w:val="20"/>
          <w:szCs w:val="20"/>
        </w:rPr>
        <w:t>zmiany i </w:t>
      </w:r>
      <w:r w:rsidR="00B33F2B" w:rsidRPr="00A44695">
        <w:rPr>
          <w:color w:val="auto"/>
          <w:sz w:val="20"/>
          <w:szCs w:val="20"/>
        </w:rPr>
        <w:t xml:space="preserve">wyjaśnienia SWZ oraz </w:t>
      </w:r>
      <w:r w:rsidR="00B33F2B" w:rsidRPr="002B4B64">
        <w:rPr>
          <w:color w:val="auto"/>
          <w:sz w:val="20"/>
          <w:szCs w:val="20"/>
        </w:rPr>
        <w:t xml:space="preserve">inne </w:t>
      </w:r>
      <w:r w:rsidRPr="002B4B64">
        <w:rPr>
          <w:color w:val="auto"/>
          <w:sz w:val="20"/>
          <w:szCs w:val="20"/>
        </w:rPr>
        <w:t xml:space="preserve">dokumenty </w:t>
      </w:r>
      <w:r w:rsidR="00B33F2B" w:rsidRPr="002B4B64">
        <w:rPr>
          <w:color w:val="auto"/>
          <w:sz w:val="20"/>
          <w:szCs w:val="20"/>
        </w:rPr>
        <w:t xml:space="preserve">zamówienia bezpośrednio </w:t>
      </w:r>
      <w:r w:rsidRPr="002B4B64">
        <w:rPr>
          <w:color w:val="auto"/>
          <w:sz w:val="20"/>
          <w:szCs w:val="20"/>
        </w:rPr>
        <w:t>związane z prowadzon</w:t>
      </w:r>
      <w:r w:rsidR="00B33F2B" w:rsidRPr="002B4B64">
        <w:rPr>
          <w:color w:val="auto"/>
          <w:sz w:val="20"/>
          <w:szCs w:val="20"/>
        </w:rPr>
        <w:t>ym</w:t>
      </w:r>
      <w:r w:rsidRPr="002B4B64">
        <w:rPr>
          <w:color w:val="auto"/>
          <w:sz w:val="20"/>
          <w:szCs w:val="20"/>
        </w:rPr>
        <w:t xml:space="preserve"> </w:t>
      </w:r>
      <w:r w:rsidR="00B33F2B" w:rsidRPr="002B4B64">
        <w:rPr>
          <w:color w:val="auto"/>
          <w:sz w:val="20"/>
          <w:szCs w:val="20"/>
        </w:rPr>
        <w:t xml:space="preserve">postępowaniem o udzielenie zamówienia: </w:t>
      </w:r>
    </w:p>
    <w:p w:rsidR="002B4B64" w:rsidRPr="00846F34" w:rsidRDefault="002B4B64" w:rsidP="00846F34">
      <w:pPr>
        <w:pStyle w:val="Nagwek"/>
        <w:jc w:val="center"/>
        <w:rPr>
          <w:color w:val="auto"/>
          <w:sz w:val="10"/>
          <w:szCs w:val="10"/>
        </w:rPr>
      </w:pPr>
    </w:p>
    <w:p w:rsidR="006548D1" w:rsidRDefault="00846F34" w:rsidP="00846F34">
      <w:pPr>
        <w:pStyle w:val="Nagwek"/>
        <w:jc w:val="center"/>
        <w:rPr>
          <w:color w:val="auto"/>
          <w:sz w:val="20"/>
          <w:szCs w:val="20"/>
        </w:rPr>
      </w:pPr>
      <w:hyperlink r:id="rId9" w:history="1">
        <w:r w:rsidRPr="003C38CD">
          <w:rPr>
            <w:rStyle w:val="Hipercze"/>
            <w:sz w:val="20"/>
            <w:szCs w:val="20"/>
          </w:rPr>
          <w:t>https://ezamowienia.gov.pl/mp-client/search/list/ocds-148610-529a2e3c-921a-4e64-bc41-174724d937ce</w:t>
        </w:r>
      </w:hyperlink>
    </w:p>
    <w:p w:rsidR="00846F34" w:rsidRPr="00846F34" w:rsidRDefault="00846F34" w:rsidP="00846F34">
      <w:pPr>
        <w:pStyle w:val="Nagwek"/>
        <w:jc w:val="center"/>
        <w:rPr>
          <w:color w:val="auto"/>
          <w:sz w:val="20"/>
          <w:szCs w:val="20"/>
        </w:rPr>
      </w:pPr>
      <w:bookmarkStart w:id="0" w:name="_GoBack"/>
      <w:bookmarkEnd w:id="0"/>
    </w:p>
    <w:p w:rsidR="00B2207A" w:rsidRDefault="00B2207A" w:rsidP="00FF1796">
      <w:pPr>
        <w:pStyle w:val="Nagwek"/>
        <w:rPr>
          <w:color w:val="auto"/>
          <w:sz w:val="20"/>
          <w:szCs w:val="20"/>
        </w:rPr>
      </w:pPr>
    </w:p>
    <w:p w:rsidR="00DA3845" w:rsidRPr="002B4B64" w:rsidRDefault="00DA3845">
      <w:pPr>
        <w:rPr>
          <w:color w:val="auto"/>
          <w:sz w:val="22"/>
          <w:szCs w:val="22"/>
        </w:rPr>
      </w:pPr>
      <w:r w:rsidRPr="002B4B64">
        <w:rPr>
          <w:b/>
          <w:color w:val="auto"/>
          <w:sz w:val="22"/>
          <w:szCs w:val="22"/>
          <w:u w:val="single"/>
        </w:rPr>
        <w:t>II. Opis Przedmiotu Zamówienia:</w:t>
      </w:r>
    </w:p>
    <w:p w:rsidR="00DA3845" w:rsidRPr="00945CA3" w:rsidRDefault="00DA3845" w:rsidP="00C620B5">
      <w:pPr>
        <w:pStyle w:val="Tekstpodstawowy"/>
        <w:widowControl/>
        <w:spacing w:after="0"/>
        <w:rPr>
          <w:color w:val="auto"/>
          <w:sz w:val="10"/>
          <w:szCs w:val="10"/>
        </w:rPr>
      </w:pPr>
    </w:p>
    <w:p w:rsidR="00B2207A" w:rsidRPr="00B2207A" w:rsidRDefault="00B2207A" w:rsidP="00333747">
      <w:pPr>
        <w:pStyle w:val="Akapitzlist"/>
        <w:numPr>
          <w:ilvl w:val="0"/>
          <w:numId w:val="43"/>
        </w:numPr>
        <w:jc w:val="both"/>
        <w:rPr>
          <w:color w:val="auto"/>
          <w:sz w:val="20"/>
        </w:rPr>
      </w:pPr>
      <w:r w:rsidRPr="00B2207A">
        <w:rPr>
          <w:color w:val="auto"/>
          <w:sz w:val="20"/>
        </w:rPr>
        <w:t xml:space="preserve">Przedmiot zamówienia obejmuje </w:t>
      </w:r>
      <w:r w:rsidR="00333747" w:rsidRPr="00333747">
        <w:rPr>
          <w:color w:val="auto"/>
          <w:sz w:val="20"/>
        </w:rPr>
        <w:t xml:space="preserve">sprzedaż i dostawę </w:t>
      </w:r>
      <w:r w:rsidR="007E2958">
        <w:rPr>
          <w:color w:val="auto"/>
          <w:sz w:val="20"/>
        </w:rPr>
        <w:t xml:space="preserve">asortymentu dla potrzeb oddziału Chirurgii Naczyniowej </w:t>
      </w:r>
      <w:r w:rsidR="00333747" w:rsidRPr="00333747">
        <w:rPr>
          <w:color w:val="auto"/>
          <w:sz w:val="20"/>
        </w:rPr>
        <w:t>Szpitala Specjalistycznego im. Edmunda Biernackiego w Mielcu</w:t>
      </w:r>
      <w:r w:rsidRPr="00B2207A">
        <w:rPr>
          <w:color w:val="auto"/>
          <w:sz w:val="20"/>
        </w:rPr>
        <w:t>, w tym:</w:t>
      </w:r>
    </w:p>
    <w:p w:rsidR="005A1B3C" w:rsidRDefault="005A1B3C" w:rsidP="00E228E6">
      <w:pPr>
        <w:widowControl/>
        <w:tabs>
          <w:tab w:val="left" w:pos="921"/>
          <w:tab w:val="left" w:pos="6733"/>
          <w:tab w:val="left" w:pos="7583"/>
        </w:tabs>
        <w:suppressAutoHyphens w:val="0"/>
        <w:overflowPunct/>
        <w:ind w:left="354"/>
        <w:textAlignment w:val="auto"/>
        <w:rPr>
          <w:rFonts w:cs="Times New Roman"/>
          <w:color w:val="auto"/>
          <w:kern w:val="0"/>
          <w:sz w:val="10"/>
          <w:szCs w:val="10"/>
          <w:lang w:eastAsia="pl-PL"/>
        </w:rPr>
      </w:pPr>
    </w:p>
    <w:p w:rsidR="005A1B3C" w:rsidRPr="005A1B3C" w:rsidRDefault="005A1B3C" w:rsidP="00E228E6">
      <w:pPr>
        <w:widowControl/>
        <w:tabs>
          <w:tab w:val="left" w:pos="921"/>
          <w:tab w:val="left" w:pos="6733"/>
          <w:tab w:val="left" w:pos="7583"/>
        </w:tabs>
        <w:suppressAutoHyphens w:val="0"/>
        <w:overflowPunct/>
        <w:ind w:left="354"/>
        <w:textAlignment w:val="auto"/>
        <w:rPr>
          <w:rFonts w:cs="Times New Roman"/>
          <w:color w:val="auto"/>
          <w:kern w:val="0"/>
          <w:sz w:val="10"/>
          <w:szCs w:val="10"/>
          <w:lang w:eastAsia="pl-PL"/>
        </w:rPr>
      </w:pPr>
    </w:p>
    <w:p w:rsidR="006A454D" w:rsidRPr="006A454D" w:rsidRDefault="006A454D" w:rsidP="006A454D">
      <w:pPr>
        <w:widowControl/>
        <w:tabs>
          <w:tab w:val="left" w:pos="480"/>
          <w:tab w:val="left" w:pos="6846"/>
          <w:tab w:val="left" w:pos="7379"/>
        </w:tabs>
        <w:suppressAutoHyphens w:val="0"/>
        <w:overflowPunct/>
        <w:textAlignment w:val="auto"/>
        <w:rPr>
          <w:rFonts w:cs="Times New Roman"/>
          <w:b/>
          <w:bCs/>
          <w:color w:val="auto"/>
          <w:kern w:val="0"/>
          <w:sz w:val="18"/>
          <w:szCs w:val="18"/>
          <w:lang w:eastAsia="pl-PL"/>
        </w:rPr>
      </w:pPr>
      <w:r w:rsidRPr="006A454D">
        <w:rPr>
          <w:rFonts w:cs="Times New Roman"/>
          <w:b/>
          <w:bCs/>
          <w:color w:val="auto"/>
          <w:kern w:val="0"/>
          <w:sz w:val="18"/>
          <w:szCs w:val="18"/>
          <w:lang w:eastAsia="pl-PL"/>
        </w:rPr>
        <w:t>GRUPA 1</w:t>
      </w:r>
      <w:r w:rsidR="00473572">
        <w:rPr>
          <w:rFonts w:cs="Times New Roman"/>
          <w:b/>
          <w:bCs/>
          <w:color w:val="auto"/>
          <w:kern w:val="0"/>
          <w:sz w:val="18"/>
          <w:szCs w:val="18"/>
          <w:lang w:eastAsia="pl-PL"/>
        </w:rPr>
        <w:t xml:space="preserve"> (ZAKUP)</w:t>
      </w:r>
    </w:p>
    <w:p w:rsidR="00473572" w:rsidRPr="00473572" w:rsidRDefault="00473572" w:rsidP="00473572">
      <w:pPr>
        <w:widowControl/>
        <w:suppressAutoHyphens w:val="0"/>
        <w:overflowPunct/>
        <w:spacing w:line="276" w:lineRule="auto"/>
        <w:ind w:left="357" w:hanging="357"/>
        <w:textAlignment w:val="auto"/>
        <w:rPr>
          <w:rFonts w:cs="Times New Roman"/>
          <w:color w:val="auto"/>
          <w:sz w:val="20"/>
          <w:szCs w:val="20"/>
        </w:rPr>
      </w:pPr>
      <w:r w:rsidRPr="00473572">
        <w:rPr>
          <w:rFonts w:cs="Times New Roman"/>
          <w:color w:val="auto"/>
          <w:sz w:val="20"/>
          <w:szCs w:val="20"/>
        </w:rPr>
        <w:t>Opis przedmiotu zamówienia według Wspólnego Słownika Zamówień – Kody CPV:</w:t>
      </w:r>
    </w:p>
    <w:p w:rsidR="00473572" w:rsidRPr="00473572" w:rsidRDefault="00473572" w:rsidP="00473572">
      <w:pPr>
        <w:widowControl/>
        <w:suppressAutoHyphens w:val="0"/>
        <w:overflowPunct/>
        <w:spacing w:line="276" w:lineRule="auto"/>
        <w:ind w:left="357" w:hanging="357"/>
        <w:textAlignment w:val="auto"/>
        <w:rPr>
          <w:rFonts w:cs="Times New Roman"/>
          <w:color w:val="auto"/>
          <w:sz w:val="20"/>
          <w:szCs w:val="20"/>
        </w:rPr>
      </w:pPr>
      <w:r w:rsidRPr="00473572">
        <w:rPr>
          <w:rFonts w:cs="Times New Roman"/>
          <w:color w:val="auto"/>
          <w:sz w:val="20"/>
          <w:szCs w:val="20"/>
        </w:rPr>
        <w:t>Główny kod CPV: 33111730-7 (Wyroby do angioplastyki)</w:t>
      </w:r>
    </w:p>
    <w:p w:rsidR="00473572" w:rsidRPr="00473572" w:rsidRDefault="00473572" w:rsidP="00473572">
      <w:pPr>
        <w:widowControl/>
        <w:suppressAutoHyphens w:val="0"/>
        <w:overflowPunct/>
        <w:spacing w:line="276" w:lineRule="auto"/>
        <w:ind w:left="357" w:hanging="357"/>
        <w:textAlignment w:val="auto"/>
        <w:rPr>
          <w:rFonts w:cs="Times New Roman"/>
          <w:color w:val="auto"/>
          <w:sz w:val="20"/>
          <w:szCs w:val="20"/>
        </w:rPr>
      </w:pPr>
      <w:r w:rsidRPr="00473572">
        <w:rPr>
          <w:rFonts w:cs="Times New Roman"/>
          <w:color w:val="auto"/>
          <w:sz w:val="20"/>
          <w:szCs w:val="20"/>
        </w:rPr>
        <w:t>Kody dodatkowe: 33141310-6 (Strzykawki)</w:t>
      </w:r>
    </w:p>
    <w:p w:rsidR="006A454D" w:rsidRPr="006A454D" w:rsidRDefault="006A454D" w:rsidP="006A454D">
      <w:pPr>
        <w:widowControl/>
        <w:ind w:left="360"/>
        <w:jc w:val="both"/>
        <w:rPr>
          <w:color w:val="auto"/>
          <w:sz w:val="10"/>
          <w:szCs w:val="10"/>
        </w:rPr>
      </w:pPr>
    </w:p>
    <w:tbl>
      <w:tblPr>
        <w:tblW w:w="8374" w:type="dxa"/>
        <w:jc w:val="center"/>
        <w:tblCellMar>
          <w:left w:w="70" w:type="dxa"/>
          <w:right w:w="70" w:type="dxa"/>
        </w:tblCellMar>
        <w:tblLook w:val="04A0" w:firstRow="1" w:lastRow="0" w:firstColumn="1" w:lastColumn="0" w:noHBand="0" w:noVBand="1"/>
      </w:tblPr>
      <w:tblGrid>
        <w:gridCol w:w="410"/>
        <w:gridCol w:w="6366"/>
        <w:gridCol w:w="533"/>
        <w:gridCol w:w="1065"/>
      </w:tblGrid>
      <w:tr w:rsidR="006A454D" w:rsidRPr="006A454D" w:rsidTr="00906C91">
        <w:trPr>
          <w:trHeight w:val="420"/>
          <w:jc w:val="center"/>
        </w:trPr>
        <w:tc>
          <w:tcPr>
            <w:tcW w:w="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454D" w:rsidRPr="006A454D" w:rsidRDefault="006A454D" w:rsidP="006A454D">
            <w:pPr>
              <w:widowControl/>
              <w:suppressAutoHyphens w:val="0"/>
              <w:overflowPunct/>
              <w:jc w:val="center"/>
              <w:textAlignment w:val="auto"/>
              <w:rPr>
                <w:rFonts w:cs="Times New Roman"/>
                <w:b/>
                <w:bCs/>
                <w:color w:val="auto"/>
                <w:kern w:val="0"/>
                <w:sz w:val="14"/>
                <w:szCs w:val="14"/>
                <w:lang w:eastAsia="pl-PL"/>
              </w:rPr>
            </w:pPr>
            <w:r w:rsidRPr="006A454D">
              <w:rPr>
                <w:rFonts w:cs="Times New Roman"/>
                <w:b/>
                <w:bCs/>
                <w:color w:val="auto"/>
                <w:kern w:val="0"/>
                <w:sz w:val="14"/>
                <w:szCs w:val="14"/>
                <w:lang w:eastAsia="pl-PL"/>
              </w:rPr>
              <w:t>Lp.</w:t>
            </w:r>
          </w:p>
        </w:tc>
        <w:tc>
          <w:tcPr>
            <w:tcW w:w="6366" w:type="dxa"/>
            <w:tcBorders>
              <w:top w:val="single" w:sz="4" w:space="0" w:color="auto"/>
              <w:left w:val="nil"/>
              <w:bottom w:val="single" w:sz="4" w:space="0" w:color="auto"/>
              <w:right w:val="single" w:sz="4" w:space="0" w:color="auto"/>
            </w:tcBorders>
            <w:shd w:val="clear" w:color="auto" w:fill="auto"/>
            <w:vAlign w:val="center"/>
            <w:hideMark/>
          </w:tcPr>
          <w:p w:rsidR="006A454D" w:rsidRPr="006A454D" w:rsidRDefault="006A454D" w:rsidP="006A454D">
            <w:pPr>
              <w:widowControl/>
              <w:suppressAutoHyphens w:val="0"/>
              <w:overflowPunct/>
              <w:jc w:val="center"/>
              <w:textAlignment w:val="auto"/>
              <w:rPr>
                <w:rFonts w:cs="Times New Roman"/>
                <w:b/>
                <w:bCs/>
                <w:color w:val="auto"/>
                <w:kern w:val="0"/>
                <w:sz w:val="14"/>
                <w:szCs w:val="14"/>
                <w:lang w:eastAsia="pl-PL"/>
              </w:rPr>
            </w:pPr>
            <w:r w:rsidRPr="006A454D">
              <w:rPr>
                <w:rFonts w:cs="Times New Roman"/>
                <w:b/>
                <w:bCs/>
                <w:color w:val="auto"/>
                <w:kern w:val="0"/>
                <w:sz w:val="14"/>
                <w:szCs w:val="14"/>
                <w:lang w:eastAsia="pl-PL"/>
              </w:rPr>
              <w:t>Wykaz asortymentu do przetargu</w:t>
            </w:r>
          </w:p>
        </w:tc>
        <w:tc>
          <w:tcPr>
            <w:tcW w:w="533" w:type="dxa"/>
            <w:tcBorders>
              <w:top w:val="single" w:sz="4" w:space="0" w:color="auto"/>
              <w:left w:val="nil"/>
              <w:bottom w:val="single" w:sz="4" w:space="0" w:color="auto"/>
              <w:right w:val="single" w:sz="4" w:space="0" w:color="auto"/>
            </w:tcBorders>
            <w:shd w:val="clear" w:color="auto" w:fill="auto"/>
            <w:vAlign w:val="center"/>
            <w:hideMark/>
          </w:tcPr>
          <w:p w:rsidR="006A454D" w:rsidRPr="006A454D" w:rsidRDefault="006A454D" w:rsidP="006A454D">
            <w:pPr>
              <w:widowControl/>
              <w:suppressAutoHyphens w:val="0"/>
              <w:overflowPunct/>
              <w:jc w:val="center"/>
              <w:textAlignment w:val="auto"/>
              <w:rPr>
                <w:rFonts w:cs="Times New Roman"/>
                <w:b/>
                <w:bCs/>
                <w:color w:val="auto"/>
                <w:kern w:val="0"/>
                <w:sz w:val="14"/>
                <w:szCs w:val="14"/>
                <w:lang w:eastAsia="pl-PL"/>
              </w:rPr>
            </w:pPr>
            <w:r w:rsidRPr="006A454D">
              <w:rPr>
                <w:rFonts w:cs="Times New Roman"/>
                <w:b/>
                <w:bCs/>
                <w:color w:val="auto"/>
                <w:kern w:val="0"/>
                <w:sz w:val="14"/>
                <w:szCs w:val="14"/>
                <w:lang w:eastAsia="pl-PL"/>
              </w:rPr>
              <w:t>J.m.</w:t>
            </w:r>
          </w:p>
        </w:tc>
        <w:tc>
          <w:tcPr>
            <w:tcW w:w="1065" w:type="dxa"/>
            <w:tcBorders>
              <w:top w:val="single" w:sz="4" w:space="0" w:color="auto"/>
              <w:left w:val="nil"/>
              <w:bottom w:val="single" w:sz="4" w:space="0" w:color="auto"/>
              <w:right w:val="single" w:sz="4" w:space="0" w:color="auto"/>
            </w:tcBorders>
            <w:shd w:val="clear" w:color="auto" w:fill="auto"/>
            <w:vAlign w:val="center"/>
            <w:hideMark/>
          </w:tcPr>
          <w:p w:rsidR="006A454D" w:rsidRPr="006A454D" w:rsidRDefault="006A454D" w:rsidP="006A454D">
            <w:pPr>
              <w:widowControl/>
              <w:suppressAutoHyphens w:val="0"/>
              <w:overflowPunct/>
              <w:jc w:val="center"/>
              <w:textAlignment w:val="auto"/>
              <w:rPr>
                <w:rFonts w:cs="Times New Roman"/>
                <w:b/>
                <w:bCs/>
                <w:color w:val="auto"/>
                <w:kern w:val="0"/>
                <w:sz w:val="14"/>
                <w:szCs w:val="14"/>
                <w:lang w:eastAsia="pl-PL"/>
              </w:rPr>
            </w:pPr>
            <w:r w:rsidRPr="006A454D">
              <w:rPr>
                <w:rFonts w:cs="Times New Roman"/>
                <w:b/>
                <w:bCs/>
                <w:color w:val="auto"/>
                <w:kern w:val="0"/>
                <w:sz w:val="14"/>
                <w:szCs w:val="14"/>
                <w:lang w:eastAsia="pl-PL"/>
              </w:rPr>
              <w:t xml:space="preserve">  Ilość </w:t>
            </w:r>
          </w:p>
        </w:tc>
      </w:tr>
      <w:tr w:rsidR="00906C91" w:rsidRPr="006A454D" w:rsidTr="00906C91">
        <w:trPr>
          <w:trHeight w:val="284"/>
          <w:jc w:val="center"/>
        </w:trPr>
        <w:tc>
          <w:tcPr>
            <w:tcW w:w="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6C91" w:rsidRPr="006A454D" w:rsidRDefault="00906C91" w:rsidP="00906C91">
            <w:pPr>
              <w:widowControl/>
              <w:suppressAutoHyphens w:val="0"/>
              <w:overflowPunct/>
              <w:jc w:val="center"/>
              <w:textAlignment w:val="auto"/>
              <w:rPr>
                <w:rFonts w:cs="Times New Roman"/>
                <w:color w:val="auto"/>
                <w:kern w:val="0"/>
                <w:sz w:val="18"/>
                <w:szCs w:val="18"/>
                <w:lang w:eastAsia="pl-PL"/>
              </w:rPr>
            </w:pPr>
            <w:r w:rsidRPr="006A454D">
              <w:rPr>
                <w:rFonts w:cs="Times New Roman"/>
                <w:color w:val="auto"/>
                <w:kern w:val="0"/>
                <w:sz w:val="18"/>
                <w:szCs w:val="18"/>
                <w:lang w:eastAsia="pl-PL"/>
              </w:rPr>
              <w:t>1</w:t>
            </w:r>
          </w:p>
        </w:tc>
        <w:tc>
          <w:tcPr>
            <w:tcW w:w="63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6C91" w:rsidRDefault="00906C91" w:rsidP="00906C91">
            <w:pPr>
              <w:widowControl/>
              <w:suppressAutoHyphens w:val="0"/>
              <w:overflowPunct/>
              <w:textAlignment w:val="auto"/>
              <w:rPr>
                <w:rFonts w:cs="Times New Roman"/>
                <w:color w:val="auto"/>
                <w:kern w:val="0"/>
                <w:sz w:val="18"/>
                <w:szCs w:val="18"/>
                <w:lang w:eastAsia="pl-PL"/>
              </w:rPr>
            </w:pPr>
            <w:r>
              <w:rPr>
                <w:sz w:val="18"/>
                <w:szCs w:val="18"/>
              </w:rPr>
              <w:t xml:space="preserve">Strzykawki ciśnieniowe do angioplastyki 20 i 30 </w:t>
            </w:r>
            <w:proofErr w:type="spellStart"/>
            <w:r>
              <w:rPr>
                <w:sz w:val="18"/>
                <w:szCs w:val="18"/>
              </w:rPr>
              <w:t>atm</w:t>
            </w:r>
            <w:proofErr w:type="spellEnd"/>
            <w:r>
              <w:rPr>
                <w:sz w:val="18"/>
                <w:szCs w:val="18"/>
              </w:rPr>
              <w:t>:</w:t>
            </w:r>
            <w:r>
              <w:rPr>
                <w:sz w:val="18"/>
                <w:szCs w:val="18"/>
              </w:rPr>
              <w:br/>
              <w:t xml:space="preserve">-ergonomiczna budowa strzykawki ułatwiająca stosowanie </w:t>
            </w:r>
            <w:r>
              <w:rPr>
                <w:sz w:val="18"/>
                <w:szCs w:val="18"/>
              </w:rPr>
              <w:br/>
              <w:t>-rękojeść w kształcie „pistoletu” łatwa w obsłudze lewą lub prawą ręką</w:t>
            </w:r>
            <w:r>
              <w:rPr>
                <w:sz w:val="18"/>
                <w:szCs w:val="18"/>
              </w:rPr>
              <w:br/>
              <w:t xml:space="preserve">-maksymalne ciśnienie 20 </w:t>
            </w:r>
            <w:proofErr w:type="spellStart"/>
            <w:r>
              <w:rPr>
                <w:sz w:val="18"/>
                <w:szCs w:val="18"/>
              </w:rPr>
              <w:t>atm</w:t>
            </w:r>
            <w:proofErr w:type="spellEnd"/>
            <w:r>
              <w:rPr>
                <w:sz w:val="18"/>
                <w:szCs w:val="18"/>
              </w:rPr>
              <w:t xml:space="preserve"> i 30 atm.</w:t>
            </w:r>
            <w:r>
              <w:rPr>
                <w:sz w:val="18"/>
                <w:szCs w:val="18"/>
              </w:rPr>
              <w:br/>
              <w:t xml:space="preserve">-strzykawka o pojemności 20 ml, wykonana z przezroczystego materiału </w:t>
            </w:r>
            <w:r>
              <w:rPr>
                <w:sz w:val="18"/>
                <w:szCs w:val="18"/>
              </w:rPr>
              <w:br/>
              <w:t xml:space="preserve">-budowa strzykawki umożliwiająca precyzyjne wykonanie inflacji jak i szybkiej deflacji </w:t>
            </w:r>
            <w:r>
              <w:rPr>
                <w:sz w:val="18"/>
                <w:szCs w:val="18"/>
              </w:rPr>
              <w:br/>
              <w:t>-zabezpieczenie przed niekontrolowaną deflacją</w:t>
            </w:r>
            <w:r>
              <w:rPr>
                <w:sz w:val="18"/>
                <w:szCs w:val="18"/>
              </w:rPr>
              <w:br/>
              <w:t xml:space="preserve">-tarcza manometru pokryta substancją luminescencyjną </w:t>
            </w:r>
            <w:r>
              <w:rPr>
                <w:sz w:val="18"/>
                <w:szCs w:val="18"/>
              </w:rPr>
              <w:br/>
              <w:t xml:space="preserve">-możliwość generowania ciśnień w zacienionym pomieszczeniu </w:t>
            </w:r>
            <w:r>
              <w:rPr>
                <w:sz w:val="18"/>
                <w:szCs w:val="18"/>
              </w:rPr>
              <w:br/>
              <w:t xml:space="preserve">-czytelna tarcza manometru – podziałka tarczy: </w:t>
            </w:r>
            <w:r>
              <w:rPr>
                <w:sz w:val="18"/>
                <w:szCs w:val="18"/>
              </w:rPr>
              <w:br/>
              <w:t xml:space="preserve">   dla modelu 20 atm. co 0,5 atm.</w:t>
            </w:r>
            <w:r>
              <w:rPr>
                <w:sz w:val="18"/>
                <w:szCs w:val="18"/>
              </w:rPr>
              <w:br/>
              <w:t xml:space="preserve">   dla modelu 30 atm. co 1 </w:t>
            </w:r>
            <w:proofErr w:type="spellStart"/>
            <w:r>
              <w:rPr>
                <w:sz w:val="18"/>
                <w:szCs w:val="18"/>
              </w:rPr>
              <w:t>atm</w:t>
            </w:r>
            <w:proofErr w:type="spellEnd"/>
          </w:p>
        </w:tc>
        <w:tc>
          <w:tcPr>
            <w:tcW w:w="533" w:type="dxa"/>
            <w:tcBorders>
              <w:top w:val="single" w:sz="4" w:space="0" w:color="auto"/>
              <w:left w:val="nil"/>
              <w:bottom w:val="single" w:sz="4" w:space="0" w:color="auto"/>
              <w:right w:val="single" w:sz="4" w:space="0" w:color="auto"/>
            </w:tcBorders>
            <w:shd w:val="clear" w:color="auto" w:fill="auto"/>
            <w:vAlign w:val="center"/>
            <w:hideMark/>
          </w:tcPr>
          <w:p w:rsidR="00906C91" w:rsidRDefault="00906C91" w:rsidP="00906C91">
            <w:pPr>
              <w:jc w:val="center"/>
              <w:rPr>
                <w:sz w:val="18"/>
                <w:szCs w:val="18"/>
              </w:rPr>
            </w:pPr>
            <w:proofErr w:type="spellStart"/>
            <w:r>
              <w:rPr>
                <w:sz w:val="18"/>
                <w:szCs w:val="18"/>
              </w:rPr>
              <w:t>szt</w:t>
            </w:r>
            <w:proofErr w:type="spellEnd"/>
          </w:p>
        </w:tc>
        <w:tc>
          <w:tcPr>
            <w:tcW w:w="1065" w:type="dxa"/>
            <w:tcBorders>
              <w:top w:val="single" w:sz="4" w:space="0" w:color="auto"/>
              <w:left w:val="nil"/>
              <w:bottom w:val="single" w:sz="4" w:space="0" w:color="auto"/>
              <w:right w:val="single" w:sz="4" w:space="0" w:color="auto"/>
            </w:tcBorders>
            <w:shd w:val="clear" w:color="auto" w:fill="auto"/>
            <w:vAlign w:val="center"/>
            <w:hideMark/>
          </w:tcPr>
          <w:p w:rsidR="00906C91" w:rsidRDefault="00906C91" w:rsidP="00906C91">
            <w:pPr>
              <w:jc w:val="center"/>
              <w:rPr>
                <w:sz w:val="18"/>
                <w:szCs w:val="18"/>
              </w:rPr>
            </w:pPr>
            <w:r>
              <w:rPr>
                <w:sz w:val="18"/>
                <w:szCs w:val="18"/>
              </w:rPr>
              <w:t>1200</w:t>
            </w:r>
          </w:p>
        </w:tc>
      </w:tr>
    </w:tbl>
    <w:p w:rsidR="006A454D" w:rsidRPr="006A454D" w:rsidRDefault="006A454D" w:rsidP="00344909">
      <w:pPr>
        <w:widowControl/>
        <w:tabs>
          <w:tab w:val="left" w:pos="480"/>
          <w:tab w:val="left" w:pos="6846"/>
          <w:tab w:val="left" w:pos="7379"/>
        </w:tabs>
        <w:suppressAutoHyphens w:val="0"/>
        <w:overflowPunct/>
        <w:textAlignment w:val="auto"/>
        <w:rPr>
          <w:rFonts w:cs="Times New Roman"/>
          <w:color w:val="auto"/>
          <w:kern w:val="0"/>
          <w:sz w:val="20"/>
          <w:szCs w:val="20"/>
          <w:lang w:eastAsia="pl-PL"/>
        </w:rPr>
      </w:pPr>
    </w:p>
    <w:p w:rsidR="006A454D" w:rsidRPr="007C2FE8" w:rsidRDefault="006A454D" w:rsidP="007C2FE8">
      <w:pPr>
        <w:widowControl/>
        <w:tabs>
          <w:tab w:val="left" w:pos="480"/>
          <w:tab w:val="left" w:pos="6846"/>
          <w:tab w:val="left" w:pos="7379"/>
        </w:tabs>
        <w:suppressAutoHyphens w:val="0"/>
        <w:overflowPunct/>
        <w:textAlignment w:val="auto"/>
        <w:rPr>
          <w:rFonts w:cs="Times New Roman"/>
          <w:b/>
          <w:bCs/>
          <w:color w:val="auto"/>
          <w:kern w:val="0"/>
          <w:sz w:val="18"/>
          <w:szCs w:val="18"/>
          <w:lang w:eastAsia="pl-PL"/>
        </w:rPr>
      </w:pPr>
      <w:r w:rsidRPr="006A454D">
        <w:rPr>
          <w:rFonts w:cs="Times New Roman"/>
          <w:b/>
          <w:bCs/>
          <w:color w:val="auto"/>
          <w:kern w:val="0"/>
          <w:sz w:val="18"/>
          <w:szCs w:val="18"/>
          <w:lang w:eastAsia="pl-PL"/>
        </w:rPr>
        <w:t>GRUPA 2</w:t>
      </w:r>
      <w:r w:rsidR="007C2FE8">
        <w:rPr>
          <w:rFonts w:cs="Times New Roman"/>
          <w:b/>
          <w:bCs/>
          <w:color w:val="auto"/>
          <w:kern w:val="0"/>
          <w:sz w:val="18"/>
          <w:szCs w:val="18"/>
          <w:lang w:eastAsia="pl-PL"/>
        </w:rPr>
        <w:t xml:space="preserve"> (KOMIS)</w:t>
      </w:r>
    </w:p>
    <w:p w:rsidR="007C2FE8" w:rsidRDefault="007C2FE8" w:rsidP="007C2FE8">
      <w:pPr>
        <w:pStyle w:val="LP1"/>
        <w:tabs>
          <w:tab w:val="clear" w:pos="0"/>
        </w:tabs>
        <w:spacing w:before="0" w:line="276" w:lineRule="auto"/>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7C2FE8" w:rsidRDefault="007C2FE8" w:rsidP="007C2FE8">
      <w:pPr>
        <w:pStyle w:val="LP1"/>
        <w:tabs>
          <w:tab w:val="clear" w:pos="0"/>
        </w:tabs>
        <w:spacing w:before="0" w:line="276" w:lineRule="auto"/>
        <w:rPr>
          <w:rFonts w:ascii="Times New Roman" w:hAnsi="Times New Roman"/>
          <w:color w:val="auto"/>
        </w:rPr>
      </w:pPr>
      <w:r w:rsidRPr="00112388">
        <w:rPr>
          <w:rFonts w:ascii="Times New Roman" w:hAnsi="Times New Roman"/>
          <w:color w:val="auto"/>
        </w:rPr>
        <w:t>Główny kod CPV: 33111730-7 (Wyroby do angioplastyki)</w:t>
      </w:r>
    </w:p>
    <w:p w:rsidR="006A454D" w:rsidRPr="006A454D" w:rsidRDefault="006A454D" w:rsidP="006A454D">
      <w:pPr>
        <w:widowControl/>
        <w:jc w:val="both"/>
        <w:rPr>
          <w:color w:val="auto"/>
          <w:sz w:val="10"/>
          <w:szCs w:val="10"/>
        </w:rPr>
      </w:pPr>
    </w:p>
    <w:tbl>
      <w:tblPr>
        <w:tblW w:w="8374" w:type="dxa"/>
        <w:jc w:val="center"/>
        <w:tblCellMar>
          <w:left w:w="70" w:type="dxa"/>
          <w:right w:w="70" w:type="dxa"/>
        </w:tblCellMar>
        <w:tblLook w:val="04A0" w:firstRow="1" w:lastRow="0" w:firstColumn="1" w:lastColumn="0" w:noHBand="0" w:noVBand="1"/>
      </w:tblPr>
      <w:tblGrid>
        <w:gridCol w:w="410"/>
        <w:gridCol w:w="6366"/>
        <w:gridCol w:w="533"/>
        <w:gridCol w:w="1065"/>
      </w:tblGrid>
      <w:tr w:rsidR="006A454D" w:rsidRPr="006A454D" w:rsidTr="00906C91">
        <w:trPr>
          <w:trHeight w:val="420"/>
          <w:jc w:val="center"/>
        </w:trPr>
        <w:tc>
          <w:tcPr>
            <w:tcW w:w="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454D" w:rsidRPr="006A454D" w:rsidRDefault="006A454D" w:rsidP="006A454D">
            <w:pPr>
              <w:widowControl/>
              <w:suppressAutoHyphens w:val="0"/>
              <w:overflowPunct/>
              <w:jc w:val="center"/>
              <w:textAlignment w:val="auto"/>
              <w:rPr>
                <w:rFonts w:cs="Times New Roman"/>
                <w:b/>
                <w:bCs/>
                <w:color w:val="auto"/>
                <w:kern w:val="0"/>
                <w:sz w:val="14"/>
                <w:szCs w:val="14"/>
                <w:lang w:eastAsia="pl-PL"/>
              </w:rPr>
            </w:pPr>
            <w:r w:rsidRPr="006A454D">
              <w:rPr>
                <w:rFonts w:cs="Times New Roman"/>
                <w:b/>
                <w:bCs/>
                <w:color w:val="auto"/>
                <w:kern w:val="0"/>
                <w:sz w:val="14"/>
                <w:szCs w:val="14"/>
                <w:lang w:eastAsia="pl-PL"/>
              </w:rPr>
              <w:t>Lp.</w:t>
            </w:r>
          </w:p>
        </w:tc>
        <w:tc>
          <w:tcPr>
            <w:tcW w:w="6366" w:type="dxa"/>
            <w:tcBorders>
              <w:top w:val="single" w:sz="4" w:space="0" w:color="auto"/>
              <w:left w:val="nil"/>
              <w:bottom w:val="single" w:sz="4" w:space="0" w:color="auto"/>
              <w:right w:val="single" w:sz="4" w:space="0" w:color="auto"/>
            </w:tcBorders>
            <w:shd w:val="clear" w:color="auto" w:fill="auto"/>
            <w:vAlign w:val="center"/>
            <w:hideMark/>
          </w:tcPr>
          <w:p w:rsidR="006A454D" w:rsidRPr="006A454D" w:rsidRDefault="006A454D" w:rsidP="006A454D">
            <w:pPr>
              <w:widowControl/>
              <w:suppressAutoHyphens w:val="0"/>
              <w:overflowPunct/>
              <w:jc w:val="center"/>
              <w:textAlignment w:val="auto"/>
              <w:rPr>
                <w:rFonts w:cs="Times New Roman"/>
                <w:b/>
                <w:bCs/>
                <w:color w:val="auto"/>
                <w:kern w:val="0"/>
                <w:sz w:val="14"/>
                <w:szCs w:val="14"/>
                <w:lang w:eastAsia="pl-PL"/>
              </w:rPr>
            </w:pPr>
            <w:r w:rsidRPr="006A454D">
              <w:rPr>
                <w:rFonts w:cs="Times New Roman"/>
                <w:b/>
                <w:bCs/>
                <w:color w:val="auto"/>
                <w:kern w:val="0"/>
                <w:sz w:val="14"/>
                <w:szCs w:val="14"/>
                <w:lang w:eastAsia="pl-PL"/>
              </w:rPr>
              <w:t>Wykaz asortymentu do przetargu</w:t>
            </w:r>
          </w:p>
        </w:tc>
        <w:tc>
          <w:tcPr>
            <w:tcW w:w="533" w:type="dxa"/>
            <w:tcBorders>
              <w:top w:val="single" w:sz="4" w:space="0" w:color="auto"/>
              <w:left w:val="nil"/>
              <w:bottom w:val="single" w:sz="4" w:space="0" w:color="auto"/>
              <w:right w:val="single" w:sz="4" w:space="0" w:color="auto"/>
            </w:tcBorders>
            <w:shd w:val="clear" w:color="auto" w:fill="auto"/>
            <w:vAlign w:val="center"/>
            <w:hideMark/>
          </w:tcPr>
          <w:p w:rsidR="006A454D" w:rsidRPr="006A454D" w:rsidRDefault="006A454D" w:rsidP="006A454D">
            <w:pPr>
              <w:widowControl/>
              <w:suppressAutoHyphens w:val="0"/>
              <w:overflowPunct/>
              <w:jc w:val="center"/>
              <w:textAlignment w:val="auto"/>
              <w:rPr>
                <w:rFonts w:cs="Times New Roman"/>
                <w:b/>
                <w:bCs/>
                <w:color w:val="auto"/>
                <w:kern w:val="0"/>
                <w:sz w:val="14"/>
                <w:szCs w:val="14"/>
                <w:lang w:eastAsia="pl-PL"/>
              </w:rPr>
            </w:pPr>
            <w:r w:rsidRPr="006A454D">
              <w:rPr>
                <w:rFonts w:cs="Times New Roman"/>
                <w:b/>
                <w:bCs/>
                <w:color w:val="auto"/>
                <w:kern w:val="0"/>
                <w:sz w:val="14"/>
                <w:szCs w:val="14"/>
                <w:lang w:eastAsia="pl-PL"/>
              </w:rPr>
              <w:t>J.m.</w:t>
            </w:r>
          </w:p>
        </w:tc>
        <w:tc>
          <w:tcPr>
            <w:tcW w:w="1065" w:type="dxa"/>
            <w:tcBorders>
              <w:top w:val="single" w:sz="4" w:space="0" w:color="auto"/>
              <w:left w:val="nil"/>
              <w:bottom w:val="single" w:sz="4" w:space="0" w:color="auto"/>
              <w:right w:val="single" w:sz="4" w:space="0" w:color="auto"/>
            </w:tcBorders>
            <w:shd w:val="clear" w:color="auto" w:fill="auto"/>
            <w:vAlign w:val="center"/>
            <w:hideMark/>
          </w:tcPr>
          <w:p w:rsidR="006A454D" w:rsidRPr="006A454D" w:rsidRDefault="006A454D" w:rsidP="006A454D">
            <w:pPr>
              <w:widowControl/>
              <w:suppressAutoHyphens w:val="0"/>
              <w:overflowPunct/>
              <w:jc w:val="center"/>
              <w:textAlignment w:val="auto"/>
              <w:rPr>
                <w:rFonts w:cs="Times New Roman"/>
                <w:b/>
                <w:bCs/>
                <w:color w:val="auto"/>
                <w:kern w:val="0"/>
                <w:sz w:val="14"/>
                <w:szCs w:val="14"/>
                <w:lang w:eastAsia="pl-PL"/>
              </w:rPr>
            </w:pPr>
            <w:r w:rsidRPr="006A454D">
              <w:rPr>
                <w:rFonts w:cs="Times New Roman"/>
                <w:b/>
                <w:bCs/>
                <w:color w:val="auto"/>
                <w:kern w:val="0"/>
                <w:sz w:val="14"/>
                <w:szCs w:val="14"/>
                <w:lang w:eastAsia="pl-PL"/>
              </w:rPr>
              <w:t xml:space="preserve">  Ilość </w:t>
            </w:r>
          </w:p>
        </w:tc>
      </w:tr>
      <w:tr w:rsidR="00906C91" w:rsidRPr="006A454D" w:rsidTr="00906C91">
        <w:trPr>
          <w:trHeight w:val="284"/>
          <w:jc w:val="center"/>
        </w:trPr>
        <w:tc>
          <w:tcPr>
            <w:tcW w:w="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6C91" w:rsidRPr="006A454D" w:rsidRDefault="00906C91" w:rsidP="00906C91">
            <w:pPr>
              <w:widowControl/>
              <w:suppressAutoHyphens w:val="0"/>
              <w:overflowPunct/>
              <w:jc w:val="center"/>
              <w:textAlignment w:val="auto"/>
              <w:rPr>
                <w:rFonts w:cs="Times New Roman"/>
                <w:color w:val="auto"/>
                <w:kern w:val="0"/>
                <w:sz w:val="18"/>
                <w:szCs w:val="18"/>
                <w:lang w:eastAsia="pl-PL"/>
              </w:rPr>
            </w:pPr>
            <w:r w:rsidRPr="006A454D">
              <w:rPr>
                <w:rFonts w:cs="Times New Roman"/>
                <w:color w:val="auto"/>
                <w:kern w:val="0"/>
                <w:sz w:val="18"/>
                <w:szCs w:val="18"/>
                <w:lang w:eastAsia="pl-PL"/>
              </w:rPr>
              <w:t>1</w:t>
            </w:r>
          </w:p>
        </w:tc>
        <w:tc>
          <w:tcPr>
            <w:tcW w:w="63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6C91" w:rsidRDefault="00906C91" w:rsidP="00906C91">
            <w:pPr>
              <w:widowControl/>
              <w:suppressAutoHyphens w:val="0"/>
              <w:overflowPunct/>
              <w:textAlignment w:val="auto"/>
              <w:rPr>
                <w:rFonts w:cs="Times New Roman"/>
                <w:color w:val="auto"/>
                <w:kern w:val="0"/>
                <w:sz w:val="18"/>
                <w:szCs w:val="18"/>
                <w:lang w:eastAsia="pl-PL"/>
              </w:rPr>
            </w:pPr>
            <w:r>
              <w:rPr>
                <w:sz w:val="18"/>
                <w:szCs w:val="18"/>
              </w:rPr>
              <w:t>System neuroprotekcji</w:t>
            </w:r>
            <w:r>
              <w:rPr>
                <w:sz w:val="18"/>
                <w:szCs w:val="18"/>
              </w:rPr>
              <w:br/>
              <w:t xml:space="preserve">-system neuroprotekcji z  zatrzymaniem przepływu </w:t>
            </w:r>
            <w:r>
              <w:rPr>
                <w:sz w:val="18"/>
                <w:szCs w:val="18"/>
              </w:rPr>
              <w:br/>
              <w:t xml:space="preserve">-minimalny rozmiar koszulki 8F </w:t>
            </w:r>
            <w:r>
              <w:rPr>
                <w:sz w:val="18"/>
                <w:szCs w:val="18"/>
              </w:rPr>
              <w:br/>
              <w:t>-prowadnik 0,035”</w:t>
            </w:r>
            <w:r>
              <w:rPr>
                <w:sz w:val="18"/>
                <w:szCs w:val="18"/>
              </w:rPr>
              <w:br/>
              <w:t xml:space="preserve">-profil </w:t>
            </w:r>
            <w:proofErr w:type="spellStart"/>
            <w:r>
              <w:rPr>
                <w:sz w:val="18"/>
                <w:szCs w:val="18"/>
              </w:rPr>
              <w:t>szaftu</w:t>
            </w:r>
            <w:proofErr w:type="spellEnd"/>
            <w:r>
              <w:rPr>
                <w:sz w:val="18"/>
                <w:szCs w:val="18"/>
              </w:rPr>
              <w:t xml:space="preserve"> dystalnego 5F </w:t>
            </w:r>
            <w:r>
              <w:rPr>
                <w:sz w:val="18"/>
                <w:szCs w:val="18"/>
              </w:rPr>
              <w:br/>
              <w:t>-maksymalne rozmiary balonów-proksymalnego 13 mm, dystalnego 6 mm</w:t>
            </w:r>
            <w:r>
              <w:rPr>
                <w:sz w:val="18"/>
                <w:szCs w:val="18"/>
              </w:rPr>
              <w:br/>
              <w:t>-kanał roboczy dla 8F 0,069”</w:t>
            </w:r>
            <w:r>
              <w:rPr>
                <w:sz w:val="18"/>
                <w:szCs w:val="18"/>
              </w:rPr>
              <w:br/>
              <w:t xml:space="preserve">-bardzo dobra </w:t>
            </w:r>
            <w:proofErr w:type="spellStart"/>
            <w:r>
              <w:rPr>
                <w:sz w:val="18"/>
                <w:szCs w:val="18"/>
              </w:rPr>
              <w:t>manewrowalność</w:t>
            </w:r>
            <w:proofErr w:type="spellEnd"/>
            <w:r>
              <w:rPr>
                <w:sz w:val="18"/>
                <w:szCs w:val="18"/>
              </w:rPr>
              <w:t xml:space="preserve"> </w:t>
            </w:r>
            <w:r>
              <w:rPr>
                <w:sz w:val="18"/>
                <w:szCs w:val="18"/>
              </w:rPr>
              <w:br/>
              <w:t>-system odporny na załamania i zagięcia</w:t>
            </w:r>
          </w:p>
        </w:tc>
        <w:tc>
          <w:tcPr>
            <w:tcW w:w="533" w:type="dxa"/>
            <w:tcBorders>
              <w:top w:val="single" w:sz="4" w:space="0" w:color="auto"/>
              <w:left w:val="nil"/>
              <w:bottom w:val="single" w:sz="4" w:space="0" w:color="auto"/>
              <w:right w:val="single" w:sz="4" w:space="0" w:color="auto"/>
            </w:tcBorders>
            <w:shd w:val="clear" w:color="auto" w:fill="auto"/>
            <w:vAlign w:val="center"/>
            <w:hideMark/>
          </w:tcPr>
          <w:p w:rsidR="00906C91" w:rsidRDefault="00906C91" w:rsidP="00906C91">
            <w:pPr>
              <w:jc w:val="center"/>
              <w:rPr>
                <w:sz w:val="18"/>
                <w:szCs w:val="18"/>
              </w:rPr>
            </w:pPr>
            <w:proofErr w:type="spellStart"/>
            <w:r>
              <w:rPr>
                <w:sz w:val="18"/>
                <w:szCs w:val="18"/>
              </w:rPr>
              <w:t>szt</w:t>
            </w:r>
            <w:proofErr w:type="spellEnd"/>
          </w:p>
        </w:tc>
        <w:tc>
          <w:tcPr>
            <w:tcW w:w="1065" w:type="dxa"/>
            <w:tcBorders>
              <w:top w:val="single" w:sz="4" w:space="0" w:color="auto"/>
              <w:left w:val="nil"/>
              <w:bottom w:val="single" w:sz="4" w:space="0" w:color="auto"/>
              <w:right w:val="single" w:sz="4" w:space="0" w:color="auto"/>
            </w:tcBorders>
            <w:shd w:val="clear" w:color="auto" w:fill="auto"/>
            <w:vAlign w:val="center"/>
            <w:hideMark/>
          </w:tcPr>
          <w:p w:rsidR="00906C91" w:rsidRDefault="00906C91" w:rsidP="00906C91">
            <w:pPr>
              <w:jc w:val="center"/>
              <w:rPr>
                <w:sz w:val="18"/>
                <w:szCs w:val="18"/>
              </w:rPr>
            </w:pPr>
            <w:r>
              <w:rPr>
                <w:sz w:val="18"/>
                <w:szCs w:val="18"/>
              </w:rPr>
              <w:t>2</w:t>
            </w:r>
          </w:p>
        </w:tc>
      </w:tr>
    </w:tbl>
    <w:p w:rsidR="006A454D" w:rsidRPr="006A454D" w:rsidRDefault="006A454D" w:rsidP="006A454D">
      <w:pPr>
        <w:widowControl/>
        <w:tabs>
          <w:tab w:val="left" w:pos="480"/>
          <w:tab w:val="left" w:pos="6846"/>
          <w:tab w:val="left" w:pos="7379"/>
        </w:tabs>
        <w:suppressAutoHyphens w:val="0"/>
        <w:overflowPunct/>
        <w:ind w:left="70"/>
        <w:textAlignment w:val="auto"/>
        <w:rPr>
          <w:rFonts w:cs="Times New Roman"/>
          <w:color w:val="auto"/>
          <w:kern w:val="0"/>
          <w:sz w:val="20"/>
          <w:szCs w:val="20"/>
          <w:lang w:eastAsia="pl-PL"/>
        </w:rPr>
      </w:pPr>
    </w:p>
    <w:p w:rsidR="006A454D" w:rsidRDefault="006A454D" w:rsidP="006A454D">
      <w:pPr>
        <w:widowControl/>
        <w:tabs>
          <w:tab w:val="left" w:pos="480"/>
          <w:tab w:val="left" w:pos="6846"/>
          <w:tab w:val="left" w:pos="7379"/>
        </w:tabs>
        <w:suppressAutoHyphens w:val="0"/>
        <w:overflowPunct/>
        <w:ind w:left="70"/>
        <w:textAlignment w:val="auto"/>
        <w:rPr>
          <w:rFonts w:cs="Times New Roman"/>
          <w:color w:val="auto"/>
          <w:kern w:val="0"/>
          <w:sz w:val="20"/>
          <w:szCs w:val="20"/>
          <w:lang w:eastAsia="pl-PL"/>
        </w:rPr>
      </w:pPr>
    </w:p>
    <w:p w:rsidR="007C2FE8" w:rsidRPr="006A454D" w:rsidRDefault="007C2FE8" w:rsidP="006A454D">
      <w:pPr>
        <w:widowControl/>
        <w:tabs>
          <w:tab w:val="left" w:pos="480"/>
          <w:tab w:val="left" w:pos="6846"/>
          <w:tab w:val="left" w:pos="7379"/>
        </w:tabs>
        <w:suppressAutoHyphens w:val="0"/>
        <w:overflowPunct/>
        <w:ind w:left="70"/>
        <w:textAlignment w:val="auto"/>
        <w:rPr>
          <w:rFonts w:cs="Times New Roman"/>
          <w:color w:val="auto"/>
          <w:kern w:val="0"/>
          <w:sz w:val="20"/>
          <w:szCs w:val="20"/>
          <w:lang w:eastAsia="pl-PL"/>
        </w:rPr>
      </w:pPr>
    </w:p>
    <w:p w:rsidR="006A454D" w:rsidRPr="006A454D" w:rsidRDefault="006A454D" w:rsidP="006A454D">
      <w:pPr>
        <w:widowControl/>
        <w:tabs>
          <w:tab w:val="left" w:pos="480"/>
          <w:tab w:val="left" w:pos="6846"/>
          <w:tab w:val="left" w:pos="7379"/>
        </w:tabs>
        <w:suppressAutoHyphens w:val="0"/>
        <w:overflowPunct/>
        <w:textAlignment w:val="auto"/>
        <w:rPr>
          <w:rFonts w:cs="Times New Roman"/>
          <w:b/>
          <w:bCs/>
          <w:color w:val="auto"/>
          <w:kern w:val="0"/>
          <w:sz w:val="18"/>
          <w:szCs w:val="18"/>
          <w:lang w:eastAsia="pl-PL"/>
        </w:rPr>
      </w:pPr>
      <w:r w:rsidRPr="006A454D">
        <w:rPr>
          <w:rFonts w:cs="Times New Roman"/>
          <w:b/>
          <w:bCs/>
          <w:color w:val="auto"/>
          <w:kern w:val="0"/>
          <w:sz w:val="18"/>
          <w:szCs w:val="18"/>
          <w:lang w:eastAsia="pl-PL"/>
        </w:rPr>
        <w:lastRenderedPageBreak/>
        <w:t>GRUPA 3</w:t>
      </w:r>
      <w:r w:rsidR="007C2FE8">
        <w:rPr>
          <w:rFonts w:cs="Times New Roman"/>
          <w:b/>
          <w:bCs/>
          <w:color w:val="auto"/>
          <w:kern w:val="0"/>
          <w:sz w:val="18"/>
          <w:szCs w:val="18"/>
          <w:lang w:eastAsia="pl-PL"/>
        </w:rPr>
        <w:t xml:space="preserve"> (KOMIS)</w:t>
      </w:r>
    </w:p>
    <w:p w:rsidR="006A454D" w:rsidRPr="006A454D" w:rsidRDefault="006A454D" w:rsidP="006A454D">
      <w:pPr>
        <w:widowControl/>
        <w:tabs>
          <w:tab w:val="left" w:pos="1204"/>
          <w:tab w:val="left" w:pos="7655"/>
          <w:tab w:val="left" w:pos="8287"/>
        </w:tabs>
        <w:suppressAutoHyphens w:val="0"/>
        <w:overflowPunct/>
        <w:ind w:left="354"/>
        <w:textAlignment w:val="auto"/>
        <w:rPr>
          <w:rFonts w:cs="Times New Roman"/>
          <w:b/>
          <w:bCs/>
          <w:color w:val="auto"/>
          <w:kern w:val="0"/>
          <w:sz w:val="10"/>
          <w:szCs w:val="10"/>
          <w:lang w:eastAsia="pl-PL"/>
        </w:rPr>
      </w:pPr>
    </w:p>
    <w:p w:rsidR="007C2FE8" w:rsidRPr="007C2FE8" w:rsidRDefault="007C2FE8" w:rsidP="007C2FE8">
      <w:pPr>
        <w:widowControl/>
        <w:tabs>
          <w:tab w:val="left" w:pos="555"/>
          <w:tab w:val="left" w:pos="7272"/>
          <w:tab w:val="left" w:pos="7974"/>
        </w:tabs>
        <w:suppressAutoHyphens w:val="0"/>
        <w:overflowPunct/>
        <w:ind w:left="75"/>
        <w:textAlignment w:val="auto"/>
        <w:rPr>
          <w:rFonts w:cs="Times New Roman"/>
          <w:color w:val="auto"/>
          <w:sz w:val="20"/>
          <w:szCs w:val="20"/>
        </w:rPr>
      </w:pPr>
      <w:r w:rsidRPr="007C2FE8">
        <w:rPr>
          <w:rFonts w:cs="Times New Roman"/>
          <w:color w:val="auto"/>
          <w:sz w:val="20"/>
          <w:szCs w:val="20"/>
        </w:rPr>
        <w:t>Opis przedmiotu zamówienia według Wspólnego Słownika Zamówień – Kody CPV:</w:t>
      </w:r>
    </w:p>
    <w:p w:rsidR="006A454D" w:rsidRDefault="007C2FE8" w:rsidP="007C2FE8">
      <w:pPr>
        <w:widowControl/>
        <w:tabs>
          <w:tab w:val="left" w:pos="555"/>
          <w:tab w:val="left" w:pos="7272"/>
          <w:tab w:val="left" w:pos="7974"/>
        </w:tabs>
        <w:suppressAutoHyphens w:val="0"/>
        <w:overflowPunct/>
        <w:ind w:left="75"/>
        <w:textAlignment w:val="auto"/>
        <w:rPr>
          <w:rFonts w:cs="Times New Roman"/>
          <w:color w:val="auto"/>
          <w:sz w:val="20"/>
          <w:szCs w:val="20"/>
        </w:rPr>
      </w:pPr>
      <w:r w:rsidRPr="007C2FE8">
        <w:rPr>
          <w:rFonts w:cs="Times New Roman"/>
          <w:color w:val="auto"/>
          <w:sz w:val="20"/>
          <w:szCs w:val="20"/>
        </w:rPr>
        <w:t>Główny kod CPV: 33111730-7 (Wyroby do angioplastyki)</w:t>
      </w:r>
    </w:p>
    <w:p w:rsidR="007C2FE8" w:rsidRPr="006A454D" w:rsidRDefault="007C2FE8" w:rsidP="007C2FE8">
      <w:pPr>
        <w:widowControl/>
        <w:tabs>
          <w:tab w:val="left" w:pos="555"/>
          <w:tab w:val="left" w:pos="7272"/>
          <w:tab w:val="left" w:pos="7974"/>
        </w:tabs>
        <w:suppressAutoHyphens w:val="0"/>
        <w:overflowPunct/>
        <w:ind w:left="75"/>
        <w:textAlignment w:val="auto"/>
        <w:rPr>
          <w:rFonts w:cs="Times New Roman"/>
          <w:color w:val="auto"/>
          <w:kern w:val="0"/>
          <w:sz w:val="10"/>
          <w:szCs w:val="10"/>
          <w:lang w:eastAsia="pl-PL"/>
        </w:rPr>
      </w:pPr>
    </w:p>
    <w:tbl>
      <w:tblPr>
        <w:tblW w:w="8374" w:type="dxa"/>
        <w:jc w:val="center"/>
        <w:tblCellMar>
          <w:left w:w="70" w:type="dxa"/>
          <w:right w:w="70" w:type="dxa"/>
        </w:tblCellMar>
        <w:tblLook w:val="04A0" w:firstRow="1" w:lastRow="0" w:firstColumn="1" w:lastColumn="0" w:noHBand="0" w:noVBand="1"/>
      </w:tblPr>
      <w:tblGrid>
        <w:gridCol w:w="410"/>
        <w:gridCol w:w="6366"/>
        <w:gridCol w:w="533"/>
        <w:gridCol w:w="1065"/>
      </w:tblGrid>
      <w:tr w:rsidR="006A454D" w:rsidRPr="006A454D" w:rsidTr="00906C91">
        <w:trPr>
          <w:trHeight w:val="420"/>
          <w:jc w:val="center"/>
        </w:trPr>
        <w:tc>
          <w:tcPr>
            <w:tcW w:w="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454D" w:rsidRPr="006A454D" w:rsidRDefault="006A454D" w:rsidP="006A454D">
            <w:pPr>
              <w:widowControl/>
              <w:suppressAutoHyphens w:val="0"/>
              <w:overflowPunct/>
              <w:jc w:val="center"/>
              <w:textAlignment w:val="auto"/>
              <w:rPr>
                <w:rFonts w:cs="Times New Roman"/>
                <w:b/>
                <w:bCs/>
                <w:color w:val="auto"/>
                <w:kern w:val="0"/>
                <w:sz w:val="14"/>
                <w:szCs w:val="14"/>
                <w:lang w:eastAsia="pl-PL"/>
              </w:rPr>
            </w:pPr>
            <w:r w:rsidRPr="006A454D">
              <w:rPr>
                <w:rFonts w:cs="Times New Roman"/>
                <w:b/>
                <w:bCs/>
                <w:color w:val="auto"/>
                <w:kern w:val="0"/>
                <w:sz w:val="14"/>
                <w:szCs w:val="14"/>
                <w:lang w:eastAsia="pl-PL"/>
              </w:rPr>
              <w:t>Lp.</w:t>
            </w:r>
          </w:p>
        </w:tc>
        <w:tc>
          <w:tcPr>
            <w:tcW w:w="6366" w:type="dxa"/>
            <w:tcBorders>
              <w:top w:val="single" w:sz="4" w:space="0" w:color="auto"/>
              <w:left w:val="nil"/>
              <w:bottom w:val="single" w:sz="4" w:space="0" w:color="auto"/>
              <w:right w:val="single" w:sz="4" w:space="0" w:color="auto"/>
            </w:tcBorders>
            <w:shd w:val="clear" w:color="auto" w:fill="auto"/>
            <w:vAlign w:val="center"/>
            <w:hideMark/>
          </w:tcPr>
          <w:p w:rsidR="006A454D" w:rsidRPr="006A454D" w:rsidRDefault="006A454D" w:rsidP="006A454D">
            <w:pPr>
              <w:widowControl/>
              <w:suppressAutoHyphens w:val="0"/>
              <w:overflowPunct/>
              <w:jc w:val="center"/>
              <w:textAlignment w:val="auto"/>
              <w:rPr>
                <w:rFonts w:cs="Times New Roman"/>
                <w:b/>
                <w:bCs/>
                <w:color w:val="auto"/>
                <w:kern w:val="0"/>
                <w:sz w:val="14"/>
                <w:szCs w:val="14"/>
                <w:lang w:eastAsia="pl-PL"/>
              </w:rPr>
            </w:pPr>
            <w:r w:rsidRPr="006A454D">
              <w:rPr>
                <w:rFonts w:cs="Times New Roman"/>
                <w:b/>
                <w:bCs/>
                <w:color w:val="auto"/>
                <w:kern w:val="0"/>
                <w:sz w:val="14"/>
                <w:szCs w:val="14"/>
                <w:lang w:eastAsia="pl-PL"/>
              </w:rPr>
              <w:t>Wykaz asortymentu do przetargu</w:t>
            </w:r>
          </w:p>
        </w:tc>
        <w:tc>
          <w:tcPr>
            <w:tcW w:w="533" w:type="dxa"/>
            <w:tcBorders>
              <w:top w:val="single" w:sz="4" w:space="0" w:color="auto"/>
              <w:left w:val="nil"/>
              <w:bottom w:val="single" w:sz="4" w:space="0" w:color="auto"/>
              <w:right w:val="single" w:sz="4" w:space="0" w:color="auto"/>
            </w:tcBorders>
            <w:shd w:val="clear" w:color="auto" w:fill="auto"/>
            <w:vAlign w:val="center"/>
            <w:hideMark/>
          </w:tcPr>
          <w:p w:rsidR="006A454D" w:rsidRPr="006A454D" w:rsidRDefault="006A454D" w:rsidP="006A454D">
            <w:pPr>
              <w:widowControl/>
              <w:suppressAutoHyphens w:val="0"/>
              <w:overflowPunct/>
              <w:jc w:val="center"/>
              <w:textAlignment w:val="auto"/>
              <w:rPr>
                <w:rFonts w:cs="Times New Roman"/>
                <w:b/>
                <w:bCs/>
                <w:color w:val="auto"/>
                <w:kern w:val="0"/>
                <w:sz w:val="14"/>
                <w:szCs w:val="14"/>
                <w:lang w:eastAsia="pl-PL"/>
              </w:rPr>
            </w:pPr>
            <w:r w:rsidRPr="006A454D">
              <w:rPr>
                <w:rFonts w:cs="Times New Roman"/>
                <w:b/>
                <w:bCs/>
                <w:color w:val="auto"/>
                <w:kern w:val="0"/>
                <w:sz w:val="14"/>
                <w:szCs w:val="14"/>
                <w:lang w:eastAsia="pl-PL"/>
              </w:rPr>
              <w:t>J.m.</w:t>
            </w:r>
          </w:p>
        </w:tc>
        <w:tc>
          <w:tcPr>
            <w:tcW w:w="1065" w:type="dxa"/>
            <w:tcBorders>
              <w:top w:val="single" w:sz="4" w:space="0" w:color="auto"/>
              <w:left w:val="nil"/>
              <w:bottom w:val="single" w:sz="4" w:space="0" w:color="auto"/>
              <w:right w:val="single" w:sz="4" w:space="0" w:color="auto"/>
            </w:tcBorders>
            <w:shd w:val="clear" w:color="auto" w:fill="auto"/>
            <w:vAlign w:val="center"/>
            <w:hideMark/>
          </w:tcPr>
          <w:p w:rsidR="006A454D" w:rsidRPr="006A454D" w:rsidRDefault="006A454D" w:rsidP="006A454D">
            <w:pPr>
              <w:widowControl/>
              <w:suppressAutoHyphens w:val="0"/>
              <w:overflowPunct/>
              <w:jc w:val="center"/>
              <w:textAlignment w:val="auto"/>
              <w:rPr>
                <w:rFonts w:cs="Times New Roman"/>
                <w:b/>
                <w:bCs/>
                <w:color w:val="auto"/>
                <w:kern w:val="0"/>
                <w:sz w:val="14"/>
                <w:szCs w:val="14"/>
                <w:lang w:eastAsia="pl-PL"/>
              </w:rPr>
            </w:pPr>
            <w:r w:rsidRPr="006A454D">
              <w:rPr>
                <w:rFonts w:cs="Times New Roman"/>
                <w:b/>
                <w:bCs/>
                <w:color w:val="auto"/>
                <w:kern w:val="0"/>
                <w:sz w:val="14"/>
                <w:szCs w:val="14"/>
                <w:lang w:eastAsia="pl-PL"/>
              </w:rPr>
              <w:t xml:space="preserve">  Ilość </w:t>
            </w:r>
          </w:p>
        </w:tc>
      </w:tr>
      <w:tr w:rsidR="00906C91" w:rsidRPr="006A454D" w:rsidTr="00906C91">
        <w:trPr>
          <w:trHeight w:val="284"/>
          <w:jc w:val="center"/>
        </w:trPr>
        <w:tc>
          <w:tcPr>
            <w:tcW w:w="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6C91" w:rsidRPr="006A454D" w:rsidRDefault="00906C91" w:rsidP="00906C91">
            <w:pPr>
              <w:widowControl/>
              <w:suppressAutoHyphens w:val="0"/>
              <w:overflowPunct/>
              <w:jc w:val="center"/>
              <w:textAlignment w:val="auto"/>
              <w:rPr>
                <w:rFonts w:cs="Times New Roman"/>
                <w:color w:val="auto"/>
                <w:kern w:val="0"/>
                <w:sz w:val="18"/>
                <w:szCs w:val="18"/>
                <w:lang w:eastAsia="pl-PL"/>
              </w:rPr>
            </w:pPr>
            <w:r w:rsidRPr="006A454D">
              <w:rPr>
                <w:rFonts w:cs="Times New Roman"/>
                <w:color w:val="auto"/>
                <w:kern w:val="0"/>
                <w:sz w:val="18"/>
                <w:szCs w:val="18"/>
                <w:lang w:eastAsia="pl-PL"/>
              </w:rPr>
              <w:t>1</w:t>
            </w:r>
          </w:p>
        </w:tc>
        <w:tc>
          <w:tcPr>
            <w:tcW w:w="63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6C91" w:rsidRDefault="00906C91" w:rsidP="00906C91">
            <w:pPr>
              <w:widowControl/>
              <w:suppressAutoHyphens w:val="0"/>
              <w:overflowPunct/>
              <w:textAlignment w:val="auto"/>
              <w:rPr>
                <w:rFonts w:cs="Times New Roman"/>
                <w:color w:val="auto"/>
                <w:kern w:val="0"/>
                <w:sz w:val="18"/>
                <w:szCs w:val="18"/>
                <w:lang w:eastAsia="pl-PL"/>
              </w:rPr>
            </w:pPr>
            <w:proofErr w:type="spellStart"/>
            <w:r>
              <w:rPr>
                <w:sz w:val="18"/>
                <w:szCs w:val="18"/>
              </w:rPr>
              <w:t>Stentgraft</w:t>
            </w:r>
            <w:proofErr w:type="spellEnd"/>
            <w:r>
              <w:rPr>
                <w:sz w:val="18"/>
                <w:szCs w:val="18"/>
              </w:rPr>
              <w:t xml:space="preserve"> do aorty brzusznej, wieloczęściowy, </w:t>
            </w:r>
            <w:proofErr w:type="spellStart"/>
            <w:r>
              <w:rPr>
                <w:sz w:val="18"/>
                <w:szCs w:val="18"/>
              </w:rPr>
              <w:t>nitynolowy</w:t>
            </w:r>
            <w:proofErr w:type="spellEnd"/>
            <w:r>
              <w:rPr>
                <w:sz w:val="18"/>
                <w:szCs w:val="18"/>
              </w:rPr>
              <w:t xml:space="preserve"> – zestaw:</w:t>
            </w:r>
            <w:r>
              <w:rPr>
                <w:sz w:val="18"/>
                <w:szCs w:val="18"/>
              </w:rPr>
              <w:br/>
              <w:t>-</w:t>
            </w:r>
            <w:proofErr w:type="spellStart"/>
            <w:r>
              <w:rPr>
                <w:sz w:val="18"/>
                <w:szCs w:val="18"/>
              </w:rPr>
              <w:t>stentgraft</w:t>
            </w:r>
            <w:proofErr w:type="spellEnd"/>
            <w:r>
              <w:rPr>
                <w:sz w:val="18"/>
                <w:szCs w:val="18"/>
              </w:rPr>
              <w:t xml:space="preserve"> brzuszny z fiksacją nadnerkową – z elementami kotwiczącymi w ścianie aorty, znajdującymi się powyżej pokrycia </w:t>
            </w:r>
            <w:proofErr w:type="spellStart"/>
            <w:r>
              <w:rPr>
                <w:sz w:val="18"/>
                <w:szCs w:val="18"/>
              </w:rPr>
              <w:t>stentgraftu</w:t>
            </w:r>
            <w:proofErr w:type="spellEnd"/>
            <w:r>
              <w:rPr>
                <w:sz w:val="18"/>
                <w:szCs w:val="18"/>
              </w:rPr>
              <w:br/>
              <w:t xml:space="preserve">-pierwszy, wolny segment </w:t>
            </w:r>
            <w:proofErr w:type="spellStart"/>
            <w:r>
              <w:rPr>
                <w:sz w:val="18"/>
                <w:szCs w:val="18"/>
              </w:rPr>
              <w:t>stentgraftu</w:t>
            </w:r>
            <w:proofErr w:type="spellEnd"/>
            <w:r>
              <w:rPr>
                <w:sz w:val="18"/>
                <w:szCs w:val="18"/>
              </w:rPr>
              <w:t xml:space="preserve"> o długości nie większej niż 15 mm, zawierający min.10 elementów (igieł, haczyków, itp.) kotwiczących </w:t>
            </w:r>
            <w:proofErr w:type="spellStart"/>
            <w:r>
              <w:rPr>
                <w:sz w:val="18"/>
                <w:szCs w:val="18"/>
              </w:rPr>
              <w:t>stentgraft</w:t>
            </w:r>
            <w:proofErr w:type="spellEnd"/>
            <w:r>
              <w:rPr>
                <w:sz w:val="18"/>
                <w:szCs w:val="18"/>
              </w:rPr>
              <w:t xml:space="preserve"> w aorcie </w:t>
            </w:r>
            <w:r>
              <w:rPr>
                <w:sz w:val="18"/>
                <w:szCs w:val="18"/>
              </w:rPr>
              <w:br/>
              <w:t xml:space="preserve">-wykonany z koron </w:t>
            </w:r>
            <w:proofErr w:type="spellStart"/>
            <w:r>
              <w:rPr>
                <w:sz w:val="18"/>
                <w:szCs w:val="18"/>
              </w:rPr>
              <w:t>nitynolowych</w:t>
            </w:r>
            <w:proofErr w:type="spellEnd"/>
            <w:r>
              <w:rPr>
                <w:sz w:val="18"/>
                <w:szCs w:val="18"/>
              </w:rPr>
              <w:t xml:space="preserve"> pokrytych poliestrem i umożliwiający bezpieczne obrazowanie metodą MRI o indukcji pola 3 Tesli (wzrost temperatury o mniej niż 1 stopień C dla skanowania przez 15 minut)</w:t>
            </w:r>
            <w:r>
              <w:rPr>
                <w:sz w:val="18"/>
                <w:szCs w:val="18"/>
              </w:rPr>
              <w:br/>
              <w:t xml:space="preserve">-standardowo dostępne </w:t>
            </w:r>
            <w:proofErr w:type="spellStart"/>
            <w:r>
              <w:rPr>
                <w:sz w:val="18"/>
                <w:szCs w:val="18"/>
              </w:rPr>
              <w:t>stentgrafty</w:t>
            </w:r>
            <w:proofErr w:type="spellEnd"/>
            <w:r>
              <w:rPr>
                <w:sz w:val="18"/>
                <w:szCs w:val="18"/>
              </w:rPr>
              <w:t xml:space="preserve"> typu aorto-</w:t>
            </w:r>
            <w:proofErr w:type="spellStart"/>
            <w:r>
              <w:rPr>
                <w:sz w:val="18"/>
                <w:szCs w:val="18"/>
              </w:rPr>
              <w:t>uni</w:t>
            </w:r>
            <w:proofErr w:type="spellEnd"/>
            <w:r>
              <w:rPr>
                <w:sz w:val="18"/>
                <w:szCs w:val="18"/>
              </w:rPr>
              <w:t>-</w:t>
            </w:r>
            <w:proofErr w:type="spellStart"/>
            <w:r>
              <w:rPr>
                <w:sz w:val="18"/>
                <w:szCs w:val="18"/>
              </w:rPr>
              <w:t>iliac</w:t>
            </w:r>
            <w:proofErr w:type="spellEnd"/>
            <w:r>
              <w:rPr>
                <w:sz w:val="18"/>
                <w:szCs w:val="18"/>
              </w:rPr>
              <w:t xml:space="preserve"> (szybki czas realizacji zamówienia – dostawa do 48 godzin od daty zamówienia)</w:t>
            </w:r>
            <w:r>
              <w:rPr>
                <w:sz w:val="18"/>
                <w:szCs w:val="18"/>
              </w:rPr>
              <w:br/>
              <w:t xml:space="preserve">-średnica części aortalnej </w:t>
            </w:r>
            <w:proofErr w:type="spellStart"/>
            <w:r>
              <w:rPr>
                <w:sz w:val="18"/>
                <w:szCs w:val="18"/>
              </w:rPr>
              <w:t>stentgraftu</w:t>
            </w:r>
            <w:proofErr w:type="spellEnd"/>
            <w:r>
              <w:rPr>
                <w:sz w:val="18"/>
                <w:szCs w:val="18"/>
              </w:rPr>
              <w:t xml:space="preserve"> 23-36 mm, średnica części biodrowej 10-28 mm – zarówno w wersji rozwidlonej jak i aorto-</w:t>
            </w:r>
            <w:proofErr w:type="spellStart"/>
            <w:r>
              <w:rPr>
                <w:sz w:val="18"/>
                <w:szCs w:val="18"/>
              </w:rPr>
              <w:t>uni</w:t>
            </w:r>
            <w:proofErr w:type="spellEnd"/>
            <w:r>
              <w:rPr>
                <w:sz w:val="18"/>
                <w:szCs w:val="18"/>
              </w:rPr>
              <w:t>-</w:t>
            </w:r>
            <w:proofErr w:type="spellStart"/>
            <w:r>
              <w:rPr>
                <w:sz w:val="18"/>
                <w:szCs w:val="18"/>
              </w:rPr>
              <w:t>iliac</w:t>
            </w:r>
            <w:proofErr w:type="spellEnd"/>
            <w:r>
              <w:rPr>
                <w:sz w:val="18"/>
                <w:szCs w:val="18"/>
              </w:rPr>
              <w:t xml:space="preserve"> </w:t>
            </w:r>
            <w:r>
              <w:rPr>
                <w:sz w:val="18"/>
                <w:szCs w:val="18"/>
              </w:rPr>
              <w:br/>
              <w:t xml:space="preserve">-możliwość użycia </w:t>
            </w:r>
            <w:proofErr w:type="spellStart"/>
            <w:r>
              <w:rPr>
                <w:sz w:val="18"/>
                <w:szCs w:val="18"/>
              </w:rPr>
              <w:t>stentgraftu</w:t>
            </w:r>
            <w:proofErr w:type="spellEnd"/>
            <w:r>
              <w:rPr>
                <w:sz w:val="18"/>
                <w:szCs w:val="18"/>
              </w:rPr>
              <w:t xml:space="preserve"> do zaopatrywania szerokich, silnie zagiętych szyi tętniaka (tzn. średnica aorty 31-32 mm przy zagięciu odnerkowym 65-75 stopni)</w:t>
            </w:r>
            <w:r>
              <w:rPr>
                <w:sz w:val="18"/>
                <w:szCs w:val="18"/>
              </w:rPr>
              <w:br/>
              <w:t xml:space="preserve">-możliwość użycia </w:t>
            </w:r>
            <w:proofErr w:type="spellStart"/>
            <w:r>
              <w:rPr>
                <w:sz w:val="18"/>
                <w:szCs w:val="18"/>
              </w:rPr>
              <w:t>stentgraftu</w:t>
            </w:r>
            <w:proofErr w:type="spellEnd"/>
            <w:r>
              <w:rPr>
                <w:sz w:val="18"/>
                <w:szCs w:val="18"/>
              </w:rPr>
              <w:t xml:space="preserve"> do zaopatrywania tętniaków z szyją o długości 10 mm (wg instrukcji użytkownika)</w:t>
            </w:r>
            <w:r>
              <w:rPr>
                <w:sz w:val="18"/>
                <w:szCs w:val="18"/>
              </w:rPr>
              <w:br/>
              <w:t xml:space="preserve">-system wprowadzający o średnicy nieprzekraczającej 20F dla części głównych </w:t>
            </w:r>
            <w:proofErr w:type="spellStart"/>
            <w:r>
              <w:rPr>
                <w:sz w:val="18"/>
                <w:szCs w:val="18"/>
              </w:rPr>
              <w:t>stentgraftu</w:t>
            </w:r>
            <w:proofErr w:type="spellEnd"/>
            <w:r>
              <w:rPr>
                <w:sz w:val="18"/>
                <w:szCs w:val="18"/>
              </w:rPr>
              <w:t xml:space="preserve"> i 16F dla części biodrowych (nóżki </w:t>
            </w:r>
            <w:proofErr w:type="spellStart"/>
            <w:r>
              <w:rPr>
                <w:sz w:val="18"/>
                <w:szCs w:val="18"/>
              </w:rPr>
              <w:t>kontralateralne</w:t>
            </w:r>
            <w:proofErr w:type="spellEnd"/>
            <w:r>
              <w:rPr>
                <w:sz w:val="18"/>
                <w:szCs w:val="18"/>
              </w:rPr>
              <w:t>)</w:t>
            </w:r>
            <w:r>
              <w:rPr>
                <w:sz w:val="18"/>
                <w:szCs w:val="18"/>
              </w:rPr>
              <w:br/>
              <w:t xml:space="preserve">-hydrofilne pokrycie systemu wprowadzającego -dostępne koszulki do </w:t>
            </w:r>
            <w:proofErr w:type="spellStart"/>
            <w:r>
              <w:rPr>
                <w:sz w:val="18"/>
                <w:szCs w:val="18"/>
              </w:rPr>
              <w:t>stentgraftów</w:t>
            </w:r>
            <w:proofErr w:type="spellEnd"/>
            <w:r>
              <w:rPr>
                <w:sz w:val="18"/>
                <w:szCs w:val="18"/>
              </w:rPr>
              <w:t xml:space="preserve"> o średnicach 18, 20, 22, 24, 26F</w:t>
            </w:r>
            <w:r>
              <w:rPr>
                <w:sz w:val="18"/>
                <w:szCs w:val="18"/>
              </w:rPr>
              <w:br/>
              <w:t xml:space="preserve">-w zestawie dwa prowadniki </w:t>
            </w:r>
            <w:proofErr w:type="spellStart"/>
            <w:r>
              <w:rPr>
                <w:sz w:val="18"/>
                <w:szCs w:val="18"/>
              </w:rPr>
              <w:t>supersztywne</w:t>
            </w:r>
            <w:proofErr w:type="spellEnd"/>
            <w:r>
              <w:rPr>
                <w:sz w:val="18"/>
                <w:szCs w:val="18"/>
              </w:rPr>
              <w:t xml:space="preserve"> 260 cm i balon do modelowania </w:t>
            </w:r>
            <w:proofErr w:type="spellStart"/>
            <w:r>
              <w:rPr>
                <w:sz w:val="18"/>
                <w:szCs w:val="18"/>
              </w:rPr>
              <w:t>stentgraftu</w:t>
            </w:r>
            <w:proofErr w:type="spellEnd"/>
            <w:r>
              <w:rPr>
                <w:sz w:val="18"/>
                <w:szCs w:val="18"/>
              </w:rPr>
              <w:t xml:space="preserve"> o poj. 60ml z możliwością doprężenia do 46 m</w:t>
            </w:r>
            <w:r>
              <w:rPr>
                <w:sz w:val="18"/>
                <w:szCs w:val="18"/>
              </w:rPr>
              <w:br/>
              <w:t xml:space="preserve">-w przypadku zamówienia </w:t>
            </w:r>
            <w:proofErr w:type="spellStart"/>
            <w:r>
              <w:rPr>
                <w:sz w:val="18"/>
                <w:szCs w:val="18"/>
              </w:rPr>
              <w:t>stentgraftu</w:t>
            </w:r>
            <w:proofErr w:type="spellEnd"/>
            <w:r>
              <w:rPr>
                <w:sz w:val="18"/>
                <w:szCs w:val="18"/>
              </w:rPr>
              <w:t xml:space="preserve"> typu aorto-</w:t>
            </w:r>
            <w:proofErr w:type="spellStart"/>
            <w:r>
              <w:rPr>
                <w:sz w:val="18"/>
                <w:szCs w:val="18"/>
              </w:rPr>
              <w:t>uni</w:t>
            </w:r>
            <w:proofErr w:type="spellEnd"/>
            <w:r>
              <w:rPr>
                <w:sz w:val="18"/>
                <w:szCs w:val="18"/>
              </w:rPr>
              <w:t>-</w:t>
            </w:r>
            <w:proofErr w:type="spellStart"/>
            <w:r>
              <w:rPr>
                <w:sz w:val="18"/>
                <w:szCs w:val="18"/>
              </w:rPr>
              <w:t>iliac</w:t>
            </w:r>
            <w:proofErr w:type="spellEnd"/>
            <w:r>
              <w:rPr>
                <w:sz w:val="18"/>
                <w:szCs w:val="18"/>
              </w:rPr>
              <w:t xml:space="preserve"> – w standardzie dostępne </w:t>
            </w:r>
            <w:proofErr w:type="spellStart"/>
            <w:r>
              <w:rPr>
                <w:sz w:val="18"/>
                <w:szCs w:val="18"/>
              </w:rPr>
              <w:t>okludery</w:t>
            </w:r>
            <w:proofErr w:type="spellEnd"/>
            <w:r>
              <w:rPr>
                <w:sz w:val="18"/>
                <w:szCs w:val="18"/>
              </w:rPr>
              <w:t xml:space="preserve"> do tętnicy biodrowej o średnicy 8-24 mm </w:t>
            </w:r>
            <w:r>
              <w:rPr>
                <w:sz w:val="18"/>
                <w:szCs w:val="18"/>
              </w:rPr>
              <w:br/>
              <w:t xml:space="preserve">-możliwość zamiany na </w:t>
            </w:r>
            <w:proofErr w:type="spellStart"/>
            <w:r>
              <w:rPr>
                <w:sz w:val="18"/>
                <w:szCs w:val="18"/>
              </w:rPr>
              <w:t>stentgraft</w:t>
            </w:r>
            <w:proofErr w:type="spellEnd"/>
            <w:r>
              <w:rPr>
                <w:sz w:val="18"/>
                <w:szCs w:val="18"/>
              </w:rPr>
              <w:t xml:space="preserve"> do aorty piersiowej o średnicy 22-46 mm – z systemem wprowadzającym max. 25F dla wszystkich średnic </w:t>
            </w:r>
            <w:r>
              <w:rPr>
                <w:sz w:val="18"/>
                <w:szCs w:val="18"/>
              </w:rPr>
              <w:br/>
              <w:t>-oferowana cena ma dotyczyć całego zestawu elementów potrzebnego do zaopatrzenia tętniaka/rozwarstwienia w odcinku brzusznym lub piersiowym podczas jednego zabiegu</w:t>
            </w:r>
          </w:p>
        </w:tc>
        <w:tc>
          <w:tcPr>
            <w:tcW w:w="533" w:type="dxa"/>
            <w:tcBorders>
              <w:top w:val="single" w:sz="4" w:space="0" w:color="auto"/>
              <w:left w:val="nil"/>
              <w:bottom w:val="single" w:sz="4" w:space="0" w:color="auto"/>
              <w:right w:val="single" w:sz="4" w:space="0" w:color="auto"/>
            </w:tcBorders>
            <w:shd w:val="clear" w:color="auto" w:fill="auto"/>
            <w:vAlign w:val="center"/>
            <w:hideMark/>
          </w:tcPr>
          <w:p w:rsidR="00906C91" w:rsidRDefault="00906C91" w:rsidP="00906C91">
            <w:pPr>
              <w:jc w:val="center"/>
              <w:rPr>
                <w:sz w:val="18"/>
                <w:szCs w:val="18"/>
              </w:rPr>
            </w:pPr>
            <w:proofErr w:type="spellStart"/>
            <w:r>
              <w:rPr>
                <w:sz w:val="18"/>
                <w:szCs w:val="18"/>
              </w:rPr>
              <w:t>zest</w:t>
            </w:r>
            <w:proofErr w:type="spellEnd"/>
          </w:p>
        </w:tc>
        <w:tc>
          <w:tcPr>
            <w:tcW w:w="1065" w:type="dxa"/>
            <w:tcBorders>
              <w:top w:val="single" w:sz="4" w:space="0" w:color="auto"/>
              <w:left w:val="nil"/>
              <w:bottom w:val="single" w:sz="4" w:space="0" w:color="auto"/>
              <w:right w:val="single" w:sz="4" w:space="0" w:color="auto"/>
            </w:tcBorders>
            <w:shd w:val="clear" w:color="auto" w:fill="auto"/>
            <w:vAlign w:val="center"/>
            <w:hideMark/>
          </w:tcPr>
          <w:p w:rsidR="00906C91" w:rsidRDefault="00906C91" w:rsidP="00906C91">
            <w:pPr>
              <w:jc w:val="center"/>
              <w:rPr>
                <w:sz w:val="18"/>
                <w:szCs w:val="18"/>
              </w:rPr>
            </w:pPr>
            <w:r>
              <w:rPr>
                <w:sz w:val="18"/>
                <w:szCs w:val="18"/>
              </w:rPr>
              <w:t>50</w:t>
            </w:r>
          </w:p>
        </w:tc>
      </w:tr>
    </w:tbl>
    <w:p w:rsidR="006A454D" w:rsidRPr="006A454D" w:rsidRDefault="006A454D" w:rsidP="006A454D">
      <w:pPr>
        <w:widowControl/>
        <w:tabs>
          <w:tab w:val="left" w:pos="480"/>
          <w:tab w:val="left" w:pos="6846"/>
          <w:tab w:val="left" w:pos="7379"/>
        </w:tabs>
        <w:suppressAutoHyphens w:val="0"/>
        <w:overflowPunct/>
        <w:textAlignment w:val="auto"/>
        <w:rPr>
          <w:rFonts w:cs="Times New Roman"/>
          <w:color w:val="auto"/>
          <w:kern w:val="0"/>
          <w:sz w:val="20"/>
          <w:szCs w:val="20"/>
          <w:lang w:eastAsia="pl-PL"/>
        </w:rPr>
      </w:pPr>
    </w:p>
    <w:p w:rsidR="006A454D" w:rsidRPr="006A454D" w:rsidRDefault="006A454D" w:rsidP="006A454D">
      <w:pPr>
        <w:widowControl/>
        <w:tabs>
          <w:tab w:val="left" w:pos="480"/>
          <w:tab w:val="left" w:pos="6846"/>
          <w:tab w:val="left" w:pos="7379"/>
        </w:tabs>
        <w:suppressAutoHyphens w:val="0"/>
        <w:overflowPunct/>
        <w:ind w:left="70"/>
        <w:textAlignment w:val="auto"/>
        <w:rPr>
          <w:rFonts w:cs="Times New Roman"/>
          <w:color w:val="auto"/>
          <w:kern w:val="0"/>
          <w:sz w:val="10"/>
          <w:szCs w:val="10"/>
          <w:lang w:eastAsia="pl-PL"/>
        </w:rPr>
      </w:pPr>
    </w:p>
    <w:p w:rsidR="006A454D" w:rsidRPr="006A454D" w:rsidRDefault="006A454D" w:rsidP="006A454D">
      <w:pPr>
        <w:widowControl/>
        <w:tabs>
          <w:tab w:val="left" w:pos="480"/>
          <w:tab w:val="left" w:pos="6846"/>
          <w:tab w:val="left" w:pos="7379"/>
        </w:tabs>
        <w:suppressAutoHyphens w:val="0"/>
        <w:overflowPunct/>
        <w:textAlignment w:val="auto"/>
        <w:rPr>
          <w:rFonts w:cs="Times New Roman"/>
          <w:b/>
          <w:bCs/>
          <w:color w:val="auto"/>
          <w:kern w:val="0"/>
          <w:sz w:val="18"/>
          <w:szCs w:val="18"/>
          <w:lang w:eastAsia="pl-PL"/>
        </w:rPr>
      </w:pPr>
      <w:r w:rsidRPr="006A454D">
        <w:rPr>
          <w:rFonts w:cs="Times New Roman"/>
          <w:b/>
          <w:bCs/>
          <w:color w:val="auto"/>
          <w:kern w:val="0"/>
          <w:sz w:val="18"/>
          <w:szCs w:val="18"/>
          <w:lang w:eastAsia="pl-PL"/>
        </w:rPr>
        <w:t>GRUPA  4</w:t>
      </w:r>
      <w:r w:rsidR="007C2FE8">
        <w:rPr>
          <w:rFonts w:cs="Times New Roman"/>
          <w:b/>
          <w:bCs/>
          <w:color w:val="auto"/>
          <w:kern w:val="0"/>
          <w:sz w:val="18"/>
          <w:szCs w:val="18"/>
          <w:lang w:eastAsia="pl-PL"/>
        </w:rPr>
        <w:t xml:space="preserve"> (KOMIS)</w:t>
      </w:r>
    </w:p>
    <w:p w:rsidR="007C2FE8" w:rsidRDefault="007C2FE8" w:rsidP="007C2FE8">
      <w:pPr>
        <w:pStyle w:val="LP1"/>
        <w:tabs>
          <w:tab w:val="clear" w:pos="0"/>
        </w:tabs>
        <w:spacing w:before="0" w:line="276" w:lineRule="auto"/>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7C2FE8" w:rsidRDefault="007C2FE8" w:rsidP="007C2FE8">
      <w:pPr>
        <w:pStyle w:val="LP1"/>
        <w:tabs>
          <w:tab w:val="clear" w:pos="0"/>
        </w:tabs>
        <w:spacing w:before="0" w:line="276" w:lineRule="auto"/>
        <w:rPr>
          <w:rFonts w:ascii="Times New Roman" w:hAnsi="Times New Roman"/>
          <w:color w:val="auto"/>
        </w:rPr>
      </w:pPr>
      <w:r w:rsidRPr="00112388">
        <w:rPr>
          <w:rFonts w:ascii="Times New Roman" w:hAnsi="Times New Roman"/>
          <w:color w:val="auto"/>
        </w:rPr>
        <w:t>Główny kod CPV: 33111730-7 (Wyroby do angioplastyki)</w:t>
      </w:r>
    </w:p>
    <w:p w:rsidR="006A454D" w:rsidRPr="006A454D" w:rsidRDefault="006A454D" w:rsidP="006A454D">
      <w:pPr>
        <w:widowControl/>
        <w:tabs>
          <w:tab w:val="left" w:pos="555"/>
          <w:tab w:val="left" w:pos="7272"/>
          <w:tab w:val="left" w:pos="7974"/>
        </w:tabs>
        <w:suppressAutoHyphens w:val="0"/>
        <w:overflowPunct/>
        <w:ind w:left="75"/>
        <w:textAlignment w:val="auto"/>
        <w:rPr>
          <w:rFonts w:cs="Times New Roman"/>
          <w:color w:val="auto"/>
          <w:kern w:val="0"/>
          <w:sz w:val="10"/>
          <w:szCs w:val="10"/>
          <w:lang w:eastAsia="pl-PL"/>
        </w:rPr>
      </w:pPr>
    </w:p>
    <w:tbl>
      <w:tblPr>
        <w:tblW w:w="8374" w:type="dxa"/>
        <w:jc w:val="center"/>
        <w:tblCellMar>
          <w:left w:w="70" w:type="dxa"/>
          <w:right w:w="70" w:type="dxa"/>
        </w:tblCellMar>
        <w:tblLook w:val="04A0" w:firstRow="1" w:lastRow="0" w:firstColumn="1" w:lastColumn="0" w:noHBand="0" w:noVBand="1"/>
      </w:tblPr>
      <w:tblGrid>
        <w:gridCol w:w="410"/>
        <w:gridCol w:w="6366"/>
        <w:gridCol w:w="533"/>
        <w:gridCol w:w="1065"/>
      </w:tblGrid>
      <w:tr w:rsidR="006A454D" w:rsidRPr="006A454D" w:rsidTr="00061F54">
        <w:trPr>
          <w:trHeight w:val="420"/>
          <w:jc w:val="center"/>
        </w:trPr>
        <w:tc>
          <w:tcPr>
            <w:tcW w:w="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454D" w:rsidRPr="006A454D" w:rsidRDefault="006A454D" w:rsidP="006A454D">
            <w:pPr>
              <w:widowControl/>
              <w:suppressAutoHyphens w:val="0"/>
              <w:overflowPunct/>
              <w:jc w:val="center"/>
              <w:textAlignment w:val="auto"/>
              <w:rPr>
                <w:rFonts w:cs="Times New Roman"/>
                <w:b/>
                <w:bCs/>
                <w:color w:val="auto"/>
                <w:kern w:val="0"/>
                <w:sz w:val="14"/>
                <w:szCs w:val="14"/>
                <w:lang w:eastAsia="pl-PL"/>
              </w:rPr>
            </w:pPr>
            <w:r w:rsidRPr="006A454D">
              <w:rPr>
                <w:rFonts w:cs="Times New Roman"/>
                <w:b/>
                <w:bCs/>
                <w:color w:val="auto"/>
                <w:kern w:val="0"/>
                <w:sz w:val="14"/>
                <w:szCs w:val="14"/>
                <w:lang w:eastAsia="pl-PL"/>
              </w:rPr>
              <w:t>Lp.</w:t>
            </w:r>
          </w:p>
        </w:tc>
        <w:tc>
          <w:tcPr>
            <w:tcW w:w="6366" w:type="dxa"/>
            <w:tcBorders>
              <w:top w:val="single" w:sz="4" w:space="0" w:color="auto"/>
              <w:left w:val="nil"/>
              <w:bottom w:val="single" w:sz="4" w:space="0" w:color="auto"/>
              <w:right w:val="single" w:sz="4" w:space="0" w:color="auto"/>
            </w:tcBorders>
            <w:shd w:val="clear" w:color="auto" w:fill="auto"/>
            <w:vAlign w:val="center"/>
            <w:hideMark/>
          </w:tcPr>
          <w:p w:rsidR="006A454D" w:rsidRPr="006A454D" w:rsidRDefault="006A454D" w:rsidP="006A454D">
            <w:pPr>
              <w:widowControl/>
              <w:suppressAutoHyphens w:val="0"/>
              <w:overflowPunct/>
              <w:jc w:val="center"/>
              <w:textAlignment w:val="auto"/>
              <w:rPr>
                <w:rFonts w:cs="Times New Roman"/>
                <w:b/>
                <w:bCs/>
                <w:color w:val="auto"/>
                <w:kern w:val="0"/>
                <w:sz w:val="14"/>
                <w:szCs w:val="14"/>
                <w:lang w:eastAsia="pl-PL"/>
              </w:rPr>
            </w:pPr>
            <w:r w:rsidRPr="006A454D">
              <w:rPr>
                <w:rFonts w:cs="Times New Roman"/>
                <w:b/>
                <w:bCs/>
                <w:color w:val="auto"/>
                <w:kern w:val="0"/>
                <w:sz w:val="14"/>
                <w:szCs w:val="14"/>
                <w:lang w:eastAsia="pl-PL"/>
              </w:rPr>
              <w:t>Wykaz asortymentu do przetargu</w:t>
            </w:r>
          </w:p>
        </w:tc>
        <w:tc>
          <w:tcPr>
            <w:tcW w:w="533" w:type="dxa"/>
            <w:tcBorders>
              <w:top w:val="single" w:sz="4" w:space="0" w:color="auto"/>
              <w:left w:val="nil"/>
              <w:bottom w:val="single" w:sz="4" w:space="0" w:color="auto"/>
              <w:right w:val="single" w:sz="4" w:space="0" w:color="auto"/>
            </w:tcBorders>
            <w:shd w:val="clear" w:color="auto" w:fill="auto"/>
            <w:vAlign w:val="center"/>
            <w:hideMark/>
          </w:tcPr>
          <w:p w:rsidR="006A454D" w:rsidRPr="006A454D" w:rsidRDefault="006A454D" w:rsidP="006A454D">
            <w:pPr>
              <w:widowControl/>
              <w:suppressAutoHyphens w:val="0"/>
              <w:overflowPunct/>
              <w:jc w:val="center"/>
              <w:textAlignment w:val="auto"/>
              <w:rPr>
                <w:rFonts w:cs="Times New Roman"/>
                <w:b/>
                <w:bCs/>
                <w:color w:val="auto"/>
                <w:kern w:val="0"/>
                <w:sz w:val="14"/>
                <w:szCs w:val="14"/>
                <w:lang w:eastAsia="pl-PL"/>
              </w:rPr>
            </w:pPr>
            <w:r w:rsidRPr="006A454D">
              <w:rPr>
                <w:rFonts w:cs="Times New Roman"/>
                <w:b/>
                <w:bCs/>
                <w:color w:val="auto"/>
                <w:kern w:val="0"/>
                <w:sz w:val="14"/>
                <w:szCs w:val="14"/>
                <w:lang w:eastAsia="pl-PL"/>
              </w:rPr>
              <w:t>J.m.</w:t>
            </w:r>
          </w:p>
        </w:tc>
        <w:tc>
          <w:tcPr>
            <w:tcW w:w="1065" w:type="dxa"/>
            <w:tcBorders>
              <w:top w:val="single" w:sz="4" w:space="0" w:color="auto"/>
              <w:left w:val="nil"/>
              <w:bottom w:val="single" w:sz="4" w:space="0" w:color="auto"/>
              <w:right w:val="single" w:sz="4" w:space="0" w:color="auto"/>
            </w:tcBorders>
            <w:shd w:val="clear" w:color="auto" w:fill="auto"/>
            <w:vAlign w:val="center"/>
            <w:hideMark/>
          </w:tcPr>
          <w:p w:rsidR="006A454D" w:rsidRPr="006A454D" w:rsidRDefault="006A454D" w:rsidP="006A454D">
            <w:pPr>
              <w:widowControl/>
              <w:suppressAutoHyphens w:val="0"/>
              <w:overflowPunct/>
              <w:jc w:val="center"/>
              <w:textAlignment w:val="auto"/>
              <w:rPr>
                <w:rFonts w:cs="Times New Roman"/>
                <w:b/>
                <w:bCs/>
                <w:color w:val="auto"/>
                <w:kern w:val="0"/>
                <w:sz w:val="14"/>
                <w:szCs w:val="14"/>
                <w:lang w:eastAsia="pl-PL"/>
              </w:rPr>
            </w:pPr>
            <w:r w:rsidRPr="006A454D">
              <w:rPr>
                <w:rFonts w:cs="Times New Roman"/>
                <w:b/>
                <w:bCs/>
                <w:color w:val="auto"/>
                <w:kern w:val="0"/>
                <w:sz w:val="14"/>
                <w:szCs w:val="14"/>
                <w:lang w:eastAsia="pl-PL"/>
              </w:rPr>
              <w:t xml:space="preserve">  Ilość </w:t>
            </w:r>
          </w:p>
        </w:tc>
      </w:tr>
      <w:tr w:rsidR="00906C91" w:rsidRPr="006A454D" w:rsidTr="00061F54">
        <w:trPr>
          <w:trHeight w:val="284"/>
          <w:jc w:val="center"/>
        </w:trPr>
        <w:tc>
          <w:tcPr>
            <w:tcW w:w="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6C91" w:rsidRPr="006A454D" w:rsidRDefault="00906C91" w:rsidP="00906C91">
            <w:pPr>
              <w:widowControl/>
              <w:suppressAutoHyphens w:val="0"/>
              <w:overflowPunct/>
              <w:jc w:val="center"/>
              <w:textAlignment w:val="auto"/>
              <w:rPr>
                <w:rFonts w:cs="Times New Roman"/>
                <w:color w:val="auto"/>
                <w:kern w:val="0"/>
                <w:sz w:val="18"/>
                <w:szCs w:val="18"/>
                <w:lang w:eastAsia="pl-PL"/>
              </w:rPr>
            </w:pPr>
            <w:r w:rsidRPr="006A454D">
              <w:rPr>
                <w:rFonts w:cs="Times New Roman"/>
                <w:color w:val="auto"/>
                <w:kern w:val="0"/>
                <w:sz w:val="18"/>
                <w:szCs w:val="18"/>
                <w:lang w:eastAsia="pl-PL"/>
              </w:rPr>
              <w:t>1</w:t>
            </w:r>
          </w:p>
        </w:tc>
        <w:tc>
          <w:tcPr>
            <w:tcW w:w="63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6C91" w:rsidRDefault="00906C91" w:rsidP="00906C91">
            <w:pPr>
              <w:widowControl/>
              <w:suppressAutoHyphens w:val="0"/>
              <w:overflowPunct/>
              <w:textAlignment w:val="auto"/>
              <w:rPr>
                <w:rFonts w:cs="Times New Roman"/>
                <w:color w:val="auto"/>
                <w:kern w:val="0"/>
                <w:sz w:val="18"/>
                <w:szCs w:val="18"/>
                <w:lang w:eastAsia="pl-PL"/>
              </w:rPr>
            </w:pPr>
            <w:r>
              <w:rPr>
                <w:sz w:val="18"/>
                <w:szCs w:val="18"/>
              </w:rPr>
              <w:t xml:space="preserve">System litotrypsji wewnątrznaczyniowej IVL z wykorzystaniem fal </w:t>
            </w:r>
            <w:proofErr w:type="spellStart"/>
            <w:r>
              <w:rPr>
                <w:sz w:val="18"/>
                <w:szCs w:val="18"/>
              </w:rPr>
              <w:t>ultradzwiekowych</w:t>
            </w:r>
            <w:proofErr w:type="spellEnd"/>
            <w:r>
              <w:rPr>
                <w:sz w:val="18"/>
                <w:szCs w:val="18"/>
              </w:rPr>
              <w:t xml:space="preserve"> do modyfikacji blaszki </w:t>
            </w:r>
            <w:proofErr w:type="spellStart"/>
            <w:r>
              <w:rPr>
                <w:sz w:val="18"/>
                <w:szCs w:val="18"/>
              </w:rPr>
              <w:t>miażdzycowej</w:t>
            </w:r>
            <w:proofErr w:type="spellEnd"/>
            <w:r>
              <w:rPr>
                <w:sz w:val="18"/>
                <w:szCs w:val="18"/>
              </w:rPr>
              <w:t xml:space="preserve"> w naczyniach obwodowych.</w:t>
            </w:r>
            <w:r>
              <w:rPr>
                <w:sz w:val="18"/>
                <w:szCs w:val="18"/>
              </w:rPr>
              <w:br/>
            </w:r>
            <w:proofErr w:type="spellStart"/>
            <w:r>
              <w:rPr>
                <w:sz w:val="18"/>
                <w:szCs w:val="18"/>
              </w:rPr>
              <w:t>Dostepne</w:t>
            </w:r>
            <w:proofErr w:type="spellEnd"/>
            <w:r>
              <w:rPr>
                <w:sz w:val="18"/>
                <w:szCs w:val="18"/>
              </w:rPr>
              <w:t xml:space="preserve"> cewniki balonowe o średnicy od 2,5 mm do 12 mm  </w:t>
            </w:r>
            <w:r>
              <w:rPr>
                <w:sz w:val="18"/>
                <w:szCs w:val="18"/>
              </w:rPr>
              <w:br/>
              <w:t xml:space="preserve">- długość balonów 30mm, 60mm i 80mm </w:t>
            </w:r>
            <w:r>
              <w:rPr>
                <w:sz w:val="18"/>
                <w:szCs w:val="18"/>
              </w:rPr>
              <w:br/>
              <w:t xml:space="preserve">- system dostarczający kompatybilny z prowadnikiem 0,014’’oraz </w:t>
            </w:r>
            <w:proofErr w:type="spellStart"/>
            <w:r>
              <w:rPr>
                <w:sz w:val="18"/>
                <w:szCs w:val="18"/>
              </w:rPr>
              <w:t>introduktorem</w:t>
            </w:r>
            <w:proofErr w:type="spellEnd"/>
            <w:r>
              <w:rPr>
                <w:sz w:val="18"/>
                <w:szCs w:val="18"/>
              </w:rPr>
              <w:t xml:space="preserve"> 5/6 F, </w:t>
            </w:r>
            <w:r>
              <w:rPr>
                <w:sz w:val="18"/>
                <w:szCs w:val="18"/>
              </w:rPr>
              <w:br/>
              <w:t xml:space="preserve">- długość robocza cewników balonowych 110cm, 135cm i 150cm, </w:t>
            </w:r>
            <w:r>
              <w:rPr>
                <w:sz w:val="18"/>
                <w:szCs w:val="18"/>
              </w:rPr>
              <w:br/>
              <w:t xml:space="preserve">- max </w:t>
            </w:r>
            <w:proofErr w:type="spellStart"/>
            <w:r>
              <w:rPr>
                <w:sz w:val="18"/>
                <w:szCs w:val="18"/>
              </w:rPr>
              <w:t>ilosc</w:t>
            </w:r>
            <w:proofErr w:type="spellEnd"/>
            <w:r>
              <w:rPr>
                <w:sz w:val="18"/>
                <w:szCs w:val="18"/>
              </w:rPr>
              <w:t xml:space="preserve"> impulsów 300-400</w:t>
            </w:r>
          </w:p>
        </w:tc>
        <w:tc>
          <w:tcPr>
            <w:tcW w:w="533" w:type="dxa"/>
            <w:tcBorders>
              <w:top w:val="single" w:sz="4" w:space="0" w:color="auto"/>
              <w:left w:val="nil"/>
              <w:bottom w:val="single" w:sz="4" w:space="0" w:color="auto"/>
              <w:right w:val="single" w:sz="4" w:space="0" w:color="auto"/>
            </w:tcBorders>
            <w:shd w:val="clear" w:color="auto" w:fill="auto"/>
            <w:vAlign w:val="center"/>
            <w:hideMark/>
          </w:tcPr>
          <w:p w:rsidR="00906C91" w:rsidRDefault="00906C91" w:rsidP="00906C91">
            <w:pPr>
              <w:jc w:val="center"/>
              <w:rPr>
                <w:sz w:val="18"/>
                <w:szCs w:val="18"/>
              </w:rPr>
            </w:pPr>
            <w:r>
              <w:rPr>
                <w:sz w:val="18"/>
                <w:szCs w:val="18"/>
              </w:rPr>
              <w:t>szt.</w:t>
            </w:r>
          </w:p>
        </w:tc>
        <w:tc>
          <w:tcPr>
            <w:tcW w:w="1065" w:type="dxa"/>
            <w:tcBorders>
              <w:top w:val="single" w:sz="4" w:space="0" w:color="auto"/>
              <w:left w:val="nil"/>
              <w:bottom w:val="single" w:sz="4" w:space="0" w:color="auto"/>
              <w:right w:val="single" w:sz="4" w:space="0" w:color="auto"/>
            </w:tcBorders>
            <w:shd w:val="clear" w:color="auto" w:fill="auto"/>
            <w:vAlign w:val="center"/>
            <w:hideMark/>
          </w:tcPr>
          <w:p w:rsidR="00906C91" w:rsidRDefault="00906C91" w:rsidP="00906C91">
            <w:pPr>
              <w:jc w:val="center"/>
              <w:rPr>
                <w:sz w:val="18"/>
                <w:szCs w:val="18"/>
              </w:rPr>
            </w:pPr>
            <w:r>
              <w:rPr>
                <w:sz w:val="18"/>
                <w:szCs w:val="18"/>
              </w:rPr>
              <w:t>50</w:t>
            </w:r>
          </w:p>
        </w:tc>
      </w:tr>
      <w:tr w:rsidR="00906C91" w:rsidRPr="006A454D" w:rsidTr="00E36E7C">
        <w:trPr>
          <w:trHeight w:val="284"/>
          <w:jc w:val="center"/>
        </w:trPr>
        <w:tc>
          <w:tcPr>
            <w:tcW w:w="410" w:type="dxa"/>
            <w:tcBorders>
              <w:top w:val="single" w:sz="4" w:space="0" w:color="auto"/>
              <w:left w:val="single" w:sz="4" w:space="0" w:color="auto"/>
              <w:bottom w:val="single" w:sz="4" w:space="0" w:color="auto"/>
              <w:right w:val="single" w:sz="4" w:space="0" w:color="auto"/>
            </w:tcBorders>
            <w:shd w:val="clear" w:color="auto" w:fill="auto"/>
            <w:vAlign w:val="center"/>
          </w:tcPr>
          <w:p w:rsidR="00906C91" w:rsidRPr="006A454D" w:rsidRDefault="00906C91" w:rsidP="00906C91">
            <w:pPr>
              <w:widowControl/>
              <w:suppressAutoHyphens w:val="0"/>
              <w:overflowPunct/>
              <w:jc w:val="center"/>
              <w:textAlignment w:val="auto"/>
              <w:rPr>
                <w:rFonts w:cs="Times New Roman"/>
                <w:color w:val="auto"/>
                <w:kern w:val="0"/>
                <w:sz w:val="18"/>
                <w:szCs w:val="18"/>
                <w:lang w:eastAsia="pl-PL"/>
              </w:rPr>
            </w:pPr>
          </w:p>
        </w:tc>
        <w:tc>
          <w:tcPr>
            <w:tcW w:w="6366" w:type="dxa"/>
            <w:tcBorders>
              <w:top w:val="nil"/>
              <w:left w:val="nil"/>
              <w:bottom w:val="nil"/>
              <w:right w:val="nil"/>
            </w:tcBorders>
            <w:shd w:val="clear" w:color="auto" w:fill="auto"/>
            <w:vAlign w:val="center"/>
          </w:tcPr>
          <w:p w:rsidR="00906C91" w:rsidRDefault="00906C91" w:rsidP="00906C91">
            <w:pPr>
              <w:rPr>
                <w:color w:val="000000"/>
                <w:sz w:val="18"/>
                <w:szCs w:val="18"/>
              </w:rPr>
            </w:pPr>
            <w:r>
              <w:rPr>
                <w:color w:val="000000"/>
                <w:sz w:val="18"/>
                <w:szCs w:val="18"/>
              </w:rPr>
              <w:t>Generator impulsów do litotrypsji wewnątrznaczyniowej :</w:t>
            </w:r>
            <w:r>
              <w:rPr>
                <w:color w:val="000000"/>
                <w:sz w:val="18"/>
                <w:szCs w:val="18"/>
              </w:rPr>
              <w:br/>
              <w:t>• kompatybilny z cewnikami</w:t>
            </w:r>
            <w:r>
              <w:rPr>
                <w:color w:val="000000"/>
                <w:sz w:val="18"/>
                <w:szCs w:val="18"/>
              </w:rPr>
              <w:br/>
              <w:t xml:space="preserve"> • urządzenie niewielkich rozmiarów zasilane akumulatorem</w:t>
            </w:r>
            <w:r>
              <w:rPr>
                <w:color w:val="000000"/>
                <w:sz w:val="18"/>
                <w:szCs w:val="18"/>
              </w:rPr>
              <w:br/>
              <w:t xml:space="preserve"> • w zestawie przewód (konektor) do połączenia cewnika z generatorem i sterowania litotrypsją oraz przewód do ładowania akumulatora,</w:t>
            </w:r>
            <w:r>
              <w:rPr>
                <w:color w:val="000000"/>
                <w:sz w:val="18"/>
                <w:szCs w:val="18"/>
              </w:rPr>
              <w:br/>
              <w:t xml:space="preserve"> *Generator użyczany na podstawie umowy dzierżawy, cena obejmuje dzierżawę generatora na m-c  (umowa co najmniej na rok)</w:t>
            </w:r>
            <w:r>
              <w:rPr>
                <w:color w:val="000000"/>
                <w:sz w:val="18"/>
                <w:szCs w:val="18"/>
              </w:rPr>
              <w:br/>
              <w:t>Dzierżawa konsoli do litotrypsji</w:t>
            </w:r>
          </w:p>
        </w:tc>
        <w:tc>
          <w:tcPr>
            <w:tcW w:w="533" w:type="dxa"/>
            <w:tcBorders>
              <w:top w:val="nil"/>
              <w:left w:val="single" w:sz="4" w:space="0" w:color="auto"/>
              <w:bottom w:val="single" w:sz="4" w:space="0" w:color="auto"/>
              <w:right w:val="single" w:sz="4" w:space="0" w:color="auto"/>
            </w:tcBorders>
            <w:shd w:val="clear" w:color="auto" w:fill="auto"/>
            <w:vAlign w:val="center"/>
          </w:tcPr>
          <w:p w:rsidR="00906C91" w:rsidRPr="00F83F60" w:rsidRDefault="00906C91" w:rsidP="00906C91">
            <w:pPr>
              <w:jc w:val="center"/>
              <w:rPr>
                <w:color w:val="auto"/>
                <w:sz w:val="18"/>
                <w:szCs w:val="18"/>
              </w:rPr>
            </w:pPr>
            <w:r w:rsidRPr="00F83F60">
              <w:rPr>
                <w:color w:val="auto"/>
                <w:sz w:val="18"/>
                <w:szCs w:val="18"/>
              </w:rPr>
              <w:t>mc</w:t>
            </w:r>
          </w:p>
        </w:tc>
        <w:tc>
          <w:tcPr>
            <w:tcW w:w="1065" w:type="dxa"/>
            <w:tcBorders>
              <w:top w:val="nil"/>
              <w:left w:val="nil"/>
              <w:bottom w:val="single" w:sz="4" w:space="0" w:color="auto"/>
              <w:right w:val="single" w:sz="4" w:space="0" w:color="auto"/>
            </w:tcBorders>
            <w:shd w:val="clear" w:color="auto" w:fill="auto"/>
            <w:vAlign w:val="center"/>
          </w:tcPr>
          <w:p w:rsidR="00906C91" w:rsidRPr="00F83F60" w:rsidRDefault="00906C91" w:rsidP="00906C91">
            <w:pPr>
              <w:jc w:val="center"/>
              <w:rPr>
                <w:color w:val="auto"/>
                <w:sz w:val="18"/>
                <w:szCs w:val="18"/>
              </w:rPr>
            </w:pPr>
            <w:r w:rsidRPr="00F83F60">
              <w:rPr>
                <w:color w:val="auto"/>
                <w:sz w:val="18"/>
                <w:szCs w:val="18"/>
              </w:rPr>
              <w:t>12</w:t>
            </w:r>
          </w:p>
        </w:tc>
      </w:tr>
      <w:tr w:rsidR="00906C91" w:rsidRPr="006A454D" w:rsidTr="00E36E7C">
        <w:trPr>
          <w:trHeight w:val="284"/>
          <w:jc w:val="center"/>
        </w:trPr>
        <w:tc>
          <w:tcPr>
            <w:tcW w:w="410" w:type="dxa"/>
            <w:tcBorders>
              <w:top w:val="single" w:sz="4" w:space="0" w:color="auto"/>
              <w:left w:val="single" w:sz="4" w:space="0" w:color="auto"/>
              <w:bottom w:val="single" w:sz="4" w:space="0" w:color="auto"/>
              <w:right w:val="single" w:sz="4" w:space="0" w:color="auto"/>
            </w:tcBorders>
            <w:shd w:val="clear" w:color="auto" w:fill="auto"/>
            <w:vAlign w:val="center"/>
          </w:tcPr>
          <w:p w:rsidR="00906C91" w:rsidRPr="006A454D" w:rsidRDefault="00906C91" w:rsidP="00906C91">
            <w:pPr>
              <w:widowControl/>
              <w:suppressAutoHyphens w:val="0"/>
              <w:overflowPunct/>
              <w:jc w:val="center"/>
              <w:textAlignment w:val="auto"/>
              <w:rPr>
                <w:rFonts w:cs="Times New Roman"/>
                <w:color w:val="auto"/>
                <w:kern w:val="0"/>
                <w:sz w:val="18"/>
                <w:szCs w:val="18"/>
                <w:lang w:eastAsia="pl-PL"/>
              </w:rPr>
            </w:pPr>
          </w:p>
        </w:tc>
        <w:tc>
          <w:tcPr>
            <w:tcW w:w="6366" w:type="dxa"/>
            <w:tcBorders>
              <w:top w:val="single" w:sz="4" w:space="0" w:color="auto"/>
              <w:left w:val="single" w:sz="4" w:space="0" w:color="auto"/>
              <w:bottom w:val="single" w:sz="4" w:space="0" w:color="auto"/>
              <w:right w:val="single" w:sz="4" w:space="0" w:color="auto"/>
            </w:tcBorders>
            <w:shd w:val="clear" w:color="auto" w:fill="auto"/>
          </w:tcPr>
          <w:p w:rsidR="00906C91" w:rsidRDefault="00906C91" w:rsidP="00906C91">
            <w:pPr>
              <w:rPr>
                <w:sz w:val="18"/>
                <w:szCs w:val="18"/>
              </w:rPr>
            </w:pPr>
            <w:r>
              <w:rPr>
                <w:sz w:val="18"/>
                <w:szCs w:val="18"/>
              </w:rPr>
              <w:t xml:space="preserve">Cewnik do udrażniania zwężeń z wykorzystaniem fal </w:t>
            </w:r>
            <w:proofErr w:type="spellStart"/>
            <w:r>
              <w:rPr>
                <w:sz w:val="18"/>
                <w:szCs w:val="18"/>
              </w:rPr>
              <w:t>elektrodźwiękowych</w:t>
            </w:r>
            <w:proofErr w:type="spellEnd"/>
            <w:r>
              <w:rPr>
                <w:sz w:val="18"/>
                <w:szCs w:val="18"/>
              </w:rPr>
              <w:t xml:space="preserve"> IVL: </w:t>
            </w:r>
            <w:r>
              <w:rPr>
                <w:sz w:val="18"/>
                <w:szCs w:val="18"/>
              </w:rPr>
              <w:br/>
              <w:t xml:space="preserve">- profil </w:t>
            </w:r>
            <w:proofErr w:type="spellStart"/>
            <w:r>
              <w:rPr>
                <w:sz w:val="18"/>
                <w:szCs w:val="18"/>
              </w:rPr>
              <w:t>wejscia</w:t>
            </w:r>
            <w:proofErr w:type="spellEnd"/>
            <w:r>
              <w:rPr>
                <w:sz w:val="18"/>
                <w:szCs w:val="18"/>
              </w:rPr>
              <w:t xml:space="preserve"> końcówki 0.025 mm </w:t>
            </w:r>
            <w:r>
              <w:rPr>
                <w:sz w:val="18"/>
                <w:szCs w:val="18"/>
              </w:rPr>
              <w:br/>
              <w:t xml:space="preserve">- kompatybilny z koszulka 5Fr i prowadnikiem 0.014 </w:t>
            </w:r>
            <w:r>
              <w:rPr>
                <w:sz w:val="18"/>
                <w:szCs w:val="18"/>
              </w:rPr>
              <w:br/>
              <w:t xml:space="preserve"> - </w:t>
            </w:r>
            <w:proofErr w:type="spellStart"/>
            <w:r>
              <w:rPr>
                <w:sz w:val="18"/>
                <w:szCs w:val="18"/>
              </w:rPr>
              <w:t>dlugosc</w:t>
            </w:r>
            <w:proofErr w:type="spellEnd"/>
            <w:r>
              <w:rPr>
                <w:sz w:val="18"/>
                <w:szCs w:val="18"/>
              </w:rPr>
              <w:t xml:space="preserve"> robocza cewnika 150 cm</w:t>
            </w:r>
            <w:r>
              <w:rPr>
                <w:sz w:val="18"/>
                <w:szCs w:val="18"/>
              </w:rPr>
              <w:br/>
              <w:t xml:space="preserve"> - ilość impulsów w cyklu – 10 </w:t>
            </w:r>
            <w:r>
              <w:rPr>
                <w:sz w:val="18"/>
                <w:szCs w:val="18"/>
              </w:rPr>
              <w:br/>
              <w:t xml:space="preserve"> - </w:t>
            </w:r>
            <w:proofErr w:type="spellStart"/>
            <w:r>
              <w:rPr>
                <w:sz w:val="18"/>
                <w:szCs w:val="18"/>
              </w:rPr>
              <w:t>ilośc</w:t>
            </w:r>
            <w:proofErr w:type="spellEnd"/>
            <w:r>
              <w:rPr>
                <w:sz w:val="18"/>
                <w:szCs w:val="18"/>
              </w:rPr>
              <w:t xml:space="preserve"> cykli – 12 </w:t>
            </w:r>
            <w:r>
              <w:rPr>
                <w:sz w:val="18"/>
                <w:szCs w:val="18"/>
              </w:rPr>
              <w:br/>
              <w:t xml:space="preserve"> - max. </w:t>
            </w:r>
            <w:proofErr w:type="spellStart"/>
            <w:r>
              <w:rPr>
                <w:sz w:val="18"/>
                <w:szCs w:val="18"/>
              </w:rPr>
              <w:t>ilośc</w:t>
            </w:r>
            <w:proofErr w:type="spellEnd"/>
            <w:r>
              <w:rPr>
                <w:sz w:val="18"/>
                <w:szCs w:val="18"/>
              </w:rPr>
              <w:t xml:space="preserve"> Impulsów - 120</w:t>
            </w:r>
          </w:p>
        </w:tc>
        <w:tc>
          <w:tcPr>
            <w:tcW w:w="533" w:type="dxa"/>
            <w:tcBorders>
              <w:top w:val="nil"/>
              <w:left w:val="nil"/>
              <w:bottom w:val="single" w:sz="4" w:space="0" w:color="auto"/>
              <w:right w:val="single" w:sz="4" w:space="0" w:color="auto"/>
            </w:tcBorders>
            <w:shd w:val="clear" w:color="auto" w:fill="auto"/>
            <w:vAlign w:val="center"/>
          </w:tcPr>
          <w:p w:rsidR="00906C91" w:rsidRDefault="00906C91" w:rsidP="00906C91">
            <w:pPr>
              <w:jc w:val="center"/>
              <w:rPr>
                <w:sz w:val="18"/>
                <w:szCs w:val="18"/>
              </w:rPr>
            </w:pPr>
            <w:r>
              <w:rPr>
                <w:sz w:val="18"/>
                <w:szCs w:val="18"/>
              </w:rPr>
              <w:t>szt.</w:t>
            </w:r>
          </w:p>
        </w:tc>
        <w:tc>
          <w:tcPr>
            <w:tcW w:w="1065" w:type="dxa"/>
            <w:tcBorders>
              <w:top w:val="nil"/>
              <w:left w:val="nil"/>
              <w:bottom w:val="single" w:sz="4" w:space="0" w:color="auto"/>
              <w:right w:val="single" w:sz="4" w:space="0" w:color="auto"/>
            </w:tcBorders>
            <w:shd w:val="clear" w:color="auto" w:fill="auto"/>
            <w:vAlign w:val="center"/>
          </w:tcPr>
          <w:p w:rsidR="00906C91" w:rsidRDefault="00906C91" w:rsidP="00906C91">
            <w:pPr>
              <w:jc w:val="center"/>
              <w:rPr>
                <w:sz w:val="18"/>
                <w:szCs w:val="18"/>
              </w:rPr>
            </w:pPr>
            <w:r>
              <w:rPr>
                <w:sz w:val="18"/>
                <w:szCs w:val="18"/>
              </w:rPr>
              <w:t>2</w:t>
            </w:r>
          </w:p>
        </w:tc>
      </w:tr>
    </w:tbl>
    <w:p w:rsidR="006A454D" w:rsidRPr="006A454D" w:rsidRDefault="006A454D" w:rsidP="00C519D4">
      <w:pPr>
        <w:widowControl/>
        <w:tabs>
          <w:tab w:val="left" w:pos="480"/>
          <w:tab w:val="left" w:pos="6846"/>
          <w:tab w:val="left" w:pos="7379"/>
        </w:tabs>
        <w:suppressAutoHyphens w:val="0"/>
        <w:overflowPunct/>
        <w:textAlignment w:val="auto"/>
        <w:rPr>
          <w:rFonts w:cs="Times New Roman"/>
          <w:color w:val="auto"/>
          <w:kern w:val="0"/>
          <w:sz w:val="20"/>
          <w:szCs w:val="20"/>
          <w:lang w:eastAsia="pl-PL"/>
        </w:rPr>
      </w:pPr>
    </w:p>
    <w:p w:rsidR="006A454D" w:rsidRPr="006A454D" w:rsidRDefault="006A454D" w:rsidP="006A454D">
      <w:pPr>
        <w:widowControl/>
        <w:tabs>
          <w:tab w:val="left" w:pos="480"/>
          <w:tab w:val="left" w:pos="6846"/>
          <w:tab w:val="left" w:pos="7379"/>
        </w:tabs>
        <w:suppressAutoHyphens w:val="0"/>
        <w:overflowPunct/>
        <w:ind w:left="70"/>
        <w:textAlignment w:val="auto"/>
        <w:rPr>
          <w:rFonts w:cs="Times New Roman"/>
          <w:color w:val="auto"/>
          <w:kern w:val="0"/>
          <w:sz w:val="10"/>
          <w:szCs w:val="10"/>
          <w:lang w:eastAsia="pl-PL"/>
        </w:rPr>
      </w:pPr>
    </w:p>
    <w:p w:rsidR="006A454D" w:rsidRPr="006A454D" w:rsidRDefault="006A454D" w:rsidP="00C519D4">
      <w:pPr>
        <w:widowControl/>
        <w:tabs>
          <w:tab w:val="left" w:pos="480"/>
          <w:tab w:val="left" w:pos="6846"/>
          <w:tab w:val="left" w:pos="7379"/>
        </w:tabs>
        <w:suppressAutoHyphens w:val="0"/>
        <w:overflowPunct/>
        <w:textAlignment w:val="auto"/>
        <w:rPr>
          <w:rFonts w:cs="Times New Roman"/>
          <w:b/>
          <w:bCs/>
          <w:color w:val="auto"/>
          <w:kern w:val="0"/>
          <w:sz w:val="18"/>
          <w:szCs w:val="18"/>
          <w:lang w:eastAsia="pl-PL"/>
        </w:rPr>
      </w:pPr>
      <w:r w:rsidRPr="006A454D">
        <w:rPr>
          <w:rFonts w:cs="Times New Roman"/>
          <w:b/>
          <w:bCs/>
          <w:color w:val="auto"/>
          <w:kern w:val="0"/>
          <w:sz w:val="18"/>
          <w:szCs w:val="18"/>
          <w:lang w:eastAsia="pl-PL"/>
        </w:rPr>
        <w:t>GRUPA 5</w:t>
      </w:r>
      <w:r w:rsidR="007C2FE8">
        <w:rPr>
          <w:rFonts w:cs="Times New Roman"/>
          <w:b/>
          <w:bCs/>
          <w:color w:val="auto"/>
          <w:kern w:val="0"/>
          <w:sz w:val="18"/>
          <w:szCs w:val="18"/>
          <w:lang w:eastAsia="pl-PL"/>
        </w:rPr>
        <w:t xml:space="preserve"> (KOMIS)</w:t>
      </w:r>
    </w:p>
    <w:p w:rsidR="007C2FE8" w:rsidRDefault="007C2FE8" w:rsidP="007C2FE8">
      <w:pPr>
        <w:pStyle w:val="LP1"/>
        <w:tabs>
          <w:tab w:val="clear" w:pos="0"/>
        </w:tabs>
        <w:spacing w:before="0" w:line="276" w:lineRule="auto"/>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7C2FE8" w:rsidRDefault="007C2FE8" w:rsidP="007C2FE8">
      <w:pPr>
        <w:pStyle w:val="LP1"/>
        <w:tabs>
          <w:tab w:val="clear" w:pos="0"/>
        </w:tabs>
        <w:spacing w:before="0" w:line="276" w:lineRule="auto"/>
        <w:rPr>
          <w:rFonts w:ascii="Times New Roman" w:hAnsi="Times New Roman"/>
          <w:color w:val="auto"/>
        </w:rPr>
      </w:pPr>
      <w:r w:rsidRPr="00112388">
        <w:rPr>
          <w:rFonts w:ascii="Times New Roman" w:hAnsi="Times New Roman"/>
          <w:color w:val="auto"/>
        </w:rPr>
        <w:t>Główny kod CPV: 33111730-7 (Wyroby do angioplastyki)</w:t>
      </w:r>
    </w:p>
    <w:p w:rsidR="006A454D" w:rsidRPr="006A454D" w:rsidRDefault="006A454D" w:rsidP="006A454D">
      <w:pPr>
        <w:widowControl/>
        <w:tabs>
          <w:tab w:val="left" w:pos="555"/>
          <w:tab w:val="left" w:pos="7272"/>
          <w:tab w:val="left" w:pos="7974"/>
        </w:tabs>
        <w:suppressAutoHyphens w:val="0"/>
        <w:overflowPunct/>
        <w:ind w:left="497"/>
        <w:textAlignment w:val="auto"/>
        <w:rPr>
          <w:rFonts w:cs="Times New Roman"/>
          <w:color w:val="auto"/>
          <w:kern w:val="0"/>
          <w:sz w:val="10"/>
          <w:szCs w:val="10"/>
          <w:lang w:eastAsia="pl-PL"/>
        </w:rPr>
      </w:pPr>
    </w:p>
    <w:tbl>
      <w:tblPr>
        <w:tblW w:w="8374" w:type="dxa"/>
        <w:jc w:val="center"/>
        <w:tblCellMar>
          <w:left w:w="70" w:type="dxa"/>
          <w:right w:w="70" w:type="dxa"/>
        </w:tblCellMar>
        <w:tblLook w:val="04A0" w:firstRow="1" w:lastRow="0" w:firstColumn="1" w:lastColumn="0" w:noHBand="0" w:noVBand="1"/>
      </w:tblPr>
      <w:tblGrid>
        <w:gridCol w:w="410"/>
        <w:gridCol w:w="6366"/>
        <w:gridCol w:w="533"/>
        <w:gridCol w:w="1065"/>
      </w:tblGrid>
      <w:tr w:rsidR="006A454D" w:rsidRPr="006A454D" w:rsidTr="00061F54">
        <w:trPr>
          <w:trHeight w:val="420"/>
          <w:jc w:val="center"/>
        </w:trPr>
        <w:tc>
          <w:tcPr>
            <w:tcW w:w="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454D" w:rsidRPr="006A454D" w:rsidRDefault="006A454D" w:rsidP="006A454D">
            <w:pPr>
              <w:widowControl/>
              <w:suppressAutoHyphens w:val="0"/>
              <w:overflowPunct/>
              <w:jc w:val="center"/>
              <w:textAlignment w:val="auto"/>
              <w:rPr>
                <w:rFonts w:cs="Times New Roman"/>
                <w:b/>
                <w:bCs/>
                <w:color w:val="auto"/>
                <w:kern w:val="0"/>
                <w:sz w:val="14"/>
                <w:szCs w:val="14"/>
                <w:lang w:eastAsia="pl-PL"/>
              </w:rPr>
            </w:pPr>
            <w:r w:rsidRPr="006A454D">
              <w:rPr>
                <w:rFonts w:cs="Times New Roman"/>
                <w:b/>
                <w:bCs/>
                <w:color w:val="auto"/>
                <w:kern w:val="0"/>
                <w:sz w:val="14"/>
                <w:szCs w:val="14"/>
                <w:lang w:eastAsia="pl-PL"/>
              </w:rPr>
              <w:t>Lp.</w:t>
            </w:r>
          </w:p>
        </w:tc>
        <w:tc>
          <w:tcPr>
            <w:tcW w:w="6366" w:type="dxa"/>
            <w:tcBorders>
              <w:top w:val="single" w:sz="4" w:space="0" w:color="auto"/>
              <w:left w:val="nil"/>
              <w:bottom w:val="single" w:sz="4" w:space="0" w:color="auto"/>
              <w:right w:val="single" w:sz="4" w:space="0" w:color="auto"/>
            </w:tcBorders>
            <w:shd w:val="clear" w:color="auto" w:fill="auto"/>
            <w:vAlign w:val="center"/>
            <w:hideMark/>
          </w:tcPr>
          <w:p w:rsidR="006A454D" w:rsidRPr="006A454D" w:rsidRDefault="006A454D" w:rsidP="006A454D">
            <w:pPr>
              <w:widowControl/>
              <w:suppressAutoHyphens w:val="0"/>
              <w:overflowPunct/>
              <w:jc w:val="center"/>
              <w:textAlignment w:val="auto"/>
              <w:rPr>
                <w:rFonts w:cs="Times New Roman"/>
                <w:b/>
                <w:bCs/>
                <w:color w:val="auto"/>
                <w:kern w:val="0"/>
                <w:sz w:val="14"/>
                <w:szCs w:val="14"/>
                <w:lang w:eastAsia="pl-PL"/>
              </w:rPr>
            </w:pPr>
            <w:r w:rsidRPr="006A454D">
              <w:rPr>
                <w:rFonts w:cs="Times New Roman"/>
                <w:b/>
                <w:bCs/>
                <w:color w:val="auto"/>
                <w:kern w:val="0"/>
                <w:sz w:val="14"/>
                <w:szCs w:val="14"/>
                <w:lang w:eastAsia="pl-PL"/>
              </w:rPr>
              <w:t>Wykaz asortymentu do przetargu</w:t>
            </w:r>
          </w:p>
        </w:tc>
        <w:tc>
          <w:tcPr>
            <w:tcW w:w="533" w:type="dxa"/>
            <w:tcBorders>
              <w:top w:val="single" w:sz="4" w:space="0" w:color="auto"/>
              <w:left w:val="nil"/>
              <w:bottom w:val="single" w:sz="4" w:space="0" w:color="auto"/>
              <w:right w:val="single" w:sz="4" w:space="0" w:color="auto"/>
            </w:tcBorders>
            <w:shd w:val="clear" w:color="auto" w:fill="auto"/>
            <w:vAlign w:val="center"/>
            <w:hideMark/>
          </w:tcPr>
          <w:p w:rsidR="006A454D" w:rsidRPr="006A454D" w:rsidRDefault="006A454D" w:rsidP="006A454D">
            <w:pPr>
              <w:widowControl/>
              <w:suppressAutoHyphens w:val="0"/>
              <w:overflowPunct/>
              <w:jc w:val="center"/>
              <w:textAlignment w:val="auto"/>
              <w:rPr>
                <w:rFonts w:cs="Times New Roman"/>
                <w:b/>
                <w:bCs/>
                <w:color w:val="auto"/>
                <w:kern w:val="0"/>
                <w:sz w:val="14"/>
                <w:szCs w:val="14"/>
                <w:lang w:eastAsia="pl-PL"/>
              </w:rPr>
            </w:pPr>
            <w:r w:rsidRPr="006A454D">
              <w:rPr>
                <w:rFonts w:cs="Times New Roman"/>
                <w:b/>
                <w:bCs/>
                <w:color w:val="auto"/>
                <w:kern w:val="0"/>
                <w:sz w:val="14"/>
                <w:szCs w:val="14"/>
                <w:lang w:eastAsia="pl-PL"/>
              </w:rPr>
              <w:t>J.m.</w:t>
            </w:r>
          </w:p>
        </w:tc>
        <w:tc>
          <w:tcPr>
            <w:tcW w:w="1065" w:type="dxa"/>
            <w:tcBorders>
              <w:top w:val="single" w:sz="4" w:space="0" w:color="auto"/>
              <w:left w:val="nil"/>
              <w:bottom w:val="single" w:sz="4" w:space="0" w:color="auto"/>
              <w:right w:val="single" w:sz="4" w:space="0" w:color="auto"/>
            </w:tcBorders>
            <w:shd w:val="clear" w:color="auto" w:fill="auto"/>
            <w:vAlign w:val="center"/>
            <w:hideMark/>
          </w:tcPr>
          <w:p w:rsidR="006A454D" w:rsidRPr="006A454D" w:rsidRDefault="006A454D" w:rsidP="006A454D">
            <w:pPr>
              <w:widowControl/>
              <w:suppressAutoHyphens w:val="0"/>
              <w:overflowPunct/>
              <w:jc w:val="center"/>
              <w:textAlignment w:val="auto"/>
              <w:rPr>
                <w:rFonts w:cs="Times New Roman"/>
                <w:b/>
                <w:bCs/>
                <w:color w:val="auto"/>
                <w:kern w:val="0"/>
                <w:sz w:val="14"/>
                <w:szCs w:val="14"/>
                <w:lang w:eastAsia="pl-PL"/>
              </w:rPr>
            </w:pPr>
            <w:r w:rsidRPr="006A454D">
              <w:rPr>
                <w:rFonts w:cs="Times New Roman"/>
                <w:b/>
                <w:bCs/>
                <w:color w:val="auto"/>
                <w:kern w:val="0"/>
                <w:sz w:val="14"/>
                <w:szCs w:val="14"/>
                <w:lang w:eastAsia="pl-PL"/>
              </w:rPr>
              <w:t xml:space="preserve">  Ilość </w:t>
            </w:r>
          </w:p>
        </w:tc>
      </w:tr>
      <w:tr w:rsidR="00906C91" w:rsidRPr="006A454D" w:rsidTr="00E36E7C">
        <w:trPr>
          <w:trHeight w:val="284"/>
          <w:jc w:val="center"/>
        </w:trPr>
        <w:tc>
          <w:tcPr>
            <w:tcW w:w="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6C91" w:rsidRPr="006A454D" w:rsidRDefault="00906C91" w:rsidP="00906C91">
            <w:pPr>
              <w:widowControl/>
              <w:suppressAutoHyphens w:val="0"/>
              <w:overflowPunct/>
              <w:jc w:val="center"/>
              <w:textAlignment w:val="auto"/>
              <w:rPr>
                <w:rFonts w:cs="Times New Roman"/>
                <w:color w:val="auto"/>
                <w:kern w:val="0"/>
                <w:sz w:val="18"/>
                <w:szCs w:val="18"/>
                <w:lang w:eastAsia="pl-PL"/>
              </w:rPr>
            </w:pPr>
            <w:r w:rsidRPr="006A454D">
              <w:rPr>
                <w:rFonts w:cs="Times New Roman"/>
                <w:color w:val="auto"/>
                <w:kern w:val="0"/>
                <w:sz w:val="18"/>
                <w:szCs w:val="18"/>
                <w:lang w:eastAsia="pl-PL"/>
              </w:rPr>
              <w:t>1</w:t>
            </w:r>
          </w:p>
        </w:tc>
        <w:tc>
          <w:tcPr>
            <w:tcW w:w="63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6C91" w:rsidRDefault="00906C91" w:rsidP="00906C91">
            <w:pPr>
              <w:widowControl/>
              <w:suppressAutoHyphens w:val="0"/>
              <w:overflowPunct/>
              <w:textAlignment w:val="auto"/>
              <w:rPr>
                <w:rFonts w:cs="Times New Roman"/>
                <w:color w:val="auto"/>
                <w:kern w:val="0"/>
                <w:sz w:val="18"/>
                <w:szCs w:val="18"/>
                <w:lang w:eastAsia="pl-PL"/>
              </w:rPr>
            </w:pPr>
            <w:r>
              <w:rPr>
                <w:sz w:val="18"/>
                <w:szCs w:val="18"/>
              </w:rPr>
              <w:t>Zestawy aspiracyjne</w:t>
            </w:r>
            <w:r>
              <w:rPr>
                <w:sz w:val="18"/>
                <w:szCs w:val="18"/>
              </w:rPr>
              <w:br/>
              <w:t xml:space="preserve">• Długości 85/ 115cm: średnica zewnętrzna dystalnych odcinków - 8F; </w:t>
            </w:r>
            <w:r>
              <w:rPr>
                <w:sz w:val="18"/>
                <w:szCs w:val="18"/>
              </w:rPr>
              <w:br/>
              <w:t xml:space="preserve">• dostępny w  2 wygiętych zakończeniach; </w:t>
            </w:r>
            <w:r>
              <w:rPr>
                <w:sz w:val="18"/>
                <w:szCs w:val="18"/>
              </w:rPr>
              <w:br/>
              <w:t>• Długość 135cm: średnica zewnętrzna dystalna - 6F; zakończenie proste</w:t>
            </w:r>
            <w:r>
              <w:rPr>
                <w:sz w:val="18"/>
                <w:szCs w:val="18"/>
              </w:rPr>
              <w:br/>
              <w:t xml:space="preserve"> • w zestawie przewody wysokoprzepływowe                    </w:t>
            </w:r>
          </w:p>
        </w:tc>
        <w:tc>
          <w:tcPr>
            <w:tcW w:w="533" w:type="dxa"/>
            <w:tcBorders>
              <w:top w:val="single" w:sz="4" w:space="0" w:color="auto"/>
              <w:left w:val="nil"/>
              <w:bottom w:val="single" w:sz="4" w:space="0" w:color="auto"/>
              <w:right w:val="single" w:sz="4" w:space="0" w:color="auto"/>
            </w:tcBorders>
            <w:shd w:val="clear" w:color="auto" w:fill="auto"/>
            <w:vAlign w:val="center"/>
            <w:hideMark/>
          </w:tcPr>
          <w:p w:rsidR="00906C91" w:rsidRDefault="00906C91" w:rsidP="00906C91">
            <w:pPr>
              <w:jc w:val="center"/>
              <w:rPr>
                <w:sz w:val="18"/>
                <w:szCs w:val="18"/>
              </w:rPr>
            </w:pPr>
            <w:proofErr w:type="spellStart"/>
            <w:r>
              <w:rPr>
                <w:sz w:val="18"/>
                <w:szCs w:val="18"/>
              </w:rPr>
              <w:t>szt</w:t>
            </w:r>
            <w:proofErr w:type="spellEnd"/>
          </w:p>
        </w:tc>
        <w:tc>
          <w:tcPr>
            <w:tcW w:w="1065" w:type="dxa"/>
            <w:tcBorders>
              <w:top w:val="single" w:sz="4" w:space="0" w:color="auto"/>
              <w:left w:val="nil"/>
              <w:bottom w:val="single" w:sz="4" w:space="0" w:color="auto"/>
              <w:right w:val="single" w:sz="4" w:space="0" w:color="auto"/>
            </w:tcBorders>
            <w:shd w:val="clear" w:color="auto" w:fill="auto"/>
            <w:vAlign w:val="center"/>
            <w:hideMark/>
          </w:tcPr>
          <w:p w:rsidR="00906C91" w:rsidRDefault="00906C91" w:rsidP="00906C91">
            <w:pPr>
              <w:jc w:val="center"/>
              <w:rPr>
                <w:sz w:val="18"/>
                <w:szCs w:val="18"/>
              </w:rPr>
            </w:pPr>
            <w:r>
              <w:rPr>
                <w:sz w:val="18"/>
                <w:szCs w:val="18"/>
              </w:rPr>
              <w:t>2</w:t>
            </w:r>
          </w:p>
        </w:tc>
      </w:tr>
      <w:tr w:rsidR="00906C91" w:rsidRPr="006A454D" w:rsidTr="00E36E7C">
        <w:trPr>
          <w:trHeight w:val="284"/>
          <w:jc w:val="center"/>
        </w:trPr>
        <w:tc>
          <w:tcPr>
            <w:tcW w:w="410" w:type="dxa"/>
            <w:tcBorders>
              <w:top w:val="single" w:sz="4" w:space="0" w:color="auto"/>
              <w:left w:val="single" w:sz="4" w:space="0" w:color="auto"/>
              <w:bottom w:val="single" w:sz="4" w:space="0" w:color="auto"/>
              <w:right w:val="single" w:sz="4" w:space="0" w:color="auto"/>
            </w:tcBorders>
            <w:shd w:val="clear" w:color="auto" w:fill="auto"/>
            <w:vAlign w:val="center"/>
          </w:tcPr>
          <w:p w:rsidR="00906C91" w:rsidRPr="006A454D" w:rsidRDefault="00906C91" w:rsidP="00906C91">
            <w:pPr>
              <w:widowControl/>
              <w:suppressAutoHyphens w:val="0"/>
              <w:overflowPunct/>
              <w:jc w:val="center"/>
              <w:textAlignment w:val="auto"/>
              <w:rPr>
                <w:rFonts w:cs="Times New Roman"/>
                <w:color w:val="auto"/>
                <w:kern w:val="0"/>
                <w:sz w:val="18"/>
                <w:szCs w:val="18"/>
                <w:lang w:eastAsia="pl-PL"/>
              </w:rPr>
            </w:pPr>
            <w:r>
              <w:rPr>
                <w:rFonts w:cs="Times New Roman"/>
                <w:color w:val="auto"/>
                <w:kern w:val="0"/>
                <w:sz w:val="18"/>
                <w:szCs w:val="18"/>
                <w:lang w:eastAsia="pl-PL"/>
              </w:rPr>
              <w:t>2</w:t>
            </w:r>
          </w:p>
        </w:tc>
        <w:tc>
          <w:tcPr>
            <w:tcW w:w="6366" w:type="dxa"/>
            <w:tcBorders>
              <w:top w:val="nil"/>
              <w:left w:val="single" w:sz="4" w:space="0" w:color="auto"/>
              <w:bottom w:val="single" w:sz="4" w:space="0" w:color="auto"/>
              <w:right w:val="single" w:sz="4" w:space="0" w:color="auto"/>
            </w:tcBorders>
            <w:shd w:val="clear" w:color="auto" w:fill="auto"/>
            <w:vAlign w:val="center"/>
          </w:tcPr>
          <w:p w:rsidR="00906C91" w:rsidRDefault="00906C91" w:rsidP="00906C91">
            <w:pPr>
              <w:rPr>
                <w:sz w:val="18"/>
                <w:szCs w:val="18"/>
              </w:rPr>
            </w:pPr>
            <w:r>
              <w:rPr>
                <w:sz w:val="18"/>
                <w:szCs w:val="18"/>
              </w:rPr>
              <w:t xml:space="preserve">Zestaw aspiracyjny </w:t>
            </w:r>
            <w:r>
              <w:rPr>
                <w:sz w:val="18"/>
                <w:szCs w:val="18"/>
              </w:rPr>
              <w:br/>
              <w:t xml:space="preserve">• Długości 50cm: średnica zewnętrzna - 7F; </w:t>
            </w:r>
            <w:r>
              <w:rPr>
                <w:sz w:val="18"/>
                <w:szCs w:val="18"/>
              </w:rPr>
              <w:br/>
              <w:t xml:space="preserve">• dostępny w wariancie zagiętym </w:t>
            </w:r>
            <w:r>
              <w:rPr>
                <w:sz w:val="18"/>
                <w:szCs w:val="18"/>
              </w:rPr>
              <w:br/>
              <w:t xml:space="preserve">• w zestawie z cewnikiem przewody wysokociśnieniowe   </w:t>
            </w:r>
          </w:p>
        </w:tc>
        <w:tc>
          <w:tcPr>
            <w:tcW w:w="533" w:type="dxa"/>
            <w:tcBorders>
              <w:top w:val="nil"/>
              <w:left w:val="nil"/>
              <w:bottom w:val="single" w:sz="4" w:space="0" w:color="auto"/>
              <w:right w:val="single" w:sz="4" w:space="0" w:color="auto"/>
            </w:tcBorders>
            <w:shd w:val="clear" w:color="auto" w:fill="auto"/>
            <w:vAlign w:val="center"/>
          </w:tcPr>
          <w:p w:rsidR="00906C91" w:rsidRDefault="00906C91" w:rsidP="00906C91">
            <w:pPr>
              <w:jc w:val="center"/>
              <w:rPr>
                <w:sz w:val="18"/>
                <w:szCs w:val="18"/>
              </w:rPr>
            </w:pPr>
            <w:proofErr w:type="spellStart"/>
            <w:r>
              <w:rPr>
                <w:sz w:val="18"/>
                <w:szCs w:val="18"/>
              </w:rPr>
              <w:t>szt</w:t>
            </w:r>
            <w:proofErr w:type="spellEnd"/>
          </w:p>
        </w:tc>
        <w:tc>
          <w:tcPr>
            <w:tcW w:w="1065" w:type="dxa"/>
            <w:tcBorders>
              <w:top w:val="nil"/>
              <w:left w:val="nil"/>
              <w:bottom w:val="single" w:sz="4" w:space="0" w:color="auto"/>
              <w:right w:val="single" w:sz="4" w:space="0" w:color="auto"/>
            </w:tcBorders>
            <w:shd w:val="clear" w:color="auto" w:fill="auto"/>
            <w:vAlign w:val="center"/>
          </w:tcPr>
          <w:p w:rsidR="00906C91" w:rsidRDefault="00906C91" w:rsidP="00906C91">
            <w:pPr>
              <w:jc w:val="center"/>
              <w:rPr>
                <w:sz w:val="18"/>
                <w:szCs w:val="18"/>
              </w:rPr>
            </w:pPr>
            <w:r>
              <w:rPr>
                <w:sz w:val="18"/>
                <w:szCs w:val="18"/>
              </w:rPr>
              <w:t>2</w:t>
            </w:r>
          </w:p>
        </w:tc>
      </w:tr>
      <w:tr w:rsidR="00906C91" w:rsidRPr="006A454D" w:rsidTr="00E36E7C">
        <w:trPr>
          <w:trHeight w:val="284"/>
          <w:jc w:val="center"/>
        </w:trPr>
        <w:tc>
          <w:tcPr>
            <w:tcW w:w="410" w:type="dxa"/>
            <w:tcBorders>
              <w:top w:val="single" w:sz="4" w:space="0" w:color="auto"/>
              <w:left w:val="single" w:sz="4" w:space="0" w:color="auto"/>
              <w:bottom w:val="single" w:sz="4" w:space="0" w:color="auto"/>
              <w:right w:val="single" w:sz="4" w:space="0" w:color="auto"/>
            </w:tcBorders>
            <w:shd w:val="clear" w:color="auto" w:fill="auto"/>
            <w:vAlign w:val="center"/>
          </w:tcPr>
          <w:p w:rsidR="00906C91" w:rsidRPr="006A454D" w:rsidRDefault="00906C91" w:rsidP="00906C91">
            <w:pPr>
              <w:widowControl/>
              <w:suppressAutoHyphens w:val="0"/>
              <w:overflowPunct/>
              <w:jc w:val="center"/>
              <w:textAlignment w:val="auto"/>
              <w:rPr>
                <w:rFonts w:cs="Times New Roman"/>
                <w:color w:val="auto"/>
                <w:kern w:val="0"/>
                <w:sz w:val="18"/>
                <w:szCs w:val="18"/>
                <w:lang w:eastAsia="pl-PL"/>
              </w:rPr>
            </w:pPr>
            <w:r>
              <w:rPr>
                <w:rFonts w:cs="Times New Roman"/>
                <w:color w:val="auto"/>
                <w:kern w:val="0"/>
                <w:sz w:val="18"/>
                <w:szCs w:val="18"/>
                <w:lang w:eastAsia="pl-PL"/>
              </w:rPr>
              <w:t>3</w:t>
            </w:r>
          </w:p>
        </w:tc>
        <w:tc>
          <w:tcPr>
            <w:tcW w:w="6366" w:type="dxa"/>
            <w:tcBorders>
              <w:top w:val="nil"/>
              <w:left w:val="single" w:sz="4" w:space="0" w:color="auto"/>
              <w:bottom w:val="single" w:sz="4" w:space="0" w:color="auto"/>
              <w:right w:val="single" w:sz="4" w:space="0" w:color="auto"/>
            </w:tcBorders>
            <w:shd w:val="clear" w:color="auto" w:fill="auto"/>
            <w:vAlign w:val="center"/>
          </w:tcPr>
          <w:p w:rsidR="00906C91" w:rsidRDefault="00906C91" w:rsidP="00906C91">
            <w:pPr>
              <w:rPr>
                <w:sz w:val="18"/>
                <w:szCs w:val="18"/>
              </w:rPr>
            </w:pPr>
            <w:r>
              <w:rPr>
                <w:sz w:val="18"/>
                <w:szCs w:val="18"/>
              </w:rPr>
              <w:t xml:space="preserve">Zestaw aspiracyjny </w:t>
            </w:r>
            <w:r>
              <w:rPr>
                <w:sz w:val="18"/>
                <w:szCs w:val="18"/>
              </w:rPr>
              <w:br/>
              <w:t xml:space="preserve">Atraumatyczny system CAVT 6F kompatybilny z pompą aspiracyjną typu </w:t>
            </w:r>
            <w:proofErr w:type="spellStart"/>
            <w:r>
              <w:rPr>
                <w:sz w:val="18"/>
                <w:szCs w:val="18"/>
              </w:rPr>
              <w:t>Penumbra</w:t>
            </w:r>
            <w:proofErr w:type="spellEnd"/>
            <w:r>
              <w:rPr>
                <w:sz w:val="18"/>
                <w:szCs w:val="18"/>
              </w:rPr>
              <w:t xml:space="preserve"> ENGINE:</w:t>
            </w:r>
            <w:r>
              <w:rPr>
                <w:sz w:val="18"/>
                <w:szCs w:val="18"/>
              </w:rPr>
              <w:br/>
              <w:t>• atraumatyczny cewnik do aspiracji skrzeplin z tętnic i żył; prosty, średnica zewnętrzna 6F; średnica wewnętrzna .072"; długość ro-</w:t>
            </w:r>
            <w:proofErr w:type="spellStart"/>
            <w:r>
              <w:rPr>
                <w:sz w:val="18"/>
                <w:szCs w:val="18"/>
              </w:rPr>
              <w:t>bocza</w:t>
            </w:r>
            <w:proofErr w:type="spellEnd"/>
            <w:r>
              <w:rPr>
                <w:sz w:val="18"/>
                <w:szCs w:val="18"/>
              </w:rPr>
              <w:t xml:space="preserve"> 132 cm z cewnikiem wspierającym w zestawie;</w:t>
            </w:r>
            <w:r>
              <w:rPr>
                <w:sz w:val="18"/>
                <w:szCs w:val="18"/>
              </w:rPr>
              <w:br/>
              <w:t xml:space="preserve"> • moduł komputerowy: inteligentna, mikroprocesorowa kontrola ewakuacji skrzeplin; automatyczne sterowanie przepływem (</w:t>
            </w:r>
            <w:proofErr w:type="spellStart"/>
            <w:r>
              <w:rPr>
                <w:sz w:val="18"/>
                <w:szCs w:val="18"/>
              </w:rPr>
              <w:t>zawo</w:t>
            </w:r>
            <w:proofErr w:type="spellEnd"/>
            <w:r>
              <w:rPr>
                <w:sz w:val="18"/>
                <w:szCs w:val="18"/>
              </w:rPr>
              <w:t>-rem); system automatycznego wspomagania aspiracji za pomocą roztworu soli fizjologicznej; audio-wizualne komunikaty w czasie zabiegu</w:t>
            </w:r>
            <w:r>
              <w:rPr>
                <w:sz w:val="18"/>
                <w:szCs w:val="18"/>
              </w:rPr>
              <w:br/>
              <w:t xml:space="preserve"> •  przewody o wysokim przepływie;</w:t>
            </w:r>
          </w:p>
        </w:tc>
        <w:tc>
          <w:tcPr>
            <w:tcW w:w="533" w:type="dxa"/>
            <w:tcBorders>
              <w:top w:val="nil"/>
              <w:left w:val="nil"/>
              <w:bottom w:val="single" w:sz="4" w:space="0" w:color="auto"/>
              <w:right w:val="single" w:sz="4" w:space="0" w:color="auto"/>
            </w:tcBorders>
            <w:shd w:val="clear" w:color="auto" w:fill="auto"/>
            <w:vAlign w:val="center"/>
          </w:tcPr>
          <w:p w:rsidR="00906C91" w:rsidRDefault="00906C91" w:rsidP="00906C91">
            <w:pPr>
              <w:jc w:val="center"/>
              <w:rPr>
                <w:sz w:val="18"/>
                <w:szCs w:val="18"/>
              </w:rPr>
            </w:pPr>
            <w:proofErr w:type="spellStart"/>
            <w:r>
              <w:rPr>
                <w:sz w:val="18"/>
                <w:szCs w:val="18"/>
              </w:rPr>
              <w:t>szt</w:t>
            </w:r>
            <w:proofErr w:type="spellEnd"/>
          </w:p>
        </w:tc>
        <w:tc>
          <w:tcPr>
            <w:tcW w:w="1065" w:type="dxa"/>
            <w:tcBorders>
              <w:top w:val="nil"/>
              <w:left w:val="nil"/>
              <w:bottom w:val="single" w:sz="4" w:space="0" w:color="auto"/>
              <w:right w:val="single" w:sz="4" w:space="0" w:color="auto"/>
            </w:tcBorders>
            <w:shd w:val="clear" w:color="auto" w:fill="auto"/>
            <w:vAlign w:val="center"/>
          </w:tcPr>
          <w:p w:rsidR="00906C91" w:rsidRDefault="00906C91" w:rsidP="00906C91">
            <w:pPr>
              <w:jc w:val="center"/>
              <w:rPr>
                <w:sz w:val="18"/>
                <w:szCs w:val="18"/>
              </w:rPr>
            </w:pPr>
            <w:r>
              <w:rPr>
                <w:sz w:val="18"/>
                <w:szCs w:val="18"/>
              </w:rPr>
              <w:t>2</w:t>
            </w:r>
          </w:p>
        </w:tc>
      </w:tr>
      <w:tr w:rsidR="00906C91" w:rsidRPr="006A454D" w:rsidTr="00E36E7C">
        <w:trPr>
          <w:trHeight w:val="284"/>
          <w:jc w:val="center"/>
        </w:trPr>
        <w:tc>
          <w:tcPr>
            <w:tcW w:w="410" w:type="dxa"/>
            <w:tcBorders>
              <w:top w:val="single" w:sz="4" w:space="0" w:color="auto"/>
              <w:left w:val="single" w:sz="4" w:space="0" w:color="auto"/>
              <w:bottom w:val="single" w:sz="4" w:space="0" w:color="auto"/>
              <w:right w:val="single" w:sz="4" w:space="0" w:color="auto"/>
            </w:tcBorders>
            <w:shd w:val="clear" w:color="auto" w:fill="auto"/>
            <w:vAlign w:val="center"/>
          </w:tcPr>
          <w:p w:rsidR="00906C91" w:rsidRPr="006A454D" w:rsidRDefault="00906C91" w:rsidP="00906C91">
            <w:pPr>
              <w:widowControl/>
              <w:suppressAutoHyphens w:val="0"/>
              <w:overflowPunct/>
              <w:jc w:val="center"/>
              <w:textAlignment w:val="auto"/>
              <w:rPr>
                <w:rFonts w:cs="Times New Roman"/>
                <w:color w:val="auto"/>
                <w:kern w:val="0"/>
                <w:sz w:val="18"/>
                <w:szCs w:val="18"/>
                <w:lang w:eastAsia="pl-PL"/>
              </w:rPr>
            </w:pPr>
            <w:r>
              <w:rPr>
                <w:rFonts w:cs="Times New Roman"/>
                <w:color w:val="auto"/>
                <w:kern w:val="0"/>
                <w:sz w:val="18"/>
                <w:szCs w:val="18"/>
                <w:lang w:eastAsia="pl-PL"/>
              </w:rPr>
              <w:t>4</w:t>
            </w:r>
          </w:p>
        </w:tc>
        <w:tc>
          <w:tcPr>
            <w:tcW w:w="6366" w:type="dxa"/>
            <w:tcBorders>
              <w:top w:val="nil"/>
              <w:left w:val="single" w:sz="4" w:space="0" w:color="auto"/>
              <w:bottom w:val="single" w:sz="4" w:space="0" w:color="auto"/>
              <w:right w:val="single" w:sz="4" w:space="0" w:color="auto"/>
            </w:tcBorders>
            <w:shd w:val="clear" w:color="auto" w:fill="auto"/>
            <w:vAlign w:val="center"/>
          </w:tcPr>
          <w:p w:rsidR="00906C91" w:rsidRDefault="00906C91" w:rsidP="00906C91">
            <w:pPr>
              <w:rPr>
                <w:sz w:val="18"/>
                <w:szCs w:val="18"/>
              </w:rPr>
            </w:pPr>
            <w:r>
              <w:rPr>
                <w:sz w:val="18"/>
                <w:szCs w:val="18"/>
              </w:rPr>
              <w:t xml:space="preserve">Zestaw aspiracyjny </w:t>
            </w:r>
            <w:r>
              <w:rPr>
                <w:sz w:val="18"/>
                <w:szCs w:val="18"/>
              </w:rPr>
              <w:br/>
              <w:t xml:space="preserve">Atraumatyczny system CAVT 12Fr kompatybilny z pompą </w:t>
            </w:r>
            <w:proofErr w:type="spellStart"/>
            <w:r>
              <w:rPr>
                <w:sz w:val="18"/>
                <w:szCs w:val="18"/>
              </w:rPr>
              <w:t>aspira-cyjną</w:t>
            </w:r>
            <w:proofErr w:type="spellEnd"/>
            <w:r>
              <w:rPr>
                <w:sz w:val="18"/>
                <w:szCs w:val="18"/>
              </w:rPr>
              <w:t xml:space="preserve"> typu </w:t>
            </w:r>
            <w:proofErr w:type="spellStart"/>
            <w:r>
              <w:rPr>
                <w:sz w:val="18"/>
                <w:szCs w:val="18"/>
              </w:rPr>
              <w:t>Penumbra</w:t>
            </w:r>
            <w:proofErr w:type="spellEnd"/>
            <w:r>
              <w:rPr>
                <w:sz w:val="18"/>
                <w:szCs w:val="18"/>
              </w:rPr>
              <w:t xml:space="preserve"> ENGINE: </w:t>
            </w:r>
            <w:r>
              <w:rPr>
                <w:sz w:val="18"/>
                <w:szCs w:val="18"/>
              </w:rPr>
              <w:br/>
              <w:t xml:space="preserve">• atraumatyczny cewnik do aspiracji skrzeplin z tętnic i żył; zagięty, średnica zewnętrzna 12Fr; średnica wewnętrzna .131"; długość robocza 100 lub 115 cm; </w:t>
            </w:r>
            <w:r>
              <w:rPr>
                <w:sz w:val="18"/>
                <w:szCs w:val="18"/>
              </w:rPr>
              <w:br/>
              <w:t>• moduł komputerowy: inteligentna, mikroprocesorowa kontrola ewakuacji skrzeplin; automatyczne sterowanie przepływem (</w:t>
            </w:r>
            <w:proofErr w:type="spellStart"/>
            <w:r>
              <w:rPr>
                <w:sz w:val="18"/>
                <w:szCs w:val="18"/>
              </w:rPr>
              <w:t>zawo</w:t>
            </w:r>
            <w:proofErr w:type="spellEnd"/>
            <w:r>
              <w:rPr>
                <w:sz w:val="18"/>
                <w:szCs w:val="18"/>
              </w:rPr>
              <w:t>-rem); system automatycznego wspomagania aspiracji za pomocą roztworu soli fizjologicznej; audio-wizualne komunikaty w czasie zabiegu</w:t>
            </w:r>
            <w:r>
              <w:rPr>
                <w:sz w:val="18"/>
                <w:szCs w:val="18"/>
              </w:rPr>
              <w:br/>
              <w:t xml:space="preserve"> •  przewody o wysokim przepływie;</w:t>
            </w:r>
          </w:p>
        </w:tc>
        <w:tc>
          <w:tcPr>
            <w:tcW w:w="533" w:type="dxa"/>
            <w:tcBorders>
              <w:top w:val="nil"/>
              <w:left w:val="nil"/>
              <w:bottom w:val="single" w:sz="4" w:space="0" w:color="auto"/>
              <w:right w:val="single" w:sz="4" w:space="0" w:color="auto"/>
            </w:tcBorders>
            <w:shd w:val="clear" w:color="auto" w:fill="auto"/>
            <w:vAlign w:val="center"/>
          </w:tcPr>
          <w:p w:rsidR="00906C91" w:rsidRDefault="00906C91" w:rsidP="00906C91">
            <w:pPr>
              <w:jc w:val="center"/>
              <w:rPr>
                <w:sz w:val="18"/>
                <w:szCs w:val="18"/>
              </w:rPr>
            </w:pPr>
            <w:proofErr w:type="spellStart"/>
            <w:r>
              <w:rPr>
                <w:sz w:val="18"/>
                <w:szCs w:val="18"/>
              </w:rPr>
              <w:t>szt</w:t>
            </w:r>
            <w:proofErr w:type="spellEnd"/>
          </w:p>
        </w:tc>
        <w:tc>
          <w:tcPr>
            <w:tcW w:w="1065" w:type="dxa"/>
            <w:tcBorders>
              <w:top w:val="nil"/>
              <w:left w:val="nil"/>
              <w:bottom w:val="single" w:sz="4" w:space="0" w:color="auto"/>
              <w:right w:val="single" w:sz="4" w:space="0" w:color="auto"/>
            </w:tcBorders>
            <w:shd w:val="clear" w:color="auto" w:fill="auto"/>
            <w:vAlign w:val="center"/>
          </w:tcPr>
          <w:p w:rsidR="00906C91" w:rsidRDefault="00906C91" w:rsidP="00906C91">
            <w:pPr>
              <w:jc w:val="center"/>
              <w:rPr>
                <w:sz w:val="18"/>
                <w:szCs w:val="18"/>
              </w:rPr>
            </w:pPr>
            <w:r>
              <w:rPr>
                <w:sz w:val="18"/>
                <w:szCs w:val="18"/>
              </w:rPr>
              <w:t>2</w:t>
            </w:r>
          </w:p>
        </w:tc>
      </w:tr>
      <w:tr w:rsidR="00906C91" w:rsidRPr="006A454D" w:rsidTr="00E36E7C">
        <w:trPr>
          <w:trHeight w:val="284"/>
          <w:jc w:val="center"/>
        </w:trPr>
        <w:tc>
          <w:tcPr>
            <w:tcW w:w="410" w:type="dxa"/>
            <w:tcBorders>
              <w:top w:val="single" w:sz="4" w:space="0" w:color="auto"/>
              <w:left w:val="single" w:sz="4" w:space="0" w:color="auto"/>
              <w:bottom w:val="single" w:sz="4" w:space="0" w:color="auto"/>
              <w:right w:val="single" w:sz="4" w:space="0" w:color="auto"/>
            </w:tcBorders>
            <w:shd w:val="clear" w:color="auto" w:fill="auto"/>
            <w:vAlign w:val="center"/>
          </w:tcPr>
          <w:p w:rsidR="00906C91" w:rsidRPr="006A454D" w:rsidRDefault="00906C91" w:rsidP="00906C91">
            <w:pPr>
              <w:widowControl/>
              <w:suppressAutoHyphens w:val="0"/>
              <w:overflowPunct/>
              <w:jc w:val="center"/>
              <w:textAlignment w:val="auto"/>
              <w:rPr>
                <w:rFonts w:cs="Times New Roman"/>
                <w:color w:val="auto"/>
                <w:kern w:val="0"/>
                <w:sz w:val="18"/>
                <w:szCs w:val="18"/>
                <w:lang w:eastAsia="pl-PL"/>
              </w:rPr>
            </w:pPr>
            <w:r>
              <w:rPr>
                <w:rFonts w:cs="Times New Roman"/>
                <w:color w:val="auto"/>
                <w:kern w:val="0"/>
                <w:sz w:val="18"/>
                <w:szCs w:val="18"/>
                <w:lang w:eastAsia="pl-PL"/>
              </w:rPr>
              <w:t>5</w:t>
            </w:r>
          </w:p>
        </w:tc>
        <w:tc>
          <w:tcPr>
            <w:tcW w:w="6366" w:type="dxa"/>
            <w:tcBorders>
              <w:top w:val="nil"/>
              <w:left w:val="single" w:sz="4" w:space="0" w:color="auto"/>
              <w:bottom w:val="single" w:sz="4" w:space="0" w:color="auto"/>
              <w:right w:val="single" w:sz="4" w:space="0" w:color="auto"/>
            </w:tcBorders>
            <w:shd w:val="clear" w:color="auto" w:fill="auto"/>
            <w:vAlign w:val="center"/>
          </w:tcPr>
          <w:p w:rsidR="00906C91" w:rsidRDefault="00906C91" w:rsidP="00906C91">
            <w:pPr>
              <w:rPr>
                <w:sz w:val="18"/>
                <w:szCs w:val="18"/>
              </w:rPr>
            </w:pPr>
            <w:r>
              <w:rPr>
                <w:sz w:val="18"/>
                <w:szCs w:val="18"/>
              </w:rPr>
              <w:t xml:space="preserve">System dostępu element </w:t>
            </w:r>
            <w:r>
              <w:rPr>
                <w:sz w:val="18"/>
                <w:szCs w:val="18"/>
              </w:rPr>
              <w:br/>
              <w:t>• Dostępne długości – 13, 33, 45, 65cm</w:t>
            </w:r>
            <w:r>
              <w:rPr>
                <w:sz w:val="18"/>
                <w:szCs w:val="18"/>
              </w:rPr>
              <w:br/>
              <w:t xml:space="preserve"> • Średnica zewnętrzna - 17F, wewnętrzna – 0,223” </w:t>
            </w:r>
            <w:r>
              <w:rPr>
                <w:sz w:val="18"/>
                <w:szCs w:val="18"/>
              </w:rPr>
              <w:br/>
              <w:t xml:space="preserve">• Zakończenie proste z markerem </w:t>
            </w:r>
            <w:r>
              <w:rPr>
                <w:sz w:val="18"/>
                <w:szCs w:val="18"/>
              </w:rPr>
              <w:br/>
              <w:t xml:space="preserve"> • Powłoka hydrofilna (13-33) 7cm lub (45-65) 15cm </w:t>
            </w:r>
            <w:r>
              <w:rPr>
                <w:sz w:val="18"/>
                <w:szCs w:val="18"/>
              </w:rPr>
              <w:br/>
              <w:t xml:space="preserve"> • zastawka odkręcana i </w:t>
            </w:r>
            <w:proofErr w:type="spellStart"/>
            <w:r>
              <w:rPr>
                <w:sz w:val="18"/>
                <w:szCs w:val="18"/>
              </w:rPr>
              <w:t>silikowowa</w:t>
            </w:r>
            <w:proofErr w:type="spellEnd"/>
            <w:r>
              <w:rPr>
                <w:sz w:val="18"/>
                <w:szCs w:val="18"/>
              </w:rPr>
              <w:t xml:space="preserve"> zdejmowalna typu   "cross </w:t>
            </w:r>
            <w:proofErr w:type="spellStart"/>
            <w:r>
              <w:rPr>
                <w:sz w:val="18"/>
                <w:szCs w:val="18"/>
              </w:rPr>
              <w:t>cut</w:t>
            </w:r>
            <w:proofErr w:type="spellEnd"/>
            <w:r>
              <w:rPr>
                <w:sz w:val="18"/>
                <w:szCs w:val="18"/>
              </w:rPr>
              <w:t xml:space="preserve">" w jednym </w:t>
            </w:r>
          </w:p>
        </w:tc>
        <w:tc>
          <w:tcPr>
            <w:tcW w:w="533" w:type="dxa"/>
            <w:tcBorders>
              <w:top w:val="nil"/>
              <w:left w:val="nil"/>
              <w:bottom w:val="single" w:sz="4" w:space="0" w:color="auto"/>
              <w:right w:val="single" w:sz="4" w:space="0" w:color="auto"/>
            </w:tcBorders>
            <w:shd w:val="clear" w:color="auto" w:fill="auto"/>
            <w:vAlign w:val="center"/>
          </w:tcPr>
          <w:p w:rsidR="00906C91" w:rsidRDefault="00906C91" w:rsidP="00906C91">
            <w:pPr>
              <w:jc w:val="center"/>
              <w:rPr>
                <w:sz w:val="18"/>
                <w:szCs w:val="18"/>
              </w:rPr>
            </w:pPr>
            <w:proofErr w:type="spellStart"/>
            <w:r>
              <w:rPr>
                <w:sz w:val="18"/>
                <w:szCs w:val="18"/>
              </w:rPr>
              <w:t>szt</w:t>
            </w:r>
            <w:proofErr w:type="spellEnd"/>
          </w:p>
        </w:tc>
        <w:tc>
          <w:tcPr>
            <w:tcW w:w="1065" w:type="dxa"/>
            <w:tcBorders>
              <w:top w:val="nil"/>
              <w:left w:val="nil"/>
              <w:bottom w:val="single" w:sz="4" w:space="0" w:color="auto"/>
              <w:right w:val="single" w:sz="4" w:space="0" w:color="auto"/>
            </w:tcBorders>
            <w:shd w:val="clear" w:color="auto" w:fill="auto"/>
            <w:vAlign w:val="center"/>
          </w:tcPr>
          <w:p w:rsidR="00906C91" w:rsidRDefault="00906C91" w:rsidP="00906C91">
            <w:pPr>
              <w:jc w:val="center"/>
              <w:rPr>
                <w:sz w:val="18"/>
                <w:szCs w:val="18"/>
              </w:rPr>
            </w:pPr>
            <w:r>
              <w:rPr>
                <w:sz w:val="18"/>
                <w:szCs w:val="18"/>
              </w:rPr>
              <w:t>4</w:t>
            </w:r>
          </w:p>
        </w:tc>
      </w:tr>
      <w:tr w:rsidR="00906C91" w:rsidRPr="006A454D" w:rsidTr="00E36E7C">
        <w:trPr>
          <w:trHeight w:val="284"/>
          <w:jc w:val="center"/>
        </w:trPr>
        <w:tc>
          <w:tcPr>
            <w:tcW w:w="410" w:type="dxa"/>
            <w:tcBorders>
              <w:top w:val="single" w:sz="4" w:space="0" w:color="auto"/>
              <w:left w:val="single" w:sz="4" w:space="0" w:color="auto"/>
              <w:bottom w:val="single" w:sz="4" w:space="0" w:color="auto"/>
              <w:right w:val="single" w:sz="4" w:space="0" w:color="auto"/>
            </w:tcBorders>
            <w:shd w:val="clear" w:color="auto" w:fill="auto"/>
            <w:vAlign w:val="center"/>
          </w:tcPr>
          <w:p w:rsidR="00906C91" w:rsidRPr="006A454D" w:rsidRDefault="00906C91" w:rsidP="00906C91">
            <w:pPr>
              <w:widowControl/>
              <w:suppressAutoHyphens w:val="0"/>
              <w:overflowPunct/>
              <w:jc w:val="center"/>
              <w:textAlignment w:val="auto"/>
              <w:rPr>
                <w:rFonts w:cs="Times New Roman"/>
                <w:color w:val="auto"/>
                <w:kern w:val="0"/>
                <w:sz w:val="18"/>
                <w:szCs w:val="18"/>
                <w:lang w:eastAsia="pl-PL"/>
              </w:rPr>
            </w:pPr>
            <w:r>
              <w:rPr>
                <w:rFonts w:cs="Times New Roman"/>
                <w:color w:val="auto"/>
                <w:kern w:val="0"/>
                <w:sz w:val="18"/>
                <w:szCs w:val="18"/>
                <w:lang w:eastAsia="pl-PL"/>
              </w:rPr>
              <w:t>6</w:t>
            </w:r>
          </w:p>
        </w:tc>
        <w:tc>
          <w:tcPr>
            <w:tcW w:w="6366" w:type="dxa"/>
            <w:tcBorders>
              <w:top w:val="nil"/>
              <w:left w:val="single" w:sz="4" w:space="0" w:color="auto"/>
              <w:bottom w:val="single" w:sz="4" w:space="0" w:color="auto"/>
              <w:right w:val="single" w:sz="4" w:space="0" w:color="auto"/>
            </w:tcBorders>
            <w:shd w:val="clear" w:color="auto" w:fill="auto"/>
            <w:vAlign w:val="center"/>
          </w:tcPr>
          <w:p w:rsidR="00906C91" w:rsidRDefault="00906C91" w:rsidP="00906C91">
            <w:pPr>
              <w:rPr>
                <w:sz w:val="18"/>
                <w:szCs w:val="18"/>
              </w:rPr>
            </w:pPr>
            <w:r>
              <w:rPr>
                <w:sz w:val="18"/>
                <w:szCs w:val="18"/>
              </w:rPr>
              <w:t xml:space="preserve">Pojemnik </w:t>
            </w:r>
            <w:r>
              <w:rPr>
                <w:sz w:val="18"/>
                <w:szCs w:val="18"/>
              </w:rPr>
              <w:br/>
              <w:t xml:space="preserve">• Kalibrowany, przezroczysty zbiornik, </w:t>
            </w:r>
            <w:r>
              <w:rPr>
                <w:sz w:val="18"/>
                <w:szCs w:val="18"/>
              </w:rPr>
              <w:br/>
              <w:t xml:space="preserve">• kompatybilny z pompą aspiracyjną typu </w:t>
            </w:r>
            <w:proofErr w:type="spellStart"/>
            <w:r>
              <w:rPr>
                <w:sz w:val="18"/>
                <w:szCs w:val="18"/>
              </w:rPr>
              <w:t>Penumbra</w:t>
            </w:r>
            <w:proofErr w:type="spellEnd"/>
            <w:r>
              <w:rPr>
                <w:sz w:val="18"/>
                <w:szCs w:val="18"/>
              </w:rPr>
              <w:t xml:space="preserve"> ENGINE; </w:t>
            </w:r>
            <w:r>
              <w:rPr>
                <w:sz w:val="18"/>
                <w:szCs w:val="18"/>
              </w:rPr>
              <w:br/>
              <w:t>• objętość 1000ml; wyposażony w filtry zabezpieczające pompę przed materiałem biologicznym</w:t>
            </w:r>
          </w:p>
        </w:tc>
        <w:tc>
          <w:tcPr>
            <w:tcW w:w="533" w:type="dxa"/>
            <w:tcBorders>
              <w:top w:val="nil"/>
              <w:left w:val="nil"/>
              <w:bottom w:val="single" w:sz="4" w:space="0" w:color="auto"/>
              <w:right w:val="single" w:sz="4" w:space="0" w:color="auto"/>
            </w:tcBorders>
            <w:shd w:val="clear" w:color="auto" w:fill="auto"/>
            <w:vAlign w:val="center"/>
          </w:tcPr>
          <w:p w:rsidR="00906C91" w:rsidRDefault="00906C91" w:rsidP="00906C91">
            <w:pPr>
              <w:jc w:val="center"/>
              <w:rPr>
                <w:sz w:val="18"/>
                <w:szCs w:val="18"/>
              </w:rPr>
            </w:pPr>
            <w:proofErr w:type="spellStart"/>
            <w:r>
              <w:rPr>
                <w:sz w:val="18"/>
                <w:szCs w:val="18"/>
              </w:rPr>
              <w:t>szt</w:t>
            </w:r>
            <w:proofErr w:type="spellEnd"/>
          </w:p>
        </w:tc>
        <w:tc>
          <w:tcPr>
            <w:tcW w:w="1065" w:type="dxa"/>
            <w:tcBorders>
              <w:top w:val="nil"/>
              <w:left w:val="nil"/>
              <w:bottom w:val="single" w:sz="4" w:space="0" w:color="auto"/>
              <w:right w:val="single" w:sz="4" w:space="0" w:color="auto"/>
            </w:tcBorders>
            <w:shd w:val="clear" w:color="auto" w:fill="auto"/>
            <w:vAlign w:val="center"/>
          </w:tcPr>
          <w:p w:rsidR="00906C91" w:rsidRDefault="00906C91" w:rsidP="00906C91">
            <w:pPr>
              <w:jc w:val="center"/>
              <w:rPr>
                <w:sz w:val="18"/>
                <w:szCs w:val="18"/>
              </w:rPr>
            </w:pPr>
            <w:r>
              <w:rPr>
                <w:sz w:val="18"/>
                <w:szCs w:val="18"/>
              </w:rPr>
              <w:t>4</w:t>
            </w:r>
          </w:p>
        </w:tc>
      </w:tr>
      <w:tr w:rsidR="00906C91" w:rsidRPr="006A454D" w:rsidTr="00E36E7C">
        <w:trPr>
          <w:trHeight w:val="284"/>
          <w:jc w:val="center"/>
        </w:trPr>
        <w:tc>
          <w:tcPr>
            <w:tcW w:w="410" w:type="dxa"/>
            <w:tcBorders>
              <w:top w:val="single" w:sz="4" w:space="0" w:color="auto"/>
              <w:left w:val="single" w:sz="4" w:space="0" w:color="auto"/>
              <w:bottom w:val="single" w:sz="4" w:space="0" w:color="auto"/>
              <w:right w:val="single" w:sz="4" w:space="0" w:color="auto"/>
            </w:tcBorders>
            <w:shd w:val="clear" w:color="auto" w:fill="auto"/>
            <w:vAlign w:val="center"/>
          </w:tcPr>
          <w:p w:rsidR="00906C91" w:rsidRPr="006A454D" w:rsidRDefault="00906C91" w:rsidP="00906C91">
            <w:pPr>
              <w:widowControl/>
              <w:suppressAutoHyphens w:val="0"/>
              <w:overflowPunct/>
              <w:jc w:val="center"/>
              <w:textAlignment w:val="auto"/>
              <w:rPr>
                <w:rFonts w:cs="Times New Roman"/>
                <w:color w:val="auto"/>
                <w:kern w:val="0"/>
                <w:sz w:val="18"/>
                <w:szCs w:val="18"/>
                <w:lang w:eastAsia="pl-PL"/>
              </w:rPr>
            </w:pPr>
            <w:r>
              <w:rPr>
                <w:rFonts w:cs="Times New Roman"/>
                <w:color w:val="auto"/>
                <w:kern w:val="0"/>
                <w:sz w:val="18"/>
                <w:szCs w:val="18"/>
                <w:lang w:eastAsia="pl-PL"/>
              </w:rPr>
              <w:t>7</w:t>
            </w:r>
          </w:p>
        </w:tc>
        <w:tc>
          <w:tcPr>
            <w:tcW w:w="6366" w:type="dxa"/>
            <w:tcBorders>
              <w:top w:val="nil"/>
              <w:left w:val="single" w:sz="4" w:space="0" w:color="auto"/>
              <w:bottom w:val="single" w:sz="4" w:space="0" w:color="auto"/>
              <w:right w:val="single" w:sz="4" w:space="0" w:color="auto"/>
            </w:tcBorders>
            <w:shd w:val="clear" w:color="auto" w:fill="auto"/>
            <w:vAlign w:val="center"/>
          </w:tcPr>
          <w:p w:rsidR="00906C91" w:rsidRDefault="00906C91" w:rsidP="00906C91">
            <w:pPr>
              <w:rPr>
                <w:sz w:val="18"/>
                <w:szCs w:val="18"/>
              </w:rPr>
            </w:pPr>
            <w:r>
              <w:rPr>
                <w:sz w:val="18"/>
                <w:szCs w:val="18"/>
              </w:rPr>
              <w:t xml:space="preserve">Pompa Bezolejowa pompa próżniowa, podświetlane miejsce na zbiornik aspiracyjny; </w:t>
            </w:r>
            <w:r>
              <w:rPr>
                <w:sz w:val="18"/>
                <w:szCs w:val="18"/>
              </w:rPr>
              <w:br/>
              <w:t xml:space="preserve">max. możliwe podciśnienie </w:t>
            </w:r>
            <w:proofErr w:type="spellStart"/>
            <w:r>
              <w:rPr>
                <w:sz w:val="18"/>
                <w:szCs w:val="18"/>
              </w:rPr>
              <w:t>apsiracji</w:t>
            </w:r>
            <w:proofErr w:type="spellEnd"/>
            <w:r>
              <w:rPr>
                <w:sz w:val="18"/>
                <w:szCs w:val="18"/>
              </w:rPr>
              <w:t xml:space="preserve"> do 29,2; 4-stopniowy </w:t>
            </w:r>
            <w:proofErr w:type="spellStart"/>
            <w:r>
              <w:rPr>
                <w:sz w:val="18"/>
                <w:szCs w:val="18"/>
              </w:rPr>
              <w:t>ledowy</w:t>
            </w:r>
            <w:proofErr w:type="spellEnd"/>
            <w:r>
              <w:rPr>
                <w:sz w:val="18"/>
                <w:szCs w:val="18"/>
              </w:rPr>
              <w:t xml:space="preserve"> wskaźnik siły ssania; kompatybilna z 1000ml zbiornikiem z elementem wychwytującym odsysane skrzepliny (plastikowa siatka); integralna część systemu do </w:t>
            </w:r>
            <w:proofErr w:type="spellStart"/>
            <w:r>
              <w:rPr>
                <w:sz w:val="18"/>
                <w:szCs w:val="18"/>
              </w:rPr>
              <w:t>tromboaspiracji</w:t>
            </w:r>
            <w:proofErr w:type="spellEnd"/>
            <w:r>
              <w:rPr>
                <w:sz w:val="18"/>
                <w:szCs w:val="18"/>
              </w:rPr>
              <w:t xml:space="preserve"> firmy </w:t>
            </w:r>
            <w:proofErr w:type="spellStart"/>
            <w:r>
              <w:rPr>
                <w:sz w:val="18"/>
                <w:szCs w:val="18"/>
              </w:rPr>
              <w:t>Penumbra</w:t>
            </w:r>
            <w:proofErr w:type="spellEnd"/>
            <w:r>
              <w:rPr>
                <w:sz w:val="18"/>
                <w:szCs w:val="18"/>
              </w:rPr>
              <w:t>- dzierżawa</w:t>
            </w:r>
          </w:p>
        </w:tc>
        <w:tc>
          <w:tcPr>
            <w:tcW w:w="533" w:type="dxa"/>
            <w:tcBorders>
              <w:top w:val="nil"/>
              <w:left w:val="nil"/>
              <w:bottom w:val="single" w:sz="4" w:space="0" w:color="auto"/>
              <w:right w:val="single" w:sz="4" w:space="0" w:color="auto"/>
            </w:tcBorders>
            <w:shd w:val="clear" w:color="auto" w:fill="auto"/>
            <w:vAlign w:val="center"/>
          </w:tcPr>
          <w:p w:rsidR="00906C91" w:rsidRPr="00F83F60" w:rsidRDefault="00906C91" w:rsidP="00906C91">
            <w:pPr>
              <w:jc w:val="center"/>
              <w:rPr>
                <w:color w:val="auto"/>
                <w:sz w:val="18"/>
                <w:szCs w:val="18"/>
              </w:rPr>
            </w:pPr>
            <w:r w:rsidRPr="00F83F60">
              <w:rPr>
                <w:color w:val="auto"/>
                <w:sz w:val="18"/>
                <w:szCs w:val="18"/>
              </w:rPr>
              <w:t>mc</w:t>
            </w:r>
          </w:p>
        </w:tc>
        <w:tc>
          <w:tcPr>
            <w:tcW w:w="1065" w:type="dxa"/>
            <w:tcBorders>
              <w:top w:val="nil"/>
              <w:left w:val="nil"/>
              <w:bottom w:val="single" w:sz="4" w:space="0" w:color="auto"/>
              <w:right w:val="single" w:sz="4" w:space="0" w:color="auto"/>
            </w:tcBorders>
            <w:shd w:val="clear" w:color="auto" w:fill="auto"/>
            <w:vAlign w:val="center"/>
          </w:tcPr>
          <w:p w:rsidR="00906C91" w:rsidRPr="00F83F60" w:rsidRDefault="00906C91" w:rsidP="00906C91">
            <w:pPr>
              <w:jc w:val="center"/>
              <w:rPr>
                <w:color w:val="auto"/>
                <w:sz w:val="18"/>
                <w:szCs w:val="18"/>
              </w:rPr>
            </w:pPr>
            <w:r w:rsidRPr="00F83F60">
              <w:rPr>
                <w:color w:val="auto"/>
                <w:sz w:val="18"/>
                <w:szCs w:val="18"/>
              </w:rPr>
              <w:t>12</w:t>
            </w:r>
          </w:p>
        </w:tc>
      </w:tr>
    </w:tbl>
    <w:p w:rsidR="006A454D" w:rsidRDefault="006A454D" w:rsidP="006A454D">
      <w:pPr>
        <w:widowControl/>
        <w:tabs>
          <w:tab w:val="left" w:pos="480"/>
          <w:tab w:val="left" w:pos="6846"/>
          <w:tab w:val="left" w:pos="7379"/>
        </w:tabs>
        <w:suppressAutoHyphens w:val="0"/>
        <w:overflowPunct/>
        <w:ind w:left="70"/>
        <w:textAlignment w:val="auto"/>
        <w:rPr>
          <w:rFonts w:cs="Times New Roman"/>
          <w:color w:val="auto"/>
          <w:kern w:val="0"/>
          <w:sz w:val="20"/>
          <w:szCs w:val="20"/>
          <w:lang w:eastAsia="pl-PL"/>
        </w:rPr>
      </w:pPr>
    </w:p>
    <w:p w:rsidR="00906C91" w:rsidRPr="006A454D" w:rsidRDefault="00906C91" w:rsidP="006A454D">
      <w:pPr>
        <w:widowControl/>
        <w:tabs>
          <w:tab w:val="left" w:pos="480"/>
          <w:tab w:val="left" w:pos="6846"/>
          <w:tab w:val="left" w:pos="7379"/>
        </w:tabs>
        <w:suppressAutoHyphens w:val="0"/>
        <w:overflowPunct/>
        <w:ind w:left="70"/>
        <w:textAlignment w:val="auto"/>
        <w:rPr>
          <w:rFonts w:cs="Times New Roman"/>
          <w:color w:val="auto"/>
          <w:kern w:val="0"/>
          <w:sz w:val="20"/>
          <w:szCs w:val="20"/>
          <w:lang w:eastAsia="pl-PL"/>
        </w:rPr>
      </w:pPr>
    </w:p>
    <w:p w:rsidR="006A454D" w:rsidRPr="006A454D" w:rsidRDefault="006A454D" w:rsidP="00C519D4">
      <w:pPr>
        <w:widowControl/>
        <w:tabs>
          <w:tab w:val="left" w:pos="480"/>
          <w:tab w:val="left" w:pos="6846"/>
          <w:tab w:val="left" w:pos="7379"/>
        </w:tabs>
        <w:suppressAutoHyphens w:val="0"/>
        <w:overflowPunct/>
        <w:textAlignment w:val="auto"/>
        <w:rPr>
          <w:rFonts w:cs="Times New Roman"/>
          <w:b/>
          <w:bCs/>
          <w:color w:val="auto"/>
          <w:kern w:val="0"/>
          <w:sz w:val="18"/>
          <w:szCs w:val="18"/>
          <w:lang w:eastAsia="pl-PL"/>
        </w:rPr>
      </w:pPr>
      <w:r w:rsidRPr="006A454D">
        <w:rPr>
          <w:rFonts w:cs="Times New Roman"/>
          <w:b/>
          <w:bCs/>
          <w:color w:val="auto"/>
          <w:kern w:val="0"/>
          <w:sz w:val="18"/>
          <w:szCs w:val="18"/>
          <w:lang w:eastAsia="pl-PL"/>
        </w:rPr>
        <w:t>GRUPA 6</w:t>
      </w:r>
      <w:r w:rsidR="007C2FE8">
        <w:rPr>
          <w:rFonts w:cs="Times New Roman"/>
          <w:b/>
          <w:bCs/>
          <w:color w:val="auto"/>
          <w:kern w:val="0"/>
          <w:sz w:val="18"/>
          <w:szCs w:val="18"/>
          <w:lang w:eastAsia="pl-PL"/>
        </w:rPr>
        <w:t xml:space="preserve"> (KOMIS)</w:t>
      </w:r>
    </w:p>
    <w:p w:rsidR="007C2FE8" w:rsidRPr="007C2FE8" w:rsidRDefault="007C2FE8" w:rsidP="007C2FE8">
      <w:pPr>
        <w:widowControl/>
        <w:suppressAutoHyphens w:val="0"/>
        <w:overflowPunct/>
        <w:spacing w:line="276" w:lineRule="auto"/>
        <w:ind w:left="357" w:hanging="357"/>
        <w:textAlignment w:val="auto"/>
        <w:rPr>
          <w:rFonts w:cs="Times New Roman"/>
          <w:color w:val="auto"/>
          <w:sz w:val="20"/>
          <w:szCs w:val="20"/>
        </w:rPr>
      </w:pPr>
      <w:r w:rsidRPr="007C2FE8">
        <w:rPr>
          <w:rFonts w:cs="Times New Roman"/>
          <w:color w:val="auto"/>
          <w:sz w:val="20"/>
          <w:szCs w:val="20"/>
        </w:rPr>
        <w:t>Opis przedmiotu zamówienia według Wspólnego Słownika Zamówień – Kody CPV:</w:t>
      </w:r>
    </w:p>
    <w:p w:rsidR="007C2FE8" w:rsidRPr="007C2FE8" w:rsidRDefault="007C2FE8" w:rsidP="007C2FE8">
      <w:pPr>
        <w:widowControl/>
        <w:suppressAutoHyphens w:val="0"/>
        <w:overflowPunct/>
        <w:spacing w:line="276" w:lineRule="auto"/>
        <w:ind w:left="357" w:hanging="357"/>
        <w:textAlignment w:val="auto"/>
        <w:rPr>
          <w:rFonts w:cs="Times New Roman"/>
          <w:color w:val="auto"/>
          <w:sz w:val="20"/>
          <w:szCs w:val="20"/>
        </w:rPr>
      </w:pPr>
      <w:r w:rsidRPr="007C2FE8">
        <w:rPr>
          <w:rFonts w:cs="Times New Roman"/>
          <w:color w:val="auto"/>
          <w:sz w:val="20"/>
          <w:szCs w:val="20"/>
        </w:rPr>
        <w:t>Główny kod CPV: 33111730-7 (Wyroby do angioplastyki)</w:t>
      </w:r>
    </w:p>
    <w:p w:rsidR="006A454D" w:rsidRPr="006A454D" w:rsidRDefault="006A454D" w:rsidP="006A454D">
      <w:pPr>
        <w:widowControl/>
        <w:tabs>
          <w:tab w:val="left" w:pos="1204"/>
          <w:tab w:val="left" w:pos="7655"/>
          <w:tab w:val="left" w:pos="8287"/>
        </w:tabs>
        <w:suppressAutoHyphens w:val="0"/>
        <w:overflowPunct/>
        <w:ind w:left="354"/>
        <w:textAlignment w:val="auto"/>
        <w:rPr>
          <w:rFonts w:cs="Times New Roman"/>
          <w:color w:val="auto"/>
          <w:kern w:val="0"/>
          <w:sz w:val="10"/>
          <w:szCs w:val="10"/>
          <w:lang w:eastAsia="pl-PL"/>
        </w:rPr>
      </w:pPr>
    </w:p>
    <w:tbl>
      <w:tblPr>
        <w:tblW w:w="8374" w:type="dxa"/>
        <w:jc w:val="center"/>
        <w:tblCellMar>
          <w:left w:w="70" w:type="dxa"/>
          <w:right w:w="70" w:type="dxa"/>
        </w:tblCellMar>
        <w:tblLook w:val="04A0" w:firstRow="1" w:lastRow="0" w:firstColumn="1" w:lastColumn="0" w:noHBand="0" w:noVBand="1"/>
      </w:tblPr>
      <w:tblGrid>
        <w:gridCol w:w="410"/>
        <w:gridCol w:w="6328"/>
        <w:gridCol w:w="576"/>
        <w:gridCol w:w="1060"/>
      </w:tblGrid>
      <w:tr w:rsidR="006A454D" w:rsidRPr="006A454D" w:rsidTr="00A02BAA">
        <w:trPr>
          <w:trHeight w:val="420"/>
          <w:jc w:val="center"/>
        </w:trPr>
        <w:tc>
          <w:tcPr>
            <w:tcW w:w="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454D" w:rsidRPr="006A454D" w:rsidRDefault="006A454D" w:rsidP="006A454D">
            <w:pPr>
              <w:widowControl/>
              <w:suppressAutoHyphens w:val="0"/>
              <w:overflowPunct/>
              <w:jc w:val="center"/>
              <w:textAlignment w:val="auto"/>
              <w:rPr>
                <w:rFonts w:cs="Times New Roman"/>
                <w:b/>
                <w:bCs/>
                <w:color w:val="auto"/>
                <w:kern w:val="0"/>
                <w:sz w:val="14"/>
                <w:szCs w:val="14"/>
                <w:lang w:eastAsia="pl-PL"/>
              </w:rPr>
            </w:pPr>
            <w:r w:rsidRPr="006A454D">
              <w:rPr>
                <w:rFonts w:cs="Times New Roman"/>
                <w:b/>
                <w:bCs/>
                <w:color w:val="auto"/>
                <w:kern w:val="0"/>
                <w:sz w:val="14"/>
                <w:szCs w:val="14"/>
                <w:lang w:eastAsia="pl-PL"/>
              </w:rPr>
              <w:t>Lp.</w:t>
            </w:r>
          </w:p>
        </w:tc>
        <w:tc>
          <w:tcPr>
            <w:tcW w:w="6328" w:type="dxa"/>
            <w:tcBorders>
              <w:top w:val="single" w:sz="4" w:space="0" w:color="auto"/>
              <w:left w:val="nil"/>
              <w:bottom w:val="single" w:sz="4" w:space="0" w:color="auto"/>
              <w:right w:val="single" w:sz="4" w:space="0" w:color="auto"/>
            </w:tcBorders>
            <w:shd w:val="clear" w:color="auto" w:fill="auto"/>
            <w:vAlign w:val="center"/>
            <w:hideMark/>
          </w:tcPr>
          <w:p w:rsidR="006A454D" w:rsidRPr="006A454D" w:rsidRDefault="006A454D" w:rsidP="006A454D">
            <w:pPr>
              <w:widowControl/>
              <w:suppressAutoHyphens w:val="0"/>
              <w:overflowPunct/>
              <w:jc w:val="center"/>
              <w:textAlignment w:val="auto"/>
              <w:rPr>
                <w:rFonts w:cs="Times New Roman"/>
                <w:b/>
                <w:bCs/>
                <w:color w:val="auto"/>
                <w:kern w:val="0"/>
                <w:sz w:val="14"/>
                <w:szCs w:val="14"/>
                <w:lang w:eastAsia="pl-PL"/>
              </w:rPr>
            </w:pPr>
            <w:r w:rsidRPr="006A454D">
              <w:rPr>
                <w:rFonts w:cs="Times New Roman"/>
                <w:b/>
                <w:bCs/>
                <w:color w:val="auto"/>
                <w:kern w:val="0"/>
                <w:sz w:val="14"/>
                <w:szCs w:val="14"/>
                <w:lang w:eastAsia="pl-PL"/>
              </w:rPr>
              <w:t>Wykaz asortymentu do przetargu</w:t>
            </w:r>
          </w:p>
        </w:tc>
        <w:tc>
          <w:tcPr>
            <w:tcW w:w="576" w:type="dxa"/>
            <w:tcBorders>
              <w:top w:val="single" w:sz="4" w:space="0" w:color="auto"/>
              <w:left w:val="nil"/>
              <w:bottom w:val="single" w:sz="4" w:space="0" w:color="auto"/>
              <w:right w:val="single" w:sz="4" w:space="0" w:color="auto"/>
            </w:tcBorders>
            <w:shd w:val="clear" w:color="auto" w:fill="auto"/>
            <w:vAlign w:val="center"/>
            <w:hideMark/>
          </w:tcPr>
          <w:p w:rsidR="006A454D" w:rsidRPr="006A454D" w:rsidRDefault="006A454D" w:rsidP="006A454D">
            <w:pPr>
              <w:widowControl/>
              <w:suppressAutoHyphens w:val="0"/>
              <w:overflowPunct/>
              <w:jc w:val="center"/>
              <w:textAlignment w:val="auto"/>
              <w:rPr>
                <w:rFonts w:cs="Times New Roman"/>
                <w:b/>
                <w:bCs/>
                <w:color w:val="auto"/>
                <w:kern w:val="0"/>
                <w:sz w:val="14"/>
                <w:szCs w:val="14"/>
                <w:lang w:eastAsia="pl-PL"/>
              </w:rPr>
            </w:pPr>
            <w:r w:rsidRPr="006A454D">
              <w:rPr>
                <w:rFonts w:cs="Times New Roman"/>
                <w:b/>
                <w:bCs/>
                <w:color w:val="auto"/>
                <w:kern w:val="0"/>
                <w:sz w:val="14"/>
                <w:szCs w:val="14"/>
                <w:lang w:eastAsia="pl-PL"/>
              </w:rPr>
              <w:t>J.m.</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6A454D" w:rsidRPr="006A454D" w:rsidRDefault="006A454D" w:rsidP="006A454D">
            <w:pPr>
              <w:widowControl/>
              <w:suppressAutoHyphens w:val="0"/>
              <w:overflowPunct/>
              <w:jc w:val="center"/>
              <w:textAlignment w:val="auto"/>
              <w:rPr>
                <w:rFonts w:cs="Times New Roman"/>
                <w:b/>
                <w:bCs/>
                <w:color w:val="auto"/>
                <w:kern w:val="0"/>
                <w:sz w:val="14"/>
                <w:szCs w:val="14"/>
                <w:lang w:eastAsia="pl-PL"/>
              </w:rPr>
            </w:pPr>
            <w:r w:rsidRPr="006A454D">
              <w:rPr>
                <w:rFonts w:cs="Times New Roman"/>
                <w:b/>
                <w:bCs/>
                <w:color w:val="auto"/>
                <w:kern w:val="0"/>
                <w:sz w:val="14"/>
                <w:szCs w:val="14"/>
                <w:lang w:eastAsia="pl-PL"/>
              </w:rPr>
              <w:t xml:space="preserve">  Ilość </w:t>
            </w:r>
          </w:p>
        </w:tc>
      </w:tr>
      <w:tr w:rsidR="00906C91" w:rsidRPr="006A454D" w:rsidTr="00A02BAA">
        <w:trPr>
          <w:trHeight w:val="9151"/>
          <w:jc w:val="center"/>
        </w:trPr>
        <w:tc>
          <w:tcPr>
            <w:tcW w:w="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6C91" w:rsidRPr="006A454D" w:rsidRDefault="00906C91" w:rsidP="00906C91">
            <w:pPr>
              <w:widowControl/>
              <w:suppressAutoHyphens w:val="0"/>
              <w:overflowPunct/>
              <w:jc w:val="center"/>
              <w:textAlignment w:val="auto"/>
              <w:rPr>
                <w:rFonts w:cs="Times New Roman"/>
                <w:color w:val="auto"/>
                <w:kern w:val="0"/>
                <w:sz w:val="18"/>
                <w:szCs w:val="18"/>
                <w:lang w:eastAsia="pl-PL"/>
              </w:rPr>
            </w:pPr>
            <w:r w:rsidRPr="006A454D">
              <w:rPr>
                <w:rFonts w:cs="Times New Roman"/>
                <w:color w:val="auto"/>
                <w:kern w:val="0"/>
                <w:sz w:val="18"/>
                <w:szCs w:val="18"/>
                <w:lang w:eastAsia="pl-PL"/>
              </w:rPr>
              <w:lastRenderedPageBreak/>
              <w:t>1</w:t>
            </w:r>
          </w:p>
        </w:tc>
        <w:tc>
          <w:tcPr>
            <w:tcW w:w="6328" w:type="dxa"/>
            <w:tcBorders>
              <w:top w:val="single" w:sz="4" w:space="0" w:color="auto"/>
              <w:left w:val="single" w:sz="4" w:space="0" w:color="auto"/>
              <w:bottom w:val="single" w:sz="4" w:space="0" w:color="auto"/>
              <w:right w:val="single" w:sz="4" w:space="0" w:color="auto"/>
            </w:tcBorders>
            <w:shd w:val="clear" w:color="auto" w:fill="auto"/>
            <w:hideMark/>
          </w:tcPr>
          <w:p w:rsidR="00906C91" w:rsidRDefault="00906C91" w:rsidP="002F57E1">
            <w:pPr>
              <w:widowControl/>
              <w:suppressAutoHyphens w:val="0"/>
              <w:overflowPunct/>
              <w:spacing w:after="240"/>
              <w:textAlignment w:val="auto"/>
              <w:rPr>
                <w:rFonts w:ascii="Symbol" w:hAnsi="Symbol" w:cs="Arial"/>
                <w:color w:val="auto"/>
                <w:kern w:val="0"/>
                <w:sz w:val="18"/>
                <w:szCs w:val="18"/>
                <w:lang w:eastAsia="pl-PL"/>
              </w:rPr>
            </w:pPr>
            <w:proofErr w:type="spellStart"/>
            <w:r>
              <w:rPr>
                <w:sz w:val="18"/>
                <w:szCs w:val="18"/>
              </w:rPr>
              <w:t>Stentgraft</w:t>
            </w:r>
            <w:proofErr w:type="spellEnd"/>
            <w:r>
              <w:rPr>
                <w:sz w:val="18"/>
                <w:szCs w:val="18"/>
              </w:rPr>
              <w:t xml:space="preserve"> </w:t>
            </w:r>
            <w:r>
              <w:rPr>
                <w:sz w:val="18"/>
                <w:szCs w:val="18"/>
              </w:rPr>
              <w:br/>
              <w:t xml:space="preserve">• rusztowanie </w:t>
            </w:r>
            <w:proofErr w:type="spellStart"/>
            <w:r>
              <w:rPr>
                <w:sz w:val="18"/>
                <w:szCs w:val="18"/>
              </w:rPr>
              <w:t>stent</w:t>
            </w:r>
            <w:proofErr w:type="spellEnd"/>
            <w:r>
              <w:rPr>
                <w:sz w:val="18"/>
                <w:szCs w:val="18"/>
              </w:rPr>
              <w:t xml:space="preserve"> </w:t>
            </w:r>
            <w:proofErr w:type="spellStart"/>
            <w:r>
              <w:rPr>
                <w:sz w:val="18"/>
                <w:szCs w:val="18"/>
              </w:rPr>
              <w:t>graftu</w:t>
            </w:r>
            <w:proofErr w:type="spellEnd"/>
            <w:r>
              <w:rPr>
                <w:sz w:val="18"/>
                <w:szCs w:val="18"/>
              </w:rPr>
              <w:t xml:space="preserve"> wykonane z </w:t>
            </w:r>
            <w:proofErr w:type="spellStart"/>
            <w:r>
              <w:rPr>
                <w:sz w:val="18"/>
                <w:szCs w:val="18"/>
              </w:rPr>
              <w:t>nitinolu</w:t>
            </w:r>
            <w:proofErr w:type="spellEnd"/>
            <w:r>
              <w:rPr>
                <w:sz w:val="18"/>
                <w:szCs w:val="18"/>
              </w:rPr>
              <w:t xml:space="preserve">; </w:t>
            </w:r>
            <w:r>
              <w:rPr>
                <w:sz w:val="18"/>
                <w:szCs w:val="18"/>
              </w:rPr>
              <w:br/>
              <w:t xml:space="preserve">• pokrycie z poliestru; </w:t>
            </w:r>
            <w:r>
              <w:rPr>
                <w:sz w:val="18"/>
                <w:szCs w:val="18"/>
              </w:rPr>
              <w:br/>
              <w:t xml:space="preserve">• trwałe i odporne na uszkodzenia mechaniczne oraz zmęczenie materiału mocowanie </w:t>
            </w:r>
            <w:proofErr w:type="spellStart"/>
            <w:r>
              <w:rPr>
                <w:sz w:val="18"/>
                <w:szCs w:val="18"/>
              </w:rPr>
              <w:t>stentu</w:t>
            </w:r>
            <w:proofErr w:type="spellEnd"/>
            <w:r>
              <w:rPr>
                <w:sz w:val="18"/>
                <w:szCs w:val="18"/>
              </w:rPr>
              <w:t xml:space="preserve"> do pokrycia </w:t>
            </w:r>
            <w:proofErr w:type="spellStart"/>
            <w:r>
              <w:rPr>
                <w:sz w:val="18"/>
                <w:szCs w:val="18"/>
              </w:rPr>
              <w:t>stentgraftu</w:t>
            </w:r>
            <w:proofErr w:type="spellEnd"/>
            <w:r>
              <w:rPr>
                <w:sz w:val="18"/>
                <w:szCs w:val="18"/>
              </w:rPr>
              <w:t xml:space="preserve"> </w:t>
            </w:r>
            <w:r>
              <w:rPr>
                <w:sz w:val="18"/>
                <w:szCs w:val="18"/>
              </w:rPr>
              <w:br/>
              <w:t xml:space="preserve">• pewna i trwała fiksacja </w:t>
            </w:r>
            <w:proofErr w:type="spellStart"/>
            <w:r>
              <w:rPr>
                <w:sz w:val="18"/>
                <w:szCs w:val="18"/>
              </w:rPr>
              <w:t>naderkowa</w:t>
            </w:r>
            <w:proofErr w:type="spellEnd"/>
            <w:r>
              <w:rPr>
                <w:sz w:val="18"/>
                <w:szCs w:val="18"/>
              </w:rPr>
              <w:t xml:space="preserve"> przy pomocy korony o pięciu po-</w:t>
            </w:r>
            <w:proofErr w:type="spellStart"/>
            <w:r>
              <w:rPr>
                <w:sz w:val="18"/>
                <w:szCs w:val="18"/>
              </w:rPr>
              <w:t>dwójnych</w:t>
            </w:r>
            <w:proofErr w:type="spellEnd"/>
            <w:r>
              <w:rPr>
                <w:sz w:val="18"/>
                <w:szCs w:val="18"/>
              </w:rPr>
              <w:t xml:space="preserve"> hakach mocujących; </w:t>
            </w:r>
            <w:r>
              <w:rPr>
                <w:sz w:val="18"/>
                <w:szCs w:val="18"/>
              </w:rPr>
              <w:br/>
              <w:t xml:space="preserve">• markery na proksymalnej krawędzi pokrycia </w:t>
            </w:r>
            <w:proofErr w:type="spellStart"/>
            <w:r>
              <w:rPr>
                <w:sz w:val="18"/>
                <w:szCs w:val="18"/>
              </w:rPr>
              <w:t>main</w:t>
            </w:r>
            <w:proofErr w:type="spellEnd"/>
            <w:r>
              <w:rPr>
                <w:sz w:val="18"/>
                <w:szCs w:val="18"/>
              </w:rPr>
              <w:t xml:space="preserve"> body umożliwiające precyzyjne pozycjonowanie </w:t>
            </w:r>
            <w:proofErr w:type="spellStart"/>
            <w:r>
              <w:rPr>
                <w:sz w:val="18"/>
                <w:szCs w:val="18"/>
              </w:rPr>
              <w:t>graftu</w:t>
            </w:r>
            <w:proofErr w:type="spellEnd"/>
            <w:r>
              <w:rPr>
                <w:sz w:val="18"/>
                <w:szCs w:val="18"/>
              </w:rPr>
              <w:t xml:space="preserve">; </w:t>
            </w:r>
            <w:r>
              <w:rPr>
                <w:sz w:val="18"/>
                <w:szCs w:val="18"/>
              </w:rPr>
              <w:br/>
              <w:t xml:space="preserve">• rejestracja do zaopatrywania tętniaków o kącie </w:t>
            </w:r>
            <w:proofErr w:type="spellStart"/>
            <w:r>
              <w:rPr>
                <w:sz w:val="18"/>
                <w:szCs w:val="18"/>
              </w:rPr>
              <w:t>podnerkowym</w:t>
            </w:r>
            <w:proofErr w:type="spellEnd"/>
            <w:r>
              <w:rPr>
                <w:sz w:val="18"/>
                <w:szCs w:val="18"/>
              </w:rPr>
              <w:t xml:space="preserve"> ≤75⁰ oraz szyi ≤10 mm; </w:t>
            </w:r>
            <w:r>
              <w:rPr>
                <w:sz w:val="18"/>
                <w:szCs w:val="18"/>
              </w:rPr>
              <w:br/>
              <w:t xml:space="preserve">• system dostarczania wyposażony w marker orientacji nóżki </w:t>
            </w:r>
            <w:proofErr w:type="spellStart"/>
            <w:r>
              <w:rPr>
                <w:sz w:val="18"/>
                <w:szCs w:val="18"/>
              </w:rPr>
              <w:t>ipsi</w:t>
            </w:r>
            <w:proofErr w:type="spellEnd"/>
            <w:r>
              <w:rPr>
                <w:sz w:val="18"/>
                <w:szCs w:val="18"/>
              </w:rPr>
              <w:t xml:space="preserve"> – </w:t>
            </w:r>
            <w:proofErr w:type="spellStart"/>
            <w:r>
              <w:rPr>
                <w:sz w:val="18"/>
                <w:szCs w:val="18"/>
              </w:rPr>
              <w:t>kontralateralnej</w:t>
            </w:r>
            <w:proofErr w:type="spellEnd"/>
            <w:r>
              <w:rPr>
                <w:sz w:val="18"/>
                <w:szCs w:val="18"/>
              </w:rPr>
              <w:t xml:space="preserve">; </w:t>
            </w:r>
            <w:r>
              <w:rPr>
                <w:sz w:val="18"/>
                <w:szCs w:val="18"/>
              </w:rPr>
              <w:br/>
              <w:t xml:space="preserve">• dostępne średnice </w:t>
            </w:r>
            <w:proofErr w:type="spellStart"/>
            <w:r>
              <w:rPr>
                <w:sz w:val="18"/>
                <w:szCs w:val="18"/>
              </w:rPr>
              <w:t>main</w:t>
            </w:r>
            <w:proofErr w:type="spellEnd"/>
            <w:r>
              <w:rPr>
                <w:sz w:val="18"/>
                <w:szCs w:val="18"/>
              </w:rPr>
              <w:t xml:space="preserve"> body: 20 mm;  22 mm; 24 mm; 26 mm; 28 mm; 30 mm; 32 mm; 34 mm; 36 mm; </w:t>
            </w:r>
            <w:r>
              <w:rPr>
                <w:sz w:val="18"/>
                <w:szCs w:val="18"/>
              </w:rPr>
              <w:br/>
              <w:t xml:space="preserve">• długość strony </w:t>
            </w:r>
            <w:proofErr w:type="spellStart"/>
            <w:r>
              <w:rPr>
                <w:sz w:val="18"/>
                <w:szCs w:val="18"/>
              </w:rPr>
              <w:t>ipsilateralnej</w:t>
            </w:r>
            <w:proofErr w:type="spellEnd"/>
            <w:r>
              <w:rPr>
                <w:sz w:val="18"/>
                <w:szCs w:val="18"/>
              </w:rPr>
              <w:t xml:space="preserve"> </w:t>
            </w:r>
            <w:proofErr w:type="spellStart"/>
            <w:r>
              <w:rPr>
                <w:sz w:val="18"/>
                <w:szCs w:val="18"/>
              </w:rPr>
              <w:t>main</w:t>
            </w:r>
            <w:proofErr w:type="spellEnd"/>
            <w:r>
              <w:rPr>
                <w:sz w:val="18"/>
                <w:szCs w:val="18"/>
              </w:rPr>
              <w:t xml:space="preserve"> body: 110 mm; </w:t>
            </w:r>
            <w:r>
              <w:rPr>
                <w:sz w:val="18"/>
                <w:szCs w:val="18"/>
              </w:rPr>
              <w:br/>
              <w:t>• średnice nóżek: 10 mm; 13 mm; 16 mm; 20 mm; 24 mm;</w:t>
            </w:r>
            <w:r>
              <w:rPr>
                <w:sz w:val="18"/>
                <w:szCs w:val="18"/>
              </w:rPr>
              <w:br/>
              <w:t xml:space="preserve"> • Długości nóżek: 60 mm; 80 mm; 95 mm; 110 mm; 125 mm; 140 mm; 155 mm dla całego zakresu średnic;</w:t>
            </w:r>
            <w:r>
              <w:rPr>
                <w:sz w:val="18"/>
                <w:szCs w:val="18"/>
              </w:rPr>
              <w:br/>
              <w:t xml:space="preserve"> • średnica zewnętrzna systemu dostarczania </w:t>
            </w:r>
            <w:proofErr w:type="spellStart"/>
            <w:r>
              <w:rPr>
                <w:sz w:val="18"/>
                <w:szCs w:val="18"/>
              </w:rPr>
              <w:t>main</w:t>
            </w:r>
            <w:proofErr w:type="spellEnd"/>
            <w:r>
              <w:rPr>
                <w:sz w:val="18"/>
                <w:szCs w:val="18"/>
              </w:rPr>
              <w:t xml:space="preserve"> body: 16 F dla średnic 20 mm i 22 mm; 18 F dla średnic 24 mm, 26 mm i 28 mm; 20 F dla średnic 30 mm, 32 mm, 34 mm, 36 mm; </w:t>
            </w:r>
            <w:r>
              <w:rPr>
                <w:sz w:val="18"/>
                <w:szCs w:val="18"/>
              </w:rPr>
              <w:br/>
              <w:t xml:space="preserve">• średnica zewnętrzna systemu dostarczania nóżek: 14 F dla średnic 10 mm, 13 mm, 16 mm; 16 F dla średnicy 20 mm i 18 F dla średnicy 24 mm; </w:t>
            </w:r>
            <w:r>
              <w:rPr>
                <w:sz w:val="18"/>
                <w:szCs w:val="18"/>
              </w:rPr>
              <w:br/>
              <w:t xml:space="preserve">• dostępna odmiana </w:t>
            </w:r>
            <w:proofErr w:type="spellStart"/>
            <w:r>
              <w:rPr>
                <w:sz w:val="18"/>
                <w:szCs w:val="18"/>
              </w:rPr>
              <w:t>graftu</w:t>
            </w:r>
            <w:proofErr w:type="spellEnd"/>
            <w:r>
              <w:rPr>
                <w:sz w:val="18"/>
                <w:szCs w:val="18"/>
              </w:rPr>
              <w:t xml:space="preserve"> typu </w:t>
            </w:r>
            <w:proofErr w:type="spellStart"/>
            <w:r>
              <w:rPr>
                <w:sz w:val="18"/>
                <w:szCs w:val="18"/>
              </w:rPr>
              <w:t>Uniiliac</w:t>
            </w:r>
            <w:proofErr w:type="spellEnd"/>
            <w:r>
              <w:rPr>
                <w:sz w:val="18"/>
                <w:szCs w:val="18"/>
              </w:rPr>
              <w:t>:</w:t>
            </w:r>
            <w:r>
              <w:rPr>
                <w:sz w:val="18"/>
                <w:szCs w:val="18"/>
              </w:rPr>
              <w:br/>
              <w:t>- średnice proksymalne: 18 mm; 20 mm; 22 mm; 24 mm; 26 mm; 28 mm; 30 mm; 32 mm; 34 mm; 36 mm</w:t>
            </w:r>
            <w:r>
              <w:rPr>
                <w:sz w:val="18"/>
                <w:szCs w:val="18"/>
              </w:rPr>
              <w:br/>
              <w:t>- średnica dystalna 14 mm</w:t>
            </w:r>
            <w:r>
              <w:rPr>
                <w:sz w:val="18"/>
                <w:szCs w:val="18"/>
              </w:rPr>
              <w:br/>
              <w:t>- długość części pokrywanej 110 mm</w:t>
            </w:r>
            <w:r>
              <w:rPr>
                <w:sz w:val="18"/>
                <w:szCs w:val="18"/>
              </w:rPr>
              <w:br/>
              <w:t>- system dostarczania 16 F dla średnic 18 – 22 mm; 18 F dla średnic 24 – 28 mm i 20 F dla średnic 30 – 36 mm</w:t>
            </w:r>
            <w:r>
              <w:rPr>
                <w:sz w:val="18"/>
                <w:szCs w:val="18"/>
              </w:rPr>
              <w:br/>
            </w:r>
            <w:r>
              <w:rPr>
                <w:sz w:val="18"/>
                <w:szCs w:val="18"/>
              </w:rPr>
              <w:br/>
              <w:t xml:space="preserve">lub zamiennie </w:t>
            </w:r>
            <w:proofErr w:type="spellStart"/>
            <w:r>
              <w:rPr>
                <w:sz w:val="18"/>
                <w:szCs w:val="18"/>
              </w:rPr>
              <w:t>stentgraft</w:t>
            </w:r>
            <w:proofErr w:type="spellEnd"/>
            <w:r>
              <w:rPr>
                <w:sz w:val="18"/>
                <w:szCs w:val="18"/>
              </w:rPr>
              <w:t xml:space="preserve"> piersiowy</w:t>
            </w:r>
            <w:r w:rsidR="00A02BAA">
              <w:rPr>
                <w:sz w:val="18"/>
                <w:szCs w:val="18"/>
              </w:rPr>
              <w:t xml:space="preserve"> wykonany z tych samych materia</w:t>
            </w:r>
            <w:r>
              <w:rPr>
                <w:sz w:val="18"/>
                <w:szCs w:val="18"/>
              </w:rPr>
              <w:t>łów o następujących parametrach:</w:t>
            </w:r>
            <w:r>
              <w:rPr>
                <w:sz w:val="18"/>
                <w:szCs w:val="18"/>
              </w:rPr>
              <w:br/>
            </w:r>
            <w:r>
              <w:rPr>
                <w:sz w:val="18"/>
                <w:szCs w:val="18"/>
              </w:rPr>
              <w:br/>
              <w:t xml:space="preserve">• dostępne </w:t>
            </w:r>
            <w:proofErr w:type="spellStart"/>
            <w:r>
              <w:rPr>
                <w:sz w:val="18"/>
                <w:szCs w:val="18"/>
              </w:rPr>
              <w:t>grafty</w:t>
            </w:r>
            <w:proofErr w:type="spellEnd"/>
            <w:r>
              <w:rPr>
                <w:sz w:val="18"/>
                <w:szCs w:val="18"/>
              </w:rPr>
              <w:t xml:space="preserve"> z </w:t>
            </w:r>
            <w:proofErr w:type="spellStart"/>
            <w:r>
              <w:rPr>
                <w:sz w:val="18"/>
                <w:szCs w:val="18"/>
              </w:rPr>
              <w:t>free-flow</w:t>
            </w:r>
            <w:proofErr w:type="spellEnd"/>
            <w:r>
              <w:rPr>
                <w:sz w:val="18"/>
                <w:szCs w:val="18"/>
              </w:rPr>
              <w:t xml:space="preserve"> oraz bez – wskazane do </w:t>
            </w:r>
            <w:proofErr w:type="spellStart"/>
            <w:r>
              <w:rPr>
                <w:sz w:val="18"/>
                <w:szCs w:val="18"/>
              </w:rPr>
              <w:t>dyssekcji</w:t>
            </w:r>
            <w:proofErr w:type="spellEnd"/>
            <w:r>
              <w:rPr>
                <w:sz w:val="18"/>
                <w:szCs w:val="18"/>
              </w:rPr>
              <w:t xml:space="preserve"> aorty piersiowej;</w:t>
            </w:r>
            <w:r>
              <w:rPr>
                <w:sz w:val="18"/>
                <w:szCs w:val="18"/>
              </w:rPr>
              <w:br/>
              <w:t xml:space="preserve">• dwa krótkie </w:t>
            </w:r>
            <w:proofErr w:type="spellStart"/>
            <w:r>
              <w:rPr>
                <w:sz w:val="18"/>
                <w:szCs w:val="18"/>
              </w:rPr>
              <w:t>stenty</w:t>
            </w:r>
            <w:proofErr w:type="spellEnd"/>
            <w:r>
              <w:rPr>
                <w:sz w:val="18"/>
                <w:szCs w:val="18"/>
              </w:rPr>
              <w:t xml:space="preserve"> w części proksymalnej </w:t>
            </w:r>
            <w:proofErr w:type="spellStart"/>
            <w:r>
              <w:rPr>
                <w:sz w:val="18"/>
                <w:szCs w:val="18"/>
              </w:rPr>
              <w:t>graftu</w:t>
            </w:r>
            <w:proofErr w:type="spellEnd"/>
            <w:r>
              <w:rPr>
                <w:sz w:val="18"/>
                <w:szCs w:val="18"/>
              </w:rPr>
              <w:t xml:space="preserve"> zapewniające elastyczność, poprawność przylegania </w:t>
            </w:r>
            <w:proofErr w:type="spellStart"/>
            <w:r>
              <w:rPr>
                <w:sz w:val="18"/>
                <w:szCs w:val="18"/>
              </w:rPr>
              <w:t>gra</w:t>
            </w:r>
            <w:r w:rsidR="00A02BAA">
              <w:rPr>
                <w:sz w:val="18"/>
                <w:szCs w:val="18"/>
              </w:rPr>
              <w:t>ftu</w:t>
            </w:r>
            <w:proofErr w:type="spellEnd"/>
            <w:r w:rsidR="00A02BAA">
              <w:rPr>
                <w:sz w:val="18"/>
                <w:szCs w:val="18"/>
              </w:rPr>
              <w:t xml:space="preserve"> do ściany aorty oraz szczel</w:t>
            </w:r>
            <w:r>
              <w:rPr>
                <w:sz w:val="18"/>
                <w:szCs w:val="18"/>
              </w:rPr>
              <w:t>ność;</w:t>
            </w:r>
            <w:r>
              <w:rPr>
                <w:sz w:val="18"/>
                <w:szCs w:val="18"/>
              </w:rPr>
              <w:br/>
              <w:t xml:space="preserve">• dostępne średnice </w:t>
            </w:r>
            <w:proofErr w:type="spellStart"/>
            <w:r>
              <w:rPr>
                <w:sz w:val="18"/>
                <w:szCs w:val="18"/>
              </w:rPr>
              <w:t>graftów</w:t>
            </w:r>
            <w:proofErr w:type="spellEnd"/>
            <w:r>
              <w:rPr>
                <w:sz w:val="18"/>
                <w:szCs w:val="18"/>
              </w:rPr>
              <w:t>: 22 – 46 mm;</w:t>
            </w:r>
            <w:r>
              <w:rPr>
                <w:sz w:val="18"/>
                <w:szCs w:val="18"/>
              </w:rPr>
              <w:br/>
              <w:t xml:space="preserve">• dostępne długości </w:t>
            </w:r>
            <w:proofErr w:type="spellStart"/>
            <w:r>
              <w:rPr>
                <w:sz w:val="18"/>
                <w:szCs w:val="18"/>
              </w:rPr>
              <w:t>graftów</w:t>
            </w:r>
            <w:proofErr w:type="spellEnd"/>
            <w:r>
              <w:rPr>
                <w:sz w:val="18"/>
                <w:szCs w:val="18"/>
              </w:rPr>
              <w:t xml:space="preserve"> z </w:t>
            </w:r>
            <w:proofErr w:type="spellStart"/>
            <w:r>
              <w:rPr>
                <w:sz w:val="18"/>
                <w:szCs w:val="18"/>
              </w:rPr>
              <w:t>free</w:t>
            </w:r>
            <w:proofErr w:type="spellEnd"/>
            <w:r>
              <w:rPr>
                <w:sz w:val="18"/>
                <w:szCs w:val="18"/>
              </w:rPr>
              <w:t xml:space="preserve"> </w:t>
            </w:r>
            <w:proofErr w:type="spellStart"/>
            <w:r>
              <w:rPr>
                <w:sz w:val="18"/>
                <w:szCs w:val="18"/>
              </w:rPr>
              <w:t>flow</w:t>
            </w:r>
            <w:proofErr w:type="spellEnd"/>
            <w:r>
              <w:rPr>
                <w:sz w:val="18"/>
                <w:szCs w:val="18"/>
              </w:rPr>
              <w:t>: 80 – 240 mm dla całego zakresu średnic;</w:t>
            </w:r>
            <w:r>
              <w:rPr>
                <w:sz w:val="18"/>
                <w:szCs w:val="18"/>
              </w:rPr>
              <w:br/>
              <w:t xml:space="preserve">• dostępne długości </w:t>
            </w:r>
            <w:proofErr w:type="spellStart"/>
            <w:r>
              <w:rPr>
                <w:sz w:val="18"/>
                <w:szCs w:val="18"/>
              </w:rPr>
              <w:t>graftów</w:t>
            </w:r>
            <w:proofErr w:type="spellEnd"/>
            <w:r>
              <w:rPr>
                <w:sz w:val="18"/>
                <w:szCs w:val="18"/>
              </w:rPr>
              <w:t xml:space="preserve"> bez </w:t>
            </w:r>
            <w:proofErr w:type="spellStart"/>
            <w:r>
              <w:rPr>
                <w:sz w:val="18"/>
                <w:szCs w:val="18"/>
              </w:rPr>
              <w:t>free</w:t>
            </w:r>
            <w:proofErr w:type="spellEnd"/>
            <w:r>
              <w:rPr>
                <w:sz w:val="18"/>
                <w:szCs w:val="18"/>
              </w:rPr>
              <w:t xml:space="preserve"> </w:t>
            </w:r>
            <w:proofErr w:type="spellStart"/>
            <w:r w:rsidR="00A02BAA">
              <w:rPr>
                <w:sz w:val="18"/>
                <w:szCs w:val="18"/>
              </w:rPr>
              <w:t>flow</w:t>
            </w:r>
            <w:proofErr w:type="spellEnd"/>
            <w:r w:rsidR="00A02BAA">
              <w:rPr>
                <w:sz w:val="18"/>
                <w:szCs w:val="18"/>
              </w:rPr>
              <w:t>: 70 – 240 mm dla całego za</w:t>
            </w:r>
            <w:r>
              <w:rPr>
                <w:sz w:val="18"/>
                <w:szCs w:val="18"/>
              </w:rPr>
              <w:t>kresu średnic;</w:t>
            </w:r>
            <w:r>
              <w:rPr>
                <w:sz w:val="18"/>
                <w:szCs w:val="18"/>
              </w:rPr>
              <w:br/>
              <w:t xml:space="preserve">• dostępne </w:t>
            </w:r>
            <w:proofErr w:type="spellStart"/>
            <w:r>
              <w:rPr>
                <w:sz w:val="18"/>
                <w:szCs w:val="18"/>
              </w:rPr>
              <w:t>grafty</w:t>
            </w:r>
            <w:proofErr w:type="spellEnd"/>
            <w:r>
              <w:rPr>
                <w:sz w:val="18"/>
                <w:szCs w:val="18"/>
              </w:rPr>
              <w:t xml:space="preserve"> </w:t>
            </w:r>
            <w:proofErr w:type="spellStart"/>
            <w:r>
              <w:rPr>
                <w:sz w:val="18"/>
                <w:szCs w:val="18"/>
              </w:rPr>
              <w:t>taperowane</w:t>
            </w:r>
            <w:proofErr w:type="spellEnd"/>
            <w:r>
              <w:rPr>
                <w:sz w:val="18"/>
                <w:szCs w:val="18"/>
              </w:rPr>
              <w:t xml:space="preserve"> o skoku średnicy: 4 mm; 6 mm; 8 mm i 10 mm;</w:t>
            </w:r>
            <w:r>
              <w:rPr>
                <w:sz w:val="18"/>
                <w:szCs w:val="18"/>
              </w:rPr>
              <w:br/>
              <w:t>• średnica zewnętrzna systemu dostarczania 18 F dla średnicy 22 mm, 24 mm, 26 mm, 28 mm; 20 F dla średnicy 30 mm, 32 mm, 34 mm, 36 mm; 22F dla średnicy 38 mm, 40 mm; 24 F dla średnicy 42 mm, 44 mm, 46 mm</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906C91" w:rsidRDefault="00906C91" w:rsidP="00906C91">
            <w:pPr>
              <w:jc w:val="center"/>
              <w:rPr>
                <w:rFonts w:cs="Times New Roman"/>
                <w:sz w:val="16"/>
                <w:szCs w:val="16"/>
              </w:rPr>
            </w:pPr>
            <w:r>
              <w:rPr>
                <w:sz w:val="16"/>
                <w:szCs w:val="16"/>
              </w:rPr>
              <w:t>zestaw</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906C91" w:rsidRDefault="00906C91" w:rsidP="00906C91">
            <w:pPr>
              <w:jc w:val="center"/>
              <w:rPr>
                <w:sz w:val="16"/>
                <w:szCs w:val="16"/>
              </w:rPr>
            </w:pPr>
            <w:r>
              <w:rPr>
                <w:sz w:val="16"/>
                <w:szCs w:val="16"/>
              </w:rPr>
              <w:t>5</w:t>
            </w:r>
          </w:p>
        </w:tc>
      </w:tr>
      <w:tr w:rsidR="00A02BAA" w:rsidRPr="006A454D" w:rsidTr="002F57E1">
        <w:trPr>
          <w:trHeight w:val="2244"/>
          <w:jc w:val="center"/>
        </w:trPr>
        <w:tc>
          <w:tcPr>
            <w:tcW w:w="410" w:type="dxa"/>
            <w:tcBorders>
              <w:top w:val="single" w:sz="4" w:space="0" w:color="auto"/>
              <w:left w:val="single" w:sz="4" w:space="0" w:color="auto"/>
              <w:bottom w:val="single" w:sz="4" w:space="0" w:color="auto"/>
              <w:right w:val="single" w:sz="4" w:space="0" w:color="auto"/>
            </w:tcBorders>
            <w:shd w:val="clear" w:color="auto" w:fill="auto"/>
            <w:vAlign w:val="center"/>
          </w:tcPr>
          <w:p w:rsidR="00A02BAA" w:rsidRPr="006A454D" w:rsidRDefault="00A02BAA" w:rsidP="00A02BAA">
            <w:pPr>
              <w:widowControl/>
              <w:suppressAutoHyphens w:val="0"/>
              <w:overflowPunct/>
              <w:jc w:val="center"/>
              <w:textAlignment w:val="auto"/>
              <w:rPr>
                <w:rFonts w:cs="Times New Roman"/>
                <w:color w:val="auto"/>
                <w:kern w:val="0"/>
                <w:sz w:val="18"/>
                <w:szCs w:val="18"/>
                <w:lang w:eastAsia="pl-PL"/>
              </w:rPr>
            </w:pPr>
            <w:r>
              <w:rPr>
                <w:rFonts w:cs="Times New Roman"/>
                <w:color w:val="auto"/>
                <w:kern w:val="0"/>
                <w:sz w:val="18"/>
                <w:szCs w:val="18"/>
                <w:lang w:eastAsia="pl-PL"/>
              </w:rPr>
              <w:t>2</w:t>
            </w:r>
          </w:p>
        </w:tc>
        <w:tc>
          <w:tcPr>
            <w:tcW w:w="6328" w:type="dxa"/>
            <w:tcBorders>
              <w:top w:val="single" w:sz="4" w:space="0" w:color="auto"/>
              <w:left w:val="single" w:sz="4" w:space="0" w:color="auto"/>
              <w:bottom w:val="single" w:sz="4" w:space="0" w:color="auto"/>
              <w:right w:val="single" w:sz="4" w:space="0" w:color="auto"/>
            </w:tcBorders>
            <w:shd w:val="clear" w:color="auto" w:fill="auto"/>
          </w:tcPr>
          <w:p w:rsidR="00A02BAA" w:rsidRPr="00A02BAA" w:rsidRDefault="00A02BAA" w:rsidP="00A02BAA">
            <w:pPr>
              <w:widowControl/>
              <w:suppressAutoHyphens w:val="0"/>
              <w:overflowPunct/>
              <w:spacing w:after="240"/>
              <w:textAlignment w:val="auto"/>
              <w:rPr>
                <w:rFonts w:cs="Times New Roman"/>
                <w:color w:val="222222"/>
                <w:kern w:val="0"/>
                <w:sz w:val="18"/>
                <w:szCs w:val="18"/>
                <w:lang w:eastAsia="pl-PL"/>
              </w:rPr>
            </w:pPr>
            <w:r>
              <w:rPr>
                <w:color w:val="222222"/>
                <w:sz w:val="18"/>
                <w:szCs w:val="18"/>
              </w:rPr>
              <w:t xml:space="preserve">Przedłużenie aortalne – </w:t>
            </w:r>
            <w:proofErr w:type="spellStart"/>
            <w:r>
              <w:rPr>
                <w:color w:val="222222"/>
                <w:sz w:val="18"/>
                <w:szCs w:val="18"/>
              </w:rPr>
              <w:t>cuff</w:t>
            </w:r>
            <w:proofErr w:type="spellEnd"/>
            <w:r>
              <w:rPr>
                <w:color w:val="222222"/>
                <w:sz w:val="18"/>
                <w:szCs w:val="18"/>
              </w:rPr>
              <w:t>:</w:t>
            </w:r>
            <w:r>
              <w:rPr>
                <w:color w:val="222222"/>
                <w:sz w:val="18"/>
                <w:szCs w:val="18"/>
              </w:rPr>
              <w:br/>
              <w:t xml:space="preserve">• rusztowanie </w:t>
            </w:r>
            <w:proofErr w:type="spellStart"/>
            <w:r>
              <w:rPr>
                <w:color w:val="222222"/>
                <w:sz w:val="18"/>
                <w:szCs w:val="18"/>
              </w:rPr>
              <w:t>stent</w:t>
            </w:r>
            <w:proofErr w:type="spellEnd"/>
            <w:r>
              <w:rPr>
                <w:color w:val="222222"/>
                <w:sz w:val="18"/>
                <w:szCs w:val="18"/>
              </w:rPr>
              <w:t xml:space="preserve"> </w:t>
            </w:r>
            <w:proofErr w:type="spellStart"/>
            <w:r>
              <w:rPr>
                <w:color w:val="222222"/>
                <w:sz w:val="18"/>
                <w:szCs w:val="18"/>
              </w:rPr>
              <w:t>graftu</w:t>
            </w:r>
            <w:proofErr w:type="spellEnd"/>
            <w:r>
              <w:rPr>
                <w:color w:val="222222"/>
                <w:sz w:val="18"/>
                <w:szCs w:val="18"/>
              </w:rPr>
              <w:t xml:space="preserve"> wykonane z </w:t>
            </w:r>
            <w:proofErr w:type="spellStart"/>
            <w:r>
              <w:rPr>
                <w:color w:val="222222"/>
                <w:sz w:val="18"/>
                <w:szCs w:val="18"/>
              </w:rPr>
              <w:t>nitinolu</w:t>
            </w:r>
            <w:proofErr w:type="spellEnd"/>
            <w:r>
              <w:rPr>
                <w:color w:val="222222"/>
                <w:sz w:val="18"/>
                <w:szCs w:val="18"/>
              </w:rPr>
              <w:t>;</w:t>
            </w:r>
            <w:r>
              <w:rPr>
                <w:color w:val="222222"/>
                <w:sz w:val="18"/>
                <w:szCs w:val="18"/>
              </w:rPr>
              <w:br/>
              <w:t>• pokrycie z poliestru</w:t>
            </w:r>
            <w:r>
              <w:rPr>
                <w:color w:val="222222"/>
                <w:sz w:val="18"/>
                <w:szCs w:val="18"/>
              </w:rPr>
              <w:br/>
              <w:t xml:space="preserve">• trwałe i odporne na uszkodzenia mechaniczne oraz zmęczenie materiału </w:t>
            </w:r>
            <w:proofErr w:type="spellStart"/>
            <w:r>
              <w:rPr>
                <w:color w:val="222222"/>
                <w:sz w:val="18"/>
                <w:szCs w:val="18"/>
              </w:rPr>
              <w:t>mo-cowanie</w:t>
            </w:r>
            <w:proofErr w:type="spellEnd"/>
            <w:r>
              <w:rPr>
                <w:color w:val="222222"/>
                <w:sz w:val="18"/>
                <w:szCs w:val="18"/>
              </w:rPr>
              <w:t xml:space="preserve"> </w:t>
            </w:r>
            <w:proofErr w:type="spellStart"/>
            <w:r>
              <w:rPr>
                <w:color w:val="222222"/>
                <w:sz w:val="18"/>
                <w:szCs w:val="18"/>
              </w:rPr>
              <w:t>stentu</w:t>
            </w:r>
            <w:proofErr w:type="spellEnd"/>
            <w:r>
              <w:rPr>
                <w:color w:val="222222"/>
                <w:sz w:val="18"/>
                <w:szCs w:val="18"/>
              </w:rPr>
              <w:t xml:space="preserve"> do pokrycia </w:t>
            </w:r>
            <w:proofErr w:type="spellStart"/>
            <w:r>
              <w:rPr>
                <w:color w:val="222222"/>
                <w:sz w:val="18"/>
                <w:szCs w:val="18"/>
              </w:rPr>
              <w:t>stentgraftu</w:t>
            </w:r>
            <w:proofErr w:type="spellEnd"/>
            <w:r>
              <w:rPr>
                <w:color w:val="222222"/>
                <w:sz w:val="18"/>
                <w:szCs w:val="18"/>
              </w:rPr>
              <w:br/>
              <w:t xml:space="preserve">• pewna i trwała fiksacja </w:t>
            </w:r>
            <w:proofErr w:type="spellStart"/>
            <w:r>
              <w:rPr>
                <w:color w:val="222222"/>
                <w:sz w:val="18"/>
                <w:szCs w:val="18"/>
              </w:rPr>
              <w:t>naderkowa</w:t>
            </w:r>
            <w:proofErr w:type="spellEnd"/>
            <w:r>
              <w:rPr>
                <w:color w:val="222222"/>
                <w:sz w:val="18"/>
                <w:szCs w:val="18"/>
              </w:rPr>
              <w:t xml:space="preserve"> przy pomocy korony o pięciu podwójnych hakach mocujących</w:t>
            </w:r>
            <w:r>
              <w:rPr>
                <w:color w:val="222222"/>
                <w:sz w:val="18"/>
                <w:szCs w:val="18"/>
              </w:rPr>
              <w:br/>
              <w:t>• średnice: 20 mm; 22 mm; 24 mm; 26 mm; 28 mm; 30mm; 32mm; 34mm; 36mm</w:t>
            </w:r>
            <w:r>
              <w:rPr>
                <w:color w:val="222222"/>
                <w:sz w:val="18"/>
                <w:szCs w:val="18"/>
              </w:rPr>
              <w:br/>
              <w:t>• długości: 45 mm i 70 mm</w:t>
            </w:r>
            <w:r>
              <w:rPr>
                <w:color w:val="222222"/>
                <w:sz w:val="18"/>
                <w:szCs w:val="18"/>
              </w:rPr>
              <w:br/>
              <w:t>• średnica zewnętrzna systemu dostarczania: 16F, 18F, 20F</w:t>
            </w:r>
            <w:r>
              <w:rPr>
                <w:color w:val="222222"/>
                <w:sz w:val="18"/>
                <w:szCs w:val="18"/>
              </w:rPr>
              <w:br/>
              <w:t>• dostarczane wraz z kompatybilną koszulką, balon</w:t>
            </w:r>
            <w:r>
              <w:rPr>
                <w:color w:val="222222"/>
                <w:sz w:val="18"/>
                <w:szCs w:val="18"/>
              </w:rPr>
              <w:t xml:space="preserve">em do </w:t>
            </w:r>
            <w:proofErr w:type="spellStart"/>
            <w:r>
              <w:rPr>
                <w:color w:val="222222"/>
                <w:sz w:val="18"/>
                <w:szCs w:val="18"/>
              </w:rPr>
              <w:t>doprężeń</w:t>
            </w:r>
            <w:proofErr w:type="spellEnd"/>
            <w:r>
              <w:rPr>
                <w:color w:val="222222"/>
                <w:sz w:val="18"/>
                <w:szCs w:val="18"/>
              </w:rPr>
              <w:t>, prowadnikami</w:t>
            </w:r>
          </w:p>
        </w:tc>
        <w:tc>
          <w:tcPr>
            <w:tcW w:w="576" w:type="dxa"/>
            <w:tcBorders>
              <w:top w:val="single" w:sz="4" w:space="0" w:color="auto"/>
              <w:left w:val="nil"/>
              <w:bottom w:val="single" w:sz="4" w:space="0" w:color="auto"/>
              <w:right w:val="single" w:sz="4" w:space="0" w:color="auto"/>
            </w:tcBorders>
            <w:shd w:val="clear" w:color="auto" w:fill="auto"/>
            <w:noWrap/>
            <w:vAlign w:val="center"/>
          </w:tcPr>
          <w:p w:rsidR="00A02BAA" w:rsidRDefault="00A02BAA" w:rsidP="00A02BAA">
            <w:pPr>
              <w:jc w:val="center"/>
              <w:rPr>
                <w:rFonts w:cs="Times New Roman"/>
                <w:sz w:val="16"/>
                <w:szCs w:val="16"/>
              </w:rPr>
            </w:pPr>
            <w:r>
              <w:rPr>
                <w:sz w:val="16"/>
                <w:szCs w:val="16"/>
              </w:rPr>
              <w:t>zestaw</w:t>
            </w:r>
          </w:p>
        </w:tc>
        <w:tc>
          <w:tcPr>
            <w:tcW w:w="1060" w:type="dxa"/>
            <w:tcBorders>
              <w:top w:val="single" w:sz="4" w:space="0" w:color="auto"/>
              <w:left w:val="nil"/>
              <w:bottom w:val="single" w:sz="4" w:space="0" w:color="auto"/>
              <w:right w:val="single" w:sz="4" w:space="0" w:color="auto"/>
            </w:tcBorders>
            <w:shd w:val="clear" w:color="auto" w:fill="auto"/>
            <w:vAlign w:val="center"/>
          </w:tcPr>
          <w:p w:rsidR="00A02BAA" w:rsidRDefault="00A02BAA" w:rsidP="00A02BAA">
            <w:pPr>
              <w:jc w:val="center"/>
              <w:rPr>
                <w:sz w:val="16"/>
                <w:szCs w:val="16"/>
              </w:rPr>
            </w:pPr>
            <w:r>
              <w:rPr>
                <w:sz w:val="16"/>
                <w:szCs w:val="16"/>
              </w:rPr>
              <w:t>5</w:t>
            </w:r>
          </w:p>
        </w:tc>
      </w:tr>
    </w:tbl>
    <w:p w:rsidR="006A454D" w:rsidRPr="006A454D" w:rsidRDefault="006A454D" w:rsidP="006A454D">
      <w:pPr>
        <w:widowControl/>
        <w:tabs>
          <w:tab w:val="left" w:pos="480"/>
          <w:tab w:val="left" w:pos="6846"/>
          <w:tab w:val="left" w:pos="7379"/>
        </w:tabs>
        <w:suppressAutoHyphens w:val="0"/>
        <w:overflowPunct/>
        <w:ind w:left="70"/>
        <w:textAlignment w:val="auto"/>
        <w:rPr>
          <w:rFonts w:cs="Times New Roman"/>
          <w:color w:val="auto"/>
          <w:kern w:val="0"/>
          <w:sz w:val="20"/>
          <w:szCs w:val="20"/>
          <w:lang w:eastAsia="pl-PL"/>
        </w:rPr>
      </w:pPr>
    </w:p>
    <w:p w:rsidR="006A454D" w:rsidRPr="006A454D" w:rsidRDefault="006A454D" w:rsidP="00C519D4">
      <w:pPr>
        <w:widowControl/>
        <w:tabs>
          <w:tab w:val="left" w:pos="480"/>
          <w:tab w:val="left" w:pos="6846"/>
          <w:tab w:val="left" w:pos="7379"/>
        </w:tabs>
        <w:suppressAutoHyphens w:val="0"/>
        <w:overflowPunct/>
        <w:textAlignment w:val="auto"/>
        <w:rPr>
          <w:rFonts w:cs="Times New Roman"/>
          <w:b/>
          <w:bCs/>
          <w:color w:val="auto"/>
          <w:kern w:val="0"/>
          <w:sz w:val="18"/>
          <w:szCs w:val="18"/>
          <w:lang w:eastAsia="pl-PL"/>
        </w:rPr>
      </w:pPr>
      <w:r w:rsidRPr="006A454D">
        <w:rPr>
          <w:rFonts w:cs="Times New Roman"/>
          <w:b/>
          <w:bCs/>
          <w:color w:val="auto"/>
          <w:kern w:val="0"/>
          <w:sz w:val="18"/>
          <w:szCs w:val="18"/>
          <w:lang w:eastAsia="pl-PL"/>
        </w:rPr>
        <w:t>GRUPA 7</w:t>
      </w:r>
      <w:r w:rsidR="000972BD">
        <w:rPr>
          <w:rFonts w:cs="Times New Roman"/>
          <w:b/>
          <w:bCs/>
          <w:color w:val="auto"/>
          <w:kern w:val="0"/>
          <w:sz w:val="18"/>
          <w:szCs w:val="18"/>
          <w:lang w:eastAsia="pl-PL"/>
        </w:rPr>
        <w:t xml:space="preserve"> (KOMIS)</w:t>
      </w:r>
    </w:p>
    <w:p w:rsidR="007C2FE8" w:rsidRPr="007C2FE8" w:rsidRDefault="007C2FE8" w:rsidP="007C2FE8">
      <w:pPr>
        <w:widowControl/>
        <w:suppressAutoHyphens w:val="0"/>
        <w:overflowPunct/>
        <w:spacing w:line="276" w:lineRule="auto"/>
        <w:ind w:left="357" w:hanging="357"/>
        <w:textAlignment w:val="auto"/>
        <w:rPr>
          <w:rFonts w:cs="Times New Roman"/>
          <w:color w:val="auto"/>
          <w:sz w:val="20"/>
          <w:szCs w:val="20"/>
        </w:rPr>
      </w:pPr>
      <w:r w:rsidRPr="007C2FE8">
        <w:rPr>
          <w:rFonts w:cs="Times New Roman"/>
          <w:color w:val="auto"/>
          <w:sz w:val="20"/>
          <w:szCs w:val="20"/>
        </w:rPr>
        <w:t>Opis przedmiotu zamówienia według Wspólnego Słownika Zamówień – Kody CPV:</w:t>
      </w:r>
    </w:p>
    <w:p w:rsidR="007C2FE8" w:rsidRPr="007C2FE8" w:rsidRDefault="007C2FE8" w:rsidP="007C2FE8">
      <w:pPr>
        <w:widowControl/>
        <w:suppressAutoHyphens w:val="0"/>
        <w:overflowPunct/>
        <w:spacing w:line="276" w:lineRule="auto"/>
        <w:ind w:left="357" w:hanging="357"/>
        <w:textAlignment w:val="auto"/>
        <w:rPr>
          <w:rFonts w:cs="Times New Roman"/>
          <w:color w:val="auto"/>
          <w:sz w:val="20"/>
          <w:szCs w:val="20"/>
        </w:rPr>
      </w:pPr>
      <w:r w:rsidRPr="007C2FE8">
        <w:rPr>
          <w:rFonts w:cs="Times New Roman"/>
          <w:color w:val="auto"/>
          <w:sz w:val="20"/>
          <w:szCs w:val="20"/>
        </w:rPr>
        <w:t>Główny kod CPV: 33111730-7 (Wyroby do angioplastyki)</w:t>
      </w:r>
    </w:p>
    <w:p w:rsidR="006A454D" w:rsidRPr="006A454D" w:rsidRDefault="006A454D" w:rsidP="006A454D">
      <w:pPr>
        <w:widowControl/>
        <w:tabs>
          <w:tab w:val="left" w:pos="555"/>
          <w:tab w:val="left" w:pos="7272"/>
          <w:tab w:val="left" w:pos="7974"/>
        </w:tabs>
        <w:suppressAutoHyphens w:val="0"/>
        <w:overflowPunct/>
        <w:ind w:left="384"/>
        <w:textAlignment w:val="auto"/>
        <w:rPr>
          <w:rFonts w:cs="Times New Roman"/>
          <w:color w:val="auto"/>
          <w:kern w:val="0"/>
          <w:sz w:val="10"/>
          <w:szCs w:val="10"/>
          <w:lang w:eastAsia="pl-PL"/>
        </w:rPr>
      </w:pPr>
    </w:p>
    <w:tbl>
      <w:tblPr>
        <w:tblW w:w="8374" w:type="dxa"/>
        <w:jc w:val="center"/>
        <w:tblCellMar>
          <w:left w:w="70" w:type="dxa"/>
          <w:right w:w="70" w:type="dxa"/>
        </w:tblCellMar>
        <w:tblLook w:val="04A0" w:firstRow="1" w:lastRow="0" w:firstColumn="1" w:lastColumn="0" w:noHBand="0" w:noVBand="1"/>
      </w:tblPr>
      <w:tblGrid>
        <w:gridCol w:w="410"/>
        <w:gridCol w:w="6366"/>
        <w:gridCol w:w="533"/>
        <w:gridCol w:w="1065"/>
      </w:tblGrid>
      <w:tr w:rsidR="006A454D" w:rsidRPr="006A454D" w:rsidTr="00906C91">
        <w:trPr>
          <w:trHeight w:val="420"/>
          <w:jc w:val="center"/>
        </w:trPr>
        <w:tc>
          <w:tcPr>
            <w:tcW w:w="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454D" w:rsidRPr="006A454D" w:rsidRDefault="006A454D" w:rsidP="006A454D">
            <w:pPr>
              <w:widowControl/>
              <w:suppressAutoHyphens w:val="0"/>
              <w:overflowPunct/>
              <w:jc w:val="center"/>
              <w:textAlignment w:val="auto"/>
              <w:rPr>
                <w:rFonts w:cs="Times New Roman"/>
                <w:b/>
                <w:bCs/>
                <w:color w:val="auto"/>
                <w:kern w:val="0"/>
                <w:sz w:val="14"/>
                <w:szCs w:val="14"/>
                <w:lang w:eastAsia="pl-PL"/>
              </w:rPr>
            </w:pPr>
            <w:r w:rsidRPr="006A454D">
              <w:rPr>
                <w:rFonts w:cs="Times New Roman"/>
                <w:b/>
                <w:bCs/>
                <w:color w:val="auto"/>
                <w:kern w:val="0"/>
                <w:sz w:val="14"/>
                <w:szCs w:val="14"/>
                <w:lang w:eastAsia="pl-PL"/>
              </w:rPr>
              <w:t>Lp.</w:t>
            </w:r>
          </w:p>
        </w:tc>
        <w:tc>
          <w:tcPr>
            <w:tcW w:w="6366" w:type="dxa"/>
            <w:tcBorders>
              <w:top w:val="single" w:sz="4" w:space="0" w:color="auto"/>
              <w:left w:val="nil"/>
              <w:bottom w:val="single" w:sz="4" w:space="0" w:color="auto"/>
              <w:right w:val="single" w:sz="4" w:space="0" w:color="auto"/>
            </w:tcBorders>
            <w:shd w:val="clear" w:color="auto" w:fill="auto"/>
            <w:vAlign w:val="center"/>
            <w:hideMark/>
          </w:tcPr>
          <w:p w:rsidR="006A454D" w:rsidRPr="006A454D" w:rsidRDefault="006A454D" w:rsidP="006A454D">
            <w:pPr>
              <w:widowControl/>
              <w:suppressAutoHyphens w:val="0"/>
              <w:overflowPunct/>
              <w:jc w:val="center"/>
              <w:textAlignment w:val="auto"/>
              <w:rPr>
                <w:rFonts w:cs="Times New Roman"/>
                <w:b/>
                <w:bCs/>
                <w:color w:val="auto"/>
                <w:kern w:val="0"/>
                <w:sz w:val="14"/>
                <w:szCs w:val="14"/>
                <w:lang w:eastAsia="pl-PL"/>
              </w:rPr>
            </w:pPr>
            <w:r w:rsidRPr="006A454D">
              <w:rPr>
                <w:rFonts w:cs="Times New Roman"/>
                <w:b/>
                <w:bCs/>
                <w:color w:val="auto"/>
                <w:kern w:val="0"/>
                <w:sz w:val="14"/>
                <w:szCs w:val="14"/>
                <w:lang w:eastAsia="pl-PL"/>
              </w:rPr>
              <w:t>Wykaz asortymentu do przetargu</w:t>
            </w:r>
          </w:p>
        </w:tc>
        <w:tc>
          <w:tcPr>
            <w:tcW w:w="533" w:type="dxa"/>
            <w:tcBorders>
              <w:top w:val="single" w:sz="4" w:space="0" w:color="auto"/>
              <w:left w:val="nil"/>
              <w:bottom w:val="single" w:sz="4" w:space="0" w:color="auto"/>
              <w:right w:val="single" w:sz="4" w:space="0" w:color="auto"/>
            </w:tcBorders>
            <w:shd w:val="clear" w:color="auto" w:fill="auto"/>
            <w:vAlign w:val="center"/>
            <w:hideMark/>
          </w:tcPr>
          <w:p w:rsidR="006A454D" w:rsidRPr="006A454D" w:rsidRDefault="006A454D" w:rsidP="006A454D">
            <w:pPr>
              <w:widowControl/>
              <w:suppressAutoHyphens w:val="0"/>
              <w:overflowPunct/>
              <w:jc w:val="center"/>
              <w:textAlignment w:val="auto"/>
              <w:rPr>
                <w:rFonts w:cs="Times New Roman"/>
                <w:b/>
                <w:bCs/>
                <w:color w:val="auto"/>
                <w:kern w:val="0"/>
                <w:sz w:val="14"/>
                <w:szCs w:val="14"/>
                <w:lang w:eastAsia="pl-PL"/>
              </w:rPr>
            </w:pPr>
            <w:r w:rsidRPr="006A454D">
              <w:rPr>
                <w:rFonts w:cs="Times New Roman"/>
                <w:b/>
                <w:bCs/>
                <w:color w:val="auto"/>
                <w:kern w:val="0"/>
                <w:sz w:val="14"/>
                <w:szCs w:val="14"/>
                <w:lang w:eastAsia="pl-PL"/>
              </w:rPr>
              <w:t>J.m.</w:t>
            </w:r>
          </w:p>
        </w:tc>
        <w:tc>
          <w:tcPr>
            <w:tcW w:w="1065" w:type="dxa"/>
            <w:tcBorders>
              <w:top w:val="single" w:sz="4" w:space="0" w:color="auto"/>
              <w:left w:val="nil"/>
              <w:bottom w:val="single" w:sz="4" w:space="0" w:color="auto"/>
              <w:right w:val="single" w:sz="4" w:space="0" w:color="auto"/>
            </w:tcBorders>
            <w:shd w:val="clear" w:color="auto" w:fill="auto"/>
            <w:vAlign w:val="center"/>
            <w:hideMark/>
          </w:tcPr>
          <w:p w:rsidR="006A454D" w:rsidRPr="006A454D" w:rsidRDefault="006A454D" w:rsidP="006A454D">
            <w:pPr>
              <w:widowControl/>
              <w:suppressAutoHyphens w:val="0"/>
              <w:overflowPunct/>
              <w:jc w:val="center"/>
              <w:textAlignment w:val="auto"/>
              <w:rPr>
                <w:rFonts w:cs="Times New Roman"/>
                <w:b/>
                <w:bCs/>
                <w:color w:val="auto"/>
                <w:kern w:val="0"/>
                <w:sz w:val="14"/>
                <w:szCs w:val="14"/>
                <w:lang w:eastAsia="pl-PL"/>
              </w:rPr>
            </w:pPr>
            <w:r w:rsidRPr="006A454D">
              <w:rPr>
                <w:rFonts w:cs="Times New Roman"/>
                <w:b/>
                <w:bCs/>
                <w:color w:val="auto"/>
                <w:kern w:val="0"/>
                <w:sz w:val="14"/>
                <w:szCs w:val="14"/>
                <w:lang w:eastAsia="pl-PL"/>
              </w:rPr>
              <w:t xml:space="preserve">  Ilość </w:t>
            </w:r>
          </w:p>
        </w:tc>
      </w:tr>
      <w:tr w:rsidR="00906C91" w:rsidRPr="006A454D" w:rsidTr="00906C91">
        <w:trPr>
          <w:trHeight w:val="284"/>
          <w:jc w:val="center"/>
        </w:trPr>
        <w:tc>
          <w:tcPr>
            <w:tcW w:w="410" w:type="dxa"/>
            <w:tcBorders>
              <w:top w:val="single" w:sz="4" w:space="0" w:color="auto"/>
              <w:left w:val="single" w:sz="4" w:space="0" w:color="auto"/>
              <w:bottom w:val="single" w:sz="4" w:space="0" w:color="auto"/>
              <w:right w:val="nil"/>
            </w:tcBorders>
            <w:shd w:val="clear" w:color="auto" w:fill="auto"/>
            <w:noWrap/>
            <w:vAlign w:val="center"/>
            <w:hideMark/>
          </w:tcPr>
          <w:p w:rsidR="00906C91" w:rsidRPr="007C2FE8" w:rsidRDefault="00906C91" w:rsidP="00906C91">
            <w:pPr>
              <w:widowControl/>
              <w:suppressAutoHyphens w:val="0"/>
              <w:overflowPunct/>
              <w:jc w:val="center"/>
              <w:textAlignment w:val="auto"/>
              <w:rPr>
                <w:rFonts w:cs="Times New Roman"/>
                <w:color w:val="auto"/>
                <w:kern w:val="0"/>
                <w:sz w:val="18"/>
                <w:szCs w:val="18"/>
                <w:lang w:eastAsia="pl-PL"/>
              </w:rPr>
            </w:pPr>
            <w:r w:rsidRPr="007C2FE8">
              <w:rPr>
                <w:rFonts w:cs="Times New Roman"/>
                <w:color w:val="auto"/>
                <w:kern w:val="0"/>
                <w:sz w:val="18"/>
                <w:szCs w:val="18"/>
                <w:lang w:eastAsia="pl-PL"/>
              </w:rPr>
              <w:t>1</w:t>
            </w:r>
          </w:p>
        </w:tc>
        <w:tc>
          <w:tcPr>
            <w:tcW w:w="6366" w:type="dxa"/>
            <w:tcBorders>
              <w:top w:val="single" w:sz="4" w:space="0" w:color="auto"/>
              <w:left w:val="single" w:sz="4" w:space="0" w:color="auto"/>
              <w:bottom w:val="single" w:sz="4" w:space="0" w:color="auto"/>
              <w:right w:val="single" w:sz="4" w:space="0" w:color="auto"/>
            </w:tcBorders>
            <w:shd w:val="clear" w:color="auto" w:fill="auto"/>
            <w:vAlign w:val="center"/>
          </w:tcPr>
          <w:p w:rsidR="00906C91" w:rsidRPr="007C2FE8" w:rsidRDefault="00906C91" w:rsidP="00906C91">
            <w:pPr>
              <w:widowControl/>
              <w:suppressAutoHyphens w:val="0"/>
              <w:overflowPunct/>
              <w:textAlignment w:val="auto"/>
              <w:rPr>
                <w:rFonts w:cs="Times New Roman"/>
                <w:color w:val="000000"/>
                <w:kern w:val="0"/>
                <w:sz w:val="18"/>
                <w:szCs w:val="18"/>
                <w:lang w:eastAsia="pl-PL"/>
              </w:rPr>
            </w:pPr>
            <w:r w:rsidRPr="007C2FE8">
              <w:rPr>
                <w:rFonts w:cs="Times New Roman"/>
                <w:color w:val="000000"/>
                <w:sz w:val="18"/>
                <w:szCs w:val="18"/>
              </w:rPr>
              <w:t xml:space="preserve">Pętla naczyniowa wykonana z </w:t>
            </w:r>
            <w:proofErr w:type="spellStart"/>
            <w:r w:rsidRPr="007C2FE8">
              <w:rPr>
                <w:rFonts w:cs="Times New Roman"/>
                <w:color w:val="000000"/>
                <w:sz w:val="18"/>
                <w:szCs w:val="18"/>
              </w:rPr>
              <w:t>nitinolowego</w:t>
            </w:r>
            <w:proofErr w:type="spellEnd"/>
            <w:r w:rsidRPr="007C2FE8">
              <w:rPr>
                <w:rFonts w:cs="Times New Roman"/>
                <w:color w:val="000000"/>
                <w:sz w:val="18"/>
                <w:szCs w:val="18"/>
              </w:rPr>
              <w:t xml:space="preserve"> prowadnika zakończonego odchodzącą pod kątem 90 stopni w części dystalnej pętlą. Pętla wykonana z pozłacanego drutu </w:t>
            </w:r>
            <w:proofErr w:type="spellStart"/>
            <w:r w:rsidRPr="007C2FE8">
              <w:rPr>
                <w:rFonts w:cs="Times New Roman"/>
                <w:color w:val="000000"/>
                <w:sz w:val="18"/>
                <w:szCs w:val="18"/>
              </w:rPr>
              <w:lastRenderedPageBreak/>
              <w:t>wolftamowego</w:t>
            </w:r>
            <w:proofErr w:type="spellEnd"/>
            <w:r w:rsidRPr="007C2FE8">
              <w:rPr>
                <w:rFonts w:cs="Times New Roman"/>
                <w:color w:val="000000"/>
                <w:sz w:val="18"/>
                <w:szCs w:val="18"/>
              </w:rPr>
              <w:t xml:space="preserve">. W komplecie cewnik prowadzący dostosowany do wymiaru pętli. Rozmiary pętli: pętla standardowa: średnice 5/10/15/20/25/30/35mm, długości prowadnika 65 lub 120cm,, cewnik prowadzący 4 lub 6F. </w:t>
            </w:r>
            <w:proofErr w:type="spellStart"/>
            <w:r w:rsidRPr="007C2FE8">
              <w:rPr>
                <w:rFonts w:cs="Times New Roman"/>
                <w:color w:val="000000"/>
                <w:sz w:val="18"/>
                <w:szCs w:val="18"/>
              </w:rPr>
              <w:t>Mikropętla</w:t>
            </w:r>
            <w:proofErr w:type="spellEnd"/>
            <w:r w:rsidRPr="007C2FE8">
              <w:rPr>
                <w:rFonts w:cs="Times New Roman"/>
                <w:color w:val="000000"/>
                <w:sz w:val="18"/>
                <w:szCs w:val="18"/>
              </w:rPr>
              <w:t xml:space="preserve">: średnice 2/4/7mm, długości prowadnika 175/200cm, cewnik prowadzący 3,0/2,3F </w:t>
            </w:r>
            <w:proofErr w:type="spellStart"/>
            <w:r w:rsidRPr="007C2FE8">
              <w:rPr>
                <w:rFonts w:cs="Times New Roman"/>
                <w:color w:val="000000"/>
                <w:sz w:val="18"/>
                <w:szCs w:val="18"/>
              </w:rPr>
              <w:t>prox</w:t>
            </w:r>
            <w:proofErr w:type="spellEnd"/>
            <w:r w:rsidRPr="007C2FE8">
              <w:rPr>
                <w:rFonts w:cs="Times New Roman"/>
                <w:color w:val="000000"/>
                <w:sz w:val="18"/>
                <w:szCs w:val="18"/>
              </w:rPr>
              <w:t>/</w:t>
            </w:r>
            <w:proofErr w:type="spellStart"/>
            <w:r w:rsidRPr="007C2FE8">
              <w:rPr>
                <w:rFonts w:cs="Times New Roman"/>
                <w:color w:val="000000"/>
                <w:sz w:val="18"/>
                <w:szCs w:val="18"/>
              </w:rPr>
              <w:t>dyst</w:t>
            </w:r>
            <w:proofErr w:type="spellEnd"/>
          </w:p>
        </w:tc>
        <w:tc>
          <w:tcPr>
            <w:tcW w:w="533" w:type="dxa"/>
            <w:tcBorders>
              <w:top w:val="single" w:sz="4" w:space="0" w:color="auto"/>
              <w:left w:val="nil"/>
              <w:bottom w:val="single" w:sz="4" w:space="0" w:color="auto"/>
              <w:right w:val="single" w:sz="4" w:space="0" w:color="auto"/>
            </w:tcBorders>
            <w:shd w:val="clear" w:color="auto" w:fill="auto"/>
            <w:noWrap/>
            <w:vAlign w:val="center"/>
          </w:tcPr>
          <w:p w:rsidR="00906C91" w:rsidRPr="007C2FE8" w:rsidRDefault="00906C91" w:rsidP="00906C91">
            <w:pPr>
              <w:jc w:val="center"/>
              <w:rPr>
                <w:rFonts w:cs="Times New Roman"/>
                <w:color w:val="auto"/>
                <w:sz w:val="18"/>
                <w:szCs w:val="18"/>
              </w:rPr>
            </w:pPr>
            <w:proofErr w:type="spellStart"/>
            <w:r w:rsidRPr="007C2FE8">
              <w:rPr>
                <w:rFonts w:cs="Times New Roman"/>
                <w:sz w:val="18"/>
                <w:szCs w:val="18"/>
              </w:rPr>
              <w:lastRenderedPageBreak/>
              <w:t>szt</w:t>
            </w:r>
            <w:proofErr w:type="spellEnd"/>
          </w:p>
        </w:tc>
        <w:tc>
          <w:tcPr>
            <w:tcW w:w="1065" w:type="dxa"/>
            <w:tcBorders>
              <w:top w:val="single" w:sz="4" w:space="0" w:color="auto"/>
              <w:left w:val="nil"/>
              <w:bottom w:val="single" w:sz="4" w:space="0" w:color="auto"/>
              <w:right w:val="single" w:sz="4" w:space="0" w:color="auto"/>
            </w:tcBorders>
            <w:shd w:val="clear" w:color="auto" w:fill="auto"/>
            <w:noWrap/>
            <w:vAlign w:val="center"/>
          </w:tcPr>
          <w:p w:rsidR="00906C91" w:rsidRPr="007C2FE8" w:rsidRDefault="00906C91" w:rsidP="00906C91">
            <w:pPr>
              <w:jc w:val="center"/>
              <w:rPr>
                <w:rFonts w:cs="Times New Roman"/>
                <w:sz w:val="18"/>
                <w:szCs w:val="18"/>
              </w:rPr>
            </w:pPr>
            <w:r w:rsidRPr="007C2FE8">
              <w:rPr>
                <w:rFonts w:cs="Times New Roman"/>
                <w:sz w:val="18"/>
                <w:szCs w:val="18"/>
              </w:rPr>
              <w:t>10</w:t>
            </w:r>
          </w:p>
        </w:tc>
      </w:tr>
      <w:tr w:rsidR="00906C91" w:rsidRPr="006A454D" w:rsidTr="00906C91">
        <w:trPr>
          <w:trHeight w:val="284"/>
          <w:jc w:val="center"/>
        </w:trPr>
        <w:tc>
          <w:tcPr>
            <w:tcW w:w="410" w:type="dxa"/>
            <w:tcBorders>
              <w:top w:val="single" w:sz="4" w:space="0" w:color="auto"/>
              <w:left w:val="single" w:sz="4" w:space="0" w:color="auto"/>
              <w:bottom w:val="single" w:sz="4" w:space="0" w:color="auto"/>
              <w:right w:val="nil"/>
            </w:tcBorders>
            <w:shd w:val="clear" w:color="auto" w:fill="auto"/>
            <w:noWrap/>
            <w:vAlign w:val="center"/>
            <w:hideMark/>
          </w:tcPr>
          <w:p w:rsidR="00906C91" w:rsidRPr="007C2FE8" w:rsidRDefault="00906C91" w:rsidP="00906C91">
            <w:pPr>
              <w:widowControl/>
              <w:suppressAutoHyphens w:val="0"/>
              <w:overflowPunct/>
              <w:jc w:val="center"/>
              <w:textAlignment w:val="auto"/>
              <w:rPr>
                <w:rFonts w:cs="Times New Roman"/>
                <w:color w:val="auto"/>
                <w:kern w:val="0"/>
                <w:sz w:val="18"/>
                <w:szCs w:val="18"/>
                <w:lang w:eastAsia="pl-PL"/>
              </w:rPr>
            </w:pPr>
            <w:r w:rsidRPr="007C2FE8">
              <w:rPr>
                <w:rFonts w:cs="Times New Roman"/>
                <w:color w:val="auto"/>
                <w:kern w:val="0"/>
                <w:sz w:val="18"/>
                <w:szCs w:val="18"/>
                <w:lang w:eastAsia="pl-PL"/>
              </w:rPr>
              <w:t>2</w:t>
            </w:r>
          </w:p>
        </w:tc>
        <w:tc>
          <w:tcPr>
            <w:tcW w:w="6366" w:type="dxa"/>
            <w:tcBorders>
              <w:top w:val="single" w:sz="4" w:space="0" w:color="auto"/>
              <w:left w:val="single" w:sz="4" w:space="0" w:color="auto"/>
              <w:bottom w:val="single" w:sz="4" w:space="0" w:color="auto"/>
              <w:right w:val="single" w:sz="4" w:space="0" w:color="auto"/>
            </w:tcBorders>
            <w:shd w:val="clear" w:color="auto" w:fill="auto"/>
          </w:tcPr>
          <w:p w:rsidR="00906C91" w:rsidRPr="007C2FE8" w:rsidRDefault="00906C91" w:rsidP="00906C91">
            <w:pPr>
              <w:rPr>
                <w:rFonts w:cs="Times New Roman"/>
                <w:color w:val="000000"/>
                <w:sz w:val="18"/>
                <w:szCs w:val="18"/>
              </w:rPr>
            </w:pPr>
            <w:proofErr w:type="spellStart"/>
            <w:r w:rsidRPr="007C2FE8">
              <w:rPr>
                <w:rFonts w:cs="Times New Roman"/>
                <w:color w:val="000000"/>
                <w:sz w:val="18"/>
                <w:szCs w:val="18"/>
              </w:rPr>
              <w:t>Odczepialne</w:t>
            </w:r>
            <w:proofErr w:type="spellEnd"/>
            <w:r w:rsidRPr="007C2FE8">
              <w:rPr>
                <w:rFonts w:cs="Times New Roman"/>
                <w:color w:val="000000"/>
                <w:sz w:val="18"/>
                <w:szCs w:val="18"/>
              </w:rPr>
              <w:t xml:space="preserve"> </w:t>
            </w:r>
            <w:proofErr w:type="spellStart"/>
            <w:r w:rsidRPr="007C2FE8">
              <w:rPr>
                <w:rFonts w:cs="Times New Roman"/>
                <w:color w:val="000000"/>
                <w:sz w:val="18"/>
                <w:szCs w:val="18"/>
              </w:rPr>
              <w:t>koile</w:t>
            </w:r>
            <w:proofErr w:type="spellEnd"/>
            <w:r w:rsidRPr="007C2FE8">
              <w:rPr>
                <w:rFonts w:cs="Times New Roman"/>
                <w:color w:val="000000"/>
                <w:sz w:val="18"/>
                <w:szCs w:val="18"/>
              </w:rPr>
              <w:t xml:space="preserve"> obwodowe wykonane z platyny pokryte włóknami nylonowymi lub PGLA. Dostępne rozmiary od 2 do 20mm  średnicy i 4-50cm długości. Możliwość repozycjonowania </w:t>
            </w:r>
            <w:proofErr w:type="spellStart"/>
            <w:r w:rsidRPr="007C2FE8">
              <w:rPr>
                <w:rFonts w:cs="Times New Roman"/>
                <w:color w:val="000000"/>
                <w:sz w:val="18"/>
                <w:szCs w:val="18"/>
              </w:rPr>
              <w:t>coili</w:t>
            </w:r>
            <w:proofErr w:type="spellEnd"/>
            <w:r w:rsidRPr="007C2FE8">
              <w:rPr>
                <w:rFonts w:cs="Times New Roman"/>
                <w:color w:val="000000"/>
                <w:sz w:val="18"/>
                <w:szCs w:val="18"/>
              </w:rPr>
              <w:t xml:space="preserve">. Kompatybilne z </w:t>
            </w:r>
            <w:proofErr w:type="spellStart"/>
            <w:r w:rsidRPr="007C2FE8">
              <w:rPr>
                <w:rFonts w:cs="Times New Roman"/>
                <w:color w:val="000000"/>
                <w:sz w:val="18"/>
                <w:szCs w:val="18"/>
              </w:rPr>
              <w:t>mikrocewnikiem</w:t>
            </w:r>
            <w:proofErr w:type="spellEnd"/>
            <w:r w:rsidRPr="007C2FE8">
              <w:rPr>
                <w:rFonts w:cs="Times New Roman"/>
                <w:color w:val="000000"/>
                <w:sz w:val="18"/>
                <w:szCs w:val="18"/>
              </w:rPr>
              <w:t xml:space="preserve">  0,018.</w:t>
            </w:r>
          </w:p>
        </w:tc>
        <w:tc>
          <w:tcPr>
            <w:tcW w:w="533" w:type="dxa"/>
            <w:tcBorders>
              <w:top w:val="single" w:sz="4" w:space="0" w:color="auto"/>
              <w:left w:val="nil"/>
              <w:bottom w:val="single" w:sz="4" w:space="0" w:color="auto"/>
              <w:right w:val="single" w:sz="4" w:space="0" w:color="auto"/>
            </w:tcBorders>
            <w:shd w:val="clear" w:color="auto" w:fill="auto"/>
            <w:noWrap/>
            <w:vAlign w:val="center"/>
          </w:tcPr>
          <w:p w:rsidR="00906C91" w:rsidRPr="007C2FE8" w:rsidRDefault="00906C91" w:rsidP="00906C91">
            <w:pPr>
              <w:jc w:val="center"/>
              <w:rPr>
                <w:rFonts w:cs="Times New Roman"/>
                <w:color w:val="auto"/>
                <w:sz w:val="18"/>
                <w:szCs w:val="18"/>
              </w:rPr>
            </w:pPr>
            <w:proofErr w:type="spellStart"/>
            <w:r w:rsidRPr="007C2FE8">
              <w:rPr>
                <w:rFonts w:cs="Times New Roman"/>
                <w:sz w:val="18"/>
                <w:szCs w:val="18"/>
              </w:rPr>
              <w:t>szt</w:t>
            </w:r>
            <w:proofErr w:type="spellEnd"/>
          </w:p>
        </w:tc>
        <w:tc>
          <w:tcPr>
            <w:tcW w:w="1065" w:type="dxa"/>
            <w:tcBorders>
              <w:top w:val="single" w:sz="4" w:space="0" w:color="auto"/>
              <w:left w:val="nil"/>
              <w:bottom w:val="single" w:sz="4" w:space="0" w:color="auto"/>
              <w:right w:val="single" w:sz="4" w:space="0" w:color="auto"/>
            </w:tcBorders>
            <w:shd w:val="clear" w:color="auto" w:fill="auto"/>
            <w:noWrap/>
            <w:vAlign w:val="center"/>
          </w:tcPr>
          <w:p w:rsidR="00906C91" w:rsidRPr="007C2FE8" w:rsidRDefault="00906C91" w:rsidP="00906C91">
            <w:pPr>
              <w:jc w:val="center"/>
              <w:rPr>
                <w:rFonts w:cs="Times New Roman"/>
                <w:sz w:val="18"/>
                <w:szCs w:val="18"/>
              </w:rPr>
            </w:pPr>
            <w:r w:rsidRPr="007C2FE8">
              <w:rPr>
                <w:rFonts w:cs="Times New Roman"/>
                <w:sz w:val="18"/>
                <w:szCs w:val="18"/>
              </w:rPr>
              <w:t>10</w:t>
            </w:r>
          </w:p>
        </w:tc>
      </w:tr>
      <w:tr w:rsidR="00906C91" w:rsidRPr="006A454D" w:rsidTr="00906C91">
        <w:trPr>
          <w:trHeight w:val="284"/>
          <w:jc w:val="center"/>
        </w:trPr>
        <w:tc>
          <w:tcPr>
            <w:tcW w:w="410" w:type="dxa"/>
            <w:tcBorders>
              <w:top w:val="single" w:sz="4" w:space="0" w:color="auto"/>
              <w:left w:val="single" w:sz="4" w:space="0" w:color="auto"/>
              <w:bottom w:val="single" w:sz="4" w:space="0" w:color="auto"/>
              <w:right w:val="nil"/>
            </w:tcBorders>
            <w:shd w:val="clear" w:color="auto" w:fill="auto"/>
            <w:noWrap/>
            <w:vAlign w:val="center"/>
          </w:tcPr>
          <w:p w:rsidR="00906C91" w:rsidRPr="007C2FE8" w:rsidRDefault="00906C91" w:rsidP="00906C91">
            <w:pPr>
              <w:widowControl/>
              <w:suppressAutoHyphens w:val="0"/>
              <w:overflowPunct/>
              <w:jc w:val="center"/>
              <w:textAlignment w:val="auto"/>
              <w:rPr>
                <w:rFonts w:cs="Times New Roman"/>
                <w:color w:val="auto"/>
                <w:kern w:val="0"/>
                <w:sz w:val="18"/>
                <w:szCs w:val="18"/>
                <w:lang w:eastAsia="pl-PL"/>
              </w:rPr>
            </w:pPr>
            <w:r w:rsidRPr="007C2FE8">
              <w:rPr>
                <w:rFonts w:cs="Times New Roman"/>
                <w:color w:val="auto"/>
                <w:kern w:val="0"/>
                <w:sz w:val="18"/>
                <w:szCs w:val="18"/>
                <w:lang w:eastAsia="pl-PL"/>
              </w:rPr>
              <w:t>3</w:t>
            </w:r>
          </w:p>
        </w:tc>
        <w:tc>
          <w:tcPr>
            <w:tcW w:w="6366" w:type="dxa"/>
            <w:tcBorders>
              <w:top w:val="single" w:sz="4" w:space="0" w:color="auto"/>
              <w:left w:val="single" w:sz="4" w:space="0" w:color="auto"/>
              <w:bottom w:val="single" w:sz="4" w:space="0" w:color="auto"/>
              <w:right w:val="single" w:sz="4" w:space="0" w:color="auto"/>
            </w:tcBorders>
            <w:shd w:val="clear" w:color="auto" w:fill="auto"/>
          </w:tcPr>
          <w:p w:rsidR="00906C91" w:rsidRPr="007C2FE8" w:rsidRDefault="00906C91" w:rsidP="00906C91">
            <w:pPr>
              <w:rPr>
                <w:rFonts w:cs="Times New Roman"/>
                <w:color w:val="000000"/>
                <w:sz w:val="18"/>
                <w:szCs w:val="18"/>
              </w:rPr>
            </w:pPr>
            <w:proofErr w:type="spellStart"/>
            <w:r w:rsidRPr="007C2FE8">
              <w:rPr>
                <w:rFonts w:cs="Times New Roman"/>
                <w:color w:val="000000"/>
                <w:sz w:val="18"/>
                <w:szCs w:val="18"/>
              </w:rPr>
              <w:t>Odczepialne</w:t>
            </w:r>
            <w:proofErr w:type="spellEnd"/>
            <w:r w:rsidRPr="007C2FE8">
              <w:rPr>
                <w:rFonts w:cs="Times New Roman"/>
                <w:color w:val="000000"/>
                <w:sz w:val="18"/>
                <w:szCs w:val="18"/>
              </w:rPr>
              <w:t xml:space="preserve"> </w:t>
            </w:r>
            <w:proofErr w:type="spellStart"/>
            <w:r w:rsidRPr="007C2FE8">
              <w:rPr>
                <w:rFonts w:cs="Times New Roman"/>
                <w:color w:val="000000"/>
                <w:sz w:val="18"/>
                <w:szCs w:val="18"/>
              </w:rPr>
              <w:t>koile</w:t>
            </w:r>
            <w:proofErr w:type="spellEnd"/>
            <w:r w:rsidRPr="007C2FE8">
              <w:rPr>
                <w:rFonts w:cs="Times New Roman"/>
                <w:color w:val="000000"/>
                <w:sz w:val="18"/>
                <w:szCs w:val="18"/>
              </w:rPr>
              <w:t xml:space="preserve"> obwodowe szybko redukujące przepływ. </w:t>
            </w:r>
            <w:proofErr w:type="spellStart"/>
            <w:r w:rsidRPr="007C2FE8">
              <w:rPr>
                <w:rFonts w:cs="Times New Roman"/>
                <w:color w:val="000000"/>
                <w:sz w:val="18"/>
                <w:szCs w:val="18"/>
              </w:rPr>
              <w:t>Koile</w:t>
            </w:r>
            <w:proofErr w:type="spellEnd"/>
            <w:r w:rsidRPr="007C2FE8">
              <w:rPr>
                <w:rFonts w:cs="Times New Roman"/>
                <w:color w:val="000000"/>
                <w:sz w:val="18"/>
                <w:szCs w:val="18"/>
              </w:rPr>
              <w:t xml:space="preserve"> wykonane z platyny, ukształtowane w formę 3D, pozwalające na wypełnienie zmian sferycznych, pokryte włóknami PGLA. Możliwość repozycjonowania koili. Dostępne średnice 2- 18mm. Dostępne długości 2-40cm. Zewnętrzny system </w:t>
            </w:r>
            <w:proofErr w:type="spellStart"/>
            <w:r w:rsidRPr="007C2FE8">
              <w:rPr>
                <w:rFonts w:cs="Times New Roman"/>
                <w:color w:val="000000"/>
                <w:sz w:val="18"/>
                <w:szCs w:val="18"/>
              </w:rPr>
              <w:t>odczepiania.Kompatybilne</w:t>
            </w:r>
            <w:proofErr w:type="spellEnd"/>
            <w:r w:rsidRPr="007C2FE8">
              <w:rPr>
                <w:rFonts w:cs="Times New Roman"/>
                <w:color w:val="000000"/>
                <w:sz w:val="18"/>
                <w:szCs w:val="18"/>
              </w:rPr>
              <w:t xml:space="preserve"> z </w:t>
            </w:r>
            <w:proofErr w:type="spellStart"/>
            <w:r w:rsidRPr="007C2FE8">
              <w:rPr>
                <w:rFonts w:cs="Times New Roman"/>
                <w:color w:val="000000"/>
                <w:sz w:val="18"/>
                <w:szCs w:val="18"/>
              </w:rPr>
              <w:t>mikrocewnikiem</w:t>
            </w:r>
            <w:proofErr w:type="spellEnd"/>
            <w:r w:rsidRPr="007C2FE8">
              <w:rPr>
                <w:rFonts w:cs="Times New Roman"/>
                <w:color w:val="000000"/>
                <w:sz w:val="18"/>
                <w:szCs w:val="18"/>
              </w:rPr>
              <w:t xml:space="preserve"> 0,018.</w:t>
            </w:r>
          </w:p>
        </w:tc>
        <w:tc>
          <w:tcPr>
            <w:tcW w:w="533" w:type="dxa"/>
            <w:tcBorders>
              <w:top w:val="single" w:sz="4" w:space="0" w:color="auto"/>
              <w:left w:val="nil"/>
              <w:bottom w:val="single" w:sz="4" w:space="0" w:color="auto"/>
              <w:right w:val="single" w:sz="4" w:space="0" w:color="auto"/>
            </w:tcBorders>
            <w:shd w:val="clear" w:color="auto" w:fill="auto"/>
            <w:noWrap/>
            <w:vAlign w:val="center"/>
          </w:tcPr>
          <w:p w:rsidR="00906C91" w:rsidRPr="007C2FE8" w:rsidRDefault="00906C91" w:rsidP="00906C91">
            <w:pPr>
              <w:jc w:val="center"/>
              <w:rPr>
                <w:rFonts w:cs="Times New Roman"/>
                <w:color w:val="auto"/>
                <w:sz w:val="18"/>
                <w:szCs w:val="18"/>
              </w:rPr>
            </w:pPr>
            <w:proofErr w:type="spellStart"/>
            <w:r w:rsidRPr="007C2FE8">
              <w:rPr>
                <w:rFonts w:cs="Times New Roman"/>
                <w:sz w:val="18"/>
                <w:szCs w:val="18"/>
              </w:rPr>
              <w:t>szt</w:t>
            </w:r>
            <w:proofErr w:type="spellEnd"/>
          </w:p>
        </w:tc>
        <w:tc>
          <w:tcPr>
            <w:tcW w:w="1065" w:type="dxa"/>
            <w:tcBorders>
              <w:top w:val="single" w:sz="4" w:space="0" w:color="auto"/>
              <w:left w:val="nil"/>
              <w:bottom w:val="single" w:sz="4" w:space="0" w:color="auto"/>
              <w:right w:val="single" w:sz="4" w:space="0" w:color="auto"/>
            </w:tcBorders>
            <w:shd w:val="clear" w:color="auto" w:fill="auto"/>
            <w:noWrap/>
            <w:vAlign w:val="center"/>
          </w:tcPr>
          <w:p w:rsidR="00906C91" w:rsidRPr="007C2FE8" w:rsidRDefault="00906C91" w:rsidP="00906C91">
            <w:pPr>
              <w:jc w:val="center"/>
              <w:rPr>
                <w:rFonts w:cs="Times New Roman"/>
                <w:sz w:val="18"/>
                <w:szCs w:val="18"/>
              </w:rPr>
            </w:pPr>
            <w:r w:rsidRPr="007C2FE8">
              <w:rPr>
                <w:rFonts w:cs="Times New Roman"/>
                <w:sz w:val="18"/>
                <w:szCs w:val="18"/>
              </w:rPr>
              <w:t>10</w:t>
            </w:r>
          </w:p>
        </w:tc>
      </w:tr>
      <w:tr w:rsidR="00906C91" w:rsidRPr="006A454D" w:rsidTr="00906C91">
        <w:trPr>
          <w:trHeight w:val="284"/>
          <w:jc w:val="center"/>
        </w:trPr>
        <w:tc>
          <w:tcPr>
            <w:tcW w:w="410" w:type="dxa"/>
            <w:tcBorders>
              <w:top w:val="single" w:sz="4" w:space="0" w:color="auto"/>
              <w:left w:val="single" w:sz="4" w:space="0" w:color="auto"/>
              <w:bottom w:val="single" w:sz="4" w:space="0" w:color="auto"/>
              <w:right w:val="nil"/>
            </w:tcBorders>
            <w:shd w:val="clear" w:color="auto" w:fill="auto"/>
            <w:noWrap/>
            <w:vAlign w:val="center"/>
          </w:tcPr>
          <w:p w:rsidR="00906C91" w:rsidRPr="007C2FE8" w:rsidRDefault="00906C91" w:rsidP="00906C91">
            <w:pPr>
              <w:widowControl/>
              <w:suppressAutoHyphens w:val="0"/>
              <w:overflowPunct/>
              <w:jc w:val="center"/>
              <w:textAlignment w:val="auto"/>
              <w:rPr>
                <w:rFonts w:cs="Times New Roman"/>
                <w:color w:val="auto"/>
                <w:kern w:val="0"/>
                <w:sz w:val="18"/>
                <w:szCs w:val="18"/>
                <w:lang w:eastAsia="pl-PL"/>
              </w:rPr>
            </w:pPr>
            <w:r w:rsidRPr="007C2FE8">
              <w:rPr>
                <w:rFonts w:cs="Times New Roman"/>
                <w:color w:val="auto"/>
                <w:kern w:val="0"/>
                <w:sz w:val="18"/>
                <w:szCs w:val="18"/>
                <w:lang w:eastAsia="pl-PL"/>
              </w:rPr>
              <w:t>4</w:t>
            </w:r>
          </w:p>
        </w:tc>
        <w:tc>
          <w:tcPr>
            <w:tcW w:w="6366" w:type="dxa"/>
            <w:tcBorders>
              <w:top w:val="single" w:sz="4" w:space="0" w:color="auto"/>
              <w:left w:val="single" w:sz="4" w:space="0" w:color="auto"/>
              <w:bottom w:val="single" w:sz="4" w:space="0" w:color="auto"/>
              <w:right w:val="single" w:sz="4" w:space="0" w:color="auto"/>
            </w:tcBorders>
            <w:shd w:val="clear" w:color="auto" w:fill="auto"/>
          </w:tcPr>
          <w:p w:rsidR="00906C91" w:rsidRPr="007C2FE8" w:rsidRDefault="00906C91" w:rsidP="00906C91">
            <w:pPr>
              <w:rPr>
                <w:rFonts w:cs="Times New Roman"/>
                <w:color w:val="000000"/>
                <w:sz w:val="18"/>
                <w:szCs w:val="18"/>
              </w:rPr>
            </w:pPr>
            <w:proofErr w:type="spellStart"/>
            <w:r w:rsidRPr="007C2FE8">
              <w:rPr>
                <w:rFonts w:cs="Times New Roman"/>
                <w:color w:val="000000"/>
                <w:sz w:val="18"/>
                <w:szCs w:val="18"/>
              </w:rPr>
              <w:t>Mikrocewnik</w:t>
            </w:r>
            <w:proofErr w:type="spellEnd"/>
            <w:r w:rsidRPr="007C2FE8">
              <w:rPr>
                <w:rFonts w:cs="Times New Roman"/>
                <w:color w:val="000000"/>
                <w:sz w:val="18"/>
                <w:szCs w:val="18"/>
              </w:rPr>
              <w:t xml:space="preserve"> infuzyjny kompatybilny z materiałem </w:t>
            </w:r>
            <w:proofErr w:type="spellStart"/>
            <w:r w:rsidRPr="007C2FE8">
              <w:rPr>
                <w:rFonts w:cs="Times New Roman"/>
                <w:color w:val="000000"/>
                <w:sz w:val="18"/>
                <w:szCs w:val="18"/>
              </w:rPr>
              <w:t>embolizacyjnym</w:t>
            </w:r>
            <w:proofErr w:type="spellEnd"/>
            <w:r w:rsidRPr="007C2FE8">
              <w:rPr>
                <w:rFonts w:cs="Times New Roman"/>
                <w:color w:val="000000"/>
                <w:sz w:val="18"/>
                <w:szCs w:val="18"/>
              </w:rPr>
              <w:t xml:space="preserve"> oraz do dostarczania </w:t>
            </w:r>
            <w:proofErr w:type="spellStart"/>
            <w:r w:rsidRPr="007C2FE8">
              <w:rPr>
                <w:rFonts w:cs="Times New Roman"/>
                <w:color w:val="000000"/>
                <w:sz w:val="18"/>
                <w:szCs w:val="18"/>
              </w:rPr>
              <w:t>coili</w:t>
            </w:r>
            <w:proofErr w:type="spellEnd"/>
            <w:r w:rsidRPr="007C2FE8">
              <w:rPr>
                <w:rFonts w:cs="Times New Roman"/>
                <w:color w:val="000000"/>
                <w:sz w:val="18"/>
                <w:szCs w:val="18"/>
              </w:rPr>
              <w:t xml:space="preserve"> obwodowych, 2 markery odległe od siebie o 3cm bądź 1 dystalny marker, cewnik pokrywany hydrofilnie, długość cewnika 135 lub 158 cm</w:t>
            </w:r>
          </w:p>
        </w:tc>
        <w:tc>
          <w:tcPr>
            <w:tcW w:w="533" w:type="dxa"/>
            <w:tcBorders>
              <w:top w:val="single" w:sz="4" w:space="0" w:color="auto"/>
              <w:left w:val="nil"/>
              <w:bottom w:val="single" w:sz="4" w:space="0" w:color="auto"/>
              <w:right w:val="single" w:sz="4" w:space="0" w:color="auto"/>
            </w:tcBorders>
            <w:shd w:val="clear" w:color="auto" w:fill="auto"/>
            <w:noWrap/>
            <w:vAlign w:val="center"/>
          </w:tcPr>
          <w:p w:rsidR="00906C91" w:rsidRPr="007C2FE8" w:rsidRDefault="00906C91" w:rsidP="00906C91">
            <w:pPr>
              <w:jc w:val="center"/>
              <w:rPr>
                <w:rFonts w:cs="Times New Roman"/>
                <w:color w:val="auto"/>
                <w:sz w:val="18"/>
                <w:szCs w:val="18"/>
              </w:rPr>
            </w:pPr>
            <w:proofErr w:type="spellStart"/>
            <w:r w:rsidRPr="007C2FE8">
              <w:rPr>
                <w:rFonts w:cs="Times New Roman"/>
                <w:sz w:val="18"/>
                <w:szCs w:val="18"/>
              </w:rPr>
              <w:t>szt</w:t>
            </w:r>
            <w:proofErr w:type="spellEnd"/>
          </w:p>
        </w:tc>
        <w:tc>
          <w:tcPr>
            <w:tcW w:w="1065" w:type="dxa"/>
            <w:tcBorders>
              <w:top w:val="single" w:sz="4" w:space="0" w:color="auto"/>
              <w:left w:val="nil"/>
              <w:bottom w:val="single" w:sz="4" w:space="0" w:color="auto"/>
              <w:right w:val="single" w:sz="4" w:space="0" w:color="auto"/>
            </w:tcBorders>
            <w:shd w:val="clear" w:color="auto" w:fill="auto"/>
            <w:noWrap/>
            <w:vAlign w:val="center"/>
          </w:tcPr>
          <w:p w:rsidR="00906C91" w:rsidRPr="007C2FE8" w:rsidRDefault="00906C91" w:rsidP="00906C91">
            <w:pPr>
              <w:jc w:val="center"/>
              <w:rPr>
                <w:rFonts w:cs="Times New Roman"/>
                <w:sz w:val="18"/>
                <w:szCs w:val="18"/>
              </w:rPr>
            </w:pPr>
            <w:r w:rsidRPr="007C2FE8">
              <w:rPr>
                <w:rFonts w:cs="Times New Roman"/>
                <w:sz w:val="18"/>
                <w:szCs w:val="18"/>
              </w:rPr>
              <w:t>5</w:t>
            </w:r>
          </w:p>
        </w:tc>
      </w:tr>
    </w:tbl>
    <w:p w:rsidR="006A454D" w:rsidRPr="006A454D" w:rsidRDefault="006A454D" w:rsidP="00C519D4">
      <w:pPr>
        <w:widowControl/>
        <w:tabs>
          <w:tab w:val="left" w:pos="480"/>
          <w:tab w:val="left" w:pos="6846"/>
          <w:tab w:val="left" w:pos="7379"/>
        </w:tabs>
        <w:suppressAutoHyphens w:val="0"/>
        <w:overflowPunct/>
        <w:textAlignment w:val="auto"/>
        <w:rPr>
          <w:rFonts w:cs="Times New Roman"/>
          <w:color w:val="auto"/>
          <w:kern w:val="0"/>
          <w:sz w:val="20"/>
          <w:szCs w:val="20"/>
          <w:lang w:eastAsia="pl-PL"/>
        </w:rPr>
      </w:pPr>
    </w:p>
    <w:p w:rsidR="006A454D" w:rsidRPr="006A454D" w:rsidRDefault="006A454D" w:rsidP="00C519D4">
      <w:pPr>
        <w:widowControl/>
        <w:tabs>
          <w:tab w:val="left" w:pos="480"/>
          <w:tab w:val="left" w:pos="6846"/>
          <w:tab w:val="left" w:pos="7379"/>
        </w:tabs>
        <w:suppressAutoHyphens w:val="0"/>
        <w:overflowPunct/>
        <w:textAlignment w:val="auto"/>
        <w:rPr>
          <w:rFonts w:cs="Times New Roman"/>
          <w:b/>
          <w:bCs/>
          <w:color w:val="auto"/>
          <w:kern w:val="0"/>
          <w:sz w:val="18"/>
          <w:szCs w:val="18"/>
          <w:lang w:eastAsia="pl-PL"/>
        </w:rPr>
      </w:pPr>
      <w:r w:rsidRPr="006A454D">
        <w:rPr>
          <w:rFonts w:cs="Times New Roman"/>
          <w:b/>
          <w:bCs/>
          <w:color w:val="auto"/>
          <w:kern w:val="0"/>
          <w:sz w:val="18"/>
          <w:szCs w:val="18"/>
          <w:lang w:eastAsia="pl-PL"/>
        </w:rPr>
        <w:t>GRUPA 8</w:t>
      </w:r>
      <w:r w:rsidR="00E36E7C">
        <w:rPr>
          <w:rFonts w:cs="Times New Roman"/>
          <w:b/>
          <w:bCs/>
          <w:color w:val="auto"/>
          <w:kern w:val="0"/>
          <w:sz w:val="18"/>
          <w:szCs w:val="18"/>
          <w:lang w:eastAsia="pl-PL"/>
        </w:rPr>
        <w:t xml:space="preserve"> </w:t>
      </w:r>
      <w:r w:rsidR="00737819">
        <w:rPr>
          <w:rFonts w:cs="Times New Roman"/>
          <w:b/>
          <w:bCs/>
          <w:color w:val="auto"/>
          <w:kern w:val="0"/>
          <w:sz w:val="18"/>
          <w:szCs w:val="18"/>
          <w:lang w:eastAsia="pl-PL"/>
        </w:rPr>
        <w:t>(ZAKUP)</w:t>
      </w:r>
    </w:p>
    <w:p w:rsidR="00BC4120" w:rsidRPr="00BC4120" w:rsidRDefault="00BC4120" w:rsidP="00BC4120">
      <w:pPr>
        <w:widowControl/>
        <w:suppressAutoHyphens w:val="0"/>
        <w:overflowPunct/>
        <w:spacing w:line="276" w:lineRule="auto"/>
        <w:ind w:left="357" w:hanging="357"/>
        <w:textAlignment w:val="auto"/>
        <w:rPr>
          <w:rFonts w:cs="Times New Roman"/>
          <w:color w:val="auto"/>
          <w:sz w:val="20"/>
          <w:szCs w:val="20"/>
        </w:rPr>
      </w:pPr>
      <w:r w:rsidRPr="00BC4120">
        <w:rPr>
          <w:rFonts w:cs="Times New Roman"/>
          <w:color w:val="auto"/>
          <w:sz w:val="20"/>
          <w:szCs w:val="20"/>
        </w:rPr>
        <w:t>Opis przedmiotu zamówienia według Wspólnego Słownika Zamówień – Kody CPV:</w:t>
      </w:r>
    </w:p>
    <w:p w:rsidR="00BC4120" w:rsidRPr="00BC4120" w:rsidRDefault="00BC4120" w:rsidP="00BC4120">
      <w:pPr>
        <w:widowControl/>
        <w:suppressAutoHyphens w:val="0"/>
        <w:overflowPunct/>
        <w:spacing w:line="276" w:lineRule="auto"/>
        <w:ind w:left="357" w:hanging="357"/>
        <w:textAlignment w:val="auto"/>
        <w:rPr>
          <w:rFonts w:cs="Times New Roman"/>
          <w:color w:val="auto"/>
          <w:sz w:val="20"/>
          <w:szCs w:val="20"/>
        </w:rPr>
      </w:pPr>
      <w:r w:rsidRPr="00BC4120">
        <w:rPr>
          <w:rFonts w:cs="Times New Roman"/>
          <w:color w:val="auto"/>
          <w:sz w:val="20"/>
          <w:szCs w:val="20"/>
        </w:rPr>
        <w:t>Główny kod CPV: 33111730-7 (Wyroby do angioplastyki)</w:t>
      </w:r>
    </w:p>
    <w:p w:rsidR="006A454D" w:rsidRPr="006A454D" w:rsidRDefault="006A454D" w:rsidP="006A454D">
      <w:pPr>
        <w:widowControl/>
        <w:tabs>
          <w:tab w:val="left" w:pos="555"/>
          <w:tab w:val="left" w:pos="7272"/>
          <w:tab w:val="left" w:pos="7974"/>
        </w:tabs>
        <w:suppressAutoHyphens w:val="0"/>
        <w:overflowPunct/>
        <w:ind w:left="384"/>
        <w:textAlignment w:val="auto"/>
        <w:rPr>
          <w:rFonts w:cs="Times New Roman"/>
          <w:color w:val="auto"/>
          <w:kern w:val="0"/>
          <w:sz w:val="10"/>
          <w:szCs w:val="10"/>
          <w:lang w:eastAsia="pl-PL"/>
        </w:rPr>
      </w:pPr>
    </w:p>
    <w:tbl>
      <w:tblPr>
        <w:tblW w:w="8374" w:type="dxa"/>
        <w:jc w:val="center"/>
        <w:tblCellMar>
          <w:left w:w="70" w:type="dxa"/>
          <w:right w:w="70" w:type="dxa"/>
        </w:tblCellMar>
        <w:tblLook w:val="04A0" w:firstRow="1" w:lastRow="0" w:firstColumn="1" w:lastColumn="0" w:noHBand="0" w:noVBand="1"/>
      </w:tblPr>
      <w:tblGrid>
        <w:gridCol w:w="410"/>
        <w:gridCol w:w="6366"/>
        <w:gridCol w:w="533"/>
        <w:gridCol w:w="1065"/>
      </w:tblGrid>
      <w:tr w:rsidR="006A454D" w:rsidRPr="006A454D" w:rsidTr="00906C91">
        <w:trPr>
          <w:trHeight w:val="420"/>
          <w:jc w:val="center"/>
        </w:trPr>
        <w:tc>
          <w:tcPr>
            <w:tcW w:w="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454D" w:rsidRPr="006A454D" w:rsidRDefault="006A454D" w:rsidP="006A454D">
            <w:pPr>
              <w:widowControl/>
              <w:suppressAutoHyphens w:val="0"/>
              <w:overflowPunct/>
              <w:jc w:val="center"/>
              <w:textAlignment w:val="auto"/>
              <w:rPr>
                <w:rFonts w:cs="Times New Roman"/>
                <w:b/>
                <w:bCs/>
                <w:color w:val="auto"/>
                <w:kern w:val="0"/>
                <w:sz w:val="14"/>
                <w:szCs w:val="14"/>
                <w:lang w:eastAsia="pl-PL"/>
              </w:rPr>
            </w:pPr>
            <w:r w:rsidRPr="006A454D">
              <w:rPr>
                <w:rFonts w:cs="Times New Roman"/>
                <w:b/>
                <w:bCs/>
                <w:color w:val="auto"/>
                <w:kern w:val="0"/>
                <w:sz w:val="14"/>
                <w:szCs w:val="14"/>
                <w:lang w:eastAsia="pl-PL"/>
              </w:rPr>
              <w:t>Lp.</w:t>
            </w:r>
          </w:p>
        </w:tc>
        <w:tc>
          <w:tcPr>
            <w:tcW w:w="6366" w:type="dxa"/>
            <w:tcBorders>
              <w:top w:val="single" w:sz="4" w:space="0" w:color="auto"/>
              <w:left w:val="nil"/>
              <w:bottom w:val="single" w:sz="4" w:space="0" w:color="auto"/>
              <w:right w:val="single" w:sz="4" w:space="0" w:color="auto"/>
            </w:tcBorders>
            <w:shd w:val="clear" w:color="auto" w:fill="auto"/>
            <w:vAlign w:val="center"/>
            <w:hideMark/>
          </w:tcPr>
          <w:p w:rsidR="006A454D" w:rsidRPr="006A454D" w:rsidRDefault="006A454D" w:rsidP="006A454D">
            <w:pPr>
              <w:widowControl/>
              <w:suppressAutoHyphens w:val="0"/>
              <w:overflowPunct/>
              <w:jc w:val="center"/>
              <w:textAlignment w:val="auto"/>
              <w:rPr>
                <w:rFonts w:cs="Times New Roman"/>
                <w:b/>
                <w:bCs/>
                <w:color w:val="auto"/>
                <w:kern w:val="0"/>
                <w:sz w:val="14"/>
                <w:szCs w:val="14"/>
                <w:lang w:eastAsia="pl-PL"/>
              </w:rPr>
            </w:pPr>
            <w:r w:rsidRPr="006A454D">
              <w:rPr>
                <w:rFonts w:cs="Times New Roman"/>
                <w:b/>
                <w:bCs/>
                <w:color w:val="auto"/>
                <w:kern w:val="0"/>
                <w:sz w:val="14"/>
                <w:szCs w:val="14"/>
                <w:lang w:eastAsia="pl-PL"/>
              </w:rPr>
              <w:t>Wykaz asortymentu do przetargu</w:t>
            </w:r>
          </w:p>
        </w:tc>
        <w:tc>
          <w:tcPr>
            <w:tcW w:w="533" w:type="dxa"/>
            <w:tcBorders>
              <w:top w:val="single" w:sz="4" w:space="0" w:color="auto"/>
              <w:left w:val="nil"/>
              <w:bottom w:val="single" w:sz="4" w:space="0" w:color="auto"/>
              <w:right w:val="single" w:sz="4" w:space="0" w:color="auto"/>
            </w:tcBorders>
            <w:shd w:val="clear" w:color="auto" w:fill="auto"/>
            <w:vAlign w:val="center"/>
            <w:hideMark/>
          </w:tcPr>
          <w:p w:rsidR="006A454D" w:rsidRPr="006A454D" w:rsidRDefault="006A454D" w:rsidP="006A454D">
            <w:pPr>
              <w:widowControl/>
              <w:suppressAutoHyphens w:val="0"/>
              <w:overflowPunct/>
              <w:jc w:val="center"/>
              <w:textAlignment w:val="auto"/>
              <w:rPr>
                <w:rFonts w:cs="Times New Roman"/>
                <w:b/>
                <w:bCs/>
                <w:color w:val="auto"/>
                <w:kern w:val="0"/>
                <w:sz w:val="14"/>
                <w:szCs w:val="14"/>
                <w:lang w:eastAsia="pl-PL"/>
              </w:rPr>
            </w:pPr>
            <w:r w:rsidRPr="006A454D">
              <w:rPr>
                <w:rFonts w:cs="Times New Roman"/>
                <w:b/>
                <w:bCs/>
                <w:color w:val="auto"/>
                <w:kern w:val="0"/>
                <w:sz w:val="14"/>
                <w:szCs w:val="14"/>
                <w:lang w:eastAsia="pl-PL"/>
              </w:rPr>
              <w:t>J.m.</w:t>
            </w:r>
          </w:p>
        </w:tc>
        <w:tc>
          <w:tcPr>
            <w:tcW w:w="1065" w:type="dxa"/>
            <w:tcBorders>
              <w:top w:val="single" w:sz="4" w:space="0" w:color="auto"/>
              <w:left w:val="nil"/>
              <w:bottom w:val="single" w:sz="4" w:space="0" w:color="auto"/>
              <w:right w:val="single" w:sz="4" w:space="0" w:color="auto"/>
            </w:tcBorders>
            <w:shd w:val="clear" w:color="auto" w:fill="auto"/>
            <w:vAlign w:val="center"/>
            <w:hideMark/>
          </w:tcPr>
          <w:p w:rsidR="006A454D" w:rsidRPr="006A454D" w:rsidRDefault="006A454D" w:rsidP="006A454D">
            <w:pPr>
              <w:widowControl/>
              <w:suppressAutoHyphens w:val="0"/>
              <w:overflowPunct/>
              <w:jc w:val="center"/>
              <w:textAlignment w:val="auto"/>
              <w:rPr>
                <w:rFonts w:cs="Times New Roman"/>
                <w:b/>
                <w:bCs/>
                <w:color w:val="auto"/>
                <w:kern w:val="0"/>
                <w:sz w:val="14"/>
                <w:szCs w:val="14"/>
                <w:lang w:eastAsia="pl-PL"/>
              </w:rPr>
            </w:pPr>
            <w:r w:rsidRPr="006A454D">
              <w:rPr>
                <w:rFonts w:cs="Times New Roman"/>
                <w:b/>
                <w:bCs/>
                <w:color w:val="auto"/>
                <w:kern w:val="0"/>
                <w:sz w:val="14"/>
                <w:szCs w:val="14"/>
                <w:lang w:eastAsia="pl-PL"/>
              </w:rPr>
              <w:t xml:space="preserve">  Ilość </w:t>
            </w:r>
          </w:p>
        </w:tc>
      </w:tr>
      <w:tr w:rsidR="00906C91" w:rsidRPr="007D7BFF" w:rsidTr="00E36E7C">
        <w:trPr>
          <w:trHeight w:val="284"/>
          <w:jc w:val="center"/>
        </w:trPr>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6C91" w:rsidRPr="007D7BFF" w:rsidRDefault="00906C91" w:rsidP="00906C91">
            <w:pPr>
              <w:widowControl/>
              <w:suppressAutoHyphens w:val="0"/>
              <w:overflowPunct/>
              <w:jc w:val="center"/>
              <w:textAlignment w:val="auto"/>
              <w:rPr>
                <w:rFonts w:cs="Times New Roman"/>
                <w:color w:val="auto"/>
                <w:kern w:val="0"/>
                <w:sz w:val="18"/>
                <w:szCs w:val="18"/>
                <w:lang w:eastAsia="pl-PL"/>
              </w:rPr>
            </w:pPr>
            <w:r w:rsidRPr="007D7BFF">
              <w:rPr>
                <w:rFonts w:cs="Times New Roman"/>
                <w:color w:val="auto"/>
                <w:kern w:val="0"/>
                <w:sz w:val="18"/>
                <w:szCs w:val="18"/>
                <w:lang w:eastAsia="pl-PL"/>
              </w:rPr>
              <w:t>1</w:t>
            </w:r>
          </w:p>
        </w:tc>
        <w:tc>
          <w:tcPr>
            <w:tcW w:w="6366" w:type="dxa"/>
            <w:tcBorders>
              <w:top w:val="single" w:sz="4" w:space="0" w:color="auto"/>
              <w:left w:val="single" w:sz="4" w:space="0" w:color="auto"/>
              <w:bottom w:val="single" w:sz="4" w:space="0" w:color="auto"/>
              <w:right w:val="single" w:sz="4" w:space="0" w:color="auto"/>
            </w:tcBorders>
            <w:shd w:val="clear" w:color="auto" w:fill="auto"/>
            <w:hideMark/>
          </w:tcPr>
          <w:p w:rsidR="00906C91" w:rsidRDefault="00906C91" w:rsidP="00906C91">
            <w:pPr>
              <w:widowControl/>
              <w:suppressAutoHyphens w:val="0"/>
              <w:overflowPunct/>
              <w:textAlignment w:val="auto"/>
              <w:rPr>
                <w:rFonts w:cs="Times New Roman"/>
                <w:color w:val="000000"/>
                <w:kern w:val="0"/>
                <w:sz w:val="18"/>
                <w:szCs w:val="18"/>
                <w:lang w:eastAsia="pl-PL"/>
              </w:rPr>
            </w:pPr>
            <w:proofErr w:type="spellStart"/>
            <w:r>
              <w:rPr>
                <w:color w:val="000000"/>
                <w:sz w:val="18"/>
                <w:szCs w:val="18"/>
              </w:rPr>
              <w:t>Shanty</w:t>
            </w:r>
            <w:proofErr w:type="spellEnd"/>
            <w:r>
              <w:rPr>
                <w:color w:val="000000"/>
                <w:sz w:val="18"/>
                <w:szCs w:val="18"/>
              </w:rPr>
              <w:t xml:space="preserve"> proste </w:t>
            </w:r>
            <w:r>
              <w:rPr>
                <w:sz w:val="18"/>
                <w:szCs w:val="18"/>
              </w:rPr>
              <w:t>umożliwiające wsteczny przepływ krwi. Połącze</w:t>
            </w:r>
            <w:r w:rsidR="000972BD">
              <w:rPr>
                <w:sz w:val="18"/>
                <w:szCs w:val="18"/>
              </w:rPr>
              <w:t xml:space="preserve">nie pomostowe tętnicy szyjnej </w:t>
            </w:r>
            <w:r>
              <w:rPr>
                <w:sz w:val="18"/>
                <w:szCs w:val="18"/>
              </w:rPr>
              <w:t xml:space="preserve">przeznaczone do pełnienia funkcji tymczasowej kaniuli umożliwiającej przepływ krwi między tętnicą  szyjną wewnętrzną podczas zabiegów </w:t>
            </w:r>
            <w:proofErr w:type="spellStart"/>
            <w:r>
              <w:rPr>
                <w:sz w:val="18"/>
                <w:szCs w:val="18"/>
              </w:rPr>
              <w:t>endarterektomii</w:t>
            </w:r>
            <w:proofErr w:type="spellEnd"/>
          </w:p>
        </w:tc>
        <w:tc>
          <w:tcPr>
            <w:tcW w:w="533" w:type="dxa"/>
            <w:tcBorders>
              <w:top w:val="single" w:sz="4" w:space="0" w:color="auto"/>
              <w:left w:val="nil"/>
              <w:bottom w:val="single" w:sz="4" w:space="0" w:color="auto"/>
              <w:right w:val="single" w:sz="4" w:space="0" w:color="auto"/>
            </w:tcBorders>
            <w:shd w:val="clear" w:color="auto" w:fill="auto"/>
            <w:vAlign w:val="center"/>
            <w:hideMark/>
          </w:tcPr>
          <w:p w:rsidR="00906C91" w:rsidRDefault="00906C91" w:rsidP="00906C91">
            <w:pPr>
              <w:jc w:val="center"/>
              <w:rPr>
                <w:color w:val="auto"/>
                <w:sz w:val="18"/>
                <w:szCs w:val="18"/>
              </w:rPr>
            </w:pPr>
            <w:r>
              <w:rPr>
                <w:sz w:val="18"/>
                <w:szCs w:val="18"/>
              </w:rPr>
              <w:t> </w:t>
            </w:r>
          </w:p>
        </w:tc>
        <w:tc>
          <w:tcPr>
            <w:tcW w:w="1065" w:type="dxa"/>
            <w:tcBorders>
              <w:top w:val="single" w:sz="4" w:space="0" w:color="auto"/>
              <w:left w:val="nil"/>
              <w:bottom w:val="single" w:sz="4" w:space="0" w:color="auto"/>
              <w:right w:val="single" w:sz="4" w:space="0" w:color="auto"/>
            </w:tcBorders>
            <w:shd w:val="clear" w:color="auto" w:fill="auto"/>
            <w:vAlign w:val="center"/>
            <w:hideMark/>
          </w:tcPr>
          <w:p w:rsidR="00906C91" w:rsidRDefault="00906C91" w:rsidP="00906C91">
            <w:pPr>
              <w:jc w:val="center"/>
              <w:rPr>
                <w:sz w:val="18"/>
                <w:szCs w:val="18"/>
              </w:rPr>
            </w:pPr>
            <w:r>
              <w:rPr>
                <w:sz w:val="18"/>
                <w:szCs w:val="18"/>
              </w:rPr>
              <w:t> </w:t>
            </w:r>
          </w:p>
        </w:tc>
      </w:tr>
      <w:tr w:rsidR="00906C91" w:rsidRPr="007D7BFF" w:rsidTr="00906C91">
        <w:trPr>
          <w:trHeight w:val="284"/>
          <w:jc w:val="center"/>
        </w:trPr>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6C91" w:rsidRPr="007D7BFF" w:rsidRDefault="00906C91" w:rsidP="00906C91">
            <w:pPr>
              <w:widowControl/>
              <w:suppressAutoHyphens w:val="0"/>
              <w:overflowPunct/>
              <w:jc w:val="center"/>
              <w:textAlignment w:val="auto"/>
              <w:rPr>
                <w:rFonts w:cs="Times New Roman"/>
                <w:color w:val="auto"/>
                <w:kern w:val="0"/>
                <w:sz w:val="18"/>
                <w:szCs w:val="18"/>
                <w:lang w:eastAsia="pl-PL"/>
              </w:rPr>
            </w:pPr>
            <w:r>
              <w:rPr>
                <w:rFonts w:cs="Times New Roman"/>
                <w:color w:val="auto"/>
                <w:kern w:val="0"/>
                <w:sz w:val="18"/>
                <w:szCs w:val="18"/>
                <w:lang w:eastAsia="pl-PL"/>
              </w:rPr>
              <w:t>1a</w:t>
            </w:r>
          </w:p>
        </w:tc>
        <w:tc>
          <w:tcPr>
            <w:tcW w:w="63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06C91" w:rsidRDefault="00906C91" w:rsidP="00906C91">
            <w:pPr>
              <w:rPr>
                <w:sz w:val="18"/>
                <w:szCs w:val="18"/>
              </w:rPr>
            </w:pPr>
            <w:proofErr w:type="spellStart"/>
            <w:r>
              <w:rPr>
                <w:sz w:val="18"/>
                <w:szCs w:val="18"/>
              </w:rPr>
              <w:t>Śr</w:t>
            </w:r>
            <w:proofErr w:type="spellEnd"/>
            <w:r>
              <w:rPr>
                <w:sz w:val="18"/>
                <w:szCs w:val="18"/>
              </w:rPr>
              <w:t xml:space="preserve"> 10F </w:t>
            </w:r>
            <w:proofErr w:type="spellStart"/>
            <w:r>
              <w:rPr>
                <w:sz w:val="18"/>
                <w:szCs w:val="18"/>
              </w:rPr>
              <w:t>dł</w:t>
            </w:r>
            <w:proofErr w:type="spellEnd"/>
            <w:r>
              <w:rPr>
                <w:sz w:val="18"/>
                <w:szCs w:val="18"/>
              </w:rPr>
              <w:t xml:space="preserve"> 14.5</w:t>
            </w:r>
          </w:p>
        </w:tc>
        <w:tc>
          <w:tcPr>
            <w:tcW w:w="5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6C91" w:rsidRDefault="00906C91" w:rsidP="00906C91">
            <w:pPr>
              <w:jc w:val="center"/>
              <w:rPr>
                <w:sz w:val="18"/>
                <w:szCs w:val="18"/>
              </w:rPr>
            </w:pPr>
            <w:proofErr w:type="spellStart"/>
            <w:r>
              <w:rPr>
                <w:sz w:val="18"/>
                <w:szCs w:val="18"/>
              </w:rPr>
              <w:t>szt</w:t>
            </w:r>
            <w:proofErr w:type="spellEnd"/>
          </w:p>
        </w:tc>
        <w:tc>
          <w:tcPr>
            <w:tcW w:w="10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6C91" w:rsidRDefault="00906C91" w:rsidP="00906C91">
            <w:pPr>
              <w:jc w:val="center"/>
              <w:rPr>
                <w:sz w:val="18"/>
                <w:szCs w:val="18"/>
              </w:rPr>
            </w:pPr>
            <w:r>
              <w:rPr>
                <w:sz w:val="18"/>
                <w:szCs w:val="18"/>
              </w:rPr>
              <w:t>10</w:t>
            </w:r>
          </w:p>
        </w:tc>
      </w:tr>
      <w:tr w:rsidR="00906C91" w:rsidRPr="007D7BFF" w:rsidTr="00906C91">
        <w:trPr>
          <w:trHeight w:val="284"/>
          <w:jc w:val="center"/>
        </w:trPr>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6C91" w:rsidRPr="007D7BFF" w:rsidRDefault="00906C91" w:rsidP="00906C91">
            <w:pPr>
              <w:widowControl/>
              <w:suppressAutoHyphens w:val="0"/>
              <w:overflowPunct/>
              <w:jc w:val="center"/>
              <w:textAlignment w:val="auto"/>
              <w:rPr>
                <w:rFonts w:cs="Times New Roman"/>
                <w:color w:val="auto"/>
                <w:kern w:val="0"/>
                <w:sz w:val="18"/>
                <w:szCs w:val="18"/>
                <w:lang w:eastAsia="pl-PL"/>
              </w:rPr>
            </w:pPr>
            <w:r>
              <w:rPr>
                <w:rFonts w:cs="Times New Roman"/>
                <w:color w:val="auto"/>
                <w:kern w:val="0"/>
                <w:sz w:val="18"/>
                <w:szCs w:val="18"/>
                <w:lang w:eastAsia="pl-PL"/>
              </w:rPr>
              <w:t>1b</w:t>
            </w:r>
          </w:p>
        </w:tc>
        <w:tc>
          <w:tcPr>
            <w:tcW w:w="6366" w:type="dxa"/>
            <w:tcBorders>
              <w:top w:val="single" w:sz="4" w:space="0" w:color="auto"/>
              <w:left w:val="single" w:sz="4" w:space="0" w:color="auto"/>
              <w:bottom w:val="single" w:sz="4" w:space="0" w:color="auto"/>
              <w:right w:val="single" w:sz="4" w:space="0" w:color="auto"/>
            </w:tcBorders>
            <w:shd w:val="clear" w:color="auto" w:fill="auto"/>
            <w:vAlign w:val="bottom"/>
          </w:tcPr>
          <w:p w:rsidR="00906C91" w:rsidRDefault="00906C91" w:rsidP="00906C91">
            <w:pPr>
              <w:rPr>
                <w:sz w:val="18"/>
                <w:szCs w:val="18"/>
              </w:rPr>
            </w:pPr>
            <w:proofErr w:type="spellStart"/>
            <w:r>
              <w:rPr>
                <w:sz w:val="18"/>
                <w:szCs w:val="18"/>
              </w:rPr>
              <w:t>Śr</w:t>
            </w:r>
            <w:proofErr w:type="spellEnd"/>
            <w:r>
              <w:rPr>
                <w:sz w:val="18"/>
                <w:szCs w:val="18"/>
              </w:rPr>
              <w:t xml:space="preserve"> 12F </w:t>
            </w:r>
            <w:proofErr w:type="spellStart"/>
            <w:r>
              <w:rPr>
                <w:sz w:val="18"/>
                <w:szCs w:val="18"/>
              </w:rPr>
              <w:t>dł</w:t>
            </w:r>
            <w:proofErr w:type="spellEnd"/>
            <w:r>
              <w:rPr>
                <w:sz w:val="18"/>
                <w:szCs w:val="18"/>
              </w:rPr>
              <w:t xml:space="preserve"> 14.5</w:t>
            </w:r>
          </w:p>
        </w:tc>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rsidR="00906C91" w:rsidRDefault="00906C91" w:rsidP="00906C91">
            <w:pPr>
              <w:jc w:val="center"/>
              <w:rPr>
                <w:sz w:val="18"/>
                <w:szCs w:val="18"/>
              </w:rPr>
            </w:pPr>
            <w:proofErr w:type="spellStart"/>
            <w:r>
              <w:rPr>
                <w:sz w:val="18"/>
                <w:szCs w:val="18"/>
              </w:rPr>
              <w:t>szt</w:t>
            </w:r>
            <w:proofErr w:type="spellEnd"/>
          </w:p>
        </w:tc>
        <w:tc>
          <w:tcPr>
            <w:tcW w:w="1065" w:type="dxa"/>
            <w:tcBorders>
              <w:top w:val="single" w:sz="4" w:space="0" w:color="auto"/>
              <w:left w:val="single" w:sz="4" w:space="0" w:color="auto"/>
              <w:bottom w:val="single" w:sz="4" w:space="0" w:color="auto"/>
              <w:right w:val="single" w:sz="4" w:space="0" w:color="auto"/>
            </w:tcBorders>
            <w:shd w:val="clear" w:color="auto" w:fill="auto"/>
            <w:vAlign w:val="center"/>
          </w:tcPr>
          <w:p w:rsidR="00906C91" w:rsidRDefault="00906C91" w:rsidP="00906C91">
            <w:pPr>
              <w:jc w:val="center"/>
              <w:rPr>
                <w:sz w:val="18"/>
                <w:szCs w:val="18"/>
              </w:rPr>
            </w:pPr>
            <w:r>
              <w:rPr>
                <w:sz w:val="18"/>
                <w:szCs w:val="18"/>
              </w:rPr>
              <w:t>20</w:t>
            </w:r>
          </w:p>
        </w:tc>
      </w:tr>
      <w:tr w:rsidR="00906C91" w:rsidRPr="007D7BFF" w:rsidTr="00906C91">
        <w:trPr>
          <w:trHeight w:val="284"/>
          <w:jc w:val="center"/>
        </w:trPr>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6C91" w:rsidRPr="007D7BFF" w:rsidRDefault="00906C91" w:rsidP="00906C91">
            <w:pPr>
              <w:widowControl/>
              <w:suppressAutoHyphens w:val="0"/>
              <w:overflowPunct/>
              <w:jc w:val="center"/>
              <w:textAlignment w:val="auto"/>
              <w:rPr>
                <w:rFonts w:cs="Times New Roman"/>
                <w:color w:val="auto"/>
                <w:kern w:val="0"/>
                <w:sz w:val="18"/>
                <w:szCs w:val="18"/>
                <w:lang w:eastAsia="pl-PL"/>
              </w:rPr>
            </w:pPr>
            <w:r>
              <w:rPr>
                <w:rFonts w:cs="Times New Roman"/>
                <w:color w:val="auto"/>
                <w:kern w:val="0"/>
                <w:sz w:val="18"/>
                <w:szCs w:val="18"/>
                <w:lang w:eastAsia="pl-PL"/>
              </w:rPr>
              <w:t>1c</w:t>
            </w:r>
          </w:p>
        </w:tc>
        <w:tc>
          <w:tcPr>
            <w:tcW w:w="6366" w:type="dxa"/>
            <w:tcBorders>
              <w:top w:val="single" w:sz="4" w:space="0" w:color="auto"/>
              <w:left w:val="nil"/>
              <w:bottom w:val="single" w:sz="4" w:space="0" w:color="auto"/>
              <w:right w:val="nil"/>
            </w:tcBorders>
            <w:shd w:val="clear" w:color="auto" w:fill="auto"/>
            <w:vAlign w:val="bottom"/>
          </w:tcPr>
          <w:p w:rsidR="00906C91" w:rsidRDefault="00906C91" w:rsidP="00906C91">
            <w:pPr>
              <w:rPr>
                <w:sz w:val="18"/>
                <w:szCs w:val="18"/>
              </w:rPr>
            </w:pPr>
            <w:proofErr w:type="spellStart"/>
            <w:r>
              <w:rPr>
                <w:sz w:val="18"/>
                <w:szCs w:val="18"/>
              </w:rPr>
              <w:t>Śr</w:t>
            </w:r>
            <w:proofErr w:type="spellEnd"/>
            <w:r>
              <w:rPr>
                <w:sz w:val="18"/>
                <w:szCs w:val="18"/>
              </w:rPr>
              <w:t xml:space="preserve"> 14F </w:t>
            </w:r>
            <w:proofErr w:type="spellStart"/>
            <w:r>
              <w:rPr>
                <w:sz w:val="18"/>
                <w:szCs w:val="18"/>
              </w:rPr>
              <w:t>dł</w:t>
            </w:r>
            <w:proofErr w:type="spellEnd"/>
            <w:r>
              <w:rPr>
                <w:sz w:val="18"/>
                <w:szCs w:val="18"/>
              </w:rPr>
              <w:t xml:space="preserve"> 14.5</w:t>
            </w:r>
          </w:p>
        </w:tc>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rsidR="00906C91" w:rsidRDefault="00906C91" w:rsidP="00906C91">
            <w:pPr>
              <w:jc w:val="center"/>
              <w:rPr>
                <w:sz w:val="18"/>
                <w:szCs w:val="18"/>
              </w:rPr>
            </w:pPr>
            <w:proofErr w:type="spellStart"/>
            <w:r>
              <w:rPr>
                <w:sz w:val="18"/>
                <w:szCs w:val="18"/>
              </w:rPr>
              <w:t>szt</w:t>
            </w:r>
            <w:proofErr w:type="spellEnd"/>
          </w:p>
        </w:tc>
        <w:tc>
          <w:tcPr>
            <w:tcW w:w="1065" w:type="dxa"/>
            <w:tcBorders>
              <w:top w:val="single" w:sz="4" w:space="0" w:color="auto"/>
              <w:left w:val="nil"/>
              <w:bottom w:val="single" w:sz="4" w:space="0" w:color="auto"/>
              <w:right w:val="single" w:sz="4" w:space="0" w:color="auto"/>
            </w:tcBorders>
            <w:shd w:val="clear" w:color="auto" w:fill="auto"/>
            <w:vAlign w:val="center"/>
          </w:tcPr>
          <w:p w:rsidR="00906C91" w:rsidRDefault="00906C91" w:rsidP="00906C91">
            <w:pPr>
              <w:jc w:val="center"/>
              <w:rPr>
                <w:sz w:val="18"/>
                <w:szCs w:val="18"/>
              </w:rPr>
            </w:pPr>
            <w:r>
              <w:rPr>
                <w:sz w:val="18"/>
                <w:szCs w:val="18"/>
              </w:rPr>
              <w:t>20</w:t>
            </w:r>
          </w:p>
        </w:tc>
      </w:tr>
    </w:tbl>
    <w:p w:rsidR="006A454D" w:rsidRPr="006A454D" w:rsidRDefault="006A454D" w:rsidP="006A454D">
      <w:pPr>
        <w:widowControl/>
        <w:tabs>
          <w:tab w:val="left" w:pos="480"/>
          <w:tab w:val="left" w:pos="6846"/>
          <w:tab w:val="left" w:pos="7379"/>
        </w:tabs>
        <w:suppressAutoHyphens w:val="0"/>
        <w:overflowPunct/>
        <w:ind w:left="70"/>
        <w:textAlignment w:val="auto"/>
        <w:rPr>
          <w:rFonts w:cs="Times New Roman"/>
          <w:color w:val="auto"/>
          <w:kern w:val="0"/>
          <w:sz w:val="20"/>
          <w:szCs w:val="20"/>
          <w:lang w:eastAsia="pl-PL"/>
        </w:rPr>
      </w:pPr>
    </w:p>
    <w:p w:rsidR="000267CB" w:rsidRPr="00441FE7" w:rsidRDefault="000267CB" w:rsidP="00441FE7">
      <w:pPr>
        <w:widowControl/>
        <w:tabs>
          <w:tab w:val="left" w:pos="7614"/>
          <w:tab w:val="left" w:pos="8435"/>
        </w:tabs>
        <w:suppressAutoHyphens w:val="0"/>
        <w:overflowPunct/>
        <w:textAlignment w:val="auto"/>
        <w:rPr>
          <w:color w:val="auto"/>
          <w:sz w:val="10"/>
          <w:szCs w:val="10"/>
        </w:rPr>
      </w:pPr>
    </w:p>
    <w:p w:rsidR="00E36E7C" w:rsidRPr="00D07AEE" w:rsidRDefault="00E36E7C" w:rsidP="00E36E7C">
      <w:pPr>
        <w:pStyle w:val="Akapitzlist10"/>
        <w:numPr>
          <w:ilvl w:val="0"/>
          <w:numId w:val="3"/>
        </w:numPr>
        <w:tabs>
          <w:tab w:val="clear" w:pos="0"/>
          <w:tab w:val="num" w:pos="-42"/>
        </w:tabs>
        <w:overflowPunct/>
        <w:spacing w:after="120"/>
        <w:ind w:left="317" w:hanging="357"/>
        <w:contextualSpacing w:val="0"/>
        <w:jc w:val="both"/>
        <w:textAlignment w:val="baseline"/>
        <w:rPr>
          <w:color w:val="000000"/>
          <w:sz w:val="20"/>
          <w:szCs w:val="20"/>
        </w:rPr>
      </w:pPr>
      <w:r w:rsidRPr="00D57F2D">
        <w:rPr>
          <w:sz w:val="20"/>
          <w:szCs w:val="20"/>
        </w:rPr>
        <w:t>J</w:t>
      </w:r>
      <w:r>
        <w:rPr>
          <w:sz w:val="20"/>
          <w:szCs w:val="20"/>
        </w:rPr>
        <w:t>eżeli którakolwiek pozycja asortymentowa składa się z kilku elementów, które będą widoczne na fakturze po wyborze oferty, a nie zostały wskazane w tabeli powyżej, należy te pozycje wycenić oddzielnie.</w:t>
      </w:r>
    </w:p>
    <w:p w:rsidR="00E36E7C" w:rsidRPr="008F34BD" w:rsidRDefault="00E36E7C" w:rsidP="00E36E7C">
      <w:pPr>
        <w:pStyle w:val="Akapitzlist"/>
        <w:numPr>
          <w:ilvl w:val="0"/>
          <w:numId w:val="3"/>
        </w:numPr>
        <w:tabs>
          <w:tab w:val="clear" w:pos="0"/>
          <w:tab w:val="num" w:pos="-42"/>
        </w:tabs>
        <w:ind w:left="318"/>
        <w:jc w:val="both"/>
        <w:rPr>
          <w:sz w:val="20"/>
          <w:szCs w:val="20"/>
        </w:rPr>
      </w:pPr>
      <w:r>
        <w:rPr>
          <w:sz w:val="20"/>
          <w:szCs w:val="20"/>
        </w:rPr>
        <w:t xml:space="preserve">W zakresie Grup asortymentowych </w:t>
      </w:r>
      <w:r w:rsidR="00737819">
        <w:rPr>
          <w:sz w:val="20"/>
          <w:szCs w:val="20"/>
        </w:rPr>
        <w:t>2-7</w:t>
      </w:r>
      <w:r>
        <w:rPr>
          <w:sz w:val="20"/>
          <w:szCs w:val="20"/>
        </w:rPr>
        <w:t xml:space="preserve"> </w:t>
      </w:r>
      <w:r w:rsidRPr="008F34BD">
        <w:rPr>
          <w:sz w:val="20"/>
          <w:szCs w:val="20"/>
        </w:rPr>
        <w:t>Wykonaw</w:t>
      </w:r>
      <w:r>
        <w:rPr>
          <w:sz w:val="20"/>
          <w:szCs w:val="20"/>
        </w:rPr>
        <w:t>ca zobowiązuje się dostarczyć w </w:t>
      </w:r>
      <w:r w:rsidRPr="008F34BD">
        <w:rPr>
          <w:sz w:val="20"/>
          <w:szCs w:val="20"/>
        </w:rPr>
        <w:t>terminie 7 dni od daty podpisania umowy, do Magazynu Depozytowego, mieszczącego się na Bloku Operacyjnym, asortyment określony w zamówieniu, który będzie do dyspozycji Zamawiającego. Rozliczenie Magazynu Dep</w:t>
      </w:r>
      <w:r>
        <w:rPr>
          <w:sz w:val="20"/>
          <w:szCs w:val="20"/>
        </w:rPr>
        <w:t>ozytowego będzie następowało na </w:t>
      </w:r>
      <w:r w:rsidRPr="008F34BD">
        <w:rPr>
          <w:sz w:val="20"/>
          <w:szCs w:val="20"/>
        </w:rPr>
        <w:t xml:space="preserve">podstawie raportu zużycia, którego kopia przesyłana będzie do Wykonawcy. </w:t>
      </w:r>
    </w:p>
    <w:p w:rsidR="00E36E7C" w:rsidRPr="008F34BD" w:rsidRDefault="00E36E7C" w:rsidP="00E36E7C">
      <w:pPr>
        <w:ind w:left="318"/>
        <w:jc w:val="both"/>
        <w:rPr>
          <w:sz w:val="20"/>
          <w:szCs w:val="20"/>
        </w:rPr>
      </w:pPr>
      <w:r w:rsidRPr="008F34BD">
        <w:rPr>
          <w:sz w:val="20"/>
          <w:szCs w:val="20"/>
        </w:rPr>
        <w:t xml:space="preserve">Wykonawca na podstawie raportu zużycia wystawi Zamawiającemu fakturę obejmującą elementy wyszczególnione w raporcie. </w:t>
      </w:r>
    </w:p>
    <w:p w:rsidR="00E36E7C" w:rsidRPr="008F34BD" w:rsidRDefault="00E36E7C" w:rsidP="00E36E7C">
      <w:pPr>
        <w:ind w:left="318"/>
        <w:jc w:val="both"/>
        <w:rPr>
          <w:sz w:val="20"/>
          <w:szCs w:val="20"/>
        </w:rPr>
      </w:pPr>
      <w:r w:rsidRPr="008F34BD">
        <w:rPr>
          <w:sz w:val="20"/>
          <w:szCs w:val="20"/>
        </w:rPr>
        <w:t>Uzupełnienie Magazynu Depozytowego będzie się odbywało na podstawie raportu zużycia wystawionego przez Zamawiającego, o elementy określone w tym raporcie, w terminie dwóch dni roboczych od daty otrzymania raportu. Uzupełnienia Magazynu Depozytowego o inne elementy nie ujęte w raporcie zużycia będzie dokonywane na pisemne zamówienie Zamawiającego w terminie dwóch dni roboczych od jego otrzymania.</w:t>
      </w:r>
    </w:p>
    <w:p w:rsidR="00E36E7C" w:rsidRPr="00E36E7C" w:rsidRDefault="00E36E7C" w:rsidP="00E36E7C">
      <w:pPr>
        <w:spacing w:after="120"/>
        <w:ind w:left="318"/>
        <w:jc w:val="both"/>
        <w:rPr>
          <w:sz w:val="20"/>
          <w:szCs w:val="20"/>
        </w:rPr>
      </w:pPr>
      <w:r w:rsidRPr="008F34BD">
        <w:rPr>
          <w:sz w:val="20"/>
          <w:szCs w:val="20"/>
        </w:rPr>
        <w:t>Zamawiający zwróci asortyment z depozytu w terminie 7 dni roboczych od momentu wygaśnięcia lub rozwiązania umowy.</w:t>
      </w:r>
    </w:p>
    <w:p w:rsidR="00441FE7" w:rsidRPr="009B1023" w:rsidRDefault="00441FE7" w:rsidP="009B1023">
      <w:pPr>
        <w:pStyle w:val="Akapitzlist"/>
        <w:widowControl/>
        <w:numPr>
          <w:ilvl w:val="0"/>
          <w:numId w:val="3"/>
        </w:numPr>
        <w:tabs>
          <w:tab w:val="left" w:pos="7614"/>
          <w:tab w:val="left" w:pos="8435"/>
        </w:tabs>
        <w:suppressAutoHyphens w:val="0"/>
        <w:overflowPunct/>
        <w:jc w:val="both"/>
        <w:textAlignment w:val="auto"/>
        <w:rPr>
          <w:color w:val="auto"/>
          <w:sz w:val="20"/>
        </w:rPr>
      </w:pPr>
      <w:r w:rsidRPr="009B1023">
        <w:rPr>
          <w:color w:val="auto"/>
          <w:sz w:val="20"/>
        </w:rPr>
        <w:t>Wykonując obowiązki określone w trybie art. 28 ogólnego Rozporządzenia Europejskiego i Rady (UE) 2016/679 z dnia 27 kwietnia 2016r. w sprawie ochrony osób fizycznych w związku z przetwarzaniem danych osobowych i w sprawie swobodnego przepływu takich danych oraz uchylenia dyrektywy 95/46/WE (ogólne rozporządzenie o ochronie danych) zwanego „RODO”, w przypadku umów których wykonanie związane jest z koniecznością powierzenie i przetwarzania danych osobowych gromadzonych przez Zamawiającego, strony zawrą porozumienie powierzenia przetwarzania danych osobowych. Obowiązkiem Wykonawcy jest wykazanie zdolności do przetwarzania danych zgodnie z art. 28. Wzór umowy powierzenia przetwarzania danych oraz arkusz weryfikacyjny i inne wymagania w zakresie ochronnych danych osobowych są opublikowane na stronie internetowej Zamawiającego www.szpital.mielec.pl.</w:t>
      </w:r>
    </w:p>
    <w:p w:rsidR="00054BBD" w:rsidRPr="00945CA3" w:rsidRDefault="00054BBD" w:rsidP="00054BBD">
      <w:pPr>
        <w:jc w:val="both"/>
        <w:rPr>
          <w:color w:val="auto"/>
          <w:sz w:val="10"/>
          <w:szCs w:val="10"/>
        </w:rPr>
      </w:pPr>
    </w:p>
    <w:p w:rsidR="00054BBD" w:rsidRDefault="00054BBD" w:rsidP="00054BBD">
      <w:pPr>
        <w:numPr>
          <w:ilvl w:val="0"/>
          <w:numId w:val="3"/>
        </w:numPr>
        <w:tabs>
          <w:tab w:val="clear" w:pos="0"/>
          <w:tab w:val="num" w:pos="-42"/>
        </w:tabs>
        <w:ind w:left="317" w:hanging="357"/>
        <w:jc w:val="both"/>
        <w:rPr>
          <w:color w:val="auto"/>
          <w:sz w:val="20"/>
          <w:szCs w:val="20"/>
        </w:rPr>
      </w:pPr>
      <w:r w:rsidRPr="00945CA3">
        <w:rPr>
          <w:color w:val="auto"/>
          <w:sz w:val="20"/>
          <w:szCs w:val="20"/>
        </w:rPr>
        <w:t>Przedstawiona oferta nie może stanowić zbiorczych cenników, lecz winna zostać sporządzona wyłącznie z ukierunkowaniem na prowadzone postępowanie i odpowiadać wymogom Zamawiającego określonym w niniejszej Specyfikacji Warunków Zamówienia.</w:t>
      </w:r>
    </w:p>
    <w:p w:rsidR="00E42390" w:rsidRDefault="00E42390" w:rsidP="006B006C">
      <w:pPr>
        <w:jc w:val="both"/>
        <w:rPr>
          <w:color w:val="auto"/>
          <w:sz w:val="20"/>
          <w:szCs w:val="20"/>
        </w:rPr>
      </w:pPr>
    </w:p>
    <w:p w:rsidR="006B006C" w:rsidRPr="00945CA3" w:rsidRDefault="006B006C" w:rsidP="006B006C">
      <w:pPr>
        <w:jc w:val="both"/>
        <w:rPr>
          <w:color w:val="auto"/>
          <w:sz w:val="20"/>
          <w:szCs w:val="20"/>
        </w:rPr>
      </w:pPr>
    </w:p>
    <w:p w:rsidR="00FD49DB" w:rsidRPr="00A128FF" w:rsidRDefault="00FD49DB" w:rsidP="00FD49DB">
      <w:pPr>
        <w:rPr>
          <w:color w:val="auto"/>
          <w:sz w:val="22"/>
          <w:szCs w:val="22"/>
        </w:rPr>
      </w:pPr>
      <w:r w:rsidRPr="00A128FF">
        <w:rPr>
          <w:b/>
          <w:color w:val="auto"/>
          <w:sz w:val="22"/>
          <w:szCs w:val="22"/>
          <w:u w:val="single"/>
        </w:rPr>
        <w:lastRenderedPageBreak/>
        <w:t>III. Warunki ogólne postępowania:</w:t>
      </w:r>
    </w:p>
    <w:p w:rsidR="00FD49DB" w:rsidRPr="002B4B64" w:rsidRDefault="00FD49DB" w:rsidP="00FD49DB">
      <w:pPr>
        <w:jc w:val="both"/>
        <w:rPr>
          <w:color w:val="auto"/>
          <w:sz w:val="10"/>
        </w:rPr>
      </w:pPr>
    </w:p>
    <w:p w:rsidR="007E400C" w:rsidRPr="002B4B64" w:rsidRDefault="007E400C" w:rsidP="00B86245">
      <w:pPr>
        <w:numPr>
          <w:ilvl w:val="0"/>
          <w:numId w:val="4"/>
        </w:numPr>
        <w:tabs>
          <w:tab w:val="clear" w:pos="0"/>
          <w:tab w:val="num" w:pos="-42"/>
        </w:tabs>
        <w:ind w:left="318"/>
        <w:jc w:val="both"/>
        <w:rPr>
          <w:color w:val="auto"/>
          <w:sz w:val="20"/>
          <w:szCs w:val="20"/>
        </w:rPr>
      </w:pPr>
      <w:r w:rsidRPr="002B4B64">
        <w:rPr>
          <w:color w:val="auto"/>
          <w:sz w:val="20"/>
          <w:szCs w:val="20"/>
        </w:rPr>
        <w:t xml:space="preserve">Osobami upoważnionymi do </w:t>
      </w:r>
      <w:r w:rsidR="001F5022" w:rsidRPr="002B4B64">
        <w:rPr>
          <w:color w:val="auto"/>
          <w:sz w:val="20"/>
          <w:szCs w:val="20"/>
        </w:rPr>
        <w:t xml:space="preserve">komunikowania się </w:t>
      </w:r>
      <w:r w:rsidRPr="002B4B64">
        <w:rPr>
          <w:color w:val="auto"/>
          <w:sz w:val="20"/>
          <w:szCs w:val="20"/>
        </w:rPr>
        <w:t xml:space="preserve">z Wykonawcami są: </w:t>
      </w:r>
    </w:p>
    <w:p w:rsidR="00054BBD" w:rsidRPr="00054BBD" w:rsidRDefault="00737819" w:rsidP="00054BBD">
      <w:pPr>
        <w:ind w:left="666"/>
        <w:jc w:val="both"/>
        <w:rPr>
          <w:color w:val="000000" w:themeColor="text1"/>
          <w:sz w:val="20"/>
          <w:szCs w:val="20"/>
        </w:rPr>
      </w:pPr>
      <w:r>
        <w:rPr>
          <w:color w:val="000000" w:themeColor="text1"/>
          <w:sz w:val="20"/>
          <w:szCs w:val="20"/>
        </w:rPr>
        <w:t>Piotr Gembal</w:t>
      </w:r>
      <w:r w:rsidR="00054BBD" w:rsidRPr="00054BBD">
        <w:rPr>
          <w:color w:val="000000" w:themeColor="text1"/>
          <w:sz w:val="20"/>
          <w:szCs w:val="20"/>
        </w:rPr>
        <w:t>– w sprawach merytorycznych</w:t>
      </w:r>
    </w:p>
    <w:p w:rsidR="007E400C" w:rsidRPr="002B4B64" w:rsidRDefault="0003723D" w:rsidP="007E400C">
      <w:pPr>
        <w:ind w:left="666"/>
        <w:jc w:val="both"/>
        <w:rPr>
          <w:color w:val="auto"/>
          <w:sz w:val="20"/>
          <w:szCs w:val="20"/>
        </w:rPr>
      </w:pPr>
      <w:r>
        <w:rPr>
          <w:color w:val="auto"/>
          <w:sz w:val="20"/>
          <w:szCs w:val="20"/>
        </w:rPr>
        <w:t>Agnieszka Mydlarz</w:t>
      </w:r>
      <w:r w:rsidR="00450C22" w:rsidRPr="00450C22">
        <w:rPr>
          <w:color w:val="auto"/>
          <w:sz w:val="20"/>
          <w:szCs w:val="20"/>
        </w:rPr>
        <w:t xml:space="preserve">, Arkadiusz Brach </w:t>
      </w:r>
      <w:r w:rsidR="007E400C" w:rsidRPr="002B4B64">
        <w:rPr>
          <w:color w:val="auto"/>
          <w:sz w:val="20"/>
          <w:szCs w:val="20"/>
        </w:rPr>
        <w:t>– w sprawach formalno-prawnych</w:t>
      </w:r>
    </w:p>
    <w:p w:rsidR="006D756C" w:rsidRDefault="007E400C" w:rsidP="006D756C">
      <w:pPr>
        <w:ind w:left="410"/>
        <w:jc w:val="both"/>
        <w:rPr>
          <w:color w:val="auto"/>
          <w:sz w:val="20"/>
          <w:szCs w:val="20"/>
          <w:lang w:val="en-US"/>
        </w:rPr>
      </w:pPr>
      <w:r w:rsidRPr="002B4B64">
        <w:rPr>
          <w:color w:val="auto"/>
          <w:sz w:val="20"/>
          <w:szCs w:val="20"/>
          <w:lang w:val="en-US"/>
        </w:rPr>
        <w:t xml:space="preserve">email: </w:t>
      </w:r>
      <w:hyperlink r:id="rId10" w:history="1">
        <w:r w:rsidRPr="002B4B64">
          <w:rPr>
            <w:rStyle w:val="Hipercze"/>
            <w:color w:val="auto"/>
            <w:sz w:val="20"/>
            <w:szCs w:val="20"/>
            <w:lang w:val="en-US"/>
          </w:rPr>
          <w:t>przetargi@szpital.mielec.pl</w:t>
        </w:r>
      </w:hyperlink>
      <w:r w:rsidR="006D756C">
        <w:rPr>
          <w:color w:val="auto"/>
          <w:sz w:val="20"/>
          <w:szCs w:val="20"/>
          <w:lang w:val="en-US"/>
        </w:rPr>
        <w:t xml:space="preserve"> , tel. 17 780-01-46.</w:t>
      </w:r>
    </w:p>
    <w:p w:rsidR="006D756C" w:rsidRDefault="006D756C" w:rsidP="006D756C">
      <w:pPr>
        <w:ind w:left="410"/>
        <w:jc w:val="both"/>
        <w:rPr>
          <w:color w:val="auto"/>
          <w:sz w:val="10"/>
          <w:szCs w:val="10"/>
          <w:lang w:val="en-US"/>
        </w:rPr>
      </w:pPr>
    </w:p>
    <w:p w:rsidR="009B1023" w:rsidRDefault="009B1023" w:rsidP="006D756C">
      <w:pPr>
        <w:ind w:left="410"/>
        <w:jc w:val="both"/>
        <w:rPr>
          <w:color w:val="auto"/>
          <w:sz w:val="10"/>
          <w:szCs w:val="10"/>
          <w:lang w:val="en-US"/>
        </w:rPr>
      </w:pPr>
    </w:p>
    <w:p w:rsidR="009B1023" w:rsidRDefault="009B1023" w:rsidP="006D756C">
      <w:pPr>
        <w:ind w:left="410"/>
        <w:jc w:val="both"/>
        <w:rPr>
          <w:color w:val="auto"/>
          <w:sz w:val="10"/>
          <w:szCs w:val="10"/>
          <w:lang w:val="en-US"/>
        </w:rPr>
      </w:pPr>
    </w:p>
    <w:p w:rsidR="006D756C" w:rsidRPr="006D756C" w:rsidRDefault="00D00A4B" w:rsidP="00D00A4B">
      <w:pPr>
        <w:pStyle w:val="Akapitzlist"/>
        <w:numPr>
          <w:ilvl w:val="0"/>
          <w:numId w:val="4"/>
        </w:numPr>
        <w:jc w:val="both"/>
        <w:rPr>
          <w:color w:val="auto"/>
          <w:sz w:val="20"/>
          <w:szCs w:val="20"/>
          <w:lang w:val="en-US"/>
        </w:rPr>
      </w:pPr>
      <w:r w:rsidRPr="00D00A4B">
        <w:rPr>
          <w:bCs/>
          <w:color w:val="000000" w:themeColor="text1"/>
          <w:sz w:val="20"/>
          <w:szCs w:val="20"/>
        </w:rPr>
        <w:t xml:space="preserve">Zamawiający dopuszcza możliwość składania ofert częściowych na poszczególne Grupy Asortymentowe. Każda Grupa Asortymentowa będzie rozpatrywana indywidualnie. </w:t>
      </w:r>
      <w:r w:rsidR="00E42390">
        <w:rPr>
          <w:bCs/>
          <w:color w:val="000000" w:themeColor="text1"/>
          <w:sz w:val="20"/>
          <w:szCs w:val="20"/>
        </w:rPr>
        <w:t>Wykonawca może złożyć ofertę na </w:t>
      </w:r>
      <w:r w:rsidRPr="00D00A4B">
        <w:rPr>
          <w:bCs/>
          <w:color w:val="000000" w:themeColor="text1"/>
          <w:sz w:val="20"/>
          <w:szCs w:val="20"/>
        </w:rPr>
        <w:t>wszystkie Grupy Asortymentowe.</w:t>
      </w:r>
    </w:p>
    <w:p w:rsidR="007E400C" w:rsidRPr="00945CA3" w:rsidRDefault="007E400C" w:rsidP="007E400C">
      <w:pPr>
        <w:jc w:val="both"/>
        <w:rPr>
          <w:bCs/>
          <w:color w:val="auto"/>
          <w:sz w:val="10"/>
          <w:szCs w:val="10"/>
        </w:rPr>
      </w:pPr>
    </w:p>
    <w:p w:rsidR="007E400C" w:rsidRPr="00945CA3" w:rsidRDefault="007E400C" w:rsidP="00B86245">
      <w:pPr>
        <w:numPr>
          <w:ilvl w:val="0"/>
          <w:numId w:val="4"/>
        </w:numPr>
        <w:tabs>
          <w:tab w:val="clear" w:pos="0"/>
          <w:tab w:val="num" w:pos="-42"/>
        </w:tabs>
        <w:ind w:left="318"/>
        <w:jc w:val="both"/>
        <w:rPr>
          <w:color w:val="auto"/>
          <w:sz w:val="20"/>
          <w:szCs w:val="20"/>
        </w:rPr>
      </w:pPr>
      <w:r w:rsidRPr="00945CA3">
        <w:rPr>
          <w:color w:val="auto"/>
          <w:sz w:val="20"/>
          <w:szCs w:val="20"/>
        </w:rPr>
        <w:t>Zamawiający nie dopuszcza możliwości składania ofert wariantowych.</w:t>
      </w:r>
    </w:p>
    <w:p w:rsidR="007E400C" w:rsidRPr="00945CA3" w:rsidRDefault="007E400C" w:rsidP="007E400C">
      <w:pPr>
        <w:jc w:val="both"/>
        <w:rPr>
          <w:color w:val="auto"/>
          <w:sz w:val="10"/>
          <w:szCs w:val="10"/>
        </w:rPr>
      </w:pPr>
    </w:p>
    <w:p w:rsidR="00951A31" w:rsidRPr="002433DE" w:rsidRDefault="00951A31" w:rsidP="00B86245">
      <w:pPr>
        <w:pStyle w:val="Akapitzlist"/>
        <w:numPr>
          <w:ilvl w:val="0"/>
          <w:numId w:val="4"/>
        </w:numPr>
        <w:rPr>
          <w:color w:val="auto"/>
          <w:sz w:val="20"/>
          <w:szCs w:val="20"/>
        </w:rPr>
      </w:pPr>
      <w:r w:rsidRPr="002433DE">
        <w:rPr>
          <w:color w:val="auto"/>
          <w:sz w:val="20"/>
          <w:szCs w:val="20"/>
        </w:rPr>
        <w:t>Zamawiający nie przewiduje aukcji elektronicznej.</w:t>
      </w:r>
    </w:p>
    <w:p w:rsidR="00951A31" w:rsidRDefault="00951A31" w:rsidP="00951A31">
      <w:pPr>
        <w:rPr>
          <w:color w:val="auto"/>
          <w:sz w:val="10"/>
          <w:szCs w:val="10"/>
        </w:rPr>
      </w:pPr>
    </w:p>
    <w:p w:rsidR="00951A31" w:rsidRPr="00945CA3" w:rsidRDefault="00951A31" w:rsidP="00B86245">
      <w:pPr>
        <w:pStyle w:val="Akapitzlist"/>
        <w:numPr>
          <w:ilvl w:val="0"/>
          <w:numId w:val="4"/>
        </w:numPr>
        <w:rPr>
          <w:color w:val="auto"/>
          <w:sz w:val="20"/>
          <w:szCs w:val="20"/>
        </w:rPr>
      </w:pPr>
      <w:r w:rsidRPr="00945CA3">
        <w:rPr>
          <w:color w:val="auto"/>
          <w:sz w:val="20"/>
          <w:szCs w:val="20"/>
        </w:rPr>
        <w:t>Zamawiający nie przewiduje złożenia oferty w postaci katalogów elektronicznych.</w:t>
      </w:r>
    </w:p>
    <w:p w:rsidR="00951A31" w:rsidRPr="00945CA3" w:rsidRDefault="00951A31" w:rsidP="00951A31">
      <w:pPr>
        <w:rPr>
          <w:color w:val="auto"/>
          <w:sz w:val="10"/>
          <w:szCs w:val="10"/>
        </w:rPr>
      </w:pPr>
    </w:p>
    <w:p w:rsidR="00951A31" w:rsidRPr="002433DE" w:rsidRDefault="00951A31" w:rsidP="00B86245">
      <w:pPr>
        <w:pStyle w:val="Akapitzlist"/>
        <w:numPr>
          <w:ilvl w:val="0"/>
          <w:numId w:val="4"/>
        </w:numPr>
        <w:rPr>
          <w:color w:val="auto"/>
          <w:sz w:val="20"/>
          <w:szCs w:val="20"/>
        </w:rPr>
      </w:pPr>
      <w:r w:rsidRPr="002433DE">
        <w:rPr>
          <w:color w:val="auto"/>
          <w:sz w:val="20"/>
          <w:szCs w:val="20"/>
        </w:rPr>
        <w:t>Zamawiający nie prowadzi postępowania w celu zawarcia umowy ramowej.</w:t>
      </w:r>
    </w:p>
    <w:p w:rsidR="00951A31" w:rsidRDefault="00951A31" w:rsidP="00951A31">
      <w:pPr>
        <w:rPr>
          <w:color w:val="auto"/>
          <w:sz w:val="10"/>
          <w:szCs w:val="10"/>
        </w:rPr>
      </w:pPr>
    </w:p>
    <w:p w:rsidR="00450D0E" w:rsidRPr="002433DE" w:rsidRDefault="00450D0E" w:rsidP="00B86245">
      <w:pPr>
        <w:pStyle w:val="Akapitzlist"/>
        <w:numPr>
          <w:ilvl w:val="0"/>
          <w:numId w:val="4"/>
        </w:numPr>
        <w:jc w:val="both"/>
        <w:rPr>
          <w:color w:val="auto"/>
          <w:sz w:val="20"/>
          <w:szCs w:val="20"/>
        </w:rPr>
      </w:pPr>
      <w:r w:rsidRPr="002433DE">
        <w:rPr>
          <w:color w:val="auto"/>
          <w:sz w:val="20"/>
          <w:szCs w:val="20"/>
        </w:rPr>
        <w:t>Zamawiający nie zastrzega możliwości ubiegania się o udziele</w:t>
      </w:r>
      <w:r w:rsidR="000F7C0B" w:rsidRPr="002433DE">
        <w:rPr>
          <w:color w:val="auto"/>
          <w:sz w:val="20"/>
          <w:szCs w:val="20"/>
        </w:rPr>
        <w:t>nie zamówienia wyłącznie przez W</w:t>
      </w:r>
      <w:r w:rsidRPr="002433DE">
        <w:rPr>
          <w:color w:val="auto"/>
          <w:sz w:val="20"/>
          <w:szCs w:val="20"/>
        </w:rPr>
        <w:t xml:space="preserve">ykonawców, o których mowa w art. 94 </w:t>
      </w:r>
      <w:proofErr w:type="spellStart"/>
      <w:r w:rsidRPr="002433DE">
        <w:rPr>
          <w:color w:val="auto"/>
          <w:sz w:val="20"/>
          <w:szCs w:val="20"/>
        </w:rPr>
        <w:t>p.z.p</w:t>
      </w:r>
      <w:proofErr w:type="spellEnd"/>
      <w:r w:rsidRPr="002433DE">
        <w:rPr>
          <w:color w:val="auto"/>
          <w:sz w:val="20"/>
          <w:szCs w:val="20"/>
        </w:rPr>
        <w:t xml:space="preserve">. </w:t>
      </w:r>
    </w:p>
    <w:p w:rsidR="00004DCF" w:rsidRPr="002433DE" w:rsidRDefault="00004DCF" w:rsidP="005D7295">
      <w:pPr>
        <w:jc w:val="both"/>
        <w:rPr>
          <w:color w:val="auto"/>
          <w:sz w:val="10"/>
          <w:szCs w:val="10"/>
        </w:rPr>
      </w:pPr>
    </w:p>
    <w:p w:rsidR="005D7295" w:rsidRPr="002433DE" w:rsidRDefault="005D7295" w:rsidP="00B86245">
      <w:pPr>
        <w:pStyle w:val="Akapitzlist"/>
        <w:numPr>
          <w:ilvl w:val="0"/>
          <w:numId w:val="4"/>
        </w:numPr>
        <w:jc w:val="both"/>
        <w:rPr>
          <w:color w:val="auto"/>
          <w:sz w:val="20"/>
          <w:szCs w:val="20"/>
        </w:rPr>
      </w:pPr>
      <w:r w:rsidRPr="002433DE">
        <w:rPr>
          <w:color w:val="auto"/>
          <w:sz w:val="20"/>
          <w:szCs w:val="20"/>
        </w:rPr>
        <w:t>Zamawiający nie przewiduje udzielania zamówień, o których mowa w art. 214 ust. 1 pkt 7 i 8</w:t>
      </w:r>
      <w:r w:rsidR="00EB6692" w:rsidRPr="002433DE">
        <w:rPr>
          <w:color w:val="auto"/>
          <w:sz w:val="20"/>
          <w:szCs w:val="20"/>
        </w:rPr>
        <w:t xml:space="preserve"> ustawy Prawo Zamówień Publicznych</w:t>
      </w:r>
      <w:r w:rsidRPr="002433DE">
        <w:rPr>
          <w:color w:val="auto"/>
          <w:sz w:val="20"/>
          <w:szCs w:val="20"/>
        </w:rPr>
        <w:t>.</w:t>
      </w:r>
    </w:p>
    <w:p w:rsidR="005D7295" w:rsidRPr="002433DE" w:rsidRDefault="005D7295" w:rsidP="00951A31">
      <w:pPr>
        <w:pStyle w:val="Akapitzlist"/>
        <w:jc w:val="both"/>
        <w:rPr>
          <w:color w:val="auto"/>
          <w:sz w:val="10"/>
          <w:szCs w:val="10"/>
        </w:rPr>
      </w:pPr>
    </w:p>
    <w:p w:rsidR="00BC7F2A" w:rsidRPr="00A128FF" w:rsidRDefault="00BC7F2A" w:rsidP="00B86245">
      <w:pPr>
        <w:numPr>
          <w:ilvl w:val="0"/>
          <w:numId w:val="4"/>
        </w:numPr>
        <w:tabs>
          <w:tab w:val="clear" w:pos="0"/>
          <w:tab w:val="num" w:pos="-42"/>
        </w:tabs>
        <w:ind w:left="318"/>
        <w:jc w:val="both"/>
        <w:rPr>
          <w:color w:val="auto"/>
          <w:sz w:val="20"/>
          <w:szCs w:val="20"/>
        </w:rPr>
      </w:pPr>
      <w:r w:rsidRPr="00A128FF">
        <w:rPr>
          <w:color w:val="auto"/>
          <w:sz w:val="20"/>
          <w:szCs w:val="20"/>
        </w:rPr>
        <w:t>Zebrania Wykonawców nie przewiduje się.</w:t>
      </w:r>
    </w:p>
    <w:p w:rsidR="003977B4" w:rsidRPr="00A128FF" w:rsidRDefault="003977B4" w:rsidP="003977B4">
      <w:pPr>
        <w:jc w:val="both"/>
        <w:rPr>
          <w:bCs/>
          <w:color w:val="auto"/>
          <w:sz w:val="10"/>
          <w:szCs w:val="10"/>
        </w:rPr>
      </w:pPr>
    </w:p>
    <w:p w:rsidR="008D6BD8" w:rsidRPr="00161910" w:rsidRDefault="008D6BD8" w:rsidP="008D6BD8">
      <w:pPr>
        <w:pStyle w:val="Akapitzlist"/>
        <w:numPr>
          <w:ilvl w:val="0"/>
          <w:numId w:val="4"/>
        </w:numPr>
        <w:tabs>
          <w:tab w:val="clear" w:pos="0"/>
          <w:tab w:val="num" w:pos="-42"/>
        </w:tabs>
        <w:ind w:left="318"/>
        <w:jc w:val="both"/>
        <w:rPr>
          <w:bCs/>
          <w:strike/>
          <w:color w:val="000000" w:themeColor="text1"/>
          <w:sz w:val="10"/>
          <w:szCs w:val="10"/>
        </w:rPr>
      </w:pPr>
      <w:r w:rsidRPr="00800449">
        <w:rPr>
          <w:bCs/>
          <w:color w:val="000000" w:themeColor="text1"/>
          <w:sz w:val="20"/>
          <w:szCs w:val="20"/>
        </w:rPr>
        <w:t>Postępowanie można wyszukać ze strony głównej platformy e-Zamówienia (przycisk „Przeglądaj postępowania/konkursy”)</w:t>
      </w:r>
      <w:r w:rsidR="00CA0909">
        <w:rPr>
          <w:bCs/>
          <w:color w:val="000000" w:themeColor="text1"/>
          <w:sz w:val="20"/>
          <w:szCs w:val="20"/>
        </w:rPr>
        <w:t>.</w:t>
      </w:r>
    </w:p>
    <w:p w:rsidR="00161910" w:rsidRDefault="00161910" w:rsidP="00161910">
      <w:pPr>
        <w:tabs>
          <w:tab w:val="num" w:pos="-42"/>
        </w:tabs>
        <w:jc w:val="both"/>
        <w:rPr>
          <w:bCs/>
          <w:strike/>
          <w:color w:val="000000" w:themeColor="text1"/>
          <w:sz w:val="20"/>
          <w:szCs w:val="20"/>
        </w:rPr>
      </w:pPr>
    </w:p>
    <w:p w:rsidR="000267CB" w:rsidRPr="00161910" w:rsidRDefault="000267CB" w:rsidP="00161910">
      <w:pPr>
        <w:tabs>
          <w:tab w:val="num" w:pos="-42"/>
        </w:tabs>
        <w:jc w:val="both"/>
        <w:rPr>
          <w:bCs/>
          <w:strike/>
          <w:color w:val="000000" w:themeColor="text1"/>
          <w:sz w:val="20"/>
          <w:szCs w:val="20"/>
        </w:rPr>
      </w:pPr>
    </w:p>
    <w:p w:rsidR="000F7E1B" w:rsidRPr="002B4B64" w:rsidRDefault="00BB111F" w:rsidP="000F7E1B">
      <w:pPr>
        <w:rPr>
          <w:color w:val="auto"/>
          <w:sz w:val="10"/>
          <w:szCs w:val="10"/>
        </w:rPr>
      </w:pPr>
      <w:r w:rsidRPr="002B4B64">
        <w:rPr>
          <w:b/>
          <w:color w:val="auto"/>
          <w:sz w:val="22"/>
          <w:szCs w:val="22"/>
          <w:u w:val="single"/>
        </w:rPr>
        <w:t>IV</w:t>
      </w:r>
      <w:r w:rsidR="000F7E1B" w:rsidRPr="002B4B64">
        <w:rPr>
          <w:b/>
          <w:color w:val="auto"/>
          <w:sz w:val="22"/>
          <w:szCs w:val="22"/>
          <w:u w:val="single"/>
        </w:rPr>
        <w:t>. Sposób komunikowania się Zamawiającego z Wykonawcami:</w:t>
      </w:r>
    </w:p>
    <w:p w:rsidR="000F7E1B" w:rsidRPr="002B4B64" w:rsidRDefault="000F7E1B" w:rsidP="000F7E1B">
      <w:pPr>
        <w:jc w:val="both"/>
        <w:rPr>
          <w:color w:val="auto"/>
          <w:sz w:val="10"/>
          <w:szCs w:val="10"/>
        </w:rPr>
      </w:pPr>
    </w:p>
    <w:p w:rsidR="00CA0909" w:rsidRPr="00CA0909" w:rsidRDefault="00CA0909" w:rsidP="00CA0909">
      <w:pPr>
        <w:numPr>
          <w:ilvl w:val="0"/>
          <w:numId w:val="7"/>
        </w:numPr>
        <w:tabs>
          <w:tab w:val="clear" w:pos="0"/>
          <w:tab w:val="num" w:pos="-42"/>
        </w:tabs>
        <w:ind w:left="318"/>
        <w:jc w:val="both"/>
        <w:rPr>
          <w:rFonts w:cs="Times New Roman"/>
          <w:i/>
          <w:color w:val="auto"/>
          <w:sz w:val="20"/>
          <w:szCs w:val="20"/>
        </w:rPr>
      </w:pPr>
      <w:r w:rsidRPr="008500FB">
        <w:rPr>
          <w:rFonts w:cs="Times New Roman"/>
          <w:color w:val="000000" w:themeColor="text1"/>
          <w:sz w:val="20"/>
          <w:szCs w:val="20"/>
        </w:rPr>
        <w:t>Komunikacja w postępowaniu o udzielenie zamówienia, w tym składanie ofert, wymiana informacji</w:t>
      </w:r>
      <w:r w:rsidRPr="001162A1">
        <w:rPr>
          <w:rFonts w:cs="Times New Roman"/>
          <w:color w:val="000000" w:themeColor="text1"/>
          <w:sz w:val="20"/>
          <w:szCs w:val="20"/>
        </w:rPr>
        <w:t xml:space="preserve"> oraz przekazywanie dokumentów lub oświadczeń między Zamawiającym a Wykonawcą, z uwzględnieniem wyjątków określonych w ustawie PZP, odbywa się przy użyciu środków komunikacji elektronicznej. Przez środki komunikacji elektronicznej rozumie się środki komunikacji elektronicznej zdefiniowane </w:t>
      </w:r>
      <w:r w:rsidRPr="00CA0909">
        <w:rPr>
          <w:rFonts w:cs="Times New Roman"/>
          <w:color w:val="auto"/>
          <w:sz w:val="20"/>
          <w:szCs w:val="20"/>
        </w:rPr>
        <w:t>w ustawie z dnia 18 lipca 2002r. o świadczeniu usług drogą elektroniczną.</w:t>
      </w:r>
    </w:p>
    <w:p w:rsidR="00CA0909" w:rsidRPr="001162A1" w:rsidRDefault="00CA0909" w:rsidP="00CA0909">
      <w:pPr>
        <w:jc w:val="both"/>
        <w:rPr>
          <w:rFonts w:cs="Times New Roman"/>
          <w:i/>
          <w:color w:val="000000" w:themeColor="text1"/>
          <w:sz w:val="10"/>
          <w:szCs w:val="10"/>
        </w:rPr>
      </w:pPr>
    </w:p>
    <w:p w:rsidR="002C6453" w:rsidRPr="00B16999" w:rsidRDefault="002C6453" w:rsidP="002C6453">
      <w:pPr>
        <w:numPr>
          <w:ilvl w:val="0"/>
          <w:numId w:val="7"/>
        </w:numPr>
        <w:tabs>
          <w:tab w:val="clear" w:pos="0"/>
          <w:tab w:val="num" w:pos="-42"/>
        </w:tabs>
        <w:ind w:left="318"/>
        <w:jc w:val="both"/>
        <w:rPr>
          <w:rFonts w:cs="Times New Roman"/>
          <w:i/>
          <w:color w:val="auto"/>
          <w:sz w:val="20"/>
          <w:szCs w:val="20"/>
        </w:rPr>
      </w:pPr>
      <w:r w:rsidRPr="00B16999">
        <w:rPr>
          <w:rFonts w:cs="Times New Roman"/>
          <w:color w:val="auto"/>
          <w:sz w:val="20"/>
          <w:szCs w:val="20"/>
        </w:rPr>
        <w:t xml:space="preserve">Ofertę, oświadczenia, o których mowa w art. 125 ust.1 ustawy PZP, podmiotowe środki dowodowe, zobowiązanie podmiotu udostępniającego zasoby, przedmiotowe środki dowodowe, pełnomocnictwa </w:t>
      </w:r>
      <w:r w:rsidRPr="00AB6464">
        <w:rPr>
          <w:rFonts w:cs="Times New Roman"/>
          <w:color w:val="auto"/>
          <w:sz w:val="20"/>
          <w:szCs w:val="20"/>
        </w:rPr>
        <w:t>sporządza się w formatach danych określonych w przepisach wydanych na podstawie</w:t>
      </w:r>
      <w:r>
        <w:rPr>
          <w:rFonts w:cs="Times New Roman"/>
          <w:color w:val="auto"/>
          <w:sz w:val="20"/>
          <w:szCs w:val="20"/>
        </w:rPr>
        <w:t xml:space="preserve"> art. 18 ustawy z dnia 17 lutego 2005r. o informatyzacji działalności podmiotów realizujących zadania publiczne, z zastrzeżeniem formatów, o których mowa w art. 66 ust. 1 ustawy, z uwzględnieniem rodzaju przekazywanych danych.</w:t>
      </w:r>
    </w:p>
    <w:p w:rsidR="00CA0909" w:rsidRPr="001162A1" w:rsidRDefault="00CA0909" w:rsidP="00CA0909">
      <w:pPr>
        <w:jc w:val="both"/>
        <w:rPr>
          <w:rFonts w:cs="Times New Roman"/>
          <w:i/>
          <w:color w:val="000000" w:themeColor="text1"/>
          <w:sz w:val="10"/>
          <w:szCs w:val="10"/>
        </w:rPr>
      </w:pPr>
    </w:p>
    <w:p w:rsidR="00CA0909" w:rsidRPr="001162A1" w:rsidRDefault="00CA0909" w:rsidP="00CA0909">
      <w:pPr>
        <w:numPr>
          <w:ilvl w:val="0"/>
          <w:numId w:val="7"/>
        </w:numPr>
        <w:tabs>
          <w:tab w:val="clear" w:pos="0"/>
          <w:tab w:val="num" w:pos="-42"/>
        </w:tabs>
        <w:ind w:left="318"/>
        <w:jc w:val="both"/>
        <w:rPr>
          <w:rFonts w:cs="Times New Roman"/>
          <w:i/>
          <w:color w:val="000000" w:themeColor="text1"/>
          <w:sz w:val="20"/>
          <w:szCs w:val="20"/>
        </w:rPr>
      </w:pPr>
      <w:r w:rsidRPr="001162A1">
        <w:rPr>
          <w:rFonts w:cs="Times New Roman"/>
          <w:color w:val="000000" w:themeColor="text1"/>
          <w:sz w:val="20"/>
          <w:szCs w:val="20"/>
        </w:rPr>
        <w:t xml:space="preserve">Ofertę oraz oświadczenia i dokumenty, o których mowa w pkt. </w:t>
      </w:r>
      <w:r w:rsidR="00DC1966">
        <w:rPr>
          <w:rFonts w:cs="Times New Roman"/>
          <w:color w:val="000000" w:themeColor="text1"/>
          <w:sz w:val="20"/>
          <w:szCs w:val="20"/>
        </w:rPr>
        <w:t>2</w:t>
      </w:r>
      <w:r w:rsidRPr="001162A1">
        <w:rPr>
          <w:rFonts w:cs="Times New Roman"/>
          <w:color w:val="000000" w:themeColor="text1"/>
          <w:sz w:val="20"/>
          <w:szCs w:val="20"/>
        </w:rPr>
        <w:t xml:space="preserve"> składa się pod rygorem nieważności w formie elektronicznej.</w:t>
      </w:r>
    </w:p>
    <w:p w:rsidR="000267CB" w:rsidRPr="00CA0909" w:rsidRDefault="000267CB" w:rsidP="00CA0909">
      <w:pPr>
        <w:jc w:val="both"/>
        <w:rPr>
          <w:rFonts w:cs="Times New Roman"/>
          <w:i/>
          <w:color w:val="auto"/>
          <w:sz w:val="10"/>
          <w:szCs w:val="10"/>
        </w:rPr>
      </w:pPr>
    </w:p>
    <w:p w:rsidR="00CA0909" w:rsidRPr="008500FB" w:rsidRDefault="00CA0909" w:rsidP="00CA0909">
      <w:pPr>
        <w:numPr>
          <w:ilvl w:val="0"/>
          <w:numId w:val="7"/>
        </w:numPr>
        <w:tabs>
          <w:tab w:val="clear" w:pos="0"/>
          <w:tab w:val="num" w:pos="-42"/>
        </w:tabs>
        <w:ind w:left="318"/>
        <w:jc w:val="both"/>
        <w:rPr>
          <w:rFonts w:cs="Times New Roman"/>
          <w:i/>
          <w:color w:val="000000" w:themeColor="text1"/>
          <w:sz w:val="20"/>
          <w:szCs w:val="20"/>
        </w:rPr>
      </w:pPr>
      <w:r w:rsidRPr="008500FB">
        <w:rPr>
          <w:rFonts w:cs="Times New Roman"/>
          <w:color w:val="000000" w:themeColor="text1"/>
          <w:sz w:val="20"/>
          <w:szCs w:val="20"/>
        </w:rPr>
        <w:t>Zawiadomienia, oświadczenia, dokumenty, wnioski lub informacje (nie dotyczy składania ofert) Wykonawcy przekazują:</w:t>
      </w:r>
    </w:p>
    <w:p w:rsidR="00CA0909" w:rsidRPr="008500FB" w:rsidRDefault="00CA0909" w:rsidP="00CA0909">
      <w:pPr>
        <w:numPr>
          <w:ilvl w:val="1"/>
          <w:numId w:val="7"/>
        </w:numPr>
        <w:jc w:val="both"/>
        <w:rPr>
          <w:rFonts w:cs="Times New Roman"/>
          <w:color w:val="000000" w:themeColor="text1"/>
          <w:sz w:val="20"/>
          <w:szCs w:val="20"/>
        </w:rPr>
      </w:pPr>
      <w:r w:rsidRPr="008500FB">
        <w:rPr>
          <w:rFonts w:cs="Times New Roman"/>
          <w:color w:val="000000" w:themeColor="text1"/>
          <w:sz w:val="20"/>
          <w:szCs w:val="20"/>
        </w:rPr>
        <w:t>za pośrednictwem formularzy do komunikacji dostępnych na Platformie e-Zamówienia w zakładce „Formularze” („Formularze do komunikacji”).</w:t>
      </w:r>
    </w:p>
    <w:p w:rsidR="00CA0909" w:rsidRPr="008500FB" w:rsidRDefault="00CA0909" w:rsidP="00CA0909">
      <w:pPr>
        <w:ind w:left="720"/>
        <w:jc w:val="both"/>
        <w:rPr>
          <w:rFonts w:cs="Times New Roman"/>
          <w:color w:val="000000" w:themeColor="text1"/>
          <w:sz w:val="20"/>
          <w:szCs w:val="20"/>
        </w:rPr>
      </w:pPr>
      <w:r w:rsidRPr="008500FB">
        <w:rPr>
          <w:rFonts w:cs="Times New Roman"/>
          <w:color w:val="000000" w:themeColor="text1"/>
          <w:sz w:val="20"/>
          <w:szCs w:val="20"/>
        </w:rPr>
        <w:t>lub</w:t>
      </w:r>
    </w:p>
    <w:p w:rsidR="00CA0909" w:rsidRPr="008500FB" w:rsidRDefault="00CA0909" w:rsidP="00CA0909">
      <w:pPr>
        <w:numPr>
          <w:ilvl w:val="1"/>
          <w:numId w:val="7"/>
        </w:numPr>
        <w:jc w:val="both"/>
        <w:rPr>
          <w:rFonts w:cs="Times New Roman"/>
          <w:color w:val="000000" w:themeColor="text1"/>
          <w:sz w:val="20"/>
          <w:szCs w:val="20"/>
        </w:rPr>
      </w:pPr>
      <w:r w:rsidRPr="008500FB">
        <w:rPr>
          <w:rFonts w:cs="Times New Roman"/>
          <w:color w:val="000000" w:themeColor="text1"/>
          <w:sz w:val="20"/>
          <w:szCs w:val="20"/>
        </w:rPr>
        <w:t xml:space="preserve">drogą elektroniczną na adres </w:t>
      </w:r>
      <w:hyperlink r:id="rId11" w:history="1">
        <w:r w:rsidRPr="008500FB">
          <w:rPr>
            <w:rStyle w:val="Hipercze"/>
            <w:rFonts w:cs="Times New Roman"/>
            <w:color w:val="000000" w:themeColor="text1"/>
            <w:sz w:val="20"/>
            <w:szCs w:val="20"/>
          </w:rPr>
          <w:t>przetargi@szpital.mielec.pl</w:t>
        </w:r>
      </w:hyperlink>
      <w:r w:rsidRPr="008500FB">
        <w:rPr>
          <w:rStyle w:val="Hipercze"/>
          <w:rFonts w:cs="Times New Roman"/>
          <w:color w:val="000000" w:themeColor="text1"/>
          <w:sz w:val="20"/>
          <w:szCs w:val="20"/>
        </w:rPr>
        <w:t>.</w:t>
      </w:r>
    </w:p>
    <w:p w:rsidR="00D83337" w:rsidRPr="008500FB" w:rsidRDefault="00D83337" w:rsidP="00CA0909">
      <w:pPr>
        <w:jc w:val="both"/>
        <w:rPr>
          <w:rFonts w:cs="Times New Roman"/>
          <w:strike/>
          <w:color w:val="000000" w:themeColor="text1"/>
          <w:sz w:val="10"/>
          <w:szCs w:val="10"/>
        </w:rPr>
      </w:pPr>
    </w:p>
    <w:p w:rsidR="00CA0909" w:rsidRPr="008500FB" w:rsidRDefault="00CA0909" w:rsidP="00CA0909">
      <w:pPr>
        <w:numPr>
          <w:ilvl w:val="0"/>
          <w:numId w:val="7"/>
        </w:numPr>
        <w:jc w:val="both"/>
        <w:rPr>
          <w:bCs/>
          <w:color w:val="000000" w:themeColor="text1"/>
          <w:sz w:val="20"/>
          <w:szCs w:val="20"/>
        </w:rPr>
      </w:pPr>
      <w:r w:rsidRPr="008500FB">
        <w:rPr>
          <w:bCs/>
          <w:color w:val="000000" w:themeColor="text1"/>
          <w:sz w:val="20"/>
          <w:szCs w:val="20"/>
        </w:rPr>
        <w:t xml:space="preserve">Wykonawca zamierzający wziąć udział w postępowaniu o udzielenie zamówienia publicznego musi posiadać konto podmiotu „Wykonawcy” na Platformie e-Zamówienia. Szczegółowe informacje na temat zakładania kont podmiotów oraz zasady i warunki korzystania z Platformy e-Zamówienia określa Regulamin Platformy e-Zamówienia, dostępny na stronie internetowej </w:t>
      </w:r>
      <w:hyperlink r:id="rId12" w:history="1">
        <w:r w:rsidRPr="008500FB">
          <w:rPr>
            <w:rStyle w:val="Hipercze"/>
            <w:bCs/>
            <w:color w:val="000000" w:themeColor="text1"/>
            <w:sz w:val="20"/>
            <w:szCs w:val="20"/>
          </w:rPr>
          <w:t>https://ezamowienia.gov.pl</w:t>
        </w:r>
      </w:hyperlink>
      <w:r w:rsidR="005B3B3A">
        <w:rPr>
          <w:bCs/>
          <w:color w:val="000000" w:themeColor="text1"/>
          <w:sz w:val="20"/>
          <w:szCs w:val="20"/>
        </w:rPr>
        <w:t xml:space="preserve"> oraz </w:t>
      </w:r>
      <w:r w:rsidRPr="008500FB">
        <w:rPr>
          <w:bCs/>
          <w:color w:val="000000" w:themeColor="text1"/>
          <w:sz w:val="20"/>
          <w:szCs w:val="20"/>
        </w:rPr>
        <w:t>informacje zamieszczone w zakładce „Centrum pomocy”.</w:t>
      </w:r>
    </w:p>
    <w:p w:rsidR="00CA0909" w:rsidRPr="008500FB" w:rsidRDefault="00CA0909" w:rsidP="00CA0909">
      <w:pPr>
        <w:ind w:left="360"/>
        <w:jc w:val="both"/>
        <w:rPr>
          <w:bCs/>
          <w:color w:val="000000" w:themeColor="text1"/>
          <w:sz w:val="10"/>
          <w:szCs w:val="10"/>
        </w:rPr>
      </w:pPr>
    </w:p>
    <w:p w:rsidR="00CA0909" w:rsidRPr="008500FB" w:rsidRDefault="00CA0909" w:rsidP="00CA0909">
      <w:pPr>
        <w:numPr>
          <w:ilvl w:val="0"/>
          <w:numId w:val="7"/>
        </w:numPr>
        <w:jc w:val="both"/>
        <w:rPr>
          <w:bCs/>
          <w:color w:val="000000" w:themeColor="text1"/>
          <w:sz w:val="20"/>
          <w:szCs w:val="20"/>
        </w:rPr>
      </w:pPr>
      <w:r w:rsidRPr="008500FB">
        <w:rPr>
          <w:bCs/>
          <w:color w:val="000000" w:themeColor="text1"/>
          <w:sz w:val="20"/>
          <w:szCs w:val="20"/>
        </w:rPr>
        <w:t>Przeglądanie i pobieranie publicznej treści dokumentacji postępowania</w:t>
      </w:r>
      <w:r w:rsidR="005B3B3A">
        <w:rPr>
          <w:bCs/>
          <w:color w:val="000000" w:themeColor="text1"/>
          <w:sz w:val="20"/>
          <w:szCs w:val="20"/>
        </w:rPr>
        <w:t xml:space="preserve"> nie wymaga posiadania konta na </w:t>
      </w:r>
      <w:r w:rsidRPr="008500FB">
        <w:rPr>
          <w:bCs/>
          <w:color w:val="000000" w:themeColor="text1"/>
          <w:sz w:val="20"/>
          <w:szCs w:val="20"/>
        </w:rPr>
        <w:t>Platformie e-Zamówienia ani logowania.</w:t>
      </w:r>
    </w:p>
    <w:p w:rsidR="009A4E0A" w:rsidRDefault="009A4E0A" w:rsidP="00CA0909">
      <w:pPr>
        <w:pStyle w:val="Akapitzlist"/>
        <w:rPr>
          <w:bCs/>
          <w:color w:val="000000" w:themeColor="text1"/>
          <w:sz w:val="10"/>
          <w:szCs w:val="10"/>
        </w:rPr>
      </w:pPr>
    </w:p>
    <w:p w:rsidR="00CA0909" w:rsidRPr="008500FB" w:rsidRDefault="00CA0909" w:rsidP="00CA0909">
      <w:pPr>
        <w:numPr>
          <w:ilvl w:val="0"/>
          <w:numId w:val="7"/>
        </w:numPr>
        <w:jc w:val="both"/>
        <w:rPr>
          <w:bCs/>
          <w:color w:val="000000" w:themeColor="text1"/>
          <w:sz w:val="20"/>
          <w:szCs w:val="20"/>
        </w:rPr>
      </w:pPr>
      <w:r w:rsidRPr="008500FB">
        <w:rPr>
          <w:bCs/>
          <w:color w:val="000000" w:themeColor="text1"/>
          <w:sz w:val="20"/>
          <w:szCs w:val="20"/>
        </w:rPr>
        <w:t>Komunikacja w postępowaniu, z wyłączeniem składania ofert odbywa się dro</w:t>
      </w:r>
      <w:r w:rsidR="005B3B3A">
        <w:rPr>
          <w:bCs/>
          <w:color w:val="000000" w:themeColor="text1"/>
          <w:sz w:val="20"/>
          <w:szCs w:val="20"/>
        </w:rPr>
        <w:t>gą elektroniczną za </w:t>
      </w:r>
      <w:r w:rsidRPr="008500FB">
        <w:rPr>
          <w:bCs/>
          <w:color w:val="000000" w:themeColor="text1"/>
          <w:sz w:val="20"/>
          <w:szCs w:val="20"/>
        </w:rPr>
        <w:t>pośrednictwem formularzy do komunikacji dostępnych w zakład</w:t>
      </w:r>
      <w:r w:rsidR="00AF2F35">
        <w:rPr>
          <w:bCs/>
          <w:color w:val="000000" w:themeColor="text1"/>
          <w:sz w:val="20"/>
          <w:szCs w:val="20"/>
        </w:rPr>
        <w:t>ce „Formularze” („Formularze do </w:t>
      </w:r>
      <w:r w:rsidRPr="008500FB">
        <w:rPr>
          <w:bCs/>
          <w:color w:val="000000" w:themeColor="text1"/>
          <w:sz w:val="20"/>
          <w:szCs w:val="20"/>
        </w:rPr>
        <w:t>komunikacji”). Za pośrednictwem „Formularzy do komunikacji” odbywa się w szczególności przekazywanie wezwań i zawiadomień, zadawanie pytań i udzie</w:t>
      </w:r>
      <w:r w:rsidR="005B3B3A">
        <w:rPr>
          <w:bCs/>
          <w:color w:val="000000" w:themeColor="text1"/>
          <w:sz w:val="20"/>
          <w:szCs w:val="20"/>
        </w:rPr>
        <w:t xml:space="preserve">lanie odpowiedzi. Formularze </w:t>
      </w:r>
      <w:r w:rsidR="005B3B3A">
        <w:rPr>
          <w:bCs/>
          <w:color w:val="000000" w:themeColor="text1"/>
          <w:sz w:val="20"/>
          <w:szCs w:val="20"/>
        </w:rPr>
        <w:lastRenderedPageBreak/>
        <w:t>do </w:t>
      </w:r>
      <w:r w:rsidRPr="008500FB">
        <w:rPr>
          <w:bCs/>
          <w:color w:val="000000" w:themeColor="text1"/>
          <w:sz w:val="20"/>
          <w:szCs w:val="20"/>
        </w:rPr>
        <w:t xml:space="preserve">komunikacji umożliwiają również dołączenie załącznika do przesłanej wiadomości (przycisk „dodaj załącznik”). </w:t>
      </w:r>
    </w:p>
    <w:p w:rsidR="00CA0909" w:rsidRPr="008500FB" w:rsidRDefault="00CA0909" w:rsidP="00CA0909">
      <w:pPr>
        <w:jc w:val="both"/>
        <w:rPr>
          <w:bCs/>
          <w:color w:val="000000" w:themeColor="text1"/>
          <w:sz w:val="10"/>
          <w:szCs w:val="10"/>
        </w:rPr>
      </w:pPr>
    </w:p>
    <w:p w:rsidR="00CA0909" w:rsidRPr="008500FB" w:rsidRDefault="00CA0909" w:rsidP="00CA0909">
      <w:pPr>
        <w:numPr>
          <w:ilvl w:val="0"/>
          <w:numId w:val="7"/>
        </w:numPr>
        <w:jc w:val="both"/>
        <w:rPr>
          <w:bCs/>
          <w:color w:val="000000" w:themeColor="text1"/>
          <w:sz w:val="20"/>
          <w:szCs w:val="20"/>
        </w:rPr>
      </w:pPr>
      <w:r w:rsidRPr="008500FB">
        <w:rPr>
          <w:bCs/>
          <w:color w:val="000000" w:themeColor="text1"/>
          <w:sz w:val="20"/>
          <w:szCs w:val="20"/>
        </w:rPr>
        <w:t>Możliwość korzystania w postępowaniu z „Formularzy do komunikacji” w pełnym zakresie wymaga posiadania</w:t>
      </w:r>
      <w:r>
        <w:rPr>
          <w:bCs/>
          <w:color w:val="000000" w:themeColor="text1"/>
          <w:sz w:val="20"/>
          <w:szCs w:val="20"/>
        </w:rPr>
        <w:t xml:space="preserve"> </w:t>
      </w:r>
      <w:r w:rsidRPr="008500FB">
        <w:rPr>
          <w:bCs/>
          <w:color w:val="000000" w:themeColor="text1"/>
          <w:sz w:val="20"/>
          <w:szCs w:val="20"/>
        </w:rPr>
        <w:t xml:space="preserve"> </w:t>
      </w:r>
      <w:r>
        <w:rPr>
          <w:bCs/>
          <w:color w:val="000000" w:themeColor="text1"/>
          <w:sz w:val="20"/>
          <w:szCs w:val="20"/>
        </w:rPr>
        <w:t xml:space="preserve"> </w:t>
      </w:r>
      <w:r w:rsidRPr="008500FB">
        <w:rPr>
          <w:bCs/>
          <w:color w:val="000000" w:themeColor="text1"/>
          <w:sz w:val="20"/>
          <w:szCs w:val="20"/>
        </w:rPr>
        <w:t xml:space="preserve">konta </w:t>
      </w:r>
      <w:r>
        <w:rPr>
          <w:bCs/>
          <w:color w:val="000000" w:themeColor="text1"/>
          <w:sz w:val="20"/>
          <w:szCs w:val="20"/>
        </w:rPr>
        <w:t xml:space="preserve">  </w:t>
      </w:r>
      <w:r w:rsidRPr="008500FB">
        <w:rPr>
          <w:bCs/>
          <w:color w:val="000000" w:themeColor="text1"/>
          <w:sz w:val="20"/>
          <w:szCs w:val="20"/>
        </w:rPr>
        <w:t xml:space="preserve">„Wykonawcy” </w:t>
      </w:r>
      <w:r>
        <w:rPr>
          <w:bCs/>
          <w:color w:val="000000" w:themeColor="text1"/>
          <w:sz w:val="20"/>
          <w:szCs w:val="20"/>
        </w:rPr>
        <w:t xml:space="preserve">  </w:t>
      </w:r>
      <w:r w:rsidRPr="008500FB">
        <w:rPr>
          <w:bCs/>
          <w:color w:val="000000" w:themeColor="text1"/>
          <w:sz w:val="20"/>
          <w:szCs w:val="20"/>
        </w:rPr>
        <w:t>na</w:t>
      </w:r>
      <w:r>
        <w:rPr>
          <w:bCs/>
          <w:color w:val="000000" w:themeColor="text1"/>
          <w:sz w:val="20"/>
          <w:szCs w:val="20"/>
        </w:rPr>
        <w:t xml:space="preserve"> </w:t>
      </w:r>
      <w:r w:rsidRPr="008500FB">
        <w:rPr>
          <w:bCs/>
          <w:color w:val="000000" w:themeColor="text1"/>
          <w:sz w:val="20"/>
          <w:szCs w:val="20"/>
        </w:rPr>
        <w:t xml:space="preserve"> </w:t>
      </w:r>
      <w:r>
        <w:rPr>
          <w:bCs/>
          <w:color w:val="000000" w:themeColor="text1"/>
          <w:sz w:val="20"/>
          <w:szCs w:val="20"/>
        </w:rPr>
        <w:t xml:space="preserve"> </w:t>
      </w:r>
      <w:r w:rsidRPr="008500FB">
        <w:rPr>
          <w:bCs/>
          <w:color w:val="000000" w:themeColor="text1"/>
          <w:sz w:val="20"/>
          <w:szCs w:val="20"/>
        </w:rPr>
        <w:t>Platformie</w:t>
      </w:r>
      <w:r>
        <w:rPr>
          <w:bCs/>
          <w:color w:val="000000" w:themeColor="text1"/>
          <w:sz w:val="20"/>
          <w:szCs w:val="20"/>
        </w:rPr>
        <w:t xml:space="preserve"> </w:t>
      </w:r>
      <w:r w:rsidRPr="008500FB">
        <w:rPr>
          <w:bCs/>
          <w:color w:val="000000" w:themeColor="text1"/>
          <w:sz w:val="20"/>
          <w:szCs w:val="20"/>
        </w:rPr>
        <w:t xml:space="preserve"> </w:t>
      </w:r>
      <w:r>
        <w:rPr>
          <w:bCs/>
          <w:color w:val="000000" w:themeColor="text1"/>
          <w:sz w:val="20"/>
          <w:szCs w:val="20"/>
        </w:rPr>
        <w:t xml:space="preserve"> </w:t>
      </w:r>
      <w:r w:rsidRPr="008500FB">
        <w:rPr>
          <w:bCs/>
          <w:color w:val="000000" w:themeColor="text1"/>
          <w:sz w:val="20"/>
          <w:szCs w:val="20"/>
        </w:rPr>
        <w:t xml:space="preserve">e-Zamówienia </w:t>
      </w:r>
      <w:r>
        <w:rPr>
          <w:bCs/>
          <w:color w:val="000000" w:themeColor="text1"/>
          <w:sz w:val="20"/>
          <w:szCs w:val="20"/>
        </w:rPr>
        <w:t xml:space="preserve">  </w:t>
      </w:r>
      <w:r w:rsidRPr="008500FB">
        <w:rPr>
          <w:bCs/>
          <w:color w:val="000000" w:themeColor="text1"/>
          <w:sz w:val="20"/>
          <w:szCs w:val="20"/>
        </w:rPr>
        <w:t>oraz</w:t>
      </w:r>
      <w:r>
        <w:rPr>
          <w:bCs/>
          <w:color w:val="000000" w:themeColor="text1"/>
          <w:sz w:val="20"/>
          <w:szCs w:val="20"/>
        </w:rPr>
        <w:t xml:space="preserve"> </w:t>
      </w:r>
      <w:r w:rsidRPr="008500FB">
        <w:rPr>
          <w:bCs/>
          <w:color w:val="000000" w:themeColor="text1"/>
          <w:sz w:val="20"/>
          <w:szCs w:val="20"/>
        </w:rPr>
        <w:t xml:space="preserve"> </w:t>
      </w:r>
      <w:r>
        <w:rPr>
          <w:bCs/>
          <w:color w:val="000000" w:themeColor="text1"/>
          <w:sz w:val="20"/>
          <w:szCs w:val="20"/>
        </w:rPr>
        <w:t xml:space="preserve"> </w:t>
      </w:r>
      <w:r w:rsidRPr="008500FB">
        <w:rPr>
          <w:bCs/>
          <w:color w:val="000000" w:themeColor="text1"/>
          <w:sz w:val="20"/>
          <w:szCs w:val="20"/>
        </w:rPr>
        <w:t>zalogowani</w:t>
      </w:r>
      <w:r w:rsidR="00015982">
        <w:rPr>
          <w:bCs/>
          <w:color w:val="000000" w:themeColor="text1"/>
          <w:sz w:val="20"/>
          <w:szCs w:val="20"/>
        </w:rPr>
        <w:t>a</w:t>
      </w:r>
      <w:r>
        <w:rPr>
          <w:bCs/>
          <w:color w:val="000000" w:themeColor="text1"/>
          <w:sz w:val="20"/>
          <w:szCs w:val="20"/>
        </w:rPr>
        <w:t xml:space="preserve"> </w:t>
      </w:r>
      <w:r w:rsidRPr="008500FB">
        <w:rPr>
          <w:bCs/>
          <w:color w:val="000000" w:themeColor="text1"/>
          <w:sz w:val="20"/>
          <w:szCs w:val="20"/>
        </w:rPr>
        <w:t xml:space="preserve"> </w:t>
      </w:r>
      <w:r>
        <w:rPr>
          <w:bCs/>
          <w:color w:val="000000" w:themeColor="text1"/>
          <w:sz w:val="20"/>
          <w:szCs w:val="20"/>
        </w:rPr>
        <w:t xml:space="preserve"> </w:t>
      </w:r>
      <w:r w:rsidRPr="008500FB">
        <w:rPr>
          <w:bCs/>
          <w:color w:val="000000" w:themeColor="text1"/>
          <w:sz w:val="20"/>
          <w:szCs w:val="20"/>
        </w:rPr>
        <w:t>się</w:t>
      </w:r>
      <w:r>
        <w:rPr>
          <w:bCs/>
          <w:color w:val="000000" w:themeColor="text1"/>
          <w:sz w:val="20"/>
          <w:szCs w:val="20"/>
        </w:rPr>
        <w:t xml:space="preserve"> </w:t>
      </w:r>
      <w:r w:rsidRPr="008500FB">
        <w:rPr>
          <w:bCs/>
          <w:color w:val="000000" w:themeColor="text1"/>
          <w:sz w:val="20"/>
          <w:szCs w:val="20"/>
        </w:rPr>
        <w:t xml:space="preserve"> na </w:t>
      </w:r>
      <w:r>
        <w:rPr>
          <w:bCs/>
          <w:color w:val="000000" w:themeColor="text1"/>
          <w:sz w:val="20"/>
          <w:szCs w:val="20"/>
        </w:rPr>
        <w:t xml:space="preserve"> </w:t>
      </w:r>
      <w:r w:rsidRPr="008500FB">
        <w:rPr>
          <w:bCs/>
          <w:color w:val="000000" w:themeColor="text1"/>
          <w:sz w:val="20"/>
          <w:szCs w:val="20"/>
        </w:rPr>
        <w:t>platformie e-Zamówienia. Do korzystania z „Formularzy do komunikacji” służących do zadawania pytań dotyczących treści SWZ wystarczające jest posiadanie tzw. konta uproszczonego na Platformie e-Zamówienia.</w:t>
      </w:r>
    </w:p>
    <w:p w:rsidR="00CA0909" w:rsidRPr="008500FB" w:rsidRDefault="00CA0909" w:rsidP="00CA0909">
      <w:pPr>
        <w:pStyle w:val="Akapitzlist"/>
        <w:rPr>
          <w:bCs/>
          <w:color w:val="000000" w:themeColor="text1"/>
          <w:sz w:val="10"/>
          <w:szCs w:val="10"/>
        </w:rPr>
      </w:pPr>
    </w:p>
    <w:p w:rsidR="00CA0909" w:rsidRPr="008500FB" w:rsidRDefault="00CA0909" w:rsidP="00CA0909">
      <w:pPr>
        <w:numPr>
          <w:ilvl w:val="0"/>
          <w:numId w:val="7"/>
        </w:numPr>
        <w:jc w:val="both"/>
        <w:rPr>
          <w:bCs/>
          <w:color w:val="000000" w:themeColor="text1"/>
          <w:sz w:val="20"/>
          <w:szCs w:val="20"/>
        </w:rPr>
      </w:pPr>
      <w:r w:rsidRPr="008500FB">
        <w:rPr>
          <w:bCs/>
          <w:color w:val="000000" w:themeColor="text1"/>
          <w:sz w:val="20"/>
          <w:szCs w:val="20"/>
        </w:rPr>
        <w:t>Wszystkie wysyłane i odebrane w postępowaniu przez Wyko</w:t>
      </w:r>
      <w:r w:rsidR="005B3B3A">
        <w:rPr>
          <w:bCs/>
          <w:color w:val="000000" w:themeColor="text1"/>
          <w:sz w:val="20"/>
          <w:szCs w:val="20"/>
        </w:rPr>
        <w:t>nawcę wiadomości widoczne są po </w:t>
      </w:r>
      <w:r w:rsidRPr="008500FB">
        <w:rPr>
          <w:bCs/>
          <w:color w:val="000000" w:themeColor="text1"/>
          <w:sz w:val="20"/>
          <w:szCs w:val="20"/>
        </w:rPr>
        <w:t>zalogowaniu w podglądzie postępowania w zakładce „Komunikacja”.</w:t>
      </w:r>
    </w:p>
    <w:p w:rsidR="00CA0909" w:rsidRPr="008500FB" w:rsidRDefault="00CA0909" w:rsidP="00CA0909">
      <w:pPr>
        <w:pStyle w:val="Akapitzlist"/>
        <w:rPr>
          <w:bCs/>
          <w:color w:val="000000" w:themeColor="text1"/>
          <w:sz w:val="10"/>
          <w:szCs w:val="10"/>
        </w:rPr>
      </w:pPr>
    </w:p>
    <w:p w:rsidR="00CA0909" w:rsidRPr="008500FB" w:rsidRDefault="00CA0909" w:rsidP="00CA0909">
      <w:pPr>
        <w:numPr>
          <w:ilvl w:val="0"/>
          <w:numId w:val="7"/>
        </w:numPr>
        <w:jc w:val="both"/>
        <w:rPr>
          <w:bCs/>
          <w:color w:val="000000" w:themeColor="text1"/>
          <w:sz w:val="20"/>
          <w:szCs w:val="20"/>
        </w:rPr>
      </w:pPr>
      <w:r w:rsidRPr="008500FB">
        <w:rPr>
          <w:bCs/>
          <w:color w:val="000000" w:themeColor="text1"/>
          <w:sz w:val="20"/>
          <w:szCs w:val="20"/>
        </w:rPr>
        <w:t>Maksymalny rozmiar plików przesyłanych za pośrednictwem „Formul</w:t>
      </w:r>
      <w:r>
        <w:rPr>
          <w:bCs/>
          <w:color w:val="000000" w:themeColor="text1"/>
          <w:sz w:val="20"/>
          <w:szCs w:val="20"/>
        </w:rPr>
        <w:t>arzy do komunikacji” wynosi 150 </w:t>
      </w:r>
      <w:r w:rsidRPr="008500FB">
        <w:rPr>
          <w:bCs/>
          <w:color w:val="000000" w:themeColor="text1"/>
          <w:sz w:val="20"/>
          <w:szCs w:val="20"/>
        </w:rPr>
        <w:t>MB (wielkość ta dotyczy plików przesyłanych jako załączniki do jednego formularza).</w:t>
      </w:r>
    </w:p>
    <w:p w:rsidR="00E10D28" w:rsidRPr="008500FB" w:rsidRDefault="00E10D28" w:rsidP="00CA0909">
      <w:pPr>
        <w:pStyle w:val="Akapitzlist"/>
        <w:rPr>
          <w:bCs/>
          <w:color w:val="000000" w:themeColor="text1"/>
          <w:sz w:val="10"/>
          <w:szCs w:val="10"/>
        </w:rPr>
      </w:pPr>
    </w:p>
    <w:p w:rsidR="00CA0909" w:rsidRPr="008500FB" w:rsidRDefault="00CA0909" w:rsidP="00CA0909">
      <w:pPr>
        <w:numPr>
          <w:ilvl w:val="0"/>
          <w:numId w:val="7"/>
        </w:numPr>
        <w:jc w:val="both"/>
        <w:rPr>
          <w:bCs/>
          <w:color w:val="000000" w:themeColor="text1"/>
          <w:sz w:val="20"/>
          <w:szCs w:val="20"/>
        </w:rPr>
      </w:pPr>
      <w:r w:rsidRPr="008500FB">
        <w:rPr>
          <w:bCs/>
          <w:color w:val="000000" w:themeColor="text1"/>
          <w:sz w:val="20"/>
          <w:szCs w:val="20"/>
        </w:rPr>
        <w:t>Minimalne</w:t>
      </w:r>
      <w:r>
        <w:rPr>
          <w:bCs/>
          <w:color w:val="000000" w:themeColor="text1"/>
          <w:sz w:val="20"/>
          <w:szCs w:val="20"/>
        </w:rPr>
        <w:t xml:space="preserve"> </w:t>
      </w:r>
      <w:r w:rsidRPr="008500FB">
        <w:rPr>
          <w:bCs/>
          <w:color w:val="000000" w:themeColor="text1"/>
          <w:sz w:val="20"/>
          <w:szCs w:val="20"/>
        </w:rPr>
        <w:t xml:space="preserve"> wymagania</w:t>
      </w:r>
      <w:r>
        <w:rPr>
          <w:bCs/>
          <w:color w:val="000000" w:themeColor="text1"/>
          <w:sz w:val="20"/>
          <w:szCs w:val="20"/>
        </w:rPr>
        <w:t xml:space="preserve"> </w:t>
      </w:r>
      <w:r w:rsidRPr="008500FB">
        <w:rPr>
          <w:bCs/>
          <w:color w:val="000000" w:themeColor="text1"/>
          <w:sz w:val="20"/>
          <w:szCs w:val="20"/>
        </w:rPr>
        <w:t xml:space="preserve"> techniczne </w:t>
      </w:r>
      <w:r>
        <w:rPr>
          <w:bCs/>
          <w:color w:val="000000" w:themeColor="text1"/>
          <w:sz w:val="20"/>
          <w:szCs w:val="20"/>
        </w:rPr>
        <w:t xml:space="preserve"> </w:t>
      </w:r>
      <w:r w:rsidRPr="008500FB">
        <w:rPr>
          <w:bCs/>
          <w:color w:val="000000" w:themeColor="text1"/>
          <w:sz w:val="20"/>
          <w:szCs w:val="20"/>
        </w:rPr>
        <w:t>dotyczące</w:t>
      </w:r>
      <w:r>
        <w:rPr>
          <w:bCs/>
          <w:color w:val="000000" w:themeColor="text1"/>
          <w:sz w:val="20"/>
          <w:szCs w:val="20"/>
        </w:rPr>
        <w:t xml:space="preserve"> </w:t>
      </w:r>
      <w:r w:rsidRPr="008500FB">
        <w:rPr>
          <w:bCs/>
          <w:color w:val="000000" w:themeColor="text1"/>
          <w:sz w:val="20"/>
          <w:szCs w:val="20"/>
        </w:rPr>
        <w:t xml:space="preserve"> sprzętu</w:t>
      </w:r>
      <w:r>
        <w:rPr>
          <w:bCs/>
          <w:color w:val="000000" w:themeColor="text1"/>
          <w:sz w:val="20"/>
          <w:szCs w:val="20"/>
        </w:rPr>
        <w:t xml:space="preserve"> </w:t>
      </w:r>
      <w:r w:rsidRPr="008500FB">
        <w:rPr>
          <w:bCs/>
          <w:color w:val="000000" w:themeColor="text1"/>
          <w:sz w:val="20"/>
          <w:szCs w:val="20"/>
        </w:rPr>
        <w:t xml:space="preserve"> używanego</w:t>
      </w:r>
      <w:r>
        <w:rPr>
          <w:bCs/>
          <w:color w:val="000000" w:themeColor="text1"/>
          <w:sz w:val="20"/>
          <w:szCs w:val="20"/>
        </w:rPr>
        <w:t xml:space="preserve"> </w:t>
      </w:r>
      <w:r w:rsidRPr="008500FB">
        <w:rPr>
          <w:bCs/>
          <w:color w:val="000000" w:themeColor="text1"/>
          <w:sz w:val="20"/>
          <w:szCs w:val="20"/>
        </w:rPr>
        <w:t xml:space="preserve"> w celu korzystania z usług Platformy e-Zamówienia </w:t>
      </w:r>
      <w:r>
        <w:rPr>
          <w:bCs/>
          <w:color w:val="000000" w:themeColor="text1"/>
          <w:sz w:val="20"/>
          <w:szCs w:val="20"/>
        </w:rPr>
        <w:t xml:space="preserve">  </w:t>
      </w:r>
      <w:r w:rsidRPr="008500FB">
        <w:rPr>
          <w:bCs/>
          <w:color w:val="000000" w:themeColor="text1"/>
          <w:sz w:val="20"/>
          <w:szCs w:val="20"/>
        </w:rPr>
        <w:t xml:space="preserve">oraz </w:t>
      </w:r>
      <w:r>
        <w:rPr>
          <w:bCs/>
          <w:color w:val="000000" w:themeColor="text1"/>
          <w:sz w:val="20"/>
          <w:szCs w:val="20"/>
        </w:rPr>
        <w:t xml:space="preserve">  </w:t>
      </w:r>
      <w:r w:rsidRPr="008500FB">
        <w:rPr>
          <w:bCs/>
          <w:color w:val="000000" w:themeColor="text1"/>
          <w:sz w:val="20"/>
          <w:szCs w:val="20"/>
        </w:rPr>
        <w:t xml:space="preserve">informacje </w:t>
      </w:r>
      <w:r>
        <w:rPr>
          <w:bCs/>
          <w:color w:val="000000" w:themeColor="text1"/>
          <w:sz w:val="20"/>
          <w:szCs w:val="20"/>
        </w:rPr>
        <w:t xml:space="preserve">  </w:t>
      </w:r>
      <w:r w:rsidRPr="008500FB">
        <w:rPr>
          <w:bCs/>
          <w:color w:val="000000" w:themeColor="text1"/>
          <w:sz w:val="20"/>
          <w:szCs w:val="20"/>
        </w:rPr>
        <w:t>dotyczące</w:t>
      </w:r>
      <w:r>
        <w:rPr>
          <w:bCs/>
          <w:color w:val="000000" w:themeColor="text1"/>
          <w:sz w:val="20"/>
          <w:szCs w:val="20"/>
        </w:rPr>
        <w:t xml:space="preserve"> </w:t>
      </w:r>
      <w:r w:rsidRPr="008500FB">
        <w:rPr>
          <w:bCs/>
          <w:color w:val="000000" w:themeColor="text1"/>
          <w:sz w:val="20"/>
          <w:szCs w:val="20"/>
        </w:rPr>
        <w:t xml:space="preserve"> </w:t>
      </w:r>
      <w:r>
        <w:rPr>
          <w:bCs/>
          <w:color w:val="000000" w:themeColor="text1"/>
          <w:sz w:val="20"/>
          <w:szCs w:val="20"/>
        </w:rPr>
        <w:t xml:space="preserve">  </w:t>
      </w:r>
      <w:r w:rsidRPr="008500FB">
        <w:rPr>
          <w:bCs/>
          <w:color w:val="000000" w:themeColor="text1"/>
          <w:sz w:val="20"/>
          <w:szCs w:val="20"/>
        </w:rPr>
        <w:t>specyfikacji</w:t>
      </w:r>
      <w:r>
        <w:rPr>
          <w:bCs/>
          <w:color w:val="000000" w:themeColor="text1"/>
          <w:sz w:val="20"/>
          <w:szCs w:val="20"/>
        </w:rPr>
        <w:t xml:space="preserve">  </w:t>
      </w:r>
      <w:r w:rsidRPr="008500FB">
        <w:rPr>
          <w:bCs/>
          <w:color w:val="000000" w:themeColor="text1"/>
          <w:sz w:val="20"/>
          <w:szCs w:val="20"/>
        </w:rPr>
        <w:t xml:space="preserve"> połączenia </w:t>
      </w:r>
      <w:r>
        <w:rPr>
          <w:bCs/>
          <w:color w:val="000000" w:themeColor="text1"/>
          <w:sz w:val="20"/>
          <w:szCs w:val="20"/>
        </w:rPr>
        <w:t xml:space="preserve">  </w:t>
      </w:r>
      <w:r w:rsidRPr="008500FB">
        <w:rPr>
          <w:bCs/>
          <w:color w:val="000000" w:themeColor="text1"/>
          <w:sz w:val="20"/>
          <w:szCs w:val="20"/>
        </w:rPr>
        <w:t>określa</w:t>
      </w:r>
      <w:r>
        <w:rPr>
          <w:bCs/>
          <w:color w:val="000000" w:themeColor="text1"/>
          <w:sz w:val="20"/>
          <w:szCs w:val="20"/>
        </w:rPr>
        <w:t xml:space="preserve"> </w:t>
      </w:r>
      <w:r w:rsidRPr="008500FB">
        <w:rPr>
          <w:bCs/>
          <w:color w:val="000000" w:themeColor="text1"/>
          <w:sz w:val="20"/>
          <w:szCs w:val="20"/>
        </w:rPr>
        <w:t xml:space="preserve"> </w:t>
      </w:r>
      <w:r>
        <w:rPr>
          <w:bCs/>
          <w:color w:val="000000" w:themeColor="text1"/>
          <w:sz w:val="20"/>
          <w:szCs w:val="20"/>
        </w:rPr>
        <w:t xml:space="preserve">  </w:t>
      </w:r>
      <w:r w:rsidRPr="008500FB">
        <w:rPr>
          <w:bCs/>
          <w:color w:val="000000" w:themeColor="text1"/>
          <w:sz w:val="20"/>
          <w:szCs w:val="20"/>
        </w:rPr>
        <w:t xml:space="preserve">Regulamin </w:t>
      </w:r>
      <w:r>
        <w:rPr>
          <w:bCs/>
          <w:color w:val="000000" w:themeColor="text1"/>
          <w:sz w:val="20"/>
          <w:szCs w:val="20"/>
        </w:rPr>
        <w:t xml:space="preserve">  </w:t>
      </w:r>
      <w:r w:rsidRPr="008500FB">
        <w:rPr>
          <w:bCs/>
          <w:color w:val="000000" w:themeColor="text1"/>
          <w:sz w:val="20"/>
          <w:szCs w:val="20"/>
        </w:rPr>
        <w:t>Platformy e-Zamówienia.</w:t>
      </w:r>
    </w:p>
    <w:p w:rsidR="00CA0909" w:rsidRPr="008500FB" w:rsidRDefault="00CA0909" w:rsidP="00CA0909">
      <w:pPr>
        <w:jc w:val="both"/>
        <w:rPr>
          <w:bCs/>
          <w:color w:val="000000" w:themeColor="text1"/>
          <w:sz w:val="10"/>
          <w:szCs w:val="10"/>
        </w:rPr>
      </w:pPr>
    </w:p>
    <w:p w:rsidR="00CA0909" w:rsidRPr="008500FB" w:rsidRDefault="00CA0909" w:rsidP="000267CB">
      <w:pPr>
        <w:numPr>
          <w:ilvl w:val="0"/>
          <w:numId w:val="7"/>
        </w:numPr>
        <w:jc w:val="both"/>
        <w:rPr>
          <w:rFonts w:cs="Times New Roman"/>
          <w:i/>
          <w:color w:val="000000" w:themeColor="text1"/>
          <w:sz w:val="20"/>
          <w:szCs w:val="20"/>
        </w:rPr>
      </w:pPr>
      <w:r w:rsidRPr="008500FB">
        <w:rPr>
          <w:color w:val="000000" w:themeColor="text1"/>
          <w:sz w:val="20"/>
          <w:szCs w:val="20"/>
        </w:rPr>
        <w:t xml:space="preserve">We wszelkiej korespondencji związanej z niniejszym postępowaniem Zamawiający i Wykonawcy posługują się numerem postępowania: </w:t>
      </w:r>
      <w:r w:rsidR="000267CB" w:rsidRPr="000267CB">
        <w:rPr>
          <w:color w:val="000000" w:themeColor="text1"/>
          <w:sz w:val="20"/>
          <w:szCs w:val="20"/>
        </w:rPr>
        <w:t>SzS.ZP.261</w:t>
      </w:r>
      <w:r w:rsidR="00014C33">
        <w:rPr>
          <w:color w:val="000000" w:themeColor="text1"/>
          <w:sz w:val="20"/>
          <w:szCs w:val="20"/>
        </w:rPr>
        <w:t>.</w:t>
      </w:r>
      <w:r w:rsidR="00E36E7C">
        <w:rPr>
          <w:color w:val="000000" w:themeColor="text1"/>
          <w:sz w:val="20"/>
          <w:szCs w:val="20"/>
        </w:rPr>
        <w:t>6.2026</w:t>
      </w:r>
    </w:p>
    <w:p w:rsidR="00054BBD" w:rsidRPr="008500FB" w:rsidRDefault="00054BBD" w:rsidP="00CA0909">
      <w:pPr>
        <w:jc w:val="both"/>
        <w:rPr>
          <w:rFonts w:cs="Times New Roman"/>
          <w:i/>
          <w:color w:val="000000" w:themeColor="text1"/>
          <w:sz w:val="10"/>
          <w:szCs w:val="10"/>
        </w:rPr>
      </w:pPr>
    </w:p>
    <w:p w:rsidR="00CA0909" w:rsidRPr="008500FB" w:rsidRDefault="00CA0909" w:rsidP="00CA0909">
      <w:pPr>
        <w:pStyle w:val="Akapitzlist"/>
        <w:numPr>
          <w:ilvl w:val="0"/>
          <w:numId w:val="7"/>
        </w:numPr>
        <w:jc w:val="both"/>
        <w:rPr>
          <w:rFonts w:cs="Times New Roman"/>
          <w:color w:val="000000" w:themeColor="text1"/>
          <w:sz w:val="20"/>
          <w:szCs w:val="20"/>
        </w:rPr>
      </w:pPr>
      <w:r w:rsidRPr="008500FB">
        <w:rPr>
          <w:rFonts w:cs="Times New Roman"/>
          <w:color w:val="000000" w:themeColor="text1"/>
          <w:sz w:val="20"/>
          <w:szCs w:val="20"/>
        </w:rPr>
        <w:t xml:space="preserve">Sposób sporządzenia dokumentów elektronicznych, oświadczeń lub elektronicznych kopii dokumentów lub oświadczeń musi być zgodny z wymaganiami określonymi w Rozporządzeniu Prezesa Rady Ministrów z dnia 30 grudnia 2020r. </w:t>
      </w:r>
      <w:r w:rsidRPr="008500FB">
        <w:rPr>
          <w:rFonts w:cs="Times New Roman"/>
          <w:i/>
          <w:color w:val="000000" w:themeColor="text1"/>
          <w:sz w:val="20"/>
          <w:szCs w:val="20"/>
        </w:rPr>
        <w:t xml:space="preserve">w </w:t>
      </w:r>
      <w:r w:rsidRPr="008500FB">
        <w:rPr>
          <w:rFonts w:cs="Times New Roman"/>
          <w:i/>
          <w:iCs/>
          <w:color w:val="000000" w:themeColor="text1"/>
          <w:sz w:val="20"/>
          <w:szCs w:val="20"/>
        </w:rPr>
        <w:t>sprawie</w:t>
      </w:r>
      <w:r w:rsidRPr="008500FB">
        <w:rPr>
          <w:rFonts w:cs="Times New Roman"/>
          <w:i/>
          <w:color w:val="000000" w:themeColor="text1"/>
          <w:sz w:val="20"/>
          <w:szCs w:val="20"/>
        </w:rPr>
        <w:t xml:space="preserve"> sposobu sporządzania i przekazywania informacji oraz wymagań technicznych dla dokumentów elektronicznych oraz </w:t>
      </w:r>
      <w:r w:rsidRPr="008500FB">
        <w:rPr>
          <w:rFonts w:cs="Times New Roman"/>
          <w:i/>
          <w:iCs/>
          <w:color w:val="000000" w:themeColor="text1"/>
          <w:sz w:val="20"/>
          <w:szCs w:val="20"/>
        </w:rPr>
        <w:t>środków komunikacji elektronicznej</w:t>
      </w:r>
      <w:r w:rsidRPr="008500FB">
        <w:rPr>
          <w:rFonts w:cs="Times New Roman"/>
          <w:i/>
          <w:color w:val="000000" w:themeColor="text1"/>
          <w:sz w:val="20"/>
          <w:szCs w:val="20"/>
        </w:rPr>
        <w:t xml:space="preserve"> w postępowaniu o udzielenie zamówienia publicznego lub konkursie</w:t>
      </w:r>
      <w:r w:rsidRPr="008500FB">
        <w:rPr>
          <w:rFonts w:cs="Times New Roman"/>
          <w:color w:val="000000" w:themeColor="text1"/>
          <w:sz w:val="20"/>
          <w:szCs w:val="20"/>
        </w:rPr>
        <w:t xml:space="preserve">, Rozporządzeniu Ministra Rozwoju, Pracy i Technologii z dnia 23 grudnia 2020r. </w:t>
      </w:r>
      <w:r w:rsidRPr="008500FB">
        <w:rPr>
          <w:rFonts w:cs="Times New Roman"/>
          <w:i/>
          <w:color w:val="000000" w:themeColor="text1"/>
          <w:sz w:val="20"/>
          <w:szCs w:val="20"/>
        </w:rPr>
        <w:t xml:space="preserve">w sprawie podmiotowych środków dowodowych oraz innych </w:t>
      </w:r>
      <w:r w:rsidRPr="008500FB">
        <w:rPr>
          <w:rFonts w:cs="Times New Roman"/>
          <w:i/>
          <w:iCs/>
          <w:color w:val="000000" w:themeColor="text1"/>
          <w:sz w:val="20"/>
          <w:szCs w:val="20"/>
        </w:rPr>
        <w:t>dokumentów</w:t>
      </w:r>
      <w:r w:rsidR="005B3B3A">
        <w:rPr>
          <w:rFonts w:cs="Times New Roman"/>
          <w:i/>
          <w:color w:val="000000" w:themeColor="text1"/>
          <w:sz w:val="20"/>
          <w:szCs w:val="20"/>
        </w:rPr>
        <w:t xml:space="preserve"> lub </w:t>
      </w:r>
      <w:r w:rsidRPr="008500FB">
        <w:rPr>
          <w:rFonts w:cs="Times New Roman"/>
          <w:i/>
          <w:color w:val="000000" w:themeColor="text1"/>
          <w:sz w:val="20"/>
          <w:szCs w:val="20"/>
        </w:rPr>
        <w:t>oświadczeń, jakich może żądać Zamawiający od Wykonawcy</w:t>
      </w:r>
      <w:r w:rsidRPr="008500FB">
        <w:rPr>
          <w:rFonts w:cs="Times New Roman"/>
          <w:color w:val="000000" w:themeColor="text1"/>
          <w:sz w:val="20"/>
          <w:szCs w:val="20"/>
        </w:rPr>
        <w:t xml:space="preserve"> oraz </w:t>
      </w:r>
      <w:r w:rsidR="005B3B3A">
        <w:rPr>
          <w:rFonts w:cs="Times New Roman"/>
          <w:color w:val="000000" w:themeColor="text1"/>
          <w:sz w:val="20"/>
          <w:szCs w:val="20"/>
        </w:rPr>
        <w:t>Rozporządzeniu Rady Ministrów z </w:t>
      </w:r>
      <w:r w:rsidRPr="008500FB">
        <w:rPr>
          <w:rFonts w:cs="Times New Roman"/>
          <w:color w:val="000000" w:themeColor="text1"/>
          <w:sz w:val="20"/>
          <w:szCs w:val="20"/>
        </w:rPr>
        <w:t>dnia 12 kwietnia 2012r. w sprawie Krajowych Ram Interoperacy</w:t>
      </w:r>
      <w:r w:rsidR="005B3B3A">
        <w:rPr>
          <w:rFonts w:cs="Times New Roman"/>
          <w:color w:val="000000" w:themeColor="text1"/>
          <w:sz w:val="20"/>
          <w:szCs w:val="20"/>
        </w:rPr>
        <w:t>jności, minimalnych wymagań dla </w:t>
      </w:r>
      <w:r w:rsidRPr="008500FB">
        <w:rPr>
          <w:rFonts w:cs="Times New Roman"/>
          <w:color w:val="000000" w:themeColor="text1"/>
          <w:sz w:val="20"/>
          <w:szCs w:val="20"/>
        </w:rPr>
        <w:t>rejestrów publicznych i wymiany informacji w postaci elektroniczn</w:t>
      </w:r>
      <w:r w:rsidR="005B3B3A">
        <w:rPr>
          <w:rFonts w:cs="Times New Roman"/>
          <w:color w:val="000000" w:themeColor="text1"/>
          <w:sz w:val="20"/>
          <w:szCs w:val="20"/>
        </w:rPr>
        <w:t>ej oraz minimalnych wymagań dla </w:t>
      </w:r>
      <w:r w:rsidRPr="008500FB">
        <w:rPr>
          <w:rFonts w:cs="Times New Roman"/>
          <w:color w:val="000000" w:themeColor="text1"/>
          <w:sz w:val="20"/>
          <w:szCs w:val="20"/>
        </w:rPr>
        <w:t>systemów teleinformatycznych.</w:t>
      </w:r>
    </w:p>
    <w:p w:rsidR="00294910" w:rsidRDefault="00294910" w:rsidP="006D009C">
      <w:pPr>
        <w:jc w:val="both"/>
        <w:rPr>
          <w:rFonts w:cs="Times New Roman"/>
          <w:color w:val="auto"/>
          <w:sz w:val="20"/>
          <w:szCs w:val="20"/>
        </w:rPr>
      </w:pPr>
    </w:p>
    <w:p w:rsidR="00BC1465" w:rsidRDefault="00BC1465" w:rsidP="006D009C">
      <w:pPr>
        <w:jc w:val="both"/>
        <w:rPr>
          <w:rFonts w:cs="Times New Roman"/>
          <w:color w:val="auto"/>
          <w:sz w:val="20"/>
          <w:szCs w:val="20"/>
        </w:rPr>
      </w:pPr>
    </w:p>
    <w:p w:rsidR="000F7C0B" w:rsidRPr="008761D0" w:rsidRDefault="000F7C0B" w:rsidP="000F7C0B">
      <w:pPr>
        <w:rPr>
          <w:color w:val="auto"/>
          <w:sz w:val="22"/>
          <w:szCs w:val="22"/>
        </w:rPr>
      </w:pPr>
      <w:r w:rsidRPr="008761D0">
        <w:rPr>
          <w:b/>
          <w:color w:val="auto"/>
          <w:sz w:val="22"/>
          <w:szCs w:val="22"/>
          <w:u w:val="single"/>
        </w:rPr>
        <w:t>V. Wyjaśnienia, zmiana treści Specyfikacji Warunków Zamówienia:</w:t>
      </w:r>
    </w:p>
    <w:p w:rsidR="000F7C0B" w:rsidRPr="008761D0" w:rsidRDefault="000F7C0B" w:rsidP="000F7C0B">
      <w:pPr>
        <w:jc w:val="both"/>
        <w:rPr>
          <w:color w:val="auto"/>
          <w:sz w:val="10"/>
          <w:szCs w:val="10"/>
        </w:rPr>
      </w:pPr>
    </w:p>
    <w:p w:rsidR="000F7C0B" w:rsidRPr="002433DE" w:rsidRDefault="000F7C0B" w:rsidP="002B632A">
      <w:pPr>
        <w:numPr>
          <w:ilvl w:val="0"/>
          <w:numId w:val="23"/>
        </w:numPr>
        <w:tabs>
          <w:tab w:val="clear" w:pos="0"/>
          <w:tab w:val="num" w:pos="-42"/>
        </w:tabs>
        <w:ind w:left="318"/>
        <w:jc w:val="both"/>
        <w:rPr>
          <w:rFonts w:cs="Times New Roman"/>
          <w:color w:val="auto"/>
          <w:sz w:val="20"/>
          <w:szCs w:val="20"/>
        </w:rPr>
      </w:pPr>
      <w:r w:rsidRPr="002433DE">
        <w:rPr>
          <w:color w:val="auto"/>
          <w:sz w:val="20"/>
          <w:szCs w:val="20"/>
        </w:rPr>
        <w:t>Wykonawca może zwrócić się do Zamawiającego</w:t>
      </w:r>
      <w:r w:rsidR="00C15259" w:rsidRPr="002433DE">
        <w:rPr>
          <w:color w:val="auto"/>
          <w:sz w:val="20"/>
          <w:szCs w:val="20"/>
        </w:rPr>
        <w:t xml:space="preserve"> z wnioskiem </w:t>
      </w:r>
      <w:r w:rsidRPr="002433DE">
        <w:rPr>
          <w:color w:val="auto"/>
          <w:sz w:val="20"/>
          <w:szCs w:val="20"/>
        </w:rPr>
        <w:t>o wyjaśnien</w:t>
      </w:r>
      <w:r w:rsidR="00C15259" w:rsidRPr="002433DE">
        <w:rPr>
          <w:color w:val="auto"/>
          <w:sz w:val="20"/>
          <w:szCs w:val="20"/>
        </w:rPr>
        <w:t xml:space="preserve">ie treści Specyfikacji </w:t>
      </w:r>
      <w:r w:rsidRPr="002433DE">
        <w:rPr>
          <w:color w:val="auto"/>
          <w:sz w:val="20"/>
          <w:szCs w:val="20"/>
        </w:rPr>
        <w:t>Warunków Zamówienia. Zamawiający udzieli wyjaśnień niezwłocz</w:t>
      </w:r>
      <w:r w:rsidR="00C15259" w:rsidRPr="002433DE">
        <w:rPr>
          <w:color w:val="auto"/>
          <w:sz w:val="20"/>
          <w:szCs w:val="20"/>
        </w:rPr>
        <w:t>nie, jednak nie później niż na</w:t>
      </w:r>
      <w:r w:rsidR="002433DE" w:rsidRPr="002433DE">
        <w:rPr>
          <w:color w:val="auto"/>
          <w:sz w:val="20"/>
          <w:szCs w:val="20"/>
        </w:rPr>
        <w:t xml:space="preserve"> 6</w:t>
      </w:r>
      <w:r w:rsidRPr="002433DE">
        <w:rPr>
          <w:color w:val="auto"/>
          <w:sz w:val="20"/>
          <w:szCs w:val="20"/>
        </w:rPr>
        <w:t xml:space="preserve"> dni przed upływem terminu składania ofert, pod warunkiem że wniosek o wyjaśnien</w:t>
      </w:r>
      <w:r w:rsidR="00C15259" w:rsidRPr="002433DE">
        <w:rPr>
          <w:color w:val="auto"/>
          <w:sz w:val="20"/>
          <w:szCs w:val="20"/>
        </w:rPr>
        <w:t>ie treści Specyfikacji</w:t>
      </w:r>
      <w:r w:rsidRPr="002433DE">
        <w:rPr>
          <w:color w:val="auto"/>
          <w:sz w:val="20"/>
          <w:szCs w:val="20"/>
        </w:rPr>
        <w:t xml:space="preserve"> Warunków Zamówienia wpłynie do Zamawiającego nie później niż </w:t>
      </w:r>
      <w:r w:rsidR="00C15259" w:rsidRPr="002433DE">
        <w:rPr>
          <w:color w:val="auto"/>
          <w:sz w:val="20"/>
          <w:szCs w:val="20"/>
        </w:rPr>
        <w:t xml:space="preserve">na </w:t>
      </w:r>
      <w:r w:rsidR="002433DE" w:rsidRPr="002433DE">
        <w:rPr>
          <w:color w:val="auto"/>
          <w:sz w:val="20"/>
          <w:szCs w:val="20"/>
        </w:rPr>
        <w:t>1</w:t>
      </w:r>
      <w:r w:rsidR="00C15259" w:rsidRPr="002433DE">
        <w:rPr>
          <w:color w:val="auto"/>
          <w:sz w:val="20"/>
          <w:szCs w:val="20"/>
        </w:rPr>
        <w:t xml:space="preserve">4 dni przed upływem </w:t>
      </w:r>
      <w:r w:rsidRPr="002433DE">
        <w:rPr>
          <w:color w:val="auto"/>
          <w:sz w:val="20"/>
          <w:szCs w:val="20"/>
        </w:rPr>
        <w:t>wyznaczonego terminu składania ofert.</w:t>
      </w:r>
    </w:p>
    <w:p w:rsidR="000F7C0B" w:rsidRPr="002433DE" w:rsidRDefault="000F7C0B" w:rsidP="00C15259">
      <w:pPr>
        <w:pStyle w:val="Tekstpodstawowy220"/>
        <w:ind w:left="318"/>
        <w:rPr>
          <w:rFonts w:ascii="Times New Roman" w:hAnsi="Times New Roman" w:cs="Times New Roman"/>
          <w:sz w:val="20"/>
          <w:szCs w:val="20"/>
        </w:rPr>
      </w:pPr>
      <w:r w:rsidRPr="002433DE">
        <w:rPr>
          <w:rFonts w:ascii="Times New Roman" w:hAnsi="Times New Roman" w:cs="Times New Roman"/>
          <w:sz w:val="20"/>
          <w:szCs w:val="20"/>
        </w:rPr>
        <w:t>Przedłużenie terminu składania ofert nie wpływa na bieg terminu składania wniosku o wyjaśnien</w:t>
      </w:r>
      <w:r w:rsidR="00C15259" w:rsidRPr="002433DE">
        <w:rPr>
          <w:rFonts w:ascii="Times New Roman" w:hAnsi="Times New Roman" w:cs="Times New Roman"/>
          <w:sz w:val="20"/>
          <w:szCs w:val="20"/>
        </w:rPr>
        <w:t>ie treści Specyfikacji</w:t>
      </w:r>
      <w:r w:rsidRPr="002433DE">
        <w:rPr>
          <w:rFonts w:ascii="Times New Roman" w:hAnsi="Times New Roman" w:cs="Times New Roman"/>
          <w:sz w:val="20"/>
          <w:szCs w:val="20"/>
        </w:rPr>
        <w:t xml:space="preserve"> Warunków Zamówienia.</w:t>
      </w:r>
    </w:p>
    <w:p w:rsidR="00114236" w:rsidRPr="002433DE" w:rsidRDefault="00114236" w:rsidP="00C15259">
      <w:pPr>
        <w:pStyle w:val="Tekstpodstawowy220"/>
        <w:ind w:left="318"/>
        <w:rPr>
          <w:rFonts w:ascii="Times New Roman" w:hAnsi="Times New Roman" w:cs="Times New Roman"/>
          <w:sz w:val="10"/>
          <w:szCs w:val="10"/>
        </w:rPr>
      </w:pPr>
    </w:p>
    <w:p w:rsidR="002433DE" w:rsidRPr="002433DE" w:rsidRDefault="00C15259" w:rsidP="002B632A">
      <w:pPr>
        <w:pStyle w:val="Akapitzlist"/>
        <w:numPr>
          <w:ilvl w:val="0"/>
          <w:numId w:val="23"/>
        </w:numPr>
        <w:jc w:val="both"/>
        <w:rPr>
          <w:rFonts w:cs="Times New Roman"/>
          <w:color w:val="auto"/>
          <w:sz w:val="20"/>
          <w:szCs w:val="20"/>
        </w:rPr>
      </w:pPr>
      <w:r w:rsidRPr="002433DE">
        <w:rPr>
          <w:rFonts w:cs="Times New Roman"/>
          <w:color w:val="auto"/>
          <w:sz w:val="20"/>
          <w:szCs w:val="20"/>
        </w:rPr>
        <w:t>Jeżeli Zamawiający nie udzieli wyjaśnień w terminie, o którym mowa w pkt. 1, przedłuża termin składania ofert o czas niezbędny do zapoznania się wszystkich zainteresowanych Wykonawców z wyjaśnieniami niezbędnymi do należytego przygotowania i złożenia ofert.</w:t>
      </w:r>
      <w:r w:rsidR="00073195" w:rsidRPr="002433DE">
        <w:rPr>
          <w:rFonts w:cs="Times New Roman"/>
          <w:color w:val="auto"/>
          <w:sz w:val="20"/>
          <w:szCs w:val="20"/>
        </w:rPr>
        <w:t xml:space="preserve"> </w:t>
      </w:r>
    </w:p>
    <w:p w:rsidR="002433DE" w:rsidRPr="002433DE" w:rsidRDefault="002433DE" w:rsidP="002433DE">
      <w:pPr>
        <w:jc w:val="both"/>
        <w:rPr>
          <w:rFonts w:cs="Times New Roman"/>
          <w:color w:val="auto"/>
          <w:sz w:val="10"/>
          <w:szCs w:val="10"/>
        </w:rPr>
      </w:pPr>
    </w:p>
    <w:p w:rsidR="00C15259" w:rsidRPr="002433DE" w:rsidRDefault="00073195" w:rsidP="002B632A">
      <w:pPr>
        <w:pStyle w:val="Akapitzlist"/>
        <w:numPr>
          <w:ilvl w:val="0"/>
          <w:numId w:val="23"/>
        </w:numPr>
        <w:jc w:val="both"/>
        <w:rPr>
          <w:rFonts w:cs="Times New Roman"/>
          <w:color w:val="auto"/>
          <w:sz w:val="20"/>
          <w:szCs w:val="20"/>
        </w:rPr>
      </w:pPr>
      <w:r w:rsidRPr="002433DE">
        <w:rPr>
          <w:rFonts w:cs="Times New Roman"/>
          <w:color w:val="auto"/>
          <w:sz w:val="20"/>
          <w:szCs w:val="20"/>
        </w:rPr>
        <w:t>W przypadku gdy wniosek o wyjaśnienie treści SWZ nie wpłynął w terminie, o którym mowa w pkt.1, Zamawiający nie ma obowiązku udzielania wyjaśnień SWZ oraz obowiązku przedłużenia terminu składania ofert.</w:t>
      </w:r>
    </w:p>
    <w:p w:rsidR="000F7C0B" w:rsidRPr="002433DE" w:rsidRDefault="000F7C0B" w:rsidP="000F7C0B">
      <w:pPr>
        <w:jc w:val="both"/>
        <w:rPr>
          <w:color w:val="auto"/>
          <w:sz w:val="10"/>
          <w:szCs w:val="10"/>
        </w:rPr>
      </w:pPr>
    </w:p>
    <w:p w:rsidR="000F7C0B" w:rsidRPr="002433DE" w:rsidRDefault="00073195" w:rsidP="002B632A">
      <w:pPr>
        <w:numPr>
          <w:ilvl w:val="0"/>
          <w:numId w:val="23"/>
        </w:numPr>
        <w:tabs>
          <w:tab w:val="clear" w:pos="0"/>
          <w:tab w:val="num" w:pos="-42"/>
        </w:tabs>
        <w:ind w:left="318"/>
        <w:jc w:val="both"/>
        <w:rPr>
          <w:color w:val="auto"/>
          <w:sz w:val="20"/>
          <w:szCs w:val="20"/>
        </w:rPr>
      </w:pPr>
      <w:r w:rsidRPr="002433DE">
        <w:rPr>
          <w:color w:val="auto"/>
          <w:sz w:val="20"/>
          <w:szCs w:val="20"/>
        </w:rPr>
        <w:t>Treść zapytań wraz z wyj</w:t>
      </w:r>
      <w:r w:rsidR="002F0220" w:rsidRPr="002433DE">
        <w:rPr>
          <w:color w:val="auto"/>
          <w:sz w:val="20"/>
          <w:szCs w:val="20"/>
        </w:rPr>
        <w:t>aśnieniami Zamawiający udostępnia</w:t>
      </w:r>
      <w:r w:rsidRPr="002433DE">
        <w:rPr>
          <w:color w:val="auto"/>
          <w:sz w:val="20"/>
          <w:szCs w:val="20"/>
        </w:rPr>
        <w:t>, bez ujawniania źródła zapytania, na stronie internetowej prowadzonego postępowania</w:t>
      </w:r>
      <w:r w:rsidR="000F7C0B" w:rsidRPr="002433DE">
        <w:rPr>
          <w:color w:val="auto"/>
          <w:sz w:val="20"/>
          <w:szCs w:val="20"/>
        </w:rPr>
        <w:t xml:space="preserve">. </w:t>
      </w:r>
    </w:p>
    <w:p w:rsidR="003977B4" w:rsidRPr="00386A14" w:rsidRDefault="003977B4" w:rsidP="000F7C0B">
      <w:pPr>
        <w:jc w:val="both"/>
        <w:rPr>
          <w:color w:val="auto"/>
          <w:sz w:val="10"/>
          <w:szCs w:val="10"/>
        </w:rPr>
      </w:pPr>
    </w:p>
    <w:p w:rsidR="00E81D42" w:rsidRPr="00386A14" w:rsidRDefault="000F7C0B" w:rsidP="002B632A">
      <w:pPr>
        <w:numPr>
          <w:ilvl w:val="0"/>
          <w:numId w:val="23"/>
        </w:numPr>
        <w:tabs>
          <w:tab w:val="clear" w:pos="0"/>
          <w:tab w:val="num" w:pos="-42"/>
        </w:tabs>
        <w:ind w:left="318"/>
        <w:jc w:val="both"/>
        <w:rPr>
          <w:color w:val="auto"/>
          <w:sz w:val="20"/>
          <w:szCs w:val="20"/>
        </w:rPr>
      </w:pPr>
      <w:r w:rsidRPr="00386A14">
        <w:rPr>
          <w:color w:val="auto"/>
          <w:sz w:val="20"/>
          <w:szCs w:val="20"/>
        </w:rPr>
        <w:t>W uzasadnionych przypadkach, przed upływem terminu składania ofert Zamawiający może zmie</w:t>
      </w:r>
      <w:r w:rsidR="00073195" w:rsidRPr="00386A14">
        <w:rPr>
          <w:color w:val="auto"/>
          <w:sz w:val="20"/>
          <w:szCs w:val="20"/>
        </w:rPr>
        <w:t>nić treść Specyfikacji</w:t>
      </w:r>
      <w:r w:rsidRPr="00386A14">
        <w:rPr>
          <w:color w:val="auto"/>
          <w:sz w:val="20"/>
          <w:szCs w:val="20"/>
        </w:rPr>
        <w:t xml:space="preserve"> Warunków Zamówienia. Dokonaną zmianę Zamawiający udostępni na stronie internetowej</w:t>
      </w:r>
      <w:r w:rsidR="004C1B6A" w:rsidRPr="00386A14">
        <w:rPr>
          <w:color w:val="auto"/>
          <w:sz w:val="20"/>
          <w:szCs w:val="20"/>
        </w:rPr>
        <w:t xml:space="preserve"> prowadzonego postępowania</w:t>
      </w:r>
      <w:r w:rsidRPr="00386A14">
        <w:rPr>
          <w:color w:val="auto"/>
          <w:sz w:val="20"/>
          <w:szCs w:val="20"/>
        </w:rPr>
        <w:t xml:space="preserve">. </w:t>
      </w:r>
      <w:r w:rsidR="00B86776" w:rsidRPr="00386A14">
        <w:rPr>
          <w:color w:val="auto"/>
          <w:sz w:val="20"/>
          <w:szCs w:val="20"/>
        </w:rPr>
        <w:t>W przypadku gdy zmiana treści SWZ prowadz</w:t>
      </w:r>
      <w:r w:rsidR="003977B4" w:rsidRPr="00386A14">
        <w:rPr>
          <w:color w:val="auto"/>
          <w:sz w:val="20"/>
          <w:szCs w:val="20"/>
        </w:rPr>
        <w:t>i</w:t>
      </w:r>
      <w:r w:rsidR="003634C6">
        <w:rPr>
          <w:color w:val="auto"/>
          <w:sz w:val="20"/>
          <w:szCs w:val="20"/>
        </w:rPr>
        <w:t>ć będzie</w:t>
      </w:r>
      <w:r w:rsidR="003977B4" w:rsidRPr="00386A14">
        <w:rPr>
          <w:color w:val="auto"/>
          <w:sz w:val="20"/>
          <w:szCs w:val="20"/>
        </w:rPr>
        <w:t xml:space="preserve"> do zmiany treści ogłoszenia o </w:t>
      </w:r>
      <w:r w:rsidR="00B86776" w:rsidRPr="00386A14">
        <w:rPr>
          <w:color w:val="auto"/>
          <w:sz w:val="20"/>
          <w:szCs w:val="20"/>
        </w:rPr>
        <w:t xml:space="preserve">zamówieniu, Zamawiający </w:t>
      </w:r>
      <w:r w:rsidR="003634C6">
        <w:rPr>
          <w:color w:val="auto"/>
          <w:sz w:val="20"/>
          <w:szCs w:val="20"/>
        </w:rPr>
        <w:t>przekaże Urzędowi Publikacji Unii Europejskiej</w:t>
      </w:r>
      <w:r w:rsidR="00B86776" w:rsidRPr="00386A14">
        <w:rPr>
          <w:color w:val="auto"/>
          <w:sz w:val="20"/>
          <w:szCs w:val="20"/>
        </w:rPr>
        <w:t xml:space="preserve"> </w:t>
      </w:r>
      <w:r w:rsidR="003634C6">
        <w:rPr>
          <w:color w:val="auto"/>
          <w:sz w:val="20"/>
          <w:szCs w:val="20"/>
        </w:rPr>
        <w:t>sprostowanie, ogłoszenie zmian lub dodatkowych informacji</w:t>
      </w:r>
      <w:r w:rsidR="00B86776" w:rsidRPr="00386A14">
        <w:rPr>
          <w:color w:val="auto"/>
          <w:sz w:val="20"/>
          <w:szCs w:val="20"/>
        </w:rPr>
        <w:t xml:space="preserve">. </w:t>
      </w:r>
    </w:p>
    <w:p w:rsidR="00994489" w:rsidRPr="003634C6" w:rsidRDefault="00994489" w:rsidP="003977B4">
      <w:pPr>
        <w:jc w:val="both"/>
        <w:rPr>
          <w:color w:val="auto"/>
          <w:sz w:val="10"/>
          <w:szCs w:val="10"/>
        </w:rPr>
      </w:pPr>
    </w:p>
    <w:p w:rsidR="006D1BC0" w:rsidRPr="00683397" w:rsidRDefault="004C1B6A" w:rsidP="002B632A">
      <w:pPr>
        <w:numPr>
          <w:ilvl w:val="0"/>
          <w:numId w:val="23"/>
        </w:numPr>
        <w:tabs>
          <w:tab w:val="clear" w:pos="0"/>
          <w:tab w:val="num" w:pos="-42"/>
        </w:tabs>
        <w:ind w:left="318"/>
        <w:jc w:val="both"/>
        <w:rPr>
          <w:color w:val="auto"/>
          <w:sz w:val="20"/>
          <w:szCs w:val="20"/>
        </w:rPr>
      </w:pPr>
      <w:r w:rsidRPr="00683397">
        <w:rPr>
          <w:color w:val="auto"/>
          <w:sz w:val="20"/>
          <w:szCs w:val="20"/>
        </w:rPr>
        <w:t>W przypadku gdy zmiana treści SWZ jest istotna dla sporządzenia oferty lub wymaga od Wykonawców dodatkowego czasu na zapoznanie się ze z</w:t>
      </w:r>
      <w:r w:rsidR="00B86776" w:rsidRPr="00683397">
        <w:rPr>
          <w:color w:val="auto"/>
          <w:sz w:val="20"/>
          <w:szCs w:val="20"/>
        </w:rPr>
        <w:t>mianą treści SWZ i przygotowania</w:t>
      </w:r>
      <w:r w:rsidRPr="00683397">
        <w:rPr>
          <w:color w:val="auto"/>
          <w:sz w:val="20"/>
          <w:szCs w:val="20"/>
        </w:rPr>
        <w:t xml:space="preserve"> ofert, Zamawiający przedłuż</w:t>
      </w:r>
      <w:r w:rsidR="003634C6" w:rsidRPr="00683397">
        <w:rPr>
          <w:color w:val="auto"/>
          <w:sz w:val="20"/>
          <w:szCs w:val="20"/>
        </w:rPr>
        <w:t>y</w:t>
      </w:r>
      <w:r w:rsidRPr="00683397">
        <w:rPr>
          <w:color w:val="auto"/>
          <w:sz w:val="20"/>
          <w:szCs w:val="20"/>
        </w:rPr>
        <w:t xml:space="preserve"> termin składania ofert o czas niezbędny na </w:t>
      </w:r>
      <w:r w:rsidR="003634C6" w:rsidRPr="00683397">
        <w:rPr>
          <w:color w:val="auto"/>
          <w:sz w:val="20"/>
          <w:szCs w:val="20"/>
        </w:rPr>
        <w:t>zapoznanie się ze zmianą SWZ i</w:t>
      </w:r>
      <w:r w:rsidRPr="00683397">
        <w:rPr>
          <w:color w:val="auto"/>
          <w:sz w:val="20"/>
          <w:szCs w:val="20"/>
        </w:rPr>
        <w:t xml:space="preserve"> przygotowanie</w:t>
      </w:r>
      <w:r w:rsidR="003634C6" w:rsidRPr="00683397">
        <w:rPr>
          <w:color w:val="auto"/>
          <w:sz w:val="20"/>
          <w:szCs w:val="20"/>
        </w:rPr>
        <w:t xml:space="preserve"> oferty</w:t>
      </w:r>
      <w:r w:rsidRPr="00683397">
        <w:rPr>
          <w:color w:val="auto"/>
          <w:sz w:val="20"/>
          <w:szCs w:val="20"/>
        </w:rPr>
        <w:t>. Zam</w:t>
      </w:r>
      <w:r w:rsidR="003977B4" w:rsidRPr="00683397">
        <w:rPr>
          <w:color w:val="auto"/>
          <w:sz w:val="20"/>
          <w:szCs w:val="20"/>
        </w:rPr>
        <w:t>awiający informuje Wykonawców o </w:t>
      </w:r>
      <w:r w:rsidRPr="00683397">
        <w:rPr>
          <w:color w:val="auto"/>
          <w:sz w:val="20"/>
          <w:szCs w:val="20"/>
        </w:rPr>
        <w:t xml:space="preserve">przedłużonym terminie składania ofert przez zamieszczenie informacji na stronie internetowej prowadzonego postepowania, na której została udostępniona SWZ. </w:t>
      </w:r>
    </w:p>
    <w:p w:rsidR="006E4E0A" w:rsidRDefault="006E4E0A" w:rsidP="00FD49DB">
      <w:pPr>
        <w:jc w:val="both"/>
        <w:rPr>
          <w:color w:val="auto"/>
          <w:sz w:val="20"/>
          <w:szCs w:val="20"/>
        </w:rPr>
      </w:pPr>
    </w:p>
    <w:p w:rsidR="00BC1465" w:rsidRDefault="00BC1465" w:rsidP="00FD49DB">
      <w:pPr>
        <w:jc w:val="both"/>
        <w:rPr>
          <w:color w:val="auto"/>
          <w:sz w:val="20"/>
          <w:szCs w:val="20"/>
        </w:rPr>
      </w:pPr>
    </w:p>
    <w:p w:rsidR="00FD49DB" w:rsidRPr="002B4B64" w:rsidRDefault="00FD49DB" w:rsidP="00FD49DB">
      <w:pPr>
        <w:rPr>
          <w:color w:val="auto"/>
          <w:sz w:val="22"/>
          <w:szCs w:val="22"/>
        </w:rPr>
      </w:pPr>
      <w:r w:rsidRPr="002B4B64">
        <w:rPr>
          <w:b/>
          <w:color w:val="auto"/>
          <w:sz w:val="22"/>
          <w:szCs w:val="22"/>
          <w:u w:val="single"/>
        </w:rPr>
        <w:t>V</w:t>
      </w:r>
      <w:r w:rsidR="00BB111F" w:rsidRPr="002B4B64">
        <w:rPr>
          <w:b/>
          <w:color w:val="auto"/>
          <w:sz w:val="22"/>
          <w:szCs w:val="22"/>
          <w:u w:val="single"/>
        </w:rPr>
        <w:t>I</w:t>
      </w:r>
      <w:r w:rsidRPr="002B4B64">
        <w:rPr>
          <w:b/>
          <w:color w:val="auto"/>
          <w:sz w:val="22"/>
          <w:szCs w:val="22"/>
          <w:u w:val="single"/>
        </w:rPr>
        <w:t>. Termin wykonania zamówienia:</w:t>
      </w:r>
    </w:p>
    <w:p w:rsidR="00FD49DB" w:rsidRPr="001B012D" w:rsidRDefault="00FD49DB" w:rsidP="00FD49DB">
      <w:pPr>
        <w:jc w:val="both"/>
        <w:rPr>
          <w:color w:val="auto"/>
          <w:sz w:val="10"/>
          <w:szCs w:val="10"/>
        </w:rPr>
      </w:pPr>
    </w:p>
    <w:p w:rsidR="00C83706" w:rsidRPr="0042295F" w:rsidRDefault="00C83706" w:rsidP="00C83706">
      <w:pPr>
        <w:jc w:val="both"/>
        <w:rPr>
          <w:b/>
          <w:bCs/>
          <w:color w:val="auto"/>
          <w:sz w:val="20"/>
          <w:szCs w:val="20"/>
        </w:rPr>
      </w:pPr>
      <w:r w:rsidRPr="001B012D">
        <w:rPr>
          <w:color w:val="auto"/>
          <w:sz w:val="20"/>
          <w:szCs w:val="20"/>
        </w:rPr>
        <w:t>Termin wykonania zamówienia obejmuje okres</w:t>
      </w:r>
      <w:r w:rsidR="004746AA">
        <w:rPr>
          <w:color w:val="auto"/>
          <w:sz w:val="20"/>
          <w:szCs w:val="20"/>
        </w:rPr>
        <w:t>:</w:t>
      </w:r>
      <w:r w:rsidRPr="001B012D">
        <w:rPr>
          <w:color w:val="auto"/>
          <w:sz w:val="20"/>
          <w:szCs w:val="20"/>
        </w:rPr>
        <w:t xml:space="preserve"> </w:t>
      </w:r>
      <w:r w:rsidR="0042295F" w:rsidRPr="0042295F">
        <w:rPr>
          <w:b/>
          <w:color w:val="auto"/>
          <w:sz w:val="20"/>
          <w:szCs w:val="20"/>
        </w:rPr>
        <w:t>12 miesięcy</w:t>
      </w:r>
    </w:p>
    <w:p w:rsidR="004E6F9F" w:rsidRDefault="004E6F9F" w:rsidP="008276B1">
      <w:pPr>
        <w:jc w:val="both"/>
        <w:rPr>
          <w:color w:val="000000" w:themeColor="text1"/>
          <w:sz w:val="20"/>
          <w:szCs w:val="20"/>
        </w:rPr>
      </w:pPr>
    </w:p>
    <w:p w:rsidR="00CC43F0" w:rsidRDefault="00CC43F0" w:rsidP="008276B1">
      <w:pPr>
        <w:jc w:val="both"/>
        <w:rPr>
          <w:color w:val="000000" w:themeColor="text1"/>
          <w:sz w:val="20"/>
          <w:szCs w:val="20"/>
        </w:rPr>
      </w:pPr>
    </w:p>
    <w:p w:rsidR="009B1023" w:rsidRDefault="009B1023" w:rsidP="008276B1">
      <w:pPr>
        <w:jc w:val="both"/>
        <w:rPr>
          <w:color w:val="000000" w:themeColor="text1"/>
          <w:sz w:val="20"/>
          <w:szCs w:val="20"/>
        </w:rPr>
      </w:pPr>
    </w:p>
    <w:p w:rsidR="009B1023" w:rsidRDefault="009B1023" w:rsidP="008276B1">
      <w:pPr>
        <w:jc w:val="both"/>
        <w:rPr>
          <w:color w:val="000000" w:themeColor="text1"/>
          <w:sz w:val="20"/>
          <w:szCs w:val="20"/>
        </w:rPr>
      </w:pPr>
    </w:p>
    <w:p w:rsidR="00FD49DB" w:rsidRPr="00671F4C" w:rsidRDefault="002C4658" w:rsidP="00FD49DB">
      <w:pPr>
        <w:rPr>
          <w:b/>
          <w:color w:val="auto"/>
          <w:sz w:val="22"/>
          <w:szCs w:val="22"/>
          <w:u w:val="single"/>
        </w:rPr>
      </w:pPr>
      <w:r w:rsidRPr="00671F4C">
        <w:rPr>
          <w:b/>
          <w:color w:val="auto"/>
          <w:sz w:val="22"/>
          <w:szCs w:val="22"/>
          <w:u w:val="single"/>
        </w:rPr>
        <w:t>V</w:t>
      </w:r>
      <w:r w:rsidR="00BB111F" w:rsidRPr="00671F4C">
        <w:rPr>
          <w:b/>
          <w:color w:val="auto"/>
          <w:sz w:val="22"/>
          <w:szCs w:val="22"/>
          <w:u w:val="single"/>
        </w:rPr>
        <w:t>I</w:t>
      </w:r>
      <w:r w:rsidR="00195223" w:rsidRPr="00671F4C">
        <w:rPr>
          <w:b/>
          <w:color w:val="auto"/>
          <w:sz w:val="22"/>
          <w:szCs w:val="22"/>
          <w:u w:val="single"/>
        </w:rPr>
        <w:t>I</w:t>
      </w:r>
      <w:r w:rsidRPr="00671F4C">
        <w:rPr>
          <w:b/>
          <w:color w:val="auto"/>
          <w:sz w:val="22"/>
          <w:szCs w:val="22"/>
          <w:u w:val="single"/>
        </w:rPr>
        <w:t>. Warunki</w:t>
      </w:r>
      <w:r w:rsidR="00FD49DB" w:rsidRPr="00671F4C">
        <w:rPr>
          <w:b/>
          <w:color w:val="auto"/>
          <w:sz w:val="22"/>
          <w:szCs w:val="22"/>
          <w:u w:val="single"/>
        </w:rPr>
        <w:t xml:space="preserve"> udziału w postępowaniu</w:t>
      </w:r>
      <w:r w:rsidRPr="00671F4C">
        <w:rPr>
          <w:b/>
          <w:color w:val="auto"/>
          <w:sz w:val="22"/>
          <w:szCs w:val="22"/>
          <w:u w:val="single"/>
        </w:rPr>
        <w:t xml:space="preserve"> oraz podstawy wykluczenia z postępowania</w:t>
      </w:r>
      <w:r w:rsidR="00FD49DB" w:rsidRPr="00671F4C">
        <w:rPr>
          <w:b/>
          <w:color w:val="auto"/>
          <w:sz w:val="22"/>
          <w:szCs w:val="22"/>
          <w:u w:val="single"/>
        </w:rPr>
        <w:t>:</w:t>
      </w:r>
    </w:p>
    <w:p w:rsidR="00FD49DB" w:rsidRPr="00671F4C" w:rsidRDefault="00FD49DB" w:rsidP="00FD49DB">
      <w:pPr>
        <w:pStyle w:val="Tekstpodstawowy220"/>
        <w:rPr>
          <w:rFonts w:ascii="Times New Roman" w:hAnsi="Times New Roman" w:cs="Times New Roman"/>
          <w:sz w:val="10"/>
          <w:szCs w:val="10"/>
        </w:rPr>
      </w:pPr>
    </w:p>
    <w:p w:rsidR="00102A2F" w:rsidRPr="001F6F50" w:rsidRDefault="00102A2F" w:rsidP="00CC43F0">
      <w:pPr>
        <w:numPr>
          <w:ilvl w:val="0"/>
          <w:numId w:val="5"/>
        </w:numPr>
        <w:jc w:val="both"/>
        <w:rPr>
          <w:color w:val="auto"/>
          <w:sz w:val="20"/>
          <w:szCs w:val="20"/>
        </w:rPr>
      </w:pPr>
      <w:r w:rsidRPr="00671F4C">
        <w:rPr>
          <w:color w:val="auto"/>
          <w:sz w:val="20"/>
          <w:szCs w:val="20"/>
        </w:rPr>
        <w:t xml:space="preserve">O udzielenie zamówienia mogą ubiegać się Wykonawcy, którzy nie podlegają wykluczeniu na zasadach </w:t>
      </w:r>
      <w:r w:rsidRPr="001F6F50">
        <w:rPr>
          <w:color w:val="auto"/>
          <w:sz w:val="20"/>
          <w:szCs w:val="20"/>
        </w:rPr>
        <w:t>określonych w SWZ oraz spełniają warunki udziału w postępowaniu.</w:t>
      </w:r>
    </w:p>
    <w:p w:rsidR="00E10D28" w:rsidRPr="001F6F50" w:rsidRDefault="00E10D28" w:rsidP="003977B4">
      <w:pPr>
        <w:rPr>
          <w:color w:val="auto"/>
          <w:sz w:val="10"/>
          <w:szCs w:val="10"/>
        </w:rPr>
      </w:pPr>
    </w:p>
    <w:p w:rsidR="00FD49DB" w:rsidRPr="001F6F50" w:rsidRDefault="00FD49DB" w:rsidP="00B86245">
      <w:pPr>
        <w:numPr>
          <w:ilvl w:val="0"/>
          <w:numId w:val="5"/>
        </w:numPr>
        <w:rPr>
          <w:b/>
          <w:color w:val="auto"/>
          <w:sz w:val="20"/>
          <w:szCs w:val="20"/>
        </w:rPr>
      </w:pPr>
      <w:r w:rsidRPr="001F6F50">
        <w:rPr>
          <w:rFonts w:eastAsia="Calibri" w:cs="Times New Roman"/>
          <w:color w:val="auto"/>
          <w:sz w:val="20"/>
          <w:szCs w:val="20"/>
        </w:rPr>
        <w:t>O udzielenie zamówienia mog</w:t>
      </w:r>
      <w:r w:rsidRPr="001F6F50">
        <w:rPr>
          <w:rFonts w:eastAsia="TimesNewRoman" w:cs="Times New Roman"/>
          <w:color w:val="auto"/>
          <w:sz w:val="20"/>
          <w:szCs w:val="20"/>
        </w:rPr>
        <w:t xml:space="preserve">ą </w:t>
      </w:r>
      <w:r w:rsidRPr="001F6F50">
        <w:rPr>
          <w:rFonts w:eastAsia="Calibri" w:cs="Times New Roman"/>
          <w:color w:val="auto"/>
          <w:sz w:val="20"/>
          <w:szCs w:val="20"/>
        </w:rPr>
        <w:t>ubiega</w:t>
      </w:r>
      <w:r w:rsidRPr="001F6F50">
        <w:rPr>
          <w:rFonts w:eastAsia="TimesNewRoman" w:cs="Times New Roman"/>
          <w:color w:val="auto"/>
          <w:sz w:val="20"/>
          <w:szCs w:val="20"/>
        </w:rPr>
        <w:t xml:space="preserve">ć </w:t>
      </w:r>
      <w:r w:rsidRPr="001F6F50">
        <w:rPr>
          <w:rFonts w:eastAsia="Calibri" w:cs="Times New Roman"/>
          <w:color w:val="auto"/>
          <w:sz w:val="20"/>
          <w:szCs w:val="20"/>
        </w:rPr>
        <w:t>si</w:t>
      </w:r>
      <w:r w:rsidRPr="001F6F50">
        <w:rPr>
          <w:rFonts w:eastAsia="TimesNewRoman" w:cs="Times New Roman"/>
          <w:color w:val="auto"/>
          <w:sz w:val="20"/>
          <w:szCs w:val="20"/>
        </w:rPr>
        <w:t xml:space="preserve">ę </w:t>
      </w:r>
      <w:r w:rsidRPr="001F6F50">
        <w:rPr>
          <w:rFonts w:eastAsia="Calibri" w:cs="Times New Roman"/>
          <w:color w:val="auto"/>
          <w:sz w:val="20"/>
          <w:szCs w:val="20"/>
        </w:rPr>
        <w:t>Wykonawcy,</w:t>
      </w:r>
      <w:r w:rsidRPr="001F6F50">
        <w:rPr>
          <w:rFonts w:cs="Times New Roman"/>
          <w:color w:val="auto"/>
          <w:sz w:val="20"/>
          <w:szCs w:val="20"/>
        </w:rPr>
        <w:t xml:space="preserve"> którzy</w:t>
      </w:r>
      <w:r w:rsidR="00102A2F" w:rsidRPr="001F6F50">
        <w:rPr>
          <w:rFonts w:cs="Times New Roman"/>
          <w:color w:val="auto"/>
          <w:sz w:val="20"/>
          <w:szCs w:val="20"/>
        </w:rPr>
        <w:t xml:space="preserve"> spełniają warunki dotyczące:</w:t>
      </w:r>
    </w:p>
    <w:p w:rsidR="002C4658" w:rsidRPr="001F6F50" w:rsidRDefault="00810222" w:rsidP="006729E5">
      <w:pPr>
        <w:pStyle w:val="Akapitzlist"/>
        <w:numPr>
          <w:ilvl w:val="0"/>
          <w:numId w:val="28"/>
        </w:numPr>
        <w:rPr>
          <w:b/>
          <w:color w:val="auto"/>
          <w:sz w:val="20"/>
          <w:szCs w:val="20"/>
        </w:rPr>
      </w:pPr>
      <w:r w:rsidRPr="001F6F50">
        <w:rPr>
          <w:b/>
          <w:color w:val="auto"/>
          <w:sz w:val="20"/>
          <w:szCs w:val="20"/>
        </w:rPr>
        <w:t>zdolnoś</w:t>
      </w:r>
      <w:r w:rsidR="00901223" w:rsidRPr="001F6F50">
        <w:rPr>
          <w:b/>
          <w:color w:val="auto"/>
          <w:sz w:val="20"/>
          <w:szCs w:val="20"/>
        </w:rPr>
        <w:t>ci</w:t>
      </w:r>
      <w:r w:rsidRPr="001F6F50">
        <w:rPr>
          <w:b/>
          <w:color w:val="auto"/>
          <w:sz w:val="20"/>
          <w:szCs w:val="20"/>
        </w:rPr>
        <w:t xml:space="preserve"> do występowania w obrocie gospodarczym</w:t>
      </w:r>
    </w:p>
    <w:p w:rsidR="002C4658" w:rsidRPr="001F6F50" w:rsidRDefault="002C4658" w:rsidP="002C4658">
      <w:pPr>
        <w:pStyle w:val="Tekstpodstawowy220"/>
        <w:ind w:left="720"/>
        <w:rPr>
          <w:rFonts w:ascii="Times New Roman" w:hAnsi="Times New Roman" w:cs="Times New Roman"/>
          <w:sz w:val="20"/>
          <w:szCs w:val="20"/>
        </w:rPr>
      </w:pPr>
      <w:r w:rsidRPr="001F6F50">
        <w:rPr>
          <w:rFonts w:ascii="Times New Roman" w:hAnsi="Times New Roman" w:cs="Times New Roman"/>
          <w:sz w:val="20"/>
          <w:szCs w:val="20"/>
          <w:u w:val="single"/>
        </w:rPr>
        <w:t>Opis sposobu dokonywania oceny spełnienia tego warunku</w:t>
      </w:r>
      <w:r w:rsidRPr="001F6F50">
        <w:rPr>
          <w:rFonts w:ascii="Times New Roman" w:hAnsi="Times New Roman" w:cs="Times New Roman"/>
          <w:sz w:val="20"/>
          <w:szCs w:val="20"/>
        </w:rPr>
        <w:t>:</w:t>
      </w:r>
    </w:p>
    <w:p w:rsidR="002C4658" w:rsidRDefault="002C4658" w:rsidP="002C4658">
      <w:pPr>
        <w:pStyle w:val="Tekstpodstawowy220"/>
        <w:ind w:left="720"/>
        <w:rPr>
          <w:rFonts w:ascii="Times New Roman" w:hAnsi="Times New Roman" w:cs="Times New Roman"/>
          <w:sz w:val="20"/>
          <w:szCs w:val="20"/>
        </w:rPr>
      </w:pPr>
      <w:r w:rsidRPr="001F6F50">
        <w:rPr>
          <w:rFonts w:ascii="Times New Roman" w:hAnsi="Times New Roman" w:cs="Times New Roman"/>
          <w:sz w:val="20"/>
          <w:szCs w:val="20"/>
        </w:rPr>
        <w:t xml:space="preserve">Zamawiający nie precyzuje w tym zakresie żadnych wymagań, których spełnienie Wykonawca zobowiązany jest wykazać w sposób szczególny. </w:t>
      </w:r>
    </w:p>
    <w:p w:rsidR="00DE31CE" w:rsidRPr="00441FE7" w:rsidRDefault="00DE31CE" w:rsidP="002C4658">
      <w:pPr>
        <w:pStyle w:val="Tekstpodstawowy220"/>
        <w:ind w:left="720"/>
        <w:rPr>
          <w:rFonts w:ascii="Times New Roman" w:hAnsi="Times New Roman" w:cs="Times New Roman"/>
          <w:sz w:val="10"/>
          <w:szCs w:val="10"/>
        </w:rPr>
      </w:pPr>
    </w:p>
    <w:p w:rsidR="00FD49DB" w:rsidRPr="001F6F50" w:rsidRDefault="00FD49DB" w:rsidP="00B86245">
      <w:pPr>
        <w:pStyle w:val="Akapitzlist"/>
        <w:numPr>
          <w:ilvl w:val="0"/>
          <w:numId w:val="12"/>
        </w:numPr>
        <w:jc w:val="both"/>
        <w:rPr>
          <w:b/>
          <w:color w:val="auto"/>
          <w:sz w:val="20"/>
          <w:szCs w:val="20"/>
        </w:rPr>
      </w:pPr>
      <w:r w:rsidRPr="001F6F50">
        <w:rPr>
          <w:b/>
          <w:color w:val="auto"/>
          <w:sz w:val="20"/>
          <w:szCs w:val="20"/>
        </w:rPr>
        <w:t xml:space="preserve">uprawnień do prowadzenia określonej działalności </w:t>
      </w:r>
      <w:r w:rsidR="00CB4B4C" w:rsidRPr="001F6F50">
        <w:rPr>
          <w:b/>
          <w:color w:val="auto"/>
          <w:sz w:val="20"/>
          <w:szCs w:val="20"/>
        </w:rPr>
        <w:t xml:space="preserve">gospodarczej lub </w:t>
      </w:r>
      <w:r w:rsidR="005B3B3A">
        <w:rPr>
          <w:b/>
          <w:color w:val="auto"/>
          <w:sz w:val="20"/>
          <w:szCs w:val="20"/>
        </w:rPr>
        <w:t>zawodowej, o ile wynika to </w:t>
      </w:r>
      <w:r w:rsidRPr="001F6F50">
        <w:rPr>
          <w:b/>
          <w:color w:val="auto"/>
          <w:sz w:val="20"/>
          <w:szCs w:val="20"/>
        </w:rPr>
        <w:t>z odrębnych przepisów</w:t>
      </w:r>
    </w:p>
    <w:p w:rsidR="00FD49DB" w:rsidRPr="001F6F50" w:rsidRDefault="00FD49DB" w:rsidP="00FD49DB">
      <w:pPr>
        <w:pStyle w:val="Tekstpodstawowy220"/>
        <w:ind w:left="720"/>
        <w:rPr>
          <w:rFonts w:ascii="Times New Roman" w:hAnsi="Times New Roman" w:cs="Times New Roman"/>
          <w:sz w:val="20"/>
          <w:szCs w:val="20"/>
        </w:rPr>
      </w:pPr>
      <w:r w:rsidRPr="001F6F50">
        <w:rPr>
          <w:rFonts w:ascii="Times New Roman" w:hAnsi="Times New Roman" w:cs="Times New Roman"/>
          <w:sz w:val="20"/>
          <w:szCs w:val="20"/>
          <w:u w:val="single"/>
        </w:rPr>
        <w:t>Opis sposobu dokonywania oceny spełnienia tego warunku</w:t>
      </w:r>
      <w:r w:rsidRPr="001F6F50">
        <w:rPr>
          <w:rFonts w:ascii="Times New Roman" w:hAnsi="Times New Roman" w:cs="Times New Roman"/>
          <w:sz w:val="20"/>
          <w:szCs w:val="20"/>
        </w:rPr>
        <w:t>:</w:t>
      </w:r>
    </w:p>
    <w:p w:rsidR="004A29E3" w:rsidRPr="001F6F50" w:rsidRDefault="004A29E3" w:rsidP="004A29E3">
      <w:pPr>
        <w:pStyle w:val="Tekstpodstawowy220"/>
        <w:ind w:left="720"/>
        <w:rPr>
          <w:rFonts w:ascii="Times New Roman" w:hAnsi="Times New Roman" w:cs="Times New Roman"/>
          <w:sz w:val="20"/>
          <w:szCs w:val="20"/>
        </w:rPr>
      </w:pPr>
      <w:r w:rsidRPr="001F6F50">
        <w:rPr>
          <w:rFonts w:ascii="Times New Roman" w:hAnsi="Times New Roman" w:cs="Times New Roman"/>
          <w:sz w:val="20"/>
          <w:szCs w:val="20"/>
        </w:rPr>
        <w:t xml:space="preserve">Zamawiający nie precyzuje w tym zakresie żadnych wymagań, których spełnienie Wykonawca zobowiązany jest wykazać w sposób szczególny. </w:t>
      </w:r>
    </w:p>
    <w:p w:rsidR="00AB6864" w:rsidRPr="001F6F50" w:rsidRDefault="00AB6864" w:rsidP="00450C22">
      <w:pPr>
        <w:pStyle w:val="Tekstpodstawowy220"/>
        <w:ind w:left="720"/>
        <w:rPr>
          <w:rFonts w:ascii="Times New Roman" w:hAnsi="Times New Roman" w:cs="Times New Roman"/>
          <w:sz w:val="10"/>
          <w:szCs w:val="10"/>
        </w:rPr>
      </w:pPr>
    </w:p>
    <w:p w:rsidR="00FD49DB" w:rsidRPr="001F6F50" w:rsidRDefault="00FD49DB" w:rsidP="00B86245">
      <w:pPr>
        <w:pStyle w:val="Akapitzlist"/>
        <w:numPr>
          <w:ilvl w:val="0"/>
          <w:numId w:val="12"/>
        </w:numPr>
        <w:rPr>
          <w:b/>
          <w:color w:val="auto"/>
          <w:sz w:val="20"/>
          <w:szCs w:val="20"/>
        </w:rPr>
      </w:pPr>
      <w:r w:rsidRPr="001F6F50">
        <w:rPr>
          <w:b/>
          <w:color w:val="auto"/>
          <w:sz w:val="20"/>
          <w:szCs w:val="20"/>
        </w:rPr>
        <w:t>sytuacji ekonomicznej lub finansowej</w:t>
      </w:r>
    </w:p>
    <w:p w:rsidR="00FD49DB" w:rsidRPr="001F6F50" w:rsidRDefault="00FD49DB" w:rsidP="00FD49DB">
      <w:pPr>
        <w:pStyle w:val="Tekstpodstawowy2"/>
        <w:spacing w:after="0" w:line="240" w:lineRule="auto"/>
        <w:ind w:left="708"/>
        <w:rPr>
          <w:color w:val="auto"/>
          <w:sz w:val="20"/>
          <w:szCs w:val="20"/>
        </w:rPr>
      </w:pPr>
      <w:r w:rsidRPr="001F6F50">
        <w:rPr>
          <w:color w:val="auto"/>
          <w:sz w:val="20"/>
          <w:szCs w:val="20"/>
          <w:u w:val="single"/>
        </w:rPr>
        <w:t>Opis sposobu dokonywania oceny spełnienia tego warunku</w:t>
      </w:r>
      <w:r w:rsidRPr="001F6F50">
        <w:rPr>
          <w:color w:val="auto"/>
          <w:sz w:val="20"/>
          <w:szCs w:val="20"/>
        </w:rPr>
        <w:t>:</w:t>
      </w:r>
    </w:p>
    <w:p w:rsidR="00172AF2" w:rsidRPr="001F6F50" w:rsidRDefault="00172AF2" w:rsidP="00172AF2">
      <w:pPr>
        <w:pStyle w:val="Tekstpodstawowy220"/>
        <w:ind w:left="708"/>
        <w:rPr>
          <w:rFonts w:ascii="Times New Roman" w:hAnsi="Times New Roman" w:cs="Times New Roman"/>
          <w:sz w:val="20"/>
          <w:szCs w:val="20"/>
        </w:rPr>
      </w:pPr>
      <w:r w:rsidRPr="001F6F50">
        <w:rPr>
          <w:rFonts w:ascii="Times New Roman" w:hAnsi="Times New Roman" w:cs="Times New Roman"/>
          <w:sz w:val="20"/>
          <w:szCs w:val="20"/>
        </w:rPr>
        <w:t xml:space="preserve">Zamawiający nie precyzuje w tym zakresie żadnych wymagań, których spełnienie Wykonawca zobowiązany jest wykazać w sposób szczególny. </w:t>
      </w:r>
    </w:p>
    <w:p w:rsidR="00AB6864" w:rsidRPr="001F6F50" w:rsidRDefault="00AB6864" w:rsidP="00172AF2">
      <w:pPr>
        <w:pStyle w:val="Tekstpodstawowy220"/>
        <w:ind w:left="708"/>
        <w:rPr>
          <w:rFonts w:ascii="Times New Roman" w:hAnsi="Times New Roman" w:cs="Times New Roman"/>
          <w:sz w:val="10"/>
          <w:szCs w:val="10"/>
        </w:rPr>
      </w:pPr>
    </w:p>
    <w:p w:rsidR="00FD49DB" w:rsidRPr="001F6F50" w:rsidRDefault="00FD49DB" w:rsidP="00B86245">
      <w:pPr>
        <w:pStyle w:val="Akapitzlist"/>
        <w:numPr>
          <w:ilvl w:val="0"/>
          <w:numId w:val="12"/>
        </w:numPr>
        <w:rPr>
          <w:b/>
          <w:color w:val="auto"/>
          <w:sz w:val="20"/>
          <w:szCs w:val="20"/>
        </w:rPr>
      </w:pPr>
      <w:r w:rsidRPr="001F6F50">
        <w:rPr>
          <w:b/>
          <w:color w:val="auto"/>
          <w:sz w:val="20"/>
          <w:szCs w:val="20"/>
        </w:rPr>
        <w:t>zdolności technicznej lub zawodowej</w:t>
      </w:r>
    </w:p>
    <w:p w:rsidR="002F0220" w:rsidRPr="001F6F50" w:rsidRDefault="002F0220" w:rsidP="002F0220">
      <w:pPr>
        <w:pStyle w:val="Tekstpodstawowy2"/>
        <w:spacing w:after="0" w:line="240" w:lineRule="auto"/>
        <w:ind w:left="720"/>
        <w:rPr>
          <w:color w:val="auto"/>
          <w:sz w:val="20"/>
          <w:szCs w:val="20"/>
        </w:rPr>
      </w:pPr>
      <w:r w:rsidRPr="001F6F50">
        <w:rPr>
          <w:color w:val="auto"/>
          <w:sz w:val="20"/>
          <w:szCs w:val="20"/>
          <w:u w:val="single"/>
        </w:rPr>
        <w:t>Opis sposobu dokonywania oceny spełnienia tego warunku</w:t>
      </w:r>
      <w:r w:rsidRPr="001F6F50">
        <w:rPr>
          <w:color w:val="auto"/>
          <w:sz w:val="20"/>
          <w:szCs w:val="20"/>
        </w:rPr>
        <w:t>:</w:t>
      </w:r>
    </w:p>
    <w:p w:rsidR="00172AF2" w:rsidRPr="001F6F50" w:rsidRDefault="00172AF2" w:rsidP="00172AF2">
      <w:pPr>
        <w:pStyle w:val="Tekstpodstawowy220"/>
        <w:ind w:left="720"/>
        <w:rPr>
          <w:rFonts w:ascii="Times New Roman" w:hAnsi="Times New Roman" w:cs="Times New Roman"/>
          <w:sz w:val="20"/>
          <w:szCs w:val="20"/>
        </w:rPr>
      </w:pPr>
      <w:r w:rsidRPr="001F6F50">
        <w:rPr>
          <w:rFonts w:ascii="Times New Roman" w:hAnsi="Times New Roman" w:cs="Times New Roman"/>
          <w:sz w:val="20"/>
          <w:szCs w:val="20"/>
        </w:rPr>
        <w:t xml:space="preserve">Zamawiający nie precyzuje w tym zakresie żadnych wymagań, których spełnienie Wykonawca zobowiązany jest wykazać w sposób szczególny. </w:t>
      </w:r>
    </w:p>
    <w:p w:rsidR="00CC43F0" w:rsidRPr="001F6F50" w:rsidRDefault="00CC43F0" w:rsidP="00FD49DB">
      <w:pPr>
        <w:pStyle w:val="Tekstpodstawowy220"/>
        <w:rPr>
          <w:rFonts w:ascii="Times New Roman" w:hAnsi="Times New Roman" w:cs="Times New Roman"/>
          <w:sz w:val="10"/>
          <w:szCs w:val="10"/>
        </w:rPr>
      </w:pPr>
    </w:p>
    <w:p w:rsidR="00901223" w:rsidRDefault="00901223" w:rsidP="00B86245">
      <w:pPr>
        <w:pStyle w:val="Tekstpodstawowy220"/>
        <w:numPr>
          <w:ilvl w:val="0"/>
          <w:numId w:val="5"/>
        </w:numPr>
        <w:rPr>
          <w:rFonts w:ascii="Times New Roman" w:hAnsi="Times New Roman" w:cs="Times New Roman"/>
          <w:sz w:val="20"/>
          <w:szCs w:val="20"/>
        </w:rPr>
      </w:pPr>
      <w:r w:rsidRPr="001F6F50">
        <w:rPr>
          <w:rFonts w:ascii="Times New Roman" w:hAnsi="Times New Roman" w:cs="Times New Roman"/>
          <w:sz w:val="20"/>
          <w:szCs w:val="20"/>
        </w:rPr>
        <w:t>Z postępowania o udzielenie zamówienia</w:t>
      </w:r>
      <w:r w:rsidR="00642F82">
        <w:rPr>
          <w:rFonts w:ascii="Times New Roman" w:hAnsi="Times New Roman" w:cs="Times New Roman"/>
          <w:sz w:val="20"/>
          <w:szCs w:val="20"/>
        </w:rPr>
        <w:t xml:space="preserve"> Zamawiający wykluczy Wykonawcę, w stosunku do którego</w:t>
      </w:r>
      <w:r w:rsidRPr="001F6F50">
        <w:rPr>
          <w:rFonts w:ascii="Times New Roman" w:hAnsi="Times New Roman" w:cs="Times New Roman"/>
          <w:sz w:val="20"/>
          <w:szCs w:val="20"/>
        </w:rPr>
        <w:t xml:space="preserve"> zachodzi którakolwiek z okoliczności wskazanych:</w:t>
      </w:r>
    </w:p>
    <w:p w:rsidR="00901223" w:rsidRPr="00642F82" w:rsidRDefault="00901223" w:rsidP="005935F0">
      <w:pPr>
        <w:pStyle w:val="Tekstpodstawowy220"/>
        <w:numPr>
          <w:ilvl w:val="1"/>
          <w:numId w:val="5"/>
        </w:numPr>
        <w:ind w:left="697" w:hanging="357"/>
        <w:rPr>
          <w:rFonts w:ascii="Times New Roman" w:hAnsi="Times New Roman" w:cs="Times New Roman"/>
          <w:color w:val="000000" w:themeColor="text1"/>
          <w:sz w:val="20"/>
          <w:szCs w:val="20"/>
        </w:rPr>
      </w:pPr>
      <w:r w:rsidRPr="00642F82">
        <w:rPr>
          <w:rFonts w:ascii="Times New Roman" w:hAnsi="Times New Roman" w:cs="Times New Roman"/>
          <w:color w:val="000000" w:themeColor="text1"/>
          <w:sz w:val="20"/>
          <w:szCs w:val="20"/>
        </w:rPr>
        <w:t>w art. 108 ust. 1 PZP</w:t>
      </w:r>
      <w:r w:rsidR="005935F0" w:rsidRPr="00642F82">
        <w:rPr>
          <w:rFonts w:ascii="Times New Roman" w:hAnsi="Times New Roman" w:cs="Times New Roman"/>
          <w:color w:val="000000" w:themeColor="text1"/>
          <w:sz w:val="20"/>
          <w:szCs w:val="20"/>
        </w:rPr>
        <w:t xml:space="preserve"> tj. </w:t>
      </w:r>
    </w:p>
    <w:p w:rsidR="005935F0" w:rsidRPr="00642F82" w:rsidRDefault="005935F0" w:rsidP="005935F0">
      <w:pPr>
        <w:pStyle w:val="Tekstpodstawowy220"/>
        <w:numPr>
          <w:ilvl w:val="1"/>
          <w:numId w:val="7"/>
        </w:numPr>
        <w:rPr>
          <w:rFonts w:ascii="Times New Roman" w:hAnsi="Times New Roman" w:cs="Times New Roman"/>
          <w:strike/>
          <w:color w:val="000000" w:themeColor="text1"/>
          <w:sz w:val="20"/>
          <w:szCs w:val="20"/>
        </w:rPr>
      </w:pPr>
      <w:r w:rsidRPr="00642F82">
        <w:rPr>
          <w:rFonts w:ascii="Times New Roman" w:hAnsi="Times New Roman" w:cs="Times New Roman"/>
          <w:color w:val="000000" w:themeColor="text1"/>
          <w:sz w:val="20"/>
          <w:szCs w:val="20"/>
        </w:rPr>
        <w:t>będącego osobą fizyczną, którego prawomocnie skazano za przestępstwo:</w:t>
      </w:r>
    </w:p>
    <w:p w:rsidR="000267CB" w:rsidRPr="000267CB" w:rsidRDefault="000267CB" w:rsidP="000267CB">
      <w:pPr>
        <w:pStyle w:val="Tekstpodstawowy220"/>
        <w:numPr>
          <w:ilvl w:val="1"/>
          <w:numId w:val="44"/>
        </w:numPr>
        <w:rPr>
          <w:rFonts w:ascii="Times New Roman" w:hAnsi="Times New Roman" w:cs="Times New Roman"/>
          <w:color w:val="000000" w:themeColor="text1"/>
          <w:sz w:val="20"/>
          <w:szCs w:val="20"/>
        </w:rPr>
      </w:pPr>
      <w:r w:rsidRPr="000267CB">
        <w:rPr>
          <w:rFonts w:ascii="Times New Roman" w:hAnsi="Times New Roman" w:cs="Times New Roman"/>
          <w:color w:val="000000" w:themeColor="text1"/>
          <w:sz w:val="20"/>
          <w:szCs w:val="20"/>
        </w:rPr>
        <w:t>udziału w zorganizowanej grupie przestępczej albo związku mającym na celu popełnienie przestępstwa lub przestępstwa skarbowego, o którym mowa w art. 258 Kodeksu karnego,</w:t>
      </w:r>
    </w:p>
    <w:p w:rsidR="000267CB" w:rsidRPr="000267CB" w:rsidRDefault="000267CB" w:rsidP="000267CB">
      <w:pPr>
        <w:pStyle w:val="Tekstpodstawowy220"/>
        <w:numPr>
          <w:ilvl w:val="1"/>
          <w:numId w:val="44"/>
        </w:numPr>
        <w:rPr>
          <w:rFonts w:ascii="Times New Roman" w:hAnsi="Times New Roman" w:cs="Times New Roman"/>
          <w:color w:val="000000" w:themeColor="text1"/>
          <w:sz w:val="20"/>
          <w:szCs w:val="20"/>
        </w:rPr>
      </w:pPr>
      <w:r w:rsidRPr="000267CB">
        <w:rPr>
          <w:rFonts w:ascii="Times New Roman" w:hAnsi="Times New Roman" w:cs="Times New Roman"/>
          <w:color w:val="000000" w:themeColor="text1"/>
          <w:sz w:val="20"/>
          <w:szCs w:val="20"/>
        </w:rPr>
        <w:t>handlu ludźmi, o którym mowa w art. 189a Kodeksu karnego,</w:t>
      </w:r>
    </w:p>
    <w:p w:rsidR="000267CB" w:rsidRDefault="000267CB" w:rsidP="000267CB">
      <w:pPr>
        <w:pStyle w:val="Tekstpodstawowy220"/>
        <w:numPr>
          <w:ilvl w:val="1"/>
          <w:numId w:val="44"/>
        </w:numPr>
        <w:rPr>
          <w:rFonts w:ascii="Times New Roman" w:hAnsi="Times New Roman" w:cs="Times New Roman"/>
          <w:color w:val="000000" w:themeColor="text1"/>
          <w:sz w:val="20"/>
          <w:szCs w:val="20"/>
        </w:rPr>
      </w:pPr>
      <w:r w:rsidRPr="000267CB">
        <w:rPr>
          <w:rFonts w:ascii="Times New Roman" w:hAnsi="Times New Roman" w:cs="Times New Roman"/>
          <w:color w:val="000000" w:themeColor="text1"/>
          <w:sz w:val="20"/>
          <w:szCs w:val="20"/>
        </w:rPr>
        <w:t>o którym mowa w art. 228-230a, art. 250a Kodeksu karnego</w:t>
      </w:r>
      <w:r>
        <w:rPr>
          <w:rFonts w:ascii="Times New Roman" w:hAnsi="Times New Roman" w:cs="Times New Roman"/>
          <w:color w:val="000000" w:themeColor="text1"/>
          <w:sz w:val="20"/>
          <w:szCs w:val="20"/>
        </w:rPr>
        <w:t>, w art. 46-48 ustawy z dnia 25 </w:t>
      </w:r>
      <w:r w:rsidRPr="000267CB">
        <w:rPr>
          <w:rFonts w:ascii="Times New Roman" w:hAnsi="Times New Roman" w:cs="Times New Roman"/>
          <w:color w:val="000000" w:themeColor="text1"/>
          <w:sz w:val="20"/>
          <w:szCs w:val="20"/>
        </w:rPr>
        <w:t>czerwca 2010 r.  o sporcie  (Dz.</w:t>
      </w:r>
      <w:r w:rsidR="004746AA">
        <w:rPr>
          <w:rFonts w:ascii="Times New Roman" w:hAnsi="Times New Roman" w:cs="Times New Roman"/>
          <w:color w:val="000000" w:themeColor="text1"/>
          <w:sz w:val="20"/>
          <w:szCs w:val="20"/>
        </w:rPr>
        <w:t>U. z 2024</w:t>
      </w:r>
      <w:r w:rsidRPr="000267CB">
        <w:rPr>
          <w:rFonts w:ascii="Times New Roman" w:hAnsi="Times New Roman" w:cs="Times New Roman"/>
          <w:color w:val="000000" w:themeColor="text1"/>
          <w:sz w:val="20"/>
          <w:szCs w:val="20"/>
        </w:rPr>
        <w:t>r. poz. 1488</w:t>
      </w:r>
      <w:r w:rsidR="004746AA" w:rsidRPr="004746AA">
        <w:rPr>
          <w:rFonts w:ascii="Times New Roman" w:hAnsi="Times New Roman" w:cs="Times New Roman"/>
          <w:color w:val="000000" w:themeColor="text1"/>
          <w:sz w:val="20"/>
          <w:szCs w:val="20"/>
        </w:rPr>
        <w:t xml:space="preserve"> </w:t>
      </w:r>
      <w:proofErr w:type="spellStart"/>
      <w:r w:rsidR="004746AA" w:rsidRPr="000267CB">
        <w:rPr>
          <w:rFonts w:ascii="Times New Roman" w:hAnsi="Times New Roman" w:cs="Times New Roman"/>
          <w:color w:val="000000" w:themeColor="text1"/>
          <w:sz w:val="20"/>
          <w:szCs w:val="20"/>
        </w:rPr>
        <w:t>t.j</w:t>
      </w:r>
      <w:proofErr w:type="spellEnd"/>
      <w:r w:rsidR="004746AA" w:rsidRPr="000267CB">
        <w:rPr>
          <w:rFonts w:ascii="Times New Roman" w:hAnsi="Times New Roman" w:cs="Times New Roman"/>
          <w:color w:val="000000" w:themeColor="text1"/>
          <w:sz w:val="20"/>
          <w:szCs w:val="20"/>
        </w:rPr>
        <w:t>.</w:t>
      </w:r>
      <w:r w:rsidRPr="000267CB">
        <w:rPr>
          <w:rFonts w:ascii="Times New Roman" w:hAnsi="Times New Roman" w:cs="Times New Roman"/>
          <w:color w:val="000000" w:themeColor="text1"/>
          <w:sz w:val="20"/>
          <w:szCs w:val="20"/>
        </w:rPr>
        <w:t>) lub w ar</w:t>
      </w:r>
      <w:r w:rsidR="00887F4C">
        <w:rPr>
          <w:rFonts w:ascii="Times New Roman" w:hAnsi="Times New Roman" w:cs="Times New Roman"/>
          <w:color w:val="000000" w:themeColor="text1"/>
          <w:sz w:val="20"/>
          <w:szCs w:val="20"/>
        </w:rPr>
        <w:t>t. 54 ust. 1-4 ustawy z dnia 12 </w:t>
      </w:r>
      <w:r w:rsidRPr="000267CB">
        <w:rPr>
          <w:rFonts w:ascii="Times New Roman" w:hAnsi="Times New Roman" w:cs="Times New Roman"/>
          <w:color w:val="000000" w:themeColor="text1"/>
          <w:sz w:val="20"/>
          <w:szCs w:val="20"/>
        </w:rPr>
        <w:t>maja 2011 r. o refundacji leków, środków spożywczych specjalnego przeznaczenia żywieniowego oraz wyrobów medycznych (Dz. U. z 2025r. poz.907</w:t>
      </w:r>
      <w:r w:rsidR="004746AA" w:rsidRPr="004746AA">
        <w:rPr>
          <w:rFonts w:ascii="Times New Roman" w:hAnsi="Times New Roman" w:cs="Times New Roman"/>
          <w:color w:val="000000" w:themeColor="text1"/>
          <w:sz w:val="20"/>
          <w:szCs w:val="20"/>
        </w:rPr>
        <w:t xml:space="preserve"> </w:t>
      </w:r>
      <w:proofErr w:type="spellStart"/>
      <w:r w:rsidR="004746AA" w:rsidRPr="000267CB">
        <w:rPr>
          <w:rFonts w:ascii="Times New Roman" w:hAnsi="Times New Roman" w:cs="Times New Roman"/>
          <w:color w:val="000000" w:themeColor="text1"/>
          <w:sz w:val="20"/>
          <w:szCs w:val="20"/>
        </w:rPr>
        <w:t>t.j</w:t>
      </w:r>
      <w:proofErr w:type="spellEnd"/>
      <w:r w:rsidR="004746AA" w:rsidRPr="000267CB">
        <w:rPr>
          <w:rFonts w:ascii="Times New Roman" w:hAnsi="Times New Roman" w:cs="Times New Roman"/>
          <w:color w:val="000000" w:themeColor="text1"/>
          <w:sz w:val="20"/>
          <w:szCs w:val="20"/>
        </w:rPr>
        <w:t>.</w:t>
      </w:r>
      <w:r w:rsidRPr="000267CB">
        <w:rPr>
          <w:rFonts w:ascii="Times New Roman" w:hAnsi="Times New Roman" w:cs="Times New Roman"/>
          <w:color w:val="000000" w:themeColor="text1"/>
          <w:sz w:val="20"/>
          <w:szCs w:val="20"/>
        </w:rPr>
        <w:t>),</w:t>
      </w:r>
    </w:p>
    <w:p w:rsidR="000267CB" w:rsidRPr="000267CB" w:rsidRDefault="000267CB" w:rsidP="000267CB">
      <w:pPr>
        <w:pStyle w:val="Tekstpodstawowy220"/>
        <w:numPr>
          <w:ilvl w:val="1"/>
          <w:numId w:val="44"/>
        </w:numPr>
        <w:rPr>
          <w:rFonts w:ascii="Times New Roman" w:hAnsi="Times New Roman" w:cs="Times New Roman"/>
          <w:color w:val="000000" w:themeColor="text1"/>
          <w:sz w:val="20"/>
          <w:szCs w:val="20"/>
        </w:rPr>
      </w:pPr>
      <w:r w:rsidRPr="000267CB">
        <w:rPr>
          <w:rFonts w:ascii="Times New Roman" w:hAnsi="Times New Roman" w:cs="Times New Roman"/>
          <w:color w:val="000000" w:themeColor="text1"/>
          <w:sz w:val="20"/>
          <w:szCs w:val="20"/>
        </w:rPr>
        <w:t>finansowania przestępstwa o charakterze terrorystycznym, o którym mowa w art. 165a Kodeksu karnego, lub przestępstwo udaremnienia lub utrudniania stwierdzenia przestępnego pochodzenia pieniędzy lub ukrywania ich pochodzenia, o którym mowa w art. 299 Kodeksu karnego,</w:t>
      </w:r>
    </w:p>
    <w:p w:rsidR="000267CB" w:rsidRPr="000267CB" w:rsidRDefault="000267CB" w:rsidP="000267CB">
      <w:pPr>
        <w:pStyle w:val="Tekstpodstawowy220"/>
        <w:numPr>
          <w:ilvl w:val="1"/>
          <w:numId w:val="44"/>
        </w:numPr>
        <w:rPr>
          <w:rFonts w:ascii="Times New Roman" w:hAnsi="Times New Roman" w:cs="Times New Roman"/>
          <w:color w:val="000000" w:themeColor="text1"/>
          <w:sz w:val="20"/>
          <w:szCs w:val="20"/>
        </w:rPr>
      </w:pPr>
      <w:r w:rsidRPr="000267CB">
        <w:rPr>
          <w:rFonts w:ascii="Times New Roman" w:hAnsi="Times New Roman" w:cs="Times New Roman"/>
          <w:color w:val="000000" w:themeColor="text1"/>
          <w:sz w:val="20"/>
          <w:szCs w:val="20"/>
        </w:rPr>
        <w:t>o charakterze terrorystycznym, o którym mowa w art. 115 § 20</w:t>
      </w:r>
      <w:r w:rsidR="00887F4C">
        <w:rPr>
          <w:rFonts w:ascii="Times New Roman" w:hAnsi="Times New Roman" w:cs="Times New Roman"/>
          <w:color w:val="000000" w:themeColor="text1"/>
          <w:sz w:val="20"/>
          <w:szCs w:val="20"/>
        </w:rPr>
        <w:t xml:space="preserve"> Kodeksu karnego, lub mające na </w:t>
      </w:r>
      <w:r w:rsidRPr="000267CB">
        <w:rPr>
          <w:rFonts w:ascii="Times New Roman" w:hAnsi="Times New Roman" w:cs="Times New Roman"/>
          <w:color w:val="000000" w:themeColor="text1"/>
          <w:sz w:val="20"/>
          <w:szCs w:val="20"/>
        </w:rPr>
        <w:t>celu popełnienie tego przestępstwa,</w:t>
      </w:r>
    </w:p>
    <w:p w:rsidR="000267CB" w:rsidRPr="000267CB" w:rsidRDefault="000267CB" w:rsidP="000267CB">
      <w:pPr>
        <w:pStyle w:val="Tekstpodstawowy220"/>
        <w:numPr>
          <w:ilvl w:val="1"/>
          <w:numId w:val="44"/>
        </w:numPr>
        <w:rPr>
          <w:rFonts w:ascii="Times New Roman" w:hAnsi="Times New Roman" w:cs="Times New Roman"/>
          <w:color w:val="000000" w:themeColor="text1"/>
          <w:sz w:val="20"/>
          <w:szCs w:val="20"/>
        </w:rPr>
      </w:pPr>
      <w:r w:rsidRPr="000267CB">
        <w:rPr>
          <w:rFonts w:ascii="Times New Roman" w:hAnsi="Times New Roman" w:cs="Times New Roman"/>
          <w:color w:val="000000" w:themeColor="text1"/>
          <w:sz w:val="20"/>
          <w:szCs w:val="20"/>
        </w:rPr>
        <w:t>powierzenia wykonywania pracy małoletniemu cudzoziemcowi, o którym mowa w art. 9 ust. 2 ustawy z dnia 15 czerwca 2012 r. o skutkach powierzania wykonywania pracy cudzoziemcom przebywającym wbrew przepisom na terytorium Rzeczypospolitej Polskiej (Dz.U. z 2021</w:t>
      </w:r>
      <w:r w:rsidR="004746AA">
        <w:rPr>
          <w:rFonts w:ascii="Times New Roman" w:hAnsi="Times New Roman" w:cs="Times New Roman"/>
          <w:color w:val="000000" w:themeColor="text1"/>
          <w:sz w:val="20"/>
          <w:szCs w:val="20"/>
        </w:rPr>
        <w:t>r.</w:t>
      </w:r>
      <w:r w:rsidRPr="000267CB">
        <w:rPr>
          <w:rFonts w:ascii="Times New Roman" w:hAnsi="Times New Roman" w:cs="Times New Roman"/>
          <w:color w:val="000000" w:themeColor="text1"/>
          <w:sz w:val="20"/>
          <w:szCs w:val="20"/>
        </w:rPr>
        <w:t xml:space="preserve"> poz. 1745</w:t>
      </w:r>
      <w:r w:rsidR="004746AA" w:rsidRPr="004746AA">
        <w:rPr>
          <w:rFonts w:ascii="Times New Roman" w:hAnsi="Times New Roman" w:cs="Times New Roman"/>
          <w:color w:val="000000" w:themeColor="text1"/>
          <w:sz w:val="20"/>
          <w:szCs w:val="20"/>
        </w:rPr>
        <w:t xml:space="preserve"> </w:t>
      </w:r>
      <w:proofErr w:type="spellStart"/>
      <w:r w:rsidR="004746AA" w:rsidRPr="000267CB">
        <w:rPr>
          <w:rFonts w:ascii="Times New Roman" w:hAnsi="Times New Roman" w:cs="Times New Roman"/>
          <w:color w:val="000000" w:themeColor="text1"/>
          <w:sz w:val="20"/>
          <w:szCs w:val="20"/>
        </w:rPr>
        <w:t>t.j</w:t>
      </w:r>
      <w:proofErr w:type="spellEnd"/>
      <w:r w:rsidR="004746AA" w:rsidRPr="000267CB">
        <w:rPr>
          <w:rFonts w:ascii="Times New Roman" w:hAnsi="Times New Roman" w:cs="Times New Roman"/>
          <w:color w:val="000000" w:themeColor="text1"/>
          <w:sz w:val="20"/>
          <w:szCs w:val="20"/>
        </w:rPr>
        <w:t>.</w:t>
      </w:r>
      <w:r w:rsidRPr="000267CB">
        <w:rPr>
          <w:rFonts w:ascii="Times New Roman" w:hAnsi="Times New Roman" w:cs="Times New Roman"/>
          <w:color w:val="000000" w:themeColor="text1"/>
          <w:sz w:val="20"/>
          <w:szCs w:val="20"/>
        </w:rPr>
        <w:t>),</w:t>
      </w:r>
    </w:p>
    <w:p w:rsidR="000267CB" w:rsidRPr="000267CB" w:rsidRDefault="000267CB" w:rsidP="000267CB">
      <w:pPr>
        <w:pStyle w:val="Tekstpodstawowy220"/>
        <w:numPr>
          <w:ilvl w:val="1"/>
          <w:numId w:val="44"/>
        </w:numPr>
        <w:rPr>
          <w:rFonts w:ascii="Times New Roman" w:hAnsi="Times New Roman" w:cs="Times New Roman"/>
          <w:color w:val="000000" w:themeColor="text1"/>
          <w:sz w:val="20"/>
          <w:szCs w:val="20"/>
        </w:rPr>
      </w:pPr>
      <w:r w:rsidRPr="000267CB">
        <w:rPr>
          <w:rFonts w:ascii="Times New Roman" w:hAnsi="Times New Roman" w:cs="Times New Roman"/>
          <w:color w:val="000000" w:themeColor="text1"/>
          <w:sz w:val="20"/>
          <w:szCs w:val="20"/>
        </w:rPr>
        <w:t>przeciwko obrotowi gospodarczemu, o których mowa w art. 296-307 Kodeksu karnego, przestępstwo oszustwa, o którym mowa w art. 286 Kodeksu karnego, przestępstwo przeciwko wiarygodności dokumentów, o których mowa w art. 270-277 d Kodeksu karnego, lub przestępstwo skarbowe,</w:t>
      </w:r>
    </w:p>
    <w:p w:rsidR="000267CB" w:rsidRPr="000267CB" w:rsidRDefault="000267CB" w:rsidP="000267CB">
      <w:pPr>
        <w:pStyle w:val="Tekstpodstawowy220"/>
        <w:numPr>
          <w:ilvl w:val="1"/>
          <w:numId w:val="44"/>
        </w:numPr>
        <w:rPr>
          <w:rFonts w:ascii="Times New Roman" w:hAnsi="Times New Roman" w:cs="Times New Roman"/>
          <w:color w:val="000000" w:themeColor="text1"/>
          <w:sz w:val="20"/>
          <w:szCs w:val="20"/>
        </w:rPr>
      </w:pPr>
      <w:r w:rsidRPr="000267CB">
        <w:rPr>
          <w:rFonts w:ascii="Times New Roman" w:hAnsi="Times New Roman" w:cs="Times New Roman"/>
          <w:color w:val="000000" w:themeColor="text1"/>
          <w:sz w:val="20"/>
          <w:szCs w:val="20"/>
        </w:rPr>
        <w:t xml:space="preserve">o którym mowa w art. 9 ust. 1 i 3 lub art. 10 ustawy z dnia 15 czerwca 2012 r. o skutkach powierzenia wykonywania pracy cudzoziemcom przebywającym wbrew przepisom na terytorium Rzeczpospolitej Polskiej </w:t>
      </w:r>
    </w:p>
    <w:p w:rsidR="005935F0" w:rsidRDefault="005935F0" w:rsidP="00CC43F0">
      <w:pPr>
        <w:pStyle w:val="Tekstpodstawowy220"/>
        <w:ind w:left="1080"/>
        <w:rPr>
          <w:rFonts w:ascii="Times New Roman" w:hAnsi="Times New Roman" w:cs="Times New Roman"/>
          <w:color w:val="000000" w:themeColor="text1"/>
          <w:sz w:val="20"/>
          <w:szCs w:val="20"/>
        </w:rPr>
      </w:pPr>
      <w:r w:rsidRPr="00642F82">
        <w:rPr>
          <w:rFonts w:ascii="Times New Roman" w:hAnsi="Times New Roman" w:cs="Times New Roman"/>
          <w:color w:val="000000" w:themeColor="text1"/>
          <w:sz w:val="20"/>
          <w:szCs w:val="20"/>
        </w:rPr>
        <w:t>lub za odpowiedni czyn zabroniony określony w przepisach prawa obcego;</w:t>
      </w:r>
    </w:p>
    <w:p w:rsidR="009B1023" w:rsidRPr="00A3070F" w:rsidRDefault="005935F0" w:rsidP="009B1023">
      <w:pPr>
        <w:pStyle w:val="Tekstpodstawowy220"/>
        <w:numPr>
          <w:ilvl w:val="0"/>
          <w:numId w:val="45"/>
        </w:numPr>
        <w:rPr>
          <w:rFonts w:ascii="Times New Roman" w:hAnsi="Times New Roman" w:cs="Times New Roman"/>
          <w:color w:val="000000" w:themeColor="text1"/>
          <w:sz w:val="20"/>
          <w:szCs w:val="20"/>
        </w:rPr>
      </w:pPr>
      <w:r w:rsidRPr="00642F82">
        <w:rPr>
          <w:rFonts w:ascii="Times New Roman" w:hAnsi="Times New Roman" w:cs="Times New Roman"/>
          <w:color w:val="000000" w:themeColor="text1"/>
          <w:sz w:val="20"/>
          <w:szCs w:val="20"/>
        </w:rPr>
        <w:lastRenderedPageBreak/>
        <w:t xml:space="preserve">jeżeli urzędującego członka jego organu zarządzającego lub </w:t>
      </w:r>
      <w:r w:rsidR="00BC1465">
        <w:rPr>
          <w:rFonts w:ascii="Times New Roman" w:hAnsi="Times New Roman" w:cs="Times New Roman"/>
          <w:color w:val="000000" w:themeColor="text1"/>
          <w:sz w:val="20"/>
          <w:szCs w:val="20"/>
        </w:rPr>
        <w:t>nadzorczego, wspólnika spółki w </w:t>
      </w:r>
      <w:r w:rsidRPr="00642F82">
        <w:rPr>
          <w:rFonts w:ascii="Times New Roman" w:hAnsi="Times New Roman" w:cs="Times New Roman"/>
          <w:color w:val="000000" w:themeColor="text1"/>
          <w:sz w:val="20"/>
          <w:szCs w:val="20"/>
        </w:rPr>
        <w:t>spółce jawnej lub partnerskiej albo komplementar</w:t>
      </w:r>
      <w:r w:rsidR="00BC1465">
        <w:rPr>
          <w:rFonts w:ascii="Times New Roman" w:hAnsi="Times New Roman" w:cs="Times New Roman"/>
          <w:color w:val="000000" w:themeColor="text1"/>
          <w:sz w:val="20"/>
          <w:szCs w:val="20"/>
        </w:rPr>
        <w:t>iusza w spółce komandytowej lub </w:t>
      </w:r>
      <w:r w:rsidRPr="00642F82">
        <w:rPr>
          <w:rFonts w:ascii="Times New Roman" w:hAnsi="Times New Roman" w:cs="Times New Roman"/>
          <w:color w:val="000000" w:themeColor="text1"/>
          <w:sz w:val="20"/>
          <w:szCs w:val="20"/>
        </w:rPr>
        <w:t xml:space="preserve">komandytowo-akcyjnej lub prokurenta prawomocnie skazano za przestępstwo, o którym mowa w pkt </w:t>
      </w:r>
      <w:r w:rsidR="004F4579">
        <w:rPr>
          <w:rFonts w:ascii="Times New Roman" w:hAnsi="Times New Roman" w:cs="Times New Roman"/>
          <w:color w:val="000000" w:themeColor="text1"/>
          <w:sz w:val="20"/>
          <w:szCs w:val="20"/>
        </w:rPr>
        <w:t>a</w:t>
      </w:r>
      <w:r w:rsidRPr="00642F82">
        <w:rPr>
          <w:rFonts w:ascii="Times New Roman" w:hAnsi="Times New Roman" w:cs="Times New Roman"/>
          <w:color w:val="000000" w:themeColor="text1"/>
          <w:sz w:val="20"/>
          <w:szCs w:val="20"/>
        </w:rPr>
        <w:t>);</w:t>
      </w:r>
    </w:p>
    <w:p w:rsidR="005935F0" w:rsidRDefault="005935F0" w:rsidP="006729E5">
      <w:pPr>
        <w:pStyle w:val="Tekstpodstawowy220"/>
        <w:numPr>
          <w:ilvl w:val="0"/>
          <w:numId w:val="45"/>
        </w:numPr>
        <w:rPr>
          <w:rFonts w:ascii="Times New Roman" w:hAnsi="Times New Roman" w:cs="Times New Roman"/>
          <w:color w:val="000000" w:themeColor="text1"/>
          <w:sz w:val="20"/>
          <w:szCs w:val="20"/>
        </w:rPr>
      </w:pPr>
      <w:r w:rsidRPr="00642F82">
        <w:rPr>
          <w:rFonts w:ascii="Times New Roman" w:hAnsi="Times New Roman" w:cs="Times New Roman"/>
          <w:color w:val="000000" w:themeColor="text1"/>
          <w:sz w:val="20"/>
          <w:szCs w:val="20"/>
        </w:rPr>
        <w:t>wobec którego wydano prawomocny wyrok sądu lub ostat</w:t>
      </w:r>
      <w:r w:rsidR="00BC1465">
        <w:rPr>
          <w:rFonts w:ascii="Times New Roman" w:hAnsi="Times New Roman" w:cs="Times New Roman"/>
          <w:color w:val="000000" w:themeColor="text1"/>
          <w:sz w:val="20"/>
          <w:szCs w:val="20"/>
        </w:rPr>
        <w:t>eczną decyzję administracyjną o </w:t>
      </w:r>
      <w:r w:rsidRPr="00642F82">
        <w:rPr>
          <w:rFonts w:ascii="Times New Roman" w:hAnsi="Times New Roman" w:cs="Times New Roman"/>
          <w:color w:val="000000" w:themeColor="text1"/>
          <w:sz w:val="20"/>
          <w:szCs w:val="20"/>
        </w:rPr>
        <w:t xml:space="preserve">zaleganiu z uiszczaniem podatków, opłat lub składek na ubezpieczenie społeczne lub zdrowotne, chyba że Wykonawca odpowiednio przed upływem </w:t>
      </w:r>
      <w:r w:rsidR="00BC1465">
        <w:rPr>
          <w:rFonts w:ascii="Times New Roman" w:hAnsi="Times New Roman" w:cs="Times New Roman"/>
          <w:color w:val="000000" w:themeColor="text1"/>
          <w:sz w:val="20"/>
          <w:szCs w:val="20"/>
        </w:rPr>
        <w:t>terminu do składania wniosków o </w:t>
      </w:r>
      <w:r w:rsidRPr="00642F82">
        <w:rPr>
          <w:rFonts w:ascii="Times New Roman" w:hAnsi="Times New Roman" w:cs="Times New Roman"/>
          <w:color w:val="000000" w:themeColor="text1"/>
          <w:sz w:val="20"/>
          <w:szCs w:val="20"/>
        </w:rPr>
        <w:t>dopuszczenie do udziału w postępowaniu albo przed upływem terminu składania ofert dokonał płatności należnych podatków, opłat lub składek na ubezpieczenie</w:t>
      </w:r>
      <w:r w:rsidR="00BC1465">
        <w:rPr>
          <w:rFonts w:ascii="Times New Roman" w:hAnsi="Times New Roman" w:cs="Times New Roman"/>
          <w:color w:val="000000" w:themeColor="text1"/>
          <w:sz w:val="20"/>
          <w:szCs w:val="20"/>
        </w:rPr>
        <w:t xml:space="preserve"> społeczne lub zdrowotne wraz z </w:t>
      </w:r>
      <w:r w:rsidRPr="00642F82">
        <w:rPr>
          <w:rFonts w:ascii="Times New Roman" w:hAnsi="Times New Roman" w:cs="Times New Roman"/>
          <w:color w:val="000000" w:themeColor="text1"/>
          <w:sz w:val="20"/>
          <w:szCs w:val="20"/>
        </w:rPr>
        <w:t>odsetkami lub grzywnami lub zawarł wiążące porozumienie w sprawie spłaty tych należności;</w:t>
      </w:r>
    </w:p>
    <w:p w:rsidR="005935F0" w:rsidRDefault="005935F0" w:rsidP="006729E5">
      <w:pPr>
        <w:pStyle w:val="Tekstpodstawowy220"/>
        <w:numPr>
          <w:ilvl w:val="0"/>
          <w:numId w:val="45"/>
        </w:numPr>
        <w:rPr>
          <w:rFonts w:ascii="Times New Roman" w:hAnsi="Times New Roman" w:cs="Times New Roman"/>
          <w:color w:val="000000" w:themeColor="text1"/>
          <w:sz w:val="20"/>
          <w:szCs w:val="20"/>
        </w:rPr>
      </w:pPr>
      <w:r w:rsidRPr="00642F82">
        <w:rPr>
          <w:rFonts w:ascii="Times New Roman" w:hAnsi="Times New Roman" w:cs="Times New Roman"/>
          <w:color w:val="000000" w:themeColor="text1"/>
          <w:sz w:val="20"/>
          <w:szCs w:val="20"/>
        </w:rPr>
        <w:t>wobec którego prawomocnie orzeczono zakaz ubiegania się o zamówienia publiczne;</w:t>
      </w:r>
    </w:p>
    <w:p w:rsidR="005935F0" w:rsidRDefault="005935F0" w:rsidP="006729E5">
      <w:pPr>
        <w:pStyle w:val="Tekstpodstawowy220"/>
        <w:numPr>
          <w:ilvl w:val="0"/>
          <w:numId w:val="45"/>
        </w:numPr>
        <w:rPr>
          <w:rFonts w:ascii="Times New Roman" w:hAnsi="Times New Roman" w:cs="Times New Roman"/>
          <w:color w:val="000000" w:themeColor="text1"/>
          <w:sz w:val="20"/>
          <w:szCs w:val="20"/>
        </w:rPr>
      </w:pPr>
      <w:r w:rsidRPr="00642F82">
        <w:rPr>
          <w:rFonts w:ascii="Times New Roman" w:hAnsi="Times New Roman" w:cs="Times New Roman"/>
          <w:color w:val="000000" w:themeColor="text1"/>
          <w:sz w:val="20"/>
          <w:szCs w:val="20"/>
        </w:rPr>
        <w:t>jeżeli Zamawiający może stwierdzić, na podstawie wiarygodnych przesłanek, że Wykonawca zawarł z innymi Wykonawcami porozumienie mające na</w:t>
      </w:r>
      <w:r w:rsidR="00BC1465">
        <w:rPr>
          <w:rFonts w:ascii="Times New Roman" w:hAnsi="Times New Roman" w:cs="Times New Roman"/>
          <w:color w:val="000000" w:themeColor="text1"/>
          <w:sz w:val="20"/>
          <w:szCs w:val="20"/>
        </w:rPr>
        <w:t xml:space="preserve"> celu zakłócenie konkurencji, w </w:t>
      </w:r>
      <w:r w:rsidRPr="00642F82">
        <w:rPr>
          <w:rFonts w:ascii="Times New Roman" w:hAnsi="Times New Roman" w:cs="Times New Roman"/>
          <w:color w:val="000000" w:themeColor="text1"/>
          <w:sz w:val="20"/>
          <w:szCs w:val="20"/>
        </w:rPr>
        <w:t>szczególności jeżeli należąc do tej samej grupy kapitałowe</w:t>
      </w:r>
      <w:r w:rsidR="00BC1465">
        <w:rPr>
          <w:rFonts w:ascii="Times New Roman" w:hAnsi="Times New Roman" w:cs="Times New Roman"/>
          <w:color w:val="000000" w:themeColor="text1"/>
          <w:sz w:val="20"/>
          <w:szCs w:val="20"/>
        </w:rPr>
        <w:t>j w rozumieniu ustawy z dnia 16 </w:t>
      </w:r>
      <w:r w:rsidRPr="00642F82">
        <w:rPr>
          <w:rFonts w:ascii="Times New Roman" w:hAnsi="Times New Roman" w:cs="Times New Roman"/>
          <w:color w:val="000000" w:themeColor="text1"/>
          <w:sz w:val="20"/>
          <w:szCs w:val="20"/>
        </w:rPr>
        <w:t>lutego 2007 r. o ochronie konkurencji i konsumentów, złożyli odrębne oferty, oferty częściowe lub wnioski o dopuszczenie do udziału w postępowaniu, chyba że wykażą, że przygotowali te</w:t>
      </w:r>
      <w:r w:rsidR="00BC1465">
        <w:rPr>
          <w:rFonts w:ascii="Times New Roman" w:hAnsi="Times New Roman" w:cs="Times New Roman"/>
          <w:color w:val="000000" w:themeColor="text1"/>
          <w:sz w:val="20"/>
          <w:szCs w:val="20"/>
        </w:rPr>
        <w:t> </w:t>
      </w:r>
      <w:r w:rsidRPr="00642F82">
        <w:rPr>
          <w:rFonts w:ascii="Times New Roman" w:hAnsi="Times New Roman" w:cs="Times New Roman"/>
          <w:color w:val="000000" w:themeColor="text1"/>
          <w:sz w:val="20"/>
          <w:szCs w:val="20"/>
        </w:rPr>
        <w:t>oferty lub wnioski niezależnie od siebie;</w:t>
      </w:r>
    </w:p>
    <w:p w:rsidR="005935F0" w:rsidRDefault="005935F0" w:rsidP="006729E5">
      <w:pPr>
        <w:pStyle w:val="Tekstpodstawowy220"/>
        <w:numPr>
          <w:ilvl w:val="0"/>
          <w:numId w:val="45"/>
        </w:numPr>
        <w:rPr>
          <w:rFonts w:ascii="Times New Roman" w:hAnsi="Times New Roman" w:cs="Times New Roman"/>
          <w:color w:val="000000" w:themeColor="text1"/>
          <w:sz w:val="20"/>
          <w:szCs w:val="20"/>
        </w:rPr>
      </w:pPr>
      <w:r w:rsidRPr="00642F82">
        <w:rPr>
          <w:rFonts w:ascii="Times New Roman" w:hAnsi="Times New Roman" w:cs="Times New Roman"/>
          <w:color w:val="000000" w:themeColor="text1"/>
          <w:sz w:val="20"/>
          <w:szCs w:val="20"/>
        </w:rPr>
        <w:t>jeżeli, w przypadkach, o których mowa w art. 85 ust. 1 ustawy PZP,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w:t>
      </w:r>
      <w:r w:rsidR="00AF2F35">
        <w:rPr>
          <w:rFonts w:ascii="Times New Roman" w:hAnsi="Times New Roman" w:cs="Times New Roman"/>
          <w:color w:val="000000" w:themeColor="text1"/>
          <w:sz w:val="20"/>
          <w:szCs w:val="20"/>
        </w:rPr>
        <w:t>awcy z udziału w postępowaniu o </w:t>
      </w:r>
      <w:r w:rsidRPr="00642F82">
        <w:rPr>
          <w:rFonts w:ascii="Times New Roman" w:hAnsi="Times New Roman" w:cs="Times New Roman"/>
          <w:color w:val="000000" w:themeColor="text1"/>
          <w:sz w:val="20"/>
          <w:szCs w:val="20"/>
        </w:rPr>
        <w:t>udzielenie zamówienia.</w:t>
      </w:r>
    </w:p>
    <w:p w:rsidR="005935F0" w:rsidRDefault="00901223" w:rsidP="005935F0">
      <w:pPr>
        <w:pStyle w:val="Tekstpodstawowy220"/>
        <w:numPr>
          <w:ilvl w:val="1"/>
          <w:numId w:val="5"/>
        </w:numPr>
        <w:ind w:left="697" w:hanging="357"/>
        <w:rPr>
          <w:rFonts w:ascii="Times New Roman" w:hAnsi="Times New Roman" w:cs="Times New Roman"/>
          <w:sz w:val="20"/>
          <w:szCs w:val="20"/>
        </w:rPr>
      </w:pPr>
      <w:r w:rsidRPr="001F6F50">
        <w:rPr>
          <w:rFonts w:ascii="Times New Roman" w:hAnsi="Times New Roman" w:cs="Times New Roman"/>
          <w:sz w:val="20"/>
          <w:szCs w:val="20"/>
        </w:rPr>
        <w:t xml:space="preserve">w art. 109 ust. 1 pkt 4 PZP, tj. </w:t>
      </w:r>
    </w:p>
    <w:p w:rsidR="00901223" w:rsidRPr="00457CF4" w:rsidRDefault="00901223" w:rsidP="005935F0">
      <w:pPr>
        <w:pStyle w:val="Tekstpodstawowy220"/>
        <w:ind w:left="1080"/>
        <w:rPr>
          <w:rFonts w:ascii="Times New Roman" w:hAnsi="Times New Roman" w:cs="Times New Roman"/>
          <w:sz w:val="20"/>
          <w:szCs w:val="20"/>
        </w:rPr>
      </w:pPr>
      <w:r w:rsidRPr="001F6F50">
        <w:rPr>
          <w:rFonts w:ascii="Times New Roman" w:hAnsi="Times New Roman" w:cs="Times New Roman"/>
          <w:sz w:val="20"/>
          <w:szCs w:val="20"/>
        </w:rPr>
        <w:t xml:space="preserve">w stosunku do którego otwarto likwidację, ogłoszono upadłość, </w:t>
      </w:r>
      <w:r w:rsidRPr="00457CF4">
        <w:rPr>
          <w:rFonts w:ascii="Times New Roman" w:hAnsi="Times New Roman" w:cs="Times New Roman"/>
          <w:sz w:val="20"/>
          <w:szCs w:val="20"/>
        </w:rPr>
        <w:t>którego aktywami zarządza likwidator lub sąd, zawarł układ z wierzycielami, którego działalność gospodarcza jest zawieszona albo znajduje się on w innej tego</w:t>
      </w:r>
      <w:r w:rsidR="003977B4" w:rsidRPr="00457CF4">
        <w:rPr>
          <w:rFonts w:ascii="Times New Roman" w:hAnsi="Times New Roman" w:cs="Times New Roman"/>
          <w:sz w:val="20"/>
          <w:szCs w:val="20"/>
        </w:rPr>
        <w:t xml:space="preserve"> rodzaju sytuacji wynikającej z </w:t>
      </w:r>
      <w:r w:rsidRPr="00457CF4">
        <w:rPr>
          <w:rFonts w:ascii="Times New Roman" w:hAnsi="Times New Roman" w:cs="Times New Roman"/>
          <w:sz w:val="20"/>
          <w:szCs w:val="20"/>
        </w:rPr>
        <w:t>podobnej procedury przewidzianej w przepisach miejsca wszczęcia tej procedury.</w:t>
      </w:r>
    </w:p>
    <w:p w:rsidR="00901223" w:rsidRDefault="00901223" w:rsidP="00047E41">
      <w:pPr>
        <w:pStyle w:val="Tekstpodstawowy220"/>
        <w:ind w:left="678"/>
        <w:rPr>
          <w:rFonts w:ascii="Times New Roman" w:hAnsi="Times New Roman" w:cs="Times New Roman"/>
          <w:sz w:val="20"/>
          <w:szCs w:val="20"/>
        </w:rPr>
      </w:pPr>
      <w:r w:rsidRPr="00683397">
        <w:rPr>
          <w:rFonts w:ascii="Times New Roman" w:hAnsi="Times New Roman" w:cs="Times New Roman"/>
          <w:sz w:val="20"/>
          <w:szCs w:val="20"/>
        </w:rPr>
        <w:t>Wykluczenie Wykonawcy następuje zgodnie z art. 111 ustawy PZP.</w:t>
      </w:r>
    </w:p>
    <w:p w:rsidR="00D00A4B" w:rsidRPr="00D00A4B" w:rsidRDefault="00D00A4B" w:rsidP="003B5471">
      <w:pPr>
        <w:pStyle w:val="Tekstpodstawowy220"/>
        <w:numPr>
          <w:ilvl w:val="1"/>
          <w:numId w:val="5"/>
        </w:numPr>
        <w:tabs>
          <w:tab w:val="clear" w:pos="0"/>
          <w:tab w:val="num" w:pos="-1"/>
        </w:tabs>
        <w:ind w:left="696" w:hanging="357"/>
        <w:rPr>
          <w:rFonts w:ascii="Times New Roman" w:hAnsi="Times New Roman" w:cs="Times New Roman"/>
          <w:sz w:val="20"/>
          <w:szCs w:val="20"/>
        </w:rPr>
      </w:pPr>
      <w:r>
        <w:rPr>
          <w:rFonts w:ascii="Times New Roman" w:hAnsi="Times New Roman" w:cs="Times New Roman"/>
          <w:sz w:val="20"/>
          <w:szCs w:val="20"/>
        </w:rPr>
        <w:t>na podstawie art. 7 ust. 1 Ustawy z dnia 13 kwietnia 2022r. o szczególnych rozwiązaniach w zakresie przeciwdziałania wspieraniu agresji na Ukrainę oraz służących ochr</w:t>
      </w:r>
      <w:r w:rsidR="00441FE7">
        <w:rPr>
          <w:rFonts w:ascii="Times New Roman" w:hAnsi="Times New Roman" w:cs="Times New Roman"/>
          <w:sz w:val="20"/>
          <w:szCs w:val="20"/>
        </w:rPr>
        <w:t>onie bezpieczeństwa narodowego, </w:t>
      </w:r>
      <w:r>
        <w:rPr>
          <w:rFonts w:ascii="Times New Roman" w:hAnsi="Times New Roman" w:cs="Times New Roman"/>
          <w:sz w:val="20"/>
          <w:szCs w:val="20"/>
        </w:rPr>
        <w:t>tj.:</w:t>
      </w:r>
    </w:p>
    <w:p w:rsidR="000267CB" w:rsidRPr="000267CB" w:rsidRDefault="000267CB" w:rsidP="000267CB">
      <w:pPr>
        <w:pStyle w:val="Tekstpodstawowy220"/>
        <w:numPr>
          <w:ilvl w:val="1"/>
          <w:numId w:val="46"/>
        </w:numPr>
        <w:textAlignment w:val="auto"/>
        <w:rPr>
          <w:rFonts w:ascii="Times New Roman" w:hAnsi="Times New Roman" w:cs="Times New Roman"/>
          <w:sz w:val="20"/>
          <w:szCs w:val="20"/>
        </w:rPr>
      </w:pPr>
      <w:r w:rsidRPr="000267CB">
        <w:rPr>
          <w:rFonts w:ascii="Times New Roman" w:hAnsi="Times New Roman" w:cs="Times New Roman"/>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rsidR="000267CB" w:rsidRDefault="000267CB" w:rsidP="00C22F88">
      <w:pPr>
        <w:pStyle w:val="Tekstpodstawowy220"/>
        <w:numPr>
          <w:ilvl w:val="1"/>
          <w:numId w:val="46"/>
        </w:numPr>
        <w:textAlignment w:val="auto"/>
        <w:rPr>
          <w:rFonts w:ascii="Times New Roman" w:hAnsi="Times New Roman" w:cs="Times New Roman"/>
          <w:sz w:val="20"/>
          <w:szCs w:val="20"/>
        </w:rPr>
      </w:pPr>
      <w:r w:rsidRPr="000267CB">
        <w:rPr>
          <w:rFonts w:ascii="Times New Roman" w:hAnsi="Times New Roman" w:cs="Times New Roman"/>
          <w:sz w:val="20"/>
          <w:szCs w:val="20"/>
        </w:rPr>
        <w:t xml:space="preserve">Wykonawcę oraz uczestnika konkursu, którego beneficjentem rzeczywistym w rozumieniu ustawy z dnia 1 marca 2018 r. o przeciwdziałaniu praniu pieniędzy oraz finansowaniu terroryzmu </w:t>
      </w:r>
      <w:r w:rsidR="008A7215">
        <w:rPr>
          <w:rFonts w:ascii="Times New Roman" w:hAnsi="Times New Roman" w:cs="Times New Roman"/>
          <w:sz w:val="20"/>
          <w:szCs w:val="20"/>
        </w:rPr>
        <w:t>(</w:t>
      </w:r>
      <w:r w:rsidR="00C22F88" w:rsidRPr="00C22F88">
        <w:rPr>
          <w:rFonts w:ascii="Times New Roman" w:hAnsi="Times New Roman" w:cs="Times New Roman"/>
          <w:sz w:val="20"/>
          <w:szCs w:val="20"/>
        </w:rPr>
        <w:t xml:space="preserve">Dz. U. z 2023 r. poz. 1124, z </w:t>
      </w:r>
      <w:proofErr w:type="spellStart"/>
      <w:r w:rsidR="00C22F88" w:rsidRPr="00C22F88">
        <w:rPr>
          <w:rFonts w:ascii="Times New Roman" w:hAnsi="Times New Roman" w:cs="Times New Roman"/>
          <w:sz w:val="20"/>
          <w:szCs w:val="20"/>
        </w:rPr>
        <w:t>późn</w:t>
      </w:r>
      <w:proofErr w:type="spellEnd"/>
      <w:r w:rsidR="00C22F88" w:rsidRPr="00C22F88">
        <w:rPr>
          <w:rFonts w:ascii="Times New Roman" w:hAnsi="Times New Roman" w:cs="Times New Roman"/>
          <w:sz w:val="20"/>
          <w:szCs w:val="20"/>
        </w:rPr>
        <w:t>. zm.</w:t>
      </w:r>
      <w:r w:rsidRPr="000267CB">
        <w:rPr>
          <w:rFonts w:ascii="Times New Roman" w:hAnsi="Times New Roman" w:cs="Times New Roman"/>
          <w:sz w:val="20"/>
          <w:szCs w:val="20"/>
        </w:rPr>
        <w:t xml:space="preserve">) jest osoba wymieniona w wykazach określonych w rozporządzeniu 765/2006 i rozporządzeniu 269/2014 albo wpisana na listę lub będąca takim beneficjentem rzeczywistym od dnia 24 lutego 2022r., o ile została wpisana </w:t>
      </w:r>
      <w:r w:rsidR="00887F4C">
        <w:rPr>
          <w:rFonts w:ascii="Times New Roman" w:hAnsi="Times New Roman" w:cs="Times New Roman"/>
          <w:sz w:val="20"/>
          <w:szCs w:val="20"/>
        </w:rPr>
        <w:t>na listę na podstawie decyzji w </w:t>
      </w:r>
      <w:r w:rsidRPr="000267CB">
        <w:rPr>
          <w:rFonts w:ascii="Times New Roman" w:hAnsi="Times New Roman" w:cs="Times New Roman"/>
          <w:sz w:val="20"/>
          <w:szCs w:val="20"/>
        </w:rPr>
        <w:t>sprawie wpisu na listę rozstrzygającej o zastosowaniu środka, o którym mowa w art. 1 pkt 3;</w:t>
      </w:r>
    </w:p>
    <w:p w:rsidR="000267CB" w:rsidRPr="000267CB" w:rsidRDefault="000267CB" w:rsidP="00C22F88">
      <w:pPr>
        <w:pStyle w:val="Tekstpodstawowy220"/>
        <w:numPr>
          <w:ilvl w:val="1"/>
          <w:numId w:val="46"/>
        </w:numPr>
        <w:textAlignment w:val="auto"/>
        <w:rPr>
          <w:rFonts w:ascii="Times New Roman" w:hAnsi="Times New Roman" w:cs="Times New Roman"/>
          <w:sz w:val="20"/>
          <w:szCs w:val="20"/>
        </w:rPr>
      </w:pPr>
      <w:r w:rsidRPr="000267CB">
        <w:rPr>
          <w:rFonts w:ascii="Times New Roman" w:hAnsi="Times New Roman" w:cs="Times New Roman"/>
          <w:sz w:val="20"/>
          <w:szCs w:val="20"/>
        </w:rPr>
        <w:t>Wykonawcę oraz uczestnika konkursu, którego jednostką dominującą w rozumieniu art. 3 ust. 1 pkt 37 ustawy z dnia 29 września 1994 r. o rachunkowości (</w:t>
      </w:r>
      <w:r w:rsidR="00C22F88" w:rsidRPr="00C22F88">
        <w:rPr>
          <w:rFonts w:ascii="Times New Roman" w:hAnsi="Times New Roman" w:cs="Times New Roman"/>
          <w:sz w:val="20"/>
          <w:szCs w:val="20"/>
        </w:rPr>
        <w:t>Dz. U. z 2023 r. poz. 120, 295 i 1598 oraz z 2024 r. poz. 619, 1685 i 1863</w:t>
      </w:r>
      <w:r w:rsidRPr="000267CB">
        <w:rPr>
          <w:rFonts w:ascii="Times New Roman" w:hAnsi="Times New Roman" w:cs="Times New Roman"/>
          <w:sz w:val="20"/>
          <w:szCs w:val="20"/>
        </w:rPr>
        <w:t>) jest podmiot wymieniony w wykazach określonych w rozporządzeniu 765/2006 i rozporządzeniu 269/2014 albo wpisany na listę lub będący taką jednostką dominującą od dnia 24 lutego 2022r., o ile został wpisany na listę na podstawie decyzji w sprawie wpisu na listę rozstrzygającej o zastosowaniu środka, o którym mowa w art. 1 pkt 3.</w:t>
      </w:r>
    </w:p>
    <w:p w:rsidR="00D60B34" w:rsidRDefault="00D60B34" w:rsidP="003B5471">
      <w:pPr>
        <w:pStyle w:val="Tekstpodstawowy220"/>
        <w:numPr>
          <w:ilvl w:val="1"/>
          <w:numId w:val="5"/>
        </w:numPr>
        <w:tabs>
          <w:tab w:val="clear" w:pos="0"/>
          <w:tab w:val="num" w:pos="-268"/>
        </w:tabs>
        <w:ind w:left="812"/>
        <w:textAlignment w:val="auto"/>
        <w:rPr>
          <w:rFonts w:ascii="Times New Roman" w:hAnsi="Times New Roman" w:cs="Times New Roman"/>
          <w:sz w:val="20"/>
          <w:szCs w:val="20"/>
        </w:rPr>
      </w:pPr>
      <w:r w:rsidRPr="003B5471">
        <w:rPr>
          <w:rFonts w:ascii="Times New Roman" w:hAnsi="Times New Roman" w:cs="Times New Roman"/>
          <w:sz w:val="20"/>
          <w:szCs w:val="20"/>
        </w:rPr>
        <w:t xml:space="preserve">w art. 5k rozporządzenia Rady (UE) nr 833/2014 z dnia 31 lipca 2014r. dotyczącego środków ograniczających w związku z działaniami Rosji destabilizującymi sytuację na Ukrainie (Dz. Urz. UE nr L 229 z 31.7.2014, str. 1), dalej: rozporządzenie 833/2014, w </w:t>
      </w:r>
      <w:r w:rsidRPr="007D7590">
        <w:rPr>
          <w:rFonts w:ascii="Times New Roman" w:hAnsi="Times New Roman" w:cs="Times New Roman"/>
          <w:sz w:val="20"/>
          <w:szCs w:val="20"/>
        </w:rPr>
        <w:t xml:space="preserve">brzmieniu nadanym </w:t>
      </w:r>
      <w:r w:rsidR="007D7590" w:rsidRPr="007D7590">
        <w:rPr>
          <w:rFonts w:ascii="Times New Roman" w:hAnsi="Times New Roman" w:cs="Times New Roman"/>
          <w:kern w:val="0"/>
          <w:sz w:val="20"/>
          <w:szCs w:val="20"/>
          <w:lang w:eastAsia="pl-PL"/>
        </w:rPr>
        <w:t>Rozporządzeniem Rady (UE) 2025/2033 z 23 października 2025r</w:t>
      </w:r>
      <w:r w:rsidRPr="007D7590">
        <w:rPr>
          <w:rFonts w:ascii="Times New Roman" w:hAnsi="Times New Roman" w:cs="Times New Roman"/>
          <w:sz w:val="20"/>
          <w:szCs w:val="20"/>
        </w:rPr>
        <w:t xml:space="preserve"> w sprawie zmiany roz</w:t>
      </w:r>
      <w:r w:rsidRPr="003B5471">
        <w:rPr>
          <w:rFonts w:ascii="Times New Roman" w:hAnsi="Times New Roman" w:cs="Times New Roman"/>
          <w:sz w:val="20"/>
          <w:szCs w:val="20"/>
        </w:rPr>
        <w:t xml:space="preserve">porządzenia (UE) nr 833/2014 dotyczącego środków ograniczających w związku z działaniami Rosji destabilizującymi sytuację na Ukrainie, dalej: rozporządzenie </w:t>
      </w:r>
      <w:r w:rsidR="007D7590">
        <w:rPr>
          <w:rFonts w:ascii="Times New Roman" w:hAnsi="Times New Roman" w:cs="Times New Roman"/>
          <w:sz w:val="20"/>
          <w:szCs w:val="20"/>
        </w:rPr>
        <w:t>2025/2033</w:t>
      </w:r>
      <w:r w:rsidRPr="003B5471">
        <w:rPr>
          <w:rFonts w:ascii="Times New Roman" w:hAnsi="Times New Roman" w:cs="Times New Roman"/>
          <w:sz w:val="20"/>
          <w:szCs w:val="20"/>
        </w:rPr>
        <w:t>.</w:t>
      </w:r>
      <w:r w:rsidRPr="00D60B34">
        <w:rPr>
          <w:rFonts w:ascii="Times New Roman" w:hAnsi="Times New Roman" w:cs="Times New Roman"/>
          <w:sz w:val="20"/>
          <w:szCs w:val="20"/>
        </w:rPr>
        <w:t xml:space="preserve"> tj.:</w:t>
      </w:r>
    </w:p>
    <w:p w:rsidR="005B188D" w:rsidRPr="006D737B" w:rsidRDefault="005B188D" w:rsidP="006D737B">
      <w:pPr>
        <w:widowControl/>
        <w:tabs>
          <w:tab w:val="num" w:pos="-268"/>
        </w:tabs>
        <w:overflowPunct/>
        <w:ind w:left="791"/>
        <w:contextualSpacing/>
        <w:jc w:val="both"/>
        <w:textAlignment w:val="auto"/>
        <w:rPr>
          <w:rFonts w:cs="Times New Roman"/>
          <w:bCs/>
          <w:noProof/>
          <w:sz w:val="20"/>
          <w:szCs w:val="20"/>
        </w:rPr>
      </w:pPr>
      <w:r w:rsidRPr="005B188D">
        <w:rPr>
          <w:rFonts w:cs="Times New Roman"/>
          <w:bCs/>
          <w:noProof/>
          <w:sz w:val="20"/>
          <w:szCs w:val="20"/>
        </w:rPr>
        <w:t>Zakazuje się udzielania lub dalszego wykonywania wszelkich zamówień publicznych lub koncesji objętych zakresem dyrektyw w sprawie zamówień publicznych, a także zakresem art. 10 ust. 1 i 3, art. 10 ust. 6 lit. a)-e), art. 10 ust. 8, 9 i 10, art. 11, 12, 13 i 14 dyrektywy 2014/23/UE, art. 7 lit. a)-d), art. 8, art. 10 lit. b)-f) i lit. h)-j) dyrektywy 2014/24/UE, art. 18, art. 21 lit. b)-e) i lit. g)-i), art. 29 i 30 dyrektywy 2014/25/UE oraz art. 13 lit. a)-d), lit. f)-h) i lit. j) dyre</w:t>
      </w:r>
      <w:r w:rsidR="00275597">
        <w:rPr>
          <w:rFonts w:cs="Times New Roman"/>
          <w:bCs/>
          <w:noProof/>
          <w:sz w:val="20"/>
          <w:szCs w:val="20"/>
        </w:rPr>
        <w:t>ktywy 2009/81/WE na rzecz lub z </w:t>
      </w:r>
      <w:r w:rsidRPr="005B188D">
        <w:rPr>
          <w:rFonts w:cs="Times New Roman"/>
          <w:bCs/>
          <w:noProof/>
          <w:sz w:val="20"/>
          <w:szCs w:val="20"/>
        </w:rPr>
        <w:t>udziałem:</w:t>
      </w:r>
    </w:p>
    <w:p w:rsidR="00D60B34" w:rsidRPr="00D60B34" w:rsidRDefault="004E0484" w:rsidP="004E0484">
      <w:pPr>
        <w:pStyle w:val="Akapitzlist"/>
        <w:widowControl/>
        <w:numPr>
          <w:ilvl w:val="0"/>
          <w:numId w:val="48"/>
        </w:numPr>
        <w:overflowPunct/>
        <w:contextualSpacing/>
        <w:jc w:val="both"/>
        <w:textAlignment w:val="auto"/>
        <w:rPr>
          <w:rFonts w:cs="Times New Roman"/>
          <w:bCs/>
          <w:noProof/>
          <w:sz w:val="20"/>
          <w:szCs w:val="20"/>
        </w:rPr>
      </w:pPr>
      <w:r w:rsidRPr="004E0484">
        <w:rPr>
          <w:rFonts w:cs="Times New Roman"/>
          <w:bCs/>
          <w:noProof/>
          <w:sz w:val="20"/>
          <w:szCs w:val="20"/>
        </w:rPr>
        <w:lastRenderedPageBreak/>
        <w:t>obywateli rosyjskich, osób fizycznych zamieszkałych w Rosji lub osób prawnych, podmiotów lub organów z siedzibą w Rosji</w:t>
      </w:r>
      <w:r w:rsidR="00275597">
        <w:rPr>
          <w:rFonts w:cs="Times New Roman"/>
          <w:bCs/>
          <w:noProof/>
          <w:sz w:val="20"/>
          <w:szCs w:val="20"/>
        </w:rPr>
        <w:t xml:space="preserve"> </w:t>
      </w:r>
    </w:p>
    <w:p w:rsidR="00D60B34" w:rsidRPr="004E0484" w:rsidRDefault="004E0484" w:rsidP="004E0484">
      <w:pPr>
        <w:pStyle w:val="Akapitzlist"/>
        <w:widowControl/>
        <w:numPr>
          <w:ilvl w:val="0"/>
          <w:numId w:val="48"/>
        </w:numPr>
        <w:overflowPunct/>
        <w:contextualSpacing/>
        <w:jc w:val="both"/>
        <w:textAlignment w:val="auto"/>
        <w:rPr>
          <w:rFonts w:cs="Times New Roman"/>
          <w:bCs/>
          <w:noProof/>
          <w:sz w:val="20"/>
          <w:szCs w:val="20"/>
        </w:rPr>
      </w:pPr>
      <w:r w:rsidRPr="004E0484">
        <w:rPr>
          <w:rFonts w:cs="Times New Roman"/>
          <w:bCs/>
          <w:noProof/>
          <w:sz w:val="20"/>
          <w:szCs w:val="20"/>
        </w:rPr>
        <w:t>osób prawnych, podmiotów lub organów, do których prawa własności bezpośrednio lub pośrednio w ponad 50 % należą do osoby fizycznej lub prawnej, podmiotu lu</w:t>
      </w:r>
      <w:r w:rsidR="00275597">
        <w:rPr>
          <w:rFonts w:cs="Times New Roman"/>
          <w:bCs/>
          <w:noProof/>
          <w:sz w:val="20"/>
          <w:szCs w:val="20"/>
        </w:rPr>
        <w:t>b organu, o których mowa w lit. </w:t>
      </w:r>
      <w:r w:rsidRPr="004E0484">
        <w:rPr>
          <w:rFonts w:cs="Times New Roman"/>
          <w:bCs/>
          <w:noProof/>
          <w:sz w:val="20"/>
          <w:szCs w:val="20"/>
        </w:rPr>
        <w:t>a) niniejszego ustępu; lub</w:t>
      </w:r>
    </w:p>
    <w:p w:rsidR="00D60B34" w:rsidRPr="00D60B34" w:rsidRDefault="004E0484" w:rsidP="004E0484">
      <w:pPr>
        <w:pStyle w:val="Akapitzlist"/>
        <w:widowControl/>
        <w:numPr>
          <w:ilvl w:val="0"/>
          <w:numId w:val="48"/>
        </w:numPr>
        <w:overflowPunct/>
        <w:contextualSpacing/>
        <w:jc w:val="both"/>
        <w:textAlignment w:val="auto"/>
        <w:rPr>
          <w:rFonts w:cs="Times New Roman"/>
          <w:bCs/>
          <w:noProof/>
          <w:sz w:val="20"/>
          <w:szCs w:val="20"/>
        </w:rPr>
      </w:pPr>
      <w:r w:rsidRPr="004E0484">
        <w:rPr>
          <w:rFonts w:cs="Times New Roman"/>
          <w:bCs/>
          <w:noProof/>
          <w:sz w:val="20"/>
          <w:szCs w:val="20"/>
        </w:rPr>
        <w:t>osób fizycznych lub prawnych, podmiotów lub organów działających w imieniu lub pod kierunkiem osoby fizycznej lub prawnej, podmiotu lub organu, o których mowa w lit. a) lub b) niniejszego ustępu</w:t>
      </w:r>
    </w:p>
    <w:p w:rsidR="00D60B34" w:rsidRPr="00D60B34" w:rsidRDefault="00D60B34" w:rsidP="00D60B34">
      <w:pPr>
        <w:ind w:left="774"/>
        <w:jc w:val="both"/>
        <w:rPr>
          <w:rFonts w:cs="Times New Roman"/>
          <w:bCs/>
          <w:noProof/>
          <w:sz w:val="20"/>
          <w:szCs w:val="20"/>
        </w:rPr>
      </w:pPr>
      <w:r w:rsidRPr="00D60B34">
        <w:rPr>
          <w:rFonts w:cs="Times New Roman"/>
          <w:bCs/>
          <w:noProof/>
          <w:sz w:val="20"/>
          <w:szCs w:val="20"/>
        </w:rPr>
        <w:t>w tym podwykonawców, dostawców lub podmiotów, na których zdolności polega się w rozumieniu dyrektyw w sprawie zamówień publicznych, w przypadku gdy przypada na nich ponad 10 % wartości zamówienia.</w:t>
      </w:r>
    </w:p>
    <w:p w:rsidR="006D737B" w:rsidRDefault="006D737B" w:rsidP="00901223">
      <w:pPr>
        <w:pStyle w:val="Tekstpodstawowy220"/>
        <w:ind w:left="360"/>
        <w:rPr>
          <w:rFonts w:ascii="Times New Roman" w:hAnsi="Times New Roman" w:cs="Times New Roman"/>
          <w:sz w:val="10"/>
          <w:szCs w:val="10"/>
        </w:rPr>
      </w:pPr>
    </w:p>
    <w:p w:rsidR="00457CF4" w:rsidRDefault="00457CF4" w:rsidP="00B86245">
      <w:pPr>
        <w:pStyle w:val="Tekstpodstawowy220"/>
        <w:numPr>
          <w:ilvl w:val="0"/>
          <w:numId w:val="5"/>
        </w:numPr>
        <w:rPr>
          <w:rFonts w:ascii="Times New Roman" w:hAnsi="Times New Roman" w:cs="Times New Roman"/>
          <w:sz w:val="20"/>
          <w:szCs w:val="20"/>
        </w:rPr>
      </w:pPr>
      <w:r>
        <w:rPr>
          <w:rFonts w:ascii="Times New Roman" w:hAnsi="Times New Roman" w:cs="Times New Roman"/>
          <w:sz w:val="20"/>
          <w:szCs w:val="20"/>
        </w:rPr>
        <w:t xml:space="preserve">Wykonawca nie będzie podlegał wykluczeniu w okolicznościach określonych w art. 108 ust. 1 pkt 1, 2 i 5 lub art. 109 ust. 4, jeżeli udowodni Zamawiającemu, że spełnił łącznie następujące przesłanki: </w:t>
      </w:r>
    </w:p>
    <w:p w:rsidR="00A232FE" w:rsidRDefault="00A232FE" w:rsidP="00B86245">
      <w:pPr>
        <w:pStyle w:val="Tekstpodstawowy220"/>
        <w:numPr>
          <w:ilvl w:val="1"/>
          <w:numId w:val="5"/>
        </w:numPr>
        <w:rPr>
          <w:rFonts w:ascii="Times New Roman" w:hAnsi="Times New Roman" w:cs="Times New Roman"/>
          <w:sz w:val="20"/>
          <w:szCs w:val="20"/>
        </w:rPr>
      </w:pPr>
      <w:r>
        <w:rPr>
          <w:rFonts w:ascii="Times New Roman" w:hAnsi="Times New Roman" w:cs="Times New Roman"/>
          <w:sz w:val="20"/>
          <w:szCs w:val="20"/>
        </w:rPr>
        <w:t>naprawił lub zobowiązał się do naprawienia szkody wyrządzonej przestępstwem, wykroczeniem lub swoim nieprawidłowym postępowaniem, w tym poprzez zadośćuczynienie pieniężne;</w:t>
      </w:r>
    </w:p>
    <w:p w:rsidR="00A232FE" w:rsidRDefault="00A232FE" w:rsidP="00B86245">
      <w:pPr>
        <w:pStyle w:val="Tekstpodstawowy220"/>
        <w:numPr>
          <w:ilvl w:val="1"/>
          <w:numId w:val="5"/>
        </w:numPr>
        <w:rPr>
          <w:rFonts w:ascii="Times New Roman" w:hAnsi="Times New Roman" w:cs="Times New Roman"/>
          <w:sz w:val="20"/>
          <w:szCs w:val="20"/>
        </w:rPr>
      </w:pPr>
      <w:r>
        <w:rPr>
          <w:rFonts w:ascii="Times New Roman" w:hAnsi="Times New Roman" w:cs="Times New Roman"/>
          <w:sz w:val="20"/>
          <w:szCs w:val="20"/>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A232FE" w:rsidRDefault="00A232FE" w:rsidP="00B86245">
      <w:pPr>
        <w:pStyle w:val="Tekstpodstawowy220"/>
        <w:numPr>
          <w:ilvl w:val="1"/>
          <w:numId w:val="5"/>
        </w:numPr>
        <w:rPr>
          <w:rFonts w:ascii="Times New Roman" w:hAnsi="Times New Roman" w:cs="Times New Roman"/>
          <w:sz w:val="20"/>
          <w:szCs w:val="20"/>
        </w:rPr>
      </w:pPr>
      <w:r>
        <w:rPr>
          <w:rFonts w:ascii="Times New Roman" w:hAnsi="Times New Roman" w:cs="Times New Roman"/>
          <w:sz w:val="20"/>
          <w:szCs w:val="20"/>
        </w:rPr>
        <w:t>podjął konkretne środki techniczne, organizacyjne i kadrowe, odpowiednie dla zapobiegania dalszym przestępstwom, wykroczeniom lub nieprawidłowemu postępowaniu, w szczególności:</w:t>
      </w:r>
    </w:p>
    <w:p w:rsidR="00A232FE" w:rsidRDefault="00A232FE" w:rsidP="006729E5">
      <w:pPr>
        <w:pStyle w:val="Tekstpodstawowy220"/>
        <w:numPr>
          <w:ilvl w:val="1"/>
          <w:numId w:val="28"/>
        </w:numPr>
        <w:rPr>
          <w:rFonts w:ascii="Times New Roman" w:hAnsi="Times New Roman" w:cs="Times New Roman"/>
          <w:sz w:val="20"/>
          <w:szCs w:val="20"/>
        </w:rPr>
      </w:pPr>
      <w:r>
        <w:rPr>
          <w:rFonts w:ascii="Times New Roman" w:hAnsi="Times New Roman" w:cs="Times New Roman"/>
          <w:sz w:val="20"/>
          <w:szCs w:val="20"/>
        </w:rPr>
        <w:t>zerwał wszelkie powiązania z osobami lub podmiotami odpowiedzialnymi za nieprawidłowe postępowanie wykonawcy,</w:t>
      </w:r>
    </w:p>
    <w:p w:rsidR="00A232FE" w:rsidRDefault="00A232FE" w:rsidP="006729E5">
      <w:pPr>
        <w:pStyle w:val="Tekstpodstawowy220"/>
        <w:numPr>
          <w:ilvl w:val="1"/>
          <w:numId w:val="28"/>
        </w:numPr>
        <w:rPr>
          <w:rFonts w:ascii="Times New Roman" w:hAnsi="Times New Roman" w:cs="Times New Roman"/>
          <w:sz w:val="20"/>
          <w:szCs w:val="20"/>
        </w:rPr>
      </w:pPr>
      <w:r>
        <w:rPr>
          <w:rFonts w:ascii="Times New Roman" w:hAnsi="Times New Roman" w:cs="Times New Roman"/>
          <w:sz w:val="20"/>
          <w:szCs w:val="20"/>
        </w:rPr>
        <w:t>zreorganizował personel,</w:t>
      </w:r>
    </w:p>
    <w:p w:rsidR="00A232FE" w:rsidRDefault="00A232FE" w:rsidP="006729E5">
      <w:pPr>
        <w:pStyle w:val="Tekstpodstawowy220"/>
        <w:numPr>
          <w:ilvl w:val="1"/>
          <w:numId w:val="28"/>
        </w:numPr>
        <w:rPr>
          <w:rFonts w:ascii="Times New Roman" w:hAnsi="Times New Roman" w:cs="Times New Roman"/>
          <w:sz w:val="20"/>
          <w:szCs w:val="20"/>
        </w:rPr>
      </w:pPr>
      <w:r>
        <w:rPr>
          <w:rFonts w:ascii="Times New Roman" w:hAnsi="Times New Roman" w:cs="Times New Roman"/>
          <w:sz w:val="20"/>
          <w:szCs w:val="20"/>
        </w:rPr>
        <w:t>wdrożył system sprawozdawczości i kontroli,</w:t>
      </w:r>
    </w:p>
    <w:p w:rsidR="00A232FE" w:rsidRDefault="00A232FE" w:rsidP="006729E5">
      <w:pPr>
        <w:pStyle w:val="Tekstpodstawowy220"/>
        <w:numPr>
          <w:ilvl w:val="1"/>
          <w:numId w:val="28"/>
        </w:numPr>
        <w:rPr>
          <w:rFonts w:ascii="Times New Roman" w:hAnsi="Times New Roman" w:cs="Times New Roman"/>
          <w:sz w:val="20"/>
          <w:szCs w:val="20"/>
        </w:rPr>
      </w:pPr>
      <w:r>
        <w:rPr>
          <w:rFonts w:ascii="Times New Roman" w:hAnsi="Times New Roman" w:cs="Times New Roman"/>
          <w:sz w:val="20"/>
          <w:szCs w:val="20"/>
        </w:rPr>
        <w:t>utworzył struktury audytu wewnętrznego do monitorowania przestrzegania przepisów, wewnętrznych regulacji lub standardów,</w:t>
      </w:r>
    </w:p>
    <w:p w:rsidR="00A232FE" w:rsidRDefault="00955739" w:rsidP="006729E5">
      <w:pPr>
        <w:pStyle w:val="Tekstpodstawowy220"/>
        <w:numPr>
          <w:ilvl w:val="1"/>
          <w:numId w:val="28"/>
        </w:numPr>
        <w:rPr>
          <w:rFonts w:ascii="Times New Roman" w:hAnsi="Times New Roman" w:cs="Times New Roman"/>
          <w:sz w:val="20"/>
          <w:szCs w:val="20"/>
        </w:rPr>
      </w:pPr>
      <w:r>
        <w:rPr>
          <w:rFonts w:ascii="Times New Roman" w:hAnsi="Times New Roman" w:cs="Times New Roman"/>
          <w:sz w:val="20"/>
          <w:szCs w:val="20"/>
        </w:rPr>
        <w:t>wprowadził wewnętrzne regulacje dotyczące odpowiedzialności i odszkodowań za nieprzestrzeganie przepisów, wewnętrznych regulacji lub standardów.</w:t>
      </w:r>
    </w:p>
    <w:p w:rsidR="00AB6864" w:rsidRDefault="00AB6864" w:rsidP="00457CF4">
      <w:pPr>
        <w:pStyle w:val="Tekstpodstawowy220"/>
        <w:rPr>
          <w:rFonts w:ascii="Times New Roman" w:hAnsi="Times New Roman" w:cs="Times New Roman"/>
          <w:sz w:val="10"/>
          <w:szCs w:val="10"/>
        </w:rPr>
      </w:pPr>
    </w:p>
    <w:p w:rsidR="004E3B9F" w:rsidRPr="004E3B9F" w:rsidRDefault="004E3B9F" w:rsidP="004E3B9F">
      <w:pPr>
        <w:pStyle w:val="Tekstpodstawowy220"/>
        <w:numPr>
          <w:ilvl w:val="0"/>
          <w:numId w:val="5"/>
        </w:numPr>
        <w:rPr>
          <w:rFonts w:ascii="Times New Roman" w:hAnsi="Times New Roman" w:cs="Times New Roman"/>
          <w:sz w:val="20"/>
          <w:szCs w:val="20"/>
        </w:rPr>
      </w:pPr>
      <w:r w:rsidRPr="004E3B9F">
        <w:rPr>
          <w:rFonts w:ascii="Times New Roman" w:hAnsi="Times New Roman" w:cs="Times New Roman"/>
          <w:sz w:val="20"/>
          <w:szCs w:val="20"/>
        </w:rPr>
        <w:t>Do oferty Wykonawca zobowiązany jest dołączyć aktualne na dzień</w:t>
      </w:r>
      <w:r w:rsidR="00266411">
        <w:rPr>
          <w:rFonts w:ascii="Times New Roman" w:hAnsi="Times New Roman" w:cs="Times New Roman"/>
          <w:sz w:val="20"/>
          <w:szCs w:val="20"/>
        </w:rPr>
        <w:t xml:space="preserve"> składania ofert oświadczenia o </w:t>
      </w:r>
      <w:r w:rsidRPr="004E3B9F">
        <w:rPr>
          <w:rFonts w:ascii="Times New Roman" w:hAnsi="Times New Roman" w:cs="Times New Roman"/>
          <w:sz w:val="20"/>
          <w:szCs w:val="20"/>
        </w:rPr>
        <w:t xml:space="preserve">niepodleganiu wykluczeniu, spełnianiu warunków udziału w postępowaniu w zakresie wskazanym przez Zamawiającego. Oświadczenia składa się na formularzu jednolitego europejskiego dokumentu zamówienia, sporządzonym zgodnie z wzorem standardowego formularza określonego w rozporządzeniu wykonawczym Komisji (UE) 2016/7 z dnia 5 stycznia 2016 r. ustanawiającym standardowy formularz jednolitego europejskiego dokumentu zamówienia oraz na </w:t>
      </w:r>
      <w:r w:rsidR="000A72E4">
        <w:rPr>
          <w:rFonts w:ascii="Times New Roman" w:hAnsi="Times New Roman" w:cs="Times New Roman"/>
          <w:sz w:val="20"/>
          <w:szCs w:val="20"/>
        </w:rPr>
        <w:t>Z</w:t>
      </w:r>
      <w:r w:rsidRPr="004E3B9F">
        <w:rPr>
          <w:rFonts w:ascii="Times New Roman" w:hAnsi="Times New Roman" w:cs="Times New Roman"/>
          <w:sz w:val="20"/>
          <w:szCs w:val="20"/>
        </w:rPr>
        <w:t xml:space="preserve">ałączniku nr 3a do SWZ tj. Oświadczenie wykonawcy/wykonawcy wspólnie ubiegającego się o udzielenie zamówienia </w:t>
      </w:r>
      <w:r w:rsidR="00266411">
        <w:rPr>
          <w:rFonts w:ascii="Times New Roman" w:hAnsi="Times New Roman" w:cs="Times New Roman"/>
          <w:sz w:val="20"/>
          <w:szCs w:val="20"/>
        </w:rPr>
        <w:t>dotyczące</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przesłanek</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wykluczenia z art</w:t>
      </w:r>
      <w:r w:rsidRPr="004E3B9F">
        <w:rPr>
          <w:rFonts w:ascii="Times New Roman" w:hAnsi="Times New Roman" w:cs="Times New Roman"/>
          <w:sz w:val="20"/>
          <w:szCs w:val="20"/>
        </w:rPr>
        <w:t xml:space="preserve">. 5K </w:t>
      </w:r>
      <w:r w:rsidR="00266411">
        <w:rPr>
          <w:rFonts w:ascii="Times New Roman" w:hAnsi="Times New Roman" w:cs="Times New Roman"/>
          <w:sz w:val="20"/>
          <w:szCs w:val="20"/>
        </w:rPr>
        <w:t>Rozporządzenia</w:t>
      </w:r>
      <w:r w:rsidRPr="004E3B9F">
        <w:rPr>
          <w:rFonts w:ascii="Times New Roman" w:hAnsi="Times New Roman" w:cs="Times New Roman"/>
          <w:sz w:val="20"/>
          <w:szCs w:val="20"/>
        </w:rPr>
        <w:t xml:space="preserve"> 833/2014 </w:t>
      </w:r>
      <w:r w:rsidR="00266411">
        <w:rPr>
          <w:rFonts w:ascii="Times New Roman" w:hAnsi="Times New Roman" w:cs="Times New Roman"/>
          <w:sz w:val="20"/>
          <w:szCs w:val="20"/>
        </w:rPr>
        <w:t>oraz</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art</w:t>
      </w:r>
      <w:r w:rsidRPr="004E3B9F">
        <w:rPr>
          <w:rFonts w:ascii="Times New Roman" w:hAnsi="Times New Roman" w:cs="Times New Roman"/>
          <w:sz w:val="20"/>
          <w:szCs w:val="20"/>
        </w:rPr>
        <w:t xml:space="preserve">. 7 </w:t>
      </w:r>
      <w:r w:rsidR="00266411">
        <w:rPr>
          <w:rFonts w:ascii="Times New Roman" w:hAnsi="Times New Roman" w:cs="Times New Roman"/>
          <w:sz w:val="20"/>
          <w:szCs w:val="20"/>
        </w:rPr>
        <w:t>ust</w:t>
      </w:r>
      <w:r w:rsidRPr="004E3B9F">
        <w:rPr>
          <w:rFonts w:ascii="Times New Roman" w:hAnsi="Times New Roman" w:cs="Times New Roman"/>
          <w:sz w:val="20"/>
          <w:szCs w:val="20"/>
        </w:rPr>
        <w:t xml:space="preserve">. 1 </w:t>
      </w:r>
      <w:r w:rsidR="00266411">
        <w:rPr>
          <w:rFonts w:ascii="Times New Roman" w:hAnsi="Times New Roman" w:cs="Times New Roman"/>
          <w:sz w:val="20"/>
          <w:szCs w:val="20"/>
        </w:rPr>
        <w:t>Ustawy</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o</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szczególnych</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rozwiązaniach</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w zakresie</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przeciwdziałania</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wspieraniu</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agresji</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na</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Ukrainę</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oraz</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służących</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ochronie</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bezpieczeństwa</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narodowego</w:t>
      </w:r>
      <w:r w:rsidRPr="004E3B9F">
        <w:rPr>
          <w:rFonts w:ascii="Times New Roman" w:hAnsi="Times New Roman" w:cs="Times New Roman"/>
          <w:sz w:val="20"/>
          <w:szCs w:val="20"/>
        </w:rPr>
        <w:t xml:space="preserve"> składane na podstawie art. 125 ust. 1 ustawy </w:t>
      </w:r>
      <w:proofErr w:type="spellStart"/>
      <w:r w:rsidRPr="004E3B9F">
        <w:rPr>
          <w:rFonts w:ascii="Times New Roman" w:hAnsi="Times New Roman" w:cs="Times New Roman"/>
          <w:sz w:val="20"/>
          <w:szCs w:val="20"/>
        </w:rPr>
        <w:t>Pzp</w:t>
      </w:r>
      <w:proofErr w:type="spellEnd"/>
      <w:r w:rsidR="00266411">
        <w:rPr>
          <w:rFonts w:ascii="Times New Roman" w:hAnsi="Times New Roman" w:cs="Times New Roman"/>
          <w:sz w:val="20"/>
          <w:szCs w:val="20"/>
        </w:rPr>
        <w:t>.</w:t>
      </w:r>
    </w:p>
    <w:p w:rsidR="00D23420" w:rsidRDefault="004E3B9F" w:rsidP="004E3B9F">
      <w:pPr>
        <w:pStyle w:val="Tekstpodstawowy220"/>
        <w:ind w:left="339"/>
        <w:rPr>
          <w:rFonts w:ascii="Times New Roman" w:hAnsi="Times New Roman" w:cs="Times New Roman"/>
          <w:sz w:val="20"/>
          <w:szCs w:val="20"/>
        </w:rPr>
      </w:pPr>
      <w:r w:rsidRPr="004E3B9F">
        <w:rPr>
          <w:rFonts w:ascii="Times New Roman" w:hAnsi="Times New Roman" w:cs="Times New Roman"/>
          <w:sz w:val="20"/>
          <w:szCs w:val="20"/>
        </w:rPr>
        <w:t>Informacje zawarte w oświadczeniach stanowią dowód potwierdzający brak podstaw wykluczeniu, spełnianie warunków udziału w postępowaniu na dzień składania ofert tymczasowo zastępujący wymagane przez Zamawiającego podmiotowe środki dowodowe</w:t>
      </w:r>
      <w:r w:rsidR="00796140" w:rsidRPr="00796140">
        <w:rPr>
          <w:rFonts w:ascii="Times New Roman" w:hAnsi="Times New Roman" w:cs="Times New Roman"/>
          <w:sz w:val="20"/>
          <w:szCs w:val="20"/>
        </w:rPr>
        <w:t>.</w:t>
      </w:r>
    </w:p>
    <w:p w:rsidR="001B012D" w:rsidRDefault="001B012D" w:rsidP="00D23420">
      <w:pPr>
        <w:pStyle w:val="Tekstpodstawowy220"/>
        <w:ind w:left="339"/>
        <w:rPr>
          <w:rFonts w:ascii="Times New Roman" w:hAnsi="Times New Roman" w:cs="Times New Roman"/>
          <w:sz w:val="10"/>
          <w:szCs w:val="10"/>
        </w:rPr>
      </w:pPr>
    </w:p>
    <w:p w:rsidR="00D23420" w:rsidRPr="00796140" w:rsidRDefault="00EE1918" w:rsidP="00B86245">
      <w:pPr>
        <w:numPr>
          <w:ilvl w:val="0"/>
          <w:numId w:val="5"/>
        </w:numPr>
        <w:tabs>
          <w:tab w:val="left" w:pos="720"/>
          <w:tab w:val="left" w:pos="1440"/>
          <w:tab w:val="left" w:pos="1494"/>
        </w:tabs>
        <w:jc w:val="both"/>
        <w:rPr>
          <w:color w:val="auto"/>
          <w:sz w:val="20"/>
          <w:szCs w:val="20"/>
        </w:rPr>
      </w:pPr>
      <w:r w:rsidRPr="00796140">
        <w:rPr>
          <w:rFonts w:cs="Times New Roman"/>
          <w:color w:val="auto"/>
          <w:sz w:val="20"/>
          <w:szCs w:val="20"/>
        </w:rPr>
        <w:t>Zamawiający wezwie Wykonawcę</w:t>
      </w:r>
      <w:r w:rsidR="00D23420" w:rsidRPr="00796140">
        <w:rPr>
          <w:rFonts w:cs="Times New Roman"/>
          <w:color w:val="auto"/>
          <w:sz w:val="20"/>
          <w:szCs w:val="20"/>
        </w:rPr>
        <w:t>, którego oferta zosta</w:t>
      </w:r>
      <w:r w:rsidRPr="00796140">
        <w:rPr>
          <w:rFonts w:cs="Times New Roman"/>
          <w:color w:val="auto"/>
          <w:sz w:val="20"/>
          <w:szCs w:val="20"/>
        </w:rPr>
        <w:t>nie</w:t>
      </w:r>
      <w:r w:rsidR="00D23420" w:rsidRPr="00796140">
        <w:rPr>
          <w:rFonts w:cs="Times New Roman"/>
          <w:color w:val="auto"/>
          <w:sz w:val="20"/>
          <w:szCs w:val="20"/>
        </w:rPr>
        <w:t xml:space="preserve"> </w:t>
      </w:r>
      <w:r w:rsidRPr="00796140">
        <w:rPr>
          <w:rFonts w:cs="Times New Roman"/>
          <w:color w:val="auto"/>
          <w:sz w:val="20"/>
          <w:szCs w:val="20"/>
        </w:rPr>
        <w:t>najwyżej oceniona</w:t>
      </w:r>
      <w:r w:rsidR="00D23420" w:rsidRPr="00796140">
        <w:rPr>
          <w:rFonts w:cs="Times New Roman"/>
          <w:color w:val="auto"/>
          <w:sz w:val="20"/>
          <w:szCs w:val="20"/>
        </w:rPr>
        <w:t xml:space="preserve">, </w:t>
      </w:r>
      <w:r w:rsidRPr="00796140">
        <w:rPr>
          <w:rFonts w:cs="Times New Roman"/>
          <w:color w:val="auto"/>
          <w:sz w:val="20"/>
          <w:szCs w:val="20"/>
        </w:rPr>
        <w:t xml:space="preserve">do złożenia w wyznaczonym terminie, nie krótszym niż </w:t>
      </w:r>
      <w:r w:rsidR="00796140">
        <w:rPr>
          <w:rFonts w:cs="Times New Roman"/>
          <w:color w:val="auto"/>
          <w:sz w:val="20"/>
          <w:szCs w:val="20"/>
        </w:rPr>
        <w:t>10</w:t>
      </w:r>
      <w:r w:rsidRPr="00796140">
        <w:rPr>
          <w:rFonts w:cs="Times New Roman"/>
          <w:color w:val="auto"/>
          <w:sz w:val="20"/>
          <w:szCs w:val="20"/>
        </w:rPr>
        <w:t xml:space="preserve"> dni</w:t>
      </w:r>
      <w:r w:rsidR="00FA2E25">
        <w:rPr>
          <w:rFonts w:cs="Times New Roman"/>
          <w:color w:val="auto"/>
          <w:sz w:val="20"/>
          <w:szCs w:val="20"/>
        </w:rPr>
        <w:t>,</w:t>
      </w:r>
      <w:r w:rsidRPr="00796140">
        <w:rPr>
          <w:rFonts w:cs="Times New Roman"/>
          <w:color w:val="auto"/>
          <w:sz w:val="20"/>
          <w:szCs w:val="20"/>
        </w:rPr>
        <w:t xml:space="preserve"> aktualnych na dzień </w:t>
      </w:r>
      <w:r w:rsidR="00A863C8">
        <w:rPr>
          <w:rFonts w:cs="Times New Roman"/>
          <w:color w:val="auto"/>
          <w:sz w:val="20"/>
          <w:szCs w:val="20"/>
        </w:rPr>
        <w:t xml:space="preserve">ich </w:t>
      </w:r>
      <w:r w:rsidRPr="00796140">
        <w:rPr>
          <w:rFonts w:cs="Times New Roman"/>
          <w:color w:val="auto"/>
          <w:sz w:val="20"/>
          <w:szCs w:val="20"/>
        </w:rPr>
        <w:t>złożenia podmiotowych środków dowodowych.</w:t>
      </w:r>
    </w:p>
    <w:p w:rsidR="00AB6864" w:rsidRPr="00A863C8" w:rsidRDefault="00AB6864" w:rsidP="003977B4">
      <w:pPr>
        <w:tabs>
          <w:tab w:val="left" w:pos="720"/>
          <w:tab w:val="left" w:pos="1440"/>
          <w:tab w:val="left" w:pos="1494"/>
        </w:tabs>
        <w:jc w:val="both"/>
        <w:rPr>
          <w:color w:val="auto"/>
          <w:sz w:val="10"/>
          <w:szCs w:val="10"/>
        </w:rPr>
      </w:pPr>
    </w:p>
    <w:p w:rsidR="00EE1918" w:rsidRPr="00683397" w:rsidRDefault="00EE1918" w:rsidP="00B86245">
      <w:pPr>
        <w:numPr>
          <w:ilvl w:val="0"/>
          <w:numId w:val="5"/>
        </w:numPr>
        <w:tabs>
          <w:tab w:val="left" w:pos="720"/>
          <w:tab w:val="left" w:pos="1440"/>
          <w:tab w:val="left" w:pos="1494"/>
        </w:tabs>
        <w:jc w:val="both"/>
        <w:rPr>
          <w:color w:val="auto"/>
          <w:sz w:val="20"/>
          <w:szCs w:val="20"/>
        </w:rPr>
      </w:pPr>
      <w:r w:rsidRPr="00683397">
        <w:rPr>
          <w:color w:val="auto"/>
          <w:sz w:val="20"/>
          <w:szCs w:val="20"/>
        </w:rPr>
        <w:t>Podmiotowe środki dowodowe wymagane od Wykonawcy obejmują:</w:t>
      </w:r>
    </w:p>
    <w:p w:rsidR="00AB6464" w:rsidRDefault="00AB6464" w:rsidP="00B86245">
      <w:pPr>
        <w:pStyle w:val="Akapitzlist"/>
        <w:numPr>
          <w:ilvl w:val="1"/>
          <w:numId w:val="5"/>
        </w:numPr>
        <w:jc w:val="both"/>
        <w:rPr>
          <w:color w:val="auto"/>
          <w:sz w:val="20"/>
          <w:szCs w:val="20"/>
        </w:rPr>
      </w:pPr>
      <w:r>
        <w:rPr>
          <w:color w:val="auto"/>
          <w:sz w:val="20"/>
          <w:szCs w:val="20"/>
        </w:rPr>
        <w:t>informację z Krajowego Rejestru Karnego w zakresie:</w:t>
      </w:r>
    </w:p>
    <w:p w:rsidR="00AB6464" w:rsidRPr="00824FE2" w:rsidRDefault="00AB6464" w:rsidP="006729E5">
      <w:pPr>
        <w:pStyle w:val="Akapitzlist"/>
        <w:numPr>
          <w:ilvl w:val="0"/>
          <w:numId w:val="40"/>
        </w:numPr>
        <w:jc w:val="both"/>
        <w:rPr>
          <w:color w:val="auto"/>
          <w:sz w:val="20"/>
          <w:szCs w:val="20"/>
        </w:rPr>
      </w:pPr>
      <w:r>
        <w:rPr>
          <w:color w:val="auto"/>
          <w:sz w:val="20"/>
          <w:szCs w:val="20"/>
        </w:rPr>
        <w:t xml:space="preserve">art.108 ust.1 pkt 1 i 2 ustawy </w:t>
      </w:r>
      <w:r w:rsidR="00824FE2" w:rsidRPr="00824FE2">
        <w:rPr>
          <w:color w:val="auto"/>
          <w:sz w:val="20"/>
          <w:szCs w:val="20"/>
        </w:rPr>
        <w:t>PZP</w:t>
      </w:r>
    </w:p>
    <w:p w:rsidR="00194403" w:rsidRDefault="00194403" w:rsidP="006729E5">
      <w:pPr>
        <w:pStyle w:val="Akapitzlist"/>
        <w:numPr>
          <w:ilvl w:val="0"/>
          <w:numId w:val="40"/>
        </w:numPr>
        <w:jc w:val="both"/>
        <w:rPr>
          <w:color w:val="auto"/>
          <w:sz w:val="20"/>
          <w:szCs w:val="20"/>
        </w:rPr>
      </w:pPr>
      <w:r>
        <w:rPr>
          <w:color w:val="auto"/>
          <w:sz w:val="20"/>
          <w:szCs w:val="20"/>
        </w:rPr>
        <w:t xml:space="preserve">art.108 ust.1 pkt 4 ustawy </w:t>
      </w:r>
      <w:r w:rsidR="00824FE2">
        <w:rPr>
          <w:color w:val="auto"/>
          <w:sz w:val="20"/>
          <w:szCs w:val="20"/>
        </w:rPr>
        <w:t xml:space="preserve">PZP </w:t>
      </w:r>
      <w:r>
        <w:rPr>
          <w:color w:val="auto"/>
          <w:sz w:val="20"/>
          <w:szCs w:val="20"/>
        </w:rPr>
        <w:t>dotyczącej orzeczenia zakazu ubiegania się o zamówienie publiczne tytułem środka karnego</w:t>
      </w:r>
    </w:p>
    <w:p w:rsidR="00194403" w:rsidRDefault="00194403" w:rsidP="00194403">
      <w:pPr>
        <w:ind w:left="1080"/>
        <w:jc w:val="both"/>
        <w:rPr>
          <w:color w:val="auto"/>
          <w:sz w:val="20"/>
          <w:szCs w:val="20"/>
        </w:rPr>
      </w:pPr>
      <w:r>
        <w:rPr>
          <w:color w:val="auto"/>
          <w:sz w:val="20"/>
          <w:szCs w:val="20"/>
        </w:rPr>
        <w:t>sporządzoną nie wcześniej niż 6 miesięcy przed jej złożeniem;</w:t>
      </w:r>
    </w:p>
    <w:p w:rsidR="00683397" w:rsidRPr="00683397" w:rsidRDefault="00683397" w:rsidP="000267CB">
      <w:pPr>
        <w:pStyle w:val="Akapitzlist"/>
        <w:numPr>
          <w:ilvl w:val="1"/>
          <w:numId w:val="5"/>
        </w:numPr>
        <w:jc w:val="both"/>
        <w:rPr>
          <w:color w:val="auto"/>
          <w:sz w:val="20"/>
          <w:szCs w:val="20"/>
        </w:rPr>
      </w:pPr>
      <w:r w:rsidRPr="00683397">
        <w:rPr>
          <w:color w:val="auto"/>
          <w:sz w:val="20"/>
          <w:szCs w:val="20"/>
        </w:rPr>
        <w:t>oświadczenie Wykonawcy, w zakresie art. 108 ust.1 pkt 5 ustaw</w:t>
      </w:r>
      <w:r w:rsidR="004E6F9F">
        <w:rPr>
          <w:color w:val="auto"/>
          <w:sz w:val="20"/>
          <w:szCs w:val="20"/>
        </w:rPr>
        <w:t>y PZP o braku przynależności do </w:t>
      </w:r>
      <w:r w:rsidRPr="00683397">
        <w:rPr>
          <w:color w:val="auto"/>
          <w:sz w:val="20"/>
          <w:szCs w:val="20"/>
        </w:rPr>
        <w:t>tej samej grupy kapitałowej, w rozumieniu ustawy z dnia 16 lutego 2</w:t>
      </w:r>
      <w:r>
        <w:rPr>
          <w:color w:val="auto"/>
          <w:sz w:val="20"/>
          <w:szCs w:val="20"/>
        </w:rPr>
        <w:t>007 r. o ochronie konkurencji i </w:t>
      </w:r>
      <w:r w:rsidRPr="00683397">
        <w:rPr>
          <w:color w:val="auto"/>
          <w:sz w:val="20"/>
          <w:szCs w:val="20"/>
        </w:rPr>
        <w:t>konsumentów (</w:t>
      </w:r>
      <w:r w:rsidR="000267CB" w:rsidRPr="000267CB">
        <w:rPr>
          <w:color w:val="auto"/>
          <w:sz w:val="20"/>
          <w:szCs w:val="20"/>
        </w:rPr>
        <w:t xml:space="preserve">Dz.U. z 2024r. poz. 1616 </w:t>
      </w:r>
      <w:proofErr w:type="spellStart"/>
      <w:r w:rsidR="000267CB">
        <w:rPr>
          <w:color w:val="auto"/>
          <w:sz w:val="20"/>
          <w:szCs w:val="20"/>
        </w:rPr>
        <w:t>t.j</w:t>
      </w:r>
      <w:proofErr w:type="spellEnd"/>
      <w:r w:rsidR="000267CB">
        <w:rPr>
          <w:color w:val="auto"/>
          <w:sz w:val="20"/>
          <w:szCs w:val="20"/>
        </w:rPr>
        <w:t>.</w:t>
      </w:r>
      <w:r w:rsidRPr="00683397">
        <w:rPr>
          <w:color w:val="auto"/>
          <w:sz w:val="20"/>
          <w:szCs w:val="20"/>
        </w:rPr>
        <w:t>)</w:t>
      </w:r>
      <w:r w:rsidR="00194403">
        <w:rPr>
          <w:color w:val="auto"/>
          <w:sz w:val="20"/>
          <w:szCs w:val="20"/>
        </w:rPr>
        <w:t>,</w:t>
      </w:r>
      <w:r w:rsidRPr="00683397">
        <w:rPr>
          <w:color w:val="auto"/>
          <w:sz w:val="20"/>
          <w:szCs w:val="20"/>
        </w:rPr>
        <w:t xml:space="preserve"> z innym Wykonawcą, który złożył odrębną ofertę, ofertę częściową lub wniosek o dopuszczenie do udziału w po</w:t>
      </w:r>
      <w:r w:rsidR="004E6F9F">
        <w:rPr>
          <w:color w:val="auto"/>
          <w:sz w:val="20"/>
          <w:szCs w:val="20"/>
        </w:rPr>
        <w:t>stępowaniu, albo </w:t>
      </w:r>
      <w:r>
        <w:rPr>
          <w:color w:val="auto"/>
          <w:sz w:val="20"/>
          <w:szCs w:val="20"/>
        </w:rPr>
        <w:t>oświadczenia o </w:t>
      </w:r>
      <w:r w:rsidRPr="00683397">
        <w:rPr>
          <w:color w:val="auto"/>
          <w:sz w:val="20"/>
          <w:szCs w:val="20"/>
        </w:rPr>
        <w:t>przynależności do tej samej grupy kap</w:t>
      </w:r>
      <w:r w:rsidR="004E6F9F">
        <w:rPr>
          <w:color w:val="auto"/>
          <w:sz w:val="20"/>
          <w:szCs w:val="20"/>
        </w:rPr>
        <w:t>itałowej wraz z dokumentami lub </w:t>
      </w:r>
      <w:r w:rsidRPr="00683397">
        <w:rPr>
          <w:color w:val="auto"/>
          <w:sz w:val="20"/>
          <w:szCs w:val="20"/>
        </w:rPr>
        <w:t xml:space="preserve">informacjami potwierdzającymi przygotowanie oferty, </w:t>
      </w:r>
      <w:r w:rsidR="004E2806">
        <w:rPr>
          <w:color w:val="auto"/>
          <w:sz w:val="20"/>
          <w:szCs w:val="20"/>
        </w:rPr>
        <w:t>oferty częściowej lub wniosku o </w:t>
      </w:r>
      <w:r w:rsidRPr="00683397">
        <w:rPr>
          <w:color w:val="auto"/>
          <w:sz w:val="20"/>
          <w:szCs w:val="20"/>
        </w:rPr>
        <w:t xml:space="preserve">dopuszczenie do udziału w postępowaniu niezależnie od innego Wykonawcy należącego do tej samej grupy kapitałowej – Załącznik nr </w:t>
      </w:r>
      <w:r w:rsidR="00787319">
        <w:rPr>
          <w:color w:val="auto"/>
          <w:sz w:val="20"/>
          <w:szCs w:val="20"/>
        </w:rPr>
        <w:t>4</w:t>
      </w:r>
      <w:r w:rsidRPr="00683397">
        <w:rPr>
          <w:color w:val="auto"/>
          <w:sz w:val="20"/>
          <w:szCs w:val="20"/>
        </w:rPr>
        <w:t xml:space="preserve"> do SWZ</w:t>
      </w:r>
      <w:r w:rsidR="00194403">
        <w:rPr>
          <w:color w:val="auto"/>
          <w:sz w:val="20"/>
          <w:szCs w:val="20"/>
        </w:rPr>
        <w:t>;</w:t>
      </w:r>
    </w:p>
    <w:p w:rsidR="009B1023" w:rsidRPr="00A3070F" w:rsidRDefault="00102A2F" w:rsidP="009B1023">
      <w:pPr>
        <w:numPr>
          <w:ilvl w:val="1"/>
          <w:numId w:val="5"/>
        </w:numPr>
        <w:tabs>
          <w:tab w:val="left" w:pos="720"/>
          <w:tab w:val="left" w:pos="1440"/>
          <w:tab w:val="left" w:pos="1494"/>
        </w:tabs>
        <w:jc w:val="both"/>
        <w:rPr>
          <w:color w:val="auto"/>
          <w:sz w:val="20"/>
          <w:szCs w:val="20"/>
        </w:rPr>
      </w:pPr>
      <w:r w:rsidRPr="00683397">
        <w:rPr>
          <w:color w:val="auto"/>
          <w:sz w:val="20"/>
          <w:szCs w:val="20"/>
        </w:rPr>
        <w:t xml:space="preserve">odpis lub informacja z Krajowego Rejestru Sądowego lub z Centralnej Ewidencji i </w:t>
      </w:r>
      <w:r w:rsidR="0017302C" w:rsidRPr="00683397">
        <w:rPr>
          <w:color w:val="auto"/>
          <w:sz w:val="20"/>
          <w:szCs w:val="20"/>
        </w:rPr>
        <w:t xml:space="preserve">Informacji </w:t>
      </w:r>
      <w:r w:rsidR="0017302C" w:rsidRPr="00683397">
        <w:rPr>
          <w:color w:val="auto"/>
          <w:sz w:val="20"/>
          <w:szCs w:val="20"/>
        </w:rPr>
        <w:lastRenderedPageBreak/>
        <w:t>o </w:t>
      </w:r>
      <w:r w:rsidRPr="00683397">
        <w:rPr>
          <w:color w:val="auto"/>
          <w:sz w:val="20"/>
          <w:szCs w:val="20"/>
        </w:rPr>
        <w:t xml:space="preserve">Działalności Gospodarczej, w zakresie art. 109 ust. 1 pkt </w:t>
      </w:r>
      <w:r w:rsidR="00E42390">
        <w:rPr>
          <w:color w:val="auto"/>
          <w:sz w:val="20"/>
          <w:szCs w:val="20"/>
        </w:rPr>
        <w:t>4 ustawy PZP, sporządzonych nie </w:t>
      </w:r>
      <w:r w:rsidRPr="00683397">
        <w:rPr>
          <w:color w:val="auto"/>
          <w:sz w:val="20"/>
          <w:szCs w:val="20"/>
        </w:rPr>
        <w:t xml:space="preserve">wcześniej niż 3 miesiące przed jej złożeniem, jeżeli odrębne przepisy wymagają </w:t>
      </w:r>
      <w:r w:rsidR="005B3B3A">
        <w:rPr>
          <w:color w:val="auto"/>
          <w:sz w:val="20"/>
          <w:szCs w:val="20"/>
        </w:rPr>
        <w:t>wpisu do </w:t>
      </w:r>
      <w:r w:rsidR="00683397" w:rsidRPr="00683397">
        <w:rPr>
          <w:color w:val="auto"/>
          <w:sz w:val="20"/>
          <w:szCs w:val="20"/>
        </w:rPr>
        <w:t>rejestru lub ewidencji</w:t>
      </w:r>
      <w:r w:rsidR="00194403">
        <w:rPr>
          <w:color w:val="auto"/>
          <w:sz w:val="20"/>
          <w:szCs w:val="20"/>
        </w:rPr>
        <w:t>;</w:t>
      </w:r>
    </w:p>
    <w:p w:rsidR="00C2152B" w:rsidRDefault="00C2152B" w:rsidP="00B86245">
      <w:pPr>
        <w:numPr>
          <w:ilvl w:val="1"/>
          <w:numId w:val="5"/>
        </w:numPr>
        <w:tabs>
          <w:tab w:val="left" w:pos="720"/>
          <w:tab w:val="left" w:pos="1440"/>
          <w:tab w:val="left" w:pos="1494"/>
        </w:tabs>
        <w:jc w:val="both"/>
        <w:rPr>
          <w:color w:val="auto"/>
          <w:sz w:val="20"/>
          <w:szCs w:val="20"/>
        </w:rPr>
      </w:pPr>
      <w:r>
        <w:rPr>
          <w:color w:val="auto"/>
          <w:sz w:val="20"/>
          <w:szCs w:val="20"/>
        </w:rPr>
        <w:t xml:space="preserve">oświadczenie Wykonawcy o aktualności informacji zawartych </w:t>
      </w:r>
      <w:r w:rsidR="004E2806">
        <w:rPr>
          <w:color w:val="auto"/>
          <w:sz w:val="20"/>
          <w:szCs w:val="20"/>
        </w:rPr>
        <w:t>w oświadczeniu, o którym mowa w </w:t>
      </w:r>
      <w:r>
        <w:rPr>
          <w:color w:val="auto"/>
          <w:sz w:val="20"/>
          <w:szCs w:val="20"/>
        </w:rPr>
        <w:t xml:space="preserve">art. 125 ust.1 ustawy PZP, w zakresie podstaw wykluczenia z postępowania </w:t>
      </w:r>
      <w:r w:rsidR="00824FE2">
        <w:rPr>
          <w:color w:val="auto"/>
          <w:sz w:val="20"/>
          <w:szCs w:val="20"/>
        </w:rPr>
        <w:t xml:space="preserve">określonych </w:t>
      </w:r>
      <w:r>
        <w:rPr>
          <w:color w:val="auto"/>
          <w:sz w:val="20"/>
          <w:szCs w:val="20"/>
        </w:rPr>
        <w:t>w:</w:t>
      </w:r>
    </w:p>
    <w:p w:rsidR="00C2152B" w:rsidRDefault="00C2152B" w:rsidP="006729E5">
      <w:pPr>
        <w:pStyle w:val="Akapitzlist"/>
        <w:numPr>
          <w:ilvl w:val="0"/>
          <w:numId w:val="41"/>
        </w:numPr>
        <w:tabs>
          <w:tab w:val="left" w:pos="720"/>
          <w:tab w:val="left" w:pos="1440"/>
          <w:tab w:val="left" w:pos="1494"/>
        </w:tabs>
        <w:jc w:val="both"/>
        <w:rPr>
          <w:color w:val="auto"/>
          <w:sz w:val="20"/>
          <w:szCs w:val="20"/>
        </w:rPr>
      </w:pPr>
      <w:r>
        <w:rPr>
          <w:color w:val="auto"/>
          <w:sz w:val="20"/>
          <w:szCs w:val="20"/>
        </w:rPr>
        <w:t>art.108 ust. 1 pkt 3 ustawy PZP,</w:t>
      </w:r>
    </w:p>
    <w:p w:rsidR="00C2152B" w:rsidRDefault="00C2152B" w:rsidP="006729E5">
      <w:pPr>
        <w:pStyle w:val="Akapitzlist"/>
        <w:numPr>
          <w:ilvl w:val="0"/>
          <w:numId w:val="41"/>
        </w:numPr>
        <w:tabs>
          <w:tab w:val="left" w:pos="720"/>
          <w:tab w:val="left" w:pos="1440"/>
          <w:tab w:val="left" w:pos="1494"/>
        </w:tabs>
        <w:jc w:val="both"/>
        <w:rPr>
          <w:color w:val="auto"/>
          <w:sz w:val="20"/>
          <w:szCs w:val="20"/>
        </w:rPr>
      </w:pPr>
      <w:r>
        <w:rPr>
          <w:color w:val="auto"/>
          <w:sz w:val="20"/>
          <w:szCs w:val="20"/>
        </w:rPr>
        <w:t>art.108 ust. 1 pkt 4 ustawy PZP, dotyczących orzeczenia zakazu ubiegania się o zamówienie publiczne tytułem środka zapobiegawczego</w:t>
      </w:r>
      <w:r w:rsidR="007513EA">
        <w:rPr>
          <w:color w:val="auto"/>
          <w:sz w:val="20"/>
          <w:szCs w:val="20"/>
        </w:rPr>
        <w:t>,</w:t>
      </w:r>
    </w:p>
    <w:p w:rsidR="007513EA" w:rsidRDefault="007513EA" w:rsidP="006729E5">
      <w:pPr>
        <w:pStyle w:val="Akapitzlist"/>
        <w:numPr>
          <w:ilvl w:val="0"/>
          <w:numId w:val="41"/>
        </w:numPr>
        <w:tabs>
          <w:tab w:val="left" w:pos="720"/>
          <w:tab w:val="left" w:pos="1440"/>
          <w:tab w:val="left" w:pos="1494"/>
        </w:tabs>
        <w:jc w:val="both"/>
        <w:rPr>
          <w:color w:val="auto"/>
          <w:sz w:val="20"/>
          <w:szCs w:val="20"/>
        </w:rPr>
      </w:pPr>
      <w:r>
        <w:rPr>
          <w:color w:val="auto"/>
          <w:sz w:val="20"/>
          <w:szCs w:val="20"/>
        </w:rPr>
        <w:t>art.108 ust. 1 pkt 5 ustawy PZP, dotyczących zawarcia z innymi Wykonawcami porozumienia mającego na celu zakłócenie konkurencji,</w:t>
      </w:r>
    </w:p>
    <w:p w:rsidR="007513EA" w:rsidRDefault="007513EA" w:rsidP="006729E5">
      <w:pPr>
        <w:pStyle w:val="Akapitzlist"/>
        <w:numPr>
          <w:ilvl w:val="0"/>
          <w:numId w:val="41"/>
        </w:numPr>
        <w:tabs>
          <w:tab w:val="left" w:pos="720"/>
          <w:tab w:val="left" w:pos="1440"/>
          <w:tab w:val="left" w:pos="1494"/>
        </w:tabs>
        <w:jc w:val="both"/>
        <w:rPr>
          <w:color w:val="auto"/>
          <w:sz w:val="20"/>
          <w:szCs w:val="20"/>
        </w:rPr>
      </w:pPr>
      <w:r>
        <w:rPr>
          <w:color w:val="auto"/>
          <w:sz w:val="20"/>
          <w:szCs w:val="20"/>
        </w:rPr>
        <w:t>art.108 ust. 1 pkt 6 ustawy PZP</w:t>
      </w:r>
      <w:r w:rsidR="001F6F50">
        <w:rPr>
          <w:color w:val="auto"/>
          <w:sz w:val="20"/>
          <w:szCs w:val="20"/>
        </w:rPr>
        <w:t>.</w:t>
      </w:r>
    </w:p>
    <w:p w:rsidR="00455616" w:rsidRPr="00455616" w:rsidRDefault="00455616" w:rsidP="00455616">
      <w:pPr>
        <w:tabs>
          <w:tab w:val="left" w:pos="720"/>
          <w:tab w:val="left" w:pos="1440"/>
          <w:tab w:val="left" w:pos="1494"/>
        </w:tabs>
        <w:ind w:left="1080"/>
        <w:jc w:val="both"/>
        <w:rPr>
          <w:color w:val="auto"/>
          <w:sz w:val="20"/>
          <w:szCs w:val="20"/>
        </w:rPr>
      </w:pPr>
      <w:r w:rsidRPr="00455616">
        <w:rPr>
          <w:color w:val="auto"/>
          <w:sz w:val="20"/>
          <w:szCs w:val="20"/>
        </w:rPr>
        <w:t xml:space="preserve">Załącznik nr </w:t>
      </w:r>
      <w:r>
        <w:rPr>
          <w:color w:val="auto"/>
          <w:sz w:val="20"/>
          <w:szCs w:val="20"/>
        </w:rPr>
        <w:t>6</w:t>
      </w:r>
      <w:r w:rsidRPr="00455616">
        <w:rPr>
          <w:color w:val="auto"/>
          <w:sz w:val="20"/>
          <w:szCs w:val="20"/>
        </w:rPr>
        <w:t xml:space="preserve"> do SWZ.</w:t>
      </w:r>
    </w:p>
    <w:p w:rsidR="00351544" w:rsidRPr="00A871D7" w:rsidRDefault="00351544" w:rsidP="00FD49DB">
      <w:pPr>
        <w:pStyle w:val="Tekstpodstawowy220"/>
        <w:rPr>
          <w:rFonts w:ascii="Times New Roman" w:hAnsi="Times New Roman" w:cs="Times New Roman"/>
          <w:sz w:val="10"/>
          <w:szCs w:val="10"/>
        </w:rPr>
      </w:pPr>
    </w:p>
    <w:p w:rsidR="007513EA" w:rsidRDefault="00901223" w:rsidP="00B86245">
      <w:pPr>
        <w:pStyle w:val="Akapitzlist"/>
        <w:numPr>
          <w:ilvl w:val="0"/>
          <w:numId w:val="5"/>
        </w:numPr>
        <w:tabs>
          <w:tab w:val="left" w:pos="720"/>
          <w:tab w:val="left" w:pos="1440"/>
          <w:tab w:val="left" w:pos="1494"/>
        </w:tabs>
        <w:overflowPunct/>
        <w:jc w:val="both"/>
        <w:textAlignment w:val="auto"/>
        <w:rPr>
          <w:color w:val="auto"/>
          <w:sz w:val="20"/>
          <w:szCs w:val="20"/>
        </w:rPr>
      </w:pPr>
      <w:r w:rsidRPr="007513EA">
        <w:rPr>
          <w:rFonts w:cs="Times New Roman"/>
          <w:color w:val="auto"/>
          <w:sz w:val="20"/>
          <w:szCs w:val="20"/>
        </w:rPr>
        <w:t xml:space="preserve">Jeżeli Wykonawca </w:t>
      </w:r>
      <w:r w:rsidRPr="007513EA">
        <w:rPr>
          <w:color w:val="auto"/>
          <w:sz w:val="20"/>
          <w:szCs w:val="20"/>
        </w:rPr>
        <w:t xml:space="preserve">ma siedzibę lub miejsce zamieszkania poza </w:t>
      </w:r>
      <w:r w:rsidR="00980E59" w:rsidRPr="007513EA">
        <w:rPr>
          <w:color w:val="auto"/>
          <w:sz w:val="20"/>
          <w:szCs w:val="20"/>
        </w:rPr>
        <w:t>granicami</w:t>
      </w:r>
      <w:r w:rsidRPr="007513EA">
        <w:rPr>
          <w:color w:val="auto"/>
          <w:sz w:val="20"/>
          <w:szCs w:val="20"/>
        </w:rPr>
        <w:t xml:space="preserve"> Rzeczypospolitej Polskiej, zamiast</w:t>
      </w:r>
      <w:r w:rsidR="00B61A7E">
        <w:rPr>
          <w:color w:val="auto"/>
          <w:sz w:val="20"/>
          <w:szCs w:val="20"/>
        </w:rPr>
        <w:t xml:space="preserve"> informacji z </w:t>
      </w:r>
      <w:r w:rsidR="007513EA" w:rsidRPr="007513EA">
        <w:rPr>
          <w:color w:val="auto"/>
          <w:sz w:val="20"/>
          <w:szCs w:val="20"/>
        </w:rPr>
        <w:t>Krajowego Rejestru Karnego</w:t>
      </w:r>
      <w:r w:rsidRPr="007513EA">
        <w:rPr>
          <w:color w:val="auto"/>
          <w:sz w:val="20"/>
          <w:szCs w:val="20"/>
        </w:rPr>
        <w:t xml:space="preserve">, o których mowa w pkt </w:t>
      </w:r>
      <w:r w:rsidR="004E3B9F">
        <w:rPr>
          <w:color w:val="auto"/>
          <w:sz w:val="20"/>
          <w:szCs w:val="20"/>
        </w:rPr>
        <w:t>7</w:t>
      </w:r>
      <w:r w:rsidRPr="007513EA">
        <w:rPr>
          <w:color w:val="auto"/>
          <w:sz w:val="20"/>
          <w:szCs w:val="20"/>
        </w:rPr>
        <w:t xml:space="preserve"> </w:t>
      </w:r>
      <w:r w:rsidR="007513EA" w:rsidRPr="007513EA">
        <w:rPr>
          <w:color w:val="auto"/>
          <w:sz w:val="20"/>
          <w:szCs w:val="20"/>
        </w:rPr>
        <w:t>a</w:t>
      </w:r>
      <w:r w:rsidRPr="007513EA">
        <w:rPr>
          <w:color w:val="auto"/>
          <w:sz w:val="20"/>
          <w:szCs w:val="20"/>
        </w:rPr>
        <w:t xml:space="preserve">) </w:t>
      </w:r>
      <w:r w:rsidR="007513EA" w:rsidRPr="007513EA">
        <w:rPr>
          <w:color w:val="auto"/>
          <w:sz w:val="20"/>
          <w:szCs w:val="20"/>
        </w:rPr>
        <w:t>składa informację z odpowiedniego rejestru, takiego jak rejestr sądowy, albo, w przypadku braku takiego rejestru, inny równoważny dokument wydany przez właściwy organ sądowy lub administracyjny kraju, w k</w:t>
      </w:r>
      <w:r w:rsidR="00E42390">
        <w:rPr>
          <w:color w:val="auto"/>
          <w:sz w:val="20"/>
          <w:szCs w:val="20"/>
        </w:rPr>
        <w:t>tórym Wykonawca ma siedzibę lub </w:t>
      </w:r>
      <w:r w:rsidR="007513EA" w:rsidRPr="007513EA">
        <w:rPr>
          <w:color w:val="auto"/>
          <w:sz w:val="20"/>
          <w:szCs w:val="20"/>
        </w:rPr>
        <w:t>miejsce zamieszkania</w:t>
      </w:r>
      <w:r w:rsidR="002B4BF0">
        <w:rPr>
          <w:color w:val="auto"/>
          <w:sz w:val="20"/>
          <w:szCs w:val="20"/>
        </w:rPr>
        <w:t xml:space="preserve"> lub miejsce zamieszkania ma osoba, której dotyczy informacja albo dokument</w:t>
      </w:r>
      <w:r w:rsidR="005B3B3A">
        <w:rPr>
          <w:color w:val="auto"/>
          <w:sz w:val="20"/>
          <w:szCs w:val="20"/>
        </w:rPr>
        <w:t>, w </w:t>
      </w:r>
      <w:r w:rsidR="007513EA" w:rsidRPr="007513EA">
        <w:rPr>
          <w:color w:val="auto"/>
          <w:sz w:val="20"/>
          <w:szCs w:val="20"/>
        </w:rPr>
        <w:t xml:space="preserve">zakresie, o którym mowa w </w:t>
      </w:r>
      <w:r w:rsidR="007513EA">
        <w:rPr>
          <w:color w:val="auto"/>
          <w:sz w:val="20"/>
          <w:szCs w:val="20"/>
        </w:rPr>
        <w:t xml:space="preserve">pkt </w:t>
      </w:r>
      <w:r w:rsidR="004E3B9F">
        <w:rPr>
          <w:color w:val="auto"/>
          <w:sz w:val="20"/>
          <w:szCs w:val="20"/>
        </w:rPr>
        <w:t>7</w:t>
      </w:r>
      <w:r w:rsidR="007513EA" w:rsidRPr="007513EA">
        <w:rPr>
          <w:color w:val="auto"/>
          <w:sz w:val="20"/>
          <w:szCs w:val="20"/>
        </w:rPr>
        <w:t xml:space="preserve"> a)</w:t>
      </w:r>
      <w:r w:rsidR="00A53914">
        <w:rPr>
          <w:color w:val="auto"/>
          <w:sz w:val="20"/>
          <w:szCs w:val="20"/>
        </w:rPr>
        <w:t xml:space="preserve"> wystawiony nie wcześniej niż 6 miesięcy przed jego złożeniem.</w:t>
      </w:r>
    </w:p>
    <w:p w:rsidR="002B4BF0" w:rsidRPr="001B012D" w:rsidRDefault="002B4BF0" w:rsidP="002B4BF0">
      <w:pPr>
        <w:tabs>
          <w:tab w:val="left" w:pos="720"/>
          <w:tab w:val="left" w:pos="1440"/>
          <w:tab w:val="left" w:pos="1494"/>
        </w:tabs>
        <w:overflowPunct/>
        <w:jc w:val="both"/>
        <w:textAlignment w:val="auto"/>
        <w:rPr>
          <w:color w:val="auto"/>
          <w:sz w:val="10"/>
          <w:szCs w:val="10"/>
        </w:rPr>
      </w:pPr>
    </w:p>
    <w:p w:rsidR="00901223" w:rsidRDefault="00A53914" w:rsidP="00B86245">
      <w:pPr>
        <w:pStyle w:val="Akapitzlist"/>
        <w:numPr>
          <w:ilvl w:val="0"/>
          <w:numId w:val="5"/>
        </w:numPr>
        <w:tabs>
          <w:tab w:val="left" w:pos="720"/>
          <w:tab w:val="left" w:pos="1440"/>
          <w:tab w:val="left" w:pos="1494"/>
        </w:tabs>
        <w:overflowPunct/>
        <w:jc w:val="both"/>
        <w:textAlignment w:val="auto"/>
        <w:rPr>
          <w:color w:val="auto"/>
          <w:sz w:val="20"/>
          <w:szCs w:val="20"/>
        </w:rPr>
      </w:pPr>
      <w:r w:rsidRPr="00A53914">
        <w:rPr>
          <w:rFonts w:cs="Times New Roman"/>
          <w:color w:val="auto"/>
          <w:sz w:val="20"/>
          <w:szCs w:val="20"/>
        </w:rPr>
        <w:t xml:space="preserve">Jeżeli Wykonawca </w:t>
      </w:r>
      <w:r w:rsidRPr="00A53914">
        <w:rPr>
          <w:color w:val="auto"/>
          <w:sz w:val="20"/>
          <w:szCs w:val="20"/>
        </w:rPr>
        <w:t xml:space="preserve">ma siedzibę lub miejsce zamieszkania poza granicami Rzeczypospolitej Polskiej, zamiast odpisu albo informacji z Krajowego Rejestru Sądowego lub z Centralnej Ewidencji i Informacji o Działalności Gospodarczej, o których mowa w pkt </w:t>
      </w:r>
      <w:r w:rsidR="004E3B9F">
        <w:rPr>
          <w:color w:val="auto"/>
          <w:sz w:val="20"/>
          <w:szCs w:val="20"/>
        </w:rPr>
        <w:t>7</w:t>
      </w:r>
      <w:r w:rsidRPr="00A53914">
        <w:rPr>
          <w:color w:val="auto"/>
          <w:sz w:val="20"/>
          <w:szCs w:val="20"/>
        </w:rPr>
        <w:t xml:space="preserve"> c) </w:t>
      </w:r>
      <w:r w:rsidR="00E7598A" w:rsidRPr="00A53914">
        <w:rPr>
          <w:color w:val="auto"/>
          <w:sz w:val="20"/>
          <w:szCs w:val="20"/>
        </w:rPr>
        <w:t>składa doku</w:t>
      </w:r>
      <w:r w:rsidR="004E2806">
        <w:rPr>
          <w:color w:val="auto"/>
          <w:sz w:val="20"/>
          <w:szCs w:val="20"/>
        </w:rPr>
        <w:t>ment lub dokumenty wystawione w </w:t>
      </w:r>
      <w:r w:rsidR="00E7598A" w:rsidRPr="00A53914">
        <w:rPr>
          <w:color w:val="auto"/>
          <w:sz w:val="20"/>
          <w:szCs w:val="20"/>
        </w:rPr>
        <w:t>kraju, w którym Wykonawca ma siedzibę lub miej</w:t>
      </w:r>
      <w:r>
        <w:rPr>
          <w:color w:val="auto"/>
          <w:sz w:val="20"/>
          <w:szCs w:val="20"/>
        </w:rPr>
        <w:t>sce zamieszkania, potwierdzające</w:t>
      </w:r>
      <w:r w:rsidR="00E7598A" w:rsidRPr="00A53914">
        <w:rPr>
          <w:color w:val="auto"/>
          <w:sz w:val="20"/>
          <w:szCs w:val="20"/>
        </w:rPr>
        <w:t>, że nie otwarto jego likwidacji ani nie ogłoszono upadłości</w:t>
      </w:r>
      <w:r w:rsidR="00980E59" w:rsidRPr="00A53914">
        <w:rPr>
          <w:color w:val="auto"/>
          <w:sz w:val="20"/>
          <w:szCs w:val="20"/>
        </w:rPr>
        <w:t>, jego aktywami nie zarządza likwidat</w:t>
      </w:r>
      <w:r w:rsidR="004D756B" w:rsidRPr="00A53914">
        <w:rPr>
          <w:color w:val="auto"/>
          <w:sz w:val="20"/>
          <w:szCs w:val="20"/>
        </w:rPr>
        <w:t>or lub sąd, nie zawarł układu z </w:t>
      </w:r>
      <w:r w:rsidR="00980E59" w:rsidRPr="00A53914">
        <w:rPr>
          <w:color w:val="auto"/>
          <w:sz w:val="20"/>
          <w:szCs w:val="20"/>
        </w:rPr>
        <w:t xml:space="preserve">wierzycielami, jego działalność </w:t>
      </w:r>
      <w:r>
        <w:rPr>
          <w:color w:val="auto"/>
          <w:sz w:val="20"/>
          <w:szCs w:val="20"/>
        </w:rPr>
        <w:t xml:space="preserve">gospodarcza </w:t>
      </w:r>
      <w:r w:rsidR="00980E59" w:rsidRPr="00A53914">
        <w:rPr>
          <w:color w:val="auto"/>
          <w:sz w:val="20"/>
          <w:szCs w:val="20"/>
        </w:rPr>
        <w:t>nie jest zawieszona ani nie znajduje się on w innej tego rodzaju sytuacji wynikającej z podobnej procedury przewidzianej w p</w:t>
      </w:r>
      <w:r w:rsidR="00887F4C">
        <w:rPr>
          <w:color w:val="auto"/>
          <w:sz w:val="20"/>
          <w:szCs w:val="20"/>
        </w:rPr>
        <w:t>rzepisach miejsca wszczęcia tej </w:t>
      </w:r>
      <w:r w:rsidR="00980E59" w:rsidRPr="00A53914">
        <w:rPr>
          <w:color w:val="auto"/>
          <w:sz w:val="20"/>
          <w:szCs w:val="20"/>
        </w:rPr>
        <w:t>procedury</w:t>
      </w:r>
      <w:r w:rsidR="00E7598A" w:rsidRPr="00A53914">
        <w:rPr>
          <w:color w:val="auto"/>
          <w:sz w:val="20"/>
          <w:szCs w:val="20"/>
        </w:rPr>
        <w:t xml:space="preserve"> wystawiony nie wcześniej niż </w:t>
      </w:r>
      <w:r>
        <w:rPr>
          <w:color w:val="auto"/>
          <w:sz w:val="20"/>
          <w:szCs w:val="20"/>
        </w:rPr>
        <w:t>3</w:t>
      </w:r>
      <w:r w:rsidR="00E7598A" w:rsidRPr="00A53914">
        <w:rPr>
          <w:color w:val="auto"/>
          <w:sz w:val="20"/>
          <w:szCs w:val="20"/>
        </w:rPr>
        <w:t xml:space="preserve"> miesi</w:t>
      </w:r>
      <w:r>
        <w:rPr>
          <w:color w:val="auto"/>
          <w:sz w:val="20"/>
          <w:szCs w:val="20"/>
        </w:rPr>
        <w:t>ą</w:t>
      </w:r>
      <w:r w:rsidR="00E7598A" w:rsidRPr="00A53914">
        <w:rPr>
          <w:color w:val="auto"/>
          <w:sz w:val="20"/>
          <w:szCs w:val="20"/>
        </w:rPr>
        <w:t>c</w:t>
      </w:r>
      <w:r>
        <w:rPr>
          <w:color w:val="auto"/>
          <w:sz w:val="20"/>
          <w:szCs w:val="20"/>
        </w:rPr>
        <w:t>e</w:t>
      </w:r>
      <w:r w:rsidR="00E7598A" w:rsidRPr="00A53914">
        <w:rPr>
          <w:color w:val="auto"/>
          <w:sz w:val="20"/>
          <w:szCs w:val="20"/>
        </w:rPr>
        <w:t xml:space="preserve"> przed </w:t>
      </w:r>
      <w:r>
        <w:rPr>
          <w:color w:val="auto"/>
          <w:sz w:val="20"/>
          <w:szCs w:val="20"/>
        </w:rPr>
        <w:t>jego złożeniem</w:t>
      </w:r>
      <w:r w:rsidR="00E7598A" w:rsidRPr="00A53914">
        <w:rPr>
          <w:color w:val="auto"/>
          <w:sz w:val="20"/>
          <w:szCs w:val="20"/>
        </w:rPr>
        <w:t>.</w:t>
      </w:r>
    </w:p>
    <w:p w:rsidR="00351544" w:rsidRPr="00A53914" w:rsidRDefault="00351544" w:rsidP="00A53914">
      <w:pPr>
        <w:tabs>
          <w:tab w:val="left" w:pos="720"/>
          <w:tab w:val="left" w:pos="1440"/>
          <w:tab w:val="left" w:pos="1494"/>
        </w:tabs>
        <w:overflowPunct/>
        <w:jc w:val="both"/>
        <w:textAlignment w:val="auto"/>
        <w:rPr>
          <w:color w:val="auto"/>
          <w:sz w:val="10"/>
          <w:szCs w:val="10"/>
        </w:rPr>
      </w:pPr>
    </w:p>
    <w:p w:rsidR="00E7598A" w:rsidRPr="00A53914" w:rsidRDefault="00901223" w:rsidP="002B4BF0">
      <w:pPr>
        <w:pStyle w:val="Akapitzlist"/>
        <w:numPr>
          <w:ilvl w:val="0"/>
          <w:numId w:val="5"/>
        </w:numPr>
        <w:jc w:val="both"/>
        <w:rPr>
          <w:color w:val="auto"/>
          <w:sz w:val="20"/>
          <w:szCs w:val="20"/>
        </w:rPr>
      </w:pPr>
      <w:r w:rsidRPr="00A53914">
        <w:rPr>
          <w:color w:val="auto"/>
          <w:sz w:val="20"/>
          <w:szCs w:val="20"/>
        </w:rPr>
        <w:t>Jeżeli w kraju, w którym Wykonawca ma siedzibę lub miejsce zamieszkania</w:t>
      </w:r>
      <w:r w:rsidR="002B4BF0" w:rsidRPr="002B4BF0">
        <w:t xml:space="preserve"> </w:t>
      </w:r>
      <w:r w:rsidR="00887F4C">
        <w:rPr>
          <w:color w:val="auto"/>
          <w:sz w:val="20"/>
          <w:szCs w:val="20"/>
        </w:rPr>
        <w:t>lub miejsce zamieszkania ma </w:t>
      </w:r>
      <w:r w:rsidR="002B4BF0" w:rsidRPr="002B4BF0">
        <w:rPr>
          <w:color w:val="auto"/>
          <w:sz w:val="20"/>
          <w:szCs w:val="20"/>
        </w:rPr>
        <w:t xml:space="preserve">osoba, której </w:t>
      </w:r>
      <w:r w:rsidR="002B4BF0">
        <w:rPr>
          <w:color w:val="auto"/>
          <w:sz w:val="20"/>
          <w:szCs w:val="20"/>
        </w:rPr>
        <w:t xml:space="preserve">dokument </w:t>
      </w:r>
      <w:r w:rsidR="002B4BF0" w:rsidRPr="002B4BF0">
        <w:rPr>
          <w:color w:val="auto"/>
          <w:sz w:val="20"/>
          <w:szCs w:val="20"/>
        </w:rPr>
        <w:t>dotyczy</w:t>
      </w:r>
      <w:r w:rsidR="002B4BF0">
        <w:rPr>
          <w:color w:val="auto"/>
          <w:sz w:val="20"/>
          <w:szCs w:val="20"/>
        </w:rPr>
        <w:t>,</w:t>
      </w:r>
      <w:r w:rsidR="002B4BF0" w:rsidRPr="002B4BF0">
        <w:rPr>
          <w:color w:val="auto"/>
          <w:sz w:val="20"/>
          <w:szCs w:val="20"/>
        </w:rPr>
        <w:t xml:space="preserve"> </w:t>
      </w:r>
      <w:r w:rsidRPr="00A53914">
        <w:rPr>
          <w:color w:val="auto"/>
          <w:sz w:val="20"/>
          <w:szCs w:val="20"/>
        </w:rPr>
        <w:t>nie wydaje się do</w:t>
      </w:r>
      <w:r w:rsidR="0017302C" w:rsidRPr="00A53914">
        <w:rPr>
          <w:color w:val="auto"/>
          <w:sz w:val="20"/>
          <w:szCs w:val="20"/>
        </w:rPr>
        <w:t>kumentów, o </w:t>
      </w:r>
      <w:r w:rsidRPr="00A53914">
        <w:rPr>
          <w:color w:val="auto"/>
          <w:sz w:val="20"/>
          <w:szCs w:val="20"/>
        </w:rPr>
        <w:t xml:space="preserve">których mowa powyżej, </w:t>
      </w:r>
      <w:r w:rsidR="00787319">
        <w:rPr>
          <w:color w:val="auto"/>
          <w:sz w:val="20"/>
          <w:szCs w:val="20"/>
        </w:rPr>
        <w:t xml:space="preserve">lub gdy dokumenty te nie odnoszą się do wszystkich przypadków, o których mowa w art. 108 ust. 1 pkt 1, 2 i 4 ustawy PZP, </w:t>
      </w:r>
      <w:r w:rsidRPr="00A53914">
        <w:rPr>
          <w:color w:val="auto"/>
          <w:sz w:val="20"/>
          <w:szCs w:val="20"/>
        </w:rPr>
        <w:t xml:space="preserve">zastępuje się je </w:t>
      </w:r>
      <w:r w:rsidR="00A871D7" w:rsidRPr="00A53914">
        <w:rPr>
          <w:color w:val="auto"/>
          <w:sz w:val="20"/>
          <w:szCs w:val="20"/>
        </w:rPr>
        <w:t xml:space="preserve">odpowiednio </w:t>
      </w:r>
      <w:r w:rsidR="00E7598A" w:rsidRPr="00A53914">
        <w:rPr>
          <w:color w:val="auto"/>
          <w:sz w:val="20"/>
          <w:szCs w:val="20"/>
        </w:rPr>
        <w:t xml:space="preserve">w całości lub </w:t>
      </w:r>
      <w:r w:rsidR="00A871D7" w:rsidRPr="00A53914">
        <w:rPr>
          <w:color w:val="auto"/>
          <w:sz w:val="20"/>
          <w:szCs w:val="20"/>
        </w:rPr>
        <w:t xml:space="preserve">w </w:t>
      </w:r>
      <w:r w:rsidR="00E7598A" w:rsidRPr="00A53914">
        <w:rPr>
          <w:color w:val="auto"/>
          <w:sz w:val="20"/>
          <w:szCs w:val="20"/>
        </w:rPr>
        <w:t xml:space="preserve">części </w:t>
      </w:r>
      <w:r w:rsidRPr="00A53914">
        <w:rPr>
          <w:color w:val="auto"/>
          <w:sz w:val="20"/>
          <w:szCs w:val="20"/>
        </w:rPr>
        <w:t xml:space="preserve">dokumentem zawierającym odpowiednio oświadczenie Wykonawcy, ze wskazaniem osoby albo osób uprawnionych do jego reprezentacji, </w:t>
      </w:r>
      <w:r w:rsidR="00A871D7" w:rsidRPr="00A53914">
        <w:rPr>
          <w:color w:val="auto"/>
          <w:sz w:val="20"/>
          <w:szCs w:val="20"/>
        </w:rPr>
        <w:t xml:space="preserve">lub oświadczenie osoby, której dokument miał dotyczyć, </w:t>
      </w:r>
      <w:r w:rsidRPr="00A53914">
        <w:rPr>
          <w:color w:val="auto"/>
          <w:sz w:val="20"/>
          <w:szCs w:val="20"/>
        </w:rPr>
        <w:t xml:space="preserve">złożone </w:t>
      </w:r>
      <w:r w:rsidR="00A871D7" w:rsidRPr="00A53914">
        <w:rPr>
          <w:color w:val="auto"/>
          <w:sz w:val="20"/>
          <w:szCs w:val="20"/>
        </w:rPr>
        <w:t>pod przysięgą, lub</w:t>
      </w:r>
      <w:r w:rsidR="00787319">
        <w:rPr>
          <w:color w:val="auto"/>
          <w:sz w:val="20"/>
          <w:szCs w:val="20"/>
        </w:rPr>
        <w:t>,</w:t>
      </w:r>
      <w:r w:rsidR="00A871D7" w:rsidRPr="00A53914">
        <w:rPr>
          <w:color w:val="auto"/>
          <w:sz w:val="20"/>
          <w:szCs w:val="20"/>
        </w:rPr>
        <w:t xml:space="preserve"> jeżeli w kraju, w którym Wykonawca ma siedzibę lub miejsce zamieszkania</w:t>
      </w:r>
      <w:r w:rsidR="002B4BF0">
        <w:rPr>
          <w:color w:val="auto"/>
          <w:sz w:val="20"/>
          <w:szCs w:val="20"/>
        </w:rPr>
        <w:t xml:space="preserve"> lub miejsce zamieszkania ma osoba, której dokument miał dotyczyć,</w:t>
      </w:r>
      <w:r w:rsidR="00A871D7" w:rsidRPr="00A53914">
        <w:rPr>
          <w:color w:val="auto"/>
          <w:sz w:val="20"/>
          <w:szCs w:val="20"/>
        </w:rPr>
        <w:t xml:space="preserve"> nie ma przepisów o oświadczeniu pod przysięgą, złożone </w:t>
      </w:r>
      <w:r w:rsidRPr="00A53914">
        <w:rPr>
          <w:color w:val="auto"/>
          <w:sz w:val="20"/>
          <w:szCs w:val="20"/>
        </w:rPr>
        <w:t>przed organem sądowym</w:t>
      </w:r>
      <w:r w:rsidR="00A871D7" w:rsidRPr="00A53914">
        <w:rPr>
          <w:color w:val="auto"/>
          <w:sz w:val="20"/>
          <w:szCs w:val="20"/>
        </w:rPr>
        <w:t xml:space="preserve"> lub</w:t>
      </w:r>
      <w:r w:rsidR="00887F4C">
        <w:rPr>
          <w:color w:val="auto"/>
          <w:sz w:val="20"/>
          <w:szCs w:val="20"/>
        </w:rPr>
        <w:t> </w:t>
      </w:r>
      <w:r w:rsidRPr="00A53914">
        <w:rPr>
          <w:color w:val="auto"/>
          <w:sz w:val="20"/>
          <w:szCs w:val="20"/>
        </w:rPr>
        <w:t>administracyjnym</w:t>
      </w:r>
      <w:r w:rsidR="00A871D7" w:rsidRPr="00A53914">
        <w:rPr>
          <w:color w:val="auto"/>
          <w:sz w:val="20"/>
          <w:szCs w:val="20"/>
        </w:rPr>
        <w:t>, notariuszem,</w:t>
      </w:r>
      <w:r w:rsidRPr="00A53914">
        <w:rPr>
          <w:color w:val="auto"/>
          <w:sz w:val="20"/>
          <w:szCs w:val="20"/>
        </w:rPr>
        <w:t xml:space="preserve"> organem samorządu zawodowego lub gospodarczego</w:t>
      </w:r>
      <w:r w:rsidR="00A871D7" w:rsidRPr="00A53914">
        <w:rPr>
          <w:color w:val="auto"/>
          <w:sz w:val="20"/>
          <w:szCs w:val="20"/>
        </w:rPr>
        <w:t>,</w:t>
      </w:r>
      <w:r w:rsidRPr="00A53914">
        <w:rPr>
          <w:color w:val="auto"/>
          <w:sz w:val="20"/>
          <w:szCs w:val="20"/>
        </w:rPr>
        <w:t xml:space="preserve"> właśc</w:t>
      </w:r>
      <w:r w:rsidR="00887F4C">
        <w:rPr>
          <w:color w:val="auto"/>
          <w:sz w:val="20"/>
          <w:szCs w:val="20"/>
        </w:rPr>
        <w:t>iwym ze </w:t>
      </w:r>
      <w:r w:rsidR="00E42390">
        <w:rPr>
          <w:color w:val="auto"/>
          <w:sz w:val="20"/>
          <w:szCs w:val="20"/>
        </w:rPr>
        <w:t>względu na siedzibę lub </w:t>
      </w:r>
      <w:r w:rsidRPr="00A53914">
        <w:rPr>
          <w:color w:val="auto"/>
          <w:sz w:val="20"/>
          <w:szCs w:val="20"/>
        </w:rPr>
        <w:t>miejsce zamieszkania Wykonawcy</w:t>
      </w:r>
      <w:r w:rsidR="002B4BF0" w:rsidRPr="002B4BF0">
        <w:t xml:space="preserve"> </w:t>
      </w:r>
      <w:r w:rsidR="002B4BF0" w:rsidRPr="002B4BF0">
        <w:rPr>
          <w:color w:val="auto"/>
          <w:sz w:val="20"/>
          <w:szCs w:val="20"/>
        </w:rPr>
        <w:t xml:space="preserve">lub miejsce zamieszkania </w:t>
      </w:r>
      <w:r w:rsidR="002B4BF0">
        <w:rPr>
          <w:color w:val="auto"/>
          <w:sz w:val="20"/>
          <w:szCs w:val="20"/>
        </w:rPr>
        <w:t>osoby</w:t>
      </w:r>
      <w:r w:rsidR="002B4BF0" w:rsidRPr="002B4BF0">
        <w:rPr>
          <w:color w:val="auto"/>
          <w:sz w:val="20"/>
          <w:szCs w:val="20"/>
        </w:rPr>
        <w:t xml:space="preserve">, której </w:t>
      </w:r>
      <w:r w:rsidR="002B4BF0">
        <w:rPr>
          <w:color w:val="auto"/>
          <w:sz w:val="20"/>
          <w:szCs w:val="20"/>
        </w:rPr>
        <w:t>dokument miał dotyczyć</w:t>
      </w:r>
      <w:r w:rsidR="00E7598A" w:rsidRPr="00A53914">
        <w:rPr>
          <w:color w:val="auto"/>
          <w:sz w:val="20"/>
          <w:szCs w:val="20"/>
        </w:rPr>
        <w:t>.</w:t>
      </w:r>
    </w:p>
    <w:p w:rsidR="006816B2" w:rsidRPr="00A871D7" w:rsidRDefault="006816B2" w:rsidP="00E7598A">
      <w:pPr>
        <w:pStyle w:val="Tekstpodstawowy220"/>
        <w:rPr>
          <w:rFonts w:ascii="Times New Roman" w:hAnsi="Times New Roman" w:cs="Times New Roman"/>
          <w:sz w:val="10"/>
          <w:szCs w:val="10"/>
        </w:rPr>
      </w:pPr>
    </w:p>
    <w:p w:rsidR="00A863C8" w:rsidRDefault="00FA2E25" w:rsidP="00B86245">
      <w:pPr>
        <w:pStyle w:val="Tekstpodstawowy220"/>
        <w:numPr>
          <w:ilvl w:val="0"/>
          <w:numId w:val="5"/>
        </w:numPr>
        <w:overflowPunct w:val="0"/>
        <w:rPr>
          <w:rFonts w:ascii="Times New Roman" w:hAnsi="Times New Roman" w:cs="Times New Roman"/>
          <w:sz w:val="20"/>
          <w:szCs w:val="20"/>
        </w:rPr>
      </w:pPr>
      <w:r w:rsidRPr="00A871D7">
        <w:rPr>
          <w:rFonts w:ascii="Times New Roman" w:hAnsi="Times New Roman" w:cs="Times New Roman"/>
          <w:sz w:val="20"/>
          <w:szCs w:val="20"/>
        </w:rPr>
        <w:t xml:space="preserve">Jeżeli Wykonawca nie złożył formularza jednolitego europejskiego dokumentu zamówienia, podmiotowych </w:t>
      </w:r>
      <w:r>
        <w:rPr>
          <w:rFonts w:ascii="Times New Roman" w:hAnsi="Times New Roman" w:cs="Times New Roman"/>
          <w:sz w:val="20"/>
          <w:szCs w:val="20"/>
        </w:rPr>
        <w:t xml:space="preserve">środków dowodowych, innych dokumentów lub oświadczeń składanych w postępowaniu lub są one niekompletne lub zawierają błędy, Zamawiający wezwie Wykonawcę odpowiednio do ich złożenia, poprawienia lub uzupełnienia w wyznaczonym terminie, chyba że </w:t>
      </w:r>
      <w:r w:rsidR="00A863C8">
        <w:rPr>
          <w:rFonts w:ascii="Times New Roman" w:hAnsi="Times New Roman" w:cs="Times New Roman"/>
          <w:sz w:val="20"/>
          <w:szCs w:val="20"/>
        </w:rPr>
        <w:t>oferta Wykonawcy podlega odrzuceniu bez względu na ich złożenie, uzupełnienie lub poprawienie lub zachodzą przesłanki unieważnienia postępowania.</w:t>
      </w:r>
    </w:p>
    <w:p w:rsidR="00351544" w:rsidRDefault="00351544" w:rsidP="00A863C8">
      <w:pPr>
        <w:pStyle w:val="Tekstpodstawowy220"/>
        <w:overflowPunct w:val="0"/>
        <w:rPr>
          <w:rFonts w:ascii="Times New Roman" w:hAnsi="Times New Roman" w:cs="Times New Roman"/>
          <w:sz w:val="10"/>
          <w:szCs w:val="10"/>
        </w:rPr>
      </w:pPr>
    </w:p>
    <w:p w:rsidR="00E7598A" w:rsidRPr="00FA2E25" w:rsidRDefault="00E7598A" w:rsidP="00B86245">
      <w:pPr>
        <w:pStyle w:val="Tekstpodstawowy220"/>
        <w:numPr>
          <w:ilvl w:val="0"/>
          <w:numId w:val="5"/>
        </w:numPr>
        <w:overflowPunct w:val="0"/>
        <w:rPr>
          <w:sz w:val="20"/>
          <w:szCs w:val="20"/>
        </w:rPr>
      </w:pPr>
      <w:r w:rsidRPr="00FA2E25">
        <w:rPr>
          <w:rFonts w:ascii="Times New Roman" w:hAnsi="Times New Roman" w:cs="Times New Roman"/>
          <w:sz w:val="20"/>
          <w:szCs w:val="20"/>
        </w:rPr>
        <w:t>Zamawiający nie wzywa do złożenia podmiotowych środków dowodowych, jeżeli</w:t>
      </w:r>
    </w:p>
    <w:p w:rsidR="00E7598A" w:rsidRPr="00351544" w:rsidRDefault="00E7598A" w:rsidP="006729E5">
      <w:pPr>
        <w:pStyle w:val="Tekstpodstawowy220"/>
        <w:numPr>
          <w:ilvl w:val="0"/>
          <w:numId w:val="47"/>
        </w:numPr>
        <w:overflowPunct w:val="0"/>
        <w:rPr>
          <w:sz w:val="20"/>
          <w:szCs w:val="20"/>
        </w:rPr>
      </w:pPr>
      <w:r w:rsidRPr="00FA2E25">
        <w:rPr>
          <w:rFonts w:ascii="Times New Roman" w:hAnsi="Times New Roman" w:cs="Times New Roman"/>
          <w:sz w:val="20"/>
          <w:szCs w:val="20"/>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w:t>
      </w:r>
      <w:r w:rsidR="00FA2E25">
        <w:rPr>
          <w:rFonts w:ascii="Times New Roman" w:hAnsi="Times New Roman" w:cs="Times New Roman"/>
          <w:sz w:val="20"/>
          <w:szCs w:val="20"/>
        </w:rPr>
        <w:t>jednolitym europejskim dokumencie zamówienia</w:t>
      </w:r>
      <w:r w:rsidRPr="00FA2E25">
        <w:rPr>
          <w:rFonts w:ascii="Times New Roman" w:hAnsi="Times New Roman" w:cs="Times New Roman"/>
          <w:sz w:val="20"/>
          <w:szCs w:val="20"/>
        </w:rPr>
        <w:t xml:space="preserve"> dane umożliwiające dostęp do tych środków</w:t>
      </w:r>
    </w:p>
    <w:p w:rsidR="00E7598A" w:rsidRPr="0094669D" w:rsidRDefault="00E7598A" w:rsidP="006729E5">
      <w:pPr>
        <w:pStyle w:val="Tekstpodstawowy220"/>
        <w:numPr>
          <w:ilvl w:val="0"/>
          <w:numId w:val="47"/>
        </w:numPr>
        <w:overflowPunct w:val="0"/>
        <w:rPr>
          <w:sz w:val="20"/>
          <w:szCs w:val="20"/>
        </w:rPr>
      </w:pPr>
      <w:r w:rsidRPr="0094669D">
        <w:rPr>
          <w:rFonts w:ascii="Times New Roman" w:hAnsi="Times New Roman" w:cs="Times New Roman"/>
          <w:sz w:val="20"/>
          <w:szCs w:val="20"/>
        </w:rPr>
        <w:t xml:space="preserve">podmiotowym środkiem dowodowym jest oświadczenie, którego treść odpowiada zakresowi oświadczenia, o którym mowa w art. 125 ust. 1 ustawy PZP.  </w:t>
      </w:r>
    </w:p>
    <w:p w:rsidR="00340F04" w:rsidRDefault="00340F04" w:rsidP="00340F04">
      <w:pPr>
        <w:pStyle w:val="Tekstpodstawowy220"/>
        <w:rPr>
          <w:rFonts w:ascii="Times New Roman" w:hAnsi="Times New Roman" w:cs="Times New Roman"/>
          <w:sz w:val="10"/>
          <w:szCs w:val="10"/>
          <w:highlight w:val="yellow"/>
        </w:rPr>
      </w:pPr>
    </w:p>
    <w:p w:rsidR="00901223" w:rsidRPr="00FA2E25" w:rsidRDefault="00340F04" w:rsidP="00B86245">
      <w:pPr>
        <w:pStyle w:val="Tekstpodstawowy220"/>
        <w:numPr>
          <w:ilvl w:val="0"/>
          <w:numId w:val="5"/>
        </w:numPr>
        <w:rPr>
          <w:rFonts w:ascii="Times New Roman" w:hAnsi="Times New Roman" w:cs="Times New Roman"/>
          <w:sz w:val="10"/>
          <w:szCs w:val="10"/>
        </w:rPr>
      </w:pPr>
      <w:r w:rsidRPr="00FA2E25">
        <w:rPr>
          <w:rFonts w:ascii="Times New Roman" w:hAnsi="Times New Roman" w:cs="Times New Roman"/>
          <w:sz w:val="20"/>
          <w:szCs w:val="20"/>
        </w:rPr>
        <w:t>Wykonawca nie jest zobowiązany do złożenia podmiotowych środków dowodowych, które Zamawiający posiada, jeżeli Wykonawca wskaże te środki oraz potwierdzi ich prawidłowość i aktualność.</w:t>
      </w:r>
    </w:p>
    <w:p w:rsidR="00994489" w:rsidRDefault="00994489" w:rsidP="0017302C">
      <w:pPr>
        <w:tabs>
          <w:tab w:val="left" w:pos="1800"/>
          <w:tab w:val="left" w:pos="1854"/>
        </w:tabs>
        <w:jc w:val="both"/>
        <w:rPr>
          <w:color w:val="auto"/>
          <w:sz w:val="20"/>
          <w:szCs w:val="20"/>
        </w:rPr>
      </w:pPr>
    </w:p>
    <w:p w:rsidR="00994489" w:rsidRDefault="00994489" w:rsidP="0017302C">
      <w:pPr>
        <w:tabs>
          <w:tab w:val="left" w:pos="1800"/>
          <w:tab w:val="left" w:pos="1854"/>
        </w:tabs>
        <w:jc w:val="both"/>
        <w:rPr>
          <w:color w:val="auto"/>
          <w:sz w:val="20"/>
          <w:szCs w:val="20"/>
        </w:rPr>
      </w:pPr>
    </w:p>
    <w:p w:rsidR="005E3342" w:rsidRPr="002B4B64" w:rsidRDefault="005E3342" w:rsidP="005E3342">
      <w:pPr>
        <w:rPr>
          <w:b/>
          <w:color w:val="auto"/>
          <w:sz w:val="22"/>
          <w:szCs w:val="22"/>
          <w:u w:val="single"/>
        </w:rPr>
      </w:pPr>
      <w:r w:rsidRPr="002B4B64">
        <w:rPr>
          <w:b/>
          <w:color w:val="auto"/>
          <w:sz w:val="22"/>
          <w:szCs w:val="22"/>
          <w:u w:val="single"/>
        </w:rPr>
        <w:t>V</w:t>
      </w:r>
      <w:r w:rsidR="00BB111F" w:rsidRPr="002B4B64">
        <w:rPr>
          <w:b/>
          <w:color w:val="auto"/>
          <w:sz w:val="22"/>
          <w:szCs w:val="22"/>
          <w:u w:val="single"/>
        </w:rPr>
        <w:t>II</w:t>
      </w:r>
      <w:r w:rsidRPr="002B4B64">
        <w:rPr>
          <w:b/>
          <w:color w:val="auto"/>
          <w:sz w:val="22"/>
          <w:szCs w:val="22"/>
          <w:u w:val="single"/>
        </w:rPr>
        <w:t>I. Przedmiotowe środki dowodowe:</w:t>
      </w:r>
    </w:p>
    <w:p w:rsidR="005E3342" w:rsidRPr="00945CA3" w:rsidRDefault="005E3342" w:rsidP="00AC2E10">
      <w:pPr>
        <w:tabs>
          <w:tab w:val="left" w:pos="1800"/>
          <w:tab w:val="left" w:pos="1854"/>
        </w:tabs>
        <w:ind w:left="1086"/>
        <w:jc w:val="both"/>
        <w:rPr>
          <w:color w:val="auto"/>
          <w:sz w:val="10"/>
          <w:szCs w:val="10"/>
        </w:rPr>
      </w:pPr>
    </w:p>
    <w:p w:rsidR="00A269A5" w:rsidRPr="00945CA3" w:rsidRDefault="00A269A5" w:rsidP="006729E5">
      <w:pPr>
        <w:pStyle w:val="Default"/>
        <w:numPr>
          <w:ilvl w:val="0"/>
          <w:numId w:val="31"/>
        </w:numPr>
        <w:jc w:val="both"/>
        <w:rPr>
          <w:color w:val="auto"/>
          <w:sz w:val="20"/>
          <w:szCs w:val="20"/>
        </w:rPr>
      </w:pPr>
      <w:r w:rsidRPr="00945CA3">
        <w:rPr>
          <w:color w:val="auto"/>
          <w:sz w:val="20"/>
          <w:szCs w:val="20"/>
        </w:rPr>
        <w:t xml:space="preserve">Wykonawca w celu potwierdzenia, że oferowane dostawy </w:t>
      </w:r>
      <w:r w:rsidR="00AC2E10" w:rsidRPr="00945CA3">
        <w:rPr>
          <w:color w:val="auto"/>
          <w:sz w:val="20"/>
          <w:szCs w:val="20"/>
        </w:rPr>
        <w:t>spełniają określone przez Zamawiającego wymagania</w:t>
      </w:r>
      <w:r w:rsidRPr="00945CA3">
        <w:rPr>
          <w:color w:val="auto"/>
          <w:sz w:val="20"/>
          <w:szCs w:val="20"/>
        </w:rPr>
        <w:t>, złoży</w:t>
      </w:r>
      <w:r w:rsidR="00AC2E10" w:rsidRPr="00945CA3">
        <w:rPr>
          <w:color w:val="auto"/>
          <w:sz w:val="20"/>
          <w:szCs w:val="20"/>
        </w:rPr>
        <w:t xml:space="preserve"> wraz z ofertą</w:t>
      </w:r>
      <w:r w:rsidRPr="00945CA3">
        <w:rPr>
          <w:color w:val="auto"/>
          <w:sz w:val="20"/>
          <w:szCs w:val="20"/>
        </w:rPr>
        <w:t xml:space="preserve">, aktualne na dzień złożenia </w:t>
      </w:r>
      <w:r w:rsidR="0086670A" w:rsidRPr="00945CA3">
        <w:rPr>
          <w:color w:val="auto"/>
          <w:sz w:val="20"/>
          <w:szCs w:val="20"/>
        </w:rPr>
        <w:t>przedmiotowe środki dowodowe</w:t>
      </w:r>
      <w:r w:rsidRPr="00945CA3">
        <w:rPr>
          <w:color w:val="auto"/>
          <w:sz w:val="20"/>
          <w:szCs w:val="20"/>
        </w:rPr>
        <w:t>:</w:t>
      </w:r>
    </w:p>
    <w:p w:rsidR="000A72E4" w:rsidRPr="009840CB" w:rsidRDefault="00AC2E10" w:rsidP="00E94A86">
      <w:pPr>
        <w:pStyle w:val="Akapitzlist"/>
        <w:numPr>
          <w:ilvl w:val="0"/>
          <w:numId w:val="49"/>
        </w:numPr>
        <w:tabs>
          <w:tab w:val="left" w:pos="1068"/>
          <w:tab w:val="left" w:pos="1800"/>
          <w:tab w:val="left" w:pos="1854"/>
        </w:tabs>
        <w:overflowPunct/>
        <w:jc w:val="both"/>
        <w:rPr>
          <w:color w:val="000000" w:themeColor="text1"/>
          <w:sz w:val="20"/>
          <w:szCs w:val="20"/>
        </w:rPr>
      </w:pPr>
      <w:r w:rsidRPr="009840CB">
        <w:rPr>
          <w:color w:val="000000" w:themeColor="text1"/>
          <w:sz w:val="20"/>
          <w:szCs w:val="20"/>
        </w:rPr>
        <w:lastRenderedPageBreak/>
        <w:t>oświadczenie, że oferowany asortyment posiada dokumenty wymagane przez obowiązujące prawo na podstawie których może być wprowadzony do obrotu i stosowan</w:t>
      </w:r>
      <w:r w:rsidR="009840CB">
        <w:rPr>
          <w:color w:val="000000" w:themeColor="text1"/>
          <w:sz w:val="20"/>
          <w:szCs w:val="20"/>
        </w:rPr>
        <w:t>ia w placówkach ochrony zdrowia </w:t>
      </w:r>
      <w:r w:rsidRPr="009840CB">
        <w:rPr>
          <w:color w:val="000000" w:themeColor="text1"/>
          <w:sz w:val="20"/>
          <w:szCs w:val="20"/>
        </w:rPr>
        <w:t>RP</w:t>
      </w:r>
      <w:r w:rsidR="003341B8" w:rsidRPr="009840CB">
        <w:rPr>
          <w:sz w:val="20"/>
          <w:szCs w:val="20"/>
        </w:rPr>
        <w:t xml:space="preserve"> </w:t>
      </w:r>
      <w:r w:rsidRPr="009840CB">
        <w:rPr>
          <w:rFonts w:cs="Times New Roman"/>
          <w:color w:val="000000" w:themeColor="text1"/>
          <w:sz w:val="20"/>
          <w:szCs w:val="20"/>
        </w:rPr>
        <w:t>(</w:t>
      </w:r>
      <w:r w:rsidRPr="009840CB">
        <w:rPr>
          <w:rFonts w:cs="Times New Roman"/>
          <w:bCs/>
          <w:color w:val="000000" w:themeColor="text1"/>
          <w:sz w:val="20"/>
          <w:szCs w:val="20"/>
        </w:rPr>
        <w:t xml:space="preserve">Załącznik nr </w:t>
      </w:r>
      <w:r w:rsidR="00787319" w:rsidRPr="009840CB">
        <w:rPr>
          <w:rFonts w:cs="Times New Roman"/>
          <w:bCs/>
          <w:color w:val="000000" w:themeColor="text1"/>
          <w:sz w:val="20"/>
          <w:szCs w:val="20"/>
        </w:rPr>
        <w:t>5</w:t>
      </w:r>
      <w:r w:rsidRPr="009840CB">
        <w:rPr>
          <w:rFonts w:cs="Times New Roman"/>
          <w:color w:val="000000" w:themeColor="text1"/>
          <w:sz w:val="20"/>
          <w:szCs w:val="20"/>
        </w:rPr>
        <w:t xml:space="preserve"> </w:t>
      </w:r>
      <w:r w:rsidRPr="009840CB">
        <w:rPr>
          <w:rFonts w:cs="Times New Roman"/>
          <w:bCs/>
          <w:color w:val="000000" w:themeColor="text1"/>
          <w:sz w:val="20"/>
          <w:szCs w:val="20"/>
        </w:rPr>
        <w:t>do SWZ</w:t>
      </w:r>
      <w:r w:rsidR="00D95B8A" w:rsidRPr="009840CB">
        <w:rPr>
          <w:rFonts w:cs="Times New Roman"/>
          <w:color w:val="000000" w:themeColor="text1"/>
          <w:sz w:val="20"/>
          <w:szCs w:val="20"/>
        </w:rPr>
        <w:t>)</w:t>
      </w:r>
      <w:r w:rsidR="00230D6A">
        <w:rPr>
          <w:rFonts w:cs="Times New Roman"/>
          <w:color w:val="000000" w:themeColor="text1"/>
          <w:sz w:val="20"/>
          <w:szCs w:val="20"/>
        </w:rPr>
        <w:t>.</w:t>
      </w:r>
    </w:p>
    <w:p w:rsidR="00CC43F0" w:rsidRPr="00945CA3" w:rsidRDefault="00CC43F0" w:rsidP="0017302C">
      <w:pPr>
        <w:tabs>
          <w:tab w:val="left" w:pos="1068"/>
          <w:tab w:val="left" w:pos="1800"/>
          <w:tab w:val="left" w:pos="1854"/>
        </w:tabs>
        <w:overflowPunct/>
        <w:jc w:val="both"/>
        <w:rPr>
          <w:color w:val="auto"/>
          <w:sz w:val="10"/>
          <w:szCs w:val="10"/>
        </w:rPr>
      </w:pPr>
    </w:p>
    <w:p w:rsidR="00243F3A" w:rsidRPr="000E73FC" w:rsidRDefault="00AC2E10" w:rsidP="006729E5">
      <w:pPr>
        <w:pStyle w:val="Akapitzlist"/>
        <w:numPr>
          <w:ilvl w:val="0"/>
          <w:numId w:val="31"/>
        </w:numPr>
        <w:tabs>
          <w:tab w:val="left" w:pos="1068"/>
          <w:tab w:val="left" w:pos="1800"/>
          <w:tab w:val="left" w:pos="1854"/>
        </w:tabs>
        <w:overflowPunct/>
        <w:jc w:val="both"/>
        <w:rPr>
          <w:rFonts w:cs="Times New Roman"/>
          <w:color w:val="auto"/>
          <w:sz w:val="20"/>
          <w:szCs w:val="20"/>
        </w:rPr>
      </w:pPr>
      <w:r w:rsidRPr="000E73FC">
        <w:rPr>
          <w:rFonts w:cs="Times New Roman"/>
          <w:color w:val="auto"/>
          <w:sz w:val="20"/>
          <w:szCs w:val="20"/>
        </w:rPr>
        <w:t xml:space="preserve">Jeżeli Wykonawca nie złożył przedmiotowych środków dowodowych lub złożone przedmiotowe środki dowodowe są niekompletne, </w:t>
      </w:r>
      <w:r w:rsidR="00945CA3" w:rsidRPr="000E73FC">
        <w:rPr>
          <w:rFonts w:cs="Times New Roman"/>
          <w:color w:val="auto"/>
          <w:sz w:val="20"/>
          <w:szCs w:val="20"/>
        </w:rPr>
        <w:t>Z</w:t>
      </w:r>
      <w:r w:rsidRPr="000E73FC">
        <w:rPr>
          <w:rFonts w:cs="Times New Roman"/>
          <w:color w:val="auto"/>
          <w:sz w:val="20"/>
          <w:szCs w:val="20"/>
        </w:rPr>
        <w:t xml:space="preserve">amawiający </w:t>
      </w:r>
      <w:r w:rsidR="00787319" w:rsidRPr="000E73FC">
        <w:rPr>
          <w:rFonts w:cs="Times New Roman"/>
          <w:color w:val="auto"/>
          <w:sz w:val="20"/>
          <w:szCs w:val="20"/>
        </w:rPr>
        <w:t>wezwie</w:t>
      </w:r>
      <w:r w:rsidRPr="000E73FC">
        <w:rPr>
          <w:rFonts w:cs="Times New Roman"/>
          <w:color w:val="auto"/>
          <w:sz w:val="20"/>
          <w:szCs w:val="20"/>
        </w:rPr>
        <w:t xml:space="preserve"> do ich złożenia lub uzupełnienia w wyznaczonym terminie. Przepisu nie stosuje się, jeżeli przedmiotowy środek dowodowy </w:t>
      </w:r>
      <w:r w:rsidR="00787319" w:rsidRPr="000E73FC">
        <w:rPr>
          <w:rFonts w:cs="Times New Roman"/>
          <w:color w:val="auto"/>
          <w:sz w:val="20"/>
          <w:szCs w:val="20"/>
        </w:rPr>
        <w:t>służy potwierdzeniu zgodności z </w:t>
      </w:r>
      <w:r w:rsidRPr="000E73FC">
        <w:rPr>
          <w:rFonts w:cs="Times New Roman"/>
          <w:color w:val="auto"/>
          <w:sz w:val="20"/>
          <w:szCs w:val="20"/>
        </w:rPr>
        <w:t>cechami lub kryteriami określonymi w opisie kryteriów oceny ofert lub, pomimo złożenia przedmiotowego środka dowodowego, oferta podlega odrzuceniu albo zachodzą przesłanki unieważnienia postępowania.</w:t>
      </w:r>
    </w:p>
    <w:p w:rsidR="003341B8" w:rsidRDefault="003341B8" w:rsidP="001E6CB5">
      <w:pPr>
        <w:jc w:val="both"/>
        <w:rPr>
          <w:color w:val="auto"/>
          <w:sz w:val="20"/>
          <w:szCs w:val="20"/>
        </w:rPr>
      </w:pPr>
    </w:p>
    <w:p w:rsidR="008C2B87" w:rsidRDefault="008C2B87" w:rsidP="001E6CB5">
      <w:pPr>
        <w:jc w:val="both"/>
        <w:rPr>
          <w:color w:val="auto"/>
          <w:sz w:val="20"/>
          <w:szCs w:val="20"/>
        </w:rPr>
      </w:pPr>
    </w:p>
    <w:p w:rsidR="003D7E76" w:rsidRPr="00A871D7" w:rsidRDefault="001E69A3" w:rsidP="0017302C">
      <w:pPr>
        <w:jc w:val="both"/>
        <w:rPr>
          <w:color w:val="auto"/>
          <w:sz w:val="22"/>
          <w:szCs w:val="22"/>
        </w:rPr>
      </w:pPr>
      <w:r>
        <w:rPr>
          <w:b/>
          <w:color w:val="auto"/>
          <w:sz w:val="22"/>
          <w:szCs w:val="22"/>
          <w:u w:val="single"/>
        </w:rPr>
        <w:t>I</w:t>
      </w:r>
      <w:r w:rsidR="00BB111F" w:rsidRPr="00A871D7">
        <w:rPr>
          <w:b/>
          <w:color w:val="auto"/>
          <w:sz w:val="22"/>
          <w:szCs w:val="22"/>
          <w:u w:val="single"/>
        </w:rPr>
        <w:t>X</w:t>
      </w:r>
      <w:r w:rsidR="003D7E76" w:rsidRPr="00A871D7">
        <w:rPr>
          <w:b/>
          <w:color w:val="auto"/>
          <w:sz w:val="22"/>
          <w:szCs w:val="22"/>
          <w:u w:val="single"/>
        </w:rPr>
        <w:t>. Informacja dla Wykonawców wspólnie ubiegających się o udzielenie zamówienia:</w:t>
      </w:r>
    </w:p>
    <w:p w:rsidR="003D7E76" w:rsidRPr="00671F4C" w:rsidRDefault="003D7E76" w:rsidP="003D7E76">
      <w:pPr>
        <w:jc w:val="both"/>
        <w:rPr>
          <w:color w:val="auto"/>
          <w:sz w:val="10"/>
          <w:szCs w:val="10"/>
        </w:rPr>
      </w:pPr>
    </w:p>
    <w:p w:rsidR="0017302C" w:rsidRPr="00671F4C" w:rsidRDefault="00FD49DB" w:rsidP="006729E5">
      <w:pPr>
        <w:numPr>
          <w:ilvl w:val="0"/>
          <w:numId w:val="29"/>
        </w:numPr>
        <w:jc w:val="both"/>
        <w:rPr>
          <w:rFonts w:cs="Times New Roman"/>
          <w:color w:val="auto"/>
          <w:sz w:val="10"/>
          <w:szCs w:val="10"/>
        </w:rPr>
      </w:pPr>
      <w:r w:rsidRPr="00671F4C">
        <w:rPr>
          <w:rFonts w:eastAsia="Calibri" w:cs="Times New Roman"/>
          <w:color w:val="auto"/>
          <w:sz w:val="20"/>
          <w:szCs w:val="20"/>
        </w:rPr>
        <w:t>Wykonawcy mogą wspólnie ubiegać się o udzielenie zamówienia</w:t>
      </w:r>
      <w:r w:rsidR="0017302C" w:rsidRPr="00671F4C">
        <w:rPr>
          <w:rFonts w:eastAsia="Calibri" w:cs="Times New Roman"/>
          <w:color w:val="auto"/>
          <w:sz w:val="20"/>
          <w:szCs w:val="20"/>
        </w:rPr>
        <w:t>.</w:t>
      </w:r>
      <w:r w:rsidRPr="00671F4C">
        <w:rPr>
          <w:rFonts w:eastAsia="Calibri" w:cs="Times New Roman"/>
          <w:color w:val="auto"/>
          <w:sz w:val="20"/>
          <w:szCs w:val="20"/>
        </w:rPr>
        <w:t xml:space="preserve"> </w:t>
      </w:r>
      <w:r w:rsidR="00A9397E" w:rsidRPr="00671F4C">
        <w:rPr>
          <w:rFonts w:eastAsia="Calibri" w:cs="Times New Roman"/>
          <w:color w:val="auto"/>
          <w:sz w:val="20"/>
          <w:szCs w:val="20"/>
        </w:rPr>
        <w:t xml:space="preserve">Wykonawcy wspólnie </w:t>
      </w:r>
      <w:r w:rsidR="00A9397E" w:rsidRPr="00671F4C">
        <w:rPr>
          <w:rFonts w:cs="Times New Roman"/>
          <w:color w:val="auto"/>
          <w:sz w:val="20"/>
          <w:szCs w:val="20"/>
        </w:rPr>
        <w:t xml:space="preserve">ubiegający się o udzielenie zamówienia zobowiązani są do złożenia wraz z ofertą pełnomocnictwa do reprezentowania ich w postępowaniu albo reprezentowania ich w postępowaniu i zawarcia umowy w sprawie zamówienia publicznego. </w:t>
      </w:r>
    </w:p>
    <w:p w:rsidR="00193DC4" w:rsidRDefault="00193DC4" w:rsidP="00671F4C">
      <w:pPr>
        <w:jc w:val="both"/>
        <w:rPr>
          <w:rFonts w:cs="Times New Roman"/>
          <w:color w:val="auto"/>
          <w:sz w:val="10"/>
          <w:szCs w:val="10"/>
        </w:rPr>
      </w:pPr>
    </w:p>
    <w:p w:rsidR="003D7E76" w:rsidRPr="004F5965" w:rsidRDefault="003D7E76" w:rsidP="006729E5">
      <w:pPr>
        <w:numPr>
          <w:ilvl w:val="0"/>
          <w:numId w:val="29"/>
        </w:numPr>
        <w:jc w:val="both"/>
        <w:rPr>
          <w:rFonts w:cs="Times New Roman"/>
          <w:color w:val="auto"/>
          <w:sz w:val="20"/>
          <w:szCs w:val="20"/>
        </w:rPr>
      </w:pPr>
      <w:r w:rsidRPr="00796140">
        <w:rPr>
          <w:rFonts w:eastAsia="Calibri" w:cs="Times New Roman"/>
          <w:color w:val="auto"/>
          <w:sz w:val="20"/>
          <w:szCs w:val="20"/>
        </w:rPr>
        <w:t>W przypadku Wykonawców wspólnie ubiegających się o udzielenie zamówienia</w:t>
      </w:r>
      <w:r w:rsidR="00796140" w:rsidRPr="00796140">
        <w:rPr>
          <w:rFonts w:eastAsia="Calibri" w:cs="Times New Roman"/>
          <w:color w:val="auto"/>
          <w:sz w:val="20"/>
          <w:szCs w:val="20"/>
        </w:rPr>
        <w:t xml:space="preserve"> jednolity europejski dokument zamówienia</w:t>
      </w:r>
      <w:r w:rsidRPr="00796140">
        <w:rPr>
          <w:rFonts w:eastAsia="Calibri" w:cs="Times New Roman"/>
          <w:color w:val="auto"/>
          <w:sz w:val="20"/>
          <w:szCs w:val="20"/>
        </w:rPr>
        <w:t xml:space="preserve"> składa każdy z Wykonawców. Oświadczeni</w:t>
      </w:r>
      <w:r w:rsidR="00796140" w:rsidRPr="00796140">
        <w:rPr>
          <w:rFonts w:eastAsia="Calibri" w:cs="Times New Roman"/>
          <w:color w:val="auto"/>
          <w:sz w:val="20"/>
          <w:szCs w:val="20"/>
        </w:rPr>
        <w:t>e</w:t>
      </w:r>
      <w:r w:rsidRPr="00796140">
        <w:rPr>
          <w:rFonts w:eastAsia="Calibri" w:cs="Times New Roman"/>
          <w:color w:val="auto"/>
          <w:sz w:val="20"/>
          <w:szCs w:val="20"/>
        </w:rPr>
        <w:t xml:space="preserve"> t</w:t>
      </w:r>
      <w:r w:rsidR="00796140" w:rsidRPr="00796140">
        <w:rPr>
          <w:rFonts w:eastAsia="Calibri" w:cs="Times New Roman"/>
          <w:color w:val="auto"/>
          <w:sz w:val="20"/>
          <w:szCs w:val="20"/>
        </w:rPr>
        <w:t>o</w:t>
      </w:r>
      <w:r w:rsidRPr="00796140">
        <w:rPr>
          <w:rFonts w:eastAsia="Calibri" w:cs="Times New Roman"/>
          <w:color w:val="auto"/>
          <w:sz w:val="20"/>
          <w:szCs w:val="20"/>
        </w:rPr>
        <w:t xml:space="preserve"> potwierdza brak podstaw wykluczenia oraz spełnianie warunków udziału </w:t>
      </w:r>
      <w:r w:rsidR="00796140" w:rsidRPr="00796140">
        <w:rPr>
          <w:rFonts w:eastAsia="Calibri" w:cs="Times New Roman"/>
          <w:color w:val="auto"/>
          <w:sz w:val="20"/>
          <w:szCs w:val="20"/>
        </w:rPr>
        <w:t xml:space="preserve">w postępowaniu </w:t>
      </w:r>
      <w:r w:rsidRPr="00796140">
        <w:rPr>
          <w:rFonts w:eastAsia="Calibri" w:cs="Times New Roman"/>
          <w:color w:val="auto"/>
          <w:sz w:val="20"/>
          <w:szCs w:val="20"/>
        </w:rPr>
        <w:t>w zakresie, w jakim każdy z Wykonawców</w:t>
      </w:r>
      <w:r w:rsidR="00D80F92" w:rsidRPr="00796140">
        <w:rPr>
          <w:rFonts w:eastAsia="Calibri" w:cs="Times New Roman"/>
          <w:color w:val="auto"/>
          <w:sz w:val="20"/>
          <w:szCs w:val="20"/>
        </w:rPr>
        <w:t xml:space="preserve"> wykazuje spełnianie warunków udziału w postępowaniu.</w:t>
      </w:r>
    </w:p>
    <w:p w:rsidR="004F5965" w:rsidRPr="00796140" w:rsidRDefault="004F5965" w:rsidP="004F5965">
      <w:pPr>
        <w:jc w:val="both"/>
        <w:rPr>
          <w:rFonts w:cs="Times New Roman"/>
          <w:color w:val="auto"/>
          <w:sz w:val="10"/>
          <w:szCs w:val="10"/>
        </w:rPr>
      </w:pPr>
    </w:p>
    <w:p w:rsidR="004F5965" w:rsidRPr="00796140" w:rsidRDefault="004F5965" w:rsidP="006729E5">
      <w:pPr>
        <w:numPr>
          <w:ilvl w:val="0"/>
          <w:numId w:val="29"/>
        </w:numPr>
        <w:jc w:val="both"/>
        <w:rPr>
          <w:rFonts w:cs="Times New Roman"/>
          <w:color w:val="auto"/>
          <w:sz w:val="20"/>
          <w:szCs w:val="20"/>
        </w:rPr>
      </w:pPr>
      <w:r w:rsidRPr="00796140">
        <w:rPr>
          <w:rFonts w:eastAsia="Calibri" w:cs="Times New Roman"/>
          <w:color w:val="auto"/>
          <w:sz w:val="20"/>
          <w:szCs w:val="20"/>
        </w:rPr>
        <w:t xml:space="preserve">W przypadku Wykonawców wspólnie ubiegających się o udzielenie zamówienia </w:t>
      </w:r>
      <w:r>
        <w:rPr>
          <w:rFonts w:eastAsia="Calibri" w:cs="Times New Roman"/>
          <w:color w:val="auto"/>
          <w:sz w:val="20"/>
          <w:szCs w:val="20"/>
        </w:rPr>
        <w:t xml:space="preserve">Oświadczenie </w:t>
      </w:r>
      <w:r w:rsidR="00047E41" w:rsidRPr="00047E41">
        <w:rPr>
          <w:rFonts w:eastAsia="Calibri" w:cs="Times New Roman"/>
          <w:color w:val="auto"/>
          <w:sz w:val="20"/>
          <w:szCs w:val="20"/>
        </w:rPr>
        <w:t xml:space="preserve">wykonawcy/wykonawcy wspólnie ubiegającego się o udzielenie zamówienia </w:t>
      </w:r>
      <w:r w:rsidR="00047E41">
        <w:rPr>
          <w:rFonts w:eastAsia="Calibri" w:cs="Times New Roman"/>
          <w:color w:val="auto"/>
          <w:sz w:val="20"/>
          <w:szCs w:val="20"/>
        </w:rPr>
        <w:t>dotyczące</w:t>
      </w:r>
      <w:r w:rsidR="00047E41" w:rsidRPr="00047E41">
        <w:rPr>
          <w:rFonts w:eastAsia="Calibri" w:cs="Times New Roman"/>
          <w:color w:val="auto"/>
          <w:sz w:val="20"/>
          <w:szCs w:val="20"/>
        </w:rPr>
        <w:t xml:space="preserve"> </w:t>
      </w:r>
      <w:r w:rsidR="00047E41">
        <w:rPr>
          <w:rFonts w:eastAsia="Calibri" w:cs="Times New Roman"/>
          <w:color w:val="auto"/>
          <w:sz w:val="20"/>
          <w:szCs w:val="20"/>
        </w:rPr>
        <w:t>przesłanek</w:t>
      </w:r>
      <w:r w:rsidR="00047E41" w:rsidRPr="00047E41">
        <w:rPr>
          <w:rFonts w:eastAsia="Calibri" w:cs="Times New Roman"/>
          <w:color w:val="auto"/>
          <w:sz w:val="20"/>
          <w:szCs w:val="20"/>
        </w:rPr>
        <w:t xml:space="preserve"> </w:t>
      </w:r>
      <w:r w:rsidR="00047E41">
        <w:rPr>
          <w:rFonts w:eastAsia="Calibri" w:cs="Times New Roman"/>
          <w:color w:val="auto"/>
          <w:sz w:val="20"/>
          <w:szCs w:val="20"/>
        </w:rPr>
        <w:t>wykluczenia z art</w:t>
      </w:r>
      <w:r w:rsidR="00047E41" w:rsidRPr="00047E41">
        <w:rPr>
          <w:rFonts w:eastAsia="Calibri" w:cs="Times New Roman"/>
          <w:color w:val="auto"/>
          <w:sz w:val="20"/>
          <w:szCs w:val="20"/>
        </w:rPr>
        <w:t xml:space="preserve">. 5K </w:t>
      </w:r>
      <w:r w:rsidR="00047E41">
        <w:rPr>
          <w:rFonts w:eastAsia="Calibri" w:cs="Times New Roman"/>
          <w:color w:val="auto"/>
          <w:sz w:val="20"/>
          <w:szCs w:val="20"/>
        </w:rPr>
        <w:t>rozporządzenia</w:t>
      </w:r>
      <w:r w:rsidR="00047E41" w:rsidRPr="00047E41">
        <w:rPr>
          <w:rFonts w:eastAsia="Calibri" w:cs="Times New Roman"/>
          <w:color w:val="auto"/>
          <w:sz w:val="20"/>
          <w:szCs w:val="20"/>
        </w:rPr>
        <w:t xml:space="preserve"> 833/2014 </w:t>
      </w:r>
      <w:r w:rsidR="00047E41">
        <w:rPr>
          <w:rFonts w:eastAsia="Calibri" w:cs="Times New Roman"/>
          <w:color w:val="auto"/>
          <w:sz w:val="20"/>
          <w:szCs w:val="20"/>
        </w:rPr>
        <w:t>oraz</w:t>
      </w:r>
      <w:r w:rsidR="00047E41" w:rsidRPr="00047E41">
        <w:rPr>
          <w:rFonts w:eastAsia="Calibri" w:cs="Times New Roman"/>
          <w:color w:val="auto"/>
          <w:sz w:val="20"/>
          <w:szCs w:val="20"/>
        </w:rPr>
        <w:t xml:space="preserve"> </w:t>
      </w:r>
      <w:r w:rsidR="00047E41">
        <w:rPr>
          <w:rFonts w:eastAsia="Calibri" w:cs="Times New Roman"/>
          <w:color w:val="auto"/>
          <w:sz w:val="20"/>
          <w:szCs w:val="20"/>
        </w:rPr>
        <w:t>art</w:t>
      </w:r>
      <w:r w:rsidR="00047E41" w:rsidRPr="00047E41">
        <w:rPr>
          <w:rFonts w:eastAsia="Calibri" w:cs="Times New Roman"/>
          <w:color w:val="auto"/>
          <w:sz w:val="20"/>
          <w:szCs w:val="20"/>
        </w:rPr>
        <w:t xml:space="preserve">. 7 </w:t>
      </w:r>
      <w:r w:rsidR="00047E41">
        <w:rPr>
          <w:rFonts w:eastAsia="Calibri" w:cs="Times New Roman"/>
          <w:color w:val="auto"/>
          <w:sz w:val="20"/>
          <w:szCs w:val="20"/>
        </w:rPr>
        <w:t>ust</w:t>
      </w:r>
      <w:r w:rsidR="00047E41" w:rsidRPr="00047E41">
        <w:rPr>
          <w:rFonts w:eastAsia="Calibri" w:cs="Times New Roman"/>
          <w:color w:val="auto"/>
          <w:sz w:val="20"/>
          <w:szCs w:val="20"/>
        </w:rPr>
        <w:t xml:space="preserve">. 1 </w:t>
      </w:r>
      <w:r w:rsidR="00047E41">
        <w:rPr>
          <w:rFonts w:eastAsia="Calibri" w:cs="Times New Roman"/>
          <w:color w:val="auto"/>
          <w:sz w:val="20"/>
          <w:szCs w:val="20"/>
        </w:rPr>
        <w:t>ustawy</w:t>
      </w:r>
      <w:r w:rsidR="00047E41" w:rsidRPr="00047E41">
        <w:rPr>
          <w:rFonts w:eastAsia="Calibri" w:cs="Times New Roman"/>
          <w:color w:val="auto"/>
          <w:sz w:val="20"/>
          <w:szCs w:val="20"/>
        </w:rPr>
        <w:t xml:space="preserve"> </w:t>
      </w:r>
      <w:r w:rsidR="00047E41">
        <w:rPr>
          <w:rFonts w:eastAsia="Calibri" w:cs="Times New Roman"/>
          <w:color w:val="auto"/>
          <w:sz w:val="20"/>
          <w:szCs w:val="20"/>
        </w:rPr>
        <w:t>o</w:t>
      </w:r>
      <w:r w:rsidR="00047E41" w:rsidRPr="00047E41">
        <w:rPr>
          <w:rFonts w:eastAsia="Calibri" w:cs="Times New Roman"/>
          <w:color w:val="auto"/>
          <w:sz w:val="20"/>
          <w:szCs w:val="20"/>
        </w:rPr>
        <w:t xml:space="preserve"> </w:t>
      </w:r>
      <w:r w:rsidR="00047E41">
        <w:rPr>
          <w:rFonts w:eastAsia="Calibri" w:cs="Times New Roman"/>
          <w:color w:val="auto"/>
          <w:sz w:val="20"/>
          <w:szCs w:val="20"/>
        </w:rPr>
        <w:t>szczególnych</w:t>
      </w:r>
      <w:r w:rsidR="00047E41" w:rsidRPr="00047E41">
        <w:rPr>
          <w:rFonts w:eastAsia="Calibri" w:cs="Times New Roman"/>
          <w:color w:val="auto"/>
          <w:sz w:val="20"/>
          <w:szCs w:val="20"/>
        </w:rPr>
        <w:t xml:space="preserve"> </w:t>
      </w:r>
      <w:r w:rsidR="00047E41">
        <w:rPr>
          <w:rFonts w:eastAsia="Calibri" w:cs="Times New Roman"/>
          <w:color w:val="auto"/>
          <w:sz w:val="20"/>
          <w:szCs w:val="20"/>
        </w:rPr>
        <w:t>rozwiązaniach</w:t>
      </w:r>
      <w:r w:rsidR="00047E41" w:rsidRPr="00047E41">
        <w:rPr>
          <w:rFonts w:eastAsia="Calibri" w:cs="Times New Roman"/>
          <w:color w:val="auto"/>
          <w:sz w:val="20"/>
          <w:szCs w:val="20"/>
        </w:rPr>
        <w:t xml:space="preserve"> </w:t>
      </w:r>
      <w:r w:rsidR="00047E41">
        <w:rPr>
          <w:rFonts w:eastAsia="Calibri" w:cs="Times New Roman"/>
          <w:color w:val="auto"/>
          <w:sz w:val="20"/>
          <w:szCs w:val="20"/>
        </w:rPr>
        <w:t>w</w:t>
      </w:r>
      <w:r w:rsidR="003341B8">
        <w:rPr>
          <w:rFonts w:eastAsia="Calibri" w:cs="Times New Roman"/>
          <w:color w:val="auto"/>
          <w:sz w:val="20"/>
          <w:szCs w:val="20"/>
        </w:rPr>
        <w:t> </w:t>
      </w:r>
      <w:r w:rsidR="00047E41">
        <w:rPr>
          <w:rFonts w:eastAsia="Calibri" w:cs="Times New Roman"/>
          <w:color w:val="auto"/>
          <w:sz w:val="20"/>
          <w:szCs w:val="20"/>
        </w:rPr>
        <w:t>zakresie</w:t>
      </w:r>
      <w:r w:rsidR="00047E41" w:rsidRPr="00047E41">
        <w:rPr>
          <w:rFonts w:eastAsia="Calibri" w:cs="Times New Roman"/>
          <w:color w:val="auto"/>
          <w:sz w:val="20"/>
          <w:szCs w:val="20"/>
        </w:rPr>
        <w:t xml:space="preserve"> </w:t>
      </w:r>
      <w:r w:rsidR="00047E41">
        <w:rPr>
          <w:rFonts w:eastAsia="Calibri" w:cs="Times New Roman"/>
          <w:color w:val="auto"/>
          <w:sz w:val="20"/>
          <w:szCs w:val="20"/>
        </w:rPr>
        <w:t>przeciwdziałania</w:t>
      </w:r>
      <w:r w:rsidR="00047E41" w:rsidRPr="00047E41">
        <w:rPr>
          <w:rFonts w:eastAsia="Calibri" w:cs="Times New Roman"/>
          <w:color w:val="auto"/>
          <w:sz w:val="20"/>
          <w:szCs w:val="20"/>
        </w:rPr>
        <w:t xml:space="preserve"> </w:t>
      </w:r>
      <w:r w:rsidR="00047E41">
        <w:rPr>
          <w:rFonts w:eastAsia="Calibri" w:cs="Times New Roman"/>
          <w:color w:val="auto"/>
          <w:sz w:val="20"/>
          <w:szCs w:val="20"/>
        </w:rPr>
        <w:t>wspieraniu</w:t>
      </w:r>
      <w:r w:rsidR="00047E41" w:rsidRPr="00047E41">
        <w:rPr>
          <w:rFonts w:eastAsia="Calibri" w:cs="Times New Roman"/>
          <w:color w:val="auto"/>
          <w:sz w:val="20"/>
          <w:szCs w:val="20"/>
        </w:rPr>
        <w:t xml:space="preserve"> </w:t>
      </w:r>
      <w:r w:rsidR="00047E41">
        <w:rPr>
          <w:rFonts w:eastAsia="Calibri" w:cs="Times New Roman"/>
          <w:color w:val="auto"/>
          <w:sz w:val="20"/>
          <w:szCs w:val="20"/>
        </w:rPr>
        <w:t>agresji</w:t>
      </w:r>
      <w:r w:rsidR="00047E41" w:rsidRPr="00047E41">
        <w:rPr>
          <w:rFonts w:eastAsia="Calibri" w:cs="Times New Roman"/>
          <w:color w:val="auto"/>
          <w:sz w:val="20"/>
          <w:szCs w:val="20"/>
        </w:rPr>
        <w:t xml:space="preserve"> </w:t>
      </w:r>
      <w:r w:rsidR="00047E41">
        <w:rPr>
          <w:rFonts w:eastAsia="Calibri" w:cs="Times New Roman"/>
          <w:color w:val="auto"/>
          <w:sz w:val="20"/>
          <w:szCs w:val="20"/>
        </w:rPr>
        <w:t>na</w:t>
      </w:r>
      <w:r w:rsidR="00047E41" w:rsidRPr="00047E41">
        <w:rPr>
          <w:rFonts w:eastAsia="Calibri" w:cs="Times New Roman"/>
          <w:color w:val="auto"/>
          <w:sz w:val="20"/>
          <w:szCs w:val="20"/>
        </w:rPr>
        <w:t xml:space="preserve"> </w:t>
      </w:r>
      <w:r w:rsidR="00047E41">
        <w:rPr>
          <w:rFonts w:eastAsia="Calibri" w:cs="Times New Roman"/>
          <w:color w:val="auto"/>
          <w:sz w:val="20"/>
          <w:szCs w:val="20"/>
        </w:rPr>
        <w:t>Ukrainę</w:t>
      </w:r>
      <w:r w:rsidR="00047E41" w:rsidRPr="00047E41">
        <w:rPr>
          <w:rFonts w:eastAsia="Calibri" w:cs="Times New Roman"/>
          <w:color w:val="auto"/>
          <w:sz w:val="20"/>
          <w:szCs w:val="20"/>
        </w:rPr>
        <w:t xml:space="preserve"> </w:t>
      </w:r>
      <w:r w:rsidR="00047E41">
        <w:rPr>
          <w:rFonts w:eastAsia="Calibri" w:cs="Times New Roman"/>
          <w:color w:val="auto"/>
          <w:sz w:val="20"/>
          <w:szCs w:val="20"/>
        </w:rPr>
        <w:t>oraz</w:t>
      </w:r>
      <w:r w:rsidR="00047E41" w:rsidRPr="00047E41">
        <w:rPr>
          <w:rFonts w:eastAsia="Calibri" w:cs="Times New Roman"/>
          <w:color w:val="auto"/>
          <w:sz w:val="20"/>
          <w:szCs w:val="20"/>
        </w:rPr>
        <w:t xml:space="preserve"> </w:t>
      </w:r>
      <w:r w:rsidR="00047E41">
        <w:rPr>
          <w:rFonts w:eastAsia="Calibri" w:cs="Times New Roman"/>
          <w:color w:val="auto"/>
          <w:sz w:val="20"/>
          <w:szCs w:val="20"/>
        </w:rPr>
        <w:t>służących</w:t>
      </w:r>
      <w:r w:rsidR="00047E41" w:rsidRPr="00047E41">
        <w:rPr>
          <w:rFonts w:eastAsia="Calibri" w:cs="Times New Roman"/>
          <w:color w:val="auto"/>
          <w:sz w:val="20"/>
          <w:szCs w:val="20"/>
        </w:rPr>
        <w:t xml:space="preserve"> </w:t>
      </w:r>
      <w:r w:rsidR="00047E41">
        <w:rPr>
          <w:rFonts w:eastAsia="Calibri" w:cs="Times New Roman"/>
          <w:color w:val="auto"/>
          <w:sz w:val="20"/>
          <w:szCs w:val="20"/>
        </w:rPr>
        <w:t>ochronie</w:t>
      </w:r>
      <w:r w:rsidR="00047E41" w:rsidRPr="00047E41">
        <w:rPr>
          <w:rFonts w:eastAsia="Calibri" w:cs="Times New Roman"/>
          <w:color w:val="auto"/>
          <w:sz w:val="20"/>
          <w:szCs w:val="20"/>
        </w:rPr>
        <w:t xml:space="preserve"> </w:t>
      </w:r>
      <w:r w:rsidR="00047E41">
        <w:rPr>
          <w:rFonts w:eastAsia="Calibri" w:cs="Times New Roman"/>
          <w:color w:val="auto"/>
          <w:sz w:val="20"/>
          <w:szCs w:val="20"/>
        </w:rPr>
        <w:t>bezpieczeństwa narodowego</w:t>
      </w:r>
      <w:r w:rsidR="00047E41" w:rsidRPr="00047E41">
        <w:rPr>
          <w:rFonts w:eastAsia="Calibri" w:cs="Times New Roman"/>
          <w:color w:val="auto"/>
          <w:sz w:val="20"/>
          <w:szCs w:val="20"/>
        </w:rPr>
        <w:t xml:space="preserve"> </w:t>
      </w:r>
      <w:r w:rsidR="00047E41" w:rsidRPr="00796140">
        <w:rPr>
          <w:rFonts w:eastAsia="Calibri" w:cs="Times New Roman"/>
          <w:color w:val="auto"/>
          <w:sz w:val="20"/>
          <w:szCs w:val="20"/>
        </w:rPr>
        <w:t>składa każdy z Wykonawców</w:t>
      </w:r>
      <w:r w:rsidR="00047E41">
        <w:rPr>
          <w:rFonts w:eastAsia="Calibri" w:cs="Times New Roman"/>
          <w:color w:val="auto"/>
          <w:sz w:val="20"/>
          <w:szCs w:val="20"/>
        </w:rPr>
        <w:t>.</w:t>
      </w:r>
    </w:p>
    <w:p w:rsidR="00FF397F" w:rsidRPr="00047E41" w:rsidRDefault="00FF397F" w:rsidP="00D80F92">
      <w:pPr>
        <w:rPr>
          <w:color w:val="auto"/>
          <w:sz w:val="20"/>
          <w:szCs w:val="20"/>
        </w:rPr>
      </w:pPr>
    </w:p>
    <w:p w:rsidR="00047E41" w:rsidRPr="00047E41" w:rsidRDefault="00047E41" w:rsidP="00D80F92">
      <w:pPr>
        <w:rPr>
          <w:color w:val="auto"/>
          <w:sz w:val="20"/>
          <w:szCs w:val="20"/>
        </w:rPr>
      </w:pPr>
    </w:p>
    <w:p w:rsidR="00D80F92" w:rsidRPr="00CC772B" w:rsidRDefault="00BB111F" w:rsidP="00D80F92">
      <w:pPr>
        <w:rPr>
          <w:color w:val="auto"/>
          <w:sz w:val="22"/>
          <w:szCs w:val="22"/>
        </w:rPr>
      </w:pPr>
      <w:r w:rsidRPr="00CC772B">
        <w:rPr>
          <w:b/>
          <w:color w:val="auto"/>
          <w:sz w:val="22"/>
          <w:szCs w:val="22"/>
          <w:u w:val="single"/>
        </w:rPr>
        <w:t>X</w:t>
      </w:r>
      <w:r w:rsidR="00D80F92" w:rsidRPr="00CC772B">
        <w:rPr>
          <w:b/>
          <w:color w:val="auto"/>
          <w:sz w:val="22"/>
          <w:szCs w:val="22"/>
          <w:u w:val="single"/>
        </w:rPr>
        <w:t>. Podwykonawstwo:</w:t>
      </w:r>
    </w:p>
    <w:p w:rsidR="00D80F92" w:rsidRPr="00CC772B" w:rsidRDefault="00D80F92" w:rsidP="001409D4">
      <w:pPr>
        <w:jc w:val="both"/>
        <w:rPr>
          <w:color w:val="auto"/>
          <w:sz w:val="10"/>
          <w:szCs w:val="10"/>
        </w:rPr>
      </w:pPr>
    </w:p>
    <w:p w:rsidR="00D80F92" w:rsidRPr="00CC772B" w:rsidRDefault="00FD49DB" w:rsidP="006729E5">
      <w:pPr>
        <w:numPr>
          <w:ilvl w:val="0"/>
          <w:numId w:val="30"/>
        </w:numPr>
        <w:jc w:val="both"/>
        <w:rPr>
          <w:color w:val="auto"/>
          <w:sz w:val="20"/>
          <w:szCs w:val="20"/>
        </w:rPr>
      </w:pPr>
      <w:r w:rsidRPr="00CC772B">
        <w:rPr>
          <w:rFonts w:cs="Times New Roman"/>
          <w:color w:val="auto"/>
          <w:sz w:val="20"/>
          <w:szCs w:val="20"/>
        </w:rPr>
        <w:t xml:space="preserve">Wykonawca może powierzyć wykonanie części zamówienia podwykonawcy. </w:t>
      </w:r>
    </w:p>
    <w:p w:rsidR="0017302C" w:rsidRPr="001412EB" w:rsidRDefault="0017302C" w:rsidP="0017302C">
      <w:pPr>
        <w:jc w:val="both"/>
        <w:rPr>
          <w:color w:val="auto"/>
          <w:sz w:val="10"/>
          <w:szCs w:val="10"/>
        </w:rPr>
      </w:pPr>
    </w:p>
    <w:p w:rsidR="009E1846" w:rsidRPr="001412EB" w:rsidRDefault="00A9397E" w:rsidP="006729E5">
      <w:pPr>
        <w:numPr>
          <w:ilvl w:val="0"/>
          <w:numId w:val="30"/>
        </w:numPr>
        <w:jc w:val="both"/>
        <w:rPr>
          <w:color w:val="auto"/>
          <w:sz w:val="20"/>
          <w:szCs w:val="20"/>
        </w:rPr>
      </w:pPr>
      <w:r w:rsidRPr="001412EB">
        <w:rPr>
          <w:rFonts w:cs="Times New Roman"/>
          <w:color w:val="auto"/>
          <w:sz w:val="20"/>
          <w:szCs w:val="20"/>
        </w:rPr>
        <w:t>Wykonawca</w:t>
      </w:r>
      <w:r w:rsidR="003D3E53" w:rsidRPr="001412EB">
        <w:rPr>
          <w:rFonts w:cs="Times New Roman"/>
          <w:color w:val="auto"/>
          <w:sz w:val="20"/>
          <w:szCs w:val="20"/>
        </w:rPr>
        <w:t>,</w:t>
      </w:r>
      <w:r w:rsidRPr="001412EB">
        <w:rPr>
          <w:rFonts w:cs="Times New Roman"/>
          <w:color w:val="auto"/>
          <w:sz w:val="20"/>
          <w:szCs w:val="20"/>
        </w:rPr>
        <w:t xml:space="preserve"> który zamierza wykonywać zamówienie przy udziale Podwykonawcy</w:t>
      </w:r>
      <w:r w:rsidR="0017302C" w:rsidRPr="001412EB">
        <w:rPr>
          <w:rFonts w:cs="Times New Roman"/>
          <w:color w:val="auto"/>
          <w:sz w:val="20"/>
          <w:szCs w:val="20"/>
        </w:rPr>
        <w:t>, musi w</w:t>
      </w:r>
      <w:r w:rsidR="001412EB" w:rsidRPr="001412EB">
        <w:rPr>
          <w:rFonts w:cs="Times New Roman"/>
          <w:color w:val="auto"/>
          <w:sz w:val="20"/>
          <w:szCs w:val="20"/>
        </w:rPr>
        <w:t xml:space="preserve"> jednolitym europejskim dokumencie zamówienia</w:t>
      </w:r>
      <w:r w:rsidRPr="001412EB">
        <w:rPr>
          <w:rFonts w:cs="Times New Roman"/>
          <w:color w:val="auto"/>
          <w:sz w:val="20"/>
          <w:szCs w:val="20"/>
        </w:rPr>
        <w:t xml:space="preserve"> załączonym do oferty wskazać jaką część (zakres zamówienia) wykonywać będzie w jego imieniu Podwykonawca oraz podać </w:t>
      </w:r>
      <w:r w:rsidR="001412EB" w:rsidRPr="001412EB">
        <w:rPr>
          <w:rFonts w:cs="Times New Roman"/>
          <w:color w:val="auto"/>
          <w:sz w:val="20"/>
          <w:szCs w:val="20"/>
        </w:rPr>
        <w:t>nazwy</w:t>
      </w:r>
      <w:r w:rsidRPr="001412EB">
        <w:rPr>
          <w:rFonts w:cs="Times New Roman"/>
          <w:color w:val="auto"/>
          <w:sz w:val="20"/>
          <w:szCs w:val="20"/>
        </w:rPr>
        <w:t xml:space="preserve"> tych Podwykonawców</w:t>
      </w:r>
      <w:r w:rsidR="0017302C" w:rsidRPr="001412EB">
        <w:rPr>
          <w:rFonts w:cs="Times New Roman"/>
          <w:color w:val="auto"/>
          <w:sz w:val="20"/>
          <w:szCs w:val="20"/>
        </w:rPr>
        <w:t xml:space="preserve"> </w:t>
      </w:r>
      <w:r w:rsidR="001412EB" w:rsidRPr="001412EB">
        <w:rPr>
          <w:rFonts w:cs="Times New Roman"/>
          <w:color w:val="auto"/>
          <w:sz w:val="20"/>
          <w:szCs w:val="20"/>
        </w:rPr>
        <w:t>jeżeli są już znani</w:t>
      </w:r>
      <w:r w:rsidRPr="001412EB">
        <w:rPr>
          <w:rFonts w:cs="Times New Roman"/>
          <w:color w:val="auto"/>
          <w:sz w:val="20"/>
          <w:szCs w:val="20"/>
        </w:rPr>
        <w:t xml:space="preserve">. </w:t>
      </w:r>
    </w:p>
    <w:p w:rsidR="0017302C" w:rsidRDefault="0017302C" w:rsidP="00FD49DB">
      <w:pPr>
        <w:jc w:val="both"/>
        <w:rPr>
          <w:color w:val="auto"/>
          <w:sz w:val="20"/>
          <w:szCs w:val="20"/>
        </w:rPr>
      </w:pPr>
    </w:p>
    <w:p w:rsidR="00193DC4" w:rsidRDefault="00193DC4" w:rsidP="00FD49DB">
      <w:pPr>
        <w:jc w:val="both"/>
        <w:rPr>
          <w:color w:val="auto"/>
          <w:sz w:val="20"/>
          <w:szCs w:val="20"/>
        </w:rPr>
      </w:pPr>
    </w:p>
    <w:p w:rsidR="00FD49DB" w:rsidRPr="002433DE" w:rsidRDefault="00BB111F" w:rsidP="00FD49DB">
      <w:pPr>
        <w:rPr>
          <w:color w:val="auto"/>
          <w:sz w:val="10"/>
          <w:szCs w:val="10"/>
        </w:rPr>
      </w:pPr>
      <w:r w:rsidRPr="002433DE">
        <w:rPr>
          <w:b/>
          <w:color w:val="auto"/>
          <w:sz w:val="22"/>
          <w:szCs w:val="22"/>
          <w:u w:val="single"/>
        </w:rPr>
        <w:t>X</w:t>
      </w:r>
      <w:r w:rsidR="00FD49DB" w:rsidRPr="002433DE">
        <w:rPr>
          <w:b/>
          <w:color w:val="auto"/>
          <w:sz w:val="22"/>
          <w:szCs w:val="22"/>
          <w:u w:val="single"/>
        </w:rPr>
        <w:t>I. Wadium przetargowe:</w:t>
      </w:r>
    </w:p>
    <w:p w:rsidR="00FD49DB" w:rsidRPr="002433DE" w:rsidRDefault="00FD49DB" w:rsidP="00FD49DB">
      <w:pPr>
        <w:jc w:val="both"/>
        <w:rPr>
          <w:color w:val="auto"/>
          <w:sz w:val="10"/>
          <w:szCs w:val="10"/>
        </w:rPr>
      </w:pPr>
    </w:p>
    <w:p w:rsidR="00FD49DB" w:rsidRPr="002433DE" w:rsidRDefault="00001144" w:rsidP="00001144">
      <w:pPr>
        <w:jc w:val="both"/>
        <w:rPr>
          <w:color w:val="auto"/>
          <w:sz w:val="20"/>
          <w:szCs w:val="20"/>
        </w:rPr>
      </w:pPr>
      <w:r w:rsidRPr="002433DE">
        <w:rPr>
          <w:color w:val="auto"/>
          <w:sz w:val="20"/>
          <w:szCs w:val="20"/>
        </w:rPr>
        <w:t>Zamawiający nie żąda wniesienia wadium.</w:t>
      </w:r>
    </w:p>
    <w:p w:rsidR="00230D6A" w:rsidRDefault="00230D6A" w:rsidP="00FD49DB">
      <w:pPr>
        <w:jc w:val="both"/>
        <w:rPr>
          <w:color w:val="auto"/>
          <w:sz w:val="20"/>
          <w:szCs w:val="20"/>
        </w:rPr>
      </w:pPr>
    </w:p>
    <w:p w:rsidR="00455616" w:rsidRPr="002433DE" w:rsidRDefault="00455616" w:rsidP="00FD49DB">
      <w:pPr>
        <w:jc w:val="both"/>
        <w:rPr>
          <w:color w:val="auto"/>
          <w:sz w:val="20"/>
          <w:szCs w:val="20"/>
        </w:rPr>
      </w:pPr>
    </w:p>
    <w:p w:rsidR="00FD49DB" w:rsidRPr="000E73FC" w:rsidRDefault="00BB111F" w:rsidP="00FD49DB">
      <w:pPr>
        <w:rPr>
          <w:color w:val="auto"/>
          <w:sz w:val="10"/>
          <w:szCs w:val="10"/>
        </w:rPr>
      </w:pPr>
      <w:r w:rsidRPr="000E73FC">
        <w:rPr>
          <w:b/>
          <w:color w:val="auto"/>
          <w:sz w:val="22"/>
          <w:szCs w:val="22"/>
          <w:u w:val="single"/>
        </w:rPr>
        <w:t>X</w:t>
      </w:r>
      <w:r w:rsidR="00FD49DB" w:rsidRPr="000E73FC">
        <w:rPr>
          <w:b/>
          <w:color w:val="auto"/>
          <w:sz w:val="22"/>
          <w:szCs w:val="22"/>
          <w:u w:val="single"/>
        </w:rPr>
        <w:t>II. Termin związania ofertą:</w:t>
      </w:r>
    </w:p>
    <w:p w:rsidR="00FD49DB" w:rsidRPr="00104480" w:rsidRDefault="00FD49DB" w:rsidP="00FD49DB">
      <w:pPr>
        <w:jc w:val="both"/>
        <w:rPr>
          <w:color w:val="auto"/>
          <w:sz w:val="10"/>
          <w:szCs w:val="10"/>
        </w:rPr>
      </w:pPr>
    </w:p>
    <w:p w:rsidR="002873A2" w:rsidRPr="00FD558E" w:rsidRDefault="00FD49DB" w:rsidP="00B86245">
      <w:pPr>
        <w:numPr>
          <w:ilvl w:val="0"/>
          <w:numId w:val="11"/>
        </w:numPr>
        <w:jc w:val="both"/>
        <w:rPr>
          <w:color w:val="auto"/>
          <w:sz w:val="20"/>
          <w:szCs w:val="20"/>
        </w:rPr>
      </w:pPr>
      <w:r w:rsidRPr="00104480">
        <w:rPr>
          <w:color w:val="auto"/>
          <w:sz w:val="20"/>
          <w:szCs w:val="20"/>
        </w:rPr>
        <w:t xml:space="preserve">Wykonawca składający ofertę pozostaje nią związany przez </w:t>
      </w:r>
      <w:r w:rsidRPr="00025CDC">
        <w:rPr>
          <w:color w:val="auto"/>
          <w:sz w:val="20"/>
          <w:szCs w:val="20"/>
        </w:rPr>
        <w:t xml:space="preserve">okres </w:t>
      </w:r>
      <w:r w:rsidR="002873A2" w:rsidRPr="00025CDC">
        <w:rPr>
          <w:b/>
          <w:color w:val="auto"/>
          <w:sz w:val="20"/>
          <w:szCs w:val="20"/>
        </w:rPr>
        <w:t>do dnia</w:t>
      </w:r>
      <w:r w:rsidR="0017302C" w:rsidRPr="00025CDC">
        <w:rPr>
          <w:b/>
          <w:color w:val="auto"/>
          <w:sz w:val="20"/>
          <w:szCs w:val="20"/>
        </w:rPr>
        <w:t xml:space="preserve"> </w:t>
      </w:r>
      <w:r w:rsidR="00012CC3" w:rsidRPr="00025CDC">
        <w:rPr>
          <w:b/>
          <w:color w:val="auto"/>
          <w:sz w:val="20"/>
          <w:szCs w:val="20"/>
        </w:rPr>
        <w:t>30.05</w:t>
      </w:r>
      <w:r w:rsidR="00792FBE" w:rsidRPr="00025CDC">
        <w:rPr>
          <w:b/>
          <w:color w:val="auto"/>
          <w:sz w:val="20"/>
          <w:szCs w:val="20"/>
        </w:rPr>
        <w:t>.202</w:t>
      </w:r>
      <w:r w:rsidR="00455616" w:rsidRPr="00025CDC">
        <w:rPr>
          <w:b/>
          <w:color w:val="auto"/>
          <w:sz w:val="20"/>
          <w:szCs w:val="20"/>
        </w:rPr>
        <w:t>6</w:t>
      </w:r>
      <w:r w:rsidR="004E2806" w:rsidRPr="00025CDC">
        <w:rPr>
          <w:b/>
          <w:color w:val="auto"/>
          <w:sz w:val="20"/>
          <w:szCs w:val="20"/>
        </w:rPr>
        <w:t>r</w:t>
      </w:r>
      <w:r w:rsidRPr="00025CDC">
        <w:rPr>
          <w:color w:val="auto"/>
          <w:sz w:val="20"/>
          <w:szCs w:val="20"/>
        </w:rPr>
        <w:t xml:space="preserve">. Bieg terminu </w:t>
      </w:r>
      <w:r w:rsidR="001F5022" w:rsidRPr="00025CDC">
        <w:rPr>
          <w:color w:val="auto"/>
          <w:sz w:val="20"/>
          <w:szCs w:val="20"/>
        </w:rPr>
        <w:t xml:space="preserve">związania ofertą </w:t>
      </w:r>
      <w:r w:rsidRPr="00025CDC">
        <w:rPr>
          <w:color w:val="auto"/>
          <w:sz w:val="20"/>
          <w:szCs w:val="20"/>
        </w:rPr>
        <w:t xml:space="preserve">rozpoczyna się wraz z </w:t>
      </w:r>
      <w:r w:rsidR="002873A2" w:rsidRPr="00025CDC">
        <w:rPr>
          <w:color w:val="auto"/>
          <w:sz w:val="20"/>
          <w:szCs w:val="20"/>
        </w:rPr>
        <w:t xml:space="preserve">upływem terminu składania ofert, przy czym pierwszym dniem </w:t>
      </w:r>
      <w:r w:rsidR="002873A2" w:rsidRPr="00FD558E">
        <w:rPr>
          <w:color w:val="auto"/>
          <w:sz w:val="20"/>
          <w:szCs w:val="20"/>
        </w:rPr>
        <w:t>związania ofertą jest dzień, w którym upływa termin składania ofert.</w:t>
      </w:r>
    </w:p>
    <w:p w:rsidR="001E69A3" w:rsidRPr="00FD558E" w:rsidRDefault="001E69A3" w:rsidP="002873A2">
      <w:pPr>
        <w:ind w:left="360"/>
        <w:jc w:val="both"/>
        <w:rPr>
          <w:color w:val="auto"/>
          <w:sz w:val="10"/>
          <w:szCs w:val="10"/>
        </w:rPr>
      </w:pPr>
    </w:p>
    <w:p w:rsidR="002873A2" w:rsidRDefault="002873A2" w:rsidP="00B86245">
      <w:pPr>
        <w:numPr>
          <w:ilvl w:val="0"/>
          <w:numId w:val="11"/>
        </w:numPr>
        <w:jc w:val="both"/>
        <w:rPr>
          <w:color w:val="auto"/>
          <w:sz w:val="20"/>
          <w:szCs w:val="20"/>
        </w:rPr>
      </w:pPr>
      <w:r w:rsidRPr="00FD558E">
        <w:rPr>
          <w:color w:val="auto"/>
          <w:sz w:val="20"/>
          <w:szCs w:val="20"/>
        </w:rPr>
        <w:t xml:space="preserve">W przypadku gdy wybór najkorzystniejszej oferty nie nastąpi przed upływem terminu związania ofertą wskazanego w ust. 1, Zamawiający przed upływem terminu związania ofertą </w:t>
      </w:r>
      <w:r w:rsidR="001F5022" w:rsidRPr="00FD558E">
        <w:rPr>
          <w:color w:val="auto"/>
          <w:sz w:val="20"/>
          <w:szCs w:val="20"/>
        </w:rPr>
        <w:t>zwróci</w:t>
      </w:r>
      <w:r w:rsidR="003341B8">
        <w:rPr>
          <w:color w:val="auto"/>
          <w:sz w:val="20"/>
          <w:szCs w:val="20"/>
        </w:rPr>
        <w:t xml:space="preserve"> się jednokrotnie do </w:t>
      </w:r>
      <w:r w:rsidR="001F5022" w:rsidRPr="00FD558E">
        <w:rPr>
          <w:color w:val="auto"/>
          <w:sz w:val="20"/>
          <w:szCs w:val="20"/>
        </w:rPr>
        <w:t>W</w:t>
      </w:r>
      <w:r w:rsidRPr="00FD558E">
        <w:rPr>
          <w:color w:val="auto"/>
          <w:sz w:val="20"/>
          <w:szCs w:val="20"/>
        </w:rPr>
        <w:t xml:space="preserve">ykonawców o wyrażenie zgody na przedłużenie tego terminu o wskazywany przez </w:t>
      </w:r>
      <w:r w:rsidR="001F5022" w:rsidRPr="00FD558E">
        <w:rPr>
          <w:color w:val="auto"/>
          <w:sz w:val="20"/>
          <w:szCs w:val="20"/>
        </w:rPr>
        <w:t>Zamawiającego</w:t>
      </w:r>
      <w:r w:rsidRPr="00FD558E">
        <w:rPr>
          <w:color w:val="auto"/>
          <w:sz w:val="20"/>
          <w:szCs w:val="20"/>
        </w:rPr>
        <w:t xml:space="preserve"> okres, nie dłuższy niż </w:t>
      </w:r>
      <w:r w:rsidR="00FD558E" w:rsidRPr="00FD558E">
        <w:rPr>
          <w:color w:val="auto"/>
          <w:sz w:val="20"/>
          <w:szCs w:val="20"/>
        </w:rPr>
        <w:t>60</w:t>
      </w:r>
      <w:r w:rsidRPr="00FD558E">
        <w:rPr>
          <w:color w:val="auto"/>
          <w:sz w:val="20"/>
          <w:szCs w:val="20"/>
        </w:rPr>
        <w:t xml:space="preserve"> dni. Przedłużenie terminu związania ofertą wymaga złożenia przez </w:t>
      </w:r>
      <w:r w:rsidR="001F5022" w:rsidRPr="00FD558E">
        <w:rPr>
          <w:color w:val="auto"/>
          <w:sz w:val="20"/>
          <w:szCs w:val="20"/>
        </w:rPr>
        <w:t>W</w:t>
      </w:r>
      <w:r w:rsidRPr="00FD558E">
        <w:rPr>
          <w:color w:val="auto"/>
          <w:sz w:val="20"/>
          <w:szCs w:val="20"/>
        </w:rPr>
        <w:t>ykonawcę pisemnego oświadczenia o wyrażeniu zgody na przedłużenie terminu związania ofertą.</w:t>
      </w:r>
    </w:p>
    <w:p w:rsidR="002E1071" w:rsidRDefault="002E1071" w:rsidP="002E1071">
      <w:pPr>
        <w:jc w:val="both"/>
        <w:rPr>
          <w:color w:val="auto"/>
          <w:sz w:val="20"/>
          <w:szCs w:val="20"/>
        </w:rPr>
      </w:pPr>
    </w:p>
    <w:p w:rsidR="00994489" w:rsidRPr="00FD558E" w:rsidRDefault="00994489" w:rsidP="002E1071">
      <w:pPr>
        <w:jc w:val="both"/>
        <w:rPr>
          <w:color w:val="auto"/>
          <w:sz w:val="20"/>
          <w:szCs w:val="20"/>
        </w:rPr>
      </w:pPr>
    </w:p>
    <w:p w:rsidR="00FD49DB" w:rsidRPr="002B4B64" w:rsidRDefault="00BB111F" w:rsidP="00FD49DB">
      <w:pPr>
        <w:rPr>
          <w:color w:val="auto"/>
          <w:sz w:val="10"/>
        </w:rPr>
      </w:pPr>
      <w:r w:rsidRPr="002B4B64">
        <w:rPr>
          <w:b/>
          <w:color w:val="auto"/>
          <w:sz w:val="22"/>
          <w:szCs w:val="22"/>
          <w:u w:val="single"/>
        </w:rPr>
        <w:t>XI</w:t>
      </w:r>
      <w:r w:rsidR="001E69A3">
        <w:rPr>
          <w:b/>
          <w:color w:val="auto"/>
          <w:sz w:val="22"/>
          <w:szCs w:val="22"/>
          <w:u w:val="single"/>
        </w:rPr>
        <w:t>II</w:t>
      </w:r>
      <w:r w:rsidR="0041369A" w:rsidRPr="002B4B64">
        <w:rPr>
          <w:b/>
          <w:color w:val="auto"/>
          <w:sz w:val="22"/>
          <w:szCs w:val="22"/>
          <w:u w:val="single"/>
        </w:rPr>
        <w:t xml:space="preserve">. </w:t>
      </w:r>
      <w:r w:rsidR="00D33E07" w:rsidRPr="002B4B64">
        <w:rPr>
          <w:b/>
          <w:color w:val="auto"/>
          <w:sz w:val="22"/>
          <w:szCs w:val="22"/>
          <w:u w:val="single"/>
        </w:rPr>
        <w:t>Opis sposobu przygotowania oferty</w:t>
      </w:r>
      <w:r w:rsidR="00FD49DB" w:rsidRPr="002B4B64">
        <w:rPr>
          <w:b/>
          <w:color w:val="auto"/>
          <w:sz w:val="22"/>
          <w:szCs w:val="22"/>
          <w:u w:val="single"/>
        </w:rPr>
        <w:t>:</w:t>
      </w:r>
    </w:p>
    <w:p w:rsidR="00FD49DB" w:rsidRPr="003634C6" w:rsidRDefault="00FD49DB" w:rsidP="00FD49DB">
      <w:pPr>
        <w:jc w:val="both"/>
        <w:rPr>
          <w:color w:val="auto"/>
          <w:sz w:val="10"/>
        </w:rPr>
      </w:pPr>
    </w:p>
    <w:p w:rsidR="00D33E07" w:rsidRPr="003634C6" w:rsidRDefault="00D33E07" w:rsidP="00B86245">
      <w:pPr>
        <w:numPr>
          <w:ilvl w:val="0"/>
          <w:numId w:val="6"/>
        </w:numPr>
        <w:ind w:left="318"/>
        <w:jc w:val="both"/>
        <w:rPr>
          <w:color w:val="auto"/>
          <w:sz w:val="20"/>
          <w:szCs w:val="20"/>
        </w:rPr>
      </w:pPr>
      <w:r w:rsidRPr="003634C6">
        <w:rPr>
          <w:color w:val="auto"/>
          <w:sz w:val="20"/>
          <w:szCs w:val="20"/>
        </w:rPr>
        <w:t>Wykonawca może złożyć tylko jedną ofertę</w:t>
      </w:r>
      <w:r w:rsidR="000678BC" w:rsidRPr="003634C6">
        <w:rPr>
          <w:color w:val="auto"/>
          <w:sz w:val="20"/>
          <w:szCs w:val="20"/>
        </w:rPr>
        <w:t>.</w:t>
      </w:r>
    </w:p>
    <w:p w:rsidR="00D33E07" w:rsidRPr="003634C6" w:rsidRDefault="00D33E07" w:rsidP="00D33E07">
      <w:pPr>
        <w:jc w:val="both"/>
        <w:rPr>
          <w:color w:val="auto"/>
          <w:sz w:val="10"/>
          <w:szCs w:val="10"/>
        </w:rPr>
      </w:pPr>
    </w:p>
    <w:p w:rsidR="00A7574A" w:rsidRPr="0090105D" w:rsidRDefault="00D33E07" w:rsidP="0090105D">
      <w:pPr>
        <w:numPr>
          <w:ilvl w:val="0"/>
          <w:numId w:val="6"/>
        </w:numPr>
        <w:ind w:left="318"/>
        <w:jc w:val="both"/>
        <w:rPr>
          <w:color w:val="auto"/>
          <w:sz w:val="20"/>
          <w:szCs w:val="20"/>
        </w:rPr>
      </w:pPr>
      <w:r w:rsidRPr="003634C6">
        <w:rPr>
          <w:color w:val="auto"/>
          <w:sz w:val="20"/>
          <w:szCs w:val="20"/>
        </w:rPr>
        <w:t xml:space="preserve">Treść oferty musi być zgodna z wymaganiami Zamawiającego określonymi w </w:t>
      </w:r>
      <w:r w:rsidR="003634C6" w:rsidRPr="003634C6">
        <w:rPr>
          <w:color w:val="auto"/>
          <w:sz w:val="20"/>
          <w:szCs w:val="20"/>
        </w:rPr>
        <w:t>dokumentach zamówienia</w:t>
      </w:r>
      <w:r w:rsidRPr="003634C6">
        <w:rPr>
          <w:color w:val="auto"/>
          <w:sz w:val="20"/>
          <w:szCs w:val="20"/>
        </w:rPr>
        <w:t xml:space="preserve">. </w:t>
      </w:r>
    </w:p>
    <w:p w:rsidR="00A7574A" w:rsidRPr="00A871D7" w:rsidRDefault="00A7574A" w:rsidP="004F54B6">
      <w:pPr>
        <w:jc w:val="both"/>
        <w:rPr>
          <w:color w:val="auto"/>
          <w:sz w:val="10"/>
          <w:szCs w:val="10"/>
        </w:rPr>
      </w:pPr>
    </w:p>
    <w:p w:rsidR="008C5942" w:rsidRPr="00D87253" w:rsidRDefault="008C5942" w:rsidP="008C5942">
      <w:pPr>
        <w:numPr>
          <w:ilvl w:val="0"/>
          <w:numId w:val="6"/>
        </w:numPr>
        <w:tabs>
          <w:tab w:val="clear" w:pos="0"/>
          <w:tab w:val="num" w:pos="-42"/>
        </w:tabs>
        <w:ind w:left="318"/>
        <w:jc w:val="both"/>
        <w:rPr>
          <w:b/>
          <w:color w:val="000000" w:themeColor="text1"/>
          <w:sz w:val="20"/>
          <w:szCs w:val="20"/>
        </w:rPr>
      </w:pPr>
      <w:r w:rsidRPr="00D87253">
        <w:rPr>
          <w:color w:val="000000" w:themeColor="text1"/>
          <w:sz w:val="20"/>
          <w:szCs w:val="20"/>
        </w:rPr>
        <w:t xml:space="preserve">Wykonawca przygotowuje ofertę przy pomocy interaktywnego </w:t>
      </w:r>
      <w:r w:rsidRPr="00D87253">
        <w:rPr>
          <w:b/>
          <w:color w:val="000000" w:themeColor="text1"/>
          <w:sz w:val="20"/>
          <w:szCs w:val="20"/>
        </w:rPr>
        <w:t xml:space="preserve">„Formularza ofertowego” </w:t>
      </w:r>
      <w:r w:rsidRPr="00D87253">
        <w:rPr>
          <w:color w:val="000000" w:themeColor="text1"/>
          <w:sz w:val="20"/>
          <w:szCs w:val="20"/>
        </w:rPr>
        <w:t xml:space="preserve">udostępnionego </w:t>
      </w:r>
      <w:r w:rsidRPr="00D87253">
        <w:rPr>
          <w:color w:val="000000" w:themeColor="text1"/>
          <w:sz w:val="20"/>
          <w:szCs w:val="20"/>
        </w:rPr>
        <w:lastRenderedPageBreak/>
        <w:t>przez Zamawiającego na Platformie e-Zamówienia i zamieszczon</w:t>
      </w:r>
      <w:r w:rsidR="002F7E8E">
        <w:rPr>
          <w:color w:val="000000" w:themeColor="text1"/>
          <w:sz w:val="20"/>
          <w:szCs w:val="20"/>
        </w:rPr>
        <w:t>ego w podglądzie postępowania w </w:t>
      </w:r>
      <w:r w:rsidRPr="00D87253">
        <w:rPr>
          <w:color w:val="000000" w:themeColor="text1"/>
          <w:sz w:val="20"/>
          <w:szCs w:val="20"/>
        </w:rPr>
        <w:t>zakładce „Informacje podstawowe” oraz zgodnie ze wzorem stanowiącym Załącznik nr 2 do SWZ (formularz asortymentowo-cenowy). Formularz asortymentowo-cenowy stanowi integralną część Formularza ofertowego.</w:t>
      </w:r>
    </w:p>
    <w:p w:rsidR="008C5942" w:rsidRPr="00D87253" w:rsidRDefault="008C5942" w:rsidP="008C5942">
      <w:pPr>
        <w:pStyle w:val="Akapitzlist"/>
        <w:rPr>
          <w:b/>
          <w:color w:val="000000" w:themeColor="text1"/>
          <w:sz w:val="10"/>
          <w:szCs w:val="10"/>
        </w:rPr>
      </w:pPr>
    </w:p>
    <w:p w:rsidR="008C5942" w:rsidRDefault="008C5942" w:rsidP="008C5942">
      <w:pPr>
        <w:numPr>
          <w:ilvl w:val="0"/>
          <w:numId w:val="6"/>
        </w:numPr>
        <w:tabs>
          <w:tab w:val="clear" w:pos="0"/>
          <w:tab w:val="num" w:pos="-42"/>
        </w:tabs>
        <w:ind w:left="318"/>
        <w:jc w:val="both"/>
        <w:rPr>
          <w:color w:val="000000" w:themeColor="text1"/>
          <w:sz w:val="10"/>
          <w:szCs w:val="10"/>
        </w:rPr>
      </w:pPr>
      <w:r w:rsidRPr="00D87253">
        <w:rPr>
          <w:color w:val="000000" w:themeColor="text1"/>
          <w:sz w:val="20"/>
          <w:szCs w:val="20"/>
        </w:rPr>
        <w:t>Zalogowany Wykonawca posiadający odpowiednie uprawnienia uzyskuje możliwość przygotowania oferty na przygotowanym przez Zamawiającego Formularzu ofertowym. Użycie przycisku „Wypełnij” widocznego pod „Formularzem ofertowym” powoduje automatyczne pobranie danych Wykonawcy wprowadzonych przez niego podczas rejestracji. Wykonawca zobowiązany jest do zweryfikowania poprawności danych automatycznie pobranych przez system z jego konta (w szczególności nazwy Wykonawcy) i uzupełnienia pozostałych informacji dotyczących Wykonawcy/Wykonawców wspólnie ubiegających się o udzielenie zamówienia.</w:t>
      </w:r>
      <w:r w:rsidRPr="00D87253">
        <w:rPr>
          <w:color w:val="000000" w:themeColor="text1"/>
          <w:sz w:val="10"/>
          <w:szCs w:val="10"/>
        </w:rPr>
        <w:t xml:space="preserve"> </w:t>
      </w:r>
    </w:p>
    <w:p w:rsidR="008C2B87" w:rsidRPr="00D87253" w:rsidRDefault="008C2B87" w:rsidP="008C2B87">
      <w:pPr>
        <w:jc w:val="both"/>
        <w:rPr>
          <w:color w:val="000000" w:themeColor="text1"/>
          <w:sz w:val="10"/>
          <w:szCs w:val="10"/>
        </w:rPr>
      </w:pPr>
    </w:p>
    <w:p w:rsidR="008C5942" w:rsidRPr="00D87253" w:rsidRDefault="008C5942" w:rsidP="008C5942">
      <w:pPr>
        <w:numPr>
          <w:ilvl w:val="0"/>
          <w:numId w:val="6"/>
        </w:numPr>
        <w:tabs>
          <w:tab w:val="clear" w:pos="0"/>
          <w:tab w:val="num" w:pos="-42"/>
        </w:tabs>
        <w:ind w:left="318"/>
        <w:jc w:val="both"/>
        <w:rPr>
          <w:color w:val="000000" w:themeColor="text1"/>
          <w:sz w:val="20"/>
          <w:szCs w:val="20"/>
        </w:rPr>
      </w:pPr>
      <w:r w:rsidRPr="00D87253">
        <w:rPr>
          <w:color w:val="000000" w:themeColor="text1"/>
          <w:sz w:val="20"/>
          <w:szCs w:val="20"/>
        </w:rPr>
        <w:t>Następnie Wykonawca powinien pobrać „Formularz ofertowy”, zapisać go na dysku komputera użytkownika, uzupełnić pozostałymi danymi wymaganymi przez Zama</w:t>
      </w:r>
      <w:r w:rsidR="00AF2F35">
        <w:rPr>
          <w:color w:val="000000" w:themeColor="text1"/>
          <w:sz w:val="20"/>
          <w:szCs w:val="20"/>
        </w:rPr>
        <w:t>wiającego i ponownie zapisać na </w:t>
      </w:r>
      <w:r w:rsidRPr="00D87253">
        <w:rPr>
          <w:color w:val="000000" w:themeColor="text1"/>
          <w:sz w:val="20"/>
          <w:szCs w:val="20"/>
        </w:rPr>
        <w:t>dysku komputera użytkownika oraz podpisać odpowiednim rodzajem podpisu.</w:t>
      </w:r>
    </w:p>
    <w:p w:rsidR="008C5942" w:rsidRPr="00D87253" w:rsidRDefault="008C5942" w:rsidP="008C5942">
      <w:pPr>
        <w:ind w:left="318"/>
        <w:jc w:val="both"/>
        <w:rPr>
          <w:color w:val="000000" w:themeColor="text1"/>
          <w:sz w:val="20"/>
          <w:szCs w:val="20"/>
          <w:u w:val="single"/>
        </w:rPr>
      </w:pPr>
      <w:r w:rsidRPr="00D87253">
        <w:rPr>
          <w:color w:val="000000" w:themeColor="text1"/>
          <w:sz w:val="20"/>
          <w:szCs w:val="20"/>
          <w:u w:val="single"/>
        </w:rPr>
        <w:t xml:space="preserve">Uwaga! Nie należy zmieniać nazwy pliku nadanej przez Platformę e-Zamówienia. Zapisany „Formularz ofertowy” należy zawsze otwierać w programie Adobe </w:t>
      </w:r>
      <w:proofErr w:type="spellStart"/>
      <w:r w:rsidRPr="00D87253">
        <w:rPr>
          <w:color w:val="000000" w:themeColor="text1"/>
          <w:sz w:val="20"/>
          <w:szCs w:val="20"/>
          <w:u w:val="single"/>
        </w:rPr>
        <w:t>Acrobat</w:t>
      </w:r>
      <w:proofErr w:type="spellEnd"/>
      <w:r w:rsidRPr="00D87253">
        <w:rPr>
          <w:color w:val="000000" w:themeColor="text1"/>
          <w:sz w:val="20"/>
          <w:szCs w:val="20"/>
          <w:u w:val="single"/>
        </w:rPr>
        <w:t xml:space="preserve"> Reader DC.</w:t>
      </w:r>
    </w:p>
    <w:p w:rsidR="006D2ED3" w:rsidRPr="00A871D7" w:rsidRDefault="006D2ED3" w:rsidP="004F54B6">
      <w:pPr>
        <w:jc w:val="both"/>
        <w:rPr>
          <w:color w:val="auto"/>
          <w:sz w:val="10"/>
          <w:szCs w:val="10"/>
        </w:rPr>
      </w:pPr>
    </w:p>
    <w:p w:rsidR="00B0317C" w:rsidRPr="00D45FFB" w:rsidRDefault="00B0317C" w:rsidP="00B0317C">
      <w:pPr>
        <w:numPr>
          <w:ilvl w:val="0"/>
          <w:numId w:val="6"/>
        </w:numPr>
        <w:tabs>
          <w:tab w:val="clear" w:pos="0"/>
          <w:tab w:val="num" w:pos="-42"/>
        </w:tabs>
        <w:ind w:left="318"/>
        <w:jc w:val="both"/>
        <w:rPr>
          <w:strike/>
          <w:color w:val="auto"/>
          <w:sz w:val="20"/>
          <w:szCs w:val="20"/>
        </w:rPr>
      </w:pPr>
      <w:r w:rsidRPr="00A3287A">
        <w:rPr>
          <w:color w:val="000000" w:themeColor="text1"/>
          <w:sz w:val="20"/>
          <w:szCs w:val="20"/>
        </w:rPr>
        <w:t>Dokumenty, oświadczenia</w:t>
      </w:r>
      <w:r>
        <w:rPr>
          <w:color w:val="000000" w:themeColor="text1"/>
          <w:sz w:val="20"/>
          <w:szCs w:val="20"/>
        </w:rPr>
        <w:t xml:space="preserve">, </w:t>
      </w:r>
      <w:r w:rsidR="00810A12">
        <w:rPr>
          <w:color w:val="000000" w:themeColor="text1"/>
          <w:sz w:val="20"/>
          <w:szCs w:val="20"/>
        </w:rPr>
        <w:t xml:space="preserve">lub </w:t>
      </w:r>
      <w:r w:rsidRPr="00A3287A">
        <w:rPr>
          <w:color w:val="000000" w:themeColor="text1"/>
          <w:sz w:val="20"/>
          <w:szCs w:val="20"/>
        </w:rPr>
        <w:t>podmiotowe środki dowodowe</w:t>
      </w:r>
      <w:r w:rsidR="00810A12">
        <w:rPr>
          <w:color w:val="000000" w:themeColor="text1"/>
          <w:sz w:val="20"/>
          <w:szCs w:val="20"/>
        </w:rPr>
        <w:t>, przedmiotowe środki dowodowe</w:t>
      </w:r>
      <w:r w:rsidRPr="00A3287A">
        <w:rPr>
          <w:color w:val="000000" w:themeColor="text1"/>
          <w:sz w:val="20"/>
          <w:szCs w:val="20"/>
        </w:rPr>
        <w:t xml:space="preserve"> składane </w:t>
      </w:r>
      <w:r w:rsidRPr="00D45FFB">
        <w:rPr>
          <w:color w:val="auto"/>
          <w:sz w:val="20"/>
          <w:szCs w:val="20"/>
        </w:rPr>
        <w:t>wraz z ofertą:</w:t>
      </w:r>
    </w:p>
    <w:p w:rsidR="00D33E07" w:rsidRPr="00B0317C" w:rsidRDefault="004E3B9F" w:rsidP="00922A87">
      <w:pPr>
        <w:numPr>
          <w:ilvl w:val="0"/>
          <w:numId w:val="26"/>
        </w:numPr>
        <w:jc w:val="both"/>
        <w:rPr>
          <w:color w:val="auto"/>
          <w:sz w:val="20"/>
          <w:szCs w:val="20"/>
        </w:rPr>
      </w:pPr>
      <w:r w:rsidRPr="004E3B9F">
        <w:rPr>
          <w:rFonts w:cs="Times New Roman"/>
          <w:sz w:val="20"/>
          <w:szCs w:val="20"/>
        </w:rPr>
        <w:t>oświadczenia o niepodleganiu wykluczeniu, spełnianiu wa</w:t>
      </w:r>
      <w:r w:rsidR="00D45FFB">
        <w:rPr>
          <w:rFonts w:cs="Times New Roman"/>
          <w:sz w:val="20"/>
          <w:szCs w:val="20"/>
        </w:rPr>
        <w:t>runków udziału w postępowaniu w </w:t>
      </w:r>
      <w:r w:rsidRPr="004E3B9F">
        <w:rPr>
          <w:rFonts w:cs="Times New Roman"/>
          <w:sz w:val="20"/>
          <w:szCs w:val="20"/>
        </w:rPr>
        <w:t>zakresie wskazanym przez Zamawiającego na formularzu jednolitego europejskiego dokumentu zamówienia</w:t>
      </w:r>
      <w:r w:rsidR="00922A87">
        <w:rPr>
          <w:rFonts w:cs="Times New Roman"/>
          <w:sz w:val="20"/>
          <w:szCs w:val="20"/>
        </w:rPr>
        <w:t xml:space="preserve"> </w:t>
      </w:r>
      <w:r w:rsidR="00922A87" w:rsidRPr="00922A87">
        <w:rPr>
          <w:rFonts w:cs="Times New Roman"/>
          <w:sz w:val="20"/>
          <w:szCs w:val="20"/>
        </w:rPr>
        <w:t xml:space="preserve">(Załącznik nr </w:t>
      </w:r>
      <w:r w:rsidR="00922A87">
        <w:rPr>
          <w:rFonts w:cs="Times New Roman"/>
          <w:sz w:val="20"/>
          <w:szCs w:val="20"/>
        </w:rPr>
        <w:t>3</w:t>
      </w:r>
      <w:r w:rsidR="00922A87" w:rsidRPr="00922A87">
        <w:rPr>
          <w:rFonts w:cs="Times New Roman"/>
          <w:sz w:val="20"/>
          <w:szCs w:val="20"/>
        </w:rPr>
        <w:t xml:space="preserve"> do SWZ)</w:t>
      </w:r>
      <w:r w:rsidRPr="004E3B9F">
        <w:rPr>
          <w:rFonts w:cs="Times New Roman"/>
          <w:sz w:val="20"/>
          <w:szCs w:val="20"/>
        </w:rPr>
        <w:t xml:space="preserve"> oraz na </w:t>
      </w:r>
      <w:r w:rsidR="00922A87">
        <w:rPr>
          <w:rFonts w:cs="Times New Roman"/>
          <w:sz w:val="20"/>
          <w:szCs w:val="20"/>
        </w:rPr>
        <w:t>Z</w:t>
      </w:r>
      <w:r w:rsidRPr="004E3B9F">
        <w:rPr>
          <w:rFonts w:cs="Times New Roman"/>
          <w:sz w:val="20"/>
          <w:szCs w:val="20"/>
        </w:rPr>
        <w:t xml:space="preserve">ałączniku nr 3a do SWZ tj. Oświadczenie wykonawcy/wykonawcy wspólnie ubiegającego się o udzielenie zamówienia </w:t>
      </w:r>
      <w:r w:rsidR="00D45FFB">
        <w:rPr>
          <w:rFonts w:cs="Times New Roman"/>
          <w:sz w:val="20"/>
          <w:szCs w:val="20"/>
        </w:rPr>
        <w:t>dotyczące przesłanek</w:t>
      </w:r>
      <w:r w:rsidRPr="004E3B9F">
        <w:rPr>
          <w:rFonts w:cs="Times New Roman"/>
          <w:sz w:val="20"/>
          <w:szCs w:val="20"/>
        </w:rPr>
        <w:t xml:space="preserve"> </w:t>
      </w:r>
      <w:r w:rsidR="00D45FFB">
        <w:rPr>
          <w:rFonts w:cs="Times New Roman"/>
          <w:sz w:val="20"/>
          <w:szCs w:val="20"/>
        </w:rPr>
        <w:t>wykluczenia z art</w:t>
      </w:r>
      <w:r w:rsidRPr="004E3B9F">
        <w:rPr>
          <w:rFonts w:cs="Times New Roman"/>
          <w:sz w:val="20"/>
          <w:szCs w:val="20"/>
        </w:rPr>
        <w:t xml:space="preserve">. 5K </w:t>
      </w:r>
      <w:r w:rsidR="00D45FFB">
        <w:rPr>
          <w:rFonts w:cs="Times New Roman"/>
          <w:sz w:val="20"/>
          <w:szCs w:val="20"/>
        </w:rPr>
        <w:t>Rozporządzenia</w:t>
      </w:r>
      <w:r w:rsidRPr="004E3B9F">
        <w:rPr>
          <w:rFonts w:cs="Times New Roman"/>
          <w:sz w:val="20"/>
          <w:szCs w:val="20"/>
        </w:rPr>
        <w:t xml:space="preserve"> 833/2014 </w:t>
      </w:r>
      <w:r w:rsidR="00D45FFB">
        <w:rPr>
          <w:rFonts w:cs="Times New Roman"/>
          <w:sz w:val="20"/>
          <w:szCs w:val="20"/>
        </w:rPr>
        <w:t>oraz</w:t>
      </w:r>
      <w:r w:rsidRPr="004E3B9F">
        <w:rPr>
          <w:rFonts w:cs="Times New Roman"/>
          <w:sz w:val="20"/>
          <w:szCs w:val="20"/>
        </w:rPr>
        <w:t xml:space="preserve"> </w:t>
      </w:r>
      <w:r w:rsidR="00D45FFB">
        <w:rPr>
          <w:rFonts w:cs="Times New Roman"/>
          <w:sz w:val="20"/>
          <w:szCs w:val="20"/>
        </w:rPr>
        <w:t>art</w:t>
      </w:r>
      <w:r w:rsidRPr="004E3B9F">
        <w:rPr>
          <w:rFonts w:cs="Times New Roman"/>
          <w:sz w:val="20"/>
          <w:szCs w:val="20"/>
        </w:rPr>
        <w:t xml:space="preserve">. 7 </w:t>
      </w:r>
      <w:r w:rsidR="00D45FFB">
        <w:rPr>
          <w:rFonts w:cs="Times New Roman"/>
          <w:sz w:val="20"/>
          <w:szCs w:val="20"/>
        </w:rPr>
        <w:t>ust</w:t>
      </w:r>
      <w:r w:rsidRPr="004E3B9F">
        <w:rPr>
          <w:rFonts w:cs="Times New Roman"/>
          <w:sz w:val="20"/>
          <w:szCs w:val="20"/>
        </w:rPr>
        <w:t xml:space="preserve">. 1 </w:t>
      </w:r>
      <w:r w:rsidR="00D45FFB">
        <w:rPr>
          <w:rFonts w:cs="Times New Roman"/>
          <w:sz w:val="20"/>
          <w:szCs w:val="20"/>
        </w:rPr>
        <w:t>Ustawy</w:t>
      </w:r>
      <w:r w:rsidRPr="004E3B9F">
        <w:rPr>
          <w:rFonts w:cs="Times New Roman"/>
          <w:sz w:val="20"/>
          <w:szCs w:val="20"/>
        </w:rPr>
        <w:t xml:space="preserve"> </w:t>
      </w:r>
      <w:r w:rsidR="00D45FFB">
        <w:rPr>
          <w:rFonts w:cs="Times New Roman"/>
          <w:sz w:val="20"/>
          <w:szCs w:val="20"/>
        </w:rPr>
        <w:t>o</w:t>
      </w:r>
      <w:r w:rsidRPr="004E3B9F">
        <w:rPr>
          <w:rFonts w:cs="Times New Roman"/>
          <w:sz w:val="20"/>
          <w:szCs w:val="20"/>
        </w:rPr>
        <w:t xml:space="preserve"> </w:t>
      </w:r>
      <w:r w:rsidR="00D45FFB">
        <w:rPr>
          <w:rFonts w:cs="Times New Roman"/>
          <w:sz w:val="20"/>
          <w:szCs w:val="20"/>
        </w:rPr>
        <w:t>szczególnych rozwiązaniach</w:t>
      </w:r>
      <w:r w:rsidRPr="004E3B9F">
        <w:rPr>
          <w:rFonts w:cs="Times New Roman"/>
          <w:sz w:val="20"/>
          <w:szCs w:val="20"/>
        </w:rPr>
        <w:t xml:space="preserve"> </w:t>
      </w:r>
      <w:r w:rsidR="00D45FFB">
        <w:rPr>
          <w:rFonts w:cs="Times New Roman"/>
          <w:sz w:val="20"/>
          <w:szCs w:val="20"/>
        </w:rPr>
        <w:t>w</w:t>
      </w:r>
      <w:r w:rsidRPr="004E3B9F">
        <w:rPr>
          <w:rFonts w:cs="Times New Roman"/>
          <w:sz w:val="20"/>
          <w:szCs w:val="20"/>
        </w:rPr>
        <w:t xml:space="preserve"> </w:t>
      </w:r>
      <w:r w:rsidR="00D45FFB">
        <w:rPr>
          <w:rFonts w:cs="Times New Roman"/>
          <w:sz w:val="20"/>
          <w:szCs w:val="20"/>
        </w:rPr>
        <w:t>zakresie</w:t>
      </w:r>
      <w:r w:rsidRPr="004E3B9F">
        <w:rPr>
          <w:rFonts w:cs="Times New Roman"/>
          <w:sz w:val="20"/>
          <w:szCs w:val="20"/>
        </w:rPr>
        <w:t xml:space="preserve"> </w:t>
      </w:r>
      <w:r w:rsidR="00D45FFB">
        <w:rPr>
          <w:rFonts w:cs="Times New Roman"/>
          <w:sz w:val="20"/>
          <w:szCs w:val="20"/>
        </w:rPr>
        <w:t>przeciwdziałania</w:t>
      </w:r>
      <w:r w:rsidRPr="004E3B9F">
        <w:rPr>
          <w:rFonts w:cs="Times New Roman"/>
          <w:sz w:val="20"/>
          <w:szCs w:val="20"/>
        </w:rPr>
        <w:t xml:space="preserve"> </w:t>
      </w:r>
      <w:r w:rsidR="00D45FFB">
        <w:rPr>
          <w:rFonts w:cs="Times New Roman"/>
          <w:sz w:val="20"/>
          <w:szCs w:val="20"/>
        </w:rPr>
        <w:t>wspieraniu</w:t>
      </w:r>
      <w:r w:rsidRPr="004E3B9F">
        <w:rPr>
          <w:rFonts w:cs="Times New Roman"/>
          <w:sz w:val="20"/>
          <w:szCs w:val="20"/>
        </w:rPr>
        <w:t xml:space="preserve"> </w:t>
      </w:r>
      <w:r w:rsidR="00D45FFB">
        <w:rPr>
          <w:rFonts w:cs="Times New Roman"/>
          <w:sz w:val="20"/>
          <w:szCs w:val="20"/>
        </w:rPr>
        <w:t>agresji na Ukrainę oraz służących ochronie bezpieczeństwa narodowego</w:t>
      </w:r>
    </w:p>
    <w:p w:rsidR="00B0317C" w:rsidRPr="00B0317C" w:rsidRDefault="00B07562" w:rsidP="006729E5">
      <w:pPr>
        <w:pStyle w:val="Akapitzlist"/>
        <w:numPr>
          <w:ilvl w:val="0"/>
          <w:numId w:val="26"/>
        </w:numPr>
        <w:jc w:val="both"/>
        <w:rPr>
          <w:color w:val="000000" w:themeColor="text1"/>
          <w:sz w:val="20"/>
          <w:szCs w:val="20"/>
        </w:rPr>
      </w:pPr>
      <w:r>
        <w:rPr>
          <w:color w:val="000000" w:themeColor="text1"/>
          <w:sz w:val="20"/>
          <w:szCs w:val="20"/>
        </w:rPr>
        <w:t>w</w:t>
      </w:r>
      <w:r w:rsidR="00B0317C" w:rsidRPr="001E765D">
        <w:rPr>
          <w:color w:val="000000" w:themeColor="text1"/>
          <w:sz w:val="20"/>
          <w:szCs w:val="20"/>
        </w:rPr>
        <w:t xml:space="preserve"> przypadku wykonawców wspólnie ubiegających się o udziele</w:t>
      </w:r>
      <w:r w:rsidR="001274E7">
        <w:rPr>
          <w:color w:val="000000" w:themeColor="text1"/>
          <w:sz w:val="20"/>
          <w:szCs w:val="20"/>
        </w:rPr>
        <w:t>nie zamówienia, oświadczenie, o </w:t>
      </w:r>
      <w:r w:rsidR="00B0317C" w:rsidRPr="001E765D">
        <w:rPr>
          <w:color w:val="000000" w:themeColor="text1"/>
          <w:sz w:val="20"/>
          <w:szCs w:val="20"/>
        </w:rPr>
        <w:t>którym mowa w pkt. a) każdy z wykonawców wspólnie ubiegających się o udzielenie zamówienia składa oddzielnie jako oświadczenie własne</w:t>
      </w:r>
    </w:p>
    <w:p w:rsidR="005E3342" w:rsidRDefault="005E3342" w:rsidP="006729E5">
      <w:pPr>
        <w:pStyle w:val="Akapitzlist"/>
        <w:numPr>
          <w:ilvl w:val="0"/>
          <w:numId w:val="26"/>
        </w:numPr>
        <w:jc w:val="both"/>
        <w:rPr>
          <w:color w:val="auto"/>
          <w:sz w:val="20"/>
          <w:szCs w:val="20"/>
        </w:rPr>
      </w:pPr>
      <w:r w:rsidRPr="00A871D7">
        <w:rPr>
          <w:color w:val="auto"/>
          <w:sz w:val="20"/>
          <w:szCs w:val="20"/>
        </w:rPr>
        <w:t>przedmiotowe środki dowodowe</w:t>
      </w:r>
      <w:r w:rsidR="00B0317C">
        <w:rPr>
          <w:color w:val="auto"/>
          <w:sz w:val="20"/>
          <w:szCs w:val="20"/>
        </w:rPr>
        <w:t xml:space="preserve"> tj.:</w:t>
      </w:r>
    </w:p>
    <w:p w:rsidR="00B0317C" w:rsidRPr="00610F2C" w:rsidRDefault="00810A12" w:rsidP="006729E5">
      <w:pPr>
        <w:pStyle w:val="Akapitzlist"/>
        <w:numPr>
          <w:ilvl w:val="0"/>
          <w:numId w:val="42"/>
        </w:numPr>
        <w:tabs>
          <w:tab w:val="left" w:pos="1068"/>
          <w:tab w:val="left" w:pos="1800"/>
          <w:tab w:val="left" w:pos="1854"/>
        </w:tabs>
        <w:overflowPunct/>
        <w:jc w:val="both"/>
        <w:rPr>
          <w:color w:val="auto"/>
          <w:sz w:val="20"/>
          <w:szCs w:val="20"/>
        </w:rPr>
      </w:pPr>
      <w:r w:rsidRPr="001274E7">
        <w:rPr>
          <w:color w:val="auto"/>
          <w:sz w:val="20"/>
          <w:szCs w:val="20"/>
        </w:rPr>
        <w:t>oświadczenie, że oferowany asortyment posiada dokumenty wymagane przez obowiązujące prawo na podstawie których może być wprowadzony do obrotu i stosowania w placówkach ochrony zdrowia RP</w:t>
      </w:r>
      <w:r w:rsidRPr="001274E7">
        <w:rPr>
          <w:rFonts w:cs="Times New Roman"/>
          <w:color w:val="auto"/>
          <w:sz w:val="20"/>
          <w:szCs w:val="20"/>
        </w:rPr>
        <w:t xml:space="preserve"> (</w:t>
      </w:r>
      <w:r w:rsidRPr="001274E7">
        <w:rPr>
          <w:rFonts w:cs="Times New Roman"/>
          <w:bCs/>
          <w:color w:val="auto"/>
          <w:sz w:val="20"/>
          <w:szCs w:val="20"/>
        </w:rPr>
        <w:t>Załącznik nr 5</w:t>
      </w:r>
      <w:r w:rsidRPr="001274E7">
        <w:rPr>
          <w:rFonts w:cs="Times New Roman"/>
          <w:color w:val="auto"/>
          <w:sz w:val="20"/>
          <w:szCs w:val="20"/>
        </w:rPr>
        <w:t xml:space="preserve"> </w:t>
      </w:r>
      <w:r w:rsidRPr="001274E7">
        <w:rPr>
          <w:rFonts w:cs="Times New Roman"/>
          <w:bCs/>
          <w:color w:val="auto"/>
          <w:sz w:val="20"/>
          <w:szCs w:val="20"/>
        </w:rPr>
        <w:t>do SWZ</w:t>
      </w:r>
      <w:r w:rsidRPr="001274E7">
        <w:rPr>
          <w:rFonts w:cs="Times New Roman"/>
          <w:color w:val="auto"/>
          <w:sz w:val="20"/>
          <w:szCs w:val="20"/>
        </w:rPr>
        <w:t>)</w:t>
      </w:r>
    </w:p>
    <w:p w:rsidR="00B0317C" w:rsidRDefault="00B0317C" w:rsidP="006729E5">
      <w:pPr>
        <w:pStyle w:val="Akapitzlist"/>
        <w:numPr>
          <w:ilvl w:val="0"/>
          <w:numId w:val="26"/>
        </w:numPr>
        <w:jc w:val="both"/>
        <w:rPr>
          <w:color w:val="000000" w:themeColor="text1"/>
          <w:sz w:val="20"/>
          <w:szCs w:val="20"/>
        </w:rPr>
      </w:pPr>
      <w:r w:rsidRPr="00B0317C">
        <w:rPr>
          <w:color w:val="000000" w:themeColor="text1"/>
          <w:sz w:val="20"/>
          <w:szCs w:val="20"/>
        </w:rPr>
        <w:t xml:space="preserve">pełnomocnictwo lub inny dokument potwierdzający umocowanie do reprezentowania </w:t>
      </w:r>
      <w:r w:rsidR="000E73FC">
        <w:rPr>
          <w:color w:val="000000" w:themeColor="text1"/>
          <w:sz w:val="20"/>
          <w:szCs w:val="20"/>
        </w:rPr>
        <w:t>W</w:t>
      </w:r>
      <w:r w:rsidRPr="00B0317C">
        <w:rPr>
          <w:color w:val="000000" w:themeColor="text1"/>
          <w:sz w:val="20"/>
          <w:szCs w:val="20"/>
        </w:rPr>
        <w:t xml:space="preserve">ykonawcy, </w:t>
      </w:r>
      <w:r w:rsidR="000E73FC">
        <w:rPr>
          <w:color w:val="000000" w:themeColor="text1"/>
          <w:sz w:val="20"/>
          <w:szCs w:val="20"/>
        </w:rPr>
        <w:t>W</w:t>
      </w:r>
      <w:r w:rsidRPr="00B0317C">
        <w:rPr>
          <w:color w:val="000000" w:themeColor="text1"/>
          <w:sz w:val="20"/>
          <w:szCs w:val="20"/>
        </w:rPr>
        <w:t xml:space="preserve">ykonawców wspólnie ubiegających się o udzielenie zamówienia </w:t>
      </w:r>
      <w:r w:rsidRPr="001E765D">
        <w:rPr>
          <w:color w:val="000000" w:themeColor="text1"/>
          <w:sz w:val="20"/>
          <w:szCs w:val="20"/>
        </w:rPr>
        <w:t>(o ile dotyczy)</w:t>
      </w:r>
    </w:p>
    <w:p w:rsidR="003C774D" w:rsidRPr="00B0317C" w:rsidRDefault="00B0317C" w:rsidP="006729E5">
      <w:pPr>
        <w:pStyle w:val="Akapitzlist"/>
        <w:numPr>
          <w:ilvl w:val="0"/>
          <w:numId w:val="26"/>
        </w:numPr>
        <w:jc w:val="both"/>
        <w:rPr>
          <w:color w:val="auto"/>
          <w:sz w:val="20"/>
          <w:szCs w:val="20"/>
        </w:rPr>
      </w:pPr>
      <w:r w:rsidRPr="00B0317C">
        <w:rPr>
          <w:color w:val="000000" w:themeColor="text1"/>
          <w:sz w:val="20"/>
          <w:szCs w:val="20"/>
        </w:rPr>
        <w:t>pełnomocnictwo lub inny dokument potwierdzający umocowanie do reprezentowania wszystkich Wykonawców wspólnie ubiegających się o udzielenie zamówienia lub inny dokument potwierdzający umocowanie do reprezentowania Wykonawcy (np. umowa o współdziałaniu). Pełnomocnik może być ustanowiony do reprezentowania Wykonawców w</w:t>
      </w:r>
      <w:r w:rsidR="005B3B3A">
        <w:rPr>
          <w:color w:val="000000" w:themeColor="text1"/>
          <w:sz w:val="20"/>
          <w:szCs w:val="20"/>
        </w:rPr>
        <w:t xml:space="preserve"> postępowaniu albo </w:t>
      </w:r>
      <w:r w:rsidR="00AF2F35">
        <w:rPr>
          <w:color w:val="000000" w:themeColor="text1"/>
          <w:sz w:val="20"/>
          <w:szCs w:val="20"/>
        </w:rPr>
        <w:t>do </w:t>
      </w:r>
      <w:r w:rsidRPr="00B0317C">
        <w:rPr>
          <w:color w:val="000000" w:themeColor="text1"/>
          <w:sz w:val="20"/>
          <w:szCs w:val="20"/>
        </w:rPr>
        <w:t>reprezentowania w postępowaniu i zawarcia umowy (o ile dotyczy).</w:t>
      </w:r>
    </w:p>
    <w:p w:rsidR="00455616" w:rsidRPr="001274E7" w:rsidRDefault="00455616" w:rsidP="00B0317C">
      <w:pPr>
        <w:jc w:val="both"/>
        <w:rPr>
          <w:color w:val="auto"/>
          <w:sz w:val="10"/>
          <w:szCs w:val="10"/>
        </w:rPr>
      </w:pPr>
    </w:p>
    <w:p w:rsidR="007F13BF" w:rsidRPr="00A871D7" w:rsidRDefault="007F13BF" w:rsidP="00B86245">
      <w:pPr>
        <w:numPr>
          <w:ilvl w:val="0"/>
          <w:numId w:val="6"/>
        </w:numPr>
        <w:ind w:left="318"/>
        <w:jc w:val="both"/>
        <w:rPr>
          <w:color w:val="auto"/>
          <w:sz w:val="20"/>
          <w:szCs w:val="20"/>
        </w:rPr>
      </w:pPr>
      <w:r w:rsidRPr="00A871D7">
        <w:rPr>
          <w:color w:val="auto"/>
          <w:sz w:val="20"/>
          <w:szCs w:val="20"/>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4F54B6" w:rsidRPr="00A871D7" w:rsidRDefault="004F54B6" w:rsidP="004F54B6">
      <w:pPr>
        <w:jc w:val="both"/>
        <w:rPr>
          <w:color w:val="auto"/>
          <w:sz w:val="10"/>
          <w:szCs w:val="10"/>
        </w:rPr>
      </w:pPr>
    </w:p>
    <w:p w:rsidR="00240A80" w:rsidRPr="00A871D7" w:rsidRDefault="00240A80" w:rsidP="00B86245">
      <w:pPr>
        <w:numPr>
          <w:ilvl w:val="0"/>
          <w:numId w:val="6"/>
        </w:numPr>
        <w:tabs>
          <w:tab w:val="clear" w:pos="0"/>
          <w:tab w:val="num" w:pos="-42"/>
        </w:tabs>
        <w:ind w:left="318"/>
        <w:jc w:val="both"/>
        <w:rPr>
          <w:color w:val="auto"/>
          <w:sz w:val="10"/>
          <w:szCs w:val="10"/>
        </w:rPr>
      </w:pPr>
      <w:r w:rsidRPr="00A871D7">
        <w:rPr>
          <w:color w:val="auto"/>
          <w:sz w:val="20"/>
          <w:szCs w:val="20"/>
        </w:rPr>
        <w:t xml:space="preserve">Oferta powinna być sporządzona w języku polskim </w:t>
      </w:r>
      <w:r w:rsidRPr="00A871D7">
        <w:rPr>
          <w:b/>
          <w:color w:val="auto"/>
          <w:sz w:val="20"/>
          <w:szCs w:val="20"/>
        </w:rPr>
        <w:t>w formie elektronicznej.</w:t>
      </w:r>
      <w:r w:rsidRPr="00A871D7">
        <w:rPr>
          <w:color w:val="auto"/>
          <w:sz w:val="20"/>
          <w:szCs w:val="20"/>
        </w:rPr>
        <w:t xml:space="preserve"> </w:t>
      </w:r>
    </w:p>
    <w:p w:rsidR="004F54B6" w:rsidRPr="00A871D7" w:rsidRDefault="004F54B6" w:rsidP="004F54B6">
      <w:pPr>
        <w:ind w:left="-42"/>
        <w:jc w:val="both"/>
        <w:rPr>
          <w:color w:val="auto"/>
          <w:sz w:val="10"/>
          <w:szCs w:val="10"/>
        </w:rPr>
      </w:pPr>
    </w:p>
    <w:p w:rsidR="00240A80" w:rsidRPr="00A871D7" w:rsidRDefault="00240A80" w:rsidP="00B86245">
      <w:pPr>
        <w:numPr>
          <w:ilvl w:val="0"/>
          <w:numId w:val="6"/>
        </w:numPr>
        <w:jc w:val="both"/>
        <w:rPr>
          <w:color w:val="auto"/>
          <w:sz w:val="20"/>
          <w:szCs w:val="20"/>
        </w:rPr>
      </w:pPr>
      <w:r w:rsidRPr="00A871D7">
        <w:rPr>
          <w:color w:val="auto"/>
          <w:sz w:val="20"/>
          <w:szCs w:val="20"/>
        </w:rPr>
        <w:t>Jeżeli oferta zawiera informacje stanowiące tajemnicę przedsiębiorstw</w:t>
      </w:r>
      <w:r w:rsidR="004F54B6" w:rsidRPr="00A871D7">
        <w:rPr>
          <w:color w:val="auto"/>
          <w:sz w:val="20"/>
          <w:szCs w:val="20"/>
        </w:rPr>
        <w:t>a w rozumieniu ustawy z dnia 16 </w:t>
      </w:r>
      <w:r w:rsidRPr="00A871D7">
        <w:rPr>
          <w:color w:val="auto"/>
          <w:sz w:val="20"/>
          <w:szCs w:val="20"/>
        </w:rPr>
        <w:t>kwietnia 1993r. o zwalczaniu nieuczciwej konkurencji, Wykonawca powinien nie później niż w terminie składania ofert, zastrzec, że nie mogą one być udostępnione oraz wykazać, iż zastrzeżone informacje stanowią tajemnicę przedsiębiorstwa. Informacje stanowiące tajemnicę przedsiębiorstwa</w:t>
      </w:r>
      <w:r w:rsidR="004F54B6" w:rsidRPr="00A871D7">
        <w:rPr>
          <w:color w:val="auto"/>
          <w:sz w:val="20"/>
          <w:szCs w:val="20"/>
        </w:rPr>
        <w:t xml:space="preserve"> powinny zostać złożone w </w:t>
      </w:r>
      <w:r w:rsidRPr="00A871D7">
        <w:rPr>
          <w:color w:val="auto"/>
          <w:sz w:val="20"/>
          <w:szCs w:val="20"/>
        </w:rPr>
        <w:t>osobnym pliku wraz z jednoczesnym zaznaczeniem polecenia „Załącznik stanowiący tajemnicę przedsiębiorstwa” a następnie wraz z plikami stanowiącymi jawną część zaszyfrowane.</w:t>
      </w:r>
    </w:p>
    <w:p w:rsidR="005E27A7" w:rsidRPr="00190122" w:rsidRDefault="005E27A7" w:rsidP="00190122">
      <w:pPr>
        <w:rPr>
          <w:color w:val="auto"/>
          <w:sz w:val="10"/>
          <w:szCs w:val="10"/>
        </w:rPr>
      </w:pPr>
    </w:p>
    <w:p w:rsidR="000678BC" w:rsidRPr="00AF2F35" w:rsidRDefault="000678BC" w:rsidP="00AF2F35">
      <w:pPr>
        <w:pStyle w:val="Akapitzlist"/>
        <w:numPr>
          <w:ilvl w:val="0"/>
          <w:numId w:val="6"/>
        </w:numPr>
        <w:jc w:val="both"/>
        <w:rPr>
          <w:color w:val="auto"/>
          <w:sz w:val="20"/>
          <w:szCs w:val="20"/>
        </w:rPr>
      </w:pPr>
      <w:r w:rsidRPr="00AF2F35">
        <w:rPr>
          <w:color w:val="auto"/>
          <w:sz w:val="20"/>
          <w:szCs w:val="20"/>
        </w:rPr>
        <w:t>Wszystkie koszty związane z uczestnictwem w postępowaniu, w s</w:t>
      </w:r>
      <w:r w:rsidR="005D6D11" w:rsidRPr="00AF2F35">
        <w:rPr>
          <w:color w:val="auto"/>
          <w:sz w:val="20"/>
          <w:szCs w:val="20"/>
        </w:rPr>
        <w:t>zczególności z przygotowaniem i </w:t>
      </w:r>
      <w:r w:rsidRPr="00AF2F35">
        <w:rPr>
          <w:color w:val="auto"/>
          <w:sz w:val="20"/>
          <w:szCs w:val="20"/>
        </w:rPr>
        <w:t>złożeniem oferty ponosi Wykonawca składający ofertę. Zamawiający nie przewiduje zwrotu kosztów udziału w postępowaniu.</w:t>
      </w:r>
    </w:p>
    <w:p w:rsidR="0017302C" w:rsidRPr="00A871D7" w:rsidRDefault="0017302C" w:rsidP="0017302C">
      <w:pPr>
        <w:jc w:val="both"/>
        <w:rPr>
          <w:rFonts w:cs="Times New Roman"/>
          <w:color w:val="auto"/>
          <w:sz w:val="10"/>
          <w:szCs w:val="10"/>
        </w:rPr>
      </w:pPr>
    </w:p>
    <w:p w:rsidR="0017302C" w:rsidRPr="00AF2F35" w:rsidRDefault="0017302C" w:rsidP="00AF2F35">
      <w:pPr>
        <w:pStyle w:val="Akapitzlist"/>
        <w:numPr>
          <w:ilvl w:val="0"/>
          <w:numId w:val="6"/>
        </w:numPr>
        <w:jc w:val="both"/>
        <w:rPr>
          <w:rFonts w:cs="Times New Roman"/>
          <w:color w:val="auto"/>
          <w:sz w:val="20"/>
          <w:szCs w:val="20"/>
        </w:rPr>
      </w:pPr>
      <w:r w:rsidRPr="00AF2F35">
        <w:rPr>
          <w:rFonts w:cs="Times New Roman"/>
          <w:color w:val="auto"/>
          <w:sz w:val="20"/>
          <w:szCs w:val="20"/>
        </w:rPr>
        <w:t xml:space="preserve">Podmiotowe środki dowodowe, przedmiotowe środki dowodowe oraz inne dokumenty lub oświadczenia sporządzone w języku obcym winny być złożone wraz z tłumaczeniem na język polski. </w:t>
      </w:r>
    </w:p>
    <w:p w:rsidR="000678BC" w:rsidRDefault="000678BC" w:rsidP="000678BC">
      <w:pPr>
        <w:ind w:left="-42"/>
        <w:jc w:val="both"/>
        <w:rPr>
          <w:color w:val="auto"/>
          <w:sz w:val="20"/>
          <w:szCs w:val="20"/>
        </w:rPr>
      </w:pPr>
    </w:p>
    <w:p w:rsidR="00EC1E4E" w:rsidRPr="00A871D7" w:rsidRDefault="00BB111F" w:rsidP="00EC1E4E">
      <w:pPr>
        <w:tabs>
          <w:tab w:val="left" w:pos="5442"/>
        </w:tabs>
        <w:rPr>
          <w:color w:val="auto"/>
          <w:sz w:val="22"/>
          <w:szCs w:val="22"/>
        </w:rPr>
      </w:pPr>
      <w:r w:rsidRPr="00A871D7">
        <w:rPr>
          <w:b/>
          <w:color w:val="auto"/>
          <w:sz w:val="22"/>
          <w:szCs w:val="22"/>
          <w:u w:val="single"/>
        </w:rPr>
        <w:t>X</w:t>
      </w:r>
      <w:r w:rsidR="001E69A3">
        <w:rPr>
          <w:b/>
          <w:color w:val="auto"/>
          <w:sz w:val="22"/>
          <w:szCs w:val="22"/>
          <w:u w:val="single"/>
        </w:rPr>
        <w:t>I</w:t>
      </w:r>
      <w:r w:rsidRPr="00A871D7">
        <w:rPr>
          <w:b/>
          <w:color w:val="auto"/>
          <w:sz w:val="22"/>
          <w:szCs w:val="22"/>
          <w:u w:val="single"/>
        </w:rPr>
        <w:t>V</w:t>
      </w:r>
      <w:r w:rsidR="00EC1E4E" w:rsidRPr="00A871D7">
        <w:rPr>
          <w:b/>
          <w:color w:val="auto"/>
          <w:sz w:val="22"/>
          <w:szCs w:val="22"/>
          <w:u w:val="single"/>
        </w:rPr>
        <w:t>. Opis sposobu obliczenia ceny oferty:</w:t>
      </w:r>
    </w:p>
    <w:p w:rsidR="00EC1E4E" w:rsidRPr="00A871D7" w:rsidRDefault="00EC1E4E" w:rsidP="00EC1E4E">
      <w:pPr>
        <w:jc w:val="both"/>
        <w:rPr>
          <w:color w:val="auto"/>
          <w:sz w:val="10"/>
        </w:rPr>
      </w:pPr>
    </w:p>
    <w:p w:rsidR="00EC1E4E" w:rsidRPr="00A871D7" w:rsidRDefault="00EC1E4E" w:rsidP="00B86245">
      <w:pPr>
        <w:numPr>
          <w:ilvl w:val="0"/>
          <w:numId w:val="8"/>
        </w:numPr>
        <w:tabs>
          <w:tab w:val="clear" w:pos="0"/>
          <w:tab w:val="num" w:pos="-42"/>
        </w:tabs>
        <w:ind w:left="318"/>
        <w:jc w:val="both"/>
        <w:rPr>
          <w:b/>
          <w:color w:val="auto"/>
          <w:sz w:val="20"/>
          <w:szCs w:val="20"/>
        </w:rPr>
      </w:pPr>
      <w:r w:rsidRPr="00A871D7">
        <w:rPr>
          <w:color w:val="auto"/>
          <w:sz w:val="20"/>
          <w:szCs w:val="20"/>
        </w:rPr>
        <w:lastRenderedPageBreak/>
        <w:t>Wykonawca w przedstawionej ofercie winien zaoferować cenę kompletną, jednoznaczną, ostateczną, niepodlegającą negocjacji .</w:t>
      </w:r>
    </w:p>
    <w:p w:rsidR="00EC1E4E" w:rsidRPr="00A871D7" w:rsidRDefault="00EC1E4E" w:rsidP="00EC1E4E">
      <w:pPr>
        <w:ind w:left="318"/>
        <w:jc w:val="both"/>
        <w:rPr>
          <w:color w:val="auto"/>
          <w:sz w:val="20"/>
          <w:szCs w:val="20"/>
        </w:rPr>
      </w:pPr>
      <w:r w:rsidRPr="00A871D7">
        <w:rPr>
          <w:b/>
          <w:color w:val="auto"/>
          <w:sz w:val="20"/>
          <w:szCs w:val="20"/>
        </w:rPr>
        <w:t>Cena oferty</w:t>
      </w:r>
      <w:r w:rsidRPr="00A871D7">
        <w:rPr>
          <w:color w:val="auto"/>
          <w:sz w:val="20"/>
          <w:szCs w:val="20"/>
        </w:rPr>
        <w:t xml:space="preserve"> – jest to wartość wyrażona w jednostkach pieniężnych, którą Zamawiający jest obowiązany zapłacić Wykonawcy za realizację przedmiotu zamówienia. </w:t>
      </w:r>
    </w:p>
    <w:p w:rsidR="00EC1E4E" w:rsidRPr="00A871D7" w:rsidRDefault="00EC1E4E" w:rsidP="00EC1E4E">
      <w:pPr>
        <w:ind w:left="318"/>
        <w:jc w:val="both"/>
        <w:rPr>
          <w:color w:val="auto"/>
          <w:sz w:val="10"/>
          <w:szCs w:val="10"/>
        </w:rPr>
      </w:pPr>
    </w:p>
    <w:p w:rsidR="00EC1E4E" w:rsidRPr="00792FBE" w:rsidRDefault="00EC1E4E" w:rsidP="00B86245">
      <w:pPr>
        <w:numPr>
          <w:ilvl w:val="0"/>
          <w:numId w:val="8"/>
        </w:numPr>
        <w:jc w:val="both"/>
        <w:rPr>
          <w:b/>
          <w:color w:val="000000" w:themeColor="text1"/>
          <w:sz w:val="20"/>
          <w:szCs w:val="20"/>
        </w:rPr>
      </w:pPr>
      <w:r w:rsidRPr="00792FBE">
        <w:rPr>
          <w:color w:val="000000" w:themeColor="text1"/>
          <w:sz w:val="20"/>
          <w:szCs w:val="20"/>
        </w:rPr>
        <w:t>Cena ofertowa brutto powinna być skalkulowana w sposób jednoznaczny i powinna uwzględniać wszystkie koszty związane z realizacją zamówienia, m.in.:</w:t>
      </w:r>
    </w:p>
    <w:p w:rsidR="00D15F23" w:rsidRDefault="00D15F23" w:rsidP="00D15F23">
      <w:pPr>
        <w:numPr>
          <w:ilvl w:val="1"/>
          <w:numId w:val="8"/>
        </w:numPr>
        <w:jc w:val="both"/>
        <w:rPr>
          <w:color w:val="auto"/>
          <w:sz w:val="20"/>
          <w:szCs w:val="20"/>
        </w:rPr>
      </w:pPr>
      <w:r>
        <w:rPr>
          <w:sz w:val="20"/>
          <w:szCs w:val="20"/>
        </w:rPr>
        <w:t>utworzenia i utrzymywania Magazynu Depozytowego (dotyczy Grup asortymentowych 2-7)</w:t>
      </w:r>
    </w:p>
    <w:p w:rsidR="00D15F23" w:rsidRPr="00D876B5" w:rsidRDefault="00D15F23" w:rsidP="00D15F23">
      <w:pPr>
        <w:numPr>
          <w:ilvl w:val="1"/>
          <w:numId w:val="8"/>
        </w:numPr>
        <w:jc w:val="both"/>
        <w:rPr>
          <w:color w:val="auto"/>
          <w:sz w:val="20"/>
          <w:szCs w:val="20"/>
        </w:rPr>
      </w:pPr>
      <w:r>
        <w:rPr>
          <w:color w:val="auto"/>
          <w:sz w:val="20"/>
          <w:szCs w:val="20"/>
        </w:rPr>
        <w:t xml:space="preserve">sukcesywną sprzedaż i dostawę </w:t>
      </w:r>
      <w:r w:rsidRPr="00031AF7">
        <w:rPr>
          <w:rFonts w:cs="Times New Roman"/>
          <w:sz w:val="20"/>
          <w:szCs w:val="20"/>
        </w:rPr>
        <w:t>transportem własnym, na swój koszt i ryzyko</w:t>
      </w:r>
      <w:r>
        <w:rPr>
          <w:color w:val="auto"/>
          <w:sz w:val="20"/>
          <w:szCs w:val="20"/>
        </w:rPr>
        <w:t xml:space="preserve"> przedmiotu zamówienia do siedziby Zamawiającego</w:t>
      </w:r>
      <w:r w:rsidRPr="00031AF7">
        <w:rPr>
          <w:rFonts w:cs="Times New Roman"/>
          <w:sz w:val="20"/>
          <w:szCs w:val="20"/>
        </w:rPr>
        <w:t xml:space="preserve">, </w:t>
      </w:r>
    </w:p>
    <w:p w:rsidR="00D15F23" w:rsidRPr="004F07A4" w:rsidRDefault="00D15F23" w:rsidP="00D15F23">
      <w:pPr>
        <w:numPr>
          <w:ilvl w:val="1"/>
          <w:numId w:val="8"/>
        </w:numPr>
        <w:jc w:val="both"/>
        <w:rPr>
          <w:color w:val="auto"/>
          <w:sz w:val="20"/>
          <w:szCs w:val="20"/>
        </w:rPr>
      </w:pPr>
      <w:r w:rsidRPr="00031AF7">
        <w:rPr>
          <w:rFonts w:cs="Times New Roman"/>
          <w:sz w:val="20"/>
          <w:szCs w:val="20"/>
        </w:rPr>
        <w:t xml:space="preserve">wniesienie towaru i jego rozładunek w miejscu wskazanym przez pracownika </w:t>
      </w:r>
      <w:r>
        <w:rPr>
          <w:rFonts w:cs="Times New Roman"/>
          <w:sz w:val="20"/>
          <w:szCs w:val="20"/>
        </w:rPr>
        <w:t>upoważnionego przez Zamawiającego</w:t>
      </w:r>
    </w:p>
    <w:p w:rsidR="00D15F23" w:rsidRPr="00F60F65" w:rsidRDefault="00D15F23" w:rsidP="00D15F23">
      <w:pPr>
        <w:numPr>
          <w:ilvl w:val="1"/>
          <w:numId w:val="8"/>
        </w:numPr>
        <w:jc w:val="both"/>
        <w:rPr>
          <w:color w:val="auto"/>
          <w:sz w:val="20"/>
          <w:szCs w:val="20"/>
        </w:rPr>
      </w:pPr>
      <w:r>
        <w:rPr>
          <w:sz w:val="20"/>
          <w:szCs w:val="20"/>
        </w:rPr>
        <w:t>stałe utrzymanie pełnego stanu magazynowego przez cały okres obowiązywania umowy (dotyczy Grup asortymentowych 2-7)</w:t>
      </w:r>
    </w:p>
    <w:p w:rsidR="00D15F23" w:rsidRPr="00874C61" w:rsidRDefault="00D15F23" w:rsidP="00D15F23">
      <w:pPr>
        <w:numPr>
          <w:ilvl w:val="1"/>
          <w:numId w:val="8"/>
        </w:numPr>
        <w:tabs>
          <w:tab w:val="clear" w:pos="0"/>
          <w:tab w:val="num" w:pos="-42"/>
        </w:tabs>
        <w:ind w:left="1038"/>
        <w:jc w:val="both"/>
        <w:rPr>
          <w:color w:val="auto"/>
          <w:sz w:val="20"/>
          <w:szCs w:val="20"/>
        </w:rPr>
      </w:pPr>
      <w:r>
        <w:rPr>
          <w:sz w:val="20"/>
          <w:szCs w:val="20"/>
        </w:rPr>
        <w:t>przeprowadzenie instruktażu z zakresu zastosowania przedmiotu umowy dla pracowników Zamawiającego,</w:t>
      </w:r>
    </w:p>
    <w:p w:rsidR="00D15F23" w:rsidRDefault="00D15F23" w:rsidP="00D15F23">
      <w:pPr>
        <w:numPr>
          <w:ilvl w:val="1"/>
          <w:numId w:val="8"/>
        </w:numPr>
        <w:jc w:val="both"/>
        <w:rPr>
          <w:color w:val="auto"/>
          <w:sz w:val="20"/>
          <w:szCs w:val="20"/>
        </w:rPr>
      </w:pPr>
      <w:r>
        <w:rPr>
          <w:rFonts w:cs="Times New Roman"/>
          <w:sz w:val="20"/>
          <w:szCs w:val="20"/>
        </w:rPr>
        <w:t>marże, rabaty – jeżeli Wykonawca stosuje upusty cenowe</w:t>
      </w:r>
    </w:p>
    <w:p w:rsidR="00D15F23" w:rsidRDefault="00D15F23" w:rsidP="00D15F23">
      <w:pPr>
        <w:numPr>
          <w:ilvl w:val="1"/>
          <w:numId w:val="8"/>
        </w:numPr>
        <w:jc w:val="both"/>
        <w:rPr>
          <w:color w:val="auto"/>
          <w:sz w:val="20"/>
          <w:szCs w:val="20"/>
        </w:rPr>
      </w:pPr>
      <w:r>
        <w:rPr>
          <w:color w:val="auto"/>
          <w:sz w:val="20"/>
          <w:szCs w:val="20"/>
        </w:rPr>
        <w:t>ubezpieczenie</w:t>
      </w:r>
    </w:p>
    <w:p w:rsidR="00D15F23" w:rsidRDefault="00D15F23" w:rsidP="00D15F23">
      <w:pPr>
        <w:numPr>
          <w:ilvl w:val="1"/>
          <w:numId w:val="8"/>
        </w:numPr>
        <w:jc w:val="both"/>
        <w:rPr>
          <w:color w:val="auto"/>
          <w:sz w:val="20"/>
          <w:szCs w:val="20"/>
        </w:rPr>
      </w:pPr>
      <w:r>
        <w:rPr>
          <w:color w:val="auto"/>
          <w:sz w:val="20"/>
          <w:szCs w:val="20"/>
        </w:rPr>
        <w:t>podatek VAT (jeśli dotyczy)</w:t>
      </w:r>
    </w:p>
    <w:p w:rsidR="00D15F23" w:rsidRDefault="00D15F23" w:rsidP="00D15F23">
      <w:pPr>
        <w:numPr>
          <w:ilvl w:val="1"/>
          <w:numId w:val="8"/>
        </w:numPr>
        <w:jc w:val="both"/>
        <w:rPr>
          <w:color w:val="auto"/>
          <w:sz w:val="20"/>
          <w:szCs w:val="20"/>
        </w:rPr>
      </w:pPr>
      <w:r>
        <w:rPr>
          <w:color w:val="auto"/>
          <w:sz w:val="20"/>
          <w:szCs w:val="20"/>
        </w:rPr>
        <w:t>cło (jeśli dotyczy),</w:t>
      </w:r>
    </w:p>
    <w:p w:rsidR="00D15F23" w:rsidRDefault="00D15F23" w:rsidP="00D15F23">
      <w:pPr>
        <w:numPr>
          <w:ilvl w:val="1"/>
          <w:numId w:val="8"/>
        </w:numPr>
        <w:jc w:val="both"/>
        <w:rPr>
          <w:color w:val="auto"/>
          <w:sz w:val="20"/>
          <w:szCs w:val="20"/>
        </w:rPr>
      </w:pPr>
      <w:r>
        <w:rPr>
          <w:color w:val="auto"/>
          <w:sz w:val="20"/>
          <w:szCs w:val="20"/>
        </w:rPr>
        <w:t>podatek akcyzowy (jeśli dotyczy)</w:t>
      </w:r>
    </w:p>
    <w:p w:rsidR="00FF397F" w:rsidRDefault="00FF397F" w:rsidP="00247A47">
      <w:pPr>
        <w:ind w:left="360"/>
        <w:jc w:val="both"/>
        <w:rPr>
          <w:color w:val="auto"/>
          <w:sz w:val="20"/>
          <w:szCs w:val="20"/>
        </w:rPr>
      </w:pPr>
      <w:r>
        <w:rPr>
          <w:color w:val="auto"/>
          <w:sz w:val="20"/>
          <w:szCs w:val="20"/>
        </w:rPr>
        <w:t>oraz wszystkie inne koszty nie wymienione wyżej, niezbędne do realizacji przedmiotu zamówienia.</w:t>
      </w:r>
    </w:p>
    <w:p w:rsidR="004F54B6" w:rsidRDefault="004F54B6" w:rsidP="00EC1E4E">
      <w:pPr>
        <w:jc w:val="both"/>
        <w:rPr>
          <w:color w:val="auto"/>
          <w:sz w:val="10"/>
          <w:szCs w:val="10"/>
        </w:rPr>
      </w:pPr>
    </w:p>
    <w:p w:rsidR="00EC1E4E" w:rsidRPr="00A871D7" w:rsidRDefault="00EC1E4E" w:rsidP="00B86245">
      <w:pPr>
        <w:pStyle w:val="Akapitzlist"/>
        <w:numPr>
          <w:ilvl w:val="0"/>
          <w:numId w:val="8"/>
        </w:numPr>
        <w:overflowPunct/>
        <w:jc w:val="both"/>
        <w:rPr>
          <w:color w:val="auto"/>
          <w:sz w:val="20"/>
          <w:szCs w:val="20"/>
        </w:rPr>
      </w:pPr>
      <w:r w:rsidRPr="00A871D7">
        <w:rPr>
          <w:color w:val="auto"/>
          <w:sz w:val="20"/>
          <w:szCs w:val="20"/>
        </w:rPr>
        <w:t xml:space="preserve">Cena oferty to </w:t>
      </w:r>
      <w:r w:rsidRPr="00A871D7">
        <w:rPr>
          <w:b/>
          <w:color w:val="auto"/>
          <w:sz w:val="20"/>
          <w:szCs w:val="20"/>
        </w:rPr>
        <w:t>iloczyn ceny jednostkowej towaru i ilości</w:t>
      </w:r>
      <w:r w:rsidRPr="00A871D7">
        <w:rPr>
          <w:color w:val="auto"/>
          <w:sz w:val="20"/>
          <w:szCs w:val="20"/>
        </w:rPr>
        <w:t xml:space="preserve"> asortymentu wskazanego w Specyfikacji Warunków Zamówienia powiększona o wartość VAT.</w:t>
      </w:r>
    </w:p>
    <w:p w:rsidR="00EC1E4E" w:rsidRPr="00A871D7" w:rsidRDefault="00EC1E4E" w:rsidP="00EC1E4E">
      <w:pPr>
        <w:ind w:left="360"/>
        <w:jc w:val="both"/>
        <w:rPr>
          <w:color w:val="auto"/>
          <w:sz w:val="20"/>
          <w:szCs w:val="20"/>
        </w:rPr>
      </w:pPr>
      <w:r w:rsidRPr="00A871D7">
        <w:rPr>
          <w:b/>
          <w:color w:val="auto"/>
          <w:sz w:val="20"/>
          <w:szCs w:val="20"/>
        </w:rPr>
        <w:t>Cena jednostkowa towaru</w:t>
      </w:r>
      <w:r w:rsidRPr="00A871D7">
        <w:rPr>
          <w:color w:val="auto"/>
          <w:sz w:val="20"/>
          <w:szCs w:val="20"/>
        </w:rPr>
        <w:t xml:space="preserve"> – jest to cena ustalona za jednostkę określonego towaru, którego ilość jest określona w jednostkach miar. </w:t>
      </w:r>
    </w:p>
    <w:p w:rsidR="00EC1E4E" w:rsidRPr="00A871D7" w:rsidRDefault="00EC1E4E" w:rsidP="00EC1E4E">
      <w:pPr>
        <w:jc w:val="both"/>
        <w:rPr>
          <w:color w:val="auto"/>
          <w:sz w:val="10"/>
          <w:szCs w:val="10"/>
        </w:rPr>
      </w:pPr>
    </w:p>
    <w:p w:rsidR="00EC1E4E" w:rsidRPr="00A871D7" w:rsidRDefault="00EC1E4E" w:rsidP="00B86245">
      <w:pPr>
        <w:numPr>
          <w:ilvl w:val="0"/>
          <w:numId w:val="8"/>
        </w:numPr>
        <w:ind w:left="318"/>
        <w:jc w:val="both"/>
        <w:rPr>
          <w:color w:val="auto"/>
          <w:sz w:val="20"/>
          <w:szCs w:val="20"/>
        </w:rPr>
      </w:pPr>
      <w:r w:rsidRPr="00A871D7">
        <w:rPr>
          <w:color w:val="auto"/>
          <w:sz w:val="20"/>
          <w:szCs w:val="20"/>
        </w:rPr>
        <w:t>Cena oferty winna być wyrażona w walucie polskiej (PLN) z dokładnością do dwóch miejsc po przecinku. Zamawiający nie wyraża zgody na rozliczenia w walutach obcych.</w:t>
      </w:r>
    </w:p>
    <w:p w:rsidR="00247A47" w:rsidRDefault="00247A47" w:rsidP="000678BC">
      <w:pPr>
        <w:ind w:left="-42"/>
        <w:jc w:val="both"/>
        <w:rPr>
          <w:color w:val="auto"/>
          <w:sz w:val="20"/>
          <w:szCs w:val="20"/>
        </w:rPr>
      </w:pPr>
    </w:p>
    <w:p w:rsidR="00247A47" w:rsidRDefault="00247A47" w:rsidP="000678BC">
      <w:pPr>
        <w:ind w:left="-42"/>
        <w:jc w:val="both"/>
        <w:rPr>
          <w:color w:val="auto"/>
          <w:sz w:val="20"/>
          <w:szCs w:val="20"/>
        </w:rPr>
      </w:pPr>
    </w:p>
    <w:p w:rsidR="000678BC" w:rsidRPr="002B4B64" w:rsidRDefault="00BB111F" w:rsidP="000678BC">
      <w:pPr>
        <w:rPr>
          <w:color w:val="auto"/>
          <w:sz w:val="10"/>
        </w:rPr>
      </w:pPr>
      <w:r w:rsidRPr="002B4B64">
        <w:rPr>
          <w:b/>
          <w:color w:val="auto"/>
          <w:sz w:val="22"/>
          <w:szCs w:val="22"/>
          <w:u w:val="single"/>
        </w:rPr>
        <w:t>XV</w:t>
      </w:r>
      <w:r w:rsidR="000678BC" w:rsidRPr="002B4B64">
        <w:rPr>
          <w:b/>
          <w:color w:val="auto"/>
          <w:sz w:val="22"/>
          <w:szCs w:val="22"/>
          <w:u w:val="single"/>
        </w:rPr>
        <w:t>. Sposób oraz termin składania i otwarcia ofert:</w:t>
      </w:r>
    </w:p>
    <w:p w:rsidR="000678BC" w:rsidRPr="002B4B64" w:rsidRDefault="000678BC" w:rsidP="000678BC">
      <w:pPr>
        <w:jc w:val="both"/>
        <w:rPr>
          <w:color w:val="auto"/>
          <w:sz w:val="10"/>
        </w:rPr>
      </w:pPr>
    </w:p>
    <w:p w:rsidR="008C5942" w:rsidRPr="006F272B" w:rsidRDefault="008C5942" w:rsidP="006729E5">
      <w:pPr>
        <w:numPr>
          <w:ilvl w:val="0"/>
          <w:numId w:val="27"/>
        </w:numPr>
        <w:jc w:val="both"/>
        <w:rPr>
          <w:color w:val="000000" w:themeColor="text1"/>
          <w:sz w:val="20"/>
          <w:szCs w:val="20"/>
        </w:rPr>
      </w:pPr>
      <w:r w:rsidRPr="006F272B">
        <w:rPr>
          <w:color w:val="000000" w:themeColor="text1"/>
          <w:sz w:val="20"/>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6F272B">
        <w:rPr>
          <w:color w:val="000000" w:themeColor="text1"/>
          <w:sz w:val="20"/>
          <w:szCs w:val="20"/>
        </w:rPr>
        <w:t>drag&amp;drop</w:t>
      </w:r>
      <w:proofErr w:type="spellEnd"/>
      <w:r w:rsidRPr="006F272B">
        <w:rPr>
          <w:color w:val="000000" w:themeColor="text1"/>
          <w:sz w:val="20"/>
          <w:szCs w:val="20"/>
        </w:rPr>
        <w:t xml:space="preserve"> („przeciągnij” i „upuść”) służące do dodawania plików.</w:t>
      </w:r>
    </w:p>
    <w:p w:rsidR="00D67694" w:rsidRPr="006F272B" w:rsidRDefault="00D67694" w:rsidP="008C5942">
      <w:pPr>
        <w:ind w:left="360"/>
        <w:jc w:val="both"/>
        <w:rPr>
          <w:color w:val="000000" w:themeColor="text1"/>
          <w:sz w:val="10"/>
          <w:szCs w:val="10"/>
        </w:rPr>
      </w:pPr>
    </w:p>
    <w:p w:rsidR="008C5942" w:rsidRPr="006F272B" w:rsidRDefault="008C5942" w:rsidP="006729E5">
      <w:pPr>
        <w:numPr>
          <w:ilvl w:val="0"/>
          <w:numId w:val="27"/>
        </w:numPr>
        <w:jc w:val="both"/>
        <w:rPr>
          <w:color w:val="000000" w:themeColor="text1"/>
          <w:sz w:val="20"/>
          <w:szCs w:val="20"/>
        </w:rPr>
      </w:pPr>
      <w:r w:rsidRPr="006F272B">
        <w:rPr>
          <w:color w:val="000000" w:themeColor="text1"/>
          <w:sz w:val="20"/>
          <w:szCs w:val="20"/>
        </w:rPr>
        <w:t>System sprawdza, czy złożone pliki są podpisane i automatycznie je szyf</w:t>
      </w:r>
      <w:r w:rsidR="004B6697">
        <w:rPr>
          <w:color w:val="000000" w:themeColor="text1"/>
          <w:sz w:val="20"/>
          <w:szCs w:val="20"/>
        </w:rPr>
        <w:t>ruje, jednocześnie informując o </w:t>
      </w:r>
      <w:r w:rsidRPr="006F272B">
        <w:rPr>
          <w:color w:val="000000" w:themeColor="text1"/>
          <w:sz w:val="20"/>
          <w:szCs w:val="20"/>
        </w:rPr>
        <w:t>tym Wykonawcę. Potwierdzenie czasu przekazania i odbioru oferty znajduje się w Elektronicznym Potwierdzeniu Przesłania (EPP) i Elektronicznym Potwierdzeniu  Odebrania (EPO). EPP i EPO dostępne są dla zalogowanego Wykonawcy w zakładce „Oferty/Wnioski”.</w:t>
      </w:r>
    </w:p>
    <w:p w:rsidR="008C5942" w:rsidRPr="006F272B" w:rsidRDefault="008C5942" w:rsidP="008C5942">
      <w:pPr>
        <w:jc w:val="both"/>
        <w:rPr>
          <w:color w:val="000000" w:themeColor="text1"/>
          <w:sz w:val="10"/>
          <w:szCs w:val="10"/>
        </w:rPr>
      </w:pPr>
    </w:p>
    <w:p w:rsidR="008C5942" w:rsidRPr="006F272B" w:rsidRDefault="008C5942" w:rsidP="006729E5">
      <w:pPr>
        <w:pStyle w:val="Tekstpodstawowy21"/>
        <w:numPr>
          <w:ilvl w:val="0"/>
          <w:numId w:val="27"/>
        </w:numPr>
        <w:jc w:val="both"/>
        <w:rPr>
          <w:color w:val="000000" w:themeColor="text1"/>
          <w:sz w:val="20"/>
          <w:szCs w:val="20"/>
        </w:rPr>
      </w:pPr>
      <w:r w:rsidRPr="006F272B">
        <w:rPr>
          <w:color w:val="000000" w:themeColor="text1"/>
          <w:sz w:val="20"/>
          <w:szCs w:val="20"/>
        </w:rPr>
        <w:t>Wykonawca może przed upływem terminu składania ofert wycofać ofer</w:t>
      </w:r>
      <w:r w:rsidR="004B6697">
        <w:rPr>
          <w:color w:val="000000" w:themeColor="text1"/>
          <w:sz w:val="20"/>
          <w:szCs w:val="20"/>
        </w:rPr>
        <w:t>tę. Wykonawca wycofuje ofertę w </w:t>
      </w:r>
      <w:r w:rsidRPr="006F272B">
        <w:rPr>
          <w:color w:val="000000" w:themeColor="text1"/>
          <w:sz w:val="20"/>
          <w:szCs w:val="20"/>
        </w:rPr>
        <w:t>zakładce „Oferty/wnioski” używając przycisku „Wycofaj ofertę”.</w:t>
      </w:r>
    </w:p>
    <w:p w:rsidR="002F7E8E" w:rsidRPr="006F272B" w:rsidRDefault="002F7E8E" w:rsidP="008C5942">
      <w:pPr>
        <w:pStyle w:val="Tekstpodstawowy21"/>
        <w:jc w:val="both"/>
        <w:rPr>
          <w:color w:val="000000" w:themeColor="text1"/>
          <w:sz w:val="10"/>
          <w:szCs w:val="10"/>
        </w:rPr>
      </w:pPr>
    </w:p>
    <w:p w:rsidR="008C5942" w:rsidRPr="006F272B" w:rsidRDefault="008C5942" w:rsidP="006729E5">
      <w:pPr>
        <w:pStyle w:val="Tekstpodstawowy21"/>
        <w:numPr>
          <w:ilvl w:val="0"/>
          <w:numId w:val="27"/>
        </w:numPr>
        <w:jc w:val="both"/>
        <w:rPr>
          <w:color w:val="000000" w:themeColor="text1"/>
          <w:sz w:val="20"/>
          <w:szCs w:val="20"/>
        </w:rPr>
      </w:pPr>
      <w:r w:rsidRPr="006F272B">
        <w:rPr>
          <w:color w:val="000000" w:themeColor="text1"/>
          <w:sz w:val="20"/>
          <w:szCs w:val="20"/>
        </w:rPr>
        <w:t>Maksymalny łączny rozmiar plików stanowiących ofertę lub składanych wraz z ofertą to 250 MB.</w:t>
      </w:r>
    </w:p>
    <w:p w:rsidR="004732EF" w:rsidRPr="00A128FF" w:rsidRDefault="004732EF" w:rsidP="004732EF">
      <w:pPr>
        <w:jc w:val="both"/>
        <w:rPr>
          <w:color w:val="auto"/>
          <w:sz w:val="10"/>
          <w:szCs w:val="10"/>
        </w:rPr>
      </w:pPr>
    </w:p>
    <w:p w:rsidR="0041369A" w:rsidRPr="00012CC3" w:rsidRDefault="00FA1030" w:rsidP="006729E5">
      <w:pPr>
        <w:numPr>
          <w:ilvl w:val="0"/>
          <w:numId w:val="27"/>
        </w:numPr>
        <w:jc w:val="both"/>
        <w:rPr>
          <w:color w:val="auto"/>
          <w:sz w:val="20"/>
          <w:szCs w:val="20"/>
        </w:rPr>
      </w:pPr>
      <w:r w:rsidRPr="00FA1030">
        <w:rPr>
          <w:color w:val="auto"/>
          <w:sz w:val="20"/>
          <w:szCs w:val="20"/>
        </w:rPr>
        <w:t xml:space="preserve">Oferta może być złożona tylko do upływu terminu składania ofert tj. </w:t>
      </w:r>
      <w:r w:rsidRPr="00D42CE4">
        <w:rPr>
          <w:color w:val="auto"/>
          <w:sz w:val="20"/>
          <w:szCs w:val="20"/>
        </w:rPr>
        <w:t xml:space="preserve">do </w:t>
      </w:r>
      <w:r w:rsidRPr="00012CC3">
        <w:rPr>
          <w:color w:val="auto"/>
          <w:sz w:val="20"/>
          <w:szCs w:val="20"/>
        </w:rPr>
        <w:t>dnia</w:t>
      </w:r>
      <w:r w:rsidR="0041369A" w:rsidRPr="00012CC3">
        <w:rPr>
          <w:color w:val="auto"/>
          <w:sz w:val="20"/>
          <w:szCs w:val="20"/>
        </w:rPr>
        <w:t xml:space="preserve"> </w:t>
      </w:r>
      <w:r w:rsidR="00012CC3" w:rsidRPr="00012CC3">
        <w:rPr>
          <w:b/>
          <w:bCs/>
          <w:color w:val="auto"/>
          <w:sz w:val="20"/>
          <w:szCs w:val="20"/>
        </w:rPr>
        <w:t>02.03</w:t>
      </w:r>
      <w:r w:rsidR="0090105D" w:rsidRPr="00012CC3">
        <w:rPr>
          <w:b/>
          <w:bCs/>
          <w:color w:val="auto"/>
          <w:sz w:val="20"/>
          <w:szCs w:val="20"/>
        </w:rPr>
        <w:t>.2026r</w:t>
      </w:r>
      <w:r w:rsidR="005D6D11" w:rsidRPr="00012CC3">
        <w:rPr>
          <w:b/>
          <w:bCs/>
          <w:color w:val="auto"/>
          <w:sz w:val="20"/>
          <w:szCs w:val="20"/>
        </w:rPr>
        <w:t xml:space="preserve">. </w:t>
      </w:r>
      <w:r w:rsidR="005D6D11" w:rsidRPr="00012CC3">
        <w:rPr>
          <w:bCs/>
          <w:color w:val="auto"/>
          <w:sz w:val="20"/>
          <w:szCs w:val="20"/>
        </w:rPr>
        <w:t>godz.</w:t>
      </w:r>
      <w:r w:rsidR="005D6D11" w:rsidRPr="00012CC3">
        <w:rPr>
          <w:b/>
          <w:bCs/>
          <w:color w:val="auto"/>
          <w:sz w:val="20"/>
          <w:szCs w:val="20"/>
        </w:rPr>
        <w:t xml:space="preserve"> 9</w:t>
      </w:r>
      <w:r w:rsidR="005D6D11" w:rsidRPr="00012CC3">
        <w:rPr>
          <w:b/>
          <w:bCs/>
          <w:color w:val="auto"/>
          <w:sz w:val="20"/>
          <w:szCs w:val="20"/>
          <w:vertAlign w:val="superscript"/>
        </w:rPr>
        <w:t>00</w:t>
      </w:r>
      <w:r w:rsidR="005D6D11" w:rsidRPr="00012CC3">
        <w:rPr>
          <w:bCs/>
          <w:color w:val="auto"/>
          <w:sz w:val="20"/>
          <w:szCs w:val="20"/>
        </w:rPr>
        <w:t>.</w:t>
      </w:r>
    </w:p>
    <w:p w:rsidR="0041369A" w:rsidRPr="00012CC3" w:rsidRDefault="0041369A" w:rsidP="0041369A">
      <w:pPr>
        <w:pStyle w:val="Tekstpodstawowy21"/>
        <w:jc w:val="both"/>
        <w:rPr>
          <w:color w:val="auto"/>
          <w:sz w:val="10"/>
          <w:szCs w:val="10"/>
        </w:rPr>
      </w:pPr>
    </w:p>
    <w:p w:rsidR="0041369A" w:rsidRPr="00012CC3" w:rsidRDefault="0041369A" w:rsidP="006729E5">
      <w:pPr>
        <w:pStyle w:val="Tekstpodstawowy21"/>
        <w:numPr>
          <w:ilvl w:val="0"/>
          <w:numId w:val="27"/>
        </w:numPr>
        <w:jc w:val="both"/>
        <w:rPr>
          <w:color w:val="auto"/>
          <w:sz w:val="20"/>
          <w:szCs w:val="20"/>
        </w:rPr>
      </w:pPr>
      <w:r w:rsidRPr="00012CC3">
        <w:rPr>
          <w:color w:val="auto"/>
          <w:sz w:val="20"/>
          <w:szCs w:val="20"/>
        </w:rPr>
        <w:t xml:space="preserve">Wykonawca po upływie terminu do składania ofert nie może skutecznie dokonać zmiany ani wycofać </w:t>
      </w:r>
      <w:r w:rsidR="002F0220" w:rsidRPr="00012CC3">
        <w:rPr>
          <w:color w:val="auto"/>
          <w:sz w:val="20"/>
          <w:szCs w:val="20"/>
        </w:rPr>
        <w:t>złożonej oferty</w:t>
      </w:r>
      <w:r w:rsidRPr="00012CC3">
        <w:rPr>
          <w:color w:val="auto"/>
          <w:sz w:val="20"/>
          <w:szCs w:val="20"/>
        </w:rPr>
        <w:t>.</w:t>
      </w:r>
    </w:p>
    <w:p w:rsidR="0041369A" w:rsidRPr="00012CC3" w:rsidRDefault="0041369A" w:rsidP="0041369A">
      <w:pPr>
        <w:pStyle w:val="Tekstpodstawowy21"/>
        <w:jc w:val="both"/>
        <w:rPr>
          <w:color w:val="auto"/>
          <w:sz w:val="10"/>
          <w:szCs w:val="10"/>
        </w:rPr>
      </w:pPr>
    </w:p>
    <w:p w:rsidR="00A63734" w:rsidRPr="00012CC3" w:rsidRDefault="0041369A" w:rsidP="006729E5">
      <w:pPr>
        <w:pStyle w:val="Akapitzlist"/>
        <w:numPr>
          <w:ilvl w:val="0"/>
          <w:numId w:val="27"/>
        </w:numPr>
        <w:jc w:val="both"/>
        <w:rPr>
          <w:color w:val="auto"/>
          <w:sz w:val="20"/>
          <w:szCs w:val="20"/>
        </w:rPr>
      </w:pPr>
      <w:r w:rsidRPr="00012CC3">
        <w:rPr>
          <w:color w:val="auto"/>
          <w:sz w:val="20"/>
          <w:szCs w:val="20"/>
        </w:rPr>
        <w:t>Jeżeli oferta złożona zostanie po terminie składania ofert, Zamawiający odrzuci ofertę.</w:t>
      </w:r>
    </w:p>
    <w:p w:rsidR="00F61C22" w:rsidRPr="00012CC3" w:rsidRDefault="00F61C22" w:rsidP="00F61C22">
      <w:pPr>
        <w:pStyle w:val="Akapitzlist"/>
        <w:rPr>
          <w:color w:val="auto"/>
          <w:sz w:val="10"/>
          <w:szCs w:val="10"/>
        </w:rPr>
      </w:pPr>
    </w:p>
    <w:p w:rsidR="00F61C22" w:rsidRPr="00012CC3" w:rsidRDefault="00F61C22" w:rsidP="006729E5">
      <w:pPr>
        <w:pStyle w:val="Tekstpodstawowy220"/>
        <w:numPr>
          <w:ilvl w:val="0"/>
          <w:numId w:val="27"/>
        </w:numPr>
        <w:overflowPunct w:val="0"/>
        <w:rPr>
          <w:sz w:val="20"/>
          <w:szCs w:val="20"/>
        </w:rPr>
      </w:pPr>
      <w:r w:rsidRPr="00012CC3">
        <w:rPr>
          <w:rFonts w:ascii="Times New Roman" w:hAnsi="Times New Roman" w:cs="Times New Roman"/>
          <w:sz w:val="20"/>
          <w:szCs w:val="20"/>
        </w:rPr>
        <w:t>Najpóźniej przed otwarciem ofert Zamawiający udostępni na stronie internetowej prowadzonego postępowania informację o kwocie, jaką zamierza przeznaczyć na sfinansowanie zamówienia.</w:t>
      </w:r>
    </w:p>
    <w:p w:rsidR="00A63734" w:rsidRPr="00012CC3" w:rsidRDefault="00A63734" w:rsidP="00A63734">
      <w:pPr>
        <w:pStyle w:val="Akapitzlist"/>
        <w:rPr>
          <w:color w:val="auto"/>
          <w:sz w:val="10"/>
          <w:szCs w:val="10"/>
        </w:rPr>
      </w:pPr>
    </w:p>
    <w:p w:rsidR="003C7857" w:rsidRPr="00012CC3" w:rsidRDefault="003C7857" w:rsidP="006729E5">
      <w:pPr>
        <w:pStyle w:val="Akapitzlist"/>
        <w:numPr>
          <w:ilvl w:val="0"/>
          <w:numId w:val="27"/>
        </w:numPr>
        <w:jc w:val="both"/>
        <w:rPr>
          <w:color w:val="auto"/>
          <w:sz w:val="20"/>
          <w:szCs w:val="20"/>
        </w:rPr>
      </w:pPr>
      <w:r w:rsidRPr="00012CC3">
        <w:rPr>
          <w:color w:val="auto"/>
          <w:sz w:val="20"/>
          <w:szCs w:val="20"/>
        </w:rPr>
        <w:t xml:space="preserve">Otwarcie ofert nastąpi w dniu </w:t>
      </w:r>
      <w:r w:rsidR="00012CC3" w:rsidRPr="00012CC3">
        <w:rPr>
          <w:b/>
          <w:bCs/>
          <w:color w:val="auto"/>
          <w:sz w:val="20"/>
          <w:szCs w:val="20"/>
        </w:rPr>
        <w:t>02.03</w:t>
      </w:r>
      <w:r w:rsidR="0090105D" w:rsidRPr="00012CC3">
        <w:rPr>
          <w:b/>
          <w:bCs/>
          <w:color w:val="auto"/>
          <w:sz w:val="20"/>
          <w:szCs w:val="20"/>
        </w:rPr>
        <w:t>.2026r</w:t>
      </w:r>
      <w:r w:rsidRPr="00012CC3">
        <w:rPr>
          <w:b/>
          <w:bCs/>
          <w:color w:val="auto"/>
          <w:sz w:val="20"/>
          <w:szCs w:val="20"/>
        </w:rPr>
        <w:t>.</w:t>
      </w:r>
      <w:r w:rsidRPr="00012CC3">
        <w:rPr>
          <w:color w:val="auto"/>
          <w:sz w:val="20"/>
          <w:szCs w:val="20"/>
        </w:rPr>
        <w:t xml:space="preserve"> o godz. </w:t>
      </w:r>
      <w:r w:rsidRPr="00012CC3">
        <w:rPr>
          <w:b/>
          <w:color w:val="auto"/>
          <w:sz w:val="20"/>
          <w:szCs w:val="20"/>
        </w:rPr>
        <w:t>10</w:t>
      </w:r>
      <w:r w:rsidRPr="00012CC3">
        <w:rPr>
          <w:b/>
          <w:color w:val="auto"/>
          <w:sz w:val="20"/>
          <w:szCs w:val="20"/>
          <w:vertAlign w:val="superscript"/>
        </w:rPr>
        <w:t>00</w:t>
      </w:r>
      <w:r w:rsidRPr="00012CC3">
        <w:rPr>
          <w:color w:val="auto"/>
          <w:sz w:val="20"/>
          <w:szCs w:val="20"/>
        </w:rPr>
        <w:t xml:space="preserve">. </w:t>
      </w:r>
    </w:p>
    <w:p w:rsidR="00FA1030" w:rsidRPr="00012CC3" w:rsidRDefault="00FA1030" w:rsidP="00FA1030">
      <w:pPr>
        <w:jc w:val="both"/>
        <w:rPr>
          <w:color w:val="auto"/>
          <w:sz w:val="10"/>
          <w:szCs w:val="10"/>
        </w:rPr>
      </w:pPr>
    </w:p>
    <w:p w:rsidR="00FA1030" w:rsidRPr="00012CC3" w:rsidRDefault="00FA1030" w:rsidP="006729E5">
      <w:pPr>
        <w:pStyle w:val="Akapitzlist"/>
        <w:numPr>
          <w:ilvl w:val="0"/>
          <w:numId w:val="27"/>
        </w:numPr>
        <w:jc w:val="both"/>
        <w:rPr>
          <w:strike/>
          <w:color w:val="auto"/>
          <w:sz w:val="20"/>
          <w:szCs w:val="20"/>
        </w:rPr>
      </w:pPr>
      <w:r w:rsidRPr="00012CC3">
        <w:rPr>
          <w:color w:val="auto"/>
          <w:sz w:val="20"/>
          <w:szCs w:val="20"/>
        </w:rPr>
        <w:t xml:space="preserve">Otwarcie ofert następuje na platformie e-Zamówienia. </w:t>
      </w:r>
    </w:p>
    <w:p w:rsidR="00EB13A7" w:rsidRPr="00A871D7" w:rsidRDefault="00EB13A7" w:rsidP="0041369A">
      <w:pPr>
        <w:ind w:left="-42"/>
        <w:jc w:val="both"/>
        <w:rPr>
          <w:color w:val="auto"/>
          <w:sz w:val="10"/>
          <w:szCs w:val="10"/>
        </w:rPr>
      </w:pPr>
    </w:p>
    <w:p w:rsidR="0041369A" w:rsidRPr="00FD558E" w:rsidRDefault="0041369A" w:rsidP="006729E5">
      <w:pPr>
        <w:pStyle w:val="Akapitzlist"/>
        <w:numPr>
          <w:ilvl w:val="0"/>
          <w:numId w:val="27"/>
        </w:numPr>
        <w:jc w:val="both"/>
        <w:rPr>
          <w:color w:val="auto"/>
          <w:sz w:val="20"/>
          <w:szCs w:val="20"/>
        </w:rPr>
      </w:pPr>
      <w:r w:rsidRPr="00FD558E">
        <w:rPr>
          <w:color w:val="auto"/>
          <w:sz w:val="20"/>
          <w:szCs w:val="20"/>
        </w:rPr>
        <w:t>W przypadku awarii systemu teleinformatycznego, która spowoduje brak możliwości otwarcia ofert</w:t>
      </w:r>
      <w:r w:rsidR="004F54B6" w:rsidRPr="00FD558E">
        <w:rPr>
          <w:color w:val="auto"/>
          <w:sz w:val="20"/>
          <w:szCs w:val="20"/>
        </w:rPr>
        <w:t xml:space="preserve"> w </w:t>
      </w:r>
      <w:r w:rsidRPr="00FD558E">
        <w:rPr>
          <w:color w:val="auto"/>
          <w:sz w:val="20"/>
          <w:szCs w:val="20"/>
        </w:rPr>
        <w:t>terminie określonym przez Zamawiającego, otwarcie ofert nastąpi niezwłocznie po usunięciu awarii.</w:t>
      </w:r>
      <w:r w:rsidR="00122994" w:rsidRPr="00FD558E">
        <w:rPr>
          <w:color w:val="auto"/>
          <w:sz w:val="20"/>
          <w:szCs w:val="20"/>
        </w:rPr>
        <w:t xml:space="preserve"> Zamawiający poinformuje o zmianie terminu otwarcia ofert na stronie internetowej prowadzonego postępowania.</w:t>
      </w:r>
    </w:p>
    <w:p w:rsidR="00A7574A" w:rsidRPr="00FD558E" w:rsidRDefault="00A7574A" w:rsidP="0041369A">
      <w:pPr>
        <w:jc w:val="both"/>
        <w:rPr>
          <w:color w:val="auto"/>
          <w:sz w:val="10"/>
          <w:szCs w:val="10"/>
        </w:rPr>
      </w:pPr>
    </w:p>
    <w:p w:rsidR="0041369A" w:rsidRPr="00FD558E" w:rsidRDefault="0041369A" w:rsidP="002B632A">
      <w:pPr>
        <w:widowControl/>
        <w:numPr>
          <w:ilvl w:val="0"/>
          <w:numId w:val="24"/>
        </w:numPr>
        <w:suppressAutoHyphens w:val="0"/>
        <w:overflowPunct/>
        <w:jc w:val="both"/>
        <w:textAlignment w:val="auto"/>
        <w:rPr>
          <w:rFonts w:cs="Times New Roman"/>
          <w:b/>
          <w:color w:val="auto"/>
          <w:kern w:val="0"/>
          <w:sz w:val="20"/>
          <w:szCs w:val="20"/>
          <w:lang w:eastAsia="pl-PL"/>
        </w:rPr>
      </w:pPr>
      <w:r w:rsidRPr="00FD558E">
        <w:rPr>
          <w:rFonts w:cs="Times New Roman"/>
          <w:color w:val="auto"/>
          <w:kern w:val="0"/>
          <w:sz w:val="20"/>
          <w:szCs w:val="20"/>
          <w:lang w:eastAsia="pl-PL"/>
        </w:rPr>
        <w:lastRenderedPageBreak/>
        <w:t xml:space="preserve">Niezwłocznie po otwarciu ofert, </w:t>
      </w:r>
      <w:r w:rsidR="0090161A" w:rsidRPr="00FD558E">
        <w:rPr>
          <w:rFonts w:cs="Times New Roman"/>
          <w:color w:val="auto"/>
          <w:kern w:val="0"/>
          <w:sz w:val="20"/>
          <w:szCs w:val="20"/>
          <w:lang w:eastAsia="pl-PL"/>
        </w:rPr>
        <w:t xml:space="preserve">Zamawiający </w:t>
      </w:r>
      <w:r w:rsidRPr="00FD558E">
        <w:rPr>
          <w:rFonts w:cs="Times New Roman"/>
          <w:color w:val="auto"/>
          <w:kern w:val="0"/>
          <w:sz w:val="20"/>
          <w:szCs w:val="20"/>
          <w:lang w:eastAsia="pl-PL"/>
        </w:rPr>
        <w:t xml:space="preserve">udostępni na stronie internetowej prowadzonego postępowania informacje o: </w:t>
      </w:r>
    </w:p>
    <w:p w:rsidR="0041369A" w:rsidRPr="00FD558E" w:rsidRDefault="0041369A" w:rsidP="006729E5">
      <w:pPr>
        <w:pStyle w:val="Akapitzlist"/>
        <w:widowControl/>
        <w:numPr>
          <w:ilvl w:val="0"/>
          <w:numId w:val="33"/>
        </w:numPr>
        <w:suppressAutoHyphens w:val="0"/>
        <w:overflowPunct/>
        <w:jc w:val="both"/>
        <w:textAlignment w:val="auto"/>
        <w:rPr>
          <w:rFonts w:cs="Times New Roman"/>
          <w:color w:val="auto"/>
          <w:kern w:val="0"/>
          <w:sz w:val="20"/>
          <w:szCs w:val="20"/>
          <w:lang w:eastAsia="pl-PL"/>
        </w:rPr>
      </w:pPr>
      <w:r w:rsidRPr="00FD558E">
        <w:rPr>
          <w:rFonts w:cs="Times New Roman"/>
          <w:color w:val="auto"/>
          <w:kern w:val="0"/>
          <w:sz w:val="20"/>
          <w:szCs w:val="20"/>
          <w:lang w:eastAsia="pl-PL"/>
        </w:rPr>
        <w:t>nazwach albo imionach i nazwiskach oraz siedzibach lub miejscach prowadzonej działalności gospodarcz</w:t>
      </w:r>
      <w:r w:rsidR="004D1E76" w:rsidRPr="00FD558E">
        <w:rPr>
          <w:rFonts w:cs="Times New Roman"/>
          <w:color w:val="auto"/>
          <w:kern w:val="0"/>
          <w:sz w:val="20"/>
          <w:szCs w:val="20"/>
          <w:lang w:eastAsia="pl-PL"/>
        </w:rPr>
        <w:t>ej albo miejscach zamieszkania W</w:t>
      </w:r>
      <w:r w:rsidRPr="00FD558E">
        <w:rPr>
          <w:rFonts w:cs="Times New Roman"/>
          <w:color w:val="auto"/>
          <w:kern w:val="0"/>
          <w:sz w:val="20"/>
          <w:szCs w:val="20"/>
          <w:lang w:eastAsia="pl-PL"/>
        </w:rPr>
        <w:t xml:space="preserve">ykonawców, których oferty zostały otwarte; </w:t>
      </w:r>
    </w:p>
    <w:p w:rsidR="0041369A" w:rsidRPr="00FD558E" w:rsidRDefault="0041369A" w:rsidP="006729E5">
      <w:pPr>
        <w:pStyle w:val="Akapitzlist"/>
        <w:widowControl/>
        <w:numPr>
          <w:ilvl w:val="0"/>
          <w:numId w:val="33"/>
        </w:numPr>
        <w:suppressAutoHyphens w:val="0"/>
        <w:overflowPunct/>
        <w:jc w:val="both"/>
        <w:textAlignment w:val="auto"/>
        <w:rPr>
          <w:rFonts w:cs="Times New Roman"/>
          <w:color w:val="auto"/>
          <w:kern w:val="0"/>
          <w:sz w:val="20"/>
          <w:szCs w:val="20"/>
          <w:lang w:eastAsia="pl-PL"/>
        </w:rPr>
      </w:pPr>
      <w:r w:rsidRPr="00FD558E">
        <w:rPr>
          <w:rFonts w:cs="Times New Roman"/>
          <w:color w:val="auto"/>
          <w:kern w:val="0"/>
          <w:sz w:val="20"/>
          <w:szCs w:val="20"/>
          <w:lang w:eastAsia="pl-PL"/>
        </w:rPr>
        <w:t>cenach lub kosztach zawartych w ofertach.</w:t>
      </w:r>
    </w:p>
    <w:p w:rsidR="0041369A" w:rsidRDefault="0041369A" w:rsidP="0041369A">
      <w:pPr>
        <w:jc w:val="both"/>
        <w:rPr>
          <w:color w:val="auto"/>
          <w:sz w:val="20"/>
          <w:szCs w:val="20"/>
        </w:rPr>
      </w:pPr>
    </w:p>
    <w:p w:rsidR="00F748B1" w:rsidRDefault="00F748B1" w:rsidP="0041369A">
      <w:pPr>
        <w:jc w:val="both"/>
        <w:rPr>
          <w:color w:val="auto"/>
          <w:sz w:val="20"/>
          <w:szCs w:val="20"/>
        </w:rPr>
      </w:pPr>
    </w:p>
    <w:p w:rsidR="00A7574A" w:rsidRDefault="00A7574A" w:rsidP="0041369A">
      <w:pPr>
        <w:jc w:val="both"/>
        <w:rPr>
          <w:color w:val="auto"/>
          <w:sz w:val="20"/>
          <w:szCs w:val="20"/>
        </w:rPr>
      </w:pPr>
    </w:p>
    <w:p w:rsidR="00EC1E4E" w:rsidRPr="00FD558E" w:rsidRDefault="00BB111F" w:rsidP="00EC1E4E">
      <w:pPr>
        <w:rPr>
          <w:color w:val="auto"/>
          <w:sz w:val="10"/>
        </w:rPr>
      </w:pPr>
      <w:r w:rsidRPr="00FD558E">
        <w:rPr>
          <w:b/>
          <w:color w:val="auto"/>
          <w:sz w:val="22"/>
          <w:szCs w:val="22"/>
          <w:u w:val="single"/>
        </w:rPr>
        <w:t>XVI</w:t>
      </w:r>
      <w:r w:rsidR="00EC1E4E" w:rsidRPr="00FD558E">
        <w:rPr>
          <w:b/>
          <w:color w:val="auto"/>
          <w:sz w:val="22"/>
          <w:szCs w:val="22"/>
          <w:u w:val="single"/>
        </w:rPr>
        <w:t>. Ocena ofert:</w:t>
      </w:r>
    </w:p>
    <w:p w:rsidR="00EC1E4E" w:rsidRPr="00FD558E" w:rsidRDefault="00EC1E4E" w:rsidP="00EC1E4E">
      <w:pPr>
        <w:ind w:left="-42"/>
        <w:jc w:val="both"/>
        <w:rPr>
          <w:color w:val="auto"/>
          <w:sz w:val="10"/>
          <w:szCs w:val="10"/>
        </w:rPr>
      </w:pPr>
    </w:p>
    <w:p w:rsidR="0041369A" w:rsidRPr="00FD558E" w:rsidRDefault="0041369A" w:rsidP="006729E5">
      <w:pPr>
        <w:pStyle w:val="Akapitzlist"/>
        <w:numPr>
          <w:ilvl w:val="0"/>
          <w:numId w:val="34"/>
        </w:numPr>
        <w:jc w:val="both"/>
        <w:rPr>
          <w:color w:val="auto"/>
          <w:sz w:val="20"/>
          <w:szCs w:val="20"/>
        </w:rPr>
      </w:pPr>
      <w:r w:rsidRPr="00FD558E">
        <w:rPr>
          <w:color w:val="auto"/>
          <w:sz w:val="20"/>
          <w:szCs w:val="20"/>
        </w:rPr>
        <w:t>W toku badania i oceny ofert Zamawiający może żądać od Wykonawców wyjaśnień dotyczących treści złożonych ofert oraz przedmiotowych środków dowodowych lub innych składanych doku</w:t>
      </w:r>
      <w:r w:rsidR="00AF2F35">
        <w:rPr>
          <w:color w:val="auto"/>
          <w:sz w:val="20"/>
          <w:szCs w:val="20"/>
        </w:rPr>
        <w:t>mentów lub </w:t>
      </w:r>
      <w:r w:rsidRPr="00FD558E">
        <w:rPr>
          <w:color w:val="auto"/>
          <w:sz w:val="20"/>
          <w:szCs w:val="20"/>
        </w:rPr>
        <w:t>oświadczeń. Niedopuszczalne jest prowadzenie między Zamawiającym a Wykonawcą negocjacji dotyczących złożon</w:t>
      </w:r>
      <w:r w:rsidR="00EC1E4E" w:rsidRPr="00FD558E">
        <w:rPr>
          <w:color w:val="auto"/>
          <w:sz w:val="20"/>
          <w:szCs w:val="20"/>
        </w:rPr>
        <w:t>ej</w:t>
      </w:r>
      <w:r w:rsidRPr="00FD558E">
        <w:rPr>
          <w:color w:val="auto"/>
          <w:sz w:val="20"/>
          <w:szCs w:val="20"/>
        </w:rPr>
        <w:t xml:space="preserve"> ofert</w:t>
      </w:r>
      <w:r w:rsidR="00EC1E4E" w:rsidRPr="00FD558E">
        <w:rPr>
          <w:color w:val="auto"/>
          <w:sz w:val="20"/>
          <w:szCs w:val="20"/>
        </w:rPr>
        <w:t>y</w:t>
      </w:r>
      <w:r w:rsidRPr="00FD558E">
        <w:rPr>
          <w:color w:val="auto"/>
          <w:sz w:val="20"/>
          <w:szCs w:val="20"/>
        </w:rPr>
        <w:t xml:space="preserve"> oraz, z uwzględnieniem art.223 ust. 2 i art. 187, dokonywanie jakiejkolwiek zmiany w jej treści.</w:t>
      </w:r>
    </w:p>
    <w:p w:rsidR="00EB63AF" w:rsidRDefault="00EB63AF" w:rsidP="0041369A">
      <w:pPr>
        <w:jc w:val="both"/>
        <w:rPr>
          <w:color w:val="auto"/>
          <w:sz w:val="10"/>
          <w:szCs w:val="10"/>
        </w:rPr>
      </w:pPr>
    </w:p>
    <w:p w:rsidR="0041369A" w:rsidRPr="00FD558E" w:rsidRDefault="0041369A" w:rsidP="006729E5">
      <w:pPr>
        <w:pStyle w:val="Akapitzlist"/>
        <w:numPr>
          <w:ilvl w:val="0"/>
          <w:numId w:val="34"/>
        </w:numPr>
        <w:jc w:val="both"/>
        <w:rPr>
          <w:color w:val="auto"/>
          <w:sz w:val="20"/>
          <w:szCs w:val="20"/>
        </w:rPr>
      </w:pPr>
      <w:r w:rsidRPr="00FD558E">
        <w:rPr>
          <w:color w:val="auto"/>
          <w:sz w:val="20"/>
          <w:szCs w:val="20"/>
        </w:rPr>
        <w:t>Zamawiający poprawi w ofercie:</w:t>
      </w:r>
    </w:p>
    <w:p w:rsidR="0041369A" w:rsidRPr="00FD558E" w:rsidRDefault="0041369A" w:rsidP="00B86245">
      <w:pPr>
        <w:numPr>
          <w:ilvl w:val="0"/>
          <w:numId w:val="2"/>
        </w:numPr>
        <w:tabs>
          <w:tab w:val="clear" w:pos="1068"/>
          <w:tab w:val="num" w:pos="1026"/>
        </w:tabs>
        <w:ind w:left="1026"/>
        <w:jc w:val="both"/>
        <w:rPr>
          <w:color w:val="auto"/>
          <w:sz w:val="20"/>
          <w:szCs w:val="20"/>
        </w:rPr>
      </w:pPr>
      <w:r w:rsidRPr="00FD558E">
        <w:rPr>
          <w:color w:val="auto"/>
          <w:sz w:val="20"/>
          <w:szCs w:val="20"/>
        </w:rPr>
        <w:t>oczywiste omyłki pisarskie</w:t>
      </w:r>
    </w:p>
    <w:p w:rsidR="0041369A" w:rsidRPr="00FD558E" w:rsidRDefault="0041369A" w:rsidP="00B86245">
      <w:pPr>
        <w:numPr>
          <w:ilvl w:val="0"/>
          <w:numId w:val="2"/>
        </w:numPr>
        <w:tabs>
          <w:tab w:val="clear" w:pos="1068"/>
          <w:tab w:val="num" w:pos="1026"/>
        </w:tabs>
        <w:ind w:left="1026"/>
        <w:jc w:val="both"/>
        <w:rPr>
          <w:color w:val="auto"/>
          <w:sz w:val="20"/>
          <w:szCs w:val="20"/>
        </w:rPr>
      </w:pPr>
      <w:r w:rsidRPr="00FD558E">
        <w:rPr>
          <w:color w:val="auto"/>
          <w:sz w:val="20"/>
          <w:szCs w:val="20"/>
        </w:rPr>
        <w:t>oczywiste omyłki rachunkowe, z uwzględnieniem konsekwencji rachunkowych dokonanych poprawek</w:t>
      </w:r>
    </w:p>
    <w:p w:rsidR="0041369A" w:rsidRPr="00FD558E" w:rsidRDefault="0041369A" w:rsidP="00B86245">
      <w:pPr>
        <w:numPr>
          <w:ilvl w:val="0"/>
          <w:numId w:val="2"/>
        </w:numPr>
        <w:tabs>
          <w:tab w:val="clear" w:pos="1068"/>
          <w:tab w:val="num" w:pos="1026"/>
        </w:tabs>
        <w:ind w:left="1026"/>
        <w:jc w:val="both"/>
        <w:rPr>
          <w:color w:val="auto"/>
          <w:sz w:val="20"/>
          <w:szCs w:val="20"/>
        </w:rPr>
      </w:pPr>
      <w:r w:rsidRPr="00FD558E">
        <w:rPr>
          <w:color w:val="auto"/>
          <w:sz w:val="20"/>
          <w:szCs w:val="20"/>
        </w:rPr>
        <w:t>inne omyłki polegające na niezgodności oferty z dokumentami zamówienia, niepowodujące istotnych zmian w treści ofert</w:t>
      </w:r>
    </w:p>
    <w:p w:rsidR="0041369A" w:rsidRDefault="0041369A" w:rsidP="00247A47">
      <w:pPr>
        <w:ind w:left="339"/>
        <w:jc w:val="both"/>
        <w:rPr>
          <w:color w:val="auto"/>
          <w:sz w:val="20"/>
          <w:szCs w:val="20"/>
        </w:rPr>
      </w:pPr>
      <w:r w:rsidRPr="00FD558E">
        <w:rPr>
          <w:color w:val="auto"/>
          <w:sz w:val="20"/>
          <w:szCs w:val="20"/>
        </w:rPr>
        <w:t>niezwłocznie zawiadamiając o tym Wykonawcę, którego oferta została poprawiona.</w:t>
      </w:r>
    </w:p>
    <w:p w:rsidR="0041369A" w:rsidRPr="00FD558E" w:rsidRDefault="0041369A" w:rsidP="00247A47">
      <w:pPr>
        <w:ind w:left="339"/>
        <w:jc w:val="both"/>
        <w:rPr>
          <w:color w:val="auto"/>
          <w:sz w:val="20"/>
          <w:szCs w:val="20"/>
        </w:rPr>
      </w:pPr>
      <w:r w:rsidRPr="00FD558E">
        <w:rPr>
          <w:color w:val="auto"/>
          <w:sz w:val="20"/>
          <w:szCs w:val="20"/>
        </w:rPr>
        <w:t>W p</w:t>
      </w:r>
      <w:r w:rsidR="004D1E76" w:rsidRPr="00FD558E">
        <w:rPr>
          <w:color w:val="auto"/>
          <w:sz w:val="20"/>
          <w:szCs w:val="20"/>
        </w:rPr>
        <w:t xml:space="preserve">rzypadku, o którym mowa w pkt </w:t>
      </w:r>
      <w:r w:rsidRPr="00FD558E">
        <w:rPr>
          <w:color w:val="auto"/>
          <w:sz w:val="20"/>
          <w:szCs w:val="20"/>
        </w:rPr>
        <w:t>c), Zamawiający wyznacz</w:t>
      </w:r>
      <w:r w:rsidR="00FD558E" w:rsidRPr="00FD558E">
        <w:rPr>
          <w:color w:val="auto"/>
          <w:sz w:val="20"/>
          <w:szCs w:val="20"/>
        </w:rPr>
        <w:t>y</w:t>
      </w:r>
      <w:r w:rsidR="00AF2F35">
        <w:rPr>
          <w:color w:val="auto"/>
          <w:sz w:val="20"/>
          <w:szCs w:val="20"/>
        </w:rPr>
        <w:t xml:space="preserve"> Wykonawcy odpowiedni termin na </w:t>
      </w:r>
      <w:r w:rsidRPr="00FD558E">
        <w:rPr>
          <w:color w:val="auto"/>
          <w:sz w:val="20"/>
          <w:szCs w:val="20"/>
        </w:rPr>
        <w:t>wyrażenie zgody na poprawienie w ofercie omyłki lub zakwestionowanie jej</w:t>
      </w:r>
      <w:r w:rsidR="00DD326D">
        <w:rPr>
          <w:color w:val="auto"/>
          <w:sz w:val="20"/>
          <w:szCs w:val="20"/>
        </w:rPr>
        <w:t xml:space="preserve"> poprawienia. Brak odpowiedzi w </w:t>
      </w:r>
      <w:r w:rsidRPr="00FD558E">
        <w:rPr>
          <w:color w:val="auto"/>
          <w:sz w:val="20"/>
          <w:szCs w:val="20"/>
        </w:rPr>
        <w:t>wyznaczonym terminie uznaje się za wyrażenie zgody na poprawienie omyłki.</w:t>
      </w:r>
    </w:p>
    <w:p w:rsidR="009D6F2E" w:rsidRPr="008761D0" w:rsidRDefault="009D6F2E" w:rsidP="0041369A">
      <w:pPr>
        <w:jc w:val="both"/>
        <w:rPr>
          <w:color w:val="auto"/>
          <w:sz w:val="10"/>
          <w:szCs w:val="10"/>
        </w:rPr>
      </w:pPr>
    </w:p>
    <w:p w:rsidR="00EC1E4E" w:rsidRPr="008761D0" w:rsidRDefault="00EC1E4E" w:rsidP="00455616">
      <w:pPr>
        <w:pStyle w:val="Akapitzlist"/>
        <w:numPr>
          <w:ilvl w:val="0"/>
          <w:numId w:val="34"/>
        </w:numPr>
        <w:jc w:val="both"/>
        <w:rPr>
          <w:color w:val="auto"/>
          <w:sz w:val="20"/>
          <w:szCs w:val="20"/>
        </w:rPr>
      </w:pPr>
      <w:r w:rsidRPr="008761D0">
        <w:rPr>
          <w:color w:val="auto"/>
          <w:sz w:val="20"/>
          <w:szCs w:val="20"/>
        </w:rPr>
        <w:t>Jeżeli zostanie złożona oferta, której wybór będzie prowadził do powstania u Zamawiającego obowiązku podatkowego zgodnie z ustawą z dnia 11 marca 2004r. o podatku od towaró</w:t>
      </w:r>
      <w:r w:rsidR="00872614">
        <w:rPr>
          <w:color w:val="auto"/>
          <w:sz w:val="20"/>
          <w:szCs w:val="20"/>
        </w:rPr>
        <w:t>w i usług (</w:t>
      </w:r>
      <w:r w:rsidR="00455616" w:rsidRPr="00455616">
        <w:rPr>
          <w:color w:val="auto"/>
          <w:sz w:val="20"/>
          <w:szCs w:val="20"/>
        </w:rPr>
        <w:t>Dz.U.</w:t>
      </w:r>
      <w:r w:rsidR="00455616">
        <w:rPr>
          <w:color w:val="auto"/>
          <w:sz w:val="20"/>
          <w:szCs w:val="20"/>
        </w:rPr>
        <w:t xml:space="preserve"> z </w:t>
      </w:r>
      <w:r w:rsidR="00455616" w:rsidRPr="00455616">
        <w:rPr>
          <w:color w:val="auto"/>
          <w:sz w:val="20"/>
          <w:szCs w:val="20"/>
        </w:rPr>
        <w:t>2025</w:t>
      </w:r>
      <w:r w:rsidR="00455616">
        <w:rPr>
          <w:color w:val="auto"/>
          <w:sz w:val="20"/>
          <w:szCs w:val="20"/>
        </w:rPr>
        <w:t xml:space="preserve"> roku poz</w:t>
      </w:r>
      <w:r w:rsidR="00455616" w:rsidRPr="00455616">
        <w:rPr>
          <w:color w:val="auto"/>
          <w:sz w:val="20"/>
          <w:szCs w:val="20"/>
        </w:rPr>
        <w:t xml:space="preserve">.775 </w:t>
      </w:r>
      <w:proofErr w:type="spellStart"/>
      <w:r w:rsidR="00455616" w:rsidRPr="00455616">
        <w:rPr>
          <w:color w:val="auto"/>
          <w:sz w:val="20"/>
          <w:szCs w:val="20"/>
        </w:rPr>
        <w:t>t.j</w:t>
      </w:r>
      <w:proofErr w:type="spellEnd"/>
      <w:r w:rsidR="00455616" w:rsidRPr="00455616">
        <w:rPr>
          <w:color w:val="auto"/>
          <w:sz w:val="20"/>
          <w:szCs w:val="20"/>
        </w:rPr>
        <w:t>.</w:t>
      </w:r>
      <w:r w:rsidRPr="008761D0">
        <w:rPr>
          <w:color w:val="auto"/>
          <w:sz w:val="20"/>
          <w:szCs w:val="20"/>
        </w:rPr>
        <w:t>), Zamawiający w celu oceny takiej oferty doliczy do przedstawionej w ofercie ceny kwotę podatku od towarów i usług, który miałby obowiązek rozliczyć zgodnie z tymi przepisami.</w:t>
      </w:r>
    </w:p>
    <w:p w:rsidR="00247A47" w:rsidRPr="003F11C7" w:rsidRDefault="00247A47" w:rsidP="00EC1E4E">
      <w:pPr>
        <w:jc w:val="both"/>
        <w:rPr>
          <w:color w:val="auto"/>
          <w:sz w:val="10"/>
          <w:szCs w:val="10"/>
        </w:rPr>
      </w:pPr>
    </w:p>
    <w:p w:rsidR="00EC1E4E" w:rsidRPr="008761D0" w:rsidRDefault="00EC1E4E" w:rsidP="006729E5">
      <w:pPr>
        <w:pStyle w:val="Akapitzlist"/>
        <w:numPr>
          <w:ilvl w:val="0"/>
          <w:numId w:val="34"/>
        </w:numPr>
        <w:jc w:val="both"/>
        <w:rPr>
          <w:color w:val="auto"/>
          <w:sz w:val="20"/>
          <w:szCs w:val="20"/>
        </w:rPr>
      </w:pPr>
      <w:r w:rsidRPr="003F11C7">
        <w:rPr>
          <w:color w:val="auto"/>
          <w:sz w:val="20"/>
          <w:szCs w:val="20"/>
        </w:rPr>
        <w:t xml:space="preserve">Wykonawca, składając ofertę, poinformuje Zamawiającego, że wybór </w:t>
      </w:r>
      <w:r w:rsidR="00EB13A7" w:rsidRPr="003F11C7">
        <w:rPr>
          <w:color w:val="auto"/>
          <w:sz w:val="20"/>
          <w:szCs w:val="20"/>
        </w:rPr>
        <w:t>jego oferty będzie prowadził</w:t>
      </w:r>
      <w:r w:rsidR="00EB13A7">
        <w:rPr>
          <w:color w:val="auto"/>
          <w:sz w:val="20"/>
          <w:szCs w:val="20"/>
        </w:rPr>
        <w:t xml:space="preserve"> do </w:t>
      </w:r>
      <w:r w:rsidRPr="008761D0">
        <w:rPr>
          <w:color w:val="auto"/>
          <w:sz w:val="20"/>
          <w:szCs w:val="20"/>
        </w:rPr>
        <w:t>powstania u Zamawiającego obowiązku podatkowego, wskaże nazwę (rodzaj) towaru lub usługi, których dostawa lub świadczenie będą prowadziły do powstania obowiązku podatkowego, wskaże wartość towaru lub usługi objętego obowiązkiem podatkowym Zamawiającego, bez kwoty podatku, wskaże stawkę podatku od towarów i usług, która  zgodnie z wiedzą Wykonawcy, będzie miała zastosowanie.</w:t>
      </w:r>
    </w:p>
    <w:p w:rsidR="00D67694" w:rsidRPr="008761D0" w:rsidRDefault="00D67694" w:rsidP="0041369A">
      <w:pPr>
        <w:jc w:val="both"/>
        <w:rPr>
          <w:color w:val="auto"/>
          <w:sz w:val="10"/>
          <w:szCs w:val="10"/>
        </w:rPr>
      </w:pPr>
    </w:p>
    <w:p w:rsidR="00DD326D" w:rsidRPr="004F54B6" w:rsidRDefault="00DD326D" w:rsidP="006729E5">
      <w:pPr>
        <w:pStyle w:val="Akapitzlist"/>
        <w:numPr>
          <w:ilvl w:val="0"/>
          <w:numId w:val="34"/>
        </w:numPr>
        <w:jc w:val="both"/>
        <w:rPr>
          <w:color w:val="auto"/>
          <w:sz w:val="20"/>
          <w:szCs w:val="20"/>
        </w:rPr>
      </w:pPr>
      <w:r w:rsidRPr="004F54B6">
        <w:rPr>
          <w:color w:val="auto"/>
          <w:sz w:val="20"/>
          <w:szCs w:val="20"/>
        </w:rPr>
        <w:t>Za</w:t>
      </w:r>
      <w:r>
        <w:rPr>
          <w:color w:val="auto"/>
          <w:sz w:val="20"/>
          <w:szCs w:val="20"/>
        </w:rPr>
        <w:t>mawiający odrzuci ofertę w przypadkach określonych w art. 226 ustawy PZP.</w:t>
      </w:r>
    </w:p>
    <w:p w:rsidR="009B6620" w:rsidRPr="008761D0" w:rsidRDefault="009B6620" w:rsidP="009B6620">
      <w:pPr>
        <w:jc w:val="both"/>
        <w:rPr>
          <w:color w:val="auto"/>
          <w:sz w:val="10"/>
          <w:szCs w:val="10"/>
        </w:rPr>
      </w:pPr>
    </w:p>
    <w:p w:rsidR="0041369A" w:rsidRPr="00FD558E" w:rsidRDefault="0041369A" w:rsidP="006729E5">
      <w:pPr>
        <w:pStyle w:val="Akapitzlist"/>
        <w:numPr>
          <w:ilvl w:val="0"/>
          <w:numId w:val="34"/>
        </w:numPr>
        <w:jc w:val="both"/>
        <w:rPr>
          <w:color w:val="auto"/>
          <w:sz w:val="20"/>
          <w:szCs w:val="20"/>
        </w:rPr>
      </w:pPr>
      <w:r w:rsidRPr="00FD558E">
        <w:rPr>
          <w:color w:val="auto"/>
          <w:sz w:val="20"/>
          <w:szCs w:val="20"/>
        </w:rPr>
        <w:t xml:space="preserve">Jeżeli zaoferowana cena lub koszt lub ich istotne części składowe, wydają </w:t>
      </w:r>
      <w:r w:rsidR="003F11C7">
        <w:rPr>
          <w:color w:val="auto"/>
          <w:sz w:val="20"/>
          <w:szCs w:val="20"/>
        </w:rPr>
        <w:t>się rażąco niskie w stosunku do </w:t>
      </w:r>
      <w:r w:rsidRPr="00FD558E">
        <w:rPr>
          <w:color w:val="auto"/>
          <w:sz w:val="20"/>
          <w:szCs w:val="20"/>
        </w:rPr>
        <w:t xml:space="preserve">przedmiotu zamówienia </w:t>
      </w:r>
      <w:r w:rsidR="00224A79" w:rsidRPr="00FD558E">
        <w:rPr>
          <w:color w:val="auto"/>
          <w:sz w:val="20"/>
          <w:szCs w:val="20"/>
        </w:rPr>
        <w:t>lub</w:t>
      </w:r>
      <w:r w:rsidRPr="00FD558E">
        <w:rPr>
          <w:color w:val="auto"/>
          <w:sz w:val="20"/>
          <w:szCs w:val="20"/>
        </w:rPr>
        <w:t xml:space="preserve"> budzą wątpliwości Zamawiającego co do możliwości wykonania przedmiotu zamówienia zgodnie z wymaganiami określonymi w dokumentac</w:t>
      </w:r>
      <w:r w:rsidR="009B6620" w:rsidRPr="00FD558E">
        <w:rPr>
          <w:color w:val="auto"/>
          <w:sz w:val="20"/>
          <w:szCs w:val="20"/>
        </w:rPr>
        <w:t>h zamówienia lub wynikającymi z </w:t>
      </w:r>
      <w:r w:rsidRPr="00FD558E">
        <w:rPr>
          <w:color w:val="auto"/>
          <w:sz w:val="20"/>
          <w:szCs w:val="20"/>
        </w:rPr>
        <w:t xml:space="preserve">odrębnych przepisów, Zamawiający </w:t>
      </w:r>
      <w:r w:rsidR="00FD558E" w:rsidRPr="00FD558E">
        <w:rPr>
          <w:color w:val="auto"/>
          <w:sz w:val="20"/>
          <w:szCs w:val="20"/>
        </w:rPr>
        <w:t>za</w:t>
      </w:r>
      <w:r w:rsidRPr="00FD558E">
        <w:rPr>
          <w:color w:val="auto"/>
          <w:sz w:val="20"/>
          <w:szCs w:val="20"/>
        </w:rPr>
        <w:t>żąda od Wykonawcy wyja</w:t>
      </w:r>
      <w:r w:rsidR="005D6D11">
        <w:rPr>
          <w:color w:val="auto"/>
          <w:sz w:val="20"/>
          <w:szCs w:val="20"/>
        </w:rPr>
        <w:t>śnień, w tym złożenia dowodów w </w:t>
      </w:r>
      <w:r w:rsidRPr="00FD558E">
        <w:rPr>
          <w:color w:val="auto"/>
          <w:sz w:val="20"/>
          <w:szCs w:val="20"/>
        </w:rPr>
        <w:t>zakresie wyliczenia ceny lub kosztu, lub ich istotnych części składowych.</w:t>
      </w:r>
    </w:p>
    <w:p w:rsidR="00247763" w:rsidRDefault="00247763" w:rsidP="0041369A">
      <w:pPr>
        <w:jc w:val="both"/>
        <w:rPr>
          <w:color w:val="auto"/>
          <w:sz w:val="10"/>
          <w:szCs w:val="10"/>
        </w:rPr>
      </w:pPr>
    </w:p>
    <w:p w:rsidR="0041369A" w:rsidRPr="008761D0" w:rsidRDefault="0041369A" w:rsidP="006729E5">
      <w:pPr>
        <w:pStyle w:val="Akapitzlist"/>
        <w:numPr>
          <w:ilvl w:val="0"/>
          <w:numId w:val="34"/>
        </w:numPr>
        <w:jc w:val="both"/>
        <w:rPr>
          <w:color w:val="auto"/>
          <w:sz w:val="20"/>
          <w:szCs w:val="20"/>
        </w:rPr>
      </w:pPr>
      <w:r w:rsidRPr="008761D0">
        <w:rPr>
          <w:color w:val="auto"/>
          <w:sz w:val="20"/>
          <w:szCs w:val="20"/>
        </w:rPr>
        <w:t>W przypadku gdy cena całkowita oferty złożonej w terminie będzie niższa o co najmniej 30% od:</w:t>
      </w:r>
    </w:p>
    <w:p w:rsidR="0041369A" w:rsidRPr="008761D0" w:rsidRDefault="0041369A" w:rsidP="002B632A">
      <w:pPr>
        <w:numPr>
          <w:ilvl w:val="1"/>
          <w:numId w:val="24"/>
        </w:numPr>
        <w:jc w:val="both"/>
        <w:rPr>
          <w:color w:val="auto"/>
          <w:sz w:val="20"/>
          <w:szCs w:val="20"/>
        </w:rPr>
      </w:pPr>
      <w:r w:rsidRPr="008761D0">
        <w:rPr>
          <w:color w:val="auto"/>
          <w:sz w:val="20"/>
          <w:szCs w:val="20"/>
        </w:rPr>
        <w:t>wartości zamówienia powiększonej o należny podatek od towarów i usług, ustalonej przed wszczęciem postępowania lub średniej arytmetycznej cen wszystkich złożonych ofert niepodlegających odrzuceniu na podstawie art. 226 ust. 1 pkt 1 i 10</w:t>
      </w:r>
      <w:r w:rsidR="00FD558E" w:rsidRPr="008761D0">
        <w:rPr>
          <w:color w:val="auto"/>
          <w:sz w:val="20"/>
          <w:szCs w:val="20"/>
        </w:rPr>
        <w:t xml:space="preserve"> ustawy PZP</w:t>
      </w:r>
      <w:r w:rsidRPr="008761D0">
        <w:rPr>
          <w:color w:val="auto"/>
          <w:sz w:val="20"/>
          <w:szCs w:val="20"/>
        </w:rPr>
        <w:t>, Zamawiający zwróci się o udzielenie wyjaśnień, o których mowa powyżej, chyba że rozbieżność wynikać będzie z okoliczności oczywistych, które nie wymagają wyjaśnienia,</w:t>
      </w:r>
    </w:p>
    <w:p w:rsidR="0041369A" w:rsidRPr="008761D0" w:rsidRDefault="0041369A" w:rsidP="002B632A">
      <w:pPr>
        <w:numPr>
          <w:ilvl w:val="1"/>
          <w:numId w:val="24"/>
        </w:numPr>
        <w:jc w:val="both"/>
        <w:rPr>
          <w:color w:val="auto"/>
          <w:sz w:val="20"/>
          <w:szCs w:val="20"/>
        </w:rPr>
      </w:pPr>
      <w:r w:rsidRPr="008761D0">
        <w:rPr>
          <w:color w:val="auto"/>
          <w:sz w:val="20"/>
          <w:szCs w:val="20"/>
        </w:rPr>
        <w:t>wartości zamówienia powiększonej o należny podatek od towarów i usług, zaktualizowanej z uwzględnieniem okoliczności, które nastąpiły po wszczęciu postępowania, w szczególności istotnej zmiany cen rynkowych, Zamawiający będzie mógł zwrócić się o udzielenie wyjaśnień, o których mowa powyżej.</w:t>
      </w:r>
    </w:p>
    <w:p w:rsidR="00EB13A7" w:rsidRPr="008761D0" w:rsidRDefault="00EB13A7" w:rsidP="0041369A">
      <w:pPr>
        <w:jc w:val="both"/>
        <w:rPr>
          <w:color w:val="auto"/>
          <w:sz w:val="10"/>
          <w:szCs w:val="10"/>
        </w:rPr>
      </w:pPr>
    </w:p>
    <w:p w:rsidR="0041369A" w:rsidRPr="008761D0" w:rsidRDefault="0041369A" w:rsidP="002B632A">
      <w:pPr>
        <w:numPr>
          <w:ilvl w:val="0"/>
          <w:numId w:val="24"/>
        </w:numPr>
        <w:tabs>
          <w:tab w:val="clear" w:pos="0"/>
          <w:tab w:val="num" w:pos="-42"/>
        </w:tabs>
        <w:ind w:left="318"/>
        <w:jc w:val="both"/>
        <w:rPr>
          <w:color w:val="auto"/>
          <w:sz w:val="20"/>
          <w:szCs w:val="20"/>
        </w:rPr>
      </w:pPr>
      <w:r w:rsidRPr="008761D0">
        <w:rPr>
          <w:color w:val="auto"/>
          <w:sz w:val="20"/>
          <w:szCs w:val="20"/>
        </w:rPr>
        <w:t>Zamawiający odrzuci ofertę Wykonawcy, który nie udzieli wyjaśnień w wyznaczonym terminie lub jeżeli złożone wyjaśnienia wraz z dowodami nie uzasadniają podanej w ofercie ceny lub kosztu.</w:t>
      </w:r>
    </w:p>
    <w:p w:rsidR="00D67694" w:rsidRDefault="00D67694" w:rsidP="00D641E0">
      <w:pPr>
        <w:jc w:val="both"/>
        <w:rPr>
          <w:color w:val="auto"/>
          <w:sz w:val="20"/>
          <w:szCs w:val="20"/>
        </w:rPr>
      </w:pPr>
    </w:p>
    <w:p w:rsidR="00A7574A" w:rsidRDefault="00A7574A" w:rsidP="00D641E0">
      <w:pPr>
        <w:jc w:val="both"/>
        <w:rPr>
          <w:color w:val="auto"/>
          <w:sz w:val="20"/>
          <w:szCs w:val="20"/>
        </w:rPr>
      </w:pPr>
    </w:p>
    <w:p w:rsidR="00A7574A" w:rsidRDefault="00A7574A" w:rsidP="00D641E0">
      <w:pPr>
        <w:jc w:val="both"/>
        <w:rPr>
          <w:color w:val="auto"/>
          <w:sz w:val="20"/>
          <w:szCs w:val="20"/>
        </w:rPr>
      </w:pPr>
    </w:p>
    <w:p w:rsidR="00A7574A" w:rsidRDefault="00A7574A" w:rsidP="00D641E0">
      <w:pPr>
        <w:jc w:val="both"/>
        <w:rPr>
          <w:color w:val="auto"/>
          <w:sz w:val="20"/>
          <w:szCs w:val="20"/>
        </w:rPr>
      </w:pPr>
    </w:p>
    <w:p w:rsidR="00D67694" w:rsidRDefault="00D67694" w:rsidP="00D641E0">
      <w:pPr>
        <w:jc w:val="both"/>
        <w:rPr>
          <w:color w:val="auto"/>
          <w:sz w:val="20"/>
          <w:szCs w:val="20"/>
        </w:rPr>
      </w:pPr>
    </w:p>
    <w:p w:rsidR="00FD49DB" w:rsidRPr="002B4B64" w:rsidRDefault="00BB111F" w:rsidP="00527982">
      <w:pPr>
        <w:jc w:val="both"/>
        <w:rPr>
          <w:color w:val="auto"/>
          <w:sz w:val="10"/>
        </w:rPr>
      </w:pPr>
      <w:r w:rsidRPr="002B4B64">
        <w:rPr>
          <w:b/>
          <w:color w:val="auto"/>
          <w:sz w:val="22"/>
          <w:szCs w:val="22"/>
          <w:u w:val="single"/>
        </w:rPr>
        <w:lastRenderedPageBreak/>
        <w:t>XVII</w:t>
      </w:r>
      <w:r w:rsidR="00FD49DB" w:rsidRPr="002B4B64">
        <w:rPr>
          <w:b/>
          <w:color w:val="auto"/>
          <w:sz w:val="22"/>
          <w:szCs w:val="22"/>
          <w:u w:val="single"/>
        </w:rPr>
        <w:t>. Opis kryteriów, którymi Zamawiający będzie się kiero</w:t>
      </w:r>
      <w:r w:rsidR="00527982" w:rsidRPr="002B4B64">
        <w:rPr>
          <w:b/>
          <w:color w:val="auto"/>
          <w:sz w:val="22"/>
          <w:szCs w:val="22"/>
          <w:u w:val="single"/>
        </w:rPr>
        <w:t>wał przy wyborze oferty, wraz z </w:t>
      </w:r>
      <w:r w:rsidR="00FD49DB" w:rsidRPr="002B4B64">
        <w:rPr>
          <w:b/>
          <w:color w:val="auto"/>
          <w:sz w:val="22"/>
          <w:szCs w:val="22"/>
          <w:u w:val="single"/>
        </w:rPr>
        <w:t>podaniem wag tych kryteriów i sposobu oceny ofert:</w:t>
      </w:r>
    </w:p>
    <w:p w:rsidR="00FD49DB" w:rsidRPr="002B4B64" w:rsidRDefault="00FD49DB" w:rsidP="00FD49DB">
      <w:pPr>
        <w:jc w:val="both"/>
        <w:rPr>
          <w:color w:val="auto"/>
          <w:sz w:val="10"/>
        </w:rPr>
      </w:pPr>
    </w:p>
    <w:p w:rsidR="00D44646" w:rsidRDefault="00232D58" w:rsidP="00B86245">
      <w:pPr>
        <w:pStyle w:val="Akapitzlist"/>
        <w:numPr>
          <w:ilvl w:val="0"/>
          <w:numId w:val="22"/>
        </w:numPr>
        <w:jc w:val="both"/>
        <w:rPr>
          <w:color w:val="auto"/>
          <w:sz w:val="20"/>
          <w:szCs w:val="20"/>
        </w:rPr>
      </w:pPr>
      <w:r w:rsidRPr="008761D0">
        <w:rPr>
          <w:color w:val="auto"/>
          <w:sz w:val="20"/>
          <w:szCs w:val="20"/>
        </w:rPr>
        <w:t xml:space="preserve">Przy wyborze </w:t>
      </w:r>
      <w:r w:rsidR="00D44646" w:rsidRPr="008761D0">
        <w:rPr>
          <w:color w:val="auto"/>
          <w:sz w:val="20"/>
          <w:szCs w:val="20"/>
        </w:rPr>
        <w:t>najkorzystniejszej oferty Zamawiający będzie kierował się następującymi kryteriami</w:t>
      </w:r>
      <w:r w:rsidRPr="008761D0">
        <w:rPr>
          <w:color w:val="auto"/>
          <w:sz w:val="20"/>
          <w:szCs w:val="20"/>
        </w:rPr>
        <w:t xml:space="preserve"> oceny ofert</w:t>
      </w:r>
      <w:r w:rsidR="00D44646" w:rsidRPr="008761D0">
        <w:rPr>
          <w:color w:val="auto"/>
          <w:sz w:val="20"/>
          <w:szCs w:val="20"/>
        </w:rPr>
        <w:t>:</w:t>
      </w:r>
    </w:p>
    <w:p w:rsidR="009B616F" w:rsidRPr="009B616F" w:rsidRDefault="009B616F" w:rsidP="009B616F">
      <w:pPr>
        <w:jc w:val="both"/>
        <w:rPr>
          <w:color w:val="auto"/>
          <w:sz w:val="10"/>
          <w:szCs w:val="10"/>
        </w:rPr>
      </w:pPr>
    </w:p>
    <w:p w:rsidR="006373D3" w:rsidRPr="008761D0" w:rsidRDefault="006373D3" w:rsidP="006373D3">
      <w:pPr>
        <w:numPr>
          <w:ilvl w:val="0"/>
          <w:numId w:val="14"/>
        </w:numPr>
        <w:ind w:left="991"/>
        <w:jc w:val="both"/>
        <w:rPr>
          <w:b/>
          <w:color w:val="auto"/>
          <w:sz w:val="20"/>
          <w:szCs w:val="20"/>
        </w:rPr>
      </w:pPr>
      <w:r w:rsidRPr="008761D0">
        <w:rPr>
          <w:b/>
          <w:color w:val="auto"/>
          <w:sz w:val="20"/>
          <w:szCs w:val="20"/>
        </w:rPr>
        <w:t>najniższa cena -   100 %</w:t>
      </w:r>
    </w:p>
    <w:p w:rsidR="006373D3" w:rsidRPr="009B616F" w:rsidRDefault="006373D3" w:rsidP="006373D3">
      <w:pPr>
        <w:jc w:val="both"/>
        <w:rPr>
          <w:color w:val="auto"/>
          <w:sz w:val="10"/>
          <w:szCs w:val="10"/>
        </w:rPr>
      </w:pPr>
    </w:p>
    <w:p w:rsidR="006373D3" w:rsidRPr="008761D0" w:rsidRDefault="006373D3" w:rsidP="006373D3">
      <w:pPr>
        <w:ind w:left="360"/>
        <w:jc w:val="both"/>
        <w:rPr>
          <w:color w:val="auto"/>
          <w:sz w:val="20"/>
          <w:szCs w:val="20"/>
        </w:rPr>
      </w:pPr>
      <w:r w:rsidRPr="008761D0">
        <w:rPr>
          <w:color w:val="auto"/>
          <w:sz w:val="20"/>
          <w:szCs w:val="20"/>
        </w:rPr>
        <w:t>Sposób oceny ofert:</w:t>
      </w:r>
    </w:p>
    <w:p w:rsidR="006373D3" w:rsidRPr="00E42390" w:rsidRDefault="006373D3" w:rsidP="006373D3">
      <w:pPr>
        <w:jc w:val="both"/>
        <w:rPr>
          <w:color w:val="auto"/>
          <w:sz w:val="4"/>
          <w:szCs w:val="4"/>
        </w:rPr>
      </w:pPr>
    </w:p>
    <w:p w:rsidR="006373D3" w:rsidRDefault="006373D3" w:rsidP="006373D3">
      <w:pPr>
        <w:ind w:left="678"/>
        <w:jc w:val="both"/>
        <w:rPr>
          <w:color w:val="auto"/>
          <w:sz w:val="20"/>
          <w:szCs w:val="20"/>
        </w:rPr>
      </w:pPr>
      <w:r w:rsidRPr="006373D3">
        <w:rPr>
          <w:b/>
          <w:color w:val="auto"/>
          <w:sz w:val="20"/>
          <w:szCs w:val="20"/>
        </w:rPr>
        <w:t>kryterium „najniższa cena” (</w:t>
      </w:r>
      <w:proofErr w:type="spellStart"/>
      <w:r w:rsidRPr="006373D3">
        <w:rPr>
          <w:b/>
          <w:color w:val="auto"/>
          <w:sz w:val="20"/>
          <w:szCs w:val="20"/>
        </w:rPr>
        <w:t>Wpc</w:t>
      </w:r>
      <w:proofErr w:type="spellEnd"/>
      <w:r w:rsidRPr="006373D3">
        <w:rPr>
          <w:b/>
          <w:color w:val="auto"/>
          <w:sz w:val="20"/>
          <w:szCs w:val="20"/>
        </w:rPr>
        <w:t xml:space="preserve">) </w:t>
      </w:r>
      <w:r w:rsidRPr="006373D3">
        <w:rPr>
          <w:color w:val="auto"/>
          <w:sz w:val="20"/>
          <w:szCs w:val="20"/>
        </w:rPr>
        <w:t xml:space="preserve">jako kryterium wymierne obliczane zostanie wg wzoru: </w:t>
      </w:r>
    </w:p>
    <w:p w:rsidR="00D75524" w:rsidRPr="006373D3" w:rsidRDefault="00D75524" w:rsidP="006373D3">
      <w:pPr>
        <w:ind w:left="678"/>
        <w:jc w:val="both"/>
        <w:rPr>
          <w:color w:val="auto"/>
          <w:sz w:val="20"/>
          <w:szCs w:val="20"/>
        </w:rPr>
      </w:pPr>
    </w:p>
    <w:p w:rsidR="006373D3" w:rsidRPr="008761D0" w:rsidRDefault="006373D3" w:rsidP="006373D3">
      <w:pPr>
        <w:ind w:left="1416"/>
        <w:jc w:val="both"/>
        <w:rPr>
          <w:i/>
          <w:color w:val="auto"/>
          <w:sz w:val="20"/>
          <w:szCs w:val="20"/>
        </w:rPr>
      </w:pPr>
      <m:oMathPara>
        <m:oMathParaPr>
          <m:jc m:val="left"/>
        </m:oMathParaPr>
        <m:oMath>
          <m:r>
            <w:rPr>
              <w:rFonts w:ascii="Cambria Math" w:hAnsi="Cambria Math" w:cs="Cambria Math"/>
              <w:color w:val="auto"/>
              <w:sz w:val="20"/>
              <w:szCs w:val="20"/>
            </w:rPr>
            <m:t>Wpc=</m:t>
          </m:r>
          <m:f>
            <m:fPr>
              <m:ctrlPr>
                <w:rPr>
                  <w:rFonts w:ascii="Cambria Math" w:hAnsi="Cambria Math"/>
                  <w:i/>
                  <w:color w:val="auto"/>
                  <w:sz w:val="20"/>
                  <w:szCs w:val="20"/>
                </w:rPr>
              </m:ctrlPr>
            </m:fPr>
            <m:num>
              <m:r>
                <w:rPr>
                  <w:rFonts w:ascii="Cambria Math" w:hAnsi="Cambria Math"/>
                  <w:color w:val="auto"/>
                  <w:sz w:val="20"/>
                  <w:szCs w:val="20"/>
                </w:rPr>
                <m:t>Cn</m:t>
              </m:r>
            </m:num>
            <m:den>
              <m:r>
                <w:rPr>
                  <w:rFonts w:ascii="Cambria Math" w:hAnsi="Cambria Math" w:cs="Cambria Math"/>
                  <w:color w:val="auto"/>
                  <w:sz w:val="20"/>
                  <w:szCs w:val="20"/>
                </w:rPr>
                <m:t>Cof</m:t>
              </m:r>
            </m:den>
          </m:f>
          <m:r>
            <w:rPr>
              <w:rFonts w:ascii="Cambria Math" w:hAnsi="Cambria Math"/>
              <w:color w:val="auto"/>
              <w:sz w:val="20"/>
              <w:szCs w:val="20"/>
            </w:rPr>
            <m:t xml:space="preserve"> x Rc</m:t>
          </m:r>
        </m:oMath>
      </m:oMathPara>
    </w:p>
    <w:p w:rsidR="006373D3" w:rsidRPr="008761D0" w:rsidRDefault="006373D3" w:rsidP="006373D3">
      <w:pPr>
        <w:ind w:left="708"/>
        <w:jc w:val="both"/>
        <w:rPr>
          <w:b/>
          <w:i/>
          <w:color w:val="auto"/>
          <w:sz w:val="20"/>
          <w:szCs w:val="20"/>
        </w:rPr>
      </w:pPr>
      <w:r w:rsidRPr="008761D0">
        <w:rPr>
          <w:color w:val="auto"/>
          <w:sz w:val="20"/>
          <w:szCs w:val="20"/>
        </w:rPr>
        <w:t>gdzie:</w:t>
      </w:r>
    </w:p>
    <w:p w:rsidR="006373D3" w:rsidRPr="00E42390" w:rsidRDefault="006373D3" w:rsidP="006373D3">
      <w:pPr>
        <w:spacing w:line="120" w:lineRule="atLeast"/>
        <w:ind w:left="708"/>
        <w:jc w:val="both"/>
        <w:rPr>
          <w:color w:val="auto"/>
          <w:sz w:val="4"/>
          <w:szCs w:val="4"/>
        </w:rPr>
      </w:pPr>
    </w:p>
    <w:p w:rsidR="006373D3" w:rsidRPr="008761D0" w:rsidRDefault="006373D3" w:rsidP="006373D3">
      <w:pPr>
        <w:spacing w:line="120" w:lineRule="atLeast"/>
        <w:ind w:left="708"/>
        <w:jc w:val="both"/>
        <w:rPr>
          <w:b/>
          <w:i/>
          <w:color w:val="auto"/>
          <w:sz w:val="20"/>
          <w:szCs w:val="20"/>
        </w:rPr>
      </w:pPr>
      <w:proofErr w:type="spellStart"/>
      <w:r w:rsidRPr="008761D0">
        <w:rPr>
          <w:b/>
          <w:i/>
          <w:color w:val="auto"/>
          <w:sz w:val="20"/>
          <w:szCs w:val="20"/>
        </w:rPr>
        <w:t>Wpc</w:t>
      </w:r>
      <w:proofErr w:type="spellEnd"/>
      <w:r w:rsidRPr="008761D0">
        <w:rPr>
          <w:bCs/>
          <w:i/>
          <w:color w:val="auto"/>
          <w:sz w:val="20"/>
          <w:szCs w:val="20"/>
        </w:rPr>
        <w:t xml:space="preserve"> – Wartość punktowa badanej oferty w kryterium „najniższa cena”</w:t>
      </w:r>
    </w:p>
    <w:p w:rsidR="006373D3" w:rsidRPr="008761D0" w:rsidRDefault="006373D3" w:rsidP="006373D3">
      <w:pPr>
        <w:spacing w:line="120" w:lineRule="atLeast"/>
        <w:ind w:left="708"/>
        <w:jc w:val="both"/>
        <w:rPr>
          <w:b/>
          <w:i/>
          <w:color w:val="auto"/>
          <w:sz w:val="20"/>
          <w:szCs w:val="20"/>
        </w:rPr>
      </w:pPr>
      <w:proofErr w:type="spellStart"/>
      <w:r w:rsidRPr="008761D0">
        <w:rPr>
          <w:b/>
          <w:i/>
          <w:color w:val="auto"/>
          <w:sz w:val="20"/>
          <w:szCs w:val="20"/>
        </w:rPr>
        <w:t>Cn</w:t>
      </w:r>
      <w:proofErr w:type="spellEnd"/>
      <w:r w:rsidRPr="008761D0">
        <w:rPr>
          <w:i/>
          <w:color w:val="auto"/>
          <w:sz w:val="20"/>
          <w:szCs w:val="20"/>
        </w:rPr>
        <w:t>– najniższa oferowana cena brutto spośród ofert, które złożyły oferty</w:t>
      </w:r>
    </w:p>
    <w:p w:rsidR="006373D3" w:rsidRPr="008761D0" w:rsidRDefault="006373D3" w:rsidP="006373D3">
      <w:pPr>
        <w:spacing w:line="120" w:lineRule="atLeast"/>
        <w:ind w:left="708"/>
        <w:jc w:val="both"/>
        <w:rPr>
          <w:b/>
          <w:i/>
          <w:color w:val="auto"/>
          <w:sz w:val="20"/>
          <w:szCs w:val="20"/>
        </w:rPr>
      </w:pPr>
      <w:proofErr w:type="spellStart"/>
      <w:r w:rsidRPr="008761D0">
        <w:rPr>
          <w:b/>
          <w:i/>
          <w:color w:val="auto"/>
          <w:sz w:val="20"/>
          <w:szCs w:val="20"/>
        </w:rPr>
        <w:t>Cof</w:t>
      </w:r>
      <w:proofErr w:type="spellEnd"/>
      <w:r w:rsidRPr="008761D0">
        <w:rPr>
          <w:i/>
          <w:color w:val="auto"/>
          <w:sz w:val="20"/>
          <w:szCs w:val="20"/>
          <w:vertAlign w:val="subscript"/>
        </w:rPr>
        <w:t xml:space="preserve">– </w:t>
      </w:r>
      <w:r w:rsidRPr="008761D0">
        <w:rPr>
          <w:i/>
          <w:color w:val="auto"/>
          <w:sz w:val="20"/>
          <w:szCs w:val="20"/>
        </w:rPr>
        <w:t>cena brutto oferty badanej</w:t>
      </w:r>
    </w:p>
    <w:p w:rsidR="006373D3" w:rsidRPr="008761D0" w:rsidRDefault="006373D3" w:rsidP="006373D3">
      <w:pPr>
        <w:spacing w:line="120" w:lineRule="atLeast"/>
        <w:ind w:left="708"/>
        <w:jc w:val="both"/>
        <w:rPr>
          <w:i/>
          <w:color w:val="auto"/>
          <w:sz w:val="20"/>
          <w:szCs w:val="20"/>
        </w:rPr>
      </w:pPr>
      <w:proofErr w:type="spellStart"/>
      <w:r w:rsidRPr="008761D0">
        <w:rPr>
          <w:b/>
          <w:i/>
          <w:color w:val="auto"/>
          <w:sz w:val="20"/>
          <w:szCs w:val="20"/>
        </w:rPr>
        <w:t>Rc</w:t>
      </w:r>
      <w:proofErr w:type="spellEnd"/>
      <w:r w:rsidRPr="008761D0">
        <w:rPr>
          <w:b/>
          <w:i/>
          <w:color w:val="auto"/>
          <w:sz w:val="20"/>
          <w:szCs w:val="20"/>
        </w:rPr>
        <w:t xml:space="preserve"> – </w:t>
      </w:r>
      <w:r w:rsidRPr="008761D0">
        <w:rPr>
          <w:i/>
          <w:color w:val="auto"/>
          <w:sz w:val="20"/>
          <w:szCs w:val="20"/>
        </w:rPr>
        <w:t>ranga kryterium „najniższa cena” (100)</w:t>
      </w:r>
    </w:p>
    <w:p w:rsidR="006373D3" w:rsidRPr="00E42390" w:rsidRDefault="006373D3" w:rsidP="006373D3">
      <w:pPr>
        <w:jc w:val="both"/>
        <w:rPr>
          <w:color w:val="auto"/>
          <w:sz w:val="6"/>
          <w:szCs w:val="6"/>
        </w:rPr>
      </w:pPr>
    </w:p>
    <w:p w:rsidR="006373D3" w:rsidRPr="008761D0" w:rsidRDefault="006373D3" w:rsidP="006373D3">
      <w:pPr>
        <w:spacing w:line="120" w:lineRule="atLeast"/>
        <w:ind w:left="708"/>
        <w:jc w:val="both"/>
        <w:rPr>
          <w:color w:val="auto"/>
          <w:sz w:val="20"/>
          <w:szCs w:val="20"/>
        </w:rPr>
      </w:pPr>
      <w:r w:rsidRPr="008761D0">
        <w:rPr>
          <w:color w:val="auto"/>
          <w:sz w:val="20"/>
          <w:szCs w:val="20"/>
        </w:rPr>
        <w:t>W kryterium „najniższa cena” Wykonawca może otrzymać maksymalnie 100  punktów.</w:t>
      </w:r>
    </w:p>
    <w:p w:rsidR="004F4B93" w:rsidRDefault="004F4B93" w:rsidP="004F4B93">
      <w:pPr>
        <w:jc w:val="both"/>
        <w:rPr>
          <w:color w:val="auto"/>
          <w:sz w:val="6"/>
          <w:szCs w:val="6"/>
        </w:rPr>
      </w:pPr>
    </w:p>
    <w:p w:rsidR="009B616F" w:rsidRPr="00E42390" w:rsidRDefault="009B616F" w:rsidP="004F4B93">
      <w:pPr>
        <w:jc w:val="both"/>
        <w:rPr>
          <w:color w:val="auto"/>
          <w:sz w:val="6"/>
          <w:szCs w:val="6"/>
        </w:rPr>
      </w:pPr>
    </w:p>
    <w:p w:rsidR="00232D58" w:rsidRPr="004F4B93" w:rsidRDefault="00232D58" w:rsidP="004F4B93">
      <w:pPr>
        <w:pStyle w:val="Akapitzlist"/>
        <w:numPr>
          <w:ilvl w:val="0"/>
          <w:numId w:val="22"/>
        </w:numPr>
        <w:jc w:val="both"/>
        <w:rPr>
          <w:color w:val="auto"/>
          <w:sz w:val="20"/>
          <w:szCs w:val="20"/>
        </w:rPr>
      </w:pPr>
      <w:r w:rsidRPr="004F4B93">
        <w:rPr>
          <w:color w:val="auto"/>
          <w:sz w:val="20"/>
          <w:szCs w:val="20"/>
        </w:rPr>
        <w:t>Punktacja przyznawana ofertom będzie liczona z dokładnością do dwóch miejsc po przecinku.</w:t>
      </w:r>
    </w:p>
    <w:p w:rsidR="00D67694" w:rsidRDefault="00D67694" w:rsidP="00FD49DB">
      <w:pPr>
        <w:jc w:val="both"/>
        <w:rPr>
          <w:color w:val="auto"/>
          <w:sz w:val="20"/>
          <w:szCs w:val="20"/>
        </w:rPr>
      </w:pPr>
    </w:p>
    <w:p w:rsidR="00247A47" w:rsidRPr="00247A47" w:rsidRDefault="00247A47" w:rsidP="00FD49DB">
      <w:pPr>
        <w:jc w:val="both"/>
        <w:rPr>
          <w:color w:val="auto"/>
          <w:sz w:val="20"/>
          <w:szCs w:val="20"/>
        </w:rPr>
      </w:pPr>
    </w:p>
    <w:p w:rsidR="006800A4" w:rsidRPr="002B4B64" w:rsidRDefault="006800A4" w:rsidP="006800A4">
      <w:pPr>
        <w:jc w:val="both"/>
        <w:rPr>
          <w:color w:val="auto"/>
          <w:sz w:val="22"/>
          <w:szCs w:val="22"/>
        </w:rPr>
      </w:pPr>
      <w:r w:rsidRPr="002B4B64">
        <w:rPr>
          <w:b/>
          <w:color w:val="auto"/>
          <w:sz w:val="22"/>
          <w:szCs w:val="22"/>
          <w:u w:val="single"/>
        </w:rPr>
        <w:t>X</w:t>
      </w:r>
      <w:r w:rsidR="001E69A3">
        <w:rPr>
          <w:b/>
          <w:color w:val="auto"/>
          <w:sz w:val="22"/>
          <w:szCs w:val="22"/>
          <w:u w:val="single"/>
        </w:rPr>
        <w:t>VIII</w:t>
      </w:r>
      <w:r w:rsidRPr="002B4B64">
        <w:rPr>
          <w:b/>
          <w:color w:val="auto"/>
          <w:sz w:val="22"/>
          <w:szCs w:val="22"/>
          <w:u w:val="single"/>
        </w:rPr>
        <w:t xml:space="preserve">. </w:t>
      </w:r>
      <w:r>
        <w:rPr>
          <w:b/>
          <w:color w:val="auto"/>
          <w:sz w:val="22"/>
          <w:szCs w:val="22"/>
          <w:u w:val="single"/>
        </w:rPr>
        <w:t>Wybór oferty</w:t>
      </w:r>
      <w:r w:rsidRPr="002B4B64">
        <w:rPr>
          <w:b/>
          <w:color w:val="auto"/>
          <w:sz w:val="22"/>
          <w:szCs w:val="22"/>
          <w:u w:val="single"/>
        </w:rPr>
        <w:t>:</w:t>
      </w:r>
    </w:p>
    <w:p w:rsidR="006800A4" w:rsidRPr="002B4B64" w:rsidRDefault="006800A4" w:rsidP="006800A4">
      <w:pPr>
        <w:jc w:val="both"/>
        <w:rPr>
          <w:color w:val="auto"/>
          <w:sz w:val="10"/>
        </w:rPr>
      </w:pPr>
    </w:p>
    <w:p w:rsidR="006800A4" w:rsidRDefault="006800A4" w:rsidP="006729E5">
      <w:pPr>
        <w:pStyle w:val="Akapitzlist"/>
        <w:numPr>
          <w:ilvl w:val="0"/>
          <w:numId w:val="38"/>
        </w:numPr>
        <w:jc w:val="both"/>
        <w:rPr>
          <w:color w:val="auto"/>
          <w:sz w:val="20"/>
          <w:szCs w:val="20"/>
        </w:rPr>
      </w:pPr>
      <w:r>
        <w:rPr>
          <w:color w:val="auto"/>
          <w:sz w:val="20"/>
          <w:szCs w:val="20"/>
        </w:rPr>
        <w:t>Zamawiający wybierze najkorzystniejszą ofertę w terminie związania ofertą określonym w dokumentach zamówienia.</w:t>
      </w:r>
    </w:p>
    <w:p w:rsidR="006800A4" w:rsidRPr="006800A4" w:rsidRDefault="006800A4" w:rsidP="006800A4">
      <w:pPr>
        <w:jc w:val="both"/>
        <w:rPr>
          <w:color w:val="auto"/>
          <w:sz w:val="10"/>
          <w:szCs w:val="10"/>
        </w:rPr>
      </w:pPr>
    </w:p>
    <w:p w:rsidR="006800A4" w:rsidRDefault="006800A4" w:rsidP="006729E5">
      <w:pPr>
        <w:pStyle w:val="Akapitzlist"/>
        <w:numPr>
          <w:ilvl w:val="0"/>
          <w:numId w:val="38"/>
        </w:numPr>
        <w:jc w:val="both"/>
        <w:rPr>
          <w:color w:val="auto"/>
          <w:sz w:val="20"/>
          <w:szCs w:val="20"/>
        </w:rPr>
      </w:pPr>
      <w:r>
        <w:rPr>
          <w:color w:val="auto"/>
          <w:sz w:val="20"/>
          <w:szCs w:val="20"/>
        </w:rPr>
        <w:t>Jeżeli termin związania ofertą upłynie przed wyborem najkorzystniejszej oferty, Zamawiający wezwie Wykonawcę, którego oferta otrzymała najwyższą ocenę, do wyrażenia, w wyznaczonym terminie, pisemnej zgody na wybór jego oferty.</w:t>
      </w:r>
    </w:p>
    <w:p w:rsidR="004D756B" w:rsidRPr="006800A4" w:rsidRDefault="004D756B" w:rsidP="006800A4">
      <w:pPr>
        <w:jc w:val="both"/>
        <w:rPr>
          <w:color w:val="auto"/>
          <w:sz w:val="10"/>
          <w:szCs w:val="10"/>
        </w:rPr>
      </w:pPr>
    </w:p>
    <w:p w:rsidR="006800A4" w:rsidRDefault="006800A4" w:rsidP="006729E5">
      <w:pPr>
        <w:pStyle w:val="Akapitzlist"/>
        <w:numPr>
          <w:ilvl w:val="0"/>
          <w:numId w:val="38"/>
        </w:numPr>
        <w:jc w:val="both"/>
        <w:rPr>
          <w:color w:val="auto"/>
          <w:sz w:val="20"/>
          <w:szCs w:val="20"/>
        </w:rPr>
      </w:pPr>
      <w:r>
        <w:rPr>
          <w:color w:val="auto"/>
          <w:sz w:val="20"/>
          <w:szCs w:val="20"/>
        </w:rPr>
        <w:t>W przypadku braku zgody o której mowa w pkt. 2 Zamawiający zwróci się o wyrażen</w:t>
      </w:r>
      <w:r w:rsidR="00706443">
        <w:rPr>
          <w:color w:val="auto"/>
          <w:sz w:val="20"/>
          <w:szCs w:val="20"/>
        </w:rPr>
        <w:t>ie takiej zgody do </w:t>
      </w:r>
      <w:r>
        <w:rPr>
          <w:color w:val="auto"/>
          <w:sz w:val="20"/>
          <w:szCs w:val="20"/>
        </w:rPr>
        <w:t xml:space="preserve">kolejnego Wykonawcy, którego oferta została najwyżej oceniona, chyba </w:t>
      </w:r>
      <w:r w:rsidR="00706443">
        <w:rPr>
          <w:color w:val="auto"/>
          <w:sz w:val="20"/>
          <w:szCs w:val="20"/>
        </w:rPr>
        <w:t>że zachodzić będą przesłanki do </w:t>
      </w:r>
      <w:r>
        <w:rPr>
          <w:color w:val="auto"/>
          <w:sz w:val="20"/>
          <w:szCs w:val="20"/>
        </w:rPr>
        <w:t>unieważnienia postępowania.</w:t>
      </w:r>
    </w:p>
    <w:p w:rsidR="00247A47" w:rsidRDefault="00247A47" w:rsidP="006800A4">
      <w:pPr>
        <w:jc w:val="both"/>
        <w:rPr>
          <w:color w:val="auto"/>
          <w:sz w:val="10"/>
          <w:szCs w:val="10"/>
        </w:rPr>
      </w:pPr>
    </w:p>
    <w:p w:rsidR="006800A4" w:rsidRPr="006800A4" w:rsidRDefault="006800A4" w:rsidP="006729E5">
      <w:pPr>
        <w:pStyle w:val="Akapitzlist"/>
        <w:numPr>
          <w:ilvl w:val="0"/>
          <w:numId w:val="38"/>
        </w:numPr>
        <w:jc w:val="both"/>
        <w:rPr>
          <w:color w:val="auto"/>
          <w:sz w:val="20"/>
          <w:szCs w:val="20"/>
        </w:rPr>
      </w:pPr>
      <w:r w:rsidRPr="006800A4">
        <w:rPr>
          <w:color w:val="auto"/>
          <w:sz w:val="20"/>
          <w:szCs w:val="20"/>
        </w:rPr>
        <w:t xml:space="preserve">Niezwłocznie po wyborze najkorzystniejszej oferty Zamawiający równocześnie </w:t>
      </w:r>
      <w:r>
        <w:rPr>
          <w:color w:val="auto"/>
          <w:sz w:val="20"/>
          <w:szCs w:val="20"/>
        </w:rPr>
        <w:t>poinformuje</w:t>
      </w:r>
      <w:r w:rsidRPr="006800A4">
        <w:rPr>
          <w:color w:val="auto"/>
          <w:sz w:val="20"/>
          <w:szCs w:val="20"/>
        </w:rPr>
        <w:t xml:space="preserve"> wszystkich Wykonawców, którzy złożyli oferty, o:</w:t>
      </w:r>
    </w:p>
    <w:p w:rsidR="006800A4" w:rsidRPr="006800A4" w:rsidRDefault="006800A4" w:rsidP="00B86245">
      <w:pPr>
        <w:pStyle w:val="Akapitzlist"/>
        <w:numPr>
          <w:ilvl w:val="0"/>
          <w:numId w:val="13"/>
        </w:numPr>
        <w:jc w:val="both"/>
        <w:rPr>
          <w:color w:val="auto"/>
          <w:sz w:val="20"/>
          <w:szCs w:val="20"/>
        </w:rPr>
      </w:pPr>
      <w:r w:rsidRPr="006800A4">
        <w:rPr>
          <w:color w:val="auto"/>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rsidR="006800A4" w:rsidRPr="006800A4" w:rsidRDefault="006800A4" w:rsidP="00B86245">
      <w:pPr>
        <w:pStyle w:val="Akapitzlist"/>
        <w:numPr>
          <w:ilvl w:val="0"/>
          <w:numId w:val="13"/>
        </w:numPr>
        <w:jc w:val="both"/>
        <w:rPr>
          <w:color w:val="auto"/>
          <w:sz w:val="20"/>
          <w:szCs w:val="20"/>
        </w:rPr>
      </w:pPr>
      <w:r w:rsidRPr="006800A4">
        <w:rPr>
          <w:color w:val="auto"/>
          <w:sz w:val="20"/>
          <w:szCs w:val="20"/>
        </w:rPr>
        <w:t>Wykonawcach, których oferty zostały odrzucone – podając uzasadnienie faktyczne i prawne</w:t>
      </w:r>
      <w:r w:rsidR="005C5880">
        <w:rPr>
          <w:color w:val="auto"/>
          <w:sz w:val="20"/>
          <w:szCs w:val="20"/>
        </w:rPr>
        <w:t>.</w:t>
      </w:r>
    </w:p>
    <w:p w:rsidR="00706443" w:rsidRPr="006800A4" w:rsidRDefault="00706443" w:rsidP="006800A4">
      <w:pPr>
        <w:jc w:val="both"/>
        <w:rPr>
          <w:color w:val="auto"/>
          <w:sz w:val="10"/>
          <w:szCs w:val="10"/>
        </w:rPr>
      </w:pPr>
    </w:p>
    <w:p w:rsidR="006800A4" w:rsidRDefault="006800A4" w:rsidP="006729E5">
      <w:pPr>
        <w:pStyle w:val="Akapitzlist"/>
        <w:numPr>
          <w:ilvl w:val="0"/>
          <w:numId w:val="38"/>
        </w:numPr>
        <w:jc w:val="both"/>
        <w:rPr>
          <w:color w:val="auto"/>
          <w:sz w:val="20"/>
          <w:szCs w:val="20"/>
        </w:rPr>
      </w:pPr>
      <w:r w:rsidRPr="005C5880">
        <w:rPr>
          <w:color w:val="auto"/>
          <w:sz w:val="20"/>
          <w:szCs w:val="20"/>
        </w:rPr>
        <w:t xml:space="preserve">Zamawiający udostępni niezwłocznie informacje, o których mowa w </w:t>
      </w:r>
      <w:r w:rsidR="003C754E">
        <w:rPr>
          <w:color w:val="auto"/>
          <w:sz w:val="20"/>
          <w:szCs w:val="20"/>
        </w:rPr>
        <w:t>pkt</w:t>
      </w:r>
      <w:r w:rsidRPr="005C5880">
        <w:rPr>
          <w:color w:val="auto"/>
          <w:sz w:val="20"/>
          <w:szCs w:val="20"/>
        </w:rPr>
        <w:t xml:space="preserve">. </w:t>
      </w:r>
      <w:r w:rsidR="003C754E">
        <w:rPr>
          <w:color w:val="auto"/>
          <w:sz w:val="20"/>
          <w:szCs w:val="20"/>
        </w:rPr>
        <w:t>4</w:t>
      </w:r>
      <w:r w:rsidRPr="005C5880">
        <w:rPr>
          <w:color w:val="auto"/>
          <w:sz w:val="20"/>
          <w:szCs w:val="20"/>
        </w:rPr>
        <w:t xml:space="preserve"> lit a) na stronie internetowej prowadzonego postępowania.</w:t>
      </w:r>
    </w:p>
    <w:p w:rsidR="00B24AF9" w:rsidRDefault="00B24AF9" w:rsidP="006373D3">
      <w:pPr>
        <w:jc w:val="both"/>
        <w:rPr>
          <w:color w:val="auto"/>
          <w:sz w:val="20"/>
          <w:szCs w:val="20"/>
        </w:rPr>
      </w:pPr>
    </w:p>
    <w:p w:rsidR="00D876B5" w:rsidRDefault="00D876B5" w:rsidP="006373D3">
      <w:pPr>
        <w:jc w:val="both"/>
        <w:rPr>
          <w:color w:val="auto"/>
          <w:sz w:val="20"/>
          <w:szCs w:val="20"/>
        </w:rPr>
      </w:pPr>
    </w:p>
    <w:p w:rsidR="005C5880" w:rsidRPr="002B4B64" w:rsidRDefault="005C5880" w:rsidP="005C5880">
      <w:pPr>
        <w:jc w:val="both"/>
        <w:rPr>
          <w:color w:val="auto"/>
          <w:sz w:val="22"/>
          <w:szCs w:val="22"/>
        </w:rPr>
      </w:pPr>
      <w:r w:rsidRPr="002B4B64">
        <w:rPr>
          <w:b/>
          <w:color w:val="auto"/>
          <w:sz w:val="22"/>
          <w:szCs w:val="22"/>
          <w:u w:val="single"/>
        </w:rPr>
        <w:t>X</w:t>
      </w:r>
      <w:r w:rsidR="001E69A3">
        <w:rPr>
          <w:b/>
          <w:color w:val="auto"/>
          <w:sz w:val="22"/>
          <w:szCs w:val="22"/>
          <w:u w:val="single"/>
        </w:rPr>
        <w:t>I</w:t>
      </w:r>
      <w:r w:rsidRPr="002B4B64">
        <w:rPr>
          <w:b/>
          <w:color w:val="auto"/>
          <w:sz w:val="22"/>
          <w:szCs w:val="22"/>
          <w:u w:val="single"/>
        </w:rPr>
        <w:t xml:space="preserve">X. </w:t>
      </w:r>
      <w:r>
        <w:rPr>
          <w:b/>
          <w:color w:val="auto"/>
          <w:sz w:val="22"/>
          <w:szCs w:val="22"/>
          <w:u w:val="single"/>
        </w:rPr>
        <w:t>Zakończenie postępowania</w:t>
      </w:r>
      <w:r w:rsidRPr="002B4B64">
        <w:rPr>
          <w:b/>
          <w:color w:val="auto"/>
          <w:sz w:val="22"/>
          <w:szCs w:val="22"/>
          <w:u w:val="single"/>
        </w:rPr>
        <w:t>:</w:t>
      </w:r>
    </w:p>
    <w:p w:rsidR="005C5880" w:rsidRPr="002B4B64" w:rsidRDefault="005C5880" w:rsidP="005C5880">
      <w:pPr>
        <w:jc w:val="both"/>
        <w:rPr>
          <w:color w:val="auto"/>
          <w:sz w:val="10"/>
        </w:rPr>
      </w:pPr>
    </w:p>
    <w:p w:rsidR="005C5880" w:rsidRDefault="005C5880" w:rsidP="006729E5">
      <w:pPr>
        <w:pStyle w:val="Akapitzlist"/>
        <w:numPr>
          <w:ilvl w:val="0"/>
          <w:numId w:val="39"/>
        </w:numPr>
        <w:jc w:val="both"/>
        <w:rPr>
          <w:color w:val="auto"/>
          <w:sz w:val="20"/>
          <w:szCs w:val="20"/>
        </w:rPr>
      </w:pPr>
      <w:r>
        <w:rPr>
          <w:color w:val="auto"/>
          <w:sz w:val="20"/>
          <w:szCs w:val="20"/>
        </w:rPr>
        <w:t>Postępowanie o udzielenie zamówienia kończy się zawarciem umowy w sprawie zamówienia publicznego albo unieważnieniem postepowania.</w:t>
      </w:r>
    </w:p>
    <w:p w:rsidR="005C5880" w:rsidRPr="005C5880" w:rsidRDefault="005C5880" w:rsidP="005C5880">
      <w:pPr>
        <w:jc w:val="both"/>
        <w:rPr>
          <w:color w:val="auto"/>
          <w:sz w:val="10"/>
          <w:szCs w:val="10"/>
        </w:rPr>
      </w:pPr>
    </w:p>
    <w:p w:rsidR="005C5880" w:rsidRDefault="005C5880" w:rsidP="006729E5">
      <w:pPr>
        <w:pStyle w:val="Akapitzlist"/>
        <w:numPr>
          <w:ilvl w:val="0"/>
          <w:numId w:val="39"/>
        </w:numPr>
        <w:jc w:val="both"/>
        <w:rPr>
          <w:color w:val="auto"/>
          <w:sz w:val="20"/>
          <w:szCs w:val="20"/>
        </w:rPr>
      </w:pPr>
      <w:r w:rsidRPr="00C31D2D">
        <w:rPr>
          <w:color w:val="auto"/>
          <w:sz w:val="20"/>
          <w:szCs w:val="20"/>
        </w:rPr>
        <w:t xml:space="preserve">Unieważnienie postępowania może nastąpić </w:t>
      </w:r>
      <w:r>
        <w:rPr>
          <w:color w:val="auto"/>
          <w:sz w:val="20"/>
          <w:szCs w:val="20"/>
        </w:rPr>
        <w:t>w przypadkach wskazanych w a</w:t>
      </w:r>
      <w:r w:rsidRPr="00C31D2D">
        <w:rPr>
          <w:color w:val="auto"/>
          <w:sz w:val="20"/>
          <w:szCs w:val="20"/>
        </w:rPr>
        <w:t>rt.</w:t>
      </w:r>
      <w:r>
        <w:rPr>
          <w:color w:val="auto"/>
          <w:sz w:val="20"/>
          <w:szCs w:val="20"/>
        </w:rPr>
        <w:t>255</w:t>
      </w:r>
      <w:r w:rsidRPr="00C31D2D">
        <w:rPr>
          <w:color w:val="auto"/>
          <w:sz w:val="20"/>
          <w:szCs w:val="20"/>
        </w:rPr>
        <w:t xml:space="preserve"> </w:t>
      </w:r>
      <w:r>
        <w:rPr>
          <w:color w:val="auto"/>
          <w:sz w:val="20"/>
          <w:szCs w:val="20"/>
        </w:rPr>
        <w:t>ustawy PZP</w:t>
      </w:r>
      <w:r w:rsidRPr="00C31D2D">
        <w:rPr>
          <w:color w:val="auto"/>
          <w:sz w:val="20"/>
          <w:szCs w:val="20"/>
        </w:rPr>
        <w:t>.</w:t>
      </w:r>
    </w:p>
    <w:p w:rsidR="005C5880" w:rsidRPr="005C5880" w:rsidRDefault="005C5880" w:rsidP="005C5880">
      <w:pPr>
        <w:jc w:val="both"/>
        <w:rPr>
          <w:color w:val="auto"/>
          <w:sz w:val="10"/>
          <w:szCs w:val="10"/>
        </w:rPr>
      </w:pPr>
    </w:p>
    <w:p w:rsidR="005C5880" w:rsidRDefault="005C5880" w:rsidP="006729E5">
      <w:pPr>
        <w:pStyle w:val="Akapitzlist"/>
        <w:numPr>
          <w:ilvl w:val="0"/>
          <w:numId w:val="39"/>
        </w:numPr>
        <w:jc w:val="both"/>
        <w:rPr>
          <w:color w:val="auto"/>
          <w:sz w:val="20"/>
          <w:szCs w:val="20"/>
        </w:rPr>
      </w:pPr>
      <w:r>
        <w:rPr>
          <w:color w:val="auto"/>
          <w:sz w:val="20"/>
          <w:szCs w:val="20"/>
        </w:rPr>
        <w:t>Zamawiający może unieważnić postępowanie o udzielenie zamówienia przed upływem terminu składania ofert, jeżeli wystąpią okoliczności powodujące, że dalsze prowadzenie postępowania jest nieuzasadnione.</w:t>
      </w:r>
    </w:p>
    <w:p w:rsidR="005C5880" w:rsidRPr="005C5880" w:rsidRDefault="005C5880" w:rsidP="005C5880">
      <w:pPr>
        <w:jc w:val="both"/>
        <w:rPr>
          <w:color w:val="auto"/>
          <w:sz w:val="10"/>
          <w:szCs w:val="10"/>
        </w:rPr>
      </w:pPr>
    </w:p>
    <w:p w:rsidR="005C5880" w:rsidRDefault="005C5880" w:rsidP="006729E5">
      <w:pPr>
        <w:pStyle w:val="Akapitzlist"/>
        <w:numPr>
          <w:ilvl w:val="0"/>
          <w:numId w:val="39"/>
        </w:numPr>
        <w:jc w:val="both"/>
        <w:rPr>
          <w:color w:val="auto"/>
          <w:sz w:val="20"/>
          <w:szCs w:val="20"/>
        </w:rPr>
      </w:pPr>
      <w:r>
        <w:rPr>
          <w:color w:val="auto"/>
          <w:sz w:val="20"/>
          <w:szCs w:val="20"/>
        </w:rPr>
        <w:t>O unieważnieniu postepowania Zamawiający zawiadomi równocześnie Wykonawców, którzy złożyli oferty podając uzasadnienie faktyczne i prawne.</w:t>
      </w:r>
    </w:p>
    <w:p w:rsidR="005C5880" w:rsidRPr="006800A4" w:rsidRDefault="005C5880" w:rsidP="005C5880">
      <w:pPr>
        <w:jc w:val="both"/>
        <w:rPr>
          <w:color w:val="auto"/>
          <w:sz w:val="10"/>
          <w:szCs w:val="10"/>
        </w:rPr>
      </w:pPr>
    </w:p>
    <w:p w:rsidR="005C5880" w:rsidRPr="005C5880" w:rsidRDefault="005C5880" w:rsidP="006729E5">
      <w:pPr>
        <w:pStyle w:val="Akapitzlist"/>
        <w:numPr>
          <w:ilvl w:val="0"/>
          <w:numId w:val="39"/>
        </w:numPr>
        <w:jc w:val="both"/>
        <w:rPr>
          <w:color w:val="auto"/>
          <w:sz w:val="20"/>
          <w:szCs w:val="20"/>
        </w:rPr>
      </w:pPr>
      <w:r w:rsidRPr="005C5880">
        <w:rPr>
          <w:color w:val="auto"/>
          <w:sz w:val="20"/>
          <w:szCs w:val="20"/>
        </w:rPr>
        <w:t>Zamawiający udostępni niezwłocznie informacje, o unieważnieniu postepowania na stronie internetowej prowadzonego postępowania.</w:t>
      </w:r>
    </w:p>
    <w:p w:rsidR="00B24AF9" w:rsidRDefault="00B24AF9" w:rsidP="00FD49DB">
      <w:pPr>
        <w:jc w:val="both"/>
        <w:rPr>
          <w:color w:val="auto"/>
          <w:sz w:val="20"/>
          <w:szCs w:val="20"/>
        </w:rPr>
      </w:pPr>
    </w:p>
    <w:p w:rsidR="00A7574A" w:rsidRDefault="00A7574A" w:rsidP="00FD49DB">
      <w:pPr>
        <w:jc w:val="both"/>
        <w:rPr>
          <w:color w:val="auto"/>
          <w:sz w:val="20"/>
          <w:szCs w:val="20"/>
        </w:rPr>
      </w:pPr>
    </w:p>
    <w:p w:rsidR="00185037" w:rsidRDefault="00185037" w:rsidP="00FD49DB">
      <w:pPr>
        <w:jc w:val="both"/>
        <w:rPr>
          <w:color w:val="auto"/>
          <w:sz w:val="20"/>
          <w:szCs w:val="20"/>
        </w:rPr>
      </w:pPr>
    </w:p>
    <w:p w:rsidR="00FD49DB" w:rsidRPr="002B4B64" w:rsidRDefault="00BB111F" w:rsidP="00FD49DB">
      <w:pPr>
        <w:jc w:val="both"/>
        <w:rPr>
          <w:color w:val="auto"/>
          <w:sz w:val="22"/>
          <w:szCs w:val="22"/>
        </w:rPr>
      </w:pPr>
      <w:r w:rsidRPr="00A235D2">
        <w:rPr>
          <w:b/>
          <w:color w:val="000000" w:themeColor="text1"/>
          <w:sz w:val="22"/>
          <w:szCs w:val="22"/>
          <w:u w:val="single"/>
        </w:rPr>
        <w:t>XX</w:t>
      </w:r>
      <w:r w:rsidR="00FD49DB" w:rsidRPr="00A235D2">
        <w:rPr>
          <w:b/>
          <w:color w:val="000000" w:themeColor="text1"/>
          <w:sz w:val="22"/>
          <w:szCs w:val="22"/>
          <w:u w:val="single"/>
        </w:rPr>
        <w:t>. Informacja</w:t>
      </w:r>
      <w:r w:rsidR="001A2703" w:rsidRPr="00A235D2">
        <w:rPr>
          <w:b/>
          <w:color w:val="000000" w:themeColor="text1"/>
          <w:sz w:val="22"/>
          <w:szCs w:val="22"/>
          <w:u w:val="single"/>
        </w:rPr>
        <w:t xml:space="preserve"> o formalnościach, jakie muszą</w:t>
      </w:r>
      <w:r w:rsidR="00FD49DB" w:rsidRPr="00A235D2">
        <w:rPr>
          <w:b/>
          <w:color w:val="000000" w:themeColor="text1"/>
          <w:sz w:val="22"/>
          <w:szCs w:val="22"/>
          <w:u w:val="single"/>
        </w:rPr>
        <w:t xml:space="preserve"> zostać dopełnione po wyborze oferty w celu </w:t>
      </w:r>
      <w:r w:rsidR="00FD49DB" w:rsidRPr="002B4B64">
        <w:rPr>
          <w:b/>
          <w:color w:val="auto"/>
          <w:sz w:val="22"/>
          <w:szCs w:val="22"/>
          <w:u w:val="single"/>
        </w:rPr>
        <w:t>zawarcia umowy w sprawie zamówienia publicznego:</w:t>
      </w:r>
    </w:p>
    <w:p w:rsidR="003B03DA" w:rsidRPr="00CC772B" w:rsidRDefault="003B03DA" w:rsidP="00711D5A">
      <w:pPr>
        <w:jc w:val="both"/>
        <w:rPr>
          <w:color w:val="auto"/>
          <w:sz w:val="10"/>
          <w:szCs w:val="10"/>
        </w:rPr>
      </w:pPr>
    </w:p>
    <w:p w:rsidR="00CC772B" w:rsidRDefault="00FD49DB" w:rsidP="00B86245">
      <w:pPr>
        <w:numPr>
          <w:ilvl w:val="0"/>
          <w:numId w:val="9"/>
        </w:numPr>
        <w:jc w:val="both"/>
        <w:rPr>
          <w:color w:val="auto"/>
          <w:sz w:val="20"/>
          <w:szCs w:val="20"/>
        </w:rPr>
      </w:pPr>
      <w:r w:rsidRPr="00CC772B">
        <w:rPr>
          <w:color w:val="auto"/>
          <w:sz w:val="20"/>
          <w:szCs w:val="20"/>
        </w:rPr>
        <w:t>Umowa w sprawie zamówie</w:t>
      </w:r>
      <w:r w:rsidR="001A2703" w:rsidRPr="00CC772B">
        <w:rPr>
          <w:color w:val="auto"/>
          <w:sz w:val="20"/>
          <w:szCs w:val="20"/>
        </w:rPr>
        <w:t>nia publicznego, z uwzględnieniem</w:t>
      </w:r>
      <w:r w:rsidR="009951E1">
        <w:rPr>
          <w:color w:val="auto"/>
          <w:sz w:val="20"/>
          <w:szCs w:val="20"/>
        </w:rPr>
        <w:t xml:space="preserve"> art. 577 ustawy PZP</w:t>
      </w:r>
      <w:r w:rsidRPr="00CC772B">
        <w:rPr>
          <w:color w:val="auto"/>
          <w:sz w:val="20"/>
          <w:szCs w:val="20"/>
        </w:rPr>
        <w:t xml:space="preserve"> zostanie zawarta w terminie nie krótszym niż </w:t>
      </w:r>
      <w:r w:rsidR="00CC772B" w:rsidRPr="00CC772B">
        <w:rPr>
          <w:color w:val="auto"/>
          <w:sz w:val="20"/>
          <w:szCs w:val="20"/>
        </w:rPr>
        <w:t>10</w:t>
      </w:r>
      <w:r w:rsidRPr="00CC772B">
        <w:rPr>
          <w:color w:val="auto"/>
          <w:sz w:val="20"/>
          <w:szCs w:val="20"/>
        </w:rPr>
        <w:t xml:space="preserve"> dni od dnia przesłania zawiadomienia o wyborze najkorzystniejszej oferty, jeżeli zawiadomienie zostanie przesłane przy użyciu środków komunikacji elektronicznej, albo </w:t>
      </w:r>
      <w:r w:rsidR="00CC772B" w:rsidRPr="00CC772B">
        <w:rPr>
          <w:color w:val="auto"/>
          <w:sz w:val="20"/>
          <w:szCs w:val="20"/>
        </w:rPr>
        <w:t>15</w:t>
      </w:r>
      <w:r w:rsidRPr="00CC772B">
        <w:rPr>
          <w:color w:val="auto"/>
          <w:sz w:val="20"/>
          <w:szCs w:val="20"/>
        </w:rPr>
        <w:t xml:space="preserve"> dni jeżeli zostanie przesłane w inny sposób. </w:t>
      </w:r>
    </w:p>
    <w:p w:rsidR="00CC772B" w:rsidRPr="00CC772B" w:rsidRDefault="00CC772B" w:rsidP="00CC772B">
      <w:pPr>
        <w:jc w:val="both"/>
        <w:rPr>
          <w:color w:val="auto"/>
          <w:sz w:val="10"/>
          <w:szCs w:val="10"/>
        </w:rPr>
      </w:pPr>
    </w:p>
    <w:p w:rsidR="00FD49DB" w:rsidRPr="00CC772B" w:rsidRDefault="00FD49DB" w:rsidP="00B86245">
      <w:pPr>
        <w:numPr>
          <w:ilvl w:val="0"/>
          <w:numId w:val="9"/>
        </w:numPr>
        <w:jc w:val="both"/>
        <w:rPr>
          <w:color w:val="auto"/>
          <w:sz w:val="20"/>
          <w:szCs w:val="20"/>
        </w:rPr>
      </w:pPr>
      <w:r w:rsidRPr="00CC772B">
        <w:rPr>
          <w:color w:val="auto"/>
          <w:sz w:val="20"/>
          <w:szCs w:val="20"/>
        </w:rPr>
        <w:t xml:space="preserve">Jeżeli w postępowaniu zostanie złożona tylko jedna oferta umowę można zawrzeć przed upływem </w:t>
      </w:r>
      <w:proofErr w:type="spellStart"/>
      <w:r w:rsidRPr="00CC772B">
        <w:rPr>
          <w:color w:val="auto"/>
          <w:sz w:val="20"/>
          <w:szCs w:val="20"/>
        </w:rPr>
        <w:t>w.w</w:t>
      </w:r>
      <w:proofErr w:type="spellEnd"/>
      <w:r w:rsidRPr="00CC772B">
        <w:rPr>
          <w:color w:val="auto"/>
          <w:sz w:val="20"/>
          <w:szCs w:val="20"/>
        </w:rPr>
        <w:t>. terminu.</w:t>
      </w:r>
    </w:p>
    <w:p w:rsidR="00D876B5" w:rsidRPr="004D756B" w:rsidRDefault="00D876B5" w:rsidP="00FD49DB">
      <w:pPr>
        <w:ind w:left="360"/>
        <w:jc w:val="both"/>
        <w:rPr>
          <w:color w:val="auto"/>
          <w:sz w:val="10"/>
          <w:szCs w:val="10"/>
        </w:rPr>
      </w:pPr>
    </w:p>
    <w:p w:rsidR="004D756B" w:rsidRDefault="00FD49DB" w:rsidP="00B86245">
      <w:pPr>
        <w:numPr>
          <w:ilvl w:val="0"/>
          <w:numId w:val="9"/>
        </w:numPr>
        <w:jc w:val="both"/>
        <w:rPr>
          <w:color w:val="auto"/>
          <w:sz w:val="20"/>
          <w:szCs w:val="20"/>
        </w:rPr>
      </w:pPr>
      <w:r w:rsidRPr="004D756B">
        <w:rPr>
          <w:color w:val="auto"/>
          <w:sz w:val="20"/>
          <w:szCs w:val="20"/>
        </w:rPr>
        <w:t>Zamawiający prześle Wykonawcy jednostronnie podpisany formularz umowy. Wykonawca zobowiązany będzie do zwrotu podpisanej umowy w terminie 3 dni od dnia otrzymania pod rygorem odstąpienia przez Zamawiającego od zawarcia umowy.</w:t>
      </w:r>
      <w:r w:rsidR="004D756B" w:rsidRPr="004D756B">
        <w:rPr>
          <w:color w:val="auto"/>
          <w:sz w:val="20"/>
          <w:szCs w:val="20"/>
        </w:rPr>
        <w:t xml:space="preserve"> </w:t>
      </w:r>
    </w:p>
    <w:p w:rsidR="004D756B" w:rsidRPr="004D756B" w:rsidRDefault="004D756B" w:rsidP="004D756B">
      <w:pPr>
        <w:jc w:val="both"/>
        <w:rPr>
          <w:color w:val="auto"/>
          <w:sz w:val="10"/>
          <w:szCs w:val="10"/>
        </w:rPr>
      </w:pPr>
    </w:p>
    <w:p w:rsidR="00FD49DB" w:rsidRPr="004D756B" w:rsidRDefault="00FD49DB" w:rsidP="00B86245">
      <w:pPr>
        <w:numPr>
          <w:ilvl w:val="0"/>
          <w:numId w:val="9"/>
        </w:numPr>
        <w:jc w:val="both"/>
        <w:rPr>
          <w:color w:val="auto"/>
          <w:sz w:val="20"/>
          <w:szCs w:val="20"/>
        </w:rPr>
      </w:pPr>
      <w:r w:rsidRPr="004D756B">
        <w:rPr>
          <w:color w:val="auto"/>
          <w:sz w:val="20"/>
          <w:szCs w:val="20"/>
        </w:rPr>
        <w:t>Jeżeli Wykonawca, którego oferta zostanie wybrana</w:t>
      </w:r>
      <w:r w:rsidR="00C02B18" w:rsidRPr="004D756B">
        <w:rPr>
          <w:color w:val="auto"/>
          <w:sz w:val="20"/>
          <w:szCs w:val="20"/>
        </w:rPr>
        <w:t xml:space="preserve"> jako najkorzystniejsza</w:t>
      </w:r>
      <w:r w:rsidRPr="004D756B">
        <w:rPr>
          <w:color w:val="auto"/>
          <w:sz w:val="20"/>
          <w:szCs w:val="20"/>
        </w:rPr>
        <w:t>, będzie uchylał się od zawarcia umowy w sprawie zamówienia publicznego, Zamawiający może</w:t>
      </w:r>
      <w:r w:rsidR="00C02B18" w:rsidRPr="004D756B">
        <w:rPr>
          <w:color w:val="auto"/>
          <w:sz w:val="20"/>
          <w:szCs w:val="20"/>
        </w:rPr>
        <w:t xml:space="preserve"> dokonać ponownego badania i oceny ofert spośród ofert pozostałych w postępowaniu Wykonawców oraz wybrać najkorzystniejszą ofertę albo unieważnić postępowanie</w:t>
      </w:r>
      <w:r w:rsidRPr="004D756B">
        <w:rPr>
          <w:color w:val="auto"/>
          <w:sz w:val="20"/>
          <w:szCs w:val="20"/>
        </w:rPr>
        <w:t>.</w:t>
      </w:r>
    </w:p>
    <w:p w:rsidR="006D2ED3" w:rsidRPr="005C5880" w:rsidRDefault="006D2ED3" w:rsidP="00FD49DB">
      <w:pPr>
        <w:ind w:left="360"/>
        <w:jc w:val="both"/>
        <w:rPr>
          <w:color w:val="auto"/>
          <w:sz w:val="10"/>
          <w:szCs w:val="10"/>
        </w:rPr>
      </w:pPr>
    </w:p>
    <w:p w:rsidR="00FD49DB" w:rsidRDefault="00FD49DB" w:rsidP="00B86245">
      <w:pPr>
        <w:numPr>
          <w:ilvl w:val="0"/>
          <w:numId w:val="9"/>
        </w:numPr>
        <w:jc w:val="both"/>
        <w:rPr>
          <w:color w:val="auto"/>
          <w:sz w:val="20"/>
          <w:szCs w:val="20"/>
        </w:rPr>
      </w:pPr>
      <w:r w:rsidRPr="002433DE">
        <w:rPr>
          <w:color w:val="auto"/>
          <w:sz w:val="20"/>
          <w:szCs w:val="20"/>
        </w:rPr>
        <w:t>Zamawiający nie będzie żądał od Wykonawcy wniesienia zabezpieczenia należytego wykonania umowy.</w:t>
      </w:r>
    </w:p>
    <w:p w:rsidR="00B24AF9" w:rsidRDefault="00B24AF9" w:rsidP="002F082C">
      <w:pPr>
        <w:jc w:val="both"/>
        <w:rPr>
          <w:color w:val="auto"/>
          <w:sz w:val="20"/>
          <w:szCs w:val="20"/>
        </w:rPr>
      </w:pPr>
    </w:p>
    <w:p w:rsidR="00A7574A" w:rsidRDefault="00A7574A" w:rsidP="002F082C">
      <w:pPr>
        <w:jc w:val="both"/>
        <w:rPr>
          <w:color w:val="auto"/>
          <w:sz w:val="20"/>
          <w:szCs w:val="20"/>
        </w:rPr>
      </w:pPr>
    </w:p>
    <w:p w:rsidR="005E27A7" w:rsidRDefault="005E27A7" w:rsidP="002F082C">
      <w:pPr>
        <w:jc w:val="both"/>
        <w:rPr>
          <w:color w:val="auto"/>
          <w:sz w:val="20"/>
          <w:szCs w:val="20"/>
        </w:rPr>
      </w:pPr>
    </w:p>
    <w:p w:rsidR="00D44646" w:rsidRPr="002B4B64" w:rsidRDefault="00BB111F" w:rsidP="00D44646">
      <w:pPr>
        <w:jc w:val="both"/>
        <w:rPr>
          <w:color w:val="auto"/>
          <w:sz w:val="10"/>
        </w:rPr>
      </w:pPr>
      <w:r w:rsidRPr="002B4B64">
        <w:rPr>
          <w:b/>
          <w:color w:val="auto"/>
          <w:sz w:val="22"/>
          <w:szCs w:val="22"/>
          <w:u w:val="single"/>
        </w:rPr>
        <w:t>XX</w:t>
      </w:r>
      <w:r w:rsidR="00A871D7">
        <w:rPr>
          <w:b/>
          <w:color w:val="auto"/>
          <w:sz w:val="22"/>
          <w:szCs w:val="22"/>
          <w:u w:val="single"/>
        </w:rPr>
        <w:t>I</w:t>
      </w:r>
      <w:r w:rsidR="00D44646" w:rsidRPr="002B4B64">
        <w:rPr>
          <w:b/>
          <w:color w:val="auto"/>
          <w:sz w:val="22"/>
          <w:szCs w:val="22"/>
          <w:u w:val="single"/>
        </w:rPr>
        <w:t xml:space="preserve">. </w:t>
      </w:r>
      <w:r w:rsidR="00951A31" w:rsidRPr="002B4B64">
        <w:rPr>
          <w:b/>
          <w:color w:val="auto"/>
          <w:sz w:val="22"/>
          <w:szCs w:val="22"/>
          <w:u w:val="single"/>
        </w:rPr>
        <w:t>Projektowane postanowienia umowy w sprawie zamówienia publicznego</w:t>
      </w:r>
      <w:r w:rsidR="00D44646" w:rsidRPr="002B4B64">
        <w:rPr>
          <w:b/>
          <w:color w:val="auto"/>
          <w:sz w:val="22"/>
          <w:szCs w:val="22"/>
          <w:u w:val="single"/>
        </w:rPr>
        <w:t>, które zostaną wprowadzone do treści zawieranej umowy:</w:t>
      </w:r>
    </w:p>
    <w:p w:rsidR="00D44646" w:rsidRPr="002B4B64" w:rsidRDefault="00D44646" w:rsidP="00D44646">
      <w:pPr>
        <w:jc w:val="both"/>
        <w:rPr>
          <w:color w:val="auto"/>
          <w:sz w:val="10"/>
        </w:rPr>
      </w:pPr>
    </w:p>
    <w:p w:rsidR="00641258" w:rsidRPr="0021342A" w:rsidRDefault="00641258" w:rsidP="00E94A86">
      <w:pPr>
        <w:pStyle w:val="Akapitzlist10"/>
        <w:numPr>
          <w:ilvl w:val="0"/>
          <w:numId w:val="10"/>
        </w:numPr>
        <w:tabs>
          <w:tab w:val="clear" w:pos="0"/>
        </w:tabs>
        <w:ind w:left="426"/>
        <w:contextualSpacing w:val="0"/>
        <w:jc w:val="both"/>
        <w:textAlignment w:val="baseline"/>
        <w:rPr>
          <w:sz w:val="10"/>
          <w:szCs w:val="10"/>
        </w:rPr>
      </w:pPr>
      <w:r w:rsidRPr="00AD120B">
        <w:rPr>
          <w:sz w:val="20"/>
          <w:szCs w:val="20"/>
        </w:rPr>
        <w:t xml:space="preserve">Wybrany Wykonawca zobowiązany jest do zawarcia umowy w sprawie zamówienia publicznego na warunkach określonych we Wzorze Umowy, który </w:t>
      </w:r>
      <w:r w:rsidRPr="0021342A">
        <w:rPr>
          <w:sz w:val="20"/>
          <w:szCs w:val="20"/>
        </w:rPr>
        <w:t xml:space="preserve">stanowi Załącznik nr 1A, Załącznik nr 1B, Załącznik nr 1C do SWZ. </w:t>
      </w:r>
    </w:p>
    <w:p w:rsidR="005B3B3A" w:rsidRPr="00651892" w:rsidRDefault="005B3B3A" w:rsidP="005B3B3A">
      <w:pPr>
        <w:pStyle w:val="Akapitzlist10"/>
        <w:contextualSpacing w:val="0"/>
        <w:jc w:val="both"/>
        <w:textAlignment w:val="baseline"/>
        <w:rPr>
          <w:sz w:val="10"/>
          <w:szCs w:val="10"/>
        </w:rPr>
      </w:pPr>
    </w:p>
    <w:p w:rsidR="00AF2C5E" w:rsidRPr="00E94A86" w:rsidRDefault="00AF2C5E" w:rsidP="00E94A86">
      <w:pPr>
        <w:pStyle w:val="Akapitzlist"/>
        <w:widowControl/>
        <w:numPr>
          <w:ilvl w:val="0"/>
          <w:numId w:val="10"/>
        </w:numPr>
        <w:tabs>
          <w:tab w:val="clear" w:pos="0"/>
        </w:tabs>
        <w:suppressAutoHyphens w:val="0"/>
        <w:overflowPunct/>
        <w:autoSpaceDE w:val="0"/>
        <w:autoSpaceDN w:val="0"/>
        <w:adjustRightInd w:val="0"/>
        <w:ind w:left="426"/>
        <w:contextualSpacing/>
        <w:jc w:val="both"/>
        <w:textAlignment w:val="auto"/>
        <w:rPr>
          <w:rFonts w:cs="Times New Roman"/>
          <w:bCs/>
          <w:color w:val="auto"/>
          <w:sz w:val="20"/>
          <w:szCs w:val="20"/>
        </w:rPr>
      </w:pPr>
      <w:r w:rsidRPr="00E94A86">
        <w:rPr>
          <w:rFonts w:cs="Times New Roman"/>
          <w:bCs/>
          <w:color w:val="auto"/>
          <w:sz w:val="20"/>
          <w:szCs w:val="20"/>
        </w:rPr>
        <w:t>Zamawiający przewiduje możliwość zmiany zawartej umowy stanowiącej Załącznik nr 1</w:t>
      </w:r>
      <w:r w:rsidR="00641258" w:rsidRPr="00E94A86">
        <w:rPr>
          <w:rFonts w:cs="Times New Roman"/>
          <w:bCs/>
          <w:color w:val="auto"/>
          <w:sz w:val="20"/>
          <w:szCs w:val="20"/>
        </w:rPr>
        <w:t>A</w:t>
      </w:r>
      <w:r w:rsidRPr="00E94A86">
        <w:rPr>
          <w:rFonts w:cs="Times New Roman"/>
          <w:bCs/>
          <w:color w:val="auto"/>
          <w:sz w:val="20"/>
          <w:szCs w:val="20"/>
        </w:rPr>
        <w:t xml:space="preserve"> do SWZ w stosunku do treści wybranej oferty w zakresie uregulowanym w art. 455 ustawy Prawo Zamówień Publicznych oraz w następujących okolicznościach:</w:t>
      </w:r>
    </w:p>
    <w:p w:rsidR="00960A58" w:rsidRPr="00D41295" w:rsidRDefault="00960A58" w:rsidP="00063C73">
      <w:pPr>
        <w:adjustRightInd w:val="0"/>
        <w:ind w:left="360"/>
        <w:jc w:val="both"/>
        <w:rPr>
          <w:rFonts w:cs="Times New Roman"/>
          <w:bCs/>
          <w:color w:val="FF0000"/>
          <w:sz w:val="10"/>
          <w:szCs w:val="10"/>
        </w:rPr>
      </w:pPr>
    </w:p>
    <w:p w:rsidR="00E94A86" w:rsidRPr="003E0A3B" w:rsidRDefault="00E94A86" w:rsidP="00E94A86">
      <w:pPr>
        <w:pStyle w:val="Akapitzlist2"/>
        <w:numPr>
          <w:ilvl w:val="0"/>
          <w:numId w:val="54"/>
        </w:numPr>
        <w:jc w:val="both"/>
        <w:textAlignment w:val="auto"/>
        <w:rPr>
          <w:color w:val="auto"/>
          <w:sz w:val="20"/>
          <w:szCs w:val="20"/>
        </w:rPr>
      </w:pPr>
      <w:r w:rsidRPr="003E0A3B">
        <w:rPr>
          <w:color w:val="auto"/>
          <w:sz w:val="20"/>
          <w:szCs w:val="20"/>
        </w:rPr>
        <w:t>Zamawiający dopuszcza zmianę postanowień zawartej umowy w stosunku do treści oferty na podstawie, której dokonano wyboru Wykonawcy, w zakresie:</w:t>
      </w:r>
    </w:p>
    <w:p w:rsidR="00E94A86" w:rsidRPr="003E0A3B" w:rsidRDefault="00E94A86" w:rsidP="00E94A86">
      <w:pPr>
        <w:pStyle w:val="Akapitzlist2"/>
        <w:numPr>
          <w:ilvl w:val="0"/>
          <w:numId w:val="55"/>
        </w:numPr>
        <w:jc w:val="both"/>
        <w:textAlignment w:val="auto"/>
        <w:rPr>
          <w:color w:val="auto"/>
          <w:sz w:val="20"/>
          <w:szCs w:val="20"/>
        </w:rPr>
      </w:pPr>
      <w:r w:rsidRPr="003E0A3B">
        <w:rPr>
          <w:color w:val="auto"/>
          <w:sz w:val="20"/>
          <w:szCs w:val="20"/>
        </w:rPr>
        <w:t>zmiany asortymentu, w tym zmiany numeru katalogowego, modelu, typu produktu, na asortyment inny, lub poprzez dodanie nowego, o parametrach i funkcjonalności nie gorszych, niż wykazany w ofercie, z zastrzeżeniem, że cena tego asortymentu nie ulegnie podwyższeniu,</w:t>
      </w:r>
    </w:p>
    <w:p w:rsidR="00E94A86" w:rsidRPr="003E0A3B" w:rsidRDefault="00E94A86" w:rsidP="00E94A86">
      <w:pPr>
        <w:pStyle w:val="Akapitzlist2"/>
        <w:numPr>
          <w:ilvl w:val="0"/>
          <w:numId w:val="55"/>
        </w:numPr>
        <w:jc w:val="both"/>
        <w:textAlignment w:val="auto"/>
        <w:rPr>
          <w:color w:val="auto"/>
          <w:sz w:val="20"/>
          <w:szCs w:val="20"/>
        </w:rPr>
      </w:pPr>
      <w:r w:rsidRPr="003E0A3B">
        <w:rPr>
          <w:color w:val="auto"/>
          <w:sz w:val="20"/>
          <w:szCs w:val="20"/>
        </w:rPr>
        <w:t>zaoferowania w wyniku postępu technologicznego produktu o lepszych parametrach w cenie oferowanej w postępowaniu przetargowym albo niższej, wraz ze zmianą nazwy produktu i numeru katalogowego;</w:t>
      </w:r>
    </w:p>
    <w:p w:rsidR="00E94A86" w:rsidRPr="003E0A3B" w:rsidRDefault="00E94A86" w:rsidP="00E94A86">
      <w:pPr>
        <w:pStyle w:val="Akapitzlist2"/>
        <w:numPr>
          <w:ilvl w:val="0"/>
          <w:numId w:val="55"/>
        </w:numPr>
        <w:jc w:val="both"/>
        <w:textAlignment w:val="auto"/>
        <w:rPr>
          <w:color w:val="auto"/>
          <w:sz w:val="20"/>
          <w:szCs w:val="20"/>
        </w:rPr>
      </w:pPr>
      <w:r w:rsidRPr="003E0A3B">
        <w:rPr>
          <w:color w:val="auto"/>
          <w:sz w:val="20"/>
          <w:szCs w:val="20"/>
        </w:rPr>
        <w:t>zmiana producenta lub zaprzestanie produkcji przez dotychczasowego producenta z przyczyn niezależnych od Wykonawcy z zastrzeżeniem, że Wykonawca  zaoferuje produkt równoważny o takich samych lub lepszych parametrach w cenie oferowanej w postępowaniu przetargowym albo niższej, wraz ze zmianą nazwy produktu i numeru katalogowego;</w:t>
      </w:r>
    </w:p>
    <w:p w:rsidR="00E94A86" w:rsidRPr="003E0A3B" w:rsidRDefault="00E94A86" w:rsidP="00E94A86">
      <w:pPr>
        <w:pStyle w:val="Akapitzlist2"/>
        <w:numPr>
          <w:ilvl w:val="0"/>
          <w:numId w:val="55"/>
        </w:numPr>
        <w:jc w:val="both"/>
        <w:textAlignment w:val="auto"/>
        <w:rPr>
          <w:color w:val="auto"/>
          <w:sz w:val="20"/>
          <w:szCs w:val="20"/>
        </w:rPr>
      </w:pPr>
      <w:r w:rsidRPr="003E0A3B">
        <w:rPr>
          <w:color w:val="auto"/>
          <w:sz w:val="20"/>
          <w:szCs w:val="20"/>
        </w:rPr>
        <w:t>zmiana przepisów obowiązujących, mających wpływ na realizację niniejszej umowy;</w:t>
      </w:r>
    </w:p>
    <w:p w:rsidR="00E94A86" w:rsidRDefault="00E94A86" w:rsidP="00E94A86">
      <w:pPr>
        <w:pStyle w:val="Akapitzlist2"/>
        <w:numPr>
          <w:ilvl w:val="0"/>
          <w:numId w:val="55"/>
        </w:numPr>
        <w:jc w:val="both"/>
        <w:textAlignment w:val="auto"/>
        <w:rPr>
          <w:color w:val="auto"/>
          <w:sz w:val="20"/>
          <w:szCs w:val="20"/>
        </w:rPr>
      </w:pPr>
      <w:r w:rsidRPr="003E0A3B">
        <w:rPr>
          <w:color w:val="auto"/>
          <w:sz w:val="20"/>
          <w:szCs w:val="20"/>
        </w:rPr>
        <w:t>w przypadku zmiany ceny w wyniku zmiany przepisów prawa podatkowego dotyczącej stawek VAT w okresie obowiązywania umowy, przy czym zmiana dotyczyć może wartości brutto, wartość netto pozostaje bez zmian;</w:t>
      </w:r>
    </w:p>
    <w:p w:rsidR="00E94A86" w:rsidRPr="00B72E5F" w:rsidRDefault="00E94A86" w:rsidP="00E94A86">
      <w:pPr>
        <w:pStyle w:val="Akapitzlist2"/>
        <w:numPr>
          <w:ilvl w:val="0"/>
          <w:numId w:val="54"/>
        </w:numPr>
        <w:jc w:val="both"/>
        <w:textAlignment w:val="auto"/>
        <w:rPr>
          <w:bCs/>
          <w:iCs/>
          <w:color w:val="auto"/>
        </w:rPr>
      </w:pPr>
      <w:r w:rsidRPr="003E0A3B">
        <w:rPr>
          <w:color w:val="auto"/>
          <w:sz w:val="20"/>
          <w:szCs w:val="20"/>
        </w:rPr>
        <w:t>Zmiany wymienione w ust. 1 mogą być dokonane na wniosek Wykonawcy, z uzasadnieniem konieczności zmiany, za zgodą Zamawiającego, w terminie do 14 dni od przesłania zawiadomienia, w formie pisemnego aneksu do umowy.</w:t>
      </w:r>
    </w:p>
    <w:p w:rsidR="00E94A86" w:rsidRDefault="00E94A86" w:rsidP="00E94A86">
      <w:pPr>
        <w:pStyle w:val="Akapitzlist"/>
        <w:numPr>
          <w:ilvl w:val="0"/>
          <w:numId w:val="54"/>
        </w:numPr>
        <w:jc w:val="both"/>
        <w:rPr>
          <w:color w:val="auto"/>
          <w:sz w:val="20"/>
          <w:szCs w:val="20"/>
        </w:rPr>
      </w:pPr>
      <w:r w:rsidRPr="003E0A3B">
        <w:rPr>
          <w:color w:val="auto"/>
          <w:sz w:val="20"/>
          <w:szCs w:val="20"/>
        </w:rPr>
        <w:t xml:space="preserve">Waloryzacja wynagrodzenia umownego w przypadku zmiany kosztów związanych z realizacją zamówienia, zgodnie z art. 439 ust. 1-4 ustawy </w:t>
      </w:r>
      <w:proofErr w:type="spellStart"/>
      <w:r w:rsidRPr="003E0A3B">
        <w:rPr>
          <w:color w:val="auto"/>
          <w:sz w:val="20"/>
          <w:szCs w:val="20"/>
        </w:rPr>
        <w:t>Pzp</w:t>
      </w:r>
      <w:proofErr w:type="spellEnd"/>
      <w:r w:rsidRPr="003E0A3B">
        <w:rPr>
          <w:color w:val="auto"/>
          <w:sz w:val="20"/>
          <w:szCs w:val="20"/>
        </w:rPr>
        <w:t>, jest możliwa według następujących zasad:</w:t>
      </w:r>
    </w:p>
    <w:p w:rsidR="00E94A86" w:rsidRPr="00457994" w:rsidRDefault="00E94A86" w:rsidP="00E94A86">
      <w:pPr>
        <w:pStyle w:val="Akapitzlist"/>
        <w:numPr>
          <w:ilvl w:val="1"/>
          <w:numId w:val="56"/>
        </w:numPr>
        <w:ind w:left="720"/>
        <w:jc w:val="both"/>
        <w:rPr>
          <w:rFonts w:cs="Times New Roman"/>
          <w:sz w:val="20"/>
          <w:szCs w:val="20"/>
        </w:rPr>
      </w:pPr>
      <w:r w:rsidRPr="00457994">
        <w:rPr>
          <w:rFonts w:cs="Times New Roman"/>
          <w:sz w:val="20"/>
          <w:szCs w:val="20"/>
        </w:rPr>
        <w:t xml:space="preserve">Po upływie okresu 6 miesięcy (termin początkowy) </w:t>
      </w:r>
      <w:r>
        <w:rPr>
          <w:rFonts w:cs="Times New Roman"/>
          <w:sz w:val="20"/>
          <w:szCs w:val="20"/>
        </w:rPr>
        <w:t>Z</w:t>
      </w:r>
      <w:r w:rsidRPr="00457994">
        <w:rPr>
          <w:rFonts w:cs="Times New Roman"/>
          <w:sz w:val="20"/>
          <w:szCs w:val="20"/>
        </w:rPr>
        <w:t xml:space="preserve">amawiający dopuszcza zmianę wysokości wynagrodzenia (waloryzacja) w sytuacji, gdy ceny jednostkowe określone w </w:t>
      </w:r>
      <w:r>
        <w:rPr>
          <w:rFonts w:cs="Times New Roman"/>
          <w:sz w:val="20"/>
          <w:szCs w:val="20"/>
        </w:rPr>
        <w:t>Z</w:t>
      </w:r>
      <w:r w:rsidRPr="00457994">
        <w:rPr>
          <w:rFonts w:cs="Times New Roman"/>
          <w:sz w:val="20"/>
          <w:szCs w:val="20"/>
        </w:rPr>
        <w:t xml:space="preserve">ałączniku do Umowy wzrosną o co najmniej 20% w porównaniu do cen zakupu asortymentu, o których mowa, względem ceny lub kosztu przyjętych w celu ustalenia wynagrodzenia </w:t>
      </w:r>
      <w:r>
        <w:rPr>
          <w:rFonts w:cs="Times New Roman"/>
          <w:sz w:val="20"/>
          <w:szCs w:val="20"/>
        </w:rPr>
        <w:t>W</w:t>
      </w:r>
      <w:r w:rsidRPr="00457994">
        <w:rPr>
          <w:rFonts w:cs="Times New Roman"/>
          <w:sz w:val="20"/>
          <w:szCs w:val="20"/>
        </w:rPr>
        <w:t xml:space="preserve">ykonawcy zawartego w </w:t>
      </w:r>
      <w:r>
        <w:rPr>
          <w:rFonts w:cs="Times New Roman"/>
          <w:sz w:val="20"/>
          <w:szCs w:val="20"/>
        </w:rPr>
        <w:t>F</w:t>
      </w:r>
      <w:r w:rsidRPr="00457994">
        <w:rPr>
          <w:rFonts w:cs="Times New Roman"/>
          <w:sz w:val="20"/>
          <w:szCs w:val="20"/>
        </w:rPr>
        <w:t xml:space="preserve">ormularzu asortymentowo-cenowym stanowiącym </w:t>
      </w:r>
      <w:r>
        <w:rPr>
          <w:rFonts w:cs="Times New Roman"/>
          <w:sz w:val="20"/>
          <w:szCs w:val="20"/>
        </w:rPr>
        <w:t>Z</w:t>
      </w:r>
      <w:r w:rsidRPr="00457994">
        <w:rPr>
          <w:rFonts w:cs="Times New Roman"/>
          <w:sz w:val="20"/>
          <w:szCs w:val="20"/>
        </w:rPr>
        <w:t>ałącznik nr 1 do umowy,</w:t>
      </w:r>
    </w:p>
    <w:p w:rsidR="00E94A86" w:rsidRDefault="00E94A86" w:rsidP="00E94A86">
      <w:pPr>
        <w:pStyle w:val="Akapitzlist"/>
        <w:numPr>
          <w:ilvl w:val="1"/>
          <w:numId w:val="56"/>
        </w:numPr>
        <w:ind w:left="699"/>
        <w:jc w:val="both"/>
        <w:rPr>
          <w:rFonts w:cs="Times New Roman"/>
          <w:sz w:val="20"/>
          <w:szCs w:val="20"/>
        </w:rPr>
      </w:pPr>
      <w:r w:rsidRPr="003E0A3B">
        <w:rPr>
          <w:rFonts w:cs="Times New Roman"/>
          <w:sz w:val="20"/>
          <w:szCs w:val="20"/>
        </w:rPr>
        <w:t>Wykonawca wnioskujący o dokonanie zmiany wysokości wynagrodzenia przedstawia pr</w:t>
      </w:r>
      <w:r>
        <w:rPr>
          <w:rFonts w:cs="Times New Roman"/>
          <w:sz w:val="20"/>
          <w:szCs w:val="20"/>
        </w:rPr>
        <w:t>ojekt aneksu do </w:t>
      </w:r>
      <w:r w:rsidRPr="003E0A3B">
        <w:rPr>
          <w:rFonts w:cs="Times New Roman"/>
          <w:sz w:val="20"/>
          <w:szCs w:val="20"/>
        </w:rPr>
        <w:t xml:space="preserve">umowy z  wykazem rodzaju wszystkich cen brutto zł asortymentu objętego niniejsza umową, </w:t>
      </w:r>
      <w:r w:rsidRPr="003E0A3B">
        <w:rPr>
          <w:rFonts w:cs="Times New Roman"/>
          <w:sz w:val="20"/>
          <w:szCs w:val="20"/>
        </w:rPr>
        <w:lastRenderedPageBreak/>
        <w:t xml:space="preserve">uprawniających do żądania zmiany wynagrodzenia wraz z dowodami będącymi podstawą do akceptacji aneksu, tj. </w:t>
      </w:r>
      <w:r w:rsidRPr="003815F4">
        <w:rPr>
          <w:rFonts w:cs="Times New Roman"/>
          <w:sz w:val="20"/>
          <w:szCs w:val="20"/>
        </w:rPr>
        <w:t xml:space="preserve">kserokopiami faktur zakupu asortymentu przyjętego w celu ustalenia wynagrodzenia </w:t>
      </w:r>
      <w:r>
        <w:rPr>
          <w:rFonts w:cs="Times New Roman"/>
          <w:sz w:val="20"/>
          <w:szCs w:val="20"/>
        </w:rPr>
        <w:t>W</w:t>
      </w:r>
      <w:r w:rsidRPr="003815F4">
        <w:rPr>
          <w:rFonts w:cs="Times New Roman"/>
          <w:sz w:val="20"/>
          <w:szCs w:val="20"/>
        </w:rPr>
        <w:t xml:space="preserve">ykonawcy zawartego w ofercie oraz z zakupami tego asortymentu w </w:t>
      </w:r>
      <w:r>
        <w:rPr>
          <w:rFonts w:cs="Times New Roman"/>
          <w:sz w:val="20"/>
          <w:szCs w:val="20"/>
        </w:rPr>
        <w:t>6 miesiącu realizacji umowy. We </w:t>
      </w:r>
      <w:r w:rsidRPr="003815F4">
        <w:rPr>
          <w:rFonts w:cs="Times New Roman"/>
          <w:sz w:val="20"/>
          <w:szCs w:val="20"/>
        </w:rPr>
        <w:t xml:space="preserve">wniosku o zmianę umowy </w:t>
      </w:r>
      <w:r>
        <w:rPr>
          <w:rFonts w:cs="Times New Roman"/>
          <w:sz w:val="20"/>
          <w:szCs w:val="20"/>
        </w:rPr>
        <w:t>W</w:t>
      </w:r>
      <w:r w:rsidRPr="003815F4">
        <w:rPr>
          <w:rFonts w:cs="Times New Roman"/>
          <w:sz w:val="20"/>
          <w:szCs w:val="20"/>
        </w:rPr>
        <w:t>ykonawca przedstawia także wyszczególnienie ilości asortymentu każdej wykazanej pozycji potrzebnej do końca realizacji umowy;</w:t>
      </w:r>
    </w:p>
    <w:p w:rsidR="00E94A86" w:rsidRPr="00457994" w:rsidRDefault="00E94A86" w:rsidP="00E94A86">
      <w:pPr>
        <w:pStyle w:val="Akapitzlist"/>
        <w:numPr>
          <w:ilvl w:val="1"/>
          <w:numId w:val="56"/>
        </w:numPr>
        <w:overflowPunct/>
        <w:ind w:left="699"/>
        <w:contextualSpacing/>
        <w:jc w:val="both"/>
        <w:rPr>
          <w:rFonts w:cs="Times New Roman"/>
          <w:sz w:val="20"/>
          <w:szCs w:val="20"/>
        </w:rPr>
      </w:pPr>
      <w:r w:rsidRPr="00457994">
        <w:rPr>
          <w:rFonts w:cs="Times New Roman"/>
          <w:sz w:val="20"/>
          <w:szCs w:val="20"/>
        </w:rPr>
        <w:t xml:space="preserve">Jeżeli wartość asortymentu wskazanego w </w:t>
      </w:r>
      <w:r>
        <w:rPr>
          <w:rFonts w:cs="Times New Roman"/>
          <w:sz w:val="20"/>
          <w:szCs w:val="20"/>
        </w:rPr>
        <w:t>Z</w:t>
      </w:r>
      <w:r w:rsidRPr="00457994">
        <w:rPr>
          <w:rFonts w:cs="Times New Roman"/>
          <w:sz w:val="20"/>
          <w:szCs w:val="20"/>
        </w:rPr>
        <w:t xml:space="preserve">ałączniku nr 1 do umowy wzrośnie o co najmniej 20%, </w:t>
      </w:r>
      <w:r>
        <w:rPr>
          <w:rFonts w:cs="Times New Roman"/>
          <w:sz w:val="20"/>
          <w:szCs w:val="20"/>
        </w:rPr>
        <w:t>w </w:t>
      </w:r>
      <w:r w:rsidRPr="00457994">
        <w:rPr>
          <w:rFonts w:cs="Times New Roman"/>
          <w:sz w:val="20"/>
          <w:szCs w:val="20"/>
        </w:rPr>
        <w:t xml:space="preserve">porównaniu do cen przyjętych w celu ustalenia wynagrodzenia Wykonawcy zawartego w ofercie, Zamawiający może wyrazić zgodę na podwyższenie wynagrodzenia o różnicę cen asortymentu wyszczególnionego w Wykazie do aneksu, pomiędzy udowodnionymi wartościami ceny przyjętej w celu ustalenia wynagrodzenia </w:t>
      </w:r>
      <w:r>
        <w:rPr>
          <w:rFonts w:cs="Times New Roman"/>
          <w:sz w:val="20"/>
          <w:szCs w:val="20"/>
        </w:rPr>
        <w:t>W</w:t>
      </w:r>
      <w:r w:rsidRPr="00457994">
        <w:rPr>
          <w:rFonts w:cs="Times New Roman"/>
          <w:sz w:val="20"/>
          <w:szCs w:val="20"/>
        </w:rPr>
        <w:t xml:space="preserve">ykonawcy zawartego w ofercie a wartościami tych cen po upływie 6 miesięcy, </w:t>
      </w:r>
      <w:r w:rsidRPr="00D9580A">
        <w:rPr>
          <w:rFonts w:cs="Times New Roman"/>
          <w:color w:val="auto"/>
          <w:sz w:val="20"/>
          <w:szCs w:val="20"/>
        </w:rPr>
        <w:t xml:space="preserve">a w dalszej kolejności co 6 miesięcy. Podwyższenie </w:t>
      </w:r>
      <w:r w:rsidRPr="00457994">
        <w:rPr>
          <w:rFonts w:cs="Times New Roman"/>
          <w:sz w:val="20"/>
          <w:szCs w:val="20"/>
        </w:rPr>
        <w:t>wynagrodzeni</w:t>
      </w:r>
      <w:r>
        <w:rPr>
          <w:rFonts w:cs="Times New Roman"/>
          <w:sz w:val="20"/>
          <w:szCs w:val="20"/>
        </w:rPr>
        <w:t>a</w:t>
      </w:r>
      <w:r w:rsidRPr="00457994">
        <w:rPr>
          <w:rFonts w:cs="Times New Roman"/>
          <w:sz w:val="20"/>
          <w:szCs w:val="20"/>
        </w:rPr>
        <w:t xml:space="preserve"> może</w:t>
      </w:r>
      <w:r>
        <w:rPr>
          <w:rFonts w:cs="Times New Roman"/>
          <w:sz w:val="20"/>
          <w:szCs w:val="20"/>
        </w:rPr>
        <w:t xml:space="preserve"> nastąpić o wartość różnicy cen </w:t>
      </w:r>
      <w:r w:rsidRPr="00457994">
        <w:rPr>
          <w:rFonts w:cs="Times New Roman"/>
          <w:sz w:val="20"/>
          <w:szCs w:val="20"/>
        </w:rPr>
        <w:t xml:space="preserve">asortymentu przyjętego w celu ustalenia wynagrodzenia Wykonawcy zawartego </w:t>
      </w:r>
      <w:r w:rsidRPr="00457994">
        <w:rPr>
          <w:rFonts w:cs="Times New Roman"/>
          <w:color w:val="auto"/>
          <w:sz w:val="20"/>
          <w:szCs w:val="20"/>
        </w:rPr>
        <w:t xml:space="preserve">w ofercie a cenami występującymi po </w:t>
      </w:r>
      <w:r w:rsidRPr="00457994">
        <w:rPr>
          <w:rFonts w:cs="Times New Roman"/>
          <w:sz w:val="20"/>
          <w:szCs w:val="20"/>
        </w:rPr>
        <w:t>6</w:t>
      </w:r>
      <w:r w:rsidRPr="00457994">
        <w:rPr>
          <w:rFonts w:cs="Times New Roman"/>
          <w:color w:val="auto"/>
          <w:sz w:val="20"/>
          <w:szCs w:val="20"/>
        </w:rPr>
        <w:t xml:space="preserve"> miesiącach realizacji umowy, pomnożoną o potrzebne ilości materiałów i kosztów do końca</w:t>
      </w:r>
      <w:r w:rsidRPr="003E0A3B">
        <w:rPr>
          <w:rFonts w:cs="Times New Roman"/>
          <w:color w:val="auto"/>
          <w:sz w:val="20"/>
          <w:szCs w:val="20"/>
        </w:rPr>
        <w:t xml:space="preserve"> realizacji umowy. Zestawienie cen stanowiące podstawę wyliczenia wynagrodzenia będzie stanowiło załącznik do aneksu do umowy. </w:t>
      </w:r>
    </w:p>
    <w:p w:rsidR="00E94A86" w:rsidRPr="00457994" w:rsidRDefault="00E94A86" w:rsidP="00E94A86">
      <w:pPr>
        <w:pStyle w:val="Akapitzlist"/>
        <w:numPr>
          <w:ilvl w:val="1"/>
          <w:numId w:val="56"/>
        </w:numPr>
        <w:overflowPunct/>
        <w:ind w:left="699"/>
        <w:contextualSpacing/>
        <w:jc w:val="both"/>
        <w:rPr>
          <w:rFonts w:cs="Times New Roman"/>
          <w:sz w:val="20"/>
          <w:szCs w:val="20"/>
        </w:rPr>
      </w:pPr>
      <w:r w:rsidRPr="00457994">
        <w:rPr>
          <w:rFonts w:cs="Times New Roman"/>
          <w:sz w:val="20"/>
          <w:szCs w:val="20"/>
        </w:rPr>
        <w:t xml:space="preserve">Przez zmianę ceny asortymentu rozumie się wzrost </w:t>
      </w:r>
      <w:r w:rsidRPr="00752D78">
        <w:rPr>
          <w:rFonts w:cs="Times New Roman"/>
          <w:sz w:val="20"/>
          <w:szCs w:val="20"/>
        </w:rPr>
        <w:t>odpowiednio cen, jak i ich obniżenie, względem</w:t>
      </w:r>
      <w:r>
        <w:rPr>
          <w:rFonts w:cs="Times New Roman"/>
          <w:sz w:val="20"/>
          <w:szCs w:val="20"/>
        </w:rPr>
        <w:t xml:space="preserve"> cen </w:t>
      </w:r>
      <w:r w:rsidRPr="00457994">
        <w:rPr>
          <w:rFonts w:cs="Times New Roman"/>
          <w:sz w:val="20"/>
          <w:szCs w:val="20"/>
        </w:rPr>
        <w:t xml:space="preserve">przyjętych w celu ustalenia wynagrodzenia </w:t>
      </w:r>
      <w:r>
        <w:rPr>
          <w:rFonts w:cs="Times New Roman"/>
          <w:sz w:val="20"/>
          <w:szCs w:val="20"/>
        </w:rPr>
        <w:t>W</w:t>
      </w:r>
      <w:r w:rsidRPr="00457994">
        <w:rPr>
          <w:rFonts w:cs="Times New Roman"/>
          <w:sz w:val="20"/>
          <w:szCs w:val="20"/>
        </w:rPr>
        <w:t xml:space="preserve">ykonawcy zawartego w ofercie. W przypadku obniżenia cen asortymentu </w:t>
      </w:r>
      <w:r>
        <w:rPr>
          <w:rFonts w:cs="Times New Roman"/>
          <w:sz w:val="20"/>
          <w:szCs w:val="20"/>
        </w:rPr>
        <w:t>W</w:t>
      </w:r>
      <w:r w:rsidRPr="00457994">
        <w:rPr>
          <w:rFonts w:cs="Times New Roman"/>
          <w:sz w:val="20"/>
          <w:szCs w:val="20"/>
        </w:rPr>
        <w:t>ykonawca przedstawia także aneks do umowy w spo</w:t>
      </w:r>
      <w:r>
        <w:rPr>
          <w:rFonts w:cs="Times New Roman"/>
          <w:sz w:val="20"/>
          <w:szCs w:val="20"/>
        </w:rPr>
        <w:t>sób jak opisano o podwyżkach, z </w:t>
      </w:r>
      <w:r w:rsidRPr="00457994">
        <w:rPr>
          <w:rFonts w:cs="Times New Roman"/>
          <w:sz w:val="20"/>
          <w:szCs w:val="20"/>
        </w:rPr>
        <w:t>zastrzeżeniem przedstawienia cen początkowych oraz obniżonych co 6 miesięcy.</w:t>
      </w:r>
    </w:p>
    <w:p w:rsidR="00E94A86" w:rsidRDefault="00E94A86" w:rsidP="00E94A86">
      <w:pPr>
        <w:pStyle w:val="Akapitzlist"/>
        <w:numPr>
          <w:ilvl w:val="1"/>
          <w:numId w:val="56"/>
        </w:numPr>
        <w:overflowPunct/>
        <w:ind w:left="699"/>
        <w:contextualSpacing/>
        <w:jc w:val="both"/>
        <w:rPr>
          <w:rFonts w:cs="Times New Roman"/>
          <w:sz w:val="20"/>
          <w:szCs w:val="20"/>
        </w:rPr>
      </w:pPr>
      <w:r w:rsidRPr="00457994">
        <w:rPr>
          <w:rFonts w:cs="Times New Roman"/>
          <w:sz w:val="20"/>
          <w:szCs w:val="20"/>
        </w:rPr>
        <w:t>Wykonawca, którego wynagrodzenie zostało zmienione, zobowiązany jest do zmiany wynagrodzenia przysługującego podwykonawcy/podwykonawcom, z którym zawarł umowę, w zakresie odpowiadającym zmianom cen asortymentu dotyczącego zobowiązania podwykonawcy.</w:t>
      </w:r>
    </w:p>
    <w:p w:rsidR="00E94A86" w:rsidRPr="00774586" w:rsidRDefault="00E94A86" w:rsidP="00E94A86">
      <w:pPr>
        <w:pStyle w:val="Akapitzlist"/>
        <w:numPr>
          <w:ilvl w:val="1"/>
          <w:numId w:val="56"/>
        </w:numPr>
        <w:overflowPunct/>
        <w:ind w:left="699"/>
        <w:contextualSpacing/>
        <w:jc w:val="both"/>
        <w:rPr>
          <w:rFonts w:cs="Times New Roman"/>
          <w:sz w:val="20"/>
          <w:szCs w:val="20"/>
        </w:rPr>
      </w:pPr>
      <w:r w:rsidRPr="00774586">
        <w:rPr>
          <w:color w:val="auto"/>
          <w:sz w:val="20"/>
          <w:szCs w:val="20"/>
        </w:rPr>
        <w:t xml:space="preserve">wynagrodzenie  będzie  podlegało  waloryzacji  maksymalnie  do  20 % wynagrodzenia, o którym mowa w § 6 ust. 1 umowy,  </w:t>
      </w:r>
    </w:p>
    <w:p w:rsidR="00E94A86" w:rsidRPr="00774586" w:rsidRDefault="00E94A86" w:rsidP="00E94A86">
      <w:pPr>
        <w:pStyle w:val="Akapitzlist"/>
        <w:numPr>
          <w:ilvl w:val="1"/>
          <w:numId w:val="56"/>
        </w:numPr>
        <w:overflowPunct/>
        <w:ind w:left="699"/>
        <w:contextualSpacing/>
        <w:jc w:val="both"/>
        <w:rPr>
          <w:rFonts w:cs="Times New Roman"/>
          <w:sz w:val="20"/>
          <w:szCs w:val="20"/>
        </w:rPr>
      </w:pPr>
      <w:r w:rsidRPr="00774586">
        <w:rPr>
          <w:color w:val="auto"/>
          <w:sz w:val="20"/>
          <w:szCs w:val="20"/>
        </w:rPr>
        <w:t>postanowień  umownych w zakresie waloryzacji nie stosuje się od</w:t>
      </w:r>
      <w:r>
        <w:rPr>
          <w:color w:val="auto"/>
          <w:sz w:val="20"/>
          <w:szCs w:val="20"/>
        </w:rPr>
        <w:t xml:space="preserve"> chwili osiągnięcia limitu, o </w:t>
      </w:r>
      <w:r w:rsidRPr="00774586">
        <w:rPr>
          <w:color w:val="auto"/>
          <w:sz w:val="20"/>
          <w:szCs w:val="20"/>
        </w:rPr>
        <w:t xml:space="preserve">którym mowa w pkt </w:t>
      </w:r>
      <w:r>
        <w:rPr>
          <w:color w:val="auto"/>
          <w:sz w:val="20"/>
          <w:szCs w:val="20"/>
        </w:rPr>
        <w:t>3.6</w:t>
      </w:r>
      <w:r w:rsidRPr="00774586">
        <w:rPr>
          <w:color w:val="auto"/>
          <w:sz w:val="20"/>
          <w:szCs w:val="20"/>
        </w:rPr>
        <w:t>.</w:t>
      </w:r>
    </w:p>
    <w:p w:rsidR="00E94A86" w:rsidRPr="00E00212" w:rsidRDefault="00E94A86" w:rsidP="00E94A86">
      <w:pPr>
        <w:pStyle w:val="Akapitzlist"/>
        <w:numPr>
          <w:ilvl w:val="0"/>
          <w:numId w:val="56"/>
        </w:numPr>
        <w:overflowPunct/>
        <w:contextualSpacing/>
        <w:jc w:val="both"/>
        <w:rPr>
          <w:rFonts w:cs="Times New Roman"/>
          <w:sz w:val="20"/>
          <w:szCs w:val="20"/>
        </w:rPr>
      </w:pPr>
      <w:r w:rsidRPr="00E00212">
        <w:rPr>
          <w:rFonts w:cs="Times New Roman"/>
          <w:sz w:val="20"/>
          <w:szCs w:val="20"/>
        </w:rPr>
        <w:t xml:space="preserve">Zamawiający dopuszcza zmianę umowy bez przeprowadzenia nowego postępowania o udzielenie zamówienia, jeżeli konieczność zmiany umowy spowodowana jest okolicznościami, których </w:t>
      </w:r>
      <w:r>
        <w:rPr>
          <w:rFonts w:cs="Times New Roman"/>
          <w:sz w:val="20"/>
          <w:szCs w:val="20"/>
        </w:rPr>
        <w:t>Z</w:t>
      </w:r>
      <w:r w:rsidRPr="00E00212">
        <w:rPr>
          <w:rFonts w:cs="Times New Roman"/>
          <w:sz w:val="20"/>
          <w:szCs w:val="20"/>
        </w:rPr>
        <w:t>amawiający, działając z należytą starannością, nie mógł przewidzieć, o ile zmiana nie modyfikuje ogólnego charakteru umowy a wzrost ceny spowodowany każdą kolejną zmianą nie przekracza 50% wartości pierwotnej umowy.</w:t>
      </w:r>
    </w:p>
    <w:p w:rsidR="00E94A86" w:rsidRPr="00E00212" w:rsidRDefault="00E94A86" w:rsidP="00E94A86">
      <w:pPr>
        <w:pStyle w:val="Akapitzlist"/>
        <w:numPr>
          <w:ilvl w:val="0"/>
          <w:numId w:val="56"/>
        </w:numPr>
        <w:overflowPunct/>
        <w:contextualSpacing/>
        <w:jc w:val="both"/>
        <w:rPr>
          <w:rFonts w:cs="Times New Roman"/>
          <w:color w:val="auto"/>
          <w:sz w:val="20"/>
          <w:szCs w:val="20"/>
        </w:rPr>
      </w:pPr>
      <w:r w:rsidRPr="00E00212">
        <w:rPr>
          <w:rFonts w:cs="Times New Roman"/>
          <w:sz w:val="20"/>
          <w:szCs w:val="20"/>
        </w:rPr>
        <w:t>Zamawiający dopuszcza zmiany umowy bez przeprowadzenia nowego postępowania o udzielenie zamówienia, których łączna wartość jest mniejsza niż progi unijne oraz jest niższa niż 10% wartości pierwotnej umowy, w przypadku zamówień na usługi lub dostawy, a zmiany te nie powodują zmiany ogólnego charakteru umowy.</w:t>
      </w:r>
    </w:p>
    <w:p w:rsidR="00651892" w:rsidRPr="00D41295" w:rsidRDefault="00651892" w:rsidP="00651892">
      <w:pPr>
        <w:contextualSpacing/>
        <w:jc w:val="both"/>
        <w:rPr>
          <w:rFonts w:cs="Times New Roman"/>
          <w:color w:val="FF0000"/>
          <w:sz w:val="20"/>
          <w:szCs w:val="20"/>
        </w:rPr>
      </w:pPr>
    </w:p>
    <w:p w:rsidR="00E94A86" w:rsidRPr="003E0A3B" w:rsidRDefault="00E94A86" w:rsidP="00E94A86">
      <w:pPr>
        <w:pStyle w:val="Akapitzlist"/>
        <w:widowControl/>
        <w:numPr>
          <w:ilvl w:val="3"/>
          <w:numId w:val="57"/>
        </w:numPr>
        <w:suppressAutoHyphens w:val="0"/>
        <w:overflowPunct/>
        <w:ind w:left="425" w:hanging="425"/>
        <w:contextualSpacing/>
        <w:jc w:val="both"/>
        <w:textAlignment w:val="auto"/>
        <w:rPr>
          <w:rFonts w:cs="Times New Roman"/>
          <w:color w:val="auto"/>
          <w:kern w:val="0"/>
          <w:sz w:val="20"/>
          <w:szCs w:val="20"/>
        </w:rPr>
      </w:pPr>
      <w:bookmarkStart w:id="1" w:name="_Hlk60059581"/>
      <w:r w:rsidRPr="003E0A3B">
        <w:rPr>
          <w:rFonts w:cs="Times New Roman"/>
          <w:color w:val="auto"/>
          <w:kern w:val="0"/>
          <w:sz w:val="20"/>
          <w:szCs w:val="20"/>
        </w:rPr>
        <w:t>Zamawiający przewiduje możliwość zastosowania prawa opcji w przypadku niewyczerpania wartości umowy, o której mowa w § 6 ust. 1, w „okresie podstawowym” określonym w § 11 umowy.</w:t>
      </w:r>
    </w:p>
    <w:p w:rsidR="00E94A86" w:rsidRPr="003E0A3B" w:rsidRDefault="00E94A86" w:rsidP="00E94A86">
      <w:pPr>
        <w:pStyle w:val="Akapitzlist"/>
        <w:widowControl/>
        <w:numPr>
          <w:ilvl w:val="3"/>
          <w:numId w:val="57"/>
        </w:numPr>
        <w:suppressAutoHyphens w:val="0"/>
        <w:overflowPunct/>
        <w:ind w:left="425" w:hanging="425"/>
        <w:contextualSpacing/>
        <w:jc w:val="both"/>
        <w:textAlignment w:val="auto"/>
        <w:rPr>
          <w:rFonts w:cs="Times New Roman"/>
          <w:color w:val="auto"/>
          <w:kern w:val="0"/>
          <w:sz w:val="20"/>
          <w:szCs w:val="20"/>
        </w:rPr>
      </w:pPr>
      <w:r w:rsidRPr="003E0A3B">
        <w:rPr>
          <w:rFonts w:cs="Times New Roman"/>
          <w:color w:val="auto"/>
          <w:kern w:val="0"/>
          <w:sz w:val="20"/>
          <w:szCs w:val="20"/>
        </w:rPr>
        <w:t>Decyzję co do możliwości skorzystania z prawa opcji Zamawiający uzależnia od swoich bieżących potrzeb oraz wykorzystania wartości umowy określonej w § 6 ust. 1 umowy.</w:t>
      </w:r>
    </w:p>
    <w:p w:rsidR="00E94A86" w:rsidRPr="003E0A3B" w:rsidRDefault="00E94A86" w:rsidP="00E94A86">
      <w:pPr>
        <w:pStyle w:val="Akapitzlist"/>
        <w:widowControl/>
        <w:numPr>
          <w:ilvl w:val="3"/>
          <w:numId w:val="57"/>
        </w:numPr>
        <w:suppressAutoHyphens w:val="0"/>
        <w:overflowPunct/>
        <w:ind w:left="425" w:hanging="425"/>
        <w:contextualSpacing/>
        <w:jc w:val="both"/>
        <w:textAlignment w:val="auto"/>
        <w:rPr>
          <w:rFonts w:cs="Times New Roman"/>
          <w:color w:val="auto"/>
          <w:kern w:val="0"/>
          <w:sz w:val="20"/>
          <w:szCs w:val="20"/>
        </w:rPr>
      </w:pPr>
      <w:r w:rsidRPr="003E0A3B">
        <w:rPr>
          <w:rFonts w:cs="Times New Roman"/>
          <w:color w:val="auto"/>
          <w:kern w:val="0"/>
          <w:sz w:val="20"/>
          <w:szCs w:val="20"/>
        </w:rPr>
        <w:t>Zastosowanie przez Zamawiającego prawa opcji będzie polegać na powtórzeniu tych samych dostaw jak te, które są świadczone przez Wykonawcę, z którym została zawarta niniejsza umowa w sprawie zamówienia publicznego.</w:t>
      </w:r>
    </w:p>
    <w:p w:rsidR="00E94A86" w:rsidRPr="003E0A3B" w:rsidRDefault="00E94A86" w:rsidP="00E94A86">
      <w:pPr>
        <w:pStyle w:val="Akapitzlist"/>
        <w:widowControl/>
        <w:numPr>
          <w:ilvl w:val="3"/>
          <w:numId w:val="57"/>
        </w:numPr>
        <w:suppressAutoHyphens w:val="0"/>
        <w:overflowPunct/>
        <w:ind w:left="425" w:hanging="425"/>
        <w:contextualSpacing/>
        <w:jc w:val="both"/>
        <w:textAlignment w:val="auto"/>
        <w:rPr>
          <w:rFonts w:cs="Times New Roman"/>
          <w:color w:val="auto"/>
          <w:kern w:val="0"/>
          <w:sz w:val="20"/>
          <w:szCs w:val="20"/>
        </w:rPr>
      </w:pPr>
      <w:r w:rsidRPr="003E0A3B">
        <w:rPr>
          <w:rFonts w:cs="Times New Roman"/>
          <w:color w:val="auto"/>
          <w:kern w:val="0"/>
          <w:sz w:val="20"/>
          <w:szCs w:val="20"/>
        </w:rPr>
        <w:t xml:space="preserve">Wszystkie wymagania zawarte w umowie i SWZ dotyczą także realizacji zamówienia w ramach prawa opcji. W przypadku zastosowania prawa opcji żadna cena wskazana w Formularzu Cenowym Wykonawcy, nie ulegnie zmianie za wyjątkiem przypadków i na zasadach opisanych w umowie. </w:t>
      </w:r>
    </w:p>
    <w:p w:rsidR="00E94A86" w:rsidRPr="003E0A3B" w:rsidRDefault="00E94A86" w:rsidP="00E94A86">
      <w:pPr>
        <w:pStyle w:val="Akapitzlist"/>
        <w:widowControl/>
        <w:numPr>
          <w:ilvl w:val="3"/>
          <w:numId w:val="57"/>
        </w:numPr>
        <w:suppressAutoHyphens w:val="0"/>
        <w:overflowPunct/>
        <w:ind w:left="425" w:hanging="425"/>
        <w:contextualSpacing/>
        <w:jc w:val="both"/>
        <w:textAlignment w:val="auto"/>
        <w:rPr>
          <w:rFonts w:cs="Times New Roman"/>
          <w:color w:val="auto"/>
          <w:kern w:val="0"/>
          <w:sz w:val="20"/>
          <w:szCs w:val="20"/>
        </w:rPr>
      </w:pPr>
      <w:r w:rsidRPr="003E0A3B">
        <w:rPr>
          <w:rFonts w:cs="Times New Roman"/>
          <w:color w:val="auto"/>
          <w:kern w:val="0"/>
          <w:sz w:val="20"/>
          <w:szCs w:val="20"/>
        </w:rPr>
        <w:t>Przy zastosowaniu prawa opcji Wykonawca będzie świadczył dostawy w okresie nie dłuższym niż 6 miesięcy, następujących po dniu, wskazanym w umowie jako dzień zakończenia świadczenia dostawy w „okresie podstawowym”.</w:t>
      </w:r>
    </w:p>
    <w:p w:rsidR="00E94A86" w:rsidRPr="003E0A3B" w:rsidRDefault="00E94A86" w:rsidP="00E94A86">
      <w:pPr>
        <w:pStyle w:val="Akapitzlist"/>
        <w:widowControl/>
        <w:numPr>
          <w:ilvl w:val="3"/>
          <w:numId w:val="57"/>
        </w:numPr>
        <w:suppressAutoHyphens w:val="0"/>
        <w:overflowPunct/>
        <w:ind w:left="425" w:hanging="425"/>
        <w:contextualSpacing/>
        <w:jc w:val="both"/>
        <w:textAlignment w:val="auto"/>
        <w:rPr>
          <w:rFonts w:cs="Times New Roman"/>
          <w:color w:val="auto"/>
          <w:kern w:val="0"/>
          <w:sz w:val="20"/>
          <w:szCs w:val="20"/>
        </w:rPr>
      </w:pPr>
      <w:r w:rsidRPr="003E0A3B">
        <w:rPr>
          <w:rFonts w:cs="Times New Roman"/>
          <w:color w:val="auto"/>
          <w:kern w:val="0"/>
          <w:sz w:val="20"/>
          <w:szCs w:val="20"/>
        </w:rPr>
        <w:t xml:space="preserve">Zamawiający może wykonać prawo opcji wielokrotnie i w dowolnym dniu przed upływem „okresu podstawowego” </w:t>
      </w:r>
      <w:bookmarkStart w:id="2" w:name="_Hlk67123187"/>
      <w:r w:rsidRPr="003E0A3B">
        <w:rPr>
          <w:rFonts w:cs="Times New Roman"/>
          <w:color w:val="auto"/>
          <w:kern w:val="0"/>
          <w:sz w:val="20"/>
          <w:szCs w:val="20"/>
        </w:rPr>
        <w:t>lub w okresie obowiązywania umowy wskutek skorzystania z opcji</w:t>
      </w:r>
      <w:bookmarkEnd w:id="2"/>
      <w:r w:rsidRPr="003E0A3B">
        <w:rPr>
          <w:rFonts w:cs="Times New Roman"/>
          <w:color w:val="auto"/>
          <w:kern w:val="0"/>
          <w:sz w:val="20"/>
          <w:szCs w:val="20"/>
        </w:rPr>
        <w:t>. Zamawiający złoży Wykonawcy oświadczenie o zastosowaniu prawa opcji. Niezłożenie oświadczenia we wskazanym w zdaniu poprzednim terminie będzie oznaczało, że Zamawiający rezygnuje z zastosowania prawa opcji.</w:t>
      </w:r>
    </w:p>
    <w:p w:rsidR="00E94A86" w:rsidRPr="003E0A3B" w:rsidRDefault="00E94A86" w:rsidP="00E94A86">
      <w:pPr>
        <w:pStyle w:val="Akapitzlist"/>
        <w:widowControl/>
        <w:numPr>
          <w:ilvl w:val="3"/>
          <w:numId w:val="57"/>
        </w:numPr>
        <w:suppressAutoHyphens w:val="0"/>
        <w:overflowPunct/>
        <w:ind w:left="425" w:hanging="425"/>
        <w:contextualSpacing/>
        <w:jc w:val="both"/>
        <w:textAlignment w:val="auto"/>
        <w:rPr>
          <w:rFonts w:cs="Times New Roman"/>
          <w:color w:val="auto"/>
          <w:kern w:val="0"/>
          <w:sz w:val="20"/>
          <w:szCs w:val="20"/>
        </w:rPr>
      </w:pPr>
      <w:r w:rsidRPr="003E0A3B">
        <w:rPr>
          <w:rFonts w:cs="Times New Roman"/>
          <w:color w:val="auto"/>
          <w:kern w:val="0"/>
          <w:sz w:val="20"/>
          <w:szCs w:val="20"/>
        </w:rPr>
        <w:t>W przypadku zastosowania przez Zamawiającego prawa opcji oświadczenie, o którym mowa w ust. 6 będzie stanowiło integralną część Umowy.</w:t>
      </w:r>
      <w:bookmarkEnd w:id="1"/>
    </w:p>
    <w:p w:rsidR="00E52EEF" w:rsidRPr="00D41295" w:rsidRDefault="00E52EEF" w:rsidP="00E94A86">
      <w:pPr>
        <w:widowControl/>
        <w:suppressAutoHyphens w:val="0"/>
        <w:overflowPunct/>
        <w:ind w:left="425"/>
        <w:contextualSpacing/>
        <w:jc w:val="both"/>
        <w:textAlignment w:val="auto"/>
        <w:rPr>
          <w:rFonts w:cs="Times New Roman"/>
          <w:color w:val="FF0000"/>
          <w:kern w:val="0"/>
          <w:sz w:val="20"/>
          <w:szCs w:val="20"/>
        </w:rPr>
      </w:pPr>
    </w:p>
    <w:p w:rsidR="00E94A86" w:rsidRPr="00E94A86" w:rsidRDefault="00E94A86" w:rsidP="00E94A86">
      <w:pPr>
        <w:pStyle w:val="Akapitzlist"/>
        <w:widowControl/>
        <w:numPr>
          <w:ilvl w:val="0"/>
          <w:numId w:val="10"/>
        </w:numPr>
        <w:tabs>
          <w:tab w:val="clear" w:pos="0"/>
        </w:tabs>
        <w:suppressAutoHyphens w:val="0"/>
        <w:overflowPunct/>
        <w:autoSpaceDE w:val="0"/>
        <w:autoSpaceDN w:val="0"/>
        <w:adjustRightInd w:val="0"/>
        <w:ind w:left="426"/>
        <w:contextualSpacing/>
        <w:jc w:val="both"/>
        <w:textAlignment w:val="auto"/>
        <w:rPr>
          <w:rFonts w:cs="Times New Roman"/>
          <w:bCs/>
          <w:color w:val="auto"/>
          <w:sz w:val="20"/>
          <w:szCs w:val="20"/>
        </w:rPr>
      </w:pPr>
      <w:r w:rsidRPr="00E94A86">
        <w:rPr>
          <w:rFonts w:cs="Times New Roman"/>
          <w:bCs/>
          <w:color w:val="auto"/>
          <w:sz w:val="20"/>
          <w:szCs w:val="20"/>
        </w:rPr>
        <w:t>Zamawiający przewiduje możliwość zmiany zawartej umowy stanowiącej Załącznik nr 1</w:t>
      </w:r>
      <w:r>
        <w:rPr>
          <w:rFonts w:cs="Times New Roman"/>
          <w:bCs/>
          <w:color w:val="auto"/>
          <w:sz w:val="20"/>
          <w:szCs w:val="20"/>
        </w:rPr>
        <w:t>B</w:t>
      </w:r>
      <w:r w:rsidRPr="00E94A86">
        <w:rPr>
          <w:rFonts w:cs="Times New Roman"/>
          <w:bCs/>
          <w:color w:val="auto"/>
          <w:sz w:val="20"/>
          <w:szCs w:val="20"/>
        </w:rPr>
        <w:t xml:space="preserve"> do SWZ w stosunku do treści wybranej oferty w zakresie uregulowanym w art. 455 ustawy Prawo Zamówień Publicznych oraz w następujących okolicznościach:</w:t>
      </w:r>
    </w:p>
    <w:p w:rsidR="00E94A86" w:rsidRPr="00FA6674" w:rsidRDefault="00E94A86" w:rsidP="00E94A86">
      <w:pPr>
        <w:pStyle w:val="Akapitzlist"/>
        <w:widowControl/>
        <w:numPr>
          <w:ilvl w:val="0"/>
          <w:numId w:val="54"/>
        </w:numPr>
        <w:suppressAutoHyphens w:val="0"/>
        <w:overflowPunct/>
        <w:autoSpaceDE w:val="0"/>
        <w:autoSpaceDN w:val="0"/>
        <w:adjustRightInd w:val="0"/>
        <w:contextualSpacing/>
        <w:jc w:val="both"/>
        <w:textAlignment w:val="auto"/>
        <w:rPr>
          <w:rFonts w:cs="Times New Roman"/>
          <w:color w:val="auto"/>
          <w:kern w:val="0"/>
          <w:sz w:val="20"/>
          <w:szCs w:val="20"/>
          <w:lang w:eastAsia="pl-PL"/>
        </w:rPr>
      </w:pPr>
      <w:r w:rsidRPr="00FA6674">
        <w:rPr>
          <w:rFonts w:cs="Times New Roman"/>
          <w:color w:val="auto"/>
          <w:kern w:val="0"/>
          <w:sz w:val="20"/>
          <w:szCs w:val="20"/>
          <w:lang w:eastAsia="pl-PL"/>
        </w:rPr>
        <w:lastRenderedPageBreak/>
        <w:t xml:space="preserve">Dzierżawca zgodnie z art. </w:t>
      </w:r>
      <w:r>
        <w:rPr>
          <w:rFonts w:cs="Times New Roman"/>
          <w:color w:val="auto"/>
          <w:kern w:val="0"/>
          <w:sz w:val="20"/>
          <w:szCs w:val="20"/>
          <w:lang w:eastAsia="pl-PL"/>
        </w:rPr>
        <w:t xml:space="preserve">455 ust. 1 pkt 1 </w:t>
      </w:r>
      <w:r w:rsidRPr="00FA6674">
        <w:rPr>
          <w:rFonts w:cs="Times New Roman"/>
          <w:color w:val="auto"/>
          <w:kern w:val="0"/>
          <w:sz w:val="20"/>
          <w:szCs w:val="20"/>
          <w:lang w:eastAsia="pl-PL"/>
        </w:rPr>
        <w:t xml:space="preserve"> ustawy Prawo zamówień publicznych przewiduje zmiany postanowień zawartej umowy w stosunku do treści oferty na podstawie, której dokonano wyboru Wydzierżawiającego, tj. dopuszcza się zmiany w zakresie:</w:t>
      </w:r>
    </w:p>
    <w:p w:rsidR="00E94A86" w:rsidRPr="00E14A23" w:rsidRDefault="00E94A86" w:rsidP="00E94A86">
      <w:pPr>
        <w:widowControl/>
        <w:numPr>
          <w:ilvl w:val="0"/>
          <w:numId w:val="58"/>
        </w:numPr>
        <w:suppressAutoHyphens w:val="0"/>
        <w:overflowPunct/>
        <w:autoSpaceDE w:val="0"/>
        <w:autoSpaceDN w:val="0"/>
        <w:adjustRightInd w:val="0"/>
        <w:contextualSpacing/>
        <w:jc w:val="both"/>
        <w:textAlignment w:val="auto"/>
        <w:rPr>
          <w:rFonts w:cs="Times New Roman"/>
          <w:color w:val="auto"/>
          <w:kern w:val="0"/>
          <w:sz w:val="20"/>
          <w:szCs w:val="20"/>
          <w:lang w:eastAsia="pl-PL"/>
        </w:rPr>
      </w:pPr>
      <w:r w:rsidRPr="00E14A23">
        <w:rPr>
          <w:rFonts w:cs="Times New Roman"/>
          <w:color w:val="auto"/>
          <w:kern w:val="0"/>
          <w:sz w:val="20"/>
          <w:szCs w:val="20"/>
          <w:lang w:eastAsia="pl-PL"/>
        </w:rPr>
        <w:t>zmiany asortymentu, w tym zmiany numeru katalogowego, modelu, typu produktu, na asortyment inny, o parametrach i funkcjonalności nie gors</w:t>
      </w:r>
      <w:r>
        <w:rPr>
          <w:rFonts w:cs="Times New Roman"/>
          <w:color w:val="auto"/>
          <w:kern w:val="0"/>
          <w:sz w:val="20"/>
          <w:szCs w:val="20"/>
          <w:lang w:eastAsia="pl-PL"/>
        </w:rPr>
        <w:t>zych, niż wykazany w ofercie, z </w:t>
      </w:r>
      <w:r w:rsidRPr="00E14A23">
        <w:rPr>
          <w:rFonts w:cs="Times New Roman"/>
          <w:color w:val="auto"/>
          <w:kern w:val="0"/>
          <w:sz w:val="20"/>
          <w:szCs w:val="20"/>
          <w:lang w:eastAsia="pl-PL"/>
        </w:rPr>
        <w:t xml:space="preserve">zastrzeżeniem, że cena tego asortymentu nie ulegnie podwyższeniu,   </w:t>
      </w:r>
    </w:p>
    <w:p w:rsidR="00E94A86" w:rsidRDefault="00E94A86" w:rsidP="00E94A86">
      <w:pPr>
        <w:widowControl/>
        <w:numPr>
          <w:ilvl w:val="0"/>
          <w:numId w:val="58"/>
        </w:numPr>
        <w:suppressAutoHyphens w:val="0"/>
        <w:overflowPunct/>
        <w:autoSpaceDE w:val="0"/>
        <w:autoSpaceDN w:val="0"/>
        <w:adjustRightInd w:val="0"/>
        <w:contextualSpacing/>
        <w:jc w:val="both"/>
        <w:textAlignment w:val="auto"/>
        <w:rPr>
          <w:rFonts w:cs="Times New Roman"/>
          <w:color w:val="auto"/>
          <w:kern w:val="0"/>
          <w:sz w:val="20"/>
          <w:szCs w:val="20"/>
          <w:lang w:eastAsia="pl-PL"/>
        </w:rPr>
      </w:pPr>
      <w:r w:rsidRPr="00E14A23">
        <w:rPr>
          <w:rFonts w:cs="Times New Roman"/>
          <w:color w:val="auto"/>
          <w:kern w:val="0"/>
          <w:sz w:val="20"/>
          <w:szCs w:val="20"/>
          <w:lang w:eastAsia="pl-PL"/>
        </w:rPr>
        <w:t>zaoferowania w wyniku postępu technologicznego produktu o lepszych parametrach w cenie oferowanej w postępowaniu przetargowym albo niższej, wraz ze zmianą nazwy produktu i numeru katalogowego;</w:t>
      </w:r>
    </w:p>
    <w:p w:rsidR="00E94A86" w:rsidRDefault="00E94A86" w:rsidP="00E94A86">
      <w:pPr>
        <w:widowControl/>
        <w:numPr>
          <w:ilvl w:val="0"/>
          <w:numId w:val="58"/>
        </w:numPr>
        <w:suppressAutoHyphens w:val="0"/>
        <w:overflowPunct/>
        <w:autoSpaceDE w:val="0"/>
        <w:autoSpaceDN w:val="0"/>
        <w:adjustRightInd w:val="0"/>
        <w:contextualSpacing/>
        <w:jc w:val="both"/>
        <w:textAlignment w:val="auto"/>
        <w:rPr>
          <w:rFonts w:cs="Times New Roman"/>
          <w:color w:val="auto"/>
          <w:kern w:val="0"/>
          <w:sz w:val="20"/>
          <w:szCs w:val="20"/>
          <w:lang w:eastAsia="pl-PL"/>
        </w:rPr>
      </w:pPr>
      <w:r w:rsidRPr="00E14A23">
        <w:rPr>
          <w:rFonts w:cs="Times New Roman"/>
          <w:color w:val="auto"/>
          <w:kern w:val="0"/>
          <w:sz w:val="20"/>
          <w:szCs w:val="20"/>
          <w:lang w:eastAsia="pl-PL"/>
        </w:rPr>
        <w:t>zmiana producenta lub zaprzestanie produkcji przez dotychczasowego producenta z przyczyn niezależnych od Wydzierżawiającego z zastrzeżeniem, że Wydzierżawiający zaoferuje produkt równoważny o takich samych lub lepszych parametrach w cenie oferowanej w postępowaniu przetargowym albo niższej, wraz ze zmianą nazwy produktu i numeru katalogowego;</w:t>
      </w:r>
    </w:p>
    <w:p w:rsidR="00E94A86" w:rsidRDefault="00E94A86" w:rsidP="00E94A86">
      <w:pPr>
        <w:widowControl/>
        <w:numPr>
          <w:ilvl w:val="0"/>
          <w:numId w:val="58"/>
        </w:numPr>
        <w:suppressAutoHyphens w:val="0"/>
        <w:overflowPunct/>
        <w:autoSpaceDE w:val="0"/>
        <w:autoSpaceDN w:val="0"/>
        <w:adjustRightInd w:val="0"/>
        <w:contextualSpacing/>
        <w:jc w:val="both"/>
        <w:textAlignment w:val="auto"/>
        <w:rPr>
          <w:rFonts w:cs="Times New Roman"/>
          <w:color w:val="auto"/>
          <w:kern w:val="0"/>
          <w:sz w:val="20"/>
          <w:szCs w:val="20"/>
          <w:lang w:eastAsia="pl-PL"/>
        </w:rPr>
      </w:pPr>
      <w:r w:rsidRPr="00E14A23">
        <w:rPr>
          <w:rFonts w:cs="Times New Roman"/>
          <w:color w:val="auto"/>
          <w:kern w:val="0"/>
          <w:sz w:val="20"/>
          <w:szCs w:val="20"/>
          <w:lang w:eastAsia="pl-PL"/>
        </w:rPr>
        <w:t>zmiana przepisów obowiązujących, mających wpływ na realizację niniejszej umowy;</w:t>
      </w:r>
    </w:p>
    <w:p w:rsidR="00E94A86" w:rsidRDefault="00E94A86" w:rsidP="00E94A86">
      <w:pPr>
        <w:widowControl/>
        <w:numPr>
          <w:ilvl w:val="0"/>
          <w:numId w:val="58"/>
        </w:numPr>
        <w:suppressAutoHyphens w:val="0"/>
        <w:overflowPunct/>
        <w:autoSpaceDE w:val="0"/>
        <w:autoSpaceDN w:val="0"/>
        <w:adjustRightInd w:val="0"/>
        <w:contextualSpacing/>
        <w:jc w:val="both"/>
        <w:textAlignment w:val="auto"/>
        <w:rPr>
          <w:rFonts w:cs="Times New Roman"/>
          <w:color w:val="auto"/>
          <w:kern w:val="0"/>
          <w:sz w:val="20"/>
          <w:szCs w:val="20"/>
          <w:lang w:eastAsia="pl-PL"/>
        </w:rPr>
      </w:pPr>
      <w:r w:rsidRPr="0053178A">
        <w:rPr>
          <w:rFonts w:cs="Times New Roman"/>
          <w:sz w:val="20"/>
          <w:szCs w:val="20"/>
        </w:rPr>
        <w:t>w przypadku zmiany ceny w wyniku zmiany przepisów prawa podatkowego dotyczącej stawek VAT w okresie obowiązywania umowy, przy czym zmiana dotyczyć może wartości brutto, wartość netto pozostaje bez zmian</w:t>
      </w:r>
      <w:r>
        <w:rPr>
          <w:rFonts w:cs="Times New Roman"/>
          <w:sz w:val="20"/>
          <w:szCs w:val="20"/>
        </w:rPr>
        <w:t>;</w:t>
      </w:r>
    </w:p>
    <w:p w:rsidR="00E94A86" w:rsidRDefault="00E94A86" w:rsidP="00E94A86">
      <w:pPr>
        <w:widowControl/>
        <w:numPr>
          <w:ilvl w:val="0"/>
          <w:numId w:val="58"/>
        </w:numPr>
        <w:suppressAutoHyphens w:val="0"/>
        <w:overflowPunct/>
        <w:autoSpaceDE w:val="0"/>
        <w:autoSpaceDN w:val="0"/>
        <w:adjustRightInd w:val="0"/>
        <w:contextualSpacing/>
        <w:jc w:val="both"/>
        <w:textAlignment w:val="auto"/>
        <w:rPr>
          <w:rFonts w:cs="Times New Roman"/>
          <w:color w:val="auto"/>
          <w:kern w:val="0"/>
          <w:sz w:val="20"/>
          <w:szCs w:val="20"/>
          <w:lang w:eastAsia="pl-PL"/>
        </w:rPr>
      </w:pPr>
      <w:r w:rsidRPr="00E14A23">
        <w:rPr>
          <w:rFonts w:cs="Times New Roman"/>
          <w:color w:val="auto"/>
          <w:kern w:val="0"/>
          <w:sz w:val="20"/>
          <w:szCs w:val="20"/>
          <w:lang w:eastAsia="pl-PL"/>
        </w:rPr>
        <w:t>obniżenie wysokości miesięcznego czynszu dzierżawnego</w:t>
      </w:r>
      <w:r>
        <w:rPr>
          <w:rFonts w:cs="Times New Roman"/>
          <w:color w:val="auto"/>
          <w:kern w:val="0"/>
          <w:sz w:val="20"/>
          <w:szCs w:val="20"/>
          <w:lang w:eastAsia="pl-PL"/>
        </w:rPr>
        <w:t>.</w:t>
      </w:r>
    </w:p>
    <w:p w:rsidR="00E94A86" w:rsidRDefault="00E94A86" w:rsidP="00E94A86">
      <w:pPr>
        <w:pStyle w:val="Akapitzlist"/>
        <w:widowControl/>
        <w:numPr>
          <w:ilvl w:val="0"/>
          <w:numId w:val="54"/>
        </w:numPr>
        <w:suppressAutoHyphens w:val="0"/>
        <w:overflowPunct/>
        <w:autoSpaceDE w:val="0"/>
        <w:autoSpaceDN w:val="0"/>
        <w:adjustRightInd w:val="0"/>
        <w:contextualSpacing/>
        <w:jc w:val="both"/>
        <w:textAlignment w:val="auto"/>
        <w:rPr>
          <w:rFonts w:cs="Times New Roman"/>
          <w:color w:val="auto"/>
          <w:kern w:val="0"/>
          <w:sz w:val="20"/>
          <w:szCs w:val="20"/>
          <w:lang w:eastAsia="pl-PL"/>
        </w:rPr>
      </w:pPr>
      <w:r w:rsidRPr="00BC1989">
        <w:rPr>
          <w:rFonts w:cs="Times New Roman"/>
          <w:color w:val="auto"/>
          <w:kern w:val="0"/>
          <w:sz w:val="20"/>
          <w:szCs w:val="20"/>
          <w:lang w:eastAsia="pl-PL"/>
        </w:rPr>
        <w:t>Zmiany wymienione w ust.1 mogą być dokonane na wniosek Wydzierżawiającego, z uzasadnieniem konieczności zmiany, za zgodą Dzierżawcy, w terminie do 14 dni od przesłania zawiadomienia, w formie pisemnego aneksu do umowy.</w:t>
      </w:r>
    </w:p>
    <w:p w:rsidR="00E94A86" w:rsidRPr="0054327A" w:rsidRDefault="00E94A86" w:rsidP="00E94A86">
      <w:pPr>
        <w:pStyle w:val="Akapitzlist"/>
        <w:numPr>
          <w:ilvl w:val="0"/>
          <w:numId w:val="54"/>
        </w:numPr>
        <w:jc w:val="both"/>
        <w:rPr>
          <w:rFonts w:cs="Times New Roman"/>
          <w:color w:val="auto"/>
          <w:kern w:val="0"/>
          <w:sz w:val="20"/>
          <w:szCs w:val="20"/>
          <w:lang w:eastAsia="pl-PL"/>
        </w:rPr>
      </w:pPr>
      <w:r w:rsidRPr="0054327A">
        <w:rPr>
          <w:rFonts w:cs="Times New Roman"/>
          <w:color w:val="auto"/>
          <w:kern w:val="0"/>
          <w:sz w:val="20"/>
          <w:szCs w:val="20"/>
          <w:lang w:eastAsia="pl-PL"/>
        </w:rPr>
        <w:t xml:space="preserve">Czynsz dzierżawny podlega waloryzacji wg wskaźnika ustalonego na podstawie postanowień o waloryzacji zawartych w umowie dostawy o nr …… (podlega zamianie o taką wartość proporcjonalną do jego pierwotnej wysokości o jaką zamianie uległa łącznie wartość ceny zawarta </w:t>
      </w:r>
      <w:r>
        <w:rPr>
          <w:rFonts w:cs="Times New Roman"/>
          <w:color w:val="auto"/>
          <w:kern w:val="0"/>
          <w:sz w:val="20"/>
          <w:szCs w:val="20"/>
          <w:lang w:eastAsia="pl-PL"/>
        </w:rPr>
        <w:t xml:space="preserve">w </w:t>
      </w:r>
      <w:r w:rsidRPr="0054327A">
        <w:rPr>
          <w:rFonts w:cs="Times New Roman"/>
          <w:color w:val="auto"/>
          <w:kern w:val="0"/>
          <w:sz w:val="20"/>
          <w:szCs w:val="20"/>
          <w:lang w:eastAsia="pl-PL"/>
        </w:rPr>
        <w:t>umowie dostawy do jej łącznej wartości pierwotnej) i wg zasad określonych w tej umowie dostawy.</w:t>
      </w:r>
    </w:p>
    <w:p w:rsidR="00E94A86" w:rsidRPr="00E14A23" w:rsidRDefault="00E94A86" w:rsidP="00E94A86">
      <w:pPr>
        <w:widowControl/>
        <w:suppressAutoHyphens w:val="0"/>
        <w:autoSpaceDE w:val="0"/>
        <w:autoSpaceDN w:val="0"/>
        <w:adjustRightInd w:val="0"/>
        <w:jc w:val="both"/>
        <w:rPr>
          <w:rFonts w:cs="Times New Roman"/>
          <w:color w:val="auto"/>
          <w:kern w:val="0"/>
          <w:sz w:val="20"/>
          <w:szCs w:val="20"/>
          <w:lang w:eastAsia="pl-PL"/>
        </w:rPr>
      </w:pPr>
    </w:p>
    <w:p w:rsidR="00E94A86" w:rsidRPr="00E94A86" w:rsidRDefault="00E94A86" w:rsidP="00E94A86">
      <w:pPr>
        <w:pStyle w:val="Akapitzlist"/>
        <w:widowControl/>
        <w:numPr>
          <w:ilvl w:val="0"/>
          <w:numId w:val="59"/>
        </w:numPr>
        <w:suppressAutoHyphens w:val="0"/>
        <w:overflowPunct/>
        <w:ind w:left="426"/>
        <w:contextualSpacing/>
        <w:jc w:val="both"/>
        <w:textAlignment w:val="auto"/>
        <w:rPr>
          <w:rFonts w:cs="Times New Roman"/>
          <w:kern w:val="0"/>
          <w:sz w:val="20"/>
          <w:szCs w:val="20"/>
        </w:rPr>
      </w:pPr>
      <w:bookmarkStart w:id="3" w:name="_Hlk60066198"/>
      <w:r w:rsidRPr="00E94A86">
        <w:rPr>
          <w:rFonts w:cs="Times New Roman"/>
          <w:kern w:val="0"/>
          <w:sz w:val="20"/>
          <w:szCs w:val="20"/>
        </w:rPr>
        <w:t xml:space="preserve">Dzierżawca przewiduje możliwość zastosowania prawa opcji w przypadku niewyczerpania wartości umowy dostawy o nr …… (o której mowa § 12 ust. 2 umowy) w „okresie podstawowym” obowiązywania tej umowy dostawy nr ……  określonym  w § 11 umowy dostawy. </w:t>
      </w:r>
    </w:p>
    <w:p w:rsidR="00E94A86" w:rsidRPr="00E94A86" w:rsidRDefault="00E94A86" w:rsidP="00E94A86">
      <w:pPr>
        <w:pStyle w:val="Akapitzlist"/>
        <w:widowControl/>
        <w:numPr>
          <w:ilvl w:val="0"/>
          <w:numId w:val="59"/>
        </w:numPr>
        <w:suppressAutoHyphens w:val="0"/>
        <w:overflowPunct/>
        <w:ind w:left="426"/>
        <w:contextualSpacing/>
        <w:jc w:val="both"/>
        <w:textAlignment w:val="auto"/>
        <w:rPr>
          <w:rFonts w:cs="Times New Roman"/>
          <w:kern w:val="0"/>
          <w:sz w:val="20"/>
          <w:szCs w:val="20"/>
        </w:rPr>
      </w:pPr>
      <w:r w:rsidRPr="00E94A86">
        <w:rPr>
          <w:rFonts w:cs="Times New Roman"/>
          <w:kern w:val="0"/>
          <w:sz w:val="20"/>
          <w:szCs w:val="20"/>
        </w:rPr>
        <w:t>Decyzję co do możliwości skorzystania z prawa opcji Dzierżawca uzależnia od swoich bieżących potrzeb oraz wykorzystania wartości określonej w umowie dostawy nr ……</w:t>
      </w:r>
    </w:p>
    <w:p w:rsidR="00E94A86" w:rsidRPr="00E94A86" w:rsidRDefault="00E94A86" w:rsidP="00E94A86">
      <w:pPr>
        <w:pStyle w:val="Akapitzlist"/>
        <w:widowControl/>
        <w:numPr>
          <w:ilvl w:val="0"/>
          <w:numId w:val="59"/>
        </w:numPr>
        <w:suppressAutoHyphens w:val="0"/>
        <w:overflowPunct/>
        <w:ind w:left="426"/>
        <w:contextualSpacing/>
        <w:jc w:val="both"/>
        <w:textAlignment w:val="auto"/>
        <w:rPr>
          <w:rFonts w:cs="Times New Roman"/>
          <w:kern w:val="0"/>
          <w:sz w:val="20"/>
          <w:szCs w:val="20"/>
        </w:rPr>
      </w:pPr>
      <w:r w:rsidRPr="00E94A86">
        <w:rPr>
          <w:rFonts w:cs="Times New Roman"/>
          <w:kern w:val="0"/>
          <w:sz w:val="20"/>
          <w:szCs w:val="20"/>
        </w:rPr>
        <w:t>Zastosowanie przez Dzierżawcę prawa opcji będzie polegać na wydłużeniu okresu dzierżawy o okres nie dłuższy niż 6 miesięcy, następujący po dniu, wskazanym w umowie jako dzień zakończenia umowy.</w:t>
      </w:r>
    </w:p>
    <w:p w:rsidR="00E94A86" w:rsidRPr="00E94A86" w:rsidRDefault="00E94A86" w:rsidP="00E94A86">
      <w:pPr>
        <w:pStyle w:val="Akapitzlist"/>
        <w:widowControl/>
        <w:numPr>
          <w:ilvl w:val="0"/>
          <w:numId w:val="59"/>
        </w:numPr>
        <w:suppressAutoHyphens w:val="0"/>
        <w:overflowPunct/>
        <w:ind w:left="426"/>
        <w:contextualSpacing/>
        <w:jc w:val="both"/>
        <w:textAlignment w:val="auto"/>
        <w:rPr>
          <w:rFonts w:cs="Times New Roman"/>
          <w:kern w:val="0"/>
          <w:sz w:val="20"/>
          <w:szCs w:val="20"/>
        </w:rPr>
      </w:pPr>
      <w:r w:rsidRPr="00E94A86">
        <w:rPr>
          <w:rFonts w:cs="Times New Roman"/>
          <w:kern w:val="0"/>
          <w:sz w:val="20"/>
          <w:szCs w:val="20"/>
        </w:rPr>
        <w:t xml:space="preserve">Wszystkie wymagania zawarte w umowie i SWZ dotyczą także realizacji zamówienia w ramach prawa opcji. W przypadku zastosowania prawa opcji żadna cena wskazana w Formularzu asortymentowo-cenowym Wykonawcy, nie ulegnie zmianie za wyjątkiem przypadków i na zasadach opisanych w umowie. </w:t>
      </w:r>
    </w:p>
    <w:p w:rsidR="00E94A86" w:rsidRPr="00E94A86" w:rsidRDefault="00E94A86" w:rsidP="00E94A86">
      <w:pPr>
        <w:pStyle w:val="Akapitzlist"/>
        <w:widowControl/>
        <w:numPr>
          <w:ilvl w:val="0"/>
          <w:numId w:val="59"/>
        </w:numPr>
        <w:suppressAutoHyphens w:val="0"/>
        <w:overflowPunct/>
        <w:ind w:left="426"/>
        <w:contextualSpacing/>
        <w:jc w:val="both"/>
        <w:textAlignment w:val="auto"/>
        <w:rPr>
          <w:rFonts w:cs="Times New Roman"/>
          <w:kern w:val="0"/>
          <w:sz w:val="20"/>
          <w:szCs w:val="20"/>
        </w:rPr>
      </w:pPr>
      <w:r w:rsidRPr="00E94A86">
        <w:rPr>
          <w:rFonts w:cs="Times New Roman"/>
          <w:kern w:val="0"/>
          <w:sz w:val="20"/>
          <w:szCs w:val="20"/>
        </w:rPr>
        <w:t>Dzierżawca może wykonać prawo opcji wielokrotnie i w dowolnym dniu przed upływem obowiązywania umowy</w:t>
      </w:r>
      <w:r w:rsidRPr="001360CB">
        <w:t xml:space="preserve"> </w:t>
      </w:r>
      <w:r w:rsidRPr="00E94A86">
        <w:rPr>
          <w:rFonts w:cs="Times New Roman"/>
          <w:kern w:val="0"/>
          <w:sz w:val="20"/>
          <w:szCs w:val="20"/>
        </w:rPr>
        <w:t>lub w okresie obowiązywania umowy wskutek skorzystania z opcji. Dzierżawca złoży Wydzierżawiającemu oświadczenie o zastosowaniu prawa opcji. Niezłożenie oświadczenia we wskazanym w zdaniu poprzednim terminie będzie oznaczało, że Dzierżawca rezygnuje z zastosowania prawa opcji.</w:t>
      </w:r>
    </w:p>
    <w:p w:rsidR="00E94A86" w:rsidRPr="00E94A86" w:rsidRDefault="00E94A86" w:rsidP="00E94A86">
      <w:pPr>
        <w:pStyle w:val="Akapitzlist"/>
        <w:widowControl/>
        <w:numPr>
          <w:ilvl w:val="0"/>
          <w:numId w:val="59"/>
        </w:numPr>
        <w:suppressAutoHyphens w:val="0"/>
        <w:overflowPunct/>
        <w:ind w:left="426"/>
        <w:contextualSpacing/>
        <w:jc w:val="both"/>
        <w:textAlignment w:val="auto"/>
        <w:rPr>
          <w:rFonts w:cs="Times New Roman"/>
          <w:kern w:val="0"/>
          <w:sz w:val="20"/>
          <w:szCs w:val="20"/>
        </w:rPr>
      </w:pPr>
      <w:r w:rsidRPr="00E94A86">
        <w:rPr>
          <w:rFonts w:cs="Times New Roman"/>
          <w:kern w:val="0"/>
          <w:sz w:val="20"/>
          <w:szCs w:val="20"/>
        </w:rPr>
        <w:t>W przypadku zastosowania przez Dzierżawcę prawa opcji oświadczenie, o którym mowa w ust. 5 będzie stanowiło integralną część Umowy.</w:t>
      </w:r>
    </w:p>
    <w:bookmarkEnd w:id="3"/>
    <w:p w:rsidR="00651892" w:rsidRDefault="00651892" w:rsidP="00E94A86">
      <w:pPr>
        <w:ind w:left="426"/>
        <w:contextualSpacing/>
        <w:jc w:val="both"/>
        <w:rPr>
          <w:rFonts w:cs="Times New Roman"/>
          <w:sz w:val="20"/>
          <w:szCs w:val="20"/>
        </w:rPr>
      </w:pPr>
    </w:p>
    <w:p w:rsidR="00E94A86" w:rsidRDefault="00E94A86" w:rsidP="00E94A86">
      <w:pPr>
        <w:pStyle w:val="Akapitzlist"/>
        <w:widowControl/>
        <w:numPr>
          <w:ilvl w:val="0"/>
          <w:numId w:val="10"/>
        </w:numPr>
        <w:tabs>
          <w:tab w:val="clear" w:pos="0"/>
        </w:tabs>
        <w:suppressAutoHyphens w:val="0"/>
        <w:overflowPunct/>
        <w:autoSpaceDE w:val="0"/>
        <w:autoSpaceDN w:val="0"/>
        <w:adjustRightInd w:val="0"/>
        <w:ind w:left="426"/>
        <w:contextualSpacing/>
        <w:jc w:val="both"/>
        <w:textAlignment w:val="auto"/>
        <w:rPr>
          <w:rFonts w:cs="Times New Roman"/>
          <w:bCs/>
          <w:color w:val="auto"/>
          <w:sz w:val="20"/>
          <w:szCs w:val="20"/>
        </w:rPr>
      </w:pPr>
      <w:r w:rsidRPr="00E94A86">
        <w:rPr>
          <w:rFonts w:cs="Times New Roman"/>
          <w:bCs/>
          <w:color w:val="auto"/>
          <w:sz w:val="20"/>
          <w:szCs w:val="20"/>
        </w:rPr>
        <w:t>Zamawiający przewiduje możliwość zmiany zawartej umowy stanowiącej Załącznik nr 1</w:t>
      </w:r>
      <w:r>
        <w:rPr>
          <w:rFonts w:cs="Times New Roman"/>
          <w:bCs/>
          <w:color w:val="auto"/>
          <w:sz w:val="20"/>
          <w:szCs w:val="20"/>
        </w:rPr>
        <w:t>C</w:t>
      </w:r>
      <w:r w:rsidRPr="00E94A86">
        <w:rPr>
          <w:rFonts w:cs="Times New Roman"/>
          <w:bCs/>
          <w:color w:val="auto"/>
          <w:sz w:val="20"/>
          <w:szCs w:val="20"/>
        </w:rPr>
        <w:t xml:space="preserve"> do SWZ w stosunku do treści wybranej oferty w zakresie uregulowanym w art. 455 ustawy Prawo Zamówień Publicznych oraz w następujących okolicznościach:</w:t>
      </w:r>
    </w:p>
    <w:p w:rsidR="00E94A86" w:rsidRDefault="00E94A86" w:rsidP="00E94A86">
      <w:pPr>
        <w:pStyle w:val="Akapitzlist"/>
        <w:widowControl/>
        <w:suppressAutoHyphens w:val="0"/>
        <w:overflowPunct/>
        <w:autoSpaceDE w:val="0"/>
        <w:autoSpaceDN w:val="0"/>
        <w:adjustRightInd w:val="0"/>
        <w:ind w:left="426"/>
        <w:contextualSpacing/>
        <w:jc w:val="both"/>
        <w:textAlignment w:val="auto"/>
        <w:rPr>
          <w:rFonts w:cs="Times New Roman"/>
          <w:bCs/>
          <w:color w:val="auto"/>
          <w:sz w:val="20"/>
          <w:szCs w:val="20"/>
        </w:rPr>
      </w:pPr>
    </w:p>
    <w:p w:rsidR="00E94A86" w:rsidRPr="0053178A" w:rsidRDefault="00E94A86" w:rsidP="00E94A86">
      <w:pPr>
        <w:numPr>
          <w:ilvl w:val="0"/>
          <w:numId w:val="50"/>
        </w:numPr>
        <w:jc w:val="both"/>
        <w:rPr>
          <w:rFonts w:cs="Times New Roman"/>
          <w:sz w:val="20"/>
          <w:szCs w:val="20"/>
        </w:rPr>
      </w:pPr>
      <w:r w:rsidRPr="0053178A">
        <w:rPr>
          <w:rFonts w:cs="Times New Roman"/>
          <w:sz w:val="20"/>
          <w:szCs w:val="20"/>
        </w:rPr>
        <w:t>Zamawiający dopuszcza zmianę postanowień zawartej umowy w stosunku do treści oferty na podstawie, której dokonano wyboru Wykonawcy, w zakresie:</w:t>
      </w:r>
    </w:p>
    <w:p w:rsidR="00E94A86" w:rsidRPr="0053178A" w:rsidRDefault="00E94A86" w:rsidP="00E94A86">
      <w:pPr>
        <w:numPr>
          <w:ilvl w:val="0"/>
          <w:numId w:val="53"/>
        </w:numPr>
        <w:jc w:val="both"/>
        <w:rPr>
          <w:rFonts w:cs="Times New Roman"/>
          <w:sz w:val="20"/>
          <w:szCs w:val="20"/>
        </w:rPr>
      </w:pPr>
      <w:r w:rsidRPr="0053178A">
        <w:rPr>
          <w:rFonts w:cs="Times New Roman"/>
          <w:sz w:val="20"/>
          <w:szCs w:val="20"/>
        </w:rPr>
        <w:t>zmiany asortymentu, w tym zmiany numeru katalogowego, modelu, typu produktu, na asortyment inny, lub poprzez dodanie nowego, o parametrach i funkcjonalności nie gorszych, niż wykazany w ofercie, z zastrzeżeniem, że cena tego asortymentu nie ulegnie podwyższeniu,</w:t>
      </w:r>
    </w:p>
    <w:p w:rsidR="00E94A86" w:rsidRPr="0053178A" w:rsidRDefault="00E94A86" w:rsidP="00E94A86">
      <w:pPr>
        <w:numPr>
          <w:ilvl w:val="0"/>
          <w:numId w:val="53"/>
        </w:numPr>
        <w:jc w:val="both"/>
        <w:rPr>
          <w:rFonts w:cs="Times New Roman"/>
          <w:sz w:val="20"/>
          <w:szCs w:val="20"/>
        </w:rPr>
      </w:pPr>
      <w:r w:rsidRPr="0053178A">
        <w:rPr>
          <w:rFonts w:cs="Times New Roman"/>
          <w:sz w:val="20"/>
          <w:szCs w:val="20"/>
        </w:rPr>
        <w:t>zaoferowania w wyniku postępu technologicznego produktu o lepszych parametrach w cenie oferowanej w postępowaniu przetargowym albo niższej, wraz ze zmianą nazwy produktu i numeru katalogowego;</w:t>
      </w:r>
    </w:p>
    <w:p w:rsidR="00E94A86" w:rsidRPr="0053178A" w:rsidRDefault="00E94A86" w:rsidP="00E94A86">
      <w:pPr>
        <w:numPr>
          <w:ilvl w:val="0"/>
          <w:numId w:val="53"/>
        </w:numPr>
        <w:jc w:val="both"/>
        <w:rPr>
          <w:rFonts w:cs="Times New Roman"/>
          <w:sz w:val="20"/>
          <w:szCs w:val="20"/>
        </w:rPr>
      </w:pPr>
      <w:r w:rsidRPr="0053178A">
        <w:rPr>
          <w:rFonts w:cs="Times New Roman"/>
          <w:sz w:val="20"/>
          <w:szCs w:val="20"/>
        </w:rPr>
        <w:t xml:space="preserve">zmiana producenta lub zaprzestanie produkcji przez dotychczasowego producenta z przyczyn niezależnych od Wykonawcy z zastrzeżeniem, że Wykonawca zaoferuje produkt równoważny o takich samych lub lepszych parametrach w cenie oferowanej w postępowaniu </w:t>
      </w:r>
      <w:r>
        <w:rPr>
          <w:rFonts w:cs="Times New Roman"/>
          <w:sz w:val="20"/>
          <w:szCs w:val="20"/>
        </w:rPr>
        <w:t>przetargowym albo niższej, wraz </w:t>
      </w:r>
      <w:r w:rsidRPr="0053178A">
        <w:rPr>
          <w:rFonts w:cs="Times New Roman"/>
          <w:sz w:val="20"/>
          <w:szCs w:val="20"/>
        </w:rPr>
        <w:t>ze zmianą nazwy produktu i numeru katalogowego;</w:t>
      </w:r>
    </w:p>
    <w:p w:rsidR="00E94A86" w:rsidRPr="0053178A" w:rsidRDefault="00E94A86" w:rsidP="00E94A86">
      <w:pPr>
        <w:numPr>
          <w:ilvl w:val="0"/>
          <w:numId w:val="53"/>
        </w:numPr>
        <w:jc w:val="both"/>
        <w:rPr>
          <w:rFonts w:cs="Times New Roman"/>
          <w:sz w:val="20"/>
          <w:szCs w:val="20"/>
        </w:rPr>
      </w:pPr>
      <w:r w:rsidRPr="0053178A">
        <w:rPr>
          <w:rFonts w:cs="Times New Roman"/>
          <w:sz w:val="20"/>
          <w:szCs w:val="20"/>
        </w:rPr>
        <w:t>zmiana przepisów obowiązujących, mających wpływ na realizację niniejszej umowy;</w:t>
      </w:r>
    </w:p>
    <w:p w:rsidR="00E94A86" w:rsidRPr="0053178A" w:rsidRDefault="00E94A86" w:rsidP="00E94A86">
      <w:pPr>
        <w:numPr>
          <w:ilvl w:val="0"/>
          <w:numId w:val="53"/>
        </w:numPr>
        <w:jc w:val="both"/>
        <w:rPr>
          <w:rFonts w:cs="Times New Roman"/>
          <w:sz w:val="20"/>
          <w:szCs w:val="20"/>
        </w:rPr>
      </w:pPr>
      <w:r w:rsidRPr="0053178A">
        <w:rPr>
          <w:rFonts w:cs="Times New Roman"/>
          <w:sz w:val="20"/>
          <w:szCs w:val="20"/>
        </w:rPr>
        <w:lastRenderedPageBreak/>
        <w:t>w przypadku zmiany ceny w wyniku zmiany przepisów prawa podatkowego dotyczącej stawek VAT w okresie obowiązywania umowy, przy czym zmiana dotyczyć może wartości brutto, wartość netto pozostaje bez zmian;</w:t>
      </w:r>
    </w:p>
    <w:p w:rsidR="00E94A86" w:rsidRPr="0053178A" w:rsidRDefault="00E94A86" w:rsidP="00E94A86">
      <w:pPr>
        <w:numPr>
          <w:ilvl w:val="0"/>
          <w:numId w:val="50"/>
        </w:numPr>
        <w:jc w:val="both"/>
        <w:rPr>
          <w:rFonts w:cs="Times New Roman"/>
          <w:bCs/>
          <w:iCs/>
        </w:rPr>
      </w:pPr>
      <w:r w:rsidRPr="0053178A">
        <w:rPr>
          <w:rFonts w:cs="Times New Roman"/>
          <w:sz w:val="20"/>
          <w:szCs w:val="20"/>
        </w:rPr>
        <w:t>Zmiany wymienione w ust. 1 mogą być dokonane na wniosek Wykonawcy, z uzasadnieniem konieczności zmiany, za zgodą Zamawiającego, w terminie do 14 dni od przesłania zawiadomienia, w formie pisemnego aneksu do umowy.</w:t>
      </w:r>
    </w:p>
    <w:p w:rsidR="00E94A86" w:rsidRPr="0053178A" w:rsidRDefault="00E94A86" w:rsidP="00E94A86">
      <w:pPr>
        <w:numPr>
          <w:ilvl w:val="0"/>
          <w:numId w:val="50"/>
        </w:numPr>
        <w:jc w:val="both"/>
        <w:rPr>
          <w:sz w:val="20"/>
          <w:szCs w:val="20"/>
        </w:rPr>
      </w:pPr>
      <w:r w:rsidRPr="0053178A">
        <w:rPr>
          <w:sz w:val="20"/>
          <w:szCs w:val="20"/>
        </w:rPr>
        <w:t xml:space="preserve">Waloryzacja wynagrodzenia umownego w przypadku zmiany kosztów związanych z realizacją zamówienia, zgodnie z art. 439 ust. 1-4 ustawy </w:t>
      </w:r>
      <w:proofErr w:type="spellStart"/>
      <w:r w:rsidRPr="0053178A">
        <w:rPr>
          <w:sz w:val="20"/>
          <w:szCs w:val="20"/>
        </w:rPr>
        <w:t>Pzp</w:t>
      </w:r>
      <w:proofErr w:type="spellEnd"/>
      <w:r w:rsidRPr="0053178A">
        <w:rPr>
          <w:sz w:val="20"/>
          <w:szCs w:val="20"/>
        </w:rPr>
        <w:t>, jest możliwa według następujących zasad:</w:t>
      </w:r>
    </w:p>
    <w:p w:rsidR="00E94A86" w:rsidRPr="0053178A" w:rsidRDefault="00E94A86" w:rsidP="00E94A86">
      <w:pPr>
        <w:numPr>
          <w:ilvl w:val="1"/>
          <w:numId w:val="51"/>
        </w:numPr>
        <w:ind w:left="709"/>
        <w:jc w:val="both"/>
        <w:rPr>
          <w:rFonts w:cs="Times New Roman"/>
          <w:sz w:val="20"/>
          <w:szCs w:val="20"/>
        </w:rPr>
      </w:pPr>
      <w:r w:rsidRPr="0053178A">
        <w:rPr>
          <w:rFonts w:cs="Times New Roman"/>
          <w:sz w:val="20"/>
          <w:szCs w:val="20"/>
        </w:rPr>
        <w:t xml:space="preserve">po upływie okresu 6 miesięcy (termin początkowy) </w:t>
      </w:r>
      <w:r>
        <w:rPr>
          <w:rFonts w:cs="Times New Roman"/>
          <w:sz w:val="20"/>
          <w:szCs w:val="20"/>
        </w:rPr>
        <w:t>Z</w:t>
      </w:r>
      <w:r w:rsidRPr="0053178A">
        <w:rPr>
          <w:rFonts w:cs="Times New Roman"/>
          <w:sz w:val="20"/>
          <w:szCs w:val="20"/>
        </w:rPr>
        <w:t xml:space="preserve">amawiający dopuszcza zmianę wysokości wynagrodzenia (waloryzacja) w sytuacji, gdy ceny jednostkowe określone w załączniku do Umowy wzrosną o co najmniej 20% w porównaniu do cen zakupu asortymentu, o których mowa, względem ceny lub kosztu przyjętych w celu ustalenia wynagrodzenia </w:t>
      </w:r>
      <w:r>
        <w:rPr>
          <w:rFonts w:cs="Times New Roman"/>
          <w:sz w:val="20"/>
          <w:szCs w:val="20"/>
        </w:rPr>
        <w:t>W</w:t>
      </w:r>
      <w:r w:rsidRPr="0053178A">
        <w:rPr>
          <w:rFonts w:cs="Times New Roman"/>
          <w:sz w:val="20"/>
          <w:szCs w:val="20"/>
        </w:rPr>
        <w:t xml:space="preserve">ykonawcy zawartego w formularzu asortymentowo-cenowym stanowiącym </w:t>
      </w:r>
      <w:r>
        <w:rPr>
          <w:rFonts w:cs="Times New Roman"/>
          <w:sz w:val="20"/>
          <w:szCs w:val="20"/>
        </w:rPr>
        <w:t>Z</w:t>
      </w:r>
      <w:r w:rsidRPr="0053178A">
        <w:rPr>
          <w:rFonts w:cs="Times New Roman"/>
          <w:sz w:val="20"/>
          <w:szCs w:val="20"/>
        </w:rPr>
        <w:t>ałącznik nr 1 do umowy,</w:t>
      </w:r>
    </w:p>
    <w:p w:rsidR="00E94A86" w:rsidRPr="0053178A" w:rsidRDefault="00E94A86" w:rsidP="00E94A86">
      <w:pPr>
        <w:numPr>
          <w:ilvl w:val="1"/>
          <w:numId w:val="51"/>
        </w:numPr>
        <w:ind w:left="709"/>
        <w:jc w:val="both"/>
        <w:rPr>
          <w:rFonts w:cs="Times New Roman"/>
          <w:sz w:val="20"/>
          <w:szCs w:val="20"/>
        </w:rPr>
      </w:pPr>
      <w:r w:rsidRPr="0053178A">
        <w:rPr>
          <w:rFonts w:cs="Times New Roman"/>
          <w:sz w:val="20"/>
          <w:szCs w:val="20"/>
        </w:rPr>
        <w:t>Wykonawca wnioskujący o dokonanie zmiany wysokości wynagrodzeni</w:t>
      </w:r>
      <w:r>
        <w:rPr>
          <w:rFonts w:cs="Times New Roman"/>
          <w:sz w:val="20"/>
          <w:szCs w:val="20"/>
        </w:rPr>
        <w:t>a przedstawia projekt aneksu do </w:t>
      </w:r>
      <w:r w:rsidRPr="0053178A">
        <w:rPr>
          <w:rFonts w:cs="Times New Roman"/>
          <w:sz w:val="20"/>
          <w:szCs w:val="20"/>
        </w:rPr>
        <w:t xml:space="preserve">umowy z wykazem rodzaju wszystkich cen brutto zł asortymentu objętego niniejsza umową, uprawniających do żądania zmiany wynagrodzenia wraz z dowodami będącymi podstawą do akceptacji aneksu, tj. kserokopiami faktur zakupu asortymentu przyjętego w celu ustalenia wynagrodzenia </w:t>
      </w:r>
      <w:r>
        <w:rPr>
          <w:rFonts w:cs="Times New Roman"/>
          <w:sz w:val="20"/>
          <w:szCs w:val="20"/>
        </w:rPr>
        <w:t>W</w:t>
      </w:r>
      <w:r w:rsidRPr="0053178A">
        <w:rPr>
          <w:rFonts w:cs="Times New Roman"/>
          <w:sz w:val="20"/>
          <w:szCs w:val="20"/>
        </w:rPr>
        <w:t xml:space="preserve">ykonawcy zawartego w ofercie oraz z zakupami tego asortymentu w </w:t>
      </w:r>
      <w:r>
        <w:rPr>
          <w:rFonts w:cs="Times New Roman"/>
          <w:sz w:val="20"/>
          <w:szCs w:val="20"/>
        </w:rPr>
        <w:t>6 miesiącu realizacji umowy. We </w:t>
      </w:r>
      <w:r w:rsidRPr="0053178A">
        <w:rPr>
          <w:rFonts w:cs="Times New Roman"/>
          <w:sz w:val="20"/>
          <w:szCs w:val="20"/>
        </w:rPr>
        <w:t xml:space="preserve">wniosku o zmianę umowy </w:t>
      </w:r>
      <w:r>
        <w:rPr>
          <w:rFonts w:cs="Times New Roman"/>
          <w:sz w:val="20"/>
          <w:szCs w:val="20"/>
        </w:rPr>
        <w:t>W</w:t>
      </w:r>
      <w:r w:rsidRPr="0053178A">
        <w:rPr>
          <w:rFonts w:cs="Times New Roman"/>
          <w:sz w:val="20"/>
          <w:szCs w:val="20"/>
        </w:rPr>
        <w:t>ykonawca przedstawia także wyszczególnienie ilości asortymentu każdej wykazanej pozycji potrzebnej do końca realizacji umowy</w:t>
      </w:r>
      <w:r>
        <w:rPr>
          <w:rFonts w:cs="Times New Roman"/>
          <w:sz w:val="20"/>
          <w:szCs w:val="20"/>
        </w:rPr>
        <w:t>,</w:t>
      </w:r>
    </w:p>
    <w:p w:rsidR="00E94A86" w:rsidRPr="00AA1482" w:rsidRDefault="00E94A86" w:rsidP="00E94A86">
      <w:pPr>
        <w:numPr>
          <w:ilvl w:val="1"/>
          <w:numId w:val="51"/>
        </w:numPr>
        <w:ind w:left="709"/>
        <w:contextualSpacing/>
        <w:jc w:val="both"/>
        <w:rPr>
          <w:rFonts w:cs="Times New Roman"/>
          <w:sz w:val="20"/>
          <w:szCs w:val="20"/>
        </w:rPr>
      </w:pPr>
      <w:r w:rsidRPr="0053178A">
        <w:rPr>
          <w:rFonts w:cs="Times New Roman"/>
          <w:sz w:val="20"/>
          <w:szCs w:val="20"/>
        </w:rPr>
        <w:t xml:space="preserve">jeżeli wartość asortymentu wskazanego w </w:t>
      </w:r>
      <w:r>
        <w:rPr>
          <w:rFonts w:cs="Times New Roman"/>
          <w:sz w:val="20"/>
          <w:szCs w:val="20"/>
        </w:rPr>
        <w:t>Z</w:t>
      </w:r>
      <w:r w:rsidRPr="0053178A">
        <w:rPr>
          <w:rFonts w:cs="Times New Roman"/>
          <w:sz w:val="20"/>
          <w:szCs w:val="20"/>
        </w:rPr>
        <w:t xml:space="preserve">ałączniku nr 1 do umowy wzrośnie o co najmniej 20%, w porównaniu do cen przyjętych w celu ustalenia wynagrodzenia Wykonawcy zawartego w ofercie, Zamawiający może wyrazić zgodę na podwyższenie wynagrodzenia o różnicę cen asortymentu wyszczególnionego w Wykazie do aneksu, pomiędzy udowodnionymi wartościami ceny przyjętej w celu ustalenia wynagrodzenia </w:t>
      </w:r>
      <w:r>
        <w:rPr>
          <w:rFonts w:cs="Times New Roman"/>
          <w:sz w:val="20"/>
          <w:szCs w:val="20"/>
        </w:rPr>
        <w:t>W</w:t>
      </w:r>
      <w:r w:rsidRPr="0053178A">
        <w:rPr>
          <w:rFonts w:cs="Times New Roman"/>
          <w:sz w:val="20"/>
          <w:szCs w:val="20"/>
        </w:rPr>
        <w:t>ykonawcy zawartego w ofercie a wartościami tych cen po upływie 6 miesięcy, a w dalszej kolejności co 6 miesięcy. Podwyższenie wynagrodzenie może nastąpić o wartość różnicy cen asortymentu przyjętego w celu ustalenia wynagrodzenia Wykonawcy zawartego w ofercie a cenami występującymi po 6 miesiącach realizacji umowy, pomnożoną o potrzebne ilości materiałów i kosztów do końca realizacji umowy. Zestawienie cen stanowiące podstawę wyliczenia wynagrodzenia będzie stanowiło załącznik do aneksu do umowy</w:t>
      </w:r>
      <w:r>
        <w:rPr>
          <w:rFonts w:cs="Times New Roman"/>
          <w:sz w:val="20"/>
          <w:szCs w:val="20"/>
        </w:rPr>
        <w:t>,</w:t>
      </w:r>
      <w:r w:rsidRPr="0053178A">
        <w:rPr>
          <w:rFonts w:cs="Times New Roman"/>
          <w:sz w:val="20"/>
          <w:szCs w:val="20"/>
        </w:rPr>
        <w:t xml:space="preserve"> </w:t>
      </w:r>
    </w:p>
    <w:p w:rsidR="00E94A86" w:rsidRPr="0053178A" w:rsidRDefault="00E94A86" w:rsidP="00E94A86">
      <w:pPr>
        <w:numPr>
          <w:ilvl w:val="1"/>
          <w:numId w:val="51"/>
        </w:numPr>
        <w:ind w:left="709"/>
        <w:contextualSpacing/>
        <w:jc w:val="both"/>
        <w:rPr>
          <w:rFonts w:cs="Times New Roman"/>
          <w:sz w:val="20"/>
          <w:szCs w:val="20"/>
        </w:rPr>
      </w:pPr>
      <w:r w:rsidRPr="0053178A">
        <w:rPr>
          <w:rFonts w:cs="Times New Roman"/>
          <w:sz w:val="20"/>
          <w:szCs w:val="20"/>
        </w:rPr>
        <w:t>przez zmianę ceny asortymentu rozumie się wzrost odpowiednio cen, ja</w:t>
      </w:r>
      <w:r>
        <w:rPr>
          <w:rFonts w:cs="Times New Roman"/>
          <w:sz w:val="20"/>
          <w:szCs w:val="20"/>
        </w:rPr>
        <w:t>k i ich obniżenie, względem cen </w:t>
      </w:r>
      <w:r w:rsidRPr="0053178A">
        <w:rPr>
          <w:rFonts w:cs="Times New Roman"/>
          <w:sz w:val="20"/>
          <w:szCs w:val="20"/>
        </w:rPr>
        <w:t xml:space="preserve">przyjętych w celu ustalenia wynagrodzenia wykonawcy zawartego w ofercie. W przypadku obniżenia cen asortymentu </w:t>
      </w:r>
      <w:r>
        <w:rPr>
          <w:rFonts w:cs="Times New Roman"/>
          <w:sz w:val="20"/>
          <w:szCs w:val="20"/>
        </w:rPr>
        <w:t>W</w:t>
      </w:r>
      <w:r w:rsidRPr="0053178A">
        <w:rPr>
          <w:rFonts w:cs="Times New Roman"/>
          <w:sz w:val="20"/>
          <w:szCs w:val="20"/>
        </w:rPr>
        <w:t>ykonawca przedstawia także aneks do umowy w sposób jak opisano o podwyżkach, z zastrzeżeniem przedstawienia cen początkowych oraz obniżonych co 6 miesięcy</w:t>
      </w:r>
      <w:r>
        <w:rPr>
          <w:rFonts w:cs="Times New Roman"/>
          <w:sz w:val="20"/>
          <w:szCs w:val="20"/>
        </w:rPr>
        <w:t>,</w:t>
      </w:r>
    </w:p>
    <w:p w:rsidR="00E94A86" w:rsidRDefault="00E94A86" w:rsidP="00E94A86">
      <w:pPr>
        <w:numPr>
          <w:ilvl w:val="1"/>
          <w:numId w:val="51"/>
        </w:numPr>
        <w:ind w:left="709"/>
        <w:contextualSpacing/>
        <w:jc w:val="both"/>
        <w:rPr>
          <w:rFonts w:cs="Times New Roman"/>
          <w:sz w:val="20"/>
          <w:szCs w:val="20"/>
        </w:rPr>
      </w:pPr>
      <w:r>
        <w:rPr>
          <w:rFonts w:cs="Times New Roman"/>
          <w:sz w:val="20"/>
          <w:szCs w:val="20"/>
        </w:rPr>
        <w:t>W</w:t>
      </w:r>
      <w:r w:rsidRPr="0053178A">
        <w:rPr>
          <w:rFonts w:cs="Times New Roman"/>
          <w:sz w:val="20"/>
          <w:szCs w:val="20"/>
        </w:rPr>
        <w:t>ykonawca, którego wynagrodzenie zostało zmienione, zobowiązany jest do zmiany wynagrodzenia przysługującego podwykonawcy/podwykonawcom, z którym zawarł umowę, w zakresie odpowiadającym zmianom cen asortymentu dotyczącego zobowiązania podwykonawcy</w:t>
      </w:r>
      <w:r>
        <w:rPr>
          <w:rFonts w:cs="Times New Roman"/>
          <w:sz w:val="20"/>
          <w:szCs w:val="20"/>
        </w:rPr>
        <w:t>,</w:t>
      </w:r>
    </w:p>
    <w:p w:rsidR="00E94A86" w:rsidRDefault="00E94A86" w:rsidP="00E94A86">
      <w:pPr>
        <w:numPr>
          <w:ilvl w:val="1"/>
          <w:numId w:val="51"/>
        </w:numPr>
        <w:ind w:left="709"/>
        <w:contextualSpacing/>
        <w:jc w:val="both"/>
        <w:rPr>
          <w:rFonts w:cs="Times New Roman"/>
          <w:sz w:val="20"/>
          <w:szCs w:val="20"/>
        </w:rPr>
      </w:pPr>
      <w:r>
        <w:rPr>
          <w:rFonts w:cs="Times New Roman"/>
          <w:sz w:val="20"/>
          <w:szCs w:val="20"/>
        </w:rPr>
        <w:t>w</w:t>
      </w:r>
      <w:r w:rsidRPr="005C25AA">
        <w:rPr>
          <w:rFonts w:cs="Times New Roman"/>
          <w:sz w:val="20"/>
          <w:szCs w:val="20"/>
        </w:rPr>
        <w:t xml:space="preserve">ynagrodzenie  będzie  podlegało  waloryzacji  maksymalnie  do  20 % wynagrodzenia, o którym mowa w § 5 ust. 1 umowy, </w:t>
      </w:r>
    </w:p>
    <w:p w:rsidR="00E94A86" w:rsidRPr="005C25AA" w:rsidRDefault="00E94A86" w:rsidP="00E94A86">
      <w:pPr>
        <w:numPr>
          <w:ilvl w:val="1"/>
          <w:numId w:val="51"/>
        </w:numPr>
        <w:ind w:left="709"/>
        <w:contextualSpacing/>
        <w:jc w:val="both"/>
        <w:rPr>
          <w:rFonts w:cs="Times New Roman"/>
          <w:sz w:val="20"/>
          <w:szCs w:val="20"/>
        </w:rPr>
      </w:pPr>
      <w:r>
        <w:rPr>
          <w:rFonts w:cs="Times New Roman"/>
          <w:sz w:val="20"/>
          <w:szCs w:val="20"/>
        </w:rPr>
        <w:t>p</w:t>
      </w:r>
      <w:r w:rsidRPr="005C25AA">
        <w:rPr>
          <w:rFonts w:cs="Times New Roman"/>
          <w:sz w:val="20"/>
          <w:szCs w:val="20"/>
        </w:rPr>
        <w:t xml:space="preserve">ostanowień  umownych  w  zakresie  waloryzacji  nie  stosuje  się  od  chwili  osiągnięcia limitu, </w:t>
      </w:r>
      <w:r>
        <w:rPr>
          <w:rFonts w:cs="Times New Roman"/>
          <w:sz w:val="20"/>
          <w:szCs w:val="20"/>
        </w:rPr>
        <w:t>o </w:t>
      </w:r>
      <w:r w:rsidRPr="005C25AA">
        <w:rPr>
          <w:rFonts w:cs="Times New Roman"/>
          <w:sz w:val="20"/>
          <w:szCs w:val="20"/>
        </w:rPr>
        <w:t xml:space="preserve">którym mowa w pkt. </w:t>
      </w:r>
      <w:r>
        <w:rPr>
          <w:rFonts w:cs="Times New Roman"/>
          <w:sz w:val="20"/>
          <w:szCs w:val="20"/>
        </w:rPr>
        <w:t>f).</w:t>
      </w:r>
    </w:p>
    <w:p w:rsidR="00E94A86" w:rsidRPr="0053178A" w:rsidRDefault="00E94A86" w:rsidP="00E94A86">
      <w:pPr>
        <w:numPr>
          <w:ilvl w:val="0"/>
          <w:numId w:val="52"/>
        </w:numPr>
        <w:contextualSpacing/>
        <w:jc w:val="both"/>
        <w:rPr>
          <w:rFonts w:cs="Times New Roman"/>
          <w:sz w:val="20"/>
          <w:szCs w:val="20"/>
        </w:rPr>
      </w:pPr>
      <w:r w:rsidRPr="0053178A">
        <w:rPr>
          <w:rFonts w:cs="Times New Roman"/>
          <w:sz w:val="20"/>
          <w:szCs w:val="20"/>
        </w:rPr>
        <w:t xml:space="preserve">Zamawiający dopuszcza zmianę umowy bez przeprowadzenia nowego postępowania o udzielenie zamówienia, jeżeli konieczność zmiany umowy spowodowana jest okolicznościami, których </w:t>
      </w:r>
      <w:r>
        <w:rPr>
          <w:rFonts w:cs="Times New Roman"/>
          <w:sz w:val="20"/>
          <w:szCs w:val="20"/>
        </w:rPr>
        <w:t>Z</w:t>
      </w:r>
      <w:r w:rsidRPr="0053178A">
        <w:rPr>
          <w:rFonts w:cs="Times New Roman"/>
          <w:sz w:val="20"/>
          <w:szCs w:val="20"/>
        </w:rPr>
        <w:t>amawiający, działając z należytą starannością, nie mógł przewidzieć, o ile zmiana nie modyfikuje ogólnego charakteru umowy a wzrost ceny spowodowany każdą kolejną zmianą nie przekracza 50% wartości pierwotnej umowy.</w:t>
      </w:r>
    </w:p>
    <w:p w:rsidR="00E94A86" w:rsidRPr="001B7170" w:rsidRDefault="00E94A86" w:rsidP="00E94A86">
      <w:pPr>
        <w:numPr>
          <w:ilvl w:val="0"/>
          <w:numId w:val="52"/>
        </w:numPr>
        <w:contextualSpacing/>
        <w:jc w:val="both"/>
        <w:rPr>
          <w:rFonts w:cs="Times New Roman"/>
          <w:sz w:val="20"/>
          <w:szCs w:val="20"/>
        </w:rPr>
      </w:pPr>
      <w:r w:rsidRPr="0053178A">
        <w:rPr>
          <w:rFonts w:cs="Times New Roman"/>
          <w:sz w:val="20"/>
          <w:szCs w:val="20"/>
        </w:rPr>
        <w:t>Zamawiający dopuszcza zmiany umowy bez przeprowadzenia nowego postępowania o udzielenie zamówienia, których łączna wartość jest mniejsza niż progi unijne oraz jest niższa niż 10% wartości pierwotnej umowy, w przypadku zamówień na usługi lub dostawy, a zmiany te nie powodują zmiany ogólnego charakteru umowy.</w:t>
      </w:r>
    </w:p>
    <w:p w:rsidR="00E94A86" w:rsidRPr="00E94A86" w:rsidRDefault="00E94A86" w:rsidP="00E94A86">
      <w:pPr>
        <w:pStyle w:val="Akapitzlist"/>
        <w:widowControl/>
        <w:suppressAutoHyphens w:val="0"/>
        <w:overflowPunct/>
        <w:autoSpaceDE w:val="0"/>
        <w:autoSpaceDN w:val="0"/>
        <w:adjustRightInd w:val="0"/>
        <w:ind w:left="426"/>
        <w:contextualSpacing/>
        <w:jc w:val="both"/>
        <w:textAlignment w:val="auto"/>
        <w:rPr>
          <w:rFonts w:cs="Times New Roman"/>
          <w:bCs/>
          <w:color w:val="auto"/>
          <w:sz w:val="20"/>
          <w:szCs w:val="20"/>
        </w:rPr>
      </w:pPr>
    </w:p>
    <w:p w:rsidR="004A6F33" w:rsidRPr="0053178A" w:rsidRDefault="004A6F33" w:rsidP="004A6F33">
      <w:pPr>
        <w:numPr>
          <w:ilvl w:val="3"/>
          <w:numId w:val="60"/>
        </w:numPr>
        <w:ind w:left="425" w:hanging="425"/>
        <w:contextualSpacing/>
        <w:jc w:val="both"/>
        <w:rPr>
          <w:rFonts w:cs="Times New Roman"/>
          <w:sz w:val="20"/>
          <w:szCs w:val="20"/>
        </w:rPr>
      </w:pPr>
      <w:r w:rsidRPr="0053178A">
        <w:rPr>
          <w:rFonts w:cs="Times New Roman"/>
          <w:sz w:val="20"/>
          <w:szCs w:val="20"/>
        </w:rPr>
        <w:t>Zamawiający przewiduje możliwość zastosowania prawa opcji w przypadku niewyczerpania wartości umowy, o której mowa w § 5 ust. 1, w „okresie podstawowym” określonym w § 10 umowy.</w:t>
      </w:r>
    </w:p>
    <w:p w:rsidR="004A6F33" w:rsidRPr="007D3C79" w:rsidRDefault="004A6F33" w:rsidP="004A6F33">
      <w:pPr>
        <w:numPr>
          <w:ilvl w:val="3"/>
          <w:numId w:val="60"/>
        </w:numPr>
        <w:ind w:left="425" w:hanging="425"/>
        <w:contextualSpacing/>
        <w:jc w:val="both"/>
        <w:rPr>
          <w:rFonts w:cs="Times New Roman"/>
          <w:sz w:val="20"/>
          <w:szCs w:val="20"/>
        </w:rPr>
      </w:pPr>
      <w:r w:rsidRPr="0053178A">
        <w:rPr>
          <w:rFonts w:cs="Times New Roman"/>
          <w:sz w:val="20"/>
          <w:szCs w:val="20"/>
        </w:rPr>
        <w:t>Decyzję co do możliwości skorzystania z prawa opcji Zamawiający uzależnia od swoich bieżących potrzeb oraz wykorzystania wartości umowy określonej w § 5 ust. 1 umowy.</w:t>
      </w:r>
    </w:p>
    <w:p w:rsidR="004A6F33" w:rsidRPr="0053178A" w:rsidRDefault="004A6F33" w:rsidP="004A6F33">
      <w:pPr>
        <w:numPr>
          <w:ilvl w:val="3"/>
          <w:numId w:val="60"/>
        </w:numPr>
        <w:ind w:left="425" w:hanging="425"/>
        <w:contextualSpacing/>
        <w:jc w:val="both"/>
        <w:rPr>
          <w:rFonts w:cs="Times New Roman"/>
          <w:sz w:val="20"/>
          <w:szCs w:val="20"/>
        </w:rPr>
      </w:pPr>
      <w:r w:rsidRPr="0053178A">
        <w:rPr>
          <w:rFonts w:cs="Times New Roman"/>
          <w:sz w:val="20"/>
          <w:szCs w:val="20"/>
        </w:rPr>
        <w:t>Zastosowanie przez Zamawiającego prawa opcji będzie polegać na powtórzeniu tych samych dostaw jak te, które są świadczone przez Wykonawcę, z którym została zawarta niniejsza umowa w sprawie zamówienia publicznego.</w:t>
      </w:r>
    </w:p>
    <w:p w:rsidR="004A6F33" w:rsidRPr="0053178A" w:rsidRDefault="004A6F33" w:rsidP="004A6F33">
      <w:pPr>
        <w:numPr>
          <w:ilvl w:val="3"/>
          <w:numId w:val="60"/>
        </w:numPr>
        <w:ind w:left="425" w:hanging="425"/>
        <w:contextualSpacing/>
        <w:jc w:val="both"/>
        <w:rPr>
          <w:rFonts w:cs="Times New Roman"/>
          <w:sz w:val="20"/>
          <w:szCs w:val="20"/>
        </w:rPr>
      </w:pPr>
      <w:r w:rsidRPr="0053178A">
        <w:rPr>
          <w:rFonts w:cs="Times New Roman"/>
          <w:sz w:val="20"/>
          <w:szCs w:val="20"/>
        </w:rPr>
        <w:t>Wszystkie wymagania zawarte w umowie i SWZ dotyczą także realizacji zamówienia w ramach prawa opcji. W przypadku zastosowania prawa opcji żadna cena wskazana w Fo</w:t>
      </w:r>
      <w:r>
        <w:rPr>
          <w:rFonts w:cs="Times New Roman"/>
          <w:sz w:val="20"/>
          <w:szCs w:val="20"/>
        </w:rPr>
        <w:t>rmularzu asortymentowo-cenowym Wykonawcy, nie </w:t>
      </w:r>
      <w:r w:rsidRPr="0053178A">
        <w:rPr>
          <w:rFonts w:cs="Times New Roman"/>
          <w:sz w:val="20"/>
          <w:szCs w:val="20"/>
        </w:rPr>
        <w:t xml:space="preserve">ulegnie zmianie za wyjątkiem przypadków i na zasadach opisanych w umowie. </w:t>
      </w:r>
    </w:p>
    <w:p w:rsidR="004A6F33" w:rsidRPr="00313E74" w:rsidRDefault="004A6F33" w:rsidP="004A6F33">
      <w:pPr>
        <w:widowControl/>
        <w:numPr>
          <w:ilvl w:val="3"/>
          <w:numId w:val="60"/>
        </w:numPr>
        <w:suppressAutoHyphens w:val="0"/>
        <w:overflowPunct/>
        <w:ind w:left="425" w:hanging="425"/>
        <w:contextualSpacing/>
        <w:jc w:val="both"/>
        <w:textAlignment w:val="auto"/>
        <w:rPr>
          <w:rFonts w:cs="Times New Roman"/>
          <w:color w:val="auto"/>
          <w:kern w:val="0"/>
          <w:sz w:val="20"/>
          <w:szCs w:val="20"/>
        </w:rPr>
      </w:pPr>
      <w:r w:rsidRPr="00313E74">
        <w:rPr>
          <w:rFonts w:cs="Times New Roman"/>
          <w:sz w:val="20"/>
          <w:szCs w:val="20"/>
        </w:rPr>
        <w:lastRenderedPageBreak/>
        <w:t>Przy zastosowaniu prawa opcji Wykonawca będzie świadczył dostawy w okresie nie dłuższym niż 6 miesięcy, następujących po dniu, wskazanym w umowie jako dzień zakończenia świadczenia dostawy w „okresie podstawowym”.</w:t>
      </w:r>
    </w:p>
    <w:p w:rsidR="004A6F33" w:rsidRDefault="004A6F33" w:rsidP="004A6F33">
      <w:pPr>
        <w:widowControl/>
        <w:numPr>
          <w:ilvl w:val="3"/>
          <w:numId w:val="60"/>
        </w:numPr>
        <w:suppressAutoHyphens w:val="0"/>
        <w:overflowPunct/>
        <w:ind w:left="425" w:hanging="425"/>
        <w:contextualSpacing/>
        <w:jc w:val="both"/>
        <w:textAlignment w:val="auto"/>
        <w:rPr>
          <w:rFonts w:cs="Times New Roman"/>
          <w:color w:val="auto"/>
          <w:kern w:val="0"/>
          <w:sz w:val="20"/>
          <w:szCs w:val="20"/>
        </w:rPr>
      </w:pPr>
      <w:r w:rsidRPr="00313E74">
        <w:rPr>
          <w:rFonts w:cs="Times New Roman"/>
          <w:color w:val="auto"/>
          <w:kern w:val="0"/>
          <w:sz w:val="20"/>
          <w:szCs w:val="20"/>
        </w:rPr>
        <w:t>Zamawiający może wykonać prawo opcji wielokrotnie i w dowolnym dniu przed upływem „okresu podstawowego” lub w okresie obowiązywania umowy wskutek skorzystania z opcji. Zamawiający złoży Wykonawcy oświadczenie o zastosowaniu prawa opcji. Niezłożenie oświadczenia we wskazanym w zdaniu poprzednim terminie będzie oznaczało, że Zamawiający rezygnuje z zastosowania prawa opcji.</w:t>
      </w:r>
    </w:p>
    <w:p w:rsidR="004A6F33" w:rsidRDefault="004A6F33" w:rsidP="004A6F33">
      <w:pPr>
        <w:widowControl/>
        <w:numPr>
          <w:ilvl w:val="3"/>
          <w:numId w:val="60"/>
        </w:numPr>
        <w:suppressAutoHyphens w:val="0"/>
        <w:overflowPunct/>
        <w:ind w:left="425" w:hanging="425"/>
        <w:contextualSpacing/>
        <w:jc w:val="both"/>
        <w:textAlignment w:val="auto"/>
        <w:rPr>
          <w:rFonts w:cs="Times New Roman"/>
          <w:color w:val="auto"/>
          <w:kern w:val="0"/>
          <w:sz w:val="20"/>
          <w:szCs w:val="20"/>
        </w:rPr>
      </w:pPr>
      <w:r w:rsidRPr="00313E74">
        <w:rPr>
          <w:rFonts w:cs="Times New Roman"/>
          <w:color w:val="auto"/>
          <w:kern w:val="0"/>
          <w:sz w:val="20"/>
          <w:szCs w:val="20"/>
        </w:rPr>
        <w:t>W przypadku zastosowania przez Zamawiającego prawa opcji oświadczenie, o którym mowa w ust. 6 będzie stanowiło integralną część Umowy.</w:t>
      </w:r>
    </w:p>
    <w:p w:rsidR="00651892" w:rsidRPr="001B7170" w:rsidRDefault="00651892" w:rsidP="00651892">
      <w:pPr>
        <w:contextualSpacing/>
        <w:jc w:val="both"/>
        <w:rPr>
          <w:rFonts w:cs="Times New Roman"/>
          <w:sz w:val="20"/>
          <w:szCs w:val="20"/>
        </w:rPr>
      </w:pPr>
    </w:p>
    <w:p w:rsidR="00FD49DB" w:rsidRPr="002B4B64" w:rsidRDefault="00BB111F" w:rsidP="00651892">
      <w:pPr>
        <w:adjustRightInd w:val="0"/>
        <w:ind w:left="360"/>
        <w:jc w:val="both"/>
        <w:rPr>
          <w:color w:val="auto"/>
          <w:sz w:val="10"/>
          <w:szCs w:val="10"/>
        </w:rPr>
      </w:pPr>
      <w:r w:rsidRPr="002B4B64">
        <w:rPr>
          <w:b/>
          <w:color w:val="auto"/>
          <w:sz w:val="22"/>
          <w:szCs w:val="22"/>
          <w:u w:val="single"/>
        </w:rPr>
        <w:t>XX</w:t>
      </w:r>
      <w:r w:rsidR="00A871D7">
        <w:rPr>
          <w:b/>
          <w:color w:val="auto"/>
          <w:sz w:val="22"/>
          <w:szCs w:val="22"/>
          <w:u w:val="single"/>
        </w:rPr>
        <w:t>I</w:t>
      </w:r>
      <w:r w:rsidRPr="002B4B64">
        <w:rPr>
          <w:b/>
          <w:color w:val="auto"/>
          <w:sz w:val="22"/>
          <w:szCs w:val="22"/>
          <w:u w:val="single"/>
        </w:rPr>
        <w:t>I</w:t>
      </w:r>
      <w:r w:rsidR="00FD49DB" w:rsidRPr="002B4B64">
        <w:rPr>
          <w:b/>
          <w:color w:val="auto"/>
          <w:sz w:val="22"/>
          <w:szCs w:val="22"/>
          <w:u w:val="single"/>
        </w:rPr>
        <w:t>. Pouczenie o środkach ochrony prawnej przys</w:t>
      </w:r>
      <w:r w:rsidR="007D25D6" w:rsidRPr="002B4B64">
        <w:rPr>
          <w:b/>
          <w:color w:val="auto"/>
          <w:sz w:val="22"/>
          <w:szCs w:val="22"/>
          <w:u w:val="single"/>
        </w:rPr>
        <w:t>ługujących Wykonawcy</w:t>
      </w:r>
      <w:r w:rsidR="00FD49DB" w:rsidRPr="002B4B64">
        <w:rPr>
          <w:b/>
          <w:color w:val="auto"/>
          <w:sz w:val="22"/>
          <w:szCs w:val="22"/>
          <w:u w:val="single"/>
        </w:rPr>
        <w:t>:</w:t>
      </w:r>
    </w:p>
    <w:p w:rsidR="00FD49DB" w:rsidRPr="00EB501D" w:rsidRDefault="00FD49DB" w:rsidP="00FD49DB">
      <w:pPr>
        <w:jc w:val="both"/>
        <w:rPr>
          <w:color w:val="auto"/>
          <w:sz w:val="10"/>
          <w:szCs w:val="10"/>
        </w:rPr>
      </w:pPr>
    </w:p>
    <w:p w:rsidR="00EB501D" w:rsidRDefault="007D25D6" w:rsidP="002B632A">
      <w:pPr>
        <w:numPr>
          <w:ilvl w:val="0"/>
          <w:numId w:val="25"/>
        </w:numPr>
        <w:jc w:val="both"/>
        <w:rPr>
          <w:color w:val="auto"/>
          <w:sz w:val="20"/>
          <w:szCs w:val="20"/>
        </w:rPr>
      </w:pPr>
      <w:r w:rsidRPr="00EB501D">
        <w:rPr>
          <w:color w:val="auto"/>
          <w:sz w:val="20"/>
          <w:szCs w:val="20"/>
        </w:rPr>
        <w:t>Środki ochrony prawnej przysługują Wykonawcy oraz innemu podmiotow</w:t>
      </w:r>
      <w:r w:rsidR="00EB501D" w:rsidRPr="00EB501D">
        <w:rPr>
          <w:color w:val="auto"/>
          <w:sz w:val="20"/>
          <w:szCs w:val="20"/>
        </w:rPr>
        <w:t>i, jeżeli ma lub miał interes w </w:t>
      </w:r>
      <w:r w:rsidRPr="00EB501D">
        <w:rPr>
          <w:color w:val="auto"/>
          <w:sz w:val="20"/>
          <w:szCs w:val="20"/>
        </w:rPr>
        <w:t xml:space="preserve">uzyskaniu zamówienia oraz poniósł lub może ponieść szkodę w wyniku naruszenia przez Zamawiającego przepisów ustawy </w:t>
      </w:r>
      <w:r w:rsidR="00EB501D" w:rsidRPr="00EB501D">
        <w:rPr>
          <w:color w:val="auto"/>
          <w:sz w:val="20"/>
          <w:szCs w:val="20"/>
        </w:rPr>
        <w:t>PZP</w:t>
      </w:r>
      <w:r w:rsidRPr="00EB501D">
        <w:rPr>
          <w:color w:val="auto"/>
          <w:sz w:val="20"/>
          <w:szCs w:val="20"/>
        </w:rPr>
        <w:t xml:space="preserve">. </w:t>
      </w:r>
    </w:p>
    <w:p w:rsidR="00EB501D" w:rsidRPr="00EB501D" w:rsidRDefault="00EB501D" w:rsidP="00EB501D">
      <w:pPr>
        <w:jc w:val="both"/>
        <w:rPr>
          <w:color w:val="auto"/>
          <w:sz w:val="10"/>
          <w:szCs w:val="10"/>
        </w:rPr>
      </w:pPr>
    </w:p>
    <w:p w:rsidR="007D25D6" w:rsidRPr="00EB501D" w:rsidRDefault="007D25D6" w:rsidP="002B632A">
      <w:pPr>
        <w:numPr>
          <w:ilvl w:val="0"/>
          <w:numId w:val="25"/>
        </w:numPr>
        <w:jc w:val="both"/>
        <w:rPr>
          <w:color w:val="auto"/>
          <w:sz w:val="20"/>
          <w:szCs w:val="20"/>
        </w:rPr>
      </w:pPr>
      <w:r w:rsidRPr="00EB501D">
        <w:rPr>
          <w:color w:val="auto"/>
          <w:sz w:val="20"/>
          <w:szCs w:val="20"/>
        </w:rPr>
        <w:t xml:space="preserve">Środki ochrony prawnej wobec ogłoszenia wszczynającego postępowanie o udzielenie zamówienia oraz dokumentów zamówienia przysługują również organizacjom wpisanym na listę, o której mowa w art. 469 pkt 15 </w:t>
      </w:r>
      <w:r w:rsidR="00EB501D" w:rsidRPr="00EB501D">
        <w:rPr>
          <w:color w:val="auto"/>
          <w:sz w:val="20"/>
          <w:szCs w:val="20"/>
        </w:rPr>
        <w:t>ustawy PZP</w:t>
      </w:r>
      <w:r w:rsidRPr="00EB501D">
        <w:rPr>
          <w:color w:val="auto"/>
          <w:sz w:val="20"/>
          <w:szCs w:val="20"/>
        </w:rPr>
        <w:t xml:space="preserve"> oraz Rzecznikowi Małych i Średnich Przedsiębiorców.</w:t>
      </w:r>
    </w:p>
    <w:p w:rsidR="00185037" w:rsidRPr="00EB501D" w:rsidRDefault="00185037" w:rsidP="00FD49DB">
      <w:pPr>
        <w:jc w:val="both"/>
        <w:rPr>
          <w:color w:val="auto"/>
          <w:sz w:val="10"/>
          <w:szCs w:val="10"/>
        </w:rPr>
      </w:pPr>
    </w:p>
    <w:p w:rsidR="007D25D6" w:rsidRPr="00EB501D" w:rsidRDefault="007D25D6" w:rsidP="002B632A">
      <w:pPr>
        <w:numPr>
          <w:ilvl w:val="0"/>
          <w:numId w:val="25"/>
        </w:numPr>
        <w:jc w:val="both"/>
        <w:rPr>
          <w:color w:val="auto"/>
          <w:sz w:val="20"/>
          <w:szCs w:val="20"/>
        </w:rPr>
      </w:pPr>
      <w:r w:rsidRPr="00EB501D">
        <w:rPr>
          <w:color w:val="auto"/>
          <w:sz w:val="20"/>
          <w:szCs w:val="20"/>
        </w:rPr>
        <w:t>Odwołanie przysługuje na:</w:t>
      </w:r>
    </w:p>
    <w:p w:rsidR="007D25D6" w:rsidRPr="00EB501D" w:rsidRDefault="007D25D6" w:rsidP="006729E5">
      <w:pPr>
        <w:pStyle w:val="Akapitzlist"/>
        <w:numPr>
          <w:ilvl w:val="0"/>
          <w:numId w:val="35"/>
        </w:numPr>
        <w:jc w:val="both"/>
        <w:rPr>
          <w:color w:val="auto"/>
          <w:sz w:val="20"/>
          <w:szCs w:val="20"/>
        </w:rPr>
      </w:pPr>
      <w:r w:rsidRPr="00EB501D">
        <w:rPr>
          <w:color w:val="auto"/>
          <w:sz w:val="20"/>
          <w:szCs w:val="20"/>
        </w:rPr>
        <w:t>niezgodną z przepisami ustawy czynność Zamawiającego, podjętą w postępowaniu o udzielenie zamówienia, w tym na projektowane postanowienie umowy;</w:t>
      </w:r>
    </w:p>
    <w:p w:rsidR="007D25D6" w:rsidRPr="00EB501D" w:rsidRDefault="007D25D6" w:rsidP="006729E5">
      <w:pPr>
        <w:pStyle w:val="Akapitzlist"/>
        <w:numPr>
          <w:ilvl w:val="0"/>
          <w:numId w:val="35"/>
        </w:numPr>
        <w:jc w:val="both"/>
        <w:rPr>
          <w:color w:val="auto"/>
          <w:sz w:val="20"/>
          <w:szCs w:val="20"/>
        </w:rPr>
      </w:pPr>
      <w:r w:rsidRPr="00EB501D">
        <w:rPr>
          <w:color w:val="auto"/>
          <w:sz w:val="20"/>
          <w:szCs w:val="20"/>
        </w:rPr>
        <w:t>zaniechanie czynności w postępowaniu o udzielenie za</w:t>
      </w:r>
      <w:r w:rsidR="003A041B" w:rsidRPr="00EB501D">
        <w:rPr>
          <w:color w:val="auto"/>
          <w:sz w:val="20"/>
          <w:szCs w:val="20"/>
        </w:rPr>
        <w:t>mówienia do której Z</w:t>
      </w:r>
      <w:r w:rsidRPr="00EB501D">
        <w:rPr>
          <w:color w:val="auto"/>
          <w:sz w:val="20"/>
          <w:szCs w:val="20"/>
        </w:rPr>
        <w:t>amawiający był</w:t>
      </w:r>
      <w:r w:rsidR="003A041B" w:rsidRPr="00EB501D">
        <w:rPr>
          <w:color w:val="auto"/>
          <w:sz w:val="20"/>
          <w:szCs w:val="20"/>
        </w:rPr>
        <w:t xml:space="preserve"> obowiązany na podstawie ustawy.</w:t>
      </w:r>
    </w:p>
    <w:p w:rsidR="003A041B" w:rsidRPr="00EB501D" w:rsidRDefault="003A041B" w:rsidP="003A041B">
      <w:pPr>
        <w:pStyle w:val="Akapitzlist"/>
        <w:ind w:left="720"/>
        <w:jc w:val="both"/>
        <w:rPr>
          <w:color w:val="auto"/>
          <w:sz w:val="10"/>
          <w:szCs w:val="10"/>
        </w:rPr>
      </w:pPr>
    </w:p>
    <w:p w:rsidR="003A041B" w:rsidRPr="00EB501D" w:rsidRDefault="003A041B" w:rsidP="002B632A">
      <w:pPr>
        <w:widowControl/>
        <w:numPr>
          <w:ilvl w:val="0"/>
          <w:numId w:val="25"/>
        </w:numPr>
        <w:suppressAutoHyphens w:val="0"/>
        <w:overflowPunct/>
        <w:ind w:left="426" w:hanging="426"/>
        <w:jc w:val="both"/>
        <w:textAlignment w:val="auto"/>
        <w:rPr>
          <w:rFonts w:cs="Times New Roman"/>
          <w:color w:val="auto"/>
          <w:kern w:val="0"/>
          <w:sz w:val="20"/>
          <w:szCs w:val="20"/>
          <w:lang w:eastAsia="pl-PL"/>
        </w:rPr>
      </w:pPr>
      <w:r w:rsidRPr="00EB501D">
        <w:rPr>
          <w:rFonts w:cs="Times New Roman"/>
          <w:color w:val="auto"/>
          <w:kern w:val="0"/>
          <w:sz w:val="20"/>
          <w:szCs w:val="20"/>
          <w:lang w:eastAsia="pl-PL"/>
        </w:rPr>
        <w:t>Odwołanie wnosi się do Prezesa Izby. Odwołujący przekazuje</w:t>
      </w:r>
      <w:r w:rsidR="000A031E" w:rsidRPr="00EB501D">
        <w:rPr>
          <w:rFonts w:cs="Times New Roman"/>
          <w:color w:val="auto"/>
          <w:kern w:val="0"/>
          <w:sz w:val="20"/>
          <w:szCs w:val="20"/>
          <w:lang w:eastAsia="pl-PL"/>
        </w:rPr>
        <w:t xml:space="preserve"> Zama</w:t>
      </w:r>
      <w:r w:rsidR="00C81E92">
        <w:rPr>
          <w:rFonts w:cs="Times New Roman"/>
          <w:color w:val="auto"/>
          <w:kern w:val="0"/>
          <w:sz w:val="20"/>
          <w:szCs w:val="20"/>
          <w:lang w:eastAsia="pl-PL"/>
        </w:rPr>
        <w:t>wiającemu odwołanie wniesione w </w:t>
      </w:r>
      <w:r w:rsidR="000A031E" w:rsidRPr="00EB501D">
        <w:rPr>
          <w:rFonts w:cs="Times New Roman"/>
          <w:color w:val="auto"/>
          <w:kern w:val="0"/>
          <w:sz w:val="20"/>
          <w:szCs w:val="20"/>
          <w:lang w:eastAsia="pl-PL"/>
        </w:rPr>
        <w:t xml:space="preserve">formie elektronicznej albo postaci elektronicznej albo kopię tego odwołania, jeżeli zostało ono wniesione w formie pisemnej, </w:t>
      </w:r>
      <w:r w:rsidR="009713D1" w:rsidRPr="00EB501D">
        <w:rPr>
          <w:rFonts w:cs="Times New Roman"/>
          <w:color w:val="auto"/>
          <w:kern w:val="0"/>
          <w:sz w:val="20"/>
          <w:szCs w:val="20"/>
          <w:lang w:eastAsia="pl-PL"/>
        </w:rPr>
        <w:t>przed upływem terminu do wniesienia odwołania w taki sposób, aby mógł on zapoznać się z jego treścią przed upływem tego terminu</w:t>
      </w:r>
      <w:r w:rsidRPr="00EB501D">
        <w:rPr>
          <w:rFonts w:cs="Times New Roman"/>
          <w:color w:val="auto"/>
          <w:kern w:val="0"/>
          <w:sz w:val="20"/>
          <w:szCs w:val="20"/>
          <w:lang w:eastAsia="pl-PL"/>
        </w:rPr>
        <w:t>.</w:t>
      </w:r>
    </w:p>
    <w:p w:rsidR="008A4F8A" w:rsidRPr="00984C9A" w:rsidRDefault="008A4F8A" w:rsidP="008A4F8A">
      <w:pPr>
        <w:widowControl/>
        <w:suppressAutoHyphens w:val="0"/>
        <w:overflowPunct/>
        <w:jc w:val="both"/>
        <w:textAlignment w:val="auto"/>
        <w:rPr>
          <w:rFonts w:cs="Times New Roman"/>
          <w:color w:val="auto"/>
          <w:kern w:val="0"/>
          <w:sz w:val="10"/>
          <w:szCs w:val="10"/>
          <w:lang w:eastAsia="pl-PL"/>
        </w:rPr>
      </w:pPr>
    </w:p>
    <w:p w:rsidR="003A041B" w:rsidRPr="00984C9A" w:rsidRDefault="003A041B" w:rsidP="002B632A">
      <w:pPr>
        <w:pStyle w:val="Akapitzlist"/>
        <w:widowControl/>
        <w:numPr>
          <w:ilvl w:val="0"/>
          <w:numId w:val="25"/>
        </w:numPr>
        <w:overflowPunct/>
        <w:jc w:val="both"/>
        <w:textAlignment w:val="auto"/>
        <w:rPr>
          <w:rFonts w:cs="Times New Roman"/>
          <w:color w:val="auto"/>
          <w:kern w:val="0"/>
          <w:sz w:val="20"/>
          <w:szCs w:val="20"/>
          <w:lang w:eastAsia="pl-PL"/>
        </w:rPr>
      </w:pPr>
      <w:r w:rsidRPr="00984C9A">
        <w:rPr>
          <w:rFonts w:cs="Times New Roman"/>
          <w:color w:val="auto"/>
          <w:kern w:val="0"/>
          <w:sz w:val="20"/>
          <w:szCs w:val="20"/>
          <w:lang w:eastAsia="pl-PL"/>
        </w:rPr>
        <w:t xml:space="preserve">Odwołanie wobec treści ogłoszenia </w:t>
      </w:r>
      <w:r w:rsidR="00984C9A">
        <w:rPr>
          <w:rFonts w:cs="Times New Roman"/>
          <w:color w:val="auto"/>
          <w:kern w:val="0"/>
          <w:sz w:val="20"/>
          <w:szCs w:val="20"/>
          <w:lang w:eastAsia="pl-PL"/>
        </w:rPr>
        <w:t xml:space="preserve">wszczynającego postępowanie o udzielenie zamówienia </w:t>
      </w:r>
      <w:r w:rsidRPr="00984C9A">
        <w:rPr>
          <w:rFonts w:cs="Times New Roman"/>
          <w:color w:val="auto"/>
          <w:kern w:val="0"/>
          <w:sz w:val="20"/>
          <w:szCs w:val="20"/>
          <w:lang w:eastAsia="pl-PL"/>
        </w:rPr>
        <w:t xml:space="preserve">lub </w:t>
      </w:r>
      <w:r w:rsidR="00984C9A">
        <w:rPr>
          <w:rFonts w:cs="Times New Roman"/>
          <w:color w:val="auto"/>
          <w:kern w:val="0"/>
          <w:sz w:val="20"/>
          <w:szCs w:val="20"/>
          <w:lang w:eastAsia="pl-PL"/>
        </w:rPr>
        <w:t>wobec treści dokumentów zamówienia</w:t>
      </w:r>
      <w:r w:rsidRPr="00984C9A">
        <w:rPr>
          <w:rFonts w:cs="Times New Roman"/>
          <w:color w:val="auto"/>
          <w:kern w:val="0"/>
          <w:sz w:val="20"/>
          <w:szCs w:val="20"/>
          <w:lang w:eastAsia="pl-PL"/>
        </w:rPr>
        <w:t xml:space="preserve"> wnosi się w terminie </w:t>
      </w:r>
      <w:r w:rsidR="00984C9A">
        <w:rPr>
          <w:rFonts w:cs="Times New Roman"/>
          <w:color w:val="auto"/>
          <w:kern w:val="0"/>
          <w:sz w:val="20"/>
          <w:szCs w:val="20"/>
          <w:lang w:eastAsia="pl-PL"/>
        </w:rPr>
        <w:t>10</w:t>
      </w:r>
      <w:r w:rsidRPr="00984C9A">
        <w:rPr>
          <w:rFonts w:cs="Times New Roman"/>
          <w:color w:val="auto"/>
          <w:kern w:val="0"/>
          <w:sz w:val="20"/>
          <w:szCs w:val="20"/>
          <w:lang w:eastAsia="pl-PL"/>
        </w:rPr>
        <w:t xml:space="preserve"> dni od dnia </w:t>
      </w:r>
      <w:r w:rsidR="00984C9A">
        <w:rPr>
          <w:rFonts w:cs="Times New Roman"/>
          <w:color w:val="auto"/>
          <w:kern w:val="0"/>
          <w:sz w:val="20"/>
          <w:szCs w:val="20"/>
          <w:lang w:eastAsia="pl-PL"/>
        </w:rPr>
        <w:t>publikacji ogłoszenia w Dzienniku Urzędowym Unii Europejskiej</w:t>
      </w:r>
      <w:r w:rsidRPr="00984C9A">
        <w:rPr>
          <w:rFonts w:cs="Times New Roman"/>
          <w:color w:val="auto"/>
          <w:kern w:val="0"/>
          <w:sz w:val="20"/>
          <w:szCs w:val="20"/>
          <w:lang w:eastAsia="pl-PL"/>
        </w:rPr>
        <w:t xml:space="preserve"> lub </w:t>
      </w:r>
      <w:r w:rsidR="00984C9A">
        <w:rPr>
          <w:rFonts w:cs="Times New Roman"/>
          <w:color w:val="auto"/>
          <w:kern w:val="0"/>
          <w:sz w:val="20"/>
          <w:szCs w:val="20"/>
          <w:lang w:eastAsia="pl-PL"/>
        </w:rPr>
        <w:t>zamieszczenia dokumentów zamówienia na stronie internetowej</w:t>
      </w:r>
      <w:r w:rsidRPr="00984C9A">
        <w:rPr>
          <w:rFonts w:cs="Times New Roman"/>
          <w:color w:val="auto"/>
          <w:kern w:val="0"/>
          <w:sz w:val="20"/>
          <w:szCs w:val="20"/>
          <w:lang w:eastAsia="pl-PL"/>
        </w:rPr>
        <w:t>.</w:t>
      </w:r>
    </w:p>
    <w:p w:rsidR="004A59D4" w:rsidRPr="00984C9A" w:rsidRDefault="004A59D4" w:rsidP="008A4F8A">
      <w:pPr>
        <w:widowControl/>
        <w:overflowPunct/>
        <w:jc w:val="both"/>
        <w:textAlignment w:val="auto"/>
        <w:rPr>
          <w:rFonts w:cs="Times New Roman"/>
          <w:color w:val="auto"/>
          <w:kern w:val="0"/>
          <w:sz w:val="10"/>
          <w:szCs w:val="10"/>
          <w:lang w:eastAsia="pl-PL"/>
        </w:rPr>
      </w:pPr>
    </w:p>
    <w:p w:rsidR="003A041B" w:rsidRPr="00EB501D" w:rsidRDefault="003A041B" w:rsidP="002B632A">
      <w:pPr>
        <w:pStyle w:val="Akapitzlist"/>
        <w:widowControl/>
        <w:numPr>
          <w:ilvl w:val="0"/>
          <w:numId w:val="25"/>
        </w:numPr>
        <w:overflowPunct/>
        <w:jc w:val="both"/>
        <w:textAlignment w:val="auto"/>
        <w:rPr>
          <w:rFonts w:cs="Times New Roman"/>
          <w:color w:val="auto"/>
          <w:kern w:val="0"/>
          <w:sz w:val="20"/>
          <w:szCs w:val="20"/>
          <w:lang w:eastAsia="pl-PL"/>
        </w:rPr>
      </w:pPr>
      <w:r w:rsidRPr="00EB501D">
        <w:rPr>
          <w:rFonts w:cs="Times New Roman"/>
          <w:color w:val="auto"/>
          <w:kern w:val="0"/>
          <w:sz w:val="20"/>
          <w:szCs w:val="20"/>
          <w:lang w:eastAsia="pl-PL"/>
        </w:rPr>
        <w:t>Odwołanie wnosi się w terminie:</w:t>
      </w:r>
    </w:p>
    <w:p w:rsidR="003A041B" w:rsidRPr="00EB501D" w:rsidRDefault="00EB501D" w:rsidP="006729E5">
      <w:pPr>
        <w:pStyle w:val="Akapitzlist"/>
        <w:widowControl/>
        <w:numPr>
          <w:ilvl w:val="0"/>
          <w:numId w:val="37"/>
        </w:numPr>
        <w:overflowPunct/>
        <w:jc w:val="both"/>
        <w:textAlignment w:val="auto"/>
        <w:rPr>
          <w:rFonts w:cs="Times New Roman"/>
          <w:color w:val="auto"/>
          <w:kern w:val="0"/>
          <w:sz w:val="20"/>
          <w:szCs w:val="20"/>
          <w:lang w:eastAsia="pl-PL"/>
        </w:rPr>
      </w:pPr>
      <w:r>
        <w:rPr>
          <w:rFonts w:cs="Times New Roman"/>
          <w:color w:val="auto"/>
          <w:kern w:val="0"/>
          <w:sz w:val="20"/>
          <w:szCs w:val="20"/>
          <w:lang w:eastAsia="pl-PL"/>
        </w:rPr>
        <w:t>10</w:t>
      </w:r>
      <w:r w:rsidR="003A041B" w:rsidRPr="00EB501D">
        <w:rPr>
          <w:rFonts w:cs="Times New Roman"/>
          <w:color w:val="auto"/>
          <w:kern w:val="0"/>
          <w:sz w:val="20"/>
          <w:szCs w:val="20"/>
          <w:lang w:eastAsia="pl-PL"/>
        </w:rPr>
        <w:t xml:space="preserve"> dni od dnia prze</w:t>
      </w:r>
      <w:r w:rsidR="004D1E76" w:rsidRPr="00EB501D">
        <w:rPr>
          <w:rFonts w:cs="Times New Roman"/>
          <w:color w:val="auto"/>
          <w:kern w:val="0"/>
          <w:sz w:val="20"/>
          <w:szCs w:val="20"/>
          <w:lang w:eastAsia="pl-PL"/>
        </w:rPr>
        <w:t>kazania informacji o czynności Z</w:t>
      </w:r>
      <w:r w:rsidR="003A041B" w:rsidRPr="00EB501D">
        <w:rPr>
          <w:rFonts w:cs="Times New Roman"/>
          <w:color w:val="auto"/>
          <w:kern w:val="0"/>
          <w:sz w:val="20"/>
          <w:szCs w:val="20"/>
          <w:lang w:eastAsia="pl-PL"/>
        </w:rPr>
        <w:t>amawiaj</w:t>
      </w:r>
      <w:r w:rsidR="00AF2F35">
        <w:rPr>
          <w:rFonts w:cs="Times New Roman"/>
          <w:color w:val="auto"/>
          <w:kern w:val="0"/>
          <w:sz w:val="20"/>
          <w:szCs w:val="20"/>
          <w:lang w:eastAsia="pl-PL"/>
        </w:rPr>
        <w:t>ącego stanowiącej podstawę jego </w:t>
      </w:r>
      <w:r w:rsidR="003A041B" w:rsidRPr="00EB501D">
        <w:rPr>
          <w:rFonts w:cs="Times New Roman"/>
          <w:color w:val="auto"/>
          <w:kern w:val="0"/>
          <w:sz w:val="20"/>
          <w:szCs w:val="20"/>
          <w:lang w:eastAsia="pl-PL"/>
        </w:rPr>
        <w:t>wniesienia, jeżeli informacja została przekazana przy użyciu środków komunikacji elektronicznej,</w:t>
      </w:r>
    </w:p>
    <w:p w:rsidR="009713D1" w:rsidRPr="00EB501D" w:rsidRDefault="00984C9A" w:rsidP="006729E5">
      <w:pPr>
        <w:pStyle w:val="Akapitzlist"/>
        <w:widowControl/>
        <w:numPr>
          <w:ilvl w:val="0"/>
          <w:numId w:val="36"/>
        </w:numPr>
        <w:overflowPunct/>
        <w:jc w:val="both"/>
        <w:textAlignment w:val="auto"/>
        <w:rPr>
          <w:rFonts w:cs="Times New Roman"/>
          <w:color w:val="auto"/>
          <w:kern w:val="0"/>
          <w:sz w:val="20"/>
          <w:szCs w:val="20"/>
          <w:lang w:eastAsia="pl-PL"/>
        </w:rPr>
      </w:pPr>
      <w:r>
        <w:rPr>
          <w:rFonts w:cs="Times New Roman"/>
          <w:color w:val="auto"/>
          <w:kern w:val="0"/>
          <w:sz w:val="20"/>
          <w:szCs w:val="20"/>
          <w:lang w:eastAsia="pl-PL"/>
        </w:rPr>
        <w:t>15</w:t>
      </w:r>
      <w:r w:rsidR="003A041B" w:rsidRPr="00EB501D">
        <w:rPr>
          <w:rFonts w:cs="Times New Roman"/>
          <w:color w:val="auto"/>
          <w:kern w:val="0"/>
          <w:sz w:val="20"/>
          <w:szCs w:val="20"/>
          <w:lang w:eastAsia="pl-PL"/>
        </w:rPr>
        <w:t xml:space="preserve"> dni od dnia prze</w:t>
      </w:r>
      <w:r w:rsidR="004D1E76" w:rsidRPr="00EB501D">
        <w:rPr>
          <w:rFonts w:cs="Times New Roman"/>
          <w:color w:val="auto"/>
          <w:kern w:val="0"/>
          <w:sz w:val="20"/>
          <w:szCs w:val="20"/>
          <w:lang w:eastAsia="pl-PL"/>
        </w:rPr>
        <w:t>kazania informacji o czynności Z</w:t>
      </w:r>
      <w:r w:rsidR="003A041B" w:rsidRPr="00EB501D">
        <w:rPr>
          <w:rFonts w:cs="Times New Roman"/>
          <w:color w:val="auto"/>
          <w:kern w:val="0"/>
          <w:sz w:val="20"/>
          <w:szCs w:val="20"/>
          <w:lang w:eastAsia="pl-PL"/>
        </w:rPr>
        <w:t>amawiaj</w:t>
      </w:r>
      <w:r w:rsidR="00AF2F35">
        <w:rPr>
          <w:rFonts w:cs="Times New Roman"/>
          <w:color w:val="auto"/>
          <w:kern w:val="0"/>
          <w:sz w:val="20"/>
          <w:szCs w:val="20"/>
          <w:lang w:eastAsia="pl-PL"/>
        </w:rPr>
        <w:t>ącego stanowiącej podstawę jego </w:t>
      </w:r>
      <w:r w:rsidR="003A041B" w:rsidRPr="00EB501D">
        <w:rPr>
          <w:rFonts w:cs="Times New Roman"/>
          <w:color w:val="auto"/>
          <w:kern w:val="0"/>
          <w:sz w:val="20"/>
          <w:szCs w:val="20"/>
          <w:lang w:eastAsia="pl-PL"/>
        </w:rPr>
        <w:t xml:space="preserve">wniesienia, jeżeli informacja została przekazana w sposób inny niż określony </w:t>
      </w:r>
      <w:r>
        <w:rPr>
          <w:rFonts w:cs="Times New Roman"/>
          <w:color w:val="auto"/>
          <w:kern w:val="0"/>
          <w:sz w:val="20"/>
          <w:szCs w:val="20"/>
          <w:lang w:eastAsia="pl-PL"/>
        </w:rPr>
        <w:t>powyżej</w:t>
      </w:r>
      <w:r w:rsidR="003A041B" w:rsidRPr="00EB501D">
        <w:rPr>
          <w:rFonts w:cs="Times New Roman"/>
          <w:color w:val="auto"/>
          <w:kern w:val="0"/>
          <w:sz w:val="20"/>
          <w:szCs w:val="20"/>
          <w:lang w:eastAsia="pl-PL"/>
        </w:rPr>
        <w:t>.</w:t>
      </w:r>
    </w:p>
    <w:p w:rsidR="008A4F8A" w:rsidRPr="00EB501D" w:rsidRDefault="008A4F8A" w:rsidP="008A4F8A">
      <w:pPr>
        <w:widowControl/>
        <w:overflowPunct/>
        <w:jc w:val="both"/>
        <w:textAlignment w:val="auto"/>
        <w:rPr>
          <w:rFonts w:cs="Times New Roman"/>
          <w:color w:val="auto"/>
          <w:kern w:val="0"/>
          <w:sz w:val="10"/>
          <w:szCs w:val="10"/>
          <w:lang w:eastAsia="pl-PL"/>
        </w:rPr>
      </w:pPr>
    </w:p>
    <w:p w:rsidR="009713D1" w:rsidRDefault="009713D1" w:rsidP="00EA75F3">
      <w:pPr>
        <w:pStyle w:val="Akapitzlist"/>
        <w:widowControl/>
        <w:numPr>
          <w:ilvl w:val="0"/>
          <w:numId w:val="25"/>
        </w:numPr>
        <w:overflowPunct/>
        <w:jc w:val="both"/>
        <w:textAlignment w:val="auto"/>
        <w:rPr>
          <w:rFonts w:cs="Times New Roman"/>
          <w:color w:val="auto"/>
          <w:kern w:val="0"/>
          <w:sz w:val="20"/>
          <w:szCs w:val="20"/>
          <w:lang w:eastAsia="pl-PL"/>
        </w:rPr>
      </w:pPr>
      <w:r w:rsidRPr="00984C9A">
        <w:rPr>
          <w:rFonts w:cs="Times New Roman"/>
          <w:color w:val="auto"/>
          <w:kern w:val="0"/>
          <w:sz w:val="20"/>
          <w:szCs w:val="20"/>
          <w:lang w:eastAsia="pl-PL"/>
        </w:rPr>
        <w:t xml:space="preserve">Odwołanie w przypadkach innych niż określone w pkt 5 i 6 wnosi się w terminie </w:t>
      </w:r>
      <w:r w:rsidR="00984C9A">
        <w:rPr>
          <w:rFonts w:cs="Times New Roman"/>
          <w:color w:val="auto"/>
          <w:kern w:val="0"/>
          <w:sz w:val="20"/>
          <w:szCs w:val="20"/>
          <w:lang w:eastAsia="pl-PL"/>
        </w:rPr>
        <w:t>10</w:t>
      </w:r>
      <w:r w:rsidRPr="00984C9A">
        <w:rPr>
          <w:rFonts w:cs="Times New Roman"/>
          <w:color w:val="auto"/>
          <w:kern w:val="0"/>
          <w:sz w:val="20"/>
          <w:szCs w:val="20"/>
          <w:lang w:eastAsia="pl-PL"/>
        </w:rPr>
        <w:t xml:space="preserve"> dni od dnia, w którym powzięto lub przy zachowaniu należytej staranności można było powziąć wiadomość o okolicznościach stanowiących podstawę jego wniesienia.</w:t>
      </w:r>
    </w:p>
    <w:p w:rsidR="008A4F8A" w:rsidRPr="00984C9A" w:rsidRDefault="008A4F8A" w:rsidP="008A4F8A">
      <w:pPr>
        <w:widowControl/>
        <w:overflowPunct/>
        <w:jc w:val="both"/>
        <w:textAlignment w:val="auto"/>
        <w:rPr>
          <w:rFonts w:cs="Times New Roman"/>
          <w:color w:val="auto"/>
          <w:kern w:val="0"/>
          <w:sz w:val="10"/>
          <w:szCs w:val="10"/>
          <w:lang w:eastAsia="pl-PL"/>
        </w:rPr>
      </w:pPr>
    </w:p>
    <w:p w:rsidR="009A5CB5" w:rsidRPr="00984C9A" w:rsidRDefault="009713D1" w:rsidP="00EA75F3">
      <w:pPr>
        <w:pStyle w:val="Akapitzlist"/>
        <w:widowControl/>
        <w:numPr>
          <w:ilvl w:val="0"/>
          <w:numId w:val="25"/>
        </w:numPr>
        <w:overflowPunct/>
        <w:jc w:val="both"/>
        <w:textAlignment w:val="auto"/>
        <w:rPr>
          <w:rFonts w:cs="Times New Roman"/>
          <w:color w:val="auto"/>
          <w:kern w:val="0"/>
          <w:sz w:val="20"/>
          <w:szCs w:val="20"/>
          <w:lang w:eastAsia="pl-PL"/>
        </w:rPr>
      </w:pPr>
      <w:r w:rsidRPr="00984C9A">
        <w:rPr>
          <w:rFonts w:cs="Times New Roman"/>
          <w:color w:val="auto"/>
          <w:kern w:val="0"/>
          <w:sz w:val="20"/>
          <w:szCs w:val="20"/>
          <w:lang w:eastAsia="pl-PL"/>
        </w:rPr>
        <w:t xml:space="preserve">Na orzeczenie Izby oraz postanowienie Prezesa Izby, o którym mowa w art. 519 ust. 1 ustawy </w:t>
      </w:r>
      <w:r w:rsidR="00984C9A" w:rsidRPr="00984C9A">
        <w:rPr>
          <w:rFonts w:cs="Times New Roman"/>
          <w:color w:val="auto"/>
          <w:kern w:val="0"/>
          <w:sz w:val="20"/>
          <w:szCs w:val="20"/>
          <w:lang w:eastAsia="pl-PL"/>
        </w:rPr>
        <w:t>PZP</w:t>
      </w:r>
      <w:r w:rsidRPr="00984C9A">
        <w:rPr>
          <w:rFonts w:cs="Times New Roman"/>
          <w:color w:val="auto"/>
          <w:kern w:val="0"/>
          <w:sz w:val="20"/>
          <w:szCs w:val="20"/>
          <w:lang w:eastAsia="pl-PL"/>
        </w:rPr>
        <w:t xml:space="preserve"> stronom oraz uczestnikom postępowania odwoławczego przysługuje skarga do sądu.</w:t>
      </w:r>
    </w:p>
    <w:p w:rsidR="008A4F8A" w:rsidRPr="00984C9A" w:rsidRDefault="008A4F8A" w:rsidP="008A4F8A">
      <w:pPr>
        <w:widowControl/>
        <w:overflowPunct/>
        <w:jc w:val="both"/>
        <w:textAlignment w:val="auto"/>
        <w:rPr>
          <w:rFonts w:cs="Times New Roman"/>
          <w:color w:val="auto"/>
          <w:kern w:val="0"/>
          <w:sz w:val="10"/>
          <w:szCs w:val="10"/>
          <w:lang w:eastAsia="pl-PL"/>
        </w:rPr>
      </w:pPr>
    </w:p>
    <w:p w:rsidR="009A5CB5" w:rsidRPr="00984C9A" w:rsidRDefault="009713D1" w:rsidP="00EA75F3">
      <w:pPr>
        <w:pStyle w:val="Akapitzlist"/>
        <w:widowControl/>
        <w:numPr>
          <w:ilvl w:val="0"/>
          <w:numId w:val="25"/>
        </w:numPr>
        <w:overflowPunct/>
        <w:jc w:val="both"/>
        <w:textAlignment w:val="auto"/>
        <w:rPr>
          <w:rFonts w:cs="Times New Roman"/>
          <w:color w:val="auto"/>
          <w:kern w:val="0"/>
          <w:sz w:val="20"/>
          <w:szCs w:val="20"/>
          <w:lang w:eastAsia="pl-PL"/>
        </w:rPr>
      </w:pPr>
      <w:r w:rsidRPr="00984C9A">
        <w:rPr>
          <w:rFonts w:cs="Times New Roman"/>
          <w:color w:val="auto"/>
          <w:kern w:val="0"/>
          <w:sz w:val="20"/>
          <w:szCs w:val="20"/>
          <w:lang w:eastAsia="pl-PL"/>
        </w:rPr>
        <w:t>W postępowaniu toczącym się wskutek wniesienia skargi stosuje się odpowi</w:t>
      </w:r>
      <w:r w:rsidR="00C81E92">
        <w:rPr>
          <w:rFonts w:cs="Times New Roman"/>
          <w:color w:val="auto"/>
          <w:kern w:val="0"/>
          <w:sz w:val="20"/>
          <w:szCs w:val="20"/>
          <w:lang w:eastAsia="pl-PL"/>
        </w:rPr>
        <w:t>ednio przepisy ustawy z dnia 17 </w:t>
      </w:r>
      <w:r w:rsidRPr="00984C9A">
        <w:rPr>
          <w:rFonts w:cs="Times New Roman"/>
          <w:color w:val="auto"/>
          <w:kern w:val="0"/>
          <w:sz w:val="20"/>
          <w:szCs w:val="20"/>
          <w:lang w:eastAsia="pl-PL"/>
        </w:rPr>
        <w:t xml:space="preserve">listopada 1964 r. - Kodeks postępowania cywilnego o apelacji, jeżeli przepisy </w:t>
      </w:r>
      <w:r w:rsidR="009A5CB5" w:rsidRPr="00984C9A">
        <w:rPr>
          <w:rFonts w:cs="Times New Roman"/>
          <w:color w:val="auto"/>
          <w:kern w:val="0"/>
          <w:sz w:val="20"/>
          <w:szCs w:val="20"/>
          <w:lang w:eastAsia="pl-PL"/>
        </w:rPr>
        <w:t xml:space="preserve">Działu </w:t>
      </w:r>
      <w:r w:rsidR="00984C9A" w:rsidRPr="00984C9A">
        <w:rPr>
          <w:rFonts w:cs="Times New Roman"/>
          <w:color w:val="auto"/>
          <w:kern w:val="0"/>
          <w:sz w:val="20"/>
          <w:szCs w:val="20"/>
          <w:lang w:eastAsia="pl-PL"/>
        </w:rPr>
        <w:t>IX</w:t>
      </w:r>
      <w:r w:rsidR="009A5CB5" w:rsidRPr="00984C9A">
        <w:rPr>
          <w:rFonts w:cs="Times New Roman"/>
          <w:color w:val="auto"/>
          <w:kern w:val="0"/>
          <w:sz w:val="20"/>
          <w:szCs w:val="20"/>
          <w:lang w:eastAsia="pl-PL"/>
        </w:rPr>
        <w:t xml:space="preserve"> </w:t>
      </w:r>
      <w:r w:rsidR="009951E1">
        <w:rPr>
          <w:rFonts w:cs="Times New Roman"/>
          <w:color w:val="auto"/>
          <w:kern w:val="0"/>
          <w:sz w:val="20"/>
          <w:szCs w:val="20"/>
          <w:lang w:eastAsia="pl-PL"/>
        </w:rPr>
        <w:t>oddział</w:t>
      </w:r>
      <w:r w:rsidR="00AF2F35">
        <w:rPr>
          <w:rFonts w:cs="Times New Roman"/>
          <w:color w:val="auto"/>
          <w:kern w:val="0"/>
          <w:sz w:val="20"/>
          <w:szCs w:val="20"/>
          <w:lang w:eastAsia="pl-PL"/>
        </w:rPr>
        <w:t xml:space="preserve"> 3 </w:t>
      </w:r>
      <w:r w:rsidR="00984C9A" w:rsidRPr="00984C9A">
        <w:rPr>
          <w:rFonts w:cs="Times New Roman"/>
          <w:color w:val="auto"/>
          <w:kern w:val="0"/>
          <w:sz w:val="20"/>
          <w:szCs w:val="20"/>
          <w:lang w:eastAsia="pl-PL"/>
        </w:rPr>
        <w:t>ustawy PZP</w:t>
      </w:r>
      <w:r w:rsidRPr="00984C9A">
        <w:rPr>
          <w:rFonts w:cs="Times New Roman"/>
          <w:color w:val="auto"/>
          <w:kern w:val="0"/>
          <w:sz w:val="20"/>
          <w:szCs w:val="20"/>
          <w:lang w:eastAsia="pl-PL"/>
        </w:rPr>
        <w:t xml:space="preserve"> nie stanowią inaczej.</w:t>
      </w:r>
    </w:p>
    <w:p w:rsidR="0092759E" w:rsidRPr="00984C9A" w:rsidRDefault="0092759E" w:rsidP="008A4F8A">
      <w:pPr>
        <w:widowControl/>
        <w:overflowPunct/>
        <w:jc w:val="both"/>
        <w:textAlignment w:val="auto"/>
        <w:rPr>
          <w:rFonts w:cs="Times New Roman"/>
          <w:color w:val="auto"/>
          <w:kern w:val="0"/>
          <w:sz w:val="10"/>
          <w:szCs w:val="10"/>
          <w:lang w:eastAsia="pl-PL"/>
        </w:rPr>
      </w:pPr>
    </w:p>
    <w:p w:rsidR="009A5CB5" w:rsidRPr="00984C9A" w:rsidRDefault="009713D1" w:rsidP="00EA75F3">
      <w:pPr>
        <w:pStyle w:val="Akapitzlist"/>
        <w:widowControl/>
        <w:numPr>
          <w:ilvl w:val="0"/>
          <w:numId w:val="25"/>
        </w:numPr>
        <w:overflowPunct/>
        <w:jc w:val="both"/>
        <w:textAlignment w:val="auto"/>
        <w:rPr>
          <w:rFonts w:cs="Times New Roman"/>
          <w:color w:val="auto"/>
          <w:kern w:val="0"/>
          <w:sz w:val="20"/>
          <w:szCs w:val="20"/>
          <w:lang w:eastAsia="pl-PL"/>
        </w:rPr>
      </w:pPr>
      <w:r w:rsidRPr="00984C9A">
        <w:rPr>
          <w:rFonts w:cs="Times New Roman"/>
          <w:color w:val="auto"/>
          <w:kern w:val="0"/>
          <w:sz w:val="20"/>
          <w:szCs w:val="20"/>
          <w:lang w:eastAsia="pl-PL"/>
        </w:rPr>
        <w:t>Skargę wnosi się do Sądu Okręgowego w Warszawie - sądu zamówień publicznych.</w:t>
      </w:r>
    </w:p>
    <w:p w:rsidR="008A4F8A" w:rsidRPr="00984C9A" w:rsidRDefault="008A4F8A" w:rsidP="008A4F8A">
      <w:pPr>
        <w:widowControl/>
        <w:overflowPunct/>
        <w:jc w:val="both"/>
        <w:textAlignment w:val="auto"/>
        <w:rPr>
          <w:rFonts w:cs="Times New Roman"/>
          <w:color w:val="auto"/>
          <w:kern w:val="0"/>
          <w:sz w:val="10"/>
          <w:szCs w:val="10"/>
          <w:lang w:eastAsia="pl-PL"/>
        </w:rPr>
      </w:pPr>
    </w:p>
    <w:p w:rsidR="009A5CB5" w:rsidRPr="00984C9A" w:rsidRDefault="009713D1" w:rsidP="00EA75F3">
      <w:pPr>
        <w:pStyle w:val="Akapitzlist"/>
        <w:widowControl/>
        <w:numPr>
          <w:ilvl w:val="0"/>
          <w:numId w:val="25"/>
        </w:numPr>
        <w:overflowPunct/>
        <w:jc w:val="both"/>
        <w:textAlignment w:val="auto"/>
        <w:rPr>
          <w:rFonts w:cs="Times New Roman"/>
          <w:color w:val="auto"/>
          <w:kern w:val="0"/>
          <w:sz w:val="20"/>
          <w:szCs w:val="20"/>
          <w:lang w:eastAsia="pl-PL"/>
        </w:rPr>
      </w:pPr>
      <w:r w:rsidRPr="00984C9A">
        <w:rPr>
          <w:rFonts w:cs="Times New Roman"/>
          <w:color w:val="auto"/>
          <w:kern w:val="0"/>
          <w:sz w:val="20"/>
          <w:szCs w:val="20"/>
          <w:lang w:eastAsia="pl-PL"/>
        </w:rPr>
        <w:t>Skargę wnosi się za pośrednictwem Prezesa Izby, w terminie 14 dni od dnia</w:t>
      </w:r>
      <w:r w:rsidR="00AF2F35">
        <w:rPr>
          <w:rFonts w:cs="Times New Roman"/>
          <w:color w:val="auto"/>
          <w:kern w:val="0"/>
          <w:sz w:val="20"/>
          <w:szCs w:val="20"/>
          <w:lang w:eastAsia="pl-PL"/>
        </w:rPr>
        <w:t xml:space="preserve"> doręczenia orzeczenia Izby lub </w:t>
      </w:r>
      <w:r w:rsidRPr="00984C9A">
        <w:rPr>
          <w:rFonts w:cs="Times New Roman"/>
          <w:color w:val="auto"/>
          <w:kern w:val="0"/>
          <w:sz w:val="20"/>
          <w:szCs w:val="20"/>
          <w:lang w:eastAsia="pl-PL"/>
        </w:rPr>
        <w:t xml:space="preserve">postanowienia Prezesa Izby, o którym mowa w art. 519 ust. 1 ustawy </w:t>
      </w:r>
      <w:r w:rsidR="00984C9A" w:rsidRPr="00984C9A">
        <w:rPr>
          <w:rFonts w:cs="Times New Roman"/>
          <w:color w:val="auto"/>
          <w:kern w:val="0"/>
          <w:sz w:val="20"/>
          <w:szCs w:val="20"/>
          <w:lang w:eastAsia="pl-PL"/>
        </w:rPr>
        <w:t>PZP</w:t>
      </w:r>
      <w:r w:rsidR="00AF2F35">
        <w:rPr>
          <w:rFonts w:cs="Times New Roman"/>
          <w:color w:val="auto"/>
          <w:kern w:val="0"/>
          <w:sz w:val="20"/>
          <w:szCs w:val="20"/>
          <w:lang w:eastAsia="pl-PL"/>
        </w:rPr>
        <w:t>, przesyłając jednocześnie jej </w:t>
      </w:r>
      <w:r w:rsidRPr="00984C9A">
        <w:rPr>
          <w:rFonts w:cs="Times New Roman"/>
          <w:color w:val="auto"/>
          <w:kern w:val="0"/>
          <w:sz w:val="20"/>
          <w:szCs w:val="20"/>
          <w:lang w:eastAsia="pl-PL"/>
        </w:rPr>
        <w:t>odpis przeciwnikowi skargi. Złożenie skargi w placówce pocztowej operatora w</w:t>
      </w:r>
      <w:r w:rsidR="00AF2F35">
        <w:rPr>
          <w:rFonts w:cs="Times New Roman"/>
          <w:color w:val="auto"/>
          <w:kern w:val="0"/>
          <w:sz w:val="20"/>
          <w:szCs w:val="20"/>
          <w:lang w:eastAsia="pl-PL"/>
        </w:rPr>
        <w:t>yznaczonego w </w:t>
      </w:r>
      <w:r w:rsidRPr="00984C9A">
        <w:rPr>
          <w:rFonts w:cs="Times New Roman"/>
          <w:color w:val="auto"/>
          <w:kern w:val="0"/>
          <w:sz w:val="20"/>
          <w:szCs w:val="20"/>
          <w:lang w:eastAsia="pl-PL"/>
        </w:rPr>
        <w:t>rozumieniu ustawy z dnia 23 listopada 2012 r. - Prawo pocztowe jest równoznaczne z jej wniesieniem.</w:t>
      </w:r>
    </w:p>
    <w:p w:rsidR="008A4F8A" w:rsidRPr="00984C9A" w:rsidRDefault="008A4F8A" w:rsidP="008A4F8A">
      <w:pPr>
        <w:widowControl/>
        <w:overflowPunct/>
        <w:jc w:val="both"/>
        <w:textAlignment w:val="auto"/>
        <w:rPr>
          <w:rFonts w:cs="Times New Roman"/>
          <w:color w:val="auto"/>
          <w:kern w:val="0"/>
          <w:sz w:val="10"/>
          <w:szCs w:val="10"/>
          <w:lang w:eastAsia="pl-PL"/>
        </w:rPr>
      </w:pPr>
    </w:p>
    <w:p w:rsidR="00E726C5" w:rsidRPr="00984C9A" w:rsidRDefault="009713D1" w:rsidP="00EA75F3">
      <w:pPr>
        <w:pStyle w:val="Akapitzlist"/>
        <w:widowControl/>
        <w:numPr>
          <w:ilvl w:val="0"/>
          <w:numId w:val="25"/>
        </w:numPr>
        <w:overflowPunct/>
        <w:jc w:val="both"/>
        <w:textAlignment w:val="auto"/>
        <w:rPr>
          <w:rFonts w:cs="Times New Roman"/>
          <w:color w:val="auto"/>
          <w:kern w:val="0"/>
          <w:sz w:val="20"/>
          <w:szCs w:val="20"/>
          <w:lang w:eastAsia="pl-PL"/>
        </w:rPr>
      </w:pPr>
      <w:r w:rsidRPr="00984C9A">
        <w:rPr>
          <w:rFonts w:cs="Times New Roman"/>
          <w:color w:val="auto"/>
          <w:kern w:val="0"/>
          <w:sz w:val="20"/>
          <w:szCs w:val="20"/>
          <w:lang w:eastAsia="pl-PL"/>
        </w:rPr>
        <w:t>Prezes Izby przekazuje skargę wraz z aktami postępowania odwoławczego do są</w:t>
      </w:r>
      <w:r w:rsidR="008A4F8A" w:rsidRPr="00984C9A">
        <w:rPr>
          <w:rFonts w:cs="Times New Roman"/>
          <w:color w:val="auto"/>
          <w:kern w:val="0"/>
          <w:sz w:val="20"/>
          <w:szCs w:val="20"/>
          <w:lang w:eastAsia="pl-PL"/>
        </w:rPr>
        <w:t>du zamówień publicznych w </w:t>
      </w:r>
      <w:r w:rsidRPr="00984C9A">
        <w:rPr>
          <w:rFonts w:cs="Times New Roman"/>
          <w:color w:val="auto"/>
          <w:kern w:val="0"/>
          <w:sz w:val="20"/>
          <w:szCs w:val="20"/>
          <w:lang w:eastAsia="pl-PL"/>
        </w:rPr>
        <w:t>termin</w:t>
      </w:r>
      <w:r w:rsidR="00E726C5" w:rsidRPr="00984C9A">
        <w:rPr>
          <w:rFonts w:cs="Times New Roman"/>
          <w:color w:val="auto"/>
          <w:kern w:val="0"/>
          <w:sz w:val="20"/>
          <w:szCs w:val="20"/>
          <w:lang w:eastAsia="pl-PL"/>
        </w:rPr>
        <w:t>ie 7 dni od dnia jej otrzymania.</w:t>
      </w:r>
    </w:p>
    <w:p w:rsidR="00124754" w:rsidRDefault="00124754" w:rsidP="008A4F8A">
      <w:pPr>
        <w:widowControl/>
        <w:overflowPunct/>
        <w:jc w:val="both"/>
        <w:textAlignment w:val="auto"/>
        <w:rPr>
          <w:rFonts w:cs="Times New Roman"/>
          <w:color w:val="auto"/>
          <w:kern w:val="0"/>
          <w:sz w:val="10"/>
          <w:szCs w:val="10"/>
          <w:lang w:eastAsia="pl-PL"/>
        </w:rPr>
      </w:pPr>
    </w:p>
    <w:p w:rsidR="00E726C5" w:rsidRPr="00A128FF" w:rsidRDefault="00E726C5" w:rsidP="00EA75F3">
      <w:pPr>
        <w:pStyle w:val="Akapitzlist"/>
        <w:widowControl/>
        <w:numPr>
          <w:ilvl w:val="0"/>
          <w:numId w:val="25"/>
        </w:numPr>
        <w:overflowPunct/>
        <w:jc w:val="both"/>
        <w:textAlignment w:val="auto"/>
        <w:rPr>
          <w:rFonts w:cs="Times New Roman"/>
          <w:color w:val="auto"/>
          <w:kern w:val="0"/>
          <w:sz w:val="20"/>
          <w:szCs w:val="20"/>
          <w:lang w:eastAsia="pl-PL"/>
        </w:rPr>
      </w:pPr>
      <w:r w:rsidRPr="00A128FF">
        <w:rPr>
          <w:rFonts w:cs="Times New Roman"/>
          <w:color w:val="auto"/>
          <w:kern w:val="0"/>
          <w:sz w:val="20"/>
          <w:szCs w:val="20"/>
          <w:lang w:eastAsia="pl-PL"/>
        </w:rPr>
        <w:t>Skargę może wnieść również Prezes Urzędu, w terminie 30 dni od d</w:t>
      </w:r>
      <w:r w:rsidR="00AF2F35">
        <w:rPr>
          <w:rFonts w:cs="Times New Roman"/>
          <w:color w:val="auto"/>
          <w:kern w:val="0"/>
          <w:sz w:val="20"/>
          <w:szCs w:val="20"/>
          <w:lang w:eastAsia="pl-PL"/>
        </w:rPr>
        <w:t>nia wydania orzeczenia Izby lub </w:t>
      </w:r>
      <w:r w:rsidRPr="00A128FF">
        <w:rPr>
          <w:rFonts w:cs="Times New Roman"/>
          <w:color w:val="auto"/>
          <w:kern w:val="0"/>
          <w:sz w:val="20"/>
          <w:szCs w:val="20"/>
          <w:lang w:eastAsia="pl-PL"/>
        </w:rPr>
        <w:t>postanowienia Prezesa Izby, o którym mowa w art. 529 ust. 1</w:t>
      </w:r>
      <w:r w:rsidR="00A128FF" w:rsidRPr="00A128FF">
        <w:rPr>
          <w:rFonts w:cs="Times New Roman"/>
          <w:color w:val="auto"/>
          <w:kern w:val="0"/>
          <w:sz w:val="20"/>
          <w:szCs w:val="20"/>
          <w:lang w:eastAsia="pl-PL"/>
        </w:rPr>
        <w:t xml:space="preserve"> ustawy PZP</w:t>
      </w:r>
      <w:r w:rsidRPr="00A128FF">
        <w:rPr>
          <w:rFonts w:cs="Times New Roman"/>
          <w:color w:val="auto"/>
          <w:kern w:val="0"/>
          <w:sz w:val="20"/>
          <w:szCs w:val="20"/>
          <w:lang w:eastAsia="pl-PL"/>
        </w:rPr>
        <w:t xml:space="preserve">. Prezes Urzędu może także przystąpić do toczącego się postępowania. Do czynności podejmowanych przez Prezesa Urzędu stosuje się odpowiednio przepisy ustawy z dnia 17 listopada 1964 r. – Kodeks </w:t>
      </w:r>
      <w:r w:rsidR="00C81E92">
        <w:rPr>
          <w:rFonts w:cs="Times New Roman"/>
          <w:color w:val="auto"/>
          <w:kern w:val="0"/>
          <w:sz w:val="20"/>
          <w:szCs w:val="20"/>
          <w:lang w:eastAsia="pl-PL"/>
        </w:rPr>
        <w:t>postepowania cywilnego o </w:t>
      </w:r>
      <w:r w:rsidRPr="00A128FF">
        <w:rPr>
          <w:rFonts w:cs="Times New Roman"/>
          <w:color w:val="auto"/>
          <w:kern w:val="0"/>
          <w:sz w:val="20"/>
          <w:szCs w:val="20"/>
          <w:lang w:eastAsia="pl-PL"/>
        </w:rPr>
        <w:t>prokuraturze.</w:t>
      </w:r>
    </w:p>
    <w:p w:rsidR="008A4F8A" w:rsidRPr="00A128FF" w:rsidRDefault="008A4F8A" w:rsidP="008A4F8A">
      <w:pPr>
        <w:widowControl/>
        <w:overflowPunct/>
        <w:jc w:val="both"/>
        <w:textAlignment w:val="auto"/>
        <w:rPr>
          <w:rFonts w:cs="Times New Roman"/>
          <w:color w:val="auto"/>
          <w:kern w:val="0"/>
          <w:sz w:val="10"/>
          <w:szCs w:val="10"/>
          <w:lang w:eastAsia="pl-PL"/>
        </w:rPr>
      </w:pPr>
    </w:p>
    <w:p w:rsidR="00CB2CD2" w:rsidRPr="00791452" w:rsidRDefault="00FD49DB" w:rsidP="00EA75F3">
      <w:pPr>
        <w:pStyle w:val="Akapitzlist"/>
        <w:widowControl/>
        <w:numPr>
          <w:ilvl w:val="0"/>
          <w:numId w:val="25"/>
        </w:numPr>
        <w:overflowPunct/>
        <w:jc w:val="both"/>
        <w:textAlignment w:val="auto"/>
        <w:rPr>
          <w:rFonts w:cs="Times New Roman"/>
          <w:color w:val="auto"/>
          <w:kern w:val="0"/>
          <w:sz w:val="20"/>
          <w:szCs w:val="20"/>
          <w:lang w:eastAsia="pl-PL"/>
        </w:rPr>
      </w:pPr>
      <w:r w:rsidRPr="00A128FF">
        <w:rPr>
          <w:color w:val="auto"/>
          <w:sz w:val="20"/>
          <w:szCs w:val="20"/>
        </w:rPr>
        <w:lastRenderedPageBreak/>
        <w:t xml:space="preserve">Szczegółowe prawa i obowiązki w zakresie środków ochrony prawnej przysługujących Wykonawcy regulują przepisy Działu </w:t>
      </w:r>
      <w:r w:rsidR="00A128FF" w:rsidRPr="00A128FF">
        <w:rPr>
          <w:color w:val="auto"/>
          <w:sz w:val="20"/>
          <w:szCs w:val="20"/>
        </w:rPr>
        <w:t>IX</w:t>
      </w:r>
      <w:r w:rsidRPr="00A128FF">
        <w:rPr>
          <w:color w:val="auto"/>
          <w:sz w:val="20"/>
          <w:szCs w:val="20"/>
        </w:rPr>
        <w:t xml:space="preserve"> Ustawy Prawo Zamówień Publicznych.</w:t>
      </w:r>
    </w:p>
    <w:p w:rsidR="005B3B3A" w:rsidRDefault="005B3B3A" w:rsidP="00FD49DB">
      <w:pPr>
        <w:jc w:val="both"/>
        <w:rPr>
          <w:color w:val="auto"/>
          <w:sz w:val="20"/>
          <w:szCs w:val="20"/>
        </w:rPr>
      </w:pPr>
    </w:p>
    <w:p w:rsidR="00124754" w:rsidRDefault="00124754" w:rsidP="00FD49DB">
      <w:pPr>
        <w:jc w:val="both"/>
        <w:rPr>
          <w:color w:val="auto"/>
          <w:sz w:val="20"/>
          <w:szCs w:val="20"/>
        </w:rPr>
      </w:pPr>
    </w:p>
    <w:p w:rsidR="007B0796" w:rsidRPr="00A128FF" w:rsidRDefault="00BB111F" w:rsidP="007B0796">
      <w:pPr>
        <w:rPr>
          <w:color w:val="auto"/>
          <w:sz w:val="10"/>
          <w:szCs w:val="10"/>
        </w:rPr>
      </w:pPr>
      <w:r w:rsidRPr="00A128FF">
        <w:rPr>
          <w:b/>
          <w:color w:val="auto"/>
          <w:sz w:val="22"/>
          <w:szCs w:val="22"/>
          <w:u w:val="single"/>
        </w:rPr>
        <w:t>XX</w:t>
      </w:r>
      <w:r w:rsidR="00A871D7">
        <w:rPr>
          <w:b/>
          <w:color w:val="auto"/>
          <w:sz w:val="22"/>
          <w:szCs w:val="22"/>
          <w:u w:val="single"/>
        </w:rPr>
        <w:t>I</w:t>
      </w:r>
      <w:r w:rsidR="002E668A">
        <w:rPr>
          <w:b/>
          <w:color w:val="auto"/>
          <w:sz w:val="22"/>
          <w:szCs w:val="22"/>
          <w:u w:val="single"/>
        </w:rPr>
        <w:t>II</w:t>
      </w:r>
      <w:r w:rsidR="007B0796" w:rsidRPr="00A128FF">
        <w:rPr>
          <w:b/>
          <w:color w:val="auto"/>
          <w:sz w:val="22"/>
          <w:szCs w:val="22"/>
          <w:u w:val="single"/>
        </w:rPr>
        <w:t xml:space="preserve">. </w:t>
      </w:r>
      <w:r w:rsidR="00B96238" w:rsidRPr="00A128FF">
        <w:rPr>
          <w:b/>
          <w:color w:val="auto"/>
          <w:sz w:val="22"/>
          <w:szCs w:val="22"/>
          <w:u w:val="single"/>
        </w:rPr>
        <w:t>Ochrona danych osobowych</w:t>
      </w:r>
      <w:r w:rsidR="007B0796" w:rsidRPr="00A128FF">
        <w:rPr>
          <w:b/>
          <w:color w:val="auto"/>
          <w:sz w:val="22"/>
          <w:szCs w:val="22"/>
          <w:u w:val="single"/>
        </w:rPr>
        <w:t>.</w:t>
      </w:r>
    </w:p>
    <w:p w:rsidR="007B0796" w:rsidRPr="00A128FF" w:rsidRDefault="007B0796" w:rsidP="007B0796">
      <w:pPr>
        <w:jc w:val="both"/>
        <w:rPr>
          <w:color w:val="auto"/>
          <w:sz w:val="10"/>
          <w:szCs w:val="10"/>
        </w:rPr>
      </w:pPr>
    </w:p>
    <w:p w:rsidR="00CB2CD2" w:rsidRDefault="00CB2CD2" w:rsidP="00CB2CD2">
      <w:pPr>
        <w:jc w:val="both"/>
        <w:rPr>
          <w:rFonts w:cs="Times New Roman"/>
          <w:color w:val="auto"/>
          <w:sz w:val="20"/>
          <w:szCs w:val="20"/>
        </w:rPr>
      </w:pPr>
      <w:r w:rsidRPr="00A128FF">
        <w:rPr>
          <w:rFonts w:cs="Times New Roman"/>
          <w:color w:val="auto"/>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w:t>
      </w:r>
      <w:r w:rsidR="00B96238" w:rsidRPr="00A128FF">
        <w:rPr>
          <w:rFonts w:cs="Times New Roman"/>
          <w:color w:val="auto"/>
          <w:sz w:val="20"/>
          <w:szCs w:val="20"/>
        </w:rPr>
        <w:t xml:space="preserve">U. </w:t>
      </w:r>
      <w:r w:rsidRPr="00A128FF">
        <w:rPr>
          <w:rFonts w:cs="Times New Roman"/>
          <w:color w:val="auto"/>
          <w:sz w:val="20"/>
          <w:szCs w:val="20"/>
        </w:rPr>
        <w:t xml:space="preserve">UE L 119 z </w:t>
      </w:r>
      <w:r w:rsidR="00B96238" w:rsidRPr="00A128FF">
        <w:rPr>
          <w:rFonts w:cs="Times New Roman"/>
          <w:color w:val="auto"/>
          <w:sz w:val="20"/>
          <w:szCs w:val="20"/>
        </w:rPr>
        <w:t xml:space="preserve">dnia </w:t>
      </w:r>
      <w:r w:rsidRPr="00A128FF">
        <w:rPr>
          <w:rFonts w:cs="Times New Roman"/>
          <w:color w:val="auto"/>
          <w:sz w:val="20"/>
          <w:szCs w:val="20"/>
        </w:rPr>
        <w:t>04.05.2016, str. 1), zwan</w:t>
      </w:r>
      <w:r w:rsidR="00B96238" w:rsidRPr="00A128FF">
        <w:rPr>
          <w:rFonts w:cs="Times New Roman"/>
          <w:color w:val="auto"/>
          <w:sz w:val="20"/>
          <w:szCs w:val="20"/>
        </w:rPr>
        <w:t>ym</w:t>
      </w:r>
      <w:r w:rsidRPr="00A128FF">
        <w:rPr>
          <w:rFonts w:cs="Times New Roman"/>
          <w:color w:val="auto"/>
          <w:sz w:val="20"/>
          <w:szCs w:val="20"/>
        </w:rPr>
        <w:t xml:space="preserve"> dalej „RODO”, Zamawiający informuje, iż: </w:t>
      </w:r>
    </w:p>
    <w:p w:rsidR="005D2C4C" w:rsidRPr="00960A58" w:rsidRDefault="005D2C4C" w:rsidP="00CB2CD2">
      <w:pPr>
        <w:jc w:val="both"/>
        <w:rPr>
          <w:rFonts w:cs="Times New Roman"/>
          <w:color w:val="auto"/>
          <w:sz w:val="10"/>
          <w:szCs w:val="10"/>
        </w:rPr>
      </w:pPr>
    </w:p>
    <w:p w:rsidR="00CB2CD2" w:rsidRPr="00A128FF" w:rsidRDefault="00CB2CD2" w:rsidP="00B86245">
      <w:pPr>
        <w:pStyle w:val="Akapitzlist"/>
        <w:numPr>
          <w:ilvl w:val="0"/>
          <w:numId w:val="20"/>
        </w:numPr>
        <w:jc w:val="both"/>
        <w:textAlignment w:val="auto"/>
        <w:rPr>
          <w:rFonts w:cs="Times New Roman"/>
          <w:color w:val="auto"/>
          <w:sz w:val="20"/>
          <w:szCs w:val="20"/>
        </w:rPr>
      </w:pPr>
      <w:r w:rsidRPr="00A128FF">
        <w:rPr>
          <w:rFonts w:cs="Times New Roman"/>
          <w:color w:val="auto"/>
          <w:sz w:val="20"/>
          <w:szCs w:val="20"/>
        </w:rPr>
        <w:t xml:space="preserve">Administratorem Pani/Pana danych osobowych jest Szpital Specjalistyczny im. Edmunda Biernackiego </w:t>
      </w:r>
      <w:r w:rsidRPr="00A128FF">
        <w:rPr>
          <w:rFonts w:cs="Times New Roman"/>
          <w:color w:val="auto"/>
          <w:sz w:val="20"/>
          <w:szCs w:val="20"/>
        </w:rPr>
        <w:br/>
        <w:t>z siedzibą przy ul. Żeromskiego 22, 39-300 Mielec. Dane kontaktowe:</w:t>
      </w:r>
    </w:p>
    <w:p w:rsidR="00CB2CD2" w:rsidRPr="00A128FF" w:rsidRDefault="00CB2CD2" w:rsidP="00B86245">
      <w:pPr>
        <w:pStyle w:val="Akapitzlist"/>
        <w:numPr>
          <w:ilvl w:val="0"/>
          <w:numId w:val="21"/>
        </w:numPr>
        <w:jc w:val="both"/>
        <w:textAlignment w:val="auto"/>
        <w:rPr>
          <w:rFonts w:cs="Times New Roman"/>
          <w:color w:val="auto"/>
          <w:sz w:val="20"/>
          <w:szCs w:val="20"/>
        </w:rPr>
      </w:pPr>
      <w:r w:rsidRPr="00A128FF">
        <w:rPr>
          <w:rFonts w:cs="Times New Roman"/>
          <w:color w:val="auto"/>
          <w:sz w:val="20"/>
          <w:szCs w:val="20"/>
        </w:rPr>
        <w:t xml:space="preserve">poczta elektroniczna: </w:t>
      </w:r>
      <w:hyperlink r:id="rId13" w:history="1">
        <w:r w:rsidRPr="00A128FF">
          <w:rPr>
            <w:rStyle w:val="Hipercze"/>
            <w:rFonts w:cs="Times New Roman"/>
            <w:color w:val="auto"/>
            <w:sz w:val="20"/>
            <w:szCs w:val="20"/>
          </w:rPr>
          <w:t>sekretariat@szpital.mielec.pl</w:t>
        </w:r>
      </w:hyperlink>
    </w:p>
    <w:p w:rsidR="00CB2CD2" w:rsidRDefault="00CB2CD2" w:rsidP="00B86245">
      <w:pPr>
        <w:pStyle w:val="Akapitzlist"/>
        <w:numPr>
          <w:ilvl w:val="0"/>
          <w:numId w:val="21"/>
        </w:numPr>
        <w:jc w:val="both"/>
        <w:textAlignment w:val="auto"/>
        <w:rPr>
          <w:rFonts w:cs="Times New Roman"/>
          <w:color w:val="auto"/>
          <w:sz w:val="20"/>
          <w:szCs w:val="20"/>
        </w:rPr>
      </w:pPr>
      <w:r w:rsidRPr="00A128FF">
        <w:rPr>
          <w:rFonts w:cs="Times New Roman"/>
          <w:color w:val="auto"/>
          <w:sz w:val="20"/>
          <w:szCs w:val="20"/>
        </w:rPr>
        <w:t>telefon: 17 780-01-39</w:t>
      </w:r>
    </w:p>
    <w:p w:rsidR="00247763" w:rsidRPr="00B24AF9" w:rsidRDefault="00247763" w:rsidP="00B24AF9">
      <w:pPr>
        <w:jc w:val="both"/>
        <w:textAlignment w:val="auto"/>
        <w:rPr>
          <w:rFonts w:cs="Times New Roman"/>
          <w:color w:val="auto"/>
          <w:sz w:val="10"/>
          <w:szCs w:val="10"/>
        </w:rPr>
      </w:pPr>
    </w:p>
    <w:p w:rsidR="008A4F8A" w:rsidRDefault="00B96238" w:rsidP="00B86245">
      <w:pPr>
        <w:pStyle w:val="Akapitzlist"/>
        <w:numPr>
          <w:ilvl w:val="0"/>
          <w:numId w:val="20"/>
        </w:numPr>
        <w:jc w:val="both"/>
        <w:textAlignment w:val="auto"/>
        <w:rPr>
          <w:rFonts w:cs="Times New Roman"/>
          <w:color w:val="auto"/>
          <w:sz w:val="20"/>
          <w:szCs w:val="20"/>
        </w:rPr>
      </w:pPr>
      <w:r w:rsidRPr="00A128FF">
        <w:rPr>
          <w:rFonts w:cs="Times New Roman"/>
          <w:color w:val="auto"/>
          <w:sz w:val="20"/>
          <w:szCs w:val="20"/>
        </w:rPr>
        <w:t xml:space="preserve">Administrator </w:t>
      </w:r>
      <w:r w:rsidR="00AF2F35">
        <w:rPr>
          <w:rFonts w:cs="Times New Roman"/>
          <w:color w:val="auto"/>
          <w:sz w:val="20"/>
          <w:szCs w:val="20"/>
        </w:rPr>
        <w:t xml:space="preserve"> </w:t>
      </w:r>
      <w:r w:rsidRPr="00A128FF">
        <w:rPr>
          <w:rFonts w:cs="Times New Roman"/>
          <w:color w:val="auto"/>
          <w:sz w:val="20"/>
          <w:szCs w:val="20"/>
        </w:rPr>
        <w:t xml:space="preserve">wyznaczył </w:t>
      </w:r>
      <w:r w:rsidR="00AF2F35">
        <w:rPr>
          <w:rFonts w:cs="Times New Roman"/>
          <w:color w:val="auto"/>
          <w:sz w:val="20"/>
          <w:szCs w:val="20"/>
        </w:rPr>
        <w:t xml:space="preserve"> </w:t>
      </w:r>
      <w:r w:rsidRPr="00A128FF">
        <w:rPr>
          <w:rFonts w:cs="Times New Roman"/>
          <w:color w:val="auto"/>
          <w:sz w:val="20"/>
          <w:szCs w:val="20"/>
        </w:rPr>
        <w:t xml:space="preserve">Inspektora Danych Osobowych, z którym można się kontaktować pod adresem e-mail </w:t>
      </w:r>
      <w:hyperlink r:id="rId14" w:history="1">
        <w:r w:rsidR="009D6F2E" w:rsidRPr="00965773">
          <w:rPr>
            <w:rStyle w:val="Hipercze"/>
            <w:rFonts w:cs="Times New Roman"/>
            <w:sz w:val="20"/>
            <w:szCs w:val="20"/>
          </w:rPr>
          <w:t>iod@szpital.mielec.pl</w:t>
        </w:r>
      </w:hyperlink>
      <w:r w:rsidRPr="00A128FF">
        <w:rPr>
          <w:rFonts w:cs="Times New Roman"/>
          <w:color w:val="auto"/>
          <w:sz w:val="20"/>
          <w:szCs w:val="20"/>
        </w:rPr>
        <w:t xml:space="preserve"> </w:t>
      </w:r>
    </w:p>
    <w:p w:rsidR="00185037" w:rsidRPr="00B24AF9" w:rsidRDefault="00185037" w:rsidP="00B24AF9">
      <w:pPr>
        <w:jc w:val="both"/>
        <w:textAlignment w:val="auto"/>
        <w:rPr>
          <w:rFonts w:cs="Times New Roman"/>
          <w:color w:val="auto"/>
          <w:sz w:val="10"/>
          <w:szCs w:val="10"/>
        </w:rPr>
      </w:pPr>
    </w:p>
    <w:p w:rsidR="00CB2CD2" w:rsidRDefault="00CB2CD2" w:rsidP="00E63116">
      <w:pPr>
        <w:pStyle w:val="Akapitzlist"/>
        <w:numPr>
          <w:ilvl w:val="0"/>
          <w:numId w:val="20"/>
        </w:numPr>
        <w:jc w:val="both"/>
        <w:textAlignment w:val="auto"/>
        <w:rPr>
          <w:rFonts w:cs="Times New Roman"/>
          <w:color w:val="000000" w:themeColor="text1"/>
          <w:sz w:val="20"/>
          <w:szCs w:val="20"/>
        </w:rPr>
      </w:pPr>
      <w:r w:rsidRPr="00B24AF9">
        <w:rPr>
          <w:rFonts w:cs="Times New Roman"/>
          <w:color w:val="000000" w:themeColor="text1"/>
          <w:sz w:val="20"/>
          <w:szCs w:val="20"/>
        </w:rPr>
        <w:t xml:space="preserve">Pani/Pana dane osobowe przetwarzane będą na podstawie art. 6 ust. 1 lit. c RODO w celu związanym z postępowaniem o udzielenie zamówienia publicznego </w:t>
      </w:r>
      <w:r w:rsidR="00AE0BEC" w:rsidRPr="00B24AF9">
        <w:rPr>
          <w:rFonts w:cs="Times New Roman"/>
          <w:color w:val="000000" w:themeColor="text1"/>
          <w:sz w:val="20"/>
          <w:szCs w:val="20"/>
        </w:rPr>
        <w:t xml:space="preserve">na </w:t>
      </w:r>
      <w:r w:rsidR="00E63116" w:rsidRPr="00E63116">
        <w:rPr>
          <w:rFonts w:cs="Times New Roman"/>
          <w:color w:val="000000" w:themeColor="text1"/>
          <w:sz w:val="20"/>
          <w:szCs w:val="20"/>
        </w:rPr>
        <w:t xml:space="preserve">sprzedaż i dostawę </w:t>
      </w:r>
      <w:r w:rsidR="00E72EC2">
        <w:rPr>
          <w:rFonts w:cs="Times New Roman"/>
          <w:color w:val="000000" w:themeColor="text1"/>
          <w:sz w:val="20"/>
          <w:szCs w:val="20"/>
        </w:rPr>
        <w:t xml:space="preserve">asortymentu dla potrzeb Oddziału Chirurgii Naczyniowej </w:t>
      </w:r>
      <w:r w:rsidR="00E63116" w:rsidRPr="00E63116">
        <w:rPr>
          <w:rFonts w:cs="Times New Roman"/>
          <w:color w:val="000000" w:themeColor="text1"/>
          <w:sz w:val="20"/>
          <w:szCs w:val="20"/>
        </w:rPr>
        <w:t>Szpitala Specjalistycznego im. Edmunda Biernackiego w Mielcu</w:t>
      </w:r>
      <w:r w:rsidR="00136154" w:rsidRPr="00B24AF9">
        <w:rPr>
          <w:rFonts w:cs="Times New Roman"/>
          <w:color w:val="auto"/>
          <w:sz w:val="20"/>
          <w:szCs w:val="20"/>
        </w:rPr>
        <w:t>, znak </w:t>
      </w:r>
      <w:r w:rsidR="00960A58" w:rsidRPr="00960A58">
        <w:rPr>
          <w:rFonts w:cs="Times New Roman"/>
          <w:color w:val="auto"/>
          <w:sz w:val="20"/>
          <w:szCs w:val="20"/>
        </w:rPr>
        <w:t>SzS.ZP.261</w:t>
      </w:r>
      <w:r w:rsidR="00014C33">
        <w:rPr>
          <w:rFonts w:cs="Times New Roman"/>
          <w:color w:val="auto"/>
          <w:sz w:val="20"/>
          <w:szCs w:val="20"/>
        </w:rPr>
        <w:t>.</w:t>
      </w:r>
      <w:r w:rsidR="00E72EC2">
        <w:rPr>
          <w:rFonts w:cs="Times New Roman"/>
          <w:color w:val="auto"/>
          <w:sz w:val="20"/>
          <w:szCs w:val="20"/>
        </w:rPr>
        <w:t>6.2026</w:t>
      </w:r>
      <w:r w:rsidR="00014C33">
        <w:rPr>
          <w:rFonts w:cs="Times New Roman"/>
          <w:color w:val="auto"/>
          <w:sz w:val="20"/>
          <w:szCs w:val="20"/>
        </w:rPr>
        <w:t xml:space="preserve"> </w:t>
      </w:r>
      <w:r w:rsidRPr="00B24AF9">
        <w:rPr>
          <w:rFonts w:cs="Times New Roman"/>
          <w:color w:val="000000" w:themeColor="text1"/>
          <w:sz w:val="20"/>
          <w:szCs w:val="20"/>
        </w:rPr>
        <w:t>prowadzonym w trybie</w:t>
      </w:r>
      <w:r w:rsidR="00E62ADD" w:rsidRPr="00B24AF9">
        <w:rPr>
          <w:rFonts w:cs="Times New Roman"/>
          <w:color w:val="000000" w:themeColor="text1"/>
          <w:sz w:val="20"/>
          <w:szCs w:val="20"/>
        </w:rPr>
        <w:t xml:space="preserve"> </w:t>
      </w:r>
      <w:r w:rsidR="009358B2" w:rsidRPr="00B24AF9">
        <w:rPr>
          <w:rFonts w:cs="Times New Roman"/>
          <w:color w:val="000000" w:themeColor="text1"/>
          <w:sz w:val="20"/>
          <w:szCs w:val="20"/>
        </w:rPr>
        <w:t>przetarg nieograniczony</w:t>
      </w:r>
      <w:r w:rsidRPr="00B24AF9">
        <w:rPr>
          <w:rFonts w:cs="Times New Roman"/>
          <w:color w:val="000000" w:themeColor="text1"/>
          <w:sz w:val="20"/>
          <w:szCs w:val="20"/>
        </w:rPr>
        <w:t>;</w:t>
      </w:r>
    </w:p>
    <w:p w:rsidR="00B24AF9" w:rsidRPr="00B24AF9" w:rsidRDefault="00B24AF9" w:rsidP="00B24AF9">
      <w:pPr>
        <w:jc w:val="both"/>
        <w:textAlignment w:val="auto"/>
        <w:rPr>
          <w:rFonts w:cs="Times New Roman"/>
          <w:color w:val="000000" w:themeColor="text1"/>
          <w:sz w:val="10"/>
          <w:szCs w:val="10"/>
        </w:rPr>
      </w:pPr>
    </w:p>
    <w:p w:rsidR="00CB2CD2" w:rsidRDefault="00CB2CD2" w:rsidP="00B86245">
      <w:pPr>
        <w:pStyle w:val="Akapitzlist"/>
        <w:numPr>
          <w:ilvl w:val="0"/>
          <w:numId w:val="17"/>
        </w:numPr>
        <w:jc w:val="both"/>
        <w:rPr>
          <w:rFonts w:cs="Times New Roman"/>
          <w:color w:val="auto"/>
          <w:sz w:val="20"/>
          <w:szCs w:val="20"/>
        </w:rPr>
      </w:pPr>
      <w:r w:rsidRPr="00A128FF">
        <w:rPr>
          <w:rFonts w:cs="Times New Roman"/>
          <w:color w:val="auto"/>
          <w:sz w:val="20"/>
          <w:szCs w:val="20"/>
        </w:rPr>
        <w:t>odbiorcami Pani/Pana danych osobowych będą osoby lub podmioty, którym udostępniona zostanie dokumentacja</w:t>
      </w:r>
      <w:r w:rsidR="00074BE2" w:rsidRPr="00A128FF">
        <w:rPr>
          <w:rFonts w:cs="Times New Roman"/>
          <w:color w:val="auto"/>
          <w:sz w:val="20"/>
          <w:szCs w:val="20"/>
        </w:rPr>
        <w:t xml:space="preserve"> postępowania w oparciu o art. 74</w:t>
      </w:r>
      <w:r w:rsidRPr="00A128FF">
        <w:rPr>
          <w:rFonts w:cs="Times New Roman"/>
          <w:color w:val="auto"/>
          <w:sz w:val="20"/>
          <w:szCs w:val="20"/>
        </w:rPr>
        <w:t xml:space="preserve"> </w:t>
      </w:r>
      <w:r w:rsidR="00074BE2" w:rsidRPr="00A128FF">
        <w:rPr>
          <w:rFonts w:cs="Times New Roman"/>
          <w:color w:val="auto"/>
          <w:sz w:val="20"/>
          <w:szCs w:val="20"/>
        </w:rPr>
        <w:t>ustawy z dnia 11 września 2019</w:t>
      </w:r>
      <w:r w:rsidRPr="00A128FF">
        <w:rPr>
          <w:rFonts w:cs="Times New Roman"/>
          <w:color w:val="auto"/>
          <w:sz w:val="20"/>
          <w:szCs w:val="20"/>
        </w:rPr>
        <w:t xml:space="preserve"> r. – Prawo zamówień publicznych, dalej „ustawa </w:t>
      </w:r>
      <w:r w:rsidR="0094669D">
        <w:rPr>
          <w:rFonts w:cs="Times New Roman"/>
          <w:color w:val="auto"/>
          <w:sz w:val="20"/>
          <w:szCs w:val="20"/>
        </w:rPr>
        <w:t>PZP</w:t>
      </w:r>
      <w:r w:rsidRPr="00A128FF">
        <w:rPr>
          <w:rFonts w:cs="Times New Roman"/>
          <w:color w:val="auto"/>
          <w:sz w:val="20"/>
          <w:szCs w:val="20"/>
        </w:rPr>
        <w:t xml:space="preserve">”;  </w:t>
      </w:r>
    </w:p>
    <w:p w:rsidR="00B24AF9" w:rsidRPr="00B24AF9" w:rsidRDefault="00B24AF9" w:rsidP="00B24AF9">
      <w:pPr>
        <w:jc w:val="both"/>
        <w:rPr>
          <w:rFonts w:cs="Times New Roman"/>
          <w:color w:val="auto"/>
          <w:sz w:val="10"/>
          <w:szCs w:val="10"/>
        </w:rPr>
      </w:pPr>
    </w:p>
    <w:p w:rsidR="00CB2CD2" w:rsidRDefault="00CB2CD2" w:rsidP="00B86245">
      <w:pPr>
        <w:pStyle w:val="Akapitzlist"/>
        <w:numPr>
          <w:ilvl w:val="0"/>
          <w:numId w:val="17"/>
        </w:numPr>
        <w:jc w:val="both"/>
        <w:rPr>
          <w:rFonts w:cs="Times New Roman"/>
          <w:color w:val="auto"/>
          <w:sz w:val="20"/>
          <w:szCs w:val="20"/>
        </w:rPr>
      </w:pPr>
      <w:r w:rsidRPr="00A128FF">
        <w:rPr>
          <w:rFonts w:cs="Times New Roman"/>
          <w:color w:val="auto"/>
          <w:sz w:val="20"/>
          <w:szCs w:val="20"/>
        </w:rPr>
        <w:t xml:space="preserve">Pani/Pana dane osobowe będą </w:t>
      </w:r>
      <w:r w:rsidR="00074BE2" w:rsidRPr="00A128FF">
        <w:rPr>
          <w:rFonts w:cs="Times New Roman"/>
          <w:color w:val="auto"/>
          <w:sz w:val="20"/>
          <w:szCs w:val="20"/>
        </w:rPr>
        <w:t>przechowywane, zgodnie z art. 78</w:t>
      </w:r>
      <w:r w:rsidR="004D1E76" w:rsidRPr="00A128FF">
        <w:rPr>
          <w:rFonts w:cs="Times New Roman"/>
          <w:color w:val="auto"/>
          <w:sz w:val="20"/>
          <w:szCs w:val="20"/>
        </w:rPr>
        <w:t xml:space="preserve"> ust. 1 ustawy </w:t>
      </w:r>
      <w:r w:rsidR="0094669D">
        <w:rPr>
          <w:rFonts w:cs="Times New Roman"/>
          <w:color w:val="auto"/>
          <w:sz w:val="20"/>
          <w:szCs w:val="20"/>
        </w:rPr>
        <w:t>PZP</w:t>
      </w:r>
      <w:r w:rsidR="00AF2F35">
        <w:rPr>
          <w:rFonts w:cs="Times New Roman"/>
          <w:color w:val="auto"/>
          <w:sz w:val="20"/>
          <w:szCs w:val="20"/>
        </w:rPr>
        <w:t>, przez okres 4 lat od </w:t>
      </w:r>
      <w:r w:rsidRPr="00A128FF">
        <w:rPr>
          <w:rFonts w:cs="Times New Roman"/>
          <w:color w:val="auto"/>
          <w:sz w:val="20"/>
          <w:szCs w:val="20"/>
        </w:rPr>
        <w:t>dnia zakończenia postępowania o udzielenie zamówienia, a jeżeli czas trwania umowy przekracza 4 lata, okres przechowywania obejmuje cały czas trwania umowy;</w:t>
      </w:r>
    </w:p>
    <w:p w:rsidR="00B24AF9" w:rsidRPr="00B24AF9" w:rsidRDefault="00B24AF9" w:rsidP="00B24AF9">
      <w:pPr>
        <w:jc w:val="both"/>
        <w:rPr>
          <w:rFonts w:cs="Times New Roman"/>
          <w:color w:val="auto"/>
          <w:sz w:val="10"/>
          <w:szCs w:val="10"/>
        </w:rPr>
      </w:pPr>
    </w:p>
    <w:p w:rsidR="00CB2CD2" w:rsidRDefault="00CB2CD2" w:rsidP="00B86245">
      <w:pPr>
        <w:pStyle w:val="Akapitzlist"/>
        <w:numPr>
          <w:ilvl w:val="0"/>
          <w:numId w:val="17"/>
        </w:numPr>
        <w:jc w:val="both"/>
        <w:rPr>
          <w:rFonts w:cs="Times New Roman"/>
          <w:color w:val="auto"/>
          <w:sz w:val="20"/>
          <w:szCs w:val="20"/>
        </w:rPr>
      </w:pPr>
      <w:r w:rsidRPr="00A128FF">
        <w:rPr>
          <w:rFonts w:cs="Times New Roman"/>
          <w:color w:val="auto"/>
          <w:sz w:val="20"/>
          <w:szCs w:val="20"/>
        </w:rPr>
        <w:t>obowiązek podania przez Panią/Pana danych osobowych bezpośrednio Pani/Pana dotyczących jest wymogiem ustawowym ok</w:t>
      </w:r>
      <w:r w:rsidR="004D1E76" w:rsidRPr="00A128FF">
        <w:rPr>
          <w:rFonts w:cs="Times New Roman"/>
          <w:color w:val="auto"/>
          <w:sz w:val="20"/>
          <w:szCs w:val="20"/>
        </w:rPr>
        <w:t xml:space="preserve">reślonym w przepisach ustawy </w:t>
      </w:r>
      <w:r w:rsidR="0094669D">
        <w:rPr>
          <w:rFonts w:cs="Times New Roman"/>
          <w:color w:val="auto"/>
          <w:sz w:val="20"/>
          <w:szCs w:val="20"/>
        </w:rPr>
        <w:t>PZP</w:t>
      </w:r>
      <w:r w:rsidRPr="00A128FF">
        <w:rPr>
          <w:rFonts w:cs="Times New Roman"/>
          <w:color w:val="auto"/>
          <w:sz w:val="20"/>
          <w:szCs w:val="20"/>
        </w:rPr>
        <w:t>, związanym z udziałem w postępowaniu o udzielenie zamówienia publicznego; konsekwencje niepodania określon</w:t>
      </w:r>
      <w:r w:rsidR="004D1E76" w:rsidRPr="00A128FF">
        <w:rPr>
          <w:rFonts w:cs="Times New Roman"/>
          <w:color w:val="auto"/>
          <w:sz w:val="20"/>
          <w:szCs w:val="20"/>
        </w:rPr>
        <w:t xml:space="preserve">ych danych wynikają z ustawy </w:t>
      </w:r>
      <w:r w:rsidR="0094669D">
        <w:rPr>
          <w:rFonts w:cs="Times New Roman"/>
          <w:color w:val="auto"/>
          <w:sz w:val="20"/>
          <w:szCs w:val="20"/>
        </w:rPr>
        <w:t>PZP</w:t>
      </w:r>
      <w:r w:rsidRPr="00A128FF">
        <w:rPr>
          <w:rFonts w:cs="Times New Roman"/>
          <w:color w:val="auto"/>
          <w:sz w:val="20"/>
          <w:szCs w:val="20"/>
        </w:rPr>
        <w:t xml:space="preserve">;  </w:t>
      </w:r>
    </w:p>
    <w:p w:rsidR="00B24AF9" w:rsidRPr="00B24AF9" w:rsidRDefault="00B24AF9" w:rsidP="00B24AF9">
      <w:pPr>
        <w:jc w:val="both"/>
        <w:rPr>
          <w:rFonts w:cs="Times New Roman"/>
          <w:color w:val="auto"/>
          <w:sz w:val="10"/>
          <w:szCs w:val="10"/>
        </w:rPr>
      </w:pPr>
    </w:p>
    <w:p w:rsidR="00CB2CD2" w:rsidRDefault="00CB2CD2" w:rsidP="00B86245">
      <w:pPr>
        <w:pStyle w:val="Akapitzlist"/>
        <w:numPr>
          <w:ilvl w:val="0"/>
          <w:numId w:val="17"/>
        </w:numPr>
        <w:jc w:val="both"/>
        <w:rPr>
          <w:rFonts w:cs="Times New Roman"/>
          <w:color w:val="auto"/>
          <w:sz w:val="20"/>
          <w:szCs w:val="20"/>
        </w:rPr>
      </w:pPr>
      <w:r w:rsidRPr="00A128FF">
        <w:rPr>
          <w:rFonts w:cs="Times New Roman"/>
          <w:color w:val="auto"/>
          <w:sz w:val="20"/>
          <w:szCs w:val="20"/>
        </w:rPr>
        <w:t>w odniesieniu do Pani/Pana danych osobowych decyzje nie będą podejmowane w sposób zautomatyzowany, stosowanie do art. 22 RODO;</w:t>
      </w:r>
    </w:p>
    <w:p w:rsidR="00B24AF9" w:rsidRPr="00B24AF9" w:rsidRDefault="00B24AF9" w:rsidP="00B24AF9">
      <w:pPr>
        <w:jc w:val="both"/>
        <w:rPr>
          <w:rFonts w:cs="Times New Roman"/>
          <w:color w:val="auto"/>
          <w:sz w:val="10"/>
          <w:szCs w:val="10"/>
        </w:rPr>
      </w:pPr>
    </w:p>
    <w:p w:rsidR="00CB2CD2" w:rsidRPr="00A128FF" w:rsidRDefault="00CB2CD2" w:rsidP="00B86245">
      <w:pPr>
        <w:pStyle w:val="Akapitzlist"/>
        <w:numPr>
          <w:ilvl w:val="0"/>
          <w:numId w:val="17"/>
        </w:numPr>
        <w:jc w:val="both"/>
        <w:rPr>
          <w:rFonts w:cs="Times New Roman"/>
          <w:color w:val="auto"/>
          <w:sz w:val="20"/>
          <w:szCs w:val="20"/>
        </w:rPr>
      </w:pPr>
      <w:r w:rsidRPr="00A128FF">
        <w:rPr>
          <w:rFonts w:cs="Times New Roman"/>
          <w:color w:val="auto"/>
          <w:sz w:val="20"/>
          <w:szCs w:val="20"/>
        </w:rPr>
        <w:t>posiada Pani/Pan:</w:t>
      </w:r>
    </w:p>
    <w:p w:rsidR="00CB2CD2" w:rsidRPr="00A128FF" w:rsidRDefault="00CB2CD2" w:rsidP="00B86245">
      <w:pPr>
        <w:pStyle w:val="Akapitzlist"/>
        <w:numPr>
          <w:ilvl w:val="0"/>
          <w:numId w:val="18"/>
        </w:numPr>
        <w:jc w:val="both"/>
        <w:rPr>
          <w:rFonts w:cs="Times New Roman"/>
          <w:color w:val="auto"/>
          <w:sz w:val="20"/>
          <w:szCs w:val="20"/>
        </w:rPr>
      </w:pPr>
      <w:r w:rsidRPr="00A128FF">
        <w:rPr>
          <w:rFonts w:cs="Times New Roman"/>
          <w:color w:val="auto"/>
          <w:sz w:val="20"/>
          <w:szCs w:val="20"/>
        </w:rPr>
        <w:t>na podstawie art. 15 RODO prawo dostępu do danych osobowych Pani/Pana dotyczących;</w:t>
      </w:r>
    </w:p>
    <w:p w:rsidR="00CB2CD2" w:rsidRPr="00A128FF" w:rsidRDefault="00CB2CD2" w:rsidP="00B86245">
      <w:pPr>
        <w:pStyle w:val="Akapitzlist"/>
        <w:numPr>
          <w:ilvl w:val="0"/>
          <w:numId w:val="18"/>
        </w:numPr>
        <w:jc w:val="both"/>
        <w:rPr>
          <w:rFonts w:cs="Times New Roman"/>
          <w:color w:val="auto"/>
          <w:sz w:val="20"/>
          <w:szCs w:val="20"/>
        </w:rPr>
      </w:pPr>
      <w:r w:rsidRPr="00A128FF">
        <w:rPr>
          <w:rFonts w:cs="Times New Roman"/>
          <w:color w:val="auto"/>
          <w:sz w:val="20"/>
          <w:szCs w:val="20"/>
        </w:rPr>
        <w:t xml:space="preserve">na podstawie art. 16 RODO prawo do sprostowania Pani/Pana danych osobowych </w:t>
      </w:r>
      <w:r w:rsidRPr="00A128FF">
        <w:rPr>
          <w:rFonts w:cs="Times New Roman"/>
          <w:i/>
          <w:color w:val="auto"/>
          <w:sz w:val="20"/>
          <w:szCs w:val="20"/>
        </w:rPr>
        <w:t>(</w:t>
      </w:r>
      <w:r w:rsidR="00C81E92">
        <w:rPr>
          <w:rFonts w:cs="Times New Roman"/>
          <w:i/>
          <w:color w:val="auto"/>
          <w:sz w:val="20"/>
          <w:szCs w:val="20"/>
        </w:rPr>
        <w:t>skorzystanie z </w:t>
      </w:r>
      <w:r w:rsidRPr="00A128FF">
        <w:rPr>
          <w:rFonts w:cs="Times New Roman"/>
          <w:i/>
          <w:color w:val="auto"/>
          <w:sz w:val="20"/>
          <w:szCs w:val="20"/>
        </w:rPr>
        <w:t>prawa do sprostowania nie może skutkować zmianą wyniku postępowania o udzielenie zamówienia publicznego ani zmianą postanowień umowy w zakresie niezgodnym z ustawą PZP oraz nie może naruszać integralności protokołu oraz jego załączników)</w:t>
      </w:r>
      <w:r w:rsidRPr="00A128FF">
        <w:rPr>
          <w:rFonts w:cs="Times New Roman"/>
          <w:color w:val="auto"/>
          <w:sz w:val="20"/>
          <w:szCs w:val="20"/>
        </w:rPr>
        <w:t>;</w:t>
      </w:r>
    </w:p>
    <w:p w:rsidR="00CB2CD2" w:rsidRPr="00A128FF" w:rsidRDefault="00CB2CD2" w:rsidP="00B86245">
      <w:pPr>
        <w:pStyle w:val="Akapitzlist"/>
        <w:numPr>
          <w:ilvl w:val="0"/>
          <w:numId w:val="16"/>
        </w:numPr>
        <w:jc w:val="both"/>
        <w:rPr>
          <w:rFonts w:cs="Times New Roman"/>
          <w:color w:val="auto"/>
          <w:sz w:val="20"/>
          <w:szCs w:val="20"/>
        </w:rPr>
      </w:pPr>
      <w:r w:rsidRPr="00A128FF">
        <w:rPr>
          <w:rFonts w:cs="Times New Roman"/>
          <w:color w:val="auto"/>
          <w:sz w:val="20"/>
          <w:szCs w:val="20"/>
        </w:rPr>
        <w:t xml:space="preserve">na podstawie art. 18 RODO prawo żądania od administratora ograniczenia przetwarzania danych osobowych z zastrzeżeniem </w:t>
      </w:r>
      <w:r w:rsidR="00AD541D" w:rsidRPr="00A128FF">
        <w:rPr>
          <w:rFonts w:cs="Times New Roman"/>
          <w:color w:val="auto"/>
          <w:sz w:val="20"/>
          <w:szCs w:val="20"/>
        </w:rPr>
        <w:t xml:space="preserve">okresu trwania postępowania o udzielenie zamówienia publicznego oraz </w:t>
      </w:r>
      <w:r w:rsidRPr="00A128FF">
        <w:rPr>
          <w:rFonts w:cs="Times New Roman"/>
          <w:color w:val="auto"/>
          <w:sz w:val="20"/>
          <w:szCs w:val="20"/>
        </w:rPr>
        <w:t xml:space="preserve">przypadków, o których mowa w art. 18 ust. 2 RODO </w:t>
      </w:r>
      <w:r w:rsidRPr="00A128FF">
        <w:rPr>
          <w:rFonts w:cs="Times New Roman"/>
          <w:i/>
          <w:color w:val="auto"/>
          <w:sz w:val="20"/>
          <w:szCs w:val="20"/>
        </w:rPr>
        <w:t xml:space="preserve">(prawo do ograniczenia przetwarzania nie ma zastosowania w odniesieniu do przechowywania, w </w:t>
      </w:r>
      <w:r w:rsidR="00C81E92">
        <w:rPr>
          <w:rFonts w:cs="Times New Roman"/>
          <w:i/>
          <w:color w:val="auto"/>
          <w:sz w:val="20"/>
          <w:szCs w:val="20"/>
        </w:rPr>
        <w:t>celu zapewnienia korzystania ze </w:t>
      </w:r>
      <w:r w:rsidRPr="00A128FF">
        <w:rPr>
          <w:rFonts w:cs="Times New Roman"/>
          <w:i/>
          <w:color w:val="auto"/>
          <w:sz w:val="20"/>
          <w:szCs w:val="20"/>
        </w:rPr>
        <w:t>środków ochrony prawnej lub w celu ochrony praw innej oso</w:t>
      </w:r>
      <w:r w:rsidR="00C81E92">
        <w:rPr>
          <w:rFonts w:cs="Times New Roman"/>
          <w:i/>
          <w:color w:val="auto"/>
          <w:sz w:val="20"/>
          <w:szCs w:val="20"/>
        </w:rPr>
        <w:t>by fizycznej lub prawnej, lub z </w:t>
      </w:r>
      <w:r w:rsidRPr="00A128FF">
        <w:rPr>
          <w:rFonts w:cs="Times New Roman"/>
          <w:i/>
          <w:color w:val="auto"/>
          <w:sz w:val="20"/>
          <w:szCs w:val="20"/>
        </w:rPr>
        <w:t>uwagi na ważne względy interesu publicznego Unii Europejskiej lub państwa członkowskiego</w:t>
      </w:r>
      <w:r w:rsidRPr="00A128FF">
        <w:rPr>
          <w:rFonts w:cs="Times New Roman"/>
          <w:color w:val="auto"/>
          <w:sz w:val="20"/>
          <w:szCs w:val="20"/>
        </w:rPr>
        <w:t xml:space="preserve">;  </w:t>
      </w:r>
    </w:p>
    <w:p w:rsidR="00CB2CD2" w:rsidRDefault="00CB2CD2" w:rsidP="00B86245">
      <w:pPr>
        <w:pStyle w:val="Akapitzlist"/>
        <w:numPr>
          <w:ilvl w:val="0"/>
          <w:numId w:val="16"/>
        </w:numPr>
        <w:jc w:val="both"/>
        <w:rPr>
          <w:rFonts w:cs="Times New Roman"/>
          <w:color w:val="auto"/>
          <w:sz w:val="20"/>
          <w:szCs w:val="20"/>
        </w:rPr>
      </w:pPr>
      <w:r w:rsidRPr="00A128FF">
        <w:rPr>
          <w:rFonts w:cs="Times New Roman"/>
          <w:color w:val="auto"/>
          <w:sz w:val="20"/>
          <w:szCs w:val="20"/>
        </w:rPr>
        <w:t>prawo do wniesienia skargi do Prezesa Urzędu Ochrony Danych Osobowych, gdy uzna Pani/Pan, że przetwarzanie danych osobowych Pani/Pana dotyczących narusza przepisy RODO;</w:t>
      </w:r>
    </w:p>
    <w:p w:rsidR="00B24AF9" w:rsidRPr="00B24AF9" w:rsidRDefault="00B24AF9" w:rsidP="00B24AF9">
      <w:pPr>
        <w:jc w:val="both"/>
        <w:rPr>
          <w:rFonts w:cs="Times New Roman"/>
          <w:color w:val="auto"/>
          <w:sz w:val="10"/>
          <w:szCs w:val="10"/>
        </w:rPr>
      </w:pPr>
    </w:p>
    <w:p w:rsidR="00CB2CD2" w:rsidRPr="00A128FF" w:rsidRDefault="00CB2CD2" w:rsidP="00B86245">
      <w:pPr>
        <w:pStyle w:val="Akapitzlist"/>
        <w:numPr>
          <w:ilvl w:val="0"/>
          <w:numId w:val="17"/>
        </w:numPr>
        <w:jc w:val="both"/>
        <w:rPr>
          <w:rFonts w:cs="Times New Roman"/>
          <w:color w:val="auto"/>
          <w:sz w:val="20"/>
          <w:szCs w:val="20"/>
        </w:rPr>
      </w:pPr>
      <w:r w:rsidRPr="00A128FF">
        <w:rPr>
          <w:rFonts w:cs="Times New Roman"/>
          <w:color w:val="auto"/>
          <w:sz w:val="20"/>
          <w:szCs w:val="20"/>
        </w:rPr>
        <w:t>nie przysługuje Pani/Panu:</w:t>
      </w:r>
    </w:p>
    <w:p w:rsidR="00CB2CD2" w:rsidRPr="00A128FF" w:rsidRDefault="00CB2CD2" w:rsidP="00B86245">
      <w:pPr>
        <w:pStyle w:val="Akapitzlist"/>
        <w:numPr>
          <w:ilvl w:val="0"/>
          <w:numId w:val="19"/>
        </w:numPr>
        <w:jc w:val="both"/>
        <w:rPr>
          <w:rFonts w:cs="Times New Roman"/>
          <w:color w:val="auto"/>
          <w:sz w:val="20"/>
          <w:szCs w:val="20"/>
        </w:rPr>
      </w:pPr>
      <w:r w:rsidRPr="00A128FF">
        <w:rPr>
          <w:rFonts w:cs="Times New Roman"/>
          <w:color w:val="auto"/>
          <w:sz w:val="20"/>
          <w:szCs w:val="20"/>
        </w:rPr>
        <w:t>w związku z art. 17 ust. 3 lit. b, d lub e RODO prawo do usunięcia danych osobowych;</w:t>
      </w:r>
    </w:p>
    <w:p w:rsidR="00CB2CD2" w:rsidRPr="00A128FF" w:rsidRDefault="00CB2CD2" w:rsidP="00B86245">
      <w:pPr>
        <w:pStyle w:val="Akapitzlist"/>
        <w:numPr>
          <w:ilvl w:val="0"/>
          <w:numId w:val="19"/>
        </w:numPr>
        <w:jc w:val="both"/>
        <w:rPr>
          <w:rFonts w:cs="Times New Roman"/>
          <w:color w:val="auto"/>
          <w:sz w:val="20"/>
          <w:szCs w:val="20"/>
        </w:rPr>
      </w:pPr>
      <w:r w:rsidRPr="00A128FF">
        <w:rPr>
          <w:rFonts w:cs="Times New Roman"/>
          <w:color w:val="auto"/>
          <w:sz w:val="20"/>
          <w:szCs w:val="20"/>
        </w:rPr>
        <w:t>prawo do przenoszenia danych osobowych, o którym mowa w art. 20 RODO;</w:t>
      </w:r>
    </w:p>
    <w:p w:rsidR="00CB2CD2" w:rsidRDefault="00CB2CD2" w:rsidP="00B86245">
      <w:pPr>
        <w:pStyle w:val="Akapitzlist"/>
        <w:numPr>
          <w:ilvl w:val="0"/>
          <w:numId w:val="19"/>
        </w:numPr>
        <w:jc w:val="both"/>
        <w:rPr>
          <w:rFonts w:cs="Times New Roman"/>
          <w:color w:val="auto"/>
          <w:sz w:val="20"/>
          <w:szCs w:val="20"/>
        </w:rPr>
      </w:pPr>
      <w:r w:rsidRPr="00A128FF">
        <w:rPr>
          <w:rFonts w:cs="Times New Roman"/>
          <w:color w:val="auto"/>
          <w:sz w:val="20"/>
          <w:szCs w:val="20"/>
        </w:rPr>
        <w:t xml:space="preserve">na podstawie art. 21 RODO prawo sprzeciwu, wobec przetwarzania danych osobowych, gdyż podstawą prawną przetwarzania Pani/Pana danych osobowych jest art. 6 ust. 1 lit. c RODO. </w:t>
      </w:r>
    </w:p>
    <w:p w:rsidR="00B24AF9" w:rsidRPr="00B24AF9" w:rsidRDefault="00B24AF9" w:rsidP="00B24AF9">
      <w:pPr>
        <w:jc w:val="both"/>
        <w:rPr>
          <w:rFonts w:cs="Times New Roman"/>
          <w:color w:val="auto"/>
          <w:sz w:val="10"/>
          <w:szCs w:val="10"/>
        </w:rPr>
      </w:pPr>
    </w:p>
    <w:p w:rsidR="002E3B64" w:rsidRPr="00A128FF" w:rsidRDefault="002E3B64" w:rsidP="00B86245">
      <w:pPr>
        <w:pStyle w:val="Akapitzlist"/>
        <w:numPr>
          <w:ilvl w:val="0"/>
          <w:numId w:val="17"/>
        </w:numPr>
        <w:jc w:val="both"/>
        <w:rPr>
          <w:rFonts w:cs="Times New Roman"/>
          <w:color w:val="auto"/>
          <w:sz w:val="20"/>
          <w:szCs w:val="20"/>
        </w:rPr>
      </w:pPr>
      <w:r w:rsidRPr="00A128FF">
        <w:rPr>
          <w:rFonts w:cs="Times New Roman"/>
          <w:color w:val="auto"/>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rsidR="002442C2" w:rsidRDefault="002442C2" w:rsidP="007B0796">
      <w:pPr>
        <w:jc w:val="both"/>
        <w:rPr>
          <w:rFonts w:cs="Times New Roman"/>
          <w:color w:val="auto"/>
          <w:sz w:val="20"/>
          <w:szCs w:val="20"/>
        </w:rPr>
      </w:pPr>
    </w:p>
    <w:p w:rsidR="009D6F2E" w:rsidRDefault="009D6F2E" w:rsidP="007B0796">
      <w:pPr>
        <w:jc w:val="both"/>
        <w:rPr>
          <w:rFonts w:cs="Times New Roman"/>
          <w:color w:val="auto"/>
          <w:sz w:val="20"/>
          <w:szCs w:val="20"/>
        </w:rPr>
      </w:pPr>
    </w:p>
    <w:p w:rsidR="00A7574A" w:rsidRDefault="00A7574A" w:rsidP="007B0796">
      <w:pPr>
        <w:jc w:val="both"/>
        <w:rPr>
          <w:rFonts w:cs="Times New Roman"/>
          <w:color w:val="auto"/>
          <w:sz w:val="20"/>
          <w:szCs w:val="20"/>
        </w:rPr>
      </w:pPr>
    </w:p>
    <w:p w:rsidR="00FD49DB" w:rsidRPr="00A128FF" w:rsidRDefault="00BB111F" w:rsidP="00FD49DB">
      <w:pPr>
        <w:rPr>
          <w:color w:val="auto"/>
          <w:sz w:val="10"/>
          <w:szCs w:val="10"/>
        </w:rPr>
      </w:pPr>
      <w:r w:rsidRPr="00A128FF">
        <w:rPr>
          <w:b/>
          <w:color w:val="auto"/>
          <w:sz w:val="22"/>
          <w:szCs w:val="22"/>
          <w:u w:val="single"/>
        </w:rPr>
        <w:t>XX</w:t>
      </w:r>
      <w:r w:rsidR="002E668A">
        <w:rPr>
          <w:b/>
          <w:color w:val="auto"/>
          <w:sz w:val="22"/>
          <w:szCs w:val="22"/>
          <w:u w:val="single"/>
        </w:rPr>
        <w:t>I</w:t>
      </w:r>
      <w:r w:rsidR="00A871D7">
        <w:rPr>
          <w:b/>
          <w:color w:val="auto"/>
          <w:sz w:val="22"/>
          <w:szCs w:val="22"/>
          <w:u w:val="single"/>
        </w:rPr>
        <w:t>V</w:t>
      </w:r>
      <w:r w:rsidR="00FD49DB" w:rsidRPr="00A128FF">
        <w:rPr>
          <w:b/>
          <w:color w:val="auto"/>
          <w:sz w:val="22"/>
          <w:szCs w:val="22"/>
          <w:u w:val="single"/>
        </w:rPr>
        <w:t>. Postanowienia końcowe.</w:t>
      </w:r>
    </w:p>
    <w:p w:rsidR="00FD49DB" w:rsidRPr="00A128FF" w:rsidRDefault="00FD49DB" w:rsidP="00FD49DB">
      <w:pPr>
        <w:jc w:val="both"/>
        <w:rPr>
          <w:color w:val="auto"/>
          <w:sz w:val="10"/>
          <w:szCs w:val="10"/>
        </w:rPr>
      </w:pPr>
    </w:p>
    <w:p w:rsidR="00AC769A" w:rsidRPr="00A128FF" w:rsidRDefault="00FD49DB" w:rsidP="00AC769A">
      <w:pPr>
        <w:jc w:val="both"/>
        <w:rPr>
          <w:rFonts w:cs="Times New Roman"/>
          <w:color w:val="auto"/>
          <w:sz w:val="20"/>
          <w:szCs w:val="20"/>
        </w:rPr>
      </w:pPr>
      <w:r w:rsidRPr="00A128FF">
        <w:rPr>
          <w:color w:val="auto"/>
          <w:sz w:val="20"/>
          <w:szCs w:val="20"/>
        </w:rPr>
        <w:t xml:space="preserve">W sprawach nie uregulowanych </w:t>
      </w:r>
      <w:r w:rsidR="00E62ADD" w:rsidRPr="00A128FF">
        <w:rPr>
          <w:color w:val="auto"/>
          <w:sz w:val="20"/>
          <w:szCs w:val="20"/>
        </w:rPr>
        <w:t>niniejszą Specyfikacją</w:t>
      </w:r>
      <w:r w:rsidRPr="00A128FF">
        <w:rPr>
          <w:color w:val="auto"/>
          <w:sz w:val="20"/>
          <w:szCs w:val="20"/>
        </w:rPr>
        <w:t xml:space="preserve"> Warunków Zamówienia mają zastos</w:t>
      </w:r>
      <w:r w:rsidR="00E62ADD" w:rsidRPr="00A128FF">
        <w:rPr>
          <w:color w:val="auto"/>
          <w:sz w:val="20"/>
          <w:szCs w:val="20"/>
        </w:rPr>
        <w:t>owanie przepisy Ustawy z dnia 11 września 2019 r. Prawo Zamówień Publicznych</w:t>
      </w:r>
      <w:r w:rsidR="00AC769A" w:rsidRPr="00A128FF">
        <w:rPr>
          <w:rFonts w:cs="Times New Roman"/>
          <w:color w:val="auto"/>
          <w:sz w:val="20"/>
          <w:szCs w:val="20"/>
        </w:rPr>
        <w:t>.</w:t>
      </w:r>
    </w:p>
    <w:p w:rsidR="00247763" w:rsidRDefault="00247763" w:rsidP="00706443">
      <w:pPr>
        <w:jc w:val="both"/>
        <w:rPr>
          <w:color w:val="auto"/>
          <w:sz w:val="20"/>
          <w:szCs w:val="20"/>
        </w:rPr>
      </w:pPr>
    </w:p>
    <w:p w:rsidR="00A7574A" w:rsidRDefault="00A7574A" w:rsidP="00706443">
      <w:pPr>
        <w:jc w:val="both"/>
        <w:rPr>
          <w:color w:val="auto"/>
          <w:sz w:val="20"/>
          <w:szCs w:val="20"/>
        </w:rPr>
      </w:pPr>
    </w:p>
    <w:p w:rsidR="00194A89" w:rsidRDefault="00194A89" w:rsidP="00706443">
      <w:pPr>
        <w:jc w:val="both"/>
        <w:rPr>
          <w:color w:val="auto"/>
          <w:sz w:val="20"/>
          <w:szCs w:val="20"/>
        </w:rPr>
      </w:pPr>
    </w:p>
    <w:p w:rsidR="00185037" w:rsidRDefault="00185037" w:rsidP="00706443">
      <w:pPr>
        <w:jc w:val="both"/>
        <w:rPr>
          <w:color w:val="auto"/>
          <w:sz w:val="20"/>
          <w:szCs w:val="20"/>
        </w:rPr>
      </w:pPr>
    </w:p>
    <w:p w:rsidR="00DA3845" w:rsidRPr="00194A89" w:rsidRDefault="00DA3845" w:rsidP="00706443">
      <w:pPr>
        <w:spacing w:line="276" w:lineRule="auto"/>
        <w:jc w:val="both"/>
        <w:rPr>
          <w:b/>
          <w:color w:val="auto"/>
          <w:sz w:val="22"/>
          <w:szCs w:val="18"/>
          <w:u w:val="single"/>
        </w:rPr>
      </w:pPr>
      <w:r w:rsidRPr="00194A89">
        <w:rPr>
          <w:b/>
          <w:color w:val="auto"/>
          <w:sz w:val="22"/>
          <w:szCs w:val="18"/>
          <w:u w:val="single"/>
        </w:rPr>
        <w:t>Załączniki do SWZ:</w:t>
      </w:r>
    </w:p>
    <w:p w:rsidR="003B558B" w:rsidRPr="00194A89" w:rsidRDefault="003B558B" w:rsidP="00706443">
      <w:pPr>
        <w:spacing w:line="276" w:lineRule="auto"/>
        <w:ind w:left="348"/>
        <w:jc w:val="both"/>
        <w:rPr>
          <w:color w:val="auto"/>
          <w:sz w:val="18"/>
          <w:szCs w:val="18"/>
        </w:rPr>
      </w:pPr>
    </w:p>
    <w:p w:rsidR="00194A89" w:rsidRPr="00194A89" w:rsidRDefault="00194A89" w:rsidP="00194A89">
      <w:pPr>
        <w:spacing w:after="120" w:line="276" w:lineRule="auto"/>
        <w:ind w:left="346"/>
        <w:jc w:val="both"/>
        <w:rPr>
          <w:color w:val="auto"/>
          <w:sz w:val="18"/>
          <w:szCs w:val="18"/>
        </w:rPr>
      </w:pPr>
      <w:r w:rsidRPr="00194A89">
        <w:rPr>
          <w:color w:val="auto"/>
          <w:sz w:val="18"/>
          <w:szCs w:val="18"/>
        </w:rPr>
        <w:t>Załącznik 1A -</w:t>
      </w:r>
      <w:r w:rsidRPr="00194A89">
        <w:rPr>
          <w:color w:val="auto"/>
          <w:sz w:val="18"/>
          <w:szCs w:val="18"/>
        </w:rPr>
        <w:tab/>
        <w:t>Wzór umowy (dotyczy Grup asortymentowych 2-7)</w:t>
      </w:r>
    </w:p>
    <w:p w:rsidR="00194A89" w:rsidRPr="00194A89" w:rsidRDefault="00194A89" w:rsidP="00194A89">
      <w:pPr>
        <w:spacing w:after="120" w:line="276" w:lineRule="auto"/>
        <w:ind w:left="346"/>
        <w:jc w:val="both"/>
        <w:rPr>
          <w:color w:val="auto"/>
          <w:sz w:val="18"/>
          <w:szCs w:val="18"/>
        </w:rPr>
      </w:pPr>
      <w:r w:rsidRPr="00194A89">
        <w:rPr>
          <w:color w:val="auto"/>
          <w:sz w:val="18"/>
          <w:szCs w:val="18"/>
        </w:rPr>
        <w:t>Załącznik 1B -</w:t>
      </w:r>
      <w:r w:rsidRPr="00194A89">
        <w:rPr>
          <w:color w:val="auto"/>
          <w:sz w:val="18"/>
          <w:szCs w:val="18"/>
        </w:rPr>
        <w:tab/>
        <w:t>Wzór umowy dzierżawy (dotyczy Grup asortymentowych 4-5)</w:t>
      </w:r>
    </w:p>
    <w:p w:rsidR="00194A89" w:rsidRPr="00194A89" w:rsidRDefault="00194A89" w:rsidP="00017D8D">
      <w:pPr>
        <w:spacing w:after="120" w:line="276" w:lineRule="auto"/>
        <w:ind w:left="346"/>
        <w:jc w:val="both"/>
        <w:rPr>
          <w:color w:val="auto"/>
          <w:sz w:val="18"/>
          <w:szCs w:val="18"/>
        </w:rPr>
      </w:pPr>
      <w:r w:rsidRPr="00194A89">
        <w:rPr>
          <w:color w:val="auto"/>
          <w:sz w:val="18"/>
          <w:szCs w:val="18"/>
        </w:rPr>
        <w:t>Załącznik 1C -</w:t>
      </w:r>
      <w:r w:rsidRPr="00194A89">
        <w:rPr>
          <w:color w:val="auto"/>
          <w:sz w:val="18"/>
          <w:szCs w:val="18"/>
        </w:rPr>
        <w:tab/>
        <w:t xml:space="preserve">Wzór umowy (dotyczy Grup asortymentowych 1, 8) </w:t>
      </w:r>
    </w:p>
    <w:p w:rsidR="00194A89" w:rsidRPr="00194A89" w:rsidRDefault="00194A89" w:rsidP="00017D8D">
      <w:pPr>
        <w:spacing w:after="120" w:line="276" w:lineRule="auto"/>
        <w:ind w:left="346"/>
        <w:jc w:val="both"/>
        <w:rPr>
          <w:color w:val="auto"/>
          <w:sz w:val="18"/>
          <w:szCs w:val="18"/>
        </w:rPr>
      </w:pPr>
      <w:r w:rsidRPr="00194A89">
        <w:rPr>
          <w:color w:val="auto"/>
          <w:sz w:val="18"/>
          <w:szCs w:val="18"/>
        </w:rPr>
        <w:t xml:space="preserve">Załącznik 2 - </w:t>
      </w:r>
      <w:r w:rsidRPr="00194A89">
        <w:rPr>
          <w:color w:val="auto"/>
          <w:sz w:val="18"/>
          <w:szCs w:val="18"/>
        </w:rPr>
        <w:tab/>
        <w:t xml:space="preserve">Formularz asortymentowo-cenowy </w:t>
      </w:r>
    </w:p>
    <w:p w:rsidR="00194A89" w:rsidRPr="00194A89" w:rsidRDefault="00194A89" w:rsidP="00017D8D">
      <w:pPr>
        <w:spacing w:after="120" w:line="276" w:lineRule="auto"/>
        <w:ind w:left="346"/>
        <w:jc w:val="both"/>
        <w:rPr>
          <w:color w:val="auto"/>
          <w:sz w:val="18"/>
          <w:szCs w:val="18"/>
        </w:rPr>
      </w:pPr>
      <w:r w:rsidRPr="00194A89">
        <w:rPr>
          <w:color w:val="auto"/>
          <w:sz w:val="18"/>
          <w:szCs w:val="18"/>
        </w:rPr>
        <w:t xml:space="preserve">Załącznik 3 - </w:t>
      </w:r>
      <w:r w:rsidRPr="00194A89">
        <w:rPr>
          <w:color w:val="auto"/>
          <w:sz w:val="18"/>
          <w:szCs w:val="18"/>
        </w:rPr>
        <w:tab/>
        <w:t>Jednolity Europejski Dokument Zamówienia</w:t>
      </w:r>
    </w:p>
    <w:p w:rsidR="00194A89" w:rsidRPr="00194A89" w:rsidRDefault="00194A89" w:rsidP="00017D8D">
      <w:pPr>
        <w:spacing w:after="120" w:line="276" w:lineRule="auto"/>
        <w:ind w:left="346"/>
        <w:jc w:val="both"/>
        <w:rPr>
          <w:rFonts w:cs="Times New Roman"/>
          <w:kern w:val="20"/>
          <w:sz w:val="18"/>
          <w:szCs w:val="18"/>
        </w:rPr>
      </w:pPr>
      <w:r w:rsidRPr="00194A89">
        <w:rPr>
          <w:rFonts w:eastAsia="Calibri" w:cs="Times New Roman"/>
          <w:sz w:val="18"/>
          <w:szCs w:val="18"/>
          <w:lang w:eastAsia="en-US"/>
        </w:rPr>
        <w:t xml:space="preserve">Załącznik 3a – </w:t>
      </w:r>
      <w:r w:rsidRPr="00194A89">
        <w:rPr>
          <w:rFonts w:cs="Times New Roman"/>
          <w:sz w:val="18"/>
          <w:szCs w:val="18"/>
        </w:rPr>
        <w:t xml:space="preserve">Oświadczenie wykonawcy/wykonawcy wspólnie ubiegającego się o udzielenie zamówienia </w:t>
      </w:r>
      <w:r w:rsidRPr="00194A89">
        <w:rPr>
          <w:rFonts w:cs="Times New Roman"/>
          <w:kern w:val="20"/>
          <w:sz w:val="18"/>
          <w:szCs w:val="18"/>
        </w:rPr>
        <w:t>dotyczące przesłanek wykluczenia z art. 5K Rozporządzenia 833/2014 oraz art. 7 ust. 1 Ustawy o szczególnych rozwiązaniach w zakresie przeciwdziałania wspieraniu agresji na Ukrainę oraz służących ochronie bezpieczeństwa narodowego</w:t>
      </w:r>
    </w:p>
    <w:p w:rsidR="00194A89" w:rsidRPr="00194A89" w:rsidRDefault="00194A89" w:rsidP="00017D8D">
      <w:pPr>
        <w:spacing w:after="120" w:line="276" w:lineRule="auto"/>
        <w:ind w:left="346"/>
        <w:jc w:val="both"/>
        <w:rPr>
          <w:color w:val="000000" w:themeColor="text1"/>
          <w:sz w:val="18"/>
          <w:szCs w:val="18"/>
        </w:rPr>
      </w:pPr>
      <w:r w:rsidRPr="00194A89">
        <w:rPr>
          <w:color w:val="auto"/>
          <w:sz w:val="18"/>
          <w:szCs w:val="18"/>
        </w:rPr>
        <w:t xml:space="preserve">Załącznik 4 </w:t>
      </w:r>
      <w:r w:rsidRPr="00194A89">
        <w:rPr>
          <w:color w:val="000000" w:themeColor="text1"/>
          <w:sz w:val="18"/>
          <w:szCs w:val="18"/>
        </w:rPr>
        <w:t xml:space="preserve">- </w:t>
      </w:r>
      <w:r w:rsidRPr="00194A89">
        <w:rPr>
          <w:color w:val="000000" w:themeColor="text1"/>
          <w:sz w:val="18"/>
          <w:szCs w:val="18"/>
        </w:rPr>
        <w:tab/>
        <w:t>Oświadczenie o przynależności Wykonawcy do grupy kapitałowej</w:t>
      </w:r>
    </w:p>
    <w:p w:rsidR="00194A89" w:rsidRPr="00194A89" w:rsidRDefault="00194A89" w:rsidP="00017D8D">
      <w:pPr>
        <w:spacing w:after="120" w:line="276" w:lineRule="auto"/>
        <w:ind w:left="346"/>
        <w:jc w:val="both"/>
        <w:rPr>
          <w:color w:val="auto"/>
          <w:sz w:val="18"/>
          <w:szCs w:val="18"/>
        </w:rPr>
      </w:pPr>
      <w:r w:rsidRPr="00194A89">
        <w:rPr>
          <w:color w:val="auto"/>
          <w:sz w:val="18"/>
          <w:szCs w:val="18"/>
        </w:rPr>
        <w:t xml:space="preserve">Załącznik 5 - </w:t>
      </w:r>
      <w:r w:rsidRPr="00194A89">
        <w:rPr>
          <w:color w:val="auto"/>
          <w:sz w:val="18"/>
          <w:szCs w:val="18"/>
        </w:rPr>
        <w:tab/>
        <w:t>Oświadczenie, że oferowany asortyment posiada dokumenty wymagane przez obowiązujące prawo na podstawie których może być wprowadzony do obrotu i stosowania w placówkach ochrony zdrowia RP</w:t>
      </w:r>
    </w:p>
    <w:p w:rsidR="005B3B3A" w:rsidRPr="00194A89" w:rsidRDefault="00194A89" w:rsidP="00017D8D">
      <w:pPr>
        <w:spacing w:after="120" w:line="276" w:lineRule="auto"/>
        <w:ind w:left="346"/>
        <w:jc w:val="both"/>
        <w:rPr>
          <w:color w:val="auto"/>
          <w:sz w:val="18"/>
          <w:szCs w:val="18"/>
        </w:rPr>
      </w:pPr>
      <w:r w:rsidRPr="00194A89">
        <w:rPr>
          <w:color w:val="auto"/>
          <w:sz w:val="18"/>
          <w:szCs w:val="18"/>
        </w:rPr>
        <w:t>Załą</w:t>
      </w:r>
      <w:r w:rsidR="00017D8D">
        <w:rPr>
          <w:color w:val="auto"/>
          <w:sz w:val="18"/>
          <w:szCs w:val="18"/>
        </w:rPr>
        <w:t xml:space="preserve">cznik </w:t>
      </w:r>
      <w:r w:rsidRPr="00194A89">
        <w:rPr>
          <w:color w:val="auto"/>
          <w:sz w:val="18"/>
          <w:szCs w:val="18"/>
        </w:rPr>
        <w:t>6 - Oświadczenie Wykonawcy o aktualności inform</w:t>
      </w:r>
      <w:r w:rsidR="00017D8D">
        <w:rPr>
          <w:color w:val="auto"/>
          <w:sz w:val="18"/>
          <w:szCs w:val="18"/>
        </w:rPr>
        <w:t xml:space="preserve">acji zawartych w oświadczeniu, </w:t>
      </w:r>
      <w:r w:rsidRPr="00194A89">
        <w:rPr>
          <w:color w:val="auto"/>
          <w:sz w:val="18"/>
          <w:szCs w:val="18"/>
        </w:rPr>
        <w:t>o którym mowa w art. 125 ust. 1 Ustawy PZP</w:t>
      </w:r>
    </w:p>
    <w:p w:rsidR="00017D8D" w:rsidRPr="00194A89" w:rsidRDefault="00017D8D">
      <w:pPr>
        <w:spacing w:after="120" w:line="276" w:lineRule="auto"/>
        <w:ind w:left="346"/>
        <w:jc w:val="both"/>
        <w:rPr>
          <w:color w:val="auto"/>
          <w:sz w:val="18"/>
          <w:szCs w:val="18"/>
        </w:rPr>
      </w:pPr>
    </w:p>
    <w:sectPr w:rsidR="00017D8D" w:rsidRPr="00194A89">
      <w:headerReference w:type="default" r:id="rId15"/>
      <w:footerReference w:type="default" r:id="rId16"/>
      <w:pgSz w:w="11906" w:h="16838"/>
      <w:pgMar w:top="1418" w:right="1418" w:bottom="1418" w:left="1418" w:header="0" w:footer="851" w:gutter="0"/>
      <w:cols w:space="708"/>
      <w:docGrid w:linePitch="24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6E7C" w:rsidRDefault="00E36E7C">
      <w:r>
        <w:separator/>
      </w:r>
    </w:p>
  </w:endnote>
  <w:endnote w:type="continuationSeparator" w:id="0">
    <w:p w:rsidR="00E36E7C" w:rsidRDefault="00E36E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Gentium Basic"/>
    <w:panose1 w:val="02040503050203030202"/>
    <w:charset w:val="01"/>
    <w:family w:val="roman"/>
    <w:notTrueType/>
    <w:pitch w:val="variable"/>
    <w:sig w:usb0="00002000" w:usb1="00000000" w:usb2="00000000" w:usb3="00000000" w:csb0="00000000" w:csb1="00000000"/>
  </w:font>
  <w:font w:name="Bookman Old Style">
    <w:altName w:val="Sitka Small"/>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NSimSun">
    <w:panose1 w:val="02010609030101010101"/>
    <w:charset w:val="86"/>
    <w:family w:val="modern"/>
    <w:pitch w:val="fixed"/>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EFF" w:usb1="C000785B" w:usb2="00000009" w:usb3="00000000" w:csb0="000001F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6E7C" w:rsidRDefault="00E36E7C" w:rsidP="00C32E25">
    <w:pPr>
      <w:jc w:val="center"/>
    </w:pPr>
    <w:r>
      <w:fldChar w:fldCharType="begin"/>
    </w:r>
    <w:r>
      <w:instrText xml:space="preserve"> PAGE </w:instrText>
    </w:r>
    <w:r>
      <w:fldChar w:fldCharType="separate"/>
    </w:r>
    <w:r w:rsidR="00846F34">
      <w:rPr>
        <w:noProof/>
      </w:rPr>
      <w:t>20</w:t>
    </w:r>
    <w:r>
      <w:fldChar w:fldCharType="end"/>
    </w:r>
  </w:p>
  <w:p w:rsidR="00E36E7C" w:rsidRDefault="00E36E7C">
    <w:pPr>
      <w:pStyle w:val="Stopka"/>
      <w:widowContr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6E7C" w:rsidRDefault="00E36E7C">
      <w:r>
        <w:separator/>
      </w:r>
    </w:p>
  </w:footnote>
  <w:footnote w:type="continuationSeparator" w:id="0">
    <w:p w:rsidR="00E36E7C" w:rsidRDefault="00E36E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6E7C" w:rsidRDefault="00E36E7C">
    <w:pPr>
      <w:pStyle w:val="Nagwek"/>
    </w:pPr>
    <w:r>
      <w:rPr>
        <w:rFonts w:cs="Times New Roma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rPr>
        <w:b/>
        <w:bCs/>
        <w:sz w:val="20"/>
        <w:szCs w:val="20"/>
      </w:r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0000002"/>
    <w:multiLevelType w:val="multilevel"/>
    <w:tmpl w:val="86D652D4"/>
    <w:name w:val="WW8Num2"/>
    <w:lvl w:ilvl="0">
      <w:start w:val="1"/>
      <w:numFmt w:val="decimal"/>
      <w:lvlText w:val="%1."/>
      <w:lvlJc w:val="left"/>
      <w:pPr>
        <w:tabs>
          <w:tab w:val="num" w:pos="0"/>
        </w:tabs>
        <w:ind w:left="360" w:hanging="360"/>
      </w:pPr>
      <w:rPr>
        <w:b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bullet"/>
      <w:lvlText w:val=""/>
      <w:lvlJc w:val="left"/>
      <w:pPr>
        <w:tabs>
          <w:tab w:val="num" w:pos="2"/>
        </w:tabs>
        <w:ind w:left="993" w:hanging="283"/>
      </w:pPr>
      <w:rPr>
        <w:rFonts w:ascii="Symbol" w:hAnsi="Symbol" w:cs="Symbol"/>
        <w:sz w:val="20"/>
        <w:szCs w:val="20"/>
      </w:rPr>
    </w:lvl>
    <w:lvl w:ilvl="1">
      <w:start w:val="1"/>
      <w:numFmt w:val="decimal"/>
      <w:lvlText w:val="%2."/>
      <w:lvlJc w:val="left"/>
      <w:pPr>
        <w:tabs>
          <w:tab w:val="num" w:pos="1082"/>
        </w:tabs>
        <w:ind w:left="1082" w:hanging="360"/>
      </w:pPr>
    </w:lvl>
    <w:lvl w:ilvl="2">
      <w:start w:val="1"/>
      <w:numFmt w:val="decimal"/>
      <w:lvlText w:val="%3."/>
      <w:lvlJc w:val="left"/>
      <w:pPr>
        <w:tabs>
          <w:tab w:val="num" w:pos="1442"/>
        </w:tabs>
        <w:ind w:left="1442" w:hanging="360"/>
      </w:pPr>
    </w:lvl>
    <w:lvl w:ilvl="3">
      <w:start w:val="1"/>
      <w:numFmt w:val="decimal"/>
      <w:lvlText w:val="%4."/>
      <w:lvlJc w:val="left"/>
      <w:pPr>
        <w:tabs>
          <w:tab w:val="num" w:pos="1802"/>
        </w:tabs>
        <w:ind w:left="1802" w:hanging="360"/>
      </w:pPr>
    </w:lvl>
    <w:lvl w:ilvl="4">
      <w:start w:val="1"/>
      <w:numFmt w:val="decimal"/>
      <w:lvlText w:val="%5."/>
      <w:lvlJc w:val="left"/>
      <w:pPr>
        <w:tabs>
          <w:tab w:val="num" w:pos="2162"/>
        </w:tabs>
        <w:ind w:left="2162" w:hanging="360"/>
      </w:pPr>
    </w:lvl>
    <w:lvl w:ilvl="5">
      <w:start w:val="1"/>
      <w:numFmt w:val="decimal"/>
      <w:lvlText w:val="%6."/>
      <w:lvlJc w:val="left"/>
      <w:pPr>
        <w:tabs>
          <w:tab w:val="num" w:pos="2522"/>
        </w:tabs>
        <w:ind w:left="2522" w:hanging="360"/>
      </w:pPr>
    </w:lvl>
    <w:lvl w:ilvl="6">
      <w:start w:val="1"/>
      <w:numFmt w:val="decimal"/>
      <w:lvlText w:val="%7."/>
      <w:lvlJc w:val="left"/>
      <w:pPr>
        <w:tabs>
          <w:tab w:val="num" w:pos="2882"/>
        </w:tabs>
        <w:ind w:left="2882" w:hanging="360"/>
      </w:pPr>
    </w:lvl>
    <w:lvl w:ilvl="7">
      <w:start w:val="1"/>
      <w:numFmt w:val="decimal"/>
      <w:lvlText w:val="%8."/>
      <w:lvlJc w:val="left"/>
      <w:pPr>
        <w:tabs>
          <w:tab w:val="num" w:pos="3242"/>
        </w:tabs>
        <w:ind w:left="3242" w:hanging="360"/>
      </w:pPr>
    </w:lvl>
    <w:lvl w:ilvl="8">
      <w:start w:val="1"/>
      <w:numFmt w:val="decimal"/>
      <w:lvlText w:val="%9."/>
      <w:lvlJc w:val="left"/>
      <w:pPr>
        <w:tabs>
          <w:tab w:val="num" w:pos="3602"/>
        </w:tabs>
        <w:ind w:left="3602" w:hanging="360"/>
      </w:pPr>
    </w:lvl>
  </w:abstractNum>
  <w:abstractNum w:abstractNumId="3" w15:restartNumberingAfterBreak="0">
    <w:nsid w:val="00000004"/>
    <w:multiLevelType w:val="multilevel"/>
    <w:tmpl w:val="82BA8692"/>
    <w:name w:val="WW8Num4"/>
    <w:lvl w:ilvl="0">
      <w:start w:val="1"/>
      <w:numFmt w:val="lowerLetter"/>
      <w:lvlText w:val="%1)"/>
      <w:lvlJc w:val="left"/>
      <w:pPr>
        <w:tabs>
          <w:tab w:val="num" w:pos="1068"/>
        </w:tabs>
        <w:ind w:left="1068" w:hanging="360"/>
      </w:pPr>
      <w:rPr>
        <w:spacing w:val="-4"/>
        <w:sz w:val="20"/>
        <w:szCs w:val="20"/>
      </w:rPr>
    </w:lvl>
    <w:lvl w:ilvl="1">
      <w:start w:val="1"/>
      <w:numFmt w:val="bullet"/>
      <w:lvlText w:val="o"/>
      <w:lvlJc w:val="left"/>
      <w:pPr>
        <w:tabs>
          <w:tab w:val="num" w:pos="1085"/>
        </w:tabs>
        <w:ind w:left="1085" w:hanging="360"/>
      </w:pPr>
      <w:rPr>
        <w:rFonts w:ascii="Courier New" w:hAnsi="Courier New"/>
      </w:rPr>
    </w:lvl>
    <w:lvl w:ilvl="2">
      <w:start w:val="1"/>
      <w:numFmt w:val="bullet"/>
      <w:lvlText w:val=""/>
      <w:lvlJc w:val="left"/>
      <w:pPr>
        <w:tabs>
          <w:tab w:val="num" w:pos="1805"/>
        </w:tabs>
        <w:ind w:left="1805" w:hanging="360"/>
      </w:pPr>
      <w:rPr>
        <w:rFonts w:ascii="Wingdings" w:hAnsi="Wingdings"/>
      </w:rPr>
    </w:lvl>
    <w:lvl w:ilvl="3">
      <w:start w:val="1"/>
      <w:numFmt w:val="bullet"/>
      <w:lvlText w:val=""/>
      <w:lvlJc w:val="left"/>
      <w:pPr>
        <w:tabs>
          <w:tab w:val="num" w:pos="2525"/>
        </w:tabs>
        <w:ind w:left="2525" w:hanging="360"/>
      </w:pPr>
      <w:rPr>
        <w:rFonts w:ascii="Symbol" w:hAnsi="Symbol"/>
      </w:rPr>
    </w:lvl>
    <w:lvl w:ilvl="4">
      <w:start w:val="1"/>
      <w:numFmt w:val="bullet"/>
      <w:lvlText w:val="o"/>
      <w:lvlJc w:val="left"/>
      <w:pPr>
        <w:tabs>
          <w:tab w:val="num" w:pos="3245"/>
        </w:tabs>
        <w:ind w:left="3245" w:hanging="360"/>
      </w:pPr>
      <w:rPr>
        <w:rFonts w:ascii="Courier New" w:hAnsi="Courier New"/>
      </w:rPr>
    </w:lvl>
    <w:lvl w:ilvl="5">
      <w:start w:val="1"/>
      <w:numFmt w:val="bullet"/>
      <w:lvlText w:val=""/>
      <w:lvlJc w:val="left"/>
      <w:pPr>
        <w:tabs>
          <w:tab w:val="num" w:pos="3965"/>
        </w:tabs>
        <w:ind w:left="3965" w:hanging="360"/>
      </w:pPr>
      <w:rPr>
        <w:rFonts w:ascii="Wingdings" w:hAnsi="Wingdings"/>
      </w:rPr>
    </w:lvl>
    <w:lvl w:ilvl="6">
      <w:start w:val="1"/>
      <w:numFmt w:val="bullet"/>
      <w:lvlText w:val=""/>
      <w:lvlJc w:val="left"/>
      <w:pPr>
        <w:tabs>
          <w:tab w:val="num" w:pos="4685"/>
        </w:tabs>
        <w:ind w:left="4685" w:hanging="360"/>
      </w:pPr>
      <w:rPr>
        <w:rFonts w:ascii="Symbol" w:hAnsi="Symbol"/>
      </w:rPr>
    </w:lvl>
    <w:lvl w:ilvl="7">
      <w:start w:val="1"/>
      <w:numFmt w:val="bullet"/>
      <w:lvlText w:val="o"/>
      <w:lvlJc w:val="left"/>
      <w:pPr>
        <w:tabs>
          <w:tab w:val="num" w:pos="5405"/>
        </w:tabs>
        <w:ind w:left="5405" w:hanging="360"/>
      </w:pPr>
      <w:rPr>
        <w:rFonts w:ascii="Courier New" w:hAnsi="Courier New"/>
      </w:rPr>
    </w:lvl>
    <w:lvl w:ilvl="8">
      <w:start w:val="1"/>
      <w:numFmt w:val="bullet"/>
      <w:lvlText w:val=""/>
      <w:lvlJc w:val="left"/>
      <w:pPr>
        <w:tabs>
          <w:tab w:val="num" w:pos="6125"/>
        </w:tabs>
        <w:ind w:left="6125" w:hanging="360"/>
      </w:pPr>
      <w:rPr>
        <w:rFonts w:ascii="Wingdings" w:hAnsi="Wingdings"/>
      </w:rPr>
    </w:lvl>
  </w:abstractNum>
  <w:abstractNum w:abstractNumId="4" w15:restartNumberingAfterBreak="0">
    <w:nsid w:val="00000005"/>
    <w:multiLevelType w:val="multilevel"/>
    <w:tmpl w:val="00000005"/>
    <w:name w:val="WW8Num5"/>
    <w:lvl w:ilvl="0">
      <w:start w:val="1"/>
      <w:numFmt w:val="lowerLetter"/>
      <w:lvlText w:val="%1)"/>
      <w:lvlJc w:val="left"/>
      <w:pPr>
        <w:tabs>
          <w:tab w:val="num" w:pos="0"/>
        </w:tabs>
        <w:ind w:left="720" w:hanging="360"/>
      </w:pPr>
      <w:rPr>
        <w:spacing w:val="-5"/>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DDDA8348"/>
    <w:name w:val="WW8Num6"/>
    <w:lvl w:ilvl="0">
      <w:start w:val="1"/>
      <w:numFmt w:val="decimal"/>
      <w:lvlText w:val="%1."/>
      <w:lvlJc w:val="left"/>
      <w:pPr>
        <w:tabs>
          <w:tab w:val="num" w:pos="0"/>
        </w:tabs>
        <w:ind w:left="720" w:hanging="360"/>
      </w:pPr>
      <w:rPr>
        <w:sz w:val="20"/>
        <w:szCs w:val="20"/>
      </w:rPr>
    </w:lvl>
    <w:lvl w:ilvl="1">
      <w:start w:val="1"/>
      <w:numFmt w:val="lowerLetter"/>
      <w:lvlText w:val="%2."/>
      <w:lvlJc w:val="left"/>
      <w:pPr>
        <w:tabs>
          <w:tab w:val="num" w:pos="1440"/>
        </w:tabs>
        <w:ind w:left="1440" w:hanging="360"/>
      </w:pPr>
      <w:rPr>
        <w:rFonts w:ascii="Courier New" w:hAnsi="Courier New" w:cs="Courier New"/>
      </w:rPr>
    </w:lvl>
    <w:lvl w:ilvl="2">
      <w:start w:val="1"/>
      <w:numFmt w:val="lowerRoman"/>
      <w:lvlText w:val="%3."/>
      <w:lvlJc w:val="right"/>
      <w:pPr>
        <w:tabs>
          <w:tab w:val="num" w:pos="2160"/>
        </w:tabs>
        <w:ind w:left="2160" w:hanging="180"/>
      </w:pPr>
      <w:rPr>
        <w:rFonts w:ascii="Wingdings" w:hAnsi="Wingdings" w:cs="Wingdings"/>
      </w:rPr>
    </w:lvl>
    <w:lvl w:ilvl="3">
      <w:start w:val="1"/>
      <w:numFmt w:val="decimal"/>
      <w:lvlText w:val="%4."/>
      <w:lvlJc w:val="left"/>
      <w:pPr>
        <w:tabs>
          <w:tab w:val="num" w:pos="2880"/>
        </w:tabs>
        <w:ind w:left="2880" w:hanging="360"/>
      </w:pPr>
      <w:rPr>
        <w:rFonts w:ascii="Symbol" w:hAnsi="Symbol" w:cs="Symbol"/>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multilevel"/>
    <w:tmpl w:val="5E8A5FEC"/>
    <w:name w:val="WW8Num7"/>
    <w:lvl w:ilvl="0">
      <w:start w:val="1"/>
      <w:numFmt w:val="lowerLetter"/>
      <w:lvlText w:val="%1)"/>
      <w:lvlJc w:val="left"/>
      <w:pPr>
        <w:tabs>
          <w:tab w:val="num" w:pos="1068"/>
        </w:tabs>
        <w:ind w:left="1068" w:hanging="360"/>
      </w:pPr>
    </w:lvl>
    <w:lvl w:ilvl="1">
      <w:start w:val="1"/>
      <w:numFmt w:val="bullet"/>
      <w:lvlText w:val="o"/>
      <w:lvlJc w:val="left"/>
      <w:pPr>
        <w:tabs>
          <w:tab w:val="num" w:pos="2148"/>
        </w:tabs>
        <w:ind w:left="2148" w:hanging="360"/>
      </w:pPr>
      <w:rPr>
        <w:rFonts w:ascii="Courier New" w:hAnsi="Courier New" w:cs="Courier New"/>
      </w:rPr>
    </w:lvl>
    <w:lvl w:ilvl="2">
      <w:start w:val="1"/>
      <w:numFmt w:val="bullet"/>
      <w:lvlText w:val=""/>
      <w:lvlJc w:val="left"/>
      <w:pPr>
        <w:tabs>
          <w:tab w:val="num" w:pos="2868"/>
        </w:tabs>
        <w:ind w:left="2868" w:hanging="360"/>
      </w:pPr>
      <w:rPr>
        <w:rFonts w:ascii="Wingdings" w:hAnsi="Wingdings" w:cs="Wingdings"/>
      </w:rPr>
    </w:lvl>
    <w:lvl w:ilvl="3">
      <w:start w:val="1"/>
      <w:numFmt w:val="bullet"/>
      <w:lvlText w:val=""/>
      <w:lvlJc w:val="left"/>
      <w:pPr>
        <w:tabs>
          <w:tab w:val="num" w:pos="3588"/>
        </w:tabs>
        <w:ind w:left="3588" w:hanging="360"/>
      </w:pPr>
      <w:rPr>
        <w:rFonts w:ascii="Symbol" w:hAnsi="Symbol" w:cs="Symbol"/>
      </w:rPr>
    </w:lvl>
    <w:lvl w:ilvl="4">
      <w:start w:val="1"/>
      <w:numFmt w:val="bullet"/>
      <w:lvlText w:val="o"/>
      <w:lvlJc w:val="left"/>
      <w:pPr>
        <w:tabs>
          <w:tab w:val="num" w:pos="4308"/>
        </w:tabs>
        <w:ind w:left="4308" w:hanging="360"/>
      </w:pPr>
      <w:rPr>
        <w:rFonts w:ascii="Courier New" w:hAnsi="Courier New" w:cs="Courier New"/>
      </w:rPr>
    </w:lvl>
    <w:lvl w:ilvl="5">
      <w:start w:val="1"/>
      <w:numFmt w:val="bullet"/>
      <w:lvlText w:val=""/>
      <w:lvlJc w:val="left"/>
      <w:pPr>
        <w:tabs>
          <w:tab w:val="num" w:pos="5028"/>
        </w:tabs>
        <w:ind w:left="5028" w:hanging="360"/>
      </w:pPr>
      <w:rPr>
        <w:rFonts w:ascii="Wingdings" w:hAnsi="Wingdings" w:cs="Wingdings"/>
      </w:rPr>
    </w:lvl>
    <w:lvl w:ilvl="6">
      <w:start w:val="1"/>
      <w:numFmt w:val="bullet"/>
      <w:lvlText w:val=""/>
      <w:lvlJc w:val="left"/>
      <w:pPr>
        <w:tabs>
          <w:tab w:val="num" w:pos="5748"/>
        </w:tabs>
        <w:ind w:left="5748" w:hanging="360"/>
      </w:pPr>
      <w:rPr>
        <w:rFonts w:ascii="Symbol" w:hAnsi="Symbol" w:cs="Symbol"/>
      </w:rPr>
    </w:lvl>
    <w:lvl w:ilvl="7">
      <w:start w:val="1"/>
      <w:numFmt w:val="bullet"/>
      <w:lvlText w:val="o"/>
      <w:lvlJc w:val="left"/>
      <w:pPr>
        <w:tabs>
          <w:tab w:val="num" w:pos="6468"/>
        </w:tabs>
        <w:ind w:left="6468" w:hanging="360"/>
      </w:pPr>
      <w:rPr>
        <w:rFonts w:ascii="Courier New" w:hAnsi="Courier New" w:cs="Courier New"/>
      </w:rPr>
    </w:lvl>
    <w:lvl w:ilvl="8">
      <w:start w:val="1"/>
      <w:numFmt w:val="bullet"/>
      <w:lvlText w:val=""/>
      <w:lvlJc w:val="left"/>
      <w:pPr>
        <w:tabs>
          <w:tab w:val="num" w:pos="7188"/>
        </w:tabs>
        <w:ind w:left="7188" w:hanging="360"/>
      </w:pPr>
      <w:rPr>
        <w:rFonts w:ascii="Wingdings" w:hAnsi="Wingdings" w:cs="Wingdings"/>
      </w:rPr>
    </w:lvl>
  </w:abstractNum>
  <w:abstractNum w:abstractNumId="7" w15:restartNumberingAfterBreak="0">
    <w:nsid w:val="00000008"/>
    <w:multiLevelType w:val="multilevel"/>
    <w:tmpl w:val="00000008"/>
    <w:name w:val="WW8Num8"/>
    <w:lvl w:ilvl="0">
      <w:start w:val="2"/>
      <w:numFmt w:val="bullet"/>
      <w:lvlText w:val="-"/>
      <w:lvlJc w:val="left"/>
      <w:pPr>
        <w:tabs>
          <w:tab w:val="num" w:pos="1080"/>
        </w:tabs>
        <w:ind w:left="1080"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0000009"/>
    <w:multiLevelType w:val="multilevel"/>
    <w:tmpl w:val="8AC2A680"/>
    <w:lvl w:ilvl="0">
      <w:start w:val="2"/>
      <w:numFmt w:val="decimal"/>
      <w:lvlText w:val="%1."/>
      <w:lvlJc w:val="left"/>
      <w:pPr>
        <w:tabs>
          <w:tab w:val="num" w:pos="0"/>
        </w:tabs>
        <w:ind w:left="360" w:hanging="360"/>
      </w:pPr>
      <w:rPr>
        <w:rFonts w:hint="default"/>
        <w:b w:val="0"/>
        <w:bCs/>
        <w:i w:val="0"/>
        <w:iCs w:val="0"/>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9" w15:restartNumberingAfterBreak="0">
    <w:nsid w:val="0000000A"/>
    <w:multiLevelType w:val="multilevel"/>
    <w:tmpl w:val="95348B1E"/>
    <w:lvl w:ilvl="0">
      <w:start w:val="1"/>
      <w:numFmt w:val="decimal"/>
      <w:lvlText w:val="%1."/>
      <w:lvlJc w:val="left"/>
      <w:pPr>
        <w:tabs>
          <w:tab w:val="num" w:pos="0"/>
        </w:tabs>
        <w:ind w:left="360" w:hanging="360"/>
      </w:pPr>
      <w:rPr>
        <w:i w:val="0"/>
        <w:strike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 w15:restartNumberingAfterBreak="0">
    <w:nsid w:val="0000000B"/>
    <w:multiLevelType w:val="multilevel"/>
    <w:tmpl w:val="D2BE3F46"/>
    <w:name w:val="WW8Num11"/>
    <w:lvl w:ilvl="0">
      <w:start w:val="1"/>
      <w:numFmt w:val="decimal"/>
      <w:lvlText w:val="%1."/>
      <w:lvlJc w:val="left"/>
      <w:pPr>
        <w:tabs>
          <w:tab w:val="num" w:pos="0"/>
        </w:tabs>
        <w:ind w:left="720" w:hanging="360"/>
      </w:pPr>
      <w:rPr>
        <w:rFonts w:cs="Times New Roman"/>
        <w:b w:val="0"/>
        <w:sz w:val="20"/>
        <w:szCs w:val="20"/>
      </w:rPr>
    </w:lvl>
    <w:lvl w:ilvl="1">
      <w:start w:val="1"/>
      <w:numFmt w:val="decimal"/>
      <w:lvlText w:val="%2)"/>
      <w:lvlJc w:val="left"/>
      <w:pPr>
        <w:tabs>
          <w:tab w:val="num" w:pos="0"/>
        </w:tabs>
        <w:ind w:left="1440" w:hanging="360"/>
      </w:pPr>
      <w:rPr>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6C6720"/>
    <w:name w:val="WW8Num12"/>
    <w:lvl w:ilvl="0">
      <w:start w:val="1"/>
      <w:numFmt w:val="lowerLetter"/>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F5C07014"/>
    <w:name w:val="WW8Num13"/>
    <w:lvl w:ilvl="0">
      <w:start w:val="1"/>
      <w:numFmt w:val="decimal"/>
      <w:lvlText w:val="%1)"/>
      <w:lvlJc w:val="left"/>
      <w:pPr>
        <w:tabs>
          <w:tab w:val="num" w:pos="0"/>
        </w:tabs>
        <w:ind w:left="723" w:hanging="360"/>
      </w:pPr>
      <w:rPr>
        <w:color w:val="000000"/>
        <w:sz w:val="20"/>
        <w:szCs w:val="20"/>
      </w:rPr>
    </w:lvl>
    <w:lvl w:ilvl="1">
      <w:start w:val="1"/>
      <w:numFmt w:val="lowerLetter"/>
      <w:lvlText w:val="%2."/>
      <w:lvlJc w:val="left"/>
      <w:pPr>
        <w:tabs>
          <w:tab w:val="num" w:pos="0"/>
        </w:tabs>
        <w:ind w:left="1443" w:hanging="360"/>
      </w:pPr>
    </w:lvl>
    <w:lvl w:ilvl="2">
      <w:start w:val="1"/>
      <w:numFmt w:val="lowerRoman"/>
      <w:lvlText w:val="%3."/>
      <w:lvlJc w:val="right"/>
      <w:pPr>
        <w:tabs>
          <w:tab w:val="num" w:pos="0"/>
        </w:tabs>
        <w:ind w:left="2163" w:hanging="180"/>
      </w:pPr>
    </w:lvl>
    <w:lvl w:ilvl="3">
      <w:start w:val="1"/>
      <w:numFmt w:val="decimal"/>
      <w:lvlText w:val="%4."/>
      <w:lvlJc w:val="left"/>
      <w:pPr>
        <w:tabs>
          <w:tab w:val="num" w:pos="0"/>
        </w:tabs>
        <w:ind w:left="2883" w:hanging="360"/>
      </w:pPr>
    </w:lvl>
    <w:lvl w:ilvl="4">
      <w:start w:val="1"/>
      <w:numFmt w:val="lowerLetter"/>
      <w:lvlText w:val="%5."/>
      <w:lvlJc w:val="left"/>
      <w:pPr>
        <w:tabs>
          <w:tab w:val="num" w:pos="0"/>
        </w:tabs>
        <w:ind w:left="3603" w:hanging="360"/>
      </w:pPr>
    </w:lvl>
    <w:lvl w:ilvl="5">
      <w:start w:val="1"/>
      <w:numFmt w:val="lowerRoman"/>
      <w:lvlText w:val="%6."/>
      <w:lvlJc w:val="right"/>
      <w:pPr>
        <w:tabs>
          <w:tab w:val="num" w:pos="0"/>
        </w:tabs>
        <w:ind w:left="4323" w:hanging="180"/>
      </w:pPr>
    </w:lvl>
    <w:lvl w:ilvl="6">
      <w:start w:val="1"/>
      <w:numFmt w:val="decimal"/>
      <w:lvlText w:val="%7."/>
      <w:lvlJc w:val="left"/>
      <w:pPr>
        <w:tabs>
          <w:tab w:val="num" w:pos="0"/>
        </w:tabs>
        <w:ind w:left="5043" w:hanging="360"/>
      </w:pPr>
    </w:lvl>
    <w:lvl w:ilvl="7">
      <w:start w:val="1"/>
      <w:numFmt w:val="lowerLetter"/>
      <w:lvlText w:val="%8."/>
      <w:lvlJc w:val="left"/>
      <w:pPr>
        <w:tabs>
          <w:tab w:val="num" w:pos="0"/>
        </w:tabs>
        <w:ind w:left="5763" w:hanging="360"/>
      </w:pPr>
    </w:lvl>
    <w:lvl w:ilvl="8">
      <w:start w:val="1"/>
      <w:numFmt w:val="lowerRoman"/>
      <w:lvlText w:val="%9."/>
      <w:lvlJc w:val="right"/>
      <w:pPr>
        <w:tabs>
          <w:tab w:val="num" w:pos="0"/>
        </w:tabs>
        <w:ind w:left="6483" w:hanging="180"/>
      </w:pPr>
    </w:lvl>
  </w:abstractNum>
  <w:abstractNum w:abstractNumId="13" w15:restartNumberingAfterBreak="0">
    <w:nsid w:val="0000000E"/>
    <w:multiLevelType w:val="multilevel"/>
    <w:tmpl w:val="654CAD26"/>
    <w:name w:val="WW8Num14"/>
    <w:lvl w:ilvl="0">
      <w:start w:val="1"/>
      <w:numFmt w:val="lowerLetter"/>
      <w:lvlText w:val="%1)"/>
      <w:lvlJc w:val="left"/>
      <w:pPr>
        <w:tabs>
          <w:tab w:val="num" w:pos="0"/>
        </w:tabs>
        <w:ind w:left="1083" w:hanging="360"/>
      </w:pPr>
      <w:rPr>
        <w:sz w:val="20"/>
        <w:szCs w:val="20"/>
      </w:rPr>
    </w:lvl>
    <w:lvl w:ilvl="1">
      <w:start w:val="1"/>
      <w:numFmt w:val="lowerLetter"/>
      <w:lvlText w:val="%2."/>
      <w:lvlJc w:val="left"/>
      <w:pPr>
        <w:tabs>
          <w:tab w:val="num" w:pos="0"/>
        </w:tabs>
        <w:ind w:left="1803" w:hanging="360"/>
      </w:pPr>
    </w:lvl>
    <w:lvl w:ilvl="2">
      <w:start w:val="1"/>
      <w:numFmt w:val="lowerRoman"/>
      <w:lvlText w:val="%3."/>
      <w:lvlJc w:val="right"/>
      <w:pPr>
        <w:tabs>
          <w:tab w:val="num" w:pos="0"/>
        </w:tabs>
        <w:ind w:left="2523" w:hanging="180"/>
      </w:pPr>
    </w:lvl>
    <w:lvl w:ilvl="3">
      <w:start w:val="1"/>
      <w:numFmt w:val="decimal"/>
      <w:lvlText w:val="%4."/>
      <w:lvlJc w:val="left"/>
      <w:pPr>
        <w:tabs>
          <w:tab w:val="num" w:pos="0"/>
        </w:tabs>
        <w:ind w:left="3243" w:hanging="360"/>
      </w:pPr>
    </w:lvl>
    <w:lvl w:ilvl="4">
      <w:start w:val="1"/>
      <w:numFmt w:val="lowerLetter"/>
      <w:lvlText w:val="%5."/>
      <w:lvlJc w:val="left"/>
      <w:pPr>
        <w:tabs>
          <w:tab w:val="num" w:pos="0"/>
        </w:tabs>
        <w:ind w:left="3963" w:hanging="360"/>
      </w:pPr>
    </w:lvl>
    <w:lvl w:ilvl="5">
      <w:start w:val="1"/>
      <w:numFmt w:val="lowerRoman"/>
      <w:lvlText w:val="%6."/>
      <w:lvlJc w:val="right"/>
      <w:pPr>
        <w:tabs>
          <w:tab w:val="num" w:pos="0"/>
        </w:tabs>
        <w:ind w:left="4683" w:hanging="180"/>
      </w:pPr>
    </w:lvl>
    <w:lvl w:ilvl="6">
      <w:start w:val="1"/>
      <w:numFmt w:val="decimal"/>
      <w:lvlText w:val="%7."/>
      <w:lvlJc w:val="left"/>
      <w:pPr>
        <w:tabs>
          <w:tab w:val="num" w:pos="0"/>
        </w:tabs>
        <w:ind w:left="5403" w:hanging="360"/>
      </w:pPr>
    </w:lvl>
    <w:lvl w:ilvl="7">
      <w:start w:val="1"/>
      <w:numFmt w:val="lowerLetter"/>
      <w:lvlText w:val="%8."/>
      <w:lvlJc w:val="left"/>
      <w:pPr>
        <w:tabs>
          <w:tab w:val="num" w:pos="0"/>
        </w:tabs>
        <w:ind w:left="6123" w:hanging="360"/>
      </w:pPr>
    </w:lvl>
    <w:lvl w:ilvl="8">
      <w:start w:val="1"/>
      <w:numFmt w:val="lowerRoman"/>
      <w:lvlText w:val="%9."/>
      <w:lvlJc w:val="right"/>
      <w:pPr>
        <w:tabs>
          <w:tab w:val="num" w:pos="0"/>
        </w:tabs>
        <w:ind w:left="6843" w:hanging="180"/>
      </w:pPr>
    </w:lvl>
  </w:abstractNum>
  <w:abstractNum w:abstractNumId="14" w15:restartNumberingAfterBreak="0">
    <w:nsid w:val="0000000F"/>
    <w:multiLevelType w:val="multilevel"/>
    <w:tmpl w:val="0000000F"/>
    <w:name w:val="WW8Num15"/>
    <w:lvl w:ilvl="0">
      <w:start w:val="1"/>
      <w:numFmt w:val="lowerLetter"/>
      <w:lvlText w:val="%1)"/>
      <w:lvlJc w:val="left"/>
      <w:pPr>
        <w:tabs>
          <w:tab w:val="num" w:pos="294"/>
        </w:tabs>
        <w:ind w:left="1377" w:hanging="360"/>
      </w:pPr>
      <w:rPr>
        <w:rFonts w:ascii="Times New Roman" w:hAnsi="Times New Roman" w:cs="Times New Roman"/>
        <w:sz w:val="20"/>
        <w:szCs w:val="20"/>
      </w:rPr>
    </w:lvl>
    <w:lvl w:ilvl="1">
      <w:start w:val="1"/>
      <w:numFmt w:val="lowerLetter"/>
      <w:lvlText w:val="%2."/>
      <w:lvlJc w:val="left"/>
      <w:pPr>
        <w:tabs>
          <w:tab w:val="num" w:pos="294"/>
        </w:tabs>
        <w:ind w:left="2097" w:hanging="360"/>
      </w:pPr>
    </w:lvl>
    <w:lvl w:ilvl="2">
      <w:start w:val="1"/>
      <w:numFmt w:val="lowerRoman"/>
      <w:lvlText w:val="%3."/>
      <w:lvlJc w:val="right"/>
      <w:pPr>
        <w:tabs>
          <w:tab w:val="num" w:pos="294"/>
        </w:tabs>
        <w:ind w:left="2817" w:hanging="180"/>
      </w:pPr>
    </w:lvl>
    <w:lvl w:ilvl="3">
      <w:start w:val="1"/>
      <w:numFmt w:val="decimal"/>
      <w:lvlText w:val="%4."/>
      <w:lvlJc w:val="left"/>
      <w:pPr>
        <w:tabs>
          <w:tab w:val="num" w:pos="294"/>
        </w:tabs>
        <w:ind w:left="3537" w:hanging="360"/>
      </w:pPr>
    </w:lvl>
    <w:lvl w:ilvl="4">
      <w:start w:val="1"/>
      <w:numFmt w:val="lowerLetter"/>
      <w:lvlText w:val="%5."/>
      <w:lvlJc w:val="left"/>
      <w:pPr>
        <w:tabs>
          <w:tab w:val="num" w:pos="294"/>
        </w:tabs>
        <w:ind w:left="4257" w:hanging="360"/>
      </w:pPr>
    </w:lvl>
    <w:lvl w:ilvl="5">
      <w:start w:val="1"/>
      <w:numFmt w:val="lowerRoman"/>
      <w:lvlText w:val="%6."/>
      <w:lvlJc w:val="right"/>
      <w:pPr>
        <w:tabs>
          <w:tab w:val="num" w:pos="294"/>
        </w:tabs>
        <w:ind w:left="4977" w:hanging="180"/>
      </w:pPr>
    </w:lvl>
    <w:lvl w:ilvl="6">
      <w:start w:val="1"/>
      <w:numFmt w:val="decimal"/>
      <w:lvlText w:val="%7."/>
      <w:lvlJc w:val="left"/>
      <w:pPr>
        <w:tabs>
          <w:tab w:val="num" w:pos="294"/>
        </w:tabs>
        <w:ind w:left="5697" w:hanging="360"/>
      </w:pPr>
    </w:lvl>
    <w:lvl w:ilvl="7">
      <w:start w:val="1"/>
      <w:numFmt w:val="lowerLetter"/>
      <w:lvlText w:val="%8."/>
      <w:lvlJc w:val="left"/>
      <w:pPr>
        <w:tabs>
          <w:tab w:val="num" w:pos="294"/>
        </w:tabs>
        <w:ind w:left="6417" w:hanging="360"/>
      </w:pPr>
    </w:lvl>
    <w:lvl w:ilvl="8">
      <w:start w:val="1"/>
      <w:numFmt w:val="lowerRoman"/>
      <w:lvlText w:val="%9."/>
      <w:lvlJc w:val="right"/>
      <w:pPr>
        <w:tabs>
          <w:tab w:val="num" w:pos="294"/>
        </w:tabs>
        <w:ind w:left="7137" w:hanging="180"/>
      </w:pPr>
    </w:lvl>
  </w:abstractNum>
  <w:abstractNum w:abstractNumId="15" w15:restartNumberingAfterBreak="0">
    <w:nsid w:val="00000011"/>
    <w:multiLevelType w:val="multilevel"/>
    <w:tmpl w:val="00000011"/>
    <w:name w:val="WW8Num17"/>
    <w:lvl w:ilvl="0">
      <w:start w:val="1"/>
      <w:numFmt w:val="lowerLetter"/>
      <w:lvlText w:val="%1)"/>
      <w:lvlJc w:val="left"/>
      <w:pPr>
        <w:tabs>
          <w:tab w:val="num" w:pos="762"/>
        </w:tabs>
        <w:ind w:left="762" w:hanging="360"/>
      </w:pPr>
      <w:rPr>
        <w:sz w:val="20"/>
        <w:szCs w:val="20"/>
      </w:rPr>
    </w:lvl>
    <w:lvl w:ilvl="1">
      <w:start w:val="1"/>
      <w:numFmt w:val="decimal"/>
      <w:lvlText w:val="%2."/>
      <w:lvlJc w:val="left"/>
      <w:pPr>
        <w:tabs>
          <w:tab w:val="num" w:pos="1122"/>
        </w:tabs>
        <w:ind w:left="1122" w:hanging="360"/>
      </w:pPr>
    </w:lvl>
    <w:lvl w:ilvl="2">
      <w:start w:val="1"/>
      <w:numFmt w:val="decimal"/>
      <w:lvlText w:val="%3."/>
      <w:lvlJc w:val="left"/>
      <w:pPr>
        <w:tabs>
          <w:tab w:val="num" w:pos="1482"/>
        </w:tabs>
        <w:ind w:left="1482" w:hanging="360"/>
      </w:pPr>
    </w:lvl>
    <w:lvl w:ilvl="3">
      <w:start w:val="1"/>
      <w:numFmt w:val="decimal"/>
      <w:lvlText w:val="%4."/>
      <w:lvlJc w:val="left"/>
      <w:pPr>
        <w:tabs>
          <w:tab w:val="num" w:pos="1842"/>
        </w:tabs>
        <w:ind w:left="1842" w:hanging="360"/>
      </w:pPr>
    </w:lvl>
    <w:lvl w:ilvl="4">
      <w:start w:val="1"/>
      <w:numFmt w:val="decimal"/>
      <w:lvlText w:val="%5."/>
      <w:lvlJc w:val="left"/>
      <w:pPr>
        <w:tabs>
          <w:tab w:val="num" w:pos="2202"/>
        </w:tabs>
        <w:ind w:left="2202" w:hanging="360"/>
      </w:pPr>
    </w:lvl>
    <w:lvl w:ilvl="5">
      <w:start w:val="1"/>
      <w:numFmt w:val="decimal"/>
      <w:lvlText w:val="%6."/>
      <w:lvlJc w:val="left"/>
      <w:pPr>
        <w:tabs>
          <w:tab w:val="num" w:pos="2562"/>
        </w:tabs>
        <w:ind w:left="2562" w:hanging="360"/>
      </w:pPr>
    </w:lvl>
    <w:lvl w:ilvl="6">
      <w:start w:val="1"/>
      <w:numFmt w:val="decimal"/>
      <w:lvlText w:val="%7."/>
      <w:lvlJc w:val="left"/>
      <w:pPr>
        <w:tabs>
          <w:tab w:val="num" w:pos="2922"/>
        </w:tabs>
        <w:ind w:left="2922" w:hanging="360"/>
      </w:pPr>
    </w:lvl>
    <w:lvl w:ilvl="7">
      <w:start w:val="1"/>
      <w:numFmt w:val="decimal"/>
      <w:lvlText w:val="%8."/>
      <w:lvlJc w:val="left"/>
      <w:pPr>
        <w:tabs>
          <w:tab w:val="num" w:pos="3282"/>
        </w:tabs>
        <w:ind w:left="3282" w:hanging="360"/>
      </w:pPr>
    </w:lvl>
    <w:lvl w:ilvl="8">
      <w:start w:val="1"/>
      <w:numFmt w:val="decimal"/>
      <w:lvlText w:val="%9."/>
      <w:lvlJc w:val="left"/>
      <w:pPr>
        <w:tabs>
          <w:tab w:val="num" w:pos="3642"/>
        </w:tabs>
        <w:ind w:left="3642" w:hanging="360"/>
      </w:pPr>
    </w:lvl>
  </w:abstractNum>
  <w:abstractNum w:abstractNumId="16" w15:restartNumberingAfterBreak="0">
    <w:nsid w:val="00000012"/>
    <w:multiLevelType w:val="multilevel"/>
    <w:tmpl w:val="00000012"/>
    <w:name w:val="WW8Num18"/>
    <w:lvl w:ilvl="0">
      <w:start w:val="1"/>
      <w:numFmt w:val="lowerLetter"/>
      <w:lvlText w:val="%1)"/>
      <w:lvlJc w:val="left"/>
      <w:pPr>
        <w:tabs>
          <w:tab w:val="num" w:pos="0"/>
        </w:tabs>
        <w:ind w:left="1080" w:hanging="360"/>
      </w:pPr>
      <w:rPr>
        <w:rFonts w:ascii="Times New Roman" w:eastAsia="Calibri" w:hAnsi="Times New Roman" w:cs="Times New Roman"/>
        <w:i w:val="0"/>
        <w:sz w:val="20"/>
        <w:szCs w:val="2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7" w15:restartNumberingAfterBreak="0">
    <w:nsid w:val="00000013"/>
    <w:multiLevelType w:val="multilevel"/>
    <w:tmpl w:val="82DA717A"/>
    <w:lvl w:ilvl="0">
      <w:start w:val="1"/>
      <w:numFmt w:val="decimal"/>
      <w:lvlText w:val="%1."/>
      <w:lvlJc w:val="left"/>
      <w:pPr>
        <w:tabs>
          <w:tab w:val="num" w:pos="0"/>
        </w:tabs>
        <w:ind w:left="360" w:hanging="360"/>
      </w:pPr>
      <w:rPr>
        <w:rFonts w:ascii="Times New Roman" w:hAnsi="Times New Roman" w:cs="Times New Roman" w:hint="default"/>
        <w:b w:val="0"/>
        <w:strike w:val="0"/>
        <w:color w:val="000000" w:themeColor="text1"/>
        <w:sz w:val="20"/>
        <w:szCs w:val="20"/>
      </w:rPr>
    </w:lvl>
    <w:lvl w:ilvl="1">
      <w:start w:val="1"/>
      <w:numFmt w:val="decimal"/>
      <w:lvlText w:val="%2)"/>
      <w:lvlJc w:val="left"/>
      <w:pPr>
        <w:tabs>
          <w:tab w:val="num" w:pos="0"/>
        </w:tabs>
        <w:ind w:left="1080" w:hanging="360"/>
      </w:pPr>
      <w:rPr>
        <w:rFonts w:hint="default"/>
        <w:strike w:val="0"/>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8" w15:restartNumberingAfterBreak="0">
    <w:nsid w:val="00000014"/>
    <w:multiLevelType w:val="multilevel"/>
    <w:tmpl w:val="00000014"/>
    <w:name w:val="WW8Num20"/>
    <w:lvl w:ilvl="0">
      <w:start w:val="1"/>
      <w:numFmt w:val="decimal"/>
      <w:lvlText w:val="%1."/>
      <w:lvlJc w:val="left"/>
      <w:pPr>
        <w:tabs>
          <w:tab w:val="num" w:pos="0"/>
        </w:tabs>
        <w:ind w:left="360" w:hanging="360"/>
      </w:pPr>
      <w:rPr>
        <w:rFonts w:ascii="Times New Roman" w:hAnsi="Times New Roman" w:cs="Times New Roman"/>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9" w15:restartNumberingAfterBreak="0">
    <w:nsid w:val="00000015"/>
    <w:multiLevelType w:val="multilevel"/>
    <w:tmpl w:val="BF64D7D8"/>
    <w:lvl w:ilvl="0">
      <w:start w:val="1"/>
      <w:numFmt w:val="decimal"/>
      <w:lvlText w:val="%1."/>
      <w:lvlJc w:val="left"/>
      <w:pPr>
        <w:tabs>
          <w:tab w:val="num" w:pos="0"/>
        </w:tabs>
        <w:ind w:left="360" w:hanging="360"/>
      </w:pPr>
      <w:rPr>
        <w:rFonts w:ascii="Times New Roman" w:hAnsi="Times New Roman" w:cs="Times New Roman" w:hint="default"/>
        <w:b w:val="0"/>
        <w:i w:val="0"/>
        <w:iCs w:val="0"/>
        <w:strike w:val="0"/>
        <w:color w:val="000000" w:themeColor="text1"/>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0" w15:restartNumberingAfterBreak="0">
    <w:nsid w:val="00000016"/>
    <w:multiLevelType w:val="multilevel"/>
    <w:tmpl w:val="03589F7C"/>
    <w:name w:val="WW8Num22"/>
    <w:lvl w:ilvl="0">
      <w:start w:val="1"/>
      <w:numFmt w:val="decimal"/>
      <w:lvlText w:val="%1."/>
      <w:lvlJc w:val="left"/>
      <w:pPr>
        <w:tabs>
          <w:tab w:val="num" w:pos="0"/>
        </w:tabs>
        <w:ind w:left="360" w:hanging="360"/>
      </w:pPr>
      <w:rPr>
        <w:b w:val="0"/>
        <w:i w:val="0"/>
        <w:color w:val="000000" w:themeColor="text1"/>
        <w:sz w:val="20"/>
        <w:szCs w:val="20"/>
      </w:rPr>
    </w:lvl>
    <w:lvl w:ilvl="1">
      <w:start w:val="1"/>
      <w:numFmt w:val="lowerLetter"/>
      <w:lvlText w:val="%2)"/>
      <w:lvlJc w:val="left"/>
      <w:pPr>
        <w:tabs>
          <w:tab w:val="num" w:pos="0"/>
        </w:tabs>
        <w:ind w:left="1080" w:hanging="360"/>
      </w:pPr>
      <w:rPr>
        <w:i w:val="0"/>
        <w:strike w:val="0"/>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1" w15:restartNumberingAfterBreak="0">
    <w:nsid w:val="00000017"/>
    <w:multiLevelType w:val="multilevel"/>
    <w:tmpl w:val="732A8F9E"/>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2" w15:restartNumberingAfterBreak="0">
    <w:nsid w:val="00000018"/>
    <w:multiLevelType w:val="multilevel"/>
    <w:tmpl w:val="D2606368"/>
    <w:name w:val="WW8Num24"/>
    <w:lvl w:ilvl="0">
      <w:start w:val="1"/>
      <w:numFmt w:val="decimal"/>
      <w:lvlText w:val="%1."/>
      <w:lvlJc w:val="left"/>
      <w:pPr>
        <w:tabs>
          <w:tab w:val="num" w:pos="0"/>
        </w:tabs>
        <w:ind w:left="360" w:hanging="360"/>
      </w:pPr>
      <w:rPr>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3" w15:restartNumberingAfterBreak="0">
    <w:nsid w:val="00000019"/>
    <w:multiLevelType w:val="multilevel"/>
    <w:tmpl w:val="ED4AD316"/>
    <w:name w:val="WW8Num25"/>
    <w:lvl w:ilvl="0">
      <w:start w:val="2"/>
      <w:numFmt w:val="decimal"/>
      <w:lvlText w:val="%1."/>
      <w:lvlJc w:val="left"/>
      <w:pPr>
        <w:tabs>
          <w:tab w:val="num" w:pos="0"/>
        </w:tabs>
        <w:ind w:left="360" w:hanging="36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24" w15:restartNumberingAfterBreak="0">
    <w:nsid w:val="0000001B"/>
    <w:multiLevelType w:val="multilevel"/>
    <w:tmpl w:val="0000001B"/>
    <w:name w:val="WW8Num27"/>
    <w:lvl w:ilvl="0">
      <w:start w:val="1"/>
      <w:numFmt w:val="decimal"/>
      <w:lvlText w:val="%1)"/>
      <w:lvlJc w:val="left"/>
      <w:pPr>
        <w:tabs>
          <w:tab w:val="num" w:pos="0"/>
        </w:tabs>
        <w:ind w:left="720" w:hanging="360"/>
      </w:pPr>
      <w:rPr>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0000001C"/>
    <w:multiLevelType w:val="multilevel"/>
    <w:tmpl w:val="54F0D8A0"/>
    <w:name w:val="WW8Num28"/>
    <w:lvl w:ilvl="0">
      <w:start w:val="1"/>
      <w:numFmt w:val="decimal"/>
      <w:lvlText w:val="%1."/>
      <w:lvlJc w:val="left"/>
      <w:pPr>
        <w:tabs>
          <w:tab w:val="num" w:pos="0"/>
        </w:tabs>
        <w:ind w:left="360" w:hanging="360"/>
      </w:pPr>
      <w:rPr>
        <w:rFonts w:ascii="Times New Roman" w:hAnsi="Times New Roman" w:cs="Times New Roman"/>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6" w15:restartNumberingAfterBreak="0">
    <w:nsid w:val="0000001D"/>
    <w:multiLevelType w:val="multilevel"/>
    <w:tmpl w:val="40F6A7D6"/>
    <w:name w:val="WW8Num29"/>
    <w:lvl w:ilvl="0">
      <w:start w:val="1"/>
      <w:numFmt w:val="lowerLetter"/>
      <w:lvlText w:val="%1)"/>
      <w:lvlJc w:val="left"/>
      <w:pPr>
        <w:tabs>
          <w:tab w:val="num" w:pos="0"/>
        </w:tabs>
        <w:ind w:left="1083" w:hanging="360"/>
      </w:pPr>
      <w:rPr>
        <w:rFonts w:cs="Times New Roman"/>
        <w:sz w:val="20"/>
        <w:szCs w:val="20"/>
      </w:rPr>
    </w:lvl>
    <w:lvl w:ilvl="1">
      <w:start w:val="1"/>
      <w:numFmt w:val="lowerLetter"/>
      <w:lvlText w:val="%2."/>
      <w:lvlJc w:val="left"/>
      <w:pPr>
        <w:tabs>
          <w:tab w:val="num" w:pos="0"/>
        </w:tabs>
        <w:ind w:left="1803" w:hanging="360"/>
      </w:pPr>
    </w:lvl>
    <w:lvl w:ilvl="2">
      <w:start w:val="1"/>
      <w:numFmt w:val="lowerRoman"/>
      <w:lvlText w:val="%3."/>
      <w:lvlJc w:val="right"/>
      <w:pPr>
        <w:tabs>
          <w:tab w:val="num" w:pos="0"/>
        </w:tabs>
        <w:ind w:left="2523" w:hanging="180"/>
      </w:pPr>
      <w:rPr>
        <w:rFonts w:ascii="Symbol" w:hAnsi="Symbol" w:cs="Symbol"/>
      </w:rPr>
    </w:lvl>
    <w:lvl w:ilvl="3">
      <w:start w:val="1"/>
      <w:numFmt w:val="decimal"/>
      <w:lvlText w:val="%4."/>
      <w:lvlJc w:val="left"/>
      <w:pPr>
        <w:tabs>
          <w:tab w:val="num" w:pos="0"/>
        </w:tabs>
        <w:ind w:left="3243" w:hanging="360"/>
      </w:pPr>
    </w:lvl>
    <w:lvl w:ilvl="4">
      <w:start w:val="1"/>
      <w:numFmt w:val="lowerLetter"/>
      <w:lvlText w:val="%5."/>
      <w:lvlJc w:val="left"/>
      <w:pPr>
        <w:tabs>
          <w:tab w:val="num" w:pos="0"/>
        </w:tabs>
        <w:ind w:left="3963" w:hanging="360"/>
      </w:pPr>
    </w:lvl>
    <w:lvl w:ilvl="5">
      <w:start w:val="1"/>
      <w:numFmt w:val="lowerRoman"/>
      <w:lvlText w:val="%6."/>
      <w:lvlJc w:val="right"/>
      <w:pPr>
        <w:tabs>
          <w:tab w:val="num" w:pos="0"/>
        </w:tabs>
        <w:ind w:left="4683" w:hanging="180"/>
      </w:pPr>
    </w:lvl>
    <w:lvl w:ilvl="6">
      <w:start w:val="1"/>
      <w:numFmt w:val="decimal"/>
      <w:lvlText w:val="%7."/>
      <w:lvlJc w:val="left"/>
      <w:pPr>
        <w:tabs>
          <w:tab w:val="num" w:pos="0"/>
        </w:tabs>
        <w:ind w:left="5403" w:hanging="360"/>
      </w:pPr>
    </w:lvl>
    <w:lvl w:ilvl="7">
      <w:start w:val="1"/>
      <w:numFmt w:val="lowerLetter"/>
      <w:lvlText w:val="%8."/>
      <w:lvlJc w:val="left"/>
      <w:pPr>
        <w:tabs>
          <w:tab w:val="num" w:pos="0"/>
        </w:tabs>
        <w:ind w:left="6123" w:hanging="360"/>
      </w:pPr>
    </w:lvl>
    <w:lvl w:ilvl="8">
      <w:start w:val="1"/>
      <w:numFmt w:val="lowerRoman"/>
      <w:lvlText w:val="%9."/>
      <w:lvlJc w:val="right"/>
      <w:pPr>
        <w:tabs>
          <w:tab w:val="num" w:pos="0"/>
        </w:tabs>
        <w:ind w:left="6843" w:hanging="180"/>
      </w:pPr>
    </w:lvl>
  </w:abstractNum>
  <w:abstractNum w:abstractNumId="27" w15:restartNumberingAfterBreak="0">
    <w:nsid w:val="0000001E"/>
    <w:multiLevelType w:val="multilevel"/>
    <w:tmpl w:val="1F60FA7C"/>
    <w:lvl w:ilvl="0">
      <w:start w:val="1"/>
      <w:numFmt w:val="upperRoman"/>
      <w:lvlText w:val="%1."/>
      <w:lvlJc w:val="right"/>
      <w:pPr>
        <w:tabs>
          <w:tab w:val="num" w:pos="0"/>
        </w:tabs>
        <w:ind w:left="360" w:hanging="360"/>
      </w:pPr>
      <w:rPr>
        <w:b w:val="0"/>
        <w:bCs w:val="0"/>
        <w:strike w:val="0"/>
        <w:color w:val="000000" w:themeColor="text1"/>
        <w:sz w:val="20"/>
        <w:szCs w:val="20"/>
      </w:rPr>
    </w:lvl>
    <w:lvl w:ilvl="1">
      <w:start w:val="1"/>
      <w:numFmt w:val="lowerLetter"/>
      <w:lvlText w:val="%2."/>
      <w:lvlJc w:val="left"/>
      <w:pPr>
        <w:tabs>
          <w:tab w:val="num" w:pos="0"/>
        </w:tabs>
        <w:ind w:left="1080" w:hanging="360"/>
      </w:pPr>
    </w:lvl>
    <w:lvl w:ilvl="2">
      <w:start w:val="1"/>
      <w:numFmt w:val="bullet"/>
      <w:lvlText w:val=""/>
      <w:lvlJc w:val="left"/>
      <w:pPr>
        <w:tabs>
          <w:tab w:val="num" w:pos="0"/>
        </w:tabs>
        <w:ind w:left="1800" w:hanging="180"/>
      </w:pPr>
      <w:rPr>
        <w:rFonts w:ascii="Symbol" w:hAnsi="Symbol"/>
      </w:r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8" w15:restartNumberingAfterBreak="0">
    <w:nsid w:val="0000001F"/>
    <w:multiLevelType w:val="multilevel"/>
    <w:tmpl w:val="0000001F"/>
    <w:name w:val="WW8Num31"/>
    <w:lvl w:ilvl="0">
      <w:start w:val="1"/>
      <w:numFmt w:val="lowerLetter"/>
      <w:lvlText w:val="%1)"/>
      <w:lvlJc w:val="left"/>
      <w:pPr>
        <w:tabs>
          <w:tab w:val="num" w:pos="360"/>
        </w:tabs>
        <w:ind w:left="360" w:hanging="360"/>
      </w:pPr>
      <w:rPr>
        <w:sz w:val="20"/>
        <w:szCs w:val="2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9" w15:restartNumberingAfterBreak="0">
    <w:nsid w:val="00000020"/>
    <w:multiLevelType w:val="multilevel"/>
    <w:tmpl w:val="7A6272E4"/>
    <w:name w:val="WW8Num32"/>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00000021"/>
    <w:multiLevelType w:val="multilevel"/>
    <w:tmpl w:val="2A626B7E"/>
    <w:name w:val="WW8Num33"/>
    <w:lvl w:ilvl="0">
      <w:start w:val="1"/>
      <w:numFmt w:val="lowerLetter"/>
      <w:lvlText w:val="%1)"/>
      <w:lvlJc w:val="left"/>
      <w:pPr>
        <w:tabs>
          <w:tab w:val="num" w:pos="720"/>
        </w:tabs>
        <w:ind w:left="720" w:hanging="360"/>
      </w:pPr>
      <w:rPr>
        <w:sz w:val="20"/>
        <w:szCs w:val="20"/>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1" w15:restartNumberingAfterBreak="0">
    <w:nsid w:val="00000022"/>
    <w:multiLevelType w:val="multilevel"/>
    <w:tmpl w:val="8DA4678A"/>
    <w:name w:val="WW8Num34"/>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00000023"/>
    <w:multiLevelType w:val="multilevel"/>
    <w:tmpl w:val="00000023"/>
    <w:name w:val="WW8Num35"/>
    <w:lvl w:ilvl="0">
      <w:start w:val="1"/>
      <w:numFmt w:val="lowerLetter"/>
      <w:lvlText w:val="%1)"/>
      <w:lvlJc w:val="left"/>
      <w:pPr>
        <w:tabs>
          <w:tab w:val="num" w:pos="720"/>
        </w:tabs>
        <w:ind w:left="720" w:hanging="360"/>
      </w:pPr>
      <w:rPr>
        <w:b w:val="0"/>
        <w:bCs w:val="0"/>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3" w15:restartNumberingAfterBreak="0">
    <w:nsid w:val="00000024"/>
    <w:multiLevelType w:val="multilevel"/>
    <w:tmpl w:val="00000024"/>
    <w:name w:val="WW8Num36"/>
    <w:lvl w:ilvl="0">
      <w:start w:val="3"/>
      <w:numFmt w:val="decimal"/>
      <w:lvlText w:val="%1."/>
      <w:lvlJc w:val="left"/>
      <w:pPr>
        <w:tabs>
          <w:tab w:val="num" w:pos="720"/>
        </w:tabs>
        <w:ind w:left="720" w:hanging="360"/>
      </w:pPr>
      <w:rPr>
        <w:rFonts w:cs="Times New Roman"/>
        <w:b w:val="0"/>
        <w:bCs w:val="0"/>
        <w:sz w:val="20"/>
        <w:szCs w:val="20"/>
      </w:rPr>
    </w:lvl>
    <w:lvl w:ilvl="1">
      <w:start w:val="3"/>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3"/>
      <w:numFmt w:val="decimal"/>
      <w:lvlText w:val="%4."/>
      <w:lvlJc w:val="left"/>
      <w:pPr>
        <w:tabs>
          <w:tab w:val="num" w:pos="1800"/>
        </w:tabs>
        <w:ind w:left="1800" w:hanging="360"/>
      </w:pPr>
    </w:lvl>
    <w:lvl w:ilvl="4">
      <w:start w:val="3"/>
      <w:numFmt w:val="decimal"/>
      <w:lvlText w:val="%5."/>
      <w:lvlJc w:val="left"/>
      <w:pPr>
        <w:tabs>
          <w:tab w:val="num" w:pos="2160"/>
        </w:tabs>
        <w:ind w:left="2160" w:hanging="360"/>
      </w:pPr>
    </w:lvl>
    <w:lvl w:ilvl="5">
      <w:start w:val="3"/>
      <w:numFmt w:val="decimal"/>
      <w:lvlText w:val="%6."/>
      <w:lvlJc w:val="left"/>
      <w:pPr>
        <w:tabs>
          <w:tab w:val="num" w:pos="2520"/>
        </w:tabs>
        <w:ind w:left="2520" w:hanging="360"/>
      </w:pPr>
    </w:lvl>
    <w:lvl w:ilvl="6">
      <w:start w:val="3"/>
      <w:numFmt w:val="decimal"/>
      <w:lvlText w:val="%7."/>
      <w:lvlJc w:val="left"/>
      <w:pPr>
        <w:tabs>
          <w:tab w:val="num" w:pos="2880"/>
        </w:tabs>
        <w:ind w:left="2880" w:hanging="360"/>
      </w:pPr>
    </w:lvl>
    <w:lvl w:ilvl="7">
      <w:start w:val="3"/>
      <w:numFmt w:val="decimal"/>
      <w:lvlText w:val="%8."/>
      <w:lvlJc w:val="left"/>
      <w:pPr>
        <w:tabs>
          <w:tab w:val="num" w:pos="3240"/>
        </w:tabs>
        <w:ind w:left="3240" w:hanging="360"/>
      </w:pPr>
    </w:lvl>
    <w:lvl w:ilvl="8">
      <w:start w:val="3"/>
      <w:numFmt w:val="decimal"/>
      <w:lvlText w:val="%9."/>
      <w:lvlJc w:val="left"/>
      <w:pPr>
        <w:tabs>
          <w:tab w:val="num" w:pos="3600"/>
        </w:tabs>
        <w:ind w:left="3600" w:hanging="360"/>
      </w:pPr>
    </w:lvl>
  </w:abstractNum>
  <w:abstractNum w:abstractNumId="34" w15:restartNumberingAfterBreak="0">
    <w:nsid w:val="00000026"/>
    <w:multiLevelType w:val="multilevel"/>
    <w:tmpl w:val="DDD6EDD6"/>
    <w:name w:val="WW8Num38"/>
    <w:lvl w:ilvl="0">
      <w:start w:val="1"/>
      <w:numFmt w:val="decimal"/>
      <w:lvlText w:val="%1."/>
      <w:lvlJc w:val="left"/>
      <w:pPr>
        <w:tabs>
          <w:tab w:val="num" w:pos="360"/>
        </w:tabs>
        <w:ind w:left="360" w:hanging="360"/>
      </w:pPr>
      <w:rPr>
        <w:rFonts w:ascii="Times New Roman" w:hAnsi="Times New Roman" w:cs="Times New Roman" w:hint="default"/>
        <w:sz w:val="20"/>
        <w:szCs w:val="2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5" w15:restartNumberingAfterBreak="0">
    <w:nsid w:val="00000027"/>
    <w:multiLevelType w:val="multilevel"/>
    <w:tmpl w:val="00000027"/>
    <w:name w:val="WW8Num39"/>
    <w:lvl w:ilvl="0">
      <w:start w:val="1"/>
      <w:numFmt w:val="decimal"/>
      <w:lvlText w:val="%1."/>
      <w:lvlJc w:val="left"/>
      <w:pPr>
        <w:tabs>
          <w:tab w:val="num" w:pos="360"/>
        </w:tabs>
        <w:ind w:left="360" w:hanging="360"/>
      </w:pPr>
      <w:rPr>
        <w:rFonts w:ascii="Times New Roman" w:hAnsi="Times New Roman" w:cs="Times New Roman"/>
        <w:color w:val="00000A"/>
        <w:sz w:val="20"/>
        <w:szCs w:val="2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6" w15:restartNumberingAfterBreak="0">
    <w:nsid w:val="00000028"/>
    <w:multiLevelType w:val="multilevel"/>
    <w:tmpl w:val="00000028"/>
    <w:name w:val="WW8Num40"/>
    <w:lvl w:ilvl="0">
      <w:start w:val="1"/>
      <w:numFmt w:val="decimal"/>
      <w:lvlText w:val="%1."/>
      <w:lvlJc w:val="left"/>
      <w:pPr>
        <w:tabs>
          <w:tab w:val="num" w:pos="720"/>
        </w:tabs>
        <w:ind w:left="720" w:hanging="360"/>
      </w:pPr>
      <w:rPr>
        <w:rFonts w:ascii="Times New Roman" w:hAnsi="Times New Roman" w:cs="Times New Roman"/>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00000029"/>
    <w:multiLevelType w:val="multilevel"/>
    <w:tmpl w:val="00000029"/>
    <w:name w:val="WW8Num41"/>
    <w:lvl w:ilvl="0">
      <w:start w:val="1"/>
      <w:numFmt w:val="decimal"/>
      <w:lvlText w:val="%1."/>
      <w:lvlJc w:val="left"/>
      <w:pPr>
        <w:tabs>
          <w:tab w:val="num" w:pos="720"/>
        </w:tabs>
        <w:ind w:left="720" w:hanging="360"/>
      </w:pPr>
      <w:rPr>
        <w:rFonts w:ascii="Times New Roman" w:hAnsi="Times New Roman" w:cs="Times New Roman"/>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0000002A"/>
    <w:multiLevelType w:val="multilevel"/>
    <w:tmpl w:val="0000002A"/>
    <w:name w:val="WW8Num42"/>
    <w:lvl w:ilvl="0">
      <w:start w:val="1"/>
      <w:numFmt w:val="decimal"/>
      <w:lvlText w:val="%1."/>
      <w:lvlJc w:val="left"/>
      <w:pPr>
        <w:tabs>
          <w:tab w:val="num" w:pos="946"/>
        </w:tabs>
        <w:ind w:left="946" w:hanging="360"/>
      </w:pPr>
    </w:lvl>
    <w:lvl w:ilvl="1">
      <w:start w:val="1"/>
      <w:numFmt w:val="decimal"/>
      <w:lvlText w:val="%2."/>
      <w:lvlJc w:val="left"/>
      <w:pPr>
        <w:tabs>
          <w:tab w:val="num" w:pos="1306"/>
        </w:tabs>
        <w:ind w:left="1306" w:hanging="360"/>
      </w:pPr>
    </w:lvl>
    <w:lvl w:ilvl="2">
      <w:start w:val="1"/>
      <w:numFmt w:val="decimal"/>
      <w:lvlText w:val="%3."/>
      <w:lvlJc w:val="left"/>
      <w:pPr>
        <w:tabs>
          <w:tab w:val="num" w:pos="1666"/>
        </w:tabs>
        <w:ind w:left="1666" w:hanging="360"/>
      </w:pPr>
    </w:lvl>
    <w:lvl w:ilvl="3">
      <w:start w:val="1"/>
      <w:numFmt w:val="decimal"/>
      <w:lvlText w:val="%4."/>
      <w:lvlJc w:val="left"/>
      <w:pPr>
        <w:tabs>
          <w:tab w:val="num" w:pos="2026"/>
        </w:tabs>
        <w:ind w:left="2026" w:hanging="360"/>
      </w:pPr>
    </w:lvl>
    <w:lvl w:ilvl="4">
      <w:start w:val="1"/>
      <w:numFmt w:val="decimal"/>
      <w:lvlText w:val="%5."/>
      <w:lvlJc w:val="left"/>
      <w:pPr>
        <w:tabs>
          <w:tab w:val="num" w:pos="2386"/>
        </w:tabs>
        <w:ind w:left="2386" w:hanging="360"/>
      </w:pPr>
    </w:lvl>
    <w:lvl w:ilvl="5">
      <w:start w:val="1"/>
      <w:numFmt w:val="decimal"/>
      <w:lvlText w:val="%6."/>
      <w:lvlJc w:val="left"/>
      <w:pPr>
        <w:tabs>
          <w:tab w:val="num" w:pos="2746"/>
        </w:tabs>
        <w:ind w:left="2746" w:hanging="360"/>
      </w:pPr>
    </w:lvl>
    <w:lvl w:ilvl="6">
      <w:start w:val="1"/>
      <w:numFmt w:val="decimal"/>
      <w:lvlText w:val="%7."/>
      <w:lvlJc w:val="left"/>
      <w:pPr>
        <w:tabs>
          <w:tab w:val="num" w:pos="3106"/>
        </w:tabs>
        <w:ind w:left="3106" w:hanging="360"/>
      </w:pPr>
    </w:lvl>
    <w:lvl w:ilvl="7">
      <w:start w:val="1"/>
      <w:numFmt w:val="decimal"/>
      <w:lvlText w:val="%8."/>
      <w:lvlJc w:val="left"/>
      <w:pPr>
        <w:tabs>
          <w:tab w:val="num" w:pos="3466"/>
        </w:tabs>
        <w:ind w:left="3466" w:hanging="360"/>
      </w:pPr>
    </w:lvl>
    <w:lvl w:ilvl="8">
      <w:start w:val="1"/>
      <w:numFmt w:val="decimal"/>
      <w:lvlText w:val="%9."/>
      <w:lvlJc w:val="left"/>
      <w:pPr>
        <w:tabs>
          <w:tab w:val="num" w:pos="3826"/>
        </w:tabs>
        <w:ind w:left="3826" w:hanging="360"/>
      </w:pPr>
    </w:lvl>
  </w:abstractNum>
  <w:abstractNum w:abstractNumId="39" w15:restartNumberingAfterBreak="0">
    <w:nsid w:val="0000002B"/>
    <w:multiLevelType w:val="multilevel"/>
    <w:tmpl w:val="0000002B"/>
    <w:name w:val="WW8Num43"/>
    <w:lvl w:ilvl="0">
      <w:start w:val="1"/>
      <w:numFmt w:val="lowerLetter"/>
      <w:lvlText w:val="%1)"/>
      <w:lvlJc w:val="left"/>
      <w:pPr>
        <w:tabs>
          <w:tab w:val="num" w:pos="720"/>
        </w:tabs>
        <w:ind w:left="720" w:hanging="360"/>
      </w:pPr>
      <w:rPr>
        <w:rFonts w:ascii="Times New Roman" w:hAnsi="Times New Roman" w:cs="Times New Roman"/>
        <w:sz w:val="20"/>
        <w:szCs w:val="20"/>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0" w15:restartNumberingAfterBreak="0">
    <w:nsid w:val="0000002C"/>
    <w:multiLevelType w:val="multilevel"/>
    <w:tmpl w:val="0000002C"/>
    <w:name w:val="WW8Num44"/>
    <w:lvl w:ilvl="0">
      <w:start w:val="1"/>
      <w:numFmt w:val="decimal"/>
      <w:lvlText w:val="%1."/>
      <w:lvlJc w:val="left"/>
      <w:pPr>
        <w:tabs>
          <w:tab w:val="num" w:pos="0"/>
        </w:tabs>
        <w:ind w:left="360" w:hanging="360"/>
      </w:pPr>
      <w:rPr>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1" w15:restartNumberingAfterBreak="0">
    <w:nsid w:val="0000002D"/>
    <w:multiLevelType w:val="multilevel"/>
    <w:tmpl w:val="0000002D"/>
    <w:name w:val="WW8Num45"/>
    <w:lvl w:ilvl="0">
      <w:start w:val="1"/>
      <w:numFmt w:val="decimal"/>
      <w:lvlText w:val="%1."/>
      <w:lvlJc w:val="left"/>
      <w:pPr>
        <w:tabs>
          <w:tab w:val="num" w:pos="226"/>
        </w:tabs>
        <w:ind w:left="57" w:firstLine="57"/>
      </w:pPr>
      <w:rPr>
        <w:sz w:val="20"/>
        <w:szCs w:val="20"/>
      </w:rPr>
    </w:lvl>
    <w:lvl w:ilvl="1">
      <w:start w:val="1"/>
      <w:numFmt w:val="lowerLetter"/>
      <w:lvlText w:val="%2."/>
      <w:lvlJc w:val="left"/>
      <w:pPr>
        <w:tabs>
          <w:tab w:val="num" w:pos="360"/>
        </w:tabs>
        <w:ind w:left="360" w:hanging="360"/>
      </w:pPr>
    </w:lvl>
    <w:lvl w:ilvl="2">
      <w:start w:val="1"/>
      <w:numFmt w:val="lowerRoman"/>
      <w:lvlText w:val="%3."/>
      <w:lvlJc w:val="right"/>
      <w:pPr>
        <w:tabs>
          <w:tab w:val="num" w:pos="1080"/>
        </w:tabs>
        <w:ind w:left="1080" w:hanging="180"/>
      </w:p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lvl>
    <w:lvl w:ilvl="5">
      <w:start w:val="1"/>
      <w:numFmt w:val="lowerRoman"/>
      <w:lvlText w:val="%6."/>
      <w:lvlJc w:val="right"/>
      <w:pPr>
        <w:tabs>
          <w:tab w:val="num" w:pos="3240"/>
        </w:tabs>
        <w:ind w:left="3240" w:hanging="180"/>
      </w:pPr>
    </w:lvl>
    <w:lvl w:ilvl="6">
      <w:start w:val="1"/>
      <w:numFmt w:val="decimal"/>
      <w:lvlText w:val="%7."/>
      <w:lvlJc w:val="left"/>
      <w:pPr>
        <w:tabs>
          <w:tab w:val="num" w:pos="3960"/>
        </w:tabs>
        <w:ind w:left="3960" w:hanging="360"/>
      </w:pPr>
    </w:lvl>
    <w:lvl w:ilvl="7">
      <w:start w:val="1"/>
      <w:numFmt w:val="lowerLetter"/>
      <w:lvlText w:val="%8."/>
      <w:lvlJc w:val="left"/>
      <w:pPr>
        <w:tabs>
          <w:tab w:val="num" w:pos="4680"/>
        </w:tabs>
        <w:ind w:left="4680" w:hanging="360"/>
      </w:pPr>
    </w:lvl>
    <w:lvl w:ilvl="8">
      <w:start w:val="1"/>
      <w:numFmt w:val="lowerRoman"/>
      <w:lvlText w:val="%9."/>
      <w:lvlJc w:val="right"/>
      <w:pPr>
        <w:tabs>
          <w:tab w:val="num" w:pos="5400"/>
        </w:tabs>
        <w:ind w:left="5400" w:hanging="180"/>
      </w:pPr>
    </w:lvl>
  </w:abstractNum>
  <w:abstractNum w:abstractNumId="42" w15:restartNumberingAfterBreak="0">
    <w:nsid w:val="0000002E"/>
    <w:multiLevelType w:val="multilevel"/>
    <w:tmpl w:val="0000002E"/>
    <w:name w:val="WW8Num46"/>
    <w:lvl w:ilvl="0">
      <w:start w:val="1"/>
      <w:numFmt w:val="lowerLetter"/>
      <w:lvlText w:val="%1."/>
      <w:lvlJc w:val="left"/>
      <w:pPr>
        <w:tabs>
          <w:tab w:val="num" w:pos="0"/>
        </w:tabs>
        <w:ind w:left="720" w:hanging="360"/>
      </w:pPr>
      <w:rPr>
        <w:sz w:val="20"/>
        <w:szCs w:val="20"/>
      </w:rPr>
    </w:lvl>
    <w:lvl w:ilvl="1">
      <w:start w:val="4"/>
      <w:numFmt w:val="decimal"/>
      <w:lvlText w:val="%2."/>
      <w:lvlJc w:val="left"/>
      <w:pPr>
        <w:tabs>
          <w:tab w:val="num" w:pos="360"/>
        </w:tabs>
        <w:ind w:left="36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0000002F"/>
    <w:multiLevelType w:val="multilevel"/>
    <w:tmpl w:val="0000002F"/>
    <w:name w:val="WW8Num47"/>
    <w:lvl w:ilvl="0">
      <w:start w:val="1"/>
      <w:numFmt w:val="decimal"/>
      <w:lvlText w:val="%1."/>
      <w:lvlJc w:val="left"/>
      <w:pPr>
        <w:tabs>
          <w:tab w:val="num" w:pos="0"/>
        </w:tabs>
        <w:ind w:left="360" w:hanging="360"/>
      </w:pPr>
      <w:rPr>
        <w:rFonts w:cs="Times New Roman"/>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4" w15:restartNumberingAfterBreak="0">
    <w:nsid w:val="00000030"/>
    <w:multiLevelType w:val="multilevel"/>
    <w:tmpl w:val="00000030"/>
    <w:name w:val="WW8Num48"/>
    <w:lvl w:ilvl="0">
      <w:start w:val="1"/>
      <w:numFmt w:val="bullet"/>
      <w:lvlText w:val=""/>
      <w:lvlJc w:val="left"/>
      <w:pPr>
        <w:tabs>
          <w:tab w:val="num" w:pos="-226"/>
        </w:tabs>
        <w:ind w:left="765" w:hanging="283"/>
      </w:pPr>
      <w:rPr>
        <w:rFonts w:ascii="Symbol" w:hAnsi="Symbol"/>
        <w:b w:val="0"/>
        <w:bCs w:val="0"/>
        <w:i w:val="0"/>
        <w:sz w:val="20"/>
        <w:szCs w:val="20"/>
      </w:rPr>
    </w:lvl>
    <w:lvl w:ilvl="1">
      <w:start w:val="1"/>
      <w:numFmt w:val="decimal"/>
      <w:lvlText w:val="%2."/>
      <w:lvlJc w:val="left"/>
      <w:pPr>
        <w:tabs>
          <w:tab w:val="num" w:pos="854"/>
        </w:tabs>
        <w:ind w:left="854" w:hanging="360"/>
      </w:pPr>
    </w:lvl>
    <w:lvl w:ilvl="2">
      <w:start w:val="1"/>
      <w:numFmt w:val="decimal"/>
      <w:lvlText w:val="%3."/>
      <w:lvlJc w:val="left"/>
      <w:pPr>
        <w:tabs>
          <w:tab w:val="num" w:pos="1214"/>
        </w:tabs>
        <w:ind w:left="1214" w:hanging="360"/>
      </w:pPr>
    </w:lvl>
    <w:lvl w:ilvl="3">
      <w:start w:val="1"/>
      <w:numFmt w:val="decimal"/>
      <w:lvlText w:val="%4."/>
      <w:lvlJc w:val="left"/>
      <w:pPr>
        <w:tabs>
          <w:tab w:val="num" w:pos="1574"/>
        </w:tabs>
        <w:ind w:left="1574" w:hanging="360"/>
      </w:pPr>
    </w:lvl>
    <w:lvl w:ilvl="4">
      <w:start w:val="1"/>
      <w:numFmt w:val="decimal"/>
      <w:lvlText w:val="%5."/>
      <w:lvlJc w:val="left"/>
      <w:pPr>
        <w:tabs>
          <w:tab w:val="num" w:pos="1934"/>
        </w:tabs>
        <w:ind w:left="1934" w:hanging="360"/>
      </w:pPr>
    </w:lvl>
    <w:lvl w:ilvl="5">
      <w:start w:val="1"/>
      <w:numFmt w:val="decimal"/>
      <w:lvlText w:val="%6."/>
      <w:lvlJc w:val="left"/>
      <w:pPr>
        <w:tabs>
          <w:tab w:val="num" w:pos="2294"/>
        </w:tabs>
        <w:ind w:left="2294" w:hanging="360"/>
      </w:pPr>
    </w:lvl>
    <w:lvl w:ilvl="6">
      <w:start w:val="1"/>
      <w:numFmt w:val="decimal"/>
      <w:lvlText w:val="%7."/>
      <w:lvlJc w:val="left"/>
      <w:pPr>
        <w:tabs>
          <w:tab w:val="num" w:pos="2654"/>
        </w:tabs>
        <w:ind w:left="2654" w:hanging="360"/>
      </w:pPr>
    </w:lvl>
    <w:lvl w:ilvl="7">
      <w:start w:val="1"/>
      <w:numFmt w:val="decimal"/>
      <w:lvlText w:val="%8."/>
      <w:lvlJc w:val="left"/>
      <w:pPr>
        <w:tabs>
          <w:tab w:val="num" w:pos="3014"/>
        </w:tabs>
        <w:ind w:left="3014" w:hanging="360"/>
      </w:pPr>
    </w:lvl>
    <w:lvl w:ilvl="8">
      <w:start w:val="1"/>
      <w:numFmt w:val="decimal"/>
      <w:lvlText w:val="%9."/>
      <w:lvlJc w:val="left"/>
      <w:pPr>
        <w:tabs>
          <w:tab w:val="num" w:pos="3374"/>
        </w:tabs>
        <w:ind w:left="3374" w:hanging="360"/>
      </w:pPr>
    </w:lvl>
  </w:abstractNum>
  <w:abstractNum w:abstractNumId="45" w15:restartNumberingAfterBreak="0">
    <w:nsid w:val="00000031"/>
    <w:multiLevelType w:val="multilevel"/>
    <w:tmpl w:val="00000031"/>
    <w:name w:val="WW8Num49"/>
    <w:lvl w:ilvl="0">
      <w:start w:val="1"/>
      <w:numFmt w:val="decimal"/>
      <w:lvlText w:val="%1."/>
      <w:lvlJc w:val="left"/>
      <w:pPr>
        <w:tabs>
          <w:tab w:val="num" w:pos="57"/>
        </w:tabs>
        <w:ind w:left="283" w:hanging="283"/>
      </w:pPr>
      <w:rPr>
        <w:rFonts w:ascii="Symbol" w:hAnsi="Symbol" w:cs="OpenSymbol"/>
        <w:b w:val="0"/>
        <w:bCs w:val="0"/>
        <w:sz w:val="20"/>
        <w:szCs w:val="20"/>
      </w:rPr>
    </w:lvl>
    <w:lvl w:ilvl="1">
      <w:start w:val="1"/>
      <w:numFmt w:val="decimal"/>
      <w:lvlText w:val="%2."/>
      <w:lvlJc w:val="left"/>
      <w:pPr>
        <w:tabs>
          <w:tab w:val="num" w:pos="1080"/>
        </w:tabs>
        <w:ind w:left="1080" w:hanging="360"/>
      </w:pPr>
      <w:rPr>
        <w:rFonts w:ascii="OpenSymbol" w:hAnsi="OpenSymbol" w:cs="OpenSymbol"/>
        <w:b w:val="0"/>
        <w:bCs w:val="0"/>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00000032"/>
    <w:multiLevelType w:val="multilevel"/>
    <w:tmpl w:val="00000032"/>
    <w:name w:val="WW8Num50"/>
    <w:lvl w:ilvl="0">
      <w:start w:val="1"/>
      <w:numFmt w:val="decimal"/>
      <w:lvlText w:val="%1."/>
      <w:lvlJc w:val="left"/>
      <w:pPr>
        <w:tabs>
          <w:tab w:val="num" w:pos="0"/>
        </w:tabs>
        <w:ind w:left="360" w:hanging="360"/>
      </w:pPr>
      <w:rPr>
        <w:sz w:val="20"/>
        <w:szCs w:val="20"/>
      </w:rPr>
    </w:lvl>
    <w:lvl w:ilvl="1">
      <w:start w:val="1"/>
      <w:numFmt w:val="lowerLetter"/>
      <w:lvlText w:val="%2."/>
      <w:lvlJc w:val="left"/>
      <w:pPr>
        <w:tabs>
          <w:tab w:val="num" w:pos="0"/>
        </w:tabs>
        <w:ind w:left="1080" w:hanging="360"/>
      </w:pPr>
      <w:rPr>
        <w:rFonts w:ascii="OpenSymbol" w:hAnsi="OpenSymbol" w:cs="OpenSymbol"/>
        <w:b w:val="0"/>
        <w:bCs w:val="0"/>
        <w:sz w:val="20"/>
        <w:szCs w:val="20"/>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7" w15:restartNumberingAfterBreak="0">
    <w:nsid w:val="00000033"/>
    <w:multiLevelType w:val="multilevel"/>
    <w:tmpl w:val="00000033"/>
    <w:name w:val="WW8Num51"/>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8" w15:restartNumberingAfterBreak="0">
    <w:nsid w:val="00000034"/>
    <w:multiLevelType w:val="multilevel"/>
    <w:tmpl w:val="00000034"/>
    <w:name w:val="WW8Num52"/>
    <w:lvl w:ilvl="0">
      <w:start w:val="1"/>
      <w:numFmt w:val="lowerLetter"/>
      <w:lvlText w:val="%1)"/>
      <w:lvlJc w:val="left"/>
      <w:pPr>
        <w:tabs>
          <w:tab w:val="num" w:pos="720"/>
        </w:tabs>
        <w:ind w:left="720" w:hanging="360"/>
      </w:pPr>
      <w:rPr>
        <w:sz w:val="20"/>
        <w:szCs w:val="20"/>
      </w:rPr>
    </w:lvl>
    <w:lvl w:ilvl="1">
      <w:start w:val="1"/>
      <w:numFmt w:val="lowerLetter"/>
      <w:lvlText w:val="%2)"/>
      <w:lvlJc w:val="left"/>
      <w:pPr>
        <w:tabs>
          <w:tab w:val="num" w:pos="1080"/>
        </w:tabs>
        <w:ind w:left="1080" w:hanging="360"/>
      </w:pPr>
      <w:rPr>
        <w:b w:val="0"/>
        <w:bCs w:val="0"/>
      </w:r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9" w15:restartNumberingAfterBreak="0">
    <w:nsid w:val="00000035"/>
    <w:multiLevelType w:val="multilevel"/>
    <w:tmpl w:val="00000035"/>
    <w:name w:val="WW8Num5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0" w15:restartNumberingAfterBreak="0">
    <w:nsid w:val="00000036"/>
    <w:multiLevelType w:val="multilevel"/>
    <w:tmpl w:val="7E620DB4"/>
    <w:name w:val="WW8Num54"/>
    <w:lvl w:ilvl="0">
      <w:start w:val="1"/>
      <w:numFmt w:val="decimal"/>
      <w:lvlText w:val="%1."/>
      <w:lvlJc w:val="left"/>
      <w:pPr>
        <w:tabs>
          <w:tab w:val="num" w:pos="720"/>
        </w:tabs>
        <w:ind w:left="720" w:hanging="360"/>
      </w:pPr>
      <w:rPr>
        <w:sz w:val="20"/>
        <w:szCs w:val="20"/>
      </w:rPr>
    </w:lvl>
    <w:lvl w:ilvl="1">
      <w:start w:val="1"/>
      <w:numFmt w:val="lowerLetter"/>
      <w:lvlText w:val="%2)"/>
      <w:lvlJc w:val="left"/>
      <w:pPr>
        <w:tabs>
          <w:tab w:val="num" w:pos="1080"/>
        </w:tabs>
        <w:ind w:left="1080" w:hanging="360"/>
      </w:pPr>
      <w:rPr>
        <w:b w:val="0"/>
        <w:bCs w:val="0"/>
      </w:r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1" w15:restartNumberingAfterBreak="0">
    <w:nsid w:val="00000037"/>
    <w:multiLevelType w:val="multilevel"/>
    <w:tmpl w:val="F17CAF46"/>
    <w:name w:val="WW8Num55"/>
    <w:lvl w:ilvl="0">
      <w:start w:val="1"/>
      <w:numFmt w:val="decimal"/>
      <w:lvlText w:val="%1."/>
      <w:lvlJc w:val="left"/>
      <w:pPr>
        <w:tabs>
          <w:tab w:val="num" w:pos="0"/>
        </w:tabs>
        <w:ind w:left="360" w:hanging="360"/>
      </w:pPr>
      <w:rPr>
        <w:rFonts w:ascii="Times New Roman" w:hAnsi="Times New Roman" w:cs="Times New Roman" w:hint="default"/>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2" w15:restartNumberingAfterBreak="0">
    <w:nsid w:val="00000038"/>
    <w:multiLevelType w:val="multilevel"/>
    <w:tmpl w:val="00000038"/>
    <w:name w:val="WW8Num56"/>
    <w:lvl w:ilvl="0">
      <w:start w:val="1"/>
      <w:numFmt w:val="decimal"/>
      <w:lvlText w:val="%1."/>
      <w:lvlJc w:val="left"/>
      <w:pPr>
        <w:tabs>
          <w:tab w:val="num" w:pos="0"/>
        </w:tabs>
        <w:ind w:left="360" w:hanging="360"/>
      </w:pPr>
      <w:rPr>
        <w:rFonts w:cs="Times New Roman"/>
        <w:b w:val="0"/>
        <w:bCs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3" w15:restartNumberingAfterBreak="0">
    <w:nsid w:val="00000039"/>
    <w:multiLevelType w:val="multilevel"/>
    <w:tmpl w:val="AC8E6CD8"/>
    <w:name w:val="WW8Num57"/>
    <w:lvl w:ilvl="0">
      <w:start w:val="1"/>
      <w:numFmt w:val="decimal"/>
      <w:lvlText w:val="%1."/>
      <w:lvlJc w:val="left"/>
      <w:pPr>
        <w:tabs>
          <w:tab w:val="num" w:pos="0"/>
        </w:tabs>
        <w:ind w:left="360" w:hanging="360"/>
      </w:pPr>
      <w:rPr>
        <w:rFonts w:ascii="Times New Roman" w:hAnsi="Times New Roman" w:cs="Times New Roman" w:hint="default"/>
        <w:b w:val="0"/>
        <w:i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4" w15:restartNumberingAfterBreak="0">
    <w:nsid w:val="0000003A"/>
    <w:multiLevelType w:val="multilevel"/>
    <w:tmpl w:val="0000003A"/>
    <w:name w:val="WW8Num58"/>
    <w:lvl w:ilvl="0">
      <w:start w:val="1"/>
      <w:numFmt w:val="decimal"/>
      <w:lvlText w:val="%1."/>
      <w:lvlJc w:val="left"/>
      <w:pPr>
        <w:tabs>
          <w:tab w:val="num" w:pos="0"/>
        </w:tabs>
        <w:ind w:left="360" w:hanging="360"/>
      </w:pPr>
      <w:rPr>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5" w15:restartNumberingAfterBreak="0">
    <w:nsid w:val="0000003B"/>
    <w:multiLevelType w:val="multilevel"/>
    <w:tmpl w:val="46046C64"/>
    <w:name w:val="WW8Num59"/>
    <w:lvl w:ilvl="0">
      <w:start w:val="1"/>
      <w:numFmt w:val="decimal"/>
      <w:lvlText w:val="%1."/>
      <w:lvlJc w:val="left"/>
      <w:pPr>
        <w:tabs>
          <w:tab w:val="num" w:pos="0"/>
        </w:tabs>
        <w:ind w:left="360" w:hanging="360"/>
      </w:pPr>
      <w:rPr>
        <w:rFonts w:ascii="Times New Roman" w:hAnsi="Times New Roman" w:cs="Times New Roman" w:hint="default"/>
        <w:i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6" w15:restartNumberingAfterBreak="0">
    <w:nsid w:val="0000003D"/>
    <w:multiLevelType w:val="multilevel"/>
    <w:tmpl w:val="0000003D"/>
    <w:name w:val="WW8Num6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7" w15:restartNumberingAfterBreak="0">
    <w:nsid w:val="0000003E"/>
    <w:multiLevelType w:val="multilevel"/>
    <w:tmpl w:val="0000003E"/>
    <w:name w:val="WW8Num62"/>
    <w:lvl w:ilvl="0">
      <w:start w:val="1"/>
      <w:numFmt w:val="decimal"/>
      <w:lvlText w:val="%1."/>
      <w:lvlJc w:val="left"/>
      <w:pPr>
        <w:tabs>
          <w:tab w:val="num" w:pos="0"/>
        </w:tabs>
        <w:ind w:left="360" w:hanging="360"/>
      </w:pPr>
      <w:rPr>
        <w:b w:val="0"/>
        <w:bCs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8" w15:restartNumberingAfterBreak="0">
    <w:nsid w:val="0000003F"/>
    <w:multiLevelType w:val="multilevel"/>
    <w:tmpl w:val="0000003F"/>
    <w:name w:val="WW8Num63"/>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9" w15:restartNumberingAfterBreak="0">
    <w:nsid w:val="020B1053"/>
    <w:multiLevelType w:val="hybridMultilevel"/>
    <w:tmpl w:val="D78248BC"/>
    <w:name w:val="WW8Num7222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060056C3"/>
    <w:multiLevelType w:val="hybridMultilevel"/>
    <w:tmpl w:val="5B02F13C"/>
    <w:lvl w:ilvl="0" w:tplc="303A776A">
      <w:start w:val="1"/>
      <w:numFmt w:val="decimal"/>
      <w:lvlText w:val="%1."/>
      <w:lvlJc w:val="left"/>
      <w:pPr>
        <w:ind w:left="360" w:hanging="360"/>
      </w:pPr>
      <w:rPr>
        <w:rFonts w:ascii="Times New Roman" w:hAnsi="Times New Roman" w:cs="Times New Roman" w:hint="default"/>
        <w:b w:val="0"/>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08A30057"/>
    <w:multiLevelType w:val="multilevel"/>
    <w:tmpl w:val="E67016EA"/>
    <w:lvl w:ilvl="0">
      <w:start w:val="1"/>
      <w:numFmt w:val="decimal"/>
      <w:lvlText w:val="%1."/>
      <w:lvlJc w:val="left"/>
      <w:pPr>
        <w:tabs>
          <w:tab w:val="num" w:pos="0"/>
        </w:tabs>
        <w:ind w:left="360" w:hanging="360"/>
      </w:pPr>
      <w:rPr>
        <w:rFonts w:ascii="Times New Roman" w:hAnsi="Times New Roman" w:cs="Times New Roman" w:hint="default"/>
        <w:b w:val="0"/>
        <w:color w:val="000000" w:themeColor="text1"/>
        <w:sz w:val="20"/>
        <w:szCs w:val="20"/>
      </w:rPr>
    </w:lvl>
    <w:lvl w:ilvl="1">
      <w:start w:val="1"/>
      <w:numFmt w:val="lowerLetter"/>
      <w:lvlText w:val="%2)"/>
      <w:lvlJc w:val="left"/>
      <w:pPr>
        <w:tabs>
          <w:tab w:val="num" w:pos="0"/>
        </w:tabs>
        <w:ind w:left="1080" w:hanging="360"/>
      </w:pPr>
      <w:rPr>
        <w:rFonts w:ascii="Times New Roman" w:hAnsi="Times New Roman" w:cs="Times New Roman" w:hint="default"/>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2" w15:restartNumberingAfterBreak="0">
    <w:nsid w:val="0CAC5406"/>
    <w:multiLevelType w:val="hybridMultilevel"/>
    <w:tmpl w:val="737E4424"/>
    <w:lvl w:ilvl="0" w:tplc="E918DE80">
      <w:start w:val="1"/>
      <w:numFmt w:val="bullet"/>
      <w:lvlText w:val=""/>
      <w:lvlJc w:val="left"/>
      <w:pPr>
        <w:ind w:left="1038" w:hanging="360"/>
      </w:pPr>
      <w:rPr>
        <w:rFonts w:ascii="Symbol" w:hAnsi="Symbol" w:hint="default"/>
      </w:rPr>
    </w:lvl>
    <w:lvl w:ilvl="1" w:tplc="04150003" w:tentative="1">
      <w:start w:val="1"/>
      <w:numFmt w:val="bullet"/>
      <w:lvlText w:val="o"/>
      <w:lvlJc w:val="left"/>
      <w:pPr>
        <w:ind w:left="1758" w:hanging="360"/>
      </w:pPr>
      <w:rPr>
        <w:rFonts w:ascii="Courier New" w:hAnsi="Courier New" w:cs="Courier New" w:hint="default"/>
      </w:rPr>
    </w:lvl>
    <w:lvl w:ilvl="2" w:tplc="04150005" w:tentative="1">
      <w:start w:val="1"/>
      <w:numFmt w:val="bullet"/>
      <w:lvlText w:val=""/>
      <w:lvlJc w:val="left"/>
      <w:pPr>
        <w:ind w:left="2478" w:hanging="360"/>
      </w:pPr>
      <w:rPr>
        <w:rFonts w:ascii="Wingdings" w:hAnsi="Wingdings" w:hint="default"/>
      </w:rPr>
    </w:lvl>
    <w:lvl w:ilvl="3" w:tplc="04150001" w:tentative="1">
      <w:start w:val="1"/>
      <w:numFmt w:val="bullet"/>
      <w:lvlText w:val=""/>
      <w:lvlJc w:val="left"/>
      <w:pPr>
        <w:ind w:left="3198" w:hanging="360"/>
      </w:pPr>
      <w:rPr>
        <w:rFonts w:ascii="Symbol" w:hAnsi="Symbol" w:hint="default"/>
      </w:rPr>
    </w:lvl>
    <w:lvl w:ilvl="4" w:tplc="04150003" w:tentative="1">
      <w:start w:val="1"/>
      <w:numFmt w:val="bullet"/>
      <w:lvlText w:val="o"/>
      <w:lvlJc w:val="left"/>
      <w:pPr>
        <w:ind w:left="3918" w:hanging="360"/>
      </w:pPr>
      <w:rPr>
        <w:rFonts w:ascii="Courier New" w:hAnsi="Courier New" w:cs="Courier New" w:hint="default"/>
      </w:rPr>
    </w:lvl>
    <w:lvl w:ilvl="5" w:tplc="04150005" w:tentative="1">
      <w:start w:val="1"/>
      <w:numFmt w:val="bullet"/>
      <w:lvlText w:val=""/>
      <w:lvlJc w:val="left"/>
      <w:pPr>
        <w:ind w:left="4638" w:hanging="360"/>
      </w:pPr>
      <w:rPr>
        <w:rFonts w:ascii="Wingdings" w:hAnsi="Wingdings" w:hint="default"/>
      </w:rPr>
    </w:lvl>
    <w:lvl w:ilvl="6" w:tplc="04150001" w:tentative="1">
      <w:start w:val="1"/>
      <w:numFmt w:val="bullet"/>
      <w:lvlText w:val=""/>
      <w:lvlJc w:val="left"/>
      <w:pPr>
        <w:ind w:left="5358" w:hanging="360"/>
      </w:pPr>
      <w:rPr>
        <w:rFonts w:ascii="Symbol" w:hAnsi="Symbol" w:hint="default"/>
      </w:rPr>
    </w:lvl>
    <w:lvl w:ilvl="7" w:tplc="04150003" w:tentative="1">
      <w:start w:val="1"/>
      <w:numFmt w:val="bullet"/>
      <w:lvlText w:val="o"/>
      <w:lvlJc w:val="left"/>
      <w:pPr>
        <w:ind w:left="6078" w:hanging="360"/>
      </w:pPr>
      <w:rPr>
        <w:rFonts w:ascii="Courier New" w:hAnsi="Courier New" w:cs="Courier New" w:hint="default"/>
      </w:rPr>
    </w:lvl>
    <w:lvl w:ilvl="8" w:tplc="04150005" w:tentative="1">
      <w:start w:val="1"/>
      <w:numFmt w:val="bullet"/>
      <w:lvlText w:val=""/>
      <w:lvlJc w:val="left"/>
      <w:pPr>
        <w:ind w:left="6798" w:hanging="360"/>
      </w:pPr>
      <w:rPr>
        <w:rFonts w:ascii="Wingdings" w:hAnsi="Wingdings" w:hint="default"/>
      </w:rPr>
    </w:lvl>
  </w:abstractNum>
  <w:abstractNum w:abstractNumId="63" w15:restartNumberingAfterBreak="0">
    <w:nsid w:val="1249406D"/>
    <w:multiLevelType w:val="hybridMultilevel"/>
    <w:tmpl w:val="9B8CD8C8"/>
    <w:name w:val="WW8Num212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12BE3B9A"/>
    <w:multiLevelType w:val="hybridMultilevel"/>
    <w:tmpl w:val="F51246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13945969"/>
    <w:multiLevelType w:val="hybridMultilevel"/>
    <w:tmpl w:val="472A6648"/>
    <w:lvl w:ilvl="0" w:tplc="4CC22A12">
      <w:start w:val="1"/>
      <w:numFmt w:val="decimal"/>
      <w:lvlText w:val="%1."/>
      <w:lvlJc w:val="left"/>
      <w:pPr>
        <w:ind w:left="360" w:hanging="360"/>
      </w:pPr>
      <w:rPr>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13F95DD7"/>
    <w:multiLevelType w:val="hybridMultilevel"/>
    <w:tmpl w:val="7A68787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149551C0"/>
    <w:multiLevelType w:val="multilevel"/>
    <w:tmpl w:val="04C2E4F4"/>
    <w:lvl w:ilvl="0">
      <w:start w:val="11"/>
      <w:numFmt w:val="decimal"/>
      <w:lvlText w:val="%1."/>
      <w:lvlJc w:val="left"/>
      <w:pPr>
        <w:tabs>
          <w:tab w:val="num" w:pos="0"/>
        </w:tabs>
        <w:ind w:left="360" w:hanging="360"/>
      </w:pPr>
      <w:rPr>
        <w:rFonts w:ascii="Times New Roman" w:hAnsi="Times New Roman" w:cs="Times New Roman" w:hint="default"/>
        <w:b w:val="0"/>
        <w:i w:val="0"/>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68" w15:restartNumberingAfterBreak="0">
    <w:nsid w:val="1B31682C"/>
    <w:multiLevelType w:val="hybridMultilevel"/>
    <w:tmpl w:val="5F04B2B6"/>
    <w:lvl w:ilvl="0" w:tplc="7F6009AC">
      <w:start w:val="1"/>
      <w:numFmt w:val="lowerLetter"/>
      <w:lvlText w:val="%1)"/>
      <w:lvlJc w:val="left"/>
      <w:pPr>
        <w:ind w:left="720" w:hanging="360"/>
      </w:pPr>
      <w:rPr>
        <w:rFonts w:hint="default"/>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1BAC5250"/>
    <w:multiLevelType w:val="hybridMultilevel"/>
    <w:tmpl w:val="7FB6FA46"/>
    <w:name w:val="WW8Num72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219C0CDF"/>
    <w:multiLevelType w:val="multilevel"/>
    <w:tmpl w:val="95602932"/>
    <w:lvl w:ilvl="0">
      <w:start w:val="1"/>
      <w:numFmt w:val="decimal"/>
      <w:lvlText w:val="%1."/>
      <w:lvlJc w:val="left"/>
      <w:pPr>
        <w:tabs>
          <w:tab w:val="num" w:pos="0"/>
        </w:tabs>
        <w:ind w:left="360" w:hanging="360"/>
      </w:pPr>
      <w:rPr>
        <w:rFonts w:ascii="Times New Roman" w:hAnsi="Times New Roman" w:cs="Times New Roman" w:hint="default"/>
        <w:i w:val="0"/>
        <w:iCs w:val="0"/>
        <w:strike w:val="0"/>
        <w:color w:val="000000" w:themeColor="text1"/>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1" w15:restartNumberingAfterBreak="0">
    <w:nsid w:val="268916AD"/>
    <w:multiLevelType w:val="hybridMultilevel"/>
    <w:tmpl w:val="5892571C"/>
    <w:lvl w:ilvl="0" w:tplc="E74C0108">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2" w15:restartNumberingAfterBreak="0">
    <w:nsid w:val="2B3F5232"/>
    <w:multiLevelType w:val="hybridMultilevel"/>
    <w:tmpl w:val="1D406BF8"/>
    <w:lvl w:ilvl="0" w:tplc="305CC936">
      <w:start w:val="1"/>
      <w:numFmt w:val="bullet"/>
      <w:lvlText w:val=""/>
      <w:lvlJc w:val="left"/>
      <w:pPr>
        <w:ind w:left="699" w:hanging="360"/>
      </w:pPr>
      <w:rPr>
        <w:rFonts w:ascii="Symbol" w:hAnsi="Symbol" w:hint="default"/>
      </w:rPr>
    </w:lvl>
    <w:lvl w:ilvl="1" w:tplc="04150003">
      <w:start w:val="1"/>
      <w:numFmt w:val="bullet"/>
      <w:lvlText w:val="o"/>
      <w:lvlJc w:val="left"/>
      <w:pPr>
        <w:ind w:left="1419" w:hanging="360"/>
      </w:pPr>
      <w:rPr>
        <w:rFonts w:ascii="Courier New" w:hAnsi="Courier New" w:cs="Courier New" w:hint="default"/>
      </w:rPr>
    </w:lvl>
    <w:lvl w:ilvl="2" w:tplc="04150005" w:tentative="1">
      <w:start w:val="1"/>
      <w:numFmt w:val="bullet"/>
      <w:lvlText w:val=""/>
      <w:lvlJc w:val="left"/>
      <w:pPr>
        <w:ind w:left="2139" w:hanging="360"/>
      </w:pPr>
      <w:rPr>
        <w:rFonts w:ascii="Wingdings" w:hAnsi="Wingdings" w:hint="default"/>
      </w:rPr>
    </w:lvl>
    <w:lvl w:ilvl="3" w:tplc="04150001" w:tentative="1">
      <w:start w:val="1"/>
      <w:numFmt w:val="bullet"/>
      <w:lvlText w:val=""/>
      <w:lvlJc w:val="left"/>
      <w:pPr>
        <w:ind w:left="2859" w:hanging="360"/>
      </w:pPr>
      <w:rPr>
        <w:rFonts w:ascii="Symbol" w:hAnsi="Symbol" w:hint="default"/>
      </w:rPr>
    </w:lvl>
    <w:lvl w:ilvl="4" w:tplc="04150003" w:tentative="1">
      <w:start w:val="1"/>
      <w:numFmt w:val="bullet"/>
      <w:lvlText w:val="o"/>
      <w:lvlJc w:val="left"/>
      <w:pPr>
        <w:ind w:left="3579" w:hanging="360"/>
      </w:pPr>
      <w:rPr>
        <w:rFonts w:ascii="Courier New" w:hAnsi="Courier New" w:cs="Courier New" w:hint="default"/>
      </w:rPr>
    </w:lvl>
    <w:lvl w:ilvl="5" w:tplc="04150005" w:tentative="1">
      <w:start w:val="1"/>
      <w:numFmt w:val="bullet"/>
      <w:lvlText w:val=""/>
      <w:lvlJc w:val="left"/>
      <w:pPr>
        <w:ind w:left="4299" w:hanging="360"/>
      </w:pPr>
      <w:rPr>
        <w:rFonts w:ascii="Wingdings" w:hAnsi="Wingdings" w:hint="default"/>
      </w:rPr>
    </w:lvl>
    <w:lvl w:ilvl="6" w:tplc="04150001" w:tentative="1">
      <w:start w:val="1"/>
      <w:numFmt w:val="bullet"/>
      <w:lvlText w:val=""/>
      <w:lvlJc w:val="left"/>
      <w:pPr>
        <w:ind w:left="5019" w:hanging="360"/>
      </w:pPr>
      <w:rPr>
        <w:rFonts w:ascii="Symbol" w:hAnsi="Symbol" w:hint="default"/>
      </w:rPr>
    </w:lvl>
    <w:lvl w:ilvl="7" w:tplc="04150003" w:tentative="1">
      <w:start w:val="1"/>
      <w:numFmt w:val="bullet"/>
      <w:lvlText w:val="o"/>
      <w:lvlJc w:val="left"/>
      <w:pPr>
        <w:ind w:left="5739" w:hanging="360"/>
      </w:pPr>
      <w:rPr>
        <w:rFonts w:ascii="Courier New" w:hAnsi="Courier New" w:cs="Courier New" w:hint="default"/>
      </w:rPr>
    </w:lvl>
    <w:lvl w:ilvl="8" w:tplc="04150005" w:tentative="1">
      <w:start w:val="1"/>
      <w:numFmt w:val="bullet"/>
      <w:lvlText w:val=""/>
      <w:lvlJc w:val="left"/>
      <w:pPr>
        <w:ind w:left="6459" w:hanging="360"/>
      </w:pPr>
      <w:rPr>
        <w:rFonts w:ascii="Wingdings" w:hAnsi="Wingdings" w:hint="default"/>
      </w:rPr>
    </w:lvl>
  </w:abstractNum>
  <w:abstractNum w:abstractNumId="73" w15:restartNumberingAfterBreak="0">
    <w:nsid w:val="2E8721D2"/>
    <w:multiLevelType w:val="hybridMultilevel"/>
    <w:tmpl w:val="CB96E44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2EF0599C"/>
    <w:multiLevelType w:val="multilevel"/>
    <w:tmpl w:val="EEBEA1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2F4472AC"/>
    <w:multiLevelType w:val="hybridMultilevel"/>
    <w:tmpl w:val="252EB008"/>
    <w:lvl w:ilvl="0" w:tplc="04150017">
      <w:start w:val="1"/>
      <w:numFmt w:val="lowerLetter"/>
      <w:lvlText w:val="%1)"/>
      <w:lvlJc w:val="left"/>
      <w:pPr>
        <w:ind w:left="1142" w:hanging="360"/>
      </w:pPr>
    </w:lvl>
    <w:lvl w:ilvl="1" w:tplc="04150019">
      <w:start w:val="1"/>
      <w:numFmt w:val="lowerLetter"/>
      <w:lvlText w:val="%2."/>
      <w:lvlJc w:val="left"/>
      <w:pPr>
        <w:ind w:left="1862" w:hanging="360"/>
      </w:pPr>
    </w:lvl>
    <w:lvl w:ilvl="2" w:tplc="0415001B" w:tentative="1">
      <w:start w:val="1"/>
      <w:numFmt w:val="lowerRoman"/>
      <w:lvlText w:val="%3."/>
      <w:lvlJc w:val="right"/>
      <w:pPr>
        <w:ind w:left="2582" w:hanging="180"/>
      </w:pPr>
    </w:lvl>
    <w:lvl w:ilvl="3" w:tplc="0415000F" w:tentative="1">
      <w:start w:val="1"/>
      <w:numFmt w:val="decimal"/>
      <w:lvlText w:val="%4."/>
      <w:lvlJc w:val="left"/>
      <w:pPr>
        <w:ind w:left="3302" w:hanging="360"/>
      </w:pPr>
    </w:lvl>
    <w:lvl w:ilvl="4" w:tplc="04150019" w:tentative="1">
      <w:start w:val="1"/>
      <w:numFmt w:val="lowerLetter"/>
      <w:lvlText w:val="%5."/>
      <w:lvlJc w:val="left"/>
      <w:pPr>
        <w:ind w:left="4022" w:hanging="360"/>
      </w:pPr>
    </w:lvl>
    <w:lvl w:ilvl="5" w:tplc="0415001B" w:tentative="1">
      <w:start w:val="1"/>
      <w:numFmt w:val="lowerRoman"/>
      <w:lvlText w:val="%6."/>
      <w:lvlJc w:val="right"/>
      <w:pPr>
        <w:ind w:left="4742" w:hanging="180"/>
      </w:pPr>
    </w:lvl>
    <w:lvl w:ilvl="6" w:tplc="0415000F" w:tentative="1">
      <w:start w:val="1"/>
      <w:numFmt w:val="decimal"/>
      <w:lvlText w:val="%7."/>
      <w:lvlJc w:val="left"/>
      <w:pPr>
        <w:ind w:left="5462" w:hanging="360"/>
      </w:pPr>
    </w:lvl>
    <w:lvl w:ilvl="7" w:tplc="04150019" w:tentative="1">
      <w:start w:val="1"/>
      <w:numFmt w:val="lowerLetter"/>
      <w:lvlText w:val="%8."/>
      <w:lvlJc w:val="left"/>
      <w:pPr>
        <w:ind w:left="6182" w:hanging="360"/>
      </w:pPr>
    </w:lvl>
    <w:lvl w:ilvl="8" w:tplc="0415001B" w:tentative="1">
      <w:start w:val="1"/>
      <w:numFmt w:val="lowerRoman"/>
      <w:lvlText w:val="%9."/>
      <w:lvlJc w:val="right"/>
      <w:pPr>
        <w:ind w:left="6902" w:hanging="180"/>
      </w:pPr>
    </w:lvl>
  </w:abstractNum>
  <w:abstractNum w:abstractNumId="76" w15:restartNumberingAfterBreak="0">
    <w:nsid w:val="323844D8"/>
    <w:multiLevelType w:val="hybridMultilevel"/>
    <w:tmpl w:val="C5B66122"/>
    <w:lvl w:ilvl="0" w:tplc="303A776A">
      <w:start w:val="1"/>
      <w:numFmt w:val="decimal"/>
      <w:lvlText w:val="%1."/>
      <w:lvlJc w:val="left"/>
      <w:pPr>
        <w:ind w:left="360" w:hanging="360"/>
      </w:pPr>
      <w:rPr>
        <w:rFonts w:ascii="Times New Roman" w:hAnsi="Times New Roman" w:cs="Times New Roman" w:hint="default"/>
        <w:b w:val="0"/>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7" w15:restartNumberingAfterBreak="0">
    <w:nsid w:val="331D1F5E"/>
    <w:multiLevelType w:val="hybridMultilevel"/>
    <w:tmpl w:val="04DE00E2"/>
    <w:lvl w:ilvl="0" w:tplc="7594264C">
      <w:start w:val="1"/>
      <w:numFmt w:val="decimal"/>
      <w:lvlText w:val="%1."/>
      <w:lvlJc w:val="left"/>
      <w:pPr>
        <w:ind w:left="360" w:hanging="360"/>
      </w:pPr>
      <w:rPr>
        <w:rFonts w:hint="default"/>
        <w:strike w:val="0"/>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8" w15:restartNumberingAfterBreak="0">
    <w:nsid w:val="354D7A32"/>
    <w:multiLevelType w:val="hybridMultilevel"/>
    <w:tmpl w:val="71FE8520"/>
    <w:name w:val="WW8Num722"/>
    <w:lvl w:ilvl="0" w:tplc="0415000F">
      <w:start w:val="1"/>
      <w:numFmt w:val="decimal"/>
      <w:lvlText w:val="%1."/>
      <w:lvlJc w:val="left"/>
      <w:pPr>
        <w:ind w:left="360" w:hanging="360"/>
      </w:pPr>
    </w:lvl>
    <w:lvl w:ilvl="1" w:tplc="98BCCC3E">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355B2840"/>
    <w:multiLevelType w:val="hybridMultilevel"/>
    <w:tmpl w:val="49A49E2A"/>
    <w:lvl w:ilvl="0" w:tplc="26FE3D08">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9AE7889"/>
    <w:multiLevelType w:val="hybridMultilevel"/>
    <w:tmpl w:val="F7C019DA"/>
    <w:lvl w:ilvl="0" w:tplc="305CC93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1" w15:restartNumberingAfterBreak="0">
    <w:nsid w:val="3ADB279C"/>
    <w:multiLevelType w:val="hybridMultilevel"/>
    <w:tmpl w:val="38D6BFA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15:restartNumberingAfterBreak="0">
    <w:nsid w:val="41D67AE9"/>
    <w:multiLevelType w:val="hybridMultilevel"/>
    <w:tmpl w:val="1DB658EA"/>
    <w:lvl w:ilvl="0" w:tplc="E918DE8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3" w15:restartNumberingAfterBreak="0">
    <w:nsid w:val="45591C45"/>
    <w:multiLevelType w:val="multilevel"/>
    <w:tmpl w:val="673494B6"/>
    <w:lvl w:ilvl="0">
      <w:start w:val="6"/>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45F20C2A"/>
    <w:multiLevelType w:val="multilevel"/>
    <w:tmpl w:val="DDF22348"/>
    <w:name w:val="WW8Num7222222"/>
    <w:lvl w:ilvl="0">
      <w:start w:val="1"/>
      <w:numFmt w:val="decimal"/>
      <w:lvlText w:val="%1)"/>
      <w:lvlJc w:val="left"/>
      <w:pPr>
        <w:tabs>
          <w:tab w:val="num" w:pos="-424"/>
        </w:tabs>
        <w:ind w:left="567" w:hanging="283"/>
      </w:pPr>
      <w:rPr>
        <w:sz w:val="20"/>
        <w:szCs w:val="20"/>
      </w:rPr>
    </w:lvl>
    <w:lvl w:ilvl="1">
      <w:start w:val="1"/>
      <w:numFmt w:val="decimal"/>
      <w:lvlText w:val="%2."/>
      <w:lvlJc w:val="left"/>
      <w:pPr>
        <w:tabs>
          <w:tab w:val="num" w:pos="656"/>
        </w:tabs>
        <w:ind w:left="656" w:hanging="360"/>
      </w:pPr>
    </w:lvl>
    <w:lvl w:ilvl="2">
      <w:start w:val="1"/>
      <w:numFmt w:val="decimal"/>
      <w:lvlText w:val="%3."/>
      <w:lvlJc w:val="left"/>
      <w:pPr>
        <w:tabs>
          <w:tab w:val="num" w:pos="1016"/>
        </w:tabs>
        <w:ind w:left="1016" w:hanging="360"/>
      </w:pPr>
    </w:lvl>
    <w:lvl w:ilvl="3">
      <w:start w:val="1"/>
      <w:numFmt w:val="decimal"/>
      <w:lvlText w:val="%4."/>
      <w:lvlJc w:val="left"/>
      <w:pPr>
        <w:tabs>
          <w:tab w:val="num" w:pos="1376"/>
        </w:tabs>
        <w:ind w:left="1376" w:hanging="360"/>
      </w:pPr>
    </w:lvl>
    <w:lvl w:ilvl="4">
      <w:start w:val="1"/>
      <w:numFmt w:val="decimal"/>
      <w:lvlText w:val="%5."/>
      <w:lvlJc w:val="left"/>
      <w:pPr>
        <w:tabs>
          <w:tab w:val="num" w:pos="1736"/>
        </w:tabs>
        <w:ind w:left="1736" w:hanging="360"/>
      </w:pPr>
    </w:lvl>
    <w:lvl w:ilvl="5">
      <w:start w:val="1"/>
      <w:numFmt w:val="decimal"/>
      <w:lvlText w:val="%6."/>
      <w:lvlJc w:val="left"/>
      <w:pPr>
        <w:tabs>
          <w:tab w:val="num" w:pos="2096"/>
        </w:tabs>
        <w:ind w:left="2096" w:hanging="360"/>
      </w:pPr>
    </w:lvl>
    <w:lvl w:ilvl="6">
      <w:start w:val="1"/>
      <w:numFmt w:val="decimal"/>
      <w:lvlText w:val="%7."/>
      <w:lvlJc w:val="left"/>
      <w:pPr>
        <w:tabs>
          <w:tab w:val="num" w:pos="2456"/>
        </w:tabs>
        <w:ind w:left="2456" w:hanging="360"/>
      </w:pPr>
    </w:lvl>
    <w:lvl w:ilvl="7">
      <w:start w:val="1"/>
      <w:numFmt w:val="decimal"/>
      <w:lvlText w:val="%8."/>
      <w:lvlJc w:val="left"/>
      <w:pPr>
        <w:tabs>
          <w:tab w:val="num" w:pos="2816"/>
        </w:tabs>
        <w:ind w:left="2816" w:hanging="360"/>
      </w:pPr>
    </w:lvl>
    <w:lvl w:ilvl="8">
      <w:start w:val="1"/>
      <w:numFmt w:val="decimal"/>
      <w:lvlText w:val="%9."/>
      <w:lvlJc w:val="left"/>
      <w:pPr>
        <w:tabs>
          <w:tab w:val="num" w:pos="3176"/>
        </w:tabs>
        <w:ind w:left="3176" w:hanging="360"/>
      </w:pPr>
    </w:lvl>
  </w:abstractNum>
  <w:abstractNum w:abstractNumId="85" w15:restartNumberingAfterBreak="0">
    <w:nsid w:val="47596915"/>
    <w:multiLevelType w:val="hybridMultilevel"/>
    <w:tmpl w:val="3F0C37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485F263D"/>
    <w:multiLevelType w:val="hybridMultilevel"/>
    <w:tmpl w:val="442239AE"/>
    <w:lvl w:ilvl="0" w:tplc="305CC936">
      <w:start w:val="1"/>
      <w:numFmt w:val="bullet"/>
      <w:lvlText w:val=""/>
      <w:lvlJc w:val="left"/>
      <w:pPr>
        <w:ind w:left="720" w:hanging="360"/>
      </w:pPr>
      <w:rPr>
        <w:rFonts w:ascii="Symbol" w:hAnsi="Symbol" w:hint="default"/>
      </w:rPr>
    </w:lvl>
    <w:lvl w:ilvl="1" w:tplc="305CC936">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48C44C22"/>
    <w:multiLevelType w:val="multilevel"/>
    <w:tmpl w:val="C984650A"/>
    <w:lvl w:ilvl="0">
      <w:start w:val="3"/>
      <w:numFmt w:val="decimal"/>
      <w:lvlText w:val="%1."/>
      <w:lvlJc w:val="left"/>
      <w:pPr>
        <w:tabs>
          <w:tab w:val="num" w:pos="0"/>
        </w:tabs>
        <w:ind w:left="360" w:hanging="360"/>
      </w:pPr>
      <w:rPr>
        <w:rFonts w:ascii="Times New Roman" w:hAnsi="Times New Roman" w:cs="Times New Roman" w:hint="default"/>
        <w:b w:val="0"/>
        <w:strike w:val="0"/>
        <w:dstrike w:val="0"/>
        <w:color w:val="000000" w:themeColor="text1"/>
        <w:sz w:val="20"/>
        <w:szCs w:val="20"/>
        <w:u w:val="none"/>
        <w:effect w:val="none"/>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88" w15:restartNumberingAfterBreak="0">
    <w:nsid w:val="4EC47382"/>
    <w:multiLevelType w:val="hybridMultilevel"/>
    <w:tmpl w:val="E6EA51A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9" w15:restartNumberingAfterBreak="0">
    <w:nsid w:val="4EFC5BC5"/>
    <w:multiLevelType w:val="multilevel"/>
    <w:tmpl w:val="8B2A4348"/>
    <w:lvl w:ilvl="0">
      <w:start w:val="1"/>
      <w:numFmt w:val="decimal"/>
      <w:lvlText w:val="%1."/>
      <w:lvlJc w:val="left"/>
      <w:pPr>
        <w:tabs>
          <w:tab w:val="num" w:pos="0"/>
        </w:tabs>
        <w:ind w:left="360" w:hanging="360"/>
      </w:pPr>
      <w:rPr>
        <w:rFonts w:ascii="Times New Roman" w:hAnsi="Times New Roman" w:cs="Times New Roman" w:hint="default"/>
        <w:b w:val="0"/>
        <w:i w:val="0"/>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90" w15:restartNumberingAfterBreak="0">
    <w:nsid w:val="50B033D7"/>
    <w:multiLevelType w:val="multilevel"/>
    <w:tmpl w:val="60B47156"/>
    <w:name w:val="WW8Num2122"/>
    <w:lvl w:ilvl="0">
      <w:start w:val="1"/>
      <w:numFmt w:val="decimal"/>
      <w:lvlText w:val="%1."/>
      <w:lvlJc w:val="left"/>
      <w:pPr>
        <w:tabs>
          <w:tab w:val="num" w:pos="360"/>
        </w:tabs>
        <w:ind w:left="360" w:hanging="360"/>
      </w:pPr>
      <w:rPr>
        <w:sz w:val="20"/>
      </w:rPr>
    </w:lvl>
    <w:lvl w:ilvl="1">
      <w:start w:val="1"/>
      <w:numFmt w:val="bullet"/>
      <w:lvlText w:val="o"/>
      <w:lvlJc w:val="left"/>
      <w:pPr>
        <w:tabs>
          <w:tab w:val="num" w:pos="377"/>
        </w:tabs>
        <w:ind w:left="377" w:hanging="360"/>
      </w:pPr>
      <w:rPr>
        <w:rFonts w:ascii="Courier New" w:hAnsi="Courier New"/>
      </w:rPr>
    </w:lvl>
    <w:lvl w:ilvl="2">
      <w:start w:val="1"/>
      <w:numFmt w:val="bullet"/>
      <w:lvlText w:val=""/>
      <w:lvlJc w:val="left"/>
      <w:pPr>
        <w:tabs>
          <w:tab w:val="num" w:pos="1097"/>
        </w:tabs>
        <w:ind w:left="1097" w:hanging="360"/>
      </w:pPr>
      <w:rPr>
        <w:rFonts w:ascii="Wingdings" w:hAnsi="Wingdings"/>
      </w:rPr>
    </w:lvl>
    <w:lvl w:ilvl="3">
      <w:start w:val="1"/>
      <w:numFmt w:val="bullet"/>
      <w:lvlText w:val=""/>
      <w:lvlJc w:val="left"/>
      <w:pPr>
        <w:tabs>
          <w:tab w:val="num" w:pos="1817"/>
        </w:tabs>
        <w:ind w:left="1817" w:hanging="360"/>
      </w:pPr>
      <w:rPr>
        <w:rFonts w:ascii="Symbol" w:hAnsi="Symbol"/>
      </w:rPr>
    </w:lvl>
    <w:lvl w:ilvl="4">
      <w:start w:val="1"/>
      <w:numFmt w:val="bullet"/>
      <w:lvlText w:val="o"/>
      <w:lvlJc w:val="left"/>
      <w:pPr>
        <w:tabs>
          <w:tab w:val="num" w:pos="2537"/>
        </w:tabs>
        <w:ind w:left="2537" w:hanging="360"/>
      </w:pPr>
      <w:rPr>
        <w:rFonts w:ascii="Courier New" w:hAnsi="Courier New"/>
      </w:rPr>
    </w:lvl>
    <w:lvl w:ilvl="5">
      <w:start w:val="1"/>
      <w:numFmt w:val="bullet"/>
      <w:lvlText w:val=""/>
      <w:lvlJc w:val="left"/>
      <w:pPr>
        <w:tabs>
          <w:tab w:val="num" w:pos="3257"/>
        </w:tabs>
        <w:ind w:left="3257" w:hanging="360"/>
      </w:pPr>
      <w:rPr>
        <w:rFonts w:ascii="Wingdings" w:hAnsi="Wingdings"/>
      </w:rPr>
    </w:lvl>
    <w:lvl w:ilvl="6">
      <w:start w:val="1"/>
      <w:numFmt w:val="bullet"/>
      <w:lvlText w:val=""/>
      <w:lvlJc w:val="left"/>
      <w:pPr>
        <w:tabs>
          <w:tab w:val="num" w:pos="3977"/>
        </w:tabs>
        <w:ind w:left="3977" w:hanging="360"/>
      </w:pPr>
      <w:rPr>
        <w:rFonts w:ascii="Symbol" w:hAnsi="Symbol"/>
      </w:rPr>
    </w:lvl>
    <w:lvl w:ilvl="7">
      <w:start w:val="1"/>
      <w:numFmt w:val="bullet"/>
      <w:lvlText w:val="o"/>
      <w:lvlJc w:val="left"/>
      <w:pPr>
        <w:tabs>
          <w:tab w:val="num" w:pos="4697"/>
        </w:tabs>
        <w:ind w:left="4697" w:hanging="360"/>
      </w:pPr>
      <w:rPr>
        <w:rFonts w:ascii="Courier New" w:hAnsi="Courier New"/>
      </w:rPr>
    </w:lvl>
    <w:lvl w:ilvl="8">
      <w:start w:val="1"/>
      <w:numFmt w:val="bullet"/>
      <w:lvlText w:val=""/>
      <w:lvlJc w:val="left"/>
      <w:pPr>
        <w:tabs>
          <w:tab w:val="num" w:pos="5417"/>
        </w:tabs>
        <w:ind w:left="5417" w:hanging="360"/>
      </w:pPr>
      <w:rPr>
        <w:rFonts w:ascii="Wingdings" w:hAnsi="Wingdings"/>
      </w:rPr>
    </w:lvl>
  </w:abstractNum>
  <w:abstractNum w:abstractNumId="91" w15:restartNumberingAfterBreak="0">
    <w:nsid w:val="56F24C16"/>
    <w:multiLevelType w:val="multilevel"/>
    <w:tmpl w:val="A67EE340"/>
    <w:lvl w:ilvl="0">
      <w:start w:val="1"/>
      <w:numFmt w:val="decimal"/>
      <w:lvlText w:val="%1."/>
      <w:lvlJc w:val="left"/>
      <w:pPr>
        <w:tabs>
          <w:tab w:val="num" w:pos="0"/>
        </w:tabs>
        <w:ind w:left="360" w:hanging="360"/>
      </w:pPr>
      <w:rPr>
        <w:rFonts w:ascii="Times New Roman" w:hAnsi="Times New Roman" w:cs="Times New Roman" w:hint="default"/>
        <w:i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92" w15:restartNumberingAfterBreak="0">
    <w:nsid w:val="578261D3"/>
    <w:multiLevelType w:val="hybridMultilevel"/>
    <w:tmpl w:val="62585194"/>
    <w:lvl w:ilvl="0" w:tplc="04150017">
      <w:start w:val="1"/>
      <w:numFmt w:val="lowerLetter"/>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94C0FCF"/>
    <w:multiLevelType w:val="hybridMultilevel"/>
    <w:tmpl w:val="A8F09696"/>
    <w:lvl w:ilvl="0" w:tplc="26FE3D08">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5A3608D1"/>
    <w:multiLevelType w:val="hybridMultilevel"/>
    <w:tmpl w:val="CC2E74E6"/>
    <w:lvl w:ilvl="0" w:tplc="E918DE8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5" w15:restartNumberingAfterBreak="0">
    <w:nsid w:val="5C893769"/>
    <w:multiLevelType w:val="hybridMultilevel"/>
    <w:tmpl w:val="6C9E538E"/>
    <w:name w:val="WW8Num82222"/>
    <w:lvl w:ilvl="0" w:tplc="18BC364E">
      <w:start w:val="1"/>
      <w:numFmt w:val="decimal"/>
      <w:pStyle w:val="LP2B"/>
      <w:lvlText w:val="%1)"/>
      <w:lvlJc w:val="left"/>
      <w:pPr>
        <w:ind w:left="717" w:hanging="360"/>
      </w:pPr>
      <w:rPr>
        <w:rFonts w:ascii="Times New Roman" w:hAnsi="Times New Roman" w:cs="Times New Roman"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96" w15:restartNumberingAfterBreak="0">
    <w:nsid w:val="5CFC090D"/>
    <w:multiLevelType w:val="hybridMultilevel"/>
    <w:tmpl w:val="A7503B9A"/>
    <w:lvl w:ilvl="0" w:tplc="87C28578">
      <w:start w:val="2"/>
      <w:numFmt w:val="lowerLetter"/>
      <w:lvlText w:val="%1)"/>
      <w:lvlJc w:val="left"/>
      <w:pPr>
        <w:ind w:left="108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1D60B63"/>
    <w:multiLevelType w:val="hybridMultilevel"/>
    <w:tmpl w:val="0CD23DD4"/>
    <w:name w:val="WW8Num722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8" w15:restartNumberingAfterBreak="0">
    <w:nsid w:val="62D25CFE"/>
    <w:multiLevelType w:val="hybridMultilevel"/>
    <w:tmpl w:val="4AD2EF2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9" w15:restartNumberingAfterBreak="0">
    <w:nsid w:val="655B3083"/>
    <w:multiLevelType w:val="multilevel"/>
    <w:tmpl w:val="777A2086"/>
    <w:lvl w:ilvl="0">
      <w:start w:val="1"/>
      <w:numFmt w:val="decimal"/>
      <w:lvlText w:val="%1."/>
      <w:lvlJc w:val="left"/>
      <w:pPr>
        <w:tabs>
          <w:tab w:val="num" w:pos="0"/>
        </w:tabs>
        <w:ind w:left="360" w:hanging="360"/>
      </w:pPr>
      <w:rPr>
        <w:rFonts w:ascii="Times New Roman" w:hAnsi="Times New Roman" w:cs="Times New Roman" w:hint="default"/>
        <w:b w:val="0"/>
        <w:strike w:val="0"/>
        <w:color w:val="000000" w:themeColor="text1"/>
        <w:sz w:val="20"/>
        <w:szCs w:val="20"/>
      </w:rPr>
    </w:lvl>
    <w:lvl w:ilvl="1">
      <w:start w:val="1"/>
      <w:numFmt w:val="bullet"/>
      <w:lvlText w:val=""/>
      <w:lvlJc w:val="left"/>
      <w:pPr>
        <w:tabs>
          <w:tab w:val="num" w:pos="0"/>
        </w:tabs>
        <w:ind w:left="1080" w:hanging="360"/>
      </w:pPr>
      <w:rPr>
        <w:rFonts w:ascii="Symbol" w:hAnsi="Symbol" w:hint="default"/>
        <w:strike w:val="0"/>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0" w15:restartNumberingAfterBreak="0">
    <w:nsid w:val="695C4648"/>
    <w:multiLevelType w:val="hybridMultilevel"/>
    <w:tmpl w:val="9978176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1" w15:restartNumberingAfterBreak="0">
    <w:nsid w:val="69FA60F3"/>
    <w:multiLevelType w:val="multilevel"/>
    <w:tmpl w:val="1E6EE2F8"/>
    <w:lvl w:ilvl="0">
      <w:start w:val="3"/>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6B530A73"/>
    <w:multiLevelType w:val="hybridMultilevel"/>
    <w:tmpl w:val="04161180"/>
    <w:lvl w:ilvl="0" w:tplc="04150017">
      <w:start w:val="1"/>
      <w:numFmt w:val="lowerLetter"/>
      <w:lvlText w:val="%1)"/>
      <w:lvlJc w:val="left"/>
      <w:pPr>
        <w:ind w:left="812" w:hanging="360"/>
      </w:pPr>
    </w:lvl>
    <w:lvl w:ilvl="1" w:tplc="04150019" w:tentative="1">
      <w:start w:val="1"/>
      <w:numFmt w:val="lowerLetter"/>
      <w:lvlText w:val="%2."/>
      <w:lvlJc w:val="left"/>
      <w:pPr>
        <w:ind w:left="1532" w:hanging="360"/>
      </w:pPr>
    </w:lvl>
    <w:lvl w:ilvl="2" w:tplc="0415001B" w:tentative="1">
      <w:start w:val="1"/>
      <w:numFmt w:val="lowerRoman"/>
      <w:lvlText w:val="%3."/>
      <w:lvlJc w:val="right"/>
      <w:pPr>
        <w:ind w:left="2252" w:hanging="180"/>
      </w:pPr>
    </w:lvl>
    <w:lvl w:ilvl="3" w:tplc="0415000F" w:tentative="1">
      <w:start w:val="1"/>
      <w:numFmt w:val="decimal"/>
      <w:lvlText w:val="%4."/>
      <w:lvlJc w:val="left"/>
      <w:pPr>
        <w:ind w:left="2972" w:hanging="360"/>
      </w:pPr>
    </w:lvl>
    <w:lvl w:ilvl="4" w:tplc="04150019" w:tentative="1">
      <w:start w:val="1"/>
      <w:numFmt w:val="lowerLetter"/>
      <w:lvlText w:val="%5."/>
      <w:lvlJc w:val="left"/>
      <w:pPr>
        <w:ind w:left="3692" w:hanging="360"/>
      </w:pPr>
    </w:lvl>
    <w:lvl w:ilvl="5" w:tplc="0415001B" w:tentative="1">
      <w:start w:val="1"/>
      <w:numFmt w:val="lowerRoman"/>
      <w:lvlText w:val="%6."/>
      <w:lvlJc w:val="right"/>
      <w:pPr>
        <w:ind w:left="4412" w:hanging="180"/>
      </w:pPr>
    </w:lvl>
    <w:lvl w:ilvl="6" w:tplc="0415000F" w:tentative="1">
      <w:start w:val="1"/>
      <w:numFmt w:val="decimal"/>
      <w:lvlText w:val="%7."/>
      <w:lvlJc w:val="left"/>
      <w:pPr>
        <w:ind w:left="5132" w:hanging="360"/>
      </w:pPr>
    </w:lvl>
    <w:lvl w:ilvl="7" w:tplc="04150019" w:tentative="1">
      <w:start w:val="1"/>
      <w:numFmt w:val="lowerLetter"/>
      <w:lvlText w:val="%8."/>
      <w:lvlJc w:val="left"/>
      <w:pPr>
        <w:ind w:left="5852" w:hanging="360"/>
      </w:pPr>
    </w:lvl>
    <w:lvl w:ilvl="8" w:tplc="0415001B" w:tentative="1">
      <w:start w:val="1"/>
      <w:numFmt w:val="lowerRoman"/>
      <w:lvlText w:val="%9."/>
      <w:lvlJc w:val="right"/>
      <w:pPr>
        <w:ind w:left="6572" w:hanging="180"/>
      </w:pPr>
    </w:lvl>
  </w:abstractNum>
  <w:abstractNum w:abstractNumId="103" w15:restartNumberingAfterBreak="0">
    <w:nsid w:val="6DC90046"/>
    <w:multiLevelType w:val="hybridMultilevel"/>
    <w:tmpl w:val="58CA9D84"/>
    <w:lvl w:ilvl="0" w:tplc="7D024092">
      <w:start w:val="1"/>
      <w:numFmt w:val="bullet"/>
      <w:lvlText w:val=""/>
      <w:lvlJc w:val="left"/>
      <w:pPr>
        <w:ind w:left="1490" w:hanging="360"/>
      </w:pPr>
      <w:rPr>
        <w:rFonts w:ascii="Symbol" w:hAnsi="Symbol" w:hint="default"/>
        <w:color w:val="000000" w:themeColor="text1"/>
      </w:rPr>
    </w:lvl>
    <w:lvl w:ilvl="1" w:tplc="04150003" w:tentative="1">
      <w:start w:val="1"/>
      <w:numFmt w:val="bullet"/>
      <w:lvlText w:val="o"/>
      <w:lvlJc w:val="left"/>
      <w:pPr>
        <w:ind w:left="2210" w:hanging="360"/>
      </w:pPr>
      <w:rPr>
        <w:rFonts w:ascii="Courier New" w:hAnsi="Courier New" w:cs="Courier New" w:hint="default"/>
      </w:rPr>
    </w:lvl>
    <w:lvl w:ilvl="2" w:tplc="04150005" w:tentative="1">
      <w:start w:val="1"/>
      <w:numFmt w:val="bullet"/>
      <w:lvlText w:val=""/>
      <w:lvlJc w:val="left"/>
      <w:pPr>
        <w:ind w:left="2930" w:hanging="360"/>
      </w:pPr>
      <w:rPr>
        <w:rFonts w:ascii="Wingdings" w:hAnsi="Wingdings" w:hint="default"/>
      </w:rPr>
    </w:lvl>
    <w:lvl w:ilvl="3" w:tplc="04150001" w:tentative="1">
      <w:start w:val="1"/>
      <w:numFmt w:val="bullet"/>
      <w:lvlText w:val=""/>
      <w:lvlJc w:val="left"/>
      <w:pPr>
        <w:ind w:left="3650" w:hanging="360"/>
      </w:pPr>
      <w:rPr>
        <w:rFonts w:ascii="Symbol" w:hAnsi="Symbol" w:hint="default"/>
      </w:rPr>
    </w:lvl>
    <w:lvl w:ilvl="4" w:tplc="04150003" w:tentative="1">
      <w:start w:val="1"/>
      <w:numFmt w:val="bullet"/>
      <w:lvlText w:val="o"/>
      <w:lvlJc w:val="left"/>
      <w:pPr>
        <w:ind w:left="4370" w:hanging="360"/>
      </w:pPr>
      <w:rPr>
        <w:rFonts w:ascii="Courier New" w:hAnsi="Courier New" w:cs="Courier New" w:hint="default"/>
      </w:rPr>
    </w:lvl>
    <w:lvl w:ilvl="5" w:tplc="04150005" w:tentative="1">
      <w:start w:val="1"/>
      <w:numFmt w:val="bullet"/>
      <w:lvlText w:val=""/>
      <w:lvlJc w:val="left"/>
      <w:pPr>
        <w:ind w:left="5090" w:hanging="360"/>
      </w:pPr>
      <w:rPr>
        <w:rFonts w:ascii="Wingdings" w:hAnsi="Wingdings" w:hint="default"/>
      </w:rPr>
    </w:lvl>
    <w:lvl w:ilvl="6" w:tplc="04150001" w:tentative="1">
      <w:start w:val="1"/>
      <w:numFmt w:val="bullet"/>
      <w:lvlText w:val=""/>
      <w:lvlJc w:val="left"/>
      <w:pPr>
        <w:ind w:left="5810" w:hanging="360"/>
      </w:pPr>
      <w:rPr>
        <w:rFonts w:ascii="Symbol" w:hAnsi="Symbol" w:hint="default"/>
      </w:rPr>
    </w:lvl>
    <w:lvl w:ilvl="7" w:tplc="04150003" w:tentative="1">
      <w:start w:val="1"/>
      <w:numFmt w:val="bullet"/>
      <w:lvlText w:val="o"/>
      <w:lvlJc w:val="left"/>
      <w:pPr>
        <w:ind w:left="6530" w:hanging="360"/>
      </w:pPr>
      <w:rPr>
        <w:rFonts w:ascii="Courier New" w:hAnsi="Courier New" w:cs="Courier New" w:hint="default"/>
      </w:rPr>
    </w:lvl>
    <w:lvl w:ilvl="8" w:tplc="04150005" w:tentative="1">
      <w:start w:val="1"/>
      <w:numFmt w:val="bullet"/>
      <w:lvlText w:val=""/>
      <w:lvlJc w:val="left"/>
      <w:pPr>
        <w:ind w:left="7250" w:hanging="360"/>
      </w:pPr>
      <w:rPr>
        <w:rFonts w:ascii="Wingdings" w:hAnsi="Wingdings" w:hint="default"/>
      </w:rPr>
    </w:lvl>
  </w:abstractNum>
  <w:abstractNum w:abstractNumId="104" w15:restartNumberingAfterBreak="0">
    <w:nsid w:val="6F6415DB"/>
    <w:multiLevelType w:val="multilevel"/>
    <w:tmpl w:val="3C1C4C9E"/>
    <w:lvl w:ilvl="0">
      <w:start w:val="1"/>
      <w:numFmt w:val="lowerLetter"/>
      <w:lvlText w:val="%1)"/>
      <w:lvlJc w:val="left"/>
      <w:pPr>
        <w:tabs>
          <w:tab w:val="num" w:pos="339"/>
        </w:tabs>
        <w:ind w:left="699" w:hanging="360"/>
      </w:pPr>
      <w:rPr>
        <w:rFonts w:ascii="Times New Roman" w:hAnsi="Times New Roman" w:cs="Times New Roman" w:hint="default"/>
        <w:b w:val="0"/>
        <w:strike w:val="0"/>
        <w:color w:val="000000" w:themeColor="text1"/>
        <w:sz w:val="20"/>
        <w:szCs w:val="20"/>
      </w:rPr>
    </w:lvl>
    <w:lvl w:ilvl="1">
      <w:start w:val="1"/>
      <w:numFmt w:val="lowerLetter"/>
      <w:lvlText w:val="%2."/>
      <w:lvlJc w:val="left"/>
      <w:pPr>
        <w:tabs>
          <w:tab w:val="num" w:pos="339"/>
        </w:tabs>
        <w:ind w:left="1419" w:hanging="360"/>
      </w:pPr>
      <w:rPr>
        <w:rFonts w:ascii="Times New Roman" w:hAnsi="Times New Roman" w:cs="Times New Roman" w:hint="default"/>
        <w:strike w:val="0"/>
      </w:rPr>
    </w:lvl>
    <w:lvl w:ilvl="2">
      <w:start w:val="1"/>
      <w:numFmt w:val="lowerRoman"/>
      <w:lvlText w:val="%3."/>
      <w:lvlJc w:val="right"/>
      <w:pPr>
        <w:tabs>
          <w:tab w:val="num" w:pos="339"/>
        </w:tabs>
        <w:ind w:left="2139" w:hanging="180"/>
      </w:pPr>
    </w:lvl>
    <w:lvl w:ilvl="3">
      <w:start w:val="1"/>
      <w:numFmt w:val="decimal"/>
      <w:lvlText w:val="%4."/>
      <w:lvlJc w:val="left"/>
      <w:pPr>
        <w:tabs>
          <w:tab w:val="num" w:pos="339"/>
        </w:tabs>
        <w:ind w:left="2859" w:hanging="360"/>
      </w:pPr>
    </w:lvl>
    <w:lvl w:ilvl="4">
      <w:start w:val="1"/>
      <w:numFmt w:val="lowerLetter"/>
      <w:lvlText w:val="%5."/>
      <w:lvlJc w:val="left"/>
      <w:pPr>
        <w:tabs>
          <w:tab w:val="num" w:pos="339"/>
        </w:tabs>
        <w:ind w:left="3579" w:hanging="360"/>
      </w:pPr>
    </w:lvl>
    <w:lvl w:ilvl="5">
      <w:start w:val="1"/>
      <w:numFmt w:val="lowerRoman"/>
      <w:lvlText w:val="%6."/>
      <w:lvlJc w:val="right"/>
      <w:pPr>
        <w:tabs>
          <w:tab w:val="num" w:pos="339"/>
        </w:tabs>
        <w:ind w:left="4299" w:hanging="180"/>
      </w:pPr>
    </w:lvl>
    <w:lvl w:ilvl="6">
      <w:start w:val="1"/>
      <w:numFmt w:val="decimal"/>
      <w:lvlText w:val="%7."/>
      <w:lvlJc w:val="left"/>
      <w:pPr>
        <w:tabs>
          <w:tab w:val="num" w:pos="339"/>
        </w:tabs>
        <w:ind w:left="5019" w:hanging="360"/>
      </w:pPr>
    </w:lvl>
    <w:lvl w:ilvl="7">
      <w:start w:val="1"/>
      <w:numFmt w:val="lowerLetter"/>
      <w:lvlText w:val="%8."/>
      <w:lvlJc w:val="left"/>
      <w:pPr>
        <w:tabs>
          <w:tab w:val="num" w:pos="339"/>
        </w:tabs>
        <w:ind w:left="5739" w:hanging="360"/>
      </w:pPr>
    </w:lvl>
    <w:lvl w:ilvl="8">
      <w:start w:val="1"/>
      <w:numFmt w:val="lowerRoman"/>
      <w:lvlText w:val="%9."/>
      <w:lvlJc w:val="right"/>
      <w:pPr>
        <w:tabs>
          <w:tab w:val="num" w:pos="339"/>
        </w:tabs>
        <w:ind w:left="6459" w:hanging="180"/>
      </w:pPr>
    </w:lvl>
  </w:abstractNum>
  <w:abstractNum w:abstractNumId="105" w15:restartNumberingAfterBreak="0">
    <w:nsid w:val="70960D27"/>
    <w:multiLevelType w:val="multilevel"/>
    <w:tmpl w:val="E67016EA"/>
    <w:lvl w:ilvl="0">
      <w:start w:val="1"/>
      <w:numFmt w:val="decimal"/>
      <w:lvlText w:val="%1."/>
      <w:lvlJc w:val="left"/>
      <w:pPr>
        <w:tabs>
          <w:tab w:val="num" w:pos="0"/>
        </w:tabs>
        <w:ind w:left="360" w:hanging="360"/>
      </w:pPr>
      <w:rPr>
        <w:rFonts w:ascii="Times New Roman" w:hAnsi="Times New Roman" w:cs="Times New Roman" w:hint="default"/>
        <w:b w:val="0"/>
        <w:color w:val="000000" w:themeColor="text1"/>
        <w:sz w:val="20"/>
        <w:szCs w:val="20"/>
      </w:rPr>
    </w:lvl>
    <w:lvl w:ilvl="1">
      <w:start w:val="1"/>
      <w:numFmt w:val="lowerLetter"/>
      <w:lvlText w:val="%2)"/>
      <w:lvlJc w:val="left"/>
      <w:pPr>
        <w:tabs>
          <w:tab w:val="num" w:pos="0"/>
        </w:tabs>
        <w:ind w:left="1080" w:hanging="360"/>
      </w:pPr>
      <w:rPr>
        <w:rFonts w:ascii="Times New Roman" w:hAnsi="Times New Roman" w:cs="Times New Roman" w:hint="default"/>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6" w15:restartNumberingAfterBreak="0">
    <w:nsid w:val="747861F0"/>
    <w:multiLevelType w:val="hybridMultilevel"/>
    <w:tmpl w:val="0540E28C"/>
    <w:name w:val="WW8Num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4871E60"/>
    <w:multiLevelType w:val="hybridMultilevel"/>
    <w:tmpl w:val="DFAECB7E"/>
    <w:lvl w:ilvl="0" w:tplc="305CC936">
      <w:start w:val="1"/>
      <w:numFmt w:val="bullet"/>
      <w:lvlText w:val=""/>
      <w:lvlJc w:val="left"/>
      <w:pPr>
        <w:ind w:left="1490" w:hanging="360"/>
      </w:pPr>
      <w:rPr>
        <w:rFonts w:ascii="Symbol" w:hAnsi="Symbol" w:hint="default"/>
      </w:rPr>
    </w:lvl>
    <w:lvl w:ilvl="1" w:tplc="04150003" w:tentative="1">
      <w:start w:val="1"/>
      <w:numFmt w:val="bullet"/>
      <w:lvlText w:val="o"/>
      <w:lvlJc w:val="left"/>
      <w:pPr>
        <w:ind w:left="2210" w:hanging="360"/>
      </w:pPr>
      <w:rPr>
        <w:rFonts w:ascii="Courier New" w:hAnsi="Courier New" w:cs="Courier New" w:hint="default"/>
      </w:rPr>
    </w:lvl>
    <w:lvl w:ilvl="2" w:tplc="04150005" w:tentative="1">
      <w:start w:val="1"/>
      <w:numFmt w:val="bullet"/>
      <w:lvlText w:val=""/>
      <w:lvlJc w:val="left"/>
      <w:pPr>
        <w:ind w:left="2930" w:hanging="360"/>
      </w:pPr>
      <w:rPr>
        <w:rFonts w:ascii="Wingdings" w:hAnsi="Wingdings" w:hint="default"/>
      </w:rPr>
    </w:lvl>
    <w:lvl w:ilvl="3" w:tplc="04150001" w:tentative="1">
      <w:start w:val="1"/>
      <w:numFmt w:val="bullet"/>
      <w:lvlText w:val=""/>
      <w:lvlJc w:val="left"/>
      <w:pPr>
        <w:ind w:left="3650" w:hanging="360"/>
      </w:pPr>
      <w:rPr>
        <w:rFonts w:ascii="Symbol" w:hAnsi="Symbol" w:hint="default"/>
      </w:rPr>
    </w:lvl>
    <w:lvl w:ilvl="4" w:tplc="04150003" w:tentative="1">
      <w:start w:val="1"/>
      <w:numFmt w:val="bullet"/>
      <w:lvlText w:val="o"/>
      <w:lvlJc w:val="left"/>
      <w:pPr>
        <w:ind w:left="4370" w:hanging="360"/>
      </w:pPr>
      <w:rPr>
        <w:rFonts w:ascii="Courier New" w:hAnsi="Courier New" w:cs="Courier New" w:hint="default"/>
      </w:rPr>
    </w:lvl>
    <w:lvl w:ilvl="5" w:tplc="04150005" w:tentative="1">
      <w:start w:val="1"/>
      <w:numFmt w:val="bullet"/>
      <w:lvlText w:val=""/>
      <w:lvlJc w:val="left"/>
      <w:pPr>
        <w:ind w:left="5090" w:hanging="360"/>
      </w:pPr>
      <w:rPr>
        <w:rFonts w:ascii="Wingdings" w:hAnsi="Wingdings" w:hint="default"/>
      </w:rPr>
    </w:lvl>
    <w:lvl w:ilvl="6" w:tplc="04150001" w:tentative="1">
      <w:start w:val="1"/>
      <w:numFmt w:val="bullet"/>
      <w:lvlText w:val=""/>
      <w:lvlJc w:val="left"/>
      <w:pPr>
        <w:ind w:left="5810" w:hanging="360"/>
      </w:pPr>
      <w:rPr>
        <w:rFonts w:ascii="Symbol" w:hAnsi="Symbol" w:hint="default"/>
      </w:rPr>
    </w:lvl>
    <w:lvl w:ilvl="7" w:tplc="04150003" w:tentative="1">
      <w:start w:val="1"/>
      <w:numFmt w:val="bullet"/>
      <w:lvlText w:val="o"/>
      <w:lvlJc w:val="left"/>
      <w:pPr>
        <w:ind w:left="6530" w:hanging="360"/>
      </w:pPr>
      <w:rPr>
        <w:rFonts w:ascii="Courier New" w:hAnsi="Courier New" w:cs="Courier New" w:hint="default"/>
      </w:rPr>
    </w:lvl>
    <w:lvl w:ilvl="8" w:tplc="04150005" w:tentative="1">
      <w:start w:val="1"/>
      <w:numFmt w:val="bullet"/>
      <w:lvlText w:val=""/>
      <w:lvlJc w:val="left"/>
      <w:pPr>
        <w:ind w:left="7250" w:hanging="360"/>
      </w:pPr>
      <w:rPr>
        <w:rFonts w:ascii="Wingdings" w:hAnsi="Wingdings" w:hint="default"/>
      </w:rPr>
    </w:lvl>
  </w:abstractNum>
  <w:abstractNum w:abstractNumId="108" w15:restartNumberingAfterBreak="0">
    <w:nsid w:val="757A257B"/>
    <w:multiLevelType w:val="hybridMultilevel"/>
    <w:tmpl w:val="D5B6354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759E02CA"/>
    <w:multiLevelType w:val="hybridMultilevel"/>
    <w:tmpl w:val="88C8EEB4"/>
    <w:lvl w:ilvl="0" w:tplc="E918DE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7743140A"/>
    <w:multiLevelType w:val="hybridMultilevel"/>
    <w:tmpl w:val="71BA6F5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1" w15:restartNumberingAfterBreak="0">
    <w:nsid w:val="788D1AFD"/>
    <w:multiLevelType w:val="hybridMultilevel"/>
    <w:tmpl w:val="499A184E"/>
    <w:lvl w:ilvl="0" w:tplc="305CC936">
      <w:start w:val="1"/>
      <w:numFmt w:val="bullet"/>
      <w:lvlText w:val=""/>
      <w:lvlJc w:val="left"/>
      <w:pPr>
        <w:ind w:left="720" w:hanging="360"/>
      </w:pPr>
      <w:rPr>
        <w:rFonts w:ascii="Symbol" w:hAnsi="Symbol" w:hint="default"/>
      </w:rPr>
    </w:lvl>
    <w:lvl w:ilvl="1" w:tplc="305CC936">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795D407B"/>
    <w:multiLevelType w:val="hybridMultilevel"/>
    <w:tmpl w:val="C62880B6"/>
    <w:lvl w:ilvl="0" w:tplc="84007C38">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13" w15:restartNumberingAfterBreak="0">
    <w:nsid w:val="79CA01BA"/>
    <w:multiLevelType w:val="hybridMultilevel"/>
    <w:tmpl w:val="97CE646C"/>
    <w:lvl w:ilvl="0" w:tplc="6616B798">
      <w:start w:val="1"/>
      <w:numFmt w:val="lowerLetter"/>
      <w:lvlText w:val="%1)"/>
      <w:lvlJc w:val="left"/>
      <w:pPr>
        <w:ind w:left="1086" w:hanging="360"/>
      </w:pPr>
      <w:rPr>
        <w:sz w:val="20"/>
        <w:szCs w:val="20"/>
      </w:rPr>
    </w:lvl>
    <w:lvl w:ilvl="1" w:tplc="04150019" w:tentative="1">
      <w:start w:val="1"/>
      <w:numFmt w:val="lowerLetter"/>
      <w:lvlText w:val="%2."/>
      <w:lvlJc w:val="left"/>
      <w:pPr>
        <w:ind w:left="1806" w:hanging="360"/>
      </w:pPr>
    </w:lvl>
    <w:lvl w:ilvl="2" w:tplc="0415001B" w:tentative="1">
      <w:start w:val="1"/>
      <w:numFmt w:val="lowerRoman"/>
      <w:lvlText w:val="%3."/>
      <w:lvlJc w:val="right"/>
      <w:pPr>
        <w:ind w:left="2526" w:hanging="180"/>
      </w:pPr>
    </w:lvl>
    <w:lvl w:ilvl="3" w:tplc="0415000F" w:tentative="1">
      <w:start w:val="1"/>
      <w:numFmt w:val="decimal"/>
      <w:lvlText w:val="%4."/>
      <w:lvlJc w:val="left"/>
      <w:pPr>
        <w:ind w:left="3246" w:hanging="360"/>
      </w:pPr>
    </w:lvl>
    <w:lvl w:ilvl="4" w:tplc="04150019" w:tentative="1">
      <w:start w:val="1"/>
      <w:numFmt w:val="lowerLetter"/>
      <w:lvlText w:val="%5."/>
      <w:lvlJc w:val="left"/>
      <w:pPr>
        <w:ind w:left="3966" w:hanging="360"/>
      </w:pPr>
    </w:lvl>
    <w:lvl w:ilvl="5" w:tplc="0415001B" w:tentative="1">
      <w:start w:val="1"/>
      <w:numFmt w:val="lowerRoman"/>
      <w:lvlText w:val="%6."/>
      <w:lvlJc w:val="right"/>
      <w:pPr>
        <w:ind w:left="4686" w:hanging="180"/>
      </w:pPr>
    </w:lvl>
    <w:lvl w:ilvl="6" w:tplc="0415000F" w:tentative="1">
      <w:start w:val="1"/>
      <w:numFmt w:val="decimal"/>
      <w:lvlText w:val="%7."/>
      <w:lvlJc w:val="left"/>
      <w:pPr>
        <w:ind w:left="5406" w:hanging="360"/>
      </w:pPr>
    </w:lvl>
    <w:lvl w:ilvl="7" w:tplc="04150019" w:tentative="1">
      <w:start w:val="1"/>
      <w:numFmt w:val="lowerLetter"/>
      <w:lvlText w:val="%8."/>
      <w:lvlJc w:val="left"/>
      <w:pPr>
        <w:ind w:left="6126" w:hanging="360"/>
      </w:pPr>
    </w:lvl>
    <w:lvl w:ilvl="8" w:tplc="0415001B" w:tentative="1">
      <w:start w:val="1"/>
      <w:numFmt w:val="lowerRoman"/>
      <w:lvlText w:val="%9."/>
      <w:lvlJc w:val="right"/>
      <w:pPr>
        <w:ind w:left="6846" w:hanging="180"/>
      </w:pPr>
    </w:lvl>
  </w:abstractNum>
  <w:abstractNum w:abstractNumId="114" w15:restartNumberingAfterBreak="0">
    <w:nsid w:val="79EA643F"/>
    <w:multiLevelType w:val="hybridMultilevel"/>
    <w:tmpl w:val="311E91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6"/>
  </w:num>
  <w:num w:numId="3">
    <w:abstractNumId w:val="8"/>
  </w:num>
  <w:num w:numId="4">
    <w:abstractNumId w:val="9"/>
  </w:num>
  <w:num w:numId="5">
    <w:abstractNumId w:val="17"/>
  </w:num>
  <w:num w:numId="6">
    <w:abstractNumId w:val="19"/>
  </w:num>
  <w:num w:numId="7">
    <w:abstractNumId w:val="20"/>
  </w:num>
  <w:num w:numId="8">
    <w:abstractNumId w:val="21"/>
  </w:num>
  <w:num w:numId="9">
    <w:abstractNumId w:val="22"/>
  </w:num>
  <w:num w:numId="10">
    <w:abstractNumId w:val="27"/>
  </w:num>
  <w:num w:numId="11">
    <w:abstractNumId w:val="65"/>
  </w:num>
  <w:num w:numId="12">
    <w:abstractNumId w:val="109"/>
  </w:num>
  <w:num w:numId="13">
    <w:abstractNumId w:val="102"/>
  </w:num>
  <w:num w:numId="14">
    <w:abstractNumId w:val="2"/>
  </w:num>
  <w:num w:numId="15">
    <w:abstractNumId w:val="95"/>
  </w:num>
  <w:num w:numId="16">
    <w:abstractNumId w:val="94"/>
  </w:num>
  <w:num w:numId="17">
    <w:abstractNumId w:val="77"/>
  </w:num>
  <w:num w:numId="18">
    <w:abstractNumId w:val="82"/>
  </w:num>
  <w:num w:numId="19">
    <w:abstractNumId w:val="62"/>
  </w:num>
  <w:num w:numId="20">
    <w:abstractNumId w:val="77"/>
  </w:num>
  <w:num w:numId="21">
    <w:abstractNumId w:val="112"/>
  </w:num>
  <w:num w:numId="22">
    <w:abstractNumId w:val="110"/>
  </w:num>
  <w:num w:numId="23">
    <w:abstractNumId w:val="91"/>
  </w:num>
  <w:num w:numId="24">
    <w:abstractNumId w:val="67"/>
  </w:num>
  <w:num w:numId="25">
    <w:abstractNumId w:val="71"/>
  </w:num>
  <w:num w:numId="26">
    <w:abstractNumId w:val="113"/>
  </w:num>
  <w:num w:numId="27">
    <w:abstractNumId w:val="70"/>
  </w:num>
  <w:num w:numId="28">
    <w:abstractNumId w:val="111"/>
  </w:num>
  <w:num w:numId="29">
    <w:abstractNumId w:val="61"/>
  </w:num>
  <w:num w:numId="30">
    <w:abstractNumId w:val="105"/>
  </w:num>
  <w:num w:numId="31">
    <w:abstractNumId w:val="66"/>
  </w:num>
  <w:num w:numId="32">
    <w:abstractNumId w:val="88"/>
  </w:num>
  <w:num w:numId="33">
    <w:abstractNumId w:val="73"/>
  </w:num>
  <w:num w:numId="34">
    <w:abstractNumId w:val="89"/>
  </w:num>
  <w:num w:numId="35">
    <w:abstractNumId w:val="92"/>
  </w:num>
  <w:num w:numId="36">
    <w:abstractNumId w:val="72"/>
  </w:num>
  <w:num w:numId="37">
    <w:abstractNumId w:val="86"/>
  </w:num>
  <w:num w:numId="38">
    <w:abstractNumId w:val="98"/>
  </w:num>
  <w:num w:numId="39">
    <w:abstractNumId w:val="81"/>
  </w:num>
  <w:num w:numId="40">
    <w:abstractNumId w:val="107"/>
  </w:num>
  <w:num w:numId="41">
    <w:abstractNumId w:val="80"/>
  </w:num>
  <w:num w:numId="42">
    <w:abstractNumId w:val="103"/>
  </w:num>
  <w:num w:numId="43">
    <w:abstractNumId w:val="64"/>
  </w:num>
  <w:num w:numId="44">
    <w:abstractNumId w:val="99"/>
  </w:num>
  <w:num w:numId="45">
    <w:abstractNumId w:val="96"/>
  </w:num>
  <w:num w:numId="46">
    <w:abstractNumId w:val="87"/>
  </w:num>
  <w:num w:numId="47">
    <w:abstractNumId w:val="104"/>
  </w:num>
  <w:num w:numId="48">
    <w:abstractNumId w:val="75"/>
  </w:num>
  <w:num w:numId="49">
    <w:abstractNumId w:val="114"/>
  </w:num>
  <w:num w:numId="50">
    <w:abstractNumId w:val="76"/>
  </w:num>
  <w:num w:numId="51">
    <w:abstractNumId w:val="101"/>
  </w:num>
  <w:num w:numId="52">
    <w:abstractNumId w:val="83"/>
  </w:num>
  <w:num w:numId="53">
    <w:abstractNumId w:val="93"/>
  </w:num>
  <w:num w:numId="54">
    <w:abstractNumId w:val="60"/>
  </w:num>
  <w:num w:numId="55">
    <w:abstractNumId w:val="79"/>
  </w:num>
  <w:num w:numId="56">
    <w:abstractNumId w:val="74"/>
  </w:num>
  <w:num w:numId="57">
    <w:abstractNumId w:val="100"/>
  </w:num>
  <w:num w:numId="58">
    <w:abstractNumId w:val="68"/>
  </w:num>
  <w:num w:numId="59">
    <w:abstractNumId w:val="85"/>
  </w:num>
  <w:num w:numId="60">
    <w:abstractNumId w:val="108"/>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embedSystemFonts/>
  <w:hideSpellingError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13"/>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62145"/>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3845"/>
    <w:rsid w:val="00000113"/>
    <w:rsid w:val="00001144"/>
    <w:rsid w:val="000011B6"/>
    <w:rsid w:val="00004DCF"/>
    <w:rsid w:val="00005CE2"/>
    <w:rsid w:val="00006227"/>
    <w:rsid w:val="00011AAB"/>
    <w:rsid w:val="00012CC3"/>
    <w:rsid w:val="00014699"/>
    <w:rsid w:val="00014C33"/>
    <w:rsid w:val="00014EDE"/>
    <w:rsid w:val="00015982"/>
    <w:rsid w:val="000161D5"/>
    <w:rsid w:val="00016C51"/>
    <w:rsid w:val="00016F82"/>
    <w:rsid w:val="00017D8D"/>
    <w:rsid w:val="00025CDC"/>
    <w:rsid w:val="000267CB"/>
    <w:rsid w:val="0003088E"/>
    <w:rsid w:val="0003491D"/>
    <w:rsid w:val="0003723D"/>
    <w:rsid w:val="00044036"/>
    <w:rsid w:val="00044635"/>
    <w:rsid w:val="00047E41"/>
    <w:rsid w:val="00053F32"/>
    <w:rsid w:val="00054BBD"/>
    <w:rsid w:val="00055679"/>
    <w:rsid w:val="00061357"/>
    <w:rsid w:val="00061F54"/>
    <w:rsid w:val="00061FDD"/>
    <w:rsid w:val="00063BB9"/>
    <w:rsid w:val="00063C73"/>
    <w:rsid w:val="00063E00"/>
    <w:rsid w:val="00066E6E"/>
    <w:rsid w:val="000678BC"/>
    <w:rsid w:val="00070314"/>
    <w:rsid w:val="00073195"/>
    <w:rsid w:val="00073302"/>
    <w:rsid w:val="00074BE2"/>
    <w:rsid w:val="00075571"/>
    <w:rsid w:val="00076212"/>
    <w:rsid w:val="00080C07"/>
    <w:rsid w:val="000847F9"/>
    <w:rsid w:val="00092EB9"/>
    <w:rsid w:val="0009724A"/>
    <w:rsid w:val="000972BD"/>
    <w:rsid w:val="000A031E"/>
    <w:rsid w:val="000A6D98"/>
    <w:rsid w:val="000A7067"/>
    <w:rsid w:val="000A71A5"/>
    <w:rsid w:val="000A72E4"/>
    <w:rsid w:val="000A763C"/>
    <w:rsid w:val="000B0D07"/>
    <w:rsid w:val="000B3385"/>
    <w:rsid w:val="000B478A"/>
    <w:rsid w:val="000B62AB"/>
    <w:rsid w:val="000B6633"/>
    <w:rsid w:val="000C0238"/>
    <w:rsid w:val="000C0586"/>
    <w:rsid w:val="000C0D32"/>
    <w:rsid w:val="000C301E"/>
    <w:rsid w:val="000D0022"/>
    <w:rsid w:val="000D0248"/>
    <w:rsid w:val="000D03CF"/>
    <w:rsid w:val="000D1651"/>
    <w:rsid w:val="000D3CAD"/>
    <w:rsid w:val="000D7BEA"/>
    <w:rsid w:val="000E1795"/>
    <w:rsid w:val="000E1A56"/>
    <w:rsid w:val="000E5AF3"/>
    <w:rsid w:val="000E73FC"/>
    <w:rsid w:val="000E7B74"/>
    <w:rsid w:val="000F5456"/>
    <w:rsid w:val="000F7C0B"/>
    <w:rsid w:val="000F7E1B"/>
    <w:rsid w:val="00100EC0"/>
    <w:rsid w:val="001020C8"/>
    <w:rsid w:val="00102A2F"/>
    <w:rsid w:val="00104480"/>
    <w:rsid w:val="00104ED3"/>
    <w:rsid w:val="00107EBA"/>
    <w:rsid w:val="00111251"/>
    <w:rsid w:val="00114236"/>
    <w:rsid w:val="00115D00"/>
    <w:rsid w:val="0011709F"/>
    <w:rsid w:val="00117AC1"/>
    <w:rsid w:val="00122994"/>
    <w:rsid w:val="00122ADA"/>
    <w:rsid w:val="00124754"/>
    <w:rsid w:val="00124CA7"/>
    <w:rsid w:val="001274E7"/>
    <w:rsid w:val="0012797E"/>
    <w:rsid w:val="00130F19"/>
    <w:rsid w:val="00131CFA"/>
    <w:rsid w:val="0013593C"/>
    <w:rsid w:val="00136154"/>
    <w:rsid w:val="001409D4"/>
    <w:rsid w:val="001412EB"/>
    <w:rsid w:val="001449AB"/>
    <w:rsid w:val="00145F49"/>
    <w:rsid w:val="001464BF"/>
    <w:rsid w:val="001477E9"/>
    <w:rsid w:val="00147BE9"/>
    <w:rsid w:val="00151EF4"/>
    <w:rsid w:val="00153E9D"/>
    <w:rsid w:val="0015482C"/>
    <w:rsid w:val="00155978"/>
    <w:rsid w:val="00155F6F"/>
    <w:rsid w:val="00157D25"/>
    <w:rsid w:val="00160B03"/>
    <w:rsid w:val="00161910"/>
    <w:rsid w:val="00164C78"/>
    <w:rsid w:val="00172728"/>
    <w:rsid w:val="00172AF2"/>
    <w:rsid w:val="0017302C"/>
    <w:rsid w:val="001735BB"/>
    <w:rsid w:val="00175124"/>
    <w:rsid w:val="001764D0"/>
    <w:rsid w:val="00180332"/>
    <w:rsid w:val="00180824"/>
    <w:rsid w:val="0018408B"/>
    <w:rsid w:val="00185037"/>
    <w:rsid w:val="00190122"/>
    <w:rsid w:val="00193DC4"/>
    <w:rsid w:val="001943B1"/>
    <w:rsid w:val="00194403"/>
    <w:rsid w:val="00194A89"/>
    <w:rsid w:val="00195223"/>
    <w:rsid w:val="00195B5B"/>
    <w:rsid w:val="001A15E7"/>
    <w:rsid w:val="001A2703"/>
    <w:rsid w:val="001A4B2B"/>
    <w:rsid w:val="001A57E4"/>
    <w:rsid w:val="001A6BA2"/>
    <w:rsid w:val="001A7C26"/>
    <w:rsid w:val="001B0006"/>
    <w:rsid w:val="001B012D"/>
    <w:rsid w:val="001B1299"/>
    <w:rsid w:val="001B2169"/>
    <w:rsid w:val="001B2C62"/>
    <w:rsid w:val="001B382B"/>
    <w:rsid w:val="001B5A92"/>
    <w:rsid w:val="001B5EB4"/>
    <w:rsid w:val="001B6BAC"/>
    <w:rsid w:val="001C10CD"/>
    <w:rsid w:val="001C5AD5"/>
    <w:rsid w:val="001C7767"/>
    <w:rsid w:val="001C79D7"/>
    <w:rsid w:val="001D6862"/>
    <w:rsid w:val="001D7C93"/>
    <w:rsid w:val="001E200E"/>
    <w:rsid w:val="001E4D33"/>
    <w:rsid w:val="001E6532"/>
    <w:rsid w:val="001E69A3"/>
    <w:rsid w:val="001E6CB5"/>
    <w:rsid w:val="001F185F"/>
    <w:rsid w:val="001F2D41"/>
    <w:rsid w:val="001F3B5D"/>
    <w:rsid w:val="001F5022"/>
    <w:rsid w:val="001F6F50"/>
    <w:rsid w:val="001F7C72"/>
    <w:rsid w:val="00200972"/>
    <w:rsid w:val="0020201B"/>
    <w:rsid w:val="00203D23"/>
    <w:rsid w:val="00205481"/>
    <w:rsid w:val="00207C7D"/>
    <w:rsid w:val="0021088D"/>
    <w:rsid w:val="002118E3"/>
    <w:rsid w:val="00215520"/>
    <w:rsid w:val="00215653"/>
    <w:rsid w:val="00221ACE"/>
    <w:rsid w:val="002235EE"/>
    <w:rsid w:val="00224A79"/>
    <w:rsid w:val="00230449"/>
    <w:rsid w:val="00230D6A"/>
    <w:rsid w:val="00232D58"/>
    <w:rsid w:val="00233342"/>
    <w:rsid w:val="002360A8"/>
    <w:rsid w:val="00237572"/>
    <w:rsid w:val="0024053B"/>
    <w:rsid w:val="00240A80"/>
    <w:rsid w:val="002432ED"/>
    <w:rsid w:val="002433DE"/>
    <w:rsid w:val="00243F3A"/>
    <w:rsid w:val="002442C2"/>
    <w:rsid w:val="002448E8"/>
    <w:rsid w:val="00244FF5"/>
    <w:rsid w:val="00245AAF"/>
    <w:rsid w:val="002466CD"/>
    <w:rsid w:val="00247763"/>
    <w:rsid w:val="00247A47"/>
    <w:rsid w:val="0025722D"/>
    <w:rsid w:val="00257663"/>
    <w:rsid w:val="00257898"/>
    <w:rsid w:val="00261164"/>
    <w:rsid w:val="00264E4E"/>
    <w:rsid w:val="00266411"/>
    <w:rsid w:val="00266A45"/>
    <w:rsid w:val="00270413"/>
    <w:rsid w:val="00275597"/>
    <w:rsid w:val="0028517C"/>
    <w:rsid w:val="00286AE0"/>
    <w:rsid w:val="002873A2"/>
    <w:rsid w:val="0029405B"/>
    <w:rsid w:val="00294910"/>
    <w:rsid w:val="0029559A"/>
    <w:rsid w:val="002972B5"/>
    <w:rsid w:val="002A0739"/>
    <w:rsid w:val="002A5B2D"/>
    <w:rsid w:val="002B4B64"/>
    <w:rsid w:val="002B4BF0"/>
    <w:rsid w:val="002B5C85"/>
    <w:rsid w:val="002B632A"/>
    <w:rsid w:val="002B68AF"/>
    <w:rsid w:val="002C2AEF"/>
    <w:rsid w:val="002C2C07"/>
    <w:rsid w:val="002C3F68"/>
    <w:rsid w:val="002C4658"/>
    <w:rsid w:val="002C4E72"/>
    <w:rsid w:val="002C6453"/>
    <w:rsid w:val="002C7593"/>
    <w:rsid w:val="002D45C0"/>
    <w:rsid w:val="002D519B"/>
    <w:rsid w:val="002E0E2A"/>
    <w:rsid w:val="002E1071"/>
    <w:rsid w:val="002E35D8"/>
    <w:rsid w:val="002E3A8E"/>
    <w:rsid w:val="002E3B64"/>
    <w:rsid w:val="002E43EB"/>
    <w:rsid w:val="002E441C"/>
    <w:rsid w:val="002E465E"/>
    <w:rsid w:val="002E545C"/>
    <w:rsid w:val="002E616A"/>
    <w:rsid w:val="002E668A"/>
    <w:rsid w:val="002E7769"/>
    <w:rsid w:val="002E7E96"/>
    <w:rsid w:val="002F0220"/>
    <w:rsid w:val="002F082C"/>
    <w:rsid w:val="002F0ED8"/>
    <w:rsid w:val="002F2D49"/>
    <w:rsid w:val="002F4BC6"/>
    <w:rsid w:val="002F57E1"/>
    <w:rsid w:val="002F609F"/>
    <w:rsid w:val="002F70F9"/>
    <w:rsid w:val="002F7E8E"/>
    <w:rsid w:val="00300D07"/>
    <w:rsid w:val="003010D6"/>
    <w:rsid w:val="00301D08"/>
    <w:rsid w:val="00302056"/>
    <w:rsid w:val="0030318B"/>
    <w:rsid w:val="00303D84"/>
    <w:rsid w:val="003102AD"/>
    <w:rsid w:val="003141CF"/>
    <w:rsid w:val="003161F7"/>
    <w:rsid w:val="00320211"/>
    <w:rsid w:val="00323BCF"/>
    <w:rsid w:val="00326D85"/>
    <w:rsid w:val="0032705D"/>
    <w:rsid w:val="00327AA8"/>
    <w:rsid w:val="00332877"/>
    <w:rsid w:val="00333747"/>
    <w:rsid w:val="003341B8"/>
    <w:rsid w:val="00340F04"/>
    <w:rsid w:val="00341390"/>
    <w:rsid w:val="003427B0"/>
    <w:rsid w:val="003442F1"/>
    <w:rsid w:val="00344909"/>
    <w:rsid w:val="00345265"/>
    <w:rsid w:val="003503EC"/>
    <w:rsid w:val="00351544"/>
    <w:rsid w:val="00353F77"/>
    <w:rsid w:val="003540DF"/>
    <w:rsid w:val="00355E13"/>
    <w:rsid w:val="0035676E"/>
    <w:rsid w:val="0036348A"/>
    <w:rsid w:val="003634C6"/>
    <w:rsid w:val="00365FA3"/>
    <w:rsid w:val="00367D22"/>
    <w:rsid w:val="00370E0E"/>
    <w:rsid w:val="00372BF5"/>
    <w:rsid w:val="0037374E"/>
    <w:rsid w:val="00373CB7"/>
    <w:rsid w:val="003830CC"/>
    <w:rsid w:val="00383F85"/>
    <w:rsid w:val="00384627"/>
    <w:rsid w:val="00384B70"/>
    <w:rsid w:val="0038638A"/>
    <w:rsid w:val="0038680D"/>
    <w:rsid w:val="00386A14"/>
    <w:rsid w:val="00386F11"/>
    <w:rsid w:val="003914F1"/>
    <w:rsid w:val="00396B25"/>
    <w:rsid w:val="003971B1"/>
    <w:rsid w:val="003977B4"/>
    <w:rsid w:val="003A041B"/>
    <w:rsid w:val="003A0A96"/>
    <w:rsid w:val="003A177C"/>
    <w:rsid w:val="003A1B54"/>
    <w:rsid w:val="003A4937"/>
    <w:rsid w:val="003A568F"/>
    <w:rsid w:val="003B03DA"/>
    <w:rsid w:val="003B1BF2"/>
    <w:rsid w:val="003B3072"/>
    <w:rsid w:val="003B5235"/>
    <w:rsid w:val="003B5471"/>
    <w:rsid w:val="003B558B"/>
    <w:rsid w:val="003B5E67"/>
    <w:rsid w:val="003C1D58"/>
    <w:rsid w:val="003C3F0E"/>
    <w:rsid w:val="003C754E"/>
    <w:rsid w:val="003C774D"/>
    <w:rsid w:val="003C775A"/>
    <w:rsid w:val="003C7857"/>
    <w:rsid w:val="003D06C6"/>
    <w:rsid w:val="003D38B3"/>
    <w:rsid w:val="003D3E53"/>
    <w:rsid w:val="003D54CF"/>
    <w:rsid w:val="003D7E76"/>
    <w:rsid w:val="003E4DDA"/>
    <w:rsid w:val="003F11C7"/>
    <w:rsid w:val="003F1A9D"/>
    <w:rsid w:val="003F4C95"/>
    <w:rsid w:val="003F66CB"/>
    <w:rsid w:val="003F6D54"/>
    <w:rsid w:val="003F760C"/>
    <w:rsid w:val="0040152C"/>
    <w:rsid w:val="004040D3"/>
    <w:rsid w:val="00404134"/>
    <w:rsid w:val="00404C2D"/>
    <w:rsid w:val="00406EB0"/>
    <w:rsid w:val="00411325"/>
    <w:rsid w:val="0041369A"/>
    <w:rsid w:val="0041413A"/>
    <w:rsid w:val="00416934"/>
    <w:rsid w:val="00417362"/>
    <w:rsid w:val="004218D8"/>
    <w:rsid w:val="0042295F"/>
    <w:rsid w:val="0042360C"/>
    <w:rsid w:val="00424D88"/>
    <w:rsid w:val="00431349"/>
    <w:rsid w:val="004369CA"/>
    <w:rsid w:val="00441443"/>
    <w:rsid w:val="00441FE7"/>
    <w:rsid w:val="0044600E"/>
    <w:rsid w:val="00446655"/>
    <w:rsid w:val="004470EB"/>
    <w:rsid w:val="00450936"/>
    <w:rsid w:val="00450C22"/>
    <w:rsid w:val="00450D0E"/>
    <w:rsid w:val="004520C6"/>
    <w:rsid w:val="004542FC"/>
    <w:rsid w:val="00455616"/>
    <w:rsid w:val="00456049"/>
    <w:rsid w:val="00456C6F"/>
    <w:rsid w:val="004575EE"/>
    <w:rsid w:val="00457CF4"/>
    <w:rsid w:val="0046181A"/>
    <w:rsid w:val="00463610"/>
    <w:rsid w:val="004732EF"/>
    <w:rsid w:val="00473572"/>
    <w:rsid w:val="004746AA"/>
    <w:rsid w:val="00476C35"/>
    <w:rsid w:val="00476D37"/>
    <w:rsid w:val="004777DD"/>
    <w:rsid w:val="004807C6"/>
    <w:rsid w:val="00480D21"/>
    <w:rsid w:val="00481B29"/>
    <w:rsid w:val="00486F86"/>
    <w:rsid w:val="00487CE9"/>
    <w:rsid w:val="00491293"/>
    <w:rsid w:val="00492F02"/>
    <w:rsid w:val="004A0AA7"/>
    <w:rsid w:val="004A297E"/>
    <w:rsid w:val="004A29E3"/>
    <w:rsid w:val="004A59D4"/>
    <w:rsid w:val="004A6F33"/>
    <w:rsid w:val="004A7717"/>
    <w:rsid w:val="004B2DE3"/>
    <w:rsid w:val="004B404F"/>
    <w:rsid w:val="004B6697"/>
    <w:rsid w:val="004B6AB7"/>
    <w:rsid w:val="004C1B6A"/>
    <w:rsid w:val="004C5B36"/>
    <w:rsid w:val="004C733B"/>
    <w:rsid w:val="004D1649"/>
    <w:rsid w:val="004D1E76"/>
    <w:rsid w:val="004D4E42"/>
    <w:rsid w:val="004D756B"/>
    <w:rsid w:val="004E0484"/>
    <w:rsid w:val="004E06F7"/>
    <w:rsid w:val="004E2806"/>
    <w:rsid w:val="004E3B9F"/>
    <w:rsid w:val="004E3EBF"/>
    <w:rsid w:val="004E564B"/>
    <w:rsid w:val="004E6F9F"/>
    <w:rsid w:val="004F052C"/>
    <w:rsid w:val="004F07A4"/>
    <w:rsid w:val="004F2208"/>
    <w:rsid w:val="004F4571"/>
    <w:rsid w:val="004F4579"/>
    <w:rsid w:val="004F482A"/>
    <w:rsid w:val="004F4B93"/>
    <w:rsid w:val="004F54B6"/>
    <w:rsid w:val="004F5965"/>
    <w:rsid w:val="004F62E5"/>
    <w:rsid w:val="00500235"/>
    <w:rsid w:val="00500F93"/>
    <w:rsid w:val="00502DF7"/>
    <w:rsid w:val="00502F52"/>
    <w:rsid w:val="00503325"/>
    <w:rsid w:val="00505589"/>
    <w:rsid w:val="00510439"/>
    <w:rsid w:val="0051127D"/>
    <w:rsid w:val="00514122"/>
    <w:rsid w:val="00515FC7"/>
    <w:rsid w:val="00520CC8"/>
    <w:rsid w:val="00520E28"/>
    <w:rsid w:val="00523EC4"/>
    <w:rsid w:val="00527702"/>
    <w:rsid w:val="00527982"/>
    <w:rsid w:val="0053421E"/>
    <w:rsid w:val="00535671"/>
    <w:rsid w:val="00535A6B"/>
    <w:rsid w:val="00537006"/>
    <w:rsid w:val="00542917"/>
    <w:rsid w:val="0054481C"/>
    <w:rsid w:val="00552520"/>
    <w:rsid w:val="00553A44"/>
    <w:rsid w:val="0055598A"/>
    <w:rsid w:val="00560BF9"/>
    <w:rsid w:val="005629F5"/>
    <w:rsid w:val="00566D8E"/>
    <w:rsid w:val="00573F21"/>
    <w:rsid w:val="00580AD1"/>
    <w:rsid w:val="005821E9"/>
    <w:rsid w:val="0058465C"/>
    <w:rsid w:val="00587CA7"/>
    <w:rsid w:val="0059086D"/>
    <w:rsid w:val="00591AE1"/>
    <w:rsid w:val="005925F3"/>
    <w:rsid w:val="005935F0"/>
    <w:rsid w:val="00594796"/>
    <w:rsid w:val="00597E98"/>
    <w:rsid w:val="00597EBC"/>
    <w:rsid w:val="005A09F7"/>
    <w:rsid w:val="005A0B2F"/>
    <w:rsid w:val="005A19FB"/>
    <w:rsid w:val="005A1B3C"/>
    <w:rsid w:val="005A1D6A"/>
    <w:rsid w:val="005A74D1"/>
    <w:rsid w:val="005A7AD3"/>
    <w:rsid w:val="005B188D"/>
    <w:rsid w:val="005B2D0C"/>
    <w:rsid w:val="005B3B3A"/>
    <w:rsid w:val="005C0505"/>
    <w:rsid w:val="005C4720"/>
    <w:rsid w:val="005C4DF0"/>
    <w:rsid w:val="005C5275"/>
    <w:rsid w:val="005C5880"/>
    <w:rsid w:val="005C6245"/>
    <w:rsid w:val="005D1DFF"/>
    <w:rsid w:val="005D2C4C"/>
    <w:rsid w:val="005D6D11"/>
    <w:rsid w:val="005D7295"/>
    <w:rsid w:val="005E0597"/>
    <w:rsid w:val="005E0911"/>
    <w:rsid w:val="005E17B7"/>
    <w:rsid w:val="005E2587"/>
    <w:rsid w:val="005E27A7"/>
    <w:rsid w:val="005E2EEC"/>
    <w:rsid w:val="005E300B"/>
    <w:rsid w:val="005E3342"/>
    <w:rsid w:val="005E602D"/>
    <w:rsid w:val="005E63CA"/>
    <w:rsid w:val="005F229F"/>
    <w:rsid w:val="00610F2C"/>
    <w:rsid w:val="006142B0"/>
    <w:rsid w:val="00615957"/>
    <w:rsid w:val="006166F0"/>
    <w:rsid w:val="006176F7"/>
    <w:rsid w:val="00622B91"/>
    <w:rsid w:val="00625196"/>
    <w:rsid w:val="00625A01"/>
    <w:rsid w:val="00626154"/>
    <w:rsid w:val="00630B39"/>
    <w:rsid w:val="006373D3"/>
    <w:rsid w:val="00637D11"/>
    <w:rsid w:val="00640122"/>
    <w:rsid w:val="00640F4E"/>
    <w:rsid w:val="00641258"/>
    <w:rsid w:val="00641F3B"/>
    <w:rsid w:val="00642F82"/>
    <w:rsid w:val="00643960"/>
    <w:rsid w:val="00646442"/>
    <w:rsid w:val="00646D5C"/>
    <w:rsid w:val="00647486"/>
    <w:rsid w:val="00651892"/>
    <w:rsid w:val="00652969"/>
    <w:rsid w:val="006548D1"/>
    <w:rsid w:val="00657CF8"/>
    <w:rsid w:val="00660D11"/>
    <w:rsid w:val="00662EE0"/>
    <w:rsid w:val="00664DAF"/>
    <w:rsid w:val="00665C02"/>
    <w:rsid w:val="0066676C"/>
    <w:rsid w:val="00666A01"/>
    <w:rsid w:val="006715AC"/>
    <w:rsid w:val="00671F4C"/>
    <w:rsid w:val="006729E5"/>
    <w:rsid w:val="00674675"/>
    <w:rsid w:val="00675D32"/>
    <w:rsid w:val="006800A4"/>
    <w:rsid w:val="006815D8"/>
    <w:rsid w:val="006816B2"/>
    <w:rsid w:val="00683397"/>
    <w:rsid w:val="006833B5"/>
    <w:rsid w:val="00684999"/>
    <w:rsid w:val="00690E94"/>
    <w:rsid w:val="00691575"/>
    <w:rsid w:val="006930E3"/>
    <w:rsid w:val="006A0090"/>
    <w:rsid w:val="006A254C"/>
    <w:rsid w:val="006A454D"/>
    <w:rsid w:val="006A6BF1"/>
    <w:rsid w:val="006B006C"/>
    <w:rsid w:val="006B2F31"/>
    <w:rsid w:val="006B3BE2"/>
    <w:rsid w:val="006B4458"/>
    <w:rsid w:val="006B47E8"/>
    <w:rsid w:val="006B6142"/>
    <w:rsid w:val="006B756F"/>
    <w:rsid w:val="006C22E8"/>
    <w:rsid w:val="006C25EB"/>
    <w:rsid w:val="006C26C7"/>
    <w:rsid w:val="006D009C"/>
    <w:rsid w:val="006D036A"/>
    <w:rsid w:val="006D0891"/>
    <w:rsid w:val="006D1BC0"/>
    <w:rsid w:val="006D2ED3"/>
    <w:rsid w:val="006D7316"/>
    <w:rsid w:val="006D737B"/>
    <w:rsid w:val="006D756C"/>
    <w:rsid w:val="006D79B5"/>
    <w:rsid w:val="006E3896"/>
    <w:rsid w:val="006E4E0A"/>
    <w:rsid w:val="006E551E"/>
    <w:rsid w:val="006E57D0"/>
    <w:rsid w:val="006E5E7F"/>
    <w:rsid w:val="006F18A9"/>
    <w:rsid w:val="006F5203"/>
    <w:rsid w:val="00704C00"/>
    <w:rsid w:val="00705AA2"/>
    <w:rsid w:val="00706443"/>
    <w:rsid w:val="00710A10"/>
    <w:rsid w:val="00711D5A"/>
    <w:rsid w:val="00713021"/>
    <w:rsid w:val="007161D6"/>
    <w:rsid w:val="00721570"/>
    <w:rsid w:val="007229EE"/>
    <w:rsid w:val="0072415E"/>
    <w:rsid w:val="00724E81"/>
    <w:rsid w:val="00727FDA"/>
    <w:rsid w:val="00732C7B"/>
    <w:rsid w:val="007367FB"/>
    <w:rsid w:val="00737819"/>
    <w:rsid w:val="0074609E"/>
    <w:rsid w:val="007478AF"/>
    <w:rsid w:val="007513EA"/>
    <w:rsid w:val="00752A92"/>
    <w:rsid w:val="00754FCE"/>
    <w:rsid w:val="007606F9"/>
    <w:rsid w:val="00764C8B"/>
    <w:rsid w:val="0076537D"/>
    <w:rsid w:val="00766ADF"/>
    <w:rsid w:val="00771C71"/>
    <w:rsid w:val="00771F74"/>
    <w:rsid w:val="007759BD"/>
    <w:rsid w:val="007817BC"/>
    <w:rsid w:val="00783795"/>
    <w:rsid w:val="007837C2"/>
    <w:rsid w:val="00787319"/>
    <w:rsid w:val="00791452"/>
    <w:rsid w:val="00792FBE"/>
    <w:rsid w:val="00796140"/>
    <w:rsid w:val="0079661D"/>
    <w:rsid w:val="00796C36"/>
    <w:rsid w:val="007A0981"/>
    <w:rsid w:val="007A1C41"/>
    <w:rsid w:val="007A5B9E"/>
    <w:rsid w:val="007B0796"/>
    <w:rsid w:val="007B093D"/>
    <w:rsid w:val="007B230D"/>
    <w:rsid w:val="007B7D6B"/>
    <w:rsid w:val="007C126E"/>
    <w:rsid w:val="007C1380"/>
    <w:rsid w:val="007C2F03"/>
    <w:rsid w:val="007C2FE8"/>
    <w:rsid w:val="007C6803"/>
    <w:rsid w:val="007C70B0"/>
    <w:rsid w:val="007D1D77"/>
    <w:rsid w:val="007D25D6"/>
    <w:rsid w:val="007D3A12"/>
    <w:rsid w:val="007D4587"/>
    <w:rsid w:val="007D49EF"/>
    <w:rsid w:val="007D6598"/>
    <w:rsid w:val="007D7590"/>
    <w:rsid w:val="007D7BFF"/>
    <w:rsid w:val="007E25A5"/>
    <w:rsid w:val="007E2958"/>
    <w:rsid w:val="007E37FC"/>
    <w:rsid w:val="007E3ACA"/>
    <w:rsid w:val="007E400C"/>
    <w:rsid w:val="007F13BF"/>
    <w:rsid w:val="007F30D6"/>
    <w:rsid w:val="007F7B1C"/>
    <w:rsid w:val="00803BF7"/>
    <w:rsid w:val="0080400D"/>
    <w:rsid w:val="008051FC"/>
    <w:rsid w:val="008062FC"/>
    <w:rsid w:val="00806527"/>
    <w:rsid w:val="00810222"/>
    <w:rsid w:val="00810A12"/>
    <w:rsid w:val="00810E32"/>
    <w:rsid w:val="00813B26"/>
    <w:rsid w:val="00814056"/>
    <w:rsid w:val="00814162"/>
    <w:rsid w:val="00814E9B"/>
    <w:rsid w:val="00817222"/>
    <w:rsid w:val="0082097D"/>
    <w:rsid w:val="00823F41"/>
    <w:rsid w:val="00824FE2"/>
    <w:rsid w:val="008276B1"/>
    <w:rsid w:val="00830DF7"/>
    <w:rsid w:val="00830FBC"/>
    <w:rsid w:val="008329E1"/>
    <w:rsid w:val="00834B83"/>
    <w:rsid w:val="00835371"/>
    <w:rsid w:val="0083793C"/>
    <w:rsid w:val="00837975"/>
    <w:rsid w:val="008405DD"/>
    <w:rsid w:val="00841CA7"/>
    <w:rsid w:val="0084692C"/>
    <w:rsid w:val="00846F34"/>
    <w:rsid w:val="00847F93"/>
    <w:rsid w:val="00850AEF"/>
    <w:rsid w:val="00854FE6"/>
    <w:rsid w:val="00856E8E"/>
    <w:rsid w:val="00857480"/>
    <w:rsid w:val="00860EFE"/>
    <w:rsid w:val="00862DAA"/>
    <w:rsid w:val="00865461"/>
    <w:rsid w:val="0086670A"/>
    <w:rsid w:val="008677F1"/>
    <w:rsid w:val="00867B52"/>
    <w:rsid w:val="00867E69"/>
    <w:rsid w:val="00870192"/>
    <w:rsid w:val="00871AC0"/>
    <w:rsid w:val="00872614"/>
    <w:rsid w:val="00875023"/>
    <w:rsid w:val="008761D0"/>
    <w:rsid w:val="00880DD0"/>
    <w:rsid w:val="00887F4C"/>
    <w:rsid w:val="008915ED"/>
    <w:rsid w:val="008938FB"/>
    <w:rsid w:val="00896683"/>
    <w:rsid w:val="00896D13"/>
    <w:rsid w:val="00897A5C"/>
    <w:rsid w:val="008A23FF"/>
    <w:rsid w:val="008A4F8A"/>
    <w:rsid w:val="008A6A50"/>
    <w:rsid w:val="008A7215"/>
    <w:rsid w:val="008B1814"/>
    <w:rsid w:val="008B4538"/>
    <w:rsid w:val="008C147D"/>
    <w:rsid w:val="008C21E6"/>
    <w:rsid w:val="008C2665"/>
    <w:rsid w:val="008C2B87"/>
    <w:rsid w:val="008C2BD0"/>
    <w:rsid w:val="008C4D7A"/>
    <w:rsid w:val="008C5942"/>
    <w:rsid w:val="008C7533"/>
    <w:rsid w:val="008D2A25"/>
    <w:rsid w:val="008D4500"/>
    <w:rsid w:val="008D6BD8"/>
    <w:rsid w:val="008D6ED7"/>
    <w:rsid w:val="008D7DA9"/>
    <w:rsid w:val="008E1ADF"/>
    <w:rsid w:val="008E379E"/>
    <w:rsid w:val="008E597D"/>
    <w:rsid w:val="008E74FA"/>
    <w:rsid w:val="008F40EF"/>
    <w:rsid w:val="008F64C3"/>
    <w:rsid w:val="009003A5"/>
    <w:rsid w:val="00900861"/>
    <w:rsid w:val="0090105D"/>
    <w:rsid w:val="00901223"/>
    <w:rsid w:val="0090161A"/>
    <w:rsid w:val="00903B98"/>
    <w:rsid w:val="00906C91"/>
    <w:rsid w:val="00922A87"/>
    <w:rsid w:val="009240C1"/>
    <w:rsid w:val="0092436F"/>
    <w:rsid w:val="0092561B"/>
    <w:rsid w:val="0092759E"/>
    <w:rsid w:val="0093315D"/>
    <w:rsid w:val="009358B2"/>
    <w:rsid w:val="0094354D"/>
    <w:rsid w:val="0094434D"/>
    <w:rsid w:val="00945CA3"/>
    <w:rsid w:val="0094669D"/>
    <w:rsid w:val="00946D0F"/>
    <w:rsid w:val="00951A31"/>
    <w:rsid w:val="00955739"/>
    <w:rsid w:val="00960A58"/>
    <w:rsid w:val="0096557F"/>
    <w:rsid w:val="00966477"/>
    <w:rsid w:val="009713D1"/>
    <w:rsid w:val="00973872"/>
    <w:rsid w:val="00975934"/>
    <w:rsid w:val="00975A1C"/>
    <w:rsid w:val="00975D99"/>
    <w:rsid w:val="00980E59"/>
    <w:rsid w:val="009837B6"/>
    <w:rsid w:val="009840CB"/>
    <w:rsid w:val="00984AE9"/>
    <w:rsid w:val="00984C9A"/>
    <w:rsid w:val="009939ED"/>
    <w:rsid w:val="00994489"/>
    <w:rsid w:val="009951E1"/>
    <w:rsid w:val="00996220"/>
    <w:rsid w:val="00997006"/>
    <w:rsid w:val="009976AC"/>
    <w:rsid w:val="009A3ECA"/>
    <w:rsid w:val="009A4E0A"/>
    <w:rsid w:val="009A5CB5"/>
    <w:rsid w:val="009A6294"/>
    <w:rsid w:val="009B1023"/>
    <w:rsid w:val="009B28CD"/>
    <w:rsid w:val="009B616F"/>
    <w:rsid w:val="009B6620"/>
    <w:rsid w:val="009B6B26"/>
    <w:rsid w:val="009B7212"/>
    <w:rsid w:val="009C45AA"/>
    <w:rsid w:val="009C4663"/>
    <w:rsid w:val="009C62DA"/>
    <w:rsid w:val="009D6F2E"/>
    <w:rsid w:val="009D79A6"/>
    <w:rsid w:val="009E1846"/>
    <w:rsid w:val="009E3F65"/>
    <w:rsid w:val="009E41E8"/>
    <w:rsid w:val="009E43AE"/>
    <w:rsid w:val="009E494B"/>
    <w:rsid w:val="009E5159"/>
    <w:rsid w:val="009E6637"/>
    <w:rsid w:val="009E71C2"/>
    <w:rsid w:val="00A00A54"/>
    <w:rsid w:val="00A02BAA"/>
    <w:rsid w:val="00A06474"/>
    <w:rsid w:val="00A10D49"/>
    <w:rsid w:val="00A11A70"/>
    <w:rsid w:val="00A128FF"/>
    <w:rsid w:val="00A14548"/>
    <w:rsid w:val="00A170CF"/>
    <w:rsid w:val="00A20345"/>
    <w:rsid w:val="00A20918"/>
    <w:rsid w:val="00A232FE"/>
    <w:rsid w:val="00A235D2"/>
    <w:rsid w:val="00A269A5"/>
    <w:rsid w:val="00A26D69"/>
    <w:rsid w:val="00A3070F"/>
    <w:rsid w:val="00A3339C"/>
    <w:rsid w:val="00A33587"/>
    <w:rsid w:val="00A33D45"/>
    <w:rsid w:val="00A34CF7"/>
    <w:rsid w:val="00A37DE4"/>
    <w:rsid w:val="00A41743"/>
    <w:rsid w:val="00A41F0F"/>
    <w:rsid w:val="00A44695"/>
    <w:rsid w:val="00A463B8"/>
    <w:rsid w:val="00A46AB0"/>
    <w:rsid w:val="00A46B84"/>
    <w:rsid w:val="00A500F0"/>
    <w:rsid w:val="00A506F4"/>
    <w:rsid w:val="00A53003"/>
    <w:rsid w:val="00A53043"/>
    <w:rsid w:val="00A53914"/>
    <w:rsid w:val="00A54CC0"/>
    <w:rsid w:val="00A56E10"/>
    <w:rsid w:val="00A56FA3"/>
    <w:rsid w:val="00A60D82"/>
    <w:rsid w:val="00A63734"/>
    <w:rsid w:val="00A6528E"/>
    <w:rsid w:val="00A73624"/>
    <w:rsid w:val="00A7574A"/>
    <w:rsid w:val="00A7611A"/>
    <w:rsid w:val="00A76188"/>
    <w:rsid w:val="00A82AAD"/>
    <w:rsid w:val="00A863C8"/>
    <w:rsid w:val="00A871D7"/>
    <w:rsid w:val="00A871D8"/>
    <w:rsid w:val="00A9042A"/>
    <w:rsid w:val="00A912CC"/>
    <w:rsid w:val="00A91E2F"/>
    <w:rsid w:val="00A932A2"/>
    <w:rsid w:val="00A93325"/>
    <w:rsid w:val="00A9397E"/>
    <w:rsid w:val="00A94D54"/>
    <w:rsid w:val="00A96E7F"/>
    <w:rsid w:val="00A9765C"/>
    <w:rsid w:val="00AA760F"/>
    <w:rsid w:val="00AB00BA"/>
    <w:rsid w:val="00AB24CB"/>
    <w:rsid w:val="00AB56A7"/>
    <w:rsid w:val="00AB59C6"/>
    <w:rsid w:val="00AB6464"/>
    <w:rsid w:val="00AB6864"/>
    <w:rsid w:val="00AC0517"/>
    <w:rsid w:val="00AC2E10"/>
    <w:rsid w:val="00AC3213"/>
    <w:rsid w:val="00AC3738"/>
    <w:rsid w:val="00AC3794"/>
    <w:rsid w:val="00AC74B0"/>
    <w:rsid w:val="00AC769A"/>
    <w:rsid w:val="00AD120B"/>
    <w:rsid w:val="00AD1B0E"/>
    <w:rsid w:val="00AD2C85"/>
    <w:rsid w:val="00AD44F4"/>
    <w:rsid w:val="00AD4911"/>
    <w:rsid w:val="00AD541D"/>
    <w:rsid w:val="00AE0BEC"/>
    <w:rsid w:val="00AE2B8E"/>
    <w:rsid w:val="00AF089F"/>
    <w:rsid w:val="00AF2C5E"/>
    <w:rsid w:val="00AF2F35"/>
    <w:rsid w:val="00AF31CD"/>
    <w:rsid w:val="00AF61F9"/>
    <w:rsid w:val="00AF6465"/>
    <w:rsid w:val="00AF685E"/>
    <w:rsid w:val="00AF6C6C"/>
    <w:rsid w:val="00B0317C"/>
    <w:rsid w:val="00B03C97"/>
    <w:rsid w:val="00B03F92"/>
    <w:rsid w:val="00B04202"/>
    <w:rsid w:val="00B07562"/>
    <w:rsid w:val="00B1013F"/>
    <w:rsid w:val="00B12275"/>
    <w:rsid w:val="00B16999"/>
    <w:rsid w:val="00B216CF"/>
    <w:rsid w:val="00B2207A"/>
    <w:rsid w:val="00B24AF9"/>
    <w:rsid w:val="00B265E3"/>
    <w:rsid w:val="00B30C27"/>
    <w:rsid w:val="00B33F2B"/>
    <w:rsid w:val="00B44833"/>
    <w:rsid w:val="00B448EF"/>
    <w:rsid w:val="00B4665F"/>
    <w:rsid w:val="00B52183"/>
    <w:rsid w:val="00B53590"/>
    <w:rsid w:val="00B539E6"/>
    <w:rsid w:val="00B577EC"/>
    <w:rsid w:val="00B6132E"/>
    <w:rsid w:val="00B61A7E"/>
    <w:rsid w:val="00B67CE2"/>
    <w:rsid w:val="00B70F6B"/>
    <w:rsid w:val="00B718AD"/>
    <w:rsid w:val="00B71CDE"/>
    <w:rsid w:val="00B732FF"/>
    <w:rsid w:val="00B76A6D"/>
    <w:rsid w:val="00B77B5F"/>
    <w:rsid w:val="00B83B0E"/>
    <w:rsid w:val="00B86245"/>
    <w:rsid w:val="00B86776"/>
    <w:rsid w:val="00B93C59"/>
    <w:rsid w:val="00B9485E"/>
    <w:rsid w:val="00B96238"/>
    <w:rsid w:val="00B9773F"/>
    <w:rsid w:val="00BA51DD"/>
    <w:rsid w:val="00BA6C1D"/>
    <w:rsid w:val="00BA6D94"/>
    <w:rsid w:val="00BA7988"/>
    <w:rsid w:val="00BB111F"/>
    <w:rsid w:val="00BC1465"/>
    <w:rsid w:val="00BC2B9B"/>
    <w:rsid w:val="00BC4120"/>
    <w:rsid w:val="00BC41BF"/>
    <w:rsid w:val="00BC7272"/>
    <w:rsid w:val="00BC7F2A"/>
    <w:rsid w:val="00BD0CE0"/>
    <w:rsid w:val="00BD1AA2"/>
    <w:rsid w:val="00BD4B5E"/>
    <w:rsid w:val="00BD50EA"/>
    <w:rsid w:val="00BD521A"/>
    <w:rsid w:val="00BE09B6"/>
    <w:rsid w:val="00BE2563"/>
    <w:rsid w:val="00BE4C41"/>
    <w:rsid w:val="00BE662E"/>
    <w:rsid w:val="00BF04B1"/>
    <w:rsid w:val="00BF1EC0"/>
    <w:rsid w:val="00BF23C3"/>
    <w:rsid w:val="00BF39AB"/>
    <w:rsid w:val="00BF6B8C"/>
    <w:rsid w:val="00BF7862"/>
    <w:rsid w:val="00BF7EF3"/>
    <w:rsid w:val="00C00CD0"/>
    <w:rsid w:val="00C011D8"/>
    <w:rsid w:val="00C02B18"/>
    <w:rsid w:val="00C04E75"/>
    <w:rsid w:val="00C05689"/>
    <w:rsid w:val="00C066B8"/>
    <w:rsid w:val="00C11601"/>
    <w:rsid w:val="00C14D21"/>
    <w:rsid w:val="00C15259"/>
    <w:rsid w:val="00C16B19"/>
    <w:rsid w:val="00C201BA"/>
    <w:rsid w:val="00C2152B"/>
    <w:rsid w:val="00C21CFF"/>
    <w:rsid w:val="00C22F88"/>
    <w:rsid w:val="00C250C0"/>
    <w:rsid w:val="00C25ECE"/>
    <w:rsid w:val="00C307F9"/>
    <w:rsid w:val="00C32E25"/>
    <w:rsid w:val="00C3356C"/>
    <w:rsid w:val="00C3362D"/>
    <w:rsid w:val="00C3390C"/>
    <w:rsid w:val="00C35581"/>
    <w:rsid w:val="00C47853"/>
    <w:rsid w:val="00C478D7"/>
    <w:rsid w:val="00C519D4"/>
    <w:rsid w:val="00C53265"/>
    <w:rsid w:val="00C53A9E"/>
    <w:rsid w:val="00C57FF9"/>
    <w:rsid w:val="00C6004E"/>
    <w:rsid w:val="00C620B5"/>
    <w:rsid w:val="00C62BF0"/>
    <w:rsid w:val="00C62EB9"/>
    <w:rsid w:val="00C64BEE"/>
    <w:rsid w:val="00C64D52"/>
    <w:rsid w:val="00C65299"/>
    <w:rsid w:val="00C67987"/>
    <w:rsid w:val="00C703E1"/>
    <w:rsid w:val="00C725AB"/>
    <w:rsid w:val="00C72810"/>
    <w:rsid w:val="00C75FF6"/>
    <w:rsid w:val="00C81E92"/>
    <w:rsid w:val="00C83706"/>
    <w:rsid w:val="00C84CFC"/>
    <w:rsid w:val="00C851DF"/>
    <w:rsid w:val="00C856AD"/>
    <w:rsid w:val="00C856B1"/>
    <w:rsid w:val="00C87759"/>
    <w:rsid w:val="00C91A29"/>
    <w:rsid w:val="00C92947"/>
    <w:rsid w:val="00C92D33"/>
    <w:rsid w:val="00C95201"/>
    <w:rsid w:val="00C96E8F"/>
    <w:rsid w:val="00C97842"/>
    <w:rsid w:val="00C97EFA"/>
    <w:rsid w:val="00CA0909"/>
    <w:rsid w:val="00CA21E0"/>
    <w:rsid w:val="00CA78DA"/>
    <w:rsid w:val="00CB2CD2"/>
    <w:rsid w:val="00CB3A5E"/>
    <w:rsid w:val="00CB4B4C"/>
    <w:rsid w:val="00CB5F87"/>
    <w:rsid w:val="00CC1075"/>
    <w:rsid w:val="00CC12AF"/>
    <w:rsid w:val="00CC43F0"/>
    <w:rsid w:val="00CC58FF"/>
    <w:rsid w:val="00CC772B"/>
    <w:rsid w:val="00CD3987"/>
    <w:rsid w:val="00CD4B3C"/>
    <w:rsid w:val="00CD5FF9"/>
    <w:rsid w:val="00CD67CB"/>
    <w:rsid w:val="00CD6EB4"/>
    <w:rsid w:val="00CE245A"/>
    <w:rsid w:val="00CE6A19"/>
    <w:rsid w:val="00CE76FD"/>
    <w:rsid w:val="00CE7B1D"/>
    <w:rsid w:val="00CF1321"/>
    <w:rsid w:val="00CF4565"/>
    <w:rsid w:val="00CF51D8"/>
    <w:rsid w:val="00CF63EC"/>
    <w:rsid w:val="00D000AF"/>
    <w:rsid w:val="00D00A4B"/>
    <w:rsid w:val="00D0356E"/>
    <w:rsid w:val="00D060E4"/>
    <w:rsid w:val="00D10330"/>
    <w:rsid w:val="00D109ED"/>
    <w:rsid w:val="00D1354C"/>
    <w:rsid w:val="00D15F23"/>
    <w:rsid w:val="00D16128"/>
    <w:rsid w:val="00D16801"/>
    <w:rsid w:val="00D1790C"/>
    <w:rsid w:val="00D20598"/>
    <w:rsid w:val="00D23420"/>
    <w:rsid w:val="00D235AF"/>
    <w:rsid w:val="00D24DB0"/>
    <w:rsid w:val="00D30582"/>
    <w:rsid w:val="00D31DB9"/>
    <w:rsid w:val="00D33E07"/>
    <w:rsid w:val="00D33E5B"/>
    <w:rsid w:val="00D41295"/>
    <w:rsid w:val="00D42C2F"/>
    <w:rsid w:val="00D42CE4"/>
    <w:rsid w:val="00D43AFC"/>
    <w:rsid w:val="00D44257"/>
    <w:rsid w:val="00D44646"/>
    <w:rsid w:val="00D45FFB"/>
    <w:rsid w:val="00D518DF"/>
    <w:rsid w:val="00D577C3"/>
    <w:rsid w:val="00D60563"/>
    <w:rsid w:val="00D60B34"/>
    <w:rsid w:val="00D641E0"/>
    <w:rsid w:val="00D64FB8"/>
    <w:rsid w:val="00D67694"/>
    <w:rsid w:val="00D70383"/>
    <w:rsid w:val="00D707BA"/>
    <w:rsid w:val="00D75524"/>
    <w:rsid w:val="00D75713"/>
    <w:rsid w:val="00D77177"/>
    <w:rsid w:val="00D771FC"/>
    <w:rsid w:val="00D80F92"/>
    <w:rsid w:val="00D813B6"/>
    <w:rsid w:val="00D83337"/>
    <w:rsid w:val="00D839BE"/>
    <w:rsid w:val="00D863C0"/>
    <w:rsid w:val="00D87318"/>
    <w:rsid w:val="00D876B5"/>
    <w:rsid w:val="00D90B55"/>
    <w:rsid w:val="00D95B8A"/>
    <w:rsid w:val="00D97106"/>
    <w:rsid w:val="00DA3845"/>
    <w:rsid w:val="00DA6B7A"/>
    <w:rsid w:val="00DA79D6"/>
    <w:rsid w:val="00DB2F46"/>
    <w:rsid w:val="00DB7723"/>
    <w:rsid w:val="00DC1966"/>
    <w:rsid w:val="00DC2683"/>
    <w:rsid w:val="00DD1690"/>
    <w:rsid w:val="00DD21E1"/>
    <w:rsid w:val="00DD3035"/>
    <w:rsid w:val="00DD326D"/>
    <w:rsid w:val="00DD36DA"/>
    <w:rsid w:val="00DD4FB0"/>
    <w:rsid w:val="00DD6555"/>
    <w:rsid w:val="00DD656A"/>
    <w:rsid w:val="00DD745F"/>
    <w:rsid w:val="00DE31CE"/>
    <w:rsid w:val="00DE343C"/>
    <w:rsid w:val="00DE3744"/>
    <w:rsid w:val="00DE396B"/>
    <w:rsid w:val="00DF20FC"/>
    <w:rsid w:val="00E042CF"/>
    <w:rsid w:val="00E050DE"/>
    <w:rsid w:val="00E10D28"/>
    <w:rsid w:val="00E12B05"/>
    <w:rsid w:val="00E1431F"/>
    <w:rsid w:val="00E228E6"/>
    <w:rsid w:val="00E24E68"/>
    <w:rsid w:val="00E31FED"/>
    <w:rsid w:val="00E35979"/>
    <w:rsid w:val="00E36D32"/>
    <w:rsid w:val="00E36E7C"/>
    <w:rsid w:val="00E40455"/>
    <w:rsid w:val="00E40AF8"/>
    <w:rsid w:val="00E42390"/>
    <w:rsid w:val="00E42962"/>
    <w:rsid w:val="00E43ACC"/>
    <w:rsid w:val="00E46B34"/>
    <w:rsid w:val="00E52C94"/>
    <w:rsid w:val="00E52EEF"/>
    <w:rsid w:val="00E555B9"/>
    <w:rsid w:val="00E562BB"/>
    <w:rsid w:val="00E62ADD"/>
    <w:rsid w:val="00E63116"/>
    <w:rsid w:val="00E642DB"/>
    <w:rsid w:val="00E65063"/>
    <w:rsid w:val="00E6550D"/>
    <w:rsid w:val="00E66EAC"/>
    <w:rsid w:val="00E71774"/>
    <w:rsid w:val="00E726C5"/>
    <w:rsid w:val="00E72EC2"/>
    <w:rsid w:val="00E73BE9"/>
    <w:rsid w:val="00E73C95"/>
    <w:rsid w:val="00E7598A"/>
    <w:rsid w:val="00E769DF"/>
    <w:rsid w:val="00E80A34"/>
    <w:rsid w:val="00E8161C"/>
    <w:rsid w:val="00E819A3"/>
    <w:rsid w:val="00E81D42"/>
    <w:rsid w:val="00E8242C"/>
    <w:rsid w:val="00E837E7"/>
    <w:rsid w:val="00E84433"/>
    <w:rsid w:val="00E87D1A"/>
    <w:rsid w:val="00E938A5"/>
    <w:rsid w:val="00E94A86"/>
    <w:rsid w:val="00EA0272"/>
    <w:rsid w:val="00EA0778"/>
    <w:rsid w:val="00EA5FB3"/>
    <w:rsid w:val="00EA7124"/>
    <w:rsid w:val="00EA75F3"/>
    <w:rsid w:val="00EA79AC"/>
    <w:rsid w:val="00EB13A7"/>
    <w:rsid w:val="00EB2AF7"/>
    <w:rsid w:val="00EB2B59"/>
    <w:rsid w:val="00EB428D"/>
    <w:rsid w:val="00EB501D"/>
    <w:rsid w:val="00EB63AF"/>
    <w:rsid w:val="00EB6692"/>
    <w:rsid w:val="00EB71F7"/>
    <w:rsid w:val="00EB7536"/>
    <w:rsid w:val="00EC011C"/>
    <w:rsid w:val="00EC157D"/>
    <w:rsid w:val="00EC176F"/>
    <w:rsid w:val="00EC1E4E"/>
    <w:rsid w:val="00EC268F"/>
    <w:rsid w:val="00EC4C11"/>
    <w:rsid w:val="00EC5A89"/>
    <w:rsid w:val="00ED03A2"/>
    <w:rsid w:val="00ED06D4"/>
    <w:rsid w:val="00ED1254"/>
    <w:rsid w:val="00ED32FD"/>
    <w:rsid w:val="00ED4504"/>
    <w:rsid w:val="00ED5295"/>
    <w:rsid w:val="00ED6D75"/>
    <w:rsid w:val="00EE1918"/>
    <w:rsid w:val="00EE3A46"/>
    <w:rsid w:val="00EE7216"/>
    <w:rsid w:val="00EF0C50"/>
    <w:rsid w:val="00EF627A"/>
    <w:rsid w:val="00F020C6"/>
    <w:rsid w:val="00F03C06"/>
    <w:rsid w:val="00F048D5"/>
    <w:rsid w:val="00F05557"/>
    <w:rsid w:val="00F078D1"/>
    <w:rsid w:val="00F10C95"/>
    <w:rsid w:val="00F2013B"/>
    <w:rsid w:val="00F20E2E"/>
    <w:rsid w:val="00F20F29"/>
    <w:rsid w:val="00F21A2B"/>
    <w:rsid w:val="00F21F77"/>
    <w:rsid w:val="00F22548"/>
    <w:rsid w:val="00F23CF0"/>
    <w:rsid w:val="00F24EB8"/>
    <w:rsid w:val="00F318B1"/>
    <w:rsid w:val="00F338B8"/>
    <w:rsid w:val="00F40200"/>
    <w:rsid w:val="00F402F5"/>
    <w:rsid w:val="00F47DE6"/>
    <w:rsid w:val="00F50CDF"/>
    <w:rsid w:val="00F52360"/>
    <w:rsid w:val="00F553B0"/>
    <w:rsid w:val="00F55D78"/>
    <w:rsid w:val="00F56C28"/>
    <w:rsid w:val="00F56F1C"/>
    <w:rsid w:val="00F60782"/>
    <w:rsid w:val="00F612FC"/>
    <w:rsid w:val="00F61C22"/>
    <w:rsid w:val="00F65A37"/>
    <w:rsid w:val="00F67FD7"/>
    <w:rsid w:val="00F72C75"/>
    <w:rsid w:val="00F748B1"/>
    <w:rsid w:val="00F74A25"/>
    <w:rsid w:val="00F75960"/>
    <w:rsid w:val="00F76167"/>
    <w:rsid w:val="00F76869"/>
    <w:rsid w:val="00F8167F"/>
    <w:rsid w:val="00F835BF"/>
    <w:rsid w:val="00F83AA3"/>
    <w:rsid w:val="00F83F60"/>
    <w:rsid w:val="00F9366A"/>
    <w:rsid w:val="00F93CE0"/>
    <w:rsid w:val="00F94302"/>
    <w:rsid w:val="00FA0B75"/>
    <w:rsid w:val="00FA1030"/>
    <w:rsid w:val="00FA28DA"/>
    <w:rsid w:val="00FA2E25"/>
    <w:rsid w:val="00FA3478"/>
    <w:rsid w:val="00FB05BC"/>
    <w:rsid w:val="00FB086B"/>
    <w:rsid w:val="00FB3A88"/>
    <w:rsid w:val="00FB4F16"/>
    <w:rsid w:val="00FB53A3"/>
    <w:rsid w:val="00FC0540"/>
    <w:rsid w:val="00FC0648"/>
    <w:rsid w:val="00FC1247"/>
    <w:rsid w:val="00FC73B6"/>
    <w:rsid w:val="00FD2A29"/>
    <w:rsid w:val="00FD460C"/>
    <w:rsid w:val="00FD49DB"/>
    <w:rsid w:val="00FD51A8"/>
    <w:rsid w:val="00FD558E"/>
    <w:rsid w:val="00FD5F02"/>
    <w:rsid w:val="00FD6963"/>
    <w:rsid w:val="00FE0061"/>
    <w:rsid w:val="00FE4B5A"/>
    <w:rsid w:val="00FE5123"/>
    <w:rsid w:val="00FE60AA"/>
    <w:rsid w:val="00FE6896"/>
    <w:rsid w:val="00FE75FE"/>
    <w:rsid w:val="00FF1796"/>
    <w:rsid w:val="00FF397F"/>
    <w:rsid w:val="00FF47B5"/>
    <w:rsid w:val="00FF48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2145"/>
    <o:shapelayout v:ext="edit">
      <o:idmap v:ext="edit" data="1"/>
    </o:shapelayout>
  </w:shapeDefaults>
  <w:doNotEmbedSmartTags/>
  <w:decimalSymbol w:val=","/>
  <w:listSeparator w:val=";"/>
  <w15:docId w15:val="{4C8D9B81-67A1-4D5F-AEC0-08AD56376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0"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C2FE8"/>
    <w:pPr>
      <w:widowControl w:val="0"/>
      <w:suppressAutoHyphens/>
      <w:overflowPunct w:val="0"/>
      <w:textAlignment w:val="baseline"/>
    </w:pPr>
    <w:rPr>
      <w:rFonts w:cs="Calibri"/>
      <w:color w:val="00000A"/>
      <w:kern w:val="1"/>
      <w:sz w:val="24"/>
      <w:szCs w:val="24"/>
      <w:lang w:eastAsia="ar-SA"/>
    </w:rPr>
  </w:style>
  <w:style w:type="paragraph" w:styleId="Nagwek1">
    <w:name w:val="heading 1"/>
    <w:basedOn w:val="Nagwek10"/>
    <w:next w:val="Tekstpodstawowy"/>
    <w:link w:val="Nagwek1Znak"/>
    <w:qFormat/>
    <w:pPr>
      <w:numPr>
        <w:numId w:val="1"/>
      </w:numPr>
      <w:outlineLvl w:val="0"/>
    </w:pPr>
  </w:style>
  <w:style w:type="paragraph" w:styleId="Nagwek2">
    <w:name w:val="heading 2"/>
    <w:basedOn w:val="Nagwek10"/>
    <w:next w:val="Tekstpodstawowy"/>
    <w:link w:val="Nagwek2Znak"/>
    <w:qFormat/>
    <w:pPr>
      <w:numPr>
        <w:ilvl w:val="1"/>
        <w:numId w:val="1"/>
      </w:numPr>
      <w:outlineLvl w:val="1"/>
    </w:pPr>
  </w:style>
  <w:style w:type="paragraph" w:styleId="Nagwek3">
    <w:name w:val="heading 3"/>
    <w:basedOn w:val="Normalny"/>
    <w:next w:val="Tekstpodstawowy"/>
    <w:link w:val="Nagwek3Znak"/>
    <w:qFormat/>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Tekstpodstawowy"/>
    <w:link w:val="Nagwek4Znak"/>
    <w:qFormat/>
    <w:pPr>
      <w:keepNext/>
      <w:numPr>
        <w:ilvl w:val="3"/>
        <w:numId w:val="1"/>
      </w:numPr>
      <w:jc w:val="center"/>
      <w:outlineLvl w:val="3"/>
    </w:pPr>
    <w:rPr>
      <w:sz w:val="40"/>
    </w:rPr>
  </w:style>
  <w:style w:type="paragraph" w:styleId="Nagwek6">
    <w:name w:val="heading 6"/>
    <w:basedOn w:val="Normalny"/>
    <w:next w:val="Tekstpodstawowy"/>
    <w:link w:val="Nagwek6Znak"/>
    <w:qFormat/>
    <w:pPr>
      <w:keepNext/>
      <w:numPr>
        <w:ilvl w:val="5"/>
        <w:numId w:val="1"/>
      </w:numPr>
      <w:jc w:val="center"/>
      <w:outlineLvl w:val="5"/>
    </w:pPr>
    <w:rPr>
      <w:b/>
      <w:sz w:val="48"/>
    </w:rPr>
  </w:style>
  <w:style w:type="paragraph" w:styleId="Nagwek8">
    <w:name w:val="heading 8"/>
    <w:basedOn w:val="Normalny"/>
    <w:link w:val="Nagwek8Znak"/>
    <w:qFormat/>
    <w:rsid w:val="00791452"/>
    <w:pPr>
      <w:keepNext/>
      <w:widowControl/>
      <w:overflowPunct/>
      <w:jc w:val="center"/>
      <w:textAlignment w:val="auto"/>
      <w:outlineLvl w:val="7"/>
    </w:pPr>
    <w:rPr>
      <w:rFonts w:ascii="Arial" w:hAnsi="Arial" w:cs="Arial"/>
      <w:b/>
      <w:kern w:val="0"/>
      <w:lang w:eastAsia="zh-CN"/>
    </w:rPr>
  </w:style>
  <w:style w:type="paragraph" w:styleId="Nagwek9">
    <w:name w:val="heading 9"/>
    <w:basedOn w:val="Normalny"/>
    <w:next w:val="Tekstpodstawowy"/>
    <w:link w:val="Nagwek9Znak"/>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0">
    <w:name w:val="Nagłówek1"/>
    <w:basedOn w:val="Normalny"/>
    <w:next w:val="Tekstpodstawowy"/>
    <w:qFormat/>
    <w:pPr>
      <w:keepNext/>
      <w:spacing w:before="240" w:after="120"/>
    </w:pPr>
    <w:rPr>
      <w:rFonts w:ascii="Arial" w:eastAsia="Microsoft YaHei" w:hAnsi="Arial" w:cs="Mangal"/>
      <w:sz w:val="28"/>
      <w:szCs w:val="28"/>
    </w:rPr>
  </w:style>
  <w:style w:type="paragraph" w:styleId="Tekstpodstawowy">
    <w:name w:val="Body Text"/>
    <w:basedOn w:val="Normalny"/>
    <w:pPr>
      <w:spacing w:after="120"/>
      <w:jc w:val="both"/>
    </w:pPr>
  </w:style>
  <w:style w:type="character" w:customStyle="1" w:styleId="WW8Num1z0">
    <w:name w:val="WW8Num1z0"/>
    <w:qFormat/>
    <w:rPr>
      <w:b/>
      <w:bCs/>
      <w:sz w:val="20"/>
      <w:szCs w:val="20"/>
    </w:rPr>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imes New Roman" w:hAnsi="Times New Roman" w:cs="Symbol"/>
      <w:sz w:val="20"/>
      <w:szCs w:val="20"/>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qFormat/>
    <w:rPr>
      <w:rFonts w:ascii="Symbol" w:hAnsi="Symbol" w:cs="Symbol"/>
      <w:sz w:val="20"/>
      <w:szCs w:val="20"/>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qFormat/>
    <w:rPr>
      <w:spacing w:val="-4"/>
      <w:sz w:val="20"/>
      <w:szCs w:val="20"/>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5z0">
    <w:name w:val="WW8Num5z0"/>
    <w:qFormat/>
    <w:rPr>
      <w:spacing w:val="-5"/>
      <w:sz w:val="20"/>
      <w:szCs w:val="20"/>
    </w:rPr>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qFormat/>
    <w:rPr>
      <w:rFonts w:ascii="Times New Roman" w:hAnsi="Times New Roman" w:cs="Symbol"/>
      <w:sz w:val="20"/>
      <w:szCs w:val="20"/>
    </w:rPr>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6z3">
    <w:name w:val="WW8Num6z3"/>
    <w:qFormat/>
    <w:rPr>
      <w:rFonts w:ascii="Symbol" w:hAnsi="Symbol" w:cs="Symbol"/>
    </w:rPr>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rPr>
      <w:rFonts w:ascii="Times New Roman" w:hAnsi="Times New Roman" w:cs="Times New Roman"/>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7z3">
    <w:name w:val="WW8Num7z3"/>
    <w:qFormat/>
    <w:rPr>
      <w:rFonts w:ascii="Symbol" w:hAnsi="Symbol" w:cs="Symbol"/>
    </w:rPr>
  </w:style>
  <w:style w:type="character" w:customStyle="1" w:styleId="WW8Num8z0">
    <w:name w:val="WW8Num8z0"/>
    <w:qFormat/>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9z0">
    <w:name w:val="WW8Num9z0"/>
    <w:qFormat/>
    <w:rPr>
      <w:bCs/>
      <w:i w:val="0"/>
      <w:iCs w:val="0"/>
      <w:sz w:val="20"/>
      <w:szCs w:val="20"/>
    </w:rPr>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rPr>
      <w:i w:val="0"/>
      <w:sz w:val="20"/>
      <w:szCs w:val="20"/>
    </w:rPr>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qFormat/>
    <w:rPr>
      <w:rFonts w:cs="Times New Roman"/>
      <w:b w:val="0"/>
      <w:sz w:val="20"/>
      <w:szCs w:val="20"/>
    </w:rPr>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color w:val="000000"/>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Times New Roman" w:hAnsi="Times New Roman" w:cs="Times New Roman"/>
      <w:sz w:val="20"/>
      <w:szCs w:val="20"/>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cs="Times New Roman"/>
      <w:b w:val="0"/>
      <w:sz w:val="20"/>
      <w:szCs w:val="20"/>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sz w:val="20"/>
      <w:szCs w:val="20"/>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Times New Roman" w:eastAsia="Calibri" w:hAnsi="Times New Roman" w:cs="Times New Roman"/>
      <w:i w:val="0"/>
      <w:sz w:val="20"/>
      <w:szCs w:val="20"/>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cs="Times New Roman"/>
      <w:sz w:val="20"/>
      <w:szCs w:val="20"/>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Times New Roman" w:hAnsi="Times New Roman" w:cs="Times New Roman"/>
      <w:sz w:val="20"/>
      <w:szCs w:val="20"/>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cs="Times New Roman"/>
      <w:i w:val="0"/>
      <w:iCs w:val="0"/>
      <w:sz w:val="20"/>
      <w:szCs w:val="20"/>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sz w:val="20"/>
      <w:szCs w:val="20"/>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sz w:val="20"/>
      <w:szCs w:val="20"/>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Times New Roman" w:hAnsi="Times New Roman" w:cs="Times New Roman"/>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cs="Times New Roman"/>
    </w:rPr>
  </w:style>
  <w:style w:type="character" w:customStyle="1" w:styleId="WW8Num29z1">
    <w:name w:val="WW8Num29z1"/>
  </w:style>
  <w:style w:type="character" w:customStyle="1" w:styleId="WW8Num29z2">
    <w:name w:val="WW8Num29z2"/>
    <w:rPr>
      <w:rFonts w:ascii="Symbol" w:hAnsi="Symbol" w:cs="Symbol"/>
    </w:rPr>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b w:val="0"/>
      <w:bCs w:val="0"/>
      <w:sz w:val="20"/>
      <w:szCs w:val="20"/>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sz w:val="20"/>
      <w:szCs w:val="20"/>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sz w:val="20"/>
      <w:szCs w:val="20"/>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b w:val="0"/>
      <w:bCs w:val="0"/>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cs="Times New Roman"/>
      <w:b w:val="0"/>
      <w:bCs w:val="0"/>
      <w:sz w:val="20"/>
      <w:szCs w:val="20"/>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sz w:val="20"/>
      <w:szCs w:val="20"/>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Symbol" w:hAnsi="Symbol" w:cs="OpenSymbol"/>
      <w:sz w:val="20"/>
      <w:szCs w:val="20"/>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ascii="Times New Roman" w:hAnsi="Times New Roman" w:cs="Times New Roman"/>
      <w:color w:val="00000A"/>
      <w:sz w:val="20"/>
      <w:szCs w:val="20"/>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ascii="Times New Roman" w:hAnsi="Times New Roman" w:cs="Times New Roman"/>
      <w:sz w:val="20"/>
      <w:szCs w:val="20"/>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ascii="Times New Roman" w:hAnsi="Times New Roman" w:cs="Times New Roman"/>
      <w:sz w:val="20"/>
      <w:szCs w:val="20"/>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ascii="Times New Roman" w:hAnsi="Times New Roman" w:cs="Times New Roman"/>
      <w:sz w:val="20"/>
      <w:szCs w:val="20"/>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sz w:val="20"/>
      <w:szCs w:val="20"/>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sz w:val="20"/>
      <w:szCs w:val="20"/>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sz w:val="20"/>
      <w:szCs w:val="20"/>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cs="Times New Roman"/>
      <w:sz w:val="20"/>
      <w:szCs w:val="20"/>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b w:val="0"/>
      <w:bCs w:val="0"/>
      <w:i w:val="0"/>
      <w:sz w:val="20"/>
      <w:szCs w:val="20"/>
    </w:rPr>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Domylnaczcionkaakapitu1">
    <w:name w:val="Domyślna czcionka akapitu1"/>
    <w:qFormat/>
  </w:style>
  <w:style w:type="character" w:customStyle="1" w:styleId="Numerstrony1">
    <w:name w:val="Numer strony1"/>
    <w:basedOn w:val="Domylnaczcionkaakapitu1"/>
  </w:style>
  <w:style w:type="character" w:customStyle="1" w:styleId="Tekstpodstawowy2Znak">
    <w:name w:val="Tekst podstawowy 2 Znak"/>
    <w:rPr>
      <w:rFonts w:ascii="Bookman Old Style" w:hAnsi="Bookman Old Style" w:cs="Bookman Old Style"/>
    </w:rPr>
  </w:style>
  <w:style w:type="character" w:customStyle="1" w:styleId="Odwoanieprzypisukocowego1">
    <w:name w:val="Odwołanie przypisu końcowego1"/>
    <w:rPr>
      <w:vertAlign w:val="superscript"/>
    </w:rPr>
  </w:style>
  <w:style w:type="character" w:styleId="Hipercze">
    <w:name w:val="Hyperlink"/>
    <w:uiPriority w:val="99"/>
    <w:rPr>
      <w:color w:val="0000FF"/>
      <w:u w:val="single"/>
    </w:rPr>
  </w:style>
  <w:style w:type="character" w:customStyle="1" w:styleId="UyteHipercze1">
    <w:name w:val="UżyteHiperłącze1"/>
    <w:rPr>
      <w:color w:val="800080"/>
      <w:u w:val="single"/>
    </w:rPr>
  </w:style>
  <w:style w:type="character" w:customStyle="1" w:styleId="TekstpodstawowyZnak">
    <w:name w:val="Tekst podstawowy Znak"/>
    <w:rPr>
      <w:sz w:val="24"/>
    </w:rPr>
  </w:style>
  <w:style w:type="character" w:customStyle="1" w:styleId="ListLabel1">
    <w:name w:val="ListLabel 1"/>
    <w:rPr>
      <w:b/>
    </w:rPr>
  </w:style>
  <w:style w:type="character" w:customStyle="1" w:styleId="ListLabel2">
    <w:name w:val="ListLabel 2"/>
    <w:rPr>
      <w:sz w:val="20"/>
    </w:rPr>
  </w:style>
  <w:style w:type="character" w:customStyle="1" w:styleId="ListLabel3">
    <w:name w:val="ListLabel 3"/>
    <w:rPr>
      <w:rFonts w:cs="Times New Roman"/>
    </w:rPr>
  </w:style>
  <w:style w:type="character" w:customStyle="1" w:styleId="ListLabel4">
    <w:name w:val="ListLabel 4"/>
    <w:rPr>
      <w:sz w:val="20"/>
      <w:szCs w:val="20"/>
    </w:rPr>
  </w:style>
  <w:style w:type="character" w:customStyle="1" w:styleId="ListLabel5">
    <w:name w:val="ListLabel 5"/>
    <w:rPr>
      <w:rFonts w:cs="Courier New"/>
    </w:rPr>
  </w:style>
  <w:style w:type="character" w:customStyle="1" w:styleId="ListLabel6">
    <w:name w:val="ListLabel 6"/>
    <w:rPr>
      <w:rFonts w:eastAsia="Times New Roman" w:cs="Times New Roman"/>
    </w:rPr>
  </w:style>
  <w:style w:type="character" w:customStyle="1" w:styleId="ListLabel7">
    <w:name w:val="ListLabel 7"/>
    <w:rPr>
      <w:rFonts w:cs="Arial"/>
      <w:i w:val="0"/>
      <w:sz w:val="24"/>
      <w:szCs w:val="24"/>
    </w:rPr>
  </w:style>
  <w:style w:type="character" w:customStyle="1" w:styleId="ListLabel8">
    <w:name w:val="ListLabel 8"/>
    <w:rPr>
      <w:b w:val="0"/>
    </w:rPr>
  </w:style>
  <w:style w:type="character" w:customStyle="1" w:styleId="ListLabel9">
    <w:name w:val="ListLabel 9"/>
    <w:rPr>
      <w:rFonts w:cs="Arial"/>
      <w:i w:val="0"/>
      <w:sz w:val="20"/>
      <w:szCs w:val="20"/>
    </w:rPr>
  </w:style>
  <w:style w:type="character" w:customStyle="1" w:styleId="ListLabel10">
    <w:name w:val="ListLabel 10"/>
    <w:rPr>
      <w:rFonts w:cs="Symbol"/>
    </w:rPr>
  </w:style>
  <w:style w:type="character" w:customStyle="1" w:styleId="ListLabel11">
    <w:name w:val="ListLabel 11"/>
    <w:rPr>
      <w:color w:val="00000A"/>
    </w:rPr>
  </w:style>
  <w:style w:type="character" w:customStyle="1" w:styleId="WW8Num49z0">
    <w:name w:val="WW8Num49z0"/>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ListLabel12">
    <w:name w:val="ListLabel 12"/>
    <w:rPr>
      <w:b/>
      <w:sz w:val="20"/>
      <w:szCs w:val="20"/>
    </w:rPr>
  </w:style>
  <w:style w:type="character" w:customStyle="1" w:styleId="ListLabel13">
    <w:name w:val="ListLabel 13"/>
    <w:rPr>
      <w:rFonts w:cs="Symbol"/>
    </w:rPr>
  </w:style>
  <w:style w:type="character" w:customStyle="1" w:styleId="ListLabel14">
    <w:name w:val="ListLabel 14"/>
    <w:rPr>
      <w:rFonts w:cs="Symbol"/>
      <w:sz w:val="20"/>
    </w:rPr>
  </w:style>
  <w:style w:type="character" w:customStyle="1" w:styleId="ListLabel15">
    <w:name w:val="ListLabel 15"/>
    <w:rPr>
      <w:rFonts w:cs="Courier New"/>
    </w:rPr>
  </w:style>
  <w:style w:type="character" w:customStyle="1" w:styleId="ListLabel16">
    <w:name w:val="ListLabel 16"/>
    <w:rPr>
      <w:rFonts w:cs="Wingdings"/>
    </w:rPr>
  </w:style>
  <w:style w:type="character" w:customStyle="1" w:styleId="ListLabel17">
    <w:name w:val="ListLabel 17"/>
    <w:rPr>
      <w:rFonts w:cs="Symbol"/>
      <w:sz w:val="20"/>
      <w:szCs w:val="20"/>
    </w:rPr>
  </w:style>
  <w:style w:type="character" w:customStyle="1" w:styleId="ListLabel18">
    <w:name w:val="ListLabel 18"/>
    <w:rPr>
      <w:rFonts w:cs="Times New Roman"/>
    </w:rPr>
  </w:style>
  <w:style w:type="character" w:customStyle="1" w:styleId="ListLabel19">
    <w:name w:val="ListLabel 19"/>
    <w:rPr>
      <w:i w:val="0"/>
      <w:sz w:val="24"/>
      <w:szCs w:val="24"/>
    </w:rPr>
  </w:style>
  <w:style w:type="character" w:customStyle="1" w:styleId="ListLabel20">
    <w:name w:val="ListLabel 20"/>
    <w:rPr>
      <w:b w:val="0"/>
    </w:rPr>
  </w:style>
  <w:style w:type="character" w:customStyle="1" w:styleId="ListLabel21">
    <w:name w:val="ListLabel 21"/>
    <w:rPr>
      <w:i w:val="0"/>
      <w:sz w:val="20"/>
      <w:szCs w:val="20"/>
    </w:rPr>
  </w:style>
  <w:style w:type="character" w:customStyle="1" w:styleId="ListLabel22">
    <w:name w:val="ListLabel 22"/>
    <w:rPr>
      <w:sz w:val="20"/>
    </w:rPr>
  </w:style>
  <w:style w:type="character" w:customStyle="1" w:styleId="ListLabel23">
    <w:name w:val="ListLabel 23"/>
    <w:rPr>
      <w:sz w:val="20"/>
      <w:szCs w:val="20"/>
    </w:rPr>
  </w:style>
  <w:style w:type="character" w:customStyle="1" w:styleId="ListLabel24">
    <w:name w:val="ListLabel 24"/>
    <w:rPr>
      <w:b w:val="0"/>
      <w:bCs w:val="0"/>
      <w:i w:val="0"/>
      <w:sz w:val="20"/>
      <w:szCs w:val="20"/>
    </w:rPr>
  </w:style>
  <w:style w:type="character" w:customStyle="1" w:styleId="ListLabel25">
    <w:name w:val="ListLabel 25"/>
    <w:rPr>
      <w:color w:val="00000A"/>
      <w:sz w:val="20"/>
      <w:szCs w:val="20"/>
    </w:rPr>
  </w:style>
  <w:style w:type="character" w:customStyle="1" w:styleId="text">
    <w:name w:val="text"/>
    <w:basedOn w:val="Domylnaczcionkaakapitu1"/>
  </w:style>
  <w:style w:type="character" w:customStyle="1" w:styleId="Znakinumeracji">
    <w:name w:val="Znaki numeracji"/>
    <w:qFormat/>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qFormat/>
    <w:pPr>
      <w:suppressLineNumbers/>
    </w:pPr>
    <w:rPr>
      <w:rFonts w:cs="Mangal"/>
    </w:rPr>
  </w:style>
  <w:style w:type="paragraph" w:customStyle="1" w:styleId="Adresnakopercie1">
    <w:name w:val="Adres na kopercie1"/>
    <w:basedOn w:val="Normalny"/>
    <w:pPr>
      <w:ind w:left="2880"/>
    </w:pPr>
    <w:rPr>
      <w:rFonts w:ascii="Bookman Old Style" w:hAnsi="Bookman Old Style" w:cs="Arial"/>
      <w:b/>
      <w:sz w:val="28"/>
      <w:szCs w:val="28"/>
    </w:rPr>
  </w:style>
  <w:style w:type="paragraph" w:customStyle="1" w:styleId="Adreszwrotnynakopercie1">
    <w:name w:val="Adres zwrotny na kopercie1"/>
    <w:basedOn w:val="Normalny"/>
    <w:rPr>
      <w:rFonts w:ascii="Bookman Old Style" w:hAnsi="Bookman Old Style" w:cs="Arial"/>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qFormat/>
    <w:rsid w:val="00975D99"/>
    <w:rPr>
      <w:rFonts w:cs="Calibri"/>
      <w:color w:val="00000A"/>
      <w:kern w:val="1"/>
      <w:sz w:val="24"/>
      <w:szCs w:val="24"/>
      <w:lang w:eastAsia="ar-SA"/>
    </w:rPr>
  </w:style>
  <w:style w:type="paragraph" w:customStyle="1" w:styleId="Tekstpodstawowy21">
    <w:name w:val="Tekst podstawowy 21"/>
    <w:basedOn w:val="Normalny"/>
    <w:rPr>
      <w:sz w:val="32"/>
    </w:rPr>
  </w:style>
  <w:style w:type="paragraph" w:styleId="Stopka">
    <w:name w:val="footer"/>
    <w:basedOn w:val="Normalny"/>
    <w:link w:val="StopkaZnak"/>
    <w:pPr>
      <w:tabs>
        <w:tab w:val="center" w:pos="4536"/>
        <w:tab w:val="right" w:pos="9072"/>
      </w:tabs>
    </w:pPr>
  </w:style>
  <w:style w:type="character" w:customStyle="1" w:styleId="StopkaZnak">
    <w:name w:val="Stopka Znak"/>
    <w:basedOn w:val="Domylnaczcionkaakapitu"/>
    <w:link w:val="Stopka"/>
    <w:rsid w:val="00975D99"/>
    <w:rPr>
      <w:rFonts w:cs="Calibri"/>
      <w:color w:val="00000A"/>
      <w:kern w:val="1"/>
      <w:sz w:val="24"/>
      <w:szCs w:val="24"/>
      <w:lang w:eastAsia="ar-SA"/>
    </w:rPr>
  </w:style>
  <w:style w:type="paragraph" w:customStyle="1" w:styleId="Tekstpodstawowy22">
    <w:name w:val="Tekst podstawowy 22"/>
    <w:basedOn w:val="Normalny"/>
    <w:pPr>
      <w:jc w:val="both"/>
    </w:pPr>
    <w:rPr>
      <w:rFonts w:ascii="Bookman Old Style" w:hAnsi="Bookman Old Style" w:cs="Bookman Old Style"/>
    </w:rPr>
  </w:style>
  <w:style w:type="paragraph" w:styleId="Tytu">
    <w:name w:val="Title"/>
    <w:basedOn w:val="Normalny"/>
    <w:next w:val="Tekstpodstawowy"/>
    <w:qFormat/>
    <w:pPr>
      <w:jc w:val="center"/>
    </w:pPr>
    <w:rPr>
      <w:rFonts w:ascii="Bookman Old Style" w:hAnsi="Bookman Old Style" w:cs="Bookman Old Style"/>
      <w:b/>
      <w:color w:val="C0C0C0"/>
    </w:rPr>
  </w:style>
  <w:style w:type="paragraph" w:customStyle="1" w:styleId="Tekstpodstawowy31">
    <w:name w:val="Tekst podstawowy 31"/>
    <w:basedOn w:val="Normalny"/>
    <w:qFormat/>
    <w:pPr>
      <w:jc w:val="both"/>
    </w:pPr>
    <w:rPr>
      <w:rFonts w:ascii="Bookman Old Style" w:hAnsi="Bookman Old Style" w:cs="Bookman Old Style"/>
      <w:b/>
    </w:rPr>
  </w:style>
  <w:style w:type="paragraph" w:customStyle="1" w:styleId="Tekstprzypisukocowego1">
    <w:name w:val="Tekst przypisu końcowego1"/>
    <w:basedOn w:val="Normalny"/>
  </w:style>
  <w:style w:type="paragraph" w:customStyle="1" w:styleId="Tekstdymka1">
    <w:name w:val="Tekst dymka1"/>
    <w:basedOn w:val="Normalny"/>
    <w:rPr>
      <w:rFonts w:ascii="Tahoma" w:hAnsi="Tahoma" w:cs="Tahoma"/>
      <w:sz w:val="16"/>
      <w:szCs w:val="16"/>
    </w:rPr>
  </w:style>
  <w:style w:type="paragraph" w:customStyle="1" w:styleId="xl28">
    <w:name w:val="xl28"/>
    <w:basedOn w:val="Normalny"/>
    <w:pPr>
      <w:pBdr>
        <w:top w:val="single" w:sz="4" w:space="0" w:color="000000"/>
        <w:left w:val="single" w:sz="4" w:space="0" w:color="000000"/>
        <w:bottom w:val="single" w:sz="4" w:space="0" w:color="000000"/>
        <w:right w:val="single" w:sz="4" w:space="0" w:color="000000"/>
      </w:pBdr>
      <w:overflowPunct/>
      <w:spacing w:before="28" w:after="28"/>
      <w:textAlignment w:val="center"/>
    </w:pPr>
    <w:rPr>
      <w:b/>
      <w:bCs/>
      <w:color w:val="000000"/>
    </w:rPr>
  </w:style>
  <w:style w:type="paragraph" w:customStyle="1" w:styleId="xl22">
    <w:name w:val="xl22"/>
    <w:basedOn w:val="Normalny"/>
    <w:pPr>
      <w:pBdr>
        <w:top w:val="single" w:sz="4" w:space="0" w:color="000000"/>
        <w:left w:val="single" w:sz="4" w:space="0" w:color="000000"/>
        <w:bottom w:val="single" w:sz="4" w:space="0" w:color="000000"/>
        <w:right w:val="single" w:sz="4" w:space="0" w:color="000000"/>
      </w:pBdr>
      <w:overflowPunct/>
      <w:spacing w:before="28" w:after="28"/>
      <w:jc w:val="center"/>
      <w:textAlignment w:val="center"/>
    </w:pPr>
    <w:rPr>
      <w:b/>
      <w:bCs/>
      <w:color w:val="000000"/>
    </w:rPr>
  </w:style>
  <w:style w:type="paragraph" w:customStyle="1" w:styleId="Akapitzlist1">
    <w:name w:val="Akapit z listą1"/>
    <w:basedOn w:val="Normalny"/>
    <w:pPr>
      <w:ind w:left="708"/>
    </w:pPr>
  </w:style>
  <w:style w:type="paragraph" w:customStyle="1" w:styleId="Zawartotabeli">
    <w:name w:val="Zawartość tabeli"/>
    <w:basedOn w:val="Normalny"/>
    <w:qFormat/>
    <w:pPr>
      <w:suppressLineNumbers/>
      <w:overflowPunct/>
      <w:textAlignment w:val="auto"/>
    </w:pPr>
    <w:rPr>
      <w:rFonts w:eastAsia="SimSun" w:cs="Mangal"/>
      <w:lang w:eastAsia="zh-CN" w:bidi="hi-IN"/>
    </w:rPr>
  </w:style>
  <w:style w:type="paragraph" w:customStyle="1" w:styleId="Normalny1">
    <w:name w:val="Normalny1"/>
    <w:basedOn w:val="Normalny"/>
    <w:qFormat/>
    <w:pPr>
      <w:overflowPunct/>
      <w:textAlignment w:val="auto"/>
    </w:pPr>
    <w:rPr>
      <w:rFonts w:ascii="Calibri" w:eastAsia="Calibri" w:hAnsi="Calibri"/>
      <w:color w:val="000000"/>
      <w:lang w:eastAsia="zh-CN" w:bidi="hi-IN"/>
    </w:rPr>
  </w:style>
  <w:style w:type="paragraph" w:styleId="Cytat">
    <w:name w:val="Quote"/>
    <w:basedOn w:val="Normalny"/>
    <w:qFormat/>
  </w:style>
  <w:style w:type="paragraph" w:styleId="Podtytu">
    <w:name w:val="Subtitle"/>
    <w:basedOn w:val="Nagwek10"/>
    <w:next w:val="Tekstpodstawowy"/>
    <w:qFormat/>
  </w:style>
  <w:style w:type="paragraph" w:customStyle="1" w:styleId="Nagwektabeli">
    <w:name w:val="Nagłówek tabeli"/>
    <w:basedOn w:val="Zawartotabeli"/>
    <w:qFormat/>
    <w:pPr>
      <w:jc w:val="center"/>
    </w:pPr>
    <w:rPr>
      <w:b/>
      <w:bCs/>
    </w:rPr>
  </w:style>
  <w:style w:type="paragraph" w:styleId="Akapitzlist">
    <w:name w:val="List Paragraph"/>
    <w:aliases w:val="maz_wyliczenie,opis dzialania,K-P_odwolanie,A_wyliczenie,Akapit z listą 1,Numerowanie,List Paragraph"/>
    <w:basedOn w:val="Normalny"/>
    <w:link w:val="AkapitzlistZnak"/>
    <w:uiPriority w:val="34"/>
    <w:qFormat/>
    <w:rsid w:val="00DA3845"/>
    <w:pPr>
      <w:ind w:left="708"/>
    </w:pPr>
  </w:style>
  <w:style w:type="paragraph" w:styleId="Tekstdymka">
    <w:name w:val="Balloon Text"/>
    <w:basedOn w:val="Normalny"/>
    <w:link w:val="TekstdymkaZnak"/>
    <w:unhideWhenUsed/>
    <w:qFormat/>
    <w:rsid w:val="00C35581"/>
    <w:rPr>
      <w:rFonts w:ascii="Tahoma" w:hAnsi="Tahoma" w:cs="Tahoma"/>
      <w:sz w:val="16"/>
      <w:szCs w:val="16"/>
    </w:rPr>
  </w:style>
  <w:style w:type="character" w:customStyle="1" w:styleId="TekstdymkaZnak">
    <w:name w:val="Tekst dymka Znak"/>
    <w:link w:val="Tekstdymka"/>
    <w:rsid w:val="00C35581"/>
    <w:rPr>
      <w:rFonts w:ascii="Tahoma" w:hAnsi="Tahoma" w:cs="Tahoma"/>
      <w:color w:val="00000A"/>
      <w:kern w:val="1"/>
      <w:sz w:val="16"/>
      <w:szCs w:val="16"/>
      <w:lang w:eastAsia="ar-SA"/>
    </w:rPr>
  </w:style>
  <w:style w:type="paragraph" w:customStyle="1" w:styleId="Tekstpodstawowy220">
    <w:name w:val="Tekst podstawowy 22"/>
    <w:basedOn w:val="Normalny"/>
    <w:rsid w:val="007D6598"/>
    <w:pPr>
      <w:overflowPunct/>
      <w:jc w:val="both"/>
    </w:pPr>
    <w:rPr>
      <w:rFonts w:ascii="Bookman Old Style" w:hAnsi="Bookman Old Style" w:cs="Bookman Old Style"/>
      <w:color w:val="auto"/>
    </w:rPr>
  </w:style>
  <w:style w:type="paragraph" w:customStyle="1" w:styleId="Akapitzlist10">
    <w:name w:val="Akapit z listą1"/>
    <w:basedOn w:val="Normalny"/>
    <w:qFormat/>
    <w:rsid w:val="007D6598"/>
    <w:pPr>
      <w:ind w:left="720"/>
      <w:contextualSpacing/>
      <w:textAlignment w:val="auto"/>
    </w:pPr>
    <w:rPr>
      <w:rFonts w:cs="Times New Roman"/>
      <w:color w:val="auto"/>
    </w:rPr>
  </w:style>
  <w:style w:type="paragraph" w:customStyle="1" w:styleId="Akapitzlist2">
    <w:name w:val="Akapit z listą2"/>
    <w:basedOn w:val="Normalny"/>
    <w:rsid w:val="002C4E72"/>
    <w:pPr>
      <w:overflowPunct/>
      <w:ind w:left="708"/>
    </w:pPr>
    <w:rPr>
      <w:rFonts w:cs="Times New Roman"/>
    </w:rPr>
  </w:style>
  <w:style w:type="paragraph" w:customStyle="1" w:styleId="Tekstwstpniesformatowany">
    <w:name w:val="Tekst wstępnie sformatowany"/>
    <w:basedOn w:val="Normalny"/>
    <w:rsid w:val="002C4E72"/>
    <w:pPr>
      <w:overflowPunct/>
    </w:pPr>
    <w:rPr>
      <w:rFonts w:ascii="Courier New" w:eastAsia="NSimSun" w:hAnsi="Courier New" w:cs="Courier New"/>
      <w:sz w:val="20"/>
      <w:szCs w:val="20"/>
    </w:rPr>
  </w:style>
  <w:style w:type="paragraph" w:customStyle="1" w:styleId="Akapitzlist3">
    <w:name w:val="Akapit z listą3"/>
    <w:basedOn w:val="Normalny"/>
    <w:rsid w:val="00FE0061"/>
    <w:pPr>
      <w:ind w:left="708"/>
    </w:pPr>
    <w:rPr>
      <w:rFonts w:eastAsia="Calibri"/>
    </w:rPr>
  </w:style>
  <w:style w:type="paragraph" w:styleId="Tekstpodstawowy2">
    <w:name w:val="Body Text 2"/>
    <w:basedOn w:val="Normalny"/>
    <w:link w:val="Tekstpodstawowy2Znak1"/>
    <w:uiPriority w:val="99"/>
    <w:unhideWhenUsed/>
    <w:rsid w:val="006930E3"/>
    <w:pPr>
      <w:spacing w:after="120" w:line="480" w:lineRule="auto"/>
    </w:pPr>
  </w:style>
  <w:style w:type="character" w:customStyle="1" w:styleId="Tekstpodstawowy2Znak1">
    <w:name w:val="Tekst podstawowy 2 Znak1"/>
    <w:basedOn w:val="Domylnaczcionkaakapitu"/>
    <w:link w:val="Tekstpodstawowy2"/>
    <w:uiPriority w:val="99"/>
    <w:rsid w:val="006930E3"/>
    <w:rPr>
      <w:rFonts w:cs="Calibri"/>
      <w:color w:val="00000A"/>
      <w:kern w:val="1"/>
      <w:sz w:val="24"/>
      <w:szCs w:val="24"/>
      <w:lang w:eastAsia="ar-SA"/>
    </w:rPr>
  </w:style>
  <w:style w:type="character" w:styleId="Odwoaniedokomentarza">
    <w:name w:val="annotation reference"/>
    <w:basedOn w:val="Domylnaczcionkaakapitu"/>
    <w:uiPriority w:val="99"/>
    <w:semiHidden/>
    <w:unhideWhenUsed/>
    <w:rsid w:val="009C45AA"/>
    <w:rPr>
      <w:sz w:val="16"/>
      <w:szCs w:val="16"/>
    </w:rPr>
  </w:style>
  <w:style w:type="paragraph" w:styleId="Tekstkomentarza">
    <w:name w:val="annotation text"/>
    <w:basedOn w:val="Normalny"/>
    <w:link w:val="TekstkomentarzaZnak"/>
    <w:uiPriority w:val="99"/>
    <w:semiHidden/>
    <w:unhideWhenUsed/>
    <w:rsid w:val="009C45AA"/>
    <w:rPr>
      <w:sz w:val="20"/>
      <w:szCs w:val="20"/>
    </w:rPr>
  </w:style>
  <w:style w:type="character" w:customStyle="1" w:styleId="TekstkomentarzaZnak">
    <w:name w:val="Tekst komentarza Znak"/>
    <w:basedOn w:val="Domylnaczcionkaakapitu"/>
    <w:link w:val="Tekstkomentarza"/>
    <w:uiPriority w:val="99"/>
    <w:semiHidden/>
    <w:rsid w:val="009C45AA"/>
    <w:rPr>
      <w:rFonts w:cs="Calibri"/>
      <w:color w:val="00000A"/>
      <w:kern w:val="1"/>
      <w:lang w:eastAsia="ar-SA"/>
    </w:rPr>
  </w:style>
  <w:style w:type="paragraph" w:styleId="Tematkomentarza">
    <w:name w:val="annotation subject"/>
    <w:basedOn w:val="Tekstkomentarza"/>
    <w:next w:val="Tekstkomentarza"/>
    <w:link w:val="TematkomentarzaZnak"/>
    <w:uiPriority w:val="99"/>
    <w:semiHidden/>
    <w:unhideWhenUsed/>
    <w:rsid w:val="009C45AA"/>
    <w:rPr>
      <w:b/>
      <w:bCs/>
    </w:rPr>
  </w:style>
  <w:style w:type="character" w:customStyle="1" w:styleId="TematkomentarzaZnak">
    <w:name w:val="Temat komentarza Znak"/>
    <w:basedOn w:val="TekstkomentarzaZnak"/>
    <w:link w:val="Tematkomentarza"/>
    <w:uiPriority w:val="99"/>
    <w:semiHidden/>
    <w:rsid w:val="009C45AA"/>
    <w:rPr>
      <w:rFonts w:cs="Calibri"/>
      <w:b/>
      <w:bCs/>
      <w:color w:val="00000A"/>
      <w:kern w:val="1"/>
      <w:lang w:eastAsia="ar-SA"/>
    </w:rPr>
  </w:style>
  <w:style w:type="paragraph" w:customStyle="1" w:styleId="Tretekstu">
    <w:name w:val="Treść tekstu"/>
    <w:basedOn w:val="Normalny"/>
    <w:uiPriority w:val="1"/>
    <w:qFormat/>
    <w:rsid w:val="00520CC8"/>
    <w:pPr>
      <w:suppressAutoHyphens w:val="0"/>
      <w:spacing w:after="120" w:line="100" w:lineRule="atLeast"/>
      <w:jc w:val="both"/>
    </w:pPr>
    <w:rPr>
      <w:rFonts w:cs="Times New Roman"/>
      <w:kern w:val="0"/>
      <w:szCs w:val="20"/>
      <w:lang w:eastAsia="pl-PL"/>
    </w:rPr>
  </w:style>
  <w:style w:type="paragraph" w:customStyle="1" w:styleId="Default">
    <w:name w:val="Default"/>
    <w:qFormat/>
    <w:rsid w:val="0076537D"/>
    <w:pPr>
      <w:autoSpaceDE w:val="0"/>
      <w:autoSpaceDN w:val="0"/>
      <w:adjustRightInd w:val="0"/>
    </w:pPr>
    <w:rPr>
      <w:color w:val="000000"/>
      <w:sz w:val="24"/>
      <w:szCs w:val="24"/>
    </w:rPr>
  </w:style>
  <w:style w:type="paragraph" w:customStyle="1" w:styleId="LP1">
    <w:name w:val="LP1"/>
    <w:link w:val="LP1Znak"/>
    <w:qFormat/>
    <w:rsid w:val="00A912CC"/>
    <w:pPr>
      <w:tabs>
        <w:tab w:val="num" w:pos="0"/>
      </w:tabs>
      <w:spacing w:before="80" w:line="264" w:lineRule="auto"/>
      <w:ind w:left="357" w:hanging="357"/>
    </w:pPr>
    <w:rPr>
      <w:rFonts w:ascii="Calibri" w:hAnsi="Calibri"/>
      <w:color w:val="E36C0A"/>
      <w:kern w:val="1"/>
      <w:lang w:eastAsia="ar-SA"/>
    </w:rPr>
  </w:style>
  <w:style w:type="character" w:customStyle="1" w:styleId="LP1Znak">
    <w:name w:val="LP1 Znak"/>
    <w:link w:val="LP1"/>
    <w:rsid w:val="00A912CC"/>
    <w:rPr>
      <w:rFonts w:ascii="Calibri" w:hAnsi="Calibri"/>
      <w:color w:val="E36C0A"/>
      <w:kern w:val="1"/>
      <w:lang w:eastAsia="ar-SA"/>
    </w:rPr>
  </w:style>
  <w:style w:type="paragraph" w:customStyle="1" w:styleId="LP2B">
    <w:name w:val="LP2B"/>
    <w:link w:val="LP2BZnak"/>
    <w:qFormat/>
    <w:rsid w:val="00A912CC"/>
    <w:pPr>
      <w:numPr>
        <w:numId w:val="15"/>
      </w:numPr>
      <w:spacing w:before="60" w:line="264" w:lineRule="auto"/>
    </w:pPr>
    <w:rPr>
      <w:rFonts w:ascii="Calibri" w:hAnsi="Calibri"/>
      <w:color w:val="00B050"/>
      <w:kern w:val="1"/>
      <w:lang w:eastAsia="ar-SA"/>
    </w:rPr>
  </w:style>
  <w:style w:type="character" w:customStyle="1" w:styleId="LP2BZnak">
    <w:name w:val="LP2B Znak"/>
    <w:link w:val="LP2B"/>
    <w:rsid w:val="00A912CC"/>
    <w:rPr>
      <w:rFonts w:ascii="Calibri" w:hAnsi="Calibri"/>
      <w:color w:val="00B050"/>
      <w:kern w:val="1"/>
      <w:lang w:eastAsia="ar-SA"/>
    </w:rPr>
  </w:style>
  <w:style w:type="table" w:styleId="Tabela-Siatka">
    <w:name w:val="Table Grid"/>
    <w:basedOn w:val="Standardowy"/>
    <w:uiPriority w:val="59"/>
    <w:rsid w:val="003F4C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
    <w:basedOn w:val="Normalny"/>
    <w:link w:val="TekstprzypisudolnegoZnak"/>
    <w:uiPriority w:val="99"/>
    <w:semiHidden/>
    <w:rsid w:val="00640F4E"/>
    <w:pPr>
      <w:widowControl/>
      <w:suppressAutoHyphens w:val="0"/>
      <w:overflowPunct/>
      <w:textAlignment w:val="auto"/>
    </w:pPr>
    <w:rPr>
      <w:rFonts w:ascii="Tahoma" w:hAnsi="Tahoma" w:cs="Times New Roman"/>
      <w:color w:val="auto"/>
      <w:kern w:val="0"/>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640F4E"/>
    <w:rPr>
      <w:rFonts w:ascii="Tahoma" w:hAnsi="Tahoma"/>
    </w:rPr>
  </w:style>
  <w:style w:type="character" w:styleId="Odwoanieprzypisudolnego">
    <w:name w:val="footnote reference"/>
    <w:uiPriority w:val="99"/>
    <w:rsid w:val="00640F4E"/>
    <w:rPr>
      <w:rFonts w:cs="Times New Roman"/>
      <w:sz w:val="20"/>
      <w:vertAlign w:val="superscript"/>
    </w:rPr>
  </w:style>
  <w:style w:type="character" w:customStyle="1" w:styleId="Nagwek8Znak">
    <w:name w:val="Nagłówek 8 Znak"/>
    <w:basedOn w:val="Domylnaczcionkaakapitu"/>
    <w:link w:val="Nagwek8"/>
    <w:rsid w:val="00791452"/>
    <w:rPr>
      <w:rFonts w:ascii="Arial" w:hAnsi="Arial" w:cs="Arial"/>
      <w:b/>
      <w:color w:val="00000A"/>
      <w:sz w:val="24"/>
      <w:szCs w:val="24"/>
      <w:lang w:eastAsia="zh-CN"/>
    </w:rPr>
  </w:style>
  <w:style w:type="numbering" w:customStyle="1" w:styleId="Bezlisty1">
    <w:name w:val="Bez listy1"/>
    <w:next w:val="Bezlisty"/>
    <w:uiPriority w:val="99"/>
    <w:semiHidden/>
    <w:unhideWhenUsed/>
    <w:rsid w:val="00791452"/>
  </w:style>
  <w:style w:type="character" w:customStyle="1" w:styleId="Nagwek1Znak">
    <w:name w:val="Nagłówek 1 Znak"/>
    <w:basedOn w:val="Domylnaczcionkaakapitu"/>
    <w:link w:val="Nagwek1"/>
    <w:rsid w:val="00791452"/>
    <w:rPr>
      <w:rFonts w:ascii="Arial" w:eastAsia="Microsoft YaHei" w:hAnsi="Arial" w:cs="Mangal"/>
      <w:color w:val="00000A"/>
      <w:kern w:val="1"/>
      <w:sz w:val="28"/>
      <w:szCs w:val="28"/>
      <w:lang w:eastAsia="ar-SA"/>
    </w:rPr>
  </w:style>
  <w:style w:type="character" w:customStyle="1" w:styleId="Nagwek2Znak">
    <w:name w:val="Nagłówek 2 Znak"/>
    <w:basedOn w:val="Domylnaczcionkaakapitu"/>
    <w:link w:val="Nagwek2"/>
    <w:rsid w:val="00791452"/>
    <w:rPr>
      <w:rFonts w:ascii="Arial" w:eastAsia="Microsoft YaHei" w:hAnsi="Arial" w:cs="Mangal"/>
      <w:color w:val="00000A"/>
      <w:kern w:val="1"/>
      <w:sz w:val="28"/>
      <w:szCs w:val="28"/>
      <w:lang w:eastAsia="ar-SA"/>
    </w:rPr>
  </w:style>
  <w:style w:type="character" w:customStyle="1" w:styleId="Nagwek3Znak">
    <w:name w:val="Nagłówek 3 Znak"/>
    <w:basedOn w:val="Domylnaczcionkaakapitu"/>
    <w:link w:val="Nagwek3"/>
    <w:rsid w:val="00791452"/>
    <w:rPr>
      <w:rFonts w:ascii="Arial" w:hAnsi="Arial" w:cs="Arial"/>
      <w:b/>
      <w:bCs/>
      <w:color w:val="00000A"/>
      <w:kern w:val="1"/>
      <w:sz w:val="26"/>
      <w:szCs w:val="26"/>
      <w:lang w:eastAsia="ar-SA"/>
    </w:rPr>
  </w:style>
  <w:style w:type="character" w:customStyle="1" w:styleId="Nagwek4Znak">
    <w:name w:val="Nagłówek 4 Znak"/>
    <w:basedOn w:val="Domylnaczcionkaakapitu"/>
    <w:link w:val="Nagwek4"/>
    <w:rsid w:val="00791452"/>
    <w:rPr>
      <w:rFonts w:cs="Calibri"/>
      <w:color w:val="00000A"/>
      <w:kern w:val="1"/>
      <w:sz w:val="40"/>
      <w:szCs w:val="24"/>
      <w:lang w:eastAsia="ar-SA"/>
    </w:rPr>
  </w:style>
  <w:style w:type="character" w:customStyle="1" w:styleId="Nagwek6Znak">
    <w:name w:val="Nagłówek 6 Znak"/>
    <w:basedOn w:val="Domylnaczcionkaakapitu"/>
    <w:link w:val="Nagwek6"/>
    <w:rsid w:val="00791452"/>
    <w:rPr>
      <w:rFonts w:cs="Calibri"/>
      <w:b/>
      <w:color w:val="00000A"/>
      <w:kern w:val="1"/>
      <w:sz w:val="48"/>
      <w:szCs w:val="24"/>
      <w:lang w:eastAsia="ar-SA"/>
    </w:rPr>
  </w:style>
  <w:style w:type="character" w:customStyle="1" w:styleId="Nagwek9Znak">
    <w:name w:val="Nagłówek 9 Znak"/>
    <w:basedOn w:val="Domylnaczcionkaakapitu"/>
    <w:link w:val="Nagwek9"/>
    <w:rsid w:val="00791452"/>
    <w:rPr>
      <w:rFonts w:ascii="Arial" w:hAnsi="Arial" w:cs="Arial"/>
      <w:color w:val="00000A"/>
      <w:kern w:val="1"/>
      <w:sz w:val="22"/>
      <w:szCs w:val="22"/>
      <w:lang w:eastAsia="ar-SA"/>
    </w:rPr>
  </w:style>
  <w:style w:type="character" w:customStyle="1" w:styleId="WW8Num7z4">
    <w:name w:val="WW8Num7z4"/>
    <w:qFormat/>
    <w:rsid w:val="00791452"/>
  </w:style>
  <w:style w:type="character" w:customStyle="1" w:styleId="WW8Num7z5">
    <w:name w:val="WW8Num7z5"/>
    <w:qFormat/>
    <w:rsid w:val="00791452"/>
  </w:style>
  <w:style w:type="character" w:customStyle="1" w:styleId="WW8Num7z6">
    <w:name w:val="WW8Num7z6"/>
    <w:qFormat/>
    <w:rsid w:val="00791452"/>
  </w:style>
  <w:style w:type="character" w:customStyle="1" w:styleId="WW8Num7z7">
    <w:name w:val="WW8Num7z7"/>
    <w:qFormat/>
    <w:rsid w:val="00791452"/>
  </w:style>
  <w:style w:type="character" w:customStyle="1" w:styleId="WW8Num7z8">
    <w:name w:val="WW8Num7z8"/>
    <w:qFormat/>
    <w:rsid w:val="00791452"/>
  </w:style>
  <w:style w:type="character" w:customStyle="1" w:styleId="WW8NumSt6z0">
    <w:name w:val="WW8NumSt6z0"/>
    <w:qFormat/>
    <w:rsid w:val="00791452"/>
    <w:rPr>
      <w:rFonts w:ascii="Arial" w:hAnsi="Arial" w:cs="Arial"/>
    </w:rPr>
  </w:style>
  <w:style w:type="character" w:styleId="Numerstrony">
    <w:name w:val="page number"/>
    <w:basedOn w:val="Domylnaczcionkaakapitu1"/>
    <w:qFormat/>
    <w:rsid w:val="00791452"/>
  </w:style>
  <w:style w:type="character" w:customStyle="1" w:styleId="czeinternetowe">
    <w:name w:val="Łącze internetowe"/>
    <w:rsid w:val="00791452"/>
    <w:rPr>
      <w:color w:val="0000FF"/>
      <w:u w:val="single"/>
    </w:rPr>
  </w:style>
  <w:style w:type="character" w:styleId="Pogrubienie">
    <w:name w:val="Strong"/>
    <w:qFormat/>
    <w:rsid w:val="00791452"/>
    <w:rPr>
      <w:b/>
      <w:bCs/>
    </w:rPr>
  </w:style>
  <w:style w:type="character" w:customStyle="1" w:styleId="h4">
    <w:name w:val="h4"/>
    <w:basedOn w:val="Domylnaczcionkaakapitu1"/>
    <w:qFormat/>
    <w:rsid w:val="00791452"/>
  </w:style>
  <w:style w:type="character" w:customStyle="1" w:styleId="None">
    <w:name w:val="None"/>
    <w:qFormat/>
    <w:rsid w:val="00791452"/>
  </w:style>
  <w:style w:type="character" w:customStyle="1" w:styleId="Wyrnienie">
    <w:name w:val="Wyróżnienie"/>
    <w:qFormat/>
    <w:rsid w:val="00791452"/>
    <w:rPr>
      <w:i/>
      <w:iCs/>
    </w:rPr>
  </w:style>
  <w:style w:type="character" w:customStyle="1" w:styleId="st">
    <w:name w:val="st"/>
    <w:basedOn w:val="Domylnaczcionkaakapitu1"/>
    <w:qFormat/>
    <w:rsid w:val="00791452"/>
  </w:style>
  <w:style w:type="character" w:customStyle="1" w:styleId="WW-Teksttreci2">
    <w:name w:val="WW-Tekst treści (2)"/>
    <w:qFormat/>
    <w:rsid w:val="00791452"/>
    <w:rPr>
      <w:rFonts w:ascii="Arial Narrow" w:eastAsia="Arial Narrow" w:hAnsi="Arial Narrow" w:cs="Arial Narrow"/>
      <w:b/>
      <w:bCs/>
      <w:i w:val="0"/>
      <w:iCs w:val="0"/>
      <w:caps w:val="0"/>
      <w:smallCaps w:val="0"/>
      <w:strike w:val="0"/>
      <w:dstrike w:val="0"/>
      <w:color w:val="000000"/>
      <w:spacing w:val="0"/>
      <w:w w:val="100"/>
      <w:position w:val="0"/>
      <w:sz w:val="19"/>
      <w:szCs w:val="19"/>
      <w:u w:val="none"/>
      <w:vertAlign w:val="baseline"/>
      <w:lang w:val="pl-PL" w:bidi="pl-PL"/>
    </w:rPr>
  </w:style>
  <w:style w:type="character" w:styleId="Tekstzastpczy">
    <w:name w:val="Placeholder Text"/>
    <w:basedOn w:val="Domylnaczcionkaakapitu"/>
    <w:uiPriority w:val="99"/>
    <w:semiHidden/>
    <w:qFormat/>
    <w:rsid w:val="00791452"/>
    <w:rPr>
      <w:color w:val="808080"/>
    </w:rPr>
  </w:style>
  <w:style w:type="character" w:customStyle="1" w:styleId="NagwekZnak1">
    <w:name w:val="Nagłówek Znak1"/>
    <w:basedOn w:val="Domylnaczcionkaakapitu"/>
    <w:uiPriority w:val="99"/>
    <w:semiHidden/>
    <w:rsid w:val="00791452"/>
    <w:rPr>
      <w:color w:val="00000A"/>
      <w:sz w:val="24"/>
      <w:szCs w:val="24"/>
      <w:lang w:eastAsia="zh-CN"/>
    </w:rPr>
  </w:style>
  <w:style w:type="paragraph" w:customStyle="1" w:styleId="Gwkaistopka">
    <w:name w:val="Główka i stopka"/>
    <w:basedOn w:val="Normalny"/>
    <w:qFormat/>
    <w:rsid w:val="00791452"/>
    <w:pPr>
      <w:widowControl/>
      <w:overflowPunct/>
      <w:textAlignment w:val="auto"/>
    </w:pPr>
    <w:rPr>
      <w:rFonts w:cs="Times New Roman"/>
      <w:kern w:val="0"/>
      <w:lang w:eastAsia="zh-CN"/>
    </w:rPr>
  </w:style>
  <w:style w:type="paragraph" w:styleId="NormalnyWeb">
    <w:name w:val="Normal (Web)"/>
    <w:basedOn w:val="Normalny"/>
    <w:qFormat/>
    <w:rsid w:val="00791452"/>
    <w:pPr>
      <w:widowControl/>
      <w:overflowPunct/>
      <w:spacing w:before="280" w:after="280"/>
      <w:textAlignment w:val="auto"/>
    </w:pPr>
    <w:rPr>
      <w:rFonts w:cs="Times New Roman"/>
      <w:kern w:val="0"/>
      <w:lang w:eastAsia="zh-CN"/>
    </w:rPr>
  </w:style>
  <w:style w:type="paragraph" w:customStyle="1" w:styleId="FreeForm">
    <w:name w:val="Free Form"/>
    <w:qFormat/>
    <w:rsid w:val="00791452"/>
    <w:pPr>
      <w:suppressAutoHyphens/>
    </w:pPr>
    <w:rPr>
      <w:rFonts w:eastAsia="Arial Unicode MS"/>
      <w:color w:val="000000"/>
      <w:sz w:val="24"/>
      <w:lang w:eastAsia="zh-CN"/>
    </w:rPr>
  </w:style>
  <w:style w:type="paragraph" w:customStyle="1" w:styleId="Standardowy1">
    <w:name w:val="Standardowy1"/>
    <w:qFormat/>
    <w:rsid w:val="00791452"/>
    <w:pPr>
      <w:suppressAutoHyphens/>
    </w:pPr>
    <w:rPr>
      <w:rFonts w:eastAsia="Arial Unicode MS"/>
      <w:color w:val="000000"/>
      <w:sz w:val="24"/>
      <w:lang w:eastAsia="zh-CN"/>
    </w:rPr>
  </w:style>
  <w:style w:type="paragraph" w:customStyle="1" w:styleId="BodyA">
    <w:name w:val="Body A"/>
    <w:qFormat/>
    <w:rsid w:val="00791452"/>
    <w:pPr>
      <w:suppressAutoHyphens/>
    </w:pPr>
    <w:rPr>
      <w:rFonts w:ascii="Helvetica" w:eastAsia="Arial Unicode MS" w:hAnsi="Helvetica" w:cs="Helvetica"/>
      <w:color w:val="000000"/>
      <w:sz w:val="24"/>
      <w:szCs w:val="24"/>
      <w:lang w:val="en-US" w:eastAsia="zh-CN"/>
    </w:rPr>
  </w:style>
  <w:style w:type="paragraph" w:customStyle="1" w:styleId="WW-Domylny">
    <w:name w:val="WW-Domyślny"/>
    <w:qFormat/>
    <w:rsid w:val="00791452"/>
    <w:pPr>
      <w:suppressAutoHyphens/>
      <w:spacing w:after="200" w:line="276" w:lineRule="auto"/>
    </w:pPr>
    <w:rPr>
      <w:rFonts w:eastAsia="SimSun"/>
      <w:color w:val="00000A"/>
      <w:sz w:val="24"/>
      <w:szCs w:val="24"/>
      <w:lang w:eastAsia="zh-CN"/>
    </w:rPr>
  </w:style>
  <w:style w:type="paragraph" w:customStyle="1" w:styleId="Lista-kontynuacja1">
    <w:name w:val="Lista - kontynuacja1"/>
    <w:basedOn w:val="Normalny"/>
    <w:qFormat/>
    <w:rsid w:val="00791452"/>
    <w:pPr>
      <w:widowControl/>
      <w:overflowPunct/>
      <w:spacing w:after="120"/>
      <w:ind w:left="283"/>
      <w:textAlignment w:val="auto"/>
    </w:pPr>
    <w:rPr>
      <w:rFonts w:cs="Times New Roman"/>
      <w:kern w:val="0"/>
      <w:lang w:eastAsia="zh-CN"/>
    </w:rPr>
  </w:style>
  <w:style w:type="paragraph" w:customStyle="1" w:styleId="Lista-kontynuacja21">
    <w:name w:val="Lista - kontynuacja 21"/>
    <w:basedOn w:val="Lista-kontynuacja1"/>
    <w:qFormat/>
    <w:rsid w:val="00791452"/>
    <w:pPr>
      <w:spacing w:after="160"/>
      <w:ind w:left="1080" w:hanging="360"/>
    </w:pPr>
    <w:rPr>
      <w:sz w:val="20"/>
      <w:szCs w:val="20"/>
    </w:rPr>
  </w:style>
  <w:style w:type="paragraph" w:customStyle="1" w:styleId="Skrconyadreszwrotny">
    <w:name w:val="Skrócony adres zwrotny"/>
    <w:basedOn w:val="Normalny"/>
    <w:qFormat/>
    <w:rsid w:val="00791452"/>
    <w:pPr>
      <w:widowControl/>
      <w:overflowPunct/>
      <w:textAlignment w:val="auto"/>
    </w:pPr>
    <w:rPr>
      <w:rFonts w:cs="Times New Roman"/>
      <w:kern w:val="0"/>
      <w:szCs w:val="20"/>
      <w:lang w:eastAsia="zh-CN"/>
    </w:rPr>
  </w:style>
  <w:style w:type="paragraph" w:customStyle="1" w:styleId="StandardEinzug">
    <w:name w:val="Standard Einzug"/>
    <w:basedOn w:val="Normalny"/>
    <w:qFormat/>
    <w:rsid w:val="00791452"/>
    <w:pPr>
      <w:widowControl/>
      <w:tabs>
        <w:tab w:val="left" w:pos="284"/>
      </w:tabs>
      <w:overflowPunct/>
      <w:spacing w:before="100" w:after="100"/>
      <w:textAlignment w:val="auto"/>
    </w:pPr>
    <w:rPr>
      <w:rFonts w:ascii="Arial" w:eastAsia="Calibri" w:hAnsi="Arial" w:cs="Arial"/>
      <w:kern w:val="0"/>
      <w:sz w:val="20"/>
      <w:szCs w:val="20"/>
      <w:lang w:val="de-DE" w:eastAsia="zh-CN"/>
    </w:rPr>
  </w:style>
  <w:style w:type="paragraph" w:customStyle="1" w:styleId="Zawartoramki">
    <w:name w:val="Zawartość ramki"/>
    <w:basedOn w:val="Normalny"/>
    <w:qFormat/>
    <w:rsid w:val="00791452"/>
    <w:pPr>
      <w:widowControl/>
      <w:overflowPunct/>
      <w:textAlignment w:val="auto"/>
    </w:pPr>
    <w:rPr>
      <w:rFonts w:cs="Times New Roman"/>
      <w:kern w:val="0"/>
      <w:lang w:eastAsia="zh-CN"/>
    </w:rPr>
  </w:style>
  <w:style w:type="paragraph" w:customStyle="1" w:styleId="Teksttreci2">
    <w:name w:val="Tekst treści (2)"/>
    <w:basedOn w:val="Normalny"/>
    <w:qFormat/>
    <w:rsid w:val="00791452"/>
    <w:pPr>
      <w:shd w:val="clear" w:color="auto" w:fill="FFFFFF"/>
      <w:overflowPunct/>
      <w:spacing w:after="480" w:line="216" w:lineRule="exact"/>
      <w:jc w:val="center"/>
      <w:textAlignment w:val="auto"/>
    </w:pPr>
    <w:rPr>
      <w:rFonts w:ascii="Arial Narrow" w:eastAsia="Arial Narrow" w:hAnsi="Arial Narrow" w:cs="Arial Narrow"/>
      <w:b/>
      <w:bCs/>
      <w:color w:val="000000"/>
      <w:kern w:val="0"/>
      <w:sz w:val="19"/>
      <w:szCs w:val="19"/>
      <w:lang w:eastAsia="zh-CN" w:bidi="pl-PL"/>
    </w:rPr>
  </w:style>
  <w:style w:type="paragraph" w:customStyle="1" w:styleId="Bezodstpw1">
    <w:name w:val="Bez odstępów1"/>
    <w:qFormat/>
    <w:rsid w:val="00791452"/>
    <w:pPr>
      <w:suppressAutoHyphens/>
    </w:pPr>
    <w:rPr>
      <w:rFonts w:ascii="Calibri" w:eastAsia="Calibri" w:hAnsi="Calibri"/>
      <w:color w:val="00000A"/>
      <w:sz w:val="24"/>
      <w:lang w:eastAsia="zh-CN"/>
    </w:rPr>
  </w:style>
  <w:style w:type="table" w:customStyle="1" w:styleId="Tabela-Siatka1">
    <w:name w:val="Tabela - Siatka1"/>
    <w:basedOn w:val="Standardowy"/>
    <w:next w:val="Tabela-Siatka"/>
    <w:uiPriority w:val="39"/>
    <w:rsid w:val="00791452"/>
    <w:pPr>
      <w:suppressAutoHyphens/>
    </w:pPr>
    <w:rPr>
      <w:rFonts w:asciiTheme="minorHAnsi" w:eastAsiaTheme="minorEastAsia"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155F6F"/>
    <w:rPr>
      <w:color w:val="800080"/>
      <w:u w:val="single"/>
    </w:rPr>
  </w:style>
  <w:style w:type="paragraph" w:customStyle="1" w:styleId="xl65">
    <w:name w:val="xl65"/>
    <w:basedOn w:val="Normalny"/>
    <w:rsid w:val="00155F6F"/>
    <w:pPr>
      <w:widowControl/>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66">
    <w:name w:val="xl66"/>
    <w:basedOn w:val="Normalny"/>
    <w:rsid w:val="00155F6F"/>
    <w:pPr>
      <w:widowControl/>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67">
    <w:name w:val="xl67"/>
    <w:basedOn w:val="Normalny"/>
    <w:rsid w:val="00155F6F"/>
    <w:pPr>
      <w:widowControl/>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68">
    <w:name w:val="xl68"/>
    <w:basedOn w:val="Normalny"/>
    <w:rsid w:val="00155F6F"/>
    <w:pPr>
      <w:widowControl/>
      <w:pBdr>
        <w:top w:val="single" w:sz="4" w:space="0" w:color="000000"/>
        <w:left w:val="single" w:sz="4" w:space="0" w:color="000000"/>
        <w:right w:val="single" w:sz="4" w:space="0" w:color="000000"/>
      </w:pBdr>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69">
    <w:name w:val="xl69"/>
    <w:basedOn w:val="Normalny"/>
    <w:rsid w:val="00155F6F"/>
    <w:pPr>
      <w:widowControl/>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70">
    <w:name w:val="xl70"/>
    <w:basedOn w:val="Normalny"/>
    <w:rsid w:val="00155F6F"/>
    <w:pPr>
      <w:widowControl/>
      <w:pBdr>
        <w:top w:val="single" w:sz="4" w:space="0" w:color="000000"/>
        <w:left w:val="single" w:sz="4" w:space="0" w:color="000000"/>
        <w:bottom w:val="single" w:sz="4" w:space="0" w:color="000000"/>
        <w:right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71">
    <w:name w:val="xl71"/>
    <w:basedOn w:val="Normalny"/>
    <w:rsid w:val="00155F6F"/>
    <w:pPr>
      <w:widowControl/>
      <w:pBdr>
        <w:top w:val="single" w:sz="4" w:space="0" w:color="000000"/>
        <w:left w:val="single" w:sz="4" w:space="0" w:color="000000"/>
        <w:bottom w:val="single" w:sz="4" w:space="0" w:color="000000"/>
        <w:right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72">
    <w:name w:val="xl72"/>
    <w:basedOn w:val="Normalny"/>
    <w:rsid w:val="00155F6F"/>
    <w:pPr>
      <w:widowControl/>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73">
    <w:name w:val="xl73"/>
    <w:basedOn w:val="Normalny"/>
    <w:rsid w:val="00155F6F"/>
    <w:pPr>
      <w:widowControl/>
      <w:pBdr>
        <w:top w:val="single" w:sz="4" w:space="0" w:color="000000"/>
        <w:left w:val="single" w:sz="4" w:space="0" w:color="000000"/>
        <w:bottom w:val="single" w:sz="4" w:space="0" w:color="000000"/>
        <w:right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74">
    <w:name w:val="xl74"/>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75">
    <w:name w:val="xl75"/>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FF0000"/>
      <w:kern w:val="0"/>
      <w:sz w:val="18"/>
      <w:szCs w:val="18"/>
      <w:lang w:eastAsia="pl-PL"/>
    </w:rPr>
  </w:style>
  <w:style w:type="paragraph" w:customStyle="1" w:styleId="xl76">
    <w:name w:val="xl76"/>
    <w:basedOn w:val="Normalny"/>
    <w:rsid w:val="00155F6F"/>
    <w:pPr>
      <w:widowControl/>
      <w:suppressAutoHyphens w:val="0"/>
      <w:overflowPunct/>
      <w:spacing w:before="100" w:beforeAutospacing="1" w:after="100" w:afterAutospacing="1"/>
      <w:jc w:val="center"/>
      <w:textAlignment w:val="center"/>
    </w:pPr>
    <w:rPr>
      <w:rFonts w:cs="Times New Roman"/>
      <w:b/>
      <w:bCs/>
      <w:color w:val="FF0000"/>
      <w:kern w:val="0"/>
      <w:sz w:val="18"/>
      <w:szCs w:val="18"/>
      <w:lang w:eastAsia="pl-PL"/>
    </w:rPr>
  </w:style>
  <w:style w:type="paragraph" w:customStyle="1" w:styleId="xl77">
    <w:name w:val="xl77"/>
    <w:basedOn w:val="Normalny"/>
    <w:rsid w:val="00155F6F"/>
    <w:pPr>
      <w:widowControl/>
      <w:pBdr>
        <w:top w:val="single" w:sz="4" w:space="0" w:color="000000"/>
        <w:left w:val="single" w:sz="4" w:space="0" w:color="000000"/>
        <w:right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78">
    <w:name w:val="xl78"/>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79">
    <w:name w:val="xl79"/>
    <w:basedOn w:val="Normalny"/>
    <w:rsid w:val="00155F6F"/>
    <w:pPr>
      <w:widowControl/>
      <w:pBdr>
        <w:top w:val="single" w:sz="4" w:space="0" w:color="000000"/>
        <w:left w:val="single" w:sz="4" w:space="0" w:color="000000"/>
        <w:bottom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80">
    <w:name w:val="xl80"/>
    <w:basedOn w:val="Normalny"/>
    <w:rsid w:val="00155F6F"/>
    <w:pPr>
      <w:widowControl/>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81">
    <w:name w:val="xl81"/>
    <w:basedOn w:val="Normalny"/>
    <w:rsid w:val="00155F6F"/>
    <w:pPr>
      <w:widowControl/>
      <w:suppressAutoHyphens w:val="0"/>
      <w:overflowPunct/>
      <w:spacing w:before="100" w:beforeAutospacing="1" w:after="100" w:afterAutospacing="1"/>
      <w:jc w:val="center"/>
      <w:textAlignment w:val="center"/>
    </w:pPr>
    <w:rPr>
      <w:rFonts w:cs="Times New Roman"/>
      <w:color w:val="FF0000"/>
      <w:kern w:val="0"/>
      <w:sz w:val="18"/>
      <w:szCs w:val="18"/>
      <w:lang w:eastAsia="pl-PL"/>
    </w:rPr>
  </w:style>
  <w:style w:type="paragraph" w:customStyle="1" w:styleId="xl82">
    <w:name w:val="xl82"/>
    <w:basedOn w:val="Normalny"/>
    <w:rsid w:val="00155F6F"/>
    <w:pPr>
      <w:widowControl/>
      <w:suppressAutoHyphens w:val="0"/>
      <w:overflowPunct/>
      <w:spacing w:before="100" w:beforeAutospacing="1" w:after="100" w:afterAutospacing="1"/>
      <w:textAlignment w:val="center"/>
    </w:pPr>
    <w:rPr>
      <w:rFonts w:cs="Times New Roman"/>
      <w:color w:val="FF0000"/>
      <w:kern w:val="0"/>
      <w:sz w:val="18"/>
      <w:szCs w:val="18"/>
      <w:lang w:eastAsia="pl-PL"/>
    </w:rPr>
  </w:style>
  <w:style w:type="paragraph" w:customStyle="1" w:styleId="xl83">
    <w:name w:val="xl83"/>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84">
    <w:name w:val="xl84"/>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FF0000"/>
      <w:kern w:val="0"/>
      <w:sz w:val="18"/>
      <w:szCs w:val="18"/>
      <w:lang w:eastAsia="pl-PL"/>
    </w:rPr>
  </w:style>
  <w:style w:type="paragraph" w:customStyle="1" w:styleId="xl85">
    <w:name w:val="xl85"/>
    <w:basedOn w:val="Normalny"/>
    <w:rsid w:val="00155F6F"/>
    <w:pPr>
      <w:widowControl/>
      <w:pBdr>
        <w:left w:val="single" w:sz="4" w:space="0" w:color="000000"/>
        <w:bottom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86">
    <w:name w:val="xl86"/>
    <w:basedOn w:val="Normalny"/>
    <w:rsid w:val="00155F6F"/>
    <w:pPr>
      <w:widowControl/>
      <w:pBdr>
        <w:left w:val="single" w:sz="4" w:space="0" w:color="000000"/>
        <w:bottom w:val="single" w:sz="4" w:space="0" w:color="000000"/>
        <w:right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87">
    <w:name w:val="xl87"/>
    <w:basedOn w:val="Normalny"/>
    <w:rsid w:val="00155F6F"/>
    <w:pPr>
      <w:widowControl/>
      <w:pBdr>
        <w:top w:val="single" w:sz="4" w:space="0" w:color="000000"/>
        <w:left w:val="single" w:sz="4" w:space="0" w:color="000000"/>
        <w:bottom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88">
    <w:name w:val="xl88"/>
    <w:basedOn w:val="Normalny"/>
    <w:rsid w:val="00155F6F"/>
    <w:pPr>
      <w:widowControl/>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89">
    <w:name w:val="xl89"/>
    <w:basedOn w:val="Normalny"/>
    <w:rsid w:val="00155F6F"/>
    <w:pPr>
      <w:widowControl/>
      <w:pBdr>
        <w:top w:val="single" w:sz="4" w:space="0" w:color="000000"/>
        <w:bottom w:val="single" w:sz="4" w:space="0" w:color="000000"/>
        <w:right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90">
    <w:name w:val="xl90"/>
    <w:basedOn w:val="Normalny"/>
    <w:rsid w:val="00155F6F"/>
    <w:pPr>
      <w:widowControl/>
      <w:suppressAutoHyphens w:val="0"/>
      <w:overflowPunct/>
      <w:spacing w:before="100" w:beforeAutospacing="1" w:after="100" w:afterAutospacing="1"/>
      <w:textAlignment w:val="center"/>
    </w:pPr>
    <w:rPr>
      <w:rFonts w:cs="Times New Roman"/>
      <w:b/>
      <w:bCs/>
      <w:color w:val="FF0000"/>
      <w:kern w:val="0"/>
      <w:sz w:val="18"/>
      <w:szCs w:val="18"/>
      <w:lang w:eastAsia="pl-PL"/>
    </w:rPr>
  </w:style>
  <w:style w:type="paragraph" w:customStyle="1" w:styleId="xl91">
    <w:name w:val="xl91"/>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FF0000"/>
      <w:kern w:val="0"/>
      <w:sz w:val="18"/>
      <w:szCs w:val="18"/>
      <w:lang w:eastAsia="pl-PL"/>
    </w:rPr>
  </w:style>
  <w:style w:type="paragraph" w:customStyle="1" w:styleId="xl92">
    <w:name w:val="xl92"/>
    <w:basedOn w:val="Normalny"/>
    <w:rsid w:val="00155F6F"/>
    <w:pPr>
      <w:widowControl/>
      <w:suppressAutoHyphens w:val="0"/>
      <w:overflowPunct/>
      <w:spacing w:before="100" w:beforeAutospacing="1" w:after="100" w:afterAutospacing="1"/>
      <w:textAlignment w:val="center"/>
    </w:pPr>
    <w:rPr>
      <w:rFonts w:cs="Times New Roman"/>
      <w:color w:val="FF0000"/>
      <w:kern w:val="0"/>
      <w:sz w:val="18"/>
      <w:szCs w:val="18"/>
      <w:lang w:eastAsia="pl-PL"/>
    </w:rPr>
  </w:style>
  <w:style w:type="paragraph" w:customStyle="1" w:styleId="xl93">
    <w:name w:val="xl93"/>
    <w:basedOn w:val="Normalny"/>
    <w:rsid w:val="00155F6F"/>
    <w:pPr>
      <w:widowControl/>
      <w:pBdr>
        <w:top w:val="single" w:sz="4" w:space="0" w:color="000000"/>
        <w:left w:val="single" w:sz="4" w:space="0" w:color="000000"/>
        <w:bottom w:val="single" w:sz="4" w:space="0" w:color="000000"/>
        <w:right w:val="single" w:sz="4" w:space="0" w:color="000000"/>
      </w:pBdr>
      <w:suppressAutoHyphens w:val="0"/>
      <w:overflowPunct/>
      <w:spacing w:before="100" w:beforeAutospacing="1" w:after="100" w:afterAutospacing="1"/>
      <w:jc w:val="center"/>
      <w:textAlignment w:val="center"/>
    </w:pPr>
    <w:rPr>
      <w:rFonts w:cs="Times New Roman"/>
      <w:color w:val="auto"/>
      <w:kern w:val="0"/>
      <w:sz w:val="16"/>
      <w:szCs w:val="16"/>
      <w:lang w:eastAsia="pl-PL"/>
    </w:rPr>
  </w:style>
  <w:style w:type="paragraph" w:customStyle="1" w:styleId="xl94">
    <w:name w:val="xl94"/>
    <w:basedOn w:val="Normalny"/>
    <w:rsid w:val="00155F6F"/>
    <w:pPr>
      <w:widowControl/>
      <w:pBdr>
        <w:top w:val="single" w:sz="4" w:space="0" w:color="000000"/>
        <w:right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95">
    <w:name w:val="xl95"/>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96">
    <w:name w:val="xl96"/>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97">
    <w:name w:val="xl97"/>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98">
    <w:name w:val="xl98"/>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99">
    <w:name w:val="xl99"/>
    <w:basedOn w:val="Normalny"/>
    <w:rsid w:val="00155F6F"/>
    <w:pPr>
      <w:widowControl/>
      <w:suppressAutoHyphens w:val="0"/>
      <w:overflowPunct/>
      <w:spacing w:before="100" w:beforeAutospacing="1" w:after="100" w:afterAutospacing="1"/>
      <w:textAlignment w:val="center"/>
    </w:pPr>
    <w:rPr>
      <w:rFonts w:cs="Times New Roman"/>
      <w:b/>
      <w:bCs/>
      <w:color w:val="FF0000"/>
      <w:kern w:val="0"/>
      <w:sz w:val="18"/>
      <w:szCs w:val="18"/>
      <w:lang w:eastAsia="pl-PL"/>
    </w:rPr>
  </w:style>
  <w:style w:type="paragraph" w:customStyle="1" w:styleId="xl100">
    <w:name w:val="xl100"/>
    <w:basedOn w:val="Normalny"/>
    <w:rsid w:val="00155F6F"/>
    <w:pPr>
      <w:widowControl/>
      <w:pBdr>
        <w:top w:val="single" w:sz="4" w:space="0" w:color="000000"/>
        <w:left w:val="single" w:sz="4" w:space="0" w:color="000000"/>
        <w:right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01">
    <w:name w:val="xl101"/>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02">
    <w:name w:val="xl102"/>
    <w:basedOn w:val="Normalny"/>
    <w:rsid w:val="00155F6F"/>
    <w:pPr>
      <w:widowControl/>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03">
    <w:name w:val="xl103"/>
    <w:basedOn w:val="Normalny"/>
    <w:rsid w:val="00155F6F"/>
    <w:pPr>
      <w:widowControl/>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04">
    <w:name w:val="xl104"/>
    <w:basedOn w:val="Normalny"/>
    <w:rsid w:val="00155F6F"/>
    <w:pPr>
      <w:widowControl/>
      <w:pBdr>
        <w:top w:val="single" w:sz="4" w:space="0" w:color="000000"/>
        <w:left w:val="single" w:sz="4" w:space="0" w:color="000000"/>
        <w:right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05">
    <w:name w:val="xl105"/>
    <w:basedOn w:val="Normalny"/>
    <w:rsid w:val="00155F6F"/>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06">
    <w:name w:val="xl106"/>
    <w:basedOn w:val="Normalny"/>
    <w:rsid w:val="00155F6F"/>
    <w:pPr>
      <w:widowControl/>
      <w:pBdr>
        <w:top w:val="single" w:sz="4" w:space="0" w:color="auto"/>
        <w:left w:val="single" w:sz="4" w:space="0" w:color="auto"/>
        <w:right w:val="single" w:sz="4" w:space="0" w:color="auto"/>
      </w:pBdr>
      <w:shd w:val="clear" w:color="000000" w:fill="FFFFFF"/>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07">
    <w:name w:val="xl107"/>
    <w:basedOn w:val="Normalny"/>
    <w:rsid w:val="00155F6F"/>
    <w:pPr>
      <w:widowControl/>
      <w:pBdr>
        <w:left w:val="single" w:sz="4" w:space="0" w:color="auto"/>
        <w:bottom w:val="single" w:sz="4" w:space="0" w:color="auto"/>
        <w:right w:val="single" w:sz="4" w:space="0" w:color="auto"/>
      </w:pBdr>
      <w:shd w:val="clear" w:color="000000" w:fill="FFFFFF"/>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08">
    <w:name w:val="xl108"/>
    <w:basedOn w:val="Normalny"/>
    <w:rsid w:val="00155F6F"/>
    <w:pPr>
      <w:widowControl/>
      <w:pBdr>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09">
    <w:name w:val="xl109"/>
    <w:basedOn w:val="Normalny"/>
    <w:rsid w:val="00155F6F"/>
    <w:pPr>
      <w:widowControl/>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10">
    <w:name w:val="xl110"/>
    <w:basedOn w:val="Normalny"/>
    <w:rsid w:val="00155F6F"/>
    <w:pPr>
      <w:widowControl/>
      <w:pBdr>
        <w:top w:val="single" w:sz="4" w:space="0" w:color="000000"/>
        <w:left w:val="single" w:sz="4" w:space="0" w:color="000000"/>
        <w:right w:val="single" w:sz="4" w:space="0" w:color="000000"/>
      </w:pBdr>
      <w:suppressAutoHyphens w:val="0"/>
      <w:overflowPunct/>
      <w:spacing w:before="100" w:beforeAutospacing="1" w:after="100" w:afterAutospacing="1"/>
      <w:textAlignment w:val="center"/>
    </w:pPr>
    <w:rPr>
      <w:rFonts w:cs="Times New Roman"/>
      <w:color w:val="auto"/>
      <w:kern w:val="0"/>
      <w:sz w:val="16"/>
      <w:szCs w:val="16"/>
      <w:lang w:eastAsia="pl-PL"/>
    </w:rPr>
  </w:style>
  <w:style w:type="paragraph" w:customStyle="1" w:styleId="xl111">
    <w:name w:val="xl111"/>
    <w:basedOn w:val="Normalny"/>
    <w:rsid w:val="00155F6F"/>
    <w:pPr>
      <w:widowControl/>
      <w:pBdr>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12">
    <w:name w:val="xl112"/>
    <w:basedOn w:val="Normalny"/>
    <w:rsid w:val="00155F6F"/>
    <w:pPr>
      <w:widowControl/>
      <w:pBdr>
        <w:top w:val="single" w:sz="4" w:space="0" w:color="auto"/>
        <w:left w:val="single" w:sz="4" w:space="0" w:color="auto"/>
        <w:bottom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13">
    <w:name w:val="xl113"/>
    <w:basedOn w:val="Normalny"/>
    <w:rsid w:val="00155F6F"/>
    <w:pPr>
      <w:widowControl/>
      <w:pBdr>
        <w:top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14">
    <w:name w:val="xl114"/>
    <w:basedOn w:val="Normalny"/>
    <w:rsid w:val="00155F6F"/>
    <w:pPr>
      <w:widowControl/>
      <w:pBdr>
        <w:top w:val="single" w:sz="4" w:space="0" w:color="auto"/>
        <w:left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15">
    <w:name w:val="xl115"/>
    <w:basedOn w:val="Normalny"/>
    <w:rsid w:val="00155F6F"/>
    <w:pPr>
      <w:widowControl/>
      <w:pBdr>
        <w:top w:val="single" w:sz="4" w:space="0" w:color="000000"/>
        <w:left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16">
    <w:name w:val="xl116"/>
    <w:basedOn w:val="Normalny"/>
    <w:rsid w:val="00155F6F"/>
    <w:pPr>
      <w:widowControl/>
      <w:pBdr>
        <w:top w:val="single" w:sz="4" w:space="0" w:color="auto"/>
        <w:left w:val="single" w:sz="4" w:space="0" w:color="auto"/>
        <w:bottom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17">
    <w:name w:val="xl117"/>
    <w:basedOn w:val="Normalny"/>
    <w:rsid w:val="00155F6F"/>
    <w:pPr>
      <w:widowControl/>
      <w:pBdr>
        <w:top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118">
    <w:name w:val="xl118"/>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000000"/>
      <w:kern w:val="0"/>
      <w:sz w:val="18"/>
      <w:szCs w:val="18"/>
      <w:lang w:eastAsia="pl-PL"/>
    </w:rPr>
  </w:style>
  <w:style w:type="paragraph" w:customStyle="1" w:styleId="xl119">
    <w:name w:val="xl119"/>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20">
    <w:name w:val="xl120"/>
    <w:basedOn w:val="Normalny"/>
    <w:rsid w:val="00155F6F"/>
    <w:pPr>
      <w:widowControl/>
      <w:pBdr>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21">
    <w:name w:val="xl121"/>
    <w:basedOn w:val="Normalny"/>
    <w:rsid w:val="00155F6F"/>
    <w:pPr>
      <w:widowControl/>
      <w:pBdr>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22">
    <w:name w:val="xl122"/>
    <w:basedOn w:val="Normalny"/>
    <w:rsid w:val="00155F6F"/>
    <w:pPr>
      <w:widowControl/>
      <w:pBdr>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23">
    <w:name w:val="xl123"/>
    <w:basedOn w:val="Normalny"/>
    <w:rsid w:val="00155F6F"/>
    <w:pPr>
      <w:widowControl/>
      <w:pBdr>
        <w:top w:val="single" w:sz="4" w:space="0" w:color="000000"/>
        <w:left w:val="single" w:sz="4" w:space="0" w:color="000000"/>
        <w:bottom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24">
    <w:name w:val="xl124"/>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25">
    <w:name w:val="xl125"/>
    <w:basedOn w:val="Normalny"/>
    <w:rsid w:val="00155F6F"/>
    <w:pPr>
      <w:widowControl/>
      <w:suppressAutoHyphens w:val="0"/>
      <w:overflowPunct/>
      <w:spacing w:before="100" w:beforeAutospacing="1" w:after="100" w:afterAutospacing="1"/>
      <w:textAlignment w:val="auto"/>
    </w:pPr>
    <w:rPr>
      <w:rFonts w:cs="Times New Roman"/>
      <w:color w:val="000000"/>
      <w:kern w:val="0"/>
      <w:sz w:val="18"/>
      <w:szCs w:val="18"/>
      <w:lang w:eastAsia="pl-PL"/>
    </w:rPr>
  </w:style>
  <w:style w:type="paragraph" w:customStyle="1" w:styleId="xl126">
    <w:name w:val="xl126"/>
    <w:basedOn w:val="Normalny"/>
    <w:rsid w:val="00155F6F"/>
    <w:pPr>
      <w:widowControl/>
      <w:pBdr>
        <w:left w:val="single" w:sz="4" w:space="0" w:color="000000"/>
        <w:right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27">
    <w:name w:val="xl127"/>
    <w:basedOn w:val="Normalny"/>
    <w:rsid w:val="00155F6F"/>
    <w:pPr>
      <w:widowControl/>
      <w:pBdr>
        <w:left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28">
    <w:name w:val="xl128"/>
    <w:basedOn w:val="Normalny"/>
    <w:rsid w:val="00155F6F"/>
    <w:pPr>
      <w:widowControl/>
      <w:pBdr>
        <w:right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29">
    <w:name w:val="xl129"/>
    <w:basedOn w:val="Normalny"/>
    <w:rsid w:val="00155F6F"/>
    <w:pPr>
      <w:widowControl/>
      <w:pBdr>
        <w:top w:val="single" w:sz="4" w:space="0" w:color="auto"/>
        <w:left w:val="single" w:sz="4" w:space="0" w:color="auto"/>
        <w:bottom w:val="single" w:sz="4" w:space="0" w:color="auto"/>
        <w:right w:val="single" w:sz="4" w:space="0" w:color="auto"/>
      </w:pBdr>
      <w:shd w:val="clear" w:color="000000" w:fill="FFFF00"/>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30">
    <w:name w:val="xl130"/>
    <w:basedOn w:val="Normalny"/>
    <w:rsid w:val="00155F6F"/>
    <w:pPr>
      <w:widowControl/>
      <w:pBdr>
        <w:top w:val="single" w:sz="4" w:space="0" w:color="auto"/>
        <w:left w:val="single" w:sz="4" w:space="0" w:color="auto"/>
        <w:bottom w:val="single" w:sz="4" w:space="0" w:color="auto"/>
        <w:right w:val="single" w:sz="4" w:space="0" w:color="auto"/>
      </w:pBdr>
      <w:shd w:val="clear" w:color="000000" w:fill="FFFF00"/>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31">
    <w:name w:val="xl131"/>
    <w:basedOn w:val="Normalny"/>
    <w:rsid w:val="00155F6F"/>
    <w:pPr>
      <w:widowControl/>
      <w:pBdr>
        <w:top w:val="single" w:sz="4" w:space="0" w:color="auto"/>
        <w:left w:val="single" w:sz="4" w:space="0" w:color="auto"/>
        <w:bottom w:val="single" w:sz="4" w:space="0" w:color="auto"/>
        <w:right w:val="single" w:sz="4" w:space="0" w:color="auto"/>
      </w:pBdr>
      <w:shd w:val="clear" w:color="000000" w:fill="FFFF00"/>
      <w:suppressAutoHyphens w:val="0"/>
      <w:overflowPunct/>
      <w:spacing w:before="100" w:beforeAutospacing="1" w:after="100" w:afterAutospacing="1"/>
      <w:jc w:val="center"/>
      <w:textAlignment w:val="center"/>
    </w:pPr>
    <w:rPr>
      <w:rFonts w:cs="Times New Roman"/>
      <w:color w:val="FF0000"/>
      <w:kern w:val="0"/>
      <w:sz w:val="18"/>
      <w:szCs w:val="18"/>
      <w:lang w:eastAsia="pl-PL"/>
    </w:rPr>
  </w:style>
  <w:style w:type="paragraph" w:customStyle="1" w:styleId="xl132">
    <w:name w:val="xl132"/>
    <w:basedOn w:val="Normalny"/>
    <w:rsid w:val="00155F6F"/>
    <w:pPr>
      <w:widowControl/>
      <w:pBdr>
        <w:top w:val="single" w:sz="4" w:space="0" w:color="auto"/>
        <w:left w:val="single" w:sz="4" w:space="0" w:color="auto"/>
        <w:bottom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33">
    <w:name w:val="xl133"/>
    <w:basedOn w:val="Normalny"/>
    <w:rsid w:val="00155F6F"/>
    <w:pPr>
      <w:widowControl/>
      <w:pBdr>
        <w:top w:val="single" w:sz="4" w:space="0" w:color="auto"/>
        <w:left w:val="single" w:sz="4" w:space="0" w:color="auto"/>
        <w:bottom w:val="single" w:sz="4" w:space="0" w:color="auto"/>
      </w:pBdr>
      <w:suppressAutoHyphens w:val="0"/>
      <w:overflowPunct/>
      <w:spacing w:before="100" w:beforeAutospacing="1" w:after="100" w:afterAutospacing="1"/>
      <w:textAlignment w:val="center"/>
    </w:pPr>
    <w:rPr>
      <w:rFonts w:cs="Times New Roman"/>
      <w:color w:val="FF0000"/>
      <w:kern w:val="0"/>
      <w:sz w:val="18"/>
      <w:szCs w:val="18"/>
      <w:lang w:eastAsia="pl-PL"/>
    </w:rPr>
  </w:style>
  <w:style w:type="paragraph" w:customStyle="1" w:styleId="xl134">
    <w:name w:val="xl134"/>
    <w:basedOn w:val="Normalny"/>
    <w:rsid w:val="00155F6F"/>
    <w:pPr>
      <w:widowControl/>
      <w:pBdr>
        <w:top w:val="single" w:sz="4" w:space="0" w:color="auto"/>
        <w:lef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35">
    <w:name w:val="xl135"/>
    <w:basedOn w:val="Normalny"/>
    <w:rsid w:val="00155F6F"/>
    <w:pPr>
      <w:widowControl/>
      <w:pBdr>
        <w:left w:val="single" w:sz="4" w:space="0" w:color="auto"/>
      </w:pBdr>
      <w:suppressAutoHyphens w:val="0"/>
      <w:overflowPunct/>
      <w:spacing w:before="100" w:beforeAutospacing="1" w:after="100" w:afterAutospacing="1"/>
      <w:textAlignment w:val="center"/>
    </w:pPr>
    <w:rPr>
      <w:rFonts w:cs="Times New Roman"/>
      <w:color w:val="FF0000"/>
      <w:kern w:val="0"/>
      <w:sz w:val="18"/>
      <w:szCs w:val="18"/>
      <w:lang w:eastAsia="pl-PL"/>
    </w:rPr>
  </w:style>
  <w:style w:type="paragraph" w:customStyle="1" w:styleId="xl136">
    <w:name w:val="xl136"/>
    <w:basedOn w:val="Normalny"/>
    <w:rsid w:val="00155F6F"/>
    <w:pPr>
      <w:widowControl/>
      <w:pBdr>
        <w:left w:val="single" w:sz="4" w:space="0" w:color="auto"/>
        <w:bottom w:val="single" w:sz="4" w:space="0" w:color="auto"/>
      </w:pBdr>
      <w:suppressAutoHyphens w:val="0"/>
      <w:overflowPunct/>
      <w:spacing w:before="100" w:beforeAutospacing="1" w:after="100" w:afterAutospacing="1"/>
      <w:textAlignment w:val="center"/>
    </w:pPr>
    <w:rPr>
      <w:rFonts w:cs="Times New Roman"/>
      <w:color w:val="FF0000"/>
      <w:kern w:val="0"/>
      <w:sz w:val="18"/>
      <w:szCs w:val="18"/>
      <w:lang w:eastAsia="pl-PL"/>
    </w:rPr>
  </w:style>
  <w:style w:type="paragraph" w:customStyle="1" w:styleId="xl137">
    <w:name w:val="xl137"/>
    <w:basedOn w:val="Normalny"/>
    <w:rsid w:val="00155F6F"/>
    <w:pPr>
      <w:widowControl/>
      <w:pBdr>
        <w:top w:val="single" w:sz="4" w:space="0" w:color="auto"/>
        <w:left w:val="single" w:sz="4" w:space="0" w:color="auto"/>
        <w:bottom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38">
    <w:name w:val="xl138"/>
    <w:basedOn w:val="Normalny"/>
    <w:rsid w:val="00155F6F"/>
    <w:pPr>
      <w:widowControl/>
      <w:pBdr>
        <w:top w:val="single" w:sz="4" w:space="0" w:color="auto"/>
        <w:bottom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39">
    <w:name w:val="xl139"/>
    <w:basedOn w:val="Normalny"/>
    <w:rsid w:val="00155F6F"/>
    <w:pPr>
      <w:widowControl/>
      <w:pBdr>
        <w:top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40">
    <w:name w:val="xl140"/>
    <w:basedOn w:val="Normalny"/>
    <w:rsid w:val="00155F6F"/>
    <w:pPr>
      <w:widowControl/>
      <w:pBdr>
        <w:left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41">
    <w:name w:val="xl141"/>
    <w:basedOn w:val="Normalny"/>
    <w:rsid w:val="00155F6F"/>
    <w:pPr>
      <w:widowControl/>
      <w:pBdr>
        <w:bottom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42">
    <w:name w:val="xl142"/>
    <w:basedOn w:val="Normalny"/>
    <w:rsid w:val="00155F6F"/>
    <w:pPr>
      <w:widowControl/>
      <w:pBdr>
        <w:top w:val="single" w:sz="4" w:space="0" w:color="auto"/>
        <w:lef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font5">
    <w:name w:val="font5"/>
    <w:basedOn w:val="Normalny"/>
    <w:rsid w:val="00897A5C"/>
    <w:pPr>
      <w:widowControl/>
      <w:suppressAutoHyphens w:val="0"/>
      <w:overflowPunct/>
      <w:spacing w:before="100" w:beforeAutospacing="1" w:after="100" w:afterAutospacing="1"/>
      <w:textAlignment w:val="auto"/>
    </w:pPr>
    <w:rPr>
      <w:rFonts w:cs="Times New Roman"/>
      <w:color w:val="auto"/>
      <w:kern w:val="0"/>
      <w:sz w:val="20"/>
      <w:szCs w:val="20"/>
      <w:lang w:eastAsia="pl-PL"/>
    </w:rPr>
  </w:style>
  <w:style w:type="paragraph" w:customStyle="1" w:styleId="font6">
    <w:name w:val="font6"/>
    <w:basedOn w:val="Normalny"/>
    <w:rsid w:val="00897A5C"/>
    <w:pPr>
      <w:widowControl/>
      <w:suppressAutoHyphens w:val="0"/>
      <w:overflowPunct/>
      <w:spacing w:before="100" w:beforeAutospacing="1" w:after="100" w:afterAutospacing="1"/>
      <w:textAlignment w:val="auto"/>
    </w:pPr>
    <w:rPr>
      <w:rFonts w:ascii="Calibri" w:hAnsi="Calibri"/>
      <w:color w:val="auto"/>
      <w:kern w:val="0"/>
      <w:sz w:val="20"/>
      <w:szCs w:val="20"/>
      <w:lang w:eastAsia="pl-PL"/>
    </w:rPr>
  </w:style>
  <w:style w:type="character" w:customStyle="1" w:styleId="AkapitzlistZnak">
    <w:name w:val="Akapit z listą Znak"/>
    <w:aliases w:val="maz_wyliczenie Znak,opis dzialania Znak,K-P_odwolanie Znak,A_wyliczenie Znak,Akapit z listą 1 Znak,Numerowanie Znak,List Paragraph Znak"/>
    <w:link w:val="Akapitzlist"/>
    <w:uiPriority w:val="34"/>
    <w:locked/>
    <w:rsid w:val="00E42962"/>
    <w:rPr>
      <w:rFonts w:cs="Calibri"/>
      <w:color w:val="00000A"/>
      <w:kern w:val="1"/>
      <w:sz w:val="24"/>
      <w:szCs w:val="24"/>
      <w:lang w:eastAsia="ar-SA"/>
    </w:rPr>
  </w:style>
  <w:style w:type="paragraph" w:customStyle="1" w:styleId="font7">
    <w:name w:val="font7"/>
    <w:basedOn w:val="Normalny"/>
    <w:rsid w:val="00754FCE"/>
    <w:pPr>
      <w:widowControl/>
      <w:suppressAutoHyphens w:val="0"/>
      <w:overflowPunct/>
      <w:spacing w:before="100" w:beforeAutospacing="1" w:after="100" w:afterAutospacing="1"/>
      <w:textAlignment w:val="auto"/>
    </w:pPr>
    <w:rPr>
      <w:rFonts w:cs="Times New Roman"/>
      <w:b/>
      <w:bCs/>
      <w:color w:val="000000"/>
      <w:kern w:val="0"/>
      <w:sz w:val="18"/>
      <w:szCs w:val="18"/>
      <w:lang w:eastAsia="pl-PL"/>
    </w:rPr>
  </w:style>
  <w:style w:type="paragraph" w:customStyle="1" w:styleId="font8">
    <w:name w:val="font8"/>
    <w:basedOn w:val="Normalny"/>
    <w:rsid w:val="00754FCE"/>
    <w:pPr>
      <w:widowControl/>
      <w:suppressAutoHyphens w:val="0"/>
      <w:overflowPunct/>
      <w:spacing w:before="100" w:beforeAutospacing="1" w:after="100" w:afterAutospacing="1"/>
      <w:textAlignment w:val="auto"/>
    </w:pPr>
    <w:rPr>
      <w:rFonts w:cs="Times New Roman"/>
      <w:color w:val="000000"/>
      <w:kern w:val="0"/>
      <w:sz w:val="18"/>
      <w:szCs w:val="18"/>
      <w:lang w:eastAsia="pl-PL"/>
    </w:rPr>
  </w:style>
  <w:style w:type="paragraph" w:customStyle="1" w:styleId="xl143">
    <w:name w:val="xl143"/>
    <w:basedOn w:val="Normalny"/>
    <w:rsid w:val="00754FCE"/>
    <w:pPr>
      <w:widowControl/>
      <w:suppressAutoHyphens w:val="0"/>
      <w:overflowPunct/>
      <w:spacing w:before="100" w:beforeAutospacing="1" w:after="100" w:afterAutospacing="1"/>
      <w:jc w:val="right"/>
      <w:textAlignment w:val="center"/>
    </w:pPr>
    <w:rPr>
      <w:rFonts w:cs="Times New Roman"/>
      <w:color w:val="auto"/>
      <w:kern w:val="0"/>
      <w:sz w:val="18"/>
      <w:szCs w:val="18"/>
      <w:lang w:eastAsia="pl-PL"/>
    </w:rPr>
  </w:style>
  <w:style w:type="paragraph" w:customStyle="1" w:styleId="xl144">
    <w:name w:val="xl144"/>
    <w:basedOn w:val="Normalny"/>
    <w:rsid w:val="00754FCE"/>
    <w:pPr>
      <w:widowControl/>
      <w:suppressAutoHyphens w:val="0"/>
      <w:overflowPunct/>
      <w:spacing w:before="100" w:beforeAutospacing="1" w:after="100" w:afterAutospacing="1"/>
      <w:textAlignment w:val="center"/>
    </w:pPr>
    <w:rPr>
      <w:rFonts w:cs="Times New Roman"/>
      <w:color w:val="FF0000"/>
      <w:kern w:val="0"/>
      <w:sz w:val="18"/>
      <w:szCs w:val="18"/>
      <w:lang w:eastAsia="pl-PL"/>
    </w:rPr>
  </w:style>
  <w:style w:type="paragraph" w:customStyle="1" w:styleId="xl145">
    <w:name w:val="xl145"/>
    <w:basedOn w:val="Normalny"/>
    <w:rsid w:val="00754FCE"/>
    <w:pPr>
      <w:widowControl/>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46">
    <w:name w:val="xl146"/>
    <w:basedOn w:val="Normalny"/>
    <w:rsid w:val="00754FCE"/>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47">
    <w:name w:val="xl147"/>
    <w:basedOn w:val="Normalny"/>
    <w:rsid w:val="00754FCE"/>
    <w:pPr>
      <w:widowControl/>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48">
    <w:name w:val="xl148"/>
    <w:basedOn w:val="Normalny"/>
    <w:rsid w:val="00754FCE"/>
    <w:pPr>
      <w:widowControl/>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49">
    <w:name w:val="xl149"/>
    <w:basedOn w:val="Normalny"/>
    <w:rsid w:val="00754FCE"/>
    <w:pPr>
      <w:widowControl/>
      <w:suppressAutoHyphens w:val="0"/>
      <w:overflowPunct/>
      <w:spacing w:before="100" w:beforeAutospacing="1" w:after="100" w:afterAutospacing="1"/>
      <w:jc w:val="right"/>
      <w:textAlignment w:val="center"/>
    </w:pPr>
    <w:rPr>
      <w:rFonts w:cs="Times New Roman"/>
      <w:color w:val="FF0000"/>
      <w:kern w:val="0"/>
      <w:sz w:val="18"/>
      <w:szCs w:val="18"/>
      <w:lang w:eastAsia="pl-PL"/>
    </w:rPr>
  </w:style>
  <w:style w:type="paragraph" w:customStyle="1" w:styleId="xl150">
    <w:name w:val="xl150"/>
    <w:basedOn w:val="Normalny"/>
    <w:rsid w:val="00754FCE"/>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right"/>
      <w:textAlignment w:val="center"/>
    </w:pPr>
    <w:rPr>
      <w:rFonts w:cs="Times New Roman"/>
      <w:b/>
      <w:bCs/>
      <w:color w:val="auto"/>
      <w:kern w:val="0"/>
      <w:sz w:val="18"/>
      <w:szCs w:val="18"/>
      <w:lang w:eastAsia="pl-PL"/>
    </w:rPr>
  </w:style>
  <w:style w:type="paragraph" w:customStyle="1" w:styleId="xl151">
    <w:name w:val="xl151"/>
    <w:basedOn w:val="Normalny"/>
    <w:rsid w:val="00754FCE"/>
    <w:pPr>
      <w:widowControl/>
      <w:suppressAutoHyphens w:val="0"/>
      <w:overflowPunct/>
      <w:spacing w:before="100" w:beforeAutospacing="1" w:after="100" w:afterAutospacing="1"/>
      <w:textAlignment w:val="center"/>
    </w:pPr>
    <w:rPr>
      <w:rFonts w:cs="Times New Roman"/>
      <w:b/>
      <w:bCs/>
      <w:color w:val="000000"/>
      <w:kern w:val="0"/>
      <w:sz w:val="18"/>
      <w:szCs w:val="18"/>
      <w:lang w:eastAsia="pl-PL"/>
    </w:rPr>
  </w:style>
  <w:style w:type="paragraph" w:customStyle="1" w:styleId="xl152">
    <w:name w:val="xl152"/>
    <w:basedOn w:val="Normalny"/>
    <w:rsid w:val="00754FCE"/>
    <w:pPr>
      <w:widowControl/>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53">
    <w:name w:val="xl153"/>
    <w:basedOn w:val="Normalny"/>
    <w:rsid w:val="00754FCE"/>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spacing w:before="100" w:beforeAutospacing="1" w:after="100" w:afterAutospacing="1"/>
      <w:jc w:val="center"/>
      <w:textAlignment w:val="center"/>
    </w:pPr>
    <w:rPr>
      <w:rFonts w:cs="Times New Roman"/>
      <w:color w:val="000000"/>
      <w:kern w:val="0"/>
      <w:sz w:val="18"/>
      <w:szCs w:val="18"/>
      <w:lang w:eastAsia="pl-PL"/>
    </w:rPr>
  </w:style>
  <w:style w:type="paragraph" w:customStyle="1" w:styleId="xl154">
    <w:name w:val="xl154"/>
    <w:basedOn w:val="Normalny"/>
    <w:rsid w:val="00754FCE"/>
    <w:pPr>
      <w:widowControl/>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55">
    <w:name w:val="xl155"/>
    <w:basedOn w:val="Normalny"/>
    <w:rsid w:val="00754FCE"/>
    <w:pPr>
      <w:widowControl/>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56">
    <w:name w:val="xl156"/>
    <w:basedOn w:val="Normalny"/>
    <w:rsid w:val="00754FCE"/>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57">
    <w:name w:val="xl157"/>
    <w:basedOn w:val="Normalny"/>
    <w:rsid w:val="00754FCE"/>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158">
    <w:name w:val="xl158"/>
    <w:basedOn w:val="Normalny"/>
    <w:rsid w:val="00754FCE"/>
    <w:pPr>
      <w:widowControl/>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159">
    <w:name w:val="xl159"/>
    <w:basedOn w:val="Normalny"/>
    <w:rsid w:val="00754FCE"/>
    <w:pPr>
      <w:widowControl/>
      <w:pBdr>
        <w:top w:val="single" w:sz="4" w:space="0" w:color="auto"/>
        <w:left w:val="single" w:sz="4" w:space="0" w:color="auto"/>
        <w:bottom w:val="single" w:sz="4" w:space="0" w:color="auto"/>
        <w:right w:val="single" w:sz="4" w:space="0" w:color="auto"/>
      </w:pBdr>
      <w:shd w:val="clear" w:color="000000" w:fill="FFFF00"/>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160">
    <w:name w:val="xl160"/>
    <w:basedOn w:val="Normalny"/>
    <w:rsid w:val="00754FCE"/>
    <w:pPr>
      <w:widowControl/>
      <w:pBdr>
        <w:top w:val="single" w:sz="4" w:space="0" w:color="auto"/>
        <w:left w:val="single" w:sz="4" w:space="0" w:color="auto"/>
        <w:bottom w:val="single" w:sz="4" w:space="0" w:color="auto"/>
        <w:right w:val="single" w:sz="4" w:space="0" w:color="auto"/>
      </w:pBdr>
      <w:shd w:val="clear" w:color="000000" w:fill="FFFF00"/>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61">
    <w:name w:val="xl161"/>
    <w:basedOn w:val="Normalny"/>
    <w:rsid w:val="00754FCE"/>
    <w:pPr>
      <w:widowControl/>
      <w:pBdr>
        <w:top w:val="single" w:sz="4" w:space="0" w:color="auto"/>
        <w:left w:val="single" w:sz="4" w:space="0" w:color="auto"/>
        <w:bottom w:val="single" w:sz="4" w:space="0" w:color="auto"/>
        <w:right w:val="single" w:sz="4" w:space="0" w:color="auto"/>
      </w:pBdr>
      <w:shd w:val="clear" w:color="000000" w:fill="FFFF00"/>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63">
    <w:name w:val="xl63"/>
    <w:basedOn w:val="Normalny"/>
    <w:rsid w:val="006A454D"/>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64">
    <w:name w:val="xl64"/>
    <w:basedOn w:val="Normalny"/>
    <w:rsid w:val="006A454D"/>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01642">
      <w:bodyDiv w:val="1"/>
      <w:marLeft w:val="0"/>
      <w:marRight w:val="0"/>
      <w:marTop w:val="0"/>
      <w:marBottom w:val="0"/>
      <w:divBdr>
        <w:top w:val="none" w:sz="0" w:space="0" w:color="auto"/>
        <w:left w:val="none" w:sz="0" w:space="0" w:color="auto"/>
        <w:bottom w:val="none" w:sz="0" w:space="0" w:color="auto"/>
        <w:right w:val="none" w:sz="0" w:space="0" w:color="auto"/>
      </w:divBdr>
    </w:div>
    <w:div w:id="20475912">
      <w:bodyDiv w:val="1"/>
      <w:marLeft w:val="0"/>
      <w:marRight w:val="0"/>
      <w:marTop w:val="0"/>
      <w:marBottom w:val="0"/>
      <w:divBdr>
        <w:top w:val="none" w:sz="0" w:space="0" w:color="auto"/>
        <w:left w:val="none" w:sz="0" w:space="0" w:color="auto"/>
        <w:bottom w:val="none" w:sz="0" w:space="0" w:color="auto"/>
        <w:right w:val="none" w:sz="0" w:space="0" w:color="auto"/>
      </w:divBdr>
    </w:div>
    <w:div w:id="24642164">
      <w:bodyDiv w:val="1"/>
      <w:marLeft w:val="0"/>
      <w:marRight w:val="0"/>
      <w:marTop w:val="0"/>
      <w:marBottom w:val="0"/>
      <w:divBdr>
        <w:top w:val="none" w:sz="0" w:space="0" w:color="auto"/>
        <w:left w:val="none" w:sz="0" w:space="0" w:color="auto"/>
        <w:bottom w:val="none" w:sz="0" w:space="0" w:color="auto"/>
        <w:right w:val="none" w:sz="0" w:space="0" w:color="auto"/>
      </w:divBdr>
    </w:div>
    <w:div w:id="39862236">
      <w:bodyDiv w:val="1"/>
      <w:marLeft w:val="0"/>
      <w:marRight w:val="0"/>
      <w:marTop w:val="0"/>
      <w:marBottom w:val="0"/>
      <w:divBdr>
        <w:top w:val="none" w:sz="0" w:space="0" w:color="auto"/>
        <w:left w:val="none" w:sz="0" w:space="0" w:color="auto"/>
        <w:bottom w:val="none" w:sz="0" w:space="0" w:color="auto"/>
        <w:right w:val="none" w:sz="0" w:space="0" w:color="auto"/>
      </w:divBdr>
    </w:div>
    <w:div w:id="96337965">
      <w:bodyDiv w:val="1"/>
      <w:marLeft w:val="0"/>
      <w:marRight w:val="0"/>
      <w:marTop w:val="0"/>
      <w:marBottom w:val="0"/>
      <w:divBdr>
        <w:top w:val="none" w:sz="0" w:space="0" w:color="auto"/>
        <w:left w:val="none" w:sz="0" w:space="0" w:color="auto"/>
        <w:bottom w:val="none" w:sz="0" w:space="0" w:color="auto"/>
        <w:right w:val="none" w:sz="0" w:space="0" w:color="auto"/>
      </w:divBdr>
    </w:div>
    <w:div w:id="244582069">
      <w:bodyDiv w:val="1"/>
      <w:marLeft w:val="0"/>
      <w:marRight w:val="0"/>
      <w:marTop w:val="0"/>
      <w:marBottom w:val="0"/>
      <w:divBdr>
        <w:top w:val="none" w:sz="0" w:space="0" w:color="auto"/>
        <w:left w:val="none" w:sz="0" w:space="0" w:color="auto"/>
        <w:bottom w:val="none" w:sz="0" w:space="0" w:color="auto"/>
        <w:right w:val="none" w:sz="0" w:space="0" w:color="auto"/>
      </w:divBdr>
    </w:div>
    <w:div w:id="396708976">
      <w:bodyDiv w:val="1"/>
      <w:marLeft w:val="0"/>
      <w:marRight w:val="0"/>
      <w:marTop w:val="0"/>
      <w:marBottom w:val="0"/>
      <w:divBdr>
        <w:top w:val="none" w:sz="0" w:space="0" w:color="auto"/>
        <w:left w:val="none" w:sz="0" w:space="0" w:color="auto"/>
        <w:bottom w:val="none" w:sz="0" w:space="0" w:color="auto"/>
        <w:right w:val="none" w:sz="0" w:space="0" w:color="auto"/>
      </w:divBdr>
    </w:div>
    <w:div w:id="428695749">
      <w:bodyDiv w:val="1"/>
      <w:marLeft w:val="0"/>
      <w:marRight w:val="0"/>
      <w:marTop w:val="0"/>
      <w:marBottom w:val="0"/>
      <w:divBdr>
        <w:top w:val="none" w:sz="0" w:space="0" w:color="auto"/>
        <w:left w:val="none" w:sz="0" w:space="0" w:color="auto"/>
        <w:bottom w:val="none" w:sz="0" w:space="0" w:color="auto"/>
        <w:right w:val="none" w:sz="0" w:space="0" w:color="auto"/>
      </w:divBdr>
    </w:div>
    <w:div w:id="481848964">
      <w:bodyDiv w:val="1"/>
      <w:marLeft w:val="0"/>
      <w:marRight w:val="0"/>
      <w:marTop w:val="0"/>
      <w:marBottom w:val="0"/>
      <w:divBdr>
        <w:top w:val="none" w:sz="0" w:space="0" w:color="auto"/>
        <w:left w:val="none" w:sz="0" w:space="0" w:color="auto"/>
        <w:bottom w:val="none" w:sz="0" w:space="0" w:color="auto"/>
        <w:right w:val="none" w:sz="0" w:space="0" w:color="auto"/>
      </w:divBdr>
    </w:div>
    <w:div w:id="514534172">
      <w:bodyDiv w:val="1"/>
      <w:marLeft w:val="0"/>
      <w:marRight w:val="0"/>
      <w:marTop w:val="0"/>
      <w:marBottom w:val="0"/>
      <w:divBdr>
        <w:top w:val="none" w:sz="0" w:space="0" w:color="auto"/>
        <w:left w:val="none" w:sz="0" w:space="0" w:color="auto"/>
        <w:bottom w:val="none" w:sz="0" w:space="0" w:color="auto"/>
        <w:right w:val="none" w:sz="0" w:space="0" w:color="auto"/>
      </w:divBdr>
    </w:div>
    <w:div w:id="517499623">
      <w:bodyDiv w:val="1"/>
      <w:marLeft w:val="0"/>
      <w:marRight w:val="0"/>
      <w:marTop w:val="0"/>
      <w:marBottom w:val="0"/>
      <w:divBdr>
        <w:top w:val="none" w:sz="0" w:space="0" w:color="auto"/>
        <w:left w:val="none" w:sz="0" w:space="0" w:color="auto"/>
        <w:bottom w:val="none" w:sz="0" w:space="0" w:color="auto"/>
        <w:right w:val="none" w:sz="0" w:space="0" w:color="auto"/>
      </w:divBdr>
    </w:div>
    <w:div w:id="558368486">
      <w:bodyDiv w:val="1"/>
      <w:marLeft w:val="0"/>
      <w:marRight w:val="0"/>
      <w:marTop w:val="0"/>
      <w:marBottom w:val="0"/>
      <w:divBdr>
        <w:top w:val="none" w:sz="0" w:space="0" w:color="auto"/>
        <w:left w:val="none" w:sz="0" w:space="0" w:color="auto"/>
        <w:bottom w:val="none" w:sz="0" w:space="0" w:color="auto"/>
        <w:right w:val="none" w:sz="0" w:space="0" w:color="auto"/>
      </w:divBdr>
    </w:div>
    <w:div w:id="564072502">
      <w:bodyDiv w:val="1"/>
      <w:marLeft w:val="0"/>
      <w:marRight w:val="0"/>
      <w:marTop w:val="0"/>
      <w:marBottom w:val="0"/>
      <w:divBdr>
        <w:top w:val="none" w:sz="0" w:space="0" w:color="auto"/>
        <w:left w:val="none" w:sz="0" w:space="0" w:color="auto"/>
        <w:bottom w:val="none" w:sz="0" w:space="0" w:color="auto"/>
        <w:right w:val="none" w:sz="0" w:space="0" w:color="auto"/>
      </w:divBdr>
    </w:div>
    <w:div w:id="614218198">
      <w:bodyDiv w:val="1"/>
      <w:marLeft w:val="0"/>
      <w:marRight w:val="0"/>
      <w:marTop w:val="0"/>
      <w:marBottom w:val="0"/>
      <w:divBdr>
        <w:top w:val="none" w:sz="0" w:space="0" w:color="auto"/>
        <w:left w:val="none" w:sz="0" w:space="0" w:color="auto"/>
        <w:bottom w:val="none" w:sz="0" w:space="0" w:color="auto"/>
        <w:right w:val="none" w:sz="0" w:space="0" w:color="auto"/>
      </w:divBdr>
    </w:div>
    <w:div w:id="615406373">
      <w:bodyDiv w:val="1"/>
      <w:marLeft w:val="0"/>
      <w:marRight w:val="0"/>
      <w:marTop w:val="0"/>
      <w:marBottom w:val="0"/>
      <w:divBdr>
        <w:top w:val="none" w:sz="0" w:space="0" w:color="auto"/>
        <w:left w:val="none" w:sz="0" w:space="0" w:color="auto"/>
        <w:bottom w:val="none" w:sz="0" w:space="0" w:color="auto"/>
        <w:right w:val="none" w:sz="0" w:space="0" w:color="auto"/>
      </w:divBdr>
    </w:div>
    <w:div w:id="620498614">
      <w:bodyDiv w:val="1"/>
      <w:marLeft w:val="0"/>
      <w:marRight w:val="0"/>
      <w:marTop w:val="0"/>
      <w:marBottom w:val="0"/>
      <w:divBdr>
        <w:top w:val="none" w:sz="0" w:space="0" w:color="auto"/>
        <w:left w:val="none" w:sz="0" w:space="0" w:color="auto"/>
        <w:bottom w:val="none" w:sz="0" w:space="0" w:color="auto"/>
        <w:right w:val="none" w:sz="0" w:space="0" w:color="auto"/>
      </w:divBdr>
    </w:div>
    <w:div w:id="723525865">
      <w:bodyDiv w:val="1"/>
      <w:marLeft w:val="0"/>
      <w:marRight w:val="0"/>
      <w:marTop w:val="0"/>
      <w:marBottom w:val="0"/>
      <w:divBdr>
        <w:top w:val="none" w:sz="0" w:space="0" w:color="auto"/>
        <w:left w:val="none" w:sz="0" w:space="0" w:color="auto"/>
        <w:bottom w:val="none" w:sz="0" w:space="0" w:color="auto"/>
        <w:right w:val="none" w:sz="0" w:space="0" w:color="auto"/>
      </w:divBdr>
    </w:div>
    <w:div w:id="725110820">
      <w:bodyDiv w:val="1"/>
      <w:marLeft w:val="0"/>
      <w:marRight w:val="0"/>
      <w:marTop w:val="0"/>
      <w:marBottom w:val="0"/>
      <w:divBdr>
        <w:top w:val="none" w:sz="0" w:space="0" w:color="auto"/>
        <w:left w:val="none" w:sz="0" w:space="0" w:color="auto"/>
        <w:bottom w:val="none" w:sz="0" w:space="0" w:color="auto"/>
        <w:right w:val="none" w:sz="0" w:space="0" w:color="auto"/>
      </w:divBdr>
    </w:div>
    <w:div w:id="728698360">
      <w:bodyDiv w:val="1"/>
      <w:marLeft w:val="0"/>
      <w:marRight w:val="0"/>
      <w:marTop w:val="0"/>
      <w:marBottom w:val="0"/>
      <w:divBdr>
        <w:top w:val="none" w:sz="0" w:space="0" w:color="auto"/>
        <w:left w:val="none" w:sz="0" w:space="0" w:color="auto"/>
        <w:bottom w:val="none" w:sz="0" w:space="0" w:color="auto"/>
        <w:right w:val="none" w:sz="0" w:space="0" w:color="auto"/>
      </w:divBdr>
    </w:div>
    <w:div w:id="749742332">
      <w:bodyDiv w:val="1"/>
      <w:marLeft w:val="0"/>
      <w:marRight w:val="0"/>
      <w:marTop w:val="0"/>
      <w:marBottom w:val="0"/>
      <w:divBdr>
        <w:top w:val="none" w:sz="0" w:space="0" w:color="auto"/>
        <w:left w:val="none" w:sz="0" w:space="0" w:color="auto"/>
        <w:bottom w:val="none" w:sz="0" w:space="0" w:color="auto"/>
        <w:right w:val="none" w:sz="0" w:space="0" w:color="auto"/>
      </w:divBdr>
    </w:div>
    <w:div w:id="786001766">
      <w:bodyDiv w:val="1"/>
      <w:marLeft w:val="0"/>
      <w:marRight w:val="0"/>
      <w:marTop w:val="0"/>
      <w:marBottom w:val="0"/>
      <w:divBdr>
        <w:top w:val="none" w:sz="0" w:space="0" w:color="auto"/>
        <w:left w:val="none" w:sz="0" w:space="0" w:color="auto"/>
        <w:bottom w:val="none" w:sz="0" w:space="0" w:color="auto"/>
        <w:right w:val="none" w:sz="0" w:space="0" w:color="auto"/>
      </w:divBdr>
    </w:div>
    <w:div w:id="807405900">
      <w:bodyDiv w:val="1"/>
      <w:marLeft w:val="0"/>
      <w:marRight w:val="0"/>
      <w:marTop w:val="0"/>
      <w:marBottom w:val="0"/>
      <w:divBdr>
        <w:top w:val="none" w:sz="0" w:space="0" w:color="auto"/>
        <w:left w:val="none" w:sz="0" w:space="0" w:color="auto"/>
        <w:bottom w:val="none" w:sz="0" w:space="0" w:color="auto"/>
        <w:right w:val="none" w:sz="0" w:space="0" w:color="auto"/>
      </w:divBdr>
    </w:div>
    <w:div w:id="925069103">
      <w:bodyDiv w:val="1"/>
      <w:marLeft w:val="0"/>
      <w:marRight w:val="0"/>
      <w:marTop w:val="0"/>
      <w:marBottom w:val="0"/>
      <w:divBdr>
        <w:top w:val="none" w:sz="0" w:space="0" w:color="auto"/>
        <w:left w:val="none" w:sz="0" w:space="0" w:color="auto"/>
        <w:bottom w:val="none" w:sz="0" w:space="0" w:color="auto"/>
        <w:right w:val="none" w:sz="0" w:space="0" w:color="auto"/>
      </w:divBdr>
    </w:div>
    <w:div w:id="949707749">
      <w:bodyDiv w:val="1"/>
      <w:marLeft w:val="0"/>
      <w:marRight w:val="0"/>
      <w:marTop w:val="0"/>
      <w:marBottom w:val="0"/>
      <w:divBdr>
        <w:top w:val="none" w:sz="0" w:space="0" w:color="auto"/>
        <w:left w:val="none" w:sz="0" w:space="0" w:color="auto"/>
        <w:bottom w:val="none" w:sz="0" w:space="0" w:color="auto"/>
        <w:right w:val="none" w:sz="0" w:space="0" w:color="auto"/>
      </w:divBdr>
    </w:div>
    <w:div w:id="963386162">
      <w:bodyDiv w:val="1"/>
      <w:marLeft w:val="0"/>
      <w:marRight w:val="0"/>
      <w:marTop w:val="0"/>
      <w:marBottom w:val="0"/>
      <w:divBdr>
        <w:top w:val="none" w:sz="0" w:space="0" w:color="auto"/>
        <w:left w:val="none" w:sz="0" w:space="0" w:color="auto"/>
        <w:bottom w:val="none" w:sz="0" w:space="0" w:color="auto"/>
        <w:right w:val="none" w:sz="0" w:space="0" w:color="auto"/>
      </w:divBdr>
    </w:div>
    <w:div w:id="989864871">
      <w:bodyDiv w:val="1"/>
      <w:marLeft w:val="0"/>
      <w:marRight w:val="0"/>
      <w:marTop w:val="0"/>
      <w:marBottom w:val="0"/>
      <w:divBdr>
        <w:top w:val="none" w:sz="0" w:space="0" w:color="auto"/>
        <w:left w:val="none" w:sz="0" w:space="0" w:color="auto"/>
        <w:bottom w:val="none" w:sz="0" w:space="0" w:color="auto"/>
        <w:right w:val="none" w:sz="0" w:space="0" w:color="auto"/>
      </w:divBdr>
    </w:div>
    <w:div w:id="1012531764">
      <w:bodyDiv w:val="1"/>
      <w:marLeft w:val="0"/>
      <w:marRight w:val="0"/>
      <w:marTop w:val="0"/>
      <w:marBottom w:val="0"/>
      <w:divBdr>
        <w:top w:val="none" w:sz="0" w:space="0" w:color="auto"/>
        <w:left w:val="none" w:sz="0" w:space="0" w:color="auto"/>
        <w:bottom w:val="none" w:sz="0" w:space="0" w:color="auto"/>
        <w:right w:val="none" w:sz="0" w:space="0" w:color="auto"/>
      </w:divBdr>
    </w:div>
    <w:div w:id="1012803382">
      <w:bodyDiv w:val="1"/>
      <w:marLeft w:val="0"/>
      <w:marRight w:val="0"/>
      <w:marTop w:val="0"/>
      <w:marBottom w:val="0"/>
      <w:divBdr>
        <w:top w:val="none" w:sz="0" w:space="0" w:color="auto"/>
        <w:left w:val="none" w:sz="0" w:space="0" w:color="auto"/>
        <w:bottom w:val="none" w:sz="0" w:space="0" w:color="auto"/>
        <w:right w:val="none" w:sz="0" w:space="0" w:color="auto"/>
      </w:divBdr>
    </w:div>
    <w:div w:id="1045522130">
      <w:bodyDiv w:val="1"/>
      <w:marLeft w:val="0"/>
      <w:marRight w:val="0"/>
      <w:marTop w:val="0"/>
      <w:marBottom w:val="0"/>
      <w:divBdr>
        <w:top w:val="none" w:sz="0" w:space="0" w:color="auto"/>
        <w:left w:val="none" w:sz="0" w:space="0" w:color="auto"/>
        <w:bottom w:val="none" w:sz="0" w:space="0" w:color="auto"/>
        <w:right w:val="none" w:sz="0" w:space="0" w:color="auto"/>
      </w:divBdr>
    </w:div>
    <w:div w:id="1115715081">
      <w:bodyDiv w:val="1"/>
      <w:marLeft w:val="0"/>
      <w:marRight w:val="0"/>
      <w:marTop w:val="0"/>
      <w:marBottom w:val="0"/>
      <w:divBdr>
        <w:top w:val="none" w:sz="0" w:space="0" w:color="auto"/>
        <w:left w:val="none" w:sz="0" w:space="0" w:color="auto"/>
        <w:bottom w:val="none" w:sz="0" w:space="0" w:color="auto"/>
        <w:right w:val="none" w:sz="0" w:space="0" w:color="auto"/>
      </w:divBdr>
    </w:div>
    <w:div w:id="1141003335">
      <w:bodyDiv w:val="1"/>
      <w:marLeft w:val="0"/>
      <w:marRight w:val="0"/>
      <w:marTop w:val="0"/>
      <w:marBottom w:val="0"/>
      <w:divBdr>
        <w:top w:val="none" w:sz="0" w:space="0" w:color="auto"/>
        <w:left w:val="none" w:sz="0" w:space="0" w:color="auto"/>
        <w:bottom w:val="none" w:sz="0" w:space="0" w:color="auto"/>
        <w:right w:val="none" w:sz="0" w:space="0" w:color="auto"/>
      </w:divBdr>
    </w:div>
    <w:div w:id="1188180196">
      <w:bodyDiv w:val="1"/>
      <w:marLeft w:val="0"/>
      <w:marRight w:val="0"/>
      <w:marTop w:val="0"/>
      <w:marBottom w:val="0"/>
      <w:divBdr>
        <w:top w:val="none" w:sz="0" w:space="0" w:color="auto"/>
        <w:left w:val="none" w:sz="0" w:space="0" w:color="auto"/>
        <w:bottom w:val="none" w:sz="0" w:space="0" w:color="auto"/>
        <w:right w:val="none" w:sz="0" w:space="0" w:color="auto"/>
      </w:divBdr>
    </w:div>
    <w:div w:id="1198271692">
      <w:bodyDiv w:val="1"/>
      <w:marLeft w:val="0"/>
      <w:marRight w:val="0"/>
      <w:marTop w:val="0"/>
      <w:marBottom w:val="0"/>
      <w:divBdr>
        <w:top w:val="none" w:sz="0" w:space="0" w:color="auto"/>
        <w:left w:val="none" w:sz="0" w:space="0" w:color="auto"/>
        <w:bottom w:val="none" w:sz="0" w:space="0" w:color="auto"/>
        <w:right w:val="none" w:sz="0" w:space="0" w:color="auto"/>
      </w:divBdr>
    </w:div>
    <w:div w:id="1205798728">
      <w:bodyDiv w:val="1"/>
      <w:marLeft w:val="0"/>
      <w:marRight w:val="0"/>
      <w:marTop w:val="0"/>
      <w:marBottom w:val="0"/>
      <w:divBdr>
        <w:top w:val="none" w:sz="0" w:space="0" w:color="auto"/>
        <w:left w:val="none" w:sz="0" w:space="0" w:color="auto"/>
        <w:bottom w:val="none" w:sz="0" w:space="0" w:color="auto"/>
        <w:right w:val="none" w:sz="0" w:space="0" w:color="auto"/>
      </w:divBdr>
    </w:div>
    <w:div w:id="1260026455">
      <w:bodyDiv w:val="1"/>
      <w:marLeft w:val="0"/>
      <w:marRight w:val="0"/>
      <w:marTop w:val="0"/>
      <w:marBottom w:val="0"/>
      <w:divBdr>
        <w:top w:val="none" w:sz="0" w:space="0" w:color="auto"/>
        <w:left w:val="none" w:sz="0" w:space="0" w:color="auto"/>
        <w:bottom w:val="none" w:sz="0" w:space="0" w:color="auto"/>
        <w:right w:val="none" w:sz="0" w:space="0" w:color="auto"/>
      </w:divBdr>
    </w:div>
    <w:div w:id="1393113352">
      <w:bodyDiv w:val="1"/>
      <w:marLeft w:val="0"/>
      <w:marRight w:val="0"/>
      <w:marTop w:val="0"/>
      <w:marBottom w:val="0"/>
      <w:divBdr>
        <w:top w:val="none" w:sz="0" w:space="0" w:color="auto"/>
        <w:left w:val="none" w:sz="0" w:space="0" w:color="auto"/>
        <w:bottom w:val="none" w:sz="0" w:space="0" w:color="auto"/>
        <w:right w:val="none" w:sz="0" w:space="0" w:color="auto"/>
      </w:divBdr>
    </w:div>
    <w:div w:id="1440955046">
      <w:bodyDiv w:val="1"/>
      <w:marLeft w:val="0"/>
      <w:marRight w:val="0"/>
      <w:marTop w:val="0"/>
      <w:marBottom w:val="0"/>
      <w:divBdr>
        <w:top w:val="none" w:sz="0" w:space="0" w:color="auto"/>
        <w:left w:val="none" w:sz="0" w:space="0" w:color="auto"/>
        <w:bottom w:val="none" w:sz="0" w:space="0" w:color="auto"/>
        <w:right w:val="none" w:sz="0" w:space="0" w:color="auto"/>
      </w:divBdr>
    </w:div>
    <w:div w:id="1503206227">
      <w:bodyDiv w:val="1"/>
      <w:marLeft w:val="0"/>
      <w:marRight w:val="0"/>
      <w:marTop w:val="0"/>
      <w:marBottom w:val="0"/>
      <w:divBdr>
        <w:top w:val="none" w:sz="0" w:space="0" w:color="auto"/>
        <w:left w:val="none" w:sz="0" w:space="0" w:color="auto"/>
        <w:bottom w:val="none" w:sz="0" w:space="0" w:color="auto"/>
        <w:right w:val="none" w:sz="0" w:space="0" w:color="auto"/>
      </w:divBdr>
    </w:div>
    <w:div w:id="1514105825">
      <w:bodyDiv w:val="1"/>
      <w:marLeft w:val="0"/>
      <w:marRight w:val="0"/>
      <w:marTop w:val="0"/>
      <w:marBottom w:val="0"/>
      <w:divBdr>
        <w:top w:val="none" w:sz="0" w:space="0" w:color="auto"/>
        <w:left w:val="none" w:sz="0" w:space="0" w:color="auto"/>
        <w:bottom w:val="none" w:sz="0" w:space="0" w:color="auto"/>
        <w:right w:val="none" w:sz="0" w:space="0" w:color="auto"/>
      </w:divBdr>
    </w:div>
    <w:div w:id="1530142302">
      <w:bodyDiv w:val="1"/>
      <w:marLeft w:val="0"/>
      <w:marRight w:val="0"/>
      <w:marTop w:val="0"/>
      <w:marBottom w:val="0"/>
      <w:divBdr>
        <w:top w:val="none" w:sz="0" w:space="0" w:color="auto"/>
        <w:left w:val="none" w:sz="0" w:space="0" w:color="auto"/>
        <w:bottom w:val="none" w:sz="0" w:space="0" w:color="auto"/>
        <w:right w:val="none" w:sz="0" w:space="0" w:color="auto"/>
      </w:divBdr>
    </w:div>
    <w:div w:id="1583105977">
      <w:bodyDiv w:val="1"/>
      <w:marLeft w:val="0"/>
      <w:marRight w:val="0"/>
      <w:marTop w:val="0"/>
      <w:marBottom w:val="0"/>
      <w:divBdr>
        <w:top w:val="none" w:sz="0" w:space="0" w:color="auto"/>
        <w:left w:val="none" w:sz="0" w:space="0" w:color="auto"/>
        <w:bottom w:val="none" w:sz="0" w:space="0" w:color="auto"/>
        <w:right w:val="none" w:sz="0" w:space="0" w:color="auto"/>
      </w:divBdr>
    </w:div>
    <w:div w:id="1612518721">
      <w:bodyDiv w:val="1"/>
      <w:marLeft w:val="0"/>
      <w:marRight w:val="0"/>
      <w:marTop w:val="0"/>
      <w:marBottom w:val="0"/>
      <w:divBdr>
        <w:top w:val="none" w:sz="0" w:space="0" w:color="auto"/>
        <w:left w:val="none" w:sz="0" w:space="0" w:color="auto"/>
        <w:bottom w:val="none" w:sz="0" w:space="0" w:color="auto"/>
        <w:right w:val="none" w:sz="0" w:space="0" w:color="auto"/>
      </w:divBdr>
    </w:div>
    <w:div w:id="1744793674">
      <w:bodyDiv w:val="1"/>
      <w:marLeft w:val="0"/>
      <w:marRight w:val="0"/>
      <w:marTop w:val="0"/>
      <w:marBottom w:val="0"/>
      <w:divBdr>
        <w:top w:val="none" w:sz="0" w:space="0" w:color="auto"/>
        <w:left w:val="none" w:sz="0" w:space="0" w:color="auto"/>
        <w:bottom w:val="none" w:sz="0" w:space="0" w:color="auto"/>
        <w:right w:val="none" w:sz="0" w:space="0" w:color="auto"/>
      </w:divBdr>
    </w:div>
    <w:div w:id="1766029916">
      <w:bodyDiv w:val="1"/>
      <w:marLeft w:val="0"/>
      <w:marRight w:val="0"/>
      <w:marTop w:val="0"/>
      <w:marBottom w:val="0"/>
      <w:divBdr>
        <w:top w:val="none" w:sz="0" w:space="0" w:color="auto"/>
        <w:left w:val="none" w:sz="0" w:space="0" w:color="auto"/>
        <w:bottom w:val="none" w:sz="0" w:space="0" w:color="auto"/>
        <w:right w:val="none" w:sz="0" w:space="0" w:color="auto"/>
      </w:divBdr>
    </w:div>
    <w:div w:id="1805808322">
      <w:bodyDiv w:val="1"/>
      <w:marLeft w:val="0"/>
      <w:marRight w:val="0"/>
      <w:marTop w:val="0"/>
      <w:marBottom w:val="0"/>
      <w:divBdr>
        <w:top w:val="none" w:sz="0" w:space="0" w:color="auto"/>
        <w:left w:val="none" w:sz="0" w:space="0" w:color="auto"/>
        <w:bottom w:val="none" w:sz="0" w:space="0" w:color="auto"/>
        <w:right w:val="none" w:sz="0" w:space="0" w:color="auto"/>
      </w:divBdr>
    </w:div>
    <w:div w:id="1829246953">
      <w:bodyDiv w:val="1"/>
      <w:marLeft w:val="0"/>
      <w:marRight w:val="0"/>
      <w:marTop w:val="0"/>
      <w:marBottom w:val="0"/>
      <w:divBdr>
        <w:top w:val="none" w:sz="0" w:space="0" w:color="auto"/>
        <w:left w:val="none" w:sz="0" w:space="0" w:color="auto"/>
        <w:bottom w:val="none" w:sz="0" w:space="0" w:color="auto"/>
        <w:right w:val="none" w:sz="0" w:space="0" w:color="auto"/>
      </w:divBdr>
    </w:div>
    <w:div w:id="1836721740">
      <w:bodyDiv w:val="1"/>
      <w:marLeft w:val="0"/>
      <w:marRight w:val="0"/>
      <w:marTop w:val="0"/>
      <w:marBottom w:val="0"/>
      <w:divBdr>
        <w:top w:val="none" w:sz="0" w:space="0" w:color="auto"/>
        <w:left w:val="none" w:sz="0" w:space="0" w:color="auto"/>
        <w:bottom w:val="none" w:sz="0" w:space="0" w:color="auto"/>
        <w:right w:val="none" w:sz="0" w:space="0" w:color="auto"/>
      </w:divBdr>
    </w:div>
    <w:div w:id="1861819501">
      <w:bodyDiv w:val="1"/>
      <w:marLeft w:val="0"/>
      <w:marRight w:val="0"/>
      <w:marTop w:val="0"/>
      <w:marBottom w:val="0"/>
      <w:divBdr>
        <w:top w:val="none" w:sz="0" w:space="0" w:color="auto"/>
        <w:left w:val="none" w:sz="0" w:space="0" w:color="auto"/>
        <w:bottom w:val="none" w:sz="0" w:space="0" w:color="auto"/>
        <w:right w:val="none" w:sz="0" w:space="0" w:color="auto"/>
      </w:divBdr>
    </w:div>
    <w:div w:id="1867863051">
      <w:bodyDiv w:val="1"/>
      <w:marLeft w:val="0"/>
      <w:marRight w:val="0"/>
      <w:marTop w:val="0"/>
      <w:marBottom w:val="0"/>
      <w:divBdr>
        <w:top w:val="none" w:sz="0" w:space="0" w:color="auto"/>
        <w:left w:val="none" w:sz="0" w:space="0" w:color="auto"/>
        <w:bottom w:val="none" w:sz="0" w:space="0" w:color="auto"/>
        <w:right w:val="none" w:sz="0" w:space="0" w:color="auto"/>
      </w:divBdr>
    </w:div>
    <w:div w:id="1956057244">
      <w:bodyDiv w:val="1"/>
      <w:marLeft w:val="0"/>
      <w:marRight w:val="0"/>
      <w:marTop w:val="0"/>
      <w:marBottom w:val="0"/>
      <w:divBdr>
        <w:top w:val="none" w:sz="0" w:space="0" w:color="auto"/>
        <w:left w:val="none" w:sz="0" w:space="0" w:color="auto"/>
        <w:bottom w:val="none" w:sz="0" w:space="0" w:color="auto"/>
        <w:right w:val="none" w:sz="0" w:space="0" w:color="auto"/>
      </w:divBdr>
    </w:div>
    <w:div w:id="1986012603">
      <w:bodyDiv w:val="1"/>
      <w:marLeft w:val="0"/>
      <w:marRight w:val="0"/>
      <w:marTop w:val="0"/>
      <w:marBottom w:val="0"/>
      <w:divBdr>
        <w:top w:val="none" w:sz="0" w:space="0" w:color="auto"/>
        <w:left w:val="none" w:sz="0" w:space="0" w:color="auto"/>
        <w:bottom w:val="none" w:sz="0" w:space="0" w:color="auto"/>
        <w:right w:val="none" w:sz="0" w:space="0" w:color="auto"/>
      </w:divBdr>
    </w:div>
    <w:div w:id="202690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mielec.pl/" TargetMode="External"/><Relationship Id="rId13" Type="http://schemas.openxmlformats.org/officeDocument/2006/relationships/hyperlink" Target="mailto:sekretariat@szpital.mielec.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i@szpital.mielec.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przetargi@szpital.mielec.pl" TargetMode="External"/><Relationship Id="rId4" Type="http://schemas.openxmlformats.org/officeDocument/2006/relationships/settings" Target="settings.xml"/><Relationship Id="rId9" Type="http://schemas.openxmlformats.org/officeDocument/2006/relationships/hyperlink" Target="https://ezamowienia.gov.pl/mp-client/search/list/ocds-148610-529a2e3c-921a-4e64-bc41-174724d937ce" TargetMode="External"/><Relationship Id="rId14" Type="http://schemas.openxmlformats.org/officeDocument/2006/relationships/hyperlink" Target="mailto:iod@szpital.mielec.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5302F2-BE90-442F-A128-BB5F21C41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6654</TotalTime>
  <Pages>24</Pages>
  <Words>12514</Words>
  <Characters>75086</Characters>
  <Application>Microsoft Office Word</Application>
  <DocSecurity>0</DocSecurity>
  <Lines>625</Lines>
  <Paragraphs>174</Paragraphs>
  <ScaleCrop>false</ScaleCrop>
  <HeadingPairs>
    <vt:vector size="2" baseType="variant">
      <vt:variant>
        <vt:lpstr>Tytuł</vt:lpstr>
      </vt:variant>
      <vt:variant>
        <vt:i4>1</vt:i4>
      </vt:variant>
    </vt:vector>
  </HeadingPairs>
  <TitlesOfParts>
    <vt:vector size="1" baseType="lpstr">
      <vt:lpstr>ZESPÓŁ OPIEKI ZDROWOTNEJ SAMODZIELNY PUBLICZNY ZAKŁAD</vt:lpstr>
    </vt:vector>
  </TitlesOfParts>
  <Company/>
  <LinksUpToDate>false</LinksUpToDate>
  <CharactersWithSpaces>87426</CharactersWithSpaces>
  <SharedDoc>false</SharedDoc>
  <HLinks>
    <vt:vector size="12" baseType="variant">
      <vt:variant>
        <vt:i4>2031642</vt:i4>
      </vt:variant>
      <vt:variant>
        <vt:i4>3</vt:i4>
      </vt:variant>
      <vt:variant>
        <vt:i4>0</vt:i4>
      </vt:variant>
      <vt:variant>
        <vt:i4>5</vt:i4>
      </vt:variant>
      <vt:variant>
        <vt:lpwstr>http://www.szpital.mielec.pl/</vt:lpwstr>
      </vt:variant>
      <vt:variant>
        <vt:lpwstr/>
      </vt:variant>
      <vt:variant>
        <vt:i4>2031642</vt:i4>
      </vt:variant>
      <vt:variant>
        <vt:i4>0</vt:i4>
      </vt:variant>
      <vt:variant>
        <vt:i4>0</vt:i4>
      </vt:variant>
      <vt:variant>
        <vt:i4>5</vt:i4>
      </vt:variant>
      <vt:variant>
        <vt:lpwstr>http://www.szpital.mielec.pl/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ZESPÓŁ OPIEKI ZDROWOTNEJ SAMODZIELNY PUBLICZNY ZAKŁAD</dc:title>
  <dc:creator>Wioletta Węgrzyn</dc:creator>
  <cp:lastModifiedBy>Agnieszka Mydlarz</cp:lastModifiedBy>
  <cp:revision>296</cp:revision>
  <cp:lastPrinted>2025-10-20T11:25:00Z</cp:lastPrinted>
  <dcterms:created xsi:type="dcterms:W3CDTF">2021-01-31T13:15:00Z</dcterms:created>
  <dcterms:modified xsi:type="dcterms:W3CDTF">2026-01-21T09:01:00Z</dcterms:modified>
</cp:coreProperties>
</file>