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8997E" w14:textId="77777777" w:rsidR="00F04030" w:rsidRDefault="00F04030" w:rsidP="00F04030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  <w:sz w:val="16"/>
          <w:szCs w:val="16"/>
        </w:rPr>
      </w:pPr>
    </w:p>
    <w:p w14:paraId="181E4AA3" w14:textId="629D2D88" w:rsidR="00F04030" w:rsidRPr="002C1EC6" w:rsidRDefault="00F04030" w:rsidP="00F04030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6 DO SWZ</w:t>
      </w:r>
    </w:p>
    <w:p w14:paraId="5D21FCB2" w14:textId="77777777" w:rsidR="00F04030" w:rsidRPr="002C1EC6" w:rsidRDefault="00F04030" w:rsidP="00F04030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</w:p>
    <w:p w14:paraId="7BE81C51" w14:textId="77777777" w:rsidR="00F04030" w:rsidRPr="002C1EC6" w:rsidRDefault="00F04030" w:rsidP="00F04030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</w:p>
    <w:p w14:paraId="12933F99" w14:textId="77777777" w:rsidR="00F04030" w:rsidRPr="002C1EC6" w:rsidRDefault="00F04030" w:rsidP="00F04030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</w:p>
    <w:p w14:paraId="35FB80E9" w14:textId="77777777" w:rsidR="00F04030" w:rsidRPr="002C1EC6" w:rsidRDefault="00F04030" w:rsidP="00F04030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……………………………………………………………………………………</w:t>
      </w:r>
    </w:p>
    <w:p w14:paraId="0C8D4A8E" w14:textId="77777777" w:rsidR="00F04030" w:rsidRPr="002C1EC6" w:rsidRDefault="00F04030" w:rsidP="00F04030">
      <w:pPr>
        <w:pStyle w:val="Tekstpodstawowy"/>
        <w:spacing w:after="0"/>
        <w:ind w:right="5386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(Pieczęć firmowa Wykonawcy)</w:t>
      </w:r>
    </w:p>
    <w:p w14:paraId="2371F03F" w14:textId="77777777" w:rsidR="00F04030" w:rsidRPr="002C1EC6" w:rsidRDefault="00F04030" w:rsidP="00F04030">
      <w:pPr>
        <w:rPr>
          <w:rFonts w:ascii="Calibri Light" w:hAnsi="Calibri Light" w:cs="Calibri Light"/>
          <w:b/>
          <w:sz w:val="20"/>
          <w:szCs w:val="20"/>
          <w:lang w:eastAsia="pl-PL"/>
        </w:rPr>
      </w:pPr>
    </w:p>
    <w:p w14:paraId="651A5F60" w14:textId="77777777" w:rsidR="00F04030" w:rsidRPr="002C1EC6" w:rsidRDefault="00F04030" w:rsidP="00F04030">
      <w:pPr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OŚWIADCZENIE</w:t>
      </w:r>
    </w:p>
    <w:p w14:paraId="3FC9D272" w14:textId="77777777" w:rsidR="00F04030" w:rsidRPr="002C1EC6" w:rsidRDefault="00F04030" w:rsidP="00F04030">
      <w:pPr>
        <w:widowControl w:val="0"/>
        <w:spacing w:after="0" w:line="240" w:lineRule="auto"/>
        <w:rPr>
          <w:rFonts w:ascii="Calibri Light" w:hAnsi="Calibri Light" w:cs="Calibri Light"/>
          <w:sz w:val="20"/>
          <w:szCs w:val="20"/>
          <w:lang w:eastAsia="ar-SA"/>
        </w:rPr>
      </w:pPr>
    </w:p>
    <w:p w14:paraId="3C9B40D2" w14:textId="5B87DA7D" w:rsidR="00F04030" w:rsidRPr="002C1EC6" w:rsidRDefault="00F04030" w:rsidP="0002131B">
      <w:pPr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sz w:val="20"/>
          <w:szCs w:val="20"/>
          <w:lang w:eastAsia="pl-PL"/>
        </w:rPr>
        <w:t>Przystępując do udziału w postępowaniu o udzielenie zamówienia publicznego pn.</w:t>
      </w:r>
      <w:r w:rsidRPr="002C1EC6">
        <w:rPr>
          <w:rFonts w:ascii="Calibri Light" w:hAnsi="Calibri Light" w:cs="Calibri Light"/>
          <w:b/>
          <w:spacing w:val="-4"/>
          <w:sz w:val="20"/>
          <w:szCs w:val="20"/>
          <w:lang w:eastAsia="ar-SA"/>
        </w:rPr>
        <w:t xml:space="preserve">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02131B" w:rsidRPr="0002131B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02131B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02131B" w:rsidRPr="0002131B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 województwa opolskiego</w:t>
      </w:r>
      <w:r>
        <w:rPr>
          <w:rFonts w:ascii="Calibri Light" w:eastAsia="ArialNarrow" w:hAnsi="Calibri Light" w:cs="Calibri Light"/>
          <w:b/>
          <w:sz w:val="20"/>
          <w:szCs w:val="20"/>
        </w:rPr>
        <w:t>”</w:t>
      </w:r>
      <w:r w:rsidRPr="00F04030">
        <w:rPr>
          <w:rFonts w:ascii="Calibri Light" w:eastAsia="ArialNarrow" w:hAnsi="Calibri Light" w:cs="Calibri Light"/>
          <w:b/>
          <w:sz w:val="20"/>
          <w:szCs w:val="20"/>
          <w:lang w:eastAsia="pl-PL"/>
        </w:rPr>
        <w:t xml:space="preserve"> </w:t>
      </w:r>
      <w:r w:rsidRPr="002C1EC6">
        <w:rPr>
          <w:rFonts w:ascii="Calibri Light" w:hAnsi="Calibri Light" w:cs="Calibri Light"/>
          <w:sz w:val="20"/>
          <w:szCs w:val="20"/>
          <w:lang w:eastAsia="pl-PL"/>
        </w:rPr>
        <w:t xml:space="preserve">oświadczamy, iż informacje zawarte w Jednolitym Europejskim Dokumencie Zamówienia </w:t>
      </w:r>
      <w:r w:rsidRPr="002C1EC6">
        <w:rPr>
          <w:rFonts w:ascii="Calibri Light" w:hAnsi="Calibri Light" w:cs="Calibri Light"/>
          <w:bCs/>
          <w:sz w:val="20"/>
          <w:szCs w:val="20"/>
          <w:lang w:eastAsia="pl-PL"/>
        </w:rPr>
        <w:t xml:space="preserve">w zakresie podstaw do wykluczenia o których mowa w: </w:t>
      </w:r>
    </w:p>
    <w:p w14:paraId="2B12973A" w14:textId="77777777" w:rsidR="00F04030" w:rsidRPr="002C1EC6" w:rsidRDefault="00F04030" w:rsidP="00F04030">
      <w:pPr>
        <w:spacing w:after="0" w:line="240" w:lineRule="auto"/>
        <w:jc w:val="both"/>
        <w:rPr>
          <w:rFonts w:ascii="Calibri Light" w:hAnsi="Calibri Light" w:cs="Calibri Light"/>
          <w:b/>
          <w:spacing w:val="-4"/>
          <w:sz w:val="20"/>
          <w:szCs w:val="20"/>
          <w:lang w:eastAsia="ar-SA"/>
        </w:rPr>
      </w:pPr>
    </w:p>
    <w:p w14:paraId="034044DF" w14:textId="77777777" w:rsidR="00F04030" w:rsidRPr="002C1EC6" w:rsidRDefault="00F04030" w:rsidP="00F04030">
      <w:pPr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Calibri Light" w:hAnsi="Calibri Light" w:cs="Calibri Light"/>
          <w:b/>
          <w:sz w:val="20"/>
          <w:szCs w:val="20"/>
          <w:lang w:val="x-none" w:eastAsia="x-none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 xml:space="preserve">art. 108 ust. 1 pkt 3 ustawy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., tj.</w:t>
      </w:r>
    </w:p>
    <w:p w14:paraId="539EC659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i/>
          <w:sz w:val="18"/>
          <w:szCs w:val="20"/>
          <w:lang w:eastAsia="x-none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0D2C2C0A" w14:textId="77777777" w:rsidR="00F04030" w:rsidRPr="002C1EC6" w:rsidRDefault="00F04030" w:rsidP="00F04030">
      <w:pPr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Calibri Light" w:hAnsi="Calibri Light" w:cs="Calibri Light"/>
          <w:b/>
          <w:sz w:val="20"/>
          <w:szCs w:val="20"/>
          <w:lang w:val="x-none" w:eastAsia="x-none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 xml:space="preserve">art. 108 ust. 1 pkt. 4 ustawy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., tj.</w:t>
      </w:r>
    </w:p>
    <w:p w14:paraId="72A22EBB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i/>
          <w:sz w:val="18"/>
          <w:szCs w:val="20"/>
          <w:lang w:val="x-none" w:eastAsia="x-none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 postępowania o udzielenie zamówienia wyklucza się wykonawcę wobec którego prawomocnie orzeczono zakaz ubiegania się o zamówienia publiczne.</w:t>
      </w:r>
    </w:p>
    <w:p w14:paraId="52E7B77D" w14:textId="77777777" w:rsidR="00F04030" w:rsidRPr="002C1EC6" w:rsidRDefault="00F04030" w:rsidP="00F04030">
      <w:pPr>
        <w:numPr>
          <w:ilvl w:val="2"/>
          <w:numId w:val="1"/>
        </w:numPr>
        <w:spacing w:after="0" w:line="240" w:lineRule="auto"/>
        <w:ind w:left="284" w:hanging="284"/>
        <w:jc w:val="both"/>
        <w:rPr>
          <w:rFonts w:ascii="Calibri Light" w:hAnsi="Calibri Light" w:cs="Calibri Light"/>
          <w:b/>
          <w:sz w:val="20"/>
          <w:szCs w:val="20"/>
          <w:lang w:val="x-none" w:eastAsia="x-none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 xml:space="preserve">art. 108 ust. 1 pkt 5 ustawy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., tj.</w:t>
      </w:r>
    </w:p>
    <w:p w14:paraId="1E77247B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i/>
          <w:sz w:val="18"/>
          <w:szCs w:val="20"/>
          <w:lang w:eastAsia="x-none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postępowania o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 xml:space="preserve">udzielenie zamówienia wyklucza się wykonawcę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7" w:anchor="/document/17337528?cm=DOCUMENT" w:history="1">
        <w:r w:rsidRPr="002C1EC6">
          <w:rPr>
            <w:rFonts w:ascii="Calibri Light" w:hAnsi="Calibri Light" w:cs="Calibri Light"/>
            <w:i/>
            <w:sz w:val="18"/>
            <w:szCs w:val="20"/>
            <w:lang w:val="x-none" w:eastAsia="x-none"/>
          </w:rPr>
          <w:t>ustawy</w:t>
        </w:r>
      </w:hyperlink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5BBF5601" w14:textId="77777777" w:rsidR="00F04030" w:rsidRPr="002C1EC6" w:rsidRDefault="00F04030" w:rsidP="00F04030">
      <w:pPr>
        <w:pStyle w:val="Akapitzlist"/>
        <w:numPr>
          <w:ilvl w:val="2"/>
          <w:numId w:val="1"/>
        </w:numPr>
        <w:spacing w:after="0" w:line="240" w:lineRule="auto"/>
        <w:ind w:left="284" w:hanging="284"/>
        <w:contextualSpacing w:val="0"/>
        <w:jc w:val="both"/>
        <w:rPr>
          <w:rFonts w:ascii="Calibri Light" w:hAnsi="Calibri Light" w:cs="Calibri Light"/>
          <w:b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 xml:space="preserve">art. 108 ust. 1 pkt 6 ustawy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</w:t>
      </w: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, tj.</w:t>
      </w:r>
    </w:p>
    <w:p w14:paraId="56533D9A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bCs/>
          <w:i/>
          <w:iCs/>
          <w:sz w:val="18"/>
          <w:szCs w:val="20"/>
          <w:lang w:eastAsia="pl-PL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postępowania o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 xml:space="preserve">udzielenie zamówienia wyklucza się wykonawcę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8" w:anchor="/document/17337528?cm=DOCUMENT" w:history="1">
        <w:r w:rsidRPr="002C1EC6">
          <w:rPr>
            <w:rFonts w:ascii="Calibri Light" w:hAnsi="Calibri Light" w:cs="Calibri Light"/>
            <w:i/>
            <w:sz w:val="18"/>
            <w:szCs w:val="20"/>
            <w:lang w:val="x-none" w:eastAsia="x-none"/>
          </w:rPr>
          <w:t>ustawy</w:t>
        </w:r>
      </w:hyperlink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26F2399" w14:textId="77777777" w:rsidR="00F04030" w:rsidRPr="002C1EC6" w:rsidRDefault="00F04030" w:rsidP="00F04030">
      <w:pPr>
        <w:pStyle w:val="Akapitzlist"/>
        <w:numPr>
          <w:ilvl w:val="2"/>
          <w:numId w:val="1"/>
        </w:numPr>
        <w:spacing w:after="0" w:line="240" w:lineRule="auto"/>
        <w:ind w:left="284" w:hanging="284"/>
        <w:contextualSpacing w:val="0"/>
        <w:jc w:val="both"/>
        <w:rPr>
          <w:rFonts w:ascii="Calibri Light" w:hAnsi="Calibri Light" w:cs="Calibri Light"/>
          <w:b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 xml:space="preserve">art. 109 ust. 1 pkt 5 ustawy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</w:t>
      </w: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, tj.</w:t>
      </w:r>
    </w:p>
    <w:p w14:paraId="0CB57895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bCs/>
          <w:i/>
          <w:iCs/>
          <w:sz w:val="16"/>
          <w:szCs w:val="20"/>
          <w:lang w:eastAsia="pl-PL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postępowania o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 xml:space="preserve">udzielenie zamówienia </w:t>
      </w:r>
      <w:r w:rsidRPr="002C1EC6">
        <w:rPr>
          <w:rFonts w:ascii="Calibri Light" w:hAnsi="Calibri Light" w:cs="Calibri Light"/>
          <w:i/>
          <w:sz w:val="18"/>
          <w:szCs w:val="20"/>
          <w:lang w:eastAsia="x-none"/>
        </w:rPr>
        <w:t xml:space="preserve">zamawiający </w:t>
      </w: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wykluczy wykonawcę,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28DF90FF" w14:textId="77777777" w:rsidR="00F04030" w:rsidRPr="002C1EC6" w:rsidRDefault="00F04030" w:rsidP="00F04030">
      <w:pPr>
        <w:pStyle w:val="Akapitzlist"/>
        <w:numPr>
          <w:ilvl w:val="2"/>
          <w:numId w:val="1"/>
        </w:numPr>
        <w:spacing w:after="0" w:line="240" w:lineRule="auto"/>
        <w:ind w:left="284" w:hanging="284"/>
        <w:contextualSpacing w:val="0"/>
        <w:jc w:val="both"/>
        <w:rPr>
          <w:rFonts w:ascii="Calibri Light" w:hAnsi="Calibri Light" w:cs="Calibri Light"/>
          <w:b/>
          <w:sz w:val="20"/>
          <w:szCs w:val="20"/>
          <w:lang w:eastAsia="pl-PL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art. 109 ust. 1 pkt 7 ustawy</w:t>
      </w:r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 xml:space="preserve"> </w:t>
      </w:r>
      <w:proofErr w:type="spellStart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p.z.p</w:t>
      </w:r>
      <w:proofErr w:type="spellEnd"/>
      <w:r w:rsidRPr="002C1EC6">
        <w:rPr>
          <w:rFonts w:ascii="Calibri Light" w:hAnsi="Calibri Light" w:cs="Calibri Light"/>
          <w:b/>
          <w:sz w:val="20"/>
          <w:szCs w:val="20"/>
          <w:lang w:eastAsia="x-none"/>
        </w:rPr>
        <w:t>.</w:t>
      </w:r>
      <w:r w:rsidRPr="002C1EC6">
        <w:rPr>
          <w:rFonts w:ascii="Calibri Light" w:hAnsi="Calibri Light" w:cs="Calibri Light"/>
          <w:b/>
          <w:sz w:val="20"/>
          <w:szCs w:val="20"/>
          <w:lang w:eastAsia="pl-PL"/>
        </w:rPr>
        <w:t>, tj.</w:t>
      </w:r>
    </w:p>
    <w:p w14:paraId="23CA4833" w14:textId="77777777" w:rsidR="00F04030" w:rsidRPr="002C1EC6" w:rsidRDefault="00F04030" w:rsidP="00F04030">
      <w:pPr>
        <w:spacing w:after="120" w:line="240" w:lineRule="auto"/>
        <w:ind w:left="284"/>
        <w:jc w:val="both"/>
        <w:rPr>
          <w:rFonts w:ascii="Calibri Light" w:hAnsi="Calibri Light" w:cs="Calibri Light"/>
          <w:i/>
          <w:sz w:val="18"/>
          <w:szCs w:val="20"/>
          <w:lang w:val="x-none" w:eastAsia="x-none"/>
        </w:rPr>
      </w:pPr>
      <w:r w:rsidRPr="002C1EC6">
        <w:rPr>
          <w:rFonts w:ascii="Calibri Light" w:hAnsi="Calibri Light" w:cs="Calibri Light"/>
          <w:i/>
          <w:sz w:val="18"/>
          <w:szCs w:val="20"/>
          <w:lang w:val="x-none" w:eastAsia="x-none"/>
        </w:rPr>
        <w:t>Z postępowania o udzielenie zamówienia zamawiający wykluczy  wykonawcę,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2240A3E5" w14:textId="77777777" w:rsidR="00F04030" w:rsidRPr="002C1EC6" w:rsidRDefault="00F04030" w:rsidP="00F04030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  <w:szCs w:val="20"/>
          <w:lang w:eastAsia="pl-PL"/>
        </w:rPr>
      </w:pPr>
    </w:p>
    <w:p w14:paraId="24DC5A17" w14:textId="77777777" w:rsidR="00F04030" w:rsidRPr="002C1EC6" w:rsidRDefault="00F04030" w:rsidP="00F04030">
      <w:pPr>
        <w:tabs>
          <w:tab w:val="left" w:pos="567"/>
        </w:tabs>
        <w:jc w:val="both"/>
        <w:rPr>
          <w:rFonts w:ascii="Calibri Light" w:hAnsi="Calibri Light" w:cs="Calibri Light"/>
          <w:b/>
          <w:szCs w:val="20"/>
          <w:lang w:eastAsia="pl-PL"/>
        </w:rPr>
      </w:pPr>
      <w:r w:rsidRPr="002C1EC6">
        <w:rPr>
          <w:rFonts w:ascii="Calibri Light" w:hAnsi="Calibri Light" w:cs="Calibri Light"/>
          <w:b/>
          <w:szCs w:val="20"/>
          <w:lang w:eastAsia="pl-PL"/>
        </w:rPr>
        <w:t>są aktualne.</w:t>
      </w:r>
    </w:p>
    <w:p w14:paraId="3478EC4A" w14:textId="77777777" w:rsidR="00F04030" w:rsidRPr="002C1EC6" w:rsidRDefault="00F04030" w:rsidP="00F04030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F04030" w:rsidRPr="002C1EC6" w14:paraId="0A103044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1E0D94BF" w14:textId="77777777" w:rsidR="00F04030" w:rsidRPr="002C1EC6" w:rsidRDefault="00F04030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podpisać kwalifikowanym podpisem elektronicznym. Zamawiający zaleca zapisanie dokumentu w formacie PDF.</w:t>
            </w:r>
          </w:p>
        </w:tc>
      </w:tr>
    </w:tbl>
    <w:p w14:paraId="2A90A86F" w14:textId="77777777" w:rsidR="00F04030" w:rsidRDefault="00F04030"/>
    <w:sectPr w:rsidR="00F040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4CACA" w14:textId="77777777" w:rsidR="00F04030" w:rsidRDefault="00F04030" w:rsidP="00F04030">
      <w:pPr>
        <w:spacing w:after="0" w:line="240" w:lineRule="auto"/>
      </w:pPr>
      <w:r>
        <w:separator/>
      </w:r>
    </w:p>
  </w:endnote>
  <w:endnote w:type="continuationSeparator" w:id="0">
    <w:p w14:paraId="4F58026A" w14:textId="77777777" w:rsidR="00F04030" w:rsidRDefault="00F04030" w:rsidP="00F04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9BED1" w14:textId="77777777" w:rsidR="00F04030" w:rsidRDefault="00F04030" w:rsidP="00F04030">
      <w:pPr>
        <w:spacing w:after="0" w:line="240" w:lineRule="auto"/>
      </w:pPr>
      <w:r>
        <w:separator/>
      </w:r>
    </w:p>
  </w:footnote>
  <w:footnote w:type="continuationSeparator" w:id="0">
    <w:p w14:paraId="689B7E87" w14:textId="77777777" w:rsidR="00F04030" w:rsidRDefault="00F04030" w:rsidP="00F04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CCAB" w14:textId="41EDB4E1" w:rsidR="00F04030" w:rsidRDefault="00296F34">
    <w:pPr>
      <w:pStyle w:val="Nagwek"/>
    </w:pPr>
    <w:r>
      <w:rPr>
        <w:noProof/>
        <w14:ligatures w14:val="standardContextual"/>
      </w:rPr>
      <w:drawing>
        <wp:inline distT="0" distB="0" distL="0" distR="0" wp14:anchorId="57410011" wp14:editId="53BBB22E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0698" w14:textId="77777777" w:rsidR="00296F34" w:rsidRDefault="00296F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num w:numId="1" w16cid:durableId="92812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30"/>
    <w:rsid w:val="0002131B"/>
    <w:rsid w:val="00141CD5"/>
    <w:rsid w:val="00296F34"/>
    <w:rsid w:val="008E571C"/>
    <w:rsid w:val="00F04030"/>
    <w:rsid w:val="00F8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05E6"/>
  <w15:chartTrackingRefBased/>
  <w15:docId w15:val="{7A80F291-A0A6-4626-902B-9D43609B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3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F0403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4030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F04030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rsid w:val="00F0403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04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030"/>
    <w:rPr>
      <w:kern w:val="0"/>
      <w14:ligatures w14:val="none"/>
    </w:rPr>
  </w:style>
  <w:style w:type="paragraph" w:customStyle="1" w:styleId="Default">
    <w:name w:val="Default"/>
    <w:rsid w:val="00F0403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Teksttreci2">
    <w:name w:val="Tekst treści (2)_"/>
    <w:link w:val="Teksttreci20"/>
    <w:locked/>
    <w:rsid w:val="00F04030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4030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04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03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519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4</cp:revision>
  <dcterms:created xsi:type="dcterms:W3CDTF">2025-01-12T09:05:00Z</dcterms:created>
  <dcterms:modified xsi:type="dcterms:W3CDTF">2026-01-09T10:26:00Z</dcterms:modified>
</cp:coreProperties>
</file>