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9B91D" w14:textId="77777777" w:rsidR="00644BC5" w:rsidRDefault="00644BC5" w:rsidP="00CD061A">
      <w:pPr>
        <w:jc w:val="center"/>
        <w:rPr>
          <w:rFonts w:ascii="Arial Narrow" w:hAnsi="Arial Narrow" w:cs="Calibri"/>
          <w:b/>
          <w:sz w:val="22"/>
          <w:szCs w:val="22"/>
        </w:rPr>
      </w:pPr>
    </w:p>
    <w:p w14:paraId="2D117153" w14:textId="4E5788D9" w:rsidR="00E8096A" w:rsidRPr="0076729C" w:rsidRDefault="00A751D9" w:rsidP="00CD061A">
      <w:pPr>
        <w:jc w:val="center"/>
        <w:rPr>
          <w:rFonts w:ascii="Arial Narrow" w:hAnsi="Arial Narrow" w:cs="Calibri"/>
          <w:b/>
          <w:sz w:val="22"/>
          <w:szCs w:val="22"/>
        </w:rPr>
      </w:pPr>
      <w:r w:rsidRPr="0076729C">
        <w:rPr>
          <w:rFonts w:ascii="Arial Narrow" w:hAnsi="Arial Narrow" w:cs="Calibri"/>
          <w:b/>
          <w:sz w:val="22"/>
          <w:szCs w:val="22"/>
        </w:rPr>
        <w:t>OPIS TECHNICZNY</w:t>
      </w:r>
    </w:p>
    <w:p w14:paraId="11355100" w14:textId="3CB84E54" w:rsidR="00A751D9" w:rsidRPr="0076729C" w:rsidRDefault="00A751D9" w:rsidP="0076729C">
      <w:pPr>
        <w:jc w:val="center"/>
        <w:rPr>
          <w:rFonts w:ascii="Arial Narrow" w:hAnsi="Arial Narrow" w:cs="Calibri"/>
          <w:b/>
          <w:sz w:val="22"/>
          <w:szCs w:val="22"/>
        </w:rPr>
      </w:pPr>
      <w:r w:rsidRPr="0076729C">
        <w:rPr>
          <w:rFonts w:ascii="Arial Narrow" w:hAnsi="Arial Narrow" w:cs="Calibri"/>
          <w:b/>
          <w:sz w:val="22"/>
          <w:szCs w:val="22"/>
        </w:rPr>
        <w:t xml:space="preserve"> DLA</w:t>
      </w:r>
      <w:r w:rsidRPr="0076729C">
        <w:rPr>
          <w:rFonts w:ascii="Arial Narrow" w:hAnsi="Arial Narrow" w:cs="Calibri"/>
          <w:sz w:val="22"/>
          <w:szCs w:val="22"/>
        </w:rPr>
        <w:t xml:space="preserve"> </w:t>
      </w:r>
      <w:r w:rsidR="00ED30D8">
        <w:rPr>
          <w:rFonts w:ascii="Arial Narrow" w:hAnsi="Arial Narrow" w:cs="Calibri"/>
          <w:b/>
          <w:sz w:val="22"/>
          <w:szCs w:val="22"/>
        </w:rPr>
        <w:t xml:space="preserve">FABRYCZNIE NOWEGO </w:t>
      </w:r>
      <w:r w:rsidR="00AA0C40">
        <w:rPr>
          <w:rFonts w:ascii="Arial Narrow" w:hAnsi="Arial Narrow" w:cs="Calibri"/>
          <w:b/>
          <w:sz w:val="22"/>
          <w:szCs w:val="22"/>
        </w:rPr>
        <w:t>MIKROBUSU DO PRZEWOZU 9 OSÓB ŁĄCZNIE Z KIEROWCĄ</w:t>
      </w:r>
      <w:r w:rsidRPr="0076729C">
        <w:rPr>
          <w:rFonts w:ascii="Arial Narrow" w:hAnsi="Arial Narrow" w:cs="Calibri"/>
          <w:b/>
          <w:sz w:val="22"/>
          <w:szCs w:val="22"/>
        </w:rPr>
        <w:t xml:space="preserve"> </w:t>
      </w:r>
    </w:p>
    <w:p w14:paraId="45712A4B" w14:textId="77777777" w:rsidR="00A751D9" w:rsidRPr="0076729C" w:rsidRDefault="00A751D9" w:rsidP="0076729C">
      <w:pPr>
        <w:tabs>
          <w:tab w:val="left" w:pos="1872"/>
          <w:tab w:val="right" w:pos="8953"/>
        </w:tabs>
        <w:rPr>
          <w:rFonts w:ascii="Arial Narrow" w:hAnsi="Arial Narrow" w:cs="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
        <w:gridCol w:w="10882"/>
        <w:gridCol w:w="17"/>
        <w:gridCol w:w="2813"/>
        <w:gridCol w:w="17"/>
      </w:tblGrid>
      <w:tr w:rsidR="00814299" w:rsidRPr="00E8096A" w14:paraId="5433BA90" w14:textId="77777777" w:rsidTr="00AA0C40">
        <w:trPr>
          <w:trHeight w:val="567"/>
        </w:trPr>
        <w:tc>
          <w:tcPr>
            <w:tcW w:w="202" w:type="pct"/>
            <w:gridSpan w:val="2"/>
            <w:shd w:val="clear" w:color="auto" w:fill="F2F2F2"/>
            <w:vAlign w:val="center"/>
          </w:tcPr>
          <w:p w14:paraId="2170490D" w14:textId="77777777" w:rsidR="00814299" w:rsidRPr="00E8096A" w:rsidRDefault="00814299" w:rsidP="00E8096A">
            <w:pPr>
              <w:pStyle w:val="Bezodstpw"/>
              <w:spacing w:line="276" w:lineRule="auto"/>
              <w:jc w:val="center"/>
              <w:rPr>
                <w:rFonts w:ascii="Arial Narrow" w:hAnsi="Arial Narrow" w:cs="Calibri"/>
                <w:b/>
                <w:sz w:val="22"/>
                <w:szCs w:val="22"/>
              </w:rPr>
            </w:pPr>
            <w:r w:rsidRPr="00E8096A">
              <w:rPr>
                <w:rFonts w:ascii="Arial Narrow" w:hAnsi="Arial Narrow" w:cs="Calibri"/>
                <w:b/>
                <w:sz w:val="22"/>
                <w:szCs w:val="22"/>
              </w:rPr>
              <w:t>L.P.</w:t>
            </w:r>
          </w:p>
        </w:tc>
        <w:tc>
          <w:tcPr>
            <w:tcW w:w="3809" w:type="pct"/>
            <w:gridSpan w:val="2"/>
            <w:shd w:val="clear" w:color="auto" w:fill="F2F2F2"/>
            <w:vAlign w:val="center"/>
          </w:tcPr>
          <w:p w14:paraId="6BAF4E56" w14:textId="77777777" w:rsidR="00814299" w:rsidRPr="00E8096A" w:rsidRDefault="00814299" w:rsidP="00AB6551">
            <w:pPr>
              <w:pStyle w:val="Bezodstpw"/>
              <w:spacing w:line="276" w:lineRule="auto"/>
              <w:jc w:val="center"/>
              <w:rPr>
                <w:rFonts w:ascii="Arial Narrow" w:hAnsi="Arial Narrow" w:cs="Calibri"/>
                <w:b/>
                <w:sz w:val="22"/>
                <w:szCs w:val="22"/>
              </w:rPr>
            </w:pPr>
            <w:r w:rsidRPr="00E8096A">
              <w:rPr>
                <w:rFonts w:ascii="Arial Narrow" w:hAnsi="Arial Narrow" w:cs="Calibri"/>
                <w:b/>
                <w:sz w:val="22"/>
                <w:szCs w:val="22"/>
              </w:rPr>
              <w:t>PODSTAWOWE WYMAGANIA, JAKIE POWINIEN SPEŁNIAĆ OFEROWANY POJAZD</w:t>
            </w:r>
          </w:p>
        </w:tc>
        <w:tc>
          <w:tcPr>
            <w:tcW w:w="989" w:type="pct"/>
            <w:gridSpan w:val="2"/>
            <w:shd w:val="clear" w:color="auto" w:fill="F2F2F2"/>
            <w:vAlign w:val="center"/>
          </w:tcPr>
          <w:p w14:paraId="764F1DB6" w14:textId="77777777" w:rsidR="00814299" w:rsidRPr="00E8096A" w:rsidRDefault="00814299" w:rsidP="00AB6551">
            <w:pPr>
              <w:pStyle w:val="Bezodstpw"/>
              <w:spacing w:line="276" w:lineRule="auto"/>
              <w:jc w:val="center"/>
              <w:rPr>
                <w:rFonts w:ascii="Arial Narrow" w:hAnsi="Arial Narrow" w:cs="Calibri"/>
                <w:b/>
                <w:sz w:val="22"/>
                <w:szCs w:val="22"/>
              </w:rPr>
            </w:pPr>
            <w:r w:rsidRPr="00E8096A">
              <w:rPr>
                <w:rFonts w:ascii="Arial Narrow" w:hAnsi="Arial Narrow" w:cs="Calibri"/>
                <w:b/>
                <w:sz w:val="22"/>
                <w:szCs w:val="22"/>
              </w:rPr>
              <w:t>PROPOZYCJE WYKONAWCY</w:t>
            </w:r>
          </w:p>
        </w:tc>
      </w:tr>
      <w:tr w:rsidR="00814299" w:rsidRPr="00E8096A" w14:paraId="4FEA6592" w14:textId="77777777" w:rsidTr="00AA0C40">
        <w:tc>
          <w:tcPr>
            <w:tcW w:w="202" w:type="pct"/>
            <w:gridSpan w:val="2"/>
            <w:shd w:val="clear" w:color="auto" w:fill="F2F2F2" w:themeFill="background1" w:themeFillShade="F2"/>
            <w:vAlign w:val="center"/>
          </w:tcPr>
          <w:p w14:paraId="5F89126F"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b/>
                <w:sz w:val="22"/>
                <w:szCs w:val="22"/>
              </w:rPr>
            </w:pPr>
            <w:r w:rsidRPr="00E8096A">
              <w:rPr>
                <w:rFonts w:ascii="Arial Narrow" w:hAnsi="Arial Narrow" w:cs="Calibri"/>
                <w:b/>
                <w:sz w:val="22"/>
                <w:szCs w:val="22"/>
              </w:rPr>
              <w:t>1</w:t>
            </w:r>
          </w:p>
        </w:tc>
        <w:tc>
          <w:tcPr>
            <w:tcW w:w="3809" w:type="pct"/>
            <w:gridSpan w:val="2"/>
            <w:shd w:val="clear" w:color="auto" w:fill="F2F2F2" w:themeFill="background1" w:themeFillShade="F2"/>
            <w:vAlign w:val="center"/>
          </w:tcPr>
          <w:p w14:paraId="28950A49"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b/>
                <w:sz w:val="22"/>
                <w:szCs w:val="22"/>
              </w:rPr>
              <w:t>Podstawowe wymagania, jakie powinien spełniać oferowany samochód</w:t>
            </w:r>
          </w:p>
        </w:tc>
        <w:tc>
          <w:tcPr>
            <w:tcW w:w="989" w:type="pct"/>
            <w:gridSpan w:val="2"/>
            <w:shd w:val="clear" w:color="auto" w:fill="F2F2F2" w:themeFill="background1" w:themeFillShade="F2"/>
            <w:vAlign w:val="center"/>
          </w:tcPr>
          <w:p w14:paraId="54DA25D6" w14:textId="3368F2AD"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0FC86B95" w14:textId="77777777" w:rsidTr="00AA0C40">
        <w:trPr>
          <w:gridAfter w:val="1"/>
          <w:wAfter w:w="6" w:type="pct"/>
        </w:trPr>
        <w:tc>
          <w:tcPr>
            <w:tcW w:w="196" w:type="pct"/>
            <w:vAlign w:val="center"/>
          </w:tcPr>
          <w:p w14:paraId="6E478247" w14:textId="0868D555"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rPr>
                <w:rFonts w:ascii="Arial Narrow" w:hAnsi="Arial Narrow" w:cs="Calibri"/>
                <w:sz w:val="22"/>
                <w:szCs w:val="22"/>
              </w:rPr>
            </w:pPr>
          </w:p>
        </w:tc>
        <w:tc>
          <w:tcPr>
            <w:tcW w:w="3809" w:type="pct"/>
            <w:gridSpan w:val="2"/>
          </w:tcPr>
          <w:p w14:paraId="3F3F8289" w14:textId="235C3507" w:rsidR="00814299" w:rsidRPr="00A30520" w:rsidRDefault="00814299" w:rsidP="00A30520">
            <w:pPr>
              <w:autoSpaceDE w:val="0"/>
              <w:autoSpaceDN w:val="0"/>
              <w:spacing w:line="276" w:lineRule="auto"/>
              <w:jc w:val="both"/>
              <w:rPr>
                <w:rFonts w:ascii="Arial Narrow" w:hAnsi="Arial Narrow" w:cs="Calibri"/>
                <w:iCs/>
                <w:sz w:val="22"/>
                <w:szCs w:val="22"/>
              </w:rPr>
            </w:pPr>
            <w:r>
              <w:rPr>
                <w:rFonts w:ascii="Arial Narrow" w:hAnsi="Arial Narrow" w:cs="Calibri"/>
                <w:iCs/>
                <w:sz w:val="22"/>
                <w:szCs w:val="22"/>
              </w:rPr>
              <w:t>Pojazd zabudowany i wyposażony musi spełniać wymagania:</w:t>
            </w:r>
          </w:p>
          <w:p w14:paraId="485DE1BE" w14:textId="58F1A62F" w:rsidR="00814299" w:rsidRPr="00E8096A" w:rsidRDefault="00814299" w:rsidP="00AB6551">
            <w:pPr>
              <w:numPr>
                <w:ilvl w:val="0"/>
                <w:numId w:val="10"/>
              </w:numPr>
              <w:autoSpaceDE w:val="0"/>
              <w:autoSpaceDN w:val="0"/>
              <w:spacing w:line="276" w:lineRule="auto"/>
              <w:jc w:val="both"/>
              <w:rPr>
                <w:rFonts w:ascii="Arial Narrow" w:hAnsi="Arial Narrow" w:cs="Calibri"/>
                <w:i/>
                <w:sz w:val="22"/>
                <w:szCs w:val="22"/>
              </w:rPr>
            </w:pPr>
            <w:r w:rsidRPr="00E8096A">
              <w:rPr>
                <w:rFonts w:ascii="Arial Narrow" w:hAnsi="Arial Narrow" w:cs="Calibri"/>
                <w:sz w:val="22"/>
                <w:szCs w:val="22"/>
              </w:rPr>
              <w:t>polskich przepisów o ruchu drogowym, z uwzględnieniem wymagań dotyczących pojazdów uprzywilejowanych, zgodnie z ustawą z dnia 20 czerwca 1997r.„Prawo o ruchu drogowym” (</w:t>
            </w:r>
            <w:r>
              <w:rPr>
                <w:rFonts w:ascii="Arial Narrow" w:hAnsi="Arial Narrow" w:cs="Calibri"/>
                <w:sz w:val="22"/>
                <w:szCs w:val="22"/>
              </w:rPr>
              <w:t xml:space="preserve">tj. </w:t>
            </w:r>
            <w:r w:rsidRPr="00E8096A">
              <w:rPr>
                <w:rFonts w:ascii="Arial Narrow" w:hAnsi="Arial Narrow" w:cs="Calibri"/>
                <w:sz w:val="22"/>
                <w:szCs w:val="22"/>
              </w:rPr>
              <w:t>Dz.U. z 202</w:t>
            </w:r>
            <w:r>
              <w:rPr>
                <w:rFonts w:ascii="Arial Narrow" w:hAnsi="Arial Narrow" w:cs="Calibri"/>
                <w:sz w:val="22"/>
                <w:szCs w:val="22"/>
              </w:rPr>
              <w:t>4</w:t>
            </w:r>
            <w:r w:rsidRPr="00E8096A">
              <w:rPr>
                <w:rFonts w:ascii="Arial Narrow" w:hAnsi="Arial Narrow" w:cs="Calibri"/>
                <w:sz w:val="22"/>
                <w:szCs w:val="22"/>
              </w:rPr>
              <w:t xml:space="preserve"> r. poz. 1</w:t>
            </w:r>
            <w:r>
              <w:rPr>
                <w:rFonts w:ascii="Arial Narrow" w:hAnsi="Arial Narrow" w:cs="Calibri"/>
                <w:sz w:val="22"/>
                <w:szCs w:val="22"/>
              </w:rPr>
              <w:t>251 ze zm.</w:t>
            </w:r>
            <w:r w:rsidRPr="00E8096A">
              <w:rPr>
                <w:rFonts w:ascii="Arial Narrow" w:hAnsi="Arial Narrow" w:cs="Calibri"/>
                <w:sz w:val="22"/>
                <w:szCs w:val="22"/>
              </w:rPr>
              <w:t>), wraz z przepisami wykonawczymi</w:t>
            </w:r>
            <w:r>
              <w:rPr>
                <w:rFonts w:ascii="Arial Narrow" w:hAnsi="Arial Narrow" w:cs="Calibri"/>
                <w:sz w:val="22"/>
                <w:szCs w:val="22"/>
              </w:rPr>
              <w:t>,</w:t>
            </w:r>
          </w:p>
          <w:p w14:paraId="3BCC7A81" w14:textId="61DF135B" w:rsidR="00814299" w:rsidRPr="00853F60" w:rsidRDefault="00814299" w:rsidP="00853F60">
            <w:pPr>
              <w:numPr>
                <w:ilvl w:val="0"/>
                <w:numId w:val="10"/>
              </w:numPr>
              <w:autoSpaceDE w:val="0"/>
              <w:autoSpaceDN w:val="0"/>
              <w:spacing w:line="276" w:lineRule="auto"/>
              <w:jc w:val="both"/>
              <w:rPr>
                <w:rFonts w:ascii="Arial Narrow" w:hAnsi="Arial Narrow" w:cs="Calibri"/>
                <w:i/>
                <w:color w:val="000000"/>
                <w:sz w:val="22"/>
                <w:szCs w:val="22"/>
              </w:rPr>
            </w:pPr>
            <w:r>
              <w:rPr>
                <w:rFonts w:ascii="Arial Narrow" w:hAnsi="Arial Narrow" w:cs="Calibri"/>
                <w:sz w:val="22"/>
                <w:szCs w:val="22"/>
              </w:rPr>
              <w:t>r</w:t>
            </w:r>
            <w:r w:rsidRPr="00E8096A">
              <w:rPr>
                <w:rFonts w:ascii="Arial Narrow" w:hAnsi="Arial Narrow" w:cs="Calibri"/>
                <w:sz w:val="22"/>
                <w:szCs w:val="22"/>
              </w:rPr>
              <w:t>ozporządzenia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2019 poz.</w:t>
            </w:r>
            <w:r>
              <w:rPr>
                <w:rFonts w:ascii="Arial Narrow" w:hAnsi="Arial Narrow" w:cs="Calibri"/>
                <w:sz w:val="22"/>
                <w:szCs w:val="22"/>
              </w:rPr>
              <w:t xml:space="preserve"> </w:t>
            </w:r>
            <w:r w:rsidRPr="00E8096A">
              <w:rPr>
                <w:rFonts w:ascii="Arial Narrow" w:hAnsi="Arial Narrow" w:cs="Calibri"/>
                <w:sz w:val="22"/>
                <w:szCs w:val="22"/>
              </w:rPr>
              <w:t>594).</w:t>
            </w:r>
          </w:p>
        </w:tc>
        <w:tc>
          <w:tcPr>
            <w:tcW w:w="989" w:type="pct"/>
            <w:gridSpan w:val="2"/>
            <w:vAlign w:val="center"/>
          </w:tcPr>
          <w:p w14:paraId="2C8F47F6"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215F84DD" w14:textId="77777777" w:rsidTr="00AA0C40">
        <w:trPr>
          <w:gridAfter w:val="1"/>
          <w:wAfter w:w="6" w:type="pct"/>
        </w:trPr>
        <w:tc>
          <w:tcPr>
            <w:tcW w:w="196" w:type="pct"/>
            <w:vAlign w:val="center"/>
          </w:tcPr>
          <w:p w14:paraId="0186D3D8" w14:textId="38CCC957"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2C79BF04" w14:textId="2078C599" w:rsidR="00814299" w:rsidRPr="00A30520" w:rsidRDefault="00814299" w:rsidP="00A30520">
            <w:pPr>
              <w:autoSpaceDE w:val="0"/>
              <w:autoSpaceDN w:val="0"/>
              <w:spacing w:line="276" w:lineRule="auto"/>
              <w:jc w:val="both"/>
              <w:rPr>
                <w:rFonts w:ascii="Arial Narrow" w:hAnsi="Arial Narrow" w:cs="Calibri"/>
                <w:i/>
                <w:color w:val="000000"/>
                <w:sz w:val="22"/>
                <w:szCs w:val="22"/>
              </w:rPr>
            </w:pPr>
            <w:r w:rsidRPr="00E8096A">
              <w:rPr>
                <w:rFonts w:ascii="Arial Narrow" w:hAnsi="Arial Narrow" w:cs="Calibri"/>
                <w:color w:val="000000"/>
                <w:sz w:val="22"/>
                <w:szCs w:val="22"/>
              </w:rPr>
              <w:t xml:space="preserve">Samochód musi być oznakowany numerami operacyjnymi Państwowej Straży Pożarnej zgodnie z Zarządzeniem nr </w:t>
            </w:r>
            <w:r w:rsidRPr="00BD3A5F">
              <w:rPr>
                <w:rFonts w:ascii="Arial Narrow" w:hAnsi="Arial Narrow" w:cs="Calibri"/>
                <w:color w:val="000000"/>
                <w:sz w:val="22"/>
                <w:szCs w:val="22"/>
              </w:rPr>
              <w:t>6 Komendanta Głównego Państwowej Straży Pożarnej z dnia 8 maja 2025 r. w sprawie gospodarki transportowej w jednostkach organizacyjnych Państwowej Straży Pożarnej (Dz. Urz. KG PSP z 2025 r., poz. 9, z</w:t>
            </w:r>
            <w:r>
              <w:rPr>
                <w:rFonts w:ascii="Arial Narrow" w:hAnsi="Arial Narrow" w:cs="Calibri"/>
                <w:color w:val="000000"/>
                <w:sz w:val="22"/>
                <w:szCs w:val="22"/>
              </w:rPr>
              <w:t>e</w:t>
            </w:r>
            <w:r w:rsidRPr="00BD3A5F">
              <w:rPr>
                <w:rFonts w:ascii="Arial Narrow" w:hAnsi="Arial Narrow" w:cs="Calibri"/>
                <w:color w:val="000000"/>
                <w:sz w:val="22"/>
                <w:szCs w:val="22"/>
              </w:rPr>
              <w:t xml:space="preserve"> zm.). Dane dotyczące oznakowania zostaną przekazane przez Zleceniodawcę w trakcie realizacji zamówienia, na wniosek Wykonawcy</w:t>
            </w:r>
            <w:r>
              <w:rPr>
                <w:rFonts w:ascii="Arial Narrow" w:hAnsi="Arial Narrow" w:cs="Calibri"/>
                <w:color w:val="000000"/>
                <w:sz w:val="22"/>
                <w:szCs w:val="22"/>
              </w:rPr>
              <w:t>.</w:t>
            </w:r>
          </w:p>
        </w:tc>
        <w:tc>
          <w:tcPr>
            <w:tcW w:w="989" w:type="pct"/>
            <w:gridSpan w:val="2"/>
            <w:vAlign w:val="center"/>
          </w:tcPr>
          <w:p w14:paraId="39C6F987"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6B346D20" w14:textId="77777777" w:rsidTr="00AA0C40">
        <w:trPr>
          <w:gridAfter w:val="1"/>
          <w:wAfter w:w="6" w:type="pct"/>
        </w:trPr>
        <w:tc>
          <w:tcPr>
            <w:tcW w:w="196" w:type="pct"/>
            <w:vAlign w:val="center"/>
          </w:tcPr>
          <w:p w14:paraId="3F7E3AFC" w14:textId="2354CF92"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68A9A425" w14:textId="405F1D2F" w:rsidR="00814299" w:rsidRPr="00E8096A" w:rsidRDefault="00845D1E" w:rsidP="00853F60">
            <w:pPr>
              <w:autoSpaceDE w:val="0"/>
              <w:autoSpaceDN w:val="0"/>
              <w:spacing w:line="276" w:lineRule="auto"/>
              <w:jc w:val="both"/>
              <w:rPr>
                <w:rFonts w:ascii="Arial Narrow" w:hAnsi="Arial Narrow" w:cs="Calibri"/>
                <w:color w:val="000000"/>
                <w:sz w:val="22"/>
                <w:szCs w:val="22"/>
              </w:rPr>
            </w:pPr>
            <w:r w:rsidRPr="00845D1E">
              <w:rPr>
                <w:rFonts w:ascii="Arial Narrow" w:hAnsi="Arial Narrow" w:cs="Calibri"/>
                <w:color w:val="000000"/>
                <w:sz w:val="22"/>
                <w:szCs w:val="22"/>
              </w:rPr>
              <w:t>Samochód musi być oznakowany naklejkami z logotypami instytucji finansujących oraz herbem gminy i nazwą jednostki OSP. Logotypy oraz informacje dotyczące cech identyfikacyjnych zostaną podane przez Zamawiającego na etapie realizacji zamówienia</w:t>
            </w:r>
            <w:r w:rsidR="00814299">
              <w:rPr>
                <w:rFonts w:ascii="Arial Narrow" w:hAnsi="Arial Narrow" w:cs="Calibri"/>
                <w:color w:val="000000"/>
                <w:sz w:val="22"/>
                <w:szCs w:val="22"/>
              </w:rPr>
              <w:t xml:space="preserve">. </w:t>
            </w:r>
          </w:p>
        </w:tc>
        <w:tc>
          <w:tcPr>
            <w:tcW w:w="989" w:type="pct"/>
            <w:gridSpan w:val="2"/>
            <w:vAlign w:val="center"/>
          </w:tcPr>
          <w:p w14:paraId="784E342C"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305BDFF9" w14:textId="77777777" w:rsidTr="00AA0C40">
        <w:trPr>
          <w:gridAfter w:val="1"/>
          <w:wAfter w:w="6" w:type="pct"/>
        </w:trPr>
        <w:tc>
          <w:tcPr>
            <w:tcW w:w="196" w:type="pct"/>
            <w:vAlign w:val="center"/>
          </w:tcPr>
          <w:p w14:paraId="605F44E0" w14:textId="66D7E4AE"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41E23CE3" w14:textId="27AB9F31" w:rsidR="00814299" w:rsidRDefault="00814299" w:rsidP="00A30520">
            <w:pPr>
              <w:autoSpaceDE w:val="0"/>
              <w:autoSpaceDN w:val="0"/>
              <w:spacing w:line="276" w:lineRule="auto"/>
              <w:jc w:val="both"/>
              <w:rPr>
                <w:rFonts w:ascii="Arial Narrow" w:hAnsi="Arial Narrow" w:cs="Calibri"/>
                <w:sz w:val="22"/>
                <w:szCs w:val="22"/>
              </w:rPr>
            </w:pPr>
            <w:r>
              <w:rPr>
                <w:rFonts w:ascii="Arial Narrow" w:hAnsi="Arial Narrow" w:cs="Calibri"/>
                <w:sz w:val="22"/>
                <w:szCs w:val="22"/>
              </w:rPr>
              <w:t>Samochód m</w:t>
            </w:r>
            <w:r w:rsidRPr="00E8096A">
              <w:rPr>
                <w:rFonts w:ascii="Arial Narrow" w:hAnsi="Arial Narrow" w:cs="Calibri"/>
                <w:sz w:val="22"/>
                <w:szCs w:val="22"/>
              </w:rPr>
              <w:t>usi posiadać aktualne świadectwo homologacji</w:t>
            </w:r>
          </w:p>
        </w:tc>
        <w:tc>
          <w:tcPr>
            <w:tcW w:w="989" w:type="pct"/>
            <w:gridSpan w:val="2"/>
            <w:vAlign w:val="center"/>
          </w:tcPr>
          <w:p w14:paraId="735F76C2"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15FF9603" w14:textId="77777777" w:rsidTr="00AA0C40">
        <w:trPr>
          <w:gridAfter w:val="1"/>
          <w:wAfter w:w="6" w:type="pct"/>
        </w:trPr>
        <w:tc>
          <w:tcPr>
            <w:tcW w:w="196" w:type="pct"/>
            <w:vAlign w:val="center"/>
          </w:tcPr>
          <w:p w14:paraId="2D7F6233" w14:textId="036CD283"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0AE70CC2" w14:textId="400F2BCD" w:rsidR="00814299" w:rsidRDefault="00814299" w:rsidP="00A30520">
            <w:pPr>
              <w:autoSpaceDE w:val="0"/>
              <w:autoSpaceDN w:val="0"/>
              <w:spacing w:line="276" w:lineRule="auto"/>
              <w:jc w:val="both"/>
              <w:rPr>
                <w:rFonts w:ascii="Arial Narrow" w:hAnsi="Arial Narrow" w:cs="Calibri"/>
                <w:sz w:val="22"/>
                <w:szCs w:val="22"/>
              </w:rPr>
            </w:pPr>
            <w:r w:rsidRPr="00E8096A">
              <w:rPr>
                <w:rFonts w:ascii="Arial Narrow" w:hAnsi="Arial Narrow" w:cs="Calibri"/>
                <w:sz w:val="22"/>
                <w:szCs w:val="22"/>
              </w:rPr>
              <w:t xml:space="preserve">Pojazd oraz podwozie </w:t>
            </w:r>
            <w:r w:rsidRPr="00845D1E">
              <w:rPr>
                <w:rFonts w:ascii="Arial Narrow" w:hAnsi="Arial Narrow" w:cs="Calibri"/>
                <w:sz w:val="22"/>
                <w:szCs w:val="22"/>
              </w:rPr>
              <w:t>fabrycznie nowe, rok produkcji podwozia 202</w:t>
            </w:r>
            <w:r w:rsidR="00F739F2">
              <w:rPr>
                <w:rFonts w:ascii="Arial Narrow" w:hAnsi="Arial Narrow" w:cs="Calibri"/>
                <w:sz w:val="22"/>
                <w:szCs w:val="22"/>
              </w:rPr>
              <w:t>6</w:t>
            </w:r>
            <w:r w:rsidRPr="00845D1E">
              <w:rPr>
                <w:rFonts w:ascii="Arial Narrow" w:hAnsi="Arial Narrow" w:cs="Calibri"/>
                <w:sz w:val="22"/>
                <w:szCs w:val="22"/>
              </w:rPr>
              <w:t>.</w:t>
            </w:r>
            <w:r w:rsidRPr="00845D1E">
              <w:t xml:space="preserve"> </w:t>
            </w:r>
            <w:r w:rsidRPr="00845D1E">
              <w:rPr>
                <w:rFonts w:ascii="Arial Narrow" w:hAnsi="Arial Narrow" w:cs="Calibri"/>
                <w:sz w:val="22"/>
                <w:szCs w:val="22"/>
              </w:rPr>
              <w:t>Pojazd przystosowany do</w:t>
            </w:r>
            <w:r w:rsidRPr="00853F60">
              <w:rPr>
                <w:rFonts w:ascii="Arial Narrow" w:hAnsi="Arial Narrow" w:cs="Calibri"/>
                <w:sz w:val="22"/>
                <w:szCs w:val="22"/>
              </w:rPr>
              <w:t xml:space="preserve"> ruchu prawostronnego</w:t>
            </w:r>
            <w:r>
              <w:rPr>
                <w:rFonts w:ascii="Arial Narrow" w:hAnsi="Arial Narrow" w:cs="Calibri"/>
                <w:sz w:val="22"/>
                <w:szCs w:val="22"/>
              </w:rPr>
              <w:t>.</w:t>
            </w:r>
          </w:p>
        </w:tc>
        <w:tc>
          <w:tcPr>
            <w:tcW w:w="989" w:type="pct"/>
            <w:gridSpan w:val="2"/>
            <w:vAlign w:val="center"/>
          </w:tcPr>
          <w:p w14:paraId="41C3F7A0"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6B3CE432" w14:textId="77777777" w:rsidTr="00AA0C40">
        <w:trPr>
          <w:gridAfter w:val="1"/>
          <w:wAfter w:w="6" w:type="pct"/>
        </w:trPr>
        <w:tc>
          <w:tcPr>
            <w:tcW w:w="196" w:type="pct"/>
            <w:vAlign w:val="center"/>
          </w:tcPr>
          <w:p w14:paraId="03242534" w14:textId="00D4A344"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3273DB41" w14:textId="55E4B1BF" w:rsidR="00F55EF2" w:rsidRPr="00745460" w:rsidRDefault="00F55EF2" w:rsidP="00F55EF2">
            <w:pPr>
              <w:autoSpaceDE w:val="0"/>
              <w:autoSpaceDN w:val="0"/>
              <w:spacing w:line="276" w:lineRule="auto"/>
              <w:jc w:val="both"/>
              <w:rPr>
                <w:rFonts w:ascii="Arial Narrow" w:hAnsi="Arial Narrow" w:cs="Calibri"/>
                <w:iCs/>
                <w:sz w:val="22"/>
                <w:szCs w:val="22"/>
              </w:rPr>
            </w:pPr>
            <w:r w:rsidRPr="00745460">
              <w:rPr>
                <w:rFonts w:ascii="Arial Narrow" w:hAnsi="Arial Narrow" w:cs="Calibri"/>
                <w:iCs/>
                <w:sz w:val="22"/>
                <w:szCs w:val="22"/>
              </w:rPr>
              <w:t xml:space="preserve">Kategoria pojazdu: osobowa M1. Rodzaj nadwozia: zamknięte, całkowicie przeszklone, przystosowane do przewozu 9 osób łącznie z kierowcą. Przednie boczne drzwi uchylne (2 szt.), drzwi boczne przesuwne do przestrzeni pasażerskiej po obu stronach pojazdu. Za ostatnim rzędem siedzeń przestrzeń bagażowa z oświetleniem wykonanym w technologii LED. </w:t>
            </w:r>
          </w:p>
          <w:p w14:paraId="1CB3F690" w14:textId="67B71367" w:rsidR="00814299" w:rsidRPr="00F55EF2" w:rsidRDefault="00F55EF2" w:rsidP="00F55EF2">
            <w:pPr>
              <w:autoSpaceDE w:val="0"/>
              <w:autoSpaceDN w:val="0"/>
              <w:spacing w:line="276" w:lineRule="auto"/>
              <w:jc w:val="both"/>
              <w:rPr>
                <w:rFonts w:ascii="Arial Narrow" w:hAnsi="Arial Narrow" w:cs="Calibri"/>
                <w:iCs/>
                <w:sz w:val="22"/>
                <w:szCs w:val="22"/>
              </w:rPr>
            </w:pPr>
            <w:r w:rsidRPr="00745460">
              <w:rPr>
                <w:rFonts w:ascii="Arial Narrow" w:hAnsi="Arial Narrow" w:cs="Calibri"/>
                <w:iCs/>
                <w:sz w:val="22"/>
                <w:szCs w:val="22"/>
              </w:rPr>
              <w:t>Z tyłu pojazdu drzwi dwuskrzydłowe, otwierane na boki pod kątem minimum 1</w:t>
            </w:r>
            <w:r w:rsidR="004A483D" w:rsidRPr="00745460">
              <w:rPr>
                <w:rFonts w:ascii="Arial Narrow" w:hAnsi="Arial Narrow" w:cs="Calibri"/>
                <w:iCs/>
                <w:sz w:val="22"/>
                <w:szCs w:val="22"/>
              </w:rPr>
              <w:t>65</w:t>
            </w:r>
            <w:r w:rsidRPr="00745460">
              <w:rPr>
                <w:rFonts w:ascii="Arial Narrow" w:hAnsi="Arial Narrow" w:cs="Calibri"/>
                <w:iCs/>
                <w:sz w:val="22"/>
                <w:szCs w:val="22"/>
                <w:vertAlign w:val="superscript"/>
              </w:rPr>
              <w:t>0</w:t>
            </w:r>
            <w:r w:rsidRPr="00745460">
              <w:rPr>
                <w:rFonts w:ascii="Arial Narrow" w:hAnsi="Arial Narrow" w:cs="Calibri"/>
                <w:iCs/>
                <w:sz w:val="22"/>
                <w:szCs w:val="22"/>
              </w:rPr>
              <w:t>, wyposażone w ograniczniki otwarcia drzwi z blokadą położenia skrzydeł, co najmniej przy kącie 90</w:t>
            </w:r>
            <w:r w:rsidRPr="00745460">
              <w:rPr>
                <w:rFonts w:ascii="Arial Narrow" w:hAnsi="Arial Narrow" w:cs="Calibri"/>
                <w:iCs/>
                <w:sz w:val="22"/>
                <w:szCs w:val="22"/>
                <w:vertAlign w:val="superscript"/>
              </w:rPr>
              <w:t>0</w:t>
            </w:r>
            <w:r w:rsidRPr="00745460">
              <w:rPr>
                <w:rFonts w:ascii="Arial Narrow" w:hAnsi="Arial Narrow" w:cs="Calibri"/>
                <w:iCs/>
                <w:sz w:val="22"/>
                <w:szCs w:val="22"/>
              </w:rPr>
              <w:t xml:space="preserve">, z ogrzewanymi oknami i wycieraczkami. </w:t>
            </w:r>
          </w:p>
        </w:tc>
        <w:tc>
          <w:tcPr>
            <w:tcW w:w="989" w:type="pct"/>
            <w:gridSpan w:val="2"/>
            <w:vAlign w:val="center"/>
          </w:tcPr>
          <w:p w14:paraId="7E5DB02F"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45FE7E53" w14:textId="77777777" w:rsidTr="00AA0C40">
        <w:trPr>
          <w:gridAfter w:val="1"/>
          <w:wAfter w:w="6" w:type="pct"/>
        </w:trPr>
        <w:tc>
          <w:tcPr>
            <w:tcW w:w="196" w:type="pct"/>
            <w:vAlign w:val="center"/>
          </w:tcPr>
          <w:p w14:paraId="16D3E3FC" w14:textId="7888199A"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vAlign w:val="center"/>
          </w:tcPr>
          <w:p w14:paraId="59DDFE81" w14:textId="3C49B3EC" w:rsidR="00814299" w:rsidRPr="00E8096A" w:rsidRDefault="00F55EF2" w:rsidP="00F55EF2">
            <w:pPr>
              <w:spacing w:line="276" w:lineRule="auto"/>
              <w:jc w:val="both"/>
              <w:rPr>
                <w:rFonts w:ascii="Arial Narrow" w:hAnsi="Arial Narrow" w:cs="Calibri"/>
                <w:sz w:val="22"/>
                <w:szCs w:val="22"/>
              </w:rPr>
            </w:pPr>
            <w:r w:rsidRPr="00F55EF2">
              <w:rPr>
                <w:rFonts w:ascii="Arial Narrow" w:hAnsi="Arial Narrow" w:cs="Calibri"/>
                <w:sz w:val="22"/>
                <w:szCs w:val="22"/>
              </w:rPr>
              <w:t xml:space="preserve">Wszystkie funkcje użytkowe pojazdu muszą być zapewnione w warunkach temperatury zewnętrznej w przedziale od -25 </w:t>
            </w:r>
            <w:r w:rsidRPr="00F55EF2">
              <w:rPr>
                <w:rFonts w:ascii="Arial Narrow" w:hAnsi="Arial Narrow" w:cs="Calibri"/>
                <w:sz w:val="22"/>
                <w:szCs w:val="22"/>
                <w:vertAlign w:val="superscript"/>
              </w:rPr>
              <w:t>0</w:t>
            </w:r>
            <w:r w:rsidRPr="00F55EF2">
              <w:rPr>
                <w:rFonts w:ascii="Arial Narrow" w:hAnsi="Arial Narrow" w:cs="Calibri"/>
                <w:sz w:val="22"/>
                <w:szCs w:val="22"/>
              </w:rPr>
              <w:t xml:space="preserve">C do + </w:t>
            </w:r>
            <w:r>
              <w:rPr>
                <w:rFonts w:ascii="Arial Narrow" w:hAnsi="Arial Narrow" w:cs="Calibri"/>
                <w:sz w:val="22"/>
                <w:szCs w:val="22"/>
              </w:rPr>
              <w:t>4</w:t>
            </w:r>
            <w:r w:rsidRPr="00F55EF2">
              <w:rPr>
                <w:rFonts w:ascii="Arial Narrow" w:hAnsi="Arial Narrow" w:cs="Calibri"/>
                <w:sz w:val="22"/>
                <w:szCs w:val="22"/>
              </w:rPr>
              <w:t xml:space="preserve">0 </w:t>
            </w:r>
            <w:r w:rsidRPr="00F55EF2">
              <w:rPr>
                <w:rFonts w:ascii="Arial Narrow" w:hAnsi="Arial Narrow" w:cs="Calibri"/>
                <w:sz w:val="22"/>
                <w:szCs w:val="22"/>
                <w:vertAlign w:val="superscript"/>
              </w:rPr>
              <w:t>0</w:t>
            </w:r>
            <w:r w:rsidRPr="00F55EF2">
              <w:rPr>
                <w:rFonts w:ascii="Arial Narrow" w:hAnsi="Arial Narrow" w:cs="Calibri"/>
                <w:sz w:val="22"/>
                <w:szCs w:val="22"/>
              </w:rPr>
              <w:t>C. Spełnienie powyższych wymagań musi być potwierdzone oświadczeniem Wykonawcy, przekazanym Zamawiającemu najpóźniej w dniu odbioru techniczno-jakościowego.</w:t>
            </w:r>
          </w:p>
        </w:tc>
        <w:tc>
          <w:tcPr>
            <w:tcW w:w="989" w:type="pct"/>
            <w:gridSpan w:val="2"/>
            <w:vAlign w:val="center"/>
          </w:tcPr>
          <w:p w14:paraId="36CBDD88"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F55EF2" w:rsidRPr="00E8096A" w14:paraId="32F649ED" w14:textId="77777777" w:rsidTr="00AA0C40">
        <w:trPr>
          <w:gridAfter w:val="1"/>
          <w:wAfter w:w="6" w:type="pct"/>
        </w:trPr>
        <w:tc>
          <w:tcPr>
            <w:tcW w:w="196" w:type="pct"/>
            <w:vAlign w:val="center"/>
          </w:tcPr>
          <w:p w14:paraId="4ACBB63E" w14:textId="77777777" w:rsidR="00F55EF2" w:rsidRPr="00AA0C40" w:rsidRDefault="00F55EF2"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vAlign w:val="center"/>
          </w:tcPr>
          <w:p w14:paraId="041B3EEB" w14:textId="11BA4BAE" w:rsidR="00F55EF2" w:rsidRPr="00F55EF2" w:rsidRDefault="00F55EF2" w:rsidP="00F55EF2">
            <w:pPr>
              <w:spacing w:line="276" w:lineRule="auto"/>
              <w:jc w:val="both"/>
              <w:rPr>
                <w:rFonts w:ascii="Arial Narrow" w:hAnsi="Arial Narrow" w:cs="Calibri"/>
                <w:sz w:val="22"/>
                <w:szCs w:val="22"/>
              </w:rPr>
            </w:pPr>
            <w:r w:rsidRPr="004A483D">
              <w:rPr>
                <w:rFonts w:ascii="Arial Narrow" w:hAnsi="Arial Narrow" w:cs="Calibri"/>
                <w:sz w:val="22"/>
                <w:szCs w:val="22"/>
              </w:rPr>
              <w:t xml:space="preserve">Silnik spalinowy o pojemności skokowej nie mniejszej niż 1950 cm3, spełniający obowiązujące na dzień odbioru pojazdu wymogi prawne w zakresie czystości spalin. Moc silnika minimum 125 </w:t>
            </w:r>
            <w:proofErr w:type="spellStart"/>
            <w:r w:rsidRPr="004A483D">
              <w:rPr>
                <w:rFonts w:ascii="Arial Narrow" w:hAnsi="Arial Narrow" w:cs="Calibri"/>
                <w:sz w:val="22"/>
                <w:szCs w:val="22"/>
              </w:rPr>
              <w:t>kW.</w:t>
            </w:r>
            <w:proofErr w:type="spellEnd"/>
          </w:p>
        </w:tc>
        <w:tc>
          <w:tcPr>
            <w:tcW w:w="989" w:type="pct"/>
            <w:gridSpan w:val="2"/>
            <w:vAlign w:val="center"/>
          </w:tcPr>
          <w:p w14:paraId="24498168" w14:textId="77777777" w:rsidR="00F55EF2" w:rsidRPr="00E8096A" w:rsidRDefault="00F55EF2"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1D5E01B9" w14:textId="77777777" w:rsidTr="00AA0C40">
        <w:trPr>
          <w:gridAfter w:val="1"/>
          <w:wAfter w:w="6" w:type="pct"/>
        </w:trPr>
        <w:tc>
          <w:tcPr>
            <w:tcW w:w="196" w:type="pct"/>
            <w:tcBorders>
              <w:bottom w:val="single" w:sz="4" w:space="0" w:color="auto"/>
            </w:tcBorders>
            <w:vAlign w:val="center"/>
          </w:tcPr>
          <w:p w14:paraId="4F4120C6" w14:textId="184B281A" w:rsidR="00814299" w:rsidRPr="0074546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Borders>
              <w:bottom w:val="single" w:sz="4" w:space="0" w:color="auto"/>
            </w:tcBorders>
            <w:vAlign w:val="center"/>
          </w:tcPr>
          <w:p w14:paraId="109337FB" w14:textId="72ABA9BD" w:rsidR="00814299" w:rsidRPr="00745460" w:rsidRDefault="00F55EF2" w:rsidP="00AB6551">
            <w:pPr>
              <w:spacing w:line="276" w:lineRule="auto"/>
              <w:jc w:val="both"/>
              <w:rPr>
                <w:rFonts w:ascii="Arial Narrow" w:hAnsi="Arial Narrow" w:cs="Calibri"/>
                <w:sz w:val="22"/>
                <w:szCs w:val="22"/>
              </w:rPr>
            </w:pPr>
            <w:r w:rsidRPr="00745460">
              <w:rPr>
                <w:rFonts w:ascii="Arial Narrow" w:hAnsi="Arial Narrow" w:cs="Calibri"/>
                <w:sz w:val="22"/>
                <w:szCs w:val="22"/>
              </w:rPr>
              <w:t>Skrzynia biegów automatyczna</w:t>
            </w:r>
          </w:p>
        </w:tc>
        <w:tc>
          <w:tcPr>
            <w:tcW w:w="989" w:type="pct"/>
            <w:gridSpan w:val="2"/>
            <w:tcBorders>
              <w:bottom w:val="single" w:sz="4" w:space="0" w:color="auto"/>
            </w:tcBorders>
            <w:vAlign w:val="center"/>
          </w:tcPr>
          <w:p w14:paraId="301128FB"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5A0C1A84" w14:textId="77777777" w:rsidTr="00AA0C40">
        <w:trPr>
          <w:gridAfter w:val="1"/>
          <w:wAfter w:w="6" w:type="pct"/>
        </w:trPr>
        <w:tc>
          <w:tcPr>
            <w:tcW w:w="196" w:type="pct"/>
            <w:vAlign w:val="center"/>
          </w:tcPr>
          <w:p w14:paraId="7E3ED563" w14:textId="164E35E7" w:rsidR="00814299" w:rsidRPr="000457B5"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vAlign w:val="center"/>
          </w:tcPr>
          <w:p w14:paraId="4B8D4421" w14:textId="7EDCA86A" w:rsidR="00814299" w:rsidRPr="000457B5" w:rsidRDefault="00F55EF2" w:rsidP="00AB6551">
            <w:p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0457B5">
              <w:rPr>
                <w:rFonts w:ascii="Arial Narrow" w:hAnsi="Arial Narrow" w:cs="Calibri"/>
                <w:sz w:val="22"/>
                <w:szCs w:val="22"/>
              </w:rPr>
              <w:t>Napęd 4x</w:t>
            </w:r>
            <w:r w:rsidR="000457B5">
              <w:rPr>
                <w:rFonts w:ascii="Arial Narrow" w:hAnsi="Arial Narrow" w:cs="Calibri"/>
                <w:sz w:val="22"/>
                <w:szCs w:val="22"/>
              </w:rPr>
              <w:t>2.</w:t>
            </w:r>
          </w:p>
        </w:tc>
        <w:tc>
          <w:tcPr>
            <w:tcW w:w="989" w:type="pct"/>
            <w:gridSpan w:val="2"/>
            <w:vAlign w:val="center"/>
          </w:tcPr>
          <w:p w14:paraId="6F1A2BB8"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7B9B4E77" w14:textId="77777777" w:rsidTr="00AA0C40">
        <w:trPr>
          <w:gridAfter w:val="1"/>
          <w:wAfter w:w="6" w:type="pct"/>
        </w:trPr>
        <w:tc>
          <w:tcPr>
            <w:tcW w:w="196" w:type="pct"/>
            <w:vAlign w:val="center"/>
          </w:tcPr>
          <w:p w14:paraId="1D6230B8" w14:textId="5176AB32"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1D3A2E61" w14:textId="000628E6" w:rsidR="00814299" w:rsidRPr="00E8096A" w:rsidRDefault="00F55EF2" w:rsidP="00225109">
            <w:pPr>
              <w:tabs>
                <w:tab w:val="decimal" w:pos="628"/>
                <w:tab w:val="left" w:pos="873"/>
                <w:tab w:val="left" w:pos="6498"/>
                <w:tab w:val="left" w:pos="8514"/>
                <w:tab w:val="left" w:pos="14691"/>
              </w:tabs>
              <w:spacing w:line="276" w:lineRule="auto"/>
              <w:rPr>
                <w:rFonts w:ascii="Arial Narrow" w:hAnsi="Arial Narrow" w:cs="Calibri"/>
                <w:sz w:val="22"/>
                <w:szCs w:val="22"/>
              </w:rPr>
            </w:pPr>
            <w:r w:rsidRPr="00F55EF2">
              <w:rPr>
                <w:rFonts w:ascii="Arial Narrow" w:hAnsi="Arial Narrow" w:cs="Calibri"/>
                <w:sz w:val="22"/>
                <w:szCs w:val="22"/>
              </w:rPr>
              <w:t>Pojazd o dopuszczalnej masie całkowitej nie przekraczającej 3500 kg.</w:t>
            </w:r>
          </w:p>
        </w:tc>
        <w:tc>
          <w:tcPr>
            <w:tcW w:w="989" w:type="pct"/>
            <w:gridSpan w:val="2"/>
            <w:vAlign w:val="center"/>
          </w:tcPr>
          <w:p w14:paraId="3925D64E"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286FD6" w:rsidRPr="00E8096A" w14:paraId="6421EF5C" w14:textId="77777777" w:rsidTr="00AA0C40">
        <w:trPr>
          <w:gridAfter w:val="1"/>
          <w:wAfter w:w="6" w:type="pct"/>
        </w:trPr>
        <w:tc>
          <w:tcPr>
            <w:tcW w:w="196" w:type="pct"/>
            <w:vAlign w:val="center"/>
          </w:tcPr>
          <w:p w14:paraId="0C5590C5" w14:textId="77777777" w:rsidR="00286FD6" w:rsidRPr="00AA0C40" w:rsidRDefault="00286FD6"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499F957B" w14:textId="5AB5E971" w:rsidR="00286FD6" w:rsidRPr="00F55EF2" w:rsidRDefault="00286FD6" w:rsidP="00225109">
            <w:pPr>
              <w:tabs>
                <w:tab w:val="decimal" w:pos="628"/>
                <w:tab w:val="left" w:pos="873"/>
                <w:tab w:val="left" w:pos="6498"/>
                <w:tab w:val="left" w:pos="8514"/>
                <w:tab w:val="left" w:pos="14691"/>
              </w:tabs>
              <w:spacing w:line="276" w:lineRule="auto"/>
              <w:rPr>
                <w:rFonts w:ascii="Arial Narrow" w:hAnsi="Arial Narrow" w:cs="Calibri"/>
                <w:sz w:val="22"/>
                <w:szCs w:val="22"/>
              </w:rPr>
            </w:pPr>
            <w:r w:rsidRPr="000457B5">
              <w:rPr>
                <w:rFonts w:ascii="Arial Narrow" w:hAnsi="Arial Narrow" w:cs="Calibri"/>
                <w:sz w:val="22"/>
                <w:szCs w:val="22"/>
              </w:rPr>
              <w:t xml:space="preserve">Pojemność zbiornika paliwa minimum </w:t>
            </w:r>
            <w:r w:rsidR="000457B5" w:rsidRPr="000457B5">
              <w:rPr>
                <w:rFonts w:ascii="Arial Narrow" w:hAnsi="Arial Narrow" w:cs="Calibri"/>
                <w:sz w:val="22"/>
                <w:szCs w:val="22"/>
              </w:rPr>
              <w:t>75</w:t>
            </w:r>
            <w:r w:rsidRPr="000457B5">
              <w:rPr>
                <w:rFonts w:ascii="Arial Narrow" w:hAnsi="Arial Narrow" w:cs="Calibri"/>
                <w:sz w:val="22"/>
                <w:szCs w:val="22"/>
              </w:rPr>
              <w:t xml:space="preserve"> l.</w:t>
            </w:r>
          </w:p>
        </w:tc>
        <w:tc>
          <w:tcPr>
            <w:tcW w:w="989" w:type="pct"/>
            <w:gridSpan w:val="2"/>
            <w:vAlign w:val="center"/>
          </w:tcPr>
          <w:p w14:paraId="0A366734" w14:textId="77777777" w:rsidR="00286FD6" w:rsidRPr="00E8096A" w:rsidRDefault="00286FD6"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225109" w:rsidRPr="00E8096A" w14:paraId="5BBC6A13" w14:textId="77777777" w:rsidTr="00AA0C40">
        <w:trPr>
          <w:gridAfter w:val="1"/>
          <w:wAfter w:w="6" w:type="pct"/>
        </w:trPr>
        <w:tc>
          <w:tcPr>
            <w:tcW w:w="196" w:type="pct"/>
            <w:vAlign w:val="center"/>
          </w:tcPr>
          <w:p w14:paraId="05C8FA7B" w14:textId="77777777" w:rsidR="00225109" w:rsidRPr="00AA0C40" w:rsidRDefault="0022510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0F486714" w14:textId="77777777" w:rsidR="00225109" w:rsidRPr="004A483D" w:rsidRDefault="00225109" w:rsidP="00225109">
            <w:pPr>
              <w:tabs>
                <w:tab w:val="decimal" w:pos="628"/>
                <w:tab w:val="left" w:pos="873"/>
                <w:tab w:val="left" w:pos="6498"/>
                <w:tab w:val="left" w:pos="8514"/>
                <w:tab w:val="left" w:pos="14691"/>
              </w:tabs>
              <w:spacing w:line="276" w:lineRule="auto"/>
              <w:rPr>
                <w:rFonts w:ascii="Arial Narrow" w:hAnsi="Arial Narrow" w:cs="Calibri"/>
                <w:sz w:val="22"/>
                <w:szCs w:val="22"/>
              </w:rPr>
            </w:pPr>
            <w:r w:rsidRPr="004A483D">
              <w:rPr>
                <w:rFonts w:ascii="Arial Narrow" w:hAnsi="Arial Narrow" w:cs="Calibri"/>
                <w:sz w:val="22"/>
                <w:szCs w:val="22"/>
              </w:rPr>
              <w:t>Wymiary:</w:t>
            </w:r>
          </w:p>
          <w:p w14:paraId="67A725C2" w14:textId="34945C30" w:rsidR="00225109" w:rsidRPr="004A483D" w:rsidRDefault="00225109" w:rsidP="00225109">
            <w:pPr>
              <w:tabs>
                <w:tab w:val="decimal" w:pos="628"/>
                <w:tab w:val="left" w:pos="873"/>
                <w:tab w:val="left" w:pos="6498"/>
                <w:tab w:val="left" w:pos="8514"/>
                <w:tab w:val="left" w:pos="14691"/>
              </w:tabs>
              <w:spacing w:line="276" w:lineRule="auto"/>
              <w:rPr>
                <w:rFonts w:ascii="Arial Narrow" w:hAnsi="Arial Narrow" w:cs="Calibri"/>
                <w:sz w:val="22"/>
                <w:szCs w:val="22"/>
              </w:rPr>
            </w:pPr>
            <w:r w:rsidRPr="004A483D">
              <w:rPr>
                <w:rFonts w:ascii="Arial Narrow" w:hAnsi="Arial Narrow" w:cs="Calibri"/>
                <w:sz w:val="22"/>
                <w:szCs w:val="22"/>
              </w:rPr>
              <w:t>Długość całkowita min. 5</w:t>
            </w:r>
            <w:r w:rsidR="004A483D" w:rsidRPr="004A483D">
              <w:rPr>
                <w:rFonts w:ascii="Arial Narrow" w:hAnsi="Arial Narrow" w:cs="Calibri"/>
                <w:sz w:val="22"/>
                <w:szCs w:val="22"/>
              </w:rPr>
              <w:t>8</w:t>
            </w:r>
            <w:r w:rsidRPr="004A483D">
              <w:rPr>
                <w:rFonts w:ascii="Arial Narrow" w:hAnsi="Arial Narrow" w:cs="Calibri"/>
                <w:sz w:val="22"/>
                <w:szCs w:val="22"/>
              </w:rPr>
              <w:t>00 mm,</w:t>
            </w:r>
          </w:p>
          <w:p w14:paraId="126065DC" w14:textId="62AE830B" w:rsidR="00225109" w:rsidRPr="004A483D" w:rsidRDefault="00225109" w:rsidP="00225109">
            <w:pPr>
              <w:tabs>
                <w:tab w:val="decimal" w:pos="628"/>
                <w:tab w:val="left" w:pos="873"/>
                <w:tab w:val="left" w:pos="6498"/>
                <w:tab w:val="left" w:pos="8514"/>
                <w:tab w:val="left" w:pos="14691"/>
              </w:tabs>
              <w:spacing w:line="276" w:lineRule="auto"/>
              <w:rPr>
                <w:rFonts w:ascii="Arial Narrow" w:hAnsi="Arial Narrow" w:cs="Calibri"/>
                <w:sz w:val="22"/>
                <w:szCs w:val="22"/>
              </w:rPr>
            </w:pPr>
            <w:r w:rsidRPr="004A483D">
              <w:rPr>
                <w:rFonts w:ascii="Arial Narrow" w:hAnsi="Arial Narrow" w:cs="Calibri"/>
                <w:sz w:val="22"/>
                <w:szCs w:val="22"/>
              </w:rPr>
              <w:t xml:space="preserve">Szerokość całkowita min. </w:t>
            </w:r>
            <w:r w:rsidR="004A483D" w:rsidRPr="004A483D">
              <w:rPr>
                <w:rFonts w:ascii="Arial Narrow" w:hAnsi="Arial Narrow" w:cs="Calibri"/>
                <w:sz w:val="22"/>
                <w:szCs w:val="22"/>
              </w:rPr>
              <w:t>20</w:t>
            </w:r>
            <w:r w:rsidRPr="004A483D">
              <w:rPr>
                <w:rFonts w:ascii="Arial Narrow" w:hAnsi="Arial Narrow" w:cs="Calibri"/>
                <w:sz w:val="22"/>
                <w:szCs w:val="22"/>
              </w:rPr>
              <w:t>00 mm,</w:t>
            </w:r>
          </w:p>
          <w:p w14:paraId="17306F5B" w14:textId="4199822E" w:rsidR="00225109" w:rsidRPr="004A483D" w:rsidRDefault="00225109" w:rsidP="00225109">
            <w:pPr>
              <w:tabs>
                <w:tab w:val="decimal" w:pos="628"/>
                <w:tab w:val="left" w:pos="873"/>
                <w:tab w:val="left" w:pos="6498"/>
                <w:tab w:val="left" w:pos="8514"/>
                <w:tab w:val="left" w:pos="14691"/>
              </w:tabs>
              <w:spacing w:line="276" w:lineRule="auto"/>
              <w:rPr>
                <w:rFonts w:ascii="Arial Narrow" w:hAnsi="Arial Narrow" w:cs="Calibri"/>
                <w:sz w:val="22"/>
                <w:szCs w:val="22"/>
              </w:rPr>
            </w:pPr>
            <w:r w:rsidRPr="004A483D">
              <w:rPr>
                <w:rFonts w:ascii="Arial Narrow" w:hAnsi="Arial Narrow" w:cs="Calibri"/>
                <w:sz w:val="22"/>
                <w:szCs w:val="22"/>
              </w:rPr>
              <w:t>Wysokość całkowita max. 2</w:t>
            </w:r>
            <w:r w:rsidR="004A483D" w:rsidRPr="004A483D">
              <w:rPr>
                <w:rFonts w:ascii="Arial Narrow" w:hAnsi="Arial Narrow" w:cs="Calibri"/>
                <w:sz w:val="22"/>
                <w:szCs w:val="22"/>
              </w:rPr>
              <w:t>40</w:t>
            </w:r>
            <w:r w:rsidRPr="004A483D">
              <w:rPr>
                <w:rFonts w:ascii="Arial Narrow" w:hAnsi="Arial Narrow" w:cs="Calibri"/>
                <w:sz w:val="22"/>
                <w:szCs w:val="22"/>
              </w:rPr>
              <w:t>0 mm (bez belki świetlnej),</w:t>
            </w:r>
          </w:p>
          <w:p w14:paraId="0A3E0758" w14:textId="7E6803F8" w:rsidR="00225109" w:rsidRPr="00F55EF2" w:rsidRDefault="00225109" w:rsidP="00225109">
            <w:pPr>
              <w:tabs>
                <w:tab w:val="decimal" w:pos="628"/>
                <w:tab w:val="left" w:pos="873"/>
                <w:tab w:val="left" w:pos="6498"/>
                <w:tab w:val="left" w:pos="8514"/>
                <w:tab w:val="left" w:pos="14691"/>
              </w:tabs>
              <w:spacing w:line="276" w:lineRule="auto"/>
              <w:rPr>
                <w:rFonts w:ascii="Arial Narrow" w:hAnsi="Arial Narrow" w:cs="Calibri"/>
                <w:sz w:val="22"/>
                <w:szCs w:val="22"/>
              </w:rPr>
            </w:pPr>
            <w:r w:rsidRPr="004A483D">
              <w:rPr>
                <w:rFonts w:ascii="Arial Narrow" w:hAnsi="Arial Narrow" w:cs="Calibri"/>
                <w:sz w:val="22"/>
                <w:szCs w:val="22"/>
              </w:rPr>
              <w:t>Rozstaw osi min. 3</w:t>
            </w:r>
            <w:r w:rsidR="004A483D" w:rsidRPr="004A483D">
              <w:rPr>
                <w:rFonts w:ascii="Arial Narrow" w:hAnsi="Arial Narrow" w:cs="Calibri"/>
                <w:sz w:val="22"/>
                <w:szCs w:val="22"/>
              </w:rPr>
              <w:t>600</w:t>
            </w:r>
            <w:r w:rsidRPr="004A483D">
              <w:rPr>
                <w:rFonts w:ascii="Arial Narrow" w:hAnsi="Arial Narrow" w:cs="Calibri"/>
                <w:sz w:val="22"/>
                <w:szCs w:val="22"/>
              </w:rPr>
              <w:t xml:space="preserve"> mm,</w:t>
            </w:r>
          </w:p>
        </w:tc>
        <w:tc>
          <w:tcPr>
            <w:tcW w:w="989" w:type="pct"/>
            <w:gridSpan w:val="2"/>
            <w:vAlign w:val="center"/>
          </w:tcPr>
          <w:p w14:paraId="08AC7976" w14:textId="77777777" w:rsidR="00225109" w:rsidRPr="00E8096A" w:rsidRDefault="0022510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75DC4393" w14:textId="77777777" w:rsidTr="00AA0C40">
        <w:trPr>
          <w:gridAfter w:val="1"/>
          <w:wAfter w:w="6" w:type="pct"/>
        </w:trPr>
        <w:tc>
          <w:tcPr>
            <w:tcW w:w="196" w:type="pct"/>
            <w:vAlign w:val="center"/>
          </w:tcPr>
          <w:p w14:paraId="101E2D29" w14:textId="5092738E"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vAlign w:val="center"/>
          </w:tcPr>
          <w:p w14:paraId="67854251" w14:textId="7E314BC8" w:rsidR="00814299" w:rsidRPr="005E4CB0" w:rsidRDefault="00225109" w:rsidP="00225109">
            <w:pPr>
              <w:shd w:val="clear" w:color="auto" w:fill="FFFFFF"/>
              <w:tabs>
                <w:tab w:val="left" w:pos="312"/>
                <w:tab w:val="left" w:pos="921"/>
                <w:tab w:val="left" w:pos="6513"/>
                <w:tab w:val="left" w:pos="8543"/>
                <w:tab w:val="left" w:pos="14730"/>
              </w:tabs>
              <w:spacing w:line="276" w:lineRule="auto"/>
              <w:rPr>
                <w:rFonts w:ascii="Arial Narrow" w:hAnsi="Arial Narrow" w:cs="Calibri"/>
                <w:sz w:val="22"/>
                <w:szCs w:val="22"/>
              </w:rPr>
            </w:pPr>
            <w:r w:rsidRPr="00225109">
              <w:rPr>
                <w:rFonts w:ascii="Arial Narrow" w:hAnsi="Arial Narrow" w:cs="Calibri"/>
                <w:sz w:val="22"/>
                <w:szCs w:val="22"/>
              </w:rPr>
              <w:t>Szyby elektrycznie sterowane w drzwiach kabiny kierowcy. Szyby przyciemniane w części tylnej nadwozia (dotyczy szyb bocznych II i III rzędu siedzeń, szyb bocznych za przesuwnymi drzwiami oraz szyby tylnej).</w:t>
            </w:r>
          </w:p>
        </w:tc>
        <w:tc>
          <w:tcPr>
            <w:tcW w:w="989" w:type="pct"/>
            <w:gridSpan w:val="2"/>
            <w:vAlign w:val="center"/>
          </w:tcPr>
          <w:p w14:paraId="10DFD432"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6562AA81" w14:textId="77777777" w:rsidTr="00AA0C40">
        <w:trPr>
          <w:gridAfter w:val="1"/>
          <w:wAfter w:w="6" w:type="pct"/>
        </w:trPr>
        <w:tc>
          <w:tcPr>
            <w:tcW w:w="196" w:type="pct"/>
            <w:vAlign w:val="center"/>
          </w:tcPr>
          <w:p w14:paraId="1E194E33" w14:textId="1D67F8FD"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vAlign w:val="center"/>
          </w:tcPr>
          <w:p w14:paraId="4BD9AE4D" w14:textId="6C748621" w:rsidR="00814299" w:rsidRPr="00E8096A" w:rsidRDefault="00225109" w:rsidP="00225109">
            <w:pPr>
              <w:shd w:val="clear" w:color="auto" w:fill="FFFFFF"/>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225109">
              <w:rPr>
                <w:rFonts w:ascii="Arial Narrow" w:hAnsi="Arial Narrow" w:cs="Calibri"/>
                <w:sz w:val="22"/>
                <w:szCs w:val="22"/>
              </w:rPr>
              <w:t>Samochód wyposażony w obręcze kół ze stopów lekkich min. 1</w:t>
            </w:r>
            <w:r w:rsidR="00B30E72">
              <w:rPr>
                <w:rFonts w:ascii="Arial Narrow" w:hAnsi="Arial Narrow" w:cs="Calibri"/>
                <w:sz w:val="22"/>
                <w:szCs w:val="22"/>
              </w:rPr>
              <w:t>6</w:t>
            </w:r>
            <w:r w:rsidRPr="00225109">
              <w:rPr>
                <w:rFonts w:ascii="Arial Narrow" w:hAnsi="Arial Narrow" w:cs="Calibri"/>
                <w:sz w:val="22"/>
                <w:szCs w:val="22"/>
              </w:rPr>
              <w:t>’ z zamontowanymi oponami letnimi, dodatkowo komplet opon</w:t>
            </w:r>
            <w:r>
              <w:rPr>
                <w:rFonts w:ascii="Arial Narrow" w:hAnsi="Arial Narrow" w:cs="Calibri"/>
                <w:sz w:val="22"/>
                <w:szCs w:val="22"/>
              </w:rPr>
              <w:t xml:space="preserve"> </w:t>
            </w:r>
            <w:r w:rsidRPr="00225109">
              <w:rPr>
                <w:rFonts w:ascii="Arial Narrow" w:hAnsi="Arial Narrow" w:cs="Calibri"/>
                <w:sz w:val="22"/>
                <w:szCs w:val="22"/>
              </w:rPr>
              <w:t>zimowych z felgami ze stopów lekkich min. 1</w:t>
            </w:r>
            <w:r w:rsidR="00B30E72">
              <w:rPr>
                <w:rFonts w:ascii="Arial Narrow" w:hAnsi="Arial Narrow" w:cs="Calibri"/>
                <w:sz w:val="22"/>
                <w:szCs w:val="22"/>
              </w:rPr>
              <w:t>6</w:t>
            </w:r>
            <w:r w:rsidRPr="00225109">
              <w:rPr>
                <w:rFonts w:ascii="Arial Narrow" w:hAnsi="Arial Narrow" w:cs="Calibri"/>
                <w:sz w:val="22"/>
                <w:szCs w:val="22"/>
              </w:rPr>
              <w:t>’. Samochód wyposażony również w pełnowymiarowe koło zapasowe (bieżnik opony nie może być kierunkowy, koło umieszczone i zamontowane w miejscu przewidzianym przez producenta pojazdu). Rok produkcji opon zgodny z rokiem produkcji pojazdu. Indeks nośności i prędkości dostosowane do maksymalnych parametrów samochodu. Opony muszą być fabrycznie nowe i homologowane.</w:t>
            </w:r>
          </w:p>
        </w:tc>
        <w:tc>
          <w:tcPr>
            <w:tcW w:w="989" w:type="pct"/>
            <w:gridSpan w:val="2"/>
            <w:vAlign w:val="center"/>
          </w:tcPr>
          <w:p w14:paraId="2A0D9039"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5329B705" w14:textId="77777777" w:rsidTr="00AA0C40">
        <w:trPr>
          <w:gridAfter w:val="1"/>
          <w:wAfter w:w="6" w:type="pct"/>
          <w:trHeight w:val="567"/>
        </w:trPr>
        <w:tc>
          <w:tcPr>
            <w:tcW w:w="196" w:type="pct"/>
            <w:vAlign w:val="center"/>
          </w:tcPr>
          <w:p w14:paraId="153401DD" w14:textId="38C7B2B0"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shd w:val="clear" w:color="auto" w:fill="FFFFFF"/>
          </w:tcPr>
          <w:p w14:paraId="5C7A9554" w14:textId="458AB53E" w:rsidR="00814299" w:rsidRPr="00155643" w:rsidRDefault="00225109" w:rsidP="00225109">
            <w:pPr>
              <w:tabs>
                <w:tab w:val="left" w:pos="312"/>
                <w:tab w:val="left" w:pos="921"/>
                <w:tab w:val="left" w:pos="6513"/>
                <w:tab w:val="left" w:pos="8543"/>
                <w:tab w:val="left" w:pos="14730"/>
              </w:tabs>
              <w:spacing w:line="276" w:lineRule="auto"/>
              <w:rPr>
                <w:rFonts w:ascii="Arial Narrow" w:hAnsi="Arial Narrow" w:cs="Calibri"/>
                <w:sz w:val="22"/>
                <w:szCs w:val="22"/>
              </w:rPr>
            </w:pPr>
            <w:r w:rsidRPr="00F55EF2">
              <w:rPr>
                <w:rFonts w:ascii="Arial Narrow" w:hAnsi="Arial Narrow" w:cs="Calibri"/>
                <w:bCs/>
                <w:color w:val="000000"/>
                <w:sz w:val="22"/>
                <w:szCs w:val="22"/>
              </w:rPr>
              <w:t xml:space="preserve">Kolor </w:t>
            </w:r>
            <w:r w:rsidRPr="00745460">
              <w:rPr>
                <w:rFonts w:ascii="Arial Narrow" w:hAnsi="Arial Narrow" w:cs="Calibri"/>
                <w:bCs/>
                <w:color w:val="000000"/>
                <w:sz w:val="22"/>
                <w:szCs w:val="22"/>
              </w:rPr>
              <w:t>fabryczny nadwozia - czerwony. Zderzaki, klamki w</w:t>
            </w:r>
            <w:r w:rsidRPr="00F55EF2">
              <w:rPr>
                <w:rFonts w:ascii="Arial Narrow" w:hAnsi="Arial Narrow" w:cs="Calibri"/>
                <w:bCs/>
                <w:color w:val="000000"/>
                <w:sz w:val="22"/>
                <w:szCs w:val="22"/>
              </w:rPr>
              <w:t xml:space="preserve"> kolorze nadwozia. Lakierowane obudowy lusterek w kolorze nadwozia. W celu wzmocnienia odporności na wycieranie dopuszcza się wykonanie części środkowej (centralnej) zderzaka w kolorze innym niż kolor nadwozia (np. w kolorze czarnym). Materiały obiciowe siedzeń I-go, II-go i III-go rzędu oraz wszystkich elementów wykończenia wnętrza pojazdu znajdujących się poniżej linii szyb muszą być wykonane w kolorze ciemnym, łatwe w utrzymaniu w czystości.</w:t>
            </w:r>
          </w:p>
        </w:tc>
        <w:tc>
          <w:tcPr>
            <w:tcW w:w="989" w:type="pct"/>
            <w:gridSpan w:val="2"/>
            <w:vAlign w:val="center"/>
          </w:tcPr>
          <w:p w14:paraId="043A7F13"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4B5F4B10" w14:textId="77777777" w:rsidTr="00AA0C40">
        <w:trPr>
          <w:gridAfter w:val="1"/>
          <w:wAfter w:w="6" w:type="pct"/>
        </w:trPr>
        <w:tc>
          <w:tcPr>
            <w:tcW w:w="196" w:type="pct"/>
            <w:vAlign w:val="center"/>
          </w:tcPr>
          <w:p w14:paraId="025F20B9" w14:textId="601EED4A"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vAlign w:val="center"/>
          </w:tcPr>
          <w:p w14:paraId="3FB0CEA1" w14:textId="77777777" w:rsidR="00225109" w:rsidRPr="00225109" w:rsidRDefault="00225109" w:rsidP="00225109">
            <w:p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Samochód wyposażony co najmniej w:</w:t>
            </w:r>
          </w:p>
          <w:p w14:paraId="7CF3C6E2" w14:textId="739803DB"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6 poduszek powietrznych.</w:t>
            </w:r>
          </w:p>
          <w:p w14:paraId="2F21C87C" w14:textId="00218148"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Automatyczne światła z czujnikiem zmierzchu.</w:t>
            </w:r>
          </w:p>
          <w:p w14:paraId="3E15049B" w14:textId="01D88C48"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System zapobiegający blokowaniu kół podczas hamowania (ABS).</w:t>
            </w:r>
          </w:p>
          <w:p w14:paraId="475E73B1" w14:textId="37EAB304"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System kontroli toru jazdy (ESP)</w:t>
            </w:r>
          </w:p>
          <w:p w14:paraId="0D892EC9" w14:textId="25FC3DA1"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Hamulec ręczny.</w:t>
            </w:r>
          </w:p>
          <w:p w14:paraId="62D4948F" w14:textId="02C7AA0E"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Ogranicznik prędkości z układem rozpoznawania znaków drogowych.</w:t>
            </w:r>
          </w:p>
          <w:p w14:paraId="10540CFE" w14:textId="0F223B37"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System z przyciskiem Stop - Start.</w:t>
            </w:r>
          </w:p>
          <w:p w14:paraId="56A28EBA" w14:textId="5AB27001"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System monitorowania ciśnienia w oponach.</w:t>
            </w:r>
          </w:p>
          <w:p w14:paraId="354A49CA" w14:textId="61499908"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System wspomagający pokonywanie podjazdów.</w:t>
            </w:r>
          </w:p>
          <w:p w14:paraId="7DFDAA83" w14:textId="69339B3B"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Tempomat.</w:t>
            </w:r>
          </w:p>
          <w:p w14:paraId="07836585" w14:textId="06A1BC06"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Układ ostrzegania o niezamierzonej zmianie pasa ruchu.</w:t>
            </w:r>
          </w:p>
          <w:p w14:paraId="56DA5198" w14:textId="520B8CEE"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lastRenderedPageBreak/>
              <w:t>Układ wczesnego reagowania w razie ryzyka zderzenia z systemem wykrywania pieszych.</w:t>
            </w:r>
          </w:p>
          <w:p w14:paraId="1079097E" w14:textId="16442A0F"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Zabezpieczenie tylnych drzwi przed otwarciem przez dzieci.</w:t>
            </w:r>
          </w:p>
          <w:p w14:paraId="0E6DCF03" w14:textId="4E3EE0AE"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Podłokietnik kierowcy.</w:t>
            </w:r>
          </w:p>
          <w:p w14:paraId="25AB6E53" w14:textId="3AF93391"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Regulacja podparcia odcinka lędźwiowego fotela kierowcy.</w:t>
            </w:r>
          </w:p>
          <w:p w14:paraId="3CB41D86" w14:textId="6CF5B443"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Regulacja wysokości fotela kierowcy.</w:t>
            </w:r>
          </w:p>
          <w:p w14:paraId="20950B9A" w14:textId="0C414286"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Składane siedzenia w drugim rzędzie</w:t>
            </w:r>
          </w:p>
          <w:p w14:paraId="10EACE4B" w14:textId="5D7A3786"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 xml:space="preserve">Składane siedzenia w trzecim rzędzie. </w:t>
            </w:r>
          </w:p>
          <w:p w14:paraId="541D8230" w14:textId="17A9424E"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 xml:space="preserve">Układ foteli 3+3+3. </w:t>
            </w:r>
            <w:r w:rsidR="0029677E">
              <w:rPr>
                <w:rFonts w:ascii="Arial Narrow" w:hAnsi="Arial Narrow" w:cs="Calibri"/>
                <w:color w:val="000000"/>
                <w:sz w:val="22"/>
                <w:szCs w:val="22"/>
              </w:rPr>
              <w:t>Wszystkie fotele (w każdym rzędzie) w układzie 1+1+1. F</w:t>
            </w:r>
            <w:r w:rsidRPr="00225109">
              <w:rPr>
                <w:rFonts w:ascii="Arial Narrow" w:hAnsi="Arial Narrow" w:cs="Calibri"/>
                <w:color w:val="000000"/>
                <w:sz w:val="22"/>
                <w:szCs w:val="22"/>
              </w:rPr>
              <w:t>otele w II i III rzędzie z możliwością demontażu bez użycia narzędzi</w:t>
            </w:r>
            <w:r w:rsidR="00F739F2">
              <w:rPr>
                <w:rFonts w:ascii="Arial Narrow" w:hAnsi="Arial Narrow" w:cs="Calibri"/>
                <w:color w:val="000000"/>
                <w:sz w:val="22"/>
                <w:szCs w:val="22"/>
              </w:rPr>
              <w:t>, wszystkie fotele</w:t>
            </w:r>
            <w:r w:rsidR="0029677E">
              <w:rPr>
                <w:rFonts w:ascii="Arial Narrow" w:hAnsi="Arial Narrow" w:cs="Calibri"/>
                <w:color w:val="000000"/>
                <w:sz w:val="22"/>
                <w:szCs w:val="22"/>
              </w:rPr>
              <w:t xml:space="preserve"> </w:t>
            </w:r>
            <w:r w:rsidR="00F739F2">
              <w:rPr>
                <w:rFonts w:ascii="Arial Narrow" w:hAnsi="Arial Narrow" w:cs="Calibri"/>
                <w:color w:val="000000"/>
                <w:sz w:val="22"/>
                <w:szCs w:val="22"/>
              </w:rPr>
              <w:t>wyposażone w podłokietniki.</w:t>
            </w:r>
          </w:p>
          <w:p w14:paraId="0B186101" w14:textId="344357E8"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 xml:space="preserve">Trzypunktowe bezwładnościowe pasy bezpieczeństwa dla wszystkich miejsc siedzących. </w:t>
            </w:r>
          </w:p>
          <w:p w14:paraId="414E169D" w14:textId="332ECB7D"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Odmrażanie tylnej szyby.</w:t>
            </w:r>
          </w:p>
          <w:p w14:paraId="6BC6682A" w14:textId="576F1FBB"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Odmrażanie przedniej szyby.</w:t>
            </w:r>
          </w:p>
          <w:p w14:paraId="3596F903" w14:textId="5B6DD588"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Podgrzewane fotele przednie.</w:t>
            </w:r>
          </w:p>
          <w:p w14:paraId="7BDBB556" w14:textId="30F49CB6"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Podgrzewana kierownica.</w:t>
            </w:r>
          </w:p>
          <w:p w14:paraId="36C8AEDC" w14:textId="598ABCD0"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Podgrzewane dysze spryskiwaczy przedniej szyby. Zamawiający dopuści pojazdy bez podgrzewanych dyszy spryskiwaczy przedniej szyby z systemem elektrycznego ogrzewania szyby przedniej.</w:t>
            </w:r>
          </w:p>
          <w:p w14:paraId="4BE90942" w14:textId="015DF06C"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 xml:space="preserve">Podgrzewane lusterka zewnętrzne. </w:t>
            </w:r>
          </w:p>
          <w:p w14:paraId="461512ED" w14:textId="3AB0A6F7"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Elektrycznie składane i regulowane lusterka zewnętrzne.</w:t>
            </w:r>
          </w:p>
          <w:p w14:paraId="3183E1CB" w14:textId="39EB7D3B"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Przednie oświetlenie nad fotelem kierowcy i pasażera.</w:t>
            </w:r>
          </w:p>
          <w:p w14:paraId="0223ED48" w14:textId="3F07653C"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Czujniki parkowania przód i tył, z sygnalizacją akustyczną i wizualną, montowane na linii fabrycznej producenta pojazdu bazowego.</w:t>
            </w:r>
          </w:p>
          <w:p w14:paraId="375292A9" w14:textId="1093E8DC"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Kamera cofania montowana na linii fabrycznej producenta pojazdu bazowego, wyświetlająca obszar za pojazdem samochodem zarówno w dzień jak i w nocy na kolorowym ekranie multimediów. Kamera cofania powinna umożliwiać pomiar odległości od przeszkody (np. za pomocą linii parkowania). Kamera powinna być załączana automatycznie przy wstecznym biegu</w:t>
            </w:r>
            <w:r w:rsidR="00D07C68">
              <w:rPr>
                <w:rFonts w:ascii="Arial Narrow" w:hAnsi="Arial Narrow" w:cs="Calibri"/>
                <w:color w:val="000000"/>
                <w:sz w:val="22"/>
                <w:szCs w:val="22"/>
              </w:rPr>
              <w:t>.</w:t>
            </w:r>
            <w:r w:rsidRPr="00225109">
              <w:rPr>
                <w:rFonts w:ascii="Arial Narrow" w:hAnsi="Arial Narrow" w:cs="Calibri"/>
                <w:color w:val="000000"/>
                <w:sz w:val="22"/>
                <w:szCs w:val="22"/>
              </w:rPr>
              <w:t xml:space="preserve"> </w:t>
            </w:r>
          </w:p>
          <w:p w14:paraId="75D13D61" w14:textId="1E0D82EB"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Uchwyty na kubki w konsoli centralnej.</w:t>
            </w:r>
          </w:p>
          <w:p w14:paraId="772C96DD" w14:textId="27C6CBEE"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 xml:space="preserve">Automatyczne światła drogowe. </w:t>
            </w:r>
          </w:p>
          <w:p w14:paraId="04A49A65" w14:textId="1E7F099C"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Lampy przednie w technologii LED.</w:t>
            </w:r>
          </w:p>
          <w:p w14:paraId="39C3BCC7" w14:textId="483A8DEE"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Światła do jazdy dziennej w technologii LED.</w:t>
            </w:r>
          </w:p>
          <w:p w14:paraId="252DFEF4" w14:textId="5059BC0D"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Krótka antena.</w:t>
            </w:r>
          </w:p>
          <w:p w14:paraId="709A9641" w14:textId="3E866167"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Cyfrowy zestaw wskaźników.</w:t>
            </w:r>
          </w:p>
          <w:p w14:paraId="75831D9E" w14:textId="54BF7339"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 xml:space="preserve">Kolorowy dotykowy ekran multimediów min 10" z obsługą Android Auto i Apple </w:t>
            </w:r>
            <w:proofErr w:type="spellStart"/>
            <w:r w:rsidRPr="00225109">
              <w:rPr>
                <w:rFonts w:ascii="Arial Narrow" w:hAnsi="Arial Narrow" w:cs="Calibri"/>
                <w:color w:val="000000"/>
                <w:sz w:val="22"/>
                <w:szCs w:val="22"/>
              </w:rPr>
              <w:t>CarPlay</w:t>
            </w:r>
            <w:proofErr w:type="spellEnd"/>
            <w:r w:rsidRPr="00225109">
              <w:rPr>
                <w:rFonts w:ascii="Arial Narrow" w:hAnsi="Arial Narrow" w:cs="Calibri"/>
                <w:color w:val="000000"/>
                <w:sz w:val="22"/>
                <w:szCs w:val="22"/>
              </w:rPr>
              <w:t xml:space="preserve"> montowany na linii fabrycznej producenta pojazdu bazowego.</w:t>
            </w:r>
          </w:p>
          <w:p w14:paraId="421426B7" w14:textId="4FF434A4"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Obsługa stacji radiowych w technologii cyfrowej (DAB).</w:t>
            </w:r>
          </w:p>
          <w:p w14:paraId="1A1E1F1D" w14:textId="62DEE939"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Port USB – C.</w:t>
            </w:r>
          </w:p>
          <w:p w14:paraId="109C4CD7" w14:textId="2AFF580E"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lastRenderedPageBreak/>
              <w:t xml:space="preserve">Dodatkowe głośniki, co najmniej 2 szt., zamontowane w przedziale pasażerskim (II i III rząd siedzeń), współpracujące z radioodbiornikiem w kabinie kierowcy. </w:t>
            </w:r>
          </w:p>
          <w:p w14:paraId="2AC908C8" w14:textId="10CE51D1"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Oświetlenie nad fotelami w trzecim rzędzie.</w:t>
            </w:r>
          </w:p>
          <w:p w14:paraId="7D629F71" w14:textId="7962BFE4"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Oświetlenie nad fotelami w drugim rzędzie siedzeń .</w:t>
            </w:r>
          </w:p>
          <w:p w14:paraId="4B8BBA7F" w14:textId="32BE9369"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Oświetlenie wnętrza kabiny kierowcy.</w:t>
            </w:r>
          </w:p>
          <w:p w14:paraId="4A7E6B22" w14:textId="6ABE3700"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Centralny zamek sterowany zdalnie.</w:t>
            </w:r>
          </w:p>
          <w:p w14:paraId="6EE0DEC0" w14:textId="20E4CC8B"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Schowek pasażera zamykany z oświetleniem.</w:t>
            </w:r>
          </w:p>
          <w:p w14:paraId="305A2E21" w14:textId="001887B8"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Gniazda zasilania urządzeń 12 V (typu „zapalniczka”) z zaślepkami, o prądzie obciążenia min. 10A każde, co najmniej 4 szt. w przestrzeni pasażerskiej (w tym 2 szt. w przestrzeni bagażowej) oraz co najmniej 4 szt. gniazd zasilania USB 3.0 o prądzie obciążenia min. 3 A każde (po 2 na każdy rząd tj. po obu stronach pojazdu) Zasilanie gniazd podłączony w sposób uniemożliwiający rozładowanie akumulatora pojazdu.  Montaż i umiejscowienie zostanie ustalone podczas inspekcji produkcyjnej pojazdu.</w:t>
            </w:r>
          </w:p>
          <w:p w14:paraId="0EA87E62" w14:textId="5C111CB1"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Kieszenie w przednich drzwiach.</w:t>
            </w:r>
          </w:p>
          <w:p w14:paraId="710539A2" w14:textId="22FF8D1E"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 xml:space="preserve">Klimatyzacja (automatyczna) w przedniej części pojazdu (I rząd siedzeń). </w:t>
            </w:r>
          </w:p>
          <w:p w14:paraId="7080F95B" w14:textId="5AB5434F" w:rsidR="0022510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 xml:space="preserve">Klimatyzacja dla pasażerów w tylnej części pojazdu (II i III rząd siedzeń). </w:t>
            </w:r>
          </w:p>
          <w:p w14:paraId="65FE497B" w14:textId="248C301C" w:rsidR="00814299" w:rsidRPr="00225109" w:rsidRDefault="00225109" w:rsidP="00225109">
            <w:pPr>
              <w:pStyle w:val="Akapitzlist"/>
              <w:numPr>
                <w:ilvl w:val="0"/>
                <w:numId w:val="33"/>
              </w:numPr>
              <w:shd w:val="clear" w:color="auto" w:fill="FFFFFF"/>
              <w:tabs>
                <w:tab w:val="left" w:pos="590"/>
                <w:tab w:val="left" w:pos="6513"/>
                <w:tab w:val="left" w:pos="8543"/>
                <w:tab w:val="left" w:pos="14730"/>
              </w:tabs>
              <w:spacing w:line="276" w:lineRule="auto"/>
              <w:jc w:val="both"/>
              <w:rPr>
                <w:rFonts w:ascii="Arial Narrow" w:hAnsi="Arial Narrow" w:cs="Calibri"/>
                <w:color w:val="000000"/>
                <w:sz w:val="22"/>
                <w:szCs w:val="22"/>
              </w:rPr>
            </w:pPr>
            <w:r w:rsidRPr="00225109">
              <w:rPr>
                <w:rFonts w:ascii="Arial Narrow" w:hAnsi="Arial Narrow" w:cs="Calibri"/>
                <w:color w:val="000000"/>
                <w:sz w:val="22"/>
                <w:szCs w:val="22"/>
              </w:rPr>
              <w:t>Nawiewy powietrza dla pasażerów z tyłu (II i III rząd siedzeń).</w:t>
            </w:r>
          </w:p>
        </w:tc>
        <w:tc>
          <w:tcPr>
            <w:tcW w:w="989" w:type="pct"/>
            <w:gridSpan w:val="2"/>
            <w:vAlign w:val="center"/>
          </w:tcPr>
          <w:p w14:paraId="64668092"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26C3363A" w14:textId="77777777" w:rsidTr="00AA0C40">
        <w:trPr>
          <w:gridAfter w:val="1"/>
          <w:wAfter w:w="6" w:type="pct"/>
        </w:trPr>
        <w:tc>
          <w:tcPr>
            <w:tcW w:w="196" w:type="pct"/>
            <w:vAlign w:val="center"/>
          </w:tcPr>
          <w:p w14:paraId="21CF7F7A" w14:textId="1D822A8B"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vAlign w:val="center"/>
          </w:tcPr>
          <w:p w14:paraId="18C2CC30" w14:textId="0F086CA7" w:rsidR="00814299" w:rsidRPr="00F55EF2" w:rsidRDefault="00225109" w:rsidP="00225109">
            <w:pPr>
              <w:tabs>
                <w:tab w:val="left" w:pos="48"/>
                <w:tab w:val="left" w:pos="921"/>
                <w:tab w:val="left" w:pos="6513"/>
                <w:tab w:val="left" w:pos="10395"/>
                <w:tab w:val="left" w:pos="14730"/>
              </w:tabs>
              <w:spacing w:line="276" w:lineRule="auto"/>
              <w:jc w:val="both"/>
              <w:rPr>
                <w:rFonts w:ascii="Arial Narrow" w:hAnsi="Arial Narrow" w:cs="Calibri"/>
                <w:bCs/>
                <w:color w:val="000000"/>
                <w:sz w:val="22"/>
                <w:szCs w:val="22"/>
              </w:rPr>
            </w:pPr>
            <w:r w:rsidRPr="00225109">
              <w:rPr>
                <w:rFonts w:ascii="Arial Narrow" w:hAnsi="Arial Narrow" w:cs="Calibri"/>
                <w:bCs/>
                <w:color w:val="000000"/>
                <w:sz w:val="22"/>
                <w:szCs w:val="22"/>
              </w:rPr>
              <w:t>Samochód wyposażony w komplet dywaników gumowych dla wszystkich rzędów siedzeń i wykładzinę gumową w części  bagażowej.</w:t>
            </w:r>
          </w:p>
        </w:tc>
        <w:tc>
          <w:tcPr>
            <w:tcW w:w="989" w:type="pct"/>
            <w:gridSpan w:val="2"/>
            <w:vAlign w:val="center"/>
          </w:tcPr>
          <w:p w14:paraId="5EC0D549"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780C99A1" w14:textId="77777777" w:rsidTr="00AA0C40">
        <w:trPr>
          <w:gridAfter w:val="1"/>
          <w:wAfter w:w="6" w:type="pct"/>
        </w:trPr>
        <w:tc>
          <w:tcPr>
            <w:tcW w:w="196" w:type="pct"/>
            <w:vAlign w:val="center"/>
          </w:tcPr>
          <w:p w14:paraId="0C7CE89C" w14:textId="25A6D73C"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bCs/>
                <w:sz w:val="22"/>
                <w:szCs w:val="22"/>
              </w:rPr>
            </w:pPr>
          </w:p>
        </w:tc>
        <w:tc>
          <w:tcPr>
            <w:tcW w:w="3809" w:type="pct"/>
            <w:gridSpan w:val="2"/>
            <w:vAlign w:val="center"/>
          </w:tcPr>
          <w:p w14:paraId="2EF45C99" w14:textId="1E48C63B" w:rsidR="00814299" w:rsidRPr="00B30E72" w:rsidRDefault="00814299" w:rsidP="00FA6CB7">
            <w:pPr>
              <w:tabs>
                <w:tab w:val="left" w:pos="48"/>
                <w:tab w:val="left" w:pos="921"/>
                <w:tab w:val="left" w:pos="6513"/>
                <w:tab w:val="left" w:pos="10395"/>
                <w:tab w:val="left" w:pos="14730"/>
              </w:tabs>
              <w:spacing w:line="276" w:lineRule="auto"/>
              <w:jc w:val="both"/>
              <w:rPr>
                <w:rFonts w:ascii="Arial Narrow" w:hAnsi="Arial Narrow" w:cs="Calibri"/>
                <w:bCs/>
                <w:color w:val="000000"/>
                <w:sz w:val="22"/>
                <w:szCs w:val="22"/>
              </w:rPr>
            </w:pPr>
            <w:r w:rsidRPr="00B30E72">
              <w:rPr>
                <w:rFonts w:ascii="Arial Narrow" w:hAnsi="Arial Narrow" w:cs="Calibri"/>
                <w:bCs/>
                <w:color w:val="000000"/>
                <w:sz w:val="22"/>
                <w:szCs w:val="22"/>
              </w:rPr>
              <w:t xml:space="preserve">W kabinie kierowcy zamontowany radiotelefon przewoźny spełniający minimalne wymagania techniczno-funkcjonalne określone w załączniku nr 3 do Rozkazu Nr 8 Komendanta Głównego Państwowej Straży Pożarnej z dnia 5 kwietnia 2019 r. w sprawie wprowadzenia nowych zasad organizacji łączności w sieciach radiowych UKF Państwowej Straży Pożarnej (Dz. Urz. KG PSP z 2019 r., poz. 7), dopuszczony do stosowania w sieci PSP w zakresie częstotliwości VHF 136-174 MHz. Radiotelefon musi umożliwiać pracę w standardzie DMR </w:t>
            </w:r>
            <w:proofErr w:type="spellStart"/>
            <w:r w:rsidRPr="00B30E72">
              <w:rPr>
                <w:rFonts w:ascii="Arial Narrow" w:hAnsi="Arial Narrow" w:cs="Calibri"/>
                <w:bCs/>
                <w:color w:val="000000"/>
                <w:sz w:val="22"/>
                <w:szCs w:val="22"/>
              </w:rPr>
              <w:t>Tier</w:t>
            </w:r>
            <w:proofErr w:type="spellEnd"/>
            <w:r w:rsidRPr="00B30E72">
              <w:rPr>
                <w:rFonts w:ascii="Arial Narrow" w:hAnsi="Arial Narrow" w:cs="Calibri"/>
                <w:bCs/>
                <w:color w:val="000000"/>
                <w:sz w:val="22"/>
                <w:szCs w:val="22"/>
              </w:rPr>
              <w:t xml:space="preserve"> II z możliwością maskowania korespondencji algorytmem ARC4 40 bit. </w:t>
            </w:r>
          </w:p>
        </w:tc>
        <w:tc>
          <w:tcPr>
            <w:tcW w:w="989" w:type="pct"/>
            <w:gridSpan w:val="2"/>
            <w:vAlign w:val="center"/>
          </w:tcPr>
          <w:p w14:paraId="2FB9700E"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52C52B06" w14:textId="77777777" w:rsidTr="00AA0C40">
        <w:trPr>
          <w:gridAfter w:val="1"/>
          <w:wAfter w:w="6" w:type="pct"/>
        </w:trPr>
        <w:tc>
          <w:tcPr>
            <w:tcW w:w="196" w:type="pct"/>
            <w:vAlign w:val="center"/>
          </w:tcPr>
          <w:p w14:paraId="2919F69A" w14:textId="0C9BF03E"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bCs/>
                <w:sz w:val="22"/>
                <w:szCs w:val="22"/>
              </w:rPr>
            </w:pPr>
          </w:p>
        </w:tc>
        <w:tc>
          <w:tcPr>
            <w:tcW w:w="3809" w:type="pct"/>
            <w:gridSpan w:val="2"/>
            <w:vAlign w:val="center"/>
          </w:tcPr>
          <w:p w14:paraId="641638C0" w14:textId="17F15114" w:rsidR="00814299" w:rsidRPr="00B30E72" w:rsidRDefault="00814299" w:rsidP="00FA6CB7">
            <w:pPr>
              <w:tabs>
                <w:tab w:val="left" w:pos="48"/>
                <w:tab w:val="left" w:pos="921"/>
                <w:tab w:val="left" w:pos="6513"/>
                <w:tab w:val="left" w:pos="10395"/>
                <w:tab w:val="left" w:pos="14730"/>
              </w:tabs>
              <w:spacing w:line="276" w:lineRule="auto"/>
              <w:jc w:val="both"/>
              <w:rPr>
                <w:rFonts w:ascii="Arial Narrow" w:hAnsi="Arial Narrow" w:cs="Calibri"/>
                <w:bCs/>
                <w:color w:val="000000"/>
                <w:sz w:val="22"/>
                <w:szCs w:val="22"/>
              </w:rPr>
            </w:pPr>
            <w:r w:rsidRPr="00B30E72">
              <w:rPr>
                <w:rFonts w:ascii="Arial Narrow" w:hAnsi="Arial Narrow" w:cs="Calibri"/>
                <w:bCs/>
                <w:color w:val="000000"/>
                <w:sz w:val="22"/>
                <w:szCs w:val="22"/>
              </w:rPr>
              <w:t xml:space="preserve">Samochód wyposażony w instalację antenową, antena 1/4 fali, zysk anteny min 2,15 </w:t>
            </w:r>
            <w:proofErr w:type="spellStart"/>
            <w:r w:rsidRPr="00B30E72">
              <w:rPr>
                <w:rFonts w:ascii="Arial Narrow" w:hAnsi="Arial Narrow" w:cs="Calibri"/>
                <w:bCs/>
                <w:color w:val="000000"/>
                <w:sz w:val="22"/>
                <w:szCs w:val="22"/>
              </w:rPr>
              <w:t>dBi</w:t>
            </w:r>
            <w:proofErr w:type="spellEnd"/>
            <w:r w:rsidRPr="00B30E72">
              <w:rPr>
                <w:rFonts w:ascii="Arial Narrow" w:hAnsi="Arial Narrow" w:cs="Calibri"/>
                <w:bCs/>
                <w:color w:val="000000"/>
                <w:sz w:val="22"/>
                <w:szCs w:val="22"/>
              </w:rPr>
              <w:t>, dostosowana do rodzaju zabudowy – przy przekazaniu pojazdu wykonawca zobowiązany jest przekazać wydruk z urządzenia do pomiaru SWR instalacji antenowej zamontowanej w pojeździe. Parametr SWR musi wynosić poniżej 1.3 dla kompletnej zamontowanej instalacji przy zakresie częstotliwości, z której korzysta Zamawiający.</w:t>
            </w:r>
          </w:p>
        </w:tc>
        <w:tc>
          <w:tcPr>
            <w:tcW w:w="989" w:type="pct"/>
            <w:gridSpan w:val="2"/>
            <w:vAlign w:val="center"/>
          </w:tcPr>
          <w:p w14:paraId="6F636276"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6A596E8E" w14:textId="77777777" w:rsidTr="00AA0C40">
        <w:trPr>
          <w:gridAfter w:val="1"/>
          <w:wAfter w:w="6" w:type="pct"/>
        </w:trPr>
        <w:tc>
          <w:tcPr>
            <w:tcW w:w="196" w:type="pct"/>
            <w:vAlign w:val="center"/>
          </w:tcPr>
          <w:p w14:paraId="2A040758" w14:textId="555C2D06"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779A7E40" w14:textId="61828DF2" w:rsidR="00814299" w:rsidRPr="00B30E72" w:rsidRDefault="00286FD6" w:rsidP="00286FD6">
            <w:p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B30E72">
              <w:rPr>
                <w:rFonts w:ascii="Arial Narrow" w:hAnsi="Arial Narrow" w:cs="Calibri"/>
                <w:color w:val="000000"/>
                <w:sz w:val="22"/>
                <w:szCs w:val="22"/>
              </w:rPr>
              <w:t>Samochód wyposażony w uchwyty do mocowania bagażu w przestrzeni bagażowej zamontowane w podłodze oraz wieszak do wieszania ubrań specjalnych ratowników o nośności min. 35 kg, zamontowany w górnej części przestrzeni bagażowej. Na uchwycie należy zamontować min. 6 przesuwanych blokad do wieszaków.</w:t>
            </w:r>
          </w:p>
        </w:tc>
        <w:tc>
          <w:tcPr>
            <w:tcW w:w="989" w:type="pct"/>
            <w:gridSpan w:val="2"/>
            <w:vAlign w:val="center"/>
          </w:tcPr>
          <w:p w14:paraId="46B6B563"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7F08D485" w14:textId="77777777" w:rsidTr="00AA0C40">
        <w:trPr>
          <w:gridAfter w:val="1"/>
          <w:wAfter w:w="6" w:type="pct"/>
        </w:trPr>
        <w:tc>
          <w:tcPr>
            <w:tcW w:w="196" w:type="pct"/>
            <w:vAlign w:val="center"/>
          </w:tcPr>
          <w:p w14:paraId="03F32464" w14:textId="4C38295A"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21C7CBE6" w14:textId="6CA27C58" w:rsidR="00814299" w:rsidRPr="007B351A" w:rsidRDefault="00286FD6" w:rsidP="00FA6CB7">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286FD6">
              <w:rPr>
                <w:rFonts w:ascii="Arial Narrow" w:hAnsi="Arial Narrow" w:cs="Calibri"/>
                <w:color w:val="000000"/>
                <w:sz w:val="22"/>
                <w:szCs w:val="22"/>
              </w:rPr>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 Zamawiający dopuści pojazdy z hakami elektrycznie składanymi bez użycia narzędzi.</w:t>
            </w:r>
          </w:p>
        </w:tc>
        <w:tc>
          <w:tcPr>
            <w:tcW w:w="989" w:type="pct"/>
            <w:gridSpan w:val="2"/>
            <w:vAlign w:val="center"/>
          </w:tcPr>
          <w:p w14:paraId="79A30BCE" w14:textId="77777777" w:rsidR="00814299" w:rsidRPr="00E8096A" w:rsidRDefault="00814299" w:rsidP="00FA6CB7">
            <w:pPr>
              <w:tabs>
                <w:tab w:val="left" w:pos="312"/>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545223E7" w14:textId="77777777" w:rsidTr="00AA0C40">
        <w:trPr>
          <w:gridAfter w:val="1"/>
          <w:wAfter w:w="6" w:type="pct"/>
        </w:trPr>
        <w:tc>
          <w:tcPr>
            <w:tcW w:w="196" w:type="pct"/>
            <w:vAlign w:val="center"/>
          </w:tcPr>
          <w:p w14:paraId="08359962" w14:textId="251C070E"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0B4A00C6" w14:textId="77777777" w:rsidR="00814299" w:rsidRPr="007B351A" w:rsidRDefault="00814299" w:rsidP="00FA6CB7">
            <w:pPr>
              <w:tabs>
                <w:tab w:val="left" w:pos="48"/>
                <w:tab w:val="left" w:pos="312"/>
                <w:tab w:val="left" w:pos="921"/>
                <w:tab w:val="left" w:pos="6513"/>
                <w:tab w:val="left" w:pos="8543"/>
                <w:tab w:val="left" w:pos="14730"/>
              </w:tabs>
              <w:spacing w:line="276" w:lineRule="auto"/>
              <w:jc w:val="both"/>
              <w:rPr>
                <w:rFonts w:ascii="Arial Narrow" w:hAnsi="Arial Narrow" w:cs="Calibri"/>
                <w:b/>
                <w:color w:val="000000"/>
                <w:sz w:val="22"/>
                <w:szCs w:val="22"/>
              </w:rPr>
            </w:pPr>
            <w:r w:rsidRPr="007B351A">
              <w:rPr>
                <w:rFonts w:ascii="Arial Narrow" w:hAnsi="Arial Narrow" w:cs="Calibri"/>
                <w:b/>
                <w:color w:val="000000"/>
                <w:sz w:val="22"/>
                <w:szCs w:val="22"/>
              </w:rPr>
              <w:t>Urządzenia sygnalizacyjno-ostrzegawcze świetlne i dźwiękowe pojazdu uprzywilejowanego:</w:t>
            </w:r>
          </w:p>
          <w:p w14:paraId="0F03B7C3" w14:textId="497FF799" w:rsidR="00286FD6" w:rsidRPr="00286FD6" w:rsidRDefault="00286FD6" w:rsidP="00286FD6">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6FD6">
              <w:rPr>
                <w:rFonts w:ascii="Arial Narrow" w:hAnsi="Arial Narrow" w:cs="Calibri"/>
                <w:color w:val="000000"/>
                <w:sz w:val="22"/>
                <w:szCs w:val="22"/>
              </w:rPr>
              <w:lastRenderedPageBreak/>
              <w:t>Urządzenie akustyczne pojazdu uprzywilejowanego umożliwiającego uruchomienie sygnalizacji dźwiękowej oraz umożliwiające podawanie komunikatów słownych, składające się co najmniej z następujących elementów:</w:t>
            </w:r>
          </w:p>
          <w:p w14:paraId="4635BF82" w14:textId="7CFAD62D" w:rsidR="00286FD6" w:rsidRDefault="00286FD6" w:rsidP="00286FD6">
            <w:pPr>
              <w:numPr>
                <w:ilvl w:val="0"/>
                <w:numId w:val="34"/>
              </w:numPr>
              <w:tabs>
                <w:tab w:val="left" w:pos="48"/>
                <w:tab w:val="left" w:pos="312"/>
                <w:tab w:val="left" w:pos="921"/>
                <w:tab w:val="left" w:pos="6513"/>
                <w:tab w:val="left" w:pos="8543"/>
                <w:tab w:val="left" w:pos="14730"/>
              </w:tabs>
              <w:spacing w:line="276" w:lineRule="auto"/>
              <w:ind w:left="1207"/>
              <w:jc w:val="both"/>
              <w:rPr>
                <w:rFonts w:ascii="Arial Narrow" w:hAnsi="Arial Narrow" w:cs="Calibri"/>
                <w:color w:val="000000"/>
                <w:sz w:val="22"/>
                <w:szCs w:val="22"/>
              </w:rPr>
            </w:pPr>
            <w:r w:rsidRPr="00286FD6">
              <w:rPr>
                <w:rFonts w:ascii="Arial Narrow" w:hAnsi="Arial Narrow" w:cs="Calibri"/>
                <w:color w:val="000000"/>
                <w:sz w:val="22"/>
                <w:szCs w:val="22"/>
              </w:rPr>
              <w:t>Wzmacniacza sygnałowego (modulatora) o mocy wyjściowej min. 200W z min. 3 modulowanymi sygnałami</w:t>
            </w:r>
            <w:r>
              <w:rPr>
                <w:rFonts w:ascii="Arial Narrow" w:hAnsi="Arial Narrow" w:cs="Calibri"/>
                <w:color w:val="000000"/>
                <w:sz w:val="22"/>
                <w:szCs w:val="22"/>
              </w:rPr>
              <w:t xml:space="preserve"> </w:t>
            </w:r>
            <w:r w:rsidRPr="00286FD6">
              <w:rPr>
                <w:rFonts w:ascii="Arial Narrow" w:hAnsi="Arial Narrow" w:cs="Calibri"/>
                <w:color w:val="000000"/>
                <w:sz w:val="22"/>
                <w:szCs w:val="22"/>
              </w:rPr>
              <w:t>dwutonowymi. Modulator („pilot”) zamontowany w sposób nie utrudniający widoczności kierowcy.</w:t>
            </w:r>
          </w:p>
          <w:p w14:paraId="11297B48" w14:textId="0343C91B" w:rsidR="00286FD6" w:rsidRPr="00286FD6" w:rsidRDefault="00286FD6" w:rsidP="00286FD6">
            <w:pPr>
              <w:numPr>
                <w:ilvl w:val="0"/>
                <w:numId w:val="34"/>
              </w:numPr>
              <w:tabs>
                <w:tab w:val="left" w:pos="48"/>
                <w:tab w:val="left" w:pos="312"/>
                <w:tab w:val="left" w:pos="921"/>
                <w:tab w:val="left" w:pos="6513"/>
                <w:tab w:val="left" w:pos="8543"/>
                <w:tab w:val="left" w:pos="14730"/>
              </w:tabs>
              <w:spacing w:line="276" w:lineRule="auto"/>
              <w:ind w:left="1207"/>
              <w:jc w:val="both"/>
              <w:rPr>
                <w:rFonts w:ascii="Arial Narrow" w:hAnsi="Arial Narrow" w:cs="Calibri"/>
                <w:color w:val="000000"/>
                <w:sz w:val="22"/>
                <w:szCs w:val="22"/>
              </w:rPr>
            </w:pPr>
            <w:r w:rsidRPr="00286FD6">
              <w:rPr>
                <w:rFonts w:ascii="Arial Narrow" w:hAnsi="Arial Narrow" w:cs="Calibri"/>
                <w:color w:val="000000"/>
                <w:sz w:val="22"/>
                <w:szCs w:val="22"/>
              </w:rPr>
              <w:t xml:space="preserve">jednego lub dwóch neodymowych głośników kompaktowych o mocy min. 100W każdy zapewniających ekwiwalentny poziom ciśnienia akustycznego w granicach 115÷118 </w:t>
            </w:r>
            <w:proofErr w:type="spellStart"/>
            <w:r w:rsidRPr="00286FD6">
              <w:rPr>
                <w:rFonts w:ascii="Arial Narrow" w:hAnsi="Arial Narrow" w:cs="Calibri"/>
                <w:color w:val="000000"/>
                <w:sz w:val="22"/>
                <w:szCs w:val="22"/>
              </w:rPr>
              <w:t>dB</w:t>
            </w:r>
            <w:proofErr w:type="spellEnd"/>
            <w:r w:rsidRPr="00286FD6">
              <w:rPr>
                <w:rFonts w:ascii="Arial Narrow" w:hAnsi="Arial Narrow" w:cs="Calibri"/>
                <w:color w:val="000000"/>
                <w:sz w:val="22"/>
                <w:szCs w:val="22"/>
              </w:rPr>
              <w:t xml:space="preserve">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1BB9DA59" w14:textId="60760930" w:rsidR="00286FD6" w:rsidRPr="00286FD6" w:rsidRDefault="00286FD6" w:rsidP="00D764A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6FD6">
              <w:rPr>
                <w:rFonts w:ascii="Arial Narrow" w:hAnsi="Arial Narrow" w:cs="Calibri"/>
                <w:color w:val="000000"/>
                <w:sz w:val="22"/>
                <w:szCs w:val="22"/>
              </w:rPr>
              <w:t xml:space="preserve">Na dachu pojazdu </w:t>
            </w:r>
            <w:proofErr w:type="spellStart"/>
            <w:r w:rsidRPr="00286FD6">
              <w:rPr>
                <w:rFonts w:ascii="Arial Narrow" w:hAnsi="Arial Narrow" w:cs="Calibri"/>
                <w:color w:val="000000"/>
                <w:sz w:val="22"/>
                <w:szCs w:val="22"/>
              </w:rPr>
              <w:t>niskoprofilowa</w:t>
            </w:r>
            <w:proofErr w:type="spellEnd"/>
            <w:r w:rsidRPr="00286FD6">
              <w:rPr>
                <w:rFonts w:ascii="Arial Narrow" w:hAnsi="Arial Narrow" w:cs="Calibri"/>
                <w:color w:val="000000"/>
                <w:sz w:val="22"/>
                <w:szCs w:val="22"/>
              </w:rPr>
              <w:t xml:space="preserve"> belka sygnalizacyjna LED w obudowie wykonanej z poliwęglanu (TB2). Belka dopasowana do szerokości dachu o wysokości wraz z mocowaniem max 100 mm. Układ sterowania (podłączenie) belką musi zapewnić możliwość włączenia samej sygnalizacji świetlnej (bez sygnalizacji dźwiękowej) oraz działanie sygnalizacji świetlnej musi być możliwe również przy wyjętym kluczyku ze stacyjki pojazdu. Belka nie może wystawać poza obrys dachu i musi być zamontowana w sposób umożliwiający mycie pojazdu w myjni automatycznej szczotkowej, bez konieczności jej demontażu. Belka wypełniona na całej długości modułami LED barwy niebieskiej zapewniającymi</w:t>
            </w:r>
            <w:r>
              <w:rPr>
                <w:rFonts w:ascii="Arial Narrow" w:hAnsi="Arial Narrow" w:cs="Calibri"/>
                <w:color w:val="000000"/>
                <w:sz w:val="22"/>
                <w:szCs w:val="22"/>
              </w:rPr>
              <w:t xml:space="preserve"> </w:t>
            </w:r>
            <w:r w:rsidRPr="00286FD6">
              <w:rPr>
                <w:rFonts w:ascii="Arial Narrow" w:hAnsi="Arial Narrow" w:cs="Calibri"/>
                <w:color w:val="000000"/>
                <w:sz w:val="22"/>
                <w:szCs w:val="22"/>
              </w:rPr>
              <w:t>świecenie min. do przodu pojazdu oraz w częściach skrajnych zgodnie z wytycznymi określonymi w Regulaminie R 65 EKG – klasa 2.</w:t>
            </w:r>
          </w:p>
          <w:p w14:paraId="5E9B8D38" w14:textId="1CCCEED0" w:rsidR="00286FD6" w:rsidRPr="00286FD6" w:rsidRDefault="00286FD6" w:rsidP="007C40BB">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6FD6">
              <w:rPr>
                <w:rFonts w:ascii="Arial Narrow" w:hAnsi="Arial Narrow" w:cs="Calibri"/>
                <w:color w:val="000000"/>
                <w:sz w:val="22"/>
                <w:szCs w:val="22"/>
              </w:rPr>
              <w:t>W przedniej części pojazdu, w atrapie chłodnicy lub zderzaku przednim muszą być zamontowane dwie lampy kierunkowe LED o barwie światła niebieskiej z diodami o wysokiej światłości (XB2). Każda lampa o mocy min. 4W.</w:t>
            </w:r>
            <w:r>
              <w:rPr>
                <w:rFonts w:ascii="Arial Narrow" w:hAnsi="Arial Narrow" w:cs="Calibri"/>
                <w:color w:val="000000"/>
                <w:sz w:val="22"/>
                <w:szCs w:val="22"/>
              </w:rPr>
              <w:t xml:space="preserve"> </w:t>
            </w:r>
            <w:r w:rsidRPr="00286FD6">
              <w:rPr>
                <w:rFonts w:ascii="Arial Narrow" w:hAnsi="Arial Narrow" w:cs="Calibri"/>
                <w:color w:val="000000"/>
                <w:sz w:val="22"/>
                <w:szCs w:val="22"/>
              </w:rPr>
              <w:t>Nie dopuszcza się montażu za atrapą chłodnicy.</w:t>
            </w:r>
          </w:p>
          <w:p w14:paraId="6C0ECE2C" w14:textId="67AB8F80" w:rsidR="00286FD6" w:rsidRPr="00286FD6" w:rsidRDefault="00286FD6" w:rsidP="00E22353">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6FD6">
              <w:rPr>
                <w:rFonts w:ascii="Arial Narrow" w:hAnsi="Arial Narrow" w:cs="Calibri"/>
                <w:color w:val="000000"/>
                <w:sz w:val="22"/>
                <w:szCs w:val="22"/>
              </w:rPr>
              <w:t>W przednim zderzaku, po jego bokach muszą być zamontowane dwie lampy kierunkowe LED o barwie światła</w:t>
            </w:r>
            <w:r>
              <w:rPr>
                <w:rFonts w:ascii="Arial Narrow" w:hAnsi="Arial Narrow" w:cs="Calibri"/>
                <w:color w:val="000000"/>
                <w:sz w:val="22"/>
                <w:szCs w:val="22"/>
              </w:rPr>
              <w:t xml:space="preserve"> </w:t>
            </w:r>
            <w:r w:rsidRPr="00286FD6">
              <w:rPr>
                <w:rFonts w:ascii="Arial Narrow" w:hAnsi="Arial Narrow" w:cs="Calibri"/>
                <w:color w:val="000000"/>
                <w:sz w:val="22"/>
                <w:szCs w:val="22"/>
              </w:rPr>
              <w:t>niebieskiej z diodami o wysokiej światłości (każda lampa o mocy min. 4W). Jedna z każdej strony.</w:t>
            </w:r>
          </w:p>
          <w:p w14:paraId="51B17699" w14:textId="27C6C4CE" w:rsidR="00286FD6" w:rsidRPr="00286FD6" w:rsidRDefault="00286FD6" w:rsidP="00F8698F">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6FD6">
              <w:rPr>
                <w:rFonts w:ascii="Arial Narrow" w:hAnsi="Arial Narrow" w:cs="Calibri"/>
                <w:color w:val="000000"/>
                <w:sz w:val="22"/>
                <w:szCs w:val="22"/>
              </w:rPr>
              <w:t>W tylnej części pojazdu zamontowane dwie lampy sygnalizacyjne 360</w:t>
            </w:r>
            <w:r w:rsidRPr="00286FD6">
              <w:rPr>
                <w:rFonts w:ascii="Arial Narrow" w:hAnsi="Arial Narrow" w:cs="Calibri"/>
                <w:color w:val="000000"/>
                <w:sz w:val="22"/>
                <w:szCs w:val="22"/>
                <w:vertAlign w:val="superscript"/>
              </w:rPr>
              <w:t>0</w:t>
            </w:r>
            <w:r w:rsidRPr="00286FD6">
              <w:rPr>
                <w:rFonts w:ascii="Arial Narrow" w:hAnsi="Arial Narrow" w:cs="Calibri"/>
                <w:color w:val="000000"/>
                <w:sz w:val="22"/>
                <w:szCs w:val="22"/>
              </w:rPr>
              <w:t xml:space="preserve"> – LED ze światłem niebieskim z możliwością</w:t>
            </w:r>
            <w:r>
              <w:rPr>
                <w:rFonts w:ascii="Arial Narrow" w:hAnsi="Arial Narrow" w:cs="Calibri"/>
                <w:color w:val="000000"/>
                <w:sz w:val="22"/>
                <w:szCs w:val="22"/>
              </w:rPr>
              <w:t xml:space="preserve"> </w:t>
            </w:r>
            <w:r w:rsidRPr="00286FD6">
              <w:rPr>
                <w:rFonts w:ascii="Arial Narrow" w:hAnsi="Arial Narrow" w:cs="Calibri"/>
                <w:color w:val="000000"/>
                <w:sz w:val="22"/>
                <w:szCs w:val="22"/>
              </w:rPr>
              <w:t xml:space="preserve">wyłączenia w przypadku jazdy w kolumnie. </w:t>
            </w:r>
          </w:p>
          <w:p w14:paraId="201FA63F" w14:textId="372AAA12" w:rsidR="00286FD6" w:rsidRPr="004A483D" w:rsidRDefault="00286FD6" w:rsidP="00286FD6">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4A483D">
              <w:rPr>
                <w:rFonts w:ascii="Arial Narrow" w:hAnsi="Arial Narrow" w:cs="Calibri"/>
                <w:color w:val="000000"/>
                <w:sz w:val="22"/>
                <w:szCs w:val="22"/>
              </w:rPr>
              <w:t>Pas wyróżniający barwy czerwieni sygnałowej wokół pojazdu wykonany z taśmy min. klasy C.</w:t>
            </w:r>
          </w:p>
          <w:p w14:paraId="3068B778" w14:textId="20D354B1" w:rsidR="00286FD6" w:rsidRPr="004A483D" w:rsidRDefault="00286FD6" w:rsidP="002A145D">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4A483D">
              <w:rPr>
                <w:rFonts w:ascii="Arial Narrow" w:hAnsi="Arial Narrow" w:cs="Calibri"/>
                <w:color w:val="000000"/>
                <w:sz w:val="22"/>
                <w:szCs w:val="22"/>
              </w:rPr>
              <w:t>Napis „STRA</w:t>
            </w:r>
            <w:r w:rsidRPr="004A483D">
              <w:rPr>
                <w:rFonts w:ascii="Calibri" w:hAnsi="Calibri" w:cs="Calibri"/>
                <w:color w:val="000000"/>
                <w:sz w:val="22"/>
                <w:szCs w:val="22"/>
              </w:rPr>
              <w:t>Ƶ</w:t>
            </w:r>
            <w:r w:rsidRPr="004A483D">
              <w:rPr>
                <w:rFonts w:ascii="Arial Narrow" w:hAnsi="Arial Narrow" w:cs="Arial Narrow"/>
                <w:color w:val="000000"/>
                <w:sz w:val="22"/>
                <w:szCs w:val="22"/>
              </w:rPr>
              <w:t>”</w:t>
            </w:r>
            <w:r w:rsidRPr="004A483D">
              <w:rPr>
                <w:rFonts w:ascii="Arial Narrow" w:hAnsi="Arial Narrow" w:cs="Calibri"/>
                <w:color w:val="000000"/>
                <w:sz w:val="22"/>
                <w:szCs w:val="22"/>
              </w:rPr>
              <w:t xml:space="preserve"> i numer operacyjny umieszczony po obu stronach pojazdu w kolorze bia</w:t>
            </w:r>
            <w:r w:rsidRPr="004A483D">
              <w:rPr>
                <w:rFonts w:ascii="Arial Narrow" w:hAnsi="Arial Narrow" w:cs="Arial Narrow"/>
                <w:color w:val="000000"/>
                <w:sz w:val="22"/>
                <w:szCs w:val="22"/>
              </w:rPr>
              <w:t>ł</w:t>
            </w:r>
            <w:r w:rsidRPr="004A483D">
              <w:rPr>
                <w:rFonts w:ascii="Arial Narrow" w:hAnsi="Arial Narrow" w:cs="Calibri"/>
                <w:color w:val="000000"/>
                <w:sz w:val="22"/>
                <w:szCs w:val="22"/>
              </w:rPr>
              <w:t>ym (odblaskowym).</w:t>
            </w:r>
          </w:p>
          <w:p w14:paraId="622210ED" w14:textId="77777777" w:rsidR="00286FD6" w:rsidRPr="00286FD6" w:rsidRDefault="00286FD6" w:rsidP="00286FD6">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6FD6">
              <w:rPr>
                <w:rFonts w:ascii="Arial Narrow" w:hAnsi="Arial Narrow" w:cs="Calibri"/>
                <w:color w:val="000000"/>
                <w:sz w:val="22"/>
                <w:szCs w:val="22"/>
              </w:rPr>
              <w:t xml:space="preserve">Przy zapalonych światłach dziennych włączenie sygnalizacji dźwiękowej musi powodować jednoczesne włączenie świateł mijania, a wyłączenie sygnalizacji dźwiękowej musi powodować powrót do funkcji świecenia świateł dziennych. </w:t>
            </w:r>
          </w:p>
          <w:p w14:paraId="0961C30C" w14:textId="5052317E" w:rsidR="00814299" w:rsidRPr="00C805D8" w:rsidRDefault="00286FD6" w:rsidP="00286FD6">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6FD6">
              <w:rPr>
                <w:rFonts w:ascii="Arial Narrow" w:hAnsi="Arial Narrow" w:cs="Calibri"/>
                <w:color w:val="000000"/>
                <w:sz w:val="22"/>
                <w:szCs w:val="22"/>
              </w:rPr>
              <w:t xml:space="preserve">Wszystkie urządzenia świetlne sygnalizacji uprzywilejowania emitujące światło koloru niebieskiego muszą posiadać świadectwo homologacji na zgodność z Regulaminem 65 EKG ONZ dla klasy 2. Urządzenia świetlne muszą być wyposażone w automatyczną funkcję przełączania trybu dzień/noc. Funkcja włączenia jednego z trybów musi być sygnalizowana świeceniem się lampki kontrolnej umieszczonej np. w manipulatorze. Dokumenty potwierdzające spełnienie wymogów </w:t>
            </w:r>
            <w:r w:rsidRPr="00286FD6">
              <w:rPr>
                <w:rFonts w:ascii="Arial Narrow" w:hAnsi="Arial Narrow" w:cs="Calibri"/>
                <w:color w:val="000000"/>
                <w:sz w:val="22"/>
                <w:szCs w:val="22"/>
              </w:rPr>
              <w:lastRenderedPageBreak/>
              <w:t>(świadectwa homologacji) muszą być przekazane Zamawiającemu przez Wykonawcę najpóźniej w dniu odbioru techniczno-jakościowego</w:t>
            </w:r>
            <w:r w:rsidR="00814299">
              <w:rPr>
                <w:rFonts w:ascii="Arial Narrow" w:hAnsi="Arial Narrow" w:cs="Calibri"/>
                <w:color w:val="000000"/>
                <w:sz w:val="22"/>
                <w:szCs w:val="22"/>
              </w:rPr>
              <w:t>.</w:t>
            </w:r>
          </w:p>
        </w:tc>
        <w:tc>
          <w:tcPr>
            <w:tcW w:w="989" w:type="pct"/>
            <w:gridSpan w:val="2"/>
            <w:vAlign w:val="center"/>
          </w:tcPr>
          <w:p w14:paraId="202C0896" w14:textId="77777777" w:rsidR="00814299" w:rsidRPr="00E8096A" w:rsidRDefault="00814299" w:rsidP="00FA6CB7">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24A251F6" w14:textId="77777777" w:rsidTr="00AA0C40">
        <w:trPr>
          <w:gridAfter w:val="1"/>
          <w:wAfter w:w="6" w:type="pct"/>
        </w:trPr>
        <w:tc>
          <w:tcPr>
            <w:tcW w:w="196" w:type="pct"/>
            <w:vAlign w:val="center"/>
          </w:tcPr>
          <w:p w14:paraId="6E3844B5" w14:textId="3F4768A5"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23881F08" w14:textId="108A8800" w:rsidR="002A145D" w:rsidRPr="002A145D" w:rsidRDefault="002A145D" w:rsidP="002A145D">
            <w:pPr>
              <w:tabs>
                <w:tab w:val="left" w:pos="590"/>
                <w:tab w:val="left" w:pos="6513"/>
                <w:tab w:val="left" w:pos="8543"/>
                <w:tab w:val="left" w:pos="14730"/>
              </w:tabs>
              <w:spacing w:line="276" w:lineRule="auto"/>
              <w:jc w:val="both"/>
              <w:rPr>
                <w:rFonts w:ascii="Arial Narrow" w:hAnsi="Arial Narrow" w:cs="Calibri"/>
                <w:color w:val="000000"/>
                <w:sz w:val="22"/>
                <w:szCs w:val="22"/>
              </w:rPr>
            </w:pPr>
            <w:r w:rsidRPr="002A145D">
              <w:rPr>
                <w:rFonts w:ascii="Arial Narrow" w:hAnsi="Arial Narrow" w:cs="Calibri"/>
                <w:color w:val="000000"/>
                <w:sz w:val="22"/>
                <w:szCs w:val="22"/>
              </w:rPr>
              <w:t>Pojazd powinien być wyposażony w układ prostowniczy do ładowania akumulatora w</w:t>
            </w:r>
            <w:r>
              <w:rPr>
                <w:rFonts w:ascii="Arial Narrow" w:hAnsi="Arial Narrow" w:cs="Calibri"/>
                <w:color w:val="000000"/>
                <w:sz w:val="22"/>
                <w:szCs w:val="22"/>
              </w:rPr>
              <w:t xml:space="preserve"> </w:t>
            </w:r>
            <w:r w:rsidRPr="002A145D">
              <w:rPr>
                <w:rFonts w:ascii="Arial Narrow" w:hAnsi="Arial Narrow" w:cs="Calibri"/>
                <w:color w:val="000000"/>
                <w:sz w:val="22"/>
                <w:szCs w:val="22"/>
              </w:rPr>
              <w:t>garażu z zewnętrznego źródła 230 V (w wykonaniu profesjonalnym), przystosowany do pracy z zamontowanym</w:t>
            </w:r>
            <w:r>
              <w:rPr>
                <w:rFonts w:ascii="Arial Narrow" w:hAnsi="Arial Narrow" w:cs="Calibri"/>
                <w:color w:val="000000"/>
                <w:sz w:val="22"/>
                <w:szCs w:val="22"/>
              </w:rPr>
              <w:t xml:space="preserve"> </w:t>
            </w:r>
            <w:r w:rsidRPr="002A145D">
              <w:rPr>
                <w:rFonts w:ascii="Arial Narrow" w:hAnsi="Arial Narrow" w:cs="Calibri"/>
                <w:color w:val="000000"/>
                <w:sz w:val="22"/>
                <w:szCs w:val="22"/>
              </w:rPr>
              <w:t>akumulatorem o max. prądzie ładowania dostosowanym do pojemności akumulatora (stopień wykonania min. IP 44,</w:t>
            </w:r>
            <w:r>
              <w:rPr>
                <w:rFonts w:ascii="Arial Narrow" w:hAnsi="Arial Narrow" w:cs="Calibri"/>
                <w:color w:val="000000"/>
                <w:sz w:val="22"/>
                <w:szCs w:val="22"/>
              </w:rPr>
              <w:t xml:space="preserve"> </w:t>
            </w:r>
            <w:r w:rsidRPr="002A145D">
              <w:rPr>
                <w:rFonts w:ascii="Arial Narrow" w:hAnsi="Arial Narrow" w:cs="Calibri"/>
                <w:color w:val="000000"/>
                <w:sz w:val="22"/>
                <w:szCs w:val="22"/>
              </w:rPr>
              <w:t>oznakowanie CE) oraz złącze (gniazdo z wtyczką) prądu elektrycznego o napięciu ~ 230 V. Instalacja ładowarki</w:t>
            </w:r>
            <w:r>
              <w:rPr>
                <w:rFonts w:ascii="Arial Narrow" w:hAnsi="Arial Narrow" w:cs="Calibri"/>
                <w:color w:val="000000"/>
                <w:sz w:val="22"/>
                <w:szCs w:val="22"/>
              </w:rPr>
              <w:t xml:space="preserve"> </w:t>
            </w:r>
            <w:r w:rsidRPr="002A145D">
              <w:rPr>
                <w:rFonts w:ascii="Arial Narrow" w:hAnsi="Arial Narrow" w:cs="Calibri"/>
                <w:color w:val="000000"/>
                <w:sz w:val="22"/>
                <w:szCs w:val="22"/>
              </w:rPr>
              <w:t>wykonana w sposób uniemożliwiający uruchomienie pojazdu z podłączonym przewodem ładowania.</w:t>
            </w:r>
            <w:r>
              <w:rPr>
                <w:rFonts w:ascii="Arial Narrow" w:hAnsi="Arial Narrow" w:cs="Calibri"/>
                <w:color w:val="000000"/>
                <w:sz w:val="22"/>
                <w:szCs w:val="22"/>
              </w:rPr>
              <w:t xml:space="preserve"> </w:t>
            </w:r>
            <w:r w:rsidRPr="002A145D">
              <w:rPr>
                <w:rFonts w:ascii="Arial Narrow" w:hAnsi="Arial Narrow" w:cs="Calibri"/>
                <w:color w:val="000000"/>
                <w:sz w:val="22"/>
                <w:szCs w:val="22"/>
              </w:rPr>
              <w:t>Podłączenie pojazdu musi być możliwe przy zamkniętym pojeździe (wraz z szybami). Miejsce montażu gniazda</w:t>
            </w:r>
          </w:p>
          <w:p w14:paraId="7FB0D441" w14:textId="381B4BDA" w:rsidR="00814299" w:rsidRPr="007B351A" w:rsidRDefault="002A145D" w:rsidP="002A145D">
            <w:pPr>
              <w:tabs>
                <w:tab w:val="left" w:pos="590"/>
                <w:tab w:val="left" w:pos="6513"/>
                <w:tab w:val="left" w:pos="8543"/>
                <w:tab w:val="left" w:pos="14730"/>
              </w:tabs>
              <w:spacing w:line="276" w:lineRule="auto"/>
              <w:jc w:val="both"/>
              <w:rPr>
                <w:rFonts w:ascii="Arial Narrow" w:hAnsi="Arial Narrow" w:cs="Calibri"/>
                <w:color w:val="000000"/>
                <w:sz w:val="22"/>
                <w:szCs w:val="22"/>
              </w:rPr>
            </w:pPr>
            <w:r w:rsidRPr="002A145D">
              <w:rPr>
                <w:rFonts w:ascii="Arial Narrow" w:hAnsi="Arial Narrow" w:cs="Calibri"/>
                <w:color w:val="000000"/>
                <w:sz w:val="22"/>
                <w:szCs w:val="22"/>
              </w:rPr>
              <w:t>ładowania zostanie ustalone podczas inspekcji produkcyjnej.</w:t>
            </w:r>
          </w:p>
        </w:tc>
        <w:tc>
          <w:tcPr>
            <w:tcW w:w="989" w:type="pct"/>
            <w:gridSpan w:val="2"/>
            <w:vAlign w:val="center"/>
          </w:tcPr>
          <w:p w14:paraId="4A0E60BF" w14:textId="77777777" w:rsidR="00814299" w:rsidRPr="00E8096A" w:rsidRDefault="00814299" w:rsidP="00FA6CB7">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754E4612" w14:textId="77777777" w:rsidTr="00AA0C40">
        <w:trPr>
          <w:gridAfter w:val="1"/>
          <w:wAfter w:w="6" w:type="pct"/>
        </w:trPr>
        <w:tc>
          <w:tcPr>
            <w:tcW w:w="196" w:type="pct"/>
            <w:vAlign w:val="center"/>
          </w:tcPr>
          <w:p w14:paraId="022F044A" w14:textId="31866380"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60C44E04" w14:textId="4EBDAC18" w:rsidR="00814299" w:rsidRPr="007B351A" w:rsidRDefault="002A145D" w:rsidP="002A145D">
            <w:pPr>
              <w:autoSpaceDE w:val="0"/>
              <w:autoSpaceDN w:val="0"/>
              <w:spacing w:line="276" w:lineRule="auto"/>
              <w:jc w:val="both"/>
              <w:rPr>
                <w:rFonts w:ascii="Arial Narrow" w:hAnsi="Arial Narrow" w:cs="Calibri"/>
                <w:color w:val="000000"/>
                <w:sz w:val="22"/>
                <w:szCs w:val="22"/>
              </w:rPr>
            </w:pPr>
            <w:r w:rsidRPr="002A145D">
              <w:rPr>
                <w:rFonts w:ascii="Arial Narrow" w:hAnsi="Arial Narrow" w:cs="Calibri"/>
                <w:color w:val="000000"/>
                <w:sz w:val="22"/>
                <w:szCs w:val="22"/>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tc>
        <w:tc>
          <w:tcPr>
            <w:tcW w:w="989" w:type="pct"/>
            <w:gridSpan w:val="2"/>
            <w:vAlign w:val="center"/>
          </w:tcPr>
          <w:p w14:paraId="0C13F943" w14:textId="77777777" w:rsidR="00814299" w:rsidRPr="00E8096A" w:rsidRDefault="00814299" w:rsidP="00FA6CB7">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3115F7A7" w14:textId="77777777" w:rsidTr="00AA0C40">
        <w:trPr>
          <w:gridAfter w:val="1"/>
          <w:wAfter w:w="6" w:type="pct"/>
        </w:trPr>
        <w:tc>
          <w:tcPr>
            <w:tcW w:w="196" w:type="pct"/>
            <w:vAlign w:val="center"/>
          </w:tcPr>
          <w:p w14:paraId="56E30C5C" w14:textId="0BA3EC03" w:rsidR="00814299" w:rsidRPr="00AA0C40" w:rsidRDefault="00814299" w:rsidP="00AA0C40">
            <w:pPr>
              <w:pStyle w:val="Akapitzlist"/>
              <w:numPr>
                <w:ilvl w:val="0"/>
                <w:numId w:val="32"/>
              </w:numPr>
              <w:tabs>
                <w:tab w:val="left" w:pos="48"/>
                <w:tab w:val="left" w:pos="921"/>
                <w:tab w:val="left" w:pos="6513"/>
                <w:tab w:val="left" w:pos="10395"/>
                <w:tab w:val="left" w:pos="14730"/>
              </w:tabs>
              <w:spacing w:line="276" w:lineRule="auto"/>
              <w:ind w:hanging="645"/>
              <w:jc w:val="center"/>
              <w:rPr>
                <w:rFonts w:ascii="Arial Narrow" w:hAnsi="Arial Narrow" w:cs="Calibri"/>
                <w:sz w:val="22"/>
                <w:szCs w:val="22"/>
              </w:rPr>
            </w:pPr>
          </w:p>
        </w:tc>
        <w:tc>
          <w:tcPr>
            <w:tcW w:w="3809" w:type="pct"/>
            <w:gridSpan w:val="2"/>
          </w:tcPr>
          <w:p w14:paraId="5F5E0DF2" w14:textId="58BD6521" w:rsidR="00814299" w:rsidRPr="007B351A" w:rsidRDefault="002A145D" w:rsidP="00FA6CB7">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2A145D">
              <w:rPr>
                <w:rFonts w:ascii="Arial Narrow" w:hAnsi="Arial Narrow" w:cs="Calibri"/>
                <w:color w:val="000000"/>
                <w:sz w:val="22"/>
                <w:szCs w:val="22"/>
              </w:rPr>
              <w:t>Elektryczne urządzenia radiowe oraz akustyczno - sygnalizacyjne wykonane w sposób niepowodujący zakłóceń podczas ich jednoczesnej pracy</w:t>
            </w:r>
            <w:r>
              <w:rPr>
                <w:rFonts w:ascii="Arial Narrow" w:hAnsi="Arial Narrow" w:cs="Calibri"/>
                <w:color w:val="000000"/>
                <w:sz w:val="22"/>
                <w:szCs w:val="22"/>
              </w:rPr>
              <w:t>.</w:t>
            </w:r>
          </w:p>
        </w:tc>
        <w:tc>
          <w:tcPr>
            <w:tcW w:w="989" w:type="pct"/>
            <w:gridSpan w:val="2"/>
            <w:vAlign w:val="center"/>
          </w:tcPr>
          <w:p w14:paraId="4BFC820D" w14:textId="77777777" w:rsidR="00814299" w:rsidRPr="00E8096A" w:rsidRDefault="00814299" w:rsidP="00FA6CB7">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514F99CF" w14:textId="77777777" w:rsidTr="00AA0C40">
        <w:trPr>
          <w:gridAfter w:val="1"/>
          <w:wAfter w:w="6" w:type="pct"/>
          <w:trHeight w:val="293"/>
        </w:trPr>
        <w:tc>
          <w:tcPr>
            <w:tcW w:w="196" w:type="pct"/>
            <w:vAlign w:val="center"/>
          </w:tcPr>
          <w:p w14:paraId="5518A592" w14:textId="1ADBEF05" w:rsidR="00814299" w:rsidRPr="00225109" w:rsidRDefault="00814299" w:rsidP="00AA0C40">
            <w:pPr>
              <w:pStyle w:val="Akapitzlist"/>
              <w:numPr>
                <w:ilvl w:val="0"/>
                <w:numId w:val="32"/>
              </w:numPr>
              <w:spacing w:line="276" w:lineRule="auto"/>
              <w:ind w:hanging="645"/>
              <w:jc w:val="center"/>
              <w:rPr>
                <w:rFonts w:ascii="Arial Narrow" w:hAnsi="Arial Narrow"/>
                <w:sz w:val="22"/>
                <w:szCs w:val="22"/>
              </w:rPr>
            </w:pPr>
          </w:p>
        </w:tc>
        <w:tc>
          <w:tcPr>
            <w:tcW w:w="3809" w:type="pct"/>
            <w:gridSpan w:val="2"/>
          </w:tcPr>
          <w:p w14:paraId="3A8D142E" w14:textId="031A8773" w:rsidR="00814299" w:rsidRPr="000D21A1" w:rsidRDefault="00814299" w:rsidP="00FA6CB7">
            <w:pPr>
              <w:shd w:val="clear" w:color="auto" w:fill="FFFFFF"/>
              <w:spacing w:line="276" w:lineRule="auto"/>
              <w:jc w:val="both"/>
              <w:rPr>
                <w:rFonts w:ascii="Arial Narrow" w:hAnsi="Arial Narrow" w:cs="Calibri"/>
                <w:color w:val="000000"/>
                <w:spacing w:val="-1"/>
                <w:sz w:val="22"/>
                <w:szCs w:val="22"/>
              </w:rPr>
            </w:pPr>
            <w:r w:rsidRPr="007B351A">
              <w:rPr>
                <w:rFonts w:ascii="Arial Narrow" w:hAnsi="Arial Narrow" w:cs="Calibri"/>
                <w:color w:val="000000"/>
                <w:spacing w:val="-1"/>
                <w:sz w:val="22"/>
                <w:szCs w:val="22"/>
              </w:rPr>
              <w:t xml:space="preserve">Minimalna gwarancja na </w:t>
            </w:r>
            <w:r>
              <w:rPr>
                <w:rFonts w:ascii="Arial Narrow" w:hAnsi="Arial Narrow" w:cs="Calibri"/>
                <w:color w:val="000000"/>
                <w:spacing w:val="-1"/>
                <w:sz w:val="22"/>
                <w:szCs w:val="22"/>
              </w:rPr>
              <w:t xml:space="preserve">podwozie zabudowę i wyposażenie </w:t>
            </w:r>
            <w:r w:rsidRPr="007B351A">
              <w:rPr>
                <w:rFonts w:ascii="Arial Narrow" w:hAnsi="Arial Narrow" w:cs="Calibri"/>
                <w:color w:val="000000"/>
                <w:spacing w:val="-1"/>
                <w:sz w:val="22"/>
                <w:szCs w:val="22"/>
              </w:rPr>
              <w:t>24 miesiące.</w:t>
            </w:r>
          </w:p>
        </w:tc>
        <w:tc>
          <w:tcPr>
            <w:tcW w:w="989" w:type="pct"/>
            <w:gridSpan w:val="2"/>
            <w:vAlign w:val="center"/>
          </w:tcPr>
          <w:p w14:paraId="6AAEDC8A"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3799FE0F" w14:textId="77777777" w:rsidTr="00AA0C40">
        <w:trPr>
          <w:gridAfter w:val="1"/>
          <w:wAfter w:w="6" w:type="pct"/>
          <w:trHeight w:val="313"/>
        </w:trPr>
        <w:tc>
          <w:tcPr>
            <w:tcW w:w="196" w:type="pct"/>
            <w:vAlign w:val="center"/>
          </w:tcPr>
          <w:p w14:paraId="75CC87D1" w14:textId="026D404D" w:rsidR="00814299" w:rsidRPr="00225109" w:rsidRDefault="00814299" w:rsidP="00AA0C40">
            <w:pPr>
              <w:pStyle w:val="Akapitzlist"/>
              <w:numPr>
                <w:ilvl w:val="0"/>
                <w:numId w:val="32"/>
              </w:numPr>
              <w:tabs>
                <w:tab w:val="left" w:pos="48"/>
                <w:tab w:val="left" w:pos="931"/>
                <w:tab w:val="left" w:pos="6571"/>
                <w:tab w:val="left" w:pos="8577"/>
                <w:tab w:val="left" w:pos="14745"/>
              </w:tabs>
              <w:spacing w:line="276" w:lineRule="auto"/>
              <w:ind w:hanging="645"/>
              <w:jc w:val="center"/>
              <w:rPr>
                <w:rFonts w:ascii="Arial Narrow" w:hAnsi="Arial Narrow" w:cs="Calibri"/>
                <w:sz w:val="22"/>
                <w:szCs w:val="22"/>
              </w:rPr>
            </w:pPr>
          </w:p>
        </w:tc>
        <w:tc>
          <w:tcPr>
            <w:tcW w:w="3809" w:type="pct"/>
            <w:gridSpan w:val="2"/>
            <w:vAlign w:val="center"/>
          </w:tcPr>
          <w:p w14:paraId="4283532A" w14:textId="3042ACA4" w:rsidR="00814299" w:rsidRPr="007B351A" w:rsidRDefault="00814299" w:rsidP="002A145D">
            <w:pPr>
              <w:shd w:val="clear" w:color="auto" w:fill="FFFFFF"/>
              <w:spacing w:line="276" w:lineRule="auto"/>
              <w:jc w:val="both"/>
              <w:rPr>
                <w:rFonts w:ascii="Arial Narrow" w:hAnsi="Arial Narrow" w:cs="Calibri"/>
                <w:color w:val="000000"/>
                <w:spacing w:val="-1"/>
                <w:sz w:val="22"/>
                <w:szCs w:val="22"/>
                <w:highlight w:val="green"/>
              </w:rPr>
            </w:pPr>
            <w:r w:rsidRPr="007B351A">
              <w:rPr>
                <w:rFonts w:ascii="Arial Narrow" w:hAnsi="Arial Narrow" w:cs="Calibri"/>
                <w:color w:val="000000"/>
                <w:spacing w:val="-1"/>
                <w:sz w:val="22"/>
                <w:szCs w:val="22"/>
              </w:rPr>
              <w:t xml:space="preserve">Minimum jeden </w:t>
            </w:r>
            <w:r w:rsidRPr="007B351A">
              <w:rPr>
                <w:rFonts w:ascii="Arial Narrow" w:hAnsi="Arial Narrow" w:cs="Calibri"/>
                <w:b/>
                <w:color w:val="000000"/>
                <w:spacing w:val="-1"/>
                <w:sz w:val="22"/>
                <w:szCs w:val="22"/>
              </w:rPr>
              <w:t xml:space="preserve">punkt serwisowy </w:t>
            </w:r>
            <w:r w:rsidR="002A145D">
              <w:rPr>
                <w:rFonts w:ascii="Arial Narrow" w:hAnsi="Arial Narrow" w:cs="Calibri"/>
                <w:b/>
                <w:color w:val="000000"/>
                <w:spacing w:val="-1"/>
                <w:sz w:val="22"/>
                <w:szCs w:val="22"/>
              </w:rPr>
              <w:t>pojazdu</w:t>
            </w:r>
            <w:r w:rsidRPr="007B351A">
              <w:rPr>
                <w:rFonts w:ascii="Arial Narrow" w:hAnsi="Arial Narrow" w:cs="Calibri"/>
                <w:color w:val="000000"/>
                <w:spacing w:val="-1"/>
                <w:sz w:val="22"/>
                <w:szCs w:val="22"/>
              </w:rPr>
              <w:t xml:space="preserve"> </w:t>
            </w:r>
            <w:r>
              <w:rPr>
                <w:rFonts w:ascii="Arial Narrow" w:hAnsi="Arial Narrow" w:cs="Calibri"/>
                <w:color w:val="000000"/>
                <w:spacing w:val="-1"/>
                <w:sz w:val="22"/>
                <w:szCs w:val="22"/>
              </w:rPr>
              <w:t>w Polsce</w:t>
            </w:r>
          </w:p>
        </w:tc>
        <w:tc>
          <w:tcPr>
            <w:tcW w:w="989" w:type="pct"/>
            <w:gridSpan w:val="2"/>
            <w:vAlign w:val="center"/>
          </w:tcPr>
          <w:p w14:paraId="60C9C511"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0464B121" w14:textId="77777777" w:rsidTr="00AA0C40">
        <w:trPr>
          <w:gridAfter w:val="1"/>
          <w:wAfter w:w="6" w:type="pct"/>
          <w:trHeight w:val="250"/>
        </w:trPr>
        <w:tc>
          <w:tcPr>
            <w:tcW w:w="196" w:type="pct"/>
            <w:vAlign w:val="center"/>
          </w:tcPr>
          <w:p w14:paraId="6941F627" w14:textId="5D7A0582" w:rsidR="00814299" w:rsidRPr="00225109" w:rsidRDefault="00814299" w:rsidP="00AA0C40">
            <w:pPr>
              <w:pStyle w:val="Akapitzlist"/>
              <w:numPr>
                <w:ilvl w:val="0"/>
                <w:numId w:val="32"/>
              </w:numPr>
              <w:tabs>
                <w:tab w:val="left" w:pos="48"/>
                <w:tab w:val="left" w:pos="931"/>
                <w:tab w:val="left" w:pos="6571"/>
                <w:tab w:val="left" w:pos="8577"/>
                <w:tab w:val="left" w:pos="14745"/>
              </w:tabs>
              <w:spacing w:line="276" w:lineRule="auto"/>
              <w:ind w:hanging="645"/>
              <w:jc w:val="center"/>
              <w:rPr>
                <w:rFonts w:ascii="Arial Narrow" w:hAnsi="Arial Narrow" w:cs="Calibri"/>
                <w:sz w:val="22"/>
                <w:szCs w:val="22"/>
              </w:rPr>
            </w:pPr>
          </w:p>
        </w:tc>
        <w:tc>
          <w:tcPr>
            <w:tcW w:w="3809" w:type="pct"/>
            <w:gridSpan w:val="2"/>
          </w:tcPr>
          <w:p w14:paraId="228D2B82" w14:textId="77777777" w:rsidR="00814299" w:rsidRPr="00082A1F" w:rsidRDefault="00814299" w:rsidP="00FA6CB7">
            <w:pPr>
              <w:shd w:val="clear" w:color="auto" w:fill="FFFFFF"/>
              <w:spacing w:line="276" w:lineRule="auto"/>
              <w:ind w:left="29"/>
              <w:jc w:val="both"/>
              <w:rPr>
                <w:rFonts w:ascii="Arial Narrow" w:hAnsi="Arial Narrow" w:cs="Calibri"/>
                <w:color w:val="000000"/>
                <w:spacing w:val="-1"/>
                <w:sz w:val="22"/>
                <w:szCs w:val="22"/>
              </w:rPr>
            </w:pPr>
            <w:r w:rsidRPr="00082A1F">
              <w:rPr>
                <w:rFonts w:ascii="Arial Narrow" w:hAnsi="Arial Narrow" w:cs="Calibri"/>
                <w:color w:val="000000"/>
                <w:spacing w:val="-1"/>
                <w:sz w:val="22"/>
                <w:szCs w:val="22"/>
              </w:rPr>
              <w:t>Wykonawca obowiązany jest do dostarczenia wraz z pojazdem:</w:t>
            </w:r>
          </w:p>
          <w:p w14:paraId="1CCADEF0" w14:textId="340890E2" w:rsidR="00814299" w:rsidRPr="00082A1F" w:rsidRDefault="00814299" w:rsidP="00FA6CB7">
            <w:pPr>
              <w:numPr>
                <w:ilvl w:val="0"/>
                <w:numId w:val="9"/>
              </w:numPr>
              <w:shd w:val="clear" w:color="auto" w:fill="FFFFFF"/>
              <w:spacing w:line="276" w:lineRule="auto"/>
              <w:jc w:val="both"/>
              <w:rPr>
                <w:rFonts w:ascii="Arial Narrow" w:hAnsi="Arial Narrow" w:cs="Calibri"/>
                <w:color w:val="000000"/>
                <w:spacing w:val="-1"/>
                <w:sz w:val="22"/>
                <w:szCs w:val="22"/>
              </w:rPr>
            </w:pPr>
            <w:r w:rsidRPr="00082A1F">
              <w:rPr>
                <w:rFonts w:ascii="Arial Narrow" w:hAnsi="Arial Narrow" w:cs="Calibri"/>
                <w:b/>
                <w:color w:val="000000"/>
                <w:spacing w:val="-1"/>
                <w:sz w:val="22"/>
                <w:szCs w:val="22"/>
              </w:rPr>
              <w:t>instrukcji obsługi</w:t>
            </w:r>
            <w:r w:rsidRPr="00082A1F">
              <w:rPr>
                <w:rFonts w:ascii="Arial Narrow" w:hAnsi="Arial Narrow" w:cs="Calibri"/>
                <w:color w:val="000000"/>
                <w:spacing w:val="-1"/>
                <w:sz w:val="22"/>
                <w:szCs w:val="22"/>
              </w:rPr>
              <w:t xml:space="preserve"> w języku polskim do samochodu i zainstalowanych urządzeń i wyposażenia,</w:t>
            </w:r>
          </w:p>
          <w:p w14:paraId="2DD76652" w14:textId="77777777" w:rsidR="00814299" w:rsidRPr="00082A1F" w:rsidRDefault="00814299" w:rsidP="00FA6CB7">
            <w:pPr>
              <w:numPr>
                <w:ilvl w:val="0"/>
                <w:numId w:val="9"/>
              </w:numPr>
              <w:shd w:val="clear" w:color="auto" w:fill="FFFFFF"/>
              <w:spacing w:line="276" w:lineRule="auto"/>
              <w:jc w:val="both"/>
              <w:rPr>
                <w:rFonts w:ascii="Arial Narrow" w:hAnsi="Arial Narrow" w:cs="Calibri"/>
                <w:color w:val="000000"/>
                <w:spacing w:val="-1"/>
                <w:sz w:val="22"/>
                <w:szCs w:val="22"/>
              </w:rPr>
            </w:pPr>
            <w:r w:rsidRPr="00082A1F">
              <w:rPr>
                <w:rFonts w:ascii="Arial Narrow" w:hAnsi="Arial Narrow" w:cs="Calibri"/>
                <w:b/>
                <w:color w:val="000000"/>
                <w:spacing w:val="-1"/>
                <w:sz w:val="22"/>
                <w:szCs w:val="22"/>
              </w:rPr>
              <w:t>dokumentacji niezbędne</w:t>
            </w:r>
            <w:r w:rsidRPr="00082A1F">
              <w:rPr>
                <w:rFonts w:ascii="Arial Narrow" w:hAnsi="Arial Narrow" w:cs="Calibri"/>
                <w:color w:val="000000"/>
                <w:spacing w:val="-1"/>
                <w:sz w:val="22"/>
                <w:szCs w:val="22"/>
              </w:rPr>
              <w:t>j do zarejestrowania pojazdu jako „samochód specjalny”, wynikającej z ustawy „Prawo o ruchu drogowym”,</w:t>
            </w:r>
          </w:p>
          <w:p w14:paraId="3B7D160E" w14:textId="77777777" w:rsidR="00814299" w:rsidRPr="00082A1F" w:rsidRDefault="00814299" w:rsidP="00FA6CB7">
            <w:pPr>
              <w:numPr>
                <w:ilvl w:val="0"/>
                <w:numId w:val="9"/>
              </w:numPr>
              <w:shd w:val="clear" w:color="auto" w:fill="FFFFFF"/>
              <w:spacing w:line="276" w:lineRule="auto"/>
              <w:jc w:val="both"/>
              <w:rPr>
                <w:rFonts w:ascii="Arial Narrow" w:hAnsi="Arial Narrow" w:cs="Calibri"/>
                <w:color w:val="000000"/>
                <w:spacing w:val="-1"/>
                <w:sz w:val="22"/>
                <w:szCs w:val="22"/>
              </w:rPr>
            </w:pPr>
            <w:r w:rsidRPr="00082A1F">
              <w:rPr>
                <w:rFonts w:ascii="Arial Narrow" w:hAnsi="Arial Narrow" w:cs="Calibri"/>
                <w:b/>
                <w:color w:val="000000"/>
                <w:spacing w:val="-1"/>
                <w:sz w:val="22"/>
                <w:szCs w:val="22"/>
              </w:rPr>
              <w:t>instrukcji obsługi urządzeń i sprzętu</w:t>
            </w:r>
            <w:r w:rsidRPr="00082A1F">
              <w:rPr>
                <w:rFonts w:ascii="Arial Narrow" w:hAnsi="Arial Narrow" w:cs="Calibri"/>
                <w:color w:val="000000"/>
                <w:spacing w:val="-1"/>
                <w:sz w:val="22"/>
                <w:szCs w:val="22"/>
              </w:rPr>
              <w:t xml:space="preserve"> zamontowanego w pojeździe, wszystkie w języku polskim.</w:t>
            </w:r>
          </w:p>
        </w:tc>
        <w:tc>
          <w:tcPr>
            <w:tcW w:w="989" w:type="pct"/>
            <w:gridSpan w:val="2"/>
            <w:vAlign w:val="center"/>
          </w:tcPr>
          <w:p w14:paraId="1FAB2986"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7339A755" w14:textId="77777777" w:rsidTr="00AA0C40">
        <w:trPr>
          <w:gridAfter w:val="1"/>
          <w:wAfter w:w="6" w:type="pct"/>
          <w:trHeight w:val="250"/>
        </w:trPr>
        <w:tc>
          <w:tcPr>
            <w:tcW w:w="196" w:type="pct"/>
            <w:vAlign w:val="center"/>
          </w:tcPr>
          <w:p w14:paraId="1DC0A21F" w14:textId="4C9B305B" w:rsidR="00814299" w:rsidRPr="00AA0C40" w:rsidRDefault="00814299" w:rsidP="00AA0C40">
            <w:pPr>
              <w:pStyle w:val="Akapitzlist"/>
              <w:numPr>
                <w:ilvl w:val="0"/>
                <w:numId w:val="32"/>
              </w:numPr>
              <w:tabs>
                <w:tab w:val="left" w:pos="48"/>
                <w:tab w:val="left" w:pos="931"/>
                <w:tab w:val="left" w:pos="6571"/>
                <w:tab w:val="left" w:pos="8577"/>
                <w:tab w:val="left" w:pos="14745"/>
              </w:tabs>
              <w:spacing w:line="276" w:lineRule="auto"/>
              <w:ind w:hanging="645"/>
              <w:jc w:val="center"/>
              <w:rPr>
                <w:rFonts w:ascii="Arial Narrow" w:hAnsi="Arial Narrow" w:cs="Calibri"/>
                <w:sz w:val="22"/>
                <w:szCs w:val="22"/>
              </w:rPr>
            </w:pPr>
          </w:p>
        </w:tc>
        <w:tc>
          <w:tcPr>
            <w:tcW w:w="3809" w:type="pct"/>
            <w:gridSpan w:val="2"/>
          </w:tcPr>
          <w:p w14:paraId="02184420" w14:textId="00D3B5EC" w:rsidR="00814299" w:rsidRPr="00082A1F" w:rsidRDefault="00814299" w:rsidP="00FA6CB7">
            <w:pPr>
              <w:shd w:val="clear" w:color="auto" w:fill="FFFFFF"/>
              <w:spacing w:line="276" w:lineRule="auto"/>
              <w:ind w:left="29"/>
              <w:jc w:val="both"/>
              <w:rPr>
                <w:rFonts w:ascii="Arial Narrow" w:hAnsi="Arial Narrow" w:cs="Calibri"/>
                <w:color w:val="000000"/>
                <w:spacing w:val="-1"/>
                <w:sz w:val="22"/>
                <w:szCs w:val="22"/>
              </w:rPr>
            </w:pPr>
            <w:r w:rsidRPr="00082A1F">
              <w:rPr>
                <w:rFonts w:ascii="Arial Narrow" w:hAnsi="Arial Narrow" w:cs="Calibri"/>
                <w:color w:val="000000"/>
                <w:spacing w:val="-1"/>
                <w:sz w:val="22"/>
                <w:szCs w:val="22"/>
              </w:rPr>
              <w:t>Wykonawca pokryje koszty dostarczenia/dojazdu pojazdu do siedziby Zamawiającego.</w:t>
            </w:r>
          </w:p>
        </w:tc>
        <w:tc>
          <w:tcPr>
            <w:tcW w:w="989" w:type="pct"/>
            <w:gridSpan w:val="2"/>
            <w:vAlign w:val="center"/>
          </w:tcPr>
          <w:p w14:paraId="541CE2E7"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bl>
    <w:p w14:paraId="376C3957" w14:textId="77777777" w:rsidR="00374AA4" w:rsidRPr="0076729C" w:rsidRDefault="00374AA4" w:rsidP="0076729C">
      <w:pPr>
        <w:rPr>
          <w:sz w:val="22"/>
          <w:szCs w:val="22"/>
        </w:rPr>
      </w:pPr>
    </w:p>
    <w:sectPr w:rsidR="00374AA4" w:rsidRPr="0076729C" w:rsidSect="00CD061A">
      <w:headerReference w:type="even" r:id="rId8"/>
      <w:headerReference w:type="default" r:id="rId9"/>
      <w:footerReference w:type="even" r:id="rId10"/>
      <w:footerReference w:type="default" r:id="rId11"/>
      <w:headerReference w:type="first" r:id="rId12"/>
      <w:footerReference w:type="first" r:id="rId13"/>
      <w:pgSz w:w="16834" w:h="11907" w:orient="landscape"/>
      <w:pgMar w:top="993" w:right="1383" w:bottom="426" w:left="1134" w:header="426" w:footer="31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69AD0" w14:textId="77777777" w:rsidR="007B351A" w:rsidRDefault="007B351A">
      <w:r>
        <w:separator/>
      </w:r>
    </w:p>
  </w:endnote>
  <w:endnote w:type="continuationSeparator" w:id="0">
    <w:p w14:paraId="3ED5190F" w14:textId="77777777" w:rsidR="007B351A" w:rsidRDefault="007B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A5B30" w14:textId="39B04AC3" w:rsidR="003366C2" w:rsidRDefault="003366C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CD061A">
      <w:rPr>
        <w:rStyle w:val="Numerstrony"/>
        <w:noProof/>
      </w:rPr>
      <w:t>1</w:t>
    </w:r>
    <w:r>
      <w:rPr>
        <w:rStyle w:val="Numerstrony"/>
      </w:rPr>
      <w:fldChar w:fldCharType="end"/>
    </w:r>
  </w:p>
  <w:p w14:paraId="0E694823" w14:textId="77777777" w:rsidR="003366C2" w:rsidRDefault="003366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19E93" w14:textId="77777777" w:rsidR="003366C2" w:rsidRDefault="003366C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D6179">
      <w:rPr>
        <w:rStyle w:val="Numerstrony"/>
        <w:noProof/>
      </w:rPr>
      <w:t>10</w:t>
    </w:r>
    <w:r>
      <w:rPr>
        <w:rStyle w:val="Numerstrony"/>
      </w:rPr>
      <w:fldChar w:fldCharType="end"/>
    </w:r>
  </w:p>
  <w:p w14:paraId="07FD5D20" w14:textId="77777777" w:rsidR="003366C2" w:rsidRDefault="003366C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6551F" w14:textId="77777777" w:rsidR="00B76041" w:rsidRDefault="00B760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8FDDE" w14:textId="77777777" w:rsidR="007B351A" w:rsidRDefault="007B351A">
      <w:r>
        <w:separator/>
      </w:r>
    </w:p>
  </w:footnote>
  <w:footnote w:type="continuationSeparator" w:id="0">
    <w:p w14:paraId="3FACB592" w14:textId="77777777" w:rsidR="007B351A" w:rsidRDefault="007B3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D6B6F" w14:textId="77777777" w:rsidR="00B76041" w:rsidRDefault="00B760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C8207" w14:textId="77777777" w:rsidR="00B76041" w:rsidRDefault="00B7604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04553" w14:textId="3395A751" w:rsidR="00B76041" w:rsidRDefault="00B76041" w:rsidP="00B76041">
    <w:pPr>
      <w:pStyle w:val="Nagwek"/>
      <w:jc w:val="center"/>
    </w:pPr>
    <w:r>
      <w:drawing>
        <wp:inline distT="0" distB="0" distL="0" distR="0" wp14:anchorId="2407D276" wp14:editId="5B21B6D5">
          <wp:extent cx="5760720" cy="589280"/>
          <wp:effectExtent l="0" t="0" r="0" b="127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9280"/>
                  </a:xfrm>
                  <a:prstGeom prst="rect">
                    <a:avLst/>
                  </a:prstGeom>
                  <a:noFill/>
                  <a:ln>
                    <a:noFill/>
                  </a:ln>
                </pic:spPr>
              </pic:pic>
            </a:graphicData>
          </a:graphic>
        </wp:inline>
      </w:drawing>
    </w:r>
  </w:p>
  <w:p w14:paraId="3DC0932B" w14:textId="77777777" w:rsidR="00B76041" w:rsidRDefault="00B76041" w:rsidP="00B76041">
    <w:pPr>
      <w:pStyle w:val="Nagwek"/>
      <w:jc w:val="center"/>
    </w:pPr>
  </w:p>
  <w:p w14:paraId="5DC5C38C" w14:textId="0054FB19" w:rsidR="00CD061A" w:rsidRPr="00CD061A" w:rsidRDefault="00CD061A" w:rsidP="00CD061A">
    <w:pPr>
      <w:tabs>
        <w:tab w:val="right" w:pos="284"/>
        <w:tab w:val="left" w:pos="408"/>
      </w:tabs>
      <w:spacing w:line="300" w:lineRule="auto"/>
      <w:jc w:val="right"/>
      <w:rPr>
        <w:rFonts w:asciiTheme="minorHAnsi" w:hAnsiTheme="minorHAnsi" w:cstheme="minorHAnsi"/>
        <w:kern w:val="20"/>
        <w:sz w:val="20"/>
        <w:szCs w:val="20"/>
      </w:rPr>
    </w:pPr>
    <w:r>
      <w:rPr>
        <w:rFonts w:asciiTheme="minorHAnsi" w:hAnsiTheme="minorHAnsi" w:cstheme="minorHAnsi"/>
        <w:kern w:val="20"/>
        <w:sz w:val="20"/>
        <w:szCs w:val="20"/>
      </w:rPr>
      <w:t>ZAŁĄCZNIK NR</w:t>
    </w:r>
    <w:r w:rsidRPr="009E5D4B">
      <w:rPr>
        <w:rFonts w:asciiTheme="minorHAnsi" w:hAnsiTheme="minorHAnsi" w:cstheme="minorHAnsi"/>
        <w:kern w:val="20"/>
        <w:sz w:val="20"/>
        <w:szCs w:val="20"/>
      </w:rPr>
      <w:t xml:space="preserve"> 3</w:t>
    </w:r>
    <w:r w:rsidR="00AA0C40">
      <w:rPr>
        <w:rFonts w:asciiTheme="minorHAnsi" w:hAnsiTheme="minorHAnsi" w:cstheme="minorHAnsi"/>
        <w:kern w:val="20"/>
        <w:sz w:val="20"/>
        <w:szCs w:val="20"/>
      </w:rPr>
      <w:t>C</w:t>
    </w:r>
    <w:r w:rsidRPr="009E5D4B">
      <w:rPr>
        <w:rFonts w:asciiTheme="minorHAnsi" w:hAnsiTheme="minorHAnsi" w:cstheme="minorHAnsi"/>
        <w:kern w:val="20"/>
        <w:sz w:val="20"/>
        <w:szCs w:val="20"/>
      </w:rPr>
      <w:t xml:space="preserve"> </w:t>
    </w:r>
    <w:r>
      <w:rPr>
        <w:rFonts w:asciiTheme="minorHAnsi" w:hAnsiTheme="minorHAnsi" w:cstheme="minorHAnsi"/>
        <w:kern w:val="20"/>
        <w:sz w:val="20"/>
        <w:szCs w:val="20"/>
      </w:rPr>
      <w:t>DO</w:t>
    </w:r>
    <w:r w:rsidRPr="009E5D4B">
      <w:rPr>
        <w:rFonts w:asciiTheme="minorHAnsi" w:hAnsiTheme="minorHAnsi" w:cstheme="minorHAnsi"/>
        <w:kern w:val="20"/>
        <w:sz w:val="20"/>
        <w:szCs w:val="20"/>
      </w:rPr>
      <w:t xml:space="preserve"> SWZ</w:t>
    </w:r>
    <w:r>
      <w:rPr>
        <w:rFonts w:asciiTheme="minorHAnsi" w:hAnsiTheme="minorHAnsi" w:cstheme="minorHAnsi"/>
        <w:kern w:val="20"/>
        <w:sz w:val="20"/>
        <w:szCs w:val="20"/>
      </w:rPr>
      <w:t xml:space="preserve"> / </w:t>
    </w:r>
    <w:r w:rsidRPr="00FD3B46">
      <w:rPr>
        <w:rFonts w:asciiTheme="minorHAnsi" w:hAnsiTheme="minorHAnsi" w:cstheme="minorHAnsi"/>
        <w:kern w:val="20"/>
        <w:sz w:val="20"/>
        <w:szCs w:val="20"/>
      </w:rPr>
      <w:t>NR 1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E1438"/>
    <w:multiLevelType w:val="hybridMultilevel"/>
    <w:tmpl w:val="CE063A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B2F72"/>
    <w:multiLevelType w:val="hybridMultilevel"/>
    <w:tmpl w:val="AB3EDC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231526"/>
    <w:multiLevelType w:val="hybridMultilevel"/>
    <w:tmpl w:val="2BD63FD8"/>
    <w:lvl w:ilvl="0" w:tplc="04150003">
      <w:start w:val="1"/>
      <w:numFmt w:val="bullet"/>
      <w:lvlText w:val="o"/>
      <w:lvlJc w:val="left"/>
      <w:pPr>
        <w:ind w:left="360" w:hanging="360"/>
      </w:pPr>
      <w:rPr>
        <w:rFonts w:ascii="Courier New" w:hAnsi="Courier New" w:cs="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4A5A7B"/>
    <w:multiLevelType w:val="hybridMultilevel"/>
    <w:tmpl w:val="64AE04B2"/>
    <w:lvl w:ilvl="0" w:tplc="8EE091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9458BA"/>
    <w:multiLevelType w:val="hybridMultilevel"/>
    <w:tmpl w:val="42DA18B6"/>
    <w:lvl w:ilvl="0" w:tplc="FA7E74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9D41616"/>
    <w:multiLevelType w:val="hybridMultilevel"/>
    <w:tmpl w:val="03A4E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E116B4"/>
    <w:multiLevelType w:val="hybridMultilevel"/>
    <w:tmpl w:val="26804CF2"/>
    <w:lvl w:ilvl="0" w:tplc="8EE09102">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7" w15:restartNumberingAfterBreak="0">
    <w:nsid w:val="214C16D4"/>
    <w:multiLevelType w:val="hybridMultilevel"/>
    <w:tmpl w:val="4E8CC0A0"/>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C7345"/>
    <w:multiLevelType w:val="hybridMultilevel"/>
    <w:tmpl w:val="E294DC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A6468D9"/>
    <w:multiLevelType w:val="hybridMultilevel"/>
    <w:tmpl w:val="78189024"/>
    <w:lvl w:ilvl="0" w:tplc="8EE091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417374"/>
    <w:multiLevelType w:val="hybridMultilevel"/>
    <w:tmpl w:val="EE02518E"/>
    <w:lvl w:ilvl="0" w:tplc="8EE09102">
      <w:start w:val="1"/>
      <w:numFmt w:val="bullet"/>
      <w:lvlText w:val=""/>
      <w:lvlJc w:val="left"/>
      <w:pPr>
        <w:ind w:left="749" w:hanging="360"/>
      </w:pPr>
      <w:rPr>
        <w:rFonts w:ascii="Symbol" w:hAnsi="Symbol" w:hint="default"/>
      </w:rPr>
    </w:lvl>
    <w:lvl w:ilvl="1" w:tplc="04150003">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11" w15:restartNumberingAfterBreak="0">
    <w:nsid w:val="2EDE4529"/>
    <w:multiLevelType w:val="hybridMultilevel"/>
    <w:tmpl w:val="EC949046"/>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71D66"/>
    <w:multiLevelType w:val="hybridMultilevel"/>
    <w:tmpl w:val="CB9A9298"/>
    <w:lvl w:ilvl="0" w:tplc="8EE09102">
      <w:start w:val="1"/>
      <w:numFmt w:val="bullet"/>
      <w:lvlText w:val=""/>
      <w:lvlJc w:val="left"/>
      <w:pPr>
        <w:ind w:left="720" w:hanging="360"/>
      </w:pPr>
      <w:rPr>
        <w:rFonts w:ascii="Symbol" w:hAnsi="Symbol" w:hint="default"/>
      </w:rPr>
    </w:lvl>
    <w:lvl w:ilvl="1" w:tplc="8EE09102">
      <w:start w:val="1"/>
      <w:numFmt w:val="bullet"/>
      <w:lvlText w:val=""/>
      <w:lvlJc w:val="left"/>
      <w:pPr>
        <w:ind w:left="72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A546288"/>
    <w:multiLevelType w:val="hybridMultilevel"/>
    <w:tmpl w:val="27789A2A"/>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21707E"/>
    <w:multiLevelType w:val="hybridMultilevel"/>
    <w:tmpl w:val="11CAC782"/>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896739"/>
    <w:multiLevelType w:val="hybridMultilevel"/>
    <w:tmpl w:val="52804AE8"/>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F97083"/>
    <w:multiLevelType w:val="hybridMultilevel"/>
    <w:tmpl w:val="C25E2A44"/>
    <w:lvl w:ilvl="0" w:tplc="04150003">
      <w:start w:val="1"/>
      <w:numFmt w:val="bullet"/>
      <w:lvlText w:val="o"/>
      <w:lvlJc w:val="left"/>
      <w:pPr>
        <w:ind w:left="734" w:hanging="360"/>
      </w:pPr>
      <w:rPr>
        <w:rFonts w:ascii="Courier New" w:hAnsi="Courier New" w:cs="Courier New" w:hint="default"/>
      </w:rPr>
    </w:lvl>
    <w:lvl w:ilvl="1" w:tplc="8EE09102">
      <w:start w:val="1"/>
      <w:numFmt w:val="bullet"/>
      <w:lvlText w:val=""/>
      <w:lvlJc w:val="left"/>
      <w:pPr>
        <w:ind w:left="725" w:hanging="360"/>
      </w:pPr>
      <w:rPr>
        <w:rFonts w:ascii="Symbol" w:hAnsi="Symbol"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17" w15:restartNumberingAfterBreak="0">
    <w:nsid w:val="4B5A03B4"/>
    <w:multiLevelType w:val="hybridMultilevel"/>
    <w:tmpl w:val="7624DD12"/>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F26233"/>
    <w:multiLevelType w:val="hybridMultilevel"/>
    <w:tmpl w:val="109C8FE4"/>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FB232E8"/>
    <w:multiLevelType w:val="hybridMultilevel"/>
    <w:tmpl w:val="46B2B064"/>
    <w:lvl w:ilvl="0" w:tplc="F55A3F2A">
      <w:start w:val="1"/>
      <w:numFmt w:val="bullet"/>
      <w:lvlText w:val="-"/>
      <w:lvlJc w:val="left"/>
      <w:pPr>
        <w:tabs>
          <w:tab w:val="num" w:pos="720"/>
        </w:tabs>
        <w:ind w:left="720" w:hanging="360"/>
      </w:pPr>
      <w:rPr>
        <w:rFonts w:ascii="Times New Roman" w:eastAsia="Times New Roman" w:hAnsi="Times New Roman" w:cs="Times New Roman" w:hint="default"/>
      </w:rPr>
    </w:lvl>
    <w:lvl w:ilvl="1" w:tplc="C1FA14DA">
      <w:start w:val="1"/>
      <w:numFmt w:val="decimal"/>
      <w:lvlText w:val="%2."/>
      <w:lvlJc w:val="left"/>
      <w:pPr>
        <w:tabs>
          <w:tab w:val="num" w:pos="1440"/>
        </w:tabs>
        <w:ind w:left="1440" w:hanging="360"/>
      </w:pPr>
    </w:lvl>
    <w:lvl w:ilvl="2" w:tplc="3E42D256">
      <w:start w:val="1"/>
      <w:numFmt w:val="decimal"/>
      <w:lvlText w:val="%3."/>
      <w:lvlJc w:val="left"/>
      <w:pPr>
        <w:tabs>
          <w:tab w:val="num" w:pos="2160"/>
        </w:tabs>
        <w:ind w:left="2160" w:hanging="360"/>
      </w:pPr>
    </w:lvl>
    <w:lvl w:ilvl="3" w:tplc="E400918E">
      <w:start w:val="1"/>
      <w:numFmt w:val="decimal"/>
      <w:lvlText w:val="%4."/>
      <w:lvlJc w:val="left"/>
      <w:pPr>
        <w:tabs>
          <w:tab w:val="num" w:pos="2880"/>
        </w:tabs>
        <w:ind w:left="2880" w:hanging="360"/>
      </w:pPr>
    </w:lvl>
    <w:lvl w:ilvl="4" w:tplc="942849E0">
      <w:start w:val="1"/>
      <w:numFmt w:val="decimal"/>
      <w:lvlText w:val="%5."/>
      <w:lvlJc w:val="left"/>
      <w:pPr>
        <w:tabs>
          <w:tab w:val="num" w:pos="3600"/>
        </w:tabs>
        <w:ind w:left="3600" w:hanging="360"/>
      </w:pPr>
    </w:lvl>
    <w:lvl w:ilvl="5" w:tplc="8D905B82">
      <w:start w:val="1"/>
      <w:numFmt w:val="decimal"/>
      <w:lvlText w:val="%6."/>
      <w:lvlJc w:val="left"/>
      <w:pPr>
        <w:tabs>
          <w:tab w:val="num" w:pos="4320"/>
        </w:tabs>
        <w:ind w:left="4320" w:hanging="360"/>
      </w:pPr>
    </w:lvl>
    <w:lvl w:ilvl="6" w:tplc="15CCA220">
      <w:start w:val="1"/>
      <w:numFmt w:val="decimal"/>
      <w:lvlText w:val="%7."/>
      <w:lvlJc w:val="left"/>
      <w:pPr>
        <w:tabs>
          <w:tab w:val="num" w:pos="5040"/>
        </w:tabs>
        <w:ind w:left="5040" w:hanging="360"/>
      </w:pPr>
    </w:lvl>
    <w:lvl w:ilvl="7" w:tplc="4A7CC990">
      <w:start w:val="1"/>
      <w:numFmt w:val="decimal"/>
      <w:lvlText w:val="%8."/>
      <w:lvlJc w:val="left"/>
      <w:pPr>
        <w:tabs>
          <w:tab w:val="num" w:pos="5760"/>
        </w:tabs>
        <w:ind w:left="5760" w:hanging="360"/>
      </w:pPr>
    </w:lvl>
    <w:lvl w:ilvl="8" w:tplc="0BDEAE24">
      <w:start w:val="1"/>
      <w:numFmt w:val="decimal"/>
      <w:lvlText w:val="%9."/>
      <w:lvlJc w:val="left"/>
      <w:pPr>
        <w:tabs>
          <w:tab w:val="num" w:pos="6480"/>
        </w:tabs>
        <w:ind w:left="6480" w:hanging="360"/>
      </w:pPr>
    </w:lvl>
  </w:abstractNum>
  <w:abstractNum w:abstractNumId="20" w15:restartNumberingAfterBreak="0">
    <w:nsid w:val="58F20C99"/>
    <w:multiLevelType w:val="hybridMultilevel"/>
    <w:tmpl w:val="5D1EE5DA"/>
    <w:lvl w:ilvl="0" w:tplc="8EE09102">
      <w:start w:val="1"/>
      <w:numFmt w:val="bullet"/>
      <w:lvlText w:val=""/>
      <w:lvlJc w:val="left"/>
      <w:pPr>
        <w:ind w:left="720" w:hanging="360"/>
      </w:pPr>
      <w:rPr>
        <w:rFonts w:ascii="Symbol" w:hAnsi="Symbol" w:hint="default"/>
      </w:rPr>
    </w:lvl>
    <w:lvl w:ilvl="1" w:tplc="9D1486CC">
      <w:numFmt w:val="bullet"/>
      <w:lvlText w:val="•"/>
      <w:lvlJc w:val="left"/>
      <w:pPr>
        <w:ind w:left="1770" w:hanging="690"/>
      </w:pPr>
      <w:rPr>
        <w:rFonts w:ascii="Arial Narrow" w:eastAsia="Times New Roman" w:hAnsi="Arial Narrow"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B8663A9"/>
    <w:multiLevelType w:val="hybridMultilevel"/>
    <w:tmpl w:val="1CCAB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1A42B65"/>
    <w:multiLevelType w:val="hybridMultilevel"/>
    <w:tmpl w:val="986CD6F8"/>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F23554"/>
    <w:multiLevelType w:val="hybridMultilevel"/>
    <w:tmpl w:val="2D0EF684"/>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5D35DA"/>
    <w:multiLevelType w:val="hybridMultilevel"/>
    <w:tmpl w:val="08D64CA8"/>
    <w:lvl w:ilvl="0" w:tplc="8EE09102">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5" w15:restartNumberingAfterBreak="0">
    <w:nsid w:val="6867057C"/>
    <w:multiLevelType w:val="hybridMultilevel"/>
    <w:tmpl w:val="2E7259D6"/>
    <w:lvl w:ilvl="0" w:tplc="8EE0910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8EE4566"/>
    <w:multiLevelType w:val="hybridMultilevel"/>
    <w:tmpl w:val="EE3AE8B8"/>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111C98"/>
    <w:multiLevelType w:val="singleLevel"/>
    <w:tmpl w:val="B10492C0"/>
    <w:lvl w:ilvl="0">
      <w:start w:val="1"/>
      <w:numFmt w:val="lowerLetter"/>
      <w:lvlText w:val="%1)"/>
      <w:lvlJc w:val="left"/>
      <w:pPr>
        <w:tabs>
          <w:tab w:val="num" w:pos="397"/>
        </w:tabs>
        <w:ind w:left="397" w:hanging="397"/>
      </w:pPr>
      <w:rPr>
        <w:rFonts w:ascii="Times New Roman" w:hAnsi="Times New Roman" w:hint="default"/>
        <w:b w:val="0"/>
        <w:i w:val="0"/>
        <w:sz w:val="20"/>
      </w:rPr>
    </w:lvl>
  </w:abstractNum>
  <w:abstractNum w:abstractNumId="28" w15:restartNumberingAfterBreak="0">
    <w:nsid w:val="7BFB1B7F"/>
    <w:multiLevelType w:val="hybridMultilevel"/>
    <w:tmpl w:val="308E3EDC"/>
    <w:lvl w:ilvl="0" w:tplc="8EE091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F6F261D"/>
    <w:multiLevelType w:val="hybridMultilevel"/>
    <w:tmpl w:val="E37E0BA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FE5466C"/>
    <w:multiLevelType w:val="hybridMultilevel"/>
    <w:tmpl w:val="C1F8F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735679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7704171">
    <w:abstractNumId w:val="4"/>
  </w:num>
  <w:num w:numId="3" w16cid:durableId="2121147097">
    <w:abstractNumId w:val="27"/>
  </w:num>
  <w:num w:numId="4" w16cid:durableId="468858632">
    <w:abstractNumId w:val="21"/>
  </w:num>
  <w:num w:numId="5" w16cid:durableId="1562327809">
    <w:abstractNumId w:val="8"/>
  </w:num>
  <w:num w:numId="6" w16cid:durableId="1159342904">
    <w:abstractNumId w:val="1"/>
  </w:num>
  <w:num w:numId="7" w16cid:durableId="1207719717">
    <w:abstractNumId w:val="14"/>
  </w:num>
  <w:num w:numId="8" w16cid:durableId="1833330602">
    <w:abstractNumId w:val="17"/>
  </w:num>
  <w:num w:numId="9" w16cid:durableId="781610049">
    <w:abstractNumId w:val="0"/>
  </w:num>
  <w:num w:numId="10" w16cid:durableId="891887433">
    <w:abstractNumId w:val="25"/>
  </w:num>
  <w:num w:numId="11" w16cid:durableId="1925063101">
    <w:abstractNumId w:val="26"/>
  </w:num>
  <w:num w:numId="12" w16cid:durableId="71856434">
    <w:abstractNumId w:val="22"/>
  </w:num>
  <w:num w:numId="13" w16cid:durableId="1392921129">
    <w:abstractNumId w:val="24"/>
  </w:num>
  <w:num w:numId="14" w16cid:durableId="1177158603">
    <w:abstractNumId w:val="11"/>
  </w:num>
  <w:num w:numId="15" w16cid:durableId="1093817782">
    <w:abstractNumId w:val="2"/>
  </w:num>
  <w:num w:numId="16" w16cid:durableId="1657877699">
    <w:abstractNumId w:val="23"/>
  </w:num>
  <w:num w:numId="17" w16cid:durableId="1619214064">
    <w:abstractNumId w:val="13"/>
  </w:num>
  <w:num w:numId="18" w16cid:durableId="773132102">
    <w:abstractNumId w:val="7"/>
  </w:num>
  <w:num w:numId="19" w16cid:durableId="588734117">
    <w:abstractNumId w:val="3"/>
  </w:num>
  <w:num w:numId="20" w16cid:durableId="650642316">
    <w:abstractNumId w:val="20"/>
  </w:num>
  <w:num w:numId="21" w16cid:durableId="790707068">
    <w:abstractNumId w:val="9"/>
  </w:num>
  <w:num w:numId="22" w16cid:durableId="1253855710">
    <w:abstractNumId w:val="30"/>
  </w:num>
  <w:num w:numId="23" w16cid:durableId="150408349">
    <w:abstractNumId w:val="16"/>
  </w:num>
  <w:num w:numId="24" w16cid:durableId="173618665">
    <w:abstractNumId w:val="15"/>
  </w:num>
  <w:num w:numId="25" w16cid:durableId="1530411323">
    <w:abstractNumId w:val="6"/>
  </w:num>
  <w:num w:numId="26" w16cid:durableId="1583445394">
    <w:abstractNumId w:val="24"/>
  </w:num>
  <w:num w:numId="27" w16cid:durableId="677345283">
    <w:abstractNumId w:val="17"/>
  </w:num>
  <w:num w:numId="28" w16cid:durableId="135438140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5226295">
    <w:abstractNumId w:val="29"/>
  </w:num>
  <w:num w:numId="30" w16cid:durableId="2110544212">
    <w:abstractNumId w:val="10"/>
  </w:num>
  <w:num w:numId="31" w16cid:durableId="400646">
    <w:abstractNumId w:val="12"/>
  </w:num>
  <w:num w:numId="32" w16cid:durableId="762460671">
    <w:abstractNumId w:val="5"/>
  </w:num>
  <w:num w:numId="33" w16cid:durableId="950624348">
    <w:abstractNumId w:val="28"/>
  </w:num>
  <w:num w:numId="34" w16cid:durableId="2951107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39"/>
    <w:rsid w:val="00000966"/>
    <w:rsid w:val="000252E5"/>
    <w:rsid w:val="00041BCB"/>
    <w:rsid w:val="00043E6D"/>
    <w:rsid w:val="000457B5"/>
    <w:rsid w:val="000458A2"/>
    <w:rsid w:val="00050E54"/>
    <w:rsid w:val="000524B8"/>
    <w:rsid w:val="00057F4A"/>
    <w:rsid w:val="00067C0D"/>
    <w:rsid w:val="0008030E"/>
    <w:rsid w:val="000815A7"/>
    <w:rsid w:val="000822EB"/>
    <w:rsid w:val="00082A1F"/>
    <w:rsid w:val="00086022"/>
    <w:rsid w:val="000962ED"/>
    <w:rsid w:val="000A2C1E"/>
    <w:rsid w:val="000B2E49"/>
    <w:rsid w:val="000B6AF3"/>
    <w:rsid w:val="000B6D42"/>
    <w:rsid w:val="000B7097"/>
    <w:rsid w:val="000B71AB"/>
    <w:rsid w:val="000C2842"/>
    <w:rsid w:val="000C64E3"/>
    <w:rsid w:val="000D21A1"/>
    <w:rsid w:val="000F1443"/>
    <w:rsid w:val="000F2F4B"/>
    <w:rsid w:val="000F4BCB"/>
    <w:rsid w:val="00100B48"/>
    <w:rsid w:val="001055C7"/>
    <w:rsid w:val="00121A7B"/>
    <w:rsid w:val="00122D35"/>
    <w:rsid w:val="00141480"/>
    <w:rsid w:val="00141991"/>
    <w:rsid w:val="00150715"/>
    <w:rsid w:val="00152014"/>
    <w:rsid w:val="00155643"/>
    <w:rsid w:val="001559F7"/>
    <w:rsid w:val="0015658F"/>
    <w:rsid w:val="00161D1E"/>
    <w:rsid w:val="001717E0"/>
    <w:rsid w:val="00183CDA"/>
    <w:rsid w:val="0018487E"/>
    <w:rsid w:val="00187843"/>
    <w:rsid w:val="00190F9A"/>
    <w:rsid w:val="00191771"/>
    <w:rsid w:val="00193F8A"/>
    <w:rsid w:val="00196E0D"/>
    <w:rsid w:val="001A1267"/>
    <w:rsid w:val="001B71AB"/>
    <w:rsid w:val="001C1E90"/>
    <w:rsid w:val="001C5E7F"/>
    <w:rsid w:val="001C77F8"/>
    <w:rsid w:val="0020008F"/>
    <w:rsid w:val="00201F73"/>
    <w:rsid w:val="0020243A"/>
    <w:rsid w:val="002119D2"/>
    <w:rsid w:val="002145DD"/>
    <w:rsid w:val="00215493"/>
    <w:rsid w:val="00223161"/>
    <w:rsid w:val="00224F4F"/>
    <w:rsid w:val="00225109"/>
    <w:rsid w:val="00225C65"/>
    <w:rsid w:val="002322AD"/>
    <w:rsid w:val="00235607"/>
    <w:rsid w:val="002419A6"/>
    <w:rsid w:val="00241C3A"/>
    <w:rsid w:val="00250E25"/>
    <w:rsid w:val="002524B7"/>
    <w:rsid w:val="0026675D"/>
    <w:rsid w:val="00272310"/>
    <w:rsid w:val="0027741A"/>
    <w:rsid w:val="00277704"/>
    <w:rsid w:val="00286E11"/>
    <w:rsid w:val="00286FD6"/>
    <w:rsid w:val="002872DA"/>
    <w:rsid w:val="0029677E"/>
    <w:rsid w:val="002A0F6A"/>
    <w:rsid w:val="002A145D"/>
    <w:rsid w:val="002A57E0"/>
    <w:rsid w:val="002B5886"/>
    <w:rsid w:val="002B5BD1"/>
    <w:rsid w:val="002B6932"/>
    <w:rsid w:val="002B74F5"/>
    <w:rsid w:val="002B7E80"/>
    <w:rsid w:val="002C2C11"/>
    <w:rsid w:val="002C3662"/>
    <w:rsid w:val="002C4FB0"/>
    <w:rsid w:val="002C7EC1"/>
    <w:rsid w:val="002D05E2"/>
    <w:rsid w:val="002D61CC"/>
    <w:rsid w:val="002E45B7"/>
    <w:rsid w:val="002F1E06"/>
    <w:rsid w:val="002F539D"/>
    <w:rsid w:val="00300CFD"/>
    <w:rsid w:val="0030113F"/>
    <w:rsid w:val="0030460D"/>
    <w:rsid w:val="00306C81"/>
    <w:rsid w:val="003118CB"/>
    <w:rsid w:val="00313646"/>
    <w:rsid w:val="00314D32"/>
    <w:rsid w:val="00317B4E"/>
    <w:rsid w:val="00317D05"/>
    <w:rsid w:val="00321D6B"/>
    <w:rsid w:val="0032271A"/>
    <w:rsid w:val="003227E1"/>
    <w:rsid w:val="003360C4"/>
    <w:rsid w:val="003366C2"/>
    <w:rsid w:val="00342AEB"/>
    <w:rsid w:val="00342DE8"/>
    <w:rsid w:val="003431B9"/>
    <w:rsid w:val="00352B6E"/>
    <w:rsid w:val="003534B1"/>
    <w:rsid w:val="00353BD3"/>
    <w:rsid w:val="00353DCE"/>
    <w:rsid w:val="00357A02"/>
    <w:rsid w:val="003632B1"/>
    <w:rsid w:val="00365B8A"/>
    <w:rsid w:val="0037210E"/>
    <w:rsid w:val="00372C5D"/>
    <w:rsid w:val="0037348C"/>
    <w:rsid w:val="00373CA3"/>
    <w:rsid w:val="00374AA4"/>
    <w:rsid w:val="003754E1"/>
    <w:rsid w:val="003760D9"/>
    <w:rsid w:val="00380FF9"/>
    <w:rsid w:val="0039172D"/>
    <w:rsid w:val="00393175"/>
    <w:rsid w:val="003A4BD6"/>
    <w:rsid w:val="003A512C"/>
    <w:rsid w:val="003B394E"/>
    <w:rsid w:val="003C1989"/>
    <w:rsid w:val="003C2879"/>
    <w:rsid w:val="003C47CA"/>
    <w:rsid w:val="003C6C31"/>
    <w:rsid w:val="003D4842"/>
    <w:rsid w:val="003D7018"/>
    <w:rsid w:val="004013B4"/>
    <w:rsid w:val="00401805"/>
    <w:rsid w:val="00402829"/>
    <w:rsid w:val="00403A0F"/>
    <w:rsid w:val="0042240D"/>
    <w:rsid w:val="004322E3"/>
    <w:rsid w:val="0043242B"/>
    <w:rsid w:val="004372AB"/>
    <w:rsid w:val="0044323D"/>
    <w:rsid w:val="00450682"/>
    <w:rsid w:val="00453C47"/>
    <w:rsid w:val="0046109A"/>
    <w:rsid w:val="00472296"/>
    <w:rsid w:val="00484394"/>
    <w:rsid w:val="004A12E9"/>
    <w:rsid w:val="004A43E9"/>
    <w:rsid w:val="004A483D"/>
    <w:rsid w:val="004A5E4A"/>
    <w:rsid w:val="004A7840"/>
    <w:rsid w:val="004B75B1"/>
    <w:rsid w:val="004B7847"/>
    <w:rsid w:val="004B7B15"/>
    <w:rsid w:val="004C6EB2"/>
    <w:rsid w:val="004D495C"/>
    <w:rsid w:val="004E140C"/>
    <w:rsid w:val="004E50F2"/>
    <w:rsid w:val="004F2264"/>
    <w:rsid w:val="00501FCC"/>
    <w:rsid w:val="00503802"/>
    <w:rsid w:val="00507C44"/>
    <w:rsid w:val="00520BD2"/>
    <w:rsid w:val="00522CEB"/>
    <w:rsid w:val="005232E4"/>
    <w:rsid w:val="00530797"/>
    <w:rsid w:val="00532F76"/>
    <w:rsid w:val="00537FEC"/>
    <w:rsid w:val="00543799"/>
    <w:rsid w:val="00545EA0"/>
    <w:rsid w:val="00546301"/>
    <w:rsid w:val="00552168"/>
    <w:rsid w:val="005707BB"/>
    <w:rsid w:val="00572D83"/>
    <w:rsid w:val="00575783"/>
    <w:rsid w:val="00577B9E"/>
    <w:rsid w:val="00582CCA"/>
    <w:rsid w:val="00583FF4"/>
    <w:rsid w:val="005846A4"/>
    <w:rsid w:val="005939DC"/>
    <w:rsid w:val="005950E2"/>
    <w:rsid w:val="005A17A6"/>
    <w:rsid w:val="005B0FE7"/>
    <w:rsid w:val="005B1B27"/>
    <w:rsid w:val="005B2375"/>
    <w:rsid w:val="005B435F"/>
    <w:rsid w:val="005B661F"/>
    <w:rsid w:val="005C2774"/>
    <w:rsid w:val="005D0E8A"/>
    <w:rsid w:val="005D6179"/>
    <w:rsid w:val="005E0E75"/>
    <w:rsid w:val="005E139E"/>
    <w:rsid w:val="005E24FF"/>
    <w:rsid w:val="005E35A6"/>
    <w:rsid w:val="005E4CB0"/>
    <w:rsid w:val="00610344"/>
    <w:rsid w:val="0061513A"/>
    <w:rsid w:val="00615491"/>
    <w:rsid w:val="00622D68"/>
    <w:rsid w:val="006325E4"/>
    <w:rsid w:val="0063378F"/>
    <w:rsid w:val="00637406"/>
    <w:rsid w:val="00640F3C"/>
    <w:rsid w:val="00643D1E"/>
    <w:rsid w:val="00644BC5"/>
    <w:rsid w:val="00652C97"/>
    <w:rsid w:val="0065445F"/>
    <w:rsid w:val="0065741C"/>
    <w:rsid w:val="006619CC"/>
    <w:rsid w:val="006678A3"/>
    <w:rsid w:val="006730CD"/>
    <w:rsid w:val="00693C12"/>
    <w:rsid w:val="006A44B5"/>
    <w:rsid w:val="006B14F9"/>
    <w:rsid w:val="006B1BE8"/>
    <w:rsid w:val="006B2A6E"/>
    <w:rsid w:val="006C3321"/>
    <w:rsid w:val="006C6E7F"/>
    <w:rsid w:val="006D2E2F"/>
    <w:rsid w:val="006D5CFB"/>
    <w:rsid w:val="006D71B6"/>
    <w:rsid w:val="006E27DD"/>
    <w:rsid w:val="006E3EB8"/>
    <w:rsid w:val="006F0D6C"/>
    <w:rsid w:val="006F1456"/>
    <w:rsid w:val="006F2642"/>
    <w:rsid w:val="006F4760"/>
    <w:rsid w:val="007166ED"/>
    <w:rsid w:val="0071761E"/>
    <w:rsid w:val="00717A6A"/>
    <w:rsid w:val="0072182F"/>
    <w:rsid w:val="007257BE"/>
    <w:rsid w:val="00725AD0"/>
    <w:rsid w:val="0072753C"/>
    <w:rsid w:val="0073323A"/>
    <w:rsid w:val="00740E33"/>
    <w:rsid w:val="00742496"/>
    <w:rsid w:val="00745460"/>
    <w:rsid w:val="007476C8"/>
    <w:rsid w:val="00750966"/>
    <w:rsid w:val="00752AB9"/>
    <w:rsid w:val="00752BAB"/>
    <w:rsid w:val="0075442D"/>
    <w:rsid w:val="007548FF"/>
    <w:rsid w:val="00756D98"/>
    <w:rsid w:val="0076729C"/>
    <w:rsid w:val="00767824"/>
    <w:rsid w:val="00783925"/>
    <w:rsid w:val="007906B4"/>
    <w:rsid w:val="0079116E"/>
    <w:rsid w:val="00794583"/>
    <w:rsid w:val="007B351A"/>
    <w:rsid w:val="007C36D6"/>
    <w:rsid w:val="007D075F"/>
    <w:rsid w:val="007D25D3"/>
    <w:rsid w:val="007E147E"/>
    <w:rsid w:val="007E6BEC"/>
    <w:rsid w:val="0080356A"/>
    <w:rsid w:val="0081071F"/>
    <w:rsid w:val="008113E2"/>
    <w:rsid w:val="00814299"/>
    <w:rsid w:val="00824120"/>
    <w:rsid w:val="00834DDF"/>
    <w:rsid w:val="00841003"/>
    <w:rsid w:val="00845A81"/>
    <w:rsid w:val="00845D1E"/>
    <w:rsid w:val="0084740C"/>
    <w:rsid w:val="00847B07"/>
    <w:rsid w:val="00853736"/>
    <w:rsid w:val="00853F60"/>
    <w:rsid w:val="00863123"/>
    <w:rsid w:val="00866963"/>
    <w:rsid w:val="00870099"/>
    <w:rsid w:val="00874F82"/>
    <w:rsid w:val="0088019F"/>
    <w:rsid w:val="008A09A7"/>
    <w:rsid w:val="008B34C1"/>
    <w:rsid w:val="008B7375"/>
    <w:rsid w:val="008C7B9A"/>
    <w:rsid w:val="008D0B39"/>
    <w:rsid w:val="008D3E87"/>
    <w:rsid w:val="008D4EE2"/>
    <w:rsid w:val="008D67DD"/>
    <w:rsid w:val="008D6B98"/>
    <w:rsid w:val="008E394A"/>
    <w:rsid w:val="008E45B5"/>
    <w:rsid w:val="008E514A"/>
    <w:rsid w:val="008E53B7"/>
    <w:rsid w:val="008F53A7"/>
    <w:rsid w:val="008F60D1"/>
    <w:rsid w:val="00902DE4"/>
    <w:rsid w:val="0090432D"/>
    <w:rsid w:val="0091042C"/>
    <w:rsid w:val="009117AC"/>
    <w:rsid w:val="0093010E"/>
    <w:rsid w:val="00932A20"/>
    <w:rsid w:val="0093363E"/>
    <w:rsid w:val="00942495"/>
    <w:rsid w:val="00947F71"/>
    <w:rsid w:val="00950CE8"/>
    <w:rsid w:val="0095471B"/>
    <w:rsid w:val="0095740B"/>
    <w:rsid w:val="009630AA"/>
    <w:rsid w:val="009660B2"/>
    <w:rsid w:val="00967FF5"/>
    <w:rsid w:val="009718B5"/>
    <w:rsid w:val="00975300"/>
    <w:rsid w:val="00981CF2"/>
    <w:rsid w:val="00982014"/>
    <w:rsid w:val="00984021"/>
    <w:rsid w:val="009B2D6B"/>
    <w:rsid w:val="009B4F67"/>
    <w:rsid w:val="009D062D"/>
    <w:rsid w:val="009D1F3B"/>
    <w:rsid w:val="009E2D27"/>
    <w:rsid w:val="009F5D15"/>
    <w:rsid w:val="00A11D5F"/>
    <w:rsid w:val="00A16890"/>
    <w:rsid w:val="00A1768B"/>
    <w:rsid w:val="00A30520"/>
    <w:rsid w:val="00A318BF"/>
    <w:rsid w:val="00A47B47"/>
    <w:rsid w:val="00A550E9"/>
    <w:rsid w:val="00A5517F"/>
    <w:rsid w:val="00A602FF"/>
    <w:rsid w:val="00A610E8"/>
    <w:rsid w:val="00A613EE"/>
    <w:rsid w:val="00A70242"/>
    <w:rsid w:val="00A751D9"/>
    <w:rsid w:val="00A77D6E"/>
    <w:rsid w:val="00A822D4"/>
    <w:rsid w:val="00A8729D"/>
    <w:rsid w:val="00A9172D"/>
    <w:rsid w:val="00A947F2"/>
    <w:rsid w:val="00AA0C40"/>
    <w:rsid w:val="00AA7345"/>
    <w:rsid w:val="00AB5C69"/>
    <w:rsid w:val="00AB6551"/>
    <w:rsid w:val="00AB7DFF"/>
    <w:rsid w:val="00AD0330"/>
    <w:rsid w:val="00AD4EF8"/>
    <w:rsid w:val="00AE1210"/>
    <w:rsid w:val="00AE6541"/>
    <w:rsid w:val="00AF013B"/>
    <w:rsid w:val="00AF1E6D"/>
    <w:rsid w:val="00AF2D80"/>
    <w:rsid w:val="00AF4E35"/>
    <w:rsid w:val="00AF7CAD"/>
    <w:rsid w:val="00B01C81"/>
    <w:rsid w:val="00B02BC4"/>
    <w:rsid w:val="00B05F8E"/>
    <w:rsid w:val="00B06172"/>
    <w:rsid w:val="00B110B1"/>
    <w:rsid w:val="00B12958"/>
    <w:rsid w:val="00B2137A"/>
    <w:rsid w:val="00B23CBA"/>
    <w:rsid w:val="00B2402A"/>
    <w:rsid w:val="00B24B85"/>
    <w:rsid w:val="00B30E72"/>
    <w:rsid w:val="00B32B73"/>
    <w:rsid w:val="00B53A10"/>
    <w:rsid w:val="00B551F9"/>
    <w:rsid w:val="00B56F70"/>
    <w:rsid w:val="00B63888"/>
    <w:rsid w:val="00B6578C"/>
    <w:rsid w:val="00B66525"/>
    <w:rsid w:val="00B6788A"/>
    <w:rsid w:val="00B67E16"/>
    <w:rsid w:val="00B74821"/>
    <w:rsid w:val="00B75EEA"/>
    <w:rsid w:val="00B76041"/>
    <w:rsid w:val="00B7610F"/>
    <w:rsid w:val="00B82EA0"/>
    <w:rsid w:val="00B82FFB"/>
    <w:rsid w:val="00B83F98"/>
    <w:rsid w:val="00B905D7"/>
    <w:rsid w:val="00B97752"/>
    <w:rsid w:val="00BB00E1"/>
    <w:rsid w:val="00BB0D27"/>
    <w:rsid w:val="00BB0DAE"/>
    <w:rsid w:val="00BB66D9"/>
    <w:rsid w:val="00BB7737"/>
    <w:rsid w:val="00BB7E8B"/>
    <w:rsid w:val="00BC410B"/>
    <w:rsid w:val="00BD3188"/>
    <w:rsid w:val="00BD3A5F"/>
    <w:rsid w:val="00BE03B5"/>
    <w:rsid w:val="00BF3551"/>
    <w:rsid w:val="00BF6D15"/>
    <w:rsid w:val="00BF72A8"/>
    <w:rsid w:val="00C00BEC"/>
    <w:rsid w:val="00C105D1"/>
    <w:rsid w:val="00C12974"/>
    <w:rsid w:val="00C13BA0"/>
    <w:rsid w:val="00C142D9"/>
    <w:rsid w:val="00C14ED2"/>
    <w:rsid w:val="00C179B2"/>
    <w:rsid w:val="00C20D63"/>
    <w:rsid w:val="00C23B06"/>
    <w:rsid w:val="00C26148"/>
    <w:rsid w:val="00C32218"/>
    <w:rsid w:val="00C4437C"/>
    <w:rsid w:val="00C5073E"/>
    <w:rsid w:val="00C64941"/>
    <w:rsid w:val="00C671FE"/>
    <w:rsid w:val="00C7462D"/>
    <w:rsid w:val="00C751EE"/>
    <w:rsid w:val="00C76565"/>
    <w:rsid w:val="00C7727D"/>
    <w:rsid w:val="00C805D8"/>
    <w:rsid w:val="00C8073D"/>
    <w:rsid w:val="00C84877"/>
    <w:rsid w:val="00C90F4D"/>
    <w:rsid w:val="00C93249"/>
    <w:rsid w:val="00C934E3"/>
    <w:rsid w:val="00C954D5"/>
    <w:rsid w:val="00C96B5D"/>
    <w:rsid w:val="00CA38D5"/>
    <w:rsid w:val="00CA7ECB"/>
    <w:rsid w:val="00CB00AE"/>
    <w:rsid w:val="00CB0DD3"/>
    <w:rsid w:val="00CB6B00"/>
    <w:rsid w:val="00CB6BBF"/>
    <w:rsid w:val="00CC155E"/>
    <w:rsid w:val="00CC7349"/>
    <w:rsid w:val="00CD061A"/>
    <w:rsid w:val="00CD0B95"/>
    <w:rsid w:val="00CD665A"/>
    <w:rsid w:val="00CD6E47"/>
    <w:rsid w:val="00CE0C54"/>
    <w:rsid w:val="00CE523E"/>
    <w:rsid w:val="00CE7B26"/>
    <w:rsid w:val="00CF768D"/>
    <w:rsid w:val="00D03E17"/>
    <w:rsid w:val="00D04B49"/>
    <w:rsid w:val="00D07C68"/>
    <w:rsid w:val="00D10B2D"/>
    <w:rsid w:val="00D17BCB"/>
    <w:rsid w:val="00D21FCC"/>
    <w:rsid w:val="00D24860"/>
    <w:rsid w:val="00D25F2F"/>
    <w:rsid w:val="00D30E30"/>
    <w:rsid w:val="00D338C9"/>
    <w:rsid w:val="00D33D62"/>
    <w:rsid w:val="00D33E73"/>
    <w:rsid w:val="00D3728E"/>
    <w:rsid w:val="00D41269"/>
    <w:rsid w:val="00D4252A"/>
    <w:rsid w:val="00D5330F"/>
    <w:rsid w:val="00D5494A"/>
    <w:rsid w:val="00D55A05"/>
    <w:rsid w:val="00D60831"/>
    <w:rsid w:val="00D62204"/>
    <w:rsid w:val="00D7292D"/>
    <w:rsid w:val="00D737F0"/>
    <w:rsid w:val="00D74095"/>
    <w:rsid w:val="00D773AB"/>
    <w:rsid w:val="00D928E8"/>
    <w:rsid w:val="00DA2E3D"/>
    <w:rsid w:val="00DA4384"/>
    <w:rsid w:val="00DB2D5D"/>
    <w:rsid w:val="00DB2DDD"/>
    <w:rsid w:val="00DB60D4"/>
    <w:rsid w:val="00DC3D23"/>
    <w:rsid w:val="00DC486B"/>
    <w:rsid w:val="00DD1D1F"/>
    <w:rsid w:val="00DD2B47"/>
    <w:rsid w:val="00DD71F6"/>
    <w:rsid w:val="00DE0690"/>
    <w:rsid w:val="00DE0CAE"/>
    <w:rsid w:val="00DE278B"/>
    <w:rsid w:val="00DE344A"/>
    <w:rsid w:val="00DF019C"/>
    <w:rsid w:val="00DF0A11"/>
    <w:rsid w:val="00DF6D28"/>
    <w:rsid w:val="00E0139E"/>
    <w:rsid w:val="00E02086"/>
    <w:rsid w:val="00E14689"/>
    <w:rsid w:val="00E169A8"/>
    <w:rsid w:val="00E243F7"/>
    <w:rsid w:val="00E42625"/>
    <w:rsid w:val="00E43EB3"/>
    <w:rsid w:val="00E46776"/>
    <w:rsid w:val="00E47071"/>
    <w:rsid w:val="00E47D8F"/>
    <w:rsid w:val="00E500E0"/>
    <w:rsid w:val="00E552F7"/>
    <w:rsid w:val="00E7138C"/>
    <w:rsid w:val="00E73779"/>
    <w:rsid w:val="00E746B0"/>
    <w:rsid w:val="00E76889"/>
    <w:rsid w:val="00E76F87"/>
    <w:rsid w:val="00E8096A"/>
    <w:rsid w:val="00E80C34"/>
    <w:rsid w:val="00E844BA"/>
    <w:rsid w:val="00E87046"/>
    <w:rsid w:val="00E904E9"/>
    <w:rsid w:val="00E90FC4"/>
    <w:rsid w:val="00E91B37"/>
    <w:rsid w:val="00E91EB3"/>
    <w:rsid w:val="00E93039"/>
    <w:rsid w:val="00E95545"/>
    <w:rsid w:val="00E9655E"/>
    <w:rsid w:val="00E96933"/>
    <w:rsid w:val="00EA01BA"/>
    <w:rsid w:val="00EB1934"/>
    <w:rsid w:val="00EB3F7D"/>
    <w:rsid w:val="00ED2A05"/>
    <w:rsid w:val="00ED30D8"/>
    <w:rsid w:val="00EE1822"/>
    <w:rsid w:val="00EE1E87"/>
    <w:rsid w:val="00EF44E2"/>
    <w:rsid w:val="00F07809"/>
    <w:rsid w:val="00F107CB"/>
    <w:rsid w:val="00F10F50"/>
    <w:rsid w:val="00F1229B"/>
    <w:rsid w:val="00F171BC"/>
    <w:rsid w:val="00F23149"/>
    <w:rsid w:val="00F24044"/>
    <w:rsid w:val="00F259A9"/>
    <w:rsid w:val="00F317CA"/>
    <w:rsid w:val="00F33F42"/>
    <w:rsid w:val="00F346E7"/>
    <w:rsid w:val="00F356EB"/>
    <w:rsid w:val="00F36165"/>
    <w:rsid w:val="00F36DF3"/>
    <w:rsid w:val="00F41118"/>
    <w:rsid w:val="00F5292F"/>
    <w:rsid w:val="00F540CC"/>
    <w:rsid w:val="00F55EF2"/>
    <w:rsid w:val="00F56C3C"/>
    <w:rsid w:val="00F603A0"/>
    <w:rsid w:val="00F62096"/>
    <w:rsid w:val="00F66145"/>
    <w:rsid w:val="00F739F2"/>
    <w:rsid w:val="00F92A20"/>
    <w:rsid w:val="00F92D3A"/>
    <w:rsid w:val="00F9740F"/>
    <w:rsid w:val="00FA51D3"/>
    <w:rsid w:val="00FA6CB7"/>
    <w:rsid w:val="00FA6F67"/>
    <w:rsid w:val="00FB014E"/>
    <w:rsid w:val="00FB4392"/>
    <w:rsid w:val="00FB659B"/>
    <w:rsid w:val="00FB673E"/>
    <w:rsid w:val="00FB74B7"/>
    <w:rsid w:val="00FC6270"/>
    <w:rsid w:val="00FD5353"/>
    <w:rsid w:val="00FE3B85"/>
    <w:rsid w:val="00FF5A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73FB120F"/>
  <w15:chartTrackingRefBased/>
  <w15:docId w15:val="{6F35A4BD-7798-4FAD-9700-F60101C05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9B2D6B"/>
    <w:rPr>
      <w:sz w:val="24"/>
      <w:szCs w:val="24"/>
    </w:rPr>
  </w:style>
  <w:style w:type="paragraph" w:styleId="Nagwek1">
    <w:name w:val="heading 1"/>
    <w:basedOn w:val="Normalny"/>
    <w:next w:val="Normalny"/>
    <w:qFormat/>
    <w:rsid w:val="009B2D6B"/>
    <w:pPr>
      <w:keepNext/>
      <w:tabs>
        <w:tab w:val="left" w:pos="48"/>
        <w:tab w:val="left" w:pos="931"/>
        <w:tab w:val="left" w:pos="6571"/>
        <w:tab w:val="left" w:pos="8577"/>
        <w:tab w:val="left" w:pos="14745"/>
      </w:tabs>
      <w:jc w:val="center"/>
      <w:outlineLvl w:val="0"/>
    </w:pPr>
    <w:rPr>
      <w:rFonts w:ascii="Arial" w:hAnsi="Arial" w:cs="Arial"/>
      <w:b/>
    </w:rPr>
  </w:style>
  <w:style w:type="paragraph" w:styleId="Nagwek2">
    <w:name w:val="heading 2"/>
    <w:basedOn w:val="Normalny"/>
    <w:next w:val="Normalny"/>
    <w:qFormat/>
    <w:rsid w:val="009B2D6B"/>
    <w:pPr>
      <w:keepNext/>
      <w:tabs>
        <w:tab w:val="left" w:pos="1872"/>
        <w:tab w:val="right" w:pos="8953"/>
      </w:tabs>
      <w:spacing w:line="240" w:lineRule="atLeast"/>
      <w:ind w:left="1872" w:hanging="1546"/>
      <w:jc w:val="right"/>
      <w:outlineLvl w:val="1"/>
    </w:pPr>
    <w:rPr>
      <w:rFonts w:ascii="Arial" w:hAnsi="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rsid w:val="009B2D6B"/>
    <w:pPr>
      <w:tabs>
        <w:tab w:val="left" w:pos="214"/>
        <w:tab w:val="left" w:pos="6513"/>
        <w:tab w:val="left" w:pos="8543"/>
        <w:tab w:val="left" w:pos="14730"/>
      </w:tabs>
      <w:overflowPunct w:val="0"/>
      <w:autoSpaceDE w:val="0"/>
      <w:autoSpaceDN w:val="0"/>
      <w:adjustRightInd w:val="0"/>
      <w:spacing w:line="240" w:lineRule="atLeast"/>
      <w:ind w:left="214" w:hanging="214"/>
      <w:textAlignment w:val="baseline"/>
    </w:pPr>
    <w:rPr>
      <w:noProof/>
      <w:szCs w:val="20"/>
    </w:rPr>
  </w:style>
  <w:style w:type="paragraph" w:styleId="Stopka">
    <w:name w:val="footer"/>
    <w:basedOn w:val="Normalny"/>
    <w:rsid w:val="009B2D6B"/>
    <w:pPr>
      <w:tabs>
        <w:tab w:val="center" w:pos="4536"/>
        <w:tab w:val="right" w:pos="9072"/>
      </w:tabs>
    </w:pPr>
    <w:rPr>
      <w:rFonts w:ascii="Arial" w:hAnsi="Arial"/>
      <w:szCs w:val="20"/>
    </w:rPr>
  </w:style>
  <w:style w:type="paragraph" w:styleId="Nagwek">
    <w:name w:val="header"/>
    <w:basedOn w:val="Normalny"/>
    <w:rsid w:val="009B2D6B"/>
    <w:pPr>
      <w:tabs>
        <w:tab w:val="center" w:pos="4536"/>
        <w:tab w:val="right" w:pos="9072"/>
      </w:tabs>
      <w:overflowPunct w:val="0"/>
      <w:autoSpaceDE w:val="0"/>
      <w:autoSpaceDN w:val="0"/>
      <w:adjustRightInd w:val="0"/>
      <w:textAlignment w:val="baseline"/>
    </w:pPr>
    <w:rPr>
      <w:noProof/>
      <w:sz w:val="20"/>
      <w:szCs w:val="20"/>
    </w:rPr>
  </w:style>
  <w:style w:type="paragraph" w:styleId="Tekstpodstawowywcity2">
    <w:name w:val="Body Text Indent 2"/>
    <w:basedOn w:val="Normalny"/>
    <w:link w:val="Tekstpodstawowywcity2Znak"/>
    <w:rsid w:val="009B2D6B"/>
    <w:pPr>
      <w:tabs>
        <w:tab w:val="left" w:pos="356"/>
        <w:tab w:val="right" w:pos="1077"/>
      </w:tabs>
      <w:overflowPunct w:val="0"/>
      <w:autoSpaceDE w:val="0"/>
      <w:autoSpaceDN w:val="0"/>
      <w:adjustRightInd w:val="0"/>
      <w:spacing w:line="240" w:lineRule="atLeast"/>
      <w:ind w:left="356" w:hanging="142"/>
      <w:textAlignment w:val="baseline"/>
    </w:pPr>
    <w:rPr>
      <w:noProof/>
      <w:sz w:val="20"/>
      <w:szCs w:val="20"/>
    </w:rPr>
  </w:style>
  <w:style w:type="paragraph" w:styleId="Tekstpodstawowy2">
    <w:name w:val="Body Text 2"/>
    <w:basedOn w:val="Normalny"/>
    <w:rsid w:val="009B2D6B"/>
    <w:pPr>
      <w:tabs>
        <w:tab w:val="left" w:pos="48"/>
        <w:tab w:val="left" w:pos="931"/>
        <w:tab w:val="left" w:pos="6571"/>
        <w:tab w:val="left" w:pos="8577"/>
        <w:tab w:val="left" w:pos="14745"/>
      </w:tabs>
      <w:overflowPunct w:val="0"/>
      <w:autoSpaceDE w:val="0"/>
      <w:autoSpaceDN w:val="0"/>
      <w:adjustRightInd w:val="0"/>
      <w:spacing w:line="240" w:lineRule="atLeast"/>
      <w:textAlignment w:val="baseline"/>
    </w:pPr>
    <w:rPr>
      <w:b/>
      <w:noProof/>
      <w:sz w:val="20"/>
      <w:szCs w:val="20"/>
    </w:rPr>
  </w:style>
  <w:style w:type="character" w:styleId="Numerstrony">
    <w:name w:val="page number"/>
    <w:basedOn w:val="Domylnaczcionkaakapitu"/>
    <w:rsid w:val="009B2D6B"/>
  </w:style>
  <w:style w:type="paragraph" w:styleId="Tekstpodstawowywcity">
    <w:name w:val="Body Text Indent"/>
    <w:basedOn w:val="Normalny"/>
    <w:link w:val="TekstpodstawowywcityZnak"/>
    <w:rsid w:val="009B2D6B"/>
    <w:pPr>
      <w:tabs>
        <w:tab w:val="left" w:pos="48"/>
        <w:tab w:val="left" w:pos="921"/>
        <w:tab w:val="left" w:pos="6513"/>
        <w:tab w:val="left" w:pos="8543"/>
        <w:tab w:val="left" w:pos="14730"/>
      </w:tabs>
      <w:spacing w:line="240" w:lineRule="atLeast"/>
      <w:ind w:left="45"/>
      <w:jc w:val="both"/>
    </w:pPr>
    <w:rPr>
      <w:rFonts w:ascii="Arial" w:hAnsi="Arial"/>
    </w:rPr>
  </w:style>
  <w:style w:type="paragraph" w:styleId="Tekstpodstawowy">
    <w:name w:val="Body Text"/>
    <w:basedOn w:val="Normalny"/>
    <w:link w:val="TekstpodstawowyZnak"/>
    <w:rsid w:val="009B2D6B"/>
    <w:pPr>
      <w:spacing w:after="120"/>
    </w:pPr>
  </w:style>
  <w:style w:type="paragraph" w:customStyle="1" w:styleId="StandardowyStandardowy1">
    <w:name w:val="Standardowy.Standardowy1"/>
    <w:rsid w:val="009B2D6B"/>
    <w:rPr>
      <w:sz w:val="24"/>
    </w:rPr>
  </w:style>
  <w:style w:type="paragraph" w:customStyle="1" w:styleId="ZnakZnakZnakZnakZnakZnakZnakZnak">
    <w:name w:val="Znak Znak Znak Znak Znak Znak Znak Znak"/>
    <w:basedOn w:val="Normalny"/>
    <w:rsid w:val="00F56C3C"/>
  </w:style>
  <w:style w:type="paragraph" w:styleId="Tekstdymka">
    <w:name w:val="Balloon Text"/>
    <w:basedOn w:val="Normalny"/>
    <w:semiHidden/>
    <w:rsid w:val="00CD665A"/>
    <w:rPr>
      <w:rFonts w:ascii="Tahoma" w:hAnsi="Tahoma" w:cs="Tahoma"/>
      <w:sz w:val="16"/>
      <w:szCs w:val="16"/>
    </w:rPr>
  </w:style>
  <w:style w:type="paragraph" w:styleId="Zwykytekst">
    <w:name w:val="Plain Text"/>
    <w:basedOn w:val="Normalny"/>
    <w:link w:val="ZwykytekstZnak"/>
    <w:uiPriority w:val="99"/>
    <w:unhideWhenUsed/>
    <w:rsid w:val="00C26148"/>
    <w:rPr>
      <w:rFonts w:ascii="Consolas" w:eastAsia="Calibri" w:hAnsi="Consolas"/>
      <w:sz w:val="21"/>
      <w:szCs w:val="21"/>
      <w:lang w:val="x-none" w:eastAsia="en-US"/>
    </w:rPr>
  </w:style>
  <w:style w:type="character" w:customStyle="1" w:styleId="ZwykytekstZnak">
    <w:name w:val="Zwykły tekst Znak"/>
    <w:link w:val="Zwykytekst"/>
    <w:uiPriority w:val="99"/>
    <w:rsid w:val="00C26148"/>
    <w:rPr>
      <w:rFonts w:ascii="Consolas" w:eastAsia="Calibri" w:hAnsi="Consolas"/>
      <w:sz w:val="21"/>
      <w:szCs w:val="21"/>
      <w:lang w:eastAsia="en-US"/>
    </w:rPr>
  </w:style>
  <w:style w:type="paragraph" w:styleId="Bezodstpw">
    <w:name w:val="No Spacing"/>
    <w:uiPriority w:val="1"/>
    <w:qFormat/>
    <w:rsid w:val="003C6C31"/>
    <w:rPr>
      <w:sz w:val="24"/>
      <w:szCs w:val="24"/>
    </w:rPr>
  </w:style>
  <w:style w:type="character" w:styleId="Odwoaniedokomentarza">
    <w:name w:val="annotation reference"/>
    <w:uiPriority w:val="99"/>
    <w:semiHidden/>
    <w:unhideWhenUsed/>
    <w:rsid w:val="00CB6B00"/>
    <w:rPr>
      <w:sz w:val="16"/>
      <w:szCs w:val="16"/>
    </w:rPr>
  </w:style>
  <w:style w:type="paragraph" w:styleId="Tekstkomentarza">
    <w:name w:val="annotation text"/>
    <w:basedOn w:val="Normalny"/>
    <w:link w:val="TekstkomentarzaZnak"/>
    <w:uiPriority w:val="99"/>
    <w:semiHidden/>
    <w:unhideWhenUsed/>
    <w:rsid w:val="00CB6B00"/>
    <w:rPr>
      <w:sz w:val="20"/>
      <w:szCs w:val="20"/>
    </w:rPr>
  </w:style>
  <w:style w:type="character" w:customStyle="1" w:styleId="TekstkomentarzaZnak">
    <w:name w:val="Tekst komentarza Znak"/>
    <w:basedOn w:val="Domylnaczcionkaakapitu"/>
    <w:link w:val="Tekstkomentarza"/>
    <w:uiPriority w:val="99"/>
    <w:semiHidden/>
    <w:rsid w:val="00CB6B00"/>
  </w:style>
  <w:style w:type="paragraph" w:styleId="Tematkomentarza">
    <w:name w:val="annotation subject"/>
    <w:basedOn w:val="Tekstkomentarza"/>
    <w:next w:val="Tekstkomentarza"/>
    <w:link w:val="TematkomentarzaZnak"/>
    <w:uiPriority w:val="99"/>
    <w:semiHidden/>
    <w:unhideWhenUsed/>
    <w:rsid w:val="00FB4392"/>
    <w:rPr>
      <w:b/>
      <w:bCs/>
    </w:rPr>
  </w:style>
  <w:style w:type="character" w:customStyle="1" w:styleId="TematkomentarzaZnak">
    <w:name w:val="Temat komentarza Znak"/>
    <w:link w:val="Tematkomentarza"/>
    <w:uiPriority w:val="99"/>
    <w:semiHidden/>
    <w:rsid w:val="00FB4392"/>
    <w:rPr>
      <w:b/>
      <w:bCs/>
    </w:rPr>
  </w:style>
  <w:style w:type="character" w:customStyle="1" w:styleId="Tekstpodstawowywcity2Znak">
    <w:name w:val="Tekst podstawowy wcięty 2 Znak"/>
    <w:link w:val="Tekstpodstawowywcity2"/>
    <w:rsid w:val="00A751D9"/>
    <w:rPr>
      <w:noProof/>
    </w:rPr>
  </w:style>
  <w:style w:type="character" w:customStyle="1" w:styleId="TekstpodstawowywcityZnak">
    <w:name w:val="Tekst podstawowy wcięty Znak"/>
    <w:link w:val="Tekstpodstawowywcity"/>
    <w:rsid w:val="00A751D9"/>
    <w:rPr>
      <w:rFonts w:ascii="Arial" w:hAnsi="Arial"/>
      <w:sz w:val="24"/>
      <w:szCs w:val="24"/>
    </w:rPr>
  </w:style>
  <w:style w:type="character" w:customStyle="1" w:styleId="TekstpodstawowyZnak">
    <w:name w:val="Tekst podstawowy Znak"/>
    <w:link w:val="Tekstpodstawowy"/>
    <w:rsid w:val="00A751D9"/>
    <w:rPr>
      <w:sz w:val="24"/>
      <w:szCs w:val="24"/>
    </w:rPr>
  </w:style>
  <w:style w:type="paragraph" w:styleId="Poprawka">
    <w:name w:val="Revision"/>
    <w:hidden/>
    <w:uiPriority w:val="99"/>
    <w:semiHidden/>
    <w:rsid w:val="00834DDF"/>
    <w:rPr>
      <w:sz w:val="24"/>
      <w:szCs w:val="24"/>
    </w:rPr>
  </w:style>
  <w:style w:type="paragraph" w:styleId="Akapitzlist">
    <w:name w:val="List Paragraph"/>
    <w:basedOn w:val="Normalny"/>
    <w:uiPriority w:val="34"/>
    <w:qFormat/>
    <w:rsid w:val="008E5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00196">
      <w:bodyDiv w:val="1"/>
      <w:marLeft w:val="0"/>
      <w:marRight w:val="0"/>
      <w:marTop w:val="0"/>
      <w:marBottom w:val="0"/>
      <w:divBdr>
        <w:top w:val="none" w:sz="0" w:space="0" w:color="auto"/>
        <w:left w:val="none" w:sz="0" w:space="0" w:color="auto"/>
        <w:bottom w:val="none" w:sz="0" w:space="0" w:color="auto"/>
        <w:right w:val="none" w:sz="0" w:space="0" w:color="auto"/>
      </w:divBdr>
    </w:div>
    <w:div w:id="468867289">
      <w:bodyDiv w:val="1"/>
      <w:marLeft w:val="0"/>
      <w:marRight w:val="0"/>
      <w:marTop w:val="0"/>
      <w:marBottom w:val="0"/>
      <w:divBdr>
        <w:top w:val="none" w:sz="0" w:space="0" w:color="auto"/>
        <w:left w:val="none" w:sz="0" w:space="0" w:color="auto"/>
        <w:bottom w:val="none" w:sz="0" w:space="0" w:color="auto"/>
        <w:right w:val="none" w:sz="0" w:space="0" w:color="auto"/>
      </w:divBdr>
    </w:div>
    <w:div w:id="494613332">
      <w:bodyDiv w:val="1"/>
      <w:marLeft w:val="0"/>
      <w:marRight w:val="0"/>
      <w:marTop w:val="0"/>
      <w:marBottom w:val="0"/>
      <w:divBdr>
        <w:top w:val="none" w:sz="0" w:space="0" w:color="auto"/>
        <w:left w:val="none" w:sz="0" w:space="0" w:color="auto"/>
        <w:bottom w:val="none" w:sz="0" w:space="0" w:color="auto"/>
        <w:right w:val="none" w:sz="0" w:space="0" w:color="auto"/>
      </w:divBdr>
    </w:div>
    <w:div w:id="832377171">
      <w:bodyDiv w:val="1"/>
      <w:marLeft w:val="0"/>
      <w:marRight w:val="0"/>
      <w:marTop w:val="0"/>
      <w:marBottom w:val="0"/>
      <w:divBdr>
        <w:top w:val="none" w:sz="0" w:space="0" w:color="auto"/>
        <w:left w:val="none" w:sz="0" w:space="0" w:color="auto"/>
        <w:bottom w:val="none" w:sz="0" w:space="0" w:color="auto"/>
        <w:right w:val="none" w:sz="0" w:space="0" w:color="auto"/>
      </w:divBdr>
    </w:div>
    <w:div w:id="1228419937">
      <w:bodyDiv w:val="1"/>
      <w:marLeft w:val="0"/>
      <w:marRight w:val="0"/>
      <w:marTop w:val="0"/>
      <w:marBottom w:val="0"/>
      <w:divBdr>
        <w:top w:val="none" w:sz="0" w:space="0" w:color="auto"/>
        <w:left w:val="none" w:sz="0" w:space="0" w:color="auto"/>
        <w:bottom w:val="none" w:sz="0" w:space="0" w:color="auto"/>
        <w:right w:val="none" w:sz="0" w:space="0" w:color="auto"/>
      </w:divBdr>
    </w:div>
    <w:div w:id="1369989418">
      <w:bodyDiv w:val="1"/>
      <w:marLeft w:val="0"/>
      <w:marRight w:val="0"/>
      <w:marTop w:val="0"/>
      <w:marBottom w:val="0"/>
      <w:divBdr>
        <w:top w:val="none" w:sz="0" w:space="0" w:color="auto"/>
        <w:left w:val="none" w:sz="0" w:space="0" w:color="auto"/>
        <w:bottom w:val="none" w:sz="0" w:space="0" w:color="auto"/>
        <w:right w:val="none" w:sz="0" w:space="0" w:color="auto"/>
      </w:divBdr>
    </w:div>
    <w:div w:id="14690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D2ED5-AACC-44CF-8440-CDFEF2598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6</Pages>
  <Words>2075</Words>
  <Characters>13150</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KWPSP Lublin</dc:creator>
  <cp:keywords/>
  <cp:lastModifiedBy>3342</cp:lastModifiedBy>
  <cp:revision>60</cp:revision>
  <cp:lastPrinted>2017-05-11T09:38:00Z</cp:lastPrinted>
  <dcterms:created xsi:type="dcterms:W3CDTF">2025-12-20T08:43:00Z</dcterms:created>
  <dcterms:modified xsi:type="dcterms:W3CDTF">2026-01-20T13:31:00Z</dcterms:modified>
</cp:coreProperties>
</file>