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58C" w:rsidRDefault="00E708A4" w:rsidP="001A35C0">
      <w:pPr>
        <w:jc w:val="right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Załącznik nr 5</w:t>
      </w:r>
    </w:p>
    <w:p w:rsidR="00FB306F" w:rsidRPr="00195DFD" w:rsidRDefault="00FB306F" w:rsidP="001A35C0">
      <w:pPr>
        <w:jc w:val="right"/>
        <w:rPr>
          <w:rFonts w:cstheme="minorHAnsi"/>
          <w:b/>
          <w:sz w:val="20"/>
          <w:szCs w:val="20"/>
        </w:rPr>
      </w:pPr>
    </w:p>
    <w:p w:rsidR="003B49F5" w:rsidRPr="00195DFD" w:rsidRDefault="00C55810" w:rsidP="0072607B">
      <w:pPr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SZCZEGÓŁOWY OPIS I WYMAGANIA JAKOŚCIOWE DLA ŚWIEŻEGO DROBIU, MIĘSA ORAZ PRODUKTÓW MIĘSNYCH BĘDĄCYCH PRZEDMIOTEM ZAMÓWIENIA</w:t>
      </w:r>
    </w:p>
    <w:tbl>
      <w:tblPr>
        <w:tblStyle w:val="Tabela-Siatka"/>
        <w:tblW w:w="0" w:type="auto"/>
        <w:tblLook w:val="04A0"/>
      </w:tblPr>
      <w:tblGrid>
        <w:gridCol w:w="3369"/>
        <w:gridCol w:w="5843"/>
      </w:tblGrid>
      <w:tr w:rsidR="000E158C" w:rsidRPr="00195DFD" w:rsidTr="001A35C0">
        <w:trPr>
          <w:trHeight w:val="723"/>
        </w:trPr>
        <w:tc>
          <w:tcPr>
            <w:tcW w:w="3369" w:type="dxa"/>
            <w:shd w:val="clear" w:color="auto" w:fill="BFBFBF" w:themeFill="background1" w:themeFillShade="BF"/>
          </w:tcPr>
          <w:p w:rsidR="000E158C" w:rsidRPr="00195DFD" w:rsidRDefault="000E158C" w:rsidP="00195DF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E158C" w:rsidRPr="00195DFD" w:rsidRDefault="0072607B" w:rsidP="0072607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NAZWA SUROWCA</w:t>
            </w:r>
          </w:p>
        </w:tc>
        <w:tc>
          <w:tcPr>
            <w:tcW w:w="5843" w:type="dxa"/>
            <w:shd w:val="clear" w:color="auto" w:fill="BFBFBF" w:themeFill="background1" w:themeFillShade="BF"/>
          </w:tcPr>
          <w:p w:rsidR="000E158C" w:rsidRPr="00195DFD" w:rsidRDefault="000E158C" w:rsidP="00195DF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0E158C" w:rsidRPr="00195DFD" w:rsidRDefault="00C55810" w:rsidP="00195DF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WYMAGANIA JAKOŚCIOWE</w:t>
            </w:r>
          </w:p>
        </w:tc>
      </w:tr>
      <w:tr w:rsidR="000E158C" w:rsidRPr="00195DFD" w:rsidTr="0072607B">
        <w:trPr>
          <w:trHeight w:val="4637"/>
        </w:trPr>
        <w:tc>
          <w:tcPr>
            <w:tcW w:w="3369" w:type="dxa"/>
          </w:tcPr>
          <w:p w:rsidR="006A12F2" w:rsidRDefault="006A12F2" w:rsidP="006A12F2">
            <w:pPr>
              <w:rPr>
                <w:rFonts w:cstheme="minorHAnsi"/>
                <w:sz w:val="20"/>
                <w:szCs w:val="20"/>
              </w:rPr>
            </w:pPr>
          </w:p>
          <w:p w:rsidR="0072607B" w:rsidRPr="00195DFD" w:rsidRDefault="0072607B" w:rsidP="0072607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DRÓB ŚWIEŻY / ELEMENTY</w:t>
            </w:r>
          </w:p>
          <w:p w:rsidR="0072607B" w:rsidRPr="00195DFD" w:rsidRDefault="0072607B" w:rsidP="006A12F2">
            <w:pPr>
              <w:rPr>
                <w:rFonts w:cstheme="minorHAnsi"/>
                <w:sz w:val="20"/>
                <w:szCs w:val="20"/>
              </w:rPr>
            </w:pPr>
          </w:p>
          <w:p w:rsidR="000E158C" w:rsidRPr="003E51E0" w:rsidRDefault="003E51E0" w:rsidP="003E51E0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3E51E0">
              <w:rPr>
                <w:rFonts w:cstheme="minorHAnsi"/>
                <w:sz w:val="20"/>
                <w:szCs w:val="20"/>
              </w:rPr>
              <w:t>Filet z piersi kurczaka bez skóry (mięso świeże, nie mrożone)</w:t>
            </w:r>
          </w:p>
          <w:p w:rsidR="003E51E0" w:rsidRDefault="003E51E0" w:rsidP="003E51E0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Kurczak tuszka (</w:t>
            </w:r>
            <w:r w:rsidR="006A12F2">
              <w:rPr>
                <w:rFonts w:cstheme="minorHAnsi"/>
                <w:sz w:val="20"/>
                <w:szCs w:val="20"/>
              </w:rPr>
              <w:t>mięso świeże</w:t>
            </w:r>
            <w:r>
              <w:rPr>
                <w:rFonts w:cstheme="minorHAnsi"/>
                <w:sz w:val="20"/>
                <w:szCs w:val="20"/>
              </w:rPr>
              <w:t>, nie mrożona)</w:t>
            </w:r>
          </w:p>
          <w:p w:rsidR="003E51E0" w:rsidRDefault="003E51E0" w:rsidP="003E51E0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Udko z kurczaka (mięso świeże, nie mrożone)</w:t>
            </w:r>
          </w:p>
          <w:p w:rsidR="003E51E0" w:rsidRDefault="003E51E0" w:rsidP="003E51E0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Udziec z kurczaka (mięso świeże, nie mrożone)</w:t>
            </w:r>
          </w:p>
          <w:p w:rsidR="003E51E0" w:rsidRDefault="003E51E0" w:rsidP="003E51E0">
            <w:pPr>
              <w:pStyle w:val="Akapitzlist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Pałka z kurczaka (mięso świeże, nie mrożone)</w:t>
            </w:r>
          </w:p>
          <w:p w:rsidR="000E158C" w:rsidRPr="00D52DB3" w:rsidRDefault="000E158C" w:rsidP="00D52DB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43" w:type="dxa"/>
          </w:tcPr>
          <w:p w:rsidR="006A12F2" w:rsidRPr="0072607B" w:rsidRDefault="006A12F2" w:rsidP="006A12F2">
            <w:pPr>
              <w:jc w:val="both"/>
              <w:rPr>
                <w:sz w:val="20"/>
                <w:szCs w:val="20"/>
              </w:rPr>
            </w:pPr>
            <w:r w:rsidRPr="006A12F2">
              <w:rPr>
                <w:sz w:val="20"/>
                <w:szCs w:val="20"/>
              </w:rPr>
              <w:t>Dostarczane tuszki oraz elementy muszą spełniać kryteria dla elementów zaliczanych do klasy handlowej ,,A” określone w rozporządzeniu Komisji (WE) nr 543/2008. tj.: posiadać dobrą budowę, tkanka mięśniowa musi być pełna, piersi dobrze rozwinięte, szerokie długie i umięśnione, nogi umięśnione. Grzbiet i nogi tuszek powinny pokryte być cienką równomierną warstwą tłuszczu. Na tuszkach kurczaka i elementach z kurczaka nie dopuszczalne są pozostałości piór. Świeże mięso drobiowe nie może wykazywać żadnych oznak wcześniejszego mrożenia. Tuszki drobiowe i elementy drobiowe muszą być dostarczane nienaruszone, czyste, wolne od jakichkolwiek widocznych substancji obcych, zabrudzeń lub krwi, bez obcego zapachu, bez wystających złamanych kości, bez poważnych stłuczeń, bez widocznych plam krwistych, z wyjątkiem małych i niezauważalnych. Mięśnie piersiowe kurczaka, indyka pozbawione skóry, kości i ścięgien, dopuszcza się niewielkie rozerwania oraz nacięcia mięśni powstałe podczas oddzielania skóry i kośćca, zapach i barwa naturalna. Niedopuszczalne są obce zapachy , mogące świadczyć o zachodzących procesach rozkładu mięsa przez mikroorganizmy.</w:t>
            </w:r>
          </w:p>
        </w:tc>
      </w:tr>
      <w:tr w:rsidR="0072607B" w:rsidRPr="00195DFD" w:rsidTr="0072607B">
        <w:trPr>
          <w:trHeight w:val="2903"/>
        </w:trPr>
        <w:tc>
          <w:tcPr>
            <w:tcW w:w="3369" w:type="dxa"/>
          </w:tcPr>
          <w:p w:rsidR="0072607B" w:rsidRDefault="0072607B" w:rsidP="006A12F2">
            <w:pPr>
              <w:rPr>
                <w:rFonts w:cstheme="minorHAnsi"/>
                <w:sz w:val="20"/>
                <w:szCs w:val="20"/>
              </w:rPr>
            </w:pPr>
          </w:p>
          <w:p w:rsidR="0072607B" w:rsidRPr="0072607B" w:rsidRDefault="0072607B" w:rsidP="0072607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2607B">
              <w:rPr>
                <w:b/>
                <w:sz w:val="20"/>
                <w:szCs w:val="20"/>
              </w:rPr>
              <w:t>MIĘSO WIEPRZOWE</w:t>
            </w:r>
          </w:p>
          <w:p w:rsidR="0072607B" w:rsidRDefault="0072607B" w:rsidP="006A12F2">
            <w:pPr>
              <w:rPr>
                <w:rFonts w:cstheme="minorHAnsi"/>
                <w:sz w:val="20"/>
                <w:szCs w:val="20"/>
              </w:rPr>
            </w:pPr>
          </w:p>
          <w:p w:rsidR="0072607B" w:rsidRPr="0072607B" w:rsidRDefault="0072607B" w:rsidP="0072607B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2607B">
              <w:rPr>
                <w:sz w:val="20"/>
                <w:szCs w:val="20"/>
              </w:rPr>
              <w:t>Karkówka bez kości, bez tłuszczu i skóry (mięso świeże, nie mrożone)</w:t>
            </w:r>
          </w:p>
          <w:p w:rsidR="0072607B" w:rsidRPr="00A8778B" w:rsidRDefault="0072607B" w:rsidP="0072607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A8778B">
              <w:rPr>
                <w:sz w:val="20"/>
                <w:szCs w:val="20"/>
              </w:rPr>
              <w:t>Łopatka bez kości, bez tłuszczu i skóry (mięso świeże, nie mrożone)</w:t>
            </w:r>
          </w:p>
          <w:p w:rsidR="0072607B" w:rsidRDefault="0072607B" w:rsidP="0072607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A8778B">
              <w:rPr>
                <w:sz w:val="20"/>
                <w:szCs w:val="20"/>
              </w:rPr>
              <w:t>Schab bez kości (mięso świeże, nie mrożone)</w:t>
            </w:r>
          </w:p>
          <w:p w:rsidR="0004568D" w:rsidRDefault="00936D42" w:rsidP="0072607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Łopatka mielona (</w:t>
            </w:r>
            <w:r w:rsidR="0004568D">
              <w:rPr>
                <w:sz w:val="20"/>
                <w:szCs w:val="20"/>
              </w:rPr>
              <w:t>nie mrożona)</w:t>
            </w:r>
          </w:p>
          <w:p w:rsidR="0004568D" w:rsidRDefault="0004568D" w:rsidP="0072607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Żeberka z kością (nie mrożone)</w:t>
            </w:r>
          </w:p>
          <w:p w:rsidR="00936D42" w:rsidRPr="00A8778B" w:rsidRDefault="00936D42" w:rsidP="0072607B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Polędwiczka wieprzowa</w:t>
            </w:r>
          </w:p>
          <w:p w:rsidR="0072607B" w:rsidRDefault="0072607B" w:rsidP="006A12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43" w:type="dxa"/>
          </w:tcPr>
          <w:p w:rsidR="0072607B" w:rsidRPr="006A12F2" w:rsidRDefault="0072607B" w:rsidP="006A12F2">
            <w:pPr>
              <w:jc w:val="both"/>
              <w:rPr>
                <w:sz w:val="20"/>
                <w:szCs w:val="20"/>
              </w:rPr>
            </w:pPr>
            <w:r w:rsidRPr="00A8778B">
              <w:rPr>
                <w:sz w:val="20"/>
                <w:szCs w:val="20"/>
              </w:rPr>
              <w:t>Klasa I – mięso chude i nieścięgniste o wyrazistym czerwonym kolorze. Mięso świeże bez oznak wcześniejszego mrożenia I klasy (barwa - bladoróżowa do czerwonej, powierzchnia - sucha, matowa, zapach – charakterystyczny, przekrój - lekko wilgotny – sok mięsny przezroczysty, konsystencja - jędrna, elastyczna, po naciśnięciu palcem szybko się wyrównuje). Mięso chude, nie ścięgniste, dopuszczalny tłuszcz międzymięśniowy do 15%, niedopuszczalny tłuszcz zewnętrzny. Barwa mięśni jasnoróżowa do czerwonej, dopuszcza się zmatowienia. Barwa tłuszczu biała z odcieniem kremowym lub lekko różowym. Zapach swoisty charakterystyczny dla mięsa świeżego bez oznak zaparzenia i rozpoczynającego się psucia, niedopuszczalny zapach płciowy.</w:t>
            </w:r>
          </w:p>
        </w:tc>
      </w:tr>
      <w:tr w:rsidR="0072607B" w:rsidRPr="00195DFD" w:rsidTr="0072607B">
        <w:trPr>
          <w:trHeight w:val="2195"/>
        </w:trPr>
        <w:tc>
          <w:tcPr>
            <w:tcW w:w="3369" w:type="dxa"/>
          </w:tcPr>
          <w:p w:rsidR="0072607B" w:rsidRDefault="0072607B" w:rsidP="006A12F2">
            <w:pPr>
              <w:rPr>
                <w:rFonts w:cstheme="minorHAnsi"/>
                <w:sz w:val="20"/>
                <w:szCs w:val="20"/>
              </w:rPr>
            </w:pPr>
          </w:p>
          <w:p w:rsidR="0072607B" w:rsidRDefault="0072607B" w:rsidP="0072607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2607B">
              <w:rPr>
                <w:rFonts w:cstheme="minorHAnsi"/>
                <w:b/>
                <w:sz w:val="20"/>
                <w:szCs w:val="20"/>
              </w:rPr>
              <w:t>MIĘSO WOŁOWE</w:t>
            </w:r>
          </w:p>
          <w:p w:rsidR="0072607B" w:rsidRDefault="0072607B" w:rsidP="0072607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72607B" w:rsidRPr="0072607B" w:rsidRDefault="0072607B" w:rsidP="0072607B">
            <w:pPr>
              <w:pStyle w:val="Akapitzlis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72607B">
              <w:rPr>
                <w:sz w:val="20"/>
                <w:szCs w:val="20"/>
              </w:rPr>
              <w:t>Wołowina bez kości, bez tłuszczu i skóry (mięso świeże, nie mrożone)</w:t>
            </w:r>
          </w:p>
          <w:p w:rsidR="0072607B" w:rsidRPr="0072607B" w:rsidRDefault="0072607B" w:rsidP="0072607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43" w:type="dxa"/>
          </w:tcPr>
          <w:p w:rsidR="0072607B" w:rsidRPr="00A8778B" w:rsidRDefault="0072607B" w:rsidP="006A12F2">
            <w:pPr>
              <w:jc w:val="both"/>
              <w:rPr>
                <w:sz w:val="20"/>
                <w:szCs w:val="20"/>
              </w:rPr>
            </w:pPr>
            <w:r w:rsidRPr="0072607B">
              <w:rPr>
                <w:sz w:val="20"/>
                <w:szCs w:val="20"/>
              </w:rPr>
              <w:t>Klasa I – mięso chude i nieścięgniste , barwy różowej do czerwonej. Mięso z dopuszczalną niewielką ilością tłuszczu śródtkankowego, Bez tłuszczu zewnętrznego i międzymięśniowego, barwa tłuszczu białokremowa do intensywnie ciemnożółtej. Mięso delikatne (brak ścięgien, powięzi i błon). Przekrwienia niedopuszczalne. Zapach swoisty, charakterystyczny dla świeżego mięsa wołowego bez oznak wskazujących na zaparzenie mięsa lub rozpoczynający się proces psucia, niedopuszczalne są obce zapachy , mogące świadczyć o zachodzących procesach rozkładu mięsa przez mikroorganizmy.</w:t>
            </w:r>
          </w:p>
        </w:tc>
      </w:tr>
      <w:tr w:rsidR="0072607B" w:rsidRPr="00195DFD" w:rsidTr="00AB1293">
        <w:trPr>
          <w:trHeight w:val="825"/>
        </w:trPr>
        <w:tc>
          <w:tcPr>
            <w:tcW w:w="3369" w:type="dxa"/>
          </w:tcPr>
          <w:p w:rsidR="0072607B" w:rsidRDefault="0072607B" w:rsidP="006A12F2">
            <w:pPr>
              <w:rPr>
                <w:rFonts w:cstheme="minorHAnsi"/>
                <w:sz w:val="20"/>
                <w:szCs w:val="20"/>
              </w:rPr>
            </w:pPr>
          </w:p>
          <w:p w:rsidR="0072607B" w:rsidRDefault="0072607B" w:rsidP="00720E4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20E41">
              <w:rPr>
                <w:rFonts w:cstheme="minorHAnsi"/>
                <w:b/>
                <w:sz w:val="20"/>
                <w:szCs w:val="20"/>
              </w:rPr>
              <w:t xml:space="preserve">PRODUKTY MIĘSNE </w:t>
            </w:r>
          </w:p>
          <w:p w:rsidR="00720E41" w:rsidRDefault="00720E41" w:rsidP="00720E4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720E41" w:rsidRPr="00720E41" w:rsidRDefault="00720E41" w:rsidP="00720E41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20"/>
                <w:szCs w:val="20"/>
              </w:rPr>
            </w:pPr>
            <w:r w:rsidRPr="00720E41">
              <w:rPr>
                <w:rFonts w:cstheme="minorHAnsi"/>
                <w:sz w:val="20"/>
                <w:szCs w:val="20"/>
              </w:rPr>
              <w:t>Kiełbasa biała parzona</w:t>
            </w:r>
            <w:r>
              <w:rPr>
                <w:rFonts w:cstheme="minorHAnsi"/>
                <w:sz w:val="20"/>
                <w:szCs w:val="20"/>
              </w:rPr>
              <w:t xml:space="preserve"> (produkt świeży, nie mrożony)</w:t>
            </w:r>
          </w:p>
          <w:p w:rsidR="00720E41" w:rsidRPr="00720E41" w:rsidRDefault="00720E41" w:rsidP="00720E4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843" w:type="dxa"/>
          </w:tcPr>
          <w:p w:rsidR="0072607B" w:rsidRPr="00AB1293" w:rsidRDefault="00AB1293" w:rsidP="00AB1293">
            <w:pPr>
              <w:jc w:val="both"/>
              <w:rPr>
                <w:sz w:val="20"/>
                <w:szCs w:val="20"/>
              </w:rPr>
            </w:pPr>
            <w:r w:rsidRPr="00AB1293">
              <w:rPr>
                <w:sz w:val="20"/>
                <w:szCs w:val="20"/>
              </w:rPr>
              <w:t>Batony w osłonkach naturalnych (jelitach wieprzowych cie</w:t>
            </w:r>
            <w:r>
              <w:rPr>
                <w:sz w:val="20"/>
                <w:szCs w:val="20"/>
              </w:rPr>
              <w:t xml:space="preserve">nkich), nie odkręcane w zwojach, </w:t>
            </w:r>
            <w:r w:rsidRPr="00AB1293">
              <w:rPr>
                <w:sz w:val="20"/>
                <w:szCs w:val="20"/>
              </w:rPr>
              <w:t>końce zawiązane; powierzchnia batonu o barwie naturalnego jelita z lekkim połyskiem i prześwitującymi składnikami farszu; niedopuszczalne zawilgocenie powierzchni osłonki. Barwa mięsa charakterystyczna dla użytych surowców mięsnych solonych nie peklowanych parzonych. Kawałki średnio rozdrobnione związane z masą wiążącą i równomiernie rozmieszczone na przekroju, niedopuszczalne skupiska jednego ze składników. Kiełbasa dość ścisła, lekko krucha, soczysta po podgrzaniu. Charakterystyczny dla kiełbasy z mięsa wieprzowego, nie wędzonej, z wyczuwalnymi przyprawami; niedopuszczalny smak i zapach świadczący o nieświeżości lub inny obcy.</w:t>
            </w:r>
          </w:p>
        </w:tc>
      </w:tr>
      <w:tr w:rsidR="00AB1293" w:rsidRPr="00195DFD" w:rsidTr="001A38F0">
        <w:trPr>
          <w:trHeight w:val="3987"/>
        </w:trPr>
        <w:tc>
          <w:tcPr>
            <w:tcW w:w="3369" w:type="dxa"/>
          </w:tcPr>
          <w:p w:rsidR="00AB1293" w:rsidRDefault="00AB1293" w:rsidP="006A12F2">
            <w:pPr>
              <w:rPr>
                <w:rFonts w:cstheme="minorHAnsi"/>
                <w:sz w:val="20"/>
                <w:szCs w:val="20"/>
              </w:rPr>
            </w:pPr>
          </w:p>
          <w:p w:rsidR="00AB1293" w:rsidRDefault="00AB1293" w:rsidP="00AB12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20E41">
              <w:rPr>
                <w:rFonts w:cstheme="minorHAnsi"/>
                <w:b/>
                <w:sz w:val="20"/>
                <w:szCs w:val="20"/>
              </w:rPr>
              <w:t xml:space="preserve">PRODUKTY MIĘSNE </w:t>
            </w:r>
          </w:p>
          <w:p w:rsidR="00AB1293" w:rsidRDefault="00AB1293" w:rsidP="00AB129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AB1293" w:rsidRDefault="00AB1293" w:rsidP="00AB1293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20"/>
                <w:szCs w:val="20"/>
              </w:rPr>
            </w:pPr>
            <w:r w:rsidRPr="00720E41">
              <w:rPr>
                <w:rFonts w:cstheme="minorHAnsi"/>
                <w:sz w:val="20"/>
                <w:szCs w:val="20"/>
              </w:rPr>
              <w:t xml:space="preserve">Kiełbasa </w:t>
            </w:r>
            <w:r>
              <w:rPr>
                <w:rFonts w:cstheme="minorHAnsi"/>
                <w:sz w:val="20"/>
                <w:szCs w:val="20"/>
              </w:rPr>
              <w:t>zwyczajna (produkt świeży, nie mrożony)</w:t>
            </w:r>
          </w:p>
          <w:p w:rsidR="00257264" w:rsidRPr="001A38F0" w:rsidRDefault="001A38F0" w:rsidP="001A38F0">
            <w:pPr>
              <w:pStyle w:val="Akapitzlist"/>
              <w:numPr>
                <w:ilvl w:val="0"/>
                <w:numId w:val="8"/>
              </w:numPr>
              <w:rPr>
                <w:rFonts w:cstheme="minorHAnsi"/>
                <w:sz w:val="20"/>
                <w:szCs w:val="20"/>
              </w:rPr>
            </w:pPr>
            <w:r w:rsidRPr="001A38F0">
              <w:rPr>
                <w:rFonts w:cstheme="minorHAnsi"/>
                <w:sz w:val="20"/>
                <w:szCs w:val="20"/>
              </w:rPr>
              <w:t>K</w:t>
            </w:r>
            <w:r w:rsidR="00257264" w:rsidRPr="001A38F0">
              <w:rPr>
                <w:rFonts w:cstheme="minorHAnsi"/>
                <w:sz w:val="20"/>
                <w:szCs w:val="20"/>
              </w:rPr>
              <w:t>iełbasa śląska (produkt świeży, nie mrożony)</w:t>
            </w:r>
          </w:p>
          <w:p w:rsidR="00AB1293" w:rsidRDefault="00AB1293" w:rsidP="006A12F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43" w:type="dxa"/>
          </w:tcPr>
          <w:p w:rsidR="00AB1293" w:rsidRPr="005E3B80" w:rsidRDefault="005E3B80" w:rsidP="005E3B80">
            <w:pPr>
              <w:jc w:val="both"/>
              <w:rPr>
                <w:sz w:val="20"/>
                <w:szCs w:val="20"/>
              </w:rPr>
            </w:pPr>
            <w:r w:rsidRPr="005E3B80">
              <w:rPr>
                <w:sz w:val="20"/>
                <w:szCs w:val="20"/>
              </w:rPr>
              <w:t xml:space="preserve">Batony w osłonkach naturalnych (jelitach wieprzowych cienkich), odkręcane, tworzą zwoje, powierzchnia batonu o barwie od jasnobrązowej do ciemnobrązowej; osłonka równomiernie ściśle przylegająca do farszu; niedopuszczalna barwa szarozielona, plamy na </w:t>
            </w:r>
            <w:r w:rsidR="00FB306F">
              <w:rPr>
                <w:sz w:val="20"/>
                <w:szCs w:val="20"/>
              </w:rPr>
              <w:t>powierzchni wynikające z nie</w:t>
            </w:r>
            <w:r w:rsidR="001A38F0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FB306F">
              <w:rPr>
                <w:sz w:val="20"/>
                <w:szCs w:val="20"/>
              </w:rPr>
              <w:t>dowę</w:t>
            </w:r>
            <w:r w:rsidRPr="005E3B80">
              <w:rPr>
                <w:sz w:val="20"/>
                <w:szCs w:val="20"/>
              </w:rPr>
              <w:t>dzenia w miejscu styku z innymi batonami oraz zawilgocenie powierzchni osłonki. Barwa mięsa różowa do ciemnoróżowej. Barwa tłuszczu biała. Rozdrobnienie i układ składników: średnio rozdrobnione równomiernie rozmieszczone na przekroju, dobrze związane składniki, dopuszczalne pojedyncze komory powietrzne nie połączone ze zmianą barwy, niedopuszczalne skupiska jednego ze składników, zacieki tłuszczu i galarety pod osłonką</w:t>
            </w:r>
            <w:r>
              <w:rPr>
                <w:sz w:val="20"/>
                <w:szCs w:val="20"/>
              </w:rPr>
              <w:t xml:space="preserve">. Konsystencja </w:t>
            </w:r>
            <w:r w:rsidRPr="005E3B80">
              <w:rPr>
                <w:sz w:val="20"/>
                <w:szCs w:val="20"/>
              </w:rPr>
              <w:t>ścisła, plastry grubości 3mm nie powinny się rozpadać, soczysta po podgrzaniu. Smak i zapach charakterystyczny dla kiełbasy z mięsa peklowanego, wędzonej, parzonej, wyczuwalne przyprawy; niedopuszczalny smak i zapach świadczący o nieświeżości lub inny obcy</w:t>
            </w:r>
            <w:r w:rsidR="00FB306F">
              <w:rPr>
                <w:sz w:val="20"/>
                <w:szCs w:val="20"/>
              </w:rPr>
              <w:t>.</w:t>
            </w:r>
          </w:p>
        </w:tc>
      </w:tr>
      <w:tr w:rsidR="00257264" w:rsidRPr="00195DFD" w:rsidTr="005E3B80">
        <w:trPr>
          <w:trHeight w:val="3530"/>
        </w:trPr>
        <w:tc>
          <w:tcPr>
            <w:tcW w:w="3369" w:type="dxa"/>
          </w:tcPr>
          <w:p w:rsidR="00257264" w:rsidRDefault="00257264" w:rsidP="0025726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257264" w:rsidRDefault="00257264" w:rsidP="0025726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57264">
              <w:rPr>
                <w:rFonts w:cstheme="minorHAnsi"/>
                <w:b/>
                <w:sz w:val="20"/>
                <w:szCs w:val="20"/>
              </w:rPr>
              <w:t>PRODUKTY MIĘSNE</w:t>
            </w:r>
          </w:p>
          <w:p w:rsidR="00257264" w:rsidRDefault="00257264" w:rsidP="00257264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257264" w:rsidRPr="00257264" w:rsidRDefault="00257264" w:rsidP="00257264">
            <w:pPr>
              <w:pStyle w:val="Akapitzlist"/>
              <w:numPr>
                <w:ilvl w:val="0"/>
                <w:numId w:val="9"/>
              </w:numPr>
              <w:jc w:val="center"/>
              <w:rPr>
                <w:rFonts w:cstheme="minorHAnsi"/>
                <w:sz w:val="20"/>
                <w:szCs w:val="20"/>
              </w:rPr>
            </w:pPr>
            <w:r w:rsidRPr="00257264">
              <w:rPr>
                <w:rFonts w:cstheme="minorHAnsi"/>
                <w:sz w:val="20"/>
                <w:szCs w:val="20"/>
              </w:rPr>
              <w:t>Boczek delikatesowy parzony</w:t>
            </w:r>
          </w:p>
        </w:tc>
        <w:tc>
          <w:tcPr>
            <w:tcW w:w="5843" w:type="dxa"/>
          </w:tcPr>
          <w:p w:rsidR="00257264" w:rsidRPr="001A38F0" w:rsidRDefault="00FA42A6" w:rsidP="003170BC">
            <w:pPr>
              <w:jc w:val="both"/>
              <w:rPr>
                <w:sz w:val="20"/>
                <w:szCs w:val="20"/>
              </w:rPr>
            </w:pPr>
            <w:r w:rsidRPr="001A38F0">
              <w:rPr>
                <w:sz w:val="20"/>
              </w:rPr>
              <w:t>Boczek wędzony parzony bez kości (bez żeber)</w:t>
            </w:r>
            <w:r w:rsidR="001A38F0" w:rsidRPr="001A38F0">
              <w:rPr>
                <w:sz w:val="20"/>
              </w:rPr>
              <w:t>. Określenie produktu w</w:t>
            </w:r>
            <w:r w:rsidRPr="001A38F0">
              <w:rPr>
                <w:sz w:val="20"/>
              </w:rPr>
              <w:t>ygląd ogólny i</w:t>
            </w:r>
            <w:r w:rsidR="00B73CFB" w:rsidRPr="001A38F0">
              <w:rPr>
                <w:sz w:val="20"/>
              </w:rPr>
              <w:t xml:space="preserve"> powierzchnia – </w:t>
            </w:r>
            <w:r w:rsidRPr="001A38F0">
              <w:rPr>
                <w:sz w:val="20"/>
              </w:rPr>
              <w:t>powierzchnia czysta, lekko wilgotna</w:t>
            </w:r>
            <w:r w:rsidR="001A38F0" w:rsidRPr="001A38F0">
              <w:rPr>
                <w:sz w:val="20"/>
              </w:rPr>
              <w:t xml:space="preserve">. </w:t>
            </w:r>
            <w:r w:rsidRPr="001A38F0">
              <w:rPr>
                <w:sz w:val="20"/>
              </w:rPr>
              <w:t>Wygląd na przekroju – struktura plastra o grubości 3mm, dość ścisła, smak i zapach charakterystyczny dla procesu wędzenia i użytych przypraw, powierzchnia przekroju lekko wilgotna: niedopuszczalne skupiska galarety na przekroju oraz wyciek soku oraz pozostałości kości. Niedopuszczalny smak i zapach świadczący o nieświeżości lub inny obcy. Konsystencja – ścisła, soczysta, krucha Skład surowcowy: boczek wieprzowy bez kości – 100 % Wyrób bez konserwantów i glutenu</w:t>
            </w:r>
            <w:r w:rsidR="001A38F0" w:rsidRPr="001A38F0">
              <w:rPr>
                <w:sz w:val="20"/>
              </w:rPr>
              <w:t>.</w:t>
            </w:r>
          </w:p>
        </w:tc>
      </w:tr>
    </w:tbl>
    <w:p w:rsidR="003B49F5" w:rsidRPr="000E158C" w:rsidRDefault="003B49F5" w:rsidP="001A35C0">
      <w:pPr>
        <w:rPr>
          <w:b/>
        </w:rPr>
      </w:pPr>
    </w:p>
    <w:sectPr w:rsidR="003B49F5" w:rsidRPr="000E158C" w:rsidSect="001A35C0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1EF" w:rsidRDefault="008121EF" w:rsidP="00195DFD">
      <w:pPr>
        <w:spacing w:after="0" w:line="240" w:lineRule="auto"/>
      </w:pPr>
      <w:r>
        <w:separator/>
      </w:r>
    </w:p>
  </w:endnote>
  <w:endnote w:type="continuationSeparator" w:id="0">
    <w:p w:rsidR="008121EF" w:rsidRDefault="008121EF" w:rsidP="00195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1EF" w:rsidRDefault="008121EF" w:rsidP="00195DFD">
      <w:pPr>
        <w:spacing w:after="0" w:line="240" w:lineRule="auto"/>
      </w:pPr>
      <w:r>
        <w:separator/>
      </w:r>
    </w:p>
  </w:footnote>
  <w:footnote w:type="continuationSeparator" w:id="0">
    <w:p w:rsidR="008121EF" w:rsidRDefault="008121EF" w:rsidP="00195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DFD" w:rsidRPr="00404FE5" w:rsidRDefault="00195DFD" w:rsidP="00195DFD">
    <w:pPr>
      <w:pStyle w:val="Nagwek"/>
      <w:jc w:val="center"/>
      <w:rPr>
        <w:sz w:val="15"/>
        <w:szCs w:val="15"/>
      </w:rPr>
    </w:pPr>
    <w:r w:rsidRPr="00404FE5">
      <w:rPr>
        <w:sz w:val="15"/>
        <w:szCs w:val="15"/>
      </w:rPr>
      <w:t>Zapytanie o cenę na dostawę produktów żywnościowych do stołó</w:t>
    </w:r>
    <w:r w:rsidR="008541CC">
      <w:rPr>
        <w:sz w:val="15"/>
        <w:szCs w:val="15"/>
      </w:rPr>
      <w:t>wki szkolnej na okres I-XII 2025</w:t>
    </w:r>
    <w:r w:rsidRPr="00404FE5">
      <w:rPr>
        <w:sz w:val="15"/>
        <w:szCs w:val="15"/>
      </w:rPr>
      <w:t xml:space="preserve"> rok w Szkole Podstawowej Nr 3 w Górze</w:t>
    </w:r>
  </w:p>
  <w:p w:rsidR="00195DFD" w:rsidRDefault="00195DF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964C0"/>
    <w:multiLevelType w:val="hybridMultilevel"/>
    <w:tmpl w:val="99921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47549"/>
    <w:multiLevelType w:val="hybridMultilevel"/>
    <w:tmpl w:val="6DEA3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373264"/>
    <w:multiLevelType w:val="hybridMultilevel"/>
    <w:tmpl w:val="371A4D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6A3D72"/>
    <w:multiLevelType w:val="hybridMultilevel"/>
    <w:tmpl w:val="F4A87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B217E"/>
    <w:multiLevelType w:val="hybridMultilevel"/>
    <w:tmpl w:val="17FC740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92161CC"/>
    <w:multiLevelType w:val="hybridMultilevel"/>
    <w:tmpl w:val="46B06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163252"/>
    <w:multiLevelType w:val="hybridMultilevel"/>
    <w:tmpl w:val="59B87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63449F"/>
    <w:multiLevelType w:val="hybridMultilevel"/>
    <w:tmpl w:val="8346B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9664B4"/>
    <w:multiLevelType w:val="hybridMultilevel"/>
    <w:tmpl w:val="2E8CF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158C"/>
    <w:rsid w:val="0000571D"/>
    <w:rsid w:val="0004568D"/>
    <w:rsid w:val="000E158C"/>
    <w:rsid w:val="00195DFD"/>
    <w:rsid w:val="001A35C0"/>
    <w:rsid w:val="001A38F0"/>
    <w:rsid w:val="001F0AF2"/>
    <w:rsid w:val="00257264"/>
    <w:rsid w:val="002F0E8D"/>
    <w:rsid w:val="003170BC"/>
    <w:rsid w:val="00397CE0"/>
    <w:rsid w:val="003B49F5"/>
    <w:rsid w:val="003E51E0"/>
    <w:rsid w:val="00505FBF"/>
    <w:rsid w:val="005B01CF"/>
    <w:rsid w:val="005B60DD"/>
    <w:rsid w:val="005B7EA9"/>
    <w:rsid w:val="005E3B80"/>
    <w:rsid w:val="00647DDC"/>
    <w:rsid w:val="00651C49"/>
    <w:rsid w:val="00675C62"/>
    <w:rsid w:val="006940BE"/>
    <w:rsid w:val="006A12F2"/>
    <w:rsid w:val="006C3415"/>
    <w:rsid w:val="007153AF"/>
    <w:rsid w:val="00720E41"/>
    <w:rsid w:val="0072607B"/>
    <w:rsid w:val="007C3816"/>
    <w:rsid w:val="008121EF"/>
    <w:rsid w:val="008541CC"/>
    <w:rsid w:val="0088403F"/>
    <w:rsid w:val="00923E08"/>
    <w:rsid w:val="00936D42"/>
    <w:rsid w:val="00A8778B"/>
    <w:rsid w:val="00AB1293"/>
    <w:rsid w:val="00AE2AEE"/>
    <w:rsid w:val="00B73CFB"/>
    <w:rsid w:val="00C2728B"/>
    <w:rsid w:val="00C55810"/>
    <w:rsid w:val="00D52DB3"/>
    <w:rsid w:val="00D77C22"/>
    <w:rsid w:val="00E0734F"/>
    <w:rsid w:val="00E708A4"/>
    <w:rsid w:val="00EA74BD"/>
    <w:rsid w:val="00F9414F"/>
    <w:rsid w:val="00FA42A6"/>
    <w:rsid w:val="00FB3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C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E1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Kolorowalista">
    <w:name w:val="Colorful List"/>
    <w:basedOn w:val="Standardowy"/>
    <w:uiPriority w:val="72"/>
    <w:rsid w:val="000E158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kapitzlist">
    <w:name w:val="List Paragraph"/>
    <w:basedOn w:val="Normalny"/>
    <w:uiPriority w:val="34"/>
    <w:qFormat/>
    <w:rsid w:val="000E15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5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5DFD"/>
  </w:style>
  <w:style w:type="paragraph" w:styleId="Stopka">
    <w:name w:val="footer"/>
    <w:basedOn w:val="Normalny"/>
    <w:link w:val="StopkaZnak"/>
    <w:uiPriority w:val="99"/>
    <w:unhideWhenUsed/>
    <w:rsid w:val="00195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5DFD"/>
  </w:style>
  <w:style w:type="paragraph" w:styleId="Tekstdymka">
    <w:name w:val="Balloon Text"/>
    <w:basedOn w:val="Normalny"/>
    <w:link w:val="TekstdymkaZnak"/>
    <w:uiPriority w:val="99"/>
    <w:semiHidden/>
    <w:unhideWhenUsed/>
    <w:rsid w:val="00195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D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E1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Kolorowalista">
    <w:name w:val="Colorful List"/>
    <w:basedOn w:val="Standardowy"/>
    <w:uiPriority w:val="72"/>
    <w:rsid w:val="000E158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kapitzlist">
    <w:name w:val="List Paragraph"/>
    <w:basedOn w:val="Normalny"/>
    <w:uiPriority w:val="34"/>
    <w:qFormat/>
    <w:rsid w:val="000E15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5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5DFD"/>
  </w:style>
  <w:style w:type="paragraph" w:styleId="Stopka">
    <w:name w:val="footer"/>
    <w:basedOn w:val="Normalny"/>
    <w:link w:val="StopkaZnak"/>
    <w:uiPriority w:val="99"/>
    <w:unhideWhenUsed/>
    <w:rsid w:val="00195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5DFD"/>
  </w:style>
  <w:style w:type="paragraph" w:styleId="Tekstdymka">
    <w:name w:val="Balloon Text"/>
    <w:basedOn w:val="Normalny"/>
    <w:link w:val="TekstdymkaZnak"/>
    <w:uiPriority w:val="99"/>
    <w:semiHidden/>
    <w:unhideWhenUsed/>
    <w:rsid w:val="00195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5D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828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cp:keywords/>
  <dc:description/>
  <cp:lastModifiedBy>SzkolaPodstawowaNr3</cp:lastModifiedBy>
  <cp:revision>32</cp:revision>
  <cp:lastPrinted>2024-11-18T11:39:00Z</cp:lastPrinted>
  <dcterms:created xsi:type="dcterms:W3CDTF">2018-08-22T07:59:00Z</dcterms:created>
  <dcterms:modified xsi:type="dcterms:W3CDTF">2024-11-19T07:22:00Z</dcterms:modified>
</cp:coreProperties>
</file>