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751" w:rsidRDefault="00A23751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751" w:rsidRPr="00CA65F2" w:rsidRDefault="00B96A85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OGŁOSZENIE O WSZCZĘCIU POSTĘPOWANIA ZAMÓWIENIA PUBLICZNEGO O WARTOŚCI PONIŻEJ 130 000 ZŁ</w:t>
      </w:r>
    </w:p>
    <w:p w:rsidR="00A23751" w:rsidRPr="00CA65F2" w:rsidRDefault="004B197C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Nr ICM-PU-019</w:t>
      </w:r>
      <w:r w:rsidR="00E42885">
        <w:rPr>
          <w:rFonts w:ascii="Times New Roman" w:eastAsia="Calibri" w:hAnsi="Times New Roman" w:cs="Times New Roman"/>
          <w:b/>
          <w:color w:val="000000"/>
        </w:rPr>
        <w:t>/2024</w:t>
      </w:r>
      <w:r w:rsidR="00B96A85" w:rsidRPr="00CA65F2">
        <w:rPr>
          <w:rFonts w:ascii="Times New Roman" w:eastAsia="Calibri" w:hAnsi="Times New Roman" w:cs="Times New Roman"/>
          <w:b/>
          <w:color w:val="000000"/>
        </w:rPr>
        <w:t>/OT</w:t>
      </w:r>
    </w:p>
    <w:p w:rsidR="00A23751" w:rsidRDefault="00B96A85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zwane dalej Ogłoszeniem</w:t>
      </w:r>
    </w:p>
    <w:p w:rsidR="00D10C4D" w:rsidRPr="00CA65F2" w:rsidRDefault="00D10C4D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D10C4D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Calibri" w:hAnsi="Times New Roman" w:cs="Times New Roman"/>
          <w:b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1.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Nazwa i adres zamawiającego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CA65F2">
        <w:rPr>
          <w:rFonts w:ascii="Times New Roman" w:eastAsia="Calibri" w:hAnsi="Times New Roman" w:cs="Times New Roman"/>
          <w:color w:val="000000"/>
          <w:u w:val="single"/>
        </w:rPr>
        <w:t>Zamawiający: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UNIWERSYTET WARSZAWSKI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ul. Krakowskie Przedmieście 26/28</w:t>
      </w:r>
    </w:p>
    <w:p w:rsidR="00A23751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00-927 Warszawa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CA65F2">
        <w:rPr>
          <w:rFonts w:ascii="Times New Roman" w:eastAsia="Calibri" w:hAnsi="Times New Roman" w:cs="Times New Roman"/>
          <w:color w:val="000000"/>
          <w:u w:val="single"/>
        </w:rPr>
        <w:t>Prowadzący postępowanie: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Interdyscyplinarne Centrum Modelowania Matematycznego i Komputerowego (ICM)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ul. Tyniecka 15/17</w:t>
      </w:r>
    </w:p>
    <w:p w:rsidR="00A23751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Warszawa 02-630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CA65F2">
        <w:rPr>
          <w:rFonts w:ascii="Times New Roman" w:eastAsia="Calibri" w:hAnsi="Times New Roman" w:cs="Times New Roman"/>
          <w:color w:val="000000"/>
          <w:u w:val="single"/>
        </w:rPr>
        <w:t>Adres korespondencyjny:</w:t>
      </w:r>
    </w:p>
    <w:p w:rsidR="00A23751" w:rsidRPr="00CA65F2" w:rsidRDefault="00D10C4D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u</w:t>
      </w:r>
      <w:r w:rsidR="00B96A85" w:rsidRPr="00CA65F2">
        <w:rPr>
          <w:rFonts w:ascii="Times New Roman" w:eastAsia="Calibri" w:hAnsi="Times New Roman" w:cs="Times New Roman"/>
          <w:color w:val="000000"/>
        </w:rPr>
        <w:t>l. Tyniecka 15/17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Warszawa 02-630</w:t>
      </w:r>
    </w:p>
    <w:p w:rsidR="00A23751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 xml:space="preserve">Pytania dotyczące oferty proszę kierować na adres </w:t>
      </w:r>
      <w:hyperlink r:id="rId7" w:history="1">
        <w:r w:rsidR="00D10C4D" w:rsidRPr="002A3C80">
          <w:rPr>
            <w:rStyle w:val="Hipercze"/>
            <w:rFonts w:ascii="Times New Roman" w:eastAsia="Calibri" w:hAnsi="Times New Roman" w:cs="Times New Roman"/>
            <w:b/>
          </w:rPr>
          <w:t>zp@icm.edu.pl</w:t>
        </w:r>
      </w:hyperlink>
      <w:r w:rsidR="00D10C4D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D10C4D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Calibri" w:hAnsi="Times New Roman" w:cs="Times New Roman"/>
          <w:b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2</w:t>
      </w:r>
      <w:r w:rsidRPr="00CA65F2">
        <w:rPr>
          <w:rFonts w:ascii="Times New Roman" w:eastAsia="Calibri" w:hAnsi="Times New Roman" w:cs="Times New Roman"/>
          <w:color w:val="000000"/>
        </w:rPr>
        <w:t>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Tryb i procedura udzielenia zamówienia</w:t>
      </w:r>
    </w:p>
    <w:p w:rsidR="00D10C4D" w:rsidRPr="00D10C4D" w:rsidRDefault="008648CC" w:rsidP="00F22893">
      <w:pPr>
        <w:pStyle w:val="Akapitzlist1"/>
        <w:spacing w:before="120" w:after="120"/>
        <w:ind w:left="0"/>
      </w:pPr>
      <w:r w:rsidRPr="00CA65F2">
        <w:t xml:space="preserve">Zamówienie udzielane jest w procedurze otwartej z § 7 Regulaminu w sprawie trybów, zasad i form udzielania przez Uniwersytet Warszawski zamówień publicznych na usługi, dostawy i roboty budowlane, o których </w:t>
      </w:r>
      <w:r w:rsidR="00CA65F2" w:rsidRPr="00CA65F2">
        <w:t xml:space="preserve">mowa w </w:t>
      </w:r>
      <w:r w:rsidRPr="00CA65F2">
        <w:t>ustawie Prawo zamówień publiczn</w:t>
      </w:r>
      <w:r w:rsidR="00DA27B1">
        <w:t xml:space="preserve">ych z dnia </w:t>
      </w:r>
      <w:r w:rsidR="00E42885" w:rsidRPr="00E42885">
        <w:t>z dnia 11 września 2019 r. (Dz.U. z 2023 r. poz. 1605)</w:t>
      </w:r>
      <w:r w:rsidR="00E42885">
        <w:t>.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3.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Opis przedmiotu zamówienia</w:t>
      </w:r>
    </w:p>
    <w:p w:rsidR="004B197C" w:rsidRP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kern w:val="1"/>
          <w:lang w:eastAsia="zh-CN"/>
        </w:rPr>
      </w:pPr>
      <w:r w:rsidRPr="004B197C">
        <w:rPr>
          <w:rFonts w:ascii="Times New Roman" w:eastAsia="Times New Roman" w:hAnsi="Times New Roman" w:cs="Times New Roman"/>
          <w:b/>
          <w:kern w:val="1"/>
          <w:lang w:eastAsia="zh-CN"/>
        </w:rPr>
        <w:t>Projekt graficzny serwisu internetowego, opracowanie graficzne i druk materiałów promocyjnych, opracowanie DTP publikacji elektronicznej</w:t>
      </w:r>
      <w:r>
        <w:rPr>
          <w:rFonts w:ascii="Times New Roman" w:eastAsia="Times New Roman" w:hAnsi="Times New Roman" w:cs="Times New Roman"/>
          <w:b/>
          <w:kern w:val="1"/>
          <w:lang w:eastAsia="zh-CN"/>
        </w:rPr>
        <w:t>.</w:t>
      </w:r>
    </w:p>
    <w:p w:rsidR="00A23751" w:rsidRPr="00CA65F2" w:rsidRDefault="00A23751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4</w:t>
      </w:r>
      <w:r w:rsidRPr="00CA65F2">
        <w:rPr>
          <w:rFonts w:ascii="Times New Roman" w:eastAsia="Calibri" w:hAnsi="Times New Roman" w:cs="Times New Roman"/>
          <w:color w:val="000000"/>
        </w:rPr>
        <w:t>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Termin i miejsce składania ofert</w:t>
      </w:r>
      <w:r w:rsidR="005D4EF9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F22893" w:rsidRPr="00F22893" w:rsidRDefault="008648CC" w:rsidP="00F22893">
      <w:pPr>
        <w:pStyle w:val="Akapitzlist1"/>
        <w:numPr>
          <w:ilvl w:val="0"/>
          <w:numId w:val="3"/>
        </w:numPr>
        <w:spacing w:before="120" w:after="120"/>
        <w:ind w:left="284"/>
        <w:rPr>
          <w:rStyle w:val="Hipercze"/>
          <w:color w:val="auto"/>
          <w:u w:val="none"/>
        </w:rPr>
      </w:pPr>
      <w:r w:rsidRPr="00CA65F2">
        <w:t xml:space="preserve">Ofertę należy przesłać </w:t>
      </w:r>
      <w:r w:rsidRPr="00CA65F2">
        <w:rPr>
          <w:u w:val="single"/>
        </w:rPr>
        <w:t>wyłącznie pocztą elektroniczną na adres</w:t>
      </w:r>
      <w:r w:rsidR="00CA65F2">
        <w:rPr>
          <w:u w:val="single"/>
        </w:rPr>
        <w:t>:</w:t>
      </w:r>
      <w:r w:rsidRPr="00CA65F2">
        <w:t xml:space="preserve"> </w:t>
      </w:r>
      <w:hyperlink r:id="rId8" w:history="1">
        <w:r w:rsidRPr="00CA65F2">
          <w:rPr>
            <w:rStyle w:val="Hipercze"/>
            <w:b/>
          </w:rPr>
          <w:t>zp@icm.edu.pl</w:t>
        </w:r>
      </w:hyperlink>
      <w:r w:rsidR="00F22893">
        <w:rPr>
          <w:rStyle w:val="Hipercze"/>
          <w:b/>
        </w:rPr>
        <w:t xml:space="preserve"> </w:t>
      </w:r>
    </w:p>
    <w:p w:rsidR="00A23751" w:rsidRPr="00F22893" w:rsidRDefault="008648CC" w:rsidP="00F22893">
      <w:pPr>
        <w:pStyle w:val="Akapitzlist1"/>
        <w:numPr>
          <w:ilvl w:val="0"/>
          <w:numId w:val="3"/>
        </w:numPr>
        <w:spacing w:before="120" w:after="120"/>
        <w:ind w:left="284"/>
      </w:pPr>
      <w:r w:rsidRPr="00F22893">
        <w:t xml:space="preserve">Ofertę należy przesłać nie później niż do dnia </w:t>
      </w:r>
      <w:r w:rsidR="00BA4DE4">
        <w:rPr>
          <w:b/>
          <w:highlight w:val="yellow"/>
        </w:rPr>
        <w:t>12.11</w:t>
      </w:r>
      <w:bookmarkStart w:id="0" w:name="_GoBack"/>
      <w:bookmarkEnd w:id="0"/>
      <w:r w:rsidR="00B45E9D">
        <w:rPr>
          <w:b/>
          <w:highlight w:val="yellow"/>
        </w:rPr>
        <w:t>.</w:t>
      </w:r>
      <w:r w:rsidR="00501DCC" w:rsidRPr="00150EFD">
        <w:rPr>
          <w:b/>
          <w:highlight w:val="yellow"/>
        </w:rPr>
        <w:t>2024</w:t>
      </w:r>
      <w:r w:rsidR="00EF2946" w:rsidRPr="00150EFD">
        <w:rPr>
          <w:b/>
          <w:highlight w:val="yellow"/>
        </w:rPr>
        <w:t>r</w:t>
      </w:r>
      <w:r w:rsidRPr="00150EFD">
        <w:rPr>
          <w:highlight w:val="yellow"/>
        </w:rPr>
        <w:t xml:space="preserve">. </w:t>
      </w:r>
      <w:r w:rsidR="00CA65F2" w:rsidRPr="00150EFD">
        <w:rPr>
          <w:b/>
          <w:highlight w:val="yellow"/>
        </w:rPr>
        <w:t>do</w:t>
      </w:r>
      <w:r w:rsidR="00F714C9" w:rsidRPr="00150EFD">
        <w:rPr>
          <w:b/>
          <w:highlight w:val="yellow"/>
        </w:rPr>
        <w:t xml:space="preserve"> godziny 10</w:t>
      </w:r>
      <w:r w:rsidRPr="00150EFD">
        <w:rPr>
          <w:b/>
          <w:highlight w:val="yellow"/>
        </w:rPr>
        <w:t>:00</w:t>
      </w:r>
      <w:r w:rsidR="00B96A85" w:rsidRPr="00150EFD">
        <w:rPr>
          <w:rFonts w:eastAsia="Calibri"/>
          <w:color w:val="000000"/>
          <w:highlight w:val="yellow"/>
        </w:rPr>
        <w:t>.</w:t>
      </w:r>
      <w:r w:rsidR="00F22893">
        <w:rPr>
          <w:rFonts w:eastAsia="Calibri"/>
          <w:color w:val="000000"/>
        </w:rPr>
        <w:t xml:space="preserve"> </w:t>
      </w:r>
    </w:p>
    <w:p w:rsidR="00A23751" w:rsidRPr="00CA65F2" w:rsidRDefault="00B96A85" w:rsidP="00150EFD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F22893">
        <w:rPr>
          <w:rFonts w:ascii="Times New Roman" w:eastAsia="Calibri" w:hAnsi="Times New Roman" w:cs="Times New Roman"/>
          <w:b/>
          <w:color w:val="000000"/>
        </w:rPr>
        <w:t>5.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Sposób przygotowania ofert</w:t>
      </w:r>
      <w:r w:rsidR="00F22893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897A32" w:rsidRDefault="008648CC" w:rsidP="00897A32">
      <w:pPr>
        <w:pStyle w:val="Akapitzlist1"/>
        <w:numPr>
          <w:ilvl w:val="0"/>
          <w:numId w:val="4"/>
        </w:numPr>
        <w:spacing w:before="120" w:after="120"/>
        <w:ind w:left="284"/>
      </w:pPr>
      <w:r w:rsidRPr="00CA65F2">
        <w:t>Zaleca się</w:t>
      </w:r>
      <w:r w:rsidR="00CA65F2">
        <w:t>,</w:t>
      </w:r>
      <w:r w:rsidRPr="00CA65F2">
        <w:t xml:space="preserve"> aby oferta była złożona na Formularzu ofertowym stanowiącym </w:t>
      </w:r>
      <w:r w:rsidR="00501DCC">
        <w:rPr>
          <w:b/>
        </w:rPr>
        <w:t>Załącznik nr 3</w:t>
      </w:r>
      <w:r w:rsidRPr="00CA65F2">
        <w:t xml:space="preserve"> do Ogłoszenia.</w:t>
      </w:r>
      <w:r w:rsidR="00482931">
        <w:t xml:space="preserve"> </w:t>
      </w:r>
      <w:r w:rsidRPr="00CA65F2">
        <w:t xml:space="preserve">Wzór umowy stanowiący </w:t>
      </w:r>
      <w:r w:rsidR="00501DCC">
        <w:rPr>
          <w:b/>
        </w:rPr>
        <w:t>załącznik nr 2</w:t>
      </w:r>
      <w:r w:rsidRPr="00CA65F2">
        <w:t xml:space="preserve"> do ogłoszenia, winien być parafowany przez osobę upoważnioną do reprezentowania firmy określoną w rejestrze </w:t>
      </w:r>
      <w:r w:rsidRPr="00CA65F2">
        <w:lastRenderedPageBreak/>
        <w:t>handlowym lub innym dokumencie właściwym dla formy organizacji oferenta. Prosimy o przesłanie pełnomocnictwa lub odpisu z odpowiedniego rejestru handlowego.</w:t>
      </w:r>
    </w:p>
    <w:p w:rsidR="00897A32" w:rsidRDefault="008648CC" w:rsidP="00897A32">
      <w:pPr>
        <w:pStyle w:val="Akapitzlist1"/>
        <w:numPr>
          <w:ilvl w:val="0"/>
          <w:numId w:val="4"/>
        </w:numPr>
        <w:spacing w:before="120" w:after="120"/>
        <w:ind w:left="284"/>
      </w:pPr>
      <w:r w:rsidRPr="00CA65F2">
        <w:t xml:space="preserve">Oferta musi zawierać wszystkie informacje wymagane w treści Ogłoszenia. </w:t>
      </w:r>
      <w:r w:rsidR="00CA65F2">
        <w:t xml:space="preserve">W ofercie należy podać </w:t>
      </w:r>
      <w:r w:rsidRPr="00CA65F2">
        <w:t xml:space="preserve">kwotę brutto całkowitą za wykonanie całego przedmiotu zamówienia (kwota netto + obowiązujący podatek VAT). Oferowana cena uwzględnia wszystkie koszty - wszystkie elementy niezbędne do pełnego zrealizowania zamówienia. </w:t>
      </w:r>
    </w:p>
    <w:p w:rsidR="00897A32" w:rsidRDefault="008648CC" w:rsidP="00897A32">
      <w:pPr>
        <w:pStyle w:val="Akapitzlist1"/>
        <w:numPr>
          <w:ilvl w:val="0"/>
          <w:numId w:val="4"/>
        </w:numPr>
        <w:spacing w:before="120" w:after="120"/>
        <w:ind w:left="284"/>
      </w:pPr>
      <w:r w:rsidRPr="00CA65F2">
        <w:t xml:space="preserve">Oferta musi zostać podpisana przez osobę upoważnioną do reprezentowania firmy zgodnie z formą reprezentacji określoną w rejestrze handlowym lub innym dokumencie właściwym dla formy organizacji oferenta, a następnie jej elektroniczną wersję należy przesłać pocztą elektroniczną. Oferty z podaną ceną, wraz z załącznikami, należy składać wyłącznie drogą e-mailową na adres: e-mail: </w:t>
      </w:r>
      <w:hyperlink r:id="rId9" w:history="1">
        <w:r w:rsidRPr="00897A32">
          <w:rPr>
            <w:rStyle w:val="Hipercze"/>
            <w:b/>
          </w:rPr>
          <w:t>zp@icm.edu.pl</w:t>
        </w:r>
      </w:hyperlink>
      <w:r w:rsidRPr="00CA65F2">
        <w:t xml:space="preserve"> </w:t>
      </w:r>
      <w:r w:rsidR="00CA65F2">
        <w:t xml:space="preserve">z dopiskiem w tytule: </w:t>
      </w:r>
      <w:r w:rsidR="004B197C">
        <w:rPr>
          <w:u w:val="single"/>
        </w:rPr>
        <w:t>Oferta nr ICM-PU-019</w:t>
      </w:r>
      <w:r w:rsidR="00501DCC">
        <w:rPr>
          <w:u w:val="single"/>
        </w:rPr>
        <w:t>/2024</w:t>
      </w:r>
      <w:r w:rsidRPr="00897A32">
        <w:rPr>
          <w:u w:val="single"/>
        </w:rPr>
        <w:t>/OT</w:t>
      </w:r>
      <w:r w:rsidRPr="00CA65F2">
        <w:t>.</w:t>
      </w:r>
    </w:p>
    <w:p w:rsidR="00223EE5" w:rsidRDefault="00223EE5" w:rsidP="00897A32">
      <w:pPr>
        <w:pStyle w:val="Akapitzlist1"/>
        <w:numPr>
          <w:ilvl w:val="0"/>
          <w:numId w:val="4"/>
        </w:numPr>
        <w:spacing w:before="120" w:after="120"/>
        <w:ind w:left="284"/>
      </w:pPr>
    </w:p>
    <w:p w:rsidR="008648CC" w:rsidRPr="00897A32" w:rsidRDefault="008648CC" w:rsidP="00897A32">
      <w:pPr>
        <w:pStyle w:val="Akapitzlist1"/>
        <w:spacing w:before="120" w:after="120"/>
        <w:ind w:left="284"/>
      </w:pPr>
      <w:r w:rsidRPr="00897A32">
        <w:rPr>
          <w:u w:val="single"/>
        </w:rPr>
        <w:t>Wszelką korespondencję kierowaną do Zamawiającego należy opisać znakiem sprawy: ICM-PU-0</w:t>
      </w:r>
      <w:r w:rsidR="004B197C">
        <w:rPr>
          <w:u w:val="single"/>
        </w:rPr>
        <w:t>19</w:t>
      </w:r>
      <w:r w:rsidR="007D181D">
        <w:rPr>
          <w:u w:val="single"/>
        </w:rPr>
        <w:t>/2024</w:t>
      </w:r>
      <w:r w:rsidRPr="00897A32">
        <w:rPr>
          <w:u w:val="single"/>
        </w:rPr>
        <w:t>/OT</w:t>
      </w:r>
      <w:r w:rsidR="00EA0A6E">
        <w:rPr>
          <w:u w:val="single"/>
        </w:rPr>
        <w:t xml:space="preserve"> 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897A32">
        <w:rPr>
          <w:rFonts w:ascii="Times New Roman" w:eastAsia="Calibri" w:hAnsi="Times New Roman" w:cs="Times New Roman"/>
          <w:b/>
          <w:color w:val="000000"/>
        </w:rPr>
        <w:t>6.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Kryterium oceny i wyboru ofert</w:t>
      </w:r>
    </w:p>
    <w:p w:rsidR="004B197C" w:rsidRDefault="004B197C" w:rsidP="004B197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 zostanie wybrany na podstawie kryterium:  </w:t>
      </w:r>
    </w:p>
    <w:p w:rsidR="004B197C" w:rsidRDefault="004B197C" w:rsidP="004B197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ceny /C/ 70% (waga kryterium)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Kryterium temu zostaje przypisana maksymalna liczba 70 punktów. Liczba punktów będzie przyznawana według poniższej zasady: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Oferta o najniższej cenie, z pominięciem ofert wykluczonych z powodu rażąco niskiej ceny, otrzyma 70 punktów. 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Pozostałe oferty — liczba punktów wyliczona wg wzoru:</w:t>
      </w:r>
    </w:p>
    <w:tbl>
      <w:tblPr>
        <w:tblW w:w="2242" w:type="dxa"/>
        <w:tblLayout w:type="fixed"/>
        <w:tblLook w:val="0000" w:firstRow="0" w:lastRow="0" w:firstColumn="0" w:lastColumn="0" w:noHBand="0" w:noVBand="0"/>
      </w:tblPr>
      <w:tblGrid>
        <w:gridCol w:w="445"/>
        <w:gridCol w:w="1797"/>
      </w:tblGrid>
      <w:tr w:rsidR="004B197C" w:rsidTr="007F5143">
        <w:tc>
          <w:tcPr>
            <w:tcW w:w="44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97C" w:rsidRDefault="004B197C" w:rsidP="007F5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1797" w:type="dxa"/>
            <w:tcBorders>
              <w:bottom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60" w:type="dxa"/>
              <w:right w:w="0" w:type="dxa"/>
            </w:tcMar>
            <w:vAlign w:val="center"/>
          </w:tcPr>
          <w:p w:rsidR="004B197C" w:rsidRDefault="004B197C" w:rsidP="007F5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najniższa x 70 pkt.</w:t>
            </w:r>
          </w:p>
        </w:tc>
      </w:tr>
      <w:tr w:rsidR="004B197C" w:rsidTr="007F5143">
        <w:tc>
          <w:tcPr>
            <w:tcW w:w="4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197C" w:rsidRDefault="004B197C" w:rsidP="007F5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88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6" w:space="0" w:color="00000A"/>
            </w:tcBorders>
            <w:shd w:val="clear" w:color="auto" w:fill="auto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</w:tcPr>
          <w:p w:rsidR="004B197C" w:rsidRDefault="004B197C" w:rsidP="007F5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oferty badanej</w:t>
            </w:r>
          </w:p>
        </w:tc>
      </w:tr>
    </w:tbl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gdzie: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– numer oferty badanej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i</w:t>
      </w:r>
      <w:r>
        <w:rPr>
          <w:rFonts w:ascii="Times New Roman" w:eastAsia="Times New Roman" w:hAnsi="Times New Roman" w:cs="Times New Roman"/>
        </w:rPr>
        <w:t xml:space="preserve"> – liczba punktów za kryterium „cena” (oferty badanej)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Cena oferty badanej — cena (brutto) z oferty badanej.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Cena najniższa — cena (brutto) oferty z oferty z najniższą ceną spośród ofert podlegających ocenie, z pominięciem ofert wykluczonych z powodu rażąco niskiej ceny;</w:t>
      </w:r>
    </w:p>
    <w:p w:rsidR="004B197C" w:rsidRDefault="004B197C" w:rsidP="004B197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portfolio /P/ 30% (waga kryterium)</w:t>
      </w:r>
    </w:p>
    <w:p w:rsidR="004B197C" w:rsidRDefault="004B197C" w:rsidP="004B197C">
      <w:pPr>
        <w:pBdr>
          <w:top w:val="nil"/>
          <w:left w:val="nil"/>
          <w:bottom w:val="nil"/>
          <w:right w:val="nil"/>
          <w:between w:val="nil"/>
        </w:pBdr>
        <w:spacing w:before="240"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Kryterium temu zostaje przypisana maksymalna liczba 30 punktów. Zamawiający dokona oceny przedstawionego portfolio wykonawcy. W ramach kryterium ocenie podlegać będzie: </w:t>
      </w:r>
    </w:p>
    <w:p w:rsidR="004B197C" w:rsidRDefault="004B197C" w:rsidP="004B197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przejrzystość projektów (0-10 punktów), rozumiana jako dopasowanie i dobra widoczność poszczególnych elementów,</w:t>
      </w:r>
    </w:p>
    <w:p w:rsidR="004B197C" w:rsidRDefault="004B197C" w:rsidP="004B197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adekwatność projektów (0-10 punktów), rozumiana jako dostosowanie projektu do tematyki zamówienia,</w:t>
      </w:r>
    </w:p>
    <w:p w:rsidR="004B197C" w:rsidRDefault="004B197C" w:rsidP="004B197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responsywność projektów (0-10 punktów), rozumiana jako dostosowanie projektów do szerokiego spektrum urządzeń i rozdzielczości ekranu;</w:t>
      </w:r>
    </w:p>
    <w:p w:rsidR="004B197C" w:rsidRDefault="004B197C" w:rsidP="004B197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ocena łączna. Na ocenę łączną oferty składać się będzie suma punktów uzyskanych w ramach kryterium Ceny oraz kryterium Portfolio.</w:t>
      </w:r>
    </w:p>
    <w:p w:rsidR="00A23751" w:rsidRPr="00CA65F2" w:rsidRDefault="00A23751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DA27B1">
        <w:rPr>
          <w:rFonts w:ascii="Times New Roman" w:eastAsia="Calibri" w:hAnsi="Times New Roman" w:cs="Times New Roman"/>
          <w:b/>
          <w:color w:val="000000"/>
        </w:rPr>
        <w:t>7.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Warunki udziału w postępowaniu</w:t>
      </w:r>
    </w:p>
    <w:p w:rsidR="00A23751" w:rsidRDefault="007D181D" w:rsidP="00DA27B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1/ </w:t>
      </w:r>
      <w:r w:rsidR="00B96A85" w:rsidRPr="00CA65F2">
        <w:rPr>
          <w:rFonts w:ascii="Times New Roman" w:eastAsia="Calibri" w:hAnsi="Times New Roman" w:cs="Times New Roman"/>
          <w:color w:val="000000"/>
        </w:rPr>
        <w:t>Warunkiem udziału Wykonawcy w postępowaniu jest posiadanie wiedzy i umiejętności niezbędnych do należytego wykonania przedmiotu zamówienia.</w:t>
      </w:r>
    </w:p>
    <w:p w:rsidR="001B44F4" w:rsidRDefault="007D181D" w:rsidP="00DA27B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2/ </w:t>
      </w:r>
      <w:r w:rsidR="001B44F4" w:rsidRPr="001B44F4">
        <w:rPr>
          <w:rFonts w:ascii="Times New Roman" w:eastAsia="Times New Roman" w:hAnsi="Times New Roman" w:cs="Times New Roman"/>
          <w:color w:val="000000"/>
        </w:rPr>
        <w:t>Z postępowania o udzielenie zamówienia wyklucza się Wykonawców, w stosunku do których zachodzi którakolwiek z okoliczności wskazanych w art. 7 ust. 1</w:t>
      </w:r>
      <w:r w:rsidR="00892BA7">
        <w:rPr>
          <w:rFonts w:ascii="Times New Roman" w:eastAsia="Times New Roman" w:hAnsi="Times New Roman" w:cs="Times New Roman"/>
          <w:color w:val="000000"/>
        </w:rPr>
        <w:t xml:space="preserve"> ustawy z dnia 13 kwietnia 2022</w:t>
      </w:r>
      <w:r w:rsidR="001B44F4" w:rsidRPr="001B44F4">
        <w:rPr>
          <w:rFonts w:ascii="Times New Roman" w:eastAsia="Times New Roman" w:hAnsi="Times New Roman" w:cs="Times New Roman"/>
          <w:color w:val="000000"/>
        </w:rPr>
        <w:t>r. o szczególnych rozwiązaniach w zakresie przeciwdziałania wspieraniu agresji na Ukrainę oraz służących ochronie bezpieczeństwa narodowego (Dz. U. p</w:t>
      </w:r>
      <w:r w:rsidR="00892BA7">
        <w:rPr>
          <w:rFonts w:ascii="Times New Roman" w:eastAsia="Times New Roman" w:hAnsi="Times New Roman" w:cs="Times New Roman"/>
          <w:color w:val="000000"/>
        </w:rPr>
        <w:t>oz. 835 z dnia 15 kwietnia 2022</w:t>
      </w:r>
      <w:r w:rsidR="001B44F4" w:rsidRPr="001B44F4">
        <w:rPr>
          <w:rFonts w:ascii="Times New Roman" w:eastAsia="Times New Roman" w:hAnsi="Times New Roman" w:cs="Times New Roman"/>
          <w:color w:val="000000"/>
        </w:rPr>
        <w:t>r.), zwanej dalej: „Ustawą o szczególnych rozwiązaniach”. Wykluczenie następuje na okres trwania okoliczności określonych w art. 7 ust. 1 Ustawy o szczególnych rozwiązaniach.</w:t>
      </w:r>
    </w:p>
    <w:p w:rsidR="007D181D" w:rsidRPr="00DA27B1" w:rsidRDefault="007D181D" w:rsidP="00DA27B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3/ </w:t>
      </w:r>
      <w:r w:rsidRPr="007D181D">
        <w:rPr>
          <w:rFonts w:ascii="Times New Roman" w:eastAsia="Times New Roman" w:hAnsi="Times New Roman" w:cs="Times New Roman"/>
          <w:color w:val="000000"/>
        </w:rPr>
        <w:t>Przed złożeniem oferty wymagana jest wizja lokalna.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DA27B1">
        <w:rPr>
          <w:rFonts w:ascii="Times New Roman" w:eastAsia="Calibri" w:hAnsi="Times New Roman" w:cs="Times New Roman"/>
          <w:b/>
          <w:color w:val="000000"/>
        </w:rPr>
        <w:t>8.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Informacje dotyczące wniesienia wadium i zabezpieczenia należytego wykonania umowy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Zamawiający nie będzie żądał wniesienia wadium oraz zabezpieczenia należytego wykonania umowy.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DA27B1">
        <w:rPr>
          <w:rFonts w:ascii="Times New Roman" w:eastAsia="Calibri" w:hAnsi="Times New Roman" w:cs="Times New Roman"/>
          <w:b/>
          <w:color w:val="000000"/>
        </w:rPr>
        <w:t>9.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Informacje o możliwości unieważnienia postępowania</w:t>
      </w:r>
    </w:p>
    <w:p w:rsidR="00A23751" w:rsidRPr="00CA65F2" w:rsidRDefault="00CC61C9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C61C9">
        <w:rPr>
          <w:rFonts w:ascii="Times New Roman" w:eastAsia="Calibri" w:hAnsi="Times New Roman" w:cs="Times New Roman"/>
          <w:color w:val="000000"/>
        </w:rPr>
        <w:t>Niniejsze ogłoszenie nie nakłada na zamawiającego obowiązku udzielenia zamówienia/zawarcia umowy.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DA27B1">
        <w:rPr>
          <w:rFonts w:ascii="Times New Roman" w:eastAsia="Calibri" w:hAnsi="Times New Roman" w:cs="Times New Roman"/>
          <w:b/>
          <w:color w:val="000000"/>
        </w:rPr>
        <w:t>10.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Szczegółowy opis przedmiotu zamówienia</w:t>
      </w:r>
    </w:p>
    <w:p w:rsidR="007D181D" w:rsidRDefault="007D181D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7D181D">
        <w:rPr>
          <w:rFonts w:ascii="Times New Roman" w:eastAsia="Calibri" w:hAnsi="Times New Roman" w:cs="Times New Roman"/>
          <w:color w:val="000000"/>
        </w:rPr>
        <w:t xml:space="preserve">Szczegółowy opis przedmiotu zamówienia (OPZ) </w:t>
      </w:r>
      <w:r>
        <w:rPr>
          <w:rFonts w:ascii="Times New Roman" w:eastAsia="Calibri" w:hAnsi="Times New Roman" w:cs="Times New Roman"/>
          <w:color w:val="000000"/>
        </w:rPr>
        <w:t>stanowi załącznik numer 1</w:t>
      </w:r>
      <w:r w:rsidRPr="007D181D">
        <w:rPr>
          <w:rFonts w:ascii="Times New Roman" w:eastAsia="Calibri" w:hAnsi="Times New Roman" w:cs="Times New Roman"/>
          <w:color w:val="000000"/>
        </w:rPr>
        <w:t xml:space="preserve"> do niniejszego ogłoszenia.</w:t>
      </w:r>
    </w:p>
    <w:p w:rsidR="00A23751" w:rsidRPr="004B197C" w:rsidRDefault="00BE6712" w:rsidP="004B197C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Termin </w:t>
      </w:r>
      <w:r w:rsidR="004B197C">
        <w:rPr>
          <w:rFonts w:ascii="Times New Roman" w:eastAsia="Calibri" w:hAnsi="Times New Roman" w:cs="Times New Roman"/>
          <w:b/>
          <w:color w:val="000000"/>
        </w:rPr>
        <w:t>realizacji</w:t>
      </w:r>
      <w:r w:rsidR="00A90A53">
        <w:rPr>
          <w:rFonts w:ascii="Times New Roman" w:eastAsia="Calibri" w:hAnsi="Times New Roman" w:cs="Times New Roman"/>
          <w:b/>
          <w:color w:val="000000"/>
        </w:rPr>
        <w:t>:</w:t>
      </w:r>
      <w:r w:rsidR="00880A56">
        <w:rPr>
          <w:rFonts w:ascii="Times New Roman" w:eastAsia="Calibri" w:hAnsi="Times New Roman" w:cs="Times New Roman"/>
          <w:color w:val="000000"/>
        </w:rPr>
        <w:t xml:space="preserve"> </w:t>
      </w:r>
      <w:r w:rsidR="004B197C">
        <w:rPr>
          <w:rFonts w:ascii="Times New Roman" w:eastAsia="Calibri" w:hAnsi="Times New Roman" w:cs="Times New Roman"/>
          <w:color w:val="000000"/>
        </w:rPr>
        <w:t>1</w:t>
      </w:r>
      <w:r w:rsidR="004B197C" w:rsidRPr="004B197C">
        <w:rPr>
          <w:rFonts w:ascii="Times New Roman" w:eastAsia="Calibri" w:hAnsi="Times New Roman" w:cs="Times New Roman"/>
          <w:color w:val="000000"/>
        </w:rPr>
        <w:t>0 tygodni od dnia zawarcia niniejszej Umowy.</w:t>
      </w:r>
    </w:p>
    <w:p w:rsidR="00A23751" w:rsidRPr="00CA65F2" w:rsidRDefault="005D4EF9" w:rsidP="00F2289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7064D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A23751" w:rsidRPr="00CA65F2" w:rsidRDefault="00A23751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A23751" w:rsidRPr="00CA65F2" w:rsidRDefault="00A23751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b/>
          <w:color w:val="C9211E"/>
        </w:rPr>
      </w:pP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016E55">
        <w:rPr>
          <w:rFonts w:ascii="Times New Roman" w:eastAsia="Calibri" w:hAnsi="Times New Roman" w:cs="Times New Roman"/>
          <w:b/>
          <w:color w:val="000000"/>
        </w:rPr>
        <w:t>11.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Załączniki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lastRenderedPageBreak/>
        <w:t>1) Opis Przedmiotu Zamówienia – Załącznik nr 1</w:t>
      </w:r>
    </w:p>
    <w:p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2) Wzór umowy – Załącznik nr 2</w:t>
      </w:r>
    </w:p>
    <w:p w:rsidR="00A23751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3) Formularz oferty – Załącznik nr 3</w:t>
      </w:r>
    </w:p>
    <w:p w:rsidR="00953147" w:rsidRDefault="00953147" w:rsidP="00953147">
      <w:pPr>
        <w:pStyle w:val="Standard"/>
        <w:spacing w:line="200" w:lineRule="atLeast"/>
        <w:rPr>
          <w:rFonts w:eastAsia="Calibri"/>
          <w:noProof/>
          <w:color w:val="000000"/>
          <w:kern w:val="0"/>
          <w:lang w:eastAsia="pl-PL"/>
        </w:rPr>
      </w:pPr>
    </w:p>
    <w:p w:rsidR="00953147" w:rsidRDefault="004B197C" w:rsidP="00953147">
      <w:pPr>
        <w:pStyle w:val="Standard"/>
        <w:spacing w:line="200" w:lineRule="atLeast"/>
        <w:rPr>
          <w:bCs/>
        </w:rPr>
      </w:pPr>
      <w:r>
        <w:rPr>
          <w:rFonts w:eastAsia="Calibri"/>
          <w:noProof/>
          <w:color w:val="000000"/>
          <w:kern w:val="0"/>
          <w:lang w:eastAsia="pl-PL"/>
        </w:rPr>
        <w:t>Warszawa, dn. 21</w:t>
      </w:r>
      <w:r w:rsidR="00B45E9D">
        <w:rPr>
          <w:rFonts w:eastAsia="Calibri"/>
          <w:noProof/>
          <w:color w:val="000000"/>
          <w:kern w:val="0"/>
          <w:lang w:eastAsia="pl-PL"/>
        </w:rPr>
        <w:t>.</w:t>
      </w:r>
      <w:r>
        <w:rPr>
          <w:rFonts w:eastAsia="Calibri"/>
          <w:noProof/>
          <w:color w:val="000000"/>
          <w:kern w:val="0"/>
          <w:lang w:eastAsia="pl-PL"/>
        </w:rPr>
        <w:t>1</w:t>
      </w:r>
      <w:r w:rsidR="00B45E9D">
        <w:rPr>
          <w:rFonts w:eastAsia="Calibri"/>
          <w:noProof/>
          <w:color w:val="000000"/>
          <w:kern w:val="0"/>
          <w:lang w:eastAsia="pl-PL"/>
        </w:rPr>
        <w:t>0.</w:t>
      </w:r>
      <w:r w:rsidR="007D181D" w:rsidRPr="00016E55">
        <w:rPr>
          <w:rFonts w:eastAsia="Calibri"/>
          <w:noProof/>
          <w:color w:val="000000"/>
          <w:kern w:val="0"/>
          <w:lang w:eastAsia="pl-PL"/>
        </w:rPr>
        <w:t>2024</w:t>
      </w:r>
      <w:r w:rsidR="00953147" w:rsidRPr="00016E55">
        <w:rPr>
          <w:rFonts w:eastAsia="Calibri"/>
          <w:noProof/>
          <w:color w:val="000000"/>
          <w:kern w:val="0"/>
          <w:lang w:eastAsia="pl-PL"/>
        </w:rPr>
        <w:t>r.</w:t>
      </w:r>
    </w:p>
    <w:p w:rsidR="00EF2946" w:rsidRDefault="00EF2946" w:rsidP="00016E55">
      <w:pPr>
        <w:pStyle w:val="Standard"/>
        <w:spacing w:line="200" w:lineRule="atLeast"/>
        <w:ind w:left="6379"/>
        <w:jc w:val="right"/>
        <w:rPr>
          <w:bCs/>
        </w:rPr>
      </w:pPr>
    </w:p>
    <w:p w:rsidR="00016E55" w:rsidRPr="00B45E9D" w:rsidRDefault="00016E55" w:rsidP="00B45E9D">
      <w:pPr>
        <w:widowControl/>
        <w:tabs>
          <w:tab w:val="left" w:pos="-567"/>
        </w:tabs>
        <w:overflowPunct w:val="0"/>
        <w:autoSpaceDE w:val="0"/>
        <w:autoSpaceDN w:val="0"/>
        <w:adjustRightInd w:val="0"/>
        <w:spacing w:line="360" w:lineRule="auto"/>
        <w:ind w:left="4253"/>
        <w:jc w:val="right"/>
        <w:rPr>
          <w:rFonts w:ascii="Times New Roman" w:eastAsia="Times New Roman" w:hAnsi="Times New Roman" w:cs="Times New Roman"/>
          <w:noProof w:val="0"/>
        </w:rPr>
      </w:pPr>
      <w:r w:rsidRPr="00016E55">
        <w:rPr>
          <w:rFonts w:ascii="Times New Roman" w:eastAsia="Times New Roman" w:hAnsi="Times New Roman" w:cs="Times New Roman"/>
          <w:b/>
          <w:noProof w:val="0"/>
          <w:spacing w:val="30"/>
          <w:position w:val="6"/>
        </w:rPr>
        <w:t>ZATWIERDZAM</w:t>
      </w:r>
      <w:r w:rsidRPr="00016E55">
        <w:rPr>
          <w:rFonts w:ascii="Times New Roman" w:eastAsia="Times New Roman" w:hAnsi="Times New Roman" w:cs="Times New Roman"/>
          <w:noProof w:val="0"/>
        </w:rPr>
        <w:t xml:space="preserve">                                                                                   </w:t>
      </w:r>
    </w:p>
    <w:p w:rsidR="00B45E9D" w:rsidRPr="00016E55" w:rsidRDefault="00226308" w:rsidP="00B45E9D">
      <w:pPr>
        <w:widowControl/>
        <w:suppressAutoHyphens/>
        <w:autoSpaceDN w:val="0"/>
        <w:spacing w:line="200" w:lineRule="atLeast"/>
        <w:ind w:left="6379"/>
        <w:jc w:val="right"/>
        <w:textAlignment w:val="baseline"/>
        <w:rPr>
          <w:rFonts w:ascii="Times New Roman" w:eastAsia="Times New Roman" w:hAnsi="Times New Roman" w:cs="Times New Roman"/>
          <w:bCs/>
          <w:noProof w:val="0"/>
          <w:kern w:val="3"/>
          <w:lang w:eastAsia="zh-CN"/>
        </w:rPr>
      </w:pPr>
      <w:r>
        <w:rPr>
          <w:bCs/>
        </w:rPr>
        <w:t xml:space="preserve">         </w:t>
      </w:r>
      <w:r w:rsidR="00B45E9D" w:rsidRPr="00016E55">
        <w:rPr>
          <w:rFonts w:ascii="Times New Roman" w:eastAsia="Times New Roman" w:hAnsi="Times New Roman" w:cs="Times New Roman"/>
          <w:b/>
          <w:bCs/>
          <w:noProof w:val="0"/>
          <w:kern w:val="3"/>
          <w:lang w:eastAsia="zh-CN"/>
        </w:rPr>
        <w:t>Dyrektor ICM</w:t>
      </w:r>
      <w:r w:rsidR="00B45E9D" w:rsidRPr="00016E55">
        <w:rPr>
          <w:rFonts w:ascii="Times New Roman" w:eastAsia="Times New Roman" w:hAnsi="Times New Roman" w:cs="Times New Roman"/>
          <w:bCs/>
          <w:noProof w:val="0"/>
          <w:kern w:val="3"/>
          <w:lang w:eastAsia="zh-CN"/>
        </w:rPr>
        <w:br/>
        <w:t>dr inż. Robert Sot</w:t>
      </w:r>
    </w:p>
    <w:p w:rsidR="005C76DD" w:rsidRDefault="005C76DD" w:rsidP="00150EFD">
      <w:pPr>
        <w:pStyle w:val="Standard"/>
        <w:spacing w:line="200" w:lineRule="atLeast"/>
        <w:ind w:left="6379"/>
        <w:rPr>
          <w:bCs/>
        </w:rPr>
      </w:pPr>
    </w:p>
    <w:p w:rsidR="005C76DD" w:rsidRDefault="005C76DD" w:rsidP="00EF2946">
      <w:pPr>
        <w:pStyle w:val="Standard"/>
        <w:spacing w:line="200" w:lineRule="atLeast"/>
        <w:ind w:left="6379"/>
        <w:rPr>
          <w:bCs/>
        </w:rPr>
      </w:pPr>
    </w:p>
    <w:p w:rsidR="00EF2946" w:rsidRDefault="00EF2946" w:rsidP="00EF2946">
      <w:pPr>
        <w:pStyle w:val="Standard"/>
        <w:spacing w:line="200" w:lineRule="atLeast"/>
        <w:ind w:left="6379"/>
        <w:rPr>
          <w:bCs/>
        </w:rPr>
      </w:pPr>
      <w:r>
        <w:rPr>
          <w:bCs/>
        </w:rPr>
        <w:t xml:space="preserve">        </w:t>
      </w:r>
    </w:p>
    <w:p w:rsidR="00EF2946" w:rsidRDefault="00EF2946" w:rsidP="00EF2946">
      <w:pPr>
        <w:pStyle w:val="Standard"/>
        <w:spacing w:line="200" w:lineRule="atLeast"/>
        <w:ind w:left="6379"/>
        <w:rPr>
          <w:bCs/>
        </w:rPr>
      </w:pPr>
      <w:r>
        <w:rPr>
          <w:bCs/>
        </w:rPr>
        <w:t xml:space="preserve">  </w:t>
      </w:r>
    </w:p>
    <w:p w:rsidR="00EF2946" w:rsidRDefault="00EF2946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sectPr w:rsidR="00EF2946">
      <w:footerReference w:type="default" r:id="rId10"/>
      <w:pgSz w:w="11906" w:h="16838"/>
      <w:pgMar w:top="708" w:right="1417" w:bottom="1417" w:left="1417" w:header="0" w:footer="4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1FC" w:rsidRDefault="00B96A85">
      <w:r>
        <w:separator/>
      </w:r>
    </w:p>
  </w:endnote>
  <w:endnote w:type="continuationSeparator" w:id="0">
    <w:p w:rsidR="008E21FC" w:rsidRDefault="00B9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1743426"/>
      <w:docPartObj>
        <w:docPartGallery w:val="Page Numbers (Bottom of Page)"/>
        <w:docPartUnique/>
      </w:docPartObj>
    </w:sdtPr>
    <w:sdtEndPr/>
    <w:sdtContent>
      <w:p w:rsidR="00F714C9" w:rsidRDefault="00F714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DE4">
          <w:t>1</w:t>
        </w:r>
        <w:r>
          <w:fldChar w:fldCharType="end"/>
        </w:r>
      </w:p>
    </w:sdtContent>
  </w:sdt>
  <w:p w:rsidR="00A23751" w:rsidRDefault="00A23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1FC" w:rsidRDefault="00B96A85">
      <w:r>
        <w:separator/>
      </w:r>
    </w:p>
  </w:footnote>
  <w:footnote w:type="continuationSeparator" w:id="0">
    <w:p w:rsidR="008E21FC" w:rsidRDefault="00B96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2DA2F12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6"/>
    <w:multiLevelType w:val="multilevel"/>
    <w:tmpl w:val="2378015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28132AA9"/>
    <w:multiLevelType w:val="multilevel"/>
    <w:tmpl w:val="81F2AE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BDB07F1"/>
    <w:multiLevelType w:val="multilevel"/>
    <w:tmpl w:val="D3945D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B500AA6"/>
    <w:multiLevelType w:val="hybridMultilevel"/>
    <w:tmpl w:val="4AC4C96C"/>
    <w:lvl w:ilvl="0" w:tplc="04150011">
      <w:start w:val="1"/>
      <w:numFmt w:val="decimal"/>
      <w:lvlText w:val="%1)"/>
      <w:lvlJc w:val="left"/>
      <w:pPr>
        <w:ind w:left="402" w:hanging="360"/>
      </w:pPr>
    </w:lvl>
    <w:lvl w:ilvl="1" w:tplc="04150019" w:tentative="1">
      <w:start w:val="1"/>
      <w:numFmt w:val="lowerLetter"/>
      <w:lvlText w:val="%2."/>
      <w:lvlJc w:val="left"/>
      <w:pPr>
        <w:ind w:left="1122" w:hanging="360"/>
      </w:pPr>
    </w:lvl>
    <w:lvl w:ilvl="2" w:tplc="0415001B" w:tentative="1">
      <w:start w:val="1"/>
      <w:numFmt w:val="lowerRoman"/>
      <w:lvlText w:val="%3."/>
      <w:lvlJc w:val="right"/>
      <w:pPr>
        <w:ind w:left="1842" w:hanging="180"/>
      </w:pPr>
    </w:lvl>
    <w:lvl w:ilvl="3" w:tplc="0415000F" w:tentative="1">
      <w:start w:val="1"/>
      <w:numFmt w:val="decimal"/>
      <w:lvlText w:val="%4."/>
      <w:lvlJc w:val="left"/>
      <w:pPr>
        <w:ind w:left="2562" w:hanging="360"/>
      </w:pPr>
    </w:lvl>
    <w:lvl w:ilvl="4" w:tplc="04150019" w:tentative="1">
      <w:start w:val="1"/>
      <w:numFmt w:val="lowerLetter"/>
      <w:lvlText w:val="%5."/>
      <w:lvlJc w:val="left"/>
      <w:pPr>
        <w:ind w:left="3282" w:hanging="360"/>
      </w:pPr>
    </w:lvl>
    <w:lvl w:ilvl="5" w:tplc="0415001B" w:tentative="1">
      <w:start w:val="1"/>
      <w:numFmt w:val="lowerRoman"/>
      <w:lvlText w:val="%6."/>
      <w:lvlJc w:val="right"/>
      <w:pPr>
        <w:ind w:left="4002" w:hanging="180"/>
      </w:pPr>
    </w:lvl>
    <w:lvl w:ilvl="6" w:tplc="0415000F" w:tentative="1">
      <w:start w:val="1"/>
      <w:numFmt w:val="decimal"/>
      <w:lvlText w:val="%7."/>
      <w:lvlJc w:val="left"/>
      <w:pPr>
        <w:ind w:left="4722" w:hanging="360"/>
      </w:pPr>
    </w:lvl>
    <w:lvl w:ilvl="7" w:tplc="04150019" w:tentative="1">
      <w:start w:val="1"/>
      <w:numFmt w:val="lowerLetter"/>
      <w:lvlText w:val="%8."/>
      <w:lvlJc w:val="left"/>
      <w:pPr>
        <w:ind w:left="5442" w:hanging="360"/>
      </w:pPr>
    </w:lvl>
    <w:lvl w:ilvl="8" w:tplc="0415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5" w15:restartNumberingAfterBreak="0">
    <w:nsid w:val="69302ADC"/>
    <w:multiLevelType w:val="hybridMultilevel"/>
    <w:tmpl w:val="D4647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64558"/>
    <w:multiLevelType w:val="hybridMultilevel"/>
    <w:tmpl w:val="14E28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751"/>
    <w:rsid w:val="00016E55"/>
    <w:rsid w:val="00033DF9"/>
    <w:rsid w:val="000E0A35"/>
    <w:rsid w:val="001412EC"/>
    <w:rsid w:val="00150EFD"/>
    <w:rsid w:val="001B44F4"/>
    <w:rsid w:val="00223EE5"/>
    <w:rsid w:val="00226308"/>
    <w:rsid w:val="002B7F4F"/>
    <w:rsid w:val="002F3941"/>
    <w:rsid w:val="003C3E74"/>
    <w:rsid w:val="00417D82"/>
    <w:rsid w:val="00482931"/>
    <w:rsid w:val="004B197C"/>
    <w:rsid w:val="004C44BE"/>
    <w:rsid w:val="004E0ECE"/>
    <w:rsid w:val="00501DCC"/>
    <w:rsid w:val="0054088E"/>
    <w:rsid w:val="0057449D"/>
    <w:rsid w:val="005C76DD"/>
    <w:rsid w:val="005D4EF9"/>
    <w:rsid w:val="006B4EDF"/>
    <w:rsid w:val="007044C9"/>
    <w:rsid w:val="007064D4"/>
    <w:rsid w:val="007D1574"/>
    <w:rsid w:val="007D181D"/>
    <w:rsid w:val="007F28BC"/>
    <w:rsid w:val="00813257"/>
    <w:rsid w:val="008450F9"/>
    <w:rsid w:val="00845F27"/>
    <w:rsid w:val="008648CC"/>
    <w:rsid w:val="00880A56"/>
    <w:rsid w:val="00892BA7"/>
    <w:rsid w:val="00897A32"/>
    <w:rsid w:val="008E21FC"/>
    <w:rsid w:val="009513B0"/>
    <w:rsid w:val="00953147"/>
    <w:rsid w:val="00A23751"/>
    <w:rsid w:val="00A90A53"/>
    <w:rsid w:val="00A93AEE"/>
    <w:rsid w:val="00B45E9D"/>
    <w:rsid w:val="00B92864"/>
    <w:rsid w:val="00B96A85"/>
    <w:rsid w:val="00BA4DE4"/>
    <w:rsid w:val="00BE6712"/>
    <w:rsid w:val="00CA65F2"/>
    <w:rsid w:val="00CC61C9"/>
    <w:rsid w:val="00D10C4D"/>
    <w:rsid w:val="00D347DB"/>
    <w:rsid w:val="00D47EF9"/>
    <w:rsid w:val="00D94D06"/>
    <w:rsid w:val="00DA27B1"/>
    <w:rsid w:val="00DB6BE7"/>
    <w:rsid w:val="00E42885"/>
    <w:rsid w:val="00EA0A6E"/>
    <w:rsid w:val="00EC30AF"/>
    <w:rsid w:val="00EF2946"/>
    <w:rsid w:val="00F22893"/>
    <w:rsid w:val="00F714C9"/>
    <w:rsid w:val="00F76188"/>
    <w:rsid w:val="00F83E44"/>
    <w:rsid w:val="00FE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3EC50-2916-4392-98B9-678D8230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noProof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kapitzlist1">
    <w:name w:val="Akapit z listą1"/>
    <w:basedOn w:val="Normalny"/>
    <w:rsid w:val="008648CC"/>
    <w:pPr>
      <w:widowControl/>
      <w:suppressAutoHyphens/>
      <w:spacing w:after="200" w:line="276" w:lineRule="auto"/>
      <w:ind w:left="720"/>
      <w:jc w:val="both"/>
    </w:pPr>
    <w:rPr>
      <w:rFonts w:ascii="Times New Roman" w:eastAsia="Times New Roman" w:hAnsi="Times New Roman" w:cs="Times New Roman"/>
      <w:kern w:val="1"/>
      <w:lang w:eastAsia="zh-CN"/>
    </w:rPr>
  </w:style>
  <w:style w:type="character" w:styleId="Hipercze">
    <w:name w:val="Hyperlink"/>
    <w:rsid w:val="008648C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648CC"/>
    <w:pPr>
      <w:ind w:left="720"/>
      <w:contextualSpacing/>
    </w:pPr>
  </w:style>
  <w:style w:type="paragraph" w:customStyle="1" w:styleId="Standard">
    <w:name w:val="Standard"/>
    <w:rsid w:val="00EF2946"/>
    <w:pPr>
      <w:widowControl/>
      <w:suppressAutoHyphens/>
      <w:autoSpaceDN w:val="0"/>
      <w:spacing w:line="264" w:lineRule="auto"/>
      <w:jc w:val="both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1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C9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F71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C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icm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p@ic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zp@icm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marzanna</dc:creator>
  <cp:lastModifiedBy>marzanna</cp:lastModifiedBy>
  <cp:revision>3</cp:revision>
  <cp:lastPrinted>2023-01-24T10:41:00Z</cp:lastPrinted>
  <dcterms:created xsi:type="dcterms:W3CDTF">2024-10-21T14:37:00Z</dcterms:created>
  <dcterms:modified xsi:type="dcterms:W3CDTF">2024-11-04T07:36:00Z</dcterms:modified>
</cp:coreProperties>
</file>