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5D1" w:rsidRDefault="001E27CF">
      <w:pPr>
        <w:jc w:val="left"/>
        <w:rPr>
          <w:rFonts w:ascii="Times New Roman" w:hAnsi="Times New Roman"/>
          <w:b/>
        </w:rPr>
      </w:pPr>
      <w:r>
        <w:t xml:space="preserve">     </w:t>
      </w:r>
      <w:r>
        <w:rPr>
          <w:rFonts w:ascii="Times New Roman" w:hAnsi="Times New Roman"/>
          <w:b/>
        </w:rPr>
        <w:t>Dotyczy postępowania nr ….</w:t>
      </w:r>
    </w:p>
    <w:p w:rsidR="00D845D1" w:rsidRDefault="001E27CF">
      <w:pPr>
        <w:jc w:val="center"/>
        <w:rPr>
          <w:rFonts w:ascii="Times New Roman" w:hAnsi="Times New Roman"/>
          <w:b/>
        </w:rPr>
      </w:pPr>
      <w:r>
        <w:rPr>
          <w:rFonts w:ascii="Times New Roman" w:hAnsi="Times New Roman"/>
          <w:b/>
        </w:rPr>
        <w:t>OPIS PRZEDMIOTU ZAMÓWIENIA</w:t>
      </w:r>
    </w:p>
    <w:p w:rsidR="00D845D1" w:rsidRDefault="00D845D1">
      <w:pPr>
        <w:jc w:val="center"/>
        <w:rPr>
          <w:rFonts w:ascii="Times New Roman" w:hAnsi="Times New Roman"/>
          <w:b/>
        </w:rPr>
      </w:pPr>
    </w:p>
    <w:p w:rsidR="00D845D1" w:rsidRDefault="00D845D1">
      <w:pPr>
        <w:rPr>
          <w:rFonts w:ascii="Times New Roman" w:hAnsi="Times New Roman"/>
        </w:rPr>
      </w:pPr>
    </w:p>
    <w:p w:rsidR="00D845D1" w:rsidRDefault="001E27CF">
      <w:pPr>
        <w:rPr>
          <w:rFonts w:ascii="Times New Roman" w:hAnsi="Times New Roman"/>
          <w:b/>
        </w:rPr>
      </w:pPr>
      <w:r>
        <w:rPr>
          <w:rFonts w:ascii="Times New Roman" w:hAnsi="Times New Roman"/>
          <w:b/>
        </w:rPr>
        <w:t>„DOSTARCZENIE DANYCH W DRODZE REALIZACJI BADANIA SONDAŻOWEGO NA TEMAT OCENY PRACOWNIKÓW W POLSCE”</w:t>
      </w:r>
    </w:p>
    <w:p w:rsidR="00D845D1" w:rsidRDefault="00D845D1">
      <w:pPr>
        <w:pBdr>
          <w:top w:val="nil"/>
          <w:left w:val="nil"/>
          <w:bottom w:val="nil"/>
          <w:right w:val="nil"/>
          <w:between w:val="nil"/>
        </w:pBdr>
        <w:rPr>
          <w:rFonts w:ascii="Times New Roman" w:hAnsi="Times New Roman"/>
          <w:b/>
          <w:smallCaps/>
          <w:color w:val="000000"/>
        </w:rPr>
      </w:pPr>
    </w:p>
    <w:p w:rsidR="00D845D1" w:rsidRDefault="001E27CF">
      <w:pPr>
        <w:rPr>
          <w:rFonts w:ascii="Times New Roman" w:hAnsi="Times New Roman"/>
          <w:b/>
          <w:u w:val="single"/>
        </w:rPr>
      </w:pPr>
      <w:r>
        <w:rPr>
          <w:rFonts w:ascii="Times New Roman" w:hAnsi="Times New Roman"/>
          <w:b/>
          <w:u w:val="single"/>
        </w:rPr>
        <w:t>Zamówienie składa się z:</w:t>
      </w:r>
    </w:p>
    <w:p w:rsidR="00D845D1" w:rsidRDefault="001E27CF">
      <w:pPr>
        <w:rPr>
          <w:rFonts w:ascii="Times New Roman" w:hAnsi="Times New Roman"/>
        </w:rPr>
      </w:pPr>
      <w:r>
        <w:rPr>
          <w:rFonts w:ascii="Times New Roman" w:hAnsi="Times New Roman"/>
        </w:rPr>
        <w:t xml:space="preserve">Przedmiotem zamówienia jest dostarczenie surowych danych otrzymanych w wyniku przeprowadzenia badania sondażowego dotyczącego oceny pracowników  na próbie managerów z Polski, którzy kierują zespołem co najmniej 3 osób i pracują w firmach zatrudniających co najmniej 5 osób. </w:t>
      </w:r>
    </w:p>
    <w:p w:rsidR="00D845D1" w:rsidRDefault="00D845D1">
      <w:pPr>
        <w:rPr>
          <w:rFonts w:ascii="Times New Roman" w:hAnsi="Times New Roman"/>
        </w:rPr>
      </w:pPr>
    </w:p>
    <w:p w:rsidR="00D845D1" w:rsidRDefault="001E27CF">
      <w:pPr>
        <w:rPr>
          <w:rFonts w:ascii="Times New Roman" w:hAnsi="Times New Roman"/>
          <w:u w:val="single"/>
        </w:rPr>
      </w:pPr>
      <w:r>
        <w:rPr>
          <w:rFonts w:ascii="Times New Roman" w:hAnsi="Times New Roman"/>
          <w:u w:val="single"/>
        </w:rPr>
        <w:t>Zamówienie składa się z następujących zadań:</w:t>
      </w:r>
    </w:p>
    <w:p w:rsidR="00D845D1" w:rsidRDefault="001E27CF">
      <w:pPr>
        <w:numPr>
          <w:ilvl w:val="0"/>
          <w:numId w:val="5"/>
        </w:numPr>
        <w:jc w:val="left"/>
        <w:rPr>
          <w:rFonts w:ascii="Times New Roman" w:hAnsi="Times New Roman"/>
        </w:rPr>
      </w:pPr>
      <w:r>
        <w:rPr>
          <w:rFonts w:ascii="Times New Roman" w:hAnsi="Times New Roman"/>
        </w:rPr>
        <w:t>Przygotowanie skryptu CAWI w oparciu o dostarczony przez Zamawiającego kwestionariusz badania oraz inne instrukcje, umożliwiającego przeprowadzenie ankiety w sposób wygodny dla użytkownika zarówno na komputerze stacjonarnym jak i na urządzeniach mobilnych. Kwestionariusz badania składa się z następujących części:</w:t>
      </w:r>
    </w:p>
    <w:p w:rsidR="00D845D1" w:rsidRDefault="001E27CF">
      <w:pPr>
        <w:numPr>
          <w:ilvl w:val="1"/>
          <w:numId w:val="5"/>
        </w:numPr>
        <w:jc w:val="left"/>
        <w:rPr>
          <w:rFonts w:ascii="Times New Roman" w:hAnsi="Times New Roman"/>
        </w:rPr>
      </w:pPr>
      <w:r>
        <w:rPr>
          <w:rFonts w:ascii="Times New Roman" w:hAnsi="Times New Roman"/>
        </w:rPr>
        <w:t>Moduł przedstawienia elementów scenariusza badania (informacje dla respondenta),</w:t>
      </w:r>
    </w:p>
    <w:p w:rsidR="00D845D1" w:rsidRDefault="001E27CF">
      <w:pPr>
        <w:numPr>
          <w:ilvl w:val="1"/>
          <w:numId w:val="5"/>
        </w:numPr>
        <w:jc w:val="left"/>
        <w:rPr>
          <w:rFonts w:ascii="Times New Roman" w:hAnsi="Times New Roman"/>
        </w:rPr>
      </w:pPr>
      <w:r>
        <w:rPr>
          <w:rFonts w:ascii="Times New Roman" w:hAnsi="Times New Roman"/>
        </w:rPr>
        <w:t xml:space="preserve">Moduł badania oceny pracowników za pomocą metody wyboru warunkowego typu </w:t>
      </w:r>
      <w:proofErr w:type="spellStart"/>
      <w:r>
        <w:rPr>
          <w:rFonts w:ascii="Times New Roman" w:hAnsi="Times New Roman"/>
        </w:rPr>
        <w:t>conjoint</w:t>
      </w:r>
      <w:proofErr w:type="spellEnd"/>
      <w:r>
        <w:rPr>
          <w:rFonts w:ascii="Times New Roman" w:hAnsi="Times New Roman"/>
        </w:rPr>
        <w:t xml:space="preserve"> (ang. </w:t>
      </w:r>
      <w:proofErr w:type="spellStart"/>
      <w:r>
        <w:rPr>
          <w:rFonts w:ascii="Times New Roman" w:hAnsi="Times New Roman"/>
          <w:i/>
        </w:rPr>
        <w:t>paired</w:t>
      </w:r>
      <w:proofErr w:type="spellEnd"/>
      <w:r>
        <w:rPr>
          <w:rFonts w:ascii="Times New Roman" w:hAnsi="Times New Roman"/>
          <w:i/>
        </w:rPr>
        <w:t xml:space="preserve"> </w:t>
      </w:r>
      <w:proofErr w:type="spellStart"/>
      <w:r>
        <w:rPr>
          <w:rFonts w:ascii="Times New Roman" w:hAnsi="Times New Roman"/>
          <w:i/>
        </w:rPr>
        <w:t>conjoint</w:t>
      </w:r>
      <w:proofErr w:type="spellEnd"/>
      <w:r>
        <w:rPr>
          <w:rFonts w:ascii="Times New Roman" w:hAnsi="Times New Roman"/>
          <w:i/>
        </w:rPr>
        <w:t xml:space="preserve"> with </w:t>
      </w:r>
      <w:proofErr w:type="spellStart"/>
      <w:r>
        <w:rPr>
          <w:rFonts w:ascii="Times New Roman" w:hAnsi="Times New Roman"/>
          <w:i/>
        </w:rPr>
        <w:t>forced</w:t>
      </w:r>
      <w:proofErr w:type="spellEnd"/>
      <w:r>
        <w:rPr>
          <w:rFonts w:ascii="Times New Roman" w:hAnsi="Times New Roman"/>
          <w:i/>
        </w:rPr>
        <w:t xml:space="preserve"> </w:t>
      </w:r>
      <w:proofErr w:type="spellStart"/>
      <w:r>
        <w:rPr>
          <w:rFonts w:ascii="Times New Roman" w:hAnsi="Times New Roman"/>
          <w:i/>
        </w:rPr>
        <w:t>answer</w:t>
      </w:r>
      <w:proofErr w:type="spellEnd"/>
      <w:r>
        <w:rPr>
          <w:rFonts w:ascii="Times New Roman" w:hAnsi="Times New Roman"/>
        </w:rPr>
        <w:t>)</w:t>
      </w:r>
    </w:p>
    <w:p w:rsidR="00D845D1" w:rsidRDefault="001E27CF">
      <w:pPr>
        <w:numPr>
          <w:ilvl w:val="1"/>
          <w:numId w:val="5"/>
        </w:numPr>
        <w:jc w:val="left"/>
        <w:rPr>
          <w:rFonts w:ascii="Times New Roman" w:hAnsi="Times New Roman"/>
        </w:rPr>
      </w:pPr>
      <w:r>
        <w:rPr>
          <w:rFonts w:ascii="Times New Roman" w:hAnsi="Times New Roman"/>
        </w:rPr>
        <w:t>Moduł pytań końcowych.</w:t>
      </w:r>
    </w:p>
    <w:p w:rsidR="00D845D1" w:rsidRDefault="001E27CF">
      <w:pPr>
        <w:numPr>
          <w:ilvl w:val="0"/>
          <w:numId w:val="5"/>
        </w:numPr>
      </w:pPr>
      <w:r>
        <w:rPr>
          <w:rFonts w:ascii="Times New Roman" w:hAnsi="Times New Roman"/>
        </w:rPr>
        <w:t xml:space="preserve">Przygotowanie instrumentu badawczego do implementacji w terenie od strony technicznej, w tym modułu </w:t>
      </w:r>
      <w:proofErr w:type="spellStart"/>
      <w:r>
        <w:rPr>
          <w:rFonts w:ascii="Times New Roman" w:hAnsi="Times New Roman"/>
          <w:i/>
        </w:rPr>
        <w:t>paired</w:t>
      </w:r>
      <w:proofErr w:type="spellEnd"/>
      <w:r>
        <w:rPr>
          <w:rFonts w:ascii="Times New Roman" w:hAnsi="Times New Roman"/>
          <w:i/>
        </w:rPr>
        <w:t xml:space="preserve"> </w:t>
      </w:r>
      <w:proofErr w:type="spellStart"/>
      <w:r>
        <w:rPr>
          <w:rFonts w:ascii="Times New Roman" w:hAnsi="Times New Roman"/>
          <w:i/>
        </w:rPr>
        <w:t>conjoint</w:t>
      </w:r>
      <w:proofErr w:type="spellEnd"/>
      <w:r>
        <w:rPr>
          <w:rFonts w:ascii="Times New Roman" w:hAnsi="Times New Roman"/>
          <w:i/>
        </w:rPr>
        <w:t xml:space="preserve"> with </w:t>
      </w:r>
      <w:proofErr w:type="spellStart"/>
      <w:r>
        <w:rPr>
          <w:rFonts w:ascii="Times New Roman" w:hAnsi="Times New Roman"/>
          <w:i/>
        </w:rPr>
        <w:t>forced</w:t>
      </w:r>
      <w:proofErr w:type="spellEnd"/>
      <w:r>
        <w:rPr>
          <w:rFonts w:ascii="Times New Roman" w:hAnsi="Times New Roman"/>
          <w:i/>
        </w:rPr>
        <w:t xml:space="preserve"> </w:t>
      </w:r>
      <w:proofErr w:type="spellStart"/>
      <w:r>
        <w:rPr>
          <w:rFonts w:ascii="Times New Roman" w:hAnsi="Times New Roman"/>
          <w:i/>
        </w:rPr>
        <w:t>answer</w:t>
      </w:r>
      <w:proofErr w:type="spellEnd"/>
      <w:r>
        <w:rPr>
          <w:rFonts w:ascii="Times New Roman" w:hAnsi="Times New Roman"/>
        </w:rPr>
        <w:t xml:space="preserve">, na podstawie kwestionariusza, designu i instrukcji dostarczonych przez Zamawiającego. </w:t>
      </w:r>
    </w:p>
    <w:p w:rsidR="00D845D1" w:rsidRDefault="001E27CF">
      <w:pPr>
        <w:widowControl w:val="0"/>
        <w:numPr>
          <w:ilvl w:val="0"/>
          <w:numId w:val="5"/>
        </w:numPr>
      </w:pPr>
      <w:r>
        <w:rPr>
          <w:rFonts w:ascii="Times New Roman" w:hAnsi="Times New Roman"/>
        </w:rPr>
        <w:t xml:space="preserve">Doboru reprezentatywnej próby badanych, która zapewni uzyskanie 900-1500 kompletnych wywiadów z managerami z Polski, którzy nadzorują przynajmniej 3 pracowników i pracują w firmie o wielkości co najmniej 5 pracowników. Próba powinna być reprezentatywna pod względem następujących zmiennych: sektor zatrudnienia (prywatny, publiczny, inny), wielkość (liczba pracowników) i miejsce (region) działalności firmy, oraz płci respondenta. W przypadku  nieuzyskania pełnej reprezentatywności (dopuszczalne odchylenie +/- 10% od ustalonych kwot) Wykonawca przekaże Zamawiającemu odpowiednie wagi. </w:t>
      </w:r>
    </w:p>
    <w:p w:rsidR="00D845D1" w:rsidRDefault="001E27CF">
      <w:pPr>
        <w:numPr>
          <w:ilvl w:val="0"/>
          <w:numId w:val="5"/>
        </w:numPr>
        <w:rPr>
          <w:rFonts w:ascii="Times New Roman" w:hAnsi="Times New Roman"/>
        </w:rPr>
      </w:pPr>
      <w:r>
        <w:rPr>
          <w:rFonts w:ascii="Times New Roman" w:hAnsi="Times New Roman"/>
        </w:rPr>
        <w:lastRenderedPageBreak/>
        <w:t xml:space="preserve">Przetestowanie narzędzia na próbie 30 respondentów, po którym może nastąpić zmiana designu modułu </w:t>
      </w:r>
      <w:proofErr w:type="spellStart"/>
      <w:r>
        <w:rPr>
          <w:rFonts w:ascii="Times New Roman" w:hAnsi="Times New Roman"/>
          <w:i/>
        </w:rPr>
        <w:t>paired</w:t>
      </w:r>
      <w:proofErr w:type="spellEnd"/>
      <w:r>
        <w:rPr>
          <w:rFonts w:ascii="Times New Roman" w:hAnsi="Times New Roman"/>
          <w:i/>
        </w:rPr>
        <w:t xml:space="preserve"> </w:t>
      </w:r>
      <w:proofErr w:type="spellStart"/>
      <w:r>
        <w:rPr>
          <w:rFonts w:ascii="Times New Roman" w:hAnsi="Times New Roman"/>
          <w:i/>
        </w:rPr>
        <w:t>conjoint</w:t>
      </w:r>
      <w:proofErr w:type="spellEnd"/>
      <w:r>
        <w:rPr>
          <w:rFonts w:ascii="Times New Roman" w:hAnsi="Times New Roman"/>
          <w:i/>
        </w:rPr>
        <w:t xml:space="preserve"> with </w:t>
      </w:r>
      <w:proofErr w:type="spellStart"/>
      <w:r>
        <w:rPr>
          <w:rFonts w:ascii="Times New Roman" w:hAnsi="Times New Roman"/>
          <w:i/>
        </w:rPr>
        <w:t>forced</w:t>
      </w:r>
      <w:proofErr w:type="spellEnd"/>
      <w:r>
        <w:rPr>
          <w:rFonts w:ascii="Times New Roman" w:hAnsi="Times New Roman"/>
          <w:i/>
        </w:rPr>
        <w:t xml:space="preserve"> </w:t>
      </w:r>
      <w:proofErr w:type="spellStart"/>
      <w:r>
        <w:rPr>
          <w:rFonts w:ascii="Times New Roman" w:hAnsi="Times New Roman"/>
          <w:i/>
        </w:rPr>
        <w:t>answer</w:t>
      </w:r>
      <w:proofErr w:type="spellEnd"/>
      <w:r>
        <w:rPr>
          <w:rFonts w:ascii="Times New Roman" w:hAnsi="Times New Roman"/>
          <w:i/>
        </w:rPr>
        <w:t xml:space="preserve"> </w:t>
      </w:r>
      <w:r>
        <w:rPr>
          <w:rFonts w:ascii="Times New Roman" w:hAnsi="Times New Roman"/>
        </w:rPr>
        <w:t xml:space="preserve">i ankiety, w terminie do 14 dni od uzyskania wyników. Zamawiający zastrzega sobie możliwość zmiany planu badania (designu), który będzie wykorzystany dla kolejnych wywiadów, bez znaczącego wydłużania czasu trwania wywiadu. </w:t>
      </w:r>
    </w:p>
    <w:p w:rsidR="00D845D1" w:rsidRDefault="001E27CF">
      <w:pPr>
        <w:numPr>
          <w:ilvl w:val="0"/>
          <w:numId w:val="5"/>
        </w:numPr>
        <w:rPr>
          <w:rFonts w:ascii="Times New Roman" w:hAnsi="Times New Roman"/>
        </w:rPr>
      </w:pPr>
      <w:bookmarkStart w:id="0" w:name="_heading=h.gjdgxs" w:colFirst="0" w:colLast="0"/>
      <w:bookmarkEnd w:id="0"/>
      <w:r>
        <w:rPr>
          <w:rFonts w:ascii="Times New Roman" w:hAnsi="Times New Roman"/>
        </w:rPr>
        <w:t>Przeprowadzenie badania CAWI z wykorzystaniem narzędzia opisanego w pkt. 2 na próbie opisanej w pkt. 3 w terminie  40 dni kalendarzowych od momentu podpisania umowy.</w:t>
      </w:r>
    </w:p>
    <w:p w:rsidR="00D845D1" w:rsidRDefault="001E27CF">
      <w:pPr>
        <w:numPr>
          <w:ilvl w:val="0"/>
          <w:numId w:val="5"/>
        </w:numPr>
        <w:rPr>
          <w:rFonts w:ascii="Times New Roman" w:hAnsi="Times New Roman"/>
        </w:rPr>
      </w:pPr>
      <w:r>
        <w:rPr>
          <w:rFonts w:ascii="Times New Roman" w:hAnsi="Times New Roman"/>
        </w:rPr>
        <w:t>Przeprowadzenie kontroli jakości przeprowadzonego badania i dostarczenie raportu z kontroli. Kontrola jakości powinna obejmować następujące elementy:</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Instrument CAWI do realizacji badania będzie tak skonstruowany przez Wykonawcę, aby wykluczyć wpisanie wartości spoza przedziału określonego przez Zamawiającego oraz nieudzielenie odpowiedzi</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Instrument CAWI będzie tak skonstruowany przez Wykonawcę, że w badaniu będą wyłącznie brały udział osoby spełniające kryteria określone w punkcie 3. </w:t>
      </w:r>
    </w:p>
    <w:p w:rsidR="00D845D1" w:rsidRDefault="001E27CF">
      <w:pPr>
        <w:numPr>
          <w:ilvl w:val="0"/>
          <w:numId w:val="4"/>
        </w:numPr>
        <w:pBdr>
          <w:top w:val="nil"/>
          <w:left w:val="nil"/>
          <w:bottom w:val="nil"/>
          <w:right w:val="nil"/>
          <w:between w:val="nil"/>
        </w:pBdr>
        <w:rPr>
          <w:color w:val="000000"/>
        </w:rPr>
      </w:pPr>
      <w:r>
        <w:rPr>
          <w:rFonts w:ascii="Times New Roman" w:hAnsi="Times New Roman"/>
          <w:color w:val="000000"/>
        </w:rPr>
        <w:t xml:space="preserve">Wykonawca będzie na bieżąco kontrolować reprezentatywność próby (według zmiennych wymienionych w pkt 3) i podejmować ewentualne działania na rzecz uzupełnienia grup niedoreprezentowanych </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Wykonawca zapewni rozwiązanie zapewniające rozpoznanie zautomatyzowanych wejść przez boty od odpowiedzi udzielanych przez ludzi oraz ochronę ankiety przed wejściami zautomatyzowanymi</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Po zakończeniu etapu zbierania danych Wykonawca przedstawi Zamawiającemu kompletną bazę danych, zawierającą komplet zmiennych oraz czas realizacji wywiadu a także wskaże rekordy, które uzna za podejrzane lub niespełniające kryteriów badania </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Na polecenie Zamawiającego Wykonawca usunie z bazy rekordy, które nie spełniają kryteriów doboru do badania, są niepełne lub czas realizacji wywiadu jest znacząco niższy od mediany (rekordy te zostaną wskazane przez Zamawiającego na podstawie analizy rozkładu czasu trwania wywiadu).  Niepoprawne wywiady zostaną usunięte z bazy rekordów a Wykonawca zastąpi je nowymi rekordami, które spełniają kryteria doboru próby. </w:t>
      </w:r>
    </w:p>
    <w:p w:rsidR="00D845D1" w:rsidRDefault="001E27CF">
      <w:pPr>
        <w:numPr>
          <w:ilvl w:val="0"/>
          <w:numId w:val="4"/>
        </w:numPr>
        <w:pBdr>
          <w:top w:val="nil"/>
          <w:left w:val="nil"/>
          <w:bottom w:val="nil"/>
          <w:right w:val="nil"/>
          <w:between w:val="nil"/>
        </w:pBdr>
        <w:rPr>
          <w:rFonts w:ascii="Times New Roman" w:hAnsi="Times New Roman"/>
          <w:color w:val="000000"/>
        </w:rPr>
      </w:pPr>
      <w:r>
        <w:rPr>
          <w:rFonts w:ascii="Times New Roman" w:hAnsi="Times New Roman"/>
          <w:color w:val="000000"/>
        </w:rPr>
        <w:t>Wykonawca przedstawi Zamawiającemu zestawienie charakterystyk próby badawczej (kompletnych wywiadów) oraz ich porównanie z charakterystykami badanej populacji, pod względem wymaganych cech reprezentatywności próby wymienionych w punkcie 3.</w:t>
      </w:r>
    </w:p>
    <w:p w:rsidR="00D845D1" w:rsidRDefault="001E27CF">
      <w:pPr>
        <w:numPr>
          <w:ilvl w:val="0"/>
          <w:numId w:val="5"/>
        </w:numPr>
        <w:pBdr>
          <w:top w:val="nil"/>
          <w:left w:val="nil"/>
          <w:bottom w:val="nil"/>
          <w:right w:val="nil"/>
          <w:between w:val="nil"/>
        </w:pBdr>
        <w:rPr>
          <w:rFonts w:ascii="Times New Roman" w:hAnsi="Times New Roman"/>
          <w:color w:val="000000"/>
        </w:rPr>
      </w:pPr>
      <w:r>
        <w:rPr>
          <w:rFonts w:ascii="Times New Roman" w:hAnsi="Times New Roman"/>
          <w:color w:val="000000"/>
        </w:rPr>
        <w:lastRenderedPageBreak/>
        <w:t>Utworzenie i następnie przekazanie oczyszczonej wynikowej bazy zanonimizowanych danych. Baza powinna być zapisana w formacie .</w:t>
      </w:r>
      <w:proofErr w:type="spellStart"/>
      <w:r>
        <w:rPr>
          <w:rFonts w:ascii="Times New Roman" w:hAnsi="Times New Roman"/>
          <w:color w:val="000000"/>
        </w:rPr>
        <w:t>csv</w:t>
      </w:r>
      <w:proofErr w:type="spellEnd"/>
      <w:r>
        <w:rPr>
          <w:rFonts w:ascii="Times New Roman" w:hAnsi="Times New Roman"/>
          <w:color w:val="000000"/>
        </w:rPr>
        <w:t>. Wszystkie zmienne oraz ich odpowiedzi powinny posiadać nazwy i etykiety zgodnie z przekazanym przez Zamawiającego kwestionariuszem/</w:t>
      </w:r>
      <w:proofErr w:type="spellStart"/>
      <w:r>
        <w:rPr>
          <w:rFonts w:ascii="Times New Roman" w:hAnsi="Times New Roman"/>
          <w:color w:val="000000"/>
        </w:rPr>
        <w:t>codebookiem</w:t>
      </w:r>
      <w:proofErr w:type="spellEnd"/>
      <w:r>
        <w:rPr>
          <w:rFonts w:ascii="Times New Roman" w:hAnsi="Times New Roman"/>
          <w:color w:val="000000"/>
        </w:rPr>
        <w:t xml:space="preserve">.  </w:t>
      </w:r>
    </w:p>
    <w:p w:rsidR="00D845D1" w:rsidRDefault="001E27CF">
      <w:pPr>
        <w:numPr>
          <w:ilvl w:val="0"/>
          <w:numId w:val="5"/>
        </w:numPr>
        <w:rPr>
          <w:color w:val="000000"/>
        </w:rPr>
      </w:pPr>
      <w:r>
        <w:rPr>
          <w:rFonts w:ascii="Times New Roman" w:hAnsi="Times New Roman"/>
        </w:rPr>
        <w:t xml:space="preserve">Zamówienie obejmuje również dostarczenie dokumentacji przeprowadzonego badania (m.in. szczegółowy opis struktury próby, liczba i przyczyny odmów udziału, liczba przerwanych wywiadów, czas trwania wywiadu dla każdego respondenta). W zakres usługi nie wchodzi analiza zebranych danych ani przygotowanie raportu z badania. </w:t>
      </w:r>
    </w:p>
    <w:p w:rsidR="00D845D1" w:rsidRDefault="00D845D1">
      <w:pPr>
        <w:ind w:left="720"/>
        <w:rPr>
          <w:rFonts w:ascii="Times New Roman" w:hAnsi="Times New Roman"/>
          <w:color w:val="000000"/>
        </w:rPr>
      </w:pPr>
    </w:p>
    <w:p w:rsidR="00D845D1" w:rsidRDefault="00273BAB">
      <w:pPr>
        <w:rPr>
          <w:rFonts w:ascii="Times New Roman" w:hAnsi="Times New Roman"/>
        </w:rPr>
      </w:pPr>
      <w:r>
        <w:rPr>
          <w:rFonts w:ascii="Times New Roman" w:hAnsi="Times New Roman"/>
        </w:rPr>
        <w:t>O</w:t>
      </w:r>
      <w:r w:rsidR="001E27CF">
        <w:rPr>
          <w:rFonts w:ascii="Times New Roman" w:hAnsi="Times New Roman"/>
        </w:rPr>
        <w:t>pis kwestionariusza, na podstawie którego ma być przeprowadzone badanie, stanowi Załącznik nr 1 do niniejszego opisu przedmiotu zamówienia.</w:t>
      </w:r>
      <w:r w:rsidR="00DA50A6">
        <w:rPr>
          <w:rFonts w:ascii="Times New Roman" w:hAnsi="Times New Roman"/>
        </w:rPr>
        <w:t xml:space="preserve"> Ostateczny kwestionariusz w języku polskim </w:t>
      </w:r>
      <w:bookmarkStart w:id="1" w:name="_GoBack"/>
      <w:bookmarkEnd w:id="1"/>
      <w:r w:rsidR="00DA50A6">
        <w:rPr>
          <w:rFonts w:ascii="Times New Roman" w:hAnsi="Times New Roman"/>
        </w:rPr>
        <w:t>zostanie przedstawiony wybranemu Wykonawcy</w:t>
      </w:r>
    </w:p>
    <w:p w:rsidR="00D845D1" w:rsidRDefault="00D845D1">
      <w:pPr>
        <w:rPr>
          <w:rFonts w:ascii="Times New Roman" w:hAnsi="Times New Roman"/>
          <w:b/>
        </w:rPr>
      </w:pPr>
    </w:p>
    <w:p w:rsidR="00D845D1" w:rsidRDefault="001E27CF">
      <w:pPr>
        <w:pBdr>
          <w:top w:val="nil"/>
          <w:left w:val="nil"/>
          <w:bottom w:val="nil"/>
          <w:right w:val="nil"/>
          <w:between w:val="nil"/>
        </w:pBdr>
        <w:rPr>
          <w:rFonts w:ascii="Times New Roman" w:hAnsi="Times New Roman"/>
          <w:color w:val="000000"/>
          <w:u w:val="single"/>
        </w:rPr>
      </w:pPr>
      <w:r>
        <w:rPr>
          <w:rFonts w:ascii="Times New Roman" w:hAnsi="Times New Roman"/>
          <w:color w:val="000000"/>
          <w:u w:val="single"/>
        </w:rPr>
        <w:t>Metodologia:</w:t>
      </w:r>
    </w:p>
    <w:p w:rsidR="00D845D1" w:rsidRDefault="001E27CF">
      <w:pPr>
        <w:widowControl w:val="0"/>
        <w:pBdr>
          <w:top w:val="nil"/>
          <w:left w:val="nil"/>
          <w:bottom w:val="nil"/>
          <w:right w:val="nil"/>
          <w:between w:val="nil"/>
        </w:pBdr>
        <w:ind w:left="720"/>
        <w:rPr>
          <w:rFonts w:ascii="Times New Roman" w:hAnsi="Times New Roman"/>
        </w:rPr>
      </w:pPr>
      <w:r>
        <w:rPr>
          <w:rFonts w:ascii="Times New Roman" w:hAnsi="Times New Roman"/>
          <w:color w:val="000000"/>
        </w:rPr>
        <w:t>Zamówienie zostanie zrealizowane metodą wywiadów online (CAWI). Badanie zostanie przystosowane do wykonania na komputerach stacjonarnych, laptopach oraz tabletach (</w:t>
      </w:r>
      <w:r>
        <w:rPr>
          <w:rFonts w:ascii="Times New Roman" w:hAnsi="Times New Roman"/>
          <w:color w:val="000000"/>
          <w:u w:val="single"/>
        </w:rPr>
        <w:t>z wyłączeniem telefonów komórkowych</w:t>
      </w:r>
      <w:r>
        <w:rPr>
          <w:rFonts w:ascii="Times New Roman" w:hAnsi="Times New Roman"/>
          <w:color w:val="000000"/>
        </w:rPr>
        <w:t>).</w:t>
      </w:r>
    </w:p>
    <w:p w:rsidR="00D845D1" w:rsidRDefault="00D845D1">
      <w:pPr>
        <w:widowControl w:val="0"/>
        <w:pBdr>
          <w:top w:val="nil"/>
          <w:left w:val="nil"/>
          <w:bottom w:val="nil"/>
          <w:right w:val="nil"/>
          <w:between w:val="nil"/>
        </w:pBdr>
        <w:ind w:left="720"/>
        <w:rPr>
          <w:rFonts w:ascii="Times New Roman" w:hAnsi="Times New Roman"/>
        </w:rPr>
      </w:pPr>
    </w:p>
    <w:p w:rsidR="00D845D1" w:rsidRDefault="001E27CF">
      <w:pPr>
        <w:widowControl w:val="0"/>
        <w:pBdr>
          <w:top w:val="nil"/>
          <w:left w:val="nil"/>
          <w:bottom w:val="nil"/>
          <w:right w:val="nil"/>
          <w:between w:val="nil"/>
        </w:pBdr>
        <w:rPr>
          <w:rFonts w:ascii="Times New Roman" w:hAnsi="Times New Roman"/>
          <w:color w:val="000000"/>
          <w:u w:val="single"/>
        </w:rPr>
      </w:pPr>
      <w:r>
        <w:rPr>
          <w:rFonts w:ascii="Times New Roman" w:hAnsi="Times New Roman"/>
          <w:color w:val="000000"/>
          <w:u w:val="single"/>
        </w:rPr>
        <w:t>Pozostałe warunki zamówienia oraz wymagania:</w:t>
      </w:r>
    </w:p>
    <w:p w:rsidR="00D845D1" w:rsidRDefault="001E27CF">
      <w:pPr>
        <w:widowControl w:val="0"/>
        <w:numPr>
          <w:ilvl w:val="0"/>
          <w:numId w:val="3"/>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Badanie sondażowe należy przeprowadzić zgodnie ze standardami jakości wykonywania badań ilościowych CAWI, w związku z czym Zamawiający żąda od Wykonawcy wykazania się posiadaniem certyfikatu ISO 20252 lub innego równoznacznego certyfikatu, świadczącego o utrzymywaniu wysokich standardów w zakresie wykonywania badań ilościowych CAWI. </w:t>
      </w:r>
    </w:p>
    <w:p w:rsidR="00D845D1" w:rsidRDefault="001E27CF">
      <w:pPr>
        <w:widowControl w:val="0"/>
        <w:numPr>
          <w:ilvl w:val="0"/>
          <w:numId w:val="3"/>
        </w:numPr>
        <w:pBdr>
          <w:top w:val="nil"/>
          <w:left w:val="nil"/>
          <w:bottom w:val="nil"/>
          <w:right w:val="nil"/>
          <w:between w:val="nil"/>
        </w:pBdr>
        <w:rPr>
          <w:rFonts w:ascii="Times New Roman" w:hAnsi="Times New Roman"/>
          <w:color w:val="000000"/>
        </w:rPr>
      </w:pPr>
      <w:r>
        <w:rPr>
          <w:rFonts w:ascii="Times New Roman" w:hAnsi="Times New Roman"/>
          <w:color w:val="000000"/>
        </w:rPr>
        <w:t>Dodatkowo wymaga się doświadczenia w realizacji badań społecznych metodą wyboru warunkowego (</w:t>
      </w:r>
      <w:proofErr w:type="spellStart"/>
      <w:r>
        <w:rPr>
          <w:rFonts w:ascii="Times New Roman" w:hAnsi="Times New Roman"/>
          <w:i/>
          <w:color w:val="000000"/>
        </w:rPr>
        <w:t>vignettes</w:t>
      </w:r>
      <w:proofErr w:type="spellEnd"/>
      <w:r>
        <w:rPr>
          <w:rFonts w:ascii="Times New Roman" w:hAnsi="Times New Roman"/>
          <w:i/>
          <w:color w:val="000000"/>
        </w:rPr>
        <w:t>,</w:t>
      </w:r>
      <w:r>
        <w:rPr>
          <w:rFonts w:ascii="Times New Roman" w:hAnsi="Times New Roman"/>
          <w:color w:val="000000"/>
        </w:rPr>
        <w:t xml:space="preserve"> </w:t>
      </w:r>
      <w:proofErr w:type="spellStart"/>
      <w:r>
        <w:rPr>
          <w:rFonts w:ascii="Times New Roman" w:hAnsi="Times New Roman"/>
          <w:i/>
          <w:color w:val="000000"/>
        </w:rPr>
        <w:t>conjoint</w:t>
      </w:r>
      <w:proofErr w:type="spellEnd"/>
      <w:r>
        <w:rPr>
          <w:rFonts w:ascii="Times New Roman" w:hAnsi="Times New Roman"/>
          <w:i/>
          <w:color w:val="000000"/>
        </w:rPr>
        <w:t xml:space="preserve"> </w:t>
      </w:r>
      <w:r>
        <w:rPr>
          <w:rFonts w:ascii="Times New Roman" w:hAnsi="Times New Roman"/>
          <w:color w:val="000000"/>
        </w:rPr>
        <w:t xml:space="preserve">lub </w:t>
      </w:r>
      <w:proofErr w:type="spellStart"/>
      <w:r>
        <w:rPr>
          <w:rFonts w:ascii="Times New Roman" w:hAnsi="Times New Roman"/>
          <w:i/>
          <w:color w:val="000000"/>
        </w:rPr>
        <w:t>discrete</w:t>
      </w:r>
      <w:proofErr w:type="spellEnd"/>
      <w:r>
        <w:rPr>
          <w:rFonts w:ascii="Times New Roman" w:hAnsi="Times New Roman"/>
          <w:i/>
          <w:color w:val="000000"/>
        </w:rPr>
        <w:t xml:space="preserve"> choice </w:t>
      </w:r>
      <w:proofErr w:type="spellStart"/>
      <w:r>
        <w:rPr>
          <w:rFonts w:ascii="Times New Roman" w:hAnsi="Times New Roman"/>
          <w:i/>
          <w:color w:val="000000"/>
        </w:rPr>
        <w:t>experiment</w:t>
      </w:r>
      <w:proofErr w:type="spellEnd"/>
      <w:r>
        <w:rPr>
          <w:rFonts w:ascii="Times New Roman" w:hAnsi="Times New Roman"/>
          <w:color w:val="000000"/>
        </w:rPr>
        <w:t>), na reprezentatywnej próbie krajowej, w okresie ostatnich trzech lat przed upływem terminu składania ofert.</w:t>
      </w:r>
    </w:p>
    <w:p w:rsidR="00D845D1" w:rsidRDefault="001E27CF">
      <w:pPr>
        <w:widowControl w:val="0"/>
        <w:numPr>
          <w:ilvl w:val="0"/>
          <w:numId w:val="3"/>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Kwestionariusz stanowiący podstawę badania (Załącznik nr </w:t>
      </w:r>
      <w:r>
        <w:rPr>
          <w:rFonts w:ascii="Times New Roman" w:hAnsi="Times New Roman"/>
        </w:rPr>
        <w:t>1</w:t>
      </w:r>
      <w:r>
        <w:rPr>
          <w:rFonts w:ascii="Times New Roman" w:hAnsi="Times New Roman"/>
          <w:color w:val="000000"/>
        </w:rPr>
        <w:t>) może ulec nieznacznym zmianom do momentu realizacji zamówienia, jednak zmiany te nie wpłyną na czas realizacji jednego wywiadu.</w:t>
      </w:r>
    </w:p>
    <w:p w:rsidR="00D845D1" w:rsidRDefault="001E27CF">
      <w:pPr>
        <w:widowControl w:val="0"/>
        <w:numPr>
          <w:ilvl w:val="0"/>
          <w:numId w:val="3"/>
        </w:numPr>
        <w:pBdr>
          <w:top w:val="nil"/>
          <w:left w:val="nil"/>
          <w:bottom w:val="nil"/>
          <w:right w:val="nil"/>
          <w:between w:val="nil"/>
        </w:pBdr>
        <w:rPr>
          <w:rFonts w:ascii="Times New Roman" w:hAnsi="Times New Roman"/>
          <w:color w:val="000000"/>
        </w:rPr>
      </w:pPr>
      <w:r>
        <w:rPr>
          <w:rFonts w:ascii="Times New Roman" w:hAnsi="Times New Roman"/>
          <w:color w:val="000000"/>
        </w:rPr>
        <w:t>W ofercie należy zawrzeć opis procedury rekrutacyjnej służącej zapewnieniu reprezentatywnej próby badawczej.</w:t>
      </w:r>
    </w:p>
    <w:p w:rsidR="00D845D1" w:rsidRDefault="00D845D1">
      <w:pPr>
        <w:widowControl w:val="0"/>
        <w:pBdr>
          <w:top w:val="nil"/>
          <w:left w:val="nil"/>
          <w:bottom w:val="nil"/>
          <w:right w:val="nil"/>
          <w:between w:val="nil"/>
        </w:pBdr>
        <w:ind w:left="720"/>
        <w:rPr>
          <w:color w:val="000000"/>
          <w:sz w:val="22"/>
          <w:szCs w:val="22"/>
        </w:rPr>
      </w:pPr>
    </w:p>
    <w:p w:rsidR="00D845D1" w:rsidRDefault="001E27CF">
      <w:pPr>
        <w:widowControl w:val="0"/>
        <w:pBdr>
          <w:top w:val="nil"/>
          <w:left w:val="nil"/>
          <w:bottom w:val="nil"/>
          <w:right w:val="nil"/>
          <w:between w:val="nil"/>
        </w:pBdr>
        <w:rPr>
          <w:rFonts w:ascii="Times New Roman" w:hAnsi="Times New Roman"/>
          <w:color w:val="000000"/>
          <w:u w:val="single"/>
        </w:rPr>
      </w:pPr>
      <w:r>
        <w:rPr>
          <w:rFonts w:ascii="Times New Roman" w:hAnsi="Times New Roman"/>
          <w:color w:val="000000"/>
          <w:u w:val="single"/>
        </w:rPr>
        <w:t>Kryterium oceny i wyboru ofert</w:t>
      </w:r>
    </w:p>
    <w:p w:rsidR="00D845D1" w:rsidRDefault="001E27CF">
      <w:pPr>
        <w:widowControl w:val="0"/>
        <w:numPr>
          <w:ilvl w:val="0"/>
          <w:numId w:val="3"/>
        </w:numPr>
        <w:pBdr>
          <w:top w:val="nil"/>
          <w:left w:val="nil"/>
          <w:bottom w:val="nil"/>
          <w:right w:val="nil"/>
          <w:between w:val="nil"/>
        </w:pBdr>
        <w:rPr>
          <w:rFonts w:ascii="Times New Roman" w:hAnsi="Times New Roman"/>
          <w:color w:val="000000"/>
        </w:rPr>
      </w:pPr>
      <w:r>
        <w:rPr>
          <w:rFonts w:ascii="Times New Roman" w:hAnsi="Times New Roman"/>
          <w:color w:val="000000"/>
        </w:rPr>
        <w:t xml:space="preserve">Składane zostają oferty dla kraju </w:t>
      </w:r>
      <w:r>
        <w:rPr>
          <w:rFonts w:ascii="Times New Roman" w:hAnsi="Times New Roman"/>
        </w:rPr>
        <w:t>Polska</w:t>
      </w:r>
      <w:r>
        <w:rPr>
          <w:rFonts w:ascii="Times New Roman" w:hAnsi="Times New Roman"/>
          <w:color w:val="000000"/>
        </w:rPr>
        <w:t xml:space="preserve">, zawierające liczbę wywiadów oraz cenę </w:t>
      </w:r>
      <w:r>
        <w:rPr>
          <w:rFonts w:ascii="Times New Roman" w:hAnsi="Times New Roman"/>
          <w:color w:val="000000"/>
        </w:rPr>
        <w:lastRenderedPageBreak/>
        <w:t>jednostkową brutto.</w:t>
      </w:r>
    </w:p>
    <w:p w:rsidR="00D845D1" w:rsidRDefault="001E27CF">
      <w:pPr>
        <w:widowControl w:val="0"/>
        <w:numPr>
          <w:ilvl w:val="0"/>
          <w:numId w:val="3"/>
        </w:numPr>
        <w:pBdr>
          <w:top w:val="nil"/>
          <w:left w:val="nil"/>
          <w:bottom w:val="nil"/>
          <w:right w:val="nil"/>
          <w:between w:val="nil"/>
        </w:pBdr>
        <w:rPr>
          <w:rFonts w:ascii="Times New Roman" w:hAnsi="Times New Roman"/>
        </w:rPr>
      </w:pPr>
      <w:r>
        <w:rPr>
          <w:rFonts w:ascii="Times New Roman" w:hAnsi="Times New Roman"/>
          <w:color w:val="000000"/>
        </w:rPr>
        <w:t>Przy dokonywaniu wyboru najkorzystniejszej oferty Zamawiający w pierwszym kroku sprawdzi, które oferty spełniają wszystkie wymogi sformułowane wobec Wykonawcy w zapytaniu ofertowym, a następnie dokona oceny ofert, które spełniają wymogi zamówienia, stosując następujące kryteria oceny:</w:t>
      </w:r>
    </w:p>
    <w:tbl>
      <w:tblPr>
        <w:tblStyle w:val="a3"/>
        <w:tblW w:w="7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4169"/>
        <w:gridCol w:w="2551"/>
      </w:tblGrid>
      <w:tr w:rsidR="00D845D1">
        <w:trPr>
          <w:jc w:val="center"/>
        </w:trPr>
        <w:tc>
          <w:tcPr>
            <w:tcW w:w="541" w:type="dxa"/>
            <w:shd w:val="clear" w:color="auto" w:fill="auto"/>
          </w:tcPr>
          <w:p w:rsidR="00D845D1" w:rsidRDefault="001E27CF">
            <w:pPr>
              <w:rPr>
                <w:rFonts w:ascii="Times New Roman" w:hAnsi="Times New Roman"/>
                <w:color w:val="000000"/>
              </w:rPr>
            </w:pPr>
            <w:r>
              <w:rPr>
                <w:rFonts w:ascii="Times New Roman" w:hAnsi="Times New Roman"/>
                <w:color w:val="000000"/>
              </w:rPr>
              <w:t>Lp.</w:t>
            </w:r>
          </w:p>
        </w:tc>
        <w:tc>
          <w:tcPr>
            <w:tcW w:w="4169" w:type="dxa"/>
            <w:shd w:val="clear" w:color="auto" w:fill="auto"/>
          </w:tcPr>
          <w:p w:rsidR="00D845D1" w:rsidRDefault="001E27CF">
            <w:pPr>
              <w:rPr>
                <w:rFonts w:ascii="Times New Roman" w:hAnsi="Times New Roman"/>
                <w:color w:val="000000"/>
              </w:rPr>
            </w:pPr>
            <w:r>
              <w:rPr>
                <w:rFonts w:ascii="Times New Roman" w:hAnsi="Times New Roman"/>
                <w:color w:val="000000"/>
              </w:rPr>
              <w:t>Nazwa kryterium</w:t>
            </w:r>
          </w:p>
        </w:tc>
        <w:tc>
          <w:tcPr>
            <w:tcW w:w="2551" w:type="dxa"/>
            <w:shd w:val="clear" w:color="auto" w:fill="auto"/>
          </w:tcPr>
          <w:p w:rsidR="00D845D1" w:rsidRDefault="001E27CF">
            <w:pPr>
              <w:rPr>
                <w:rFonts w:ascii="Times New Roman" w:hAnsi="Times New Roman"/>
                <w:color w:val="000000"/>
              </w:rPr>
            </w:pPr>
            <w:r>
              <w:rPr>
                <w:rFonts w:ascii="Times New Roman" w:hAnsi="Times New Roman"/>
                <w:color w:val="000000"/>
              </w:rPr>
              <w:t>Waga kryterium (%)</w:t>
            </w:r>
          </w:p>
        </w:tc>
      </w:tr>
      <w:tr w:rsidR="00D845D1">
        <w:trPr>
          <w:jc w:val="center"/>
        </w:trPr>
        <w:tc>
          <w:tcPr>
            <w:tcW w:w="541" w:type="dxa"/>
            <w:shd w:val="clear" w:color="auto" w:fill="auto"/>
          </w:tcPr>
          <w:p w:rsidR="00D845D1" w:rsidRDefault="001E27CF">
            <w:pPr>
              <w:rPr>
                <w:rFonts w:ascii="Times New Roman" w:hAnsi="Times New Roman"/>
                <w:color w:val="000000"/>
              </w:rPr>
            </w:pPr>
            <w:r>
              <w:rPr>
                <w:rFonts w:ascii="Times New Roman" w:hAnsi="Times New Roman"/>
                <w:color w:val="000000"/>
              </w:rPr>
              <w:t>1</w:t>
            </w:r>
          </w:p>
        </w:tc>
        <w:tc>
          <w:tcPr>
            <w:tcW w:w="4169" w:type="dxa"/>
            <w:shd w:val="clear" w:color="auto" w:fill="auto"/>
          </w:tcPr>
          <w:p w:rsidR="00D845D1" w:rsidRDefault="001E27CF">
            <w:pPr>
              <w:rPr>
                <w:rFonts w:ascii="Times New Roman" w:hAnsi="Times New Roman"/>
                <w:color w:val="000000"/>
              </w:rPr>
            </w:pPr>
            <w:r>
              <w:rPr>
                <w:rFonts w:ascii="Times New Roman" w:hAnsi="Times New Roman"/>
                <w:color w:val="000000"/>
              </w:rPr>
              <w:t>Cena oferty /C/</w:t>
            </w:r>
          </w:p>
        </w:tc>
        <w:tc>
          <w:tcPr>
            <w:tcW w:w="2551" w:type="dxa"/>
            <w:shd w:val="clear" w:color="auto" w:fill="auto"/>
          </w:tcPr>
          <w:p w:rsidR="00D845D1" w:rsidRDefault="001E27CF">
            <w:pPr>
              <w:rPr>
                <w:rFonts w:ascii="Times New Roman" w:hAnsi="Times New Roman"/>
                <w:color w:val="000000"/>
              </w:rPr>
            </w:pPr>
            <w:r>
              <w:rPr>
                <w:rFonts w:ascii="Times New Roman" w:hAnsi="Times New Roman"/>
                <w:color w:val="000000"/>
              </w:rPr>
              <w:t>40%</w:t>
            </w:r>
          </w:p>
        </w:tc>
      </w:tr>
      <w:tr w:rsidR="00D845D1">
        <w:trPr>
          <w:jc w:val="center"/>
        </w:trPr>
        <w:tc>
          <w:tcPr>
            <w:tcW w:w="541" w:type="dxa"/>
            <w:tcBorders>
              <w:bottom w:val="single" w:sz="4" w:space="0" w:color="000000"/>
            </w:tcBorders>
            <w:shd w:val="clear" w:color="auto" w:fill="auto"/>
          </w:tcPr>
          <w:p w:rsidR="00D845D1" w:rsidRDefault="001E27CF">
            <w:pPr>
              <w:rPr>
                <w:rFonts w:ascii="Times New Roman" w:hAnsi="Times New Roman"/>
                <w:color w:val="000000"/>
              </w:rPr>
            </w:pPr>
            <w:r>
              <w:rPr>
                <w:rFonts w:ascii="Times New Roman" w:hAnsi="Times New Roman"/>
                <w:color w:val="000000"/>
              </w:rPr>
              <w:t>2</w:t>
            </w:r>
          </w:p>
        </w:tc>
        <w:tc>
          <w:tcPr>
            <w:tcW w:w="4169" w:type="dxa"/>
            <w:tcBorders>
              <w:bottom w:val="single" w:sz="4" w:space="0" w:color="000000"/>
            </w:tcBorders>
            <w:shd w:val="clear" w:color="auto" w:fill="auto"/>
          </w:tcPr>
          <w:p w:rsidR="00D845D1" w:rsidRDefault="001E27CF">
            <w:pPr>
              <w:rPr>
                <w:rFonts w:ascii="Times New Roman" w:hAnsi="Times New Roman"/>
                <w:color w:val="000000"/>
              </w:rPr>
            </w:pPr>
            <w:r>
              <w:rPr>
                <w:rFonts w:ascii="Times New Roman" w:hAnsi="Times New Roman"/>
                <w:color w:val="000000"/>
              </w:rPr>
              <w:t>Ocena merytoryczna oferty /M/</w:t>
            </w:r>
          </w:p>
        </w:tc>
        <w:tc>
          <w:tcPr>
            <w:tcW w:w="2551" w:type="dxa"/>
            <w:tcBorders>
              <w:bottom w:val="single" w:sz="4" w:space="0" w:color="000000"/>
            </w:tcBorders>
            <w:shd w:val="clear" w:color="auto" w:fill="auto"/>
          </w:tcPr>
          <w:p w:rsidR="00D845D1" w:rsidRDefault="001E27CF">
            <w:pPr>
              <w:rPr>
                <w:rFonts w:ascii="Times New Roman" w:hAnsi="Times New Roman"/>
                <w:color w:val="000000"/>
              </w:rPr>
            </w:pPr>
            <w:r>
              <w:rPr>
                <w:rFonts w:ascii="Times New Roman" w:hAnsi="Times New Roman"/>
                <w:color w:val="000000"/>
              </w:rPr>
              <w:t>60%</w:t>
            </w:r>
          </w:p>
        </w:tc>
      </w:tr>
    </w:tbl>
    <w:p w:rsidR="00D845D1" w:rsidRDefault="00D845D1">
      <w:pPr>
        <w:rPr>
          <w:rFonts w:ascii="Times New Roman" w:hAnsi="Times New Roman"/>
          <w:color w:val="000000"/>
        </w:rPr>
      </w:pPr>
    </w:p>
    <w:p w:rsidR="00D845D1" w:rsidRDefault="001E27CF">
      <w:pPr>
        <w:numPr>
          <w:ilvl w:val="0"/>
          <w:numId w:val="1"/>
        </w:numPr>
        <w:tabs>
          <w:tab w:val="left" w:pos="709"/>
        </w:tabs>
        <w:rPr>
          <w:rFonts w:ascii="Open Sans" w:eastAsia="Open Sans" w:hAnsi="Open Sans" w:cs="Open Sans"/>
          <w:sz w:val="22"/>
          <w:szCs w:val="22"/>
        </w:rPr>
      </w:pPr>
      <w:r>
        <w:rPr>
          <w:rFonts w:ascii="Times New Roman" w:hAnsi="Times New Roman"/>
          <w:color w:val="000000"/>
        </w:rPr>
        <w:t xml:space="preserve"> Cena /C/ </w:t>
      </w:r>
    </w:p>
    <w:p w:rsidR="00D845D1" w:rsidRDefault="001E27CF">
      <w:pPr>
        <w:rPr>
          <w:rFonts w:ascii="Times New Roman" w:hAnsi="Times New Roman"/>
          <w:color w:val="000000"/>
        </w:rPr>
      </w:pPr>
      <w:r>
        <w:rPr>
          <w:rFonts w:ascii="Times New Roman" w:hAnsi="Times New Roman"/>
          <w:color w:val="000000"/>
        </w:rPr>
        <w:t xml:space="preserve">Kryterium temu zostaje przypisana liczba </w:t>
      </w:r>
      <w:r>
        <w:rPr>
          <w:rFonts w:ascii="Times New Roman" w:hAnsi="Times New Roman"/>
        </w:rPr>
        <w:t>4</w:t>
      </w:r>
      <w:r>
        <w:rPr>
          <w:rFonts w:ascii="Times New Roman" w:hAnsi="Times New Roman"/>
          <w:color w:val="000000"/>
        </w:rPr>
        <w:t>0 punktów. Ilość punktów poszczególnym Realizującym za kryterium, przyznawana będzie według poniższej zasady:</w:t>
      </w:r>
    </w:p>
    <w:p w:rsidR="00D845D1" w:rsidRDefault="001E27CF">
      <w:pPr>
        <w:numPr>
          <w:ilvl w:val="0"/>
          <w:numId w:val="2"/>
        </w:numPr>
        <w:rPr>
          <w:rFonts w:ascii="Open Sans" w:eastAsia="Open Sans" w:hAnsi="Open Sans" w:cs="Open Sans"/>
          <w:sz w:val="22"/>
          <w:szCs w:val="22"/>
        </w:rPr>
      </w:pPr>
      <w:r>
        <w:rPr>
          <w:rFonts w:ascii="Times New Roman" w:hAnsi="Times New Roman"/>
          <w:color w:val="000000"/>
        </w:rPr>
        <w:t xml:space="preserve">Oferta o najniższej cenie otrzyma </w:t>
      </w:r>
      <w:r>
        <w:rPr>
          <w:rFonts w:ascii="Times New Roman" w:hAnsi="Times New Roman"/>
        </w:rPr>
        <w:t>4</w:t>
      </w:r>
      <w:r>
        <w:rPr>
          <w:rFonts w:ascii="Times New Roman" w:hAnsi="Times New Roman"/>
          <w:color w:val="000000"/>
        </w:rPr>
        <w:t>0 punktów</w:t>
      </w:r>
    </w:p>
    <w:p w:rsidR="00D845D1" w:rsidRDefault="001E27CF">
      <w:pPr>
        <w:numPr>
          <w:ilvl w:val="0"/>
          <w:numId w:val="2"/>
        </w:numPr>
        <w:rPr>
          <w:rFonts w:ascii="Open Sans" w:eastAsia="Open Sans" w:hAnsi="Open Sans" w:cs="Open Sans"/>
          <w:sz w:val="22"/>
          <w:szCs w:val="22"/>
        </w:rPr>
      </w:pPr>
      <w:r>
        <w:rPr>
          <w:rFonts w:ascii="Times New Roman" w:hAnsi="Times New Roman"/>
          <w:color w:val="000000"/>
        </w:rPr>
        <w:t>Pozostałe oferty – ilość punktów wyliczona wg wzoru :</w:t>
      </w:r>
    </w:p>
    <w:p w:rsidR="00D845D1" w:rsidRDefault="001E27CF">
      <w:pPr>
        <w:tabs>
          <w:tab w:val="left" w:pos="1260"/>
          <w:tab w:val="left" w:pos="10382"/>
        </w:tabs>
        <w:ind w:left="426"/>
        <w:rPr>
          <w:rFonts w:ascii="Times New Roman" w:hAnsi="Times New Roman"/>
          <w:color w:val="000000"/>
        </w:rPr>
      </w:pPr>
      <w:r>
        <w:rPr>
          <w:rFonts w:ascii="Times New Roman" w:hAnsi="Times New Roman"/>
          <w:color w:val="000000"/>
        </w:rPr>
        <w:t>C  = ( cena najniższa brutto / cena oferty brutto ) x</w:t>
      </w:r>
      <w:r>
        <w:rPr>
          <w:rFonts w:ascii="Times New Roman" w:hAnsi="Times New Roman"/>
        </w:rPr>
        <w:t>4</w:t>
      </w:r>
      <w:r>
        <w:rPr>
          <w:rFonts w:ascii="Times New Roman" w:hAnsi="Times New Roman"/>
          <w:color w:val="000000"/>
        </w:rPr>
        <w:t>0 pkt</w:t>
      </w:r>
    </w:p>
    <w:p w:rsidR="00D845D1" w:rsidRDefault="00D845D1">
      <w:pPr>
        <w:tabs>
          <w:tab w:val="left" w:pos="720"/>
          <w:tab w:val="left" w:pos="993"/>
          <w:tab w:val="left" w:pos="10382"/>
        </w:tabs>
        <w:ind w:left="426"/>
        <w:rPr>
          <w:rFonts w:ascii="Times New Roman" w:hAnsi="Times New Roman"/>
          <w:color w:val="000000"/>
        </w:rPr>
      </w:pPr>
    </w:p>
    <w:p w:rsidR="00D845D1" w:rsidRDefault="001E27CF">
      <w:pPr>
        <w:numPr>
          <w:ilvl w:val="0"/>
          <w:numId w:val="1"/>
        </w:numPr>
        <w:rPr>
          <w:rFonts w:ascii="Open Sans" w:eastAsia="Open Sans" w:hAnsi="Open Sans" w:cs="Open Sans"/>
          <w:sz w:val="22"/>
          <w:szCs w:val="22"/>
        </w:rPr>
      </w:pPr>
      <w:r>
        <w:rPr>
          <w:rFonts w:ascii="Times New Roman" w:hAnsi="Times New Roman"/>
          <w:color w:val="000000"/>
        </w:rPr>
        <w:t>Ocena merytoryczna oferty /M/</w:t>
      </w:r>
    </w:p>
    <w:p w:rsidR="00D845D1" w:rsidRDefault="001E27CF">
      <w:pPr>
        <w:ind w:left="180"/>
        <w:rPr>
          <w:rFonts w:ascii="Times New Roman" w:hAnsi="Times New Roman"/>
          <w:color w:val="000000"/>
        </w:rPr>
      </w:pPr>
      <w:r>
        <w:rPr>
          <w:rFonts w:ascii="Times New Roman" w:hAnsi="Times New Roman"/>
          <w:color w:val="000000"/>
        </w:rPr>
        <w:t xml:space="preserve">Kryterium temu zostanie przypisana liczba </w:t>
      </w:r>
      <w:r>
        <w:rPr>
          <w:rFonts w:ascii="Times New Roman" w:hAnsi="Times New Roman"/>
        </w:rPr>
        <w:t>6</w:t>
      </w:r>
      <w:r>
        <w:rPr>
          <w:rFonts w:ascii="Times New Roman" w:hAnsi="Times New Roman"/>
          <w:color w:val="000000"/>
        </w:rPr>
        <w:t xml:space="preserve">0 punktów. Do kryterium 2 zaliczane są następujące czynniki: </w:t>
      </w:r>
    </w:p>
    <w:p w:rsidR="00D845D1" w:rsidRDefault="001E27CF">
      <w:pPr>
        <w:ind w:left="180"/>
        <w:rPr>
          <w:rFonts w:ascii="Times New Roman" w:hAnsi="Times New Roman"/>
          <w:color w:val="000000"/>
        </w:rPr>
      </w:pPr>
      <w:r>
        <w:rPr>
          <w:rFonts w:ascii="Times New Roman" w:hAnsi="Times New Roman"/>
          <w:color w:val="000000"/>
        </w:rPr>
        <w:t xml:space="preserve">(1) jakość opisanego panelu, z którego Realizujący będzie korzystał (do 10 punktów); </w:t>
      </w:r>
    </w:p>
    <w:p w:rsidR="00D845D1" w:rsidRDefault="001E27CF">
      <w:pPr>
        <w:ind w:left="180"/>
        <w:rPr>
          <w:rFonts w:ascii="Times New Roman" w:hAnsi="Times New Roman"/>
          <w:color w:val="000000"/>
        </w:rPr>
      </w:pPr>
      <w:r>
        <w:rPr>
          <w:rFonts w:ascii="Times New Roman" w:hAnsi="Times New Roman"/>
          <w:color w:val="000000"/>
        </w:rPr>
        <w:t xml:space="preserve">(2) sposób doboru prób do badania (do 10 punktów);  </w:t>
      </w:r>
    </w:p>
    <w:p w:rsidR="00D845D1" w:rsidRDefault="001E27CF">
      <w:pPr>
        <w:ind w:left="180"/>
        <w:rPr>
          <w:rFonts w:ascii="Times New Roman" w:hAnsi="Times New Roman"/>
          <w:color w:val="000000"/>
        </w:rPr>
      </w:pPr>
      <w:r>
        <w:rPr>
          <w:rFonts w:ascii="Times New Roman" w:hAnsi="Times New Roman"/>
          <w:color w:val="000000"/>
        </w:rPr>
        <w:t xml:space="preserve">(3) sposób zapewnienia odpowiednich kwot (do 10 punktów); </w:t>
      </w:r>
    </w:p>
    <w:p w:rsidR="00D845D1" w:rsidRDefault="001E27CF">
      <w:pPr>
        <w:ind w:left="180"/>
        <w:rPr>
          <w:rFonts w:ascii="Times New Roman" w:hAnsi="Times New Roman"/>
          <w:color w:val="000000"/>
        </w:rPr>
      </w:pPr>
      <w:r>
        <w:rPr>
          <w:rFonts w:ascii="Times New Roman" w:hAnsi="Times New Roman"/>
          <w:color w:val="000000"/>
        </w:rPr>
        <w:t>(4)</w:t>
      </w:r>
      <w:r>
        <w:rPr>
          <w:rFonts w:ascii="Times New Roman" w:hAnsi="Times New Roman"/>
        </w:rPr>
        <w:t xml:space="preserve"> </w:t>
      </w:r>
      <w:r>
        <w:rPr>
          <w:rFonts w:ascii="Times New Roman" w:hAnsi="Times New Roman"/>
          <w:color w:val="000000"/>
        </w:rPr>
        <w:t xml:space="preserve">adekwatność planowanych procedur kontroli jakości oraz sposobu uzupełniania ewentualnych odrzuconych rekordów (do 10 punktów);  </w:t>
      </w:r>
    </w:p>
    <w:p w:rsidR="00D845D1" w:rsidRDefault="001E27CF">
      <w:pPr>
        <w:ind w:left="180"/>
        <w:rPr>
          <w:rFonts w:ascii="Times New Roman" w:hAnsi="Times New Roman"/>
          <w:color w:val="000000"/>
        </w:rPr>
      </w:pPr>
      <w:r>
        <w:rPr>
          <w:rFonts w:ascii="Times New Roman" w:hAnsi="Times New Roman"/>
          <w:color w:val="000000"/>
        </w:rPr>
        <w:t>(5) jakość działania przykładowego kwestionariusza CAWI przedstawionego do wglądu Zamawiającemu (do 10 punktów);.</w:t>
      </w:r>
    </w:p>
    <w:p w:rsidR="00D845D1" w:rsidRDefault="001E27CF">
      <w:pPr>
        <w:ind w:left="180"/>
        <w:rPr>
          <w:rFonts w:ascii="Times New Roman" w:hAnsi="Times New Roman"/>
          <w:color w:val="000000"/>
        </w:rPr>
      </w:pPr>
      <w:r>
        <w:rPr>
          <w:rFonts w:ascii="Times New Roman" w:hAnsi="Times New Roman"/>
          <w:color w:val="000000"/>
        </w:rPr>
        <w:t xml:space="preserve">(6) </w:t>
      </w:r>
      <w:r>
        <w:rPr>
          <w:rFonts w:ascii="Times New Roman" w:hAnsi="Times New Roman"/>
        </w:rPr>
        <w:t>d</w:t>
      </w:r>
      <w:r>
        <w:rPr>
          <w:rFonts w:ascii="Times New Roman" w:hAnsi="Times New Roman"/>
          <w:color w:val="000000"/>
        </w:rPr>
        <w:t xml:space="preserve">oświadczenie w realizacji badań CAWI o charakterze naukowym oraz badań typu </w:t>
      </w:r>
      <w:proofErr w:type="spellStart"/>
      <w:r>
        <w:rPr>
          <w:rFonts w:ascii="Times New Roman" w:hAnsi="Times New Roman"/>
          <w:color w:val="000000"/>
        </w:rPr>
        <w:t>conjoint</w:t>
      </w:r>
      <w:proofErr w:type="spellEnd"/>
      <w:r>
        <w:rPr>
          <w:rFonts w:ascii="Times New Roman" w:hAnsi="Times New Roman"/>
        </w:rPr>
        <w:t xml:space="preserve"> (do 10 punktów).</w:t>
      </w:r>
    </w:p>
    <w:p w:rsidR="00D845D1" w:rsidRDefault="00D845D1">
      <w:pPr>
        <w:rPr>
          <w:rFonts w:ascii="Times New Roman" w:hAnsi="Times New Roman"/>
          <w:color w:val="000000"/>
        </w:rPr>
      </w:pPr>
    </w:p>
    <w:p w:rsidR="00D845D1" w:rsidRDefault="001E27CF">
      <w:pPr>
        <w:ind w:left="180"/>
        <w:rPr>
          <w:rFonts w:ascii="Times New Roman" w:hAnsi="Times New Roman"/>
          <w:color w:val="000000"/>
        </w:rPr>
      </w:pPr>
      <w:r>
        <w:rPr>
          <w:rFonts w:ascii="Times New Roman" w:hAnsi="Times New Roman"/>
          <w:color w:val="000000"/>
        </w:rPr>
        <w:t>Za najkorzystniejszą zostanie uznana oferta, która uzyska największą liczbę punktów obliczoną według wzoru:</w:t>
      </w:r>
    </w:p>
    <w:p w:rsidR="00D845D1" w:rsidRDefault="001E27CF">
      <w:pPr>
        <w:ind w:left="360"/>
        <w:rPr>
          <w:rFonts w:ascii="Times New Roman" w:hAnsi="Times New Roman"/>
          <w:color w:val="000000"/>
        </w:rPr>
      </w:pPr>
      <w:r>
        <w:rPr>
          <w:rFonts w:ascii="Times New Roman" w:hAnsi="Times New Roman"/>
          <w:color w:val="000000"/>
        </w:rPr>
        <w:t>S = C + M</w:t>
      </w:r>
    </w:p>
    <w:p w:rsidR="00D845D1" w:rsidRDefault="001E27CF">
      <w:pPr>
        <w:ind w:left="360"/>
        <w:rPr>
          <w:rFonts w:ascii="Times New Roman" w:hAnsi="Times New Roman"/>
          <w:color w:val="000000"/>
        </w:rPr>
      </w:pPr>
      <w:r>
        <w:rPr>
          <w:rFonts w:ascii="Times New Roman" w:hAnsi="Times New Roman"/>
          <w:color w:val="000000"/>
        </w:rPr>
        <w:t>C – ilość punktów w kryterium cena oferty badanej</w:t>
      </w:r>
    </w:p>
    <w:p w:rsidR="00D845D1" w:rsidRDefault="001E27CF">
      <w:pPr>
        <w:ind w:left="360"/>
        <w:rPr>
          <w:rFonts w:ascii="Times New Roman" w:hAnsi="Times New Roman"/>
          <w:color w:val="000000"/>
        </w:rPr>
      </w:pPr>
      <w:r>
        <w:rPr>
          <w:rFonts w:ascii="Times New Roman" w:hAnsi="Times New Roman"/>
          <w:color w:val="000000"/>
        </w:rPr>
        <w:lastRenderedPageBreak/>
        <w:t>M – ilość punktów w kryterium ocena merytoryczna oferty badanej</w:t>
      </w:r>
    </w:p>
    <w:p w:rsidR="00D845D1" w:rsidRDefault="001E27CF">
      <w:pPr>
        <w:ind w:left="360"/>
        <w:rPr>
          <w:rFonts w:ascii="Times New Roman" w:hAnsi="Times New Roman"/>
          <w:color w:val="000000"/>
        </w:rPr>
      </w:pPr>
      <w:r>
        <w:rPr>
          <w:rFonts w:ascii="Times New Roman" w:hAnsi="Times New Roman"/>
          <w:color w:val="000000"/>
        </w:rPr>
        <w:t>S – łączna ilość punktów</w:t>
      </w:r>
    </w:p>
    <w:p w:rsidR="00D845D1" w:rsidRDefault="00D845D1">
      <w:pPr>
        <w:widowControl w:val="0"/>
        <w:pBdr>
          <w:top w:val="nil"/>
          <w:left w:val="nil"/>
          <w:bottom w:val="nil"/>
          <w:right w:val="nil"/>
          <w:between w:val="nil"/>
        </w:pBdr>
        <w:ind w:left="720"/>
        <w:rPr>
          <w:rFonts w:ascii="Times New Roman" w:hAnsi="Times New Roman"/>
          <w:color w:val="000000"/>
        </w:rPr>
      </w:pPr>
    </w:p>
    <w:p w:rsidR="00D845D1" w:rsidRDefault="001E27CF">
      <w:pPr>
        <w:pBdr>
          <w:top w:val="nil"/>
          <w:left w:val="nil"/>
          <w:bottom w:val="nil"/>
          <w:right w:val="nil"/>
          <w:between w:val="nil"/>
        </w:pBdr>
        <w:ind w:left="720"/>
        <w:rPr>
          <w:rFonts w:ascii="Times New Roman" w:hAnsi="Times New Roman"/>
          <w:color w:val="000000"/>
        </w:rPr>
      </w:pPr>
      <w:r>
        <w:t xml:space="preserve">     </w:t>
      </w:r>
    </w:p>
    <w:sectPr w:rsidR="00D845D1">
      <w:headerReference w:type="default" r:id="rId8"/>
      <w:footerReference w:type="even" r:id="rId9"/>
      <w:footerReference w:type="default" r:id="rId10"/>
      <w:pgSz w:w="11909" w:h="16834"/>
      <w:pgMar w:top="1440" w:right="1109" w:bottom="720" w:left="133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D9B" w:rsidRDefault="00967D9B">
      <w:pPr>
        <w:spacing w:line="240" w:lineRule="auto"/>
      </w:pPr>
      <w:r>
        <w:separator/>
      </w:r>
    </w:p>
  </w:endnote>
  <w:endnote w:type="continuationSeparator" w:id="0">
    <w:p w:rsidR="00967D9B" w:rsidRDefault="00967D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Open Sans">
    <w:altName w:val="Segoe U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5D1" w:rsidRDefault="001E27C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D845D1" w:rsidRDefault="00D845D1">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5D1" w:rsidRDefault="001E27CF">
    <w:pPr>
      <w:pBdr>
        <w:top w:val="nil"/>
        <w:left w:val="nil"/>
        <w:bottom w:val="nil"/>
        <w:right w:val="nil"/>
        <w:between w:val="nil"/>
      </w:pBdr>
      <w:tabs>
        <w:tab w:val="center" w:pos="4536"/>
        <w:tab w:val="right" w:pos="9072"/>
      </w:tabs>
      <w:ind w:right="360"/>
      <w:jc w:val="right"/>
      <w:rPr>
        <w:rFonts w:ascii="Times New Roman" w:hAnsi="Times New Roman"/>
        <w:i/>
        <w:color w:val="000000"/>
        <w:sz w:val="20"/>
      </w:rPr>
    </w:pPr>
    <w:r>
      <w:rPr>
        <w:rFonts w:ascii="Times New Roman" w:hAnsi="Times New Roman"/>
        <w:i/>
        <w:color w:val="000000"/>
        <w:sz w:val="20"/>
      </w:rPr>
      <w:t xml:space="preserve">Strona </w:t>
    </w:r>
    <w:r>
      <w:rPr>
        <w:rFonts w:ascii="Times New Roman" w:hAnsi="Times New Roman"/>
        <w:i/>
        <w:color w:val="000000"/>
        <w:sz w:val="20"/>
      </w:rPr>
      <w:fldChar w:fldCharType="begin"/>
    </w:r>
    <w:r>
      <w:rPr>
        <w:rFonts w:ascii="Times New Roman" w:hAnsi="Times New Roman"/>
        <w:i/>
        <w:color w:val="000000"/>
        <w:sz w:val="20"/>
      </w:rPr>
      <w:instrText>PAGE</w:instrText>
    </w:r>
    <w:r>
      <w:rPr>
        <w:rFonts w:ascii="Times New Roman" w:hAnsi="Times New Roman"/>
        <w:i/>
        <w:color w:val="000000"/>
        <w:sz w:val="20"/>
      </w:rPr>
      <w:fldChar w:fldCharType="separate"/>
    </w:r>
    <w:r w:rsidR="003D6310">
      <w:rPr>
        <w:rFonts w:ascii="Times New Roman" w:hAnsi="Times New Roman"/>
        <w:i/>
        <w:noProof/>
        <w:color w:val="000000"/>
        <w:sz w:val="20"/>
      </w:rPr>
      <w:t>1</w:t>
    </w:r>
    <w:r>
      <w:rPr>
        <w:rFonts w:ascii="Times New Roman" w:hAnsi="Times New Roman"/>
        <w:i/>
        <w:color w:val="000000"/>
        <w:sz w:val="20"/>
      </w:rPr>
      <w:fldChar w:fldCharType="end"/>
    </w:r>
    <w:r>
      <w:rPr>
        <w:rFonts w:ascii="Times New Roman" w:hAnsi="Times New Roman"/>
        <w:i/>
        <w:color w:val="000000"/>
        <w:sz w:val="20"/>
      </w:rPr>
      <w:t xml:space="preserve"> z </w:t>
    </w:r>
    <w:r>
      <w:rPr>
        <w:rFonts w:ascii="Times New Roman" w:hAnsi="Times New Roman"/>
        <w:i/>
        <w:color w:val="000000"/>
        <w:sz w:val="20"/>
      </w:rPr>
      <w:fldChar w:fldCharType="begin"/>
    </w:r>
    <w:r>
      <w:rPr>
        <w:rFonts w:ascii="Times New Roman" w:hAnsi="Times New Roman"/>
        <w:i/>
        <w:color w:val="000000"/>
        <w:sz w:val="20"/>
      </w:rPr>
      <w:instrText>NUMPAGES</w:instrText>
    </w:r>
    <w:r>
      <w:rPr>
        <w:rFonts w:ascii="Times New Roman" w:hAnsi="Times New Roman"/>
        <w:i/>
        <w:color w:val="000000"/>
        <w:sz w:val="20"/>
      </w:rPr>
      <w:fldChar w:fldCharType="separate"/>
    </w:r>
    <w:r w:rsidR="003D6310">
      <w:rPr>
        <w:rFonts w:ascii="Times New Roman" w:hAnsi="Times New Roman"/>
        <w:i/>
        <w:noProof/>
        <w:color w:val="000000"/>
        <w:sz w:val="20"/>
      </w:rPr>
      <w:t>1</w:t>
    </w:r>
    <w:r>
      <w:rPr>
        <w:rFonts w:ascii="Times New Roman" w:hAnsi="Times New Roman"/>
        <w:i/>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D9B" w:rsidRDefault="00967D9B">
      <w:pPr>
        <w:spacing w:line="240" w:lineRule="auto"/>
      </w:pPr>
      <w:r>
        <w:separator/>
      </w:r>
    </w:p>
  </w:footnote>
  <w:footnote w:type="continuationSeparator" w:id="0">
    <w:p w:rsidR="00967D9B" w:rsidRDefault="00967D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5D1" w:rsidRDefault="00D845D1">
    <w:pPr>
      <w:pBdr>
        <w:top w:val="nil"/>
        <w:left w:val="nil"/>
        <w:bottom w:val="nil"/>
        <w:right w:val="nil"/>
        <w:between w:val="nil"/>
      </w:pBdr>
      <w:tabs>
        <w:tab w:val="center" w:pos="4703"/>
        <w:tab w:val="right" w:pos="9406"/>
      </w:tabs>
      <w:spacing w:line="240" w:lineRule="auto"/>
      <w:rPr>
        <w:rFonts w:ascii="Times New Roman" w:hAnsi="Times New Roman"/>
        <w:color w:val="000000"/>
      </w:rPr>
    </w:pPr>
  </w:p>
  <w:p w:rsidR="00D845D1" w:rsidRDefault="00D845D1">
    <w:pPr>
      <w:pBdr>
        <w:top w:val="nil"/>
        <w:left w:val="nil"/>
        <w:bottom w:val="nil"/>
        <w:right w:val="nil"/>
        <w:between w:val="nil"/>
      </w:pBdr>
      <w:tabs>
        <w:tab w:val="center" w:pos="4703"/>
        <w:tab w:val="right" w:pos="9406"/>
      </w:tabs>
      <w:spacing w:line="240" w:lineRule="auto"/>
      <w:rPr>
        <w:rFonts w:ascii="Times New Roman" w:hAnsi="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4D3B"/>
    <w:multiLevelType w:val="multilevel"/>
    <w:tmpl w:val="516AAC26"/>
    <w:lvl w:ilvl="0">
      <w:start w:val="1"/>
      <w:numFmt w:val="lowerRoman"/>
      <w:lvlText w:val="%1)"/>
      <w:lvlJc w:val="left"/>
      <w:pPr>
        <w:ind w:left="1620" w:hanging="72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 w15:restartNumberingAfterBreak="0">
    <w:nsid w:val="054C63CB"/>
    <w:multiLevelType w:val="multilevel"/>
    <w:tmpl w:val="4992C8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CB4919"/>
    <w:multiLevelType w:val="multilevel"/>
    <w:tmpl w:val="2A4CFF00"/>
    <w:lvl w:ilvl="0">
      <w:start w:val="1"/>
      <w:numFmt w:val="decimal"/>
      <w:lvlText w:val="%1)"/>
      <w:lvlJc w:val="left"/>
      <w:pPr>
        <w:ind w:left="54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4B010B8"/>
    <w:multiLevelType w:val="multilevel"/>
    <w:tmpl w:val="126AC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DC1BC4"/>
    <w:multiLevelType w:val="multilevel"/>
    <w:tmpl w:val="DD30179C"/>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5D1"/>
    <w:rsid w:val="001E27CF"/>
    <w:rsid w:val="00273BAB"/>
    <w:rsid w:val="003D6310"/>
    <w:rsid w:val="00582A80"/>
    <w:rsid w:val="00967D9B"/>
    <w:rsid w:val="00D845D1"/>
    <w:rsid w:val="00DA5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82C2"/>
  <w15:docId w15:val="{C69002EE-4F83-4F11-91AF-5A900BF4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pl-PL" w:eastAsia="pl-PL"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39BA"/>
    <w:rPr>
      <w:rFonts w:eastAsia="Times New Roman" w:cs="Times New Roman"/>
      <w:szCs w:val="20"/>
    </w:rPr>
  </w:style>
  <w:style w:type="paragraph" w:styleId="Nagwek1">
    <w:name w:val="heading 1"/>
    <w:basedOn w:val="Normalny"/>
    <w:next w:val="Normalny"/>
    <w:link w:val="Nagwek1Znak"/>
    <w:uiPriority w:val="9"/>
    <w:qFormat/>
    <w:rsid w:val="008A18B6"/>
    <w:pPr>
      <w:keepNext/>
      <w:keepLines/>
      <w:spacing w:before="240" w:after="120"/>
      <w:outlineLvl w:val="0"/>
    </w:pPr>
    <w:rPr>
      <w:rFonts w:eastAsiaTheme="majorEastAsia" w:cstheme="majorBidi"/>
      <w:b/>
      <w:sz w:val="28"/>
      <w:szCs w:val="32"/>
    </w:rPr>
  </w:style>
  <w:style w:type="paragraph" w:styleId="Nagwek2">
    <w:name w:val="heading 2"/>
    <w:basedOn w:val="Normalny"/>
    <w:next w:val="Normalny"/>
    <w:link w:val="Nagwek2Znak"/>
    <w:uiPriority w:val="9"/>
    <w:semiHidden/>
    <w:unhideWhenUsed/>
    <w:qFormat/>
    <w:rsid w:val="008A18B6"/>
    <w:pPr>
      <w:keepNext/>
      <w:keepLines/>
      <w:spacing w:before="160" w:after="120"/>
      <w:outlineLvl w:val="1"/>
    </w:pPr>
    <w:rPr>
      <w:rFonts w:eastAsiaTheme="majorEastAsia" w:cstheme="majorBidi"/>
      <w:color w:val="000000" w:themeColor="text1"/>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8A18B6"/>
    <w:rPr>
      <w:rFonts w:eastAsiaTheme="majorEastAsia" w:cstheme="majorBidi"/>
      <w:b/>
      <w:sz w:val="28"/>
      <w:szCs w:val="32"/>
    </w:rPr>
  </w:style>
  <w:style w:type="character" w:customStyle="1" w:styleId="Nagwek2Znak">
    <w:name w:val="Nagłówek 2 Znak"/>
    <w:basedOn w:val="Domylnaczcionkaakapitu"/>
    <w:link w:val="Nagwek2"/>
    <w:uiPriority w:val="9"/>
    <w:semiHidden/>
    <w:rsid w:val="008A18B6"/>
    <w:rPr>
      <w:rFonts w:eastAsiaTheme="majorEastAsia" w:cstheme="majorBidi"/>
      <w:color w:val="000000" w:themeColor="text1"/>
      <w:sz w:val="24"/>
      <w:szCs w:val="26"/>
    </w:rPr>
  </w:style>
  <w:style w:type="paragraph" w:styleId="Tekstpodstawowy">
    <w:name w:val="Body Text"/>
    <w:basedOn w:val="Normalny"/>
    <w:link w:val="TekstpodstawowyZnak"/>
    <w:rsid w:val="002339BA"/>
    <w:pPr>
      <w:spacing w:line="240" w:lineRule="auto"/>
      <w:jc w:val="left"/>
    </w:pPr>
    <w:rPr>
      <w:rFonts w:ascii="Times New Roman" w:hAnsi="Times New Roman"/>
      <w:color w:val="FF0000"/>
      <w:sz w:val="52"/>
    </w:rPr>
  </w:style>
  <w:style w:type="character" w:customStyle="1" w:styleId="TekstpodstawowyZnak">
    <w:name w:val="Tekst podstawowy Znak"/>
    <w:basedOn w:val="Domylnaczcionkaakapitu"/>
    <w:link w:val="Tekstpodstawowy"/>
    <w:rsid w:val="002339BA"/>
    <w:rPr>
      <w:rFonts w:eastAsia="Times New Roman" w:cs="Times New Roman"/>
      <w:color w:val="FF0000"/>
      <w:sz w:val="52"/>
      <w:szCs w:val="20"/>
      <w:lang w:val="pl-PL" w:eastAsia="pl-PL"/>
    </w:rPr>
  </w:style>
  <w:style w:type="paragraph" w:styleId="Stopka">
    <w:name w:val="footer"/>
    <w:basedOn w:val="Normalny"/>
    <w:link w:val="StopkaZnak"/>
    <w:rsid w:val="002339BA"/>
    <w:pPr>
      <w:tabs>
        <w:tab w:val="center" w:pos="4536"/>
        <w:tab w:val="right" w:pos="9072"/>
      </w:tabs>
    </w:pPr>
  </w:style>
  <w:style w:type="character" w:customStyle="1" w:styleId="StopkaZnak">
    <w:name w:val="Stopka Znak"/>
    <w:basedOn w:val="Domylnaczcionkaakapitu"/>
    <w:link w:val="Stopka"/>
    <w:rsid w:val="002339BA"/>
    <w:rPr>
      <w:rFonts w:ascii="Arial" w:eastAsia="Times New Roman" w:hAnsi="Arial" w:cs="Times New Roman"/>
      <w:sz w:val="24"/>
      <w:szCs w:val="20"/>
      <w:lang w:val="pl-PL" w:eastAsia="pl-PL"/>
    </w:rPr>
  </w:style>
  <w:style w:type="character" w:styleId="Numerstrony">
    <w:name w:val="page number"/>
    <w:basedOn w:val="Domylnaczcionkaakapitu"/>
    <w:rsid w:val="002339BA"/>
  </w:style>
  <w:style w:type="paragraph" w:styleId="Nagwek">
    <w:name w:val="header"/>
    <w:basedOn w:val="Normalny"/>
    <w:link w:val="NagwekZnak"/>
    <w:uiPriority w:val="99"/>
    <w:unhideWhenUsed/>
    <w:rsid w:val="00081A00"/>
    <w:pPr>
      <w:tabs>
        <w:tab w:val="center" w:pos="4703"/>
        <w:tab w:val="right" w:pos="9406"/>
      </w:tabs>
      <w:spacing w:line="240" w:lineRule="auto"/>
    </w:pPr>
  </w:style>
  <w:style w:type="character" w:customStyle="1" w:styleId="NagwekZnak">
    <w:name w:val="Nagłówek Znak"/>
    <w:basedOn w:val="Domylnaczcionkaakapitu"/>
    <w:link w:val="Nagwek"/>
    <w:uiPriority w:val="99"/>
    <w:rsid w:val="00081A00"/>
    <w:rPr>
      <w:rFonts w:ascii="Arial" w:eastAsia="Times New Roman" w:hAnsi="Arial" w:cs="Times New Roman"/>
      <w:sz w:val="24"/>
      <w:szCs w:val="20"/>
      <w:lang w:val="pl-PL" w:eastAsia="pl-PL"/>
    </w:rPr>
  </w:style>
  <w:style w:type="paragraph" w:styleId="Akapitzlist">
    <w:name w:val="List Paragraph"/>
    <w:basedOn w:val="Normalny"/>
    <w:uiPriority w:val="34"/>
    <w:qFormat/>
    <w:rsid w:val="00BD38E3"/>
    <w:pPr>
      <w:ind w:left="720"/>
      <w:contextualSpacing/>
    </w:pPr>
  </w:style>
  <w:style w:type="character" w:styleId="Tekstzastpczy">
    <w:name w:val="Placeholder Text"/>
    <w:basedOn w:val="Domylnaczcionkaakapitu"/>
    <w:uiPriority w:val="99"/>
    <w:semiHidden/>
    <w:rsid w:val="00CB219E"/>
    <w:rPr>
      <w:color w:val="808080"/>
    </w:rPr>
  </w:style>
  <w:style w:type="character" w:styleId="Odwoaniedokomentarza">
    <w:name w:val="annotation reference"/>
    <w:basedOn w:val="Domylnaczcionkaakapitu"/>
    <w:uiPriority w:val="99"/>
    <w:semiHidden/>
    <w:unhideWhenUsed/>
    <w:rsid w:val="00B10C3A"/>
    <w:rPr>
      <w:sz w:val="16"/>
      <w:szCs w:val="16"/>
    </w:rPr>
  </w:style>
  <w:style w:type="paragraph" w:styleId="Tekstkomentarza">
    <w:name w:val="annotation text"/>
    <w:basedOn w:val="Normalny"/>
    <w:link w:val="TekstkomentarzaZnak"/>
    <w:uiPriority w:val="99"/>
    <w:semiHidden/>
    <w:unhideWhenUsed/>
    <w:rsid w:val="00B10C3A"/>
    <w:pPr>
      <w:spacing w:line="240" w:lineRule="auto"/>
      <w:jc w:val="left"/>
    </w:pPr>
    <w:rPr>
      <w:rFonts w:cs="Arial"/>
      <w:sz w:val="20"/>
    </w:rPr>
  </w:style>
  <w:style w:type="character" w:customStyle="1" w:styleId="TekstkomentarzaZnak">
    <w:name w:val="Tekst komentarza Znak"/>
    <w:basedOn w:val="Domylnaczcionkaakapitu"/>
    <w:link w:val="Tekstkomentarza"/>
    <w:uiPriority w:val="99"/>
    <w:semiHidden/>
    <w:rsid w:val="00B10C3A"/>
    <w:rPr>
      <w:rFonts w:ascii="Arial" w:eastAsia="Times New Roman" w:hAnsi="Arial" w:cs="Arial"/>
      <w:sz w:val="20"/>
      <w:szCs w:val="20"/>
      <w:lang w:val="pl-PL" w:eastAsia="pl-PL"/>
    </w:rPr>
  </w:style>
  <w:style w:type="paragraph" w:styleId="Tekstdymka">
    <w:name w:val="Balloon Text"/>
    <w:basedOn w:val="Normalny"/>
    <w:link w:val="TekstdymkaZnak"/>
    <w:uiPriority w:val="99"/>
    <w:semiHidden/>
    <w:unhideWhenUsed/>
    <w:rsid w:val="00B10C3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0C3A"/>
    <w:rPr>
      <w:rFonts w:ascii="Segoe UI" w:eastAsia="Times New Roman" w:hAnsi="Segoe UI" w:cs="Segoe UI"/>
      <w:sz w:val="18"/>
      <w:szCs w:val="18"/>
      <w:lang w:val="pl-PL" w:eastAsia="pl-PL"/>
    </w:rPr>
  </w:style>
  <w:style w:type="paragraph" w:styleId="Tematkomentarza">
    <w:name w:val="annotation subject"/>
    <w:basedOn w:val="Tekstkomentarza"/>
    <w:next w:val="Tekstkomentarza"/>
    <w:link w:val="TematkomentarzaZnak"/>
    <w:uiPriority w:val="99"/>
    <w:semiHidden/>
    <w:unhideWhenUsed/>
    <w:rsid w:val="00142598"/>
    <w:pPr>
      <w:jc w:val="both"/>
    </w:pPr>
    <w:rPr>
      <w:rFonts w:cs="Times New Roman"/>
      <w:b/>
      <w:bCs/>
    </w:rPr>
  </w:style>
  <w:style w:type="character" w:customStyle="1" w:styleId="TematkomentarzaZnak">
    <w:name w:val="Temat komentarza Znak"/>
    <w:basedOn w:val="TekstkomentarzaZnak"/>
    <w:link w:val="Tematkomentarza"/>
    <w:uiPriority w:val="99"/>
    <w:semiHidden/>
    <w:rsid w:val="00142598"/>
    <w:rPr>
      <w:rFonts w:ascii="Arial" w:eastAsia="Times New Roman" w:hAnsi="Arial" w:cs="Times New Roman"/>
      <w:b/>
      <w:bCs/>
      <w:sz w:val="20"/>
      <w:szCs w:val="20"/>
      <w:lang w:val="pl-PL" w:eastAsia="pl-PL"/>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15" w:type="dxa"/>
        <w:right w:w="115" w:type="dxa"/>
      </w:tblCellMar>
    </w:tblPr>
  </w:style>
  <w:style w:type="paragraph" w:styleId="Poprawka">
    <w:name w:val="Revision"/>
    <w:hidden/>
    <w:uiPriority w:val="99"/>
    <w:semiHidden/>
    <w:rsid w:val="00AB6DB1"/>
    <w:pPr>
      <w:spacing w:line="240" w:lineRule="auto"/>
      <w:jc w:val="left"/>
    </w:pPr>
    <w:rPr>
      <w:rFonts w:eastAsia="Times New Roman" w:cs="Times New Roman"/>
      <w:szCs w:val="20"/>
    </w:r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CAYfkMAROowf50WrHGisOVbSw==">CgMxLjAyCGguZ2pkZ3hzOAByITFrcVZabHFvWDVfWTU3QmtaeDhfVl83VXJkZU5QVFV4Yw==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1130</Words>
  <Characters>6785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Zawadzki</dc:creator>
  <cp:lastModifiedBy>Anna Wielgopolan</cp:lastModifiedBy>
  <cp:revision>3</cp:revision>
  <dcterms:created xsi:type="dcterms:W3CDTF">2024-09-16T12:24:00Z</dcterms:created>
  <dcterms:modified xsi:type="dcterms:W3CDTF">2024-09-16T13:25:00Z</dcterms:modified>
</cp:coreProperties>
</file>