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3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C40C8" w:rsidRPr="00735968" w:rsidTr="004C40C8">
        <w:tc>
          <w:tcPr>
            <w:tcW w:w="9180" w:type="dxa"/>
            <w:tcBorders>
              <w:top w:val="single" w:sz="4" w:space="0" w:color="auto"/>
              <w:left w:val="single" w:sz="4" w:space="0" w:color="auto"/>
              <w:bottom w:val="single" w:sz="4" w:space="0" w:color="auto"/>
              <w:right w:val="single" w:sz="4" w:space="0" w:color="auto"/>
            </w:tcBorders>
            <w:shd w:val="clear" w:color="auto" w:fill="F2F2F2"/>
            <w:hideMark/>
          </w:tcPr>
          <w:p w:rsidR="004C40C8" w:rsidRPr="00735968" w:rsidRDefault="004C40C8" w:rsidP="004C40C8">
            <w:pPr>
              <w:spacing w:before="360" w:after="60" w:line="360" w:lineRule="auto"/>
              <w:jc w:val="center"/>
              <w:outlineLvl w:val="0"/>
              <w:rPr>
                <w:rFonts w:ascii="Arial" w:hAnsi="Arial" w:cs="Arial"/>
                <w:b/>
                <w:bCs/>
                <w:kern w:val="28"/>
              </w:rPr>
            </w:pPr>
            <w:r w:rsidRPr="00735968">
              <w:rPr>
                <w:rFonts w:ascii="Arial" w:hAnsi="Arial" w:cs="Arial"/>
                <w:b/>
                <w:bCs/>
                <w:kern w:val="28"/>
              </w:rPr>
              <w:t>ZAPYTANIE OFERTOWE</w:t>
            </w:r>
          </w:p>
          <w:p w:rsidR="004C40C8" w:rsidRPr="00735968" w:rsidRDefault="004C40C8" w:rsidP="004C40C8">
            <w:pPr>
              <w:keepNext/>
              <w:suppressAutoHyphens/>
              <w:spacing w:after="240" w:line="360" w:lineRule="auto"/>
              <w:jc w:val="center"/>
              <w:outlineLvl w:val="1"/>
              <w:rPr>
                <w:rFonts w:ascii="Arial" w:hAnsi="Arial" w:cs="Arial"/>
                <w:b/>
                <w:lang w:eastAsia="ar-SA"/>
              </w:rPr>
            </w:pPr>
            <w:r w:rsidRPr="00735968">
              <w:rPr>
                <w:rFonts w:ascii="Arial" w:hAnsi="Arial" w:cs="Arial"/>
              </w:rPr>
              <w:t>zwane dalej (</w:t>
            </w:r>
            <w:r w:rsidRPr="00735968">
              <w:rPr>
                <w:rFonts w:ascii="Arial" w:hAnsi="Arial" w:cs="Arial"/>
                <w:b/>
                <w:bCs/>
              </w:rPr>
              <w:t>Zapytaniem</w:t>
            </w:r>
            <w:r w:rsidRPr="00735968">
              <w:rPr>
                <w:rFonts w:ascii="Arial" w:hAnsi="Arial" w:cs="Arial"/>
              </w:rPr>
              <w:t>)</w:t>
            </w:r>
          </w:p>
        </w:tc>
      </w:tr>
    </w:tbl>
    <w:p w:rsidR="0051456F" w:rsidRDefault="00AA5413" w:rsidP="00AA5413">
      <w:pPr>
        <w:pStyle w:val="pkt"/>
        <w:tabs>
          <w:tab w:val="left" w:pos="142"/>
        </w:tabs>
        <w:spacing w:before="0" w:after="840" w:line="360" w:lineRule="auto"/>
        <w:ind w:left="0" w:firstLine="0"/>
        <w:rPr>
          <w:rFonts w:ascii="Arial" w:hAnsi="Arial" w:cs="Arial"/>
          <w:bCs/>
          <w:szCs w:val="24"/>
        </w:rPr>
      </w:pPr>
      <w:r>
        <w:rPr>
          <w:rFonts w:ascii="Arial" w:hAnsi="Arial" w:cs="Arial"/>
          <w:bCs/>
          <w:szCs w:val="24"/>
        </w:rPr>
        <w:tab/>
      </w:r>
    </w:p>
    <w:p w:rsidR="00D867EE" w:rsidRPr="00735968" w:rsidRDefault="00EB7871" w:rsidP="004C40C8">
      <w:pPr>
        <w:pStyle w:val="pkt"/>
        <w:tabs>
          <w:tab w:val="left" w:pos="142"/>
        </w:tabs>
        <w:spacing w:before="0" w:after="240" w:line="360" w:lineRule="auto"/>
        <w:ind w:left="0" w:firstLine="0"/>
        <w:rPr>
          <w:rFonts w:ascii="Arial" w:hAnsi="Arial" w:cs="Arial"/>
          <w:szCs w:val="24"/>
        </w:rPr>
      </w:pPr>
      <w:r w:rsidRPr="00735968">
        <w:rPr>
          <w:rFonts w:ascii="Arial" w:hAnsi="Arial" w:cs="Arial"/>
          <w:bCs/>
          <w:szCs w:val="24"/>
        </w:rPr>
        <w:t>Znak sprawy:</w:t>
      </w:r>
      <w:r w:rsidRPr="00735968">
        <w:rPr>
          <w:rFonts w:ascii="Arial" w:hAnsi="Arial" w:cs="Arial"/>
          <w:b/>
          <w:szCs w:val="24"/>
        </w:rPr>
        <w:t xml:space="preserve"> </w:t>
      </w:r>
      <w:r w:rsidR="00F22F77">
        <w:rPr>
          <w:rFonts w:ascii="Arial" w:hAnsi="Arial" w:cs="Arial"/>
          <w:b/>
          <w:szCs w:val="24"/>
        </w:rPr>
        <w:t>RK-NZ.263.58</w:t>
      </w:r>
      <w:r w:rsidR="0051456F">
        <w:rPr>
          <w:rFonts w:ascii="Arial" w:hAnsi="Arial" w:cs="Arial"/>
          <w:b/>
          <w:szCs w:val="24"/>
        </w:rPr>
        <w:t>.2025</w:t>
      </w:r>
      <w:r w:rsidR="001E62CF" w:rsidRPr="00735968">
        <w:rPr>
          <w:rFonts w:ascii="Arial" w:hAnsi="Arial" w:cs="Arial"/>
          <w:b/>
          <w:szCs w:val="24"/>
        </w:rPr>
        <w:t>.</w:t>
      </w:r>
      <w:r w:rsidR="00AA5413">
        <w:rPr>
          <w:rFonts w:ascii="Arial" w:hAnsi="Arial" w:cs="Arial"/>
          <w:b/>
          <w:szCs w:val="24"/>
        </w:rPr>
        <w:t>ŁZ</w:t>
      </w:r>
      <w:r w:rsidRPr="00735968">
        <w:rPr>
          <w:rFonts w:ascii="Arial" w:hAnsi="Arial" w:cs="Arial"/>
          <w:szCs w:val="24"/>
        </w:rPr>
        <w:tab/>
      </w:r>
      <w:r w:rsidR="00AA5413">
        <w:rPr>
          <w:rFonts w:ascii="Arial" w:hAnsi="Arial" w:cs="Arial"/>
          <w:szCs w:val="24"/>
        </w:rPr>
        <w:tab/>
      </w:r>
      <w:r w:rsidR="00AA5413">
        <w:rPr>
          <w:rFonts w:ascii="Arial" w:hAnsi="Arial" w:cs="Arial"/>
          <w:szCs w:val="24"/>
        </w:rPr>
        <w:tab/>
      </w:r>
      <w:r w:rsidR="001E62CF" w:rsidRPr="00735968">
        <w:rPr>
          <w:rFonts w:ascii="Arial" w:hAnsi="Arial" w:cs="Arial"/>
          <w:szCs w:val="24"/>
        </w:rPr>
        <w:t>Częstochowa</w:t>
      </w:r>
      <w:r w:rsidRPr="00735968">
        <w:rPr>
          <w:rFonts w:ascii="Arial" w:hAnsi="Arial" w:cs="Arial"/>
          <w:szCs w:val="24"/>
        </w:rPr>
        <w:t xml:space="preserve">, </w:t>
      </w:r>
      <w:r w:rsidR="00F22F77">
        <w:rPr>
          <w:rFonts w:ascii="Arial" w:hAnsi="Arial" w:cs="Arial"/>
          <w:szCs w:val="24"/>
        </w:rPr>
        <w:t>2025-04-11</w:t>
      </w:r>
    </w:p>
    <w:p w:rsidR="004C40C8" w:rsidRDefault="00D867EE" w:rsidP="004C40C8">
      <w:pPr>
        <w:pStyle w:val="pkt"/>
        <w:spacing w:before="120" w:line="360" w:lineRule="auto"/>
        <w:ind w:left="0" w:firstLine="0"/>
        <w:jc w:val="center"/>
        <w:rPr>
          <w:rFonts w:ascii="Arial" w:hAnsi="Arial" w:cs="Arial"/>
          <w:b/>
          <w:szCs w:val="24"/>
        </w:rPr>
      </w:pPr>
      <w:r w:rsidRPr="00735968">
        <w:rPr>
          <w:rFonts w:ascii="Arial" w:hAnsi="Arial" w:cs="Arial"/>
          <w:b/>
          <w:szCs w:val="24"/>
        </w:rPr>
        <w:t>ZAMAWIAJĄCY:</w:t>
      </w:r>
      <w:r w:rsidR="004C40C8">
        <w:rPr>
          <w:rFonts w:ascii="Arial" w:hAnsi="Arial" w:cs="Arial"/>
          <w:b/>
          <w:szCs w:val="24"/>
        </w:rPr>
        <w:t xml:space="preserve"> </w:t>
      </w:r>
      <w:r w:rsidR="001E62CF" w:rsidRPr="00735968">
        <w:rPr>
          <w:rFonts w:ascii="Arial" w:hAnsi="Arial" w:cs="Arial"/>
          <w:b/>
          <w:szCs w:val="24"/>
        </w:rPr>
        <w:t>Politechnika Częstochowska</w:t>
      </w:r>
      <w:r w:rsidR="004C40C8">
        <w:rPr>
          <w:rFonts w:ascii="Arial" w:hAnsi="Arial" w:cs="Arial"/>
          <w:b/>
          <w:szCs w:val="24"/>
        </w:rPr>
        <w:t xml:space="preserve">, </w:t>
      </w:r>
    </w:p>
    <w:p w:rsidR="00D867EE" w:rsidRPr="00735968" w:rsidRDefault="001E62CF" w:rsidP="004C40C8">
      <w:pPr>
        <w:pStyle w:val="pkt"/>
        <w:spacing w:before="120" w:line="360" w:lineRule="auto"/>
        <w:ind w:left="0" w:firstLine="0"/>
        <w:jc w:val="center"/>
        <w:rPr>
          <w:rFonts w:ascii="Arial" w:hAnsi="Arial" w:cs="Arial"/>
          <w:szCs w:val="24"/>
        </w:rPr>
      </w:pPr>
      <w:r w:rsidRPr="00735968">
        <w:rPr>
          <w:rFonts w:ascii="Arial" w:hAnsi="Arial" w:cs="Arial"/>
          <w:szCs w:val="24"/>
        </w:rPr>
        <w:t>Dąbrowskiego</w:t>
      </w:r>
      <w:r w:rsidR="00D867EE" w:rsidRPr="00735968">
        <w:rPr>
          <w:rFonts w:ascii="Arial" w:hAnsi="Arial" w:cs="Arial"/>
          <w:szCs w:val="24"/>
        </w:rPr>
        <w:t xml:space="preserve"> </w:t>
      </w:r>
      <w:r w:rsidRPr="00735968">
        <w:rPr>
          <w:rFonts w:ascii="Arial" w:hAnsi="Arial" w:cs="Arial"/>
          <w:szCs w:val="24"/>
        </w:rPr>
        <w:t>69</w:t>
      </w:r>
      <w:r w:rsidR="004C40C8">
        <w:rPr>
          <w:rFonts w:ascii="Arial" w:hAnsi="Arial" w:cs="Arial"/>
          <w:szCs w:val="24"/>
        </w:rPr>
        <w:t xml:space="preserve">, </w:t>
      </w:r>
      <w:r w:rsidRPr="00735968">
        <w:rPr>
          <w:rFonts w:ascii="Arial" w:hAnsi="Arial" w:cs="Arial"/>
          <w:szCs w:val="24"/>
        </w:rPr>
        <w:t>42-201</w:t>
      </w:r>
      <w:r w:rsidR="00D867EE" w:rsidRPr="00735968">
        <w:rPr>
          <w:rFonts w:ascii="Arial" w:hAnsi="Arial" w:cs="Arial"/>
          <w:szCs w:val="24"/>
        </w:rPr>
        <w:t xml:space="preserve"> </w:t>
      </w:r>
      <w:r w:rsidRPr="00735968">
        <w:rPr>
          <w:rFonts w:ascii="Arial" w:hAnsi="Arial" w:cs="Arial"/>
          <w:szCs w:val="24"/>
        </w:rPr>
        <w:t>Częstochowa</w:t>
      </w:r>
    </w:p>
    <w:p w:rsidR="00EB7871" w:rsidRPr="00735968" w:rsidRDefault="00D867EE" w:rsidP="00AA5413">
      <w:pPr>
        <w:pStyle w:val="pkt"/>
        <w:spacing w:after="360" w:line="360" w:lineRule="auto"/>
        <w:ind w:left="0" w:firstLine="0"/>
        <w:jc w:val="center"/>
        <w:rPr>
          <w:rFonts w:ascii="Arial" w:hAnsi="Arial" w:cs="Arial"/>
          <w:b/>
        </w:rPr>
      </w:pPr>
      <w:r w:rsidRPr="00735968">
        <w:rPr>
          <w:rFonts w:ascii="Arial" w:hAnsi="Arial" w:cs="Arial"/>
          <w:bCs/>
          <w:szCs w:val="24"/>
        </w:rPr>
        <w:t>zaprasza do udziału w postępowaniu prowadzonym w procedurze zapytania ofertowego na:</w:t>
      </w:r>
      <w:r w:rsidR="00AA5413">
        <w:rPr>
          <w:rFonts w:ascii="Arial" w:hAnsi="Arial" w:cs="Arial"/>
          <w:bCs/>
          <w:szCs w:val="24"/>
        </w:rPr>
        <w:t xml:space="preserve"> </w:t>
      </w:r>
      <w:r w:rsidR="00834925">
        <w:rPr>
          <w:rFonts w:ascii="Arial" w:hAnsi="Arial" w:cs="Arial"/>
          <w:b/>
        </w:rPr>
        <w:t xml:space="preserve">Dostawę </w:t>
      </w:r>
      <w:r w:rsidR="00F22F77">
        <w:rPr>
          <w:rFonts w:ascii="Arial" w:hAnsi="Arial"/>
          <w:b/>
          <w:bCs/>
          <w:szCs w:val="24"/>
        </w:rPr>
        <w:t>licencji</w:t>
      </w:r>
      <w:r w:rsidR="00F22F77" w:rsidRPr="00F22F77">
        <w:rPr>
          <w:rFonts w:ascii="Arial" w:hAnsi="Arial"/>
          <w:b/>
          <w:bCs/>
          <w:szCs w:val="24"/>
        </w:rPr>
        <w:t xml:space="preserve"> oprogramowania do obliczeń matematycznych oraz tworzenia symulacji komputerowych – licencja wieczysta wersji komercyjnej + toolboxy</w:t>
      </w:r>
    </w:p>
    <w:p w:rsidR="0013146E" w:rsidRPr="00735968" w:rsidRDefault="007C25D8" w:rsidP="0013146E">
      <w:pPr>
        <w:spacing w:after="200" w:line="360" w:lineRule="auto"/>
        <w:jc w:val="both"/>
        <w:rPr>
          <w:rFonts w:ascii="Arial" w:eastAsia="Calibri" w:hAnsi="Arial" w:cs="Arial"/>
          <w:lang w:eastAsia="en-US"/>
        </w:rPr>
      </w:pPr>
      <w:r w:rsidRPr="007C25D8">
        <w:rPr>
          <w:rFonts w:ascii="Arial" w:eastAsia="Calibri" w:hAnsi="Arial" w:cs="Arial"/>
          <w:lang w:eastAsia="en-US"/>
        </w:rPr>
        <w:t>Stosownie do art. 2 ust. 1 pkt. 1 ustawy z dnia 11 września 2019 r. - Prawo zamówień publicznych (Dz. U. z 2024 r. poz. 1320), do niniejszego zamówienia ustawa nie ma zastosowania, ponieważ przepisy ustawy stosuje się do udzielania zamówień klasycznych oraz organizowania konkursów, których wartość jest równa lub przekracza kwotę 130 000 złotych, przez zamawiających publicznych</w:t>
      </w:r>
      <w:r w:rsidR="0013146E" w:rsidRPr="00735968">
        <w:rPr>
          <w:rFonts w:ascii="Arial" w:eastAsia="Calibri" w:hAnsi="Arial" w:cs="Arial"/>
          <w:lang w:eastAsia="en-US"/>
        </w:rPr>
        <w:t>.</w:t>
      </w:r>
    </w:p>
    <w:p w:rsidR="0013146E" w:rsidRPr="00735968" w:rsidRDefault="0013146E" w:rsidP="0013146E">
      <w:pPr>
        <w:spacing w:line="360" w:lineRule="auto"/>
        <w:jc w:val="both"/>
        <w:rPr>
          <w:rFonts w:ascii="Arial" w:eastAsia="Calibri" w:hAnsi="Arial" w:cs="Arial"/>
          <w:lang w:eastAsia="en-US"/>
        </w:rPr>
      </w:pPr>
      <w:r w:rsidRPr="00735968">
        <w:rPr>
          <w:rFonts w:ascii="Arial" w:eastAsia="Calibri" w:hAnsi="Arial" w:cs="Arial"/>
          <w:lang w:eastAsia="en-US"/>
        </w:rPr>
        <w:t>Zamawiający do czasu podpisania umowy zastrzega sobie prawo unieważnienia postępowania na każdym etapie jego prowadzenia bez podawania przyczyn.</w:t>
      </w:r>
    </w:p>
    <w:p w:rsidR="00D867EE" w:rsidRPr="00735968" w:rsidRDefault="00D867EE" w:rsidP="0013146E">
      <w:pPr>
        <w:spacing w:line="360" w:lineRule="auto"/>
        <w:jc w:val="both"/>
        <w:rPr>
          <w:rFonts w:ascii="Arial" w:hAnsi="Arial" w:cs="Arial"/>
        </w:rPr>
      </w:pPr>
    </w:p>
    <w:p w:rsidR="0013146E" w:rsidRPr="00735968" w:rsidRDefault="00D867EE" w:rsidP="00AA5413">
      <w:pPr>
        <w:spacing w:line="360" w:lineRule="auto"/>
        <w:jc w:val="both"/>
        <w:rPr>
          <w:rFonts w:ascii="Arial" w:hAnsi="Arial" w:cs="Arial"/>
        </w:rPr>
      </w:pPr>
      <w:r w:rsidRPr="00735968">
        <w:rPr>
          <w:rFonts w:ascii="Arial" w:hAnsi="Arial" w:cs="Arial"/>
        </w:rPr>
        <w:t xml:space="preserve">W niniejszym postępowaniu komunikacja między Zamawiającym a Wykonawcami odbywa się </w:t>
      </w:r>
      <w:r w:rsidR="001E62CF" w:rsidRPr="00735968">
        <w:rPr>
          <w:rFonts w:ascii="Arial" w:hAnsi="Arial" w:cs="Arial"/>
        </w:rPr>
        <w:t>przy użyciu przy użyciu środków komunikacji elektro</w:t>
      </w:r>
      <w:r w:rsidR="000A736A" w:rsidRPr="00735968">
        <w:rPr>
          <w:rFonts w:ascii="Arial" w:hAnsi="Arial" w:cs="Arial"/>
        </w:rPr>
        <w:t xml:space="preserve">nicznej, za pośrednictwem platformy on-line działającej pod adresem </w:t>
      </w:r>
      <w:hyperlink r:id="rId8" w:history="1">
        <w:r w:rsidR="000A736A" w:rsidRPr="00735968">
          <w:rPr>
            <w:rStyle w:val="Hipercze"/>
            <w:rFonts w:ascii="Arial" w:hAnsi="Arial" w:cs="Arial"/>
          </w:rPr>
          <w:t>https://e-propublico.pl</w:t>
        </w:r>
      </w:hyperlink>
      <w:r w:rsidR="000A736A" w:rsidRPr="00735968">
        <w:rPr>
          <w:rFonts w:ascii="Arial" w:hAnsi="Arial" w:cs="Arial"/>
        </w:rPr>
        <w:t xml:space="preserve"> (dalej jako: „Platforma”).</w:t>
      </w:r>
    </w:p>
    <w:p w:rsidR="0013146E" w:rsidRPr="00735968" w:rsidRDefault="0013146E" w:rsidP="0013146E">
      <w:pPr>
        <w:spacing w:line="360" w:lineRule="auto"/>
        <w:jc w:val="center"/>
        <w:rPr>
          <w:rFonts w:ascii="Arial" w:hAnsi="Arial" w:cs="Arial"/>
        </w:rPr>
      </w:pPr>
      <w:r w:rsidRPr="00735968">
        <w:rPr>
          <w:rFonts w:ascii="Arial" w:hAnsi="Arial" w:cs="Arial"/>
        </w:rPr>
        <w:tab/>
      </w:r>
      <w:r w:rsidRPr="00735968">
        <w:rPr>
          <w:rFonts w:ascii="Arial" w:hAnsi="Arial" w:cs="Arial"/>
        </w:rPr>
        <w:tab/>
      </w:r>
      <w:r w:rsidRPr="00735968">
        <w:rPr>
          <w:rFonts w:ascii="Arial" w:hAnsi="Arial" w:cs="Arial"/>
        </w:rPr>
        <w:tab/>
      </w:r>
      <w:r w:rsidRPr="00735968">
        <w:rPr>
          <w:rFonts w:ascii="Arial" w:hAnsi="Arial" w:cs="Arial"/>
        </w:rPr>
        <w:tab/>
      </w:r>
      <w:r w:rsidRPr="00735968">
        <w:rPr>
          <w:rFonts w:ascii="Arial" w:hAnsi="Arial" w:cs="Arial"/>
        </w:rPr>
        <w:tab/>
        <w:t>Zatwierdzono w dniu:</w:t>
      </w:r>
    </w:p>
    <w:p w:rsidR="0013146E" w:rsidRPr="00735968" w:rsidRDefault="00AA5413" w:rsidP="0013146E">
      <w:pPr>
        <w:spacing w:line="360" w:lineRule="auto"/>
        <w:jc w:val="center"/>
        <w:rPr>
          <w:rFonts w:ascii="Arial" w:hAnsi="Arial" w:cs="Arial"/>
        </w:rPr>
      </w:pPr>
      <w:r>
        <w:rPr>
          <w:rFonts w:ascii="Arial" w:hAnsi="Arial" w:cs="Arial"/>
        </w:rPr>
        <w:tab/>
      </w:r>
      <w:r>
        <w:rPr>
          <w:rFonts w:ascii="Arial" w:hAnsi="Arial" w:cs="Arial"/>
        </w:rPr>
        <w:tab/>
      </w:r>
      <w:r>
        <w:rPr>
          <w:rFonts w:ascii="Arial" w:hAnsi="Arial" w:cs="Arial"/>
        </w:rPr>
        <w:tab/>
        <w:t xml:space="preserve">      202</w:t>
      </w:r>
      <w:r w:rsidR="00F22F77">
        <w:rPr>
          <w:rFonts w:ascii="Arial" w:hAnsi="Arial" w:cs="Arial"/>
        </w:rPr>
        <w:t>5-04-11</w:t>
      </w:r>
    </w:p>
    <w:p w:rsidR="0013146E" w:rsidRPr="00735968" w:rsidRDefault="0013146E" w:rsidP="0013146E">
      <w:pPr>
        <w:spacing w:line="360" w:lineRule="auto"/>
        <w:jc w:val="center"/>
        <w:rPr>
          <w:rFonts w:ascii="Arial" w:hAnsi="Arial" w:cs="Arial"/>
        </w:rPr>
      </w:pPr>
      <w:r w:rsidRPr="00735968">
        <w:rPr>
          <w:rFonts w:ascii="Arial" w:hAnsi="Arial" w:cs="Arial"/>
        </w:rPr>
        <w:tab/>
      </w:r>
      <w:r w:rsidRPr="00735968">
        <w:rPr>
          <w:rFonts w:ascii="Arial" w:hAnsi="Arial" w:cs="Arial"/>
        </w:rPr>
        <w:tab/>
      </w:r>
      <w:r w:rsidRPr="00735968">
        <w:rPr>
          <w:rFonts w:ascii="Arial" w:hAnsi="Arial" w:cs="Arial"/>
        </w:rPr>
        <w:tab/>
        <w:t>Kanclerz</w:t>
      </w:r>
    </w:p>
    <w:p w:rsidR="0013146E" w:rsidRPr="00735968" w:rsidRDefault="0013146E" w:rsidP="00AA5413">
      <w:pPr>
        <w:spacing w:line="360" w:lineRule="auto"/>
        <w:jc w:val="center"/>
        <w:rPr>
          <w:rFonts w:ascii="Arial" w:hAnsi="Arial" w:cs="Arial"/>
        </w:rPr>
      </w:pPr>
      <w:r w:rsidRPr="00735968">
        <w:rPr>
          <w:rFonts w:ascii="Arial" w:hAnsi="Arial" w:cs="Arial"/>
        </w:rPr>
        <w:tab/>
      </w:r>
      <w:r w:rsidRPr="00735968">
        <w:rPr>
          <w:rFonts w:ascii="Arial" w:hAnsi="Arial" w:cs="Arial"/>
        </w:rPr>
        <w:tab/>
      </w:r>
      <w:r w:rsidRPr="00735968">
        <w:rPr>
          <w:rFonts w:ascii="Arial" w:hAnsi="Arial" w:cs="Arial"/>
        </w:rPr>
        <w:tab/>
      </w:r>
      <w:r w:rsidRPr="00735968">
        <w:rPr>
          <w:rFonts w:ascii="Arial" w:hAnsi="Arial" w:cs="Arial"/>
        </w:rPr>
        <w:tab/>
      </w:r>
      <w:r w:rsidRPr="00735968">
        <w:rPr>
          <w:rFonts w:ascii="Arial" w:hAnsi="Arial" w:cs="Arial"/>
        </w:rPr>
        <w:tab/>
        <w:t xml:space="preserve"> Arkadiusz Kociszewski</w:t>
      </w:r>
    </w:p>
    <w:p w:rsidR="009838C7" w:rsidRPr="00735968" w:rsidRDefault="00EB7871" w:rsidP="001C6713">
      <w:pPr>
        <w:pStyle w:val="Nagwek1"/>
      </w:pPr>
      <w:r w:rsidRPr="00735968">
        <w:br w:type="page"/>
      </w:r>
      <w:bookmarkStart w:id="0" w:name="_Toc258314242"/>
      <w:r w:rsidR="009838C7" w:rsidRPr="00735968">
        <w:lastRenderedPageBreak/>
        <w:t>Nazwa</w:t>
      </w:r>
      <w:r w:rsidR="00277E7E" w:rsidRPr="00735968">
        <w:t xml:space="preserve"> oraz adres </w:t>
      </w:r>
      <w:r w:rsidR="009838C7" w:rsidRPr="00735968">
        <w:t>Zamawiającego</w:t>
      </w:r>
      <w:bookmarkEnd w:id="0"/>
    </w:p>
    <w:p w:rsidR="009838C7" w:rsidRPr="00735968" w:rsidRDefault="009838C7" w:rsidP="0013146E">
      <w:pPr>
        <w:pStyle w:val="Tekstpodstawowy"/>
        <w:spacing w:after="0" w:line="360" w:lineRule="auto"/>
        <w:ind w:left="360"/>
        <w:rPr>
          <w:rFonts w:ascii="Arial" w:hAnsi="Arial" w:cs="Arial"/>
        </w:rPr>
      </w:pPr>
      <w:r w:rsidRPr="00735968">
        <w:rPr>
          <w:rFonts w:ascii="Arial" w:hAnsi="Arial" w:cs="Arial"/>
        </w:rPr>
        <w:t xml:space="preserve"> </w:t>
      </w:r>
      <w:r w:rsidR="001E62CF" w:rsidRPr="00735968">
        <w:rPr>
          <w:rFonts w:ascii="Arial" w:hAnsi="Arial" w:cs="Arial"/>
        </w:rPr>
        <w:t>Politechnika Częstochowska</w:t>
      </w:r>
    </w:p>
    <w:p w:rsidR="009838C7" w:rsidRPr="00735968" w:rsidRDefault="009838C7" w:rsidP="0013146E">
      <w:pPr>
        <w:pStyle w:val="Tekstpodstawowy"/>
        <w:spacing w:after="0" w:line="360" w:lineRule="auto"/>
        <w:ind w:left="360"/>
        <w:rPr>
          <w:rFonts w:ascii="Arial" w:hAnsi="Arial" w:cs="Arial"/>
        </w:rPr>
      </w:pPr>
      <w:r w:rsidRPr="00735968">
        <w:rPr>
          <w:rFonts w:ascii="Arial" w:hAnsi="Arial" w:cs="Arial"/>
        </w:rPr>
        <w:t xml:space="preserve"> </w:t>
      </w:r>
      <w:r w:rsidR="001E62CF" w:rsidRPr="00735968">
        <w:rPr>
          <w:rFonts w:ascii="Arial" w:hAnsi="Arial" w:cs="Arial"/>
        </w:rPr>
        <w:t>Dąbrowskiego</w:t>
      </w:r>
      <w:r w:rsidRPr="00735968">
        <w:rPr>
          <w:rFonts w:ascii="Arial" w:hAnsi="Arial" w:cs="Arial"/>
        </w:rPr>
        <w:t xml:space="preserve"> </w:t>
      </w:r>
      <w:r w:rsidR="001E62CF" w:rsidRPr="00735968">
        <w:rPr>
          <w:rFonts w:ascii="Arial" w:hAnsi="Arial" w:cs="Arial"/>
        </w:rPr>
        <w:t>69</w:t>
      </w:r>
      <w:r w:rsidRPr="00735968">
        <w:rPr>
          <w:rFonts w:ascii="Arial" w:hAnsi="Arial" w:cs="Arial"/>
        </w:rPr>
        <w:t xml:space="preserve"> </w:t>
      </w:r>
    </w:p>
    <w:p w:rsidR="008B60B4" w:rsidRPr="00735968" w:rsidRDefault="009838C7" w:rsidP="0013146E">
      <w:pPr>
        <w:pStyle w:val="Tekstpodstawowy"/>
        <w:spacing w:after="0" w:line="360" w:lineRule="auto"/>
        <w:ind w:left="360"/>
        <w:rPr>
          <w:rFonts w:ascii="Arial" w:hAnsi="Arial" w:cs="Arial"/>
        </w:rPr>
      </w:pPr>
      <w:r w:rsidRPr="00735968">
        <w:rPr>
          <w:rFonts w:ascii="Arial" w:hAnsi="Arial" w:cs="Arial"/>
        </w:rPr>
        <w:t xml:space="preserve"> </w:t>
      </w:r>
      <w:r w:rsidR="001E62CF" w:rsidRPr="00735968">
        <w:rPr>
          <w:rFonts w:ascii="Arial" w:hAnsi="Arial" w:cs="Arial"/>
        </w:rPr>
        <w:t>42-201</w:t>
      </w:r>
      <w:r w:rsidRPr="00735968">
        <w:rPr>
          <w:rFonts w:ascii="Arial" w:hAnsi="Arial" w:cs="Arial"/>
        </w:rPr>
        <w:t xml:space="preserve"> </w:t>
      </w:r>
      <w:r w:rsidR="001E62CF" w:rsidRPr="00735968">
        <w:rPr>
          <w:rFonts w:ascii="Arial" w:hAnsi="Arial" w:cs="Arial"/>
        </w:rPr>
        <w:t>Częstochowa</w:t>
      </w:r>
    </w:p>
    <w:p w:rsidR="008B60B4" w:rsidRPr="00735968" w:rsidRDefault="008B60B4" w:rsidP="0013146E">
      <w:pPr>
        <w:pStyle w:val="Tekstpodstawowy"/>
        <w:spacing w:after="0" w:line="360" w:lineRule="auto"/>
        <w:ind w:left="360"/>
        <w:rPr>
          <w:rFonts w:ascii="Arial" w:hAnsi="Arial" w:cs="Arial"/>
        </w:rPr>
      </w:pPr>
      <w:r w:rsidRPr="00735968">
        <w:rPr>
          <w:rFonts w:ascii="Arial" w:hAnsi="Arial" w:cs="Arial"/>
        </w:rPr>
        <w:t xml:space="preserve"> Tel.: </w:t>
      </w:r>
      <w:r w:rsidR="001E62CF" w:rsidRPr="00735968">
        <w:rPr>
          <w:rFonts w:ascii="Arial" w:hAnsi="Arial" w:cs="Arial"/>
        </w:rPr>
        <w:t>34</w:t>
      </w:r>
      <w:r w:rsidRPr="00735968">
        <w:rPr>
          <w:rFonts w:ascii="Arial" w:hAnsi="Arial" w:cs="Arial"/>
        </w:rPr>
        <w:t xml:space="preserve"> </w:t>
      </w:r>
      <w:r w:rsidR="00A003DE">
        <w:rPr>
          <w:rFonts w:ascii="Arial" w:hAnsi="Arial" w:cs="Arial"/>
        </w:rPr>
        <w:t>3250204</w:t>
      </w:r>
    </w:p>
    <w:p w:rsidR="000E7443" w:rsidRPr="00735968" w:rsidRDefault="008B60B4" w:rsidP="0013146E">
      <w:pPr>
        <w:pStyle w:val="Tekstpodstawowy"/>
        <w:spacing w:after="0" w:line="360" w:lineRule="auto"/>
        <w:ind w:left="360"/>
        <w:rPr>
          <w:rFonts w:ascii="Arial" w:hAnsi="Arial" w:cs="Arial"/>
        </w:rPr>
      </w:pPr>
      <w:r w:rsidRPr="00735968">
        <w:rPr>
          <w:rFonts w:ascii="Arial" w:hAnsi="Arial" w:cs="Arial"/>
        </w:rPr>
        <w:t xml:space="preserve"> </w:t>
      </w:r>
      <w:r w:rsidR="00277E7E" w:rsidRPr="00735968">
        <w:rPr>
          <w:rFonts w:ascii="Arial" w:hAnsi="Arial" w:cs="Arial"/>
        </w:rPr>
        <w:t>Adres poczty elektronicznej</w:t>
      </w:r>
      <w:r w:rsidR="000E7443" w:rsidRPr="00735968">
        <w:rPr>
          <w:rFonts w:ascii="Arial" w:hAnsi="Arial" w:cs="Arial"/>
        </w:rPr>
        <w:t xml:space="preserve">: </w:t>
      </w:r>
      <w:r w:rsidR="00AA5413">
        <w:rPr>
          <w:rFonts w:ascii="Arial" w:hAnsi="Arial" w:cs="Arial"/>
          <w:color w:val="0000FF"/>
        </w:rPr>
        <w:t>lukasz.zyngier</w:t>
      </w:r>
      <w:r w:rsidR="0013146E" w:rsidRPr="00735968">
        <w:rPr>
          <w:rFonts w:ascii="Arial" w:hAnsi="Arial" w:cs="Arial"/>
          <w:color w:val="0000FF"/>
        </w:rPr>
        <w:t>@pcz.pl</w:t>
      </w:r>
    </w:p>
    <w:p w:rsidR="000E7443" w:rsidRDefault="00192F39" w:rsidP="0013146E">
      <w:pPr>
        <w:pStyle w:val="Tekstpodstawowy"/>
        <w:spacing w:after="0" w:line="360" w:lineRule="auto"/>
        <w:ind w:left="426"/>
        <w:jc w:val="both"/>
        <w:rPr>
          <w:rFonts w:ascii="Arial" w:hAnsi="Arial" w:cs="Arial"/>
          <w:color w:val="0000FF"/>
          <w:u w:val="single"/>
        </w:rPr>
      </w:pPr>
      <w:r w:rsidRPr="00735968">
        <w:rPr>
          <w:rFonts w:ascii="Arial" w:hAnsi="Arial" w:cs="Arial"/>
        </w:rPr>
        <w:t>Adres strony internetowej prowadzonego postępowania</w:t>
      </w:r>
      <w:r w:rsidR="000A736A" w:rsidRPr="00735968">
        <w:rPr>
          <w:rFonts w:ascii="Arial" w:hAnsi="Arial" w:cs="Arial"/>
        </w:rPr>
        <w:t xml:space="preserve"> oraz strony, na której udostępniane będą zmiany i wyjaśnienia treści Zapytania ofertowego oraz inne dokumenty bezpośrednio związane z postępowaniem</w:t>
      </w:r>
      <w:r w:rsidR="000E7443" w:rsidRPr="00735968">
        <w:rPr>
          <w:rFonts w:ascii="Arial" w:hAnsi="Arial" w:cs="Arial"/>
        </w:rPr>
        <w:t xml:space="preserve">: </w:t>
      </w:r>
      <w:hyperlink r:id="rId9" w:history="1">
        <w:r w:rsidR="00657CD7" w:rsidRPr="00AE21A1">
          <w:rPr>
            <w:rStyle w:val="Hipercze"/>
            <w:rFonts w:ascii="Arial" w:hAnsi="Arial" w:cs="Arial"/>
          </w:rPr>
          <w:t>https://e-propublico.pl/Zamawiajacy/AktualneOgloszenia?ZamawiajacyId=bccb450d-5bfd-4cec-9c52-47ae97f8017d</w:t>
        </w:r>
      </w:hyperlink>
    </w:p>
    <w:p w:rsidR="00EB7871" w:rsidRPr="00735968" w:rsidRDefault="00F23594" w:rsidP="001C6713">
      <w:pPr>
        <w:pStyle w:val="Nagwek1"/>
      </w:pPr>
      <w:bookmarkStart w:id="1" w:name="_Toc258314244"/>
      <w:bookmarkStart w:id="2" w:name="_GoBack"/>
      <w:bookmarkEnd w:id="2"/>
      <w:r w:rsidRPr="00735968">
        <w:t>Opis przedmiotu zamówienia</w:t>
      </w:r>
      <w:bookmarkEnd w:id="1"/>
    </w:p>
    <w:p w:rsidR="008F7292" w:rsidRPr="00735968" w:rsidRDefault="008F7292" w:rsidP="002C1DC3">
      <w:pPr>
        <w:pStyle w:val="Nagwek2"/>
        <w:spacing w:after="60" w:line="360" w:lineRule="auto"/>
        <w:rPr>
          <w:rFonts w:ascii="Arial" w:hAnsi="Arial" w:cs="Arial"/>
        </w:rPr>
      </w:pPr>
      <w:r w:rsidRPr="00735968">
        <w:rPr>
          <w:rFonts w:ascii="Arial" w:hAnsi="Arial" w:cs="Arial"/>
        </w:rPr>
        <w:t xml:space="preserve">Przedmiotem zamówienia jest </w:t>
      </w:r>
      <w:r w:rsidR="00834925">
        <w:rPr>
          <w:rFonts w:ascii="Arial" w:hAnsi="Arial" w:cs="Arial"/>
          <w:b/>
          <w:lang w:val="pl-PL"/>
        </w:rPr>
        <w:t xml:space="preserve">Dostawę </w:t>
      </w:r>
      <w:r w:rsidR="00F22F77" w:rsidRPr="00F22F77">
        <w:rPr>
          <w:rFonts w:ascii="Arial" w:hAnsi="Arial" w:cs="Arial"/>
          <w:b/>
          <w:lang w:val="pl-PL"/>
        </w:rPr>
        <w:t>licencji oprogramowania do obliczeń matematycznych oraz tworzenia symulacji komputerowych – licencja wieczysta wersji komercyjnej + toolboxy</w:t>
      </w:r>
      <w:r w:rsidR="00F22F77">
        <w:rPr>
          <w:rFonts w:ascii="Arial" w:hAnsi="Arial" w:cs="Arial"/>
          <w:b/>
          <w:lang w:val="pl-PL"/>
        </w:rPr>
        <w:t>.</w:t>
      </w:r>
      <w:r w:rsidR="00CF198D">
        <w:rPr>
          <w:rFonts w:ascii="Arial" w:hAnsi="Arial" w:cs="Arial"/>
          <w:b/>
          <w:lang w:val="pl-PL"/>
        </w:rPr>
        <w:t xml:space="preserve"> </w:t>
      </w:r>
      <w:r w:rsidR="00CF198D" w:rsidRPr="00CF198D">
        <w:rPr>
          <w:rFonts w:ascii="Arial" w:hAnsi="Arial" w:cs="Arial"/>
          <w:lang w:val="pl-PL"/>
        </w:rPr>
        <w:t>Przedmiot zamówienia został opisany poprzez wskazanie wymagań minimalnych.</w:t>
      </w:r>
      <w:r w:rsidR="00CF198D">
        <w:rPr>
          <w:rFonts w:ascii="Arial" w:hAnsi="Arial" w:cs="Arial"/>
          <w:b/>
          <w:lang w:val="pl-PL"/>
        </w:rPr>
        <w:t xml:space="preserve"> </w:t>
      </w:r>
    </w:p>
    <w:tbl>
      <w:tblPr>
        <w:tblW w:w="865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1"/>
      </w:tblGrid>
      <w:tr w:rsidR="001E62CF" w:rsidRPr="00834925" w:rsidTr="008C3130">
        <w:tc>
          <w:tcPr>
            <w:tcW w:w="8651" w:type="dxa"/>
          </w:tcPr>
          <w:p w:rsidR="00F22F77" w:rsidRPr="00F22F77" w:rsidRDefault="00F22F77" w:rsidP="00F22F77">
            <w:pPr>
              <w:widowControl w:val="0"/>
              <w:tabs>
                <w:tab w:val="left" w:pos="709"/>
              </w:tabs>
              <w:suppressAutoHyphens/>
              <w:spacing w:after="160" w:line="360" w:lineRule="auto"/>
              <w:jc w:val="both"/>
              <w:rPr>
                <w:rFonts w:ascii="Arial" w:hAnsi="Arial" w:cs="Arial"/>
              </w:rPr>
            </w:pPr>
            <w:bookmarkStart w:id="3" w:name="_Hlk150429291"/>
            <w:bookmarkEnd w:id="3"/>
            <w:r w:rsidRPr="00F22F77">
              <w:rPr>
                <w:rFonts w:ascii="Arial" w:hAnsi="Arial" w:cs="Arial"/>
              </w:rPr>
              <w:t>Szczegółowy opis przedmiotu zamówienia:</w:t>
            </w:r>
          </w:p>
          <w:p w:rsidR="00F22F77" w:rsidRPr="00F22F77" w:rsidRDefault="00F22F77" w:rsidP="00F22F77">
            <w:pPr>
              <w:widowControl w:val="0"/>
              <w:tabs>
                <w:tab w:val="left" w:pos="709"/>
              </w:tabs>
              <w:suppressAutoHyphens/>
              <w:spacing w:after="160" w:line="360" w:lineRule="auto"/>
              <w:jc w:val="both"/>
              <w:rPr>
                <w:rFonts w:ascii="Arial" w:hAnsi="Arial" w:cs="Arial"/>
              </w:rPr>
            </w:pPr>
            <w:r w:rsidRPr="00F22F77">
              <w:rPr>
                <w:rFonts w:ascii="Arial" w:hAnsi="Arial" w:cs="Arial"/>
              </w:rPr>
              <w:t>oprogramowanie powinno zawierać następujące bloki:</w:t>
            </w:r>
          </w:p>
          <w:p w:rsidR="00F22F77" w:rsidRPr="00F22F77" w:rsidRDefault="00F22F77" w:rsidP="00F22F77">
            <w:pPr>
              <w:widowControl w:val="0"/>
              <w:tabs>
                <w:tab w:val="left" w:pos="709"/>
              </w:tabs>
              <w:suppressAutoHyphens/>
              <w:spacing w:after="160" w:line="360" w:lineRule="auto"/>
              <w:jc w:val="both"/>
              <w:rPr>
                <w:rFonts w:ascii="Arial" w:hAnsi="Arial" w:cs="Arial"/>
              </w:rPr>
            </w:pPr>
            <w:r w:rsidRPr="00F22F77">
              <w:rPr>
                <w:rFonts w:ascii="Arial" w:hAnsi="Arial" w:cs="Arial"/>
              </w:rPr>
              <w:t>- główny blok, który pozwala na pisanie skryptów, które można wywoływać komendami, dodatkowo pozwala na dodawanie zmiennych, które mogą zostać wykorzystane w obliczeniach numerycznych innych bloków, blok główny powinien cechować się dużą liczbą funkcji bibliotecznych oraz możliwością rozbudowy przez użytkownika za pomocą własnych funkcji. Blok powinien posiadać własny język programowania, co umożliwi pisanie w pełni funkcjonalnych programów. Blok powinien mieć możliwość rysowania dwu i trójwymiarowych wykresów funkcji oraz wizualizację wyników obliczeń w postaci rysunków statycznych i animacji,</w:t>
            </w:r>
          </w:p>
          <w:p w:rsidR="00F22F77" w:rsidRPr="00F22F77" w:rsidRDefault="00F22F77" w:rsidP="00F22F77">
            <w:pPr>
              <w:widowControl w:val="0"/>
              <w:tabs>
                <w:tab w:val="left" w:pos="709"/>
              </w:tabs>
              <w:suppressAutoHyphens/>
              <w:spacing w:after="160" w:line="360" w:lineRule="auto"/>
              <w:jc w:val="both"/>
              <w:rPr>
                <w:rFonts w:ascii="Arial" w:hAnsi="Arial" w:cs="Arial"/>
              </w:rPr>
            </w:pPr>
            <w:r w:rsidRPr="00F22F77">
              <w:rPr>
                <w:rFonts w:ascii="Arial" w:hAnsi="Arial" w:cs="Arial"/>
              </w:rPr>
              <w:t xml:space="preserve">- blok symulacyjny, który pozwala na uruchomienie symulacji komputerowych silników elektrycznych oraz mechaniki opisanej równaniami matematycznymi. Blok powinien zawierać edytor graficzny do tworzenia i zarządzania hierarchicznymi schematami blokowymi, biblioteki predefiniowanych bloków do </w:t>
            </w:r>
            <w:r w:rsidRPr="00F22F77">
              <w:rPr>
                <w:rFonts w:ascii="Arial" w:hAnsi="Arial" w:cs="Arial"/>
              </w:rPr>
              <w:lastRenderedPageBreak/>
              <w:t>modelowania systemów dyskretnych oraz ciągłych, zdolność zarządzania złożonymi projektami poprzez segmentację modelu i hierarchizację komponentów projektu, eksplorer modelu nawigujący, tworzący, konfigurujący i przeszukujący wszystkie sygnały, parametry i właściwości modelu, silnik symulacji ze stało- i zmiennokrokowymi solverami, bloki do wizualizacji wyników symulacji, graficzny debugger do sprawdzania wyników symulacji i diagnozowania nieoczekiwanego zachowania się projektu, narzędzia diagnozy i analizy modelu pozwalające upewnić się, co do spójności modelu i mające możliwość wykrywania błędów modelowania,</w:t>
            </w:r>
          </w:p>
          <w:p w:rsidR="00F22F77" w:rsidRPr="00F22F77" w:rsidRDefault="00F22F77" w:rsidP="00F22F77">
            <w:pPr>
              <w:widowControl w:val="0"/>
              <w:tabs>
                <w:tab w:val="left" w:pos="709"/>
              </w:tabs>
              <w:suppressAutoHyphens/>
              <w:spacing w:after="160" w:line="360" w:lineRule="auto"/>
              <w:jc w:val="both"/>
              <w:rPr>
                <w:rFonts w:ascii="Arial" w:hAnsi="Arial" w:cs="Arial"/>
              </w:rPr>
            </w:pPr>
            <w:r w:rsidRPr="00F22F77">
              <w:rPr>
                <w:rFonts w:ascii="Arial" w:hAnsi="Arial" w:cs="Arial"/>
              </w:rPr>
              <w:t>- blok umożliwiający szybkie tworzenie modeli systemów fizycznych, zawierający modele symulacyjne silników elektrycznych oraz modele symulacyjne algorytmów sterowania, blok powinien umożliwiać składanie podstawowych komponentów w schemat, blok powinien pomagać rozwijać systemy sterowania i testować wydajność na poziomie systemu, blok powinien umożliwiać projektowanie systemów sterowania dla tworzonego systemu fizycznego,</w:t>
            </w:r>
          </w:p>
          <w:p w:rsidR="00F22F77" w:rsidRPr="00F22F77" w:rsidRDefault="00F22F77" w:rsidP="00F22F77">
            <w:pPr>
              <w:widowControl w:val="0"/>
              <w:tabs>
                <w:tab w:val="left" w:pos="709"/>
              </w:tabs>
              <w:suppressAutoHyphens/>
              <w:spacing w:after="160" w:line="360" w:lineRule="auto"/>
              <w:jc w:val="both"/>
              <w:rPr>
                <w:rFonts w:ascii="Arial" w:hAnsi="Arial" w:cs="Arial"/>
              </w:rPr>
            </w:pPr>
            <w:r w:rsidRPr="00F22F77">
              <w:rPr>
                <w:rFonts w:ascii="Arial" w:hAnsi="Arial" w:cs="Arial"/>
              </w:rPr>
              <w:t>- blok zawierający modele elektryczne układów dyskretnych oraz algorytmy sterujące pracą silników elektrycznych, blok powinien zawierać zaawansowane zestawy bloków do modelowania i symulacji systemów elektronicznych i elektromechanicznych. Blok powinien umożliwiać wykorzystanie komponentów elektronicznych i elektromechanicznych w trakcie modelowania fizycznych obiektów. Blok powinien zawierać bloki półprzewodników, silników, czujników pomiarowych oraz elementów wykonawczych,</w:t>
            </w:r>
          </w:p>
          <w:p w:rsidR="00F22F77" w:rsidRPr="00F22F77" w:rsidRDefault="00F22F77" w:rsidP="00F22F77">
            <w:pPr>
              <w:widowControl w:val="0"/>
              <w:tabs>
                <w:tab w:val="left" w:pos="709"/>
              </w:tabs>
              <w:suppressAutoHyphens/>
              <w:spacing w:after="160" w:line="360" w:lineRule="auto"/>
              <w:jc w:val="both"/>
              <w:rPr>
                <w:rFonts w:ascii="Arial" w:hAnsi="Arial" w:cs="Arial"/>
              </w:rPr>
            </w:pPr>
            <w:r w:rsidRPr="00F22F77">
              <w:rPr>
                <w:rFonts w:ascii="Arial" w:hAnsi="Arial" w:cs="Arial"/>
              </w:rPr>
              <w:t>- blok zawierający modele baterii, które mogą zostać wykorzystane w symulacji jako magazyny energii, powinien udostępniać narzędzia projektowe i sparametryzowane modele do opracowywania systemów akumulatorowych, blok powinien dać możliwość dostrojenia zachowania ogniw akumulatora, aby dopasować je do zmierzonych danych. Blok powinien umożliwić przeprowadzenie wirtualnych testów architektur pakietów akumulatorowych, projektować systemy zarządzania akumulatorami i oceniać zachowanie systemów akumulatorowych w warunkach normalnych i awaryjnych,</w:t>
            </w:r>
          </w:p>
          <w:p w:rsidR="00F22F77" w:rsidRPr="00F22F77" w:rsidRDefault="00F22F77" w:rsidP="00F22F77">
            <w:pPr>
              <w:widowControl w:val="0"/>
              <w:tabs>
                <w:tab w:val="left" w:pos="709"/>
              </w:tabs>
              <w:suppressAutoHyphens/>
              <w:spacing w:after="160" w:line="360" w:lineRule="auto"/>
              <w:jc w:val="both"/>
              <w:rPr>
                <w:rFonts w:ascii="Arial" w:hAnsi="Arial" w:cs="Arial"/>
              </w:rPr>
            </w:pPr>
            <w:r w:rsidRPr="00F22F77">
              <w:rPr>
                <w:rFonts w:ascii="Arial" w:hAnsi="Arial" w:cs="Arial"/>
              </w:rPr>
              <w:t xml:space="preserve">- blok, który obejmuje diagramy przejść stanów, diagramy przepływu, tabele przejść stanów i tabele prawdy, blok powinien zawierać logikę, w której każdy </w:t>
            </w:r>
            <w:r w:rsidRPr="00F22F77">
              <w:rPr>
                <w:rFonts w:ascii="Arial" w:hAnsi="Arial" w:cs="Arial"/>
              </w:rPr>
              <w:lastRenderedPageBreak/>
              <w:t>dyskretny tryb systemu jest reprezentowany przez stan, blok powinien mieć możliwość zarządzania błędami, w którym wykres jest używany do kontrolowania sposobu, w jaki system reaguje na błędy i awarie w systemie, blok powinien mieć funkcję harmonogramowania zadań, w którym wykres jest używany do planowania, kiedy występują określone zadania,</w:t>
            </w:r>
          </w:p>
          <w:p w:rsidR="001E62CF" w:rsidRPr="00834925" w:rsidRDefault="00F22F77" w:rsidP="00F22F77">
            <w:pPr>
              <w:widowControl w:val="0"/>
              <w:tabs>
                <w:tab w:val="left" w:pos="709"/>
              </w:tabs>
              <w:suppressAutoHyphens/>
              <w:spacing w:after="160" w:line="360" w:lineRule="auto"/>
              <w:jc w:val="both"/>
              <w:rPr>
                <w:rFonts w:ascii="Arial" w:hAnsi="Arial" w:cs="Arial"/>
              </w:rPr>
            </w:pPr>
            <w:r w:rsidRPr="00F22F77">
              <w:rPr>
                <w:rFonts w:ascii="Arial" w:hAnsi="Arial" w:cs="Arial"/>
              </w:rPr>
              <w:t xml:space="preserve">- blok, który udostępnia funkcje do rozwiązywania, kreślenia i manipulowania symbolicznymi równaniami matematycznymi. </w:t>
            </w:r>
          </w:p>
        </w:tc>
      </w:tr>
    </w:tbl>
    <w:p w:rsidR="00466D96" w:rsidRPr="00735968" w:rsidRDefault="001E62CF" w:rsidP="00735968">
      <w:pPr>
        <w:pStyle w:val="Nagwek2"/>
        <w:spacing w:line="360" w:lineRule="auto"/>
        <w:rPr>
          <w:rFonts w:ascii="Arial" w:hAnsi="Arial" w:cs="Arial"/>
        </w:rPr>
      </w:pPr>
      <w:r w:rsidRPr="00735968">
        <w:rPr>
          <w:rFonts w:ascii="Arial" w:hAnsi="Arial" w:cs="Arial"/>
        </w:rPr>
        <w:lastRenderedPageBreak/>
        <w:t xml:space="preserve"> </w:t>
      </w:r>
      <w:r w:rsidR="008F7292" w:rsidRPr="00735968">
        <w:rPr>
          <w:rFonts w:ascii="Arial" w:hAnsi="Arial" w:cs="Arial"/>
        </w:rPr>
        <w:t xml:space="preserve">Zamawiający </w:t>
      </w:r>
      <w:r w:rsidR="00041A23" w:rsidRPr="00735968">
        <w:rPr>
          <w:rFonts w:ascii="Arial" w:hAnsi="Arial" w:cs="Arial"/>
        </w:rPr>
        <w:t>nie dokonuje podziału zamówienia na części i tym samym nie dopuszcza składania ofert częściowych. Oferty nie zawierające pełnego zakresu przedmiotu zamówienia zostaną odrzucone</w:t>
      </w:r>
      <w:r w:rsidR="008F7292" w:rsidRPr="00735968">
        <w:rPr>
          <w:rFonts w:ascii="Arial" w:hAnsi="Arial" w:cs="Arial"/>
        </w:rPr>
        <w:t>.</w:t>
      </w:r>
    </w:p>
    <w:p w:rsidR="00735968" w:rsidRPr="00735968" w:rsidRDefault="00735968" w:rsidP="00735968">
      <w:pPr>
        <w:pStyle w:val="Nagwek2"/>
        <w:spacing w:line="360" w:lineRule="auto"/>
        <w:rPr>
          <w:rFonts w:ascii="Arial" w:hAnsi="Arial" w:cs="Arial"/>
        </w:rPr>
      </w:pPr>
      <w:r w:rsidRPr="00735968">
        <w:rPr>
          <w:rFonts w:ascii="Arial" w:hAnsi="Arial" w:cs="Arial"/>
        </w:rPr>
        <w:t xml:space="preserve">Zamawiający nie dopuszcza składania ofert wariantowych. </w:t>
      </w:r>
    </w:p>
    <w:p w:rsidR="00F23594" w:rsidRPr="002C614B" w:rsidRDefault="00F23594" w:rsidP="009940A2">
      <w:pPr>
        <w:pStyle w:val="Nagwek2"/>
        <w:spacing w:line="360" w:lineRule="auto"/>
        <w:rPr>
          <w:rFonts w:ascii="Arial" w:hAnsi="Arial" w:cs="Arial"/>
        </w:rPr>
      </w:pPr>
      <w:r w:rsidRPr="002C614B">
        <w:rPr>
          <w:rFonts w:ascii="Arial" w:hAnsi="Arial" w:cs="Arial"/>
        </w:rPr>
        <w:t>Miejsce realizacji:</w:t>
      </w:r>
      <w:r w:rsidR="0040419B" w:rsidRPr="002C614B">
        <w:rPr>
          <w:rFonts w:ascii="Arial" w:hAnsi="Arial" w:cs="Arial"/>
        </w:rPr>
        <w:t xml:space="preserve"> </w:t>
      </w:r>
      <w:r w:rsidR="002C614B" w:rsidRPr="002C614B">
        <w:rPr>
          <w:rFonts w:ascii="Arial" w:hAnsi="Arial" w:cs="Arial"/>
          <w:lang w:val="pl-PL"/>
        </w:rPr>
        <w:t xml:space="preserve">Politechnika Częstochowska </w:t>
      </w:r>
      <w:r w:rsidR="00F22F77">
        <w:rPr>
          <w:rFonts w:ascii="Arial" w:hAnsi="Arial" w:cs="Arial"/>
          <w:lang w:val="pl-PL"/>
        </w:rPr>
        <w:t>Wydział Elektryczny,  Al. Armii Krajowej 17</w:t>
      </w:r>
      <w:r w:rsidR="002C614B" w:rsidRPr="002C614B">
        <w:rPr>
          <w:rFonts w:ascii="Arial" w:hAnsi="Arial" w:cs="Arial"/>
          <w:lang w:val="pl-PL"/>
        </w:rPr>
        <w:t>, 42-201 Częstochowa</w:t>
      </w:r>
      <w:r w:rsidR="0040419B" w:rsidRPr="002C614B">
        <w:rPr>
          <w:rFonts w:ascii="Arial" w:hAnsi="Arial" w:cs="Arial"/>
        </w:rPr>
        <w:t>.</w:t>
      </w:r>
    </w:p>
    <w:p w:rsidR="00EB7871" w:rsidRPr="00735968" w:rsidRDefault="00A2369F" w:rsidP="001C6713">
      <w:pPr>
        <w:pStyle w:val="Nagwek1"/>
      </w:pPr>
      <w:bookmarkStart w:id="4" w:name="_Toc258314246"/>
      <w:r w:rsidRPr="00735968">
        <w:t>Termin wykonania zamówienia</w:t>
      </w:r>
      <w:bookmarkEnd w:id="4"/>
    </w:p>
    <w:p w:rsidR="002C1DC3" w:rsidRDefault="00EB7871" w:rsidP="002C1DC3">
      <w:pPr>
        <w:pStyle w:val="Nagwek2"/>
        <w:numPr>
          <w:ilvl w:val="0"/>
          <w:numId w:val="0"/>
        </w:numPr>
        <w:tabs>
          <w:tab w:val="left" w:pos="426"/>
        </w:tabs>
        <w:spacing w:line="360" w:lineRule="auto"/>
        <w:ind w:left="426"/>
        <w:rPr>
          <w:rFonts w:ascii="Arial" w:hAnsi="Arial" w:cs="Arial"/>
          <w:lang w:val="pl-PL"/>
        </w:rPr>
      </w:pPr>
      <w:r w:rsidRPr="00735968">
        <w:rPr>
          <w:rFonts w:ascii="Arial" w:hAnsi="Arial" w:cs="Arial"/>
        </w:rPr>
        <w:t>Zamówienie musi zostać zrealizowane w terminie:</w:t>
      </w:r>
      <w:r w:rsidR="0040419B" w:rsidRPr="00735968">
        <w:rPr>
          <w:rFonts w:ascii="Arial" w:hAnsi="Arial" w:cs="Arial"/>
        </w:rPr>
        <w:t xml:space="preserve"> </w:t>
      </w:r>
      <w:r w:rsidR="00F22F77">
        <w:rPr>
          <w:rFonts w:ascii="Arial" w:hAnsi="Arial" w:cs="Arial"/>
          <w:b/>
          <w:lang w:val="pl-PL"/>
        </w:rPr>
        <w:t>14</w:t>
      </w:r>
      <w:r w:rsidR="0051456F">
        <w:rPr>
          <w:rFonts w:ascii="Arial" w:hAnsi="Arial" w:cs="Arial"/>
          <w:b/>
          <w:lang w:val="pl-PL"/>
        </w:rPr>
        <w:t xml:space="preserve"> </w:t>
      </w:r>
      <w:r w:rsidR="00834925">
        <w:rPr>
          <w:rFonts w:ascii="Arial" w:hAnsi="Arial" w:cs="Arial"/>
          <w:b/>
          <w:lang w:val="pl-PL"/>
        </w:rPr>
        <w:t>dni</w:t>
      </w:r>
      <w:r w:rsidR="001E62CF" w:rsidRPr="00735968">
        <w:rPr>
          <w:rFonts w:ascii="Arial" w:hAnsi="Arial" w:cs="Arial"/>
          <w:b/>
        </w:rPr>
        <w:t xml:space="preserve"> od daty udzielenia zamówienia</w:t>
      </w:r>
      <w:r w:rsidR="00E00A53" w:rsidRPr="00735968">
        <w:rPr>
          <w:rFonts w:ascii="Arial" w:hAnsi="Arial" w:cs="Arial"/>
          <w:lang w:val="pl-PL"/>
        </w:rPr>
        <w:t>.</w:t>
      </w:r>
    </w:p>
    <w:p w:rsidR="00A2369F" w:rsidRPr="00735968" w:rsidRDefault="00D867EE" w:rsidP="001C6713">
      <w:pPr>
        <w:pStyle w:val="Nagwek1"/>
      </w:pPr>
      <w:bookmarkStart w:id="5" w:name="_Toc258314247"/>
      <w:r w:rsidRPr="00735968">
        <w:t>warunki udziału</w:t>
      </w:r>
      <w:bookmarkEnd w:id="5"/>
      <w:r w:rsidR="00341D0D" w:rsidRPr="00735968">
        <w:t xml:space="preserve"> w zapytaniu ofertowym</w:t>
      </w:r>
    </w:p>
    <w:p w:rsidR="009E038F" w:rsidRDefault="002C1DC3" w:rsidP="002C1DC3">
      <w:pPr>
        <w:pStyle w:val="Nagwek2"/>
        <w:numPr>
          <w:ilvl w:val="0"/>
          <w:numId w:val="0"/>
        </w:numPr>
        <w:spacing w:before="0" w:line="360" w:lineRule="auto"/>
        <w:ind w:left="426"/>
        <w:rPr>
          <w:rFonts w:ascii="Arial" w:hAnsi="Arial" w:cs="Arial"/>
        </w:rPr>
      </w:pPr>
      <w:r w:rsidRPr="00735968">
        <w:rPr>
          <w:rFonts w:ascii="Arial" w:hAnsi="Arial" w:cs="Arial"/>
        </w:rPr>
        <w:t>O udzielenie zamówienia mogą ubiegać się wykonawcy, którzy nie podlegają wykluczeniu na podstawie art. 7 ust. 1 ustawy z dnia 13 kwietnia 2022 r. o szczególnych rozwiązaniach w zakresie przeciwdziałania wspieraniu agresji na Ukrainę oraz służących ochronie bezpieczeństwa narodowego (Dz.U.poz.835).</w:t>
      </w:r>
    </w:p>
    <w:p w:rsidR="00F278EE" w:rsidRPr="00735968" w:rsidRDefault="00341D0D" w:rsidP="001C6713">
      <w:pPr>
        <w:pStyle w:val="Nagwek1"/>
      </w:pPr>
      <w:bookmarkStart w:id="6" w:name="_Toc258314248"/>
      <w:r w:rsidRPr="00735968">
        <w:t xml:space="preserve">Dokumenty wymagane w </w:t>
      </w:r>
      <w:bookmarkEnd w:id="6"/>
      <w:r w:rsidR="002D297C" w:rsidRPr="00735968">
        <w:t>TOKU POSTĘPOWANIA</w:t>
      </w:r>
    </w:p>
    <w:p w:rsidR="00892EAD" w:rsidRPr="00735968" w:rsidRDefault="000A736A" w:rsidP="00EA7663">
      <w:pPr>
        <w:pStyle w:val="Nagwek2"/>
        <w:spacing w:line="360" w:lineRule="auto"/>
        <w:rPr>
          <w:rFonts w:ascii="Arial" w:hAnsi="Arial" w:cs="Arial"/>
        </w:rPr>
      </w:pPr>
      <w:r w:rsidRPr="00735968">
        <w:rPr>
          <w:rFonts w:ascii="Arial" w:hAnsi="Arial" w:cs="Arial"/>
        </w:rPr>
        <w:t>Oferta oraz pozostałe oświadczenia i dokumenty, dla których Zamawiający określił wzory w formie formularzy, powinny być sporządzone zgodnie z tymi wzorami.</w:t>
      </w:r>
    </w:p>
    <w:tbl>
      <w:tblPr>
        <w:tblW w:w="8930" w:type="dxa"/>
        <w:tblBorders>
          <w:insideH w:val="single" w:sz="4" w:space="0" w:color="auto"/>
          <w:insideV w:val="single" w:sz="4" w:space="0" w:color="auto"/>
        </w:tblBorders>
        <w:tblLayout w:type="fixed"/>
        <w:tblLook w:val="01E0" w:firstRow="1" w:lastRow="1" w:firstColumn="1" w:lastColumn="1" w:noHBand="0" w:noVBand="0"/>
      </w:tblPr>
      <w:tblGrid>
        <w:gridCol w:w="8930"/>
      </w:tblGrid>
      <w:tr w:rsidR="00C71EFB" w:rsidRPr="00735968" w:rsidTr="000A736A">
        <w:tc>
          <w:tcPr>
            <w:tcW w:w="8930" w:type="dxa"/>
          </w:tcPr>
          <w:p w:rsidR="00C71EFB" w:rsidRPr="00735968" w:rsidRDefault="000A736A" w:rsidP="00EA7663">
            <w:pPr>
              <w:pStyle w:val="Nagwek2"/>
              <w:spacing w:line="360" w:lineRule="auto"/>
              <w:rPr>
                <w:rFonts w:ascii="Arial" w:hAnsi="Arial" w:cs="Arial"/>
              </w:rPr>
            </w:pPr>
            <w:r w:rsidRPr="00735968">
              <w:rPr>
                <w:rFonts w:ascii="Arial" w:hAnsi="Arial" w:cs="Arial"/>
                <w:lang w:val="pl-PL"/>
              </w:rPr>
              <w:t>Na ofertę składają się następujące dokumenty:</w:t>
            </w:r>
          </w:p>
        </w:tc>
      </w:tr>
    </w:tbl>
    <w:p w:rsidR="000A736A" w:rsidRPr="00735968" w:rsidRDefault="000A736A" w:rsidP="00EA7663">
      <w:pPr>
        <w:numPr>
          <w:ilvl w:val="0"/>
          <w:numId w:val="25"/>
        </w:numPr>
        <w:spacing w:after="200" w:line="360" w:lineRule="auto"/>
        <w:ind w:left="567" w:hanging="283"/>
        <w:jc w:val="both"/>
        <w:rPr>
          <w:rFonts w:ascii="Arial" w:eastAsia="Calibri" w:hAnsi="Arial" w:cs="Arial"/>
          <w:color w:val="000000" w:themeColor="text1"/>
          <w:lang w:eastAsia="en-US"/>
        </w:rPr>
      </w:pPr>
      <w:r w:rsidRPr="00735968">
        <w:rPr>
          <w:rFonts w:ascii="Arial" w:eastAsia="Calibri" w:hAnsi="Arial" w:cs="Arial"/>
          <w:b/>
          <w:color w:val="000000" w:themeColor="text1"/>
          <w:lang w:eastAsia="en-US"/>
        </w:rPr>
        <w:t xml:space="preserve">wypełniony formularz ofertowy z podaniem ceny na całość zamówienia </w:t>
      </w:r>
      <w:r w:rsidRPr="00735968">
        <w:rPr>
          <w:rFonts w:ascii="Arial" w:eastAsia="Calibri" w:hAnsi="Arial" w:cs="Arial"/>
          <w:color w:val="000000" w:themeColor="text1"/>
          <w:lang w:eastAsia="en-US"/>
        </w:rPr>
        <w:t xml:space="preserve"> zgodnie z Załącznikiem nr 1 do zapytania ofertowego</w:t>
      </w:r>
      <w:r w:rsidRPr="00735968">
        <w:rPr>
          <w:rFonts w:ascii="Arial" w:eastAsia="Calibri" w:hAnsi="Arial" w:cs="Arial"/>
          <w:b/>
          <w:color w:val="000000" w:themeColor="text1"/>
          <w:lang w:eastAsia="en-US"/>
        </w:rPr>
        <w:t>,</w:t>
      </w:r>
    </w:p>
    <w:p w:rsidR="000A736A" w:rsidRPr="00735968" w:rsidRDefault="000A736A" w:rsidP="00EA7663">
      <w:pPr>
        <w:numPr>
          <w:ilvl w:val="0"/>
          <w:numId w:val="25"/>
        </w:numPr>
        <w:spacing w:after="200" w:line="360" w:lineRule="auto"/>
        <w:ind w:left="567" w:hanging="283"/>
        <w:jc w:val="both"/>
        <w:rPr>
          <w:rFonts w:ascii="Arial" w:eastAsia="Calibri" w:hAnsi="Arial" w:cs="Arial"/>
          <w:color w:val="000000" w:themeColor="text1"/>
          <w:lang w:eastAsia="en-US"/>
        </w:rPr>
      </w:pPr>
      <w:r w:rsidRPr="00735968">
        <w:rPr>
          <w:rFonts w:ascii="Arial" w:eastAsia="Calibri" w:hAnsi="Arial" w:cs="Arial"/>
          <w:b/>
          <w:color w:val="000000" w:themeColor="text1"/>
          <w:lang w:eastAsia="en-US"/>
        </w:rPr>
        <w:t>pełnomocnictwo</w:t>
      </w:r>
      <w:r w:rsidRPr="00735968">
        <w:rPr>
          <w:rFonts w:ascii="Arial" w:eastAsia="Calibri" w:hAnsi="Arial" w:cs="Arial"/>
          <w:color w:val="000000" w:themeColor="text1"/>
          <w:lang w:eastAsia="en-US"/>
        </w:rPr>
        <w:t xml:space="preserve"> potwierdzające do reprezentowania Wykonawcy, w przypadku gdy ofertę składa pełnomocnik Wykonawcy,</w:t>
      </w:r>
    </w:p>
    <w:p w:rsidR="006E0946" w:rsidRPr="00862B04" w:rsidRDefault="00EA7663" w:rsidP="003C2CBC">
      <w:pPr>
        <w:numPr>
          <w:ilvl w:val="0"/>
          <w:numId w:val="25"/>
        </w:numPr>
        <w:spacing w:after="200" w:line="360" w:lineRule="auto"/>
        <w:jc w:val="both"/>
        <w:rPr>
          <w:rFonts w:ascii="Arial" w:eastAsia="Calibri" w:hAnsi="Arial" w:cs="Arial"/>
          <w:color w:val="000000" w:themeColor="text1"/>
          <w:lang w:eastAsia="en-US"/>
        </w:rPr>
      </w:pPr>
      <w:r w:rsidRPr="00862B04">
        <w:rPr>
          <w:rFonts w:ascii="Arial" w:eastAsia="Calibri" w:hAnsi="Arial" w:cs="Arial"/>
          <w:b/>
          <w:color w:val="000000" w:themeColor="text1"/>
          <w:lang w:eastAsia="en-US"/>
        </w:rPr>
        <w:lastRenderedPageBreak/>
        <w:t xml:space="preserve">opis oferowanego przedmiotu zamówienia – </w:t>
      </w:r>
      <w:r w:rsidRPr="00862B04">
        <w:rPr>
          <w:rFonts w:ascii="Arial" w:eastAsia="Calibri" w:hAnsi="Arial" w:cs="Arial"/>
          <w:color w:val="000000" w:themeColor="text1"/>
          <w:lang w:eastAsia="en-US"/>
        </w:rPr>
        <w:t>celem potwierdzenia zgodności oferowanej dostawy z wymaganiami, cechami lub kryteriami określanymi w opisie przedmiotu zamówienia, zamawiający żąda od wykonawców złożenia wraz z ofertą kart katalogowych produktów lub opisów produktów sporządzonych przez Wykonawcę w języku polskim potwierdzających, że oferowane przez niego dostawy spełniają wymagania określone przez Zamawiającego</w:t>
      </w:r>
      <w:r w:rsidR="00862B04" w:rsidRPr="00862B04">
        <w:rPr>
          <w:rFonts w:ascii="Arial" w:eastAsia="Calibri" w:hAnsi="Arial" w:cs="Arial"/>
          <w:b/>
          <w:color w:val="000000" w:themeColor="text1"/>
          <w:lang w:eastAsia="en-US"/>
        </w:rPr>
        <w:t>.</w:t>
      </w:r>
      <w:r w:rsidRPr="00862B04">
        <w:rPr>
          <w:rFonts w:ascii="Arial" w:eastAsia="Calibri" w:hAnsi="Arial" w:cs="Arial"/>
          <w:color w:val="000000" w:themeColor="text1"/>
          <w:lang w:eastAsia="en-US"/>
        </w:rPr>
        <w:t xml:space="preserve"> Dokument musi zawierać co najmniej wyszczególnienie wszystkich parametrów wyspecyfikowanych w opisie przedmiotu zamówienia</w:t>
      </w:r>
      <w:r w:rsidR="00862B04">
        <w:rPr>
          <w:rFonts w:ascii="Arial" w:eastAsia="Calibri" w:hAnsi="Arial" w:cs="Arial"/>
          <w:color w:val="000000" w:themeColor="text1"/>
          <w:lang w:eastAsia="en-US"/>
        </w:rPr>
        <w:t>.</w:t>
      </w:r>
    </w:p>
    <w:p w:rsidR="00BC04D7" w:rsidRPr="00735968" w:rsidRDefault="00672DAE" w:rsidP="001C6713">
      <w:pPr>
        <w:pStyle w:val="Nagwek1"/>
      </w:pPr>
      <w:bookmarkStart w:id="7" w:name="_Toc258314249"/>
      <w:r w:rsidRPr="00735968">
        <w:t>Opis</w:t>
      </w:r>
      <w:r w:rsidR="00127036" w:rsidRPr="00735968">
        <w:t xml:space="preserve"> sposob</w:t>
      </w:r>
      <w:r w:rsidRPr="00735968">
        <w:t>u</w:t>
      </w:r>
      <w:r w:rsidR="00127036" w:rsidRPr="00735968">
        <w:t xml:space="preserve"> </w:t>
      </w:r>
      <w:r w:rsidRPr="00735968">
        <w:t>przygotowania ofert</w:t>
      </w:r>
      <w:bookmarkEnd w:id="7"/>
    </w:p>
    <w:p w:rsidR="000515DB" w:rsidRPr="00735968" w:rsidRDefault="00EA364A" w:rsidP="002C1DC3">
      <w:pPr>
        <w:pStyle w:val="Nagwek2"/>
        <w:spacing w:line="360" w:lineRule="auto"/>
        <w:rPr>
          <w:rFonts w:ascii="Arial" w:hAnsi="Arial" w:cs="Arial"/>
        </w:rPr>
      </w:pPr>
      <w:r w:rsidRPr="00735968">
        <w:rPr>
          <w:rFonts w:ascii="Arial" w:hAnsi="Arial" w:cs="Arial"/>
          <w:bCs w:val="0"/>
          <w:iCs w:val="0"/>
        </w:rPr>
        <w:t>Wykonawca może złożyć tylko jedną ofertę, która powinna być sporządzona przez Wykonawcę według treści postanowień niniejszego Zaproszenia</w:t>
      </w:r>
      <w:r w:rsidR="00C73593" w:rsidRPr="00735968">
        <w:rPr>
          <w:rFonts w:ascii="Arial" w:hAnsi="Arial" w:cs="Arial"/>
          <w:color w:val="auto"/>
          <w:lang w:val="pl-PL"/>
        </w:rPr>
        <w:t>.</w:t>
      </w:r>
    </w:p>
    <w:p w:rsidR="00EA364A" w:rsidRPr="00735968" w:rsidRDefault="00EA364A" w:rsidP="002C1DC3">
      <w:pPr>
        <w:pStyle w:val="Nagwek2"/>
        <w:spacing w:line="360" w:lineRule="auto"/>
        <w:rPr>
          <w:rFonts w:ascii="Arial" w:hAnsi="Arial" w:cs="Arial"/>
        </w:rPr>
      </w:pPr>
      <w:r w:rsidRPr="00735968">
        <w:rPr>
          <w:rFonts w:ascii="Arial" w:hAnsi="Arial" w:cs="Arial"/>
          <w:bCs w:val="0"/>
          <w:iCs w:val="0"/>
        </w:rPr>
        <w:t>Oferta wraz z załącznikami musi być czytelna i sporządzona w języku polskim</w:t>
      </w:r>
      <w:r w:rsidRPr="00735968">
        <w:rPr>
          <w:rFonts w:ascii="Arial" w:hAnsi="Arial" w:cs="Arial"/>
          <w:bCs w:val="0"/>
          <w:iCs w:val="0"/>
          <w:lang w:val="pl-PL"/>
        </w:rPr>
        <w:t>.</w:t>
      </w:r>
      <w:r w:rsidR="00C85B11" w:rsidRPr="00735968">
        <w:rPr>
          <w:rFonts w:ascii="Arial" w:hAnsi="Arial" w:cs="Arial"/>
          <w:bCs w:val="0"/>
          <w:iCs w:val="0"/>
          <w:lang w:val="pl-PL"/>
        </w:rPr>
        <w:t xml:space="preserve"> Dokumenty sporządzone w języku obcym są składane wraz z tłumaczeniem na język polski. </w:t>
      </w:r>
    </w:p>
    <w:p w:rsidR="00862B04" w:rsidRPr="00862B04" w:rsidRDefault="00EA364A" w:rsidP="002C1DC3">
      <w:pPr>
        <w:pStyle w:val="Nagwek2"/>
        <w:spacing w:line="360" w:lineRule="auto"/>
        <w:rPr>
          <w:rFonts w:ascii="Arial" w:hAnsi="Arial" w:cs="Arial"/>
        </w:rPr>
      </w:pPr>
      <w:r w:rsidRPr="00735968">
        <w:rPr>
          <w:rFonts w:ascii="Arial" w:hAnsi="Arial" w:cs="Arial"/>
          <w:bCs w:val="0"/>
          <w:iCs w:val="0"/>
        </w:rPr>
        <w:t xml:space="preserve">Ofertę, wraz ze stanowiącymi jej integralną część załącznikami, </w:t>
      </w:r>
      <w:bookmarkStart w:id="8" w:name="_Hlk37866756"/>
      <w:r w:rsidR="00C85B11" w:rsidRPr="00735968">
        <w:rPr>
          <w:rFonts w:ascii="Arial" w:hAnsi="Arial" w:cs="Arial"/>
          <w:bCs w:val="0"/>
          <w:iCs w:val="0"/>
          <w:lang w:val="pl-PL"/>
        </w:rPr>
        <w:t xml:space="preserve">składa się w formie elektronicznej lub postaci elektronicznej za pośrednictwem Platformy, podpisaną kwalifikowanym podpisem elektronicznym, podpisem zaufanym lub podpisem osobistym. </w:t>
      </w:r>
    </w:p>
    <w:p w:rsidR="00862B04" w:rsidRPr="00862B04" w:rsidRDefault="00C85B11" w:rsidP="00862B04">
      <w:pPr>
        <w:pStyle w:val="Nagwek2"/>
        <w:spacing w:line="360" w:lineRule="auto"/>
        <w:rPr>
          <w:rFonts w:ascii="Arial" w:hAnsi="Arial" w:cs="Arial"/>
        </w:rPr>
      </w:pPr>
      <w:r w:rsidRPr="00735968">
        <w:rPr>
          <w:rFonts w:ascii="Arial" w:hAnsi="Arial" w:cs="Arial"/>
          <w:bCs w:val="0"/>
          <w:iCs w:val="0"/>
          <w:lang w:val="pl-PL"/>
        </w:rPr>
        <w:t xml:space="preserve"> </w:t>
      </w:r>
      <w:r w:rsidR="00862B04" w:rsidRPr="00862B04">
        <w:rPr>
          <w:rFonts w:ascii="Arial" w:hAnsi="Arial" w:cs="Arial"/>
          <w:lang w:val="pl-PL"/>
        </w:rPr>
        <w:t xml:space="preserve">Zamawiający </w:t>
      </w:r>
      <w:r w:rsidR="00862B04" w:rsidRPr="00862B04">
        <w:rPr>
          <w:rFonts w:ascii="Arial" w:hAnsi="Arial" w:cs="Arial"/>
          <w:bCs w:val="0"/>
          <w:iCs w:val="0"/>
          <w:lang w:val="pl-PL"/>
        </w:rPr>
        <w:t>dopuszcza również złożenie oferty w postaci skanu dokumentów podpisanych i opieczętowanych przez osobę upoważnioną do reprezentacji.</w:t>
      </w:r>
    </w:p>
    <w:p w:rsidR="001E62CF" w:rsidRPr="00735968" w:rsidRDefault="001E62CF" w:rsidP="002C1DC3">
      <w:pPr>
        <w:pStyle w:val="Nagwek2"/>
        <w:spacing w:line="360" w:lineRule="auto"/>
        <w:rPr>
          <w:rFonts w:ascii="Arial" w:hAnsi="Arial" w:cs="Arial"/>
        </w:rPr>
      </w:pPr>
      <w:bookmarkStart w:id="9" w:name="_Hlk37863747"/>
      <w:r w:rsidRPr="00735968">
        <w:rPr>
          <w:rFonts w:ascii="Arial" w:hAnsi="Arial" w:cs="Arial"/>
        </w:rPr>
        <w:t>Korzystanie z Platformy przez Wykonawcę jest bezpłatne</w:t>
      </w:r>
      <w:bookmarkEnd w:id="9"/>
      <w:r w:rsidRPr="00735968">
        <w:rPr>
          <w:rFonts w:ascii="Arial" w:hAnsi="Arial" w:cs="Arial"/>
        </w:rPr>
        <w:t>.</w:t>
      </w:r>
    </w:p>
    <w:p w:rsidR="001E62CF" w:rsidRPr="00735968" w:rsidRDefault="001E62CF" w:rsidP="002C1DC3">
      <w:pPr>
        <w:pStyle w:val="Nagwek2"/>
        <w:spacing w:line="360" w:lineRule="auto"/>
        <w:rPr>
          <w:rFonts w:ascii="Arial" w:hAnsi="Arial" w:cs="Arial"/>
        </w:rPr>
      </w:pPr>
      <w:bookmarkStart w:id="10" w:name="_Hlk37863788"/>
      <w:r w:rsidRPr="00735968">
        <w:rPr>
          <w:rFonts w:ascii="Arial" w:hAnsi="Arial" w:cs="Arial"/>
        </w:rPr>
        <w:t xml:space="preserve">Na Platformie postępowanie prowadzone jest pod nazwą: </w:t>
      </w:r>
      <w:r w:rsidR="00834925">
        <w:rPr>
          <w:rFonts w:ascii="Arial" w:hAnsi="Arial" w:cs="Arial"/>
          <w:b/>
          <w:lang w:val="pl-PL"/>
        </w:rPr>
        <w:t>Dostawa prasy hydraulicznej</w:t>
      </w:r>
      <w:r w:rsidR="00A11C64">
        <w:rPr>
          <w:rFonts w:ascii="Arial" w:hAnsi="Arial" w:cs="Arial"/>
        </w:rPr>
        <w:t xml:space="preserve"> </w:t>
      </w:r>
      <w:r w:rsidRPr="00735968">
        <w:rPr>
          <w:rFonts w:ascii="Arial" w:hAnsi="Arial" w:cs="Arial"/>
        </w:rPr>
        <w:t xml:space="preserve">– znak sprawy: </w:t>
      </w:r>
      <w:bookmarkEnd w:id="10"/>
      <w:r w:rsidRPr="00735968">
        <w:rPr>
          <w:rFonts w:ascii="Arial" w:hAnsi="Arial" w:cs="Arial"/>
          <w:b/>
        </w:rPr>
        <w:t>RK-NZ.26</w:t>
      </w:r>
      <w:r w:rsidR="00A11C64">
        <w:rPr>
          <w:rFonts w:ascii="Arial" w:hAnsi="Arial" w:cs="Arial"/>
          <w:b/>
          <w:lang w:val="pl-PL"/>
        </w:rPr>
        <w:t>3</w:t>
      </w:r>
      <w:r w:rsidR="00F22F77">
        <w:rPr>
          <w:rFonts w:ascii="Arial" w:hAnsi="Arial" w:cs="Arial"/>
          <w:b/>
        </w:rPr>
        <w:t>.</w:t>
      </w:r>
      <w:r w:rsidR="00F22F77">
        <w:rPr>
          <w:rFonts w:ascii="Arial" w:hAnsi="Arial" w:cs="Arial"/>
          <w:b/>
          <w:lang w:val="pl-PL"/>
        </w:rPr>
        <w:t>58</w:t>
      </w:r>
      <w:r w:rsidRPr="00735968">
        <w:rPr>
          <w:rFonts w:ascii="Arial" w:hAnsi="Arial" w:cs="Arial"/>
          <w:b/>
        </w:rPr>
        <w:t>.202</w:t>
      </w:r>
      <w:r w:rsidR="00862B04">
        <w:rPr>
          <w:rFonts w:ascii="Arial" w:hAnsi="Arial" w:cs="Arial"/>
          <w:b/>
          <w:lang w:val="pl-PL"/>
        </w:rPr>
        <w:t>5</w:t>
      </w:r>
      <w:r w:rsidRPr="00735968">
        <w:rPr>
          <w:rFonts w:ascii="Arial" w:hAnsi="Arial" w:cs="Arial"/>
          <w:b/>
        </w:rPr>
        <w:t>.</w:t>
      </w:r>
      <w:r w:rsidR="00A11C64">
        <w:rPr>
          <w:rFonts w:ascii="Arial" w:hAnsi="Arial" w:cs="Arial"/>
          <w:b/>
          <w:lang w:val="pl-PL"/>
        </w:rPr>
        <w:t>ŁZ</w:t>
      </w:r>
    </w:p>
    <w:p w:rsidR="001E62CF" w:rsidRPr="00735968" w:rsidRDefault="001E62CF" w:rsidP="002C1DC3">
      <w:pPr>
        <w:pStyle w:val="Nagwek2"/>
        <w:spacing w:line="360" w:lineRule="auto"/>
        <w:rPr>
          <w:rFonts w:ascii="Arial" w:hAnsi="Arial" w:cs="Arial"/>
        </w:rPr>
      </w:pPr>
      <w:bookmarkStart w:id="11" w:name="_Hlk37863807"/>
      <w:r w:rsidRPr="00735968">
        <w:rPr>
          <w:rFonts w:ascii="Arial" w:hAnsi="Arial" w:cs="Arial"/>
        </w:rPr>
        <w:t xml:space="preserve">Wykonawca przystępując do postępowania o udzielenie zamówienia publicznego, akceptuje warunki korzystania z Platformy określone w Regulaminie zamieszczonym na stronie internetowej </w:t>
      </w:r>
      <w:r w:rsidRPr="00735968">
        <w:rPr>
          <w:rFonts w:ascii="Arial" w:hAnsi="Arial" w:cs="Arial"/>
          <w:color w:val="0000FF"/>
          <w:u w:val="single"/>
        </w:rPr>
        <w:t>https://e-propublico.pl</w:t>
      </w:r>
      <w:r w:rsidRPr="00735968">
        <w:rPr>
          <w:rFonts w:ascii="Arial" w:hAnsi="Arial" w:cs="Arial"/>
          <w:lang w:val="pl-PL"/>
        </w:rPr>
        <w:t xml:space="preserve"> </w:t>
      </w:r>
      <w:r w:rsidRPr="00735968">
        <w:rPr>
          <w:rFonts w:ascii="Arial" w:hAnsi="Arial" w:cs="Arial"/>
        </w:rPr>
        <w:t>oraz uznaje go za wiążący</w:t>
      </w:r>
      <w:bookmarkEnd w:id="11"/>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bookmarkStart w:id="12" w:name="_Hlk37863841"/>
      <w:r w:rsidRPr="00735968">
        <w:rPr>
          <w:rFonts w:ascii="Arial" w:hAnsi="Arial" w:cs="Arial"/>
        </w:rPr>
        <w:t>Wykonawca zamierzający wziąć udział w postępowaniu musi posiadać konto na Platformie</w:t>
      </w:r>
      <w:bookmarkEnd w:id="12"/>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r w:rsidRPr="00735968">
        <w:rPr>
          <w:rFonts w:ascii="Arial" w:hAnsi="Arial" w:cs="Arial"/>
          <w:lang w:val="pl-PL"/>
        </w:rPr>
        <w:t>Ilekroć w niniejszym Zaproszeniu mowa jest o:</w:t>
      </w:r>
    </w:p>
    <w:p w:rsidR="001E62CF" w:rsidRPr="00735968" w:rsidRDefault="001E62CF" w:rsidP="002C1DC3">
      <w:pPr>
        <w:pStyle w:val="Nagwek2"/>
        <w:numPr>
          <w:ilvl w:val="0"/>
          <w:numId w:val="16"/>
        </w:numPr>
        <w:spacing w:line="360" w:lineRule="auto"/>
        <w:rPr>
          <w:rFonts w:ascii="Arial" w:hAnsi="Arial" w:cs="Arial"/>
        </w:rPr>
      </w:pPr>
      <w:r w:rsidRPr="00735968">
        <w:rPr>
          <w:rFonts w:ascii="Arial" w:hAnsi="Arial" w:cs="Arial"/>
          <w:lang w:val="pl-PL"/>
        </w:rPr>
        <w:lastRenderedPageBreak/>
        <w:t>podpisie zaufanym – należy przez to rozumieć podpis, o którym mowa art. 3 pkt 14a ustawy z 17 lutego 2005 r. o informatyzacji działalności podmiotów realizujących zadania publiczne (t.j Dz.U.2020 poz. 346);</w:t>
      </w:r>
    </w:p>
    <w:p w:rsidR="001E62CF" w:rsidRPr="00735968" w:rsidRDefault="001E62CF" w:rsidP="002C1DC3">
      <w:pPr>
        <w:pStyle w:val="Nagwek2"/>
        <w:numPr>
          <w:ilvl w:val="0"/>
          <w:numId w:val="16"/>
        </w:numPr>
        <w:spacing w:line="360" w:lineRule="auto"/>
        <w:rPr>
          <w:rFonts w:ascii="Arial" w:hAnsi="Arial" w:cs="Arial"/>
        </w:rPr>
      </w:pPr>
      <w:r w:rsidRPr="00735968">
        <w:rPr>
          <w:rFonts w:ascii="Arial" w:hAnsi="Arial" w:cs="Arial"/>
          <w:lang w:val="pl-PL"/>
        </w:rPr>
        <w:t>podpisie osobistym – należy przez to rozumieć podpis, o którym mowa w art. z art. 2 ust. 1 pkt 9 ustawy z 6 sierpnia 2010 r. o dowodach osobistych (t.j Dz.U.2020 poz. 332).</w:t>
      </w:r>
    </w:p>
    <w:p w:rsidR="001E62CF" w:rsidRPr="00735968" w:rsidRDefault="001E62CF" w:rsidP="002C1DC3">
      <w:pPr>
        <w:pStyle w:val="Nagwek2"/>
        <w:spacing w:line="360" w:lineRule="auto"/>
        <w:rPr>
          <w:rFonts w:ascii="Arial" w:hAnsi="Arial" w:cs="Arial"/>
        </w:rPr>
      </w:pPr>
      <w:bookmarkStart w:id="13" w:name="_Hlk37936911"/>
      <w:r w:rsidRPr="00735968">
        <w:rPr>
          <w:rFonts w:ascii="Arial" w:hAnsi="Arial" w:cs="Arial"/>
        </w:rPr>
        <w:t>Zalecenia Zamawiającego odnośnie kwalifikowanego podpisu elektronicznego</w:t>
      </w:r>
      <w:bookmarkEnd w:id="13"/>
      <w:r w:rsidRPr="00735968">
        <w:rPr>
          <w:rFonts w:ascii="Arial" w:hAnsi="Arial" w:cs="Arial"/>
          <w:lang w:val="pl-PL"/>
        </w:rPr>
        <w:t>:</w:t>
      </w:r>
    </w:p>
    <w:p w:rsidR="001E62CF" w:rsidRPr="00735968" w:rsidRDefault="001E62CF" w:rsidP="002C1DC3">
      <w:pPr>
        <w:pStyle w:val="Nagwek2"/>
        <w:numPr>
          <w:ilvl w:val="0"/>
          <w:numId w:val="5"/>
        </w:numPr>
        <w:spacing w:line="360" w:lineRule="auto"/>
        <w:rPr>
          <w:rFonts w:ascii="Arial" w:hAnsi="Arial" w:cs="Arial"/>
        </w:rPr>
      </w:pPr>
      <w:bookmarkStart w:id="14" w:name="_Hlk37936930"/>
      <w:r w:rsidRPr="00735968">
        <w:rPr>
          <w:rFonts w:ascii="Arial" w:hAnsi="Arial" w:cs="Arial"/>
        </w:rPr>
        <w:t>dokumenty sporządzone i przesyłane w formacie .pdf zaleca się podpisywać kwalifikowanym podpisem elektronicznym w formacie P</w:t>
      </w:r>
      <w:r w:rsidRPr="00735968">
        <w:rPr>
          <w:rFonts w:ascii="Arial" w:hAnsi="Arial" w:cs="Arial"/>
          <w:lang w:val="pl-PL"/>
        </w:rPr>
        <w:t>A</w:t>
      </w:r>
      <w:r w:rsidRPr="00735968">
        <w:rPr>
          <w:rFonts w:ascii="Arial" w:hAnsi="Arial" w:cs="Arial"/>
        </w:rPr>
        <w:t>dES</w:t>
      </w:r>
      <w:bookmarkEnd w:id="14"/>
      <w:r w:rsidRPr="00735968">
        <w:rPr>
          <w:rFonts w:ascii="Arial" w:hAnsi="Arial" w:cs="Arial"/>
          <w:lang w:val="pl-PL"/>
        </w:rPr>
        <w:t>;</w:t>
      </w:r>
    </w:p>
    <w:p w:rsidR="001E62CF" w:rsidRPr="00735968" w:rsidRDefault="001E62CF" w:rsidP="002C1DC3">
      <w:pPr>
        <w:pStyle w:val="Nagwek2"/>
        <w:numPr>
          <w:ilvl w:val="0"/>
          <w:numId w:val="5"/>
        </w:numPr>
        <w:spacing w:line="360" w:lineRule="auto"/>
        <w:rPr>
          <w:rFonts w:ascii="Arial" w:hAnsi="Arial" w:cs="Arial"/>
        </w:rPr>
      </w:pPr>
      <w:r w:rsidRPr="00735968">
        <w:rPr>
          <w:rFonts w:ascii="Arial" w:hAnsi="Arial" w:cs="Arial"/>
        </w:rPr>
        <w:t>dokumenty sporządzone i przesyłane w formacie innym niż .pdf (np.: .doc, .docx, .xlsx, .xml) zaleca się podpisywać kwalifikowanym podpisem elektronicznym w formacie XAdES;</w:t>
      </w:r>
    </w:p>
    <w:p w:rsidR="001E62CF" w:rsidRPr="00735968" w:rsidRDefault="001E62CF" w:rsidP="002C1DC3">
      <w:pPr>
        <w:pStyle w:val="Nagwek2"/>
        <w:numPr>
          <w:ilvl w:val="0"/>
          <w:numId w:val="5"/>
        </w:numPr>
        <w:spacing w:line="360" w:lineRule="auto"/>
        <w:rPr>
          <w:rFonts w:ascii="Arial" w:hAnsi="Arial" w:cs="Arial"/>
        </w:rPr>
      </w:pPr>
      <w:r w:rsidRPr="00735968">
        <w:rPr>
          <w:rFonts w:ascii="Arial" w:hAnsi="Arial" w:cs="Arial"/>
        </w:rPr>
        <w:t>do składania kwalifikowanego podpisu elektronicznego zaleca się stosowanie algorytmu SHA-2 (lub wyższego)</w:t>
      </w:r>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bookmarkStart w:id="15" w:name="_Hlk37937004"/>
      <w:r w:rsidRPr="00735968">
        <w:rPr>
          <w:rFonts w:ascii="Arial" w:hAnsi="Arial" w:cs="Arial"/>
        </w:rPr>
        <w:t>Zamawiający określa następujące wymagania sprzętowo – aplikacyjne pozwalające na korzystanie z Platformy</w:t>
      </w:r>
      <w:bookmarkEnd w:id="15"/>
      <w:r w:rsidRPr="00735968">
        <w:rPr>
          <w:rFonts w:ascii="Arial" w:hAnsi="Arial" w:cs="Arial"/>
          <w:lang w:val="pl-PL"/>
        </w:rPr>
        <w:t>:</w:t>
      </w:r>
    </w:p>
    <w:p w:rsidR="001E62CF" w:rsidRPr="00735968" w:rsidRDefault="001E62CF" w:rsidP="002C1DC3">
      <w:pPr>
        <w:pStyle w:val="Nagwek2"/>
        <w:numPr>
          <w:ilvl w:val="0"/>
          <w:numId w:val="6"/>
        </w:numPr>
        <w:spacing w:line="360" w:lineRule="auto"/>
        <w:rPr>
          <w:rFonts w:ascii="Arial" w:hAnsi="Arial" w:cs="Arial"/>
        </w:rPr>
      </w:pPr>
      <w:bookmarkStart w:id="16" w:name="_Hlk37937034"/>
      <w:r w:rsidRPr="00735968">
        <w:rPr>
          <w:rFonts w:ascii="Arial" w:hAnsi="Arial" w:cs="Arial"/>
        </w:rPr>
        <w:t>stały dostęp do sieci Internet</w:t>
      </w:r>
      <w:bookmarkEnd w:id="16"/>
      <w:r w:rsidRPr="00735968">
        <w:rPr>
          <w:rFonts w:ascii="Arial" w:hAnsi="Arial" w:cs="Arial"/>
          <w:lang w:val="pl-PL"/>
        </w:rPr>
        <w:t>;</w:t>
      </w:r>
    </w:p>
    <w:p w:rsidR="001E62CF" w:rsidRPr="00735968" w:rsidRDefault="001E62CF" w:rsidP="002C1DC3">
      <w:pPr>
        <w:numPr>
          <w:ilvl w:val="0"/>
          <w:numId w:val="6"/>
        </w:numPr>
        <w:spacing w:before="60" w:after="60" w:line="360" w:lineRule="auto"/>
        <w:jc w:val="both"/>
        <w:outlineLvl w:val="1"/>
        <w:rPr>
          <w:rFonts w:ascii="Arial" w:hAnsi="Arial" w:cs="Arial"/>
          <w:bCs/>
          <w:iCs/>
          <w:lang w:eastAsia="x-none"/>
        </w:rPr>
      </w:pPr>
      <w:bookmarkStart w:id="17" w:name="_Hlk37937050"/>
      <w:r w:rsidRPr="00735968">
        <w:rPr>
          <w:rFonts w:ascii="Arial" w:hAnsi="Arial" w:cs="Arial"/>
          <w:bCs/>
          <w:iCs/>
          <w:lang w:eastAsia="x-none"/>
        </w:rPr>
        <w:t>posiadanie dowolnej i aktywnej skrzynki poczty elektronicznej (e-mail)</w:t>
      </w:r>
      <w:bookmarkEnd w:id="17"/>
      <w:r w:rsidRPr="00735968">
        <w:rPr>
          <w:rFonts w:ascii="Arial" w:hAnsi="Arial" w:cs="Arial"/>
          <w:bCs/>
          <w:iCs/>
          <w:lang w:eastAsia="x-none"/>
        </w:rPr>
        <w:t>,</w:t>
      </w:r>
    </w:p>
    <w:p w:rsidR="001E62CF" w:rsidRPr="00735968" w:rsidRDefault="001E62CF" w:rsidP="002C1DC3">
      <w:pPr>
        <w:numPr>
          <w:ilvl w:val="0"/>
          <w:numId w:val="6"/>
        </w:numPr>
        <w:spacing w:before="60" w:after="60" w:line="360" w:lineRule="auto"/>
        <w:jc w:val="both"/>
        <w:outlineLvl w:val="1"/>
        <w:rPr>
          <w:rFonts w:ascii="Arial" w:hAnsi="Arial" w:cs="Arial"/>
          <w:bCs/>
          <w:iCs/>
          <w:lang w:eastAsia="x-none"/>
        </w:rPr>
      </w:pPr>
      <w:bookmarkStart w:id="18" w:name="_Hlk37937074"/>
      <w:r w:rsidRPr="00735968">
        <w:rPr>
          <w:rFonts w:ascii="Arial" w:hAnsi="Arial" w:cs="Arial"/>
        </w:rPr>
        <w:t>komputer z zainstalowanym systemem operacyjnym Windows 7 (lub nowszym) albo Linux</w:t>
      </w:r>
      <w:bookmarkEnd w:id="18"/>
      <w:r w:rsidRPr="00735968">
        <w:rPr>
          <w:rFonts w:ascii="Arial" w:hAnsi="Arial" w:cs="Arial"/>
          <w:bCs/>
          <w:iCs/>
          <w:lang w:eastAsia="x-none"/>
        </w:rPr>
        <w:t>,</w:t>
      </w:r>
    </w:p>
    <w:p w:rsidR="001E62CF" w:rsidRPr="00735968" w:rsidRDefault="001E62CF" w:rsidP="002C1DC3">
      <w:pPr>
        <w:numPr>
          <w:ilvl w:val="0"/>
          <w:numId w:val="6"/>
        </w:numPr>
        <w:spacing w:before="60" w:after="60" w:line="360" w:lineRule="auto"/>
        <w:jc w:val="both"/>
        <w:outlineLvl w:val="1"/>
        <w:rPr>
          <w:rFonts w:ascii="Arial" w:hAnsi="Arial" w:cs="Arial"/>
          <w:bCs/>
          <w:iCs/>
          <w:lang w:eastAsia="x-none"/>
        </w:rPr>
      </w:pPr>
      <w:bookmarkStart w:id="19" w:name="_Hlk37937092"/>
      <w:r w:rsidRPr="00735968">
        <w:rPr>
          <w:rFonts w:ascii="Arial" w:hAnsi="Arial" w:cs="Arial"/>
          <w:bCs/>
          <w:iCs/>
          <w:lang w:eastAsia="x-none"/>
        </w:rPr>
        <w:t>zainstalowana dowolna przeglądarka internetowa</w:t>
      </w:r>
      <w:r w:rsidRPr="00735968">
        <w:rPr>
          <w:rFonts w:ascii="Arial" w:hAnsi="Arial" w:cs="Arial"/>
        </w:rPr>
        <w:t xml:space="preserve"> - Platforma współpracuje                    z najnowszymi, stabilnymi wersjami wszystkich głównych przeglądarek internetowych (Internet Explorer 10+, Microsoft Edge, Mozilla Firefox, Google Chrome, Opera)</w:t>
      </w:r>
      <w:bookmarkEnd w:id="19"/>
      <w:r w:rsidRPr="00735968">
        <w:rPr>
          <w:rFonts w:ascii="Arial" w:hAnsi="Arial" w:cs="Arial"/>
          <w:bCs/>
          <w:iCs/>
          <w:lang w:eastAsia="x-none"/>
        </w:rPr>
        <w:t>,</w:t>
      </w:r>
    </w:p>
    <w:p w:rsidR="001E62CF" w:rsidRPr="00735968" w:rsidRDefault="001E62CF" w:rsidP="002C1DC3">
      <w:pPr>
        <w:pStyle w:val="Nagwek2"/>
        <w:numPr>
          <w:ilvl w:val="0"/>
          <w:numId w:val="6"/>
        </w:numPr>
        <w:spacing w:line="360" w:lineRule="auto"/>
        <w:rPr>
          <w:rFonts w:ascii="Arial" w:hAnsi="Arial" w:cs="Arial"/>
        </w:rPr>
      </w:pPr>
      <w:bookmarkStart w:id="20" w:name="_Hlk37937106"/>
      <w:r w:rsidRPr="00735968">
        <w:rPr>
          <w:rFonts w:ascii="Arial" w:hAnsi="Arial" w:cs="Arial"/>
        </w:rPr>
        <w:t>włączona obsługa JavaScript oraz Cookies</w:t>
      </w:r>
      <w:bookmarkEnd w:id="20"/>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r w:rsidRPr="00735968">
        <w:rPr>
          <w:rFonts w:ascii="Arial" w:hAnsi="Arial" w:cs="Arial"/>
        </w:rPr>
        <w:t xml:space="preserve">Zamawiający dopuszcza następujący format przesyłanych danych: pliki w formatach określonych odpowiednimi przepisami prawa, tj. m.in.: .doc, .docx, .txt, .xls, .xlsx, .ppt, .csv, .pdf, .jpg, .git, .png, .tif, .dwg, .ath, .kst, .zip, .rar, przy czym zaleca się wykorzystywanie plików w formacie </w:t>
      </w:r>
      <w:r w:rsidRPr="00735968">
        <w:rPr>
          <w:rFonts w:ascii="Arial" w:hAnsi="Arial" w:cs="Arial"/>
          <w:b/>
          <w:bCs w:val="0"/>
        </w:rPr>
        <w:t>.pdf, .doc, .docx., .xlsx, .xml</w:t>
      </w:r>
      <w:r w:rsidRPr="00735968">
        <w:rPr>
          <w:rFonts w:ascii="Arial" w:hAnsi="Arial" w:cs="Arial"/>
        </w:rPr>
        <w:t xml:space="preserve">. Maksymalny rozmiar pojedynczego pliku to </w:t>
      </w:r>
      <w:r w:rsidRPr="00735968">
        <w:rPr>
          <w:rFonts w:ascii="Arial" w:hAnsi="Arial" w:cs="Arial"/>
          <w:b/>
          <w:bCs w:val="0"/>
        </w:rPr>
        <w:t>80 MB</w:t>
      </w:r>
      <w:r w:rsidRPr="00735968">
        <w:rPr>
          <w:rFonts w:ascii="Arial" w:hAnsi="Arial" w:cs="Arial"/>
        </w:rPr>
        <w:t>, przy czym nie określa się limitu liczby plików.</w:t>
      </w:r>
    </w:p>
    <w:p w:rsidR="00657CD7" w:rsidRPr="00657CD7" w:rsidRDefault="00C85B11" w:rsidP="00C85B11">
      <w:pPr>
        <w:pStyle w:val="Nagwek2"/>
        <w:numPr>
          <w:ilvl w:val="0"/>
          <w:numId w:val="0"/>
        </w:numPr>
        <w:spacing w:line="360" w:lineRule="auto"/>
        <w:ind w:left="680"/>
        <w:rPr>
          <w:rFonts w:ascii="Arial" w:hAnsi="Arial" w:cs="Arial"/>
          <w:lang w:val="pl-PL"/>
        </w:rPr>
      </w:pPr>
      <w:r w:rsidRPr="00735968">
        <w:rPr>
          <w:rFonts w:ascii="Arial" w:hAnsi="Arial" w:cs="Arial"/>
          <w:lang w:val="pl-PL"/>
        </w:rPr>
        <w:lastRenderedPageBreak/>
        <w:t xml:space="preserve">W celu ewentualnej kompresji danych Zamawiający rekomenduje wykorzystanie jednego z rozszerzeń: </w:t>
      </w:r>
      <w:r w:rsidRPr="00735968">
        <w:rPr>
          <w:rFonts w:ascii="Arial" w:hAnsi="Arial" w:cs="Arial"/>
          <w:b/>
          <w:lang w:val="pl-PL"/>
        </w:rPr>
        <w:t>.zip</w:t>
      </w:r>
      <w:r w:rsidRPr="00735968">
        <w:rPr>
          <w:rFonts w:ascii="Arial" w:hAnsi="Arial" w:cs="Arial"/>
          <w:lang w:val="pl-PL"/>
        </w:rPr>
        <w:t xml:space="preserve"> lub .</w:t>
      </w:r>
      <w:r w:rsidRPr="00735968">
        <w:rPr>
          <w:rFonts w:ascii="Arial" w:hAnsi="Arial" w:cs="Arial"/>
          <w:b/>
          <w:lang w:val="pl-PL"/>
        </w:rPr>
        <w:t>7Z</w:t>
      </w:r>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bookmarkStart w:id="21" w:name="_Hlk37937156"/>
      <w:r w:rsidRPr="00735968">
        <w:rPr>
          <w:rFonts w:ascii="Arial" w:hAnsi="Arial" w:cs="Arial"/>
        </w:rPr>
        <w:t>Zamawiający określa następujące informacje na temat kodowania i czasu odbioru danych</w:t>
      </w:r>
      <w:bookmarkEnd w:id="21"/>
      <w:r w:rsidRPr="00735968">
        <w:rPr>
          <w:rFonts w:ascii="Arial" w:hAnsi="Arial" w:cs="Arial"/>
          <w:lang w:val="pl-PL"/>
        </w:rPr>
        <w:t>:</w:t>
      </w:r>
    </w:p>
    <w:p w:rsidR="001E62CF" w:rsidRPr="00735968" w:rsidRDefault="001E62CF" w:rsidP="002C1DC3">
      <w:pPr>
        <w:pStyle w:val="Nagwek2"/>
        <w:numPr>
          <w:ilvl w:val="0"/>
          <w:numId w:val="7"/>
        </w:numPr>
        <w:spacing w:line="360" w:lineRule="auto"/>
        <w:rPr>
          <w:rFonts w:ascii="Arial" w:hAnsi="Arial" w:cs="Arial"/>
        </w:rPr>
      </w:pPr>
      <w:bookmarkStart w:id="22" w:name="_Hlk37937178"/>
      <w:r w:rsidRPr="00735968">
        <w:rPr>
          <w:rFonts w:ascii="Arial" w:hAnsi="Arial" w:cs="Arial"/>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22"/>
      <w:r w:rsidRPr="00735968">
        <w:rPr>
          <w:rFonts w:ascii="Arial" w:hAnsi="Arial" w:cs="Arial"/>
        </w:rPr>
        <w:t>;</w:t>
      </w:r>
    </w:p>
    <w:p w:rsidR="001E62CF" w:rsidRPr="00735968" w:rsidRDefault="001E62CF" w:rsidP="002C1DC3">
      <w:pPr>
        <w:numPr>
          <w:ilvl w:val="0"/>
          <w:numId w:val="7"/>
        </w:numPr>
        <w:spacing w:before="60" w:after="60" w:line="360" w:lineRule="auto"/>
        <w:jc w:val="both"/>
        <w:outlineLvl w:val="1"/>
        <w:rPr>
          <w:rFonts w:ascii="Arial" w:hAnsi="Arial" w:cs="Arial"/>
          <w:bCs/>
          <w:iCs/>
          <w:lang w:eastAsia="x-none"/>
        </w:rPr>
      </w:pPr>
      <w:bookmarkStart w:id="23" w:name="_Hlk37937196"/>
      <w:r w:rsidRPr="00735968">
        <w:rPr>
          <w:rFonts w:ascii="Arial" w:hAnsi="Arial" w:cs="Arial"/>
          <w:bCs/>
          <w:iCs/>
          <w:lang w:eastAsia="x-none"/>
        </w:rPr>
        <w:t>oznaczenie czasu odbioru danych przez Platformę stanowi przyporządkowaną do dokumentu elektronicznego datę oraz dokładny czas (hh:mm:ss), widoczne przy  wysłanym dokumencie w kolumnie ”Data przesłania”</w:t>
      </w:r>
      <w:bookmarkEnd w:id="23"/>
      <w:r w:rsidRPr="00735968">
        <w:rPr>
          <w:rFonts w:ascii="Arial" w:hAnsi="Arial" w:cs="Arial"/>
          <w:bCs/>
          <w:iCs/>
          <w:lang w:eastAsia="x-none"/>
        </w:rPr>
        <w:t>;</w:t>
      </w:r>
    </w:p>
    <w:p w:rsidR="001E62CF" w:rsidRPr="00735968" w:rsidRDefault="001E62CF" w:rsidP="002C1DC3">
      <w:pPr>
        <w:pStyle w:val="Nagwek2"/>
        <w:numPr>
          <w:ilvl w:val="0"/>
          <w:numId w:val="7"/>
        </w:numPr>
        <w:spacing w:line="360" w:lineRule="auto"/>
        <w:rPr>
          <w:rFonts w:ascii="Arial" w:hAnsi="Arial" w:cs="Arial"/>
        </w:rPr>
      </w:pPr>
      <w:bookmarkStart w:id="24" w:name="_Hlk37937220"/>
      <w:r w:rsidRPr="00735968">
        <w:rPr>
          <w:rFonts w:ascii="Arial" w:hAnsi="Arial" w:cs="Arial"/>
        </w:rPr>
        <w:t>o terminie przesłania decyduje czas pełnego przeprocesowania transakcji pliku na Platformie</w:t>
      </w:r>
      <w:bookmarkEnd w:id="24"/>
      <w:r w:rsidRPr="00735968">
        <w:rPr>
          <w:rFonts w:ascii="Arial" w:hAnsi="Arial" w:cs="Arial"/>
          <w:lang w:val="pl-PL"/>
        </w:rPr>
        <w:t>.</w:t>
      </w:r>
    </w:p>
    <w:p w:rsidR="001E62CF" w:rsidRPr="00735968" w:rsidRDefault="001E62CF" w:rsidP="002C1DC3">
      <w:pPr>
        <w:pStyle w:val="Nagwek2"/>
        <w:spacing w:line="360" w:lineRule="auto"/>
        <w:rPr>
          <w:rFonts w:ascii="Arial" w:hAnsi="Arial" w:cs="Arial"/>
        </w:rPr>
      </w:pPr>
      <w:bookmarkStart w:id="25" w:name="_Hlk37864389"/>
      <w:r w:rsidRPr="00735968">
        <w:rPr>
          <w:rFonts w:ascii="Arial" w:hAnsi="Arial" w:cs="Arial"/>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Pr="00735968">
        <w:rPr>
          <w:rFonts w:ascii="Arial" w:hAnsi="Arial" w:cs="Arial"/>
          <w:lang w:val="pl-PL"/>
        </w:rPr>
        <w:t>.</w:t>
      </w:r>
      <w:bookmarkEnd w:id="25"/>
    </w:p>
    <w:p w:rsidR="001E62CF" w:rsidRPr="00735968" w:rsidRDefault="001E62CF" w:rsidP="002C1DC3">
      <w:pPr>
        <w:pStyle w:val="Nagwek2"/>
        <w:spacing w:line="360" w:lineRule="auto"/>
        <w:rPr>
          <w:rFonts w:ascii="Arial" w:hAnsi="Arial" w:cs="Arial"/>
        </w:rPr>
      </w:pPr>
      <w:bookmarkStart w:id="26" w:name="_Hlk37928068"/>
      <w:r w:rsidRPr="00735968">
        <w:rPr>
          <w:rFonts w:ascii="Arial" w:hAnsi="Arial" w:cs="Arial"/>
        </w:rPr>
        <w:t>Opis sposobu przygotowania oferty składanej w formie elektronicznej lub w postaci elektronicznej</w:t>
      </w:r>
      <w:bookmarkEnd w:id="26"/>
      <w:r w:rsidRPr="00735968">
        <w:rPr>
          <w:rFonts w:ascii="Arial" w:hAnsi="Arial" w:cs="Arial"/>
          <w:lang w:val="pl-PL"/>
        </w:rPr>
        <w:t>:</w:t>
      </w:r>
    </w:p>
    <w:p w:rsidR="001E62CF" w:rsidRPr="00735968" w:rsidRDefault="001E62CF" w:rsidP="002C1DC3">
      <w:pPr>
        <w:pStyle w:val="Nagwek2"/>
        <w:numPr>
          <w:ilvl w:val="0"/>
          <w:numId w:val="9"/>
        </w:numPr>
        <w:spacing w:line="360" w:lineRule="auto"/>
        <w:rPr>
          <w:rFonts w:ascii="Arial" w:hAnsi="Arial" w:cs="Arial"/>
        </w:rPr>
      </w:pPr>
      <w:bookmarkStart w:id="27" w:name="_Hlk37866429"/>
      <w:r w:rsidRPr="00735968">
        <w:rPr>
          <w:rFonts w:ascii="Arial" w:hAnsi="Arial" w:cs="Arial"/>
        </w:rPr>
        <w:t>Wykonawca, chcąc przystąpić do udziału w postępowaniu, loguje się na Platformie, w menu ”Ogłoszenia” wyszukuje niniejsze postępowanie, otwiera je klikając w jego temat, a następnie korzysta z funkcji ”</w:t>
      </w:r>
      <w:r w:rsidRPr="00735968">
        <w:rPr>
          <w:rFonts w:ascii="Arial" w:hAnsi="Arial" w:cs="Arial"/>
          <w:b/>
          <w:bCs w:val="0"/>
          <w:i/>
          <w:iCs w:val="0"/>
        </w:rPr>
        <w:t>Zgłoś udział w postępowaniu</w:t>
      </w:r>
      <w:r w:rsidRPr="00735968">
        <w:rPr>
          <w:rFonts w:ascii="Arial" w:hAnsi="Arial" w:cs="Arial"/>
        </w:rPr>
        <w:t>”</w:t>
      </w:r>
      <w:bookmarkEnd w:id="27"/>
      <w:r w:rsidRPr="00735968">
        <w:rPr>
          <w:rFonts w:ascii="Arial" w:hAnsi="Arial" w:cs="Arial"/>
          <w:lang w:val="pl-PL"/>
        </w:rPr>
        <w:t xml:space="preserve"> na karcie Informacje ogólne”;</w:t>
      </w:r>
      <w:bookmarkStart w:id="28" w:name="_Hlk37866441"/>
    </w:p>
    <w:p w:rsidR="001E62CF" w:rsidRPr="00735968" w:rsidRDefault="001E62CF" w:rsidP="002C1DC3">
      <w:pPr>
        <w:pStyle w:val="Nagwek2"/>
        <w:numPr>
          <w:ilvl w:val="0"/>
          <w:numId w:val="9"/>
        </w:numPr>
        <w:spacing w:line="360" w:lineRule="auto"/>
        <w:rPr>
          <w:rFonts w:ascii="Arial" w:hAnsi="Arial" w:cs="Arial"/>
        </w:rPr>
      </w:pPr>
      <w:r w:rsidRPr="00735968">
        <w:rPr>
          <w:rFonts w:ascii="Arial" w:eastAsia="Calibri" w:hAnsi="Arial" w:cs="Arial"/>
        </w:rPr>
        <w:t xml:space="preserve">w przypadku, </w:t>
      </w:r>
      <w:bookmarkStart w:id="29" w:name="_Hlk37939646"/>
      <w:bookmarkStart w:id="30" w:name="_Hlk37866474"/>
      <w:bookmarkEnd w:id="28"/>
      <w:r w:rsidRPr="00735968">
        <w:rPr>
          <w:rFonts w:ascii="Arial" w:eastAsia="Calibri" w:hAnsi="Arial" w:cs="Arial"/>
        </w:rPr>
        <w:t>gdy Wykonawca nie posiada konta na Platformie, należy skorzystać z funkcji ”</w:t>
      </w:r>
      <w:r w:rsidRPr="00735968">
        <w:rPr>
          <w:rFonts w:ascii="Arial" w:eastAsia="Calibri" w:hAnsi="Arial" w:cs="Arial"/>
          <w:b/>
          <w:bCs w:val="0"/>
          <w:i/>
          <w:iCs w:val="0"/>
        </w:rPr>
        <w:t>Zarejestruj</w:t>
      </w:r>
      <w:r w:rsidRPr="00735968">
        <w:rPr>
          <w:rFonts w:ascii="Arial" w:eastAsia="Calibri" w:hAnsi="Arial" w:cs="Arial"/>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735968">
        <w:rPr>
          <w:rFonts w:ascii="Arial" w:eastAsia="Calibri" w:hAnsi="Arial" w:cs="Arial"/>
          <w:lang w:val="pl-PL"/>
        </w:rPr>
        <w:t>;</w:t>
      </w:r>
    </w:p>
    <w:p w:rsidR="001E62CF" w:rsidRPr="00735968" w:rsidRDefault="001E62CF" w:rsidP="002C1DC3">
      <w:pPr>
        <w:pStyle w:val="Nagwek2"/>
        <w:numPr>
          <w:ilvl w:val="0"/>
          <w:numId w:val="9"/>
        </w:numPr>
        <w:spacing w:line="360" w:lineRule="auto"/>
        <w:rPr>
          <w:rFonts w:ascii="Arial" w:hAnsi="Arial" w:cs="Arial"/>
        </w:rPr>
      </w:pPr>
      <w:r w:rsidRPr="00735968">
        <w:rPr>
          <w:rFonts w:ascii="Arial" w:eastAsia="Calibri" w:hAnsi="Arial" w:cs="Arial"/>
        </w:rPr>
        <w:t xml:space="preserve">oferta </w:t>
      </w:r>
      <w:bookmarkEnd w:id="29"/>
      <w:r w:rsidRPr="00735968">
        <w:rPr>
          <w:rFonts w:ascii="Arial" w:eastAsia="Calibri" w:hAnsi="Arial" w:cs="Arial"/>
        </w:rPr>
        <w:t xml:space="preserve">wraz ze stanowiącymi jej integralną część załącznikami, powinna być podpisana ważnym kwalifikowanym podpisem elektronicznym, podpisem zaufanym lub podpisem osobistym, przez osobę (osoby) uprawnione do </w:t>
      </w:r>
      <w:r w:rsidRPr="00735968">
        <w:rPr>
          <w:rFonts w:ascii="Arial" w:eastAsia="Calibri" w:hAnsi="Arial" w:cs="Arial"/>
        </w:rPr>
        <w:lastRenderedPageBreak/>
        <w:t>reprezentowania Wykonawcy, zgodnie z formą reprezentacji określoną w dokumentach rejestrowych, a następnie przesłana Zamawiającemu za pośrednictwem Platformy, poprzez dodanie dokumentów na karcie ”Oferta/Załączniki”, za pomocą opcji ”</w:t>
      </w:r>
      <w:r w:rsidRPr="00735968">
        <w:rPr>
          <w:rFonts w:ascii="Arial" w:eastAsia="Calibri" w:hAnsi="Arial" w:cs="Arial"/>
          <w:b/>
          <w:bCs w:val="0"/>
          <w:i/>
          <w:iCs w:val="0"/>
        </w:rPr>
        <w:t>Załącz plik</w:t>
      </w:r>
      <w:r w:rsidRPr="00735968">
        <w:rPr>
          <w:rFonts w:ascii="Arial" w:eastAsia="Calibri" w:hAnsi="Arial" w:cs="Arial"/>
        </w:rPr>
        <w:t>” i użycie przycisku ”</w:t>
      </w:r>
      <w:r w:rsidRPr="00735968">
        <w:rPr>
          <w:rFonts w:ascii="Arial" w:eastAsia="Calibri" w:hAnsi="Arial" w:cs="Arial"/>
          <w:b/>
          <w:bCs w:val="0"/>
          <w:i/>
          <w:iCs w:val="0"/>
        </w:rPr>
        <w:t>Załącz</w:t>
      </w:r>
      <w:r w:rsidRPr="00735968">
        <w:rPr>
          <w:rFonts w:ascii="Arial" w:eastAsia="Calibri" w:hAnsi="Arial" w:cs="Arial"/>
        </w:rPr>
        <w:t>”;</w:t>
      </w:r>
      <w:bookmarkStart w:id="31" w:name="_Hlk37939678"/>
    </w:p>
    <w:p w:rsidR="001E62CF" w:rsidRPr="00E468C2" w:rsidRDefault="001E62CF" w:rsidP="002C1DC3">
      <w:pPr>
        <w:pStyle w:val="Nagwek2"/>
        <w:numPr>
          <w:ilvl w:val="0"/>
          <w:numId w:val="9"/>
        </w:numPr>
        <w:spacing w:line="360" w:lineRule="auto"/>
        <w:rPr>
          <w:rFonts w:ascii="Arial" w:hAnsi="Arial" w:cs="Arial"/>
        </w:rPr>
      </w:pPr>
      <w:r w:rsidRPr="00735968">
        <w:rPr>
          <w:rFonts w:ascii="Arial" w:eastAsia="Calibri" w:hAnsi="Arial" w:cs="Arial"/>
        </w:rPr>
        <w:t xml:space="preserve">jeżeli </w:t>
      </w:r>
      <w:bookmarkEnd w:id="30"/>
      <w:bookmarkEnd w:id="31"/>
      <w:r w:rsidRPr="00735968">
        <w:rPr>
          <w:rFonts w:ascii="Arial" w:eastAsia="Calibri" w:hAnsi="Arial" w:cs="Arial"/>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32" w:name="_Hlk37866559"/>
    </w:p>
    <w:p w:rsidR="00E468C2" w:rsidRPr="00735968" w:rsidRDefault="00E468C2" w:rsidP="002C1DC3">
      <w:pPr>
        <w:pStyle w:val="Nagwek2"/>
        <w:numPr>
          <w:ilvl w:val="0"/>
          <w:numId w:val="9"/>
        </w:numPr>
        <w:spacing w:line="360" w:lineRule="auto"/>
        <w:rPr>
          <w:rFonts w:ascii="Arial" w:hAnsi="Arial" w:cs="Arial"/>
        </w:rPr>
      </w:pPr>
      <w:r w:rsidRPr="00D5425F">
        <w:rPr>
          <w:rFonts w:ascii="Arial" w:hAnsi="Arial" w:cs="Arial"/>
          <w:color w:val="000000" w:themeColor="text1"/>
        </w:rPr>
        <w:t xml:space="preserve">Zamawiający dopuszcza złożenie </w:t>
      </w:r>
      <w:r w:rsidRPr="00D5425F">
        <w:rPr>
          <w:rFonts w:ascii="Arial" w:hAnsi="Arial" w:cs="Arial"/>
          <w:color w:val="000000" w:themeColor="text1"/>
          <w:lang w:val="pl-PL"/>
        </w:rPr>
        <w:t xml:space="preserve">do oferty </w:t>
      </w:r>
      <w:r w:rsidRPr="00D5425F">
        <w:rPr>
          <w:rFonts w:ascii="Arial" w:hAnsi="Arial" w:cs="Arial"/>
          <w:color w:val="000000" w:themeColor="text1"/>
        </w:rPr>
        <w:t>pełnomocnictwa w postaci skanu dokumentu podpisanego i opieczętowanego przez osobę uprawnioną. W przypadku gdy pełnomocnictwo złożone w takiej postaci będzie obejmowało swym zakresem umocowanie do złożenia oferty i podpisania umowy, Zamawiający na etapie podpisania umowy</w:t>
      </w:r>
      <w:r w:rsidRPr="00D5425F">
        <w:rPr>
          <w:rFonts w:ascii="Arial" w:hAnsi="Arial" w:cs="Arial"/>
          <w:color w:val="000000" w:themeColor="text1"/>
          <w:lang w:val="pl-PL"/>
        </w:rPr>
        <w:t xml:space="preserve"> wymaga złożenia przez Wykonawcę oryginalnego dokumentu pełnomocnictwa lub kopii dokumentu poświadczonej notarialnie za zgodność z oryginałem;</w:t>
      </w:r>
    </w:p>
    <w:p w:rsidR="001E62CF" w:rsidRPr="00735968" w:rsidRDefault="001E62CF" w:rsidP="002C1DC3">
      <w:pPr>
        <w:numPr>
          <w:ilvl w:val="0"/>
          <w:numId w:val="9"/>
        </w:numPr>
        <w:spacing w:before="120" w:after="60" w:line="360" w:lineRule="auto"/>
        <w:ind w:left="1037" w:hanging="357"/>
        <w:jc w:val="both"/>
        <w:outlineLvl w:val="1"/>
        <w:rPr>
          <w:rFonts w:ascii="Arial" w:eastAsia="Calibri" w:hAnsi="Arial" w:cs="Arial"/>
          <w:bCs/>
          <w:iCs/>
          <w:lang w:eastAsia="x-none"/>
        </w:rPr>
      </w:pPr>
      <w:bookmarkStart w:id="33" w:name="_Hlk37940020"/>
      <w:bookmarkStart w:id="34" w:name="_Hlk37866628"/>
      <w:bookmarkEnd w:id="32"/>
      <w:r w:rsidRPr="00735968">
        <w:rPr>
          <w:rFonts w:ascii="Arial" w:eastAsia="Calibri" w:hAnsi="Arial" w:cs="Arial"/>
          <w:bCs/>
          <w:iCs/>
          <w:lang w:eastAsia="x-none"/>
        </w:rPr>
        <w:t xml:space="preserve">wszelkie </w:t>
      </w:r>
      <w:bookmarkEnd w:id="33"/>
      <w:r w:rsidRPr="00735968">
        <w:rPr>
          <w:rFonts w:ascii="Arial" w:eastAsia="Calibri" w:hAnsi="Arial" w:cs="Arial"/>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735968">
        <w:rPr>
          <w:rFonts w:ascii="Arial" w:eastAsia="Calibri" w:hAnsi="Arial" w:cs="Arial"/>
          <w:b/>
          <w:i/>
          <w:lang w:eastAsia="x-none"/>
        </w:rPr>
        <w:t>Załącz plik</w:t>
      </w:r>
      <w:r w:rsidRPr="00735968">
        <w:rPr>
          <w:rFonts w:ascii="Arial" w:eastAsia="Calibri" w:hAnsi="Arial" w:cs="Arial"/>
          <w:bCs/>
          <w:iCs/>
          <w:lang w:eastAsia="x-none"/>
        </w:rPr>
        <w:t>” i użycie przycisku ”</w:t>
      </w:r>
      <w:r w:rsidRPr="00735968">
        <w:rPr>
          <w:rFonts w:ascii="Arial" w:eastAsia="Calibri" w:hAnsi="Arial" w:cs="Arial"/>
          <w:b/>
          <w:i/>
          <w:lang w:eastAsia="x-none"/>
        </w:rPr>
        <w:t>Załącz</w:t>
      </w:r>
      <w:r w:rsidRPr="00735968">
        <w:rPr>
          <w:rFonts w:ascii="Arial" w:eastAsia="Calibri" w:hAnsi="Arial" w:cs="Arial"/>
          <w:bCs/>
          <w:iCs/>
          <w:lang w:eastAsia="x-none"/>
        </w:rPr>
        <w:t>”;</w:t>
      </w:r>
      <w:bookmarkStart w:id="35" w:name="_Hlk37940112"/>
      <w:bookmarkEnd w:id="34"/>
    </w:p>
    <w:p w:rsidR="001E62CF" w:rsidRPr="00735968" w:rsidRDefault="001E62CF" w:rsidP="002C1DC3">
      <w:pPr>
        <w:numPr>
          <w:ilvl w:val="0"/>
          <w:numId w:val="9"/>
        </w:numPr>
        <w:spacing w:before="120" w:after="60" w:line="360" w:lineRule="auto"/>
        <w:ind w:left="1037" w:hanging="357"/>
        <w:jc w:val="both"/>
        <w:outlineLvl w:val="1"/>
        <w:rPr>
          <w:rFonts w:ascii="Arial" w:eastAsia="Calibri" w:hAnsi="Arial" w:cs="Arial"/>
          <w:bCs/>
          <w:iCs/>
          <w:lang w:eastAsia="x-none"/>
        </w:rPr>
      </w:pPr>
      <w:r w:rsidRPr="00735968">
        <w:rPr>
          <w:rFonts w:ascii="Arial" w:eastAsia="Calibri" w:hAnsi="Arial" w:cs="Arial"/>
          <w:bCs/>
          <w:iCs/>
          <w:lang w:eastAsia="x-none"/>
        </w:rPr>
        <w:t>potwierdzeniem prawidłowo załączonego pliku jest automatyczne wygenerowanie przez Platformę komunikatu systemowego o treści ”Plik został poprawnie przesłany na platformę;</w:t>
      </w:r>
    </w:p>
    <w:p w:rsidR="001E62CF" w:rsidRPr="00735968" w:rsidRDefault="001E62CF" w:rsidP="002C1DC3">
      <w:pPr>
        <w:numPr>
          <w:ilvl w:val="0"/>
          <w:numId w:val="9"/>
        </w:numPr>
        <w:spacing w:before="120" w:after="60" w:line="360" w:lineRule="auto"/>
        <w:ind w:left="1037" w:hanging="357"/>
        <w:jc w:val="both"/>
        <w:outlineLvl w:val="1"/>
        <w:rPr>
          <w:rFonts w:ascii="Arial" w:eastAsia="Calibri" w:hAnsi="Arial" w:cs="Arial"/>
          <w:bCs/>
          <w:iCs/>
          <w:lang w:eastAsia="x-none"/>
        </w:rPr>
      </w:pPr>
      <w:r w:rsidRPr="00735968">
        <w:rPr>
          <w:rFonts w:ascii="Arial" w:eastAsia="Calibri" w:hAnsi="Arial" w:cs="Arial"/>
          <w:bCs/>
          <w:iCs/>
          <w:u w:val="single"/>
          <w:lang w:eastAsia="x-none"/>
        </w:rPr>
        <w:t>ostateczne złożenie oferty wraz z załącznikami Wykonawca musi potwierdzić klikając w przycisk ”</w:t>
      </w:r>
      <w:r w:rsidRPr="00735968">
        <w:rPr>
          <w:rFonts w:ascii="Arial" w:eastAsia="Calibri" w:hAnsi="Arial" w:cs="Arial"/>
          <w:b/>
          <w:i/>
          <w:u w:val="single"/>
          <w:lang w:eastAsia="x-none"/>
        </w:rPr>
        <w:t>Złóż ofertę</w:t>
      </w:r>
      <w:r w:rsidRPr="00735968">
        <w:rPr>
          <w:rFonts w:ascii="Arial" w:eastAsia="Calibri" w:hAnsi="Arial" w:cs="Arial"/>
          <w:bCs/>
          <w:iCs/>
          <w:u w:val="single"/>
          <w:lang w:eastAsia="x-none"/>
        </w:rPr>
        <w:t>”</w:t>
      </w:r>
      <w:r w:rsidRPr="00735968">
        <w:rPr>
          <w:rFonts w:ascii="Arial" w:eastAsia="Calibri" w:hAnsi="Arial" w:cs="Arial"/>
          <w:bCs/>
          <w:iCs/>
          <w:lang w:eastAsia="x-none"/>
        </w:rPr>
        <w:t>;</w:t>
      </w:r>
    </w:p>
    <w:p w:rsidR="001E62CF" w:rsidRPr="00735968" w:rsidRDefault="001E62CF" w:rsidP="002C1DC3">
      <w:pPr>
        <w:numPr>
          <w:ilvl w:val="0"/>
          <w:numId w:val="9"/>
        </w:numPr>
        <w:spacing w:before="120" w:after="60" w:line="360" w:lineRule="auto"/>
        <w:ind w:left="1037" w:hanging="357"/>
        <w:jc w:val="both"/>
        <w:outlineLvl w:val="1"/>
        <w:rPr>
          <w:rFonts w:ascii="Arial" w:eastAsia="Calibri" w:hAnsi="Arial" w:cs="Arial"/>
          <w:bCs/>
          <w:iCs/>
          <w:lang w:eastAsia="x-none"/>
        </w:rPr>
      </w:pPr>
      <w:r w:rsidRPr="00735968">
        <w:rPr>
          <w:rFonts w:ascii="Arial" w:eastAsia="Calibri" w:hAnsi="Arial" w:cs="Arial"/>
          <w:bCs/>
          <w:iCs/>
          <w:lang w:eastAsia="x-none"/>
        </w:rPr>
        <w:t xml:space="preserve">złożenie oferty zostanie potwierdzone komunikatem systemowym z podaniem terminu jej złożenia oraz aktywowana zostanie dla Wykonawcy możliwość </w:t>
      </w:r>
      <w:r w:rsidRPr="00735968">
        <w:rPr>
          <w:rFonts w:ascii="Arial" w:eastAsia="Calibri" w:hAnsi="Arial" w:cs="Arial"/>
          <w:bCs/>
          <w:iCs/>
          <w:lang w:eastAsia="x-none"/>
        </w:rPr>
        <w:lastRenderedPageBreak/>
        <w:t>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35"/>
    </w:p>
    <w:p w:rsidR="001E62CF" w:rsidRPr="00735968" w:rsidRDefault="001E62CF" w:rsidP="002C1DC3">
      <w:pPr>
        <w:pStyle w:val="Nagwek2"/>
        <w:spacing w:line="360" w:lineRule="auto"/>
        <w:rPr>
          <w:rFonts w:ascii="Arial" w:hAnsi="Arial" w:cs="Arial"/>
        </w:rPr>
      </w:pPr>
      <w:r w:rsidRPr="00735968">
        <w:rPr>
          <w:rFonts w:ascii="Arial" w:hAnsi="Arial" w:cs="Arial"/>
          <w:lang w:val="pl-PL"/>
        </w:rPr>
        <w:t>Do upływu terminu składania ofert, Wykonawca, za pośrednictwem Platformy, może wycofać złożoną ofertę, używając opcji ”</w:t>
      </w:r>
      <w:r w:rsidRPr="00735968">
        <w:rPr>
          <w:rFonts w:ascii="Arial" w:hAnsi="Arial" w:cs="Arial"/>
          <w:b/>
          <w:bCs w:val="0"/>
          <w:i/>
          <w:iCs w:val="0"/>
          <w:lang w:val="pl-PL"/>
        </w:rPr>
        <w:t>Wycofaj ofertę</w:t>
      </w:r>
      <w:r w:rsidRPr="00735968">
        <w:rPr>
          <w:rFonts w:ascii="Arial" w:hAnsi="Arial" w:cs="Arial"/>
          <w:lang w:val="pl-PL"/>
        </w:rPr>
        <w:t>” (karta Oferta/Załączniki). Po wycofaniu oferty Wykonawca może usunąć załączone pliki, zaznaczając pozycje do usunięcia i klikając w przycisk ”</w:t>
      </w:r>
      <w:r w:rsidRPr="00735968">
        <w:rPr>
          <w:rFonts w:ascii="Arial" w:hAnsi="Arial" w:cs="Arial"/>
          <w:b/>
          <w:bCs w:val="0"/>
          <w:i/>
          <w:iCs w:val="0"/>
          <w:lang w:val="pl-PL"/>
        </w:rPr>
        <w:t>Usuń zaznaczone</w:t>
      </w:r>
      <w:r w:rsidRPr="00735968">
        <w:rPr>
          <w:rFonts w:ascii="Arial" w:hAnsi="Arial" w:cs="Arial"/>
          <w:lang w:val="pl-PL"/>
        </w:rPr>
        <w:t>”.</w:t>
      </w:r>
    </w:p>
    <w:p w:rsidR="00D50D88" w:rsidRPr="00735968" w:rsidRDefault="001E62CF" w:rsidP="002C1DC3">
      <w:pPr>
        <w:pStyle w:val="Nagwek2"/>
        <w:spacing w:line="360" w:lineRule="auto"/>
        <w:rPr>
          <w:rFonts w:ascii="Arial" w:hAnsi="Arial" w:cs="Arial"/>
        </w:rPr>
      </w:pPr>
      <w:r w:rsidRPr="00735968">
        <w:rPr>
          <w:rFonts w:ascii="Arial" w:hAnsi="Arial" w:cs="Arial"/>
          <w:lang w:val="pl-PL"/>
        </w:rPr>
        <w:t xml:space="preserve">Szczegółowa instrukcja korzystania z Platformy znajduje się na stronie internetowej </w:t>
      </w:r>
      <w:hyperlink r:id="rId10" w:history="1">
        <w:r w:rsidRPr="00735968">
          <w:rPr>
            <w:rFonts w:ascii="Arial" w:eastAsia="Calibri" w:hAnsi="Arial" w:cs="Arial"/>
            <w:color w:val="0070C0"/>
            <w:u w:val="single"/>
            <w:lang w:eastAsia="en-US"/>
          </w:rPr>
          <w:t>https://e-ProPublico.pl/</w:t>
        </w:r>
      </w:hyperlink>
      <w:r w:rsidRPr="00735968">
        <w:rPr>
          <w:rFonts w:ascii="Arial" w:hAnsi="Arial" w:cs="Arial"/>
          <w:lang w:val="pl-PL"/>
        </w:rPr>
        <w:t>, przycisk ”</w:t>
      </w:r>
      <w:r w:rsidRPr="00735968">
        <w:rPr>
          <w:rFonts w:ascii="Arial" w:hAnsi="Arial" w:cs="Arial"/>
          <w:b/>
          <w:bCs w:val="0"/>
          <w:i/>
          <w:iCs w:val="0"/>
          <w:lang w:val="pl-PL"/>
        </w:rPr>
        <w:t>Instrukcja Wykonawcy</w:t>
      </w:r>
      <w:r w:rsidRPr="00735968">
        <w:rPr>
          <w:rFonts w:ascii="Arial" w:hAnsi="Arial" w:cs="Arial"/>
          <w:lang w:val="pl-PL"/>
        </w:rPr>
        <w:t>”.</w:t>
      </w:r>
    </w:p>
    <w:p w:rsidR="00C85B11" w:rsidRPr="002556E2" w:rsidRDefault="00C85B11" w:rsidP="002556E2">
      <w:pPr>
        <w:pStyle w:val="Nagwek2"/>
        <w:spacing w:line="360" w:lineRule="auto"/>
        <w:rPr>
          <w:rFonts w:ascii="Arial" w:hAnsi="Arial" w:cs="Arial"/>
        </w:rPr>
      </w:pPr>
      <w:r w:rsidRPr="00735968">
        <w:rPr>
          <w:rFonts w:ascii="Arial" w:hAnsi="Arial" w:cs="Arial"/>
          <w:lang w:val="pl-PL"/>
        </w:rPr>
        <w:t xml:space="preserve">Zamawiający nie przewiduje zwrotu kosztów udziału w postępowaniu. Wykonawca ponosi wszelkie koszty związane z przygotowaniem i złożeniem oferty. </w:t>
      </w:r>
    </w:p>
    <w:p w:rsidR="002556E2" w:rsidRPr="002556E2" w:rsidRDefault="002556E2" w:rsidP="002556E2">
      <w:pPr>
        <w:pStyle w:val="Nagwek2"/>
        <w:spacing w:line="360" w:lineRule="auto"/>
        <w:rPr>
          <w:rFonts w:ascii="Arial" w:hAnsi="Arial" w:cs="Arial"/>
        </w:rPr>
      </w:pPr>
      <w:r w:rsidRPr="002556E2">
        <w:rPr>
          <w:rFonts w:ascii="Arial" w:hAnsi="Arial" w:cs="Arial"/>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2556E2" w:rsidRDefault="002556E2" w:rsidP="002556E2">
      <w:pPr>
        <w:pStyle w:val="Nagwek2"/>
        <w:spacing w:line="360" w:lineRule="auto"/>
        <w:rPr>
          <w:rFonts w:ascii="Arial" w:hAnsi="Arial" w:cs="Arial"/>
        </w:rPr>
      </w:pPr>
      <w:r w:rsidRPr="002556E2">
        <w:rPr>
          <w:rFonts w:ascii="Arial" w:hAnsi="Arial" w:cs="Arial"/>
        </w:rPr>
        <w:t>Pełnomocnictwo należy dołączyć do oferty i powinno ono zawierać w szczególności wskazanie:</w:t>
      </w:r>
    </w:p>
    <w:p w:rsidR="002556E2" w:rsidRPr="002556E2" w:rsidRDefault="002556E2" w:rsidP="002556E2">
      <w:pPr>
        <w:pStyle w:val="Nagwek2"/>
        <w:numPr>
          <w:ilvl w:val="0"/>
          <w:numId w:val="0"/>
        </w:numPr>
        <w:spacing w:line="360" w:lineRule="auto"/>
        <w:ind w:left="680"/>
        <w:rPr>
          <w:rFonts w:ascii="Arial" w:hAnsi="Arial" w:cs="Arial"/>
        </w:rPr>
      </w:pPr>
      <w:r w:rsidRPr="002556E2">
        <w:rPr>
          <w:rFonts w:ascii="Arial" w:hAnsi="Arial" w:cs="Arial"/>
        </w:rPr>
        <w:t>1)</w:t>
      </w:r>
      <w:r w:rsidRPr="002556E2">
        <w:rPr>
          <w:rFonts w:ascii="Arial" w:hAnsi="Arial" w:cs="Arial"/>
        </w:rPr>
        <w:tab/>
        <w:t>postępowania o udzielenie zamówienie publicznego, którego dotyczy;</w:t>
      </w:r>
    </w:p>
    <w:p w:rsidR="002556E2" w:rsidRDefault="002556E2" w:rsidP="002556E2">
      <w:pPr>
        <w:pStyle w:val="Nagwek2"/>
        <w:numPr>
          <w:ilvl w:val="0"/>
          <w:numId w:val="0"/>
        </w:numPr>
        <w:spacing w:line="360" w:lineRule="auto"/>
        <w:ind w:left="680"/>
        <w:rPr>
          <w:rFonts w:ascii="Arial" w:hAnsi="Arial" w:cs="Arial"/>
          <w:lang w:val="pl-PL"/>
        </w:rPr>
      </w:pPr>
      <w:r w:rsidRPr="002556E2">
        <w:rPr>
          <w:rFonts w:ascii="Arial" w:hAnsi="Arial" w:cs="Arial"/>
        </w:rPr>
        <w:t>2)</w:t>
      </w:r>
      <w:r w:rsidRPr="002556E2">
        <w:rPr>
          <w:rFonts w:ascii="Arial" w:hAnsi="Arial" w:cs="Arial"/>
        </w:rPr>
        <w:tab/>
        <w:t xml:space="preserve">wszystkich Wykonawców ubiegających się wspólnie o udzielenie </w:t>
      </w:r>
      <w:r>
        <w:rPr>
          <w:rFonts w:ascii="Arial" w:hAnsi="Arial" w:cs="Arial"/>
          <w:lang w:val="pl-PL"/>
        </w:rPr>
        <w:t xml:space="preserve"> </w:t>
      </w:r>
    </w:p>
    <w:p w:rsidR="002556E2" w:rsidRPr="002556E2" w:rsidRDefault="002556E2" w:rsidP="002556E2">
      <w:pPr>
        <w:pStyle w:val="Nagwek2"/>
        <w:numPr>
          <w:ilvl w:val="0"/>
          <w:numId w:val="0"/>
        </w:numPr>
        <w:spacing w:line="360" w:lineRule="auto"/>
        <w:ind w:left="680"/>
        <w:rPr>
          <w:rFonts w:ascii="Arial" w:hAnsi="Arial" w:cs="Arial"/>
        </w:rPr>
      </w:pPr>
      <w:r>
        <w:rPr>
          <w:rFonts w:ascii="Arial" w:hAnsi="Arial" w:cs="Arial"/>
          <w:lang w:val="pl-PL"/>
        </w:rPr>
        <w:t xml:space="preserve">           </w:t>
      </w:r>
      <w:r w:rsidRPr="002556E2">
        <w:rPr>
          <w:rFonts w:ascii="Arial" w:hAnsi="Arial" w:cs="Arial"/>
        </w:rPr>
        <w:t>zamówienia;</w:t>
      </w:r>
    </w:p>
    <w:p w:rsidR="002556E2" w:rsidRDefault="002556E2" w:rsidP="002556E2">
      <w:pPr>
        <w:pStyle w:val="Nagwek2"/>
        <w:numPr>
          <w:ilvl w:val="0"/>
          <w:numId w:val="0"/>
        </w:numPr>
        <w:spacing w:line="360" w:lineRule="auto"/>
        <w:ind w:left="680"/>
        <w:rPr>
          <w:rFonts w:ascii="Arial" w:hAnsi="Arial" w:cs="Arial"/>
        </w:rPr>
      </w:pPr>
      <w:r w:rsidRPr="002556E2">
        <w:rPr>
          <w:rFonts w:ascii="Arial" w:hAnsi="Arial" w:cs="Arial"/>
        </w:rPr>
        <w:t>3)</w:t>
      </w:r>
      <w:r w:rsidRPr="002556E2">
        <w:rPr>
          <w:rFonts w:ascii="Arial" w:hAnsi="Arial" w:cs="Arial"/>
        </w:rPr>
        <w:tab/>
        <w:t>ustanowionego pełnomocnika oraz zakresu jego  umocowania.</w:t>
      </w:r>
    </w:p>
    <w:p w:rsidR="002556E2" w:rsidRPr="002556E2" w:rsidRDefault="002556E2" w:rsidP="002556E2">
      <w:pPr>
        <w:pStyle w:val="Nagwek2"/>
        <w:spacing w:line="360" w:lineRule="auto"/>
        <w:rPr>
          <w:rFonts w:ascii="Arial" w:hAnsi="Arial" w:cs="Arial"/>
        </w:rPr>
      </w:pPr>
      <w:r w:rsidRPr="002556E2">
        <w:rPr>
          <w:rFonts w:ascii="Arial" w:hAnsi="Arial" w:cs="Arial"/>
        </w:rPr>
        <w:t>Zamawiający informuje, iż nie ujawnia się informacji stanowiących tajemnicę przedsiębiorstwa, w rozumieniu przepisów ustawy z dnia 16 kwietnia 1993 r. o zwalczaniu nieuczciwej konkurencji (t.j. Dz.U. z 2022r. poz. 1233), zwanej dalej „ustawą o zwalczaniu nieuczciwej konkurencji” jeżeli Wykonawca:</w:t>
      </w:r>
    </w:p>
    <w:p w:rsidR="002556E2" w:rsidRPr="002556E2" w:rsidRDefault="002556E2" w:rsidP="002556E2">
      <w:pPr>
        <w:pStyle w:val="Nagwek2"/>
        <w:numPr>
          <w:ilvl w:val="0"/>
          <w:numId w:val="0"/>
        </w:numPr>
        <w:spacing w:line="360" w:lineRule="auto"/>
        <w:ind w:left="680"/>
        <w:rPr>
          <w:rFonts w:ascii="Arial" w:hAnsi="Arial" w:cs="Arial"/>
        </w:rPr>
      </w:pPr>
      <w:r w:rsidRPr="002556E2">
        <w:rPr>
          <w:rFonts w:ascii="Arial" w:hAnsi="Arial" w:cs="Arial"/>
        </w:rPr>
        <w:t>1)</w:t>
      </w:r>
      <w:r w:rsidRPr="002556E2">
        <w:rPr>
          <w:rFonts w:ascii="Arial" w:hAnsi="Arial" w:cs="Arial"/>
        </w:rPr>
        <w:tab/>
        <w:t>wraz z przekazaniem takich informacji, zastrzegł, że nie mogą być one udostępniane;</w:t>
      </w:r>
    </w:p>
    <w:p w:rsidR="002556E2" w:rsidRPr="002556E2" w:rsidRDefault="002556E2" w:rsidP="002556E2">
      <w:pPr>
        <w:pStyle w:val="Nagwek2"/>
        <w:numPr>
          <w:ilvl w:val="0"/>
          <w:numId w:val="0"/>
        </w:numPr>
        <w:spacing w:line="360" w:lineRule="auto"/>
        <w:ind w:left="680"/>
        <w:rPr>
          <w:rFonts w:ascii="Arial" w:hAnsi="Arial" w:cs="Arial"/>
        </w:rPr>
      </w:pPr>
      <w:r w:rsidRPr="002556E2">
        <w:rPr>
          <w:rFonts w:ascii="Arial" w:hAnsi="Arial" w:cs="Arial"/>
        </w:rPr>
        <w:lastRenderedPageBreak/>
        <w:t>2)</w:t>
      </w:r>
      <w:r w:rsidRPr="002556E2">
        <w:rPr>
          <w:rFonts w:ascii="Arial" w:hAnsi="Arial" w:cs="Arial"/>
        </w:rPr>
        <w:tab/>
        <w:t>wykazał, załączając stosowne uzasadnienie, iż zastrzeżone informacje stanowią tajemnicę przedsiębiorstwa.</w:t>
      </w:r>
    </w:p>
    <w:p w:rsidR="002556E2" w:rsidRDefault="002556E2" w:rsidP="002556E2">
      <w:pPr>
        <w:pStyle w:val="Nagwek2"/>
        <w:numPr>
          <w:ilvl w:val="0"/>
          <w:numId w:val="0"/>
        </w:numPr>
        <w:spacing w:line="360" w:lineRule="auto"/>
        <w:ind w:left="680"/>
        <w:rPr>
          <w:rFonts w:ascii="Arial" w:hAnsi="Arial" w:cs="Arial"/>
        </w:rPr>
      </w:pPr>
      <w:r w:rsidRPr="002556E2">
        <w:rPr>
          <w:rFonts w:ascii="Arial" w:hAnsi="Arial" w:cs="Arial"/>
        </w:rPr>
        <w:t>Zaleca się, aby uzasadnienie o którym mowa powyżej było sformułowane w sposób umożliwiający jego udostępnienie pozostałym uczestnikom postępowania.</w:t>
      </w:r>
    </w:p>
    <w:p w:rsidR="00D1105D" w:rsidRPr="00735968" w:rsidRDefault="002D297C" w:rsidP="00735968">
      <w:pPr>
        <w:pStyle w:val="Nagwek1"/>
      </w:pPr>
      <w:bookmarkStart w:id="36" w:name="_Toc258314253"/>
      <w:bookmarkEnd w:id="8"/>
      <w:r w:rsidRPr="00735968">
        <w:t>INFORMACJE O SPOSOBIE KOMUNIKOWANIA SIĘ ZAMAWIAJĄCEGO Z WYKONAWCAMI</w:t>
      </w:r>
    </w:p>
    <w:p w:rsidR="00D1105D" w:rsidRPr="00735968" w:rsidRDefault="00D1105D" w:rsidP="00735968">
      <w:pPr>
        <w:pStyle w:val="Nagwek2"/>
        <w:spacing w:line="360" w:lineRule="auto"/>
        <w:rPr>
          <w:rFonts w:ascii="Arial" w:hAnsi="Arial" w:cs="Arial"/>
          <w:lang w:val="pl-PL"/>
        </w:rPr>
      </w:pPr>
      <w:r w:rsidRPr="00735968">
        <w:rPr>
          <w:rFonts w:ascii="Arial" w:hAnsi="Arial" w:cs="Arial"/>
          <w:lang w:val="pl-PL"/>
        </w:rPr>
        <w:t>Osobami uprawnionymi do kontaktu z Wykonawcami są:</w:t>
      </w:r>
    </w:p>
    <w:p w:rsidR="002D297C" w:rsidRPr="00735968" w:rsidRDefault="00A11C64" w:rsidP="00A11C64">
      <w:pPr>
        <w:spacing w:after="120" w:line="360" w:lineRule="auto"/>
        <w:ind w:left="680"/>
        <w:rPr>
          <w:rFonts w:ascii="Arial" w:hAnsi="Arial" w:cs="Arial"/>
          <w:lang w:val="pt-BR"/>
        </w:rPr>
      </w:pPr>
      <w:r>
        <w:rPr>
          <w:rFonts w:ascii="Arial" w:hAnsi="Arial" w:cs="Arial"/>
          <w:lang w:val="de-DE"/>
        </w:rPr>
        <w:t>Łukasz Zyngier</w:t>
      </w:r>
      <w:r w:rsidR="001B4898">
        <w:rPr>
          <w:rFonts w:ascii="Arial" w:hAnsi="Arial" w:cs="Arial"/>
          <w:lang w:val="de-DE"/>
        </w:rPr>
        <w:t>, tel. 34 325 0 204</w:t>
      </w:r>
      <w:r w:rsidR="002D297C" w:rsidRPr="00735968">
        <w:rPr>
          <w:rFonts w:ascii="Arial" w:hAnsi="Arial" w:cs="Arial"/>
          <w:lang w:val="de-DE"/>
        </w:rPr>
        <w:t>,</w:t>
      </w:r>
      <w:r w:rsidR="002D297C" w:rsidRPr="00735968">
        <w:rPr>
          <w:rFonts w:ascii="Arial" w:hAnsi="Arial" w:cs="Arial"/>
          <w:lang w:val="pt-BR"/>
        </w:rPr>
        <w:t xml:space="preserve"> e-mail: </w:t>
      </w:r>
      <w:hyperlink r:id="rId11" w:history="1">
        <w:r w:rsidRPr="004D62DB">
          <w:rPr>
            <w:rStyle w:val="Hipercze"/>
            <w:rFonts w:ascii="Arial" w:hAnsi="Arial" w:cs="Arial"/>
            <w:lang w:val="pt-BR"/>
          </w:rPr>
          <w:t>lukasz.zyngier@pcz.pl</w:t>
        </w:r>
      </w:hyperlink>
      <w:r w:rsidR="002D297C" w:rsidRPr="00735968">
        <w:rPr>
          <w:rFonts w:ascii="Arial" w:hAnsi="Arial" w:cs="Arial"/>
          <w:lang w:val="pt-BR"/>
        </w:rPr>
        <w:t xml:space="preserve">  </w:t>
      </w:r>
    </w:p>
    <w:p w:rsidR="002D297C" w:rsidRPr="00735968" w:rsidRDefault="005231F8" w:rsidP="00735968">
      <w:pPr>
        <w:pStyle w:val="Nagwek2"/>
        <w:spacing w:line="360" w:lineRule="auto"/>
        <w:rPr>
          <w:rFonts w:ascii="Arial" w:hAnsi="Arial" w:cs="Arial"/>
          <w:lang w:val="pl-PL"/>
        </w:rPr>
      </w:pPr>
      <w:r w:rsidRPr="00735968">
        <w:rPr>
          <w:rFonts w:ascii="Arial" w:hAnsi="Arial" w:cs="Arial"/>
          <w:lang w:val="pl-PL"/>
        </w:rPr>
        <w:t>W uzasadnionych przypadkach Zamawiający może przed upływem terminu składania oferty zmienić treść Zapytania ofertowego. Dokonaną zmianę treści Zapytania ofertowego Zamawiający udostępnia na stronie internetowej.</w:t>
      </w:r>
    </w:p>
    <w:p w:rsidR="005231F8" w:rsidRPr="00735968" w:rsidRDefault="005231F8" w:rsidP="00735968">
      <w:pPr>
        <w:pStyle w:val="Nagwek2"/>
        <w:spacing w:line="360" w:lineRule="auto"/>
        <w:rPr>
          <w:rFonts w:ascii="Arial" w:hAnsi="Arial" w:cs="Arial"/>
          <w:lang w:val="pl-PL"/>
        </w:rPr>
      </w:pPr>
      <w:r w:rsidRPr="00735968">
        <w:rPr>
          <w:rFonts w:ascii="Arial" w:hAnsi="Arial" w:cs="Arial"/>
          <w:lang w:val="pl-PL"/>
        </w:rPr>
        <w:t>Wykonawca może zwrócić się do Zamawiającego z wnioskiem o wyjaśnienie treści Zapytania ofertowego, przekazanym za pośrednictwem Platformy (karta ,,Zapytania/Wyjaśnienia”).</w:t>
      </w:r>
    </w:p>
    <w:p w:rsidR="005231F8" w:rsidRPr="00735968" w:rsidRDefault="005231F8" w:rsidP="00735968">
      <w:pPr>
        <w:pStyle w:val="Nagwek2"/>
        <w:spacing w:line="360" w:lineRule="auto"/>
        <w:rPr>
          <w:rFonts w:ascii="Arial" w:hAnsi="Arial" w:cs="Arial"/>
        </w:rPr>
      </w:pPr>
      <w:r w:rsidRPr="00735968">
        <w:rPr>
          <w:rFonts w:ascii="Arial" w:hAnsi="Arial" w:cs="Arial"/>
        </w:rPr>
        <w:t xml:space="preserve">Zamawiający udzieli wyjaśnień niezwłocznie, jednak nie później niż na 2 dni przed upływem terminu składania ofert - pod warunkiem że wniosek o wyjaśnienie treści Zapytania ofertowego wpłynął do Zamawiającego nie później niż do końca dnia, w którym upływa połowa wyznaczonego terminu składania ofert. </w:t>
      </w:r>
      <w:r w:rsidRPr="00735968">
        <w:rPr>
          <w:rFonts w:ascii="Arial" w:hAnsi="Arial" w:cs="Arial"/>
          <w:lang w:val="pl-PL"/>
        </w:rPr>
        <w:t xml:space="preserve">Wyjaśnienia Zamawiający udostępnia na stronie internetowej prowadzonego postępowania, bez ujawniania źródła zapytania. </w:t>
      </w:r>
    </w:p>
    <w:p w:rsidR="005231F8" w:rsidRPr="00735968" w:rsidRDefault="005231F8" w:rsidP="00735968">
      <w:pPr>
        <w:pStyle w:val="Nagwek2"/>
        <w:spacing w:line="360" w:lineRule="auto"/>
        <w:rPr>
          <w:rFonts w:ascii="Arial" w:hAnsi="Arial" w:cs="Arial"/>
        </w:rPr>
      </w:pPr>
      <w:r w:rsidRPr="00735968">
        <w:rPr>
          <w:rFonts w:ascii="Arial" w:hAnsi="Arial" w:cs="Arial"/>
        </w:rPr>
        <w:t xml:space="preserve">Jeżeli wniosek o wyjaśnienie treści Zapytania ofertowego wpłynął po upływie terminu składania wniosku, o którym mowa powyżej, lub dotyczy udzielonych wyjaśnień, Zamawiający może udzielić wyjaśnień albo pozostawić wniosek bez rozpoznania.                                                                                                        </w:t>
      </w:r>
    </w:p>
    <w:p w:rsidR="005231F8" w:rsidRPr="00735968" w:rsidRDefault="005231F8" w:rsidP="00735968">
      <w:pPr>
        <w:pStyle w:val="Nagwek2"/>
        <w:spacing w:line="360" w:lineRule="auto"/>
        <w:rPr>
          <w:rFonts w:ascii="Arial" w:hAnsi="Arial" w:cs="Arial"/>
        </w:rPr>
      </w:pPr>
      <w:r w:rsidRPr="00735968">
        <w:rPr>
          <w:rFonts w:ascii="Arial" w:hAnsi="Arial" w:cs="Arial"/>
        </w:rPr>
        <w:t>Przedłużenie terminu składania ofert nie wpływa na bieg terminu składania wniosku, o którym mowa powyżej</w:t>
      </w:r>
    </w:p>
    <w:p w:rsidR="005231F8" w:rsidRPr="00735968" w:rsidRDefault="005231F8" w:rsidP="00735968">
      <w:pPr>
        <w:pStyle w:val="Nagwek2"/>
        <w:spacing w:line="360" w:lineRule="auto"/>
        <w:rPr>
          <w:rFonts w:ascii="Arial" w:hAnsi="Arial" w:cs="Arial"/>
        </w:rPr>
      </w:pPr>
      <w:r w:rsidRPr="00735968">
        <w:rPr>
          <w:rFonts w:ascii="Arial" w:hAnsi="Arial" w:cs="Arial"/>
        </w:rPr>
        <w:t xml:space="preserve">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                    </w:t>
      </w:r>
    </w:p>
    <w:p w:rsidR="005231F8" w:rsidRPr="00735968" w:rsidRDefault="005231F8" w:rsidP="00735968">
      <w:pPr>
        <w:pStyle w:val="Nagwek2"/>
        <w:spacing w:line="360" w:lineRule="auto"/>
        <w:rPr>
          <w:rFonts w:ascii="Arial" w:hAnsi="Arial" w:cs="Arial"/>
        </w:rPr>
      </w:pPr>
      <w:r w:rsidRPr="00735968">
        <w:rPr>
          <w:rFonts w:ascii="Arial" w:hAnsi="Arial" w:cs="Arial"/>
        </w:rPr>
        <w:lastRenderedPageBreak/>
        <w:t xml:space="preserve">Zamawiający przewiduje możliwość wezwania Wykonawcy do składania wyjaśnień dotyczących złożonej oferty, jak również w przypadku braków do jej uzupełnień.                                                                                                           </w:t>
      </w:r>
    </w:p>
    <w:p w:rsidR="005231F8" w:rsidRPr="00735968" w:rsidRDefault="005231F8" w:rsidP="00735968">
      <w:pPr>
        <w:pStyle w:val="Nagwek2"/>
        <w:spacing w:line="360" w:lineRule="auto"/>
        <w:rPr>
          <w:rFonts w:ascii="Arial" w:hAnsi="Arial" w:cs="Arial"/>
        </w:rPr>
      </w:pPr>
      <w:r w:rsidRPr="00735968">
        <w:rPr>
          <w:rFonts w:ascii="Arial" w:hAnsi="Arial" w:cs="Arial"/>
        </w:rPr>
        <w:t xml:space="preserve">Zamawiający przewiduje możliwość dokonania poprawy w ofercie oczywistych omyłek pisarskich, rachunkowych z uwzględnieniem konsekwencji rachunkowych dokonanych poprawek oraz innych omyłek polegających na niezgodności oferty z Zapytaniem ofertowym, niepowodujących istotnych zmian w treści oferty. Wykonawca ma prawo niewyrażenia zgody na poprawienie omyłki.                                                                                                                 </w:t>
      </w:r>
    </w:p>
    <w:p w:rsidR="005231F8" w:rsidRPr="00657CD7" w:rsidRDefault="005231F8" w:rsidP="00735968">
      <w:pPr>
        <w:pStyle w:val="Nagwek2"/>
        <w:spacing w:line="360" w:lineRule="auto"/>
        <w:rPr>
          <w:rFonts w:ascii="Arial" w:hAnsi="Arial" w:cs="Arial"/>
        </w:rPr>
      </w:pPr>
      <w:r w:rsidRPr="00735968">
        <w:rPr>
          <w:rFonts w:ascii="Arial" w:hAnsi="Arial" w:cs="Arial"/>
        </w:rPr>
        <w:t>Zamawiający przewiduje możliwość w pierwszej kolejności dokonania oceny ofert – poprzez ustalenie rankingu ofert, a następnie zbadania, czy oferta oceniona jako najkorzystniejsza nie podlega odrzuceniu oraz czy Wykonawca spełnia warunki udziału w postępowaniu.</w:t>
      </w:r>
      <w:r w:rsidR="00735968" w:rsidRPr="00735968">
        <w:rPr>
          <w:rFonts w:ascii="Arial" w:hAnsi="Arial" w:cs="Arial"/>
          <w:lang w:val="pl-PL"/>
        </w:rPr>
        <w:t xml:space="preserve"> W przypadku poprawności oferty ocenionej jako najkorzystniejsza, Zamawiający nie będzie sprawdzał (co za tym idzie wzywał do wyjaśnień/uzupełnień) ofert pozostałych.</w:t>
      </w:r>
    </w:p>
    <w:p w:rsidR="00735968" w:rsidRPr="00735968" w:rsidRDefault="00735968" w:rsidP="00735968">
      <w:pPr>
        <w:pStyle w:val="Nagwek1"/>
      </w:pPr>
      <w:r w:rsidRPr="00735968">
        <w:t>MIEJSCE ORAZ TERMIN SKŁADANIA OFERT</w:t>
      </w:r>
    </w:p>
    <w:bookmarkEnd w:id="36"/>
    <w:p w:rsidR="00B51D96" w:rsidRDefault="00D1105D" w:rsidP="00103938">
      <w:pPr>
        <w:pStyle w:val="Nagwek2"/>
        <w:numPr>
          <w:ilvl w:val="0"/>
          <w:numId w:val="0"/>
        </w:numPr>
        <w:spacing w:line="360" w:lineRule="auto"/>
        <w:ind w:left="431"/>
        <w:rPr>
          <w:rFonts w:ascii="Arial" w:hAnsi="Arial" w:cs="Arial"/>
        </w:rPr>
      </w:pPr>
      <w:r w:rsidRPr="00735968">
        <w:rPr>
          <w:rFonts w:ascii="Arial" w:hAnsi="Arial" w:cs="Arial"/>
        </w:rPr>
        <w:t>Ofertę</w:t>
      </w:r>
      <w:r w:rsidR="00103938" w:rsidRPr="00735968">
        <w:rPr>
          <w:rFonts w:ascii="Arial" w:hAnsi="Arial" w:cs="Arial"/>
          <w:lang w:val="pl-PL"/>
        </w:rPr>
        <w:t xml:space="preserve"> wraz z załącznikami</w:t>
      </w:r>
      <w:r w:rsidRPr="00735968">
        <w:rPr>
          <w:rFonts w:ascii="Arial" w:hAnsi="Arial" w:cs="Arial"/>
        </w:rPr>
        <w:t>, należy złoży</w:t>
      </w:r>
      <w:bookmarkStart w:id="37" w:name="_Hlk37407124"/>
      <w:r w:rsidR="002C1DC3" w:rsidRPr="00735968">
        <w:rPr>
          <w:rFonts w:ascii="Arial" w:hAnsi="Arial" w:cs="Arial"/>
          <w:lang w:val="pl-PL"/>
        </w:rPr>
        <w:t>ć</w:t>
      </w:r>
      <w:r w:rsidR="001E62CF" w:rsidRPr="00735968">
        <w:rPr>
          <w:rFonts w:ascii="Arial" w:hAnsi="Arial" w:cs="Arial"/>
        </w:rPr>
        <w:t xml:space="preserve"> </w:t>
      </w:r>
      <w:bookmarkEnd w:id="37"/>
      <w:r w:rsidR="001E62CF" w:rsidRPr="00735968">
        <w:rPr>
          <w:rFonts w:ascii="Arial" w:hAnsi="Arial" w:cs="Arial"/>
        </w:rPr>
        <w:t xml:space="preserve">za pośrednictwem Platformy </w:t>
      </w:r>
      <w:r w:rsidRPr="00735968">
        <w:rPr>
          <w:rFonts w:ascii="Arial" w:hAnsi="Arial" w:cs="Arial"/>
          <w:lang w:val="pl-PL"/>
        </w:rPr>
        <w:t xml:space="preserve">w terminie </w:t>
      </w:r>
      <w:r w:rsidRPr="00735968">
        <w:rPr>
          <w:rFonts w:ascii="Arial" w:hAnsi="Arial" w:cs="Arial"/>
        </w:rPr>
        <w:t xml:space="preserve">do dnia </w:t>
      </w:r>
      <w:r w:rsidR="00834925">
        <w:rPr>
          <w:rFonts w:ascii="Arial" w:hAnsi="Arial" w:cs="Arial"/>
          <w:b/>
        </w:rPr>
        <w:t>2025-04</w:t>
      </w:r>
      <w:r w:rsidR="00A003DE">
        <w:rPr>
          <w:rFonts w:ascii="Arial" w:hAnsi="Arial" w:cs="Arial"/>
          <w:b/>
        </w:rPr>
        <w:t>-</w:t>
      </w:r>
      <w:r w:rsidR="00F22F77">
        <w:rPr>
          <w:rFonts w:ascii="Arial" w:hAnsi="Arial" w:cs="Arial"/>
          <w:b/>
          <w:lang w:val="pl-PL"/>
        </w:rPr>
        <w:t>24</w:t>
      </w:r>
      <w:r w:rsidRPr="00735968">
        <w:rPr>
          <w:rFonts w:ascii="Arial" w:hAnsi="Arial" w:cs="Arial"/>
        </w:rPr>
        <w:t xml:space="preserve"> do godz. </w:t>
      </w:r>
      <w:r w:rsidR="001E62CF" w:rsidRPr="00735968">
        <w:rPr>
          <w:rFonts w:ascii="Arial" w:hAnsi="Arial" w:cs="Arial"/>
          <w:b/>
        </w:rPr>
        <w:t>10:00</w:t>
      </w:r>
      <w:r w:rsidR="008D48A7" w:rsidRPr="00735968">
        <w:rPr>
          <w:rFonts w:ascii="Arial" w:hAnsi="Arial" w:cs="Arial"/>
        </w:rPr>
        <w:t>.</w:t>
      </w:r>
    </w:p>
    <w:p w:rsidR="00103938" w:rsidRPr="00735968" w:rsidRDefault="00103938" w:rsidP="001C6713">
      <w:pPr>
        <w:pStyle w:val="Nagwek1"/>
      </w:pPr>
      <w:r w:rsidRPr="00735968">
        <w:t>TERMIN OTWARCIA OFERT</w:t>
      </w:r>
    </w:p>
    <w:p w:rsidR="00103938" w:rsidRDefault="00103938" w:rsidP="00103938">
      <w:pPr>
        <w:pStyle w:val="Nagwek2"/>
        <w:numPr>
          <w:ilvl w:val="0"/>
          <w:numId w:val="0"/>
        </w:numPr>
        <w:spacing w:line="360" w:lineRule="auto"/>
        <w:ind w:left="431"/>
        <w:rPr>
          <w:rFonts w:ascii="Arial" w:hAnsi="Arial" w:cs="Arial"/>
          <w:lang w:val="pl-PL"/>
        </w:rPr>
      </w:pPr>
      <w:r w:rsidRPr="00735968">
        <w:rPr>
          <w:rFonts w:ascii="Arial" w:hAnsi="Arial" w:cs="Arial"/>
          <w:lang w:val="pl-PL"/>
        </w:rPr>
        <w:t xml:space="preserve">Otwarcie </w:t>
      </w:r>
      <w:r w:rsidR="00E468C2">
        <w:rPr>
          <w:rFonts w:ascii="Arial" w:hAnsi="Arial" w:cs="Arial"/>
          <w:lang w:val="pl-PL"/>
        </w:rPr>
        <w:t xml:space="preserve">ofert nastąpi w dniu: </w:t>
      </w:r>
      <w:r w:rsidR="00F22F77">
        <w:rPr>
          <w:rFonts w:ascii="Arial" w:hAnsi="Arial" w:cs="Arial"/>
          <w:lang w:val="pl-PL"/>
        </w:rPr>
        <w:t>2025-04-24</w:t>
      </w:r>
      <w:r w:rsidR="00EB7352">
        <w:rPr>
          <w:rFonts w:ascii="Arial" w:hAnsi="Arial" w:cs="Arial"/>
          <w:lang w:val="pl-PL"/>
        </w:rPr>
        <w:t xml:space="preserve"> o godz. 11:15</w:t>
      </w:r>
      <w:r w:rsidRPr="00735968">
        <w:rPr>
          <w:rFonts w:ascii="Arial" w:hAnsi="Arial" w:cs="Arial"/>
          <w:lang w:val="pl-PL"/>
        </w:rPr>
        <w:t xml:space="preserve">, za pośrednictwem Platformy, na karcie „Oferta/Załączniki”, poprzez ich odszyfrowanie, które jest jednoznaczne z ich upublicznieniem. </w:t>
      </w:r>
    </w:p>
    <w:p w:rsidR="00103938" w:rsidRPr="00735968" w:rsidRDefault="00103938" w:rsidP="001C6713">
      <w:pPr>
        <w:pStyle w:val="Nagwek1"/>
      </w:pPr>
      <w:r w:rsidRPr="00735968">
        <w:t>termin związania ofertą</w:t>
      </w:r>
    </w:p>
    <w:p w:rsidR="001C6713" w:rsidRPr="00735968" w:rsidRDefault="001C6713" w:rsidP="001C6713">
      <w:pPr>
        <w:pStyle w:val="Nagwek2"/>
        <w:spacing w:line="360" w:lineRule="auto"/>
        <w:rPr>
          <w:rFonts w:ascii="Arial" w:hAnsi="Arial" w:cs="Arial"/>
          <w:lang w:val="pl-PL"/>
        </w:rPr>
      </w:pPr>
      <w:r w:rsidRPr="00735968">
        <w:rPr>
          <w:rFonts w:ascii="Arial" w:hAnsi="Arial" w:cs="Arial"/>
          <w:lang w:val="pl-PL"/>
        </w:rPr>
        <w:t xml:space="preserve">Wykonawca pozostaje </w:t>
      </w:r>
      <w:r w:rsidRPr="00DE6CD7">
        <w:rPr>
          <w:rFonts w:ascii="Arial" w:hAnsi="Arial" w:cs="Arial"/>
          <w:lang w:val="pl-PL"/>
        </w:rPr>
        <w:t>z</w:t>
      </w:r>
      <w:r w:rsidR="00A003DE" w:rsidRPr="00DE6CD7">
        <w:rPr>
          <w:rFonts w:ascii="Arial" w:hAnsi="Arial" w:cs="Arial"/>
          <w:lang w:val="pl-PL"/>
        </w:rPr>
        <w:t xml:space="preserve">wiązany ofertą </w:t>
      </w:r>
      <w:r w:rsidR="00463091">
        <w:rPr>
          <w:rFonts w:ascii="Arial" w:hAnsi="Arial" w:cs="Arial"/>
          <w:lang w:val="pl-PL"/>
        </w:rPr>
        <w:t>przez okres 30 dni</w:t>
      </w:r>
      <w:r w:rsidRPr="00DE6CD7">
        <w:rPr>
          <w:rFonts w:ascii="Arial" w:hAnsi="Arial" w:cs="Arial"/>
          <w:lang w:val="pl-PL"/>
        </w:rPr>
        <w:t>.</w:t>
      </w:r>
    </w:p>
    <w:p w:rsidR="001C6713" w:rsidRPr="00735968" w:rsidRDefault="001C6713" w:rsidP="001C6713">
      <w:pPr>
        <w:pStyle w:val="Nagwek2"/>
        <w:spacing w:line="360" w:lineRule="auto"/>
        <w:rPr>
          <w:rFonts w:ascii="Arial" w:hAnsi="Arial" w:cs="Arial"/>
          <w:lang w:val="pl-PL"/>
        </w:rPr>
      </w:pPr>
      <w:r w:rsidRPr="00735968">
        <w:rPr>
          <w:rFonts w:ascii="Arial" w:hAnsi="Arial" w:cs="Arial"/>
          <w:lang w:val="pl-PL"/>
        </w:rPr>
        <w:t xml:space="preserve">Bieg terminu związania ofertą rozpoczyna się wraz z upływem terminu składania ofert. </w:t>
      </w:r>
    </w:p>
    <w:p w:rsidR="00657CD7" w:rsidRPr="00735968" w:rsidRDefault="001C6713" w:rsidP="00657CD7">
      <w:pPr>
        <w:pStyle w:val="Nagwek2"/>
        <w:numPr>
          <w:ilvl w:val="0"/>
          <w:numId w:val="0"/>
        </w:numPr>
        <w:spacing w:line="360" w:lineRule="auto"/>
        <w:ind w:left="680"/>
        <w:rPr>
          <w:rFonts w:ascii="Arial" w:hAnsi="Arial" w:cs="Arial"/>
          <w:lang w:val="pl-PL"/>
        </w:rPr>
      </w:pPr>
      <w:r w:rsidRPr="00A11C64">
        <w:rPr>
          <w:rFonts w:ascii="Arial" w:hAnsi="Arial" w:cs="Arial"/>
          <w:lang w:val="pl-PL"/>
        </w:rPr>
        <w:t>Wykonawca samodzielnie lub na wniosek Zamawiającego może przedłużyć termin związania ofertą, z tym że Zamawiający może tylko raz, co najmniej na 2 dni przed upływem terminu związania ofertą, zwrócić się do Wykonawców o wyrażenie zgody na przedłużenie tego terminu o oznaczony okres, nie dłuższy jednak niż 30 dni.</w:t>
      </w:r>
    </w:p>
    <w:p w:rsidR="001C6713" w:rsidRPr="00735968" w:rsidRDefault="001C6713" w:rsidP="001C6713">
      <w:pPr>
        <w:pStyle w:val="Nagwek1"/>
      </w:pPr>
      <w:r w:rsidRPr="00735968">
        <w:lastRenderedPageBreak/>
        <w:t>kryteria oceny ofert oraz opis sposobu obliczenia ceny</w:t>
      </w:r>
    </w:p>
    <w:p w:rsidR="001C6713" w:rsidRPr="00EB7352" w:rsidRDefault="001C6713" w:rsidP="00EB7352">
      <w:pPr>
        <w:pStyle w:val="Nagwek2"/>
        <w:spacing w:line="360" w:lineRule="auto"/>
        <w:rPr>
          <w:rFonts w:ascii="Arial" w:hAnsi="Arial" w:cs="Arial"/>
        </w:rPr>
      </w:pPr>
      <w:r w:rsidRPr="00735968">
        <w:rPr>
          <w:rFonts w:ascii="Arial" w:hAnsi="Arial" w:cs="Arial"/>
        </w:rPr>
        <w:t>Ocena ofert zostanie przeprowadzona na podstawie informacji i dokumentów dołączonych do oferty w oparciu o następujące kryteria:</w:t>
      </w:r>
      <w:r w:rsidR="00EB7352">
        <w:rPr>
          <w:rFonts w:ascii="Arial" w:hAnsi="Arial" w:cs="Arial"/>
          <w:lang w:val="pl-PL"/>
        </w:rPr>
        <w:t xml:space="preserve"> </w:t>
      </w:r>
      <w:r w:rsidR="00834925" w:rsidRPr="00EB7352">
        <w:rPr>
          <w:rFonts w:ascii="Arial" w:eastAsia="Calibri" w:hAnsi="Arial" w:cs="Arial"/>
          <w:b/>
          <w:lang w:eastAsia="en-US"/>
        </w:rPr>
        <w:t>najniższa cena – cena 100</w:t>
      </w:r>
      <w:r w:rsidRPr="00EB7352">
        <w:rPr>
          <w:rFonts w:ascii="Arial" w:eastAsia="Calibri" w:hAnsi="Arial" w:cs="Arial"/>
          <w:b/>
          <w:lang w:eastAsia="en-US"/>
        </w:rPr>
        <w:t xml:space="preserve"> %</w:t>
      </w:r>
    </w:p>
    <w:p w:rsidR="001C6713" w:rsidRPr="00735968" w:rsidRDefault="001C6713" w:rsidP="001C6713">
      <w:pPr>
        <w:spacing w:before="60" w:after="120" w:line="360" w:lineRule="auto"/>
        <w:jc w:val="center"/>
        <w:rPr>
          <w:rFonts w:ascii="Arial" w:hAnsi="Arial" w:cs="Arial"/>
          <w:color w:val="000000"/>
        </w:rPr>
      </w:pPr>
      <w:r w:rsidRPr="00735968">
        <w:rPr>
          <w:rFonts w:ascii="Arial" w:hAnsi="Arial" w:cs="Arial"/>
          <w:color w:val="000000"/>
        </w:rPr>
        <w:t>Cena</w:t>
      </w:r>
    </w:p>
    <w:p w:rsidR="001C6713" w:rsidRPr="00735968" w:rsidRDefault="001C6713" w:rsidP="001C6713">
      <w:pPr>
        <w:spacing w:before="60" w:after="120" w:line="360" w:lineRule="auto"/>
        <w:jc w:val="center"/>
        <w:rPr>
          <w:rFonts w:ascii="Arial" w:eastAsia="Calibri" w:hAnsi="Arial" w:cs="Arial"/>
          <w:color w:val="000000"/>
          <w:lang w:eastAsia="en-US"/>
        </w:rPr>
      </w:pPr>
      <w:r w:rsidRPr="00735968">
        <w:rPr>
          <w:rFonts w:ascii="Arial" w:eastAsia="Calibri" w:hAnsi="Arial" w:cs="Arial"/>
          <w:color w:val="000000"/>
          <w:lang w:eastAsia="en-US"/>
        </w:rPr>
        <w:t>Liczba punktów = ( Cmin/Cof ) * 100 * waga</w:t>
      </w:r>
    </w:p>
    <w:p w:rsidR="001C6713" w:rsidRPr="00735968" w:rsidRDefault="001C6713" w:rsidP="001C6713">
      <w:pPr>
        <w:spacing w:before="60" w:after="120" w:line="360" w:lineRule="auto"/>
        <w:jc w:val="center"/>
        <w:rPr>
          <w:rFonts w:ascii="Arial" w:eastAsia="Calibri" w:hAnsi="Arial" w:cs="Arial"/>
          <w:color w:val="000000"/>
          <w:lang w:eastAsia="en-US"/>
        </w:rPr>
      </w:pPr>
      <w:r w:rsidRPr="00735968">
        <w:rPr>
          <w:rFonts w:ascii="Arial" w:eastAsia="Calibri" w:hAnsi="Arial" w:cs="Arial"/>
          <w:color w:val="000000"/>
          <w:lang w:eastAsia="en-US"/>
        </w:rPr>
        <w:t>gdzie:</w:t>
      </w:r>
    </w:p>
    <w:p w:rsidR="001C6713" w:rsidRPr="00735968" w:rsidRDefault="001C6713" w:rsidP="001C6713">
      <w:pPr>
        <w:spacing w:before="60" w:after="120" w:line="360" w:lineRule="auto"/>
        <w:jc w:val="center"/>
        <w:rPr>
          <w:rFonts w:ascii="Arial" w:eastAsia="Calibri" w:hAnsi="Arial" w:cs="Arial"/>
          <w:color w:val="000000"/>
          <w:lang w:eastAsia="en-US"/>
        </w:rPr>
      </w:pPr>
      <w:r w:rsidRPr="00735968">
        <w:rPr>
          <w:rFonts w:ascii="Arial" w:eastAsia="Calibri" w:hAnsi="Arial" w:cs="Arial"/>
          <w:color w:val="000000"/>
          <w:lang w:eastAsia="en-US"/>
        </w:rPr>
        <w:t>- Cmin - najniższa cena spośród wszystkich ofert</w:t>
      </w:r>
    </w:p>
    <w:p w:rsidR="001C6713" w:rsidRDefault="001C6713" w:rsidP="001C6713">
      <w:pPr>
        <w:spacing w:after="200" w:line="360" w:lineRule="auto"/>
        <w:ind w:left="567"/>
        <w:jc w:val="center"/>
        <w:rPr>
          <w:rFonts w:ascii="Arial" w:eastAsia="Calibri" w:hAnsi="Arial" w:cs="Arial"/>
          <w:color w:val="000000"/>
          <w:lang w:eastAsia="en-US"/>
        </w:rPr>
      </w:pPr>
      <w:r w:rsidRPr="00735968">
        <w:rPr>
          <w:rFonts w:ascii="Arial" w:eastAsia="Calibri" w:hAnsi="Arial" w:cs="Arial"/>
          <w:color w:val="000000"/>
          <w:lang w:eastAsia="en-US"/>
        </w:rPr>
        <w:t>- Cof -  cena podana w ofercie</w:t>
      </w:r>
    </w:p>
    <w:p w:rsidR="001C6713" w:rsidRPr="00735968" w:rsidRDefault="001C6713" w:rsidP="001C6713">
      <w:pPr>
        <w:pStyle w:val="Nagwek2"/>
        <w:spacing w:line="360" w:lineRule="auto"/>
        <w:rPr>
          <w:rFonts w:ascii="Arial" w:hAnsi="Arial" w:cs="Arial"/>
        </w:rPr>
      </w:pPr>
      <w:r w:rsidRPr="00735968">
        <w:rPr>
          <w:rFonts w:ascii="Arial" w:hAnsi="Arial" w:cs="Arial"/>
        </w:rPr>
        <w:t xml:space="preserve">W ofercie Wykonawca zobowiązany jest podać cenę za wykonanie całego przedmiotu zamówienia w złotych polskich (PLN), z dokładnością do 1 grosza tj. do dwóch miejsc po przecinku. </w:t>
      </w:r>
    </w:p>
    <w:p w:rsidR="001C6713" w:rsidRPr="00735968" w:rsidRDefault="001C6713" w:rsidP="001C6713">
      <w:pPr>
        <w:pStyle w:val="Nagwek2"/>
        <w:spacing w:line="360" w:lineRule="auto"/>
        <w:rPr>
          <w:rFonts w:ascii="Arial" w:hAnsi="Arial" w:cs="Arial"/>
        </w:rPr>
      </w:pPr>
      <w:r w:rsidRPr="00735968">
        <w:rPr>
          <w:rFonts w:ascii="Arial" w:hAnsi="Arial" w:cs="Arial"/>
        </w:rPr>
        <w:t xml:space="preserve">Do porównania ofert będzie brana pod uwagę całkowita wartość brutto zamówienia i inne kryteria oceny ofert, jeżeli są wskazane. </w:t>
      </w:r>
    </w:p>
    <w:p w:rsidR="001C6713" w:rsidRPr="00735968" w:rsidRDefault="001C6713" w:rsidP="001C6713">
      <w:pPr>
        <w:pStyle w:val="Nagwek2"/>
        <w:spacing w:line="360" w:lineRule="auto"/>
        <w:rPr>
          <w:rFonts w:ascii="Arial" w:hAnsi="Arial" w:cs="Arial"/>
        </w:rPr>
      </w:pPr>
      <w:r w:rsidRPr="00735968">
        <w:rPr>
          <w:rFonts w:ascii="Arial" w:hAnsi="Arial" w:cs="Arial"/>
        </w:rPr>
        <w:t xml:space="preserve">Wykonawca zobowiązany jest zastosować stawkę Vat zgodnie z obowiązującymi przepisami ustawy z 11 marca 2004 r. o podatku od towarów i usług (t.j. Dz.U z 2023 r. poz. 1570). </w:t>
      </w:r>
    </w:p>
    <w:p w:rsidR="001C6713" w:rsidRPr="00735968" w:rsidRDefault="001C6713" w:rsidP="001C6713">
      <w:pPr>
        <w:pStyle w:val="Nagwek2"/>
        <w:spacing w:line="360" w:lineRule="auto"/>
        <w:rPr>
          <w:rFonts w:ascii="Arial" w:hAnsi="Arial" w:cs="Arial"/>
        </w:rPr>
      </w:pPr>
      <w:r w:rsidRPr="00735968">
        <w:rPr>
          <w:rFonts w:ascii="Arial" w:hAnsi="Arial" w:cs="Arial"/>
        </w:rPr>
        <w:t xml:space="preserve">W cenie należy uwzględnić wszystkie wymagania określone w niniejszym Zapytaniu ofertowym oraz wszelkie koszty, jakie poniesie Wykonawca z tytułu należytej oraz zgodnej z obowiązującymi przepisami realizacji przedmiotu zamówienia, a także wszystkie potencjalne ryzyka ekonomiczne, jakie mogą wystąpić przy realizacji przedmiotu zamówienia. </w:t>
      </w:r>
    </w:p>
    <w:p w:rsidR="001C6713" w:rsidRPr="00735968" w:rsidRDefault="001C6713" w:rsidP="001C6713">
      <w:pPr>
        <w:pStyle w:val="Nagwek2"/>
        <w:spacing w:line="360" w:lineRule="auto"/>
        <w:rPr>
          <w:rFonts w:ascii="Arial" w:hAnsi="Arial" w:cs="Arial"/>
        </w:rPr>
      </w:pPr>
      <w:r w:rsidRPr="00735968">
        <w:rPr>
          <w:rFonts w:ascii="Arial" w:hAnsi="Arial" w:cs="Arial"/>
        </w:rPr>
        <w:t>Jeżeli złożona zostanie oferta, której wybór prowadziłby do powstania u Zamawiającego obowiązku podatkowego zgodnie z ustawą z 11 marca 2004 r. o podatku od towarów i usług, dla celów zastosowania kryterium oceny, Zamawiający doliczy do przedstawionej w tej ofercie ceny kwotę podatku od towarów i usług, którą miałby obowiązek rozliczyć.</w:t>
      </w:r>
    </w:p>
    <w:p w:rsidR="001C6713" w:rsidRPr="00735968" w:rsidRDefault="001C6713" w:rsidP="001C6713">
      <w:pPr>
        <w:pStyle w:val="Nagwek2"/>
        <w:spacing w:line="360" w:lineRule="auto"/>
        <w:rPr>
          <w:rFonts w:ascii="Arial" w:hAnsi="Arial" w:cs="Arial"/>
        </w:rPr>
      </w:pPr>
      <w:r w:rsidRPr="00735968">
        <w:rPr>
          <w:rFonts w:ascii="Arial" w:eastAsia="Calibri" w:hAnsi="Arial" w:cs="Arial"/>
          <w:lang w:eastAsia="en-US"/>
        </w:rPr>
        <w:t>Wykonawca składając ofertę zobowiązany jest:</w:t>
      </w:r>
    </w:p>
    <w:p w:rsidR="001C6713" w:rsidRPr="001C6713" w:rsidRDefault="001C6713" w:rsidP="001C6713">
      <w:pPr>
        <w:numPr>
          <w:ilvl w:val="0"/>
          <w:numId w:val="28"/>
        </w:numPr>
        <w:spacing w:after="200" w:line="360" w:lineRule="auto"/>
        <w:jc w:val="both"/>
        <w:rPr>
          <w:rFonts w:ascii="Arial" w:eastAsia="Calibri" w:hAnsi="Arial" w:cs="Arial"/>
          <w:color w:val="000000"/>
          <w:lang w:eastAsia="en-US"/>
        </w:rPr>
      </w:pPr>
      <w:r w:rsidRPr="001C6713">
        <w:rPr>
          <w:rFonts w:ascii="Arial" w:eastAsia="Calibri" w:hAnsi="Arial" w:cs="Arial"/>
          <w:color w:val="000000"/>
          <w:lang w:eastAsia="en-US"/>
        </w:rPr>
        <w:t>poinformować Zamawiającego, że wybór jego oferty będzie prowadził do powstania u Zamawiającego obowiązku podatkowego;</w:t>
      </w:r>
    </w:p>
    <w:p w:rsidR="001C6713" w:rsidRPr="001C6713" w:rsidRDefault="001C6713" w:rsidP="001C6713">
      <w:pPr>
        <w:numPr>
          <w:ilvl w:val="0"/>
          <w:numId w:val="28"/>
        </w:numPr>
        <w:spacing w:after="200" w:line="360" w:lineRule="auto"/>
        <w:jc w:val="both"/>
        <w:rPr>
          <w:rFonts w:ascii="Arial" w:eastAsia="Calibri" w:hAnsi="Arial" w:cs="Arial"/>
          <w:color w:val="000000"/>
          <w:lang w:eastAsia="en-US"/>
        </w:rPr>
      </w:pPr>
      <w:r w:rsidRPr="001C6713">
        <w:rPr>
          <w:rFonts w:ascii="Arial" w:eastAsia="Calibri" w:hAnsi="Arial" w:cs="Arial"/>
          <w:color w:val="000000"/>
          <w:lang w:eastAsia="en-US"/>
        </w:rPr>
        <w:lastRenderedPageBreak/>
        <w:t>wskazać nazwę (rodzaj) towaru lub usługi, których dostawa lub świadczenie będą prowadziły do powstania obowiązku podatkowego;</w:t>
      </w:r>
    </w:p>
    <w:p w:rsidR="001C6713" w:rsidRPr="001C6713" w:rsidRDefault="001C6713" w:rsidP="001C6713">
      <w:pPr>
        <w:numPr>
          <w:ilvl w:val="0"/>
          <w:numId w:val="28"/>
        </w:numPr>
        <w:spacing w:after="200" w:line="360" w:lineRule="auto"/>
        <w:jc w:val="both"/>
        <w:rPr>
          <w:rFonts w:ascii="Arial" w:eastAsia="Calibri" w:hAnsi="Arial" w:cs="Arial"/>
          <w:color w:val="000000"/>
          <w:lang w:eastAsia="en-US"/>
        </w:rPr>
      </w:pPr>
      <w:r w:rsidRPr="001C6713">
        <w:rPr>
          <w:rFonts w:ascii="Arial" w:eastAsia="Calibri" w:hAnsi="Arial" w:cs="Arial"/>
          <w:color w:val="000000"/>
          <w:lang w:eastAsia="en-US"/>
        </w:rPr>
        <w:t>wskazać wartości towaru lub usługi objętego obowiązkiem podatkowym Zamawiającego, bez kwoty podatku;</w:t>
      </w:r>
    </w:p>
    <w:p w:rsidR="001C6713" w:rsidRDefault="001C6713" w:rsidP="001C6713">
      <w:pPr>
        <w:numPr>
          <w:ilvl w:val="0"/>
          <w:numId w:val="28"/>
        </w:numPr>
        <w:spacing w:after="200" w:line="360" w:lineRule="auto"/>
        <w:jc w:val="both"/>
        <w:rPr>
          <w:rFonts w:ascii="Arial" w:eastAsia="Calibri" w:hAnsi="Arial" w:cs="Arial"/>
          <w:color w:val="000000"/>
          <w:lang w:eastAsia="en-US"/>
        </w:rPr>
      </w:pPr>
      <w:r w:rsidRPr="001C6713">
        <w:rPr>
          <w:rFonts w:ascii="Arial" w:eastAsia="Calibri" w:hAnsi="Arial" w:cs="Arial"/>
          <w:color w:val="000000"/>
          <w:lang w:eastAsia="en-US"/>
        </w:rPr>
        <w:t xml:space="preserve">wskazać stawkę podatku od towarów i usług, która zgodnie z wiedzą Wykonawcy, będzie miała zastosowanie. </w:t>
      </w:r>
    </w:p>
    <w:p w:rsidR="001C6713" w:rsidRPr="00735968" w:rsidRDefault="001C6713" w:rsidP="002D297C">
      <w:pPr>
        <w:pStyle w:val="Nagwek1"/>
      </w:pPr>
      <w:r w:rsidRPr="00735968">
        <w:t>Informacje o formalnościach</w:t>
      </w:r>
      <w:r w:rsidRPr="00735968">
        <w:rPr>
          <w:rFonts w:eastAsia="Calibri"/>
        </w:rPr>
        <w:t>, JAKIE MUSZĄ ZOSTAĆ DOPEŁNIONE PO WYBORZE OFERTY W CELU ZAWARCIA UMOWY W SPRAWIE ZAMÓWIENIA PUBLICZNEGO</w:t>
      </w:r>
    </w:p>
    <w:p w:rsidR="002D297C" w:rsidRPr="00735968" w:rsidRDefault="002D297C" w:rsidP="002D297C">
      <w:pPr>
        <w:pStyle w:val="Nagwek2"/>
        <w:spacing w:line="360" w:lineRule="auto"/>
        <w:rPr>
          <w:rFonts w:ascii="Arial" w:eastAsia="Calibri" w:hAnsi="Arial" w:cs="Arial"/>
          <w:lang w:val="pl-PL"/>
        </w:rPr>
      </w:pPr>
      <w:r w:rsidRPr="00735968">
        <w:rPr>
          <w:rFonts w:ascii="Arial" w:eastAsia="Calibri" w:hAnsi="Arial" w:cs="Arial"/>
          <w:lang w:val="pl-PL"/>
        </w:rPr>
        <w:t>Zamawiający udzieli zamówienia Wykonawcy, którego oferta odpowiada wszystkim wymaganiom określonym w niniejszym Zapytaniu ofertowym i została oceniona jako najkorzystniejsza w oparciu o podane w niej kryteria oceny ofert.</w:t>
      </w:r>
    </w:p>
    <w:p w:rsidR="002D297C" w:rsidRPr="00735968" w:rsidRDefault="002D297C" w:rsidP="002D297C">
      <w:pPr>
        <w:pStyle w:val="Nagwek2"/>
        <w:spacing w:line="360" w:lineRule="auto"/>
        <w:rPr>
          <w:rFonts w:ascii="Arial" w:eastAsia="Calibri" w:hAnsi="Arial" w:cs="Arial"/>
          <w:lang w:val="pl-PL"/>
        </w:rPr>
      </w:pPr>
      <w:r w:rsidRPr="00735968">
        <w:rPr>
          <w:rFonts w:ascii="Arial" w:eastAsia="Calibri" w:hAnsi="Arial" w:cs="Arial"/>
          <w:lang w:val="pl-PL"/>
        </w:rPr>
        <w:t xml:space="preserve">Niezwłocznie po wyborze najkorzystniejszej oferty Zamawiający poinformuje wszystkich Wykonawców o wynikach postępowania oraz udostępni na stronie internetowej </w:t>
      </w:r>
      <w:hyperlink r:id="rId12" w:history="1">
        <w:r w:rsidRPr="00735968">
          <w:rPr>
            <w:rStyle w:val="Hipercze"/>
            <w:rFonts w:ascii="Arial" w:eastAsia="Calibri" w:hAnsi="Arial" w:cs="Arial"/>
            <w:lang w:val="pl-PL"/>
          </w:rPr>
          <w:t>https://e-propublico.pl/Zamawiajacy/AktualneOgloszenia?ZamawiajacyId=bccb450d-5bfd-4cec-9c52-47ae97f8017d</w:t>
        </w:r>
      </w:hyperlink>
      <w:r w:rsidRPr="00735968">
        <w:rPr>
          <w:rFonts w:ascii="Arial" w:eastAsia="Calibri" w:hAnsi="Arial" w:cs="Arial"/>
          <w:lang w:val="pl-PL"/>
        </w:rPr>
        <w:t xml:space="preserve"> informację o wyborze najkorzystniejszej oferty.</w:t>
      </w:r>
    </w:p>
    <w:p w:rsidR="002D297C" w:rsidRPr="00735968" w:rsidRDefault="002D297C" w:rsidP="002D297C">
      <w:pPr>
        <w:pStyle w:val="Nagwek2"/>
        <w:spacing w:line="360" w:lineRule="auto"/>
        <w:rPr>
          <w:rFonts w:ascii="Arial" w:eastAsia="Calibri" w:hAnsi="Arial" w:cs="Arial"/>
          <w:lang w:val="pl-PL"/>
        </w:rPr>
      </w:pPr>
      <w:r w:rsidRPr="00735968">
        <w:rPr>
          <w:rFonts w:ascii="Arial" w:eastAsia="Calibri" w:hAnsi="Arial" w:cs="Arial"/>
          <w:lang w:val="pl-PL"/>
        </w:rPr>
        <w:t>Zamawiający zawrze umowę w sprawie zamówienia publicznego, w terminie i miejscu przez siebie wyznaczonym.</w:t>
      </w:r>
    </w:p>
    <w:p w:rsidR="002D297C" w:rsidRPr="00735968" w:rsidRDefault="002D297C" w:rsidP="002D297C">
      <w:pPr>
        <w:pStyle w:val="Nagwek2"/>
        <w:spacing w:line="360" w:lineRule="auto"/>
        <w:rPr>
          <w:rFonts w:ascii="Arial" w:eastAsia="Calibri" w:hAnsi="Arial" w:cs="Arial"/>
          <w:lang w:val="pl-PL"/>
        </w:rPr>
      </w:pPr>
      <w:r w:rsidRPr="00735968">
        <w:rPr>
          <w:rFonts w:ascii="Arial" w:eastAsia="Calibri" w:hAnsi="Arial" w:cs="Arial"/>
          <w:lang w:val="pl-PL"/>
        </w:rPr>
        <w:t>Zakres świadczenia Wykonawcy wynikający z umowy jest tożsamy z jego zobowiązaniem zawartym w ofercie.</w:t>
      </w:r>
    </w:p>
    <w:p w:rsidR="002D297C" w:rsidRPr="00F22F77" w:rsidRDefault="002D297C" w:rsidP="00F07644">
      <w:pPr>
        <w:pStyle w:val="Nagwek2"/>
        <w:numPr>
          <w:ilvl w:val="0"/>
          <w:numId w:val="0"/>
        </w:numPr>
        <w:spacing w:line="360" w:lineRule="auto"/>
        <w:ind w:left="680"/>
        <w:rPr>
          <w:rFonts w:ascii="Arial" w:eastAsia="Calibri" w:hAnsi="Arial" w:cs="Arial"/>
          <w:lang w:val="pl-PL"/>
        </w:rPr>
      </w:pPr>
      <w:r w:rsidRPr="00F22F77">
        <w:rPr>
          <w:rFonts w:ascii="Arial" w:eastAsia="Calibri" w:hAnsi="Arial" w:cs="Arial"/>
          <w:lang w:val="pl-PL"/>
        </w:rPr>
        <w:t>W 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solidarną odpowiedzialność za wykonanie umowy.</w:t>
      </w:r>
    </w:p>
    <w:p w:rsidR="002D297C" w:rsidRPr="00735968" w:rsidRDefault="002D297C" w:rsidP="002D297C">
      <w:pPr>
        <w:pStyle w:val="Nagwek2"/>
        <w:spacing w:line="360" w:lineRule="auto"/>
        <w:rPr>
          <w:rFonts w:ascii="Arial" w:eastAsia="Calibri" w:hAnsi="Arial" w:cs="Arial"/>
        </w:rPr>
      </w:pPr>
      <w:r w:rsidRPr="00735968">
        <w:rPr>
          <w:rFonts w:ascii="Arial" w:eastAsia="Calibri" w:hAnsi="Arial" w:cs="Arial"/>
        </w:rPr>
        <w:t>Jeżeli Wykonawca, którego oferta została wybrana, uchyla się od zawarcia umowy w sprawie zamówienia publicznego, Zamawiający może wybrać ofertę najkorzystniejszą spośród pozostałych ofert bez przeprowadzania ich ponownego badania i oceny.</w:t>
      </w:r>
    </w:p>
    <w:p w:rsidR="001C6713" w:rsidRDefault="002D297C" w:rsidP="00735968">
      <w:pPr>
        <w:pStyle w:val="Nagwek2"/>
        <w:spacing w:line="360" w:lineRule="auto"/>
        <w:rPr>
          <w:rFonts w:ascii="Arial" w:eastAsia="Calibri" w:hAnsi="Arial" w:cs="Arial"/>
        </w:rPr>
      </w:pPr>
      <w:r w:rsidRPr="00735968">
        <w:rPr>
          <w:rFonts w:ascii="Arial" w:eastAsia="Calibri" w:hAnsi="Arial" w:cs="Arial"/>
        </w:rPr>
        <w:lastRenderedPageBreak/>
        <w:t>Oferta niespełniająca wymagań postawionych przez Zamawiającego podlega odrzuceniu.</w:t>
      </w:r>
    </w:p>
    <w:p w:rsidR="00603291" w:rsidRPr="00735968" w:rsidRDefault="007911FF" w:rsidP="00735968">
      <w:pPr>
        <w:pStyle w:val="Nagwek1"/>
      </w:pPr>
      <w:r w:rsidRPr="00735968">
        <w:t>Ochrona danych osobowych</w:t>
      </w:r>
    </w:p>
    <w:p w:rsidR="00735968" w:rsidRPr="00735968" w:rsidRDefault="00735968" w:rsidP="00735968">
      <w:pPr>
        <w:numPr>
          <w:ilvl w:val="0"/>
          <w:numId w:val="29"/>
        </w:numPr>
        <w:tabs>
          <w:tab w:val="left" w:pos="0"/>
        </w:tabs>
        <w:spacing w:line="360" w:lineRule="auto"/>
        <w:ind w:left="284" w:hanging="284"/>
        <w:jc w:val="both"/>
        <w:rPr>
          <w:rFonts w:ascii="Arial" w:eastAsia="Calibri" w:hAnsi="Arial" w:cs="Arial"/>
          <w:color w:val="000000"/>
          <w:lang w:eastAsia="en-US"/>
        </w:rPr>
      </w:pPr>
      <w:r w:rsidRPr="00735968">
        <w:rPr>
          <w:rFonts w:ascii="Arial" w:eastAsia="Calibri" w:hAnsi="Arial" w:cs="Arial"/>
          <w:color w:val="000000"/>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35968" w:rsidRPr="00735968" w:rsidRDefault="00735968" w:rsidP="00735968">
      <w:pPr>
        <w:numPr>
          <w:ilvl w:val="1"/>
          <w:numId w:val="29"/>
        </w:numPr>
        <w:tabs>
          <w:tab w:val="left" w:pos="284"/>
        </w:tabs>
        <w:spacing w:line="360" w:lineRule="auto"/>
        <w:ind w:left="567" w:hanging="567"/>
        <w:outlineLvl w:val="1"/>
        <w:rPr>
          <w:rFonts w:ascii="Arial" w:eastAsia="Calibri" w:hAnsi="Arial" w:cs="Arial"/>
          <w:b/>
          <w:bCs/>
          <w:iCs/>
          <w:color w:val="000000"/>
          <w:lang w:eastAsia="x-none"/>
        </w:rPr>
      </w:pPr>
      <w:r w:rsidRPr="00735968">
        <w:rPr>
          <w:rFonts w:ascii="Arial" w:eastAsia="Calibri" w:hAnsi="Arial" w:cs="Arial"/>
          <w:color w:val="000000"/>
          <w:lang w:eastAsia="en-US"/>
        </w:rPr>
        <w:t xml:space="preserve">administratorem Pani/Pana danych osobowych jest: </w:t>
      </w:r>
    </w:p>
    <w:p w:rsidR="00735968" w:rsidRPr="00735968" w:rsidRDefault="00735968" w:rsidP="00735968">
      <w:pPr>
        <w:tabs>
          <w:tab w:val="num" w:pos="284"/>
        </w:tabs>
        <w:spacing w:line="360" w:lineRule="auto"/>
        <w:ind w:left="284"/>
        <w:outlineLvl w:val="1"/>
        <w:rPr>
          <w:rFonts w:ascii="Arial" w:eastAsia="Calibri" w:hAnsi="Arial" w:cs="Arial"/>
          <w:b/>
          <w:bCs/>
          <w:iCs/>
          <w:color w:val="000000"/>
          <w:lang w:val="x-none" w:eastAsia="x-none"/>
        </w:rPr>
      </w:pPr>
      <w:r w:rsidRPr="00735968">
        <w:rPr>
          <w:rFonts w:ascii="Arial" w:eastAsia="Calibri" w:hAnsi="Arial" w:cs="Arial"/>
          <w:b/>
          <w:bCs/>
          <w:iCs/>
          <w:color w:val="000000"/>
          <w:lang w:val="x-none" w:eastAsia="x-none"/>
        </w:rPr>
        <w:t>Politechnika Częstochowska</w:t>
      </w:r>
    </w:p>
    <w:p w:rsidR="00735968" w:rsidRPr="00735968" w:rsidRDefault="00735968" w:rsidP="00735968">
      <w:pPr>
        <w:tabs>
          <w:tab w:val="num" w:pos="284"/>
        </w:tabs>
        <w:spacing w:line="360" w:lineRule="auto"/>
        <w:ind w:left="284"/>
        <w:outlineLvl w:val="1"/>
        <w:rPr>
          <w:rFonts w:ascii="Arial" w:eastAsia="Calibri" w:hAnsi="Arial" w:cs="Arial"/>
          <w:bCs/>
          <w:iCs/>
          <w:color w:val="000000"/>
          <w:lang w:val="x-none" w:eastAsia="x-none"/>
        </w:rPr>
      </w:pPr>
      <w:r w:rsidRPr="00735968">
        <w:rPr>
          <w:rFonts w:ascii="Arial" w:eastAsia="Calibri" w:hAnsi="Arial" w:cs="Arial"/>
          <w:bCs/>
          <w:iCs/>
          <w:color w:val="000000"/>
          <w:lang w:val="x-none" w:eastAsia="x-none"/>
        </w:rPr>
        <w:t>Dąbrowskiego 69</w:t>
      </w:r>
      <w:r w:rsidRPr="00735968">
        <w:rPr>
          <w:rFonts w:ascii="Arial" w:eastAsia="Calibri" w:hAnsi="Arial" w:cs="Arial"/>
          <w:bCs/>
          <w:iCs/>
          <w:color w:val="000000"/>
          <w:lang w:eastAsia="x-none"/>
        </w:rPr>
        <w:t>,</w:t>
      </w:r>
      <w:r w:rsidRPr="00735968">
        <w:rPr>
          <w:rFonts w:ascii="Arial" w:eastAsia="Calibri" w:hAnsi="Arial" w:cs="Arial"/>
          <w:bCs/>
          <w:iCs/>
          <w:color w:val="000000"/>
          <w:lang w:val="x-none" w:eastAsia="x-none"/>
        </w:rPr>
        <w:t xml:space="preserve">  </w:t>
      </w:r>
      <w:r w:rsidRPr="00735968">
        <w:rPr>
          <w:rFonts w:ascii="Arial" w:eastAsia="Calibri" w:hAnsi="Arial" w:cs="Arial"/>
          <w:bCs/>
          <w:iCs/>
          <w:color w:val="000000"/>
          <w:lang w:eastAsia="x-none"/>
        </w:rPr>
        <w:t>42-201</w:t>
      </w:r>
      <w:r w:rsidRPr="00735968">
        <w:rPr>
          <w:rFonts w:ascii="Arial" w:eastAsia="Calibri" w:hAnsi="Arial" w:cs="Arial"/>
          <w:bCs/>
          <w:iCs/>
          <w:color w:val="000000"/>
          <w:lang w:val="x-none" w:eastAsia="x-none"/>
        </w:rPr>
        <w:t xml:space="preserve"> Częstochowa</w:t>
      </w:r>
    </w:p>
    <w:p w:rsidR="00735968" w:rsidRPr="00735968" w:rsidRDefault="00735968" w:rsidP="00735968">
      <w:pPr>
        <w:spacing w:line="360" w:lineRule="auto"/>
        <w:ind w:left="426" w:hanging="426"/>
        <w:jc w:val="both"/>
        <w:outlineLvl w:val="1"/>
        <w:rPr>
          <w:rFonts w:ascii="Arial" w:eastAsia="Calibri" w:hAnsi="Arial" w:cs="Arial"/>
          <w:color w:val="000000"/>
          <w:lang w:eastAsia="en-US"/>
        </w:rPr>
      </w:pPr>
      <w:r w:rsidRPr="00735968">
        <w:rPr>
          <w:rFonts w:ascii="Arial" w:eastAsia="Calibri" w:hAnsi="Arial" w:cs="Arial"/>
          <w:color w:val="000000"/>
          <w:lang w:eastAsia="en-US"/>
        </w:rPr>
        <w:t xml:space="preserve">1.2. Administrator Danych Osobowych w PCz wyznaczył Inspektora Danych </w:t>
      </w:r>
    </w:p>
    <w:p w:rsidR="00735968" w:rsidRPr="00735968" w:rsidRDefault="00735968" w:rsidP="00735968">
      <w:pPr>
        <w:spacing w:line="360" w:lineRule="auto"/>
        <w:ind w:left="426" w:hanging="426"/>
        <w:jc w:val="both"/>
        <w:outlineLvl w:val="1"/>
        <w:rPr>
          <w:rFonts w:ascii="Arial" w:eastAsia="Calibri" w:hAnsi="Arial" w:cs="Arial"/>
          <w:color w:val="000000"/>
          <w:lang w:eastAsia="en-US"/>
        </w:rPr>
      </w:pPr>
      <w:r w:rsidRPr="00735968">
        <w:rPr>
          <w:rFonts w:ascii="Arial" w:eastAsia="Calibri" w:hAnsi="Arial" w:cs="Arial"/>
          <w:color w:val="000000"/>
          <w:lang w:eastAsia="en-US"/>
        </w:rPr>
        <w:t xml:space="preserve">Osobowych, z którym można kontaktować się pod numerem telefonu 34 325 04 71, adresem e-mail </w:t>
      </w:r>
      <w:hyperlink r:id="rId13" w:history="1">
        <w:r w:rsidRPr="00735968">
          <w:rPr>
            <w:rFonts w:ascii="Arial" w:eastAsia="Calibri" w:hAnsi="Arial" w:cs="Arial"/>
            <w:color w:val="000000"/>
            <w:u w:val="single"/>
            <w:lang w:eastAsia="en-US"/>
          </w:rPr>
          <w:t>iodo@pcz.pl</w:t>
        </w:r>
      </w:hyperlink>
      <w:r w:rsidRPr="00735968">
        <w:rPr>
          <w:rFonts w:ascii="Arial" w:eastAsia="Calibri" w:hAnsi="Arial" w:cs="Arial"/>
          <w:color w:val="000000"/>
          <w:lang w:eastAsia="en-US"/>
        </w:rPr>
        <w:t xml:space="preserve"> lub przy użyciu danych kontaktowych Administratora Danych Osobowych.</w:t>
      </w:r>
      <w:r w:rsidRPr="00735968">
        <w:rPr>
          <w:rFonts w:ascii="Arial" w:hAnsi="Arial" w:cs="Arial"/>
          <w:bCs/>
          <w:iCs/>
          <w:color w:val="000000"/>
          <w:lang w:val="x-none" w:eastAsia="x-none"/>
        </w:rPr>
        <w:t>;</w:t>
      </w:r>
    </w:p>
    <w:p w:rsidR="00735968" w:rsidRPr="00735968" w:rsidRDefault="00735968" w:rsidP="00735968">
      <w:pPr>
        <w:spacing w:after="200" w:line="360" w:lineRule="auto"/>
        <w:rPr>
          <w:rFonts w:ascii="Arial" w:hAnsi="Arial" w:cs="Arial"/>
          <w:b/>
        </w:rPr>
      </w:pPr>
      <w:r w:rsidRPr="00735968">
        <w:rPr>
          <w:rFonts w:ascii="Arial" w:eastAsia="Calibri" w:hAnsi="Arial" w:cs="Arial"/>
          <w:color w:val="000000"/>
          <w:lang w:eastAsia="en-US"/>
        </w:rPr>
        <w:t xml:space="preserve">1.3. Pani/Pana dane osobowe przetwarzane będą na podstawie art. 6 ust. 1 lit. b i c RODO w celu związanym z wyborem najkorzystniejszej oferty, zawarciem i wykonaniem umowy / </w:t>
      </w:r>
      <w:r w:rsidR="00104F6F">
        <w:rPr>
          <w:rFonts w:ascii="Arial" w:hAnsi="Arial" w:cs="Arial"/>
          <w:b/>
        </w:rPr>
        <w:t>Dostawa prasy hydraulicznej</w:t>
      </w:r>
      <w:r w:rsidR="00E468C2" w:rsidRPr="00735968">
        <w:rPr>
          <w:rFonts w:ascii="Arial" w:hAnsi="Arial" w:cs="Arial"/>
          <w:b/>
        </w:rPr>
        <w:t xml:space="preserve"> </w:t>
      </w:r>
      <w:r w:rsidRPr="00735968">
        <w:rPr>
          <w:rFonts w:ascii="Arial" w:hAnsi="Arial" w:cs="Arial"/>
          <w:b/>
        </w:rPr>
        <w:t xml:space="preserve">- </w:t>
      </w:r>
      <w:r w:rsidR="00F22F77">
        <w:rPr>
          <w:rFonts w:ascii="Arial" w:hAnsi="Arial" w:cs="Arial"/>
          <w:b/>
          <w:i/>
        </w:rPr>
        <w:t>(nr sprawy: RK-NZ.263.58</w:t>
      </w:r>
      <w:r w:rsidR="006009F5">
        <w:rPr>
          <w:rFonts w:ascii="Arial" w:hAnsi="Arial" w:cs="Arial"/>
          <w:b/>
          <w:i/>
        </w:rPr>
        <w:t>.202</w:t>
      </w:r>
      <w:r w:rsidR="00E468C2">
        <w:rPr>
          <w:rFonts w:ascii="Arial" w:hAnsi="Arial" w:cs="Arial"/>
          <w:b/>
          <w:i/>
        </w:rPr>
        <w:t>5</w:t>
      </w:r>
      <w:r w:rsidR="006009F5">
        <w:rPr>
          <w:rFonts w:ascii="Arial" w:hAnsi="Arial" w:cs="Arial"/>
          <w:b/>
          <w:i/>
        </w:rPr>
        <w:t>.ŁZ</w:t>
      </w:r>
      <w:r w:rsidRPr="00735968">
        <w:rPr>
          <w:rFonts w:ascii="Arial" w:hAnsi="Arial" w:cs="Arial"/>
          <w:b/>
          <w:i/>
        </w:rPr>
        <w:t>)</w:t>
      </w:r>
      <w:r w:rsidRPr="00735968">
        <w:rPr>
          <w:rFonts w:ascii="Arial" w:hAnsi="Arial" w:cs="Arial"/>
          <w:b/>
        </w:rPr>
        <w:t xml:space="preserve">.                                                                                             </w:t>
      </w:r>
      <w:r w:rsidRPr="00735968">
        <w:rPr>
          <w:rFonts w:ascii="Arial" w:eastAsia="Calibri" w:hAnsi="Arial" w:cs="Arial"/>
          <w:color w:val="000000"/>
          <w:lang w:eastAsia="en-US"/>
        </w:rPr>
        <w:t xml:space="preserve">1.4. odbiorcami Pani/Pana danych osobowych będą osoby - pracownicy Zamawiającego lub podmioty, którym udostępniona zostanie informacja lub dokumentacja postępowania w oparciu o przepisy ustawy z dnia 6 września 2001 r. o dostępie do informacji publicznej (Dz.U. Nr 112, poz. 1198, z późn. zm.);                                                                                                                   1.5. Pani/Pana dane osobowe będą przechowywane, przez okres wykonania umowy, trwania okresu gwarancji i rękojmi, lub przez okres wynikający z obowiązujących przepisów prawa;  </w:t>
      </w:r>
      <w:r w:rsidRPr="00735968">
        <w:rPr>
          <w:rFonts w:ascii="Arial" w:hAnsi="Arial" w:cs="Arial"/>
          <w:b/>
        </w:rPr>
        <w:t xml:space="preserve">                                                                                                                                                        </w:t>
      </w:r>
      <w:r w:rsidRPr="00735968">
        <w:rPr>
          <w:rFonts w:ascii="Arial" w:eastAsia="Calibri" w:hAnsi="Arial" w:cs="Arial"/>
          <w:color w:val="000000"/>
          <w:lang w:eastAsia="en-US"/>
        </w:rPr>
        <w:t xml:space="preserve">1.6. obowiązek podania przez Panią/Pana danych osobowych bezpośrednio Pani/Pana dotyczących jest wymogiem związanym z udziałem w postępowaniu                                                                         nr </w:t>
      </w:r>
      <w:r w:rsidR="00F22F77">
        <w:rPr>
          <w:rFonts w:ascii="Arial" w:eastAsia="Calibri" w:hAnsi="Arial" w:cs="Arial"/>
          <w:b/>
          <w:color w:val="000000"/>
          <w:lang w:eastAsia="en-US"/>
        </w:rPr>
        <w:t>RK NZ.263.58</w:t>
      </w:r>
      <w:r w:rsidR="006009F5">
        <w:rPr>
          <w:rFonts w:ascii="Arial" w:eastAsia="Calibri" w:hAnsi="Arial" w:cs="Arial"/>
          <w:b/>
          <w:color w:val="000000"/>
          <w:lang w:eastAsia="en-US"/>
        </w:rPr>
        <w:t>.202</w:t>
      </w:r>
      <w:r w:rsidR="00E468C2">
        <w:rPr>
          <w:rFonts w:ascii="Arial" w:eastAsia="Calibri" w:hAnsi="Arial" w:cs="Arial"/>
          <w:b/>
          <w:color w:val="000000"/>
          <w:lang w:eastAsia="en-US"/>
        </w:rPr>
        <w:t>5</w:t>
      </w:r>
      <w:r w:rsidR="006009F5">
        <w:rPr>
          <w:rFonts w:ascii="Arial" w:eastAsia="Calibri" w:hAnsi="Arial" w:cs="Arial"/>
          <w:b/>
          <w:color w:val="000000"/>
          <w:lang w:eastAsia="en-US"/>
        </w:rPr>
        <w:t>.ŁZ</w:t>
      </w:r>
      <w:r w:rsidRPr="00735968">
        <w:rPr>
          <w:rFonts w:ascii="Arial" w:eastAsia="Calibri" w:hAnsi="Arial" w:cs="Arial"/>
          <w:color w:val="000000"/>
          <w:lang w:eastAsia="en-US"/>
        </w:rPr>
        <w:t xml:space="preserve">;  </w:t>
      </w:r>
      <w:r w:rsidRPr="00735968">
        <w:rPr>
          <w:rFonts w:ascii="Arial" w:hAnsi="Arial" w:cs="Arial"/>
          <w:b/>
        </w:rPr>
        <w:t xml:space="preserve">                                                                                                                      </w:t>
      </w:r>
      <w:r w:rsidRPr="00735968">
        <w:rPr>
          <w:rFonts w:ascii="Arial" w:eastAsia="Calibri" w:hAnsi="Arial" w:cs="Arial"/>
          <w:color w:val="000000"/>
          <w:lang w:eastAsia="en-US"/>
        </w:rPr>
        <w:t>1.7. w odniesieniu do Pani/Pana danych osobowych decyzje nie będą podejmowane w sposób zautomatyzowany, stosowanie do art. 22 RODO;</w:t>
      </w:r>
      <w:r w:rsidRPr="00735968">
        <w:rPr>
          <w:rFonts w:ascii="Arial" w:hAnsi="Arial" w:cs="Arial"/>
          <w:b/>
        </w:rPr>
        <w:t xml:space="preserve">                                                                    </w:t>
      </w:r>
      <w:r w:rsidRPr="00735968">
        <w:rPr>
          <w:rFonts w:ascii="Arial" w:eastAsia="Calibri" w:hAnsi="Arial" w:cs="Arial"/>
          <w:color w:val="000000"/>
          <w:lang w:eastAsia="en-US"/>
        </w:rPr>
        <w:t>1.8. posiada Pani/Pan:</w:t>
      </w:r>
      <w:r w:rsidRPr="00735968">
        <w:rPr>
          <w:rFonts w:ascii="Arial" w:hAnsi="Arial" w:cs="Arial"/>
          <w:b/>
        </w:rPr>
        <w:t xml:space="preserve">                                                                                                                                    </w:t>
      </w:r>
      <w:r w:rsidRPr="00735968">
        <w:rPr>
          <w:rFonts w:ascii="Arial" w:eastAsia="Calibri" w:hAnsi="Arial" w:cs="Arial"/>
          <w:color w:val="000000"/>
          <w:lang w:eastAsia="en-US"/>
        </w:rPr>
        <w:t xml:space="preserve">a) na podstawie art. 15 RODO prawo dostępu do danych osobowych Pani/Pana </w:t>
      </w:r>
      <w:r w:rsidRPr="00735968">
        <w:rPr>
          <w:rFonts w:ascii="Arial" w:eastAsia="Calibri" w:hAnsi="Arial" w:cs="Arial"/>
          <w:color w:val="000000"/>
          <w:lang w:eastAsia="en-US"/>
        </w:rPr>
        <w:lastRenderedPageBreak/>
        <w:t xml:space="preserve">dotyczących;                                                          </w:t>
      </w:r>
      <w:r w:rsidRPr="00735968">
        <w:rPr>
          <w:rFonts w:ascii="Arial" w:hAnsi="Arial" w:cs="Arial"/>
          <w:b/>
        </w:rPr>
        <w:t xml:space="preserve">                                                                                      </w:t>
      </w:r>
      <w:r w:rsidRPr="00735968">
        <w:rPr>
          <w:rFonts w:ascii="Arial" w:eastAsia="Calibri" w:hAnsi="Arial" w:cs="Arial"/>
          <w:color w:val="000000"/>
          <w:lang w:eastAsia="en-US"/>
        </w:rPr>
        <w:t>b) na podstawie art. 16 RODO prawo do sprostowania Pani/Pana danych osobowych;</w:t>
      </w:r>
      <w:r w:rsidRPr="00735968">
        <w:rPr>
          <w:rFonts w:ascii="Arial" w:hAnsi="Arial" w:cs="Arial"/>
          <w:b/>
        </w:rPr>
        <w:t xml:space="preserve">                                                                                                          </w:t>
      </w:r>
      <w:r w:rsidRPr="00735968">
        <w:rPr>
          <w:rFonts w:ascii="Arial" w:eastAsia="Calibri" w:hAnsi="Arial" w:cs="Arial"/>
          <w:color w:val="000000"/>
          <w:lang w:eastAsia="en-US"/>
        </w:rPr>
        <w:t xml:space="preserve">c) na podstawie art. 18 RODO prawo żądania od administratora ograniczenia   przetwarzania danych osobowych z zastrzeżeniem przypadków, o których   mowa w art. 18 ust. 2 RODO;  </w:t>
      </w:r>
      <w:r w:rsidRPr="00735968">
        <w:rPr>
          <w:rFonts w:ascii="Arial" w:hAnsi="Arial" w:cs="Arial"/>
          <w:b/>
        </w:rPr>
        <w:t xml:space="preserve">                                                                                                                                    </w:t>
      </w:r>
      <w:r w:rsidRPr="00735968">
        <w:rPr>
          <w:rFonts w:ascii="Arial" w:eastAsia="Calibri" w:hAnsi="Arial" w:cs="Arial"/>
          <w:color w:val="000000"/>
          <w:lang w:eastAsia="en-US"/>
        </w:rPr>
        <w:t>d) prawo do wniesienia skargi do Prezesa Urzędu Ochrony Danych Osobowych, gdy uzna Pani/Pan, że przetwarzanie danych osobowych Pani/Pana dotyczących narusza przepisy RODO;</w:t>
      </w:r>
      <w:r w:rsidRPr="00735968">
        <w:rPr>
          <w:rFonts w:ascii="Arial" w:hAnsi="Arial" w:cs="Arial"/>
          <w:b/>
        </w:rPr>
        <w:t xml:space="preserve">                                                                                                                                     </w:t>
      </w:r>
      <w:r w:rsidRPr="00735968">
        <w:rPr>
          <w:rFonts w:ascii="Arial" w:eastAsia="Calibri" w:hAnsi="Arial" w:cs="Arial"/>
          <w:color w:val="000000"/>
          <w:lang w:eastAsia="en-US"/>
        </w:rPr>
        <w:t>1.9. nie przysługuje Pani/Panu:</w:t>
      </w:r>
    </w:p>
    <w:p w:rsidR="00735968" w:rsidRPr="00735968" w:rsidRDefault="00735968" w:rsidP="00735968">
      <w:pPr>
        <w:tabs>
          <w:tab w:val="left" w:pos="142"/>
        </w:tabs>
        <w:spacing w:line="360" w:lineRule="auto"/>
        <w:ind w:firstLine="142"/>
        <w:jc w:val="both"/>
        <w:rPr>
          <w:rFonts w:ascii="Arial" w:eastAsia="Calibri" w:hAnsi="Arial" w:cs="Arial"/>
          <w:color w:val="000000"/>
          <w:lang w:eastAsia="en-US"/>
        </w:rPr>
      </w:pPr>
      <w:r w:rsidRPr="00735968">
        <w:rPr>
          <w:rFonts w:ascii="Arial" w:eastAsia="Calibri" w:hAnsi="Arial" w:cs="Arial"/>
          <w:color w:val="000000"/>
          <w:lang w:eastAsia="en-US"/>
        </w:rPr>
        <w:t xml:space="preserve">a) w związku z art. 17 ust. 3 lit. b, d lub e RODO prawo do usunięcia danych  </w:t>
      </w:r>
    </w:p>
    <w:p w:rsidR="00735968" w:rsidRPr="00735968" w:rsidRDefault="00735968" w:rsidP="00735968">
      <w:pPr>
        <w:tabs>
          <w:tab w:val="left" w:pos="142"/>
        </w:tabs>
        <w:spacing w:line="360" w:lineRule="auto"/>
        <w:ind w:firstLine="142"/>
        <w:jc w:val="both"/>
        <w:rPr>
          <w:rFonts w:ascii="Arial" w:eastAsia="Calibri" w:hAnsi="Arial" w:cs="Arial"/>
          <w:color w:val="000000"/>
          <w:lang w:eastAsia="en-US"/>
        </w:rPr>
      </w:pPr>
      <w:r w:rsidRPr="00735968">
        <w:rPr>
          <w:rFonts w:ascii="Arial" w:eastAsia="Calibri" w:hAnsi="Arial" w:cs="Arial"/>
          <w:color w:val="000000"/>
          <w:lang w:eastAsia="en-US"/>
        </w:rPr>
        <w:t xml:space="preserve">    osobowych;</w:t>
      </w:r>
    </w:p>
    <w:p w:rsidR="00735968" w:rsidRPr="00735968" w:rsidRDefault="00735968" w:rsidP="00735968">
      <w:pPr>
        <w:tabs>
          <w:tab w:val="left" w:pos="142"/>
        </w:tabs>
        <w:spacing w:line="360" w:lineRule="auto"/>
        <w:ind w:firstLine="142"/>
        <w:jc w:val="both"/>
        <w:rPr>
          <w:rFonts w:ascii="Arial" w:eastAsia="Calibri" w:hAnsi="Arial" w:cs="Arial"/>
          <w:color w:val="000000"/>
          <w:lang w:eastAsia="en-US"/>
        </w:rPr>
      </w:pPr>
      <w:r w:rsidRPr="00735968">
        <w:rPr>
          <w:rFonts w:ascii="Arial" w:eastAsia="Calibri" w:hAnsi="Arial" w:cs="Arial"/>
          <w:color w:val="000000"/>
          <w:lang w:eastAsia="en-US"/>
        </w:rPr>
        <w:t xml:space="preserve">b) prawo do przenoszenia danych osobowych, o którym mowa w art. 20   </w:t>
      </w:r>
    </w:p>
    <w:p w:rsidR="00735968" w:rsidRPr="00735968" w:rsidRDefault="00735968" w:rsidP="00735968">
      <w:pPr>
        <w:tabs>
          <w:tab w:val="left" w:pos="142"/>
        </w:tabs>
        <w:spacing w:line="360" w:lineRule="auto"/>
        <w:ind w:firstLine="142"/>
        <w:jc w:val="both"/>
        <w:rPr>
          <w:rFonts w:ascii="Arial" w:eastAsia="Calibri" w:hAnsi="Arial" w:cs="Arial"/>
          <w:color w:val="000000"/>
          <w:lang w:eastAsia="en-US"/>
        </w:rPr>
      </w:pPr>
      <w:r w:rsidRPr="00735968">
        <w:rPr>
          <w:rFonts w:ascii="Arial" w:eastAsia="Calibri" w:hAnsi="Arial" w:cs="Arial"/>
          <w:color w:val="000000"/>
          <w:lang w:eastAsia="en-US"/>
        </w:rPr>
        <w:t xml:space="preserve">    RODO;</w:t>
      </w:r>
    </w:p>
    <w:p w:rsidR="00735968" w:rsidRPr="00735968" w:rsidRDefault="00735968" w:rsidP="00735968">
      <w:pPr>
        <w:tabs>
          <w:tab w:val="left" w:pos="142"/>
        </w:tabs>
        <w:spacing w:line="360" w:lineRule="auto"/>
        <w:ind w:left="426" w:hanging="284"/>
        <w:jc w:val="both"/>
        <w:rPr>
          <w:rFonts w:ascii="Arial" w:eastAsia="Calibri" w:hAnsi="Arial" w:cs="Arial"/>
          <w:color w:val="000000"/>
          <w:lang w:eastAsia="en-US"/>
        </w:rPr>
      </w:pPr>
      <w:r w:rsidRPr="00735968">
        <w:rPr>
          <w:rFonts w:ascii="Arial" w:eastAsia="Calibri" w:hAnsi="Arial" w:cs="Arial"/>
          <w:color w:val="000000"/>
          <w:lang w:eastAsia="en-US"/>
        </w:rPr>
        <w:t xml:space="preserve">c) na podstawie art. 21 RODO prawo sprzeciwu, wobec przetwarzania danych osobowych, gdyż podstawą prawną przetwarzania Pani/Pana danych osobowych jest art. 6 ust. 1 lit. c RODO. </w:t>
      </w:r>
    </w:p>
    <w:p w:rsidR="00603291" w:rsidRPr="00735968" w:rsidRDefault="00603291" w:rsidP="002D297C">
      <w:pPr>
        <w:spacing w:before="60" w:after="120" w:line="360" w:lineRule="auto"/>
        <w:jc w:val="both"/>
        <w:rPr>
          <w:rFonts w:ascii="Arial" w:hAnsi="Arial" w:cs="Arial"/>
        </w:rPr>
      </w:pPr>
      <w:r w:rsidRPr="00735968">
        <w:rPr>
          <w:rFonts w:ascii="Arial" w:hAnsi="Arial" w:cs="Arial"/>
          <w:b/>
        </w:rPr>
        <w:t>Załącznik</w:t>
      </w:r>
      <w:r w:rsidR="00930133" w:rsidRPr="00735968">
        <w:rPr>
          <w:rFonts w:ascii="Arial" w:hAnsi="Arial" w:cs="Arial"/>
          <w:b/>
        </w:rPr>
        <w:t xml:space="preserve">i </w:t>
      </w:r>
      <w:r w:rsidR="002D297C" w:rsidRPr="00735968">
        <w:rPr>
          <w:rFonts w:ascii="Arial" w:hAnsi="Arial" w:cs="Arial"/>
          <w:b/>
        </w:rPr>
        <w:t>do Zapytania ofertowego</w:t>
      </w:r>
      <w:r w:rsidR="00930133" w:rsidRPr="00735968">
        <w:rPr>
          <w:rFonts w:ascii="Arial" w:hAnsi="Arial" w:cs="Arial"/>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8636"/>
      </w:tblGrid>
      <w:tr w:rsidR="00603291" w:rsidRPr="00735968" w:rsidTr="006009F5">
        <w:tc>
          <w:tcPr>
            <w:tcW w:w="720" w:type="dxa"/>
          </w:tcPr>
          <w:p w:rsidR="00603291" w:rsidRPr="00735968" w:rsidRDefault="00603291" w:rsidP="002D297C">
            <w:pPr>
              <w:spacing w:before="60" w:after="120" w:line="360" w:lineRule="auto"/>
              <w:jc w:val="both"/>
              <w:rPr>
                <w:rFonts w:ascii="Arial" w:hAnsi="Arial" w:cs="Arial"/>
                <w:b/>
              </w:rPr>
            </w:pPr>
            <w:r w:rsidRPr="00735968">
              <w:rPr>
                <w:rFonts w:ascii="Arial" w:hAnsi="Arial" w:cs="Arial"/>
                <w:b/>
              </w:rPr>
              <w:t>Nr</w:t>
            </w:r>
          </w:p>
        </w:tc>
        <w:tc>
          <w:tcPr>
            <w:tcW w:w="8636" w:type="dxa"/>
          </w:tcPr>
          <w:p w:rsidR="00603291" w:rsidRPr="00735968" w:rsidRDefault="00603291" w:rsidP="002D297C">
            <w:pPr>
              <w:spacing w:before="60" w:after="120" w:line="360" w:lineRule="auto"/>
              <w:jc w:val="both"/>
              <w:rPr>
                <w:rFonts w:ascii="Arial" w:hAnsi="Arial" w:cs="Arial"/>
                <w:b/>
              </w:rPr>
            </w:pPr>
            <w:r w:rsidRPr="00735968">
              <w:rPr>
                <w:rFonts w:ascii="Arial" w:hAnsi="Arial" w:cs="Arial"/>
                <w:b/>
              </w:rPr>
              <w:t>Nazwa załącznika</w:t>
            </w:r>
          </w:p>
        </w:tc>
      </w:tr>
      <w:tr w:rsidR="00603291" w:rsidRPr="00735968" w:rsidTr="006009F5">
        <w:tc>
          <w:tcPr>
            <w:tcW w:w="720" w:type="dxa"/>
          </w:tcPr>
          <w:p w:rsidR="00603291" w:rsidRPr="00735968" w:rsidRDefault="001C6713" w:rsidP="002D297C">
            <w:pPr>
              <w:spacing w:before="60" w:after="120" w:line="360" w:lineRule="auto"/>
              <w:jc w:val="both"/>
              <w:rPr>
                <w:rFonts w:ascii="Arial" w:hAnsi="Arial" w:cs="Arial"/>
                <w:b/>
              </w:rPr>
            </w:pPr>
            <w:r w:rsidRPr="00735968">
              <w:rPr>
                <w:rFonts w:ascii="Arial" w:hAnsi="Arial" w:cs="Arial"/>
              </w:rPr>
              <w:t>1</w:t>
            </w:r>
          </w:p>
        </w:tc>
        <w:tc>
          <w:tcPr>
            <w:tcW w:w="8636" w:type="dxa"/>
          </w:tcPr>
          <w:p w:rsidR="00603291" w:rsidRPr="00735968" w:rsidRDefault="001C6713" w:rsidP="002D297C">
            <w:pPr>
              <w:spacing w:before="60" w:after="120" w:line="360" w:lineRule="auto"/>
              <w:jc w:val="both"/>
              <w:rPr>
                <w:rFonts w:ascii="Arial" w:hAnsi="Arial" w:cs="Arial"/>
                <w:b/>
              </w:rPr>
            </w:pPr>
            <w:r w:rsidRPr="00735968">
              <w:rPr>
                <w:rFonts w:ascii="Arial" w:hAnsi="Arial" w:cs="Arial"/>
              </w:rPr>
              <w:t>Wzór ofert</w:t>
            </w:r>
            <w:r w:rsidR="00463091">
              <w:rPr>
                <w:rFonts w:ascii="Arial" w:hAnsi="Arial" w:cs="Arial"/>
              </w:rPr>
              <w:t>y</w:t>
            </w:r>
          </w:p>
        </w:tc>
      </w:tr>
      <w:tr w:rsidR="001C6713" w:rsidRPr="00735968" w:rsidTr="006009F5">
        <w:tc>
          <w:tcPr>
            <w:tcW w:w="720" w:type="dxa"/>
          </w:tcPr>
          <w:p w:rsidR="001C6713" w:rsidRPr="00735968" w:rsidRDefault="001C6713" w:rsidP="002D297C">
            <w:pPr>
              <w:spacing w:before="60" w:after="120" w:line="360" w:lineRule="auto"/>
              <w:jc w:val="both"/>
              <w:rPr>
                <w:rFonts w:ascii="Arial" w:hAnsi="Arial" w:cs="Arial"/>
              </w:rPr>
            </w:pPr>
            <w:r w:rsidRPr="00735968">
              <w:rPr>
                <w:rFonts w:ascii="Arial" w:hAnsi="Arial" w:cs="Arial"/>
              </w:rPr>
              <w:t>2</w:t>
            </w:r>
          </w:p>
        </w:tc>
        <w:tc>
          <w:tcPr>
            <w:tcW w:w="8636" w:type="dxa"/>
          </w:tcPr>
          <w:p w:rsidR="001C6713" w:rsidRPr="00735968" w:rsidRDefault="001C6713" w:rsidP="002D297C">
            <w:pPr>
              <w:spacing w:before="60" w:after="120" w:line="360" w:lineRule="auto"/>
              <w:jc w:val="both"/>
              <w:rPr>
                <w:rFonts w:ascii="Arial" w:hAnsi="Arial" w:cs="Arial"/>
              </w:rPr>
            </w:pPr>
            <w:r w:rsidRPr="00735968">
              <w:rPr>
                <w:rFonts w:ascii="Arial" w:hAnsi="Arial" w:cs="Arial"/>
              </w:rPr>
              <w:t>Projekt umowy</w:t>
            </w:r>
          </w:p>
        </w:tc>
      </w:tr>
      <w:tr w:rsidR="00E468C2" w:rsidRPr="00735968" w:rsidTr="006009F5">
        <w:tc>
          <w:tcPr>
            <w:tcW w:w="720" w:type="dxa"/>
          </w:tcPr>
          <w:p w:rsidR="00E468C2" w:rsidRPr="00735968" w:rsidRDefault="00E468C2" w:rsidP="002D297C">
            <w:pPr>
              <w:spacing w:before="60" w:after="120" w:line="360" w:lineRule="auto"/>
              <w:jc w:val="both"/>
              <w:rPr>
                <w:rFonts w:ascii="Arial" w:hAnsi="Arial" w:cs="Arial"/>
              </w:rPr>
            </w:pPr>
            <w:r>
              <w:rPr>
                <w:rFonts w:ascii="Arial" w:hAnsi="Arial" w:cs="Arial"/>
              </w:rPr>
              <w:t xml:space="preserve">3. </w:t>
            </w:r>
          </w:p>
        </w:tc>
        <w:tc>
          <w:tcPr>
            <w:tcW w:w="8636" w:type="dxa"/>
          </w:tcPr>
          <w:p w:rsidR="00E468C2" w:rsidRPr="00735968" w:rsidRDefault="00E468C2" w:rsidP="002D297C">
            <w:pPr>
              <w:spacing w:before="60" w:after="120" w:line="360" w:lineRule="auto"/>
              <w:jc w:val="both"/>
              <w:rPr>
                <w:rFonts w:ascii="Arial" w:hAnsi="Arial" w:cs="Arial"/>
              </w:rPr>
            </w:pPr>
            <w:r>
              <w:rPr>
                <w:rFonts w:ascii="Arial" w:hAnsi="Arial" w:cs="Arial"/>
              </w:rPr>
              <w:t>Wzory protokołów odbioru</w:t>
            </w:r>
          </w:p>
        </w:tc>
      </w:tr>
    </w:tbl>
    <w:p w:rsidR="00EB7871" w:rsidRPr="00341D0D" w:rsidRDefault="00EB7871" w:rsidP="00F22F77">
      <w:pPr>
        <w:pStyle w:val="Nagwek1"/>
        <w:numPr>
          <w:ilvl w:val="0"/>
          <w:numId w:val="0"/>
        </w:numPr>
      </w:pPr>
    </w:p>
    <w:sectPr w:rsidR="00EB7871" w:rsidRPr="00341D0D" w:rsidSect="0013146E">
      <w:footerReference w:type="default" r:id="rId14"/>
      <w:headerReference w:type="first" r:id="rId15"/>
      <w:footerReference w:type="first" r:id="rId16"/>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EEB" w:rsidRDefault="007E6EEB">
      <w:r>
        <w:separator/>
      </w:r>
    </w:p>
  </w:endnote>
  <w:endnote w:type="continuationSeparator" w:id="0">
    <w:p w:rsidR="007E6EEB" w:rsidRDefault="007E6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Roboto">
    <w:altName w:val="Times New Roman"/>
    <w:charset w:val="00"/>
    <w:family w:val="auto"/>
    <w:pitch w:val="variable"/>
    <w:sig w:usb0="E00002FF" w:usb1="5000205B" w:usb2="00000020" w:usb3="00000000" w:csb0="0000019F" w:csb1="00000000"/>
  </w:font>
  <w:font w:name="Roboto Bk">
    <w:altName w:val="Times New Roman"/>
    <w:charset w:val="EE"/>
    <w:family w:val="auto"/>
    <w:pitch w:val="variable"/>
    <w:sig w:usb0="00000001" w:usb1="5000205B" w:usb2="0000002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830" w:rsidRDefault="00D54B40">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64135</wp:posOffset>
              </wp:positionV>
              <wp:extent cx="5829300" cy="0"/>
              <wp:effectExtent l="9525" t="6985" r="9525" b="1206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BCE59"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TPJEwIAACg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SdUzyRMC&#10;AAAoBAAADgAAAAAAAAAAAAAAAAAuAgAAZHJzL2Uyb0RvYy54bWxQSwECLQAUAAYACAAAACEAGupg&#10;YdkAAAAGAQAADwAAAAAAAAAAAAAAAABtBAAAZHJzL2Rvd25yZXYueG1sUEsFBgAAAAAEAAQA8wAA&#10;AHMFAAAAAA==&#10;"/>
          </w:pict>
        </mc:Fallback>
      </mc:AlternateContent>
    </w:r>
  </w:p>
  <w:p w:rsidR="00D35830" w:rsidRDefault="00D35830">
    <w:pPr>
      <w:pStyle w:val="Stopka"/>
      <w:tabs>
        <w:tab w:val="clear" w:pos="4536"/>
        <w:tab w:val="right" w:pos="9000"/>
      </w:tabs>
      <w:rPr>
        <w:sz w:val="18"/>
        <w:szCs w:val="18"/>
      </w:rPr>
    </w:pPr>
    <w:r>
      <w:rPr>
        <w:sz w:val="18"/>
        <w:szCs w:val="18"/>
      </w:rPr>
      <w:t>System ProPublico © Datacomp</w:t>
    </w: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F22F77">
      <w:rPr>
        <w:rStyle w:val="Numerstrony"/>
        <w:noProof/>
        <w:sz w:val="18"/>
        <w:szCs w:val="18"/>
      </w:rPr>
      <w:t>15</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F22F77">
      <w:rPr>
        <w:rStyle w:val="Numerstrony"/>
        <w:noProof/>
        <w:sz w:val="18"/>
        <w:szCs w:val="18"/>
      </w:rPr>
      <w:t>15</w:t>
    </w:r>
    <w:r>
      <w:rPr>
        <w:rStyle w:val="Numerstrony"/>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6F" w:rsidRDefault="0051456F" w:rsidP="0051456F">
    <w:pPr>
      <w:pStyle w:val="Bezodstpw"/>
      <w:spacing w:line="276" w:lineRule="auto"/>
      <w:rPr>
        <w:rFonts w:ascii="Roboto" w:hAnsi="Roboto"/>
        <w:b/>
        <w:bCs/>
        <w:szCs w:val="18"/>
      </w:rPr>
    </w:pPr>
    <w:r>
      <w:rPr>
        <w:rFonts w:ascii="Roboto" w:hAnsi="Roboto"/>
        <w:noProof/>
        <w:sz w:val="24"/>
        <w:szCs w:val="24"/>
      </w:rPr>
      <w:drawing>
        <wp:anchor distT="0" distB="0" distL="114300" distR="114300" simplePos="0" relativeHeight="251664384" behindDoc="0" locked="0" layoutInCell="1" allowOverlap="1" wp14:anchorId="74288BB7" wp14:editId="5284E2D7">
          <wp:simplePos x="0" y="0"/>
          <wp:positionH relativeFrom="column">
            <wp:posOffset>381000</wp:posOffset>
          </wp:positionH>
          <wp:positionV relativeFrom="paragraph">
            <wp:posOffset>140335</wp:posOffset>
          </wp:positionV>
          <wp:extent cx="99060" cy="404495"/>
          <wp:effectExtent l="0" t="0" r="0" b="0"/>
          <wp:wrapNone/>
          <wp:docPr id="7" name="Obraz 7"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39507" t="31453" r="56480" b="26277"/>
                  <a:stretch>
                    <a:fillRect/>
                  </a:stretch>
                </pic:blipFill>
                <pic:spPr bwMode="auto">
                  <a:xfrm>
                    <a:off x="0" y="0"/>
                    <a:ext cx="99060" cy="404495"/>
                  </a:xfrm>
                  <a:prstGeom prst="rect">
                    <a:avLst/>
                  </a:prstGeom>
                  <a:noFill/>
                </pic:spPr>
              </pic:pic>
            </a:graphicData>
          </a:graphic>
          <wp14:sizeRelH relativeFrom="page">
            <wp14:pctWidth>0</wp14:pctWidth>
          </wp14:sizeRelH>
          <wp14:sizeRelV relativeFrom="page">
            <wp14:pctHeight>0</wp14:pctHeight>
          </wp14:sizeRelV>
        </wp:anchor>
      </w:drawing>
    </w:r>
    <w:r>
      <w:rPr>
        <w:rFonts w:ascii="Roboto" w:hAnsi="Roboto"/>
        <w:b/>
        <w:bCs/>
        <w:noProof/>
        <w:sz w:val="24"/>
        <w:szCs w:val="18"/>
      </w:rPr>
      <w:drawing>
        <wp:anchor distT="0" distB="0" distL="114300" distR="114300" simplePos="0" relativeHeight="251665408" behindDoc="0" locked="0" layoutInCell="1" allowOverlap="1" wp14:anchorId="4EFF3995" wp14:editId="3050DD0D">
          <wp:simplePos x="0" y="0"/>
          <wp:positionH relativeFrom="column">
            <wp:posOffset>-114935</wp:posOffset>
          </wp:positionH>
          <wp:positionV relativeFrom="paragraph">
            <wp:posOffset>128905</wp:posOffset>
          </wp:positionV>
          <wp:extent cx="198120" cy="365760"/>
          <wp:effectExtent l="0" t="0" r="0" b="0"/>
          <wp:wrapNone/>
          <wp:docPr id="8" name="Obraz 8"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2161" t="30656" r="89815" b="31122"/>
                  <a:stretch>
                    <a:fillRect/>
                  </a:stretch>
                </pic:blipFill>
                <pic:spPr bwMode="auto">
                  <a:xfrm>
                    <a:off x="0" y="0"/>
                    <a:ext cx="198120" cy="3657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293CFFFC" wp14:editId="24352C3B">
              <wp:simplePos x="0" y="0"/>
              <wp:positionH relativeFrom="column">
                <wp:posOffset>-1905</wp:posOffset>
              </wp:positionH>
              <wp:positionV relativeFrom="paragraph">
                <wp:posOffset>83185</wp:posOffset>
              </wp:positionV>
              <wp:extent cx="5400675" cy="635"/>
              <wp:effectExtent l="17145" t="16510" r="11430" b="11430"/>
              <wp:wrapNone/>
              <wp:docPr id="1"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E5AC4A" id="_x0000_t32" coordsize="21600,21600" o:spt="32" o:oned="t" path="m,l21600,21600e" filled="f">
              <v:path arrowok="t" fillok="f" o:connecttype="none"/>
              <o:lock v:ext="edit" shapetype="t"/>
            </v:shapetype>
            <v:shape id="Łącznik prosty ze strzałką 3" o:spid="_x0000_s1026" type="#_x0000_t32" style="position:absolute;margin-left:-.15pt;margin-top:6.55pt;width:425.2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" strokeweight="1.5pt"/>
          </w:pict>
        </mc:Fallback>
      </mc:AlternateContent>
    </w:r>
  </w:p>
  <w:tbl>
    <w:tblPr>
      <w:tblW w:w="0" w:type="auto"/>
      <w:tblInd w:w="-28" w:type="dxa"/>
      <w:tblCellMar>
        <w:top w:w="28" w:type="dxa"/>
        <w:left w:w="28" w:type="dxa"/>
        <w:bottom w:w="28" w:type="dxa"/>
        <w:right w:w="28" w:type="dxa"/>
      </w:tblCellMar>
      <w:tblLook w:val="04A0" w:firstRow="1" w:lastRow="0" w:firstColumn="1" w:lastColumn="0" w:noHBand="0" w:noVBand="1"/>
    </w:tblPr>
    <w:tblGrid>
      <w:gridCol w:w="62"/>
      <w:gridCol w:w="585"/>
      <w:gridCol w:w="62"/>
      <w:gridCol w:w="62"/>
    </w:tblGrid>
    <w:tr w:rsidR="0051456F" w:rsidTr="00BA414E">
      <w:tc>
        <w:tcPr>
          <w:tcW w:w="0" w:type="auto"/>
          <w:shd w:val="clear" w:color="auto" w:fill="auto"/>
          <w:vAlign w:val="center"/>
        </w:tcPr>
        <w:p w:rsidR="0051456F" w:rsidRPr="00B44D15" w:rsidRDefault="0051456F" w:rsidP="0051456F">
          <w:pPr>
            <w:pStyle w:val="Bezodstpw"/>
            <w:jc w:val="center"/>
            <w:rPr>
              <w:rFonts w:ascii="Roboto Bk" w:hAnsi="Roboto Bk"/>
              <w:b/>
              <w:bCs/>
              <w:color w:val="00B6ED"/>
              <w:sz w:val="18"/>
              <w:szCs w:val="18"/>
            </w:rPr>
          </w:pPr>
        </w:p>
      </w:tc>
      <w:tc>
        <w:tcPr>
          <w:tcW w:w="0" w:type="auto"/>
          <w:shd w:val="clear" w:color="auto" w:fill="auto"/>
          <w:vAlign w:val="center"/>
        </w:tcPr>
        <w:p w:rsidR="0051456F" w:rsidRPr="00B7388A" w:rsidRDefault="0051456F" w:rsidP="0051456F">
          <w:pPr>
            <w:pStyle w:val="Bezodstpw"/>
            <w:jc w:val="center"/>
            <w:rPr>
              <w:rFonts w:ascii="Roboto Bk" w:hAnsi="Roboto Bk"/>
              <w:b/>
              <w:bCs/>
              <w:sz w:val="18"/>
              <w:szCs w:val="18"/>
            </w:rPr>
          </w:pPr>
          <w:r>
            <w:rPr>
              <w:rFonts w:ascii="Roboto Bk" w:hAnsi="Roboto Bk"/>
              <w:noProof/>
              <w:sz w:val="28"/>
              <w:szCs w:val="28"/>
            </w:rPr>
            <w:t xml:space="preserve">  </w:t>
          </w:r>
          <w:r w:rsidRPr="00B7388A">
            <w:rPr>
              <w:rFonts w:ascii="Roboto Bk" w:hAnsi="Roboto Bk"/>
              <w:noProof/>
              <w:sz w:val="28"/>
              <w:szCs w:val="28"/>
            </w:rPr>
            <w:t>RK</w:t>
          </w:r>
        </w:p>
      </w:tc>
      <w:tc>
        <w:tcPr>
          <w:tcW w:w="0" w:type="auto"/>
          <w:shd w:val="clear" w:color="auto" w:fill="auto"/>
          <w:vAlign w:val="center"/>
        </w:tcPr>
        <w:p w:rsidR="0051456F" w:rsidRPr="00AB1BF2" w:rsidRDefault="0051456F" w:rsidP="0051456F">
          <w:pPr>
            <w:pStyle w:val="Bezodstpw"/>
            <w:jc w:val="center"/>
            <w:rPr>
              <w:rFonts w:ascii="Roboto Bk" w:hAnsi="Roboto Bk"/>
              <w:b/>
              <w:bCs/>
              <w:color w:val="2F5496"/>
              <w:sz w:val="18"/>
              <w:szCs w:val="18"/>
            </w:rPr>
          </w:pPr>
        </w:p>
      </w:tc>
      <w:tc>
        <w:tcPr>
          <w:tcW w:w="0" w:type="auto"/>
        </w:tcPr>
        <w:p w:rsidR="0051456F" w:rsidRPr="0099535B" w:rsidRDefault="0051456F" w:rsidP="0051456F">
          <w:pPr>
            <w:pStyle w:val="Bezodstpw"/>
            <w:jc w:val="center"/>
            <w:rPr>
              <w:noProof/>
            </w:rPr>
          </w:pPr>
        </w:p>
      </w:tc>
    </w:tr>
  </w:tbl>
  <w:p w:rsidR="0051456F" w:rsidRPr="008F758E" w:rsidRDefault="0051456F" w:rsidP="0051456F">
    <w:pPr>
      <w:pStyle w:val="Bezodstpw"/>
      <w:spacing w:line="276" w:lineRule="auto"/>
      <w:rPr>
        <w:rFonts w:ascii="Roboto" w:hAnsi="Roboto"/>
        <w:b/>
        <w:bCs/>
        <w:sz w:val="24"/>
        <w:szCs w:val="24"/>
      </w:rPr>
    </w:pPr>
    <w:r>
      <w:rPr>
        <w:rFonts w:ascii="Roboto" w:hAnsi="Roboto"/>
        <w:b/>
        <w:bCs/>
        <w:sz w:val="24"/>
        <w:szCs w:val="18"/>
      </w:rPr>
      <w:t>Kanclerz Politechniki Częstochowskiej</w:t>
    </w:r>
  </w:p>
  <w:p w:rsidR="0051456F" w:rsidRPr="008F758E" w:rsidRDefault="0051456F" w:rsidP="0051456F">
    <w:pPr>
      <w:pStyle w:val="Bezodstpw"/>
      <w:spacing w:line="276" w:lineRule="auto"/>
      <w:rPr>
        <w:rFonts w:ascii="Roboto" w:hAnsi="Roboto"/>
        <w:sz w:val="24"/>
        <w:szCs w:val="24"/>
      </w:rPr>
    </w:pPr>
    <w:r>
      <w:rPr>
        <w:rFonts w:ascii="Roboto" w:hAnsi="Roboto"/>
        <w:noProof/>
        <w:sz w:val="24"/>
        <w:szCs w:val="24"/>
      </w:rPr>
      <w:drawing>
        <wp:anchor distT="0" distB="0" distL="114300" distR="114300" simplePos="0" relativeHeight="251663360" behindDoc="0" locked="0" layoutInCell="1" allowOverlap="1" wp14:anchorId="26EEAA6D" wp14:editId="2D0CED04">
          <wp:simplePos x="0" y="0"/>
          <wp:positionH relativeFrom="column">
            <wp:posOffset>5398770</wp:posOffset>
          </wp:positionH>
          <wp:positionV relativeFrom="paragraph">
            <wp:posOffset>173355</wp:posOffset>
          </wp:positionV>
          <wp:extent cx="99060" cy="404495"/>
          <wp:effectExtent l="0" t="0" r="0" b="0"/>
          <wp:wrapNone/>
          <wp:docPr id="6" name="Obraz 6"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39507" t="31453" r="56480" b="26277"/>
                  <a:stretch>
                    <a:fillRect/>
                  </a:stretch>
                </pic:blipFill>
                <pic:spPr bwMode="auto">
                  <a:xfrm>
                    <a:off x="0" y="0"/>
                    <a:ext cx="99060" cy="404495"/>
                  </a:xfrm>
                  <a:prstGeom prst="rect">
                    <a:avLst/>
                  </a:prstGeom>
                  <a:noFill/>
                </pic:spPr>
              </pic:pic>
            </a:graphicData>
          </a:graphic>
          <wp14:sizeRelH relativeFrom="page">
            <wp14:pctWidth>0</wp14:pctWidth>
          </wp14:sizeRelH>
          <wp14:sizeRelV relativeFrom="page">
            <wp14:pctHeight>0</wp14:pctHeight>
          </wp14:sizeRelV>
        </wp:anchor>
      </w:drawing>
    </w:r>
    <w:r w:rsidRPr="008F758E">
      <w:rPr>
        <w:rFonts w:ascii="Roboto" w:hAnsi="Roboto"/>
        <w:sz w:val="24"/>
        <w:szCs w:val="24"/>
      </w:rPr>
      <w:t xml:space="preserve">ul. </w:t>
    </w:r>
    <w:r>
      <w:rPr>
        <w:rFonts w:ascii="Roboto" w:hAnsi="Roboto"/>
        <w:sz w:val="24"/>
        <w:szCs w:val="24"/>
      </w:rPr>
      <w:t>Gen. J.H. Dąbrowskiego 69</w:t>
    </w:r>
    <w:r w:rsidRPr="008F758E">
      <w:rPr>
        <w:rFonts w:ascii="Roboto" w:hAnsi="Roboto"/>
        <w:sz w:val="24"/>
        <w:szCs w:val="24"/>
      </w:rPr>
      <w:t>, 42-201 Częstochowa</w:t>
    </w:r>
  </w:p>
  <w:p w:rsidR="0051456F" w:rsidRPr="00D57C24" w:rsidRDefault="0051456F" w:rsidP="0051456F">
    <w:pPr>
      <w:pStyle w:val="Bezodstpw"/>
      <w:spacing w:line="276" w:lineRule="auto"/>
      <w:rPr>
        <w:noProof/>
        <w:sz w:val="24"/>
        <w:szCs w:val="24"/>
      </w:rPr>
    </w:pPr>
    <w:r>
      <w:rPr>
        <w:rFonts w:ascii="Roboto" w:hAnsi="Roboto"/>
        <w:sz w:val="24"/>
        <w:szCs w:val="24"/>
      </w:rPr>
      <w:t>tel.</w:t>
    </w:r>
    <w:r w:rsidRPr="008F758E">
      <w:rPr>
        <w:rFonts w:ascii="Roboto" w:hAnsi="Roboto"/>
        <w:sz w:val="24"/>
        <w:szCs w:val="24"/>
      </w:rPr>
      <w:t xml:space="preserve"> +48 34 325 </w:t>
    </w:r>
    <w:r>
      <w:rPr>
        <w:rFonts w:ascii="Roboto" w:hAnsi="Roboto"/>
        <w:sz w:val="24"/>
        <w:szCs w:val="24"/>
      </w:rPr>
      <w:t xml:space="preserve">02 56, </w:t>
    </w:r>
    <w:r w:rsidRPr="008F758E">
      <w:rPr>
        <w:rFonts w:ascii="Roboto" w:hAnsi="Roboto"/>
        <w:sz w:val="24"/>
        <w:szCs w:val="24"/>
      </w:rPr>
      <w:t xml:space="preserve">e-mail: </w:t>
    </w:r>
    <w:r>
      <w:rPr>
        <w:rFonts w:ascii="Roboto" w:hAnsi="Roboto"/>
        <w:sz w:val="24"/>
        <w:szCs w:val="24"/>
      </w:rPr>
      <w:t>kanclerz</w:t>
    </w:r>
    <w:r w:rsidRPr="008F758E">
      <w:rPr>
        <w:rFonts w:ascii="Roboto" w:hAnsi="Roboto"/>
        <w:sz w:val="24"/>
        <w:szCs w:val="24"/>
      </w:rPr>
      <w:t>@pcz.pl</w:t>
    </w:r>
  </w:p>
  <w:p w:rsidR="00AA5413" w:rsidRPr="00AA5413" w:rsidRDefault="0051456F" w:rsidP="0051456F">
    <w:pPr>
      <w:pStyle w:val="Bezodstpw"/>
      <w:rPr>
        <w:rFonts w:eastAsia="Calibri"/>
        <w:i/>
        <w:iCs/>
        <w:kern w:val="2"/>
        <w:lang w:eastAsia="en-US"/>
        <w14:ligatures w14:val="standardContextual"/>
      </w:rPr>
    </w:pPr>
    <w:r w:rsidRPr="00B7388A">
      <w:rPr>
        <w:rFonts w:ascii="Roboto" w:hAnsi="Roboto"/>
        <w:b/>
        <w:sz w:val="24"/>
        <w:szCs w:val="24"/>
      </w:rPr>
      <w:t>www.pcz.pl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EEB" w:rsidRDefault="007E6EEB">
      <w:r>
        <w:separator/>
      </w:r>
    </w:p>
  </w:footnote>
  <w:footnote w:type="continuationSeparator" w:id="0">
    <w:p w:rsidR="007E6EEB" w:rsidRDefault="007E6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6F" w:rsidRPr="0062295F" w:rsidRDefault="0051456F" w:rsidP="0051456F">
    <w:pPr>
      <w:pStyle w:val="Nagwek"/>
    </w:pPr>
    <w:r>
      <w:rPr>
        <w:noProof/>
      </w:rPr>
      <w:drawing>
        <wp:anchor distT="0" distB="0" distL="114300" distR="114300" simplePos="0" relativeHeight="251660288" behindDoc="0" locked="0" layoutInCell="1" allowOverlap="1" wp14:anchorId="41C20740" wp14:editId="4B9CFD4A">
          <wp:simplePos x="0" y="0"/>
          <wp:positionH relativeFrom="column">
            <wp:posOffset>-188595</wp:posOffset>
          </wp:positionH>
          <wp:positionV relativeFrom="paragraph">
            <wp:posOffset>-163195</wp:posOffset>
          </wp:positionV>
          <wp:extent cx="2468880" cy="956945"/>
          <wp:effectExtent l="0" t="0" r="0" b="0"/>
          <wp:wrapNone/>
          <wp:docPr id="4" name="Obraz 4"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8880" cy="9569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60ADCDF5" wp14:editId="06C31430">
              <wp:simplePos x="0" y="0"/>
              <wp:positionH relativeFrom="column">
                <wp:posOffset>-1905</wp:posOffset>
              </wp:positionH>
              <wp:positionV relativeFrom="paragraph">
                <wp:posOffset>732155</wp:posOffset>
              </wp:positionV>
              <wp:extent cx="5400675" cy="635"/>
              <wp:effectExtent l="17145" t="17780" r="11430" b="1016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CCA0C7" id="_x0000_t32" coordsize="21600,21600" o:spt="32" o:oned="t" path="m,l21600,21600e" filled="f">
              <v:path arrowok="t" fillok="f" o:connecttype="none"/>
              <o:lock v:ext="edit" shapetype="t"/>
            </v:shapetype>
            <v:shape id="Łącznik prosty ze strzałką 2" o:spid="_x0000_s1026" type="#_x0000_t32" style="position:absolute;margin-left:-.15pt;margin-top:57.65pt;width:425.2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" strokeweight="1.5pt"/>
          </w:pict>
        </mc:Fallback>
      </mc:AlternateContent>
    </w:r>
  </w:p>
  <w:p w:rsidR="0051456F" w:rsidRDefault="0051456F" w:rsidP="0051456F">
    <w:pPr>
      <w:pStyle w:val="Nagwek"/>
    </w:pPr>
  </w:p>
  <w:p w:rsidR="001E62CF" w:rsidRPr="0051456F" w:rsidRDefault="001E62CF" w:rsidP="005145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E566C"/>
    <w:multiLevelType w:val="multilevel"/>
    <w:tmpl w:val="6A387CD8"/>
    <w:lvl w:ilvl="0">
      <w:start w:val="1"/>
      <w:numFmt w:val="decimal"/>
      <w:lvlText w:val="%1."/>
      <w:lvlJc w:val="left"/>
      <w:pPr>
        <w:ind w:left="720" w:hanging="360"/>
      </w:pPr>
      <w:rPr>
        <w:b w:val="0"/>
        <w:color w:val="auto"/>
      </w:rPr>
    </w:lvl>
    <w:lvl w:ilvl="1">
      <w:start w:val="1"/>
      <w:numFmt w:val="decimal"/>
      <w:isLgl/>
      <w:lvlText w:val="%1.%2."/>
      <w:lvlJc w:val="left"/>
      <w:pPr>
        <w:ind w:left="720" w:hanging="360"/>
      </w:pPr>
      <w:rPr>
        <w:b w:val="0"/>
        <w:color w:val="auto"/>
      </w:rPr>
    </w:lvl>
    <w:lvl w:ilvl="2">
      <w:start w:val="1"/>
      <w:numFmt w:val="decimal"/>
      <w:isLgl/>
      <w:lvlText w:val="%1.%2.%3."/>
      <w:lvlJc w:val="left"/>
      <w:pPr>
        <w:ind w:left="1080" w:hanging="720"/>
      </w:pPr>
      <w:rPr>
        <w:b w:val="0"/>
        <w:color w:val="auto"/>
      </w:rPr>
    </w:lvl>
    <w:lvl w:ilvl="3">
      <w:start w:val="1"/>
      <w:numFmt w:val="decimal"/>
      <w:isLgl/>
      <w:lvlText w:val="%1.%2.%3.%4."/>
      <w:lvlJc w:val="left"/>
      <w:pPr>
        <w:ind w:left="1080" w:hanging="720"/>
      </w:pPr>
      <w:rPr>
        <w:b w:val="0"/>
        <w:color w:val="auto"/>
      </w:rPr>
    </w:lvl>
    <w:lvl w:ilvl="4">
      <w:start w:val="1"/>
      <w:numFmt w:val="decimal"/>
      <w:isLgl/>
      <w:lvlText w:val="%1.%2.%3.%4.%5."/>
      <w:lvlJc w:val="left"/>
      <w:pPr>
        <w:ind w:left="1440" w:hanging="1080"/>
      </w:pPr>
      <w:rPr>
        <w:b w:val="0"/>
        <w:color w:val="auto"/>
      </w:rPr>
    </w:lvl>
    <w:lvl w:ilvl="5">
      <w:start w:val="1"/>
      <w:numFmt w:val="decimal"/>
      <w:isLgl/>
      <w:lvlText w:val="%1.%2.%3.%4.%5.%6."/>
      <w:lvlJc w:val="left"/>
      <w:pPr>
        <w:ind w:left="1440" w:hanging="1080"/>
      </w:pPr>
      <w:rPr>
        <w:b w:val="0"/>
        <w:color w:val="auto"/>
      </w:rPr>
    </w:lvl>
    <w:lvl w:ilvl="6">
      <w:start w:val="1"/>
      <w:numFmt w:val="decimal"/>
      <w:isLgl/>
      <w:lvlText w:val="%1.%2.%3.%4.%5.%6.%7."/>
      <w:lvlJc w:val="left"/>
      <w:pPr>
        <w:ind w:left="1800" w:hanging="1440"/>
      </w:pPr>
      <w:rPr>
        <w:b w:val="0"/>
        <w:color w:val="auto"/>
      </w:rPr>
    </w:lvl>
    <w:lvl w:ilvl="7">
      <w:start w:val="1"/>
      <w:numFmt w:val="decimal"/>
      <w:isLgl/>
      <w:lvlText w:val="%1.%2.%3.%4.%5.%6.%7.%8."/>
      <w:lvlJc w:val="left"/>
      <w:pPr>
        <w:ind w:left="1800" w:hanging="1440"/>
      </w:pPr>
      <w:rPr>
        <w:b w:val="0"/>
        <w:color w:val="auto"/>
      </w:rPr>
    </w:lvl>
    <w:lvl w:ilvl="8">
      <w:start w:val="1"/>
      <w:numFmt w:val="decimal"/>
      <w:isLgl/>
      <w:lvlText w:val="%1.%2.%3.%4.%5.%6.%7.%8.%9."/>
      <w:lvlJc w:val="left"/>
      <w:pPr>
        <w:ind w:left="2160" w:hanging="1800"/>
      </w:pPr>
      <w:rPr>
        <w:b w:val="0"/>
        <w:color w:val="auto"/>
      </w:rPr>
    </w:lvl>
  </w:abstractNum>
  <w:abstractNum w:abstractNumId="1" w15:restartNumberingAfterBreak="0">
    <w:nsid w:val="09066A88"/>
    <w:multiLevelType w:val="hybridMultilevel"/>
    <w:tmpl w:val="DE585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672C93"/>
    <w:multiLevelType w:val="multilevel"/>
    <w:tmpl w:val="5F56D4EE"/>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Arial" w:eastAsia="Times New Roman" w:hAnsi="Arial" w:cs="Arial"/>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F9D3667"/>
    <w:multiLevelType w:val="hybridMultilevel"/>
    <w:tmpl w:val="62E8F1AA"/>
    <w:lvl w:ilvl="0" w:tplc="2BA4860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05079F3"/>
    <w:multiLevelType w:val="hybridMultilevel"/>
    <w:tmpl w:val="4A2E1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A777E9"/>
    <w:multiLevelType w:val="hybridMultilevel"/>
    <w:tmpl w:val="E11A5B5A"/>
    <w:lvl w:ilvl="0" w:tplc="BB58BCD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6" w15:restartNumberingAfterBreak="0">
    <w:nsid w:val="14AF2757"/>
    <w:multiLevelType w:val="hybridMultilevel"/>
    <w:tmpl w:val="BE4874D8"/>
    <w:lvl w:ilvl="0" w:tplc="BA40C038">
      <w:start w:val="1"/>
      <w:numFmt w:val="lowerLetter"/>
      <w:lvlText w:val="%1)"/>
      <w:lvlJc w:val="left"/>
      <w:pPr>
        <w:ind w:left="720"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951ACE"/>
    <w:multiLevelType w:val="multilevel"/>
    <w:tmpl w:val="5F56D4EE"/>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Arial" w:eastAsia="Times New Roman" w:hAnsi="Arial" w:cs="Arial"/>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1E352181"/>
    <w:multiLevelType w:val="hybridMultilevel"/>
    <w:tmpl w:val="F45AD86C"/>
    <w:lvl w:ilvl="0" w:tplc="04150001">
      <w:start w:val="1"/>
      <w:numFmt w:val="bullet"/>
      <w:lvlText w:val=""/>
      <w:lvlJc w:val="left"/>
      <w:pPr>
        <w:ind w:left="709" w:hanging="360"/>
      </w:pPr>
      <w:rPr>
        <w:rFonts w:ascii="Symbol" w:hAnsi="Symbol" w:hint="default"/>
      </w:rPr>
    </w:lvl>
    <w:lvl w:ilvl="1" w:tplc="04150019">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9" w15:restartNumberingAfterBreak="0">
    <w:nsid w:val="1EE3197E"/>
    <w:multiLevelType w:val="multilevel"/>
    <w:tmpl w:val="281401F6"/>
    <w:lvl w:ilvl="0">
      <w:start w:val="1"/>
      <w:numFmt w:val="decimal"/>
      <w:pStyle w:val="Nagwek1"/>
      <w:lvlText w:val="%1."/>
      <w:lvlJc w:val="left"/>
      <w:pPr>
        <w:tabs>
          <w:tab w:val="num" w:pos="432"/>
        </w:tabs>
        <w:ind w:left="432" w:hanging="432"/>
      </w:pPr>
      <w:rPr>
        <w:rFonts w:ascii="Arial" w:hAnsi="Arial" w:cs="Arial" w:hint="default"/>
        <w:b/>
        <w:i w:val="0"/>
        <w:sz w:val="24"/>
        <w:szCs w:val="24"/>
      </w:rPr>
    </w:lvl>
    <w:lvl w:ilvl="1">
      <w:start w:val="1"/>
      <w:numFmt w:val="decimal"/>
      <w:pStyle w:val="Nagwek2"/>
      <w:lvlText w:val="%1.%2."/>
      <w:lvlJc w:val="left"/>
      <w:pPr>
        <w:tabs>
          <w:tab w:val="num" w:pos="680"/>
        </w:tabs>
        <w:ind w:left="680" w:hanging="680"/>
      </w:pPr>
      <w:rPr>
        <w:rFonts w:ascii="Arial" w:hAnsi="Arial" w:cs="Arial"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0" w15:restartNumberingAfterBreak="0">
    <w:nsid w:val="22166C30"/>
    <w:multiLevelType w:val="hybridMultilevel"/>
    <w:tmpl w:val="78D62FD6"/>
    <w:lvl w:ilvl="0" w:tplc="07BE669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1" w15:restartNumberingAfterBreak="0">
    <w:nsid w:val="281F608B"/>
    <w:multiLevelType w:val="hybridMultilevel"/>
    <w:tmpl w:val="801E7674"/>
    <w:lvl w:ilvl="0" w:tplc="7124DD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8285277"/>
    <w:multiLevelType w:val="hybridMultilevel"/>
    <w:tmpl w:val="F6C81E7A"/>
    <w:lvl w:ilvl="0" w:tplc="3274E6E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15:restartNumberingAfterBreak="0">
    <w:nsid w:val="28AC0231"/>
    <w:multiLevelType w:val="hybridMultilevel"/>
    <w:tmpl w:val="82928EB8"/>
    <w:lvl w:ilvl="0" w:tplc="04150013">
      <w:start w:val="1"/>
      <w:numFmt w:val="upperRoman"/>
      <w:lvlText w:val="%1."/>
      <w:lvlJc w:val="right"/>
      <w:pPr>
        <w:ind w:left="1800" w:hanging="360"/>
      </w:pPr>
    </w:lvl>
    <w:lvl w:ilvl="1" w:tplc="8BCCB532">
      <w:start w:val="1"/>
      <w:numFmt w:val="decimal"/>
      <w:lvlText w:val="%2."/>
      <w:lvlJc w:val="left"/>
      <w:pPr>
        <w:ind w:left="2520" w:hanging="360"/>
      </w:pPr>
      <w:rPr>
        <w:rFonts w:ascii="Arial" w:eastAsia="Times New Roman" w:hAnsi="Arial" w:cs="Arial"/>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2C6423F2"/>
    <w:multiLevelType w:val="singleLevel"/>
    <w:tmpl w:val="44446788"/>
    <w:lvl w:ilvl="0">
      <w:start w:val="1"/>
      <w:numFmt w:val="decimal"/>
      <w:lvlText w:val="%1."/>
      <w:legacy w:legacy="1" w:legacySpace="120" w:legacyIndent="360"/>
      <w:lvlJc w:val="left"/>
      <w:pPr>
        <w:ind w:left="1069" w:hanging="360"/>
      </w:pPr>
      <w:rPr>
        <w:b w:val="0"/>
      </w:rPr>
    </w:lvl>
  </w:abstractNum>
  <w:abstractNum w:abstractNumId="15"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7" w15:restartNumberingAfterBreak="0">
    <w:nsid w:val="2D891DE1"/>
    <w:multiLevelType w:val="hybridMultilevel"/>
    <w:tmpl w:val="1AE8893E"/>
    <w:lvl w:ilvl="0" w:tplc="F2C64BC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2F60394D"/>
    <w:multiLevelType w:val="hybridMultilevel"/>
    <w:tmpl w:val="1A521B4A"/>
    <w:lvl w:ilvl="0" w:tplc="DDBE520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15:restartNumberingAfterBreak="0">
    <w:nsid w:val="367D20A3"/>
    <w:multiLevelType w:val="hybridMultilevel"/>
    <w:tmpl w:val="4336001E"/>
    <w:lvl w:ilvl="0" w:tplc="7A269CC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15:restartNumberingAfterBreak="0">
    <w:nsid w:val="3747680F"/>
    <w:multiLevelType w:val="hybridMultilevel"/>
    <w:tmpl w:val="BA6A250A"/>
    <w:lvl w:ilvl="0" w:tplc="04150001">
      <w:start w:val="1"/>
      <w:numFmt w:val="bullet"/>
      <w:lvlText w:val=""/>
      <w:lvlJc w:val="left"/>
      <w:pPr>
        <w:ind w:left="709" w:hanging="360"/>
      </w:pPr>
      <w:rPr>
        <w:rFonts w:ascii="Symbol" w:hAnsi="Symbol" w:hint="default"/>
      </w:rPr>
    </w:lvl>
    <w:lvl w:ilvl="1" w:tplc="04150019">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22" w15:restartNumberingAfterBreak="0">
    <w:nsid w:val="379803E2"/>
    <w:multiLevelType w:val="hybridMultilevel"/>
    <w:tmpl w:val="BFF49E52"/>
    <w:lvl w:ilvl="0" w:tplc="D8E8DC30">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3B4339DF"/>
    <w:multiLevelType w:val="hybridMultilevel"/>
    <w:tmpl w:val="F96AF4B4"/>
    <w:lvl w:ilvl="0" w:tplc="A4FCF07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3E185DF1"/>
    <w:multiLevelType w:val="hybridMultilevel"/>
    <w:tmpl w:val="5880830C"/>
    <w:lvl w:ilvl="0" w:tplc="2E8C175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4ABC56B1"/>
    <w:multiLevelType w:val="hybridMultilevel"/>
    <w:tmpl w:val="1CFE99BC"/>
    <w:lvl w:ilvl="0" w:tplc="8A0A1DEE">
      <w:start w:val="1"/>
      <w:numFmt w:val="upperRoman"/>
      <w:lvlText w:val="%1."/>
      <w:lvlJc w:val="right"/>
      <w:pPr>
        <w:ind w:left="180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154AF4"/>
    <w:multiLevelType w:val="hybridMultilevel"/>
    <w:tmpl w:val="3028BC7A"/>
    <w:lvl w:ilvl="0" w:tplc="8366496C">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7" w15:restartNumberingAfterBreak="0">
    <w:nsid w:val="551D76B9"/>
    <w:multiLevelType w:val="hybridMultilevel"/>
    <w:tmpl w:val="D4DA39AE"/>
    <w:lvl w:ilvl="0" w:tplc="EDD2323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15:restartNumberingAfterBreak="0">
    <w:nsid w:val="5615272D"/>
    <w:multiLevelType w:val="singleLevel"/>
    <w:tmpl w:val="44446788"/>
    <w:lvl w:ilvl="0">
      <w:start w:val="1"/>
      <w:numFmt w:val="decimal"/>
      <w:lvlText w:val="%1."/>
      <w:legacy w:legacy="1" w:legacySpace="120" w:legacyIndent="360"/>
      <w:lvlJc w:val="left"/>
      <w:pPr>
        <w:ind w:left="1069" w:hanging="360"/>
      </w:pPr>
      <w:rPr>
        <w:b w:val="0"/>
      </w:rPr>
    </w:lvl>
  </w:abstractNum>
  <w:abstractNum w:abstractNumId="29" w15:restartNumberingAfterBreak="0">
    <w:nsid w:val="57E415A1"/>
    <w:multiLevelType w:val="hybridMultilevel"/>
    <w:tmpl w:val="0AFA7F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EE6EF2"/>
    <w:multiLevelType w:val="hybridMultilevel"/>
    <w:tmpl w:val="24763E7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68428DC"/>
    <w:multiLevelType w:val="hybridMultilevel"/>
    <w:tmpl w:val="66B0ECEC"/>
    <w:lvl w:ilvl="0" w:tplc="B440A6B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2" w15:restartNumberingAfterBreak="0">
    <w:nsid w:val="668600D4"/>
    <w:multiLevelType w:val="hybridMultilevel"/>
    <w:tmpl w:val="BA7E11E4"/>
    <w:lvl w:ilvl="0" w:tplc="1C28B30E">
      <w:start w:val="1"/>
      <w:numFmt w:val="lowerLetter"/>
      <w:lvlText w:val="%1)"/>
      <w:lvlJc w:val="left"/>
      <w:pPr>
        <w:ind w:left="1040" w:hanging="360"/>
      </w:pPr>
      <w:rPr>
        <w:rFonts w:hint="default"/>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3" w15:restartNumberingAfterBreak="0">
    <w:nsid w:val="6B630E89"/>
    <w:multiLevelType w:val="hybridMultilevel"/>
    <w:tmpl w:val="4C42122C"/>
    <w:lvl w:ilvl="0" w:tplc="B912645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15:restartNumberingAfterBreak="0">
    <w:nsid w:val="73707342"/>
    <w:multiLevelType w:val="hybridMultilevel"/>
    <w:tmpl w:val="F33E153C"/>
    <w:lvl w:ilvl="0" w:tplc="F85C707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5" w15:restartNumberingAfterBreak="0">
    <w:nsid w:val="777E7697"/>
    <w:multiLevelType w:val="hybridMultilevel"/>
    <w:tmpl w:val="33E41A5A"/>
    <w:lvl w:ilvl="0" w:tplc="8F6EE99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6" w15:restartNumberingAfterBreak="0">
    <w:nsid w:val="7A445B70"/>
    <w:multiLevelType w:val="hybridMultilevel"/>
    <w:tmpl w:val="F7181600"/>
    <w:lvl w:ilvl="0" w:tplc="D4BA834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7CF522A6"/>
    <w:multiLevelType w:val="hybridMultilevel"/>
    <w:tmpl w:val="550AF2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D7D012C"/>
    <w:multiLevelType w:val="hybridMultilevel"/>
    <w:tmpl w:val="BC62A46A"/>
    <w:lvl w:ilvl="0" w:tplc="F490FCA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9" w15:restartNumberingAfterBreak="0">
    <w:nsid w:val="7EC50DF7"/>
    <w:multiLevelType w:val="hybridMultilevel"/>
    <w:tmpl w:val="BB46F440"/>
    <w:lvl w:ilvl="0" w:tplc="D81A1AFA">
      <w:start w:val="1"/>
      <w:numFmt w:val="lowerLetter"/>
      <w:lvlText w:val="%1)"/>
      <w:lvlJc w:val="left"/>
      <w:pPr>
        <w:ind w:left="1040" w:hanging="360"/>
      </w:pPr>
      <w:rPr>
        <w:rFonts w:ascii="Arial" w:eastAsia="Times New Roman" w:hAnsi="Arial" w:cs="Arial"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num w:numId="1">
    <w:abstractNumId w:val="9"/>
  </w:num>
  <w:num w:numId="2">
    <w:abstractNumId w:val="16"/>
  </w:num>
  <w:num w:numId="3">
    <w:abstractNumId w:val="19"/>
  </w:num>
  <w:num w:numId="4">
    <w:abstractNumId w:val="15"/>
  </w:num>
  <w:num w:numId="5">
    <w:abstractNumId w:val="17"/>
  </w:num>
  <w:num w:numId="6">
    <w:abstractNumId w:val="31"/>
  </w:num>
  <w:num w:numId="7">
    <w:abstractNumId w:val="24"/>
  </w:num>
  <w:num w:numId="8">
    <w:abstractNumId w:val="32"/>
  </w:num>
  <w:num w:numId="9">
    <w:abstractNumId w:val="3"/>
  </w:num>
  <w:num w:numId="10">
    <w:abstractNumId w:val="23"/>
  </w:num>
  <w:num w:numId="11">
    <w:abstractNumId w:val="26"/>
  </w:num>
  <w:num w:numId="12">
    <w:abstractNumId w:val="33"/>
  </w:num>
  <w:num w:numId="13">
    <w:abstractNumId w:val="5"/>
  </w:num>
  <w:num w:numId="14">
    <w:abstractNumId w:val="35"/>
  </w:num>
  <w:num w:numId="15">
    <w:abstractNumId w:val="36"/>
  </w:num>
  <w:num w:numId="16">
    <w:abstractNumId w:val="39"/>
  </w:num>
  <w:num w:numId="17">
    <w:abstractNumId w:val="10"/>
  </w:num>
  <w:num w:numId="18">
    <w:abstractNumId w:val="22"/>
  </w:num>
  <w:num w:numId="19">
    <w:abstractNumId w:val="34"/>
  </w:num>
  <w:num w:numId="20">
    <w:abstractNumId w:val="12"/>
  </w:num>
  <w:num w:numId="21">
    <w:abstractNumId w:val="27"/>
  </w:num>
  <w:num w:numId="22">
    <w:abstractNumId w:val="18"/>
  </w:num>
  <w:num w:numId="23">
    <w:abstractNumId w:val="20"/>
  </w:num>
  <w:num w:numId="24">
    <w:abstractNumId w:val="38"/>
  </w:num>
  <w:num w:numId="25">
    <w:abstractNumId w:val="6"/>
  </w:num>
  <w:num w:numId="26">
    <w:abstractNumId w:val="29"/>
  </w:num>
  <w:num w:numId="27">
    <w:abstractNumId w:val="1"/>
  </w:num>
  <w:num w:numId="28">
    <w:abstractNumId w:val="1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30"/>
  </w:num>
  <w:num w:numId="32">
    <w:abstractNumId w:val="2"/>
  </w:num>
  <w:num w:numId="33">
    <w:abstractNumId w:val="13"/>
  </w:num>
  <w:num w:numId="34">
    <w:abstractNumId w:val="25"/>
  </w:num>
  <w:num w:numId="35">
    <w:abstractNumId w:val="37"/>
  </w:num>
  <w:num w:numId="36">
    <w:abstractNumId w:val="4"/>
  </w:num>
  <w:num w:numId="37">
    <w:abstractNumId w:val="7"/>
  </w:num>
  <w:num w:numId="38">
    <w:abstractNumId w:val="21"/>
  </w:num>
  <w:num w:numId="39">
    <w:abstractNumId w:val="8"/>
  </w:num>
  <w:num w:numId="40">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42E"/>
    <w:rsid w:val="00004D89"/>
    <w:rsid w:val="000067E5"/>
    <w:rsid w:val="00007BF6"/>
    <w:rsid w:val="00012833"/>
    <w:rsid w:val="00013EC7"/>
    <w:rsid w:val="00020FF3"/>
    <w:rsid w:val="00024DB1"/>
    <w:rsid w:val="00025A39"/>
    <w:rsid w:val="00026453"/>
    <w:rsid w:val="00026C9A"/>
    <w:rsid w:val="00031855"/>
    <w:rsid w:val="00032558"/>
    <w:rsid w:val="00034D1A"/>
    <w:rsid w:val="00036DB5"/>
    <w:rsid w:val="0004094C"/>
    <w:rsid w:val="0004113A"/>
    <w:rsid w:val="00041A23"/>
    <w:rsid w:val="00046CEF"/>
    <w:rsid w:val="000471B4"/>
    <w:rsid w:val="00050901"/>
    <w:rsid w:val="000515DB"/>
    <w:rsid w:val="00056B6A"/>
    <w:rsid w:val="0005779B"/>
    <w:rsid w:val="000666AF"/>
    <w:rsid w:val="00080783"/>
    <w:rsid w:val="00080D02"/>
    <w:rsid w:val="00082134"/>
    <w:rsid w:val="00082C68"/>
    <w:rsid w:val="000975E3"/>
    <w:rsid w:val="000A1140"/>
    <w:rsid w:val="000A1CDA"/>
    <w:rsid w:val="000A2E0B"/>
    <w:rsid w:val="000A59AF"/>
    <w:rsid w:val="000A736A"/>
    <w:rsid w:val="000B08A9"/>
    <w:rsid w:val="000B0F13"/>
    <w:rsid w:val="000C63A2"/>
    <w:rsid w:val="000C732C"/>
    <w:rsid w:val="000D3BC4"/>
    <w:rsid w:val="000E737C"/>
    <w:rsid w:val="000E7443"/>
    <w:rsid w:val="000F01D8"/>
    <w:rsid w:val="000F03BD"/>
    <w:rsid w:val="000F53AD"/>
    <w:rsid w:val="000F6BF2"/>
    <w:rsid w:val="00103072"/>
    <w:rsid w:val="00103938"/>
    <w:rsid w:val="00104F6F"/>
    <w:rsid w:val="00105A7A"/>
    <w:rsid w:val="00115734"/>
    <w:rsid w:val="00121BF1"/>
    <w:rsid w:val="00125A9A"/>
    <w:rsid w:val="00126357"/>
    <w:rsid w:val="00127036"/>
    <w:rsid w:val="00130E6E"/>
    <w:rsid w:val="0013146E"/>
    <w:rsid w:val="00131790"/>
    <w:rsid w:val="0013434C"/>
    <w:rsid w:val="00141A13"/>
    <w:rsid w:val="0014454A"/>
    <w:rsid w:val="00147155"/>
    <w:rsid w:val="00150032"/>
    <w:rsid w:val="001542F3"/>
    <w:rsid w:val="001644FA"/>
    <w:rsid w:val="00166D9D"/>
    <w:rsid w:val="00176CA1"/>
    <w:rsid w:val="00176E47"/>
    <w:rsid w:val="00180BDE"/>
    <w:rsid w:val="0018407C"/>
    <w:rsid w:val="00191475"/>
    <w:rsid w:val="00192F39"/>
    <w:rsid w:val="00194EF2"/>
    <w:rsid w:val="0019588C"/>
    <w:rsid w:val="001B12DB"/>
    <w:rsid w:val="001B3F5E"/>
    <w:rsid w:val="001B4898"/>
    <w:rsid w:val="001B6A19"/>
    <w:rsid w:val="001C27D3"/>
    <w:rsid w:val="001C30E8"/>
    <w:rsid w:val="001C5986"/>
    <w:rsid w:val="001C6713"/>
    <w:rsid w:val="001D2EA2"/>
    <w:rsid w:val="001E0E3F"/>
    <w:rsid w:val="001E4CE2"/>
    <w:rsid w:val="001E62CF"/>
    <w:rsid w:val="001E66C0"/>
    <w:rsid w:val="001F1894"/>
    <w:rsid w:val="001F7B41"/>
    <w:rsid w:val="00201D7C"/>
    <w:rsid w:val="00204058"/>
    <w:rsid w:val="00217828"/>
    <w:rsid w:val="002239C2"/>
    <w:rsid w:val="00223EF2"/>
    <w:rsid w:val="00226999"/>
    <w:rsid w:val="002306BE"/>
    <w:rsid w:val="00231888"/>
    <w:rsid w:val="00232EF6"/>
    <w:rsid w:val="0023697B"/>
    <w:rsid w:val="00243000"/>
    <w:rsid w:val="00243FB4"/>
    <w:rsid w:val="002457DC"/>
    <w:rsid w:val="0024673F"/>
    <w:rsid w:val="002478E6"/>
    <w:rsid w:val="00247C72"/>
    <w:rsid w:val="002556E2"/>
    <w:rsid w:val="00263EFE"/>
    <w:rsid w:val="00264019"/>
    <w:rsid w:val="002746F7"/>
    <w:rsid w:val="00277E7E"/>
    <w:rsid w:val="002962E0"/>
    <w:rsid w:val="002963F2"/>
    <w:rsid w:val="002A2915"/>
    <w:rsid w:val="002A2D4A"/>
    <w:rsid w:val="002A4ED7"/>
    <w:rsid w:val="002B22BF"/>
    <w:rsid w:val="002C1DC3"/>
    <w:rsid w:val="002C614B"/>
    <w:rsid w:val="002D031A"/>
    <w:rsid w:val="002D297C"/>
    <w:rsid w:val="002D4E51"/>
    <w:rsid w:val="002D76FF"/>
    <w:rsid w:val="002D7A25"/>
    <w:rsid w:val="002E0CCC"/>
    <w:rsid w:val="002E5E36"/>
    <w:rsid w:val="002E666C"/>
    <w:rsid w:val="002E7C8B"/>
    <w:rsid w:val="002F07D4"/>
    <w:rsid w:val="002F4360"/>
    <w:rsid w:val="003064AE"/>
    <w:rsid w:val="00310C85"/>
    <w:rsid w:val="0031141E"/>
    <w:rsid w:val="003200AE"/>
    <w:rsid w:val="003209A8"/>
    <w:rsid w:val="00322993"/>
    <w:rsid w:val="00325E66"/>
    <w:rsid w:val="00326AA3"/>
    <w:rsid w:val="00330F50"/>
    <w:rsid w:val="00333636"/>
    <w:rsid w:val="00333EB5"/>
    <w:rsid w:val="00334E8F"/>
    <w:rsid w:val="00335C23"/>
    <w:rsid w:val="00335F71"/>
    <w:rsid w:val="00341D0D"/>
    <w:rsid w:val="003440B4"/>
    <w:rsid w:val="0034463B"/>
    <w:rsid w:val="003520AB"/>
    <w:rsid w:val="0035468D"/>
    <w:rsid w:val="00370A37"/>
    <w:rsid w:val="00374986"/>
    <w:rsid w:val="0038188C"/>
    <w:rsid w:val="00381D45"/>
    <w:rsid w:val="00383BC8"/>
    <w:rsid w:val="00384056"/>
    <w:rsid w:val="00387CD0"/>
    <w:rsid w:val="00395ED5"/>
    <w:rsid w:val="0039694C"/>
    <w:rsid w:val="00396C33"/>
    <w:rsid w:val="003B6B7C"/>
    <w:rsid w:val="003C478A"/>
    <w:rsid w:val="003C4BDA"/>
    <w:rsid w:val="003D0168"/>
    <w:rsid w:val="003D02DA"/>
    <w:rsid w:val="003D0409"/>
    <w:rsid w:val="003D5462"/>
    <w:rsid w:val="003D58D6"/>
    <w:rsid w:val="003D736C"/>
    <w:rsid w:val="003E0A15"/>
    <w:rsid w:val="003F5A2C"/>
    <w:rsid w:val="00403B18"/>
    <w:rsid w:val="0040419B"/>
    <w:rsid w:val="0041437D"/>
    <w:rsid w:val="004201F8"/>
    <w:rsid w:val="00422842"/>
    <w:rsid w:val="00423EDC"/>
    <w:rsid w:val="004248CE"/>
    <w:rsid w:val="00424D45"/>
    <w:rsid w:val="004327AD"/>
    <w:rsid w:val="004350D7"/>
    <w:rsid w:val="004460EE"/>
    <w:rsid w:val="004463FB"/>
    <w:rsid w:val="00463091"/>
    <w:rsid w:val="00466174"/>
    <w:rsid w:val="00466719"/>
    <w:rsid w:val="00466D96"/>
    <w:rsid w:val="00472F68"/>
    <w:rsid w:val="00475D05"/>
    <w:rsid w:val="0047646F"/>
    <w:rsid w:val="004820E5"/>
    <w:rsid w:val="00483F80"/>
    <w:rsid w:val="00484B56"/>
    <w:rsid w:val="00485968"/>
    <w:rsid w:val="00493DCE"/>
    <w:rsid w:val="004A3EC1"/>
    <w:rsid w:val="004A5CA5"/>
    <w:rsid w:val="004B524E"/>
    <w:rsid w:val="004B680C"/>
    <w:rsid w:val="004C3C3B"/>
    <w:rsid w:val="004C3FCD"/>
    <w:rsid w:val="004C40C8"/>
    <w:rsid w:val="004C525B"/>
    <w:rsid w:val="004D10CC"/>
    <w:rsid w:val="004D2D60"/>
    <w:rsid w:val="004D67F9"/>
    <w:rsid w:val="004D7A7C"/>
    <w:rsid w:val="004E3326"/>
    <w:rsid w:val="004E3A7E"/>
    <w:rsid w:val="004E7BF9"/>
    <w:rsid w:val="004F50A8"/>
    <w:rsid w:val="005060B9"/>
    <w:rsid w:val="005075FB"/>
    <w:rsid w:val="00510831"/>
    <w:rsid w:val="00511A5D"/>
    <w:rsid w:val="0051456F"/>
    <w:rsid w:val="00514B68"/>
    <w:rsid w:val="00514D20"/>
    <w:rsid w:val="00515530"/>
    <w:rsid w:val="005231F8"/>
    <w:rsid w:val="0052404F"/>
    <w:rsid w:val="005241B2"/>
    <w:rsid w:val="00532CE5"/>
    <w:rsid w:val="00536FAD"/>
    <w:rsid w:val="0054473A"/>
    <w:rsid w:val="0054586C"/>
    <w:rsid w:val="00562E86"/>
    <w:rsid w:val="005631F3"/>
    <w:rsid w:val="00563243"/>
    <w:rsid w:val="005645F4"/>
    <w:rsid w:val="00571EFD"/>
    <w:rsid w:val="005725E8"/>
    <w:rsid w:val="005737B0"/>
    <w:rsid w:val="005741F3"/>
    <w:rsid w:val="0057697F"/>
    <w:rsid w:val="005828F4"/>
    <w:rsid w:val="005868C7"/>
    <w:rsid w:val="005905D6"/>
    <w:rsid w:val="00596506"/>
    <w:rsid w:val="005A490D"/>
    <w:rsid w:val="005B4881"/>
    <w:rsid w:val="005B6FB0"/>
    <w:rsid w:val="005C46D9"/>
    <w:rsid w:val="005D0A27"/>
    <w:rsid w:val="005D211F"/>
    <w:rsid w:val="005D2148"/>
    <w:rsid w:val="005E544C"/>
    <w:rsid w:val="005E601C"/>
    <w:rsid w:val="005E73AC"/>
    <w:rsid w:val="005F0D3B"/>
    <w:rsid w:val="005F5697"/>
    <w:rsid w:val="006009F5"/>
    <w:rsid w:val="00603291"/>
    <w:rsid w:val="00603892"/>
    <w:rsid w:val="006047E6"/>
    <w:rsid w:val="006066FD"/>
    <w:rsid w:val="00610D3A"/>
    <w:rsid w:val="00614581"/>
    <w:rsid w:val="006260AC"/>
    <w:rsid w:val="00627ED2"/>
    <w:rsid w:val="006318DF"/>
    <w:rsid w:val="0063322D"/>
    <w:rsid w:val="00634AFB"/>
    <w:rsid w:val="006369CE"/>
    <w:rsid w:val="0063732B"/>
    <w:rsid w:val="00640F9A"/>
    <w:rsid w:val="00646A0B"/>
    <w:rsid w:val="00650268"/>
    <w:rsid w:val="00656498"/>
    <w:rsid w:val="00656996"/>
    <w:rsid w:val="00657CD7"/>
    <w:rsid w:val="0066198A"/>
    <w:rsid w:val="00663317"/>
    <w:rsid w:val="0066381A"/>
    <w:rsid w:val="00666C20"/>
    <w:rsid w:val="006672A6"/>
    <w:rsid w:val="00670A26"/>
    <w:rsid w:val="00672DAE"/>
    <w:rsid w:val="006737D4"/>
    <w:rsid w:val="00673E28"/>
    <w:rsid w:val="006810A7"/>
    <w:rsid w:val="00681AF7"/>
    <w:rsid w:val="006858C0"/>
    <w:rsid w:val="00686DA2"/>
    <w:rsid w:val="006931A1"/>
    <w:rsid w:val="006939EC"/>
    <w:rsid w:val="006B1DAA"/>
    <w:rsid w:val="006B281B"/>
    <w:rsid w:val="006B2D67"/>
    <w:rsid w:val="006C1585"/>
    <w:rsid w:val="006C1F3A"/>
    <w:rsid w:val="006D473F"/>
    <w:rsid w:val="006D74D8"/>
    <w:rsid w:val="006E0946"/>
    <w:rsid w:val="006E2613"/>
    <w:rsid w:val="006E2896"/>
    <w:rsid w:val="006E2CC4"/>
    <w:rsid w:val="006F0CD5"/>
    <w:rsid w:val="006F5BCD"/>
    <w:rsid w:val="006F77F8"/>
    <w:rsid w:val="00702626"/>
    <w:rsid w:val="00703F5F"/>
    <w:rsid w:val="00705BE6"/>
    <w:rsid w:val="0070620B"/>
    <w:rsid w:val="0071220B"/>
    <w:rsid w:val="00712C26"/>
    <w:rsid w:val="00713508"/>
    <w:rsid w:val="00713C69"/>
    <w:rsid w:val="00713E16"/>
    <w:rsid w:val="00717726"/>
    <w:rsid w:val="00722A08"/>
    <w:rsid w:val="007232EE"/>
    <w:rsid w:val="00730E7F"/>
    <w:rsid w:val="0073111D"/>
    <w:rsid w:val="00732B5E"/>
    <w:rsid w:val="00734784"/>
    <w:rsid w:val="00735968"/>
    <w:rsid w:val="00740B94"/>
    <w:rsid w:val="00740EFA"/>
    <w:rsid w:val="00740F53"/>
    <w:rsid w:val="00741CCD"/>
    <w:rsid w:val="00754215"/>
    <w:rsid w:val="00757FE2"/>
    <w:rsid w:val="00760959"/>
    <w:rsid w:val="00770037"/>
    <w:rsid w:val="00770E75"/>
    <w:rsid w:val="00774374"/>
    <w:rsid w:val="00774A7C"/>
    <w:rsid w:val="007873D0"/>
    <w:rsid w:val="007911FF"/>
    <w:rsid w:val="00793568"/>
    <w:rsid w:val="007941DD"/>
    <w:rsid w:val="007A004A"/>
    <w:rsid w:val="007A5710"/>
    <w:rsid w:val="007A6299"/>
    <w:rsid w:val="007B174A"/>
    <w:rsid w:val="007B4C2A"/>
    <w:rsid w:val="007C00B8"/>
    <w:rsid w:val="007C25D8"/>
    <w:rsid w:val="007D542E"/>
    <w:rsid w:val="007E6EEB"/>
    <w:rsid w:val="007F35F3"/>
    <w:rsid w:val="007F3A2E"/>
    <w:rsid w:val="007F507E"/>
    <w:rsid w:val="007F7BF7"/>
    <w:rsid w:val="008056A9"/>
    <w:rsid w:val="00811693"/>
    <w:rsid w:val="00811E8A"/>
    <w:rsid w:val="008121FA"/>
    <w:rsid w:val="00820382"/>
    <w:rsid w:val="0082230A"/>
    <w:rsid w:val="00823C81"/>
    <w:rsid w:val="0082612A"/>
    <w:rsid w:val="008278C6"/>
    <w:rsid w:val="00834925"/>
    <w:rsid w:val="008431B7"/>
    <w:rsid w:val="00844250"/>
    <w:rsid w:val="0084633A"/>
    <w:rsid w:val="00853CE4"/>
    <w:rsid w:val="00855B32"/>
    <w:rsid w:val="00861B28"/>
    <w:rsid w:val="00862609"/>
    <w:rsid w:val="0086293D"/>
    <w:rsid w:val="00862B04"/>
    <w:rsid w:val="008634CF"/>
    <w:rsid w:val="00872FB2"/>
    <w:rsid w:val="008730FD"/>
    <w:rsid w:val="00873948"/>
    <w:rsid w:val="00874101"/>
    <w:rsid w:val="00881157"/>
    <w:rsid w:val="00883670"/>
    <w:rsid w:val="0088377C"/>
    <w:rsid w:val="00892EAD"/>
    <w:rsid w:val="00895AC8"/>
    <w:rsid w:val="00895D14"/>
    <w:rsid w:val="008A3895"/>
    <w:rsid w:val="008A5091"/>
    <w:rsid w:val="008B13A8"/>
    <w:rsid w:val="008B60B4"/>
    <w:rsid w:val="008C47F9"/>
    <w:rsid w:val="008C57F0"/>
    <w:rsid w:val="008D33FF"/>
    <w:rsid w:val="008D48A7"/>
    <w:rsid w:val="008E2C1B"/>
    <w:rsid w:val="008E38E4"/>
    <w:rsid w:val="008E3C1A"/>
    <w:rsid w:val="008E6748"/>
    <w:rsid w:val="008E693A"/>
    <w:rsid w:val="008F1B65"/>
    <w:rsid w:val="008F317B"/>
    <w:rsid w:val="008F46E3"/>
    <w:rsid w:val="008F6989"/>
    <w:rsid w:val="008F7292"/>
    <w:rsid w:val="00903BB2"/>
    <w:rsid w:val="0090498D"/>
    <w:rsid w:val="0090602E"/>
    <w:rsid w:val="00906C11"/>
    <w:rsid w:val="00907308"/>
    <w:rsid w:val="00910126"/>
    <w:rsid w:val="009112B9"/>
    <w:rsid w:val="00916008"/>
    <w:rsid w:val="00917B1E"/>
    <w:rsid w:val="0092294D"/>
    <w:rsid w:val="00922FC7"/>
    <w:rsid w:val="00925F62"/>
    <w:rsid w:val="00930133"/>
    <w:rsid w:val="009319B5"/>
    <w:rsid w:val="0093445C"/>
    <w:rsid w:val="0094101D"/>
    <w:rsid w:val="0094461F"/>
    <w:rsid w:val="00944DA3"/>
    <w:rsid w:val="00945B58"/>
    <w:rsid w:val="00950CB2"/>
    <w:rsid w:val="009526DC"/>
    <w:rsid w:val="009554B6"/>
    <w:rsid w:val="00961A57"/>
    <w:rsid w:val="00966186"/>
    <w:rsid w:val="00977128"/>
    <w:rsid w:val="00983549"/>
    <w:rsid w:val="009838C7"/>
    <w:rsid w:val="009863E7"/>
    <w:rsid w:val="00990A89"/>
    <w:rsid w:val="009A1CBD"/>
    <w:rsid w:val="009A4657"/>
    <w:rsid w:val="009A4CC1"/>
    <w:rsid w:val="009B239D"/>
    <w:rsid w:val="009B523D"/>
    <w:rsid w:val="009B5EF9"/>
    <w:rsid w:val="009B6086"/>
    <w:rsid w:val="009B75C1"/>
    <w:rsid w:val="009B7E1F"/>
    <w:rsid w:val="009C3F06"/>
    <w:rsid w:val="009C6B9B"/>
    <w:rsid w:val="009D2316"/>
    <w:rsid w:val="009D760C"/>
    <w:rsid w:val="009E038F"/>
    <w:rsid w:val="009E7B6E"/>
    <w:rsid w:val="009F0A8E"/>
    <w:rsid w:val="009F1CA7"/>
    <w:rsid w:val="009F4797"/>
    <w:rsid w:val="009F663D"/>
    <w:rsid w:val="00A003DE"/>
    <w:rsid w:val="00A021C0"/>
    <w:rsid w:val="00A02B83"/>
    <w:rsid w:val="00A0381A"/>
    <w:rsid w:val="00A05221"/>
    <w:rsid w:val="00A11C64"/>
    <w:rsid w:val="00A12846"/>
    <w:rsid w:val="00A13671"/>
    <w:rsid w:val="00A13AE0"/>
    <w:rsid w:val="00A2215E"/>
    <w:rsid w:val="00A2369F"/>
    <w:rsid w:val="00A2716E"/>
    <w:rsid w:val="00A300F2"/>
    <w:rsid w:val="00A34A55"/>
    <w:rsid w:val="00A34E0E"/>
    <w:rsid w:val="00A40A2C"/>
    <w:rsid w:val="00A43AEE"/>
    <w:rsid w:val="00A46681"/>
    <w:rsid w:val="00A50B70"/>
    <w:rsid w:val="00A54376"/>
    <w:rsid w:val="00A56785"/>
    <w:rsid w:val="00A56852"/>
    <w:rsid w:val="00A57653"/>
    <w:rsid w:val="00A70B48"/>
    <w:rsid w:val="00A722BA"/>
    <w:rsid w:val="00A72F5B"/>
    <w:rsid w:val="00A81069"/>
    <w:rsid w:val="00A832BE"/>
    <w:rsid w:val="00A84EC8"/>
    <w:rsid w:val="00A86605"/>
    <w:rsid w:val="00A90128"/>
    <w:rsid w:val="00A90C31"/>
    <w:rsid w:val="00A93016"/>
    <w:rsid w:val="00A94884"/>
    <w:rsid w:val="00A9512C"/>
    <w:rsid w:val="00A966A6"/>
    <w:rsid w:val="00A96E95"/>
    <w:rsid w:val="00AA1892"/>
    <w:rsid w:val="00AA5413"/>
    <w:rsid w:val="00AA5FCE"/>
    <w:rsid w:val="00AA661F"/>
    <w:rsid w:val="00AB2A54"/>
    <w:rsid w:val="00AB7036"/>
    <w:rsid w:val="00AC3CE1"/>
    <w:rsid w:val="00AE4E38"/>
    <w:rsid w:val="00AF1311"/>
    <w:rsid w:val="00AF5C90"/>
    <w:rsid w:val="00AF616D"/>
    <w:rsid w:val="00B053B4"/>
    <w:rsid w:val="00B05777"/>
    <w:rsid w:val="00B06553"/>
    <w:rsid w:val="00B0712C"/>
    <w:rsid w:val="00B11855"/>
    <w:rsid w:val="00B31453"/>
    <w:rsid w:val="00B34A16"/>
    <w:rsid w:val="00B36CE0"/>
    <w:rsid w:val="00B40837"/>
    <w:rsid w:val="00B51D96"/>
    <w:rsid w:val="00B556D6"/>
    <w:rsid w:val="00B579BB"/>
    <w:rsid w:val="00B73B96"/>
    <w:rsid w:val="00B80937"/>
    <w:rsid w:val="00B80EF1"/>
    <w:rsid w:val="00B8343A"/>
    <w:rsid w:val="00B90CFE"/>
    <w:rsid w:val="00B91FEB"/>
    <w:rsid w:val="00BA09C2"/>
    <w:rsid w:val="00BA1377"/>
    <w:rsid w:val="00BA1AB5"/>
    <w:rsid w:val="00BA21A6"/>
    <w:rsid w:val="00BB295E"/>
    <w:rsid w:val="00BC04D7"/>
    <w:rsid w:val="00BD7307"/>
    <w:rsid w:val="00BE5528"/>
    <w:rsid w:val="00BE6235"/>
    <w:rsid w:val="00BF579F"/>
    <w:rsid w:val="00BF6DEC"/>
    <w:rsid w:val="00C00534"/>
    <w:rsid w:val="00C03499"/>
    <w:rsid w:val="00C06D30"/>
    <w:rsid w:val="00C143DF"/>
    <w:rsid w:val="00C20DA9"/>
    <w:rsid w:val="00C270BA"/>
    <w:rsid w:val="00C2712C"/>
    <w:rsid w:val="00C33165"/>
    <w:rsid w:val="00C33D5D"/>
    <w:rsid w:val="00C42E83"/>
    <w:rsid w:val="00C530BF"/>
    <w:rsid w:val="00C61AA2"/>
    <w:rsid w:val="00C62211"/>
    <w:rsid w:val="00C637E0"/>
    <w:rsid w:val="00C70735"/>
    <w:rsid w:val="00C71EFB"/>
    <w:rsid w:val="00C73593"/>
    <w:rsid w:val="00C8093D"/>
    <w:rsid w:val="00C85325"/>
    <w:rsid w:val="00C85B11"/>
    <w:rsid w:val="00C9211D"/>
    <w:rsid w:val="00CA3D6E"/>
    <w:rsid w:val="00CB2E04"/>
    <w:rsid w:val="00CB3594"/>
    <w:rsid w:val="00CB4701"/>
    <w:rsid w:val="00CB6608"/>
    <w:rsid w:val="00CC4ADC"/>
    <w:rsid w:val="00CD1C53"/>
    <w:rsid w:val="00CD2A67"/>
    <w:rsid w:val="00CE1482"/>
    <w:rsid w:val="00CE1F43"/>
    <w:rsid w:val="00CF198D"/>
    <w:rsid w:val="00CF3703"/>
    <w:rsid w:val="00D06196"/>
    <w:rsid w:val="00D06289"/>
    <w:rsid w:val="00D07762"/>
    <w:rsid w:val="00D1105D"/>
    <w:rsid w:val="00D13CA0"/>
    <w:rsid w:val="00D14E18"/>
    <w:rsid w:val="00D23093"/>
    <w:rsid w:val="00D24B8A"/>
    <w:rsid w:val="00D30384"/>
    <w:rsid w:val="00D30E5D"/>
    <w:rsid w:val="00D35830"/>
    <w:rsid w:val="00D35FCB"/>
    <w:rsid w:val="00D45566"/>
    <w:rsid w:val="00D50D88"/>
    <w:rsid w:val="00D5117C"/>
    <w:rsid w:val="00D54B40"/>
    <w:rsid w:val="00D565E7"/>
    <w:rsid w:val="00D62D55"/>
    <w:rsid w:val="00D65942"/>
    <w:rsid w:val="00D67BC1"/>
    <w:rsid w:val="00D74026"/>
    <w:rsid w:val="00D867EE"/>
    <w:rsid w:val="00D94CD8"/>
    <w:rsid w:val="00D95619"/>
    <w:rsid w:val="00D956E8"/>
    <w:rsid w:val="00DA094A"/>
    <w:rsid w:val="00DB3A54"/>
    <w:rsid w:val="00DC108C"/>
    <w:rsid w:val="00DC227A"/>
    <w:rsid w:val="00DC2DA0"/>
    <w:rsid w:val="00DC3E3B"/>
    <w:rsid w:val="00DD29C1"/>
    <w:rsid w:val="00DD574A"/>
    <w:rsid w:val="00DE5056"/>
    <w:rsid w:val="00DE6CD7"/>
    <w:rsid w:val="00DE6DA3"/>
    <w:rsid w:val="00DF4EB3"/>
    <w:rsid w:val="00DF5C49"/>
    <w:rsid w:val="00E00A53"/>
    <w:rsid w:val="00E0511E"/>
    <w:rsid w:val="00E0552F"/>
    <w:rsid w:val="00E10E4F"/>
    <w:rsid w:val="00E11924"/>
    <w:rsid w:val="00E14BA2"/>
    <w:rsid w:val="00E17734"/>
    <w:rsid w:val="00E20949"/>
    <w:rsid w:val="00E234D8"/>
    <w:rsid w:val="00E26EEE"/>
    <w:rsid w:val="00E30EB9"/>
    <w:rsid w:val="00E40611"/>
    <w:rsid w:val="00E468C2"/>
    <w:rsid w:val="00E528CA"/>
    <w:rsid w:val="00E547CA"/>
    <w:rsid w:val="00E65F99"/>
    <w:rsid w:val="00E724BD"/>
    <w:rsid w:val="00E7448C"/>
    <w:rsid w:val="00E761B8"/>
    <w:rsid w:val="00E85EB9"/>
    <w:rsid w:val="00E866CB"/>
    <w:rsid w:val="00E879CD"/>
    <w:rsid w:val="00EA00A8"/>
    <w:rsid w:val="00EA364A"/>
    <w:rsid w:val="00EA554E"/>
    <w:rsid w:val="00EA7663"/>
    <w:rsid w:val="00EB00B6"/>
    <w:rsid w:val="00EB24E5"/>
    <w:rsid w:val="00EB6566"/>
    <w:rsid w:val="00EB7261"/>
    <w:rsid w:val="00EB7352"/>
    <w:rsid w:val="00EB7871"/>
    <w:rsid w:val="00EC3DF7"/>
    <w:rsid w:val="00EC4CDA"/>
    <w:rsid w:val="00EC7D06"/>
    <w:rsid w:val="00ED0999"/>
    <w:rsid w:val="00EE1213"/>
    <w:rsid w:val="00EE3618"/>
    <w:rsid w:val="00EE4B27"/>
    <w:rsid w:val="00EE7B68"/>
    <w:rsid w:val="00EF0A3B"/>
    <w:rsid w:val="00EF5211"/>
    <w:rsid w:val="00F00F3E"/>
    <w:rsid w:val="00F01987"/>
    <w:rsid w:val="00F100E6"/>
    <w:rsid w:val="00F12AF3"/>
    <w:rsid w:val="00F131CB"/>
    <w:rsid w:val="00F13967"/>
    <w:rsid w:val="00F1608B"/>
    <w:rsid w:val="00F2237C"/>
    <w:rsid w:val="00F22F77"/>
    <w:rsid w:val="00F234AD"/>
    <w:rsid w:val="00F23594"/>
    <w:rsid w:val="00F241C5"/>
    <w:rsid w:val="00F2749C"/>
    <w:rsid w:val="00F278EE"/>
    <w:rsid w:val="00F525A3"/>
    <w:rsid w:val="00F55F9B"/>
    <w:rsid w:val="00F6210A"/>
    <w:rsid w:val="00F65ACD"/>
    <w:rsid w:val="00F7086B"/>
    <w:rsid w:val="00F83A08"/>
    <w:rsid w:val="00F83D72"/>
    <w:rsid w:val="00F8458B"/>
    <w:rsid w:val="00F94BF7"/>
    <w:rsid w:val="00FA0742"/>
    <w:rsid w:val="00FA108D"/>
    <w:rsid w:val="00FA2BDE"/>
    <w:rsid w:val="00FA3E16"/>
    <w:rsid w:val="00FA5E2B"/>
    <w:rsid w:val="00FB5143"/>
    <w:rsid w:val="00FB5418"/>
    <w:rsid w:val="00FB61BE"/>
    <w:rsid w:val="00FD0B5A"/>
    <w:rsid w:val="00FD5B5F"/>
    <w:rsid w:val="00FD7157"/>
    <w:rsid w:val="00FE2A93"/>
    <w:rsid w:val="00FE390F"/>
    <w:rsid w:val="00FE474E"/>
    <w:rsid w:val="00FE6971"/>
    <w:rsid w:val="00FF0659"/>
    <w:rsid w:val="00FF0B09"/>
    <w:rsid w:val="00FF16DA"/>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D7031"/>
  <w15:chartTrackingRefBased/>
  <w15:docId w15:val="{729E5667-7291-4016-8970-3F2A47162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614B"/>
    <w:rPr>
      <w:sz w:val="24"/>
      <w:szCs w:val="24"/>
    </w:rPr>
  </w:style>
  <w:style w:type="paragraph" w:styleId="Nagwek1">
    <w:name w:val="heading 1"/>
    <w:basedOn w:val="Normalny"/>
    <w:next w:val="Nagwek2"/>
    <w:link w:val="Nagwek1Znak"/>
    <w:autoRedefine/>
    <w:qFormat/>
    <w:rsid w:val="001C6713"/>
    <w:pPr>
      <w:numPr>
        <w:numId w:val="1"/>
      </w:numPr>
      <w:spacing w:before="200" w:after="60" w:line="360" w:lineRule="auto"/>
      <w:ind w:left="431" w:hanging="431"/>
      <w:jc w:val="both"/>
      <w:outlineLvl w:val="0"/>
    </w:pPr>
    <w:rPr>
      <w:rFonts w:ascii="Arial" w:hAnsi="Arial" w:cs="Arial"/>
      <w:b/>
      <w:bCs/>
      <w:caps/>
      <w:kern w:val="32"/>
      <w:lang w:eastAsia="x-none"/>
    </w:rPr>
  </w:style>
  <w:style w:type="paragraph" w:styleId="Nagwek2">
    <w:name w:val="heading 2"/>
    <w:basedOn w:val="Normalny"/>
    <w:link w:val="Nagwek2Znak"/>
    <w:autoRedefine/>
    <w:qFormat/>
    <w:rsid w:val="00DC2DA0"/>
    <w:pPr>
      <w:numPr>
        <w:ilvl w:val="1"/>
        <w:numId w:val="1"/>
      </w:numPr>
      <w:spacing w:before="12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1C6713"/>
    <w:rPr>
      <w:rFonts w:ascii="Arial" w:hAnsi="Arial" w:cs="Arial"/>
      <w:b/>
      <w:bCs/>
      <w:caps/>
      <w:kern w:val="32"/>
      <w:sz w:val="24"/>
      <w:szCs w:val="24"/>
      <w:lang w:eastAsia="x-none"/>
    </w:rPr>
  </w:style>
  <w:style w:type="character" w:customStyle="1" w:styleId="Nagwek2Znak">
    <w:name w:val="Nagłówek 2 Znak"/>
    <w:link w:val="Nagwek2"/>
    <w:rsid w:val="00DC2DA0"/>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A12846"/>
    <w:rPr>
      <w:color w:val="0563C1"/>
      <w:u w:val="single"/>
    </w:rPr>
  </w:style>
  <w:style w:type="character" w:customStyle="1" w:styleId="TytuZnak">
    <w:name w:val="Tytuł Znak"/>
    <w:link w:val="Tytu"/>
    <w:rsid w:val="00277E7E"/>
    <w:rPr>
      <w:rFonts w:cs="Arial"/>
      <w:b/>
      <w:bCs/>
      <w:kern w:val="28"/>
      <w:sz w:val="32"/>
      <w:szCs w:val="32"/>
    </w:rPr>
  </w:style>
  <w:style w:type="character" w:customStyle="1" w:styleId="NagwekZnak">
    <w:name w:val="Nagłówek Znak"/>
    <w:link w:val="Nagwek"/>
    <w:uiPriority w:val="99"/>
    <w:locked/>
    <w:rsid w:val="0013146E"/>
    <w:rPr>
      <w:sz w:val="24"/>
      <w:szCs w:val="24"/>
    </w:rPr>
  </w:style>
  <w:style w:type="paragraph" w:styleId="Bezodstpw">
    <w:name w:val="No Spacing"/>
    <w:uiPriority w:val="1"/>
    <w:qFormat/>
    <w:rsid w:val="0013146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93172004">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96065933">
      <w:bodyDiv w:val="1"/>
      <w:marLeft w:val="0"/>
      <w:marRight w:val="0"/>
      <w:marTop w:val="0"/>
      <w:marBottom w:val="0"/>
      <w:divBdr>
        <w:top w:val="none" w:sz="0" w:space="0" w:color="auto"/>
        <w:left w:val="none" w:sz="0" w:space="0" w:color="auto"/>
        <w:bottom w:val="none" w:sz="0" w:space="0" w:color="auto"/>
        <w:right w:val="none" w:sz="0" w:space="0" w:color="auto"/>
      </w:divBdr>
    </w:div>
    <w:div w:id="1006178876">
      <w:bodyDiv w:val="1"/>
      <w:marLeft w:val="0"/>
      <w:marRight w:val="0"/>
      <w:marTop w:val="0"/>
      <w:marBottom w:val="0"/>
      <w:divBdr>
        <w:top w:val="none" w:sz="0" w:space="0" w:color="auto"/>
        <w:left w:val="none" w:sz="0" w:space="0" w:color="auto"/>
        <w:bottom w:val="none" w:sz="0" w:space="0" w:color="auto"/>
        <w:right w:val="none" w:sz="0" w:space="0" w:color="auto"/>
      </w:divBdr>
    </w:div>
    <w:div w:id="1007564925">
      <w:bodyDiv w:val="1"/>
      <w:marLeft w:val="0"/>
      <w:marRight w:val="0"/>
      <w:marTop w:val="0"/>
      <w:marBottom w:val="0"/>
      <w:divBdr>
        <w:top w:val="none" w:sz="0" w:space="0" w:color="auto"/>
        <w:left w:val="none" w:sz="0" w:space="0" w:color="auto"/>
        <w:bottom w:val="none" w:sz="0" w:space="0" w:color="auto"/>
        <w:right w:val="none" w:sz="0" w:space="0" w:color="auto"/>
      </w:divBdr>
    </w:div>
    <w:div w:id="111988062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28490215">
      <w:bodyDiv w:val="1"/>
      <w:marLeft w:val="0"/>
      <w:marRight w:val="0"/>
      <w:marTop w:val="0"/>
      <w:marBottom w:val="0"/>
      <w:divBdr>
        <w:top w:val="none" w:sz="0" w:space="0" w:color="auto"/>
        <w:left w:val="none" w:sz="0" w:space="0" w:color="auto"/>
        <w:bottom w:val="none" w:sz="0" w:space="0" w:color="auto"/>
        <w:right w:val="none" w:sz="0" w:space="0" w:color="auto"/>
      </w:divBdr>
    </w:div>
    <w:div w:id="182944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hyperlink" Target="mailto:iodo@pcz.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ropublico.pl/Zamawiajacy/AktualneOgloszenia?ZamawiajacyId=bccb450d-5bfd-4cec-9c52-47ae97f8017d%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kasz.zyngier@pcz.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ProPublico.pl/" TargetMode="External"/><Relationship Id="rId4" Type="http://schemas.openxmlformats.org/officeDocument/2006/relationships/settings" Target="settings.xml"/><Relationship Id="rId9" Type="http://schemas.openxmlformats.org/officeDocument/2006/relationships/hyperlink" Target="https://e-propublico.pl/Zamawiajacy/AktualneOgloszenia?ZamawiajacyId=bccb450d-5bfd-4cec-9c52-47ae97f8017d"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KASZ~1.ZYN\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34F53-1D4C-4979-AB7C-02798F608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15</Pages>
  <Words>4092</Words>
  <Characters>24556</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28591</CharactersWithSpaces>
  <SharedDoc>false</SharedDoc>
  <HLinks>
    <vt:vector size="12" baseType="variant">
      <vt:variant>
        <vt:i4>327682</vt:i4>
      </vt:variant>
      <vt:variant>
        <vt:i4>153</vt:i4>
      </vt:variant>
      <vt:variant>
        <vt:i4>0</vt:i4>
      </vt:variant>
      <vt:variant>
        <vt:i4>5</vt:i4>
      </vt:variant>
      <vt:variant>
        <vt:lpwstr>https://e-propublico.pl/</vt:lpwstr>
      </vt:variant>
      <vt:variant>
        <vt:lpwstr/>
      </vt:variant>
      <vt:variant>
        <vt:i4>327682</vt:i4>
      </vt:variant>
      <vt:variant>
        <vt:i4>51</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Marcin Malicki</dc:creator>
  <cp:keywords/>
  <cp:lastModifiedBy>Łukasz Zyngier</cp:lastModifiedBy>
  <cp:revision>2</cp:revision>
  <cp:lastPrinted>2024-10-03T12:41:00Z</cp:lastPrinted>
  <dcterms:created xsi:type="dcterms:W3CDTF">2025-04-11T07:24:00Z</dcterms:created>
  <dcterms:modified xsi:type="dcterms:W3CDTF">2025-04-11T07:24:00Z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