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1B57D" w14:textId="77777777" w:rsidR="008B3DEC" w:rsidRPr="00A008C5" w:rsidRDefault="008B3DEC" w:rsidP="008B3DEC">
      <w:pPr>
        <w:jc w:val="center"/>
      </w:pPr>
      <w:r w:rsidRPr="00A008C5">
        <w:t>OPIS PRZEDMIOTU ZAMÓWIENIA</w:t>
      </w:r>
    </w:p>
    <w:p w14:paraId="318C7B6A" w14:textId="02805B6C" w:rsidR="008B3DEC" w:rsidRPr="00A008C5" w:rsidRDefault="008B3DEC" w:rsidP="00A008C5">
      <w:pPr>
        <w:jc w:val="center"/>
        <w:rPr>
          <w:b/>
          <w:bCs/>
          <w:u w:val="single"/>
        </w:rPr>
      </w:pPr>
      <w:r w:rsidRPr="00A008C5">
        <w:rPr>
          <w:b/>
          <w:bCs/>
          <w:u w:val="single"/>
        </w:rPr>
        <w:t>OPZ obejmuje</w:t>
      </w:r>
      <w:r w:rsidR="005C230C" w:rsidRPr="00A008C5">
        <w:rPr>
          <w:b/>
          <w:bCs/>
          <w:u w:val="single"/>
        </w:rPr>
        <w:t xml:space="preserve"> przenośną</w:t>
      </w:r>
      <w:r w:rsidRPr="00A008C5">
        <w:rPr>
          <w:b/>
          <w:bCs/>
          <w:u w:val="single"/>
        </w:rPr>
        <w:t xml:space="preserve"> </w:t>
      </w:r>
      <w:r w:rsidR="00A008C5" w:rsidRPr="00A008C5">
        <w:rPr>
          <w:b/>
          <w:bCs/>
          <w:u w:val="single"/>
        </w:rPr>
        <w:t>Z</w:t>
      </w:r>
      <w:r w:rsidR="005C230C" w:rsidRPr="00A008C5">
        <w:rPr>
          <w:b/>
          <w:bCs/>
          <w:u w:val="single"/>
        </w:rPr>
        <w:t>nakowarkę laserową</w:t>
      </w:r>
      <w:r w:rsidR="00A008C5" w:rsidRPr="00A008C5">
        <w:rPr>
          <w:b/>
          <w:bCs/>
          <w:u w:val="single"/>
        </w:rPr>
        <w:t xml:space="preserve"> – 1 szt.</w:t>
      </w:r>
    </w:p>
    <w:p w14:paraId="756766D9" w14:textId="77777777" w:rsidR="008B3DEC" w:rsidRPr="00A008C5" w:rsidRDefault="008B3DEC" w:rsidP="008B3DEC"/>
    <w:p w14:paraId="1AE18EC4" w14:textId="77777777" w:rsidR="008B3DEC" w:rsidRPr="00A008C5" w:rsidRDefault="008B3DEC" w:rsidP="008B3DEC">
      <w:pPr>
        <w:rPr>
          <w:b/>
          <w:bCs/>
        </w:rPr>
      </w:pPr>
      <w:r w:rsidRPr="00A008C5">
        <w:rPr>
          <w:b/>
          <w:bCs/>
        </w:rPr>
        <w:t>Specyfikacja maszyny:</w:t>
      </w:r>
    </w:p>
    <w:p w14:paraId="5A2EB976" w14:textId="77777777" w:rsidR="008B3DEC" w:rsidRPr="00A008C5" w:rsidRDefault="008B3DEC" w:rsidP="008B3DEC">
      <w:pPr>
        <w:pStyle w:val="Akapitzlist"/>
        <w:numPr>
          <w:ilvl w:val="0"/>
          <w:numId w:val="1"/>
        </w:numPr>
      </w:pPr>
      <w:r w:rsidRPr="00A008C5">
        <w:t>Urządzenia wchodzące w skład stanowiska muszą być nowe i pochodzić z produkcji seryjnej.</w:t>
      </w:r>
    </w:p>
    <w:p w14:paraId="0FC67969" w14:textId="1A502E1A" w:rsidR="008B3DEC" w:rsidRPr="00A008C5" w:rsidRDefault="005C230C" w:rsidP="008B3DEC">
      <w:pPr>
        <w:pStyle w:val="Akapitzlist"/>
        <w:numPr>
          <w:ilvl w:val="0"/>
          <w:numId w:val="1"/>
        </w:numPr>
      </w:pPr>
      <w:r w:rsidRPr="00A008C5">
        <w:t>Obszar roboczy powinien być nie mniejszy niż 100mmx100mm</w:t>
      </w:r>
    </w:p>
    <w:p w14:paraId="53FE1C33" w14:textId="15D598AA" w:rsidR="007C293C" w:rsidRPr="00A008C5" w:rsidRDefault="007C293C" w:rsidP="007C293C">
      <w:pPr>
        <w:pStyle w:val="Akapitzlist"/>
        <w:numPr>
          <w:ilvl w:val="0"/>
          <w:numId w:val="1"/>
        </w:numPr>
      </w:pPr>
      <w:r w:rsidRPr="00A008C5">
        <w:t>Znakowarka powinna mieć możliwość pracy na materiałach takich jak metale , w tym aluminium oraz metale o wysokim współczynniku odbicia światła, tworzywach sztucznych, powierzchniach walcowatych.</w:t>
      </w:r>
    </w:p>
    <w:p w14:paraId="0B7CBC92" w14:textId="77777777" w:rsidR="008B3DEC" w:rsidRPr="00A008C5" w:rsidRDefault="008B3DEC" w:rsidP="008B3DEC">
      <w:pPr>
        <w:pStyle w:val="Akapitzlist"/>
        <w:numPr>
          <w:ilvl w:val="0"/>
          <w:numId w:val="1"/>
        </w:numPr>
      </w:pPr>
      <w:r w:rsidRPr="00A008C5">
        <w:t>Zakup musi być realizowany tylko przez producenta lub oficjalnego dystrybutora z siedzibą w Polsce</w:t>
      </w:r>
    </w:p>
    <w:p w14:paraId="4B5AEC21" w14:textId="4E6D034B" w:rsidR="008B3DEC" w:rsidRPr="00A008C5" w:rsidRDefault="008B3DEC" w:rsidP="008B3DEC">
      <w:pPr>
        <w:pStyle w:val="Akapitzlist"/>
        <w:numPr>
          <w:ilvl w:val="0"/>
          <w:numId w:val="1"/>
        </w:numPr>
      </w:pPr>
      <w:r w:rsidRPr="00A008C5">
        <w:t xml:space="preserve">Oprogramowanie </w:t>
      </w:r>
      <w:r w:rsidR="007C293C" w:rsidRPr="00A008C5">
        <w:t>znakowarki</w:t>
      </w:r>
      <w:r w:rsidRPr="00A008C5">
        <w:t xml:space="preserve"> musi działać w środowisku lokalnym (offline).</w:t>
      </w:r>
    </w:p>
    <w:p w14:paraId="730E6590" w14:textId="2983F18E" w:rsidR="008B3DEC" w:rsidRPr="00A008C5" w:rsidRDefault="00075A37" w:rsidP="008B3DEC">
      <w:pPr>
        <w:pStyle w:val="Akapitzlist"/>
        <w:numPr>
          <w:ilvl w:val="0"/>
          <w:numId w:val="1"/>
        </w:numPr>
      </w:pPr>
      <w:r w:rsidRPr="00A008C5">
        <w:t>Klasa bezpieczeństwa znakowarki min 4</w:t>
      </w:r>
    </w:p>
    <w:p w14:paraId="542BA6CA" w14:textId="11B45D4F" w:rsidR="00A56D62" w:rsidRPr="00A008C5" w:rsidRDefault="00A56D62" w:rsidP="008B3DEC">
      <w:pPr>
        <w:pStyle w:val="Akapitzlist"/>
        <w:numPr>
          <w:ilvl w:val="0"/>
          <w:numId w:val="1"/>
        </w:numPr>
      </w:pPr>
      <w:r w:rsidRPr="00A008C5">
        <w:t>Jeśli znakowarka wyposażona jest w głowicę znakującą to waga głowicy nie może przekraczać 1,5kg</w:t>
      </w:r>
    </w:p>
    <w:p w14:paraId="51042193" w14:textId="7E6F85AF" w:rsidR="008B3DEC" w:rsidRPr="00A008C5" w:rsidRDefault="00075A37" w:rsidP="00A008C5">
      <w:pPr>
        <w:pStyle w:val="Akapitzlist"/>
        <w:numPr>
          <w:ilvl w:val="0"/>
          <w:numId w:val="1"/>
        </w:numPr>
      </w:pPr>
      <w:r w:rsidRPr="00A008C5">
        <w:t>Znakowarka</w:t>
      </w:r>
      <w:r w:rsidR="008B3DEC" w:rsidRPr="00A008C5">
        <w:t xml:space="preserve"> musi posiadać certyfikaty zgodności z normami bezpieczeństwa CE</w:t>
      </w:r>
      <w:r w:rsidR="00A008C5">
        <w:t xml:space="preserve"> w języku polskim</w:t>
      </w:r>
    </w:p>
    <w:p w14:paraId="2688F71F" w14:textId="72C01444" w:rsidR="008B3DEC" w:rsidRPr="00A008C5" w:rsidRDefault="008B3DEC" w:rsidP="008B3DEC">
      <w:pPr>
        <w:pStyle w:val="Akapitzlist"/>
        <w:numPr>
          <w:ilvl w:val="0"/>
          <w:numId w:val="1"/>
        </w:numPr>
      </w:pPr>
      <w:r w:rsidRPr="00A008C5">
        <w:t xml:space="preserve">Dostawca </w:t>
      </w:r>
      <w:r w:rsidR="00286A4C" w:rsidRPr="00A008C5">
        <w:t>jest zobowiązany</w:t>
      </w:r>
      <w:r w:rsidRPr="00A008C5">
        <w:t xml:space="preserve"> zapewnić wsparcie techniczne oraz dostępność części zamiennych przez co najmniej 5 lat.</w:t>
      </w:r>
    </w:p>
    <w:p w14:paraId="76D6DFB0" w14:textId="77777777" w:rsidR="008B3DEC" w:rsidRPr="00A008C5" w:rsidRDefault="008B3DEC" w:rsidP="008B3DEC">
      <w:pPr>
        <w:pStyle w:val="Akapitzlist"/>
        <w:numPr>
          <w:ilvl w:val="0"/>
          <w:numId w:val="1"/>
        </w:numPr>
      </w:pPr>
      <w:r w:rsidRPr="00A008C5">
        <w:t>Powinna być zapewniona możliwość serwisowania czy zakupu na terenie Polski w nieprzekraczalnym czasie oczekiwania - 2 tygodnie.</w:t>
      </w:r>
    </w:p>
    <w:p w14:paraId="2C506B3C" w14:textId="77777777" w:rsidR="008B3DEC" w:rsidRPr="00A008C5" w:rsidRDefault="008B3DEC" w:rsidP="008B3DEC">
      <w:pPr>
        <w:pStyle w:val="Akapitzlist"/>
        <w:numPr>
          <w:ilvl w:val="0"/>
          <w:numId w:val="1"/>
        </w:numPr>
      </w:pPr>
      <w:r w:rsidRPr="00A008C5">
        <w:t>Obsługa serwisowa w Polsce</w:t>
      </w:r>
    </w:p>
    <w:p w14:paraId="242E9FDC" w14:textId="77777777" w:rsidR="008B3DEC" w:rsidRPr="00A008C5" w:rsidRDefault="008B3DEC" w:rsidP="008B3DEC">
      <w:pPr>
        <w:pStyle w:val="Akapitzlist"/>
        <w:numPr>
          <w:ilvl w:val="0"/>
          <w:numId w:val="1"/>
        </w:numPr>
      </w:pPr>
      <w:r w:rsidRPr="00A008C5">
        <w:t>W ofercie powinny być zawarte wszelkie materiały które są wymienione w warunkach instalacyjnych pomieszczenia, które będzie trzeba zainstalować w docelowym pomieszczeniu (po wizji lokalnej)</w:t>
      </w:r>
    </w:p>
    <w:p w14:paraId="615B9182" w14:textId="45259EBB" w:rsidR="00A008C5" w:rsidRPr="00A008C5" w:rsidRDefault="00A008C5" w:rsidP="008B3DEC">
      <w:pPr>
        <w:rPr>
          <w:b/>
          <w:bCs/>
        </w:rPr>
      </w:pPr>
      <w:r w:rsidRPr="00A008C5">
        <w:rPr>
          <w:b/>
          <w:bCs/>
        </w:rPr>
        <w:t>Gwarancja</w:t>
      </w:r>
      <w:r>
        <w:rPr>
          <w:b/>
          <w:bCs/>
        </w:rPr>
        <w:t>:</w:t>
      </w:r>
    </w:p>
    <w:p w14:paraId="7D440D80" w14:textId="32F48001" w:rsidR="00A008C5" w:rsidRPr="00A008C5" w:rsidRDefault="00A008C5" w:rsidP="008B3DEC">
      <w:pPr>
        <w:pStyle w:val="Akapitzlist"/>
        <w:numPr>
          <w:ilvl w:val="0"/>
          <w:numId w:val="4"/>
        </w:numPr>
        <w:spacing w:after="200" w:line="360" w:lineRule="auto"/>
        <w:jc w:val="both"/>
        <w:textAlignment w:val="baseline"/>
        <w:rPr>
          <w:rFonts w:cs="Calibri"/>
          <w:color w:val="000000"/>
        </w:rPr>
      </w:pPr>
      <w:r w:rsidRPr="00A008C5">
        <w:rPr>
          <w:rFonts w:cstheme="minorHAnsi"/>
        </w:rPr>
        <w:t>Wymagana gwarancja: minimum 24 miesiące</w:t>
      </w:r>
    </w:p>
    <w:p w14:paraId="3E8074CB" w14:textId="10EA0810" w:rsidR="008B3DEC" w:rsidRPr="00A008C5" w:rsidRDefault="008B3DEC" w:rsidP="008B3DEC">
      <w:pPr>
        <w:rPr>
          <w:b/>
          <w:bCs/>
        </w:rPr>
      </w:pPr>
      <w:r w:rsidRPr="00A008C5">
        <w:rPr>
          <w:b/>
          <w:bCs/>
        </w:rPr>
        <w:t>Wymagana dokumentacja:</w:t>
      </w:r>
    </w:p>
    <w:p w14:paraId="610D7054" w14:textId="6CDFA825" w:rsidR="008B3DEC" w:rsidRPr="00A008C5" w:rsidRDefault="008B3DEC" w:rsidP="008B3DEC">
      <w:pPr>
        <w:pStyle w:val="Akapitzlist"/>
        <w:numPr>
          <w:ilvl w:val="0"/>
          <w:numId w:val="3"/>
        </w:numPr>
      </w:pPr>
      <w:r w:rsidRPr="00A008C5">
        <w:t>Dostarczenie kompletnej wymaganej dokumentacji w języku polskim</w:t>
      </w:r>
    </w:p>
    <w:p w14:paraId="5B9B2586" w14:textId="5906BBAD" w:rsidR="008B3DEC" w:rsidRPr="00A008C5" w:rsidRDefault="008B3DEC" w:rsidP="008B3DEC">
      <w:pPr>
        <w:pStyle w:val="Akapitzlist"/>
        <w:numPr>
          <w:ilvl w:val="0"/>
          <w:numId w:val="3"/>
        </w:numPr>
      </w:pPr>
      <w:r w:rsidRPr="00A008C5">
        <w:t>Instrukcja instalowania:</w:t>
      </w:r>
    </w:p>
    <w:p w14:paraId="240E935F" w14:textId="77777777" w:rsidR="008B3DEC" w:rsidRPr="00A008C5" w:rsidRDefault="008B3DEC" w:rsidP="008B3DEC">
      <w:pPr>
        <w:pStyle w:val="Akapitzlist"/>
        <w:numPr>
          <w:ilvl w:val="1"/>
          <w:numId w:val="3"/>
        </w:numPr>
      </w:pPr>
      <w:r w:rsidRPr="00A008C5">
        <w:t>Transport</w:t>
      </w:r>
    </w:p>
    <w:p w14:paraId="5E386286" w14:textId="77777777" w:rsidR="008B3DEC" w:rsidRPr="00A008C5" w:rsidRDefault="008B3DEC" w:rsidP="008B3DEC">
      <w:pPr>
        <w:pStyle w:val="Akapitzlist"/>
        <w:numPr>
          <w:ilvl w:val="1"/>
          <w:numId w:val="3"/>
        </w:numPr>
      </w:pPr>
      <w:r w:rsidRPr="00A008C5">
        <w:t>Wymagania lokalizacji i przestrzeni pracy</w:t>
      </w:r>
    </w:p>
    <w:p w14:paraId="3428A5AB" w14:textId="725ACDA9" w:rsidR="008B3DEC" w:rsidRPr="00A008C5" w:rsidRDefault="008B3DEC" w:rsidP="008B3DEC">
      <w:pPr>
        <w:pStyle w:val="Akapitzlist"/>
        <w:numPr>
          <w:ilvl w:val="0"/>
          <w:numId w:val="3"/>
        </w:numPr>
      </w:pPr>
      <w:r w:rsidRPr="00A008C5">
        <w:t>Instrukcja-podręcznik obsługi, eksploatacji</w:t>
      </w:r>
    </w:p>
    <w:p w14:paraId="3BABD5C5" w14:textId="541DF677" w:rsidR="008B3DEC" w:rsidRPr="00A008C5" w:rsidRDefault="008B3DEC" w:rsidP="008B3DEC">
      <w:pPr>
        <w:pStyle w:val="Akapitzlist"/>
        <w:numPr>
          <w:ilvl w:val="0"/>
          <w:numId w:val="3"/>
        </w:numPr>
      </w:pPr>
      <w:r w:rsidRPr="00A008C5">
        <w:t>Instrukcja konserwacji</w:t>
      </w:r>
    </w:p>
    <w:p w14:paraId="4A34AD13" w14:textId="77777777" w:rsidR="008B3DEC" w:rsidRPr="00A008C5" w:rsidRDefault="008B3DEC" w:rsidP="008B3DEC">
      <w:pPr>
        <w:pStyle w:val="Akapitzlist"/>
        <w:numPr>
          <w:ilvl w:val="1"/>
          <w:numId w:val="3"/>
        </w:numPr>
      </w:pPr>
      <w:r w:rsidRPr="00A008C5">
        <w:t>Harmonogram i zakres przeglądów, konserwacji + wykaz środków do konserwacji</w:t>
      </w:r>
    </w:p>
    <w:p w14:paraId="61E088D1" w14:textId="77777777" w:rsidR="008B3DEC" w:rsidRPr="00A008C5" w:rsidRDefault="008B3DEC" w:rsidP="008B3DEC">
      <w:pPr>
        <w:pStyle w:val="Akapitzlist"/>
        <w:numPr>
          <w:ilvl w:val="1"/>
          <w:numId w:val="3"/>
        </w:numPr>
      </w:pPr>
      <w:r w:rsidRPr="00A008C5">
        <w:t>wykaz części zamiennych i szybkozużywających się (Part List) + rysunki rozmieszczenia w maszynie (urządzeniu)</w:t>
      </w:r>
    </w:p>
    <w:p w14:paraId="7DEDAEBC" w14:textId="1A98A8EB" w:rsidR="008B3DEC" w:rsidRPr="00A008C5" w:rsidRDefault="008B3DEC" w:rsidP="008B3DEC">
      <w:pPr>
        <w:pStyle w:val="Akapitzlist"/>
        <w:numPr>
          <w:ilvl w:val="0"/>
          <w:numId w:val="3"/>
        </w:numPr>
      </w:pPr>
      <w:r w:rsidRPr="00A008C5">
        <w:t>Instrukcja (uwagi i zalecenia) w zakresie BHP</w:t>
      </w:r>
    </w:p>
    <w:p w14:paraId="22556952" w14:textId="6D94FE29" w:rsidR="008B3DEC" w:rsidRPr="00A008C5" w:rsidRDefault="008B3DEC" w:rsidP="008B3DEC">
      <w:pPr>
        <w:pStyle w:val="Akapitzlist"/>
        <w:numPr>
          <w:ilvl w:val="0"/>
          <w:numId w:val="3"/>
        </w:numPr>
      </w:pPr>
      <w:r w:rsidRPr="00A008C5">
        <w:t>Instrukcja serwisowa</w:t>
      </w:r>
    </w:p>
    <w:p w14:paraId="41B62E8E" w14:textId="77777777" w:rsidR="008B3DEC" w:rsidRPr="00A008C5" w:rsidRDefault="008B3DEC" w:rsidP="008B3DEC">
      <w:pPr>
        <w:pStyle w:val="Akapitzlist"/>
        <w:numPr>
          <w:ilvl w:val="1"/>
          <w:numId w:val="3"/>
        </w:numPr>
      </w:pPr>
      <w:r w:rsidRPr="00A008C5">
        <w:t>procedury diagnostyczne i testowe</w:t>
      </w:r>
    </w:p>
    <w:p w14:paraId="0524C72B" w14:textId="77777777" w:rsidR="008B3DEC" w:rsidRPr="00A008C5" w:rsidRDefault="008B3DEC" w:rsidP="008B3DEC">
      <w:pPr>
        <w:pStyle w:val="Akapitzlist"/>
        <w:numPr>
          <w:ilvl w:val="1"/>
          <w:numId w:val="3"/>
        </w:numPr>
      </w:pPr>
      <w:r w:rsidRPr="00A008C5">
        <w:t>procedury naprawcze, serwisowe (m.in. wprowadzanie oprogramowania i parametrów, strojenie i regulacja)</w:t>
      </w:r>
    </w:p>
    <w:p w14:paraId="6EF97E55" w14:textId="77777777" w:rsidR="008B3DEC" w:rsidRPr="00A008C5" w:rsidRDefault="008B3DEC" w:rsidP="008B3DEC">
      <w:pPr>
        <w:pStyle w:val="Akapitzlist"/>
        <w:numPr>
          <w:ilvl w:val="1"/>
          <w:numId w:val="3"/>
        </w:numPr>
      </w:pPr>
      <w:r w:rsidRPr="00A008C5">
        <w:lastRenderedPageBreak/>
        <w:t>wykaz parametrów</w:t>
      </w:r>
    </w:p>
    <w:p w14:paraId="7470682E" w14:textId="77777777" w:rsidR="008B3DEC" w:rsidRPr="00A008C5" w:rsidRDefault="008B3DEC" w:rsidP="008B3DEC">
      <w:pPr>
        <w:pStyle w:val="Akapitzlist"/>
        <w:numPr>
          <w:ilvl w:val="1"/>
          <w:numId w:val="3"/>
        </w:numPr>
      </w:pPr>
      <w:r w:rsidRPr="00A008C5">
        <w:t>wykaz kodów błędów i alarmów</w:t>
      </w:r>
    </w:p>
    <w:p w14:paraId="17599CBB" w14:textId="77777777" w:rsidR="008B3DEC" w:rsidRPr="00A008C5" w:rsidRDefault="008B3DEC" w:rsidP="008B3DEC">
      <w:pPr>
        <w:pStyle w:val="Akapitzlist"/>
        <w:numPr>
          <w:ilvl w:val="1"/>
          <w:numId w:val="3"/>
        </w:numPr>
      </w:pPr>
      <w:r w:rsidRPr="00A008C5">
        <w:t>schematy blokowe, ideowe i elektryczne</w:t>
      </w:r>
    </w:p>
    <w:p w14:paraId="63DE7AB0" w14:textId="77777777" w:rsidR="008B3DEC" w:rsidRPr="00A008C5" w:rsidRDefault="008B3DEC" w:rsidP="008B3DEC">
      <w:pPr>
        <w:pStyle w:val="Akapitzlist"/>
        <w:numPr>
          <w:ilvl w:val="1"/>
          <w:numId w:val="3"/>
        </w:numPr>
      </w:pPr>
      <w:r w:rsidRPr="00A008C5">
        <w:t>schematy hydrauliczne, pneumatyczne, kinematyczne</w:t>
      </w:r>
    </w:p>
    <w:p w14:paraId="7CC52A43" w14:textId="353060FE" w:rsidR="008B3DEC" w:rsidRPr="00A008C5" w:rsidRDefault="008B3DEC" w:rsidP="00A56D62">
      <w:pPr>
        <w:pStyle w:val="Akapitzlist"/>
        <w:numPr>
          <w:ilvl w:val="0"/>
          <w:numId w:val="3"/>
        </w:numPr>
      </w:pPr>
      <w:r w:rsidRPr="00A008C5">
        <w:t>Atesty higieniczne (jeżeli są wymagane)</w:t>
      </w:r>
    </w:p>
    <w:p w14:paraId="07917315" w14:textId="378B1639" w:rsidR="000119AA" w:rsidRPr="00A008C5" w:rsidRDefault="008B3DEC" w:rsidP="00A56D62">
      <w:pPr>
        <w:pStyle w:val="Akapitzlist"/>
        <w:numPr>
          <w:ilvl w:val="0"/>
          <w:numId w:val="3"/>
        </w:numPr>
      </w:pPr>
      <w:r w:rsidRPr="00A008C5">
        <w:t>Jeżeli „instrukcja oryginalna” nie istnieje w języku polskim tłumaczenie powinno być opatrzone napisem „Tłumaczenie instrukcji oryginalnej”</w:t>
      </w:r>
    </w:p>
    <w:sectPr w:rsidR="000119AA" w:rsidRPr="00A008C5" w:rsidSect="008B3DEC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17929"/>
    <w:multiLevelType w:val="hybridMultilevel"/>
    <w:tmpl w:val="D3C02C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E4AC1"/>
    <w:multiLevelType w:val="hybridMultilevel"/>
    <w:tmpl w:val="33000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F1133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</w:abstractNum>
  <w:abstractNum w:abstractNumId="3" w15:restartNumberingAfterBreak="0">
    <w:nsid w:val="636C7EF5"/>
    <w:multiLevelType w:val="hybridMultilevel"/>
    <w:tmpl w:val="DF626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561079">
    <w:abstractNumId w:val="3"/>
  </w:num>
  <w:num w:numId="2" w16cid:durableId="1261331131">
    <w:abstractNumId w:val="0"/>
  </w:num>
  <w:num w:numId="3" w16cid:durableId="1695230983">
    <w:abstractNumId w:val="1"/>
  </w:num>
  <w:num w:numId="4" w16cid:durableId="187791817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A5E"/>
    <w:rsid w:val="000119AA"/>
    <w:rsid w:val="00075A37"/>
    <w:rsid w:val="00286A4C"/>
    <w:rsid w:val="00332906"/>
    <w:rsid w:val="004C7363"/>
    <w:rsid w:val="005C230C"/>
    <w:rsid w:val="005F1264"/>
    <w:rsid w:val="007C293C"/>
    <w:rsid w:val="008B3DEC"/>
    <w:rsid w:val="009450F8"/>
    <w:rsid w:val="00962266"/>
    <w:rsid w:val="00A008C5"/>
    <w:rsid w:val="00A44A95"/>
    <w:rsid w:val="00A56D62"/>
    <w:rsid w:val="00CC65C3"/>
    <w:rsid w:val="00D33577"/>
    <w:rsid w:val="00DF352D"/>
    <w:rsid w:val="00E14E44"/>
    <w:rsid w:val="00F13B2E"/>
    <w:rsid w:val="00F76A5E"/>
    <w:rsid w:val="00FB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06A19"/>
  <w15:chartTrackingRefBased/>
  <w15:docId w15:val="{5CBA9806-8E39-4EC3-AD07-376D62993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3DEC"/>
  </w:style>
  <w:style w:type="paragraph" w:styleId="Nagwek1">
    <w:name w:val="heading 1"/>
    <w:basedOn w:val="Normalny"/>
    <w:next w:val="Normalny"/>
    <w:link w:val="Nagwek1Znak"/>
    <w:uiPriority w:val="9"/>
    <w:qFormat/>
    <w:rsid w:val="00F76A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6A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6A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6A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6A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6A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6A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6A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6A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6A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6A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6A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6A5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6A5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6A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6A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6A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6A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6A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6A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6A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6A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6A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6A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6A5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6A5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6A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6A5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6A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326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PITRADWAR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Cyrta</dc:creator>
  <cp:keywords/>
  <dc:description/>
  <cp:lastModifiedBy>Andrea Barczewska-Barbanell</cp:lastModifiedBy>
  <cp:revision>3</cp:revision>
  <dcterms:created xsi:type="dcterms:W3CDTF">2026-04-16T09:45:00Z</dcterms:created>
  <dcterms:modified xsi:type="dcterms:W3CDTF">2026-04-17T08:09:00Z</dcterms:modified>
</cp:coreProperties>
</file>