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0192C" w14:textId="77777777" w:rsidR="00E27BA6" w:rsidRPr="000636B9" w:rsidRDefault="004B1358" w:rsidP="00E27BA6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636B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</w:t>
      </w:r>
      <w:r w:rsidR="00E27BA6" w:rsidRPr="000636B9">
        <w:rPr>
          <w:rFonts w:asciiTheme="minorHAnsi" w:hAnsiTheme="minorHAnsi" w:cstheme="minorHAnsi"/>
          <w:b/>
          <w:color w:val="000000"/>
          <w:sz w:val="22"/>
          <w:szCs w:val="22"/>
        </w:rPr>
        <w:t>OPIS PRZEDMIOTU ZAMÓWIENIA (OPZ)</w:t>
      </w:r>
    </w:p>
    <w:p w14:paraId="2FA22BA1" w14:textId="763C0829" w:rsidR="00E354BE" w:rsidRPr="000636B9" w:rsidRDefault="00E354BE" w:rsidP="00E27BA6">
      <w:pPr>
        <w:tabs>
          <w:tab w:val="center" w:pos="7421"/>
          <w:tab w:val="left" w:pos="9956"/>
        </w:tabs>
        <w:spacing w:line="360" w:lineRule="auto"/>
        <w:ind w:firstLine="283"/>
        <w:jc w:val="center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0636B9">
        <w:rPr>
          <w:rFonts w:asciiTheme="minorHAnsi" w:hAnsiTheme="minorHAnsi" w:cstheme="minorHAnsi"/>
          <w:b/>
          <w:color w:val="000000"/>
          <w:sz w:val="22"/>
          <w:szCs w:val="22"/>
        </w:rPr>
        <w:t>do zapytania budżetowego</w:t>
      </w:r>
      <w:r w:rsidRPr="000636B9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na </w:t>
      </w:r>
      <w:r w:rsidRPr="000636B9">
        <w:rPr>
          <w:rFonts w:asciiTheme="minorHAnsi" w:hAnsiTheme="minorHAnsi" w:cstheme="minorHAnsi"/>
          <w:b/>
          <w:sz w:val="22"/>
          <w:szCs w:val="22"/>
        </w:rPr>
        <w:t>układu wysokiej próżni</w:t>
      </w:r>
      <w:r w:rsidRPr="000636B9">
        <w:rPr>
          <w:rFonts w:asciiTheme="minorHAnsi" w:hAnsiTheme="minorHAnsi" w:cstheme="minorHAnsi"/>
          <w:b/>
          <w:sz w:val="22"/>
          <w:szCs w:val="22"/>
        </w:rPr>
        <w:t>.</w:t>
      </w:r>
    </w:p>
    <w:p w14:paraId="015280AF" w14:textId="5D49628C" w:rsidR="008C4DEF" w:rsidRPr="000636B9" w:rsidRDefault="00E27BA6" w:rsidP="00510AF6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636B9">
        <w:rPr>
          <w:rFonts w:asciiTheme="minorHAnsi" w:hAnsiTheme="minorHAnsi" w:cstheme="minorHAnsi"/>
          <w:sz w:val="22"/>
          <w:szCs w:val="22"/>
        </w:rPr>
        <w:t>Przedmiotem</w:t>
      </w:r>
      <w:r w:rsidR="00006C9C" w:rsidRPr="000636B9">
        <w:rPr>
          <w:rFonts w:asciiTheme="minorHAnsi" w:hAnsiTheme="minorHAnsi" w:cstheme="minorHAnsi"/>
          <w:sz w:val="22"/>
          <w:szCs w:val="22"/>
        </w:rPr>
        <w:t xml:space="preserve"> zamówienia jest dostawa </w:t>
      </w:r>
      <w:r w:rsidR="00643E07" w:rsidRPr="000636B9">
        <w:rPr>
          <w:rFonts w:asciiTheme="minorHAnsi" w:hAnsiTheme="minorHAnsi" w:cstheme="minorHAnsi"/>
          <w:sz w:val="22"/>
          <w:szCs w:val="22"/>
        </w:rPr>
        <w:t xml:space="preserve">elementów układu </w:t>
      </w:r>
      <w:r w:rsidR="00EE7BE1" w:rsidRPr="000636B9">
        <w:rPr>
          <w:rFonts w:asciiTheme="minorHAnsi" w:hAnsiTheme="minorHAnsi" w:cstheme="minorHAnsi"/>
          <w:sz w:val="22"/>
          <w:szCs w:val="22"/>
        </w:rPr>
        <w:t>wysokiej próżni</w:t>
      </w:r>
      <w:r w:rsidR="00643E07" w:rsidRPr="000636B9">
        <w:rPr>
          <w:rFonts w:asciiTheme="minorHAnsi" w:hAnsiTheme="minorHAnsi" w:cstheme="minorHAnsi"/>
          <w:sz w:val="22"/>
          <w:szCs w:val="22"/>
        </w:rPr>
        <w:t>.</w:t>
      </w:r>
    </w:p>
    <w:p w14:paraId="551F68EE" w14:textId="4B971033" w:rsidR="00A253C4" w:rsidRPr="000636B9" w:rsidRDefault="00A253C4" w:rsidP="00510AF6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0636B9">
        <w:rPr>
          <w:rFonts w:asciiTheme="minorHAnsi" w:hAnsiTheme="minorHAnsi" w:cstheme="minorHAnsi"/>
          <w:sz w:val="22"/>
          <w:szCs w:val="22"/>
        </w:rPr>
        <w:t xml:space="preserve">Wszystkie </w:t>
      </w:r>
      <w:proofErr w:type="gramStart"/>
      <w:r w:rsidRPr="000636B9">
        <w:rPr>
          <w:rFonts w:asciiTheme="minorHAnsi" w:hAnsiTheme="minorHAnsi" w:cstheme="minorHAnsi"/>
          <w:sz w:val="22"/>
          <w:szCs w:val="22"/>
        </w:rPr>
        <w:t>złącza</w:t>
      </w:r>
      <w:proofErr w:type="gramEnd"/>
      <w:r w:rsidRPr="000636B9">
        <w:rPr>
          <w:rFonts w:asciiTheme="minorHAnsi" w:hAnsiTheme="minorHAnsi" w:cstheme="minorHAnsi"/>
          <w:sz w:val="22"/>
          <w:szCs w:val="22"/>
        </w:rPr>
        <w:t xml:space="preserve"> które posiadają otwory gwintowane, muszą posiadać gwinty metryczne.</w:t>
      </w:r>
      <w:r w:rsidR="0081487D" w:rsidRPr="000636B9">
        <w:rPr>
          <w:rFonts w:asciiTheme="minorHAnsi" w:hAnsiTheme="minorHAnsi" w:cstheme="minorHAnsi"/>
          <w:sz w:val="22"/>
          <w:szCs w:val="22"/>
        </w:rPr>
        <w:t xml:space="preserve"> </w:t>
      </w:r>
      <w:r w:rsidR="0081487D" w:rsidRPr="000636B9">
        <w:rPr>
          <w:rFonts w:asciiTheme="minorHAnsi" w:hAnsiTheme="minorHAnsi" w:cstheme="minorHAnsi"/>
          <w:b/>
          <w:bCs/>
          <w:sz w:val="22"/>
          <w:szCs w:val="22"/>
        </w:rPr>
        <w:t>Proszę wystawić dwie oferty na zawory bramowe</w:t>
      </w:r>
      <w:r w:rsidR="0081487D" w:rsidRPr="000636B9">
        <w:rPr>
          <w:rFonts w:asciiTheme="minorHAnsi" w:hAnsiTheme="minorHAnsi" w:cstheme="minorHAnsi"/>
          <w:sz w:val="22"/>
          <w:szCs w:val="22"/>
        </w:rPr>
        <w:t>.</w:t>
      </w:r>
    </w:p>
    <w:p w14:paraId="31094483" w14:textId="77777777" w:rsidR="00510AF6" w:rsidRPr="000636B9" w:rsidRDefault="00510AF6" w:rsidP="00510AF6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2153"/>
        <w:gridCol w:w="4788"/>
        <w:gridCol w:w="2126"/>
        <w:gridCol w:w="851"/>
      </w:tblGrid>
      <w:tr w:rsidR="00EE7BE1" w:rsidRPr="000636B9" w14:paraId="16030536" w14:textId="77777777" w:rsidTr="00C3114F">
        <w:tc>
          <w:tcPr>
            <w:tcW w:w="2153" w:type="dxa"/>
            <w:vMerge w:val="restart"/>
            <w:vAlign w:val="center"/>
          </w:tcPr>
          <w:p w14:paraId="4B96108F" w14:textId="486A99F2" w:rsidR="00EE7BE1" w:rsidRPr="000636B9" w:rsidRDefault="00EE7BE1" w:rsidP="00D7642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Armatura próżniowa UHV</w:t>
            </w:r>
          </w:p>
        </w:tc>
        <w:tc>
          <w:tcPr>
            <w:tcW w:w="4788" w:type="dxa"/>
            <w:vAlign w:val="center"/>
          </w:tcPr>
          <w:p w14:paraId="570615EA" w14:textId="77777777" w:rsidR="00EE7BE1" w:rsidRPr="000636B9" w:rsidRDefault="00EE7BE1" w:rsidP="000838E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Redukcja CF100/CF63 (Otwory przy kołnierzu CF100 gwintowane, otwory do przykręcenia złącza CF63 gwintowane)</w:t>
            </w:r>
          </w:p>
        </w:tc>
        <w:tc>
          <w:tcPr>
            <w:tcW w:w="2126" w:type="dxa"/>
          </w:tcPr>
          <w:p w14:paraId="37005DB6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F83954A" w14:textId="6E11AC00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1szt.</w:t>
            </w:r>
          </w:p>
        </w:tc>
      </w:tr>
      <w:tr w:rsidR="00EE7BE1" w:rsidRPr="000636B9" w14:paraId="6DAAB71C" w14:textId="77777777" w:rsidTr="00C3114F">
        <w:tc>
          <w:tcPr>
            <w:tcW w:w="2153" w:type="dxa"/>
            <w:vMerge/>
            <w:vAlign w:val="center"/>
          </w:tcPr>
          <w:p w14:paraId="0CEBAD7B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486AF863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Zatyczka CF40</w:t>
            </w:r>
          </w:p>
        </w:tc>
        <w:tc>
          <w:tcPr>
            <w:tcW w:w="2126" w:type="dxa"/>
          </w:tcPr>
          <w:p w14:paraId="4137745F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AC7CA5A" w14:textId="2417D44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1szt.</w:t>
            </w:r>
          </w:p>
        </w:tc>
      </w:tr>
      <w:tr w:rsidR="00EE7BE1" w:rsidRPr="000636B9" w14:paraId="76EA836C" w14:textId="77777777" w:rsidTr="00C3114F">
        <w:tc>
          <w:tcPr>
            <w:tcW w:w="2153" w:type="dxa"/>
            <w:vMerge/>
            <w:vAlign w:val="center"/>
          </w:tcPr>
          <w:p w14:paraId="493F93E6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2719B998" w14:textId="77777777" w:rsidR="00EE7BE1" w:rsidRPr="000636B9" w:rsidRDefault="00EE7BE1" w:rsidP="002D1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Kolano 90⁰ CF40 (Oba kołnierze CF40 ruchome)</w:t>
            </w:r>
          </w:p>
        </w:tc>
        <w:tc>
          <w:tcPr>
            <w:tcW w:w="2126" w:type="dxa"/>
          </w:tcPr>
          <w:p w14:paraId="284CB86C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20F1CA4C" w14:textId="07782C6B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1szt.</w:t>
            </w:r>
          </w:p>
        </w:tc>
      </w:tr>
      <w:tr w:rsidR="00EE7BE1" w:rsidRPr="000636B9" w14:paraId="5CED1C94" w14:textId="77777777" w:rsidTr="00C3114F">
        <w:tc>
          <w:tcPr>
            <w:tcW w:w="2153" w:type="dxa"/>
            <w:vMerge/>
            <w:vAlign w:val="center"/>
          </w:tcPr>
          <w:p w14:paraId="1DC0C0D2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06B1F210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Adapter CF40/KF25</w:t>
            </w:r>
          </w:p>
        </w:tc>
        <w:tc>
          <w:tcPr>
            <w:tcW w:w="2126" w:type="dxa"/>
          </w:tcPr>
          <w:p w14:paraId="53D869A4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3A00502" w14:textId="224BDFE0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1szt.</w:t>
            </w:r>
          </w:p>
        </w:tc>
      </w:tr>
      <w:tr w:rsidR="00EE7BE1" w:rsidRPr="000636B9" w14:paraId="75B1AB8F" w14:textId="77777777" w:rsidTr="00C3114F">
        <w:tc>
          <w:tcPr>
            <w:tcW w:w="2153" w:type="dxa"/>
            <w:vMerge/>
            <w:vAlign w:val="center"/>
          </w:tcPr>
          <w:p w14:paraId="0F6E478A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14BB3095" w14:textId="77777777" w:rsidR="00EE7BE1" w:rsidRPr="000636B9" w:rsidRDefault="00EE7BE1" w:rsidP="002D10F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Trójnik CF 63(Wszystkie kołnierze CF63 ruchome, otwory przelotowe)</w:t>
            </w:r>
          </w:p>
        </w:tc>
        <w:tc>
          <w:tcPr>
            <w:tcW w:w="2126" w:type="dxa"/>
          </w:tcPr>
          <w:p w14:paraId="7B6375B9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6C43877D" w14:textId="3059AD8B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1szt.</w:t>
            </w:r>
          </w:p>
        </w:tc>
      </w:tr>
      <w:tr w:rsidR="00EE7BE1" w:rsidRPr="000636B9" w14:paraId="338FF5F7" w14:textId="77777777" w:rsidTr="00C3114F">
        <w:tc>
          <w:tcPr>
            <w:tcW w:w="2153" w:type="dxa"/>
            <w:vMerge/>
            <w:vAlign w:val="center"/>
          </w:tcPr>
          <w:p w14:paraId="3C0F958B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3CE8D46E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Półnypel</w:t>
            </w:r>
            <w:proofErr w:type="spellEnd"/>
            <w:r w:rsidRPr="000636B9">
              <w:rPr>
                <w:rFonts w:asciiTheme="minorHAnsi" w:hAnsiTheme="minorHAnsi" w:cstheme="minorHAnsi"/>
                <w:sz w:val="22"/>
                <w:szCs w:val="22"/>
              </w:rPr>
              <w:t xml:space="preserve"> CF40</w:t>
            </w:r>
          </w:p>
        </w:tc>
        <w:tc>
          <w:tcPr>
            <w:tcW w:w="2126" w:type="dxa"/>
          </w:tcPr>
          <w:p w14:paraId="1E6B192B" w14:textId="77777777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B2A5F1F" w14:textId="31A83E4F" w:rsidR="00EE7BE1" w:rsidRPr="000636B9" w:rsidRDefault="00EE7BE1" w:rsidP="00E768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3szt.</w:t>
            </w:r>
          </w:p>
        </w:tc>
      </w:tr>
      <w:tr w:rsidR="00EE7BE1" w:rsidRPr="000636B9" w14:paraId="3836324C" w14:textId="77777777" w:rsidTr="00C3114F">
        <w:tc>
          <w:tcPr>
            <w:tcW w:w="2153" w:type="dxa"/>
            <w:vMerge/>
            <w:vAlign w:val="center"/>
          </w:tcPr>
          <w:p w14:paraId="34DBC612" w14:textId="77777777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6E4A62FF" w14:textId="77777777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Zawór próżniowy UHV typu mieszkowego CF40, manualny</w:t>
            </w:r>
          </w:p>
        </w:tc>
        <w:tc>
          <w:tcPr>
            <w:tcW w:w="2126" w:type="dxa"/>
          </w:tcPr>
          <w:p w14:paraId="666A1C15" w14:textId="77777777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6C4D543" w14:textId="0DB15081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1szt.</w:t>
            </w:r>
          </w:p>
        </w:tc>
      </w:tr>
      <w:tr w:rsidR="00EE7BE1" w:rsidRPr="000636B9" w14:paraId="3616E14D" w14:textId="77777777" w:rsidTr="00C3114F">
        <w:tc>
          <w:tcPr>
            <w:tcW w:w="2153" w:type="dxa"/>
            <w:vMerge/>
            <w:vAlign w:val="center"/>
          </w:tcPr>
          <w:p w14:paraId="3101EC2B" w14:textId="77777777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31CE02D1" w14:textId="77777777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Kolano 90⁰ KF25</w:t>
            </w:r>
          </w:p>
        </w:tc>
        <w:tc>
          <w:tcPr>
            <w:tcW w:w="2126" w:type="dxa"/>
          </w:tcPr>
          <w:p w14:paraId="78C392B6" w14:textId="77777777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74ED38F" w14:textId="0FC44CD0" w:rsidR="00EE7BE1" w:rsidRPr="000636B9" w:rsidRDefault="00EE7BE1" w:rsidP="002420D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1szt</w:t>
            </w:r>
          </w:p>
        </w:tc>
      </w:tr>
      <w:tr w:rsidR="00EE7BE1" w:rsidRPr="000636B9" w14:paraId="7B832FAE" w14:textId="77777777" w:rsidTr="00C3114F">
        <w:trPr>
          <w:trHeight w:val="654"/>
        </w:trPr>
        <w:tc>
          <w:tcPr>
            <w:tcW w:w="2153" w:type="dxa"/>
            <w:vMerge/>
            <w:vAlign w:val="center"/>
          </w:tcPr>
          <w:p w14:paraId="108AB7E9" w14:textId="3A3BBBAC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0C19980E" w14:textId="2FA70438" w:rsidR="00EE7BE1" w:rsidRPr="000636B9" w:rsidRDefault="00EE7BE1" w:rsidP="005950AB">
            <w:pPr>
              <w:pStyle w:val="Nagwek1"/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Pompa próżniowa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Agilent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Varian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VacIon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150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StarCell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Ion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 xml:space="preserve"> Pump, bez grzejnika, standard przyłączeniowy CF100</w:t>
            </w:r>
          </w:p>
        </w:tc>
        <w:tc>
          <w:tcPr>
            <w:tcW w:w="2126" w:type="dxa"/>
          </w:tcPr>
          <w:p w14:paraId="16873F54" w14:textId="77777777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34BE16F3" w14:textId="01E05771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1szt.</w:t>
            </w:r>
          </w:p>
        </w:tc>
      </w:tr>
      <w:tr w:rsidR="00EE7BE1" w:rsidRPr="000636B9" w14:paraId="1C529B09" w14:textId="77777777" w:rsidTr="00C3114F">
        <w:trPr>
          <w:trHeight w:val="654"/>
        </w:trPr>
        <w:tc>
          <w:tcPr>
            <w:tcW w:w="2153" w:type="dxa"/>
            <w:vMerge/>
            <w:vAlign w:val="center"/>
          </w:tcPr>
          <w:p w14:paraId="5D665B09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3ABF44BB" w14:textId="4CF8C80A" w:rsidR="00EE7BE1" w:rsidRPr="000636B9" w:rsidRDefault="00EE7BE1" w:rsidP="005950AB">
            <w:pPr>
              <w:pStyle w:val="Nagwek1"/>
              <w:spacing w:after="0"/>
              <w:jc w:val="center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</w:rPr>
              <w:t>Zawór próżniowy UHV typu bramowego w standardzie przyłączeniowym CF63</w:t>
            </w:r>
          </w:p>
        </w:tc>
        <w:tc>
          <w:tcPr>
            <w:tcW w:w="2126" w:type="dxa"/>
          </w:tcPr>
          <w:p w14:paraId="3FC38B40" w14:textId="2D9F6B1F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</w:rPr>
              <w:t>Zawór próżniowy HV typu bramowego w standardzie przyłączeniowym CF63</w:t>
            </w:r>
          </w:p>
        </w:tc>
        <w:tc>
          <w:tcPr>
            <w:tcW w:w="851" w:type="dxa"/>
            <w:vAlign w:val="center"/>
          </w:tcPr>
          <w:p w14:paraId="56BC9951" w14:textId="5D95329D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2szt.</w:t>
            </w:r>
          </w:p>
        </w:tc>
      </w:tr>
      <w:tr w:rsidR="00EE7BE1" w:rsidRPr="000636B9" w14:paraId="3132E653" w14:textId="77777777" w:rsidTr="00C3114F">
        <w:trPr>
          <w:trHeight w:val="332"/>
        </w:trPr>
        <w:tc>
          <w:tcPr>
            <w:tcW w:w="2153" w:type="dxa"/>
            <w:vMerge/>
            <w:vAlign w:val="center"/>
          </w:tcPr>
          <w:p w14:paraId="47E77C9B" w14:textId="751535D8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tcBorders>
              <w:bottom w:val="single" w:sz="4" w:space="0" w:color="auto"/>
            </w:tcBorders>
            <w:vAlign w:val="center"/>
          </w:tcPr>
          <w:p w14:paraId="0749E4FB" w14:textId="5AD85854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proofErr w:type="spellStart"/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Kontroler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do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pompy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jonowej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 xml:space="preserve"> </w:t>
            </w:r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 xml:space="preserve">Agilent Varian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>VacIon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 xml:space="preserve"> 150 </w:t>
            </w:r>
            <w:proofErr w:type="spellStart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>StarCell</w:t>
            </w:r>
            <w:proofErr w:type="spellEnd"/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  <w:t xml:space="preserve"> Ion Pump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8640833" w14:textId="77777777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16A41E81" w14:textId="4BC1E466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</w:pPr>
            <w:r w:rsidRPr="000636B9">
              <w:rPr>
                <w:rFonts w:asciiTheme="minorHAnsi" w:hAnsiTheme="minorHAnsi" w:cstheme="minorHAnsi"/>
                <w:b w:val="0"/>
                <w:sz w:val="22"/>
                <w:szCs w:val="22"/>
                <w:lang w:val="en-US"/>
              </w:rPr>
              <w:t>1szt.</w:t>
            </w:r>
          </w:p>
        </w:tc>
      </w:tr>
      <w:tr w:rsidR="00EE7BE1" w:rsidRPr="000636B9" w14:paraId="4093DAFA" w14:textId="77777777" w:rsidTr="00C3114F">
        <w:trPr>
          <w:trHeight w:val="332"/>
        </w:trPr>
        <w:tc>
          <w:tcPr>
            <w:tcW w:w="2153" w:type="dxa"/>
            <w:vMerge/>
            <w:vAlign w:val="center"/>
          </w:tcPr>
          <w:p w14:paraId="54C5676B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tcBorders>
              <w:bottom w:val="single" w:sz="4" w:space="0" w:color="auto"/>
            </w:tcBorders>
            <w:vAlign w:val="center"/>
          </w:tcPr>
          <w:p w14:paraId="341D51AF" w14:textId="31CC6C69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Trójnik CF40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8FD046B" w14:textId="77777777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D369EF" w14:textId="609B82FD" w:rsidR="00EE7BE1" w:rsidRPr="000636B9" w:rsidRDefault="00EE7BE1" w:rsidP="005950AB">
            <w:pPr>
              <w:pStyle w:val="Nagwek1"/>
              <w:spacing w:before="0" w:beforeAutospacing="0" w:after="0" w:afterAutospacing="0"/>
              <w:jc w:val="center"/>
              <w:textAlignment w:val="baseline"/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  <w:lang w:val="en-US"/>
              </w:rPr>
            </w:pPr>
            <w:r w:rsidRPr="000636B9">
              <w:rPr>
                <w:rFonts w:asciiTheme="minorHAnsi" w:hAnsiTheme="minorHAnsi" w:cstheme="minorHAnsi"/>
                <w:b w:val="0"/>
                <w:bCs w:val="0"/>
                <w:sz w:val="22"/>
                <w:szCs w:val="22"/>
              </w:rPr>
              <w:t>1szt.</w:t>
            </w:r>
          </w:p>
        </w:tc>
      </w:tr>
      <w:tr w:rsidR="00EE7BE1" w:rsidRPr="000636B9" w14:paraId="557C83E4" w14:textId="77777777" w:rsidTr="00C3114F">
        <w:tc>
          <w:tcPr>
            <w:tcW w:w="2153" w:type="dxa"/>
            <w:vMerge/>
            <w:vAlign w:val="center"/>
          </w:tcPr>
          <w:p w14:paraId="08491932" w14:textId="3842850F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en-US"/>
              </w:rPr>
            </w:pPr>
          </w:p>
        </w:tc>
        <w:tc>
          <w:tcPr>
            <w:tcW w:w="4788" w:type="dxa"/>
            <w:vAlign w:val="center"/>
          </w:tcPr>
          <w:p w14:paraId="775852DA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Uszczelki miedziane CF40</w:t>
            </w:r>
          </w:p>
        </w:tc>
        <w:tc>
          <w:tcPr>
            <w:tcW w:w="2126" w:type="dxa"/>
          </w:tcPr>
          <w:p w14:paraId="548958E4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126F5E2C" w14:textId="2D9F54EA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10szt.</w:t>
            </w:r>
          </w:p>
        </w:tc>
      </w:tr>
      <w:tr w:rsidR="00EE7BE1" w:rsidRPr="000636B9" w14:paraId="54E25ECE" w14:textId="77777777" w:rsidTr="00C3114F">
        <w:tc>
          <w:tcPr>
            <w:tcW w:w="2153" w:type="dxa"/>
            <w:vMerge/>
            <w:vAlign w:val="center"/>
          </w:tcPr>
          <w:p w14:paraId="24DCADBA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410181A0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Uszczelki miedziane CF63</w:t>
            </w:r>
          </w:p>
        </w:tc>
        <w:tc>
          <w:tcPr>
            <w:tcW w:w="2126" w:type="dxa"/>
          </w:tcPr>
          <w:p w14:paraId="66E29849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1D6B4C8" w14:textId="34241266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20szt.</w:t>
            </w:r>
          </w:p>
        </w:tc>
      </w:tr>
      <w:tr w:rsidR="00EE7BE1" w:rsidRPr="000636B9" w14:paraId="59A0D21A" w14:textId="77777777" w:rsidTr="00C3114F">
        <w:tc>
          <w:tcPr>
            <w:tcW w:w="2153" w:type="dxa"/>
            <w:vMerge/>
            <w:vAlign w:val="center"/>
          </w:tcPr>
          <w:p w14:paraId="0B5BF24F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616B82A2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Uszczelki miedziane CF100</w:t>
            </w:r>
          </w:p>
        </w:tc>
        <w:tc>
          <w:tcPr>
            <w:tcW w:w="2126" w:type="dxa"/>
          </w:tcPr>
          <w:p w14:paraId="79AA9DBD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747F7B0F" w14:textId="1DF9226E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3szt.</w:t>
            </w:r>
          </w:p>
        </w:tc>
      </w:tr>
      <w:tr w:rsidR="00EE7BE1" w:rsidRPr="000636B9" w14:paraId="06546EDC" w14:textId="77777777" w:rsidTr="00C3114F">
        <w:tc>
          <w:tcPr>
            <w:tcW w:w="2153" w:type="dxa"/>
            <w:vMerge/>
            <w:vAlign w:val="center"/>
          </w:tcPr>
          <w:p w14:paraId="09A91FC4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788" w:type="dxa"/>
            <w:vAlign w:val="center"/>
          </w:tcPr>
          <w:p w14:paraId="38346065" w14:textId="674119FA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Zestaw naprawczy do zaworu mieszkowego</w:t>
            </w:r>
          </w:p>
        </w:tc>
        <w:tc>
          <w:tcPr>
            <w:tcW w:w="2126" w:type="dxa"/>
          </w:tcPr>
          <w:p w14:paraId="3B4C3E42" w14:textId="77777777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1" w:type="dxa"/>
            <w:vAlign w:val="center"/>
          </w:tcPr>
          <w:p w14:paraId="4C62D364" w14:textId="21725C50" w:rsidR="00EE7BE1" w:rsidRPr="000636B9" w:rsidRDefault="00EE7BE1" w:rsidP="005950A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636B9">
              <w:rPr>
                <w:rFonts w:asciiTheme="minorHAnsi" w:hAnsiTheme="minorHAnsi" w:cstheme="minorHAnsi"/>
                <w:sz w:val="22"/>
                <w:szCs w:val="22"/>
              </w:rPr>
              <w:t>2szt.</w:t>
            </w:r>
          </w:p>
        </w:tc>
      </w:tr>
    </w:tbl>
    <w:p w14:paraId="5D34605A" w14:textId="77777777" w:rsidR="003F2296" w:rsidRPr="00C3114F" w:rsidRDefault="003F2296">
      <w:pPr>
        <w:rPr>
          <w:rFonts w:asciiTheme="minorHAnsi" w:hAnsiTheme="minorHAnsi" w:cstheme="minorHAnsi"/>
        </w:rPr>
      </w:pPr>
    </w:p>
    <w:p w14:paraId="55B81477" w14:textId="1E251307" w:rsidR="003F2296" w:rsidRPr="00C3114F" w:rsidRDefault="00BD45E0">
      <w:pPr>
        <w:rPr>
          <w:rFonts w:asciiTheme="minorHAnsi" w:hAnsiTheme="minorHAnsi" w:cstheme="minorHAnsi"/>
          <w:u w:val="single"/>
        </w:rPr>
      </w:pPr>
      <w:r w:rsidRPr="00C3114F">
        <w:rPr>
          <w:rFonts w:asciiTheme="minorHAnsi" w:hAnsiTheme="minorHAnsi" w:cstheme="minorHAnsi"/>
          <w:u w:val="single"/>
        </w:rPr>
        <w:t>Pozostałe wymagania:</w:t>
      </w:r>
    </w:p>
    <w:p w14:paraId="313096AB" w14:textId="77777777" w:rsidR="00BD45E0" w:rsidRPr="00C3114F" w:rsidRDefault="00BD45E0">
      <w:pPr>
        <w:rPr>
          <w:rFonts w:asciiTheme="minorHAnsi" w:hAnsiTheme="minorHAnsi" w:cstheme="minorHAnsi"/>
        </w:rPr>
      </w:pPr>
    </w:p>
    <w:p w14:paraId="58B486BE" w14:textId="77777777" w:rsidR="00C3114F" w:rsidRPr="00C3114F" w:rsidRDefault="00C3114F" w:rsidP="00C3114F">
      <w:pPr>
        <w:pStyle w:val="Akapitzlist"/>
        <w:numPr>
          <w:ilvl w:val="0"/>
          <w:numId w:val="6"/>
        </w:numPr>
        <w:spacing w:after="0" w:line="360" w:lineRule="auto"/>
        <w:jc w:val="both"/>
        <w:textAlignment w:val="auto"/>
        <w:rPr>
          <w:rFonts w:cs="Calibri"/>
          <w:color w:val="000000"/>
          <w:sz w:val="24"/>
          <w:szCs w:val="24"/>
        </w:rPr>
      </w:pPr>
      <w:r w:rsidRPr="00C3114F">
        <w:rPr>
          <w:rFonts w:cs="Calibri"/>
          <w:color w:val="000000"/>
          <w:sz w:val="24"/>
          <w:szCs w:val="24"/>
        </w:rPr>
        <w:t xml:space="preserve">Specyfikacja w zakresie: </w:t>
      </w:r>
    </w:p>
    <w:p w14:paraId="20A20BE1" w14:textId="77777777" w:rsidR="00C3114F" w:rsidRPr="00C3114F" w:rsidRDefault="00C3114F" w:rsidP="00C3114F">
      <w:pPr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000000"/>
        </w:rPr>
      </w:pPr>
      <w:r w:rsidRPr="00C3114F">
        <w:rPr>
          <w:rFonts w:ascii="Calibri" w:hAnsi="Calibri" w:cs="Calibri"/>
          <w:color w:val="000000"/>
        </w:rPr>
        <w:t>wykazu ukompletowania maszyny, urządzenia</w:t>
      </w:r>
    </w:p>
    <w:p w14:paraId="03AE7CF3" w14:textId="77777777" w:rsidR="00C3114F" w:rsidRPr="00C3114F" w:rsidRDefault="00C3114F" w:rsidP="00C3114F">
      <w:pPr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000000"/>
        </w:rPr>
      </w:pPr>
      <w:r w:rsidRPr="00C3114F">
        <w:rPr>
          <w:rFonts w:ascii="Calibri" w:hAnsi="Calibri" w:cs="Calibri"/>
          <w:color w:val="000000"/>
        </w:rPr>
        <w:t>danych technicznych i parametrów</w:t>
      </w:r>
    </w:p>
    <w:p w14:paraId="57FC3152" w14:textId="77777777" w:rsidR="00C3114F" w:rsidRPr="00C3114F" w:rsidRDefault="00C3114F" w:rsidP="00C3114F">
      <w:pPr>
        <w:numPr>
          <w:ilvl w:val="0"/>
          <w:numId w:val="7"/>
        </w:numPr>
        <w:spacing w:line="360" w:lineRule="auto"/>
        <w:jc w:val="both"/>
        <w:rPr>
          <w:rFonts w:ascii="Calibri" w:hAnsi="Calibri" w:cs="Calibri"/>
          <w:color w:val="000000"/>
        </w:rPr>
      </w:pPr>
      <w:r w:rsidRPr="00C3114F">
        <w:rPr>
          <w:rFonts w:ascii="Calibri" w:hAnsi="Calibri" w:cs="Calibri"/>
          <w:color w:val="000000"/>
        </w:rPr>
        <w:t>ukompletowania sprzętu komputerowego i oprogramowania (jeżeli są zastosowane)</w:t>
      </w:r>
    </w:p>
    <w:p w14:paraId="0E09CAB0" w14:textId="77777777" w:rsidR="00C3114F" w:rsidRPr="00C3114F" w:rsidRDefault="00BD45E0" w:rsidP="00C3114F">
      <w:pPr>
        <w:pStyle w:val="Akapitzlist"/>
        <w:numPr>
          <w:ilvl w:val="0"/>
          <w:numId w:val="6"/>
        </w:numPr>
        <w:spacing w:line="360" w:lineRule="auto"/>
        <w:jc w:val="both"/>
        <w:rPr>
          <w:rFonts w:cs="Calibri"/>
          <w:color w:val="000000"/>
          <w:sz w:val="24"/>
          <w:szCs w:val="24"/>
        </w:rPr>
      </w:pPr>
      <w:r w:rsidRPr="00C3114F">
        <w:rPr>
          <w:rFonts w:asciiTheme="minorHAnsi" w:hAnsiTheme="minorHAnsi" w:cstheme="minorHAnsi"/>
          <w:sz w:val="24"/>
          <w:szCs w:val="24"/>
        </w:rPr>
        <w:t>Urządzenie musi posiadać certyfikaty zgodności z normami bezpieczeństwa CE</w:t>
      </w:r>
      <w:r w:rsidRPr="00C3114F">
        <w:rPr>
          <w:rFonts w:asciiTheme="minorHAnsi" w:hAnsiTheme="minorHAnsi" w:cstheme="minorHAnsi"/>
          <w:sz w:val="24"/>
          <w:szCs w:val="24"/>
        </w:rPr>
        <w:t>, DTR i instrukcja obsługi w języku polskim</w:t>
      </w:r>
    </w:p>
    <w:p w14:paraId="2F19D1DF" w14:textId="77777777" w:rsidR="00C3114F" w:rsidRPr="00C3114F" w:rsidRDefault="00BD45E0" w:rsidP="00C3114F">
      <w:pPr>
        <w:pStyle w:val="Akapitzlist"/>
        <w:numPr>
          <w:ilvl w:val="0"/>
          <w:numId w:val="6"/>
        </w:numPr>
        <w:spacing w:line="360" w:lineRule="auto"/>
        <w:jc w:val="both"/>
        <w:rPr>
          <w:rFonts w:cs="Calibri"/>
          <w:color w:val="000000"/>
          <w:sz w:val="24"/>
          <w:szCs w:val="24"/>
        </w:rPr>
      </w:pPr>
      <w:r w:rsidRPr="00C3114F">
        <w:rPr>
          <w:rFonts w:asciiTheme="minorHAnsi" w:hAnsiTheme="minorHAnsi" w:cstheme="minorHAnsi"/>
          <w:sz w:val="24"/>
          <w:szCs w:val="24"/>
        </w:rPr>
        <w:t>Wymagana gwarancja: minimum 24 miesiące</w:t>
      </w:r>
    </w:p>
    <w:p w14:paraId="16E87FD3" w14:textId="45AD9429" w:rsidR="00BD45E0" w:rsidRPr="00C3114F" w:rsidRDefault="00BD45E0" w:rsidP="00C3114F">
      <w:pPr>
        <w:pStyle w:val="Akapitzlist"/>
        <w:numPr>
          <w:ilvl w:val="0"/>
          <w:numId w:val="6"/>
        </w:numPr>
        <w:spacing w:line="360" w:lineRule="auto"/>
        <w:jc w:val="both"/>
        <w:rPr>
          <w:rFonts w:cs="Calibri"/>
          <w:color w:val="000000"/>
          <w:sz w:val="24"/>
          <w:szCs w:val="24"/>
        </w:rPr>
      </w:pPr>
      <w:r w:rsidRPr="00C3114F">
        <w:rPr>
          <w:rFonts w:asciiTheme="minorHAnsi" w:hAnsiTheme="minorHAnsi" w:cstheme="minorHAnsi"/>
          <w:sz w:val="24"/>
          <w:szCs w:val="24"/>
        </w:rPr>
        <w:t xml:space="preserve">Dostawca </w:t>
      </w:r>
      <w:r w:rsidRPr="00C3114F">
        <w:rPr>
          <w:rFonts w:asciiTheme="minorHAnsi" w:hAnsiTheme="minorHAnsi" w:cstheme="minorHAnsi"/>
          <w:sz w:val="24"/>
          <w:szCs w:val="24"/>
        </w:rPr>
        <w:t>powinien</w:t>
      </w:r>
      <w:r w:rsidRPr="00C3114F">
        <w:rPr>
          <w:rFonts w:asciiTheme="minorHAnsi" w:hAnsiTheme="minorHAnsi" w:cstheme="minorHAnsi"/>
          <w:sz w:val="24"/>
          <w:szCs w:val="24"/>
        </w:rPr>
        <w:t xml:space="preserve"> zapewnić szkolenie z obsługi, transport, rozładunek i instalacje urządzenia.</w:t>
      </w:r>
    </w:p>
    <w:p w14:paraId="63DE8005" w14:textId="77777777" w:rsidR="00BD45E0" w:rsidRPr="000636B9" w:rsidRDefault="00BD45E0" w:rsidP="00BD45E0">
      <w:pPr>
        <w:pStyle w:val="Akapitzlist"/>
        <w:rPr>
          <w:rFonts w:asciiTheme="minorHAnsi" w:hAnsiTheme="minorHAnsi" w:cstheme="minorHAnsi"/>
        </w:rPr>
      </w:pPr>
    </w:p>
    <w:p w14:paraId="267488F1" w14:textId="77777777" w:rsidR="003F2296" w:rsidRPr="000636B9" w:rsidRDefault="003F2296">
      <w:pPr>
        <w:rPr>
          <w:rFonts w:asciiTheme="minorHAnsi" w:hAnsiTheme="minorHAnsi" w:cstheme="minorHAnsi"/>
          <w:sz w:val="22"/>
          <w:szCs w:val="22"/>
        </w:rPr>
      </w:pPr>
    </w:p>
    <w:p w14:paraId="6FB610AF" w14:textId="77777777" w:rsidR="003F2296" w:rsidRPr="000636B9" w:rsidRDefault="003F2296">
      <w:pPr>
        <w:rPr>
          <w:rFonts w:asciiTheme="minorHAnsi" w:hAnsiTheme="minorHAnsi" w:cstheme="minorHAnsi"/>
          <w:sz w:val="22"/>
          <w:szCs w:val="22"/>
        </w:rPr>
      </w:pPr>
    </w:p>
    <w:sectPr w:rsidR="003F2296" w:rsidRPr="000636B9" w:rsidSect="00522B92">
      <w:pgSz w:w="11906" w:h="16838"/>
      <w:pgMar w:top="851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FE172C" w14:textId="77777777" w:rsidR="007E54DE" w:rsidRDefault="007E54DE" w:rsidP="00007ED5">
      <w:r>
        <w:separator/>
      </w:r>
    </w:p>
  </w:endnote>
  <w:endnote w:type="continuationSeparator" w:id="0">
    <w:p w14:paraId="07E5B5B6" w14:textId="77777777" w:rsidR="007E54DE" w:rsidRDefault="007E54DE" w:rsidP="0000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944841" w14:textId="77777777" w:rsidR="007E54DE" w:rsidRDefault="007E54DE" w:rsidP="00007ED5">
      <w:r>
        <w:separator/>
      </w:r>
    </w:p>
  </w:footnote>
  <w:footnote w:type="continuationSeparator" w:id="0">
    <w:p w14:paraId="49AE40B7" w14:textId="77777777" w:rsidR="007E54DE" w:rsidRDefault="007E54DE" w:rsidP="00007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039F"/>
    <w:multiLevelType w:val="singleLevel"/>
    <w:tmpl w:val="98244CDE"/>
    <w:lvl w:ilvl="0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ascii="Arial" w:eastAsia="Times New Roman" w:hAnsi="Arial" w:cs="Times New Roman"/>
      </w:rPr>
    </w:lvl>
  </w:abstractNum>
  <w:abstractNum w:abstractNumId="1" w15:restartNumberingAfterBreak="0">
    <w:nsid w:val="0A127B1C"/>
    <w:multiLevelType w:val="hybridMultilevel"/>
    <w:tmpl w:val="8D4E50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3010E"/>
    <w:multiLevelType w:val="hybridMultilevel"/>
    <w:tmpl w:val="4D32E2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DE02AA"/>
    <w:multiLevelType w:val="hybridMultilevel"/>
    <w:tmpl w:val="775225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11332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501"/>
        </w:tabs>
        <w:ind w:left="501" w:hanging="360"/>
      </w:pPr>
    </w:lvl>
  </w:abstractNum>
  <w:abstractNum w:abstractNumId="5" w15:restartNumberingAfterBreak="0">
    <w:nsid w:val="40DA2C27"/>
    <w:multiLevelType w:val="hybridMultilevel"/>
    <w:tmpl w:val="28327754"/>
    <w:lvl w:ilvl="0" w:tplc="95D44D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E51714"/>
    <w:multiLevelType w:val="multilevel"/>
    <w:tmpl w:val="43324F5A"/>
    <w:lvl w:ilvl="0">
      <w:start w:val="1"/>
      <w:numFmt w:val="decimal"/>
      <w:lvlText w:val="%1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10" w:hanging="6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num w:numId="1" w16cid:durableId="141387252">
    <w:abstractNumId w:val="2"/>
  </w:num>
  <w:num w:numId="2" w16cid:durableId="1391266728">
    <w:abstractNumId w:val="3"/>
  </w:num>
  <w:num w:numId="3" w16cid:durableId="390229155">
    <w:abstractNumId w:val="6"/>
  </w:num>
  <w:num w:numId="4" w16cid:durableId="1848783516">
    <w:abstractNumId w:val="1"/>
  </w:num>
  <w:num w:numId="5" w16cid:durableId="458300576">
    <w:abstractNumId w:val="5"/>
  </w:num>
  <w:num w:numId="6" w16cid:durableId="187791817">
    <w:abstractNumId w:val="4"/>
    <w:lvlOverride w:ilvl="0">
      <w:startOverride w:val="1"/>
    </w:lvlOverride>
  </w:num>
  <w:num w:numId="7" w16cid:durableId="845557594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3A01"/>
    <w:rsid w:val="00006C9C"/>
    <w:rsid w:val="00007ED5"/>
    <w:rsid w:val="00015A0F"/>
    <w:rsid w:val="00025421"/>
    <w:rsid w:val="00033547"/>
    <w:rsid w:val="000636B9"/>
    <w:rsid w:val="000838E0"/>
    <w:rsid w:val="000A7930"/>
    <w:rsid w:val="000D22A3"/>
    <w:rsid w:val="00111F61"/>
    <w:rsid w:val="0018380E"/>
    <w:rsid w:val="0018388E"/>
    <w:rsid w:val="00183A19"/>
    <w:rsid w:val="001C2E82"/>
    <w:rsid w:val="001E5B3D"/>
    <w:rsid w:val="001F1430"/>
    <w:rsid w:val="002070E1"/>
    <w:rsid w:val="00223D12"/>
    <w:rsid w:val="002420DF"/>
    <w:rsid w:val="0027295F"/>
    <w:rsid w:val="00286FC7"/>
    <w:rsid w:val="002A5553"/>
    <w:rsid w:val="002D10FE"/>
    <w:rsid w:val="002D2E53"/>
    <w:rsid w:val="002E1FBD"/>
    <w:rsid w:val="00316F8D"/>
    <w:rsid w:val="003447B5"/>
    <w:rsid w:val="003A1E97"/>
    <w:rsid w:val="003F2296"/>
    <w:rsid w:val="00492FB6"/>
    <w:rsid w:val="004A22AD"/>
    <w:rsid w:val="004B1358"/>
    <w:rsid w:val="004B68A4"/>
    <w:rsid w:val="004E300B"/>
    <w:rsid w:val="00510AF6"/>
    <w:rsid w:val="00522B92"/>
    <w:rsid w:val="00545BA9"/>
    <w:rsid w:val="005950AB"/>
    <w:rsid w:val="0059591E"/>
    <w:rsid w:val="005B702C"/>
    <w:rsid w:val="005F38FE"/>
    <w:rsid w:val="00643E07"/>
    <w:rsid w:val="006564A6"/>
    <w:rsid w:val="0069109F"/>
    <w:rsid w:val="006B4F89"/>
    <w:rsid w:val="006E7121"/>
    <w:rsid w:val="007102DE"/>
    <w:rsid w:val="00726650"/>
    <w:rsid w:val="00756018"/>
    <w:rsid w:val="007604B2"/>
    <w:rsid w:val="00767A33"/>
    <w:rsid w:val="00776126"/>
    <w:rsid w:val="007903DA"/>
    <w:rsid w:val="007E54DE"/>
    <w:rsid w:val="007F6160"/>
    <w:rsid w:val="00811F28"/>
    <w:rsid w:val="0081487D"/>
    <w:rsid w:val="008225F3"/>
    <w:rsid w:val="00893435"/>
    <w:rsid w:val="008A0358"/>
    <w:rsid w:val="008B5D29"/>
    <w:rsid w:val="008C4DEF"/>
    <w:rsid w:val="00962FEE"/>
    <w:rsid w:val="009C79CB"/>
    <w:rsid w:val="009D1CB5"/>
    <w:rsid w:val="00A03EDD"/>
    <w:rsid w:val="00A253C4"/>
    <w:rsid w:val="00A340FC"/>
    <w:rsid w:val="00A67002"/>
    <w:rsid w:val="00A708CD"/>
    <w:rsid w:val="00A84AAE"/>
    <w:rsid w:val="00A90E9C"/>
    <w:rsid w:val="00AC71C9"/>
    <w:rsid w:val="00AD1F4B"/>
    <w:rsid w:val="00B34BAB"/>
    <w:rsid w:val="00B72E02"/>
    <w:rsid w:val="00B814FF"/>
    <w:rsid w:val="00BA5736"/>
    <w:rsid w:val="00BC5671"/>
    <w:rsid w:val="00BC7C99"/>
    <w:rsid w:val="00BD45E0"/>
    <w:rsid w:val="00C077D0"/>
    <w:rsid w:val="00C3114F"/>
    <w:rsid w:val="00C72685"/>
    <w:rsid w:val="00C8353E"/>
    <w:rsid w:val="00CD3878"/>
    <w:rsid w:val="00CF22AA"/>
    <w:rsid w:val="00D65B52"/>
    <w:rsid w:val="00D76424"/>
    <w:rsid w:val="00D8594D"/>
    <w:rsid w:val="00DF2783"/>
    <w:rsid w:val="00DF3A01"/>
    <w:rsid w:val="00E01075"/>
    <w:rsid w:val="00E27BA6"/>
    <w:rsid w:val="00E354BE"/>
    <w:rsid w:val="00E76858"/>
    <w:rsid w:val="00E82FEF"/>
    <w:rsid w:val="00EA60A2"/>
    <w:rsid w:val="00ED6654"/>
    <w:rsid w:val="00EE7BE1"/>
    <w:rsid w:val="00F247C6"/>
    <w:rsid w:val="00F33FB8"/>
    <w:rsid w:val="00F43BB8"/>
    <w:rsid w:val="00F44301"/>
    <w:rsid w:val="00F47F8F"/>
    <w:rsid w:val="00F66D08"/>
    <w:rsid w:val="00FD1898"/>
    <w:rsid w:val="00FF619F"/>
    <w:rsid w:val="00FF6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3E9A7"/>
  <w15:chartTrackingRefBased/>
  <w15:docId w15:val="{246663ED-4AF4-43A5-AA8D-8F242C3EC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7B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uiPriority w:val="9"/>
    <w:qFormat/>
    <w:rsid w:val="00F33FB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27BA6"/>
    <w:pPr>
      <w:spacing w:after="200" w:line="276" w:lineRule="auto"/>
      <w:ind w:left="720"/>
      <w:contextualSpacing/>
      <w:textAlignment w:val="baseline"/>
    </w:pPr>
    <w:rPr>
      <w:rFonts w:ascii="Calibri" w:hAnsi="Calibri"/>
      <w:sz w:val="22"/>
      <w:szCs w:val="22"/>
      <w:lang w:eastAsia="ar-SA"/>
    </w:rPr>
  </w:style>
  <w:style w:type="table" w:styleId="Tabela-Siatka">
    <w:name w:val="Table Grid"/>
    <w:basedOn w:val="Standardowy"/>
    <w:uiPriority w:val="39"/>
    <w:rsid w:val="00E27B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102D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2D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33FB8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07ED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07ED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7ED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2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440</TotalTime>
  <Pages>2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PIT-RADWAR S.A. Oddział Wrocław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Stepak</dc:creator>
  <cp:keywords/>
  <dc:description/>
  <cp:lastModifiedBy>Andrea Barczewska-Barbanell</cp:lastModifiedBy>
  <cp:revision>12</cp:revision>
  <cp:lastPrinted>2021-11-02T14:37:00Z</cp:lastPrinted>
  <dcterms:created xsi:type="dcterms:W3CDTF">2026-01-20T05:48:00Z</dcterms:created>
  <dcterms:modified xsi:type="dcterms:W3CDTF">2026-03-27T10:49:00Z</dcterms:modified>
</cp:coreProperties>
</file>