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4FFD" w14:textId="77777777" w:rsidR="00AB50E6" w:rsidRPr="00885241" w:rsidRDefault="00AB50E6" w:rsidP="00944250">
      <w:pPr>
        <w:pStyle w:val="Akapitzlist"/>
        <w:rPr>
          <w:vertAlign w:val="superscript"/>
        </w:rPr>
      </w:pPr>
    </w:p>
    <w:p w14:paraId="6DCD9A30" w14:textId="77777777" w:rsidR="002D5D2A" w:rsidRPr="002D5D2A" w:rsidRDefault="00AB50E6" w:rsidP="002D5D2A">
      <w:pPr>
        <w:pStyle w:val="Akapitzlist"/>
        <w:jc w:val="center"/>
        <w:rPr>
          <w:b/>
        </w:rPr>
      </w:pPr>
      <w:r w:rsidRPr="00337E4F">
        <w:rPr>
          <w:b/>
        </w:rPr>
        <w:t>OPIS PRZEDMIOTU ZAMÓWIENIA (OPZ)</w:t>
      </w:r>
    </w:p>
    <w:p w14:paraId="03A11841" w14:textId="77777777" w:rsidR="00AB50E6" w:rsidRPr="00041AB9" w:rsidRDefault="00AB50E6" w:rsidP="00944250">
      <w:pPr>
        <w:pStyle w:val="Akapitzlist"/>
      </w:pPr>
    </w:p>
    <w:p w14:paraId="562C2FFB" w14:textId="77777777" w:rsidR="00AB50E6" w:rsidRPr="00B403C9" w:rsidRDefault="00AB50E6" w:rsidP="00337E4F">
      <w:pPr>
        <w:pStyle w:val="Akapitzlist"/>
        <w:ind w:left="0"/>
        <w:rPr>
          <w:rFonts w:eastAsiaTheme="minorHAnsi"/>
          <w:b/>
        </w:rPr>
      </w:pPr>
      <w:r w:rsidRPr="00B403C9">
        <w:rPr>
          <w:b/>
        </w:rPr>
        <w:t>Nazwa przedmiotu zamówienia:</w:t>
      </w:r>
    </w:p>
    <w:p w14:paraId="78399D20" w14:textId="3B7F75CD" w:rsidR="002A3ABA" w:rsidRPr="00AF0951" w:rsidRDefault="00AF0951" w:rsidP="002A3ABA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129D">
        <w:rPr>
          <w:rFonts w:ascii="Arial" w:hAnsi="Arial" w:cs="Arial"/>
          <w:sz w:val="22"/>
          <w:szCs w:val="22"/>
        </w:rPr>
        <w:t>Zaprojektowanie i wykonanie  wielobranżowych robót budowlanych</w:t>
      </w:r>
      <w:r w:rsidRPr="00AF0951" w:rsidDel="00AF0951">
        <w:rPr>
          <w:rFonts w:ascii="Arial" w:hAnsi="Arial" w:cs="Arial"/>
          <w:sz w:val="22"/>
          <w:szCs w:val="22"/>
        </w:rPr>
        <w:t xml:space="preserve"> </w:t>
      </w:r>
      <w:r w:rsidR="002A3ABA" w:rsidRPr="00AF0951">
        <w:rPr>
          <w:rFonts w:ascii="Arial" w:hAnsi="Arial" w:cs="Arial"/>
          <w:sz w:val="22"/>
          <w:szCs w:val="22"/>
        </w:rPr>
        <w:t xml:space="preserve">  w budynku nr </w:t>
      </w:r>
      <w:r w:rsidR="00420E20">
        <w:rPr>
          <w:rFonts w:ascii="Arial" w:hAnsi="Arial" w:cs="Arial"/>
          <w:sz w:val="22"/>
          <w:szCs w:val="22"/>
        </w:rPr>
        <w:t>77</w:t>
      </w:r>
      <w:r w:rsidR="002A3ABA" w:rsidRPr="00AF0951">
        <w:rPr>
          <w:rFonts w:ascii="Arial" w:hAnsi="Arial" w:cs="Arial"/>
          <w:sz w:val="22"/>
          <w:szCs w:val="22"/>
        </w:rPr>
        <w:t xml:space="preserve">, w </w:t>
      </w:r>
      <w:r w:rsidR="00420E20">
        <w:rPr>
          <w:rFonts w:ascii="Arial" w:hAnsi="Arial" w:cs="Arial"/>
          <w:sz w:val="22"/>
          <w:szCs w:val="22"/>
        </w:rPr>
        <w:t>Warszawie</w:t>
      </w:r>
      <w:r w:rsidR="00420E20" w:rsidRPr="00AF0951">
        <w:rPr>
          <w:rFonts w:ascii="Arial" w:hAnsi="Arial" w:cs="Arial"/>
          <w:sz w:val="22"/>
          <w:szCs w:val="22"/>
        </w:rPr>
        <w:t xml:space="preserve"> </w:t>
      </w:r>
      <w:r w:rsidR="002A3ABA" w:rsidRPr="00AF0951">
        <w:rPr>
          <w:rFonts w:ascii="Arial" w:hAnsi="Arial" w:cs="Arial"/>
          <w:sz w:val="22"/>
          <w:szCs w:val="22"/>
        </w:rPr>
        <w:t xml:space="preserve">przy ul. </w:t>
      </w:r>
      <w:r w:rsidR="00420E20">
        <w:rPr>
          <w:rFonts w:ascii="Arial" w:hAnsi="Arial" w:cs="Arial"/>
          <w:sz w:val="22"/>
          <w:szCs w:val="22"/>
        </w:rPr>
        <w:t>Poligonowej nr 30</w:t>
      </w:r>
      <w:r w:rsidR="001D5864" w:rsidRPr="00AF0951">
        <w:rPr>
          <w:rFonts w:ascii="Arial" w:hAnsi="Arial" w:cs="Arial"/>
          <w:sz w:val="22"/>
          <w:szCs w:val="22"/>
        </w:rPr>
        <w:t xml:space="preserve"> </w:t>
      </w:r>
      <w:r w:rsidR="00742C07" w:rsidRPr="00AF0951">
        <w:rPr>
          <w:rFonts w:ascii="Arial" w:hAnsi="Arial" w:cs="Arial"/>
          <w:sz w:val="22"/>
          <w:szCs w:val="22"/>
        </w:rPr>
        <w:t>pod nazwą:</w:t>
      </w:r>
    </w:p>
    <w:p w14:paraId="691F1632" w14:textId="77777777" w:rsidR="001D5864" w:rsidRPr="00D6011C" w:rsidRDefault="001D5864" w:rsidP="002A3ABA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2BC1C89" w14:textId="0C7FDC13" w:rsidR="00742C07" w:rsidRDefault="00742C07" w:rsidP="00742C07">
      <w:r w:rsidRPr="001D5864">
        <w:t>,,</w:t>
      </w:r>
      <w:r w:rsidR="00420E20" w:rsidRPr="00420E20">
        <w:t xml:space="preserve"> Przystosowanie strefy 16.02 w bud. nr 77 na  potrzeby produkcyjne w Warszawie.</w:t>
      </w:r>
      <w:r w:rsidRPr="001D5864">
        <w:t>”</w:t>
      </w:r>
    </w:p>
    <w:p w14:paraId="46321FE9" w14:textId="77777777" w:rsidR="001D5864" w:rsidRPr="001D5864" w:rsidRDefault="001D5864" w:rsidP="00742C07">
      <w:pPr>
        <w:rPr>
          <w:rFonts w:ascii="Aptos" w:eastAsiaTheme="minorHAnsi" w:hAnsi="Aptos" w:cs="Aptos"/>
        </w:rPr>
      </w:pPr>
    </w:p>
    <w:p w14:paraId="771A614A" w14:textId="77777777" w:rsidR="00AB50E6" w:rsidRPr="00B403C9" w:rsidRDefault="00AB50E6" w:rsidP="00337E4F">
      <w:pPr>
        <w:pStyle w:val="Akapitzlist"/>
        <w:ind w:left="0"/>
        <w:rPr>
          <w:b/>
          <w:bCs/>
        </w:rPr>
      </w:pPr>
      <w:r w:rsidRPr="00B403C9">
        <w:rPr>
          <w:b/>
        </w:rPr>
        <w:t>Lokalizacja</w:t>
      </w:r>
      <w:r w:rsidRPr="00B403C9">
        <w:rPr>
          <w:b/>
          <w:bCs/>
        </w:rPr>
        <w:t>:</w:t>
      </w:r>
    </w:p>
    <w:p w14:paraId="47038175" w14:textId="438A59BD" w:rsidR="00337E4F" w:rsidRDefault="00337E4F" w:rsidP="001D5864">
      <w:pPr>
        <w:pStyle w:val="Akapitzlist"/>
        <w:ind w:left="0"/>
        <w:jc w:val="both"/>
        <w:rPr>
          <w:b/>
        </w:rPr>
      </w:pPr>
      <w:r w:rsidRPr="00B403C9">
        <w:rPr>
          <w:bCs/>
        </w:rPr>
        <w:t xml:space="preserve">Teren przedmiotu zamówienia znajduje się w </w:t>
      </w:r>
      <w:r w:rsidR="00420E20">
        <w:rPr>
          <w:bCs/>
        </w:rPr>
        <w:t>Warszawie</w:t>
      </w:r>
      <w:r w:rsidRPr="00B403C9">
        <w:rPr>
          <w:bCs/>
        </w:rPr>
        <w:t xml:space="preserve">, pod adresem: </w:t>
      </w:r>
      <w:r w:rsidR="00420E20">
        <w:rPr>
          <w:bCs/>
        </w:rPr>
        <w:t>Warszawa ul. Poligonowa nr 30</w:t>
      </w:r>
    </w:p>
    <w:p w14:paraId="1D2DCACB" w14:textId="77777777" w:rsidR="001D5864" w:rsidRPr="00B403C9" w:rsidRDefault="001D5864" w:rsidP="001D5864">
      <w:pPr>
        <w:pStyle w:val="Akapitzlist"/>
        <w:ind w:left="0"/>
        <w:jc w:val="both"/>
        <w:rPr>
          <w:b/>
        </w:rPr>
      </w:pPr>
    </w:p>
    <w:p w14:paraId="6C8A4616" w14:textId="51C78028" w:rsidR="00337E4F" w:rsidRPr="00B403C9" w:rsidRDefault="00337E4F" w:rsidP="00337E4F">
      <w:pPr>
        <w:pStyle w:val="Akapitzlist"/>
        <w:ind w:left="0"/>
        <w:rPr>
          <w:b/>
        </w:rPr>
      </w:pPr>
      <w:r w:rsidRPr="00B403C9">
        <w:rPr>
          <w:b/>
        </w:rPr>
        <w:t>Osoba odpowiedzialna z ramienia Zamawiającego</w:t>
      </w:r>
      <w:r w:rsidR="001D5864">
        <w:rPr>
          <w:b/>
        </w:rPr>
        <w:t>:</w:t>
      </w:r>
    </w:p>
    <w:p w14:paraId="0FAF9901" w14:textId="28A80CEB" w:rsidR="00337E4F" w:rsidRPr="00D80058" w:rsidRDefault="001D5864" w:rsidP="00D8005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t>Prowadząca zadanie</w:t>
      </w:r>
      <w:r w:rsidR="00337E4F" w:rsidRPr="00B403C9">
        <w:t>:</w:t>
      </w:r>
      <w:r w:rsidR="00C0129D">
        <w:t xml:space="preserve"> </w:t>
      </w:r>
      <w:r w:rsidR="002A3ABA">
        <w:t>Agnieszka Kubiak</w:t>
      </w:r>
      <w:r w:rsidR="00337E4F" w:rsidRPr="00B403C9">
        <w:t>, e-mail:</w:t>
      </w:r>
      <w:r w:rsidR="002A3ABA">
        <w:t>agnieszka.kubiak</w:t>
      </w:r>
      <w:r w:rsidR="00B85E2F" w:rsidRPr="00B403C9">
        <w:t>@pitradwar.com</w:t>
      </w:r>
      <w:r w:rsidR="00337E4F" w:rsidRPr="00B403C9">
        <w:t>, tel</w:t>
      </w:r>
      <w:r w:rsidR="00D80058">
        <w:t>.</w:t>
      </w:r>
      <w:r w:rsidR="00337E4F" w:rsidRPr="00B403C9">
        <w:t>:</w:t>
      </w:r>
      <w:r w:rsidR="00D80058">
        <w:t xml:space="preserve"> </w:t>
      </w:r>
      <w:r w:rsidR="002A3ABA">
        <w:t>603-303-351</w:t>
      </w:r>
      <w:r w:rsidR="00337E4F" w:rsidRPr="00B403C9">
        <w:t xml:space="preserve">        </w:t>
      </w:r>
    </w:p>
    <w:p w14:paraId="5E8D7B20" w14:textId="77777777" w:rsidR="00AB50E6" w:rsidRDefault="00AB50E6" w:rsidP="00337E4F"/>
    <w:p w14:paraId="74B96A91" w14:textId="77777777" w:rsidR="00337E4F" w:rsidRDefault="00337E4F" w:rsidP="00337E4F"/>
    <w:p w14:paraId="083A24C1" w14:textId="77777777" w:rsidR="00337E4F" w:rsidRDefault="00337E4F" w:rsidP="00337E4F"/>
    <w:p w14:paraId="39A0BF21" w14:textId="77777777" w:rsidR="00DB5C33" w:rsidRDefault="00337E4F">
      <w:pPr>
        <w:spacing w:after="160" w:line="259" w:lineRule="auto"/>
        <w:sectPr w:rsidR="00DB5C33" w:rsidSect="007B191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>
        <w:br w:type="page"/>
      </w:r>
    </w:p>
    <w:p w14:paraId="66D1259C" w14:textId="77777777" w:rsidR="00337E4F" w:rsidRDefault="00337E4F">
      <w:pPr>
        <w:spacing w:after="160" w:line="259" w:lineRule="auto"/>
      </w:pPr>
    </w:p>
    <w:p w14:paraId="009CBC99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FBF4C7" w14:textId="77777777" w:rsidR="00337E4F" w:rsidRDefault="00337E4F">
          <w:pPr>
            <w:pStyle w:val="Nagwekspisutreci"/>
          </w:pPr>
        </w:p>
        <w:p w14:paraId="37EA3CCD" w14:textId="248FC3D4" w:rsidR="00D80058" w:rsidRDefault="00337E4F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589118" w:history="1">
            <w:r w:rsidR="00D80058" w:rsidRPr="009C2525">
              <w:rPr>
                <w:rStyle w:val="Hipercze"/>
                <w:noProof/>
              </w:rPr>
              <w:t>1.</w:t>
            </w:r>
            <w:r w:rsidR="00D8005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D80058" w:rsidRPr="009C2525">
              <w:rPr>
                <w:rStyle w:val="Hipercze"/>
                <w:noProof/>
              </w:rPr>
              <w:t>Nazwa przedmiotu zamówienia</w:t>
            </w:r>
            <w:r w:rsidR="00D80058">
              <w:rPr>
                <w:noProof/>
                <w:webHidden/>
              </w:rPr>
              <w:tab/>
            </w:r>
            <w:r w:rsidR="00D80058">
              <w:rPr>
                <w:noProof/>
                <w:webHidden/>
              </w:rPr>
              <w:fldChar w:fldCharType="begin"/>
            </w:r>
            <w:r w:rsidR="00D80058">
              <w:rPr>
                <w:noProof/>
                <w:webHidden/>
              </w:rPr>
              <w:instrText xml:space="preserve"> PAGEREF _Toc129589118 \h </w:instrText>
            </w:r>
            <w:r w:rsidR="00D80058">
              <w:rPr>
                <w:noProof/>
                <w:webHidden/>
              </w:rPr>
            </w:r>
            <w:r w:rsidR="00D80058"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 w:rsidR="00D80058">
              <w:rPr>
                <w:noProof/>
                <w:webHidden/>
              </w:rPr>
              <w:fldChar w:fldCharType="end"/>
            </w:r>
          </w:hyperlink>
        </w:p>
        <w:p w14:paraId="302B66E4" w14:textId="6E214A91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19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715E4" w14:textId="5BE046F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F963B" w14:textId="32151656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1" w:history="1">
            <w:r w:rsidRPr="009C252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50E4A" w14:textId="018154D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</w:p>
        <w:p w14:paraId="4AB98620" w14:textId="7370038C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7" w:history="1">
            <w:r w:rsidRPr="009C252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 w zakresie wykonania i odbioru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B6346" w14:textId="2B4519E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8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podstawowe w stosunku do Wykonawcy w zakresie realizacji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C529E" w14:textId="150093E8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9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ogólne, mające zastosowanie do wszystkich branż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A373D" w14:textId="5236F9F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konstrukcyjno-budowlanej/architektonicznej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5EFB5" w14:textId="221FFB3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elektrycznej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9D6B5" w14:textId="3FF4D38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sanitarnej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EC36E" w14:textId="2E62DEFF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3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instalacji przeciwpożarowych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C3F75" w14:textId="22119C0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organizacji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B45F1" w14:textId="189B85A6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5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4.8.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właściwości wyrobów i materiałów budowlanych oraz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119B" w14:textId="2162E14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6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4.9.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dokumentacji powykonawczej DPW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B4617" w14:textId="69688467" w:rsidR="00D80058" w:rsidRDefault="00D80058">
          <w:pPr>
            <w:pStyle w:val="Spistreci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7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4.10.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CD7F0" w14:textId="69AC650B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8" w:history="1">
            <w:r w:rsidRPr="009C2525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50E7E" w14:textId="15AD39FB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9" w:history="1">
            <w:r w:rsidRPr="009C2525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9DECD" w14:textId="319603A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52EF3" w14:textId="6316598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Kryteria wyboru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6D6E6" w14:textId="6B769884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F1F5A" w14:textId="3FC5EA6D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3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Przepisy prawne i dokumenty związane z projektem i wykonaniem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2ABD2" w14:textId="26BF35C9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Wykaz wybranych dokumentów, stanowiących podstawę do realizacji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64EE2" w14:textId="107F1FDD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5" w:history="1">
            <w:r w:rsidRPr="009C2525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D2BC3" w14:textId="77777777" w:rsidR="00337E4F" w:rsidRDefault="00337E4F">
          <w:r>
            <w:rPr>
              <w:b/>
              <w:bCs/>
            </w:rPr>
            <w:fldChar w:fldCharType="end"/>
          </w:r>
        </w:p>
      </w:sdtContent>
    </w:sdt>
    <w:p w14:paraId="1FB4B4D4" w14:textId="77777777" w:rsidR="00AB50E6" w:rsidRPr="00041AB9" w:rsidRDefault="00AB50E6" w:rsidP="00944250"/>
    <w:p w14:paraId="7289EC73" w14:textId="77777777" w:rsidR="00AB50E6" w:rsidRPr="00041AB9" w:rsidRDefault="00AB50E6" w:rsidP="00DB5C33">
      <w:r w:rsidRPr="00041AB9">
        <w:br w:type="page"/>
      </w:r>
      <w:bookmarkStart w:id="0" w:name="_Toc128119923"/>
      <w:r w:rsidRPr="00041AB9">
        <w:lastRenderedPageBreak/>
        <w:t>Część opisowa</w:t>
      </w:r>
      <w:bookmarkEnd w:id="0"/>
    </w:p>
    <w:p w14:paraId="3040E3E6" w14:textId="77777777" w:rsidR="00AB50E6" w:rsidRPr="00041AB9" w:rsidRDefault="00AB50E6" w:rsidP="00944250">
      <w:pPr>
        <w:pStyle w:val="Nagwek2"/>
      </w:pPr>
      <w:bookmarkStart w:id="1" w:name="_Toc128119924"/>
      <w:bookmarkStart w:id="2" w:name="_Toc129589118"/>
      <w:r w:rsidRPr="00041AB9">
        <w:t>Nazwa przedmiotu zamówienia</w:t>
      </w:r>
      <w:bookmarkEnd w:id="1"/>
      <w:bookmarkEnd w:id="2"/>
      <w:r w:rsidR="00723930">
        <w:t>/umowy</w:t>
      </w:r>
    </w:p>
    <w:p w14:paraId="4473CC97" w14:textId="77777777" w:rsidR="002A3ABA" w:rsidRPr="00D6011C" w:rsidRDefault="009958A3" w:rsidP="00D6011C">
      <w:pPr>
        <w:pStyle w:val="Akapitzlist"/>
        <w:ind w:left="0"/>
        <w:jc w:val="both"/>
        <w:rPr>
          <w:bCs/>
        </w:rPr>
      </w:pPr>
      <w:r w:rsidRPr="00D6011C">
        <w:rPr>
          <w:bCs/>
        </w:rPr>
        <w:t>Przedmiotem zamówienia jest</w:t>
      </w:r>
      <w:r w:rsidR="00774112">
        <w:rPr>
          <w:bCs/>
        </w:rPr>
        <w:t>:</w:t>
      </w:r>
      <w:r w:rsidRPr="00D6011C">
        <w:rPr>
          <w:bCs/>
        </w:rPr>
        <w:t xml:space="preserve"> </w:t>
      </w:r>
    </w:p>
    <w:p w14:paraId="7DA76D57" w14:textId="26928F75" w:rsidR="00420E20" w:rsidRPr="00D6011C" w:rsidRDefault="00420E20" w:rsidP="00420E20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129D">
        <w:rPr>
          <w:rFonts w:ascii="Arial" w:hAnsi="Arial" w:cs="Arial"/>
          <w:sz w:val="22"/>
          <w:szCs w:val="22"/>
        </w:rPr>
        <w:t>Zaprojektowanie i wykonanie  wielobranżowych robót budowlanych</w:t>
      </w:r>
      <w:r w:rsidRPr="00AF0951" w:rsidDel="00AF0951">
        <w:rPr>
          <w:rFonts w:ascii="Arial" w:hAnsi="Arial" w:cs="Arial"/>
          <w:sz w:val="22"/>
          <w:szCs w:val="22"/>
        </w:rPr>
        <w:t xml:space="preserve"> </w:t>
      </w:r>
      <w:r w:rsidRPr="00AF0951">
        <w:rPr>
          <w:rFonts w:ascii="Arial" w:hAnsi="Arial" w:cs="Arial"/>
          <w:sz w:val="22"/>
          <w:szCs w:val="22"/>
        </w:rPr>
        <w:t xml:space="preserve">  w budynku nr </w:t>
      </w:r>
      <w:r>
        <w:rPr>
          <w:rFonts w:ascii="Arial" w:hAnsi="Arial" w:cs="Arial"/>
          <w:sz w:val="22"/>
          <w:szCs w:val="22"/>
        </w:rPr>
        <w:t>77</w:t>
      </w:r>
      <w:r w:rsidRPr="00AF0951">
        <w:rPr>
          <w:rFonts w:ascii="Arial" w:hAnsi="Arial" w:cs="Arial"/>
          <w:sz w:val="22"/>
          <w:szCs w:val="22"/>
        </w:rPr>
        <w:t xml:space="preserve">, w </w:t>
      </w:r>
      <w:r>
        <w:rPr>
          <w:rFonts w:ascii="Arial" w:hAnsi="Arial" w:cs="Arial"/>
          <w:sz w:val="22"/>
          <w:szCs w:val="22"/>
        </w:rPr>
        <w:t>Warszawie</w:t>
      </w:r>
      <w:r w:rsidRPr="00AF0951">
        <w:rPr>
          <w:rFonts w:ascii="Arial" w:hAnsi="Arial" w:cs="Arial"/>
          <w:sz w:val="22"/>
          <w:szCs w:val="22"/>
        </w:rPr>
        <w:t xml:space="preserve"> przy ul. </w:t>
      </w:r>
      <w:r>
        <w:rPr>
          <w:rFonts w:ascii="Arial" w:hAnsi="Arial" w:cs="Arial"/>
          <w:sz w:val="22"/>
          <w:szCs w:val="22"/>
        </w:rPr>
        <w:t>Poligonowej nr 30</w:t>
      </w:r>
      <w:r w:rsidRPr="00AF0951">
        <w:rPr>
          <w:rFonts w:ascii="Arial" w:hAnsi="Arial" w:cs="Arial"/>
          <w:sz w:val="22"/>
          <w:szCs w:val="22"/>
        </w:rPr>
        <w:t xml:space="preserve"> pod nazwą:</w:t>
      </w:r>
    </w:p>
    <w:p w14:paraId="1B1AA090" w14:textId="77777777" w:rsidR="00420E20" w:rsidRDefault="00420E20" w:rsidP="00420E20">
      <w:r w:rsidRPr="001D5864">
        <w:t>,,</w:t>
      </w:r>
      <w:r w:rsidRPr="00420E20">
        <w:t xml:space="preserve"> Przystosowanie strefy 16.02 w bud. nr 77 na  potrzeby produkcyjne w Warszawie.</w:t>
      </w:r>
      <w:r w:rsidRPr="001D5864">
        <w:t>”</w:t>
      </w:r>
    </w:p>
    <w:p w14:paraId="2B719F0E" w14:textId="77777777" w:rsidR="00AB50E6" w:rsidRPr="00AA6952" w:rsidRDefault="00AA6952" w:rsidP="00D6011C">
      <w:pPr>
        <w:pStyle w:val="Akapitzlist"/>
        <w:ind w:left="0"/>
        <w:jc w:val="both"/>
        <w:rPr>
          <w:b/>
          <w:bCs/>
          <w:sz w:val="24"/>
          <w:szCs w:val="24"/>
        </w:rPr>
      </w:pPr>
      <w:bookmarkStart w:id="3" w:name="_Toc128119925"/>
      <w:bookmarkStart w:id="4" w:name="_Toc129589119"/>
      <w:r w:rsidRPr="00AA6952">
        <w:rPr>
          <w:b/>
          <w:bCs/>
        </w:rPr>
        <w:t>2</w:t>
      </w:r>
      <w:r w:rsidRPr="00AA6952">
        <w:rPr>
          <w:b/>
          <w:bCs/>
          <w:sz w:val="24"/>
          <w:szCs w:val="24"/>
        </w:rPr>
        <w:t xml:space="preserve">.   </w:t>
      </w:r>
      <w:r w:rsidR="00AB50E6" w:rsidRPr="00AA6952">
        <w:rPr>
          <w:b/>
          <w:bCs/>
          <w:sz w:val="24"/>
          <w:szCs w:val="24"/>
        </w:rPr>
        <w:t>Zakres przedmiotu zamówienia</w:t>
      </w:r>
      <w:bookmarkEnd w:id="3"/>
      <w:bookmarkEnd w:id="4"/>
      <w:r w:rsidR="00723930" w:rsidRPr="00AA6952">
        <w:rPr>
          <w:b/>
          <w:bCs/>
          <w:sz w:val="24"/>
          <w:szCs w:val="24"/>
        </w:rPr>
        <w:t>/umowy</w:t>
      </w:r>
    </w:p>
    <w:p w14:paraId="40EF98EE" w14:textId="429EA441" w:rsidR="00D47BAA" w:rsidRDefault="00AA6952" w:rsidP="00AA6952">
      <w:pPr>
        <w:pStyle w:val="Nagwek3"/>
        <w:numPr>
          <w:ilvl w:val="0"/>
          <w:numId w:val="0"/>
        </w:numPr>
        <w:ind w:left="142"/>
        <w:jc w:val="both"/>
      </w:pPr>
      <w:bookmarkStart w:id="5" w:name="_Toc129589120"/>
      <w:r>
        <w:t xml:space="preserve">2.1 </w:t>
      </w:r>
      <w:r w:rsidR="00D47BAA" w:rsidRPr="00041AB9">
        <w:t xml:space="preserve">Wymagania </w:t>
      </w:r>
      <w:bookmarkStart w:id="6" w:name="_Toc128577983"/>
      <w:r w:rsidR="00D47BAA" w:rsidRPr="00D47BAA">
        <w:t>ogólne</w:t>
      </w:r>
      <w:bookmarkEnd w:id="6"/>
      <w:r w:rsidR="00D47BAA" w:rsidRPr="00D47BAA">
        <w:t>:</w:t>
      </w:r>
      <w:bookmarkEnd w:id="5"/>
    </w:p>
    <w:p w14:paraId="5B10265B" w14:textId="3F8A6DFF" w:rsidR="00AF0951" w:rsidRPr="00010FAD" w:rsidRDefault="00010FAD" w:rsidP="00C0129D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 wykonania</w:t>
      </w:r>
      <w:r w:rsidR="00AF0951" w:rsidRPr="00010FAD">
        <w:rPr>
          <w:rFonts w:eastAsia="Times New Roman"/>
          <w:color w:val="000000" w:themeColor="text1"/>
        </w:rPr>
        <w:t xml:space="preserve"> realizacji przedmiotu zamówienia  należy: </w:t>
      </w:r>
    </w:p>
    <w:p w14:paraId="42CAA8D2" w14:textId="0274F3C8" w:rsidR="00AB50E6" w:rsidRPr="00861DA4" w:rsidRDefault="00D97931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C0129D">
        <w:rPr>
          <w:rFonts w:eastAsia="Times New Roman"/>
          <w:color w:val="000000" w:themeColor="text1"/>
        </w:rPr>
        <w:t>analiz</w:t>
      </w:r>
      <w:r w:rsidR="00010FAD">
        <w:rPr>
          <w:rFonts w:eastAsia="Times New Roman"/>
          <w:color w:val="000000" w:themeColor="text1"/>
        </w:rPr>
        <w:t>a</w:t>
      </w:r>
      <w:r w:rsidRPr="00C0129D">
        <w:rPr>
          <w:rFonts w:eastAsia="Times New Roman"/>
          <w:color w:val="000000" w:themeColor="text1"/>
        </w:rPr>
        <w:t xml:space="preserve"> dokumentacji budynku będącej w posiadaniu Zamawiającego oraz wizję lokalną </w:t>
      </w:r>
      <w:r w:rsidRPr="00C0129D">
        <w:rPr>
          <w:rFonts w:eastAsia="Times New Roman"/>
          <w:color w:val="000000" w:themeColor="text1"/>
        </w:rPr>
        <w:br/>
        <w:t>z ustaleniem zakresu prac dla branży konstrukcyjno-budowlanej, elektrycznej, teletechnicznej, sanitarnej</w:t>
      </w:r>
      <w:r w:rsidRPr="00861DA4" w:rsidDel="00D97931">
        <w:t xml:space="preserve"> </w:t>
      </w:r>
      <w:r w:rsidR="00B85E2F" w:rsidRPr="00861DA4">
        <w:t>,</w:t>
      </w:r>
    </w:p>
    <w:p w14:paraId="335864CF" w14:textId="22B25055" w:rsidR="0049276B" w:rsidRPr="00861DA4" w:rsidRDefault="0049276B" w:rsidP="0049276B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861DA4">
        <w:t xml:space="preserve">wykonanie </w:t>
      </w:r>
      <w:r>
        <w:t xml:space="preserve">wielobranżowej </w:t>
      </w:r>
      <w:r w:rsidRPr="00861DA4">
        <w:t>inwentaryzacji dla potrzeb realizacji projektu;</w:t>
      </w:r>
    </w:p>
    <w:p w14:paraId="70418221" w14:textId="2DC094A9" w:rsidR="003A7676" w:rsidRPr="00861DA4" w:rsidRDefault="003A7676" w:rsidP="00C0129D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861DA4">
        <w:t xml:space="preserve">wykonanie </w:t>
      </w:r>
      <w:r w:rsidR="0049276B">
        <w:t xml:space="preserve">wielobranżowej </w:t>
      </w:r>
      <w:r w:rsidRPr="00861DA4">
        <w:t>dokumentacji projektowej</w:t>
      </w:r>
      <w:r w:rsidR="0049276B">
        <w:t xml:space="preserve"> (DP)</w:t>
      </w:r>
      <w:r w:rsidRPr="00861DA4">
        <w:t xml:space="preserve"> na podstawie </w:t>
      </w:r>
      <w:r w:rsidR="0049276B">
        <w:t>niniejszego OPZ,</w:t>
      </w:r>
      <w:r w:rsidRPr="00861DA4">
        <w:t xml:space="preserve"> </w:t>
      </w:r>
      <w:r w:rsidR="0049276B">
        <w:t xml:space="preserve">przy uwzględnieniu wymagań </w:t>
      </w:r>
      <w:r w:rsidRPr="00861DA4">
        <w:t>Zamawiającego;</w:t>
      </w:r>
    </w:p>
    <w:p w14:paraId="1D1E7C5A" w14:textId="1F19CCEE" w:rsidR="003A7676" w:rsidRPr="00861DA4" w:rsidRDefault="003A7676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6"/>
        <w:contextualSpacing/>
        <w:jc w:val="both"/>
      </w:pPr>
      <w:r w:rsidRPr="00861DA4">
        <w:t>uzyskanie w imieniu i na rzecz Zamawiającego koniecznych opinii i warunków technicznych, wszelkich uzgodnień (m.in. z  rzeczoznawcą ds. zabezpieczeń przeciwpożarowych, BHP),</w:t>
      </w:r>
    </w:p>
    <w:p w14:paraId="45CAB4FD" w14:textId="54FD7764" w:rsidR="003A7676" w:rsidRPr="00861DA4" w:rsidRDefault="003A7676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zgłoszeni</w:t>
      </w:r>
      <w:r w:rsidR="0049276B">
        <w:t>e</w:t>
      </w:r>
      <w:r w:rsidRPr="00861DA4">
        <w:t xml:space="preserve"> robót budowlanych, uzyskanie w imieniu i na rzecz Zamawiającego decyzji  wraz z niezbędnymi pozwoleniami i uzgodnieniami, bądź dołączenie oświadczenia projektanta, że zgłoszenie ani decyzja nie są wymagane, powołując się na odpowiedni artykuł ustawy z dnia 07.07.1994 r. Prawo budowlane z późniejszymi zmianami</w:t>
      </w:r>
    </w:p>
    <w:p w14:paraId="68455985" w14:textId="2EB87C16" w:rsidR="00D97931" w:rsidRDefault="00D97931" w:rsidP="00C0129D">
      <w:pPr>
        <w:pStyle w:val="Akapitzlist"/>
        <w:numPr>
          <w:ilvl w:val="0"/>
          <w:numId w:val="13"/>
        </w:numPr>
        <w:spacing w:after="0" w:line="360" w:lineRule="auto"/>
        <w:ind w:left="993"/>
      </w:pPr>
      <w:r w:rsidRPr="00861DA4">
        <w:t xml:space="preserve">wykonanie wszystkich  </w:t>
      </w:r>
      <w:r w:rsidR="0049276B">
        <w:t>robót budowlanych objętych DP,</w:t>
      </w:r>
      <w:r w:rsidRPr="00861DA4">
        <w:t xml:space="preserve"> niezbędnych do prawidłowego użytkowania pomieszczeń</w:t>
      </w:r>
      <w:r w:rsidR="0049276B">
        <w:t xml:space="preserve">, </w:t>
      </w:r>
      <w:r w:rsidRPr="00861DA4">
        <w:t>zgodnie  z obowiązującymi przepisami  prawa i  zasadami BHP;</w:t>
      </w:r>
    </w:p>
    <w:p w14:paraId="3F16414E" w14:textId="767D2983" w:rsidR="00AF0951" w:rsidRPr="00AF0951" w:rsidRDefault="00AF0951" w:rsidP="00C0129D">
      <w:pPr>
        <w:pStyle w:val="Akapitzlist"/>
        <w:numPr>
          <w:ilvl w:val="0"/>
          <w:numId w:val="27"/>
        </w:numPr>
        <w:spacing w:after="100" w:afterAutospacing="1" w:line="360" w:lineRule="auto"/>
        <w:ind w:left="993"/>
        <w:jc w:val="both"/>
      </w:pPr>
      <w:r w:rsidRPr="00AF0951">
        <w:t xml:space="preserve">Oświadczenia uprawnionych Projektantów o wykonaniu </w:t>
      </w:r>
      <w:r w:rsidR="0049276B">
        <w:t>DP</w:t>
      </w:r>
      <w:r w:rsidRPr="00AF0951">
        <w:t xml:space="preserve"> zgodnie z Przepisami prawa, Polskimi Normami oraz wiedzą techniczną;</w:t>
      </w:r>
    </w:p>
    <w:p w14:paraId="4F31F2F4" w14:textId="4DA98CC3" w:rsidR="00AF0951" w:rsidRPr="00D97931" w:rsidRDefault="00AF0951" w:rsidP="00C0129D">
      <w:pPr>
        <w:pStyle w:val="Akapitzlist"/>
        <w:numPr>
          <w:ilvl w:val="0"/>
          <w:numId w:val="27"/>
        </w:numPr>
        <w:spacing w:after="0" w:line="360" w:lineRule="auto"/>
        <w:ind w:left="993"/>
        <w:jc w:val="both"/>
      </w:pPr>
      <w:r w:rsidRPr="00AF0951">
        <w:t>Kopię decyzji o nadaniu Projektantom uprawnień budowlanych (uprawnienia budowlane do projektowania w specja</w:t>
      </w:r>
      <w:r>
        <w:t>lności konstrukcyjno-budowlanej, elektrycznej</w:t>
      </w:r>
      <w:r w:rsidR="0049276B">
        <w:t xml:space="preserve"> i sanitarnej</w:t>
      </w:r>
      <w:r>
        <w:t xml:space="preserve"> </w:t>
      </w:r>
      <w:r w:rsidRPr="00AF0951">
        <w:t>bez ograniczeń) oraz aktualne na okres wykonywania zamówienia i dzień złożenia dokumentacji u Zamawiającego zaświadczenie o przynależności do Izby Inżynierów Budownictwa;</w:t>
      </w:r>
    </w:p>
    <w:p w14:paraId="66632891" w14:textId="362C4757" w:rsidR="00AB50E6" w:rsidRPr="00C0129D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  <w:rPr>
          <w:strike/>
        </w:rPr>
      </w:pPr>
      <w:r w:rsidRPr="00861DA4">
        <w:t>w</w:t>
      </w:r>
      <w:r w:rsidR="00AB50E6" w:rsidRPr="00861DA4">
        <w:t xml:space="preserve">ykonanie robót budowlanych </w:t>
      </w:r>
      <w:r w:rsidR="00B026FC" w:rsidRPr="00861DA4">
        <w:t>(RB)</w:t>
      </w:r>
      <w:r w:rsidR="00101762" w:rsidRPr="00861DA4">
        <w:t xml:space="preserve"> </w:t>
      </w:r>
      <w:r w:rsidR="00101762" w:rsidRPr="00C0129D">
        <w:rPr>
          <w:rFonts w:eastAsia="Times New Roman"/>
          <w:color w:val="000000" w:themeColor="text1"/>
        </w:rPr>
        <w:t xml:space="preserve">określonych w zatwierdzonej </w:t>
      </w:r>
      <w:r w:rsidR="0049276B">
        <w:rPr>
          <w:rFonts w:eastAsia="Times New Roman"/>
          <w:color w:val="000000" w:themeColor="text1"/>
        </w:rPr>
        <w:t xml:space="preserve">i skierowanej do realizacji </w:t>
      </w:r>
      <w:r w:rsidR="00101762" w:rsidRPr="00C0129D">
        <w:rPr>
          <w:rFonts w:eastAsia="Times New Roman"/>
          <w:color w:val="000000" w:themeColor="text1"/>
        </w:rPr>
        <w:t xml:space="preserve">przez Zamawiającego </w:t>
      </w:r>
      <w:r w:rsidR="0049276B">
        <w:rPr>
          <w:rFonts w:eastAsia="Times New Roman"/>
          <w:color w:val="000000" w:themeColor="text1"/>
        </w:rPr>
        <w:t>DP,</w:t>
      </w:r>
      <w:r w:rsidR="00101762" w:rsidRPr="00C0129D">
        <w:rPr>
          <w:rFonts w:eastAsia="Times New Roman"/>
          <w:color w:val="000000" w:themeColor="text1"/>
        </w:rPr>
        <w:t xml:space="preserve"> wykonanej przez Wykonawcę</w:t>
      </w:r>
      <w:r w:rsidR="00B026FC" w:rsidRPr="00D97931">
        <w:t xml:space="preserve"> </w:t>
      </w:r>
      <w:r w:rsidR="00AB50E6" w:rsidRPr="00D97931">
        <w:t xml:space="preserve">oraz </w:t>
      </w:r>
      <w:r w:rsidRPr="00861DA4">
        <w:t xml:space="preserve">zainstalowanie </w:t>
      </w:r>
      <w:r w:rsidR="00AB50E6" w:rsidRPr="00861DA4">
        <w:t>urządzeń</w:t>
      </w:r>
      <w:r w:rsidR="003A7676" w:rsidRPr="00861DA4">
        <w:t>,</w:t>
      </w:r>
    </w:p>
    <w:p w14:paraId="05182A75" w14:textId="1608B620" w:rsidR="00AB50E6" w:rsidRPr="00861DA4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w</w:t>
      </w:r>
      <w:r w:rsidR="00AB50E6" w:rsidRPr="00861DA4">
        <w:t>ykonanie dokumentacji powykonawczej (DPW)</w:t>
      </w:r>
      <w:r w:rsidR="002362F1">
        <w:t xml:space="preserve"> i uzyskanie jej akceptacji</w:t>
      </w:r>
      <w:r w:rsidRPr="00861DA4">
        <w:t>,</w:t>
      </w:r>
    </w:p>
    <w:p w14:paraId="0B216D93" w14:textId="04F65DA2" w:rsidR="00AB50E6" w:rsidRDefault="00AC08F3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lastRenderedPageBreak/>
        <w:t>o</w:t>
      </w:r>
      <w:r w:rsidR="00AB50E6" w:rsidRPr="00861DA4">
        <w:t>dbiór przedmiotu umowy/zamówienia.</w:t>
      </w:r>
    </w:p>
    <w:p w14:paraId="2BB2DF0B" w14:textId="18E67CE8" w:rsidR="00D97931" w:rsidRDefault="00D97931" w:rsidP="00C0129D">
      <w:pPr>
        <w:pStyle w:val="Nagwek3"/>
        <w:numPr>
          <w:ilvl w:val="0"/>
          <w:numId w:val="0"/>
        </w:numPr>
        <w:ind w:left="360"/>
        <w:jc w:val="both"/>
        <w:rPr>
          <w:rFonts w:ascii="Times New Roman" w:hAnsi="Times New Roman"/>
          <w:color w:val="000000" w:themeColor="text1"/>
          <w:sz w:val="24"/>
        </w:rPr>
      </w:pPr>
      <w:r>
        <w:t xml:space="preserve">2.1 </w:t>
      </w:r>
      <w:r w:rsidRPr="00280C62">
        <w:rPr>
          <w:rFonts w:ascii="Times New Roman" w:hAnsi="Times New Roman"/>
          <w:color w:val="000000" w:themeColor="text1"/>
          <w:sz w:val="24"/>
        </w:rPr>
        <w:t>Dokumentacja projektowa winna składać się w szczególności z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639D3506" w14:textId="25C15BFC" w:rsidR="00D97931" w:rsidRPr="00C0129D" w:rsidRDefault="00D97931" w:rsidP="00C0129D">
      <w:pPr>
        <w:pStyle w:val="Akapitzlist"/>
        <w:numPr>
          <w:ilvl w:val="0"/>
          <w:numId w:val="22"/>
        </w:numPr>
        <w:suppressAutoHyphens w:val="0"/>
        <w:autoSpaceDN/>
        <w:spacing w:after="0" w:line="360" w:lineRule="auto"/>
        <w:ind w:left="993"/>
        <w:jc w:val="both"/>
        <w:textAlignment w:val="auto"/>
        <w:rPr>
          <w:rFonts w:eastAsia="Times New Roman"/>
          <w:color w:val="000000" w:themeColor="text1"/>
        </w:rPr>
      </w:pPr>
      <w:r w:rsidRPr="00C0129D">
        <w:rPr>
          <w:rFonts w:eastAsia="Times New Roman"/>
          <w:color w:val="000000" w:themeColor="text1"/>
        </w:rPr>
        <w:t>Wielobranżowego opracowania projektowego, uwzględniającego specyfikę robót budowlanych, wykonanego w stopniu dokładności niezbędnym do sporządzenia przedmiaru robót</w:t>
      </w:r>
      <w:r w:rsidR="002362F1">
        <w:rPr>
          <w:rFonts w:eastAsia="Times New Roman"/>
          <w:color w:val="000000" w:themeColor="text1"/>
        </w:rPr>
        <w:t xml:space="preserve"> i</w:t>
      </w:r>
      <w:r w:rsidRPr="00C0129D">
        <w:rPr>
          <w:rFonts w:eastAsia="Times New Roman"/>
          <w:color w:val="000000" w:themeColor="text1"/>
        </w:rPr>
        <w:t xml:space="preserve"> kosztorysu</w:t>
      </w:r>
      <w:r w:rsidR="002362F1">
        <w:rPr>
          <w:rFonts w:eastAsia="Times New Roman"/>
          <w:color w:val="000000" w:themeColor="text1"/>
        </w:rPr>
        <w:t xml:space="preserve">, </w:t>
      </w:r>
      <w:r w:rsidRPr="00C0129D">
        <w:rPr>
          <w:rFonts w:eastAsia="Times New Roman"/>
          <w:color w:val="000000" w:themeColor="text1"/>
        </w:rPr>
        <w:t>które będą dokumentami  o charakterze wyłącznie poglądowym i pomocniczym</w:t>
      </w:r>
      <w:r w:rsidR="002362F1">
        <w:rPr>
          <w:rFonts w:eastAsia="Times New Roman"/>
          <w:color w:val="000000" w:themeColor="text1"/>
        </w:rPr>
        <w:t>,</w:t>
      </w:r>
      <w:r w:rsidRPr="00C0129D">
        <w:rPr>
          <w:rFonts w:eastAsia="Times New Roman"/>
          <w:color w:val="000000" w:themeColor="text1"/>
        </w:rPr>
        <w:t xml:space="preserve">  służąc</w:t>
      </w:r>
      <w:r w:rsidR="002362F1">
        <w:rPr>
          <w:rFonts w:eastAsia="Times New Roman"/>
          <w:color w:val="000000" w:themeColor="text1"/>
        </w:rPr>
        <w:t>ymi</w:t>
      </w:r>
      <w:r w:rsidRPr="00C0129D">
        <w:rPr>
          <w:rFonts w:eastAsia="Times New Roman"/>
          <w:color w:val="000000" w:themeColor="text1"/>
        </w:rPr>
        <w:t xml:space="preserve"> prawidłowej realizacji i odbior</w:t>
      </w:r>
      <w:r w:rsidR="002362F1">
        <w:rPr>
          <w:rFonts w:eastAsia="Times New Roman"/>
          <w:color w:val="000000" w:themeColor="text1"/>
        </w:rPr>
        <w:t>owi</w:t>
      </w:r>
      <w:r w:rsidRPr="00C0129D">
        <w:rPr>
          <w:rFonts w:eastAsia="Times New Roman"/>
          <w:color w:val="000000" w:themeColor="text1"/>
        </w:rPr>
        <w:t xml:space="preserve"> </w:t>
      </w:r>
      <w:r w:rsidR="002362F1">
        <w:rPr>
          <w:rFonts w:eastAsia="Times New Roman"/>
          <w:color w:val="000000" w:themeColor="text1"/>
        </w:rPr>
        <w:t>RB</w:t>
      </w:r>
      <w:r w:rsidRPr="00C0129D">
        <w:rPr>
          <w:rFonts w:eastAsia="Times New Roman"/>
          <w:color w:val="000000" w:themeColor="text1"/>
        </w:rPr>
        <w:t xml:space="preserve">. </w:t>
      </w:r>
      <w:r w:rsidRPr="00C0129D">
        <w:rPr>
          <w:color w:val="000000" w:themeColor="text1"/>
        </w:rPr>
        <w:t xml:space="preserve">Wielobranżowe opracowanie należy wykonać w ilości po </w:t>
      </w:r>
      <w:r w:rsidR="002362F1">
        <w:rPr>
          <w:color w:val="000000" w:themeColor="text1"/>
        </w:rPr>
        <w:t>3</w:t>
      </w:r>
      <w:r w:rsidRPr="00C0129D">
        <w:rPr>
          <w:color w:val="000000" w:themeColor="text1"/>
        </w:rPr>
        <w:t xml:space="preserve"> egzemplarze w formie papierowej oraz w 2 egzemplarzach na CD/DVD i </w:t>
      </w:r>
      <w:r w:rsidR="002362F1">
        <w:rPr>
          <w:color w:val="000000" w:themeColor="text1"/>
        </w:rPr>
        <w:t xml:space="preserve">w 2 egzemplarzach na </w:t>
      </w:r>
      <w:r w:rsidRPr="00C0129D">
        <w:rPr>
          <w:color w:val="000000" w:themeColor="text1"/>
        </w:rPr>
        <w:t>pendrive (format:</w:t>
      </w:r>
      <w:r w:rsidR="002362F1">
        <w:rPr>
          <w:color w:val="000000" w:themeColor="text1"/>
        </w:rPr>
        <w:t xml:space="preserve"> </w:t>
      </w:r>
      <w:proofErr w:type="spellStart"/>
      <w:r w:rsidRPr="00C0129D">
        <w:rPr>
          <w:color w:val="000000" w:themeColor="text1"/>
        </w:rPr>
        <w:t>doc</w:t>
      </w:r>
      <w:proofErr w:type="spellEnd"/>
      <w:r w:rsidRPr="00C0129D">
        <w:rPr>
          <w:color w:val="000000" w:themeColor="text1"/>
        </w:rPr>
        <w:t xml:space="preserve">/pdf i </w:t>
      </w:r>
      <w:proofErr w:type="spellStart"/>
      <w:r w:rsidRPr="00C0129D">
        <w:rPr>
          <w:color w:val="000000" w:themeColor="text1"/>
        </w:rPr>
        <w:t>dwg</w:t>
      </w:r>
      <w:proofErr w:type="spellEnd"/>
      <w:r w:rsidRPr="00C0129D">
        <w:rPr>
          <w:color w:val="000000" w:themeColor="text1"/>
        </w:rPr>
        <w:t>/pdf.);</w:t>
      </w:r>
    </w:p>
    <w:p w14:paraId="504632FF" w14:textId="09BAB7A6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przedmiaru robót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i kosztorysu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, wynikającego z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DP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w rozbiciu na poszczególne branże. Przedmiar robót należy wykonać w ilości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2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 egzemplarze w formie papierowej oraz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na CD/DVD i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na</w:t>
      </w:r>
      <w:r w:rsidR="002362F1" w:rsidRPr="002362F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pendrive (format: pdf i edytowalny </w:t>
      </w:r>
      <w:proofErr w:type="spellStart"/>
      <w:r w:rsidRPr="00C0129D">
        <w:rPr>
          <w:rFonts w:ascii="Arial" w:hAnsi="Arial" w:cs="Arial"/>
          <w:color w:val="000000" w:themeColor="text1"/>
          <w:sz w:val="22"/>
          <w:szCs w:val="22"/>
        </w:rPr>
        <w:t>prd</w:t>
      </w:r>
      <w:proofErr w:type="spellEnd"/>
      <w:r w:rsidRPr="00C0129D">
        <w:rPr>
          <w:rFonts w:ascii="Arial" w:hAnsi="Arial" w:cs="Arial"/>
          <w:color w:val="000000" w:themeColor="text1"/>
          <w:sz w:val="22"/>
          <w:szCs w:val="22"/>
        </w:rPr>
        <w:t>/xls);</w:t>
      </w:r>
    </w:p>
    <w:p w14:paraId="3C6045F9" w14:textId="14713CA3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niezbędnych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(jeśli potrzebne)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ekspertyz, pozwoleń, uzgodnień i opinii wymaganych obowiązującymi przepisami;</w:t>
      </w:r>
    </w:p>
    <w:p w14:paraId="54692484" w14:textId="572FF9BA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informacji dotyczącej, bezpieczeństwa i ochrony zdrowia ze względu na specyfikę projektowanych rozwiązań, uwzględnianą w planie bezpieczeństwa i ochrony zdrowia ze wskazaniem w szczególności, czy zakres robót obejmuje jeden z rodzajów robót wymienionych w ustawie Prawo Budowlane;</w:t>
      </w:r>
    </w:p>
    <w:p w14:paraId="5D5283AE" w14:textId="72D50A83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color w:val="000000" w:themeColor="text1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ogólnych założeń organizacji budowy, ze szczególnym uwzględnieniem zapobiegania zagrożeniom bezpieczeństwa i ochrony zdrowia. </w:t>
      </w:r>
    </w:p>
    <w:p w14:paraId="1C75542E" w14:textId="77777777" w:rsidR="00AC08F3" w:rsidRDefault="00AC08F3" w:rsidP="00AC08F3">
      <w:pPr>
        <w:pStyle w:val="Nagwek2"/>
        <w:numPr>
          <w:ilvl w:val="0"/>
          <w:numId w:val="0"/>
        </w:numPr>
      </w:pPr>
      <w:bookmarkStart w:id="7" w:name="_Toc128119926"/>
      <w:bookmarkStart w:id="8" w:name="_Toc129589121"/>
      <w:r>
        <w:t xml:space="preserve">3. </w:t>
      </w:r>
      <w:r w:rsidR="00AB50E6" w:rsidRPr="00041AB9">
        <w:t>Szczegółowy opis prze</w:t>
      </w:r>
      <w:r w:rsidR="00944250">
        <w:t>dmiotu zamówienia</w:t>
      </w:r>
      <w:r>
        <w:t>/umowy</w:t>
      </w:r>
      <w:r w:rsidR="0007194A">
        <w:t xml:space="preserve"> </w:t>
      </w:r>
    </w:p>
    <w:p w14:paraId="2BC7182D" w14:textId="52C19F61" w:rsidR="00127D8E" w:rsidRPr="009254BA" w:rsidRDefault="00127D8E" w:rsidP="009254BA">
      <w:pPr>
        <w:rPr>
          <w:b/>
          <w:bCs/>
        </w:rPr>
      </w:pPr>
      <w:r w:rsidRPr="009254BA">
        <w:rPr>
          <w:b/>
          <w:bCs/>
        </w:rPr>
        <w:t>Parter bud nr 77 strona lewa od wejścia głównego:</w:t>
      </w:r>
    </w:p>
    <w:p w14:paraId="78E50B51" w14:textId="393381F7" w:rsidR="00EB56F8" w:rsidRPr="00EB56F8" w:rsidRDefault="00EB56F8" w:rsidP="001D5864">
      <w:pPr>
        <w:suppressAutoHyphens/>
        <w:autoSpaceDN w:val="0"/>
        <w:spacing w:before="200"/>
        <w:ind w:left="360"/>
        <w:textAlignment w:val="baseline"/>
        <w:outlineLvl w:val="1"/>
        <w:rPr>
          <w:b/>
          <w:sz w:val="24"/>
          <w:szCs w:val="24"/>
          <w:lang w:eastAsia="en-US"/>
        </w:rPr>
      </w:pPr>
      <w:r w:rsidRPr="00F01C31">
        <w:rPr>
          <w:b/>
          <w:sz w:val="24"/>
          <w:szCs w:val="24"/>
        </w:rPr>
        <w:t>Branża elektryczna: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3B8D75FE" w14:textId="4751F092" w:rsidR="00F01C31" w:rsidRPr="001D5864" w:rsidRDefault="00420E20" w:rsidP="001D5864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/>
          <w:sz w:val="24"/>
          <w:szCs w:val="24"/>
        </w:rPr>
      </w:pPr>
      <w:r>
        <w:rPr>
          <w:szCs w:val="24"/>
        </w:rPr>
        <w:t>zgodnie z załączonym Projektem Technologicznym</w:t>
      </w:r>
      <w:r w:rsidR="00127D8E">
        <w:rPr>
          <w:szCs w:val="24"/>
        </w:rPr>
        <w:t>.</w:t>
      </w:r>
      <w:r w:rsidR="00F01C31" w:rsidRPr="00F01C31">
        <w:rPr>
          <w:szCs w:val="24"/>
        </w:rPr>
        <w:t xml:space="preserve"> </w:t>
      </w:r>
    </w:p>
    <w:p w14:paraId="04A4ACE8" w14:textId="115369C0" w:rsidR="00F01C31" w:rsidRPr="00F01C31" w:rsidRDefault="00F01C31" w:rsidP="001D5864">
      <w:pPr>
        <w:suppressAutoHyphens/>
        <w:autoSpaceDN w:val="0"/>
        <w:spacing w:before="200"/>
        <w:ind w:left="360"/>
        <w:textAlignment w:val="baseline"/>
        <w:outlineLvl w:val="1"/>
      </w:pPr>
      <w:r w:rsidRPr="00F01C31">
        <w:rPr>
          <w:b/>
          <w:sz w:val="24"/>
          <w:szCs w:val="24"/>
        </w:rPr>
        <w:t>Branża budowlana:</w:t>
      </w:r>
      <w:r w:rsidRPr="00F01C31">
        <w:rPr>
          <w:b/>
          <w:sz w:val="24"/>
          <w:szCs w:val="24"/>
          <w:lang w:eastAsia="en-US"/>
        </w:rPr>
        <w:t xml:space="preserve"> </w:t>
      </w:r>
    </w:p>
    <w:p w14:paraId="72C2953E" w14:textId="481D7BD7" w:rsidR="008406F1" w:rsidRPr="00F01C31" w:rsidRDefault="00420E20" w:rsidP="008406F1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>
        <w:rPr>
          <w:szCs w:val="24"/>
        </w:rPr>
        <w:t>zgodnie z załączonym Projektem Technologicznym</w:t>
      </w:r>
      <w:r w:rsidR="00127D8E">
        <w:rPr>
          <w:szCs w:val="24"/>
        </w:rPr>
        <w:t>.</w:t>
      </w:r>
    </w:p>
    <w:p w14:paraId="33CD1F87" w14:textId="4456EE7B" w:rsidR="00F01C31" w:rsidRPr="00F01C31" w:rsidRDefault="00F01C31" w:rsidP="001D5864">
      <w:pPr>
        <w:suppressAutoHyphens/>
        <w:autoSpaceDN w:val="0"/>
        <w:spacing w:before="200"/>
        <w:ind w:left="360"/>
        <w:textAlignment w:val="baseline"/>
        <w:outlineLvl w:val="1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F01C31">
        <w:rPr>
          <w:b/>
          <w:sz w:val="24"/>
          <w:szCs w:val="24"/>
        </w:rPr>
        <w:t xml:space="preserve">Branża sanitarna: </w:t>
      </w:r>
    </w:p>
    <w:p w14:paraId="6BA01022" w14:textId="5AA42CEE" w:rsidR="0038515F" w:rsidRPr="00127D8E" w:rsidRDefault="00420E20" w:rsidP="00127D8E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szCs w:val="24"/>
        </w:rPr>
        <w:t>zgodnie z załączonym Projektem Technologicznym</w:t>
      </w:r>
      <w:r w:rsidR="00127D8E">
        <w:rPr>
          <w:szCs w:val="24"/>
        </w:rPr>
        <w:t>.</w:t>
      </w:r>
      <w:r w:rsidR="00790A78" w:rsidRPr="00127D8E">
        <w:rPr>
          <w:szCs w:val="24"/>
        </w:rPr>
        <w:t xml:space="preserve"> </w:t>
      </w:r>
    </w:p>
    <w:p w14:paraId="0339E161" w14:textId="05C639DC" w:rsidR="009254BA" w:rsidRDefault="00885D71" w:rsidP="009254BA">
      <w:pPr>
        <w:autoSpaceDE w:val="0"/>
        <w:autoSpaceDN w:val="0"/>
        <w:adjustRightInd w:val="0"/>
        <w:spacing w:after="142"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85D71">
        <w:rPr>
          <w:b/>
          <w:sz w:val="24"/>
          <w:szCs w:val="24"/>
        </w:rPr>
        <w:t>Korytarz</w:t>
      </w:r>
      <w:r w:rsidR="009254BA">
        <w:rPr>
          <w:b/>
          <w:sz w:val="24"/>
          <w:szCs w:val="24"/>
        </w:rPr>
        <w:t>:</w:t>
      </w:r>
    </w:p>
    <w:p w14:paraId="47FDA0C1" w14:textId="26A9868D" w:rsidR="00912514" w:rsidRPr="009254BA" w:rsidRDefault="00885D71" w:rsidP="009254BA">
      <w:pPr>
        <w:autoSpaceDE w:val="0"/>
        <w:autoSpaceDN w:val="0"/>
        <w:adjustRightInd w:val="0"/>
        <w:spacing w:after="142" w:line="360" w:lineRule="auto"/>
        <w:contextualSpacing/>
        <w:jc w:val="both"/>
        <w:rPr>
          <w:b/>
          <w:bCs/>
          <w:sz w:val="24"/>
          <w:szCs w:val="24"/>
        </w:rPr>
      </w:pPr>
      <w:r w:rsidRPr="00885D71">
        <w:rPr>
          <w:b/>
          <w:sz w:val="24"/>
          <w:szCs w:val="24"/>
        </w:rPr>
        <w:t xml:space="preserve"> </w:t>
      </w:r>
      <w:bookmarkStart w:id="9" w:name="_Toc129250993"/>
      <w:bookmarkStart w:id="10" w:name="_Toc129253911"/>
      <w:bookmarkStart w:id="11" w:name="_Toc129257269"/>
      <w:bookmarkStart w:id="12" w:name="_Toc129250995"/>
      <w:bookmarkStart w:id="13" w:name="_Toc129253913"/>
      <w:bookmarkStart w:id="14" w:name="_Toc129257271"/>
      <w:bookmarkStart w:id="15" w:name="_Toc129250996"/>
      <w:bookmarkStart w:id="16" w:name="_Toc129253914"/>
      <w:bookmarkStart w:id="17" w:name="_Toc129257272"/>
      <w:bookmarkStart w:id="18" w:name="_Toc129250998"/>
      <w:bookmarkStart w:id="19" w:name="_Toc129253916"/>
      <w:bookmarkStart w:id="20" w:name="_Toc129257274"/>
      <w:bookmarkStart w:id="21" w:name="_Toc129250999"/>
      <w:bookmarkStart w:id="22" w:name="_Toc129253917"/>
      <w:bookmarkStart w:id="23" w:name="_Toc129257275"/>
      <w:bookmarkStart w:id="24" w:name="_Toc129251000"/>
      <w:bookmarkStart w:id="25" w:name="_Toc129253918"/>
      <w:bookmarkStart w:id="26" w:name="_Toc129257276"/>
      <w:bookmarkStart w:id="27" w:name="_Toc129251001"/>
      <w:bookmarkStart w:id="28" w:name="_Toc129253919"/>
      <w:bookmarkStart w:id="29" w:name="_Toc129257277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C0129D">
        <w:rPr>
          <w:szCs w:val="24"/>
        </w:rPr>
        <w:t xml:space="preserve">montaż </w:t>
      </w:r>
      <w:r w:rsidR="00420E20">
        <w:rPr>
          <w:szCs w:val="24"/>
        </w:rPr>
        <w:t xml:space="preserve">drzwi przystosowanych do kontroli dostępu, kontrola dostępu w gestii Zamawiającego, </w:t>
      </w:r>
      <w:r w:rsidR="00420E20" w:rsidRPr="009254BA">
        <w:rPr>
          <w:b/>
          <w:bCs/>
          <w:sz w:val="24"/>
          <w:szCs w:val="24"/>
        </w:rPr>
        <w:t>Toalety na korytarzu</w:t>
      </w:r>
      <w:r w:rsidR="009254BA" w:rsidRPr="009254BA">
        <w:rPr>
          <w:b/>
          <w:bCs/>
          <w:sz w:val="24"/>
          <w:szCs w:val="24"/>
        </w:rPr>
        <w:t>:</w:t>
      </w:r>
    </w:p>
    <w:p w14:paraId="4263452C" w14:textId="1B61A99A" w:rsidR="00420E20" w:rsidRDefault="009254BA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>
        <w:t>w</w:t>
      </w:r>
      <w:r w:rsidR="00420E20">
        <w:t>ymiana oświetlenia</w:t>
      </w:r>
      <w:r>
        <w:t xml:space="preserve"> w toalecie damskie i męskiej</w:t>
      </w:r>
      <w:r w:rsidR="00420E20">
        <w:t>,</w:t>
      </w:r>
    </w:p>
    <w:p w14:paraId="5BDDD883" w14:textId="0CB43A10" w:rsidR="00127D8E" w:rsidRDefault="009254BA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>
        <w:t>w</w:t>
      </w:r>
      <w:r w:rsidR="00420E20">
        <w:t xml:space="preserve">ymiana drzwi w toalecie damskiej 2 szt. </w:t>
      </w:r>
    </w:p>
    <w:p w14:paraId="5AE33F6F" w14:textId="792430DE" w:rsidR="00420E20" w:rsidRDefault="009254BA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>
        <w:t>w</w:t>
      </w:r>
      <w:r w:rsidR="00127D8E">
        <w:t xml:space="preserve">ymiana </w:t>
      </w:r>
      <w:r w:rsidR="00420E20">
        <w:t>drzwi wejściow</w:t>
      </w:r>
      <w:r w:rsidR="00127D8E">
        <w:t>ych</w:t>
      </w:r>
      <w:r w:rsidR="00420E20">
        <w:t xml:space="preserve"> do</w:t>
      </w:r>
      <w:r w:rsidR="00127D8E">
        <w:t xml:space="preserve"> </w:t>
      </w:r>
      <w:r w:rsidR="00420E20">
        <w:t>toalety</w:t>
      </w:r>
      <w:r w:rsidR="00127D8E">
        <w:t xml:space="preserve"> damskiej,</w:t>
      </w:r>
    </w:p>
    <w:p w14:paraId="4D00616E" w14:textId="7C73ADEB" w:rsidR="00127D8E" w:rsidRDefault="009254BA" w:rsidP="00217FF6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>
        <w:lastRenderedPageBreak/>
        <w:t>w</w:t>
      </w:r>
      <w:r w:rsidR="00127D8E">
        <w:t>ymiana drzwi w toalecie męskiej 2 drzwi,</w:t>
      </w:r>
    </w:p>
    <w:p w14:paraId="2CF808E3" w14:textId="7CE3FCF0" w:rsidR="009254BA" w:rsidRPr="00010FAD" w:rsidRDefault="009254BA" w:rsidP="009254BA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>
        <w:t>w</w:t>
      </w:r>
      <w:r w:rsidR="00127D8E">
        <w:t>ymiana drzwi wejściowych do toalety męskiej</w:t>
      </w:r>
      <w:r>
        <w:t>.</w:t>
      </w:r>
    </w:p>
    <w:p w14:paraId="66201FA5" w14:textId="7CF8DE46" w:rsidR="00217FF6" w:rsidRPr="00010FAD" w:rsidRDefault="009254BA" w:rsidP="009254BA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>
        <w:t>wymiana muszli klozetowych</w:t>
      </w:r>
      <w:r w:rsidR="00420E20">
        <w:t xml:space="preserve"> </w:t>
      </w:r>
      <w:r>
        <w:t>w toaletach damskiej i męskiej,</w:t>
      </w:r>
    </w:p>
    <w:p w14:paraId="3A07A956" w14:textId="598618B4" w:rsidR="009254BA" w:rsidRPr="009254BA" w:rsidRDefault="00010FAD" w:rsidP="009254BA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bCs/>
          <w:sz w:val="24"/>
          <w:szCs w:val="24"/>
        </w:rPr>
      </w:pPr>
      <w:r>
        <w:t>wymiana płytek w toalecie damskiej i męskiej.</w:t>
      </w:r>
    </w:p>
    <w:p w14:paraId="4DE9AFA9" w14:textId="77777777" w:rsidR="00B026FC" w:rsidRPr="00041AB9" w:rsidRDefault="00BC062E" w:rsidP="00BC062E">
      <w:pPr>
        <w:pStyle w:val="Nagwek2"/>
        <w:numPr>
          <w:ilvl w:val="0"/>
          <w:numId w:val="0"/>
        </w:numPr>
      </w:pPr>
      <w:bookmarkStart w:id="30" w:name="_Toc129589127"/>
      <w:r>
        <w:t xml:space="preserve">4. </w:t>
      </w:r>
      <w:r w:rsidR="00B026FC" w:rsidRPr="00041AB9">
        <w:t>Szczegółowy opis prze</w:t>
      </w:r>
      <w:r w:rsidR="00B026FC">
        <w:t>dmiotu zamówienia</w:t>
      </w:r>
      <w:r w:rsidR="00B026FC" w:rsidRPr="00041AB9">
        <w:t xml:space="preserve"> w zakresie </w:t>
      </w:r>
      <w:r w:rsidR="00B026FC">
        <w:t>wykonania i odbioru RB</w:t>
      </w:r>
      <w:bookmarkEnd w:id="30"/>
    </w:p>
    <w:p w14:paraId="1904D537" w14:textId="77777777" w:rsidR="00B026FC" w:rsidRPr="00041AB9" w:rsidRDefault="00B026FC" w:rsidP="00B026FC">
      <w:pPr>
        <w:pStyle w:val="Nagwek3"/>
      </w:pPr>
      <w:bookmarkStart w:id="31" w:name="_Toc129589128"/>
      <w:r w:rsidRPr="00041AB9">
        <w:t xml:space="preserve">Wymagania podstawowe w stosunku do Wykonawcy w zakresie </w:t>
      </w:r>
      <w:r>
        <w:t>realizacji RB</w:t>
      </w:r>
      <w:bookmarkEnd w:id="31"/>
      <w:r w:rsidR="003D07B2">
        <w:t>.</w:t>
      </w:r>
    </w:p>
    <w:p w14:paraId="69746B41" w14:textId="77777777" w:rsidR="00B026FC" w:rsidRPr="00041AB9" w:rsidRDefault="00F62C8B" w:rsidP="00B026FC">
      <w:pPr>
        <w:pStyle w:val="Nagwek3"/>
      </w:pPr>
      <w:bookmarkStart w:id="32" w:name="_Toc129589129"/>
      <w:r>
        <w:t>W</w:t>
      </w:r>
      <w:r w:rsidR="00B026FC">
        <w:t>ymagania ogólne, mające zastosowanie do wszystkich branż</w:t>
      </w:r>
      <w:bookmarkEnd w:id="32"/>
    </w:p>
    <w:p w14:paraId="3243995F" w14:textId="77777777" w:rsidR="00F62C8B" w:rsidRDefault="00F62C8B" w:rsidP="00933E75">
      <w:pPr>
        <w:pStyle w:val="Nagwek4"/>
        <w:spacing w:line="360" w:lineRule="auto"/>
        <w:jc w:val="both"/>
      </w:pPr>
      <w:r>
        <w:t xml:space="preserve">RB wykonać </w:t>
      </w:r>
      <w:r w:rsidRPr="00F62C8B">
        <w:t>na podstawie uprzednio</w:t>
      </w:r>
      <w:r w:rsidR="000823FC">
        <w:t xml:space="preserve"> przekazanej dokumentacji projektowej (dotyczy przebudowy i rozbudowy oświetlenia) jak i </w:t>
      </w:r>
      <w:r w:rsidRPr="00F62C8B">
        <w:t>zatwierdzone</w:t>
      </w:r>
      <w:r>
        <w:t>j</w:t>
      </w:r>
      <w:r w:rsidRPr="00F62C8B">
        <w:t xml:space="preserve"> przez Zamawiającego </w:t>
      </w:r>
      <w:r>
        <w:t>DP</w:t>
      </w:r>
      <w:r w:rsidR="000823FC">
        <w:t xml:space="preserve"> </w:t>
      </w:r>
      <w:r w:rsidR="00C15B12">
        <w:t>(</w:t>
      </w:r>
      <w:r w:rsidR="000823FC">
        <w:t xml:space="preserve">dotyczy </w:t>
      </w:r>
      <w:r w:rsidR="007B6153">
        <w:t>branży elektrycznej)</w:t>
      </w:r>
      <w:r w:rsidR="003D07B2">
        <w:t>.</w:t>
      </w:r>
    </w:p>
    <w:p w14:paraId="665F958B" w14:textId="77777777" w:rsidR="00F62C8B" w:rsidRDefault="00F62C8B" w:rsidP="00933E75">
      <w:pPr>
        <w:pStyle w:val="Nagwek4"/>
        <w:spacing w:line="360" w:lineRule="auto"/>
        <w:jc w:val="both"/>
      </w:pPr>
      <w:r>
        <w:t xml:space="preserve">RB prowadzić pod nadzorem </w:t>
      </w:r>
      <w:r w:rsidR="000823FC">
        <w:t>uprawnion</w:t>
      </w:r>
      <w:r w:rsidR="007B6153">
        <w:t>ych</w:t>
      </w:r>
      <w:r>
        <w:t xml:space="preserve"> kierownik</w:t>
      </w:r>
      <w:r w:rsidR="007B6153">
        <w:t xml:space="preserve">ów </w:t>
      </w:r>
      <w:r>
        <w:t xml:space="preserve"> robót </w:t>
      </w:r>
      <w:r w:rsidR="007B6153">
        <w:t xml:space="preserve">każdej branży </w:t>
      </w:r>
      <w:r>
        <w:t>(uprawnienia budowlane do kierowania robotami budowlanymi - bez ograniczeń)</w:t>
      </w:r>
      <w:r w:rsidR="004377FC">
        <w:t>,</w:t>
      </w:r>
    </w:p>
    <w:p w14:paraId="4C47BF88" w14:textId="615CB670" w:rsidR="001733EF" w:rsidRDefault="001733EF" w:rsidP="00933E75">
      <w:pPr>
        <w:pStyle w:val="Nagwek4"/>
        <w:spacing w:line="360" w:lineRule="auto"/>
        <w:jc w:val="both"/>
      </w:pPr>
      <w:r>
        <w:t xml:space="preserve">Wykonawca zobowiązany jest szczelnie </w:t>
      </w:r>
      <w:r w:rsidRPr="00C90842">
        <w:t>zabezpiecz</w:t>
      </w:r>
      <w:r w:rsidR="0098405C">
        <w:t>yć</w:t>
      </w:r>
      <w:r w:rsidRPr="00C90842">
        <w:t xml:space="preserve"> foliami przestrzeni</w:t>
      </w:r>
      <w:r w:rsidR="0098405C">
        <w:t>e</w:t>
      </w:r>
      <w:r w:rsidRPr="00C90842">
        <w:t xml:space="preserve"> sąsiadujące</w:t>
      </w:r>
      <w:r w:rsidR="0098405C">
        <w:t>,</w:t>
      </w:r>
      <w:r w:rsidRPr="00C90842">
        <w:t xml:space="preserve"> </w:t>
      </w:r>
      <w:r w:rsidR="0098405C">
        <w:t xml:space="preserve">na </w:t>
      </w:r>
      <w:r w:rsidR="0098405C" w:rsidRPr="00C90842">
        <w:t xml:space="preserve">czas </w:t>
      </w:r>
      <w:r w:rsidR="0098405C">
        <w:t>RB dla wszystkich pomieszczeń</w:t>
      </w:r>
      <w:r w:rsidR="0098405C" w:rsidRPr="00C90842">
        <w:t xml:space="preserve"> </w:t>
      </w:r>
      <w:r w:rsidRPr="00C90842">
        <w:t>ustawi</w:t>
      </w:r>
      <w:r w:rsidR="0098405C">
        <w:t>ć</w:t>
      </w:r>
      <w:r w:rsidRPr="00C90842">
        <w:t xml:space="preserve"> kontener</w:t>
      </w:r>
      <w:r w:rsidR="0098405C">
        <w:t xml:space="preserve"> do magazynowania śmieci, </w:t>
      </w:r>
      <w:r w:rsidRPr="00C90842">
        <w:t xml:space="preserve">a </w:t>
      </w:r>
      <w:r w:rsidR="0098405C">
        <w:t xml:space="preserve">po ich wywiezieniu i zutylizowaniu </w:t>
      </w:r>
      <w:r w:rsidRPr="00C90842">
        <w:t>doprowadz</w:t>
      </w:r>
      <w:r w:rsidR="0098405C">
        <w:t>ić</w:t>
      </w:r>
      <w:r w:rsidRPr="00C90842">
        <w:t xml:space="preserve"> powierzchni</w:t>
      </w:r>
      <w:r w:rsidR="0098405C">
        <w:t>ę</w:t>
      </w:r>
      <w:r w:rsidRPr="00C90842">
        <w:t xml:space="preserve"> pod kontenerem do stanu</w:t>
      </w:r>
      <w:r>
        <w:t xml:space="preserve"> </w:t>
      </w:r>
      <w:r w:rsidRPr="00C90842">
        <w:t>pierwotnego,</w:t>
      </w:r>
    </w:p>
    <w:p w14:paraId="7BF8F2FF" w14:textId="19D24734" w:rsidR="00F62C8B" w:rsidRDefault="00F62C8B" w:rsidP="00933E75">
      <w:pPr>
        <w:pStyle w:val="Nagwek4"/>
        <w:spacing w:line="360" w:lineRule="auto"/>
        <w:jc w:val="both"/>
      </w:pPr>
      <w:r>
        <w:t xml:space="preserve">Przed zgłoszeniem gotowości do odbioru robót przekazać Zamawiającemu kompletną DPW </w:t>
      </w:r>
      <w:r w:rsidR="0098405C">
        <w:t>wszystkich branż</w:t>
      </w:r>
      <w:r w:rsidR="000823FC">
        <w:t xml:space="preserve">. </w:t>
      </w:r>
    </w:p>
    <w:p w14:paraId="188F2A5C" w14:textId="77777777" w:rsidR="00F62C8B" w:rsidRDefault="00F62C8B" w:rsidP="00933E75">
      <w:pPr>
        <w:pStyle w:val="Nagwek4"/>
        <w:spacing w:line="360" w:lineRule="auto"/>
        <w:jc w:val="both"/>
      </w:pPr>
      <w:r>
        <w:t>Wykonawca zobowiązany jest do przeprowadzenia wszelkich przewidzianych przepisami prawa, prób, badań, odbiorów i dostarczenia protokołów Zamawiającemu</w:t>
      </w:r>
      <w:r w:rsidR="003D07B2">
        <w:t>.</w:t>
      </w:r>
    </w:p>
    <w:p w14:paraId="4758B981" w14:textId="77777777" w:rsidR="00F62C8B" w:rsidRDefault="00F62C8B" w:rsidP="00933E75">
      <w:pPr>
        <w:pStyle w:val="Nagwek4"/>
        <w:spacing w:line="360" w:lineRule="auto"/>
        <w:jc w:val="both"/>
      </w:pPr>
      <w:r>
        <w:t>Wykonawca zobowiązany jest wykonać pomiary oraz przekazać protokoły pomiarowe, zgodnie z wykazem pomiarów w ramach poszczególnych branż.</w:t>
      </w:r>
    </w:p>
    <w:p w14:paraId="31D1588A" w14:textId="77777777" w:rsidR="00B026FC" w:rsidRPr="00041AB9" w:rsidRDefault="00F62C8B" w:rsidP="00B026FC">
      <w:pPr>
        <w:pStyle w:val="Nagwek3"/>
      </w:pPr>
      <w:bookmarkStart w:id="33" w:name="_Toc129589130"/>
      <w:r>
        <w:t>W</w:t>
      </w:r>
      <w:r w:rsidR="00B026FC">
        <w:t xml:space="preserve">ymagania szczegółowe </w:t>
      </w:r>
      <w:r w:rsidR="00DB4B3A">
        <w:t>w zakresie</w:t>
      </w:r>
      <w:r w:rsidR="00B026FC">
        <w:t xml:space="preserve"> branży konstrukcyjno-budowlanej/architektonicznej</w:t>
      </w:r>
      <w:bookmarkEnd w:id="33"/>
    </w:p>
    <w:p w14:paraId="43566A6A" w14:textId="4F0E0FCB" w:rsidR="00DA2A03" w:rsidRPr="00861DA4" w:rsidRDefault="00DA2A03" w:rsidP="00DA2A03">
      <w:pPr>
        <w:pStyle w:val="Akapitzlist"/>
        <w:numPr>
          <w:ilvl w:val="0"/>
          <w:numId w:val="28"/>
        </w:numPr>
        <w:ind w:left="1276"/>
      </w:pPr>
      <w:r>
        <w:t xml:space="preserve">Roboty budowlane w zakresie branży konstrukcyjno-budowlanej/architektonicznej należy wykonać na podstawie skierowanego przez Zamawiającego do realizacji PB. </w:t>
      </w:r>
    </w:p>
    <w:p w14:paraId="6046C6AB" w14:textId="6255B80A" w:rsidR="00B026FC" w:rsidRDefault="00DB4B3A" w:rsidP="00B026FC">
      <w:pPr>
        <w:pStyle w:val="Nagwek3"/>
      </w:pPr>
      <w:bookmarkStart w:id="34" w:name="_Toc129589131"/>
      <w:r>
        <w:t>Wymagania szczegółowe w zakresie</w:t>
      </w:r>
      <w:r w:rsidR="00B026FC">
        <w:t xml:space="preserve"> branży elektrycznej</w:t>
      </w:r>
      <w:bookmarkEnd w:id="34"/>
      <w:r w:rsidR="00B026FC">
        <w:t xml:space="preserve"> </w:t>
      </w:r>
    </w:p>
    <w:p w14:paraId="0D823EAA" w14:textId="6C43E226" w:rsidR="00464BD9" w:rsidRPr="00861DA4" w:rsidRDefault="00464BD9" w:rsidP="00C0129D">
      <w:pPr>
        <w:pStyle w:val="Akapitzlist"/>
        <w:numPr>
          <w:ilvl w:val="0"/>
          <w:numId w:val="28"/>
        </w:numPr>
        <w:ind w:left="1276"/>
      </w:pPr>
      <w:r>
        <w:t xml:space="preserve">Roboty budowlane należy wykonać na podstawie Zaakceptowanego przez Zamawiającego projektu budowlanego. </w:t>
      </w:r>
    </w:p>
    <w:p w14:paraId="16408197" w14:textId="77777777" w:rsidR="00D56A9B" w:rsidRPr="00D56A9B" w:rsidRDefault="00D56A9B" w:rsidP="009A1955">
      <w:pPr>
        <w:pStyle w:val="Nagwek4"/>
      </w:pPr>
      <w:r w:rsidRPr="00D56A9B">
        <w:t>Stan istniejący:</w:t>
      </w:r>
    </w:p>
    <w:p w14:paraId="43B82DCF" w14:textId="77777777" w:rsidR="003D07B2" w:rsidRDefault="00933E75" w:rsidP="00933E75">
      <w:pPr>
        <w:pStyle w:val="Nagwek4"/>
        <w:numPr>
          <w:ilvl w:val="0"/>
          <w:numId w:val="0"/>
        </w:numPr>
        <w:spacing w:line="360" w:lineRule="auto"/>
        <w:ind w:left="1214"/>
        <w:jc w:val="both"/>
      </w:pPr>
      <w:r>
        <w:t>D</w:t>
      </w:r>
      <w:r w:rsidR="007B6153">
        <w:t>ziałaj</w:t>
      </w:r>
      <w:r w:rsidR="003D07B2">
        <w:t>ą</w:t>
      </w:r>
      <w:r w:rsidR="007B6153">
        <w:t>ca instalacja elektryczna, oświetlenie</w:t>
      </w:r>
      <w:r w:rsidR="005D40F8">
        <w:t>:</w:t>
      </w:r>
      <w:r w:rsidR="007B6153">
        <w:t xml:space="preserve">  lamp</w:t>
      </w:r>
      <w:r>
        <w:t>y</w:t>
      </w:r>
      <w:r w:rsidR="007B6153">
        <w:t xml:space="preserve"> </w:t>
      </w:r>
      <w:r>
        <w:t>sufitowe</w:t>
      </w:r>
      <w:r w:rsidR="00D6011C">
        <w:t>.</w:t>
      </w:r>
      <w:r w:rsidR="003D07B2">
        <w:t xml:space="preserve"> </w:t>
      </w:r>
    </w:p>
    <w:p w14:paraId="0BC241A2" w14:textId="65D0D746" w:rsidR="00D56A9B" w:rsidRPr="00D56A9B" w:rsidRDefault="00B026FC" w:rsidP="00933E75">
      <w:pPr>
        <w:pStyle w:val="Nagwek4"/>
        <w:numPr>
          <w:ilvl w:val="0"/>
          <w:numId w:val="0"/>
        </w:numPr>
        <w:spacing w:line="360" w:lineRule="auto"/>
        <w:ind w:left="1214"/>
        <w:jc w:val="both"/>
      </w:pPr>
      <w:r>
        <w:t>W ramach branży elektrycznej należy</w:t>
      </w:r>
      <w:r w:rsidR="00933E75">
        <w:t xml:space="preserve"> wykonać dobór i obliczenia dla wymienianych opraw oświetleniowych (ilość stanowisk pracy w pomieszczeni</w:t>
      </w:r>
      <w:r w:rsidR="00FE0C55">
        <w:t>ach</w:t>
      </w:r>
      <w:r w:rsidR="00933E75">
        <w:t xml:space="preserve"> do </w:t>
      </w:r>
      <w:r w:rsidR="009254BA">
        <w:t>33</w:t>
      </w:r>
      <w:r w:rsidR="00933E75">
        <w:t xml:space="preserve"> osób</w:t>
      </w:r>
      <w:r w:rsidR="00FE0C55">
        <w:t xml:space="preserve"> </w:t>
      </w:r>
      <w:r w:rsidR="009254BA">
        <w:t>praca zmienna szczegóły w Projekcie Technologicznym</w:t>
      </w:r>
      <w:r w:rsidR="00933E75">
        <w:t>).</w:t>
      </w:r>
    </w:p>
    <w:p w14:paraId="365C98C0" w14:textId="77777777" w:rsidR="00DB4B3A" w:rsidRDefault="00DA3747" w:rsidP="00DA3747">
      <w:pPr>
        <w:pStyle w:val="Nagwek3"/>
      </w:pPr>
      <w:bookmarkStart w:id="35" w:name="_Toc129589132"/>
      <w:r>
        <w:t>Wymagania szczegółowe w zakresie branży sanitarnej</w:t>
      </w:r>
      <w:bookmarkEnd w:id="35"/>
    </w:p>
    <w:p w14:paraId="310A87F9" w14:textId="77777777" w:rsidR="00912514" w:rsidRDefault="00912514" w:rsidP="00912514">
      <w:pPr>
        <w:pStyle w:val="Akapitzlist"/>
        <w:numPr>
          <w:ilvl w:val="0"/>
          <w:numId w:val="28"/>
        </w:numPr>
        <w:ind w:left="1276"/>
      </w:pPr>
      <w:r>
        <w:lastRenderedPageBreak/>
        <w:t xml:space="preserve">Roboty budowlane w zakresie branży konstrukcyjno-budowlanej/architektonicznej należy wykonać na podstawie skierowanego przez Zamawiającego do realizacji PB. </w:t>
      </w:r>
    </w:p>
    <w:p w14:paraId="3CF5EB0D" w14:textId="44638E31" w:rsidR="00912514" w:rsidRDefault="00912514" w:rsidP="00912514">
      <w:pPr>
        <w:pStyle w:val="Akapitzlist"/>
        <w:ind w:left="1276"/>
      </w:pPr>
      <w:r>
        <w:t>Wymagane protokoły:</w:t>
      </w:r>
    </w:p>
    <w:p w14:paraId="6958106E" w14:textId="77777777" w:rsidR="00912514" w:rsidRDefault="00912514" w:rsidP="00912514">
      <w:pPr>
        <w:pStyle w:val="Akapitzlist"/>
        <w:ind w:left="1276"/>
      </w:pPr>
      <w:r>
        <w:t>- szczelność instalacji</w:t>
      </w:r>
    </w:p>
    <w:p w14:paraId="6227F9B6" w14:textId="77777777" w:rsidR="00912514" w:rsidRDefault="00912514" w:rsidP="00912514">
      <w:pPr>
        <w:pStyle w:val="Akapitzlist"/>
        <w:ind w:left="1276"/>
      </w:pPr>
      <w:r>
        <w:t xml:space="preserve">- uruchomienia rządzeń </w:t>
      </w:r>
    </w:p>
    <w:p w14:paraId="5AE33465" w14:textId="54284880" w:rsidR="00912514" w:rsidRPr="00861DA4" w:rsidRDefault="00912514" w:rsidP="00C0129D">
      <w:pPr>
        <w:pStyle w:val="Akapitzlist"/>
        <w:ind w:left="1276"/>
      </w:pPr>
      <w:r>
        <w:t xml:space="preserve">- wydajności wentylacji   </w:t>
      </w:r>
    </w:p>
    <w:p w14:paraId="1B263DC1" w14:textId="77777777" w:rsidR="00DA3747" w:rsidRDefault="00DA3747" w:rsidP="00DA3747">
      <w:pPr>
        <w:pStyle w:val="Nagwek3"/>
      </w:pPr>
      <w:bookmarkStart w:id="36" w:name="_Toc129589133"/>
      <w:r>
        <w:t>Wymagania szczegółowe w zakresie instalacji przeciwpożarowych</w:t>
      </w:r>
      <w:bookmarkEnd w:id="36"/>
    </w:p>
    <w:p w14:paraId="251BC418" w14:textId="77777777" w:rsidR="00190C07" w:rsidRPr="00186E8E" w:rsidRDefault="00190C07" w:rsidP="00D80058">
      <w:pPr>
        <w:ind w:left="851"/>
      </w:pPr>
      <w:r>
        <w:t>Nie dotyczy</w:t>
      </w:r>
    </w:p>
    <w:p w14:paraId="353EA24A" w14:textId="77777777" w:rsidR="00AC6150" w:rsidRPr="00041AB9" w:rsidRDefault="00AC6150" w:rsidP="00AC6150">
      <w:pPr>
        <w:pStyle w:val="Nagwek3"/>
      </w:pPr>
      <w:bookmarkStart w:id="37" w:name="_Toc129251011"/>
      <w:bookmarkStart w:id="38" w:name="_Toc129253929"/>
      <w:bookmarkStart w:id="39" w:name="_Toc129257287"/>
      <w:bookmarkStart w:id="40" w:name="_Toc129589134"/>
      <w:bookmarkEnd w:id="37"/>
      <w:bookmarkEnd w:id="38"/>
      <w:bookmarkEnd w:id="39"/>
      <w:r w:rsidRPr="00041AB9">
        <w:t xml:space="preserve">Wymagania </w:t>
      </w:r>
      <w:r>
        <w:t>dotyczące organizacji RB</w:t>
      </w:r>
      <w:bookmarkEnd w:id="40"/>
    </w:p>
    <w:p w14:paraId="3EE4B4FE" w14:textId="77777777" w:rsidR="000E7FB9" w:rsidRDefault="000E7FB9" w:rsidP="00933E75">
      <w:pPr>
        <w:pStyle w:val="Nagwek4"/>
        <w:spacing w:line="360" w:lineRule="auto"/>
        <w:jc w:val="both"/>
      </w:pPr>
      <w:r>
        <w:t>Wykonawca zorganizuje i zapewni kierowanie robotami w sposób zgodny z</w:t>
      </w:r>
      <w:r w:rsidR="009A524A">
        <w:t> </w:t>
      </w:r>
      <w:r>
        <w:t>obowiązującymi przepisami w tym przepisami BHP, ppoż. i ochrony środowiska</w:t>
      </w:r>
      <w:r w:rsidR="00933E75">
        <w:t>,</w:t>
      </w:r>
    </w:p>
    <w:p w14:paraId="67005262" w14:textId="77777777" w:rsidR="000E7FB9" w:rsidRDefault="000E7FB9" w:rsidP="00933E75">
      <w:pPr>
        <w:pStyle w:val="Nagwek4"/>
        <w:spacing w:line="360" w:lineRule="auto"/>
        <w:jc w:val="both"/>
      </w:pPr>
      <w:r>
        <w:t xml:space="preserve">Wykonawca zobowiązany jest do zabezpieczenia sąsiednich pomieszczeń </w:t>
      </w:r>
    </w:p>
    <w:p w14:paraId="126558D7" w14:textId="77777777" w:rsidR="000E7FB9" w:rsidRDefault="000E7FB9" w:rsidP="00933E75">
      <w:pPr>
        <w:pStyle w:val="Nagwek4"/>
        <w:numPr>
          <w:ilvl w:val="0"/>
          <w:numId w:val="0"/>
        </w:numPr>
        <w:spacing w:line="360" w:lineRule="auto"/>
        <w:ind w:left="1224"/>
        <w:jc w:val="both"/>
      </w:pPr>
      <w:r>
        <w:t>i komunikacji podczas trwania prac RB</w:t>
      </w:r>
      <w:r w:rsidR="003E0DDA">
        <w:t>,</w:t>
      </w:r>
    </w:p>
    <w:p w14:paraId="550DDE69" w14:textId="51232386" w:rsidR="000E7FB9" w:rsidRDefault="000E7FB9" w:rsidP="00933E75">
      <w:pPr>
        <w:pStyle w:val="Nagwek4"/>
        <w:spacing w:line="360" w:lineRule="auto"/>
        <w:jc w:val="both"/>
      </w:pPr>
      <w:r>
        <w:t>Wykonawca zobowiązany jest do usuwania na bieżąco wytworzonych w wyniku realizacji umowy odpadów, we własnym zakresie i na własny koszt, zgodnie z zapisami ustawy o odpadach z dnia 14.12.2012 r. (tekst jednolity)</w:t>
      </w:r>
      <w:r w:rsidR="003E0DDA">
        <w:t>,</w:t>
      </w:r>
    </w:p>
    <w:p w14:paraId="101A45BA" w14:textId="77777777" w:rsidR="000E7FB9" w:rsidRDefault="000E7FB9" w:rsidP="00933E75">
      <w:pPr>
        <w:pStyle w:val="Nagwek4"/>
        <w:spacing w:line="360" w:lineRule="auto"/>
        <w:jc w:val="both"/>
      </w:pPr>
      <w:r>
        <w:t>Wykonawca może prowadzić prace w godzinach 7-18</w:t>
      </w:r>
      <w:r w:rsidR="00D6011C">
        <w:t>.</w:t>
      </w:r>
      <w:r>
        <w:t xml:space="preserve"> </w:t>
      </w:r>
    </w:p>
    <w:p w14:paraId="5AF1B368" w14:textId="77777777" w:rsidR="000E7FB9" w:rsidRDefault="000E7FB9" w:rsidP="00933E75">
      <w:pPr>
        <w:pStyle w:val="Nagwek4"/>
        <w:spacing w:line="360" w:lineRule="auto"/>
        <w:jc w:val="both"/>
      </w:pPr>
      <w:r>
        <w:t>Wykonawca jest zobowiązany do zabezpieczenia terenu robót w okresie trwania realizacji zadania aż do zakończenia i odbioru ostatecznego robót</w:t>
      </w:r>
      <w:r w:rsidR="003E0DDA">
        <w:t>,</w:t>
      </w:r>
      <w:r>
        <w:t xml:space="preserve"> </w:t>
      </w:r>
    </w:p>
    <w:p w14:paraId="057C7786" w14:textId="77777777" w:rsidR="000E7FB9" w:rsidRDefault="000E7FB9" w:rsidP="00933E75">
      <w:pPr>
        <w:pStyle w:val="Nagwek4"/>
        <w:spacing w:line="360" w:lineRule="auto"/>
        <w:jc w:val="both"/>
      </w:pPr>
      <w:r>
        <w:t xml:space="preserve">w okresie trwania robót budowlanych Wykonawca będzie: </w:t>
      </w:r>
    </w:p>
    <w:p w14:paraId="130201E2" w14:textId="77777777" w:rsidR="000E7FB9" w:rsidRDefault="000E7FB9" w:rsidP="00933E75">
      <w:pPr>
        <w:pStyle w:val="Nagwek5"/>
        <w:spacing w:line="360" w:lineRule="auto"/>
        <w:jc w:val="both"/>
      </w:pPr>
      <w:r>
        <w:t>utrzymywał teren budowy w należytym porządku,</w:t>
      </w:r>
    </w:p>
    <w:p w14:paraId="4F0F0967" w14:textId="77777777" w:rsidR="000E7FB9" w:rsidRDefault="000E7FB9" w:rsidP="00933E75">
      <w:pPr>
        <w:pStyle w:val="Nagwek5"/>
        <w:spacing w:line="360" w:lineRule="auto"/>
        <w:jc w:val="both"/>
      </w:pPr>
      <w:r>
        <w:t>materiały z demontażu segregował i składował w wyznaczonym przez Zamawiającego miejscu do czasu kiedy je wywiezie,</w:t>
      </w:r>
    </w:p>
    <w:p w14:paraId="0EE88724" w14:textId="77777777" w:rsidR="00785F99" w:rsidRPr="00785F99" w:rsidRDefault="00785F99" w:rsidP="00933E75">
      <w:pPr>
        <w:pStyle w:val="Nagwek5"/>
        <w:spacing w:line="360" w:lineRule="auto"/>
      </w:pPr>
      <w:r>
        <w:t xml:space="preserve">wykonywał zmiany w oznaczeniu organizacji ruchu (przypadku konieczności </w:t>
      </w:r>
      <w:proofErr w:type="spellStart"/>
      <w:r>
        <w:t>wyłączeń</w:t>
      </w:r>
      <w:proofErr w:type="spellEnd"/>
      <w:r>
        <w:t xml:space="preserve"> dróg z ruchu), która będzie wprowadzana przez Zamawiającego na wniosek Wykonawcy, po uzgodnieniu układu organizacji ruchu.</w:t>
      </w:r>
    </w:p>
    <w:p w14:paraId="099537F0" w14:textId="77777777" w:rsidR="000E7FB9" w:rsidRDefault="000E7FB9" w:rsidP="00933E75">
      <w:pPr>
        <w:pStyle w:val="Nagwek4"/>
        <w:spacing w:line="360" w:lineRule="auto"/>
        <w:jc w:val="both"/>
      </w:pPr>
      <w:r>
        <w:t>Wykonawca będzie odpowiedzialny za ochronę prac i za wszelkie materiały i</w:t>
      </w:r>
      <w:r w:rsidR="00785F99">
        <w:t> </w:t>
      </w:r>
      <w:r>
        <w:t>urządzenia używane podczas robót od daty rozpoczęcia robót do potwierdzenia zakończenia robót przez Zamawiającego</w:t>
      </w:r>
      <w:r w:rsidR="003E0DDA">
        <w:t>,</w:t>
      </w:r>
    </w:p>
    <w:p w14:paraId="3C8FAD15" w14:textId="77777777" w:rsidR="000E7FB9" w:rsidRDefault="000E7FB9" w:rsidP="00933E75">
      <w:pPr>
        <w:pStyle w:val="Nagwek4"/>
        <w:spacing w:line="360" w:lineRule="auto"/>
        <w:jc w:val="both"/>
      </w:pPr>
      <w:r>
        <w:t>Wykonawca będzie roboty prowadził w sposób zorganizowany, bez powodowania kolizji i przestojów, pod nadzorem osób uprawnionych i zgodnie z obowiązującymi przepisami i normami</w:t>
      </w:r>
      <w:r w:rsidR="003E0DDA">
        <w:t>,</w:t>
      </w:r>
      <w:r>
        <w:t xml:space="preserve"> </w:t>
      </w:r>
    </w:p>
    <w:p w14:paraId="6EEFCFA0" w14:textId="77777777" w:rsidR="000E7FB9" w:rsidRDefault="000E7FB9" w:rsidP="00933E75">
      <w:pPr>
        <w:pStyle w:val="Nagwek4"/>
        <w:spacing w:line="360" w:lineRule="auto"/>
        <w:jc w:val="both"/>
      </w:pPr>
      <w:r>
        <w:t>Wykonawca powinien zapewnić ochronę własności publicznej i prywatnej</w:t>
      </w:r>
      <w:r w:rsidR="003E0DDA">
        <w:t>,</w:t>
      </w:r>
    </w:p>
    <w:p w14:paraId="00FD1488" w14:textId="77777777" w:rsidR="000E7FB9" w:rsidRDefault="000E7FB9" w:rsidP="00933E75">
      <w:pPr>
        <w:pStyle w:val="Nagwek4"/>
        <w:spacing w:line="360" w:lineRule="auto"/>
        <w:jc w:val="both"/>
      </w:pPr>
      <w:r>
        <w:t>Wykonawca jest zobowiązany do odpowiedniego oznaczenia miejsca pracy i odpowiada za ochronę instalacji, urządzeń itp. zlokalizowanych w miejscu prowadzenia robót budowlanych</w:t>
      </w:r>
      <w:r w:rsidR="00785F99">
        <w:t xml:space="preserve"> (wykopy powinny zostać wygrodzone barierkami stałymi)</w:t>
      </w:r>
      <w:r w:rsidR="003E0DDA">
        <w:t>,</w:t>
      </w:r>
      <w:r>
        <w:t xml:space="preserve"> </w:t>
      </w:r>
    </w:p>
    <w:p w14:paraId="08094C00" w14:textId="77777777" w:rsidR="00041AB9" w:rsidRDefault="000E7FB9" w:rsidP="00933E75">
      <w:pPr>
        <w:pStyle w:val="Nagwek4"/>
        <w:spacing w:line="360" w:lineRule="auto"/>
        <w:jc w:val="both"/>
      </w:pPr>
      <w:r>
        <w:lastRenderedPageBreak/>
        <w:t>Wszystkie szkody powstałe z winy Wykonawcy w trakcie realizacji przedmiotu zamówienia Wykonawca jest zobowiązany usunąć we własnym zakresie i na własny koszt.</w:t>
      </w:r>
    </w:p>
    <w:p w14:paraId="67B53E04" w14:textId="77777777" w:rsidR="000E7FB9" w:rsidRDefault="000E7FB9" w:rsidP="000E7FB9">
      <w:pPr>
        <w:pStyle w:val="Nagwek3"/>
      </w:pPr>
      <w:bookmarkStart w:id="41" w:name="_Toc129589135"/>
      <w:r>
        <w:t>Wymagania dotyczące właściwości wyrobów i materiałów budowlanych oraz urządzeń</w:t>
      </w:r>
      <w:bookmarkEnd w:id="41"/>
    </w:p>
    <w:p w14:paraId="2F1916A1" w14:textId="77777777" w:rsidR="000E7FB9" w:rsidRDefault="000E7FB9" w:rsidP="00933E75">
      <w:pPr>
        <w:pStyle w:val="Nagwek4"/>
        <w:spacing w:line="360" w:lineRule="auto"/>
      </w:pPr>
      <w:r>
        <w:t>Wykonawca zobowiązany jest do przedstawienia Zamawiającemu niezbędnych dokumentów materiałowych wraz z wnioskiem zatwierdzenia materiału/urządzenia/wyrobu, dopuszczających do stosowania przed wbudowaniem materiałów lub wyrobów w każdej branży</w:t>
      </w:r>
      <w:r w:rsidR="005E4C8C">
        <w:t xml:space="preserve"> oraz zgodnych z regulacjami ustawy o wyrobach budowlanych</w:t>
      </w:r>
      <w:r w:rsidR="003E0DDA">
        <w:t>,</w:t>
      </w:r>
    </w:p>
    <w:p w14:paraId="7085E152" w14:textId="346B9A98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 xml:space="preserve">szelkie wyroby stosowane przy </w:t>
      </w:r>
      <w:r w:rsidR="00785F99">
        <w:t xml:space="preserve">robotach </w:t>
      </w:r>
      <w:r w:rsidR="000E7FB9">
        <w:t>budowlanych, a także materiały użyte do ich montażu powinny posiadać wymagane odpowiednimi przepisami świadectwa dopuszczenia ich do stosowania w budownictwie</w:t>
      </w:r>
      <w:r>
        <w:t>,</w:t>
      </w:r>
    </w:p>
    <w:p w14:paraId="5B2207E4" w14:textId="77777777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yroby wbudowywane mają spełniać wymagania polskich przepisów oraz aktualnych norm</w:t>
      </w:r>
      <w:r>
        <w:t>,</w:t>
      </w:r>
    </w:p>
    <w:p w14:paraId="43958E78" w14:textId="77777777" w:rsidR="000E7FB9" w:rsidRDefault="003E0DDA" w:rsidP="00933E75">
      <w:pPr>
        <w:pStyle w:val="Nagwek4"/>
        <w:spacing w:line="360" w:lineRule="auto"/>
        <w:jc w:val="both"/>
      </w:pPr>
      <w:r>
        <w:t>s</w:t>
      </w:r>
      <w:r w:rsidR="000E7FB9">
        <w:t>tosowanie materiałów winno być zgodne z ins</w:t>
      </w:r>
      <w:r w:rsidR="005E4C8C">
        <w:t>trukcjami i opisami producenta</w:t>
      </w:r>
      <w:r>
        <w:t>,</w:t>
      </w:r>
    </w:p>
    <w:p w14:paraId="5B8766DC" w14:textId="54109A71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dokumenty (deklaracje właściwości użytko</w:t>
      </w:r>
      <w:r w:rsidR="005E4C8C">
        <w:t>wych,</w:t>
      </w:r>
      <w:r w:rsidR="00912514">
        <w:t xml:space="preserve"> instrukcje,</w:t>
      </w:r>
      <w:r w:rsidR="005E4C8C">
        <w:t xml:space="preserve"> deklaracje zgodności, aprobaty techniczne, certyfikaty, krajowe lub europejskie oceny technicz</w:t>
      </w:r>
      <w:r>
        <w:t>n</w:t>
      </w:r>
      <w:r w:rsidR="005E4C8C">
        <w:t>e, karty katalogowe, świadectwa dopuszczenia</w:t>
      </w:r>
      <w:r w:rsidR="000E7FB9">
        <w:t>) Wykonawca dostarczy w języku polskim</w:t>
      </w:r>
      <w:r>
        <w:t>,</w:t>
      </w:r>
    </w:p>
    <w:p w14:paraId="7481FAE2" w14:textId="77777777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materiały powinny być fabrycznie nowe</w:t>
      </w:r>
      <w:r w:rsidR="005E4C8C">
        <w:t>, tj. rok produkcji nie starszy niż 2022</w:t>
      </w:r>
      <w:r>
        <w:t>,</w:t>
      </w:r>
    </w:p>
    <w:p w14:paraId="39829EB2" w14:textId="77777777" w:rsidR="000E7FB9" w:rsidRDefault="005E4C8C" w:rsidP="00933E75">
      <w:pPr>
        <w:pStyle w:val="Nagwek4"/>
        <w:spacing w:line="360" w:lineRule="auto"/>
        <w:jc w:val="both"/>
      </w:pPr>
      <w:r>
        <w:t>Dopuszczone</w:t>
      </w:r>
      <w:r w:rsidR="000E7FB9">
        <w:t xml:space="preserve"> do zastosowania w wybudowanej instalacji są: wyroby budowlane, właściwie oznaczone, dla których zgodnie z odrębnymi przepisami</w:t>
      </w:r>
      <w:r w:rsidR="00F42F97">
        <w:t>,</w:t>
      </w:r>
      <w:r w:rsidR="000E7FB9">
        <w:t xml:space="preserve"> </w:t>
      </w:r>
    </w:p>
    <w:p w14:paraId="630EF066" w14:textId="703D1ADF" w:rsidR="000E7FB9" w:rsidRDefault="000E7FB9" w:rsidP="00933E75">
      <w:pPr>
        <w:pStyle w:val="Nagwek5"/>
        <w:spacing w:line="360" w:lineRule="auto"/>
        <w:jc w:val="both"/>
      </w:pPr>
      <w:r>
        <w:t>wydano certyfikat na znak bezpieczeństwa</w:t>
      </w:r>
      <w:r w:rsidR="005E4C8C">
        <w:t>,</w:t>
      </w:r>
      <w:r>
        <w:t xml:space="preserve"> wykaz</w:t>
      </w:r>
      <w:r w:rsidR="005E4C8C">
        <w:t>ujący, że zapewniono zgodność z </w:t>
      </w:r>
      <w:r>
        <w:t>kryteriami technicznymi określonymi na podstawie Polskich Norm, aprobat technicznych oraz właściwych przepisó</w:t>
      </w:r>
      <w:r w:rsidR="005E4C8C">
        <w:t>w i dokumentów technicznych – w </w:t>
      </w:r>
      <w:r>
        <w:t xml:space="preserve">odniesieniu do wyrobów podlegających tej </w:t>
      </w:r>
      <w:proofErr w:type="spellStart"/>
      <w:r>
        <w:t>certyfikacj</w:t>
      </w:r>
      <w:proofErr w:type="spellEnd"/>
      <w:r>
        <w:t xml:space="preserve">; </w:t>
      </w:r>
    </w:p>
    <w:p w14:paraId="4F295BCF" w14:textId="77777777" w:rsidR="000E7FB9" w:rsidRDefault="000E7FB9" w:rsidP="00933E75">
      <w:pPr>
        <w:pStyle w:val="Nagwek5"/>
        <w:spacing w:line="360" w:lineRule="auto"/>
        <w:jc w:val="both"/>
      </w:pPr>
      <w:r>
        <w:t>dokonano oceny zgodności i wydano certyfikat zgodności lub deklarację zgodności z Polską Normą lub z aprobatą techniczną - w odniesieniu do wyrobów nie objętych certyfikacją, mających istotny wpływ na spełnienie co najmniej jednego z wymagań podstawowych</w:t>
      </w:r>
      <w:r w:rsidR="00F42F97">
        <w:t>,</w:t>
      </w:r>
      <w:r>
        <w:t xml:space="preserve"> </w:t>
      </w:r>
    </w:p>
    <w:p w14:paraId="00B3FD7A" w14:textId="77777777" w:rsidR="000E7FB9" w:rsidRDefault="000E7FB9" w:rsidP="00933E75">
      <w:pPr>
        <w:pStyle w:val="Nagwek5"/>
        <w:spacing w:line="360" w:lineRule="auto"/>
        <w:jc w:val="both"/>
      </w:pPr>
      <w:r>
        <w:t>wyroby budowlane umieszczone w wykazie wyrobów nie mających istotnego wpływu na spełnianie wymagań podstawowych oraz wyrobów wytwarzanych i stosowanych wg tradycyjnie uznanych zasad sztuki budowlanej</w:t>
      </w:r>
      <w:r w:rsidR="00F42F97">
        <w:t>,</w:t>
      </w:r>
      <w:r>
        <w:t xml:space="preserve"> </w:t>
      </w:r>
    </w:p>
    <w:p w14:paraId="140FECAB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</w:t>
      </w:r>
      <w:r>
        <w:lastRenderedPageBreak/>
        <w:t xml:space="preserve">Europejskiej uznaną przez Komisję Europejską za zgodną z wymaganiami podstawowymi, </w:t>
      </w:r>
    </w:p>
    <w:p w14:paraId="41F70A34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wyroby znajdujące się w określonym przez Komisją Europejską wykazie wyrobów mających niewielkie znaczenie dla zdrowia i bezpieczeństwa, dla których producent wydał deklaracje zgodności z uznanymi regułami sztuki budowlanej; </w:t>
      </w:r>
    </w:p>
    <w:p w14:paraId="3D4F4711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materiały dostarczane na </w:t>
      </w:r>
      <w:r w:rsidR="005E4C8C">
        <w:t>teren budowy/robót</w:t>
      </w:r>
      <w:r>
        <w:t xml:space="preserve">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budownictwie.</w:t>
      </w:r>
    </w:p>
    <w:p w14:paraId="256634FD" w14:textId="37AAF1E0" w:rsidR="000E7FB9" w:rsidRDefault="000E7FB9" w:rsidP="005E4C8C">
      <w:pPr>
        <w:pStyle w:val="Nagwek3"/>
      </w:pPr>
      <w:bookmarkStart w:id="42" w:name="_Toc129589136"/>
      <w:r>
        <w:t>Wymagania dotyczące dokumentacji powykonawczej</w:t>
      </w:r>
      <w:r w:rsidR="005E4C8C">
        <w:t xml:space="preserve"> </w:t>
      </w:r>
      <w:r w:rsidR="00B070F1">
        <w:t>(</w:t>
      </w:r>
      <w:r w:rsidR="005E4C8C">
        <w:t>DPW</w:t>
      </w:r>
      <w:bookmarkEnd w:id="42"/>
      <w:r w:rsidR="00B070F1">
        <w:t>)</w:t>
      </w:r>
    </w:p>
    <w:p w14:paraId="5D0B9145" w14:textId="77777777" w:rsidR="000E7FB9" w:rsidRDefault="000E7FB9" w:rsidP="00F42F97">
      <w:pPr>
        <w:spacing w:line="360" w:lineRule="auto"/>
        <w:jc w:val="both"/>
      </w:pPr>
      <w:r>
        <w:t xml:space="preserve">Wykonawca dostarczy kompletną </w:t>
      </w:r>
      <w:r w:rsidR="005E4C8C">
        <w:t>DPW</w:t>
      </w:r>
      <w:r>
        <w:t xml:space="preserve"> w</w:t>
      </w:r>
      <w:r w:rsidR="005E4C8C">
        <w:t xml:space="preserve"> zakresie przedmiotu </w:t>
      </w:r>
      <w:r w:rsidR="00D6011C">
        <w:t>umowy</w:t>
      </w:r>
      <w:r w:rsidR="005E4C8C">
        <w:t>,</w:t>
      </w:r>
      <w:r>
        <w:t xml:space="preserve"> podpisaną przez Kierownika Robót przedmiotowej branży (każda strona</w:t>
      </w:r>
      <w:r w:rsidR="005E4C8C">
        <w:t xml:space="preserve"> musi zostać podpisana</w:t>
      </w:r>
      <w:r>
        <w:t>)</w:t>
      </w:r>
      <w:r w:rsidR="005E4C8C">
        <w:t>, która będzie zawierać m.in.:</w:t>
      </w:r>
    </w:p>
    <w:p w14:paraId="2C8FEB6D" w14:textId="77777777" w:rsidR="000E7FB9" w:rsidRDefault="000E7FB9" w:rsidP="00F42F97">
      <w:pPr>
        <w:pStyle w:val="Nagwek4"/>
        <w:spacing w:line="360" w:lineRule="auto"/>
        <w:jc w:val="both"/>
      </w:pPr>
      <w:r>
        <w:t>protokoły pomiarów ochronnych</w:t>
      </w:r>
      <w:r w:rsidR="00785F99">
        <w:t xml:space="preserve"> oraz protokoły pomiarów oświetlenia terenu</w:t>
      </w:r>
      <w:r>
        <w:t>, podpisane przez osobę wykonującą pomiary oraz Kierownika Robót danej branży</w:t>
      </w:r>
      <w:r w:rsidR="003E0DDA">
        <w:t>,</w:t>
      </w:r>
    </w:p>
    <w:p w14:paraId="28478586" w14:textId="77777777" w:rsidR="000E7FB9" w:rsidRDefault="000E7FB9" w:rsidP="00F42F97">
      <w:pPr>
        <w:pStyle w:val="Nagwek4"/>
        <w:spacing w:line="360" w:lineRule="auto"/>
        <w:jc w:val="both"/>
      </w:pPr>
      <w:r>
        <w:t>protokoły odbioru robót zanikowych/ulegających zakryciu (o ile takie zostaną sporządzone)</w:t>
      </w:r>
      <w:r w:rsidR="003E0DDA">
        <w:t>,</w:t>
      </w:r>
    </w:p>
    <w:p w14:paraId="5ADA1FBF" w14:textId="77777777" w:rsidR="000E7FB9" w:rsidRDefault="000F533F" w:rsidP="00F42F97">
      <w:pPr>
        <w:pStyle w:val="Nagwek4"/>
        <w:spacing w:line="360" w:lineRule="auto"/>
        <w:jc w:val="both"/>
      </w:pPr>
      <w:r>
        <w:t>o</w:t>
      </w:r>
      <w:r w:rsidR="000E7FB9">
        <w:t xml:space="preserve">świadczenia uprawnionych Kierowników Robót poszczególnych branż o wykonaniu </w:t>
      </w:r>
      <w:r>
        <w:t>przedmiotu zamówienia</w:t>
      </w:r>
      <w:r w:rsidR="000E7FB9">
        <w:t xml:space="preserve"> zgodnie z Przepisami prawa, Polskimi Normami oraz wiedzą techniczną, itp.</w:t>
      </w:r>
      <w:r w:rsidR="003E0DDA">
        <w:t>,</w:t>
      </w:r>
    </w:p>
    <w:p w14:paraId="7D00D9D2" w14:textId="77777777" w:rsidR="000E7FB9" w:rsidRDefault="000E7FB9" w:rsidP="00F42F97">
      <w:pPr>
        <w:pStyle w:val="Nagwek4"/>
        <w:spacing w:line="360" w:lineRule="auto"/>
        <w:jc w:val="both"/>
      </w:pPr>
      <w:r>
        <w:t>deklaracje właściwości użytkowych, certyfikaty, aprobaty techniczne (pełne), świadectwa dopuszczenia, krajowe oceny techniczne oraz inne, które wymagane są przez polski system prawny, wraz z czytelnym oznaczeniem przez Kierownika Robót danej branży typów elementów wbudowanych</w:t>
      </w:r>
      <w:r w:rsidR="003E0DDA">
        <w:t>,</w:t>
      </w:r>
    </w:p>
    <w:p w14:paraId="24B13BA9" w14:textId="77777777" w:rsidR="000E7FB9" w:rsidRDefault="000F533F" w:rsidP="00F42F97">
      <w:pPr>
        <w:pStyle w:val="Nagwek4"/>
        <w:spacing w:line="360" w:lineRule="auto"/>
        <w:jc w:val="both"/>
      </w:pPr>
      <w:r>
        <w:t>kopie</w:t>
      </w:r>
      <w:r w:rsidR="000E7FB9">
        <w:t xml:space="preserve"> decyzji o nadaniu uprawnień budowlanych wykonawczych oraz aktualne, na dzień rozpoczęcia robót budowlanych u Zamawiającego, zaświadczenie o przynależności do właściwej Izby Inżynierów Budownictwa uprawnionych Kierowników Robót</w:t>
      </w:r>
      <w:r w:rsidR="003E0DDA">
        <w:t>,</w:t>
      </w:r>
    </w:p>
    <w:p w14:paraId="3E4A8B4D" w14:textId="77777777" w:rsidR="000E7FB9" w:rsidRDefault="000F533F" w:rsidP="00F42F97">
      <w:pPr>
        <w:pStyle w:val="Nagwek4"/>
        <w:spacing w:line="360" w:lineRule="auto"/>
        <w:jc w:val="both"/>
      </w:pPr>
      <w:r>
        <w:t>k</w:t>
      </w:r>
      <w:r w:rsidR="000E7FB9">
        <w:t>opie świadectw kwalifikacyjnych w zakresie instalacji elektrycznych osób wykonujących pomiary wraz z poświadczeniem przez Kierowników robót danej branży zgodności z oryginałem</w:t>
      </w:r>
      <w:r w:rsidR="003E0DDA">
        <w:t>,</w:t>
      </w:r>
    </w:p>
    <w:p w14:paraId="4CCED8B2" w14:textId="77777777" w:rsidR="000E7FB9" w:rsidRDefault="000E7FB9" w:rsidP="00F42F97">
      <w:pPr>
        <w:pStyle w:val="Nagwek4"/>
        <w:spacing w:line="360" w:lineRule="auto"/>
        <w:jc w:val="both"/>
      </w:pPr>
      <w:r>
        <w:t>karty gwarancyjne na wbudowane urządzenia</w:t>
      </w:r>
      <w:r w:rsidR="003E0DDA">
        <w:t>,</w:t>
      </w:r>
    </w:p>
    <w:p w14:paraId="0B4DA962" w14:textId="6911B412" w:rsidR="00912514" w:rsidRPr="00912514" w:rsidRDefault="00912514" w:rsidP="00912514">
      <w:pPr>
        <w:pStyle w:val="Nagwek4"/>
        <w:spacing w:line="360" w:lineRule="auto"/>
        <w:jc w:val="both"/>
      </w:pPr>
      <w:r>
        <w:t>harmonogram przeglądów,</w:t>
      </w:r>
    </w:p>
    <w:p w14:paraId="365C08B2" w14:textId="150900C0" w:rsidR="00136EE5" w:rsidRPr="001B560F" w:rsidRDefault="000F533F" w:rsidP="00331914">
      <w:pPr>
        <w:pStyle w:val="Nagwek4"/>
        <w:spacing w:line="360" w:lineRule="auto"/>
        <w:jc w:val="both"/>
      </w:pPr>
      <w:r>
        <w:lastRenderedPageBreak/>
        <w:t xml:space="preserve">podpisane </w:t>
      </w:r>
      <w:r w:rsidR="000E7FB9">
        <w:t>wszystkie strony dokumentacji powykonawczej przez Kierownika Robót danej branży oraz oznaczone wyrażeniem „DOKUMENTACJA POWYKONAWCZA” oraz ponumerowane</w:t>
      </w:r>
      <w:r w:rsidR="001D5864">
        <w:t xml:space="preserve"> </w:t>
      </w:r>
      <w:r>
        <w:t xml:space="preserve">uprzednio zatwierdzone karty materiałowe, </w:t>
      </w:r>
      <w:r w:rsidR="000E7FB9">
        <w:t xml:space="preserve">opatrzone opisem „Wbudowano podczas realizacji </w:t>
      </w:r>
      <w:r w:rsidR="008F3B42" w:rsidRPr="009958A3">
        <w:t xml:space="preserve">robót </w:t>
      </w:r>
      <w:r w:rsidR="009A1955">
        <w:t>w ramach umowy nr ZZ…………</w:t>
      </w:r>
      <w:r w:rsidR="000E7FB9">
        <w:t>.</w:t>
      </w:r>
    </w:p>
    <w:p w14:paraId="03C65AF3" w14:textId="77777777" w:rsidR="000F533F" w:rsidRDefault="000F533F" w:rsidP="00331914">
      <w:pPr>
        <w:pStyle w:val="Nagwek3"/>
        <w:spacing w:line="360" w:lineRule="auto"/>
      </w:pPr>
      <w:bookmarkStart w:id="43" w:name="_Toc129589137"/>
      <w:r>
        <w:t>Odbiory</w:t>
      </w:r>
      <w:bookmarkEnd w:id="43"/>
    </w:p>
    <w:p w14:paraId="6B9BDE49" w14:textId="77777777" w:rsidR="000F533F" w:rsidRDefault="000F533F" w:rsidP="00331914">
      <w:pPr>
        <w:pStyle w:val="Nagwek4"/>
        <w:spacing w:line="360" w:lineRule="auto"/>
        <w:jc w:val="both"/>
      </w:pPr>
      <w:r>
        <w:t>Zamawiający ustala następujące rodzaje odbiorów:</w:t>
      </w:r>
    </w:p>
    <w:p w14:paraId="32E76733" w14:textId="77777777" w:rsidR="000F533F" w:rsidRDefault="000F533F" w:rsidP="00331914">
      <w:pPr>
        <w:pStyle w:val="Nagwek5"/>
        <w:spacing w:line="360" w:lineRule="auto"/>
        <w:jc w:val="both"/>
      </w:pPr>
      <w:r>
        <w:t>odbiór kompletnej DPW</w:t>
      </w:r>
      <w:r w:rsidR="003E0DDA">
        <w:t>,</w:t>
      </w:r>
    </w:p>
    <w:p w14:paraId="726ED9B4" w14:textId="77777777" w:rsidR="000F533F" w:rsidRDefault="000F533F" w:rsidP="00331914">
      <w:pPr>
        <w:pStyle w:val="Nagwek5"/>
        <w:spacing w:line="360" w:lineRule="auto"/>
        <w:jc w:val="both"/>
      </w:pPr>
      <w:r>
        <w:t>odbi</w:t>
      </w:r>
      <w:r w:rsidR="00785F99">
        <w:t>ory</w:t>
      </w:r>
      <w:r>
        <w:t xml:space="preserve"> robót zanikowych i/lub ulegających zakryciu </w:t>
      </w:r>
    </w:p>
    <w:p w14:paraId="21A2C7DA" w14:textId="77777777" w:rsidR="000F533F" w:rsidRDefault="000F533F" w:rsidP="00331914">
      <w:pPr>
        <w:pStyle w:val="Nagwek5"/>
        <w:spacing w:line="360" w:lineRule="auto"/>
        <w:jc w:val="both"/>
      </w:pPr>
      <w:r>
        <w:t>odbiór końcowy</w:t>
      </w:r>
      <w:r w:rsidR="003E0DDA">
        <w:t>,</w:t>
      </w:r>
    </w:p>
    <w:p w14:paraId="7CD9BA9A" w14:textId="77777777" w:rsidR="000F533F" w:rsidRDefault="000F533F" w:rsidP="00331914">
      <w:pPr>
        <w:pStyle w:val="Nagwek5"/>
        <w:spacing w:line="360" w:lineRule="auto"/>
        <w:jc w:val="both"/>
      </w:pPr>
      <w:r>
        <w:t>odbiór po okresie rękojmi</w:t>
      </w:r>
      <w:r w:rsidR="003E0DDA">
        <w:t>,</w:t>
      </w:r>
      <w:r>
        <w:t xml:space="preserve"> </w:t>
      </w:r>
    </w:p>
    <w:p w14:paraId="47D89FEE" w14:textId="77777777" w:rsidR="000F533F" w:rsidRDefault="000F533F" w:rsidP="00331914">
      <w:pPr>
        <w:pStyle w:val="Nagwek5"/>
        <w:spacing w:line="360" w:lineRule="auto"/>
        <w:jc w:val="both"/>
      </w:pPr>
      <w:r>
        <w:t>odbiór ostateczny, tj. po okresie przeglądu.</w:t>
      </w:r>
    </w:p>
    <w:p w14:paraId="5C7C3C36" w14:textId="77777777" w:rsidR="00556A57" w:rsidRDefault="00556A57" w:rsidP="00556A57"/>
    <w:p w14:paraId="499FABF4" w14:textId="77777777" w:rsidR="008673CE" w:rsidRDefault="00556A57" w:rsidP="00D80058">
      <w:pPr>
        <w:jc w:val="both"/>
      </w:pPr>
      <w:r>
        <w:t>Uwaga</w:t>
      </w:r>
      <w:r w:rsidR="00010FAD">
        <w:t>:</w:t>
      </w:r>
      <w:r w:rsidR="008673CE">
        <w:t xml:space="preserve"> </w:t>
      </w:r>
    </w:p>
    <w:p w14:paraId="580D735C" w14:textId="3F7F4C6A" w:rsidR="00885241" w:rsidRPr="008673CE" w:rsidRDefault="008673CE" w:rsidP="00D80058">
      <w:pPr>
        <w:jc w:val="both"/>
        <w:rPr>
          <w:b/>
          <w:bCs/>
        </w:rPr>
      </w:pPr>
      <w:r w:rsidRPr="008673CE">
        <w:rPr>
          <w:b/>
          <w:bCs/>
        </w:rPr>
        <w:t>Zamawiający zastrzega sobie prawo do zmiany założeń figurujących w niniejszym OPZ w trakcie postępowania</w:t>
      </w:r>
      <w:r>
        <w:rPr>
          <w:b/>
          <w:bCs/>
        </w:rPr>
        <w:t>.</w:t>
      </w:r>
    </w:p>
    <w:p w14:paraId="251EB9C9" w14:textId="387F8869" w:rsidR="00556A57" w:rsidRDefault="00556A57" w:rsidP="007E3559">
      <w:pPr>
        <w:pStyle w:val="Akapitzlist"/>
        <w:ind w:left="0"/>
      </w:pPr>
      <w:r>
        <w:t xml:space="preserve">Podstawą do dokonania </w:t>
      </w:r>
      <w:r w:rsidR="00885241">
        <w:t xml:space="preserve">odbioru </w:t>
      </w:r>
      <w:r>
        <w:t>DPW jest uzyskanie akceptacji Zamawiającego.</w:t>
      </w:r>
    </w:p>
    <w:p w14:paraId="34A76A18" w14:textId="77777777" w:rsidR="00556A57" w:rsidRDefault="00556A57" w:rsidP="00D80058">
      <w:pPr>
        <w:jc w:val="both"/>
      </w:pPr>
      <w:r>
        <w:t xml:space="preserve">Podstawą do dokonania odbioru robót jest zaakceptowana przez </w:t>
      </w:r>
      <w:r w:rsidR="00D6011C">
        <w:t>Z</w:t>
      </w:r>
      <w:r>
        <w:t>amawiającego DPW oraz wykonane RB.</w:t>
      </w:r>
    </w:p>
    <w:p w14:paraId="159DFCF4" w14:textId="77777777" w:rsidR="00F33103" w:rsidRDefault="00556A57" w:rsidP="00D80058">
      <w:pPr>
        <w:jc w:val="both"/>
        <w:rPr>
          <w:b/>
          <w:color w:val="000000" w:themeColor="text1"/>
          <w:sz w:val="28"/>
          <w:szCs w:val="24"/>
        </w:rPr>
      </w:pPr>
      <w:r>
        <w:t xml:space="preserve">Za odbiór rozumie się podpisany przez przedstawicieli Stron protokół odbioru, odpowiedni do przedmiotu odbioru. </w:t>
      </w:r>
      <w:r w:rsidR="00F33103">
        <w:br w:type="page"/>
      </w:r>
    </w:p>
    <w:p w14:paraId="68FDD522" w14:textId="77777777" w:rsidR="00F33103" w:rsidRPr="00EA527C" w:rsidRDefault="00F33103" w:rsidP="00F42F97">
      <w:pPr>
        <w:pStyle w:val="Nagwek1"/>
        <w:spacing w:line="360" w:lineRule="auto"/>
      </w:pPr>
      <w:bookmarkStart w:id="44" w:name="_Toc129589138"/>
      <w:r w:rsidRPr="00EA527C">
        <w:lastRenderedPageBreak/>
        <w:t>CZĘŚĆ INFORMACYJNA</w:t>
      </w:r>
      <w:bookmarkEnd w:id="44"/>
    </w:p>
    <w:p w14:paraId="6CE677E7" w14:textId="77777777" w:rsidR="00F33103" w:rsidRDefault="00F33103" w:rsidP="00F42F97">
      <w:pPr>
        <w:pStyle w:val="Nagwek2"/>
        <w:numPr>
          <w:ilvl w:val="0"/>
          <w:numId w:val="7"/>
        </w:numPr>
        <w:spacing w:line="360" w:lineRule="auto"/>
      </w:pPr>
      <w:bookmarkStart w:id="45" w:name="_Toc129589139"/>
      <w:r w:rsidRPr="00EA527C">
        <w:t>Dodatkowe informacje związane z warunkami złożenia Oferty</w:t>
      </w:r>
      <w:bookmarkEnd w:id="45"/>
    </w:p>
    <w:p w14:paraId="6092D11A" w14:textId="77777777" w:rsidR="00F33103" w:rsidRPr="00F33103" w:rsidRDefault="00F33103" w:rsidP="00F42F97">
      <w:pPr>
        <w:pStyle w:val="Nagwek3"/>
        <w:spacing w:line="360" w:lineRule="auto"/>
      </w:pPr>
      <w:bookmarkStart w:id="46" w:name="_Toc129589140"/>
      <w:r>
        <w:t>Wymagania ogólne</w:t>
      </w:r>
      <w:bookmarkEnd w:id="46"/>
    </w:p>
    <w:p w14:paraId="7B6CB9C5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Warunkiem koniecznym do złożenia Oferty jest dokonanie wizji lokalnej oraz szczegółowe sprawdzenie w terenie warunków wykonania zamówienia. </w:t>
      </w:r>
      <w:r>
        <w:t>Wizja lokalna będzie możliwa w </w:t>
      </w:r>
      <w:r w:rsidRPr="00EA527C">
        <w:t>terminie uzgodnionym z Zamawiającym</w:t>
      </w:r>
      <w:r w:rsidR="003E0DDA">
        <w:t>,</w:t>
      </w:r>
    </w:p>
    <w:p w14:paraId="151FA6EA" w14:textId="77777777" w:rsidR="00F33103" w:rsidRPr="00EA527C" w:rsidRDefault="003E0DDA" w:rsidP="00F42F97">
      <w:pPr>
        <w:pStyle w:val="Nagwek4"/>
        <w:spacing w:line="360" w:lineRule="auto"/>
        <w:jc w:val="both"/>
      </w:pPr>
      <w:r>
        <w:t>o</w:t>
      </w:r>
      <w:r w:rsidR="00F33103" w:rsidRPr="00EA527C">
        <w:t>ferta powinna uwzględniać oświadczenie Oferenta o dysponowaniu niezbędnymi środkami i potencjałem kadrowym w celu zrealizowania przedmiotu umowy. Ocena rozmiaru oraz kosztów robót należy do Oferenta i stanowi jego ryzyko</w:t>
      </w:r>
      <w:r>
        <w:t>,</w:t>
      </w:r>
    </w:p>
    <w:p w14:paraId="7A532BA8" w14:textId="77777777" w:rsidR="00F33103" w:rsidRDefault="003E0DDA" w:rsidP="00F42F97">
      <w:pPr>
        <w:pStyle w:val="Nagwek4"/>
        <w:spacing w:line="360" w:lineRule="auto"/>
        <w:jc w:val="both"/>
      </w:pPr>
      <w:r>
        <w:t>w</w:t>
      </w:r>
      <w:r w:rsidR="00F33103" w:rsidRPr="00EA527C">
        <w:t>ynagrodzenie ryczałtowe będzie uwzględniać wszystkie roboty zawarte w Opisie Przedmiotu Zamówienia oraz roboty tymczasowe i towarzyszące, jak również inne czynności, badania i sprawdzenia</w:t>
      </w:r>
      <w:r>
        <w:t>,</w:t>
      </w:r>
    </w:p>
    <w:p w14:paraId="63BEC543" w14:textId="77777777" w:rsidR="00E9632B" w:rsidRPr="00E9632B" w:rsidRDefault="00E9632B" w:rsidP="00F42F97">
      <w:pPr>
        <w:pStyle w:val="Nagwek4"/>
        <w:spacing w:line="360" w:lineRule="auto"/>
        <w:jc w:val="both"/>
      </w:pPr>
      <w:r>
        <w:t>Wraz z ofertą Wykonawca złoży zaktualizowany harmonogram.</w:t>
      </w:r>
    </w:p>
    <w:p w14:paraId="28A297A6" w14:textId="77777777" w:rsidR="00F33103" w:rsidRDefault="00556A57" w:rsidP="00F42F97">
      <w:pPr>
        <w:pStyle w:val="Nagwek3"/>
        <w:spacing w:line="360" w:lineRule="auto"/>
      </w:pPr>
      <w:bookmarkStart w:id="47" w:name="_Toc129589141"/>
      <w:r>
        <w:t>Kryteria wyboru ofert</w:t>
      </w:r>
      <w:bookmarkEnd w:id="47"/>
    </w:p>
    <w:p w14:paraId="00A07BE6" w14:textId="77777777" w:rsidR="00556A57" w:rsidRDefault="00556A57" w:rsidP="00F42F97">
      <w:pPr>
        <w:pStyle w:val="Nagwek4"/>
        <w:spacing w:line="360" w:lineRule="auto"/>
        <w:jc w:val="both"/>
      </w:pPr>
      <w:r>
        <w:t xml:space="preserve">Kryteria wyboru ofert zostały określone w </w:t>
      </w:r>
      <w:r w:rsidR="00D80058">
        <w:t xml:space="preserve">postepowaniu </w:t>
      </w:r>
      <w:r>
        <w:t>na platformie zakupowej eb2b.</w:t>
      </w:r>
    </w:p>
    <w:p w14:paraId="27BDC9B3" w14:textId="77777777" w:rsidR="00556A57" w:rsidRDefault="00556A57" w:rsidP="00F42F97">
      <w:pPr>
        <w:pStyle w:val="Nagwek3"/>
        <w:spacing w:line="360" w:lineRule="auto"/>
      </w:pPr>
      <w:bookmarkStart w:id="48" w:name="_Toc129589142"/>
      <w:r>
        <w:t>Termin realizacji zamówienia/harmonogram</w:t>
      </w:r>
      <w:bookmarkEnd w:id="48"/>
    </w:p>
    <w:p w14:paraId="36EF92C6" w14:textId="77777777" w:rsidR="00556A57" w:rsidRDefault="00556A57" w:rsidP="00F42F97">
      <w:pPr>
        <w:pStyle w:val="Nagwek4"/>
        <w:numPr>
          <w:ilvl w:val="0"/>
          <w:numId w:val="0"/>
        </w:numPr>
        <w:spacing w:line="360" w:lineRule="auto"/>
      </w:pPr>
    </w:p>
    <w:p w14:paraId="1FDE847F" w14:textId="77777777" w:rsidR="00556A57" w:rsidRPr="00556A57" w:rsidRDefault="00556A57" w:rsidP="00F42F97">
      <w:pPr>
        <w:pStyle w:val="Nagwek4"/>
        <w:spacing w:line="360" w:lineRule="auto"/>
        <w:jc w:val="both"/>
      </w:pPr>
      <w:r>
        <w:t>Pośrednie terminy realizacji zamówienia opisano w harmonogramie</w:t>
      </w:r>
      <w:r w:rsidR="00A5545D">
        <w:t xml:space="preserve"> wstępnym</w:t>
      </w:r>
      <w:r>
        <w:t>, stanowiącym załącznik nr 1 do OPZ.</w:t>
      </w:r>
      <w:r w:rsidR="00A5545D">
        <w:t xml:space="preserve"> Ostateczny harmonogram zostanie uzgodniony na etapie negocjacji umownych z oferentem oraz uzgodniony harmonogram stanowił będzie załącznik do Umowy.</w:t>
      </w:r>
    </w:p>
    <w:p w14:paraId="368DADBD" w14:textId="77777777" w:rsidR="00556A57" w:rsidRPr="00556A57" w:rsidRDefault="00556A57" w:rsidP="00F42F97">
      <w:pPr>
        <w:spacing w:line="360" w:lineRule="auto"/>
      </w:pPr>
    </w:p>
    <w:p w14:paraId="744F0EF0" w14:textId="77777777" w:rsidR="00F33103" w:rsidRDefault="00F33103" w:rsidP="00F42F97">
      <w:pPr>
        <w:pStyle w:val="Nagwek2"/>
        <w:spacing w:line="360" w:lineRule="auto"/>
      </w:pPr>
      <w:bookmarkStart w:id="49" w:name="_Toc129589143"/>
      <w:r w:rsidRPr="00EA527C">
        <w:t>Przepisy prawne i dokumenty związane z projektem i wykonaniem zamówienia</w:t>
      </w:r>
      <w:bookmarkEnd w:id="49"/>
    </w:p>
    <w:p w14:paraId="17FD00E1" w14:textId="77777777" w:rsidR="00556A57" w:rsidRPr="00556A57" w:rsidRDefault="00556A57" w:rsidP="00F42F97">
      <w:pPr>
        <w:pStyle w:val="Nagwek3"/>
        <w:spacing w:line="360" w:lineRule="auto"/>
      </w:pPr>
      <w:bookmarkStart w:id="50" w:name="_Toc129589144"/>
      <w:r>
        <w:t>Wykaz wybranych dokumentów, stanowiących podstawę do realizacji przedmiotu zamówienia</w:t>
      </w:r>
      <w:bookmarkEnd w:id="50"/>
    </w:p>
    <w:p w14:paraId="60177C99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ustawa z dnia 7 lipca 1994 r. – Prawo budowlane (</w:t>
      </w:r>
      <w:r>
        <w:t xml:space="preserve"> z późniejszymi zmianami</w:t>
      </w:r>
      <w:r w:rsidRPr="00EA527C">
        <w:t xml:space="preserve">); </w:t>
      </w:r>
    </w:p>
    <w:p w14:paraId="0013D0A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rozporządzenie Ministra Infrastruktury z dnia 12 kwietnia 2002 r. w sprawie warunków technicznych jakim powinny odpowiadać budynki i ich usytuowanie (</w:t>
      </w:r>
      <w:r w:rsidR="00556A57">
        <w:t>z późniejszymi zmianami</w:t>
      </w:r>
      <w:r w:rsidRPr="00EA527C">
        <w:t>);</w:t>
      </w:r>
    </w:p>
    <w:p w14:paraId="13384CB2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rozporządzenie Ministra Rozwoju i Technologii  z dnia 20 grudnia 2021 r. w sprawie szczegółowego zakresu i formy dokumentacji projektowej, specyfikacji technicznych wykonania i odbioru robót budowlanych oraz programu funkcjonalno-użytkowego (</w:t>
      </w:r>
      <w:r w:rsidR="00556A57">
        <w:t>z późniejszymi zmianami);</w:t>
      </w:r>
    </w:p>
    <w:p w14:paraId="71E2FAB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lastRenderedPageBreak/>
        <w:t>rozporządzenie Ministra Rozwoju z dnia 11 września 2020 r. w sprawie szczegółowego zakresu i formy projektu budowlanego</w:t>
      </w:r>
      <w:r w:rsidR="00556A57">
        <w:t xml:space="preserve"> </w:t>
      </w:r>
      <w:r w:rsidR="00556A57" w:rsidRPr="00EA527C">
        <w:t>(</w:t>
      </w:r>
      <w:r w:rsidR="00556A57">
        <w:t>z późniejszymi zmianami);</w:t>
      </w:r>
    </w:p>
    <w:p w14:paraId="2BB932DD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Rozwoju i Technologii  z dnia 20 grudnia 2021 r. w sprawie określenia metod i podstaw sporządzania kosztorysu inwestorskiego, obliczania planowanych kosztów prac projektowych oraz planowanych kosztów robót budowlanych określonych  w programie funkcjonalno-użytkowym </w:t>
      </w:r>
      <w:r w:rsidR="00556A57" w:rsidRPr="00EA527C">
        <w:t>(</w:t>
      </w:r>
      <w:r w:rsidR="00556A57">
        <w:t>z późniejszymi zmianami</w:t>
      </w:r>
      <w:r w:rsidRPr="00EA527C">
        <w:t>);</w:t>
      </w:r>
    </w:p>
    <w:p w14:paraId="7AE11DC6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23 czerwca 2003 r. w sprawie informacji dotyczącej bezpieczeństwa i ochrony zdrowia oraz planu bezpieczeństwa i ochrony zdrowia </w:t>
      </w:r>
      <w:r w:rsidR="00556A57" w:rsidRPr="00EA527C">
        <w:t>(</w:t>
      </w:r>
      <w:r w:rsidR="00556A57">
        <w:t>z późniejszymi zmianami);</w:t>
      </w:r>
    </w:p>
    <w:p w14:paraId="29403ECD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6 lutego 2003 r. w sprawie bezpieczeństwa i higieny pracy podczas wykonywania robót budowlanych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20B5FA58" w14:textId="77777777" w:rsidR="000F533F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0051BA78" w14:textId="77777777" w:rsidR="00736147" w:rsidRDefault="00736147" w:rsidP="00F42F97">
      <w:pPr>
        <w:pStyle w:val="Nagwek1"/>
        <w:spacing w:line="360" w:lineRule="auto"/>
      </w:pPr>
      <w:bookmarkStart w:id="51" w:name="_Toc129589145"/>
      <w:r>
        <w:t>Załączniki</w:t>
      </w:r>
      <w:bookmarkEnd w:id="51"/>
    </w:p>
    <w:p w14:paraId="5F6CE40E" w14:textId="1EF4FDBF" w:rsidR="00E02607" w:rsidRPr="00E02607" w:rsidRDefault="009254BA" w:rsidP="00F42F97">
      <w:pPr>
        <w:spacing w:line="360" w:lineRule="auto"/>
      </w:pPr>
      <w:r>
        <w:t>1.</w:t>
      </w:r>
      <w:r>
        <w:tab/>
        <w:t>Projekt Technologiczny</w:t>
      </w:r>
      <w:r w:rsidR="008673CE">
        <w:t xml:space="preserve"> zostanie przekazany po podpisaniu Deklaracji o Zachowaniu Poufności w trakcie wizji lokalnej.</w:t>
      </w:r>
    </w:p>
    <w:sectPr w:rsidR="00E02607" w:rsidRPr="00E02607" w:rsidSect="00556A57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30B0B" w14:textId="77777777" w:rsidR="004F6FAA" w:rsidRDefault="004F6FAA" w:rsidP="00944250">
      <w:r>
        <w:separator/>
      </w:r>
    </w:p>
  </w:endnote>
  <w:endnote w:type="continuationSeparator" w:id="0">
    <w:p w14:paraId="442E006F" w14:textId="77777777" w:rsidR="004F6FAA" w:rsidRDefault="004F6FAA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4E1F" w14:textId="77777777" w:rsidR="00CF7F61" w:rsidRDefault="00CF7F61" w:rsidP="00944250">
    <w:pPr>
      <w:pStyle w:val="Stopka"/>
    </w:pPr>
    <w:r>
      <w:tab/>
    </w:r>
    <w:r>
      <w:rPr>
        <w:noProof/>
      </w:rPr>
      <w:drawing>
        <wp:inline distT="0" distB="0" distL="0" distR="0" wp14:anchorId="6EA8B0FC" wp14:editId="589AB71F">
          <wp:extent cx="7536180" cy="1068705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4EC73963" w14:textId="51E89CD4" w:rsidR="00CF7F61" w:rsidRDefault="00CF7F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F15B70" w14:textId="77777777" w:rsidR="00CF7F61" w:rsidRDefault="00CF7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25462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F2E469" w14:textId="7AFB26FE" w:rsidR="00CF7F61" w:rsidRDefault="00CF7F61">
            <w:pPr>
              <w:pStyle w:val="Stopka"/>
              <w:jc w:val="right"/>
            </w:pPr>
            <w:r w:rsidRPr="00337E4F">
              <w:rPr>
                <w:rFonts w:ascii="Arial" w:hAnsi="Arial" w:cs="Arial"/>
              </w:rPr>
              <w:t xml:space="preserve">Strona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PAGE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14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37E4F">
              <w:rPr>
                <w:rFonts w:ascii="Arial" w:hAnsi="Arial" w:cs="Arial"/>
              </w:rPr>
              <w:t xml:space="preserve"> z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NUMPAGES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19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16D0F" w14:textId="77777777" w:rsidR="00CF7F61" w:rsidRDefault="00CF7F61" w:rsidP="00944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E5588" w14:textId="77777777" w:rsidR="004F6FAA" w:rsidRDefault="004F6FAA" w:rsidP="00944250">
      <w:r>
        <w:separator/>
      </w:r>
    </w:p>
  </w:footnote>
  <w:footnote w:type="continuationSeparator" w:id="0">
    <w:p w14:paraId="341590B4" w14:textId="77777777" w:rsidR="004F6FAA" w:rsidRDefault="004F6FAA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AED" w14:textId="77777777" w:rsidR="00CF7F61" w:rsidRDefault="00CF7F61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11485215" wp14:editId="1E81A521">
          <wp:extent cx="3913200" cy="9864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E1D94" w14:textId="77777777" w:rsidR="00CF7F61" w:rsidRPr="00F04E2C" w:rsidRDefault="00CF7F61" w:rsidP="00F33103">
    <w:pPr>
      <w:pStyle w:val="Akapitzlist"/>
      <w:spacing w:after="0"/>
      <w:jc w:val="right"/>
    </w:pPr>
    <w:r w:rsidRPr="00F04E2C">
      <w:t>Załącznik nr 1 do Postępowania ofertowego</w:t>
    </w:r>
  </w:p>
  <w:p w14:paraId="50D19B8B" w14:textId="77777777" w:rsidR="00CF7F61" w:rsidRPr="00F04E2C" w:rsidRDefault="00CF7F61" w:rsidP="00F33103">
    <w:pPr>
      <w:pStyle w:val="Akapitzlist"/>
      <w:spacing w:after="0"/>
      <w:jc w:val="right"/>
    </w:pPr>
    <w:r w:rsidRPr="00F04E2C">
      <w:t xml:space="preserve">Załącznik nr 1 do </w:t>
    </w:r>
    <w:r>
      <w:t>Zamówienia/Umowy</w:t>
    </w:r>
  </w:p>
  <w:p w14:paraId="1449092D" w14:textId="77777777" w:rsidR="00CF7F61" w:rsidRDefault="00CF7F61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A837" w14:textId="77777777" w:rsidR="00CF7F61" w:rsidRPr="00F04E2C" w:rsidRDefault="00CF7F61" w:rsidP="00944250">
    <w:pPr>
      <w:pStyle w:val="Akapitzlist"/>
    </w:pPr>
    <w:r w:rsidRPr="00F04E2C">
      <w:t>Załącznik nr 1 do Postępowania ofertowego</w:t>
    </w:r>
  </w:p>
  <w:p w14:paraId="748AF0D6" w14:textId="77777777" w:rsidR="00CF7F61" w:rsidRPr="00F04E2C" w:rsidRDefault="00CF7F61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1449" w14:textId="77777777" w:rsidR="00CF7F61" w:rsidRPr="00F04E2C" w:rsidRDefault="00CF7F61" w:rsidP="002D5D2A">
    <w:pPr>
      <w:pStyle w:val="Akapitzlist"/>
      <w:spacing w:after="0"/>
      <w:jc w:val="right"/>
    </w:pPr>
    <w:r w:rsidRPr="00F04E2C">
      <w:t>Załącznik nr 1 do Postępowania ofertowego</w:t>
    </w:r>
  </w:p>
  <w:p w14:paraId="0A2BFA48" w14:textId="77777777" w:rsidR="00CF7F61" w:rsidRDefault="00CF7F61" w:rsidP="002D5D2A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C53F" w14:textId="77777777" w:rsidR="00CF7F61" w:rsidRPr="00F04E2C" w:rsidRDefault="00CF7F61" w:rsidP="00E9632B">
    <w:pPr>
      <w:pStyle w:val="Akapitzlist"/>
      <w:spacing w:after="0"/>
      <w:jc w:val="right"/>
    </w:pPr>
    <w:r w:rsidRPr="00F04E2C">
      <w:t>Załącznik nr 1 do Postępowania ofertowego</w:t>
    </w:r>
  </w:p>
  <w:p w14:paraId="61DE05D5" w14:textId="77777777" w:rsidR="00CF7F61" w:rsidRPr="00F04E2C" w:rsidRDefault="00CF7F61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D9"/>
    <w:multiLevelType w:val="hybridMultilevel"/>
    <w:tmpl w:val="05C0E536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12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899" w:hanging="504"/>
      </w:pPr>
    </w:lvl>
    <w:lvl w:ilvl="3">
      <w:start w:val="1"/>
      <w:numFmt w:val="decimal"/>
      <w:lvlText w:val="%1.%2.%3.%4."/>
      <w:lvlJc w:val="left"/>
      <w:pPr>
        <w:ind w:left="932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B6FE9"/>
    <w:multiLevelType w:val="hybridMultilevel"/>
    <w:tmpl w:val="367E006C"/>
    <w:lvl w:ilvl="0" w:tplc="5E8CAD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9C8"/>
    <w:multiLevelType w:val="hybridMultilevel"/>
    <w:tmpl w:val="F28ED2C6"/>
    <w:lvl w:ilvl="0" w:tplc="DC9ABF5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2FA4681D"/>
    <w:multiLevelType w:val="multilevel"/>
    <w:tmpl w:val="0B98431C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1283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21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64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A075C7"/>
    <w:multiLevelType w:val="multilevel"/>
    <w:tmpl w:val="28BE5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85B90"/>
    <w:multiLevelType w:val="hybridMultilevel"/>
    <w:tmpl w:val="C670649A"/>
    <w:lvl w:ilvl="0" w:tplc="89DA1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4B07"/>
    <w:multiLevelType w:val="hybridMultilevel"/>
    <w:tmpl w:val="FBAC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F5873"/>
    <w:multiLevelType w:val="hybridMultilevel"/>
    <w:tmpl w:val="EF4CBC7E"/>
    <w:lvl w:ilvl="0" w:tplc="DC9AB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E513C3D"/>
    <w:multiLevelType w:val="multilevel"/>
    <w:tmpl w:val="4E0E01A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4" w15:restartNumberingAfterBreak="0">
    <w:nsid w:val="71D14225"/>
    <w:multiLevelType w:val="hybridMultilevel"/>
    <w:tmpl w:val="7F7A1030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72CE"/>
    <w:multiLevelType w:val="hybridMultilevel"/>
    <w:tmpl w:val="11146F5E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C006830"/>
    <w:multiLevelType w:val="hybridMultilevel"/>
    <w:tmpl w:val="C6A08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811598">
    <w:abstractNumId w:val="6"/>
  </w:num>
  <w:num w:numId="2" w16cid:durableId="238099377">
    <w:abstractNumId w:val="4"/>
  </w:num>
  <w:num w:numId="3" w16cid:durableId="1059356502">
    <w:abstractNumId w:val="2"/>
  </w:num>
  <w:num w:numId="4" w16cid:durableId="1382055250">
    <w:abstractNumId w:val="7"/>
  </w:num>
  <w:num w:numId="5" w16cid:durableId="1949510449">
    <w:abstractNumId w:val="17"/>
  </w:num>
  <w:num w:numId="6" w16cid:durableId="2144692622">
    <w:abstractNumId w:val="13"/>
  </w:num>
  <w:num w:numId="7" w16cid:durableId="696538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7673157">
    <w:abstractNumId w:val="15"/>
  </w:num>
  <w:num w:numId="9" w16cid:durableId="1853182336">
    <w:abstractNumId w:val="16"/>
  </w:num>
  <w:num w:numId="10" w16cid:durableId="510684978">
    <w:abstractNumId w:val="8"/>
  </w:num>
  <w:num w:numId="11" w16cid:durableId="453641916">
    <w:abstractNumId w:val="6"/>
  </w:num>
  <w:num w:numId="12" w16cid:durableId="398551683">
    <w:abstractNumId w:val="6"/>
  </w:num>
  <w:num w:numId="13" w16cid:durableId="1365908542">
    <w:abstractNumId w:val="12"/>
  </w:num>
  <w:num w:numId="14" w16cid:durableId="919406638">
    <w:abstractNumId w:val="6"/>
  </w:num>
  <w:num w:numId="15" w16cid:durableId="596408841">
    <w:abstractNumId w:val="6"/>
  </w:num>
  <w:num w:numId="16" w16cid:durableId="297612624">
    <w:abstractNumId w:val="6"/>
  </w:num>
  <w:num w:numId="17" w16cid:durableId="1882814953">
    <w:abstractNumId w:val="6"/>
  </w:num>
  <w:num w:numId="18" w16cid:durableId="2053915932">
    <w:abstractNumId w:val="6"/>
  </w:num>
  <w:num w:numId="19" w16cid:durableId="2038652432">
    <w:abstractNumId w:val="6"/>
  </w:num>
  <w:num w:numId="20" w16cid:durableId="1577477595">
    <w:abstractNumId w:val="6"/>
  </w:num>
  <w:num w:numId="21" w16cid:durableId="1094665448">
    <w:abstractNumId w:val="3"/>
  </w:num>
  <w:num w:numId="22" w16cid:durableId="615602940">
    <w:abstractNumId w:val="14"/>
  </w:num>
  <w:num w:numId="23" w16cid:durableId="1714307602">
    <w:abstractNumId w:val="11"/>
  </w:num>
  <w:num w:numId="24" w16cid:durableId="906838642">
    <w:abstractNumId w:val="1"/>
  </w:num>
  <w:num w:numId="25" w16cid:durableId="1113863820">
    <w:abstractNumId w:val="9"/>
  </w:num>
  <w:num w:numId="26" w16cid:durableId="49428326">
    <w:abstractNumId w:val="10"/>
  </w:num>
  <w:num w:numId="27" w16cid:durableId="496044774">
    <w:abstractNumId w:val="5"/>
  </w:num>
  <w:num w:numId="28" w16cid:durableId="1453355292">
    <w:abstractNumId w:val="0"/>
  </w:num>
  <w:num w:numId="29" w16cid:durableId="1787044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06884"/>
    <w:rsid w:val="00010FAD"/>
    <w:rsid w:val="0001155A"/>
    <w:rsid w:val="000307D5"/>
    <w:rsid w:val="000312B3"/>
    <w:rsid w:val="00041AB9"/>
    <w:rsid w:val="000564EA"/>
    <w:rsid w:val="0007194A"/>
    <w:rsid w:val="000810D5"/>
    <w:rsid w:val="000823FC"/>
    <w:rsid w:val="000B3C57"/>
    <w:rsid w:val="000E7FB9"/>
    <w:rsid w:val="000F26F2"/>
    <w:rsid w:val="000F41FA"/>
    <w:rsid w:val="000F533F"/>
    <w:rsid w:val="00101762"/>
    <w:rsid w:val="00120CF0"/>
    <w:rsid w:val="00122E0C"/>
    <w:rsid w:val="00127A58"/>
    <w:rsid w:val="00127D8E"/>
    <w:rsid w:val="00135DF7"/>
    <w:rsid w:val="00136EE5"/>
    <w:rsid w:val="00143757"/>
    <w:rsid w:val="001542A1"/>
    <w:rsid w:val="001673D9"/>
    <w:rsid w:val="001733EF"/>
    <w:rsid w:val="00186E8E"/>
    <w:rsid w:val="00190C07"/>
    <w:rsid w:val="001944DF"/>
    <w:rsid w:val="001B560F"/>
    <w:rsid w:val="001B7513"/>
    <w:rsid w:val="001B7CCC"/>
    <w:rsid w:val="001D0A9D"/>
    <w:rsid w:val="001D5864"/>
    <w:rsid w:val="001E0701"/>
    <w:rsid w:val="001F1943"/>
    <w:rsid w:val="002035EE"/>
    <w:rsid w:val="002049E8"/>
    <w:rsid w:val="00217FF6"/>
    <w:rsid w:val="002230A0"/>
    <w:rsid w:val="002362F1"/>
    <w:rsid w:val="0025195B"/>
    <w:rsid w:val="0026533A"/>
    <w:rsid w:val="00271765"/>
    <w:rsid w:val="002759CD"/>
    <w:rsid w:val="002772D4"/>
    <w:rsid w:val="002A3ABA"/>
    <w:rsid w:val="002A664A"/>
    <w:rsid w:val="002D3A60"/>
    <w:rsid w:val="002D5D2A"/>
    <w:rsid w:val="002F048D"/>
    <w:rsid w:val="002F49C7"/>
    <w:rsid w:val="003314E8"/>
    <w:rsid w:val="00331914"/>
    <w:rsid w:val="00337E4F"/>
    <w:rsid w:val="00377B6C"/>
    <w:rsid w:val="0038515F"/>
    <w:rsid w:val="003A7676"/>
    <w:rsid w:val="003D07B2"/>
    <w:rsid w:val="003E0DDA"/>
    <w:rsid w:val="003E47CD"/>
    <w:rsid w:val="003E7C96"/>
    <w:rsid w:val="003F113A"/>
    <w:rsid w:val="003F3F0C"/>
    <w:rsid w:val="00401698"/>
    <w:rsid w:val="004038B3"/>
    <w:rsid w:val="00417C67"/>
    <w:rsid w:val="00420E20"/>
    <w:rsid w:val="004377FC"/>
    <w:rsid w:val="00464BD9"/>
    <w:rsid w:val="0049276B"/>
    <w:rsid w:val="004A4024"/>
    <w:rsid w:val="004B2E26"/>
    <w:rsid w:val="004B3F88"/>
    <w:rsid w:val="004C5543"/>
    <w:rsid w:val="004F048D"/>
    <w:rsid w:val="004F5D28"/>
    <w:rsid w:val="004F6FAA"/>
    <w:rsid w:val="005069DA"/>
    <w:rsid w:val="005109E4"/>
    <w:rsid w:val="00511F37"/>
    <w:rsid w:val="0051441A"/>
    <w:rsid w:val="00531283"/>
    <w:rsid w:val="0053501D"/>
    <w:rsid w:val="00556A57"/>
    <w:rsid w:val="00575323"/>
    <w:rsid w:val="00580BEF"/>
    <w:rsid w:val="00583326"/>
    <w:rsid w:val="005874AE"/>
    <w:rsid w:val="005C5BF8"/>
    <w:rsid w:val="005D40F8"/>
    <w:rsid w:val="005D457F"/>
    <w:rsid w:val="005E4C8C"/>
    <w:rsid w:val="005F7F07"/>
    <w:rsid w:val="0060154C"/>
    <w:rsid w:val="006026FF"/>
    <w:rsid w:val="00636286"/>
    <w:rsid w:val="00645E11"/>
    <w:rsid w:val="00645F34"/>
    <w:rsid w:val="00652EB1"/>
    <w:rsid w:val="00656EF6"/>
    <w:rsid w:val="00670A7B"/>
    <w:rsid w:val="00692626"/>
    <w:rsid w:val="006C5E99"/>
    <w:rsid w:val="006D2E7A"/>
    <w:rsid w:val="006F7F8F"/>
    <w:rsid w:val="0071157F"/>
    <w:rsid w:val="00723930"/>
    <w:rsid w:val="00736147"/>
    <w:rsid w:val="00742C07"/>
    <w:rsid w:val="00751F42"/>
    <w:rsid w:val="00762487"/>
    <w:rsid w:val="00765227"/>
    <w:rsid w:val="00771B11"/>
    <w:rsid w:val="00774112"/>
    <w:rsid w:val="00782091"/>
    <w:rsid w:val="00782DAC"/>
    <w:rsid w:val="00785349"/>
    <w:rsid w:val="00785F99"/>
    <w:rsid w:val="00790A78"/>
    <w:rsid w:val="007912AB"/>
    <w:rsid w:val="0079537E"/>
    <w:rsid w:val="007B191E"/>
    <w:rsid w:val="007B6153"/>
    <w:rsid w:val="007E3559"/>
    <w:rsid w:val="007E79A9"/>
    <w:rsid w:val="007F65CD"/>
    <w:rsid w:val="008067B4"/>
    <w:rsid w:val="0081050F"/>
    <w:rsid w:val="008406F1"/>
    <w:rsid w:val="00846EF6"/>
    <w:rsid w:val="00861DA4"/>
    <w:rsid w:val="00862944"/>
    <w:rsid w:val="00866BE7"/>
    <w:rsid w:val="008673CE"/>
    <w:rsid w:val="00873800"/>
    <w:rsid w:val="00874518"/>
    <w:rsid w:val="00885241"/>
    <w:rsid w:val="00885D71"/>
    <w:rsid w:val="008B1D51"/>
    <w:rsid w:val="008C282C"/>
    <w:rsid w:val="008F3B42"/>
    <w:rsid w:val="009033D6"/>
    <w:rsid w:val="00910B3B"/>
    <w:rsid w:val="00912514"/>
    <w:rsid w:val="009168F1"/>
    <w:rsid w:val="00916988"/>
    <w:rsid w:val="00917E10"/>
    <w:rsid w:val="009254BA"/>
    <w:rsid w:val="00933E75"/>
    <w:rsid w:val="009358A3"/>
    <w:rsid w:val="009422D8"/>
    <w:rsid w:val="00944250"/>
    <w:rsid w:val="0094748B"/>
    <w:rsid w:val="0097367A"/>
    <w:rsid w:val="0098405C"/>
    <w:rsid w:val="0099151E"/>
    <w:rsid w:val="009958A3"/>
    <w:rsid w:val="009A1955"/>
    <w:rsid w:val="009A3171"/>
    <w:rsid w:val="009A524A"/>
    <w:rsid w:val="009B1E47"/>
    <w:rsid w:val="009D5524"/>
    <w:rsid w:val="009D74E4"/>
    <w:rsid w:val="009E6383"/>
    <w:rsid w:val="00A132E3"/>
    <w:rsid w:val="00A21391"/>
    <w:rsid w:val="00A441B7"/>
    <w:rsid w:val="00A5545D"/>
    <w:rsid w:val="00A75B4B"/>
    <w:rsid w:val="00AA6952"/>
    <w:rsid w:val="00AB50E6"/>
    <w:rsid w:val="00AB60F0"/>
    <w:rsid w:val="00AC04C9"/>
    <w:rsid w:val="00AC08F3"/>
    <w:rsid w:val="00AC6150"/>
    <w:rsid w:val="00AD520E"/>
    <w:rsid w:val="00AF0951"/>
    <w:rsid w:val="00B026FC"/>
    <w:rsid w:val="00B067EB"/>
    <w:rsid w:val="00B070F1"/>
    <w:rsid w:val="00B149FE"/>
    <w:rsid w:val="00B16DB5"/>
    <w:rsid w:val="00B3319A"/>
    <w:rsid w:val="00B403C9"/>
    <w:rsid w:val="00B47F03"/>
    <w:rsid w:val="00B670FE"/>
    <w:rsid w:val="00B76CA5"/>
    <w:rsid w:val="00B85E2F"/>
    <w:rsid w:val="00BB4555"/>
    <w:rsid w:val="00BC062E"/>
    <w:rsid w:val="00C0129D"/>
    <w:rsid w:val="00C0546B"/>
    <w:rsid w:val="00C05948"/>
    <w:rsid w:val="00C15B12"/>
    <w:rsid w:val="00C378EC"/>
    <w:rsid w:val="00C3790E"/>
    <w:rsid w:val="00C57121"/>
    <w:rsid w:val="00C62161"/>
    <w:rsid w:val="00C75304"/>
    <w:rsid w:val="00C7607F"/>
    <w:rsid w:val="00C772EB"/>
    <w:rsid w:val="00C90842"/>
    <w:rsid w:val="00CE39DA"/>
    <w:rsid w:val="00CF7F61"/>
    <w:rsid w:val="00D06B43"/>
    <w:rsid w:val="00D16084"/>
    <w:rsid w:val="00D33901"/>
    <w:rsid w:val="00D368D9"/>
    <w:rsid w:val="00D47BAA"/>
    <w:rsid w:val="00D52475"/>
    <w:rsid w:val="00D56A9B"/>
    <w:rsid w:val="00D6011C"/>
    <w:rsid w:val="00D611D7"/>
    <w:rsid w:val="00D63A95"/>
    <w:rsid w:val="00D6558F"/>
    <w:rsid w:val="00D80058"/>
    <w:rsid w:val="00D8439D"/>
    <w:rsid w:val="00D92DA1"/>
    <w:rsid w:val="00D97931"/>
    <w:rsid w:val="00DA2A03"/>
    <w:rsid w:val="00DA3747"/>
    <w:rsid w:val="00DA5FAD"/>
    <w:rsid w:val="00DB4B3A"/>
    <w:rsid w:val="00DB5C33"/>
    <w:rsid w:val="00DE352E"/>
    <w:rsid w:val="00DE69C1"/>
    <w:rsid w:val="00E02607"/>
    <w:rsid w:val="00E03687"/>
    <w:rsid w:val="00E15E9D"/>
    <w:rsid w:val="00E25DC8"/>
    <w:rsid w:val="00E601A2"/>
    <w:rsid w:val="00E903E5"/>
    <w:rsid w:val="00E9632B"/>
    <w:rsid w:val="00EB0E2C"/>
    <w:rsid w:val="00EB56F8"/>
    <w:rsid w:val="00ED0405"/>
    <w:rsid w:val="00ED36E9"/>
    <w:rsid w:val="00EF1911"/>
    <w:rsid w:val="00EF261A"/>
    <w:rsid w:val="00F01C31"/>
    <w:rsid w:val="00F30650"/>
    <w:rsid w:val="00F33103"/>
    <w:rsid w:val="00F42F97"/>
    <w:rsid w:val="00F47FEA"/>
    <w:rsid w:val="00F62C8B"/>
    <w:rsid w:val="00F7376B"/>
    <w:rsid w:val="00FC1C16"/>
    <w:rsid w:val="00FE0C55"/>
    <w:rsid w:val="00FE22DC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92A0E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20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2A3AB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742C07"/>
    <w:pPr>
      <w:spacing w:after="0" w:line="240" w:lineRule="auto"/>
    </w:pPr>
    <w:rPr>
      <w:rFonts w:ascii="Arial" w:eastAsia="Calibri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D9793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979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686BAF50CBD4395E7009F63F548CB" ma:contentTypeVersion="9" ma:contentTypeDescription="Utwórz nowy dokument." ma:contentTypeScope="" ma:versionID="0c90623f4e5e45506d91947ca9096a28">
  <xsd:schema xmlns:xsd="http://www.w3.org/2001/XMLSchema" xmlns:xs="http://www.w3.org/2001/XMLSchema" xmlns:p="http://schemas.microsoft.com/office/2006/metadata/properties" xmlns:ns3="e51afafe-83fb-4c19-a4bd-4a290ca00f58" xmlns:ns4="656fb256-61d1-4724-a68e-d351ebbc19d1" targetNamespace="http://schemas.microsoft.com/office/2006/metadata/properties" ma:root="true" ma:fieldsID="88f6ae9555163aaa9c8f7365d4f7ffb5" ns3:_="" ns4:_="">
    <xsd:import namespace="e51afafe-83fb-4c19-a4bd-4a290ca00f58"/>
    <xsd:import namespace="656fb256-61d1-4724-a68e-d351ebbc19d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afafe-83fb-4c19-a4bd-4a290ca00f5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fb256-61d1-4724-a68e-d351ebbc1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1afafe-83fb-4c19-a4bd-4a290ca00f58" xsi:nil="true"/>
  </documentManagement>
</p:properties>
</file>

<file path=customXml/itemProps1.xml><?xml version="1.0" encoding="utf-8"?>
<ds:datastoreItem xmlns:ds="http://schemas.openxmlformats.org/officeDocument/2006/customXml" ds:itemID="{D18AFCE9-D6A4-423B-9024-726344A74E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6DE65-9D0E-48E8-845F-C9B2C168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afafe-83fb-4c19-a4bd-4a290ca00f58"/>
    <ds:schemaRef ds:uri="656fb256-61d1-4724-a68e-d351ebbc1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  <ds:schemaRef ds:uri="e51afafe-83fb-4c19-a4bd-4a290ca00f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2886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Agnieszka Kubiak</cp:lastModifiedBy>
  <cp:revision>2</cp:revision>
  <cp:lastPrinted>2025-03-14T13:34:00Z</cp:lastPrinted>
  <dcterms:created xsi:type="dcterms:W3CDTF">2025-06-26T14:02:00Z</dcterms:created>
  <dcterms:modified xsi:type="dcterms:W3CDTF">2025-06-26T14:02:00Z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0x010100E90686BAF50CBD4395E7009F63F548CB</vt:lpwstr>
  </property>
</Properties>
</file>