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89FD7" w14:textId="2E3D07A7" w:rsidR="008A59E3" w:rsidRDefault="002F3A46" w:rsidP="00727D66">
      <w:pPr>
        <w:pStyle w:val="Tekstpodstawowy"/>
        <w:rPr>
          <w:rFonts w:asciiTheme="minorHAnsi" w:hAnsiTheme="minorHAnsi" w:cstheme="minorHAnsi"/>
          <w:b/>
          <w:sz w:val="36"/>
          <w:szCs w:val="36"/>
        </w:rPr>
      </w:pPr>
      <w:r>
        <w:rPr>
          <w:rFonts w:asciiTheme="minorHAnsi" w:hAnsiTheme="minorHAnsi" w:cstheme="minorHAnsi"/>
          <w:b/>
        </w:rPr>
        <w:t xml:space="preserve"> </w:t>
      </w:r>
    </w:p>
    <w:p w14:paraId="4CB7EA94" w14:textId="77777777" w:rsidR="008A59E3" w:rsidRPr="00B834BF" w:rsidRDefault="008A59E3" w:rsidP="00727D66">
      <w:pPr>
        <w:pStyle w:val="Tekstpodstawowy"/>
        <w:rPr>
          <w:rFonts w:asciiTheme="minorHAnsi" w:hAnsiTheme="minorHAnsi" w:cstheme="minorHAnsi"/>
          <w:b/>
          <w:sz w:val="36"/>
          <w:szCs w:val="36"/>
        </w:rPr>
      </w:pPr>
    </w:p>
    <w:p w14:paraId="14352D98" w14:textId="519699B7" w:rsidR="00091D30" w:rsidRPr="00B834BF" w:rsidRDefault="002E49A8" w:rsidP="00F628B4">
      <w:pPr>
        <w:pStyle w:val="Tekstpodstawowy"/>
        <w:spacing w:line="276" w:lineRule="auto"/>
        <w:jc w:val="center"/>
        <w:rPr>
          <w:rFonts w:asciiTheme="minorHAnsi" w:hAnsiTheme="minorHAnsi" w:cstheme="minorHAnsi"/>
          <w:b/>
        </w:rPr>
      </w:pPr>
      <w:r w:rsidRPr="00B834BF">
        <w:rPr>
          <w:rFonts w:asciiTheme="minorHAnsi" w:hAnsiTheme="minorHAnsi" w:cstheme="minorHAnsi"/>
          <w:b/>
          <w:sz w:val="36"/>
          <w:szCs w:val="36"/>
        </w:rPr>
        <w:t xml:space="preserve">OPIS PRZEDMIOTU </w:t>
      </w:r>
      <w:r w:rsidR="003837DE">
        <w:rPr>
          <w:rFonts w:asciiTheme="minorHAnsi" w:hAnsiTheme="minorHAnsi" w:cstheme="minorHAnsi"/>
          <w:b/>
          <w:sz w:val="36"/>
          <w:szCs w:val="36"/>
        </w:rPr>
        <w:t>ZAPYTANIA RFI</w:t>
      </w:r>
    </w:p>
    <w:p w14:paraId="5722E6CD" w14:textId="1766BBCB" w:rsidR="00091D30" w:rsidRDefault="002633FE" w:rsidP="00F628B4">
      <w:pPr>
        <w:pStyle w:val="Tekstpodstawowy"/>
        <w:spacing w:line="276" w:lineRule="auto"/>
        <w:jc w:val="center"/>
        <w:rPr>
          <w:rFonts w:asciiTheme="minorHAnsi" w:hAnsiTheme="minorHAnsi" w:cstheme="minorHAnsi"/>
          <w:b/>
        </w:rPr>
      </w:pPr>
      <w:r>
        <w:rPr>
          <w:rFonts w:asciiTheme="minorHAnsi" w:hAnsiTheme="minorHAnsi" w:cstheme="minorHAnsi"/>
          <w:b/>
        </w:rPr>
        <w:t xml:space="preserve"> </w:t>
      </w:r>
    </w:p>
    <w:p w14:paraId="7A358F4E" w14:textId="34712523" w:rsidR="008A59E3" w:rsidRDefault="008A59E3" w:rsidP="00F628B4">
      <w:pPr>
        <w:pStyle w:val="Tekstpodstawowy"/>
        <w:spacing w:line="276" w:lineRule="auto"/>
        <w:jc w:val="center"/>
        <w:rPr>
          <w:rFonts w:asciiTheme="minorHAnsi" w:hAnsiTheme="minorHAnsi" w:cstheme="minorHAnsi"/>
          <w:b/>
        </w:rPr>
      </w:pPr>
    </w:p>
    <w:p w14:paraId="4BF99873" w14:textId="77777777" w:rsidR="008A59E3" w:rsidRPr="00B834BF" w:rsidRDefault="008A59E3" w:rsidP="00F628B4">
      <w:pPr>
        <w:pStyle w:val="Tekstpodstawowy"/>
        <w:spacing w:line="276" w:lineRule="auto"/>
        <w:jc w:val="center"/>
        <w:rPr>
          <w:rFonts w:asciiTheme="minorHAnsi" w:hAnsiTheme="minorHAnsi" w:cstheme="minorHAnsi"/>
          <w:b/>
        </w:rPr>
      </w:pPr>
    </w:p>
    <w:p w14:paraId="73AA83C8" w14:textId="324D317A" w:rsidR="008A59E3" w:rsidRPr="00B834BF" w:rsidRDefault="00733136" w:rsidP="00F628B4">
      <w:pPr>
        <w:pStyle w:val="Tekstpodstawowy"/>
        <w:spacing w:line="276" w:lineRule="auto"/>
        <w:jc w:val="center"/>
        <w:rPr>
          <w:rFonts w:asciiTheme="minorHAnsi" w:hAnsiTheme="minorHAnsi" w:cstheme="minorHAnsi"/>
          <w:b/>
        </w:rPr>
      </w:pPr>
      <w:r>
        <w:rPr>
          <w:rFonts w:asciiTheme="minorHAnsi" w:hAnsiTheme="minorHAnsi" w:cstheme="minorHAnsi"/>
          <w:b/>
        </w:rPr>
        <w:t xml:space="preserve">PROJEKT I WYKONANIE LABORATORIUM BADAŃ </w:t>
      </w:r>
      <w:r w:rsidR="00E850CD">
        <w:rPr>
          <w:rFonts w:asciiTheme="minorHAnsi" w:hAnsiTheme="minorHAnsi" w:cstheme="minorHAnsi"/>
          <w:b/>
        </w:rPr>
        <w:t>TERMO</w:t>
      </w:r>
      <w:r>
        <w:rPr>
          <w:rFonts w:asciiTheme="minorHAnsi" w:hAnsiTheme="minorHAnsi" w:cstheme="minorHAnsi"/>
          <w:b/>
        </w:rPr>
        <w:t>KLIMATYCZNYCH</w:t>
      </w:r>
    </w:p>
    <w:p w14:paraId="525E27C5" w14:textId="786B5248" w:rsidR="008A59E3" w:rsidRDefault="008A59E3" w:rsidP="00F628B4">
      <w:pPr>
        <w:pStyle w:val="Tekstpodstawowy"/>
        <w:spacing w:line="276" w:lineRule="auto"/>
        <w:jc w:val="center"/>
        <w:rPr>
          <w:rFonts w:asciiTheme="minorHAnsi" w:hAnsiTheme="minorHAnsi" w:cstheme="minorHAnsi"/>
          <w:b/>
        </w:rPr>
      </w:pPr>
    </w:p>
    <w:p w14:paraId="48409269" w14:textId="77777777" w:rsidR="008A59E3" w:rsidRPr="00B834BF" w:rsidRDefault="008A59E3" w:rsidP="00F628B4">
      <w:pPr>
        <w:pStyle w:val="Tekstpodstawowy"/>
        <w:spacing w:line="276" w:lineRule="auto"/>
        <w:jc w:val="center"/>
        <w:rPr>
          <w:rFonts w:asciiTheme="minorHAnsi" w:hAnsiTheme="minorHAnsi" w:cstheme="minorHAnsi"/>
          <w:b/>
        </w:rPr>
      </w:pPr>
    </w:p>
    <w:p w14:paraId="38380894" w14:textId="24FF4B78" w:rsidR="00BA4762" w:rsidRDefault="00691CBD" w:rsidP="00BA4762">
      <w:pPr>
        <w:pStyle w:val="Tekstpodstawowy"/>
        <w:spacing w:line="276" w:lineRule="auto"/>
        <w:jc w:val="center"/>
        <w:rPr>
          <w:rFonts w:asciiTheme="minorHAnsi" w:hAnsiTheme="minorHAnsi" w:cstheme="minorHAnsi"/>
          <w:b/>
        </w:rPr>
      </w:pPr>
      <w:r w:rsidRPr="00B834BF">
        <w:rPr>
          <w:rFonts w:asciiTheme="minorHAnsi" w:hAnsiTheme="minorHAnsi" w:cstheme="minorHAnsi"/>
          <w:b/>
        </w:rPr>
        <w:t>„</w:t>
      </w:r>
      <w:r w:rsidR="00816EFA">
        <w:rPr>
          <w:rFonts w:asciiTheme="minorHAnsi" w:hAnsiTheme="minorHAnsi" w:cstheme="minorHAnsi"/>
          <w:b/>
        </w:rPr>
        <w:t xml:space="preserve">Wykonanie </w:t>
      </w:r>
      <w:r w:rsidR="000379B1">
        <w:rPr>
          <w:rFonts w:asciiTheme="minorHAnsi" w:hAnsiTheme="minorHAnsi" w:cstheme="minorHAnsi"/>
          <w:b/>
        </w:rPr>
        <w:t xml:space="preserve">komór </w:t>
      </w:r>
      <w:proofErr w:type="spellStart"/>
      <w:r w:rsidR="007714C6">
        <w:rPr>
          <w:rFonts w:asciiTheme="minorHAnsi" w:hAnsiTheme="minorHAnsi" w:cstheme="minorHAnsi"/>
          <w:b/>
        </w:rPr>
        <w:t>termoklimatycznych</w:t>
      </w:r>
      <w:proofErr w:type="spellEnd"/>
      <w:r w:rsidR="000379B1">
        <w:rPr>
          <w:rFonts w:asciiTheme="minorHAnsi" w:hAnsiTheme="minorHAnsi" w:cstheme="minorHAnsi"/>
          <w:b/>
        </w:rPr>
        <w:t xml:space="preserve"> wraz z niezbędną infrastrukturą w </w:t>
      </w:r>
      <w:r w:rsidR="002E3B9B">
        <w:rPr>
          <w:rFonts w:asciiTheme="minorHAnsi" w:hAnsiTheme="minorHAnsi" w:cstheme="minorHAnsi"/>
          <w:b/>
        </w:rPr>
        <w:t xml:space="preserve">Hali Wysokiej nr </w:t>
      </w:r>
      <w:proofErr w:type="spellStart"/>
      <w:r w:rsidR="002E3B9B">
        <w:rPr>
          <w:rFonts w:asciiTheme="minorHAnsi" w:hAnsiTheme="minorHAnsi" w:cstheme="minorHAnsi"/>
          <w:b/>
        </w:rPr>
        <w:t>XIX</w:t>
      </w:r>
      <w:r w:rsidR="00733136">
        <w:rPr>
          <w:rFonts w:asciiTheme="minorHAnsi" w:hAnsiTheme="minorHAnsi" w:cstheme="minorHAnsi"/>
          <w:b/>
        </w:rPr>
        <w:t>a</w:t>
      </w:r>
      <w:proofErr w:type="spellEnd"/>
      <w:r w:rsidR="00733136">
        <w:rPr>
          <w:rFonts w:asciiTheme="minorHAnsi" w:hAnsiTheme="minorHAnsi" w:cstheme="minorHAnsi"/>
          <w:b/>
        </w:rPr>
        <w:t xml:space="preserve"> obejmujący </w:t>
      </w:r>
      <w:r w:rsidR="00733136" w:rsidRPr="00A625F9">
        <w:t>zaprojektowanie, dostawę, montaż, uruchomienie, certyfikację, szkolenie oraz serwis gwarancyjny</w:t>
      </w:r>
      <w:r w:rsidR="00BA4762">
        <w:rPr>
          <w:rFonts w:asciiTheme="minorHAnsi" w:hAnsiTheme="minorHAnsi" w:cstheme="minorHAnsi"/>
          <w:b/>
        </w:rPr>
        <w:t>”</w:t>
      </w:r>
    </w:p>
    <w:p w14:paraId="248B9672" w14:textId="77777777" w:rsidR="00BA4762" w:rsidRDefault="00BA4762" w:rsidP="00BA4762">
      <w:pPr>
        <w:pStyle w:val="Tekstpodstawowy"/>
        <w:spacing w:line="276" w:lineRule="auto"/>
        <w:jc w:val="center"/>
        <w:rPr>
          <w:rFonts w:asciiTheme="minorHAnsi" w:hAnsiTheme="minorHAnsi" w:cstheme="minorHAnsi"/>
          <w:b/>
        </w:rPr>
      </w:pPr>
    </w:p>
    <w:p w14:paraId="675FBC03" w14:textId="77777777" w:rsidR="00091D30" w:rsidRDefault="00091D30" w:rsidP="00727D66">
      <w:pPr>
        <w:pStyle w:val="Tekstpodstawowy"/>
        <w:ind w:left="720"/>
        <w:jc w:val="center"/>
        <w:rPr>
          <w:rFonts w:asciiTheme="minorHAnsi" w:hAnsiTheme="minorHAnsi" w:cstheme="minorHAnsi"/>
          <w:b/>
        </w:rPr>
      </w:pPr>
    </w:p>
    <w:p w14:paraId="307613FC" w14:textId="77777777" w:rsidR="000379B1" w:rsidRPr="00A625F9" w:rsidRDefault="000379B1" w:rsidP="00A625F9">
      <w:pPr>
        <w:pStyle w:val="Tekstpodstawowy"/>
        <w:ind w:left="720"/>
        <w:jc w:val="center"/>
        <w:rPr>
          <w:rFonts w:asciiTheme="minorHAnsi" w:hAnsiTheme="minorHAnsi"/>
          <w:b/>
          <w:color w:val="000000"/>
        </w:rPr>
      </w:pPr>
    </w:p>
    <w:p w14:paraId="39CE160C" w14:textId="380936EA" w:rsidR="00091D30" w:rsidRPr="00A625F9" w:rsidRDefault="00091D30" w:rsidP="00A625F9">
      <w:pPr>
        <w:pStyle w:val="Tekstpodstawowy"/>
        <w:rPr>
          <w:rFonts w:asciiTheme="minorHAnsi" w:hAnsiTheme="minorHAnsi"/>
          <w:b/>
          <w:u w:val="single"/>
        </w:rPr>
      </w:pPr>
    </w:p>
    <w:p w14:paraId="548C7A03" w14:textId="6F5A2243" w:rsidR="008A59E3" w:rsidRDefault="008A59E3" w:rsidP="00727D66">
      <w:pPr>
        <w:pStyle w:val="Tekstpodstawowy"/>
        <w:rPr>
          <w:rFonts w:asciiTheme="minorHAnsi" w:hAnsiTheme="minorHAnsi" w:cstheme="minorHAnsi"/>
          <w:b/>
          <w:u w:val="single"/>
        </w:rPr>
      </w:pPr>
    </w:p>
    <w:p w14:paraId="6E06A8CB" w14:textId="4E2C03A6" w:rsidR="008A59E3" w:rsidRDefault="008A59E3" w:rsidP="00727D66">
      <w:pPr>
        <w:pStyle w:val="Tekstpodstawowy"/>
        <w:rPr>
          <w:rFonts w:asciiTheme="minorHAnsi" w:hAnsiTheme="minorHAnsi" w:cstheme="minorHAnsi"/>
          <w:b/>
          <w:u w:val="single"/>
        </w:rPr>
      </w:pPr>
    </w:p>
    <w:p w14:paraId="2DC08D0B" w14:textId="404E21C1" w:rsidR="008A59E3" w:rsidRDefault="008A59E3" w:rsidP="00727D66">
      <w:pPr>
        <w:pStyle w:val="Tekstpodstawowy"/>
        <w:rPr>
          <w:rFonts w:asciiTheme="minorHAnsi" w:hAnsiTheme="minorHAnsi" w:cstheme="minorHAnsi"/>
          <w:b/>
          <w:u w:val="single"/>
        </w:rPr>
      </w:pPr>
    </w:p>
    <w:p w14:paraId="670A682A" w14:textId="0C729482" w:rsidR="008A59E3" w:rsidRDefault="008A59E3" w:rsidP="00727D66">
      <w:pPr>
        <w:pStyle w:val="Tekstpodstawowy"/>
        <w:rPr>
          <w:rFonts w:asciiTheme="minorHAnsi" w:hAnsiTheme="minorHAnsi" w:cstheme="minorHAnsi"/>
          <w:b/>
          <w:u w:val="single"/>
        </w:rPr>
      </w:pPr>
    </w:p>
    <w:p w14:paraId="22B7FB79" w14:textId="77777777" w:rsidR="008A59E3" w:rsidRDefault="008A59E3" w:rsidP="00727D66">
      <w:pPr>
        <w:pStyle w:val="Tekstpodstawowy"/>
        <w:rPr>
          <w:rFonts w:asciiTheme="minorHAnsi" w:hAnsiTheme="minorHAnsi" w:cstheme="minorHAnsi"/>
          <w:b/>
          <w:u w:val="single"/>
        </w:rPr>
      </w:pPr>
    </w:p>
    <w:p w14:paraId="7C777C7B" w14:textId="77777777" w:rsidR="008A59E3" w:rsidRPr="00B834BF" w:rsidRDefault="008A59E3" w:rsidP="00727D66">
      <w:pPr>
        <w:pStyle w:val="Tekstpodstawowy"/>
        <w:rPr>
          <w:rFonts w:asciiTheme="minorHAnsi" w:hAnsiTheme="minorHAnsi" w:cstheme="minorHAnsi"/>
          <w:b/>
          <w:u w:val="single"/>
        </w:rPr>
      </w:pPr>
    </w:p>
    <w:p w14:paraId="3230985C" w14:textId="77777777" w:rsidR="00091D30" w:rsidRPr="00B834BF" w:rsidRDefault="00091D30" w:rsidP="00727D66">
      <w:pPr>
        <w:pStyle w:val="Tekstpodstawowy"/>
        <w:rPr>
          <w:rFonts w:asciiTheme="minorHAnsi" w:hAnsiTheme="minorHAnsi" w:cstheme="minorHAnsi"/>
          <w:b/>
          <w:u w:val="single"/>
        </w:rPr>
      </w:pPr>
    </w:p>
    <w:p w14:paraId="0D51DEA3" w14:textId="77777777" w:rsidR="00091D30" w:rsidRPr="00B834BF" w:rsidRDefault="00091D30" w:rsidP="00F628B4">
      <w:pPr>
        <w:pStyle w:val="Tekstpodstawowy"/>
        <w:spacing w:line="276" w:lineRule="auto"/>
        <w:rPr>
          <w:rFonts w:asciiTheme="minorHAnsi" w:hAnsiTheme="minorHAnsi" w:cstheme="minorHAnsi"/>
          <w:b/>
          <w:u w:val="single"/>
        </w:rPr>
      </w:pPr>
    </w:p>
    <w:p w14:paraId="13ACFFE7" w14:textId="264A6DDE" w:rsidR="00091D30" w:rsidRPr="00D852D9" w:rsidRDefault="002E49A8" w:rsidP="00F628B4">
      <w:pPr>
        <w:autoSpaceDE w:val="0"/>
        <w:spacing w:after="0" w:line="276" w:lineRule="auto"/>
        <w:jc w:val="both"/>
        <w:rPr>
          <w:rFonts w:asciiTheme="minorHAnsi" w:hAnsiTheme="minorHAnsi" w:cstheme="minorHAnsi"/>
          <w:color w:val="2B2B2B"/>
          <w:sz w:val="24"/>
          <w:szCs w:val="24"/>
          <w:shd w:val="clear" w:color="auto" w:fill="FFFFFF"/>
        </w:rPr>
      </w:pPr>
      <w:r w:rsidRPr="00D852D9">
        <w:rPr>
          <w:rFonts w:asciiTheme="minorHAnsi" w:hAnsiTheme="minorHAnsi" w:cstheme="minorHAnsi"/>
          <w:color w:val="2B2B2B"/>
          <w:sz w:val="24"/>
          <w:szCs w:val="24"/>
          <w:shd w:val="clear" w:color="auto" w:fill="FFFFFF"/>
        </w:rPr>
        <w:t xml:space="preserve">ADRES </w:t>
      </w:r>
      <w:r w:rsidR="008A59E3" w:rsidRPr="00D852D9">
        <w:rPr>
          <w:rFonts w:asciiTheme="minorHAnsi" w:hAnsiTheme="minorHAnsi" w:cstheme="minorHAnsi"/>
          <w:color w:val="2B2B2B"/>
          <w:sz w:val="24"/>
          <w:szCs w:val="24"/>
          <w:shd w:val="clear" w:color="auto" w:fill="FFFFFF"/>
        </w:rPr>
        <w:t xml:space="preserve">PLANOWANEJ INWESTYCJI </w:t>
      </w:r>
      <w:r w:rsidRPr="00D852D9">
        <w:rPr>
          <w:rFonts w:asciiTheme="minorHAnsi" w:hAnsiTheme="minorHAnsi" w:cstheme="minorHAnsi"/>
          <w:color w:val="2B2B2B"/>
          <w:sz w:val="24"/>
          <w:szCs w:val="24"/>
          <w:shd w:val="clear" w:color="auto" w:fill="FFFFFF"/>
        </w:rPr>
        <w:t xml:space="preserve">: </w:t>
      </w:r>
      <w:r w:rsidRPr="00D852D9">
        <w:rPr>
          <w:rFonts w:asciiTheme="minorHAnsi" w:hAnsiTheme="minorHAnsi" w:cstheme="minorHAnsi"/>
          <w:color w:val="2B2B2B"/>
          <w:sz w:val="24"/>
          <w:szCs w:val="24"/>
          <w:shd w:val="clear" w:color="auto" w:fill="FFFFFF"/>
        </w:rPr>
        <w:tab/>
      </w:r>
      <w:r w:rsidRPr="00D852D9">
        <w:rPr>
          <w:rFonts w:asciiTheme="minorHAnsi" w:hAnsiTheme="minorHAnsi" w:cstheme="minorHAnsi"/>
          <w:color w:val="2B2B2B"/>
          <w:sz w:val="24"/>
          <w:szCs w:val="24"/>
          <w:shd w:val="clear" w:color="auto" w:fill="FFFFFF"/>
        </w:rPr>
        <w:tab/>
        <w:t xml:space="preserve">ul. </w:t>
      </w:r>
      <w:proofErr w:type="spellStart"/>
      <w:r w:rsidRPr="00D852D9">
        <w:rPr>
          <w:rFonts w:asciiTheme="minorHAnsi" w:hAnsiTheme="minorHAnsi" w:cstheme="minorHAnsi"/>
          <w:color w:val="2B2B2B"/>
          <w:sz w:val="24"/>
          <w:szCs w:val="24"/>
          <w:shd w:val="clear" w:color="auto" w:fill="FFFFFF"/>
        </w:rPr>
        <w:t>Nadmeńska</w:t>
      </w:r>
      <w:proofErr w:type="spellEnd"/>
      <w:r w:rsidRPr="00D852D9">
        <w:rPr>
          <w:rFonts w:asciiTheme="minorHAnsi" w:hAnsiTheme="minorHAnsi" w:cstheme="minorHAnsi"/>
          <w:color w:val="2B2B2B"/>
          <w:sz w:val="24"/>
          <w:szCs w:val="24"/>
          <w:shd w:val="clear" w:color="auto" w:fill="FFFFFF"/>
        </w:rPr>
        <w:t xml:space="preserve"> 14,</w:t>
      </w:r>
    </w:p>
    <w:p w14:paraId="6EE200FB" w14:textId="77777777" w:rsidR="00091D30" w:rsidRPr="00B834BF" w:rsidRDefault="002E49A8" w:rsidP="00F628B4">
      <w:pPr>
        <w:autoSpaceDE w:val="0"/>
        <w:spacing w:after="0" w:line="276" w:lineRule="auto"/>
        <w:ind w:left="3543" w:firstLine="705"/>
        <w:jc w:val="both"/>
        <w:rPr>
          <w:rFonts w:asciiTheme="minorHAnsi" w:hAnsiTheme="minorHAnsi" w:cstheme="minorHAnsi"/>
          <w:color w:val="2B2B2B"/>
          <w:sz w:val="24"/>
          <w:szCs w:val="24"/>
          <w:shd w:val="clear" w:color="auto" w:fill="FFFFFF"/>
        </w:rPr>
      </w:pPr>
      <w:r w:rsidRPr="00D852D9">
        <w:rPr>
          <w:rFonts w:asciiTheme="minorHAnsi" w:hAnsiTheme="minorHAnsi" w:cstheme="minorHAnsi"/>
          <w:color w:val="2B2B2B"/>
          <w:sz w:val="24"/>
          <w:szCs w:val="24"/>
          <w:shd w:val="clear" w:color="auto" w:fill="FFFFFF"/>
        </w:rPr>
        <w:t>05 – 230 Kobyłka</w:t>
      </w:r>
      <w:r w:rsidRPr="00B834BF">
        <w:rPr>
          <w:rFonts w:asciiTheme="minorHAnsi" w:hAnsiTheme="minorHAnsi" w:cstheme="minorHAnsi"/>
          <w:color w:val="2B2B2B"/>
          <w:sz w:val="24"/>
          <w:szCs w:val="24"/>
          <w:shd w:val="clear" w:color="auto" w:fill="FFFFFF"/>
        </w:rPr>
        <w:t xml:space="preserve"> </w:t>
      </w:r>
    </w:p>
    <w:p w14:paraId="6F4C82A2" w14:textId="77777777" w:rsidR="00091D30" w:rsidRPr="00B834BF" w:rsidRDefault="00091D30" w:rsidP="00F628B4">
      <w:pPr>
        <w:autoSpaceDE w:val="0"/>
        <w:spacing w:line="276" w:lineRule="auto"/>
        <w:jc w:val="both"/>
        <w:rPr>
          <w:rFonts w:asciiTheme="minorHAnsi" w:hAnsiTheme="minorHAnsi" w:cstheme="minorHAnsi"/>
          <w:color w:val="2B2B2B"/>
          <w:sz w:val="24"/>
          <w:szCs w:val="24"/>
          <w:shd w:val="clear" w:color="auto" w:fill="FFFFFF"/>
        </w:rPr>
      </w:pPr>
    </w:p>
    <w:p w14:paraId="653C7EF4" w14:textId="07044C3B" w:rsidR="00091D30" w:rsidRDefault="002E49A8" w:rsidP="00F628B4">
      <w:pPr>
        <w:autoSpaceDE w:val="0"/>
        <w:spacing w:line="276" w:lineRule="auto"/>
        <w:jc w:val="both"/>
        <w:rPr>
          <w:rFonts w:asciiTheme="minorHAnsi" w:hAnsiTheme="minorHAnsi" w:cstheme="minorHAnsi"/>
          <w:color w:val="2B2B2B"/>
          <w:sz w:val="24"/>
          <w:szCs w:val="24"/>
          <w:shd w:val="clear" w:color="auto" w:fill="FFFFFF"/>
        </w:rPr>
      </w:pPr>
      <w:r w:rsidRPr="00B834BF">
        <w:rPr>
          <w:rFonts w:asciiTheme="minorHAnsi" w:hAnsiTheme="minorHAnsi" w:cstheme="minorHAnsi"/>
          <w:color w:val="2B2B2B"/>
          <w:sz w:val="24"/>
          <w:szCs w:val="24"/>
          <w:shd w:val="clear" w:color="auto" w:fill="FFFFFF"/>
        </w:rPr>
        <w:t>INWESTOR:</w:t>
      </w:r>
      <w:r w:rsidRPr="00B834BF">
        <w:rPr>
          <w:rFonts w:asciiTheme="minorHAnsi" w:hAnsiTheme="minorHAnsi" w:cstheme="minorHAnsi"/>
          <w:color w:val="2B2B2B"/>
          <w:sz w:val="24"/>
          <w:szCs w:val="24"/>
          <w:shd w:val="clear" w:color="auto" w:fill="FFFFFF"/>
        </w:rPr>
        <w:tab/>
      </w:r>
      <w:r w:rsidRPr="00B834BF">
        <w:rPr>
          <w:rFonts w:asciiTheme="minorHAnsi" w:hAnsiTheme="minorHAnsi" w:cstheme="minorHAnsi"/>
          <w:color w:val="2B2B2B"/>
          <w:sz w:val="24"/>
          <w:szCs w:val="24"/>
          <w:shd w:val="clear" w:color="auto" w:fill="FFFFFF"/>
        </w:rPr>
        <w:tab/>
      </w:r>
      <w:r w:rsidRPr="00B834BF">
        <w:rPr>
          <w:rFonts w:asciiTheme="minorHAnsi" w:hAnsiTheme="minorHAnsi" w:cstheme="minorHAnsi"/>
          <w:color w:val="2B2B2B"/>
          <w:sz w:val="24"/>
          <w:szCs w:val="24"/>
          <w:shd w:val="clear" w:color="auto" w:fill="FFFFFF"/>
        </w:rPr>
        <w:tab/>
      </w:r>
      <w:r w:rsidR="008A59E3">
        <w:rPr>
          <w:rFonts w:asciiTheme="minorHAnsi" w:hAnsiTheme="minorHAnsi" w:cstheme="minorHAnsi"/>
          <w:color w:val="2B2B2B"/>
          <w:sz w:val="24"/>
          <w:szCs w:val="24"/>
          <w:shd w:val="clear" w:color="auto" w:fill="FFFFFF"/>
        </w:rPr>
        <w:tab/>
      </w:r>
      <w:r w:rsidR="008A59E3">
        <w:rPr>
          <w:rFonts w:asciiTheme="minorHAnsi" w:hAnsiTheme="minorHAnsi" w:cstheme="minorHAnsi"/>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 xml:space="preserve">PIT-RADWAR Spółka Akcyjna </w:t>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t xml:space="preserve">04-051 </w:t>
      </w:r>
      <w:r w:rsidRPr="00B834BF">
        <w:rPr>
          <w:rFonts w:asciiTheme="minorHAnsi" w:hAnsiTheme="minorHAnsi" w:cstheme="minorHAnsi"/>
          <w:color w:val="2B2B2B"/>
          <w:sz w:val="24"/>
          <w:szCs w:val="24"/>
          <w:shd w:val="clear" w:color="auto" w:fill="FFFFFF"/>
        </w:rPr>
        <w:t>Warszawa, ul. Poligonowa 30</w:t>
      </w:r>
    </w:p>
    <w:p w14:paraId="7C019482" w14:textId="77777777" w:rsidR="000379B1" w:rsidRDefault="000379B1" w:rsidP="000379B1">
      <w:pPr>
        <w:pStyle w:val="Akapitzlist"/>
        <w:ind w:left="0"/>
        <w:rPr>
          <w:b/>
        </w:rPr>
      </w:pPr>
    </w:p>
    <w:p w14:paraId="6AA73754" w14:textId="77777777" w:rsidR="000379B1" w:rsidRDefault="000379B1" w:rsidP="000379B1">
      <w:pPr>
        <w:pStyle w:val="Akapitzlist"/>
        <w:ind w:left="0"/>
        <w:rPr>
          <w:b/>
        </w:rPr>
      </w:pPr>
    </w:p>
    <w:p w14:paraId="3B99118A" w14:textId="77777777" w:rsidR="000379B1" w:rsidRDefault="000379B1" w:rsidP="000379B1">
      <w:pPr>
        <w:pStyle w:val="Akapitzlist"/>
        <w:ind w:left="0"/>
        <w:rPr>
          <w:b/>
        </w:rPr>
      </w:pPr>
    </w:p>
    <w:p w14:paraId="04D6EFF3" w14:textId="2C0275FF" w:rsidR="000379B1" w:rsidRPr="000379B1" w:rsidRDefault="000379B1" w:rsidP="000379B1">
      <w:pPr>
        <w:pStyle w:val="Akapitzlist"/>
        <w:ind w:left="0"/>
        <w:rPr>
          <w:rFonts w:asciiTheme="majorHAnsi" w:hAnsiTheme="majorHAnsi" w:cstheme="majorHAnsi"/>
          <w:bCs/>
        </w:rPr>
      </w:pPr>
      <w:r w:rsidRPr="000379B1">
        <w:rPr>
          <w:rFonts w:asciiTheme="majorHAnsi" w:hAnsiTheme="majorHAnsi" w:cstheme="majorHAnsi"/>
          <w:bCs/>
        </w:rPr>
        <w:t>Osoba odpowiedzialna z ramienia Zamawiającego</w:t>
      </w:r>
      <w:r>
        <w:rPr>
          <w:rFonts w:asciiTheme="majorHAnsi" w:hAnsiTheme="majorHAnsi" w:cstheme="majorHAnsi"/>
          <w:bCs/>
        </w:rPr>
        <w:t>:</w:t>
      </w:r>
    </w:p>
    <w:p w14:paraId="44BFE344" w14:textId="06A702C0" w:rsidR="000379B1" w:rsidRPr="000379B1" w:rsidRDefault="000379B1" w:rsidP="000379B1">
      <w:pPr>
        <w:pStyle w:val="Akapitzlist"/>
        <w:spacing w:after="0"/>
        <w:ind w:left="0"/>
        <w:jc w:val="both"/>
        <w:rPr>
          <w:rFonts w:asciiTheme="majorHAnsi" w:hAnsiTheme="majorHAnsi" w:cstheme="majorHAnsi"/>
        </w:rPr>
      </w:pPr>
      <w:r w:rsidRPr="000379B1">
        <w:rPr>
          <w:rFonts w:asciiTheme="majorHAnsi" w:hAnsiTheme="majorHAnsi" w:cstheme="majorHAnsi"/>
        </w:rPr>
        <w:t xml:space="preserve">Sprawy techniczne: Grzegorz Filipkiewicz, </w:t>
      </w:r>
    </w:p>
    <w:p w14:paraId="107E8511" w14:textId="0F7CBFEE" w:rsidR="000379B1" w:rsidRPr="000379B1" w:rsidRDefault="000379B1" w:rsidP="000379B1">
      <w:pPr>
        <w:pStyle w:val="Akapitzlist"/>
        <w:spacing w:after="0"/>
        <w:ind w:left="0"/>
        <w:jc w:val="both"/>
        <w:rPr>
          <w:rFonts w:asciiTheme="majorHAnsi" w:eastAsiaTheme="minorEastAsia" w:hAnsiTheme="majorHAnsi" w:cstheme="majorHAnsi"/>
          <w:noProof/>
          <w:lang w:val="en-US"/>
        </w:rPr>
      </w:pPr>
      <w:r w:rsidRPr="000379B1">
        <w:rPr>
          <w:rFonts w:asciiTheme="majorHAnsi" w:hAnsiTheme="majorHAnsi" w:cstheme="majorHAnsi"/>
          <w:lang w:val="en-US"/>
        </w:rPr>
        <w:t xml:space="preserve">e-mail: grzegorz.filipkiewicz@pitradwar.com, tel.: </w:t>
      </w:r>
      <w:r w:rsidR="00795D7D">
        <w:rPr>
          <w:rFonts w:asciiTheme="majorHAnsi" w:hAnsiTheme="majorHAnsi" w:cstheme="majorHAnsi"/>
          <w:lang w:val="en-US"/>
        </w:rPr>
        <w:t>695200175</w:t>
      </w:r>
    </w:p>
    <w:p w14:paraId="7E6BB3A0" w14:textId="77777777" w:rsidR="000379B1" w:rsidRDefault="000379B1" w:rsidP="00F628B4">
      <w:pPr>
        <w:autoSpaceDE w:val="0"/>
        <w:spacing w:line="276" w:lineRule="auto"/>
        <w:jc w:val="both"/>
        <w:rPr>
          <w:rFonts w:asciiTheme="minorHAnsi" w:hAnsiTheme="minorHAnsi" w:cstheme="minorHAnsi"/>
          <w:sz w:val="24"/>
          <w:szCs w:val="24"/>
        </w:rPr>
      </w:pPr>
    </w:p>
    <w:p w14:paraId="415D9248" w14:textId="77777777" w:rsidR="003837DE" w:rsidRDefault="003837DE" w:rsidP="00F628B4">
      <w:pPr>
        <w:autoSpaceDE w:val="0"/>
        <w:spacing w:line="276" w:lineRule="auto"/>
        <w:jc w:val="both"/>
        <w:rPr>
          <w:rFonts w:asciiTheme="minorHAnsi" w:hAnsiTheme="minorHAnsi" w:cstheme="minorHAnsi"/>
          <w:sz w:val="24"/>
          <w:szCs w:val="24"/>
        </w:rPr>
      </w:pPr>
    </w:p>
    <w:p w14:paraId="6F2A581F" w14:textId="77777777" w:rsidR="003837DE" w:rsidRPr="00B834BF" w:rsidRDefault="003837DE" w:rsidP="00F628B4">
      <w:pPr>
        <w:autoSpaceDE w:val="0"/>
        <w:spacing w:line="276" w:lineRule="auto"/>
        <w:jc w:val="both"/>
        <w:rPr>
          <w:rFonts w:asciiTheme="minorHAnsi" w:hAnsiTheme="minorHAnsi" w:cstheme="minorHAnsi"/>
          <w:sz w:val="24"/>
          <w:szCs w:val="24"/>
        </w:rPr>
      </w:pPr>
    </w:p>
    <w:bookmarkStart w:id="0" w:name="_Toc128119923" w:displacedByCustomXml="next"/>
    <w:sdt>
      <w:sdtPr>
        <w:rPr>
          <w:rFonts w:asciiTheme="minorHAnsi" w:eastAsia="Calibri" w:hAnsiTheme="minorHAnsi" w:cstheme="minorHAnsi"/>
          <w:color w:val="auto"/>
          <w:sz w:val="24"/>
          <w:szCs w:val="24"/>
          <w:lang w:eastAsia="en-US"/>
        </w:rPr>
        <w:id w:val="496540618"/>
        <w:docPartObj>
          <w:docPartGallery w:val="Table of Contents"/>
          <w:docPartUnique/>
        </w:docPartObj>
      </w:sdtPr>
      <w:sdtEndPr>
        <w:rPr>
          <w:b/>
          <w:bCs/>
        </w:rPr>
      </w:sdtEndPr>
      <w:sdtContent>
        <w:p w14:paraId="2AB610A0" w14:textId="0CA0C5AD" w:rsidR="00B23792" w:rsidRPr="00B834BF" w:rsidRDefault="00B23792" w:rsidP="00727D66">
          <w:pPr>
            <w:pStyle w:val="Nagwekspisutreci"/>
            <w:spacing w:line="240" w:lineRule="auto"/>
            <w:jc w:val="both"/>
            <w:rPr>
              <w:rFonts w:asciiTheme="minorHAnsi" w:hAnsiTheme="minorHAnsi" w:cstheme="minorHAnsi"/>
              <w:sz w:val="24"/>
              <w:szCs w:val="24"/>
            </w:rPr>
          </w:pPr>
          <w:r w:rsidRPr="00B834BF">
            <w:rPr>
              <w:rFonts w:asciiTheme="minorHAnsi" w:hAnsiTheme="minorHAnsi" w:cstheme="minorHAnsi"/>
              <w:sz w:val="24"/>
              <w:szCs w:val="24"/>
            </w:rPr>
            <w:t>Spis treści</w:t>
          </w:r>
        </w:p>
        <w:p w14:paraId="08A62C57" w14:textId="72BDC22E" w:rsidR="00FF7A38" w:rsidRDefault="00CB40C6">
          <w:pPr>
            <w:pStyle w:val="Spistreci1"/>
            <w:tabs>
              <w:tab w:val="left" w:pos="440"/>
              <w:tab w:val="right" w:leader="dot" w:pos="9062"/>
            </w:tabs>
            <w:rPr>
              <w:rFonts w:cstheme="minorBidi"/>
              <w:noProof/>
              <w:kern w:val="2"/>
              <w:sz w:val="24"/>
              <w:szCs w:val="24"/>
              <w14:ligatures w14:val="standardContextual"/>
            </w:rPr>
          </w:pPr>
          <w:r>
            <w:rPr>
              <w:rFonts w:cstheme="minorHAnsi"/>
              <w:sz w:val="24"/>
              <w:szCs w:val="24"/>
            </w:rPr>
            <w:fldChar w:fldCharType="begin"/>
          </w:r>
          <w:r>
            <w:rPr>
              <w:rFonts w:cstheme="minorHAnsi"/>
              <w:sz w:val="24"/>
              <w:szCs w:val="24"/>
            </w:rPr>
            <w:instrText xml:space="preserve"> TOC \o "1-1" \h \z \u </w:instrText>
          </w:r>
          <w:r>
            <w:rPr>
              <w:rFonts w:cstheme="minorHAnsi"/>
              <w:sz w:val="24"/>
              <w:szCs w:val="24"/>
            </w:rPr>
            <w:fldChar w:fldCharType="separate"/>
          </w:r>
          <w:hyperlink w:anchor="_Toc194406273" w:history="1">
            <w:r w:rsidR="00FF7A38" w:rsidRPr="00B726C2">
              <w:rPr>
                <w:rStyle w:val="Hipercze"/>
                <w:b/>
                <w:bCs/>
                <w:noProof/>
              </w:rPr>
              <w:t>1.</w:t>
            </w:r>
            <w:r w:rsidR="00FF7A38">
              <w:rPr>
                <w:rFonts w:cstheme="minorBidi"/>
                <w:noProof/>
                <w:kern w:val="2"/>
                <w:sz w:val="24"/>
                <w:szCs w:val="24"/>
                <w14:ligatures w14:val="standardContextual"/>
              </w:rPr>
              <w:tab/>
            </w:r>
            <w:r w:rsidR="00FF7A38" w:rsidRPr="00B726C2">
              <w:rPr>
                <w:rStyle w:val="Hipercze"/>
                <w:b/>
                <w:bCs/>
                <w:noProof/>
              </w:rPr>
              <w:t>Przedmiot zamówienia</w:t>
            </w:r>
            <w:r w:rsidR="00FF7A38">
              <w:rPr>
                <w:noProof/>
                <w:webHidden/>
              </w:rPr>
              <w:tab/>
            </w:r>
            <w:r w:rsidR="00FF7A38">
              <w:rPr>
                <w:noProof/>
                <w:webHidden/>
              </w:rPr>
              <w:fldChar w:fldCharType="begin"/>
            </w:r>
            <w:r w:rsidR="00FF7A38">
              <w:rPr>
                <w:noProof/>
                <w:webHidden/>
              </w:rPr>
              <w:instrText xml:space="preserve"> PAGEREF _Toc194406273 \h </w:instrText>
            </w:r>
            <w:r w:rsidR="00FF7A38">
              <w:rPr>
                <w:noProof/>
                <w:webHidden/>
              </w:rPr>
            </w:r>
            <w:r w:rsidR="00FF7A38">
              <w:rPr>
                <w:noProof/>
                <w:webHidden/>
              </w:rPr>
              <w:fldChar w:fldCharType="separate"/>
            </w:r>
            <w:r w:rsidR="00871F64">
              <w:rPr>
                <w:noProof/>
                <w:webHidden/>
              </w:rPr>
              <w:t>3</w:t>
            </w:r>
            <w:r w:rsidR="00FF7A38">
              <w:rPr>
                <w:noProof/>
                <w:webHidden/>
              </w:rPr>
              <w:fldChar w:fldCharType="end"/>
            </w:r>
          </w:hyperlink>
        </w:p>
        <w:p w14:paraId="69FFBA5A" w14:textId="515995B0"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74" w:history="1">
            <w:r w:rsidRPr="00B726C2">
              <w:rPr>
                <w:rStyle w:val="Hipercze"/>
                <w:b/>
                <w:bCs/>
                <w:noProof/>
              </w:rPr>
              <w:t>2.</w:t>
            </w:r>
            <w:r>
              <w:rPr>
                <w:rFonts w:cstheme="minorBidi"/>
                <w:noProof/>
                <w:kern w:val="2"/>
                <w:sz w:val="24"/>
                <w:szCs w:val="24"/>
                <w14:ligatures w14:val="standardContextual"/>
              </w:rPr>
              <w:tab/>
            </w:r>
            <w:r w:rsidRPr="00B726C2">
              <w:rPr>
                <w:rStyle w:val="Hipercze"/>
                <w:b/>
                <w:bCs/>
                <w:noProof/>
              </w:rPr>
              <w:t>Szczegółowy opis Przedmiotu Zamówienia w zakresie wymagań technicznych dla Laboratorium Badań Termoklimatycznych.</w:t>
            </w:r>
            <w:r>
              <w:rPr>
                <w:noProof/>
                <w:webHidden/>
              </w:rPr>
              <w:tab/>
            </w:r>
            <w:r>
              <w:rPr>
                <w:noProof/>
                <w:webHidden/>
              </w:rPr>
              <w:fldChar w:fldCharType="begin"/>
            </w:r>
            <w:r>
              <w:rPr>
                <w:noProof/>
                <w:webHidden/>
              </w:rPr>
              <w:instrText xml:space="preserve"> PAGEREF _Toc194406274 \h </w:instrText>
            </w:r>
            <w:r>
              <w:rPr>
                <w:noProof/>
                <w:webHidden/>
              </w:rPr>
            </w:r>
            <w:r>
              <w:rPr>
                <w:noProof/>
                <w:webHidden/>
              </w:rPr>
              <w:fldChar w:fldCharType="separate"/>
            </w:r>
            <w:r w:rsidR="00871F64">
              <w:rPr>
                <w:noProof/>
                <w:webHidden/>
              </w:rPr>
              <w:t>4</w:t>
            </w:r>
            <w:r>
              <w:rPr>
                <w:noProof/>
                <w:webHidden/>
              </w:rPr>
              <w:fldChar w:fldCharType="end"/>
            </w:r>
          </w:hyperlink>
        </w:p>
        <w:p w14:paraId="129D0A1B" w14:textId="77B8DBA7"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75" w:history="1">
            <w:r w:rsidRPr="00B726C2">
              <w:rPr>
                <w:rStyle w:val="Hipercze"/>
                <w:b/>
                <w:bCs/>
                <w:noProof/>
              </w:rPr>
              <w:t>3.</w:t>
            </w:r>
            <w:r>
              <w:rPr>
                <w:rFonts w:cstheme="minorBidi"/>
                <w:noProof/>
                <w:kern w:val="2"/>
                <w:sz w:val="24"/>
                <w:szCs w:val="24"/>
                <w14:ligatures w14:val="standardContextual"/>
              </w:rPr>
              <w:tab/>
            </w:r>
            <w:r w:rsidRPr="00B726C2">
              <w:rPr>
                <w:rStyle w:val="Hipercze"/>
                <w:b/>
                <w:bCs/>
                <w:noProof/>
              </w:rPr>
              <w:t>Szczegółowy opis Przedmiotu Zamówienia w zakresie Dokumentacji Projektowej</w:t>
            </w:r>
            <w:r>
              <w:rPr>
                <w:noProof/>
                <w:webHidden/>
              </w:rPr>
              <w:tab/>
            </w:r>
            <w:r>
              <w:rPr>
                <w:noProof/>
                <w:webHidden/>
              </w:rPr>
              <w:fldChar w:fldCharType="begin"/>
            </w:r>
            <w:r>
              <w:rPr>
                <w:noProof/>
                <w:webHidden/>
              </w:rPr>
              <w:instrText xml:space="preserve"> PAGEREF _Toc194406275 \h </w:instrText>
            </w:r>
            <w:r>
              <w:rPr>
                <w:noProof/>
                <w:webHidden/>
              </w:rPr>
            </w:r>
            <w:r>
              <w:rPr>
                <w:noProof/>
                <w:webHidden/>
              </w:rPr>
              <w:fldChar w:fldCharType="separate"/>
            </w:r>
            <w:r w:rsidR="00871F64">
              <w:rPr>
                <w:noProof/>
                <w:webHidden/>
              </w:rPr>
              <w:t>7</w:t>
            </w:r>
            <w:r>
              <w:rPr>
                <w:noProof/>
                <w:webHidden/>
              </w:rPr>
              <w:fldChar w:fldCharType="end"/>
            </w:r>
          </w:hyperlink>
        </w:p>
        <w:p w14:paraId="2D996781" w14:textId="7A177061"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76" w:history="1">
            <w:r w:rsidRPr="00B726C2">
              <w:rPr>
                <w:rStyle w:val="Hipercze"/>
                <w:b/>
                <w:bCs/>
                <w:noProof/>
              </w:rPr>
              <w:t>4.</w:t>
            </w:r>
            <w:r>
              <w:rPr>
                <w:rFonts w:cstheme="minorBidi"/>
                <w:noProof/>
                <w:kern w:val="2"/>
                <w:sz w:val="24"/>
                <w:szCs w:val="24"/>
                <w14:ligatures w14:val="standardContextual"/>
              </w:rPr>
              <w:tab/>
            </w:r>
            <w:r w:rsidRPr="00B726C2">
              <w:rPr>
                <w:rStyle w:val="Hipercze"/>
                <w:b/>
                <w:bCs/>
                <w:noProof/>
              </w:rPr>
              <w:t>Wymagania ogólne dla wszystkich branż z zakresu Robót Budowlanych</w:t>
            </w:r>
            <w:r>
              <w:rPr>
                <w:noProof/>
                <w:webHidden/>
              </w:rPr>
              <w:tab/>
            </w:r>
            <w:r>
              <w:rPr>
                <w:noProof/>
                <w:webHidden/>
              </w:rPr>
              <w:fldChar w:fldCharType="begin"/>
            </w:r>
            <w:r>
              <w:rPr>
                <w:noProof/>
                <w:webHidden/>
              </w:rPr>
              <w:instrText xml:space="preserve"> PAGEREF _Toc194406276 \h </w:instrText>
            </w:r>
            <w:r>
              <w:rPr>
                <w:noProof/>
                <w:webHidden/>
              </w:rPr>
            </w:r>
            <w:r>
              <w:rPr>
                <w:noProof/>
                <w:webHidden/>
              </w:rPr>
              <w:fldChar w:fldCharType="separate"/>
            </w:r>
            <w:r w:rsidR="00871F64">
              <w:rPr>
                <w:noProof/>
                <w:webHidden/>
              </w:rPr>
              <w:t>14</w:t>
            </w:r>
            <w:r>
              <w:rPr>
                <w:noProof/>
                <w:webHidden/>
              </w:rPr>
              <w:fldChar w:fldCharType="end"/>
            </w:r>
          </w:hyperlink>
        </w:p>
        <w:p w14:paraId="71249474" w14:textId="4277ADCC"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77" w:history="1">
            <w:r w:rsidRPr="00B726C2">
              <w:rPr>
                <w:rStyle w:val="Hipercze"/>
                <w:b/>
                <w:bCs/>
                <w:noProof/>
              </w:rPr>
              <w:t>5.</w:t>
            </w:r>
            <w:r>
              <w:rPr>
                <w:rFonts w:cstheme="minorBidi"/>
                <w:noProof/>
                <w:kern w:val="2"/>
                <w:sz w:val="24"/>
                <w:szCs w:val="24"/>
                <w14:ligatures w14:val="standardContextual"/>
              </w:rPr>
              <w:tab/>
            </w:r>
            <w:r w:rsidRPr="00B726C2">
              <w:rPr>
                <w:rStyle w:val="Hipercze"/>
                <w:b/>
                <w:bCs/>
                <w:noProof/>
              </w:rPr>
              <w:t>Wymagania dotyczące dokumentacji powykonawczej DPW</w:t>
            </w:r>
            <w:r>
              <w:rPr>
                <w:noProof/>
                <w:webHidden/>
              </w:rPr>
              <w:tab/>
            </w:r>
            <w:r>
              <w:rPr>
                <w:noProof/>
                <w:webHidden/>
              </w:rPr>
              <w:fldChar w:fldCharType="begin"/>
            </w:r>
            <w:r>
              <w:rPr>
                <w:noProof/>
                <w:webHidden/>
              </w:rPr>
              <w:instrText xml:space="preserve"> PAGEREF _Toc194406277 \h </w:instrText>
            </w:r>
            <w:r>
              <w:rPr>
                <w:noProof/>
                <w:webHidden/>
              </w:rPr>
            </w:r>
            <w:r>
              <w:rPr>
                <w:noProof/>
                <w:webHidden/>
              </w:rPr>
              <w:fldChar w:fldCharType="separate"/>
            </w:r>
            <w:r w:rsidR="00871F64">
              <w:rPr>
                <w:noProof/>
                <w:webHidden/>
              </w:rPr>
              <w:t>20</w:t>
            </w:r>
            <w:r>
              <w:rPr>
                <w:noProof/>
                <w:webHidden/>
              </w:rPr>
              <w:fldChar w:fldCharType="end"/>
            </w:r>
          </w:hyperlink>
        </w:p>
        <w:p w14:paraId="2360291E" w14:textId="0AD660F3"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78" w:history="1">
            <w:r w:rsidRPr="00B726C2">
              <w:rPr>
                <w:rStyle w:val="Hipercze"/>
                <w:b/>
                <w:bCs/>
                <w:noProof/>
              </w:rPr>
              <w:t>6.</w:t>
            </w:r>
            <w:r>
              <w:rPr>
                <w:rFonts w:cstheme="minorBidi"/>
                <w:noProof/>
                <w:kern w:val="2"/>
                <w:sz w:val="24"/>
                <w:szCs w:val="24"/>
                <w14:ligatures w14:val="standardContextual"/>
              </w:rPr>
              <w:tab/>
            </w:r>
            <w:r w:rsidRPr="00B726C2">
              <w:rPr>
                <w:rStyle w:val="Hipercze"/>
                <w:b/>
                <w:bCs/>
                <w:noProof/>
              </w:rPr>
              <w:t>Odbiory</w:t>
            </w:r>
            <w:r>
              <w:rPr>
                <w:noProof/>
                <w:webHidden/>
              </w:rPr>
              <w:tab/>
            </w:r>
            <w:r>
              <w:rPr>
                <w:noProof/>
                <w:webHidden/>
              </w:rPr>
              <w:fldChar w:fldCharType="begin"/>
            </w:r>
            <w:r>
              <w:rPr>
                <w:noProof/>
                <w:webHidden/>
              </w:rPr>
              <w:instrText xml:space="preserve"> PAGEREF _Toc194406278 \h </w:instrText>
            </w:r>
            <w:r>
              <w:rPr>
                <w:noProof/>
                <w:webHidden/>
              </w:rPr>
            </w:r>
            <w:r>
              <w:rPr>
                <w:noProof/>
                <w:webHidden/>
              </w:rPr>
              <w:fldChar w:fldCharType="separate"/>
            </w:r>
            <w:r w:rsidR="00871F64">
              <w:rPr>
                <w:noProof/>
                <w:webHidden/>
              </w:rPr>
              <w:t>21</w:t>
            </w:r>
            <w:r>
              <w:rPr>
                <w:noProof/>
                <w:webHidden/>
              </w:rPr>
              <w:fldChar w:fldCharType="end"/>
            </w:r>
          </w:hyperlink>
        </w:p>
        <w:p w14:paraId="3B162ADB" w14:textId="3088C3DE"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79" w:history="1">
            <w:r w:rsidRPr="00B726C2">
              <w:rPr>
                <w:rStyle w:val="Hipercze"/>
                <w:b/>
                <w:bCs/>
                <w:noProof/>
              </w:rPr>
              <w:t>7.</w:t>
            </w:r>
            <w:r>
              <w:rPr>
                <w:rFonts w:cstheme="minorBidi"/>
                <w:noProof/>
                <w:kern w:val="2"/>
                <w:sz w:val="24"/>
                <w:szCs w:val="24"/>
                <w14:ligatures w14:val="standardContextual"/>
              </w:rPr>
              <w:tab/>
            </w:r>
            <w:r w:rsidRPr="00B726C2">
              <w:rPr>
                <w:rStyle w:val="Hipercze"/>
                <w:b/>
                <w:bCs/>
                <w:noProof/>
              </w:rPr>
              <w:t>Dodatkowe informacje związane z warunkami złożenia Oferty</w:t>
            </w:r>
            <w:r>
              <w:rPr>
                <w:noProof/>
                <w:webHidden/>
              </w:rPr>
              <w:tab/>
            </w:r>
            <w:r>
              <w:rPr>
                <w:noProof/>
                <w:webHidden/>
              </w:rPr>
              <w:fldChar w:fldCharType="begin"/>
            </w:r>
            <w:r>
              <w:rPr>
                <w:noProof/>
                <w:webHidden/>
              </w:rPr>
              <w:instrText xml:space="preserve"> PAGEREF _Toc194406279 \h </w:instrText>
            </w:r>
            <w:r>
              <w:rPr>
                <w:noProof/>
                <w:webHidden/>
              </w:rPr>
            </w:r>
            <w:r>
              <w:rPr>
                <w:noProof/>
                <w:webHidden/>
              </w:rPr>
              <w:fldChar w:fldCharType="separate"/>
            </w:r>
            <w:r w:rsidR="00871F64">
              <w:rPr>
                <w:noProof/>
                <w:webHidden/>
              </w:rPr>
              <w:t>21</w:t>
            </w:r>
            <w:r>
              <w:rPr>
                <w:noProof/>
                <w:webHidden/>
              </w:rPr>
              <w:fldChar w:fldCharType="end"/>
            </w:r>
          </w:hyperlink>
        </w:p>
        <w:p w14:paraId="5C76EDEC" w14:textId="63958F1D" w:rsidR="00FF7A38" w:rsidRDefault="00FF7A38">
          <w:pPr>
            <w:pStyle w:val="Spistreci1"/>
            <w:tabs>
              <w:tab w:val="left" w:pos="440"/>
              <w:tab w:val="right" w:leader="dot" w:pos="9062"/>
            </w:tabs>
            <w:rPr>
              <w:rFonts w:cstheme="minorBidi"/>
              <w:noProof/>
              <w:kern w:val="2"/>
              <w:sz w:val="24"/>
              <w:szCs w:val="24"/>
              <w14:ligatures w14:val="standardContextual"/>
            </w:rPr>
          </w:pPr>
          <w:hyperlink w:anchor="_Toc194406280" w:history="1">
            <w:r w:rsidRPr="00B726C2">
              <w:rPr>
                <w:rStyle w:val="Hipercze"/>
                <w:b/>
                <w:bCs/>
                <w:noProof/>
              </w:rPr>
              <w:t>8.</w:t>
            </w:r>
            <w:r>
              <w:rPr>
                <w:rFonts w:cstheme="minorBidi"/>
                <w:noProof/>
                <w:kern w:val="2"/>
                <w:sz w:val="24"/>
                <w:szCs w:val="24"/>
                <w14:ligatures w14:val="standardContextual"/>
              </w:rPr>
              <w:tab/>
            </w:r>
            <w:r w:rsidRPr="00B726C2">
              <w:rPr>
                <w:rStyle w:val="Hipercze"/>
                <w:b/>
                <w:bCs/>
                <w:noProof/>
              </w:rPr>
              <w:t>Załączniki:</w:t>
            </w:r>
            <w:r>
              <w:rPr>
                <w:noProof/>
                <w:webHidden/>
              </w:rPr>
              <w:tab/>
            </w:r>
            <w:r>
              <w:rPr>
                <w:noProof/>
                <w:webHidden/>
              </w:rPr>
              <w:fldChar w:fldCharType="begin"/>
            </w:r>
            <w:r>
              <w:rPr>
                <w:noProof/>
                <w:webHidden/>
              </w:rPr>
              <w:instrText xml:space="preserve"> PAGEREF _Toc194406280 \h </w:instrText>
            </w:r>
            <w:r>
              <w:rPr>
                <w:noProof/>
                <w:webHidden/>
              </w:rPr>
            </w:r>
            <w:r>
              <w:rPr>
                <w:noProof/>
                <w:webHidden/>
              </w:rPr>
              <w:fldChar w:fldCharType="separate"/>
            </w:r>
            <w:r w:rsidR="00871F64">
              <w:rPr>
                <w:noProof/>
                <w:webHidden/>
              </w:rPr>
              <w:t>23</w:t>
            </w:r>
            <w:r>
              <w:rPr>
                <w:noProof/>
                <w:webHidden/>
              </w:rPr>
              <w:fldChar w:fldCharType="end"/>
            </w:r>
          </w:hyperlink>
        </w:p>
        <w:p w14:paraId="25A89C2C" w14:textId="599252D2" w:rsidR="00B23792" w:rsidRPr="00B834BF" w:rsidRDefault="00CB40C6" w:rsidP="00727D66">
          <w:pPr>
            <w:spacing w:line="240" w:lineRule="auto"/>
            <w:jc w:val="both"/>
            <w:rPr>
              <w:rFonts w:asciiTheme="minorHAnsi" w:hAnsiTheme="minorHAnsi" w:cstheme="minorHAnsi"/>
              <w:sz w:val="24"/>
              <w:szCs w:val="24"/>
            </w:rPr>
          </w:pPr>
          <w:r>
            <w:rPr>
              <w:rFonts w:asciiTheme="minorHAnsi" w:eastAsiaTheme="minorEastAsia" w:hAnsiTheme="minorHAnsi" w:cstheme="minorHAnsi"/>
              <w:sz w:val="24"/>
              <w:szCs w:val="24"/>
              <w:lang w:eastAsia="pl-PL"/>
            </w:rPr>
            <w:fldChar w:fldCharType="end"/>
          </w:r>
        </w:p>
      </w:sdtContent>
    </w:sdt>
    <w:p w14:paraId="58252E3E" w14:textId="70B8D837" w:rsidR="00B23792" w:rsidRPr="00B834BF" w:rsidRDefault="00B23792" w:rsidP="00727D66">
      <w:pPr>
        <w:tabs>
          <w:tab w:val="left" w:pos="7106"/>
        </w:tabs>
        <w:spacing w:after="0" w:line="240" w:lineRule="auto"/>
        <w:jc w:val="both"/>
        <w:rPr>
          <w:rFonts w:asciiTheme="minorHAnsi" w:hAnsiTheme="minorHAnsi" w:cstheme="minorHAnsi"/>
          <w:b/>
          <w:sz w:val="24"/>
          <w:szCs w:val="24"/>
        </w:rPr>
        <w:sectPr w:rsidR="00B23792" w:rsidRPr="00B834BF">
          <w:headerReference w:type="default" r:id="rId8"/>
          <w:footerReference w:type="default" r:id="rId9"/>
          <w:pgSz w:w="11906" w:h="16838"/>
          <w:pgMar w:top="1417" w:right="1417" w:bottom="1417" w:left="1417" w:header="708" w:footer="708" w:gutter="0"/>
          <w:cols w:space="708"/>
        </w:sectPr>
      </w:pPr>
    </w:p>
    <w:p w14:paraId="760FF8CC" w14:textId="3F5DF659" w:rsidR="00B23792" w:rsidRPr="00B834BF" w:rsidRDefault="00B23792" w:rsidP="00727D66">
      <w:pPr>
        <w:pStyle w:val="Akapitzlist"/>
        <w:tabs>
          <w:tab w:val="left" w:pos="7106"/>
        </w:tabs>
        <w:spacing w:after="0" w:line="240" w:lineRule="auto"/>
        <w:ind w:left="284"/>
        <w:jc w:val="both"/>
        <w:rPr>
          <w:rFonts w:asciiTheme="minorHAnsi" w:hAnsiTheme="minorHAnsi" w:cstheme="minorHAnsi"/>
          <w:b/>
          <w:sz w:val="24"/>
          <w:szCs w:val="24"/>
        </w:rPr>
      </w:pPr>
    </w:p>
    <w:p w14:paraId="12C09943" w14:textId="77777777" w:rsidR="00FF6CC6" w:rsidRPr="00B834BF" w:rsidRDefault="00FF6CC6" w:rsidP="00727D66">
      <w:pPr>
        <w:pStyle w:val="Akapitzlist"/>
        <w:tabs>
          <w:tab w:val="left" w:pos="7106"/>
        </w:tabs>
        <w:spacing w:after="0" w:line="240" w:lineRule="auto"/>
        <w:ind w:left="284"/>
        <w:jc w:val="both"/>
        <w:rPr>
          <w:rFonts w:asciiTheme="minorHAnsi" w:hAnsiTheme="minorHAnsi" w:cstheme="minorHAnsi"/>
          <w:b/>
          <w:sz w:val="24"/>
          <w:szCs w:val="24"/>
        </w:rPr>
        <w:sectPr w:rsidR="00FF6CC6" w:rsidRPr="00B834BF" w:rsidSect="00B23792">
          <w:type w:val="continuous"/>
          <w:pgSz w:w="11906" w:h="16838"/>
          <w:pgMar w:top="1417" w:right="1417" w:bottom="1417" w:left="1417" w:header="708" w:footer="708" w:gutter="0"/>
          <w:cols w:space="708"/>
        </w:sectPr>
      </w:pPr>
    </w:p>
    <w:p w14:paraId="661E1CD3" w14:textId="05939AC8" w:rsidR="00091D30" w:rsidRPr="00CB40C6" w:rsidRDefault="002E49A8" w:rsidP="00CB40C6">
      <w:pPr>
        <w:pStyle w:val="Nagwek1"/>
        <w:numPr>
          <w:ilvl w:val="0"/>
          <w:numId w:val="3"/>
        </w:numPr>
        <w:rPr>
          <w:b/>
          <w:bCs/>
          <w:color w:val="auto"/>
          <w:sz w:val="24"/>
          <w:szCs w:val="24"/>
        </w:rPr>
      </w:pPr>
      <w:bookmarkStart w:id="1" w:name="_Toc189228610"/>
      <w:bookmarkStart w:id="2" w:name="_Toc194406273"/>
      <w:bookmarkEnd w:id="0"/>
      <w:r w:rsidRPr="00CB40C6">
        <w:rPr>
          <w:b/>
          <w:bCs/>
          <w:color w:val="auto"/>
          <w:sz w:val="24"/>
          <w:szCs w:val="24"/>
        </w:rPr>
        <w:lastRenderedPageBreak/>
        <w:t>P</w:t>
      </w:r>
      <w:bookmarkEnd w:id="1"/>
      <w:r w:rsidR="00CB40C6">
        <w:rPr>
          <w:b/>
          <w:bCs/>
          <w:color w:val="auto"/>
          <w:sz w:val="24"/>
          <w:szCs w:val="24"/>
        </w:rPr>
        <w:t>rzedmiot zamówienia</w:t>
      </w:r>
      <w:bookmarkEnd w:id="2"/>
    </w:p>
    <w:p w14:paraId="27CE3639" w14:textId="32BA7CA3" w:rsidR="00594B53" w:rsidRPr="001A387F" w:rsidRDefault="00594B53" w:rsidP="00BD2590">
      <w:pPr>
        <w:pStyle w:val="Nagwek3"/>
        <w:numPr>
          <w:ilvl w:val="1"/>
          <w:numId w:val="3"/>
        </w:numPr>
        <w:spacing w:after="200"/>
        <w:contextualSpacing/>
        <w:jc w:val="both"/>
        <w:rPr>
          <w:rFonts w:asciiTheme="minorHAnsi" w:hAnsiTheme="minorHAnsi" w:cstheme="minorHAnsi"/>
          <w:i w:val="0"/>
          <w:szCs w:val="22"/>
        </w:rPr>
      </w:pPr>
      <w:bookmarkStart w:id="3" w:name="_Toc149556024"/>
      <w:bookmarkStart w:id="4" w:name="_Toc152659466"/>
      <w:bookmarkStart w:id="5" w:name="_Toc153360900"/>
      <w:bookmarkStart w:id="6" w:name="_Toc189228611"/>
      <w:r w:rsidRPr="001A387F">
        <w:rPr>
          <w:rFonts w:asciiTheme="minorHAnsi" w:hAnsiTheme="minorHAnsi" w:cstheme="minorHAnsi"/>
          <w:i w:val="0"/>
          <w:szCs w:val="22"/>
        </w:rPr>
        <w:t>Przedmiotem Zamówienia jest kompleksowe:</w:t>
      </w:r>
      <w:bookmarkEnd w:id="3"/>
      <w:bookmarkEnd w:id="4"/>
      <w:bookmarkEnd w:id="5"/>
      <w:bookmarkEnd w:id="6"/>
    </w:p>
    <w:p w14:paraId="7B5A3C78" w14:textId="7EF16CB0" w:rsidR="00AD6CD4" w:rsidRDefault="00733136" w:rsidP="00BD2590">
      <w:pPr>
        <w:pStyle w:val="Akapitzlist"/>
        <w:numPr>
          <w:ilvl w:val="2"/>
          <w:numId w:val="3"/>
        </w:numPr>
        <w:spacing w:after="120"/>
        <w:ind w:left="1418"/>
        <w:contextualSpacing/>
        <w:jc w:val="both"/>
        <w:rPr>
          <w:rFonts w:asciiTheme="minorHAnsi" w:hAnsiTheme="minorHAnsi" w:cstheme="minorHAnsi"/>
        </w:rPr>
      </w:pPr>
      <w:r w:rsidRPr="00A625F9">
        <w:t>Zaprojektowanie, dostawa, montaż, uruchomienie, certyfikacja</w:t>
      </w:r>
      <w:r w:rsidR="00120A6B" w:rsidRPr="00ED2612">
        <w:rPr>
          <w:rFonts w:asciiTheme="minorHAnsi" w:hAnsiTheme="minorHAnsi" w:cstheme="minorHAnsi"/>
        </w:rPr>
        <w:t xml:space="preserve"> zgodnie z ISO 17025</w:t>
      </w:r>
      <w:r w:rsidRPr="00A625F9">
        <w:t>, szkolenie oraz serwis gwarancyjny</w:t>
      </w:r>
      <w:r>
        <w:rPr>
          <w:rFonts w:asciiTheme="minorHAnsi" w:hAnsiTheme="minorHAnsi" w:cstheme="minorHAnsi"/>
        </w:rPr>
        <w:t xml:space="preserve"> </w:t>
      </w:r>
      <w:r w:rsidR="0008646F" w:rsidRPr="00ED2612">
        <w:rPr>
          <w:rFonts w:asciiTheme="minorHAnsi" w:hAnsiTheme="minorHAnsi" w:cstheme="minorHAnsi"/>
        </w:rPr>
        <w:t>przez</w:t>
      </w:r>
      <w:r w:rsidR="00120A6B" w:rsidRPr="00ED2612">
        <w:rPr>
          <w:rFonts w:asciiTheme="minorHAnsi" w:hAnsiTheme="minorHAnsi" w:cstheme="minorHAnsi"/>
        </w:rPr>
        <w:t xml:space="preserve"> okres 5 lat</w:t>
      </w:r>
      <w:r w:rsidR="007714C6" w:rsidRPr="00ED2612">
        <w:rPr>
          <w:rFonts w:asciiTheme="minorHAnsi" w:hAnsiTheme="minorHAnsi" w:cstheme="minorHAnsi"/>
        </w:rPr>
        <w:t xml:space="preserve"> </w:t>
      </w:r>
      <w:r>
        <w:rPr>
          <w:rFonts w:asciiTheme="minorHAnsi" w:hAnsiTheme="minorHAnsi" w:cstheme="minorHAnsi"/>
        </w:rPr>
        <w:t xml:space="preserve">Laboratorium Badań </w:t>
      </w:r>
      <w:r w:rsidR="00E850CD">
        <w:rPr>
          <w:rFonts w:asciiTheme="minorHAnsi" w:hAnsiTheme="minorHAnsi" w:cstheme="minorHAnsi"/>
        </w:rPr>
        <w:t>Termok</w:t>
      </w:r>
      <w:r>
        <w:rPr>
          <w:rFonts w:asciiTheme="minorHAnsi" w:hAnsiTheme="minorHAnsi" w:cstheme="minorHAnsi"/>
        </w:rPr>
        <w:t xml:space="preserve">limatycznych przeznaczonych do badań obiektów </w:t>
      </w:r>
      <w:r w:rsidRPr="00A625F9">
        <w:rPr>
          <w:rFonts w:asciiTheme="minorHAnsi" w:hAnsiTheme="minorHAnsi"/>
          <w:b/>
        </w:rPr>
        <w:t>w różnych warunkach klimatycznych (od -51°C do +71°C) i środowiskowych (do 98 % RH)</w:t>
      </w:r>
      <w:r>
        <w:rPr>
          <w:rFonts w:asciiTheme="minorHAnsi" w:hAnsiTheme="minorHAnsi" w:cstheme="minorHAnsi"/>
        </w:rPr>
        <w:t xml:space="preserve">. W </w:t>
      </w:r>
      <w:r w:rsidR="002748F0">
        <w:rPr>
          <w:rFonts w:asciiTheme="minorHAnsi" w:hAnsiTheme="minorHAnsi" w:cstheme="minorHAnsi"/>
        </w:rPr>
        <w:t>skład</w:t>
      </w:r>
      <w:r>
        <w:rPr>
          <w:rFonts w:asciiTheme="minorHAnsi" w:hAnsiTheme="minorHAnsi" w:cstheme="minorHAnsi"/>
        </w:rPr>
        <w:t xml:space="preserve"> powyższego zadania wchodzi również w</w:t>
      </w:r>
      <w:r w:rsidR="000379B1">
        <w:rPr>
          <w:rFonts w:asciiTheme="minorHAnsi" w:hAnsiTheme="minorHAnsi" w:cstheme="minorHAnsi"/>
        </w:rPr>
        <w:t>ykonanie</w:t>
      </w:r>
      <w:r w:rsidR="004B0F13">
        <w:rPr>
          <w:rFonts w:asciiTheme="minorHAnsi" w:hAnsiTheme="minorHAnsi" w:cstheme="minorHAnsi"/>
        </w:rPr>
        <w:t xml:space="preserve"> </w:t>
      </w:r>
      <w:r w:rsidR="006D1E49">
        <w:rPr>
          <w:rFonts w:asciiTheme="minorHAnsi" w:hAnsiTheme="minorHAnsi" w:cstheme="minorHAnsi"/>
        </w:rPr>
        <w:t>wielobranżowej</w:t>
      </w:r>
      <w:r w:rsidR="000379B1">
        <w:rPr>
          <w:rFonts w:asciiTheme="minorHAnsi" w:hAnsiTheme="minorHAnsi" w:cstheme="minorHAnsi"/>
        </w:rPr>
        <w:t xml:space="preserve"> Dokumentacji Projektowej </w:t>
      </w:r>
      <w:r w:rsidR="00C74F42">
        <w:rPr>
          <w:rFonts w:asciiTheme="minorHAnsi" w:hAnsiTheme="minorHAnsi" w:cstheme="minorHAnsi"/>
        </w:rPr>
        <w:t>w zakresie dostosowania pomieszczeń Hali</w:t>
      </w:r>
      <w:r w:rsidR="0008088D">
        <w:rPr>
          <w:rFonts w:asciiTheme="minorHAnsi" w:hAnsiTheme="minorHAnsi" w:cstheme="minorHAnsi"/>
        </w:rPr>
        <w:t xml:space="preserve"> Wysokiej nr </w:t>
      </w:r>
      <w:proofErr w:type="spellStart"/>
      <w:r w:rsidR="0008088D">
        <w:rPr>
          <w:rFonts w:asciiTheme="minorHAnsi" w:hAnsiTheme="minorHAnsi" w:cstheme="minorHAnsi"/>
        </w:rPr>
        <w:t>XIXa</w:t>
      </w:r>
      <w:proofErr w:type="spellEnd"/>
      <w:r w:rsidR="00C74F42">
        <w:rPr>
          <w:rFonts w:asciiTheme="minorHAnsi" w:hAnsiTheme="minorHAnsi" w:cstheme="minorHAnsi"/>
        </w:rPr>
        <w:t xml:space="preserve"> </w:t>
      </w:r>
      <w:r>
        <w:rPr>
          <w:rFonts w:asciiTheme="minorHAnsi" w:hAnsiTheme="minorHAnsi" w:cstheme="minorHAnsi"/>
        </w:rPr>
        <w:t xml:space="preserve">i jej otoczenia </w:t>
      </w:r>
      <w:r w:rsidR="00C74F42">
        <w:rPr>
          <w:rFonts w:asciiTheme="minorHAnsi" w:hAnsiTheme="minorHAnsi" w:cstheme="minorHAnsi"/>
        </w:rPr>
        <w:t xml:space="preserve">do możliwości montażu komór </w:t>
      </w:r>
      <w:proofErr w:type="spellStart"/>
      <w:r w:rsidR="00AB725E">
        <w:rPr>
          <w:rFonts w:asciiTheme="minorHAnsi" w:hAnsiTheme="minorHAnsi" w:cstheme="minorHAnsi"/>
        </w:rPr>
        <w:t>termo</w:t>
      </w:r>
      <w:r w:rsidR="00C74F42">
        <w:rPr>
          <w:rFonts w:asciiTheme="minorHAnsi" w:hAnsiTheme="minorHAnsi" w:cstheme="minorHAnsi"/>
        </w:rPr>
        <w:t>klimatycznych</w:t>
      </w:r>
      <w:proofErr w:type="spellEnd"/>
      <w:r w:rsidR="00C74F42">
        <w:rPr>
          <w:rFonts w:asciiTheme="minorHAnsi" w:hAnsiTheme="minorHAnsi" w:cstheme="minorHAnsi"/>
        </w:rPr>
        <w:t xml:space="preserve"> niezbędnych do prawidłowego wykonania badań dla przedmiotów produkowanych przez Zamawiającego wraz z pomieszczeniami dla obsługi</w:t>
      </w:r>
      <w:r w:rsidR="007A067A">
        <w:rPr>
          <w:rFonts w:asciiTheme="minorHAnsi" w:hAnsiTheme="minorHAnsi" w:cstheme="minorHAnsi"/>
        </w:rPr>
        <w:t>, wykonania Dokumentacji Projektowej niezbędnej do prawidłowego montażu i funkcjonowania komór i urządzeń je obsługujących</w:t>
      </w:r>
      <w:r w:rsidR="00C74F42">
        <w:rPr>
          <w:rFonts w:asciiTheme="minorHAnsi" w:hAnsiTheme="minorHAnsi" w:cstheme="minorHAnsi"/>
        </w:rPr>
        <w:t xml:space="preserve"> oraz wykonanie </w:t>
      </w:r>
      <w:r>
        <w:rPr>
          <w:rFonts w:asciiTheme="minorHAnsi" w:hAnsiTheme="minorHAnsi" w:cstheme="minorHAnsi"/>
        </w:rPr>
        <w:t xml:space="preserve">niezbędnych </w:t>
      </w:r>
      <w:r w:rsidR="00C74F42">
        <w:rPr>
          <w:rFonts w:asciiTheme="minorHAnsi" w:hAnsiTheme="minorHAnsi" w:cstheme="minorHAnsi"/>
        </w:rPr>
        <w:t>Robót Budowlanych na podstawie przygotowanej Dokumentacji Projektowej.</w:t>
      </w:r>
    </w:p>
    <w:p w14:paraId="3A714B2A" w14:textId="77777777" w:rsidR="00550FFF" w:rsidRDefault="00550FFF" w:rsidP="00550FFF">
      <w:pPr>
        <w:pStyle w:val="Akapitzlist"/>
        <w:spacing w:after="120"/>
        <w:ind w:left="1418"/>
        <w:contextualSpacing/>
        <w:jc w:val="both"/>
        <w:rPr>
          <w:rFonts w:asciiTheme="minorHAnsi" w:hAnsiTheme="minorHAnsi" w:cstheme="minorHAnsi"/>
        </w:rPr>
      </w:pPr>
    </w:p>
    <w:p w14:paraId="4ED3A0D7" w14:textId="27A0EDB3" w:rsidR="00550FFF" w:rsidRPr="00A625F9" w:rsidRDefault="00550FFF" w:rsidP="00550FFF">
      <w:pPr>
        <w:pStyle w:val="Nagwek3"/>
        <w:numPr>
          <w:ilvl w:val="1"/>
          <w:numId w:val="3"/>
        </w:numPr>
        <w:spacing w:after="200"/>
        <w:contextualSpacing/>
        <w:jc w:val="both"/>
        <w:rPr>
          <w:rFonts w:asciiTheme="minorHAnsi" w:hAnsiTheme="minorHAnsi"/>
        </w:rPr>
      </w:pPr>
      <w:bookmarkStart w:id="7" w:name="_Toc189228612"/>
      <w:r w:rsidRPr="00550FFF">
        <w:rPr>
          <w:rFonts w:asciiTheme="minorHAnsi" w:hAnsiTheme="minorHAnsi" w:cstheme="minorHAnsi"/>
          <w:i w:val="0"/>
          <w:szCs w:val="22"/>
        </w:rPr>
        <w:t>Zakres</w:t>
      </w:r>
      <w:r w:rsidRPr="00A625F9">
        <w:rPr>
          <w:rFonts w:asciiTheme="minorHAnsi" w:hAnsiTheme="minorHAnsi"/>
        </w:rPr>
        <w:t xml:space="preserve"> Przedmiotu Zamówienia</w:t>
      </w:r>
      <w:bookmarkEnd w:id="7"/>
    </w:p>
    <w:p w14:paraId="1EE9FD40" w14:textId="1B7B230A" w:rsidR="00A24BE5" w:rsidRPr="00AB725E" w:rsidRDefault="00733136" w:rsidP="00BD2590">
      <w:pPr>
        <w:pStyle w:val="Akapitzlist"/>
        <w:numPr>
          <w:ilvl w:val="2"/>
          <w:numId w:val="3"/>
        </w:numPr>
        <w:spacing w:after="120"/>
        <w:ind w:left="1418"/>
        <w:contextualSpacing/>
        <w:jc w:val="both"/>
        <w:rPr>
          <w:rFonts w:asciiTheme="minorHAnsi" w:hAnsiTheme="minorHAnsi"/>
        </w:rPr>
      </w:pPr>
      <w:r w:rsidRPr="00AB725E">
        <w:rPr>
          <w:rFonts w:asciiTheme="minorHAnsi" w:hAnsiTheme="minorHAnsi"/>
        </w:rPr>
        <w:t>W skład środowiska pomiarowego wchod</w:t>
      </w:r>
      <w:r w:rsidR="00985A81" w:rsidRPr="00AB725E">
        <w:rPr>
          <w:rFonts w:asciiTheme="minorHAnsi" w:hAnsiTheme="minorHAnsi"/>
        </w:rPr>
        <w:t>zą</w:t>
      </w:r>
      <w:r w:rsidRPr="00AB725E">
        <w:rPr>
          <w:rFonts w:asciiTheme="minorHAnsi" w:hAnsiTheme="minorHAnsi"/>
        </w:rPr>
        <w:t>:</w:t>
      </w:r>
    </w:p>
    <w:p w14:paraId="7D067285" w14:textId="5DC106C5" w:rsidR="00733136" w:rsidRPr="00AB725E" w:rsidRDefault="00733136" w:rsidP="00A625F9">
      <w:pPr>
        <w:pStyle w:val="Akapitzlist"/>
        <w:spacing w:after="120"/>
        <w:ind w:left="1418"/>
        <w:contextualSpacing/>
        <w:jc w:val="both"/>
        <w:rPr>
          <w:rFonts w:asciiTheme="minorHAnsi" w:hAnsiTheme="minorHAnsi"/>
        </w:rPr>
      </w:pPr>
      <w:r w:rsidRPr="00AB725E">
        <w:rPr>
          <w:rFonts w:asciiTheme="minorHAnsi" w:hAnsiTheme="minorHAnsi"/>
        </w:rPr>
        <w:t>1.2.1.1</w:t>
      </w:r>
      <w:r w:rsidRPr="00AB725E">
        <w:rPr>
          <w:rFonts w:asciiTheme="minorHAnsi" w:hAnsiTheme="minorHAnsi"/>
        </w:rPr>
        <w:tab/>
        <w:t xml:space="preserve">dwie komory </w:t>
      </w:r>
      <w:r w:rsidR="00AB725E">
        <w:rPr>
          <w:rFonts w:asciiTheme="minorHAnsi" w:hAnsiTheme="minorHAnsi" w:cstheme="minorHAnsi"/>
        </w:rPr>
        <w:t xml:space="preserve">termoklimatyczne </w:t>
      </w:r>
      <w:r w:rsidRPr="00AB725E">
        <w:rPr>
          <w:rFonts w:asciiTheme="minorHAnsi" w:hAnsiTheme="minorHAnsi"/>
        </w:rPr>
        <w:t xml:space="preserve">do badań obiektów </w:t>
      </w:r>
      <w:r w:rsidRPr="00A625F9">
        <w:rPr>
          <w:rFonts w:asciiTheme="minorHAnsi" w:hAnsiTheme="minorHAnsi"/>
          <w:b/>
        </w:rPr>
        <w:t>w różnych warunkach klimatycznych (od -51°C do +71°C) i środowiskowych (do 98 % RH)</w:t>
      </w:r>
      <w:r w:rsidRPr="00AB725E">
        <w:rPr>
          <w:rFonts w:asciiTheme="minorHAnsi" w:hAnsiTheme="minorHAnsi"/>
        </w:rPr>
        <w:t xml:space="preserve"> wraz z niezbędnym wyposażeniem</w:t>
      </w:r>
      <w:r w:rsidR="00573235" w:rsidRPr="00AB725E">
        <w:rPr>
          <w:rFonts w:asciiTheme="minorHAnsi" w:hAnsiTheme="minorHAnsi"/>
        </w:rPr>
        <w:t xml:space="preserve"> w tym aparaturą kontrolno-pomiarową.</w:t>
      </w:r>
    </w:p>
    <w:p w14:paraId="7C317CA0" w14:textId="4728FF67" w:rsidR="00985A81" w:rsidRPr="00AB725E" w:rsidRDefault="00733136" w:rsidP="00733136">
      <w:pPr>
        <w:pStyle w:val="Akapitzlist"/>
        <w:spacing w:after="120"/>
        <w:ind w:left="1418"/>
        <w:contextualSpacing/>
        <w:jc w:val="both"/>
        <w:rPr>
          <w:rFonts w:asciiTheme="minorHAnsi" w:hAnsiTheme="minorHAnsi"/>
        </w:rPr>
      </w:pPr>
      <w:r w:rsidRPr="00AB725E">
        <w:rPr>
          <w:rFonts w:asciiTheme="minorHAnsi" w:hAnsiTheme="minorHAnsi"/>
        </w:rPr>
        <w:t>1.2.1.2</w:t>
      </w:r>
      <w:r w:rsidRPr="00AB725E">
        <w:rPr>
          <w:rFonts w:asciiTheme="minorHAnsi" w:hAnsiTheme="minorHAnsi"/>
        </w:rPr>
        <w:tab/>
      </w:r>
      <w:r w:rsidR="00985A81" w:rsidRPr="00AB725E">
        <w:rPr>
          <w:rFonts w:asciiTheme="minorHAnsi" w:hAnsiTheme="minorHAnsi"/>
        </w:rPr>
        <w:t>Pomieszczenia i instalacje pomocnicze</w:t>
      </w:r>
    </w:p>
    <w:p w14:paraId="116DC1D5" w14:textId="0ADAE4B1" w:rsidR="00733136" w:rsidRPr="00A625F9" w:rsidRDefault="00985A81" w:rsidP="00733136">
      <w:pPr>
        <w:pStyle w:val="Akapitzlist"/>
        <w:spacing w:after="120"/>
        <w:ind w:left="1418"/>
        <w:contextualSpacing/>
        <w:jc w:val="both"/>
        <w:rPr>
          <w:rFonts w:asciiTheme="minorHAnsi" w:hAnsiTheme="minorHAnsi" w:cstheme="minorHAnsi"/>
        </w:rPr>
      </w:pPr>
      <w:r w:rsidRPr="00AB725E">
        <w:rPr>
          <w:rFonts w:asciiTheme="minorHAnsi" w:hAnsiTheme="minorHAnsi"/>
        </w:rPr>
        <w:t xml:space="preserve">1.2.1.3 </w:t>
      </w:r>
      <w:r w:rsidR="00733136" w:rsidRPr="00AB725E">
        <w:rPr>
          <w:rFonts w:asciiTheme="minorHAnsi" w:hAnsiTheme="minorHAnsi"/>
        </w:rPr>
        <w:t xml:space="preserve"> </w:t>
      </w:r>
      <w:r w:rsidRPr="00AB725E">
        <w:rPr>
          <w:rFonts w:asciiTheme="minorHAnsi" w:hAnsiTheme="minorHAnsi"/>
        </w:rPr>
        <w:t>Pomieszczenia dla pracy obsługi i pozostałego personelu</w:t>
      </w:r>
      <w:r w:rsidRPr="00A625F9">
        <w:rPr>
          <w:rFonts w:asciiTheme="minorHAnsi" w:hAnsiTheme="minorHAnsi" w:cstheme="minorHAnsi"/>
        </w:rPr>
        <w:t>.</w:t>
      </w:r>
    </w:p>
    <w:p w14:paraId="64ADDFD7" w14:textId="77777777" w:rsidR="00985A81" w:rsidRDefault="00985A81" w:rsidP="00816EFA">
      <w:pPr>
        <w:pStyle w:val="Akapitzlist"/>
        <w:spacing w:after="120"/>
        <w:ind w:left="1418"/>
        <w:contextualSpacing/>
        <w:jc w:val="both"/>
        <w:rPr>
          <w:rFonts w:asciiTheme="minorHAnsi" w:hAnsiTheme="minorHAnsi" w:cstheme="minorHAnsi"/>
        </w:rPr>
      </w:pPr>
    </w:p>
    <w:p w14:paraId="0BB918FF" w14:textId="77777777" w:rsidR="00733136" w:rsidRDefault="00733136" w:rsidP="00733136">
      <w:pPr>
        <w:pStyle w:val="Akapitzlist"/>
        <w:numPr>
          <w:ilvl w:val="2"/>
          <w:numId w:val="3"/>
        </w:numPr>
        <w:spacing w:after="120"/>
        <w:ind w:left="1418"/>
        <w:contextualSpacing/>
        <w:jc w:val="both"/>
        <w:rPr>
          <w:rFonts w:asciiTheme="minorHAnsi" w:hAnsiTheme="minorHAnsi" w:cstheme="minorHAnsi"/>
        </w:rPr>
      </w:pPr>
      <w:r w:rsidRPr="001A387F">
        <w:rPr>
          <w:rFonts w:asciiTheme="minorHAnsi" w:hAnsiTheme="minorHAnsi" w:cstheme="minorHAnsi"/>
        </w:rPr>
        <w:t xml:space="preserve">Wykonanie </w:t>
      </w:r>
      <w:r>
        <w:rPr>
          <w:rFonts w:asciiTheme="minorHAnsi" w:hAnsiTheme="minorHAnsi" w:cstheme="minorHAnsi"/>
        </w:rPr>
        <w:t>inwentaryzacji wielobranżowej stanu istniejącego w zakresie niezbędnym do wykonania Dokumentacji,</w:t>
      </w:r>
    </w:p>
    <w:p w14:paraId="17D7BBD9" w14:textId="43C6324F" w:rsidR="008C55EC" w:rsidRPr="00A625F9" w:rsidRDefault="008C55EC" w:rsidP="00AB725E">
      <w:pPr>
        <w:pStyle w:val="Akapitzlist"/>
        <w:numPr>
          <w:ilvl w:val="2"/>
          <w:numId w:val="3"/>
        </w:numPr>
        <w:spacing w:after="120"/>
        <w:ind w:left="1418"/>
        <w:contextualSpacing/>
        <w:jc w:val="both"/>
        <w:rPr>
          <w:rFonts w:asciiTheme="minorHAnsi" w:hAnsiTheme="minorHAnsi" w:cstheme="minorHAnsi"/>
        </w:rPr>
      </w:pPr>
      <w:r w:rsidRPr="00A625F9">
        <w:rPr>
          <w:rFonts w:asciiTheme="minorHAnsi" w:hAnsiTheme="minorHAnsi" w:cstheme="minorHAnsi"/>
        </w:rPr>
        <w:t>Wykonanie Dokumentacji Projektowej wraz z uzyskaniem niezbędnych opinii i uzgodnień,</w:t>
      </w:r>
    </w:p>
    <w:p w14:paraId="75112E2E" w14:textId="7F26C631" w:rsidR="008C55EC" w:rsidRDefault="008C55EC" w:rsidP="00BD259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Wykonanie Robót budowlanych oraz zainstalowanie urządzeń na podstawie ostatecznie zatwierdzonej Dokumentacji Projektowej,</w:t>
      </w:r>
    </w:p>
    <w:p w14:paraId="273459B2" w14:textId="0A841EB7" w:rsidR="008C55EC" w:rsidRPr="00F628B4" w:rsidRDefault="008C55EC" w:rsidP="00BD259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Wykonanie i uzgodnienie z Zamawiającym Dokumentacji Powykonawczej, Instrukcji i harmonogramów serwisów i konserwacji</w:t>
      </w:r>
    </w:p>
    <w:p w14:paraId="6A2A147A" w14:textId="77777777" w:rsidR="00274EC7" w:rsidRPr="00ED2612" w:rsidRDefault="007714C6" w:rsidP="007714C6">
      <w:pPr>
        <w:pStyle w:val="Akapitzlist"/>
        <w:numPr>
          <w:ilvl w:val="2"/>
          <w:numId w:val="3"/>
        </w:numPr>
        <w:spacing w:after="120"/>
        <w:ind w:left="1418"/>
        <w:contextualSpacing/>
        <w:jc w:val="both"/>
        <w:rPr>
          <w:rFonts w:asciiTheme="minorHAnsi" w:hAnsiTheme="minorHAnsi" w:cstheme="minorHAnsi"/>
        </w:rPr>
      </w:pPr>
      <w:r w:rsidRPr="00ED2612">
        <w:rPr>
          <w:rFonts w:asciiTheme="minorHAnsi" w:hAnsiTheme="minorHAnsi" w:cstheme="minorHAnsi"/>
        </w:rPr>
        <w:t>Wykonanie opisu dla urządzeń i ich zespołów, wymaganych odbiorem przez jednostkę notyfikującą wraz ze wskazaniem kategorii poziomu niebezpieczeństwa</w:t>
      </w:r>
      <w:r w:rsidR="00615DB6">
        <w:rPr>
          <w:rFonts w:asciiTheme="minorHAnsi" w:hAnsiTheme="minorHAnsi" w:cstheme="minorHAnsi"/>
        </w:rPr>
        <w:t xml:space="preserve"> oraz przeprocesowanie pozytywnej oceny przez jednostkę notyfikującej Dokumentacji Projektowej i po wykonaniu Robót (zgodnie z Dyrektywą PED);</w:t>
      </w:r>
    </w:p>
    <w:p w14:paraId="6B60737F" w14:textId="77777777" w:rsidR="007714C6" w:rsidRPr="00ED2612" w:rsidRDefault="00274EC7" w:rsidP="007714C6">
      <w:pPr>
        <w:pStyle w:val="Akapitzlist"/>
        <w:numPr>
          <w:ilvl w:val="2"/>
          <w:numId w:val="3"/>
        </w:numPr>
        <w:spacing w:after="120"/>
        <w:ind w:left="1418"/>
        <w:contextualSpacing/>
        <w:jc w:val="both"/>
        <w:rPr>
          <w:rFonts w:asciiTheme="minorHAnsi" w:hAnsiTheme="minorHAnsi" w:cstheme="minorHAnsi"/>
        </w:rPr>
      </w:pPr>
      <w:r w:rsidRPr="00ED2612">
        <w:rPr>
          <w:rFonts w:asciiTheme="minorHAnsi" w:hAnsiTheme="minorHAnsi" w:cstheme="minorHAnsi"/>
        </w:rPr>
        <w:t xml:space="preserve">Wykonawca zapewni możliwość etapowania działania komór </w:t>
      </w:r>
      <w:proofErr w:type="spellStart"/>
      <w:r w:rsidR="002747DA">
        <w:rPr>
          <w:rFonts w:asciiTheme="minorHAnsi" w:hAnsiTheme="minorHAnsi" w:cstheme="minorHAnsi"/>
        </w:rPr>
        <w:t>t</w:t>
      </w:r>
      <w:r w:rsidR="00ED2612" w:rsidRPr="00ED2612">
        <w:rPr>
          <w:rFonts w:asciiTheme="minorHAnsi" w:hAnsiTheme="minorHAnsi" w:cstheme="minorHAnsi"/>
        </w:rPr>
        <w:t>ermoklimatycznych</w:t>
      </w:r>
      <w:proofErr w:type="spellEnd"/>
      <w:r w:rsidR="001A4D0B" w:rsidRPr="00ED2612">
        <w:rPr>
          <w:rFonts w:asciiTheme="minorHAnsi" w:hAnsiTheme="minorHAnsi" w:cstheme="minorHAnsi"/>
        </w:rPr>
        <w:t>. Etap pierwszy umożliwiający uzyskanie temperatury dodatniej, a w późniejszym etapie na możliwości również chłodzenia i uzyskania parametrów środowiskowych (do 98 % RH)</w:t>
      </w:r>
    </w:p>
    <w:p w14:paraId="51F2D66A" w14:textId="037F2F41" w:rsidR="00985A81" w:rsidRPr="00CB40C6" w:rsidRDefault="00985A81" w:rsidP="00CB40C6">
      <w:pPr>
        <w:pStyle w:val="Nagwek1"/>
        <w:numPr>
          <w:ilvl w:val="0"/>
          <w:numId w:val="3"/>
        </w:numPr>
        <w:rPr>
          <w:b/>
          <w:bCs/>
          <w:color w:val="auto"/>
          <w:sz w:val="24"/>
          <w:szCs w:val="24"/>
        </w:rPr>
      </w:pPr>
      <w:bookmarkStart w:id="8" w:name="_Toc194406274"/>
      <w:r w:rsidRPr="00CB40C6">
        <w:rPr>
          <w:b/>
          <w:bCs/>
          <w:color w:val="auto"/>
          <w:sz w:val="24"/>
          <w:szCs w:val="24"/>
        </w:rPr>
        <w:lastRenderedPageBreak/>
        <w:t xml:space="preserve">Szczegółowy opis Przedmiotu Zamówienia w zakresie </w:t>
      </w:r>
      <w:r w:rsidR="00343923" w:rsidRPr="00CB40C6">
        <w:rPr>
          <w:b/>
          <w:bCs/>
          <w:color w:val="auto"/>
          <w:sz w:val="24"/>
          <w:szCs w:val="24"/>
        </w:rPr>
        <w:t xml:space="preserve">wymagań technicznych dla </w:t>
      </w:r>
      <w:r w:rsidR="00CF7BB2" w:rsidRPr="00CB40C6">
        <w:rPr>
          <w:b/>
          <w:bCs/>
          <w:color w:val="auto"/>
          <w:sz w:val="24"/>
          <w:szCs w:val="24"/>
        </w:rPr>
        <w:t xml:space="preserve">Laboratorium Badań </w:t>
      </w:r>
      <w:r w:rsidR="00AB725E" w:rsidRPr="00CB40C6">
        <w:rPr>
          <w:b/>
          <w:bCs/>
          <w:color w:val="auto"/>
          <w:sz w:val="24"/>
          <w:szCs w:val="24"/>
        </w:rPr>
        <w:t>Termok</w:t>
      </w:r>
      <w:r w:rsidR="00CF7BB2" w:rsidRPr="00CB40C6">
        <w:rPr>
          <w:b/>
          <w:bCs/>
          <w:color w:val="auto"/>
          <w:sz w:val="24"/>
          <w:szCs w:val="24"/>
        </w:rPr>
        <w:t>limatycznych.</w:t>
      </w:r>
      <w:bookmarkEnd w:id="8"/>
    </w:p>
    <w:p w14:paraId="187573D9" w14:textId="4EE1AF35" w:rsidR="00CF7BB2" w:rsidRPr="00A625F9" w:rsidRDefault="00CF7BB2" w:rsidP="00CF7BB2">
      <w:r w:rsidRPr="00A625F9">
        <w:rPr>
          <w:lang w:eastAsia="pl-PL"/>
        </w:rPr>
        <w:t xml:space="preserve">Urządzenia wymienione w punkcie 1.2.1 powinny stanowić funkcjonalną całość i być usytuowane wewnątrz budynku nr </w:t>
      </w:r>
      <w:proofErr w:type="spellStart"/>
      <w:r w:rsidRPr="00A625F9">
        <w:rPr>
          <w:lang w:eastAsia="pl-PL"/>
        </w:rPr>
        <w:t>XIXa</w:t>
      </w:r>
      <w:proofErr w:type="spellEnd"/>
      <w:r w:rsidRPr="00A625F9">
        <w:rPr>
          <w:lang w:eastAsia="pl-PL"/>
        </w:rPr>
        <w:t xml:space="preserve"> lub jeżeli to niezbędne częściowo w otoczeniu tego budynku Załącznik nr</w:t>
      </w:r>
      <w:r w:rsidR="00FA7271">
        <w:rPr>
          <w:lang w:eastAsia="pl-PL"/>
        </w:rPr>
        <w:t>1</w:t>
      </w:r>
      <w:r w:rsidRPr="00A625F9">
        <w:rPr>
          <w:lang w:eastAsia="pl-PL"/>
        </w:rPr>
        <w:t xml:space="preserve"> do OPZ – rzut pomieszczenia. </w:t>
      </w:r>
      <w:r w:rsidRPr="00A625F9">
        <w:t>Zamawiający wymaga, aby Wykonawca zapoznał się przed zaprojektowaniem urządzeń wymienionych w punkcie 1.2.1 z miejscem przeznaczonym na urządzenia i uwzględnił w projekcie właściwe przygotowanie podłoża (istniejącej podłogi) i otoczenia (istniejące systemy zasilania, wentylacji, itp.). Zamawiający wymaga, aby Wykonawca w ramach instalacji urządzeń wykonał wszelkie niezbędne prace z tym związane.</w:t>
      </w:r>
    </w:p>
    <w:p w14:paraId="528CD857" w14:textId="77777777" w:rsidR="00816EFA" w:rsidRPr="00795D7D" w:rsidRDefault="00816EFA" w:rsidP="00816EFA">
      <w:pPr>
        <w:rPr>
          <w:color w:val="FF0000"/>
          <w:lang w:eastAsia="pl-PL"/>
        </w:rPr>
      </w:pPr>
    </w:p>
    <w:p w14:paraId="42A77854" w14:textId="2F5E3FB3" w:rsidR="00CF7BB2" w:rsidRPr="00A625F9" w:rsidRDefault="00CF7BB2" w:rsidP="00CF7BB2">
      <w:pPr>
        <w:rPr>
          <w:lang w:eastAsia="pl-PL"/>
        </w:rPr>
      </w:pPr>
      <w:r w:rsidRPr="00A625F9">
        <w:rPr>
          <w:lang w:eastAsia="pl-PL"/>
        </w:rPr>
        <w:tab/>
      </w:r>
      <w:r w:rsidR="00343923" w:rsidRPr="00A625F9">
        <w:rPr>
          <w:lang w:eastAsia="pl-PL"/>
        </w:rPr>
        <w:t>Charakterysty</w:t>
      </w:r>
      <w:r w:rsidR="005A32BD" w:rsidRPr="00A625F9">
        <w:rPr>
          <w:lang w:eastAsia="pl-PL"/>
        </w:rPr>
        <w:t>ka</w:t>
      </w:r>
      <w:r w:rsidR="00343923" w:rsidRPr="00A625F9">
        <w:rPr>
          <w:lang w:eastAsia="pl-PL"/>
        </w:rPr>
        <w:t xml:space="preserve"> komór klimatycznych:</w:t>
      </w:r>
    </w:p>
    <w:p w14:paraId="6627D70A" w14:textId="48FEB925" w:rsidR="00343923" w:rsidRPr="00A625F9" w:rsidRDefault="006F18D4" w:rsidP="00CF7BB2">
      <w:pPr>
        <w:rPr>
          <w:lang w:eastAsia="pl-PL"/>
        </w:rPr>
      </w:pPr>
      <w:r w:rsidRPr="00A625F9">
        <w:rPr>
          <w:lang w:eastAsia="pl-PL"/>
        </w:rPr>
        <w:t xml:space="preserve">2.1 </w:t>
      </w:r>
      <w:r w:rsidR="00343923" w:rsidRPr="00A625F9">
        <w:rPr>
          <w:lang w:eastAsia="pl-PL"/>
        </w:rPr>
        <w:t xml:space="preserve">Dwie komory klimatyczne powinny umożliwiać </w:t>
      </w:r>
      <w:r w:rsidR="00573235" w:rsidRPr="00A625F9">
        <w:rPr>
          <w:lang w:eastAsia="pl-PL"/>
        </w:rPr>
        <w:t xml:space="preserve">niezależne </w:t>
      </w:r>
      <w:r w:rsidR="00343923" w:rsidRPr="00A625F9">
        <w:rPr>
          <w:lang w:eastAsia="pl-PL"/>
        </w:rPr>
        <w:t>wykonywanie badań:</w:t>
      </w:r>
    </w:p>
    <w:p w14:paraId="6DC921E0" w14:textId="6DCE4172" w:rsidR="00343923" w:rsidRPr="00A625F9" w:rsidRDefault="00343923" w:rsidP="00CF7BB2">
      <w:pPr>
        <w:rPr>
          <w:lang w:eastAsia="pl-PL"/>
        </w:rPr>
      </w:pPr>
      <w:r w:rsidRPr="00A625F9">
        <w:rPr>
          <w:lang w:eastAsia="pl-PL"/>
        </w:rPr>
        <w:t xml:space="preserve">-  odporności całkowitej na obniżoną i podwyższoną temperaturę otoczenia w zakresie od </w:t>
      </w:r>
      <w:r w:rsidR="001D647D" w:rsidRPr="00A625F9">
        <w:rPr>
          <w:lang w:eastAsia="pl-PL"/>
        </w:rPr>
        <w:t>-</w:t>
      </w:r>
      <w:r w:rsidRPr="00A625F9">
        <w:rPr>
          <w:lang w:eastAsia="pl-PL"/>
        </w:rPr>
        <w:t>1</w:t>
      </w:r>
      <w:r w:rsidR="001D647D" w:rsidRPr="00A625F9">
        <w:rPr>
          <w:lang w:eastAsia="pl-PL"/>
        </w:rPr>
        <w:t> </w:t>
      </w:r>
      <w:r w:rsidRPr="00A625F9">
        <w:rPr>
          <w:lang w:eastAsia="pl-PL"/>
        </w:rPr>
        <w:t>°C</w:t>
      </w:r>
      <w:r w:rsidR="001D647D" w:rsidRPr="00A625F9">
        <w:rPr>
          <w:lang w:eastAsia="pl-PL"/>
        </w:rPr>
        <w:t xml:space="preserve"> +/- 1°C </w:t>
      </w:r>
      <w:r w:rsidRPr="00A625F9">
        <w:rPr>
          <w:lang w:eastAsia="pl-PL"/>
        </w:rPr>
        <w:t xml:space="preserve"> do +71 °C</w:t>
      </w:r>
      <w:r w:rsidR="001D647D" w:rsidRPr="00A625F9">
        <w:rPr>
          <w:lang w:eastAsia="pl-PL"/>
        </w:rPr>
        <w:t xml:space="preserve">+/- 1°C  </w:t>
      </w:r>
      <w:r w:rsidRPr="00A625F9">
        <w:rPr>
          <w:lang w:eastAsia="pl-PL"/>
        </w:rPr>
        <w:t xml:space="preserve"> wg NO-06-A107:2021 p. </w:t>
      </w:r>
      <w:r w:rsidRPr="00A625F9">
        <w:t xml:space="preserve">4.2, </w:t>
      </w:r>
      <w:r w:rsidR="00573235" w:rsidRPr="00A625F9">
        <w:t xml:space="preserve">NO-06-A107:2021 p. </w:t>
      </w:r>
      <w:r w:rsidRPr="00A625F9">
        <w:t>4.3</w:t>
      </w:r>
      <w:r w:rsidR="00573235" w:rsidRPr="00A625F9">
        <w:t xml:space="preserve">, NO-A-STANAG-4370/AECTP-300-2:2022, NO-A-STANAG-4370/AECTP-300-3:2022 w zakresie </w:t>
      </w:r>
      <w:r w:rsidR="00573235" w:rsidRPr="00A625F9">
        <w:rPr>
          <w:rFonts w:asciiTheme="minorHAnsi" w:hAnsiTheme="minorHAnsi"/>
          <w:b/>
        </w:rPr>
        <w:t>od -5</w:t>
      </w:r>
      <w:bookmarkStart w:id="9" w:name="_Hlk191497338"/>
      <w:r w:rsidR="00573235" w:rsidRPr="00A625F9">
        <w:rPr>
          <w:rFonts w:asciiTheme="minorHAnsi" w:hAnsiTheme="minorHAnsi"/>
          <w:b/>
        </w:rPr>
        <w:t>1°C</w:t>
      </w:r>
      <w:r w:rsidR="001D647D" w:rsidRPr="00A625F9">
        <w:t xml:space="preserve">+/- 1°C  </w:t>
      </w:r>
      <w:r w:rsidR="00573235" w:rsidRPr="00A625F9">
        <w:rPr>
          <w:rFonts w:asciiTheme="minorHAnsi" w:hAnsiTheme="minorHAnsi"/>
          <w:b/>
        </w:rPr>
        <w:t xml:space="preserve"> </w:t>
      </w:r>
      <w:bookmarkEnd w:id="9"/>
      <w:r w:rsidR="00573235" w:rsidRPr="00A625F9">
        <w:rPr>
          <w:rFonts w:asciiTheme="minorHAnsi" w:hAnsiTheme="minorHAnsi"/>
          <w:b/>
        </w:rPr>
        <w:t>do +71°C</w:t>
      </w:r>
      <w:r w:rsidR="001D647D" w:rsidRPr="00A625F9">
        <w:t>+/- 1°C</w:t>
      </w:r>
      <w:r w:rsidR="001D647D" w:rsidRPr="00A625F9">
        <w:rPr>
          <w:lang w:eastAsia="pl-PL"/>
        </w:rPr>
        <w:t xml:space="preserve">  </w:t>
      </w:r>
    </w:p>
    <w:p w14:paraId="128D380C" w14:textId="3A031343" w:rsidR="00573235" w:rsidRPr="00F7162F" w:rsidRDefault="00573235" w:rsidP="00CF7BB2">
      <w:pPr>
        <w:rPr>
          <w:lang w:eastAsia="pl-PL"/>
        </w:rPr>
      </w:pPr>
      <w:r w:rsidRPr="00F7162F">
        <w:rPr>
          <w:lang w:eastAsia="pl-PL"/>
        </w:rPr>
        <w:t xml:space="preserve">- Wytrzymałość na zmiany temperatury otoczenia z szybkością możliwą do uzyskania w komorze </w:t>
      </w:r>
      <w:proofErr w:type="spellStart"/>
      <w:r w:rsidRPr="00F7162F">
        <w:rPr>
          <w:lang w:eastAsia="pl-PL"/>
        </w:rPr>
        <w:t>termoklimatycznej</w:t>
      </w:r>
      <w:proofErr w:type="spellEnd"/>
      <w:r w:rsidRPr="00F7162F">
        <w:rPr>
          <w:lang w:eastAsia="pl-PL"/>
        </w:rPr>
        <w:t xml:space="preserve"> w oparciu o normy NO-06-A107:2021 pkt 4.5.4 </w:t>
      </w:r>
      <w:r w:rsidR="00F95E30" w:rsidRPr="00F7162F">
        <w:rPr>
          <w:lang w:eastAsia="pl-PL"/>
        </w:rPr>
        <w:t>Metoda I</w:t>
      </w:r>
    </w:p>
    <w:p w14:paraId="6E868CE6" w14:textId="55E4D3EF" w:rsidR="00573235" w:rsidRPr="00A625F9" w:rsidRDefault="00573235" w:rsidP="00CF7BB2">
      <w:pPr>
        <w:rPr>
          <w:lang w:eastAsia="pl-PL"/>
        </w:rPr>
      </w:pPr>
      <w:r w:rsidRPr="00A625F9">
        <w:t>- Odporność na kondensacyjne osady atmosferyczne (szron i rosę) w oparciu o normę NO-06-A107:2021 p. 4.10</w:t>
      </w:r>
      <w:r w:rsidRPr="00A625F9">
        <w:rPr>
          <w:lang w:eastAsia="pl-PL"/>
        </w:rPr>
        <w:t>.</w:t>
      </w:r>
    </w:p>
    <w:p w14:paraId="3E1C5892" w14:textId="5F53F267" w:rsidR="00573235" w:rsidRPr="00A625F9" w:rsidRDefault="00573235" w:rsidP="00573235">
      <w:pPr>
        <w:rPr>
          <w:b/>
          <w:bCs/>
          <w:lang w:eastAsia="pl-PL"/>
        </w:rPr>
      </w:pPr>
      <w:r w:rsidRPr="00A625F9">
        <w:t xml:space="preserve">- Badanie odporności całkowitej na zwiększoną wilgotność w oparciu o normę NO-06-A107:2021 p. </w:t>
      </w:r>
      <w:r w:rsidR="00DE6B00" w:rsidRPr="00A625F9">
        <w:t>4.4</w:t>
      </w:r>
      <w:r w:rsidRPr="00A625F9">
        <w:t xml:space="preserve"> w zakresie</w:t>
      </w:r>
      <w:r w:rsidRPr="00A625F9">
        <w:rPr>
          <w:b/>
        </w:rPr>
        <w:t xml:space="preserve"> od </w:t>
      </w:r>
      <w:r w:rsidR="00DE6B00" w:rsidRPr="00A625F9">
        <w:rPr>
          <w:b/>
        </w:rPr>
        <w:t>20</w:t>
      </w:r>
      <w:r w:rsidRPr="00A625F9">
        <w:rPr>
          <w:b/>
        </w:rPr>
        <w:t>%</w:t>
      </w:r>
      <w:r w:rsidR="001D647D" w:rsidRPr="00A625F9">
        <w:t xml:space="preserve">+/- 1%  </w:t>
      </w:r>
      <w:r w:rsidRPr="00A625F9">
        <w:rPr>
          <w:b/>
        </w:rPr>
        <w:t xml:space="preserve"> do 98%</w:t>
      </w:r>
      <w:r w:rsidR="001D647D" w:rsidRPr="00A625F9">
        <w:t xml:space="preserve">+/- 1% </w:t>
      </w:r>
      <w:r w:rsidR="001D647D" w:rsidRPr="00A625F9">
        <w:rPr>
          <w:lang w:eastAsia="pl-PL"/>
        </w:rPr>
        <w:t xml:space="preserve"> </w:t>
      </w:r>
    </w:p>
    <w:p w14:paraId="068C155D" w14:textId="77777777" w:rsidR="00141AF8" w:rsidRPr="00795D7D" w:rsidRDefault="00141AF8" w:rsidP="00573235">
      <w:pPr>
        <w:rPr>
          <w:b/>
          <w:bCs/>
          <w:color w:val="FF0000"/>
          <w:lang w:eastAsia="pl-PL"/>
        </w:rPr>
      </w:pPr>
    </w:p>
    <w:p w14:paraId="708FA2A6" w14:textId="7DBA2C66" w:rsidR="00C52C0E" w:rsidRPr="00AB725E" w:rsidRDefault="006F18D4" w:rsidP="00CF7BB2">
      <w:pPr>
        <w:rPr>
          <w:lang w:eastAsia="pl-PL"/>
        </w:rPr>
      </w:pPr>
      <w:r w:rsidRPr="00AB725E">
        <w:rPr>
          <w:lang w:eastAsia="pl-PL"/>
        </w:rPr>
        <w:t>2.2</w:t>
      </w:r>
      <w:r w:rsidR="00C52C0E" w:rsidRPr="00AB725E">
        <w:rPr>
          <w:lang w:eastAsia="pl-PL"/>
        </w:rPr>
        <w:t xml:space="preserve"> </w:t>
      </w:r>
      <w:r w:rsidR="00141AF8" w:rsidRPr="00AB725E">
        <w:rPr>
          <w:lang w:eastAsia="pl-PL"/>
        </w:rPr>
        <w:t>Wymagane p</w:t>
      </w:r>
      <w:r w:rsidR="00C52C0E" w:rsidRPr="00AB725E">
        <w:rPr>
          <w:lang w:eastAsia="pl-PL"/>
        </w:rPr>
        <w:t>arametry</w:t>
      </w:r>
      <w:r w:rsidR="00141AF8" w:rsidRPr="00AB725E">
        <w:rPr>
          <w:lang w:eastAsia="pl-PL"/>
        </w:rPr>
        <w:t xml:space="preserve"> i wyposażenie dla</w:t>
      </w:r>
      <w:r w:rsidR="00C52C0E" w:rsidRPr="00AB725E">
        <w:rPr>
          <w:lang w:eastAsia="pl-PL"/>
        </w:rPr>
        <w:t xml:space="preserve"> komór klimatycznych</w:t>
      </w:r>
    </w:p>
    <w:p w14:paraId="776F481B" w14:textId="77777777" w:rsidR="00141AF8" w:rsidRPr="00AB725E" w:rsidRDefault="00141AF8" w:rsidP="00CF7BB2">
      <w:pPr>
        <w:rPr>
          <w:lang w:eastAsia="pl-PL"/>
        </w:rPr>
      </w:pPr>
    </w:p>
    <w:p w14:paraId="1A492FAC" w14:textId="71F1D796" w:rsidR="00CF7BB2" w:rsidRPr="00AB725E" w:rsidRDefault="00C52C0E" w:rsidP="00CF7BB2">
      <w:pPr>
        <w:rPr>
          <w:lang w:eastAsia="pl-PL"/>
        </w:rPr>
      </w:pPr>
      <w:r w:rsidRPr="00AB725E">
        <w:rPr>
          <w:lang w:eastAsia="pl-PL"/>
        </w:rPr>
        <w:t>2.2.1</w:t>
      </w:r>
      <w:r w:rsidRPr="00AB725E">
        <w:rPr>
          <w:lang w:eastAsia="pl-PL"/>
        </w:rPr>
        <w:tab/>
      </w:r>
      <w:r w:rsidR="006F18D4" w:rsidRPr="00AB725E">
        <w:rPr>
          <w:lang w:eastAsia="pl-PL"/>
        </w:rPr>
        <w:t xml:space="preserve">Wymiary wewnętrzne przestrzeni roboczych w </w:t>
      </w:r>
      <w:r w:rsidR="00816EFA" w:rsidRPr="00AB725E">
        <w:rPr>
          <w:lang w:eastAsia="pl-PL"/>
        </w:rPr>
        <w:t xml:space="preserve">Laboratorium badań </w:t>
      </w:r>
      <w:proofErr w:type="spellStart"/>
      <w:r w:rsidR="00AB725E" w:rsidRPr="00AB725E">
        <w:rPr>
          <w:lang w:eastAsia="pl-PL"/>
        </w:rPr>
        <w:t>termo</w:t>
      </w:r>
      <w:r w:rsidR="00816EFA" w:rsidRPr="00AB725E">
        <w:rPr>
          <w:lang w:eastAsia="pl-PL"/>
        </w:rPr>
        <w:t>klimatycznych</w:t>
      </w:r>
      <w:proofErr w:type="spellEnd"/>
      <w:r w:rsidR="006F18D4" w:rsidRPr="00AB725E">
        <w:rPr>
          <w:lang w:eastAsia="pl-PL"/>
        </w:rPr>
        <w:t>:</w:t>
      </w:r>
    </w:p>
    <w:p w14:paraId="02FAF961" w14:textId="3517792B" w:rsidR="005A32BD" w:rsidRPr="00AB725E" w:rsidRDefault="006F18D4" w:rsidP="00CF7BB2">
      <w:pPr>
        <w:rPr>
          <w:lang w:eastAsia="pl-PL"/>
        </w:rPr>
      </w:pPr>
      <w:r w:rsidRPr="00AB725E">
        <w:rPr>
          <w:lang w:eastAsia="pl-PL"/>
        </w:rPr>
        <w:t>Komora A</w:t>
      </w:r>
      <w:r w:rsidR="005A32BD" w:rsidRPr="00AB725E">
        <w:rPr>
          <w:lang w:eastAsia="pl-PL"/>
        </w:rPr>
        <w:t>:</w:t>
      </w:r>
    </w:p>
    <w:p w14:paraId="0647E2EA" w14:textId="7BD7CD8F" w:rsidR="005A32BD" w:rsidRPr="00AB725E" w:rsidRDefault="005A32BD" w:rsidP="006F18D4">
      <w:pPr>
        <w:rPr>
          <w:lang w:eastAsia="pl-PL"/>
        </w:rPr>
      </w:pPr>
      <w:r w:rsidRPr="00AB725E">
        <w:rPr>
          <w:lang w:eastAsia="pl-PL"/>
        </w:rPr>
        <w:t xml:space="preserve">- </w:t>
      </w:r>
      <w:r w:rsidR="006F18D4" w:rsidRPr="00AB725E">
        <w:rPr>
          <w:lang w:eastAsia="pl-PL"/>
        </w:rPr>
        <w:t xml:space="preserve"> o wymiarach wewnętrznych przestrzeni roboczych netto (umożliwiających wypełnienie całej przestrzeni badanymi obiektami: 20 m  długości, 8 w szerokości, 8 m wysokości,</w:t>
      </w:r>
    </w:p>
    <w:p w14:paraId="21660916" w14:textId="6F52EE44" w:rsidR="006F18D4" w:rsidRPr="00AB725E" w:rsidRDefault="006F18D4" w:rsidP="006F18D4">
      <w:pPr>
        <w:rPr>
          <w:lang w:eastAsia="pl-PL"/>
        </w:rPr>
      </w:pPr>
      <w:r w:rsidRPr="00AB725E">
        <w:rPr>
          <w:lang w:eastAsia="pl-PL"/>
        </w:rPr>
        <w:t>- Komora B o wymiarach wewnętrznych przestrzeni roboczych netto (umożliwiających wypełnienie całej przestrzeni badanymi obiektami: 2</w:t>
      </w:r>
      <w:r w:rsidR="00ED791B" w:rsidRPr="00AB725E">
        <w:rPr>
          <w:lang w:eastAsia="pl-PL"/>
        </w:rPr>
        <w:t>1</w:t>
      </w:r>
      <w:r w:rsidRPr="00AB725E">
        <w:rPr>
          <w:lang w:eastAsia="pl-PL"/>
        </w:rPr>
        <w:t xml:space="preserve"> m  długości, </w:t>
      </w:r>
      <w:r w:rsidR="00ED791B" w:rsidRPr="00AB725E">
        <w:rPr>
          <w:lang w:eastAsia="pl-PL"/>
        </w:rPr>
        <w:t>6</w:t>
      </w:r>
      <w:r w:rsidRPr="00AB725E">
        <w:rPr>
          <w:lang w:eastAsia="pl-PL"/>
        </w:rPr>
        <w:t xml:space="preserve"> w szerokości, 6 m wysokości,</w:t>
      </w:r>
    </w:p>
    <w:p w14:paraId="7838366B" w14:textId="77777777" w:rsidR="006F18D4" w:rsidRPr="00AB725E" w:rsidRDefault="006F18D4" w:rsidP="00AB725E">
      <w:r w:rsidRPr="00AB725E">
        <w:rPr>
          <w:lang w:eastAsia="pl-PL"/>
        </w:rPr>
        <w:t>Dopuszcza się po uzgodnieniu z zmawiającym</w:t>
      </w:r>
      <w:r w:rsidRPr="00AB725E">
        <w:t xml:space="preserve"> instalacje zmniejszające obszar roboczy wewnątrz komory</w:t>
      </w:r>
    </w:p>
    <w:p w14:paraId="33C0B7BD" w14:textId="26594E11" w:rsidR="00816EFA" w:rsidRPr="00AB725E" w:rsidRDefault="00816EFA" w:rsidP="006F18D4">
      <w:pPr>
        <w:rPr>
          <w:lang w:eastAsia="pl-PL"/>
        </w:rPr>
      </w:pPr>
      <w:r w:rsidRPr="00AB725E">
        <w:t xml:space="preserve">Zamawiający wymaga wyposażenie komór w drzwi przesuwne umieszczone w długości krótszej ściany komór o szerokościach nie mniejszych niż dla Komory A szerokości 5m, </w:t>
      </w:r>
      <w:r w:rsidR="00FA7271">
        <w:t>K</w:t>
      </w:r>
      <w:r w:rsidRPr="00AB725E">
        <w:t>omory B szerokości minimalnej 4,5m. Zamawiający wymaga aby lokalizacje drzwi były w połowie szerokości dostępnej przestrzeni roboczej w komorach</w:t>
      </w:r>
      <w:r w:rsidRPr="00AB725E">
        <w:rPr>
          <w:lang w:eastAsia="pl-PL"/>
        </w:rPr>
        <w:t>.</w:t>
      </w:r>
    </w:p>
    <w:p w14:paraId="7F8EFC01" w14:textId="1747DED5" w:rsidR="005A32BD" w:rsidRPr="00AB725E" w:rsidRDefault="00816EFA" w:rsidP="00816EFA">
      <w:pPr>
        <w:rPr>
          <w:lang w:eastAsia="pl-PL"/>
        </w:rPr>
      </w:pPr>
      <w:r w:rsidRPr="00AB725E">
        <w:rPr>
          <w:lang w:eastAsia="pl-PL"/>
        </w:rPr>
        <w:lastRenderedPageBreak/>
        <w:t xml:space="preserve">Zamawiający wymaga zapewnienie dostępu do </w:t>
      </w:r>
      <w:r w:rsidR="00AB725E" w:rsidRPr="00AB725E">
        <w:rPr>
          <w:lang w:eastAsia="pl-PL"/>
        </w:rPr>
        <w:t xml:space="preserve">zewnętrznych </w:t>
      </w:r>
      <w:r w:rsidRPr="00AB725E">
        <w:rPr>
          <w:lang w:eastAsia="pl-PL"/>
        </w:rPr>
        <w:t>ścian bocznych komór przynajmniej 2 m z każdej ze stron, w celu zapewnienia możliwości wjazdu i inspekcji, konserwacji.</w:t>
      </w:r>
    </w:p>
    <w:p w14:paraId="6D1958B8" w14:textId="1E531B51" w:rsidR="00816EFA" w:rsidRPr="00AB725E" w:rsidRDefault="00816EFA" w:rsidP="00816EFA">
      <w:pPr>
        <w:rPr>
          <w:lang w:eastAsia="pl-PL"/>
        </w:rPr>
      </w:pPr>
      <w:r w:rsidRPr="00AB725E">
        <w:rPr>
          <w:lang w:eastAsia="pl-PL"/>
        </w:rPr>
        <w:t xml:space="preserve">Zamawiający wymaga aby wjazd do Komory A możliwy był przez bramę wjazdową umieszczoną w krótszym boku budynku nr </w:t>
      </w:r>
      <w:proofErr w:type="spellStart"/>
      <w:r w:rsidRPr="00AB725E">
        <w:rPr>
          <w:lang w:eastAsia="pl-PL"/>
        </w:rPr>
        <w:t>XIXa</w:t>
      </w:r>
      <w:proofErr w:type="spellEnd"/>
      <w:r w:rsidRPr="00AB725E">
        <w:rPr>
          <w:lang w:eastAsia="pl-PL"/>
        </w:rPr>
        <w:t xml:space="preserve"> (Z</w:t>
      </w:r>
      <w:r w:rsidR="00ED791B" w:rsidRPr="00AB725E">
        <w:rPr>
          <w:lang w:eastAsia="pl-PL"/>
        </w:rPr>
        <w:t>a</w:t>
      </w:r>
      <w:r w:rsidRPr="00AB725E">
        <w:rPr>
          <w:lang w:eastAsia="pl-PL"/>
        </w:rPr>
        <w:t xml:space="preserve">łącznik nr </w:t>
      </w:r>
      <w:r w:rsidR="001D647D" w:rsidRPr="00AB725E">
        <w:rPr>
          <w:lang w:eastAsia="pl-PL"/>
        </w:rPr>
        <w:t>1</w:t>
      </w:r>
      <w:r w:rsidRPr="00AB725E">
        <w:rPr>
          <w:lang w:eastAsia="pl-PL"/>
        </w:rPr>
        <w:t xml:space="preserve">), a wjazd do </w:t>
      </w:r>
      <w:r w:rsidR="00FA7271">
        <w:rPr>
          <w:lang w:eastAsia="pl-PL"/>
        </w:rPr>
        <w:t>K</w:t>
      </w:r>
      <w:r w:rsidRPr="00AB725E">
        <w:rPr>
          <w:lang w:eastAsia="pl-PL"/>
        </w:rPr>
        <w:t>omory B realizowany był przez boczna bramę wjazdową (Z</w:t>
      </w:r>
      <w:r w:rsidR="00ED791B" w:rsidRPr="00AB725E">
        <w:rPr>
          <w:lang w:eastAsia="pl-PL"/>
        </w:rPr>
        <w:t>a</w:t>
      </w:r>
      <w:r w:rsidRPr="00AB725E">
        <w:rPr>
          <w:lang w:eastAsia="pl-PL"/>
        </w:rPr>
        <w:t xml:space="preserve">łącznik nr </w:t>
      </w:r>
      <w:r w:rsidR="001D647D" w:rsidRPr="00AB725E">
        <w:rPr>
          <w:lang w:eastAsia="pl-PL"/>
        </w:rPr>
        <w:t>1</w:t>
      </w:r>
      <w:r w:rsidRPr="00AB725E">
        <w:rPr>
          <w:lang w:eastAsia="pl-PL"/>
        </w:rPr>
        <w:t>),</w:t>
      </w:r>
    </w:p>
    <w:p w14:paraId="39E2F1BD" w14:textId="475BBA18" w:rsidR="00816EFA" w:rsidRPr="00A625F9" w:rsidRDefault="00816EFA" w:rsidP="00816EFA">
      <w:pPr>
        <w:rPr>
          <w:lang w:eastAsia="pl-PL"/>
        </w:rPr>
      </w:pPr>
      <w:r w:rsidRPr="00A625F9">
        <w:rPr>
          <w:lang w:eastAsia="pl-PL"/>
        </w:rPr>
        <w:t>Zamawiający wymaga wyposażenia dodatkowych drzwi wejściowych dla personelu o szerokości 1,5 i wysokości minimum 2,2 m do każdej z komór.</w:t>
      </w:r>
    </w:p>
    <w:p w14:paraId="5BC539B0" w14:textId="49C3698B" w:rsidR="00816EFA" w:rsidRPr="00A625F9" w:rsidRDefault="00816EFA" w:rsidP="00816EFA">
      <w:pPr>
        <w:rPr>
          <w:lang w:eastAsia="pl-PL"/>
        </w:rPr>
      </w:pPr>
      <w:r w:rsidRPr="00A625F9">
        <w:t>Zamawiający wymaga zaprojektowania i wykonania okien w ścianie dla każdej z komór umieszczonych na wysokości od 0,9 m do maks. 2m służących do inspekcji obiektów oraz personelu wewnątrz bez wchodzenia do komory</w:t>
      </w:r>
      <w:r w:rsidRPr="00A625F9">
        <w:rPr>
          <w:lang w:eastAsia="pl-PL"/>
        </w:rPr>
        <w:t>.</w:t>
      </w:r>
    </w:p>
    <w:p w14:paraId="07091ACA" w14:textId="760AF3D7" w:rsidR="00816EFA" w:rsidRPr="00A625F9" w:rsidRDefault="00816EFA" w:rsidP="00816EFA">
      <w:pPr>
        <w:rPr>
          <w:lang w:eastAsia="pl-PL"/>
        </w:rPr>
      </w:pPr>
      <w:r w:rsidRPr="00A625F9">
        <w:rPr>
          <w:lang w:eastAsia="pl-PL"/>
        </w:rPr>
        <w:t>Zamawiający wymaga wykonania drzwi przesuwnych ora</w:t>
      </w:r>
      <w:r w:rsidR="008A4C6E" w:rsidRPr="00A625F9">
        <w:rPr>
          <w:lang w:eastAsia="pl-PL"/>
        </w:rPr>
        <w:t>z</w:t>
      </w:r>
      <w:r w:rsidRPr="00A625F9">
        <w:rPr>
          <w:lang w:eastAsia="pl-PL"/>
        </w:rPr>
        <w:t xml:space="preserve"> mniejszych dostępowych </w:t>
      </w:r>
      <w:r w:rsidR="00FA7271" w:rsidRPr="00A625F9">
        <w:rPr>
          <w:lang w:eastAsia="pl-PL"/>
        </w:rPr>
        <w:t>uniemożliwiające</w:t>
      </w:r>
      <w:r w:rsidRPr="00A625F9">
        <w:rPr>
          <w:lang w:eastAsia="pl-PL"/>
        </w:rPr>
        <w:t xml:space="preserve"> ich zamarznięcie w wyniku kondensacji lodu (np. poprzez zastosowanie grzałek rozmrażających.)</w:t>
      </w:r>
    </w:p>
    <w:p w14:paraId="1DF36B9A" w14:textId="2760B844" w:rsidR="00DE72E5" w:rsidRPr="00A625F9" w:rsidRDefault="00DE72E5" w:rsidP="00AB725E">
      <w:r w:rsidRPr="00A625F9">
        <w:rPr>
          <w:lang w:eastAsia="pl-PL"/>
        </w:rPr>
        <w:t>Zamawiający wymagania zastosowania na ścianach materiału chłodniczego</w:t>
      </w:r>
      <w:r w:rsidRPr="00A625F9">
        <w:t xml:space="preserve"> nienasiąkliwego i połączonego w sposób uniemożliwiający przedostania się wilgoci między łączenia płyt. Materiał ma być odporny na działania podwyższonej i obniżonej temperatury – nie pogarszający parametrów użytkowych w czasie eksploatacji.</w:t>
      </w:r>
    </w:p>
    <w:p w14:paraId="69444D83" w14:textId="77777777" w:rsidR="00816EFA" w:rsidRPr="00795D7D" w:rsidRDefault="00816EFA" w:rsidP="00816EFA">
      <w:pPr>
        <w:rPr>
          <w:color w:val="FF0000"/>
          <w:lang w:eastAsia="pl-PL"/>
        </w:rPr>
      </w:pPr>
    </w:p>
    <w:p w14:paraId="363F19B7" w14:textId="0371E333" w:rsidR="00C52C0E" w:rsidRPr="00A625F9" w:rsidRDefault="00C52C0E" w:rsidP="006F18D4">
      <w:pPr>
        <w:rPr>
          <w:lang w:eastAsia="pl-PL"/>
        </w:rPr>
      </w:pPr>
      <w:r w:rsidRPr="00A625F9">
        <w:rPr>
          <w:lang w:eastAsia="pl-PL"/>
        </w:rPr>
        <w:t xml:space="preserve">2.2.2 </w:t>
      </w:r>
      <w:r w:rsidR="006F18D4" w:rsidRPr="00A625F9">
        <w:rPr>
          <w:lang w:eastAsia="pl-PL"/>
        </w:rPr>
        <w:t>Komory A i B przeznaczone będą do badania urządzeń</w:t>
      </w:r>
      <w:r w:rsidRPr="00A625F9">
        <w:rPr>
          <w:lang w:eastAsia="pl-PL"/>
        </w:rPr>
        <w:t xml:space="preserve"> o masie całkowitej j do 75 ton, z możliwością lokalizacji kilku urządzeń jednocześnie – jednak sumaryczna ich masa nie przekroczy 75 ton. Zamawiający wymaga wykonania izolowanej posadzki o odpowiedniej nośności odpornej na częste cykle zmiany temperatury, wilgotności w obu komorach.</w:t>
      </w:r>
    </w:p>
    <w:p w14:paraId="26AD47ED" w14:textId="46EB31D5" w:rsidR="005A32BD" w:rsidRPr="00A625F9" w:rsidRDefault="005A32BD" w:rsidP="006F18D4">
      <w:pPr>
        <w:rPr>
          <w:lang w:eastAsia="pl-PL"/>
        </w:rPr>
      </w:pPr>
      <w:r w:rsidRPr="00A625F9">
        <w:rPr>
          <w:lang w:eastAsia="pl-PL"/>
        </w:rPr>
        <w:t>Zamawiający wymaga wykonania izolowanego termicznie poszycia komory i drzwi w celu uniknięcia strat ciepła.</w:t>
      </w:r>
    </w:p>
    <w:p w14:paraId="45D55684" w14:textId="00B5A6E1" w:rsidR="005A32BD" w:rsidRPr="00A625F9" w:rsidRDefault="005A32BD" w:rsidP="006F18D4">
      <w:pPr>
        <w:rPr>
          <w:lang w:eastAsia="pl-PL"/>
        </w:rPr>
      </w:pPr>
      <w:r w:rsidRPr="00A625F9">
        <w:rPr>
          <w:lang w:eastAsia="pl-PL"/>
        </w:rPr>
        <w:t xml:space="preserve">Badane obiekty będą zasilane z sieci elektrycznej. Istnieje również możliwość że badane urządzenia zasilane będą własnym silnikiem spalinowym o łącznej mocy </w:t>
      </w:r>
      <w:r w:rsidR="00785F6B">
        <w:rPr>
          <w:lang w:eastAsia="pl-PL"/>
        </w:rPr>
        <w:t>7</w:t>
      </w:r>
      <w:r w:rsidR="00D87D1A" w:rsidRPr="00A625F9">
        <w:rPr>
          <w:lang w:eastAsia="pl-PL"/>
        </w:rPr>
        <w:t>0k</w:t>
      </w:r>
      <w:r w:rsidR="001D647D" w:rsidRPr="00A625F9">
        <w:rPr>
          <w:lang w:eastAsia="pl-PL"/>
        </w:rPr>
        <w:t xml:space="preserve">W </w:t>
      </w:r>
      <w:r w:rsidR="00AB725E" w:rsidRPr="00A625F9">
        <w:rPr>
          <w:lang w:eastAsia="pl-PL"/>
        </w:rPr>
        <w:t xml:space="preserve"> </w:t>
      </w:r>
      <w:r w:rsidRPr="00A625F9">
        <w:rPr>
          <w:lang w:eastAsia="pl-PL"/>
        </w:rPr>
        <w:t>a zapotrzebowanie na powietrze będzie wynosiło 1m</w:t>
      </w:r>
      <w:r w:rsidRPr="00A625F9">
        <w:rPr>
          <w:vertAlign w:val="superscript"/>
          <w:lang w:eastAsia="pl-PL"/>
        </w:rPr>
        <w:t>3</w:t>
      </w:r>
      <w:r w:rsidRPr="00A625F9">
        <w:rPr>
          <w:lang w:eastAsia="pl-PL"/>
        </w:rPr>
        <w:t>/min. W przypadku większego zapotrzebowania na powietrze lub emisji cieplnej zamawiający dopuszcza sekwencyjne przeprowadzenie sprawdzeń i nie zakład przekroczenia tej mocy.</w:t>
      </w:r>
    </w:p>
    <w:p w14:paraId="37434CEA" w14:textId="77777777" w:rsidR="005A32BD" w:rsidRPr="00A625F9" w:rsidRDefault="005A32BD" w:rsidP="006F18D4">
      <w:pPr>
        <w:rPr>
          <w:lang w:eastAsia="pl-PL"/>
        </w:rPr>
      </w:pPr>
    </w:p>
    <w:p w14:paraId="70A118BC" w14:textId="75C6ECEE" w:rsidR="006F18D4" w:rsidRPr="00A625F9" w:rsidRDefault="00C52C0E" w:rsidP="006F18D4">
      <w:pPr>
        <w:rPr>
          <w:lang w:eastAsia="pl-PL"/>
        </w:rPr>
      </w:pPr>
      <w:r w:rsidRPr="00A625F9">
        <w:rPr>
          <w:lang w:eastAsia="pl-PL"/>
        </w:rPr>
        <w:t xml:space="preserve">2.2.3 Urządzenia </w:t>
      </w:r>
      <w:r w:rsidR="00141AF8" w:rsidRPr="00A625F9">
        <w:rPr>
          <w:lang w:eastAsia="pl-PL"/>
        </w:rPr>
        <w:t>badane</w:t>
      </w:r>
      <w:r w:rsidRPr="00A625F9">
        <w:rPr>
          <w:lang w:eastAsia="pl-PL"/>
        </w:rPr>
        <w:t xml:space="preserve"> w trakcie sprawdzeń funkcjonalnych będą uruchamiane w komorze</w:t>
      </w:r>
      <w:r w:rsidR="00FA7271">
        <w:rPr>
          <w:lang w:eastAsia="pl-PL"/>
        </w:rPr>
        <w:t>,</w:t>
      </w:r>
      <w:r w:rsidRPr="00A625F9">
        <w:rPr>
          <w:lang w:eastAsia="pl-PL"/>
        </w:rPr>
        <w:t xml:space="preserve"> a</w:t>
      </w:r>
      <w:r w:rsidR="00FA7271">
        <w:rPr>
          <w:lang w:eastAsia="pl-PL"/>
        </w:rPr>
        <w:t> </w:t>
      </w:r>
      <w:r w:rsidRPr="00A625F9">
        <w:rPr>
          <w:lang w:eastAsia="pl-PL"/>
        </w:rPr>
        <w:t>zamawiający wymaga aby konstrukcja i wyposażenie komór umożliwiło wykonanie tych testów w szczególności poprzez:</w:t>
      </w:r>
    </w:p>
    <w:p w14:paraId="073D1910" w14:textId="5E9BF974" w:rsidR="00141AF8" w:rsidRPr="00A625F9" w:rsidRDefault="00141AF8" w:rsidP="006F18D4">
      <w:pPr>
        <w:rPr>
          <w:lang w:eastAsia="pl-PL"/>
        </w:rPr>
      </w:pPr>
      <w:r w:rsidRPr="00A625F9">
        <w:rPr>
          <w:lang w:eastAsia="pl-PL"/>
        </w:rPr>
        <w:t>- umożliwienie uzyskania parametrów opisanych w punkcie 2.1.</w:t>
      </w:r>
      <w:r w:rsidR="005A32BD" w:rsidRPr="00A625F9">
        <w:rPr>
          <w:lang w:eastAsia="pl-PL"/>
        </w:rPr>
        <w:t xml:space="preserve"> dla obiektów o parametrach opisanych w 2.</w:t>
      </w:r>
      <w:r w:rsidR="00FE123E" w:rsidRPr="00A625F9">
        <w:rPr>
          <w:lang w:eastAsia="pl-PL"/>
        </w:rPr>
        <w:t>2.1</w:t>
      </w:r>
      <w:r w:rsidR="005A32BD" w:rsidRPr="00A625F9">
        <w:rPr>
          <w:lang w:eastAsia="pl-PL"/>
        </w:rPr>
        <w:t xml:space="preserve"> i </w:t>
      </w:r>
      <w:r w:rsidR="00FE123E" w:rsidRPr="00A625F9">
        <w:rPr>
          <w:lang w:eastAsia="pl-PL"/>
        </w:rPr>
        <w:t>2</w:t>
      </w:r>
      <w:r w:rsidR="005A32BD" w:rsidRPr="00A625F9">
        <w:rPr>
          <w:lang w:eastAsia="pl-PL"/>
        </w:rPr>
        <w:t>.</w:t>
      </w:r>
      <w:r w:rsidR="00FE123E" w:rsidRPr="00A625F9">
        <w:rPr>
          <w:lang w:eastAsia="pl-PL"/>
        </w:rPr>
        <w:t>2</w:t>
      </w:r>
      <w:r w:rsidR="005A32BD" w:rsidRPr="00A625F9">
        <w:rPr>
          <w:lang w:eastAsia="pl-PL"/>
        </w:rPr>
        <w:t>.2.</w:t>
      </w:r>
    </w:p>
    <w:p w14:paraId="5821D3E3" w14:textId="5CFA4226" w:rsidR="00C52C0E" w:rsidRPr="00A625F9" w:rsidRDefault="00141AF8" w:rsidP="006F18D4">
      <w:pPr>
        <w:rPr>
          <w:lang w:eastAsia="pl-PL"/>
        </w:rPr>
      </w:pPr>
      <w:r w:rsidRPr="00A625F9">
        <w:rPr>
          <w:lang w:eastAsia="pl-PL"/>
        </w:rPr>
        <w:t xml:space="preserve">- </w:t>
      </w:r>
      <w:r w:rsidR="00C52C0E" w:rsidRPr="00A625F9">
        <w:rPr>
          <w:lang w:eastAsia="pl-PL"/>
        </w:rPr>
        <w:t>zaopatrzenie w odpowiednią ilość gniazd zasilających do podłączenia urządzeń w przypadku zasilania urządzeń z sieci energetycznej</w:t>
      </w:r>
      <w:r w:rsidRPr="00A625F9">
        <w:rPr>
          <w:lang w:eastAsia="pl-PL"/>
        </w:rPr>
        <w:t xml:space="preserve">, najmniej po dwa zestawy gniazd dla każdej z komór. </w:t>
      </w:r>
      <w:r w:rsidRPr="00A625F9">
        <w:t>Tablice przyłączeniowe (zestaw gniazd) wyposażone w złącza 125A 400V 3F, 63A 400V 3F, 32A 400V 3F, 3x 230V 16A 1F</w:t>
      </w:r>
    </w:p>
    <w:p w14:paraId="7EDE60BE" w14:textId="4EC72A59" w:rsidR="00141AF8" w:rsidRPr="00A625F9" w:rsidRDefault="00141AF8" w:rsidP="006F18D4">
      <w:pPr>
        <w:rPr>
          <w:lang w:eastAsia="pl-PL"/>
        </w:rPr>
      </w:pPr>
      <w:r w:rsidRPr="00A625F9">
        <w:rPr>
          <w:lang w:eastAsia="pl-PL"/>
        </w:rPr>
        <w:t xml:space="preserve">- wyposażeniu komór w przepusty – zamykane izolowane termicznie, przynajmniej 4 dla każdej komorze o wymiarach nie mniejszych niż </w:t>
      </w:r>
      <w:r w:rsidR="00D87D1A" w:rsidRPr="00A625F9">
        <w:rPr>
          <w:lang w:eastAsia="pl-PL"/>
        </w:rPr>
        <w:t>30</w:t>
      </w:r>
      <w:r w:rsidRPr="00A625F9">
        <w:rPr>
          <w:lang w:eastAsia="pl-PL"/>
        </w:rPr>
        <w:t xml:space="preserve"> cm x </w:t>
      </w:r>
      <w:r w:rsidR="00D87D1A" w:rsidRPr="00A625F9">
        <w:rPr>
          <w:lang w:eastAsia="pl-PL"/>
        </w:rPr>
        <w:t>30</w:t>
      </w:r>
      <w:r w:rsidRPr="00A625F9">
        <w:rPr>
          <w:lang w:eastAsia="pl-PL"/>
        </w:rPr>
        <w:t xml:space="preserve"> cm</w:t>
      </w:r>
    </w:p>
    <w:p w14:paraId="2C78AFB5" w14:textId="6C371DE4" w:rsidR="00C52C0E" w:rsidRPr="00A625F9" w:rsidRDefault="00141AF8" w:rsidP="006F18D4">
      <w:pPr>
        <w:rPr>
          <w:lang w:eastAsia="pl-PL"/>
        </w:rPr>
      </w:pPr>
      <w:r w:rsidRPr="00A625F9">
        <w:rPr>
          <w:lang w:eastAsia="pl-PL"/>
        </w:rPr>
        <w:lastRenderedPageBreak/>
        <w:t>-</w:t>
      </w:r>
      <w:r w:rsidR="00C52C0E" w:rsidRPr="00A625F9">
        <w:rPr>
          <w:lang w:eastAsia="pl-PL"/>
        </w:rPr>
        <w:t xml:space="preserve"> zaopatrzenie komór w odpowiednią ilość powietrza wlotowego do pracy urządzeń w przypadk</w:t>
      </w:r>
      <w:r w:rsidR="00D87D1A" w:rsidRPr="00A625F9">
        <w:rPr>
          <w:lang w:eastAsia="pl-PL"/>
        </w:rPr>
        <w:t>u</w:t>
      </w:r>
      <w:r w:rsidR="00C52C0E" w:rsidRPr="00A625F9">
        <w:rPr>
          <w:lang w:eastAsia="pl-PL"/>
        </w:rPr>
        <w:t xml:space="preserve"> </w:t>
      </w:r>
      <w:r w:rsidR="00D87D1A" w:rsidRPr="00A625F9">
        <w:rPr>
          <w:lang w:eastAsia="pl-PL"/>
        </w:rPr>
        <w:t xml:space="preserve">uruchamiania </w:t>
      </w:r>
      <w:r w:rsidR="00C52C0E" w:rsidRPr="00A625F9">
        <w:rPr>
          <w:lang w:eastAsia="pl-PL"/>
        </w:rPr>
        <w:t>silników spalinowych</w:t>
      </w:r>
    </w:p>
    <w:p w14:paraId="51BD608E" w14:textId="1C54FE8B" w:rsidR="00C52C0E" w:rsidRPr="00A625F9" w:rsidRDefault="00C52C0E" w:rsidP="00C52C0E">
      <w:pPr>
        <w:rPr>
          <w:lang w:eastAsia="pl-PL"/>
        </w:rPr>
      </w:pPr>
      <w:r w:rsidRPr="00A625F9">
        <w:rPr>
          <w:lang w:eastAsia="pl-PL"/>
        </w:rPr>
        <w:t xml:space="preserve">- zaopatrzenie komór w wyciąg/i spalin umożliwiającego usunięcie spalin poza </w:t>
      </w:r>
      <w:r w:rsidR="00141AF8" w:rsidRPr="00A625F9">
        <w:rPr>
          <w:lang w:eastAsia="pl-PL"/>
        </w:rPr>
        <w:t xml:space="preserve">komory </w:t>
      </w:r>
      <w:r w:rsidRPr="00A625F9">
        <w:rPr>
          <w:lang w:eastAsia="pl-PL"/>
        </w:rPr>
        <w:t>na zewnątrz budyn</w:t>
      </w:r>
      <w:r w:rsidR="00141AF8" w:rsidRPr="00A625F9">
        <w:rPr>
          <w:lang w:eastAsia="pl-PL"/>
        </w:rPr>
        <w:t>k</w:t>
      </w:r>
      <w:r w:rsidRPr="00A625F9">
        <w:rPr>
          <w:lang w:eastAsia="pl-PL"/>
        </w:rPr>
        <w:t xml:space="preserve">u nr </w:t>
      </w:r>
      <w:proofErr w:type="spellStart"/>
      <w:r w:rsidRPr="00A625F9">
        <w:rPr>
          <w:lang w:eastAsia="pl-PL"/>
        </w:rPr>
        <w:t>XIXa</w:t>
      </w:r>
      <w:proofErr w:type="spellEnd"/>
      <w:r w:rsidRPr="00A625F9">
        <w:rPr>
          <w:lang w:eastAsia="pl-PL"/>
        </w:rPr>
        <w:t xml:space="preserve"> </w:t>
      </w:r>
    </w:p>
    <w:p w14:paraId="675B9FEA" w14:textId="67CA4D58" w:rsidR="00610246" w:rsidRPr="00A625F9" w:rsidRDefault="00610246" w:rsidP="00C52C0E">
      <w:pPr>
        <w:rPr>
          <w:lang w:eastAsia="pl-PL"/>
        </w:rPr>
      </w:pPr>
      <w:r w:rsidRPr="00A625F9">
        <w:rPr>
          <w:lang w:eastAsia="pl-PL"/>
        </w:rPr>
        <w:t>- odprowadzenie skroplin na zewnątrz komór z zastosowaniem separatora.</w:t>
      </w:r>
    </w:p>
    <w:p w14:paraId="3D6997F1" w14:textId="392AE782" w:rsidR="00C52C0E" w:rsidRPr="00A625F9" w:rsidRDefault="00141AF8" w:rsidP="006F18D4">
      <w:pPr>
        <w:rPr>
          <w:lang w:eastAsia="pl-PL"/>
        </w:rPr>
      </w:pPr>
      <w:r w:rsidRPr="00A625F9">
        <w:rPr>
          <w:lang w:eastAsia="pl-PL"/>
        </w:rPr>
        <w:t>- połączenie komór za pomocą śluzy izolowanej odcinanej wejście z dwóch stron o wymiarach minimalnych 200cm x 100 cm</w:t>
      </w:r>
    </w:p>
    <w:p w14:paraId="1BFA800F" w14:textId="04D208C4" w:rsidR="00C52C0E" w:rsidRPr="00A625F9" w:rsidRDefault="00141AF8" w:rsidP="006F18D4">
      <w:pPr>
        <w:rPr>
          <w:lang w:eastAsia="pl-PL"/>
        </w:rPr>
      </w:pPr>
      <w:r w:rsidRPr="00A625F9">
        <w:rPr>
          <w:lang w:eastAsia="pl-PL"/>
        </w:rPr>
        <w:t xml:space="preserve">- umożliwienie wykonywania </w:t>
      </w:r>
      <w:r w:rsidR="005A32BD" w:rsidRPr="00A625F9">
        <w:rPr>
          <w:lang w:eastAsia="pl-PL"/>
        </w:rPr>
        <w:t xml:space="preserve">bezpiecznych </w:t>
      </w:r>
      <w:r w:rsidRPr="00A625F9">
        <w:rPr>
          <w:lang w:eastAsia="pl-PL"/>
        </w:rPr>
        <w:t>testów przez osoby upoważnione</w:t>
      </w:r>
      <w:r w:rsidR="00C52C0E" w:rsidRPr="00A625F9">
        <w:rPr>
          <w:lang w:eastAsia="pl-PL"/>
        </w:rPr>
        <w:t xml:space="preserve"> </w:t>
      </w:r>
      <w:r w:rsidR="005A32BD" w:rsidRPr="00A625F9">
        <w:rPr>
          <w:lang w:eastAsia="pl-PL"/>
        </w:rPr>
        <w:t>wewnątrz każdej z komór podczas pracy tych komór. Wykonawca wymaga zapewnienia bezpiecznych z punktu wymagań przepisów BHP warunków chwilowego (max 1 h) przebywania osób wewnątrz komory podczas badań w tym drogi ewakuacyjnej, hałasu i oświetlenia.</w:t>
      </w:r>
    </w:p>
    <w:p w14:paraId="50692D8F" w14:textId="316DE561" w:rsidR="005A32BD" w:rsidRPr="00A625F9" w:rsidRDefault="005A32BD" w:rsidP="005A32BD">
      <w:pPr>
        <w:rPr>
          <w:rFonts w:asciiTheme="minorHAnsi" w:hAnsiTheme="minorHAnsi" w:cstheme="minorHAnsi"/>
        </w:rPr>
      </w:pPr>
      <w:r w:rsidRPr="00A625F9">
        <w:rPr>
          <w:lang w:eastAsia="pl-PL"/>
        </w:rPr>
        <w:t>- zapewnienia oświetlenia obszarów zewnętrznych komór (załączanego sekwencyjnie) umożliwiającego dojście z komór do p</w:t>
      </w:r>
      <w:r w:rsidRPr="00A625F9">
        <w:rPr>
          <w:rFonts w:asciiTheme="minorHAnsi" w:hAnsiTheme="minorHAnsi" w:cstheme="minorHAnsi"/>
        </w:rPr>
        <w:t>omieszczeń i instalacje pomocniczych oraz pomieszczeń dla pracy obsługi i pozostałego personelu.</w:t>
      </w:r>
    </w:p>
    <w:p w14:paraId="4F2763FC" w14:textId="0F792F7A" w:rsidR="005A32BD" w:rsidRPr="00A625F9" w:rsidRDefault="005A32BD" w:rsidP="00D87D1A">
      <w:pPr>
        <w:rPr>
          <w:rFonts w:asciiTheme="minorHAnsi" w:hAnsiTheme="minorHAnsi"/>
        </w:rPr>
      </w:pPr>
      <w:r w:rsidRPr="00A625F9">
        <w:rPr>
          <w:rFonts w:asciiTheme="minorHAnsi" w:hAnsiTheme="minorHAnsi" w:cstheme="minorHAnsi"/>
        </w:rPr>
        <w:t>- Zamawiający wymaga aby monitorowane parametrów komór wymaganych w 2.1.1.</w:t>
      </w:r>
      <w:r w:rsidRPr="00A625F9">
        <w:rPr>
          <w:rFonts w:asciiTheme="minorHAnsi" w:hAnsiTheme="minorHAnsi"/>
        </w:rPr>
        <w:t xml:space="preserve"> odbywało się za pomocą przyrządów pomiarowych i sensorów </w:t>
      </w:r>
      <w:r w:rsidR="00D87D1A" w:rsidRPr="00A625F9">
        <w:rPr>
          <w:rFonts w:asciiTheme="minorHAnsi" w:hAnsiTheme="minorHAnsi"/>
        </w:rPr>
        <w:t>( minimum 2</w:t>
      </w:r>
      <w:r w:rsidR="00D87D1A">
        <w:rPr>
          <w:rFonts w:asciiTheme="minorHAnsi" w:hAnsiTheme="minorHAnsi"/>
        </w:rPr>
        <w:t>4</w:t>
      </w:r>
      <w:r w:rsidR="00D87D1A" w:rsidRPr="00A625F9">
        <w:rPr>
          <w:rFonts w:asciiTheme="minorHAnsi" w:hAnsiTheme="minorHAnsi"/>
        </w:rPr>
        <w:t xml:space="preserve"> punktów pomiarowych  w każdej komorze ) </w:t>
      </w:r>
      <w:r w:rsidRPr="00A625F9">
        <w:rPr>
          <w:rFonts w:asciiTheme="minorHAnsi" w:hAnsiTheme="minorHAnsi"/>
        </w:rPr>
        <w:t xml:space="preserve">posiadających możliwość wzorcowania w zewnętrznym laboratorium wzorcującym wg ISO 17025, a dostarczone urządzenia już posiadały takie świadectwa wydane nie wcześniej niż </w:t>
      </w:r>
      <w:r w:rsidR="001D647D" w:rsidRPr="00A625F9">
        <w:rPr>
          <w:rFonts w:asciiTheme="minorHAnsi" w:hAnsiTheme="minorHAnsi"/>
        </w:rPr>
        <w:t xml:space="preserve">3 </w:t>
      </w:r>
      <w:r w:rsidRPr="00A625F9">
        <w:rPr>
          <w:rFonts w:asciiTheme="minorHAnsi" w:hAnsiTheme="minorHAnsi"/>
        </w:rPr>
        <w:t>miesiące przed dostawą.</w:t>
      </w:r>
    </w:p>
    <w:p w14:paraId="5D86036A" w14:textId="1F4C9F41" w:rsidR="00FD26E3" w:rsidRPr="00A625F9" w:rsidRDefault="00FD26E3" w:rsidP="005A32BD">
      <w:pPr>
        <w:rPr>
          <w:rFonts w:asciiTheme="minorHAnsi" w:hAnsiTheme="minorHAnsi" w:cstheme="minorHAnsi"/>
        </w:rPr>
      </w:pPr>
      <w:r w:rsidRPr="00A625F9">
        <w:rPr>
          <w:rFonts w:asciiTheme="minorHAnsi" w:hAnsiTheme="minorHAnsi" w:cstheme="minorHAnsi"/>
        </w:rPr>
        <w:t xml:space="preserve">- Zamawiający wymaga aby niezbędne wymaganiami norm opisanych w 2.1. parametry były zapisywane i archiwizowane automatycznie w celu udokumentowania historii badań </w:t>
      </w:r>
      <w:r w:rsidR="00610246" w:rsidRPr="00A625F9">
        <w:rPr>
          <w:rFonts w:asciiTheme="minorHAnsi" w:hAnsiTheme="minorHAnsi" w:cstheme="minorHAnsi"/>
        </w:rPr>
        <w:t xml:space="preserve">najmniej dla ostatnich </w:t>
      </w:r>
      <w:r w:rsidR="00D3215C" w:rsidRPr="00A625F9">
        <w:rPr>
          <w:rFonts w:asciiTheme="minorHAnsi" w:hAnsiTheme="minorHAnsi" w:cstheme="minorHAnsi"/>
        </w:rPr>
        <w:t>12</w:t>
      </w:r>
      <w:r w:rsidRPr="00A625F9">
        <w:rPr>
          <w:rFonts w:asciiTheme="minorHAnsi" w:hAnsiTheme="minorHAnsi" w:cstheme="minorHAnsi"/>
        </w:rPr>
        <w:t xml:space="preserve"> miesięcy.</w:t>
      </w:r>
      <w:r w:rsidR="00610246" w:rsidRPr="00A625F9">
        <w:rPr>
          <w:rFonts w:asciiTheme="minorHAnsi" w:hAnsiTheme="minorHAnsi" w:cstheme="minorHAnsi"/>
        </w:rPr>
        <w:t xml:space="preserve"> </w:t>
      </w:r>
    </w:p>
    <w:p w14:paraId="7149FC1C" w14:textId="77777777" w:rsidR="00610246" w:rsidRPr="00A625F9" w:rsidRDefault="00610246" w:rsidP="00D87D1A">
      <w:pPr>
        <w:rPr>
          <w:rFonts w:asciiTheme="minorHAnsi" w:hAnsiTheme="minorHAnsi"/>
        </w:rPr>
      </w:pPr>
      <w:r w:rsidRPr="00A625F9">
        <w:rPr>
          <w:rFonts w:asciiTheme="minorHAnsi" w:hAnsiTheme="minorHAnsi" w:cstheme="minorHAnsi"/>
        </w:rPr>
        <w:t xml:space="preserve">- </w:t>
      </w:r>
      <w:r w:rsidRPr="00A625F9">
        <w:rPr>
          <w:rFonts w:asciiTheme="minorHAnsi" w:hAnsiTheme="minorHAnsi"/>
        </w:rPr>
        <w:t>W przypadku pracy w nadzorze (bez sprawdzeń funkcjonalności badanych obiektów wewnątrz komór) zamawiający wymaga doprowadzenie sygnałów z sensorów i aparatury pomiarowej monitorującej pracę parametrów środowiskowych wewnątrz komór oraz urządzeń zadających parametry klimatyczne wewnątrz komór do stanowisk pracy obsługi. Zamawiający wymaga również wysyłanie powiadomień do stanowisk obsługi o alarmach i przekroczeniach parametrów.</w:t>
      </w:r>
    </w:p>
    <w:p w14:paraId="05644532" w14:textId="77777777" w:rsidR="00303C64" w:rsidRPr="00A625F9" w:rsidRDefault="00303C64" w:rsidP="005A32BD">
      <w:pPr>
        <w:rPr>
          <w:rFonts w:asciiTheme="minorHAnsi" w:hAnsiTheme="minorHAnsi" w:cstheme="minorHAnsi"/>
        </w:rPr>
      </w:pPr>
    </w:p>
    <w:p w14:paraId="27B83CAC" w14:textId="60FB2BAF" w:rsidR="00303C64" w:rsidRPr="00A625F9" w:rsidRDefault="00303C64" w:rsidP="005A32BD">
      <w:pPr>
        <w:rPr>
          <w:rFonts w:asciiTheme="minorHAnsi" w:hAnsiTheme="minorHAnsi" w:cstheme="minorHAnsi"/>
        </w:rPr>
      </w:pPr>
      <w:r w:rsidRPr="00A625F9">
        <w:rPr>
          <w:rFonts w:asciiTheme="minorHAnsi" w:hAnsiTheme="minorHAnsi" w:cstheme="minorHAnsi"/>
        </w:rPr>
        <w:t>2.1.2.4 dodatkowe wy</w:t>
      </w:r>
      <w:r w:rsidR="00FE123E" w:rsidRPr="00A625F9">
        <w:rPr>
          <w:rFonts w:asciiTheme="minorHAnsi" w:hAnsiTheme="minorHAnsi" w:cstheme="minorHAnsi"/>
        </w:rPr>
        <w:t>magania</w:t>
      </w:r>
    </w:p>
    <w:p w14:paraId="4FE0CB33" w14:textId="2F8A9486" w:rsidR="008A4C6E" w:rsidRPr="00A625F9" w:rsidRDefault="008A4C6E" w:rsidP="008A4C6E">
      <w:pPr>
        <w:rPr>
          <w:rFonts w:asciiTheme="minorHAnsi" w:hAnsiTheme="minorHAnsi" w:cstheme="minorHAnsi"/>
        </w:rPr>
      </w:pPr>
      <w:r w:rsidRPr="00A625F9">
        <w:rPr>
          <w:rFonts w:asciiTheme="minorHAnsi" w:hAnsiTheme="minorHAnsi" w:cstheme="minorHAnsi"/>
        </w:rPr>
        <w:t xml:space="preserve">Zamawiający wymaga aby projektowanie Laboratorium badań </w:t>
      </w:r>
      <w:proofErr w:type="spellStart"/>
      <w:r w:rsidR="00D87D1A" w:rsidRPr="00A625F9">
        <w:rPr>
          <w:rFonts w:asciiTheme="minorHAnsi" w:hAnsiTheme="minorHAnsi" w:cstheme="minorHAnsi"/>
        </w:rPr>
        <w:t>termo</w:t>
      </w:r>
      <w:r w:rsidRPr="00A625F9">
        <w:rPr>
          <w:rFonts w:asciiTheme="minorHAnsi" w:hAnsiTheme="minorHAnsi" w:cstheme="minorHAnsi"/>
        </w:rPr>
        <w:t>klimatycznych</w:t>
      </w:r>
      <w:proofErr w:type="spellEnd"/>
      <w:r w:rsidRPr="00A625F9">
        <w:rPr>
          <w:rFonts w:asciiTheme="minorHAnsi" w:hAnsiTheme="minorHAnsi" w:cstheme="minorHAnsi"/>
        </w:rPr>
        <w:t xml:space="preserve"> uwzględniało lokalizację maszynowni w celu dostosowania się do wymagań Polskich norm i regulacji.</w:t>
      </w:r>
    </w:p>
    <w:p w14:paraId="3F89539F" w14:textId="21F680DE" w:rsidR="00303C64" w:rsidRPr="00A625F9" w:rsidRDefault="00303C64" w:rsidP="005A32BD">
      <w:pPr>
        <w:rPr>
          <w:rFonts w:asciiTheme="minorHAnsi" w:hAnsiTheme="minorHAnsi" w:cstheme="minorHAnsi"/>
        </w:rPr>
      </w:pPr>
      <w:r w:rsidRPr="00A625F9">
        <w:rPr>
          <w:rFonts w:asciiTheme="minorHAnsi" w:hAnsiTheme="minorHAnsi" w:cstheme="minorHAnsi"/>
        </w:rPr>
        <w:t xml:space="preserve">Zamawiający wymaga, aby </w:t>
      </w:r>
      <w:r w:rsidR="00FE123E" w:rsidRPr="00A625F9">
        <w:rPr>
          <w:rFonts w:asciiTheme="minorHAnsi" w:hAnsiTheme="minorHAnsi" w:cstheme="minorHAnsi"/>
        </w:rPr>
        <w:t xml:space="preserve">w </w:t>
      </w:r>
      <w:r w:rsidRPr="00A625F9">
        <w:rPr>
          <w:rFonts w:asciiTheme="minorHAnsi" w:hAnsiTheme="minorHAnsi" w:cstheme="minorHAnsi"/>
        </w:rPr>
        <w:t>każd</w:t>
      </w:r>
      <w:r w:rsidR="00FE123E" w:rsidRPr="00A625F9">
        <w:rPr>
          <w:rFonts w:asciiTheme="minorHAnsi" w:hAnsiTheme="minorHAnsi" w:cstheme="minorHAnsi"/>
        </w:rPr>
        <w:t>ej</w:t>
      </w:r>
      <w:r w:rsidRPr="00A625F9">
        <w:rPr>
          <w:rFonts w:asciiTheme="minorHAnsi" w:hAnsiTheme="minorHAnsi" w:cstheme="minorHAnsi"/>
        </w:rPr>
        <w:t xml:space="preserve"> z komór zainstalowane zostały minimum </w:t>
      </w:r>
      <w:r w:rsidR="001D647D" w:rsidRPr="00A625F9">
        <w:rPr>
          <w:rFonts w:asciiTheme="minorHAnsi" w:hAnsiTheme="minorHAnsi" w:cstheme="minorHAnsi"/>
        </w:rPr>
        <w:t xml:space="preserve">4 </w:t>
      </w:r>
      <w:r w:rsidRPr="00A625F9">
        <w:rPr>
          <w:rFonts w:asciiTheme="minorHAnsi" w:hAnsiTheme="minorHAnsi" w:cstheme="minorHAnsi"/>
        </w:rPr>
        <w:t xml:space="preserve">kamery </w:t>
      </w:r>
      <w:r w:rsidR="001D647D" w:rsidRPr="00A625F9">
        <w:rPr>
          <w:rFonts w:asciiTheme="minorHAnsi" w:hAnsiTheme="minorHAnsi" w:cstheme="minorHAnsi"/>
        </w:rPr>
        <w:t xml:space="preserve">w każdym rogu po jednej, </w:t>
      </w:r>
      <w:r w:rsidRPr="00A625F9">
        <w:rPr>
          <w:rFonts w:asciiTheme="minorHAnsi" w:hAnsiTheme="minorHAnsi" w:cstheme="minorHAnsi"/>
        </w:rPr>
        <w:t>umożliwiające podgląd badanych urządzeń wewnątrz komory, a obraz z kamer był wyświetlany oraz rejestrowany minimum 6 miesięcy na stanowisku pracy obsługi komory</w:t>
      </w:r>
      <w:r w:rsidR="00816EFA" w:rsidRPr="00A625F9">
        <w:rPr>
          <w:rFonts w:asciiTheme="minorHAnsi" w:hAnsiTheme="minorHAnsi" w:cstheme="minorHAnsi"/>
        </w:rPr>
        <w:t>.</w:t>
      </w:r>
    </w:p>
    <w:p w14:paraId="539E5332" w14:textId="1ED0AE62" w:rsidR="00610246" w:rsidRPr="00A625F9" w:rsidRDefault="00610246" w:rsidP="005A32BD">
      <w:pPr>
        <w:rPr>
          <w:rFonts w:asciiTheme="minorHAnsi" w:hAnsiTheme="minorHAnsi" w:cstheme="minorHAnsi"/>
        </w:rPr>
      </w:pPr>
      <w:r w:rsidRPr="00A625F9">
        <w:rPr>
          <w:rFonts w:asciiTheme="minorHAnsi" w:hAnsiTheme="minorHAnsi" w:cstheme="minorHAnsi"/>
        </w:rPr>
        <w:t xml:space="preserve">Zamawiający wymaga również aby Laboratorium badań </w:t>
      </w:r>
      <w:proofErr w:type="spellStart"/>
      <w:r w:rsidR="00D87D1A" w:rsidRPr="00A625F9">
        <w:rPr>
          <w:rFonts w:asciiTheme="minorHAnsi" w:hAnsiTheme="minorHAnsi" w:cstheme="minorHAnsi"/>
        </w:rPr>
        <w:t>termo</w:t>
      </w:r>
      <w:r w:rsidRPr="00A625F9">
        <w:rPr>
          <w:rFonts w:asciiTheme="minorHAnsi" w:hAnsiTheme="minorHAnsi" w:cstheme="minorHAnsi"/>
        </w:rPr>
        <w:t>klimatycznych</w:t>
      </w:r>
      <w:proofErr w:type="spellEnd"/>
      <w:r w:rsidRPr="00A625F9">
        <w:rPr>
          <w:rFonts w:asciiTheme="minorHAnsi" w:hAnsiTheme="minorHAnsi" w:cstheme="minorHAnsi"/>
        </w:rPr>
        <w:t xml:space="preserve"> wyposażone było w </w:t>
      </w:r>
      <w:r w:rsidR="00303C64" w:rsidRPr="00A625F9">
        <w:rPr>
          <w:rFonts w:asciiTheme="minorHAnsi" w:hAnsiTheme="minorHAnsi" w:cstheme="minorHAnsi"/>
        </w:rPr>
        <w:t xml:space="preserve">zdalny </w:t>
      </w:r>
      <w:r w:rsidRPr="00A625F9">
        <w:rPr>
          <w:rFonts w:asciiTheme="minorHAnsi" w:hAnsiTheme="minorHAnsi" w:cstheme="minorHAnsi"/>
        </w:rPr>
        <w:t xml:space="preserve">system sterujący pracą komór </w:t>
      </w:r>
      <w:r w:rsidR="00303C64" w:rsidRPr="00A625F9">
        <w:rPr>
          <w:rFonts w:asciiTheme="minorHAnsi" w:hAnsiTheme="minorHAnsi" w:cstheme="minorHAnsi"/>
        </w:rPr>
        <w:t>(</w:t>
      </w:r>
      <w:r w:rsidRPr="00A625F9">
        <w:rPr>
          <w:rFonts w:asciiTheme="minorHAnsi" w:hAnsiTheme="minorHAnsi" w:cstheme="minorHAnsi"/>
        </w:rPr>
        <w:t>BMS</w:t>
      </w:r>
      <w:r w:rsidR="00303C64" w:rsidRPr="00A625F9">
        <w:rPr>
          <w:rFonts w:asciiTheme="minorHAnsi" w:hAnsiTheme="minorHAnsi" w:cstheme="minorHAnsi"/>
        </w:rPr>
        <w:t xml:space="preserve">) </w:t>
      </w:r>
      <w:r w:rsidRPr="00A625F9">
        <w:rPr>
          <w:rFonts w:asciiTheme="minorHAnsi" w:hAnsiTheme="minorHAnsi" w:cstheme="minorHAnsi"/>
        </w:rPr>
        <w:t>, z możliwością wysyłania definiowanych powiadomień i alarmów na telefony komórkowe lub aplikację na telefon</w:t>
      </w:r>
      <w:r w:rsidR="004F6625" w:rsidRPr="00A625F9">
        <w:rPr>
          <w:rFonts w:asciiTheme="minorHAnsi" w:hAnsiTheme="minorHAnsi" w:cstheme="minorHAnsi"/>
        </w:rPr>
        <w:t xml:space="preserve"> realizujących tę funkcję.</w:t>
      </w:r>
    </w:p>
    <w:p w14:paraId="2454C155" w14:textId="700D1161" w:rsidR="00303C64" w:rsidRPr="00A625F9" w:rsidRDefault="00303C64" w:rsidP="005A32BD">
      <w:pPr>
        <w:rPr>
          <w:rFonts w:asciiTheme="minorHAnsi" w:hAnsiTheme="minorHAnsi" w:cstheme="minorHAnsi"/>
        </w:rPr>
      </w:pPr>
      <w:r w:rsidRPr="00A625F9">
        <w:rPr>
          <w:rFonts w:asciiTheme="minorHAnsi" w:hAnsiTheme="minorHAnsi" w:cstheme="minorHAnsi"/>
        </w:rPr>
        <w:t>Zamawiający wymaga dostarczenia dodatkowej niezbędnej aparatury pomiarowej wzorcowanej w akredytowanym laboratorium wzorcującym wg ISO 17025 w postaci:</w:t>
      </w:r>
    </w:p>
    <w:p w14:paraId="79926456" w14:textId="797ABF8B" w:rsidR="00816EFA" w:rsidRPr="00A625F9" w:rsidRDefault="00816EFA" w:rsidP="00816EFA">
      <w:pPr>
        <w:rPr>
          <w:rFonts w:asciiTheme="minorHAnsi" w:hAnsiTheme="minorHAnsi" w:cstheme="minorHAnsi"/>
        </w:rPr>
      </w:pPr>
      <w:r w:rsidRPr="00A625F9">
        <w:rPr>
          <w:rFonts w:asciiTheme="minorHAnsi" w:hAnsiTheme="minorHAnsi" w:cstheme="minorHAnsi"/>
        </w:rPr>
        <w:lastRenderedPageBreak/>
        <w:t xml:space="preserve">- miernik </w:t>
      </w:r>
      <w:proofErr w:type="spellStart"/>
      <w:r w:rsidRPr="00A625F9">
        <w:rPr>
          <w:rFonts w:asciiTheme="minorHAnsi" w:hAnsiTheme="minorHAnsi" w:cstheme="minorHAnsi"/>
        </w:rPr>
        <w:t>tem</w:t>
      </w:r>
      <w:r w:rsidR="000774E3" w:rsidRPr="00A625F9">
        <w:rPr>
          <w:rFonts w:asciiTheme="minorHAnsi" w:hAnsiTheme="minorHAnsi" w:cstheme="minorHAnsi"/>
        </w:rPr>
        <w:t>p</w:t>
      </w:r>
      <w:r w:rsidRPr="00A625F9">
        <w:rPr>
          <w:rFonts w:asciiTheme="minorHAnsi" w:hAnsiTheme="minorHAnsi" w:cstheme="minorHAnsi"/>
        </w:rPr>
        <w:t>ertatury</w:t>
      </w:r>
      <w:proofErr w:type="spellEnd"/>
      <w:r w:rsidR="001D647D" w:rsidRPr="00A625F9">
        <w:rPr>
          <w:rFonts w:asciiTheme="minorHAnsi" w:hAnsiTheme="minorHAnsi" w:cstheme="minorHAnsi"/>
        </w:rPr>
        <w:t xml:space="preserve"> z możliwością pomiaru temperatury za pomocą 24 czujników rezystancyjnych i </w:t>
      </w:r>
      <w:r w:rsidR="00D87D1A" w:rsidRPr="00A625F9">
        <w:rPr>
          <w:rFonts w:asciiTheme="minorHAnsi" w:hAnsiTheme="minorHAnsi" w:cstheme="minorHAnsi"/>
        </w:rPr>
        <w:t xml:space="preserve">wielopunktowy </w:t>
      </w:r>
      <w:r w:rsidR="001D647D" w:rsidRPr="00A625F9">
        <w:rPr>
          <w:rFonts w:asciiTheme="minorHAnsi" w:hAnsiTheme="minorHAnsi" w:cstheme="minorHAnsi"/>
        </w:rPr>
        <w:t>miernik</w:t>
      </w:r>
      <w:r w:rsidRPr="00A625F9">
        <w:rPr>
          <w:rFonts w:asciiTheme="minorHAnsi" w:hAnsiTheme="minorHAnsi" w:cstheme="minorHAnsi"/>
        </w:rPr>
        <w:t xml:space="preserve"> wilgotności </w:t>
      </w:r>
    </w:p>
    <w:p w14:paraId="167A817E" w14:textId="77777777" w:rsidR="00816EFA" w:rsidRPr="00795D7D" w:rsidRDefault="00816EFA" w:rsidP="00816EFA">
      <w:pPr>
        <w:rPr>
          <w:rFonts w:asciiTheme="minorHAnsi" w:hAnsiTheme="minorHAnsi" w:cstheme="minorHAnsi"/>
          <w:color w:val="FF0000"/>
        </w:rPr>
      </w:pPr>
    </w:p>
    <w:p w14:paraId="14354C01" w14:textId="14FB3B2C" w:rsidR="00303C64" w:rsidRPr="00A625F9" w:rsidRDefault="00816EFA" w:rsidP="005A32BD">
      <w:pPr>
        <w:rPr>
          <w:rFonts w:asciiTheme="minorHAnsi" w:hAnsiTheme="minorHAnsi" w:cstheme="minorHAnsi"/>
        </w:rPr>
      </w:pPr>
      <w:r w:rsidRPr="00A625F9">
        <w:rPr>
          <w:rFonts w:asciiTheme="minorHAnsi" w:hAnsiTheme="minorHAnsi" w:cstheme="minorHAnsi"/>
        </w:rPr>
        <w:t>2.1.2.5 wyposażenie stanowisk obsługi</w:t>
      </w:r>
      <w:r w:rsidR="00FE123E" w:rsidRPr="00A625F9">
        <w:rPr>
          <w:rFonts w:asciiTheme="minorHAnsi" w:hAnsiTheme="minorHAnsi" w:cstheme="minorHAnsi"/>
        </w:rPr>
        <w:t xml:space="preserve"> i pomieszczeń dla personelu.</w:t>
      </w:r>
    </w:p>
    <w:p w14:paraId="6BC8949B" w14:textId="17B281D8" w:rsidR="00816EFA" w:rsidRPr="00A625F9" w:rsidRDefault="00FE123E" w:rsidP="00D87D1A">
      <w:pPr>
        <w:rPr>
          <w:rFonts w:asciiTheme="minorHAnsi" w:hAnsiTheme="minorHAnsi"/>
        </w:rPr>
      </w:pPr>
      <w:r w:rsidRPr="00A625F9">
        <w:rPr>
          <w:rFonts w:asciiTheme="minorHAnsi" w:hAnsiTheme="minorHAnsi" w:cstheme="minorHAnsi"/>
        </w:rPr>
        <w:t>Zamawiający wymaga aby stanowiska obsługi umożliwiały prace minimum 2 osób oraz dodatkowo 2 osób z personelu wykonującego sprawdze</w:t>
      </w:r>
      <w:r w:rsidR="001D647D" w:rsidRPr="00A625F9">
        <w:rPr>
          <w:rFonts w:asciiTheme="minorHAnsi" w:hAnsiTheme="minorHAnsi" w:cstheme="minorHAnsi"/>
        </w:rPr>
        <w:t>nia oraz dodatkowego pomieszczenia socjalnego wraz z jadalnią</w:t>
      </w:r>
      <w:r w:rsidRPr="00A625F9">
        <w:rPr>
          <w:rFonts w:asciiTheme="minorHAnsi" w:hAnsiTheme="minorHAnsi" w:cstheme="minorHAnsi"/>
        </w:rPr>
        <w:t xml:space="preserve">. Lokalizacja pomieszczeń z dostępem do światła dziennego może uwzględnić istniejąca </w:t>
      </w:r>
      <w:r w:rsidR="00D87D1A" w:rsidRPr="00D87D1A">
        <w:rPr>
          <w:rFonts w:asciiTheme="minorHAnsi" w:hAnsiTheme="minorHAnsi" w:cstheme="minorHAnsi"/>
        </w:rPr>
        <w:t>infrastrukturę</w:t>
      </w:r>
      <w:r w:rsidRPr="00A625F9">
        <w:rPr>
          <w:rFonts w:asciiTheme="minorHAnsi" w:hAnsiTheme="minorHAnsi" w:cstheme="minorHAnsi"/>
        </w:rPr>
        <w:t xml:space="preserve"> np.</w:t>
      </w:r>
      <w:r w:rsidRPr="00A625F9">
        <w:rPr>
          <w:rFonts w:asciiTheme="minorHAnsi" w:hAnsiTheme="minorHAnsi"/>
        </w:rPr>
        <w:t xml:space="preserve"> pokój nr 1 w budynku nr </w:t>
      </w:r>
      <w:proofErr w:type="spellStart"/>
      <w:r w:rsidRPr="00A625F9">
        <w:rPr>
          <w:rFonts w:asciiTheme="minorHAnsi" w:hAnsiTheme="minorHAnsi"/>
        </w:rPr>
        <w:t>XIXa</w:t>
      </w:r>
      <w:proofErr w:type="spellEnd"/>
      <w:r w:rsidRPr="00A625F9">
        <w:rPr>
          <w:rFonts w:asciiTheme="minorHAnsi" w:hAnsiTheme="minorHAnsi"/>
        </w:rPr>
        <w:t>, jak również wykorzystanie kontenerów socjalnych</w:t>
      </w:r>
      <w:r w:rsidR="000774E3" w:rsidRPr="00A625F9">
        <w:rPr>
          <w:rFonts w:asciiTheme="minorHAnsi" w:hAnsiTheme="minorHAnsi"/>
        </w:rPr>
        <w:t xml:space="preserve"> z oknem z dostępem do światła dziennego.</w:t>
      </w:r>
    </w:p>
    <w:p w14:paraId="7D86877E" w14:textId="4982DA49" w:rsidR="00816EFA" w:rsidRPr="00A625F9" w:rsidRDefault="00816EFA" w:rsidP="00816EFA">
      <w:pPr>
        <w:rPr>
          <w:rFonts w:asciiTheme="minorHAnsi" w:hAnsiTheme="minorHAnsi" w:cstheme="minorHAnsi"/>
        </w:rPr>
      </w:pPr>
      <w:r w:rsidRPr="00A625F9">
        <w:rPr>
          <w:rFonts w:asciiTheme="minorHAnsi" w:hAnsiTheme="minorHAnsi" w:cstheme="minorHAnsi"/>
        </w:rPr>
        <w:t>2.1.2.6</w:t>
      </w:r>
    </w:p>
    <w:p w14:paraId="7839102E" w14:textId="6898C3EC" w:rsidR="00FE123E" w:rsidRPr="00A625F9" w:rsidRDefault="00FE123E" w:rsidP="00FE123E">
      <w:pPr>
        <w:rPr>
          <w:rFonts w:asciiTheme="minorHAnsi" w:hAnsiTheme="minorHAnsi" w:cstheme="minorHAnsi"/>
        </w:rPr>
      </w:pPr>
      <w:r w:rsidRPr="00A625F9">
        <w:rPr>
          <w:rFonts w:asciiTheme="minorHAnsi" w:hAnsiTheme="minorHAnsi" w:cstheme="minorHAnsi"/>
        </w:rPr>
        <w:t>Zamawiający wymaga aby hałas od instalacji maszynowni (w tym chłodu, ciepła i wilgoci) spełniał wymagania polskich norm dotyczących emisji hałasu na stanowisku pracy oraz emisji hałasu do środowisku przy założeniu pracy Laboratorium w trybie III zmianowym (24 godzinnym).</w:t>
      </w:r>
    </w:p>
    <w:p w14:paraId="08EA67DC" w14:textId="16D18D54" w:rsidR="009B0131" w:rsidRPr="00A625F9" w:rsidRDefault="009B0131" w:rsidP="00FE123E">
      <w:pPr>
        <w:rPr>
          <w:rFonts w:asciiTheme="minorHAnsi" w:hAnsiTheme="minorHAnsi" w:cstheme="minorHAnsi"/>
        </w:rPr>
      </w:pPr>
      <w:r w:rsidRPr="00A625F9">
        <w:rPr>
          <w:rFonts w:asciiTheme="minorHAnsi" w:hAnsiTheme="minorHAnsi" w:cstheme="minorHAnsi"/>
        </w:rPr>
        <w:t xml:space="preserve">2.1.2.7 </w:t>
      </w:r>
      <w:r w:rsidRPr="00A625F9">
        <w:rPr>
          <w:rFonts w:asciiTheme="minorHAnsi" w:hAnsiTheme="minorHAnsi"/>
        </w:rPr>
        <w:t xml:space="preserve">Zamawiający wymaga zaplanowania drogi i planu ewakuacji dla badanych urządzeń w przypadku, gdy ulegną awarii w trakcie badań i ich </w:t>
      </w:r>
      <w:r w:rsidR="00264C8D" w:rsidRPr="00A625F9">
        <w:rPr>
          <w:rFonts w:asciiTheme="minorHAnsi" w:hAnsiTheme="minorHAnsi"/>
        </w:rPr>
        <w:t xml:space="preserve">samodzielny wyjazd </w:t>
      </w:r>
      <w:r w:rsidRPr="00A625F9">
        <w:rPr>
          <w:rFonts w:asciiTheme="minorHAnsi" w:hAnsiTheme="minorHAnsi"/>
        </w:rPr>
        <w:t>nie będzie możliw</w:t>
      </w:r>
      <w:r w:rsidR="00264C8D" w:rsidRPr="00A625F9">
        <w:rPr>
          <w:rFonts w:asciiTheme="minorHAnsi" w:hAnsiTheme="minorHAnsi"/>
        </w:rPr>
        <w:t>y</w:t>
      </w:r>
      <w:r w:rsidRPr="00A625F9">
        <w:rPr>
          <w:rFonts w:asciiTheme="minorHAnsi" w:hAnsiTheme="minorHAnsi"/>
        </w:rPr>
        <w:t xml:space="preserve">. </w:t>
      </w:r>
      <w:r w:rsidR="00264C8D" w:rsidRPr="00A625F9">
        <w:rPr>
          <w:rFonts w:asciiTheme="minorHAnsi" w:hAnsiTheme="minorHAnsi"/>
        </w:rPr>
        <w:t>Jeżeli wymagane jest wykonanie dodatkowej infrastruktury (np. wciągarki) lub urządzeń (holownik) zamawiający wymaga umieszczenia tego rozwiązania jako opcję</w:t>
      </w:r>
      <w:r w:rsidR="00264C8D" w:rsidRPr="00A625F9">
        <w:rPr>
          <w:rFonts w:asciiTheme="minorHAnsi" w:hAnsiTheme="minorHAnsi" w:cstheme="minorHAnsi"/>
        </w:rPr>
        <w:t xml:space="preserve">. </w:t>
      </w:r>
    </w:p>
    <w:p w14:paraId="70E2E623" w14:textId="77777777" w:rsidR="00832B8F" w:rsidRPr="00A625F9" w:rsidRDefault="00832B8F" w:rsidP="00AD1F7C">
      <w:pPr>
        <w:rPr>
          <w:rFonts w:asciiTheme="minorHAnsi" w:hAnsiTheme="minorHAnsi"/>
        </w:rPr>
      </w:pPr>
    </w:p>
    <w:p w14:paraId="65246EB0" w14:textId="5BA784E9" w:rsidR="00832B8F" w:rsidRPr="00A625F9" w:rsidRDefault="00832B8F" w:rsidP="00AD1F7C">
      <w:pPr>
        <w:rPr>
          <w:rFonts w:asciiTheme="minorHAnsi" w:hAnsiTheme="minorHAnsi"/>
        </w:rPr>
      </w:pPr>
      <w:r w:rsidRPr="00A625F9">
        <w:rPr>
          <w:rFonts w:asciiTheme="minorHAnsi" w:hAnsiTheme="minorHAnsi"/>
        </w:rPr>
        <w:t>Zamawiający wymaga aby urządzenia infrastruktury towarzyszącej zostały zabezpieczone przed dostępem uniemożliwiającym ingerencje w ich pracę i nie zagrażały przebywającym na terenie PIT-RADWA osobom.</w:t>
      </w:r>
    </w:p>
    <w:p w14:paraId="40C629A2" w14:textId="77777777" w:rsidR="00550FFF" w:rsidRDefault="00550FFF" w:rsidP="00550FFF">
      <w:pPr>
        <w:pStyle w:val="Nagwek3"/>
        <w:numPr>
          <w:ilvl w:val="0"/>
          <w:numId w:val="0"/>
        </w:numPr>
        <w:spacing w:after="200"/>
        <w:ind w:left="720"/>
        <w:contextualSpacing/>
        <w:jc w:val="both"/>
        <w:rPr>
          <w:rFonts w:asciiTheme="minorHAnsi" w:hAnsiTheme="minorHAnsi" w:cstheme="minorHAnsi"/>
          <w:i w:val="0"/>
          <w:szCs w:val="22"/>
        </w:rPr>
      </w:pPr>
    </w:p>
    <w:p w14:paraId="2C677D93" w14:textId="7567E36A" w:rsidR="00091D30" w:rsidRPr="00CB40C6" w:rsidRDefault="00550FFF" w:rsidP="00CB40C6">
      <w:pPr>
        <w:pStyle w:val="Nagwek1"/>
        <w:numPr>
          <w:ilvl w:val="0"/>
          <w:numId w:val="3"/>
        </w:numPr>
        <w:rPr>
          <w:b/>
          <w:bCs/>
          <w:color w:val="auto"/>
          <w:sz w:val="24"/>
          <w:szCs w:val="24"/>
        </w:rPr>
      </w:pPr>
      <w:bookmarkStart w:id="10" w:name="_Toc189228613"/>
      <w:bookmarkStart w:id="11" w:name="_Toc194406275"/>
      <w:r w:rsidRPr="00CB40C6">
        <w:rPr>
          <w:b/>
          <w:bCs/>
          <w:color w:val="auto"/>
          <w:sz w:val="24"/>
          <w:szCs w:val="24"/>
        </w:rPr>
        <w:t>Szczegółowy opis Przedmiotu Zamówienia w zakresie Dokumentacji Projektowej</w:t>
      </w:r>
      <w:bookmarkEnd w:id="10"/>
      <w:bookmarkEnd w:id="11"/>
    </w:p>
    <w:p w14:paraId="7BDFDBE6" w14:textId="3F6B359B" w:rsidR="00E20668" w:rsidRPr="003C32F9" w:rsidRDefault="00550FFF" w:rsidP="003C32F9">
      <w:pPr>
        <w:pStyle w:val="Nagwek3"/>
        <w:numPr>
          <w:ilvl w:val="1"/>
          <w:numId w:val="3"/>
        </w:numPr>
        <w:spacing w:after="200"/>
        <w:contextualSpacing/>
        <w:jc w:val="both"/>
        <w:rPr>
          <w:rFonts w:asciiTheme="minorHAnsi" w:hAnsiTheme="minorHAnsi" w:cstheme="minorHAnsi"/>
          <w:i w:val="0"/>
          <w:szCs w:val="22"/>
        </w:rPr>
      </w:pPr>
      <w:bookmarkStart w:id="12" w:name="_Toc189228614"/>
      <w:r w:rsidRPr="003C32F9">
        <w:rPr>
          <w:rFonts w:asciiTheme="minorHAnsi" w:hAnsiTheme="minorHAnsi" w:cstheme="minorHAnsi"/>
          <w:i w:val="0"/>
          <w:szCs w:val="22"/>
        </w:rPr>
        <w:t>Wymagania podstawowe w stosunku do Wykonawcy w zakresie przygotowania D</w:t>
      </w:r>
      <w:r w:rsidR="007A067A" w:rsidRPr="003C32F9">
        <w:rPr>
          <w:rFonts w:asciiTheme="minorHAnsi" w:hAnsiTheme="minorHAnsi" w:cstheme="minorHAnsi"/>
          <w:i w:val="0"/>
          <w:szCs w:val="22"/>
        </w:rPr>
        <w:t>okumentacji Projektowej</w:t>
      </w:r>
      <w:bookmarkEnd w:id="12"/>
      <w:r w:rsidR="00350742" w:rsidRPr="003C32F9">
        <w:rPr>
          <w:rFonts w:asciiTheme="minorHAnsi" w:hAnsiTheme="minorHAnsi" w:cstheme="minorHAnsi"/>
          <w:i w:val="0"/>
          <w:szCs w:val="22"/>
        </w:rPr>
        <w:t xml:space="preserve"> </w:t>
      </w:r>
    </w:p>
    <w:p w14:paraId="4C341D3B" w14:textId="7C7FAE18" w:rsidR="00250985" w:rsidRDefault="00250985"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I</w:t>
      </w:r>
      <w:r w:rsidRPr="00250985">
        <w:rPr>
          <w:rFonts w:asciiTheme="minorHAnsi" w:hAnsiTheme="minorHAnsi" w:cstheme="minorHAnsi"/>
        </w:rPr>
        <w:t xml:space="preserve">nwentaryzacja wielobranżowa w zakresie niezbędnym do realizacji </w:t>
      </w:r>
      <w:r w:rsidR="007A067A">
        <w:rPr>
          <w:rFonts w:asciiTheme="minorHAnsi" w:hAnsiTheme="minorHAnsi" w:cstheme="minorHAnsi"/>
        </w:rPr>
        <w:t>Przedmiotu Zamówienia</w:t>
      </w:r>
      <w:r w:rsidR="00D95B2A">
        <w:rPr>
          <w:rFonts w:asciiTheme="minorHAnsi" w:hAnsiTheme="minorHAnsi" w:cstheme="minorHAnsi"/>
        </w:rPr>
        <w:t>,</w:t>
      </w:r>
    </w:p>
    <w:p w14:paraId="7AD69AB4" w14:textId="578BF46F" w:rsidR="003B6E67" w:rsidRP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 xml:space="preserve">Bilans zapotrzebowania na energię elektryczną, cieplną, wodę do celów użytkowych i przeciwpożarowych, ścieków, </w:t>
      </w:r>
    </w:p>
    <w:p w14:paraId="6620A4C1" w14:textId="5745804B" w:rsidR="00D95B2A" w:rsidRDefault="007A067A"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Wykonanie Dokumentacji Projektowej </w:t>
      </w:r>
      <w:r w:rsidR="001E5F49">
        <w:rPr>
          <w:rFonts w:asciiTheme="minorHAnsi" w:hAnsiTheme="minorHAnsi" w:cstheme="minorHAnsi"/>
        </w:rPr>
        <w:t xml:space="preserve">wraz z niezbędnym opisem technicznym </w:t>
      </w:r>
      <w:r>
        <w:rPr>
          <w:rFonts w:asciiTheme="minorHAnsi" w:hAnsiTheme="minorHAnsi" w:cstheme="minorHAnsi"/>
        </w:rPr>
        <w:t>w zakresie dostosowania pomieszczeń hali do prawidłowego funkcjonowania komór klimatycznych</w:t>
      </w:r>
    </w:p>
    <w:p w14:paraId="38400540" w14:textId="2FA272D1" w:rsidR="007A067A" w:rsidRPr="009E58B9" w:rsidRDefault="007A067A"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Wykonania Dokumentacji Projektowej </w:t>
      </w:r>
      <w:r w:rsidR="001E5F49">
        <w:rPr>
          <w:rFonts w:asciiTheme="minorHAnsi" w:hAnsiTheme="minorHAnsi" w:cstheme="minorHAnsi"/>
        </w:rPr>
        <w:t xml:space="preserve">wraz z niezbędnym opisem technicznym </w:t>
      </w:r>
      <w:r>
        <w:rPr>
          <w:rFonts w:asciiTheme="minorHAnsi" w:hAnsiTheme="minorHAnsi" w:cstheme="minorHAnsi"/>
        </w:rPr>
        <w:t xml:space="preserve">w zakresie niezbędnym do wykonania, montażu i działania komór </w:t>
      </w:r>
      <w:r w:rsidR="00ED2612">
        <w:rPr>
          <w:rFonts w:asciiTheme="minorHAnsi" w:hAnsiTheme="minorHAnsi" w:cstheme="minorHAnsi"/>
        </w:rPr>
        <w:t>T</w:t>
      </w:r>
      <w:r w:rsidR="0008646F">
        <w:rPr>
          <w:rFonts w:asciiTheme="minorHAnsi" w:hAnsiTheme="minorHAnsi" w:cstheme="minorHAnsi"/>
        </w:rPr>
        <w:t>ermo</w:t>
      </w:r>
      <w:r w:rsidR="00ED2612">
        <w:rPr>
          <w:rFonts w:asciiTheme="minorHAnsi" w:hAnsiTheme="minorHAnsi" w:cstheme="minorHAnsi"/>
        </w:rPr>
        <w:t xml:space="preserve"> </w:t>
      </w:r>
      <w:r>
        <w:rPr>
          <w:rFonts w:asciiTheme="minorHAnsi" w:hAnsiTheme="minorHAnsi" w:cstheme="minorHAnsi"/>
        </w:rPr>
        <w:t>klimatycznych wraz z infrastrukturą i urządzeniami towarzyszącymi</w:t>
      </w:r>
    </w:p>
    <w:p w14:paraId="6586FFA5" w14:textId="0573B1E0" w:rsidR="00C7590A"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Uzyskanie akceptacji Dokumentacji Projektowej przez Zamawiającego,</w:t>
      </w:r>
    </w:p>
    <w:p w14:paraId="50A97CD8" w14:textId="6E4BFBCF" w:rsidR="001E5F49" w:rsidRP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Uzyskanie </w:t>
      </w:r>
      <w:r w:rsidRPr="001E5F49">
        <w:rPr>
          <w:rFonts w:asciiTheme="minorHAnsi" w:hAnsiTheme="minorHAnsi" w:cstheme="minorHAnsi"/>
        </w:rPr>
        <w:t>dla Dokumentacji Projektowej wymaganych prawem uzgodnień rzeczoznawcy ds. zabezpieczeń przeciwpożarowych, ds. BHP oraz ds. sanitarnohigienicznych,</w:t>
      </w:r>
    </w:p>
    <w:p w14:paraId="14B9A4DB" w14:textId="608A5286" w:rsid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Dokumentacja powinna zostać wykonana przez uprawnionych projektantów branży budowlanej, elektrycznej, sanitarnej oraz technologa,</w:t>
      </w:r>
    </w:p>
    <w:p w14:paraId="19522CF9" w14:textId="01B38F3A" w:rsid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lastRenderedPageBreak/>
        <w:t>Wykonawca zapewni sprawdzenie Dokumentacji Projektowej pod względem poprawności opracowania, kompletności i zgodności z przepisami techniczno-budowlanymi oraz obowiązującymi Polskimi Normami, przez osoby posiadające uprawnienia budowlane bez ograniczeń w odpowiedniej specjalności o ile będzie to wymagane,</w:t>
      </w:r>
    </w:p>
    <w:p w14:paraId="761C061F" w14:textId="06B99176" w:rsid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Dokumentacja Projektowa musi być wykonana zgodnie ze współczesną wiedzą techniczną, obowiązującymi normami oraz wymogami obowiązującego prawa w zakresie realizacji prac projektowych,</w:t>
      </w:r>
    </w:p>
    <w:p w14:paraId="6CB7A86D" w14:textId="5E354395" w:rsid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Dokumentacja Projektowa powinna zawierać optymalne rozwiązania funkcjonalno-użytkowe, konstrukcyjne, materiałowe i kosztowe,</w:t>
      </w:r>
    </w:p>
    <w:p w14:paraId="79377582" w14:textId="2CF3E3D2" w:rsid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Dokumentacja Projektowa </w:t>
      </w:r>
      <w:r w:rsidRPr="001E5F49">
        <w:rPr>
          <w:rFonts w:asciiTheme="minorHAnsi" w:hAnsiTheme="minorHAnsi" w:cstheme="minorHAnsi"/>
        </w:rPr>
        <w:t>wraz z niezbędnym opisem technicznym powinna zawierać informację o danych Zmawiającego, lokalizacji obiektu wraz z opisem stanu istniejącego,</w:t>
      </w:r>
    </w:p>
    <w:p w14:paraId="061B904D" w14:textId="77777777" w:rsidR="00274EC7" w:rsidRDefault="009E75A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Wykonawca do Dokumentacji Projektowej dołączy analizę kosztów operacyjnych (OPEX),</w:t>
      </w:r>
    </w:p>
    <w:p w14:paraId="4E5B3441" w14:textId="589258B1" w:rsidR="001E5F49" w:rsidRPr="001E5F49" w:rsidRDefault="001E5F49" w:rsidP="003C32F9">
      <w:pPr>
        <w:pStyle w:val="Akapitzlist"/>
        <w:numPr>
          <w:ilvl w:val="2"/>
          <w:numId w:val="3"/>
        </w:numPr>
        <w:spacing w:after="120"/>
        <w:ind w:left="1418"/>
        <w:contextualSpacing/>
        <w:jc w:val="both"/>
        <w:rPr>
          <w:rFonts w:asciiTheme="minorHAnsi" w:hAnsiTheme="minorHAnsi" w:cstheme="minorHAnsi"/>
        </w:rPr>
      </w:pPr>
      <w:r w:rsidRPr="001E5F49">
        <w:rPr>
          <w:rFonts w:asciiTheme="minorHAnsi" w:hAnsiTheme="minorHAnsi" w:cstheme="minorHAnsi"/>
        </w:rPr>
        <w:t>W trakcie prac projektowych Wykonawca jest zobowiązany uwzględnić w rozwiązaniach projektowych uwagi Zamawiającego i jego wytyczne, o ile nie są sprzeczne z obowiązującymi przepisami i normami oraz wiedzą</w:t>
      </w:r>
      <w:r>
        <w:rPr>
          <w:rFonts w:asciiTheme="minorHAnsi" w:hAnsiTheme="minorHAnsi" w:cstheme="minorHAnsi"/>
        </w:rPr>
        <w:t xml:space="preserve"> </w:t>
      </w:r>
      <w:r w:rsidRPr="001E5F49">
        <w:rPr>
          <w:rFonts w:asciiTheme="minorHAnsi" w:hAnsiTheme="minorHAnsi" w:cstheme="minorHAnsi"/>
        </w:rPr>
        <w:t>techniczną,</w:t>
      </w:r>
    </w:p>
    <w:p w14:paraId="02C74166" w14:textId="2A09C863" w:rsidR="001E5F49" w:rsidRPr="001E5F49" w:rsidRDefault="001E5F49" w:rsidP="003C32F9">
      <w:pPr>
        <w:pStyle w:val="Akapitzlist"/>
        <w:numPr>
          <w:ilvl w:val="2"/>
          <w:numId w:val="3"/>
        </w:numPr>
        <w:spacing w:after="120"/>
        <w:ind w:left="1418"/>
        <w:contextualSpacing/>
        <w:jc w:val="both"/>
        <w:rPr>
          <w:rFonts w:asciiTheme="minorHAnsi" w:hAnsiTheme="minorHAnsi" w:cstheme="minorHAnsi"/>
        </w:rPr>
      </w:pPr>
      <w:r w:rsidRPr="001E5F49">
        <w:rPr>
          <w:rFonts w:asciiTheme="minorHAnsi" w:hAnsiTheme="minorHAnsi" w:cstheme="minorHAnsi"/>
        </w:rPr>
        <w:t xml:space="preserve">Wykonawca zapewni, że </w:t>
      </w:r>
      <w:r>
        <w:rPr>
          <w:rFonts w:asciiTheme="minorHAnsi" w:hAnsiTheme="minorHAnsi" w:cstheme="minorHAnsi"/>
        </w:rPr>
        <w:t>Dokumentacja Projektowa</w:t>
      </w:r>
      <w:r w:rsidRPr="001E5F49">
        <w:rPr>
          <w:rFonts w:asciiTheme="minorHAnsi" w:hAnsiTheme="minorHAnsi" w:cstheme="minorHAnsi"/>
        </w:rPr>
        <w:t xml:space="preserve"> będzie zawierała wszystkie niezbędne do realizacji robót budowlanych opracowania branżowe oraz będzie wykonana w stanie kompletnym z punktu widzenia celu, któremu</w:t>
      </w:r>
      <w:r>
        <w:rPr>
          <w:rFonts w:asciiTheme="minorHAnsi" w:hAnsiTheme="minorHAnsi" w:cstheme="minorHAnsi"/>
        </w:rPr>
        <w:t xml:space="preserve"> </w:t>
      </w:r>
      <w:r w:rsidRPr="001E5F49">
        <w:rPr>
          <w:rFonts w:asciiTheme="minorHAnsi" w:hAnsiTheme="minorHAnsi" w:cstheme="minorHAnsi"/>
        </w:rPr>
        <w:t>ma służyć,</w:t>
      </w:r>
    </w:p>
    <w:p w14:paraId="12037933" w14:textId="2C1ADD15" w:rsidR="001E5F49" w:rsidRPr="001E5F49" w:rsidRDefault="001E5F4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Dokumentacja Projektowa </w:t>
      </w:r>
      <w:r w:rsidRPr="001E5F49">
        <w:rPr>
          <w:rFonts w:asciiTheme="minorHAnsi" w:hAnsiTheme="minorHAnsi" w:cstheme="minorHAnsi"/>
        </w:rPr>
        <w:t>każdej branży musi zawierać m.in. oświadczenie projektanta o wykonaniu dokumentacji zgodnie z obowiązującymi przepisami, normami i wiedzą techniczną oraz kopię stosownych uprawnień projektowych dla danego zakresu opracowania oraz zaświadczenie o</w:t>
      </w:r>
      <w:r>
        <w:rPr>
          <w:rFonts w:asciiTheme="minorHAnsi" w:hAnsiTheme="minorHAnsi" w:cstheme="minorHAnsi"/>
        </w:rPr>
        <w:t xml:space="preserve"> </w:t>
      </w:r>
      <w:r w:rsidRPr="001E5F49">
        <w:rPr>
          <w:rFonts w:asciiTheme="minorHAnsi" w:hAnsiTheme="minorHAnsi" w:cstheme="minorHAnsi"/>
        </w:rPr>
        <w:t>przynależności do izby,</w:t>
      </w:r>
    </w:p>
    <w:p w14:paraId="47993B2E" w14:textId="77777777" w:rsidR="001E5F49" w:rsidRPr="001E5F49" w:rsidRDefault="001E5F49" w:rsidP="003C32F9">
      <w:pPr>
        <w:pStyle w:val="Akapitzlist"/>
        <w:numPr>
          <w:ilvl w:val="2"/>
          <w:numId w:val="3"/>
        </w:numPr>
        <w:spacing w:after="120"/>
        <w:ind w:left="1418"/>
        <w:contextualSpacing/>
        <w:jc w:val="both"/>
        <w:rPr>
          <w:rFonts w:asciiTheme="minorHAnsi" w:hAnsiTheme="minorHAnsi" w:cstheme="minorHAnsi"/>
        </w:rPr>
      </w:pPr>
      <w:r w:rsidRPr="001E5F49">
        <w:rPr>
          <w:rFonts w:asciiTheme="minorHAnsi" w:hAnsiTheme="minorHAnsi" w:cstheme="minorHAnsi"/>
        </w:rPr>
        <w:t>Wykonawca uzyska wszystkie wymagane prawem zatwierdzenia, uzgodnienia, opinie, decyzje, pozwolenia, ekspertyzy i sprawdzenia rozwiązań projektowych oraz dokumenty w zakresie wynikającym z przepisów prawa lub wymagań uprawnionych podmiotów uzgadniających projekty,</w:t>
      </w:r>
    </w:p>
    <w:p w14:paraId="2174E8D5" w14:textId="77777777" w:rsidR="0089128E" w:rsidRPr="001E5F49" w:rsidRDefault="009E75A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Wykonawca wykona</w:t>
      </w:r>
      <w:r w:rsidR="0089128E">
        <w:rPr>
          <w:rFonts w:asciiTheme="minorHAnsi" w:hAnsiTheme="minorHAnsi" w:cstheme="minorHAnsi"/>
        </w:rPr>
        <w:t xml:space="preserve"> instrukcj</w:t>
      </w:r>
      <w:r>
        <w:rPr>
          <w:rFonts w:asciiTheme="minorHAnsi" w:hAnsiTheme="minorHAnsi" w:cstheme="minorHAnsi"/>
        </w:rPr>
        <w:t>e</w:t>
      </w:r>
      <w:r w:rsidR="0089128E">
        <w:rPr>
          <w:rFonts w:asciiTheme="minorHAnsi" w:hAnsiTheme="minorHAnsi" w:cstheme="minorHAnsi"/>
        </w:rPr>
        <w:t xml:space="preserve"> użytkowania dla całego zespołu urządzeń,</w:t>
      </w:r>
    </w:p>
    <w:p w14:paraId="5C802370" w14:textId="78B66205" w:rsidR="001E5F49" w:rsidRDefault="003B6E6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Dokumentację Projektową</w:t>
      </w:r>
      <w:r w:rsidR="001E5F49" w:rsidRPr="001E5F49">
        <w:rPr>
          <w:rFonts w:asciiTheme="minorHAnsi" w:hAnsiTheme="minorHAnsi" w:cstheme="minorHAnsi"/>
        </w:rPr>
        <w:t xml:space="preserve"> należy wykonać w oparciu o obowiązującą ustawę Prawo Budowlane, akty wykonawcze oraz aktualne normy.</w:t>
      </w:r>
    </w:p>
    <w:p w14:paraId="4127D0C5" w14:textId="77777777" w:rsidR="003B6E67" w:rsidRPr="001E5F49" w:rsidRDefault="003B6E67" w:rsidP="003B6E67">
      <w:pPr>
        <w:pStyle w:val="Akapitzlist"/>
        <w:ind w:left="2268"/>
        <w:contextualSpacing/>
        <w:jc w:val="both"/>
        <w:rPr>
          <w:rFonts w:asciiTheme="minorHAnsi" w:hAnsiTheme="minorHAnsi" w:cstheme="minorHAnsi"/>
        </w:rPr>
      </w:pPr>
    </w:p>
    <w:p w14:paraId="31EF8F5A" w14:textId="17FA8E8E" w:rsidR="001E5F49" w:rsidRPr="003C32F9" w:rsidRDefault="003B6E67" w:rsidP="003C32F9">
      <w:pPr>
        <w:pStyle w:val="Nagwek3"/>
        <w:numPr>
          <w:ilvl w:val="1"/>
          <w:numId w:val="3"/>
        </w:numPr>
        <w:spacing w:after="200"/>
        <w:contextualSpacing/>
        <w:jc w:val="both"/>
        <w:rPr>
          <w:rFonts w:asciiTheme="minorHAnsi" w:hAnsiTheme="minorHAnsi" w:cstheme="minorHAnsi"/>
          <w:i w:val="0"/>
          <w:szCs w:val="22"/>
        </w:rPr>
      </w:pPr>
      <w:bookmarkStart w:id="13" w:name="_Toc189228615"/>
      <w:r w:rsidRPr="003C32F9">
        <w:rPr>
          <w:rFonts w:asciiTheme="minorHAnsi" w:hAnsiTheme="minorHAnsi" w:cstheme="minorHAnsi"/>
          <w:i w:val="0"/>
          <w:szCs w:val="22"/>
        </w:rPr>
        <w:t>Wymagania ogólne dla wszystkich branż z zakresu zawartości Dokumentacji Projektowej</w:t>
      </w:r>
      <w:bookmarkEnd w:id="13"/>
    </w:p>
    <w:p w14:paraId="31CE9E63" w14:textId="77777777" w:rsidR="003B6E67" w:rsidRP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Opracowanie projektowe, uwzględniające specyfikę robót budowlanych, wykonane w stopniu dokładności niezbędnym do wykonania robót, bez konieczności opracowania dodatkowej dokumentacji. Opracowanie należy wykonać w ilości po 3 egzemplarze w formie papierowej (4 egzemplarze - jeżeli projektant zakwalifikuje Inwestycję, jako taką, która powinna uzyskać niezbędne decyzje administracyjne – np. Pozwolenie na budowę (</w:t>
      </w:r>
      <w:proofErr w:type="spellStart"/>
      <w:r w:rsidRPr="003B6E67">
        <w:rPr>
          <w:rFonts w:asciiTheme="minorHAnsi" w:hAnsiTheme="minorHAnsi" w:cstheme="minorHAnsi"/>
        </w:rPr>
        <w:t>PnB</w:t>
      </w:r>
      <w:proofErr w:type="spellEnd"/>
      <w:r w:rsidRPr="003B6E67">
        <w:rPr>
          <w:rFonts w:asciiTheme="minorHAnsi" w:hAnsiTheme="minorHAnsi" w:cstheme="minorHAnsi"/>
        </w:rPr>
        <w:t>), Zgłoszenie lub złożenie stosownego oświadczenia przez projektantów o braku wymagań uzyskania decyzji administracyjnych),</w:t>
      </w:r>
    </w:p>
    <w:p w14:paraId="5E9F070B" w14:textId="77777777" w:rsidR="003B6E67" w:rsidRP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 xml:space="preserve">Specyfikację techniczną wykonania i odbioru robót, którą należy wykonać w ilości </w:t>
      </w:r>
      <w:r w:rsidRPr="003B6E67">
        <w:rPr>
          <w:rFonts w:asciiTheme="minorHAnsi" w:hAnsiTheme="minorHAnsi" w:cstheme="minorHAnsi"/>
        </w:rPr>
        <w:br/>
        <w:t>po 3 egzemplarze dla każdej branży w formie papierowej,</w:t>
      </w:r>
    </w:p>
    <w:p w14:paraId="15DE0AFD" w14:textId="2B696E7B" w:rsidR="003B6E67" w:rsidRP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Kosztorys robót, wynikający z D</w:t>
      </w:r>
      <w:r>
        <w:rPr>
          <w:rFonts w:asciiTheme="minorHAnsi" w:hAnsiTheme="minorHAnsi" w:cstheme="minorHAnsi"/>
        </w:rPr>
        <w:t>okumentacji Projektowej</w:t>
      </w:r>
      <w:r w:rsidRPr="003B6E67">
        <w:rPr>
          <w:rFonts w:asciiTheme="minorHAnsi" w:hAnsiTheme="minorHAnsi" w:cstheme="minorHAnsi"/>
        </w:rPr>
        <w:t xml:space="preserve"> – zgodnie z obowiązującymi przepisami. Kosztorys powinien obejmować pełny zakres robót niezbędny do realizacji </w:t>
      </w:r>
      <w:r w:rsidRPr="003B6E67">
        <w:rPr>
          <w:rFonts w:asciiTheme="minorHAnsi" w:hAnsiTheme="minorHAnsi" w:cstheme="minorHAnsi"/>
        </w:rPr>
        <w:lastRenderedPageBreak/>
        <w:t xml:space="preserve">zamówienia. Kosztorysy należy opracować w programie NORMA/NORMA PRO lub w formie tabelarycznej np. w programie Excel, w ilości 3 egzemplarzy w formie papierowej. Ww. kosztorys będzie dokumentem wyłącznie o charakterze informacyjnym i  pomocniczym. Ocena rozmiaru oraz kosztów robót należy do Wykonawcy i stanowi jego ryzyko. Skutki jakichkolwiek błędów w kosztorysach i przedmiarach, opracowanych przez Wykonawcę obciążają Wykonawcę zamówienia, zatem musi on przewidzieć wszystkie okoliczności, które mogą wpłynąć na cenę zamówienia oraz uwzględnić wszelkie koszty robót zarówno podstawowych, wynikających bezpośrednio z </w:t>
      </w:r>
      <w:r>
        <w:rPr>
          <w:rFonts w:asciiTheme="minorHAnsi" w:hAnsiTheme="minorHAnsi" w:cstheme="minorHAnsi"/>
        </w:rPr>
        <w:t>Dokumentacji Projektowej</w:t>
      </w:r>
      <w:r w:rsidRPr="003B6E67">
        <w:rPr>
          <w:rFonts w:asciiTheme="minorHAnsi" w:hAnsiTheme="minorHAnsi" w:cstheme="minorHAnsi"/>
        </w:rPr>
        <w:t>, jak i robót tymczasowych, towarzyszących, a także ewentualnych opłat administracyjnych,</w:t>
      </w:r>
    </w:p>
    <w:p w14:paraId="02584529" w14:textId="77777777" w:rsidR="003B6E67" w:rsidRP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DP powinna zawierać informacje, dotyczące bezpieczeństwa i ochrony zdrowia ze względu na specyfikę projektowanych rozwiązań, uwzględnianą w planie bezpieczeństwa i ochrony zdrowia ze wskazaniem w szczególności, czy zakres robót obejmuje jeden z rodzajów robót wymienionych w ustawie Prawo Budowlane lub załączyć oświadczenie wykazujące, że plan BIOZ nie jest potrzebny w tym zadaniu,</w:t>
      </w:r>
    </w:p>
    <w:p w14:paraId="0F61E0AF" w14:textId="77777777" w:rsidR="003B6E67" w:rsidRP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Ogólne założenia organizacji budowy, ze szczególnym uwzględnieniem zapobiegania zagrożeniom bezpieczeństwa i ochrony zdrowia,</w:t>
      </w:r>
    </w:p>
    <w:p w14:paraId="38F54230" w14:textId="469679F0" w:rsidR="003B6E67" w:rsidRDefault="003B6E67" w:rsidP="003C32F9">
      <w:pPr>
        <w:pStyle w:val="Akapitzlist"/>
        <w:numPr>
          <w:ilvl w:val="2"/>
          <w:numId w:val="3"/>
        </w:numPr>
        <w:spacing w:after="120"/>
        <w:ind w:left="1418"/>
        <w:contextualSpacing/>
        <w:jc w:val="both"/>
        <w:rPr>
          <w:rFonts w:asciiTheme="minorHAnsi" w:hAnsiTheme="minorHAnsi" w:cstheme="minorHAnsi"/>
        </w:rPr>
      </w:pPr>
      <w:r w:rsidRPr="003B6E67">
        <w:rPr>
          <w:rFonts w:asciiTheme="minorHAnsi" w:hAnsiTheme="minorHAnsi" w:cstheme="minorHAnsi"/>
        </w:rPr>
        <w:t>DP powinna być skoordynowana międzybranżowo, co potwierdzone zostanie podpisem projektantów wszystkich branż na jednej planszy zbiorczej</w:t>
      </w:r>
      <w:r w:rsidR="00362ED7">
        <w:rPr>
          <w:rFonts w:asciiTheme="minorHAnsi" w:hAnsiTheme="minorHAnsi" w:cstheme="minorHAnsi"/>
        </w:rPr>
        <w:t>,</w:t>
      </w:r>
    </w:p>
    <w:p w14:paraId="5FF362F4" w14:textId="15D0C701" w:rsidR="00362ED7" w:rsidRPr="003B6E67" w:rsidRDefault="00362ED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Wykonać opisy działania wykonanych i zainstalowanych urządzeń oraz instalacji.</w:t>
      </w:r>
    </w:p>
    <w:p w14:paraId="33F90727" w14:textId="77777777" w:rsidR="003B6E67" w:rsidRPr="00D00226" w:rsidRDefault="003B6E67" w:rsidP="003B6E67">
      <w:pPr>
        <w:rPr>
          <w:lang w:eastAsia="pl-PL"/>
        </w:rPr>
      </w:pPr>
    </w:p>
    <w:p w14:paraId="7394233B" w14:textId="77777777" w:rsidR="003B6E67" w:rsidRPr="003B6E67" w:rsidRDefault="003B6E67" w:rsidP="003B6E67">
      <w:pPr>
        <w:jc w:val="both"/>
        <w:rPr>
          <w:rFonts w:asciiTheme="majorHAnsi" w:hAnsiTheme="majorHAnsi" w:cstheme="majorHAnsi"/>
          <w:b/>
        </w:rPr>
      </w:pPr>
      <w:r w:rsidRPr="003B6E67">
        <w:rPr>
          <w:rFonts w:asciiTheme="majorHAnsi" w:hAnsiTheme="majorHAnsi" w:cstheme="majorHAnsi"/>
          <w:b/>
        </w:rPr>
        <w:t>Uwaga, dokumentację, o której składowych mowa w powyższych punktach należy przekazać również w wersji elektronicznej na nośniku typu pamięć USB, w formatach pdf dla każdego dokumentu oraz odpowiednio w formatach edytowalnych typu .</w:t>
      </w:r>
      <w:proofErr w:type="spellStart"/>
      <w:r w:rsidRPr="003B6E67">
        <w:rPr>
          <w:rFonts w:asciiTheme="majorHAnsi" w:hAnsiTheme="majorHAnsi" w:cstheme="majorHAnsi"/>
          <w:b/>
        </w:rPr>
        <w:t>docx</w:t>
      </w:r>
      <w:proofErr w:type="spellEnd"/>
      <w:r w:rsidRPr="003B6E67">
        <w:rPr>
          <w:rFonts w:asciiTheme="majorHAnsi" w:hAnsiTheme="majorHAnsi" w:cstheme="majorHAnsi"/>
          <w:b/>
        </w:rPr>
        <w:t>, .</w:t>
      </w:r>
      <w:proofErr w:type="spellStart"/>
      <w:r w:rsidRPr="003B6E67">
        <w:rPr>
          <w:rFonts w:asciiTheme="majorHAnsi" w:hAnsiTheme="majorHAnsi" w:cstheme="majorHAnsi"/>
          <w:b/>
        </w:rPr>
        <w:t>xlsx</w:t>
      </w:r>
      <w:proofErr w:type="spellEnd"/>
      <w:r w:rsidRPr="003B6E67">
        <w:rPr>
          <w:rFonts w:asciiTheme="majorHAnsi" w:hAnsiTheme="majorHAnsi" w:cstheme="majorHAnsi"/>
          <w:b/>
        </w:rPr>
        <w:t>, .</w:t>
      </w:r>
      <w:proofErr w:type="spellStart"/>
      <w:r w:rsidRPr="003B6E67">
        <w:rPr>
          <w:rFonts w:asciiTheme="majorHAnsi" w:hAnsiTheme="majorHAnsi" w:cstheme="majorHAnsi"/>
          <w:b/>
        </w:rPr>
        <w:t>ath</w:t>
      </w:r>
      <w:proofErr w:type="spellEnd"/>
      <w:r w:rsidRPr="003B6E67">
        <w:rPr>
          <w:rFonts w:asciiTheme="majorHAnsi" w:hAnsiTheme="majorHAnsi" w:cstheme="majorHAnsi"/>
          <w:b/>
        </w:rPr>
        <w:t>, .</w:t>
      </w:r>
      <w:proofErr w:type="spellStart"/>
      <w:r w:rsidRPr="003B6E67">
        <w:rPr>
          <w:rFonts w:asciiTheme="majorHAnsi" w:hAnsiTheme="majorHAnsi" w:cstheme="majorHAnsi"/>
          <w:b/>
        </w:rPr>
        <w:t>prd</w:t>
      </w:r>
      <w:proofErr w:type="spellEnd"/>
      <w:r w:rsidRPr="003B6E67">
        <w:rPr>
          <w:rFonts w:asciiTheme="majorHAnsi" w:hAnsiTheme="majorHAnsi" w:cstheme="majorHAnsi"/>
          <w:b/>
        </w:rPr>
        <w:t>, .</w:t>
      </w:r>
      <w:proofErr w:type="spellStart"/>
      <w:r w:rsidRPr="003B6E67">
        <w:rPr>
          <w:rFonts w:asciiTheme="majorHAnsi" w:hAnsiTheme="majorHAnsi" w:cstheme="majorHAnsi"/>
          <w:b/>
        </w:rPr>
        <w:t>dwg</w:t>
      </w:r>
      <w:proofErr w:type="spellEnd"/>
      <w:r w:rsidRPr="003B6E67">
        <w:rPr>
          <w:rFonts w:asciiTheme="majorHAnsi" w:hAnsiTheme="majorHAnsi" w:cstheme="majorHAnsi"/>
          <w:b/>
        </w:rPr>
        <w:t>.</w:t>
      </w:r>
    </w:p>
    <w:p w14:paraId="03B95D4E" w14:textId="6DD04D54" w:rsidR="001061F7" w:rsidRPr="003C32F9" w:rsidRDefault="001061F7" w:rsidP="003C32F9">
      <w:pPr>
        <w:pStyle w:val="Nagwek3"/>
        <w:numPr>
          <w:ilvl w:val="1"/>
          <w:numId w:val="3"/>
        </w:numPr>
        <w:spacing w:after="200"/>
        <w:contextualSpacing/>
        <w:jc w:val="both"/>
        <w:rPr>
          <w:rFonts w:asciiTheme="minorHAnsi" w:hAnsiTheme="minorHAnsi" w:cstheme="minorHAnsi"/>
          <w:i w:val="0"/>
          <w:szCs w:val="22"/>
        </w:rPr>
      </w:pPr>
      <w:bookmarkStart w:id="14" w:name="_Toc189228616"/>
      <w:r w:rsidRPr="003C32F9">
        <w:rPr>
          <w:rFonts w:asciiTheme="minorHAnsi" w:hAnsiTheme="minorHAnsi" w:cstheme="minorHAnsi"/>
          <w:i w:val="0"/>
          <w:szCs w:val="22"/>
        </w:rPr>
        <w:t>Zawartość Dokumentacji Projektowej – wymagania szczegółowe dla branży konstrukcyjno- budowlano/architektonicznej. Należy uwzględnić m.in.:</w:t>
      </w:r>
      <w:bookmarkEnd w:id="14"/>
    </w:p>
    <w:p w14:paraId="52A699C8" w14:textId="60452543" w:rsidR="001061F7" w:rsidRDefault="001061F7"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Wykonanie inwentaryzacji stanu istniejącego pomieszczenia</w:t>
      </w:r>
      <w:r w:rsidR="004F25F6">
        <w:rPr>
          <w:rFonts w:asciiTheme="minorHAnsi" w:hAnsiTheme="minorHAnsi" w:cstheme="minorHAnsi"/>
        </w:rPr>
        <w:t xml:space="preserve"> - hali</w:t>
      </w:r>
      <w:r w:rsidRPr="001061F7">
        <w:rPr>
          <w:rFonts w:asciiTheme="minorHAnsi" w:hAnsiTheme="minorHAnsi" w:cstheme="minorHAnsi"/>
        </w:rPr>
        <w:t>,</w:t>
      </w:r>
      <w:r w:rsidR="00746404">
        <w:rPr>
          <w:rFonts w:asciiTheme="minorHAnsi" w:hAnsiTheme="minorHAnsi" w:cstheme="minorHAnsi"/>
        </w:rPr>
        <w:t xml:space="preserve"> w tym rozstawu słupów stalowych nośnych</w:t>
      </w:r>
      <w:r w:rsidR="008E14FA">
        <w:rPr>
          <w:rFonts w:asciiTheme="minorHAnsi" w:hAnsiTheme="minorHAnsi" w:cstheme="minorHAnsi"/>
        </w:rPr>
        <w:t>,</w:t>
      </w:r>
    </w:p>
    <w:p w14:paraId="34863251" w14:textId="327FFA9D" w:rsidR="007672A6" w:rsidRDefault="007672A6"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Zaprojektować dwie komory o wymiarach wewnętrznych:</w:t>
      </w:r>
    </w:p>
    <w:p w14:paraId="258A194D" w14:textId="63D1B7CD" w:rsidR="00AD1F7C" w:rsidRDefault="001D647D" w:rsidP="007672A6">
      <w:pPr>
        <w:pStyle w:val="Akapitzlist"/>
        <w:numPr>
          <w:ilvl w:val="3"/>
          <w:numId w:val="3"/>
        </w:numPr>
        <w:spacing w:after="120"/>
        <w:contextualSpacing/>
        <w:jc w:val="both"/>
        <w:rPr>
          <w:rFonts w:asciiTheme="minorHAnsi" w:hAnsiTheme="minorHAnsi" w:cstheme="minorHAnsi"/>
        </w:rPr>
      </w:pPr>
      <w:r>
        <w:rPr>
          <w:rFonts w:asciiTheme="minorHAnsi" w:hAnsiTheme="minorHAnsi" w:cstheme="minorHAnsi"/>
        </w:rPr>
        <w:t xml:space="preserve">Komora A: </w:t>
      </w:r>
      <w:r w:rsidR="007672A6">
        <w:rPr>
          <w:rFonts w:asciiTheme="minorHAnsi" w:hAnsiTheme="minorHAnsi" w:cstheme="minorHAnsi"/>
        </w:rPr>
        <w:t xml:space="preserve">długość – 20m, szerokość </w:t>
      </w:r>
      <w:r>
        <w:rPr>
          <w:rFonts w:asciiTheme="minorHAnsi" w:hAnsiTheme="minorHAnsi" w:cstheme="minorHAnsi"/>
        </w:rPr>
        <w:t>8</w:t>
      </w:r>
      <w:r w:rsidR="007672A6">
        <w:rPr>
          <w:rFonts w:asciiTheme="minorHAnsi" w:hAnsiTheme="minorHAnsi" w:cstheme="minorHAnsi"/>
        </w:rPr>
        <w:t xml:space="preserve">m, wysokość </w:t>
      </w:r>
      <w:r>
        <w:rPr>
          <w:rFonts w:asciiTheme="minorHAnsi" w:hAnsiTheme="minorHAnsi" w:cstheme="minorHAnsi"/>
        </w:rPr>
        <w:t xml:space="preserve">8 m; </w:t>
      </w:r>
    </w:p>
    <w:p w14:paraId="56C6453A" w14:textId="2344E822" w:rsidR="007672A6" w:rsidRDefault="001D647D" w:rsidP="007672A6">
      <w:pPr>
        <w:pStyle w:val="Akapitzlist"/>
        <w:numPr>
          <w:ilvl w:val="3"/>
          <w:numId w:val="3"/>
        </w:numPr>
        <w:spacing w:after="120"/>
        <w:contextualSpacing/>
        <w:jc w:val="both"/>
        <w:rPr>
          <w:rFonts w:asciiTheme="minorHAnsi" w:hAnsiTheme="minorHAnsi" w:cstheme="minorHAnsi"/>
        </w:rPr>
      </w:pPr>
      <w:r>
        <w:rPr>
          <w:rFonts w:asciiTheme="minorHAnsi" w:hAnsiTheme="minorHAnsi" w:cstheme="minorHAnsi"/>
        </w:rPr>
        <w:t>Komora B: długość 21m, szerokość 6m, wysokość 6m.</w:t>
      </w:r>
    </w:p>
    <w:p w14:paraId="779D088F" w14:textId="57B36B22" w:rsidR="001061F7" w:rsidRDefault="003767D0"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Przewidzieć w projekcie wymianę bramy</w:t>
      </w:r>
      <w:r w:rsidR="007E1FF5">
        <w:rPr>
          <w:rFonts w:asciiTheme="minorHAnsi" w:hAnsiTheme="minorHAnsi" w:cstheme="minorHAnsi"/>
        </w:rPr>
        <w:t>/ bram</w:t>
      </w:r>
      <w:r>
        <w:rPr>
          <w:rFonts w:asciiTheme="minorHAnsi" w:hAnsiTheme="minorHAnsi" w:cstheme="minorHAnsi"/>
        </w:rPr>
        <w:t xml:space="preserve"> wjazdow</w:t>
      </w:r>
      <w:r w:rsidR="007E1FF5">
        <w:rPr>
          <w:rFonts w:asciiTheme="minorHAnsi" w:hAnsiTheme="minorHAnsi" w:cstheme="minorHAnsi"/>
        </w:rPr>
        <w:t>ych</w:t>
      </w:r>
      <w:r>
        <w:rPr>
          <w:rFonts w:asciiTheme="minorHAnsi" w:hAnsiTheme="minorHAnsi" w:cstheme="minorHAnsi"/>
        </w:rPr>
        <w:t xml:space="preserve"> o odpowiedni</w:t>
      </w:r>
      <w:r w:rsidR="004F25F6">
        <w:rPr>
          <w:rFonts w:asciiTheme="minorHAnsi" w:hAnsiTheme="minorHAnsi" w:cstheme="minorHAnsi"/>
        </w:rPr>
        <w:t>ch wymiarach</w:t>
      </w:r>
      <w:r>
        <w:rPr>
          <w:rFonts w:asciiTheme="minorHAnsi" w:hAnsiTheme="minorHAnsi" w:cstheme="minorHAnsi"/>
        </w:rPr>
        <w:t>,</w:t>
      </w:r>
    </w:p>
    <w:p w14:paraId="2E291737" w14:textId="1921D17E" w:rsidR="009A147D" w:rsidRDefault="009A147D"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Zaprojektować wymianę posadzki betonowej pod komory, jak również pod strefę manewrową dla pojazdów,</w:t>
      </w:r>
    </w:p>
    <w:p w14:paraId="00BD421D" w14:textId="416E95F5" w:rsidR="004F25F6" w:rsidRDefault="003767D0"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Projektując wymianę posadzki betonowej mieć na uwadze </w:t>
      </w:r>
      <w:r w:rsidR="00BE052C">
        <w:rPr>
          <w:rFonts w:asciiTheme="minorHAnsi" w:hAnsiTheme="minorHAnsi" w:cstheme="minorHAnsi"/>
        </w:rPr>
        <w:t xml:space="preserve">umieszczoną </w:t>
      </w:r>
      <w:r w:rsidR="004F25F6">
        <w:rPr>
          <w:rFonts w:asciiTheme="minorHAnsi" w:hAnsiTheme="minorHAnsi" w:cstheme="minorHAnsi"/>
        </w:rPr>
        <w:t xml:space="preserve">poniżej </w:t>
      </w:r>
      <w:r>
        <w:rPr>
          <w:rFonts w:asciiTheme="minorHAnsi" w:hAnsiTheme="minorHAnsi" w:cstheme="minorHAnsi"/>
        </w:rPr>
        <w:t xml:space="preserve">instalację </w:t>
      </w:r>
      <w:proofErr w:type="spellStart"/>
      <w:r>
        <w:rPr>
          <w:rFonts w:asciiTheme="minorHAnsi" w:hAnsiTheme="minorHAnsi" w:cstheme="minorHAnsi"/>
        </w:rPr>
        <w:t>podposadzkową</w:t>
      </w:r>
      <w:proofErr w:type="spellEnd"/>
      <w:r>
        <w:rPr>
          <w:rFonts w:asciiTheme="minorHAnsi" w:hAnsiTheme="minorHAnsi" w:cstheme="minorHAnsi"/>
        </w:rPr>
        <w:t>,</w:t>
      </w:r>
    </w:p>
    <w:p w14:paraId="232F3BBB" w14:textId="4A7BA0E9" w:rsidR="004F25F6" w:rsidRDefault="004F25F6"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Projektowana posadzka będzie odpowiednio </w:t>
      </w:r>
      <w:proofErr w:type="spellStart"/>
      <w:r>
        <w:rPr>
          <w:rFonts w:asciiTheme="minorHAnsi" w:hAnsiTheme="minorHAnsi" w:cstheme="minorHAnsi"/>
        </w:rPr>
        <w:t>zdylatowana</w:t>
      </w:r>
      <w:proofErr w:type="spellEnd"/>
      <w:r>
        <w:rPr>
          <w:rFonts w:asciiTheme="minorHAnsi" w:hAnsiTheme="minorHAnsi" w:cstheme="minorHAnsi"/>
        </w:rPr>
        <w:t xml:space="preserve">, </w:t>
      </w:r>
    </w:p>
    <w:p w14:paraId="7F661AA0" w14:textId="03D8DA5F" w:rsidR="00746404" w:rsidRDefault="00746404"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Projektowana posadzka będzie zaizolowana od gruntu,</w:t>
      </w:r>
    </w:p>
    <w:p w14:paraId="031BECB6" w14:textId="313E2C2E" w:rsidR="009A147D" w:rsidRDefault="009A147D"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Strefa manewrowa posadzki </w:t>
      </w:r>
      <w:r w:rsidR="009871AF">
        <w:rPr>
          <w:rFonts w:asciiTheme="minorHAnsi" w:hAnsiTheme="minorHAnsi" w:cstheme="minorHAnsi"/>
        </w:rPr>
        <w:t xml:space="preserve">utwardzona powierzchniowo, </w:t>
      </w:r>
      <w:r>
        <w:rPr>
          <w:rFonts w:asciiTheme="minorHAnsi" w:hAnsiTheme="minorHAnsi" w:cstheme="minorHAnsi"/>
        </w:rPr>
        <w:t>zabezpieczona</w:t>
      </w:r>
      <w:r w:rsidR="009871AF">
        <w:rPr>
          <w:rFonts w:asciiTheme="minorHAnsi" w:hAnsiTheme="minorHAnsi" w:cstheme="minorHAnsi"/>
        </w:rPr>
        <w:t xml:space="preserve"> przed nadmiernym </w:t>
      </w:r>
      <w:r w:rsidR="00BC5D1A">
        <w:rPr>
          <w:rFonts w:asciiTheme="minorHAnsi" w:hAnsiTheme="minorHAnsi" w:cstheme="minorHAnsi"/>
        </w:rPr>
        <w:t>wchłanianiem np. olejów, smarów,</w:t>
      </w:r>
    </w:p>
    <w:p w14:paraId="7E7A8251" w14:textId="3931A6FF" w:rsidR="00515F3A" w:rsidRDefault="00133F63"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Wokół projektowanych komór uwzględnić przejścia serwisowe,</w:t>
      </w:r>
    </w:p>
    <w:p w14:paraId="06D32CD1" w14:textId="40E046A6" w:rsidR="003767D0" w:rsidRDefault="00407EDC"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lastRenderedPageBreak/>
        <w:t xml:space="preserve">Zaprojektować </w:t>
      </w:r>
      <w:r w:rsidR="00DC6496">
        <w:rPr>
          <w:rFonts w:asciiTheme="minorHAnsi" w:hAnsiTheme="minorHAnsi" w:cstheme="minorHAnsi"/>
        </w:rPr>
        <w:t>pomieszczenia socjalne i kontrolne zgodne z przepisami BHP</w:t>
      </w:r>
      <w:r w:rsidR="0019021B">
        <w:rPr>
          <w:rFonts w:asciiTheme="minorHAnsi" w:hAnsiTheme="minorHAnsi" w:cstheme="minorHAnsi"/>
        </w:rPr>
        <w:t>, np. w formie kontenerów socjalnych</w:t>
      </w:r>
      <w:r w:rsidR="00DC6496">
        <w:rPr>
          <w:rFonts w:asciiTheme="minorHAnsi" w:hAnsiTheme="minorHAnsi" w:cstheme="minorHAnsi"/>
        </w:rPr>
        <w:t>,</w:t>
      </w:r>
    </w:p>
    <w:p w14:paraId="354035A5" w14:textId="38309288" w:rsidR="00394B68" w:rsidRDefault="00DE4F3A"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Zaprojektować nowe lub potwierdzić wykorzystanie istniejących sanitariatów tak aby istniała zgodność z obowiązującymi przepisami.  </w:t>
      </w:r>
    </w:p>
    <w:p w14:paraId="74E760E9" w14:textId="38D8BCC5" w:rsidR="003767D0" w:rsidRPr="001061F7" w:rsidRDefault="003767D0" w:rsidP="00AD1F7C">
      <w:pPr>
        <w:pStyle w:val="Akapitzlist"/>
        <w:spacing w:after="120"/>
        <w:ind w:left="1418"/>
        <w:contextualSpacing/>
        <w:jc w:val="both"/>
        <w:rPr>
          <w:rFonts w:asciiTheme="minorHAnsi" w:hAnsiTheme="minorHAnsi" w:cstheme="minorHAnsi"/>
        </w:rPr>
      </w:pPr>
    </w:p>
    <w:p w14:paraId="31B63344" w14:textId="7B907640" w:rsidR="001061F7" w:rsidRPr="003C32F9" w:rsidRDefault="001061F7" w:rsidP="003C32F9">
      <w:pPr>
        <w:pStyle w:val="Nagwek3"/>
        <w:numPr>
          <w:ilvl w:val="1"/>
          <w:numId w:val="3"/>
        </w:numPr>
        <w:spacing w:after="200"/>
        <w:contextualSpacing/>
        <w:jc w:val="both"/>
        <w:rPr>
          <w:rFonts w:asciiTheme="minorHAnsi" w:hAnsiTheme="minorHAnsi" w:cstheme="minorHAnsi"/>
          <w:i w:val="0"/>
          <w:szCs w:val="22"/>
        </w:rPr>
      </w:pPr>
      <w:bookmarkStart w:id="15" w:name="_Toc189228617"/>
      <w:r w:rsidRPr="003C32F9">
        <w:rPr>
          <w:rFonts w:asciiTheme="minorHAnsi" w:hAnsiTheme="minorHAnsi" w:cstheme="minorHAnsi"/>
          <w:i w:val="0"/>
          <w:szCs w:val="22"/>
        </w:rPr>
        <w:t>Zawartość Dokumentacji Projektowej – wymagania szczegółowe dla branży elektrycznej i teletechnicznej. Należy uwzględnić m.in.:</w:t>
      </w:r>
      <w:bookmarkEnd w:id="15"/>
    </w:p>
    <w:p w14:paraId="65245C04" w14:textId="77777777" w:rsidR="001061F7" w:rsidRPr="001061F7" w:rsidRDefault="001061F7"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 xml:space="preserve">Wykonać inwentaryzację instalacji elektrycznych pod kątem remontu/rozbudowy; </w:t>
      </w:r>
    </w:p>
    <w:p w14:paraId="2B367453" w14:textId="77777777" w:rsidR="0011227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w:t>
      </w:r>
      <w:r>
        <w:rPr>
          <w:rFonts w:asciiTheme="minorHAnsi" w:hAnsiTheme="minorHAnsi" w:cstheme="minorHAnsi"/>
        </w:rPr>
        <w:t>zasilania urządzeń technologicznych, w tym rozdzielnic głównych, oddziałowych zapewniających bezawaryjną pracę dostarczanych Urządzeń</w:t>
      </w:r>
      <w:r w:rsidR="00FA6D76">
        <w:rPr>
          <w:rFonts w:asciiTheme="minorHAnsi" w:hAnsiTheme="minorHAnsi" w:cstheme="minorHAnsi"/>
        </w:rPr>
        <w:t>;</w:t>
      </w:r>
    </w:p>
    <w:p w14:paraId="63195A5C" w14:textId="77777777" w:rsidR="00112274" w:rsidRPr="001F260A"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Pr>
          <w:rFonts w:asciiTheme="minorHAnsi" w:hAnsiTheme="minorHAnsi" w:cstheme="minorHAnsi"/>
        </w:rPr>
        <w:t xml:space="preserve">Sporządzenie bilansu mocy dla urządzeń </w:t>
      </w:r>
      <w:r w:rsidRPr="00F628B4">
        <w:rPr>
          <w:rFonts w:asciiTheme="minorHAnsi" w:hAnsiTheme="minorHAnsi" w:cstheme="minorHAnsi"/>
        </w:rPr>
        <w:t>wraz z analizą zapotrzebowania na energię elektryczną pod kątem ewentualnego zwiększenia mocy przyłączeniowej (w przypadku takiej konieczności)</w:t>
      </w:r>
      <w:r w:rsidR="00FA6D76">
        <w:rPr>
          <w:rFonts w:asciiTheme="minorHAnsi" w:hAnsiTheme="minorHAnsi" w:cstheme="minorHAnsi"/>
        </w:rPr>
        <w:t>;</w:t>
      </w:r>
      <w:r w:rsidRPr="00F628B4">
        <w:rPr>
          <w:rFonts w:asciiTheme="minorHAnsi" w:hAnsiTheme="minorHAnsi" w:cstheme="minorHAnsi"/>
        </w:rPr>
        <w:t xml:space="preserve"> </w:t>
      </w:r>
    </w:p>
    <w:p w14:paraId="5EAC5CD4" w14:textId="77777777" w:rsidR="0011227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u zasilania Urządzeń, w tym</w:t>
      </w:r>
      <w:r w:rsidRPr="00F628B4">
        <w:rPr>
          <w:rFonts w:asciiTheme="minorHAnsi" w:hAnsiTheme="minorHAnsi" w:cstheme="minorHAnsi"/>
        </w:rPr>
        <w:t xml:space="preserve"> rozdzielnic głównych</w:t>
      </w:r>
      <w:r>
        <w:rPr>
          <w:rFonts w:asciiTheme="minorHAnsi" w:hAnsiTheme="minorHAnsi" w:cstheme="minorHAnsi"/>
        </w:rPr>
        <w:t xml:space="preserve">, </w:t>
      </w:r>
      <w:r w:rsidRPr="00F628B4">
        <w:rPr>
          <w:rFonts w:asciiTheme="minorHAnsi" w:hAnsiTheme="minorHAnsi" w:cstheme="minorHAnsi"/>
        </w:rPr>
        <w:t>rozdzielnic oddziałowych</w:t>
      </w:r>
      <w:r w:rsidR="00FA6D76">
        <w:rPr>
          <w:rFonts w:asciiTheme="minorHAnsi" w:hAnsiTheme="minorHAnsi" w:cstheme="minorHAnsi"/>
        </w:rPr>
        <w:t>;</w:t>
      </w:r>
    </w:p>
    <w:p w14:paraId="15720FF4" w14:textId="77777777" w:rsidR="00112274" w:rsidRDefault="00112274" w:rsidP="00112274">
      <w:pPr>
        <w:pStyle w:val="Akapitzlist"/>
        <w:numPr>
          <w:ilvl w:val="2"/>
          <w:numId w:val="3"/>
        </w:numPr>
        <w:autoSpaceDN/>
        <w:spacing w:line="360" w:lineRule="auto"/>
        <w:ind w:left="1418"/>
        <w:contextualSpacing/>
        <w:jc w:val="both"/>
        <w:textAlignment w:val="auto"/>
        <w:rPr>
          <w:rFonts w:asciiTheme="minorHAnsi" w:eastAsia="Times New Roman" w:hAnsiTheme="minorHAnsi" w:cstheme="minorHAnsi"/>
          <w:color w:val="000000" w:themeColor="text1"/>
          <w:sz w:val="24"/>
          <w:szCs w:val="24"/>
        </w:rPr>
      </w:pPr>
      <w:r>
        <w:rPr>
          <w:rFonts w:asciiTheme="minorHAnsi" w:hAnsiTheme="minorHAnsi" w:cstheme="minorHAnsi"/>
          <w:color w:val="000000" w:themeColor="text1"/>
          <w:sz w:val="24"/>
          <w:szCs w:val="24"/>
        </w:rPr>
        <w:t xml:space="preserve">Sporządzenie </w:t>
      </w:r>
      <w:r w:rsidRPr="00A66E43">
        <w:rPr>
          <w:rFonts w:asciiTheme="minorHAnsi" w:hAnsiTheme="minorHAnsi" w:cstheme="minorHAnsi"/>
          <w:color w:val="000000" w:themeColor="text1"/>
          <w:sz w:val="24"/>
          <w:szCs w:val="24"/>
        </w:rPr>
        <w:t>projekt</w:t>
      </w:r>
      <w:r>
        <w:rPr>
          <w:rFonts w:asciiTheme="minorHAnsi" w:hAnsiTheme="minorHAnsi" w:cstheme="minorHAnsi"/>
          <w:color w:val="000000" w:themeColor="text1"/>
          <w:sz w:val="24"/>
          <w:szCs w:val="24"/>
        </w:rPr>
        <w:t>u</w:t>
      </w:r>
      <w:r w:rsidRPr="00A66E43">
        <w:rPr>
          <w:rFonts w:asciiTheme="minorHAnsi" w:eastAsia="Times New Roman" w:hAnsiTheme="minorHAnsi" w:cstheme="minorHAnsi"/>
          <w:color w:val="000000" w:themeColor="text1"/>
          <w:sz w:val="24"/>
          <w:szCs w:val="24"/>
        </w:rPr>
        <w:t xml:space="preserve"> instalacji oświetlenia </w:t>
      </w:r>
      <w:r>
        <w:rPr>
          <w:rFonts w:asciiTheme="minorHAnsi" w:eastAsia="Times New Roman" w:hAnsiTheme="minorHAnsi" w:cstheme="minorHAnsi"/>
          <w:color w:val="000000" w:themeColor="text1"/>
          <w:sz w:val="24"/>
          <w:szCs w:val="24"/>
        </w:rPr>
        <w:t>zewnętrznego oraz wewnętrznego obejmującego obszar Urządzeń wraz ze sterowaniem</w:t>
      </w:r>
      <w:r w:rsidRPr="00A66E43">
        <w:rPr>
          <w:rFonts w:asciiTheme="minorHAnsi" w:eastAsia="Times New Roman" w:hAnsiTheme="minorHAnsi" w:cstheme="minorHAnsi"/>
          <w:color w:val="000000" w:themeColor="text1"/>
          <w:sz w:val="24"/>
          <w:szCs w:val="24"/>
        </w:rPr>
        <w:t>;</w:t>
      </w:r>
    </w:p>
    <w:p w14:paraId="53DABC6F" w14:textId="77777777" w:rsidR="0011227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instalacji oświetlenia ogólnego, ewakuacyjnego i awaryjnego wraz z ich sterowaniem, projekty instalacji 230/400 V oraz projekty połączeń wyrównawczych, uziemienia i instalacji odgromowej</w:t>
      </w:r>
      <w:r w:rsidR="00FA6D76">
        <w:rPr>
          <w:rFonts w:asciiTheme="minorHAnsi" w:hAnsiTheme="minorHAnsi" w:cstheme="minorHAnsi"/>
        </w:rPr>
        <w:t>;</w:t>
      </w:r>
    </w:p>
    <w:p w14:paraId="097BE264" w14:textId="77777777" w:rsidR="00112274" w:rsidRPr="00F628B4"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w ramach instalacji SSP, </w:t>
      </w:r>
      <w:proofErr w:type="spellStart"/>
      <w:r w:rsidRPr="00F628B4">
        <w:rPr>
          <w:rFonts w:asciiTheme="minorHAnsi" w:hAnsiTheme="minorHAnsi" w:cstheme="minorHAnsi"/>
        </w:rPr>
        <w:t>SSWiN</w:t>
      </w:r>
      <w:proofErr w:type="spellEnd"/>
      <w:r w:rsidRPr="00F628B4">
        <w:rPr>
          <w:rFonts w:asciiTheme="minorHAnsi" w:hAnsiTheme="minorHAnsi" w:cstheme="minorHAnsi"/>
        </w:rPr>
        <w:t xml:space="preserve">, SKD, VSS, ochrony perymetrycznej, systemów </w:t>
      </w:r>
      <w:proofErr w:type="spellStart"/>
      <w:r w:rsidRPr="00F628B4">
        <w:rPr>
          <w:rFonts w:asciiTheme="minorHAnsi" w:hAnsiTheme="minorHAnsi" w:cstheme="minorHAnsi"/>
        </w:rPr>
        <w:t>BiS</w:t>
      </w:r>
      <w:proofErr w:type="spellEnd"/>
      <w:r w:rsidRPr="00F628B4">
        <w:rPr>
          <w:rFonts w:asciiTheme="minorHAnsi" w:hAnsiTheme="minorHAnsi" w:cstheme="minorHAnsi"/>
        </w:rPr>
        <w:t xml:space="preserve"> i BMS, IT</w:t>
      </w:r>
      <w:r w:rsidR="00FA6D76">
        <w:rPr>
          <w:rFonts w:asciiTheme="minorHAnsi" w:hAnsiTheme="minorHAnsi" w:cstheme="minorHAnsi"/>
        </w:rPr>
        <w:t>;</w:t>
      </w:r>
    </w:p>
    <w:p w14:paraId="70A8D7AA" w14:textId="77777777" w:rsidR="00112274" w:rsidRPr="00F628B4"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t xml:space="preserve">Projektowanymi instalacjami należy nawiązać </w:t>
      </w:r>
      <w:r>
        <w:rPr>
          <w:rFonts w:asciiTheme="minorHAnsi" w:hAnsiTheme="minorHAnsi" w:cstheme="minorHAnsi"/>
        </w:rPr>
        <w:t xml:space="preserve">się </w:t>
      </w:r>
      <w:r w:rsidRPr="00F628B4">
        <w:rPr>
          <w:rFonts w:asciiTheme="minorHAnsi" w:hAnsiTheme="minorHAnsi" w:cstheme="minorHAnsi"/>
        </w:rPr>
        <w:t xml:space="preserve">do instalacji projektowanych </w:t>
      </w:r>
      <w:r>
        <w:rPr>
          <w:rFonts w:asciiTheme="minorHAnsi" w:hAnsiTheme="minorHAnsi" w:cstheme="minorHAnsi"/>
        </w:rPr>
        <w:t>oraz istniejących</w:t>
      </w:r>
      <w:r w:rsidR="00FA6D76">
        <w:rPr>
          <w:rFonts w:asciiTheme="minorHAnsi" w:hAnsiTheme="minorHAnsi" w:cstheme="minorHAnsi"/>
        </w:rPr>
        <w:t>;</w:t>
      </w:r>
    </w:p>
    <w:p w14:paraId="18667D96" w14:textId="77777777" w:rsidR="00112274" w:rsidRPr="00F628B4"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 xml:space="preserve">ów </w:t>
      </w:r>
      <w:r w:rsidRPr="00F628B4">
        <w:rPr>
          <w:rFonts w:asciiTheme="minorHAnsi" w:hAnsiTheme="minorHAnsi" w:cstheme="minorHAnsi"/>
        </w:rPr>
        <w:t xml:space="preserve">systemu monitoringu zewnętrznego (VSS), wraz z powiązaniem z </w:t>
      </w:r>
      <w:r>
        <w:rPr>
          <w:rFonts w:asciiTheme="minorHAnsi" w:hAnsiTheme="minorHAnsi" w:cstheme="minorHAnsi"/>
        </w:rPr>
        <w:t xml:space="preserve">istniejącym </w:t>
      </w:r>
      <w:r w:rsidRPr="00F628B4">
        <w:rPr>
          <w:rFonts w:asciiTheme="minorHAnsi" w:hAnsiTheme="minorHAnsi" w:cstheme="minorHAnsi"/>
        </w:rPr>
        <w:t>systemem nadzoru</w:t>
      </w:r>
      <w:r w:rsidR="00FA6D76">
        <w:rPr>
          <w:rFonts w:asciiTheme="minorHAnsi" w:hAnsiTheme="minorHAnsi" w:cstheme="minorHAnsi"/>
        </w:rPr>
        <w:t>;</w:t>
      </w:r>
    </w:p>
    <w:p w14:paraId="2EEC9B77" w14:textId="77777777" w:rsidR="00112274" w:rsidRPr="00F628B4"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instalacji </w:t>
      </w:r>
      <w:proofErr w:type="spellStart"/>
      <w:r w:rsidRPr="00F628B4">
        <w:rPr>
          <w:rFonts w:asciiTheme="minorHAnsi" w:hAnsiTheme="minorHAnsi" w:cstheme="minorHAnsi"/>
        </w:rPr>
        <w:t>SSWiN</w:t>
      </w:r>
      <w:proofErr w:type="spellEnd"/>
      <w:r w:rsidR="00FA6D76">
        <w:rPr>
          <w:rFonts w:asciiTheme="minorHAnsi" w:hAnsiTheme="minorHAnsi" w:cstheme="minorHAnsi"/>
        </w:rPr>
        <w:t>;</w:t>
      </w:r>
    </w:p>
    <w:p w14:paraId="4614F202" w14:textId="77777777" w:rsidR="00112274" w:rsidRPr="00F628B4"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instalacji SKD wraz z depozytorami kluczy - system kontroli dostępu</w:t>
      </w:r>
      <w:r w:rsidR="00FA6D76">
        <w:rPr>
          <w:rFonts w:asciiTheme="minorHAnsi" w:hAnsiTheme="minorHAnsi" w:cstheme="minorHAnsi"/>
        </w:rPr>
        <w:t>;</w:t>
      </w:r>
    </w:p>
    <w:p w14:paraId="2C94FF09" w14:textId="77777777" w:rsidR="00112274" w:rsidRPr="001F260A"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systemu monitoringu wewnętrznego (VSS)</w:t>
      </w:r>
      <w:r w:rsidR="00FA6D76">
        <w:rPr>
          <w:rFonts w:asciiTheme="minorHAnsi" w:hAnsiTheme="minorHAnsi" w:cstheme="minorHAnsi"/>
        </w:rPr>
        <w:t>;</w:t>
      </w:r>
    </w:p>
    <w:p w14:paraId="6B08BA9C" w14:textId="77777777" w:rsidR="00112274" w:rsidRPr="00F628B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rozruchu,  uruchomienia urządzeń oraz automatyki (instalacje elektryczne, instalacje </w:t>
      </w:r>
      <w:proofErr w:type="spellStart"/>
      <w:r w:rsidRPr="00F628B4">
        <w:rPr>
          <w:rFonts w:asciiTheme="minorHAnsi" w:hAnsiTheme="minorHAnsi" w:cstheme="minorHAnsi"/>
        </w:rPr>
        <w:t>AKPiA</w:t>
      </w:r>
      <w:proofErr w:type="spellEnd"/>
      <w:r w:rsidRPr="00F628B4">
        <w:rPr>
          <w:rFonts w:asciiTheme="minorHAnsi" w:hAnsiTheme="minorHAnsi" w:cstheme="minorHAnsi"/>
        </w:rPr>
        <w:t>)</w:t>
      </w:r>
      <w:r w:rsidR="00FA6D76">
        <w:rPr>
          <w:rFonts w:asciiTheme="minorHAnsi" w:hAnsiTheme="minorHAnsi" w:cstheme="minorHAnsi"/>
        </w:rPr>
        <w:t>;</w:t>
      </w:r>
    </w:p>
    <w:p w14:paraId="48EBD14E" w14:textId="77777777" w:rsidR="00112274" w:rsidRPr="00F628B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usunięcia kolizji sieci elektroenergetycznych SN i </w:t>
      </w:r>
      <w:proofErr w:type="spellStart"/>
      <w:r w:rsidRPr="00F628B4">
        <w:rPr>
          <w:rFonts w:asciiTheme="minorHAnsi" w:hAnsiTheme="minorHAnsi" w:cstheme="minorHAnsi"/>
        </w:rPr>
        <w:t>n</w:t>
      </w:r>
      <w:r>
        <w:rPr>
          <w:rFonts w:asciiTheme="minorHAnsi" w:hAnsiTheme="minorHAnsi" w:cstheme="minorHAnsi"/>
        </w:rPr>
        <w:t>N</w:t>
      </w:r>
      <w:proofErr w:type="spellEnd"/>
      <w:r w:rsidRPr="00F628B4">
        <w:rPr>
          <w:rFonts w:asciiTheme="minorHAnsi" w:hAnsiTheme="minorHAnsi" w:cstheme="minorHAnsi"/>
        </w:rPr>
        <w:t xml:space="preserve"> z projektowanym zagospodarowaniem </w:t>
      </w:r>
      <w:r>
        <w:rPr>
          <w:rFonts w:asciiTheme="minorHAnsi" w:hAnsiTheme="minorHAnsi" w:cstheme="minorHAnsi"/>
        </w:rPr>
        <w:t>T</w:t>
      </w:r>
      <w:r w:rsidRPr="00F628B4">
        <w:rPr>
          <w:rFonts w:asciiTheme="minorHAnsi" w:hAnsiTheme="minorHAnsi" w:cstheme="minorHAnsi"/>
        </w:rPr>
        <w:t>erenu</w:t>
      </w:r>
      <w:r w:rsidR="00FA6D76">
        <w:rPr>
          <w:rFonts w:asciiTheme="minorHAnsi" w:hAnsiTheme="minorHAnsi" w:cstheme="minorHAnsi"/>
        </w:rPr>
        <w:t>;</w:t>
      </w:r>
    </w:p>
    <w:p w14:paraId="19C98710" w14:textId="77777777" w:rsidR="00112274" w:rsidRPr="00F628B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 xml:space="preserve">Zaprojektowane rozwiązania i materiały w branży elektrycznej należy zunifikować pod kątem elementów systemu występujących na istniejących budynkach </w:t>
      </w:r>
      <w:r>
        <w:rPr>
          <w:rFonts w:asciiTheme="minorHAnsi" w:hAnsiTheme="minorHAnsi" w:cstheme="minorHAnsi"/>
        </w:rPr>
        <w:t>S</w:t>
      </w:r>
      <w:r w:rsidRPr="00F628B4">
        <w:rPr>
          <w:rFonts w:asciiTheme="minorHAnsi" w:hAnsiTheme="minorHAnsi" w:cstheme="minorHAnsi"/>
        </w:rPr>
        <w:t xml:space="preserve">półki  (w szczególności rozdzielnice SN, </w:t>
      </w:r>
      <w:proofErr w:type="spellStart"/>
      <w:r w:rsidRPr="00F628B4">
        <w:rPr>
          <w:rFonts w:asciiTheme="minorHAnsi" w:hAnsiTheme="minorHAnsi" w:cstheme="minorHAnsi"/>
        </w:rPr>
        <w:t>nN</w:t>
      </w:r>
      <w:proofErr w:type="spellEnd"/>
      <w:r w:rsidRPr="00F628B4">
        <w:rPr>
          <w:rFonts w:asciiTheme="minorHAnsi" w:hAnsiTheme="minorHAnsi" w:cstheme="minorHAnsi"/>
        </w:rPr>
        <w:t>, oświetlenie, osprzęt, system sterowania i nadzoru systemu elektroenergetycznego). Projekt powinien zawierać zestawienia materiałowe i listy kablowe z relacjami</w:t>
      </w:r>
      <w:r w:rsidR="00FA6D76">
        <w:rPr>
          <w:rFonts w:asciiTheme="minorHAnsi" w:hAnsiTheme="minorHAnsi" w:cstheme="minorHAnsi"/>
        </w:rPr>
        <w:t>;</w:t>
      </w:r>
    </w:p>
    <w:p w14:paraId="634F2F9A" w14:textId="77777777" w:rsidR="00112274" w:rsidRPr="00F628B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 xml:space="preserve">Projekty należy wykonać w oparciu o projekty technologiczne oraz wytyczne </w:t>
      </w:r>
      <w:r w:rsidR="00274EC7">
        <w:rPr>
          <w:rFonts w:asciiTheme="minorHAnsi" w:hAnsiTheme="minorHAnsi" w:cstheme="minorHAnsi"/>
        </w:rPr>
        <w:t>lub</w:t>
      </w:r>
      <w:r w:rsidRPr="00F628B4">
        <w:rPr>
          <w:rFonts w:asciiTheme="minorHAnsi" w:hAnsiTheme="minorHAnsi" w:cstheme="minorHAnsi"/>
        </w:rPr>
        <w:t xml:space="preserve"> </w:t>
      </w:r>
      <w:r>
        <w:rPr>
          <w:rFonts w:asciiTheme="minorHAnsi" w:hAnsiTheme="minorHAnsi" w:cstheme="minorHAnsi"/>
        </w:rPr>
        <w:t xml:space="preserve">wykonaną </w:t>
      </w:r>
      <w:r w:rsidR="00274EC7">
        <w:rPr>
          <w:rFonts w:asciiTheme="minorHAnsi" w:hAnsiTheme="minorHAnsi" w:cstheme="minorHAnsi"/>
        </w:rPr>
        <w:t>k</w:t>
      </w:r>
      <w:r>
        <w:rPr>
          <w:rFonts w:asciiTheme="minorHAnsi" w:hAnsiTheme="minorHAnsi" w:cstheme="minorHAnsi"/>
        </w:rPr>
        <w:t>oncepcję</w:t>
      </w:r>
      <w:r w:rsidR="00FA6D76">
        <w:rPr>
          <w:rFonts w:asciiTheme="minorHAnsi" w:hAnsiTheme="minorHAnsi" w:cstheme="minorHAnsi"/>
        </w:rPr>
        <w:t>;</w:t>
      </w:r>
    </w:p>
    <w:p w14:paraId="6FE20906" w14:textId="77777777" w:rsidR="00112274" w:rsidRPr="00F628B4" w:rsidRDefault="00112274" w:rsidP="00112274">
      <w:pPr>
        <w:pStyle w:val="Akapitzlist"/>
        <w:numPr>
          <w:ilvl w:val="2"/>
          <w:numId w:val="3"/>
        </w:numPr>
        <w:spacing w:after="0"/>
        <w:ind w:left="1418"/>
        <w:contextualSpacing/>
        <w:jc w:val="both"/>
        <w:textAlignment w:val="auto"/>
        <w:rPr>
          <w:rFonts w:asciiTheme="minorHAnsi" w:hAnsiTheme="minorHAnsi" w:cstheme="minorHAnsi"/>
        </w:rPr>
      </w:pPr>
      <w:r w:rsidRPr="00F628B4">
        <w:rPr>
          <w:rFonts w:asciiTheme="minorHAnsi" w:hAnsiTheme="minorHAnsi" w:cstheme="minorHAnsi"/>
        </w:rPr>
        <w:t>Zaprojektowa</w:t>
      </w:r>
      <w:r>
        <w:rPr>
          <w:rFonts w:asciiTheme="minorHAnsi" w:hAnsiTheme="minorHAnsi" w:cstheme="minorHAnsi"/>
        </w:rPr>
        <w:t>nie</w:t>
      </w:r>
      <w:r w:rsidRPr="00F628B4">
        <w:rPr>
          <w:rFonts w:asciiTheme="minorHAnsi" w:hAnsiTheme="minorHAnsi" w:cstheme="minorHAnsi"/>
        </w:rPr>
        <w:t xml:space="preserve"> oświetleni</w:t>
      </w:r>
      <w:r>
        <w:rPr>
          <w:rFonts w:asciiTheme="minorHAnsi" w:hAnsiTheme="minorHAnsi" w:cstheme="minorHAnsi"/>
        </w:rPr>
        <w:t>a</w:t>
      </w:r>
      <w:r w:rsidRPr="00F628B4">
        <w:rPr>
          <w:rFonts w:asciiTheme="minorHAnsi" w:hAnsiTheme="minorHAnsi" w:cstheme="minorHAnsi"/>
        </w:rPr>
        <w:t xml:space="preserve"> w sposób zapewniający jego ergonomiczną konserwację (wymiana źródeł światła, opraw oświetleniowych</w:t>
      </w:r>
      <w:r>
        <w:rPr>
          <w:rFonts w:asciiTheme="minorHAnsi" w:hAnsiTheme="minorHAnsi" w:cstheme="minorHAnsi"/>
        </w:rPr>
        <w:t>)</w:t>
      </w:r>
      <w:r w:rsidR="00FA6D76">
        <w:rPr>
          <w:rFonts w:asciiTheme="minorHAnsi" w:hAnsiTheme="minorHAnsi" w:cstheme="minorHAnsi"/>
        </w:rPr>
        <w:t>;</w:t>
      </w:r>
    </w:p>
    <w:p w14:paraId="4D812277" w14:textId="77777777" w:rsidR="00112274" w:rsidRDefault="00112274" w:rsidP="00112274">
      <w:pPr>
        <w:pStyle w:val="Akapitzlist"/>
        <w:numPr>
          <w:ilvl w:val="2"/>
          <w:numId w:val="3"/>
        </w:numPr>
        <w:spacing w:after="0"/>
        <w:ind w:left="1418"/>
        <w:jc w:val="both"/>
        <w:rPr>
          <w:rFonts w:asciiTheme="minorHAnsi" w:hAnsiTheme="minorHAnsi" w:cstheme="minorHAnsi"/>
        </w:rPr>
      </w:pPr>
      <w:r w:rsidRPr="00F628B4">
        <w:rPr>
          <w:rFonts w:asciiTheme="minorHAnsi" w:hAnsiTheme="minorHAnsi" w:cstheme="minorHAnsi"/>
        </w:rPr>
        <w:lastRenderedPageBreak/>
        <w:t>Sporządz</w:t>
      </w:r>
      <w:r>
        <w:rPr>
          <w:rFonts w:asciiTheme="minorHAnsi" w:hAnsiTheme="minorHAnsi" w:cstheme="minorHAnsi"/>
        </w:rPr>
        <w:t>enie</w:t>
      </w:r>
      <w:r w:rsidRPr="00F628B4">
        <w:rPr>
          <w:rFonts w:asciiTheme="minorHAnsi" w:hAnsiTheme="minorHAnsi" w:cstheme="minorHAnsi"/>
        </w:rPr>
        <w:t xml:space="preserve"> projekt</w:t>
      </w:r>
      <w:r>
        <w:rPr>
          <w:rFonts w:asciiTheme="minorHAnsi" w:hAnsiTheme="minorHAnsi" w:cstheme="minorHAnsi"/>
        </w:rPr>
        <w:t>ów</w:t>
      </w:r>
      <w:r w:rsidRPr="00F628B4">
        <w:rPr>
          <w:rFonts w:asciiTheme="minorHAnsi" w:hAnsiTheme="minorHAnsi" w:cstheme="minorHAnsi"/>
        </w:rPr>
        <w:t xml:space="preserve"> systemu monitorowania</w:t>
      </w:r>
      <w:r>
        <w:rPr>
          <w:rFonts w:asciiTheme="minorHAnsi" w:hAnsiTheme="minorHAnsi" w:cstheme="minorHAnsi"/>
        </w:rPr>
        <w:t xml:space="preserve"> </w:t>
      </w:r>
      <w:r w:rsidRPr="00F628B4">
        <w:rPr>
          <w:rFonts w:asciiTheme="minorHAnsi" w:hAnsiTheme="minorHAnsi" w:cstheme="minorHAnsi"/>
        </w:rPr>
        <w:t>zużyci</w:t>
      </w:r>
      <w:r>
        <w:rPr>
          <w:rFonts w:asciiTheme="minorHAnsi" w:hAnsiTheme="minorHAnsi" w:cstheme="minorHAnsi"/>
        </w:rPr>
        <w:t>a</w:t>
      </w:r>
      <w:r w:rsidRPr="00F628B4">
        <w:rPr>
          <w:rFonts w:asciiTheme="minorHAnsi" w:hAnsiTheme="minorHAnsi" w:cstheme="minorHAnsi"/>
        </w:rPr>
        <w:t xml:space="preserve"> mediów dla </w:t>
      </w:r>
      <w:r>
        <w:rPr>
          <w:rFonts w:asciiTheme="minorHAnsi" w:hAnsiTheme="minorHAnsi" w:cstheme="minorHAnsi"/>
        </w:rPr>
        <w:t>urządzeń (monitoring poboru energii przez Urządzenia);</w:t>
      </w:r>
    </w:p>
    <w:p w14:paraId="6E140FA9" w14:textId="77777777" w:rsidR="00112274" w:rsidRDefault="00112274" w:rsidP="00112274">
      <w:pPr>
        <w:pStyle w:val="Akapitzlist"/>
        <w:numPr>
          <w:ilvl w:val="2"/>
          <w:numId w:val="3"/>
        </w:numPr>
        <w:spacing w:after="0"/>
        <w:ind w:left="1418"/>
        <w:jc w:val="both"/>
        <w:rPr>
          <w:rFonts w:asciiTheme="minorHAnsi" w:hAnsiTheme="minorHAnsi" w:cstheme="minorHAnsi"/>
        </w:rPr>
      </w:pPr>
      <w:r>
        <w:rPr>
          <w:rFonts w:asciiTheme="minorHAnsi" w:hAnsiTheme="minorHAnsi" w:cstheme="minorHAnsi"/>
        </w:rPr>
        <w:t>Zaprojektowanie kierowania pracą urządzeń – pomieszczenia sterowni –  w  pomieszczeniu obsługi (zmiana parametrów pracy Urządzenia musi odbywać się z poziomu pomieszczenia obsługi bez konieczności opuszczania pomieszczenia);</w:t>
      </w:r>
    </w:p>
    <w:p w14:paraId="12A9BDD5" w14:textId="77777777" w:rsidR="00112274" w:rsidRPr="001F260A" w:rsidRDefault="00112274" w:rsidP="00112274">
      <w:pPr>
        <w:pStyle w:val="Akapitzlist"/>
        <w:numPr>
          <w:ilvl w:val="2"/>
          <w:numId w:val="3"/>
        </w:numPr>
        <w:spacing w:after="0"/>
        <w:ind w:left="1418"/>
        <w:jc w:val="both"/>
        <w:rPr>
          <w:rFonts w:asciiTheme="minorHAnsi" w:hAnsiTheme="minorHAnsi" w:cstheme="minorHAnsi"/>
        </w:rPr>
      </w:pPr>
      <w:r>
        <w:rPr>
          <w:rFonts w:asciiTheme="minorHAnsi" w:hAnsiTheme="minorHAnsi" w:cstheme="minorHAnsi"/>
        </w:rPr>
        <w:t>W Urządzeniach powinna być zamontowane rejestratory temperatury oraz monitoringu wizyjnego;</w:t>
      </w:r>
    </w:p>
    <w:p w14:paraId="14E45C8A" w14:textId="77777777" w:rsidR="00112274" w:rsidRPr="001061F7" w:rsidRDefault="00112274" w:rsidP="00112274">
      <w:pPr>
        <w:pStyle w:val="Akapitzlist"/>
        <w:spacing w:after="120"/>
        <w:ind w:left="1418"/>
        <w:contextualSpacing/>
        <w:jc w:val="both"/>
        <w:rPr>
          <w:rFonts w:asciiTheme="minorHAnsi" w:hAnsiTheme="minorHAnsi" w:cstheme="minorHAnsi"/>
        </w:rPr>
      </w:pPr>
    </w:p>
    <w:p w14:paraId="01AC7BE0" w14:textId="6FA65CFC" w:rsidR="001061F7" w:rsidRPr="003C32F9" w:rsidRDefault="001061F7" w:rsidP="003C32F9">
      <w:pPr>
        <w:pStyle w:val="Nagwek3"/>
        <w:numPr>
          <w:ilvl w:val="1"/>
          <w:numId w:val="3"/>
        </w:numPr>
        <w:spacing w:after="200"/>
        <w:contextualSpacing/>
        <w:jc w:val="both"/>
        <w:rPr>
          <w:rFonts w:asciiTheme="minorHAnsi" w:hAnsiTheme="minorHAnsi" w:cstheme="minorHAnsi"/>
          <w:i w:val="0"/>
          <w:szCs w:val="22"/>
        </w:rPr>
      </w:pPr>
      <w:bookmarkStart w:id="16" w:name="_Toc189228618"/>
      <w:r w:rsidRPr="003C32F9">
        <w:rPr>
          <w:rFonts w:asciiTheme="minorHAnsi" w:hAnsiTheme="minorHAnsi" w:cstheme="minorHAnsi"/>
          <w:i w:val="0"/>
          <w:szCs w:val="22"/>
        </w:rPr>
        <w:t>Zawartość Dokumentacji Projektowej – wymagania szczegółowe dla branży sanitarnej. Należy uwzględnić m.in.:</w:t>
      </w:r>
      <w:bookmarkEnd w:id="16"/>
    </w:p>
    <w:p w14:paraId="4662AD7E" w14:textId="178081A2" w:rsidR="001061F7" w:rsidRPr="003C32F9" w:rsidRDefault="001061F7"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Wykonanie inwentaryzacji stanu istniejącego pomieszcze</w:t>
      </w:r>
      <w:r w:rsidR="00FA6D76">
        <w:rPr>
          <w:rFonts w:asciiTheme="minorHAnsi" w:hAnsiTheme="minorHAnsi" w:cstheme="minorHAnsi"/>
        </w:rPr>
        <w:t>ń</w:t>
      </w:r>
      <w:r w:rsidR="00CC0378">
        <w:rPr>
          <w:rFonts w:asciiTheme="minorHAnsi" w:hAnsiTheme="minorHAnsi" w:cstheme="minorHAnsi"/>
        </w:rPr>
        <w:t xml:space="preserve"> oraz instalacji </w:t>
      </w:r>
      <w:r w:rsidR="0094456F">
        <w:rPr>
          <w:rFonts w:asciiTheme="minorHAnsi" w:hAnsiTheme="minorHAnsi" w:cstheme="minorHAnsi"/>
        </w:rPr>
        <w:t>zewnętrznych</w:t>
      </w:r>
      <w:r w:rsidRPr="001061F7">
        <w:rPr>
          <w:rFonts w:asciiTheme="minorHAnsi" w:hAnsiTheme="minorHAnsi" w:cstheme="minorHAnsi"/>
        </w:rPr>
        <w:t>,</w:t>
      </w:r>
    </w:p>
    <w:p w14:paraId="059FB910" w14:textId="7F75CF6D" w:rsidR="00BB12A8" w:rsidRDefault="00BB12A8" w:rsidP="00BB12A8">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Wykonanie analizy istniejących instalacji wentylacji, ogrzewania i wodno-kanalizacyjnych w celu oceny możliwości ich wykorzystania</w:t>
      </w:r>
      <w:r w:rsidR="004872D8">
        <w:rPr>
          <w:rFonts w:asciiTheme="minorHAnsi" w:hAnsiTheme="minorHAnsi" w:cstheme="minorHAnsi"/>
        </w:rPr>
        <w:t xml:space="preserve"> na potrzeby </w:t>
      </w:r>
      <w:r>
        <w:rPr>
          <w:rFonts w:asciiTheme="minorHAnsi" w:hAnsiTheme="minorHAnsi" w:cstheme="minorHAnsi"/>
        </w:rPr>
        <w:t xml:space="preserve"> </w:t>
      </w:r>
      <w:r w:rsidR="004872D8">
        <w:rPr>
          <w:rFonts w:asciiTheme="minorHAnsi" w:hAnsiTheme="minorHAnsi" w:cstheme="minorHAnsi"/>
        </w:rPr>
        <w:t>określone w technologii</w:t>
      </w:r>
      <w:r w:rsidR="00ED2E04">
        <w:rPr>
          <w:rFonts w:asciiTheme="minorHAnsi" w:hAnsiTheme="minorHAnsi" w:cstheme="minorHAnsi"/>
        </w:rPr>
        <w:t>, opisie procesów jakie maja zachodzić w komorach</w:t>
      </w:r>
      <w:r w:rsidR="004872D8">
        <w:rPr>
          <w:rFonts w:asciiTheme="minorHAnsi" w:hAnsiTheme="minorHAnsi" w:cstheme="minorHAnsi"/>
        </w:rPr>
        <w:t xml:space="preserve">, </w:t>
      </w:r>
      <w:r>
        <w:rPr>
          <w:rFonts w:asciiTheme="minorHAnsi" w:hAnsiTheme="minorHAnsi" w:cstheme="minorHAnsi"/>
        </w:rPr>
        <w:t xml:space="preserve"> </w:t>
      </w:r>
    </w:p>
    <w:p w14:paraId="57BFCF6A" w14:textId="7703291D" w:rsidR="001061F7" w:rsidRDefault="001061F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Wykonanie Dokumentacji Projektowej obejmującej dostosowanie </w:t>
      </w:r>
      <w:r w:rsidR="00FA6D76">
        <w:rPr>
          <w:rFonts w:asciiTheme="minorHAnsi" w:hAnsiTheme="minorHAnsi" w:cstheme="minorHAnsi"/>
        </w:rPr>
        <w:t xml:space="preserve">istniejących </w:t>
      </w:r>
      <w:r>
        <w:rPr>
          <w:rFonts w:asciiTheme="minorHAnsi" w:hAnsiTheme="minorHAnsi" w:cstheme="minorHAnsi"/>
        </w:rPr>
        <w:t>wewnątrzbudynkowych instalacji sanitarnych na potrzeby prawidłowego działania zamontowanych urządzeń oraz wymagań dla przebywającego personelu obsługującego obiekt,</w:t>
      </w:r>
    </w:p>
    <w:p w14:paraId="1E1F5159" w14:textId="4F4D436E" w:rsidR="00BB12A8" w:rsidRDefault="004872D8" w:rsidP="00ED2E04">
      <w:pPr>
        <w:pStyle w:val="Akapitzlist"/>
        <w:numPr>
          <w:ilvl w:val="2"/>
          <w:numId w:val="3"/>
        </w:numPr>
        <w:spacing w:after="120"/>
        <w:ind w:left="1418"/>
        <w:contextualSpacing/>
        <w:jc w:val="both"/>
      </w:pPr>
      <w:r>
        <w:rPr>
          <w:rFonts w:asciiTheme="minorHAnsi" w:hAnsiTheme="minorHAnsi" w:cstheme="minorHAnsi"/>
        </w:rPr>
        <w:t>Wykonanie Dokumentacji Projektowej nowych instalacji wynikających z wymagań technologicznych, higieniczno-sanitarnych,</w:t>
      </w:r>
    </w:p>
    <w:p w14:paraId="575458DC" w14:textId="77777777" w:rsidR="0094456F" w:rsidRDefault="0094456F" w:rsidP="0094456F">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Zaprojektowanie instalacji odciągu spalin wraz z </w:t>
      </w:r>
      <w:r w:rsidR="00647420">
        <w:rPr>
          <w:rFonts w:asciiTheme="minorHAnsi" w:hAnsiTheme="minorHAnsi" w:cstheme="minorHAnsi"/>
        </w:rPr>
        <w:t>instalacją kompensacji powietrza wyposażoną w elementy umożliwiające przygotowanie parametrów powietrza wprowadzonego do komory klimatycznej</w:t>
      </w:r>
      <w:r w:rsidR="00595EFE">
        <w:rPr>
          <w:rFonts w:asciiTheme="minorHAnsi" w:hAnsiTheme="minorHAnsi" w:cstheme="minorHAnsi"/>
        </w:rPr>
        <w:t>;</w:t>
      </w:r>
    </w:p>
    <w:p w14:paraId="71835B89" w14:textId="2728EDFC" w:rsidR="0094456F" w:rsidRDefault="00595EFE" w:rsidP="0094456F">
      <w:pPr>
        <w:pStyle w:val="Akapitzlist"/>
        <w:numPr>
          <w:ilvl w:val="2"/>
          <w:numId w:val="3"/>
        </w:numPr>
        <w:spacing w:after="120"/>
        <w:ind w:left="1418"/>
        <w:contextualSpacing/>
        <w:jc w:val="both"/>
        <w:rPr>
          <w:rFonts w:asciiTheme="minorHAnsi" w:hAnsiTheme="minorHAnsi" w:cstheme="minorHAnsi"/>
        </w:rPr>
      </w:pPr>
      <w:r w:rsidRPr="00AA0882">
        <w:rPr>
          <w:rFonts w:asciiTheme="minorHAnsi" w:hAnsiTheme="minorHAnsi" w:cstheme="minorHAnsi"/>
        </w:rPr>
        <w:t>Przy projektowaniu urządzeń</w:t>
      </w:r>
      <w:r w:rsidR="0094456F">
        <w:rPr>
          <w:rFonts w:asciiTheme="minorHAnsi" w:hAnsiTheme="minorHAnsi" w:cstheme="minorHAnsi"/>
        </w:rPr>
        <w:t xml:space="preserve"> i </w:t>
      </w:r>
      <w:r w:rsidRPr="00AA0882">
        <w:rPr>
          <w:rFonts w:asciiTheme="minorHAnsi" w:hAnsiTheme="minorHAnsi" w:cstheme="minorHAnsi"/>
        </w:rPr>
        <w:t>instalacji, dla których przy eksploatacji będzie konieczna praca na wysokości, należy uwzględnić zachowanie przestrzeni wymaganej dla wózków koszowych (Genie GS 2646 E-Drive);</w:t>
      </w:r>
    </w:p>
    <w:p w14:paraId="6B6D2586" w14:textId="77777777" w:rsidR="00154B21" w:rsidRPr="00154B21" w:rsidRDefault="00154B21" w:rsidP="00154B2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 przypadku posadowienia urządzeń na terenie zielonym należy zaprojektować utwardzenie terenu np. kostka brukowa, płyty betonowe;</w:t>
      </w:r>
    </w:p>
    <w:p w14:paraId="320E02FC" w14:textId="6220C394" w:rsidR="00ED2E04" w:rsidRDefault="00ED2E04" w:rsidP="0094456F">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Wykonanie oceny konieczności stosowa elementów ograniczających  </w:t>
      </w:r>
      <w:r w:rsidRPr="00ED2E04">
        <w:rPr>
          <w:rFonts w:asciiTheme="minorHAnsi" w:hAnsiTheme="minorHAnsi" w:cstheme="minorHAnsi"/>
        </w:rPr>
        <w:t>hałas w miejscu pracy, jak również hałasu emitowanego do środowiska.</w:t>
      </w:r>
      <w:r w:rsidR="00B9111A">
        <w:rPr>
          <w:rFonts w:asciiTheme="minorHAnsi" w:hAnsiTheme="minorHAnsi" w:cstheme="minorHAnsi"/>
        </w:rPr>
        <w:t xml:space="preserve"> W przypadku konieczności zastosowania należy uwzględnić to w projekcie. </w:t>
      </w:r>
    </w:p>
    <w:p w14:paraId="17AF4B5C" w14:textId="77777777" w:rsidR="00154B21" w:rsidRDefault="00154B21" w:rsidP="00154B2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Wykonanie planu i opisu prób potwierdzających prawidłowe działanie komór klimatycznych;</w:t>
      </w:r>
    </w:p>
    <w:p w14:paraId="3AEAC62A" w14:textId="77777777" w:rsidR="00154B21" w:rsidRPr="00154B21" w:rsidRDefault="00154B21" w:rsidP="00154B2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Wykonanie opisu pracy instalacji i instrukcji eksploatacji systemów;</w:t>
      </w:r>
    </w:p>
    <w:p w14:paraId="279BC160" w14:textId="1DFBDED5" w:rsidR="001061F7" w:rsidRPr="003C32F9" w:rsidRDefault="001061F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Zaprojektowanie zabezpieczeń ppoż. Przejść przez przegrody oddzielenia pożarowego,</w:t>
      </w:r>
    </w:p>
    <w:p w14:paraId="0D4C83BB" w14:textId="62A05197" w:rsidR="001061F7" w:rsidRPr="001061F7" w:rsidRDefault="001061F7"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Zaprojektowanie wszystkich robót uzupełniających i towarzyszących</w:t>
      </w:r>
    </w:p>
    <w:p w14:paraId="51B44DE2" w14:textId="6EABF821" w:rsidR="001061F7" w:rsidRPr="003C32F9" w:rsidRDefault="001061F7" w:rsidP="003C32F9">
      <w:pPr>
        <w:pStyle w:val="Nagwek3"/>
        <w:numPr>
          <w:ilvl w:val="1"/>
          <w:numId w:val="3"/>
        </w:numPr>
        <w:spacing w:after="200"/>
        <w:contextualSpacing/>
        <w:jc w:val="both"/>
        <w:rPr>
          <w:rFonts w:asciiTheme="minorHAnsi" w:hAnsiTheme="minorHAnsi" w:cstheme="minorHAnsi"/>
          <w:i w:val="0"/>
          <w:szCs w:val="22"/>
        </w:rPr>
      </w:pPr>
      <w:bookmarkStart w:id="17" w:name="_Toc189228619"/>
      <w:r w:rsidRPr="003C32F9">
        <w:rPr>
          <w:rFonts w:asciiTheme="minorHAnsi" w:hAnsiTheme="minorHAnsi" w:cstheme="minorHAnsi"/>
          <w:i w:val="0"/>
          <w:szCs w:val="22"/>
        </w:rPr>
        <w:t xml:space="preserve">Zawartość Dokumentacji Projektowej – wymagania szczegółowe dla </w:t>
      </w:r>
      <w:r w:rsidR="003C32F9" w:rsidRPr="003C32F9">
        <w:rPr>
          <w:rFonts w:asciiTheme="minorHAnsi" w:hAnsiTheme="minorHAnsi" w:cstheme="minorHAnsi"/>
          <w:i w:val="0"/>
          <w:szCs w:val="22"/>
        </w:rPr>
        <w:t>urządzeń ppoż</w:t>
      </w:r>
      <w:r w:rsidRPr="003C32F9">
        <w:rPr>
          <w:rFonts w:asciiTheme="minorHAnsi" w:hAnsiTheme="minorHAnsi" w:cstheme="minorHAnsi"/>
          <w:i w:val="0"/>
          <w:szCs w:val="22"/>
        </w:rPr>
        <w:t>. Należy uwzględnić m.in.:</w:t>
      </w:r>
      <w:bookmarkEnd w:id="17"/>
    </w:p>
    <w:p w14:paraId="0A70C05F" w14:textId="77777777" w:rsidR="003C32F9" w:rsidRPr="001061F7" w:rsidRDefault="003C32F9" w:rsidP="003C32F9">
      <w:pPr>
        <w:pStyle w:val="Akapitzlist"/>
        <w:numPr>
          <w:ilvl w:val="2"/>
          <w:numId w:val="3"/>
        </w:numPr>
        <w:spacing w:after="120"/>
        <w:ind w:left="1418"/>
        <w:contextualSpacing/>
        <w:jc w:val="both"/>
        <w:rPr>
          <w:rFonts w:asciiTheme="minorHAnsi" w:hAnsiTheme="minorHAnsi" w:cstheme="minorHAnsi"/>
          <w:u w:val="single"/>
        </w:rPr>
      </w:pPr>
      <w:r w:rsidRPr="001061F7">
        <w:rPr>
          <w:rFonts w:asciiTheme="minorHAnsi" w:hAnsiTheme="minorHAnsi" w:cstheme="minorHAnsi"/>
        </w:rPr>
        <w:t>Wykonanie inwentaryzacji stanu istniejącego pomieszczenia,</w:t>
      </w:r>
    </w:p>
    <w:p w14:paraId="727EEDAB" w14:textId="77777777" w:rsidR="003C32F9" w:rsidRDefault="003C32F9" w:rsidP="003C32F9">
      <w:pPr>
        <w:pStyle w:val="Akapitzlist"/>
        <w:ind w:left="1418"/>
        <w:contextualSpacing/>
        <w:jc w:val="both"/>
        <w:rPr>
          <w:rFonts w:asciiTheme="minorHAnsi" w:hAnsiTheme="minorHAnsi" w:cstheme="minorHAnsi"/>
          <w:u w:val="single"/>
        </w:rPr>
      </w:pPr>
    </w:p>
    <w:p w14:paraId="565B0BC3" w14:textId="7D79A8DF" w:rsidR="003C32F9" w:rsidRPr="003C32F9" w:rsidRDefault="003C32F9" w:rsidP="003C32F9">
      <w:pPr>
        <w:pStyle w:val="Nagwek3"/>
        <w:numPr>
          <w:ilvl w:val="1"/>
          <w:numId w:val="3"/>
        </w:numPr>
        <w:spacing w:after="200"/>
        <w:contextualSpacing/>
        <w:jc w:val="both"/>
        <w:rPr>
          <w:rFonts w:asciiTheme="minorHAnsi" w:hAnsiTheme="minorHAnsi" w:cstheme="minorHAnsi"/>
          <w:i w:val="0"/>
          <w:szCs w:val="22"/>
        </w:rPr>
      </w:pPr>
      <w:bookmarkStart w:id="18" w:name="_Toc189228620"/>
      <w:r w:rsidRPr="003C32F9">
        <w:rPr>
          <w:rFonts w:asciiTheme="minorHAnsi" w:hAnsiTheme="minorHAnsi" w:cstheme="minorHAnsi"/>
          <w:i w:val="0"/>
          <w:szCs w:val="22"/>
        </w:rPr>
        <w:lastRenderedPageBreak/>
        <w:t>Zawartość Dokumentacji Projektowej – wymagania szczegółowe technologiczne. Należy uwzględnić m.in.:</w:t>
      </w:r>
      <w:bookmarkEnd w:id="18"/>
    </w:p>
    <w:p w14:paraId="2290AABF" w14:textId="3B67013F" w:rsidR="003C32F9" w:rsidRPr="00795D7D" w:rsidRDefault="003C32F9" w:rsidP="003C32F9">
      <w:pPr>
        <w:pStyle w:val="Akapitzlist"/>
        <w:numPr>
          <w:ilvl w:val="2"/>
          <w:numId w:val="3"/>
        </w:numPr>
        <w:spacing w:after="120"/>
        <w:ind w:left="1418"/>
        <w:contextualSpacing/>
        <w:jc w:val="both"/>
        <w:rPr>
          <w:rFonts w:asciiTheme="minorHAnsi" w:hAnsiTheme="minorHAnsi" w:cstheme="minorHAnsi"/>
          <w:u w:val="single"/>
        </w:rPr>
      </w:pPr>
      <w:r w:rsidRPr="001061F7">
        <w:rPr>
          <w:rFonts w:asciiTheme="minorHAnsi" w:hAnsiTheme="minorHAnsi" w:cstheme="minorHAnsi"/>
        </w:rPr>
        <w:t>Wykonanie inwentaryzacji stanu istniejącego pomieszczenia,</w:t>
      </w:r>
    </w:p>
    <w:p w14:paraId="7C213245" w14:textId="79A79D3C" w:rsidR="00ED2E04" w:rsidRPr="001061F7" w:rsidRDefault="001D647D" w:rsidP="003C32F9">
      <w:pPr>
        <w:pStyle w:val="Akapitzlist"/>
        <w:numPr>
          <w:ilvl w:val="2"/>
          <w:numId w:val="3"/>
        </w:numPr>
        <w:spacing w:after="120"/>
        <w:ind w:left="1418"/>
        <w:contextualSpacing/>
        <w:jc w:val="both"/>
        <w:rPr>
          <w:rFonts w:asciiTheme="minorHAnsi" w:hAnsiTheme="minorHAnsi" w:cstheme="minorHAnsi"/>
          <w:u w:val="single"/>
        </w:rPr>
      </w:pPr>
      <w:r>
        <w:rPr>
          <w:rFonts w:asciiTheme="minorHAnsi" w:hAnsiTheme="minorHAnsi" w:cstheme="minorHAnsi"/>
          <w:u w:val="single"/>
        </w:rPr>
        <w:t>Wymagania techniczne</w:t>
      </w:r>
      <w:r w:rsidRPr="00A625F9">
        <w:rPr>
          <w:rFonts w:asciiTheme="minorHAnsi" w:hAnsiTheme="minorHAnsi"/>
          <w:u w:val="single"/>
        </w:rPr>
        <w:t xml:space="preserve"> zgodnie z </w:t>
      </w:r>
      <w:r>
        <w:rPr>
          <w:rFonts w:asciiTheme="minorHAnsi" w:hAnsiTheme="minorHAnsi" w:cstheme="minorHAnsi"/>
          <w:u w:val="single"/>
        </w:rPr>
        <w:t>pkt 2.2</w:t>
      </w:r>
      <w:r w:rsidRPr="00A625F9">
        <w:rPr>
          <w:rFonts w:asciiTheme="minorHAnsi" w:hAnsiTheme="minorHAnsi"/>
          <w:u w:val="single"/>
        </w:rPr>
        <w:t xml:space="preserve"> OPZ</w:t>
      </w:r>
    </w:p>
    <w:p w14:paraId="08217B4A" w14:textId="77777777" w:rsidR="00475456" w:rsidRDefault="00475456" w:rsidP="00475456">
      <w:pPr>
        <w:pStyle w:val="Akapitzlist"/>
        <w:numPr>
          <w:ilvl w:val="2"/>
          <w:numId w:val="3"/>
        </w:numPr>
        <w:spacing w:after="120"/>
        <w:ind w:left="1418"/>
        <w:contextualSpacing/>
        <w:jc w:val="both"/>
        <w:rPr>
          <w:rFonts w:asciiTheme="minorHAnsi" w:hAnsiTheme="minorHAnsi" w:cstheme="minorHAnsi"/>
        </w:rPr>
      </w:pPr>
      <w:r w:rsidRPr="00B81AB5">
        <w:rPr>
          <w:rFonts w:asciiTheme="minorHAnsi" w:hAnsiTheme="minorHAnsi" w:cstheme="minorHAnsi"/>
        </w:rPr>
        <w:t xml:space="preserve">Urządzenia wymienione w punkcie 1.2.1 </w:t>
      </w:r>
      <w:r>
        <w:rPr>
          <w:rFonts w:asciiTheme="minorHAnsi" w:hAnsiTheme="minorHAnsi" w:cstheme="minorHAnsi"/>
        </w:rPr>
        <w:t>mają</w:t>
      </w:r>
      <w:r w:rsidRPr="00B81AB5">
        <w:rPr>
          <w:rFonts w:asciiTheme="minorHAnsi" w:hAnsiTheme="minorHAnsi" w:cstheme="minorHAnsi"/>
        </w:rPr>
        <w:t xml:space="preserve"> stanowić funkcjonalną całość i być usytuowane wewnątrz budynku nr </w:t>
      </w:r>
      <w:proofErr w:type="spellStart"/>
      <w:r w:rsidRPr="00B81AB5">
        <w:rPr>
          <w:rFonts w:asciiTheme="minorHAnsi" w:hAnsiTheme="minorHAnsi" w:cstheme="minorHAnsi"/>
        </w:rPr>
        <w:t>XIXa</w:t>
      </w:r>
      <w:proofErr w:type="spellEnd"/>
      <w:r w:rsidRPr="00B81AB5">
        <w:rPr>
          <w:rFonts w:asciiTheme="minorHAnsi" w:hAnsiTheme="minorHAnsi" w:cstheme="minorHAnsi"/>
        </w:rPr>
        <w:t xml:space="preserve"> lub jeżeli to niezbędne częściowo w otoczeniu tego budynku Załącznik nr</w:t>
      </w:r>
      <w:r w:rsidR="006D6359">
        <w:rPr>
          <w:rFonts w:asciiTheme="minorHAnsi" w:hAnsiTheme="minorHAnsi" w:cstheme="minorHAnsi"/>
        </w:rPr>
        <w:t xml:space="preserve"> 1</w:t>
      </w:r>
      <w:r w:rsidRPr="00B81AB5">
        <w:rPr>
          <w:rFonts w:asciiTheme="minorHAnsi" w:hAnsiTheme="minorHAnsi" w:cstheme="minorHAnsi"/>
        </w:rPr>
        <w:t xml:space="preserve"> do OPZ – rzut pomieszczenia</w:t>
      </w:r>
      <w:r>
        <w:rPr>
          <w:rFonts w:asciiTheme="minorHAnsi" w:hAnsiTheme="minorHAnsi" w:cstheme="minorHAnsi"/>
        </w:rPr>
        <w:t>,</w:t>
      </w:r>
    </w:p>
    <w:p w14:paraId="07837611" w14:textId="77777777" w:rsidR="00475456" w:rsidRDefault="00475456" w:rsidP="00475456">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Wykonawca zapozna się</w:t>
      </w:r>
      <w:r w:rsidRPr="00B81AB5">
        <w:rPr>
          <w:rFonts w:asciiTheme="minorHAnsi" w:hAnsiTheme="minorHAnsi" w:cstheme="minorHAnsi"/>
        </w:rPr>
        <w:t xml:space="preserve"> przed zaprojektowaniem urządzeń wymienionych w punkcie 1.2.1 z miejscem przeznaczonym na urządzenia i uwzględnił w projekcie właściwe przygotowanie podłoża (istniejącej podłogi) i otoczenia (istniejące systemy zasilania, wentylacji, itp.)</w:t>
      </w:r>
      <w:r>
        <w:rPr>
          <w:rFonts w:asciiTheme="minorHAnsi" w:hAnsiTheme="minorHAnsi" w:cstheme="minorHAnsi"/>
        </w:rPr>
        <w:t>;</w:t>
      </w:r>
    </w:p>
    <w:p w14:paraId="595515C8" w14:textId="77777777" w:rsidR="00475456" w:rsidRPr="00475456" w:rsidRDefault="00475456" w:rsidP="00475456">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Wykonawca zaprojektuje wszelkie niezbędne prace związane z instalacją urządzeń.</w:t>
      </w:r>
    </w:p>
    <w:p w14:paraId="30318EEC" w14:textId="77777777" w:rsidR="00ED2E04" w:rsidRPr="001061F7" w:rsidRDefault="00ED2E04" w:rsidP="00E94558">
      <w:pPr>
        <w:pStyle w:val="Akapitzlist"/>
        <w:spacing w:after="120"/>
        <w:ind w:left="1418"/>
        <w:contextualSpacing/>
        <w:jc w:val="both"/>
        <w:rPr>
          <w:rFonts w:asciiTheme="minorHAnsi" w:hAnsiTheme="minorHAnsi" w:cstheme="minorHAnsi"/>
          <w:u w:val="single"/>
        </w:rPr>
      </w:pPr>
    </w:p>
    <w:p w14:paraId="5A3878E5" w14:textId="778EA60E" w:rsidR="00CC0378" w:rsidRDefault="00CC0378" w:rsidP="00CC0378">
      <w:pPr>
        <w:pStyle w:val="Nagwek3"/>
        <w:numPr>
          <w:ilvl w:val="1"/>
          <w:numId w:val="3"/>
        </w:numPr>
        <w:spacing w:after="200"/>
        <w:contextualSpacing/>
        <w:jc w:val="both"/>
        <w:rPr>
          <w:rFonts w:asciiTheme="minorHAnsi" w:hAnsiTheme="minorHAnsi" w:cstheme="minorHAnsi"/>
          <w:i w:val="0"/>
          <w:szCs w:val="22"/>
        </w:rPr>
      </w:pPr>
      <w:bookmarkStart w:id="19" w:name="_Toc189228621"/>
      <w:r>
        <w:rPr>
          <w:rFonts w:asciiTheme="minorHAnsi" w:hAnsiTheme="minorHAnsi" w:cstheme="minorHAnsi"/>
          <w:i w:val="0"/>
          <w:szCs w:val="22"/>
        </w:rPr>
        <w:t>Wymagania szczegółowe z zakresu BHP</w:t>
      </w:r>
      <w:bookmarkEnd w:id="19"/>
    </w:p>
    <w:p w14:paraId="6975EDA0" w14:textId="77777777" w:rsidR="00CC0378" w:rsidRPr="001B7130" w:rsidRDefault="001B7130" w:rsidP="001B7130">
      <w:pPr>
        <w:pStyle w:val="Akapitzlist"/>
        <w:numPr>
          <w:ilvl w:val="2"/>
          <w:numId w:val="3"/>
        </w:numPr>
        <w:spacing w:after="120"/>
        <w:ind w:left="1418"/>
        <w:contextualSpacing/>
        <w:jc w:val="both"/>
        <w:rPr>
          <w:rFonts w:asciiTheme="minorHAnsi" w:hAnsiTheme="minorHAnsi" w:cstheme="minorHAnsi"/>
        </w:rPr>
      </w:pPr>
      <w:r w:rsidRPr="001B7130">
        <w:rPr>
          <w:rFonts w:asciiTheme="minorHAnsi" w:hAnsiTheme="minorHAnsi" w:cstheme="minorHAnsi"/>
        </w:rPr>
        <w:t xml:space="preserve">Przewidziana praca przy trybie 8 godzin, wartość NDN (najwyższe dopuszczalne natężenie) 85 </w:t>
      </w:r>
      <w:proofErr w:type="spellStart"/>
      <w:r w:rsidRPr="001B7130">
        <w:rPr>
          <w:rFonts w:asciiTheme="minorHAnsi" w:hAnsiTheme="minorHAnsi" w:cstheme="minorHAnsi"/>
        </w:rPr>
        <w:t>dB</w:t>
      </w:r>
      <w:proofErr w:type="spellEnd"/>
      <w:r w:rsidRPr="001B7130">
        <w:rPr>
          <w:rFonts w:asciiTheme="minorHAnsi" w:hAnsiTheme="minorHAnsi" w:cstheme="minorHAnsi"/>
        </w:rPr>
        <w:t>,</w:t>
      </w:r>
    </w:p>
    <w:p w14:paraId="6C2A131A" w14:textId="77777777" w:rsidR="001B7130" w:rsidRDefault="001B7130" w:rsidP="001B7130">
      <w:pPr>
        <w:pStyle w:val="Akapitzlist"/>
        <w:numPr>
          <w:ilvl w:val="2"/>
          <w:numId w:val="3"/>
        </w:numPr>
        <w:spacing w:after="120"/>
        <w:ind w:left="1418"/>
        <w:contextualSpacing/>
        <w:jc w:val="both"/>
        <w:rPr>
          <w:rFonts w:asciiTheme="minorHAnsi" w:hAnsiTheme="minorHAnsi" w:cstheme="minorHAnsi"/>
        </w:rPr>
      </w:pPr>
      <w:r w:rsidRPr="001B7130">
        <w:rPr>
          <w:rFonts w:asciiTheme="minorHAnsi" w:hAnsiTheme="minorHAnsi" w:cstheme="minorHAnsi"/>
        </w:rPr>
        <w:t xml:space="preserve">Maksymalny poziom </w:t>
      </w:r>
      <w:r>
        <w:rPr>
          <w:rFonts w:asciiTheme="minorHAnsi" w:hAnsiTheme="minorHAnsi" w:cstheme="minorHAnsi"/>
        </w:rPr>
        <w:t xml:space="preserve">dźwięku A (maksymalna wartość poziomu dźwięku) nie powinna przekraczać 115 </w:t>
      </w:r>
      <w:proofErr w:type="spellStart"/>
      <w:r>
        <w:rPr>
          <w:rFonts w:asciiTheme="minorHAnsi" w:hAnsiTheme="minorHAnsi" w:cstheme="minorHAnsi"/>
        </w:rPr>
        <w:t>dB</w:t>
      </w:r>
      <w:proofErr w:type="spellEnd"/>
      <w:r>
        <w:rPr>
          <w:rFonts w:asciiTheme="minorHAnsi" w:hAnsiTheme="minorHAnsi" w:cstheme="minorHAnsi"/>
        </w:rPr>
        <w:t>,</w:t>
      </w:r>
    </w:p>
    <w:p w14:paraId="252BAF94" w14:textId="77777777" w:rsidR="001B7130" w:rsidRDefault="001B7130" w:rsidP="001B713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S</w:t>
      </w:r>
      <w:r w:rsidR="008614B5">
        <w:rPr>
          <w:rFonts w:asciiTheme="minorHAnsi" w:hAnsiTheme="minorHAnsi" w:cstheme="minorHAnsi"/>
        </w:rPr>
        <w:t>z</w:t>
      </w:r>
      <w:r>
        <w:rPr>
          <w:rFonts w:asciiTheme="minorHAnsi" w:hAnsiTheme="minorHAnsi" w:cstheme="minorHAnsi"/>
        </w:rPr>
        <w:t xml:space="preserve">czytowy poziom dźwięku C (dotyczy dźwięków impulsywnych) nie może być wyższy niż 135 </w:t>
      </w:r>
      <w:proofErr w:type="spellStart"/>
      <w:r>
        <w:rPr>
          <w:rFonts w:asciiTheme="minorHAnsi" w:hAnsiTheme="minorHAnsi" w:cstheme="minorHAnsi"/>
        </w:rPr>
        <w:t>dB</w:t>
      </w:r>
      <w:proofErr w:type="spellEnd"/>
      <w:r>
        <w:rPr>
          <w:rFonts w:asciiTheme="minorHAnsi" w:hAnsiTheme="minorHAnsi" w:cstheme="minorHAnsi"/>
        </w:rPr>
        <w:t xml:space="preserve">, </w:t>
      </w:r>
    </w:p>
    <w:p w14:paraId="17FB803C" w14:textId="77777777" w:rsidR="001B7130" w:rsidRDefault="001B7130" w:rsidP="001B713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W pomieszczeniach pracy dla pracowników ma być zapewnione oświetlenie sztuczne i naturalne, z zapewnieniem temperatury </w:t>
      </w:r>
      <w:r w:rsidR="008614B5">
        <w:rPr>
          <w:rFonts w:asciiTheme="minorHAnsi" w:hAnsiTheme="minorHAnsi" w:cstheme="minorHAnsi"/>
        </w:rPr>
        <w:t>nie niższą niż 18</w:t>
      </w:r>
      <w:r>
        <w:rPr>
          <w:rFonts w:asciiTheme="minorHAnsi" w:hAnsiTheme="minorHAnsi" w:cstheme="minorHAnsi"/>
        </w:rPr>
        <w:t xml:space="preserve"> °C</w:t>
      </w:r>
      <w:r w:rsidR="00B011A1">
        <w:rPr>
          <w:rFonts w:asciiTheme="minorHAnsi" w:hAnsiTheme="minorHAnsi" w:cstheme="minorHAnsi"/>
        </w:rPr>
        <w:t>,</w:t>
      </w:r>
    </w:p>
    <w:p w14:paraId="26732B81" w14:textId="77777777" w:rsidR="00C715D3" w:rsidRDefault="00C715D3" w:rsidP="001B713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Pomieszczenia pracy dla pracowników powinny spełniać wymagania określone w § 30, §32, §35, §37 rozporządzenia Ministra Pracy i Polityki Socjalnej z dnia 26 września 1997 w sprawie ogólnych przepisów bezpieczeństwa i higieny pracy,</w:t>
      </w:r>
    </w:p>
    <w:p w14:paraId="2B58C610" w14:textId="77777777" w:rsidR="001B7130" w:rsidRDefault="001B7130" w:rsidP="001B713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Pomieszczenia pracy dla pracowników mają być zabezpieczone przed </w:t>
      </w:r>
      <w:r w:rsidR="00B011A1">
        <w:rPr>
          <w:rFonts w:asciiTheme="minorHAnsi" w:hAnsiTheme="minorHAnsi" w:cstheme="minorHAnsi"/>
        </w:rPr>
        <w:t>wilgocią,</w:t>
      </w:r>
      <w:r>
        <w:rPr>
          <w:rFonts w:asciiTheme="minorHAnsi" w:hAnsiTheme="minorHAnsi" w:cstheme="minorHAnsi"/>
        </w:rPr>
        <w:t xml:space="preserve"> niekorzystnymi warunkami cieplnymi i nasłonecznieniem, drganiami oraz innymi czynnikami szkodliwymi dla zdrowia i uciążliwościami</w:t>
      </w:r>
      <w:r w:rsidR="00B011A1">
        <w:rPr>
          <w:rFonts w:asciiTheme="minorHAnsi" w:hAnsiTheme="minorHAnsi" w:cstheme="minorHAnsi"/>
        </w:rPr>
        <w:t xml:space="preserve"> (§ 14-15 rozporządzenia Ministra Pracy i Polityki Socjalnej z dnia 26 września 1997 w sprawie ogólnych przepisów bezpieczeństwa i higieny pracy),</w:t>
      </w:r>
    </w:p>
    <w:p w14:paraId="07B31142" w14:textId="77777777" w:rsidR="00B011A1" w:rsidRPr="00B011A1" w:rsidRDefault="00B011A1" w:rsidP="00B011A1">
      <w:pPr>
        <w:pStyle w:val="Akapitzlist"/>
        <w:numPr>
          <w:ilvl w:val="2"/>
          <w:numId w:val="3"/>
        </w:numPr>
        <w:spacing w:after="120"/>
        <w:ind w:left="1418"/>
        <w:contextualSpacing/>
        <w:jc w:val="both"/>
        <w:rPr>
          <w:rFonts w:asciiTheme="minorHAnsi" w:hAnsiTheme="minorHAnsi" w:cstheme="minorHAnsi"/>
        </w:rPr>
      </w:pPr>
      <w:r w:rsidRPr="00B011A1">
        <w:rPr>
          <w:rFonts w:asciiTheme="minorHAnsi" w:hAnsiTheme="minorHAnsi" w:cstheme="minorHAnsi"/>
        </w:rPr>
        <w:t>W pomieszczeniach pracy, w których występują czynniki szkodliwe dla zdrowia (takie jak m.in. wysoka temperatura, hałas, drgania, promieniowanie, gazy, pyły), powinny zostać zastosowane rozwiązania techniczne uniemożliwiające przedostawanie się ich do innych pomieszczeń pracy oraz pomieszczeń higieniczno-sanitarnych</w:t>
      </w:r>
      <w:r>
        <w:rPr>
          <w:rFonts w:asciiTheme="minorHAnsi" w:hAnsiTheme="minorHAnsi" w:cstheme="minorHAnsi"/>
        </w:rPr>
        <w:t>,</w:t>
      </w:r>
    </w:p>
    <w:p w14:paraId="7BA9C25A" w14:textId="77777777" w:rsidR="00B011A1" w:rsidRDefault="00B011A1" w:rsidP="001B713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 przypadku występowania pomieszczeń, w których występują substancje szkodliwe lub wybuchowe należy zapewnić zabezpieczenie przez absorpcją i gromadzeniem się pyłu,</w:t>
      </w:r>
    </w:p>
    <w:p w14:paraId="3A91EB6F" w14:textId="77777777" w:rsidR="00B011A1" w:rsidRPr="00B011A1" w:rsidRDefault="00B011A1" w:rsidP="00B011A1">
      <w:pPr>
        <w:pStyle w:val="Akapitzlist"/>
        <w:numPr>
          <w:ilvl w:val="2"/>
          <w:numId w:val="3"/>
        </w:numPr>
        <w:spacing w:after="120"/>
        <w:ind w:left="1418"/>
        <w:contextualSpacing/>
        <w:jc w:val="both"/>
        <w:rPr>
          <w:rFonts w:asciiTheme="minorHAnsi" w:hAnsiTheme="minorHAnsi" w:cstheme="minorHAnsi"/>
        </w:rPr>
      </w:pPr>
      <w:r w:rsidRPr="00B011A1">
        <w:rPr>
          <w:rFonts w:asciiTheme="minorHAnsi" w:hAnsiTheme="minorHAnsi" w:cstheme="minorHAnsi"/>
        </w:rPr>
        <w:t>Pomieszczenia muszą być wykonane zgodnie z wymogami bezpieczeństwa dla tego typu robót lub znajdujących się tam urządzeń oraz zgodnie z przepisami techniczno-budowlanymi. (</w:t>
      </w:r>
      <w:hyperlink r:id="rId10" w:anchor="/document/16798974?unitId=par(16)&amp;cm=DOCUMENT" w:history="1">
        <w:r w:rsidRPr="00B011A1">
          <w:rPr>
            <w:rFonts w:asciiTheme="minorHAnsi" w:hAnsiTheme="minorHAnsi" w:cstheme="minorHAnsi"/>
          </w:rPr>
          <w:t>§ 16</w:t>
        </w:r>
      </w:hyperlink>
      <w:r w:rsidRPr="00B011A1">
        <w:rPr>
          <w:rFonts w:asciiTheme="minorHAnsi" w:hAnsiTheme="minorHAnsi" w:cstheme="minorHAnsi"/>
        </w:rPr>
        <w:t> </w:t>
      </w:r>
      <w:r>
        <w:rPr>
          <w:rFonts w:asciiTheme="minorHAnsi" w:hAnsiTheme="minorHAnsi" w:cstheme="minorHAnsi"/>
        </w:rPr>
        <w:t>rozporządzenia Ministra Pracy i Polityki Socjalnej z dnia 26 września 1997 w sprawie ogólnych przepisów bezpieczeństwa i higieny pracy),</w:t>
      </w:r>
    </w:p>
    <w:p w14:paraId="0B01DB2B" w14:textId="77777777" w:rsidR="00B011A1" w:rsidRDefault="00B011A1" w:rsidP="001B7130">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lastRenderedPageBreak/>
        <w:t>W pomieszczeniach oraz na drogach znajdujących się w obiektach budowlanych podłogi powinny być: stabilne, równe, niepalne, nieśliskie, odporne na ścieranie oraz nacisk, a także łatwe do utrzymania czystości,</w:t>
      </w:r>
    </w:p>
    <w:p w14:paraId="6141ABEE" w14:textId="77777777" w:rsidR="00B011A1" w:rsidRDefault="00B011A1" w:rsidP="00B011A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Na drogach</w:t>
      </w:r>
      <w:r w:rsidRPr="00B011A1">
        <w:rPr>
          <w:rFonts w:asciiTheme="minorHAnsi" w:hAnsiTheme="minorHAnsi" w:cstheme="minorHAnsi"/>
        </w:rPr>
        <w:t xml:space="preserve"> w miejscach najbardziej obciążonych, powinny zostać umieszczone informacje o dopuszczalnym obciążeniu stropów </w:t>
      </w:r>
      <w:hyperlink r:id="rId11" w:anchor="/document/16798974?unitId=par(17)&amp;cm=DOCUMENT" w:history="1">
        <w:r w:rsidRPr="00B011A1">
          <w:rPr>
            <w:rFonts w:asciiTheme="minorHAnsi" w:hAnsiTheme="minorHAnsi" w:cstheme="minorHAnsi"/>
          </w:rPr>
          <w:t>§ 17</w:t>
        </w:r>
      </w:hyperlink>
      <w:r w:rsidRPr="00B011A1">
        <w:rPr>
          <w:rFonts w:asciiTheme="minorHAnsi" w:hAnsiTheme="minorHAnsi" w:cstheme="minorHAnsi"/>
        </w:rPr>
        <w:t> </w:t>
      </w:r>
      <w:r>
        <w:rPr>
          <w:rFonts w:asciiTheme="minorHAnsi" w:hAnsiTheme="minorHAnsi" w:cstheme="minorHAnsi"/>
        </w:rPr>
        <w:t>rozporządzenia Ministra Pracy i Polityki Socjalnej z dnia 26 września 1997 w sprawie ogólnych przepisów bezpieczeństwa i higieny pracy</w:t>
      </w:r>
      <w:r w:rsidR="00897358">
        <w:rPr>
          <w:rFonts w:asciiTheme="minorHAnsi" w:hAnsiTheme="minorHAnsi" w:cstheme="minorHAnsi"/>
        </w:rPr>
        <w:t>,</w:t>
      </w:r>
    </w:p>
    <w:p w14:paraId="2F6DA2DA" w14:textId="77777777" w:rsidR="00897358" w:rsidRDefault="00897358" w:rsidP="00B011A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Powierzchnia i wysokość pomieszcze</w:t>
      </w:r>
      <w:r w:rsidR="005D7CA3">
        <w:rPr>
          <w:rFonts w:asciiTheme="minorHAnsi" w:hAnsiTheme="minorHAnsi" w:cstheme="minorHAnsi"/>
        </w:rPr>
        <w:t xml:space="preserve">ń pracy mają zostać wykonane zgodnie z </w:t>
      </w:r>
      <w:hyperlink r:id="rId12" w:anchor="/document/16798974?unitId=par(17)&amp;cm=DOCUMENT" w:history="1">
        <w:r w:rsidR="005D7CA3" w:rsidRPr="00B011A1">
          <w:rPr>
            <w:rFonts w:asciiTheme="minorHAnsi" w:hAnsiTheme="minorHAnsi" w:cstheme="minorHAnsi"/>
          </w:rPr>
          <w:t>§1</w:t>
        </w:r>
        <w:r w:rsidR="005D7CA3">
          <w:rPr>
            <w:rFonts w:asciiTheme="minorHAnsi" w:hAnsiTheme="minorHAnsi" w:cstheme="minorHAnsi"/>
          </w:rPr>
          <w:t>9</w:t>
        </w:r>
      </w:hyperlink>
      <w:r w:rsidR="005D7CA3">
        <w:rPr>
          <w:rFonts w:asciiTheme="minorHAnsi" w:hAnsiTheme="minorHAnsi" w:cstheme="minorHAnsi"/>
        </w:rPr>
        <w:t xml:space="preserve"> i </w:t>
      </w:r>
      <w:r w:rsidR="005D7CA3" w:rsidRPr="005D7CA3">
        <w:rPr>
          <w:rFonts w:asciiTheme="minorHAnsi" w:hAnsiTheme="minorHAnsi" w:cstheme="minorHAnsi"/>
        </w:rPr>
        <w:t>§</w:t>
      </w:r>
      <w:r w:rsidR="005D7CA3">
        <w:rPr>
          <w:rFonts w:asciiTheme="minorHAnsi" w:hAnsiTheme="minorHAnsi" w:cstheme="minorHAnsi"/>
        </w:rPr>
        <w:t xml:space="preserve">20 </w:t>
      </w:r>
      <w:r w:rsidR="005D7CA3" w:rsidRPr="00B011A1">
        <w:rPr>
          <w:rFonts w:asciiTheme="minorHAnsi" w:hAnsiTheme="minorHAnsi" w:cstheme="minorHAnsi"/>
        </w:rPr>
        <w:t> </w:t>
      </w:r>
      <w:r w:rsidR="005D7CA3">
        <w:rPr>
          <w:rFonts w:asciiTheme="minorHAnsi" w:hAnsiTheme="minorHAnsi" w:cstheme="minorHAnsi"/>
        </w:rPr>
        <w:t>rozporządzenia Ministra Pracy i Polityki Socjalnej z dnia 26 września 1997 w sprawie ogólnych przepisów bezpieczeństwa i higieny pracy,</w:t>
      </w:r>
    </w:p>
    <w:p w14:paraId="1C0D536C" w14:textId="77777777" w:rsidR="008614B5" w:rsidRPr="008614B5" w:rsidRDefault="008614B5" w:rsidP="008614B5">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Do </w:t>
      </w:r>
      <w:r w:rsidRPr="008614B5">
        <w:rPr>
          <w:rFonts w:asciiTheme="minorHAnsi" w:hAnsiTheme="minorHAnsi" w:cstheme="minorHAnsi"/>
        </w:rPr>
        <w:t>pomieszczeń i stanowisk pracy położonych na różnych poziomach powinny prowadzić bezpieczne dojścia stałymi schodami lub pochylniami.</w:t>
      </w:r>
    </w:p>
    <w:p w14:paraId="464621FD" w14:textId="77777777" w:rsidR="008614B5" w:rsidRPr="008614B5" w:rsidRDefault="008614B5" w:rsidP="008614B5">
      <w:pPr>
        <w:pStyle w:val="Akapitzlist"/>
        <w:spacing w:after="120"/>
        <w:ind w:left="1418"/>
        <w:contextualSpacing/>
        <w:jc w:val="both"/>
        <w:rPr>
          <w:rFonts w:asciiTheme="minorHAnsi" w:hAnsiTheme="minorHAnsi" w:cstheme="minorHAnsi"/>
        </w:rPr>
      </w:pPr>
      <w:r w:rsidRPr="008614B5">
        <w:rPr>
          <w:rFonts w:asciiTheme="minorHAnsi" w:hAnsiTheme="minorHAnsi" w:cstheme="minorHAnsi"/>
        </w:rPr>
        <w:t>Nawierzchnie schodów, pomostów i pochylni nie powinny być śliskie, a w miejscach, w których może występować zaleganie pyłów – powinny być ażurowe.</w:t>
      </w:r>
    </w:p>
    <w:p w14:paraId="0B92B2E4" w14:textId="77777777" w:rsidR="008614B5" w:rsidRPr="008614B5" w:rsidRDefault="008614B5" w:rsidP="008614B5">
      <w:pPr>
        <w:pStyle w:val="Akapitzlist"/>
        <w:spacing w:after="120"/>
        <w:ind w:left="1418"/>
        <w:contextualSpacing/>
        <w:jc w:val="both"/>
        <w:rPr>
          <w:rFonts w:asciiTheme="minorHAnsi" w:hAnsiTheme="minorHAnsi" w:cstheme="minorHAnsi"/>
        </w:rPr>
      </w:pPr>
      <w:r w:rsidRPr="008614B5">
        <w:rPr>
          <w:rFonts w:asciiTheme="minorHAnsi" w:hAnsiTheme="minorHAnsi" w:cstheme="minorHAnsi"/>
        </w:rPr>
        <w:t>Zamocowane na stałe drabiny lub klamry mogą być stosowane jako dojścia dodatkowe oprócz schodów, a zamiast schodów – tylko w wyjątkowych przypadkach uzasadnionych względami użytkowymi lub, gdy nie ma technicznych możliwości ich zastosowania.</w:t>
      </w:r>
    </w:p>
    <w:p w14:paraId="15E58F5A" w14:textId="77777777" w:rsidR="008614B5" w:rsidRPr="008614B5" w:rsidRDefault="008614B5" w:rsidP="008614B5">
      <w:pPr>
        <w:pStyle w:val="Akapitzlist"/>
        <w:spacing w:after="120"/>
        <w:ind w:left="1418"/>
        <w:contextualSpacing/>
        <w:jc w:val="both"/>
        <w:rPr>
          <w:rFonts w:asciiTheme="minorHAnsi" w:hAnsiTheme="minorHAnsi" w:cstheme="minorHAnsi"/>
        </w:rPr>
      </w:pPr>
      <w:r w:rsidRPr="008614B5">
        <w:rPr>
          <w:rFonts w:asciiTheme="minorHAnsi" w:hAnsiTheme="minorHAnsi" w:cstheme="minorHAnsi"/>
        </w:rPr>
        <w:t>Wymagania, jakie powinny spełniać schody i pochylnie określają przepisy techniczno-budowlane (</w:t>
      </w:r>
      <w:hyperlink r:id="rId13" w:anchor="/document/16798974?unitId=par(21)&amp;cm=DOCUMENT" w:history="1">
        <w:r w:rsidRPr="008614B5">
          <w:rPr>
            <w:rStyle w:val="Hipercze"/>
            <w:rFonts w:asciiTheme="minorHAnsi" w:hAnsiTheme="minorHAnsi" w:cstheme="minorHAnsi"/>
            <w:color w:val="auto"/>
            <w:u w:val="none"/>
          </w:rPr>
          <w:t>§ 21</w:t>
        </w:r>
      </w:hyperlink>
      <w:r w:rsidRPr="008614B5">
        <w:rPr>
          <w:rFonts w:asciiTheme="minorHAnsi" w:hAnsiTheme="minorHAnsi" w:cstheme="minorHAnsi"/>
        </w:rPr>
        <w:t xml:space="preserve"> rozporządzenia </w:t>
      </w:r>
      <w:r>
        <w:rPr>
          <w:rFonts w:asciiTheme="minorHAnsi" w:hAnsiTheme="minorHAnsi" w:cstheme="minorHAnsi"/>
        </w:rPr>
        <w:t>Ministra Pracy i Polityki Socjalnej z dnia 26 września 1997 w sprawie ogólnych przepisów bezpieczeństwa i higieny pracy),</w:t>
      </w:r>
    </w:p>
    <w:p w14:paraId="22B91DDA" w14:textId="77777777" w:rsidR="005E4EBC" w:rsidRPr="005E4EBC" w:rsidRDefault="005E4EBC" w:rsidP="005E4EBC">
      <w:pPr>
        <w:pStyle w:val="Akapitzlist"/>
        <w:numPr>
          <w:ilvl w:val="2"/>
          <w:numId w:val="3"/>
        </w:numPr>
        <w:spacing w:after="120"/>
        <w:ind w:left="1418"/>
        <w:contextualSpacing/>
        <w:jc w:val="both"/>
        <w:rPr>
          <w:rFonts w:asciiTheme="minorHAnsi" w:hAnsiTheme="minorHAnsi" w:cstheme="minorHAnsi"/>
        </w:rPr>
      </w:pPr>
      <w:r w:rsidRPr="005E4EBC">
        <w:rPr>
          <w:rFonts w:asciiTheme="minorHAnsi" w:hAnsiTheme="minorHAnsi" w:cstheme="minorHAnsi"/>
        </w:rPr>
        <w:t>Wymiary otworów drzwiowych w każdym pomieszczeniu powinny być odpowiednie do liczby pracowników z nich korzystających oraz do rodzaju i wielkości używanych urządzeń transportowych i przemieszczanych ładunków. Wymiary otworów drzwiowych określa Polska Norma</w:t>
      </w:r>
      <w:r>
        <w:rPr>
          <w:rFonts w:asciiTheme="minorHAnsi" w:hAnsiTheme="minorHAnsi" w:cstheme="minorHAnsi"/>
        </w:rPr>
        <w:t>.</w:t>
      </w:r>
    </w:p>
    <w:p w14:paraId="32BB09D7" w14:textId="77777777" w:rsidR="005E4EBC" w:rsidRP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Sposób otwierania drzwi z pomieszczeń pracy i z pomieszczeń higieniczno-sanitarnych powinien odpowiadać wymaganiom przepisów techniczno-budowlanych i dotyczących ochrony przeciwpożarowej. W zależności od sposobu ich otwierania powinny spełniać podstawowe wymagania, a mianowicie:</w:t>
      </w:r>
    </w:p>
    <w:p w14:paraId="4C75482F" w14:textId="77777777" w:rsidR="005E4EBC" w:rsidRP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a) drzwi rozsuwane powinny być wyposażone w urządzenia zapobiegające ich wypadnięciu z prowadnic</w:t>
      </w:r>
      <w:r>
        <w:rPr>
          <w:rFonts w:asciiTheme="minorHAnsi" w:hAnsiTheme="minorHAnsi" w:cstheme="minorHAnsi"/>
        </w:rPr>
        <w:t>,</w:t>
      </w:r>
    </w:p>
    <w:p w14:paraId="4A5F0D10" w14:textId="77777777" w:rsidR="005E4EBC" w:rsidRP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b) drzwi i bramy otwierane do góry powinny być wyposażone w urządzenia zapobiegające ich przypadkowemu opadaniu</w:t>
      </w:r>
      <w:r>
        <w:rPr>
          <w:rFonts w:asciiTheme="minorHAnsi" w:hAnsiTheme="minorHAnsi" w:cstheme="minorHAnsi"/>
        </w:rPr>
        <w:t>,</w:t>
      </w:r>
    </w:p>
    <w:p w14:paraId="3B84FE6C" w14:textId="77777777" w:rsid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c) wrota bram powinny być wyposażone w urządzenia zapobiegające ich przypadkowemu zamknięciu</w:t>
      </w:r>
      <w:r>
        <w:rPr>
          <w:rFonts w:asciiTheme="minorHAnsi" w:hAnsiTheme="minorHAnsi" w:cstheme="minorHAnsi"/>
        </w:rPr>
        <w:t>,</w:t>
      </w:r>
    </w:p>
    <w:p w14:paraId="78214661" w14:textId="77777777" w:rsid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d) wahadłowe drzwi i bramy powinny być przezroczyste lub posiadać przezroczyste panele</w:t>
      </w:r>
      <w:r>
        <w:rPr>
          <w:rFonts w:asciiTheme="minorHAnsi" w:hAnsiTheme="minorHAnsi" w:cstheme="minorHAnsi"/>
        </w:rPr>
        <w:t>,</w:t>
      </w:r>
    </w:p>
    <w:p w14:paraId="2F95EC94" w14:textId="77777777" w:rsidR="005E4EBC" w:rsidRP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e) drzwi i bramy otwierane i zamykane mechanicznie powinny tak funkcjonować, aby nie stwarzały zagrożenia urazem, a ponadto powinny:</w:t>
      </w:r>
    </w:p>
    <w:p w14:paraId="25A1AEA0" w14:textId="77777777" w:rsidR="005E4EBC" w:rsidRP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 mieć zamontowane łatwo rozpoznawalne i łatwo dostępne z obu stron urządzenie do ich zatrzymywania,</w:t>
      </w:r>
    </w:p>
    <w:p w14:paraId="46B50731" w14:textId="77777777" w:rsidR="005E4EBC" w:rsidRPr="005E4EBC" w:rsidRDefault="005E4EBC" w:rsidP="005E4EBC">
      <w:pPr>
        <w:pStyle w:val="Akapitzlist"/>
        <w:spacing w:after="120"/>
        <w:ind w:left="1418"/>
        <w:contextualSpacing/>
        <w:jc w:val="both"/>
        <w:rPr>
          <w:rFonts w:asciiTheme="minorHAnsi" w:hAnsiTheme="minorHAnsi" w:cstheme="minorHAnsi"/>
        </w:rPr>
      </w:pPr>
      <w:r w:rsidRPr="005E4EBC">
        <w:rPr>
          <w:rFonts w:asciiTheme="minorHAnsi" w:hAnsiTheme="minorHAnsi" w:cstheme="minorHAnsi"/>
        </w:rPr>
        <w:t>– być przystosowane do ręcznego otwierania (</w:t>
      </w:r>
      <w:hyperlink r:id="rId14" w:anchor="/document/16798974?unitId=par(22)&amp;cm=DOCUMENT" w:history="1">
        <w:r w:rsidRPr="005E4EBC">
          <w:rPr>
            <w:rFonts w:asciiTheme="minorHAnsi" w:hAnsiTheme="minorHAnsi" w:cstheme="minorHAnsi"/>
          </w:rPr>
          <w:t>§ 22</w:t>
        </w:r>
      </w:hyperlink>
      <w:r w:rsidRPr="005E4EBC">
        <w:rPr>
          <w:rFonts w:asciiTheme="minorHAnsi" w:hAnsiTheme="minorHAnsi" w:cstheme="minorHAnsi"/>
        </w:rPr>
        <w:t> </w:t>
      </w:r>
      <w:r w:rsidRPr="008614B5">
        <w:rPr>
          <w:rFonts w:asciiTheme="minorHAnsi" w:hAnsiTheme="minorHAnsi" w:cstheme="minorHAnsi"/>
        </w:rPr>
        <w:t xml:space="preserve">rozporządzenia </w:t>
      </w:r>
      <w:r>
        <w:rPr>
          <w:rFonts w:asciiTheme="minorHAnsi" w:hAnsiTheme="minorHAnsi" w:cstheme="minorHAnsi"/>
        </w:rPr>
        <w:t>Ministra Pracy i Polityki Socjalnej z dnia 26 września 1997 w sprawie ogólnych przepisów bezpieczeństwa i higieny pracy),</w:t>
      </w:r>
    </w:p>
    <w:p w14:paraId="29E1BF30" w14:textId="77777777" w:rsidR="005D7CA3" w:rsidRDefault="00D53897" w:rsidP="00B011A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lastRenderedPageBreak/>
        <w:t xml:space="preserve">Należy zapewnić odpowiednie oświetlenie w pomieszczeniach pracy pracowników zgodnie z </w:t>
      </w:r>
      <w:r w:rsidR="00C715D3">
        <w:rPr>
          <w:rFonts w:asciiTheme="minorHAnsi" w:hAnsiTheme="minorHAnsi" w:cstheme="minorHAnsi"/>
        </w:rPr>
        <w:t>§2</w:t>
      </w:r>
      <w:hyperlink r:id="rId15" w:anchor="/document/16798974?unitId=par(22)&amp;cm=DOCUMENT" w:history="1">
        <w:r>
          <w:rPr>
            <w:rFonts w:asciiTheme="minorHAnsi" w:hAnsiTheme="minorHAnsi" w:cstheme="minorHAnsi"/>
          </w:rPr>
          <w:t>5</w:t>
        </w:r>
      </w:hyperlink>
      <w:r>
        <w:rPr>
          <w:rFonts w:asciiTheme="minorHAnsi" w:hAnsiTheme="minorHAnsi" w:cstheme="minorHAnsi"/>
        </w:rPr>
        <w:t xml:space="preserve"> </w:t>
      </w:r>
      <w:r w:rsidR="00C715D3">
        <w:rPr>
          <w:rFonts w:asciiTheme="minorHAnsi" w:hAnsiTheme="minorHAnsi" w:cstheme="minorHAnsi"/>
        </w:rPr>
        <w:t xml:space="preserve">i §27 </w:t>
      </w:r>
      <w:r w:rsidRPr="008614B5">
        <w:rPr>
          <w:rFonts w:asciiTheme="minorHAnsi" w:hAnsiTheme="minorHAnsi" w:cstheme="minorHAnsi"/>
        </w:rPr>
        <w:t xml:space="preserve">rozporządzenia </w:t>
      </w:r>
      <w:r>
        <w:rPr>
          <w:rFonts w:asciiTheme="minorHAnsi" w:hAnsiTheme="minorHAnsi" w:cstheme="minorHAnsi"/>
        </w:rPr>
        <w:t>Ministra Pracy i Polityki Socjalnej z dnia 26 września 1997 w sprawie ogólnych przepisów bezpieczeństwa i higieny pracy),</w:t>
      </w:r>
    </w:p>
    <w:p w14:paraId="54706CDA" w14:textId="77777777" w:rsidR="00C715D3" w:rsidRPr="00B011A1" w:rsidRDefault="00C715D3" w:rsidP="00B011A1">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Odległość od stanowiska pracy lub miejsca przebywania ludzi do najbliższego ustępu nie może być większa niż 75m.</w:t>
      </w:r>
    </w:p>
    <w:p w14:paraId="52D6D9CA" w14:textId="77777777" w:rsidR="00CC0378" w:rsidRPr="00CC0378" w:rsidRDefault="00CC0378" w:rsidP="00CC0378">
      <w:pPr>
        <w:rPr>
          <w:lang w:eastAsia="pl-PL"/>
        </w:rPr>
      </w:pPr>
    </w:p>
    <w:p w14:paraId="48AB78B0" w14:textId="01B08C44" w:rsidR="00CC0378" w:rsidRDefault="00CC0378" w:rsidP="00CC0378">
      <w:pPr>
        <w:pStyle w:val="Nagwek3"/>
        <w:numPr>
          <w:ilvl w:val="1"/>
          <w:numId w:val="3"/>
        </w:numPr>
        <w:spacing w:after="200"/>
        <w:contextualSpacing/>
        <w:jc w:val="both"/>
        <w:rPr>
          <w:rFonts w:asciiTheme="minorHAnsi" w:hAnsiTheme="minorHAnsi" w:cstheme="minorHAnsi"/>
          <w:i w:val="0"/>
          <w:szCs w:val="22"/>
        </w:rPr>
      </w:pPr>
      <w:bookmarkStart w:id="20" w:name="_Toc189228622"/>
      <w:r>
        <w:rPr>
          <w:rFonts w:asciiTheme="minorHAnsi" w:hAnsiTheme="minorHAnsi" w:cstheme="minorHAnsi"/>
          <w:i w:val="0"/>
          <w:szCs w:val="22"/>
        </w:rPr>
        <w:t>Wymagania szczegółowe z zakresu Ochrony Środowiska</w:t>
      </w:r>
      <w:bookmarkEnd w:id="20"/>
    </w:p>
    <w:p w14:paraId="6F5AE5A9" w14:textId="61643101" w:rsidR="00CC0378" w:rsidRPr="001061F7" w:rsidRDefault="00CC0378" w:rsidP="00CC0378">
      <w:pPr>
        <w:pStyle w:val="Akapitzlist"/>
        <w:numPr>
          <w:ilvl w:val="2"/>
          <w:numId w:val="3"/>
        </w:numPr>
        <w:spacing w:after="120"/>
        <w:ind w:left="1418"/>
        <w:contextualSpacing/>
        <w:jc w:val="both"/>
        <w:rPr>
          <w:rFonts w:asciiTheme="minorHAnsi" w:hAnsiTheme="minorHAnsi" w:cstheme="minorHAnsi"/>
          <w:u w:val="single"/>
        </w:rPr>
      </w:pPr>
      <w:r>
        <w:rPr>
          <w:rFonts w:asciiTheme="minorHAnsi" w:hAnsiTheme="minorHAnsi" w:cstheme="minorHAnsi"/>
        </w:rPr>
        <w:t>Przygotowanie niezbędnych dokumentów potrzebnych do uzyskania zgód środowiskowych, jeżeli wymagane.</w:t>
      </w:r>
    </w:p>
    <w:p w14:paraId="765EE015" w14:textId="77777777" w:rsidR="00CC0378" w:rsidRPr="00CC0378" w:rsidRDefault="00CC0378" w:rsidP="00CC0378">
      <w:pPr>
        <w:rPr>
          <w:lang w:eastAsia="pl-PL"/>
        </w:rPr>
      </w:pPr>
    </w:p>
    <w:p w14:paraId="01173F24" w14:textId="642A8F79" w:rsidR="003B6E67" w:rsidRPr="00CB40C6" w:rsidRDefault="003B6E67" w:rsidP="00CB40C6">
      <w:pPr>
        <w:pStyle w:val="Nagwek1"/>
        <w:numPr>
          <w:ilvl w:val="0"/>
          <w:numId w:val="3"/>
        </w:numPr>
        <w:rPr>
          <w:b/>
          <w:bCs/>
          <w:color w:val="auto"/>
          <w:sz w:val="24"/>
          <w:szCs w:val="24"/>
        </w:rPr>
      </w:pPr>
      <w:bookmarkStart w:id="21" w:name="_Toc189228623"/>
      <w:bookmarkStart w:id="22" w:name="_Toc194406276"/>
      <w:r w:rsidRPr="00CB40C6">
        <w:rPr>
          <w:b/>
          <w:bCs/>
          <w:color w:val="auto"/>
          <w:sz w:val="24"/>
          <w:szCs w:val="24"/>
        </w:rPr>
        <w:t>Wymagania ogólne dla wszystkich branż z zakresu Robót Budowlanych</w:t>
      </w:r>
      <w:bookmarkEnd w:id="21"/>
      <w:bookmarkEnd w:id="22"/>
    </w:p>
    <w:p w14:paraId="7C198D04" w14:textId="68E844D6" w:rsidR="003C32F9" w:rsidRPr="003C32F9" w:rsidRDefault="003C32F9" w:rsidP="003C32F9">
      <w:pPr>
        <w:pStyle w:val="Nagwek3"/>
        <w:numPr>
          <w:ilvl w:val="1"/>
          <w:numId w:val="3"/>
        </w:numPr>
        <w:spacing w:after="200"/>
        <w:contextualSpacing/>
        <w:jc w:val="both"/>
        <w:rPr>
          <w:rFonts w:asciiTheme="minorHAnsi" w:hAnsiTheme="minorHAnsi" w:cstheme="minorHAnsi"/>
          <w:i w:val="0"/>
          <w:szCs w:val="22"/>
        </w:rPr>
      </w:pPr>
      <w:bookmarkStart w:id="23" w:name="_Toc189228624"/>
      <w:r w:rsidRPr="003C32F9">
        <w:rPr>
          <w:rFonts w:asciiTheme="minorHAnsi" w:hAnsiTheme="minorHAnsi" w:cstheme="minorHAnsi"/>
          <w:i w:val="0"/>
          <w:szCs w:val="22"/>
        </w:rPr>
        <w:t xml:space="preserve">Wymagania podstawowe w stosunku do Wykonawcy w zakresie </w:t>
      </w:r>
      <w:r>
        <w:rPr>
          <w:rFonts w:asciiTheme="minorHAnsi" w:hAnsiTheme="minorHAnsi" w:cstheme="minorHAnsi"/>
          <w:i w:val="0"/>
          <w:szCs w:val="22"/>
        </w:rPr>
        <w:t>realizacji Robót Budowlanych, mające zastosowanie do wszystkich branż:</w:t>
      </w:r>
      <w:bookmarkEnd w:id="23"/>
      <w:r w:rsidRPr="003C32F9">
        <w:rPr>
          <w:rFonts w:asciiTheme="minorHAnsi" w:hAnsiTheme="minorHAnsi" w:cstheme="minorHAnsi"/>
          <w:i w:val="0"/>
          <w:szCs w:val="22"/>
        </w:rPr>
        <w:t xml:space="preserve"> </w:t>
      </w:r>
    </w:p>
    <w:p w14:paraId="7B43C743" w14:textId="406020D5" w:rsidR="003C32F9" w:rsidRDefault="003C32F9"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Wykonanie </w:t>
      </w:r>
      <w:r w:rsidRPr="003C32F9">
        <w:rPr>
          <w:rFonts w:asciiTheme="minorHAnsi" w:hAnsiTheme="minorHAnsi" w:cstheme="minorHAnsi"/>
        </w:rPr>
        <w:t>RB</w:t>
      </w:r>
      <w:r w:rsidR="004003A3">
        <w:rPr>
          <w:rFonts w:asciiTheme="minorHAnsi" w:hAnsiTheme="minorHAnsi" w:cstheme="minorHAnsi"/>
        </w:rPr>
        <w:t>:</w:t>
      </w:r>
      <w:r w:rsidRPr="003C32F9">
        <w:rPr>
          <w:rFonts w:asciiTheme="minorHAnsi" w:hAnsiTheme="minorHAnsi" w:cstheme="minorHAnsi"/>
        </w:rPr>
        <w:t xml:space="preserve"> rozpocząć po wykonaniu ich zgłoszenia do organu administracji budowlanej lub uzyskaniu ostatecznej decyzji </w:t>
      </w:r>
      <w:proofErr w:type="spellStart"/>
      <w:r w:rsidRPr="003C32F9">
        <w:rPr>
          <w:rFonts w:asciiTheme="minorHAnsi" w:hAnsiTheme="minorHAnsi" w:cstheme="minorHAnsi"/>
        </w:rPr>
        <w:t>PnB</w:t>
      </w:r>
      <w:proofErr w:type="spellEnd"/>
      <w:r w:rsidRPr="003C32F9">
        <w:rPr>
          <w:rFonts w:asciiTheme="minorHAnsi" w:hAnsiTheme="minorHAnsi" w:cstheme="minorHAnsi"/>
        </w:rPr>
        <w:t xml:space="preserve"> (jeżeli jest taka konieczność),</w:t>
      </w:r>
    </w:p>
    <w:p w14:paraId="72405C6F" w14:textId="3CAD4A3E" w:rsidR="003C32F9" w:rsidRPr="003B6E67" w:rsidRDefault="00434A61"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Roboty Budowlane </w:t>
      </w:r>
      <w:r w:rsidRPr="00434A61">
        <w:rPr>
          <w:rFonts w:asciiTheme="minorHAnsi" w:hAnsiTheme="minorHAnsi" w:cstheme="minorHAnsi"/>
        </w:rPr>
        <w:t>wykonać na podstawie uprzednio przekazanej jak i zatwierdzonej przez Zamawiającego</w:t>
      </w:r>
      <w:r>
        <w:rPr>
          <w:rFonts w:asciiTheme="minorHAnsi" w:hAnsiTheme="minorHAnsi" w:cstheme="minorHAnsi"/>
        </w:rPr>
        <w:t xml:space="preserve"> Dokumentacji Projektowej</w:t>
      </w:r>
    </w:p>
    <w:p w14:paraId="2A26FB59" w14:textId="641ACEEA" w:rsidR="003C32F9" w:rsidRDefault="00434A61"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Roboty Budowlane </w:t>
      </w:r>
      <w:r w:rsidRPr="00434A61">
        <w:rPr>
          <w:rFonts w:asciiTheme="minorHAnsi" w:hAnsiTheme="minorHAnsi" w:cstheme="minorHAnsi"/>
        </w:rPr>
        <w:t>prowadzić pod nadzorem uprawnionego kierownika robót w poszczególnych branżach (uprawnienia budowlane do kierowania robotami</w:t>
      </w:r>
      <w:r>
        <w:rPr>
          <w:rFonts w:asciiTheme="minorHAnsi" w:hAnsiTheme="minorHAnsi" w:cstheme="minorHAnsi"/>
        </w:rPr>
        <w:t xml:space="preserve"> </w:t>
      </w:r>
      <w:r w:rsidRPr="00434A61">
        <w:rPr>
          <w:rFonts w:asciiTheme="minorHAnsi" w:hAnsiTheme="minorHAnsi" w:cstheme="minorHAnsi"/>
        </w:rPr>
        <w:t>budowlanymi - bez ograniczeń),</w:t>
      </w:r>
    </w:p>
    <w:p w14:paraId="53513A34" w14:textId="1340D1EA" w:rsidR="00434A61" w:rsidRPr="00434A61" w:rsidRDefault="00434A61" w:rsidP="00434A61">
      <w:pPr>
        <w:pStyle w:val="Akapitzlist"/>
        <w:numPr>
          <w:ilvl w:val="2"/>
          <w:numId w:val="3"/>
        </w:numPr>
        <w:spacing w:after="120"/>
        <w:ind w:left="1418"/>
        <w:contextualSpacing/>
        <w:jc w:val="both"/>
        <w:rPr>
          <w:rFonts w:asciiTheme="minorHAnsi" w:hAnsiTheme="minorHAnsi" w:cstheme="minorHAnsi"/>
        </w:rPr>
      </w:pPr>
      <w:r w:rsidRPr="00434A61">
        <w:rPr>
          <w:rFonts w:asciiTheme="minorHAnsi" w:hAnsiTheme="minorHAnsi" w:cstheme="minorHAnsi"/>
        </w:rPr>
        <w:t>Przed zgłoszeniem gotowości do odbioru robót uzyskać od Zamawiającego akceptację</w:t>
      </w:r>
      <w:r>
        <w:rPr>
          <w:rFonts w:asciiTheme="minorHAnsi" w:hAnsiTheme="minorHAnsi" w:cstheme="minorHAnsi"/>
        </w:rPr>
        <w:t xml:space="preserve"> </w:t>
      </w:r>
      <w:r w:rsidRPr="00434A61">
        <w:rPr>
          <w:rFonts w:asciiTheme="minorHAnsi" w:hAnsiTheme="minorHAnsi" w:cstheme="minorHAnsi"/>
        </w:rPr>
        <w:t>kompletnej D</w:t>
      </w:r>
      <w:r>
        <w:rPr>
          <w:rFonts w:asciiTheme="minorHAnsi" w:hAnsiTheme="minorHAnsi" w:cstheme="minorHAnsi"/>
        </w:rPr>
        <w:t>okumentacji Powykonawczej</w:t>
      </w:r>
      <w:r w:rsidRPr="00434A61">
        <w:rPr>
          <w:rFonts w:asciiTheme="minorHAnsi" w:hAnsiTheme="minorHAnsi" w:cstheme="minorHAnsi"/>
        </w:rPr>
        <w:t xml:space="preserve"> we wszystkich branżach,</w:t>
      </w:r>
    </w:p>
    <w:p w14:paraId="1F747A0E" w14:textId="5F060503" w:rsidR="00434A61" w:rsidRPr="00434A61" w:rsidRDefault="00434A61" w:rsidP="00434A61">
      <w:pPr>
        <w:pStyle w:val="Akapitzlist"/>
        <w:numPr>
          <w:ilvl w:val="2"/>
          <w:numId w:val="3"/>
        </w:numPr>
        <w:spacing w:after="120"/>
        <w:ind w:left="1418"/>
        <w:contextualSpacing/>
        <w:jc w:val="both"/>
        <w:rPr>
          <w:rFonts w:asciiTheme="minorHAnsi" w:hAnsiTheme="minorHAnsi" w:cstheme="minorHAnsi"/>
        </w:rPr>
      </w:pPr>
      <w:r w:rsidRPr="00434A61">
        <w:rPr>
          <w:rFonts w:asciiTheme="minorHAnsi" w:hAnsiTheme="minorHAnsi" w:cstheme="minorHAnsi"/>
        </w:rPr>
        <w:t>Wykonawca zobowiązany jest do przeprowadzenia wszelkich przewidzianych przepisami prawa, prób, badań, pomiarów i odbiorów dla wszystkich branż oraz</w:t>
      </w:r>
      <w:r>
        <w:rPr>
          <w:rFonts w:asciiTheme="minorHAnsi" w:hAnsiTheme="minorHAnsi" w:cstheme="minorHAnsi"/>
        </w:rPr>
        <w:t xml:space="preserve"> </w:t>
      </w:r>
      <w:r w:rsidRPr="00434A61">
        <w:rPr>
          <w:rFonts w:asciiTheme="minorHAnsi" w:hAnsiTheme="minorHAnsi" w:cstheme="minorHAnsi"/>
        </w:rPr>
        <w:t>dostarczenia protokołów Zamawiającemu,</w:t>
      </w:r>
    </w:p>
    <w:p w14:paraId="633AA261" w14:textId="33B1C2DD" w:rsidR="00434A61" w:rsidRPr="00434A61" w:rsidRDefault="00434A61" w:rsidP="00434A61">
      <w:pPr>
        <w:pStyle w:val="Akapitzlist"/>
        <w:numPr>
          <w:ilvl w:val="2"/>
          <w:numId w:val="3"/>
        </w:numPr>
        <w:spacing w:after="120"/>
        <w:ind w:left="1418"/>
        <w:contextualSpacing/>
        <w:jc w:val="both"/>
        <w:rPr>
          <w:rFonts w:asciiTheme="minorHAnsi" w:hAnsiTheme="minorHAnsi" w:cstheme="minorHAnsi"/>
        </w:rPr>
      </w:pPr>
      <w:r w:rsidRPr="00434A61">
        <w:rPr>
          <w:rFonts w:asciiTheme="minorHAnsi" w:hAnsiTheme="minorHAnsi" w:cstheme="minorHAnsi"/>
        </w:rPr>
        <w:t>Wykonawca zobowiązany jest wykonać pomiary oraz przekazać protokoły pomiarowe zgodnie z wykazem pomiarów w ramach poszczególnych branż.</w:t>
      </w:r>
    </w:p>
    <w:p w14:paraId="07854E45" w14:textId="4C92F147" w:rsidR="003C32F9" w:rsidRPr="003C32F9" w:rsidRDefault="00434A61" w:rsidP="003C32F9">
      <w:pPr>
        <w:pStyle w:val="Nagwek3"/>
        <w:numPr>
          <w:ilvl w:val="1"/>
          <w:numId w:val="3"/>
        </w:numPr>
        <w:spacing w:after="200"/>
        <w:contextualSpacing/>
        <w:jc w:val="both"/>
        <w:rPr>
          <w:rFonts w:asciiTheme="minorHAnsi" w:hAnsiTheme="minorHAnsi" w:cstheme="minorHAnsi"/>
          <w:i w:val="0"/>
          <w:szCs w:val="22"/>
        </w:rPr>
      </w:pPr>
      <w:bookmarkStart w:id="24" w:name="_Toc189228625"/>
      <w:r>
        <w:rPr>
          <w:rFonts w:asciiTheme="minorHAnsi" w:hAnsiTheme="minorHAnsi" w:cstheme="minorHAnsi"/>
          <w:i w:val="0"/>
          <w:szCs w:val="22"/>
        </w:rPr>
        <w:t>W</w:t>
      </w:r>
      <w:r w:rsidR="003C32F9" w:rsidRPr="003C32F9">
        <w:rPr>
          <w:rFonts w:asciiTheme="minorHAnsi" w:hAnsiTheme="minorHAnsi" w:cstheme="minorHAnsi"/>
          <w:i w:val="0"/>
          <w:szCs w:val="22"/>
        </w:rPr>
        <w:t xml:space="preserve">ymagania szczegółowe dla branży </w:t>
      </w:r>
      <w:proofErr w:type="spellStart"/>
      <w:r w:rsidR="003C32F9" w:rsidRPr="003C32F9">
        <w:rPr>
          <w:rFonts w:asciiTheme="minorHAnsi" w:hAnsiTheme="minorHAnsi" w:cstheme="minorHAnsi"/>
          <w:i w:val="0"/>
          <w:szCs w:val="22"/>
        </w:rPr>
        <w:t>konstrukcyjno</w:t>
      </w:r>
      <w:proofErr w:type="spellEnd"/>
      <w:r w:rsidR="00D16FBB">
        <w:rPr>
          <w:rFonts w:asciiTheme="minorHAnsi" w:hAnsiTheme="minorHAnsi" w:cstheme="minorHAnsi"/>
          <w:i w:val="0"/>
          <w:szCs w:val="22"/>
        </w:rPr>
        <w:t xml:space="preserve"> </w:t>
      </w:r>
      <w:r w:rsidR="003C32F9" w:rsidRPr="003C32F9">
        <w:rPr>
          <w:rFonts w:asciiTheme="minorHAnsi" w:hAnsiTheme="minorHAnsi" w:cstheme="minorHAnsi"/>
          <w:i w:val="0"/>
          <w:szCs w:val="22"/>
        </w:rPr>
        <w:t>- budowlano/architektonicznej:</w:t>
      </w:r>
      <w:bookmarkEnd w:id="24"/>
    </w:p>
    <w:p w14:paraId="743EF601" w14:textId="77777777" w:rsidR="003C32F9" w:rsidRPr="001061F7" w:rsidRDefault="009738B2"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 xml:space="preserve">Wykonanie </w:t>
      </w:r>
      <w:r>
        <w:rPr>
          <w:rFonts w:asciiTheme="minorHAnsi" w:hAnsiTheme="minorHAnsi" w:cstheme="minorHAnsi"/>
        </w:rPr>
        <w:t>prace zgodnie z wykonaną przez Wykonawcę i zatwierdzoną przez Zamawiającego Dokumentację Projektową</w:t>
      </w:r>
      <w:r w:rsidR="00615DB6">
        <w:rPr>
          <w:rFonts w:asciiTheme="minorHAnsi" w:hAnsiTheme="minorHAnsi" w:cstheme="minorHAnsi"/>
        </w:rPr>
        <w:t>.</w:t>
      </w:r>
    </w:p>
    <w:p w14:paraId="2D7FB58A" w14:textId="2E70895D" w:rsidR="003C32F9" w:rsidRPr="003C32F9" w:rsidRDefault="009738B2" w:rsidP="003C32F9">
      <w:pPr>
        <w:pStyle w:val="Nagwek3"/>
        <w:numPr>
          <w:ilvl w:val="1"/>
          <w:numId w:val="3"/>
        </w:numPr>
        <w:spacing w:after="200"/>
        <w:contextualSpacing/>
        <w:jc w:val="both"/>
        <w:rPr>
          <w:rFonts w:asciiTheme="minorHAnsi" w:hAnsiTheme="minorHAnsi" w:cstheme="minorHAnsi"/>
          <w:i w:val="0"/>
          <w:szCs w:val="22"/>
        </w:rPr>
      </w:pPr>
      <w:r w:rsidRPr="001061F7" w:rsidDel="009738B2">
        <w:rPr>
          <w:rFonts w:asciiTheme="minorHAnsi" w:hAnsiTheme="minorHAnsi" w:cstheme="minorHAnsi"/>
        </w:rPr>
        <w:t xml:space="preserve"> </w:t>
      </w:r>
      <w:bookmarkStart w:id="25" w:name="_Toc189228626"/>
      <w:r w:rsidR="00434A61">
        <w:rPr>
          <w:rFonts w:asciiTheme="minorHAnsi" w:hAnsiTheme="minorHAnsi" w:cstheme="minorHAnsi"/>
          <w:i w:val="0"/>
          <w:szCs w:val="22"/>
        </w:rPr>
        <w:t>Wymagania</w:t>
      </w:r>
      <w:r w:rsidR="003C32F9" w:rsidRPr="003C32F9">
        <w:rPr>
          <w:rFonts w:asciiTheme="minorHAnsi" w:hAnsiTheme="minorHAnsi" w:cstheme="minorHAnsi"/>
          <w:i w:val="0"/>
          <w:szCs w:val="22"/>
        </w:rPr>
        <w:t xml:space="preserve"> szczegółowe dla branży elektrycznej i teletechnicznej:</w:t>
      </w:r>
      <w:bookmarkEnd w:id="25"/>
    </w:p>
    <w:p w14:paraId="17644681" w14:textId="77777777" w:rsidR="003C32F9" w:rsidRPr="001061F7" w:rsidRDefault="003C32F9"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 xml:space="preserve">Wykonać inwentaryzację instalacji elektrycznych pod kątem remontu/rozbudowy; </w:t>
      </w:r>
    </w:p>
    <w:p w14:paraId="32809D38" w14:textId="77777777" w:rsidR="00E94558" w:rsidRPr="001061F7" w:rsidRDefault="00E94558"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Wykonać prace zgodnie z wykonaną przez Wykonawcę i zatwierdzoną przez Zamawiającego Dokumentację Projektową</w:t>
      </w:r>
      <w:r w:rsidR="00615DB6">
        <w:rPr>
          <w:rFonts w:asciiTheme="minorHAnsi" w:hAnsiTheme="minorHAnsi" w:cstheme="minorHAnsi"/>
        </w:rPr>
        <w:t>.</w:t>
      </w:r>
    </w:p>
    <w:p w14:paraId="7CF16E65" w14:textId="52463275" w:rsidR="003C32F9" w:rsidRPr="003C32F9" w:rsidRDefault="00434A61" w:rsidP="003C32F9">
      <w:pPr>
        <w:pStyle w:val="Nagwek3"/>
        <w:numPr>
          <w:ilvl w:val="1"/>
          <w:numId w:val="3"/>
        </w:numPr>
        <w:spacing w:after="200"/>
        <w:contextualSpacing/>
        <w:jc w:val="both"/>
        <w:rPr>
          <w:rFonts w:asciiTheme="minorHAnsi" w:hAnsiTheme="minorHAnsi" w:cstheme="minorHAnsi"/>
          <w:i w:val="0"/>
          <w:szCs w:val="22"/>
        </w:rPr>
      </w:pPr>
      <w:bookmarkStart w:id="26" w:name="_Toc189228627"/>
      <w:r>
        <w:rPr>
          <w:rFonts w:asciiTheme="minorHAnsi" w:hAnsiTheme="minorHAnsi" w:cstheme="minorHAnsi"/>
          <w:i w:val="0"/>
          <w:szCs w:val="22"/>
        </w:rPr>
        <w:t>W</w:t>
      </w:r>
      <w:r w:rsidR="003C32F9" w:rsidRPr="003C32F9">
        <w:rPr>
          <w:rFonts w:asciiTheme="minorHAnsi" w:hAnsiTheme="minorHAnsi" w:cstheme="minorHAnsi"/>
          <w:i w:val="0"/>
          <w:szCs w:val="22"/>
        </w:rPr>
        <w:t>ymagania szczegółowe dla branży sanitarnej:</w:t>
      </w:r>
      <w:bookmarkEnd w:id="26"/>
    </w:p>
    <w:p w14:paraId="552506FC" w14:textId="63214787" w:rsidR="003C32F9" w:rsidRPr="003C32F9" w:rsidRDefault="003C32F9" w:rsidP="003C32F9">
      <w:pPr>
        <w:pStyle w:val="Akapitzlist"/>
        <w:numPr>
          <w:ilvl w:val="2"/>
          <w:numId w:val="3"/>
        </w:numPr>
        <w:spacing w:after="120"/>
        <w:ind w:left="1418"/>
        <w:contextualSpacing/>
        <w:jc w:val="both"/>
        <w:rPr>
          <w:rFonts w:asciiTheme="minorHAnsi" w:hAnsiTheme="minorHAnsi" w:cstheme="minorHAnsi"/>
        </w:rPr>
      </w:pPr>
      <w:r w:rsidRPr="001061F7">
        <w:rPr>
          <w:rFonts w:asciiTheme="minorHAnsi" w:hAnsiTheme="minorHAnsi" w:cstheme="minorHAnsi"/>
        </w:rPr>
        <w:t xml:space="preserve">Wykonanie </w:t>
      </w:r>
      <w:r w:rsidR="00434A61">
        <w:rPr>
          <w:rFonts w:asciiTheme="minorHAnsi" w:hAnsiTheme="minorHAnsi" w:cstheme="minorHAnsi"/>
        </w:rPr>
        <w:t xml:space="preserve">prace zgodnie z wykonaną przez Wykonawcę </w:t>
      </w:r>
      <w:r w:rsidR="004330F7">
        <w:rPr>
          <w:rFonts w:asciiTheme="minorHAnsi" w:hAnsiTheme="minorHAnsi" w:cstheme="minorHAnsi"/>
        </w:rPr>
        <w:t xml:space="preserve">i zatwierdzoną przez Zamawiającego </w:t>
      </w:r>
      <w:r w:rsidR="00434A61">
        <w:rPr>
          <w:rFonts w:asciiTheme="minorHAnsi" w:hAnsiTheme="minorHAnsi" w:cstheme="minorHAnsi"/>
        </w:rPr>
        <w:t xml:space="preserve">Dokumentację </w:t>
      </w:r>
      <w:r w:rsidR="004330F7">
        <w:rPr>
          <w:rFonts w:asciiTheme="minorHAnsi" w:hAnsiTheme="minorHAnsi" w:cstheme="minorHAnsi"/>
        </w:rPr>
        <w:t>Projektową</w:t>
      </w:r>
      <w:r w:rsidRPr="001061F7">
        <w:rPr>
          <w:rFonts w:asciiTheme="minorHAnsi" w:hAnsiTheme="minorHAnsi" w:cstheme="minorHAnsi"/>
        </w:rPr>
        <w:t>,</w:t>
      </w:r>
    </w:p>
    <w:p w14:paraId="0889D9C7" w14:textId="0EC1EBE0" w:rsidR="003C32F9" w:rsidRDefault="004330F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lastRenderedPageBreak/>
        <w:t>Dostawę materiałów i urządzeń niezbędnych do wykonania prac zgodnie z projektem oraz wykonanie robót instalacyjnych zgodnie z zatwierdzonym projektem</w:t>
      </w:r>
      <w:r w:rsidR="003C32F9">
        <w:rPr>
          <w:rFonts w:asciiTheme="minorHAnsi" w:hAnsiTheme="minorHAnsi" w:cstheme="minorHAnsi"/>
        </w:rPr>
        <w:t>,</w:t>
      </w:r>
    </w:p>
    <w:p w14:paraId="412D6C8A" w14:textId="40829E15" w:rsidR="00222767" w:rsidRPr="003C32F9" w:rsidRDefault="0022276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Sprawdz</w:t>
      </w:r>
      <w:r w:rsidR="00B9111A">
        <w:rPr>
          <w:rFonts w:asciiTheme="minorHAnsi" w:hAnsiTheme="minorHAnsi" w:cstheme="minorHAnsi"/>
        </w:rPr>
        <w:t>enie</w:t>
      </w:r>
      <w:r>
        <w:rPr>
          <w:rFonts w:asciiTheme="minorHAnsi" w:hAnsiTheme="minorHAnsi" w:cstheme="minorHAnsi"/>
        </w:rPr>
        <w:t xml:space="preserve"> drożnoś</w:t>
      </w:r>
      <w:r w:rsidR="00B9111A">
        <w:rPr>
          <w:rFonts w:asciiTheme="minorHAnsi" w:hAnsiTheme="minorHAnsi" w:cstheme="minorHAnsi"/>
        </w:rPr>
        <w:t>ci</w:t>
      </w:r>
      <w:r>
        <w:rPr>
          <w:rFonts w:asciiTheme="minorHAnsi" w:hAnsiTheme="minorHAnsi" w:cstheme="minorHAnsi"/>
        </w:rPr>
        <w:t xml:space="preserve"> i dział</w:t>
      </w:r>
      <w:r w:rsidR="00B9111A">
        <w:rPr>
          <w:rFonts w:asciiTheme="minorHAnsi" w:hAnsiTheme="minorHAnsi" w:cstheme="minorHAnsi"/>
        </w:rPr>
        <w:t>anie</w:t>
      </w:r>
      <w:r>
        <w:rPr>
          <w:rFonts w:asciiTheme="minorHAnsi" w:hAnsiTheme="minorHAnsi" w:cstheme="minorHAnsi"/>
        </w:rPr>
        <w:t xml:space="preserve"> instalacji sanitarnych wewnętrznych i zewnętrznych niezbędnych do prawidłowego działania dla obiektu,</w:t>
      </w:r>
    </w:p>
    <w:p w14:paraId="27D9BF9D" w14:textId="6DF75DD3" w:rsidR="003C32F9" w:rsidRPr="003C32F9" w:rsidRDefault="00222767"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Wykonać regulacje, próby szczelności i wydajności</w:t>
      </w:r>
      <w:r w:rsidR="00615DB6">
        <w:rPr>
          <w:rFonts w:asciiTheme="minorHAnsi" w:hAnsiTheme="minorHAnsi" w:cstheme="minorHAnsi"/>
        </w:rPr>
        <w:t xml:space="preserve"> urządzeń i</w:t>
      </w:r>
      <w:r w:rsidR="00AB1AB4">
        <w:rPr>
          <w:rFonts w:asciiTheme="minorHAnsi" w:hAnsiTheme="minorHAnsi" w:cstheme="minorHAnsi"/>
        </w:rPr>
        <w:t>, hałasu</w:t>
      </w:r>
      <w:r>
        <w:rPr>
          <w:rFonts w:asciiTheme="minorHAnsi" w:hAnsiTheme="minorHAnsi" w:cstheme="minorHAnsi"/>
        </w:rPr>
        <w:t xml:space="preserve"> instalacji sanitarnych</w:t>
      </w:r>
      <w:r w:rsidR="003C32F9">
        <w:rPr>
          <w:rFonts w:asciiTheme="minorHAnsi" w:hAnsiTheme="minorHAnsi" w:cstheme="minorHAnsi"/>
        </w:rPr>
        <w:t>,</w:t>
      </w:r>
      <w:r w:rsidR="00AB1AB4">
        <w:rPr>
          <w:rFonts w:asciiTheme="minorHAnsi" w:hAnsiTheme="minorHAnsi" w:cstheme="minorHAnsi"/>
        </w:rPr>
        <w:t xml:space="preserve"> potwierdzone protokołami</w:t>
      </w:r>
    </w:p>
    <w:p w14:paraId="6798B376" w14:textId="45D74B75" w:rsidR="003C32F9" w:rsidRDefault="00AB1AB4" w:rsidP="003C32F9">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Wykonać przejścia przeciwpożarowe na przegrodach oddzielenia pożarowego,</w:t>
      </w:r>
    </w:p>
    <w:p w14:paraId="55662007" w14:textId="6F769F3E" w:rsidR="00AB1AB4" w:rsidRPr="00795D7D" w:rsidRDefault="00AB1AB4" w:rsidP="003C75EA">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Uruchomi</w:t>
      </w:r>
      <w:r w:rsidR="003C75EA">
        <w:rPr>
          <w:rFonts w:asciiTheme="minorHAnsi" w:hAnsiTheme="minorHAnsi" w:cstheme="minorHAnsi"/>
        </w:rPr>
        <w:t xml:space="preserve">enie instalacji </w:t>
      </w:r>
      <w:r>
        <w:rPr>
          <w:rFonts w:asciiTheme="minorHAnsi" w:hAnsiTheme="minorHAnsi" w:cstheme="minorHAnsi"/>
        </w:rPr>
        <w:t xml:space="preserve"> i przeszko</w:t>
      </w:r>
      <w:r w:rsidR="003C75EA">
        <w:rPr>
          <w:rFonts w:asciiTheme="minorHAnsi" w:hAnsiTheme="minorHAnsi" w:cstheme="minorHAnsi"/>
        </w:rPr>
        <w:t>lenie</w:t>
      </w:r>
      <w:r>
        <w:rPr>
          <w:rFonts w:asciiTheme="minorHAnsi" w:hAnsiTheme="minorHAnsi" w:cstheme="minorHAnsi"/>
        </w:rPr>
        <w:t xml:space="preserve"> Użytkownika,</w:t>
      </w:r>
    </w:p>
    <w:p w14:paraId="01FA3989" w14:textId="77777777" w:rsidR="00615DB6" w:rsidRPr="005014A3" w:rsidRDefault="00615DB6" w:rsidP="003C75EA">
      <w:pPr>
        <w:pStyle w:val="Akapitzlist"/>
        <w:numPr>
          <w:ilvl w:val="2"/>
          <w:numId w:val="3"/>
        </w:numPr>
        <w:spacing w:after="120"/>
        <w:ind w:left="1418"/>
        <w:contextualSpacing/>
        <w:jc w:val="both"/>
        <w:rPr>
          <w:rFonts w:asciiTheme="minorHAnsi" w:hAnsiTheme="minorHAnsi" w:cstheme="minorHAnsi"/>
        </w:rPr>
      </w:pPr>
      <w:r>
        <w:rPr>
          <w:rFonts w:asciiTheme="minorHAnsi" w:hAnsiTheme="minorHAnsi" w:cstheme="minorHAnsi"/>
        </w:rPr>
        <w:t xml:space="preserve">Przygotowanie dokumentów, zgłoszenie i/lub przeprocesowanie zgłoszenia odbioru do wymaganych instytucji np.: Urząd Dozoru Technicznego, </w:t>
      </w:r>
      <w:r w:rsidRPr="00256FB3">
        <w:rPr>
          <w:rFonts w:asciiTheme="minorHAnsi" w:hAnsiTheme="minorHAnsi" w:cstheme="minorHAnsi"/>
        </w:rPr>
        <w:t>Centralny Rejestr Operatorów</w:t>
      </w:r>
      <w:r>
        <w:rPr>
          <w:rFonts w:asciiTheme="minorHAnsi" w:hAnsiTheme="minorHAnsi" w:cstheme="minorHAnsi"/>
        </w:rPr>
        <w:t>.</w:t>
      </w:r>
    </w:p>
    <w:p w14:paraId="6829B65E" w14:textId="744D3A08" w:rsidR="003C32F9" w:rsidRPr="003C32F9" w:rsidRDefault="00434A61" w:rsidP="003C32F9">
      <w:pPr>
        <w:pStyle w:val="Nagwek3"/>
        <w:numPr>
          <w:ilvl w:val="1"/>
          <w:numId w:val="3"/>
        </w:numPr>
        <w:spacing w:after="200"/>
        <w:contextualSpacing/>
        <w:jc w:val="both"/>
        <w:rPr>
          <w:rFonts w:asciiTheme="minorHAnsi" w:hAnsiTheme="minorHAnsi" w:cstheme="minorHAnsi"/>
          <w:i w:val="0"/>
          <w:szCs w:val="22"/>
        </w:rPr>
      </w:pPr>
      <w:bookmarkStart w:id="27" w:name="_Toc189228628"/>
      <w:r>
        <w:rPr>
          <w:rFonts w:asciiTheme="minorHAnsi" w:hAnsiTheme="minorHAnsi" w:cstheme="minorHAnsi"/>
          <w:i w:val="0"/>
          <w:szCs w:val="22"/>
        </w:rPr>
        <w:t>W</w:t>
      </w:r>
      <w:r w:rsidR="003C32F9" w:rsidRPr="003C32F9">
        <w:rPr>
          <w:rFonts w:asciiTheme="minorHAnsi" w:hAnsiTheme="minorHAnsi" w:cstheme="minorHAnsi"/>
          <w:i w:val="0"/>
          <w:szCs w:val="22"/>
        </w:rPr>
        <w:t xml:space="preserve">ymagania szczegółowe dla urządzeń </w:t>
      </w:r>
      <w:proofErr w:type="spellStart"/>
      <w:r w:rsidR="003C32F9" w:rsidRPr="003C32F9">
        <w:rPr>
          <w:rFonts w:asciiTheme="minorHAnsi" w:hAnsiTheme="minorHAnsi" w:cstheme="minorHAnsi"/>
          <w:i w:val="0"/>
          <w:szCs w:val="22"/>
        </w:rPr>
        <w:t>ppoż</w:t>
      </w:r>
      <w:proofErr w:type="spellEnd"/>
      <w:r w:rsidR="003C32F9" w:rsidRPr="003C32F9">
        <w:rPr>
          <w:rFonts w:asciiTheme="minorHAnsi" w:hAnsiTheme="minorHAnsi" w:cstheme="minorHAnsi"/>
          <w:i w:val="0"/>
          <w:szCs w:val="22"/>
        </w:rPr>
        <w:t>:</w:t>
      </w:r>
      <w:bookmarkEnd w:id="27"/>
    </w:p>
    <w:p w14:paraId="234621B2" w14:textId="77777777" w:rsidR="003C32F9" w:rsidRPr="001061F7" w:rsidRDefault="003C32F9" w:rsidP="003C32F9">
      <w:pPr>
        <w:pStyle w:val="Akapitzlist"/>
        <w:numPr>
          <w:ilvl w:val="2"/>
          <w:numId w:val="3"/>
        </w:numPr>
        <w:spacing w:after="120"/>
        <w:ind w:left="1418"/>
        <w:contextualSpacing/>
        <w:jc w:val="both"/>
        <w:rPr>
          <w:rFonts w:asciiTheme="minorHAnsi" w:hAnsiTheme="minorHAnsi" w:cstheme="minorHAnsi"/>
          <w:u w:val="single"/>
        </w:rPr>
      </w:pPr>
      <w:r w:rsidRPr="001061F7">
        <w:rPr>
          <w:rFonts w:asciiTheme="minorHAnsi" w:hAnsiTheme="minorHAnsi" w:cstheme="minorHAnsi"/>
        </w:rPr>
        <w:t>Wykonanie inwentaryzacji stanu istniejącego pomieszczenia,</w:t>
      </w:r>
    </w:p>
    <w:p w14:paraId="54877292" w14:textId="77777777" w:rsidR="003C32F9" w:rsidRDefault="003C32F9" w:rsidP="003C32F9">
      <w:pPr>
        <w:pStyle w:val="Akapitzlist"/>
        <w:ind w:left="1418"/>
        <w:contextualSpacing/>
        <w:jc w:val="both"/>
        <w:rPr>
          <w:rFonts w:asciiTheme="minorHAnsi" w:hAnsiTheme="minorHAnsi" w:cstheme="minorHAnsi"/>
          <w:u w:val="single"/>
        </w:rPr>
      </w:pPr>
    </w:p>
    <w:p w14:paraId="6B431AC3" w14:textId="00D7113D" w:rsidR="003C32F9" w:rsidRPr="003C32F9" w:rsidRDefault="00434A61" w:rsidP="003C32F9">
      <w:pPr>
        <w:pStyle w:val="Nagwek3"/>
        <w:numPr>
          <w:ilvl w:val="1"/>
          <w:numId w:val="3"/>
        </w:numPr>
        <w:spacing w:after="200"/>
        <w:contextualSpacing/>
        <w:jc w:val="both"/>
        <w:rPr>
          <w:rFonts w:asciiTheme="minorHAnsi" w:hAnsiTheme="minorHAnsi" w:cstheme="minorHAnsi"/>
          <w:i w:val="0"/>
          <w:szCs w:val="22"/>
        </w:rPr>
      </w:pPr>
      <w:bookmarkStart w:id="28" w:name="_Toc189228629"/>
      <w:r>
        <w:rPr>
          <w:rFonts w:asciiTheme="minorHAnsi" w:hAnsiTheme="minorHAnsi" w:cstheme="minorHAnsi"/>
          <w:i w:val="0"/>
          <w:szCs w:val="22"/>
        </w:rPr>
        <w:t>W</w:t>
      </w:r>
      <w:r w:rsidR="003C32F9" w:rsidRPr="003C32F9">
        <w:rPr>
          <w:rFonts w:asciiTheme="minorHAnsi" w:hAnsiTheme="minorHAnsi" w:cstheme="minorHAnsi"/>
          <w:i w:val="0"/>
          <w:szCs w:val="22"/>
        </w:rPr>
        <w:t>ymagania szczegółowe technologiczne.</w:t>
      </w:r>
      <w:r w:rsidR="00AB1AB4">
        <w:rPr>
          <w:rFonts w:asciiTheme="minorHAnsi" w:hAnsiTheme="minorHAnsi" w:cstheme="minorHAnsi"/>
          <w:i w:val="0"/>
          <w:szCs w:val="22"/>
        </w:rPr>
        <w:t>:</w:t>
      </w:r>
      <w:bookmarkEnd w:id="28"/>
    </w:p>
    <w:p w14:paraId="08668EDF" w14:textId="77777777" w:rsidR="003C32F9" w:rsidRPr="001061F7" w:rsidRDefault="003C32F9" w:rsidP="003C32F9">
      <w:pPr>
        <w:pStyle w:val="Akapitzlist"/>
        <w:numPr>
          <w:ilvl w:val="2"/>
          <w:numId w:val="3"/>
        </w:numPr>
        <w:spacing w:after="120"/>
        <w:ind w:left="1418"/>
        <w:contextualSpacing/>
        <w:jc w:val="both"/>
        <w:rPr>
          <w:rFonts w:asciiTheme="minorHAnsi" w:hAnsiTheme="minorHAnsi" w:cstheme="minorHAnsi"/>
          <w:u w:val="single"/>
        </w:rPr>
      </w:pPr>
      <w:r w:rsidRPr="001061F7">
        <w:rPr>
          <w:rFonts w:asciiTheme="minorHAnsi" w:hAnsiTheme="minorHAnsi" w:cstheme="minorHAnsi"/>
        </w:rPr>
        <w:t>Wykonanie inwentaryzacji stanu istniejącego pomieszczenia,</w:t>
      </w:r>
    </w:p>
    <w:p w14:paraId="281DA1D6" w14:textId="77777777" w:rsidR="005014A3" w:rsidRPr="00615DB6" w:rsidRDefault="005014A3" w:rsidP="003C32F9">
      <w:pPr>
        <w:pStyle w:val="Akapitzlist"/>
        <w:numPr>
          <w:ilvl w:val="2"/>
          <w:numId w:val="3"/>
        </w:numPr>
        <w:spacing w:after="120"/>
        <w:ind w:left="1418"/>
        <w:contextualSpacing/>
        <w:jc w:val="both"/>
        <w:rPr>
          <w:rFonts w:asciiTheme="minorHAnsi" w:hAnsiTheme="minorHAnsi" w:cstheme="minorHAnsi"/>
          <w:u w:val="single"/>
        </w:rPr>
      </w:pPr>
      <w:r>
        <w:rPr>
          <w:rFonts w:asciiTheme="minorHAnsi" w:hAnsiTheme="minorHAnsi" w:cstheme="minorHAnsi"/>
        </w:rPr>
        <w:t>Prace wykonać w oparciu o wykonaną przez Wykonawcę i zaakceptowaną przez Zamawiającego Dokumentację Projektową</w:t>
      </w:r>
      <w:r w:rsidR="00615DB6">
        <w:rPr>
          <w:rFonts w:asciiTheme="minorHAnsi" w:hAnsiTheme="minorHAnsi" w:cstheme="minorHAnsi"/>
        </w:rPr>
        <w:t>;</w:t>
      </w:r>
    </w:p>
    <w:p w14:paraId="13D66463" w14:textId="77777777" w:rsidR="00475456" w:rsidRDefault="00475456" w:rsidP="00475456">
      <w:pPr>
        <w:pStyle w:val="Akapitzlist"/>
        <w:numPr>
          <w:ilvl w:val="2"/>
          <w:numId w:val="3"/>
        </w:numPr>
        <w:spacing w:after="120"/>
        <w:ind w:left="1418"/>
        <w:contextualSpacing/>
        <w:jc w:val="both"/>
        <w:rPr>
          <w:rFonts w:asciiTheme="minorHAnsi" w:hAnsiTheme="minorHAnsi" w:cstheme="minorHAnsi"/>
        </w:rPr>
      </w:pPr>
      <w:r w:rsidRPr="00615DB6">
        <w:rPr>
          <w:rFonts w:asciiTheme="minorHAnsi" w:hAnsiTheme="minorHAnsi" w:cstheme="minorHAnsi"/>
        </w:rPr>
        <w:t>Charakterystyka komór klimatycznych:</w:t>
      </w:r>
    </w:p>
    <w:p w14:paraId="22D5F50C" w14:textId="77777777" w:rsidR="00475456" w:rsidRDefault="00475456" w:rsidP="00475456">
      <w:pPr>
        <w:pStyle w:val="Akapitzlist"/>
        <w:numPr>
          <w:ilvl w:val="3"/>
          <w:numId w:val="7"/>
        </w:numPr>
        <w:spacing w:after="120"/>
        <w:ind w:left="2127" w:hanging="709"/>
        <w:contextualSpacing/>
        <w:jc w:val="both"/>
        <w:rPr>
          <w:rFonts w:asciiTheme="minorHAnsi" w:hAnsiTheme="minorHAnsi" w:cstheme="minorHAnsi"/>
        </w:rPr>
      </w:pPr>
      <w:r w:rsidRPr="00615DB6">
        <w:rPr>
          <w:rFonts w:asciiTheme="minorHAnsi" w:hAnsiTheme="minorHAnsi" w:cstheme="minorHAnsi"/>
        </w:rPr>
        <w:t>Dwie komory klimatyczne powinny umożliwiać niezależne wykonywanie badań:</w:t>
      </w:r>
    </w:p>
    <w:p w14:paraId="24F535F1" w14:textId="26FFC5C3" w:rsidR="00475456" w:rsidRPr="00615DB6" w:rsidRDefault="00475456" w:rsidP="00615DB6">
      <w:pPr>
        <w:pStyle w:val="Akapitzlist"/>
        <w:ind w:left="1560"/>
        <w:rPr>
          <w:rFonts w:asciiTheme="majorHAnsi" w:hAnsiTheme="majorHAnsi" w:cstheme="majorHAnsi"/>
        </w:rPr>
      </w:pPr>
      <w:r w:rsidRPr="00615DB6">
        <w:rPr>
          <w:rFonts w:asciiTheme="majorHAnsi" w:hAnsiTheme="majorHAnsi" w:cstheme="majorHAnsi"/>
        </w:rPr>
        <w:t>-  odporności całkowitej na obniżoną i podwyższoną temperaturę otoczenia w zakresie od -</w:t>
      </w:r>
      <w:r w:rsidR="0085022E" w:rsidRPr="00615DB6">
        <w:rPr>
          <w:rFonts w:asciiTheme="majorHAnsi" w:hAnsiTheme="majorHAnsi" w:cstheme="majorHAnsi"/>
        </w:rPr>
        <w:t>5</w:t>
      </w:r>
      <w:r w:rsidRPr="00615DB6">
        <w:rPr>
          <w:rFonts w:asciiTheme="majorHAnsi" w:hAnsiTheme="majorHAnsi" w:cstheme="majorHAnsi"/>
        </w:rPr>
        <w:t xml:space="preserve">1 °C +/- 1°C  do +71 °C+/- 1°C   wg NO-06-A107:2021 p. </w:t>
      </w:r>
      <w:r w:rsidR="00615DB6">
        <w:rPr>
          <w:rFonts w:asciiTheme="majorHAnsi" w:hAnsiTheme="majorHAnsi" w:cstheme="majorHAnsi"/>
        </w:rPr>
        <w:t>;</w:t>
      </w:r>
    </w:p>
    <w:p w14:paraId="7D4722C2" w14:textId="43D3AF3C" w:rsidR="00475456" w:rsidRPr="00006467" w:rsidRDefault="00475456" w:rsidP="00006467">
      <w:pPr>
        <w:pStyle w:val="Akapitzlist"/>
        <w:ind w:left="1560"/>
        <w:rPr>
          <w:rFonts w:asciiTheme="majorHAnsi" w:hAnsiTheme="majorHAnsi" w:cstheme="majorHAnsi"/>
        </w:rPr>
      </w:pPr>
      <w:r w:rsidRPr="00615DB6">
        <w:rPr>
          <w:rFonts w:asciiTheme="majorHAnsi" w:hAnsiTheme="majorHAnsi" w:cstheme="majorHAnsi"/>
        </w:rPr>
        <w:t xml:space="preserve">- Wytrzymałość na zmiany temperatury otoczenia z szybkością możliwą do uzyskania w komorze </w:t>
      </w:r>
      <w:r w:rsidR="00615DB6">
        <w:rPr>
          <w:rFonts w:asciiTheme="majorHAnsi" w:hAnsiTheme="majorHAnsi" w:cstheme="majorHAnsi"/>
        </w:rPr>
        <w:t>T</w:t>
      </w:r>
      <w:r w:rsidRPr="00615DB6">
        <w:rPr>
          <w:rFonts w:asciiTheme="majorHAnsi" w:hAnsiTheme="majorHAnsi" w:cstheme="majorHAnsi"/>
        </w:rPr>
        <w:t>ermo</w:t>
      </w:r>
      <w:r w:rsidR="00615DB6">
        <w:rPr>
          <w:rFonts w:asciiTheme="majorHAnsi" w:hAnsiTheme="majorHAnsi" w:cstheme="majorHAnsi"/>
        </w:rPr>
        <w:t xml:space="preserve"> </w:t>
      </w:r>
      <w:r w:rsidRPr="00615DB6">
        <w:rPr>
          <w:rFonts w:asciiTheme="majorHAnsi" w:hAnsiTheme="majorHAnsi" w:cstheme="majorHAnsi"/>
        </w:rPr>
        <w:t>klimatycznej w oparciu o normy NO-06-A107:2021 pkt 4.5.4 Metoda I</w:t>
      </w:r>
      <w:r w:rsidR="00615DB6">
        <w:rPr>
          <w:rFonts w:asciiTheme="majorHAnsi" w:hAnsiTheme="majorHAnsi" w:cstheme="majorHAnsi"/>
        </w:rPr>
        <w:t>;</w:t>
      </w:r>
    </w:p>
    <w:p w14:paraId="2D0D78BE" w14:textId="77777777" w:rsidR="00475456" w:rsidRPr="00615DB6" w:rsidRDefault="00475456" w:rsidP="00615DB6">
      <w:pPr>
        <w:pStyle w:val="Akapitzlist"/>
        <w:numPr>
          <w:ilvl w:val="2"/>
          <w:numId w:val="3"/>
        </w:numPr>
        <w:spacing w:after="120"/>
        <w:ind w:left="1418"/>
        <w:contextualSpacing/>
        <w:jc w:val="both"/>
        <w:rPr>
          <w:rFonts w:asciiTheme="minorHAnsi" w:hAnsiTheme="minorHAnsi" w:cstheme="minorHAnsi"/>
        </w:rPr>
      </w:pPr>
      <w:r w:rsidRPr="00615DB6">
        <w:rPr>
          <w:rFonts w:asciiTheme="minorHAnsi" w:hAnsiTheme="minorHAnsi" w:cstheme="minorHAnsi"/>
        </w:rPr>
        <w:t>Wymagane parametry i wyposażenie dla komór</w:t>
      </w:r>
      <w:r w:rsidR="00615DB6">
        <w:rPr>
          <w:rFonts w:asciiTheme="minorHAnsi" w:hAnsiTheme="minorHAnsi" w:cstheme="minorHAnsi"/>
        </w:rPr>
        <w:t xml:space="preserve"> </w:t>
      </w:r>
      <w:proofErr w:type="spellStart"/>
      <w:r w:rsidR="002747DA">
        <w:rPr>
          <w:rFonts w:asciiTheme="minorHAnsi" w:hAnsiTheme="minorHAnsi" w:cstheme="minorHAnsi"/>
        </w:rPr>
        <w:t>t</w:t>
      </w:r>
      <w:r w:rsidR="00615DB6">
        <w:rPr>
          <w:rFonts w:asciiTheme="minorHAnsi" w:hAnsiTheme="minorHAnsi" w:cstheme="minorHAnsi"/>
        </w:rPr>
        <w:t>ermo</w:t>
      </w:r>
      <w:r w:rsidRPr="00615DB6">
        <w:rPr>
          <w:rFonts w:asciiTheme="minorHAnsi" w:hAnsiTheme="minorHAnsi" w:cstheme="minorHAnsi"/>
        </w:rPr>
        <w:t>klimatycznych</w:t>
      </w:r>
      <w:proofErr w:type="spellEnd"/>
      <w:r>
        <w:rPr>
          <w:rFonts w:asciiTheme="minorHAnsi" w:hAnsiTheme="minorHAnsi" w:cstheme="minorHAnsi"/>
        </w:rPr>
        <w:t>:</w:t>
      </w:r>
    </w:p>
    <w:p w14:paraId="78DDEC0F" w14:textId="77777777" w:rsidR="00615DB6" w:rsidRDefault="00FC497F" w:rsidP="00615DB6">
      <w:pPr>
        <w:pStyle w:val="Akapitzlist"/>
        <w:numPr>
          <w:ilvl w:val="3"/>
          <w:numId w:val="9"/>
        </w:numPr>
        <w:spacing w:after="120"/>
        <w:ind w:left="2127" w:hanging="709"/>
        <w:contextualSpacing/>
        <w:jc w:val="both"/>
        <w:rPr>
          <w:rFonts w:asciiTheme="minorHAnsi" w:hAnsiTheme="minorHAnsi" w:cstheme="minorHAnsi"/>
        </w:rPr>
      </w:pPr>
      <w:r w:rsidRPr="00615DB6">
        <w:rPr>
          <w:rFonts w:asciiTheme="minorHAnsi" w:hAnsiTheme="minorHAnsi" w:cstheme="minorHAnsi"/>
        </w:rPr>
        <w:t xml:space="preserve">Wymiary wewnętrzne przestrzeni roboczych w Laboratorium badań </w:t>
      </w:r>
      <w:r w:rsidR="00615DB6" w:rsidRPr="00615DB6">
        <w:rPr>
          <w:rFonts w:asciiTheme="minorHAnsi" w:hAnsiTheme="minorHAnsi" w:cstheme="minorHAnsi"/>
        </w:rPr>
        <w:t>T</w:t>
      </w:r>
      <w:r w:rsidR="0085022E" w:rsidRPr="00615DB6">
        <w:rPr>
          <w:rFonts w:asciiTheme="minorHAnsi" w:hAnsiTheme="minorHAnsi" w:cstheme="minorHAnsi"/>
        </w:rPr>
        <w:t>ermo</w:t>
      </w:r>
      <w:r w:rsidR="00615DB6" w:rsidRPr="00615DB6">
        <w:rPr>
          <w:rFonts w:asciiTheme="minorHAnsi" w:hAnsiTheme="minorHAnsi" w:cstheme="minorHAnsi"/>
        </w:rPr>
        <w:t xml:space="preserve"> </w:t>
      </w:r>
      <w:r w:rsidRPr="00615DB6">
        <w:rPr>
          <w:rFonts w:asciiTheme="minorHAnsi" w:hAnsiTheme="minorHAnsi" w:cstheme="minorHAnsi"/>
        </w:rPr>
        <w:t>klimatycznych:</w:t>
      </w:r>
    </w:p>
    <w:p w14:paraId="74B5EFE3" w14:textId="77777777" w:rsidR="00FC497F" w:rsidRPr="00615DB6" w:rsidRDefault="00615DB6" w:rsidP="00615DB6">
      <w:pPr>
        <w:pStyle w:val="Akapitzlist"/>
        <w:numPr>
          <w:ilvl w:val="0"/>
          <w:numId w:val="11"/>
        </w:numPr>
        <w:ind w:left="1843"/>
        <w:rPr>
          <w:rFonts w:asciiTheme="majorHAnsi" w:hAnsiTheme="majorHAnsi" w:cstheme="majorHAnsi"/>
        </w:rPr>
      </w:pPr>
      <w:r w:rsidRPr="00615DB6">
        <w:rPr>
          <w:rFonts w:asciiTheme="majorHAnsi" w:hAnsiTheme="majorHAnsi" w:cstheme="majorHAnsi"/>
        </w:rPr>
        <w:t xml:space="preserve">Komora A </w:t>
      </w:r>
      <w:r w:rsidR="00FC497F" w:rsidRPr="00615DB6">
        <w:rPr>
          <w:rFonts w:asciiTheme="majorHAnsi" w:hAnsiTheme="majorHAnsi" w:cstheme="majorHAnsi"/>
        </w:rPr>
        <w:t xml:space="preserve">wymiarach wewnętrznych przestrzeni roboczych netto (umożliwiających wypełnienie całej przestrzeni badanymi obiektami: 20 m  długości, 8 </w:t>
      </w:r>
      <w:r w:rsidR="0085022E" w:rsidRPr="00615DB6">
        <w:rPr>
          <w:rFonts w:asciiTheme="majorHAnsi" w:hAnsiTheme="majorHAnsi" w:cstheme="majorHAnsi"/>
        </w:rPr>
        <w:t xml:space="preserve">m </w:t>
      </w:r>
      <w:r w:rsidR="00FC497F" w:rsidRPr="00615DB6">
        <w:rPr>
          <w:rFonts w:asciiTheme="majorHAnsi" w:hAnsiTheme="majorHAnsi" w:cstheme="majorHAnsi"/>
        </w:rPr>
        <w:t>w szerokości, 8 m wysokości,</w:t>
      </w:r>
    </w:p>
    <w:p w14:paraId="02C0BBCC" w14:textId="77777777" w:rsidR="00FC497F" w:rsidRPr="00615DB6" w:rsidRDefault="00FC497F" w:rsidP="00615DB6">
      <w:pPr>
        <w:pStyle w:val="Akapitzlist"/>
        <w:numPr>
          <w:ilvl w:val="0"/>
          <w:numId w:val="11"/>
        </w:numPr>
        <w:ind w:left="1843"/>
        <w:rPr>
          <w:rFonts w:asciiTheme="majorHAnsi" w:hAnsiTheme="majorHAnsi" w:cstheme="majorHAnsi"/>
        </w:rPr>
      </w:pPr>
      <w:r w:rsidRPr="00615DB6">
        <w:rPr>
          <w:rFonts w:asciiTheme="majorHAnsi" w:hAnsiTheme="majorHAnsi" w:cstheme="majorHAnsi"/>
        </w:rPr>
        <w:t>Komora B o wymiarach wewnętrznych przestrzeni roboczych netto (umożliwiających wypełnienie całej przestrzeni badanymi obiektami: 21 m  długości, 6 w szerokości, 6 m wysokości</w:t>
      </w:r>
      <w:r w:rsidR="00615DB6">
        <w:rPr>
          <w:rFonts w:asciiTheme="majorHAnsi" w:hAnsiTheme="majorHAnsi" w:cstheme="majorHAnsi"/>
        </w:rPr>
        <w:t>;</w:t>
      </w:r>
    </w:p>
    <w:p w14:paraId="202AE2D5" w14:textId="698D61A8" w:rsidR="00FC497F" w:rsidRPr="00615DB6" w:rsidRDefault="00FC497F" w:rsidP="00615DB6">
      <w:pPr>
        <w:pStyle w:val="Akapitzlist"/>
        <w:numPr>
          <w:ilvl w:val="0"/>
          <w:numId w:val="11"/>
        </w:numPr>
        <w:ind w:left="1843"/>
        <w:rPr>
          <w:rFonts w:asciiTheme="majorHAnsi" w:hAnsiTheme="majorHAnsi" w:cstheme="majorHAnsi"/>
        </w:rPr>
      </w:pPr>
      <w:r w:rsidRPr="00615DB6">
        <w:rPr>
          <w:rFonts w:asciiTheme="majorHAnsi" w:hAnsiTheme="majorHAnsi" w:cstheme="majorHAnsi"/>
        </w:rPr>
        <w:t xml:space="preserve">Dopuszcza się po uzgodnieniu z </w:t>
      </w:r>
      <w:r w:rsidR="0085022E" w:rsidRPr="00615DB6">
        <w:rPr>
          <w:rFonts w:asciiTheme="majorHAnsi" w:hAnsiTheme="majorHAnsi" w:cstheme="majorHAnsi"/>
        </w:rPr>
        <w:t>Z</w:t>
      </w:r>
      <w:r w:rsidRPr="00615DB6">
        <w:rPr>
          <w:rFonts w:asciiTheme="majorHAnsi" w:hAnsiTheme="majorHAnsi" w:cstheme="majorHAnsi"/>
        </w:rPr>
        <w:t>mawiającym</w:t>
      </w:r>
      <w:r w:rsidR="00615DB6">
        <w:rPr>
          <w:rFonts w:asciiTheme="majorHAnsi" w:hAnsiTheme="majorHAnsi" w:cstheme="majorHAnsi"/>
        </w:rPr>
        <w:t>;</w:t>
      </w:r>
    </w:p>
    <w:p w14:paraId="284CD9CA" w14:textId="77777777" w:rsidR="00FC497F" w:rsidRPr="00615DB6" w:rsidRDefault="00FC497F" w:rsidP="00615DB6">
      <w:pPr>
        <w:pStyle w:val="Akapitzlist"/>
        <w:numPr>
          <w:ilvl w:val="0"/>
          <w:numId w:val="11"/>
        </w:numPr>
        <w:ind w:left="1843"/>
        <w:rPr>
          <w:rFonts w:asciiTheme="majorHAnsi" w:hAnsiTheme="majorHAnsi" w:cstheme="majorHAnsi"/>
        </w:rPr>
      </w:pPr>
      <w:r w:rsidRPr="00615DB6">
        <w:rPr>
          <w:rFonts w:asciiTheme="majorHAnsi" w:hAnsiTheme="majorHAnsi" w:cstheme="majorHAnsi"/>
        </w:rPr>
        <w:t>Zamawiający wymaga zapewnienie dostępu do ścian bocznych komór przynajmniej 2 m z każdej ze stron</w:t>
      </w:r>
      <w:r w:rsidR="0085022E" w:rsidRPr="00615DB6">
        <w:rPr>
          <w:rFonts w:asciiTheme="majorHAnsi" w:hAnsiTheme="majorHAnsi" w:cstheme="majorHAnsi"/>
        </w:rPr>
        <w:t xml:space="preserve"> zewnętrznych</w:t>
      </w:r>
      <w:r w:rsidRPr="00615DB6">
        <w:rPr>
          <w:rFonts w:asciiTheme="majorHAnsi" w:hAnsiTheme="majorHAnsi" w:cstheme="majorHAnsi"/>
        </w:rPr>
        <w:t>, w celu zapewnienia możliwości wjazdu i inspekcji, konserwacji</w:t>
      </w:r>
      <w:r w:rsidR="00615DB6">
        <w:rPr>
          <w:rFonts w:asciiTheme="majorHAnsi" w:hAnsiTheme="majorHAnsi" w:cstheme="majorHAnsi"/>
        </w:rPr>
        <w:t>;</w:t>
      </w:r>
    </w:p>
    <w:p w14:paraId="274BD265" w14:textId="77777777" w:rsidR="00FC497F" w:rsidRPr="00615DB6" w:rsidRDefault="00FC497F" w:rsidP="00615DB6">
      <w:pPr>
        <w:pStyle w:val="Akapitzlist"/>
        <w:numPr>
          <w:ilvl w:val="0"/>
          <w:numId w:val="11"/>
        </w:numPr>
        <w:ind w:left="1843"/>
        <w:rPr>
          <w:rFonts w:asciiTheme="majorHAnsi" w:hAnsiTheme="majorHAnsi" w:cstheme="majorHAnsi"/>
        </w:rPr>
      </w:pPr>
      <w:r w:rsidRPr="00615DB6">
        <w:rPr>
          <w:rFonts w:asciiTheme="majorHAnsi" w:hAnsiTheme="majorHAnsi" w:cstheme="majorHAnsi"/>
        </w:rPr>
        <w:lastRenderedPageBreak/>
        <w:t xml:space="preserve">Zamawiający wymaga aby wjazd do Komory A możliwy był przez bramę wjazdową umieszczoną w krótszym boku budynku nr </w:t>
      </w:r>
      <w:proofErr w:type="spellStart"/>
      <w:r w:rsidRPr="00615DB6">
        <w:rPr>
          <w:rFonts w:asciiTheme="majorHAnsi" w:hAnsiTheme="majorHAnsi" w:cstheme="majorHAnsi"/>
        </w:rPr>
        <w:t>XIXa</w:t>
      </w:r>
      <w:proofErr w:type="spellEnd"/>
      <w:r w:rsidRPr="00615DB6">
        <w:rPr>
          <w:rFonts w:asciiTheme="majorHAnsi" w:hAnsiTheme="majorHAnsi" w:cstheme="majorHAnsi"/>
        </w:rPr>
        <w:t xml:space="preserve"> (Załącznik nr 1), a wjazd do komory B realizowany był przez boczna bramę wjazdową (Załącznik nr 1)</w:t>
      </w:r>
      <w:r w:rsidR="00615DB6">
        <w:rPr>
          <w:rFonts w:asciiTheme="majorHAnsi" w:hAnsiTheme="majorHAnsi" w:cstheme="majorHAnsi"/>
        </w:rPr>
        <w:t>;</w:t>
      </w:r>
    </w:p>
    <w:p w14:paraId="1F2692C4" w14:textId="191B510B" w:rsidR="00FC497F" w:rsidRPr="00006467" w:rsidRDefault="00FC497F" w:rsidP="00006467">
      <w:pPr>
        <w:pStyle w:val="Akapitzlist"/>
        <w:numPr>
          <w:ilvl w:val="0"/>
          <w:numId w:val="11"/>
        </w:numPr>
        <w:ind w:left="1843"/>
        <w:rPr>
          <w:rFonts w:asciiTheme="majorHAnsi" w:hAnsiTheme="majorHAnsi" w:cstheme="majorHAnsi"/>
        </w:rPr>
      </w:pPr>
      <w:r w:rsidRPr="00615DB6">
        <w:rPr>
          <w:rFonts w:asciiTheme="majorHAnsi" w:hAnsiTheme="majorHAnsi" w:cstheme="majorHAnsi"/>
        </w:rPr>
        <w:t>Zamawiający wymaga wyposażenia dodatkowych drzwi wejściowych dla personelu o szerokości 1,5 i wysokości minimum 2,2 m do każdej z komór</w:t>
      </w:r>
      <w:r w:rsidR="00615DB6">
        <w:rPr>
          <w:rFonts w:asciiTheme="majorHAnsi" w:hAnsiTheme="majorHAnsi" w:cstheme="majorHAnsi"/>
        </w:rPr>
        <w:t>;</w:t>
      </w:r>
    </w:p>
    <w:p w14:paraId="25D918EF" w14:textId="77777777" w:rsidR="00FC497F" w:rsidRPr="00615DB6" w:rsidRDefault="00FC497F" w:rsidP="00615DB6">
      <w:pPr>
        <w:pStyle w:val="Akapitzlist"/>
        <w:numPr>
          <w:ilvl w:val="0"/>
          <w:numId w:val="11"/>
        </w:numPr>
        <w:ind w:left="1843"/>
        <w:rPr>
          <w:rFonts w:asciiTheme="majorHAnsi" w:hAnsiTheme="majorHAnsi" w:cstheme="majorHAnsi"/>
        </w:rPr>
      </w:pPr>
      <w:r w:rsidRPr="00615DB6">
        <w:rPr>
          <w:rFonts w:asciiTheme="majorHAnsi" w:hAnsiTheme="majorHAnsi" w:cstheme="majorHAnsi"/>
        </w:rPr>
        <w:t xml:space="preserve">Zamawiający wymaga wykonania drzwi przesuwnych </w:t>
      </w:r>
      <w:r w:rsidR="0085022E" w:rsidRPr="00615DB6">
        <w:rPr>
          <w:rFonts w:asciiTheme="majorHAnsi" w:hAnsiTheme="majorHAnsi" w:cstheme="majorHAnsi"/>
        </w:rPr>
        <w:t xml:space="preserve">do komór </w:t>
      </w:r>
      <w:r w:rsidRPr="00615DB6">
        <w:rPr>
          <w:rFonts w:asciiTheme="majorHAnsi" w:hAnsiTheme="majorHAnsi" w:cstheme="majorHAnsi"/>
        </w:rPr>
        <w:t>oraz mniejszych</w:t>
      </w:r>
      <w:r w:rsidR="0085022E" w:rsidRPr="00615DB6">
        <w:rPr>
          <w:rFonts w:asciiTheme="majorHAnsi" w:hAnsiTheme="majorHAnsi" w:cstheme="majorHAnsi"/>
        </w:rPr>
        <w:t xml:space="preserve"> </w:t>
      </w:r>
      <w:r w:rsidRPr="00615DB6">
        <w:rPr>
          <w:rFonts w:asciiTheme="majorHAnsi" w:hAnsiTheme="majorHAnsi" w:cstheme="majorHAnsi"/>
        </w:rPr>
        <w:t>dostępowych</w:t>
      </w:r>
      <w:r w:rsidR="0085022E" w:rsidRPr="00615DB6">
        <w:rPr>
          <w:rFonts w:asciiTheme="majorHAnsi" w:hAnsiTheme="majorHAnsi" w:cstheme="majorHAnsi"/>
        </w:rPr>
        <w:t>, drzwi powinny być wyposażone w elementy</w:t>
      </w:r>
      <w:r w:rsidRPr="00615DB6">
        <w:rPr>
          <w:rFonts w:asciiTheme="majorHAnsi" w:hAnsiTheme="majorHAnsi" w:cstheme="majorHAnsi"/>
        </w:rPr>
        <w:t xml:space="preserve"> </w:t>
      </w:r>
      <w:r w:rsidR="0085022E" w:rsidRPr="00615DB6">
        <w:rPr>
          <w:rFonts w:asciiTheme="majorHAnsi" w:hAnsiTheme="majorHAnsi" w:cstheme="majorHAnsi"/>
        </w:rPr>
        <w:t>uniemożliwiające</w:t>
      </w:r>
      <w:r w:rsidRPr="00615DB6">
        <w:rPr>
          <w:rFonts w:asciiTheme="majorHAnsi" w:hAnsiTheme="majorHAnsi" w:cstheme="majorHAnsi"/>
        </w:rPr>
        <w:t xml:space="preserve"> ich zamarznięcie w wyniku kondensacji lodu (np. poprzez zastosowanie grzałek rozmrażających.)</w:t>
      </w:r>
      <w:r w:rsidR="00615DB6">
        <w:rPr>
          <w:rFonts w:asciiTheme="majorHAnsi" w:hAnsiTheme="majorHAnsi" w:cstheme="majorHAnsi"/>
        </w:rPr>
        <w:t>;</w:t>
      </w:r>
    </w:p>
    <w:p w14:paraId="3605A55F" w14:textId="06338831" w:rsidR="00FC497F" w:rsidRPr="00615DB6" w:rsidRDefault="00FC497F" w:rsidP="00615DB6">
      <w:pPr>
        <w:pStyle w:val="Akapitzlist"/>
        <w:numPr>
          <w:ilvl w:val="3"/>
          <w:numId w:val="9"/>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Zamawiający wymagania zastosowania na ścianach materiału </w:t>
      </w:r>
      <w:r w:rsidR="0085022E" w:rsidRPr="00615DB6">
        <w:rPr>
          <w:rFonts w:asciiTheme="majorHAnsi" w:hAnsiTheme="majorHAnsi" w:cstheme="majorHAnsi"/>
        </w:rPr>
        <w:t>izolacyjnego</w:t>
      </w:r>
      <w:r w:rsidR="00AD1F7C">
        <w:rPr>
          <w:rFonts w:asciiTheme="majorHAnsi" w:hAnsiTheme="majorHAnsi" w:cstheme="majorHAnsi"/>
        </w:rPr>
        <w:t xml:space="preserve"> </w:t>
      </w:r>
      <w:r w:rsidRPr="00615DB6">
        <w:rPr>
          <w:rFonts w:asciiTheme="majorHAnsi" w:hAnsiTheme="majorHAnsi" w:cstheme="majorHAnsi"/>
        </w:rPr>
        <w:t>Komory A i B przeznaczone będą do badania urządzeń o masie całkowitej do 75 ton, z możliwością lokalizacji kilku urządzeń jednocześnie – jednak sumaryczna ich masa nie przekroczy 75 ton. Zamawiający wymaga wykonania izolowanej posadzki o odpowiedniej nośności odpornej na częste cykle zmiany temperatury, wilgotności w obu komorach</w:t>
      </w:r>
      <w:r w:rsidR="00615DB6">
        <w:rPr>
          <w:rFonts w:asciiTheme="majorHAnsi" w:hAnsiTheme="majorHAnsi" w:cstheme="majorHAnsi"/>
        </w:rPr>
        <w:t>;</w:t>
      </w:r>
    </w:p>
    <w:p w14:paraId="11A5F525" w14:textId="77777777" w:rsidR="00FC497F" w:rsidRPr="00615DB6" w:rsidRDefault="00FC497F" w:rsidP="00615DB6">
      <w:pPr>
        <w:pStyle w:val="Akapitzlist"/>
        <w:numPr>
          <w:ilvl w:val="3"/>
          <w:numId w:val="9"/>
        </w:numPr>
        <w:spacing w:after="120"/>
        <w:ind w:left="2127" w:hanging="709"/>
        <w:contextualSpacing/>
        <w:jc w:val="both"/>
        <w:rPr>
          <w:rFonts w:asciiTheme="majorHAnsi" w:hAnsiTheme="majorHAnsi" w:cstheme="majorHAnsi"/>
        </w:rPr>
      </w:pPr>
      <w:r w:rsidRPr="00615DB6">
        <w:rPr>
          <w:rFonts w:asciiTheme="majorHAnsi" w:hAnsiTheme="majorHAnsi" w:cstheme="majorHAnsi"/>
        </w:rPr>
        <w:t>Zamawiający wymaga wykonania izolowanego termicznie poszycia komory i drzwi w celu uniknięcia strat ciepła</w:t>
      </w:r>
      <w:r w:rsidR="00615DB6">
        <w:rPr>
          <w:rFonts w:asciiTheme="majorHAnsi" w:hAnsiTheme="majorHAnsi" w:cstheme="majorHAnsi"/>
        </w:rPr>
        <w:t>;</w:t>
      </w:r>
    </w:p>
    <w:p w14:paraId="26BA58CC" w14:textId="77777777" w:rsidR="00FC497F" w:rsidRPr="00615DB6" w:rsidRDefault="00FC497F" w:rsidP="00615DB6">
      <w:pPr>
        <w:pStyle w:val="Akapitzlist"/>
        <w:numPr>
          <w:ilvl w:val="3"/>
          <w:numId w:val="9"/>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Istnieje również możliwość że badane urządzenia zasilane będą własnym silnikiem spalinowym o łącznej mocy </w:t>
      </w:r>
      <w:r w:rsidR="00647420" w:rsidRPr="00615DB6">
        <w:rPr>
          <w:rFonts w:asciiTheme="majorHAnsi" w:hAnsiTheme="majorHAnsi" w:cstheme="majorHAnsi"/>
        </w:rPr>
        <w:t xml:space="preserve">70 </w:t>
      </w:r>
      <w:proofErr w:type="spellStart"/>
      <w:r w:rsidR="00647420" w:rsidRPr="00615DB6">
        <w:rPr>
          <w:rFonts w:asciiTheme="majorHAnsi" w:hAnsiTheme="majorHAnsi" w:cstheme="majorHAnsi"/>
        </w:rPr>
        <w:t>k</w:t>
      </w:r>
      <w:r w:rsidRPr="00615DB6">
        <w:rPr>
          <w:rFonts w:asciiTheme="majorHAnsi" w:hAnsiTheme="majorHAnsi" w:cstheme="majorHAnsi"/>
        </w:rPr>
        <w:t>W</w:t>
      </w:r>
      <w:r w:rsidR="00647420" w:rsidRPr="00615DB6">
        <w:rPr>
          <w:rFonts w:asciiTheme="majorHAnsi" w:hAnsiTheme="majorHAnsi" w:cstheme="majorHAnsi"/>
        </w:rPr>
        <w:t>.</w:t>
      </w:r>
      <w:proofErr w:type="spellEnd"/>
      <w:r w:rsidRPr="00615DB6">
        <w:rPr>
          <w:rFonts w:asciiTheme="majorHAnsi" w:hAnsiTheme="majorHAnsi" w:cstheme="majorHAnsi"/>
        </w:rPr>
        <w:t xml:space="preserve"> </w:t>
      </w:r>
    </w:p>
    <w:p w14:paraId="55ED411B" w14:textId="77777777" w:rsidR="00FC497F" w:rsidRPr="00615DB6" w:rsidRDefault="00FC497F" w:rsidP="00615DB6">
      <w:pPr>
        <w:pStyle w:val="Akapitzlist"/>
        <w:ind w:left="360"/>
        <w:rPr>
          <w:rFonts w:asciiTheme="majorHAnsi" w:hAnsiTheme="majorHAnsi" w:cstheme="majorHAnsi"/>
        </w:rPr>
      </w:pPr>
    </w:p>
    <w:p w14:paraId="09E78F17" w14:textId="77777777" w:rsidR="00FC497F" w:rsidRPr="00615DB6" w:rsidRDefault="00FC497F" w:rsidP="00615DB6">
      <w:pPr>
        <w:pStyle w:val="Akapitzlist"/>
        <w:numPr>
          <w:ilvl w:val="2"/>
          <w:numId w:val="3"/>
        </w:numPr>
        <w:spacing w:after="120"/>
        <w:ind w:left="1418"/>
        <w:contextualSpacing/>
        <w:jc w:val="both"/>
        <w:rPr>
          <w:rFonts w:asciiTheme="majorHAnsi" w:hAnsiTheme="majorHAnsi" w:cstheme="majorHAnsi"/>
        </w:rPr>
      </w:pPr>
      <w:r w:rsidRPr="00615DB6">
        <w:rPr>
          <w:rFonts w:asciiTheme="majorHAnsi" w:hAnsiTheme="majorHAnsi" w:cstheme="majorHAnsi"/>
        </w:rPr>
        <w:t>Urządzenia badane w trakcie sprawdzeń funkcjonalnych będą uruchamiane w komorze a zamawiający wymaga aby konstrukcja i wyposażenie komór umożliwiło wykonanie tych testów w szczególności poprzez:</w:t>
      </w:r>
    </w:p>
    <w:p w14:paraId="13691683" w14:textId="77777777"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umożliwienie uzyskania parametrów opisanych w punkcie </w:t>
      </w:r>
      <w:r w:rsidR="00615DB6" w:rsidRPr="00615DB6">
        <w:rPr>
          <w:rFonts w:asciiTheme="majorHAnsi" w:hAnsiTheme="majorHAnsi" w:cstheme="majorHAnsi"/>
        </w:rPr>
        <w:t>3.6.</w:t>
      </w:r>
      <w:r w:rsidRPr="00615DB6">
        <w:rPr>
          <w:rFonts w:asciiTheme="majorHAnsi" w:hAnsiTheme="majorHAnsi" w:cstheme="majorHAnsi"/>
        </w:rPr>
        <w:t xml:space="preserve">. dla obiektów o parametrach opisanych w </w:t>
      </w:r>
      <w:r w:rsidR="00615DB6" w:rsidRPr="00615DB6">
        <w:rPr>
          <w:rFonts w:asciiTheme="majorHAnsi" w:hAnsiTheme="majorHAnsi" w:cstheme="majorHAnsi"/>
        </w:rPr>
        <w:t>3.6.4.1.</w:t>
      </w:r>
      <w:r w:rsidRPr="00615DB6">
        <w:rPr>
          <w:rFonts w:asciiTheme="majorHAnsi" w:hAnsiTheme="majorHAnsi" w:cstheme="majorHAnsi"/>
        </w:rPr>
        <w:t xml:space="preserve"> i </w:t>
      </w:r>
      <w:r w:rsidR="00615DB6" w:rsidRPr="00615DB6">
        <w:rPr>
          <w:rFonts w:asciiTheme="majorHAnsi" w:hAnsiTheme="majorHAnsi" w:cstheme="majorHAnsi"/>
        </w:rPr>
        <w:t>3.6.4.2.;</w:t>
      </w:r>
    </w:p>
    <w:p w14:paraId="6E5C7EB4" w14:textId="0D530BAF"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zaopatrzenie w odpowiednią ilość gniazd zasilających do podłączenia urządzeń w przypadku zasilania urządzeń z sieci energetycznej, najmniej po dwa zestawy gniazd dla każdej z komór. </w:t>
      </w:r>
      <w:r w:rsidR="00615DB6">
        <w:rPr>
          <w:rFonts w:asciiTheme="majorHAnsi" w:hAnsiTheme="majorHAnsi" w:cstheme="majorHAnsi"/>
        </w:rPr>
        <w:t>;</w:t>
      </w:r>
    </w:p>
    <w:p w14:paraId="6D75A5AA" w14:textId="77777777"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wyposażeniu komór w przepusty – zamykane izolowane termicznie w celu ograniczenia strat ciepła przynajmniej w odległości</w:t>
      </w:r>
      <w:r w:rsidR="0089128E" w:rsidRPr="00615DB6">
        <w:rPr>
          <w:rFonts w:asciiTheme="majorHAnsi" w:hAnsiTheme="majorHAnsi" w:cstheme="majorHAnsi"/>
        </w:rPr>
        <w:t xml:space="preserve"> 1 m</w:t>
      </w:r>
      <w:r w:rsidRPr="00615DB6">
        <w:rPr>
          <w:rFonts w:asciiTheme="majorHAnsi" w:hAnsiTheme="majorHAnsi" w:cstheme="majorHAnsi"/>
        </w:rPr>
        <w:t xml:space="preserve"> od tablic zasilających</w:t>
      </w:r>
      <w:r w:rsidR="0089128E" w:rsidRPr="00615DB6">
        <w:rPr>
          <w:rFonts w:asciiTheme="majorHAnsi" w:hAnsiTheme="majorHAnsi" w:cstheme="majorHAnsi"/>
        </w:rPr>
        <w:t xml:space="preserve"> </w:t>
      </w:r>
      <w:r w:rsidRPr="00615DB6">
        <w:rPr>
          <w:rFonts w:asciiTheme="majorHAnsi" w:hAnsiTheme="majorHAnsi" w:cstheme="majorHAnsi"/>
        </w:rPr>
        <w:t>, przynajmniej 4</w:t>
      </w:r>
      <w:r w:rsidR="0089128E" w:rsidRPr="00615DB6">
        <w:rPr>
          <w:rFonts w:asciiTheme="majorHAnsi" w:hAnsiTheme="majorHAnsi" w:cstheme="majorHAnsi"/>
        </w:rPr>
        <w:t xml:space="preserve"> przepusty</w:t>
      </w:r>
      <w:r w:rsidRPr="00615DB6">
        <w:rPr>
          <w:rFonts w:asciiTheme="majorHAnsi" w:hAnsiTheme="majorHAnsi" w:cstheme="majorHAnsi"/>
        </w:rPr>
        <w:t xml:space="preserve"> dla każdej komor</w:t>
      </w:r>
      <w:r w:rsidR="0089128E" w:rsidRPr="00615DB6">
        <w:rPr>
          <w:rFonts w:asciiTheme="majorHAnsi" w:hAnsiTheme="majorHAnsi" w:cstheme="majorHAnsi"/>
        </w:rPr>
        <w:t>y</w:t>
      </w:r>
      <w:r w:rsidR="00615DB6">
        <w:rPr>
          <w:rFonts w:asciiTheme="majorHAnsi" w:hAnsiTheme="majorHAnsi" w:cstheme="majorHAnsi"/>
        </w:rPr>
        <w:t>;</w:t>
      </w:r>
    </w:p>
    <w:p w14:paraId="556168B6" w14:textId="77777777"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zaopatrzenie komór w wyciąg/i spalin umożliwiającego usunięcie spalin poza komory na zewnątrz budynku nr </w:t>
      </w:r>
      <w:proofErr w:type="spellStart"/>
      <w:r w:rsidRPr="00615DB6">
        <w:rPr>
          <w:rFonts w:asciiTheme="majorHAnsi" w:hAnsiTheme="majorHAnsi" w:cstheme="majorHAnsi"/>
        </w:rPr>
        <w:t>XIXa</w:t>
      </w:r>
      <w:proofErr w:type="spellEnd"/>
      <w:r w:rsidRPr="00615DB6">
        <w:rPr>
          <w:rFonts w:asciiTheme="majorHAnsi" w:hAnsiTheme="majorHAnsi" w:cstheme="majorHAnsi"/>
        </w:rPr>
        <w:t xml:space="preserve"> </w:t>
      </w:r>
      <w:r w:rsidR="006D6359" w:rsidRPr="00615DB6">
        <w:rPr>
          <w:rFonts w:asciiTheme="majorHAnsi" w:hAnsiTheme="majorHAnsi" w:cstheme="majorHAnsi"/>
        </w:rPr>
        <w:t>dla dwóch pojazdów przebywających w komorze</w:t>
      </w:r>
      <w:r w:rsidR="00615DB6">
        <w:rPr>
          <w:rFonts w:asciiTheme="majorHAnsi" w:hAnsiTheme="majorHAnsi" w:cstheme="majorHAnsi"/>
        </w:rPr>
        <w:t>;</w:t>
      </w:r>
    </w:p>
    <w:p w14:paraId="14FAF4FF" w14:textId="77777777" w:rsidR="00FC497F" w:rsidRPr="00615DB6" w:rsidRDefault="0089128E"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Ocena konieczności zastosowania separatora substancji ropopochodnych przez które będą odprowadzane ścieki z posadzki komór </w:t>
      </w:r>
      <w:r w:rsidR="00615DB6">
        <w:rPr>
          <w:rFonts w:asciiTheme="majorHAnsi" w:hAnsiTheme="majorHAnsi" w:cstheme="majorHAnsi"/>
        </w:rPr>
        <w:t>T</w:t>
      </w:r>
      <w:r w:rsidRPr="00615DB6">
        <w:rPr>
          <w:rFonts w:asciiTheme="majorHAnsi" w:hAnsiTheme="majorHAnsi" w:cstheme="majorHAnsi"/>
        </w:rPr>
        <w:t>ermo</w:t>
      </w:r>
      <w:r w:rsidR="00615DB6">
        <w:rPr>
          <w:rFonts w:asciiTheme="majorHAnsi" w:hAnsiTheme="majorHAnsi" w:cstheme="majorHAnsi"/>
        </w:rPr>
        <w:t xml:space="preserve"> </w:t>
      </w:r>
      <w:r w:rsidRPr="00615DB6">
        <w:rPr>
          <w:rFonts w:asciiTheme="majorHAnsi" w:hAnsiTheme="majorHAnsi" w:cstheme="majorHAnsi"/>
        </w:rPr>
        <w:t>klimatycznych</w:t>
      </w:r>
      <w:r w:rsidR="00615DB6">
        <w:rPr>
          <w:rFonts w:asciiTheme="majorHAnsi" w:hAnsiTheme="majorHAnsi" w:cstheme="majorHAnsi"/>
        </w:rPr>
        <w:t>;</w:t>
      </w:r>
    </w:p>
    <w:p w14:paraId="7A959D2B" w14:textId="77777777"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połączenie komór za pomocą śluzy izolowanej odcinanej wejście z dwóch stron o </w:t>
      </w:r>
      <w:r w:rsidR="00FA00CA" w:rsidRPr="00615DB6">
        <w:rPr>
          <w:rFonts w:asciiTheme="majorHAnsi" w:hAnsiTheme="majorHAnsi" w:cstheme="majorHAnsi"/>
        </w:rPr>
        <w:t xml:space="preserve">wewnętrznych </w:t>
      </w:r>
      <w:r w:rsidRPr="00615DB6">
        <w:rPr>
          <w:rFonts w:asciiTheme="majorHAnsi" w:hAnsiTheme="majorHAnsi" w:cstheme="majorHAnsi"/>
        </w:rPr>
        <w:t>wymiarach minimalnych 200cm x 100 cm</w:t>
      </w:r>
    </w:p>
    <w:p w14:paraId="58BB8636" w14:textId="77777777"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 xml:space="preserve">umożliwienie wykonywania bezpiecznych testów przez osoby upoważnione wewnątrz każdej z komór podczas pracy tych komór. </w:t>
      </w:r>
      <w:r w:rsidR="00FA00CA" w:rsidRPr="00615DB6">
        <w:rPr>
          <w:rFonts w:asciiTheme="majorHAnsi" w:hAnsiTheme="majorHAnsi" w:cstheme="majorHAnsi"/>
        </w:rPr>
        <w:t>Zamawiający</w:t>
      </w:r>
      <w:r w:rsidRPr="00615DB6">
        <w:rPr>
          <w:rFonts w:asciiTheme="majorHAnsi" w:hAnsiTheme="majorHAnsi" w:cstheme="majorHAnsi"/>
        </w:rPr>
        <w:t xml:space="preserve"> wymaga zapewnienia bezpiecznych z punktu wymagań przepisów BHP warunków chwilowego </w:t>
      </w:r>
      <w:r w:rsidRPr="00615DB6">
        <w:rPr>
          <w:rFonts w:asciiTheme="majorHAnsi" w:hAnsiTheme="majorHAnsi" w:cstheme="majorHAnsi"/>
        </w:rPr>
        <w:lastRenderedPageBreak/>
        <w:t>(max 1 h) przebywania</w:t>
      </w:r>
      <w:r w:rsidR="00FA00CA" w:rsidRPr="00615DB6">
        <w:rPr>
          <w:rFonts w:asciiTheme="majorHAnsi" w:hAnsiTheme="majorHAnsi" w:cstheme="majorHAnsi"/>
        </w:rPr>
        <w:t xml:space="preserve"> maksymalnie 4</w:t>
      </w:r>
      <w:r w:rsidRPr="00615DB6">
        <w:rPr>
          <w:rFonts w:asciiTheme="majorHAnsi" w:hAnsiTheme="majorHAnsi" w:cstheme="majorHAnsi"/>
        </w:rPr>
        <w:t xml:space="preserve"> osób wewnątrz komory podczas badań w tym drogi ewakuacyjnej, hałasu i oświetlenia.</w:t>
      </w:r>
    </w:p>
    <w:p w14:paraId="2D18AEBE" w14:textId="77777777" w:rsidR="00FC497F" w:rsidRPr="00615DB6" w:rsidRDefault="00FC497F" w:rsidP="00615DB6">
      <w:pPr>
        <w:pStyle w:val="Akapitzlist"/>
        <w:numPr>
          <w:ilvl w:val="3"/>
          <w:numId w:val="12"/>
        </w:numPr>
        <w:spacing w:after="120"/>
        <w:ind w:left="2127" w:hanging="709"/>
        <w:contextualSpacing/>
        <w:jc w:val="both"/>
        <w:rPr>
          <w:rFonts w:asciiTheme="majorHAnsi" w:hAnsiTheme="majorHAnsi" w:cstheme="majorHAnsi"/>
        </w:rPr>
      </w:pPr>
      <w:r w:rsidRPr="00615DB6">
        <w:rPr>
          <w:rFonts w:asciiTheme="majorHAnsi" w:hAnsiTheme="majorHAnsi" w:cstheme="majorHAnsi"/>
        </w:rPr>
        <w:t>zapewnienia oświetlenia obszarów zewnętrznych komór (załączanego sekwencyjnie) umożliwiającego dojście z komór do pomieszczeń i instalacje pomocniczych oraz pomieszczeń dla pracy obsługi i pozostałego personelu.</w:t>
      </w:r>
    </w:p>
    <w:p w14:paraId="080BDCB4" w14:textId="461294F1" w:rsidR="00FC497F" w:rsidRPr="00615DB6" w:rsidRDefault="00FC497F" w:rsidP="00615DB6">
      <w:pPr>
        <w:pStyle w:val="Akapitzlist"/>
        <w:numPr>
          <w:ilvl w:val="3"/>
          <w:numId w:val="12"/>
        </w:numPr>
        <w:spacing w:after="120"/>
        <w:ind w:left="2268" w:hanging="850"/>
        <w:contextualSpacing/>
        <w:jc w:val="both"/>
        <w:rPr>
          <w:rFonts w:asciiTheme="majorHAnsi" w:hAnsiTheme="majorHAnsi" w:cstheme="majorHAnsi"/>
        </w:rPr>
      </w:pPr>
      <w:r w:rsidRPr="00615DB6">
        <w:rPr>
          <w:rFonts w:asciiTheme="majorHAnsi" w:hAnsiTheme="majorHAnsi" w:cstheme="majorHAnsi"/>
        </w:rPr>
        <w:t xml:space="preserve">Zamawiający wymaga aby monitorowane parametrów komór wymaganych </w:t>
      </w:r>
      <w:r w:rsidRPr="00AD1F7C">
        <w:rPr>
          <w:rFonts w:asciiTheme="majorHAnsi" w:hAnsiTheme="majorHAnsi" w:cstheme="majorHAnsi"/>
        </w:rPr>
        <w:t>w</w:t>
      </w:r>
      <w:r w:rsidRPr="00615DB6">
        <w:rPr>
          <w:rFonts w:asciiTheme="majorHAnsi" w:hAnsiTheme="majorHAnsi" w:cstheme="majorHAnsi"/>
          <w:highlight w:val="yellow"/>
        </w:rPr>
        <w:t xml:space="preserve"> </w:t>
      </w:r>
      <w:r w:rsidR="00615DB6" w:rsidRPr="00615DB6">
        <w:rPr>
          <w:rFonts w:asciiTheme="majorHAnsi" w:hAnsiTheme="majorHAnsi" w:cstheme="majorHAnsi"/>
        </w:rPr>
        <w:t>3.6.</w:t>
      </w:r>
      <w:r w:rsidR="00615DB6">
        <w:rPr>
          <w:rFonts w:asciiTheme="majorHAnsi" w:hAnsiTheme="majorHAnsi" w:cstheme="majorHAnsi"/>
        </w:rPr>
        <w:t>,</w:t>
      </w:r>
      <w:r w:rsidRPr="00615DB6">
        <w:rPr>
          <w:rFonts w:asciiTheme="majorHAnsi" w:hAnsiTheme="majorHAnsi" w:cstheme="majorHAnsi"/>
        </w:rPr>
        <w:t xml:space="preserve">Zamawiający wymaga aby niezbędne wymaganiami norm opisanych w </w:t>
      </w:r>
      <w:r w:rsidR="00615DB6">
        <w:rPr>
          <w:rFonts w:asciiTheme="majorHAnsi" w:hAnsiTheme="majorHAnsi" w:cstheme="majorHAnsi"/>
        </w:rPr>
        <w:t xml:space="preserve">3.6. </w:t>
      </w:r>
      <w:r w:rsidRPr="00615DB6">
        <w:rPr>
          <w:rFonts w:asciiTheme="majorHAnsi" w:hAnsiTheme="majorHAnsi" w:cstheme="majorHAnsi"/>
        </w:rPr>
        <w:t>parametry były zapisywane i archiwizowane automatycznie w celu udokumentowania historii badań najmniej dla ostatnich 12 miesięcy</w:t>
      </w:r>
      <w:r w:rsidR="00615DB6">
        <w:rPr>
          <w:rFonts w:asciiTheme="majorHAnsi" w:hAnsiTheme="majorHAnsi" w:cstheme="majorHAnsi"/>
        </w:rPr>
        <w:t>;</w:t>
      </w:r>
    </w:p>
    <w:p w14:paraId="12D15337" w14:textId="77777777" w:rsidR="00FC497F" w:rsidRPr="00615DB6" w:rsidRDefault="00615DB6" w:rsidP="00615DB6">
      <w:pPr>
        <w:pStyle w:val="Akapitzlist"/>
        <w:numPr>
          <w:ilvl w:val="2"/>
          <w:numId w:val="3"/>
        </w:numPr>
        <w:spacing w:after="120"/>
        <w:ind w:left="1418"/>
        <w:contextualSpacing/>
        <w:jc w:val="both"/>
        <w:rPr>
          <w:rFonts w:asciiTheme="majorHAnsi" w:hAnsiTheme="majorHAnsi" w:cstheme="majorHAnsi"/>
        </w:rPr>
      </w:pPr>
      <w:r>
        <w:rPr>
          <w:rFonts w:asciiTheme="majorHAnsi" w:hAnsiTheme="majorHAnsi" w:cstheme="majorHAnsi"/>
        </w:rPr>
        <w:t>D</w:t>
      </w:r>
      <w:r w:rsidR="00FC497F" w:rsidRPr="00615DB6">
        <w:rPr>
          <w:rFonts w:asciiTheme="majorHAnsi" w:hAnsiTheme="majorHAnsi" w:cstheme="majorHAnsi"/>
        </w:rPr>
        <w:t>odatkowe wymagania</w:t>
      </w:r>
    </w:p>
    <w:p w14:paraId="03721085" w14:textId="77777777" w:rsidR="00FC497F" w:rsidRPr="00615DB6" w:rsidRDefault="00FC497F" w:rsidP="00615DB6">
      <w:pPr>
        <w:pStyle w:val="Akapitzlist"/>
        <w:numPr>
          <w:ilvl w:val="3"/>
          <w:numId w:val="13"/>
        </w:numPr>
        <w:spacing w:after="120"/>
        <w:ind w:left="2268"/>
        <w:contextualSpacing/>
        <w:jc w:val="both"/>
        <w:rPr>
          <w:rFonts w:asciiTheme="majorHAnsi" w:hAnsiTheme="majorHAnsi" w:cstheme="majorHAnsi"/>
        </w:rPr>
      </w:pPr>
      <w:r w:rsidRPr="00615DB6">
        <w:rPr>
          <w:rFonts w:asciiTheme="majorHAnsi" w:hAnsiTheme="majorHAnsi" w:cstheme="majorHAnsi"/>
        </w:rPr>
        <w:t>Zamawiający wymaga aby projektowanie Laboratorium badań klimatycznych uwzględniało lokalizację maszynowni w celu dostosowania się do Warunków Technicznych,  wymagań Polskich norm i regulacji</w:t>
      </w:r>
      <w:r w:rsidR="00615DB6">
        <w:rPr>
          <w:rFonts w:asciiTheme="majorHAnsi" w:hAnsiTheme="majorHAnsi" w:cstheme="majorHAnsi"/>
        </w:rPr>
        <w:t>;</w:t>
      </w:r>
    </w:p>
    <w:p w14:paraId="49F05FE2" w14:textId="77777777" w:rsidR="00736647" w:rsidRPr="00615DB6" w:rsidRDefault="00FC497F" w:rsidP="00615DB6">
      <w:pPr>
        <w:pStyle w:val="Akapitzlist"/>
        <w:numPr>
          <w:ilvl w:val="3"/>
          <w:numId w:val="13"/>
        </w:numPr>
        <w:spacing w:after="120"/>
        <w:ind w:left="2268"/>
        <w:contextualSpacing/>
        <w:jc w:val="both"/>
        <w:rPr>
          <w:rFonts w:asciiTheme="majorHAnsi" w:hAnsiTheme="majorHAnsi" w:cstheme="majorHAnsi"/>
        </w:rPr>
      </w:pPr>
      <w:r w:rsidRPr="00615DB6">
        <w:rPr>
          <w:rFonts w:asciiTheme="majorHAnsi" w:hAnsiTheme="majorHAnsi" w:cstheme="majorHAnsi"/>
        </w:rPr>
        <w:t xml:space="preserve">Zamawiający wymaga, aby w każdej z komór zainstalowane zostały minimum 4 kamery </w:t>
      </w:r>
      <w:r w:rsidR="00736647" w:rsidRPr="00615DB6">
        <w:rPr>
          <w:rFonts w:asciiTheme="majorHAnsi" w:hAnsiTheme="majorHAnsi" w:cstheme="majorHAnsi"/>
        </w:rPr>
        <w:t xml:space="preserve">o rozdzielczości 4K (3840x2160) </w:t>
      </w:r>
      <w:r w:rsidRPr="00615DB6">
        <w:rPr>
          <w:rFonts w:asciiTheme="majorHAnsi" w:hAnsiTheme="majorHAnsi" w:cstheme="majorHAnsi"/>
        </w:rPr>
        <w:t>w każdym rogu po jednej, umożliwiające podgląd badanych urządzeń wewnątrz komory, a obraz z kamer był wyświetlany oraz rejestrowany minimum 6 miesięcy na stanowisku pracy obsługi komory</w:t>
      </w:r>
      <w:r w:rsidR="00615DB6">
        <w:rPr>
          <w:rFonts w:asciiTheme="majorHAnsi" w:hAnsiTheme="majorHAnsi" w:cstheme="majorHAnsi"/>
        </w:rPr>
        <w:t>;</w:t>
      </w:r>
    </w:p>
    <w:p w14:paraId="259B4954" w14:textId="77777777" w:rsidR="00FC497F" w:rsidRPr="00615DB6" w:rsidRDefault="00FC497F" w:rsidP="00615DB6">
      <w:pPr>
        <w:pStyle w:val="Akapitzlist"/>
        <w:numPr>
          <w:ilvl w:val="3"/>
          <w:numId w:val="13"/>
        </w:numPr>
        <w:spacing w:after="120"/>
        <w:ind w:left="2268"/>
        <w:contextualSpacing/>
        <w:jc w:val="both"/>
        <w:rPr>
          <w:rFonts w:asciiTheme="majorHAnsi" w:hAnsiTheme="majorHAnsi" w:cstheme="majorHAnsi"/>
        </w:rPr>
      </w:pPr>
      <w:r w:rsidRPr="00615DB6">
        <w:rPr>
          <w:rFonts w:asciiTheme="majorHAnsi" w:hAnsiTheme="majorHAnsi" w:cstheme="majorHAnsi"/>
        </w:rPr>
        <w:t>Zamawiający wymaga również aby Laboratorium badań klimatycznych wyposażone było w zdalny system sterujący pracą komór (BMS) , z możliwością wysyłania definiowanych powiadomień i alarmów na telefony komórkowe lub aplikację na telefon realizujących tę funkcję</w:t>
      </w:r>
      <w:r w:rsidR="00615DB6">
        <w:rPr>
          <w:rFonts w:asciiTheme="majorHAnsi" w:hAnsiTheme="majorHAnsi" w:cstheme="majorHAnsi"/>
        </w:rPr>
        <w:t>;</w:t>
      </w:r>
    </w:p>
    <w:p w14:paraId="5158E864" w14:textId="77777777" w:rsidR="00FC497F" w:rsidRPr="00615DB6" w:rsidRDefault="00FC497F" w:rsidP="00293152">
      <w:pPr>
        <w:pStyle w:val="Akapitzlist"/>
        <w:numPr>
          <w:ilvl w:val="3"/>
          <w:numId w:val="13"/>
        </w:numPr>
        <w:spacing w:after="120"/>
        <w:ind w:left="2268"/>
        <w:contextualSpacing/>
        <w:jc w:val="both"/>
        <w:rPr>
          <w:rFonts w:asciiTheme="majorHAnsi" w:hAnsiTheme="majorHAnsi" w:cstheme="majorHAnsi"/>
        </w:rPr>
      </w:pPr>
      <w:r w:rsidRPr="00615DB6">
        <w:rPr>
          <w:rFonts w:asciiTheme="majorHAnsi" w:hAnsiTheme="majorHAnsi" w:cstheme="majorHAnsi"/>
        </w:rPr>
        <w:t>Zamawiający wymaga dostarczenia dodatkowej niezbędnej aparatury pomiarowej wzorcowanej w akredytowanym laboratorium wzorcującym wg ISO 17025 w postaci</w:t>
      </w:r>
      <w:r w:rsidR="00615DB6">
        <w:rPr>
          <w:rFonts w:asciiTheme="majorHAnsi" w:hAnsiTheme="majorHAnsi" w:cstheme="majorHAnsi"/>
        </w:rPr>
        <w:t xml:space="preserve"> </w:t>
      </w:r>
      <w:r w:rsidRPr="00615DB6">
        <w:rPr>
          <w:rFonts w:asciiTheme="majorHAnsi" w:hAnsiTheme="majorHAnsi" w:cstheme="majorHAnsi"/>
        </w:rPr>
        <w:t>miernik</w:t>
      </w:r>
      <w:r w:rsidR="00615DB6">
        <w:rPr>
          <w:rFonts w:asciiTheme="majorHAnsi" w:hAnsiTheme="majorHAnsi" w:cstheme="majorHAnsi"/>
        </w:rPr>
        <w:t>a</w:t>
      </w:r>
      <w:r w:rsidRPr="00615DB6">
        <w:rPr>
          <w:rFonts w:asciiTheme="majorHAnsi" w:hAnsiTheme="majorHAnsi" w:cstheme="majorHAnsi"/>
        </w:rPr>
        <w:t xml:space="preserve"> </w:t>
      </w:r>
      <w:r w:rsidR="00615DB6" w:rsidRPr="00615DB6">
        <w:rPr>
          <w:rFonts w:asciiTheme="majorHAnsi" w:hAnsiTheme="majorHAnsi" w:cstheme="majorHAnsi"/>
        </w:rPr>
        <w:t>temperatury</w:t>
      </w:r>
      <w:r w:rsidRPr="00615DB6">
        <w:rPr>
          <w:rFonts w:asciiTheme="majorHAnsi" w:hAnsiTheme="majorHAnsi" w:cstheme="majorHAnsi"/>
        </w:rPr>
        <w:t xml:space="preserve"> z możliwością pomiaru temperatury za pomocą 24 czujników rezystancyjnych i miernik wilgotności</w:t>
      </w:r>
      <w:r w:rsidR="00615DB6">
        <w:rPr>
          <w:rFonts w:asciiTheme="majorHAnsi" w:hAnsiTheme="majorHAnsi" w:cstheme="majorHAnsi"/>
        </w:rPr>
        <w:t xml:space="preserve">. </w:t>
      </w:r>
    </w:p>
    <w:p w14:paraId="5AD82C1A" w14:textId="77777777" w:rsidR="00FC497F" w:rsidRPr="00615DB6" w:rsidRDefault="00615DB6" w:rsidP="00615DB6">
      <w:pPr>
        <w:pStyle w:val="Akapitzlist"/>
        <w:numPr>
          <w:ilvl w:val="2"/>
          <w:numId w:val="3"/>
        </w:numPr>
        <w:spacing w:after="120"/>
        <w:ind w:left="1418"/>
        <w:contextualSpacing/>
        <w:jc w:val="both"/>
        <w:rPr>
          <w:rFonts w:asciiTheme="majorHAnsi" w:hAnsiTheme="majorHAnsi" w:cstheme="majorHAnsi"/>
        </w:rPr>
      </w:pPr>
      <w:r>
        <w:rPr>
          <w:rFonts w:asciiTheme="majorHAnsi" w:hAnsiTheme="majorHAnsi" w:cstheme="majorHAnsi"/>
        </w:rPr>
        <w:t>W</w:t>
      </w:r>
      <w:r w:rsidR="00FC497F" w:rsidRPr="00615DB6">
        <w:rPr>
          <w:rFonts w:asciiTheme="majorHAnsi" w:hAnsiTheme="majorHAnsi" w:cstheme="majorHAnsi"/>
        </w:rPr>
        <w:t>yposażenie stanowisk obsługi i pomieszczeń dla personelu</w:t>
      </w:r>
      <w:r>
        <w:rPr>
          <w:rFonts w:asciiTheme="majorHAnsi" w:hAnsiTheme="majorHAnsi" w:cstheme="majorHAnsi"/>
        </w:rPr>
        <w:t>:</w:t>
      </w:r>
    </w:p>
    <w:p w14:paraId="70B0BC2E" w14:textId="49CA87DF" w:rsidR="00FC497F" w:rsidRPr="00615DB6" w:rsidRDefault="00FC497F" w:rsidP="00615DB6">
      <w:pPr>
        <w:pStyle w:val="Akapitzlist"/>
        <w:numPr>
          <w:ilvl w:val="2"/>
          <w:numId w:val="3"/>
        </w:numPr>
        <w:spacing w:after="120"/>
        <w:ind w:left="1418"/>
        <w:contextualSpacing/>
        <w:jc w:val="both"/>
        <w:rPr>
          <w:rFonts w:asciiTheme="majorHAnsi" w:hAnsiTheme="majorHAnsi" w:cstheme="majorHAnsi"/>
        </w:rPr>
      </w:pPr>
      <w:r w:rsidRPr="00615DB6">
        <w:rPr>
          <w:rFonts w:asciiTheme="majorHAnsi" w:hAnsiTheme="majorHAnsi" w:cstheme="majorHAnsi"/>
        </w:rPr>
        <w:t xml:space="preserve">Zamawiający wymaga aby stanowiska obsługi umożliwiały prace minimum 2 osób oraz dodatkowo 2 osób z personelu wykonującego sprawdzenia oraz dodatkowego pomieszczenia socjalnego </w:t>
      </w:r>
      <w:r w:rsidR="00736647" w:rsidRPr="00615DB6">
        <w:rPr>
          <w:rFonts w:asciiTheme="majorHAnsi" w:hAnsiTheme="majorHAnsi" w:cstheme="majorHAnsi"/>
        </w:rPr>
        <w:t>z miejscem do spożywania posiłków</w:t>
      </w:r>
      <w:r w:rsidRPr="00615DB6">
        <w:rPr>
          <w:rFonts w:asciiTheme="majorHAnsi" w:hAnsiTheme="majorHAnsi" w:cstheme="majorHAnsi"/>
        </w:rPr>
        <w:t xml:space="preserve">. Lokalizacja pomieszczeń z dostępem do światła dziennego może uwzględnić istniejąca </w:t>
      </w:r>
      <w:r w:rsidR="00736647" w:rsidRPr="00615DB6">
        <w:rPr>
          <w:rFonts w:asciiTheme="majorHAnsi" w:hAnsiTheme="majorHAnsi" w:cstheme="majorHAnsi"/>
        </w:rPr>
        <w:t>infrastrukturę</w:t>
      </w:r>
      <w:r w:rsidRPr="00615DB6">
        <w:rPr>
          <w:rFonts w:asciiTheme="majorHAnsi" w:hAnsiTheme="majorHAnsi" w:cstheme="majorHAnsi"/>
        </w:rPr>
        <w:t xml:space="preserve"> np.</w:t>
      </w:r>
      <w:r w:rsidR="00006467">
        <w:rPr>
          <w:rFonts w:asciiTheme="majorHAnsi" w:hAnsiTheme="majorHAnsi" w:cstheme="majorHAnsi"/>
        </w:rPr>
        <w:t xml:space="preserve"> </w:t>
      </w:r>
      <w:r w:rsidRPr="00615DB6">
        <w:rPr>
          <w:rFonts w:asciiTheme="majorHAnsi" w:hAnsiTheme="majorHAnsi" w:cstheme="majorHAnsi"/>
        </w:rPr>
        <w:t>Zamawiający wymaga aby hałas od instalacji maszynowni (w tym chłodu, ciepła i wilgoci) spełniał wymagania Warunków technicznych oraz polskich norm dotyczących emisji hałasu na stanowisku pracy oraz emisji hałasu do środowisku przy założeniu pracy Laboratorium w trybie III zmianowym (24 godzinnym).</w:t>
      </w:r>
      <w:r w:rsidR="003123AF" w:rsidRPr="00615DB6">
        <w:rPr>
          <w:rFonts w:asciiTheme="majorHAnsi" w:hAnsiTheme="majorHAnsi" w:cstheme="majorHAnsi"/>
        </w:rPr>
        <w:t xml:space="preserve"> Całkowity hałas z projektowanej instalacji na terenie zabudowy sąsiadującej nie może przekroczyć dopuszczalnych poziomów hałasu w porze dnia i nocy przewidzianych dla tych terenów w Rozporządzeniu w sprawie dopuszczalnych norm hałasu</w:t>
      </w:r>
      <w:r w:rsidR="00615DB6">
        <w:rPr>
          <w:rFonts w:asciiTheme="majorHAnsi" w:hAnsiTheme="majorHAnsi" w:cstheme="majorHAnsi"/>
        </w:rPr>
        <w:t>;</w:t>
      </w:r>
    </w:p>
    <w:p w14:paraId="255B3D63" w14:textId="2AF66697" w:rsidR="007B083E" w:rsidRDefault="007B083E" w:rsidP="007B083E">
      <w:pPr>
        <w:pStyle w:val="Nagwek3"/>
        <w:numPr>
          <w:ilvl w:val="1"/>
          <w:numId w:val="3"/>
        </w:numPr>
        <w:spacing w:after="200"/>
        <w:contextualSpacing/>
        <w:jc w:val="both"/>
        <w:rPr>
          <w:rFonts w:asciiTheme="minorHAnsi" w:hAnsiTheme="minorHAnsi" w:cstheme="minorHAnsi"/>
          <w:i w:val="0"/>
          <w:szCs w:val="22"/>
        </w:rPr>
      </w:pPr>
      <w:bookmarkStart w:id="29" w:name="_Toc150349559"/>
      <w:bookmarkStart w:id="30" w:name="_Toc189228630"/>
      <w:r w:rsidRPr="007B083E">
        <w:rPr>
          <w:rFonts w:asciiTheme="minorHAnsi" w:hAnsiTheme="minorHAnsi" w:cstheme="minorHAnsi"/>
          <w:i w:val="0"/>
          <w:szCs w:val="22"/>
        </w:rPr>
        <w:t>Wymagania dotyczące organizacji RB</w:t>
      </w:r>
      <w:bookmarkEnd w:id="29"/>
      <w:bookmarkEnd w:id="30"/>
    </w:p>
    <w:p w14:paraId="5E33E7AE"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Przed rozpoczęciem wykonywania robót budowlanych należy opracować plan BIOZ lub wykazać brak potrzeby jego wykonania. Kopię dokumentu należy przekazać Zamawiającemu,</w:t>
      </w:r>
    </w:p>
    <w:p w14:paraId="084BDB0D"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Wykonawca zorganizuje i zapewni kierowanie robotami w sposób zgodny z obowiązującymi przepisami w tym przepisami BHP, ppoż. i ochrony środowiska,</w:t>
      </w:r>
    </w:p>
    <w:p w14:paraId="611F3738"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lastRenderedPageBreak/>
        <w:t>Wykonawca zobowiązany jest do zabezpieczenia sąsiednich pomieszczeń i komunikacji podczas trwania RB,</w:t>
      </w:r>
    </w:p>
    <w:p w14:paraId="059653B6"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Wykonawca zobowiązany jest do usuwania na bieżąco wytworzonych w wyniku realizacji umowy odpadów, we własnym zakresie i na własny koszt zgodnie z zapisami ustawy o odpadach z dnia 14.12.2012 r. (tekst jednolity),</w:t>
      </w:r>
    </w:p>
    <w:p w14:paraId="336E9312"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Wykonawca przed wprowadzeniem na teren robót zobowiązany jest uzyskać zgodę Zamawiającego na każdy sprzęt budowlany, który Wykonawca będzie potrzebował do realizacji przedmiotu Umowy. Bez powyższej zgody sprzęt budowlany nie będzie mógł zostać wprowadzony na teren zakładu. Pozostawienie sprzętu budowlanego na terenie zakładu bez opieki Wykonawcy (parkowanie nocne), możliwe będzie wyłącznie za zgodą służb PIT-RADWAR S.A. Powyższa zgoda, nie oznacza wzięcia odpowiedzialności przez służby PIT-RADWAR S.A. za sprzęt pozostawiony bez opieki,</w:t>
      </w:r>
    </w:p>
    <w:p w14:paraId="340CF960"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 xml:space="preserve">Wykonawca jest zobowiązany do zabezpieczenia terenu robót w okresie trwania realizacji zadania aż do zakończenia i odbioru ostatecznego robót, </w:t>
      </w:r>
    </w:p>
    <w:p w14:paraId="70C79790"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 xml:space="preserve">w okresie trwania robót budowlanych Wykonawca będzie: </w:t>
      </w:r>
    </w:p>
    <w:p w14:paraId="340E584A" w14:textId="77777777" w:rsidR="00CC0378" w:rsidRDefault="00CC0378" w:rsidP="000D4F55">
      <w:pPr>
        <w:pStyle w:val="Akapitzlist"/>
        <w:numPr>
          <w:ilvl w:val="3"/>
          <w:numId w:val="3"/>
        </w:numPr>
        <w:spacing w:after="120"/>
        <w:ind w:firstLine="338"/>
        <w:contextualSpacing/>
        <w:jc w:val="both"/>
      </w:pPr>
      <w:r w:rsidRPr="000D4F55">
        <w:rPr>
          <w:rFonts w:asciiTheme="minorHAnsi" w:hAnsiTheme="minorHAnsi" w:cstheme="minorHAnsi"/>
        </w:rPr>
        <w:t>utrzymywał</w:t>
      </w:r>
      <w:r>
        <w:t xml:space="preserve"> </w:t>
      </w:r>
      <w:r w:rsidRPr="00795D7D">
        <w:rPr>
          <w:rFonts w:asciiTheme="minorHAnsi" w:hAnsiTheme="minorHAnsi" w:cstheme="minorHAnsi"/>
        </w:rPr>
        <w:t>teren budowy w należytym porządku</w:t>
      </w:r>
      <w:r>
        <w:t>,</w:t>
      </w:r>
    </w:p>
    <w:p w14:paraId="255DD4CB" w14:textId="4219A9C3" w:rsidR="00CC0378" w:rsidRPr="000D4F55" w:rsidRDefault="00CC0378" w:rsidP="000D4F55">
      <w:pPr>
        <w:pStyle w:val="Akapitzlist"/>
        <w:numPr>
          <w:ilvl w:val="3"/>
          <w:numId w:val="3"/>
        </w:numPr>
        <w:spacing w:after="120"/>
        <w:ind w:left="2127" w:hanging="709"/>
        <w:contextualSpacing/>
        <w:jc w:val="both"/>
        <w:rPr>
          <w:rFonts w:asciiTheme="minorHAnsi" w:hAnsiTheme="minorHAnsi" w:cstheme="minorHAnsi"/>
        </w:rPr>
      </w:pPr>
      <w:r w:rsidRPr="000D4F55">
        <w:rPr>
          <w:rFonts w:asciiTheme="minorHAnsi" w:hAnsiTheme="minorHAnsi" w:cstheme="minorHAnsi"/>
        </w:rPr>
        <w:t>materiały z demontażu segregował i składował w wyznaczonym przez Zamawiającego miejscu do czasu kiedy je wywiezie lub przekaże Zamawiającemu, przy czym materiały przeznaczone do przekazania Zamawiającemu zostaną zdemontowane z</w:t>
      </w:r>
      <w:r w:rsidR="000D4F55">
        <w:rPr>
          <w:rFonts w:asciiTheme="minorHAnsi" w:hAnsiTheme="minorHAnsi" w:cstheme="minorHAnsi"/>
        </w:rPr>
        <w:t xml:space="preserve"> </w:t>
      </w:r>
      <w:r w:rsidRPr="000D4F55">
        <w:rPr>
          <w:rFonts w:asciiTheme="minorHAnsi" w:hAnsiTheme="minorHAnsi" w:cstheme="minorHAnsi"/>
        </w:rPr>
        <w:t>należytą starannością o zachowanie ich wartości i zabezpieczone do dalszego użytku,</w:t>
      </w:r>
    </w:p>
    <w:p w14:paraId="1BB93548" w14:textId="77777777" w:rsidR="00CC0378" w:rsidRPr="000D4F55" w:rsidRDefault="00CC0378" w:rsidP="000D4F55">
      <w:pPr>
        <w:pStyle w:val="Akapitzlist"/>
        <w:numPr>
          <w:ilvl w:val="3"/>
          <w:numId w:val="3"/>
        </w:numPr>
        <w:spacing w:after="120"/>
        <w:ind w:left="2127" w:hanging="709"/>
        <w:contextualSpacing/>
        <w:jc w:val="both"/>
        <w:rPr>
          <w:rFonts w:asciiTheme="minorHAnsi" w:hAnsiTheme="minorHAnsi" w:cstheme="minorHAnsi"/>
        </w:rPr>
      </w:pPr>
      <w:r w:rsidRPr="000D4F55">
        <w:rPr>
          <w:rFonts w:asciiTheme="minorHAnsi" w:hAnsiTheme="minorHAnsi" w:cstheme="minorHAnsi"/>
        </w:rPr>
        <w:t xml:space="preserve">wykonywał zmiany w oznaczeniu organizacji ruchu (przypadku konieczności </w:t>
      </w:r>
      <w:proofErr w:type="spellStart"/>
      <w:r w:rsidRPr="000D4F55">
        <w:rPr>
          <w:rFonts w:asciiTheme="minorHAnsi" w:hAnsiTheme="minorHAnsi" w:cstheme="minorHAnsi"/>
        </w:rPr>
        <w:t>wyłączeń</w:t>
      </w:r>
      <w:proofErr w:type="spellEnd"/>
      <w:r w:rsidRPr="000D4F55">
        <w:rPr>
          <w:rFonts w:asciiTheme="minorHAnsi" w:hAnsiTheme="minorHAnsi" w:cstheme="minorHAnsi"/>
        </w:rPr>
        <w:t xml:space="preserve"> dróg z ruchu), która będzie wprowadzana przez Zamawiającego na wniosek Wykonawcy, po uzgodnieniu układu organizacji ruchu.</w:t>
      </w:r>
    </w:p>
    <w:p w14:paraId="2B3DD437"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Wykonawca będzie odpowiedzialny za ochronę prac i za wszelkie materiały i urządzenia używane podczas robót od daty rozpoczęcia robót do potwierdzenia zakończenia robót przez Zamawiającego,</w:t>
      </w:r>
    </w:p>
    <w:p w14:paraId="7E02F946"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 xml:space="preserve">Wykonawca będzie roboty prowadził w sposób zorganizowany, bez powodowania kolizji i przestojów, pod nadzorem osób uprawnionych i zgodnie z obowiązującymi przepisami i normami, </w:t>
      </w:r>
    </w:p>
    <w:p w14:paraId="5321F494"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Wykonawca powinien zapewnić ochronę własności publicznej i prywatnej,</w:t>
      </w:r>
    </w:p>
    <w:p w14:paraId="58B0BF3C"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 xml:space="preserve">Wykonawca jest zobowiązany do odpowiedniego oznaczenia miejsca pracy </w:t>
      </w:r>
      <w:r w:rsidRPr="00CC0378">
        <w:rPr>
          <w:rFonts w:asciiTheme="minorHAnsi" w:hAnsiTheme="minorHAnsi" w:cstheme="minorHAnsi"/>
        </w:rPr>
        <w:br/>
        <w:t xml:space="preserve">i odpowiada za ochronę instalacji, urządzeń itp. zlokalizowanych w miejscu prowadzenia robót budowlanych (wykopy powinny zostać wygrodzone barierkami stałymi), </w:t>
      </w:r>
    </w:p>
    <w:p w14:paraId="0FA5491A"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Wszystkie szkody powstałe z winy Wykonawcy w trakcie realizacji przedmiotu zamówienia Wykonawca jest zobowiązany usunąć we własnym zakresie i na własny koszt,</w:t>
      </w:r>
    </w:p>
    <w:p w14:paraId="2C8CC2C1" w14:textId="77777777" w:rsidR="00CC0378" w:rsidRPr="00CC0378" w:rsidRDefault="00CC0378" w:rsidP="00CC0378">
      <w:pPr>
        <w:pStyle w:val="Akapitzlist"/>
        <w:numPr>
          <w:ilvl w:val="2"/>
          <w:numId w:val="3"/>
        </w:numPr>
        <w:spacing w:after="120"/>
        <w:ind w:left="1418"/>
        <w:contextualSpacing/>
        <w:jc w:val="both"/>
        <w:rPr>
          <w:rFonts w:asciiTheme="minorHAnsi" w:hAnsiTheme="minorHAnsi" w:cstheme="minorHAnsi"/>
        </w:rPr>
      </w:pPr>
      <w:r w:rsidRPr="00CC0378">
        <w:rPr>
          <w:rFonts w:asciiTheme="minorHAnsi" w:hAnsiTheme="minorHAnsi" w:cstheme="minorHAnsi"/>
        </w:rPr>
        <w:t xml:space="preserve">Wykonawca zobowiązany będzie do wykonywania robót zgodnie z harmonogramem robót zaakceptowanym przez Zamawiającego. </w:t>
      </w:r>
    </w:p>
    <w:p w14:paraId="6726CCDE" w14:textId="77777777" w:rsidR="00CC0378" w:rsidRPr="00CC0378" w:rsidRDefault="00CC0378" w:rsidP="00CC0378">
      <w:pPr>
        <w:rPr>
          <w:lang w:eastAsia="pl-PL"/>
        </w:rPr>
      </w:pPr>
    </w:p>
    <w:p w14:paraId="0ECDC4A2" w14:textId="77777777" w:rsidR="000D4F55" w:rsidRPr="000D4F55" w:rsidRDefault="000D4F55" w:rsidP="000D4F55">
      <w:pPr>
        <w:jc w:val="both"/>
        <w:rPr>
          <w:rFonts w:asciiTheme="majorHAnsi" w:hAnsiTheme="majorHAnsi" w:cstheme="majorHAnsi"/>
          <w:b/>
        </w:rPr>
      </w:pPr>
      <w:r w:rsidRPr="000D4F55">
        <w:rPr>
          <w:rFonts w:asciiTheme="majorHAnsi" w:hAnsiTheme="majorHAnsi" w:cstheme="majorHAnsi"/>
          <w:b/>
        </w:rPr>
        <w:t>UWAGA: Na terenie zakładu PIT-RADWAR S.A. mogą przebywać osoby posiadające wyłącznie obywatelstwo polskie.</w:t>
      </w:r>
    </w:p>
    <w:p w14:paraId="58792980" w14:textId="77777777" w:rsidR="000D4F55" w:rsidRPr="000D4F55" w:rsidRDefault="000D4F55" w:rsidP="000D4F55">
      <w:pPr>
        <w:pStyle w:val="Nagwek3"/>
        <w:numPr>
          <w:ilvl w:val="1"/>
          <w:numId w:val="3"/>
        </w:numPr>
        <w:spacing w:after="200"/>
        <w:contextualSpacing/>
        <w:jc w:val="both"/>
        <w:rPr>
          <w:rFonts w:asciiTheme="minorHAnsi" w:hAnsiTheme="minorHAnsi" w:cstheme="minorHAnsi"/>
          <w:i w:val="0"/>
          <w:szCs w:val="22"/>
        </w:rPr>
      </w:pPr>
      <w:bookmarkStart w:id="31" w:name="_Toc150349560"/>
      <w:bookmarkStart w:id="32" w:name="_Toc189228631"/>
      <w:r w:rsidRPr="000D4F55">
        <w:rPr>
          <w:rFonts w:asciiTheme="minorHAnsi" w:hAnsiTheme="minorHAnsi" w:cstheme="minorHAnsi"/>
          <w:i w:val="0"/>
          <w:szCs w:val="22"/>
        </w:rPr>
        <w:t>Wymagania dotyczące właściwości wyrobów i materiałów budowlanych oraz urządzeń</w:t>
      </w:r>
      <w:bookmarkEnd w:id="31"/>
      <w:bookmarkEnd w:id="32"/>
    </w:p>
    <w:p w14:paraId="3B39F5BB"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lastRenderedPageBreak/>
        <w:t>Wszelkie wyroby stosowane przy robotach budowlanych, a także materiały użyte do ich montażu powinny posiadać wymagane odpowiednimi przepisami dokumenty dopuszczające je do stosowania w budownictwie w myśl Ustawy o wyrobach budowlanych (</w:t>
      </w:r>
      <w:proofErr w:type="spellStart"/>
      <w:r w:rsidRPr="00D712B1">
        <w:rPr>
          <w:rFonts w:asciiTheme="minorHAnsi" w:hAnsiTheme="minorHAnsi" w:cstheme="minorHAnsi"/>
        </w:rPr>
        <w:t>t.j</w:t>
      </w:r>
      <w:proofErr w:type="spellEnd"/>
      <w:r w:rsidRPr="00D712B1">
        <w:rPr>
          <w:rFonts w:asciiTheme="minorHAnsi" w:hAnsiTheme="minorHAnsi" w:cstheme="minorHAnsi"/>
        </w:rPr>
        <w:t xml:space="preserve">. Dz.U. z 2021 r. poz. 1213 z </w:t>
      </w:r>
      <w:proofErr w:type="spellStart"/>
      <w:r w:rsidRPr="00D712B1">
        <w:rPr>
          <w:rFonts w:asciiTheme="minorHAnsi" w:hAnsiTheme="minorHAnsi" w:cstheme="minorHAnsi"/>
        </w:rPr>
        <w:t>późn</w:t>
      </w:r>
      <w:proofErr w:type="spellEnd"/>
      <w:r w:rsidRPr="00D712B1">
        <w:rPr>
          <w:rFonts w:asciiTheme="minorHAnsi" w:hAnsiTheme="minorHAnsi" w:cstheme="minorHAnsi"/>
        </w:rPr>
        <w:t>. zm.).</w:t>
      </w:r>
    </w:p>
    <w:p w14:paraId="3994E5CB"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Wykonawca zobowiązany jest do przedstawienia Zamawiającemu wniosków o zatwierdzenie wyrobu/urządzenia/materiału w każdej branży przed ich wybudowaniem. Do wniosku należy dołączyć dokumenty dopuszczające dany wybór/urządzenie/materiał do stosowania,</w:t>
      </w:r>
    </w:p>
    <w:p w14:paraId="204074F0"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Wszelkie wyroby stosowane przy robotach budowlanych, a także materiały użyte do ich montażu powinny posiadać wszelkie wymagane odpowiednimi przepisami świadectwa dopuszczenia ich do stosowania w budownictwie,</w:t>
      </w:r>
    </w:p>
    <w:p w14:paraId="63D2ED02"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Brak zatwierdzonego wniosku, o którym mowa w poz. 4.7.2. jest podstawą dla Inspektora nadzoru do wydania ewentualnego nakazu rozbiórki niezatwierdzonego materiału na koszt i staraniem Wykonawcy.</w:t>
      </w:r>
    </w:p>
    <w:p w14:paraId="2DDB4D0E"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Wyroby wbudowywane mają spełniać wymagania polskich przepisów oraz aktualnych norm,</w:t>
      </w:r>
    </w:p>
    <w:p w14:paraId="5127D811"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Stosowanie materiałów winno być zgodne z instrukcjami i opisami producenta,</w:t>
      </w:r>
    </w:p>
    <w:p w14:paraId="0098F70C" w14:textId="14D4BD7B"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Wszystkie dokumenty (deklaracje właściwości użytkowych, deklaracje zgodności, aprobaty techniczne, certyfikaty, krajowe lub europejskie oceny techniczne, karty katalogowe, świadectwa dopuszczenia</w:t>
      </w:r>
      <w:r w:rsidR="00615DB6">
        <w:rPr>
          <w:rFonts w:asciiTheme="minorHAnsi" w:hAnsiTheme="minorHAnsi" w:cstheme="minorHAnsi"/>
        </w:rPr>
        <w:t>, DTR, instrukcje</w:t>
      </w:r>
      <w:r w:rsidRPr="00D712B1">
        <w:rPr>
          <w:rFonts w:asciiTheme="minorHAnsi" w:hAnsiTheme="minorHAnsi" w:cstheme="minorHAnsi"/>
        </w:rPr>
        <w:t>) Wykonawca dostarczy w języku polskim,</w:t>
      </w:r>
    </w:p>
    <w:p w14:paraId="074A25EF" w14:textId="4B3B65CD"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Wszystkie materiały powinny być fabrycznie nowe, tj. rok produkcji nie starszy niż </w:t>
      </w:r>
      <w:r w:rsidR="00A625F9">
        <w:rPr>
          <w:rFonts w:asciiTheme="minorHAnsi" w:hAnsiTheme="minorHAnsi" w:cstheme="minorHAnsi"/>
        </w:rPr>
        <w:t>2025</w:t>
      </w:r>
    </w:p>
    <w:p w14:paraId="429DF97F"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Dopuszczone do zastosowania w wybudowanej instalacji są: wyroby budowlane, właściwie oznaczone, dla których zgodnie z odrębnymi przepisami, </w:t>
      </w:r>
    </w:p>
    <w:p w14:paraId="417960E7"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 </w:t>
      </w:r>
    </w:p>
    <w:p w14:paraId="68876551"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Dokonano oceny zgodności i wydano certyfikat zgodności lub deklarację zgodności z Polską Normą lub z aprobatą techniczną - w odniesieniu do wyrobów nie objętych certyfikacją, mających istotny wpływ na spełnienie co najmniej jednego z wymagań podstawowych, </w:t>
      </w:r>
    </w:p>
    <w:p w14:paraId="2D46C7BE"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Wyroby budowlane umieszczone w wykazie wyrobów nie mających istotnego wpływu na spełnianie wymagań podstawowych oraz wyrobów wytwarzanych i stosowanych wg tradycyjnie uznanych zasad sztuki budowlanej, </w:t>
      </w:r>
    </w:p>
    <w:p w14:paraId="0F698C68"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Wyroby budowlane oznaczone znakowaniem CE, dla których zgodnie </w:t>
      </w:r>
      <w:r w:rsidRPr="00D712B1">
        <w:rPr>
          <w:rFonts w:asciiTheme="minorHAnsi" w:hAnsiTheme="minorHAnsi" w:cstheme="minorHAnsi"/>
        </w:rPr>
        <w:br/>
        <w:t xml:space="preserve">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 </w:t>
      </w:r>
    </w:p>
    <w:p w14:paraId="5F3C3717"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Wyroby znajdujące się w określonym przez Komisją Europejską wykazie wyrobów mających niewielkie znaczenie dla zdrowia i bezpieczeństwa, dla których producent wydał deklaracje zgodności z uznanymi regułami sztuki budowlanej, </w:t>
      </w:r>
    </w:p>
    <w:p w14:paraId="241A47DF" w14:textId="77777777" w:rsidR="000D4F55" w:rsidRPr="00D712B1"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lastRenderedPageBreak/>
        <w:t>Materiały dostarczane na teren budowy/robót będą podlegać sprawdzeniu przez Inspektora. Na 5 dni przed dostawą materiałów Wykonawca powiadomi o tym Inspektora i zgłosi materiały do sprawdzenia podając ich specyfikację ilościową i jakościową. Materiały będą podlegać sprawdzeniu w zakresie ich zgodności z Umową. Do sprawdzenia materiałów Wykonawca przedstawi Inspektorowi dokumenty poświadczające zgodność materiałów z wymaganiami Umowy, w szczególności dokumenty poświadczające dopuszczenie materiałów do stosowania w budownictwie.</w:t>
      </w:r>
    </w:p>
    <w:p w14:paraId="1F43F9AD" w14:textId="709E8362" w:rsidR="000D4F55" w:rsidRDefault="000D4F55"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Przed wbudowaniem materiału należy przedstawić Zamawiającemu do zatwierdzenia kartę materiałową, zawierającą: niezbędne dopuszczenia,</w:t>
      </w:r>
      <w:r w:rsidR="003C75EA">
        <w:rPr>
          <w:rFonts w:asciiTheme="minorHAnsi" w:hAnsiTheme="minorHAnsi" w:cstheme="minorHAnsi"/>
        </w:rPr>
        <w:t xml:space="preserve"> instrukcję, DTR,</w:t>
      </w:r>
      <w:r w:rsidRPr="00D712B1">
        <w:rPr>
          <w:rFonts w:asciiTheme="minorHAnsi" w:hAnsiTheme="minorHAnsi" w:cstheme="minorHAnsi"/>
        </w:rPr>
        <w:t xml:space="preserve"> certyfikaty, deklaracje, wymagane w celu dopuszczenia materiału do wbudowania w obiekt na terenie Rzeczpospolitej Polskiej w myśl Ustawy o wyrobach budowlanych (</w:t>
      </w:r>
      <w:proofErr w:type="spellStart"/>
      <w:r w:rsidRPr="00D712B1">
        <w:rPr>
          <w:rFonts w:asciiTheme="minorHAnsi" w:hAnsiTheme="minorHAnsi" w:cstheme="minorHAnsi"/>
        </w:rPr>
        <w:t>t.j</w:t>
      </w:r>
      <w:proofErr w:type="spellEnd"/>
      <w:r w:rsidRPr="00D712B1">
        <w:rPr>
          <w:rFonts w:asciiTheme="minorHAnsi" w:hAnsiTheme="minorHAnsi" w:cstheme="minorHAnsi"/>
        </w:rPr>
        <w:t xml:space="preserve">. Dz.U. z 2021 r. poz. 1213 z </w:t>
      </w:r>
      <w:proofErr w:type="spellStart"/>
      <w:r w:rsidRPr="00D712B1">
        <w:rPr>
          <w:rFonts w:asciiTheme="minorHAnsi" w:hAnsiTheme="minorHAnsi" w:cstheme="minorHAnsi"/>
        </w:rPr>
        <w:t>późn</w:t>
      </w:r>
      <w:proofErr w:type="spellEnd"/>
      <w:r w:rsidRPr="00D712B1">
        <w:rPr>
          <w:rFonts w:asciiTheme="minorHAnsi" w:hAnsiTheme="minorHAnsi" w:cstheme="minorHAnsi"/>
        </w:rPr>
        <w:t>. zm.). Brak zatwierdzonej karty materiałowej jest podstawą dla Inspektora nadzoru do wydania ewentualnego nakazu rozbiórki niezatwierdzonego materiału na koszt i staraniem Wykonawcy.</w:t>
      </w:r>
    </w:p>
    <w:p w14:paraId="10BACBD7" w14:textId="77777777" w:rsidR="00D712B1" w:rsidRPr="00D712B1" w:rsidRDefault="00D712B1" w:rsidP="00D712B1">
      <w:pPr>
        <w:pStyle w:val="Nagwek3"/>
        <w:numPr>
          <w:ilvl w:val="0"/>
          <w:numId w:val="0"/>
        </w:numPr>
        <w:spacing w:after="200"/>
        <w:ind w:left="360"/>
        <w:contextualSpacing/>
        <w:jc w:val="both"/>
        <w:rPr>
          <w:rFonts w:asciiTheme="minorHAnsi" w:hAnsiTheme="minorHAnsi" w:cstheme="minorHAnsi"/>
          <w:i w:val="0"/>
          <w:szCs w:val="22"/>
        </w:rPr>
      </w:pPr>
    </w:p>
    <w:p w14:paraId="7B1D9DB9" w14:textId="77777777" w:rsidR="00D712B1" w:rsidRPr="00CB40C6" w:rsidRDefault="00D712B1" w:rsidP="00CB40C6">
      <w:pPr>
        <w:pStyle w:val="Nagwek1"/>
        <w:numPr>
          <w:ilvl w:val="0"/>
          <w:numId w:val="3"/>
        </w:numPr>
        <w:rPr>
          <w:b/>
          <w:bCs/>
          <w:color w:val="auto"/>
          <w:sz w:val="24"/>
          <w:szCs w:val="24"/>
        </w:rPr>
      </w:pPr>
      <w:bookmarkStart w:id="33" w:name="_Toc150349561"/>
      <w:bookmarkStart w:id="34" w:name="_Toc189228632"/>
      <w:bookmarkStart w:id="35" w:name="_Toc194406277"/>
      <w:r w:rsidRPr="00CB40C6">
        <w:rPr>
          <w:b/>
          <w:bCs/>
          <w:color w:val="auto"/>
          <w:sz w:val="24"/>
          <w:szCs w:val="24"/>
        </w:rPr>
        <w:t>Wymagania dotyczące dokumentacji powykonawczej DPW</w:t>
      </w:r>
      <w:bookmarkEnd w:id="33"/>
      <w:bookmarkEnd w:id="34"/>
      <w:bookmarkEnd w:id="35"/>
    </w:p>
    <w:p w14:paraId="3A38B17A" w14:textId="3A56B18B" w:rsidR="00D712B1" w:rsidRPr="00D712B1" w:rsidRDefault="00D712B1" w:rsidP="00D712B1">
      <w:pPr>
        <w:pStyle w:val="Nagwek3"/>
        <w:numPr>
          <w:ilvl w:val="1"/>
          <w:numId w:val="3"/>
        </w:numPr>
        <w:spacing w:after="200"/>
        <w:contextualSpacing/>
        <w:jc w:val="both"/>
        <w:rPr>
          <w:rFonts w:asciiTheme="minorHAnsi" w:hAnsiTheme="minorHAnsi" w:cstheme="minorHAnsi"/>
          <w:i w:val="0"/>
          <w:szCs w:val="22"/>
        </w:rPr>
      </w:pPr>
      <w:bookmarkStart w:id="36" w:name="_Toc189228633"/>
      <w:bookmarkStart w:id="37" w:name="_Toc192070211"/>
      <w:r w:rsidRPr="00D712B1">
        <w:rPr>
          <w:rFonts w:asciiTheme="minorHAnsi" w:hAnsiTheme="minorHAnsi" w:cstheme="minorHAnsi"/>
          <w:i w:val="0"/>
          <w:szCs w:val="22"/>
        </w:rPr>
        <w:t>Wykonawca dostarczy kompletną DPW w zakresie przedmiotu zamówienia, podpisaną przez Kierowników Robót właściwych branży (każda strona musi zostać podpisana), która będzie zawierać m.in.:</w:t>
      </w:r>
      <w:bookmarkEnd w:id="36"/>
      <w:bookmarkEnd w:id="37"/>
    </w:p>
    <w:p w14:paraId="2BFD651F" w14:textId="3D835C0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zatwierdzoną D</w:t>
      </w:r>
      <w:r>
        <w:rPr>
          <w:rFonts w:asciiTheme="minorHAnsi" w:hAnsiTheme="minorHAnsi" w:cstheme="minorHAnsi"/>
        </w:rPr>
        <w:t xml:space="preserve">okumentację </w:t>
      </w:r>
      <w:r w:rsidRPr="00D712B1">
        <w:rPr>
          <w:rFonts w:asciiTheme="minorHAnsi" w:hAnsiTheme="minorHAnsi" w:cstheme="minorHAnsi"/>
        </w:rPr>
        <w:t>P</w:t>
      </w:r>
      <w:r>
        <w:rPr>
          <w:rFonts w:asciiTheme="minorHAnsi" w:hAnsiTheme="minorHAnsi" w:cstheme="minorHAnsi"/>
        </w:rPr>
        <w:t>rojektową</w:t>
      </w:r>
      <w:r w:rsidRPr="00D712B1">
        <w:rPr>
          <w:rFonts w:asciiTheme="minorHAnsi" w:hAnsiTheme="minorHAnsi" w:cstheme="minorHAnsi"/>
        </w:rPr>
        <w:t>, zaktualizowaną o naniesione zmiany nieistotne,</w:t>
      </w:r>
      <w:r>
        <w:rPr>
          <w:rFonts w:asciiTheme="minorHAnsi" w:hAnsiTheme="minorHAnsi" w:cstheme="minorHAnsi"/>
        </w:rPr>
        <w:t xml:space="preserve"> </w:t>
      </w:r>
      <w:r w:rsidRPr="00D712B1">
        <w:rPr>
          <w:rFonts w:asciiTheme="minorHAnsi" w:hAnsiTheme="minorHAnsi" w:cstheme="minorHAnsi"/>
        </w:rPr>
        <w:t>które wynikły w trakcie realizacji robót – Zmiany wprowadza i podpisuje uprawniony Kierownik Robót danej branży, przy akceptacji Projektanta,</w:t>
      </w:r>
    </w:p>
    <w:p w14:paraId="331D1AE6"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protokoły pomiarów ochronnych podpisane przez osobę wykonującą pomiary oraz Kierownika Robót danej branży,</w:t>
      </w:r>
    </w:p>
    <w:p w14:paraId="7E9DABB6"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protokoły odbioru robót zanikowych/ulegających zakryciu (o ile takie zostaną sporządzone),</w:t>
      </w:r>
    </w:p>
    <w:p w14:paraId="01D1743C"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oświadczenia uprawnionych Kierowników Robót poszczególnych branż o wykonaniu przedmiotu zamówienia zgodnie z przepisami prawa, Polskimi Normami oraz wiedzą techniczną, itp.,</w:t>
      </w:r>
    </w:p>
    <w:p w14:paraId="5B64D2E0" w14:textId="486A964C"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deklaracje właściwości użytkowych, certyfikaty,</w:t>
      </w:r>
      <w:r w:rsidR="003C75EA" w:rsidRPr="003C75EA">
        <w:rPr>
          <w:rFonts w:asciiTheme="minorHAnsi" w:hAnsiTheme="minorHAnsi" w:cstheme="minorHAnsi"/>
        </w:rPr>
        <w:t xml:space="preserve"> </w:t>
      </w:r>
      <w:r w:rsidR="003C75EA">
        <w:rPr>
          <w:rFonts w:asciiTheme="minorHAnsi" w:hAnsiTheme="minorHAnsi" w:cstheme="minorHAnsi"/>
        </w:rPr>
        <w:t>instrukcję, DTR,</w:t>
      </w:r>
      <w:r w:rsidR="003C75EA" w:rsidRPr="00D712B1">
        <w:rPr>
          <w:rFonts w:asciiTheme="minorHAnsi" w:hAnsiTheme="minorHAnsi" w:cstheme="minorHAnsi"/>
        </w:rPr>
        <w:t xml:space="preserve"> </w:t>
      </w:r>
      <w:r w:rsidRPr="00D712B1">
        <w:rPr>
          <w:rFonts w:asciiTheme="minorHAnsi" w:hAnsiTheme="minorHAnsi" w:cstheme="minorHAnsi"/>
        </w:rPr>
        <w:t xml:space="preserve"> aprobaty techniczne (pełne), świadectwa dopuszczenia, krajowe oceny techniczne oraz inne, które wymagane są przez polski system prawny, wraz z czytelnym oznaczeniem przez Kierownika Robót danej branży typów elementów wbudowanych,</w:t>
      </w:r>
    </w:p>
    <w:p w14:paraId="45FAB43E"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kopie decyzji o nadaniu uprawnień budowlanych wykonawczych oraz aktualne, </w:t>
      </w:r>
      <w:r w:rsidRPr="00D712B1">
        <w:rPr>
          <w:rFonts w:asciiTheme="minorHAnsi" w:hAnsiTheme="minorHAnsi" w:cstheme="minorHAnsi"/>
        </w:rPr>
        <w:br/>
        <w:t xml:space="preserve">na dzień rozpoczęcia robót budowlanych u Zamawiającego, zaświadczenie </w:t>
      </w:r>
      <w:r w:rsidRPr="00D712B1">
        <w:rPr>
          <w:rFonts w:asciiTheme="minorHAnsi" w:hAnsiTheme="minorHAnsi" w:cstheme="minorHAnsi"/>
        </w:rPr>
        <w:br/>
        <w:t>o przynależności do właściwej Izby Inżynierów Budownictwa uprawnionych Kierowników Robót,</w:t>
      </w:r>
    </w:p>
    <w:p w14:paraId="3DE18956" w14:textId="34C80243"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protokoły wykonanych prób ciśnieniowych i pomiarów z wydajności i szczelności instalacji wentylacji,</w:t>
      </w:r>
    </w:p>
    <w:p w14:paraId="105E87C7"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kopie świadectw kwalifikacyjnych w zakresie instalacji elektrycznych osób wykonujących pomiary wraz z poświadczeniem przez Kierowników robót danej branży zgodności z oryginałem,</w:t>
      </w:r>
    </w:p>
    <w:p w14:paraId="158BA77A"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karty gwarancyjne na wbudowane urządzenia,</w:t>
      </w:r>
    </w:p>
    <w:p w14:paraId="29A4A00E"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lastRenderedPageBreak/>
        <w:t>wszystkie strony dokumentacji powykonawczej przez Kierownika Robót danej branży oraz oznaczone wyrażeniem „DOKUMENTACJA POWYKONAWCZA” oraz ponumerowane,</w:t>
      </w:r>
    </w:p>
    <w:p w14:paraId="2B9CFD6C"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uprzednio zatwierdzone karty materiałowe, opatrzone opisem „Wbudowano podczas realizacji robót w ramach umowy nr ZZ………….”,</w:t>
      </w:r>
    </w:p>
    <w:p w14:paraId="40B2E4E3" w14:textId="096E9DA6" w:rsid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Harmonogram przeglądów</w:t>
      </w:r>
      <w:r>
        <w:rPr>
          <w:rFonts w:asciiTheme="minorHAnsi" w:hAnsiTheme="minorHAnsi" w:cstheme="minorHAnsi"/>
        </w:rPr>
        <w:t xml:space="preserve"> i serwisów</w:t>
      </w:r>
      <w:r w:rsidR="003C75EA">
        <w:rPr>
          <w:rFonts w:asciiTheme="minorHAnsi" w:hAnsiTheme="minorHAnsi" w:cstheme="minorHAnsi"/>
        </w:rPr>
        <w:t xml:space="preserve"> ( zgodnie z wzorem – załącznik nr …)</w:t>
      </w:r>
      <w:r w:rsidRPr="00D712B1">
        <w:rPr>
          <w:rFonts w:asciiTheme="minorHAnsi" w:hAnsiTheme="minorHAnsi" w:cstheme="minorHAnsi"/>
        </w:rPr>
        <w:t>.</w:t>
      </w:r>
    </w:p>
    <w:p w14:paraId="068CBDD7" w14:textId="77777777" w:rsidR="00006467" w:rsidRPr="00D712B1" w:rsidRDefault="00006467" w:rsidP="00006467">
      <w:pPr>
        <w:pStyle w:val="Akapitzlist"/>
        <w:spacing w:after="120"/>
        <w:ind w:left="1418"/>
        <w:contextualSpacing/>
        <w:jc w:val="both"/>
        <w:rPr>
          <w:rFonts w:asciiTheme="minorHAnsi" w:hAnsiTheme="minorHAnsi" w:cstheme="minorHAnsi"/>
        </w:rPr>
      </w:pPr>
    </w:p>
    <w:p w14:paraId="795E2D5B" w14:textId="77777777" w:rsidR="00D712B1" w:rsidRPr="00CB40C6" w:rsidRDefault="00D712B1" w:rsidP="00CB40C6">
      <w:pPr>
        <w:pStyle w:val="Nagwek1"/>
        <w:numPr>
          <w:ilvl w:val="0"/>
          <w:numId w:val="3"/>
        </w:numPr>
        <w:rPr>
          <w:b/>
          <w:bCs/>
          <w:color w:val="auto"/>
          <w:sz w:val="24"/>
          <w:szCs w:val="24"/>
        </w:rPr>
      </w:pPr>
      <w:bookmarkStart w:id="38" w:name="_Toc134799987"/>
      <w:bookmarkStart w:id="39" w:name="_Toc150349562"/>
      <w:bookmarkStart w:id="40" w:name="_Toc189228634"/>
      <w:bookmarkStart w:id="41" w:name="_Toc194406278"/>
      <w:r w:rsidRPr="00CB40C6">
        <w:rPr>
          <w:b/>
          <w:bCs/>
          <w:color w:val="auto"/>
          <w:sz w:val="24"/>
          <w:szCs w:val="24"/>
        </w:rPr>
        <w:t>Odbiory</w:t>
      </w:r>
      <w:bookmarkEnd w:id="38"/>
      <w:bookmarkEnd w:id="39"/>
      <w:bookmarkEnd w:id="40"/>
      <w:bookmarkEnd w:id="41"/>
    </w:p>
    <w:p w14:paraId="2CFEE4A9" w14:textId="77777777" w:rsidR="00D712B1" w:rsidRPr="00D712B1" w:rsidRDefault="00D712B1" w:rsidP="00D712B1">
      <w:pPr>
        <w:pStyle w:val="Nagwek3"/>
        <w:numPr>
          <w:ilvl w:val="1"/>
          <w:numId w:val="3"/>
        </w:numPr>
        <w:spacing w:after="200"/>
        <w:contextualSpacing/>
        <w:jc w:val="both"/>
        <w:rPr>
          <w:rFonts w:asciiTheme="minorHAnsi" w:hAnsiTheme="minorHAnsi" w:cstheme="minorHAnsi"/>
          <w:i w:val="0"/>
          <w:szCs w:val="22"/>
        </w:rPr>
      </w:pPr>
      <w:bookmarkStart w:id="42" w:name="_Toc189228635"/>
      <w:bookmarkStart w:id="43" w:name="_Toc192070213"/>
      <w:r w:rsidRPr="00D712B1">
        <w:rPr>
          <w:rFonts w:asciiTheme="minorHAnsi" w:hAnsiTheme="minorHAnsi" w:cstheme="minorHAnsi"/>
          <w:i w:val="0"/>
          <w:szCs w:val="22"/>
        </w:rPr>
        <w:t>Zamawiający ustala następujące rodzaje odbiorów:</w:t>
      </w:r>
      <w:bookmarkEnd w:id="42"/>
      <w:bookmarkEnd w:id="43"/>
    </w:p>
    <w:p w14:paraId="4996F0C0" w14:textId="02C55F38" w:rsidR="00D712B1" w:rsidRPr="00400071" w:rsidRDefault="00615DB6" w:rsidP="00D712B1">
      <w:pPr>
        <w:pStyle w:val="Akapitzlist"/>
        <w:numPr>
          <w:ilvl w:val="2"/>
          <w:numId w:val="3"/>
        </w:numPr>
        <w:spacing w:after="120"/>
        <w:ind w:left="1418"/>
        <w:contextualSpacing/>
        <w:jc w:val="both"/>
        <w:rPr>
          <w:rFonts w:asciiTheme="minorHAnsi" w:hAnsiTheme="minorHAnsi"/>
        </w:rPr>
      </w:pPr>
      <w:r>
        <w:rPr>
          <w:rFonts w:asciiTheme="minorHAnsi" w:hAnsiTheme="minorHAnsi" w:cstheme="minorHAnsi"/>
        </w:rPr>
        <w:t>Odbiór</w:t>
      </w:r>
      <w:r w:rsidR="00D712B1" w:rsidRPr="00400071">
        <w:rPr>
          <w:rFonts w:asciiTheme="minorHAnsi" w:hAnsiTheme="minorHAnsi"/>
        </w:rPr>
        <w:t xml:space="preserve"> </w:t>
      </w:r>
      <w:r w:rsidR="00B95182" w:rsidRPr="00400071">
        <w:rPr>
          <w:rFonts w:asciiTheme="minorHAnsi" w:hAnsiTheme="minorHAnsi"/>
        </w:rPr>
        <w:t>funkcjonalny parametrów komór</w:t>
      </w:r>
      <w:r>
        <w:rPr>
          <w:rFonts w:asciiTheme="minorHAnsi" w:hAnsiTheme="minorHAnsi" w:cstheme="minorHAnsi"/>
        </w:rPr>
        <w:t>;</w:t>
      </w:r>
    </w:p>
    <w:p w14:paraId="5F8A88B4" w14:textId="780B9E2D" w:rsidR="00B95182" w:rsidRPr="00D712B1" w:rsidRDefault="00B95182"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odbiór kompletnej DP,</w:t>
      </w:r>
    </w:p>
    <w:p w14:paraId="3E9EC8EC" w14:textId="70C01C61"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odbiory robót zanikowych i/lub ulegających zakryciu</w:t>
      </w:r>
    </w:p>
    <w:p w14:paraId="6C8ED109" w14:textId="150DB525"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odbiór kompletnej DPW,</w:t>
      </w:r>
    </w:p>
    <w:p w14:paraId="3DF6352A" w14:textId="49EB0251"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odbiór końcowy,</w:t>
      </w:r>
    </w:p>
    <w:p w14:paraId="29625F81" w14:textId="57C4A7E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 xml:space="preserve">odbiór po okresie rękojmi, </w:t>
      </w:r>
    </w:p>
    <w:p w14:paraId="3DF6AA23" w14:textId="2E6A37E3" w:rsid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odbiór ostateczny , tj. po przeglądzie ostatecznym przed upływem okresu gwarancji</w:t>
      </w:r>
    </w:p>
    <w:p w14:paraId="6A5B5E67" w14:textId="77777777" w:rsidR="00D712B1" w:rsidRPr="00D712B1" w:rsidRDefault="00D712B1" w:rsidP="00D712B1">
      <w:pPr>
        <w:pStyle w:val="Akapitzlist"/>
        <w:spacing w:after="120"/>
        <w:ind w:left="1418"/>
        <w:contextualSpacing/>
        <w:jc w:val="both"/>
        <w:rPr>
          <w:rFonts w:asciiTheme="minorHAnsi" w:hAnsiTheme="minorHAnsi" w:cstheme="minorHAnsi"/>
        </w:rPr>
      </w:pPr>
    </w:p>
    <w:p w14:paraId="230A59E7" w14:textId="77777777" w:rsidR="00D712B1" w:rsidRPr="00D712B1" w:rsidRDefault="00D712B1" w:rsidP="00D712B1">
      <w:pPr>
        <w:pStyle w:val="Akapitzlist"/>
        <w:ind w:left="360"/>
        <w:jc w:val="both"/>
        <w:rPr>
          <w:rFonts w:asciiTheme="majorHAnsi" w:hAnsiTheme="majorHAnsi" w:cstheme="majorHAnsi"/>
        </w:rPr>
      </w:pPr>
      <w:r w:rsidRPr="00D712B1">
        <w:rPr>
          <w:rFonts w:asciiTheme="majorHAnsi" w:hAnsiTheme="majorHAnsi" w:cstheme="majorHAnsi"/>
        </w:rPr>
        <w:t>Uwaga. Podstawą do dokonania odbioru DP lub DPW jest uzyskanie akceptacji Zamawiającego.</w:t>
      </w:r>
    </w:p>
    <w:p w14:paraId="5F27C796" w14:textId="77777777" w:rsidR="00D712B1" w:rsidRPr="00D712B1" w:rsidRDefault="00D712B1" w:rsidP="00D712B1">
      <w:pPr>
        <w:pStyle w:val="Akapitzlist"/>
        <w:ind w:left="360"/>
        <w:jc w:val="both"/>
        <w:rPr>
          <w:rFonts w:asciiTheme="majorHAnsi" w:hAnsiTheme="majorHAnsi" w:cstheme="majorHAnsi"/>
        </w:rPr>
      </w:pPr>
      <w:r w:rsidRPr="00D712B1">
        <w:rPr>
          <w:rFonts w:asciiTheme="majorHAnsi" w:hAnsiTheme="majorHAnsi" w:cstheme="majorHAnsi"/>
        </w:rPr>
        <w:t>Podstawą realizacji Robót jest zaakceptowana i skierowana do realizacji przez Zamawiającego DP.</w:t>
      </w:r>
    </w:p>
    <w:p w14:paraId="1420A913" w14:textId="77777777" w:rsidR="00D712B1" w:rsidRPr="00D712B1" w:rsidRDefault="00D712B1" w:rsidP="00D712B1">
      <w:pPr>
        <w:pStyle w:val="Akapitzlist"/>
        <w:ind w:left="360"/>
        <w:jc w:val="both"/>
        <w:rPr>
          <w:rFonts w:asciiTheme="majorHAnsi" w:hAnsiTheme="majorHAnsi" w:cstheme="majorHAnsi"/>
        </w:rPr>
      </w:pPr>
      <w:r w:rsidRPr="00D712B1">
        <w:rPr>
          <w:rFonts w:asciiTheme="majorHAnsi" w:hAnsiTheme="majorHAnsi" w:cstheme="majorHAnsi"/>
        </w:rPr>
        <w:t xml:space="preserve">Podstawą do dokonania odbioru robót jest zaakceptowana przez zamawiającego DPW </w:t>
      </w:r>
      <w:r w:rsidRPr="00D712B1">
        <w:rPr>
          <w:rFonts w:asciiTheme="majorHAnsi" w:hAnsiTheme="majorHAnsi" w:cstheme="majorHAnsi"/>
        </w:rPr>
        <w:br/>
        <w:t>oraz wykonane RB.</w:t>
      </w:r>
    </w:p>
    <w:p w14:paraId="440300BD" w14:textId="77777777" w:rsidR="00D712B1" w:rsidRPr="00D712B1" w:rsidRDefault="00D712B1" w:rsidP="00D712B1">
      <w:pPr>
        <w:pStyle w:val="Akapitzlist"/>
        <w:ind w:left="360"/>
        <w:rPr>
          <w:rFonts w:asciiTheme="majorHAnsi" w:hAnsiTheme="majorHAnsi" w:cstheme="majorHAnsi"/>
        </w:rPr>
      </w:pPr>
      <w:r w:rsidRPr="00D712B1">
        <w:rPr>
          <w:rFonts w:asciiTheme="majorHAnsi" w:hAnsiTheme="majorHAnsi" w:cstheme="majorHAnsi"/>
        </w:rPr>
        <w:t xml:space="preserve">Za odbiór rozumie się podpisany przez przedstawicieli Stron protokół odbioru, odpowiedni </w:t>
      </w:r>
      <w:r w:rsidRPr="00D712B1">
        <w:rPr>
          <w:rFonts w:asciiTheme="majorHAnsi" w:hAnsiTheme="majorHAnsi" w:cstheme="majorHAnsi"/>
        </w:rPr>
        <w:br/>
        <w:t>do przedmiotu odbioru.</w:t>
      </w:r>
    </w:p>
    <w:p w14:paraId="686BB6B2" w14:textId="77777777" w:rsidR="00D712B1" w:rsidRPr="00CB40C6" w:rsidRDefault="00D712B1" w:rsidP="00CB40C6">
      <w:pPr>
        <w:pStyle w:val="Nagwek1"/>
        <w:numPr>
          <w:ilvl w:val="0"/>
          <w:numId w:val="3"/>
        </w:numPr>
        <w:rPr>
          <w:b/>
          <w:bCs/>
          <w:color w:val="auto"/>
          <w:sz w:val="24"/>
          <w:szCs w:val="24"/>
        </w:rPr>
      </w:pPr>
      <w:bookmarkStart w:id="44" w:name="_Toc134799989"/>
      <w:bookmarkStart w:id="45" w:name="_Toc150349563"/>
      <w:bookmarkStart w:id="46" w:name="_Toc189228636"/>
      <w:bookmarkStart w:id="47" w:name="_Toc194406279"/>
      <w:r w:rsidRPr="00CB40C6">
        <w:rPr>
          <w:b/>
          <w:bCs/>
          <w:color w:val="auto"/>
          <w:sz w:val="24"/>
          <w:szCs w:val="24"/>
        </w:rPr>
        <w:t>Dodatkowe informacje związane z warunkami złożenia Oferty</w:t>
      </w:r>
      <w:bookmarkEnd w:id="44"/>
      <w:bookmarkEnd w:id="45"/>
      <w:bookmarkEnd w:id="46"/>
      <w:bookmarkEnd w:id="47"/>
    </w:p>
    <w:p w14:paraId="074CB91D" w14:textId="77777777" w:rsidR="00D712B1" w:rsidRPr="00D712B1" w:rsidRDefault="00D712B1" w:rsidP="00D712B1">
      <w:pPr>
        <w:pStyle w:val="Nagwek3"/>
        <w:numPr>
          <w:ilvl w:val="1"/>
          <w:numId w:val="3"/>
        </w:numPr>
        <w:spacing w:after="200"/>
        <w:contextualSpacing/>
        <w:jc w:val="both"/>
        <w:rPr>
          <w:rFonts w:asciiTheme="minorHAnsi" w:hAnsiTheme="minorHAnsi" w:cstheme="minorHAnsi"/>
          <w:i w:val="0"/>
          <w:szCs w:val="22"/>
        </w:rPr>
      </w:pPr>
      <w:bookmarkStart w:id="48" w:name="_Toc134799990"/>
      <w:bookmarkStart w:id="49" w:name="_Toc150349564"/>
      <w:bookmarkStart w:id="50" w:name="_Toc189228637"/>
      <w:r w:rsidRPr="00D712B1">
        <w:rPr>
          <w:rFonts w:asciiTheme="minorHAnsi" w:hAnsiTheme="minorHAnsi" w:cstheme="minorHAnsi"/>
          <w:i w:val="0"/>
          <w:szCs w:val="22"/>
        </w:rPr>
        <w:t>Wymagania ogólne</w:t>
      </w:r>
      <w:bookmarkEnd w:id="48"/>
      <w:bookmarkEnd w:id="49"/>
      <w:bookmarkEnd w:id="50"/>
    </w:p>
    <w:p w14:paraId="256636F9"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Warunkiem koniecznym do złożenia Oferty jest dokonanie wizji lokalnej oraz szczegółowe sprawdzenie w terenie warunków wykonania zamówienia. Wizja lokalna będzie możliwa w terminie uzgodnionym z Zamawiającym,</w:t>
      </w:r>
    </w:p>
    <w:p w14:paraId="5D57B317"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oferta powinna uwzględniać oświadczenie Oferenta o dysponowaniu niezbędnymi środkami i potencjałem kadrowym w celu zrealizowania przedmiotu umowy. Ocena rozmiaru oraz kosztów robót należy do Oferenta i stanowi jego ryzyko,</w:t>
      </w:r>
    </w:p>
    <w:p w14:paraId="087E61E2" w14:textId="77777777" w:rsidR="00D712B1" w:rsidRPr="00D712B1" w:rsidRDefault="00D712B1" w:rsidP="00D712B1">
      <w:pPr>
        <w:pStyle w:val="Akapitzlist"/>
        <w:numPr>
          <w:ilvl w:val="2"/>
          <w:numId w:val="3"/>
        </w:numPr>
        <w:spacing w:after="120"/>
        <w:ind w:left="1418"/>
        <w:contextualSpacing/>
        <w:jc w:val="both"/>
        <w:rPr>
          <w:rFonts w:asciiTheme="minorHAnsi" w:hAnsiTheme="minorHAnsi" w:cstheme="minorHAnsi"/>
        </w:rPr>
      </w:pPr>
      <w:r w:rsidRPr="00D712B1">
        <w:rPr>
          <w:rFonts w:asciiTheme="minorHAnsi" w:hAnsiTheme="minorHAnsi" w:cstheme="minorHAnsi"/>
        </w:rPr>
        <w:t>wynagrodzenie ryczałtowe będzie uwzględniać wszystkie roboty zawarte w Opisie Przedmiotu Zamówienia oraz roboty tymczasowe i towarzyszące, jak również inne czynności, badania i sprawdzenia,</w:t>
      </w:r>
    </w:p>
    <w:p w14:paraId="737DDD7C" w14:textId="3BEED9AE" w:rsidR="00D712B1" w:rsidRPr="00A625F9" w:rsidRDefault="00D712B1" w:rsidP="00D712B1">
      <w:pPr>
        <w:pStyle w:val="Akapitzlist"/>
        <w:numPr>
          <w:ilvl w:val="2"/>
          <w:numId w:val="3"/>
        </w:numPr>
        <w:spacing w:after="120"/>
        <w:ind w:left="1418"/>
        <w:contextualSpacing/>
        <w:jc w:val="both"/>
        <w:rPr>
          <w:rFonts w:asciiTheme="minorHAnsi" w:hAnsiTheme="minorHAnsi"/>
        </w:rPr>
      </w:pPr>
      <w:r w:rsidRPr="00A625F9">
        <w:rPr>
          <w:rFonts w:asciiTheme="minorHAnsi" w:hAnsiTheme="minorHAnsi"/>
        </w:rPr>
        <w:t>Wraz z ofertą Wykonawca złoży zaktualizowany harmonogram</w:t>
      </w:r>
      <w:r w:rsidRPr="00D712B1">
        <w:rPr>
          <w:rFonts w:asciiTheme="minorHAnsi" w:hAnsiTheme="minorHAnsi" w:cstheme="minorHAnsi"/>
        </w:rPr>
        <w:t>.</w:t>
      </w:r>
    </w:p>
    <w:p w14:paraId="2DAC6F02" w14:textId="1FB4DBFB" w:rsidR="00B95182" w:rsidRPr="00F853CE" w:rsidRDefault="00B95182" w:rsidP="00B95182">
      <w:pPr>
        <w:pStyle w:val="Akapitzlist"/>
        <w:numPr>
          <w:ilvl w:val="2"/>
          <w:numId w:val="3"/>
        </w:numPr>
        <w:spacing w:after="120"/>
        <w:ind w:left="1418"/>
        <w:contextualSpacing/>
        <w:jc w:val="both"/>
        <w:rPr>
          <w:rFonts w:asciiTheme="minorHAnsi" w:hAnsiTheme="minorHAnsi"/>
        </w:rPr>
      </w:pPr>
      <w:r w:rsidRPr="00F853CE">
        <w:rPr>
          <w:rFonts w:asciiTheme="minorHAnsi" w:hAnsiTheme="minorHAnsi"/>
        </w:rPr>
        <w:t>Zamawiający dopuszcza etapowe wykonanie komór, tak aby pierwszy etap obejmował uruchomienie komór umożliwiających wykonywanie badań wg. Wymagania NO-06-</w:t>
      </w:r>
      <w:r w:rsidRPr="00F853CE">
        <w:rPr>
          <w:rFonts w:asciiTheme="minorHAnsi" w:hAnsiTheme="minorHAnsi"/>
        </w:rPr>
        <w:lastRenderedPageBreak/>
        <w:t>A107 pkt 4.2 badanie odporności całkowitej na podwyższoną temperaturę (</w:t>
      </w:r>
      <w:r w:rsidR="00A625F9" w:rsidRPr="00F853CE">
        <w:rPr>
          <w:rFonts w:asciiTheme="minorHAnsi" w:hAnsiTheme="minorHAnsi"/>
        </w:rPr>
        <w:t xml:space="preserve">71 </w:t>
      </w:r>
      <w:proofErr w:type="spellStart"/>
      <w:r w:rsidRPr="00F853CE">
        <w:rPr>
          <w:rFonts w:asciiTheme="minorHAnsi" w:hAnsiTheme="minorHAnsi"/>
          <w:vertAlign w:val="superscript"/>
        </w:rPr>
        <w:t>o</w:t>
      </w:r>
      <w:r w:rsidRPr="00F853CE">
        <w:rPr>
          <w:rFonts w:asciiTheme="minorHAnsi" w:hAnsiTheme="minorHAnsi"/>
        </w:rPr>
        <w:t>C</w:t>
      </w:r>
      <w:proofErr w:type="spellEnd"/>
      <w:r w:rsidR="005263F9" w:rsidRPr="00F853CE">
        <w:rPr>
          <w:rFonts w:asciiTheme="minorHAnsi" w:hAnsiTheme="minorHAnsi"/>
        </w:rPr>
        <w:t xml:space="preserve">), jednak harmonogram rzeczowo finansowy </w:t>
      </w:r>
      <w:r w:rsidR="00D51562" w:rsidRPr="00F853CE">
        <w:rPr>
          <w:rFonts w:asciiTheme="minorHAnsi" w:hAnsiTheme="minorHAnsi"/>
        </w:rPr>
        <w:t xml:space="preserve">ma </w:t>
      </w:r>
      <w:r w:rsidR="005263F9" w:rsidRPr="00F853CE">
        <w:rPr>
          <w:rFonts w:asciiTheme="minorHAnsi" w:hAnsiTheme="minorHAnsi"/>
        </w:rPr>
        <w:t>uwzględniać pełen zakres prac</w:t>
      </w:r>
      <w:r w:rsidR="00DE72E5" w:rsidRPr="00F853CE">
        <w:rPr>
          <w:rFonts w:asciiTheme="minorHAnsi" w:hAnsiTheme="minorHAnsi"/>
        </w:rPr>
        <w:t>, a ostateczny system nawilżania powinien zostać zintegrowany z systemem ogrzewania.</w:t>
      </w:r>
    </w:p>
    <w:p w14:paraId="3EA6DBB4" w14:textId="77777777" w:rsidR="00D712B1" w:rsidRPr="00A625F9" w:rsidRDefault="00D712B1" w:rsidP="00D712B1">
      <w:pPr>
        <w:pStyle w:val="Nagwek3"/>
        <w:numPr>
          <w:ilvl w:val="1"/>
          <w:numId w:val="3"/>
        </w:numPr>
        <w:spacing w:after="200"/>
        <w:contextualSpacing/>
        <w:jc w:val="both"/>
        <w:rPr>
          <w:rFonts w:asciiTheme="minorHAnsi" w:hAnsiTheme="minorHAnsi"/>
          <w:i w:val="0"/>
        </w:rPr>
      </w:pPr>
      <w:bookmarkStart w:id="51" w:name="_Toc134799991"/>
      <w:bookmarkStart w:id="52" w:name="_Toc150349565"/>
      <w:bookmarkStart w:id="53" w:name="_Toc189228638"/>
      <w:r w:rsidRPr="00A625F9">
        <w:rPr>
          <w:rFonts w:asciiTheme="minorHAnsi" w:hAnsiTheme="minorHAnsi"/>
          <w:i w:val="0"/>
        </w:rPr>
        <w:t>Kryteria wyboru ofert</w:t>
      </w:r>
      <w:bookmarkEnd w:id="51"/>
      <w:bookmarkEnd w:id="52"/>
      <w:bookmarkEnd w:id="53"/>
    </w:p>
    <w:p w14:paraId="22475365" w14:textId="77777777" w:rsidR="00D712B1" w:rsidRPr="00F853CE" w:rsidRDefault="00D712B1" w:rsidP="00D712B1">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Kryteria wyboru ofert zostały określone w postepowaniu na platformie zakupowej eb2b.</w:t>
      </w:r>
    </w:p>
    <w:p w14:paraId="25571CB7" w14:textId="77777777" w:rsidR="00D712B1" w:rsidRPr="00F853CE" w:rsidRDefault="00D712B1" w:rsidP="00F853CE">
      <w:pPr>
        <w:pStyle w:val="Akapitzlist"/>
        <w:numPr>
          <w:ilvl w:val="2"/>
          <w:numId w:val="3"/>
        </w:numPr>
        <w:spacing w:after="120"/>
        <w:ind w:left="1418"/>
        <w:contextualSpacing/>
        <w:jc w:val="both"/>
        <w:rPr>
          <w:rFonts w:asciiTheme="minorHAnsi" w:hAnsiTheme="minorHAnsi" w:cstheme="minorHAnsi"/>
        </w:rPr>
      </w:pPr>
      <w:bookmarkStart w:id="54" w:name="_Toc134799992"/>
      <w:bookmarkStart w:id="55" w:name="_Toc150349566"/>
      <w:bookmarkStart w:id="56" w:name="_Toc189228639"/>
      <w:r w:rsidRPr="00F853CE">
        <w:rPr>
          <w:rFonts w:asciiTheme="minorHAnsi" w:hAnsiTheme="minorHAnsi" w:cstheme="minorHAnsi"/>
        </w:rPr>
        <w:t>Termin realizacji zamówienia/harmonogram</w:t>
      </w:r>
      <w:bookmarkEnd w:id="54"/>
      <w:bookmarkEnd w:id="55"/>
      <w:bookmarkEnd w:id="56"/>
    </w:p>
    <w:p w14:paraId="19F555D9" w14:textId="77777777" w:rsidR="00D712B1" w:rsidRPr="00F853CE" w:rsidRDefault="00D712B1" w:rsidP="00D712B1">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Pośrednie terminy realizacji zamówienia opisano w harmonogramie wstępnym, stanowiącym załącznik nr 1 do OPZ. Ostateczny harmonogram zostanie uzgodniony na etapie negocjacji umownych z oferentem oraz uzgodniony harmonogram stanowił będzie załącznik do Umowy.</w:t>
      </w:r>
    </w:p>
    <w:p w14:paraId="73EB369A" w14:textId="77777777" w:rsidR="00D712B1" w:rsidRPr="00F853CE" w:rsidRDefault="00D712B1" w:rsidP="00F853CE">
      <w:pPr>
        <w:pStyle w:val="Akapitzlist"/>
        <w:numPr>
          <w:ilvl w:val="2"/>
          <w:numId w:val="3"/>
        </w:numPr>
        <w:spacing w:after="120"/>
        <w:ind w:left="1418"/>
        <w:contextualSpacing/>
        <w:jc w:val="both"/>
        <w:rPr>
          <w:rFonts w:asciiTheme="minorHAnsi" w:hAnsiTheme="minorHAnsi" w:cstheme="minorHAnsi"/>
        </w:rPr>
      </w:pPr>
      <w:bookmarkStart w:id="57" w:name="_Toc134799993"/>
      <w:bookmarkStart w:id="58" w:name="_Toc150349567"/>
      <w:bookmarkStart w:id="59" w:name="_Toc189228640"/>
      <w:r w:rsidRPr="00F853CE">
        <w:rPr>
          <w:rFonts w:asciiTheme="minorHAnsi" w:hAnsiTheme="minorHAnsi" w:cstheme="minorHAnsi"/>
        </w:rPr>
        <w:t>Przepisy prawne i dokumenty związane z projektem i wykonaniem zamówienia</w:t>
      </w:r>
      <w:bookmarkEnd w:id="57"/>
      <w:bookmarkEnd w:id="58"/>
      <w:bookmarkEnd w:id="59"/>
    </w:p>
    <w:p w14:paraId="219AAACF" w14:textId="77777777" w:rsidR="00D712B1" w:rsidRPr="00F853CE" w:rsidRDefault="00D712B1" w:rsidP="00F853CE">
      <w:pPr>
        <w:pStyle w:val="Akapitzlist"/>
        <w:numPr>
          <w:ilvl w:val="2"/>
          <w:numId w:val="3"/>
        </w:numPr>
        <w:spacing w:after="120"/>
        <w:ind w:left="1418"/>
        <w:contextualSpacing/>
        <w:jc w:val="both"/>
        <w:rPr>
          <w:rFonts w:asciiTheme="minorHAnsi" w:hAnsiTheme="minorHAnsi" w:cstheme="minorHAnsi"/>
        </w:rPr>
      </w:pPr>
      <w:bookmarkStart w:id="60" w:name="_Toc134799994"/>
      <w:bookmarkStart w:id="61" w:name="_Toc150349568"/>
      <w:bookmarkStart w:id="62" w:name="_Toc189228641"/>
      <w:r w:rsidRPr="00F853CE">
        <w:rPr>
          <w:rFonts w:asciiTheme="minorHAnsi" w:hAnsiTheme="minorHAnsi" w:cstheme="minorHAnsi"/>
        </w:rPr>
        <w:t>Wykaz wybranych dokumentów, stanowiących podstawę do realizacji przedmiotu zamówienia</w:t>
      </w:r>
      <w:bookmarkEnd w:id="60"/>
      <w:bookmarkEnd w:id="61"/>
      <w:bookmarkEnd w:id="62"/>
    </w:p>
    <w:p w14:paraId="45977A3A" w14:textId="77777777"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ustawa z dnia 7 lipca 1994 r. – Prawo budowlane ( z późniejszymi zmianami),</w:t>
      </w:r>
    </w:p>
    <w:p w14:paraId="5F38D14B" w14:textId="77777777"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rozporządzenie Ministra Infrastruktury z dnia 12 kwietnia 2002 r. w sprawie warunków technicznych jakim powinny odpowiadać budynki i ich usytuowanie (z późniejszymi zmianami),</w:t>
      </w:r>
    </w:p>
    <w:p w14:paraId="21C21C5D" w14:textId="77777777"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Pr="00F853CE">
        <w:rPr>
          <w:rFonts w:asciiTheme="minorHAnsi" w:hAnsiTheme="minorHAnsi" w:cstheme="minorHAnsi"/>
        </w:rPr>
        <w:br/>
        <w:t>(z późniejszymi zmianami),</w:t>
      </w:r>
    </w:p>
    <w:p w14:paraId="2EC6E7C4" w14:textId="77777777"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rozporządzenie Ministra Rozwoju z dnia 11 września 2020 r. w sprawie szczegółowego zakresu i formy projektu budowlanego (z późniejszymi zmianami),</w:t>
      </w:r>
    </w:p>
    <w:p w14:paraId="1FB604B9" w14:textId="77777777"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(z późniejszymi zmianami),</w:t>
      </w:r>
    </w:p>
    <w:p w14:paraId="24E001BA" w14:textId="77777777"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rozporządzenie Ministra infrastruktury z dnia 23 czerwca 2003 r. w sprawie informacji dotyczącej bezpieczeństwa i ochrony zdrowia oraz planu bezpieczeństwa i ochrony zdrowia (z późniejszymi zmianami),</w:t>
      </w:r>
    </w:p>
    <w:p w14:paraId="40AF1237" w14:textId="42D52160" w:rsidR="00D712B1" w:rsidRPr="00F853CE" w:rsidRDefault="00D712B1" w:rsidP="00761404">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 xml:space="preserve">rozporządzenie Ministra Infrastruktury z dnia 6 lutego 2003 r. w sprawie bezpieczeństwa i higieny pracy podczas wykonywania robót budowlanych </w:t>
      </w:r>
      <w:r w:rsidRPr="00F853CE">
        <w:rPr>
          <w:rFonts w:asciiTheme="minorHAnsi" w:hAnsiTheme="minorHAnsi" w:cstheme="minorHAnsi"/>
        </w:rPr>
        <w:br/>
        <w:t>(z późniejszymi zmianami).</w:t>
      </w:r>
    </w:p>
    <w:p w14:paraId="4BEF944D" w14:textId="77777777" w:rsidR="00615DB6" w:rsidRPr="00F853CE" w:rsidRDefault="00615DB6" w:rsidP="00615DB6">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Rozporządzenie Ministra Rozwoju z dnia 11 stycznia 2016 r. w sprawie sprawdzania pod względem wycieków urządzeń chłodniczych, klimatyzacyjnych i pomp ciepła oraz systemów ochrony przeciwpożarowej zawierających substancje kontrolowane;</w:t>
      </w:r>
    </w:p>
    <w:p w14:paraId="41192963" w14:textId="77777777" w:rsidR="00615DB6" w:rsidRPr="00F853CE" w:rsidRDefault="00615DB6" w:rsidP="00615DB6">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Ustawa z dnia 27 kwietnia 2001 r. Prawo ochrony środowiska (z późniejszymi zmianami);</w:t>
      </w:r>
    </w:p>
    <w:p w14:paraId="7D559C85" w14:textId="77777777" w:rsidR="00615DB6" w:rsidRPr="00F853CE" w:rsidRDefault="00615DB6" w:rsidP="00615DB6">
      <w:pPr>
        <w:pStyle w:val="Akapitzlist"/>
        <w:numPr>
          <w:ilvl w:val="2"/>
          <w:numId w:val="3"/>
        </w:numPr>
        <w:spacing w:after="120"/>
        <w:ind w:left="1418"/>
        <w:contextualSpacing/>
        <w:jc w:val="both"/>
        <w:rPr>
          <w:rFonts w:asciiTheme="minorHAnsi" w:hAnsiTheme="minorHAnsi" w:cstheme="minorHAnsi"/>
        </w:rPr>
      </w:pPr>
      <w:bookmarkStart w:id="63" w:name="_Hlk193272088"/>
      <w:r w:rsidRPr="00F853CE">
        <w:rPr>
          <w:rFonts w:asciiTheme="minorHAnsi" w:hAnsiTheme="minorHAnsi" w:cstheme="minorHAnsi"/>
        </w:rPr>
        <w:t xml:space="preserve">Rozporządzenia Ministra Środowiska z dnia 2 lipca 2010r. w sprawie rodzajów instalacji, </w:t>
      </w:r>
      <w:bookmarkEnd w:id="63"/>
      <w:r w:rsidRPr="00F853CE">
        <w:rPr>
          <w:rFonts w:asciiTheme="minorHAnsi" w:hAnsiTheme="minorHAnsi" w:cstheme="minorHAnsi"/>
        </w:rPr>
        <w:t xml:space="preserve">których eksploatacja wymaga zgłoszenia </w:t>
      </w:r>
      <w:bookmarkStart w:id="64" w:name="_Hlk193272123"/>
      <w:r w:rsidRPr="00F853CE">
        <w:rPr>
          <w:rFonts w:asciiTheme="minorHAnsi" w:hAnsiTheme="minorHAnsi" w:cstheme="minorHAnsi"/>
        </w:rPr>
        <w:t>(z późniejszymi zmianami)</w:t>
      </w:r>
      <w:bookmarkEnd w:id="64"/>
      <w:r w:rsidRPr="00F853CE">
        <w:rPr>
          <w:rFonts w:asciiTheme="minorHAnsi" w:hAnsiTheme="minorHAnsi" w:cstheme="minorHAnsi"/>
        </w:rPr>
        <w:t>;</w:t>
      </w:r>
    </w:p>
    <w:p w14:paraId="58628730" w14:textId="77777777" w:rsidR="00615DB6" w:rsidRPr="00F853CE" w:rsidRDefault="00615DB6" w:rsidP="00615DB6">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t>Rozporządzenia Ministra Środowiska z dnia 2 lipca 2010 r. w sprawie rodzajów instalacji, w których wprowadzanie gazów lub pyłów do powietrza z instalacji nie wymaga pozwolenia (z późniejszymi zmianami);</w:t>
      </w:r>
    </w:p>
    <w:p w14:paraId="56E9136E" w14:textId="77777777" w:rsidR="00615DB6" w:rsidRDefault="00615DB6" w:rsidP="00615DB6">
      <w:pPr>
        <w:pStyle w:val="Akapitzlist"/>
        <w:numPr>
          <w:ilvl w:val="2"/>
          <w:numId w:val="3"/>
        </w:numPr>
        <w:spacing w:after="120"/>
        <w:ind w:left="1418"/>
        <w:contextualSpacing/>
        <w:jc w:val="both"/>
        <w:rPr>
          <w:rFonts w:asciiTheme="minorHAnsi" w:hAnsiTheme="minorHAnsi" w:cstheme="minorHAnsi"/>
        </w:rPr>
      </w:pPr>
      <w:r w:rsidRPr="00F853CE">
        <w:rPr>
          <w:rFonts w:asciiTheme="minorHAnsi" w:hAnsiTheme="minorHAnsi" w:cstheme="minorHAnsi"/>
        </w:rPr>
        <w:lastRenderedPageBreak/>
        <w:t xml:space="preserve">Rozporządzenie Ministra Środowiska w sprawie dopuszczalnych poziomów hałasu w środowisku z dnia 14 czerwca 2007 r. (z późniejszymi zmianami).  </w:t>
      </w:r>
    </w:p>
    <w:p w14:paraId="588D622B" w14:textId="77777777" w:rsidR="001A1B74" w:rsidRDefault="001A1B74" w:rsidP="001A1B74">
      <w:pPr>
        <w:pStyle w:val="Akapitzlist"/>
        <w:spacing w:after="120"/>
        <w:ind w:left="1418"/>
        <w:contextualSpacing/>
        <w:jc w:val="both"/>
        <w:rPr>
          <w:rFonts w:asciiTheme="minorHAnsi" w:hAnsiTheme="minorHAnsi" w:cstheme="minorHAnsi"/>
        </w:rPr>
      </w:pPr>
    </w:p>
    <w:p w14:paraId="5550E985" w14:textId="77777777" w:rsidR="001A1B74" w:rsidRDefault="001A1B74" w:rsidP="001A1B74">
      <w:pPr>
        <w:pStyle w:val="Akapitzlist"/>
        <w:spacing w:after="120"/>
        <w:ind w:left="1418"/>
        <w:contextualSpacing/>
        <w:jc w:val="both"/>
        <w:rPr>
          <w:rFonts w:asciiTheme="minorHAnsi" w:hAnsiTheme="minorHAnsi" w:cstheme="minorHAnsi"/>
        </w:rPr>
      </w:pPr>
    </w:p>
    <w:p w14:paraId="6E30DA58" w14:textId="77777777" w:rsidR="001A1B74" w:rsidRDefault="001A1B74" w:rsidP="001A1B74">
      <w:pPr>
        <w:pStyle w:val="Akapitzlist"/>
        <w:spacing w:after="120"/>
        <w:ind w:left="1418"/>
        <w:contextualSpacing/>
        <w:jc w:val="both"/>
        <w:rPr>
          <w:rFonts w:asciiTheme="minorHAnsi" w:hAnsiTheme="minorHAnsi" w:cstheme="minorHAnsi"/>
        </w:rPr>
      </w:pPr>
    </w:p>
    <w:p w14:paraId="35E1317C" w14:textId="77777777" w:rsidR="001A1B74" w:rsidRDefault="001A1B74" w:rsidP="001A1B74">
      <w:pPr>
        <w:pStyle w:val="Akapitzlist"/>
        <w:spacing w:after="120"/>
        <w:ind w:left="1418"/>
        <w:contextualSpacing/>
        <w:jc w:val="both"/>
        <w:rPr>
          <w:rFonts w:asciiTheme="minorHAnsi" w:hAnsiTheme="minorHAnsi" w:cstheme="minorHAnsi"/>
        </w:rPr>
      </w:pPr>
    </w:p>
    <w:p w14:paraId="4BCEBDC6" w14:textId="77777777" w:rsidR="00615DB6" w:rsidRPr="00CB40C6" w:rsidRDefault="00615DB6" w:rsidP="00CB40C6">
      <w:pPr>
        <w:pStyle w:val="Nagwek1"/>
        <w:numPr>
          <w:ilvl w:val="0"/>
          <w:numId w:val="3"/>
        </w:numPr>
        <w:rPr>
          <w:b/>
          <w:bCs/>
          <w:color w:val="auto"/>
          <w:sz w:val="24"/>
          <w:szCs w:val="24"/>
        </w:rPr>
      </w:pPr>
      <w:bookmarkStart w:id="65" w:name="_Toc194406280"/>
      <w:r w:rsidRPr="00CB40C6">
        <w:rPr>
          <w:b/>
          <w:bCs/>
          <w:color w:val="auto"/>
          <w:sz w:val="24"/>
          <w:szCs w:val="24"/>
        </w:rPr>
        <w:t>Załączniki:</w:t>
      </w:r>
      <w:bookmarkStart w:id="66" w:name="_Toc134799970"/>
      <w:bookmarkEnd w:id="65"/>
    </w:p>
    <w:p w14:paraId="45636827" w14:textId="77777777" w:rsidR="00B63E2C" w:rsidRPr="00B63E2C" w:rsidRDefault="00B63E2C" w:rsidP="00B63E2C">
      <w:pPr>
        <w:spacing w:after="0"/>
        <w:ind w:left="1407"/>
        <w:jc w:val="both"/>
        <w:rPr>
          <w:rFonts w:asciiTheme="minorHAnsi" w:eastAsia="Times New Roman" w:hAnsiTheme="minorHAnsi" w:cstheme="minorHAnsi"/>
          <w:color w:val="000000"/>
        </w:rPr>
      </w:pPr>
    </w:p>
    <w:p w14:paraId="1BE8FCE2" w14:textId="27E0AF2D" w:rsidR="008613DF" w:rsidRPr="00A625F9" w:rsidRDefault="001D647D" w:rsidP="00060622">
      <w:r w:rsidRPr="00A625F9">
        <w:t xml:space="preserve">Załącznik 1 </w:t>
      </w:r>
      <w:r w:rsidR="00615DB6">
        <w:rPr>
          <w:rFonts w:asciiTheme="majorHAnsi" w:hAnsiTheme="majorHAnsi" w:cstheme="majorHAnsi"/>
        </w:rPr>
        <w:t xml:space="preserve">– Rzut Hali </w:t>
      </w:r>
      <w:proofErr w:type="spellStart"/>
      <w:r w:rsidR="00615DB6">
        <w:rPr>
          <w:rFonts w:asciiTheme="majorHAnsi" w:hAnsiTheme="majorHAnsi" w:cstheme="majorHAnsi"/>
        </w:rPr>
        <w:t>XIXa</w:t>
      </w:r>
      <w:proofErr w:type="spellEnd"/>
      <w:r w:rsidR="00615DB6">
        <w:rPr>
          <w:rFonts w:asciiTheme="majorHAnsi" w:hAnsiTheme="majorHAnsi" w:cstheme="majorHAnsi"/>
        </w:rPr>
        <w:t xml:space="preserve"> w </w:t>
      </w:r>
      <w:proofErr w:type="spellStart"/>
      <w:r w:rsidR="00615DB6">
        <w:rPr>
          <w:rFonts w:asciiTheme="majorHAnsi" w:hAnsiTheme="majorHAnsi" w:cstheme="majorHAnsi"/>
        </w:rPr>
        <w:t>Kobyłce</w:t>
      </w:r>
      <w:r>
        <w:t>do</w:t>
      </w:r>
      <w:proofErr w:type="spellEnd"/>
      <w:r>
        <w:t xml:space="preserve"> OPZ</w:t>
      </w:r>
    </w:p>
    <w:p w14:paraId="2081A329" w14:textId="77777777" w:rsidR="001D647D" w:rsidRPr="00A625F9" w:rsidRDefault="001D647D" w:rsidP="00A625F9">
      <w:pPr>
        <w:spacing w:after="0"/>
        <w:ind w:left="1406"/>
        <w:jc w:val="both"/>
      </w:pPr>
    </w:p>
    <w:p w14:paraId="0EF40E6F" w14:textId="77777777" w:rsidR="001D647D" w:rsidRDefault="001D647D" w:rsidP="008613DF">
      <w:pPr>
        <w:spacing w:after="0"/>
        <w:ind w:left="1406"/>
        <w:jc w:val="both"/>
      </w:pPr>
    </w:p>
    <w:p w14:paraId="33F4A5C2" w14:textId="0F8C99F1" w:rsidR="006A52DF" w:rsidRPr="00F628B4" w:rsidRDefault="001D647D" w:rsidP="00236C99">
      <w:pPr>
        <w:spacing w:after="0"/>
        <w:ind w:left="1406"/>
        <w:jc w:val="center"/>
        <w:rPr>
          <w:rFonts w:asciiTheme="minorHAnsi" w:hAnsiTheme="minorHAnsi" w:cstheme="minorHAnsi"/>
          <w:b/>
          <w:color w:val="000000" w:themeColor="text1"/>
        </w:rPr>
      </w:pPr>
      <w:r>
        <w:rPr>
          <w:noProof/>
        </w:rPr>
        <w:lastRenderedPageBreak/>
        <w:drawing>
          <wp:inline distT="0" distB="0" distL="0" distR="0" wp14:anchorId="1BA4E227" wp14:editId="536630CB">
            <wp:extent cx="1476301" cy="7671293"/>
            <wp:effectExtent l="0" t="0" r="0" b="6350"/>
            <wp:docPr id="316591377" name="Obraz 15" descr="Obraz zawierający tekst,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591377" name="Obraz 15" descr="Obraz zawierający tekst, linia&#10;&#10;Zawartość wygenerowana przez sztuczną inteligencję może być niepoprawna."/>
                    <pic:cNvPicPr/>
                  </pic:nvPicPr>
                  <pic:blipFill>
                    <a:blip r:embed="rId16">
                      <a:extLst>
                        <a:ext uri="{28A0092B-C50C-407E-A947-70E740481C1C}">
                          <a14:useLocalDpi xmlns:a14="http://schemas.microsoft.com/office/drawing/2010/main" val="0"/>
                        </a:ext>
                      </a:extLst>
                    </a:blip>
                    <a:stretch>
                      <a:fillRect/>
                    </a:stretch>
                  </pic:blipFill>
                  <pic:spPr>
                    <a:xfrm>
                      <a:off x="0" y="0"/>
                      <a:ext cx="1514826" cy="7871478"/>
                    </a:xfrm>
                    <a:prstGeom prst="rect">
                      <a:avLst/>
                    </a:prstGeom>
                  </pic:spPr>
                </pic:pic>
              </a:graphicData>
            </a:graphic>
          </wp:inline>
        </w:drawing>
      </w:r>
      <w:bookmarkEnd w:id="66"/>
    </w:p>
    <w:sectPr w:rsidR="006A52DF" w:rsidRPr="00F628B4" w:rsidSect="00B2379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BD95B" w14:textId="77777777" w:rsidR="009466E2" w:rsidRDefault="009466E2">
      <w:pPr>
        <w:spacing w:after="0" w:line="240" w:lineRule="auto"/>
      </w:pPr>
      <w:r>
        <w:separator/>
      </w:r>
    </w:p>
  </w:endnote>
  <w:endnote w:type="continuationSeparator" w:id="0">
    <w:p w14:paraId="45616224" w14:textId="77777777" w:rsidR="009466E2" w:rsidRDefault="009466E2">
      <w:pPr>
        <w:spacing w:after="0" w:line="240" w:lineRule="auto"/>
      </w:pPr>
      <w:r>
        <w:continuationSeparator/>
      </w:r>
    </w:p>
  </w:endnote>
  <w:endnote w:type="continuationNotice" w:id="1">
    <w:p w14:paraId="23169E12" w14:textId="77777777" w:rsidR="009466E2" w:rsidRDefault="009466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NeueLTStd-Roman">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8F8B7" w14:textId="67969C93" w:rsidR="00245DFA" w:rsidRDefault="00245DFA">
    <w:pPr>
      <w:pStyle w:val="Stopka"/>
      <w:jc w:val="right"/>
    </w:pPr>
    <w:r>
      <w:t xml:space="preserve">Strona </w:t>
    </w:r>
    <w:r>
      <w:rPr>
        <w:b/>
        <w:bCs/>
      </w:rPr>
      <w:fldChar w:fldCharType="begin"/>
    </w:r>
    <w:r>
      <w:rPr>
        <w:b/>
        <w:bCs/>
      </w:rPr>
      <w:instrText xml:space="preserve"> PAGE </w:instrText>
    </w:r>
    <w:r>
      <w:rPr>
        <w:b/>
        <w:bCs/>
      </w:rPr>
      <w:fldChar w:fldCharType="separate"/>
    </w:r>
    <w:r w:rsidR="00FC6E21">
      <w:rPr>
        <w:b/>
        <w:bCs/>
        <w:noProof/>
      </w:rPr>
      <w:t>28</w:t>
    </w:r>
    <w:r>
      <w:rPr>
        <w:b/>
        <w:bCs/>
      </w:rPr>
      <w:fldChar w:fldCharType="end"/>
    </w:r>
    <w:r>
      <w:t xml:space="preserve"> z </w:t>
    </w:r>
    <w:r>
      <w:rPr>
        <w:b/>
        <w:bCs/>
      </w:rPr>
      <w:fldChar w:fldCharType="begin"/>
    </w:r>
    <w:r>
      <w:rPr>
        <w:b/>
        <w:bCs/>
      </w:rPr>
      <w:instrText xml:space="preserve"> NUMPAGES </w:instrText>
    </w:r>
    <w:r>
      <w:rPr>
        <w:b/>
        <w:bCs/>
      </w:rPr>
      <w:fldChar w:fldCharType="separate"/>
    </w:r>
    <w:r w:rsidR="00FC6E21">
      <w:rPr>
        <w:b/>
        <w:bCs/>
        <w:noProof/>
      </w:rPr>
      <w:t>29</w:t>
    </w:r>
    <w:r>
      <w:rPr>
        <w:b/>
        <w:bCs/>
      </w:rPr>
      <w:fldChar w:fldCharType="end"/>
    </w:r>
  </w:p>
  <w:p w14:paraId="10EA7746" w14:textId="77777777" w:rsidR="00245DFA" w:rsidRDefault="00245D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6CC11" w14:textId="77777777" w:rsidR="009466E2" w:rsidRDefault="009466E2">
      <w:pPr>
        <w:spacing w:after="0" w:line="240" w:lineRule="auto"/>
      </w:pPr>
      <w:r>
        <w:rPr>
          <w:color w:val="000000"/>
        </w:rPr>
        <w:separator/>
      </w:r>
    </w:p>
  </w:footnote>
  <w:footnote w:type="continuationSeparator" w:id="0">
    <w:p w14:paraId="091B6911" w14:textId="77777777" w:rsidR="009466E2" w:rsidRDefault="009466E2">
      <w:pPr>
        <w:spacing w:after="0" w:line="240" w:lineRule="auto"/>
      </w:pPr>
      <w:r>
        <w:continuationSeparator/>
      </w:r>
    </w:p>
  </w:footnote>
  <w:footnote w:type="continuationNotice" w:id="1">
    <w:p w14:paraId="6B39E1AD" w14:textId="77777777" w:rsidR="009466E2" w:rsidRDefault="009466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38F9" w14:textId="600A6C5E" w:rsidR="00245DFA" w:rsidRDefault="00245DFA">
    <w:pPr>
      <w:pStyle w:val="Akapitzlist"/>
      <w:spacing w:after="0"/>
      <w:jc w:val="right"/>
      <w:rPr>
        <w:sz w:val="18"/>
      </w:rPr>
    </w:pPr>
    <w:r w:rsidRPr="00F628B4">
      <w:rPr>
        <w:sz w:val="18"/>
      </w:rPr>
      <w:t xml:space="preserve">Załącznik nr 1 </w:t>
    </w:r>
    <w:r w:rsidR="003837DE">
      <w:rPr>
        <w:sz w:val="18"/>
      </w:rPr>
      <w:t>– Opis Przedmiotu Zapytania</w:t>
    </w:r>
  </w:p>
  <w:p w14:paraId="262043E1" w14:textId="77777777" w:rsidR="003837DE" w:rsidRPr="00F628B4" w:rsidRDefault="003837DE">
    <w:pPr>
      <w:pStyle w:val="Akapitzlist"/>
      <w:spacing w:after="0"/>
      <w:jc w:val="right"/>
      <w:rPr>
        <w:sz w:val="18"/>
      </w:rPr>
    </w:pPr>
  </w:p>
  <w:p w14:paraId="5EBCD602" w14:textId="77777777" w:rsidR="00245DFA" w:rsidRDefault="00245D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32A8"/>
    <w:multiLevelType w:val="multilevel"/>
    <w:tmpl w:val="13BC6EA6"/>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616B1A"/>
    <w:multiLevelType w:val="hybridMultilevel"/>
    <w:tmpl w:val="01B6DF82"/>
    <w:lvl w:ilvl="0" w:tplc="41F82394">
      <w:start w:val="1"/>
      <w:numFmt w:val="decimal"/>
      <w:lvlText w:val="%1."/>
      <w:lvlJc w:val="left"/>
      <w:pPr>
        <w:ind w:left="1020" w:hanging="360"/>
      </w:pPr>
    </w:lvl>
    <w:lvl w:ilvl="1" w:tplc="4AC4AE90">
      <w:start w:val="1"/>
      <w:numFmt w:val="decimal"/>
      <w:lvlText w:val="%2."/>
      <w:lvlJc w:val="left"/>
      <w:pPr>
        <w:ind w:left="1020" w:hanging="360"/>
      </w:pPr>
    </w:lvl>
    <w:lvl w:ilvl="2" w:tplc="46CC74B4">
      <w:start w:val="1"/>
      <w:numFmt w:val="decimal"/>
      <w:lvlText w:val="%3."/>
      <w:lvlJc w:val="left"/>
      <w:pPr>
        <w:ind w:left="1020" w:hanging="360"/>
      </w:pPr>
    </w:lvl>
    <w:lvl w:ilvl="3" w:tplc="A720F90C">
      <w:start w:val="1"/>
      <w:numFmt w:val="decimal"/>
      <w:lvlText w:val="%4."/>
      <w:lvlJc w:val="left"/>
      <w:pPr>
        <w:ind w:left="1020" w:hanging="360"/>
      </w:pPr>
    </w:lvl>
    <w:lvl w:ilvl="4" w:tplc="D6AADEDA">
      <w:start w:val="1"/>
      <w:numFmt w:val="decimal"/>
      <w:lvlText w:val="%5."/>
      <w:lvlJc w:val="left"/>
      <w:pPr>
        <w:ind w:left="1020" w:hanging="360"/>
      </w:pPr>
    </w:lvl>
    <w:lvl w:ilvl="5" w:tplc="D17CFB30">
      <w:start w:val="1"/>
      <w:numFmt w:val="decimal"/>
      <w:lvlText w:val="%6."/>
      <w:lvlJc w:val="left"/>
      <w:pPr>
        <w:ind w:left="1020" w:hanging="360"/>
      </w:pPr>
    </w:lvl>
    <w:lvl w:ilvl="6" w:tplc="0DB88EAE">
      <w:start w:val="1"/>
      <w:numFmt w:val="decimal"/>
      <w:lvlText w:val="%7."/>
      <w:lvlJc w:val="left"/>
      <w:pPr>
        <w:ind w:left="1020" w:hanging="360"/>
      </w:pPr>
    </w:lvl>
    <w:lvl w:ilvl="7" w:tplc="23DAA788">
      <w:start w:val="1"/>
      <w:numFmt w:val="decimal"/>
      <w:lvlText w:val="%8."/>
      <w:lvlJc w:val="left"/>
      <w:pPr>
        <w:ind w:left="1020" w:hanging="360"/>
      </w:pPr>
    </w:lvl>
    <w:lvl w:ilvl="8" w:tplc="A17EE44A">
      <w:start w:val="1"/>
      <w:numFmt w:val="decimal"/>
      <w:lvlText w:val="%9."/>
      <w:lvlJc w:val="left"/>
      <w:pPr>
        <w:ind w:left="1020" w:hanging="360"/>
      </w:pPr>
    </w:lvl>
  </w:abstractNum>
  <w:abstractNum w:abstractNumId="2" w15:restartNumberingAfterBreak="0">
    <w:nsid w:val="0F9032C7"/>
    <w:multiLevelType w:val="multilevel"/>
    <w:tmpl w:val="4D28610A"/>
    <w:lvl w:ilvl="0">
      <w:start w:val="3"/>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262F95"/>
    <w:multiLevelType w:val="multilevel"/>
    <w:tmpl w:val="CAC6B56A"/>
    <w:styleLink w:val="WWOutlineListStyle"/>
    <w:lvl w:ilvl="0">
      <w:start w:val="1"/>
      <w:numFmt w:val="none"/>
      <w:lvlText w:val="%1"/>
      <w:lvlJc w:val="left"/>
    </w:lvl>
    <w:lvl w:ilvl="1">
      <w:start w:val="1"/>
      <w:numFmt w:val="decimal"/>
      <w:pStyle w:val="Nagwek2"/>
      <w:lvlText w:val="%2."/>
      <w:lvlJc w:val="left"/>
      <w:pPr>
        <w:ind w:left="360" w:hanging="360"/>
      </w:pPr>
      <w:rPr>
        <w:b/>
      </w:rPr>
    </w:lvl>
    <w:lvl w:ilvl="2">
      <w:start w:val="1"/>
      <w:numFmt w:val="decimal"/>
      <w:pStyle w:val="Nagwek3"/>
      <w:lvlText w:val="%1.%2.%3."/>
      <w:lvlJc w:val="left"/>
      <w:pPr>
        <w:ind w:left="574" w:hanging="432"/>
      </w:pPr>
      <w:rPr>
        <w:b/>
        <w:bCs w:val="0"/>
        <w:i w:val="0"/>
        <w:iCs w:val="0"/>
        <w:caps w:val="0"/>
        <w:smallCaps w:val="0"/>
        <w:strike w:val="0"/>
        <w:dstrike w:val="0"/>
        <w:outline w:val="0"/>
        <w:emboss w:val="0"/>
        <w:imprint w:val="0"/>
        <w:vanish w:val="0"/>
        <w:spacing w:val="0"/>
        <w:kern w:val="0"/>
        <w:position w:val="0"/>
        <w:u w:val="none"/>
        <w:vertAlign w:val="baseline"/>
        <w:em w:val="none"/>
      </w:rPr>
    </w:lvl>
    <w:lvl w:ilvl="3">
      <w:start w:val="1"/>
      <w:numFmt w:val="decimal"/>
      <w:pStyle w:val="Nagwek4"/>
      <w:lvlText w:val="%1.%2.%3.%4."/>
      <w:lvlJc w:val="left"/>
      <w:pPr>
        <w:ind w:left="6458" w:hanging="504"/>
      </w:pPr>
      <w:rPr>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pStyle w:val="Nagwek5"/>
      <w:lvlText w:val="%1.%2.%3.%4.%5."/>
      <w:lvlJc w:val="left"/>
      <w:pPr>
        <w:ind w:left="1728" w:hanging="648"/>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8ED6A37"/>
    <w:multiLevelType w:val="hybridMultilevel"/>
    <w:tmpl w:val="3C2A7B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401B44"/>
    <w:multiLevelType w:val="multilevel"/>
    <w:tmpl w:val="4E72DC1A"/>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622AE0"/>
    <w:multiLevelType w:val="hybridMultilevel"/>
    <w:tmpl w:val="DE90C60C"/>
    <w:lvl w:ilvl="0" w:tplc="80C0B742">
      <w:numFmt w:val="bullet"/>
      <w:lvlText w:val=""/>
      <w:lvlJc w:val="left"/>
      <w:pPr>
        <w:ind w:left="720" w:hanging="360"/>
      </w:pPr>
      <w:rPr>
        <w:rFonts w:ascii="Symbol" w:eastAsia="Calibr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C4A303C"/>
    <w:multiLevelType w:val="multilevel"/>
    <w:tmpl w:val="630AEDC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Theme="minorHAnsi" w:hAnsiTheme="minorHAnsi" w:cstheme="minorHAnsi" w:hint="default"/>
        <w:b w:val="0"/>
        <w:color w:val="auto"/>
        <w:sz w:val="22"/>
        <w:szCs w:val="24"/>
      </w:rPr>
    </w:lvl>
    <w:lvl w:ilvl="3">
      <w:start w:val="1"/>
      <w:numFmt w:val="lowerLetter"/>
      <w:lvlText w:val="%4)"/>
      <w:lvlJc w:val="left"/>
      <w:pPr>
        <w:ind w:left="1080" w:hanging="1080"/>
      </w:pPr>
      <w:rPr>
        <w:rFonts w:asciiTheme="minorHAnsi" w:eastAsia="Calibri" w:hAnsiTheme="minorHAnsi" w:cstheme="minorHAnsi"/>
        <w:color w:val="auto"/>
        <w:sz w:val="22"/>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B619F9"/>
    <w:multiLevelType w:val="multilevel"/>
    <w:tmpl w:val="3BFE0166"/>
    <w:lvl w:ilvl="0">
      <w:start w:val="3"/>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CC1757"/>
    <w:multiLevelType w:val="multilevel"/>
    <w:tmpl w:val="29EA3DEA"/>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90C47D4"/>
    <w:multiLevelType w:val="multilevel"/>
    <w:tmpl w:val="BF8E371C"/>
    <w:lvl w:ilvl="0">
      <w:start w:val="3"/>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A542E68"/>
    <w:multiLevelType w:val="hybridMultilevel"/>
    <w:tmpl w:val="072A38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78470252">
    <w:abstractNumId w:val="3"/>
    <w:lvlOverride w:ilvl="1">
      <w:lvl w:ilvl="1">
        <w:start w:val="1"/>
        <w:numFmt w:val="decimal"/>
        <w:pStyle w:val="Nagwek2"/>
        <w:lvlText w:val="%2."/>
        <w:lvlJc w:val="left"/>
        <w:pPr>
          <w:ind w:left="360" w:hanging="360"/>
        </w:pPr>
        <w:rPr>
          <w:b/>
          <w:color w:val="auto"/>
        </w:rPr>
      </w:lvl>
    </w:lvlOverride>
  </w:num>
  <w:num w:numId="2" w16cid:durableId="961233648">
    <w:abstractNumId w:val="3"/>
  </w:num>
  <w:num w:numId="3" w16cid:durableId="149760617">
    <w:abstractNumId w:val="7"/>
  </w:num>
  <w:num w:numId="4" w16cid:durableId="952593900">
    <w:abstractNumId w:val="1"/>
  </w:num>
  <w:num w:numId="5" w16cid:durableId="12135370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96066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6129891">
    <w:abstractNumId w:val="5"/>
  </w:num>
  <w:num w:numId="8" w16cid:durableId="898398324">
    <w:abstractNumId w:val="0"/>
  </w:num>
  <w:num w:numId="9" w16cid:durableId="1171990218">
    <w:abstractNumId w:val="9"/>
  </w:num>
  <w:num w:numId="10" w16cid:durableId="2048947914">
    <w:abstractNumId w:val="11"/>
  </w:num>
  <w:num w:numId="11" w16cid:durableId="1969316364">
    <w:abstractNumId w:val="6"/>
  </w:num>
  <w:num w:numId="12" w16cid:durableId="258565357">
    <w:abstractNumId w:val="2"/>
  </w:num>
  <w:num w:numId="13" w16cid:durableId="335771733">
    <w:abstractNumId w:val="8"/>
  </w:num>
  <w:num w:numId="14" w16cid:durableId="1291518260">
    <w:abstractNumId w:val="10"/>
  </w:num>
  <w:num w:numId="15" w16cid:durableId="58681224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324" w:allStyles="0" w:customStyles="0" w:latentStyles="1" w:stylesInUse="0" w:headingStyles="1" w:numberingStyles="0" w:tableStyles="0" w:directFormattingOnRuns="1" w:directFormattingOnParagraphs="1"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D30"/>
    <w:rsid w:val="00001EE3"/>
    <w:rsid w:val="00004150"/>
    <w:rsid w:val="00006467"/>
    <w:rsid w:val="00015116"/>
    <w:rsid w:val="00021BB7"/>
    <w:rsid w:val="00026372"/>
    <w:rsid w:val="00032A94"/>
    <w:rsid w:val="000379B1"/>
    <w:rsid w:val="000406EB"/>
    <w:rsid w:val="0004236C"/>
    <w:rsid w:val="00046B9F"/>
    <w:rsid w:val="00050A06"/>
    <w:rsid w:val="00054F54"/>
    <w:rsid w:val="00060622"/>
    <w:rsid w:val="00067918"/>
    <w:rsid w:val="00073312"/>
    <w:rsid w:val="000774E3"/>
    <w:rsid w:val="00077CA4"/>
    <w:rsid w:val="0008088D"/>
    <w:rsid w:val="00085143"/>
    <w:rsid w:val="0008646F"/>
    <w:rsid w:val="00091D30"/>
    <w:rsid w:val="00097777"/>
    <w:rsid w:val="000A04D1"/>
    <w:rsid w:val="000A2846"/>
    <w:rsid w:val="000A42C4"/>
    <w:rsid w:val="000A5EDA"/>
    <w:rsid w:val="000B14C4"/>
    <w:rsid w:val="000B2688"/>
    <w:rsid w:val="000C2B2E"/>
    <w:rsid w:val="000C3097"/>
    <w:rsid w:val="000C7C81"/>
    <w:rsid w:val="000D039C"/>
    <w:rsid w:val="000D4F55"/>
    <w:rsid w:val="000D568D"/>
    <w:rsid w:val="000E10DC"/>
    <w:rsid w:val="000E6E40"/>
    <w:rsid w:val="000F0944"/>
    <w:rsid w:val="000F2DD6"/>
    <w:rsid w:val="000F321C"/>
    <w:rsid w:val="000F3E26"/>
    <w:rsid w:val="000F41D7"/>
    <w:rsid w:val="000F7ED7"/>
    <w:rsid w:val="0010061F"/>
    <w:rsid w:val="00100DC6"/>
    <w:rsid w:val="001019EF"/>
    <w:rsid w:val="00103F6B"/>
    <w:rsid w:val="0010459B"/>
    <w:rsid w:val="001061F7"/>
    <w:rsid w:val="0010722A"/>
    <w:rsid w:val="00110810"/>
    <w:rsid w:val="00111B3C"/>
    <w:rsid w:val="00112274"/>
    <w:rsid w:val="001143D4"/>
    <w:rsid w:val="00115A4A"/>
    <w:rsid w:val="00120A6B"/>
    <w:rsid w:val="00121042"/>
    <w:rsid w:val="00122257"/>
    <w:rsid w:val="00130D66"/>
    <w:rsid w:val="001314DC"/>
    <w:rsid w:val="00132AC3"/>
    <w:rsid w:val="00133F63"/>
    <w:rsid w:val="00137BE3"/>
    <w:rsid w:val="00141AF8"/>
    <w:rsid w:val="001470CF"/>
    <w:rsid w:val="001472F8"/>
    <w:rsid w:val="00147948"/>
    <w:rsid w:val="00150533"/>
    <w:rsid w:val="001512CB"/>
    <w:rsid w:val="001515DE"/>
    <w:rsid w:val="00151A77"/>
    <w:rsid w:val="00154B21"/>
    <w:rsid w:val="00154C39"/>
    <w:rsid w:val="00156444"/>
    <w:rsid w:val="0015658E"/>
    <w:rsid w:val="001570B8"/>
    <w:rsid w:val="00157C9A"/>
    <w:rsid w:val="00165B3F"/>
    <w:rsid w:val="00181278"/>
    <w:rsid w:val="001830D0"/>
    <w:rsid w:val="00183524"/>
    <w:rsid w:val="001844F0"/>
    <w:rsid w:val="0019021B"/>
    <w:rsid w:val="00191C3E"/>
    <w:rsid w:val="00196423"/>
    <w:rsid w:val="001976B6"/>
    <w:rsid w:val="001A1B74"/>
    <w:rsid w:val="001A21AA"/>
    <w:rsid w:val="001A2BD4"/>
    <w:rsid w:val="001A2D60"/>
    <w:rsid w:val="001A387F"/>
    <w:rsid w:val="001A4154"/>
    <w:rsid w:val="001A4D0B"/>
    <w:rsid w:val="001A6784"/>
    <w:rsid w:val="001B06C4"/>
    <w:rsid w:val="001B4054"/>
    <w:rsid w:val="001B7130"/>
    <w:rsid w:val="001B7A10"/>
    <w:rsid w:val="001C0000"/>
    <w:rsid w:val="001C3307"/>
    <w:rsid w:val="001C428D"/>
    <w:rsid w:val="001C6D9B"/>
    <w:rsid w:val="001D05C9"/>
    <w:rsid w:val="001D4EF6"/>
    <w:rsid w:val="001D647D"/>
    <w:rsid w:val="001E01BE"/>
    <w:rsid w:val="001E1B43"/>
    <w:rsid w:val="001E5E80"/>
    <w:rsid w:val="001E5F49"/>
    <w:rsid w:val="001E7782"/>
    <w:rsid w:val="001E78E2"/>
    <w:rsid w:val="001F2384"/>
    <w:rsid w:val="001F41E8"/>
    <w:rsid w:val="001F4E0B"/>
    <w:rsid w:val="001F5499"/>
    <w:rsid w:val="001F5C30"/>
    <w:rsid w:val="001F748E"/>
    <w:rsid w:val="00204B01"/>
    <w:rsid w:val="0021234B"/>
    <w:rsid w:val="00216B9E"/>
    <w:rsid w:val="00222102"/>
    <w:rsid w:val="00222472"/>
    <w:rsid w:val="00222767"/>
    <w:rsid w:val="0022627B"/>
    <w:rsid w:val="00227D06"/>
    <w:rsid w:val="002325F0"/>
    <w:rsid w:val="00234EE5"/>
    <w:rsid w:val="00236C99"/>
    <w:rsid w:val="00237FB8"/>
    <w:rsid w:val="00245DFA"/>
    <w:rsid w:val="00250985"/>
    <w:rsid w:val="00260474"/>
    <w:rsid w:val="00260961"/>
    <w:rsid w:val="002633FE"/>
    <w:rsid w:val="00264C8D"/>
    <w:rsid w:val="00264E91"/>
    <w:rsid w:val="002747DA"/>
    <w:rsid w:val="002748F0"/>
    <w:rsid w:val="00274EC7"/>
    <w:rsid w:val="00276001"/>
    <w:rsid w:val="00277363"/>
    <w:rsid w:val="002840ED"/>
    <w:rsid w:val="002846D4"/>
    <w:rsid w:val="00284B2C"/>
    <w:rsid w:val="00285497"/>
    <w:rsid w:val="00290B0B"/>
    <w:rsid w:val="00295E71"/>
    <w:rsid w:val="0029729F"/>
    <w:rsid w:val="002A1A2E"/>
    <w:rsid w:val="002A1F31"/>
    <w:rsid w:val="002A2D0B"/>
    <w:rsid w:val="002A34F2"/>
    <w:rsid w:val="002A6C86"/>
    <w:rsid w:val="002B384F"/>
    <w:rsid w:val="002B4692"/>
    <w:rsid w:val="002B5DB9"/>
    <w:rsid w:val="002B6FA5"/>
    <w:rsid w:val="002C0067"/>
    <w:rsid w:val="002C00E0"/>
    <w:rsid w:val="002C1B73"/>
    <w:rsid w:val="002C2F9D"/>
    <w:rsid w:val="002C5EE1"/>
    <w:rsid w:val="002C6F3D"/>
    <w:rsid w:val="002C781F"/>
    <w:rsid w:val="002C7E24"/>
    <w:rsid w:val="002D1C43"/>
    <w:rsid w:val="002D5AEF"/>
    <w:rsid w:val="002E3B9B"/>
    <w:rsid w:val="002E49A8"/>
    <w:rsid w:val="002E6203"/>
    <w:rsid w:val="002E62E7"/>
    <w:rsid w:val="002E6C28"/>
    <w:rsid w:val="002E6DE5"/>
    <w:rsid w:val="002F01B9"/>
    <w:rsid w:val="002F1B44"/>
    <w:rsid w:val="002F3A46"/>
    <w:rsid w:val="002F4785"/>
    <w:rsid w:val="00301EA3"/>
    <w:rsid w:val="00303C64"/>
    <w:rsid w:val="00305D75"/>
    <w:rsid w:val="0030755F"/>
    <w:rsid w:val="003123AF"/>
    <w:rsid w:val="00313568"/>
    <w:rsid w:val="00314B4F"/>
    <w:rsid w:val="00315D78"/>
    <w:rsid w:val="00322021"/>
    <w:rsid w:val="00324164"/>
    <w:rsid w:val="003253D3"/>
    <w:rsid w:val="003256D2"/>
    <w:rsid w:val="003277EF"/>
    <w:rsid w:val="003326A8"/>
    <w:rsid w:val="00342E7F"/>
    <w:rsid w:val="003436B1"/>
    <w:rsid w:val="00343923"/>
    <w:rsid w:val="00350742"/>
    <w:rsid w:val="00353DE9"/>
    <w:rsid w:val="00355C9B"/>
    <w:rsid w:val="00361717"/>
    <w:rsid w:val="00362ED7"/>
    <w:rsid w:val="00370D69"/>
    <w:rsid w:val="00370FEE"/>
    <w:rsid w:val="00373A8D"/>
    <w:rsid w:val="0037457C"/>
    <w:rsid w:val="003767D0"/>
    <w:rsid w:val="00381435"/>
    <w:rsid w:val="003837DE"/>
    <w:rsid w:val="00384F90"/>
    <w:rsid w:val="00386488"/>
    <w:rsid w:val="003869C3"/>
    <w:rsid w:val="003926D1"/>
    <w:rsid w:val="00393087"/>
    <w:rsid w:val="00394B68"/>
    <w:rsid w:val="003977DA"/>
    <w:rsid w:val="003A169B"/>
    <w:rsid w:val="003A300C"/>
    <w:rsid w:val="003A4CF1"/>
    <w:rsid w:val="003A5E02"/>
    <w:rsid w:val="003A5E06"/>
    <w:rsid w:val="003A638C"/>
    <w:rsid w:val="003A6DC1"/>
    <w:rsid w:val="003A7A47"/>
    <w:rsid w:val="003A7A9C"/>
    <w:rsid w:val="003A7BFE"/>
    <w:rsid w:val="003B2D70"/>
    <w:rsid w:val="003B65A1"/>
    <w:rsid w:val="003B6E67"/>
    <w:rsid w:val="003B6F84"/>
    <w:rsid w:val="003C01AA"/>
    <w:rsid w:val="003C0E01"/>
    <w:rsid w:val="003C2232"/>
    <w:rsid w:val="003C32F9"/>
    <w:rsid w:val="003C44D5"/>
    <w:rsid w:val="003C4B6E"/>
    <w:rsid w:val="003C607E"/>
    <w:rsid w:val="003C6E94"/>
    <w:rsid w:val="003C75EA"/>
    <w:rsid w:val="003D1A58"/>
    <w:rsid w:val="003D3466"/>
    <w:rsid w:val="003D3CDA"/>
    <w:rsid w:val="003D690B"/>
    <w:rsid w:val="003E27FE"/>
    <w:rsid w:val="003E6AA0"/>
    <w:rsid w:val="003E72CC"/>
    <w:rsid w:val="003F1B45"/>
    <w:rsid w:val="003F5FC1"/>
    <w:rsid w:val="00400071"/>
    <w:rsid w:val="004003A3"/>
    <w:rsid w:val="004010AC"/>
    <w:rsid w:val="00407EDC"/>
    <w:rsid w:val="00411BE1"/>
    <w:rsid w:val="00413167"/>
    <w:rsid w:val="004143C3"/>
    <w:rsid w:val="00415BDE"/>
    <w:rsid w:val="004246D2"/>
    <w:rsid w:val="00427CD5"/>
    <w:rsid w:val="004330F7"/>
    <w:rsid w:val="00434A61"/>
    <w:rsid w:val="00436243"/>
    <w:rsid w:val="00441BDD"/>
    <w:rsid w:val="00443516"/>
    <w:rsid w:val="004443DA"/>
    <w:rsid w:val="00453968"/>
    <w:rsid w:val="00460261"/>
    <w:rsid w:val="0046530B"/>
    <w:rsid w:val="00465687"/>
    <w:rsid w:val="0047039A"/>
    <w:rsid w:val="00471479"/>
    <w:rsid w:val="004735AA"/>
    <w:rsid w:val="00473767"/>
    <w:rsid w:val="00475456"/>
    <w:rsid w:val="004759B1"/>
    <w:rsid w:val="00476268"/>
    <w:rsid w:val="004850E7"/>
    <w:rsid w:val="00485C7F"/>
    <w:rsid w:val="004872D8"/>
    <w:rsid w:val="00487C44"/>
    <w:rsid w:val="00492046"/>
    <w:rsid w:val="00492562"/>
    <w:rsid w:val="00493BB1"/>
    <w:rsid w:val="004A3185"/>
    <w:rsid w:val="004A3B10"/>
    <w:rsid w:val="004A4696"/>
    <w:rsid w:val="004B0445"/>
    <w:rsid w:val="004B0CF0"/>
    <w:rsid w:val="004B0F13"/>
    <w:rsid w:val="004B4227"/>
    <w:rsid w:val="004B6A0D"/>
    <w:rsid w:val="004C1BCC"/>
    <w:rsid w:val="004C426B"/>
    <w:rsid w:val="004C51A0"/>
    <w:rsid w:val="004C7DA5"/>
    <w:rsid w:val="004D014E"/>
    <w:rsid w:val="004D0375"/>
    <w:rsid w:val="004D6CA1"/>
    <w:rsid w:val="004E69AA"/>
    <w:rsid w:val="004F184F"/>
    <w:rsid w:val="004F25F6"/>
    <w:rsid w:val="004F33F8"/>
    <w:rsid w:val="004F5F4E"/>
    <w:rsid w:val="004F6158"/>
    <w:rsid w:val="004F6625"/>
    <w:rsid w:val="004F729E"/>
    <w:rsid w:val="00500E26"/>
    <w:rsid w:val="00501130"/>
    <w:rsid w:val="005014A3"/>
    <w:rsid w:val="00503598"/>
    <w:rsid w:val="00503771"/>
    <w:rsid w:val="00505419"/>
    <w:rsid w:val="005060A6"/>
    <w:rsid w:val="005105AA"/>
    <w:rsid w:val="00512F0B"/>
    <w:rsid w:val="00515F3A"/>
    <w:rsid w:val="0051682F"/>
    <w:rsid w:val="005210CD"/>
    <w:rsid w:val="00523A8E"/>
    <w:rsid w:val="00523ECA"/>
    <w:rsid w:val="005253AF"/>
    <w:rsid w:val="005263F9"/>
    <w:rsid w:val="00526F93"/>
    <w:rsid w:val="00530AD5"/>
    <w:rsid w:val="005362DD"/>
    <w:rsid w:val="005400D9"/>
    <w:rsid w:val="005412E6"/>
    <w:rsid w:val="00542531"/>
    <w:rsid w:val="0054254C"/>
    <w:rsid w:val="00550FFF"/>
    <w:rsid w:val="005544A2"/>
    <w:rsid w:val="00561D8C"/>
    <w:rsid w:val="00562537"/>
    <w:rsid w:val="005640C8"/>
    <w:rsid w:val="00564178"/>
    <w:rsid w:val="00573235"/>
    <w:rsid w:val="00574619"/>
    <w:rsid w:val="00574EEB"/>
    <w:rsid w:val="00584687"/>
    <w:rsid w:val="00587845"/>
    <w:rsid w:val="005932C6"/>
    <w:rsid w:val="005947D9"/>
    <w:rsid w:val="00594B53"/>
    <w:rsid w:val="00595EFE"/>
    <w:rsid w:val="0059626F"/>
    <w:rsid w:val="00597319"/>
    <w:rsid w:val="00597EBF"/>
    <w:rsid w:val="005A0AE6"/>
    <w:rsid w:val="005A28C1"/>
    <w:rsid w:val="005A32BD"/>
    <w:rsid w:val="005A3D8D"/>
    <w:rsid w:val="005B04AE"/>
    <w:rsid w:val="005B2EBC"/>
    <w:rsid w:val="005B5AE5"/>
    <w:rsid w:val="005B7A8A"/>
    <w:rsid w:val="005C5091"/>
    <w:rsid w:val="005C669A"/>
    <w:rsid w:val="005C7DD9"/>
    <w:rsid w:val="005D0BCB"/>
    <w:rsid w:val="005D3787"/>
    <w:rsid w:val="005D717E"/>
    <w:rsid w:val="005D7CA3"/>
    <w:rsid w:val="005E4EBC"/>
    <w:rsid w:val="005E640D"/>
    <w:rsid w:val="005F1569"/>
    <w:rsid w:val="005F1D94"/>
    <w:rsid w:val="005F24E7"/>
    <w:rsid w:val="005F5266"/>
    <w:rsid w:val="00601661"/>
    <w:rsid w:val="0060345C"/>
    <w:rsid w:val="00607B5F"/>
    <w:rsid w:val="00610246"/>
    <w:rsid w:val="0061384E"/>
    <w:rsid w:val="00615DB6"/>
    <w:rsid w:val="00616929"/>
    <w:rsid w:val="00617EFD"/>
    <w:rsid w:val="00620168"/>
    <w:rsid w:val="00626DDE"/>
    <w:rsid w:val="00636D4A"/>
    <w:rsid w:val="006411C2"/>
    <w:rsid w:val="00643FA2"/>
    <w:rsid w:val="0064534E"/>
    <w:rsid w:val="00647420"/>
    <w:rsid w:val="00647ACD"/>
    <w:rsid w:val="00650618"/>
    <w:rsid w:val="0065151D"/>
    <w:rsid w:val="00654292"/>
    <w:rsid w:val="0065518E"/>
    <w:rsid w:val="00657395"/>
    <w:rsid w:val="0066137E"/>
    <w:rsid w:val="00661CBC"/>
    <w:rsid w:val="0066275A"/>
    <w:rsid w:val="006652B4"/>
    <w:rsid w:val="00675515"/>
    <w:rsid w:val="00681091"/>
    <w:rsid w:val="00683ABE"/>
    <w:rsid w:val="0068539B"/>
    <w:rsid w:val="00691CBD"/>
    <w:rsid w:val="0069462E"/>
    <w:rsid w:val="00694FCD"/>
    <w:rsid w:val="006957E9"/>
    <w:rsid w:val="006976C6"/>
    <w:rsid w:val="00697DE3"/>
    <w:rsid w:val="006A52DF"/>
    <w:rsid w:val="006A6780"/>
    <w:rsid w:val="006A741D"/>
    <w:rsid w:val="006B0FC9"/>
    <w:rsid w:val="006B1F40"/>
    <w:rsid w:val="006B2177"/>
    <w:rsid w:val="006B261B"/>
    <w:rsid w:val="006C5525"/>
    <w:rsid w:val="006C65A7"/>
    <w:rsid w:val="006D070C"/>
    <w:rsid w:val="006D0A07"/>
    <w:rsid w:val="006D1E49"/>
    <w:rsid w:val="006D47E4"/>
    <w:rsid w:val="006D5D84"/>
    <w:rsid w:val="006D6359"/>
    <w:rsid w:val="006E061E"/>
    <w:rsid w:val="006E1553"/>
    <w:rsid w:val="006E54E3"/>
    <w:rsid w:val="006E7762"/>
    <w:rsid w:val="006E7F6A"/>
    <w:rsid w:val="006F18D4"/>
    <w:rsid w:val="006F1DBE"/>
    <w:rsid w:val="006F230F"/>
    <w:rsid w:val="006F42D6"/>
    <w:rsid w:val="006F4A8D"/>
    <w:rsid w:val="006F610D"/>
    <w:rsid w:val="0070497D"/>
    <w:rsid w:val="00707B88"/>
    <w:rsid w:val="0071302D"/>
    <w:rsid w:val="00714549"/>
    <w:rsid w:val="0072078B"/>
    <w:rsid w:val="00720B94"/>
    <w:rsid w:val="007256B3"/>
    <w:rsid w:val="00725F28"/>
    <w:rsid w:val="00727D66"/>
    <w:rsid w:val="00730711"/>
    <w:rsid w:val="00733136"/>
    <w:rsid w:val="00736647"/>
    <w:rsid w:val="00737804"/>
    <w:rsid w:val="00740358"/>
    <w:rsid w:val="007443A0"/>
    <w:rsid w:val="007447F9"/>
    <w:rsid w:val="00746404"/>
    <w:rsid w:val="007538A1"/>
    <w:rsid w:val="0075669C"/>
    <w:rsid w:val="00761404"/>
    <w:rsid w:val="00762165"/>
    <w:rsid w:val="007667D3"/>
    <w:rsid w:val="007672A6"/>
    <w:rsid w:val="007714C6"/>
    <w:rsid w:val="00775B8F"/>
    <w:rsid w:val="00775FD5"/>
    <w:rsid w:val="00785F6B"/>
    <w:rsid w:val="007865A0"/>
    <w:rsid w:val="007950CD"/>
    <w:rsid w:val="00795D7D"/>
    <w:rsid w:val="00796204"/>
    <w:rsid w:val="00797D5C"/>
    <w:rsid w:val="007A067A"/>
    <w:rsid w:val="007A35DA"/>
    <w:rsid w:val="007A6589"/>
    <w:rsid w:val="007B083E"/>
    <w:rsid w:val="007B1FD4"/>
    <w:rsid w:val="007B7534"/>
    <w:rsid w:val="007D0F9B"/>
    <w:rsid w:val="007D1DCC"/>
    <w:rsid w:val="007D4678"/>
    <w:rsid w:val="007D5E13"/>
    <w:rsid w:val="007D678F"/>
    <w:rsid w:val="007E001A"/>
    <w:rsid w:val="007E1FF5"/>
    <w:rsid w:val="007E22CA"/>
    <w:rsid w:val="007E2677"/>
    <w:rsid w:val="007E341B"/>
    <w:rsid w:val="007E6E5F"/>
    <w:rsid w:val="00800575"/>
    <w:rsid w:val="00800D4B"/>
    <w:rsid w:val="00800F15"/>
    <w:rsid w:val="00801D94"/>
    <w:rsid w:val="00805E7F"/>
    <w:rsid w:val="00806F34"/>
    <w:rsid w:val="00810BC1"/>
    <w:rsid w:val="008117DC"/>
    <w:rsid w:val="00813DAA"/>
    <w:rsid w:val="00816EFA"/>
    <w:rsid w:val="008210AB"/>
    <w:rsid w:val="00824C82"/>
    <w:rsid w:val="00824D42"/>
    <w:rsid w:val="00827BB2"/>
    <w:rsid w:val="00832B8F"/>
    <w:rsid w:val="00834644"/>
    <w:rsid w:val="00834BA2"/>
    <w:rsid w:val="008408A9"/>
    <w:rsid w:val="00842DBF"/>
    <w:rsid w:val="00843C29"/>
    <w:rsid w:val="00845B0B"/>
    <w:rsid w:val="0085022E"/>
    <w:rsid w:val="00852637"/>
    <w:rsid w:val="008613DF"/>
    <w:rsid w:val="008614B5"/>
    <w:rsid w:val="008614FD"/>
    <w:rsid w:val="00863A50"/>
    <w:rsid w:val="008640D8"/>
    <w:rsid w:val="00864FAE"/>
    <w:rsid w:val="0086768E"/>
    <w:rsid w:val="00867EC9"/>
    <w:rsid w:val="00870E1D"/>
    <w:rsid w:val="00871F64"/>
    <w:rsid w:val="00875072"/>
    <w:rsid w:val="008766BA"/>
    <w:rsid w:val="00877095"/>
    <w:rsid w:val="008775BD"/>
    <w:rsid w:val="0088020C"/>
    <w:rsid w:val="00880EB4"/>
    <w:rsid w:val="00880ED3"/>
    <w:rsid w:val="00884DB7"/>
    <w:rsid w:val="00886DE6"/>
    <w:rsid w:val="00886E9A"/>
    <w:rsid w:val="0089128E"/>
    <w:rsid w:val="00897358"/>
    <w:rsid w:val="008A26C0"/>
    <w:rsid w:val="008A3260"/>
    <w:rsid w:val="008A4C6E"/>
    <w:rsid w:val="008A59E3"/>
    <w:rsid w:val="008B0595"/>
    <w:rsid w:val="008B0AE3"/>
    <w:rsid w:val="008B0C71"/>
    <w:rsid w:val="008B3CB1"/>
    <w:rsid w:val="008C55EC"/>
    <w:rsid w:val="008C7F9E"/>
    <w:rsid w:val="008D0BA8"/>
    <w:rsid w:val="008D1287"/>
    <w:rsid w:val="008D1C19"/>
    <w:rsid w:val="008D6E61"/>
    <w:rsid w:val="008E14FA"/>
    <w:rsid w:val="008E2FD9"/>
    <w:rsid w:val="008E6B12"/>
    <w:rsid w:val="008F39B6"/>
    <w:rsid w:val="008F627E"/>
    <w:rsid w:val="008F62D5"/>
    <w:rsid w:val="008F6B6F"/>
    <w:rsid w:val="009042A6"/>
    <w:rsid w:val="00904E78"/>
    <w:rsid w:val="0090540D"/>
    <w:rsid w:val="00910100"/>
    <w:rsid w:val="0091218E"/>
    <w:rsid w:val="00913687"/>
    <w:rsid w:val="0092443C"/>
    <w:rsid w:val="009249A6"/>
    <w:rsid w:val="00932E68"/>
    <w:rsid w:val="009365CD"/>
    <w:rsid w:val="009425E8"/>
    <w:rsid w:val="0094456F"/>
    <w:rsid w:val="009466E2"/>
    <w:rsid w:val="00951E38"/>
    <w:rsid w:val="00953F7C"/>
    <w:rsid w:val="0095501A"/>
    <w:rsid w:val="009560A5"/>
    <w:rsid w:val="00957641"/>
    <w:rsid w:val="009605F8"/>
    <w:rsid w:val="009631FF"/>
    <w:rsid w:val="00963CF3"/>
    <w:rsid w:val="0096559E"/>
    <w:rsid w:val="00965774"/>
    <w:rsid w:val="00967492"/>
    <w:rsid w:val="009678BB"/>
    <w:rsid w:val="0097067C"/>
    <w:rsid w:val="00972472"/>
    <w:rsid w:val="00973703"/>
    <w:rsid w:val="009738B2"/>
    <w:rsid w:val="00982210"/>
    <w:rsid w:val="00983B1A"/>
    <w:rsid w:val="00984132"/>
    <w:rsid w:val="00985A81"/>
    <w:rsid w:val="00985DBF"/>
    <w:rsid w:val="00985E42"/>
    <w:rsid w:val="009865D2"/>
    <w:rsid w:val="009871AF"/>
    <w:rsid w:val="009906E0"/>
    <w:rsid w:val="0099331C"/>
    <w:rsid w:val="0099426E"/>
    <w:rsid w:val="009953C0"/>
    <w:rsid w:val="0099733A"/>
    <w:rsid w:val="009A147D"/>
    <w:rsid w:val="009A1D66"/>
    <w:rsid w:val="009A362A"/>
    <w:rsid w:val="009A4E73"/>
    <w:rsid w:val="009B0131"/>
    <w:rsid w:val="009B25A0"/>
    <w:rsid w:val="009B2984"/>
    <w:rsid w:val="009B2BBA"/>
    <w:rsid w:val="009C3873"/>
    <w:rsid w:val="009C6095"/>
    <w:rsid w:val="009D1471"/>
    <w:rsid w:val="009D236B"/>
    <w:rsid w:val="009D7C25"/>
    <w:rsid w:val="009E188E"/>
    <w:rsid w:val="009E58B9"/>
    <w:rsid w:val="009E75A7"/>
    <w:rsid w:val="009E7D8D"/>
    <w:rsid w:val="009F4247"/>
    <w:rsid w:val="009F5E60"/>
    <w:rsid w:val="009F699F"/>
    <w:rsid w:val="00A01F73"/>
    <w:rsid w:val="00A0213C"/>
    <w:rsid w:val="00A052AD"/>
    <w:rsid w:val="00A20D8B"/>
    <w:rsid w:val="00A2144C"/>
    <w:rsid w:val="00A24BE5"/>
    <w:rsid w:val="00A2520B"/>
    <w:rsid w:val="00A26319"/>
    <w:rsid w:val="00A44BEC"/>
    <w:rsid w:val="00A47BB0"/>
    <w:rsid w:val="00A5326C"/>
    <w:rsid w:val="00A545F5"/>
    <w:rsid w:val="00A57F0D"/>
    <w:rsid w:val="00A625F9"/>
    <w:rsid w:val="00A70E68"/>
    <w:rsid w:val="00A75912"/>
    <w:rsid w:val="00A772B1"/>
    <w:rsid w:val="00A80D0D"/>
    <w:rsid w:val="00A842C1"/>
    <w:rsid w:val="00A86328"/>
    <w:rsid w:val="00A869C1"/>
    <w:rsid w:val="00A86B1F"/>
    <w:rsid w:val="00A87233"/>
    <w:rsid w:val="00A87C3B"/>
    <w:rsid w:val="00A91197"/>
    <w:rsid w:val="00A923D1"/>
    <w:rsid w:val="00A94173"/>
    <w:rsid w:val="00AA1B75"/>
    <w:rsid w:val="00AA5C2A"/>
    <w:rsid w:val="00AA6B31"/>
    <w:rsid w:val="00AB1AB4"/>
    <w:rsid w:val="00AB5E2A"/>
    <w:rsid w:val="00AB725E"/>
    <w:rsid w:val="00AC4B78"/>
    <w:rsid w:val="00AC57A5"/>
    <w:rsid w:val="00AD1F7C"/>
    <w:rsid w:val="00AD2EF7"/>
    <w:rsid w:val="00AD5270"/>
    <w:rsid w:val="00AD6CD4"/>
    <w:rsid w:val="00AD6FEB"/>
    <w:rsid w:val="00AD700A"/>
    <w:rsid w:val="00AE11A3"/>
    <w:rsid w:val="00AE2791"/>
    <w:rsid w:val="00AE4B2B"/>
    <w:rsid w:val="00AF5C08"/>
    <w:rsid w:val="00AF68BD"/>
    <w:rsid w:val="00AF6BDD"/>
    <w:rsid w:val="00B011A1"/>
    <w:rsid w:val="00B05ECE"/>
    <w:rsid w:val="00B073FF"/>
    <w:rsid w:val="00B1567A"/>
    <w:rsid w:val="00B1661A"/>
    <w:rsid w:val="00B21FE9"/>
    <w:rsid w:val="00B23792"/>
    <w:rsid w:val="00B24C10"/>
    <w:rsid w:val="00B30084"/>
    <w:rsid w:val="00B30401"/>
    <w:rsid w:val="00B33134"/>
    <w:rsid w:val="00B34CE3"/>
    <w:rsid w:val="00B37936"/>
    <w:rsid w:val="00B40CBA"/>
    <w:rsid w:val="00B435AC"/>
    <w:rsid w:val="00B44678"/>
    <w:rsid w:val="00B44931"/>
    <w:rsid w:val="00B463E4"/>
    <w:rsid w:val="00B5768A"/>
    <w:rsid w:val="00B57E87"/>
    <w:rsid w:val="00B6205B"/>
    <w:rsid w:val="00B63E2C"/>
    <w:rsid w:val="00B641FA"/>
    <w:rsid w:val="00B70DFB"/>
    <w:rsid w:val="00B70F01"/>
    <w:rsid w:val="00B71E2B"/>
    <w:rsid w:val="00B72CAB"/>
    <w:rsid w:val="00B75319"/>
    <w:rsid w:val="00B756E3"/>
    <w:rsid w:val="00B81385"/>
    <w:rsid w:val="00B834BF"/>
    <w:rsid w:val="00B8514E"/>
    <w:rsid w:val="00B9111A"/>
    <w:rsid w:val="00B94204"/>
    <w:rsid w:val="00B95182"/>
    <w:rsid w:val="00B9533C"/>
    <w:rsid w:val="00BA358A"/>
    <w:rsid w:val="00BA37A2"/>
    <w:rsid w:val="00BA4280"/>
    <w:rsid w:val="00BA4762"/>
    <w:rsid w:val="00BB028A"/>
    <w:rsid w:val="00BB12A3"/>
    <w:rsid w:val="00BB12A8"/>
    <w:rsid w:val="00BC1322"/>
    <w:rsid w:val="00BC166B"/>
    <w:rsid w:val="00BC5345"/>
    <w:rsid w:val="00BC5D1A"/>
    <w:rsid w:val="00BD2590"/>
    <w:rsid w:val="00BD3611"/>
    <w:rsid w:val="00BD4211"/>
    <w:rsid w:val="00BD7B65"/>
    <w:rsid w:val="00BE052C"/>
    <w:rsid w:val="00BE4FBF"/>
    <w:rsid w:val="00BE58A1"/>
    <w:rsid w:val="00BE722A"/>
    <w:rsid w:val="00BF5F5B"/>
    <w:rsid w:val="00C047FE"/>
    <w:rsid w:val="00C112C7"/>
    <w:rsid w:val="00C12F77"/>
    <w:rsid w:val="00C14878"/>
    <w:rsid w:val="00C155C9"/>
    <w:rsid w:val="00C17A30"/>
    <w:rsid w:val="00C35390"/>
    <w:rsid w:val="00C35FC6"/>
    <w:rsid w:val="00C40567"/>
    <w:rsid w:val="00C5087C"/>
    <w:rsid w:val="00C52C0E"/>
    <w:rsid w:val="00C52C59"/>
    <w:rsid w:val="00C54EDA"/>
    <w:rsid w:val="00C55E85"/>
    <w:rsid w:val="00C62B6A"/>
    <w:rsid w:val="00C65C14"/>
    <w:rsid w:val="00C715D3"/>
    <w:rsid w:val="00C720E7"/>
    <w:rsid w:val="00C724EE"/>
    <w:rsid w:val="00C74642"/>
    <w:rsid w:val="00C74F42"/>
    <w:rsid w:val="00C7590A"/>
    <w:rsid w:val="00C805A4"/>
    <w:rsid w:val="00C82BDA"/>
    <w:rsid w:val="00C94E50"/>
    <w:rsid w:val="00C9514C"/>
    <w:rsid w:val="00CA0F37"/>
    <w:rsid w:val="00CA14A9"/>
    <w:rsid w:val="00CA232E"/>
    <w:rsid w:val="00CA2B64"/>
    <w:rsid w:val="00CA5F46"/>
    <w:rsid w:val="00CB1F5B"/>
    <w:rsid w:val="00CB3D02"/>
    <w:rsid w:val="00CB40C6"/>
    <w:rsid w:val="00CC0378"/>
    <w:rsid w:val="00CC24D6"/>
    <w:rsid w:val="00CC3F26"/>
    <w:rsid w:val="00CC4076"/>
    <w:rsid w:val="00CC6E2F"/>
    <w:rsid w:val="00CD11FD"/>
    <w:rsid w:val="00CD4538"/>
    <w:rsid w:val="00CE141B"/>
    <w:rsid w:val="00CE4526"/>
    <w:rsid w:val="00CE64F7"/>
    <w:rsid w:val="00CE689A"/>
    <w:rsid w:val="00CF2BA7"/>
    <w:rsid w:val="00CF300C"/>
    <w:rsid w:val="00CF3321"/>
    <w:rsid w:val="00CF3837"/>
    <w:rsid w:val="00CF3B47"/>
    <w:rsid w:val="00CF3C5D"/>
    <w:rsid w:val="00CF565A"/>
    <w:rsid w:val="00CF7BB2"/>
    <w:rsid w:val="00CF7DE9"/>
    <w:rsid w:val="00CF7ED7"/>
    <w:rsid w:val="00D0195F"/>
    <w:rsid w:val="00D029A9"/>
    <w:rsid w:val="00D03BC3"/>
    <w:rsid w:val="00D10C97"/>
    <w:rsid w:val="00D13FA5"/>
    <w:rsid w:val="00D157F7"/>
    <w:rsid w:val="00D16FBB"/>
    <w:rsid w:val="00D17434"/>
    <w:rsid w:val="00D2037F"/>
    <w:rsid w:val="00D20786"/>
    <w:rsid w:val="00D21985"/>
    <w:rsid w:val="00D24C23"/>
    <w:rsid w:val="00D30B51"/>
    <w:rsid w:val="00D318FF"/>
    <w:rsid w:val="00D3215C"/>
    <w:rsid w:val="00D34136"/>
    <w:rsid w:val="00D34AE0"/>
    <w:rsid w:val="00D3619B"/>
    <w:rsid w:val="00D3718E"/>
    <w:rsid w:val="00D4247E"/>
    <w:rsid w:val="00D51562"/>
    <w:rsid w:val="00D51DC9"/>
    <w:rsid w:val="00D53897"/>
    <w:rsid w:val="00D53B23"/>
    <w:rsid w:val="00D5634C"/>
    <w:rsid w:val="00D56915"/>
    <w:rsid w:val="00D57C1C"/>
    <w:rsid w:val="00D605DC"/>
    <w:rsid w:val="00D62FD8"/>
    <w:rsid w:val="00D63768"/>
    <w:rsid w:val="00D712B1"/>
    <w:rsid w:val="00D72312"/>
    <w:rsid w:val="00D744EB"/>
    <w:rsid w:val="00D80E51"/>
    <w:rsid w:val="00D852D9"/>
    <w:rsid w:val="00D86A82"/>
    <w:rsid w:val="00D87D1A"/>
    <w:rsid w:val="00D90261"/>
    <w:rsid w:val="00D904BA"/>
    <w:rsid w:val="00D931AE"/>
    <w:rsid w:val="00D95B2A"/>
    <w:rsid w:val="00DA0607"/>
    <w:rsid w:val="00DA2D3C"/>
    <w:rsid w:val="00DA451E"/>
    <w:rsid w:val="00DA52A7"/>
    <w:rsid w:val="00DB3735"/>
    <w:rsid w:val="00DB4DAC"/>
    <w:rsid w:val="00DC2904"/>
    <w:rsid w:val="00DC6496"/>
    <w:rsid w:val="00DD5E87"/>
    <w:rsid w:val="00DE3B56"/>
    <w:rsid w:val="00DE4F3A"/>
    <w:rsid w:val="00DE5670"/>
    <w:rsid w:val="00DE6B00"/>
    <w:rsid w:val="00DE72E5"/>
    <w:rsid w:val="00DE7389"/>
    <w:rsid w:val="00DE73A3"/>
    <w:rsid w:val="00DE7477"/>
    <w:rsid w:val="00DF053A"/>
    <w:rsid w:val="00DF0850"/>
    <w:rsid w:val="00DF3997"/>
    <w:rsid w:val="00DF7262"/>
    <w:rsid w:val="00E011EF"/>
    <w:rsid w:val="00E0250B"/>
    <w:rsid w:val="00E11E27"/>
    <w:rsid w:val="00E1422F"/>
    <w:rsid w:val="00E16758"/>
    <w:rsid w:val="00E20668"/>
    <w:rsid w:val="00E23A84"/>
    <w:rsid w:val="00E23E10"/>
    <w:rsid w:val="00E31AE9"/>
    <w:rsid w:val="00E322D3"/>
    <w:rsid w:val="00E3313A"/>
    <w:rsid w:val="00E368A7"/>
    <w:rsid w:val="00E37188"/>
    <w:rsid w:val="00E40893"/>
    <w:rsid w:val="00E46579"/>
    <w:rsid w:val="00E5334F"/>
    <w:rsid w:val="00E56FDB"/>
    <w:rsid w:val="00E7320F"/>
    <w:rsid w:val="00E75705"/>
    <w:rsid w:val="00E7657B"/>
    <w:rsid w:val="00E80876"/>
    <w:rsid w:val="00E850CD"/>
    <w:rsid w:val="00E87783"/>
    <w:rsid w:val="00E92BEA"/>
    <w:rsid w:val="00E94558"/>
    <w:rsid w:val="00E94C8D"/>
    <w:rsid w:val="00EA051A"/>
    <w:rsid w:val="00EA23B7"/>
    <w:rsid w:val="00EA2EA5"/>
    <w:rsid w:val="00EA3EE9"/>
    <w:rsid w:val="00EA5DA0"/>
    <w:rsid w:val="00EB517C"/>
    <w:rsid w:val="00EC3B46"/>
    <w:rsid w:val="00EC53A7"/>
    <w:rsid w:val="00EC594B"/>
    <w:rsid w:val="00EC71DE"/>
    <w:rsid w:val="00ED1D87"/>
    <w:rsid w:val="00ED2612"/>
    <w:rsid w:val="00ED2BA7"/>
    <w:rsid w:val="00ED2E04"/>
    <w:rsid w:val="00ED791B"/>
    <w:rsid w:val="00EE5BD2"/>
    <w:rsid w:val="00EE5CD1"/>
    <w:rsid w:val="00EF3222"/>
    <w:rsid w:val="00EF646D"/>
    <w:rsid w:val="00EF7EB2"/>
    <w:rsid w:val="00F03C0A"/>
    <w:rsid w:val="00F0403F"/>
    <w:rsid w:val="00F064DF"/>
    <w:rsid w:val="00F14F0E"/>
    <w:rsid w:val="00F21E7F"/>
    <w:rsid w:val="00F233FB"/>
    <w:rsid w:val="00F26615"/>
    <w:rsid w:val="00F26C6D"/>
    <w:rsid w:val="00F26CFC"/>
    <w:rsid w:val="00F3248A"/>
    <w:rsid w:val="00F33DA9"/>
    <w:rsid w:val="00F37E37"/>
    <w:rsid w:val="00F445F7"/>
    <w:rsid w:val="00F4597C"/>
    <w:rsid w:val="00F4647D"/>
    <w:rsid w:val="00F536EE"/>
    <w:rsid w:val="00F54FD5"/>
    <w:rsid w:val="00F57726"/>
    <w:rsid w:val="00F628B4"/>
    <w:rsid w:val="00F7162F"/>
    <w:rsid w:val="00F730B4"/>
    <w:rsid w:val="00F7457D"/>
    <w:rsid w:val="00F77B99"/>
    <w:rsid w:val="00F8408A"/>
    <w:rsid w:val="00F853CE"/>
    <w:rsid w:val="00F86CBC"/>
    <w:rsid w:val="00F86E69"/>
    <w:rsid w:val="00F903C9"/>
    <w:rsid w:val="00F904B1"/>
    <w:rsid w:val="00F9475E"/>
    <w:rsid w:val="00F949D6"/>
    <w:rsid w:val="00F95E30"/>
    <w:rsid w:val="00FA00CA"/>
    <w:rsid w:val="00FA13C1"/>
    <w:rsid w:val="00FA2B01"/>
    <w:rsid w:val="00FA396D"/>
    <w:rsid w:val="00FA4BA6"/>
    <w:rsid w:val="00FA580C"/>
    <w:rsid w:val="00FA6D76"/>
    <w:rsid w:val="00FA7271"/>
    <w:rsid w:val="00FB61C5"/>
    <w:rsid w:val="00FC1CB7"/>
    <w:rsid w:val="00FC2A53"/>
    <w:rsid w:val="00FC497F"/>
    <w:rsid w:val="00FC6E21"/>
    <w:rsid w:val="00FD26E3"/>
    <w:rsid w:val="00FD7C36"/>
    <w:rsid w:val="00FE123E"/>
    <w:rsid w:val="00FE77A9"/>
    <w:rsid w:val="00FF08CE"/>
    <w:rsid w:val="00FF6CC6"/>
    <w:rsid w:val="00FF7A38"/>
    <w:rsid w:val="00FF7D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A5D4E"/>
  <w15:docId w15:val="{AADCB42A-C620-416E-8CA9-39F463C5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spacing w:after="160" w:line="25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B40C6"/>
  </w:style>
  <w:style w:type="paragraph" w:styleId="Nagwek1">
    <w:name w:val="heading 1"/>
    <w:basedOn w:val="Normalny"/>
    <w:next w:val="Normalny"/>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Akapitzlist"/>
    <w:next w:val="Normalny"/>
    <w:uiPriority w:val="9"/>
    <w:qFormat/>
    <w:pPr>
      <w:numPr>
        <w:ilvl w:val="1"/>
        <w:numId w:val="1"/>
      </w:numPr>
      <w:spacing w:before="200"/>
      <w:outlineLvl w:val="1"/>
    </w:pPr>
    <w:rPr>
      <w:b/>
      <w:sz w:val="24"/>
      <w:szCs w:val="24"/>
    </w:rPr>
  </w:style>
  <w:style w:type="paragraph" w:styleId="Nagwek3">
    <w:name w:val="heading 3"/>
    <w:basedOn w:val="Nagwek2"/>
    <w:next w:val="Normalny"/>
    <w:uiPriority w:val="9"/>
    <w:qFormat/>
    <w:pPr>
      <w:numPr>
        <w:ilvl w:val="2"/>
      </w:numPr>
      <w:spacing w:before="120" w:after="120"/>
      <w:outlineLvl w:val="2"/>
    </w:pPr>
    <w:rPr>
      <w:i/>
      <w:sz w:val="22"/>
    </w:rPr>
  </w:style>
  <w:style w:type="paragraph" w:styleId="Nagwek4">
    <w:name w:val="heading 4"/>
    <w:basedOn w:val="Nagwek3"/>
    <w:next w:val="Normalny"/>
    <w:uiPriority w:val="9"/>
    <w:qFormat/>
    <w:pPr>
      <w:numPr>
        <w:ilvl w:val="3"/>
      </w:numPr>
      <w:spacing w:before="0" w:after="0"/>
      <w:outlineLvl w:val="3"/>
    </w:pPr>
    <w:rPr>
      <w:b w:val="0"/>
      <w:i w:val="0"/>
    </w:rPr>
  </w:style>
  <w:style w:type="paragraph" w:styleId="Nagwek5">
    <w:name w:val="heading 5"/>
    <w:basedOn w:val="Nagwek4"/>
    <w:next w:val="Normalny"/>
    <w:uiPriority w:val="9"/>
    <w:qFormat/>
    <w:pPr>
      <w:numPr>
        <w:ilvl w:val="4"/>
      </w:numPr>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2"/>
      </w:numPr>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paragraph" w:styleId="Akapitzlist">
    <w:name w:val="List Paragraph"/>
    <w:aliases w:val="Standard,BulletC,normalny tekst,List bullet,Obiekt,List Paragraph1,Akapit z listą1,Numerowanie 1),Nagłowek 3,CW_Lista,L1,Numerowanie,Akapit z listą5,maz_wyliczenie,opis dzialania,K-P_odwolanie,A_wyliczenie,Akapit z listą51,Preambuła"/>
    <w:basedOn w:val="Normalny"/>
    <w:uiPriority w:val="34"/>
    <w:qFormat/>
    <w:pPr>
      <w:spacing w:after="200" w:line="276" w:lineRule="auto"/>
      <w:ind w:left="720"/>
    </w:pPr>
    <w:rPr>
      <w:rFonts w:ascii="Arial" w:hAnsi="Arial" w:cs="Arial"/>
      <w:lang w:eastAsia="pl-PL"/>
    </w:rPr>
  </w:style>
  <w:style w:type="character" w:customStyle="1" w:styleId="AkapitzlistZnak">
    <w:name w:val="Akapit z listą Znak"/>
    <w:aliases w:val="Standard Znak,BulletC Znak,normalny tekst Znak,List bullet Znak,Obiekt Znak,List Paragraph1 Znak,Akapit z listą1 Znak,Numerowanie 1) Znak,Nagłowek 3 Znak,CW_Lista Znak,L1 Znak,Numerowanie Znak,Akapit z listą5 Znak,maz_wyliczenie Znak"/>
    <w:uiPriority w:val="34"/>
    <w:qFormat/>
    <w:rPr>
      <w:rFonts w:ascii="Arial" w:eastAsia="Calibri" w:hAnsi="Arial" w:cs="Arial"/>
      <w:lang w:eastAsia="pl-PL"/>
    </w:rPr>
  </w:style>
  <w:style w:type="character" w:customStyle="1" w:styleId="Nagwek2Znak">
    <w:name w:val="Nagłówek 2 Znak"/>
    <w:basedOn w:val="Domylnaczcionkaakapitu"/>
    <w:rPr>
      <w:rFonts w:ascii="Arial" w:eastAsia="Calibri" w:hAnsi="Arial" w:cs="Arial"/>
      <w:b/>
      <w:sz w:val="24"/>
      <w:szCs w:val="24"/>
      <w:lang w:eastAsia="pl-PL"/>
    </w:rPr>
  </w:style>
  <w:style w:type="character" w:customStyle="1" w:styleId="Nagwek3Znak">
    <w:name w:val="Nagłówek 3 Znak"/>
    <w:basedOn w:val="Domylnaczcionkaakapitu"/>
    <w:rPr>
      <w:rFonts w:ascii="Arial" w:eastAsia="Calibri" w:hAnsi="Arial" w:cs="Arial"/>
      <w:b/>
      <w:i/>
      <w:szCs w:val="24"/>
      <w:lang w:eastAsia="pl-PL"/>
    </w:rPr>
  </w:style>
  <w:style w:type="character" w:customStyle="1" w:styleId="Nagwek4Znak">
    <w:name w:val="Nagłówek 4 Znak"/>
    <w:basedOn w:val="Domylnaczcionkaakapitu"/>
    <w:rPr>
      <w:rFonts w:ascii="Arial" w:eastAsia="Calibri" w:hAnsi="Arial" w:cs="Arial"/>
      <w:szCs w:val="24"/>
      <w:lang w:eastAsia="pl-PL"/>
    </w:rPr>
  </w:style>
  <w:style w:type="character" w:customStyle="1" w:styleId="Nagwek5Znak">
    <w:name w:val="Nagłówek 5 Znak"/>
    <w:basedOn w:val="Domylnaczcionkaakapitu"/>
    <w:rPr>
      <w:rFonts w:ascii="Arial" w:eastAsia="Calibri" w:hAnsi="Arial" w:cs="Arial"/>
      <w:szCs w:val="24"/>
      <w:lang w:eastAsia="pl-PL"/>
    </w:rPr>
  </w:style>
  <w:style w:type="character" w:customStyle="1" w:styleId="Nagwek1Znak">
    <w:name w:val="Nagłówek 1 Znak"/>
    <w:basedOn w:val="Domylnaczcionkaakapitu"/>
    <w:rPr>
      <w:rFonts w:ascii="Calibri Light" w:eastAsia="Times New Roman" w:hAnsi="Calibri Light" w:cs="Times New Roman"/>
      <w:color w:val="2E74B5"/>
      <w:sz w:val="32"/>
      <w:szCs w:val="32"/>
    </w:rPr>
  </w:style>
  <w:style w:type="paragraph" w:styleId="Tekstpodstawowy">
    <w:name w:val="Body Text"/>
    <w:basedOn w:val="Normalny"/>
    <w:pPr>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pl-PL"/>
    </w:rPr>
  </w:style>
  <w:style w:type="paragraph" w:customStyle="1" w:styleId="Tekstpodstawowy31">
    <w:name w:val="Tekst podstawowy 31"/>
    <w:basedOn w:val="Normalny"/>
    <w:pPr>
      <w:spacing w:after="0" w:line="360" w:lineRule="auto"/>
      <w:jc w:val="both"/>
    </w:pPr>
    <w:rPr>
      <w:rFonts w:ascii="Times New Roman" w:eastAsia="Times New Roman" w:hAnsi="Times New Roman"/>
      <w:color w:val="00000A"/>
      <w:kern w:val="3"/>
      <w:sz w:val="24"/>
      <w:szCs w:val="24"/>
      <w:lang w:eastAsia="pl-PL"/>
    </w:rPr>
  </w:style>
  <w:style w:type="paragraph" w:styleId="Tekstprzypisukocowego">
    <w:name w:val="endnote text"/>
    <w:basedOn w:val="Normalny"/>
    <w:pPr>
      <w:spacing w:after="0" w:line="240" w:lineRule="auto"/>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Odwoaniedokomentarza">
    <w:name w:val="annotation reference"/>
    <w:basedOn w:val="Domylnaczcionkaakapitu"/>
    <w:uiPriority w:val="99"/>
    <w:semiHidden/>
    <w:unhideWhenUsed/>
    <w:rsid w:val="00C12F77"/>
    <w:rPr>
      <w:sz w:val="16"/>
      <w:szCs w:val="16"/>
    </w:rPr>
  </w:style>
  <w:style w:type="paragraph" w:styleId="Tekstkomentarza">
    <w:name w:val="annotation text"/>
    <w:basedOn w:val="Normalny"/>
    <w:link w:val="TekstkomentarzaZnak"/>
    <w:unhideWhenUsed/>
    <w:rsid w:val="00C12F77"/>
    <w:pPr>
      <w:spacing w:line="240" w:lineRule="auto"/>
    </w:pPr>
    <w:rPr>
      <w:sz w:val="20"/>
      <w:szCs w:val="20"/>
    </w:rPr>
  </w:style>
  <w:style w:type="character" w:customStyle="1" w:styleId="TekstkomentarzaZnak">
    <w:name w:val="Tekst komentarza Znak"/>
    <w:basedOn w:val="Domylnaczcionkaakapitu"/>
    <w:link w:val="Tekstkomentarza"/>
    <w:rsid w:val="00C12F77"/>
    <w:rPr>
      <w:sz w:val="20"/>
      <w:szCs w:val="20"/>
    </w:rPr>
  </w:style>
  <w:style w:type="paragraph" w:styleId="Tematkomentarza">
    <w:name w:val="annotation subject"/>
    <w:basedOn w:val="Tekstkomentarza"/>
    <w:next w:val="Tekstkomentarza"/>
    <w:link w:val="TematkomentarzaZnak"/>
    <w:uiPriority w:val="99"/>
    <w:semiHidden/>
    <w:unhideWhenUsed/>
    <w:rsid w:val="00C12F77"/>
    <w:rPr>
      <w:b/>
      <w:bCs/>
    </w:rPr>
  </w:style>
  <w:style w:type="character" w:customStyle="1" w:styleId="TematkomentarzaZnak">
    <w:name w:val="Temat komentarza Znak"/>
    <w:basedOn w:val="TekstkomentarzaZnak"/>
    <w:link w:val="Tematkomentarza"/>
    <w:uiPriority w:val="99"/>
    <w:semiHidden/>
    <w:rsid w:val="00C12F77"/>
    <w:rPr>
      <w:b/>
      <w:bCs/>
      <w:sz w:val="20"/>
      <w:szCs w:val="20"/>
    </w:rPr>
  </w:style>
  <w:style w:type="paragraph" w:styleId="Tekstdymka">
    <w:name w:val="Balloon Text"/>
    <w:basedOn w:val="Normalny"/>
    <w:link w:val="TekstdymkaZnak"/>
    <w:uiPriority w:val="99"/>
    <w:semiHidden/>
    <w:unhideWhenUsed/>
    <w:rsid w:val="00C12F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F77"/>
    <w:rPr>
      <w:rFonts w:ascii="Segoe UI" w:hAnsi="Segoe UI" w:cs="Segoe UI"/>
      <w:sz w:val="18"/>
      <w:szCs w:val="18"/>
    </w:rPr>
  </w:style>
  <w:style w:type="character" w:styleId="Uwydatnienie">
    <w:name w:val="Emphasis"/>
    <w:basedOn w:val="Domylnaczcionkaakapitu"/>
    <w:uiPriority w:val="20"/>
    <w:qFormat/>
    <w:rsid w:val="002B5DB9"/>
    <w:rPr>
      <w:i/>
      <w:iCs/>
    </w:rPr>
  </w:style>
  <w:style w:type="paragraph" w:styleId="Poprawka">
    <w:name w:val="Revision"/>
    <w:hidden/>
    <w:uiPriority w:val="99"/>
    <w:semiHidden/>
    <w:rsid w:val="001B06C4"/>
    <w:pPr>
      <w:autoSpaceDN/>
      <w:spacing w:after="0" w:line="240" w:lineRule="auto"/>
      <w:textAlignment w:val="auto"/>
    </w:pPr>
  </w:style>
  <w:style w:type="paragraph" w:styleId="Nagwekspisutreci">
    <w:name w:val="TOC Heading"/>
    <w:basedOn w:val="Nagwek1"/>
    <w:next w:val="Normalny"/>
    <w:uiPriority w:val="39"/>
    <w:unhideWhenUsed/>
    <w:qFormat/>
    <w:rsid w:val="00B23792"/>
    <w:pPr>
      <w:autoSpaceDN/>
      <w:spacing w:line="259" w:lineRule="auto"/>
      <w:textAlignment w:val="auto"/>
      <w:outlineLvl w:val="9"/>
    </w:pPr>
    <w:rPr>
      <w:rFonts w:asciiTheme="majorHAnsi" w:eastAsiaTheme="majorEastAsia" w:hAnsiTheme="majorHAnsi" w:cstheme="majorBidi"/>
      <w:color w:val="2E74B5" w:themeColor="accent1" w:themeShade="BF"/>
      <w:lang w:eastAsia="pl-PL"/>
    </w:rPr>
  </w:style>
  <w:style w:type="paragraph" w:styleId="Spistreci2">
    <w:name w:val="toc 2"/>
    <w:basedOn w:val="Normalny"/>
    <w:next w:val="Normalny"/>
    <w:autoRedefine/>
    <w:uiPriority w:val="39"/>
    <w:unhideWhenUsed/>
    <w:rsid w:val="00B23792"/>
    <w:pPr>
      <w:autoSpaceDN/>
      <w:spacing w:after="100" w:line="259" w:lineRule="auto"/>
      <w:ind w:left="220"/>
      <w:textAlignment w:val="auto"/>
    </w:pPr>
    <w:rPr>
      <w:rFonts w:asciiTheme="minorHAnsi" w:eastAsiaTheme="minorEastAsia" w:hAnsiTheme="minorHAnsi"/>
      <w:lang w:eastAsia="pl-PL"/>
    </w:rPr>
  </w:style>
  <w:style w:type="paragraph" w:styleId="Spistreci1">
    <w:name w:val="toc 1"/>
    <w:basedOn w:val="Normalny"/>
    <w:next w:val="Normalny"/>
    <w:autoRedefine/>
    <w:uiPriority w:val="39"/>
    <w:unhideWhenUsed/>
    <w:rsid w:val="00B23792"/>
    <w:pPr>
      <w:autoSpaceDN/>
      <w:spacing w:after="100" w:line="259" w:lineRule="auto"/>
      <w:textAlignment w:val="auto"/>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B23792"/>
    <w:pPr>
      <w:autoSpaceDN/>
      <w:spacing w:after="100" w:line="259" w:lineRule="auto"/>
      <w:ind w:left="440"/>
      <w:textAlignment w:val="auto"/>
    </w:pPr>
    <w:rPr>
      <w:rFonts w:asciiTheme="minorHAnsi" w:eastAsiaTheme="minorEastAsia" w:hAnsiTheme="minorHAnsi"/>
      <w:lang w:eastAsia="pl-PL"/>
    </w:rPr>
  </w:style>
  <w:style w:type="character" w:styleId="Hipercze">
    <w:name w:val="Hyperlink"/>
    <w:basedOn w:val="Domylnaczcionkaakapitu"/>
    <w:uiPriority w:val="99"/>
    <w:unhideWhenUsed/>
    <w:rsid w:val="00B23792"/>
    <w:rPr>
      <w:color w:val="0563C1" w:themeColor="hyperlink"/>
      <w:u w:val="single"/>
    </w:rPr>
  </w:style>
  <w:style w:type="paragraph" w:customStyle="1" w:styleId="Default">
    <w:name w:val="Default"/>
    <w:rsid w:val="000B14C4"/>
    <w:pPr>
      <w:autoSpaceDE w:val="0"/>
      <w:adjustRightInd w:val="0"/>
      <w:spacing w:after="0" w:line="240" w:lineRule="auto"/>
      <w:textAlignment w:val="auto"/>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691CB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91CBD"/>
    <w:rPr>
      <w:sz w:val="20"/>
      <w:szCs w:val="20"/>
    </w:rPr>
  </w:style>
  <w:style w:type="character" w:styleId="Odwoanieprzypisudolnego">
    <w:name w:val="footnote reference"/>
    <w:basedOn w:val="Domylnaczcionkaakapitu"/>
    <w:uiPriority w:val="99"/>
    <w:semiHidden/>
    <w:unhideWhenUsed/>
    <w:rsid w:val="00691CBD"/>
    <w:rPr>
      <w:vertAlign w:val="superscript"/>
    </w:rPr>
  </w:style>
  <w:style w:type="character" w:styleId="Pogrubienie">
    <w:name w:val="Strong"/>
    <w:basedOn w:val="Domylnaczcionkaakapitu"/>
    <w:uiPriority w:val="22"/>
    <w:qFormat/>
    <w:rsid w:val="009F5E60"/>
    <w:rPr>
      <w:b/>
      <w:bCs/>
    </w:rPr>
  </w:style>
  <w:style w:type="character" w:customStyle="1" w:styleId="fontstyle01">
    <w:name w:val="fontstyle01"/>
    <w:basedOn w:val="Domylnaczcionkaakapitu"/>
    <w:rsid w:val="00B63E2C"/>
    <w:rPr>
      <w:rFonts w:ascii="HelveticaNeueLTStd-Roman" w:hAnsi="HelveticaNeueLTStd-Roman" w:hint="default"/>
      <w:b w:val="0"/>
      <w:bCs w:val="0"/>
      <w:i w:val="0"/>
      <w:iCs w:val="0"/>
      <w:color w:val="000000"/>
      <w:sz w:val="20"/>
      <w:szCs w:val="20"/>
    </w:rPr>
  </w:style>
  <w:style w:type="character" w:styleId="Nierozpoznanawzmianka">
    <w:name w:val="Unresolved Mention"/>
    <w:basedOn w:val="Domylnaczcionkaakapitu"/>
    <w:uiPriority w:val="99"/>
    <w:semiHidden/>
    <w:unhideWhenUsed/>
    <w:rsid w:val="00795D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2989">
      <w:bodyDiv w:val="1"/>
      <w:marLeft w:val="0"/>
      <w:marRight w:val="0"/>
      <w:marTop w:val="0"/>
      <w:marBottom w:val="0"/>
      <w:divBdr>
        <w:top w:val="none" w:sz="0" w:space="0" w:color="auto"/>
        <w:left w:val="none" w:sz="0" w:space="0" w:color="auto"/>
        <w:bottom w:val="none" w:sz="0" w:space="0" w:color="auto"/>
        <w:right w:val="none" w:sz="0" w:space="0" w:color="auto"/>
      </w:divBdr>
    </w:div>
    <w:div w:id="146871156">
      <w:bodyDiv w:val="1"/>
      <w:marLeft w:val="0"/>
      <w:marRight w:val="0"/>
      <w:marTop w:val="0"/>
      <w:marBottom w:val="0"/>
      <w:divBdr>
        <w:top w:val="none" w:sz="0" w:space="0" w:color="auto"/>
        <w:left w:val="none" w:sz="0" w:space="0" w:color="auto"/>
        <w:bottom w:val="none" w:sz="0" w:space="0" w:color="auto"/>
        <w:right w:val="none" w:sz="0" w:space="0" w:color="auto"/>
      </w:divBdr>
    </w:div>
    <w:div w:id="170072369">
      <w:bodyDiv w:val="1"/>
      <w:marLeft w:val="0"/>
      <w:marRight w:val="0"/>
      <w:marTop w:val="0"/>
      <w:marBottom w:val="0"/>
      <w:divBdr>
        <w:top w:val="none" w:sz="0" w:space="0" w:color="auto"/>
        <w:left w:val="none" w:sz="0" w:space="0" w:color="auto"/>
        <w:bottom w:val="none" w:sz="0" w:space="0" w:color="auto"/>
        <w:right w:val="none" w:sz="0" w:space="0" w:color="auto"/>
      </w:divBdr>
    </w:div>
    <w:div w:id="192885467">
      <w:bodyDiv w:val="1"/>
      <w:marLeft w:val="0"/>
      <w:marRight w:val="0"/>
      <w:marTop w:val="0"/>
      <w:marBottom w:val="0"/>
      <w:divBdr>
        <w:top w:val="none" w:sz="0" w:space="0" w:color="auto"/>
        <w:left w:val="none" w:sz="0" w:space="0" w:color="auto"/>
        <w:bottom w:val="none" w:sz="0" w:space="0" w:color="auto"/>
        <w:right w:val="none" w:sz="0" w:space="0" w:color="auto"/>
      </w:divBdr>
    </w:div>
    <w:div w:id="256594542">
      <w:bodyDiv w:val="1"/>
      <w:marLeft w:val="0"/>
      <w:marRight w:val="0"/>
      <w:marTop w:val="0"/>
      <w:marBottom w:val="0"/>
      <w:divBdr>
        <w:top w:val="none" w:sz="0" w:space="0" w:color="auto"/>
        <w:left w:val="none" w:sz="0" w:space="0" w:color="auto"/>
        <w:bottom w:val="none" w:sz="0" w:space="0" w:color="auto"/>
        <w:right w:val="none" w:sz="0" w:space="0" w:color="auto"/>
      </w:divBdr>
    </w:div>
    <w:div w:id="284699112">
      <w:bodyDiv w:val="1"/>
      <w:marLeft w:val="0"/>
      <w:marRight w:val="0"/>
      <w:marTop w:val="0"/>
      <w:marBottom w:val="0"/>
      <w:divBdr>
        <w:top w:val="none" w:sz="0" w:space="0" w:color="auto"/>
        <w:left w:val="none" w:sz="0" w:space="0" w:color="auto"/>
        <w:bottom w:val="none" w:sz="0" w:space="0" w:color="auto"/>
        <w:right w:val="none" w:sz="0" w:space="0" w:color="auto"/>
      </w:divBdr>
    </w:div>
    <w:div w:id="295456997">
      <w:bodyDiv w:val="1"/>
      <w:marLeft w:val="0"/>
      <w:marRight w:val="0"/>
      <w:marTop w:val="0"/>
      <w:marBottom w:val="0"/>
      <w:divBdr>
        <w:top w:val="none" w:sz="0" w:space="0" w:color="auto"/>
        <w:left w:val="none" w:sz="0" w:space="0" w:color="auto"/>
        <w:bottom w:val="none" w:sz="0" w:space="0" w:color="auto"/>
        <w:right w:val="none" w:sz="0" w:space="0" w:color="auto"/>
      </w:divBdr>
    </w:div>
    <w:div w:id="328099634">
      <w:bodyDiv w:val="1"/>
      <w:marLeft w:val="0"/>
      <w:marRight w:val="0"/>
      <w:marTop w:val="0"/>
      <w:marBottom w:val="0"/>
      <w:divBdr>
        <w:top w:val="none" w:sz="0" w:space="0" w:color="auto"/>
        <w:left w:val="none" w:sz="0" w:space="0" w:color="auto"/>
        <w:bottom w:val="none" w:sz="0" w:space="0" w:color="auto"/>
        <w:right w:val="none" w:sz="0" w:space="0" w:color="auto"/>
      </w:divBdr>
    </w:div>
    <w:div w:id="354230597">
      <w:bodyDiv w:val="1"/>
      <w:marLeft w:val="0"/>
      <w:marRight w:val="0"/>
      <w:marTop w:val="0"/>
      <w:marBottom w:val="0"/>
      <w:divBdr>
        <w:top w:val="none" w:sz="0" w:space="0" w:color="auto"/>
        <w:left w:val="none" w:sz="0" w:space="0" w:color="auto"/>
        <w:bottom w:val="none" w:sz="0" w:space="0" w:color="auto"/>
        <w:right w:val="none" w:sz="0" w:space="0" w:color="auto"/>
      </w:divBdr>
    </w:div>
    <w:div w:id="472144616">
      <w:bodyDiv w:val="1"/>
      <w:marLeft w:val="0"/>
      <w:marRight w:val="0"/>
      <w:marTop w:val="0"/>
      <w:marBottom w:val="0"/>
      <w:divBdr>
        <w:top w:val="none" w:sz="0" w:space="0" w:color="auto"/>
        <w:left w:val="none" w:sz="0" w:space="0" w:color="auto"/>
        <w:bottom w:val="none" w:sz="0" w:space="0" w:color="auto"/>
        <w:right w:val="none" w:sz="0" w:space="0" w:color="auto"/>
      </w:divBdr>
    </w:div>
    <w:div w:id="700546846">
      <w:bodyDiv w:val="1"/>
      <w:marLeft w:val="0"/>
      <w:marRight w:val="0"/>
      <w:marTop w:val="0"/>
      <w:marBottom w:val="0"/>
      <w:divBdr>
        <w:top w:val="none" w:sz="0" w:space="0" w:color="auto"/>
        <w:left w:val="none" w:sz="0" w:space="0" w:color="auto"/>
        <w:bottom w:val="none" w:sz="0" w:space="0" w:color="auto"/>
        <w:right w:val="none" w:sz="0" w:space="0" w:color="auto"/>
      </w:divBdr>
    </w:div>
    <w:div w:id="767697927">
      <w:bodyDiv w:val="1"/>
      <w:marLeft w:val="0"/>
      <w:marRight w:val="0"/>
      <w:marTop w:val="0"/>
      <w:marBottom w:val="0"/>
      <w:divBdr>
        <w:top w:val="none" w:sz="0" w:space="0" w:color="auto"/>
        <w:left w:val="none" w:sz="0" w:space="0" w:color="auto"/>
        <w:bottom w:val="none" w:sz="0" w:space="0" w:color="auto"/>
        <w:right w:val="none" w:sz="0" w:space="0" w:color="auto"/>
      </w:divBdr>
    </w:div>
    <w:div w:id="799152958">
      <w:bodyDiv w:val="1"/>
      <w:marLeft w:val="0"/>
      <w:marRight w:val="0"/>
      <w:marTop w:val="0"/>
      <w:marBottom w:val="0"/>
      <w:divBdr>
        <w:top w:val="none" w:sz="0" w:space="0" w:color="auto"/>
        <w:left w:val="none" w:sz="0" w:space="0" w:color="auto"/>
        <w:bottom w:val="none" w:sz="0" w:space="0" w:color="auto"/>
        <w:right w:val="none" w:sz="0" w:space="0" w:color="auto"/>
      </w:divBdr>
    </w:div>
    <w:div w:id="885141868">
      <w:bodyDiv w:val="1"/>
      <w:marLeft w:val="0"/>
      <w:marRight w:val="0"/>
      <w:marTop w:val="0"/>
      <w:marBottom w:val="0"/>
      <w:divBdr>
        <w:top w:val="none" w:sz="0" w:space="0" w:color="auto"/>
        <w:left w:val="none" w:sz="0" w:space="0" w:color="auto"/>
        <w:bottom w:val="none" w:sz="0" w:space="0" w:color="auto"/>
        <w:right w:val="none" w:sz="0" w:space="0" w:color="auto"/>
      </w:divBdr>
    </w:div>
    <w:div w:id="903947337">
      <w:bodyDiv w:val="1"/>
      <w:marLeft w:val="0"/>
      <w:marRight w:val="0"/>
      <w:marTop w:val="0"/>
      <w:marBottom w:val="0"/>
      <w:divBdr>
        <w:top w:val="none" w:sz="0" w:space="0" w:color="auto"/>
        <w:left w:val="none" w:sz="0" w:space="0" w:color="auto"/>
        <w:bottom w:val="none" w:sz="0" w:space="0" w:color="auto"/>
        <w:right w:val="none" w:sz="0" w:space="0" w:color="auto"/>
      </w:divBdr>
    </w:div>
    <w:div w:id="922376288">
      <w:bodyDiv w:val="1"/>
      <w:marLeft w:val="0"/>
      <w:marRight w:val="0"/>
      <w:marTop w:val="0"/>
      <w:marBottom w:val="0"/>
      <w:divBdr>
        <w:top w:val="none" w:sz="0" w:space="0" w:color="auto"/>
        <w:left w:val="none" w:sz="0" w:space="0" w:color="auto"/>
        <w:bottom w:val="none" w:sz="0" w:space="0" w:color="auto"/>
        <w:right w:val="none" w:sz="0" w:space="0" w:color="auto"/>
      </w:divBdr>
    </w:div>
    <w:div w:id="934023063">
      <w:bodyDiv w:val="1"/>
      <w:marLeft w:val="0"/>
      <w:marRight w:val="0"/>
      <w:marTop w:val="0"/>
      <w:marBottom w:val="0"/>
      <w:divBdr>
        <w:top w:val="none" w:sz="0" w:space="0" w:color="auto"/>
        <w:left w:val="none" w:sz="0" w:space="0" w:color="auto"/>
        <w:bottom w:val="none" w:sz="0" w:space="0" w:color="auto"/>
        <w:right w:val="none" w:sz="0" w:space="0" w:color="auto"/>
      </w:divBdr>
    </w:div>
    <w:div w:id="940265314">
      <w:bodyDiv w:val="1"/>
      <w:marLeft w:val="0"/>
      <w:marRight w:val="0"/>
      <w:marTop w:val="0"/>
      <w:marBottom w:val="0"/>
      <w:divBdr>
        <w:top w:val="none" w:sz="0" w:space="0" w:color="auto"/>
        <w:left w:val="none" w:sz="0" w:space="0" w:color="auto"/>
        <w:bottom w:val="none" w:sz="0" w:space="0" w:color="auto"/>
        <w:right w:val="none" w:sz="0" w:space="0" w:color="auto"/>
      </w:divBdr>
    </w:div>
    <w:div w:id="1026563052">
      <w:bodyDiv w:val="1"/>
      <w:marLeft w:val="0"/>
      <w:marRight w:val="0"/>
      <w:marTop w:val="0"/>
      <w:marBottom w:val="0"/>
      <w:divBdr>
        <w:top w:val="none" w:sz="0" w:space="0" w:color="auto"/>
        <w:left w:val="none" w:sz="0" w:space="0" w:color="auto"/>
        <w:bottom w:val="none" w:sz="0" w:space="0" w:color="auto"/>
        <w:right w:val="none" w:sz="0" w:space="0" w:color="auto"/>
      </w:divBdr>
    </w:div>
    <w:div w:id="1167746672">
      <w:bodyDiv w:val="1"/>
      <w:marLeft w:val="0"/>
      <w:marRight w:val="0"/>
      <w:marTop w:val="0"/>
      <w:marBottom w:val="0"/>
      <w:divBdr>
        <w:top w:val="none" w:sz="0" w:space="0" w:color="auto"/>
        <w:left w:val="none" w:sz="0" w:space="0" w:color="auto"/>
        <w:bottom w:val="none" w:sz="0" w:space="0" w:color="auto"/>
        <w:right w:val="none" w:sz="0" w:space="0" w:color="auto"/>
      </w:divBdr>
    </w:div>
    <w:div w:id="1176963126">
      <w:bodyDiv w:val="1"/>
      <w:marLeft w:val="0"/>
      <w:marRight w:val="0"/>
      <w:marTop w:val="0"/>
      <w:marBottom w:val="0"/>
      <w:divBdr>
        <w:top w:val="none" w:sz="0" w:space="0" w:color="auto"/>
        <w:left w:val="none" w:sz="0" w:space="0" w:color="auto"/>
        <w:bottom w:val="none" w:sz="0" w:space="0" w:color="auto"/>
        <w:right w:val="none" w:sz="0" w:space="0" w:color="auto"/>
      </w:divBdr>
    </w:div>
    <w:div w:id="1232617001">
      <w:bodyDiv w:val="1"/>
      <w:marLeft w:val="0"/>
      <w:marRight w:val="0"/>
      <w:marTop w:val="0"/>
      <w:marBottom w:val="0"/>
      <w:divBdr>
        <w:top w:val="none" w:sz="0" w:space="0" w:color="auto"/>
        <w:left w:val="none" w:sz="0" w:space="0" w:color="auto"/>
        <w:bottom w:val="none" w:sz="0" w:space="0" w:color="auto"/>
        <w:right w:val="none" w:sz="0" w:space="0" w:color="auto"/>
      </w:divBdr>
    </w:div>
    <w:div w:id="1279877260">
      <w:bodyDiv w:val="1"/>
      <w:marLeft w:val="0"/>
      <w:marRight w:val="0"/>
      <w:marTop w:val="0"/>
      <w:marBottom w:val="0"/>
      <w:divBdr>
        <w:top w:val="none" w:sz="0" w:space="0" w:color="auto"/>
        <w:left w:val="none" w:sz="0" w:space="0" w:color="auto"/>
        <w:bottom w:val="none" w:sz="0" w:space="0" w:color="auto"/>
        <w:right w:val="none" w:sz="0" w:space="0" w:color="auto"/>
      </w:divBdr>
    </w:div>
    <w:div w:id="1331104460">
      <w:bodyDiv w:val="1"/>
      <w:marLeft w:val="0"/>
      <w:marRight w:val="0"/>
      <w:marTop w:val="0"/>
      <w:marBottom w:val="0"/>
      <w:divBdr>
        <w:top w:val="none" w:sz="0" w:space="0" w:color="auto"/>
        <w:left w:val="none" w:sz="0" w:space="0" w:color="auto"/>
        <w:bottom w:val="none" w:sz="0" w:space="0" w:color="auto"/>
        <w:right w:val="none" w:sz="0" w:space="0" w:color="auto"/>
      </w:divBdr>
    </w:div>
    <w:div w:id="1346253557">
      <w:bodyDiv w:val="1"/>
      <w:marLeft w:val="0"/>
      <w:marRight w:val="0"/>
      <w:marTop w:val="0"/>
      <w:marBottom w:val="0"/>
      <w:divBdr>
        <w:top w:val="none" w:sz="0" w:space="0" w:color="auto"/>
        <w:left w:val="none" w:sz="0" w:space="0" w:color="auto"/>
        <w:bottom w:val="none" w:sz="0" w:space="0" w:color="auto"/>
        <w:right w:val="none" w:sz="0" w:space="0" w:color="auto"/>
      </w:divBdr>
    </w:div>
    <w:div w:id="1361280013">
      <w:bodyDiv w:val="1"/>
      <w:marLeft w:val="0"/>
      <w:marRight w:val="0"/>
      <w:marTop w:val="0"/>
      <w:marBottom w:val="0"/>
      <w:divBdr>
        <w:top w:val="none" w:sz="0" w:space="0" w:color="auto"/>
        <w:left w:val="none" w:sz="0" w:space="0" w:color="auto"/>
        <w:bottom w:val="none" w:sz="0" w:space="0" w:color="auto"/>
        <w:right w:val="none" w:sz="0" w:space="0" w:color="auto"/>
      </w:divBdr>
    </w:div>
    <w:div w:id="1361736187">
      <w:bodyDiv w:val="1"/>
      <w:marLeft w:val="0"/>
      <w:marRight w:val="0"/>
      <w:marTop w:val="0"/>
      <w:marBottom w:val="0"/>
      <w:divBdr>
        <w:top w:val="none" w:sz="0" w:space="0" w:color="auto"/>
        <w:left w:val="none" w:sz="0" w:space="0" w:color="auto"/>
        <w:bottom w:val="none" w:sz="0" w:space="0" w:color="auto"/>
        <w:right w:val="none" w:sz="0" w:space="0" w:color="auto"/>
      </w:divBdr>
    </w:div>
    <w:div w:id="1435395717">
      <w:bodyDiv w:val="1"/>
      <w:marLeft w:val="0"/>
      <w:marRight w:val="0"/>
      <w:marTop w:val="0"/>
      <w:marBottom w:val="0"/>
      <w:divBdr>
        <w:top w:val="none" w:sz="0" w:space="0" w:color="auto"/>
        <w:left w:val="none" w:sz="0" w:space="0" w:color="auto"/>
        <w:bottom w:val="none" w:sz="0" w:space="0" w:color="auto"/>
        <w:right w:val="none" w:sz="0" w:space="0" w:color="auto"/>
      </w:divBdr>
    </w:div>
    <w:div w:id="1461798396">
      <w:bodyDiv w:val="1"/>
      <w:marLeft w:val="0"/>
      <w:marRight w:val="0"/>
      <w:marTop w:val="0"/>
      <w:marBottom w:val="0"/>
      <w:divBdr>
        <w:top w:val="none" w:sz="0" w:space="0" w:color="auto"/>
        <w:left w:val="none" w:sz="0" w:space="0" w:color="auto"/>
        <w:bottom w:val="none" w:sz="0" w:space="0" w:color="auto"/>
        <w:right w:val="none" w:sz="0" w:space="0" w:color="auto"/>
      </w:divBdr>
    </w:div>
    <w:div w:id="1463040816">
      <w:bodyDiv w:val="1"/>
      <w:marLeft w:val="0"/>
      <w:marRight w:val="0"/>
      <w:marTop w:val="0"/>
      <w:marBottom w:val="0"/>
      <w:divBdr>
        <w:top w:val="none" w:sz="0" w:space="0" w:color="auto"/>
        <w:left w:val="none" w:sz="0" w:space="0" w:color="auto"/>
        <w:bottom w:val="none" w:sz="0" w:space="0" w:color="auto"/>
        <w:right w:val="none" w:sz="0" w:space="0" w:color="auto"/>
      </w:divBdr>
    </w:div>
    <w:div w:id="1731538000">
      <w:bodyDiv w:val="1"/>
      <w:marLeft w:val="0"/>
      <w:marRight w:val="0"/>
      <w:marTop w:val="0"/>
      <w:marBottom w:val="0"/>
      <w:divBdr>
        <w:top w:val="none" w:sz="0" w:space="0" w:color="auto"/>
        <w:left w:val="none" w:sz="0" w:space="0" w:color="auto"/>
        <w:bottom w:val="none" w:sz="0" w:space="0" w:color="auto"/>
        <w:right w:val="none" w:sz="0" w:space="0" w:color="auto"/>
      </w:divBdr>
    </w:div>
    <w:div w:id="1764111877">
      <w:bodyDiv w:val="1"/>
      <w:marLeft w:val="0"/>
      <w:marRight w:val="0"/>
      <w:marTop w:val="0"/>
      <w:marBottom w:val="0"/>
      <w:divBdr>
        <w:top w:val="none" w:sz="0" w:space="0" w:color="auto"/>
        <w:left w:val="none" w:sz="0" w:space="0" w:color="auto"/>
        <w:bottom w:val="none" w:sz="0" w:space="0" w:color="auto"/>
        <w:right w:val="none" w:sz="0" w:space="0" w:color="auto"/>
      </w:divBdr>
    </w:div>
    <w:div w:id="1824540325">
      <w:bodyDiv w:val="1"/>
      <w:marLeft w:val="0"/>
      <w:marRight w:val="0"/>
      <w:marTop w:val="0"/>
      <w:marBottom w:val="0"/>
      <w:divBdr>
        <w:top w:val="none" w:sz="0" w:space="0" w:color="auto"/>
        <w:left w:val="none" w:sz="0" w:space="0" w:color="auto"/>
        <w:bottom w:val="none" w:sz="0" w:space="0" w:color="auto"/>
        <w:right w:val="none" w:sz="0" w:space="0" w:color="auto"/>
      </w:divBdr>
    </w:div>
    <w:div w:id="1828545509">
      <w:bodyDiv w:val="1"/>
      <w:marLeft w:val="0"/>
      <w:marRight w:val="0"/>
      <w:marTop w:val="0"/>
      <w:marBottom w:val="0"/>
      <w:divBdr>
        <w:top w:val="none" w:sz="0" w:space="0" w:color="auto"/>
        <w:left w:val="none" w:sz="0" w:space="0" w:color="auto"/>
        <w:bottom w:val="none" w:sz="0" w:space="0" w:color="auto"/>
        <w:right w:val="none" w:sz="0" w:space="0" w:color="auto"/>
      </w:divBdr>
    </w:div>
    <w:div w:id="1941863993">
      <w:bodyDiv w:val="1"/>
      <w:marLeft w:val="0"/>
      <w:marRight w:val="0"/>
      <w:marTop w:val="0"/>
      <w:marBottom w:val="0"/>
      <w:divBdr>
        <w:top w:val="none" w:sz="0" w:space="0" w:color="auto"/>
        <w:left w:val="none" w:sz="0" w:space="0" w:color="auto"/>
        <w:bottom w:val="none" w:sz="0" w:space="0" w:color="auto"/>
        <w:right w:val="none" w:sz="0" w:space="0" w:color="auto"/>
      </w:divBdr>
    </w:div>
    <w:div w:id="1943612890">
      <w:bodyDiv w:val="1"/>
      <w:marLeft w:val="0"/>
      <w:marRight w:val="0"/>
      <w:marTop w:val="0"/>
      <w:marBottom w:val="0"/>
      <w:divBdr>
        <w:top w:val="none" w:sz="0" w:space="0" w:color="auto"/>
        <w:left w:val="none" w:sz="0" w:space="0" w:color="auto"/>
        <w:bottom w:val="none" w:sz="0" w:space="0" w:color="auto"/>
        <w:right w:val="none" w:sz="0" w:space="0" w:color="auto"/>
      </w:divBdr>
    </w:div>
    <w:div w:id="1996492736">
      <w:bodyDiv w:val="1"/>
      <w:marLeft w:val="0"/>
      <w:marRight w:val="0"/>
      <w:marTop w:val="0"/>
      <w:marBottom w:val="0"/>
      <w:divBdr>
        <w:top w:val="none" w:sz="0" w:space="0" w:color="auto"/>
        <w:left w:val="none" w:sz="0" w:space="0" w:color="auto"/>
        <w:bottom w:val="none" w:sz="0" w:space="0" w:color="auto"/>
        <w:right w:val="none" w:sz="0" w:space="0" w:color="auto"/>
      </w:divBdr>
    </w:div>
    <w:div w:id="1999991742">
      <w:bodyDiv w:val="1"/>
      <w:marLeft w:val="0"/>
      <w:marRight w:val="0"/>
      <w:marTop w:val="0"/>
      <w:marBottom w:val="0"/>
      <w:divBdr>
        <w:top w:val="none" w:sz="0" w:space="0" w:color="auto"/>
        <w:left w:val="none" w:sz="0" w:space="0" w:color="auto"/>
        <w:bottom w:val="none" w:sz="0" w:space="0" w:color="auto"/>
        <w:right w:val="none" w:sz="0" w:space="0" w:color="auto"/>
      </w:divBdr>
    </w:div>
    <w:div w:id="2101297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4F29-5E3D-421E-9B8E-1116C0DB2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7763</Words>
  <Characters>46583</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Kaczmarczyk-Skowron</dc:creator>
  <cp:keywords/>
  <dc:description/>
  <cp:lastModifiedBy>Beata Sękowska</cp:lastModifiedBy>
  <cp:revision>3</cp:revision>
  <cp:lastPrinted>2025-04-01T08:36:00Z</cp:lastPrinted>
  <dcterms:created xsi:type="dcterms:W3CDTF">2025-04-10T08:07:00Z</dcterms:created>
  <dcterms:modified xsi:type="dcterms:W3CDTF">2025-04-10T09:30:00Z</dcterms:modified>
</cp:coreProperties>
</file>