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11FF9" w14:textId="77777777" w:rsidR="00AB50E6" w:rsidRPr="00041AB9" w:rsidRDefault="00AB50E6" w:rsidP="00944250">
      <w:pPr>
        <w:pStyle w:val="Akapitzlist"/>
      </w:pPr>
    </w:p>
    <w:p w14:paraId="0BA450AD" w14:textId="77777777" w:rsidR="002D5D2A" w:rsidRPr="002D5D2A" w:rsidRDefault="00AB50E6" w:rsidP="002D5D2A">
      <w:pPr>
        <w:pStyle w:val="Akapitzlist"/>
        <w:jc w:val="center"/>
        <w:rPr>
          <w:b/>
        </w:rPr>
      </w:pPr>
      <w:r w:rsidRPr="00337E4F">
        <w:rPr>
          <w:b/>
        </w:rPr>
        <w:t>OPIS PRZEDMIOTU ZAMÓWIENIA (OPZ)</w:t>
      </w:r>
    </w:p>
    <w:p w14:paraId="39B7BFAF" w14:textId="77777777" w:rsidR="00AB50E6" w:rsidRPr="00041AB9" w:rsidRDefault="00AB50E6" w:rsidP="00944250">
      <w:pPr>
        <w:pStyle w:val="Akapitzlist"/>
      </w:pPr>
    </w:p>
    <w:p w14:paraId="59417750" w14:textId="77777777" w:rsidR="00AB50E6" w:rsidRPr="00B403C9" w:rsidRDefault="00AB50E6" w:rsidP="00337E4F">
      <w:pPr>
        <w:pStyle w:val="Akapitzlist"/>
        <w:ind w:left="0"/>
        <w:rPr>
          <w:rFonts w:eastAsiaTheme="minorHAnsi"/>
          <w:b/>
        </w:rPr>
      </w:pPr>
      <w:r w:rsidRPr="00B403C9">
        <w:rPr>
          <w:b/>
        </w:rPr>
        <w:t>Nazwa przedmiotu zamówienia:</w:t>
      </w:r>
    </w:p>
    <w:p w14:paraId="3F8B10A1" w14:textId="74CBEE7B" w:rsidR="00337E4F" w:rsidRPr="00B403C9" w:rsidRDefault="009958A3" w:rsidP="00337E4F">
      <w:pPr>
        <w:pStyle w:val="Akapitzlist"/>
        <w:ind w:left="0"/>
      </w:pPr>
      <w:r w:rsidRPr="00B403C9">
        <w:t>W</w:t>
      </w:r>
      <w:r w:rsidR="00337E4F" w:rsidRPr="00B403C9">
        <w:t xml:space="preserve">ykonanie </w:t>
      </w:r>
      <w:r w:rsidR="006C36E5">
        <w:t xml:space="preserve">wielobranżowej </w:t>
      </w:r>
      <w:r w:rsidR="00B70115">
        <w:t>dokumentacji projektow</w:t>
      </w:r>
      <w:r w:rsidR="006C36E5">
        <w:t>o – kosztorysowej wraz z pełnieniem nadzoru autorskiego</w:t>
      </w:r>
      <w:r w:rsidR="00B70115">
        <w:t xml:space="preserve"> </w:t>
      </w:r>
      <w:r w:rsidR="00337E4F" w:rsidRPr="00B403C9">
        <w:t>dla zadania pn.:</w:t>
      </w:r>
    </w:p>
    <w:p w14:paraId="5509BECA" w14:textId="099F4DDA" w:rsidR="00AB50E6" w:rsidRPr="00ED01DE" w:rsidRDefault="00A12045" w:rsidP="00EB2A43">
      <w:pPr>
        <w:pStyle w:val="Akapitzlist"/>
        <w:ind w:left="0"/>
        <w:jc w:val="both"/>
      </w:pPr>
      <w:r w:rsidRPr="00ED01DE">
        <w:t>Remont</w:t>
      </w:r>
      <w:r w:rsidR="001F5B96" w:rsidRPr="00ED01DE">
        <w:t xml:space="preserve"> budynku w </w:t>
      </w:r>
      <w:r w:rsidR="00880F07" w:rsidRPr="00ED01DE">
        <w:t xml:space="preserve">oddziale PIT-RADWAR S.A. w Gdańsku </w:t>
      </w:r>
      <w:r w:rsidR="006C36E5" w:rsidRPr="00ED01DE">
        <w:t xml:space="preserve">przy </w:t>
      </w:r>
      <w:r w:rsidR="00B70115" w:rsidRPr="00ED01DE">
        <w:t xml:space="preserve">ul. </w:t>
      </w:r>
      <w:r w:rsidR="001F5B96" w:rsidRPr="00ED01DE">
        <w:t>Hallera 233A</w:t>
      </w:r>
      <w:r w:rsidRPr="00ED01DE">
        <w:t>.</w:t>
      </w:r>
      <w:r w:rsidR="001F5B96" w:rsidRPr="00ED01DE">
        <w:t xml:space="preserve"> </w:t>
      </w:r>
    </w:p>
    <w:p w14:paraId="1734B9AB" w14:textId="47784B7E" w:rsidR="00337E4F" w:rsidRDefault="00337E4F" w:rsidP="00337E4F">
      <w:pPr>
        <w:pStyle w:val="Akapitzlist"/>
        <w:ind w:left="0"/>
        <w:rPr>
          <w:b/>
        </w:rPr>
      </w:pPr>
    </w:p>
    <w:p w14:paraId="6CF4EB53" w14:textId="77777777" w:rsidR="00550AFA" w:rsidRPr="00B403C9" w:rsidRDefault="00550AFA" w:rsidP="00337E4F">
      <w:pPr>
        <w:pStyle w:val="Akapitzlist"/>
        <w:ind w:left="0"/>
        <w:rPr>
          <w:b/>
        </w:rPr>
      </w:pPr>
    </w:p>
    <w:p w14:paraId="5CC39017" w14:textId="77777777" w:rsidR="00AB50E6" w:rsidRPr="00B403C9" w:rsidRDefault="00AB50E6" w:rsidP="00337E4F">
      <w:pPr>
        <w:pStyle w:val="Akapitzlist"/>
        <w:ind w:left="0"/>
        <w:rPr>
          <w:b/>
          <w:bCs/>
        </w:rPr>
      </w:pPr>
      <w:r w:rsidRPr="00B403C9">
        <w:rPr>
          <w:b/>
        </w:rPr>
        <w:t>Lokalizacja</w:t>
      </w:r>
      <w:r w:rsidRPr="00B403C9">
        <w:rPr>
          <w:b/>
          <w:bCs/>
        </w:rPr>
        <w:t>:</w:t>
      </w:r>
    </w:p>
    <w:p w14:paraId="557B9A52" w14:textId="20A1F79C" w:rsidR="00337E4F" w:rsidRPr="00B403C9" w:rsidRDefault="00337E4F" w:rsidP="00D80058">
      <w:pPr>
        <w:pStyle w:val="Akapitzlist"/>
        <w:ind w:left="0"/>
        <w:jc w:val="both"/>
      </w:pPr>
      <w:r w:rsidRPr="00B403C9">
        <w:rPr>
          <w:bCs/>
        </w:rPr>
        <w:t xml:space="preserve">Teren przedmiotu zamówienia znajduje się w </w:t>
      </w:r>
      <w:r w:rsidR="001F5B96">
        <w:rPr>
          <w:bCs/>
        </w:rPr>
        <w:t>Gdańsku</w:t>
      </w:r>
      <w:r w:rsidRPr="00B403C9">
        <w:rPr>
          <w:bCs/>
        </w:rPr>
        <w:t xml:space="preserve">, pod adresem: </w:t>
      </w:r>
      <w:r w:rsidR="001F5B96">
        <w:rPr>
          <w:bCs/>
        </w:rPr>
        <w:t>80</w:t>
      </w:r>
      <w:r w:rsidRPr="00B403C9">
        <w:rPr>
          <w:bCs/>
        </w:rPr>
        <w:t>-</w:t>
      </w:r>
      <w:r w:rsidR="001F5B96">
        <w:rPr>
          <w:bCs/>
        </w:rPr>
        <w:t>502</w:t>
      </w:r>
      <w:r w:rsidRPr="00B403C9">
        <w:rPr>
          <w:bCs/>
        </w:rPr>
        <w:t xml:space="preserve"> </w:t>
      </w:r>
      <w:r w:rsidR="001F5B96">
        <w:rPr>
          <w:bCs/>
        </w:rPr>
        <w:t>Gdańsk</w:t>
      </w:r>
      <w:r w:rsidR="001F5B96" w:rsidRPr="00B403C9">
        <w:rPr>
          <w:bCs/>
        </w:rPr>
        <w:t xml:space="preserve"> </w:t>
      </w:r>
      <w:r w:rsidR="00B70115">
        <w:rPr>
          <w:bCs/>
        </w:rPr>
        <w:br/>
      </w:r>
      <w:r w:rsidRPr="00B403C9">
        <w:rPr>
          <w:bCs/>
        </w:rPr>
        <w:t xml:space="preserve">ul. </w:t>
      </w:r>
      <w:r w:rsidR="001F5B96">
        <w:rPr>
          <w:bCs/>
        </w:rPr>
        <w:t>Hallera 233A</w:t>
      </w:r>
      <w:r w:rsidR="00AB50E6" w:rsidRPr="00B403C9">
        <w:t>.</w:t>
      </w:r>
    </w:p>
    <w:p w14:paraId="46D40AC5" w14:textId="77777777" w:rsidR="00550AFA" w:rsidRPr="00B403C9" w:rsidRDefault="00550AFA" w:rsidP="00337E4F">
      <w:pPr>
        <w:pStyle w:val="Akapitzlist"/>
        <w:ind w:left="0"/>
        <w:rPr>
          <w:b/>
        </w:rPr>
      </w:pPr>
    </w:p>
    <w:p w14:paraId="56608382" w14:textId="77777777" w:rsidR="00337E4F" w:rsidRPr="00B403C9" w:rsidRDefault="00337E4F" w:rsidP="00337E4F">
      <w:pPr>
        <w:pStyle w:val="Akapitzlist"/>
        <w:ind w:left="0"/>
        <w:rPr>
          <w:b/>
        </w:rPr>
      </w:pPr>
    </w:p>
    <w:p w14:paraId="4FA2004C" w14:textId="77777777" w:rsidR="00337E4F" w:rsidRPr="00B403C9" w:rsidRDefault="00337E4F" w:rsidP="00337E4F">
      <w:pPr>
        <w:pStyle w:val="Akapitzlist"/>
        <w:ind w:left="0"/>
        <w:rPr>
          <w:b/>
        </w:rPr>
      </w:pPr>
      <w:r w:rsidRPr="00B403C9">
        <w:rPr>
          <w:b/>
        </w:rPr>
        <w:t>Osoba odpowiedzialna z ramienia Zamawiającego</w:t>
      </w:r>
    </w:p>
    <w:p w14:paraId="14F236EF" w14:textId="03E5B143" w:rsidR="00337E4F" w:rsidRPr="00D80058" w:rsidRDefault="00337E4F" w:rsidP="00D8005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B403C9">
        <w:t xml:space="preserve">Sprawy techniczne: </w:t>
      </w:r>
      <w:r w:rsidR="00B70115">
        <w:t>Wioletta Mazur</w:t>
      </w:r>
      <w:r w:rsidRPr="00B403C9">
        <w:t>, e-mail:</w:t>
      </w:r>
      <w:r w:rsidR="00B70115">
        <w:t xml:space="preserve"> wioletta</w:t>
      </w:r>
      <w:r w:rsidR="009958A3" w:rsidRPr="00B403C9">
        <w:t>.</w:t>
      </w:r>
      <w:r w:rsidR="00B70115">
        <w:t>mazur</w:t>
      </w:r>
      <w:r w:rsidR="00B85E2F" w:rsidRPr="00B403C9">
        <w:t>@pitradwar.com</w:t>
      </w:r>
      <w:r w:rsidRPr="00B403C9">
        <w:t>, tel</w:t>
      </w:r>
      <w:r w:rsidR="00D80058">
        <w:t>.</w:t>
      </w:r>
      <w:r w:rsidRPr="00B403C9">
        <w:t>:</w:t>
      </w:r>
      <w:r w:rsidR="00D80058">
        <w:t xml:space="preserve"> </w:t>
      </w:r>
      <w:r w:rsidR="00B70115" w:rsidRPr="00D80058">
        <w:t>88</w:t>
      </w:r>
      <w:r w:rsidR="00B70115">
        <w:t>9</w:t>
      </w:r>
      <w:r w:rsidR="009958A3" w:rsidRPr="00D80058">
        <w:t>-</w:t>
      </w:r>
      <w:r w:rsidR="00B70115">
        <w:t>080</w:t>
      </w:r>
      <w:r w:rsidR="009958A3" w:rsidRPr="00D80058">
        <w:t>-</w:t>
      </w:r>
      <w:r w:rsidR="00B70115">
        <w:t>143</w:t>
      </w:r>
      <w:r w:rsidR="00B70115" w:rsidRPr="00B403C9">
        <w:t xml:space="preserve">        </w:t>
      </w:r>
    </w:p>
    <w:p w14:paraId="2B3221B4" w14:textId="77777777" w:rsidR="00AB50E6" w:rsidRDefault="00AB50E6" w:rsidP="00337E4F"/>
    <w:p w14:paraId="3D43B6AE" w14:textId="77777777" w:rsidR="00337E4F" w:rsidRDefault="00337E4F" w:rsidP="00337E4F"/>
    <w:p w14:paraId="69C40534" w14:textId="77777777" w:rsidR="00337E4F" w:rsidRDefault="00337E4F" w:rsidP="00337E4F"/>
    <w:p w14:paraId="461A2B0A" w14:textId="77777777" w:rsidR="00DB5C33" w:rsidRDefault="00337E4F">
      <w:pPr>
        <w:spacing w:after="160" w:line="259" w:lineRule="auto"/>
        <w:sectPr w:rsidR="00DB5C33" w:rsidSect="007B191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134" w:bottom="1701" w:left="1134" w:header="426" w:footer="0" w:gutter="0"/>
          <w:cols w:space="708"/>
          <w:docGrid w:linePitch="360"/>
        </w:sectPr>
      </w:pPr>
      <w:r>
        <w:br w:type="page"/>
      </w:r>
    </w:p>
    <w:p w14:paraId="74F1F087" w14:textId="77777777" w:rsidR="00337E4F" w:rsidRDefault="00337E4F">
      <w:pPr>
        <w:spacing w:after="160" w:line="259" w:lineRule="auto"/>
      </w:pPr>
    </w:p>
    <w:p w14:paraId="00A57058" w14:textId="1A8B66BD" w:rsidR="00AB50E6" w:rsidRPr="00041AB9" w:rsidRDefault="00AB50E6" w:rsidP="00944250">
      <w:pPr>
        <w:pStyle w:val="Akapitzlist"/>
      </w:pPr>
      <w:r w:rsidRPr="00041AB9">
        <w:t xml:space="preserve">SPIS </w:t>
      </w:r>
      <w:r w:rsidR="00FE4CB6" w:rsidRPr="00041AB9">
        <w:t>ZAWARTO</w:t>
      </w:r>
      <w:r w:rsidR="00FE4CB6">
        <w:t>Ś</w:t>
      </w:r>
      <w:r w:rsidR="00FE4CB6" w:rsidRPr="00041AB9">
        <w:t>CI</w:t>
      </w:r>
    </w:p>
    <w:sdt>
      <w:sdtPr>
        <w:rPr>
          <w:rFonts w:ascii="Arial" w:eastAsia="Calibri" w:hAnsi="Arial" w:cs="Arial"/>
          <w:color w:val="auto"/>
          <w:sz w:val="22"/>
          <w:szCs w:val="22"/>
        </w:rPr>
        <w:id w:val="-14087530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D398D6" w14:textId="77777777" w:rsidR="00337E4F" w:rsidRDefault="00337E4F">
          <w:pPr>
            <w:pStyle w:val="Nagwekspisutreci"/>
          </w:pPr>
        </w:p>
        <w:p w14:paraId="2B7C2A66" w14:textId="42C4AAF9" w:rsidR="002B793A" w:rsidRDefault="00337E4F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1588929" w:history="1">
            <w:r w:rsidR="002B793A" w:rsidRPr="00044996">
              <w:rPr>
                <w:rStyle w:val="Hipercze"/>
                <w:noProof/>
              </w:rPr>
              <w:t>1.</w:t>
            </w:r>
            <w:r w:rsidR="002B7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  <w:noProof/>
              </w:rPr>
              <w:t>Nazwa przedmiotu Umowy</w:t>
            </w:r>
            <w:r w:rsidR="002B793A">
              <w:rPr>
                <w:noProof/>
                <w:webHidden/>
              </w:rPr>
              <w:tab/>
            </w:r>
            <w:r w:rsidR="002B793A">
              <w:rPr>
                <w:noProof/>
                <w:webHidden/>
              </w:rPr>
              <w:fldChar w:fldCharType="begin"/>
            </w:r>
            <w:r w:rsidR="002B793A">
              <w:rPr>
                <w:noProof/>
                <w:webHidden/>
              </w:rPr>
              <w:instrText xml:space="preserve"> PAGEREF _Toc171588929 \h </w:instrText>
            </w:r>
            <w:r w:rsidR="002B793A">
              <w:rPr>
                <w:noProof/>
                <w:webHidden/>
              </w:rPr>
            </w:r>
            <w:r w:rsidR="002B793A">
              <w:rPr>
                <w:noProof/>
                <w:webHidden/>
              </w:rPr>
              <w:fldChar w:fldCharType="separate"/>
            </w:r>
            <w:r w:rsidR="002B793A">
              <w:rPr>
                <w:noProof/>
                <w:webHidden/>
              </w:rPr>
              <w:t>4</w:t>
            </w:r>
            <w:r w:rsidR="002B793A">
              <w:rPr>
                <w:noProof/>
                <w:webHidden/>
              </w:rPr>
              <w:fldChar w:fldCharType="end"/>
            </w:r>
          </w:hyperlink>
        </w:p>
        <w:p w14:paraId="55734F2A" w14:textId="44FA7E80" w:rsidR="002B793A" w:rsidRDefault="0020131A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88930" w:history="1">
            <w:r w:rsidR="002B793A" w:rsidRPr="00044996">
              <w:rPr>
                <w:rStyle w:val="Hipercze"/>
                <w:noProof/>
              </w:rPr>
              <w:t>2.</w:t>
            </w:r>
            <w:r w:rsidR="002B7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  <w:noProof/>
              </w:rPr>
              <w:t>Zakres przedmiotu Umowy</w:t>
            </w:r>
            <w:r w:rsidR="002B793A">
              <w:rPr>
                <w:noProof/>
                <w:webHidden/>
              </w:rPr>
              <w:tab/>
            </w:r>
            <w:r w:rsidR="002B793A">
              <w:rPr>
                <w:noProof/>
                <w:webHidden/>
              </w:rPr>
              <w:fldChar w:fldCharType="begin"/>
            </w:r>
            <w:r w:rsidR="002B793A">
              <w:rPr>
                <w:noProof/>
                <w:webHidden/>
              </w:rPr>
              <w:instrText xml:space="preserve"> PAGEREF _Toc171588930 \h </w:instrText>
            </w:r>
            <w:r w:rsidR="002B793A">
              <w:rPr>
                <w:noProof/>
                <w:webHidden/>
              </w:rPr>
            </w:r>
            <w:r w:rsidR="002B793A">
              <w:rPr>
                <w:noProof/>
                <w:webHidden/>
              </w:rPr>
              <w:fldChar w:fldCharType="separate"/>
            </w:r>
            <w:r w:rsidR="002B793A">
              <w:rPr>
                <w:noProof/>
                <w:webHidden/>
              </w:rPr>
              <w:t>4</w:t>
            </w:r>
            <w:r w:rsidR="002B793A">
              <w:rPr>
                <w:noProof/>
                <w:webHidden/>
              </w:rPr>
              <w:fldChar w:fldCharType="end"/>
            </w:r>
          </w:hyperlink>
        </w:p>
        <w:p w14:paraId="43B0DC5E" w14:textId="05A132E8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1" w:history="1">
            <w:r w:rsidR="002B793A" w:rsidRPr="00044996">
              <w:rPr>
                <w:rStyle w:val="Hipercze"/>
                <w:lang w:bidi="x-none"/>
              </w:rPr>
              <w:t>2.1.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Wymagania ogólne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_Toc171588931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4</w:t>
            </w:r>
            <w:r w:rsidR="002B793A">
              <w:rPr>
                <w:webHidden/>
              </w:rPr>
              <w:fldChar w:fldCharType="end"/>
            </w:r>
          </w:hyperlink>
        </w:p>
        <w:p w14:paraId="7302E161" w14:textId="7717B6BD" w:rsidR="002B793A" w:rsidRDefault="0020131A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88932" w:history="1">
            <w:r w:rsidR="002B793A" w:rsidRPr="00044996">
              <w:rPr>
                <w:rStyle w:val="Hipercze"/>
                <w:noProof/>
              </w:rPr>
              <w:t>3.</w:t>
            </w:r>
            <w:r w:rsidR="002B7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  <w:noProof/>
              </w:rPr>
              <w:t>Szczegółowy opis przedmiotu zamówienia w zakresie DP</w:t>
            </w:r>
            <w:r w:rsidR="002B793A">
              <w:rPr>
                <w:noProof/>
                <w:webHidden/>
              </w:rPr>
              <w:tab/>
            </w:r>
            <w:r w:rsidR="002B793A">
              <w:rPr>
                <w:noProof/>
                <w:webHidden/>
              </w:rPr>
              <w:fldChar w:fldCharType="begin"/>
            </w:r>
            <w:r w:rsidR="002B793A">
              <w:rPr>
                <w:noProof/>
                <w:webHidden/>
              </w:rPr>
              <w:instrText xml:space="preserve"> PAGEREF _Toc171588932 \h </w:instrText>
            </w:r>
            <w:r w:rsidR="002B793A">
              <w:rPr>
                <w:noProof/>
                <w:webHidden/>
              </w:rPr>
            </w:r>
            <w:r w:rsidR="002B793A">
              <w:rPr>
                <w:noProof/>
                <w:webHidden/>
              </w:rPr>
              <w:fldChar w:fldCharType="separate"/>
            </w:r>
            <w:r w:rsidR="002B793A">
              <w:rPr>
                <w:noProof/>
                <w:webHidden/>
              </w:rPr>
              <w:t>4</w:t>
            </w:r>
            <w:r w:rsidR="002B793A">
              <w:rPr>
                <w:noProof/>
                <w:webHidden/>
              </w:rPr>
              <w:fldChar w:fldCharType="end"/>
            </w:r>
          </w:hyperlink>
        </w:p>
        <w:p w14:paraId="508D4145" w14:textId="217DBEF2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3" w:history="1">
            <w:r w:rsidR="002B793A" w:rsidRPr="00044996">
              <w:rPr>
                <w:rStyle w:val="Hipercze"/>
                <w:lang w:bidi="x-none"/>
              </w:rPr>
              <w:t>3.1.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Opis stanu istniejącego budynku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_Toc171588933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4</w:t>
            </w:r>
            <w:r w:rsidR="002B793A">
              <w:rPr>
                <w:webHidden/>
              </w:rPr>
              <w:fldChar w:fldCharType="end"/>
            </w:r>
          </w:hyperlink>
        </w:p>
        <w:p w14:paraId="560DD7CC" w14:textId="5C9889CF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4" w:history="1">
            <w:r w:rsidR="002B793A" w:rsidRPr="00044996">
              <w:rPr>
                <w:rStyle w:val="Hipercze"/>
                <w:lang w:bidi="x-none"/>
              </w:rPr>
              <w:t>3.2.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Wymagania podstawowe w stosunku do Wykonawcy w zakresie przygotowania DP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_Toc171588934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4</w:t>
            </w:r>
            <w:r w:rsidR="002B793A">
              <w:rPr>
                <w:webHidden/>
              </w:rPr>
              <w:fldChar w:fldCharType="end"/>
            </w:r>
          </w:hyperlink>
        </w:p>
        <w:p w14:paraId="6C1C7DE1" w14:textId="292950BA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5" w:history="1">
            <w:r w:rsidR="002B793A" w:rsidRPr="00044996">
              <w:rPr>
                <w:rStyle w:val="Hipercze"/>
                <w:lang w:bidi="x-none"/>
              </w:rPr>
              <w:t>3.3.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Zawartość DP – wymagania ogólne, mające zastosowanie do wszystkich branż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_Toc171588935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5</w:t>
            </w:r>
            <w:r w:rsidR="002B793A">
              <w:rPr>
                <w:webHidden/>
              </w:rPr>
              <w:fldChar w:fldCharType="end"/>
            </w:r>
          </w:hyperlink>
        </w:p>
        <w:p w14:paraId="1C16199A" w14:textId="2E22E631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6" w:history="1">
            <w:r w:rsidR="002B793A" w:rsidRPr="00044996">
              <w:rPr>
                <w:rStyle w:val="Hipercze"/>
                <w:lang w:bidi="x-none"/>
              </w:rPr>
              <w:t>3.4.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Zawartość DP – wymagania szczegółowe dla branży konstrukcyjno-budowlanej/ architektonicznej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_Toc171588936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6</w:t>
            </w:r>
            <w:r w:rsidR="002B793A">
              <w:rPr>
                <w:webHidden/>
              </w:rPr>
              <w:fldChar w:fldCharType="end"/>
            </w:r>
          </w:hyperlink>
        </w:p>
        <w:p w14:paraId="16E0DBF9" w14:textId="7B6D6FF5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7" w:history="1">
            <w:r w:rsidR="002B793A" w:rsidRPr="00044996">
              <w:rPr>
                <w:rStyle w:val="Hipercze"/>
                <w:lang w:bidi="x-none"/>
              </w:rPr>
              <w:t>3.5.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Zawartość DP – wymagania szczegółowe dla branży elektrycznej/teletechnicznej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_Toc171588937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6</w:t>
            </w:r>
            <w:r w:rsidR="002B793A">
              <w:rPr>
                <w:webHidden/>
              </w:rPr>
              <w:fldChar w:fldCharType="end"/>
            </w:r>
          </w:hyperlink>
        </w:p>
        <w:p w14:paraId="4B63ADAF" w14:textId="5960B8F2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8" w:history="1">
            <w:r w:rsidR="002B793A" w:rsidRPr="00044996">
              <w:rPr>
                <w:rStyle w:val="Hipercze"/>
                <w:lang w:bidi="x-none"/>
              </w:rPr>
              <w:t>3.6.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Zawartość DP – wymagania szczegółowe dla branży sanitarnej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_Toc171588938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9</w:t>
            </w:r>
            <w:r w:rsidR="002B793A">
              <w:rPr>
                <w:webHidden/>
              </w:rPr>
              <w:fldChar w:fldCharType="end"/>
            </w:r>
          </w:hyperlink>
        </w:p>
        <w:p w14:paraId="4A0ADE54" w14:textId="371C7782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39" w:history="1">
            <w:r w:rsidR="002B793A" w:rsidRPr="00044996">
              <w:rPr>
                <w:rStyle w:val="Hipercze"/>
                <w:lang w:bidi="x-none"/>
              </w:rPr>
              <w:t>3.7.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Wymagania dotyczące właściwości wyrobów i materiałów budowlanych oraz urządzeń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_Toc171588939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9</w:t>
            </w:r>
            <w:r w:rsidR="002B793A">
              <w:rPr>
                <w:webHidden/>
              </w:rPr>
              <w:fldChar w:fldCharType="end"/>
            </w:r>
          </w:hyperlink>
        </w:p>
        <w:p w14:paraId="1E00087F" w14:textId="15D90E85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40" w:history="1">
            <w:r w:rsidR="002B793A" w:rsidRPr="00044996">
              <w:rPr>
                <w:rStyle w:val="Hipercze"/>
                <w:lang w:bidi="x-none"/>
              </w:rPr>
              <w:t>3.8.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Odbiory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_Toc171588940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9</w:t>
            </w:r>
            <w:r w:rsidR="002B793A">
              <w:rPr>
                <w:webHidden/>
              </w:rPr>
              <w:fldChar w:fldCharType="end"/>
            </w:r>
          </w:hyperlink>
        </w:p>
        <w:p w14:paraId="0252AAA9" w14:textId="26D499B3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41" w:history="1">
            <w:r w:rsidR="002B793A" w:rsidRPr="00044996">
              <w:rPr>
                <w:rStyle w:val="Hipercze"/>
                <w:lang w:bidi="x-none"/>
              </w:rPr>
              <w:t>3.9.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Sprawowanie nadzoru autorskiego nad pracami prowadzonymi na podstawie dokumentacji projektowej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_Toc171588941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10</w:t>
            </w:r>
            <w:r w:rsidR="002B793A">
              <w:rPr>
                <w:webHidden/>
              </w:rPr>
              <w:fldChar w:fldCharType="end"/>
            </w:r>
          </w:hyperlink>
        </w:p>
        <w:p w14:paraId="3869C38D" w14:textId="7CC56A4C" w:rsidR="002B793A" w:rsidRDefault="0020131A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88942" w:history="1">
            <w:r w:rsidR="002B793A" w:rsidRPr="00044996">
              <w:rPr>
                <w:rStyle w:val="Hipercze"/>
                <w:noProof/>
              </w:rPr>
              <w:t>4.</w:t>
            </w:r>
            <w:r w:rsidR="002B7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  <w:noProof/>
              </w:rPr>
              <w:t>Dodatkowe informacje związane z warunkami złożenia Oferty</w:t>
            </w:r>
            <w:r w:rsidR="002B793A">
              <w:rPr>
                <w:noProof/>
                <w:webHidden/>
              </w:rPr>
              <w:tab/>
            </w:r>
            <w:r w:rsidR="002B793A">
              <w:rPr>
                <w:noProof/>
                <w:webHidden/>
              </w:rPr>
              <w:fldChar w:fldCharType="begin"/>
            </w:r>
            <w:r w:rsidR="002B793A">
              <w:rPr>
                <w:noProof/>
                <w:webHidden/>
              </w:rPr>
              <w:instrText xml:space="preserve"> PAGEREF _Toc171588942 \h </w:instrText>
            </w:r>
            <w:r w:rsidR="002B793A">
              <w:rPr>
                <w:noProof/>
                <w:webHidden/>
              </w:rPr>
            </w:r>
            <w:r w:rsidR="002B793A">
              <w:rPr>
                <w:noProof/>
                <w:webHidden/>
              </w:rPr>
              <w:fldChar w:fldCharType="separate"/>
            </w:r>
            <w:r w:rsidR="002B793A">
              <w:rPr>
                <w:noProof/>
                <w:webHidden/>
              </w:rPr>
              <w:t>11</w:t>
            </w:r>
            <w:r w:rsidR="002B793A">
              <w:rPr>
                <w:noProof/>
                <w:webHidden/>
              </w:rPr>
              <w:fldChar w:fldCharType="end"/>
            </w:r>
          </w:hyperlink>
        </w:p>
        <w:p w14:paraId="4C7FCDDE" w14:textId="63D54C7D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43" w:history="1">
            <w:r w:rsidR="002B793A" w:rsidRPr="00044996">
              <w:rPr>
                <w:rStyle w:val="Hipercze"/>
                <w:lang w:bidi="x-none"/>
              </w:rPr>
              <w:t>4.1.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Wymagania ogólne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_Toc171588943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11</w:t>
            </w:r>
            <w:r w:rsidR="002B793A">
              <w:rPr>
                <w:webHidden/>
              </w:rPr>
              <w:fldChar w:fldCharType="end"/>
            </w:r>
          </w:hyperlink>
        </w:p>
        <w:p w14:paraId="5E099FBA" w14:textId="767B884C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44" w:history="1">
            <w:r w:rsidR="002B793A" w:rsidRPr="00044996">
              <w:rPr>
                <w:rStyle w:val="Hipercze"/>
                <w:lang w:bidi="x-none"/>
              </w:rPr>
              <w:t>4.2.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Kryteria wyboru ofert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_Toc171588944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11</w:t>
            </w:r>
            <w:r w:rsidR="002B793A">
              <w:rPr>
                <w:webHidden/>
              </w:rPr>
              <w:fldChar w:fldCharType="end"/>
            </w:r>
          </w:hyperlink>
        </w:p>
        <w:p w14:paraId="324199DB" w14:textId="73A62EB9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45" w:history="1">
            <w:r w:rsidR="002B793A" w:rsidRPr="00044996">
              <w:rPr>
                <w:rStyle w:val="Hipercze"/>
                <w:lang w:bidi="x-none"/>
              </w:rPr>
              <w:t>4.3.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Termin realizacji zamówienia/harmonogram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_Toc171588945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11</w:t>
            </w:r>
            <w:r w:rsidR="002B793A">
              <w:rPr>
                <w:webHidden/>
              </w:rPr>
              <w:fldChar w:fldCharType="end"/>
            </w:r>
          </w:hyperlink>
        </w:p>
        <w:p w14:paraId="19B846FE" w14:textId="1AF0F888" w:rsidR="002B793A" w:rsidRDefault="0020131A">
          <w:pPr>
            <w:pStyle w:val="Spistreci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88946" w:history="1">
            <w:r w:rsidR="002B793A" w:rsidRPr="00044996">
              <w:rPr>
                <w:rStyle w:val="Hipercze"/>
                <w:noProof/>
              </w:rPr>
              <w:t>5.</w:t>
            </w:r>
            <w:r w:rsidR="002B7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  <w:noProof/>
              </w:rPr>
              <w:t>Przepisy prawne i dokumenty związane z projektem i wykonaniem zamówienia</w:t>
            </w:r>
            <w:r w:rsidR="002B793A">
              <w:rPr>
                <w:noProof/>
                <w:webHidden/>
              </w:rPr>
              <w:tab/>
            </w:r>
            <w:r w:rsidR="002B793A">
              <w:rPr>
                <w:noProof/>
                <w:webHidden/>
              </w:rPr>
              <w:fldChar w:fldCharType="begin"/>
            </w:r>
            <w:r w:rsidR="002B793A">
              <w:rPr>
                <w:noProof/>
                <w:webHidden/>
              </w:rPr>
              <w:instrText xml:space="preserve"> PAGEREF _Toc171588946 \h </w:instrText>
            </w:r>
            <w:r w:rsidR="002B793A">
              <w:rPr>
                <w:noProof/>
                <w:webHidden/>
              </w:rPr>
            </w:r>
            <w:r w:rsidR="002B793A">
              <w:rPr>
                <w:noProof/>
                <w:webHidden/>
              </w:rPr>
              <w:fldChar w:fldCharType="separate"/>
            </w:r>
            <w:r w:rsidR="002B793A">
              <w:rPr>
                <w:noProof/>
                <w:webHidden/>
              </w:rPr>
              <w:t>11</w:t>
            </w:r>
            <w:r w:rsidR="002B793A">
              <w:rPr>
                <w:noProof/>
                <w:webHidden/>
              </w:rPr>
              <w:fldChar w:fldCharType="end"/>
            </w:r>
          </w:hyperlink>
        </w:p>
        <w:p w14:paraId="4D884F58" w14:textId="443E8ABA" w:rsidR="002B793A" w:rsidRDefault="0020131A">
          <w:pPr>
            <w:pStyle w:val="Spistreci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71588947" w:history="1">
            <w:r w:rsidR="002B793A" w:rsidRPr="00044996">
              <w:rPr>
                <w:rStyle w:val="Hipercze"/>
                <w:lang w:bidi="x-none"/>
              </w:rPr>
              <w:t>5.1.</w:t>
            </w:r>
            <w:r w:rsidR="002B793A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</w:rPr>
              <w:t>Wykaz wybranych dokumentów, stanowiących podstawę do realizacji przedmiotu zamówienia</w:t>
            </w:r>
            <w:r w:rsidR="002B793A">
              <w:rPr>
                <w:webHidden/>
              </w:rPr>
              <w:tab/>
            </w:r>
            <w:r w:rsidR="002B793A">
              <w:rPr>
                <w:webHidden/>
              </w:rPr>
              <w:fldChar w:fldCharType="begin"/>
            </w:r>
            <w:r w:rsidR="002B793A">
              <w:rPr>
                <w:webHidden/>
              </w:rPr>
              <w:instrText xml:space="preserve"> PAGEREF _Toc171588947 \h </w:instrText>
            </w:r>
            <w:r w:rsidR="002B793A">
              <w:rPr>
                <w:webHidden/>
              </w:rPr>
            </w:r>
            <w:r w:rsidR="002B793A">
              <w:rPr>
                <w:webHidden/>
              </w:rPr>
              <w:fldChar w:fldCharType="separate"/>
            </w:r>
            <w:r w:rsidR="002B793A">
              <w:rPr>
                <w:webHidden/>
              </w:rPr>
              <w:t>11</w:t>
            </w:r>
            <w:r w:rsidR="002B793A">
              <w:rPr>
                <w:webHidden/>
              </w:rPr>
              <w:fldChar w:fldCharType="end"/>
            </w:r>
          </w:hyperlink>
        </w:p>
        <w:p w14:paraId="0158D158" w14:textId="5273242E" w:rsidR="002B793A" w:rsidRDefault="0020131A">
          <w:pPr>
            <w:pStyle w:val="Spistreci1"/>
            <w:tabs>
              <w:tab w:val="left" w:pos="1134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1588948" w:history="1">
            <w:r w:rsidR="002B793A" w:rsidRPr="00044996">
              <w:rPr>
                <w:rStyle w:val="Hipercze"/>
                <w:noProof/>
              </w:rPr>
              <w:t>I.</w:t>
            </w:r>
            <w:r w:rsidR="002B793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B793A" w:rsidRPr="00044996">
              <w:rPr>
                <w:rStyle w:val="Hipercze"/>
                <w:noProof/>
              </w:rPr>
              <w:t>Załączniki</w:t>
            </w:r>
            <w:r w:rsidR="002B793A">
              <w:rPr>
                <w:noProof/>
                <w:webHidden/>
              </w:rPr>
              <w:tab/>
            </w:r>
            <w:r w:rsidR="002B793A">
              <w:rPr>
                <w:noProof/>
                <w:webHidden/>
              </w:rPr>
              <w:fldChar w:fldCharType="begin"/>
            </w:r>
            <w:r w:rsidR="002B793A">
              <w:rPr>
                <w:noProof/>
                <w:webHidden/>
              </w:rPr>
              <w:instrText xml:space="preserve"> PAGEREF _Toc171588948 \h </w:instrText>
            </w:r>
            <w:r w:rsidR="002B793A">
              <w:rPr>
                <w:noProof/>
                <w:webHidden/>
              </w:rPr>
            </w:r>
            <w:r w:rsidR="002B793A">
              <w:rPr>
                <w:noProof/>
                <w:webHidden/>
              </w:rPr>
              <w:fldChar w:fldCharType="separate"/>
            </w:r>
            <w:r w:rsidR="002B793A">
              <w:rPr>
                <w:noProof/>
                <w:webHidden/>
              </w:rPr>
              <w:t>12</w:t>
            </w:r>
            <w:r w:rsidR="002B793A">
              <w:rPr>
                <w:noProof/>
                <w:webHidden/>
              </w:rPr>
              <w:fldChar w:fldCharType="end"/>
            </w:r>
          </w:hyperlink>
        </w:p>
        <w:p w14:paraId="3798D86B" w14:textId="40C4EC11" w:rsidR="009D427F" w:rsidRDefault="00337E4F" w:rsidP="004F4010">
          <w:r>
            <w:rPr>
              <w:b/>
              <w:bCs/>
            </w:rPr>
            <w:fldChar w:fldCharType="end"/>
          </w:r>
        </w:p>
      </w:sdtContent>
    </w:sdt>
    <w:p w14:paraId="3D969186" w14:textId="77777777" w:rsidR="00AB50E6" w:rsidRPr="00041AB9" w:rsidRDefault="00AB50E6" w:rsidP="004F4010">
      <w:pPr>
        <w:tabs>
          <w:tab w:val="left" w:pos="7106"/>
        </w:tabs>
      </w:pPr>
      <w:r w:rsidRPr="002F44DA">
        <w:br w:type="page"/>
      </w:r>
      <w:bookmarkStart w:id="0" w:name="_Toc128119923"/>
      <w:r w:rsidRPr="00041AB9">
        <w:lastRenderedPageBreak/>
        <w:t>Część opisowa</w:t>
      </w:r>
      <w:bookmarkEnd w:id="0"/>
    </w:p>
    <w:p w14:paraId="3754A934" w14:textId="019849F3" w:rsidR="00AB50E6" w:rsidRPr="00041AB9" w:rsidRDefault="00AB50E6" w:rsidP="00944250">
      <w:pPr>
        <w:pStyle w:val="Nagwek2"/>
      </w:pPr>
      <w:bookmarkStart w:id="1" w:name="_Toc128119924"/>
      <w:bookmarkStart w:id="2" w:name="_Toc171588929"/>
      <w:r w:rsidRPr="00041AB9">
        <w:t xml:space="preserve">Nazwa przedmiotu </w:t>
      </w:r>
      <w:bookmarkEnd w:id="1"/>
      <w:r w:rsidR="00B70115">
        <w:t>U</w:t>
      </w:r>
      <w:r w:rsidR="00723930">
        <w:t>mowy</w:t>
      </w:r>
      <w:bookmarkEnd w:id="2"/>
    </w:p>
    <w:p w14:paraId="45EC0D40" w14:textId="7BCBCBE0" w:rsidR="00AB50E6" w:rsidRPr="00041AB9" w:rsidRDefault="009958A3" w:rsidP="00233D42">
      <w:pPr>
        <w:ind w:left="142"/>
        <w:jc w:val="both"/>
      </w:pPr>
      <w:r w:rsidRPr="00EB2A43">
        <w:t xml:space="preserve">Przedmiotem </w:t>
      </w:r>
      <w:r w:rsidR="00B70115" w:rsidRPr="00EB2A43">
        <w:t xml:space="preserve">Umowy </w:t>
      </w:r>
      <w:r w:rsidRPr="00EB2A43">
        <w:t xml:space="preserve">jest </w:t>
      </w:r>
      <w:r w:rsidR="006C36E5" w:rsidRPr="00EB2A43">
        <w:t xml:space="preserve">wykonanie </w:t>
      </w:r>
      <w:r w:rsidR="00273ADC">
        <w:t>wielobranżowej dokumentacji projektowo – kosztorysowej</w:t>
      </w:r>
      <w:r w:rsidR="00273ADC" w:rsidRPr="00EB2A43" w:rsidDel="00273ADC">
        <w:t xml:space="preserve"> </w:t>
      </w:r>
      <w:r w:rsidR="00C8006C" w:rsidRPr="00EB2A43">
        <w:t xml:space="preserve">w </w:t>
      </w:r>
      <w:r w:rsidR="006C36E5" w:rsidRPr="00EB2A43">
        <w:t xml:space="preserve">zakresie </w:t>
      </w:r>
      <w:r w:rsidR="00ED01DE">
        <w:t>r</w:t>
      </w:r>
      <w:r w:rsidR="00ED01DE" w:rsidRPr="00ED01DE">
        <w:t>emont</w:t>
      </w:r>
      <w:r w:rsidR="00ED01DE">
        <w:t>u</w:t>
      </w:r>
      <w:r w:rsidR="00ED01DE" w:rsidRPr="00ED01DE">
        <w:t xml:space="preserve"> budynku w oddziale PIT-RADWAR S.A. w Gdańsku przy ul. Hallera 233A. </w:t>
      </w:r>
      <w:r w:rsidR="006E3591">
        <w:t xml:space="preserve">wraz z </w:t>
      </w:r>
      <w:r w:rsidR="00ED01DE">
        <w:t>pełnieniem nadzoru autorskiego</w:t>
      </w:r>
      <w:r w:rsidR="00AB50E6" w:rsidRPr="00EB2A43">
        <w:rPr>
          <w:rFonts w:eastAsiaTheme="minorHAnsi"/>
        </w:rPr>
        <w:t>.</w:t>
      </w:r>
    </w:p>
    <w:p w14:paraId="0BC53688" w14:textId="7C80F9CA" w:rsidR="00AB50E6" w:rsidRPr="00041AB9" w:rsidRDefault="00AB50E6" w:rsidP="00944250">
      <w:pPr>
        <w:pStyle w:val="Nagwek2"/>
      </w:pPr>
      <w:bookmarkStart w:id="3" w:name="_Toc128119925"/>
      <w:bookmarkStart w:id="4" w:name="_Toc171588930"/>
      <w:r w:rsidRPr="00041AB9">
        <w:t xml:space="preserve">Zakres przedmiotu </w:t>
      </w:r>
      <w:bookmarkEnd w:id="3"/>
      <w:r w:rsidR="00B70115">
        <w:t>U</w:t>
      </w:r>
      <w:r w:rsidR="00723930">
        <w:t>mowy</w:t>
      </w:r>
      <w:bookmarkEnd w:id="4"/>
    </w:p>
    <w:p w14:paraId="16659D6A" w14:textId="54595CB7" w:rsidR="00D47BAA" w:rsidRPr="00041AB9" w:rsidRDefault="00D47BAA" w:rsidP="00D80058">
      <w:pPr>
        <w:pStyle w:val="Nagwek3"/>
        <w:jc w:val="both"/>
      </w:pPr>
      <w:bookmarkStart w:id="5" w:name="_Toc171588931"/>
      <w:r w:rsidRPr="00041AB9">
        <w:t xml:space="preserve">Wymagania </w:t>
      </w:r>
      <w:bookmarkStart w:id="6" w:name="_Toc128577983"/>
      <w:r w:rsidRPr="00D47BAA">
        <w:t>ogólne</w:t>
      </w:r>
      <w:bookmarkEnd w:id="6"/>
      <w:bookmarkEnd w:id="5"/>
    </w:p>
    <w:p w14:paraId="7F873DC7" w14:textId="4B6FF73C" w:rsidR="00AB50E6" w:rsidRPr="00041AB9" w:rsidRDefault="00E13503" w:rsidP="00C8006C">
      <w:pPr>
        <w:pStyle w:val="Nagwek4"/>
        <w:ind w:left="1276" w:hanging="566"/>
        <w:jc w:val="both"/>
      </w:pPr>
      <w:r>
        <w:t>przeanalizowanie</w:t>
      </w:r>
      <w:r w:rsidR="00AB50E6" w:rsidRPr="00041AB9">
        <w:t xml:space="preserve"> dokumentacji</w:t>
      </w:r>
      <w:r w:rsidR="004D41B8">
        <w:t xml:space="preserve"> archiwalnej</w:t>
      </w:r>
      <w:r w:rsidR="00AB50E6" w:rsidRPr="00041AB9">
        <w:t xml:space="preserve">, będącej w posiadaniu </w:t>
      </w:r>
      <w:r w:rsidR="00723930">
        <w:t>Z</w:t>
      </w:r>
      <w:r w:rsidR="00723930" w:rsidRPr="00041AB9">
        <w:t>amawiającego</w:t>
      </w:r>
      <w:r w:rsidR="00B85E2F">
        <w:t>,</w:t>
      </w:r>
    </w:p>
    <w:p w14:paraId="39888EA3" w14:textId="0CBBE471" w:rsidR="00C8006C" w:rsidRPr="00C8006C" w:rsidRDefault="00C8006C" w:rsidP="00C8006C">
      <w:pPr>
        <w:pStyle w:val="Nagwek4"/>
        <w:ind w:left="1276" w:hanging="566"/>
        <w:jc w:val="both"/>
      </w:pPr>
      <w:r>
        <w:t>w</w:t>
      </w:r>
      <w:r w:rsidRPr="00C8006C">
        <w:t xml:space="preserve">ykonanie inwentaryzacji stanu </w:t>
      </w:r>
      <w:r w:rsidR="00D24247" w:rsidRPr="00C8006C">
        <w:t>istniejąc</w:t>
      </w:r>
      <w:r w:rsidR="00887D98">
        <w:t xml:space="preserve">ego budynku </w:t>
      </w:r>
      <w:r w:rsidRPr="00C8006C">
        <w:t>w zakresie niezbędnym do wykonania Dokumentacji Projektowej</w:t>
      </w:r>
      <w:r w:rsidR="0029636D">
        <w:t xml:space="preserve"> (DP)</w:t>
      </w:r>
      <w:r>
        <w:t>,</w:t>
      </w:r>
    </w:p>
    <w:p w14:paraId="6182BCA0" w14:textId="79564BC7" w:rsidR="00723930" w:rsidRDefault="00723930" w:rsidP="00EB2A43">
      <w:pPr>
        <w:pStyle w:val="Nagwek4"/>
        <w:ind w:left="1276" w:hanging="566"/>
        <w:jc w:val="both"/>
      </w:pPr>
      <w:r>
        <w:t xml:space="preserve">wykonanie </w:t>
      </w:r>
      <w:r w:rsidR="00E13503">
        <w:t>DP</w:t>
      </w:r>
      <w:r>
        <w:t xml:space="preserve"> </w:t>
      </w:r>
      <w:r w:rsidR="00C8006C" w:rsidRPr="00C8006C">
        <w:t>wraz z uzyskaniem wymaganych opinii i uzgodnień</w:t>
      </w:r>
      <w:r w:rsidR="00AE59EC">
        <w:t xml:space="preserve"> oraz </w:t>
      </w:r>
      <w:r w:rsidR="004A5453">
        <w:t xml:space="preserve">uzyskanie </w:t>
      </w:r>
      <w:r w:rsidR="00E23897">
        <w:t xml:space="preserve">w imieniu Zamawiającego </w:t>
      </w:r>
      <w:r w:rsidR="004A5453">
        <w:t xml:space="preserve">ostatecznej </w:t>
      </w:r>
      <w:r w:rsidR="001D79E9">
        <w:t xml:space="preserve">decyzji </w:t>
      </w:r>
      <w:r w:rsidR="004A5453">
        <w:t xml:space="preserve">o pozwoleniu </w:t>
      </w:r>
      <w:r w:rsidR="001D79E9">
        <w:t>na budowę</w:t>
      </w:r>
      <w:r w:rsidR="004A5453">
        <w:t xml:space="preserve"> (</w:t>
      </w:r>
      <w:proofErr w:type="spellStart"/>
      <w:r w:rsidR="004A5453">
        <w:t>PnB</w:t>
      </w:r>
      <w:proofErr w:type="spellEnd"/>
      <w:r w:rsidR="004A5453">
        <w:t>),</w:t>
      </w:r>
      <w:r w:rsidR="00D0682F">
        <w:t xml:space="preserve"> </w:t>
      </w:r>
      <w:r w:rsidR="00EB2A43" w:rsidRPr="001D79E9">
        <w:t xml:space="preserve">jeżeli </w:t>
      </w:r>
      <w:r w:rsidR="00ED01DE">
        <w:t>P</w:t>
      </w:r>
      <w:r w:rsidR="00ED01DE" w:rsidRPr="001D79E9">
        <w:t xml:space="preserve">rojektant </w:t>
      </w:r>
      <w:r w:rsidR="00EB2A43" w:rsidRPr="001D79E9">
        <w:t xml:space="preserve">zakwalifikuje </w:t>
      </w:r>
      <w:r w:rsidR="004A5453">
        <w:t>zakres robót,</w:t>
      </w:r>
      <w:r w:rsidR="00EB2A43" w:rsidRPr="001D79E9">
        <w:t xml:space="preserve"> jako </w:t>
      </w:r>
      <w:r w:rsidR="004A5453" w:rsidRPr="001D79E9">
        <w:t>tak</w:t>
      </w:r>
      <w:r w:rsidR="004A5453">
        <w:t>i</w:t>
      </w:r>
      <w:r w:rsidR="00EB2A43" w:rsidRPr="001D79E9">
        <w:t xml:space="preserve">, </w:t>
      </w:r>
      <w:r w:rsidR="004A5453" w:rsidRPr="001D79E9">
        <w:t>któr</w:t>
      </w:r>
      <w:r w:rsidR="004A5453">
        <w:t>y</w:t>
      </w:r>
      <w:r w:rsidR="004A5453" w:rsidRPr="001D79E9">
        <w:t xml:space="preserve"> win</w:t>
      </w:r>
      <w:r w:rsidR="004A5453">
        <w:t>ien</w:t>
      </w:r>
      <w:r w:rsidR="004A5453" w:rsidRPr="001D79E9">
        <w:t xml:space="preserve"> </w:t>
      </w:r>
      <w:r w:rsidR="00EB2A43" w:rsidRPr="001D79E9">
        <w:t xml:space="preserve">uzyskać </w:t>
      </w:r>
      <w:proofErr w:type="spellStart"/>
      <w:r w:rsidR="00EB2A43" w:rsidRPr="001D79E9">
        <w:t>PnB</w:t>
      </w:r>
      <w:proofErr w:type="spellEnd"/>
      <w:r w:rsidR="00EB2A43" w:rsidRPr="001D79E9">
        <w:t xml:space="preserve"> </w:t>
      </w:r>
      <w:r w:rsidR="00D0682F">
        <w:t xml:space="preserve">lub </w:t>
      </w:r>
      <w:r w:rsidR="004A5453">
        <w:t xml:space="preserve">wraz z oświadczeniem </w:t>
      </w:r>
      <w:r w:rsidR="00D0682F">
        <w:t xml:space="preserve">o </w:t>
      </w:r>
      <w:r w:rsidR="004A5453">
        <w:t xml:space="preserve">niewniesieniu </w:t>
      </w:r>
      <w:r w:rsidR="00D0682F">
        <w:t>sprzeciwu</w:t>
      </w:r>
      <w:r w:rsidR="00CE100F">
        <w:t xml:space="preserve"> do zgłoszenia budowy lub wykonania innych robot budowlanych</w:t>
      </w:r>
      <w:r w:rsidR="004A5453">
        <w:t>,</w:t>
      </w:r>
      <w:r w:rsidR="00CE100F">
        <w:t xml:space="preserve"> </w:t>
      </w:r>
      <w:r w:rsidR="00EB2A43">
        <w:t xml:space="preserve">jeżeli </w:t>
      </w:r>
      <w:r w:rsidR="00ED01DE">
        <w:t xml:space="preserve">Projektant </w:t>
      </w:r>
      <w:r w:rsidR="00EB2A43">
        <w:t xml:space="preserve">zakwalifikuje </w:t>
      </w:r>
      <w:r w:rsidR="004A5453">
        <w:t>zakres robót jako niewymagając</w:t>
      </w:r>
      <w:r w:rsidR="007A244B">
        <w:t>y</w:t>
      </w:r>
      <w:r w:rsidR="004A5453">
        <w:t xml:space="preserve"> </w:t>
      </w:r>
      <w:proofErr w:type="spellStart"/>
      <w:r w:rsidR="004A5453">
        <w:t>PnB</w:t>
      </w:r>
      <w:proofErr w:type="spellEnd"/>
      <w:r w:rsidR="00A22A73">
        <w:t>,</w:t>
      </w:r>
    </w:p>
    <w:p w14:paraId="623B58EA" w14:textId="2B5B627D" w:rsidR="00AB50E6" w:rsidRDefault="00AB50E6" w:rsidP="003A2438">
      <w:pPr>
        <w:pStyle w:val="Nagwek4"/>
        <w:ind w:left="1276" w:hanging="566"/>
        <w:jc w:val="both"/>
      </w:pPr>
      <w:r w:rsidRPr="00041AB9">
        <w:t xml:space="preserve">sprawowanie nadzoru autorskiego przez uprawnionych </w:t>
      </w:r>
      <w:r w:rsidR="00ED01DE">
        <w:t>P</w:t>
      </w:r>
      <w:r w:rsidR="00ED01DE" w:rsidRPr="00041AB9">
        <w:t>rojektantów</w:t>
      </w:r>
      <w:r w:rsidR="00B85E2F">
        <w:t>,</w:t>
      </w:r>
      <w:r w:rsidR="004A5453">
        <w:t xml:space="preserve"> </w:t>
      </w:r>
      <w:r w:rsidR="00A22A73">
        <w:t xml:space="preserve">w tym </w:t>
      </w:r>
    </w:p>
    <w:p w14:paraId="75C1BF1A" w14:textId="32998366" w:rsidR="00D65382" w:rsidRPr="00D65382" w:rsidRDefault="00E815F7" w:rsidP="003A2438">
      <w:pPr>
        <w:spacing w:after="0" w:line="240" w:lineRule="auto"/>
        <w:ind w:left="1276"/>
        <w:jc w:val="both"/>
      </w:pPr>
      <w:r>
        <w:t xml:space="preserve">udział w naradach </w:t>
      </w:r>
      <w:r w:rsidRPr="00D65382">
        <w:rPr>
          <w:szCs w:val="24"/>
        </w:rPr>
        <w:t>koordynacyjnych</w:t>
      </w:r>
      <w:r>
        <w:t>.</w:t>
      </w:r>
    </w:p>
    <w:p w14:paraId="4375D4E3" w14:textId="52A55938" w:rsidR="00AB50E6" w:rsidRPr="00041AB9" w:rsidRDefault="00D65382" w:rsidP="00EB039E">
      <w:pPr>
        <w:pStyle w:val="Nagwek4"/>
        <w:spacing w:line="240" w:lineRule="auto"/>
        <w:ind w:left="1276" w:hanging="566"/>
        <w:jc w:val="both"/>
      </w:pPr>
      <w:r>
        <w:t xml:space="preserve"> </w:t>
      </w:r>
      <w:r w:rsidR="00AA5665">
        <w:t>o</w:t>
      </w:r>
      <w:r w:rsidR="00AB50E6" w:rsidRPr="00041AB9">
        <w:t>dbiór przedmiotu umowy</w:t>
      </w:r>
      <w:r w:rsidR="00375094">
        <w:t>.</w:t>
      </w:r>
    </w:p>
    <w:p w14:paraId="1A74E0E2" w14:textId="11064E80" w:rsidR="00AB50E6" w:rsidRDefault="00AB50E6" w:rsidP="00EB2A43">
      <w:pPr>
        <w:pStyle w:val="Nagwek2"/>
      </w:pPr>
      <w:bookmarkStart w:id="7" w:name="_Toc128119926"/>
      <w:bookmarkStart w:id="8" w:name="_Toc171588932"/>
      <w:r w:rsidRPr="00041AB9">
        <w:t>Szczegółowy opis prze</w:t>
      </w:r>
      <w:r w:rsidR="00944250">
        <w:t>dmiotu zamówienia</w:t>
      </w:r>
      <w:r w:rsidRPr="00041AB9">
        <w:t xml:space="preserve"> w zakresie DP</w:t>
      </w:r>
      <w:bookmarkEnd w:id="7"/>
      <w:bookmarkEnd w:id="8"/>
    </w:p>
    <w:p w14:paraId="2B7D5B66" w14:textId="5E7D530B" w:rsidR="008C388C" w:rsidRDefault="00F71D03" w:rsidP="00EB039E">
      <w:pPr>
        <w:pStyle w:val="Nagwek3"/>
      </w:pPr>
      <w:bookmarkStart w:id="9" w:name="_Toc171588486"/>
      <w:bookmarkStart w:id="10" w:name="_Toc171588933"/>
      <w:r>
        <w:t>Opis stanu istniejącego bud</w:t>
      </w:r>
      <w:r w:rsidR="008C388C">
        <w:t>ynku</w:t>
      </w:r>
      <w:bookmarkEnd w:id="9"/>
      <w:bookmarkEnd w:id="10"/>
      <w:r w:rsidR="008C388C">
        <w:t xml:space="preserve"> </w:t>
      </w:r>
      <w:bookmarkStart w:id="11" w:name="_Toc168393800"/>
      <w:bookmarkStart w:id="12" w:name="_Toc171587463"/>
      <w:bookmarkStart w:id="13" w:name="_Toc171588487"/>
      <w:bookmarkEnd w:id="11"/>
      <w:bookmarkEnd w:id="12"/>
      <w:bookmarkEnd w:id="13"/>
    </w:p>
    <w:p w14:paraId="28997930" w14:textId="07B27A99" w:rsidR="00956AC2" w:rsidRPr="00EB039E" w:rsidRDefault="00536BE2" w:rsidP="00EB039E">
      <w:pPr>
        <w:spacing w:after="40" w:line="240" w:lineRule="auto"/>
        <w:ind w:left="284"/>
        <w:jc w:val="both"/>
      </w:pPr>
      <w:r w:rsidRPr="00EB039E">
        <w:t>B</w:t>
      </w:r>
      <w:r w:rsidR="00956AC2" w:rsidRPr="00EB039E">
        <w:t xml:space="preserve">udynek w technologii tradycyjnej, czterokondygnacyjny, bez podpiwniczenia. </w:t>
      </w:r>
      <w:r w:rsidRPr="00EB039E">
        <w:t xml:space="preserve">Konstrukcję stanowią ramy główne, podciągi, ściany po obwodzie i trzon klatki schodowej. </w:t>
      </w:r>
      <w:r w:rsidR="00956AC2" w:rsidRPr="00EB039E">
        <w:t xml:space="preserve">Ściany </w:t>
      </w:r>
      <w:proofErr w:type="spellStart"/>
      <w:r w:rsidR="00956AC2" w:rsidRPr="00EB039E">
        <w:t>nadziemia</w:t>
      </w:r>
      <w:proofErr w:type="spellEnd"/>
      <w:r w:rsidR="00956AC2" w:rsidRPr="00EB039E">
        <w:t xml:space="preserve"> murowane z cegły kratówki. Stropy typu filigran, oparte na ścianach i</w:t>
      </w:r>
      <w:r w:rsidRPr="00EB039E">
        <w:t xml:space="preserve"> ryglach głównych. Stropodach z płyt typu DKZ.</w:t>
      </w:r>
    </w:p>
    <w:p w14:paraId="5D73CF72" w14:textId="77777777" w:rsidR="00A86973" w:rsidRPr="00EB039E" w:rsidRDefault="00A86973" w:rsidP="00536BE2">
      <w:pPr>
        <w:spacing w:after="40" w:line="240" w:lineRule="auto"/>
        <w:ind w:left="284"/>
        <w:jc w:val="both"/>
      </w:pPr>
    </w:p>
    <w:p w14:paraId="6413F15C" w14:textId="3DF1C3A2" w:rsidR="0092750F" w:rsidRPr="00FF6593" w:rsidRDefault="007A244B" w:rsidP="00EB039E">
      <w:pPr>
        <w:spacing w:after="40" w:line="240" w:lineRule="auto"/>
        <w:ind w:left="284"/>
        <w:jc w:val="both"/>
      </w:pPr>
      <w:r w:rsidRPr="00FF6593">
        <w:t>Podstawowe parametry budynku</w:t>
      </w:r>
      <w:r w:rsidR="00ED01DE" w:rsidRPr="00FF6593">
        <w:t>:</w:t>
      </w:r>
    </w:p>
    <w:p w14:paraId="6D5C7A3D" w14:textId="03160B9A" w:rsidR="00DB3C70" w:rsidRPr="00FF6593" w:rsidRDefault="00DB3C70" w:rsidP="00EB039E">
      <w:pPr>
        <w:spacing w:after="40" w:line="240" w:lineRule="auto"/>
        <w:ind w:left="284"/>
        <w:jc w:val="both"/>
      </w:pPr>
      <w:bookmarkStart w:id="14" w:name="_Hlk167270236"/>
      <w:r w:rsidRPr="00FF6593">
        <w:t xml:space="preserve">Rok budowy: </w:t>
      </w:r>
      <w:r w:rsidR="00A86973" w:rsidRPr="00EB039E">
        <w:t>ok. 2000</w:t>
      </w:r>
    </w:p>
    <w:p w14:paraId="7DECC1B1" w14:textId="41D7C975" w:rsidR="00D80738" w:rsidRPr="00FF6593" w:rsidRDefault="00D80738" w:rsidP="00EB039E">
      <w:pPr>
        <w:spacing w:after="40" w:line="240" w:lineRule="auto"/>
        <w:ind w:left="284"/>
        <w:jc w:val="both"/>
      </w:pPr>
      <w:r w:rsidRPr="00FF6593">
        <w:t>Wysokość</w:t>
      </w:r>
      <w:r w:rsidR="00DB3C70" w:rsidRPr="00FF6593">
        <w:t>:</w:t>
      </w:r>
      <w:r w:rsidRPr="00FF6593">
        <w:t xml:space="preserve"> </w:t>
      </w:r>
      <w:r w:rsidR="00BB3E08" w:rsidRPr="00EB039E">
        <w:t>17,78 m</w:t>
      </w:r>
    </w:p>
    <w:p w14:paraId="7ECFACDE" w14:textId="70229644" w:rsidR="00D80738" w:rsidRPr="00FF6593" w:rsidRDefault="00D80738" w:rsidP="00EB039E">
      <w:pPr>
        <w:spacing w:after="40" w:line="240" w:lineRule="auto"/>
        <w:ind w:left="284"/>
        <w:jc w:val="both"/>
      </w:pPr>
      <w:r w:rsidRPr="00FF6593">
        <w:t>Długość</w:t>
      </w:r>
      <w:r w:rsidR="00DB3C70" w:rsidRPr="00FF6593">
        <w:t>:</w:t>
      </w:r>
      <w:r w:rsidR="00BB3E08" w:rsidRPr="00FF6593">
        <w:t xml:space="preserve"> 36,49 m</w:t>
      </w:r>
    </w:p>
    <w:p w14:paraId="0027AD60" w14:textId="691DC526" w:rsidR="00D80738" w:rsidRPr="00FF6593" w:rsidRDefault="00D80738" w:rsidP="00EB039E">
      <w:pPr>
        <w:spacing w:after="40" w:line="240" w:lineRule="auto"/>
        <w:ind w:left="284"/>
        <w:jc w:val="both"/>
      </w:pPr>
      <w:r w:rsidRPr="00FF6593">
        <w:t>Szerokość</w:t>
      </w:r>
      <w:r w:rsidR="00DB3C70" w:rsidRPr="00FF6593">
        <w:t>:</w:t>
      </w:r>
      <w:r w:rsidRPr="00FF6593">
        <w:t xml:space="preserve"> </w:t>
      </w:r>
      <w:r w:rsidR="00BB3E08" w:rsidRPr="00FF6593">
        <w:t>25,69 m</w:t>
      </w:r>
    </w:p>
    <w:p w14:paraId="01B9962D" w14:textId="7FFF39F4" w:rsidR="00D80738" w:rsidRPr="00BB3E08" w:rsidRDefault="00D80738" w:rsidP="00EB039E">
      <w:pPr>
        <w:spacing w:after="40" w:line="240" w:lineRule="auto"/>
        <w:ind w:left="284"/>
        <w:jc w:val="both"/>
      </w:pPr>
      <w:r w:rsidRPr="00FF6593">
        <w:t>Powierzchnia użytkowa</w:t>
      </w:r>
      <w:r w:rsidR="00DB3C70" w:rsidRPr="00FF6593">
        <w:t>:</w:t>
      </w:r>
      <w:r w:rsidRPr="00FF6593">
        <w:t xml:space="preserve"> </w:t>
      </w:r>
      <w:r w:rsidR="00BB3E08" w:rsidRPr="00FF6593">
        <w:t>ok.</w:t>
      </w:r>
      <w:r w:rsidR="00873EAA" w:rsidRPr="00FF6593">
        <w:t xml:space="preserve"> 2835 m</w:t>
      </w:r>
    </w:p>
    <w:bookmarkEnd w:id="14"/>
    <w:p w14:paraId="79489170" w14:textId="1875DB4E" w:rsidR="00D0682F" w:rsidRDefault="00D0682F" w:rsidP="00EB2A43">
      <w:pPr>
        <w:spacing w:after="40" w:line="240" w:lineRule="auto"/>
        <w:jc w:val="both"/>
      </w:pPr>
    </w:p>
    <w:p w14:paraId="10E3FE78" w14:textId="5A2C0C21" w:rsidR="00AB50E6" w:rsidRPr="00041AB9" w:rsidRDefault="00BA18E9" w:rsidP="00944250">
      <w:pPr>
        <w:pStyle w:val="Nagwek3"/>
      </w:pPr>
      <w:bookmarkStart w:id="15" w:name="_Toc171588934"/>
      <w:r>
        <w:t>Wym</w:t>
      </w:r>
      <w:bookmarkStart w:id="16" w:name="_Toc138244557"/>
      <w:bookmarkStart w:id="17" w:name="_Toc128119927"/>
      <w:bookmarkEnd w:id="16"/>
      <w:r w:rsidR="00AB50E6" w:rsidRPr="00041AB9">
        <w:t>agania podstawowe</w:t>
      </w:r>
      <w:bookmarkEnd w:id="17"/>
      <w:r w:rsidR="000312B3" w:rsidRPr="00041AB9">
        <w:t xml:space="preserve"> w stosunku do Wykonawcy</w:t>
      </w:r>
      <w:r w:rsidR="00041AB9" w:rsidRPr="00041AB9">
        <w:t xml:space="preserve"> w zakresie przygotowania DP</w:t>
      </w:r>
      <w:bookmarkEnd w:id="15"/>
    </w:p>
    <w:p w14:paraId="15A5F632" w14:textId="0C9371CD" w:rsidR="000312B3" w:rsidRDefault="00842E1E" w:rsidP="00D24247">
      <w:pPr>
        <w:pStyle w:val="Nagwek4"/>
        <w:ind w:left="1276" w:hanging="566"/>
        <w:jc w:val="both"/>
      </w:pPr>
      <w:r>
        <w:t xml:space="preserve">W skład DP wejdzie </w:t>
      </w:r>
      <w:r w:rsidRPr="00041AB9">
        <w:t>inwentaryzacj</w:t>
      </w:r>
      <w:r>
        <w:t xml:space="preserve">a </w:t>
      </w:r>
      <w:r w:rsidR="00D24247" w:rsidRPr="00D24247">
        <w:t>stanu istnieją</w:t>
      </w:r>
      <w:r w:rsidR="00716723">
        <w:t>cego</w:t>
      </w:r>
      <w:r w:rsidR="00D24247" w:rsidRPr="00D24247">
        <w:t xml:space="preserve"> </w:t>
      </w:r>
      <w:r w:rsidR="00716723">
        <w:t>budynku</w:t>
      </w:r>
      <w:r>
        <w:t>,</w:t>
      </w:r>
      <w:r w:rsidR="00716723" w:rsidRPr="00D24247">
        <w:t xml:space="preserve"> </w:t>
      </w:r>
      <w:r w:rsidR="00D24247" w:rsidRPr="00D24247">
        <w:t>w zakresie</w:t>
      </w:r>
      <w:r w:rsidR="00D24247">
        <w:t xml:space="preserve"> </w:t>
      </w:r>
      <w:r w:rsidRPr="00041AB9">
        <w:t>niezbędn</w:t>
      </w:r>
      <w:r>
        <w:t xml:space="preserve">ym </w:t>
      </w:r>
      <w:r w:rsidR="000312B3" w:rsidRPr="00041AB9">
        <w:t xml:space="preserve">do realizacji przedmiotu </w:t>
      </w:r>
      <w:r w:rsidR="00D24247">
        <w:t xml:space="preserve">Umowy, </w:t>
      </w:r>
    </w:p>
    <w:p w14:paraId="2C8A064D" w14:textId="73DC0187" w:rsidR="009A271C" w:rsidRPr="00EB2A43" w:rsidRDefault="00842E1E" w:rsidP="00EB2A43">
      <w:pPr>
        <w:pStyle w:val="Nagwek4"/>
        <w:ind w:left="1276" w:hanging="566"/>
        <w:jc w:val="both"/>
      </w:pPr>
      <w:r>
        <w:t xml:space="preserve">DP będzie wykonana z uwzględnieniem </w:t>
      </w:r>
      <w:r w:rsidR="009A271C">
        <w:t>wszystkich wymaganych prawem zatwierdzeń, uzgodnień</w:t>
      </w:r>
      <w:r w:rsidR="0016063F">
        <w:t>, opinii, opracowań specjalistycznych, decyzji, pozwoleń, ekspertyz i sprawdzeń rozwiązań projektowych oraz dokumentów w zakresie wynikającym z przepisów prawa lub wymagań uprawnionych podmiotów uzgadniających projekty</w:t>
      </w:r>
      <w:r w:rsidR="00F573A5">
        <w:t xml:space="preserve">. </w:t>
      </w:r>
    </w:p>
    <w:p w14:paraId="006CD902" w14:textId="08997C58" w:rsidR="004B5C2B" w:rsidRPr="00EB2A43" w:rsidRDefault="00011ABC" w:rsidP="00EB2A43">
      <w:pPr>
        <w:pStyle w:val="Nagwek4"/>
        <w:ind w:left="1276" w:hanging="566"/>
        <w:jc w:val="both"/>
      </w:pPr>
      <w:r w:rsidRPr="00EB2A43">
        <w:t>DP</w:t>
      </w:r>
      <w:r w:rsidR="004B5C2B" w:rsidRPr="00EB2A43">
        <w:t xml:space="preserve"> winna składać się z: </w:t>
      </w:r>
    </w:p>
    <w:p w14:paraId="2394DFFB" w14:textId="4A664E86" w:rsidR="0016063F" w:rsidRDefault="007A10B9" w:rsidP="00EB039E">
      <w:pPr>
        <w:pStyle w:val="Nagwek5"/>
        <w:ind w:left="1843" w:hanging="763"/>
        <w:jc w:val="both"/>
      </w:pPr>
      <w:r>
        <w:t>zaopiniowanego bez uwag,</w:t>
      </w:r>
      <w:r w:rsidRPr="007A10B9">
        <w:t xml:space="preserve"> </w:t>
      </w:r>
      <w:r>
        <w:t xml:space="preserve">przez </w:t>
      </w:r>
      <w:r w:rsidRPr="0016063F">
        <w:t>rzeczoznawc</w:t>
      </w:r>
      <w:r>
        <w:t>ów</w:t>
      </w:r>
      <w:r w:rsidRPr="0016063F">
        <w:t xml:space="preserve"> ds. </w:t>
      </w:r>
      <w:r>
        <w:t xml:space="preserve">bhp, p. </w:t>
      </w:r>
      <w:proofErr w:type="spellStart"/>
      <w:r>
        <w:t>poż</w:t>
      </w:r>
      <w:proofErr w:type="spellEnd"/>
      <w:r>
        <w:t>. i sanitarnohigienicznych</w:t>
      </w:r>
      <w:r w:rsidR="00CA2580">
        <w:t>,</w:t>
      </w:r>
      <w:r>
        <w:t xml:space="preserve"> </w:t>
      </w:r>
      <w:r w:rsidR="0016063F" w:rsidRPr="0016063F">
        <w:t>wielobranżowego projekt</w:t>
      </w:r>
      <w:r w:rsidR="00AB5C8E">
        <w:t>u budowlanego</w:t>
      </w:r>
      <w:r w:rsidR="00CA2580">
        <w:t>, w tym projektu zagospodarowania terenu</w:t>
      </w:r>
      <w:r w:rsidR="008535C3">
        <w:t xml:space="preserve"> (PZT)</w:t>
      </w:r>
      <w:r w:rsidR="00CA2580">
        <w:t xml:space="preserve">, projektu architektoniczno-budowlanego </w:t>
      </w:r>
      <w:r w:rsidR="008535C3">
        <w:t xml:space="preserve">(PA-B) </w:t>
      </w:r>
      <w:r w:rsidR="00CA2580">
        <w:lastRenderedPageBreak/>
        <w:t>i projektu technicznego</w:t>
      </w:r>
      <w:r w:rsidR="008535C3">
        <w:t xml:space="preserve"> (PT)</w:t>
      </w:r>
      <w:r w:rsidR="00CA2580">
        <w:t xml:space="preserve">, przy czym </w:t>
      </w:r>
      <w:r w:rsidR="008535C3">
        <w:t>PT</w:t>
      </w:r>
      <w:r w:rsidR="00CA2580" w:rsidRPr="00CA2580">
        <w:t xml:space="preserve"> winien być wykonany </w:t>
      </w:r>
      <w:r w:rsidR="00CA2580" w:rsidRPr="00EB039E">
        <w:t>w stopniu uszczegółowienia</w:t>
      </w:r>
      <w:r w:rsidR="00CA2580">
        <w:t>,</w:t>
      </w:r>
      <w:r w:rsidR="00CA2580" w:rsidRPr="00EB039E">
        <w:t xml:space="preserve"> pozwalającym na realizacje </w:t>
      </w:r>
      <w:r w:rsidR="00CA2580">
        <w:t>robót budowlanych</w:t>
      </w:r>
      <w:r w:rsidR="00CA2580" w:rsidRPr="00EB039E">
        <w:t xml:space="preserve">, które </w:t>
      </w:r>
      <w:r w:rsidR="00CA2580">
        <w:t>będą</w:t>
      </w:r>
      <w:r w:rsidR="00CA2580" w:rsidRPr="00EB039E">
        <w:t xml:space="preserve"> wykonane na jego podstawie bez dodatkowych opracowań i uzupełnień</w:t>
      </w:r>
      <w:r w:rsidR="00CA2580">
        <w:t>,</w:t>
      </w:r>
      <w:r w:rsidR="00CA2580" w:rsidRPr="00EB039E">
        <w:t xml:space="preserve"> a także umożliwi</w:t>
      </w:r>
      <w:r w:rsidR="00CA2580">
        <w:t>ć</w:t>
      </w:r>
      <w:r w:rsidR="00CA2580" w:rsidRPr="00EB039E">
        <w:t xml:space="preserve"> </w:t>
      </w:r>
      <w:r w:rsidR="00CA2580">
        <w:t xml:space="preserve">przyszłym </w:t>
      </w:r>
      <w:r w:rsidR="00CA2580" w:rsidRPr="00EB039E">
        <w:t>Oferent</w:t>
      </w:r>
      <w:r w:rsidR="00CA2580">
        <w:t>om</w:t>
      </w:r>
      <w:r w:rsidR="00CA2580" w:rsidRPr="00EB039E">
        <w:t xml:space="preserve"> złożenie kompletnej oferty na realizacj</w:t>
      </w:r>
      <w:r w:rsidR="00CA2580">
        <w:t>ę</w:t>
      </w:r>
      <w:r w:rsidR="00CA2580" w:rsidRPr="00EB039E">
        <w:t xml:space="preserve"> robót budowlanych.</w:t>
      </w:r>
    </w:p>
    <w:p w14:paraId="1B0424B1" w14:textId="09D55395" w:rsidR="004B5C2B" w:rsidRDefault="00CA2580" w:rsidP="00EB2A43">
      <w:pPr>
        <w:pStyle w:val="Nagwek5"/>
        <w:ind w:left="1843" w:hanging="763"/>
      </w:pPr>
      <w:r>
        <w:t>specyfikacji technicznej wykonania i odbioru robót budowlanych</w:t>
      </w:r>
      <w:r w:rsidR="008535C3">
        <w:t xml:space="preserve"> (</w:t>
      </w:r>
      <w:proofErr w:type="spellStart"/>
      <w:r w:rsidR="008535C3">
        <w:t>STWiORB</w:t>
      </w:r>
      <w:proofErr w:type="spellEnd"/>
      <w:r w:rsidR="008535C3">
        <w:t>)</w:t>
      </w:r>
      <w:r w:rsidR="009818EE">
        <w:t>,</w:t>
      </w:r>
    </w:p>
    <w:p w14:paraId="6C127B4F" w14:textId="57F43DE4" w:rsidR="00CA2580" w:rsidRPr="00EB039E" w:rsidRDefault="00CA2580" w:rsidP="00EB2A43">
      <w:pPr>
        <w:pStyle w:val="Nagwek5"/>
        <w:ind w:left="1843" w:hanging="763"/>
        <w:rPr>
          <w:b/>
        </w:rPr>
      </w:pPr>
      <w:r w:rsidRPr="00EB2A43">
        <w:t>przedmiar</w:t>
      </w:r>
      <w:r>
        <w:t xml:space="preserve">u robót z podaniem pozycji KNR, </w:t>
      </w:r>
    </w:p>
    <w:p w14:paraId="55CEDAFE" w14:textId="6DFA76A9" w:rsidR="001855BB" w:rsidRPr="00EB2A43" w:rsidRDefault="00CA2580" w:rsidP="00EB2A43">
      <w:pPr>
        <w:pStyle w:val="Nagwek5"/>
        <w:ind w:left="1843" w:hanging="763"/>
        <w:rPr>
          <w:b/>
        </w:rPr>
      </w:pPr>
      <w:r w:rsidRPr="00EB2A43">
        <w:t>kosztorys</w:t>
      </w:r>
      <w:r>
        <w:t>u</w:t>
      </w:r>
      <w:r w:rsidRPr="00EB2A43">
        <w:t xml:space="preserve"> inwestorski</w:t>
      </w:r>
      <w:r>
        <w:t>ego.</w:t>
      </w:r>
      <w:r w:rsidR="00011ABC" w:rsidRPr="00EB2A43">
        <w:rPr>
          <w:b/>
        </w:rPr>
        <w:t xml:space="preserve"> </w:t>
      </w:r>
    </w:p>
    <w:p w14:paraId="12B04434" w14:textId="60B0BB00" w:rsidR="00AB5C8E" w:rsidRPr="00146F42" w:rsidRDefault="00B067EB" w:rsidP="00EB2A43">
      <w:pPr>
        <w:pStyle w:val="Nagwek4"/>
        <w:ind w:left="1276" w:hanging="566"/>
        <w:jc w:val="both"/>
      </w:pPr>
      <w:r w:rsidRPr="00EB2A43">
        <w:t>u</w:t>
      </w:r>
      <w:r w:rsidR="000312B3" w:rsidRPr="00EB2A43">
        <w:t xml:space="preserve">zyskanie akceptacji </w:t>
      </w:r>
      <w:r w:rsidR="00F75596" w:rsidRPr="00EB2A43">
        <w:t xml:space="preserve">projektu budowlanego </w:t>
      </w:r>
      <w:r w:rsidR="000312B3" w:rsidRPr="00EB2A43">
        <w:t>od Zamawiającego</w:t>
      </w:r>
      <w:r w:rsidR="00F12008" w:rsidRPr="00EB2A43">
        <w:t xml:space="preserve"> przed </w:t>
      </w:r>
      <w:r w:rsidR="00146F42">
        <w:t>pozyskaniem</w:t>
      </w:r>
      <w:r w:rsidR="00AB5C8E">
        <w:t xml:space="preserve"> decyzji administracyjnych</w:t>
      </w:r>
      <w:r w:rsidR="00146F42" w:rsidRPr="00146F42">
        <w:t>,</w:t>
      </w:r>
    </w:p>
    <w:p w14:paraId="2A32FA6B" w14:textId="41237FE7" w:rsidR="000312B3" w:rsidRPr="00EB2A43" w:rsidRDefault="004377FC" w:rsidP="00EB2A43">
      <w:pPr>
        <w:pStyle w:val="Nagwek4"/>
        <w:ind w:left="1276" w:hanging="566"/>
        <w:jc w:val="both"/>
      </w:pPr>
      <w:r w:rsidRPr="00EB2A43">
        <w:t>p</w:t>
      </w:r>
      <w:r w:rsidR="000312B3" w:rsidRPr="00EB2A43">
        <w:t>ełnienie obowiązków nadzoru autorskiego</w:t>
      </w:r>
      <w:r w:rsidR="002F048D" w:rsidRPr="00EB2A43">
        <w:t xml:space="preserve">, </w:t>
      </w:r>
    </w:p>
    <w:p w14:paraId="00BD9911" w14:textId="7F29282A" w:rsidR="00AB50E6" w:rsidRPr="00EB2A43" w:rsidRDefault="004377FC" w:rsidP="00EB2A43">
      <w:pPr>
        <w:pStyle w:val="Nagwek4"/>
        <w:ind w:left="1276" w:hanging="566"/>
        <w:jc w:val="both"/>
      </w:pPr>
      <w:r w:rsidRPr="00EB2A43">
        <w:t>w</w:t>
      </w:r>
      <w:r w:rsidR="000312B3" w:rsidRPr="00EB2A43">
        <w:t xml:space="preserve">ykonanie opisu technicznego </w:t>
      </w:r>
      <w:r w:rsidR="002F048D" w:rsidRPr="00EB2A43">
        <w:t>dla przedmiotowego zakresu</w:t>
      </w:r>
      <w:r w:rsidR="00041AB9" w:rsidRPr="00EB2A43">
        <w:t>, w zakresie zgodnym z wytycznymi szczegółowymi</w:t>
      </w:r>
      <w:r w:rsidRPr="00EB2A43">
        <w:t>,</w:t>
      </w:r>
    </w:p>
    <w:p w14:paraId="04A5CB84" w14:textId="02E5D1B6" w:rsidR="00B16DB5" w:rsidRDefault="00B16DB5" w:rsidP="00EB2A43">
      <w:pPr>
        <w:pStyle w:val="Nagwek4"/>
        <w:ind w:left="1276" w:hanging="566"/>
        <w:jc w:val="both"/>
      </w:pPr>
      <w:r>
        <w:t xml:space="preserve">DP powinna zostać wykonana i podpisana przez </w:t>
      </w:r>
      <w:r w:rsidR="007250B3">
        <w:t xml:space="preserve">uprawnionych Projektantów </w:t>
      </w:r>
      <w:r>
        <w:t xml:space="preserve">branży </w:t>
      </w:r>
      <w:r w:rsidR="002340FE">
        <w:t xml:space="preserve">budowlanej, </w:t>
      </w:r>
      <w:r>
        <w:t>elektrycznej</w:t>
      </w:r>
      <w:r w:rsidR="007250B3">
        <w:t xml:space="preserve"> i </w:t>
      </w:r>
      <w:r w:rsidR="0036232A">
        <w:t>sanitarnej</w:t>
      </w:r>
      <w:r w:rsidR="007250B3">
        <w:t>.</w:t>
      </w:r>
    </w:p>
    <w:p w14:paraId="677D2C1E" w14:textId="7478741F" w:rsidR="00E9632B" w:rsidRPr="00EB2A43" w:rsidRDefault="007250B3" w:rsidP="00C8006C">
      <w:pPr>
        <w:pStyle w:val="Nagwek4"/>
        <w:ind w:left="1276" w:hanging="566"/>
        <w:jc w:val="both"/>
      </w:pPr>
      <w:r>
        <w:t>Projektanci</w:t>
      </w:r>
      <w:r w:rsidRPr="00EB2A43">
        <w:t xml:space="preserve"> </w:t>
      </w:r>
      <w:r>
        <w:t>dołączą do DP oświadczenia o</w:t>
      </w:r>
      <w:r w:rsidR="00E9632B" w:rsidRPr="00EB2A43">
        <w:t xml:space="preserve"> kompletności i zgodności </w:t>
      </w:r>
      <w:r>
        <w:t xml:space="preserve">DP </w:t>
      </w:r>
      <w:r w:rsidR="00E9632B" w:rsidRPr="00EB2A43">
        <w:t xml:space="preserve">z przepisami techniczno-budowlanymi oraz obowiązującymi </w:t>
      </w:r>
      <w:r w:rsidR="00F573A5">
        <w:t>przepisami</w:t>
      </w:r>
      <w:r w:rsidR="00E9632B" w:rsidRPr="00EB2A43">
        <w:t xml:space="preserve">, </w:t>
      </w:r>
      <w:r>
        <w:t>a także wszystkimi aktami prawnymi związanymi z ustawą Prawo budowlane.</w:t>
      </w:r>
    </w:p>
    <w:p w14:paraId="481263D5" w14:textId="6E039CD2" w:rsidR="00E9632B" w:rsidRDefault="00E9632B" w:rsidP="004F4010">
      <w:pPr>
        <w:pStyle w:val="Nagwek4"/>
        <w:ind w:left="1276" w:hanging="566"/>
        <w:jc w:val="both"/>
      </w:pPr>
      <w:r>
        <w:t>DP</w:t>
      </w:r>
      <w:r w:rsidRPr="00E9632B">
        <w:t xml:space="preserve"> musi być wykonana zgodnie ze współczesną wiedzą techniczną, obowiązującymi aktualnymi normami oraz wymogami obowiązującego prawa w zakresie realizowanych prac projektowych</w:t>
      </w:r>
      <w:r w:rsidR="004377FC">
        <w:t>,</w:t>
      </w:r>
    </w:p>
    <w:p w14:paraId="048CB04F" w14:textId="79D73028" w:rsidR="00E9632B" w:rsidRDefault="00E9632B" w:rsidP="00EB2A43">
      <w:pPr>
        <w:pStyle w:val="Nagwek4"/>
        <w:ind w:left="1276" w:hanging="566"/>
        <w:jc w:val="both"/>
      </w:pPr>
      <w:r>
        <w:t>DP winna zawierać optymalne rozwiązania funkcjonalno-użytkowe</w:t>
      </w:r>
      <w:r w:rsidR="00F573A5">
        <w:t xml:space="preserve"> i </w:t>
      </w:r>
      <w:r>
        <w:t xml:space="preserve">konstrukcyjne </w:t>
      </w:r>
      <w:r w:rsidR="00F573A5">
        <w:t xml:space="preserve">w sensie </w:t>
      </w:r>
      <w:r w:rsidR="00842E1E">
        <w:t>ekonomicznym, zarówno w kosztach przyszłych robót budowlanych jak i kosztach eksploatacyjnych.</w:t>
      </w:r>
    </w:p>
    <w:p w14:paraId="2DCD82B9" w14:textId="4DA8A6B3" w:rsidR="000E5E45" w:rsidRPr="00A67F15" w:rsidRDefault="00A67F15" w:rsidP="009E5FA1">
      <w:pPr>
        <w:pStyle w:val="Nagwek4"/>
        <w:ind w:left="1276" w:hanging="566"/>
        <w:jc w:val="both"/>
      </w:pPr>
      <w:r>
        <w:t xml:space="preserve"> </w:t>
      </w:r>
      <w:r w:rsidRPr="00A67F15">
        <w:t>DP wraz z niezbędnym opisem technicznym powinna zawierać informację o danych Zmawiającego, lokalizacji obiektu</w:t>
      </w:r>
      <w:r w:rsidR="00E928BA">
        <w:t xml:space="preserve"> wraz z opisem stanu istniejącego, </w:t>
      </w:r>
    </w:p>
    <w:p w14:paraId="24547695" w14:textId="4F5F5BED" w:rsidR="00E9632B" w:rsidRDefault="00842E1E" w:rsidP="00EB039E">
      <w:pPr>
        <w:pStyle w:val="Nagwek4"/>
        <w:ind w:left="1418" w:hanging="708"/>
        <w:jc w:val="both"/>
      </w:pPr>
      <w:r>
        <w:t>W</w:t>
      </w:r>
      <w:r w:rsidR="00625A8B">
        <w:t xml:space="preserve"> </w:t>
      </w:r>
      <w:r w:rsidR="00E9632B">
        <w:t>trakcie prac projektowych Wykonawca jest zobowiązany uwzględnić w</w:t>
      </w:r>
      <w:r w:rsidR="00723930">
        <w:t> </w:t>
      </w:r>
      <w:r w:rsidR="00E9632B">
        <w:t>rozwiązaniach projektowych uwagi Zamawiającego i jego wytyczne, o ile nie są sprzeczne z obowiązującymi przepisami i normami oraz wiedzą techniczną</w:t>
      </w:r>
      <w:r>
        <w:t>.</w:t>
      </w:r>
    </w:p>
    <w:p w14:paraId="5755E83A" w14:textId="28983091" w:rsidR="00E9632B" w:rsidRDefault="00625A8B" w:rsidP="00D503AE">
      <w:pPr>
        <w:pStyle w:val="Nagwek4"/>
        <w:ind w:left="1276" w:hanging="566"/>
        <w:jc w:val="both"/>
      </w:pPr>
      <w:r>
        <w:t xml:space="preserve">Wykonawca </w:t>
      </w:r>
      <w:r w:rsidR="00E9632B">
        <w:t>zapewni</w:t>
      </w:r>
      <w:r w:rsidR="00842E1E">
        <w:t xml:space="preserve"> w formie oświadczenia</w:t>
      </w:r>
      <w:r w:rsidR="00E9632B">
        <w:t xml:space="preserve">, że </w:t>
      </w:r>
      <w:r w:rsidR="00842E1E">
        <w:t>DP</w:t>
      </w:r>
      <w:r w:rsidR="00E9632B">
        <w:t xml:space="preserve"> zawiera wszystkie niezbędne do realizacji robót budowlanych opracowania branżowe, będzie wykonana w stanie kompletnym z punktu widzenia celu, któremu ma służyć</w:t>
      </w:r>
      <w:r w:rsidR="00842E1E">
        <w:t>.</w:t>
      </w:r>
    </w:p>
    <w:p w14:paraId="15BAD875" w14:textId="7D4E3C9F" w:rsidR="00E9632B" w:rsidRPr="004F4010" w:rsidRDefault="00842E1E" w:rsidP="00EB2A43">
      <w:pPr>
        <w:pStyle w:val="Nagwek4"/>
        <w:ind w:left="1276" w:hanging="566"/>
        <w:jc w:val="both"/>
      </w:pPr>
      <w:r>
        <w:t>DP</w:t>
      </w:r>
      <w:r w:rsidR="00141C77">
        <w:t xml:space="preserve"> </w:t>
      </w:r>
      <w:r w:rsidR="00141C77" w:rsidRPr="00141C77">
        <w:t xml:space="preserve">każdej branży musi zawierać kopię </w:t>
      </w:r>
      <w:r>
        <w:t xml:space="preserve">właściwych </w:t>
      </w:r>
      <w:r w:rsidR="00141C77" w:rsidRPr="00141C77">
        <w:t xml:space="preserve">uprawnień </w:t>
      </w:r>
      <w:r>
        <w:t>do projektowania bez ograniczeń</w:t>
      </w:r>
      <w:r w:rsidRPr="00141C77">
        <w:t xml:space="preserve"> </w:t>
      </w:r>
      <w:r w:rsidR="00141C77" w:rsidRPr="00141C77">
        <w:t xml:space="preserve">dla danego zakresu opracowania oraz zaświadczenie </w:t>
      </w:r>
      <w:r>
        <w:t xml:space="preserve">o </w:t>
      </w:r>
      <w:r w:rsidR="00141C77" w:rsidRPr="00141C77">
        <w:t xml:space="preserve">przynależności do </w:t>
      </w:r>
      <w:r>
        <w:t>I</w:t>
      </w:r>
      <w:r w:rsidRPr="00141C77">
        <w:t>zby</w:t>
      </w:r>
      <w:r>
        <w:t xml:space="preserve"> Inżynierów Budownictwa.</w:t>
      </w:r>
    </w:p>
    <w:p w14:paraId="1C6BC6BA" w14:textId="2F8FA1E9" w:rsidR="00E9632B" w:rsidRPr="00E9632B" w:rsidRDefault="00842E1E" w:rsidP="00D503AE">
      <w:pPr>
        <w:pStyle w:val="Nagwek4"/>
        <w:ind w:left="1276" w:hanging="566"/>
        <w:jc w:val="both"/>
      </w:pPr>
      <w:r>
        <w:t>DP</w:t>
      </w:r>
      <w:r w:rsidR="00E9632B">
        <w:t xml:space="preserve"> należy wykonać w oparciu o ustawę Prawo </w:t>
      </w:r>
      <w:r>
        <w:t>budowlane</w:t>
      </w:r>
      <w:r w:rsidR="00E9632B">
        <w:t xml:space="preserve">, akty wykonawcze oraz aktualne </w:t>
      </w:r>
      <w:r w:rsidR="008535C3">
        <w:t>przepisy</w:t>
      </w:r>
      <w:r w:rsidR="00E9632B">
        <w:t>.</w:t>
      </w:r>
      <w:r w:rsidR="00D65382">
        <w:t xml:space="preserve"> </w:t>
      </w:r>
      <w:r w:rsidR="00E9632B">
        <w:t>Opracowania projektowe powinny spełniać odpowiednio</w:t>
      </w:r>
      <w:r w:rsidR="00C9496C">
        <w:t xml:space="preserve"> </w:t>
      </w:r>
      <w:r w:rsidR="00E9632B">
        <w:t>m.in. wymagania określone w poniżej wymienionych dokumentach:</w:t>
      </w:r>
    </w:p>
    <w:p w14:paraId="6DB39127" w14:textId="77777777" w:rsidR="00041AB9" w:rsidRPr="00041AB9" w:rsidRDefault="00041AB9" w:rsidP="00944250">
      <w:pPr>
        <w:pStyle w:val="Nagwek3"/>
      </w:pPr>
      <w:bookmarkStart w:id="18" w:name="_Toc171588935"/>
      <w:r w:rsidRPr="00041AB9">
        <w:t>Zawartość DP</w:t>
      </w:r>
      <w:r w:rsidR="00944250">
        <w:t xml:space="preserve"> – wymagania ogólne, mające zastosowanie do wszystkich branż</w:t>
      </w:r>
      <w:bookmarkEnd w:id="18"/>
    </w:p>
    <w:p w14:paraId="1F21A9DE" w14:textId="162B4EB2" w:rsidR="00041AB9" w:rsidRDefault="008535C3" w:rsidP="004F4A6E">
      <w:pPr>
        <w:pStyle w:val="Nagwek4"/>
        <w:ind w:left="1276" w:hanging="566"/>
        <w:jc w:val="both"/>
      </w:pPr>
      <w:r>
        <w:t>DP</w:t>
      </w:r>
      <w:r w:rsidR="00041AB9" w:rsidRPr="00041AB9">
        <w:t xml:space="preserve"> </w:t>
      </w:r>
      <w:r>
        <w:t>w zakresie PZT</w:t>
      </w:r>
      <w:r w:rsidR="000F5959">
        <w:t xml:space="preserve">, </w:t>
      </w:r>
      <w:r>
        <w:t>PA-B</w:t>
      </w:r>
      <w:r w:rsidR="000F5959">
        <w:t xml:space="preserve"> i PT</w:t>
      </w:r>
      <w:r>
        <w:t xml:space="preserve"> </w:t>
      </w:r>
      <w:r w:rsidR="00041AB9" w:rsidRPr="00041AB9">
        <w:t xml:space="preserve">należy </w:t>
      </w:r>
      <w:r>
        <w:t xml:space="preserve">ostatecznie </w:t>
      </w:r>
      <w:r w:rsidR="00041AB9" w:rsidRPr="00041AB9">
        <w:t xml:space="preserve">wykonać </w:t>
      </w:r>
      <w:r>
        <w:t xml:space="preserve">i przekazać Zamawiającemu </w:t>
      </w:r>
      <w:r w:rsidR="00041AB9" w:rsidRPr="00041AB9">
        <w:t xml:space="preserve">w ilości </w:t>
      </w:r>
      <w:r>
        <w:t>4</w:t>
      </w:r>
      <w:r w:rsidRPr="00041AB9">
        <w:t xml:space="preserve"> </w:t>
      </w:r>
      <w:r w:rsidR="000F5959" w:rsidRPr="00041AB9">
        <w:t>egzemplarz</w:t>
      </w:r>
      <w:r w:rsidR="000F5959">
        <w:t>y</w:t>
      </w:r>
      <w:r w:rsidR="000F5959" w:rsidRPr="00041AB9">
        <w:t xml:space="preserve"> </w:t>
      </w:r>
      <w:r w:rsidR="00041AB9" w:rsidRPr="00041AB9">
        <w:t>w formie papierow</w:t>
      </w:r>
      <w:r w:rsidR="00041AB9" w:rsidRPr="00EB2A43">
        <w:t>ej</w:t>
      </w:r>
      <w:r>
        <w:t xml:space="preserve"> i </w:t>
      </w:r>
      <w:r w:rsidR="000F5959">
        <w:t xml:space="preserve">po </w:t>
      </w:r>
      <w:r>
        <w:t xml:space="preserve">2 </w:t>
      </w:r>
      <w:r w:rsidR="000F5959">
        <w:t xml:space="preserve">egzemplarze </w:t>
      </w:r>
      <w:r>
        <w:t>w formie elektronicznej na nośniku pamięci typu USB i CD</w:t>
      </w:r>
      <w:r w:rsidR="005709B3">
        <w:t>.</w:t>
      </w:r>
    </w:p>
    <w:p w14:paraId="24F74300" w14:textId="1783F9C2" w:rsidR="000F5959" w:rsidRDefault="000F5959" w:rsidP="000F5959">
      <w:pPr>
        <w:pStyle w:val="Nagwek4"/>
        <w:ind w:left="1276" w:hanging="566"/>
        <w:jc w:val="both"/>
      </w:pPr>
      <w:r>
        <w:t xml:space="preserve">Przedmiar robót i kosztorys inwestorski </w:t>
      </w:r>
      <w:r w:rsidRPr="00041AB9">
        <w:t xml:space="preserve">należy </w:t>
      </w:r>
      <w:r>
        <w:t xml:space="preserve">ostatecznie </w:t>
      </w:r>
      <w:r w:rsidRPr="00041AB9">
        <w:t xml:space="preserve">wykonać </w:t>
      </w:r>
      <w:r>
        <w:t xml:space="preserve">i przekazać Zamawiającemu </w:t>
      </w:r>
      <w:r w:rsidRPr="00041AB9">
        <w:t xml:space="preserve">w ilości </w:t>
      </w:r>
      <w:r>
        <w:t>3</w:t>
      </w:r>
      <w:r w:rsidRPr="00041AB9">
        <w:t xml:space="preserve"> egzemplarz</w:t>
      </w:r>
      <w:r>
        <w:t>y</w:t>
      </w:r>
      <w:r w:rsidRPr="00041AB9">
        <w:t xml:space="preserve"> w formie papierow</w:t>
      </w:r>
      <w:r w:rsidRPr="00EB2A43">
        <w:t>ej</w:t>
      </w:r>
      <w:r>
        <w:t xml:space="preserve"> i po 2 egzemplarze w formie elektronicznej na nośniku pamięci typu USB i CD.</w:t>
      </w:r>
    </w:p>
    <w:p w14:paraId="41ED7CDE" w14:textId="011243B5" w:rsidR="000F5959" w:rsidRPr="000F5959" w:rsidRDefault="004377FC" w:rsidP="000F5959">
      <w:pPr>
        <w:pStyle w:val="Nagwek4"/>
        <w:ind w:left="1276" w:hanging="566"/>
        <w:jc w:val="both"/>
      </w:pPr>
      <w:r>
        <w:t>s</w:t>
      </w:r>
      <w:r w:rsidR="00041AB9">
        <w:t xml:space="preserve">pecyfikację techniczną wykonania i odbioru robót, należy </w:t>
      </w:r>
      <w:r w:rsidR="008535C3">
        <w:t xml:space="preserve">ostatecznie </w:t>
      </w:r>
      <w:r w:rsidR="00041AB9">
        <w:t xml:space="preserve">wykonać w ilości po </w:t>
      </w:r>
      <w:r w:rsidR="00413CFF">
        <w:t xml:space="preserve">3 </w:t>
      </w:r>
      <w:r w:rsidR="000F5959">
        <w:t xml:space="preserve"> </w:t>
      </w:r>
      <w:r w:rsidR="00041AB9">
        <w:t>egzemplarze dla każdej bra</w:t>
      </w:r>
      <w:r w:rsidR="008067B4">
        <w:t>nży w formie papierowej</w:t>
      </w:r>
      <w:r w:rsidR="000F5959">
        <w:t xml:space="preserve"> i po 2 egzemplarze w formie elektronicznej na nośniku pamięci typu USB i CD.</w:t>
      </w:r>
    </w:p>
    <w:p w14:paraId="030CF4C5" w14:textId="44630C95" w:rsidR="00944250" w:rsidRDefault="00944250" w:rsidP="004F4010">
      <w:pPr>
        <w:pStyle w:val="Nagwek4"/>
        <w:ind w:left="1276" w:hanging="566"/>
        <w:jc w:val="both"/>
      </w:pPr>
      <w:r>
        <w:lastRenderedPageBreak/>
        <w:t>DP</w:t>
      </w:r>
      <w:r w:rsidRPr="00944250">
        <w:t xml:space="preserve"> powinna  zawierać optymalne rozwiązania funkcjonalno-użytkowe, konstrukcyjne, materiałowe i kosztowe</w:t>
      </w:r>
      <w:r w:rsidR="004377FC">
        <w:t>,</w:t>
      </w:r>
    </w:p>
    <w:p w14:paraId="3C8FDEAD" w14:textId="77777777" w:rsidR="00670A7B" w:rsidRDefault="00670A7B" w:rsidP="00EB2A43">
      <w:pPr>
        <w:pStyle w:val="Nagwek4"/>
        <w:numPr>
          <w:ilvl w:val="0"/>
          <w:numId w:val="0"/>
        </w:numPr>
        <w:ind w:left="1276"/>
        <w:jc w:val="both"/>
      </w:pPr>
    </w:p>
    <w:p w14:paraId="4E0D1C0D" w14:textId="5385E37E" w:rsidR="00D42EAD" w:rsidRDefault="00944250" w:rsidP="00E032AA">
      <w:pPr>
        <w:ind w:left="709"/>
        <w:jc w:val="both"/>
        <w:rPr>
          <w:bCs/>
        </w:rPr>
      </w:pPr>
      <w:r w:rsidRPr="00E032AA">
        <w:rPr>
          <w:bCs/>
        </w:rPr>
        <w:t>Uwaga</w:t>
      </w:r>
      <w:r w:rsidR="000F5959" w:rsidRPr="00E032AA">
        <w:rPr>
          <w:bCs/>
        </w:rPr>
        <w:t xml:space="preserve">: </w:t>
      </w:r>
      <w:r w:rsidRPr="00E032AA">
        <w:rPr>
          <w:bCs/>
        </w:rPr>
        <w:t>dokumentację</w:t>
      </w:r>
      <w:r w:rsidR="000F5959">
        <w:rPr>
          <w:bCs/>
        </w:rPr>
        <w:t xml:space="preserve"> w formie elektronicznej</w:t>
      </w:r>
      <w:r w:rsidRPr="00E032AA">
        <w:rPr>
          <w:bCs/>
        </w:rPr>
        <w:t xml:space="preserve">, o której mowa </w:t>
      </w:r>
      <w:r w:rsidR="000F5959">
        <w:rPr>
          <w:bCs/>
        </w:rPr>
        <w:t>powyżej,</w:t>
      </w:r>
      <w:r w:rsidRPr="00E032AA">
        <w:rPr>
          <w:bCs/>
        </w:rPr>
        <w:t xml:space="preserve"> należy </w:t>
      </w:r>
      <w:r w:rsidR="000F5959">
        <w:rPr>
          <w:bCs/>
        </w:rPr>
        <w:t>wykonać</w:t>
      </w:r>
      <w:r w:rsidR="0053501D" w:rsidRPr="00E032AA">
        <w:rPr>
          <w:bCs/>
        </w:rPr>
        <w:t xml:space="preserve"> w formatach </w:t>
      </w:r>
      <w:r w:rsidR="000F5959" w:rsidRPr="00F65478">
        <w:rPr>
          <w:bCs/>
        </w:rPr>
        <w:t xml:space="preserve">edytowalnych typu </w:t>
      </w:r>
      <w:proofErr w:type="spellStart"/>
      <w:r w:rsidR="000F5959" w:rsidRPr="00F65478">
        <w:rPr>
          <w:bCs/>
        </w:rPr>
        <w:t>docx</w:t>
      </w:r>
      <w:proofErr w:type="spellEnd"/>
      <w:r w:rsidR="000F5959" w:rsidRPr="00F65478">
        <w:rPr>
          <w:bCs/>
        </w:rPr>
        <w:t xml:space="preserve">, </w:t>
      </w:r>
      <w:proofErr w:type="spellStart"/>
      <w:r w:rsidR="000F5959" w:rsidRPr="00F65478">
        <w:rPr>
          <w:bCs/>
        </w:rPr>
        <w:t>xlsx</w:t>
      </w:r>
      <w:proofErr w:type="spellEnd"/>
      <w:r w:rsidR="000F5959" w:rsidRPr="00F65478">
        <w:rPr>
          <w:bCs/>
        </w:rPr>
        <w:t xml:space="preserve">, </w:t>
      </w:r>
      <w:proofErr w:type="spellStart"/>
      <w:r w:rsidR="000F5959" w:rsidRPr="00F65478">
        <w:rPr>
          <w:bCs/>
        </w:rPr>
        <w:t>ath</w:t>
      </w:r>
      <w:proofErr w:type="spellEnd"/>
      <w:r w:rsidR="000F5959" w:rsidRPr="00F65478">
        <w:rPr>
          <w:bCs/>
        </w:rPr>
        <w:t xml:space="preserve">, </w:t>
      </w:r>
      <w:proofErr w:type="spellStart"/>
      <w:r w:rsidR="000F5959" w:rsidRPr="00F65478">
        <w:rPr>
          <w:bCs/>
        </w:rPr>
        <w:t>prd</w:t>
      </w:r>
      <w:proofErr w:type="spellEnd"/>
      <w:r w:rsidR="000F5959" w:rsidRPr="00F65478">
        <w:rPr>
          <w:bCs/>
        </w:rPr>
        <w:t xml:space="preserve">, </w:t>
      </w:r>
      <w:proofErr w:type="spellStart"/>
      <w:r w:rsidR="000F5959" w:rsidRPr="00F65478">
        <w:rPr>
          <w:bCs/>
        </w:rPr>
        <w:t>dwg</w:t>
      </w:r>
      <w:proofErr w:type="spellEnd"/>
      <w:r w:rsidR="000F5959">
        <w:rPr>
          <w:bCs/>
        </w:rPr>
        <w:t xml:space="preserve"> oraz nieedytowalnym </w:t>
      </w:r>
      <w:r w:rsidR="00F862F7">
        <w:rPr>
          <w:bCs/>
        </w:rPr>
        <w:t xml:space="preserve">formacie </w:t>
      </w:r>
      <w:r w:rsidR="0053501D" w:rsidRPr="00E032AA">
        <w:rPr>
          <w:bCs/>
        </w:rPr>
        <w:t>pdf</w:t>
      </w:r>
      <w:r w:rsidR="00F862F7">
        <w:rPr>
          <w:bCs/>
        </w:rPr>
        <w:t xml:space="preserve">. Dokumentacja w wersji elektronicznej musi być </w:t>
      </w:r>
      <w:r w:rsidR="00E032AA">
        <w:rPr>
          <w:bCs/>
        </w:rPr>
        <w:t>tożsama</w:t>
      </w:r>
      <w:r w:rsidR="00F862F7">
        <w:rPr>
          <w:bCs/>
        </w:rPr>
        <w:t xml:space="preserve"> z dokumentacją w wersji papierowej.</w:t>
      </w:r>
    </w:p>
    <w:p w14:paraId="37141B49" w14:textId="77777777" w:rsidR="00D65382" w:rsidRPr="00EB2A43" w:rsidRDefault="00D65382" w:rsidP="00D65382">
      <w:pPr>
        <w:pStyle w:val="Nagwek5"/>
        <w:numPr>
          <w:ilvl w:val="0"/>
          <w:numId w:val="0"/>
        </w:numPr>
        <w:ind w:left="709"/>
        <w:jc w:val="both"/>
      </w:pPr>
      <w:r w:rsidRPr="00EB2A43">
        <w:rPr>
          <w:b/>
        </w:rPr>
        <w:t>Projekt techniczny</w:t>
      </w:r>
      <w:r>
        <w:rPr>
          <w:b/>
        </w:rPr>
        <w:t>/wykonawczy</w:t>
      </w:r>
      <w:r w:rsidRPr="00EB2A43">
        <w:rPr>
          <w:b/>
        </w:rPr>
        <w:t xml:space="preserve"> we wszystkich branżach zostanie wykonany w stopniu uszczegółowienia pozwalającym na realizacje zadania inwestycyjnego, które zostanie wykonane na jego podstawie bez dodatkowych opracowań i uzupełnień a także umożliwi Oferentowi złożenie kompletnej oferty na realizacje robót budowlanych w zakresie powyższego zadania. </w:t>
      </w:r>
    </w:p>
    <w:p w14:paraId="4EE8F411" w14:textId="77777777" w:rsidR="00D65382" w:rsidRPr="00E032AA" w:rsidRDefault="00D65382" w:rsidP="00E032AA">
      <w:pPr>
        <w:ind w:left="709"/>
        <w:jc w:val="both"/>
        <w:rPr>
          <w:bCs/>
        </w:rPr>
      </w:pPr>
    </w:p>
    <w:p w14:paraId="26AC7247" w14:textId="7178A774" w:rsidR="00D63A95" w:rsidRDefault="00D63A95" w:rsidP="008F3B42">
      <w:pPr>
        <w:pStyle w:val="Nagwek3"/>
      </w:pPr>
      <w:bookmarkStart w:id="19" w:name="_Toc171588936"/>
      <w:r w:rsidRPr="00D63A95">
        <w:t>Zawartość DP – wymagania szczegółowe dla branży konstrukcyjno-budowlanej/</w:t>
      </w:r>
      <w:r w:rsidR="0049348A">
        <w:t xml:space="preserve"> </w:t>
      </w:r>
      <w:r w:rsidRPr="00D63A95">
        <w:t>architektonicznej</w:t>
      </w:r>
      <w:bookmarkEnd w:id="19"/>
    </w:p>
    <w:p w14:paraId="7B3EF39F" w14:textId="1C16904E" w:rsidR="003B208A" w:rsidRDefault="00434984" w:rsidP="003B208A">
      <w:pPr>
        <w:pStyle w:val="Nagwek4"/>
        <w:numPr>
          <w:ilvl w:val="0"/>
          <w:numId w:val="0"/>
        </w:numPr>
        <w:spacing w:line="240" w:lineRule="auto"/>
        <w:ind w:left="567"/>
        <w:jc w:val="both"/>
      </w:pPr>
      <w:r w:rsidRPr="00DF0E2C">
        <w:t>W ramach branży konstrukcyjno-budowlanej/architektonicznej należy</w:t>
      </w:r>
      <w:r w:rsidR="00993BBF" w:rsidRPr="00EB039E">
        <w:t>:</w:t>
      </w:r>
    </w:p>
    <w:p w14:paraId="679E1D19" w14:textId="230DCCE6" w:rsidR="00993BBF" w:rsidRPr="00227047" w:rsidRDefault="00993BBF" w:rsidP="00EB039E">
      <w:pPr>
        <w:pStyle w:val="Nagwek4"/>
        <w:spacing w:line="240" w:lineRule="auto"/>
        <w:ind w:left="1276" w:hanging="566"/>
        <w:jc w:val="both"/>
      </w:pPr>
      <w:r w:rsidRPr="00EB039E">
        <w:t>wykonać inwentaryzację stanu istniejącego budynku w zakresie realizacji umowy</w:t>
      </w:r>
      <w:r w:rsidR="00D95E11" w:rsidRPr="00227047">
        <w:t>,</w:t>
      </w:r>
    </w:p>
    <w:p w14:paraId="0BD4CD49" w14:textId="49212D13" w:rsidR="00993BBF" w:rsidRPr="00340239" w:rsidRDefault="00D95E11" w:rsidP="00D95E11">
      <w:pPr>
        <w:pStyle w:val="Nagwek4"/>
        <w:ind w:left="1276" w:hanging="566"/>
        <w:jc w:val="both"/>
      </w:pPr>
      <w:r w:rsidRPr="00EB039E">
        <w:t>zamocować</w:t>
      </w:r>
      <w:r w:rsidR="00993BBF" w:rsidRPr="00EB039E">
        <w:t xml:space="preserve"> plomby </w:t>
      </w:r>
      <w:r w:rsidRPr="00EB039E">
        <w:t>budowlane w</w:t>
      </w:r>
      <w:r w:rsidR="00993BBF" w:rsidRPr="00EB039E">
        <w:t xml:space="preserve"> cel</w:t>
      </w:r>
      <w:r w:rsidRPr="00EB039E">
        <w:t>u</w:t>
      </w:r>
      <w:r w:rsidR="00993BBF" w:rsidRPr="00EB039E">
        <w:t xml:space="preserve"> </w:t>
      </w:r>
      <w:r w:rsidR="00F807AA" w:rsidRPr="00EB039E">
        <w:t>oceny</w:t>
      </w:r>
      <w:r w:rsidR="00993BBF" w:rsidRPr="00EB039E">
        <w:t xml:space="preserve"> </w:t>
      </w:r>
      <w:r w:rsidRPr="00EB039E">
        <w:t xml:space="preserve">wszystkich </w:t>
      </w:r>
      <w:r w:rsidR="00993BBF" w:rsidRPr="00EB039E">
        <w:t>spękań</w:t>
      </w:r>
      <w:r w:rsidRPr="00EB039E">
        <w:t>,</w:t>
      </w:r>
    </w:p>
    <w:p w14:paraId="1ACD9E2F" w14:textId="0962E5D5" w:rsidR="00993BBF" w:rsidRPr="00340239" w:rsidRDefault="007A10D9" w:rsidP="00D04280">
      <w:pPr>
        <w:pStyle w:val="Nagwek4"/>
        <w:ind w:left="1276" w:hanging="566"/>
        <w:jc w:val="both"/>
      </w:pPr>
      <w:r w:rsidRPr="00340239">
        <w:t>wykonać termowizję ścian zewnętrznych, ze szczególnym zbadaniem okien,</w:t>
      </w:r>
    </w:p>
    <w:p w14:paraId="251EEDC0" w14:textId="77777777" w:rsidR="00993BBF" w:rsidRPr="00340239" w:rsidRDefault="00993BBF" w:rsidP="00EB039E">
      <w:pPr>
        <w:pStyle w:val="Nagwek4"/>
        <w:numPr>
          <w:ilvl w:val="0"/>
          <w:numId w:val="0"/>
        </w:numPr>
        <w:jc w:val="both"/>
      </w:pPr>
    </w:p>
    <w:p w14:paraId="3B9BC859" w14:textId="6505F776" w:rsidR="00D95E11" w:rsidRPr="00340239" w:rsidRDefault="00D95E11" w:rsidP="00EB039E">
      <w:pPr>
        <w:ind w:left="567"/>
      </w:pPr>
      <w:r w:rsidRPr="00340239">
        <w:t>oraz zaprojektować:</w:t>
      </w:r>
    </w:p>
    <w:p w14:paraId="2A4F00F0" w14:textId="686DD7D7" w:rsidR="007A10D9" w:rsidRPr="00340239" w:rsidRDefault="009A0DA5" w:rsidP="003B61AE">
      <w:pPr>
        <w:pStyle w:val="Nagwek4"/>
        <w:ind w:left="1276" w:hanging="566"/>
        <w:jc w:val="both"/>
      </w:pPr>
      <w:r w:rsidRPr="00340239">
        <w:t>w</w:t>
      </w:r>
      <w:r w:rsidR="007A10D9" w:rsidRPr="00340239">
        <w:t xml:space="preserve">ymianę okien </w:t>
      </w:r>
      <w:r w:rsidRPr="00340239">
        <w:t>(</w:t>
      </w:r>
      <w:r w:rsidR="007A10D9" w:rsidRPr="00340239">
        <w:t>w przypadku negatywnej oceny termowizyjnej</w:t>
      </w:r>
      <w:r w:rsidRPr="00340239">
        <w:t>)</w:t>
      </w:r>
      <w:r w:rsidR="003B208A" w:rsidRPr="00340239">
        <w:t>,</w:t>
      </w:r>
    </w:p>
    <w:p w14:paraId="504BA0CE" w14:textId="6D672DA5" w:rsidR="003B61AE" w:rsidRPr="00340239" w:rsidRDefault="003B61AE" w:rsidP="003B61AE">
      <w:pPr>
        <w:pStyle w:val="Nagwek4"/>
        <w:ind w:left="1276" w:hanging="566"/>
        <w:jc w:val="both"/>
      </w:pPr>
      <w:r w:rsidRPr="00340239">
        <w:t>remont elewacji z uzupełnieniem grubości warstwy ocieplenia (jeżeli współczynnik</w:t>
      </w:r>
    </w:p>
    <w:p w14:paraId="10222F8C" w14:textId="6BA63126" w:rsidR="00D04280" w:rsidRPr="00340239" w:rsidRDefault="00D04280" w:rsidP="00EB039E">
      <w:pPr>
        <w:pStyle w:val="Nagwek4"/>
        <w:numPr>
          <w:ilvl w:val="0"/>
          <w:numId w:val="0"/>
        </w:numPr>
        <w:ind w:left="1276"/>
        <w:jc w:val="both"/>
      </w:pPr>
      <w:r w:rsidRPr="00340239">
        <w:t>przenikania ciepła ścian przekracza 0,20 W/(m</w:t>
      </w:r>
      <w:r w:rsidRPr="00340239">
        <w:rPr>
          <w:vertAlign w:val="superscript"/>
        </w:rPr>
        <w:t>2</w:t>
      </w:r>
      <w:r w:rsidRPr="00340239">
        <w:t>*K))</w:t>
      </w:r>
      <w:r w:rsidR="007A10D9" w:rsidRPr="00340239">
        <w:t xml:space="preserve"> lub/i dociepleniem glifów okiennych (przemarzanie)</w:t>
      </w:r>
      <w:r w:rsidR="003B208A" w:rsidRPr="00340239">
        <w:t>,</w:t>
      </w:r>
    </w:p>
    <w:p w14:paraId="6F619976" w14:textId="1AD5A6D8" w:rsidR="003B61AE" w:rsidRPr="00340239" w:rsidRDefault="003B61AE" w:rsidP="00D04280">
      <w:pPr>
        <w:pStyle w:val="Nagwek4"/>
        <w:ind w:left="1276" w:hanging="566"/>
        <w:jc w:val="both"/>
      </w:pPr>
      <w:r w:rsidRPr="00EB039E">
        <w:t>montaż nawiewników okiennych i doprowadzanie instalacji wentylacji do wszystkich pomieszczeń w całym budynku,</w:t>
      </w:r>
    </w:p>
    <w:p w14:paraId="09C2232E" w14:textId="4DA1C43C" w:rsidR="00D04280" w:rsidRPr="00340239" w:rsidRDefault="000C14CB" w:rsidP="00D04280">
      <w:pPr>
        <w:pStyle w:val="Nagwek4"/>
        <w:ind w:left="1276" w:hanging="566"/>
        <w:jc w:val="both"/>
      </w:pPr>
      <w:r w:rsidRPr="00340239">
        <w:t>naprawę</w:t>
      </w:r>
      <w:r w:rsidR="00F807AA" w:rsidRPr="00340239">
        <w:t xml:space="preserve"> (po weryfikacji wg poz. 3.4.2.)</w:t>
      </w:r>
      <w:r w:rsidRPr="00340239">
        <w:t xml:space="preserve"> pęknięć </w:t>
      </w:r>
      <w:r w:rsidR="00F807AA" w:rsidRPr="00340239">
        <w:t xml:space="preserve">i zarysowań wszystkich </w:t>
      </w:r>
      <w:r w:rsidRPr="00340239">
        <w:t>ścian</w:t>
      </w:r>
      <w:r w:rsidR="00F807AA" w:rsidRPr="00340239">
        <w:t>,</w:t>
      </w:r>
    </w:p>
    <w:p w14:paraId="74052EB7" w14:textId="128F7642" w:rsidR="00D04280" w:rsidRPr="00340239" w:rsidRDefault="003B61AE" w:rsidP="00D04280">
      <w:pPr>
        <w:pStyle w:val="Nagwek4"/>
        <w:ind w:left="1276" w:hanging="566"/>
        <w:jc w:val="both"/>
      </w:pPr>
      <w:r w:rsidRPr="00EB039E">
        <w:t>likwidację otworu w ścianie przy tablicy elektrycznej na korytarzu II piętra</w:t>
      </w:r>
      <w:r w:rsidR="00F807AA" w:rsidRPr="00340239">
        <w:t>,</w:t>
      </w:r>
    </w:p>
    <w:p w14:paraId="45BB8B44" w14:textId="18A86667" w:rsidR="00D04280" w:rsidRPr="00340239" w:rsidRDefault="00F807AA" w:rsidP="00D04280">
      <w:pPr>
        <w:pStyle w:val="Nagwek4"/>
        <w:ind w:left="1276" w:hanging="566"/>
        <w:jc w:val="both"/>
      </w:pPr>
      <w:r w:rsidRPr="00340239">
        <w:t>wymianę zawilgoconych paneli podłogowych na korytarzu II piętra,</w:t>
      </w:r>
    </w:p>
    <w:p w14:paraId="7C0AF1F1" w14:textId="5C9A80F3" w:rsidR="00D04280" w:rsidRPr="00340239" w:rsidRDefault="00F807AA" w:rsidP="00EB039E">
      <w:pPr>
        <w:pStyle w:val="Nagwek4"/>
        <w:ind w:left="1418" w:hanging="708"/>
        <w:jc w:val="both"/>
      </w:pPr>
      <w:r w:rsidRPr="00340239">
        <w:t>remont sanitariatów z wykonaniem otworów rewizyjnych na pionach wodociągowych,</w:t>
      </w:r>
      <w:r w:rsidR="009A0DA5" w:rsidRPr="00340239">
        <w:t xml:space="preserve"> wymianą stolarki drzwiowej, przyborów sanitarnych, itp.</w:t>
      </w:r>
      <w:r w:rsidR="003B208A" w:rsidRPr="00340239">
        <w:t>,</w:t>
      </w:r>
    </w:p>
    <w:p w14:paraId="7A785EC9" w14:textId="71E5C3B3" w:rsidR="009A0DA5" w:rsidRPr="00340239" w:rsidRDefault="009A0DA5" w:rsidP="00EB039E">
      <w:pPr>
        <w:pStyle w:val="Nagwek4"/>
        <w:ind w:left="1418" w:hanging="708"/>
        <w:jc w:val="both"/>
      </w:pPr>
      <w:r w:rsidRPr="00340239">
        <w:t>wydzielenie z przestrzeni korytarz</w:t>
      </w:r>
      <w:r w:rsidR="00B91E2D" w:rsidRPr="00EB039E">
        <w:t>y</w:t>
      </w:r>
      <w:r w:rsidRPr="00340239">
        <w:t xml:space="preserve"> lekką lub szklaną zabudową </w:t>
      </w:r>
      <w:r w:rsidR="00B91E2D" w:rsidRPr="00EB039E">
        <w:t xml:space="preserve">dwóch </w:t>
      </w:r>
      <w:r w:rsidRPr="00340239">
        <w:t>pomieszcze</w:t>
      </w:r>
      <w:r w:rsidR="00B91E2D" w:rsidRPr="00EB039E">
        <w:t>ń</w:t>
      </w:r>
      <w:r w:rsidRPr="00340239">
        <w:t xml:space="preserve"> o charakterze poko</w:t>
      </w:r>
      <w:r w:rsidR="00B91E2D" w:rsidRPr="00EB039E">
        <w:t>i</w:t>
      </w:r>
      <w:r w:rsidRPr="00340239">
        <w:t xml:space="preserve"> spotkań,</w:t>
      </w:r>
    </w:p>
    <w:p w14:paraId="0CEBAEC1" w14:textId="59F31B92" w:rsidR="00D04280" w:rsidRPr="00340239" w:rsidRDefault="009A0DA5" w:rsidP="00EB039E">
      <w:pPr>
        <w:pStyle w:val="Nagwek4"/>
        <w:ind w:left="1418" w:hanging="708"/>
        <w:jc w:val="both"/>
      </w:pPr>
      <w:r w:rsidRPr="00EB039E">
        <w:t>ułożenie płytek za zlewozmywakiem w aneksie kuchennym przy gabinecie dyrektorskim</w:t>
      </w:r>
      <w:r w:rsidR="00B91E2D" w:rsidRPr="00340239">
        <w:t>,</w:t>
      </w:r>
    </w:p>
    <w:p w14:paraId="15C50995" w14:textId="08760F43" w:rsidR="00D04280" w:rsidRPr="00340239" w:rsidRDefault="00B91E2D" w:rsidP="00EB039E">
      <w:pPr>
        <w:pStyle w:val="Nagwek4"/>
        <w:ind w:left="1418" w:hanging="708"/>
        <w:jc w:val="both"/>
      </w:pPr>
      <w:r w:rsidRPr="00340239">
        <w:t>konserwację antykorozyjną wszystkich elementów narażonych na czynniki atmosferyczne na dachu i elewacji,</w:t>
      </w:r>
    </w:p>
    <w:p w14:paraId="58BC5DB4" w14:textId="091B6409" w:rsidR="00D04280" w:rsidRPr="00340239" w:rsidRDefault="00B91E2D" w:rsidP="00EB039E">
      <w:pPr>
        <w:pStyle w:val="Nagwek4"/>
        <w:ind w:left="1418" w:hanging="708"/>
        <w:jc w:val="both"/>
      </w:pPr>
      <w:r w:rsidRPr="00340239">
        <w:t>remont okładziny schodów</w:t>
      </w:r>
      <w:r w:rsidR="003B208A" w:rsidRPr="00340239">
        <w:t>,</w:t>
      </w:r>
    </w:p>
    <w:p w14:paraId="4C83926F" w14:textId="2C1AC57F" w:rsidR="00D04280" w:rsidRPr="00340239" w:rsidRDefault="00F807AA" w:rsidP="00EB039E">
      <w:pPr>
        <w:pStyle w:val="Nagwek4"/>
        <w:ind w:left="1418" w:hanging="708"/>
        <w:jc w:val="both"/>
      </w:pPr>
      <w:r w:rsidRPr="00340239">
        <w:t>w</w:t>
      </w:r>
      <w:r w:rsidR="003B61AE" w:rsidRPr="00340239">
        <w:t>ykonanie napraw ogólnobudowlanych we wszystkich pomieszczeniach (</w:t>
      </w:r>
      <w:r w:rsidRPr="00340239">
        <w:t xml:space="preserve">uzupełnienie listew podłogowych, naprawy lub wymiana płyt sufitów podwieszonych, naprawy stolarskie drzwi, regulacja okien, </w:t>
      </w:r>
      <w:r w:rsidR="007A10D9" w:rsidRPr="00340239">
        <w:t xml:space="preserve">naprawa odspojonych tynków i okładzin, </w:t>
      </w:r>
      <w:r w:rsidRPr="00340239">
        <w:t>naprawa uszkodzeń płyt g-k, itp.)</w:t>
      </w:r>
      <w:r w:rsidR="003B208A" w:rsidRPr="00340239">
        <w:t>,</w:t>
      </w:r>
    </w:p>
    <w:p w14:paraId="00E85525" w14:textId="7227F42B" w:rsidR="00D04280" w:rsidRDefault="003B61AE" w:rsidP="003B208A">
      <w:pPr>
        <w:pStyle w:val="Nagwek4"/>
        <w:ind w:left="1276" w:hanging="566"/>
        <w:jc w:val="both"/>
      </w:pPr>
      <w:r>
        <w:t>malowanie ścian i sufitów wszystkich pomieszczeń</w:t>
      </w:r>
      <w:r w:rsidR="003B208A">
        <w:t>,</w:t>
      </w:r>
    </w:p>
    <w:p w14:paraId="1E2CC445" w14:textId="5A65AC1F" w:rsidR="00D04280" w:rsidRDefault="008374DF" w:rsidP="00EB039E">
      <w:pPr>
        <w:pStyle w:val="Nagwek4"/>
        <w:ind w:left="1418" w:hanging="708"/>
        <w:jc w:val="both"/>
      </w:pPr>
      <w:r>
        <w:t xml:space="preserve">wykonanie innych robót budowlanych zakwalifikowanych przez projektanta w wyniku wykonania </w:t>
      </w:r>
      <w:r w:rsidR="00340239">
        <w:t xml:space="preserve">oględzin, </w:t>
      </w:r>
      <w:r>
        <w:t>odkrywek i badań.</w:t>
      </w:r>
    </w:p>
    <w:p w14:paraId="7525C5D3" w14:textId="1CC373B5" w:rsidR="00CE4E7A" w:rsidRPr="00CE4E7A" w:rsidRDefault="00CE4E7A" w:rsidP="00CE4E7A">
      <w:pPr>
        <w:pStyle w:val="Nagwek4"/>
        <w:ind w:left="1418" w:hanging="708"/>
        <w:jc w:val="both"/>
      </w:pPr>
      <w:r w:rsidRPr="00CE4E7A">
        <w:lastRenderedPageBreak/>
        <w:t>wymianę dźwigu osobowego na nowy, o parametrach technicznych i standardzie obecnie istniejącego.</w:t>
      </w:r>
    </w:p>
    <w:p w14:paraId="033D5D22" w14:textId="34580BFE" w:rsidR="0000536B" w:rsidRPr="0000536B" w:rsidRDefault="0000536B" w:rsidP="00EB039E">
      <w:pPr>
        <w:pStyle w:val="Nagwek4"/>
        <w:numPr>
          <w:ilvl w:val="0"/>
          <w:numId w:val="0"/>
        </w:numPr>
        <w:jc w:val="both"/>
      </w:pPr>
    </w:p>
    <w:p w14:paraId="61408AA0" w14:textId="629D3522" w:rsidR="00B16DB5" w:rsidRDefault="00B16DB5" w:rsidP="00B16DB5">
      <w:pPr>
        <w:pStyle w:val="Nagwek3"/>
      </w:pPr>
      <w:bookmarkStart w:id="20" w:name="_Toc137739232"/>
      <w:bookmarkStart w:id="21" w:name="_Toc138244562"/>
      <w:bookmarkStart w:id="22" w:name="_Toc129250993"/>
      <w:bookmarkStart w:id="23" w:name="_Toc129253911"/>
      <w:bookmarkStart w:id="24" w:name="_Toc129257269"/>
      <w:bookmarkStart w:id="25" w:name="_Toc129250995"/>
      <w:bookmarkStart w:id="26" w:name="_Toc129253913"/>
      <w:bookmarkStart w:id="27" w:name="_Toc129257271"/>
      <w:bookmarkStart w:id="28" w:name="_Toc129250996"/>
      <w:bookmarkStart w:id="29" w:name="_Toc129253914"/>
      <w:bookmarkStart w:id="30" w:name="_Toc129257272"/>
      <w:bookmarkStart w:id="31" w:name="_Toc17158893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041AB9">
        <w:t>Zawartość DP</w:t>
      </w:r>
      <w:r>
        <w:t xml:space="preserve"> – wymagania szczegółowe dla branży elektrycznej</w:t>
      </w:r>
      <w:r w:rsidR="0046086D">
        <w:t>/teletechnicznej</w:t>
      </w:r>
      <w:bookmarkEnd w:id="31"/>
      <w:r>
        <w:t xml:space="preserve"> </w:t>
      </w:r>
    </w:p>
    <w:p w14:paraId="1F13D100" w14:textId="77777777" w:rsidR="009B4EF7" w:rsidRDefault="009B4EF7" w:rsidP="009B4EF7">
      <w:pPr>
        <w:pStyle w:val="Nagwek4"/>
        <w:numPr>
          <w:ilvl w:val="0"/>
          <w:numId w:val="0"/>
        </w:numPr>
        <w:ind w:left="851"/>
        <w:jc w:val="both"/>
      </w:pPr>
      <w:r>
        <w:t>W ramach branży elektrycznej i teletechnicznej należy:</w:t>
      </w:r>
    </w:p>
    <w:p w14:paraId="5645AB7D" w14:textId="77777777" w:rsidR="009B4EF7" w:rsidRDefault="009B4EF7" w:rsidP="009B4EF7">
      <w:pPr>
        <w:pStyle w:val="Nagwek4"/>
        <w:numPr>
          <w:ilvl w:val="2"/>
          <w:numId w:val="3"/>
        </w:numPr>
        <w:ind w:left="1276" w:hanging="567"/>
        <w:jc w:val="both"/>
        <w:textAlignment w:val="auto"/>
      </w:pPr>
      <w:r>
        <w:t>wykonać inwentaryzację stanu istniejącego budynku w zakresie niezbędnym do  realizacji Umowy,</w:t>
      </w:r>
    </w:p>
    <w:p w14:paraId="49D0C6FB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>DP wykonać na podstawie udostępnionego przez Zamawiającego projektu technologicznego,</w:t>
      </w:r>
    </w:p>
    <w:p w14:paraId="696E6C97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 xml:space="preserve">prace projektowe należy skoordynować z pracami dotyczącymi remontu oświetlenia, </w:t>
      </w:r>
    </w:p>
    <w:p w14:paraId="4C48BBCA" w14:textId="77777777" w:rsidR="009B4EF7" w:rsidRDefault="009B4EF7" w:rsidP="009B4EF7">
      <w:pPr>
        <w:pStyle w:val="Nagwek4"/>
        <w:numPr>
          <w:ilvl w:val="2"/>
          <w:numId w:val="3"/>
        </w:numPr>
        <w:ind w:left="1276" w:hanging="567"/>
        <w:jc w:val="both"/>
        <w:textAlignment w:val="auto"/>
      </w:pPr>
      <w:r>
        <w:t xml:space="preserve">dokonać oceny możliwości rozbudowy rozdzielnicy głównej/oddziałowej w kontekście obciążenia dodatkową mocą (wydzielone pomieszczenia, montaż klimatyzatorów)  – bilans, uwzględniający moc elementów demontowanych oraz projektowanych (należy przewidzieć rozbudowę rozdzielnicy lub zaprojektowanie dedykowanej rozdzielnicy/rozdzielnic), </w:t>
      </w:r>
    </w:p>
    <w:p w14:paraId="1D59138B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 xml:space="preserve">wykonać obliczenia natężenia oświetlenia dla przebudowywanych i remontowanych pomieszczeń, </w:t>
      </w:r>
    </w:p>
    <w:p w14:paraId="7D4F8931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>zawrzeć informacje odbiorowe dla Zamawiającego, wraz z określeniem wymagań dla Wykonawcy oraz granice normatywne dla pomiarów ochronnych, natężenia oświetlenia,</w:t>
      </w:r>
    </w:p>
    <w:p w14:paraId="6F4F2ADD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 xml:space="preserve">zawrzeć informacje na temat rozbudowy okablowania strukturalnego (zaprojektować)  dla remontowanych i przebudowywanych pomieszczeń wraz z przywołaniem obowiązujących Norm i standardów, okablowanie strukturalne należy oznaczyć (oznaczniki kablowe)- okablowanie pionowe i poziome,  </w:t>
      </w:r>
    </w:p>
    <w:p w14:paraId="4B2C491C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 xml:space="preserve">zaprojektować zasilanie  gniazd ogólnych, DATA, urządzeń technologicznych,  ogólnego przeznaczenia i windy, </w:t>
      </w:r>
    </w:p>
    <w:p w14:paraId="7CFD9581" w14:textId="78056F39" w:rsidR="009B4EF7" w:rsidRPr="00E55D4B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 xml:space="preserve">zaprojektować wyposażenie sali konferencyjnej w wydzielonym pomieszczeniu (zestawy PEL, oświetlenie, obsługa TV/Projektora), </w:t>
      </w:r>
    </w:p>
    <w:p w14:paraId="0388D4D9" w14:textId="6DCE4F14" w:rsidR="00CF6D5D" w:rsidRDefault="00CF6D5D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 xml:space="preserve">zaprojektować przebudowę/remont instalacji elektrycznych i teletechnicznych w garażu (należy dokonać inwentaryzacji w celu określenia zakresu prac niezbędnych do wykonania),    </w:t>
      </w:r>
    </w:p>
    <w:p w14:paraId="275D6A01" w14:textId="77777777" w:rsidR="009B4EF7" w:rsidRDefault="009B4EF7" w:rsidP="009B4EF7">
      <w:pPr>
        <w:numPr>
          <w:ilvl w:val="2"/>
          <w:numId w:val="3"/>
        </w:numPr>
        <w:suppressAutoHyphens/>
        <w:autoSpaceDN w:val="0"/>
        <w:spacing w:after="0"/>
        <w:ind w:left="1276" w:hanging="566"/>
        <w:jc w:val="both"/>
        <w:textAlignment w:val="baseline"/>
        <w:outlineLvl w:val="3"/>
        <w:rPr>
          <w:szCs w:val="24"/>
        </w:rPr>
      </w:pPr>
      <w:r>
        <w:t>zaprojektować połączenia wyrównawcze dla maszyn i urządzeń,</w:t>
      </w:r>
    </w:p>
    <w:p w14:paraId="45B870D2" w14:textId="77777777" w:rsidR="009B4EF7" w:rsidRDefault="009B4EF7" w:rsidP="009B4EF7">
      <w:pPr>
        <w:pStyle w:val="Nagwek4"/>
        <w:numPr>
          <w:ilvl w:val="2"/>
          <w:numId w:val="3"/>
        </w:numPr>
        <w:ind w:left="1276" w:hanging="567"/>
        <w:jc w:val="both"/>
        <w:textAlignment w:val="auto"/>
      </w:pPr>
      <w:r>
        <w:t>zawrzeć informacje o sposobie prowadzenia tras kablowych itp., wraz z zaproponowaniem rozwiązań, gdzie nie ma istniejących koryt kablowych,</w:t>
      </w:r>
    </w:p>
    <w:p w14:paraId="4FCCF491" w14:textId="77777777" w:rsidR="009B4EF7" w:rsidRDefault="009B4EF7" w:rsidP="00EB039E">
      <w:pPr>
        <w:pStyle w:val="Nagwek4"/>
        <w:ind w:left="1418" w:hanging="708"/>
        <w:jc w:val="both"/>
      </w:pPr>
      <w:r>
        <w:t>zawrzeć bilans mocy, uwzględniający moc elementów projektowanych (instalacje elektryczne),</w:t>
      </w:r>
    </w:p>
    <w:p w14:paraId="04CF3512" w14:textId="77777777" w:rsidR="009B4EF7" w:rsidRDefault="009B4EF7" w:rsidP="009B4EF7">
      <w:pPr>
        <w:pStyle w:val="Nagwek4"/>
        <w:numPr>
          <w:ilvl w:val="2"/>
          <w:numId w:val="3"/>
        </w:numPr>
        <w:ind w:left="1276" w:hanging="567"/>
        <w:jc w:val="both"/>
        <w:textAlignment w:val="auto"/>
      </w:pPr>
      <w:r>
        <w:t>w DP zawrzeć zestawienie materiałowe dla branży elektrycznej i teletechnicznej</w:t>
      </w:r>
    </w:p>
    <w:p w14:paraId="1C33B794" w14:textId="77777777" w:rsidR="009B4EF7" w:rsidRDefault="009B4EF7" w:rsidP="00EB039E">
      <w:pPr>
        <w:pStyle w:val="Nagwek4"/>
        <w:ind w:left="1418" w:hanging="708"/>
        <w:jc w:val="both"/>
      </w:pPr>
      <w:r>
        <w:t>wykonać rzut z doborem oraz rozmieszczeniem tras kablowych, urządzeń klimatyzacji,  gniazd wtyczkowych (wraz z oznaczeniem obwodów/numerów linii na gniazdach, oprawach awaryjnego oświetlenia ewakuacyjnego oraz w rozdzielnicy głównej/oddziałowej,</w:t>
      </w:r>
    </w:p>
    <w:p w14:paraId="0716598C" w14:textId="77777777" w:rsidR="009B4EF7" w:rsidRDefault="009B4EF7" w:rsidP="009B4EF7">
      <w:pPr>
        <w:pStyle w:val="Nagwek4"/>
        <w:numPr>
          <w:ilvl w:val="2"/>
          <w:numId w:val="3"/>
        </w:numPr>
        <w:ind w:left="709" w:firstLine="0"/>
        <w:jc w:val="both"/>
        <w:textAlignment w:val="auto"/>
        <w:rPr>
          <w:szCs w:val="22"/>
        </w:rPr>
      </w:pPr>
      <w:r>
        <w:rPr>
          <w:szCs w:val="22"/>
        </w:rPr>
        <w:t>DP skoordynować międzybranżowo,</w:t>
      </w:r>
    </w:p>
    <w:p w14:paraId="7F760CD9" w14:textId="77777777" w:rsidR="009B4EF7" w:rsidRDefault="009B4EF7" w:rsidP="00EB039E">
      <w:pPr>
        <w:pStyle w:val="Nagwek4"/>
        <w:ind w:left="1418" w:hanging="708"/>
        <w:jc w:val="both"/>
        <w:rPr>
          <w:szCs w:val="22"/>
        </w:rPr>
      </w:pPr>
      <w:r>
        <w:rPr>
          <w:szCs w:val="22"/>
        </w:rPr>
        <w:t xml:space="preserve">zaprojektować depozytor kluczy (SAIK- </w:t>
      </w:r>
      <w:r>
        <w:rPr>
          <w:lang w:eastAsia="en-US"/>
        </w:rPr>
        <w:t>BT Electronics</w:t>
      </w:r>
      <w:r>
        <w:rPr>
          <w:szCs w:val="22"/>
        </w:rPr>
        <w:t xml:space="preserve">)  na 54 breloki, wraz z jego konfiguracją, </w:t>
      </w:r>
      <w:r w:rsidRPr="009E5FA1">
        <w:t>uruchomieniem</w:t>
      </w:r>
      <w:r>
        <w:rPr>
          <w:szCs w:val="22"/>
        </w:rPr>
        <w:t>, licencjami, zintegrowaniem z istniejącym systemem SKD,</w:t>
      </w:r>
    </w:p>
    <w:p w14:paraId="6ED7DB7D" w14:textId="77777777" w:rsidR="009B4EF7" w:rsidRDefault="009B4EF7" w:rsidP="009B4EF7">
      <w:pPr>
        <w:pStyle w:val="Nagwek4"/>
        <w:numPr>
          <w:ilvl w:val="2"/>
          <w:numId w:val="3"/>
        </w:numPr>
        <w:ind w:left="709" w:firstLine="0"/>
        <w:textAlignment w:val="auto"/>
        <w:rPr>
          <w:szCs w:val="22"/>
        </w:rPr>
      </w:pPr>
      <w:r>
        <w:rPr>
          <w:szCs w:val="22"/>
        </w:rPr>
        <w:t xml:space="preserve">  przyjąć następujący standard materiałów:</w:t>
      </w:r>
    </w:p>
    <w:p w14:paraId="6A0C3196" w14:textId="77777777" w:rsidR="009B4EF7" w:rsidRDefault="009B4EF7" w:rsidP="00EB039E">
      <w:pPr>
        <w:pStyle w:val="Nagwek5"/>
        <w:numPr>
          <w:ilvl w:val="3"/>
          <w:numId w:val="3"/>
        </w:numPr>
        <w:ind w:left="1985" w:hanging="932"/>
        <w:jc w:val="both"/>
        <w:textAlignment w:val="auto"/>
        <w:rPr>
          <w:szCs w:val="22"/>
        </w:rPr>
      </w:pPr>
      <w:r>
        <w:rPr>
          <w:szCs w:val="22"/>
        </w:rPr>
        <w:t>rozdzielnica i aparatura – obudowa natynkowa, stojąca, zamykana na klucz, zgodnie ze standardem obiektu – Eaton, Hager  rozdzielnice należy trwale oznaczyć (nazwa rozdzielnicy, skąd jest zasilana),</w:t>
      </w:r>
    </w:p>
    <w:p w14:paraId="70D725F9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lastRenderedPageBreak/>
        <w:t>gniazda wtyczkowe 230V ogólne/data, łączniki– zgodnie ze standardem budynku),</w:t>
      </w:r>
    </w:p>
    <w:p w14:paraId="08D8C389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proofErr w:type="spellStart"/>
      <w:r>
        <w:rPr>
          <w:szCs w:val="22"/>
        </w:rPr>
        <w:t>oprzewodowanie</w:t>
      </w:r>
      <w:proofErr w:type="spellEnd"/>
      <w:r>
        <w:rPr>
          <w:szCs w:val="22"/>
        </w:rPr>
        <w:t xml:space="preserve"> 230V, 400V, strukturalne - niezawierające halogenów - typu N2XH, klasy B2ca na drogach ewakuacji oraz min. klasy </w:t>
      </w:r>
      <w:proofErr w:type="spellStart"/>
      <w:r>
        <w:rPr>
          <w:szCs w:val="22"/>
        </w:rPr>
        <w:t>Dca</w:t>
      </w:r>
      <w:proofErr w:type="spellEnd"/>
      <w:r>
        <w:rPr>
          <w:szCs w:val="22"/>
        </w:rPr>
        <w:t xml:space="preserve"> </w:t>
      </w:r>
      <w:r>
        <w:rPr>
          <w:szCs w:val="22"/>
        </w:rPr>
        <w:br/>
        <w:t>w pomieszczeniach, itp., okablowanie należy trwale oznaczyć (oznaczniki kablowe),</w:t>
      </w:r>
    </w:p>
    <w:p w14:paraId="7ED21ED4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t>oprawy oświetlenia podstawowego – LED</w:t>
      </w:r>
    </w:p>
    <w:p w14:paraId="5DF5B6D5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t xml:space="preserve">oprawy awaryjnego oświetlenia ewakuacyjnego – czas świecenia </w:t>
      </w:r>
      <w:r>
        <w:rPr>
          <w:szCs w:val="22"/>
        </w:rPr>
        <w:br/>
        <w:t>w trybie awaryjnym 1h, posiadające aktualne świadectwo dopuszczenia CNBOP, (zawrzeć informację o konieczności oznaczenia żółtym paskiem z numerem obwodu),</w:t>
      </w:r>
    </w:p>
    <w:p w14:paraId="3673E11F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t xml:space="preserve">linie okablowania strukturalnego – U/FTP, </w:t>
      </w:r>
      <w:proofErr w:type="spellStart"/>
      <w:r>
        <w:rPr>
          <w:szCs w:val="22"/>
        </w:rPr>
        <w:t>cat</w:t>
      </w:r>
      <w:proofErr w:type="spellEnd"/>
      <w:r>
        <w:rPr>
          <w:szCs w:val="22"/>
        </w:rPr>
        <w:t xml:space="preserve"> 6 , linie okablowania strukturalnego należy oznaczyć (oznaczniki kablowe),</w:t>
      </w:r>
    </w:p>
    <w:p w14:paraId="169030A4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t xml:space="preserve">Gniazda RJ45 – p/t, kompatybilne z ramkami producentów gniazd oraz certyfikowane wraz z okablowaniem oraz </w:t>
      </w:r>
      <w:proofErr w:type="spellStart"/>
      <w:r>
        <w:rPr>
          <w:szCs w:val="22"/>
        </w:rPr>
        <w:t>patchpanelami</w:t>
      </w:r>
      <w:proofErr w:type="spellEnd"/>
      <w:r>
        <w:rPr>
          <w:szCs w:val="22"/>
        </w:rPr>
        <w:t>. Wymagania w zakresie projektowanych materiałów,</w:t>
      </w:r>
    </w:p>
    <w:p w14:paraId="34A6B6E8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t>Zaprojektowane materiały i urządzenia należy zunifikować pod kątem materiałów i urządzeń występujących na obiekcie,</w:t>
      </w:r>
    </w:p>
    <w:p w14:paraId="7AC3A603" w14:textId="77777777" w:rsidR="009B4EF7" w:rsidRDefault="009B4EF7" w:rsidP="00EB039E">
      <w:pPr>
        <w:pStyle w:val="Nagwek5"/>
        <w:numPr>
          <w:ilvl w:val="3"/>
          <w:numId w:val="3"/>
        </w:numPr>
        <w:ind w:left="1985" w:hanging="905"/>
        <w:jc w:val="both"/>
        <w:textAlignment w:val="auto"/>
        <w:rPr>
          <w:szCs w:val="22"/>
        </w:rPr>
      </w:pPr>
      <w:r>
        <w:rPr>
          <w:szCs w:val="22"/>
        </w:rPr>
        <w:t>Depozytor kluczy firmy SAIK-</w:t>
      </w:r>
      <w:r>
        <w:rPr>
          <w:lang w:eastAsia="en-US"/>
        </w:rPr>
        <w:t xml:space="preserve"> BT Electronics </w:t>
      </w:r>
      <w:r>
        <w:rPr>
          <w:szCs w:val="22"/>
        </w:rPr>
        <w:t xml:space="preserve"> : </w:t>
      </w:r>
    </w:p>
    <w:p w14:paraId="3EC4C916" w14:textId="77777777" w:rsidR="009B4EF7" w:rsidRPr="00FC299C" w:rsidRDefault="009B4EF7" w:rsidP="00EB039E">
      <w:pPr>
        <w:spacing w:before="120" w:after="0"/>
        <w:ind w:firstLine="426"/>
        <w:jc w:val="both"/>
        <w:rPr>
          <w:szCs w:val="24"/>
        </w:rPr>
      </w:pPr>
      <w:r w:rsidRPr="00FC299C">
        <w:rPr>
          <w:szCs w:val="24"/>
        </w:rPr>
        <w:t>Depozytor powinien posiadać nw. cechy/właściwości:</w:t>
      </w:r>
    </w:p>
    <w:p w14:paraId="1E631E8C" w14:textId="7E3CC112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 w:rsidRPr="00FC299C">
        <w:rPr>
          <w:szCs w:val="22"/>
        </w:rPr>
        <w:t>przechowywanie</w:t>
      </w:r>
      <w:r>
        <w:t xml:space="preserve"> kluczy lub pęku kluczy na jednorazowych kłódkach połączonych z brelokami o indywidualnym numerze seryjnym;</w:t>
      </w:r>
    </w:p>
    <w:p w14:paraId="5B979442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 w:rsidRPr="00FC299C">
        <w:rPr>
          <w:szCs w:val="22"/>
        </w:rPr>
        <w:t>breloki</w:t>
      </w:r>
      <w:r>
        <w:t xml:space="preserve"> blokowane w pojedynczych gniazdach;</w:t>
      </w:r>
    </w:p>
    <w:p w14:paraId="611F990B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 w:rsidRPr="00FC299C">
        <w:rPr>
          <w:szCs w:val="22"/>
        </w:rPr>
        <w:t>skrytki</w:t>
      </w:r>
      <w:r>
        <w:t xml:space="preserve"> depozytowe umożliwiające przechowywanie kluczy na brelokach w dodatkowych kasetkach z możliwością plombowania, z identyfikacją obecności klucza w kasetce oraz zabezpieczeniem przed zamianą lub kopiowaniem klucza (np. przez zastosowanie jednorazowych kłódek);</w:t>
      </w:r>
    </w:p>
    <w:p w14:paraId="143F1882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 w:rsidRPr="00FC299C">
        <w:rPr>
          <w:szCs w:val="22"/>
        </w:rPr>
        <w:t>autoryzacja</w:t>
      </w:r>
      <w:r>
        <w:t xml:space="preserve"> pracownika do urządzenia za pomocą karty zbliżeniowej i\lub kodu PIN;</w:t>
      </w:r>
    </w:p>
    <w:p w14:paraId="539C0114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 w:rsidRPr="00FC299C">
        <w:rPr>
          <w:szCs w:val="22"/>
        </w:rPr>
        <w:t>panel</w:t>
      </w:r>
      <w:r>
        <w:t xml:space="preserve"> gniazd breloków zabezpieczony przeszklonymi drzwiami;</w:t>
      </w:r>
    </w:p>
    <w:p w14:paraId="22E22B8B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 w:rsidRPr="00FC299C">
        <w:rPr>
          <w:szCs w:val="22"/>
        </w:rPr>
        <w:t>możliwość</w:t>
      </w:r>
      <w:r>
        <w:t xml:space="preserve"> przypisania jednego klucza/kasetki jednemu lub wielu użytkownikom;</w:t>
      </w:r>
    </w:p>
    <w:p w14:paraId="59AD2DB7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>
        <w:t>możliwość przypisania jednemu użytkownikowi wielu kluczy/kasetek;</w:t>
      </w:r>
    </w:p>
    <w:p w14:paraId="63BFA47D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>
        <w:t>zwrot klucza/kasetki możliwy w dowolne miejsce;</w:t>
      </w:r>
    </w:p>
    <w:p w14:paraId="4A16358A" w14:textId="77777777" w:rsidR="009B4EF7" w:rsidRDefault="009B4EF7" w:rsidP="009B4427">
      <w:pPr>
        <w:pStyle w:val="Nagwek5"/>
        <w:numPr>
          <w:ilvl w:val="4"/>
          <w:numId w:val="3"/>
        </w:numPr>
        <w:ind w:left="2552" w:hanging="1134"/>
        <w:jc w:val="both"/>
        <w:textAlignment w:val="auto"/>
      </w:pPr>
      <w:r>
        <w:t>indywidualna identyfikacja możliwego do pobrania klucza dla każdego breloka/kasetki;</w:t>
      </w:r>
    </w:p>
    <w:p w14:paraId="5110B8B6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możliwość montażu kamery;</w:t>
      </w:r>
    </w:p>
    <w:p w14:paraId="098B0632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wyświetlacz do administrowania systemem;</w:t>
      </w:r>
    </w:p>
    <w:p w14:paraId="35796B1B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zasilanie awaryjne podtrzymujące działanie urządzenia przez min. 12 godzin;</w:t>
      </w:r>
    </w:p>
    <w:p w14:paraId="0E0EB477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system alarmowy informujący o próbie włamania lub sabotażu (demontażu);</w:t>
      </w:r>
    </w:p>
    <w:p w14:paraId="652E01E9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wbudowany rejestrator czasu pracy;</w:t>
      </w:r>
    </w:p>
    <w:p w14:paraId="310C28D4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możliwość integracji z istniejącym systemem SKD firmy Roger, karty 13,56 MHz</w:t>
      </w:r>
    </w:p>
    <w:p w14:paraId="3A87170C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możliwość rozbudowy o kolejne elementy/urządzenia;</w:t>
      </w:r>
    </w:p>
    <w:p w14:paraId="6B8BEC84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nieograniczona czasowo i terytorialnie oraz wielostanowiskowa licencja na oprogramowanie;</w:t>
      </w:r>
    </w:p>
    <w:p w14:paraId="71FD76E4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lastRenderedPageBreak/>
        <w:t>oprogramowanie umożliwiające zdalne administrowanie systemem (np. poprzez przeglądarkę internetową);</w:t>
      </w:r>
    </w:p>
    <w:p w14:paraId="23C6FB3F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możliwość tworzenia, przesyłania i drukowania raportów zdarzeń;</w:t>
      </w:r>
    </w:p>
    <w:p w14:paraId="23A16173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archiwizacja wszystkich zdarzeń zachodzących w systemie przez okres 3 lat (min. przez 12 m-</w:t>
      </w:r>
      <w:proofErr w:type="spellStart"/>
      <w:r>
        <w:t>cy</w:t>
      </w:r>
      <w:proofErr w:type="spellEnd"/>
      <w:r>
        <w:t>);</w:t>
      </w:r>
    </w:p>
    <w:p w14:paraId="01245026" w14:textId="77777777" w:rsidR="009B4EF7" w:rsidRDefault="009B4EF7" w:rsidP="003A2438">
      <w:pPr>
        <w:pStyle w:val="Nagwek5"/>
        <w:numPr>
          <w:ilvl w:val="4"/>
          <w:numId w:val="3"/>
        </w:numPr>
        <w:ind w:left="2694" w:hanging="1276"/>
        <w:jc w:val="both"/>
        <w:textAlignment w:val="auto"/>
      </w:pPr>
      <w:r>
        <w:t>oprogramowanie webowe działające w przeglądarce internetowej;</w:t>
      </w:r>
    </w:p>
    <w:p w14:paraId="38CD927F" w14:textId="4F1C0522" w:rsidR="00DA3747" w:rsidRDefault="00DA3747" w:rsidP="004F4010">
      <w:pPr>
        <w:pStyle w:val="Nagwek5"/>
        <w:numPr>
          <w:ilvl w:val="0"/>
          <w:numId w:val="0"/>
        </w:numPr>
        <w:ind w:left="1843"/>
        <w:jc w:val="both"/>
      </w:pPr>
      <w:bookmarkStart w:id="32" w:name="_Toc129250998"/>
      <w:bookmarkStart w:id="33" w:name="_Toc129253916"/>
      <w:bookmarkStart w:id="34" w:name="_Toc129257274"/>
      <w:bookmarkStart w:id="35" w:name="_Toc129250999"/>
      <w:bookmarkStart w:id="36" w:name="_Toc129253917"/>
      <w:bookmarkStart w:id="37" w:name="_Toc129257275"/>
      <w:bookmarkStart w:id="38" w:name="_Toc129251000"/>
      <w:bookmarkStart w:id="39" w:name="_Toc129253918"/>
      <w:bookmarkStart w:id="40" w:name="_Toc129257276"/>
      <w:bookmarkStart w:id="41" w:name="_Toc129251001"/>
      <w:bookmarkStart w:id="42" w:name="_Toc129253919"/>
      <w:bookmarkStart w:id="43" w:name="_Toc129257277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CA4167" w14:textId="346B9D54" w:rsidR="00434984" w:rsidRDefault="00434984" w:rsidP="00434984"/>
    <w:p w14:paraId="453BFFC1" w14:textId="77777777" w:rsidR="007771FE" w:rsidRDefault="007771FE" w:rsidP="007771FE">
      <w:pPr>
        <w:pStyle w:val="Nagwek3"/>
      </w:pPr>
      <w:bookmarkStart w:id="44" w:name="_Toc171588938"/>
      <w:r w:rsidRPr="00041AB9">
        <w:t>Zawartość DP</w:t>
      </w:r>
      <w:r>
        <w:t xml:space="preserve"> – wymagania szczegółowe dla branży sanitarnej</w:t>
      </w:r>
      <w:bookmarkEnd w:id="44"/>
      <w:r>
        <w:t xml:space="preserve"> </w:t>
      </w:r>
    </w:p>
    <w:p w14:paraId="1DF0B86E" w14:textId="77777777" w:rsidR="00F83E2A" w:rsidRDefault="00F83E2A" w:rsidP="00F83E2A">
      <w:pPr>
        <w:pStyle w:val="Nagwek4"/>
        <w:numPr>
          <w:ilvl w:val="0"/>
          <w:numId w:val="0"/>
        </w:numPr>
        <w:ind w:left="851"/>
        <w:jc w:val="both"/>
      </w:pPr>
      <w:r>
        <w:t>W ramach branży sanitarnej należy wykonać:</w:t>
      </w:r>
    </w:p>
    <w:p w14:paraId="36E01D3E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 w:rsidRPr="00BA6B07">
        <w:t xml:space="preserve">inwentaryzację stanu istniejącego budynku w zakresie realizacji </w:t>
      </w:r>
      <w:r>
        <w:t>U</w:t>
      </w:r>
      <w:r w:rsidRPr="00BA6B07">
        <w:t>mowy</w:t>
      </w:r>
      <w:r w:rsidRPr="00227047">
        <w:t>,</w:t>
      </w:r>
    </w:p>
    <w:p w14:paraId="4ECE9FBA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>
        <w:t xml:space="preserve">pomiary wentylacji grawitacyjnej i mechanicznej we wszystkich pomieszczeniach zajmowanych przez Zamawiającego, </w:t>
      </w:r>
    </w:p>
    <w:p w14:paraId="67D271FE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>
        <w:t xml:space="preserve">opinię techniczną w której zakresie będzie ocena czy wentylacja wszystkich pomieszczeniach zajmowanych przez Zamawiającego spełnia przepisy budowlane,  </w:t>
      </w:r>
    </w:p>
    <w:p w14:paraId="0F6C0BCC" w14:textId="77777777" w:rsidR="00F83E2A" w:rsidRDefault="00F83E2A" w:rsidP="00F83E2A">
      <w:pPr>
        <w:pStyle w:val="Nagwek4"/>
        <w:numPr>
          <w:ilvl w:val="0"/>
          <w:numId w:val="0"/>
        </w:numPr>
        <w:jc w:val="both"/>
      </w:pPr>
    </w:p>
    <w:p w14:paraId="3F0D4183" w14:textId="77777777" w:rsidR="00F83E2A" w:rsidRDefault="00F83E2A" w:rsidP="00F83E2A">
      <w:pPr>
        <w:ind w:left="851"/>
      </w:pPr>
      <w:r>
        <w:t>oraz zaprojektować:</w:t>
      </w:r>
    </w:p>
    <w:p w14:paraId="7A972577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>
        <w:t xml:space="preserve"> instalację wentylacji – w zakresie wynikającym z opinii technicznej </w:t>
      </w:r>
    </w:p>
    <w:p w14:paraId="13852F22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>
        <w:t xml:space="preserve">wymiana umywalki i miski ustępowej na piętrze drugim, </w:t>
      </w:r>
    </w:p>
    <w:p w14:paraId="776DEA37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>
        <w:t>grzejnik w pomieszczeniu 315</w:t>
      </w:r>
    </w:p>
    <w:p w14:paraId="4EBF2908" w14:textId="77777777" w:rsidR="00F83E2A" w:rsidRDefault="00F83E2A" w:rsidP="00F83E2A">
      <w:pPr>
        <w:pStyle w:val="Nagwek4"/>
        <w:spacing w:line="240" w:lineRule="auto"/>
        <w:ind w:left="1276" w:hanging="566"/>
        <w:jc w:val="both"/>
      </w:pPr>
      <w:r>
        <w:t>instalację klimatyzacji (</w:t>
      </w:r>
      <w:r w:rsidRPr="00B7292D">
        <w:t>marki Fujitsu</w:t>
      </w:r>
      <w:r>
        <w:t xml:space="preserve">) w pomieszczeniach: 305, 311, 312, 313, 315, 316, 317, 406, 412, 413, 417, 418 wraz z instalacją zasilania i odprowadzenia skroplin. Lokalizacja jednostek zewnętrznych i wewnętrznych do uzgodnienia podczas procesu projektowania. </w:t>
      </w:r>
    </w:p>
    <w:p w14:paraId="58AAEBF9" w14:textId="77777777" w:rsidR="00434984" w:rsidRPr="00434984" w:rsidRDefault="00434984" w:rsidP="00434984">
      <w:bookmarkStart w:id="45" w:name="_Toc134711601"/>
      <w:bookmarkStart w:id="46" w:name="_Toc134799983"/>
      <w:bookmarkStart w:id="47" w:name="_Toc129251011"/>
      <w:bookmarkStart w:id="48" w:name="_Toc129253929"/>
      <w:bookmarkStart w:id="49" w:name="_Toc129257287"/>
      <w:bookmarkEnd w:id="45"/>
      <w:bookmarkEnd w:id="46"/>
      <w:bookmarkEnd w:id="47"/>
      <w:bookmarkEnd w:id="48"/>
      <w:bookmarkEnd w:id="49"/>
    </w:p>
    <w:p w14:paraId="482E50BB" w14:textId="21051839" w:rsidR="00641934" w:rsidRPr="004F4010" w:rsidRDefault="00641934" w:rsidP="00EB2A43">
      <w:pPr>
        <w:pStyle w:val="Nagwek4"/>
        <w:numPr>
          <w:ilvl w:val="0"/>
          <w:numId w:val="0"/>
        </w:numPr>
        <w:ind w:left="142"/>
        <w:jc w:val="both"/>
        <w:rPr>
          <w:b/>
        </w:rPr>
      </w:pPr>
      <w:r w:rsidRPr="004F4010">
        <w:rPr>
          <w:b/>
        </w:rPr>
        <w:t>UWAGA: Na terenie zakładu PIT-RADWAR S.A. mogą przebywać osoby posiadające wyłącz-nie obywatelstwo polskie.</w:t>
      </w:r>
    </w:p>
    <w:p w14:paraId="7A943569" w14:textId="77777777" w:rsidR="000E7FB9" w:rsidRDefault="000E7FB9" w:rsidP="00EB2A43">
      <w:pPr>
        <w:pStyle w:val="Nagwek3"/>
      </w:pPr>
      <w:bookmarkStart w:id="50" w:name="_Toc171588939"/>
      <w:r>
        <w:t>Wymagania dotyczące właściwości wyrobów i materiałów budowlanych oraz urządzeń</w:t>
      </w:r>
      <w:bookmarkEnd w:id="50"/>
    </w:p>
    <w:p w14:paraId="0936FE95" w14:textId="77777777" w:rsidR="009C705A" w:rsidRPr="009C705A" w:rsidRDefault="009C705A" w:rsidP="00EB2A43">
      <w:pPr>
        <w:pStyle w:val="Nagwek4"/>
        <w:ind w:left="1276" w:hanging="566"/>
        <w:jc w:val="both"/>
      </w:pPr>
      <w:r w:rsidRPr="009C705A">
        <w:t xml:space="preserve">projektowane materiały winny być zgodne z instrukcjami i opisami producenta, aktualnymi Polskimi Normami oraz posiadać niezbędne dopuszczenia do stosowania, certyfikaty, deklaracje zgodności, wymagane do wbudowania w obiekt budowlany na terenie Rzeczpospolitej Polskiej, w myśl Ustawy o wyrobach budowlanych oraz zgodnie z Rozporządzeniem Parlamentu Europejskiego i Rady (UE) NR 305/2011 </w:t>
      </w:r>
    </w:p>
    <w:p w14:paraId="1DD14A03" w14:textId="77777777" w:rsidR="009C705A" w:rsidRPr="009C705A" w:rsidRDefault="009C705A" w:rsidP="00EB2A43">
      <w:pPr>
        <w:pStyle w:val="Nagwek4"/>
        <w:numPr>
          <w:ilvl w:val="0"/>
          <w:numId w:val="0"/>
        </w:numPr>
        <w:ind w:left="1276"/>
        <w:jc w:val="both"/>
      </w:pPr>
      <w:r w:rsidRPr="009C705A">
        <w:t xml:space="preserve">z dnia 9 marca 2011 r. ustanawiającym zharmonizowane warunki wprowadzania </w:t>
      </w:r>
    </w:p>
    <w:p w14:paraId="01110B31" w14:textId="2DD46D85" w:rsidR="009C705A" w:rsidRDefault="009C705A" w:rsidP="00EB2A43">
      <w:pPr>
        <w:pStyle w:val="Nagwek4"/>
        <w:numPr>
          <w:ilvl w:val="0"/>
          <w:numId w:val="0"/>
        </w:numPr>
        <w:ind w:left="1276"/>
        <w:jc w:val="both"/>
      </w:pPr>
      <w:r w:rsidRPr="009C705A">
        <w:t xml:space="preserve">do obrotu wyrobów budowlanych, oraz wprowadzonymi normami towarzyszącymi, </w:t>
      </w:r>
    </w:p>
    <w:p w14:paraId="497A4E20" w14:textId="344E7AB0" w:rsidR="009C705A" w:rsidRPr="00EB2A43" w:rsidRDefault="009C705A" w:rsidP="00EB2A43">
      <w:pPr>
        <w:pStyle w:val="Nagwek4"/>
        <w:ind w:left="1276" w:hanging="566"/>
        <w:jc w:val="both"/>
      </w:pPr>
      <w:r w:rsidRPr="009C705A">
        <w:t>wszystkie projektowane materiały, wyroby, urządzenia oraz rozwiązania projektowe należy uzgodnić z Zamawiającym w trakcie opracowywania dokumentacji projektowej.</w:t>
      </w:r>
    </w:p>
    <w:p w14:paraId="10CB3A43" w14:textId="14B88F02" w:rsidR="000E7FB9" w:rsidRDefault="003E0DDA" w:rsidP="00EB2A43">
      <w:pPr>
        <w:pStyle w:val="Nagwek4"/>
        <w:ind w:left="1276" w:hanging="566"/>
        <w:jc w:val="both"/>
      </w:pPr>
      <w:r>
        <w:t>s</w:t>
      </w:r>
      <w:r w:rsidR="000E7FB9">
        <w:t>tosowanie materiałów winno być zgodne z ins</w:t>
      </w:r>
      <w:r w:rsidR="005E4C8C">
        <w:t>trukcjami i opisami producenta</w:t>
      </w:r>
      <w:r>
        <w:t>,</w:t>
      </w:r>
    </w:p>
    <w:p w14:paraId="28E5E120" w14:textId="77777777" w:rsidR="00136EE5" w:rsidRPr="001B560F" w:rsidRDefault="00136EE5" w:rsidP="00D80058"/>
    <w:p w14:paraId="582C9B15" w14:textId="77777777" w:rsidR="000F533F" w:rsidRDefault="000F533F" w:rsidP="000F533F">
      <w:pPr>
        <w:pStyle w:val="Nagwek3"/>
      </w:pPr>
      <w:bookmarkStart w:id="51" w:name="_Toc171588940"/>
      <w:r>
        <w:t>Odbiory</w:t>
      </w:r>
      <w:bookmarkEnd w:id="51"/>
    </w:p>
    <w:p w14:paraId="42466219" w14:textId="77777777" w:rsidR="000F533F" w:rsidRDefault="000F533F" w:rsidP="00EB2A43">
      <w:pPr>
        <w:pStyle w:val="Nagwek4"/>
        <w:ind w:left="1276" w:hanging="566"/>
        <w:jc w:val="both"/>
      </w:pPr>
      <w:r>
        <w:t>Zamawiający ustala następujące rodzaje odbiorów:</w:t>
      </w:r>
    </w:p>
    <w:p w14:paraId="212E4162" w14:textId="6A887BFB" w:rsidR="000F533F" w:rsidRDefault="000F533F" w:rsidP="004F4010">
      <w:pPr>
        <w:pStyle w:val="Nagwek5"/>
        <w:ind w:left="1843" w:hanging="763"/>
        <w:jc w:val="both"/>
      </w:pPr>
      <w:r>
        <w:t xml:space="preserve">odbiór </w:t>
      </w:r>
      <w:r w:rsidR="00615C05">
        <w:t>wielobranżowego projektu budowlanego</w:t>
      </w:r>
      <w:r w:rsidR="00193A54">
        <w:t xml:space="preserve"> wraz z niezbędnymi opiniami i uzgodnieniami</w:t>
      </w:r>
      <w:r w:rsidR="003E0DDA">
        <w:t>,</w:t>
      </w:r>
    </w:p>
    <w:p w14:paraId="256344A4" w14:textId="5A212AAA" w:rsidR="00193A54" w:rsidRDefault="00193A54" w:rsidP="00EB2A43">
      <w:pPr>
        <w:pStyle w:val="Nagwek5"/>
        <w:ind w:left="1843" w:hanging="763"/>
        <w:jc w:val="both"/>
      </w:pPr>
      <w:r>
        <w:t>odbiór kopii złożonego we właściwym urzędzie kompletnego wniosku o wydanie decyzji o pozwoleniu na budowę</w:t>
      </w:r>
      <w:r w:rsidR="0024730A">
        <w:t xml:space="preserve"> lub </w:t>
      </w:r>
      <w:r w:rsidR="00CE100F">
        <w:t>z</w:t>
      </w:r>
      <w:r w:rsidR="0024730A">
        <w:t>głoszenia</w:t>
      </w:r>
      <w:r>
        <w:t xml:space="preserve">, </w:t>
      </w:r>
      <w:r w:rsidR="0024730A" w:rsidRPr="0024730A">
        <w:t>jeżeli projektant zakwalifikuje Inwestycję, jako taką, która powinna uzyskać niezbędne decyzje administracyjne – np. Pozwolenie na budowę (</w:t>
      </w:r>
      <w:proofErr w:type="spellStart"/>
      <w:r w:rsidR="0024730A" w:rsidRPr="0024730A">
        <w:t>PnB</w:t>
      </w:r>
      <w:proofErr w:type="spellEnd"/>
      <w:r w:rsidR="0024730A" w:rsidRPr="0024730A">
        <w:t>) lub Zgłoszenie</w:t>
      </w:r>
      <w:r w:rsidR="0024730A">
        <w:t>,</w:t>
      </w:r>
    </w:p>
    <w:p w14:paraId="18E91159" w14:textId="61D70702" w:rsidR="000F533F" w:rsidRDefault="00193A54" w:rsidP="00C530EB">
      <w:pPr>
        <w:pStyle w:val="Nagwek5"/>
        <w:ind w:left="1843" w:hanging="763"/>
        <w:jc w:val="both"/>
      </w:pPr>
      <w:r>
        <w:lastRenderedPageBreak/>
        <w:t xml:space="preserve">odbiór prawomocnej i ostatecznej decyzji o udzieleniu pozwolenia na budowę </w:t>
      </w:r>
      <w:r w:rsidRPr="00193A54">
        <w:t>jeżeli projektant zakwalifikuje Inwestycję, jako taką, która powinna uzyskać niezbędne decyzje administracyjne – np. Pozwolenie na budowę (</w:t>
      </w:r>
      <w:proofErr w:type="spellStart"/>
      <w:r w:rsidRPr="00193A54">
        <w:t>PnB</w:t>
      </w:r>
      <w:proofErr w:type="spellEnd"/>
      <w:r w:rsidRPr="00193A54">
        <w:t>)</w:t>
      </w:r>
      <w:r w:rsidR="00CE100F">
        <w:t xml:space="preserve"> lub uzyskanie zaświadczenia o niewniesieniu sprzeciwu do zgłoszenia budowy lub </w:t>
      </w:r>
      <w:r w:rsidR="00EB2A43">
        <w:t xml:space="preserve">innych </w:t>
      </w:r>
      <w:r w:rsidR="00CE100F">
        <w:t>robót budowlanych jeśli Projektant zakwalifikuje</w:t>
      </w:r>
      <w:r w:rsidR="00EB2A43">
        <w:t xml:space="preserve"> Inwestycje do</w:t>
      </w:r>
      <w:r w:rsidR="00CE100F">
        <w:t xml:space="preserve"> Zgłoszeni</w:t>
      </w:r>
      <w:r w:rsidR="00EB2A43">
        <w:t>a</w:t>
      </w:r>
      <w:r w:rsidR="0024730A">
        <w:t xml:space="preserve">, </w:t>
      </w:r>
    </w:p>
    <w:p w14:paraId="404B3396" w14:textId="32C29D57" w:rsidR="000F533F" w:rsidRDefault="0024730A" w:rsidP="00EB2A43">
      <w:pPr>
        <w:pStyle w:val="Nagwek5"/>
        <w:ind w:left="1843" w:hanging="763"/>
        <w:jc w:val="both"/>
      </w:pPr>
      <w:r>
        <w:t>odbiór ostatecznie zatwierdzonego projektu budowlanego</w:t>
      </w:r>
      <w:r w:rsidR="003E0DDA">
        <w:t>,</w:t>
      </w:r>
      <w:r w:rsidR="000F533F">
        <w:t xml:space="preserve"> </w:t>
      </w:r>
    </w:p>
    <w:p w14:paraId="41F69F1A" w14:textId="3B47FD06" w:rsidR="00556A57" w:rsidRDefault="0024730A" w:rsidP="00233D42">
      <w:pPr>
        <w:pStyle w:val="Nagwek5"/>
        <w:ind w:left="1843" w:hanging="763"/>
        <w:jc w:val="both"/>
      </w:pPr>
      <w:r>
        <w:t>odbiór wielobranżowego projektu technicznego/wykonawczego, przedmiar robót, kosztorys inwestorski i ofertowy oraz specyfikacji wykonania i odbioru robót</w:t>
      </w:r>
      <w:r w:rsidR="000F533F">
        <w:t>.</w:t>
      </w:r>
      <w:r w:rsidR="0078653A">
        <w:br/>
      </w:r>
    </w:p>
    <w:p w14:paraId="2D428CED" w14:textId="75F0F84A" w:rsidR="00556A57" w:rsidRDefault="00556A57" w:rsidP="00D80058">
      <w:pPr>
        <w:jc w:val="both"/>
      </w:pPr>
      <w:r>
        <w:t xml:space="preserve">Uwaga. Podstawą do dokonania odbioru </w:t>
      </w:r>
      <w:r w:rsidR="00271677">
        <w:t>p</w:t>
      </w:r>
      <w:r w:rsidR="00F313C6">
        <w:t>roje</w:t>
      </w:r>
      <w:r w:rsidR="00271677">
        <w:t>ktu</w:t>
      </w:r>
      <w:r>
        <w:t xml:space="preserve"> jest uzyskanie akceptacji Zamawiającego.</w:t>
      </w:r>
    </w:p>
    <w:p w14:paraId="5869AA54" w14:textId="77777777" w:rsidR="004F40F9" w:rsidRDefault="00556A57" w:rsidP="00D80058">
      <w:pPr>
        <w:jc w:val="both"/>
      </w:pPr>
      <w:r>
        <w:t xml:space="preserve">Za odbiór rozumie się podpisany przez przedstawicieli Stron protokół odbioru, odpowiedni </w:t>
      </w:r>
      <w:r w:rsidR="00364650">
        <w:br/>
      </w:r>
      <w:r>
        <w:t xml:space="preserve">do przedmiotu odbioru. </w:t>
      </w:r>
    </w:p>
    <w:p w14:paraId="1B8A5B48" w14:textId="77777777" w:rsidR="004F40F9" w:rsidRPr="00C15E4B" w:rsidRDefault="004F40F9" w:rsidP="00C15E4B">
      <w:pPr>
        <w:pStyle w:val="Nagwek3"/>
        <w:rPr>
          <w:color w:val="000000" w:themeColor="text1"/>
          <w:sz w:val="28"/>
        </w:rPr>
      </w:pPr>
      <w:bookmarkStart w:id="52" w:name="_Toc171588941"/>
      <w:r>
        <w:t>Sprawowanie nadzoru autorskiego nad pracami prowadzonymi na podstawie dokumentacji projektowej</w:t>
      </w:r>
      <w:bookmarkEnd w:id="52"/>
    </w:p>
    <w:p w14:paraId="3744C9AC" w14:textId="77777777" w:rsidR="004F40F9" w:rsidRPr="00C15E4B" w:rsidRDefault="004F40F9" w:rsidP="00C15E4B">
      <w:pPr>
        <w:pStyle w:val="Nagwek4"/>
        <w:ind w:left="1276" w:hanging="566"/>
        <w:jc w:val="both"/>
        <w:rPr>
          <w:b/>
          <w:color w:val="000000" w:themeColor="text1"/>
          <w:sz w:val="28"/>
        </w:rPr>
      </w:pPr>
      <w:r>
        <w:t>W ramach realizacji nadzoru autorskiego Wykonawca zostanie zobowiązany do:</w:t>
      </w:r>
    </w:p>
    <w:p w14:paraId="3C20B6D5" w14:textId="77777777" w:rsidR="00704A26" w:rsidRPr="00C15E4B" w:rsidRDefault="00704A26" w:rsidP="00EB039E">
      <w:pPr>
        <w:pStyle w:val="Nagwek5"/>
        <w:ind w:left="1985" w:hanging="905"/>
        <w:jc w:val="both"/>
        <w:rPr>
          <w:color w:val="000000" w:themeColor="text1"/>
          <w:sz w:val="28"/>
        </w:rPr>
      </w:pPr>
      <w:r>
        <w:t>s</w:t>
      </w:r>
      <w:r w:rsidR="004F40F9">
        <w:t xml:space="preserve">prawowanie nadzoru autorskiego </w:t>
      </w:r>
      <w:r>
        <w:t xml:space="preserve">zgodnie z art. 20 ust. 1 pkt 4) ustawy z dnia 7 lipca 1994 r. – Prawo Budowlane (Dz.U. z 2020 r. poz. 1333, z </w:t>
      </w:r>
      <w:proofErr w:type="spellStart"/>
      <w:r>
        <w:t>późn</w:t>
      </w:r>
      <w:proofErr w:type="spellEnd"/>
      <w:r>
        <w:t>. zm.)</w:t>
      </w:r>
    </w:p>
    <w:p w14:paraId="762ED863" w14:textId="77777777" w:rsidR="00560919" w:rsidRPr="00C15E4B" w:rsidRDefault="00704A26" w:rsidP="00EB039E">
      <w:pPr>
        <w:pStyle w:val="Nagwek5"/>
        <w:ind w:left="1985" w:hanging="905"/>
        <w:jc w:val="both"/>
        <w:rPr>
          <w:color w:val="000000" w:themeColor="text1"/>
          <w:sz w:val="28"/>
        </w:rPr>
      </w:pPr>
      <w:r>
        <w:t>sprawowanie nadzoru autorskiego zgodnie z umową zawartą przez Zamawiającego z wykonawcą robót budowlanych</w:t>
      </w:r>
      <w:r w:rsidR="00560919">
        <w:t xml:space="preserve">, </w:t>
      </w:r>
    </w:p>
    <w:p w14:paraId="37892521" w14:textId="7B3404D8" w:rsidR="00560919" w:rsidRDefault="00560919" w:rsidP="00EB039E">
      <w:pPr>
        <w:pStyle w:val="Nagwek5"/>
        <w:ind w:left="1985" w:hanging="905"/>
        <w:jc w:val="both"/>
      </w:pPr>
      <w:r>
        <w:t>nadzoru nad zgodnością wykonawstwa z dokumentacją projektową w zakresie rozwiązań, technologicznych, materiałowych i doboru urządzeń,</w:t>
      </w:r>
    </w:p>
    <w:p w14:paraId="15AABE25" w14:textId="71CE8FB9" w:rsidR="00560919" w:rsidRDefault="00560919" w:rsidP="00EB039E">
      <w:pPr>
        <w:pStyle w:val="Nagwek5"/>
        <w:ind w:left="1985" w:hanging="905"/>
        <w:jc w:val="both"/>
      </w:pPr>
      <w:r>
        <w:t xml:space="preserve"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 </w:t>
      </w:r>
    </w:p>
    <w:p w14:paraId="1C6C8EE4" w14:textId="246BF8DA" w:rsidR="00560919" w:rsidRDefault="00560919" w:rsidP="00EB039E">
      <w:pPr>
        <w:pStyle w:val="Nagwek5"/>
        <w:ind w:left="1985" w:hanging="905"/>
        <w:jc w:val="both"/>
      </w:pPr>
      <w:r>
        <w:t>uzgadnianie z Zamawiającym i wykonawcą robót budowlanych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</w:t>
      </w:r>
    </w:p>
    <w:p w14:paraId="2E173DFA" w14:textId="77777777" w:rsidR="001E42A8" w:rsidRPr="00D53EA2" w:rsidRDefault="00560919" w:rsidP="00EB039E">
      <w:pPr>
        <w:pStyle w:val="Nagwek5"/>
        <w:ind w:left="1985" w:hanging="905"/>
        <w:jc w:val="both"/>
      </w:pPr>
      <w:r>
        <w:t xml:space="preserve">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</w:t>
      </w:r>
      <w:r w:rsidR="001E42A8">
        <w:t>budowlanej, a koszt zastosowania nowych nie zwiększy kosztów zadania z zastrzeżeniem, że każde z rozwiązań musi być zaakceptowane przez Zamawiającego,</w:t>
      </w:r>
    </w:p>
    <w:p w14:paraId="6810ACD0" w14:textId="0939897E" w:rsidR="00560919" w:rsidRDefault="001E42A8" w:rsidP="00EB039E">
      <w:pPr>
        <w:pStyle w:val="Nagwek5"/>
        <w:ind w:left="1985" w:hanging="905"/>
        <w:jc w:val="both"/>
      </w:pPr>
      <w:r>
        <w:t>ocenę parametrów lub wyników szczegółowych badań materiałów i konstrukcji w zakresie zgodności z rozwiązaniami projektowymi, normami i obowiązującymi przepisami,</w:t>
      </w:r>
    </w:p>
    <w:p w14:paraId="7F5C614A" w14:textId="59108923" w:rsidR="001E42A8" w:rsidRDefault="001E42A8" w:rsidP="00EB039E">
      <w:pPr>
        <w:pStyle w:val="Nagwek5"/>
        <w:ind w:left="1985" w:hanging="905"/>
        <w:jc w:val="both"/>
      </w:pPr>
      <w:r w:rsidRPr="001E42A8">
        <w:t>wprowadzanie niezbędnych zmian rozwiązań projektowych – na żądanie Zamawiającego,</w:t>
      </w:r>
    </w:p>
    <w:p w14:paraId="6A69F920" w14:textId="484A823F" w:rsidR="001E42A8" w:rsidRDefault="001E42A8" w:rsidP="00EB039E">
      <w:pPr>
        <w:pStyle w:val="Nagwek5"/>
        <w:ind w:left="1985" w:hanging="905"/>
        <w:jc w:val="both"/>
      </w:pPr>
      <w:r>
        <w:t>udział w naradach i komisjach technicznych, odbiorach robót zanikowych próbach instalacji i procedurach rozruchu oraz końcowym odbiorze zadania,</w:t>
      </w:r>
    </w:p>
    <w:p w14:paraId="6D737D15" w14:textId="60D8BBA2" w:rsidR="001E42A8" w:rsidRDefault="001E42A8" w:rsidP="00EB039E">
      <w:pPr>
        <w:pStyle w:val="Nagwek5"/>
        <w:ind w:left="1985" w:hanging="905"/>
        <w:jc w:val="both"/>
      </w:pPr>
      <w:r>
        <w:t>poprawianie błędów projektowych, likwidację kolizji między branżami lub uzupełnienia rysunków, detali bądź opisu technologii wykonania nie zawartych w dokumentacji autorskiej – bez prawa do odrębnego wynagrodzenia</w:t>
      </w:r>
      <w:r w:rsidR="000840ED">
        <w:t>,</w:t>
      </w:r>
    </w:p>
    <w:p w14:paraId="7E76F91A" w14:textId="3938AE7E" w:rsidR="00C15E4B" w:rsidRDefault="00C15E4B" w:rsidP="00EB039E">
      <w:pPr>
        <w:pStyle w:val="Nagwek5"/>
        <w:ind w:left="1985" w:hanging="905"/>
        <w:jc w:val="both"/>
      </w:pPr>
      <w:r>
        <w:lastRenderedPageBreak/>
        <w:t>w przypadku wprowadzenia zmian stanowiących istotne odstępstwo od zatwierdzonego projektu i pozwolenia na budowę/roboty budowlane, Wykonawca obowiązany jest własnym staraniem i na własny koszt doprowadzić do zgodności z obowiązującym prawem (sporządzenie projektu zamiennego, uzgodnienia, pozwolenie na budowę/roboty budowlane lub zgłoszenie),</w:t>
      </w:r>
    </w:p>
    <w:p w14:paraId="4E8ADB0F" w14:textId="305B995F" w:rsidR="0064379A" w:rsidRPr="00107CF7" w:rsidRDefault="0064379A" w:rsidP="00EB039E">
      <w:pPr>
        <w:pStyle w:val="Nagwek5"/>
        <w:ind w:left="1985" w:hanging="905"/>
        <w:jc w:val="both"/>
      </w:pPr>
      <w:r>
        <w:t xml:space="preserve">współudział w sporządzaniu dokumentacji powykonawczej przez wykonawcę robót budowlanych i jej zatwierdzenie, uwzględniające wszystkie zmiany wprowadzone do Dokumentacji w trakcie realizacji wraz z podpisaniem oświadczenia o trybie wprowadzonych zmian do zatwierdzonego projektu budowlanego, </w:t>
      </w:r>
    </w:p>
    <w:p w14:paraId="347D8E57" w14:textId="77777777" w:rsidR="00C15E4B" w:rsidRDefault="00C15E4B" w:rsidP="00C15E4B">
      <w:pPr>
        <w:pStyle w:val="Nagwek5"/>
        <w:numPr>
          <w:ilvl w:val="0"/>
          <w:numId w:val="0"/>
        </w:numPr>
        <w:ind w:left="1080"/>
        <w:jc w:val="both"/>
      </w:pPr>
    </w:p>
    <w:p w14:paraId="23D03C8A" w14:textId="3843837F" w:rsidR="00C15E4B" w:rsidRDefault="00C15E4B" w:rsidP="00C15E4B">
      <w:pPr>
        <w:pStyle w:val="Nagwek5"/>
        <w:numPr>
          <w:ilvl w:val="0"/>
          <w:numId w:val="0"/>
        </w:numPr>
        <w:ind w:left="1080"/>
      </w:pPr>
    </w:p>
    <w:p w14:paraId="48E66190" w14:textId="77777777" w:rsidR="00F33103" w:rsidRPr="00EA527C" w:rsidRDefault="00F33103" w:rsidP="009B4427">
      <w:pPr>
        <w:pStyle w:val="Nagwek5"/>
        <w:numPr>
          <w:ilvl w:val="0"/>
          <w:numId w:val="0"/>
        </w:numPr>
        <w:ind w:left="284" w:hanging="284"/>
        <w:jc w:val="both"/>
      </w:pPr>
      <w:r w:rsidRPr="00EA527C">
        <w:t>CZĘŚĆ INFORMACYJNA</w:t>
      </w:r>
    </w:p>
    <w:p w14:paraId="4939B531" w14:textId="77777777" w:rsidR="00F33103" w:rsidRDefault="00F33103" w:rsidP="00107CF7">
      <w:pPr>
        <w:pStyle w:val="Nagwek2"/>
        <w:numPr>
          <w:ilvl w:val="0"/>
          <w:numId w:val="3"/>
        </w:numPr>
      </w:pPr>
      <w:bookmarkStart w:id="53" w:name="_Toc171588942"/>
      <w:r w:rsidRPr="00EA527C">
        <w:t>Dodatkowe informacje związane z warunkami złożenia Oferty</w:t>
      </w:r>
      <w:bookmarkEnd w:id="53"/>
    </w:p>
    <w:p w14:paraId="45E8F783" w14:textId="77777777" w:rsidR="00F33103" w:rsidRPr="00F33103" w:rsidRDefault="00F33103" w:rsidP="00F33103">
      <w:pPr>
        <w:pStyle w:val="Nagwek3"/>
      </w:pPr>
      <w:bookmarkStart w:id="54" w:name="_Toc171588943"/>
      <w:r>
        <w:t>Wymagania ogólne</w:t>
      </w:r>
      <w:bookmarkEnd w:id="54"/>
    </w:p>
    <w:p w14:paraId="156C26D9" w14:textId="1853CB39" w:rsidR="00F33103" w:rsidRPr="00EA527C" w:rsidRDefault="00F33103" w:rsidP="004F4010">
      <w:pPr>
        <w:pStyle w:val="Nagwek4"/>
        <w:ind w:left="1276" w:hanging="566"/>
        <w:jc w:val="both"/>
      </w:pPr>
      <w:r w:rsidRPr="00EA527C">
        <w:t xml:space="preserve">Warunkiem koniecznym do złożenia Oferty jest dokonanie wizji lokalnej oraz szczegółowe sprawdzenie w terenie warunków wykonania zamówienia. </w:t>
      </w:r>
      <w:r>
        <w:t>Wizja lokalna będzie możliwa w </w:t>
      </w:r>
      <w:r w:rsidRPr="00EA527C">
        <w:t>terminie uzgodnionym z Zamawiającym</w:t>
      </w:r>
      <w:r w:rsidR="003E0DDA">
        <w:t>,</w:t>
      </w:r>
    </w:p>
    <w:p w14:paraId="711B0688" w14:textId="08C7B64A" w:rsidR="00F33103" w:rsidRPr="00EA527C" w:rsidRDefault="003E0DDA" w:rsidP="004F4010">
      <w:pPr>
        <w:pStyle w:val="Nagwek4"/>
        <w:ind w:left="1276" w:hanging="566"/>
        <w:jc w:val="both"/>
      </w:pPr>
      <w:r>
        <w:t>o</w:t>
      </w:r>
      <w:r w:rsidR="00F33103" w:rsidRPr="00EA527C">
        <w:t>ferta powinna uwzględniać oświadczenie Oferenta o dysponowaniu niezbędnymi środkami i potencjałem kadrowym w celu zrealizowania przedmiotu umowy. Ocena rozmiaru oraz kosztów robót należy do Oferenta i stanowi jego ryzyko</w:t>
      </w:r>
      <w:r>
        <w:t>,</w:t>
      </w:r>
    </w:p>
    <w:p w14:paraId="34D675FC" w14:textId="7D91E4A3" w:rsidR="00F33103" w:rsidRDefault="003E0DDA" w:rsidP="004F4010">
      <w:pPr>
        <w:pStyle w:val="Nagwek4"/>
        <w:ind w:left="1276" w:hanging="566"/>
        <w:jc w:val="both"/>
      </w:pPr>
      <w:r>
        <w:t>w</w:t>
      </w:r>
      <w:r w:rsidR="00F33103" w:rsidRPr="00EA527C">
        <w:t>ynagrodzenie ryczałtowe będzie uwzględniać wszystkie roboty zawarte w Opisie Przedmiotu Zamówienia jak również inne czynności, badania i sprawdzenia</w:t>
      </w:r>
      <w:r>
        <w:t>,</w:t>
      </w:r>
    </w:p>
    <w:p w14:paraId="227911A6" w14:textId="77777777" w:rsidR="00E9632B" w:rsidRPr="00E9632B" w:rsidRDefault="00E9632B" w:rsidP="004F4010">
      <w:pPr>
        <w:pStyle w:val="Nagwek4"/>
        <w:ind w:left="1276" w:hanging="566"/>
        <w:jc w:val="both"/>
      </w:pPr>
      <w:r>
        <w:t>Wraz z ofertą Wykonawca złoży zaktualizowany harmonogram.</w:t>
      </w:r>
    </w:p>
    <w:p w14:paraId="19A6E3A0" w14:textId="77777777" w:rsidR="00F33103" w:rsidRDefault="00556A57" w:rsidP="00556A57">
      <w:pPr>
        <w:pStyle w:val="Nagwek3"/>
      </w:pPr>
      <w:bookmarkStart w:id="55" w:name="_Toc171588944"/>
      <w:r>
        <w:t>Kryteria wyboru ofert</w:t>
      </w:r>
      <w:bookmarkEnd w:id="55"/>
    </w:p>
    <w:p w14:paraId="32772E31" w14:textId="75757E8E" w:rsidR="00556A57" w:rsidRDefault="00556A57" w:rsidP="004F4010">
      <w:pPr>
        <w:pStyle w:val="Nagwek4"/>
        <w:ind w:left="1276" w:hanging="566"/>
        <w:jc w:val="both"/>
      </w:pPr>
      <w:r>
        <w:t xml:space="preserve">Kryteria wyboru ofert zostały określone w </w:t>
      </w:r>
      <w:r w:rsidR="00D80058">
        <w:t xml:space="preserve">postepowaniu </w:t>
      </w:r>
      <w:r>
        <w:t>na platformie zakupowej eb2b.</w:t>
      </w:r>
    </w:p>
    <w:p w14:paraId="5F80EDCB" w14:textId="4A095FD7" w:rsidR="00556A57" w:rsidRDefault="00556A57" w:rsidP="00562ECC">
      <w:pPr>
        <w:pStyle w:val="Nagwek3"/>
      </w:pPr>
      <w:bookmarkStart w:id="56" w:name="_Toc171588945"/>
      <w:r>
        <w:t>Termin realizacji zamówienia/harmonogram</w:t>
      </w:r>
      <w:bookmarkEnd w:id="56"/>
    </w:p>
    <w:p w14:paraId="63FED5A7" w14:textId="64AE9D69" w:rsidR="00556A57" w:rsidRPr="00556A57" w:rsidRDefault="00556A57" w:rsidP="00562ECC">
      <w:pPr>
        <w:pStyle w:val="Nagwek4"/>
        <w:ind w:left="1276" w:hanging="566"/>
        <w:jc w:val="both"/>
      </w:pPr>
      <w:r>
        <w:t>Pośrednie terminy realizacji zamówienia opisano w harmonogramie</w:t>
      </w:r>
      <w:r w:rsidR="00A5545D">
        <w:t xml:space="preserve"> wstępnym</w:t>
      </w:r>
      <w:r>
        <w:t>, stanowiącym załącznik nr 1 do OPZ.</w:t>
      </w:r>
      <w:r w:rsidR="00A5545D">
        <w:t xml:space="preserve"> Ostateczny harmonogram zostanie uzgodniony na etapie negocjacji umownych z oferentem oraz uzgodniony harmonogram stanowił będzie załącznik do Umowy.</w:t>
      </w:r>
    </w:p>
    <w:p w14:paraId="425763AD" w14:textId="77777777" w:rsidR="00F33103" w:rsidRDefault="00F33103" w:rsidP="00556A57">
      <w:pPr>
        <w:pStyle w:val="Nagwek2"/>
      </w:pPr>
      <w:bookmarkStart w:id="57" w:name="_Toc171588946"/>
      <w:r w:rsidRPr="00EA527C">
        <w:t>Przepisy prawne i dokumenty związane z projektem i wykonaniem zamówienia</w:t>
      </w:r>
      <w:bookmarkEnd w:id="57"/>
    </w:p>
    <w:p w14:paraId="2D97AEED" w14:textId="77777777" w:rsidR="00556A57" w:rsidRPr="00556A57" w:rsidRDefault="00556A57" w:rsidP="00556A57">
      <w:pPr>
        <w:pStyle w:val="Nagwek3"/>
      </w:pPr>
      <w:bookmarkStart w:id="58" w:name="_Toc171588947"/>
      <w:r>
        <w:t>Wykaz wybranych dokumentów, stanowiących podstawę do realizacji przedmiotu zamówienia</w:t>
      </w:r>
      <w:bookmarkEnd w:id="58"/>
    </w:p>
    <w:p w14:paraId="2F1E9417" w14:textId="4A33B5A8" w:rsidR="00F33103" w:rsidRPr="00EA527C" w:rsidRDefault="00F33103" w:rsidP="004F4010">
      <w:pPr>
        <w:pStyle w:val="Nagwek4"/>
        <w:ind w:left="1276" w:hanging="566"/>
        <w:jc w:val="both"/>
      </w:pPr>
      <w:r w:rsidRPr="00EA527C">
        <w:t>ustawa z dnia 7 lipca 1994 r. – Prawo budowlane (</w:t>
      </w:r>
      <w:r>
        <w:t>z późniejszymi zmianami</w:t>
      </w:r>
      <w:r w:rsidR="001642F2" w:rsidRPr="00EA527C">
        <w:t>)</w:t>
      </w:r>
      <w:r w:rsidR="001642F2">
        <w:t>,</w:t>
      </w:r>
    </w:p>
    <w:p w14:paraId="4323EF9A" w14:textId="669FFC25" w:rsidR="00F33103" w:rsidRPr="00EA527C" w:rsidRDefault="00F33103" w:rsidP="004F4010">
      <w:pPr>
        <w:pStyle w:val="Nagwek4"/>
        <w:ind w:left="1276" w:hanging="566"/>
        <w:jc w:val="both"/>
      </w:pPr>
      <w:r w:rsidRPr="00EA527C">
        <w:t>rozporządzenie Ministra Infrastruktury z dnia 12 kwietnia 2002 r. w sprawie warunków technicznych jakim powinny odpowiadać budynki i ich usytuowanie (</w:t>
      </w:r>
      <w:r w:rsidR="00556A57">
        <w:t>z późniejszymi zmianami</w:t>
      </w:r>
      <w:r w:rsidR="001642F2" w:rsidRPr="00EA527C">
        <w:t>)</w:t>
      </w:r>
      <w:r w:rsidR="001642F2">
        <w:t>,</w:t>
      </w:r>
    </w:p>
    <w:p w14:paraId="54ABB817" w14:textId="2298F361" w:rsidR="00F33103" w:rsidRPr="00EA527C" w:rsidRDefault="00F33103" w:rsidP="004F4010">
      <w:pPr>
        <w:pStyle w:val="Nagwek4"/>
        <w:ind w:left="1276" w:hanging="566"/>
        <w:jc w:val="both"/>
      </w:pPr>
      <w:r w:rsidRPr="00EA527C">
        <w:t xml:space="preserve">rozporządzenie Ministra Rozwoju i Technologii  z dnia 20 grudnia 2021 r. w sprawie szczegółowego zakresu i formy dokumentacji projektowej, specyfikacji technicznych wykonania i odbioru robót budowlanych oraz programu funkcjonalno-użytkowego </w:t>
      </w:r>
      <w:r w:rsidR="001642F2">
        <w:br/>
      </w:r>
      <w:r w:rsidRPr="00EA527C">
        <w:t>(</w:t>
      </w:r>
      <w:r w:rsidR="00556A57">
        <w:t>z późniejszymi zmianami</w:t>
      </w:r>
      <w:r w:rsidR="001642F2">
        <w:t>),</w:t>
      </w:r>
    </w:p>
    <w:p w14:paraId="5AC23FB1" w14:textId="60BDA535" w:rsidR="00F33103" w:rsidRPr="00EA527C" w:rsidRDefault="00F33103" w:rsidP="004F4010">
      <w:pPr>
        <w:pStyle w:val="Nagwek4"/>
        <w:ind w:left="1276" w:hanging="566"/>
        <w:jc w:val="both"/>
      </w:pPr>
      <w:r w:rsidRPr="00EA527C">
        <w:t>rozporządzenie Ministra Rozwoju z dnia 11 września 2020 r. w sprawie szczegółowego zakresu i formy projektu budowlanego</w:t>
      </w:r>
      <w:r w:rsidR="00556A57">
        <w:t xml:space="preserve"> </w:t>
      </w:r>
      <w:r w:rsidR="00556A57" w:rsidRPr="00EA527C">
        <w:t>(</w:t>
      </w:r>
      <w:r w:rsidR="00556A57">
        <w:t>z późniejszymi zmianami</w:t>
      </w:r>
      <w:r w:rsidR="001642F2">
        <w:t>),</w:t>
      </w:r>
    </w:p>
    <w:p w14:paraId="6912545F" w14:textId="6677BB57" w:rsidR="00F33103" w:rsidRPr="00EA527C" w:rsidRDefault="00F33103" w:rsidP="004F4010">
      <w:pPr>
        <w:pStyle w:val="Nagwek4"/>
        <w:ind w:left="1276" w:hanging="566"/>
        <w:jc w:val="both"/>
      </w:pPr>
      <w:r w:rsidRPr="00EA527C">
        <w:lastRenderedPageBreak/>
        <w:t xml:space="preserve">rozporządzenie Ministra Rozwoju i Technologii  z dnia 20 grudnia 2021 r. w sprawie określenia metod i podstaw sporządzania kosztorysu inwestorskiego, obliczania planowanych kosztów prac projektowych oraz planowanych kosztów robót budowlanych określonych  w programie funkcjonalno-użytkowym </w:t>
      </w:r>
      <w:r w:rsidR="00556A57" w:rsidRPr="00EA527C">
        <w:t>(</w:t>
      </w:r>
      <w:r w:rsidR="00556A57">
        <w:t>z późniejszymi zmianami</w:t>
      </w:r>
      <w:r w:rsidR="001642F2" w:rsidRPr="00EA527C">
        <w:t>)</w:t>
      </w:r>
      <w:r w:rsidR="001642F2">
        <w:t>,</w:t>
      </w:r>
    </w:p>
    <w:p w14:paraId="7F3BB000" w14:textId="1A5AF7B0" w:rsidR="00F33103" w:rsidRPr="00EA527C" w:rsidRDefault="00F33103" w:rsidP="004F4010">
      <w:pPr>
        <w:pStyle w:val="Nagwek4"/>
        <w:ind w:left="1276" w:hanging="566"/>
        <w:jc w:val="both"/>
      </w:pPr>
      <w:r w:rsidRPr="00EA527C">
        <w:t xml:space="preserve">rozporządzenie Ministra infrastruktury z dnia 23 czerwca 2003 r. w sprawie informacji dotyczącej bezpieczeństwa i ochrony zdrowia oraz planu bezpieczeństwa i ochrony zdrowia </w:t>
      </w:r>
      <w:r w:rsidR="00556A57" w:rsidRPr="00EA527C">
        <w:t>(</w:t>
      </w:r>
      <w:r w:rsidR="00556A57">
        <w:t>z późniejszymi zmianami</w:t>
      </w:r>
      <w:r w:rsidR="001642F2">
        <w:t>),</w:t>
      </w:r>
    </w:p>
    <w:p w14:paraId="2FDBFAFE" w14:textId="2EDCD0D0" w:rsidR="00F33103" w:rsidRPr="00EA527C" w:rsidRDefault="00F33103" w:rsidP="004F4010">
      <w:pPr>
        <w:pStyle w:val="Nagwek4"/>
        <w:ind w:left="1276" w:hanging="566"/>
        <w:jc w:val="both"/>
      </w:pPr>
      <w:r w:rsidRPr="00EA527C">
        <w:t xml:space="preserve">rozporządzenie Ministra Infrastruktury z dnia 6 lutego 2003 r. w sprawie bezpieczeństwa i higieny pracy podczas wykonywania robót budowlanych </w:t>
      </w:r>
      <w:r w:rsidR="001642F2">
        <w:br/>
      </w:r>
      <w:r w:rsidR="00556A57" w:rsidRPr="00EA527C">
        <w:t>(</w:t>
      </w:r>
      <w:r w:rsidR="00556A57">
        <w:t>z późniejszymi zmianami</w:t>
      </w:r>
      <w:r w:rsidR="001642F2" w:rsidRPr="00EA527C">
        <w:t>)</w:t>
      </w:r>
      <w:r w:rsidR="001642F2">
        <w:t>,</w:t>
      </w:r>
    </w:p>
    <w:p w14:paraId="136B40C7" w14:textId="3F1D9836" w:rsidR="00FD2505" w:rsidRDefault="00F33103" w:rsidP="004F4010">
      <w:pPr>
        <w:pStyle w:val="Nagwek4"/>
        <w:ind w:left="1276" w:hanging="566"/>
        <w:jc w:val="both"/>
      </w:pPr>
      <w:r w:rsidRPr="00EA527C">
        <w:t xml:space="preserve">rozporządzenie Ministra Gospodarki z dnia 20 września 2001 r. w sprawie bezpieczeństwa i higieny pracy podczas eksploatacji maszyn i innych urządzeń technicznych do robót ziemnych, budowlanych i drogowych </w:t>
      </w:r>
      <w:r w:rsidR="00556A57" w:rsidRPr="00EA527C">
        <w:t>(</w:t>
      </w:r>
      <w:r w:rsidR="00556A57">
        <w:t>z późniejszymi zmianami</w:t>
      </w:r>
      <w:r w:rsidR="001642F2" w:rsidRPr="00EA527C">
        <w:t>)</w:t>
      </w:r>
      <w:r w:rsidR="00FD2505">
        <w:t>,</w:t>
      </w:r>
    </w:p>
    <w:p w14:paraId="08B4A4AE" w14:textId="4A227FF2" w:rsidR="00FD2505" w:rsidRDefault="00FD2505" w:rsidP="004F4010">
      <w:pPr>
        <w:pStyle w:val="Nagwek4"/>
        <w:ind w:left="1276" w:hanging="566"/>
        <w:jc w:val="both"/>
      </w:pPr>
      <w:r>
        <w:t xml:space="preserve">rozporządzenie Ministra Spraw Wewnętrznych i Administracji z dnia 7 czerwca 2010 r. w sprawie ochrony przeciwpożarowej budynków, innych obiektów budowlanych i </w:t>
      </w:r>
      <w:r w:rsidR="006D1D7A">
        <w:t>trenów</w:t>
      </w:r>
      <w:r>
        <w:t>(z późniejszymi zmianami),</w:t>
      </w:r>
    </w:p>
    <w:p w14:paraId="2538BA04" w14:textId="174DB6EB" w:rsidR="000F533F" w:rsidRDefault="00FD2505" w:rsidP="004F4010">
      <w:pPr>
        <w:pStyle w:val="Nagwek4"/>
        <w:ind w:left="1276" w:hanging="566"/>
        <w:jc w:val="both"/>
      </w:pPr>
      <w:r>
        <w:t>rozporządzenie Ministra Spraw Wewnętrznych i Administracji z dnia 17 września 2021 r. w sprawie</w:t>
      </w:r>
      <w:r w:rsidR="006D1D7A">
        <w:t xml:space="preserve"> uzgadniania projektu zagospodarowania działki lub terenu, projektu architektoniczno-budowlanego, projektu technicznego oraz projektu urządzenia przeciwpożarowego pod względem zgodności z wymaganiami ochrony przeciwpożarowej</w:t>
      </w:r>
      <w:r w:rsidR="00A376CF">
        <w:t>,</w:t>
      </w:r>
    </w:p>
    <w:p w14:paraId="3A82D9EA" w14:textId="13797A7B" w:rsidR="00A376CF" w:rsidRPr="00A376CF" w:rsidRDefault="00A376CF" w:rsidP="00A376CF">
      <w:pPr>
        <w:pStyle w:val="Nagwek4"/>
        <w:ind w:left="1276" w:hanging="566"/>
        <w:jc w:val="both"/>
      </w:pPr>
      <w:r w:rsidRPr="00A376CF">
        <w:t>Rozporządzenie Ministra Pracy i Polityki Socjalnej z dnia 26 września 1997 r. w sprawie ogólnych przepisów bezpieczeństwa i higieny pracy.</w:t>
      </w:r>
    </w:p>
    <w:p w14:paraId="42D68B93" w14:textId="77777777" w:rsidR="00FD2505" w:rsidRPr="00FD2505" w:rsidRDefault="00FD2505" w:rsidP="00622B98"/>
    <w:p w14:paraId="0C44F9D5" w14:textId="77777777" w:rsidR="00736147" w:rsidRDefault="00736147" w:rsidP="00736147">
      <w:pPr>
        <w:pStyle w:val="Nagwek1"/>
      </w:pPr>
      <w:bookmarkStart w:id="59" w:name="_Toc171588948"/>
      <w:r>
        <w:t>Załączniki</w:t>
      </w:r>
      <w:bookmarkEnd w:id="59"/>
    </w:p>
    <w:p w14:paraId="4D3113B4" w14:textId="54FD1FC5" w:rsidR="00736147" w:rsidRDefault="00736147" w:rsidP="00107CF7">
      <w:pPr>
        <w:pStyle w:val="Nagwek4"/>
        <w:numPr>
          <w:ilvl w:val="0"/>
          <w:numId w:val="4"/>
        </w:numPr>
      </w:pPr>
      <w:r>
        <w:t>Harmonogram wstępny przedmiotu zamówienia</w:t>
      </w:r>
    </w:p>
    <w:p w14:paraId="6F2EBCB8" w14:textId="2279B9B3" w:rsidR="00227047" w:rsidRPr="00E02607" w:rsidRDefault="00227047" w:rsidP="00340239"/>
    <w:sectPr w:rsidR="00227047" w:rsidRPr="00E02607" w:rsidSect="00B70115">
      <w:headerReference w:type="default" r:id="rId15"/>
      <w:footerReference w:type="default" r:id="rId16"/>
      <w:headerReference w:type="first" r:id="rId17"/>
      <w:pgSz w:w="11906" w:h="16838" w:code="9"/>
      <w:pgMar w:top="1276" w:right="1134" w:bottom="993" w:left="1134" w:header="425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7E48A" w14:textId="77777777" w:rsidR="00C467F5" w:rsidRDefault="00C467F5" w:rsidP="00944250">
      <w:r>
        <w:separator/>
      </w:r>
    </w:p>
  </w:endnote>
  <w:endnote w:type="continuationSeparator" w:id="0">
    <w:p w14:paraId="651481E2" w14:textId="77777777" w:rsidR="00C467F5" w:rsidRDefault="00C467F5" w:rsidP="0094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EC2CA" w14:textId="77777777" w:rsidR="00C15E4B" w:rsidRDefault="00C15E4B" w:rsidP="00944250">
    <w:pPr>
      <w:pStyle w:val="Stopka"/>
    </w:pPr>
    <w:r>
      <w:tab/>
    </w:r>
    <w:r>
      <w:rPr>
        <w:noProof/>
      </w:rPr>
      <w:drawing>
        <wp:inline distT="0" distB="0" distL="0" distR="0" wp14:anchorId="7EB0837E" wp14:editId="54B1765A">
          <wp:extent cx="7536180" cy="1068705"/>
          <wp:effectExtent l="0" t="0" r="762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03938"/>
      <w:docPartObj>
        <w:docPartGallery w:val="Page Numbers (Bottom of Page)"/>
        <w:docPartUnique/>
      </w:docPartObj>
    </w:sdtPr>
    <w:sdtEndPr/>
    <w:sdtContent>
      <w:sdt>
        <w:sdtPr>
          <w:id w:val="-737476147"/>
          <w:docPartObj>
            <w:docPartGallery w:val="Page Numbers (Top of Page)"/>
            <w:docPartUnique/>
          </w:docPartObj>
        </w:sdtPr>
        <w:sdtEndPr/>
        <w:sdtContent>
          <w:p w14:paraId="40AEDDCF" w14:textId="32355D02" w:rsidR="00C15E4B" w:rsidRDefault="00C15E4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D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D5D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801A8E" w14:textId="77777777" w:rsidR="00C15E4B" w:rsidRDefault="00C15E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25462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4D531B" w14:textId="525D1DCB" w:rsidR="00C15E4B" w:rsidRDefault="00C15E4B">
            <w:pPr>
              <w:pStyle w:val="Stopka"/>
              <w:jc w:val="right"/>
            </w:pPr>
            <w:r w:rsidRPr="00337E4F">
              <w:rPr>
                <w:rFonts w:ascii="Arial" w:hAnsi="Arial" w:cs="Arial"/>
              </w:rPr>
              <w:t xml:space="preserve">Strona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PAGE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F6D5D">
              <w:rPr>
                <w:rFonts w:ascii="Arial" w:hAnsi="Arial" w:cs="Arial"/>
                <w:b/>
                <w:bCs/>
                <w:noProof/>
              </w:rPr>
              <w:t>7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37E4F">
              <w:rPr>
                <w:rFonts w:ascii="Arial" w:hAnsi="Arial" w:cs="Arial"/>
              </w:rPr>
              <w:t xml:space="preserve"> z 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7E4F">
              <w:rPr>
                <w:rFonts w:ascii="Arial" w:hAnsi="Arial" w:cs="Arial"/>
                <w:b/>
                <w:bCs/>
              </w:rPr>
              <w:instrText>NUMPAGES</w:instrTex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CF6D5D">
              <w:rPr>
                <w:rFonts w:ascii="Arial" w:hAnsi="Arial" w:cs="Arial"/>
                <w:b/>
                <w:bCs/>
                <w:noProof/>
              </w:rPr>
              <w:t>11</w:t>
            </w:r>
            <w:r w:rsidRPr="00337E4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79F56C" w14:textId="77777777" w:rsidR="00C15E4B" w:rsidRDefault="00C15E4B" w:rsidP="00944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C76B4" w14:textId="77777777" w:rsidR="00C467F5" w:rsidRDefault="00C467F5" w:rsidP="00944250">
      <w:r>
        <w:separator/>
      </w:r>
    </w:p>
  </w:footnote>
  <w:footnote w:type="continuationSeparator" w:id="0">
    <w:p w14:paraId="33647AD2" w14:textId="77777777" w:rsidR="00C467F5" w:rsidRDefault="00C467F5" w:rsidP="0094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6913F" w14:textId="77777777" w:rsidR="00C15E4B" w:rsidRDefault="00C15E4B" w:rsidP="00944250">
    <w:pPr>
      <w:pStyle w:val="Akapitzlist"/>
      <w:rPr>
        <w:noProof/>
      </w:rPr>
    </w:pPr>
    <w:r>
      <w:rPr>
        <w:noProof/>
      </w:rPr>
      <w:drawing>
        <wp:inline distT="0" distB="0" distL="0" distR="0" wp14:anchorId="2B227494" wp14:editId="63DF0ADC">
          <wp:extent cx="3913200" cy="9864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197783" w14:textId="1E67A927" w:rsidR="00C15E4B" w:rsidRPr="00F04E2C" w:rsidRDefault="00C15E4B" w:rsidP="00F33103">
    <w:pPr>
      <w:pStyle w:val="Akapitzlist"/>
      <w:spacing w:after="0"/>
      <w:jc w:val="right"/>
    </w:pPr>
    <w:r w:rsidRPr="00F04E2C">
      <w:t xml:space="preserve">Załącznik nr 1 do </w:t>
    </w:r>
    <w:r>
      <w:t>Umowy</w:t>
    </w:r>
  </w:p>
  <w:p w14:paraId="0E0AA38D" w14:textId="77777777" w:rsidR="00C15E4B" w:rsidRDefault="00C15E4B" w:rsidP="00944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57F84" w14:textId="77777777" w:rsidR="00C15E4B" w:rsidRPr="00F04E2C" w:rsidRDefault="00C15E4B" w:rsidP="00944250">
    <w:pPr>
      <w:pStyle w:val="Akapitzlist"/>
    </w:pPr>
    <w:r w:rsidRPr="00F04E2C">
      <w:t>Załącznik nr 1 do Postępowania ofertowego</w:t>
    </w:r>
  </w:p>
  <w:p w14:paraId="6359C46A" w14:textId="77777777" w:rsidR="00C15E4B" w:rsidRPr="00F04E2C" w:rsidRDefault="00C15E4B" w:rsidP="00944250">
    <w:pPr>
      <w:pStyle w:val="Akapitzlist"/>
    </w:pPr>
    <w:r w:rsidRPr="00F04E2C">
      <w:t xml:space="preserve">Załącznik nr 1 do </w:t>
    </w:r>
    <w:r>
      <w:t>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6F4C" w14:textId="02DF52A1" w:rsidR="00C15E4B" w:rsidRDefault="00C15E4B" w:rsidP="002D5D2A">
    <w:pPr>
      <w:pStyle w:val="Akapitzlist"/>
      <w:spacing w:after="0"/>
      <w:jc w:val="right"/>
    </w:pPr>
    <w:r w:rsidRPr="00F04E2C">
      <w:t xml:space="preserve">Załącznik nr 1 do </w:t>
    </w:r>
    <w:r>
      <w:t>Umowy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A0BFD" w14:textId="72DA66BC" w:rsidR="00C15E4B" w:rsidRPr="00F04E2C" w:rsidRDefault="00C15E4B" w:rsidP="00E9632B">
    <w:pPr>
      <w:pStyle w:val="Akapitzlist"/>
      <w:spacing w:after="0"/>
      <w:jc w:val="right"/>
    </w:pPr>
    <w:r w:rsidRPr="00F04E2C">
      <w:t xml:space="preserve">Załącznik nr 1 do </w:t>
    </w:r>
    <w: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DB2714"/>
    <w:multiLevelType w:val="hybridMultilevel"/>
    <w:tmpl w:val="E0FE1016"/>
    <w:lvl w:ilvl="0" w:tplc="70D0798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4681D"/>
    <w:multiLevelType w:val="multilevel"/>
    <w:tmpl w:val="5A0041DC"/>
    <w:lvl w:ilvl="0">
      <w:start w:val="1"/>
      <w:numFmt w:val="decimal"/>
      <w:pStyle w:val="Nagwek2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3"/>
      <w:lvlText w:val="%1.%2."/>
      <w:lvlJc w:val="left"/>
      <w:pPr>
        <w:ind w:left="574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4"/>
      <w:lvlText w:val="%1.%2.%3."/>
      <w:lvlJc w:val="left"/>
      <w:pPr>
        <w:ind w:left="3056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5"/>
      <w:lvlText w:val="%1.%2.%3.%4."/>
      <w:lvlJc w:val="left"/>
      <w:pPr>
        <w:ind w:left="1728" w:hanging="648"/>
      </w:pPr>
      <w:rPr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86872CE"/>
    <w:multiLevelType w:val="hybridMultilevel"/>
    <w:tmpl w:val="11146F5E"/>
    <w:lvl w:ilvl="0" w:tplc="6C742F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5D1FE1"/>
    <w:multiLevelType w:val="hybridMultilevel"/>
    <w:tmpl w:val="8970F5F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1F084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5740426">
    <w:abstractNumId w:val="1"/>
  </w:num>
  <w:num w:numId="2" w16cid:durableId="1460563003">
    <w:abstractNumId w:val="0"/>
  </w:num>
  <w:num w:numId="3" w16cid:durableId="13017661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5188601">
    <w:abstractNumId w:val="2"/>
  </w:num>
  <w:num w:numId="5" w16cid:durableId="1105925463">
    <w:abstractNumId w:val="1"/>
  </w:num>
  <w:num w:numId="6" w16cid:durableId="1580869794">
    <w:abstractNumId w:val="1"/>
  </w:num>
  <w:num w:numId="7" w16cid:durableId="681472442">
    <w:abstractNumId w:val="1"/>
  </w:num>
  <w:num w:numId="8" w16cid:durableId="917052825">
    <w:abstractNumId w:val="1"/>
  </w:num>
  <w:num w:numId="9" w16cid:durableId="727802239">
    <w:abstractNumId w:val="1"/>
  </w:num>
  <w:num w:numId="10" w16cid:durableId="1398818245">
    <w:abstractNumId w:val="1"/>
  </w:num>
  <w:num w:numId="11" w16cid:durableId="1508131565">
    <w:abstractNumId w:val="1"/>
  </w:num>
  <w:num w:numId="12" w16cid:durableId="1650477428">
    <w:abstractNumId w:val="1"/>
  </w:num>
  <w:num w:numId="13" w16cid:durableId="1002659458">
    <w:abstractNumId w:val="1"/>
  </w:num>
  <w:num w:numId="14" w16cid:durableId="1749880650">
    <w:abstractNumId w:val="1"/>
  </w:num>
  <w:num w:numId="15" w16cid:durableId="1313876235">
    <w:abstractNumId w:val="1"/>
  </w:num>
  <w:num w:numId="16" w16cid:durableId="135922906">
    <w:abstractNumId w:val="1"/>
  </w:num>
  <w:num w:numId="17" w16cid:durableId="129443012">
    <w:abstractNumId w:val="1"/>
  </w:num>
  <w:num w:numId="18" w16cid:durableId="2014795727">
    <w:abstractNumId w:val="1"/>
  </w:num>
  <w:num w:numId="19" w16cid:durableId="188228538">
    <w:abstractNumId w:val="1"/>
  </w:num>
  <w:num w:numId="20" w16cid:durableId="1785925779">
    <w:abstractNumId w:val="1"/>
  </w:num>
  <w:num w:numId="21" w16cid:durableId="1293561381">
    <w:abstractNumId w:val="1"/>
  </w:num>
  <w:num w:numId="22" w16cid:durableId="256790553">
    <w:abstractNumId w:val="1"/>
  </w:num>
  <w:num w:numId="23" w16cid:durableId="2058233562">
    <w:abstractNumId w:val="1"/>
  </w:num>
  <w:num w:numId="24" w16cid:durableId="1746297928">
    <w:abstractNumId w:val="1"/>
  </w:num>
  <w:num w:numId="25" w16cid:durableId="1850873885">
    <w:abstractNumId w:val="1"/>
  </w:num>
  <w:num w:numId="26" w16cid:durableId="1527869896">
    <w:abstractNumId w:val="1"/>
  </w:num>
  <w:num w:numId="27" w16cid:durableId="196704187">
    <w:abstractNumId w:val="1"/>
  </w:num>
  <w:num w:numId="28" w16cid:durableId="1122848549">
    <w:abstractNumId w:val="1"/>
  </w:num>
  <w:num w:numId="29" w16cid:durableId="736394729">
    <w:abstractNumId w:val="1"/>
  </w:num>
  <w:num w:numId="30" w16cid:durableId="1508132767">
    <w:abstractNumId w:val="1"/>
  </w:num>
  <w:num w:numId="31" w16cid:durableId="1171873297">
    <w:abstractNumId w:val="1"/>
  </w:num>
  <w:num w:numId="32" w16cid:durableId="970207558">
    <w:abstractNumId w:val="1"/>
  </w:num>
  <w:num w:numId="33" w16cid:durableId="1770927937">
    <w:abstractNumId w:val="1"/>
  </w:num>
  <w:num w:numId="34" w16cid:durableId="294022818">
    <w:abstractNumId w:val="3"/>
  </w:num>
  <w:num w:numId="35" w16cid:durableId="1856262243">
    <w:abstractNumId w:val="1"/>
  </w:num>
  <w:num w:numId="36" w16cid:durableId="1819035114">
    <w:abstractNumId w:val="1"/>
  </w:num>
  <w:num w:numId="37" w16cid:durableId="1668628623">
    <w:abstractNumId w:val="1"/>
  </w:num>
  <w:num w:numId="38" w16cid:durableId="213277870">
    <w:abstractNumId w:val="1"/>
  </w:num>
  <w:num w:numId="39" w16cid:durableId="1328558265">
    <w:abstractNumId w:val="1"/>
  </w:num>
  <w:num w:numId="40" w16cid:durableId="1122073986">
    <w:abstractNumId w:val="1"/>
  </w:num>
  <w:num w:numId="41" w16cid:durableId="1246182068">
    <w:abstractNumId w:val="1"/>
  </w:num>
  <w:num w:numId="42" w16cid:durableId="1783959572">
    <w:abstractNumId w:val="1"/>
  </w:num>
  <w:num w:numId="43" w16cid:durableId="1889217961">
    <w:abstractNumId w:val="1"/>
  </w:num>
  <w:num w:numId="44" w16cid:durableId="737753768">
    <w:abstractNumId w:val="1"/>
  </w:num>
  <w:num w:numId="45" w16cid:durableId="968823968">
    <w:abstractNumId w:val="1"/>
  </w:num>
  <w:num w:numId="46" w16cid:durableId="1680234038">
    <w:abstractNumId w:val="1"/>
  </w:num>
  <w:num w:numId="47" w16cid:durableId="337732926">
    <w:abstractNumId w:val="1"/>
  </w:num>
  <w:num w:numId="48" w16cid:durableId="2087217009">
    <w:abstractNumId w:val="1"/>
  </w:num>
  <w:num w:numId="49" w16cid:durableId="1742217046">
    <w:abstractNumId w:val="1"/>
  </w:num>
  <w:num w:numId="50" w16cid:durableId="1519998767">
    <w:abstractNumId w:val="1"/>
  </w:num>
  <w:num w:numId="51" w16cid:durableId="164631155">
    <w:abstractNumId w:val="1"/>
  </w:num>
  <w:num w:numId="52" w16cid:durableId="1157190721">
    <w:abstractNumId w:val="1"/>
  </w:num>
  <w:num w:numId="53" w16cid:durableId="2115129928">
    <w:abstractNumId w:val="1"/>
  </w:num>
  <w:num w:numId="54" w16cid:durableId="5062689">
    <w:abstractNumId w:val="1"/>
  </w:num>
  <w:num w:numId="55" w16cid:durableId="351492245">
    <w:abstractNumId w:val="1"/>
  </w:num>
  <w:num w:numId="56" w16cid:durableId="2145930067">
    <w:abstractNumId w:val="1"/>
  </w:num>
  <w:num w:numId="57" w16cid:durableId="867719154">
    <w:abstractNumId w:val="1"/>
  </w:num>
  <w:num w:numId="58" w16cid:durableId="2067797602">
    <w:abstractNumId w:val="1"/>
  </w:num>
  <w:num w:numId="59" w16cid:durableId="1008948028">
    <w:abstractNumId w:val="1"/>
  </w:num>
  <w:num w:numId="60" w16cid:durableId="1854147513">
    <w:abstractNumId w:val="1"/>
  </w:num>
  <w:num w:numId="61" w16cid:durableId="1914780020">
    <w:abstractNumId w:val="1"/>
  </w:num>
  <w:num w:numId="62" w16cid:durableId="1717468070">
    <w:abstractNumId w:val="1"/>
  </w:num>
  <w:num w:numId="63" w16cid:durableId="1771244515">
    <w:abstractNumId w:val="1"/>
  </w:num>
  <w:num w:numId="64" w16cid:durableId="1214080850">
    <w:abstractNumId w:val="1"/>
  </w:num>
  <w:num w:numId="65" w16cid:durableId="1025522068">
    <w:abstractNumId w:val="1"/>
  </w:num>
  <w:num w:numId="66" w16cid:durableId="1187518670">
    <w:abstractNumId w:val="1"/>
  </w:num>
  <w:num w:numId="67" w16cid:durableId="157889891">
    <w:abstractNumId w:val="1"/>
  </w:num>
  <w:num w:numId="68" w16cid:durableId="2003049211">
    <w:abstractNumId w:val="1"/>
  </w:num>
  <w:num w:numId="69" w16cid:durableId="814225260">
    <w:abstractNumId w:val="1"/>
  </w:num>
  <w:num w:numId="70" w16cid:durableId="706369075">
    <w:abstractNumId w:val="1"/>
  </w:num>
  <w:num w:numId="71" w16cid:durableId="411587260">
    <w:abstractNumId w:val="1"/>
  </w:num>
  <w:num w:numId="72" w16cid:durableId="1553618669">
    <w:abstractNumId w:val="1"/>
  </w:num>
  <w:num w:numId="73" w16cid:durableId="99422031">
    <w:abstractNumId w:val="1"/>
  </w:num>
  <w:num w:numId="74" w16cid:durableId="516121225">
    <w:abstractNumId w:val="1"/>
  </w:num>
  <w:num w:numId="75" w16cid:durableId="61953124">
    <w:abstractNumId w:val="1"/>
  </w:num>
  <w:num w:numId="76" w16cid:durableId="831876199">
    <w:abstractNumId w:val="1"/>
  </w:num>
  <w:num w:numId="77" w16cid:durableId="185410650">
    <w:abstractNumId w:val="1"/>
  </w:num>
  <w:num w:numId="78" w16cid:durableId="1485245650">
    <w:abstractNumId w:val="1"/>
  </w:num>
  <w:num w:numId="79" w16cid:durableId="70203549">
    <w:abstractNumId w:val="1"/>
  </w:num>
  <w:num w:numId="80" w16cid:durableId="364796587">
    <w:abstractNumId w:val="1"/>
  </w:num>
  <w:num w:numId="81" w16cid:durableId="312871793">
    <w:abstractNumId w:val="1"/>
  </w:num>
  <w:num w:numId="82" w16cid:durableId="613287821">
    <w:abstractNumId w:val="1"/>
  </w:num>
  <w:num w:numId="83" w16cid:durableId="1527668826">
    <w:abstractNumId w:val="1"/>
  </w:num>
  <w:num w:numId="84" w16cid:durableId="1618832021">
    <w:abstractNumId w:val="1"/>
  </w:num>
  <w:num w:numId="85" w16cid:durableId="393771597">
    <w:abstractNumId w:val="1"/>
  </w:num>
  <w:num w:numId="86" w16cid:durableId="499466177">
    <w:abstractNumId w:val="1"/>
  </w:num>
  <w:num w:numId="87" w16cid:durableId="630281486">
    <w:abstractNumId w:val="1"/>
  </w:num>
  <w:num w:numId="88" w16cid:durableId="286745368">
    <w:abstractNumId w:val="1"/>
  </w:num>
  <w:num w:numId="89" w16cid:durableId="1567181866">
    <w:abstractNumId w:val="1"/>
  </w:num>
  <w:num w:numId="90" w16cid:durableId="902057478">
    <w:abstractNumId w:val="1"/>
  </w:num>
  <w:num w:numId="91" w16cid:durableId="1550074459">
    <w:abstractNumId w:val="1"/>
  </w:num>
  <w:num w:numId="92" w16cid:durableId="118382372">
    <w:abstractNumId w:val="1"/>
  </w:num>
  <w:num w:numId="93" w16cid:durableId="1549145299">
    <w:abstractNumId w:val="1"/>
  </w:num>
  <w:num w:numId="94" w16cid:durableId="1772621304">
    <w:abstractNumId w:val="1"/>
  </w:num>
  <w:num w:numId="95" w16cid:durableId="1312826921">
    <w:abstractNumId w:val="1"/>
  </w:num>
  <w:num w:numId="96" w16cid:durableId="618343217">
    <w:abstractNumId w:val="1"/>
  </w:num>
  <w:num w:numId="97" w16cid:durableId="1740253192">
    <w:abstractNumId w:val="1"/>
  </w:num>
  <w:num w:numId="98" w16cid:durableId="379743949">
    <w:abstractNumId w:val="1"/>
  </w:num>
  <w:num w:numId="99" w16cid:durableId="1153061379">
    <w:abstractNumId w:val="1"/>
  </w:num>
  <w:num w:numId="100" w16cid:durableId="1891726800">
    <w:abstractNumId w:val="1"/>
  </w:num>
  <w:num w:numId="101" w16cid:durableId="121074584">
    <w:abstractNumId w:val="1"/>
  </w:num>
  <w:num w:numId="102" w16cid:durableId="434205654">
    <w:abstractNumId w:val="1"/>
  </w:num>
  <w:num w:numId="103" w16cid:durableId="1943609259">
    <w:abstractNumId w:val="1"/>
  </w:num>
  <w:num w:numId="104" w16cid:durableId="1928995248">
    <w:abstractNumId w:val="1"/>
  </w:num>
  <w:num w:numId="105" w16cid:durableId="2029018079">
    <w:abstractNumId w:val="1"/>
  </w:num>
  <w:num w:numId="106" w16cid:durableId="2111777756">
    <w:abstractNumId w:val="1"/>
  </w:num>
  <w:num w:numId="107" w16cid:durableId="1187138529">
    <w:abstractNumId w:val="1"/>
  </w:num>
  <w:num w:numId="108" w16cid:durableId="1162551725">
    <w:abstractNumId w:val="1"/>
  </w:num>
  <w:num w:numId="109" w16cid:durableId="559054782">
    <w:abstractNumId w:val="1"/>
  </w:num>
  <w:num w:numId="110" w16cid:durableId="1773352984">
    <w:abstractNumId w:val="1"/>
  </w:num>
  <w:num w:numId="111" w16cid:durableId="152186966">
    <w:abstractNumId w:val="1"/>
  </w:num>
  <w:num w:numId="112" w16cid:durableId="1407918327">
    <w:abstractNumId w:val="1"/>
  </w:num>
  <w:num w:numId="113" w16cid:durableId="218396624">
    <w:abstractNumId w:val="1"/>
  </w:num>
  <w:num w:numId="114" w16cid:durableId="1148519363">
    <w:abstractNumId w:val="1"/>
  </w:num>
  <w:num w:numId="115" w16cid:durableId="108741778">
    <w:abstractNumId w:val="1"/>
  </w:num>
  <w:num w:numId="116" w16cid:durableId="1926724609">
    <w:abstractNumId w:val="1"/>
  </w:num>
  <w:num w:numId="117" w16cid:durableId="2124419691">
    <w:abstractNumId w:val="1"/>
  </w:num>
  <w:num w:numId="118" w16cid:durableId="489104570">
    <w:abstractNumId w:val="1"/>
  </w:num>
  <w:num w:numId="119" w16cid:durableId="1307324007">
    <w:abstractNumId w:val="1"/>
  </w:num>
  <w:num w:numId="120" w16cid:durableId="1913464715">
    <w:abstractNumId w:val="1"/>
  </w:num>
  <w:num w:numId="121" w16cid:durableId="1227448211">
    <w:abstractNumId w:val="1"/>
  </w:num>
  <w:num w:numId="122" w16cid:durableId="82647950">
    <w:abstractNumId w:val="1"/>
  </w:num>
  <w:num w:numId="123" w16cid:durableId="1494029315">
    <w:abstractNumId w:val="1"/>
  </w:num>
  <w:num w:numId="124" w16cid:durableId="826214010">
    <w:abstractNumId w:val="1"/>
  </w:num>
  <w:num w:numId="125" w16cid:durableId="1208369707">
    <w:abstractNumId w:val="1"/>
  </w:num>
  <w:num w:numId="126" w16cid:durableId="1331323661">
    <w:abstractNumId w:val="1"/>
  </w:num>
  <w:num w:numId="127" w16cid:durableId="800536737">
    <w:abstractNumId w:val="1"/>
  </w:num>
  <w:num w:numId="128" w16cid:durableId="720634142">
    <w:abstractNumId w:val="1"/>
  </w:num>
  <w:num w:numId="129" w16cid:durableId="72440169">
    <w:abstractNumId w:val="1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013A8"/>
    <w:rsid w:val="00002D72"/>
    <w:rsid w:val="0000536B"/>
    <w:rsid w:val="000074D3"/>
    <w:rsid w:val="00011ABC"/>
    <w:rsid w:val="0001266B"/>
    <w:rsid w:val="00023748"/>
    <w:rsid w:val="00027B41"/>
    <w:rsid w:val="000307D5"/>
    <w:rsid w:val="000312B3"/>
    <w:rsid w:val="00040A59"/>
    <w:rsid w:val="00041AB9"/>
    <w:rsid w:val="000506B2"/>
    <w:rsid w:val="00061128"/>
    <w:rsid w:val="00074F81"/>
    <w:rsid w:val="00081BB2"/>
    <w:rsid w:val="000823FC"/>
    <w:rsid w:val="000840ED"/>
    <w:rsid w:val="000925D0"/>
    <w:rsid w:val="000C0D4A"/>
    <w:rsid w:val="000C14CB"/>
    <w:rsid w:val="000C5EF6"/>
    <w:rsid w:val="000E3078"/>
    <w:rsid w:val="000E5E45"/>
    <w:rsid w:val="000E7FB9"/>
    <w:rsid w:val="000F41FA"/>
    <w:rsid w:val="000F533F"/>
    <w:rsid w:val="000F5959"/>
    <w:rsid w:val="00105CE2"/>
    <w:rsid w:val="00107CF7"/>
    <w:rsid w:val="001179DA"/>
    <w:rsid w:val="001203AB"/>
    <w:rsid w:val="00120CF0"/>
    <w:rsid w:val="00124F3E"/>
    <w:rsid w:val="00127A58"/>
    <w:rsid w:val="00136EE5"/>
    <w:rsid w:val="0014130E"/>
    <w:rsid w:val="00141C77"/>
    <w:rsid w:val="00146F42"/>
    <w:rsid w:val="0015049C"/>
    <w:rsid w:val="001542A1"/>
    <w:rsid w:val="0016063F"/>
    <w:rsid w:val="0016065D"/>
    <w:rsid w:val="00160B9D"/>
    <w:rsid w:val="001642F2"/>
    <w:rsid w:val="00164911"/>
    <w:rsid w:val="0016593D"/>
    <w:rsid w:val="001721C4"/>
    <w:rsid w:val="001855BB"/>
    <w:rsid w:val="00186CEA"/>
    <w:rsid w:val="00186E8E"/>
    <w:rsid w:val="00190C07"/>
    <w:rsid w:val="00193A54"/>
    <w:rsid w:val="001944DF"/>
    <w:rsid w:val="00197CBD"/>
    <w:rsid w:val="001B560F"/>
    <w:rsid w:val="001B70A3"/>
    <w:rsid w:val="001B7513"/>
    <w:rsid w:val="001B7CCC"/>
    <w:rsid w:val="001D0A9D"/>
    <w:rsid w:val="001D61A8"/>
    <w:rsid w:val="001D79E9"/>
    <w:rsid w:val="001E261A"/>
    <w:rsid w:val="001E32B9"/>
    <w:rsid w:val="001E3B26"/>
    <w:rsid w:val="001E42A8"/>
    <w:rsid w:val="001E5E6B"/>
    <w:rsid w:val="001E7B97"/>
    <w:rsid w:val="001F5B96"/>
    <w:rsid w:val="002049E8"/>
    <w:rsid w:val="0020598C"/>
    <w:rsid w:val="002115AE"/>
    <w:rsid w:val="00227047"/>
    <w:rsid w:val="00233D42"/>
    <w:rsid w:val="002340FE"/>
    <w:rsid w:val="00236F50"/>
    <w:rsid w:val="002410A7"/>
    <w:rsid w:val="00242D33"/>
    <w:rsid w:val="0024730A"/>
    <w:rsid w:val="002515BC"/>
    <w:rsid w:val="0025195B"/>
    <w:rsid w:val="0026533A"/>
    <w:rsid w:val="00271677"/>
    <w:rsid w:val="00271765"/>
    <w:rsid w:val="00273ADC"/>
    <w:rsid w:val="002772D4"/>
    <w:rsid w:val="00291096"/>
    <w:rsid w:val="002919EC"/>
    <w:rsid w:val="0029636D"/>
    <w:rsid w:val="00296437"/>
    <w:rsid w:val="002A11C9"/>
    <w:rsid w:val="002A664A"/>
    <w:rsid w:val="002B2831"/>
    <w:rsid w:val="002B793A"/>
    <w:rsid w:val="002C5445"/>
    <w:rsid w:val="002C574E"/>
    <w:rsid w:val="002C5EE8"/>
    <w:rsid w:val="002D3A60"/>
    <w:rsid w:val="002D5D2A"/>
    <w:rsid w:val="002E034C"/>
    <w:rsid w:val="002E5D55"/>
    <w:rsid w:val="002E6E19"/>
    <w:rsid w:val="002E73B4"/>
    <w:rsid w:val="002F048D"/>
    <w:rsid w:val="002F44DA"/>
    <w:rsid w:val="002F49C7"/>
    <w:rsid w:val="00306E74"/>
    <w:rsid w:val="00310FA7"/>
    <w:rsid w:val="00321469"/>
    <w:rsid w:val="00323FBB"/>
    <w:rsid w:val="003326B9"/>
    <w:rsid w:val="003359E3"/>
    <w:rsid w:val="00337E4F"/>
    <w:rsid w:val="00340239"/>
    <w:rsid w:val="00345393"/>
    <w:rsid w:val="00346038"/>
    <w:rsid w:val="0036232A"/>
    <w:rsid w:val="00364650"/>
    <w:rsid w:val="00375094"/>
    <w:rsid w:val="003774A8"/>
    <w:rsid w:val="00377C1D"/>
    <w:rsid w:val="00391D02"/>
    <w:rsid w:val="003A2438"/>
    <w:rsid w:val="003A47C8"/>
    <w:rsid w:val="003B208A"/>
    <w:rsid w:val="003B5426"/>
    <w:rsid w:val="003B61AE"/>
    <w:rsid w:val="003B6AA2"/>
    <w:rsid w:val="003E0DDA"/>
    <w:rsid w:val="003E3107"/>
    <w:rsid w:val="003E7C96"/>
    <w:rsid w:val="003F113A"/>
    <w:rsid w:val="003F3F0C"/>
    <w:rsid w:val="004038B3"/>
    <w:rsid w:val="00413CFF"/>
    <w:rsid w:val="00415F1D"/>
    <w:rsid w:val="00416DA2"/>
    <w:rsid w:val="00417C67"/>
    <w:rsid w:val="00433B4C"/>
    <w:rsid w:val="00434984"/>
    <w:rsid w:val="004377FC"/>
    <w:rsid w:val="00440F43"/>
    <w:rsid w:val="00446267"/>
    <w:rsid w:val="0046086D"/>
    <w:rsid w:val="0046634B"/>
    <w:rsid w:val="0049348A"/>
    <w:rsid w:val="004955FC"/>
    <w:rsid w:val="0049731C"/>
    <w:rsid w:val="004A4024"/>
    <w:rsid w:val="004A5453"/>
    <w:rsid w:val="004B2E26"/>
    <w:rsid w:val="004B3F88"/>
    <w:rsid w:val="004B4360"/>
    <w:rsid w:val="004B5C2B"/>
    <w:rsid w:val="004C3148"/>
    <w:rsid w:val="004C5543"/>
    <w:rsid w:val="004D41B8"/>
    <w:rsid w:val="004D41CD"/>
    <w:rsid w:val="004D7B6C"/>
    <w:rsid w:val="004E1788"/>
    <w:rsid w:val="004E7D37"/>
    <w:rsid w:val="004F0898"/>
    <w:rsid w:val="004F4010"/>
    <w:rsid w:val="004F40F9"/>
    <w:rsid w:val="004F4A6E"/>
    <w:rsid w:val="004F52D3"/>
    <w:rsid w:val="004F55BA"/>
    <w:rsid w:val="005109E4"/>
    <w:rsid w:val="00511F37"/>
    <w:rsid w:val="00511FF2"/>
    <w:rsid w:val="0051441A"/>
    <w:rsid w:val="00515A86"/>
    <w:rsid w:val="00517FDB"/>
    <w:rsid w:val="00521087"/>
    <w:rsid w:val="0053501D"/>
    <w:rsid w:val="005353C7"/>
    <w:rsid w:val="00536BE2"/>
    <w:rsid w:val="00540DFA"/>
    <w:rsid w:val="00550AFA"/>
    <w:rsid w:val="005534DA"/>
    <w:rsid w:val="005535DD"/>
    <w:rsid w:val="00556A57"/>
    <w:rsid w:val="00560919"/>
    <w:rsid w:val="005623DE"/>
    <w:rsid w:val="00562ECC"/>
    <w:rsid w:val="005709B3"/>
    <w:rsid w:val="00574EDE"/>
    <w:rsid w:val="00575323"/>
    <w:rsid w:val="00580BEF"/>
    <w:rsid w:val="005810E8"/>
    <w:rsid w:val="00583C9D"/>
    <w:rsid w:val="005A2EB1"/>
    <w:rsid w:val="005A474F"/>
    <w:rsid w:val="005A5C6F"/>
    <w:rsid w:val="005A7BD0"/>
    <w:rsid w:val="005B0648"/>
    <w:rsid w:val="005C5BF8"/>
    <w:rsid w:val="005D73EF"/>
    <w:rsid w:val="005E2F03"/>
    <w:rsid w:val="005E4C8C"/>
    <w:rsid w:val="005F75EE"/>
    <w:rsid w:val="005F7F07"/>
    <w:rsid w:val="0060154C"/>
    <w:rsid w:val="006026FF"/>
    <w:rsid w:val="00605E6F"/>
    <w:rsid w:val="00611B8D"/>
    <w:rsid w:val="00615C05"/>
    <w:rsid w:val="00616F3B"/>
    <w:rsid w:val="00622B98"/>
    <w:rsid w:val="00625A8B"/>
    <w:rsid w:val="0062656F"/>
    <w:rsid w:val="00635A25"/>
    <w:rsid w:val="00636286"/>
    <w:rsid w:val="006404A0"/>
    <w:rsid w:val="00641934"/>
    <w:rsid w:val="0064379A"/>
    <w:rsid w:val="00644676"/>
    <w:rsid w:val="00644B84"/>
    <w:rsid w:val="006453BE"/>
    <w:rsid w:val="00650064"/>
    <w:rsid w:val="006548EE"/>
    <w:rsid w:val="006579EF"/>
    <w:rsid w:val="006658AE"/>
    <w:rsid w:val="00670A7B"/>
    <w:rsid w:val="00682B5D"/>
    <w:rsid w:val="00684013"/>
    <w:rsid w:val="00684E95"/>
    <w:rsid w:val="00686339"/>
    <w:rsid w:val="00692626"/>
    <w:rsid w:val="006942F5"/>
    <w:rsid w:val="006B2DD3"/>
    <w:rsid w:val="006B362A"/>
    <w:rsid w:val="006C36E5"/>
    <w:rsid w:val="006D1D7A"/>
    <w:rsid w:val="006D2E7A"/>
    <w:rsid w:val="006D622F"/>
    <w:rsid w:val="006E3591"/>
    <w:rsid w:val="006F3E78"/>
    <w:rsid w:val="006F5A49"/>
    <w:rsid w:val="006F65CB"/>
    <w:rsid w:val="006F77A7"/>
    <w:rsid w:val="00702DC7"/>
    <w:rsid w:val="00704A26"/>
    <w:rsid w:val="00712BFC"/>
    <w:rsid w:val="00716723"/>
    <w:rsid w:val="00723930"/>
    <w:rsid w:val="007250B3"/>
    <w:rsid w:val="00726D8C"/>
    <w:rsid w:val="00736147"/>
    <w:rsid w:val="007427D5"/>
    <w:rsid w:val="00751F42"/>
    <w:rsid w:val="00756760"/>
    <w:rsid w:val="00757AC4"/>
    <w:rsid w:val="00762487"/>
    <w:rsid w:val="00763C0A"/>
    <w:rsid w:val="007640C9"/>
    <w:rsid w:val="00764639"/>
    <w:rsid w:val="00765227"/>
    <w:rsid w:val="00765636"/>
    <w:rsid w:val="007714D2"/>
    <w:rsid w:val="00771B11"/>
    <w:rsid w:val="0077635D"/>
    <w:rsid w:val="007771FE"/>
    <w:rsid w:val="00780781"/>
    <w:rsid w:val="00782DAC"/>
    <w:rsid w:val="00782E29"/>
    <w:rsid w:val="00785349"/>
    <w:rsid w:val="00785F99"/>
    <w:rsid w:val="0078653A"/>
    <w:rsid w:val="00792DDC"/>
    <w:rsid w:val="007936CD"/>
    <w:rsid w:val="007936F1"/>
    <w:rsid w:val="007A10B9"/>
    <w:rsid w:val="007A10D9"/>
    <w:rsid w:val="007A244B"/>
    <w:rsid w:val="007A3DC3"/>
    <w:rsid w:val="007A7A99"/>
    <w:rsid w:val="007B191E"/>
    <w:rsid w:val="007C6940"/>
    <w:rsid w:val="007D4ABB"/>
    <w:rsid w:val="007D4E67"/>
    <w:rsid w:val="007E79A9"/>
    <w:rsid w:val="007F4DDB"/>
    <w:rsid w:val="007F65CD"/>
    <w:rsid w:val="007F7BB9"/>
    <w:rsid w:val="008067B4"/>
    <w:rsid w:val="0080798C"/>
    <w:rsid w:val="0081050F"/>
    <w:rsid w:val="00810531"/>
    <w:rsid w:val="00815254"/>
    <w:rsid w:val="008217D1"/>
    <w:rsid w:val="008356EB"/>
    <w:rsid w:val="008374DF"/>
    <w:rsid w:val="00842E1E"/>
    <w:rsid w:val="00846546"/>
    <w:rsid w:val="00846EF6"/>
    <w:rsid w:val="00852C5C"/>
    <w:rsid w:val="008535C3"/>
    <w:rsid w:val="00862944"/>
    <w:rsid w:val="00866BE7"/>
    <w:rsid w:val="00873EAA"/>
    <w:rsid w:val="00880F07"/>
    <w:rsid w:val="00887D98"/>
    <w:rsid w:val="0089049A"/>
    <w:rsid w:val="00892301"/>
    <w:rsid w:val="008B1879"/>
    <w:rsid w:val="008B1D51"/>
    <w:rsid w:val="008B32DD"/>
    <w:rsid w:val="008B3F4F"/>
    <w:rsid w:val="008C282C"/>
    <w:rsid w:val="008C388C"/>
    <w:rsid w:val="008C6E21"/>
    <w:rsid w:val="008C6F26"/>
    <w:rsid w:val="008D5E21"/>
    <w:rsid w:val="008E1D96"/>
    <w:rsid w:val="008F3B42"/>
    <w:rsid w:val="008F7D8F"/>
    <w:rsid w:val="009033D6"/>
    <w:rsid w:val="00910B3B"/>
    <w:rsid w:val="00912EEE"/>
    <w:rsid w:val="009168F1"/>
    <w:rsid w:val="00916988"/>
    <w:rsid w:val="00917E10"/>
    <w:rsid w:val="0092750F"/>
    <w:rsid w:val="00934DAA"/>
    <w:rsid w:val="00942E84"/>
    <w:rsid w:val="00944250"/>
    <w:rsid w:val="0094442E"/>
    <w:rsid w:val="0094748B"/>
    <w:rsid w:val="00956AC2"/>
    <w:rsid w:val="0097367A"/>
    <w:rsid w:val="009749AC"/>
    <w:rsid w:val="00976E7E"/>
    <w:rsid w:val="009818EE"/>
    <w:rsid w:val="00993BBF"/>
    <w:rsid w:val="009958A3"/>
    <w:rsid w:val="00997D6B"/>
    <w:rsid w:val="009A0DA5"/>
    <w:rsid w:val="009A1955"/>
    <w:rsid w:val="009A271C"/>
    <w:rsid w:val="009A3171"/>
    <w:rsid w:val="009A524A"/>
    <w:rsid w:val="009A655B"/>
    <w:rsid w:val="009A6D31"/>
    <w:rsid w:val="009B311A"/>
    <w:rsid w:val="009B4427"/>
    <w:rsid w:val="009B4EF7"/>
    <w:rsid w:val="009C4C02"/>
    <w:rsid w:val="009C705A"/>
    <w:rsid w:val="009D427F"/>
    <w:rsid w:val="009D5524"/>
    <w:rsid w:val="009E5FA1"/>
    <w:rsid w:val="009E6383"/>
    <w:rsid w:val="009F1401"/>
    <w:rsid w:val="00A11613"/>
    <w:rsid w:val="00A12045"/>
    <w:rsid w:val="00A132E3"/>
    <w:rsid w:val="00A21391"/>
    <w:rsid w:val="00A22A73"/>
    <w:rsid w:val="00A25B85"/>
    <w:rsid w:val="00A33B8F"/>
    <w:rsid w:val="00A35C87"/>
    <w:rsid w:val="00A366BF"/>
    <w:rsid w:val="00A376CF"/>
    <w:rsid w:val="00A40F0C"/>
    <w:rsid w:val="00A5545D"/>
    <w:rsid w:val="00A67F15"/>
    <w:rsid w:val="00A702AE"/>
    <w:rsid w:val="00A709B8"/>
    <w:rsid w:val="00A76BE9"/>
    <w:rsid w:val="00A864C2"/>
    <w:rsid w:val="00A86973"/>
    <w:rsid w:val="00AA2D9D"/>
    <w:rsid w:val="00AA5665"/>
    <w:rsid w:val="00AA7C6D"/>
    <w:rsid w:val="00AB2F6A"/>
    <w:rsid w:val="00AB50E6"/>
    <w:rsid w:val="00AB5C8E"/>
    <w:rsid w:val="00AB60F0"/>
    <w:rsid w:val="00AC04C9"/>
    <w:rsid w:val="00AC04CB"/>
    <w:rsid w:val="00AC6150"/>
    <w:rsid w:val="00AD520E"/>
    <w:rsid w:val="00AE5210"/>
    <w:rsid w:val="00AE59EC"/>
    <w:rsid w:val="00B026FC"/>
    <w:rsid w:val="00B067EB"/>
    <w:rsid w:val="00B149FE"/>
    <w:rsid w:val="00B16DB5"/>
    <w:rsid w:val="00B3319A"/>
    <w:rsid w:val="00B403C9"/>
    <w:rsid w:val="00B518BD"/>
    <w:rsid w:val="00B5198F"/>
    <w:rsid w:val="00B54B4A"/>
    <w:rsid w:val="00B633B4"/>
    <w:rsid w:val="00B670FE"/>
    <w:rsid w:val="00B70115"/>
    <w:rsid w:val="00B76CA5"/>
    <w:rsid w:val="00B821FC"/>
    <w:rsid w:val="00B85E2F"/>
    <w:rsid w:val="00B91E2D"/>
    <w:rsid w:val="00BA18E9"/>
    <w:rsid w:val="00BA254E"/>
    <w:rsid w:val="00BA2ADB"/>
    <w:rsid w:val="00BA4F0B"/>
    <w:rsid w:val="00BB3D62"/>
    <w:rsid w:val="00BB3E08"/>
    <w:rsid w:val="00BB4555"/>
    <w:rsid w:val="00BE24D4"/>
    <w:rsid w:val="00BF0C7D"/>
    <w:rsid w:val="00C011DF"/>
    <w:rsid w:val="00C0160B"/>
    <w:rsid w:val="00C0546B"/>
    <w:rsid w:val="00C05948"/>
    <w:rsid w:val="00C122BA"/>
    <w:rsid w:val="00C15B12"/>
    <w:rsid w:val="00C15E4B"/>
    <w:rsid w:val="00C3790E"/>
    <w:rsid w:val="00C4240B"/>
    <w:rsid w:val="00C439ED"/>
    <w:rsid w:val="00C44469"/>
    <w:rsid w:val="00C467F5"/>
    <w:rsid w:val="00C530EB"/>
    <w:rsid w:val="00C57121"/>
    <w:rsid w:val="00C62161"/>
    <w:rsid w:val="00C6736A"/>
    <w:rsid w:val="00C70EF8"/>
    <w:rsid w:val="00C772EB"/>
    <w:rsid w:val="00C8006C"/>
    <w:rsid w:val="00C84CBF"/>
    <w:rsid w:val="00C9496C"/>
    <w:rsid w:val="00CA0EF8"/>
    <w:rsid w:val="00CA2580"/>
    <w:rsid w:val="00CA525D"/>
    <w:rsid w:val="00CD6C3D"/>
    <w:rsid w:val="00CE100F"/>
    <w:rsid w:val="00CE121F"/>
    <w:rsid w:val="00CE39DA"/>
    <w:rsid w:val="00CE4E7A"/>
    <w:rsid w:val="00CE6C22"/>
    <w:rsid w:val="00CF6D5D"/>
    <w:rsid w:val="00D04280"/>
    <w:rsid w:val="00D050FA"/>
    <w:rsid w:val="00D0682F"/>
    <w:rsid w:val="00D06B43"/>
    <w:rsid w:val="00D24247"/>
    <w:rsid w:val="00D42EAD"/>
    <w:rsid w:val="00D45893"/>
    <w:rsid w:val="00D47BAA"/>
    <w:rsid w:val="00D503AE"/>
    <w:rsid w:val="00D56A9B"/>
    <w:rsid w:val="00D6104D"/>
    <w:rsid w:val="00D6139B"/>
    <w:rsid w:val="00D63A95"/>
    <w:rsid w:val="00D65382"/>
    <w:rsid w:val="00D6558F"/>
    <w:rsid w:val="00D66E3E"/>
    <w:rsid w:val="00D73607"/>
    <w:rsid w:val="00D80058"/>
    <w:rsid w:val="00D80738"/>
    <w:rsid w:val="00D903EA"/>
    <w:rsid w:val="00D90D70"/>
    <w:rsid w:val="00D930B7"/>
    <w:rsid w:val="00D95E11"/>
    <w:rsid w:val="00DA15D7"/>
    <w:rsid w:val="00DA3747"/>
    <w:rsid w:val="00DB3C70"/>
    <w:rsid w:val="00DB4B3A"/>
    <w:rsid w:val="00DB5C33"/>
    <w:rsid w:val="00DD142E"/>
    <w:rsid w:val="00DE36C0"/>
    <w:rsid w:val="00DF0E2C"/>
    <w:rsid w:val="00E02607"/>
    <w:rsid w:val="00E032AA"/>
    <w:rsid w:val="00E03687"/>
    <w:rsid w:val="00E12450"/>
    <w:rsid w:val="00E13503"/>
    <w:rsid w:val="00E15E9D"/>
    <w:rsid w:val="00E23897"/>
    <w:rsid w:val="00E25DC8"/>
    <w:rsid w:val="00E269C3"/>
    <w:rsid w:val="00E36F12"/>
    <w:rsid w:val="00E37B99"/>
    <w:rsid w:val="00E40237"/>
    <w:rsid w:val="00E61C01"/>
    <w:rsid w:val="00E70A85"/>
    <w:rsid w:val="00E711C9"/>
    <w:rsid w:val="00E815F7"/>
    <w:rsid w:val="00E86A9C"/>
    <w:rsid w:val="00E91233"/>
    <w:rsid w:val="00E928BA"/>
    <w:rsid w:val="00E9632B"/>
    <w:rsid w:val="00EA1DC5"/>
    <w:rsid w:val="00EA3C78"/>
    <w:rsid w:val="00EA51DC"/>
    <w:rsid w:val="00EB039E"/>
    <w:rsid w:val="00EB2A43"/>
    <w:rsid w:val="00EB35D2"/>
    <w:rsid w:val="00ED01DE"/>
    <w:rsid w:val="00ED0405"/>
    <w:rsid w:val="00EF0888"/>
    <w:rsid w:val="00EF1911"/>
    <w:rsid w:val="00EF261A"/>
    <w:rsid w:val="00EF310A"/>
    <w:rsid w:val="00F12008"/>
    <w:rsid w:val="00F2121D"/>
    <w:rsid w:val="00F313C6"/>
    <w:rsid w:val="00F33103"/>
    <w:rsid w:val="00F4105A"/>
    <w:rsid w:val="00F43421"/>
    <w:rsid w:val="00F47FEA"/>
    <w:rsid w:val="00F573A5"/>
    <w:rsid w:val="00F57C76"/>
    <w:rsid w:val="00F61A10"/>
    <w:rsid w:val="00F62C8B"/>
    <w:rsid w:val="00F718F4"/>
    <w:rsid w:val="00F71D03"/>
    <w:rsid w:val="00F72DC8"/>
    <w:rsid w:val="00F75596"/>
    <w:rsid w:val="00F763C2"/>
    <w:rsid w:val="00F807AA"/>
    <w:rsid w:val="00F83E2A"/>
    <w:rsid w:val="00F862F7"/>
    <w:rsid w:val="00FA1669"/>
    <w:rsid w:val="00FC2682"/>
    <w:rsid w:val="00FC299C"/>
    <w:rsid w:val="00FD2505"/>
    <w:rsid w:val="00FD3ED9"/>
    <w:rsid w:val="00FE22DC"/>
    <w:rsid w:val="00FE4CB6"/>
    <w:rsid w:val="00FE55F9"/>
    <w:rsid w:val="00FE57A5"/>
    <w:rsid w:val="00FF0A20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C6F163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250"/>
    <w:pPr>
      <w:spacing w:after="200" w:line="276" w:lineRule="auto"/>
    </w:pPr>
    <w:rPr>
      <w:rFonts w:ascii="Arial" w:eastAsia="Calibri" w:hAnsi="Arial" w:cs="Arial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AB50E6"/>
    <w:pPr>
      <w:numPr>
        <w:numId w:val="2"/>
      </w:numPr>
      <w:spacing w:before="120" w:after="240"/>
      <w:ind w:left="567" w:hanging="567"/>
      <w:outlineLvl w:val="0"/>
    </w:pPr>
    <w:rPr>
      <w:b/>
      <w:color w:val="000000" w:themeColor="text1"/>
      <w:sz w:val="28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50E6"/>
    <w:pPr>
      <w:numPr>
        <w:numId w:val="1"/>
      </w:numPr>
      <w:spacing w:before="200"/>
      <w:outlineLvl w:val="1"/>
    </w:pPr>
    <w:rPr>
      <w:b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0312B3"/>
    <w:pPr>
      <w:numPr>
        <w:ilvl w:val="1"/>
      </w:numPr>
      <w:spacing w:before="120" w:after="120"/>
      <w:outlineLvl w:val="2"/>
    </w:pPr>
    <w:rPr>
      <w:i/>
      <w:sz w:val="22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0312B3"/>
    <w:pPr>
      <w:numPr>
        <w:ilvl w:val="2"/>
      </w:numPr>
      <w:spacing w:before="0" w:after="0"/>
      <w:outlineLvl w:val="3"/>
    </w:pPr>
    <w:rPr>
      <w:b w:val="0"/>
      <w:i w:val="0"/>
    </w:rPr>
  </w:style>
  <w:style w:type="paragraph" w:styleId="Nagwek5">
    <w:name w:val="heading 5"/>
    <w:basedOn w:val="Nagwek4"/>
    <w:next w:val="Normalny"/>
    <w:link w:val="Nagwek5Znak"/>
    <w:uiPriority w:val="9"/>
    <w:unhideWhenUsed/>
    <w:qFormat/>
    <w:rsid w:val="00B16DB5"/>
    <w:pPr>
      <w:numPr>
        <w:ilvl w:val="3"/>
      </w:numPr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BulletC,normalny tekst,List bullet,Obiekt,List Paragraph1,Akapit z listą1,Numerowanie 1),Nagłowek 3,CW_Lista,L1,Numerowanie,Akapit z listą5,maz_wyliczenie,opis dzialania,K-P_odwolanie,A_wyliczenie,Akapit z listą51,Preambuła"/>
    <w:basedOn w:val="Normalny"/>
    <w:link w:val="AkapitzlistZnak"/>
    <w:uiPriority w:val="34"/>
    <w:qFormat/>
    <w:rsid w:val="00AB50E6"/>
    <w:pPr>
      <w:suppressAutoHyphens/>
      <w:autoSpaceDN w:val="0"/>
      <w:ind w:left="720"/>
      <w:textAlignment w:val="baseline"/>
    </w:p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,Nagłowek 3 Znak,CW_Lista Znak,L1 Znak,Numerowanie Znak,Akapit z listą5 Znak,maz_wyliczenie Znak"/>
    <w:link w:val="Akapitzlist"/>
    <w:uiPriority w:val="34"/>
    <w:qFormat/>
    <w:locked/>
    <w:rsid w:val="00AB50E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B50E6"/>
    <w:rPr>
      <w:rFonts w:ascii="Arial" w:eastAsia="Calibri" w:hAnsi="Arial" w:cs="Arial"/>
      <w:b/>
      <w:color w:val="000000" w:themeColor="text1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B50E6"/>
    <w:rPr>
      <w:rFonts w:ascii="Arial" w:eastAsia="Calibri" w:hAnsi="Arial" w:cs="Arial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12B3"/>
    <w:rPr>
      <w:rFonts w:ascii="Arial" w:eastAsia="Calibri" w:hAnsi="Arial" w:cs="Arial"/>
      <w:b/>
      <w:i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12B3"/>
    <w:rPr>
      <w:rFonts w:ascii="Arial" w:eastAsia="Calibri" w:hAnsi="Arial" w:cs="Arial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16DB5"/>
    <w:rPr>
      <w:rFonts w:ascii="Arial" w:eastAsia="Calibri" w:hAnsi="Arial" w:cs="Arial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7E4F"/>
    <w:pPr>
      <w:keepNext/>
      <w:keepLines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337E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56AC2"/>
    <w:pPr>
      <w:tabs>
        <w:tab w:val="left" w:pos="660"/>
        <w:tab w:val="right" w:leader="dot" w:pos="9628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B793A"/>
    <w:pPr>
      <w:tabs>
        <w:tab w:val="left" w:pos="1100"/>
        <w:tab w:val="right" w:leader="dot" w:pos="9628"/>
      </w:tabs>
      <w:spacing w:after="100"/>
      <w:ind w:left="1134" w:hanging="694"/>
    </w:pPr>
    <w:rPr>
      <w:rFonts w:cs="Times New Roman"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Hipercze">
    <w:name w:val="Hyperlink"/>
    <w:basedOn w:val="Domylnaczcionkaakapitu"/>
    <w:uiPriority w:val="99"/>
    <w:unhideWhenUsed/>
    <w:rsid w:val="00337E4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F44DA"/>
    <w:pPr>
      <w:spacing w:after="0" w:line="240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AFA08E227B5946ADE36E7E70923F71" ma:contentTypeVersion="3" ma:contentTypeDescription="Utwórz nowy dokument." ma:contentTypeScope="" ma:versionID="f8ff87369055e70c93de8b263057ef55">
  <xsd:schema xmlns:xsd="http://www.w3.org/2001/XMLSchema" xmlns:xs="http://www.w3.org/2001/XMLSchema" xmlns:p="http://schemas.microsoft.com/office/2006/metadata/properties" xmlns:ns3="e269be29-b96b-4c16-ba22-8a511e7ef54e" targetNamespace="http://schemas.microsoft.com/office/2006/metadata/properties" ma:root="true" ma:fieldsID="54e5cb00faa91b436e4498eb3fd1eeb8" ns3:_="">
    <xsd:import namespace="e269be29-b96b-4c16-ba22-8a511e7ef5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9be29-b96b-4c16-ba22-8a511e7ef5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F24BCC-0BBE-4021-98EE-51278B0F7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69be29-b96b-4c16-ba22-8a511e7ef5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6155A-DA53-4CAD-ABFD-A2E45C505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3712</Words>
  <Characters>22276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Wioletta</cp:lastModifiedBy>
  <cp:revision>14</cp:revision>
  <cp:lastPrinted>2024-01-18T12:34:00Z</cp:lastPrinted>
  <dcterms:created xsi:type="dcterms:W3CDTF">2024-07-11T09:12:00Z</dcterms:created>
  <dcterms:modified xsi:type="dcterms:W3CDTF">2024-08-02T10:21:00Z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0x0101009EAFA08E227B5946ADE36E7E70923F71</vt:lpwstr>
  </property>
</Properties>
</file>