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0B3F8" w14:textId="77777777" w:rsidR="001D4803" w:rsidRPr="001D4803" w:rsidRDefault="001D4803" w:rsidP="001D4803">
      <w:pPr>
        <w:spacing w:after="0"/>
        <w:jc w:val="right"/>
        <w:rPr>
          <w:rFonts w:asciiTheme="minorHAnsi" w:hAnsiTheme="minorHAnsi" w:cstheme="minorHAnsi"/>
          <w:b/>
          <w:sz w:val="18"/>
          <w:szCs w:val="18"/>
        </w:rPr>
      </w:pPr>
      <w:bookmarkStart w:id="0" w:name="_GoBack"/>
      <w:bookmarkEnd w:id="0"/>
      <w:r w:rsidRPr="001D4803">
        <w:rPr>
          <w:rFonts w:asciiTheme="minorHAnsi" w:hAnsiTheme="minorHAnsi" w:cstheme="minorHAnsi"/>
          <w:sz w:val="18"/>
          <w:szCs w:val="18"/>
        </w:rPr>
        <w:t>Załącznik nr 1 do Umowy nr …………………………….</w:t>
      </w:r>
    </w:p>
    <w:p w14:paraId="5784F188" w14:textId="77777777" w:rsidR="001D4803" w:rsidRPr="001D4803" w:rsidRDefault="001D4803" w:rsidP="001D4803">
      <w:pPr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232D057" w14:textId="77777777" w:rsidR="001D4803" w:rsidRPr="001D4803" w:rsidRDefault="001D4803" w:rsidP="001D4803">
      <w:pPr>
        <w:spacing w:after="0"/>
        <w:ind w:firstLine="426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26F5C98" w14:textId="189609E8" w:rsidR="001D4803" w:rsidRDefault="001D4803" w:rsidP="001D4803">
      <w:pPr>
        <w:spacing w:after="0"/>
        <w:ind w:firstLine="426"/>
        <w:jc w:val="center"/>
        <w:rPr>
          <w:rFonts w:asciiTheme="minorHAnsi" w:hAnsiTheme="minorHAnsi" w:cstheme="minorHAnsi"/>
          <w:b/>
          <w:szCs w:val="18"/>
        </w:rPr>
      </w:pPr>
      <w:r w:rsidRPr="001D4803">
        <w:rPr>
          <w:rFonts w:asciiTheme="minorHAnsi" w:hAnsiTheme="minorHAnsi" w:cstheme="minorHAnsi"/>
          <w:b/>
          <w:szCs w:val="18"/>
        </w:rPr>
        <w:t>OPIS PRZEDMIOTU ZAMÓWIENIA</w:t>
      </w:r>
      <w:r w:rsidR="00280F2A">
        <w:rPr>
          <w:rFonts w:asciiTheme="minorHAnsi" w:hAnsiTheme="minorHAnsi" w:cstheme="minorHAnsi"/>
          <w:b/>
          <w:szCs w:val="18"/>
        </w:rPr>
        <w:t>/UMOWY</w:t>
      </w:r>
    </w:p>
    <w:p w14:paraId="2E3A2CB7" w14:textId="77777777" w:rsidR="00ED06BC" w:rsidRPr="001D4803" w:rsidRDefault="00ED06BC">
      <w:pPr>
        <w:spacing w:after="0"/>
        <w:ind w:firstLine="426"/>
        <w:jc w:val="center"/>
        <w:rPr>
          <w:rFonts w:asciiTheme="minorHAnsi" w:hAnsiTheme="minorHAnsi" w:cstheme="minorHAnsi"/>
          <w:b/>
          <w:szCs w:val="18"/>
        </w:rPr>
      </w:pPr>
    </w:p>
    <w:p w14:paraId="11BB32BC" w14:textId="638DFBD0" w:rsidR="001D4803" w:rsidRPr="001D4803" w:rsidRDefault="001D4803" w:rsidP="00072474">
      <w:pPr>
        <w:pStyle w:val="Nagwek1"/>
        <w:keepLines w:val="0"/>
        <w:numPr>
          <w:ilvl w:val="0"/>
          <w:numId w:val="9"/>
        </w:numPr>
        <w:spacing w:before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CF5ED2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>Przedmiot</w:t>
      </w:r>
      <w:r w:rsidR="00280F2A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 xml:space="preserve"> </w:t>
      </w:r>
      <w:r w:rsidRPr="00CF5ED2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>Zamówienia</w:t>
      </w:r>
      <w:r w:rsidR="00280F2A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>/Umowy</w:t>
      </w:r>
    </w:p>
    <w:p w14:paraId="5595FEFB" w14:textId="77777777" w:rsidR="001D4803" w:rsidRPr="001D4803" w:rsidRDefault="001D4803">
      <w:pPr>
        <w:spacing w:after="120"/>
        <w:rPr>
          <w:sz w:val="18"/>
        </w:rPr>
      </w:pPr>
    </w:p>
    <w:p w14:paraId="7663D539" w14:textId="6CD5BB1B" w:rsidR="001D4803" w:rsidRPr="00ED06BC" w:rsidRDefault="001D4803" w:rsidP="00072474">
      <w:pPr>
        <w:widowControl w:val="0"/>
        <w:suppressAutoHyphens/>
        <w:autoSpaceDN w:val="0"/>
        <w:spacing w:after="0"/>
        <w:ind w:left="389"/>
        <w:jc w:val="both"/>
        <w:textAlignment w:val="baseline"/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</w:pPr>
      <w:r w:rsidRP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Przedmiotem Zamówienia</w:t>
      </w:r>
      <w:r w:rsidR="00280F2A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/Umowy</w:t>
      </w:r>
      <w:r w:rsidRP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 xml:space="preserve"> jest 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>k</w:t>
      </w:r>
      <w:r w:rsidRPr="00F22649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>ompleksowe wykonanie wielobranżow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ej Dokumentacji Projektowej </w:t>
      </w:r>
      <w:r w:rsidR="00B518B5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oraz pełnienie nadzoru autorskiego 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w zakresie adaptacji pomieszczenia nr 310 </w:t>
      </w:r>
      <w:r w:rsidRPr="00F22649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 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>na potrzeby Działu Ochrony Spółki</w:t>
      </w:r>
      <w:r w:rsid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 xml:space="preserve">  </w:t>
      </w:r>
      <w:r w:rsidRPr="00072474">
        <w:rPr>
          <w:rFonts w:eastAsia="SimSun" w:cs="Calibri"/>
          <w:kern w:val="3"/>
          <w:sz w:val="18"/>
          <w:szCs w:val="18"/>
          <w:lang w:eastAsia="zh-CN" w:bidi="hi-IN"/>
        </w:rPr>
        <w:t xml:space="preserve">w obiekcie Mazowieckie Centrum Produkcyjno-Serwisowe „Mała Kobyłka”, na terenie PIT-RADWAR S.A., przy ul. </w:t>
      </w:r>
      <w:r w:rsidRPr="00ED06BC">
        <w:rPr>
          <w:rFonts w:eastAsia="SimSun" w:cs="Calibri"/>
          <w:kern w:val="3"/>
          <w:sz w:val="18"/>
          <w:szCs w:val="18"/>
          <w:lang w:eastAsia="zh-CN" w:bidi="hi-IN"/>
        </w:rPr>
        <w:t xml:space="preserve">Nadmeńskiej 14, 05-230 Kobyłka </w:t>
      </w:r>
      <w:r w:rsidRP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przy zachowaniu wszelkich wymogów Prawa Budowlanego.</w:t>
      </w:r>
    </w:p>
    <w:p w14:paraId="6EF7D714" w14:textId="77777777" w:rsidR="001D4803" w:rsidRPr="00072474" w:rsidRDefault="001D4803" w:rsidP="00072474">
      <w:pPr>
        <w:widowControl w:val="0"/>
        <w:suppressAutoHyphens/>
        <w:autoSpaceDN w:val="0"/>
        <w:spacing w:after="0"/>
        <w:ind w:left="389"/>
        <w:jc w:val="both"/>
        <w:textAlignment w:val="baseline"/>
        <w:rPr>
          <w:rFonts w:eastAsia="SimSun" w:cs="Calibri"/>
          <w:kern w:val="3"/>
          <w:sz w:val="18"/>
          <w:szCs w:val="18"/>
          <w:lang w:eastAsia="zh-CN" w:bidi="hi-IN"/>
        </w:rPr>
      </w:pPr>
      <w:r w:rsidRPr="00072474">
        <w:rPr>
          <w:rFonts w:ascii="Times New Roman" w:eastAsia="SimSun" w:hAnsi="Times New Roman" w:cs="Calibri"/>
          <w:kern w:val="3"/>
          <w:sz w:val="18"/>
          <w:szCs w:val="18"/>
          <w:lang w:eastAsia="zh-CN" w:bidi="hi-IN"/>
        </w:rPr>
        <w:t xml:space="preserve"> </w:t>
      </w:r>
    </w:p>
    <w:p w14:paraId="3502FF58" w14:textId="557B156C" w:rsidR="001D4803" w:rsidRPr="00CF5ED2" w:rsidRDefault="001D4803" w:rsidP="00072474">
      <w:pPr>
        <w:pStyle w:val="Akapitzlist"/>
        <w:keepNext/>
        <w:numPr>
          <w:ilvl w:val="0"/>
          <w:numId w:val="9"/>
        </w:numPr>
        <w:spacing w:after="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CF5ED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Charakterystyka </w:t>
      </w:r>
      <w:r w:rsidRPr="00CF5ED2">
        <w:rPr>
          <w:rFonts w:asciiTheme="minorHAnsi" w:eastAsia="SimSun" w:hAnsiTheme="minorHAnsi" w:cstheme="minorHAnsi"/>
          <w:b/>
          <w:kern w:val="3"/>
          <w:sz w:val="18"/>
          <w:szCs w:val="18"/>
          <w:u w:val="single"/>
          <w:lang w:eastAsia="zh-CN" w:bidi="hi-IN"/>
        </w:rPr>
        <w:t>Obiektu</w:t>
      </w:r>
    </w:p>
    <w:p w14:paraId="4F0AAE28" w14:textId="77777777" w:rsidR="001D4803" w:rsidRPr="001D4803" w:rsidRDefault="001D4803" w:rsidP="00072474">
      <w:pPr>
        <w:keepNext/>
        <w:spacing w:before="360" w:after="240"/>
        <w:ind w:left="36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</w:rPr>
      </w:pPr>
      <w:r w:rsidRPr="001D4803">
        <w:rPr>
          <w:rFonts w:eastAsia="Times New Roman" w:cs="Calibri"/>
          <w:bCs/>
          <w:kern w:val="32"/>
          <w:sz w:val="18"/>
          <w:szCs w:val="18"/>
        </w:rPr>
        <w:t xml:space="preserve">Mazowieckie Centrum Produkcyjno-Serwisowe - </w:t>
      </w:r>
      <w:r w:rsidRPr="001D4803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Budynek produkcyjno-montażowy z częścią biurowo-socjalną i zapleczem technicznym.</w:t>
      </w:r>
      <w:r w:rsidRPr="001D4803">
        <w:rPr>
          <w:rFonts w:eastAsia="Times New Roman"/>
          <w:i/>
          <w:iCs/>
          <w:kern w:val="32"/>
          <w:sz w:val="28"/>
          <w:szCs w:val="20"/>
        </w:rPr>
        <w:t xml:space="preserve"> </w:t>
      </w:r>
    </w:p>
    <w:p w14:paraId="67C8108B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Adres: </w:t>
      </w:r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05-230 Kobyłka, ul. </w:t>
      </w:r>
      <w:proofErr w:type="spellStart"/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>Nadmeńska</w:t>
      </w:r>
      <w:proofErr w:type="spellEnd"/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 14,</w:t>
      </w:r>
    </w:p>
    <w:p w14:paraId="012F8070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Rok budowy: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2023,</w:t>
      </w:r>
    </w:p>
    <w:p w14:paraId="165EF74C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Kubatura: </w:t>
      </w:r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V =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159 025,74 m3,</w:t>
      </w:r>
    </w:p>
    <w:p w14:paraId="5441D156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Powierzchnia </w:t>
      </w:r>
      <w:r w:rsidRPr="001D4803">
        <w:rPr>
          <w:rFonts w:asciiTheme="minorHAnsi" w:eastAsiaTheme="minorHAnsi" w:hAnsiTheme="minorHAnsi" w:cstheme="minorHAnsi"/>
          <w:bCs/>
          <w:color w:val="000000"/>
          <w:sz w:val="18"/>
          <w:szCs w:val="18"/>
        </w:rPr>
        <w:t xml:space="preserve">zabudowy: </w:t>
      </w:r>
      <w:proofErr w:type="spellStart"/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Pz</w:t>
      </w:r>
      <w:proofErr w:type="spellEnd"/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 xml:space="preserve"> = 9522,80m2,</w:t>
      </w:r>
    </w:p>
    <w:p w14:paraId="7C08B475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Powierzchnia użytkowa: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Pu = 9994,26 m2,</w:t>
      </w: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 </w:t>
      </w:r>
    </w:p>
    <w:p w14:paraId="74FFD759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Wysokość: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22 m,</w:t>
      </w:r>
    </w:p>
    <w:p w14:paraId="15F57270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bCs/>
          <w:color w:val="000000"/>
          <w:sz w:val="18"/>
          <w:szCs w:val="18"/>
        </w:rPr>
        <w:t>Ilość kondygnacji: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 xml:space="preserve">  część produkcyjno-montażowa - 1, część biurowo-socjalna oraz zaplecze techniczne - 2, </w:t>
      </w:r>
    </w:p>
    <w:p w14:paraId="0433E4F8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Działki ewidencyjne nr: </w:t>
      </w:r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1; 5; 6; 7; 8; 9; 10; 11; 26/2; 29; 30; 31; 32; 33; 34; 36 obręb 03 w m.  Kobyłka ul. </w:t>
      </w:r>
      <w:proofErr w:type="spellStart"/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>Nadmeńska</w:t>
      </w:r>
      <w:proofErr w:type="spellEnd"/>
      <w:r w:rsidRPr="001D4803" w:rsidDel="00EB21C2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 xml:space="preserve"> </w:t>
      </w:r>
    </w:p>
    <w:p w14:paraId="55E3ACFF" w14:textId="19CCD78C" w:rsidR="001D4803" w:rsidRPr="00CF5ED2" w:rsidRDefault="001D4803" w:rsidP="00072474">
      <w:pPr>
        <w:pStyle w:val="Akapitzlist"/>
        <w:keepNext/>
        <w:numPr>
          <w:ilvl w:val="0"/>
          <w:numId w:val="9"/>
        </w:numPr>
        <w:spacing w:before="360" w:after="24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CF5ED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Informacje o Zamawiającym</w:t>
      </w:r>
    </w:p>
    <w:p w14:paraId="28EB61BF" w14:textId="5E77DF5C" w:rsidR="004B1889" w:rsidRPr="007B02A2" w:rsidRDefault="001D4803" w:rsidP="00072474">
      <w:pPr>
        <w:autoSpaceDE w:val="0"/>
        <w:autoSpaceDN w:val="0"/>
        <w:adjustRightInd w:val="0"/>
        <w:spacing w:after="0"/>
        <w:ind w:left="360"/>
        <w:jc w:val="both"/>
        <w:rPr>
          <w:rFonts w:cs="Calibri"/>
          <w:sz w:val="18"/>
          <w:szCs w:val="18"/>
        </w:rPr>
      </w:pPr>
      <w:r w:rsidRPr="001D4803">
        <w:rPr>
          <w:rFonts w:cs="Calibri"/>
          <w:b/>
          <w:sz w:val="18"/>
          <w:szCs w:val="18"/>
        </w:rPr>
        <w:t>PIT-RADWAR Spółka Akcyjna</w:t>
      </w:r>
      <w:r w:rsidRPr="001D4803">
        <w:rPr>
          <w:rFonts w:cs="Calibri"/>
          <w:sz w:val="18"/>
          <w:szCs w:val="18"/>
        </w:rPr>
        <w:t xml:space="preserve"> z siedzibą w Warszawie, pod adresem: 04-051 Warszawa, ul. Poligonowa 30, zarejestrowaną w Rejestrze Przedsiębiorców Krajowego Rejestru Sądowego prowadzonym przez Sąd Rejonowy dla m.st. Warszawy w Warszawie, XIV Wydział Gospodarczy Krajowego Rejestru Sądowego pod nr KRS 0000297470, NIP: 5250009298, REGON: 141301063, o kapitale zakładowym w kwocie 459.651.130,00 PLN </w:t>
      </w:r>
    </w:p>
    <w:p w14:paraId="100424D6" w14:textId="77777777" w:rsidR="004B1889" w:rsidRDefault="004B1889" w:rsidP="00072474">
      <w:pPr>
        <w:autoSpaceDE w:val="0"/>
        <w:autoSpaceDN w:val="0"/>
        <w:adjustRightInd w:val="0"/>
        <w:spacing w:after="0"/>
        <w:ind w:left="36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5D058EC8" w14:textId="2F00A9F1" w:rsidR="004B1889" w:rsidRDefault="00213DA5" w:rsidP="0007247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Ogólne informacje oraz zakres</w:t>
      </w:r>
      <w:r w:rsidR="00280F2A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 P</w:t>
      </w: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rzedmiotu </w:t>
      </w:r>
      <w:r w:rsidR="00280F2A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Zamówienia/U</w:t>
      </w: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mowy</w:t>
      </w:r>
    </w:p>
    <w:p w14:paraId="6E007449" w14:textId="77777777" w:rsidR="004B1889" w:rsidRDefault="004B1889" w:rsidP="00072474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7B15007C" w14:textId="77777777" w:rsidR="004B1889" w:rsidRPr="00072474" w:rsidRDefault="0027517E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Celem wykonania przedmiotowej Dokumentacji Projektowej jest zaadoptowanie pomieszczenia nr 310 (obecnie typu open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space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) na potrzeby pracowników Działu Ochrony Spółki. Projekt wykonawczy/techniczny powinien przewidywać następujące pomieszczenia:</w:t>
      </w:r>
    </w:p>
    <w:p w14:paraId="72DDF189" w14:textId="61EA087B" w:rsidR="0027517E" w:rsidRDefault="004B1889" w:rsidP="00072474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="0027517E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szatnia dla pracowników ochrony;</w:t>
      </w:r>
    </w:p>
    <w:p w14:paraId="26A10257" w14:textId="24CEB92F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umywalnia;</w:t>
      </w:r>
    </w:p>
    <w:p w14:paraId="09E3907C" w14:textId="29A2F8F2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łazienka;</w:t>
      </w:r>
    </w:p>
    <w:p w14:paraId="7A2AA675" w14:textId="6C353095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pomieszczenia biurowe;</w:t>
      </w:r>
    </w:p>
    <w:p w14:paraId="5140C64C" w14:textId="4F95A7B5" w:rsidR="004B1889" w:rsidRPr="00F65D12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sala konferencyjna</w:t>
      </w:r>
      <w:r w:rsidRPr="00F65D1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z możliwością podziału na 2 mniejsze (ściana suwana np.)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3D042BC0" w14:textId="4A978224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komunikacja.</w:t>
      </w:r>
    </w:p>
    <w:p w14:paraId="316883B5" w14:textId="77777777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1349FD89" w14:textId="70F4D2A0" w:rsidR="004B1889" w:rsidRDefault="00213DA5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Wykonana Dokumentacja Projektowa będzie służyła w szczególności do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przeprowadzenia postępowań przetargowych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na wykonanie robót budowlanych, dostawę i montaż wyposażenia oraz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wykonania robót budowlanych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</w:p>
    <w:p w14:paraId="7B413484" w14:textId="77777777" w:rsidR="004B1889" w:rsidRDefault="004B1889" w:rsidP="00072474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71FCEDBA" w14:textId="1CA99478" w:rsidR="007B02A2" w:rsidRDefault="007B02A2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W zakresie </w:t>
      </w:r>
      <w:r w:rsidR="00280F2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rzedmiotu</w:t>
      </w:r>
      <w:r w:rsidR="00BB6FB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="00280F2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Zamówienia/U</w:t>
      </w:r>
      <w:r w:rsidR="00BB6FB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mowy, będące obowiązkiem Wykonawcy</w:t>
      </w:r>
      <w:r w:rsidR="00B742A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jest miedzy innymi:</w:t>
      </w:r>
    </w:p>
    <w:p w14:paraId="35D7AC18" w14:textId="18D8B764" w:rsidR="00544FC6" w:rsidRDefault="00544F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lastRenderedPageBreak/>
        <w:t xml:space="preserve">- </w:t>
      </w:r>
      <w:r w:rsidR="0051503E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ykonanie wielobranżowego projektu technicznego</w:t>
      </w:r>
      <w:r w:rsidR="0051503E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, tj. wykonawczego/technicznego, który we wszystkich branżach zostanie sporządzony </w:t>
      </w:r>
      <w:r w:rsidR="0051503E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na poziomie uszczegółowienia pozwalającym każdej profesjonalnej firmie budowlanej na złożenie kompletnej oferty i na re</w:t>
      </w:r>
      <w:r w:rsidR="0051503E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alizację zadania inwestycyjnego;</w:t>
      </w:r>
    </w:p>
    <w:p w14:paraId="4D00390A" w14:textId="4ED3EB1D" w:rsidR="00B518B5" w:rsidRPr="00072474" w:rsidRDefault="00B518B5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F65D1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opracowanie przedmiaru, kosztorysu inwestorskiego i ofertowego oraz specyfikacji technicznej wykonania i odbioru robót budowlanych</w:t>
      </w:r>
    </w:p>
    <w:p w14:paraId="0925EB74" w14:textId="376121D9" w:rsidR="00BB6FBD" w:rsidRDefault="004B1889" w:rsidP="00072474">
      <w:pPr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u</w:t>
      </w:r>
      <w:r w:rsidR="007B02A2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zyskanie wszystkich wymaganych prawem zatwierdzeń, uzgodnień, opinii, opracowań specjalistycznych, decyzji, pozwoleń, ekspertyz i sprawdzeń rozwiązań projektowych oraz dokumentów w zakresie wynikającym z przepisów prawa lub wymagań uprawnionych podmiotów uzgadniających projekty;</w:t>
      </w:r>
    </w:p>
    <w:p w14:paraId="4CDE71F2" w14:textId="292E0195" w:rsidR="007B02A2" w:rsidRDefault="007B02A2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4B1889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zyskanie uzgodnienia projektu wykonawczego/technicznego z rzeczoznawcami w zakresie: ochrony ppoż. oraz ds. sanitarno-higieniczno-epidemiologicznych, oraz BHP;</w:t>
      </w:r>
    </w:p>
    <w:p w14:paraId="0842A191" w14:textId="65D76327" w:rsidR="00BB6FBD" w:rsidRDefault="00BB6FBD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p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ełnienie wielobranżowego nadzoru autorskiego w czasie wykonywania robót budowlano-montażowych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wraz ze stawieniem się Projektanta na terenie inwestycji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C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zuwania w toku realizacji robót budowlanych nad zgodnością pr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zyjętych w dokumentacji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rozwiązań technicznych, materiałowych i użytkowych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z Dokumentacją P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rojektową. Udziału w naradach technicznych. Przyjmuje się, że liczba pobytów Projektanta(-ów) na budowie wynikać będzie z uzasadnionych potrzeb określonych każdorazowo przez Zamawiającego lub występującego w jego imieniu Inspektora nadzoru, a w wyją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tkowych sytuacjach – przez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Wykonawcę robót budowlanych, wykonywanych na podstawie dokumentacji projektowej będącej przedmiotem niniejszego zamówienia.</w:t>
      </w:r>
      <w:r w:rsidR="0032126A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Udział w naradach koordynacyjnych, raz w tygodniu, a także w razie uzasadnionych potrzeb na wniosek Zamawiającego lub inspektora nadzoru. 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Uzupełniania szczegółów Dokumentacji P</w:t>
      </w:r>
      <w:r w:rsidR="0032126A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rojektowej oraz wyjaśniania Wykonawcy robót budowlanych wątpliwości powstałych w toku realizacji tych robót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. </w:t>
      </w:r>
      <w:r w:rsidR="0032126A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Udziału w odbiorze robót budowlanych o szczególnie dużym stopniu trudności ich wykonania oraz odbiorze końcowym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6848A9A3" w14:textId="5CB55C12" w:rsidR="00BB6FBD" w:rsidRDefault="00BB6FBD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B742AD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apewni</w:t>
      </w:r>
      <w:r w:rsidR="00B742A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enie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sprawdzenie dokumentacji projektowej pod względem poprawności opracowania, kompletności i zgodności z przepisami techniczno-budowlanymi ora</w:t>
      </w:r>
      <w:r w:rsidR="00B742A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z obowiązującymi polskimi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i europejskimi normami, przez osobę posiadającą uprawnienia budowlane bez ograniczeń w odpowiedniej specjalności;</w:t>
      </w:r>
    </w:p>
    <w:p w14:paraId="3499F349" w14:textId="79F7A88A" w:rsidR="00B742AD" w:rsidRDefault="00B742AD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w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ykonanie Dokumentacji Projektowej zgodnie ze współczesną wiedzą techniczną, obowiązującymi normami oraz wymogami obowiązującego prawa w zakresie realizowanych prac projektowych</w:t>
      </w:r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, zawierając w projekcie wykonawczym/technicznym </w:t>
      </w:r>
      <w:r w:rsidR="0054468F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opt</w:t>
      </w:r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ymalne rozwiązania </w:t>
      </w:r>
      <w:proofErr w:type="spellStart"/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funkcjonalno</w:t>
      </w:r>
      <w:proofErr w:type="spellEnd"/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–</w:t>
      </w:r>
      <w:r w:rsidR="0054468F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użytkowe, konstrukcyjne i materiałowe oraz ergonomie</w:t>
      </w:r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 pomieszczeniach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2D09B8CF" w14:textId="64C4637B" w:rsidR="0054468F" w:rsidRPr="00072474" w:rsidRDefault="0054468F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uwzględnienie w rozwiązaniach projektowych wytycznych i uwag Zamawiającego, o ile nie są sprzeczne z obowiązującymi przepisami, norami i wiedzą techniczną;</w:t>
      </w:r>
    </w:p>
    <w:p w14:paraId="46701B9F" w14:textId="44C56693" w:rsidR="007B02A2" w:rsidRDefault="00630F33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każda część dokumentacji proj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ektowej, tj. projekt wykonawczy/techniczny,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specyfikacje techniczne wykonania i odbioru robót wraz z opracowaniami branżowymi, musi zawierać oświadczenie projektanta o wykonaniu dokumentacji zgodnie z obowiązującymi przepisami, normami i wiedzą techniczną oraz zawierać kopie stosownych uprawnień projektowych dla danego zakresu oraz zaświadczenie o przynależności do izby wraz z ubezpieczeniem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63FCE413" w14:textId="5DBE4DF1" w:rsidR="00280F2A" w:rsidRDefault="00280F2A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Współudział w wykonaniu przez Wykonawcę robót budowlanych dokumentacji powykonawczej, uwzględniającej wszystkie zmiany wprowadzone do dokumentacji projektowej w trakcie realizacji robót, wraz z podpisaniem oświadczenia o trybie wprowadzonych zmian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68C1013F" w14:textId="7EE5530D" w:rsidR="00280F2A" w:rsidRDefault="00280F2A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W razie wystąpienia okoliczności związanych z koniecznością podjęcia działań w urzędach administracji architektoniczno-budowlanej, przeprowadzenie stosownych procedur jak pełnomocnik Zamawiającego, umożliwiających zakończenie robót budowlanych i uzyskanie wymaganych decyzji jeśli takie są;</w:t>
      </w:r>
    </w:p>
    <w:p w14:paraId="4C9620E2" w14:textId="506A80EE" w:rsidR="00280F2A" w:rsidRDefault="00280F2A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74A541AD" w14:textId="556D22B3" w:rsidR="00280F2A" w:rsidRDefault="00280F2A" w:rsidP="0007247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Szczegółowy </w:t>
      </w:r>
      <w:r w:rsidRPr="00F65D1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zakres</w:t>
      </w: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 P</w:t>
      </w:r>
      <w:r w:rsidRPr="00F65D1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rzedmiotu </w:t>
      </w: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Zamówienia/U</w:t>
      </w:r>
      <w:r w:rsidRPr="00F65D1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mowy</w:t>
      </w: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 z podziałem na branże</w:t>
      </w:r>
    </w:p>
    <w:p w14:paraId="22F3D864" w14:textId="77777777" w:rsidR="00280F2A" w:rsidRDefault="00280F2A" w:rsidP="00072474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52F74C0E" w14:textId="77777777" w:rsidR="008C556B" w:rsidRDefault="008C556B" w:rsidP="008C556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432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Branża budowlana:</w:t>
      </w:r>
    </w:p>
    <w:p w14:paraId="742D864E" w14:textId="77777777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B95A8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Wszystkie ściany i drzwi wewnętrzne należy zaprojektować w standardzie budynkowym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, w uzasadnionych przypadkach stosując zabudowę lekką typu g/k</w:t>
      </w:r>
      <w:r w:rsidRPr="00B95A8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</w:p>
    <w:p w14:paraId="11865AA5" w14:textId="1F244304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Zabudowę lekką należy zaprojektować z zachowaniem maksymalnego oporu akustycznego na całej wysokości.</w:t>
      </w:r>
    </w:p>
    <w:p w14:paraId="6A502C9A" w14:textId="5870B70E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pomieszczeniach sanitarnych posadzki z gresu, z cokołem, ściany obłożone glazurą do wys. 2.0 m.</w:t>
      </w:r>
    </w:p>
    <w:p w14:paraId="20CC06C9" w14:textId="77777777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korytarzu (komunikacja) posadzka z płyt gresowych, jak na korytarzu piętra.</w:t>
      </w:r>
    </w:p>
    <w:p w14:paraId="4E2D03A4" w14:textId="77777777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Pozostałe pomieszczenia z pozostawieniem istniejącej wykładziny </w:t>
      </w:r>
      <w:proofErr w:type="spellStart"/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pvc</w:t>
      </w:r>
      <w:proofErr w:type="spellEnd"/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</w:p>
    <w:p w14:paraId="2FF19461" w14:textId="77777777" w:rsidR="008C556B" w:rsidRPr="00B95A85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lastRenderedPageBreak/>
        <w:t>W razie potrzeby wzmocnienia konstrukcji, zaprojektować je w miarę możliwości stosując elementy ukryte oraz z maksymalnym zastosowaniem taśm z włókien węglowych.</w:t>
      </w:r>
    </w:p>
    <w:p w14:paraId="2A5B049E" w14:textId="3CE458F7" w:rsidR="00280F2A" w:rsidRPr="00072474" w:rsidRDefault="00280F2A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Branża sanitarna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:</w:t>
      </w:r>
    </w:p>
    <w:p w14:paraId="5EBEC789" w14:textId="77777777" w:rsidR="001C3EBD" w:rsidRDefault="001C3EBD" w:rsidP="001C3EBD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wykonać inwentaryzację stanu istniejącego w zakresie niezbędnym do  realizacji Umowy,</w:t>
      </w:r>
    </w:p>
    <w:p w14:paraId="3D233C79" w14:textId="7BEBB8C8" w:rsidR="001C3EBD" w:rsidRPr="00BF6D6E" w:rsidRDefault="001C3EBD" w:rsidP="00BF6D6E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wykonać projekt </w:t>
      </w:r>
      <w:r w:rsidRPr="001C3EBD">
        <w:rPr>
          <w:rFonts w:asciiTheme="minorHAnsi" w:hAnsiTheme="minorHAnsi" w:cstheme="minorHAnsi"/>
          <w:i w:val="0"/>
          <w:color w:val="auto"/>
          <w:sz w:val="18"/>
          <w:szCs w:val="18"/>
        </w:rPr>
        <w:t>instalacji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ogrzewania i chłodzenia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097372BD" w14:textId="27F78796" w:rsidR="001C3EBD" w:rsidRPr="00BF6D6E" w:rsidRDefault="001C3EBD" w:rsidP="00BF6D6E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>wykonać projekt instalacji wody i kanalizacji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1F3FEAFB" w14:textId="450CA893" w:rsidR="001C3EBD" w:rsidRDefault="001C3EBD" w:rsidP="001C3EBD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>wykonać projekt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instalacji 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wentylacji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2EF9E9A9" w14:textId="4F28A435" w:rsidR="001C3EBD" w:rsidRDefault="001C3EBD" w:rsidP="001C3EBD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zaprojektowane rozwiązania i materiały należy zunifikować pod kątem elementów systemu występujących na 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obiekcie,</w:t>
      </w:r>
    </w:p>
    <w:p w14:paraId="3D8ADB92" w14:textId="1BA90673" w:rsidR="00EA07A8" w:rsidRPr="001B55DB" w:rsidRDefault="00EA07A8" w:rsidP="001B55DB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W </w:t>
      </w:r>
      <w:r w:rsidRPr="00EA07A8">
        <w:rPr>
          <w:rFonts w:asciiTheme="minorHAnsi" w:hAnsiTheme="minorHAnsi" w:cstheme="minorHAnsi"/>
          <w:i w:val="0"/>
          <w:color w:val="auto"/>
          <w:sz w:val="18"/>
          <w:szCs w:val="18"/>
        </w:rPr>
        <w:t>opisie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technicznym 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>uwzględnić konieczność ewentualnych ponownych regulacji instalacji ( ocenić zakres)</w:t>
      </w:r>
    </w:p>
    <w:p w14:paraId="5053E16A" w14:textId="577979DE" w:rsidR="00280F2A" w:rsidRPr="00F65D12" w:rsidRDefault="00280F2A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Branża elektryczna i telekomunikacyjna</w:t>
      </w:r>
      <w:r w:rsidRPr="00F65D1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:</w:t>
      </w:r>
    </w:p>
    <w:p w14:paraId="52446875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wykonać inwentaryzację stanu istniejącego w zakresie niezbędnym do  realizacji Umowy,</w:t>
      </w:r>
    </w:p>
    <w:p w14:paraId="25682B2B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dokonać oceny możliwości rozbudowy rozdzielnicy oddziałowej w kontekście obciążenia dodatkową mocą (aranżowane pomieszczenia)  – bilans, uwzględniający moc elementów projektowanych (należy przewidzieć rozbudowę rozdzielnicy lub zaprojektowanie dedykowanej rozdzielnicy dla pomieszczenia),</w:t>
      </w:r>
    </w:p>
    <w:p w14:paraId="284CE238" w14:textId="4EEE0365" w:rsidR="00B9675C" w:rsidRPr="00D078BB" w:rsidRDefault="00B9675C" w:rsidP="00B9675C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eastAsiaTheme="majorEastAsia" w:hAnsiTheme="minorHAnsi" w:cstheme="minorHAnsi"/>
          <w:iCs/>
          <w:sz w:val="18"/>
          <w:szCs w:val="18"/>
        </w:rPr>
      </w:pPr>
      <w:r>
        <w:rPr>
          <w:rFonts w:asciiTheme="minorHAnsi" w:eastAsiaTheme="majorEastAsia" w:hAnsiTheme="minorHAnsi" w:cstheme="minorHAnsi"/>
          <w:iCs/>
          <w:sz w:val="18"/>
          <w:szCs w:val="18"/>
        </w:rPr>
        <w:t xml:space="preserve">zaprojektować oświetlenie  i 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wykonać obliczenia natężenia oświetlenia podstawowego i awaryjnego  dla aranżowanych pomieszczeń, wraz ze sterowaniem z uwzględnieniem </w:t>
      </w:r>
      <w:r>
        <w:rPr>
          <w:rFonts w:asciiTheme="minorHAnsi" w:eastAsiaTheme="majorEastAsia" w:hAnsiTheme="minorHAnsi" w:cstheme="minorHAnsi"/>
          <w:iCs/>
          <w:sz w:val="18"/>
          <w:szCs w:val="18"/>
        </w:rPr>
        <w:t>aranżacji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 pomieszczeń,  </w:t>
      </w:r>
    </w:p>
    <w:p w14:paraId="288F50C4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zawrzeć informacje na temat rozbudowy okablowania strukturalnego (zaprojektować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sieć IT</w:t>
      </w: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)  dla aranżowanych pomieszczeń wraz z przywołaniem obowiązujących Norm i standardów, okablowanie strukturalne należy oznaczyć (oznaczniki kablowe)- okablowanie pionowe i poziome, urządzenia aktywne i pasywne (w razie konieczności zaprojektować szafę </w:t>
      </w:r>
      <w:proofErr w:type="spellStart"/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rack</w:t>
      </w:r>
      <w:proofErr w:type="spellEnd"/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dla pomieszczenia), </w:t>
      </w:r>
    </w:p>
    <w:p w14:paraId="1D1A418D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zaprojektować zasilanie  gniazd ogólnych, DATA, urządzeń technologicznych,  ogólnego przeznaczenia , oświetlenia, urządzeń dla instalacji teletechnicznych, zasilanie projektowanej rozdzielnicy elektrycznej (w przypadku konieczności zaprojektowania dodatkowej rozdzielnicy),  </w:t>
      </w:r>
    </w:p>
    <w:p w14:paraId="1351899B" w14:textId="64B07EDD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zaprojektować połą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czenia wyrównawcze dla maszyn, </w:t>
      </w: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urządzeń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i instalacji</w:t>
      </w: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3A18A872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w DP zawrzeć zestawienie materiałowe dla branży elektrycznej i teletechnicznej,</w:t>
      </w:r>
    </w:p>
    <w:p w14:paraId="5F02EC89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DP skoordynować międzybranżowo,</w:t>
      </w:r>
    </w:p>
    <w:p w14:paraId="0E393CC8" w14:textId="77777777" w:rsidR="00B9675C" w:rsidRPr="00D078BB" w:rsidRDefault="00B9675C" w:rsidP="00B9675C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eastAsiaTheme="majorEastAsia" w:hAnsiTheme="minorHAnsi" w:cstheme="minorHAnsi"/>
          <w:iCs/>
          <w:sz w:val="18"/>
          <w:szCs w:val="18"/>
        </w:rPr>
      </w:pPr>
      <w:r w:rsidRPr="00D078BB">
        <w:rPr>
          <w:rFonts w:asciiTheme="minorHAnsi" w:hAnsiTheme="minorHAnsi" w:cstheme="minorHAnsi"/>
          <w:sz w:val="18"/>
          <w:szCs w:val="18"/>
        </w:rPr>
        <w:t xml:space="preserve">zaprojektowane 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rozwiązania i materiały w branży elektrycznej i teletechnicznej  należy zunifikować pod kątem elementów systemu występujących na istniejących obiektach spółki  (w szczególności rozdzielnice </w:t>
      </w:r>
      <w:proofErr w:type="spellStart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>nN</w:t>
      </w:r>
      <w:proofErr w:type="spellEnd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>, oświetlenie, osprzęt, system sterowania i nadzoru systemu elektroenergetycznego, instalacje SKD,</w:t>
      </w:r>
      <w:r>
        <w:rPr>
          <w:rFonts w:asciiTheme="minorHAnsi" w:eastAsiaTheme="majorEastAsia" w:hAnsiTheme="minorHAnsi" w:cstheme="minorHAnsi"/>
          <w:iCs/>
          <w:sz w:val="18"/>
          <w:szCs w:val="18"/>
        </w:rPr>
        <w:t xml:space="preserve"> SSP, 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 </w:t>
      </w:r>
      <w:proofErr w:type="spellStart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>SSWiN</w:t>
      </w:r>
      <w:proofErr w:type="spellEnd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 , CCTV, IT). Projekt powinien zawierać zestawienia materiałowe i listy kablowe z relacjami,</w:t>
      </w:r>
    </w:p>
    <w:p w14:paraId="44DD858B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 DP należy </w:t>
      </w:r>
      <w:r>
        <w:rPr>
          <w:rFonts w:asciiTheme="minorHAnsi" w:eastAsia="Times New Roman" w:hAnsiTheme="minorHAnsi" w:cstheme="minorHAnsi"/>
          <w:color w:val="auto"/>
          <w:sz w:val="18"/>
          <w:szCs w:val="18"/>
        </w:rPr>
        <w:t>umieścić</w:t>
      </w: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projekt rozruchu- uruchomienia urządzeń oraz automatyki (instalacje elektryczne, teletechniczne  instalacje </w:t>
      </w:r>
      <w:proofErr w:type="spellStart"/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>AKPiA</w:t>
      </w:r>
      <w:proofErr w:type="spellEnd"/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>),</w:t>
      </w:r>
    </w:p>
    <w:p w14:paraId="01590AE1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wykonać 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>projekt systemu sygnalizacji pożaru (m in. projekty, matryca sterowań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- modyfikacja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</w:rPr>
        <w:t>ist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</w:rPr>
        <w:t xml:space="preserve">.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>, scenariusz pożarowy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- modyfikacja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</w:rPr>
        <w:t>ist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</w:rPr>
        <w:t>.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>). Projektowanymi instalacjami (SSP) należy nawiązać do instalacji istniejącej na obiekcie (istniejące pętle SSP). Należy przewidzieć wymianę sygnałów/</w:t>
      </w:r>
      <w:proofErr w:type="spellStart"/>
      <w:r w:rsidRPr="00D078BB">
        <w:rPr>
          <w:rFonts w:asciiTheme="minorHAnsi" w:hAnsiTheme="minorHAnsi" w:cstheme="minorHAnsi"/>
          <w:color w:val="auto"/>
          <w:sz w:val="18"/>
          <w:szCs w:val="18"/>
        </w:rPr>
        <w:t>wysterowań</w:t>
      </w:r>
      <w:proofErr w:type="spellEnd"/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 pomiędzy systemem SSP a SK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D i systemem wentylacji, </w:t>
      </w:r>
    </w:p>
    <w:p w14:paraId="500303FF" w14:textId="77777777" w:rsidR="00B9675C" w:rsidRDefault="00B9675C" w:rsidP="00B9675C">
      <w:pPr>
        <w:pStyle w:val="Nagwek4"/>
        <w:numPr>
          <w:ilvl w:val="2"/>
          <w:numId w:val="9"/>
        </w:numPr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wykonać 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projekt instalacji </w:t>
      </w:r>
      <w:proofErr w:type="spellStart"/>
      <w:r w:rsidRPr="00D078BB">
        <w:rPr>
          <w:rFonts w:asciiTheme="minorHAnsi" w:hAnsiTheme="minorHAnsi" w:cstheme="minorHAnsi"/>
          <w:color w:val="auto"/>
          <w:sz w:val="18"/>
          <w:szCs w:val="18"/>
        </w:rPr>
        <w:t>SSWiN</w:t>
      </w:r>
      <w:proofErr w:type="spellEnd"/>
      <w:r w:rsidRPr="00D078BB">
        <w:rPr>
          <w:rFonts w:asciiTheme="minorHAnsi" w:hAnsiTheme="minorHAnsi" w:cstheme="minorHAnsi"/>
          <w:color w:val="auto"/>
          <w:sz w:val="18"/>
          <w:szCs w:val="18"/>
        </w:rPr>
        <w:t>,</w:t>
      </w:r>
    </w:p>
    <w:p w14:paraId="1EBD3890" w14:textId="77777777" w:rsidR="00B9675C" w:rsidRPr="00D078BB" w:rsidRDefault="00B9675C" w:rsidP="00B9675C">
      <w:pPr>
        <w:pStyle w:val="Nagwek4"/>
        <w:numPr>
          <w:ilvl w:val="2"/>
          <w:numId w:val="9"/>
        </w:numPr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wykonać 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projekt instalacji </w:t>
      </w:r>
      <w:r>
        <w:rPr>
          <w:rFonts w:asciiTheme="minorHAnsi" w:hAnsiTheme="minorHAnsi" w:cstheme="minorHAnsi"/>
          <w:color w:val="auto"/>
          <w:sz w:val="18"/>
          <w:szCs w:val="18"/>
        </w:rPr>
        <w:t>CCTV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, </w:t>
      </w:r>
    </w:p>
    <w:p w14:paraId="5C2FB2F8" w14:textId="77777777" w:rsidR="00B9675C" w:rsidRPr="00D078BB" w:rsidRDefault="00B9675C" w:rsidP="00B9675C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eastAsiaTheme="majorEastAsia" w:hAnsiTheme="minorHAnsi" w:cstheme="minorHAnsi"/>
          <w:i/>
          <w:iCs/>
          <w:sz w:val="18"/>
          <w:szCs w:val="18"/>
        </w:rPr>
      </w:pP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wykonać </w:t>
      </w:r>
      <w:r w:rsidRPr="00D078BB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projekt instalacji SKD - system kontroli dostępu, </w:t>
      </w:r>
    </w:p>
    <w:p w14:paraId="2CF1B8F3" w14:textId="77777777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wykonać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projekt integracji systemów teletechnicznych ( m.in. CCTV, SSP, KD, </w:t>
      </w:r>
      <w:proofErr w:type="spellStart"/>
      <w:r w:rsidRPr="00D078BB">
        <w:rPr>
          <w:rFonts w:asciiTheme="minorHAnsi" w:hAnsiTheme="minorHAnsi" w:cstheme="minorHAnsi"/>
          <w:color w:val="auto"/>
          <w:sz w:val="18"/>
          <w:szCs w:val="18"/>
        </w:rPr>
        <w:t>SSWiN</w:t>
      </w:r>
      <w:proofErr w:type="spellEnd"/>
      <w:r w:rsidRPr="00D078BB">
        <w:rPr>
          <w:rFonts w:asciiTheme="minorHAnsi" w:hAnsiTheme="minorHAnsi" w:cstheme="minorHAnsi"/>
          <w:color w:val="auto"/>
          <w:sz w:val="18"/>
          <w:szCs w:val="18"/>
        </w:rPr>
        <w:t>) wraz z programem testów (interakcja pomiędzy systemami),</w:t>
      </w:r>
    </w:p>
    <w:p w14:paraId="5051087C" w14:textId="77777777" w:rsidR="00B9675C" w:rsidRPr="004369A8" w:rsidRDefault="00B9675C" w:rsidP="00B9675C">
      <w:pPr>
        <w:pStyle w:val="Akapitzlist"/>
        <w:numPr>
          <w:ilvl w:val="2"/>
          <w:numId w:val="9"/>
        </w:numPr>
        <w:spacing w:after="0"/>
        <w:ind w:left="1418"/>
        <w:rPr>
          <w:rFonts w:asciiTheme="minorHAnsi" w:eastAsiaTheme="majorEastAsia" w:hAnsiTheme="minorHAnsi" w:cstheme="minorHAnsi"/>
          <w:i/>
          <w:iCs/>
          <w:sz w:val="18"/>
          <w:szCs w:val="18"/>
        </w:rPr>
      </w:pPr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monitorowanie systemów </w:t>
      </w:r>
      <w:proofErr w:type="spellStart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SSWiN</w:t>
      </w:r>
      <w:proofErr w:type="spellEnd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,  </w:t>
      </w: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>CCTV, kontroli dostępu SKD, systemu</w:t>
      </w:r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</w:t>
      </w:r>
      <w:proofErr w:type="spellStart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ppoż</w:t>
      </w:r>
      <w:proofErr w:type="spellEnd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, wraz z integracją z  </w:t>
      </w:r>
      <w:proofErr w:type="spellStart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ist</w:t>
      </w:r>
      <w:proofErr w:type="spellEnd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. systemem nadrzędnym BIS</w:t>
      </w: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występującym na terenie spółki,</w:t>
      </w:r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</w:t>
      </w:r>
    </w:p>
    <w:p w14:paraId="4FBF5E74" w14:textId="77777777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4369A8">
        <w:rPr>
          <w:rFonts w:asciiTheme="minorHAnsi" w:hAnsiTheme="minorHAnsi" w:cstheme="minorHAnsi"/>
          <w:color w:val="auto"/>
          <w:sz w:val="18"/>
          <w:szCs w:val="18"/>
        </w:rPr>
        <w:t xml:space="preserve">projekt systemu monitorowania i sterowania instalacjami oraz zużyciem mediów w budynkach (BMS) wraz z integracją z  </w:t>
      </w:r>
      <w:proofErr w:type="spellStart"/>
      <w:r w:rsidRPr="004369A8">
        <w:rPr>
          <w:rFonts w:asciiTheme="minorHAnsi" w:hAnsiTheme="minorHAnsi" w:cstheme="minorHAnsi"/>
          <w:color w:val="auto"/>
          <w:sz w:val="18"/>
          <w:szCs w:val="18"/>
        </w:rPr>
        <w:t>ist</w:t>
      </w:r>
      <w:proofErr w:type="spellEnd"/>
      <w:r w:rsidRPr="004369A8">
        <w:rPr>
          <w:rFonts w:asciiTheme="minorHAnsi" w:hAnsiTheme="minorHAnsi" w:cstheme="minorHAnsi"/>
          <w:color w:val="auto"/>
          <w:sz w:val="18"/>
          <w:szCs w:val="18"/>
        </w:rPr>
        <w:t>. systemem BMS  występującym na terenie spółki wraz z programem testów</w:t>
      </w:r>
      <w:r>
        <w:rPr>
          <w:rFonts w:asciiTheme="minorHAnsi" w:hAnsiTheme="minorHAnsi" w:cstheme="minorHAnsi"/>
          <w:color w:val="auto"/>
          <w:sz w:val="18"/>
          <w:szCs w:val="18"/>
        </w:rPr>
        <w:t>,</w:t>
      </w:r>
    </w:p>
    <w:p w14:paraId="7B976712" w14:textId="77777777" w:rsidR="00B9675C" w:rsidRPr="001B6290" w:rsidRDefault="00B9675C" w:rsidP="00B9675C">
      <w:pPr>
        <w:pStyle w:val="Akapitzlist"/>
        <w:numPr>
          <w:ilvl w:val="2"/>
          <w:numId w:val="9"/>
        </w:numPr>
        <w:spacing w:after="0"/>
        <w:ind w:left="1418"/>
        <w:rPr>
          <w:rFonts w:asciiTheme="minorHAnsi" w:eastAsiaTheme="majorEastAsia" w:hAnsiTheme="minorHAnsi" w:cstheme="minorHAnsi"/>
          <w:i/>
          <w:iCs/>
          <w:sz w:val="18"/>
          <w:szCs w:val="18"/>
        </w:rPr>
      </w:pPr>
      <w:r w:rsidRPr="001B6290">
        <w:rPr>
          <w:rFonts w:asciiTheme="minorHAnsi" w:hAnsiTheme="minorHAnsi" w:cstheme="minorHAnsi"/>
          <w:sz w:val="18"/>
          <w:szCs w:val="18"/>
        </w:rPr>
        <w:t xml:space="preserve">projekt </w:t>
      </w:r>
      <w:r w:rsidRPr="001B6290">
        <w:rPr>
          <w:rFonts w:asciiTheme="minorHAnsi" w:eastAsiaTheme="majorEastAsia" w:hAnsiTheme="minorHAnsi" w:cstheme="minorHAnsi"/>
          <w:i/>
          <w:iCs/>
          <w:sz w:val="18"/>
          <w:szCs w:val="18"/>
        </w:rPr>
        <w:t>powiązań istniejących systemów teletechnicznych i telekomunikacyjnych z projektowanymi</w:t>
      </w: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>, (projektowanymi instalacjami należy nawiązać do istniejących systemów),</w:t>
      </w:r>
      <w:r w:rsidRPr="001B6290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</w:t>
      </w:r>
    </w:p>
    <w:p w14:paraId="781BAE41" w14:textId="77777777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B6290">
        <w:rPr>
          <w:rFonts w:asciiTheme="minorHAnsi" w:hAnsiTheme="minorHAnsi" w:cstheme="minorHAnsi"/>
          <w:color w:val="auto"/>
          <w:sz w:val="18"/>
          <w:szCs w:val="18"/>
        </w:rPr>
        <w:t>rozszerzenie (lub wymiana) licencji na istniejących stanowiskach pod kątem rozbudowy systemu BIS jak i BMS</w:t>
      </w:r>
      <w:r>
        <w:rPr>
          <w:rFonts w:asciiTheme="minorHAnsi" w:hAnsiTheme="minorHAnsi" w:cstheme="minorHAnsi"/>
          <w:color w:val="auto"/>
          <w:sz w:val="18"/>
          <w:szCs w:val="18"/>
        </w:rPr>
        <w:t>,</w:t>
      </w:r>
    </w:p>
    <w:p w14:paraId="7A5A230F" w14:textId="50D41AFB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DP należy wykonać uwzględniając wymagania i wytyczne Zabawiającego.   </w:t>
      </w:r>
    </w:p>
    <w:p w14:paraId="6ADA4B1B" w14:textId="77777777" w:rsidR="00B9675C" w:rsidRPr="00BF6D6E" w:rsidRDefault="00B9675C" w:rsidP="00BF6D6E"/>
    <w:p w14:paraId="3F43AD48" w14:textId="77777777" w:rsidR="00C077C6" w:rsidRDefault="00C077C6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Wymagania szczegółowe w zakresie instalacji przeciwpożarowych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:</w:t>
      </w:r>
    </w:p>
    <w:p w14:paraId="0F721CA1" w14:textId="3F33912F" w:rsidR="00C077C6" w:rsidRPr="00072474" w:rsidRDefault="00C077C6" w:rsidP="00072474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Stan istniejący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Pomieszczenie 310 wyposażone jest w czujki systemu sygnalizacji pożaru połączone z aktualnie działającym oraz serwisowanym system Bosch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Avenar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8000.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ramach branży instalacji przeciwpożarowych należy:</w:t>
      </w:r>
    </w:p>
    <w:p w14:paraId="27C10DFA" w14:textId="15579EF4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zweryfikować poprawność rozmieszczenia czujek SSP w nowo zaprojektowanym układzie pomieszczeń.</w:t>
      </w:r>
    </w:p>
    <w:p w14:paraId="34420038" w14:textId="3045FB0D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razie stwierdzonej potrzeby przesunąć istniejące elementy systemów SSP i doposażyć pomieszczenia w nowe elementy.</w:t>
      </w:r>
    </w:p>
    <w:p w14:paraId="630F3A5C" w14:textId="28F57CEE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nowo wbudowane elementy instalacji przeciwpożarowych muszą posiadać aktualne dokumenty dopuszczające do wprowadzenia do obrotu wyrobów budowlanych(aprobaty techniczne, deklaracje zgodności, certyfikaty, świadectwa dopuszczenia).</w:t>
      </w:r>
    </w:p>
    <w:p w14:paraId="5A3EC957" w14:textId="63F21B28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zaktualizowanie systemu wizualizacji sytemu sygnalizacji pożaru.</w:t>
      </w:r>
    </w:p>
    <w:p w14:paraId="35BEFA5A" w14:textId="10B6F0A7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utrzymać standard odporności ogniowej elektów budynku.</w:t>
      </w:r>
    </w:p>
    <w:p w14:paraId="4D48DB11" w14:textId="13DFA788" w:rsidR="00886061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p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rzeprowadzenie prób i testów zmodernizowanych systemów.</w:t>
      </w:r>
    </w:p>
    <w:p w14:paraId="062AC86D" w14:textId="77777777" w:rsidR="00C077C6" w:rsidRPr="00072474" w:rsidRDefault="00C077C6" w:rsidP="00072474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73B239C0" w14:textId="312CC2EF" w:rsidR="00280F2A" w:rsidRDefault="00886061" w:rsidP="0007247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Warunki udziału w postępowaniu</w:t>
      </w:r>
    </w:p>
    <w:p w14:paraId="1D3F2531" w14:textId="77777777" w:rsidR="00886061" w:rsidRPr="00886061" w:rsidRDefault="00886061" w:rsidP="00072474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40B4835D" w14:textId="77777777" w:rsidR="00886061" w:rsidRPr="00072474" w:rsidRDefault="00886061" w:rsidP="00072474">
      <w:pPr>
        <w:pStyle w:val="Akapitzlist"/>
        <w:numPr>
          <w:ilvl w:val="1"/>
          <w:numId w:val="9"/>
        </w:numPr>
        <w:ind w:left="709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Wykonawca musi dysponować osobami które będą wykonywać zamówienie, mają aktualne wszelkie badania lekarskie (stwierdzające brak przeciwskazań do wykonywanej pracy), oraz szkolenia z zakresu bhp ( w tym dla osób kierujących pracownikami)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0FBCB7F8" w14:textId="50F13EAB" w:rsidR="00F22649" w:rsidRPr="00F22649" w:rsidRDefault="00F22649" w:rsidP="00072474">
      <w:pPr>
        <w:pStyle w:val="Akapitzlist"/>
        <w:ind w:left="709"/>
        <w:jc w:val="both"/>
      </w:pPr>
    </w:p>
    <w:p w14:paraId="4B3F345E" w14:textId="77777777" w:rsidR="00886061" w:rsidRDefault="00886061" w:rsidP="00072474">
      <w:pPr>
        <w:pStyle w:val="Akapitzlist"/>
        <w:numPr>
          <w:ilvl w:val="1"/>
          <w:numId w:val="9"/>
        </w:numPr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Wykonawca winien udokumentować posiadanie osób zdolnych do wykonania zamówienia poprzez wykazanie, że osoby uczestniczące w wykonaniu zamówienia posiadają doświadczenie i odpowiednie uprawnienia do wykonania zamówienia tj. dysponują lub będą dysponować, co najmniej:</w:t>
      </w:r>
      <w:r w:rsidRPr="00072474" w:rsidDel="00F22649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</w:p>
    <w:p w14:paraId="4140BD0A" w14:textId="295B0F05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jedną osobą do sprawowania funkcji projektanta architektury, posiadającą uprawnienia do pełnienia samodzielnej funkcji technicznej w budownictwie w zakresie projektowania bez ograniczeń w specjalności architektonicznej oraz co najmn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iej pięcioletnie doświadczenie w projektowaniu;</w:t>
      </w:r>
    </w:p>
    <w:p w14:paraId="56B0D911" w14:textId="56AE8916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jedną osobą do sprawowania funkcji projektanta konstrukcji, posiadającą uprawnienia do pełnienia samodzielnej funkcji technicznej w budownictwie w zakresie projektowania bez ograniczeń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 specjalności konstrukcyjno–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budowlanej oraz co najmniej pięcioletnie doświadczenie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 projektowaniu;</w:t>
      </w:r>
    </w:p>
    <w:p w14:paraId="3FE4851E" w14:textId="11AD7119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jedną osobą do sprawowania funkcji projektanta instalacji i sieci sanitarnych, wentylacji, ogrzewania, klimatyzacji oraz instalacji technologicznych, posiadającą uprawnienia do pełnienia samodzielnej funkcji technicznej w budownictwie w zakresie projektowania bez ograniczeń w specjalności instalacyjnej w zakresie instalacji i urządzeń cieplnych, wentylacyjnych, gazowych, wodociągowych i kanalizacyjnych oraz co najmniej pięcioletnie doświadczenie w projektowaniu w 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przedmiotowej branży;</w:t>
      </w:r>
    </w:p>
    <w:p w14:paraId="45D89091" w14:textId="5155480F" w:rsidR="00886061" w:rsidRDefault="009E3E79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j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edną osobą do sprawowania funkcji projektanta instalacji i sieci elektrycznych, posiadającą uprawnienia do pełn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ienia samodzielnej funkcji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technicznej w budownictwie w zakresie projektowania bez ograniczeń w specjalności instalacyjnej w zakresie sieci, instalacji i urządzeń elektrycznych i elektroener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getycznych oraz co najmniej pięcio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letnie doświadczenie w projektowaniu w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przedmiotowej 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branży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1FD2E172" w14:textId="4EF06F18" w:rsidR="00886061" w:rsidRDefault="009E3E79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jedną osobą do sprawowania funkcji projektanta instalacji ochrony i instalacji telekomunikacyjnych, posiadającą uprawnienia do pełnienia samodzielnej funkcji technicznej w budownictwie w zakresie projektowania bez ograniczeń w specjalności instalacyjnej w zakresie sieci, instalacji i urządzeń telekomunikacyjnych oraz co najmniej pięcioletnie doświadczenie w projektowaniu w przedmiotowej branży;</w:t>
      </w:r>
    </w:p>
    <w:p w14:paraId="6EE150A8" w14:textId="0C6D73B0" w:rsidR="00886061" w:rsidRDefault="009E3E79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jedną osobą do sprawowania funkcji projektanta instalacji automatyki budynkowej, posiadającą uprawnienia do pełnienia samodzielnej funkcji technicznej w budownictwie w zakresie projektowania bez ograniczeń w specjalności instalacyjnej w zakresie sieci, instalacji i urządzeń elektrycznych i elektroenergetycznych/telekomunikacyjnych oraz co najmniej pięcioletnie doświadczenie w projektowaniu w przedmiotowej branży.</w:t>
      </w:r>
    </w:p>
    <w:p w14:paraId="39CDB637" w14:textId="77777777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207D5B51" w14:textId="0DC3C752" w:rsidR="00886061" w:rsidRDefault="009E3E79" w:rsidP="00072474">
      <w:pPr>
        <w:pStyle w:val="Akapitzlist"/>
        <w:ind w:left="426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Projektanci powinni posiadać uprawnienia budowlane zgodnie z ustawą z dnia 7 lipca 1994r. Prawo budowlane (Dz.U.2019.1186 t.j. z dnia 2019.06.26) oraz rozporządzeniem Ministra Inwestycji i Rozwoju z dnia 29 kwietnia 2019 r. w sprawie przygotowania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lastRenderedPageBreak/>
        <w:t>zawodowego do wykonywania samodzielnych funkcji technicznych w budownictwie (Dz.U.2019.831 z dnia 2019.05.06) lub ważne odpowiadające im uprawnienia budowlane, które zostały wydane na podstawie wcześniej obowiązujących przepisów.</w:t>
      </w:r>
    </w:p>
    <w:p w14:paraId="1686413D" w14:textId="5C7D3E0E" w:rsidR="00886061" w:rsidRDefault="009E3E79" w:rsidP="00072474">
      <w:pPr>
        <w:pStyle w:val="Akapitzlist"/>
        <w:ind w:left="426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Wszystkie osoby pracujący przy realizacji Zamówienia powinny być związane z Wykonawcą legalną formą zatrudnienia oraz muszą legitymować się polskim obywatelstwem.</w:t>
      </w:r>
    </w:p>
    <w:p w14:paraId="7F69A018" w14:textId="77777777" w:rsidR="00886061" w:rsidRDefault="00886061" w:rsidP="00072474">
      <w:pPr>
        <w:pStyle w:val="Akapitzlist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11797269" w14:textId="26B0C7BA" w:rsidR="009E3E79" w:rsidRDefault="006E0390" w:rsidP="009E3E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Podstawy prawne związane z projektem i wykonaniem Przedmiotu Zamówienia/Umowy</w:t>
      </w:r>
    </w:p>
    <w:p w14:paraId="66EB01B6" w14:textId="77777777" w:rsidR="00AA3BEF" w:rsidRDefault="00AA3BEF" w:rsidP="00072474">
      <w:pPr>
        <w:pStyle w:val="Akapitzlist"/>
        <w:autoSpaceDE w:val="0"/>
        <w:autoSpaceDN w:val="0"/>
        <w:adjustRightInd w:val="0"/>
        <w:spacing w:after="0"/>
        <w:ind w:left="1416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410DF421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5 sierpnia 2010 r. o ochronie informacji niejawnych (Dz.U. z 2023 r. poz. 756),</w:t>
      </w:r>
    </w:p>
    <w:p w14:paraId="4F5B7346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Rozporządzenie RM w dnia 29 maja 2012 r.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środków bezpieczeństwa fizycznego stosowanych do zabezpieczenia informacji niejawnych (Dz.U. z 2017 r. poz. 522),</w:t>
      </w:r>
    </w:p>
    <w:p w14:paraId="026223BE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Rozporządzenie RM z dnia 7 grudnia 2011 r.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organizacji i funkcjonowania kancelarii tajnych oraz sposobu i trybu przetwarzania informacji niejawnych (Dz.U. z 2017 r. poz. 1558),</w:t>
      </w:r>
    </w:p>
    <w:p w14:paraId="0A01E54D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Rozporządzenie Prezesa RM z dnia 20 lipca 2011 r.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podstawowych wymagań bezpieczeństwa teleinformatycznego (Dz.U. z 2011 r. Nr 159, poz. 948),</w:t>
      </w:r>
    </w:p>
    <w:p w14:paraId="05C67413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Wytyczne Agencji Bezpieczeństwa Wewnętrznego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postępowania z informacjami niejawnymi międzynarodowymi z dnia 31 grudnia 2010 r.,</w:t>
      </w:r>
    </w:p>
    <w:p w14:paraId="295FB0BF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Umowa między Stronami Traktatu Północnoatlantyckiego o ochronie informacji sporządzona w Brukseli dnia 6 marca 1997 r. (Dz. U. z 2000 r. Nr 64, poz. 740),</w:t>
      </w:r>
    </w:p>
    <w:p w14:paraId="570C4E47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27 kwietnia 2001 r. Prawo ochrony środowiska (Dz. U. 2001 nr 62 poz. 627 z późn.zm.),</w:t>
      </w:r>
    </w:p>
    <w:p w14:paraId="0E23EA44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14 grudnia 2012r. o odpadach (Dz. U. 2013 poz.21 z późn.zm.),</w:t>
      </w:r>
    </w:p>
    <w:p w14:paraId="12DED878" w14:textId="03020093" w:rsidR="00AA3BEF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Rozporządzenie Ministra Środowiska z dnia 2 lipca 2010 r. w sprawie rodzajów instalacji, których eksploatacja wymaga zgłoszenia (Dz. U. 2010 nr 130 poz.880 z późn.zm.),</w:t>
      </w:r>
    </w:p>
    <w:p w14:paraId="62066A25" w14:textId="2E00C923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Rozporządzenie Ministra Środowiska z dnia 2 lipca 2010 r. w sprawie przypadków, w których wprowadzanie gazów lub pyłów do powietrza z instalacji nie wymaga pozwolenia (Dz. U. Nr 130, poz. 881),</w:t>
      </w:r>
    </w:p>
    <w:p w14:paraId="04C38B01" w14:textId="70B08313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7.11.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3 października 2008r. o udostępnianiu informacji o środowisku i jego ochronie, udziale społeczeństwa w ochronie środowiska oraz ocenach oddziaływania na środowisko (Dz. U. 2008 Nr 199 poz.1227 z późn.zm.).</w:t>
      </w:r>
    </w:p>
    <w:p w14:paraId="5CB85564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Rozporządzenie Ministra Klimatu z dnia 11 września 2020 r. w sprawie szczegółowych wymagań dla magazynowania odpadów (Dz. U. 2020 poz. 1742).</w:t>
      </w:r>
    </w:p>
    <w:p w14:paraId="7DD80FFA" w14:textId="77777777" w:rsidR="007356FD" w:rsidRPr="00891795" w:rsidRDefault="007356FD" w:rsidP="00072474">
      <w:pPr>
        <w:spacing w:after="120"/>
      </w:pPr>
    </w:p>
    <w:sectPr w:rsidR="007356FD" w:rsidRPr="00891795" w:rsidSect="00072474">
      <w:headerReference w:type="default" r:id="rId11"/>
      <w:footerReference w:type="default" r:id="rId12"/>
      <w:pgSz w:w="11906" w:h="16838"/>
      <w:pgMar w:top="1985" w:right="1134" w:bottom="1701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C8E1E" w14:textId="77777777" w:rsidR="0081794C" w:rsidRDefault="0081794C" w:rsidP="00FE57A5">
      <w:pPr>
        <w:spacing w:after="0" w:line="240" w:lineRule="auto"/>
      </w:pPr>
      <w:r>
        <w:separator/>
      </w:r>
    </w:p>
  </w:endnote>
  <w:endnote w:type="continuationSeparator" w:id="0">
    <w:p w14:paraId="7DC4F245" w14:textId="77777777" w:rsidR="0081794C" w:rsidRDefault="0081794C" w:rsidP="00FE5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8E5B7" w14:textId="2F5B8AD0" w:rsidR="00FE22DC" w:rsidRDefault="00FE22DC" w:rsidP="007B191E">
    <w:pPr>
      <w:pStyle w:val="Stopka"/>
      <w:tabs>
        <w:tab w:val="left" w:pos="6195"/>
      </w:tabs>
      <w:ind w:left="-1134"/>
    </w:pPr>
    <w:r>
      <w:tab/>
    </w:r>
    <w:r w:rsidR="00AC04C9">
      <w:rPr>
        <w:noProof/>
        <w:lang w:eastAsia="pl-PL"/>
      </w:rPr>
      <w:drawing>
        <wp:inline distT="0" distB="0" distL="0" distR="0" wp14:anchorId="7C9AAB92" wp14:editId="497BCC0A">
          <wp:extent cx="7536180" cy="1068705"/>
          <wp:effectExtent l="0" t="0" r="762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B497C" w14:textId="77777777" w:rsidR="0081794C" w:rsidRDefault="0081794C" w:rsidP="00FE57A5">
      <w:pPr>
        <w:spacing w:after="0" w:line="240" w:lineRule="auto"/>
      </w:pPr>
      <w:r>
        <w:separator/>
      </w:r>
    </w:p>
  </w:footnote>
  <w:footnote w:type="continuationSeparator" w:id="0">
    <w:p w14:paraId="0DF0A2D5" w14:textId="77777777" w:rsidR="0081794C" w:rsidRDefault="0081794C" w:rsidP="00FE5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64DDF" w14:textId="63A3D7AC" w:rsidR="00FE57A5" w:rsidRDefault="00AC04C9">
    <w:pPr>
      <w:pStyle w:val="Nagwek"/>
    </w:pPr>
    <w:r>
      <w:rPr>
        <w:noProof/>
        <w:lang w:eastAsia="pl-PL"/>
      </w:rPr>
      <w:t xml:space="preserve">   </w:t>
    </w:r>
    <w:r w:rsidR="007B191E"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 wp14:anchorId="32D7F079" wp14:editId="0983D0B0">
          <wp:extent cx="3913200" cy="986400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043D7"/>
    <w:multiLevelType w:val="multilevel"/>
    <w:tmpl w:val="EA5211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522C1A"/>
    <w:multiLevelType w:val="hybridMultilevel"/>
    <w:tmpl w:val="5E8A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D6600"/>
    <w:multiLevelType w:val="multilevel"/>
    <w:tmpl w:val="28082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8" w:hanging="1440"/>
      </w:pPr>
      <w:rPr>
        <w:rFonts w:hint="default"/>
      </w:rPr>
    </w:lvl>
  </w:abstractNum>
  <w:abstractNum w:abstractNumId="3" w15:restartNumberingAfterBreak="0">
    <w:nsid w:val="1E2E7DA0"/>
    <w:multiLevelType w:val="multilevel"/>
    <w:tmpl w:val="625866B8"/>
    <w:lvl w:ilvl="0">
      <w:start w:val="87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579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7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690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4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36" w:hanging="1800"/>
      </w:pPr>
      <w:rPr>
        <w:rFonts w:hint="default"/>
      </w:rPr>
    </w:lvl>
  </w:abstractNum>
  <w:abstractNum w:abstractNumId="4" w15:restartNumberingAfterBreak="0">
    <w:nsid w:val="1F4D0837"/>
    <w:multiLevelType w:val="multilevel"/>
    <w:tmpl w:val="C65AE5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4681D"/>
    <w:multiLevelType w:val="multilevel"/>
    <w:tmpl w:val="C0D2DA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052523"/>
    <w:multiLevelType w:val="hybridMultilevel"/>
    <w:tmpl w:val="9A3C9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F6D26"/>
    <w:multiLevelType w:val="hybridMultilevel"/>
    <w:tmpl w:val="3C0AE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E7722"/>
    <w:multiLevelType w:val="multilevel"/>
    <w:tmpl w:val="609499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B455996"/>
    <w:multiLevelType w:val="hybridMultilevel"/>
    <w:tmpl w:val="1DD26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13C3D"/>
    <w:multiLevelType w:val="multilevel"/>
    <w:tmpl w:val="0D04ABBC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724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</w:rPr>
    </w:lvl>
  </w:abstractNum>
  <w:abstractNum w:abstractNumId="11" w15:restartNumberingAfterBreak="0">
    <w:nsid w:val="56E85236"/>
    <w:multiLevelType w:val="multilevel"/>
    <w:tmpl w:val="0B421E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2)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8535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24120A5"/>
    <w:multiLevelType w:val="multilevel"/>
    <w:tmpl w:val="231C50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24536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9A27D2"/>
    <w:multiLevelType w:val="multilevel"/>
    <w:tmpl w:val="E61EC9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9"/>
  </w:num>
  <w:num w:numId="5">
    <w:abstractNumId w:val="12"/>
  </w:num>
  <w:num w:numId="6">
    <w:abstractNumId w:val="10"/>
  </w:num>
  <w:num w:numId="7">
    <w:abstractNumId w:val="0"/>
  </w:num>
  <w:num w:numId="8">
    <w:abstractNumId w:val="4"/>
  </w:num>
  <w:num w:numId="9">
    <w:abstractNumId w:val="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F9"/>
    <w:rsid w:val="00055428"/>
    <w:rsid w:val="00072474"/>
    <w:rsid w:val="000D3E22"/>
    <w:rsid w:val="000F41FA"/>
    <w:rsid w:val="000F6785"/>
    <w:rsid w:val="001065B3"/>
    <w:rsid w:val="001B55DB"/>
    <w:rsid w:val="001C3EBD"/>
    <w:rsid w:val="001D4803"/>
    <w:rsid w:val="001E17FE"/>
    <w:rsid w:val="00213DA5"/>
    <w:rsid w:val="0027517E"/>
    <w:rsid w:val="002773A0"/>
    <w:rsid w:val="00280F2A"/>
    <w:rsid w:val="00294FA7"/>
    <w:rsid w:val="002D3A60"/>
    <w:rsid w:val="0032126A"/>
    <w:rsid w:val="00375BE9"/>
    <w:rsid w:val="003A167A"/>
    <w:rsid w:val="003B0165"/>
    <w:rsid w:val="003F113A"/>
    <w:rsid w:val="004038B3"/>
    <w:rsid w:val="00410E4A"/>
    <w:rsid w:val="004114AE"/>
    <w:rsid w:val="00417C67"/>
    <w:rsid w:val="00445DB2"/>
    <w:rsid w:val="004565E6"/>
    <w:rsid w:val="004703AA"/>
    <w:rsid w:val="00491641"/>
    <w:rsid w:val="004B1889"/>
    <w:rsid w:val="004B2F0A"/>
    <w:rsid w:val="00511F37"/>
    <w:rsid w:val="0051441A"/>
    <w:rsid w:val="0051503E"/>
    <w:rsid w:val="0054468F"/>
    <w:rsid w:val="00544FC6"/>
    <w:rsid w:val="005A6F46"/>
    <w:rsid w:val="005B4510"/>
    <w:rsid w:val="005F7F07"/>
    <w:rsid w:val="00624B2C"/>
    <w:rsid w:val="00630F33"/>
    <w:rsid w:val="006553A6"/>
    <w:rsid w:val="006828A2"/>
    <w:rsid w:val="006A02C0"/>
    <w:rsid w:val="006D798A"/>
    <w:rsid w:val="006E0390"/>
    <w:rsid w:val="00703D8C"/>
    <w:rsid w:val="007356FD"/>
    <w:rsid w:val="00751B33"/>
    <w:rsid w:val="00771B11"/>
    <w:rsid w:val="00782DAC"/>
    <w:rsid w:val="007B02A2"/>
    <w:rsid w:val="007B191E"/>
    <w:rsid w:val="007B4A3C"/>
    <w:rsid w:val="007F65CD"/>
    <w:rsid w:val="00806071"/>
    <w:rsid w:val="0081794C"/>
    <w:rsid w:val="00844A78"/>
    <w:rsid w:val="00886061"/>
    <w:rsid w:val="00891795"/>
    <w:rsid w:val="00892AD4"/>
    <w:rsid w:val="008C282C"/>
    <w:rsid w:val="008C556B"/>
    <w:rsid w:val="00931E6B"/>
    <w:rsid w:val="00982B81"/>
    <w:rsid w:val="009D5524"/>
    <w:rsid w:val="009E3E79"/>
    <w:rsid w:val="00A132E3"/>
    <w:rsid w:val="00A24A36"/>
    <w:rsid w:val="00AA3BEF"/>
    <w:rsid w:val="00AB60F0"/>
    <w:rsid w:val="00AC04C9"/>
    <w:rsid w:val="00AD520E"/>
    <w:rsid w:val="00B1799B"/>
    <w:rsid w:val="00B20091"/>
    <w:rsid w:val="00B222B1"/>
    <w:rsid w:val="00B27698"/>
    <w:rsid w:val="00B35B7E"/>
    <w:rsid w:val="00B50546"/>
    <w:rsid w:val="00B518B5"/>
    <w:rsid w:val="00B742AD"/>
    <w:rsid w:val="00B96441"/>
    <w:rsid w:val="00B9675C"/>
    <w:rsid w:val="00BB6112"/>
    <w:rsid w:val="00BB6FBD"/>
    <w:rsid w:val="00BE4A7A"/>
    <w:rsid w:val="00BF3F7C"/>
    <w:rsid w:val="00BF6D6E"/>
    <w:rsid w:val="00C077C6"/>
    <w:rsid w:val="00CA6ECA"/>
    <w:rsid w:val="00CE077C"/>
    <w:rsid w:val="00CF5ED2"/>
    <w:rsid w:val="00D07A26"/>
    <w:rsid w:val="00D3421D"/>
    <w:rsid w:val="00E52797"/>
    <w:rsid w:val="00E8180D"/>
    <w:rsid w:val="00E86C11"/>
    <w:rsid w:val="00EA07A8"/>
    <w:rsid w:val="00ED06BC"/>
    <w:rsid w:val="00ED1AC6"/>
    <w:rsid w:val="00F155CF"/>
    <w:rsid w:val="00F160BC"/>
    <w:rsid w:val="00F22649"/>
    <w:rsid w:val="00F274AB"/>
    <w:rsid w:val="00F42302"/>
    <w:rsid w:val="00F70CDF"/>
    <w:rsid w:val="00FA04C0"/>
    <w:rsid w:val="00FC3877"/>
    <w:rsid w:val="00FE22DC"/>
    <w:rsid w:val="00FE55F9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64DDA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20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8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F3F7C"/>
    <w:pPr>
      <w:numPr>
        <w:ilvl w:val="1"/>
        <w:numId w:val="1"/>
      </w:numPr>
      <w:autoSpaceDE w:val="0"/>
      <w:autoSpaceDN w:val="0"/>
      <w:adjustRightInd w:val="0"/>
      <w:spacing w:after="0" w:line="360" w:lineRule="exact"/>
      <w:jc w:val="both"/>
      <w:outlineLvl w:val="1"/>
    </w:pPr>
    <w:rPr>
      <w:rFonts w:eastAsia="Times New Roman" w:cs="Calibri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77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077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C077C6"/>
    <w:pPr>
      <w:autoSpaceDN w:val="0"/>
      <w:spacing w:after="0"/>
      <w:ind w:left="1728" w:hanging="648"/>
      <w:outlineLvl w:val="4"/>
    </w:pPr>
    <w:rPr>
      <w:rFonts w:ascii="Arial" w:eastAsiaTheme="minorHAnsi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F3F7C"/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BulletC,normalny tekst,List bullet,Obiekt,List Paragraph1,Akapit z listą1,Numerowanie 1)"/>
    <w:basedOn w:val="Normalny"/>
    <w:link w:val="AkapitzlistZnak"/>
    <w:uiPriority w:val="34"/>
    <w:qFormat/>
    <w:rsid w:val="00BF3F7C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7356F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356FD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D48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"/>
    <w:link w:val="Akapitzlist"/>
    <w:uiPriority w:val="34"/>
    <w:qFormat/>
    <w:locked/>
    <w:rsid w:val="00A24A36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92A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BEF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77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077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77C6"/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5A8763C2614448C932AAA461D6B12" ma:contentTypeVersion="0" ma:contentTypeDescription="Create a new document." ma:contentTypeScope="" ma:versionID="ca28424ee1e9cf1256acb34a0c2c13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99AAC5-4CEE-4663-9328-4FF4FC158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328478-B07E-488A-9C80-651BA732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2390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Krzysztof Przytuła</cp:lastModifiedBy>
  <cp:revision>19</cp:revision>
  <cp:lastPrinted>2021-01-13T12:05:00Z</cp:lastPrinted>
  <dcterms:created xsi:type="dcterms:W3CDTF">2024-05-16T07:37:00Z</dcterms:created>
  <dcterms:modified xsi:type="dcterms:W3CDTF">2024-06-14T10:03:00Z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0x010100F4F5A8763C2614448C932AAA461D6B12</vt:lpwstr>
  </property>
</Properties>
</file>