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F8CE59" w14:textId="77777777" w:rsidR="007931DE" w:rsidRDefault="007931DE">
      <w:pPr>
        <w:rPr>
          <w:rFonts w:asciiTheme="minorHAnsi" w:eastAsia="Times New Roman" w:hAnsiTheme="minorHAnsi" w:cstheme="minorHAnsi"/>
          <w:b/>
          <w:sz w:val="28"/>
          <w:szCs w:val="24"/>
          <w:lang w:eastAsia="pl-PL"/>
        </w:rPr>
      </w:pPr>
    </w:p>
    <w:p w14:paraId="2D7C6BEC" w14:textId="77777777" w:rsidR="00397518" w:rsidRPr="00397518" w:rsidRDefault="00397518">
      <w:pPr>
        <w:rPr>
          <w:rFonts w:asciiTheme="minorHAnsi" w:eastAsia="Times New Roman" w:hAnsiTheme="minorHAnsi" w:cstheme="minorHAnsi"/>
          <w:b/>
          <w:sz w:val="28"/>
          <w:szCs w:val="24"/>
          <w:lang w:eastAsia="pl-PL"/>
        </w:rPr>
      </w:pPr>
    </w:p>
    <w:p w14:paraId="0729E794" w14:textId="77777777" w:rsidR="00C765B2" w:rsidRDefault="004637F8" w:rsidP="00397518">
      <w:pPr>
        <w:pStyle w:val="Tekstpodstawowy"/>
        <w:spacing w:line="276" w:lineRule="auto"/>
        <w:jc w:val="center"/>
        <w:rPr>
          <w:rFonts w:asciiTheme="minorHAnsi" w:hAnsiTheme="minorHAnsi" w:cstheme="minorHAnsi"/>
          <w:b/>
          <w:sz w:val="36"/>
          <w:szCs w:val="36"/>
        </w:rPr>
      </w:pPr>
      <w:r w:rsidRPr="00397518">
        <w:rPr>
          <w:rFonts w:asciiTheme="minorHAnsi" w:hAnsiTheme="minorHAnsi" w:cstheme="minorHAnsi"/>
          <w:b/>
          <w:sz w:val="36"/>
          <w:szCs w:val="36"/>
        </w:rPr>
        <w:t>WYMAGANIA INFORMACYJNE ZAMAWIAJĄCEGO (EIR)</w:t>
      </w:r>
    </w:p>
    <w:p w14:paraId="7EC1C34C" w14:textId="77777777" w:rsidR="00397518" w:rsidRDefault="00397518" w:rsidP="00397518">
      <w:pPr>
        <w:pStyle w:val="Tekstpodstawowy"/>
        <w:spacing w:line="276" w:lineRule="auto"/>
        <w:jc w:val="center"/>
        <w:rPr>
          <w:rFonts w:asciiTheme="minorHAnsi" w:hAnsiTheme="minorHAnsi" w:cstheme="minorHAnsi"/>
          <w:b/>
          <w:sz w:val="36"/>
          <w:szCs w:val="36"/>
        </w:rPr>
      </w:pPr>
    </w:p>
    <w:p w14:paraId="2012A37D" w14:textId="77777777" w:rsidR="00397518" w:rsidRPr="00397518" w:rsidRDefault="00397518" w:rsidP="00397518">
      <w:pPr>
        <w:pStyle w:val="Tekstpodstawowy"/>
        <w:spacing w:line="276" w:lineRule="auto"/>
        <w:jc w:val="center"/>
        <w:rPr>
          <w:rFonts w:asciiTheme="minorHAnsi" w:hAnsiTheme="minorHAnsi" w:cstheme="minorHAnsi"/>
          <w:b/>
          <w:sz w:val="36"/>
          <w:szCs w:val="36"/>
        </w:rPr>
      </w:pPr>
    </w:p>
    <w:p w14:paraId="17961A99" w14:textId="77777777" w:rsidR="00397518" w:rsidRPr="00F628B4" w:rsidRDefault="00397518" w:rsidP="00397518">
      <w:pPr>
        <w:pStyle w:val="Tekstpodstawowy"/>
        <w:spacing w:line="276" w:lineRule="auto"/>
        <w:jc w:val="center"/>
        <w:rPr>
          <w:rFonts w:asciiTheme="minorHAnsi" w:hAnsiTheme="minorHAnsi" w:cstheme="minorHAnsi"/>
          <w:b/>
          <w:sz w:val="28"/>
        </w:rPr>
      </w:pPr>
      <w:r w:rsidRPr="00F628B4">
        <w:rPr>
          <w:rFonts w:asciiTheme="minorHAnsi" w:hAnsiTheme="minorHAnsi" w:cstheme="minorHAnsi"/>
          <w:b/>
          <w:sz w:val="28"/>
        </w:rPr>
        <w:t>NA KOMPLEKSOWE WYKONANIE</w:t>
      </w:r>
      <w:r>
        <w:rPr>
          <w:rFonts w:asciiTheme="minorHAnsi" w:hAnsiTheme="minorHAnsi" w:cstheme="minorHAnsi"/>
          <w:b/>
          <w:sz w:val="28"/>
        </w:rPr>
        <w:t xml:space="preserve"> </w:t>
      </w:r>
      <w:r w:rsidRPr="00F628B4">
        <w:rPr>
          <w:rFonts w:asciiTheme="minorHAnsi" w:hAnsiTheme="minorHAnsi" w:cstheme="minorHAnsi"/>
          <w:b/>
          <w:color w:val="000000" w:themeColor="text1"/>
          <w:sz w:val="28"/>
        </w:rPr>
        <w:t>DOKUMENTACJI PROJEKTOWEJ WRAZ Z PEŁNIENIEM NADZORU AUTORSKIEGO</w:t>
      </w:r>
      <w:r>
        <w:rPr>
          <w:rFonts w:asciiTheme="minorHAnsi" w:hAnsiTheme="minorHAnsi" w:cstheme="minorHAnsi"/>
          <w:b/>
          <w:sz w:val="28"/>
        </w:rPr>
        <w:t xml:space="preserve"> </w:t>
      </w:r>
      <w:r w:rsidRPr="00F628B4">
        <w:rPr>
          <w:rFonts w:asciiTheme="minorHAnsi" w:hAnsiTheme="minorHAnsi" w:cstheme="minorHAnsi"/>
          <w:b/>
          <w:sz w:val="28"/>
        </w:rPr>
        <w:t>DLA ZADANI</w:t>
      </w:r>
      <w:r>
        <w:rPr>
          <w:rFonts w:asciiTheme="minorHAnsi" w:hAnsiTheme="minorHAnsi" w:cstheme="minorHAnsi"/>
          <w:b/>
          <w:sz w:val="28"/>
        </w:rPr>
        <w:t>A</w:t>
      </w:r>
    </w:p>
    <w:p w14:paraId="44AA28C7" w14:textId="77777777" w:rsidR="00397518" w:rsidRDefault="00397518" w:rsidP="00397518">
      <w:pPr>
        <w:pStyle w:val="Tekstpodstawowy"/>
        <w:spacing w:line="276" w:lineRule="auto"/>
        <w:jc w:val="center"/>
        <w:rPr>
          <w:rFonts w:asciiTheme="minorHAnsi" w:hAnsiTheme="minorHAnsi" w:cstheme="minorHAnsi"/>
          <w:b/>
        </w:rPr>
      </w:pPr>
    </w:p>
    <w:p w14:paraId="4EEB37E1" w14:textId="77777777" w:rsidR="00397518" w:rsidRPr="00B834BF" w:rsidRDefault="00397518" w:rsidP="00397518">
      <w:pPr>
        <w:pStyle w:val="Tekstpodstawowy"/>
        <w:spacing w:line="276" w:lineRule="auto"/>
        <w:jc w:val="center"/>
        <w:rPr>
          <w:rFonts w:asciiTheme="minorHAnsi" w:hAnsiTheme="minorHAnsi" w:cstheme="minorHAnsi"/>
          <w:b/>
        </w:rPr>
      </w:pPr>
    </w:p>
    <w:p w14:paraId="30CB878F" w14:textId="77777777" w:rsidR="00397518" w:rsidRDefault="00397518" w:rsidP="00397518">
      <w:pPr>
        <w:pStyle w:val="Tekstpodstawowy"/>
        <w:spacing w:line="276" w:lineRule="auto"/>
        <w:jc w:val="center"/>
        <w:rPr>
          <w:rFonts w:asciiTheme="minorHAnsi" w:hAnsiTheme="minorHAnsi" w:cstheme="minorHAnsi"/>
          <w:b/>
        </w:rPr>
      </w:pPr>
      <w:r w:rsidRPr="00B834BF">
        <w:rPr>
          <w:rFonts w:asciiTheme="minorHAnsi" w:hAnsiTheme="minorHAnsi" w:cstheme="minorHAnsi"/>
          <w:b/>
        </w:rPr>
        <w:t xml:space="preserve">„Rozbudowa </w:t>
      </w:r>
      <w:r>
        <w:rPr>
          <w:rFonts w:asciiTheme="minorHAnsi" w:hAnsiTheme="minorHAnsi" w:cstheme="minorHAnsi"/>
          <w:b/>
        </w:rPr>
        <w:t>potencjału produkcyjnego Pit-</w:t>
      </w:r>
      <w:proofErr w:type="spellStart"/>
      <w:r>
        <w:rPr>
          <w:rFonts w:asciiTheme="minorHAnsi" w:hAnsiTheme="minorHAnsi" w:cstheme="minorHAnsi"/>
          <w:b/>
        </w:rPr>
        <w:t>Radwar</w:t>
      </w:r>
      <w:proofErr w:type="spellEnd"/>
      <w:r>
        <w:rPr>
          <w:rFonts w:asciiTheme="minorHAnsi" w:hAnsiTheme="minorHAnsi" w:cstheme="minorHAnsi"/>
          <w:b/>
        </w:rPr>
        <w:t xml:space="preserve"> S.A. w oparciu o posiadaną infrastrukturę w Kobyłce k. Warszawy”</w:t>
      </w:r>
    </w:p>
    <w:p w14:paraId="0B1C441B" w14:textId="77777777" w:rsidR="00397518" w:rsidRDefault="00397518" w:rsidP="00397518">
      <w:pPr>
        <w:pStyle w:val="Tekstpodstawowy"/>
        <w:spacing w:line="276" w:lineRule="auto"/>
        <w:jc w:val="center"/>
        <w:rPr>
          <w:rFonts w:asciiTheme="minorHAnsi" w:hAnsiTheme="minorHAnsi" w:cstheme="minorHAnsi"/>
          <w:b/>
        </w:rPr>
      </w:pPr>
    </w:p>
    <w:p w14:paraId="566D7A67" w14:textId="77777777" w:rsidR="00397518" w:rsidRPr="00B834BF" w:rsidRDefault="00397518" w:rsidP="00397518">
      <w:pPr>
        <w:pStyle w:val="Tekstpodstawowy"/>
        <w:spacing w:line="276" w:lineRule="auto"/>
        <w:rPr>
          <w:rFonts w:asciiTheme="minorHAnsi" w:hAnsiTheme="minorHAnsi" w:cstheme="minorHAnsi"/>
          <w:b/>
          <w:color w:val="000000"/>
        </w:rPr>
      </w:pPr>
      <w:r>
        <w:rPr>
          <w:rFonts w:asciiTheme="minorHAnsi" w:hAnsiTheme="minorHAnsi" w:cstheme="minorHAnsi"/>
          <w:b/>
        </w:rPr>
        <w:t>P</w:t>
      </w:r>
      <w:r w:rsidRPr="00B834BF">
        <w:rPr>
          <w:rFonts w:asciiTheme="minorHAnsi" w:hAnsiTheme="minorHAnsi" w:cstheme="minorHAnsi"/>
          <w:b/>
        </w:rPr>
        <w:t>olegająca na budowie: kompleksu budynków produkcyjno-montażowych z częścią biurowo-socjalną, drog</w:t>
      </w:r>
      <w:r>
        <w:rPr>
          <w:rFonts w:asciiTheme="minorHAnsi" w:hAnsiTheme="minorHAnsi" w:cstheme="minorHAnsi"/>
          <w:b/>
        </w:rPr>
        <w:t>ami</w:t>
      </w:r>
      <w:r w:rsidRPr="00B834BF">
        <w:rPr>
          <w:rFonts w:asciiTheme="minorHAnsi" w:hAnsiTheme="minorHAnsi" w:cstheme="minorHAnsi"/>
          <w:b/>
        </w:rPr>
        <w:t xml:space="preserve"> wewnętrzn</w:t>
      </w:r>
      <w:r>
        <w:rPr>
          <w:rFonts w:asciiTheme="minorHAnsi" w:hAnsiTheme="minorHAnsi" w:cstheme="minorHAnsi"/>
          <w:b/>
        </w:rPr>
        <w:t>ymi,</w:t>
      </w:r>
      <w:r w:rsidRPr="00B834BF">
        <w:rPr>
          <w:rFonts w:asciiTheme="minorHAnsi" w:hAnsiTheme="minorHAnsi" w:cstheme="minorHAnsi"/>
          <w:b/>
        </w:rPr>
        <w:t xml:space="preserve"> towarzyszącą infrastrukturą techniczną</w:t>
      </w:r>
      <w:r>
        <w:rPr>
          <w:rFonts w:asciiTheme="minorHAnsi" w:hAnsiTheme="minorHAnsi" w:cstheme="minorHAnsi"/>
          <w:b/>
        </w:rPr>
        <w:t>, budynkami pomocniczymi,</w:t>
      </w:r>
      <w:r w:rsidRPr="00B834BF">
        <w:rPr>
          <w:rFonts w:asciiTheme="minorHAnsi" w:hAnsiTheme="minorHAnsi" w:cstheme="minorHAnsi"/>
          <w:b/>
        </w:rPr>
        <w:t xml:space="preserve"> z uwzględnieniem niezbędnych rozbiórek</w:t>
      </w:r>
      <w:r>
        <w:rPr>
          <w:rFonts w:asciiTheme="minorHAnsi" w:hAnsiTheme="minorHAnsi" w:cstheme="minorHAnsi"/>
          <w:b/>
        </w:rPr>
        <w:t xml:space="preserve"> dla Podzadań 2-5</w:t>
      </w:r>
      <w:r w:rsidRPr="00B834BF">
        <w:rPr>
          <w:rFonts w:asciiTheme="minorHAnsi" w:hAnsiTheme="minorHAnsi" w:cstheme="minorHAnsi"/>
          <w:b/>
        </w:rPr>
        <w:t xml:space="preserve"> i</w:t>
      </w:r>
      <w:r>
        <w:rPr>
          <w:rFonts w:asciiTheme="minorHAnsi" w:hAnsiTheme="minorHAnsi" w:cstheme="minorHAnsi"/>
          <w:b/>
        </w:rPr>
        <w:t xml:space="preserve"> wzajemną</w:t>
      </w:r>
      <w:r w:rsidRPr="00B834BF">
        <w:rPr>
          <w:rFonts w:asciiTheme="minorHAnsi" w:hAnsiTheme="minorHAnsi" w:cstheme="minorHAnsi"/>
          <w:b/>
        </w:rPr>
        <w:t xml:space="preserve"> koordynacją </w:t>
      </w:r>
      <w:r>
        <w:rPr>
          <w:rFonts w:asciiTheme="minorHAnsi" w:hAnsiTheme="minorHAnsi" w:cstheme="minorHAnsi"/>
          <w:b/>
        </w:rPr>
        <w:t>pomiędzy Podzadaniami.</w:t>
      </w:r>
    </w:p>
    <w:p w14:paraId="31F3922E" w14:textId="77777777" w:rsidR="00AB030F" w:rsidRDefault="00AB030F" w:rsidP="002345CE"/>
    <w:p w14:paraId="0496079F" w14:textId="77777777" w:rsidR="00304303" w:rsidRDefault="00304303" w:rsidP="00304303">
      <w:pPr>
        <w:pStyle w:val="Tekstpodstawowy"/>
        <w:rPr>
          <w:rFonts w:asciiTheme="minorHAnsi" w:hAnsiTheme="minorHAnsi" w:cstheme="minorHAnsi"/>
          <w:b/>
          <w:u w:val="single"/>
        </w:rPr>
      </w:pPr>
    </w:p>
    <w:p w14:paraId="0AAEFEFC" w14:textId="77777777" w:rsidR="00304303" w:rsidRDefault="00304303" w:rsidP="00304303">
      <w:pPr>
        <w:pStyle w:val="Tekstpodstawowy"/>
        <w:rPr>
          <w:rFonts w:asciiTheme="minorHAnsi" w:hAnsiTheme="minorHAnsi" w:cstheme="minorHAnsi"/>
          <w:b/>
          <w:u w:val="single"/>
        </w:rPr>
      </w:pPr>
    </w:p>
    <w:p w14:paraId="7678C111" w14:textId="77777777" w:rsidR="00304303" w:rsidRDefault="00304303" w:rsidP="00304303">
      <w:pPr>
        <w:pStyle w:val="Tekstpodstawowy"/>
        <w:rPr>
          <w:rFonts w:asciiTheme="minorHAnsi" w:hAnsiTheme="minorHAnsi" w:cstheme="minorHAnsi"/>
          <w:b/>
          <w:u w:val="single"/>
        </w:rPr>
      </w:pPr>
    </w:p>
    <w:p w14:paraId="119399DF" w14:textId="77777777" w:rsidR="00304303" w:rsidRDefault="00304303" w:rsidP="00304303">
      <w:pPr>
        <w:pStyle w:val="Tekstpodstawowy"/>
        <w:rPr>
          <w:rFonts w:asciiTheme="minorHAnsi" w:hAnsiTheme="minorHAnsi" w:cstheme="minorHAnsi"/>
          <w:b/>
          <w:u w:val="single"/>
        </w:rPr>
      </w:pPr>
    </w:p>
    <w:p w14:paraId="6682BAAE" w14:textId="77777777" w:rsidR="00304303" w:rsidRDefault="00304303" w:rsidP="00304303">
      <w:pPr>
        <w:pStyle w:val="Tekstpodstawowy"/>
        <w:rPr>
          <w:rFonts w:asciiTheme="minorHAnsi" w:hAnsiTheme="minorHAnsi" w:cstheme="minorHAnsi"/>
          <w:b/>
          <w:u w:val="single"/>
        </w:rPr>
      </w:pPr>
    </w:p>
    <w:p w14:paraId="404087AB" w14:textId="77777777" w:rsidR="00304303" w:rsidRDefault="00304303" w:rsidP="00304303">
      <w:pPr>
        <w:pStyle w:val="Tekstpodstawowy"/>
        <w:rPr>
          <w:rFonts w:asciiTheme="minorHAnsi" w:hAnsiTheme="minorHAnsi" w:cstheme="minorHAnsi"/>
          <w:b/>
          <w:u w:val="single"/>
        </w:rPr>
      </w:pPr>
    </w:p>
    <w:p w14:paraId="06A17887" w14:textId="77777777" w:rsidR="00304303" w:rsidRDefault="00304303" w:rsidP="00304303">
      <w:pPr>
        <w:pStyle w:val="Tekstpodstawowy"/>
        <w:rPr>
          <w:rFonts w:asciiTheme="minorHAnsi" w:hAnsiTheme="minorHAnsi" w:cstheme="minorHAnsi"/>
          <w:b/>
          <w:u w:val="single"/>
        </w:rPr>
      </w:pPr>
    </w:p>
    <w:p w14:paraId="7B997881" w14:textId="77777777" w:rsidR="00304303" w:rsidRDefault="00304303" w:rsidP="00304303">
      <w:pPr>
        <w:pStyle w:val="Tekstpodstawowy"/>
        <w:rPr>
          <w:rFonts w:asciiTheme="minorHAnsi" w:hAnsiTheme="minorHAnsi" w:cstheme="minorHAnsi"/>
          <w:b/>
          <w:u w:val="single"/>
        </w:rPr>
      </w:pPr>
    </w:p>
    <w:p w14:paraId="49B0E62C" w14:textId="77777777" w:rsidR="00304303" w:rsidRPr="00B834BF" w:rsidRDefault="00304303" w:rsidP="00304303">
      <w:pPr>
        <w:pStyle w:val="Tekstpodstawowy"/>
        <w:rPr>
          <w:rFonts w:asciiTheme="minorHAnsi" w:hAnsiTheme="minorHAnsi" w:cstheme="minorHAnsi"/>
          <w:b/>
          <w:u w:val="single"/>
        </w:rPr>
      </w:pPr>
    </w:p>
    <w:p w14:paraId="227B02D3" w14:textId="77777777" w:rsidR="00304303" w:rsidRPr="00B834BF" w:rsidRDefault="00304303" w:rsidP="00304303">
      <w:pPr>
        <w:pStyle w:val="Tekstpodstawowy"/>
        <w:rPr>
          <w:rFonts w:asciiTheme="minorHAnsi" w:hAnsiTheme="minorHAnsi" w:cstheme="minorHAnsi"/>
          <w:b/>
          <w:u w:val="single"/>
        </w:rPr>
      </w:pPr>
    </w:p>
    <w:p w14:paraId="64280E26" w14:textId="77777777" w:rsidR="00304303" w:rsidRPr="00B834BF" w:rsidRDefault="00304303" w:rsidP="00304303">
      <w:pPr>
        <w:pStyle w:val="Tekstpodstawowy"/>
        <w:spacing w:line="276" w:lineRule="auto"/>
        <w:rPr>
          <w:rFonts w:asciiTheme="minorHAnsi" w:hAnsiTheme="minorHAnsi" w:cstheme="minorHAnsi"/>
          <w:b/>
          <w:u w:val="single"/>
        </w:rPr>
      </w:pPr>
    </w:p>
    <w:p w14:paraId="6FB3BC2A" w14:textId="77777777" w:rsidR="00304303" w:rsidRPr="00D852D9" w:rsidRDefault="00304303" w:rsidP="00304303">
      <w:pPr>
        <w:autoSpaceDE w:val="0"/>
        <w:spacing w:after="0" w:line="276" w:lineRule="auto"/>
        <w:jc w:val="both"/>
        <w:rPr>
          <w:rFonts w:asciiTheme="minorHAnsi" w:hAnsiTheme="minorHAnsi" w:cstheme="minorHAnsi"/>
          <w:color w:val="2B2B2B"/>
          <w:sz w:val="24"/>
          <w:szCs w:val="24"/>
          <w:shd w:val="clear" w:color="auto" w:fill="FFFFFF"/>
        </w:rPr>
      </w:pPr>
      <w:r w:rsidRPr="00D852D9">
        <w:rPr>
          <w:rFonts w:asciiTheme="minorHAnsi" w:hAnsiTheme="minorHAnsi" w:cstheme="minorHAnsi"/>
          <w:color w:val="2B2B2B"/>
          <w:sz w:val="24"/>
          <w:szCs w:val="24"/>
          <w:shd w:val="clear" w:color="auto" w:fill="FFFFFF"/>
        </w:rPr>
        <w:t xml:space="preserve">ADRES PLANOWANEJ INWESTYCJI : </w:t>
      </w:r>
      <w:r w:rsidRPr="00D852D9">
        <w:rPr>
          <w:rFonts w:asciiTheme="minorHAnsi" w:hAnsiTheme="minorHAnsi" w:cstheme="minorHAnsi"/>
          <w:color w:val="2B2B2B"/>
          <w:sz w:val="24"/>
          <w:szCs w:val="24"/>
          <w:shd w:val="clear" w:color="auto" w:fill="FFFFFF"/>
        </w:rPr>
        <w:tab/>
      </w:r>
      <w:r w:rsidRPr="00D852D9">
        <w:rPr>
          <w:rFonts w:asciiTheme="minorHAnsi" w:hAnsiTheme="minorHAnsi" w:cstheme="minorHAnsi"/>
          <w:color w:val="2B2B2B"/>
          <w:sz w:val="24"/>
          <w:szCs w:val="24"/>
          <w:shd w:val="clear" w:color="auto" w:fill="FFFFFF"/>
        </w:rPr>
        <w:tab/>
        <w:t xml:space="preserve">ul. </w:t>
      </w:r>
      <w:proofErr w:type="spellStart"/>
      <w:r w:rsidRPr="00D852D9">
        <w:rPr>
          <w:rFonts w:asciiTheme="minorHAnsi" w:hAnsiTheme="minorHAnsi" w:cstheme="minorHAnsi"/>
          <w:color w:val="2B2B2B"/>
          <w:sz w:val="24"/>
          <w:szCs w:val="24"/>
          <w:shd w:val="clear" w:color="auto" w:fill="FFFFFF"/>
        </w:rPr>
        <w:t>Nadmeńska</w:t>
      </w:r>
      <w:proofErr w:type="spellEnd"/>
      <w:r w:rsidRPr="00D852D9">
        <w:rPr>
          <w:rFonts w:asciiTheme="minorHAnsi" w:hAnsiTheme="minorHAnsi" w:cstheme="minorHAnsi"/>
          <w:color w:val="2B2B2B"/>
          <w:sz w:val="24"/>
          <w:szCs w:val="24"/>
          <w:shd w:val="clear" w:color="auto" w:fill="FFFFFF"/>
        </w:rPr>
        <w:t xml:space="preserve"> 14,</w:t>
      </w:r>
    </w:p>
    <w:p w14:paraId="5D469AD5" w14:textId="77777777" w:rsidR="00304303" w:rsidRPr="00B834BF" w:rsidRDefault="00304303" w:rsidP="00304303">
      <w:pPr>
        <w:autoSpaceDE w:val="0"/>
        <w:spacing w:after="0" w:line="276" w:lineRule="auto"/>
        <w:ind w:left="3543" w:firstLine="705"/>
        <w:jc w:val="both"/>
        <w:rPr>
          <w:rFonts w:asciiTheme="minorHAnsi" w:hAnsiTheme="minorHAnsi" w:cstheme="minorHAnsi"/>
          <w:color w:val="2B2B2B"/>
          <w:sz w:val="24"/>
          <w:szCs w:val="24"/>
          <w:shd w:val="clear" w:color="auto" w:fill="FFFFFF"/>
        </w:rPr>
      </w:pPr>
      <w:r w:rsidRPr="00D852D9">
        <w:rPr>
          <w:rFonts w:asciiTheme="minorHAnsi" w:hAnsiTheme="minorHAnsi" w:cstheme="minorHAnsi"/>
          <w:color w:val="2B2B2B"/>
          <w:sz w:val="24"/>
          <w:szCs w:val="24"/>
          <w:shd w:val="clear" w:color="auto" w:fill="FFFFFF"/>
        </w:rPr>
        <w:t>05 – 230 Kobyłka</w:t>
      </w:r>
      <w:r w:rsidRPr="00B834BF">
        <w:rPr>
          <w:rFonts w:asciiTheme="minorHAnsi" w:hAnsiTheme="minorHAnsi" w:cstheme="minorHAnsi"/>
          <w:color w:val="2B2B2B"/>
          <w:sz w:val="24"/>
          <w:szCs w:val="24"/>
          <w:shd w:val="clear" w:color="auto" w:fill="FFFFFF"/>
        </w:rPr>
        <w:t xml:space="preserve"> </w:t>
      </w:r>
    </w:p>
    <w:p w14:paraId="78AEB5B7" w14:textId="77777777" w:rsidR="00304303" w:rsidRPr="00B834BF" w:rsidRDefault="00304303" w:rsidP="00304303">
      <w:pPr>
        <w:autoSpaceDE w:val="0"/>
        <w:spacing w:line="276" w:lineRule="auto"/>
        <w:jc w:val="both"/>
        <w:rPr>
          <w:rFonts w:asciiTheme="minorHAnsi" w:hAnsiTheme="minorHAnsi" w:cstheme="minorHAnsi"/>
          <w:color w:val="2B2B2B"/>
          <w:sz w:val="24"/>
          <w:szCs w:val="24"/>
          <w:shd w:val="clear" w:color="auto" w:fill="FFFFFF"/>
        </w:rPr>
      </w:pPr>
    </w:p>
    <w:p w14:paraId="7473DB91" w14:textId="23CBF716" w:rsidR="00304303" w:rsidRPr="0011488A" w:rsidRDefault="00304303" w:rsidP="0011488A">
      <w:pPr>
        <w:autoSpaceDE w:val="0"/>
        <w:spacing w:line="276" w:lineRule="auto"/>
        <w:jc w:val="both"/>
        <w:rPr>
          <w:rFonts w:asciiTheme="minorHAnsi" w:hAnsiTheme="minorHAnsi" w:cstheme="minorHAnsi"/>
          <w:sz w:val="24"/>
          <w:szCs w:val="24"/>
        </w:rPr>
        <w:sectPr w:rsidR="00304303" w:rsidRPr="0011488A" w:rsidSect="00397518">
          <w:headerReference w:type="default" r:id="rId8"/>
          <w:footerReference w:type="default" r:id="rId9"/>
          <w:pgSz w:w="11906" w:h="16838"/>
          <w:pgMar w:top="1417" w:right="1417" w:bottom="1417" w:left="1417" w:header="708" w:footer="708" w:gutter="0"/>
          <w:cols w:space="708"/>
        </w:sectPr>
      </w:pPr>
      <w:r w:rsidRPr="00B834BF">
        <w:rPr>
          <w:rFonts w:asciiTheme="minorHAnsi" w:hAnsiTheme="minorHAnsi" w:cstheme="minorHAnsi"/>
          <w:color w:val="2B2B2B"/>
          <w:sz w:val="24"/>
          <w:szCs w:val="24"/>
          <w:shd w:val="clear" w:color="auto" w:fill="FFFFFF"/>
        </w:rPr>
        <w:t>INWESTOR:</w:t>
      </w:r>
      <w:r w:rsidRPr="00B834BF">
        <w:rPr>
          <w:rFonts w:asciiTheme="minorHAnsi" w:hAnsiTheme="minorHAnsi" w:cstheme="minorHAnsi"/>
          <w:color w:val="2B2B2B"/>
          <w:sz w:val="24"/>
          <w:szCs w:val="24"/>
          <w:shd w:val="clear" w:color="auto" w:fill="FFFFFF"/>
        </w:rPr>
        <w:tab/>
      </w:r>
      <w:r w:rsidRPr="00B834BF">
        <w:rPr>
          <w:rFonts w:asciiTheme="minorHAnsi" w:hAnsiTheme="minorHAnsi" w:cstheme="minorHAnsi"/>
          <w:color w:val="2B2B2B"/>
          <w:sz w:val="24"/>
          <w:szCs w:val="24"/>
          <w:shd w:val="clear" w:color="auto" w:fill="FFFFFF"/>
        </w:rPr>
        <w:tab/>
      </w:r>
      <w:r w:rsidRPr="00B834BF">
        <w:rPr>
          <w:rFonts w:asciiTheme="minorHAnsi" w:hAnsiTheme="minorHAnsi" w:cstheme="minorHAnsi"/>
          <w:color w:val="2B2B2B"/>
          <w:sz w:val="24"/>
          <w:szCs w:val="24"/>
          <w:shd w:val="clear" w:color="auto" w:fill="FFFFFF"/>
        </w:rPr>
        <w:tab/>
      </w:r>
      <w:r>
        <w:rPr>
          <w:rFonts w:asciiTheme="minorHAnsi" w:hAnsiTheme="minorHAnsi" w:cstheme="minorHAnsi"/>
          <w:color w:val="2B2B2B"/>
          <w:sz w:val="24"/>
          <w:szCs w:val="24"/>
          <w:shd w:val="clear" w:color="auto" w:fill="FFFFFF"/>
        </w:rPr>
        <w:tab/>
      </w:r>
      <w:r>
        <w:rPr>
          <w:rFonts w:asciiTheme="minorHAnsi" w:hAnsiTheme="minorHAnsi" w:cstheme="minorHAnsi"/>
          <w:color w:val="2B2B2B"/>
          <w:sz w:val="24"/>
          <w:szCs w:val="24"/>
          <w:shd w:val="clear" w:color="auto" w:fill="FFFFFF"/>
        </w:rPr>
        <w:tab/>
      </w:r>
      <w:r w:rsidRPr="00B834BF">
        <w:rPr>
          <w:rFonts w:asciiTheme="minorHAnsi" w:hAnsiTheme="minorHAnsi" w:cstheme="minorHAnsi"/>
          <w:bCs/>
          <w:color w:val="2B2B2B"/>
          <w:sz w:val="24"/>
          <w:szCs w:val="24"/>
          <w:shd w:val="clear" w:color="auto" w:fill="FFFFFF"/>
        </w:rPr>
        <w:t xml:space="preserve">PIT-RADWAR Spółka Akcyjna </w:t>
      </w:r>
      <w:r w:rsidRPr="00B834BF">
        <w:rPr>
          <w:rFonts w:asciiTheme="minorHAnsi" w:hAnsiTheme="minorHAnsi" w:cstheme="minorHAnsi"/>
          <w:bCs/>
          <w:color w:val="2B2B2B"/>
          <w:sz w:val="24"/>
          <w:szCs w:val="24"/>
          <w:shd w:val="clear" w:color="auto" w:fill="FFFFFF"/>
        </w:rPr>
        <w:tab/>
      </w:r>
      <w:r w:rsidRPr="00B834BF">
        <w:rPr>
          <w:rFonts w:asciiTheme="minorHAnsi" w:hAnsiTheme="minorHAnsi" w:cstheme="minorHAnsi"/>
          <w:bCs/>
          <w:color w:val="2B2B2B"/>
          <w:sz w:val="24"/>
          <w:szCs w:val="24"/>
          <w:shd w:val="clear" w:color="auto" w:fill="FFFFFF"/>
        </w:rPr>
        <w:tab/>
      </w:r>
      <w:r w:rsidRPr="00B834BF">
        <w:rPr>
          <w:rFonts w:asciiTheme="minorHAnsi" w:hAnsiTheme="minorHAnsi" w:cstheme="minorHAnsi"/>
          <w:bCs/>
          <w:color w:val="2B2B2B"/>
          <w:sz w:val="24"/>
          <w:szCs w:val="24"/>
          <w:shd w:val="clear" w:color="auto" w:fill="FFFFFF"/>
        </w:rPr>
        <w:tab/>
      </w:r>
      <w:r w:rsidRPr="00B834BF">
        <w:rPr>
          <w:rFonts w:asciiTheme="minorHAnsi" w:hAnsiTheme="minorHAnsi" w:cstheme="minorHAnsi"/>
          <w:bCs/>
          <w:color w:val="2B2B2B"/>
          <w:sz w:val="24"/>
          <w:szCs w:val="24"/>
          <w:shd w:val="clear" w:color="auto" w:fill="FFFFFF"/>
        </w:rPr>
        <w:tab/>
      </w:r>
      <w:r w:rsidRPr="00B834BF">
        <w:rPr>
          <w:rFonts w:asciiTheme="minorHAnsi" w:hAnsiTheme="minorHAnsi" w:cstheme="minorHAnsi"/>
          <w:bCs/>
          <w:color w:val="2B2B2B"/>
          <w:sz w:val="24"/>
          <w:szCs w:val="24"/>
          <w:shd w:val="clear" w:color="auto" w:fill="FFFFFF"/>
        </w:rPr>
        <w:tab/>
      </w:r>
      <w:r w:rsidRPr="00B834BF">
        <w:rPr>
          <w:rFonts w:asciiTheme="minorHAnsi" w:hAnsiTheme="minorHAnsi" w:cstheme="minorHAnsi"/>
          <w:bCs/>
          <w:color w:val="2B2B2B"/>
          <w:sz w:val="24"/>
          <w:szCs w:val="24"/>
          <w:shd w:val="clear" w:color="auto" w:fill="FFFFFF"/>
        </w:rPr>
        <w:tab/>
      </w:r>
      <w:r w:rsidRPr="00B834BF">
        <w:rPr>
          <w:rFonts w:asciiTheme="minorHAnsi" w:hAnsiTheme="minorHAnsi" w:cstheme="minorHAnsi"/>
          <w:bCs/>
          <w:color w:val="2B2B2B"/>
          <w:sz w:val="24"/>
          <w:szCs w:val="24"/>
          <w:shd w:val="clear" w:color="auto" w:fill="FFFFFF"/>
        </w:rPr>
        <w:tab/>
      </w:r>
      <w:r w:rsidRPr="00B834BF">
        <w:rPr>
          <w:rFonts w:asciiTheme="minorHAnsi" w:hAnsiTheme="minorHAnsi" w:cstheme="minorHAnsi"/>
          <w:bCs/>
          <w:color w:val="2B2B2B"/>
          <w:sz w:val="24"/>
          <w:szCs w:val="24"/>
          <w:shd w:val="clear" w:color="auto" w:fill="FFFFFF"/>
        </w:rPr>
        <w:tab/>
        <w:t xml:space="preserve">04-051 </w:t>
      </w:r>
      <w:r w:rsidRPr="00B834BF">
        <w:rPr>
          <w:rFonts w:asciiTheme="minorHAnsi" w:hAnsiTheme="minorHAnsi" w:cstheme="minorHAnsi"/>
          <w:color w:val="2B2B2B"/>
          <w:sz w:val="24"/>
          <w:szCs w:val="24"/>
          <w:shd w:val="clear" w:color="auto" w:fill="FFFFFF"/>
        </w:rPr>
        <w:t>Warszawa, ul. Poligonowa 30</w:t>
      </w:r>
    </w:p>
    <w:p w14:paraId="1BBB3294" w14:textId="77777777" w:rsidR="00AB030F" w:rsidRDefault="00AB030F" w:rsidP="002345CE">
      <w:pPr>
        <w:sectPr w:rsidR="00AB030F" w:rsidSect="00AB030F">
          <w:type w:val="continuous"/>
          <w:pgSz w:w="11906" w:h="16838"/>
          <w:pgMar w:top="1417" w:right="1417" w:bottom="1417" w:left="1417" w:header="708" w:footer="708" w:gutter="0"/>
          <w:cols w:space="708"/>
        </w:sectPr>
      </w:pPr>
    </w:p>
    <w:p w14:paraId="17855FA7" w14:textId="77777777" w:rsidR="0011488A" w:rsidRDefault="0011488A" w:rsidP="0011488A">
      <w:pPr>
        <w:tabs>
          <w:tab w:val="left" w:pos="2512"/>
        </w:tabs>
      </w:pPr>
    </w:p>
    <w:sdt>
      <w:sdtPr>
        <w:id w:val="468793292"/>
        <w:docPartObj>
          <w:docPartGallery w:val="Table of Contents"/>
          <w:docPartUnique/>
        </w:docPartObj>
      </w:sdtPr>
      <w:sdtEndPr>
        <w:rPr>
          <w:rFonts w:ascii="Calibri" w:eastAsia="Calibri" w:hAnsi="Calibri" w:cs="Times New Roman"/>
          <w:b/>
          <w:bCs/>
          <w:color w:val="auto"/>
          <w:sz w:val="22"/>
          <w:szCs w:val="22"/>
          <w:lang w:eastAsia="en-US"/>
        </w:rPr>
      </w:sdtEndPr>
      <w:sdtContent>
        <w:p w14:paraId="078040E3" w14:textId="15E504E0" w:rsidR="0011488A" w:rsidRPr="0011488A" w:rsidRDefault="0011488A">
          <w:pPr>
            <w:pStyle w:val="Nagwekspisutreci"/>
            <w:rPr>
              <w:b/>
              <w:bCs/>
              <w:color w:val="auto"/>
              <w:sz w:val="22"/>
              <w:szCs w:val="22"/>
            </w:rPr>
          </w:pPr>
          <w:r w:rsidRPr="0011488A">
            <w:rPr>
              <w:b/>
              <w:bCs/>
              <w:color w:val="auto"/>
              <w:sz w:val="22"/>
              <w:szCs w:val="22"/>
            </w:rPr>
            <w:t>Spis treści</w:t>
          </w:r>
        </w:p>
        <w:p w14:paraId="2776BFD8" w14:textId="440D945C" w:rsidR="0011488A" w:rsidRDefault="0011488A">
          <w:pPr>
            <w:pStyle w:val="Spistreci1"/>
            <w:tabs>
              <w:tab w:val="left" w:pos="440"/>
              <w:tab w:val="right" w:leader="dot" w:pos="9062"/>
            </w:tabs>
            <w:rPr>
              <w:rFonts w:eastAsiaTheme="minorEastAsia" w:cstheme="minorBidi"/>
              <w:b w:val="0"/>
              <w:bCs w:val="0"/>
              <w:caps w:val="0"/>
              <w:noProof/>
              <w:kern w:val="2"/>
              <w:sz w:val="24"/>
              <w:szCs w:val="24"/>
              <w:lang w:eastAsia="pl-PL"/>
              <w14:ligatures w14:val="standardContextual"/>
            </w:rPr>
          </w:pPr>
          <w:r>
            <w:fldChar w:fldCharType="begin"/>
          </w:r>
          <w:r>
            <w:instrText xml:space="preserve"> TOC \o "1-3" \h \z \u </w:instrText>
          </w:r>
          <w:r>
            <w:fldChar w:fldCharType="separate"/>
          </w:r>
          <w:hyperlink w:anchor="_Toc175928340" w:history="1">
            <w:r w:rsidRPr="008378CB">
              <w:rPr>
                <w:rStyle w:val="Hipercze"/>
                <w:noProof/>
              </w:rPr>
              <w:t>1.</w:t>
            </w:r>
            <w:r>
              <w:rPr>
                <w:rFonts w:eastAsiaTheme="minorEastAsia" w:cstheme="minorBidi"/>
                <w:b w:val="0"/>
                <w:bCs w:val="0"/>
                <w:caps w:val="0"/>
                <w:noProof/>
                <w:kern w:val="2"/>
                <w:sz w:val="24"/>
                <w:szCs w:val="24"/>
                <w:lang w:eastAsia="pl-PL"/>
                <w14:ligatures w14:val="standardContextual"/>
              </w:rPr>
              <w:tab/>
            </w:r>
            <w:r w:rsidRPr="008378CB">
              <w:rPr>
                <w:rStyle w:val="Hipercze"/>
                <w:noProof/>
              </w:rPr>
              <w:t>WSTĘP</w:t>
            </w:r>
            <w:r>
              <w:rPr>
                <w:noProof/>
                <w:webHidden/>
              </w:rPr>
              <w:tab/>
            </w:r>
            <w:r>
              <w:rPr>
                <w:noProof/>
                <w:webHidden/>
              </w:rPr>
              <w:fldChar w:fldCharType="begin"/>
            </w:r>
            <w:r>
              <w:rPr>
                <w:noProof/>
                <w:webHidden/>
              </w:rPr>
              <w:instrText xml:space="preserve"> PAGEREF _Toc175928340 \h </w:instrText>
            </w:r>
            <w:r>
              <w:rPr>
                <w:noProof/>
                <w:webHidden/>
              </w:rPr>
            </w:r>
            <w:r>
              <w:rPr>
                <w:noProof/>
                <w:webHidden/>
              </w:rPr>
              <w:fldChar w:fldCharType="separate"/>
            </w:r>
            <w:r>
              <w:rPr>
                <w:noProof/>
                <w:webHidden/>
              </w:rPr>
              <w:t>2</w:t>
            </w:r>
            <w:r>
              <w:rPr>
                <w:noProof/>
                <w:webHidden/>
              </w:rPr>
              <w:fldChar w:fldCharType="end"/>
            </w:r>
          </w:hyperlink>
        </w:p>
        <w:p w14:paraId="11AA770C" w14:textId="20AA002D"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41" w:history="1">
            <w:r w:rsidRPr="008378CB">
              <w:rPr>
                <w:rStyle w:val="Hipercze"/>
                <w:noProof/>
              </w:rPr>
              <w:t>1.1.</w:t>
            </w:r>
            <w:r>
              <w:rPr>
                <w:rFonts w:eastAsiaTheme="minorEastAsia" w:cstheme="minorBidi"/>
                <w:smallCaps w:val="0"/>
                <w:noProof/>
                <w:kern w:val="2"/>
                <w:sz w:val="24"/>
                <w:szCs w:val="24"/>
                <w:lang w:eastAsia="pl-PL"/>
                <w14:ligatures w14:val="standardContextual"/>
              </w:rPr>
              <w:tab/>
            </w:r>
            <w:r w:rsidRPr="008378CB">
              <w:rPr>
                <w:rStyle w:val="Hipercze"/>
                <w:noProof/>
              </w:rPr>
              <w:t>Informacje o projekcie</w:t>
            </w:r>
            <w:r>
              <w:rPr>
                <w:noProof/>
                <w:webHidden/>
              </w:rPr>
              <w:tab/>
            </w:r>
            <w:r>
              <w:rPr>
                <w:noProof/>
                <w:webHidden/>
              </w:rPr>
              <w:fldChar w:fldCharType="begin"/>
            </w:r>
            <w:r>
              <w:rPr>
                <w:noProof/>
                <w:webHidden/>
              </w:rPr>
              <w:instrText xml:space="preserve"> PAGEREF _Toc175928341 \h </w:instrText>
            </w:r>
            <w:r>
              <w:rPr>
                <w:noProof/>
                <w:webHidden/>
              </w:rPr>
            </w:r>
            <w:r>
              <w:rPr>
                <w:noProof/>
                <w:webHidden/>
              </w:rPr>
              <w:fldChar w:fldCharType="separate"/>
            </w:r>
            <w:r>
              <w:rPr>
                <w:noProof/>
                <w:webHidden/>
              </w:rPr>
              <w:t>2</w:t>
            </w:r>
            <w:r>
              <w:rPr>
                <w:noProof/>
                <w:webHidden/>
              </w:rPr>
              <w:fldChar w:fldCharType="end"/>
            </w:r>
          </w:hyperlink>
        </w:p>
        <w:p w14:paraId="53A5B5F7" w14:textId="28F458EF"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42" w:history="1">
            <w:r w:rsidRPr="008378CB">
              <w:rPr>
                <w:rStyle w:val="Hipercze"/>
                <w:noProof/>
              </w:rPr>
              <w:t>1.2.</w:t>
            </w:r>
            <w:r>
              <w:rPr>
                <w:rFonts w:eastAsiaTheme="minorEastAsia" w:cstheme="minorBidi"/>
                <w:smallCaps w:val="0"/>
                <w:noProof/>
                <w:kern w:val="2"/>
                <w:sz w:val="24"/>
                <w:szCs w:val="24"/>
                <w:lang w:eastAsia="pl-PL"/>
                <w14:ligatures w14:val="standardContextual"/>
              </w:rPr>
              <w:tab/>
            </w:r>
            <w:r w:rsidRPr="008378CB">
              <w:rPr>
                <w:rStyle w:val="Hipercze"/>
                <w:noProof/>
              </w:rPr>
              <w:t>Definicje, skróty, standardy i normy</w:t>
            </w:r>
            <w:r>
              <w:rPr>
                <w:noProof/>
                <w:webHidden/>
              </w:rPr>
              <w:tab/>
            </w:r>
            <w:r>
              <w:rPr>
                <w:noProof/>
                <w:webHidden/>
              </w:rPr>
              <w:fldChar w:fldCharType="begin"/>
            </w:r>
            <w:r>
              <w:rPr>
                <w:noProof/>
                <w:webHidden/>
              </w:rPr>
              <w:instrText xml:space="preserve"> PAGEREF _Toc175928342 \h </w:instrText>
            </w:r>
            <w:r>
              <w:rPr>
                <w:noProof/>
                <w:webHidden/>
              </w:rPr>
            </w:r>
            <w:r>
              <w:rPr>
                <w:noProof/>
                <w:webHidden/>
              </w:rPr>
              <w:fldChar w:fldCharType="separate"/>
            </w:r>
            <w:r>
              <w:rPr>
                <w:noProof/>
                <w:webHidden/>
              </w:rPr>
              <w:t>2</w:t>
            </w:r>
            <w:r>
              <w:rPr>
                <w:noProof/>
                <w:webHidden/>
              </w:rPr>
              <w:fldChar w:fldCharType="end"/>
            </w:r>
          </w:hyperlink>
        </w:p>
        <w:p w14:paraId="17429DD3" w14:textId="28B2BD0A"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43" w:history="1">
            <w:r w:rsidRPr="008378CB">
              <w:rPr>
                <w:rStyle w:val="Hipercze"/>
                <w:noProof/>
              </w:rPr>
              <w:t>1.3.</w:t>
            </w:r>
            <w:r>
              <w:rPr>
                <w:rFonts w:eastAsiaTheme="minorEastAsia" w:cstheme="minorBidi"/>
                <w:smallCaps w:val="0"/>
                <w:noProof/>
                <w:kern w:val="2"/>
                <w:sz w:val="24"/>
                <w:szCs w:val="24"/>
                <w:lang w:eastAsia="pl-PL"/>
                <w14:ligatures w14:val="standardContextual"/>
              </w:rPr>
              <w:tab/>
            </w:r>
            <w:r w:rsidRPr="008378CB">
              <w:rPr>
                <w:rStyle w:val="Hipercze"/>
                <w:noProof/>
              </w:rPr>
              <w:t>Zakres dokumentu</w:t>
            </w:r>
            <w:r>
              <w:rPr>
                <w:noProof/>
                <w:webHidden/>
              </w:rPr>
              <w:tab/>
            </w:r>
            <w:r>
              <w:rPr>
                <w:noProof/>
                <w:webHidden/>
              </w:rPr>
              <w:fldChar w:fldCharType="begin"/>
            </w:r>
            <w:r>
              <w:rPr>
                <w:noProof/>
                <w:webHidden/>
              </w:rPr>
              <w:instrText xml:space="preserve"> PAGEREF _Toc175928343 \h </w:instrText>
            </w:r>
            <w:r>
              <w:rPr>
                <w:noProof/>
                <w:webHidden/>
              </w:rPr>
            </w:r>
            <w:r>
              <w:rPr>
                <w:noProof/>
                <w:webHidden/>
              </w:rPr>
              <w:fldChar w:fldCharType="separate"/>
            </w:r>
            <w:r>
              <w:rPr>
                <w:noProof/>
                <w:webHidden/>
              </w:rPr>
              <w:t>5</w:t>
            </w:r>
            <w:r>
              <w:rPr>
                <w:noProof/>
                <w:webHidden/>
              </w:rPr>
              <w:fldChar w:fldCharType="end"/>
            </w:r>
          </w:hyperlink>
        </w:p>
        <w:p w14:paraId="71AD5A00" w14:textId="14728758"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44" w:history="1">
            <w:r w:rsidRPr="008378CB">
              <w:rPr>
                <w:rStyle w:val="Hipercze"/>
                <w:noProof/>
              </w:rPr>
              <w:t>1.4.</w:t>
            </w:r>
            <w:r>
              <w:rPr>
                <w:rFonts w:eastAsiaTheme="minorEastAsia" w:cstheme="minorBidi"/>
                <w:smallCaps w:val="0"/>
                <w:noProof/>
                <w:kern w:val="2"/>
                <w:sz w:val="24"/>
                <w:szCs w:val="24"/>
                <w:lang w:eastAsia="pl-PL"/>
                <w14:ligatures w14:val="standardContextual"/>
              </w:rPr>
              <w:tab/>
            </w:r>
            <w:r w:rsidRPr="008378CB">
              <w:rPr>
                <w:rStyle w:val="Hipercze"/>
                <w:noProof/>
              </w:rPr>
              <w:t>Zakres obowiązków Wykonawcy</w:t>
            </w:r>
            <w:r>
              <w:rPr>
                <w:noProof/>
                <w:webHidden/>
              </w:rPr>
              <w:tab/>
            </w:r>
            <w:r>
              <w:rPr>
                <w:noProof/>
                <w:webHidden/>
              </w:rPr>
              <w:fldChar w:fldCharType="begin"/>
            </w:r>
            <w:r>
              <w:rPr>
                <w:noProof/>
                <w:webHidden/>
              </w:rPr>
              <w:instrText xml:space="preserve"> PAGEREF _Toc175928344 \h </w:instrText>
            </w:r>
            <w:r>
              <w:rPr>
                <w:noProof/>
                <w:webHidden/>
              </w:rPr>
            </w:r>
            <w:r>
              <w:rPr>
                <w:noProof/>
                <w:webHidden/>
              </w:rPr>
              <w:fldChar w:fldCharType="separate"/>
            </w:r>
            <w:r>
              <w:rPr>
                <w:noProof/>
                <w:webHidden/>
              </w:rPr>
              <w:t>5</w:t>
            </w:r>
            <w:r>
              <w:rPr>
                <w:noProof/>
                <w:webHidden/>
              </w:rPr>
              <w:fldChar w:fldCharType="end"/>
            </w:r>
          </w:hyperlink>
        </w:p>
        <w:p w14:paraId="2262B49A" w14:textId="743C0101" w:rsidR="0011488A" w:rsidRDefault="0011488A">
          <w:pPr>
            <w:pStyle w:val="Spistreci1"/>
            <w:tabs>
              <w:tab w:val="left" w:pos="440"/>
              <w:tab w:val="right" w:leader="dot" w:pos="9062"/>
            </w:tabs>
            <w:rPr>
              <w:rFonts w:eastAsiaTheme="minorEastAsia" w:cstheme="minorBidi"/>
              <w:b w:val="0"/>
              <w:bCs w:val="0"/>
              <w:caps w:val="0"/>
              <w:noProof/>
              <w:kern w:val="2"/>
              <w:sz w:val="24"/>
              <w:szCs w:val="24"/>
              <w:lang w:eastAsia="pl-PL"/>
              <w14:ligatures w14:val="standardContextual"/>
            </w:rPr>
          </w:pPr>
          <w:hyperlink w:anchor="_Toc175928345" w:history="1">
            <w:r w:rsidRPr="008378CB">
              <w:rPr>
                <w:rStyle w:val="Hipercze"/>
                <w:noProof/>
                <w:lang w:eastAsia="pl-PL"/>
              </w:rPr>
              <w:t>2.</w:t>
            </w:r>
            <w:r>
              <w:rPr>
                <w:rFonts w:eastAsiaTheme="minorEastAsia" w:cstheme="minorBidi"/>
                <w:b w:val="0"/>
                <w:bCs w:val="0"/>
                <w:caps w:val="0"/>
                <w:noProof/>
                <w:kern w:val="2"/>
                <w:sz w:val="24"/>
                <w:szCs w:val="24"/>
                <w:lang w:eastAsia="pl-PL"/>
                <w14:ligatures w14:val="standardContextual"/>
              </w:rPr>
              <w:tab/>
            </w:r>
            <w:r w:rsidRPr="008378CB">
              <w:rPr>
                <w:rStyle w:val="Hipercze"/>
                <w:noProof/>
                <w:lang w:eastAsia="pl-PL"/>
              </w:rPr>
              <w:t>ZAŁOŻENIA I CELE TECHNOLOGII BIM PRZY REALIZACJI PROJEKTU</w:t>
            </w:r>
            <w:r>
              <w:rPr>
                <w:noProof/>
                <w:webHidden/>
              </w:rPr>
              <w:tab/>
            </w:r>
            <w:r>
              <w:rPr>
                <w:noProof/>
                <w:webHidden/>
              </w:rPr>
              <w:fldChar w:fldCharType="begin"/>
            </w:r>
            <w:r>
              <w:rPr>
                <w:noProof/>
                <w:webHidden/>
              </w:rPr>
              <w:instrText xml:space="preserve"> PAGEREF _Toc175928345 \h </w:instrText>
            </w:r>
            <w:r>
              <w:rPr>
                <w:noProof/>
                <w:webHidden/>
              </w:rPr>
            </w:r>
            <w:r>
              <w:rPr>
                <w:noProof/>
                <w:webHidden/>
              </w:rPr>
              <w:fldChar w:fldCharType="separate"/>
            </w:r>
            <w:r>
              <w:rPr>
                <w:noProof/>
                <w:webHidden/>
              </w:rPr>
              <w:t>6</w:t>
            </w:r>
            <w:r>
              <w:rPr>
                <w:noProof/>
                <w:webHidden/>
              </w:rPr>
              <w:fldChar w:fldCharType="end"/>
            </w:r>
          </w:hyperlink>
        </w:p>
        <w:p w14:paraId="3FB74280" w14:textId="672026C9"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46" w:history="1">
            <w:r w:rsidRPr="008378CB">
              <w:rPr>
                <w:rStyle w:val="Hipercze"/>
                <w:noProof/>
              </w:rPr>
              <w:t>2.1.</w:t>
            </w:r>
            <w:r>
              <w:rPr>
                <w:rFonts w:eastAsiaTheme="minorEastAsia" w:cstheme="minorBidi"/>
                <w:smallCaps w:val="0"/>
                <w:noProof/>
                <w:kern w:val="2"/>
                <w:sz w:val="24"/>
                <w:szCs w:val="24"/>
                <w:lang w:eastAsia="pl-PL"/>
                <w14:ligatures w14:val="standardContextual"/>
              </w:rPr>
              <w:tab/>
            </w:r>
            <w:r w:rsidRPr="008378CB">
              <w:rPr>
                <w:rStyle w:val="Hipercze"/>
                <w:noProof/>
              </w:rPr>
              <w:t>Cele BIM</w:t>
            </w:r>
            <w:r>
              <w:rPr>
                <w:noProof/>
                <w:webHidden/>
              </w:rPr>
              <w:tab/>
            </w:r>
            <w:r>
              <w:rPr>
                <w:noProof/>
                <w:webHidden/>
              </w:rPr>
              <w:fldChar w:fldCharType="begin"/>
            </w:r>
            <w:r>
              <w:rPr>
                <w:noProof/>
                <w:webHidden/>
              </w:rPr>
              <w:instrText xml:space="preserve"> PAGEREF _Toc175928346 \h </w:instrText>
            </w:r>
            <w:r>
              <w:rPr>
                <w:noProof/>
                <w:webHidden/>
              </w:rPr>
            </w:r>
            <w:r>
              <w:rPr>
                <w:noProof/>
                <w:webHidden/>
              </w:rPr>
              <w:fldChar w:fldCharType="separate"/>
            </w:r>
            <w:r>
              <w:rPr>
                <w:noProof/>
                <w:webHidden/>
              </w:rPr>
              <w:t>6</w:t>
            </w:r>
            <w:r>
              <w:rPr>
                <w:noProof/>
                <w:webHidden/>
              </w:rPr>
              <w:fldChar w:fldCharType="end"/>
            </w:r>
          </w:hyperlink>
        </w:p>
        <w:p w14:paraId="747EF812" w14:textId="723B5EF8"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47" w:history="1">
            <w:r w:rsidRPr="008378CB">
              <w:rPr>
                <w:rStyle w:val="Hipercze"/>
                <w:noProof/>
              </w:rPr>
              <w:t>2.2.</w:t>
            </w:r>
            <w:r>
              <w:rPr>
                <w:rFonts w:eastAsiaTheme="minorEastAsia" w:cstheme="minorBidi"/>
                <w:smallCaps w:val="0"/>
                <w:noProof/>
                <w:kern w:val="2"/>
                <w:sz w:val="24"/>
                <w:szCs w:val="24"/>
                <w:lang w:eastAsia="pl-PL"/>
                <w14:ligatures w14:val="standardContextual"/>
              </w:rPr>
              <w:tab/>
            </w:r>
            <w:r w:rsidRPr="008378CB">
              <w:rPr>
                <w:rStyle w:val="Hipercze"/>
                <w:noProof/>
              </w:rPr>
              <w:t>Przypadki użycia BIM</w:t>
            </w:r>
            <w:r>
              <w:rPr>
                <w:noProof/>
                <w:webHidden/>
              </w:rPr>
              <w:tab/>
            </w:r>
            <w:r>
              <w:rPr>
                <w:noProof/>
                <w:webHidden/>
              </w:rPr>
              <w:fldChar w:fldCharType="begin"/>
            </w:r>
            <w:r>
              <w:rPr>
                <w:noProof/>
                <w:webHidden/>
              </w:rPr>
              <w:instrText xml:space="preserve"> PAGEREF _Toc175928347 \h </w:instrText>
            </w:r>
            <w:r>
              <w:rPr>
                <w:noProof/>
                <w:webHidden/>
              </w:rPr>
            </w:r>
            <w:r>
              <w:rPr>
                <w:noProof/>
                <w:webHidden/>
              </w:rPr>
              <w:fldChar w:fldCharType="separate"/>
            </w:r>
            <w:r>
              <w:rPr>
                <w:noProof/>
                <w:webHidden/>
              </w:rPr>
              <w:t>8</w:t>
            </w:r>
            <w:r>
              <w:rPr>
                <w:noProof/>
                <w:webHidden/>
              </w:rPr>
              <w:fldChar w:fldCharType="end"/>
            </w:r>
          </w:hyperlink>
        </w:p>
        <w:p w14:paraId="45FFC6FF" w14:textId="70A649F9" w:rsidR="0011488A" w:rsidRDefault="0011488A">
          <w:pPr>
            <w:pStyle w:val="Spistreci1"/>
            <w:tabs>
              <w:tab w:val="left" w:pos="440"/>
              <w:tab w:val="right" w:leader="dot" w:pos="9062"/>
            </w:tabs>
            <w:rPr>
              <w:rFonts w:eastAsiaTheme="minorEastAsia" w:cstheme="minorBidi"/>
              <w:b w:val="0"/>
              <w:bCs w:val="0"/>
              <w:caps w:val="0"/>
              <w:noProof/>
              <w:kern w:val="2"/>
              <w:sz w:val="24"/>
              <w:szCs w:val="24"/>
              <w:lang w:eastAsia="pl-PL"/>
              <w14:ligatures w14:val="standardContextual"/>
            </w:rPr>
          </w:pPr>
          <w:hyperlink w:anchor="_Toc175928348" w:history="1">
            <w:r w:rsidRPr="008378CB">
              <w:rPr>
                <w:rStyle w:val="Hipercze"/>
                <w:noProof/>
                <w:lang w:eastAsia="pl-PL"/>
              </w:rPr>
              <w:t>3.</w:t>
            </w:r>
            <w:r>
              <w:rPr>
                <w:rFonts w:eastAsiaTheme="minorEastAsia" w:cstheme="minorBidi"/>
                <w:b w:val="0"/>
                <w:bCs w:val="0"/>
                <w:caps w:val="0"/>
                <w:noProof/>
                <w:kern w:val="2"/>
                <w:sz w:val="24"/>
                <w:szCs w:val="24"/>
                <w:lang w:eastAsia="pl-PL"/>
                <w14:ligatures w14:val="standardContextual"/>
              </w:rPr>
              <w:tab/>
            </w:r>
            <w:r w:rsidRPr="008378CB">
              <w:rPr>
                <w:rStyle w:val="Hipercze"/>
                <w:noProof/>
                <w:lang w:eastAsia="pl-PL"/>
              </w:rPr>
              <w:t>WYMAGANIA W ZAKRESIE ZARZĄDZANIA</w:t>
            </w:r>
            <w:r>
              <w:rPr>
                <w:noProof/>
                <w:webHidden/>
              </w:rPr>
              <w:tab/>
            </w:r>
            <w:r>
              <w:rPr>
                <w:noProof/>
                <w:webHidden/>
              </w:rPr>
              <w:fldChar w:fldCharType="begin"/>
            </w:r>
            <w:r>
              <w:rPr>
                <w:noProof/>
                <w:webHidden/>
              </w:rPr>
              <w:instrText xml:space="preserve"> PAGEREF _Toc175928348 \h </w:instrText>
            </w:r>
            <w:r>
              <w:rPr>
                <w:noProof/>
                <w:webHidden/>
              </w:rPr>
            </w:r>
            <w:r>
              <w:rPr>
                <w:noProof/>
                <w:webHidden/>
              </w:rPr>
              <w:fldChar w:fldCharType="separate"/>
            </w:r>
            <w:r>
              <w:rPr>
                <w:noProof/>
                <w:webHidden/>
              </w:rPr>
              <w:t>9</w:t>
            </w:r>
            <w:r>
              <w:rPr>
                <w:noProof/>
                <w:webHidden/>
              </w:rPr>
              <w:fldChar w:fldCharType="end"/>
            </w:r>
          </w:hyperlink>
        </w:p>
        <w:p w14:paraId="0081F33E" w14:textId="1CCC6A35"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49" w:history="1">
            <w:r w:rsidRPr="008378CB">
              <w:rPr>
                <w:rStyle w:val="Hipercze"/>
                <w:noProof/>
              </w:rPr>
              <w:t>3.1.</w:t>
            </w:r>
            <w:r>
              <w:rPr>
                <w:rFonts w:eastAsiaTheme="minorEastAsia" w:cstheme="minorBidi"/>
                <w:smallCaps w:val="0"/>
                <w:noProof/>
                <w:kern w:val="2"/>
                <w:sz w:val="24"/>
                <w:szCs w:val="24"/>
                <w:lang w:eastAsia="pl-PL"/>
                <w14:ligatures w14:val="standardContextual"/>
              </w:rPr>
              <w:tab/>
            </w:r>
            <w:r w:rsidRPr="008378CB">
              <w:rPr>
                <w:rStyle w:val="Hipercze"/>
                <w:noProof/>
              </w:rPr>
              <w:t>Role i zakresy odpowiedzialności</w:t>
            </w:r>
            <w:r>
              <w:rPr>
                <w:noProof/>
                <w:webHidden/>
              </w:rPr>
              <w:tab/>
            </w:r>
            <w:r>
              <w:rPr>
                <w:noProof/>
                <w:webHidden/>
              </w:rPr>
              <w:fldChar w:fldCharType="begin"/>
            </w:r>
            <w:r>
              <w:rPr>
                <w:noProof/>
                <w:webHidden/>
              </w:rPr>
              <w:instrText xml:space="preserve"> PAGEREF _Toc175928349 \h </w:instrText>
            </w:r>
            <w:r>
              <w:rPr>
                <w:noProof/>
                <w:webHidden/>
              </w:rPr>
            </w:r>
            <w:r>
              <w:rPr>
                <w:noProof/>
                <w:webHidden/>
              </w:rPr>
              <w:fldChar w:fldCharType="separate"/>
            </w:r>
            <w:r>
              <w:rPr>
                <w:noProof/>
                <w:webHidden/>
              </w:rPr>
              <w:t>9</w:t>
            </w:r>
            <w:r>
              <w:rPr>
                <w:noProof/>
                <w:webHidden/>
              </w:rPr>
              <w:fldChar w:fldCharType="end"/>
            </w:r>
          </w:hyperlink>
        </w:p>
        <w:p w14:paraId="145D3365" w14:textId="5A319995"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50" w:history="1">
            <w:r w:rsidRPr="008378CB">
              <w:rPr>
                <w:rStyle w:val="Hipercze"/>
                <w:noProof/>
              </w:rPr>
              <w:t>3.2.</w:t>
            </w:r>
            <w:r>
              <w:rPr>
                <w:rFonts w:eastAsiaTheme="minorEastAsia" w:cstheme="minorBidi"/>
                <w:smallCaps w:val="0"/>
                <w:noProof/>
                <w:kern w:val="2"/>
                <w:sz w:val="24"/>
                <w:szCs w:val="24"/>
                <w:lang w:eastAsia="pl-PL"/>
                <w14:ligatures w14:val="standardContextual"/>
              </w:rPr>
              <w:tab/>
            </w:r>
            <w:r w:rsidRPr="008378CB">
              <w:rPr>
                <w:rStyle w:val="Hipercze"/>
                <w:noProof/>
              </w:rPr>
              <w:t>Plan wykonania BIM (BEP)</w:t>
            </w:r>
            <w:r>
              <w:rPr>
                <w:noProof/>
                <w:webHidden/>
              </w:rPr>
              <w:tab/>
            </w:r>
            <w:r>
              <w:rPr>
                <w:noProof/>
                <w:webHidden/>
              </w:rPr>
              <w:fldChar w:fldCharType="begin"/>
            </w:r>
            <w:r>
              <w:rPr>
                <w:noProof/>
                <w:webHidden/>
              </w:rPr>
              <w:instrText xml:space="preserve"> PAGEREF _Toc175928350 \h </w:instrText>
            </w:r>
            <w:r>
              <w:rPr>
                <w:noProof/>
                <w:webHidden/>
              </w:rPr>
            </w:r>
            <w:r>
              <w:rPr>
                <w:noProof/>
                <w:webHidden/>
              </w:rPr>
              <w:fldChar w:fldCharType="separate"/>
            </w:r>
            <w:r>
              <w:rPr>
                <w:noProof/>
                <w:webHidden/>
              </w:rPr>
              <w:t>11</w:t>
            </w:r>
            <w:r>
              <w:rPr>
                <w:noProof/>
                <w:webHidden/>
              </w:rPr>
              <w:fldChar w:fldCharType="end"/>
            </w:r>
          </w:hyperlink>
        </w:p>
        <w:p w14:paraId="56896110" w14:textId="25B2F4ED"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51" w:history="1">
            <w:r w:rsidRPr="008378CB">
              <w:rPr>
                <w:rStyle w:val="Hipercze"/>
                <w:noProof/>
              </w:rPr>
              <w:t>3.3.</w:t>
            </w:r>
            <w:r>
              <w:rPr>
                <w:rFonts w:eastAsiaTheme="minorEastAsia" w:cstheme="minorBidi"/>
                <w:smallCaps w:val="0"/>
                <w:noProof/>
                <w:kern w:val="2"/>
                <w:sz w:val="24"/>
                <w:szCs w:val="24"/>
                <w:lang w:eastAsia="pl-PL"/>
                <w14:ligatures w14:val="standardContextual"/>
              </w:rPr>
              <w:tab/>
            </w:r>
            <w:r w:rsidRPr="008378CB">
              <w:rPr>
                <w:rStyle w:val="Hipercze"/>
                <w:noProof/>
              </w:rPr>
              <w:t>Bezpieczeństwo danych</w:t>
            </w:r>
            <w:r>
              <w:rPr>
                <w:noProof/>
                <w:webHidden/>
              </w:rPr>
              <w:tab/>
            </w:r>
            <w:r>
              <w:rPr>
                <w:noProof/>
                <w:webHidden/>
              </w:rPr>
              <w:fldChar w:fldCharType="begin"/>
            </w:r>
            <w:r>
              <w:rPr>
                <w:noProof/>
                <w:webHidden/>
              </w:rPr>
              <w:instrText xml:space="preserve"> PAGEREF _Toc175928351 \h </w:instrText>
            </w:r>
            <w:r>
              <w:rPr>
                <w:noProof/>
                <w:webHidden/>
              </w:rPr>
            </w:r>
            <w:r>
              <w:rPr>
                <w:noProof/>
                <w:webHidden/>
              </w:rPr>
              <w:fldChar w:fldCharType="separate"/>
            </w:r>
            <w:r>
              <w:rPr>
                <w:noProof/>
                <w:webHidden/>
              </w:rPr>
              <w:t>12</w:t>
            </w:r>
            <w:r>
              <w:rPr>
                <w:noProof/>
                <w:webHidden/>
              </w:rPr>
              <w:fldChar w:fldCharType="end"/>
            </w:r>
          </w:hyperlink>
        </w:p>
        <w:p w14:paraId="6F5D9111" w14:textId="61C585E4"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52" w:history="1">
            <w:r w:rsidRPr="008378CB">
              <w:rPr>
                <w:rStyle w:val="Hipercze"/>
                <w:noProof/>
              </w:rPr>
              <w:t>3.4.</w:t>
            </w:r>
            <w:r>
              <w:rPr>
                <w:rFonts w:eastAsiaTheme="minorEastAsia" w:cstheme="minorBidi"/>
                <w:smallCaps w:val="0"/>
                <w:noProof/>
                <w:kern w:val="2"/>
                <w:sz w:val="24"/>
                <w:szCs w:val="24"/>
                <w:lang w:eastAsia="pl-PL"/>
                <w14:ligatures w14:val="standardContextual"/>
              </w:rPr>
              <w:tab/>
            </w:r>
            <w:r w:rsidRPr="008378CB">
              <w:rPr>
                <w:rStyle w:val="Hipercze"/>
                <w:noProof/>
              </w:rPr>
              <w:t>Tworzenie kopii zapasowych</w:t>
            </w:r>
            <w:r>
              <w:rPr>
                <w:noProof/>
                <w:webHidden/>
              </w:rPr>
              <w:tab/>
            </w:r>
            <w:r>
              <w:rPr>
                <w:noProof/>
                <w:webHidden/>
              </w:rPr>
              <w:fldChar w:fldCharType="begin"/>
            </w:r>
            <w:r>
              <w:rPr>
                <w:noProof/>
                <w:webHidden/>
              </w:rPr>
              <w:instrText xml:space="preserve"> PAGEREF _Toc175928352 \h </w:instrText>
            </w:r>
            <w:r>
              <w:rPr>
                <w:noProof/>
                <w:webHidden/>
              </w:rPr>
            </w:r>
            <w:r>
              <w:rPr>
                <w:noProof/>
                <w:webHidden/>
              </w:rPr>
              <w:fldChar w:fldCharType="separate"/>
            </w:r>
            <w:r>
              <w:rPr>
                <w:noProof/>
                <w:webHidden/>
              </w:rPr>
              <w:t>14</w:t>
            </w:r>
            <w:r>
              <w:rPr>
                <w:noProof/>
                <w:webHidden/>
              </w:rPr>
              <w:fldChar w:fldCharType="end"/>
            </w:r>
          </w:hyperlink>
        </w:p>
        <w:p w14:paraId="7393310F" w14:textId="4F5E6423"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53" w:history="1">
            <w:r w:rsidRPr="008378CB">
              <w:rPr>
                <w:rStyle w:val="Hipercze"/>
                <w:noProof/>
              </w:rPr>
              <w:t>3.5.</w:t>
            </w:r>
            <w:r>
              <w:rPr>
                <w:rFonts w:eastAsiaTheme="minorEastAsia" w:cstheme="minorBidi"/>
                <w:smallCaps w:val="0"/>
                <w:noProof/>
                <w:kern w:val="2"/>
                <w:sz w:val="24"/>
                <w:szCs w:val="24"/>
                <w:lang w:eastAsia="pl-PL"/>
                <w14:ligatures w14:val="standardContextual"/>
              </w:rPr>
              <w:tab/>
            </w:r>
            <w:r w:rsidRPr="008378CB">
              <w:rPr>
                <w:rStyle w:val="Hipercze"/>
                <w:noProof/>
              </w:rPr>
              <w:t>Zmiany projektowe w modelach BIM</w:t>
            </w:r>
            <w:r>
              <w:rPr>
                <w:noProof/>
                <w:webHidden/>
              </w:rPr>
              <w:tab/>
            </w:r>
            <w:r>
              <w:rPr>
                <w:noProof/>
                <w:webHidden/>
              </w:rPr>
              <w:fldChar w:fldCharType="begin"/>
            </w:r>
            <w:r>
              <w:rPr>
                <w:noProof/>
                <w:webHidden/>
              </w:rPr>
              <w:instrText xml:space="preserve"> PAGEREF _Toc175928353 \h </w:instrText>
            </w:r>
            <w:r>
              <w:rPr>
                <w:noProof/>
                <w:webHidden/>
              </w:rPr>
            </w:r>
            <w:r>
              <w:rPr>
                <w:noProof/>
                <w:webHidden/>
              </w:rPr>
              <w:fldChar w:fldCharType="separate"/>
            </w:r>
            <w:r>
              <w:rPr>
                <w:noProof/>
                <w:webHidden/>
              </w:rPr>
              <w:t>14</w:t>
            </w:r>
            <w:r>
              <w:rPr>
                <w:noProof/>
                <w:webHidden/>
              </w:rPr>
              <w:fldChar w:fldCharType="end"/>
            </w:r>
          </w:hyperlink>
        </w:p>
        <w:p w14:paraId="70CDFE43" w14:textId="4458D9D3"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54" w:history="1">
            <w:r w:rsidRPr="008378CB">
              <w:rPr>
                <w:rStyle w:val="Hipercze"/>
                <w:noProof/>
              </w:rPr>
              <w:t>3.6.</w:t>
            </w:r>
            <w:r>
              <w:rPr>
                <w:rFonts w:eastAsiaTheme="minorEastAsia" w:cstheme="minorBidi"/>
                <w:smallCaps w:val="0"/>
                <w:noProof/>
                <w:kern w:val="2"/>
                <w:sz w:val="24"/>
                <w:szCs w:val="24"/>
                <w:lang w:eastAsia="pl-PL"/>
                <w14:ligatures w14:val="standardContextual"/>
              </w:rPr>
              <w:tab/>
            </w:r>
            <w:r w:rsidRPr="008378CB">
              <w:rPr>
                <w:rStyle w:val="Hipercze"/>
                <w:noProof/>
              </w:rPr>
              <w:t>Zarządzanie modelem i dokumentacją</w:t>
            </w:r>
            <w:r>
              <w:rPr>
                <w:noProof/>
                <w:webHidden/>
              </w:rPr>
              <w:tab/>
            </w:r>
            <w:r>
              <w:rPr>
                <w:noProof/>
                <w:webHidden/>
              </w:rPr>
              <w:fldChar w:fldCharType="begin"/>
            </w:r>
            <w:r>
              <w:rPr>
                <w:noProof/>
                <w:webHidden/>
              </w:rPr>
              <w:instrText xml:space="preserve"> PAGEREF _Toc175928354 \h </w:instrText>
            </w:r>
            <w:r>
              <w:rPr>
                <w:noProof/>
                <w:webHidden/>
              </w:rPr>
            </w:r>
            <w:r>
              <w:rPr>
                <w:noProof/>
                <w:webHidden/>
              </w:rPr>
              <w:fldChar w:fldCharType="separate"/>
            </w:r>
            <w:r>
              <w:rPr>
                <w:noProof/>
                <w:webHidden/>
              </w:rPr>
              <w:t>14</w:t>
            </w:r>
            <w:r>
              <w:rPr>
                <w:noProof/>
                <w:webHidden/>
              </w:rPr>
              <w:fldChar w:fldCharType="end"/>
            </w:r>
          </w:hyperlink>
        </w:p>
        <w:p w14:paraId="29A04D3F" w14:textId="66E97E8B"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55" w:history="1">
            <w:r w:rsidRPr="008378CB">
              <w:rPr>
                <w:rStyle w:val="Hipercze"/>
                <w:noProof/>
              </w:rPr>
              <w:t>3.7.</w:t>
            </w:r>
            <w:r>
              <w:rPr>
                <w:rFonts w:eastAsiaTheme="minorEastAsia" w:cstheme="minorBidi"/>
                <w:smallCaps w:val="0"/>
                <w:noProof/>
                <w:kern w:val="2"/>
                <w:sz w:val="24"/>
                <w:szCs w:val="24"/>
                <w:lang w:eastAsia="pl-PL"/>
                <w14:ligatures w14:val="standardContextual"/>
              </w:rPr>
              <w:tab/>
            </w:r>
            <w:r w:rsidRPr="008378CB">
              <w:rPr>
                <w:rStyle w:val="Hipercze"/>
                <w:noProof/>
              </w:rPr>
              <w:t>Spotkania organizacyjne</w:t>
            </w:r>
            <w:r>
              <w:rPr>
                <w:noProof/>
                <w:webHidden/>
              </w:rPr>
              <w:tab/>
            </w:r>
            <w:r>
              <w:rPr>
                <w:noProof/>
                <w:webHidden/>
              </w:rPr>
              <w:fldChar w:fldCharType="begin"/>
            </w:r>
            <w:r>
              <w:rPr>
                <w:noProof/>
                <w:webHidden/>
              </w:rPr>
              <w:instrText xml:space="preserve"> PAGEREF _Toc175928355 \h </w:instrText>
            </w:r>
            <w:r>
              <w:rPr>
                <w:noProof/>
                <w:webHidden/>
              </w:rPr>
            </w:r>
            <w:r>
              <w:rPr>
                <w:noProof/>
                <w:webHidden/>
              </w:rPr>
              <w:fldChar w:fldCharType="separate"/>
            </w:r>
            <w:r>
              <w:rPr>
                <w:noProof/>
                <w:webHidden/>
              </w:rPr>
              <w:t>15</w:t>
            </w:r>
            <w:r>
              <w:rPr>
                <w:noProof/>
                <w:webHidden/>
              </w:rPr>
              <w:fldChar w:fldCharType="end"/>
            </w:r>
          </w:hyperlink>
        </w:p>
        <w:p w14:paraId="05C03BF0" w14:textId="665AE007"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56" w:history="1">
            <w:r w:rsidRPr="008378CB">
              <w:rPr>
                <w:rStyle w:val="Hipercze"/>
                <w:noProof/>
              </w:rPr>
              <w:t>3.8.</w:t>
            </w:r>
            <w:r>
              <w:rPr>
                <w:rFonts w:eastAsiaTheme="minorEastAsia" w:cstheme="minorBidi"/>
                <w:smallCaps w:val="0"/>
                <w:noProof/>
                <w:kern w:val="2"/>
                <w:sz w:val="24"/>
                <w:szCs w:val="24"/>
                <w:lang w:eastAsia="pl-PL"/>
                <w14:ligatures w14:val="standardContextual"/>
              </w:rPr>
              <w:tab/>
            </w:r>
            <w:r w:rsidRPr="008378CB">
              <w:rPr>
                <w:rStyle w:val="Hipercze"/>
                <w:noProof/>
              </w:rPr>
              <w:t>Plan zgodności</w:t>
            </w:r>
            <w:r>
              <w:rPr>
                <w:noProof/>
                <w:webHidden/>
              </w:rPr>
              <w:tab/>
            </w:r>
            <w:r>
              <w:rPr>
                <w:noProof/>
                <w:webHidden/>
              </w:rPr>
              <w:fldChar w:fldCharType="begin"/>
            </w:r>
            <w:r>
              <w:rPr>
                <w:noProof/>
                <w:webHidden/>
              </w:rPr>
              <w:instrText xml:space="preserve"> PAGEREF _Toc175928356 \h </w:instrText>
            </w:r>
            <w:r>
              <w:rPr>
                <w:noProof/>
                <w:webHidden/>
              </w:rPr>
            </w:r>
            <w:r>
              <w:rPr>
                <w:noProof/>
                <w:webHidden/>
              </w:rPr>
              <w:fldChar w:fldCharType="separate"/>
            </w:r>
            <w:r>
              <w:rPr>
                <w:noProof/>
                <w:webHidden/>
              </w:rPr>
              <w:t>16</w:t>
            </w:r>
            <w:r>
              <w:rPr>
                <w:noProof/>
                <w:webHidden/>
              </w:rPr>
              <w:fldChar w:fldCharType="end"/>
            </w:r>
          </w:hyperlink>
        </w:p>
        <w:p w14:paraId="3AC815B1" w14:textId="484EB8E7"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57" w:history="1">
            <w:r w:rsidRPr="008378CB">
              <w:rPr>
                <w:rStyle w:val="Hipercze"/>
                <w:noProof/>
              </w:rPr>
              <w:t>3.9.</w:t>
            </w:r>
            <w:r>
              <w:rPr>
                <w:rFonts w:eastAsiaTheme="minorEastAsia" w:cstheme="minorBidi"/>
                <w:smallCaps w:val="0"/>
                <w:noProof/>
                <w:kern w:val="2"/>
                <w:sz w:val="24"/>
                <w:szCs w:val="24"/>
                <w:lang w:eastAsia="pl-PL"/>
                <w14:ligatures w14:val="standardContextual"/>
              </w:rPr>
              <w:tab/>
            </w:r>
            <w:r w:rsidRPr="008378CB">
              <w:rPr>
                <w:rStyle w:val="Hipercze"/>
                <w:noProof/>
              </w:rPr>
              <w:t>Strategia dostarczania informacji o zasobach i obiekcie</w:t>
            </w:r>
            <w:r>
              <w:rPr>
                <w:noProof/>
                <w:webHidden/>
              </w:rPr>
              <w:tab/>
            </w:r>
            <w:r>
              <w:rPr>
                <w:noProof/>
                <w:webHidden/>
              </w:rPr>
              <w:fldChar w:fldCharType="begin"/>
            </w:r>
            <w:r>
              <w:rPr>
                <w:noProof/>
                <w:webHidden/>
              </w:rPr>
              <w:instrText xml:space="preserve"> PAGEREF _Toc175928357 \h </w:instrText>
            </w:r>
            <w:r>
              <w:rPr>
                <w:noProof/>
                <w:webHidden/>
              </w:rPr>
            </w:r>
            <w:r>
              <w:rPr>
                <w:noProof/>
                <w:webHidden/>
              </w:rPr>
              <w:fldChar w:fldCharType="separate"/>
            </w:r>
            <w:r>
              <w:rPr>
                <w:noProof/>
                <w:webHidden/>
              </w:rPr>
              <w:t>18</w:t>
            </w:r>
            <w:r>
              <w:rPr>
                <w:noProof/>
                <w:webHidden/>
              </w:rPr>
              <w:fldChar w:fldCharType="end"/>
            </w:r>
          </w:hyperlink>
        </w:p>
        <w:p w14:paraId="28F50749" w14:textId="39014C8C" w:rsidR="0011488A" w:rsidRDefault="0011488A">
          <w:pPr>
            <w:pStyle w:val="Spistreci1"/>
            <w:tabs>
              <w:tab w:val="left" w:pos="440"/>
              <w:tab w:val="right" w:leader="dot" w:pos="9062"/>
            </w:tabs>
            <w:rPr>
              <w:rFonts w:eastAsiaTheme="minorEastAsia" w:cstheme="minorBidi"/>
              <w:b w:val="0"/>
              <w:bCs w:val="0"/>
              <w:caps w:val="0"/>
              <w:noProof/>
              <w:kern w:val="2"/>
              <w:sz w:val="24"/>
              <w:szCs w:val="24"/>
              <w:lang w:eastAsia="pl-PL"/>
              <w14:ligatures w14:val="standardContextual"/>
            </w:rPr>
          </w:pPr>
          <w:hyperlink w:anchor="_Toc175928358" w:history="1">
            <w:r w:rsidRPr="008378CB">
              <w:rPr>
                <w:rStyle w:val="Hipercze"/>
                <w:noProof/>
                <w:lang w:eastAsia="pl-PL"/>
              </w:rPr>
              <w:t>4.</w:t>
            </w:r>
            <w:r>
              <w:rPr>
                <w:rFonts w:eastAsiaTheme="minorEastAsia" w:cstheme="minorBidi"/>
                <w:b w:val="0"/>
                <w:bCs w:val="0"/>
                <w:caps w:val="0"/>
                <w:noProof/>
                <w:kern w:val="2"/>
                <w:sz w:val="24"/>
                <w:szCs w:val="24"/>
                <w:lang w:eastAsia="pl-PL"/>
                <w14:ligatures w14:val="standardContextual"/>
              </w:rPr>
              <w:tab/>
            </w:r>
            <w:r w:rsidRPr="008378CB">
              <w:rPr>
                <w:rStyle w:val="Hipercze"/>
                <w:noProof/>
                <w:lang w:eastAsia="pl-PL"/>
              </w:rPr>
              <w:t>WYMAGANIA W ZAKRESIE ZARZĄDZANIA</w:t>
            </w:r>
            <w:r>
              <w:rPr>
                <w:noProof/>
                <w:webHidden/>
              </w:rPr>
              <w:tab/>
            </w:r>
            <w:r>
              <w:rPr>
                <w:noProof/>
                <w:webHidden/>
              </w:rPr>
              <w:fldChar w:fldCharType="begin"/>
            </w:r>
            <w:r>
              <w:rPr>
                <w:noProof/>
                <w:webHidden/>
              </w:rPr>
              <w:instrText xml:space="preserve"> PAGEREF _Toc175928358 \h </w:instrText>
            </w:r>
            <w:r>
              <w:rPr>
                <w:noProof/>
                <w:webHidden/>
              </w:rPr>
            </w:r>
            <w:r>
              <w:rPr>
                <w:noProof/>
                <w:webHidden/>
              </w:rPr>
              <w:fldChar w:fldCharType="separate"/>
            </w:r>
            <w:r>
              <w:rPr>
                <w:noProof/>
                <w:webHidden/>
              </w:rPr>
              <w:t>18</w:t>
            </w:r>
            <w:r>
              <w:rPr>
                <w:noProof/>
                <w:webHidden/>
              </w:rPr>
              <w:fldChar w:fldCharType="end"/>
            </w:r>
          </w:hyperlink>
        </w:p>
        <w:p w14:paraId="5B254925" w14:textId="28640316"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59" w:history="1">
            <w:r w:rsidRPr="008378CB">
              <w:rPr>
                <w:rStyle w:val="Hipercze"/>
                <w:noProof/>
              </w:rPr>
              <w:t>4.1.</w:t>
            </w:r>
            <w:r>
              <w:rPr>
                <w:rFonts w:eastAsiaTheme="minorEastAsia" w:cstheme="minorBidi"/>
                <w:smallCaps w:val="0"/>
                <w:noProof/>
                <w:kern w:val="2"/>
                <w:sz w:val="24"/>
                <w:szCs w:val="24"/>
                <w:lang w:eastAsia="pl-PL"/>
                <w14:ligatures w14:val="standardContextual"/>
              </w:rPr>
              <w:tab/>
            </w:r>
            <w:r w:rsidRPr="008378CB">
              <w:rPr>
                <w:rStyle w:val="Hipercze"/>
                <w:noProof/>
              </w:rPr>
              <w:t>Platformy oprogramowania</w:t>
            </w:r>
            <w:r>
              <w:rPr>
                <w:noProof/>
                <w:webHidden/>
              </w:rPr>
              <w:tab/>
            </w:r>
            <w:r>
              <w:rPr>
                <w:noProof/>
                <w:webHidden/>
              </w:rPr>
              <w:fldChar w:fldCharType="begin"/>
            </w:r>
            <w:r>
              <w:rPr>
                <w:noProof/>
                <w:webHidden/>
              </w:rPr>
              <w:instrText xml:space="preserve"> PAGEREF _Toc175928359 \h </w:instrText>
            </w:r>
            <w:r>
              <w:rPr>
                <w:noProof/>
                <w:webHidden/>
              </w:rPr>
            </w:r>
            <w:r>
              <w:rPr>
                <w:noProof/>
                <w:webHidden/>
              </w:rPr>
              <w:fldChar w:fldCharType="separate"/>
            </w:r>
            <w:r>
              <w:rPr>
                <w:noProof/>
                <w:webHidden/>
              </w:rPr>
              <w:t>18</w:t>
            </w:r>
            <w:r>
              <w:rPr>
                <w:noProof/>
                <w:webHidden/>
              </w:rPr>
              <w:fldChar w:fldCharType="end"/>
            </w:r>
          </w:hyperlink>
        </w:p>
        <w:p w14:paraId="4073F12D" w14:textId="3E5D55D6"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60" w:history="1">
            <w:r w:rsidRPr="008378CB">
              <w:rPr>
                <w:rStyle w:val="Hipercze"/>
                <w:noProof/>
              </w:rPr>
              <w:t>4.2.</w:t>
            </w:r>
            <w:r>
              <w:rPr>
                <w:rFonts w:eastAsiaTheme="minorEastAsia" w:cstheme="minorBidi"/>
                <w:smallCaps w:val="0"/>
                <w:noProof/>
                <w:kern w:val="2"/>
                <w:sz w:val="24"/>
                <w:szCs w:val="24"/>
                <w:lang w:eastAsia="pl-PL"/>
                <w14:ligatures w14:val="standardContextual"/>
              </w:rPr>
              <w:tab/>
            </w:r>
            <w:r w:rsidRPr="008378CB">
              <w:rPr>
                <w:rStyle w:val="Hipercze"/>
                <w:noProof/>
              </w:rPr>
              <w:t>Formaty wymiany danych(przykładowe)</w:t>
            </w:r>
            <w:r>
              <w:rPr>
                <w:noProof/>
                <w:webHidden/>
              </w:rPr>
              <w:tab/>
            </w:r>
            <w:r>
              <w:rPr>
                <w:noProof/>
                <w:webHidden/>
              </w:rPr>
              <w:fldChar w:fldCharType="begin"/>
            </w:r>
            <w:r>
              <w:rPr>
                <w:noProof/>
                <w:webHidden/>
              </w:rPr>
              <w:instrText xml:space="preserve"> PAGEREF _Toc175928360 \h </w:instrText>
            </w:r>
            <w:r>
              <w:rPr>
                <w:noProof/>
                <w:webHidden/>
              </w:rPr>
            </w:r>
            <w:r>
              <w:rPr>
                <w:noProof/>
                <w:webHidden/>
              </w:rPr>
              <w:fldChar w:fldCharType="separate"/>
            </w:r>
            <w:r>
              <w:rPr>
                <w:noProof/>
                <w:webHidden/>
              </w:rPr>
              <w:t>20</w:t>
            </w:r>
            <w:r>
              <w:rPr>
                <w:noProof/>
                <w:webHidden/>
              </w:rPr>
              <w:fldChar w:fldCharType="end"/>
            </w:r>
          </w:hyperlink>
        </w:p>
        <w:p w14:paraId="3AF811EE" w14:textId="5DD2417C"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61" w:history="1">
            <w:r w:rsidRPr="008378CB">
              <w:rPr>
                <w:rStyle w:val="Hipercze"/>
                <w:noProof/>
              </w:rPr>
              <w:t>4.3.</w:t>
            </w:r>
            <w:r>
              <w:rPr>
                <w:rFonts w:eastAsiaTheme="minorEastAsia" w:cstheme="minorBidi"/>
                <w:smallCaps w:val="0"/>
                <w:noProof/>
                <w:kern w:val="2"/>
                <w:sz w:val="24"/>
                <w:szCs w:val="24"/>
                <w:lang w:eastAsia="pl-PL"/>
                <w14:ligatures w14:val="standardContextual"/>
              </w:rPr>
              <w:tab/>
            </w:r>
            <w:r w:rsidRPr="008378CB">
              <w:rPr>
                <w:rStyle w:val="Hipercze"/>
                <w:noProof/>
              </w:rPr>
              <w:t>Standardy nazewnictwa kontenerów danych</w:t>
            </w:r>
            <w:r>
              <w:rPr>
                <w:noProof/>
                <w:webHidden/>
              </w:rPr>
              <w:tab/>
            </w:r>
            <w:r>
              <w:rPr>
                <w:noProof/>
                <w:webHidden/>
              </w:rPr>
              <w:fldChar w:fldCharType="begin"/>
            </w:r>
            <w:r>
              <w:rPr>
                <w:noProof/>
                <w:webHidden/>
              </w:rPr>
              <w:instrText xml:space="preserve"> PAGEREF _Toc175928361 \h </w:instrText>
            </w:r>
            <w:r>
              <w:rPr>
                <w:noProof/>
                <w:webHidden/>
              </w:rPr>
            </w:r>
            <w:r>
              <w:rPr>
                <w:noProof/>
                <w:webHidden/>
              </w:rPr>
              <w:fldChar w:fldCharType="separate"/>
            </w:r>
            <w:r>
              <w:rPr>
                <w:noProof/>
                <w:webHidden/>
              </w:rPr>
              <w:t>20</w:t>
            </w:r>
            <w:r>
              <w:rPr>
                <w:noProof/>
                <w:webHidden/>
              </w:rPr>
              <w:fldChar w:fldCharType="end"/>
            </w:r>
          </w:hyperlink>
        </w:p>
        <w:p w14:paraId="59D4B558" w14:textId="3116EB15"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62" w:history="1">
            <w:r w:rsidRPr="008378CB">
              <w:rPr>
                <w:rStyle w:val="Hipercze"/>
                <w:noProof/>
              </w:rPr>
              <w:t>4.4.</w:t>
            </w:r>
            <w:r>
              <w:rPr>
                <w:rFonts w:eastAsiaTheme="minorEastAsia" w:cstheme="minorBidi"/>
                <w:smallCaps w:val="0"/>
                <w:noProof/>
                <w:kern w:val="2"/>
                <w:sz w:val="24"/>
                <w:szCs w:val="24"/>
                <w:lang w:eastAsia="pl-PL"/>
                <w14:ligatures w14:val="standardContextual"/>
              </w:rPr>
              <w:tab/>
            </w:r>
            <w:r w:rsidRPr="008378CB">
              <w:rPr>
                <w:rStyle w:val="Hipercze"/>
                <w:noProof/>
              </w:rPr>
              <w:t>Planowanie pracy i systematyzacja danych</w:t>
            </w:r>
            <w:r>
              <w:rPr>
                <w:noProof/>
                <w:webHidden/>
              </w:rPr>
              <w:tab/>
            </w:r>
            <w:r>
              <w:rPr>
                <w:noProof/>
                <w:webHidden/>
              </w:rPr>
              <w:fldChar w:fldCharType="begin"/>
            </w:r>
            <w:r>
              <w:rPr>
                <w:noProof/>
                <w:webHidden/>
              </w:rPr>
              <w:instrText xml:space="preserve"> PAGEREF _Toc175928362 \h </w:instrText>
            </w:r>
            <w:r>
              <w:rPr>
                <w:noProof/>
                <w:webHidden/>
              </w:rPr>
            </w:r>
            <w:r>
              <w:rPr>
                <w:noProof/>
                <w:webHidden/>
              </w:rPr>
              <w:fldChar w:fldCharType="separate"/>
            </w:r>
            <w:r>
              <w:rPr>
                <w:noProof/>
                <w:webHidden/>
              </w:rPr>
              <w:t>21</w:t>
            </w:r>
            <w:r>
              <w:rPr>
                <w:noProof/>
                <w:webHidden/>
              </w:rPr>
              <w:fldChar w:fldCharType="end"/>
            </w:r>
          </w:hyperlink>
        </w:p>
        <w:p w14:paraId="503DE1A9" w14:textId="2298DDE4"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63" w:history="1">
            <w:r w:rsidRPr="008378CB">
              <w:rPr>
                <w:rStyle w:val="Hipercze"/>
                <w:noProof/>
              </w:rPr>
              <w:t>4.5.</w:t>
            </w:r>
            <w:r>
              <w:rPr>
                <w:rFonts w:eastAsiaTheme="minorEastAsia" w:cstheme="minorBidi"/>
                <w:smallCaps w:val="0"/>
                <w:noProof/>
                <w:kern w:val="2"/>
                <w:sz w:val="24"/>
                <w:szCs w:val="24"/>
                <w:lang w:eastAsia="pl-PL"/>
                <w14:ligatures w14:val="standardContextual"/>
              </w:rPr>
              <w:tab/>
            </w:r>
            <w:r w:rsidRPr="008378CB">
              <w:rPr>
                <w:rStyle w:val="Hipercze"/>
                <w:noProof/>
              </w:rPr>
              <w:t>Koordynacja i wykrywanie kolizji</w:t>
            </w:r>
            <w:r>
              <w:rPr>
                <w:noProof/>
                <w:webHidden/>
              </w:rPr>
              <w:tab/>
            </w:r>
            <w:r>
              <w:rPr>
                <w:noProof/>
                <w:webHidden/>
              </w:rPr>
              <w:fldChar w:fldCharType="begin"/>
            </w:r>
            <w:r>
              <w:rPr>
                <w:noProof/>
                <w:webHidden/>
              </w:rPr>
              <w:instrText xml:space="preserve"> PAGEREF _Toc175928363 \h </w:instrText>
            </w:r>
            <w:r>
              <w:rPr>
                <w:noProof/>
                <w:webHidden/>
              </w:rPr>
            </w:r>
            <w:r>
              <w:rPr>
                <w:noProof/>
                <w:webHidden/>
              </w:rPr>
              <w:fldChar w:fldCharType="separate"/>
            </w:r>
            <w:r>
              <w:rPr>
                <w:noProof/>
                <w:webHidden/>
              </w:rPr>
              <w:t>21</w:t>
            </w:r>
            <w:r>
              <w:rPr>
                <w:noProof/>
                <w:webHidden/>
              </w:rPr>
              <w:fldChar w:fldCharType="end"/>
            </w:r>
          </w:hyperlink>
        </w:p>
        <w:p w14:paraId="7106F16D" w14:textId="63E96A11"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64" w:history="1">
            <w:r w:rsidRPr="008378CB">
              <w:rPr>
                <w:rStyle w:val="Hipercze"/>
                <w:noProof/>
              </w:rPr>
              <w:t>4.6.</w:t>
            </w:r>
            <w:r>
              <w:rPr>
                <w:rFonts w:eastAsiaTheme="minorEastAsia" w:cstheme="minorBidi"/>
                <w:smallCaps w:val="0"/>
                <w:noProof/>
                <w:kern w:val="2"/>
                <w:sz w:val="24"/>
                <w:szCs w:val="24"/>
                <w:lang w:eastAsia="pl-PL"/>
                <w14:ligatures w14:val="standardContextual"/>
              </w:rPr>
              <w:tab/>
            </w:r>
            <w:r w:rsidRPr="008378CB">
              <w:rPr>
                <w:rStyle w:val="Hipercze"/>
                <w:noProof/>
              </w:rPr>
              <w:t>Komentowanie, zapytania o informację oraz zgłoszenia techniczne</w:t>
            </w:r>
            <w:r>
              <w:rPr>
                <w:noProof/>
                <w:webHidden/>
              </w:rPr>
              <w:tab/>
            </w:r>
            <w:r>
              <w:rPr>
                <w:noProof/>
                <w:webHidden/>
              </w:rPr>
              <w:fldChar w:fldCharType="begin"/>
            </w:r>
            <w:r>
              <w:rPr>
                <w:noProof/>
                <w:webHidden/>
              </w:rPr>
              <w:instrText xml:space="preserve"> PAGEREF _Toc175928364 \h </w:instrText>
            </w:r>
            <w:r>
              <w:rPr>
                <w:noProof/>
                <w:webHidden/>
              </w:rPr>
            </w:r>
            <w:r>
              <w:rPr>
                <w:noProof/>
                <w:webHidden/>
              </w:rPr>
              <w:fldChar w:fldCharType="separate"/>
            </w:r>
            <w:r>
              <w:rPr>
                <w:noProof/>
                <w:webHidden/>
              </w:rPr>
              <w:t>22</w:t>
            </w:r>
            <w:r>
              <w:rPr>
                <w:noProof/>
                <w:webHidden/>
              </w:rPr>
              <w:fldChar w:fldCharType="end"/>
            </w:r>
          </w:hyperlink>
        </w:p>
        <w:p w14:paraId="3268C50E" w14:textId="44164DAB"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65" w:history="1">
            <w:r w:rsidRPr="008378CB">
              <w:rPr>
                <w:rStyle w:val="Hipercze"/>
                <w:noProof/>
              </w:rPr>
              <w:t>4.7.</w:t>
            </w:r>
            <w:r>
              <w:rPr>
                <w:rFonts w:eastAsiaTheme="minorEastAsia" w:cstheme="minorBidi"/>
                <w:smallCaps w:val="0"/>
                <w:noProof/>
                <w:kern w:val="2"/>
                <w:sz w:val="24"/>
                <w:szCs w:val="24"/>
                <w:lang w:eastAsia="pl-PL"/>
                <w14:ligatures w14:val="standardContextual"/>
              </w:rPr>
              <w:tab/>
            </w:r>
            <w:r w:rsidRPr="008378CB">
              <w:rPr>
                <w:rStyle w:val="Hipercze"/>
                <w:noProof/>
              </w:rPr>
              <w:t>Komentowanie</w:t>
            </w:r>
            <w:r>
              <w:rPr>
                <w:noProof/>
                <w:webHidden/>
              </w:rPr>
              <w:tab/>
            </w:r>
            <w:r>
              <w:rPr>
                <w:noProof/>
                <w:webHidden/>
              </w:rPr>
              <w:fldChar w:fldCharType="begin"/>
            </w:r>
            <w:r>
              <w:rPr>
                <w:noProof/>
                <w:webHidden/>
              </w:rPr>
              <w:instrText xml:space="preserve"> PAGEREF _Toc175928365 \h </w:instrText>
            </w:r>
            <w:r>
              <w:rPr>
                <w:noProof/>
                <w:webHidden/>
              </w:rPr>
            </w:r>
            <w:r>
              <w:rPr>
                <w:noProof/>
                <w:webHidden/>
              </w:rPr>
              <w:fldChar w:fldCharType="separate"/>
            </w:r>
            <w:r>
              <w:rPr>
                <w:noProof/>
                <w:webHidden/>
              </w:rPr>
              <w:t>22</w:t>
            </w:r>
            <w:r>
              <w:rPr>
                <w:noProof/>
                <w:webHidden/>
              </w:rPr>
              <w:fldChar w:fldCharType="end"/>
            </w:r>
          </w:hyperlink>
        </w:p>
        <w:p w14:paraId="785C77A2" w14:textId="6992212F"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66" w:history="1">
            <w:r w:rsidRPr="008378CB">
              <w:rPr>
                <w:rStyle w:val="Hipercze"/>
                <w:noProof/>
              </w:rPr>
              <w:t>4.8.</w:t>
            </w:r>
            <w:r>
              <w:rPr>
                <w:rFonts w:eastAsiaTheme="minorEastAsia" w:cstheme="minorBidi"/>
                <w:smallCaps w:val="0"/>
                <w:noProof/>
                <w:kern w:val="2"/>
                <w:sz w:val="24"/>
                <w:szCs w:val="24"/>
                <w:lang w:eastAsia="pl-PL"/>
                <w14:ligatures w14:val="standardContextual"/>
              </w:rPr>
              <w:tab/>
            </w:r>
            <w:r w:rsidRPr="008378CB">
              <w:rPr>
                <w:rStyle w:val="Hipercze"/>
                <w:noProof/>
              </w:rPr>
              <w:t>Poziomy szczegółowości zalecenia ogólne</w:t>
            </w:r>
            <w:r>
              <w:rPr>
                <w:noProof/>
                <w:webHidden/>
              </w:rPr>
              <w:tab/>
            </w:r>
            <w:r>
              <w:rPr>
                <w:noProof/>
                <w:webHidden/>
              </w:rPr>
              <w:fldChar w:fldCharType="begin"/>
            </w:r>
            <w:r>
              <w:rPr>
                <w:noProof/>
                <w:webHidden/>
              </w:rPr>
              <w:instrText xml:space="preserve"> PAGEREF _Toc175928366 \h </w:instrText>
            </w:r>
            <w:r>
              <w:rPr>
                <w:noProof/>
                <w:webHidden/>
              </w:rPr>
            </w:r>
            <w:r>
              <w:rPr>
                <w:noProof/>
                <w:webHidden/>
              </w:rPr>
              <w:fldChar w:fldCharType="separate"/>
            </w:r>
            <w:r>
              <w:rPr>
                <w:noProof/>
                <w:webHidden/>
              </w:rPr>
              <w:t>22</w:t>
            </w:r>
            <w:r>
              <w:rPr>
                <w:noProof/>
                <w:webHidden/>
              </w:rPr>
              <w:fldChar w:fldCharType="end"/>
            </w:r>
          </w:hyperlink>
        </w:p>
        <w:p w14:paraId="0E6681FB" w14:textId="70014A56"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67" w:history="1">
            <w:r w:rsidRPr="008378CB">
              <w:rPr>
                <w:rStyle w:val="Hipercze"/>
                <w:noProof/>
              </w:rPr>
              <w:t>4.9.</w:t>
            </w:r>
            <w:r>
              <w:rPr>
                <w:rFonts w:eastAsiaTheme="minorEastAsia" w:cstheme="minorBidi"/>
                <w:smallCaps w:val="0"/>
                <w:noProof/>
                <w:kern w:val="2"/>
                <w:sz w:val="24"/>
                <w:szCs w:val="24"/>
                <w:lang w:eastAsia="pl-PL"/>
                <w14:ligatures w14:val="standardContextual"/>
              </w:rPr>
              <w:tab/>
            </w:r>
            <w:r w:rsidRPr="008378CB">
              <w:rPr>
                <w:rStyle w:val="Hipercze"/>
                <w:noProof/>
              </w:rPr>
              <w:t>Szkolenia</w:t>
            </w:r>
            <w:r>
              <w:rPr>
                <w:noProof/>
                <w:webHidden/>
              </w:rPr>
              <w:tab/>
            </w:r>
            <w:r>
              <w:rPr>
                <w:noProof/>
                <w:webHidden/>
              </w:rPr>
              <w:fldChar w:fldCharType="begin"/>
            </w:r>
            <w:r>
              <w:rPr>
                <w:noProof/>
                <w:webHidden/>
              </w:rPr>
              <w:instrText xml:space="preserve"> PAGEREF _Toc175928367 \h </w:instrText>
            </w:r>
            <w:r>
              <w:rPr>
                <w:noProof/>
                <w:webHidden/>
              </w:rPr>
            </w:r>
            <w:r>
              <w:rPr>
                <w:noProof/>
                <w:webHidden/>
              </w:rPr>
              <w:fldChar w:fldCharType="separate"/>
            </w:r>
            <w:r>
              <w:rPr>
                <w:noProof/>
                <w:webHidden/>
              </w:rPr>
              <w:t>24</w:t>
            </w:r>
            <w:r>
              <w:rPr>
                <w:noProof/>
                <w:webHidden/>
              </w:rPr>
              <w:fldChar w:fldCharType="end"/>
            </w:r>
          </w:hyperlink>
        </w:p>
        <w:p w14:paraId="0D95450A" w14:textId="5C2BBDF2" w:rsidR="0011488A" w:rsidRDefault="0011488A">
          <w:pPr>
            <w:pStyle w:val="Spistreci1"/>
            <w:tabs>
              <w:tab w:val="left" w:pos="440"/>
              <w:tab w:val="right" w:leader="dot" w:pos="9062"/>
            </w:tabs>
            <w:rPr>
              <w:rFonts w:eastAsiaTheme="minorEastAsia" w:cstheme="minorBidi"/>
              <w:b w:val="0"/>
              <w:bCs w:val="0"/>
              <w:caps w:val="0"/>
              <w:noProof/>
              <w:kern w:val="2"/>
              <w:sz w:val="24"/>
              <w:szCs w:val="24"/>
              <w:lang w:eastAsia="pl-PL"/>
              <w14:ligatures w14:val="standardContextual"/>
            </w:rPr>
          </w:pPr>
          <w:hyperlink w:anchor="_Toc175928368" w:history="1">
            <w:r w:rsidRPr="008378CB">
              <w:rPr>
                <w:rStyle w:val="Hipercze"/>
                <w:noProof/>
                <w:lang w:eastAsia="pl-PL"/>
              </w:rPr>
              <w:t>5.</w:t>
            </w:r>
            <w:r>
              <w:rPr>
                <w:rFonts w:eastAsiaTheme="minorEastAsia" w:cstheme="minorBidi"/>
                <w:b w:val="0"/>
                <w:bCs w:val="0"/>
                <w:caps w:val="0"/>
                <w:noProof/>
                <w:kern w:val="2"/>
                <w:sz w:val="24"/>
                <w:szCs w:val="24"/>
                <w:lang w:eastAsia="pl-PL"/>
                <w14:ligatures w14:val="standardContextual"/>
              </w:rPr>
              <w:tab/>
            </w:r>
            <w:r w:rsidRPr="008378CB">
              <w:rPr>
                <w:rStyle w:val="Hipercze"/>
                <w:noProof/>
                <w:lang w:eastAsia="pl-PL"/>
              </w:rPr>
              <w:t>WYMAGANIA ORGANIZACYJNE I DOTYCZĄCE DOSTARCZANIA DANYCH</w:t>
            </w:r>
            <w:r>
              <w:rPr>
                <w:noProof/>
                <w:webHidden/>
              </w:rPr>
              <w:tab/>
            </w:r>
            <w:r>
              <w:rPr>
                <w:noProof/>
                <w:webHidden/>
              </w:rPr>
              <w:fldChar w:fldCharType="begin"/>
            </w:r>
            <w:r>
              <w:rPr>
                <w:noProof/>
                <w:webHidden/>
              </w:rPr>
              <w:instrText xml:space="preserve"> PAGEREF _Toc175928368 \h </w:instrText>
            </w:r>
            <w:r>
              <w:rPr>
                <w:noProof/>
                <w:webHidden/>
              </w:rPr>
            </w:r>
            <w:r>
              <w:rPr>
                <w:noProof/>
                <w:webHidden/>
              </w:rPr>
              <w:fldChar w:fldCharType="separate"/>
            </w:r>
            <w:r>
              <w:rPr>
                <w:noProof/>
                <w:webHidden/>
              </w:rPr>
              <w:t>24</w:t>
            </w:r>
            <w:r>
              <w:rPr>
                <w:noProof/>
                <w:webHidden/>
              </w:rPr>
              <w:fldChar w:fldCharType="end"/>
            </w:r>
          </w:hyperlink>
        </w:p>
        <w:p w14:paraId="328655B8" w14:textId="7C4CE555"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69" w:history="1">
            <w:r w:rsidRPr="008378CB">
              <w:rPr>
                <w:rStyle w:val="Hipercze"/>
                <w:noProof/>
              </w:rPr>
              <w:t>5.1.</w:t>
            </w:r>
            <w:r>
              <w:rPr>
                <w:rFonts w:eastAsiaTheme="minorEastAsia" w:cstheme="minorBidi"/>
                <w:smallCaps w:val="0"/>
                <w:noProof/>
                <w:kern w:val="2"/>
                <w:sz w:val="24"/>
                <w:szCs w:val="24"/>
                <w:lang w:eastAsia="pl-PL"/>
                <w14:ligatures w14:val="standardContextual"/>
              </w:rPr>
              <w:tab/>
            </w:r>
            <w:r w:rsidRPr="008378CB">
              <w:rPr>
                <w:rStyle w:val="Hipercze"/>
                <w:noProof/>
              </w:rPr>
              <w:t>Harmonogram dostarczenia/wymiany danych</w:t>
            </w:r>
            <w:r>
              <w:rPr>
                <w:noProof/>
                <w:webHidden/>
              </w:rPr>
              <w:tab/>
            </w:r>
            <w:r>
              <w:rPr>
                <w:noProof/>
                <w:webHidden/>
              </w:rPr>
              <w:fldChar w:fldCharType="begin"/>
            </w:r>
            <w:r>
              <w:rPr>
                <w:noProof/>
                <w:webHidden/>
              </w:rPr>
              <w:instrText xml:space="preserve"> PAGEREF _Toc175928369 \h </w:instrText>
            </w:r>
            <w:r>
              <w:rPr>
                <w:noProof/>
                <w:webHidden/>
              </w:rPr>
            </w:r>
            <w:r>
              <w:rPr>
                <w:noProof/>
                <w:webHidden/>
              </w:rPr>
              <w:fldChar w:fldCharType="separate"/>
            </w:r>
            <w:r>
              <w:rPr>
                <w:noProof/>
                <w:webHidden/>
              </w:rPr>
              <w:t>24</w:t>
            </w:r>
            <w:r>
              <w:rPr>
                <w:noProof/>
                <w:webHidden/>
              </w:rPr>
              <w:fldChar w:fldCharType="end"/>
            </w:r>
          </w:hyperlink>
        </w:p>
        <w:p w14:paraId="66933973" w14:textId="236CFCCD"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70" w:history="1">
            <w:r w:rsidRPr="008378CB">
              <w:rPr>
                <w:rStyle w:val="Hipercze"/>
                <w:noProof/>
              </w:rPr>
              <w:t>5.2.</w:t>
            </w:r>
            <w:r>
              <w:rPr>
                <w:rFonts w:eastAsiaTheme="minorEastAsia" w:cstheme="minorBidi"/>
                <w:smallCaps w:val="0"/>
                <w:noProof/>
                <w:kern w:val="2"/>
                <w:sz w:val="24"/>
                <w:szCs w:val="24"/>
                <w:lang w:eastAsia="pl-PL"/>
                <w14:ligatures w14:val="standardContextual"/>
              </w:rPr>
              <w:tab/>
            </w:r>
            <w:r w:rsidRPr="008378CB">
              <w:rPr>
                <w:rStyle w:val="Hipercze"/>
                <w:noProof/>
              </w:rPr>
              <w:t>Wymagania dot. zakresu dokumentacji BIM projektu BIM</w:t>
            </w:r>
            <w:r>
              <w:rPr>
                <w:noProof/>
                <w:webHidden/>
              </w:rPr>
              <w:tab/>
            </w:r>
            <w:r>
              <w:rPr>
                <w:noProof/>
                <w:webHidden/>
              </w:rPr>
              <w:fldChar w:fldCharType="begin"/>
            </w:r>
            <w:r>
              <w:rPr>
                <w:noProof/>
                <w:webHidden/>
              </w:rPr>
              <w:instrText xml:space="preserve"> PAGEREF _Toc175928370 \h </w:instrText>
            </w:r>
            <w:r>
              <w:rPr>
                <w:noProof/>
                <w:webHidden/>
              </w:rPr>
            </w:r>
            <w:r>
              <w:rPr>
                <w:noProof/>
                <w:webHidden/>
              </w:rPr>
              <w:fldChar w:fldCharType="separate"/>
            </w:r>
            <w:r>
              <w:rPr>
                <w:noProof/>
                <w:webHidden/>
              </w:rPr>
              <w:t>24</w:t>
            </w:r>
            <w:r>
              <w:rPr>
                <w:noProof/>
                <w:webHidden/>
              </w:rPr>
              <w:fldChar w:fldCharType="end"/>
            </w:r>
          </w:hyperlink>
        </w:p>
        <w:p w14:paraId="390FE72A" w14:textId="693B3B3B" w:rsidR="0011488A" w:rsidRDefault="0011488A">
          <w:pPr>
            <w:pStyle w:val="Spistreci2"/>
            <w:tabs>
              <w:tab w:val="left" w:pos="880"/>
              <w:tab w:val="right" w:leader="dot" w:pos="9062"/>
            </w:tabs>
            <w:rPr>
              <w:rFonts w:eastAsiaTheme="minorEastAsia" w:cstheme="minorBidi"/>
              <w:smallCaps w:val="0"/>
              <w:noProof/>
              <w:kern w:val="2"/>
              <w:sz w:val="24"/>
              <w:szCs w:val="24"/>
              <w:lang w:eastAsia="pl-PL"/>
              <w14:ligatures w14:val="standardContextual"/>
            </w:rPr>
          </w:pPr>
          <w:hyperlink w:anchor="_Toc175928371" w:history="1">
            <w:r w:rsidRPr="008378CB">
              <w:rPr>
                <w:rStyle w:val="Hipercze"/>
                <w:noProof/>
              </w:rPr>
              <w:t>5.3.</w:t>
            </w:r>
            <w:r>
              <w:rPr>
                <w:rFonts w:eastAsiaTheme="minorEastAsia" w:cstheme="minorBidi"/>
                <w:smallCaps w:val="0"/>
                <w:noProof/>
                <w:kern w:val="2"/>
                <w:sz w:val="24"/>
                <w:szCs w:val="24"/>
                <w:lang w:eastAsia="pl-PL"/>
                <w14:ligatures w14:val="standardContextual"/>
              </w:rPr>
              <w:tab/>
            </w:r>
            <w:r w:rsidRPr="008378CB">
              <w:rPr>
                <w:rStyle w:val="Hipercze"/>
                <w:noProof/>
              </w:rPr>
              <w:t>Wymagania i ocena kompetencji dot. BIM</w:t>
            </w:r>
            <w:r>
              <w:rPr>
                <w:noProof/>
                <w:webHidden/>
              </w:rPr>
              <w:tab/>
            </w:r>
            <w:r>
              <w:rPr>
                <w:noProof/>
                <w:webHidden/>
              </w:rPr>
              <w:fldChar w:fldCharType="begin"/>
            </w:r>
            <w:r>
              <w:rPr>
                <w:noProof/>
                <w:webHidden/>
              </w:rPr>
              <w:instrText xml:space="preserve"> PAGEREF _Toc175928371 \h </w:instrText>
            </w:r>
            <w:r>
              <w:rPr>
                <w:noProof/>
                <w:webHidden/>
              </w:rPr>
            </w:r>
            <w:r>
              <w:rPr>
                <w:noProof/>
                <w:webHidden/>
              </w:rPr>
              <w:fldChar w:fldCharType="separate"/>
            </w:r>
            <w:r>
              <w:rPr>
                <w:noProof/>
                <w:webHidden/>
              </w:rPr>
              <w:t>26</w:t>
            </w:r>
            <w:r>
              <w:rPr>
                <w:noProof/>
                <w:webHidden/>
              </w:rPr>
              <w:fldChar w:fldCharType="end"/>
            </w:r>
          </w:hyperlink>
        </w:p>
        <w:p w14:paraId="5E45FCE2" w14:textId="32240FCC" w:rsidR="0011488A" w:rsidRDefault="0011488A">
          <w:r>
            <w:rPr>
              <w:b/>
              <w:bCs/>
            </w:rPr>
            <w:fldChar w:fldCharType="end"/>
          </w:r>
        </w:p>
      </w:sdtContent>
    </w:sdt>
    <w:p w14:paraId="1DF35F8F" w14:textId="46A47DA4" w:rsidR="0011488A" w:rsidRDefault="0011488A" w:rsidP="0011488A">
      <w:pPr>
        <w:tabs>
          <w:tab w:val="left" w:pos="2964"/>
        </w:tabs>
      </w:pPr>
    </w:p>
    <w:p w14:paraId="168131F2" w14:textId="1CA5BA3B" w:rsidR="0011488A" w:rsidRPr="0011488A" w:rsidRDefault="0011488A" w:rsidP="0011488A">
      <w:pPr>
        <w:tabs>
          <w:tab w:val="left" w:pos="2964"/>
        </w:tabs>
        <w:sectPr w:rsidR="0011488A" w:rsidRPr="0011488A" w:rsidSect="007931DE">
          <w:pgSz w:w="11906" w:h="16838"/>
          <w:pgMar w:top="1417" w:right="1417" w:bottom="1417" w:left="1417" w:header="708" w:footer="708" w:gutter="0"/>
          <w:pgNumType w:start="1" w:chapStyle="1"/>
          <w:cols w:space="708"/>
        </w:sectPr>
      </w:pPr>
      <w:r>
        <w:tab/>
      </w:r>
    </w:p>
    <w:p w14:paraId="067551B2" w14:textId="77777777" w:rsidR="00304303" w:rsidRDefault="00304303" w:rsidP="0001762C">
      <w:pPr>
        <w:pStyle w:val="Nagwek1"/>
        <w:numPr>
          <w:ilvl w:val="0"/>
          <w:numId w:val="0"/>
        </w:numPr>
        <w:ind w:left="502"/>
        <w:rPr>
          <w:lang w:eastAsia="pl-PL"/>
        </w:rPr>
      </w:pPr>
    </w:p>
    <w:p w14:paraId="5B178780" w14:textId="04B5533C" w:rsidR="00304303" w:rsidRPr="00226DAB" w:rsidRDefault="00304303" w:rsidP="00226DAB">
      <w:pPr>
        <w:pStyle w:val="Nagwek1"/>
      </w:pPr>
      <w:bookmarkStart w:id="0" w:name="_Toc175928340"/>
      <w:r w:rsidRPr="00226DAB">
        <w:t>WSTĘP</w:t>
      </w:r>
      <w:bookmarkEnd w:id="0"/>
    </w:p>
    <w:p w14:paraId="3B6F2F29" w14:textId="3B6AD238" w:rsidR="007B1FCB" w:rsidRPr="00226DAB" w:rsidRDefault="00304303" w:rsidP="0011488A">
      <w:pPr>
        <w:pStyle w:val="Nagwek2"/>
      </w:pPr>
      <w:bookmarkStart w:id="1" w:name="_Toc175928341"/>
      <w:r w:rsidRPr="00226DAB">
        <w:t>Informacje o projekcie</w:t>
      </w:r>
      <w:bookmarkEnd w:id="1"/>
    </w:p>
    <w:p w14:paraId="3963EEAA" w14:textId="128F068D" w:rsidR="00D260F2" w:rsidRPr="00193C8C" w:rsidRDefault="005A70EA" w:rsidP="00133B21">
      <w:pPr>
        <w:pStyle w:val="Akapitzlist"/>
        <w:spacing w:after="200" w:line="276" w:lineRule="auto"/>
        <w:ind w:left="709"/>
        <w:jc w:val="both"/>
      </w:pPr>
      <w:r w:rsidRPr="00193C8C">
        <w:t xml:space="preserve">Projekt dotyczy </w:t>
      </w:r>
      <w:r w:rsidR="00EE56C9" w:rsidRPr="00193C8C">
        <w:t>kompletnego i kompleksowego</w:t>
      </w:r>
      <w:r w:rsidRPr="00193C8C">
        <w:t xml:space="preserve"> </w:t>
      </w:r>
      <w:r w:rsidR="00EE56C9" w:rsidRPr="00193C8C">
        <w:t xml:space="preserve">wykonania </w:t>
      </w:r>
      <w:r w:rsidRPr="00193C8C">
        <w:t>Dokumentacj</w:t>
      </w:r>
      <w:r w:rsidR="00EE56C9" w:rsidRPr="00193C8C">
        <w:t>i</w:t>
      </w:r>
      <w:r w:rsidRPr="00193C8C">
        <w:t xml:space="preserve"> Projektow</w:t>
      </w:r>
      <w:r w:rsidR="00EE56C9" w:rsidRPr="00193C8C">
        <w:t>ej w poddziale na Podzadania i szczegółowo na Etapy.</w:t>
      </w:r>
    </w:p>
    <w:p w14:paraId="7FF844BC" w14:textId="77777777" w:rsidR="00EE56C9" w:rsidRPr="00193C8C" w:rsidRDefault="00EE56C9" w:rsidP="00EE56C9">
      <w:pPr>
        <w:spacing w:after="0" w:line="276" w:lineRule="auto"/>
        <w:jc w:val="both"/>
        <w:rPr>
          <w:rFonts w:asciiTheme="minorHAnsi" w:hAnsiTheme="minorHAnsi" w:cstheme="minorHAnsi"/>
          <w:b/>
          <w:color w:val="FF0000"/>
        </w:rPr>
      </w:pPr>
      <w:r w:rsidRPr="00193C8C">
        <w:rPr>
          <w:rFonts w:asciiTheme="minorHAnsi" w:hAnsiTheme="minorHAnsi" w:cstheme="minorHAnsi"/>
          <w:b/>
          <w:color w:val="FF0000"/>
        </w:rPr>
        <w:t>UWAGA: Pojęcia stosowane w OPZ zdefiniowane zostały w § 1 draftu Umowy.</w:t>
      </w:r>
    </w:p>
    <w:p w14:paraId="357CF41A" w14:textId="77777777" w:rsidR="007B1FCB" w:rsidRPr="00193C8C" w:rsidRDefault="007B1FCB" w:rsidP="007B1FCB">
      <w:pPr>
        <w:rPr>
          <w:rFonts w:asciiTheme="minorHAnsi" w:hAnsiTheme="minorHAnsi" w:cstheme="minorHAnsi"/>
        </w:rPr>
      </w:pPr>
    </w:p>
    <w:p w14:paraId="1715A97F" w14:textId="77777777" w:rsidR="00CE1DD9" w:rsidRPr="00193C8C" w:rsidRDefault="00CE1DD9" w:rsidP="0011488A">
      <w:pPr>
        <w:pStyle w:val="Nagwek2"/>
      </w:pPr>
      <w:bookmarkStart w:id="2" w:name="_Toc175928342"/>
      <w:r w:rsidRPr="00193C8C">
        <w:t>Definicje, skróty, standardy i normy</w:t>
      </w:r>
      <w:bookmarkEnd w:id="2"/>
    </w:p>
    <w:p w14:paraId="35142183" w14:textId="77777777" w:rsidR="00CE1DD9" w:rsidRPr="00193C8C" w:rsidRDefault="00CE1DD9" w:rsidP="00CE1DD9">
      <w:pPr>
        <w:rPr>
          <w:rFonts w:asciiTheme="minorHAnsi" w:hAnsiTheme="minorHAnsi" w:cstheme="minorHAnsi"/>
        </w:rPr>
      </w:pPr>
      <w:r w:rsidRPr="00193C8C">
        <w:rPr>
          <w:rFonts w:asciiTheme="minorHAnsi" w:hAnsiTheme="minorHAnsi" w:cstheme="minorHAnsi"/>
        </w:rPr>
        <w:t>Tabela 1 Definicje i skróty</w:t>
      </w:r>
    </w:p>
    <w:tbl>
      <w:tblPr>
        <w:tblStyle w:val="Tabela-Siatka"/>
        <w:tblW w:w="0" w:type="auto"/>
        <w:tblLook w:val="04A0" w:firstRow="1" w:lastRow="0" w:firstColumn="1" w:lastColumn="0" w:noHBand="0" w:noVBand="1"/>
      </w:tblPr>
      <w:tblGrid>
        <w:gridCol w:w="2645"/>
        <w:gridCol w:w="6417"/>
      </w:tblGrid>
      <w:tr w:rsidR="00CE1DD9" w:rsidRPr="00193C8C" w14:paraId="7E074919" w14:textId="77777777" w:rsidTr="00404B75">
        <w:tc>
          <w:tcPr>
            <w:tcW w:w="2645" w:type="dxa"/>
          </w:tcPr>
          <w:p w14:paraId="60567727" w14:textId="77777777" w:rsidR="00CE1DD9" w:rsidRPr="00193C8C" w:rsidRDefault="00CE1DD9" w:rsidP="00CE1DD9">
            <w:pPr>
              <w:rPr>
                <w:rFonts w:asciiTheme="minorHAnsi" w:hAnsiTheme="minorHAnsi" w:cstheme="minorHAnsi"/>
              </w:rPr>
            </w:pPr>
            <w:r w:rsidRPr="00193C8C">
              <w:rPr>
                <w:rFonts w:asciiTheme="minorHAnsi" w:hAnsiTheme="minorHAnsi" w:cstheme="minorHAnsi"/>
              </w:rPr>
              <w:t>ZAKRES</w:t>
            </w:r>
          </w:p>
        </w:tc>
        <w:tc>
          <w:tcPr>
            <w:tcW w:w="6417" w:type="dxa"/>
          </w:tcPr>
          <w:p w14:paraId="702607D4" w14:textId="77777777" w:rsidR="00CE1DD9" w:rsidRPr="00193C8C" w:rsidRDefault="00CE1DD9" w:rsidP="00CE1DD9">
            <w:pPr>
              <w:rPr>
                <w:rFonts w:asciiTheme="minorHAnsi" w:hAnsiTheme="minorHAnsi" w:cstheme="minorHAnsi"/>
              </w:rPr>
            </w:pPr>
            <w:r w:rsidRPr="00193C8C">
              <w:rPr>
                <w:rFonts w:asciiTheme="minorHAnsi" w:hAnsiTheme="minorHAnsi" w:cstheme="minorHAnsi"/>
              </w:rPr>
              <w:t>DANE</w:t>
            </w:r>
          </w:p>
        </w:tc>
      </w:tr>
      <w:tr w:rsidR="00CE1DD9" w:rsidRPr="00193C8C" w14:paraId="512CB21F" w14:textId="77777777" w:rsidTr="00404B75">
        <w:tc>
          <w:tcPr>
            <w:tcW w:w="2645" w:type="dxa"/>
          </w:tcPr>
          <w:p w14:paraId="788C324C" w14:textId="77777777" w:rsidR="00CE1DD9" w:rsidRPr="00193C8C" w:rsidRDefault="00CE1DD9" w:rsidP="00CE1DD9">
            <w:pPr>
              <w:rPr>
                <w:rFonts w:asciiTheme="minorHAnsi" w:hAnsiTheme="minorHAnsi" w:cstheme="minorHAnsi"/>
                <w:b/>
                <w:bCs/>
              </w:rPr>
            </w:pPr>
            <w:r w:rsidRPr="00193C8C">
              <w:rPr>
                <w:rFonts w:asciiTheme="minorHAnsi" w:hAnsiTheme="minorHAnsi" w:cstheme="minorHAnsi"/>
                <w:b/>
                <w:bCs/>
              </w:rPr>
              <w:t>BIM</w:t>
            </w:r>
          </w:p>
        </w:tc>
        <w:tc>
          <w:tcPr>
            <w:tcW w:w="6417" w:type="dxa"/>
          </w:tcPr>
          <w:p w14:paraId="07D6A961" w14:textId="353D0490" w:rsidR="00CE1DD9" w:rsidRPr="00193C8C" w:rsidRDefault="00846C65" w:rsidP="00651E72">
            <w:pPr>
              <w:pStyle w:val="Default"/>
              <w:spacing w:line="276" w:lineRule="auto"/>
              <w:jc w:val="both"/>
              <w:rPr>
                <w:rFonts w:asciiTheme="minorHAnsi" w:hAnsiTheme="minorHAnsi" w:cstheme="minorHAnsi"/>
                <w:sz w:val="22"/>
                <w:szCs w:val="22"/>
              </w:rPr>
            </w:pPr>
            <w:r w:rsidRPr="00193C8C">
              <w:rPr>
                <w:rFonts w:asciiTheme="minorHAnsi" w:hAnsiTheme="minorHAnsi" w:cstheme="minorHAnsi"/>
                <w:sz w:val="22"/>
                <w:szCs w:val="22"/>
              </w:rPr>
              <w:t xml:space="preserve">BIM (ang. </w:t>
            </w:r>
            <w:proofErr w:type="spellStart"/>
            <w:r w:rsidRPr="00193C8C">
              <w:rPr>
                <w:rFonts w:asciiTheme="minorHAnsi" w:hAnsiTheme="minorHAnsi" w:cstheme="minorHAnsi"/>
                <w:sz w:val="22"/>
                <w:szCs w:val="22"/>
              </w:rPr>
              <w:t>Building</w:t>
            </w:r>
            <w:proofErr w:type="spellEnd"/>
            <w:r w:rsidRPr="00193C8C">
              <w:rPr>
                <w:rFonts w:asciiTheme="minorHAnsi" w:hAnsiTheme="minorHAnsi" w:cstheme="minorHAnsi"/>
                <w:sz w:val="22"/>
                <w:szCs w:val="22"/>
              </w:rPr>
              <w:t xml:space="preserve"> Information </w:t>
            </w:r>
            <w:proofErr w:type="spellStart"/>
            <w:r w:rsidRPr="00193C8C">
              <w:rPr>
                <w:rFonts w:asciiTheme="minorHAnsi" w:hAnsiTheme="minorHAnsi" w:cstheme="minorHAnsi"/>
                <w:sz w:val="22"/>
                <w:szCs w:val="22"/>
              </w:rPr>
              <w:t>Modelling</w:t>
            </w:r>
            <w:proofErr w:type="spellEnd"/>
            <w:r w:rsidR="005D7F8A" w:rsidRPr="00193C8C">
              <w:rPr>
                <w:rFonts w:asciiTheme="minorHAnsi" w:hAnsiTheme="minorHAnsi" w:cstheme="minorHAnsi"/>
                <w:sz w:val="22"/>
                <w:szCs w:val="22"/>
              </w:rPr>
              <w:t>/Management</w:t>
            </w:r>
            <w:r w:rsidRPr="00193C8C">
              <w:rPr>
                <w:rFonts w:asciiTheme="minorHAnsi" w:hAnsiTheme="minorHAnsi" w:cstheme="minorHAnsi"/>
                <w:sz w:val="22"/>
                <w:szCs w:val="22"/>
              </w:rPr>
              <w:t>) to</w:t>
            </w:r>
            <w:r w:rsidR="00D35B1B" w:rsidRPr="00193C8C">
              <w:rPr>
                <w:rFonts w:asciiTheme="minorHAnsi" w:hAnsiTheme="minorHAnsi" w:cstheme="minorHAnsi"/>
                <w:sz w:val="22"/>
                <w:szCs w:val="22"/>
              </w:rPr>
              <w:t xml:space="preserve"> model informacyjny obiektu, zawierający informacji geometryczne dotyczące poszczególnych </w:t>
            </w:r>
            <w:r w:rsidR="00C96F97" w:rsidRPr="00193C8C">
              <w:rPr>
                <w:rFonts w:asciiTheme="minorHAnsi" w:hAnsiTheme="minorHAnsi" w:cstheme="minorHAnsi"/>
                <w:sz w:val="22"/>
                <w:szCs w:val="22"/>
              </w:rPr>
              <w:t>komponentów odpowiadających składowym fizycznego obiektu</w:t>
            </w:r>
            <w:r w:rsidR="00F06771" w:rsidRPr="00193C8C">
              <w:rPr>
                <w:rFonts w:asciiTheme="minorHAnsi" w:hAnsiTheme="minorHAnsi" w:cstheme="minorHAnsi"/>
                <w:sz w:val="22"/>
                <w:szCs w:val="22"/>
              </w:rPr>
              <w:t xml:space="preserve"> </w:t>
            </w:r>
            <w:r w:rsidR="00C96F97" w:rsidRPr="00193C8C">
              <w:rPr>
                <w:rFonts w:asciiTheme="minorHAnsi" w:hAnsiTheme="minorHAnsi" w:cstheme="minorHAnsi"/>
                <w:sz w:val="22"/>
                <w:szCs w:val="22"/>
              </w:rPr>
              <w:t xml:space="preserve">wraz z przypisanymi do nich informacjami niegeometrycznymi służący min. jako kompletne repozytorium dokumentacji </w:t>
            </w:r>
            <w:r w:rsidR="00F06771" w:rsidRPr="00193C8C">
              <w:rPr>
                <w:rFonts w:asciiTheme="minorHAnsi" w:hAnsiTheme="minorHAnsi" w:cstheme="minorHAnsi"/>
                <w:sz w:val="22"/>
                <w:szCs w:val="22"/>
              </w:rPr>
              <w:t>projektowej</w:t>
            </w:r>
            <w:r w:rsidR="00C96F97" w:rsidRPr="00193C8C">
              <w:rPr>
                <w:rFonts w:asciiTheme="minorHAnsi" w:hAnsiTheme="minorHAnsi" w:cstheme="minorHAnsi"/>
                <w:sz w:val="22"/>
                <w:szCs w:val="22"/>
              </w:rPr>
              <w:t xml:space="preserve">, </w:t>
            </w:r>
            <w:r w:rsidR="00F06771" w:rsidRPr="00193C8C">
              <w:rPr>
                <w:rFonts w:asciiTheme="minorHAnsi" w:hAnsiTheme="minorHAnsi" w:cstheme="minorHAnsi"/>
                <w:sz w:val="22"/>
                <w:szCs w:val="22"/>
              </w:rPr>
              <w:t>źródło</w:t>
            </w:r>
            <w:r w:rsidR="00C96F97" w:rsidRPr="00193C8C">
              <w:rPr>
                <w:rFonts w:asciiTheme="minorHAnsi" w:hAnsiTheme="minorHAnsi" w:cstheme="minorHAnsi"/>
                <w:sz w:val="22"/>
                <w:szCs w:val="22"/>
              </w:rPr>
              <w:t xml:space="preserve"> dokumentacji płaskiej, przedmiarów i harmonogramu a także podstawa do analiz</w:t>
            </w:r>
            <w:r w:rsidR="00F06771" w:rsidRPr="00193C8C">
              <w:rPr>
                <w:rFonts w:asciiTheme="minorHAnsi" w:hAnsiTheme="minorHAnsi" w:cstheme="minorHAnsi"/>
                <w:sz w:val="22"/>
                <w:szCs w:val="22"/>
              </w:rPr>
              <w:t xml:space="preserve"> i</w:t>
            </w:r>
            <w:r w:rsidR="00C96F97" w:rsidRPr="00193C8C">
              <w:rPr>
                <w:rFonts w:asciiTheme="minorHAnsi" w:hAnsiTheme="minorHAnsi" w:cstheme="minorHAnsi"/>
                <w:sz w:val="22"/>
                <w:szCs w:val="22"/>
              </w:rPr>
              <w:t xml:space="preserve"> danych wejściowych </w:t>
            </w:r>
            <w:r w:rsidR="00F06771" w:rsidRPr="00193C8C">
              <w:rPr>
                <w:rFonts w:asciiTheme="minorHAnsi" w:hAnsiTheme="minorHAnsi" w:cstheme="minorHAnsi"/>
                <w:sz w:val="22"/>
                <w:szCs w:val="22"/>
              </w:rPr>
              <w:t>d</w:t>
            </w:r>
            <w:r w:rsidR="00B148D0" w:rsidRPr="00193C8C">
              <w:rPr>
                <w:rFonts w:asciiTheme="minorHAnsi" w:hAnsiTheme="minorHAnsi" w:cstheme="minorHAnsi"/>
                <w:sz w:val="22"/>
                <w:szCs w:val="22"/>
              </w:rPr>
              <w:t>o</w:t>
            </w:r>
            <w:r w:rsidR="00F06771" w:rsidRPr="00193C8C">
              <w:rPr>
                <w:rFonts w:asciiTheme="minorHAnsi" w:hAnsiTheme="minorHAnsi" w:cstheme="minorHAnsi"/>
                <w:sz w:val="22"/>
                <w:szCs w:val="22"/>
              </w:rPr>
              <w:t xml:space="preserve"> bazy danych na etapie użytkowania obiektu.</w:t>
            </w:r>
            <w:r w:rsidR="00C96F97" w:rsidRPr="00193C8C">
              <w:rPr>
                <w:rFonts w:asciiTheme="minorHAnsi" w:hAnsiTheme="minorHAnsi" w:cstheme="minorHAnsi"/>
                <w:sz w:val="22"/>
                <w:szCs w:val="22"/>
              </w:rPr>
              <w:t xml:space="preserve"> </w:t>
            </w:r>
          </w:p>
        </w:tc>
      </w:tr>
      <w:tr w:rsidR="00CE1DD9" w:rsidRPr="00193C8C" w14:paraId="40CD33E9" w14:textId="77777777" w:rsidTr="00404B75">
        <w:tc>
          <w:tcPr>
            <w:tcW w:w="2645" w:type="dxa"/>
          </w:tcPr>
          <w:p w14:paraId="3ABA3ED5" w14:textId="77777777" w:rsidR="00CE1DD9" w:rsidRPr="00193C8C" w:rsidRDefault="00CE1DD9" w:rsidP="00CE1DD9">
            <w:pPr>
              <w:rPr>
                <w:rFonts w:asciiTheme="minorHAnsi" w:hAnsiTheme="minorHAnsi" w:cstheme="minorHAnsi"/>
                <w:b/>
                <w:bCs/>
              </w:rPr>
            </w:pPr>
            <w:r w:rsidRPr="00193C8C">
              <w:rPr>
                <w:rFonts w:asciiTheme="minorHAnsi" w:hAnsiTheme="minorHAnsi" w:cstheme="minorHAnsi"/>
                <w:b/>
                <w:bCs/>
              </w:rPr>
              <w:t>BEP</w:t>
            </w:r>
          </w:p>
        </w:tc>
        <w:tc>
          <w:tcPr>
            <w:tcW w:w="6417" w:type="dxa"/>
          </w:tcPr>
          <w:p w14:paraId="7A80F894" w14:textId="0A988089" w:rsidR="00CE1DD9" w:rsidRPr="00193C8C" w:rsidRDefault="00846C65" w:rsidP="00651E72">
            <w:pPr>
              <w:pStyle w:val="Default"/>
              <w:spacing w:line="276" w:lineRule="auto"/>
              <w:jc w:val="both"/>
              <w:rPr>
                <w:rFonts w:asciiTheme="minorHAnsi" w:hAnsiTheme="minorHAnsi" w:cstheme="minorHAnsi"/>
                <w:sz w:val="22"/>
                <w:szCs w:val="22"/>
              </w:rPr>
            </w:pPr>
            <w:r w:rsidRPr="00193C8C">
              <w:rPr>
                <w:rFonts w:asciiTheme="minorHAnsi" w:hAnsiTheme="minorHAnsi" w:cstheme="minorHAnsi"/>
                <w:sz w:val="22"/>
                <w:szCs w:val="22"/>
                <w:lang w:val="en-US"/>
              </w:rPr>
              <w:t xml:space="preserve">Plan </w:t>
            </w:r>
            <w:proofErr w:type="spellStart"/>
            <w:r w:rsidRPr="00193C8C">
              <w:rPr>
                <w:rFonts w:asciiTheme="minorHAnsi" w:hAnsiTheme="minorHAnsi" w:cstheme="minorHAnsi"/>
                <w:sz w:val="22"/>
                <w:szCs w:val="22"/>
                <w:lang w:val="en-US"/>
              </w:rPr>
              <w:t>Realizacji</w:t>
            </w:r>
            <w:proofErr w:type="spellEnd"/>
            <w:r w:rsidRPr="00193C8C">
              <w:rPr>
                <w:rFonts w:asciiTheme="minorHAnsi" w:hAnsiTheme="minorHAnsi" w:cstheme="minorHAnsi"/>
                <w:sz w:val="22"/>
                <w:szCs w:val="22"/>
                <w:lang w:val="en-US"/>
              </w:rPr>
              <w:t xml:space="preserve"> BIM (ang. Building Information Modelling Execution Plan). </w:t>
            </w:r>
            <w:r w:rsidRPr="00193C8C">
              <w:rPr>
                <w:rFonts w:asciiTheme="minorHAnsi" w:hAnsiTheme="minorHAnsi" w:cstheme="minorHAnsi"/>
                <w:sz w:val="22"/>
                <w:szCs w:val="22"/>
              </w:rPr>
              <w:t xml:space="preserve">Dokument określający </w:t>
            </w:r>
            <w:r w:rsidR="00F06771" w:rsidRPr="00193C8C">
              <w:rPr>
                <w:rFonts w:asciiTheme="minorHAnsi" w:hAnsiTheme="minorHAnsi" w:cstheme="minorHAnsi"/>
                <w:sz w:val="22"/>
                <w:szCs w:val="22"/>
              </w:rPr>
              <w:t xml:space="preserve">min. </w:t>
            </w:r>
            <w:r w:rsidRPr="00193C8C">
              <w:rPr>
                <w:rFonts w:asciiTheme="minorHAnsi" w:hAnsiTheme="minorHAnsi" w:cstheme="minorHAnsi"/>
                <w:sz w:val="22"/>
                <w:szCs w:val="22"/>
              </w:rPr>
              <w:t>sposób realizacji wymagań informacyjnych</w:t>
            </w:r>
            <w:r w:rsidR="00F06771" w:rsidRPr="00193C8C">
              <w:rPr>
                <w:rFonts w:asciiTheme="minorHAnsi" w:hAnsiTheme="minorHAnsi" w:cstheme="minorHAnsi"/>
                <w:sz w:val="22"/>
                <w:szCs w:val="22"/>
              </w:rPr>
              <w:t xml:space="preserve">, sposób w jaki projekt </w:t>
            </w:r>
            <w:r w:rsidR="002C757E" w:rsidRPr="00193C8C">
              <w:rPr>
                <w:rFonts w:asciiTheme="minorHAnsi" w:hAnsiTheme="minorHAnsi" w:cstheme="minorHAnsi"/>
                <w:sz w:val="22"/>
                <w:szCs w:val="22"/>
              </w:rPr>
              <w:t>zostanie podzielony na możliwe do zarządzania etapy, o</w:t>
            </w:r>
            <w:r w:rsidR="00F06771" w:rsidRPr="00193C8C">
              <w:rPr>
                <w:rFonts w:asciiTheme="minorHAnsi" w:hAnsiTheme="minorHAnsi" w:cstheme="minorHAnsi"/>
                <w:sz w:val="22"/>
                <w:szCs w:val="22"/>
              </w:rPr>
              <w:t>bejmuje  min uzgodnione strategie M</w:t>
            </w:r>
            <w:r w:rsidR="000E1717" w:rsidRPr="00193C8C">
              <w:rPr>
                <w:rFonts w:asciiTheme="minorHAnsi" w:hAnsiTheme="minorHAnsi" w:cstheme="minorHAnsi"/>
                <w:sz w:val="22"/>
                <w:szCs w:val="22"/>
              </w:rPr>
              <w:t>I</w:t>
            </w:r>
            <w:r w:rsidR="00F06771" w:rsidRPr="00193C8C">
              <w:rPr>
                <w:rFonts w:asciiTheme="minorHAnsi" w:hAnsiTheme="minorHAnsi" w:cstheme="minorHAnsi"/>
                <w:sz w:val="22"/>
                <w:szCs w:val="22"/>
              </w:rPr>
              <w:t xml:space="preserve">DP, </w:t>
            </w:r>
            <w:r w:rsidR="00B148D0" w:rsidRPr="00193C8C">
              <w:rPr>
                <w:rFonts w:asciiTheme="minorHAnsi" w:hAnsiTheme="minorHAnsi" w:cstheme="minorHAnsi"/>
                <w:sz w:val="22"/>
                <w:szCs w:val="22"/>
              </w:rPr>
              <w:t>M</w:t>
            </w:r>
            <w:r w:rsidR="000E1717" w:rsidRPr="00193C8C">
              <w:rPr>
                <w:rFonts w:asciiTheme="minorHAnsi" w:hAnsiTheme="minorHAnsi" w:cstheme="minorHAnsi"/>
                <w:sz w:val="22"/>
                <w:szCs w:val="22"/>
              </w:rPr>
              <w:t>P</w:t>
            </w:r>
            <w:r w:rsidR="00B148D0" w:rsidRPr="00193C8C">
              <w:rPr>
                <w:rFonts w:asciiTheme="minorHAnsi" w:hAnsiTheme="minorHAnsi" w:cstheme="minorHAnsi"/>
                <w:sz w:val="22"/>
                <w:szCs w:val="22"/>
              </w:rPr>
              <w:t>D</w:t>
            </w:r>
            <w:r w:rsidR="000E1717" w:rsidRPr="00193C8C">
              <w:rPr>
                <w:rFonts w:asciiTheme="minorHAnsi" w:hAnsiTheme="minorHAnsi" w:cstheme="minorHAnsi"/>
                <w:sz w:val="22"/>
                <w:szCs w:val="22"/>
              </w:rPr>
              <w:t>T</w:t>
            </w:r>
            <w:r w:rsidR="002C757E" w:rsidRPr="00193C8C">
              <w:rPr>
                <w:rFonts w:asciiTheme="minorHAnsi" w:hAnsiTheme="minorHAnsi" w:cstheme="minorHAnsi"/>
                <w:sz w:val="22"/>
                <w:szCs w:val="22"/>
              </w:rPr>
              <w:t>.</w:t>
            </w:r>
          </w:p>
        </w:tc>
      </w:tr>
      <w:tr w:rsidR="00B148D0" w:rsidRPr="00193C8C" w14:paraId="4D9C181F" w14:textId="77777777" w:rsidTr="00404B75">
        <w:tc>
          <w:tcPr>
            <w:tcW w:w="2645" w:type="dxa"/>
          </w:tcPr>
          <w:p w14:paraId="79EAD877" w14:textId="708CCEEF" w:rsidR="00B148D0" w:rsidRPr="00193C8C" w:rsidRDefault="00B148D0" w:rsidP="00CE1DD9">
            <w:pPr>
              <w:rPr>
                <w:rFonts w:asciiTheme="minorHAnsi" w:hAnsiTheme="minorHAnsi" w:cstheme="minorHAnsi"/>
                <w:b/>
                <w:bCs/>
              </w:rPr>
            </w:pPr>
            <w:r w:rsidRPr="00193C8C">
              <w:rPr>
                <w:rFonts w:asciiTheme="minorHAnsi" w:hAnsiTheme="minorHAnsi" w:cstheme="minorHAnsi"/>
                <w:b/>
                <w:bCs/>
              </w:rPr>
              <w:t>MPD</w:t>
            </w:r>
            <w:r w:rsidR="000E1717" w:rsidRPr="00193C8C">
              <w:rPr>
                <w:rFonts w:asciiTheme="minorHAnsi" w:hAnsiTheme="minorHAnsi" w:cstheme="minorHAnsi"/>
                <w:b/>
                <w:bCs/>
              </w:rPr>
              <w:t>T</w:t>
            </w:r>
          </w:p>
        </w:tc>
        <w:tc>
          <w:tcPr>
            <w:tcW w:w="6417" w:type="dxa"/>
          </w:tcPr>
          <w:p w14:paraId="417F5992" w14:textId="77FD435A" w:rsidR="00B148D0" w:rsidRPr="00193C8C" w:rsidRDefault="00B148D0" w:rsidP="00651E72">
            <w:pPr>
              <w:pStyle w:val="Default"/>
              <w:spacing w:line="276" w:lineRule="auto"/>
              <w:jc w:val="both"/>
              <w:rPr>
                <w:rFonts w:asciiTheme="minorHAnsi" w:hAnsiTheme="minorHAnsi" w:cstheme="minorHAnsi"/>
                <w:sz w:val="22"/>
                <w:szCs w:val="22"/>
              </w:rPr>
            </w:pPr>
            <w:r w:rsidRPr="00193C8C">
              <w:rPr>
                <w:rFonts w:asciiTheme="minorHAnsi" w:hAnsiTheme="minorHAnsi" w:cstheme="minorHAnsi"/>
                <w:sz w:val="22"/>
                <w:szCs w:val="22"/>
              </w:rPr>
              <w:t xml:space="preserve">Master Product Delivery Plan </w:t>
            </w:r>
            <w:r w:rsidR="000E1717" w:rsidRPr="00193C8C">
              <w:rPr>
                <w:rFonts w:asciiTheme="minorHAnsi" w:hAnsiTheme="minorHAnsi" w:cstheme="minorHAnsi"/>
                <w:sz w:val="22"/>
                <w:szCs w:val="22"/>
              </w:rPr>
              <w:t xml:space="preserve">– Plan wytwarzania </w:t>
            </w:r>
            <w:r w:rsidR="00E02F3E" w:rsidRPr="00193C8C">
              <w:rPr>
                <w:rFonts w:asciiTheme="minorHAnsi" w:hAnsiTheme="minorHAnsi" w:cstheme="minorHAnsi"/>
                <w:sz w:val="22"/>
                <w:szCs w:val="22"/>
              </w:rPr>
              <w:t>i</w:t>
            </w:r>
            <w:r w:rsidR="000E1717" w:rsidRPr="00193C8C">
              <w:rPr>
                <w:rFonts w:asciiTheme="minorHAnsi" w:hAnsiTheme="minorHAnsi" w:cstheme="minorHAnsi"/>
                <w:sz w:val="22"/>
                <w:szCs w:val="22"/>
              </w:rPr>
              <w:t xml:space="preserve"> dostarczenia </w:t>
            </w:r>
            <w:r w:rsidR="00E02F3E" w:rsidRPr="00193C8C">
              <w:rPr>
                <w:rFonts w:asciiTheme="minorHAnsi" w:hAnsiTheme="minorHAnsi" w:cstheme="minorHAnsi"/>
                <w:sz w:val="22"/>
                <w:szCs w:val="22"/>
              </w:rPr>
              <w:t>informacji</w:t>
            </w:r>
            <w:r w:rsidR="000E1717" w:rsidRPr="00193C8C">
              <w:rPr>
                <w:rFonts w:asciiTheme="minorHAnsi" w:hAnsiTheme="minorHAnsi" w:cstheme="minorHAnsi"/>
                <w:sz w:val="22"/>
                <w:szCs w:val="22"/>
              </w:rPr>
              <w:t xml:space="preserve"> </w:t>
            </w:r>
            <w:r w:rsidR="00E02F3E" w:rsidRPr="00193C8C">
              <w:rPr>
                <w:rFonts w:asciiTheme="minorHAnsi" w:hAnsiTheme="minorHAnsi" w:cstheme="minorHAnsi"/>
                <w:sz w:val="22"/>
                <w:szCs w:val="22"/>
              </w:rPr>
              <w:t>projektowej</w:t>
            </w:r>
            <w:r w:rsidR="000E1717" w:rsidRPr="00193C8C">
              <w:rPr>
                <w:rFonts w:asciiTheme="minorHAnsi" w:hAnsiTheme="minorHAnsi" w:cstheme="minorHAnsi"/>
                <w:sz w:val="22"/>
                <w:szCs w:val="22"/>
              </w:rPr>
              <w:t xml:space="preserve"> (ang. Master</w:t>
            </w:r>
            <w:r w:rsidR="00E02F3E" w:rsidRPr="00193C8C">
              <w:rPr>
                <w:rFonts w:asciiTheme="minorHAnsi" w:hAnsiTheme="minorHAnsi" w:cstheme="minorHAnsi"/>
                <w:sz w:val="22"/>
                <w:szCs w:val="22"/>
              </w:rPr>
              <w:t xml:space="preserve"> </w:t>
            </w:r>
            <w:proofErr w:type="spellStart"/>
            <w:r w:rsidR="000E1717" w:rsidRPr="00193C8C">
              <w:rPr>
                <w:rFonts w:asciiTheme="minorHAnsi" w:hAnsiTheme="minorHAnsi" w:cstheme="minorHAnsi"/>
                <w:sz w:val="22"/>
                <w:szCs w:val="22"/>
              </w:rPr>
              <w:t>Production</w:t>
            </w:r>
            <w:proofErr w:type="spellEnd"/>
            <w:r w:rsidR="000E1717" w:rsidRPr="00193C8C">
              <w:rPr>
                <w:rFonts w:asciiTheme="minorHAnsi" w:hAnsiTheme="minorHAnsi" w:cstheme="minorHAnsi"/>
                <w:sz w:val="22"/>
                <w:szCs w:val="22"/>
              </w:rPr>
              <w:t xml:space="preserve"> and Delivery </w:t>
            </w:r>
            <w:proofErr w:type="spellStart"/>
            <w:r w:rsidR="000E1717" w:rsidRPr="00193C8C">
              <w:rPr>
                <w:rFonts w:asciiTheme="minorHAnsi" w:hAnsiTheme="minorHAnsi" w:cstheme="minorHAnsi"/>
                <w:sz w:val="22"/>
                <w:szCs w:val="22"/>
              </w:rPr>
              <w:t>Table</w:t>
            </w:r>
            <w:proofErr w:type="spellEnd"/>
            <w:r w:rsidR="000E1717" w:rsidRPr="00193C8C">
              <w:rPr>
                <w:rFonts w:asciiTheme="minorHAnsi" w:hAnsiTheme="minorHAnsi" w:cstheme="minorHAnsi"/>
                <w:sz w:val="22"/>
                <w:szCs w:val="22"/>
              </w:rPr>
              <w:t>).</w:t>
            </w:r>
          </w:p>
        </w:tc>
      </w:tr>
      <w:tr w:rsidR="00B148D0" w:rsidRPr="00193C8C" w14:paraId="6FB59A5E" w14:textId="77777777" w:rsidTr="00404B75">
        <w:tc>
          <w:tcPr>
            <w:tcW w:w="2645" w:type="dxa"/>
          </w:tcPr>
          <w:p w14:paraId="6519A2AE" w14:textId="50B429DC" w:rsidR="00B148D0" w:rsidRPr="00193C8C" w:rsidRDefault="00B148D0" w:rsidP="00CE1DD9">
            <w:pPr>
              <w:rPr>
                <w:rFonts w:asciiTheme="minorHAnsi" w:hAnsiTheme="minorHAnsi" w:cstheme="minorHAnsi"/>
                <w:b/>
                <w:bCs/>
              </w:rPr>
            </w:pPr>
            <w:r w:rsidRPr="00193C8C">
              <w:rPr>
                <w:rFonts w:asciiTheme="minorHAnsi" w:hAnsiTheme="minorHAnsi" w:cstheme="minorHAnsi"/>
                <w:b/>
                <w:bCs/>
              </w:rPr>
              <w:t>MIDP</w:t>
            </w:r>
          </w:p>
        </w:tc>
        <w:tc>
          <w:tcPr>
            <w:tcW w:w="6417" w:type="dxa"/>
          </w:tcPr>
          <w:p w14:paraId="2382E5C6" w14:textId="2343D4EE" w:rsidR="00B148D0" w:rsidRPr="00193C8C" w:rsidRDefault="00435A4D" w:rsidP="00651E72">
            <w:pPr>
              <w:pStyle w:val="Default"/>
              <w:spacing w:line="276" w:lineRule="auto"/>
              <w:jc w:val="both"/>
              <w:rPr>
                <w:rFonts w:asciiTheme="minorHAnsi" w:hAnsiTheme="minorHAnsi" w:cstheme="minorHAnsi"/>
                <w:sz w:val="22"/>
                <w:szCs w:val="22"/>
                <w:lang w:val="en-US"/>
              </w:rPr>
            </w:pPr>
            <w:r w:rsidRPr="00193C8C">
              <w:rPr>
                <w:rFonts w:asciiTheme="minorHAnsi" w:hAnsiTheme="minorHAnsi" w:cstheme="minorHAnsi"/>
                <w:sz w:val="22"/>
                <w:szCs w:val="22"/>
              </w:rPr>
              <w:t>Główny plan dostarczenia informacji projektowej</w:t>
            </w:r>
            <w:r w:rsidRPr="00193C8C">
              <w:rPr>
                <w:rFonts w:asciiTheme="minorHAnsi" w:hAnsiTheme="minorHAnsi" w:cstheme="minorHAnsi"/>
                <w:sz w:val="22"/>
                <w:szCs w:val="22"/>
                <w:lang w:val="en-US"/>
              </w:rPr>
              <w:t xml:space="preserve"> (ang. </w:t>
            </w:r>
            <w:r w:rsidR="00B148D0" w:rsidRPr="00193C8C">
              <w:rPr>
                <w:rFonts w:asciiTheme="minorHAnsi" w:hAnsiTheme="minorHAnsi" w:cstheme="minorHAnsi"/>
                <w:sz w:val="22"/>
                <w:szCs w:val="22"/>
                <w:lang w:val="en-US"/>
              </w:rPr>
              <w:t>Master Information Delivery Plan</w:t>
            </w:r>
            <w:r w:rsidRPr="00193C8C">
              <w:rPr>
                <w:rFonts w:asciiTheme="minorHAnsi" w:hAnsiTheme="minorHAnsi" w:cstheme="minorHAnsi"/>
                <w:sz w:val="22"/>
                <w:szCs w:val="22"/>
                <w:lang w:val="en-US"/>
              </w:rPr>
              <w:t xml:space="preserve">) </w:t>
            </w:r>
            <w:r w:rsidR="000C34A4" w:rsidRPr="00193C8C">
              <w:rPr>
                <w:rFonts w:asciiTheme="minorHAnsi" w:hAnsiTheme="minorHAnsi" w:cstheme="minorHAnsi"/>
                <w:sz w:val="22"/>
                <w:szCs w:val="22"/>
                <w:lang w:val="en-US"/>
              </w:rPr>
              <w:t xml:space="preserve">– </w:t>
            </w:r>
            <w:r w:rsidR="000C34A4" w:rsidRPr="00193C8C">
              <w:rPr>
                <w:rFonts w:asciiTheme="minorHAnsi" w:hAnsiTheme="minorHAnsi" w:cstheme="minorHAnsi"/>
                <w:sz w:val="22"/>
                <w:szCs w:val="22"/>
              </w:rPr>
              <w:t>określa zakres</w:t>
            </w:r>
            <w:r w:rsidR="000E1717" w:rsidRPr="00193C8C">
              <w:rPr>
                <w:rFonts w:asciiTheme="minorHAnsi" w:hAnsiTheme="minorHAnsi" w:cstheme="minorHAnsi"/>
                <w:sz w:val="22"/>
                <w:szCs w:val="22"/>
              </w:rPr>
              <w:t xml:space="preserve"> i</w:t>
            </w:r>
            <w:r w:rsidR="000C34A4" w:rsidRPr="00193C8C">
              <w:rPr>
                <w:rFonts w:asciiTheme="minorHAnsi" w:hAnsiTheme="minorHAnsi" w:cstheme="minorHAnsi"/>
                <w:sz w:val="22"/>
                <w:szCs w:val="22"/>
              </w:rPr>
              <w:t xml:space="preserve"> harmonogram dostarczenia całości</w:t>
            </w:r>
            <w:r w:rsidR="000E1717" w:rsidRPr="00193C8C">
              <w:rPr>
                <w:rFonts w:asciiTheme="minorHAnsi" w:hAnsiTheme="minorHAnsi" w:cstheme="minorHAnsi"/>
                <w:sz w:val="22"/>
                <w:szCs w:val="22"/>
              </w:rPr>
              <w:t xml:space="preserve"> dokumentacji projektowej </w:t>
            </w:r>
            <w:r w:rsidR="00EE56C9" w:rsidRPr="00193C8C">
              <w:rPr>
                <w:rFonts w:asciiTheme="minorHAnsi" w:hAnsiTheme="minorHAnsi" w:cstheme="minorHAnsi"/>
                <w:sz w:val="22"/>
                <w:szCs w:val="22"/>
              </w:rPr>
              <w:t>i</w:t>
            </w:r>
            <w:r w:rsidR="000E1717" w:rsidRPr="00193C8C">
              <w:rPr>
                <w:rFonts w:asciiTheme="minorHAnsi" w:hAnsiTheme="minorHAnsi" w:cstheme="minorHAnsi"/>
                <w:sz w:val="22"/>
                <w:szCs w:val="22"/>
              </w:rPr>
              <w:t xml:space="preserve"> zawiera kompletną </w:t>
            </w:r>
            <w:r w:rsidR="00E02F3E" w:rsidRPr="00193C8C">
              <w:rPr>
                <w:rFonts w:asciiTheme="minorHAnsi" w:hAnsiTheme="minorHAnsi" w:cstheme="minorHAnsi"/>
                <w:sz w:val="22"/>
                <w:szCs w:val="22"/>
              </w:rPr>
              <w:t>listę</w:t>
            </w:r>
            <w:r w:rsidR="000E1717" w:rsidRPr="00193C8C">
              <w:rPr>
                <w:rFonts w:asciiTheme="minorHAnsi" w:hAnsiTheme="minorHAnsi" w:cstheme="minorHAnsi"/>
                <w:sz w:val="22"/>
                <w:szCs w:val="22"/>
              </w:rPr>
              <w:t xml:space="preserve"> wszystkich dokumentów, które są potrzebne na danym etapie do jego poprawnej realizacji.</w:t>
            </w:r>
          </w:p>
        </w:tc>
      </w:tr>
      <w:tr w:rsidR="00F06771" w:rsidRPr="00193C8C" w14:paraId="1F36C9DF" w14:textId="77777777" w:rsidTr="00404B75">
        <w:tc>
          <w:tcPr>
            <w:tcW w:w="2645" w:type="dxa"/>
          </w:tcPr>
          <w:p w14:paraId="22D7A0D9" w14:textId="642193B3" w:rsidR="00F06771" w:rsidRPr="00193C8C" w:rsidRDefault="00F06771" w:rsidP="00CE1DD9">
            <w:pPr>
              <w:rPr>
                <w:rFonts w:asciiTheme="minorHAnsi" w:hAnsiTheme="minorHAnsi" w:cstheme="minorHAnsi"/>
                <w:b/>
                <w:bCs/>
              </w:rPr>
            </w:pPr>
            <w:r w:rsidRPr="00193C8C">
              <w:rPr>
                <w:rFonts w:asciiTheme="minorHAnsi" w:hAnsiTheme="minorHAnsi" w:cstheme="minorHAnsi"/>
                <w:b/>
                <w:bCs/>
              </w:rPr>
              <w:t>Przedkontraktowy BEP</w:t>
            </w:r>
          </w:p>
        </w:tc>
        <w:tc>
          <w:tcPr>
            <w:tcW w:w="6417" w:type="dxa"/>
          </w:tcPr>
          <w:p w14:paraId="7D4C5FDB" w14:textId="77777777" w:rsidR="00F06771" w:rsidRPr="00193C8C" w:rsidRDefault="00F06771" w:rsidP="00651E72">
            <w:pPr>
              <w:pStyle w:val="Default"/>
              <w:spacing w:line="276" w:lineRule="auto"/>
              <w:jc w:val="both"/>
              <w:rPr>
                <w:rFonts w:asciiTheme="minorHAnsi" w:hAnsiTheme="minorHAnsi" w:cstheme="minorHAnsi"/>
                <w:sz w:val="22"/>
                <w:szCs w:val="22"/>
              </w:rPr>
            </w:pPr>
            <w:r w:rsidRPr="00193C8C">
              <w:rPr>
                <w:rFonts w:asciiTheme="minorHAnsi" w:hAnsiTheme="minorHAnsi" w:cstheme="minorHAnsi"/>
                <w:sz w:val="22"/>
                <w:szCs w:val="22"/>
              </w:rPr>
              <w:t xml:space="preserve">Wstępna wersja BEP będąca </w:t>
            </w:r>
            <w:r w:rsidR="002C757E" w:rsidRPr="00193C8C">
              <w:rPr>
                <w:rFonts w:asciiTheme="minorHAnsi" w:hAnsiTheme="minorHAnsi" w:cstheme="minorHAnsi"/>
                <w:sz w:val="22"/>
                <w:szCs w:val="22"/>
              </w:rPr>
              <w:t>załącznikiem</w:t>
            </w:r>
            <w:r w:rsidRPr="00193C8C">
              <w:rPr>
                <w:rFonts w:asciiTheme="minorHAnsi" w:hAnsiTheme="minorHAnsi" w:cstheme="minorHAnsi"/>
                <w:sz w:val="22"/>
                <w:szCs w:val="22"/>
              </w:rPr>
              <w:t xml:space="preserve"> do dokumentów ofertowych, zawierająca informacje na temat zdolności wykonawcy do realizacji </w:t>
            </w:r>
            <w:r w:rsidR="002C757E" w:rsidRPr="00193C8C">
              <w:rPr>
                <w:rFonts w:asciiTheme="minorHAnsi" w:hAnsiTheme="minorHAnsi" w:cstheme="minorHAnsi"/>
                <w:sz w:val="22"/>
                <w:szCs w:val="22"/>
              </w:rPr>
              <w:t>projektu</w:t>
            </w:r>
            <w:r w:rsidRPr="00193C8C">
              <w:rPr>
                <w:rFonts w:asciiTheme="minorHAnsi" w:hAnsiTheme="minorHAnsi" w:cstheme="minorHAnsi"/>
                <w:sz w:val="22"/>
                <w:szCs w:val="22"/>
              </w:rPr>
              <w:t xml:space="preserve">, kluczowych kamieni milowych projektu, konkretnych celów projektu, </w:t>
            </w:r>
            <w:r w:rsidR="00230ED9" w:rsidRPr="00193C8C">
              <w:rPr>
                <w:rFonts w:asciiTheme="minorHAnsi" w:hAnsiTheme="minorHAnsi" w:cstheme="minorHAnsi"/>
                <w:sz w:val="22"/>
                <w:szCs w:val="22"/>
              </w:rPr>
              <w:t>i</w:t>
            </w:r>
            <w:r w:rsidRPr="00193C8C">
              <w:rPr>
                <w:rFonts w:asciiTheme="minorHAnsi" w:hAnsiTheme="minorHAnsi" w:cstheme="minorHAnsi"/>
                <w:sz w:val="22"/>
                <w:szCs w:val="22"/>
              </w:rPr>
              <w:t xml:space="preserve"> strategii realizacji modelu.</w:t>
            </w:r>
          </w:p>
          <w:p w14:paraId="45426558" w14:textId="1C4B7455" w:rsidR="00230ED9" w:rsidRPr="00193C8C" w:rsidRDefault="00230ED9" w:rsidP="00651E72">
            <w:pPr>
              <w:pStyle w:val="Default"/>
              <w:spacing w:line="276" w:lineRule="auto"/>
              <w:jc w:val="both"/>
              <w:rPr>
                <w:rFonts w:asciiTheme="minorHAnsi" w:hAnsiTheme="minorHAnsi" w:cstheme="minorHAnsi"/>
                <w:sz w:val="22"/>
                <w:szCs w:val="22"/>
              </w:rPr>
            </w:pPr>
            <w:r w:rsidRPr="00193C8C">
              <w:rPr>
                <w:rFonts w:asciiTheme="minorHAnsi" w:hAnsiTheme="minorHAnsi" w:cstheme="minorHAnsi"/>
                <w:sz w:val="22"/>
                <w:szCs w:val="22"/>
              </w:rPr>
              <w:t xml:space="preserve">Po otrzymaniu przedkontraktowego BEP i uwag do EIR na etapie postępowania Zamawiający może dokonać zmian w EIR przed dogrywką. </w:t>
            </w:r>
          </w:p>
        </w:tc>
      </w:tr>
      <w:tr w:rsidR="00594356" w:rsidRPr="00193C8C" w14:paraId="633F16B8" w14:textId="77777777" w:rsidTr="00404B75">
        <w:tc>
          <w:tcPr>
            <w:tcW w:w="2645" w:type="dxa"/>
          </w:tcPr>
          <w:p w14:paraId="1B4D4C16" w14:textId="7FC2D2AA" w:rsidR="00594356" w:rsidRPr="00193C8C" w:rsidRDefault="00594356" w:rsidP="00CE1DD9">
            <w:pPr>
              <w:rPr>
                <w:rFonts w:asciiTheme="minorHAnsi" w:hAnsiTheme="minorHAnsi" w:cstheme="minorHAnsi"/>
              </w:rPr>
            </w:pPr>
            <w:r w:rsidRPr="00193C8C">
              <w:rPr>
                <w:rFonts w:asciiTheme="minorHAnsi" w:hAnsiTheme="minorHAnsi" w:cstheme="minorHAnsi"/>
                <w:b/>
                <w:bCs/>
              </w:rPr>
              <w:t>2D CAD</w:t>
            </w:r>
          </w:p>
        </w:tc>
        <w:tc>
          <w:tcPr>
            <w:tcW w:w="6417" w:type="dxa"/>
          </w:tcPr>
          <w:p w14:paraId="05F6AC5D" w14:textId="5C4A8F52" w:rsidR="00594356" w:rsidRPr="00193C8C" w:rsidRDefault="00594356" w:rsidP="00651E72">
            <w:pPr>
              <w:spacing w:line="276" w:lineRule="auto"/>
              <w:jc w:val="both"/>
              <w:rPr>
                <w:rFonts w:asciiTheme="minorHAnsi" w:hAnsiTheme="minorHAnsi" w:cstheme="minorHAnsi"/>
              </w:rPr>
            </w:pPr>
            <w:r w:rsidRPr="00193C8C">
              <w:rPr>
                <w:rFonts w:asciiTheme="minorHAnsi" w:hAnsiTheme="minorHAnsi" w:cstheme="minorHAnsi"/>
                <w:color w:val="000000"/>
              </w:rPr>
              <w:t>Format dokumentacji projektowej i sposób projektowania</w:t>
            </w:r>
            <w:r w:rsidR="00DD78AF" w:rsidRPr="00193C8C">
              <w:rPr>
                <w:rFonts w:asciiTheme="minorHAnsi" w:hAnsiTheme="minorHAnsi" w:cstheme="minorHAnsi"/>
                <w:color w:val="000000"/>
              </w:rPr>
              <w:t xml:space="preserve"> z wykorzystaniem</w:t>
            </w:r>
            <w:r w:rsidRPr="00193C8C">
              <w:rPr>
                <w:rFonts w:asciiTheme="minorHAnsi" w:hAnsiTheme="minorHAnsi" w:cstheme="minorHAnsi"/>
                <w:color w:val="000000"/>
              </w:rPr>
              <w:t xml:space="preserve"> oprogramowani</w:t>
            </w:r>
            <w:r w:rsidR="00DD78AF" w:rsidRPr="00193C8C">
              <w:rPr>
                <w:rFonts w:asciiTheme="minorHAnsi" w:hAnsiTheme="minorHAnsi" w:cstheme="minorHAnsi"/>
                <w:color w:val="000000"/>
              </w:rPr>
              <w:t>a</w:t>
            </w:r>
            <w:r w:rsidRPr="00193C8C">
              <w:rPr>
                <w:rFonts w:asciiTheme="minorHAnsi" w:hAnsiTheme="minorHAnsi" w:cstheme="minorHAnsi"/>
                <w:color w:val="000000"/>
              </w:rPr>
              <w:t xml:space="preserve"> (CAD) . Całość powstałej dokumentacji jest realizowana dwuwymiarowo, gdyż nie są tworzone modele 3D. Rysunki przechowywane są w oddzielnych plikach, a koordynacja odbywa się ręcznie</w:t>
            </w:r>
            <w:r w:rsidR="005D1DE3" w:rsidRPr="00193C8C">
              <w:rPr>
                <w:rFonts w:asciiTheme="minorHAnsi" w:hAnsiTheme="minorHAnsi" w:cstheme="minorHAnsi"/>
                <w:color w:val="000000"/>
              </w:rPr>
              <w:t>.</w:t>
            </w:r>
          </w:p>
        </w:tc>
      </w:tr>
      <w:tr w:rsidR="00C556C4" w:rsidRPr="00193C8C" w14:paraId="268241D0" w14:textId="77777777" w:rsidTr="00404B75">
        <w:tc>
          <w:tcPr>
            <w:tcW w:w="2645" w:type="dxa"/>
          </w:tcPr>
          <w:p w14:paraId="01AC64A2" w14:textId="67ADB18B" w:rsidR="00C556C4" w:rsidRPr="00193C8C" w:rsidRDefault="00C556C4" w:rsidP="00CE1DD9">
            <w:pPr>
              <w:rPr>
                <w:rFonts w:asciiTheme="minorHAnsi" w:hAnsiTheme="minorHAnsi" w:cstheme="minorHAnsi"/>
                <w:b/>
                <w:bCs/>
              </w:rPr>
            </w:pPr>
            <w:r w:rsidRPr="00193C8C">
              <w:rPr>
                <w:rFonts w:asciiTheme="minorHAnsi" w:hAnsiTheme="minorHAnsi" w:cstheme="minorHAnsi"/>
                <w:b/>
                <w:bCs/>
              </w:rPr>
              <w:t>BIM 3D</w:t>
            </w:r>
          </w:p>
        </w:tc>
        <w:tc>
          <w:tcPr>
            <w:tcW w:w="6417" w:type="dxa"/>
          </w:tcPr>
          <w:p w14:paraId="4D9D4C3B" w14:textId="546C335F" w:rsidR="00C556C4" w:rsidRPr="00193C8C" w:rsidRDefault="00C556C4" w:rsidP="00651E72">
            <w:pPr>
              <w:spacing w:line="276" w:lineRule="auto"/>
              <w:jc w:val="both"/>
              <w:rPr>
                <w:rFonts w:asciiTheme="minorHAnsi" w:hAnsiTheme="minorHAnsi" w:cstheme="minorHAnsi"/>
              </w:rPr>
            </w:pPr>
            <w:r w:rsidRPr="00193C8C">
              <w:rPr>
                <w:rFonts w:asciiTheme="minorHAnsi" w:hAnsiTheme="minorHAnsi" w:cstheme="minorHAnsi"/>
              </w:rPr>
              <w:t xml:space="preserve">Trójwymiarowy Model 3D zawierający dane geometryczne, parametry fizyczne i inne dane, stanowiący podstawowe źródło informacji dla </w:t>
            </w:r>
            <w:r w:rsidRPr="00193C8C">
              <w:rPr>
                <w:rFonts w:asciiTheme="minorHAnsi" w:hAnsiTheme="minorHAnsi" w:cstheme="minorHAnsi"/>
              </w:rPr>
              <w:lastRenderedPageBreak/>
              <w:t>obiektu budowlanego</w:t>
            </w:r>
            <w:r w:rsidR="00EE56C9" w:rsidRPr="00193C8C">
              <w:rPr>
                <w:rFonts w:asciiTheme="minorHAnsi" w:hAnsiTheme="minorHAnsi" w:cstheme="minorHAnsi"/>
              </w:rPr>
              <w:t>.</w:t>
            </w:r>
            <w:r w:rsidRPr="00193C8C">
              <w:rPr>
                <w:rFonts w:asciiTheme="minorHAnsi" w:hAnsiTheme="minorHAnsi" w:cstheme="minorHAnsi"/>
              </w:rPr>
              <w:t xml:space="preserve"> Umożliwia</w:t>
            </w:r>
            <w:r w:rsidR="00EE56C9" w:rsidRPr="00193C8C">
              <w:rPr>
                <w:rFonts w:asciiTheme="minorHAnsi" w:hAnsiTheme="minorHAnsi" w:cstheme="minorHAnsi"/>
              </w:rPr>
              <w:t xml:space="preserve"> </w:t>
            </w:r>
            <w:r w:rsidRPr="00193C8C">
              <w:rPr>
                <w:rFonts w:asciiTheme="minorHAnsi" w:hAnsiTheme="minorHAnsi" w:cstheme="minorHAnsi"/>
              </w:rPr>
              <w:t>wygenerowanie z modelu rysunków 2D</w:t>
            </w:r>
            <w:r w:rsidR="00EE56C9" w:rsidRPr="00193C8C">
              <w:rPr>
                <w:rFonts w:asciiTheme="minorHAnsi" w:hAnsiTheme="minorHAnsi" w:cstheme="minorHAnsi"/>
              </w:rPr>
              <w:t>.</w:t>
            </w:r>
          </w:p>
        </w:tc>
      </w:tr>
      <w:tr w:rsidR="00594356" w:rsidRPr="00193C8C" w14:paraId="78F4F42D" w14:textId="77777777" w:rsidTr="00404B75">
        <w:tc>
          <w:tcPr>
            <w:tcW w:w="2645" w:type="dxa"/>
          </w:tcPr>
          <w:p w14:paraId="6AB0E154" w14:textId="494CF7EE" w:rsidR="00594356" w:rsidRPr="00193C8C" w:rsidRDefault="00C556C4" w:rsidP="00CE1DD9">
            <w:pPr>
              <w:rPr>
                <w:rFonts w:asciiTheme="minorHAnsi" w:hAnsiTheme="minorHAnsi" w:cstheme="minorHAnsi"/>
                <w:b/>
                <w:bCs/>
              </w:rPr>
            </w:pPr>
            <w:r w:rsidRPr="00193C8C">
              <w:rPr>
                <w:rFonts w:asciiTheme="minorHAnsi" w:hAnsiTheme="minorHAnsi" w:cstheme="minorHAnsi"/>
                <w:b/>
                <w:bCs/>
              </w:rPr>
              <w:lastRenderedPageBreak/>
              <w:t xml:space="preserve">BIM </w:t>
            </w:r>
            <w:r w:rsidR="00594356" w:rsidRPr="00193C8C">
              <w:rPr>
                <w:rFonts w:asciiTheme="minorHAnsi" w:hAnsiTheme="minorHAnsi" w:cstheme="minorHAnsi"/>
                <w:b/>
                <w:bCs/>
              </w:rPr>
              <w:t>4D</w:t>
            </w:r>
          </w:p>
        </w:tc>
        <w:tc>
          <w:tcPr>
            <w:tcW w:w="6417" w:type="dxa"/>
          </w:tcPr>
          <w:p w14:paraId="1EC14EB3" w14:textId="59A9013F" w:rsidR="00594356" w:rsidRPr="00193C8C" w:rsidRDefault="00594356" w:rsidP="00651E72">
            <w:pPr>
              <w:spacing w:line="276" w:lineRule="auto"/>
              <w:jc w:val="both"/>
              <w:rPr>
                <w:rFonts w:asciiTheme="minorHAnsi" w:hAnsiTheme="minorHAnsi" w:cstheme="minorHAnsi"/>
              </w:rPr>
            </w:pPr>
            <w:r w:rsidRPr="00193C8C">
              <w:rPr>
                <w:rFonts w:asciiTheme="minorHAnsi" w:hAnsiTheme="minorHAnsi" w:cstheme="minorHAnsi"/>
              </w:rPr>
              <w:t xml:space="preserve">Model 3D zawierający dodatkowe informacje związane z aspektem czasu i kolejności czynności dla każdego lub wybranych komponentów modelu związany z określonymi etapami życia obiektu (czas budowy, montażu, dostawy, przeglądu, remontu, itd.). </w:t>
            </w:r>
          </w:p>
        </w:tc>
      </w:tr>
      <w:tr w:rsidR="00594356" w:rsidRPr="00193C8C" w14:paraId="44BE4F5D" w14:textId="77777777" w:rsidTr="00404B75">
        <w:tc>
          <w:tcPr>
            <w:tcW w:w="2645" w:type="dxa"/>
          </w:tcPr>
          <w:p w14:paraId="17076893" w14:textId="57FC7FF0" w:rsidR="00594356" w:rsidRPr="00193C8C" w:rsidRDefault="00C556C4" w:rsidP="00CE1DD9">
            <w:pPr>
              <w:rPr>
                <w:rFonts w:asciiTheme="minorHAnsi" w:hAnsiTheme="minorHAnsi" w:cstheme="minorHAnsi"/>
                <w:b/>
                <w:bCs/>
              </w:rPr>
            </w:pPr>
            <w:r w:rsidRPr="00193C8C">
              <w:rPr>
                <w:rFonts w:asciiTheme="minorHAnsi" w:hAnsiTheme="minorHAnsi" w:cstheme="minorHAnsi"/>
                <w:b/>
                <w:bCs/>
              </w:rPr>
              <w:t xml:space="preserve">BIM </w:t>
            </w:r>
            <w:r w:rsidR="00594356" w:rsidRPr="00193C8C">
              <w:rPr>
                <w:rFonts w:asciiTheme="minorHAnsi" w:hAnsiTheme="minorHAnsi" w:cstheme="minorHAnsi"/>
                <w:b/>
                <w:bCs/>
              </w:rPr>
              <w:t>5D</w:t>
            </w:r>
          </w:p>
        </w:tc>
        <w:tc>
          <w:tcPr>
            <w:tcW w:w="6417" w:type="dxa"/>
          </w:tcPr>
          <w:p w14:paraId="12438E7F" w14:textId="43A1BC08" w:rsidR="00594356" w:rsidRPr="00193C8C" w:rsidRDefault="00594356" w:rsidP="00651E72">
            <w:pPr>
              <w:spacing w:line="276" w:lineRule="auto"/>
              <w:jc w:val="both"/>
              <w:rPr>
                <w:rFonts w:asciiTheme="minorHAnsi" w:hAnsiTheme="minorHAnsi" w:cstheme="minorHAnsi"/>
              </w:rPr>
            </w:pPr>
            <w:r w:rsidRPr="00193C8C">
              <w:rPr>
                <w:rFonts w:asciiTheme="minorHAnsi" w:hAnsiTheme="minorHAnsi" w:cstheme="minorHAnsi"/>
              </w:rPr>
              <w:t>model 4D zawierający dodatkowe informacje pozwalające przeprowadzić analizy kosztów (budowy, remontów, przeglądów). Na etapie budowy wykorzystywany do tworzenia kosztorysów i wspierania rozliczenia inwestycji.</w:t>
            </w:r>
          </w:p>
        </w:tc>
      </w:tr>
      <w:tr w:rsidR="008C0754" w:rsidRPr="00193C8C" w14:paraId="5767D036" w14:textId="77777777" w:rsidTr="00404B75">
        <w:tc>
          <w:tcPr>
            <w:tcW w:w="2645" w:type="dxa"/>
          </w:tcPr>
          <w:p w14:paraId="52305B96" w14:textId="15B0BDEC" w:rsidR="008C0754" w:rsidRPr="00193C8C" w:rsidRDefault="0014219E" w:rsidP="00CE1DD9">
            <w:pPr>
              <w:rPr>
                <w:rFonts w:asciiTheme="minorHAnsi" w:hAnsiTheme="minorHAnsi" w:cstheme="minorHAnsi"/>
                <w:b/>
                <w:bCs/>
              </w:rPr>
            </w:pPr>
            <w:bookmarkStart w:id="3" w:name="_Hlk173317396"/>
            <w:r w:rsidRPr="00193C8C">
              <w:rPr>
                <w:rFonts w:asciiTheme="minorHAnsi" w:hAnsiTheme="minorHAnsi" w:cstheme="minorHAnsi"/>
                <w:b/>
                <w:bCs/>
                <w:color w:val="000000"/>
              </w:rPr>
              <w:t>Projektowy model informacyjny PIM (ang. Project Information Model)</w:t>
            </w:r>
            <w:bookmarkEnd w:id="3"/>
          </w:p>
        </w:tc>
        <w:tc>
          <w:tcPr>
            <w:tcW w:w="6417" w:type="dxa"/>
          </w:tcPr>
          <w:p w14:paraId="24366FB2" w14:textId="53D8C41B" w:rsidR="008C0754" w:rsidRPr="00193C8C" w:rsidRDefault="0014219E" w:rsidP="00651E72">
            <w:pPr>
              <w:spacing w:line="276" w:lineRule="auto"/>
              <w:jc w:val="both"/>
              <w:rPr>
                <w:rFonts w:asciiTheme="minorHAnsi" w:hAnsiTheme="minorHAnsi" w:cstheme="minorHAnsi"/>
              </w:rPr>
            </w:pPr>
            <w:bookmarkStart w:id="4" w:name="_Hlk173317409"/>
            <w:r w:rsidRPr="00193C8C">
              <w:rPr>
                <w:rFonts w:asciiTheme="minorHAnsi" w:hAnsiTheme="minorHAnsi" w:cstheme="minorHAnsi"/>
              </w:rPr>
              <w:t>C</w:t>
            </w:r>
            <w:r w:rsidR="008C0754" w:rsidRPr="00193C8C">
              <w:rPr>
                <w:rFonts w:asciiTheme="minorHAnsi" w:hAnsiTheme="minorHAnsi" w:cstheme="minorHAnsi"/>
              </w:rPr>
              <w:t xml:space="preserve">yfrowy </w:t>
            </w:r>
            <w:r w:rsidRPr="00193C8C">
              <w:rPr>
                <w:rFonts w:asciiTheme="minorHAnsi" w:hAnsiTheme="minorHAnsi" w:cstheme="minorHAnsi"/>
              </w:rPr>
              <w:t>m</w:t>
            </w:r>
            <w:r w:rsidR="008C0754" w:rsidRPr="00193C8C">
              <w:rPr>
                <w:rFonts w:asciiTheme="minorHAnsi" w:hAnsiTheme="minorHAnsi" w:cstheme="minorHAnsi"/>
              </w:rPr>
              <w:t xml:space="preserve">odel zawierający komplet informacji o inwestycji , z uwzględnieniem wszystkich jej etapów, rozumiany nie jako pojedynczy plik zawierający wszystkie </w:t>
            </w:r>
            <w:r w:rsidRPr="00193C8C">
              <w:rPr>
                <w:rFonts w:asciiTheme="minorHAnsi" w:hAnsiTheme="minorHAnsi" w:cstheme="minorHAnsi"/>
              </w:rPr>
              <w:t>informacje</w:t>
            </w:r>
            <w:r w:rsidR="008C0754" w:rsidRPr="00193C8C">
              <w:rPr>
                <w:rFonts w:asciiTheme="minorHAnsi" w:hAnsiTheme="minorHAnsi" w:cstheme="minorHAnsi"/>
              </w:rPr>
              <w:t xml:space="preserve"> ale jako ekosystem modeli BIM i powiązanych z nim dokumentów.</w:t>
            </w:r>
            <w:bookmarkEnd w:id="4"/>
            <w:r w:rsidR="00C556C4" w:rsidRPr="00193C8C">
              <w:rPr>
                <w:rFonts w:asciiTheme="minorHAnsi" w:hAnsiTheme="minorHAnsi" w:cstheme="minorHAnsi"/>
              </w:rPr>
              <w:t xml:space="preserve"> </w:t>
            </w:r>
          </w:p>
        </w:tc>
      </w:tr>
      <w:tr w:rsidR="00BC1A8A" w:rsidRPr="00193C8C" w14:paraId="2D44E323" w14:textId="77777777" w:rsidTr="00404B75">
        <w:tc>
          <w:tcPr>
            <w:tcW w:w="2645" w:type="dxa"/>
          </w:tcPr>
          <w:p w14:paraId="0AA56EBF" w14:textId="107EFC69" w:rsidR="00BC1A8A" w:rsidRPr="00193C8C" w:rsidRDefault="0014219E" w:rsidP="00CE1DD9">
            <w:pPr>
              <w:rPr>
                <w:rFonts w:asciiTheme="minorHAnsi" w:hAnsiTheme="minorHAnsi" w:cstheme="minorHAnsi"/>
                <w:b/>
                <w:bCs/>
              </w:rPr>
            </w:pPr>
            <w:r w:rsidRPr="00193C8C">
              <w:rPr>
                <w:rFonts w:asciiTheme="minorHAnsi" w:hAnsiTheme="minorHAnsi" w:cstheme="minorHAnsi"/>
                <w:b/>
                <w:bCs/>
                <w:color w:val="000000"/>
              </w:rPr>
              <w:t xml:space="preserve">Eksploatacyjny model informacyjny AIM (ang. </w:t>
            </w:r>
            <w:proofErr w:type="spellStart"/>
            <w:r w:rsidRPr="00193C8C">
              <w:rPr>
                <w:rFonts w:asciiTheme="minorHAnsi" w:hAnsiTheme="minorHAnsi" w:cstheme="minorHAnsi"/>
                <w:b/>
                <w:bCs/>
                <w:color w:val="000000"/>
              </w:rPr>
              <w:t>Asset</w:t>
            </w:r>
            <w:proofErr w:type="spellEnd"/>
            <w:r w:rsidRPr="00193C8C">
              <w:rPr>
                <w:rFonts w:asciiTheme="minorHAnsi" w:hAnsiTheme="minorHAnsi" w:cstheme="minorHAnsi"/>
                <w:b/>
                <w:bCs/>
                <w:color w:val="000000"/>
              </w:rPr>
              <w:t xml:space="preserve"> Information Model )</w:t>
            </w:r>
          </w:p>
        </w:tc>
        <w:tc>
          <w:tcPr>
            <w:tcW w:w="6417" w:type="dxa"/>
          </w:tcPr>
          <w:p w14:paraId="079654EE" w14:textId="673C1950" w:rsidR="00BC1A8A" w:rsidRPr="00193C8C" w:rsidRDefault="0014219E" w:rsidP="00651E72">
            <w:pPr>
              <w:spacing w:line="276" w:lineRule="auto"/>
              <w:jc w:val="both"/>
              <w:rPr>
                <w:rFonts w:asciiTheme="minorHAnsi" w:hAnsiTheme="minorHAnsi" w:cstheme="minorHAnsi"/>
              </w:rPr>
            </w:pPr>
            <w:r w:rsidRPr="00193C8C">
              <w:rPr>
                <w:rFonts w:asciiTheme="minorHAnsi" w:hAnsiTheme="minorHAnsi" w:cstheme="minorHAnsi"/>
              </w:rPr>
              <w:t>Cyfrowy</w:t>
            </w:r>
            <w:r w:rsidR="00E43666" w:rsidRPr="00193C8C">
              <w:rPr>
                <w:rFonts w:asciiTheme="minorHAnsi" w:hAnsiTheme="minorHAnsi" w:cstheme="minorHAnsi"/>
              </w:rPr>
              <w:t xml:space="preserve"> </w:t>
            </w:r>
            <w:r w:rsidRPr="00193C8C">
              <w:rPr>
                <w:rFonts w:asciiTheme="minorHAnsi" w:hAnsiTheme="minorHAnsi" w:cstheme="minorHAnsi"/>
              </w:rPr>
              <w:t xml:space="preserve">model obiektu który powstaje w wyniku wzbogacenia PIM o informacje umożliwiające zarządzanie utrzymaniem i eksploatacja obiektu. AIM stanowi rozwiniecie PIM, kompilując dane i informacje wymagane do obsługi i zarządzania zasobami  dotyczącymi inwestycji (środkami trwałymi). Model utrzymywany i zarządzany za pomocą dedykowanego środowiska informatycznego po stronie </w:t>
            </w:r>
            <w:r w:rsidR="00E02F3E" w:rsidRPr="00193C8C">
              <w:rPr>
                <w:rFonts w:asciiTheme="minorHAnsi" w:hAnsiTheme="minorHAnsi" w:cstheme="minorHAnsi"/>
              </w:rPr>
              <w:t>Zamawiającego</w:t>
            </w:r>
            <w:r w:rsidRPr="00193C8C">
              <w:rPr>
                <w:rFonts w:asciiTheme="minorHAnsi" w:hAnsiTheme="minorHAnsi" w:cstheme="minorHAnsi"/>
              </w:rPr>
              <w:t>.</w:t>
            </w:r>
          </w:p>
        </w:tc>
      </w:tr>
      <w:tr w:rsidR="00594356" w:rsidRPr="00193C8C" w14:paraId="2BC6AED9" w14:textId="77777777" w:rsidTr="00404B75">
        <w:tc>
          <w:tcPr>
            <w:tcW w:w="2645" w:type="dxa"/>
          </w:tcPr>
          <w:p w14:paraId="17709F4A" w14:textId="0FA29722" w:rsidR="00594356" w:rsidRPr="00193C8C" w:rsidRDefault="00594356" w:rsidP="00CE1DD9">
            <w:pPr>
              <w:rPr>
                <w:rFonts w:asciiTheme="minorHAnsi" w:hAnsiTheme="minorHAnsi" w:cstheme="minorHAnsi"/>
              </w:rPr>
            </w:pPr>
            <w:r w:rsidRPr="00193C8C">
              <w:rPr>
                <w:rFonts w:asciiTheme="minorHAnsi" w:hAnsiTheme="minorHAnsi" w:cstheme="minorHAnsi"/>
                <w:b/>
                <w:bCs/>
              </w:rPr>
              <w:t>CDE</w:t>
            </w:r>
          </w:p>
        </w:tc>
        <w:tc>
          <w:tcPr>
            <w:tcW w:w="6417" w:type="dxa"/>
          </w:tcPr>
          <w:p w14:paraId="4A7FEE35" w14:textId="77777777" w:rsidR="00594356" w:rsidRPr="00193C8C" w:rsidRDefault="00594356" w:rsidP="00651E72">
            <w:pPr>
              <w:pStyle w:val="Default"/>
              <w:spacing w:line="276" w:lineRule="auto"/>
              <w:jc w:val="both"/>
              <w:rPr>
                <w:rFonts w:asciiTheme="minorHAnsi" w:hAnsiTheme="minorHAnsi" w:cstheme="minorHAnsi"/>
                <w:sz w:val="22"/>
                <w:szCs w:val="22"/>
              </w:rPr>
            </w:pPr>
            <w:bookmarkStart w:id="5" w:name="_Hlk173317874"/>
            <w:r w:rsidRPr="00193C8C">
              <w:rPr>
                <w:rFonts w:asciiTheme="minorHAnsi" w:hAnsiTheme="minorHAnsi" w:cstheme="minorHAnsi"/>
                <w:sz w:val="22"/>
                <w:szCs w:val="22"/>
              </w:rPr>
              <w:t xml:space="preserve">CDE (ang. </w:t>
            </w:r>
            <w:proofErr w:type="spellStart"/>
            <w:r w:rsidRPr="00193C8C">
              <w:rPr>
                <w:rFonts w:asciiTheme="minorHAnsi" w:hAnsiTheme="minorHAnsi" w:cstheme="minorHAnsi"/>
                <w:sz w:val="22"/>
                <w:szCs w:val="22"/>
              </w:rPr>
              <w:t>Common</w:t>
            </w:r>
            <w:proofErr w:type="spellEnd"/>
            <w:r w:rsidRPr="00193C8C">
              <w:rPr>
                <w:rFonts w:asciiTheme="minorHAnsi" w:hAnsiTheme="minorHAnsi" w:cstheme="minorHAnsi"/>
                <w:sz w:val="22"/>
                <w:szCs w:val="22"/>
              </w:rPr>
              <w:t xml:space="preserve"> Data Environment)</w:t>
            </w:r>
            <w:bookmarkEnd w:id="5"/>
            <w:r w:rsidRPr="00193C8C">
              <w:rPr>
                <w:rFonts w:asciiTheme="minorHAnsi" w:hAnsiTheme="minorHAnsi" w:cstheme="minorHAnsi"/>
                <w:sz w:val="22"/>
                <w:szCs w:val="22"/>
              </w:rPr>
              <w:t xml:space="preserve">, to </w:t>
            </w:r>
            <w:bookmarkStart w:id="6" w:name="_Hlk173317898"/>
            <w:r w:rsidRPr="00193C8C" w:rsidDel="004331A3">
              <w:rPr>
                <w:rFonts w:asciiTheme="minorHAnsi" w:hAnsiTheme="minorHAnsi" w:cstheme="minorHAnsi"/>
                <w:sz w:val="22"/>
                <w:szCs w:val="22"/>
              </w:rPr>
              <w:t xml:space="preserve">wspólne </w:t>
            </w:r>
            <w:r w:rsidRPr="00193C8C">
              <w:rPr>
                <w:rFonts w:asciiTheme="minorHAnsi" w:hAnsiTheme="minorHAnsi" w:cstheme="minorHAnsi"/>
                <w:sz w:val="22"/>
                <w:szCs w:val="22"/>
              </w:rPr>
              <w:t xml:space="preserve">środowisko informatyczne stanowiące wspólne źródło aktualnej informacji na temat inwestycji budowlanej </w:t>
            </w:r>
            <w:bookmarkEnd w:id="6"/>
            <w:r w:rsidRPr="00193C8C">
              <w:rPr>
                <w:rFonts w:asciiTheme="minorHAnsi" w:hAnsiTheme="minorHAnsi" w:cstheme="minorHAnsi"/>
                <w:sz w:val="22"/>
                <w:szCs w:val="22"/>
              </w:rPr>
              <w:t xml:space="preserve">. Poza agregowaniem danych w postaci plików importowanych na serwer umożliwi wymianę komunikacji i automatyzację procesów związanych z realizacja inwestycji oraz przeglądanie modeli BIM bezpośrednio w środowisku przeglądarki internetowej, </w:t>
            </w:r>
            <w:r w:rsidRPr="00193C8C" w:rsidDel="008C1288">
              <w:rPr>
                <w:rFonts w:asciiTheme="minorHAnsi" w:hAnsiTheme="minorHAnsi" w:cstheme="minorHAnsi"/>
                <w:sz w:val="22"/>
                <w:szCs w:val="22"/>
              </w:rPr>
              <w:t xml:space="preserve">procesy które mają być stosowane w ramach wspólnego środowiska danych oraz zestaw rozwiązań informatycznych wspierających te procesy. Oznacza to, że CDE jest jednym, uzgodnionym źródłem informacji dla projektu/zasobu, służy do zbierania, zarządzania i rozpowszechniania kontenerów danych/plików informacyjnych za pomocą </w:t>
            </w:r>
            <w:r w:rsidRPr="00193C8C">
              <w:rPr>
                <w:rFonts w:asciiTheme="minorHAnsi" w:hAnsiTheme="minorHAnsi" w:cstheme="minorHAnsi"/>
                <w:sz w:val="22"/>
                <w:szCs w:val="22"/>
              </w:rPr>
              <w:t xml:space="preserve">zarządzanych procesów przy zachowaniu pełnego bezpieczeństwa danych. </w:t>
            </w:r>
          </w:p>
          <w:p w14:paraId="569BA2F0" w14:textId="59B7870D" w:rsidR="00594356" w:rsidRPr="00193C8C" w:rsidRDefault="00414A1F" w:rsidP="00651E72">
            <w:pPr>
              <w:spacing w:line="276" w:lineRule="auto"/>
              <w:jc w:val="both"/>
              <w:rPr>
                <w:rFonts w:asciiTheme="minorHAnsi" w:hAnsiTheme="minorHAnsi" w:cstheme="minorHAnsi"/>
              </w:rPr>
            </w:pPr>
            <w:r w:rsidRPr="00193C8C">
              <w:rPr>
                <w:rFonts w:asciiTheme="minorHAnsi" w:hAnsiTheme="minorHAnsi" w:cstheme="minorHAnsi"/>
                <w:color w:val="000000"/>
              </w:rPr>
              <w:t>Platforma zawierać będzie moduł EDMS (</w:t>
            </w:r>
            <w:proofErr w:type="spellStart"/>
            <w:r w:rsidRPr="00193C8C">
              <w:rPr>
                <w:rFonts w:asciiTheme="minorHAnsi" w:hAnsiTheme="minorHAnsi" w:cstheme="minorHAnsi"/>
                <w:color w:val="000000"/>
              </w:rPr>
              <w:t>electronic</w:t>
            </w:r>
            <w:proofErr w:type="spellEnd"/>
            <w:r w:rsidRPr="00193C8C">
              <w:rPr>
                <w:rFonts w:asciiTheme="minorHAnsi" w:hAnsiTheme="minorHAnsi" w:cstheme="minorHAnsi"/>
                <w:color w:val="000000"/>
              </w:rPr>
              <w:t xml:space="preserve"> </w:t>
            </w:r>
            <w:proofErr w:type="spellStart"/>
            <w:r w:rsidRPr="00193C8C">
              <w:rPr>
                <w:rFonts w:asciiTheme="minorHAnsi" w:hAnsiTheme="minorHAnsi" w:cstheme="minorHAnsi"/>
                <w:color w:val="000000"/>
              </w:rPr>
              <w:t>document</w:t>
            </w:r>
            <w:proofErr w:type="spellEnd"/>
            <w:r w:rsidRPr="00193C8C">
              <w:rPr>
                <w:rFonts w:asciiTheme="minorHAnsi" w:hAnsiTheme="minorHAnsi" w:cstheme="minorHAnsi"/>
                <w:color w:val="000000"/>
              </w:rPr>
              <w:t xml:space="preserve"> management system)- odpowiadający z uporządkowany przepływ dokumentów</w:t>
            </w:r>
            <w:r w:rsidR="000D56FA" w:rsidRPr="00193C8C">
              <w:rPr>
                <w:rFonts w:asciiTheme="minorHAnsi" w:hAnsiTheme="minorHAnsi" w:cstheme="minorHAnsi"/>
                <w:color w:val="000000"/>
              </w:rPr>
              <w:t xml:space="preserve"> oraz moduł  przeglądarki modeli (MMS).</w:t>
            </w:r>
          </w:p>
        </w:tc>
      </w:tr>
      <w:tr w:rsidR="0014219E" w:rsidRPr="00193C8C" w14:paraId="27B1891B" w14:textId="77777777" w:rsidTr="001D0568">
        <w:tc>
          <w:tcPr>
            <w:tcW w:w="2645" w:type="dxa"/>
          </w:tcPr>
          <w:p w14:paraId="0A7742ED" w14:textId="3FF2FFD9" w:rsidR="0014219E" w:rsidRPr="00193C8C" w:rsidRDefault="0014219E" w:rsidP="00404B75">
            <w:pPr>
              <w:suppressAutoHyphens w:val="0"/>
              <w:autoSpaceDE w:val="0"/>
              <w:adjustRightInd w:val="0"/>
              <w:textAlignment w:val="auto"/>
              <w:rPr>
                <w:rFonts w:asciiTheme="minorHAnsi" w:hAnsiTheme="minorHAnsi" w:cstheme="minorHAnsi"/>
                <w:b/>
                <w:bCs/>
              </w:rPr>
            </w:pPr>
            <w:r w:rsidRPr="00193C8C">
              <w:rPr>
                <w:rFonts w:asciiTheme="minorHAnsi" w:hAnsiTheme="minorHAnsi" w:cstheme="minorHAnsi"/>
                <w:b/>
                <w:bCs/>
              </w:rPr>
              <w:t>Format natywny</w:t>
            </w:r>
            <w:r w:rsidRPr="00193C8C" w:rsidDel="00B14E41">
              <w:rPr>
                <w:rFonts w:asciiTheme="minorHAnsi" w:hAnsiTheme="minorHAnsi" w:cstheme="minorHAnsi"/>
                <w:b/>
                <w:bCs/>
              </w:rPr>
              <w:t xml:space="preserve"> </w:t>
            </w:r>
          </w:p>
        </w:tc>
        <w:tc>
          <w:tcPr>
            <w:tcW w:w="6417" w:type="dxa"/>
          </w:tcPr>
          <w:p w14:paraId="1C4F425C" w14:textId="057C6070" w:rsidR="0014219E" w:rsidRPr="00193C8C" w:rsidRDefault="0014219E" w:rsidP="00651E72">
            <w:pPr>
              <w:suppressAutoHyphens w:val="0"/>
              <w:autoSpaceDE w:val="0"/>
              <w:adjustRightInd w:val="0"/>
              <w:spacing w:line="276" w:lineRule="auto"/>
              <w:textAlignment w:val="auto"/>
              <w:rPr>
                <w:rFonts w:asciiTheme="minorHAnsi" w:hAnsiTheme="minorHAnsi" w:cstheme="minorHAnsi"/>
              </w:rPr>
            </w:pPr>
            <w:r w:rsidRPr="00193C8C">
              <w:rPr>
                <w:rFonts w:asciiTheme="minorHAnsi" w:hAnsiTheme="minorHAnsi" w:cstheme="minorHAnsi"/>
                <w:color w:val="000000"/>
              </w:rPr>
              <w:t xml:space="preserve">Zapis informacji z konkretnego oprogramowania danego producenta, oparty na rezultatach rozwoju własnej technologii, chronionej tajemnicą firmową i prawami autorskimi tegoż producenta. (np. </w:t>
            </w:r>
            <w:proofErr w:type="spellStart"/>
            <w:r w:rsidRPr="00193C8C">
              <w:rPr>
                <w:rFonts w:asciiTheme="minorHAnsi" w:hAnsiTheme="minorHAnsi" w:cstheme="minorHAnsi"/>
                <w:color w:val="000000"/>
              </w:rPr>
              <w:t>rvt</w:t>
            </w:r>
            <w:proofErr w:type="spellEnd"/>
            <w:r w:rsidR="00193C8C">
              <w:rPr>
                <w:rFonts w:asciiTheme="minorHAnsi" w:hAnsiTheme="minorHAnsi" w:cstheme="minorHAnsi"/>
                <w:color w:val="000000"/>
              </w:rPr>
              <w:t>.</w:t>
            </w:r>
            <w:r w:rsidRPr="00193C8C">
              <w:rPr>
                <w:rFonts w:asciiTheme="minorHAnsi" w:hAnsiTheme="minorHAnsi" w:cstheme="minorHAnsi"/>
                <w:color w:val="000000"/>
              </w:rPr>
              <w:t xml:space="preserve"> dla </w:t>
            </w:r>
            <w:proofErr w:type="spellStart"/>
            <w:r w:rsidRPr="00193C8C">
              <w:rPr>
                <w:rFonts w:asciiTheme="minorHAnsi" w:hAnsiTheme="minorHAnsi" w:cstheme="minorHAnsi"/>
                <w:color w:val="000000"/>
              </w:rPr>
              <w:t>Autodesk</w:t>
            </w:r>
            <w:proofErr w:type="spellEnd"/>
            <w:r w:rsidRPr="00193C8C">
              <w:rPr>
                <w:rFonts w:asciiTheme="minorHAnsi" w:hAnsiTheme="minorHAnsi" w:cstheme="minorHAnsi"/>
                <w:color w:val="000000"/>
              </w:rPr>
              <w:t xml:space="preserve"> </w:t>
            </w:r>
            <w:proofErr w:type="spellStart"/>
            <w:r w:rsidRPr="00193C8C">
              <w:rPr>
                <w:rFonts w:asciiTheme="minorHAnsi" w:hAnsiTheme="minorHAnsi" w:cstheme="minorHAnsi"/>
                <w:color w:val="000000"/>
              </w:rPr>
              <w:t>Revit</w:t>
            </w:r>
            <w:proofErr w:type="spellEnd"/>
            <w:r w:rsidRPr="00193C8C">
              <w:rPr>
                <w:rFonts w:asciiTheme="minorHAnsi" w:hAnsiTheme="minorHAnsi" w:cstheme="minorHAnsi"/>
                <w:color w:val="000000"/>
              </w:rPr>
              <w:t>).</w:t>
            </w:r>
            <w:r w:rsidRPr="00193C8C">
              <w:rPr>
                <w:rFonts w:asciiTheme="minorHAnsi" w:hAnsiTheme="minorHAnsi" w:cstheme="minorHAnsi"/>
              </w:rPr>
              <w:t xml:space="preserve"> </w:t>
            </w:r>
          </w:p>
        </w:tc>
      </w:tr>
      <w:tr w:rsidR="0014219E" w:rsidRPr="00193C8C" w14:paraId="58AAE766" w14:textId="77777777" w:rsidTr="00404B75">
        <w:tc>
          <w:tcPr>
            <w:tcW w:w="2645" w:type="dxa"/>
          </w:tcPr>
          <w:p w14:paraId="684869AB" w14:textId="43A64BAF" w:rsidR="0014219E" w:rsidRPr="00193C8C" w:rsidRDefault="0014219E" w:rsidP="00CE1DD9">
            <w:pPr>
              <w:rPr>
                <w:rFonts w:asciiTheme="minorHAnsi" w:hAnsiTheme="minorHAnsi" w:cstheme="minorHAnsi"/>
                <w:b/>
                <w:bCs/>
              </w:rPr>
            </w:pPr>
            <w:r w:rsidRPr="00193C8C">
              <w:rPr>
                <w:rFonts w:asciiTheme="minorHAnsi" w:hAnsiTheme="minorHAnsi" w:cstheme="minorHAnsi"/>
                <w:b/>
                <w:bCs/>
              </w:rPr>
              <w:t>Format otwarty</w:t>
            </w:r>
            <w:r w:rsidRPr="00193C8C" w:rsidDel="00B14E41">
              <w:rPr>
                <w:rFonts w:asciiTheme="minorHAnsi" w:hAnsiTheme="minorHAnsi" w:cstheme="minorHAnsi"/>
                <w:b/>
                <w:bCs/>
              </w:rPr>
              <w:t xml:space="preserve"> </w:t>
            </w:r>
          </w:p>
        </w:tc>
        <w:tc>
          <w:tcPr>
            <w:tcW w:w="6417" w:type="dxa"/>
          </w:tcPr>
          <w:p w14:paraId="5BC611EF" w14:textId="1C72654C" w:rsidR="0014219E" w:rsidRPr="00193C8C" w:rsidRDefault="0014219E" w:rsidP="00651E72">
            <w:pPr>
              <w:pStyle w:val="Default"/>
              <w:spacing w:line="276" w:lineRule="auto"/>
              <w:jc w:val="both"/>
              <w:rPr>
                <w:rFonts w:asciiTheme="minorHAnsi" w:hAnsiTheme="minorHAnsi" w:cstheme="minorHAnsi"/>
                <w:sz w:val="22"/>
                <w:szCs w:val="22"/>
              </w:rPr>
            </w:pPr>
            <w:r w:rsidRPr="00193C8C">
              <w:rPr>
                <w:rFonts w:asciiTheme="minorHAnsi" w:hAnsiTheme="minorHAnsi" w:cstheme="minorHAnsi"/>
                <w:sz w:val="22"/>
                <w:szCs w:val="22"/>
              </w:rPr>
              <w:t xml:space="preserve">Format plików komputerowych, które w odróżnieniu od formatu natywnego, posiadają jawną, ogólnodostępną specyfikację oraz strukturę, która nie jest ograniczona w żaden sposób przez prawo związane </w:t>
            </w:r>
            <w:r w:rsidRPr="00193C8C">
              <w:rPr>
                <w:rFonts w:asciiTheme="minorHAnsi" w:hAnsiTheme="minorHAnsi" w:cstheme="minorHAnsi"/>
                <w:sz w:val="22"/>
                <w:szCs w:val="22"/>
              </w:rPr>
              <w:lastRenderedPageBreak/>
              <w:t xml:space="preserve">z licencjonowaniem, patentami, znakami towarowymi lub w inny sposób powodując, że każdy może wykorzystać je bezpłatnie. (np. format IFC). </w:t>
            </w:r>
          </w:p>
        </w:tc>
      </w:tr>
      <w:tr w:rsidR="0014219E" w:rsidRPr="00193C8C" w14:paraId="6AC471F9" w14:textId="77777777" w:rsidTr="00404B75">
        <w:tc>
          <w:tcPr>
            <w:tcW w:w="2645" w:type="dxa"/>
          </w:tcPr>
          <w:p w14:paraId="2F7C0B46" w14:textId="2B046C85" w:rsidR="0014219E" w:rsidRPr="00193C8C" w:rsidRDefault="0014219E" w:rsidP="00CE1DD9">
            <w:pPr>
              <w:rPr>
                <w:rFonts w:asciiTheme="minorHAnsi" w:hAnsiTheme="minorHAnsi" w:cstheme="minorHAnsi"/>
                <w:b/>
                <w:bCs/>
              </w:rPr>
            </w:pPr>
            <w:r w:rsidRPr="00193C8C">
              <w:rPr>
                <w:rFonts w:asciiTheme="minorHAnsi" w:hAnsiTheme="minorHAnsi" w:cstheme="minorHAnsi"/>
                <w:b/>
                <w:bCs/>
              </w:rPr>
              <w:lastRenderedPageBreak/>
              <w:t>IFC</w:t>
            </w:r>
            <w:r w:rsidRPr="00193C8C" w:rsidDel="00B14E41">
              <w:rPr>
                <w:rFonts w:asciiTheme="minorHAnsi" w:hAnsiTheme="minorHAnsi" w:cstheme="minorHAnsi"/>
                <w:b/>
                <w:bCs/>
              </w:rPr>
              <w:t xml:space="preserve"> </w:t>
            </w:r>
          </w:p>
        </w:tc>
        <w:tc>
          <w:tcPr>
            <w:tcW w:w="6417" w:type="dxa"/>
          </w:tcPr>
          <w:p w14:paraId="77B80C80" w14:textId="700E9927" w:rsidR="0014219E" w:rsidRPr="00193C8C" w:rsidRDefault="0014219E" w:rsidP="00651E72">
            <w:pPr>
              <w:pStyle w:val="Default"/>
              <w:spacing w:line="276" w:lineRule="auto"/>
              <w:jc w:val="both"/>
              <w:rPr>
                <w:rFonts w:asciiTheme="minorHAnsi" w:hAnsiTheme="minorHAnsi" w:cstheme="minorHAnsi"/>
                <w:sz w:val="22"/>
                <w:szCs w:val="22"/>
              </w:rPr>
            </w:pPr>
            <w:r w:rsidRPr="00193C8C">
              <w:rPr>
                <w:rFonts w:asciiTheme="minorHAnsi" w:hAnsiTheme="minorHAnsi" w:cstheme="minorHAnsi"/>
                <w:sz w:val="22"/>
                <w:szCs w:val="22"/>
              </w:rPr>
              <w:t xml:space="preserve">IFC (ang. </w:t>
            </w:r>
            <w:proofErr w:type="spellStart"/>
            <w:r w:rsidRPr="00193C8C">
              <w:rPr>
                <w:rFonts w:asciiTheme="minorHAnsi" w:hAnsiTheme="minorHAnsi" w:cstheme="minorHAnsi"/>
                <w:sz w:val="22"/>
                <w:szCs w:val="22"/>
              </w:rPr>
              <w:t>Industry</w:t>
            </w:r>
            <w:proofErr w:type="spellEnd"/>
            <w:r w:rsidRPr="00193C8C">
              <w:rPr>
                <w:rFonts w:asciiTheme="minorHAnsi" w:hAnsiTheme="minorHAnsi" w:cstheme="minorHAnsi"/>
                <w:sz w:val="22"/>
                <w:szCs w:val="22"/>
              </w:rPr>
              <w:t xml:space="preserve"> Foundation </w:t>
            </w:r>
            <w:proofErr w:type="spellStart"/>
            <w:r w:rsidRPr="00193C8C">
              <w:rPr>
                <w:rFonts w:asciiTheme="minorHAnsi" w:hAnsiTheme="minorHAnsi" w:cstheme="minorHAnsi"/>
                <w:sz w:val="22"/>
                <w:szCs w:val="22"/>
              </w:rPr>
              <w:t>Classes</w:t>
            </w:r>
            <w:proofErr w:type="spellEnd"/>
            <w:r w:rsidRPr="00193C8C">
              <w:rPr>
                <w:rFonts w:asciiTheme="minorHAnsi" w:hAnsiTheme="minorHAnsi" w:cstheme="minorHAnsi"/>
                <w:sz w:val="22"/>
                <w:szCs w:val="22"/>
              </w:rPr>
              <w:t xml:space="preserve">),to globalny standard służący do opisu, udostępniania i wymiany informacji dotyczących zarządzania budynkami i obiektami. Jest niezastrzeżonym, neutralnym formatem danych. IFC udostępnia zestaw definicji dla wszystkich typów elementów obiektów napotkanych w branży budowlanej oraz strukturę tekstową do przechowywania tych definicji w pliku danych. </w:t>
            </w:r>
          </w:p>
        </w:tc>
      </w:tr>
      <w:tr w:rsidR="0014219E" w:rsidRPr="00193C8C" w14:paraId="555511FA" w14:textId="77777777" w:rsidTr="00404B75">
        <w:tc>
          <w:tcPr>
            <w:tcW w:w="2645" w:type="dxa"/>
          </w:tcPr>
          <w:p w14:paraId="0D5557D1" w14:textId="22EDCF9C" w:rsidR="0014219E" w:rsidRPr="00193C8C" w:rsidRDefault="0014219E" w:rsidP="00CE1DD9">
            <w:pPr>
              <w:rPr>
                <w:rFonts w:asciiTheme="minorHAnsi" w:hAnsiTheme="minorHAnsi" w:cstheme="minorHAnsi"/>
                <w:b/>
                <w:bCs/>
              </w:rPr>
            </w:pPr>
            <w:r w:rsidRPr="00193C8C">
              <w:rPr>
                <w:rFonts w:asciiTheme="minorHAnsi" w:hAnsiTheme="minorHAnsi" w:cstheme="minorHAnsi"/>
                <w:b/>
                <w:bCs/>
              </w:rPr>
              <w:t>EIR</w:t>
            </w:r>
          </w:p>
        </w:tc>
        <w:tc>
          <w:tcPr>
            <w:tcW w:w="6417" w:type="dxa"/>
          </w:tcPr>
          <w:p w14:paraId="68A677F6" w14:textId="45A420F4" w:rsidR="0014219E" w:rsidRPr="00193C8C" w:rsidRDefault="0014219E" w:rsidP="00651E72">
            <w:pPr>
              <w:pStyle w:val="Default"/>
              <w:spacing w:line="276" w:lineRule="auto"/>
              <w:jc w:val="both"/>
              <w:rPr>
                <w:rFonts w:asciiTheme="minorHAnsi" w:hAnsiTheme="minorHAnsi" w:cstheme="minorHAnsi"/>
                <w:sz w:val="22"/>
                <w:szCs w:val="22"/>
              </w:rPr>
            </w:pPr>
            <w:r w:rsidRPr="00193C8C">
              <w:rPr>
                <w:rFonts w:asciiTheme="minorHAnsi" w:hAnsiTheme="minorHAnsi" w:cstheme="minorHAnsi"/>
                <w:sz w:val="22"/>
                <w:szCs w:val="22"/>
              </w:rPr>
              <w:t xml:space="preserve">Wymagania Wymiany Informacji (ang. Exchange Information </w:t>
            </w:r>
            <w:proofErr w:type="spellStart"/>
            <w:r w:rsidRPr="00193C8C">
              <w:rPr>
                <w:rFonts w:asciiTheme="minorHAnsi" w:hAnsiTheme="minorHAnsi" w:cstheme="minorHAnsi"/>
                <w:sz w:val="22"/>
                <w:szCs w:val="22"/>
              </w:rPr>
              <w:t>Requirements</w:t>
            </w:r>
            <w:proofErr w:type="spellEnd"/>
            <w:r w:rsidRPr="00193C8C">
              <w:rPr>
                <w:rFonts w:asciiTheme="minorHAnsi" w:hAnsiTheme="minorHAnsi" w:cstheme="minorHAnsi"/>
                <w:sz w:val="22"/>
                <w:szCs w:val="22"/>
              </w:rPr>
              <w:t xml:space="preserve">) to zestaw wymagań niezbędnych do skutecznej wymiany informacji pomiędzy wykonawcami i Zamawiającym określany indywidualnie dla każdego Projektu. </w:t>
            </w:r>
          </w:p>
        </w:tc>
      </w:tr>
      <w:tr w:rsidR="0014219E" w:rsidRPr="00193C8C" w14:paraId="4BA6136C" w14:textId="77777777" w:rsidTr="00404B75">
        <w:tc>
          <w:tcPr>
            <w:tcW w:w="2645" w:type="dxa"/>
          </w:tcPr>
          <w:p w14:paraId="3B9F7618" w14:textId="0C4E96B8" w:rsidR="0014219E" w:rsidRPr="00193C8C" w:rsidRDefault="0014219E" w:rsidP="00CE1DD9">
            <w:pPr>
              <w:rPr>
                <w:rFonts w:asciiTheme="minorHAnsi" w:hAnsiTheme="minorHAnsi" w:cstheme="minorHAnsi"/>
                <w:b/>
                <w:bCs/>
              </w:rPr>
            </w:pPr>
            <w:r w:rsidRPr="00193C8C">
              <w:rPr>
                <w:rFonts w:asciiTheme="minorHAnsi" w:hAnsiTheme="minorHAnsi" w:cstheme="minorHAnsi"/>
                <w:b/>
                <w:bCs/>
              </w:rPr>
              <w:t>Data Drops / Punkty Dostarczenia Danych (PDD)</w:t>
            </w:r>
          </w:p>
        </w:tc>
        <w:tc>
          <w:tcPr>
            <w:tcW w:w="6417" w:type="dxa"/>
          </w:tcPr>
          <w:p w14:paraId="7223349B" w14:textId="0D67BA41" w:rsidR="0014219E" w:rsidRPr="00193C8C" w:rsidRDefault="0014219E" w:rsidP="00651E72">
            <w:pPr>
              <w:pStyle w:val="Default"/>
              <w:spacing w:line="276" w:lineRule="auto"/>
              <w:jc w:val="both"/>
              <w:rPr>
                <w:rFonts w:asciiTheme="minorHAnsi" w:hAnsiTheme="minorHAnsi" w:cstheme="minorHAnsi"/>
                <w:sz w:val="22"/>
                <w:szCs w:val="22"/>
              </w:rPr>
            </w:pPr>
            <w:r w:rsidRPr="00193C8C">
              <w:rPr>
                <w:rFonts w:asciiTheme="minorHAnsi" w:hAnsiTheme="minorHAnsi" w:cstheme="minorHAnsi"/>
                <w:sz w:val="22"/>
                <w:szCs w:val="22"/>
              </w:rPr>
              <w:t>określone miejsca w procesie projektowym, w których wykonawca przekaże ustalone dane Zamawiającemu (np. kopie modeli, rysunków, opisów), do akceptacji lub w celu kontroli czy projekt jest poprawnie realizowany oraz wykonywany zgodnie z planowanym harmonogramem. Częstotliwość oraz zakres PDD powinny umożliwić efektywną kontrolę nad projektem. Dla uproszczenia zapisu w tabelach Punkty Dostarczenia Danych będą oznaczane jako PDD.</w:t>
            </w:r>
          </w:p>
        </w:tc>
      </w:tr>
      <w:tr w:rsidR="0014219E" w:rsidRPr="00193C8C" w14:paraId="3FA2B167" w14:textId="77777777" w:rsidTr="001D0568">
        <w:tc>
          <w:tcPr>
            <w:tcW w:w="2645" w:type="dxa"/>
          </w:tcPr>
          <w:p w14:paraId="597B99BD" w14:textId="29E28275" w:rsidR="0014219E" w:rsidRPr="00193C8C" w:rsidRDefault="0014219E" w:rsidP="00CE1DD9">
            <w:pPr>
              <w:rPr>
                <w:rFonts w:asciiTheme="minorHAnsi" w:hAnsiTheme="minorHAnsi" w:cstheme="minorHAnsi"/>
                <w:b/>
                <w:bCs/>
              </w:rPr>
            </w:pPr>
            <w:r w:rsidRPr="00193C8C">
              <w:rPr>
                <w:rFonts w:asciiTheme="minorHAnsi" w:hAnsiTheme="minorHAnsi" w:cstheme="minorHAnsi"/>
                <w:b/>
                <w:bCs/>
              </w:rPr>
              <w:t>Kluczowe Punkty Dostarczenia Danych</w:t>
            </w:r>
          </w:p>
        </w:tc>
        <w:tc>
          <w:tcPr>
            <w:tcW w:w="6417" w:type="dxa"/>
          </w:tcPr>
          <w:p w14:paraId="75C5C851" w14:textId="2789100E" w:rsidR="0014219E" w:rsidRPr="00193C8C" w:rsidRDefault="0014219E" w:rsidP="00651E72">
            <w:pPr>
              <w:pStyle w:val="Default"/>
              <w:spacing w:line="276" w:lineRule="auto"/>
              <w:jc w:val="both"/>
              <w:rPr>
                <w:rFonts w:asciiTheme="minorHAnsi" w:hAnsiTheme="minorHAnsi" w:cstheme="minorHAnsi"/>
                <w:sz w:val="22"/>
                <w:szCs w:val="22"/>
              </w:rPr>
            </w:pPr>
            <w:r w:rsidRPr="00193C8C">
              <w:rPr>
                <w:rFonts w:asciiTheme="minorHAnsi" w:hAnsiTheme="minorHAnsi" w:cstheme="minorHAnsi"/>
                <w:sz w:val="22"/>
                <w:szCs w:val="22"/>
              </w:rPr>
              <w:t xml:space="preserve">Występują na zakończenie kolejnych </w:t>
            </w:r>
            <w:r w:rsidR="005A572F">
              <w:rPr>
                <w:rFonts w:asciiTheme="minorHAnsi" w:hAnsiTheme="minorHAnsi" w:cstheme="minorHAnsi"/>
                <w:sz w:val="22"/>
                <w:szCs w:val="22"/>
              </w:rPr>
              <w:t xml:space="preserve">Etapów dla Podzadań oraz Podzadania 0 </w:t>
            </w:r>
            <w:r w:rsidR="00EE5B15" w:rsidRPr="00193C8C">
              <w:rPr>
                <w:rFonts w:asciiTheme="minorHAnsi" w:hAnsiTheme="minorHAnsi" w:cstheme="minorHAnsi"/>
                <w:sz w:val="22"/>
                <w:szCs w:val="22"/>
              </w:rPr>
              <w:t xml:space="preserve">zgodnie z </w:t>
            </w:r>
            <w:r w:rsidR="005A572F">
              <w:rPr>
                <w:rFonts w:asciiTheme="minorHAnsi" w:hAnsiTheme="minorHAnsi" w:cstheme="minorHAnsi"/>
                <w:sz w:val="22"/>
                <w:szCs w:val="22"/>
              </w:rPr>
              <w:t xml:space="preserve">podziałem przedstawionym w </w:t>
            </w:r>
            <w:r w:rsidR="00EE5B15" w:rsidRPr="00193C8C">
              <w:rPr>
                <w:rFonts w:asciiTheme="minorHAnsi" w:hAnsiTheme="minorHAnsi" w:cstheme="minorHAnsi"/>
                <w:sz w:val="22"/>
                <w:szCs w:val="22"/>
              </w:rPr>
              <w:t>OPZ i Umow</w:t>
            </w:r>
            <w:r w:rsidR="005A572F">
              <w:rPr>
                <w:rFonts w:asciiTheme="minorHAnsi" w:hAnsiTheme="minorHAnsi" w:cstheme="minorHAnsi"/>
                <w:sz w:val="22"/>
                <w:szCs w:val="22"/>
              </w:rPr>
              <w:t>ie</w:t>
            </w:r>
            <w:r w:rsidRPr="00193C8C">
              <w:rPr>
                <w:rFonts w:asciiTheme="minorHAnsi" w:hAnsiTheme="minorHAnsi" w:cstheme="minorHAnsi"/>
                <w:sz w:val="22"/>
                <w:szCs w:val="22"/>
              </w:rPr>
              <w:t xml:space="preserve">. W tych punktach przekazana dokumentacja powinna być kompletna ( w zakresie wymaganym dla danego etap), w pełni skoordynowana, wolna od kolizji możliwych do usunięcia na danym etapie oraz zgodna z ustalonymi standardami jakości. Modele przed przekazaniem Kluczowych PDD do Zamawiającego, </w:t>
            </w:r>
            <w:proofErr w:type="spellStart"/>
            <w:r w:rsidRPr="00193C8C">
              <w:rPr>
                <w:rFonts w:asciiTheme="minorHAnsi" w:hAnsiTheme="minorHAnsi" w:cstheme="minorHAnsi"/>
                <w:sz w:val="22"/>
                <w:szCs w:val="22"/>
              </w:rPr>
              <w:t>sa</w:t>
            </w:r>
            <w:proofErr w:type="spellEnd"/>
            <w:r w:rsidRPr="00193C8C">
              <w:rPr>
                <w:rFonts w:asciiTheme="minorHAnsi" w:hAnsiTheme="minorHAnsi" w:cstheme="minorHAnsi"/>
                <w:sz w:val="22"/>
                <w:szCs w:val="22"/>
              </w:rPr>
              <w:t xml:space="preserve"> poddawane przez Wykonawcę kompletnej procedurze koordynacji, wykrywania kolizji oraz zapewnienia jakości.</w:t>
            </w:r>
          </w:p>
        </w:tc>
      </w:tr>
      <w:tr w:rsidR="0014219E" w:rsidRPr="00193C8C" w14:paraId="2670083F" w14:textId="77777777" w:rsidTr="001D0568">
        <w:tc>
          <w:tcPr>
            <w:tcW w:w="2645" w:type="dxa"/>
          </w:tcPr>
          <w:p w14:paraId="70FCD9DF" w14:textId="14FE1D44" w:rsidR="0014219E" w:rsidRPr="00193C8C" w:rsidRDefault="0014219E" w:rsidP="00CE1DD9">
            <w:pPr>
              <w:rPr>
                <w:rFonts w:asciiTheme="minorHAnsi" w:hAnsiTheme="minorHAnsi" w:cstheme="minorHAnsi"/>
                <w:b/>
                <w:bCs/>
              </w:rPr>
            </w:pPr>
            <w:r w:rsidRPr="00193C8C">
              <w:rPr>
                <w:rFonts w:asciiTheme="minorHAnsi" w:hAnsiTheme="minorHAnsi" w:cstheme="minorHAnsi"/>
                <w:b/>
                <w:bCs/>
              </w:rPr>
              <w:t>Pośrednie Punkty Dostarczenia Danych</w:t>
            </w:r>
          </w:p>
        </w:tc>
        <w:tc>
          <w:tcPr>
            <w:tcW w:w="6417" w:type="dxa"/>
          </w:tcPr>
          <w:p w14:paraId="2F3F320E" w14:textId="40B896DA" w:rsidR="0014219E" w:rsidRPr="00193C8C" w:rsidRDefault="0014219E" w:rsidP="00651E72">
            <w:pPr>
              <w:pStyle w:val="Default"/>
              <w:spacing w:line="276" w:lineRule="auto"/>
              <w:jc w:val="both"/>
              <w:rPr>
                <w:rFonts w:asciiTheme="minorHAnsi" w:hAnsiTheme="minorHAnsi" w:cstheme="minorHAnsi"/>
                <w:sz w:val="22"/>
                <w:szCs w:val="22"/>
              </w:rPr>
            </w:pPr>
            <w:r w:rsidRPr="00193C8C">
              <w:rPr>
                <w:rFonts w:asciiTheme="minorHAnsi" w:hAnsiTheme="minorHAnsi" w:cstheme="minorHAnsi"/>
                <w:sz w:val="22"/>
                <w:szCs w:val="22"/>
              </w:rPr>
              <w:t>Występują pomiędzy Kluczowymi PDD. Pełnią funkcję punktów kontrolnych, w których Wykonawca przekazuje Zamawiającemu dokumentację w stanie roboczym, aby zaprezentować postęp w dotychczas prowadzonych pracach oraz umożliwić sprawdzenie jakości tworzonej dokumentacji. W Pośrednich PDD również przeprowadza się procedurę koordynacji, wykrywania kolizji i zapewnienia jakości,  jednak może ona być przeprowadzona w ograniczonym zakresie adekwatnym do stanu zaawansowania projektu. Ze względu na roboczy charakter dokumentacji, w Pośrednich PDD może ona zawierać kolizje i/lub błędy, które są zebrane w raporcie podsumowującym. Pośrednie PDD mają służyć wykrywaniu kolizji, błędów i odstępstw od zakładanej jakości tworzonej dokumentacji i w efekcie usuwaniu problemów możliwie najwcześniej. Pośrednie PDD ustala się po to, aby rozwiązać problemy wspólnie i w efekcie redukować liczbę potencjalnych roszczeń</w:t>
            </w:r>
            <w:r w:rsidR="005504C9" w:rsidRPr="00193C8C">
              <w:rPr>
                <w:rFonts w:asciiTheme="minorHAnsi" w:hAnsiTheme="minorHAnsi" w:cstheme="minorHAnsi"/>
                <w:sz w:val="22"/>
                <w:szCs w:val="22"/>
              </w:rPr>
              <w:t>.</w:t>
            </w:r>
          </w:p>
        </w:tc>
      </w:tr>
      <w:tr w:rsidR="0014219E" w:rsidRPr="00193C8C" w14:paraId="30C04DEC" w14:textId="77777777" w:rsidTr="001D0568">
        <w:tc>
          <w:tcPr>
            <w:tcW w:w="2645" w:type="dxa"/>
          </w:tcPr>
          <w:p w14:paraId="4680310D" w14:textId="1A7DC70D" w:rsidR="0014219E" w:rsidRPr="00193C8C" w:rsidRDefault="0014219E" w:rsidP="00CE1DD9">
            <w:pPr>
              <w:rPr>
                <w:rFonts w:asciiTheme="minorHAnsi" w:hAnsiTheme="minorHAnsi" w:cstheme="minorHAnsi"/>
                <w:b/>
                <w:bCs/>
              </w:rPr>
            </w:pPr>
            <w:r w:rsidRPr="00193C8C" w:rsidDel="00B82381">
              <w:rPr>
                <w:rFonts w:asciiTheme="minorHAnsi" w:hAnsiTheme="minorHAnsi" w:cstheme="minorHAnsi"/>
                <w:b/>
                <w:bCs/>
              </w:rPr>
              <w:lastRenderedPageBreak/>
              <w:t>LOD</w:t>
            </w:r>
          </w:p>
        </w:tc>
        <w:tc>
          <w:tcPr>
            <w:tcW w:w="6417" w:type="dxa"/>
          </w:tcPr>
          <w:p w14:paraId="3E18BECD" w14:textId="77777777" w:rsidR="0014219E" w:rsidRPr="00193C8C" w:rsidRDefault="0014219E" w:rsidP="00651E72">
            <w:pPr>
              <w:pStyle w:val="Default"/>
              <w:spacing w:line="276" w:lineRule="auto"/>
              <w:jc w:val="both"/>
              <w:rPr>
                <w:rFonts w:asciiTheme="minorHAnsi" w:hAnsiTheme="minorHAnsi" w:cstheme="minorHAnsi"/>
                <w:sz w:val="22"/>
                <w:szCs w:val="22"/>
              </w:rPr>
            </w:pPr>
            <w:r w:rsidRPr="00193C8C" w:rsidDel="00C02EA6">
              <w:rPr>
                <w:rFonts w:asciiTheme="minorHAnsi" w:hAnsiTheme="minorHAnsi" w:cstheme="minorHAnsi"/>
                <w:sz w:val="22"/>
                <w:szCs w:val="22"/>
              </w:rPr>
              <w:t xml:space="preserve">Poziom dojrzałości (ang. Level of development), – </w:t>
            </w:r>
            <w:r w:rsidRPr="00193C8C">
              <w:rPr>
                <w:rFonts w:asciiTheme="minorHAnsi" w:hAnsiTheme="minorHAnsi" w:cstheme="minorHAnsi"/>
                <w:sz w:val="22"/>
                <w:szCs w:val="22"/>
              </w:rPr>
              <w:t xml:space="preserve">Poziom rozwoju to stopień, w jakim przemyślana została geometria elementu oraz stopień, w jakim członkowie zespołu projektowego mogą polegać na informacjach zawartych w modelu. </w:t>
            </w:r>
          </w:p>
          <w:p w14:paraId="3EE6A121" w14:textId="4608D933" w:rsidR="0014219E" w:rsidRPr="00193C8C" w:rsidRDefault="0014219E" w:rsidP="00651E72">
            <w:pPr>
              <w:pStyle w:val="Default"/>
              <w:spacing w:line="276" w:lineRule="auto"/>
              <w:jc w:val="both"/>
              <w:rPr>
                <w:rFonts w:asciiTheme="minorHAnsi" w:hAnsiTheme="minorHAnsi" w:cstheme="minorHAnsi"/>
                <w:sz w:val="22"/>
                <w:szCs w:val="22"/>
              </w:rPr>
            </w:pPr>
            <w:r w:rsidRPr="00193C8C">
              <w:rPr>
                <w:rFonts w:asciiTheme="minorHAnsi" w:hAnsiTheme="minorHAnsi" w:cstheme="minorHAnsi"/>
                <w:sz w:val="22"/>
                <w:szCs w:val="22"/>
              </w:rPr>
              <w:t xml:space="preserve">Zamawiający jako dokument referencyjny stosuje dokument” Level of Development </w:t>
            </w:r>
            <w:proofErr w:type="spellStart"/>
            <w:r w:rsidRPr="00193C8C">
              <w:rPr>
                <w:rFonts w:asciiTheme="minorHAnsi" w:hAnsiTheme="minorHAnsi" w:cstheme="minorHAnsi"/>
                <w:sz w:val="22"/>
                <w:szCs w:val="22"/>
              </w:rPr>
              <w:t>Specification</w:t>
            </w:r>
            <w:proofErr w:type="spellEnd"/>
            <w:r w:rsidRPr="00193C8C">
              <w:rPr>
                <w:rFonts w:asciiTheme="minorHAnsi" w:hAnsiTheme="minorHAnsi" w:cstheme="minorHAnsi"/>
                <w:sz w:val="22"/>
                <w:szCs w:val="22"/>
              </w:rPr>
              <w:t xml:space="preserve">, </w:t>
            </w:r>
            <w:proofErr w:type="spellStart"/>
            <w:r w:rsidRPr="00193C8C">
              <w:rPr>
                <w:rFonts w:asciiTheme="minorHAnsi" w:hAnsiTheme="minorHAnsi" w:cstheme="minorHAnsi"/>
                <w:sz w:val="22"/>
                <w:szCs w:val="22"/>
              </w:rPr>
              <w:t>versja</w:t>
            </w:r>
            <w:proofErr w:type="spellEnd"/>
            <w:r w:rsidRPr="00193C8C">
              <w:rPr>
                <w:rFonts w:asciiTheme="minorHAnsi" w:hAnsiTheme="minorHAnsi" w:cstheme="minorHAnsi"/>
                <w:sz w:val="22"/>
                <w:szCs w:val="22"/>
              </w:rPr>
              <w:t xml:space="preserve"> 2023” wydany przez BIM</w:t>
            </w:r>
            <w:r w:rsidR="00DD78AF" w:rsidRPr="00193C8C">
              <w:rPr>
                <w:rFonts w:asciiTheme="minorHAnsi" w:hAnsiTheme="minorHAnsi" w:cstheme="minorHAnsi"/>
                <w:sz w:val="22"/>
                <w:szCs w:val="22"/>
              </w:rPr>
              <w:t xml:space="preserve"> </w:t>
            </w:r>
            <w:r w:rsidRPr="00193C8C">
              <w:rPr>
                <w:rFonts w:asciiTheme="minorHAnsi" w:hAnsiTheme="minorHAnsi" w:cstheme="minorHAnsi"/>
                <w:sz w:val="22"/>
                <w:szCs w:val="22"/>
              </w:rPr>
              <w:t xml:space="preserve">forum. </w:t>
            </w:r>
            <w:r w:rsidRPr="00193C8C" w:rsidDel="00B14E41">
              <w:rPr>
                <w:rFonts w:asciiTheme="minorHAnsi" w:hAnsiTheme="minorHAnsi" w:cstheme="minorHAnsi"/>
                <w:sz w:val="22"/>
                <w:szCs w:val="22"/>
              </w:rPr>
              <w:t xml:space="preserve">Poziom dojrzałości (ang. Level of development), – </w:t>
            </w:r>
            <w:r w:rsidRPr="00193C8C" w:rsidDel="00B82381">
              <w:rPr>
                <w:rFonts w:asciiTheme="minorHAnsi" w:hAnsiTheme="minorHAnsi" w:cstheme="minorHAnsi"/>
                <w:sz w:val="22"/>
                <w:szCs w:val="22"/>
              </w:rPr>
              <w:t xml:space="preserve">określa ramy (standard) definiujące zakres i szczegółowość niezbędnej informacji elementów modelu na każdym etapie projektu. </w:t>
            </w:r>
          </w:p>
        </w:tc>
      </w:tr>
      <w:tr w:rsidR="00C556C4" w:rsidRPr="00193C8C" w14:paraId="55B22D44" w14:textId="77777777" w:rsidTr="001D0568">
        <w:tc>
          <w:tcPr>
            <w:tcW w:w="2645" w:type="dxa"/>
          </w:tcPr>
          <w:p w14:paraId="03FD692B" w14:textId="007BBFFB" w:rsidR="00C556C4" w:rsidRPr="00193C8C" w:rsidDel="00B82381" w:rsidRDefault="00C556C4" w:rsidP="00CE1DD9">
            <w:pPr>
              <w:rPr>
                <w:rFonts w:asciiTheme="minorHAnsi" w:hAnsiTheme="minorHAnsi" w:cstheme="minorHAnsi"/>
                <w:b/>
                <w:bCs/>
              </w:rPr>
            </w:pPr>
            <w:r w:rsidRPr="00193C8C">
              <w:rPr>
                <w:rFonts w:asciiTheme="minorHAnsi" w:hAnsiTheme="minorHAnsi" w:cstheme="minorHAnsi"/>
                <w:b/>
                <w:bCs/>
              </w:rPr>
              <w:t>Modele Federowane</w:t>
            </w:r>
          </w:p>
        </w:tc>
        <w:tc>
          <w:tcPr>
            <w:tcW w:w="6417" w:type="dxa"/>
          </w:tcPr>
          <w:p w14:paraId="2BB83ABD" w14:textId="1FF41CA0" w:rsidR="00C556C4" w:rsidRPr="00193C8C" w:rsidDel="00C02EA6" w:rsidRDefault="00C556C4" w:rsidP="00651E72">
            <w:pPr>
              <w:pStyle w:val="Default"/>
              <w:spacing w:line="276" w:lineRule="auto"/>
              <w:jc w:val="both"/>
              <w:rPr>
                <w:rFonts w:asciiTheme="minorHAnsi" w:hAnsiTheme="minorHAnsi" w:cstheme="minorHAnsi"/>
                <w:sz w:val="22"/>
                <w:szCs w:val="22"/>
              </w:rPr>
            </w:pPr>
            <w:r w:rsidRPr="00193C8C">
              <w:rPr>
                <w:rFonts w:asciiTheme="minorHAnsi" w:hAnsiTheme="minorHAnsi" w:cstheme="minorHAnsi"/>
                <w:sz w:val="22"/>
                <w:szCs w:val="22"/>
              </w:rPr>
              <w:t>Model powstały z  połączenia modeli branżowych wykorzystywany do wykrywania kolizji i braków informacyjnych oraz do sprawniejszej komunikacji między stronami procesu.</w:t>
            </w:r>
          </w:p>
        </w:tc>
      </w:tr>
      <w:tr w:rsidR="0014219E" w:rsidRPr="00193C8C" w14:paraId="5D1483DE" w14:textId="77777777" w:rsidTr="00193C8C">
        <w:trPr>
          <w:trHeight w:val="915"/>
        </w:trPr>
        <w:tc>
          <w:tcPr>
            <w:tcW w:w="2645" w:type="dxa"/>
          </w:tcPr>
          <w:p w14:paraId="4BFA58E1" w14:textId="77777777" w:rsidR="0014219E" w:rsidRPr="00193C8C" w:rsidRDefault="0014219E" w:rsidP="00C556C4">
            <w:pPr>
              <w:rPr>
                <w:rFonts w:asciiTheme="minorHAnsi" w:hAnsiTheme="minorHAnsi" w:cstheme="minorHAnsi"/>
                <w:b/>
                <w:bCs/>
              </w:rPr>
            </w:pPr>
            <w:r w:rsidRPr="00193C8C">
              <w:rPr>
                <w:rFonts w:asciiTheme="minorHAnsi" w:hAnsiTheme="minorHAnsi" w:cstheme="minorHAnsi"/>
                <w:b/>
                <w:bCs/>
              </w:rPr>
              <w:t xml:space="preserve">Zapytanie o informacje </w:t>
            </w:r>
          </w:p>
          <w:p w14:paraId="1F80415E" w14:textId="3B3A707E" w:rsidR="0014219E" w:rsidRPr="00193C8C" w:rsidRDefault="0014219E" w:rsidP="00CE1DD9">
            <w:pPr>
              <w:rPr>
                <w:rFonts w:asciiTheme="minorHAnsi" w:hAnsiTheme="minorHAnsi" w:cstheme="minorHAnsi"/>
                <w:b/>
                <w:bCs/>
              </w:rPr>
            </w:pPr>
          </w:p>
        </w:tc>
        <w:tc>
          <w:tcPr>
            <w:tcW w:w="6417" w:type="dxa"/>
          </w:tcPr>
          <w:p w14:paraId="165885DF" w14:textId="09458B7B" w:rsidR="0014219E" w:rsidRPr="00193C8C" w:rsidRDefault="0014219E" w:rsidP="00651E72">
            <w:pPr>
              <w:pStyle w:val="Default"/>
              <w:spacing w:line="276" w:lineRule="auto"/>
              <w:jc w:val="both"/>
              <w:rPr>
                <w:rFonts w:asciiTheme="minorHAnsi" w:hAnsiTheme="minorHAnsi" w:cstheme="minorHAnsi"/>
                <w:sz w:val="22"/>
                <w:szCs w:val="22"/>
              </w:rPr>
            </w:pPr>
            <w:r w:rsidRPr="00193C8C">
              <w:rPr>
                <w:rFonts w:asciiTheme="minorHAnsi" w:hAnsiTheme="minorHAnsi" w:cstheme="minorHAnsi"/>
                <w:sz w:val="22"/>
                <w:szCs w:val="22"/>
              </w:rPr>
              <w:t xml:space="preserve">Zapytanie o Informacje (ang. </w:t>
            </w:r>
            <w:proofErr w:type="spellStart"/>
            <w:r w:rsidRPr="00193C8C">
              <w:rPr>
                <w:rFonts w:asciiTheme="minorHAnsi" w:hAnsiTheme="minorHAnsi" w:cstheme="minorHAnsi"/>
                <w:sz w:val="22"/>
                <w:szCs w:val="22"/>
              </w:rPr>
              <w:t>Request</w:t>
            </w:r>
            <w:proofErr w:type="spellEnd"/>
            <w:r w:rsidRPr="00193C8C">
              <w:rPr>
                <w:rFonts w:asciiTheme="minorHAnsi" w:hAnsiTheme="minorHAnsi" w:cstheme="minorHAnsi"/>
                <w:sz w:val="22"/>
                <w:szCs w:val="22"/>
              </w:rPr>
              <w:t xml:space="preserve"> For Information: – RFI), to procedura rozwiązywania wątpliwości i nieścisłości oraz żądania informacji uzupełniających od innych członków Projektu.</w:t>
            </w:r>
          </w:p>
        </w:tc>
      </w:tr>
    </w:tbl>
    <w:p w14:paraId="1C4B24E9" w14:textId="77777777" w:rsidR="00571E2A" w:rsidRDefault="00571E2A" w:rsidP="00CE1DD9"/>
    <w:p w14:paraId="130475DD" w14:textId="0F45C9E5" w:rsidR="00304303" w:rsidRPr="00193C8C" w:rsidRDefault="00304303" w:rsidP="0011488A">
      <w:pPr>
        <w:pStyle w:val="Nagwek2"/>
      </w:pPr>
      <w:bookmarkStart w:id="7" w:name="_Toc175928343"/>
      <w:r w:rsidRPr="00193C8C">
        <w:t>Zakres dokumentu</w:t>
      </w:r>
      <w:bookmarkEnd w:id="7"/>
    </w:p>
    <w:p w14:paraId="78881EA2" w14:textId="19763421" w:rsidR="006B567C" w:rsidRPr="00193C8C" w:rsidRDefault="006B567C" w:rsidP="00651E72">
      <w:pPr>
        <w:spacing w:line="276" w:lineRule="auto"/>
        <w:jc w:val="both"/>
      </w:pPr>
      <w:r w:rsidRPr="00193C8C">
        <w:t>Dokument EIR zawiera wymagania Zamawiającego związane ze stosowaniem metodologii BIM przy realizacji projektu pn. „</w:t>
      </w:r>
      <w:r w:rsidR="00DD78AF" w:rsidRPr="00193C8C">
        <w:rPr>
          <w:rFonts w:asciiTheme="minorHAnsi" w:hAnsiTheme="minorHAnsi" w:cstheme="minorHAnsi"/>
          <w:b/>
        </w:rPr>
        <w:t>Rozbudowa potencjału produkcyjnego Pit-</w:t>
      </w:r>
      <w:proofErr w:type="spellStart"/>
      <w:r w:rsidR="00DD78AF" w:rsidRPr="00193C8C">
        <w:rPr>
          <w:rFonts w:asciiTheme="minorHAnsi" w:hAnsiTheme="minorHAnsi" w:cstheme="minorHAnsi"/>
          <w:b/>
        </w:rPr>
        <w:t>Radwar</w:t>
      </w:r>
      <w:proofErr w:type="spellEnd"/>
      <w:r w:rsidR="00DD78AF" w:rsidRPr="00193C8C">
        <w:rPr>
          <w:rFonts w:asciiTheme="minorHAnsi" w:hAnsiTheme="minorHAnsi" w:cstheme="minorHAnsi"/>
          <w:b/>
        </w:rPr>
        <w:t xml:space="preserve"> S.A. w oparciu o posiadaną infrastrukturę w Kobyłce k. Warszawy</w:t>
      </w:r>
      <w:r w:rsidR="00DD78AF" w:rsidRPr="00193C8C">
        <w:t>”</w:t>
      </w:r>
      <w:r w:rsidRPr="00193C8C">
        <w:t xml:space="preserve">, w zakresie pozyskiwania, wytwarzania, przetwarzania i zarządzania informacją </w:t>
      </w:r>
      <w:r w:rsidR="0001483E" w:rsidRPr="00193C8C">
        <w:t>w procesie</w:t>
      </w:r>
      <w:r w:rsidRPr="00193C8C">
        <w:t xml:space="preserve"> kompleksowego opracowania dokumentacji projektowej wraz z możliwością </w:t>
      </w:r>
      <w:r w:rsidR="00F072F9" w:rsidRPr="00193C8C">
        <w:t xml:space="preserve">jej późniejszego </w:t>
      </w:r>
      <w:r w:rsidRPr="00193C8C">
        <w:t xml:space="preserve">wykorzystania na etapie </w:t>
      </w:r>
      <w:r w:rsidR="00F072F9" w:rsidRPr="00193C8C">
        <w:t xml:space="preserve">budowy i </w:t>
      </w:r>
      <w:r w:rsidRPr="00193C8C">
        <w:t>eksploatacji</w:t>
      </w:r>
      <w:r w:rsidR="00F072F9" w:rsidRPr="00193C8C">
        <w:t>.</w:t>
      </w:r>
    </w:p>
    <w:p w14:paraId="190C1754" w14:textId="77777777" w:rsidR="006B567C" w:rsidRPr="00193C8C" w:rsidRDefault="006B567C" w:rsidP="00651E72">
      <w:pPr>
        <w:spacing w:line="276" w:lineRule="auto"/>
        <w:jc w:val="both"/>
      </w:pPr>
      <w:r w:rsidRPr="00193C8C">
        <w:t>Dokumenty zawiera między innymi:</w:t>
      </w:r>
    </w:p>
    <w:p w14:paraId="60A07DFC" w14:textId="77777777" w:rsidR="00651E72" w:rsidRDefault="006B567C" w:rsidP="00651E72">
      <w:pPr>
        <w:pStyle w:val="Akapitzlist"/>
        <w:numPr>
          <w:ilvl w:val="2"/>
          <w:numId w:val="28"/>
        </w:numPr>
        <w:spacing w:line="276" w:lineRule="auto"/>
        <w:jc w:val="both"/>
      </w:pPr>
      <w:r w:rsidRPr="00193C8C">
        <w:t>standard pozyskiwania informacji budowlanych,</w:t>
      </w:r>
    </w:p>
    <w:p w14:paraId="4189D08E" w14:textId="77777777" w:rsidR="00651E72" w:rsidRDefault="006B567C" w:rsidP="00651E72">
      <w:pPr>
        <w:pStyle w:val="Akapitzlist"/>
        <w:numPr>
          <w:ilvl w:val="2"/>
          <w:numId w:val="28"/>
        </w:numPr>
        <w:spacing w:line="276" w:lineRule="auto"/>
        <w:jc w:val="both"/>
      </w:pPr>
      <w:r w:rsidRPr="00193C8C">
        <w:t>zasady dostarczania, zarządzania, przetwarzania, dzielenia się informacją budowlaną wewnątrz</w:t>
      </w:r>
      <w:r w:rsidR="00F072F9" w:rsidRPr="00193C8C">
        <w:t xml:space="preserve"> </w:t>
      </w:r>
      <w:r w:rsidRPr="00193C8C">
        <w:t>oraz na zewnątrz danego etapu Inwestycji,</w:t>
      </w:r>
    </w:p>
    <w:p w14:paraId="3BC28CB2" w14:textId="77777777" w:rsidR="00651E72" w:rsidRDefault="006B567C" w:rsidP="00651E72">
      <w:pPr>
        <w:pStyle w:val="Akapitzlist"/>
        <w:numPr>
          <w:ilvl w:val="2"/>
          <w:numId w:val="28"/>
        </w:numPr>
        <w:spacing w:line="276" w:lineRule="auto"/>
        <w:jc w:val="both"/>
      </w:pPr>
      <w:r w:rsidRPr="00193C8C">
        <w:t xml:space="preserve"> wytyczne i standardy dotyczące tworzenia i koordynacji Modeli Projektowych,</w:t>
      </w:r>
    </w:p>
    <w:p w14:paraId="31C0E7CA" w14:textId="77777777" w:rsidR="00651E72" w:rsidRDefault="006B567C" w:rsidP="00651E72">
      <w:pPr>
        <w:pStyle w:val="Akapitzlist"/>
        <w:numPr>
          <w:ilvl w:val="2"/>
          <w:numId w:val="28"/>
        </w:numPr>
        <w:spacing w:line="276" w:lineRule="auto"/>
        <w:jc w:val="both"/>
      </w:pPr>
      <w:r w:rsidRPr="00193C8C">
        <w:t xml:space="preserve"> wytyczne</w:t>
      </w:r>
      <w:r w:rsidR="009A26BF" w:rsidRPr="00193C8C">
        <w:t xml:space="preserve"> Zamawiającego</w:t>
      </w:r>
      <w:r w:rsidRPr="00193C8C">
        <w:t xml:space="preserve"> dotyczące współpracy na platformie </w:t>
      </w:r>
      <w:r w:rsidR="00BB3544" w:rsidRPr="00193C8C">
        <w:t>CDE</w:t>
      </w:r>
      <w:r w:rsidRPr="00193C8C">
        <w:t>,</w:t>
      </w:r>
    </w:p>
    <w:p w14:paraId="4782C20E" w14:textId="45358876" w:rsidR="00304303" w:rsidRDefault="006B567C" w:rsidP="00651E72">
      <w:pPr>
        <w:pStyle w:val="Akapitzlist"/>
        <w:numPr>
          <w:ilvl w:val="2"/>
          <w:numId w:val="28"/>
        </w:numPr>
        <w:spacing w:line="276" w:lineRule="auto"/>
        <w:jc w:val="both"/>
      </w:pPr>
      <w:r w:rsidRPr="00193C8C">
        <w:t>Wymagania techniczne dotyczące wykorzystywanych narzędzi projektowych.</w:t>
      </w:r>
    </w:p>
    <w:p w14:paraId="364726DE" w14:textId="77777777" w:rsidR="00193C8C" w:rsidRDefault="00193C8C" w:rsidP="0011488A">
      <w:pPr>
        <w:pStyle w:val="Nagwek2"/>
        <w:numPr>
          <w:ilvl w:val="0"/>
          <w:numId w:val="0"/>
        </w:numPr>
        <w:ind w:left="792"/>
      </w:pPr>
    </w:p>
    <w:p w14:paraId="6595F0EE" w14:textId="5DFE5D17" w:rsidR="006B567C" w:rsidRPr="00193C8C" w:rsidRDefault="006B567C" w:rsidP="0011488A">
      <w:pPr>
        <w:pStyle w:val="Nagwek2"/>
      </w:pPr>
      <w:bookmarkStart w:id="8" w:name="_Toc175928344"/>
      <w:r w:rsidRPr="00193C8C">
        <w:t>Zakres obowiązków Wykonawcy</w:t>
      </w:r>
      <w:bookmarkEnd w:id="8"/>
    </w:p>
    <w:p w14:paraId="4448CBC1" w14:textId="77777777" w:rsidR="002345CE" w:rsidRPr="00193C8C" w:rsidRDefault="00B85794" w:rsidP="00651E72">
      <w:pPr>
        <w:spacing w:line="276" w:lineRule="auto"/>
        <w:jc w:val="both"/>
      </w:pPr>
      <w:r w:rsidRPr="00193C8C">
        <w:t xml:space="preserve">Wykonawca jest zobowiązany do przestrzegania zasad pozyskiwania, wytwarzania, przetwarzania i zarządzania informacją budowlaną oraz koordynacji projektowej zgodnie z zapisami niniejszego,  dokumentu w tym w szczególności do: </w:t>
      </w:r>
    </w:p>
    <w:p w14:paraId="744FCF09" w14:textId="77777777" w:rsidR="00193C8C" w:rsidRPr="00193C8C" w:rsidRDefault="002345CE" w:rsidP="00651E72">
      <w:pPr>
        <w:pStyle w:val="Akapitzlist"/>
        <w:numPr>
          <w:ilvl w:val="2"/>
          <w:numId w:val="28"/>
        </w:numPr>
        <w:spacing w:line="276" w:lineRule="auto"/>
        <w:jc w:val="both"/>
      </w:pPr>
      <w:r w:rsidRPr="00193C8C">
        <w:t>o</w:t>
      </w:r>
      <w:r w:rsidR="00B85794" w:rsidRPr="00193C8C">
        <w:t xml:space="preserve">pracowania zintegrowanego i skoordynowanego projektu, </w:t>
      </w:r>
    </w:p>
    <w:p w14:paraId="61D211CB" w14:textId="77777777" w:rsidR="00193C8C" w:rsidRPr="00193C8C" w:rsidRDefault="009A26BF" w:rsidP="00651E72">
      <w:pPr>
        <w:pStyle w:val="Akapitzlist"/>
        <w:numPr>
          <w:ilvl w:val="2"/>
          <w:numId w:val="28"/>
        </w:numPr>
        <w:spacing w:line="276" w:lineRule="auto"/>
        <w:jc w:val="both"/>
      </w:pPr>
      <w:r w:rsidRPr="00193C8C">
        <w:t>wyznaczenie oraz obsługa platformy CDE,</w:t>
      </w:r>
    </w:p>
    <w:p w14:paraId="6B81F74B" w14:textId="77777777" w:rsidR="00193C8C" w:rsidRPr="00193C8C" w:rsidRDefault="00B85794" w:rsidP="00651E72">
      <w:pPr>
        <w:pStyle w:val="Akapitzlist"/>
        <w:numPr>
          <w:ilvl w:val="2"/>
          <w:numId w:val="28"/>
        </w:numPr>
        <w:spacing w:line="276" w:lineRule="auto"/>
        <w:jc w:val="both"/>
      </w:pPr>
      <w:r w:rsidRPr="00193C8C">
        <w:t xml:space="preserve">dostarczania Zamawiającemu Modeli Projektowych o poziomie szczegółowości określonym w punkcie </w:t>
      </w:r>
      <w:r w:rsidR="009F1BFC" w:rsidRPr="00193C8C">
        <w:t>4.8</w:t>
      </w:r>
      <w:r w:rsidR="005C322F" w:rsidRPr="00193C8C">
        <w:t>.</w:t>
      </w:r>
      <w:r w:rsidRPr="00193C8C">
        <w:t xml:space="preserve"> </w:t>
      </w:r>
    </w:p>
    <w:p w14:paraId="3E7A8DAE" w14:textId="77777777" w:rsidR="00193C8C" w:rsidRPr="00193C8C" w:rsidRDefault="00B85794" w:rsidP="00651E72">
      <w:pPr>
        <w:pStyle w:val="Akapitzlist"/>
        <w:numPr>
          <w:ilvl w:val="2"/>
          <w:numId w:val="28"/>
        </w:numPr>
        <w:spacing w:line="276" w:lineRule="auto"/>
        <w:jc w:val="both"/>
      </w:pPr>
      <w:r w:rsidRPr="00193C8C">
        <w:t>udostępniania Modeli Projektowych i danych projektowych na</w:t>
      </w:r>
      <w:r w:rsidR="00F56BA5" w:rsidRPr="00193C8C">
        <w:t xml:space="preserve"> elektronicznym systemie zarządzania dokumentami</w:t>
      </w:r>
      <w:r w:rsidRPr="00193C8C">
        <w:t xml:space="preserve"> wszystkim uczestnikom procesu po stronie Wykonawcy i Zamawiającego w celu wykorzystania informacji z różnych dziedzin, </w:t>
      </w:r>
    </w:p>
    <w:p w14:paraId="3A0F96BB" w14:textId="77777777" w:rsidR="00193C8C" w:rsidRPr="00193C8C" w:rsidRDefault="00B85794" w:rsidP="00651E72">
      <w:pPr>
        <w:pStyle w:val="Akapitzlist"/>
        <w:numPr>
          <w:ilvl w:val="2"/>
          <w:numId w:val="28"/>
        </w:numPr>
        <w:spacing w:line="276" w:lineRule="auto"/>
        <w:jc w:val="both"/>
      </w:pPr>
      <w:r w:rsidRPr="00193C8C">
        <w:lastRenderedPageBreak/>
        <w:t xml:space="preserve">tam gdzie to możliwe i uzasadnione wykonania niezbędnych zestawień i przedmiarów w oparciu o Modele Projektowe, </w:t>
      </w:r>
    </w:p>
    <w:p w14:paraId="5C118E00" w14:textId="01B5FFB8" w:rsidR="00F56BA5" w:rsidRPr="00193C8C" w:rsidRDefault="009A26BF" w:rsidP="00651E72">
      <w:pPr>
        <w:pStyle w:val="Akapitzlist"/>
        <w:numPr>
          <w:ilvl w:val="2"/>
          <w:numId w:val="28"/>
        </w:numPr>
        <w:spacing w:line="276" w:lineRule="auto"/>
        <w:jc w:val="both"/>
      </w:pPr>
      <w:r w:rsidRPr="00193C8C">
        <w:rPr>
          <w:color w:val="000000" w:themeColor="text1"/>
        </w:rPr>
        <w:t xml:space="preserve">umożliwienie Zamawiającemu </w:t>
      </w:r>
      <w:r w:rsidR="00B85794" w:rsidRPr="00193C8C">
        <w:rPr>
          <w:color w:val="000000" w:themeColor="text1"/>
        </w:rPr>
        <w:t xml:space="preserve">pracy </w:t>
      </w:r>
      <w:r w:rsidR="00F56BA5" w:rsidRPr="00193C8C">
        <w:rPr>
          <w:color w:val="000000" w:themeColor="text1"/>
        </w:rPr>
        <w:t>w środowisku CDE wyznaczonej</w:t>
      </w:r>
      <w:r w:rsidR="00B85794" w:rsidRPr="00193C8C">
        <w:rPr>
          <w:color w:val="000000" w:themeColor="text1"/>
        </w:rPr>
        <w:t xml:space="preserve"> przez </w:t>
      </w:r>
      <w:r w:rsidRPr="00193C8C">
        <w:rPr>
          <w:color w:val="000000" w:themeColor="text1"/>
        </w:rPr>
        <w:t>Wykonawcę</w:t>
      </w:r>
      <w:r w:rsidR="00EE5B15" w:rsidRPr="00193C8C">
        <w:rPr>
          <w:color w:val="000000" w:themeColor="text1"/>
        </w:rPr>
        <w:t xml:space="preserve"> </w:t>
      </w:r>
      <w:r w:rsidR="00635220">
        <w:rPr>
          <w:color w:val="000000" w:themeColor="text1"/>
        </w:rPr>
        <w:t xml:space="preserve">przez udzielenie licencji </w:t>
      </w:r>
      <w:r w:rsidR="00EE5B15" w:rsidRPr="00193C8C">
        <w:rPr>
          <w:color w:val="000000" w:themeColor="text1"/>
        </w:rPr>
        <w:t>wraz z przeszkoleniem pracowników Zamawiającego.</w:t>
      </w:r>
    </w:p>
    <w:p w14:paraId="288177DC" w14:textId="6A9E1912" w:rsidR="00F56BA5" w:rsidRPr="00193C8C" w:rsidRDefault="00F56BA5" w:rsidP="00651E72">
      <w:pPr>
        <w:spacing w:line="276" w:lineRule="auto"/>
        <w:jc w:val="both"/>
      </w:pPr>
      <w:r w:rsidRPr="00193C8C">
        <w:t>Projekt powinien być realizowan</w:t>
      </w:r>
      <w:r w:rsidR="0018337A">
        <w:t>y</w:t>
      </w:r>
      <w:r w:rsidRPr="00193C8C">
        <w:t xml:space="preserve"> przy użyciu procesów BIM w oparciu o normy z serii ISO 19650 oraz zgodne z wymaganiami i wytycznymi przekazanymi Wykonawcy przez Zamawiającego. Wykonawca, który powołuje się na rozwiązania równoważne, jest zobowiązany wykazać, że Produkty spełniają wymagania określone przez Zamawiającego i uzyskać akceptację Zamawiającego.</w:t>
      </w:r>
    </w:p>
    <w:p w14:paraId="16F6BB81" w14:textId="77777777" w:rsidR="00E02F3E" w:rsidRPr="00193C8C" w:rsidRDefault="00E02F3E" w:rsidP="00651E72">
      <w:pPr>
        <w:spacing w:line="276" w:lineRule="auto"/>
        <w:jc w:val="both"/>
        <w:rPr>
          <w:rFonts w:cstheme="minorHAnsi"/>
        </w:rPr>
      </w:pPr>
      <w:r w:rsidRPr="00193C8C">
        <w:rPr>
          <w:rFonts w:cstheme="minorHAnsi"/>
        </w:rPr>
        <w:t>Wszelkie zmiany dotyczące uzgodnionego procesu, narzędzi, etapów lub zakresu danych modelu BIM opisanych w Planie Wykonania BIM lub dokumentach powiązanych tym Planem (np. schematy procedur, harmonogramy, itd.) wymagają akceptacji Zamawiającego i muszą być opisane przez Wykonawcę w protokole zmian udostępnionym Zamawiającemu. Protokoły takie stają się załącznikami do Planu Wykonania BIM.</w:t>
      </w:r>
    </w:p>
    <w:p w14:paraId="0D8AFA61" w14:textId="77777777" w:rsidR="00E02F3E" w:rsidRPr="00193C8C" w:rsidRDefault="00E02F3E" w:rsidP="00651E72">
      <w:pPr>
        <w:spacing w:line="276" w:lineRule="auto"/>
        <w:jc w:val="both"/>
      </w:pPr>
      <w:r w:rsidRPr="00193C8C">
        <w:t>Każdorazowa aktualizacja będzie wymagała rewizji BEP w terminie wskazanym przez Zamawiającego oraz przedłożenia go do akceptacji Zamawiającego.</w:t>
      </w:r>
    </w:p>
    <w:p w14:paraId="27F70BC6" w14:textId="77777777" w:rsidR="00226DAB" w:rsidRDefault="00226DAB" w:rsidP="00226DAB">
      <w:pPr>
        <w:pStyle w:val="Nagwek1"/>
        <w:rPr>
          <w:lang w:eastAsia="pl-PL"/>
        </w:rPr>
      </w:pPr>
      <w:bookmarkStart w:id="9" w:name="_Toc153286863"/>
      <w:bookmarkStart w:id="10" w:name="_Toc153286936"/>
      <w:bookmarkStart w:id="11" w:name="_Toc153287028"/>
      <w:bookmarkStart w:id="12" w:name="_Toc153287055"/>
      <w:bookmarkStart w:id="13" w:name="_Toc175928345"/>
      <w:r>
        <w:rPr>
          <w:lang w:eastAsia="pl-PL"/>
        </w:rPr>
        <w:t>ZAŁOŻENIA I CELE TECHNOLOGII BIM PRZY REALIZACJI PROJEKTU</w:t>
      </w:r>
      <w:bookmarkEnd w:id="13"/>
    </w:p>
    <w:p w14:paraId="09C76308" w14:textId="450D3D57" w:rsidR="00193C8C" w:rsidRPr="0011488A" w:rsidRDefault="00193C8C" w:rsidP="0011488A">
      <w:pPr>
        <w:pStyle w:val="Nagwek2"/>
      </w:pPr>
      <w:bookmarkStart w:id="14" w:name="_Toc175928346"/>
      <w:r w:rsidRPr="0011488A">
        <w:t>Cele BIM</w:t>
      </w:r>
      <w:bookmarkEnd w:id="14"/>
    </w:p>
    <w:bookmarkEnd w:id="9"/>
    <w:bookmarkEnd w:id="10"/>
    <w:bookmarkEnd w:id="11"/>
    <w:bookmarkEnd w:id="12"/>
    <w:p w14:paraId="199A22C9" w14:textId="77777777" w:rsidR="00BB3544" w:rsidRPr="00193C8C" w:rsidRDefault="00BB3544" w:rsidP="00651E72">
      <w:pPr>
        <w:spacing w:line="276" w:lineRule="auto"/>
        <w:jc w:val="both"/>
        <w:rPr>
          <w:rFonts w:cs="Calibri"/>
        </w:rPr>
      </w:pPr>
      <w:r w:rsidRPr="00193C8C">
        <w:rPr>
          <w:rFonts w:cs="Calibri"/>
        </w:rPr>
        <w:t>Pozyskiwanie, wytwarzanie, przetwarzanie i zarządzanie informacją budowlaną w spójny i ustrukturyzowany sposób dla całej Inwestycji jest szansą na osiągnięcia korzyści przypisanych do tzw. Celów BIM opisanych jak niżej:</w:t>
      </w:r>
    </w:p>
    <w:p w14:paraId="493539E8" w14:textId="433BCFBC" w:rsidR="00F36DA1" w:rsidRPr="00193C8C" w:rsidRDefault="00F36DA1" w:rsidP="00651E72">
      <w:pPr>
        <w:spacing w:line="276" w:lineRule="auto"/>
        <w:rPr>
          <w:rFonts w:cs="Calibri"/>
        </w:rPr>
      </w:pPr>
      <w:r w:rsidRPr="00193C8C">
        <w:rPr>
          <w:rFonts w:cs="Calibri"/>
        </w:rPr>
        <w:t>Tabela 2</w:t>
      </w:r>
      <w:r w:rsidR="004F5D75" w:rsidRPr="00193C8C">
        <w:rPr>
          <w:rFonts w:cs="Calibri"/>
        </w:rPr>
        <w:t>a</w:t>
      </w:r>
      <w:r w:rsidRPr="00193C8C">
        <w:rPr>
          <w:rFonts w:cs="Calibri"/>
        </w:rPr>
        <w:t>:</w:t>
      </w:r>
      <w:r w:rsidR="00B259A1" w:rsidRPr="00193C8C">
        <w:rPr>
          <w:rFonts w:cs="Calibri"/>
        </w:rPr>
        <w:t xml:space="preserve"> Cele na etapie </w:t>
      </w:r>
      <w:r w:rsidR="005257D5" w:rsidRPr="00193C8C">
        <w:rPr>
          <w:rFonts w:cs="Calibri"/>
        </w:rPr>
        <w:t>projektu</w:t>
      </w:r>
    </w:p>
    <w:tbl>
      <w:tblPr>
        <w:tblStyle w:val="Tabela-Siatka"/>
        <w:tblW w:w="0" w:type="auto"/>
        <w:tblLook w:val="04A0" w:firstRow="1" w:lastRow="0" w:firstColumn="1" w:lastColumn="0" w:noHBand="0" w:noVBand="1"/>
      </w:tblPr>
      <w:tblGrid>
        <w:gridCol w:w="3430"/>
        <w:gridCol w:w="5632"/>
      </w:tblGrid>
      <w:tr w:rsidR="00BB3544" w:rsidRPr="00193C8C" w14:paraId="3E036660" w14:textId="77777777" w:rsidTr="00404B75">
        <w:tc>
          <w:tcPr>
            <w:tcW w:w="3430" w:type="dxa"/>
          </w:tcPr>
          <w:p w14:paraId="19FB5EA9" w14:textId="77777777" w:rsidR="00BB3544" w:rsidRPr="00193C8C" w:rsidRDefault="00BB3544" w:rsidP="00BB3544">
            <w:pPr>
              <w:rPr>
                <w:rFonts w:cs="Calibri"/>
              </w:rPr>
            </w:pPr>
            <w:r w:rsidRPr="00193C8C">
              <w:rPr>
                <w:rFonts w:cs="Calibri"/>
              </w:rPr>
              <w:t>CEL BIM</w:t>
            </w:r>
          </w:p>
        </w:tc>
        <w:tc>
          <w:tcPr>
            <w:tcW w:w="5632" w:type="dxa"/>
          </w:tcPr>
          <w:p w14:paraId="5B6B4A04" w14:textId="77777777" w:rsidR="00BB3544" w:rsidRPr="00193C8C" w:rsidRDefault="00BB3544" w:rsidP="00BB3544">
            <w:pPr>
              <w:rPr>
                <w:rFonts w:cs="Calibri"/>
              </w:rPr>
            </w:pPr>
            <w:r w:rsidRPr="00193C8C">
              <w:rPr>
                <w:rFonts w:cs="Calibri"/>
              </w:rPr>
              <w:t>OPIS</w:t>
            </w:r>
          </w:p>
        </w:tc>
      </w:tr>
      <w:tr w:rsidR="000730B0" w:rsidRPr="00193C8C" w14:paraId="3BBD8561" w14:textId="77777777" w:rsidTr="00404B75">
        <w:tc>
          <w:tcPr>
            <w:tcW w:w="3430" w:type="dxa"/>
          </w:tcPr>
          <w:p w14:paraId="0778B73E" w14:textId="436D2186" w:rsidR="000730B0" w:rsidRPr="00193C8C" w:rsidRDefault="000730B0" w:rsidP="000730B0">
            <w:pPr>
              <w:rPr>
                <w:rFonts w:cs="Calibri"/>
                <w:b/>
                <w:bCs/>
              </w:rPr>
            </w:pPr>
            <w:r w:rsidRPr="00193C8C">
              <w:rPr>
                <w:rFonts w:cs="Calibri"/>
                <w:b/>
                <w:bCs/>
              </w:rPr>
              <w:t>Usprawnienie obszaru komunikacji pomiędzy Wykonawcą a Zamawiającym oraz archiwizacja wszystkich wersji dokumentacji projektowej.</w:t>
            </w:r>
          </w:p>
        </w:tc>
        <w:tc>
          <w:tcPr>
            <w:tcW w:w="5632" w:type="dxa"/>
          </w:tcPr>
          <w:p w14:paraId="3D1A79C0" w14:textId="53E02E81" w:rsidR="000730B0" w:rsidRPr="00193C8C" w:rsidRDefault="000730B0" w:rsidP="00651E72">
            <w:pPr>
              <w:spacing w:line="276" w:lineRule="auto"/>
              <w:jc w:val="both"/>
              <w:rPr>
                <w:rFonts w:cs="Calibri"/>
              </w:rPr>
            </w:pPr>
            <w:r w:rsidRPr="00193C8C">
              <w:rPr>
                <w:rFonts w:cs="Calibri"/>
              </w:rPr>
              <w:t xml:space="preserve">Zastosowanie CDE (platformy </w:t>
            </w:r>
            <w:proofErr w:type="spellStart"/>
            <w:r w:rsidRPr="00193C8C">
              <w:rPr>
                <w:rFonts w:cs="Calibri"/>
              </w:rPr>
              <w:t>Common</w:t>
            </w:r>
            <w:proofErr w:type="spellEnd"/>
            <w:r w:rsidRPr="00193C8C">
              <w:rPr>
                <w:rFonts w:cs="Calibri"/>
              </w:rPr>
              <w:t xml:space="preserve"> Data Environment) jako repozytorium plików projektu oraz komunikacji między Zamawiającym a Wykonawcą</w:t>
            </w:r>
            <w:r w:rsidR="00155ABC" w:rsidRPr="00193C8C">
              <w:rPr>
                <w:rFonts w:cs="Calibri"/>
              </w:rPr>
              <w:t>.</w:t>
            </w:r>
            <w:r w:rsidRPr="00193C8C">
              <w:rPr>
                <w:rFonts w:cs="Calibri"/>
              </w:rPr>
              <w:t xml:space="preserve"> </w:t>
            </w:r>
          </w:p>
        </w:tc>
      </w:tr>
      <w:tr w:rsidR="000730B0" w:rsidRPr="00193C8C" w14:paraId="22AB3CA3" w14:textId="77777777" w:rsidTr="00404B75">
        <w:tc>
          <w:tcPr>
            <w:tcW w:w="3430" w:type="dxa"/>
          </w:tcPr>
          <w:p w14:paraId="4C4FCD86" w14:textId="1A3F6E9F" w:rsidR="000730B0" w:rsidRPr="00193C8C" w:rsidRDefault="000730B0" w:rsidP="000730B0">
            <w:pPr>
              <w:rPr>
                <w:rFonts w:cs="Calibri"/>
                <w:b/>
                <w:bCs/>
              </w:rPr>
            </w:pPr>
            <w:r w:rsidRPr="00193C8C">
              <w:rPr>
                <w:rFonts w:cs="Calibri"/>
                <w:b/>
                <w:bCs/>
              </w:rPr>
              <w:t>Zminimalizowanie zagrożenia wystąpienia kolizji  międzybranżowych</w:t>
            </w:r>
            <w:r w:rsidR="00D23615" w:rsidRPr="00193C8C">
              <w:rPr>
                <w:rFonts w:cs="Calibri"/>
                <w:b/>
                <w:bCs/>
              </w:rPr>
              <w:t>.</w:t>
            </w:r>
          </w:p>
        </w:tc>
        <w:tc>
          <w:tcPr>
            <w:tcW w:w="5632" w:type="dxa"/>
          </w:tcPr>
          <w:p w14:paraId="2C8C6FD6" w14:textId="081E558D" w:rsidR="000730B0" w:rsidRPr="00193C8C" w:rsidRDefault="000730B0" w:rsidP="00651E72">
            <w:pPr>
              <w:spacing w:line="276" w:lineRule="auto"/>
              <w:jc w:val="both"/>
              <w:rPr>
                <w:rFonts w:cs="Calibri"/>
              </w:rPr>
            </w:pPr>
            <w:r w:rsidRPr="00193C8C">
              <w:rPr>
                <w:rFonts w:cs="Calibri"/>
              </w:rPr>
              <w:t>Zastosowanie modelu BIM przy koordynacji międzybranżowej. Raporty kolizji międzybranżowej mają na celu zminimalizowanie wystąpienia niezgodności na etapie realizacji robót wykonawczych, a tym samym redukcje ryzyka podniesienia kosztów realizowanego projektu oraz opóźnień w trakcie realizacji spowodowanych nieoczekiwanymi kolizjami.</w:t>
            </w:r>
            <w:r w:rsidRPr="00193C8C" w:rsidDel="00CD4612">
              <w:rPr>
                <w:rFonts w:cs="Calibri"/>
              </w:rPr>
              <w:t xml:space="preserve"> </w:t>
            </w:r>
          </w:p>
        </w:tc>
      </w:tr>
      <w:tr w:rsidR="000730B0" w:rsidRPr="00193C8C" w14:paraId="0373F26B" w14:textId="77777777" w:rsidTr="00404B75">
        <w:tc>
          <w:tcPr>
            <w:tcW w:w="3430" w:type="dxa"/>
          </w:tcPr>
          <w:p w14:paraId="29768181" w14:textId="0EC4A691" w:rsidR="000730B0" w:rsidRPr="00193C8C" w:rsidRDefault="000730B0" w:rsidP="000730B0">
            <w:pPr>
              <w:rPr>
                <w:rFonts w:cs="Calibri"/>
                <w:b/>
                <w:bCs/>
              </w:rPr>
            </w:pPr>
            <w:r w:rsidRPr="00193C8C">
              <w:rPr>
                <w:rFonts w:cs="Calibri"/>
                <w:b/>
                <w:bCs/>
              </w:rPr>
              <w:t>Standaryzacja nazewnictwa plików projektu.</w:t>
            </w:r>
            <w:r w:rsidRPr="00193C8C" w:rsidDel="00CD4612">
              <w:rPr>
                <w:rFonts w:cs="Calibri"/>
                <w:b/>
                <w:bCs/>
              </w:rPr>
              <w:t xml:space="preserve"> </w:t>
            </w:r>
          </w:p>
        </w:tc>
        <w:tc>
          <w:tcPr>
            <w:tcW w:w="5632" w:type="dxa"/>
          </w:tcPr>
          <w:p w14:paraId="4252F453" w14:textId="2936BFD3" w:rsidR="000730B0" w:rsidRPr="00193C8C" w:rsidRDefault="000730B0" w:rsidP="00651E72">
            <w:pPr>
              <w:spacing w:line="276" w:lineRule="auto"/>
              <w:jc w:val="both"/>
              <w:rPr>
                <w:rFonts w:cs="Calibri"/>
              </w:rPr>
            </w:pPr>
            <w:r w:rsidRPr="00193C8C">
              <w:rPr>
                <w:rFonts w:cs="Calibri"/>
              </w:rPr>
              <w:t xml:space="preserve">Zamawiający wymaga od Wykonawcy, stosowania standaryzacji nazewnictwa plików zawierających dokumentację techniczną projektu (dokumenty opisowe i rysunki techniczne) tak aby nazwa wskazywała min. na obiekt/lokalizację, branżę, </w:t>
            </w:r>
            <w:r w:rsidR="00BB35E3" w:rsidRPr="00193C8C">
              <w:rPr>
                <w:rFonts w:cs="Calibri"/>
              </w:rPr>
              <w:t xml:space="preserve">podbranżę, </w:t>
            </w:r>
            <w:r w:rsidRPr="00193C8C">
              <w:rPr>
                <w:rFonts w:cs="Calibri"/>
              </w:rPr>
              <w:t>typ dokumentu  (rzut, elewacja, przekrój, opis, kosztorys itp.), numer dokumentu</w:t>
            </w:r>
            <w:r w:rsidR="00BB35E3" w:rsidRPr="00193C8C">
              <w:rPr>
                <w:rFonts w:cs="Calibri"/>
              </w:rPr>
              <w:t>.</w:t>
            </w:r>
            <w:r w:rsidRPr="00193C8C">
              <w:rPr>
                <w:rFonts w:cs="Calibri"/>
              </w:rPr>
              <w:t xml:space="preserve"> </w:t>
            </w:r>
          </w:p>
        </w:tc>
      </w:tr>
      <w:tr w:rsidR="000730B0" w:rsidRPr="00193C8C" w14:paraId="6448D67F" w14:textId="77777777" w:rsidTr="00404B75">
        <w:tc>
          <w:tcPr>
            <w:tcW w:w="3430" w:type="dxa"/>
          </w:tcPr>
          <w:p w14:paraId="2AC184B8" w14:textId="3469CF81" w:rsidR="000730B0" w:rsidRPr="00193C8C" w:rsidRDefault="000730B0" w:rsidP="000730B0">
            <w:pPr>
              <w:rPr>
                <w:rFonts w:cs="Calibri"/>
                <w:b/>
                <w:bCs/>
              </w:rPr>
            </w:pPr>
            <w:r w:rsidRPr="00193C8C">
              <w:rPr>
                <w:rFonts w:cs="Calibri"/>
                <w:b/>
                <w:bCs/>
              </w:rPr>
              <w:lastRenderedPageBreak/>
              <w:t>Standaryzacja procesu realizacji założeń BIM w cyklu życia całego projektu</w:t>
            </w:r>
            <w:r w:rsidRPr="00193C8C" w:rsidDel="00CD4612">
              <w:rPr>
                <w:rFonts w:cs="Calibri"/>
                <w:b/>
                <w:bCs/>
              </w:rPr>
              <w:t xml:space="preserve"> </w:t>
            </w:r>
          </w:p>
        </w:tc>
        <w:tc>
          <w:tcPr>
            <w:tcW w:w="5632" w:type="dxa"/>
          </w:tcPr>
          <w:p w14:paraId="2CEB4555" w14:textId="2240FB6D" w:rsidR="000730B0" w:rsidRPr="00193C8C" w:rsidRDefault="000730B0" w:rsidP="00651E72">
            <w:pPr>
              <w:pStyle w:val="Default"/>
              <w:spacing w:line="276" w:lineRule="auto"/>
              <w:jc w:val="both"/>
              <w:rPr>
                <w:sz w:val="22"/>
                <w:szCs w:val="22"/>
              </w:rPr>
            </w:pPr>
            <w:r w:rsidRPr="00193C8C">
              <w:rPr>
                <w:sz w:val="22"/>
                <w:szCs w:val="22"/>
              </w:rPr>
              <w:t xml:space="preserve">Wykonawca ustandaryzuje proces wymiany informacji na platformie CDE wraz nazewnictwem dokumentów projektu dla przyszłych uczestników w cyklu życia projektu (od etapu realizacji do etapu utrzymania). </w:t>
            </w:r>
          </w:p>
          <w:p w14:paraId="5D0D5A2A" w14:textId="70FDBA4B" w:rsidR="000730B0" w:rsidRPr="00193C8C" w:rsidRDefault="000730B0" w:rsidP="00651E72">
            <w:pPr>
              <w:pStyle w:val="Default"/>
              <w:spacing w:line="276" w:lineRule="auto"/>
              <w:jc w:val="both"/>
              <w:rPr>
                <w:sz w:val="22"/>
                <w:szCs w:val="22"/>
              </w:rPr>
            </w:pPr>
            <w:r w:rsidRPr="00193C8C" w:rsidDel="00CD4612">
              <w:rPr>
                <w:sz w:val="22"/>
                <w:szCs w:val="22"/>
              </w:rPr>
              <w:t xml:space="preserve">Osiągnięcie efektywnej współpracy między wszystkimi uczestnikami projektu poprzez komunikację i wymianę danych z wykorzystaniem CDE. </w:t>
            </w:r>
          </w:p>
        </w:tc>
      </w:tr>
      <w:tr w:rsidR="000730B0" w:rsidRPr="00193C8C" w14:paraId="03E59541" w14:textId="77777777" w:rsidTr="00404B75">
        <w:tc>
          <w:tcPr>
            <w:tcW w:w="3430" w:type="dxa"/>
          </w:tcPr>
          <w:p w14:paraId="6A12A72D" w14:textId="50E0D49E" w:rsidR="000730B0" w:rsidRPr="00193C8C" w:rsidRDefault="000730B0" w:rsidP="000730B0">
            <w:pPr>
              <w:rPr>
                <w:rFonts w:cs="Calibri"/>
                <w:b/>
                <w:bCs/>
              </w:rPr>
            </w:pPr>
            <w:r w:rsidRPr="00193C8C">
              <w:rPr>
                <w:rFonts w:cs="Calibri"/>
                <w:b/>
                <w:bCs/>
              </w:rPr>
              <w:t>Stworzenie modelu który będzie podstawą do opracowania precyzyjnych przedmiarów które przez wizualizację pozwolą na łatwiejsza weryfikację ich poprawności.</w:t>
            </w:r>
            <w:r w:rsidRPr="00193C8C" w:rsidDel="00CD4612">
              <w:rPr>
                <w:rFonts w:cs="Calibri"/>
                <w:b/>
                <w:bCs/>
              </w:rPr>
              <w:t xml:space="preserve"> </w:t>
            </w:r>
          </w:p>
        </w:tc>
        <w:tc>
          <w:tcPr>
            <w:tcW w:w="5632" w:type="dxa"/>
          </w:tcPr>
          <w:p w14:paraId="68A4588A" w14:textId="0E46DFA0" w:rsidR="000730B0" w:rsidRPr="00193C8C" w:rsidRDefault="000730B0" w:rsidP="00651E72">
            <w:pPr>
              <w:pStyle w:val="Default"/>
              <w:spacing w:line="276" w:lineRule="auto"/>
              <w:jc w:val="both"/>
              <w:rPr>
                <w:sz w:val="22"/>
                <w:szCs w:val="22"/>
              </w:rPr>
            </w:pPr>
            <w:r w:rsidRPr="00193C8C" w:rsidDel="00CD4612">
              <w:rPr>
                <w:sz w:val="22"/>
                <w:szCs w:val="22"/>
              </w:rPr>
              <w:t>Zamawiający wymaga od Wykonawcy</w:t>
            </w:r>
            <w:r w:rsidRPr="00193C8C">
              <w:rPr>
                <w:sz w:val="22"/>
                <w:szCs w:val="22"/>
              </w:rPr>
              <w:t xml:space="preserve"> aby model został stworzony zgodnie z najlepszymi praktykami i standardami modelowania</w:t>
            </w:r>
            <w:r w:rsidR="005552F0" w:rsidRPr="00193C8C">
              <w:rPr>
                <w:sz w:val="22"/>
                <w:szCs w:val="22"/>
              </w:rPr>
              <w:t xml:space="preserve"> oraz aby Wykonawca wygenerował zestawienia -przedmiary elementów które będą podstawa do opracowania kosztorysów inwestorskich.</w:t>
            </w:r>
          </w:p>
        </w:tc>
      </w:tr>
      <w:tr w:rsidR="005257D5" w:rsidRPr="00193C8C" w14:paraId="3822961C" w14:textId="77777777" w:rsidTr="00404B75">
        <w:tc>
          <w:tcPr>
            <w:tcW w:w="3430" w:type="dxa"/>
          </w:tcPr>
          <w:p w14:paraId="237B526F" w14:textId="1AFFB272" w:rsidR="005257D5" w:rsidRPr="00193C8C" w:rsidRDefault="005257D5" w:rsidP="005257D5">
            <w:pPr>
              <w:rPr>
                <w:rFonts w:cs="Calibri"/>
                <w:b/>
                <w:bCs/>
              </w:rPr>
            </w:pPr>
            <w:r w:rsidRPr="00193C8C">
              <w:rPr>
                <w:rFonts w:cs="Calibri"/>
                <w:b/>
                <w:bCs/>
              </w:rPr>
              <w:t xml:space="preserve">Stworzenie modelu który będzie pozwalał na etapie wykonawstwa </w:t>
            </w:r>
            <w:r w:rsidR="00E54070">
              <w:rPr>
                <w:rFonts w:cs="Calibri"/>
                <w:b/>
                <w:bCs/>
              </w:rPr>
              <w:t xml:space="preserve">na </w:t>
            </w:r>
            <w:r w:rsidRPr="00193C8C">
              <w:rPr>
                <w:rFonts w:cs="Calibri"/>
                <w:b/>
                <w:bCs/>
              </w:rPr>
              <w:t>opracowanie precyzyjnego  harmonogramu robót z ich wizualizacją i prz</w:t>
            </w:r>
            <w:r w:rsidR="00D23615" w:rsidRPr="00193C8C">
              <w:rPr>
                <w:rFonts w:cs="Calibri"/>
                <w:b/>
                <w:bCs/>
              </w:rPr>
              <w:t>y</w:t>
            </w:r>
            <w:r w:rsidRPr="00193C8C">
              <w:rPr>
                <w:rFonts w:cs="Calibri"/>
                <w:b/>
                <w:bCs/>
              </w:rPr>
              <w:t>pisaniem kosztów do poszczególnych etapów realizacji</w:t>
            </w:r>
            <w:r w:rsidR="00E54070">
              <w:rPr>
                <w:rFonts w:cs="Calibri"/>
                <w:b/>
                <w:bCs/>
              </w:rPr>
              <w:t xml:space="preserve"> oraz usprawni proces budowy.</w:t>
            </w:r>
          </w:p>
        </w:tc>
        <w:tc>
          <w:tcPr>
            <w:tcW w:w="5632" w:type="dxa"/>
          </w:tcPr>
          <w:p w14:paraId="567DEE0F" w14:textId="5C8D64EB" w:rsidR="005257D5" w:rsidRPr="00193C8C" w:rsidRDefault="005257D5" w:rsidP="00651E72">
            <w:pPr>
              <w:spacing w:line="276" w:lineRule="auto"/>
              <w:jc w:val="both"/>
              <w:rPr>
                <w:rFonts w:cs="Calibri"/>
              </w:rPr>
            </w:pPr>
            <w:r w:rsidRPr="00193C8C" w:rsidDel="00CD4612">
              <w:rPr>
                <w:rFonts w:cs="Calibri"/>
              </w:rPr>
              <w:t>Zamawiający wymaga od Wykonawcy</w:t>
            </w:r>
            <w:r w:rsidRPr="00193C8C">
              <w:rPr>
                <w:rFonts w:cs="Calibri"/>
              </w:rPr>
              <w:t xml:space="preserve"> aby model został stworzony zgodnie z najlepszymi praktykami i standardami modelowania aby na etapie wykonawczym możliwe było opracowanie harmonogramu robót.</w:t>
            </w:r>
          </w:p>
        </w:tc>
      </w:tr>
      <w:tr w:rsidR="003D7207" w:rsidRPr="00193C8C" w14:paraId="22163217" w14:textId="77777777" w:rsidTr="00404B75">
        <w:tc>
          <w:tcPr>
            <w:tcW w:w="3430" w:type="dxa"/>
          </w:tcPr>
          <w:p w14:paraId="6BDF577C" w14:textId="09F812F9" w:rsidR="003D7207" w:rsidRPr="00193C8C" w:rsidRDefault="003D7207" w:rsidP="005257D5">
            <w:pPr>
              <w:rPr>
                <w:rFonts w:cs="Calibri"/>
                <w:b/>
                <w:bCs/>
              </w:rPr>
            </w:pPr>
            <w:r w:rsidRPr="00193C8C">
              <w:rPr>
                <w:rFonts w:cs="Calibri"/>
                <w:b/>
                <w:bCs/>
              </w:rPr>
              <w:t>Inwentaryzacja stanu istniejącego i instalacji  z wykorzystaniem</w:t>
            </w:r>
            <w:r w:rsidR="002158F5" w:rsidRPr="00193C8C">
              <w:rPr>
                <w:rFonts w:cs="Calibri"/>
                <w:b/>
                <w:bCs/>
              </w:rPr>
              <w:t xml:space="preserve"> metod tradycyjnych i</w:t>
            </w:r>
            <w:r w:rsidRPr="00193C8C">
              <w:rPr>
                <w:rFonts w:cs="Calibri"/>
                <w:b/>
                <w:bCs/>
              </w:rPr>
              <w:t xml:space="preserve"> skaningu laserowego oraz </w:t>
            </w:r>
            <w:r w:rsidR="00575997" w:rsidRPr="00193C8C">
              <w:rPr>
                <w:rFonts w:cs="Calibri"/>
                <w:b/>
                <w:bCs/>
              </w:rPr>
              <w:t xml:space="preserve">badania </w:t>
            </w:r>
            <w:proofErr w:type="spellStart"/>
            <w:r w:rsidR="00575997" w:rsidRPr="00193C8C">
              <w:rPr>
                <w:rFonts w:cs="Calibri"/>
                <w:b/>
                <w:bCs/>
              </w:rPr>
              <w:t>georadarem</w:t>
            </w:r>
            <w:proofErr w:type="spellEnd"/>
            <w:r w:rsidR="002158F5" w:rsidRPr="00193C8C">
              <w:rPr>
                <w:rFonts w:cs="Calibri"/>
                <w:b/>
                <w:bCs/>
              </w:rPr>
              <w:t>.</w:t>
            </w:r>
          </w:p>
        </w:tc>
        <w:tc>
          <w:tcPr>
            <w:tcW w:w="5632" w:type="dxa"/>
          </w:tcPr>
          <w:p w14:paraId="722C21B6" w14:textId="640F1045" w:rsidR="003D7207" w:rsidRPr="00193C8C" w:rsidDel="00CD4612" w:rsidRDefault="002158F5" w:rsidP="00651E72">
            <w:pPr>
              <w:spacing w:line="276" w:lineRule="auto"/>
              <w:jc w:val="both"/>
              <w:rPr>
                <w:rFonts w:cs="Calibri"/>
              </w:rPr>
            </w:pPr>
            <w:r w:rsidRPr="00193C8C">
              <w:rPr>
                <w:rFonts w:cs="Calibri"/>
              </w:rPr>
              <w:t xml:space="preserve">Zwiększenie dokładności i precyzji badań i prawdopodobieństwa  uzyskania poprawnych wyników  w celu eliminacji do  minimum </w:t>
            </w:r>
            <w:proofErr w:type="spellStart"/>
            <w:r w:rsidRPr="00193C8C">
              <w:rPr>
                <w:rFonts w:cs="Calibri"/>
              </w:rPr>
              <w:t>ryzyk</w:t>
            </w:r>
            <w:proofErr w:type="spellEnd"/>
            <w:r w:rsidRPr="00193C8C">
              <w:rPr>
                <w:rFonts w:cs="Calibri"/>
              </w:rPr>
              <w:t xml:space="preserve"> związanych z niewłaściwą interpretacją badań geologicznych i geotechnicznych</w:t>
            </w:r>
            <w:r w:rsidR="00414831" w:rsidRPr="00193C8C">
              <w:rPr>
                <w:rFonts w:cs="Calibri"/>
              </w:rPr>
              <w:t>.</w:t>
            </w:r>
            <w:r w:rsidR="00575997" w:rsidRPr="00193C8C">
              <w:rPr>
                <w:rFonts w:cs="Calibri"/>
              </w:rPr>
              <w:t xml:space="preserve"> </w:t>
            </w:r>
          </w:p>
        </w:tc>
      </w:tr>
      <w:tr w:rsidR="005B7D82" w:rsidRPr="00193C8C" w14:paraId="05917FAD" w14:textId="77777777" w:rsidTr="00404B75">
        <w:tc>
          <w:tcPr>
            <w:tcW w:w="3430" w:type="dxa"/>
          </w:tcPr>
          <w:p w14:paraId="4F129814" w14:textId="31A823BE" w:rsidR="005B7D82" w:rsidRPr="00193C8C" w:rsidRDefault="005B7D82" w:rsidP="005B7D82">
            <w:pPr>
              <w:suppressAutoHyphens w:val="0"/>
              <w:autoSpaceDE w:val="0"/>
              <w:adjustRightInd w:val="0"/>
              <w:textAlignment w:val="auto"/>
              <w:rPr>
                <w:rFonts w:cs="Calibri"/>
                <w:b/>
                <w:bCs/>
              </w:rPr>
            </w:pPr>
            <w:r w:rsidRPr="00193C8C">
              <w:rPr>
                <w:rFonts w:cs="Calibri"/>
                <w:b/>
                <w:bCs/>
              </w:rPr>
              <w:t xml:space="preserve">wykorzystanie platformy do realizacji określonych procesów informacyjnych lub decyzyjnych </w:t>
            </w:r>
          </w:p>
        </w:tc>
        <w:tc>
          <w:tcPr>
            <w:tcW w:w="5632" w:type="dxa"/>
          </w:tcPr>
          <w:p w14:paraId="176129E9" w14:textId="30F01969" w:rsidR="005B7D82" w:rsidRPr="00193C8C" w:rsidDel="00CD4612" w:rsidRDefault="00B34EB3" w:rsidP="00651E72">
            <w:pPr>
              <w:spacing w:line="276" w:lineRule="auto"/>
              <w:jc w:val="both"/>
              <w:rPr>
                <w:rFonts w:cs="Calibri"/>
              </w:rPr>
            </w:pPr>
            <w:r w:rsidRPr="00193C8C">
              <w:rPr>
                <w:rFonts w:cs="Calibri"/>
              </w:rPr>
              <w:t>Wykonawca ustandaryzuje proces wymiany informacji na platformie CDE i w uzgodnieniu z Zamawiającym określi protokoły zatwierdzania Dokumentacji</w:t>
            </w:r>
            <w:r w:rsidR="00414831" w:rsidRPr="00193C8C">
              <w:rPr>
                <w:rFonts w:cs="Calibri"/>
              </w:rPr>
              <w:t>.</w:t>
            </w:r>
          </w:p>
        </w:tc>
      </w:tr>
      <w:tr w:rsidR="00EA541B" w:rsidRPr="00193C8C" w14:paraId="14AFF736" w14:textId="77777777" w:rsidTr="00404B75">
        <w:tc>
          <w:tcPr>
            <w:tcW w:w="3430" w:type="dxa"/>
          </w:tcPr>
          <w:p w14:paraId="6AFA088D" w14:textId="1583D16E" w:rsidR="00EA541B" w:rsidRPr="00193C8C" w:rsidRDefault="00EA541B" w:rsidP="005B7D82">
            <w:pPr>
              <w:suppressAutoHyphens w:val="0"/>
              <w:autoSpaceDE w:val="0"/>
              <w:adjustRightInd w:val="0"/>
              <w:textAlignment w:val="auto"/>
              <w:rPr>
                <w:rFonts w:cs="Calibri"/>
                <w:b/>
                <w:bCs/>
              </w:rPr>
            </w:pPr>
            <w:r w:rsidRPr="00193C8C">
              <w:rPr>
                <w:rFonts w:cs="Calibri"/>
                <w:b/>
                <w:bCs/>
              </w:rPr>
              <w:t xml:space="preserve">Opracowanie </w:t>
            </w:r>
            <w:r w:rsidR="00764235" w:rsidRPr="00193C8C">
              <w:rPr>
                <w:rFonts w:cs="Calibri"/>
                <w:b/>
                <w:bCs/>
              </w:rPr>
              <w:t xml:space="preserve">rekomendacji dla etapu </w:t>
            </w:r>
            <w:r w:rsidR="005223CB" w:rsidRPr="00193C8C">
              <w:rPr>
                <w:rFonts w:cs="Calibri"/>
                <w:b/>
                <w:bCs/>
              </w:rPr>
              <w:t>wykonawczego</w:t>
            </w:r>
            <w:r w:rsidR="008C0754" w:rsidRPr="00193C8C">
              <w:rPr>
                <w:rFonts w:cs="Calibri"/>
                <w:b/>
                <w:bCs/>
              </w:rPr>
              <w:t xml:space="preserve"> i PIM</w:t>
            </w:r>
            <w:r w:rsidR="00AC7E7A" w:rsidRPr="00193C8C">
              <w:rPr>
                <w:rFonts w:cs="Calibri"/>
                <w:b/>
                <w:bCs/>
              </w:rPr>
              <w:t xml:space="preserve"> wraz z draftem Wymagań informacyjnych dla Zamawiającego </w:t>
            </w:r>
            <w:r w:rsidR="00660162" w:rsidRPr="00193C8C">
              <w:rPr>
                <w:rFonts w:cs="Calibri"/>
                <w:b/>
                <w:bCs/>
              </w:rPr>
              <w:t xml:space="preserve">i opracowaniem </w:t>
            </w:r>
            <w:r w:rsidR="00AC7E7A" w:rsidRPr="00193C8C">
              <w:rPr>
                <w:rFonts w:cs="Calibri"/>
                <w:b/>
                <w:bCs/>
              </w:rPr>
              <w:t xml:space="preserve">(EIR) dla </w:t>
            </w:r>
            <w:r w:rsidR="00660162" w:rsidRPr="00193C8C">
              <w:rPr>
                <w:rFonts w:cs="Calibri"/>
                <w:b/>
                <w:bCs/>
              </w:rPr>
              <w:t>etapu</w:t>
            </w:r>
            <w:r w:rsidR="00AC7E7A" w:rsidRPr="00193C8C">
              <w:rPr>
                <w:rFonts w:cs="Calibri"/>
                <w:b/>
                <w:bCs/>
              </w:rPr>
              <w:t xml:space="preserve"> wykonawczego</w:t>
            </w:r>
            <w:r w:rsidR="00D23615" w:rsidRPr="00193C8C">
              <w:rPr>
                <w:rFonts w:cs="Calibri"/>
                <w:b/>
                <w:bCs/>
              </w:rPr>
              <w:t xml:space="preserve"> z podziałem na Podzadania</w:t>
            </w:r>
            <w:r w:rsidR="00971C3D" w:rsidRPr="00193C8C">
              <w:rPr>
                <w:rFonts w:cs="Calibri"/>
                <w:b/>
                <w:bCs/>
              </w:rPr>
              <w:t xml:space="preserve"> 2-5.</w:t>
            </w:r>
          </w:p>
        </w:tc>
        <w:tc>
          <w:tcPr>
            <w:tcW w:w="5632" w:type="dxa"/>
          </w:tcPr>
          <w:p w14:paraId="039A1F72" w14:textId="63E55FCF" w:rsidR="00EA541B" w:rsidRPr="00193C8C" w:rsidRDefault="00EA541B" w:rsidP="00651E72">
            <w:pPr>
              <w:spacing w:line="276" w:lineRule="auto"/>
              <w:jc w:val="both"/>
              <w:rPr>
                <w:rFonts w:cs="Calibri"/>
              </w:rPr>
            </w:pPr>
            <w:r w:rsidRPr="00193C8C">
              <w:rPr>
                <w:rFonts w:cs="Calibri"/>
              </w:rPr>
              <w:t xml:space="preserve">Zamawiający wymaga od Wykonawcy na etapie projektu opracowania </w:t>
            </w:r>
            <w:r w:rsidR="00764235" w:rsidRPr="00193C8C">
              <w:rPr>
                <w:rFonts w:cs="Calibri"/>
              </w:rPr>
              <w:t>rekomendacji</w:t>
            </w:r>
            <w:r w:rsidRPr="00193C8C">
              <w:rPr>
                <w:rFonts w:cs="Calibri"/>
              </w:rPr>
              <w:t xml:space="preserve"> w uzgodnieniu z Zamawiającym jakie Zamawiający zaimplementuje do </w:t>
            </w:r>
            <w:r w:rsidR="00435A4D" w:rsidRPr="00193C8C">
              <w:rPr>
                <w:rFonts w:cs="Calibri"/>
              </w:rPr>
              <w:t>EIR etapu wykonawczego</w:t>
            </w:r>
            <w:r w:rsidRPr="00193C8C">
              <w:rPr>
                <w:rFonts w:cs="Calibri"/>
              </w:rPr>
              <w:t xml:space="preserve"> tak aby zapewnić </w:t>
            </w:r>
            <w:r w:rsidR="00435A4D" w:rsidRPr="00193C8C">
              <w:rPr>
                <w:rFonts w:cs="Calibri"/>
              </w:rPr>
              <w:t>sprawne procesy</w:t>
            </w:r>
            <w:r w:rsidRPr="00193C8C">
              <w:rPr>
                <w:rFonts w:cs="Calibri"/>
              </w:rPr>
              <w:t xml:space="preserve"> związane z nadzorami autorskimi, wykorzystaniem modeli w trakcie realizacji robót</w:t>
            </w:r>
            <w:r w:rsidR="00764235" w:rsidRPr="00193C8C">
              <w:rPr>
                <w:rFonts w:cs="Calibri"/>
              </w:rPr>
              <w:t xml:space="preserve">, </w:t>
            </w:r>
            <w:r w:rsidRPr="00193C8C">
              <w:rPr>
                <w:rFonts w:cs="Calibri"/>
              </w:rPr>
              <w:t xml:space="preserve">egzekwowaniem od wykonawcy odpowiedniego nasycenia informacją </w:t>
            </w:r>
            <w:r w:rsidR="008C0754" w:rsidRPr="00193C8C">
              <w:rPr>
                <w:rFonts w:cs="Calibri"/>
              </w:rPr>
              <w:t>PIM</w:t>
            </w:r>
            <w:r w:rsidRPr="00193C8C">
              <w:rPr>
                <w:rFonts w:cs="Calibri"/>
              </w:rPr>
              <w:t xml:space="preserve"> z uwzględnieniem zasadności celów oraz optymalizacji kosztowej dla </w:t>
            </w:r>
            <w:r w:rsidR="0014219E" w:rsidRPr="00193C8C">
              <w:rPr>
                <w:rFonts w:cs="Calibri"/>
              </w:rPr>
              <w:t xml:space="preserve">takiego </w:t>
            </w:r>
            <w:r w:rsidR="009F2206" w:rsidRPr="00193C8C">
              <w:rPr>
                <w:rFonts w:cs="Calibri"/>
              </w:rPr>
              <w:t>modelu</w:t>
            </w:r>
            <w:r w:rsidRPr="00193C8C">
              <w:rPr>
                <w:rFonts w:cs="Calibri"/>
              </w:rPr>
              <w:t>.</w:t>
            </w:r>
            <w:r w:rsidR="00435A4D" w:rsidRPr="00193C8C">
              <w:rPr>
                <w:rFonts w:cs="Calibri"/>
              </w:rPr>
              <w:t xml:space="preserve"> Wykonawca oszacuje również koszty dla nasycenia informacj</w:t>
            </w:r>
            <w:r w:rsidR="009F2206" w:rsidRPr="00193C8C">
              <w:rPr>
                <w:rFonts w:cs="Calibri"/>
              </w:rPr>
              <w:t>ą</w:t>
            </w:r>
            <w:r w:rsidR="00435A4D" w:rsidRPr="00193C8C">
              <w:rPr>
                <w:rFonts w:cs="Calibri"/>
              </w:rPr>
              <w:t xml:space="preserve"> modelu </w:t>
            </w:r>
            <w:r w:rsidR="008C0754" w:rsidRPr="00193C8C">
              <w:rPr>
                <w:rFonts w:cs="Calibri"/>
              </w:rPr>
              <w:t>PIM.</w:t>
            </w:r>
          </w:p>
          <w:p w14:paraId="15270322" w14:textId="08D6DCA0" w:rsidR="00435A4D" w:rsidRPr="00193C8C" w:rsidRDefault="00D8290E" w:rsidP="00651E72">
            <w:pPr>
              <w:spacing w:line="276" w:lineRule="auto"/>
              <w:jc w:val="both"/>
              <w:rPr>
                <w:rFonts w:cs="Calibri"/>
              </w:rPr>
            </w:pPr>
            <w:r w:rsidRPr="00193C8C">
              <w:rPr>
                <w:rFonts w:cs="Calibri"/>
              </w:rPr>
              <w:t xml:space="preserve">Wykonawca wskaże również rekomendacje co do zakresu danych jakie należy wprowadzić bezpośrednio do formatów natywnych, otwartych oraz danych jakie będą linkowane </w:t>
            </w:r>
            <w:r w:rsidR="00764235" w:rsidRPr="00193C8C">
              <w:rPr>
                <w:rFonts w:cs="Calibri"/>
              </w:rPr>
              <w:t xml:space="preserve">do modeli etapu powykonawczego </w:t>
            </w:r>
            <w:r w:rsidRPr="00193C8C">
              <w:rPr>
                <w:rFonts w:cs="Calibri"/>
              </w:rPr>
              <w:t>ze źródeł zewnętrznych.</w:t>
            </w:r>
          </w:p>
        </w:tc>
      </w:tr>
      <w:tr w:rsidR="00EA541B" w:rsidRPr="00193C8C" w14:paraId="66746DFD" w14:textId="77777777" w:rsidTr="00404B75">
        <w:tc>
          <w:tcPr>
            <w:tcW w:w="3430" w:type="dxa"/>
          </w:tcPr>
          <w:p w14:paraId="68EBD7FB" w14:textId="3A7FD59A" w:rsidR="00EA541B" w:rsidRPr="00193C8C" w:rsidRDefault="00EA541B" w:rsidP="005B7D82">
            <w:pPr>
              <w:suppressAutoHyphens w:val="0"/>
              <w:autoSpaceDE w:val="0"/>
              <w:adjustRightInd w:val="0"/>
              <w:textAlignment w:val="auto"/>
              <w:rPr>
                <w:rFonts w:cs="Calibri"/>
                <w:b/>
                <w:bCs/>
              </w:rPr>
            </w:pPr>
            <w:r w:rsidRPr="00193C8C">
              <w:rPr>
                <w:rFonts w:cs="Calibri"/>
                <w:b/>
                <w:bCs/>
              </w:rPr>
              <w:t xml:space="preserve">Opracowanie </w:t>
            </w:r>
            <w:r w:rsidR="00764235" w:rsidRPr="00193C8C">
              <w:rPr>
                <w:rFonts w:cs="Calibri"/>
                <w:b/>
                <w:bCs/>
              </w:rPr>
              <w:t>rekomendacji</w:t>
            </w:r>
            <w:r w:rsidRPr="00193C8C">
              <w:rPr>
                <w:rFonts w:cs="Calibri"/>
                <w:b/>
                <w:bCs/>
              </w:rPr>
              <w:t xml:space="preserve"> dla etapu eksploatacyjnego</w:t>
            </w:r>
            <w:r w:rsidR="009B5C2D" w:rsidRPr="00193C8C">
              <w:rPr>
                <w:rFonts w:cs="Calibri"/>
                <w:b/>
                <w:bCs/>
              </w:rPr>
              <w:t xml:space="preserve"> i AIM</w:t>
            </w:r>
            <w:r w:rsidR="00971C3D" w:rsidRPr="00193C8C">
              <w:rPr>
                <w:rFonts w:cs="Calibri"/>
                <w:b/>
                <w:bCs/>
              </w:rPr>
              <w:t xml:space="preserve"> z podziałem na Podzadania 2-5.</w:t>
            </w:r>
          </w:p>
        </w:tc>
        <w:tc>
          <w:tcPr>
            <w:tcW w:w="5632" w:type="dxa"/>
          </w:tcPr>
          <w:p w14:paraId="3AC9B012" w14:textId="26D10E99" w:rsidR="00D8290E" w:rsidRPr="00193C8C" w:rsidRDefault="00EA541B" w:rsidP="00651E72">
            <w:pPr>
              <w:spacing w:line="276" w:lineRule="auto"/>
              <w:jc w:val="both"/>
              <w:rPr>
                <w:rFonts w:cs="Calibri"/>
              </w:rPr>
            </w:pPr>
            <w:r w:rsidRPr="00193C8C">
              <w:rPr>
                <w:rFonts w:cs="Calibri"/>
              </w:rPr>
              <w:t xml:space="preserve">Zamawiający wymaga od Wykonawcy na etapie projektu opracowania </w:t>
            </w:r>
            <w:r w:rsidR="004A0072" w:rsidRPr="00193C8C">
              <w:rPr>
                <w:rFonts w:cs="Calibri"/>
              </w:rPr>
              <w:t>rekomendacji</w:t>
            </w:r>
            <w:r w:rsidR="00706AAA" w:rsidRPr="00193C8C">
              <w:rPr>
                <w:rFonts w:cs="Calibri"/>
              </w:rPr>
              <w:t xml:space="preserve"> </w:t>
            </w:r>
            <w:r w:rsidR="009F2206" w:rsidRPr="00193C8C">
              <w:rPr>
                <w:rFonts w:cs="Calibri"/>
              </w:rPr>
              <w:t xml:space="preserve">dla </w:t>
            </w:r>
            <w:r w:rsidR="00764235" w:rsidRPr="00193C8C">
              <w:rPr>
                <w:rFonts w:cs="Calibri"/>
              </w:rPr>
              <w:t xml:space="preserve">AIM </w:t>
            </w:r>
            <w:r w:rsidRPr="00193C8C">
              <w:rPr>
                <w:rFonts w:cs="Calibri"/>
              </w:rPr>
              <w:t xml:space="preserve">w uzgodnieniu z Zamawiającym jakie Zamawiający zaimplementuje w przypadku jeśli zdecyduje się na utworzenie modelu </w:t>
            </w:r>
            <w:r w:rsidRPr="00193C8C">
              <w:rPr>
                <w:rFonts w:cs="Calibri"/>
              </w:rPr>
              <w:lastRenderedPageBreak/>
              <w:t>cyfrowego bliźniaka który wykorzystywał będzie na etapie eksploatacji obiektu</w:t>
            </w:r>
            <w:r w:rsidR="00D8290E" w:rsidRPr="00193C8C">
              <w:rPr>
                <w:rFonts w:cs="Calibri"/>
              </w:rPr>
              <w:t>. Wykonawca wskaże również rekomendacje co do zakresu danych jakie należy wprowadzić bezpośrednio do formatów natywnych, otwartych oraz danych jakie będą linkowane ze źródeł zewnętrznych.</w:t>
            </w:r>
            <w:r w:rsidRPr="00193C8C">
              <w:rPr>
                <w:rFonts w:cs="Calibri"/>
              </w:rPr>
              <w:t xml:space="preserve"> </w:t>
            </w:r>
            <w:r w:rsidR="004A0072" w:rsidRPr="00193C8C">
              <w:rPr>
                <w:rFonts w:cs="Calibri"/>
              </w:rPr>
              <w:t>Zamawiający zakłada że zasoby ujęte w</w:t>
            </w:r>
            <w:r w:rsidR="00D8290E" w:rsidRPr="00193C8C">
              <w:rPr>
                <w:rFonts w:cs="Calibri"/>
              </w:rPr>
              <w:t xml:space="preserve"> AIM</w:t>
            </w:r>
            <w:r w:rsidRPr="00193C8C">
              <w:rPr>
                <w:rFonts w:cs="Calibri"/>
              </w:rPr>
              <w:t xml:space="preserve"> to urządzenia i maszyny które podlegają przeglądom serwisowym</w:t>
            </w:r>
            <w:r w:rsidR="00706AAA" w:rsidRPr="00193C8C">
              <w:rPr>
                <w:rFonts w:cs="Calibri"/>
              </w:rPr>
              <w:t>, UDT i innym</w:t>
            </w:r>
            <w:r w:rsidRPr="00193C8C">
              <w:rPr>
                <w:rFonts w:cs="Calibri"/>
              </w:rPr>
              <w:t xml:space="preserve"> </w:t>
            </w:r>
            <w:r w:rsidR="00D62B20" w:rsidRPr="00193C8C">
              <w:rPr>
                <w:rFonts w:cs="Calibri"/>
              </w:rPr>
              <w:t xml:space="preserve">i przeglądom wynikającym z przepisów </w:t>
            </w:r>
            <w:r w:rsidRPr="00193C8C">
              <w:rPr>
                <w:rFonts w:cs="Calibri"/>
              </w:rPr>
              <w:t>oraz elementy infrastruktury budynku które należy poddawać regularnym przeglądom</w:t>
            </w:r>
            <w:r w:rsidR="00D62B20" w:rsidRPr="00193C8C">
              <w:rPr>
                <w:rFonts w:cs="Calibri"/>
              </w:rPr>
              <w:t xml:space="preserve"> </w:t>
            </w:r>
            <w:r w:rsidRPr="00193C8C">
              <w:rPr>
                <w:rFonts w:cs="Calibri"/>
              </w:rPr>
              <w:t xml:space="preserve">aby nie </w:t>
            </w:r>
            <w:r w:rsidR="00D62B20" w:rsidRPr="00193C8C">
              <w:rPr>
                <w:rFonts w:cs="Calibri"/>
              </w:rPr>
              <w:t>postępowała degradacja</w:t>
            </w:r>
            <w:r w:rsidR="0014219E" w:rsidRPr="00193C8C">
              <w:rPr>
                <w:rFonts w:cs="Calibri"/>
              </w:rPr>
              <w:t xml:space="preserve"> i</w:t>
            </w:r>
            <w:r w:rsidR="00D62B20" w:rsidRPr="00193C8C">
              <w:rPr>
                <w:rFonts w:cs="Calibri"/>
              </w:rPr>
              <w:t>ch stanu technicznego i aby możliwe było zaimplementowanie prewencyjnego utrzymania ruchu</w:t>
            </w:r>
            <w:r w:rsidR="00706AAA" w:rsidRPr="00193C8C">
              <w:rPr>
                <w:rFonts w:cs="Calibri"/>
              </w:rPr>
              <w:t>.</w:t>
            </w:r>
          </w:p>
        </w:tc>
      </w:tr>
    </w:tbl>
    <w:p w14:paraId="4CA6EF0D" w14:textId="77777777" w:rsidR="00193C8C" w:rsidRPr="00193C8C" w:rsidRDefault="00193C8C" w:rsidP="00193C8C">
      <w:pPr>
        <w:rPr>
          <w:rFonts w:asciiTheme="minorHAnsi" w:hAnsiTheme="minorHAnsi" w:cstheme="minorHAnsi"/>
          <w:b/>
          <w:bCs/>
          <w:lang w:eastAsia="pl-PL"/>
        </w:rPr>
      </w:pPr>
    </w:p>
    <w:p w14:paraId="10EFB998" w14:textId="59F2A22B" w:rsidR="00734710" w:rsidRPr="00193C8C" w:rsidRDefault="00734710" w:rsidP="0011488A">
      <w:pPr>
        <w:pStyle w:val="Nagwek2"/>
      </w:pPr>
      <w:bookmarkStart w:id="15" w:name="_Toc175928347"/>
      <w:r w:rsidRPr="00193C8C">
        <w:t>Przypadki użycia BIM</w:t>
      </w:r>
      <w:bookmarkEnd w:id="15"/>
    </w:p>
    <w:p w14:paraId="6C90EFC4" w14:textId="7C4E89AB" w:rsidR="00193C8C" w:rsidRPr="00193C8C" w:rsidRDefault="00734710" w:rsidP="00651E72">
      <w:pPr>
        <w:spacing w:line="276" w:lineRule="auto"/>
        <w:ind w:firstLine="360"/>
        <w:jc w:val="both"/>
        <w:rPr>
          <w:rFonts w:cs="Calibri"/>
        </w:rPr>
      </w:pPr>
      <w:r w:rsidRPr="00193C8C">
        <w:rPr>
          <w:rFonts w:cs="Calibri"/>
        </w:rPr>
        <w:t>Przypadki użycia BIM to rozwiązania i metody techniczne które mogą służyć do osiągnięcia celów określonych w poprzednim punkcie oraz identyfikacji niezbędnych zasobów które należy przygotować po stronie Zamawiającego i Wykonawcy. Cel może zostać osiągnięty przy użyciu więcej niż jednego przypadku użycia BIM.</w:t>
      </w:r>
    </w:p>
    <w:p w14:paraId="7B61EE50" w14:textId="0121BC17" w:rsidR="00F36DA1" w:rsidRPr="00193C8C" w:rsidRDefault="00F36DA1" w:rsidP="00734710">
      <w:pPr>
        <w:rPr>
          <w:rFonts w:cs="Calibri"/>
        </w:rPr>
      </w:pPr>
      <w:r w:rsidRPr="00193C8C">
        <w:rPr>
          <w:rFonts w:cs="Calibri"/>
        </w:rPr>
        <w:t xml:space="preserve">Tabela </w:t>
      </w:r>
      <w:r w:rsidR="00193C8C">
        <w:rPr>
          <w:rFonts w:cs="Calibri"/>
        </w:rPr>
        <w:t>2b</w:t>
      </w:r>
      <w:r w:rsidRPr="00193C8C">
        <w:rPr>
          <w:rFonts w:cs="Calibri"/>
        </w:rPr>
        <w:t>:</w:t>
      </w:r>
    </w:p>
    <w:tbl>
      <w:tblPr>
        <w:tblStyle w:val="Tabela-Siatka"/>
        <w:tblW w:w="0" w:type="auto"/>
        <w:tblLook w:val="04A0" w:firstRow="1" w:lastRow="0" w:firstColumn="1" w:lastColumn="0" w:noHBand="0" w:noVBand="1"/>
      </w:tblPr>
      <w:tblGrid>
        <w:gridCol w:w="3397"/>
        <w:gridCol w:w="5665"/>
      </w:tblGrid>
      <w:tr w:rsidR="00734710" w:rsidRPr="00193C8C" w14:paraId="5EAE03B8" w14:textId="77777777" w:rsidTr="005257D5">
        <w:tc>
          <w:tcPr>
            <w:tcW w:w="3397" w:type="dxa"/>
          </w:tcPr>
          <w:p w14:paraId="7700628E" w14:textId="77777777" w:rsidR="00734710" w:rsidRPr="00193C8C" w:rsidRDefault="00734710" w:rsidP="00734710">
            <w:pPr>
              <w:rPr>
                <w:rFonts w:cs="Calibri"/>
              </w:rPr>
            </w:pPr>
            <w:r w:rsidRPr="00193C8C">
              <w:rPr>
                <w:rFonts w:cs="Calibri"/>
              </w:rPr>
              <w:t>Zastosowanie BIM</w:t>
            </w:r>
          </w:p>
        </w:tc>
        <w:tc>
          <w:tcPr>
            <w:tcW w:w="5665" w:type="dxa"/>
          </w:tcPr>
          <w:p w14:paraId="64D1C636" w14:textId="77777777" w:rsidR="00734710" w:rsidRPr="00193C8C" w:rsidRDefault="00734710" w:rsidP="00734710">
            <w:pPr>
              <w:rPr>
                <w:rFonts w:cs="Calibri"/>
              </w:rPr>
            </w:pPr>
            <w:r w:rsidRPr="00193C8C">
              <w:rPr>
                <w:rFonts w:cs="Calibri"/>
              </w:rPr>
              <w:t>OPIS</w:t>
            </w:r>
          </w:p>
        </w:tc>
      </w:tr>
      <w:tr w:rsidR="00734710" w:rsidRPr="00193C8C" w14:paraId="2C4A3F1D" w14:textId="77777777" w:rsidTr="005257D5">
        <w:tc>
          <w:tcPr>
            <w:tcW w:w="3397" w:type="dxa"/>
          </w:tcPr>
          <w:p w14:paraId="54D19E95" w14:textId="77777777" w:rsidR="00734710" w:rsidRPr="00193C8C" w:rsidRDefault="00734710" w:rsidP="00734710">
            <w:pPr>
              <w:pStyle w:val="Default"/>
              <w:rPr>
                <w:sz w:val="22"/>
                <w:szCs w:val="22"/>
              </w:rPr>
            </w:pPr>
            <w:r w:rsidRPr="00193C8C">
              <w:rPr>
                <w:bCs/>
                <w:sz w:val="22"/>
                <w:szCs w:val="22"/>
              </w:rPr>
              <w:t xml:space="preserve">Tworzenie projektu </w:t>
            </w:r>
          </w:p>
          <w:p w14:paraId="08BD93D2" w14:textId="77777777" w:rsidR="00734710" w:rsidRPr="00193C8C" w:rsidRDefault="00734710" w:rsidP="00734710">
            <w:pPr>
              <w:rPr>
                <w:rFonts w:cs="Calibri"/>
              </w:rPr>
            </w:pPr>
          </w:p>
        </w:tc>
        <w:tc>
          <w:tcPr>
            <w:tcW w:w="5665" w:type="dxa"/>
          </w:tcPr>
          <w:p w14:paraId="6BDCA306" w14:textId="77777777" w:rsidR="00734710" w:rsidRPr="00193C8C" w:rsidRDefault="00734710" w:rsidP="00651E72">
            <w:pPr>
              <w:pStyle w:val="Default"/>
              <w:spacing w:line="276" w:lineRule="auto"/>
              <w:jc w:val="both"/>
              <w:rPr>
                <w:sz w:val="22"/>
                <w:szCs w:val="22"/>
              </w:rPr>
            </w:pPr>
            <w:r w:rsidRPr="00193C8C">
              <w:rPr>
                <w:sz w:val="22"/>
                <w:szCs w:val="22"/>
              </w:rPr>
              <w:t xml:space="preserve">Oprogramowanie BIM jest bezpośrednio wykorzystywane do projektowania. </w:t>
            </w:r>
          </w:p>
          <w:p w14:paraId="0A66FED1" w14:textId="77777777" w:rsidR="00734710" w:rsidRPr="00193C8C" w:rsidRDefault="00734710" w:rsidP="00651E72">
            <w:pPr>
              <w:spacing w:line="276" w:lineRule="auto"/>
              <w:jc w:val="both"/>
              <w:rPr>
                <w:rFonts w:cs="Calibri"/>
              </w:rPr>
            </w:pPr>
          </w:p>
        </w:tc>
      </w:tr>
      <w:tr w:rsidR="00734710" w:rsidRPr="00193C8C" w14:paraId="73028AB3" w14:textId="77777777" w:rsidTr="005257D5">
        <w:tc>
          <w:tcPr>
            <w:tcW w:w="3397" w:type="dxa"/>
          </w:tcPr>
          <w:p w14:paraId="3764154D" w14:textId="77777777" w:rsidR="00734710" w:rsidRPr="00193C8C" w:rsidRDefault="00734710" w:rsidP="00734710">
            <w:pPr>
              <w:pStyle w:val="Default"/>
              <w:rPr>
                <w:sz w:val="22"/>
                <w:szCs w:val="22"/>
              </w:rPr>
            </w:pPr>
            <w:r w:rsidRPr="00193C8C">
              <w:rPr>
                <w:bCs/>
                <w:sz w:val="22"/>
                <w:szCs w:val="22"/>
              </w:rPr>
              <w:t xml:space="preserve">Tworzenie Modeli Projektowych </w:t>
            </w:r>
          </w:p>
          <w:p w14:paraId="1591F5AE" w14:textId="77777777" w:rsidR="00734710" w:rsidRPr="00193C8C" w:rsidRDefault="00734710" w:rsidP="00734710">
            <w:pPr>
              <w:rPr>
                <w:rFonts w:cs="Calibri"/>
              </w:rPr>
            </w:pPr>
          </w:p>
        </w:tc>
        <w:tc>
          <w:tcPr>
            <w:tcW w:w="5665" w:type="dxa"/>
          </w:tcPr>
          <w:p w14:paraId="1B8ACB5C" w14:textId="77777777" w:rsidR="00734710" w:rsidRPr="00193C8C" w:rsidRDefault="00734710" w:rsidP="00651E72">
            <w:pPr>
              <w:pStyle w:val="Default"/>
              <w:spacing w:line="276" w:lineRule="auto"/>
              <w:jc w:val="both"/>
              <w:rPr>
                <w:sz w:val="22"/>
                <w:szCs w:val="22"/>
              </w:rPr>
            </w:pPr>
            <w:r w:rsidRPr="00193C8C">
              <w:rPr>
                <w:sz w:val="22"/>
                <w:szCs w:val="22"/>
              </w:rPr>
              <w:t xml:space="preserve">U podstaw efektywnego procesu zarządzania informacją projektową są Modele Projektowe, nasycone odpowiednią ilością informacji geometrycznych i niegeometrycznych, stanowiące podstawowy zbiór danych projektowych </w:t>
            </w:r>
          </w:p>
          <w:p w14:paraId="36A85646" w14:textId="77777777" w:rsidR="00734710" w:rsidRPr="00193C8C" w:rsidRDefault="00734710" w:rsidP="00651E72">
            <w:pPr>
              <w:spacing w:line="276" w:lineRule="auto"/>
              <w:jc w:val="both"/>
              <w:rPr>
                <w:rFonts w:cs="Calibri"/>
              </w:rPr>
            </w:pPr>
          </w:p>
        </w:tc>
      </w:tr>
      <w:tr w:rsidR="00734710" w:rsidRPr="00193C8C" w14:paraId="593E4847" w14:textId="77777777" w:rsidTr="005257D5">
        <w:tc>
          <w:tcPr>
            <w:tcW w:w="3397" w:type="dxa"/>
          </w:tcPr>
          <w:p w14:paraId="438FFBF9" w14:textId="77777777" w:rsidR="00734710" w:rsidRPr="00193C8C" w:rsidRDefault="00734710" w:rsidP="00734710">
            <w:pPr>
              <w:pStyle w:val="Default"/>
              <w:rPr>
                <w:sz w:val="22"/>
                <w:szCs w:val="22"/>
              </w:rPr>
            </w:pPr>
            <w:r w:rsidRPr="00193C8C">
              <w:rPr>
                <w:bCs/>
                <w:sz w:val="22"/>
                <w:szCs w:val="22"/>
              </w:rPr>
              <w:t xml:space="preserve">Generowanie dokumentacji 2D z modeli 3D </w:t>
            </w:r>
          </w:p>
          <w:p w14:paraId="05C25E8B" w14:textId="77777777" w:rsidR="00734710" w:rsidRPr="00193C8C" w:rsidRDefault="00734710" w:rsidP="00734710">
            <w:pPr>
              <w:rPr>
                <w:rFonts w:cs="Calibri"/>
              </w:rPr>
            </w:pPr>
          </w:p>
        </w:tc>
        <w:tc>
          <w:tcPr>
            <w:tcW w:w="5665" w:type="dxa"/>
          </w:tcPr>
          <w:p w14:paraId="0CB1C13B" w14:textId="77777777" w:rsidR="00734710" w:rsidRPr="00193C8C" w:rsidRDefault="00734710" w:rsidP="00651E72">
            <w:pPr>
              <w:pStyle w:val="Default"/>
              <w:spacing w:line="276" w:lineRule="auto"/>
              <w:jc w:val="both"/>
              <w:rPr>
                <w:sz w:val="22"/>
                <w:szCs w:val="22"/>
              </w:rPr>
            </w:pPr>
            <w:r w:rsidRPr="00193C8C">
              <w:rPr>
                <w:sz w:val="22"/>
                <w:szCs w:val="22"/>
              </w:rPr>
              <w:t xml:space="preserve">Tam gdzie to możliwe i uzasadnione, Modele Projektowe 3D są wykorzystywane do generowania dokumentacji 2D w celu uniknięcia różnic i nieścisłości. </w:t>
            </w:r>
          </w:p>
          <w:p w14:paraId="1A4EB9E5" w14:textId="77777777" w:rsidR="00734710" w:rsidRPr="00193C8C" w:rsidRDefault="00734710" w:rsidP="00651E72">
            <w:pPr>
              <w:spacing w:line="276" w:lineRule="auto"/>
              <w:jc w:val="both"/>
              <w:rPr>
                <w:rFonts w:cs="Calibri"/>
              </w:rPr>
            </w:pPr>
          </w:p>
        </w:tc>
      </w:tr>
      <w:tr w:rsidR="00734710" w:rsidRPr="00193C8C" w14:paraId="716FE311" w14:textId="77777777" w:rsidTr="005257D5">
        <w:tc>
          <w:tcPr>
            <w:tcW w:w="3397" w:type="dxa"/>
          </w:tcPr>
          <w:p w14:paraId="4567AD93" w14:textId="77777777" w:rsidR="00734710" w:rsidRPr="00193C8C" w:rsidRDefault="00734710" w:rsidP="00734710">
            <w:pPr>
              <w:pStyle w:val="Default"/>
              <w:rPr>
                <w:sz w:val="22"/>
                <w:szCs w:val="22"/>
              </w:rPr>
            </w:pPr>
            <w:r w:rsidRPr="00193C8C">
              <w:rPr>
                <w:bCs/>
                <w:sz w:val="22"/>
                <w:szCs w:val="22"/>
              </w:rPr>
              <w:t xml:space="preserve">Przedmiary/szacowanie </w:t>
            </w:r>
          </w:p>
          <w:p w14:paraId="357ABBD1" w14:textId="77777777" w:rsidR="00734710" w:rsidRPr="00193C8C" w:rsidRDefault="00734710" w:rsidP="00734710">
            <w:pPr>
              <w:rPr>
                <w:rFonts w:cs="Calibri"/>
              </w:rPr>
            </w:pPr>
          </w:p>
        </w:tc>
        <w:tc>
          <w:tcPr>
            <w:tcW w:w="5665" w:type="dxa"/>
          </w:tcPr>
          <w:p w14:paraId="40840B7B" w14:textId="77777777" w:rsidR="00734710" w:rsidRPr="00193C8C" w:rsidRDefault="00734710" w:rsidP="00651E72">
            <w:pPr>
              <w:pStyle w:val="Default"/>
              <w:spacing w:line="276" w:lineRule="auto"/>
              <w:jc w:val="both"/>
              <w:rPr>
                <w:sz w:val="22"/>
                <w:szCs w:val="22"/>
              </w:rPr>
            </w:pPr>
            <w:r w:rsidRPr="00193C8C">
              <w:rPr>
                <w:sz w:val="22"/>
                <w:szCs w:val="22"/>
              </w:rPr>
              <w:t xml:space="preserve">Tam gdzie to możliwe i uzasadnione, generowanie na podstawie Modeli Projektowych przedmiarów, zestawień ilościowych i szacunków kosztowych. </w:t>
            </w:r>
          </w:p>
          <w:p w14:paraId="24B93D42" w14:textId="77777777" w:rsidR="00734710" w:rsidRPr="00193C8C" w:rsidRDefault="00734710" w:rsidP="00651E72">
            <w:pPr>
              <w:spacing w:line="276" w:lineRule="auto"/>
              <w:jc w:val="both"/>
              <w:rPr>
                <w:rFonts w:cs="Calibri"/>
              </w:rPr>
            </w:pPr>
          </w:p>
        </w:tc>
      </w:tr>
      <w:tr w:rsidR="00734710" w:rsidRPr="00193C8C" w14:paraId="4CD17910" w14:textId="77777777" w:rsidTr="005257D5">
        <w:tc>
          <w:tcPr>
            <w:tcW w:w="3397" w:type="dxa"/>
          </w:tcPr>
          <w:p w14:paraId="6C66F810" w14:textId="77777777" w:rsidR="00734710" w:rsidRPr="00193C8C" w:rsidRDefault="00734710" w:rsidP="00734710">
            <w:pPr>
              <w:pStyle w:val="Default"/>
              <w:rPr>
                <w:sz w:val="22"/>
                <w:szCs w:val="22"/>
              </w:rPr>
            </w:pPr>
            <w:r w:rsidRPr="00193C8C">
              <w:rPr>
                <w:bCs/>
                <w:sz w:val="22"/>
                <w:szCs w:val="22"/>
              </w:rPr>
              <w:t xml:space="preserve">Przegląd projektu </w:t>
            </w:r>
          </w:p>
          <w:p w14:paraId="45476570" w14:textId="77777777" w:rsidR="00734710" w:rsidRPr="00193C8C" w:rsidRDefault="00734710" w:rsidP="00734710">
            <w:pPr>
              <w:rPr>
                <w:rFonts w:cs="Calibri"/>
              </w:rPr>
            </w:pPr>
          </w:p>
        </w:tc>
        <w:tc>
          <w:tcPr>
            <w:tcW w:w="5665" w:type="dxa"/>
          </w:tcPr>
          <w:p w14:paraId="5F0B5B9E" w14:textId="77777777" w:rsidR="00734710" w:rsidRPr="00193C8C" w:rsidRDefault="00734710" w:rsidP="00651E72">
            <w:pPr>
              <w:pStyle w:val="Default"/>
              <w:spacing w:line="276" w:lineRule="auto"/>
              <w:jc w:val="both"/>
              <w:rPr>
                <w:sz w:val="22"/>
                <w:szCs w:val="22"/>
              </w:rPr>
            </w:pPr>
            <w:r w:rsidRPr="00193C8C">
              <w:rPr>
                <w:sz w:val="22"/>
                <w:szCs w:val="22"/>
              </w:rPr>
              <w:t xml:space="preserve">Weryfikacja rozwiązań projektowych z wykorzystaniem Modeli Projektowych. </w:t>
            </w:r>
          </w:p>
          <w:p w14:paraId="51C6A5BF" w14:textId="77777777" w:rsidR="00734710" w:rsidRPr="00193C8C" w:rsidRDefault="00734710" w:rsidP="00651E72">
            <w:pPr>
              <w:spacing w:line="276" w:lineRule="auto"/>
              <w:jc w:val="both"/>
              <w:rPr>
                <w:rFonts w:cs="Calibri"/>
              </w:rPr>
            </w:pPr>
          </w:p>
        </w:tc>
      </w:tr>
      <w:tr w:rsidR="00734710" w:rsidRPr="00193C8C" w14:paraId="31C763EB" w14:textId="77777777" w:rsidTr="005257D5">
        <w:tc>
          <w:tcPr>
            <w:tcW w:w="3397" w:type="dxa"/>
          </w:tcPr>
          <w:p w14:paraId="1B1E2B23" w14:textId="77777777" w:rsidR="00734710" w:rsidRPr="00193C8C" w:rsidRDefault="00734710" w:rsidP="00734710">
            <w:pPr>
              <w:pStyle w:val="Default"/>
              <w:rPr>
                <w:sz w:val="22"/>
                <w:szCs w:val="22"/>
              </w:rPr>
            </w:pPr>
            <w:r w:rsidRPr="00193C8C">
              <w:rPr>
                <w:bCs/>
                <w:sz w:val="22"/>
                <w:szCs w:val="22"/>
              </w:rPr>
              <w:t xml:space="preserve">Kontrola jakości </w:t>
            </w:r>
          </w:p>
          <w:p w14:paraId="6F69ACC3" w14:textId="77777777" w:rsidR="00734710" w:rsidRPr="00193C8C" w:rsidRDefault="00734710" w:rsidP="00734710">
            <w:pPr>
              <w:rPr>
                <w:rFonts w:cs="Calibri"/>
              </w:rPr>
            </w:pPr>
          </w:p>
        </w:tc>
        <w:tc>
          <w:tcPr>
            <w:tcW w:w="5665" w:type="dxa"/>
          </w:tcPr>
          <w:p w14:paraId="4415A6E1" w14:textId="77777777" w:rsidR="00734710" w:rsidRPr="00193C8C" w:rsidRDefault="00734710" w:rsidP="00651E72">
            <w:pPr>
              <w:pStyle w:val="Default"/>
              <w:spacing w:line="276" w:lineRule="auto"/>
              <w:jc w:val="both"/>
              <w:rPr>
                <w:sz w:val="22"/>
                <w:szCs w:val="22"/>
              </w:rPr>
            </w:pPr>
            <w:r w:rsidRPr="00193C8C">
              <w:rPr>
                <w:sz w:val="22"/>
                <w:szCs w:val="22"/>
              </w:rPr>
              <w:t xml:space="preserve">Weryfikacja nasycenia informacją graficzną i niegraficzną przy użyciu Modeli Projektowych. </w:t>
            </w:r>
          </w:p>
          <w:p w14:paraId="0DAFF144" w14:textId="77777777" w:rsidR="00734710" w:rsidRPr="00193C8C" w:rsidRDefault="00734710" w:rsidP="00651E72">
            <w:pPr>
              <w:spacing w:line="276" w:lineRule="auto"/>
              <w:jc w:val="both"/>
              <w:rPr>
                <w:rFonts w:cs="Calibri"/>
              </w:rPr>
            </w:pPr>
          </w:p>
        </w:tc>
      </w:tr>
      <w:tr w:rsidR="00734710" w:rsidRPr="00193C8C" w14:paraId="76AD4226" w14:textId="77777777" w:rsidTr="005257D5">
        <w:tc>
          <w:tcPr>
            <w:tcW w:w="3397" w:type="dxa"/>
          </w:tcPr>
          <w:p w14:paraId="4950FA46" w14:textId="77777777" w:rsidR="00734710" w:rsidRPr="00193C8C" w:rsidRDefault="00734710" w:rsidP="00734710">
            <w:pPr>
              <w:pStyle w:val="Default"/>
              <w:rPr>
                <w:sz w:val="22"/>
                <w:szCs w:val="22"/>
              </w:rPr>
            </w:pPr>
            <w:r w:rsidRPr="00193C8C">
              <w:rPr>
                <w:bCs/>
                <w:sz w:val="22"/>
                <w:szCs w:val="22"/>
              </w:rPr>
              <w:lastRenderedPageBreak/>
              <w:t xml:space="preserve">Zarządzanie zmianą </w:t>
            </w:r>
          </w:p>
          <w:p w14:paraId="429E2958" w14:textId="77777777" w:rsidR="00734710" w:rsidRPr="00193C8C" w:rsidRDefault="00734710" w:rsidP="00734710">
            <w:pPr>
              <w:rPr>
                <w:rFonts w:cs="Calibri"/>
              </w:rPr>
            </w:pPr>
          </w:p>
        </w:tc>
        <w:tc>
          <w:tcPr>
            <w:tcW w:w="5665" w:type="dxa"/>
          </w:tcPr>
          <w:p w14:paraId="48A4ED9C" w14:textId="77777777" w:rsidR="00734710" w:rsidRPr="00193C8C" w:rsidRDefault="00734710" w:rsidP="00651E72">
            <w:pPr>
              <w:pStyle w:val="Default"/>
              <w:spacing w:line="276" w:lineRule="auto"/>
              <w:jc w:val="both"/>
              <w:rPr>
                <w:sz w:val="22"/>
                <w:szCs w:val="22"/>
              </w:rPr>
            </w:pPr>
            <w:r w:rsidRPr="00193C8C">
              <w:rPr>
                <w:sz w:val="22"/>
                <w:szCs w:val="22"/>
              </w:rPr>
              <w:t xml:space="preserve">Sygnalizowanie i wprowadzanie zmian w dokumentacji projektowej przy pomocy Modeli Projektowych. </w:t>
            </w:r>
          </w:p>
          <w:p w14:paraId="7A3C4EF0" w14:textId="77777777" w:rsidR="00734710" w:rsidRPr="00193C8C" w:rsidRDefault="00734710" w:rsidP="00651E72">
            <w:pPr>
              <w:spacing w:line="276" w:lineRule="auto"/>
              <w:jc w:val="both"/>
              <w:rPr>
                <w:rFonts w:cs="Calibri"/>
              </w:rPr>
            </w:pPr>
          </w:p>
        </w:tc>
      </w:tr>
      <w:tr w:rsidR="00734710" w:rsidRPr="00193C8C" w14:paraId="0AE26815" w14:textId="77777777" w:rsidTr="005257D5">
        <w:tc>
          <w:tcPr>
            <w:tcW w:w="3397" w:type="dxa"/>
          </w:tcPr>
          <w:p w14:paraId="6FCF9A79" w14:textId="77777777" w:rsidR="00734710" w:rsidRPr="00193C8C" w:rsidRDefault="00734710" w:rsidP="00734710">
            <w:pPr>
              <w:pStyle w:val="Default"/>
              <w:rPr>
                <w:sz w:val="22"/>
                <w:szCs w:val="22"/>
              </w:rPr>
            </w:pPr>
            <w:r w:rsidRPr="00193C8C">
              <w:rPr>
                <w:bCs/>
                <w:sz w:val="22"/>
                <w:szCs w:val="22"/>
              </w:rPr>
              <w:t xml:space="preserve">Zatwierdzanie dokumentacji </w:t>
            </w:r>
          </w:p>
          <w:p w14:paraId="0A65F8BD" w14:textId="77777777" w:rsidR="00734710" w:rsidRPr="00193C8C" w:rsidRDefault="00734710" w:rsidP="00734710">
            <w:pPr>
              <w:pStyle w:val="Default"/>
              <w:rPr>
                <w:bCs/>
                <w:sz w:val="22"/>
                <w:szCs w:val="22"/>
              </w:rPr>
            </w:pPr>
          </w:p>
        </w:tc>
        <w:tc>
          <w:tcPr>
            <w:tcW w:w="5665" w:type="dxa"/>
          </w:tcPr>
          <w:p w14:paraId="050429FA" w14:textId="4D9C595F" w:rsidR="00734710" w:rsidRPr="00193C8C" w:rsidRDefault="00734710" w:rsidP="00651E72">
            <w:pPr>
              <w:pStyle w:val="Default"/>
              <w:spacing w:line="276" w:lineRule="auto"/>
              <w:jc w:val="both"/>
              <w:rPr>
                <w:sz w:val="22"/>
                <w:szCs w:val="22"/>
              </w:rPr>
            </w:pPr>
            <w:r w:rsidRPr="00193C8C">
              <w:rPr>
                <w:sz w:val="22"/>
                <w:szCs w:val="22"/>
              </w:rPr>
              <w:t xml:space="preserve">Użycie </w:t>
            </w:r>
            <w:r w:rsidR="005552F0" w:rsidRPr="00193C8C">
              <w:rPr>
                <w:sz w:val="22"/>
                <w:szCs w:val="22"/>
              </w:rPr>
              <w:t>platformy CDE</w:t>
            </w:r>
            <w:r w:rsidRPr="00193C8C">
              <w:rPr>
                <w:sz w:val="22"/>
                <w:szCs w:val="22"/>
              </w:rPr>
              <w:t xml:space="preserve"> do obiegu i zatwierdzania dokumentacji projektowej. </w:t>
            </w:r>
          </w:p>
          <w:p w14:paraId="0BCB21F5" w14:textId="77777777" w:rsidR="00734710" w:rsidRPr="00193C8C" w:rsidRDefault="00734710" w:rsidP="00651E72">
            <w:pPr>
              <w:spacing w:line="276" w:lineRule="auto"/>
              <w:jc w:val="both"/>
              <w:rPr>
                <w:rFonts w:cs="Calibri"/>
              </w:rPr>
            </w:pPr>
          </w:p>
        </w:tc>
      </w:tr>
      <w:tr w:rsidR="00734710" w:rsidRPr="00193C8C" w14:paraId="08C02D22" w14:textId="77777777" w:rsidTr="005257D5">
        <w:tc>
          <w:tcPr>
            <w:tcW w:w="3397" w:type="dxa"/>
          </w:tcPr>
          <w:p w14:paraId="2ABFAA53" w14:textId="77777777" w:rsidR="00734710" w:rsidRPr="00193C8C" w:rsidRDefault="00734710" w:rsidP="00651E72">
            <w:pPr>
              <w:pStyle w:val="Default"/>
              <w:spacing w:line="276" w:lineRule="auto"/>
              <w:rPr>
                <w:sz w:val="22"/>
                <w:szCs w:val="22"/>
              </w:rPr>
            </w:pPr>
            <w:r w:rsidRPr="00193C8C">
              <w:rPr>
                <w:bCs/>
                <w:sz w:val="22"/>
                <w:szCs w:val="22"/>
              </w:rPr>
              <w:t xml:space="preserve">Śledzenie uwag </w:t>
            </w:r>
          </w:p>
          <w:p w14:paraId="15F5EA94" w14:textId="77777777" w:rsidR="00734710" w:rsidRPr="00193C8C" w:rsidRDefault="00734710" w:rsidP="00651E72">
            <w:pPr>
              <w:pStyle w:val="Default"/>
              <w:spacing w:line="276" w:lineRule="auto"/>
              <w:rPr>
                <w:bCs/>
                <w:sz w:val="22"/>
                <w:szCs w:val="22"/>
              </w:rPr>
            </w:pPr>
          </w:p>
        </w:tc>
        <w:tc>
          <w:tcPr>
            <w:tcW w:w="5665" w:type="dxa"/>
          </w:tcPr>
          <w:p w14:paraId="1634DAA1" w14:textId="021D7CAA" w:rsidR="00734710" w:rsidRPr="00193C8C" w:rsidRDefault="00734710" w:rsidP="00651E72">
            <w:pPr>
              <w:pStyle w:val="Default"/>
              <w:spacing w:line="276" w:lineRule="auto"/>
              <w:jc w:val="both"/>
              <w:rPr>
                <w:sz w:val="22"/>
                <w:szCs w:val="22"/>
              </w:rPr>
            </w:pPr>
            <w:r w:rsidRPr="00193C8C">
              <w:rPr>
                <w:sz w:val="22"/>
                <w:szCs w:val="22"/>
              </w:rPr>
              <w:t xml:space="preserve">Użycie </w:t>
            </w:r>
            <w:r w:rsidR="005552F0" w:rsidRPr="00193C8C">
              <w:rPr>
                <w:sz w:val="22"/>
                <w:szCs w:val="22"/>
              </w:rPr>
              <w:t>platformy CDE</w:t>
            </w:r>
            <w:r w:rsidRPr="00193C8C">
              <w:rPr>
                <w:sz w:val="22"/>
                <w:szCs w:val="22"/>
              </w:rPr>
              <w:t xml:space="preserve"> oraz Modeli Projektowych jako środka do współdzielenia się uwagami do dokumentacji projektowej. </w:t>
            </w:r>
          </w:p>
          <w:p w14:paraId="04B40212" w14:textId="77777777" w:rsidR="00734710" w:rsidRPr="00193C8C" w:rsidRDefault="00734710" w:rsidP="00651E72">
            <w:pPr>
              <w:spacing w:line="276" w:lineRule="auto"/>
              <w:jc w:val="both"/>
              <w:rPr>
                <w:rFonts w:cs="Calibri"/>
              </w:rPr>
            </w:pPr>
          </w:p>
        </w:tc>
      </w:tr>
      <w:tr w:rsidR="00734710" w:rsidRPr="00193C8C" w14:paraId="535C457C" w14:textId="77777777" w:rsidTr="005257D5">
        <w:tc>
          <w:tcPr>
            <w:tcW w:w="3397" w:type="dxa"/>
          </w:tcPr>
          <w:p w14:paraId="4F90147E" w14:textId="77777777" w:rsidR="00734710" w:rsidRPr="00193C8C" w:rsidRDefault="00734710" w:rsidP="00651E72">
            <w:pPr>
              <w:pStyle w:val="Default"/>
              <w:spacing w:line="276" w:lineRule="auto"/>
              <w:rPr>
                <w:sz w:val="22"/>
                <w:szCs w:val="22"/>
              </w:rPr>
            </w:pPr>
            <w:r w:rsidRPr="00193C8C">
              <w:rPr>
                <w:bCs/>
                <w:sz w:val="22"/>
                <w:szCs w:val="22"/>
              </w:rPr>
              <w:t xml:space="preserve">Koordynacja Modeli Projektowych </w:t>
            </w:r>
          </w:p>
          <w:p w14:paraId="268D5306" w14:textId="77777777" w:rsidR="005257D5" w:rsidRPr="00193C8C" w:rsidRDefault="005257D5" w:rsidP="00651E72">
            <w:pPr>
              <w:pStyle w:val="Default"/>
              <w:spacing w:line="276" w:lineRule="auto"/>
              <w:rPr>
                <w:sz w:val="22"/>
                <w:szCs w:val="22"/>
              </w:rPr>
            </w:pPr>
            <w:r w:rsidRPr="00193C8C">
              <w:rPr>
                <w:bCs/>
                <w:sz w:val="22"/>
                <w:szCs w:val="22"/>
              </w:rPr>
              <w:t xml:space="preserve">Wizualizacje </w:t>
            </w:r>
          </w:p>
          <w:p w14:paraId="656F06E1" w14:textId="77777777" w:rsidR="00734710" w:rsidRPr="00193C8C" w:rsidRDefault="00734710" w:rsidP="00651E72">
            <w:pPr>
              <w:pStyle w:val="Default"/>
              <w:spacing w:line="276" w:lineRule="auto"/>
              <w:rPr>
                <w:bCs/>
                <w:sz w:val="22"/>
                <w:szCs w:val="22"/>
              </w:rPr>
            </w:pPr>
          </w:p>
        </w:tc>
        <w:tc>
          <w:tcPr>
            <w:tcW w:w="5665" w:type="dxa"/>
          </w:tcPr>
          <w:p w14:paraId="6F67CF29" w14:textId="77777777" w:rsidR="00734710" w:rsidRPr="00193C8C" w:rsidRDefault="00734710" w:rsidP="00651E72">
            <w:pPr>
              <w:pStyle w:val="Default"/>
              <w:spacing w:line="276" w:lineRule="auto"/>
              <w:jc w:val="both"/>
              <w:rPr>
                <w:sz w:val="22"/>
                <w:szCs w:val="22"/>
              </w:rPr>
            </w:pPr>
            <w:r w:rsidRPr="00193C8C">
              <w:rPr>
                <w:sz w:val="22"/>
                <w:szCs w:val="22"/>
              </w:rPr>
              <w:t xml:space="preserve">Dostarczenie Zamawiającemu skoordynowanych i pozbawionych kolizji przestrzennych Modeli Projektowych. </w:t>
            </w:r>
          </w:p>
          <w:p w14:paraId="27FA088E" w14:textId="77777777" w:rsidR="005257D5" w:rsidRPr="00193C8C" w:rsidRDefault="005257D5" w:rsidP="00651E72">
            <w:pPr>
              <w:pStyle w:val="Default"/>
              <w:spacing w:line="276" w:lineRule="auto"/>
              <w:jc w:val="both"/>
              <w:rPr>
                <w:sz w:val="22"/>
                <w:szCs w:val="22"/>
              </w:rPr>
            </w:pPr>
            <w:r w:rsidRPr="00193C8C">
              <w:rPr>
                <w:sz w:val="22"/>
                <w:szCs w:val="22"/>
              </w:rPr>
              <w:t xml:space="preserve">Użycie Modeli Projektowych do generowania animacji i wizualizacji. </w:t>
            </w:r>
          </w:p>
          <w:p w14:paraId="7C834789" w14:textId="77777777" w:rsidR="00734710" w:rsidRPr="00193C8C" w:rsidRDefault="00734710" w:rsidP="00651E72">
            <w:pPr>
              <w:spacing w:line="276" w:lineRule="auto"/>
              <w:jc w:val="both"/>
              <w:rPr>
                <w:rFonts w:cs="Calibri"/>
              </w:rPr>
            </w:pPr>
          </w:p>
        </w:tc>
      </w:tr>
    </w:tbl>
    <w:p w14:paraId="31F0A78D" w14:textId="77777777" w:rsidR="00193C8C" w:rsidRDefault="00193C8C" w:rsidP="00193C8C">
      <w:pPr>
        <w:jc w:val="both"/>
        <w:rPr>
          <w:rFonts w:cs="Calibri"/>
        </w:rPr>
      </w:pPr>
    </w:p>
    <w:p w14:paraId="0CA06C2B" w14:textId="77777777" w:rsidR="00E512C6" w:rsidRPr="00193C8C" w:rsidRDefault="00E512C6" w:rsidP="00193C8C">
      <w:pPr>
        <w:jc w:val="both"/>
        <w:rPr>
          <w:rFonts w:cs="Calibri"/>
        </w:rPr>
      </w:pPr>
    </w:p>
    <w:p w14:paraId="7C29AE02" w14:textId="42AA6050" w:rsidR="00193C8C" w:rsidRPr="00226DAB" w:rsidRDefault="00193C8C" w:rsidP="00226DAB">
      <w:pPr>
        <w:pStyle w:val="Nagwek1"/>
        <w:rPr>
          <w:lang w:eastAsia="pl-PL"/>
        </w:rPr>
      </w:pPr>
      <w:bookmarkStart w:id="16" w:name="_Toc175928348"/>
      <w:r>
        <w:rPr>
          <w:lang w:eastAsia="pl-PL"/>
        </w:rPr>
        <w:t>WYMAGANIA W ZAKRESIE ZARZĄDZANIA</w:t>
      </w:r>
      <w:bookmarkEnd w:id="16"/>
    </w:p>
    <w:p w14:paraId="51BAD07B" w14:textId="6BBC4330" w:rsidR="002E2AFA" w:rsidRPr="00226DAB" w:rsidRDefault="002E2AFA" w:rsidP="0011488A">
      <w:pPr>
        <w:pStyle w:val="Nagwek2"/>
      </w:pPr>
      <w:bookmarkStart w:id="17" w:name="_Toc175928349"/>
      <w:r w:rsidRPr="00226DAB">
        <w:t>Role i zakresy odpowiedzialności</w:t>
      </w:r>
      <w:bookmarkEnd w:id="17"/>
    </w:p>
    <w:p w14:paraId="2DCDF6D6" w14:textId="353C6961" w:rsidR="00F42B66" w:rsidRPr="00635220" w:rsidRDefault="002E2AFA" w:rsidP="00635220">
      <w:pPr>
        <w:suppressAutoHyphens w:val="0"/>
        <w:autoSpaceDE w:val="0"/>
        <w:adjustRightInd w:val="0"/>
        <w:spacing w:afterLines="200" w:after="480" w:line="276" w:lineRule="auto"/>
        <w:contextualSpacing/>
        <w:jc w:val="both"/>
        <w:textAlignment w:val="auto"/>
        <w:rPr>
          <w:rFonts w:cs="Calibri"/>
        </w:rPr>
      </w:pPr>
      <w:r w:rsidRPr="00193C8C">
        <w:rPr>
          <w:rFonts w:cs="Calibri"/>
        </w:rPr>
        <w:t xml:space="preserve">Zamawiający po swojej stronie wyznaczy </w:t>
      </w:r>
      <w:r w:rsidR="00C14EB6" w:rsidRPr="00193C8C">
        <w:rPr>
          <w:rFonts w:cs="Calibri"/>
        </w:rPr>
        <w:t>osoby pełniące funkcj</w:t>
      </w:r>
      <w:r w:rsidR="00651E72">
        <w:rPr>
          <w:rFonts w:cs="Calibri"/>
        </w:rPr>
        <w:t xml:space="preserve">ę </w:t>
      </w:r>
      <w:r w:rsidR="000749BD" w:rsidRPr="00651E72">
        <w:rPr>
          <w:rFonts w:cs="Calibri"/>
        </w:rPr>
        <w:t>Managera Informacji BIM po stornie Zamawiającego (w przypadku inwestora zastępczego Zamawiający dopuszcza że funkcja ta będzie pełniona przez Managera informacji BIM po stronie inwestora Zastępczego</w:t>
      </w:r>
      <w:r w:rsidRPr="00651E72">
        <w:rPr>
          <w:rFonts w:cs="Calibri"/>
        </w:rPr>
        <w:t>, która będzie odpowiedzialna za bezpośredni kontakt z osoba dedykowaną do obszaru BIM po stronie Wykonawcy</w:t>
      </w:r>
      <w:r w:rsidR="00706AAA" w:rsidRPr="00651E72">
        <w:rPr>
          <w:rFonts w:cs="Calibri"/>
        </w:rPr>
        <w:t>)</w:t>
      </w:r>
      <w:r w:rsidR="00F42B66" w:rsidRPr="00651E72">
        <w:rPr>
          <w:rFonts w:cs="Calibri"/>
        </w:rPr>
        <w:t>;</w:t>
      </w:r>
    </w:p>
    <w:p w14:paraId="6356E83C" w14:textId="77777777" w:rsidR="002E2AFA" w:rsidRPr="00193C8C" w:rsidRDefault="002E2AFA" w:rsidP="00635220">
      <w:pPr>
        <w:spacing w:afterLines="200" w:after="480" w:line="276" w:lineRule="auto"/>
        <w:contextualSpacing/>
        <w:jc w:val="both"/>
        <w:rPr>
          <w:rFonts w:cs="Calibri"/>
        </w:rPr>
      </w:pPr>
      <w:r w:rsidRPr="00193C8C">
        <w:rPr>
          <w:rFonts w:cs="Calibri"/>
        </w:rPr>
        <w:t>Wykonawca jest zobowiązany na etapie mobilizacji do przedstawienia w BEP struktur organizacyjnych i personelu odpowiedzialnego za dostarczanie i zarządzanie informacją budowlaną.</w:t>
      </w:r>
    </w:p>
    <w:p w14:paraId="18183764" w14:textId="5657083C" w:rsidR="002E2AFA" w:rsidRPr="00193C8C" w:rsidRDefault="002E2AFA" w:rsidP="00635220">
      <w:pPr>
        <w:spacing w:afterLines="200" w:after="480" w:line="276" w:lineRule="auto"/>
        <w:contextualSpacing/>
        <w:jc w:val="both"/>
        <w:rPr>
          <w:rFonts w:cs="Calibri"/>
        </w:rPr>
      </w:pPr>
      <w:bookmarkStart w:id="18" w:name="_Hlk173318873"/>
      <w:r w:rsidRPr="00193C8C">
        <w:rPr>
          <w:rFonts w:cs="Calibri"/>
        </w:rPr>
        <w:t xml:space="preserve">Każda informacja </w:t>
      </w:r>
      <w:r w:rsidR="00040E6B" w:rsidRPr="00193C8C">
        <w:rPr>
          <w:rFonts w:cs="Calibri"/>
        </w:rPr>
        <w:t>dotycząca</w:t>
      </w:r>
      <w:r w:rsidRPr="00193C8C">
        <w:rPr>
          <w:rFonts w:cs="Calibri"/>
        </w:rPr>
        <w:t xml:space="preserve"> powołania i zmiany koordynatora </w:t>
      </w:r>
      <w:r w:rsidR="007B53D5" w:rsidRPr="00193C8C">
        <w:rPr>
          <w:rFonts w:cs="Calibri"/>
        </w:rPr>
        <w:t xml:space="preserve">BIM oraz BIM Managera Projektu </w:t>
      </w:r>
      <w:r w:rsidRPr="00193C8C">
        <w:rPr>
          <w:rFonts w:cs="Calibri"/>
        </w:rPr>
        <w:t>przez Wykonawcę będzie przesłana pismem do drugiej strony i umies</w:t>
      </w:r>
      <w:r w:rsidR="00040E6B" w:rsidRPr="00193C8C">
        <w:rPr>
          <w:rFonts w:cs="Calibri"/>
        </w:rPr>
        <w:t>z</w:t>
      </w:r>
      <w:r w:rsidRPr="00193C8C">
        <w:rPr>
          <w:rFonts w:cs="Calibri"/>
        </w:rPr>
        <w:t>czona w widocznym miejscu na platformie CDE</w:t>
      </w:r>
    </w:p>
    <w:bookmarkEnd w:id="18"/>
    <w:p w14:paraId="7411B8E3" w14:textId="77777777" w:rsidR="002E2AFA" w:rsidRPr="00193C8C" w:rsidRDefault="002E2AFA" w:rsidP="00635220">
      <w:pPr>
        <w:spacing w:afterLines="200" w:after="480" w:line="276" w:lineRule="auto"/>
        <w:contextualSpacing/>
        <w:jc w:val="both"/>
        <w:rPr>
          <w:rFonts w:cs="Calibri"/>
        </w:rPr>
      </w:pPr>
      <w:r w:rsidRPr="00193C8C">
        <w:rPr>
          <w:rFonts w:cs="Calibri"/>
        </w:rPr>
        <w:t>Plan Wykonania BIM jest podstawowym dokumentem opisującym zakres i sposób wdrażania BIM w projekcie. Wykonawca w Planie Wykonania BIM przedstawi strategię oraz szczegółowy plan implementacji BIM z uwzględnieniem wszystkich aspektów i wymagań podanych w niniejszych Wymaganiach Informacyjnych Zamawiającego (EIR) jak i całej dokumentacji stanowiącej uzupełnienie EIR.</w:t>
      </w:r>
    </w:p>
    <w:p w14:paraId="66EEDA31" w14:textId="77777777" w:rsidR="002E2AFA" w:rsidRDefault="002E2AFA" w:rsidP="00635220">
      <w:pPr>
        <w:spacing w:afterLines="200" w:after="480" w:line="276" w:lineRule="auto"/>
        <w:contextualSpacing/>
        <w:jc w:val="both"/>
        <w:rPr>
          <w:rFonts w:cs="Calibri"/>
        </w:rPr>
      </w:pPr>
      <w:bookmarkStart w:id="19" w:name="_Hlk173320598"/>
      <w:r w:rsidRPr="00193C8C">
        <w:rPr>
          <w:rFonts w:cs="Calibri"/>
        </w:rPr>
        <w:t xml:space="preserve">BEP powinien być aktualizowany nie rzadziej niż na początku każdego etapu realizacji projektu (w tym celu należy przyjąć etapy opisane w umowie) w celu uzupełnienia go o zdobytą wiedzę i doświadczenie oraz doprecyzowania i uzupełnienia informacji o obszarach istotnych dla danego etapu. Za zgodą Zamawiającego dopuszcza się modyfikację zapisów Planu Wykonania BIM. </w:t>
      </w:r>
    </w:p>
    <w:p w14:paraId="34A71F9A" w14:textId="77777777" w:rsidR="00E512C6" w:rsidRDefault="00E512C6" w:rsidP="00635220">
      <w:pPr>
        <w:spacing w:afterLines="200" w:after="480" w:line="276" w:lineRule="auto"/>
        <w:contextualSpacing/>
        <w:jc w:val="both"/>
        <w:rPr>
          <w:rFonts w:cs="Calibri"/>
        </w:rPr>
      </w:pPr>
    </w:p>
    <w:p w14:paraId="7C625575" w14:textId="77777777" w:rsidR="00E512C6" w:rsidRDefault="00E512C6" w:rsidP="00635220">
      <w:pPr>
        <w:spacing w:afterLines="200" w:after="480" w:line="276" w:lineRule="auto"/>
        <w:contextualSpacing/>
        <w:jc w:val="both"/>
        <w:rPr>
          <w:rFonts w:cs="Calibri"/>
        </w:rPr>
      </w:pPr>
    </w:p>
    <w:p w14:paraId="656D58C4" w14:textId="77777777" w:rsidR="00226DAB" w:rsidRDefault="00226DAB" w:rsidP="00635220">
      <w:pPr>
        <w:spacing w:afterLines="200" w:after="480" w:line="276" w:lineRule="auto"/>
        <w:contextualSpacing/>
        <w:jc w:val="both"/>
        <w:rPr>
          <w:rFonts w:cs="Calibri"/>
        </w:rPr>
      </w:pPr>
    </w:p>
    <w:p w14:paraId="46A9B6C2" w14:textId="77777777" w:rsidR="00226DAB" w:rsidRDefault="00226DAB" w:rsidP="00635220">
      <w:pPr>
        <w:spacing w:afterLines="200" w:after="480" w:line="276" w:lineRule="auto"/>
        <w:contextualSpacing/>
        <w:jc w:val="both"/>
        <w:rPr>
          <w:rFonts w:cs="Calibri"/>
        </w:rPr>
      </w:pPr>
    </w:p>
    <w:p w14:paraId="422200CC" w14:textId="77777777" w:rsidR="00226DAB" w:rsidRDefault="00226DAB" w:rsidP="00635220">
      <w:pPr>
        <w:spacing w:afterLines="200" w:after="480" w:line="276" w:lineRule="auto"/>
        <w:contextualSpacing/>
        <w:jc w:val="both"/>
        <w:rPr>
          <w:rFonts w:cs="Calibri"/>
        </w:rPr>
      </w:pPr>
    </w:p>
    <w:p w14:paraId="3E94C9E6" w14:textId="77777777" w:rsidR="00E512C6" w:rsidRDefault="00E512C6" w:rsidP="00635220">
      <w:pPr>
        <w:spacing w:afterLines="200" w:after="480" w:line="276" w:lineRule="auto"/>
        <w:contextualSpacing/>
        <w:jc w:val="both"/>
        <w:rPr>
          <w:rFonts w:cs="Calibri"/>
        </w:rPr>
      </w:pPr>
    </w:p>
    <w:p w14:paraId="37E6B2D9" w14:textId="77777777" w:rsidR="00E512C6" w:rsidRPr="00193C8C" w:rsidRDefault="00E512C6" w:rsidP="00635220">
      <w:pPr>
        <w:spacing w:afterLines="200" w:after="480" w:line="276" w:lineRule="auto"/>
        <w:contextualSpacing/>
        <w:jc w:val="both"/>
        <w:rPr>
          <w:rFonts w:cs="Calibri"/>
        </w:rPr>
      </w:pPr>
    </w:p>
    <w:bookmarkEnd w:id="19"/>
    <w:p w14:paraId="74358235" w14:textId="5027FA53" w:rsidR="002E2AFA" w:rsidRPr="00193C8C" w:rsidRDefault="00F36DA1" w:rsidP="002E2AFA">
      <w:pPr>
        <w:jc w:val="both"/>
        <w:rPr>
          <w:rFonts w:cs="Calibri"/>
        </w:rPr>
      </w:pPr>
      <w:r w:rsidRPr="00193C8C">
        <w:rPr>
          <w:rFonts w:cs="Calibri"/>
        </w:rPr>
        <w:lastRenderedPageBreak/>
        <w:t xml:space="preserve">Tabela </w:t>
      </w:r>
      <w:r w:rsidR="00651E72">
        <w:rPr>
          <w:rFonts w:cs="Calibri"/>
        </w:rPr>
        <w:t>3</w:t>
      </w:r>
      <w:r w:rsidRPr="00193C8C">
        <w:rPr>
          <w:rFonts w:cs="Calibri"/>
        </w:rPr>
        <w:t xml:space="preserve">: </w:t>
      </w:r>
    </w:p>
    <w:tbl>
      <w:tblPr>
        <w:tblStyle w:val="Tabela-Siatka"/>
        <w:tblW w:w="0" w:type="auto"/>
        <w:tblLook w:val="04A0" w:firstRow="1" w:lastRow="0" w:firstColumn="1" w:lastColumn="0" w:noHBand="0" w:noVBand="1"/>
      </w:tblPr>
      <w:tblGrid>
        <w:gridCol w:w="3256"/>
        <w:gridCol w:w="5806"/>
      </w:tblGrid>
      <w:tr w:rsidR="002E2AFA" w:rsidRPr="00193C8C" w14:paraId="62E1E046" w14:textId="77777777" w:rsidTr="00651E72">
        <w:tc>
          <w:tcPr>
            <w:tcW w:w="3256" w:type="dxa"/>
          </w:tcPr>
          <w:p w14:paraId="43D1277C" w14:textId="1059EDAD" w:rsidR="002E2AFA" w:rsidRPr="00193C8C" w:rsidRDefault="002E2AFA" w:rsidP="00734710">
            <w:pPr>
              <w:rPr>
                <w:rFonts w:cs="Calibri"/>
              </w:rPr>
            </w:pPr>
            <w:r w:rsidRPr="00193C8C">
              <w:rPr>
                <w:rFonts w:cs="Calibri"/>
              </w:rPr>
              <w:t>ROLA BIM</w:t>
            </w:r>
            <w:r w:rsidR="00D903F8" w:rsidRPr="00193C8C">
              <w:rPr>
                <w:rFonts w:cs="Calibri"/>
              </w:rPr>
              <w:t xml:space="preserve"> po stronie Wykonawcy</w:t>
            </w:r>
          </w:p>
        </w:tc>
        <w:tc>
          <w:tcPr>
            <w:tcW w:w="5806" w:type="dxa"/>
          </w:tcPr>
          <w:p w14:paraId="49E4A02E" w14:textId="77777777" w:rsidR="002E2AFA" w:rsidRPr="00193C8C" w:rsidRDefault="002E2AFA" w:rsidP="00734710">
            <w:pPr>
              <w:rPr>
                <w:rFonts w:cs="Calibri"/>
              </w:rPr>
            </w:pPr>
            <w:r w:rsidRPr="00193C8C">
              <w:rPr>
                <w:rFonts w:cs="Calibri"/>
              </w:rPr>
              <w:t>PODSTAWOWY ZAKRES ODPOWIEDZIALNOŚCI</w:t>
            </w:r>
          </w:p>
        </w:tc>
      </w:tr>
      <w:tr w:rsidR="000749BD" w:rsidRPr="00193C8C" w14:paraId="1F3CEA4C" w14:textId="77777777" w:rsidTr="00651E72">
        <w:tc>
          <w:tcPr>
            <w:tcW w:w="3256" w:type="dxa"/>
          </w:tcPr>
          <w:p w14:paraId="586C17DA" w14:textId="349B0080" w:rsidR="000749BD" w:rsidRPr="00193C8C" w:rsidRDefault="000749BD" w:rsidP="00734710">
            <w:pPr>
              <w:rPr>
                <w:rFonts w:cs="Calibri"/>
                <w:b/>
                <w:bCs/>
              </w:rPr>
            </w:pPr>
            <w:r w:rsidRPr="00193C8C">
              <w:rPr>
                <w:rFonts w:cs="Calibri"/>
                <w:b/>
                <w:bCs/>
              </w:rPr>
              <w:t xml:space="preserve">BIM </w:t>
            </w:r>
            <w:r w:rsidR="007B53D5" w:rsidRPr="00193C8C">
              <w:rPr>
                <w:rFonts w:cs="Calibri"/>
                <w:b/>
                <w:bCs/>
              </w:rPr>
              <w:t xml:space="preserve">Manager </w:t>
            </w:r>
            <w:r w:rsidRPr="00193C8C">
              <w:rPr>
                <w:rFonts w:cs="Calibri"/>
                <w:b/>
                <w:bCs/>
              </w:rPr>
              <w:t>Projektu</w:t>
            </w:r>
          </w:p>
        </w:tc>
        <w:tc>
          <w:tcPr>
            <w:tcW w:w="5806" w:type="dxa"/>
          </w:tcPr>
          <w:p w14:paraId="217415DA" w14:textId="77777777" w:rsidR="000749BD" w:rsidRPr="00193C8C" w:rsidRDefault="000749BD" w:rsidP="00651E72">
            <w:pPr>
              <w:spacing w:line="276" w:lineRule="auto"/>
              <w:jc w:val="both"/>
              <w:rPr>
                <w:rFonts w:cs="Calibri"/>
              </w:rPr>
            </w:pPr>
            <w:r w:rsidRPr="00193C8C">
              <w:rPr>
                <w:rFonts w:cs="Calibri"/>
              </w:rPr>
              <w:t>Tworzy Plan Realizacji BIM oraz zapewnia stosowanie się do niego przez wszystkich uczestników Wykonawcy i Podwykonawców na Projekcie</w:t>
            </w:r>
            <w:r w:rsidR="009A40B8" w:rsidRPr="00193C8C">
              <w:rPr>
                <w:rFonts w:cs="Calibri"/>
              </w:rPr>
              <w:t>.</w:t>
            </w:r>
          </w:p>
          <w:p w14:paraId="1554355F" w14:textId="352107C6" w:rsidR="009A40B8" w:rsidRPr="00193C8C" w:rsidRDefault="009A40B8" w:rsidP="00651E72">
            <w:pPr>
              <w:pStyle w:val="Default"/>
              <w:spacing w:line="276" w:lineRule="auto"/>
              <w:jc w:val="both"/>
              <w:rPr>
                <w:sz w:val="22"/>
                <w:szCs w:val="22"/>
              </w:rPr>
            </w:pPr>
            <w:r w:rsidRPr="00193C8C">
              <w:rPr>
                <w:sz w:val="22"/>
                <w:szCs w:val="22"/>
              </w:rPr>
              <w:t>Odpowiada za wytwarzanie modeli BIM zgodnie z harmonogramem (MPDT/MIDP) i standardami BIM. Dba o zapewnienie integralności modeli informacyjnych</w:t>
            </w:r>
            <w:r w:rsidR="0068778C" w:rsidRPr="00193C8C">
              <w:rPr>
                <w:sz w:val="22"/>
                <w:szCs w:val="22"/>
              </w:rPr>
              <w:t>.</w:t>
            </w:r>
          </w:p>
          <w:p w14:paraId="11966107" w14:textId="77777777" w:rsidR="009A40B8" w:rsidRPr="00193C8C" w:rsidRDefault="009A40B8" w:rsidP="00651E72">
            <w:pPr>
              <w:pStyle w:val="Default"/>
              <w:spacing w:line="276" w:lineRule="auto"/>
              <w:jc w:val="both"/>
              <w:rPr>
                <w:sz w:val="22"/>
                <w:szCs w:val="22"/>
              </w:rPr>
            </w:pPr>
            <w:r w:rsidRPr="00193C8C">
              <w:rPr>
                <w:sz w:val="22"/>
                <w:szCs w:val="22"/>
              </w:rPr>
              <w:t xml:space="preserve">Opracowuje i uzgadnia zasady segmentacji danych, określa przestrzenie projektowe, jest odpowiedzialny w okresie mobilizacji za weryfikację skutecznych standardów wymiany informacji BIM w projekcie. </w:t>
            </w:r>
          </w:p>
          <w:p w14:paraId="6BC1D5D7" w14:textId="4A85FF0D" w:rsidR="009A40B8" w:rsidRPr="00193C8C" w:rsidRDefault="009A40B8" w:rsidP="00651E72">
            <w:pPr>
              <w:pStyle w:val="Default"/>
              <w:spacing w:line="276" w:lineRule="auto"/>
              <w:jc w:val="both"/>
              <w:rPr>
                <w:sz w:val="22"/>
                <w:szCs w:val="22"/>
              </w:rPr>
            </w:pPr>
            <w:r w:rsidRPr="00193C8C">
              <w:rPr>
                <w:sz w:val="22"/>
                <w:szCs w:val="22"/>
              </w:rPr>
              <w:t xml:space="preserve">Ściśle współpracuje z Menedżerem informacji projektu, a także z Menedżerami BIM/Koordynatorami BIM zespołów zadaniowych, Inwestora Zastępczego (jeśli jest obecny) czy Inżyniera Kontraktu (jeśli jest obecny). Potrafi analizować i oceniać modele BIM, ich wewnętrzną strukturę, parametry, </w:t>
            </w:r>
            <w:bookmarkStart w:id="20" w:name="_Hlk171684841"/>
            <w:r w:rsidRPr="00193C8C">
              <w:rPr>
                <w:sz w:val="22"/>
                <w:szCs w:val="22"/>
              </w:rPr>
              <w:t>kontenery informacji zwłaszcza pod kątem spełniania wymagań informacyjnych</w:t>
            </w:r>
            <w:bookmarkEnd w:id="20"/>
            <w:r w:rsidRPr="00193C8C">
              <w:rPr>
                <w:sz w:val="22"/>
                <w:szCs w:val="22"/>
              </w:rPr>
              <w:t>.</w:t>
            </w:r>
          </w:p>
          <w:p w14:paraId="1987E642" w14:textId="77777777" w:rsidR="009A40B8" w:rsidRPr="00193C8C" w:rsidRDefault="009A40B8" w:rsidP="00651E72">
            <w:pPr>
              <w:pStyle w:val="Default"/>
              <w:spacing w:line="276" w:lineRule="auto"/>
              <w:jc w:val="both"/>
              <w:rPr>
                <w:sz w:val="22"/>
                <w:szCs w:val="22"/>
              </w:rPr>
            </w:pPr>
            <w:r w:rsidRPr="00193C8C">
              <w:rPr>
                <w:sz w:val="22"/>
                <w:szCs w:val="22"/>
              </w:rPr>
              <w:t xml:space="preserve">Zapewnia odpowiedni poziom wiedzy BIM u wszystkich uczestników Wykonawcy i Podwykonawców przez szkolenia i warsztaty. </w:t>
            </w:r>
          </w:p>
          <w:p w14:paraId="01158D5E" w14:textId="77777777" w:rsidR="009A40B8" w:rsidRPr="00193C8C" w:rsidRDefault="009A40B8" w:rsidP="00651E72">
            <w:pPr>
              <w:pStyle w:val="Default"/>
              <w:spacing w:line="276" w:lineRule="auto"/>
              <w:jc w:val="both"/>
              <w:rPr>
                <w:sz w:val="22"/>
                <w:szCs w:val="22"/>
              </w:rPr>
            </w:pPr>
            <w:r w:rsidRPr="00193C8C">
              <w:rPr>
                <w:sz w:val="22"/>
                <w:szCs w:val="22"/>
              </w:rPr>
              <w:t xml:space="preserve">Zarządza licencjami oprogramowania BIM. </w:t>
            </w:r>
          </w:p>
          <w:p w14:paraId="45DBE069" w14:textId="5D355654" w:rsidR="009A40B8" w:rsidRPr="00193C8C" w:rsidRDefault="009A40B8" w:rsidP="00651E72">
            <w:pPr>
              <w:spacing w:line="276" w:lineRule="auto"/>
              <w:jc w:val="both"/>
              <w:rPr>
                <w:rFonts w:cs="Calibri"/>
              </w:rPr>
            </w:pPr>
            <w:r w:rsidRPr="00193C8C">
              <w:rPr>
                <w:rFonts w:cs="Calibri"/>
              </w:rPr>
              <w:t xml:space="preserve">Jest odpowiedzialny za bezpośrednią komunikację między Zamawiającym, Inwestorem Zastępczym lub Inżynierem Kontraktu, </w:t>
            </w:r>
            <w:r w:rsidR="00660162" w:rsidRPr="00193C8C">
              <w:rPr>
                <w:rFonts w:cs="Calibri"/>
              </w:rPr>
              <w:t>s</w:t>
            </w:r>
            <w:r w:rsidRPr="00193C8C">
              <w:rPr>
                <w:rFonts w:cs="Calibri"/>
              </w:rPr>
              <w:t>prawdzającym dokumentację Projektową w zakresie metodyki BIM.</w:t>
            </w:r>
          </w:p>
        </w:tc>
      </w:tr>
      <w:tr w:rsidR="002E2AFA" w:rsidRPr="00193C8C" w14:paraId="40F128F7" w14:textId="77777777" w:rsidTr="00651E72">
        <w:tc>
          <w:tcPr>
            <w:tcW w:w="3256" w:type="dxa"/>
          </w:tcPr>
          <w:p w14:paraId="6F00E610" w14:textId="1DE0BA8B" w:rsidR="002E2AFA" w:rsidRPr="00193C8C" w:rsidRDefault="002E2AFA" w:rsidP="00404B75">
            <w:pPr>
              <w:pStyle w:val="Default"/>
              <w:rPr>
                <w:sz w:val="22"/>
                <w:szCs w:val="22"/>
              </w:rPr>
            </w:pPr>
            <w:r w:rsidRPr="00193C8C">
              <w:rPr>
                <w:b/>
                <w:bCs/>
                <w:sz w:val="22"/>
                <w:szCs w:val="22"/>
              </w:rPr>
              <w:t xml:space="preserve">Koordynator BIM </w:t>
            </w:r>
          </w:p>
        </w:tc>
        <w:tc>
          <w:tcPr>
            <w:tcW w:w="5806" w:type="dxa"/>
          </w:tcPr>
          <w:p w14:paraId="51190175" w14:textId="6335AA8C" w:rsidR="002E2AFA" w:rsidRPr="00193C8C" w:rsidRDefault="002E2AFA" w:rsidP="00651E72">
            <w:pPr>
              <w:pStyle w:val="Default"/>
              <w:spacing w:line="276" w:lineRule="auto"/>
              <w:jc w:val="both"/>
              <w:rPr>
                <w:sz w:val="22"/>
                <w:szCs w:val="22"/>
              </w:rPr>
            </w:pPr>
            <w:r w:rsidRPr="00193C8C">
              <w:rPr>
                <w:sz w:val="22"/>
                <w:szCs w:val="22"/>
              </w:rPr>
              <w:t xml:space="preserve">Odpowiedzialny za złożenie, weryfikacje i dostarczenie </w:t>
            </w:r>
            <w:r w:rsidR="00660162" w:rsidRPr="00193C8C">
              <w:rPr>
                <w:sz w:val="22"/>
                <w:szCs w:val="22"/>
              </w:rPr>
              <w:t>m</w:t>
            </w:r>
            <w:r w:rsidRPr="00193C8C">
              <w:rPr>
                <w:sz w:val="22"/>
                <w:szCs w:val="22"/>
              </w:rPr>
              <w:t xml:space="preserve">odelu </w:t>
            </w:r>
            <w:r w:rsidR="00660162" w:rsidRPr="00193C8C">
              <w:rPr>
                <w:sz w:val="22"/>
                <w:szCs w:val="22"/>
              </w:rPr>
              <w:t>p</w:t>
            </w:r>
            <w:r w:rsidRPr="00193C8C">
              <w:rPr>
                <w:sz w:val="22"/>
                <w:szCs w:val="22"/>
              </w:rPr>
              <w:t xml:space="preserve">rojektowego. </w:t>
            </w:r>
          </w:p>
          <w:p w14:paraId="4759CB68" w14:textId="77777777" w:rsidR="002E2AFA" w:rsidRPr="00193C8C" w:rsidRDefault="002E2AFA" w:rsidP="00651E72">
            <w:pPr>
              <w:pStyle w:val="Default"/>
              <w:spacing w:line="276" w:lineRule="auto"/>
              <w:jc w:val="both"/>
              <w:rPr>
                <w:sz w:val="22"/>
                <w:szCs w:val="22"/>
              </w:rPr>
            </w:pPr>
            <w:r w:rsidRPr="00193C8C">
              <w:rPr>
                <w:sz w:val="22"/>
                <w:szCs w:val="22"/>
              </w:rPr>
              <w:t xml:space="preserve">Zarządza koordynacją międzybranżową w zakresie metodyki BIM. </w:t>
            </w:r>
          </w:p>
          <w:p w14:paraId="5E608D34" w14:textId="0C85982F" w:rsidR="009A40B8" w:rsidRPr="00193C8C" w:rsidRDefault="002E2AFA" w:rsidP="00651E72">
            <w:pPr>
              <w:spacing w:line="276" w:lineRule="auto"/>
              <w:jc w:val="both"/>
              <w:rPr>
                <w:rFonts w:cs="Calibri"/>
              </w:rPr>
            </w:pPr>
            <w:r w:rsidRPr="00193C8C">
              <w:rPr>
                <w:rFonts w:cs="Calibri"/>
              </w:rPr>
              <w:t xml:space="preserve"> </w:t>
            </w:r>
            <w:r w:rsidR="009A40B8" w:rsidRPr="00193C8C">
              <w:rPr>
                <w:rFonts w:cs="Calibri"/>
              </w:rPr>
              <w:t xml:space="preserve">Zna i ze swobodą posługuje się oprogramowaniem zarówno do modelowania BIM (celem weryfikacji </w:t>
            </w:r>
          </w:p>
          <w:p w14:paraId="18245262" w14:textId="77777777" w:rsidR="009A40B8" w:rsidRPr="00193C8C" w:rsidRDefault="009A40B8" w:rsidP="00651E72">
            <w:pPr>
              <w:spacing w:line="276" w:lineRule="auto"/>
              <w:jc w:val="both"/>
              <w:rPr>
                <w:rFonts w:cs="Calibri"/>
              </w:rPr>
            </w:pPr>
            <w:r w:rsidRPr="00193C8C">
              <w:rPr>
                <w:rFonts w:cs="Calibri"/>
              </w:rPr>
              <w:t xml:space="preserve">zawartości i zgodności zarówno z wymaganiami informacyjnymi jak i standardami BIM projektu), jak i </w:t>
            </w:r>
          </w:p>
          <w:p w14:paraId="447933AC" w14:textId="77777777" w:rsidR="009A40B8" w:rsidRPr="00193C8C" w:rsidRDefault="009A40B8" w:rsidP="00651E72">
            <w:pPr>
              <w:spacing w:line="276" w:lineRule="auto"/>
              <w:jc w:val="both"/>
              <w:rPr>
                <w:rFonts w:cs="Calibri"/>
              </w:rPr>
            </w:pPr>
            <w:r w:rsidRPr="00193C8C">
              <w:rPr>
                <w:rFonts w:cs="Calibri"/>
              </w:rPr>
              <w:t xml:space="preserve">oprogramowaniem do koordynacji międzybranżowej. Koordynator BIM rozumie architekturę CDE i </w:t>
            </w:r>
          </w:p>
          <w:p w14:paraId="78C01E8E" w14:textId="77777777" w:rsidR="009A40B8" w:rsidRPr="00193C8C" w:rsidRDefault="009A40B8" w:rsidP="00651E72">
            <w:pPr>
              <w:spacing w:line="276" w:lineRule="auto"/>
              <w:jc w:val="both"/>
              <w:rPr>
                <w:rFonts w:cs="Calibri"/>
              </w:rPr>
            </w:pPr>
            <w:r w:rsidRPr="00193C8C">
              <w:rPr>
                <w:rFonts w:cs="Calibri"/>
              </w:rPr>
              <w:t xml:space="preserve">wynikające z niej zależności miedzy programami oraz potrafi się swobodnie poruszać w kluczowych </w:t>
            </w:r>
          </w:p>
          <w:p w14:paraId="7D611BF4" w14:textId="77777777" w:rsidR="009A40B8" w:rsidRPr="00193C8C" w:rsidRDefault="009A40B8" w:rsidP="00651E72">
            <w:pPr>
              <w:spacing w:line="276" w:lineRule="auto"/>
              <w:jc w:val="both"/>
              <w:rPr>
                <w:rFonts w:cs="Calibri"/>
              </w:rPr>
            </w:pPr>
            <w:r w:rsidRPr="00193C8C">
              <w:rPr>
                <w:rFonts w:cs="Calibri"/>
              </w:rPr>
              <w:t xml:space="preserve">systemach wchodzących w skład CDE i środowiskami CDE. Odpowiada za weryfikację zgodności </w:t>
            </w:r>
          </w:p>
          <w:p w14:paraId="117A4EEA" w14:textId="77777777" w:rsidR="009A40B8" w:rsidRPr="00193C8C" w:rsidRDefault="009A40B8" w:rsidP="00651E72">
            <w:pPr>
              <w:spacing w:line="276" w:lineRule="auto"/>
              <w:jc w:val="both"/>
              <w:rPr>
                <w:rFonts w:cs="Calibri"/>
              </w:rPr>
            </w:pPr>
            <w:r w:rsidRPr="00193C8C">
              <w:rPr>
                <w:rFonts w:cs="Calibri"/>
              </w:rPr>
              <w:t xml:space="preserve">modeli z poziomami szczegółowości LOGD/LOMI, przygotowuje materiał na spotkania koordynacyjne </w:t>
            </w:r>
          </w:p>
          <w:p w14:paraId="7280595D" w14:textId="721AA4D9" w:rsidR="002E2AFA" w:rsidRPr="00193C8C" w:rsidRDefault="009A40B8" w:rsidP="00651E72">
            <w:pPr>
              <w:spacing w:line="276" w:lineRule="auto"/>
              <w:jc w:val="both"/>
              <w:rPr>
                <w:rFonts w:cs="Calibri"/>
              </w:rPr>
            </w:pPr>
            <w:r w:rsidRPr="00193C8C">
              <w:rPr>
                <w:rFonts w:cs="Calibri"/>
              </w:rPr>
              <w:t>i prowadzi ich techniczną część.</w:t>
            </w:r>
          </w:p>
        </w:tc>
      </w:tr>
      <w:tr w:rsidR="002E2AFA" w:rsidRPr="00193C8C" w14:paraId="543FDBDB" w14:textId="77777777" w:rsidTr="00651E72">
        <w:tc>
          <w:tcPr>
            <w:tcW w:w="3256" w:type="dxa"/>
          </w:tcPr>
          <w:p w14:paraId="7EBD6005" w14:textId="77777777" w:rsidR="002E2AFA" w:rsidRPr="00193C8C" w:rsidRDefault="002E2AFA" w:rsidP="002E2AFA">
            <w:pPr>
              <w:pStyle w:val="Default"/>
              <w:rPr>
                <w:sz w:val="22"/>
                <w:szCs w:val="22"/>
              </w:rPr>
            </w:pPr>
            <w:r w:rsidRPr="00193C8C">
              <w:rPr>
                <w:b/>
                <w:bCs/>
                <w:sz w:val="22"/>
                <w:szCs w:val="22"/>
              </w:rPr>
              <w:lastRenderedPageBreak/>
              <w:t xml:space="preserve">Specjalista BIM / BIM Modeler </w:t>
            </w:r>
          </w:p>
          <w:p w14:paraId="4219AD48" w14:textId="77777777" w:rsidR="002E2AFA" w:rsidRPr="00193C8C" w:rsidRDefault="002E2AFA" w:rsidP="00734710">
            <w:pPr>
              <w:rPr>
                <w:rFonts w:cs="Calibri"/>
              </w:rPr>
            </w:pPr>
          </w:p>
        </w:tc>
        <w:tc>
          <w:tcPr>
            <w:tcW w:w="5806" w:type="dxa"/>
          </w:tcPr>
          <w:p w14:paraId="6E197A98" w14:textId="77777777" w:rsidR="002E2AFA" w:rsidRPr="00193C8C" w:rsidRDefault="002E2AFA" w:rsidP="00651E72">
            <w:pPr>
              <w:pStyle w:val="Default"/>
              <w:spacing w:line="276" w:lineRule="auto"/>
              <w:jc w:val="both"/>
              <w:rPr>
                <w:sz w:val="22"/>
                <w:szCs w:val="22"/>
              </w:rPr>
            </w:pPr>
            <w:r w:rsidRPr="00193C8C">
              <w:rPr>
                <w:sz w:val="22"/>
                <w:szCs w:val="22"/>
              </w:rPr>
              <w:t xml:space="preserve">Tworzy Cząstkowe Modele Projektowe </w:t>
            </w:r>
          </w:p>
          <w:p w14:paraId="62811872" w14:textId="77777777" w:rsidR="002E2AFA" w:rsidRPr="00193C8C" w:rsidRDefault="002E2AFA" w:rsidP="00651E72">
            <w:pPr>
              <w:pStyle w:val="Default"/>
              <w:spacing w:line="276" w:lineRule="auto"/>
              <w:jc w:val="both"/>
              <w:rPr>
                <w:sz w:val="22"/>
                <w:szCs w:val="22"/>
              </w:rPr>
            </w:pPr>
            <w:r w:rsidRPr="00193C8C">
              <w:rPr>
                <w:sz w:val="22"/>
                <w:szCs w:val="22"/>
              </w:rPr>
              <w:t xml:space="preserve">Posiada szeroką wiedzę w zakresie narzędzi projektowych wspierających metodyk BIM. </w:t>
            </w:r>
          </w:p>
          <w:p w14:paraId="0D93B7BE" w14:textId="77777777" w:rsidR="002E2AFA" w:rsidRPr="00193C8C" w:rsidRDefault="002E2AFA" w:rsidP="00651E72">
            <w:pPr>
              <w:pStyle w:val="Default"/>
              <w:spacing w:line="276" w:lineRule="auto"/>
              <w:jc w:val="both"/>
              <w:rPr>
                <w:sz w:val="22"/>
                <w:szCs w:val="22"/>
              </w:rPr>
            </w:pPr>
            <w:r w:rsidRPr="00193C8C">
              <w:rPr>
                <w:sz w:val="22"/>
                <w:szCs w:val="22"/>
              </w:rPr>
              <w:t xml:space="preserve">Generuje Rysunki 2D z modeli 3D. </w:t>
            </w:r>
          </w:p>
          <w:p w14:paraId="76FC9DD5" w14:textId="77777777" w:rsidR="002E2AFA" w:rsidRPr="00193C8C" w:rsidRDefault="002E2AFA" w:rsidP="00651E72">
            <w:pPr>
              <w:spacing w:line="276" w:lineRule="auto"/>
              <w:jc w:val="both"/>
              <w:rPr>
                <w:rFonts w:cs="Calibri"/>
              </w:rPr>
            </w:pPr>
            <w:r w:rsidRPr="00193C8C">
              <w:rPr>
                <w:rFonts w:cs="Calibri"/>
              </w:rPr>
              <w:t xml:space="preserve">Implementuje wszelkie wytyczne i standardy projektu w programach projektowych. </w:t>
            </w:r>
          </w:p>
        </w:tc>
      </w:tr>
    </w:tbl>
    <w:p w14:paraId="1AA6908F" w14:textId="77777777" w:rsidR="00193C8C" w:rsidRPr="00E512C6" w:rsidRDefault="00193C8C" w:rsidP="00E512C6">
      <w:pPr>
        <w:rPr>
          <w:rFonts w:asciiTheme="minorHAnsi" w:hAnsiTheme="minorHAnsi" w:cstheme="minorHAnsi"/>
          <w:b/>
          <w:bCs/>
          <w:lang w:eastAsia="pl-PL"/>
        </w:rPr>
      </w:pPr>
    </w:p>
    <w:p w14:paraId="1FDC5541" w14:textId="7B1A2F6D" w:rsidR="00554724" w:rsidRPr="00226DAB" w:rsidRDefault="00554724" w:rsidP="0011488A">
      <w:pPr>
        <w:pStyle w:val="Nagwek2"/>
      </w:pPr>
      <w:bookmarkStart w:id="21" w:name="_Toc175928350"/>
      <w:r w:rsidRPr="00226DAB">
        <w:t>Plan wykonania BIM (BEP)</w:t>
      </w:r>
      <w:bookmarkEnd w:id="21"/>
    </w:p>
    <w:p w14:paraId="62BF5B4E" w14:textId="08201262" w:rsidR="00554724" w:rsidRPr="00193C8C" w:rsidRDefault="00554724" w:rsidP="00651E72">
      <w:pPr>
        <w:suppressAutoHyphens w:val="0"/>
        <w:autoSpaceDE w:val="0"/>
        <w:adjustRightInd w:val="0"/>
        <w:spacing w:after="0" w:line="276" w:lineRule="auto"/>
        <w:jc w:val="both"/>
        <w:textAlignment w:val="auto"/>
        <w:rPr>
          <w:rFonts w:cs="Calibri"/>
        </w:rPr>
      </w:pPr>
      <w:r w:rsidRPr="00193C8C">
        <w:rPr>
          <w:rFonts w:cs="Calibri"/>
          <w:color w:val="000000"/>
        </w:rPr>
        <w:t>Wykonawca w dokumencie BEP powinien opisać sposób zastosowania technologii BIM</w:t>
      </w:r>
      <w:r w:rsidRPr="00193C8C">
        <w:rPr>
          <w:rFonts w:cs="Calibri"/>
        </w:rPr>
        <w:t>. Dokument BEP opracowany przez Wykonawcę będzie stanowił podstawę przy tworzeniu kolejnych dokumentów BEP w ramach projektu.</w:t>
      </w:r>
    </w:p>
    <w:p w14:paraId="7802E023" w14:textId="5242682A" w:rsidR="004B786F" w:rsidRPr="00193C8C" w:rsidRDefault="00554724" w:rsidP="00651E72">
      <w:pPr>
        <w:spacing w:line="276" w:lineRule="auto"/>
        <w:jc w:val="both"/>
        <w:rPr>
          <w:rFonts w:cs="Calibri"/>
        </w:rPr>
      </w:pPr>
      <w:r w:rsidRPr="00193C8C">
        <w:rPr>
          <w:rFonts w:cs="Calibri"/>
        </w:rPr>
        <w:t>Zamawiający nie narzuca Wykonawcy wzoru w zakresie BEP</w:t>
      </w:r>
      <w:r w:rsidR="000E1717" w:rsidRPr="00193C8C">
        <w:rPr>
          <w:rFonts w:cs="Calibri"/>
        </w:rPr>
        <w:t xml:space="preserve"> oraz Przedkontraktowego</w:t>
      </w:r>
      <w:r w:rsidRPr="00193C8C">
        <w:rPr>
          <w:rFonts w:cs="Calibri"/>
        </w:rPr>
        <w:t xml:space="preserve"> </w:t>
      </w:r>
      <w:r w:rsidR="006D1EC8" w:rsidRPr="00193C8C">
        <w:rPr>
          <w:rFonts w:cs="Calibri"/>
        </w:rPr>
        <w:t xml:space="preserve">BEP </w:t>
      </w:r>
      <w:r w:rsidRPr="00193C8C">
        <w:rPr>
          <w:rFonts w:cs="Calibri"/>
        </w:rPr>
        <w:t xml:space="preserve">który zostanie przygotowywany i przekazany przez Wykonawcę Zamawiającemu </w:t>
      </w:r>
      <w:r w:rsidR="004B786F" w:rsidRPr="00193C8C">
        <w:rPr>
          <w:rFonts w:cs="Calibri"/>
        </w:rPr>
        <w:t>w wraz z ofertą</w:t>
      </w:r>
      <w:r w:rsidR="006D1EC8" w:rsidRPr="00193C8C">
        <w:rPr>
          <w:rFonts w:cs="Calibri"/>
        </w:rPr>
        <w:t xml:space="preserve"> ale oczekuje ze wykonany on zostanie zgodnie z zaproponowanym poniżej spisem treści. </w:t>
      </w:r>
    </w:p>
    <w:p w14:paraId="11A524EC" w14:textId="195C26D7" w:rsidR="006D1EC8" w:rsidRPr="00193C8C" w:rsidRDefault="006D1EC8" w:rsidP="00651E72">
      <w:pPr>
        <w:spacing w:line="276" w:lineRule="auto"/>
        <w:jc w:val="both"/>
        <w:rPr>
          <w:rFonts w:cs="Calibri"/>
        </w:rPr>
      </w:pPr>
      <w:r w:rsidRPr="00193C8C">
        <w:rPr>
          <w:rFonts w:cs="Calibri"/>
        </w:rPr>
        <w:t xml:space="preserve">Przedkontraktowy BEP ma na celu pokazać możliwości Oferenta i propozycję spełnienia wymogów informacyjnych Zamawiającego , przybliżyć Zamawiającemu sposoby realizacji celów i aspektów związanych z BIM. </w:t>
      </w:r>
    </w:p>
    <w:p w14:paraId="2B7B0CAF" w14:textId="794EDEC7" w:rsidR="004B786F" w:rsidRPr="00193C8C" w:rsidRDefault="00C75D1D" w:rsidP="00651E72">
      <w:pPr>
        <w:spacing w:line="276" w:lineRule="auto"/>
        <w:jc w:val="both"/>
        <w:rPr>
          <w:rFonts w:cs="Calibri"/>
        </w:rPr>
      </w:pPr>
      <w:r w:rsidRPr="00193C8C">
        <w:rPr>
          <w:rFonts w:cs="Calibri"/>
        </w:rPr>
        <w:t>W</w:t>
      </w:r>
      <w:r w:rsidR="00554724" w:rsidRPr="00193C8C">
        <w:rPr>
          <w:rFonts w:cs="Calibri"/>
        </w:rPr>
        <w:t xml:space="preserve"> terminie </w:t>
      </w:r>
      <w:r w:rsidR="00EA6E74" w:rsidRPr="00193C8C">
        <w:rPr>
          <w:rFonts w:cs="Calibri"/>
        </w:rPr>
        <w:t>14</w:t>
      </w:r>
      <w:r w:rsidR="00554724" w:rsidRPr="00193C8C">
        <w:rPr>
          <w:rFonts w:cs="Calibri"/>
        </w:rPr>
        <w:t xml:space="preserve"> dni od dnia podpisania umowy na realizację inwestycji</w:t>
      </w:r>
      <w:r w:rsidRPr="00193C8C">
        <w:rPr>
          <w:rFonts w:cs="Calibri"/>
        </w:rPr>
        <w:t xml:space="preserve"> wykonawca przekaże BEP a </w:t>
      </w:r>
      <w:r w:rsidR="00554724" w:rsidRPr="00193C8C">
        <w:rPr>
          <w:rFonts w:cs="Calibri"/>
        </w:rPr>
        <w:t xml:space="preserve">Zamawiający w terminie </w:t>
      </w:r>
      <w:r w:rsidR="00EA6E74" w:rsidRPr="00193C8C">
        <w:rPr>
          <w:rFonts w:cs="Calibri"/>
        </w:rPr>
        <w:t>14</w:t>
      </w:r>
      <w:r w:rsidR="00554724" w:rsidRPr="00193C8C">
        <w:rPr>
          <w:rFonts w:cs="Calibri"/>
        </w:rPr>
        <w:t xml:space="preserve"> dni od przekazania dokumentu BEP przez Wykonawcę przedstawi swoje uwagi bądź zaakceptuje dokument.</w:t>
      </w:r>
    </w:p>
    <w:p w14:paraId="0EAB56FE" w14:textId="41FBF1B7" w:rsidR="00554724" w:rsidRPr="00193C8C" w:rsidRDefault="00554724" w:rsidP="00651E72">
      <w:pPr>
        <w:suppressAutoHyphens w:val="0"/>
        <w:autoSpaceDE w:val="0"/>
        <w:adjustRightInd w:val="0"/>
        <w:spacing w:after="0" w:line="276" w:lineRule="auto"/>
        <w:jc w:val="both"/>
        <w:textAlignment w:val="auto"/>
        <w:rPr>
          <w:rFonts w:cs="Calibri"/>
        </w:rPr>
      </w:pPr>
      <w:r w:rsidRPr="00193C8C">
        <w:rPr>
          <w:rFonts w:cs="Calibri"/>
        </w:rPr>
        <w:t>Na podstawie realizacji projektu, Zamawiający poniżej przedstawia minimalne wymagania co do zawartości dokumentu BEP</w:t>
      </w:r>
      <w:r w:rsidR="000E1717" w:rsidRPr="00193C8C">
        <w:rPr>
          <w:rFonts w:cs="Calibri"/>
        </w:rPr>
        <w:t xml:space="preserve"> oraz BEP</w:t>
      </w:r>
      <w:r w:rsidR="006D1EC8" w:rsidRPr="00193C8C">
        <w:rPr>
          <w:rFonts w:cs="Calibri"/>
        </w:rPr>
        <w:t xml:space="preserve"> Przedkontraktowego. </w:t>
      </w:r>
      <w:r w:rsidRPr="00193C8C">
        <w:rPr>
          <w:rFonts w:cs="Calibri"/>
        </w:rPr>
        <w:t>Wykonawca zgodnie z harmonogramem przedstawi schemat dokumentu BEP do akceptacji Zamawiającego.</w:t>
      </w:r>
    </w:p>
    <w:p w14:paraId="5E350EDC" w14:textId="77777777" w:rsidR="00554724" w:rsidRPr="00193C8C" w:rsidRDefault="00554724" w:rsidP="00651E72">
      <w:pPr>
        <w:suppressAutoHyphens w:val="0"/>
        <w:autoSpaceDE w:val="0"/>
        <w:adjustRightInd w:val="0"/>
        <w:spacing w:after="0" w:line="276" w:lineRule="auto"/>
        <w:jc w:val="both"/>
        <w:textAlignment w:val="auto"/>
        <w:rPr>
          <w:rFonts w:cs="Calibri"/>
        </w:rPr>
      </w:pPr>
      <w:r w:rsidRPr="00193C8C">
        <w:rPr>
          <w:rFonts w:cs="Calibri"/>
        </w:rPr>
        <w:t>Poniższy spis treści BEP ma charakter informacyjny i pomocniczy, dlatego Wykonawca nie może go traktować jako dokumentu zamkniętego i kompletnego, ale musi ująć zaproponowane minimalne wymagania.</w:t>
      </w:r>
    </w:p>
    <w:p w14:paraId="3487FDCA" w14:textId="77777777" w:rsidR="00554724" w:rsidRPr="00193C8C" w:rsidRDefault="00554724" w:rsidP="00651E72">
      <w:pPr>
        <w:suppressAutoHyphens w:val="0"/>
        <w:autoSpaceDE w:val="0"/>
        <w:adjustRightInd w:val="0"/>
        <w:spacing w:after="0" w:line="276" w:lineRule="auto"/>
        <w:jc w:val="both"/>
        <w:textAlignment w:val="auto"/>
        <w:rPr>
          <w:rFonts w:cs="Calibri"/>
        </w:rPr>
      </w:pPr>
    </w:p>
    <w:p w14:paraId="12DCD817" w14:textId="5186A089" w:rsidR="006D1EC8" w:rsidRPr="00193C8C" w:rsidRDefault="006D1EC8" w:rsidP="00651E72">
      <w:pPr>
        <w:suppressAutoHyphens w:val="0"/>
        <w:autoSpaceDE w:val="0"/>
        <w:adjustRightInd w:val="0"/>
        <w:spacing w:after="0" w:line="276" w:lineRule="auto"/>
        <w:jc w:val="both"/>
        <w:textAlignment w:val="auto"/>
        <w:rPr>
          <w:rFonts w:cs="Calibri"/>
        </w:rPr>
      </w:pPr>
      <w:r w:rsidRPr="00193C8C">
        <w:rPr>
          <w:rFonts w:cs="Calibri"/>
        </w:rPr>
        <w:t xml:space="preserve">Minimalne wymagania zawartości dokumentu </w:t>
      </w:r>
      <w:r w:rsidRPr="00651E72">
        <w:rPr>
          <w:rFonts w:cs="Calibri"/>
          <w:b/>
          <w:bCs/>
        </w:rPr>
        <w:t>Przedkontraktowy BEP</w:t>
      </w:r>
      <w:r w:rsidRPr="00193C8C">
        <w:rPr>
          <w:rFonts w:cs="Calibri"/>
        </w:rPr>
        <w:t>:</w:t>
      </w:r>
    </w:p>
    <w:p w14:paraId="32CB8058" w14:textId="51E9DCDC" w:rsidR="006D1EC8" w:rsidRPr="00193C8C" w:rsidRDefault="000314BC" w:rsidP="00651E72">
      <w:pPr>
        <w:pStyle w:val="Akapitzlist"/>
        <w:numPr>
          <w:ilvl w:val="0"/>
          <w:numId w:val="5"/>
        </w:numPr>
        <w:suppressAutoHyphens w:val="0"/>
        <w:autoSpaceDE w:val="0"/>
        <w:adjustRightInd w:val="0"/>
        <w:spacing w:after="0" w:line="276" w:lineRule="auto"/>
        <w:jc w:val="both"/>
        <w:textAlignment w:val="auto"/>
        <w:rPr>
          <w:rFonts w:cs="Calibri"/>
          <w:color w:val="000000"/>
        </w:rPr>
      </w:pPr>
      <w:r w:rsidRPr="00193C8C">
        <w:rPr>
          <w:rFonts w:cs="Calibri"/>
          <w:color w:val="000000"/>
        </w:rPr>
        <w:t xml:space="preserve">Cele </w:t>
      </w:r>
      <w:r w:rsidR="00777006" w:rsidRPr="00193C8C">
        <w:rPr>
          <w:rFonts w:cs="Calibri"/>
          <w:color w:val="000000"/>
        </w:rPr>
        <w:t>projektu</w:t>
      </w:r>
    </w:p>
    <w:p w14:paraId="1C7BB324" w14:textId="3E5D4258" w:rsidR="00096AEF" w:rsidRPr="00193C8C" w:rsidRDefault="00096AEF" w:rsidP="00651E72">
      <w:pPr>
        <w:pStyle w:val="Akapitzlist"/>
        <w:numPr>
          <w:ilvl w:val="0"/>
          <w:numId w:val="5"/>
        </w:numPr>
        <w:suppressAutoHyphens w:val="0"/>
        <w:autoSpaceDE w:val="0"/>
        <w:adjustRightInd w:val="0"/>
        <w:spacing w:after="0" w:line="276" w:lineRule="auto"/>
        <w:jc w:val="both"/>
        <w:textAlignment w:val="auto"/>
        <w:rPr>
          <w:rFonts w:cs="Calibri"/>
          <w:color w:val="000000"/>
        </w:rPr>
      </w:pPr>
      <w:r w:rsidRPr="00193C8C">
        <w:rPr>
          <w:rFonts w:cs="Calibri"/>
          <w:color w:val="000000"/>
        </w:rPr>
        <w:t>Możliwości BIM /IT oferenta w tym min.:</w:t>
      </w:r>
    </w:p>
    <w:p w14:paraId="5AC414AF" w14:textId="2D74713C" w:rsidR="00096AEF" w:rsidRPr="00193C8C" w:rsidRDefault="00096AEF" w:rsidP="00651E72">
      <w:pPr>
        <w:pStyle w:val="Akapitzlist"/>
        <w:numPr>
          <w:ilvl w:val="1"/>
          <w:numId w:val="5"/>
        </w:numPr>
        <w:suppressAutoHyphens w:val="0"/>
        <w:autoSpaceDE w:val="0"/>
        <w:adjustRightInd w:val="0"/>
        <w:spacing w:after="0" w:line="276" w:lineRule="auto"/>
        <w:jc w:val="both"/>
        <w:textAlignment w:val="auto"/>
        <w:rPr>
          <w:rFonts w:cs="Calibri"/>
          <w:color w:val="000000"/>
        </w:rPr>
      </w:pPr>
      <w:r w:rsidRPr="00193C8C">
        <w:rPr>
          <w:rFonts w:cs="Calibri"/>
          <w:color w:val="000000"/>
        </w:rPr>
        <w:t>doświadczenie BIM oferenta,</w:t>
      </w:r>
    </w:p>
    <w:p w14:paraId="438D11F3" w14:textId="02A880A9" w:rsidR="00096AEF" w:rsidRPr="00193C8C" w:rsidRDefault="00777006" w:rsidP="00651E72">
      <w:pPr>
        <w:pStyle w:val="Akapitzlist"/>
        <w:numPr>
          <w:ilvl w:val="1"/>
          <w:numId w:val="5"/>
        </w:numPr>
        <w:suppressAutoHyphens w:val="0"/>
        <w:autoSpaceDE w:val="0"/>
        <w:adjustRightInd w:val="0"/>
        <w:spacing w:after="0" w:line="276" w:lineRule="auto"/>
        <w:jc w:val="both"/>
        <w:textAlignment w:val="auto"/>
        <w:rPr>
          <w:rFonts w:cs="Calibri"/>
          <w:color w:val="000000"/>
        </w:rPr>
      </w:pPr>
      <w:r w:rsidRPr="00193C8C">
        <w:rPr>
          <w:rFonts w:cs="Calibri"/>
          <w:color w:val="000000"/>
        </w:rPr>
        <w:t>Z</w:t>
      </w:r>
      <w:r w:rsidR="00096AEF" w:rsidRPr="00193C8C">
        <w:rPr>
          <w:rFonts w:cs="Calibri"/>
          <w:color w:val="000000"/>
        </w:rPr>
        <w:t>asoby IT</w:t>
      </w:r>
      <w:r w:rsidRPr="00193C8C">
        <w:rPr>
          <w:rFonts w:cs="Calibri"/>
          <w:color w:val="000000"/>
        </w:rPr>
        <w:t xml:space="preserve"> w tym opis realizacji wymagań technicznych (CDE, oprogramowanie)</w:t>
      </w:r>
      <w:r w:rsidR="00096AEF" w:rsidRPr="00193C8C">
        <w:rPr>
          <w:rFonts w:cs="Calibri"/>
          <w:color w:val="000000"/>
        </w:rPr>
        <w:t>, wyszkolenie i kompetencje personelu (Certyfikaty, kursy, studia podyplomowe dot. BIM).</w:t>
      </w:r>
    </w:p>
    <w:p w14:paraId="6CDCEED4" w14:textId="0948556C" w:rsidR="00096AEF" w:rsidRPr="00193C8C" w:rsidRDefault="00096AEF" w:rsidP="00651E72">
      <w:pPr>
        <w:pStyle w:val="Akapitzlist"/>
        <w:numPr>
          <w:ilvl w:val="1"/>
          <w:numId w:val="5"/>
        </w:numPr>
        <w:suppressAutoHyphens w:val="0"/>
        <w:autoSpaceDE w:val="0"/>
        <w:adjustRightInd w:val="0"/>
        <w:spacing w:after="0" w:line="276" w:lineRule="auto"/>
        <w:jc w:val="both"/>
        <w:textAlignment w:val="auto"/>
        <w:rPr>
          <w:rFonts w:cs="Calibri"/>
          <w:color w:val="000000"/>
        </w:rPr>
      </w:pPr>
      <w:r w:rsidRPr="00193C8C">
        <w:rPr>
          <w:rFonts w:cs="Calibri"/>
          <w:color w:val="000000"/>
        </w:rPr>
        <w:t xml:space="preserve">Standardy CAD/BIM i procesy wewnętrznej kontroli i weryfikacji </w:t>
      </w:r>
    </w:p>
    <w:p w14:paraId="6DFBA861" w14:textId="334B552B" w:rsidR="00096AEF" w:rsidRPr="00193C8C" w:rsidRDefault="00096AEF" w:rsidP="00651E72">
      <w:pPr>
        <w:pStyle w:val="Akapitzlist"/>
        <w:numPr>
          <w:ilvl w:val="0"/>
          <w:numId w:val="5"/>
        </w:numPr>
        <w:suppressAutoHyphens w:val="0"/>
        <w:autoSpaceDE w:val="0"/>
        <w:adjustRightInd w:val="0"/>
        <w:spacing w:after="0" w:line="276" w:lineRule="auto"/>
        <w:jc w:val="both"/>
        <w:textAlignment w:val="auto"/>
        <w:rPr>
          <w:rFonts w:cs="Calibri"/>
          <w:color w:val="000000"/>
        </w:rPr>
      </w:pPr>
      <w:r w:rsidRPr="00193C8C">
        <w:rPr>
          <w:rFonts w:cs="Calibri"/>
          <w:color w:val="000000"/>
        </w:rPr>
        <w:t>Strategia rozwoju dostaw Modelu Informacyjnego PIM</w:t>
      </w:r>
      <w:r w:rsidR="00777006" w:rsidRPr="00193C8C">
        <w:rPr>
          <w:rFonts w:cs="Calibri"/>
          <w:color w:val="000000"/>
        </w:rPr>
        <w:t xml:space="preserve"> i szkoleń przewidzianych dla Zamawiającego z przedstawieniem wstępnych harmonogramów.</w:t>
      </w:r>
    </w:p>
    <w:p w14:paraId="1D9C775E" w14:textId="01D6B631" w:rsidR="00777006" w:rsidRPr="00193C8C" w:rsidRDefault="00777006" w:rsidP="00651E72">
      <w:pPr>
        <w:pStyle w:val="Akapitzlist"/>
        <w:suppressAutoHyphens w:val="0"/>
        <w:autoSpaceDE w:val="0"/>
        <w:adjustRightInd w:val="0"/>
        <w:spacing w:after="0" w:line="276" w:lineRule="auto"/>
        <w:jc w:val="both"/>
        <w:textAlignment w:val="auto"/>
        <w:rPr>
          <w:rFonts w:cs="Calibri"/>
          <w:color w:val="000000"/>
        </w:rPr>
      </w:pPr>
      <w:r w:rsidRPr="00193C8C">
        <w:rPr>
          <w:rFonts w:cs="Calibri"/>
          <w:color w:val="000000"/>
        </w:rPr>
        <w:t xml:space="preserve">W strategii dostaw modeli BIM Oferent przedstawi również </w:t>
      </w:r>
      <w:r w:rsidR="00D90BED">
        <w:rPr>
          <w:rFonts w:cs="Calibri"/>
          <w:color w:val="000000"/>
        </w:rPr>
        <w:t>strategię wykorzystania modeli BIM w projekcie.</w:t>
      </w:r>
    </w:p>
    <w:p w14:paraId="6CB66736" w14:textId="3ACF10AF" w:rsidR="00777006" w:rsidRPr="00193C8C" w:rsidRDefault="00777006" w:rsidP="00651E72">
      <w:pPr>
        <w:pStyle w:val="Akapitzlist"/>
        <w:numPr>
          <w:ilvl w:val="0"/>
          <w:numId w:val="5"/>
        </w:numPr>
        <w:suppressAutoHyphens w:val="0"/>
        <w:autoSpaceDE w:val="0"/>
        <w:adjustRightInd w:val="0"/>
        <w:spacing w:after="0" w:line="276" w:lineRule="auto"/>
        <w:jc w:val="both"/>
        <w:textAlignment w:val="auto"/>
        <w:rPr>
          <w:rFonts w:cs="Calibri"/>
          <w:color w:val="000000"/>
        </w:rPr>
      </w:pPr>
      <w:r w:rsidRPr="00193C8C">
        <w:rPr>
          <w:rFonts w:cs="Calibri"/>
          <w:color w:val="000000"/>
        </w:rPr>
        <w:t>Główne kamienie milowe projektu BIM i zakres dostaw modeli oraz dokumentacji 2D.</w:t>
      </w:r>
    </w:p>
    <w:p w14:paraId="5F403FFA" w14:textId="38BBFB46" w:rsidR="00777006" w:rsidRPr="00193C8C" w:rsidRDefault="00777006" w:rsidP="00651E72">
      <w:pPr>
        <w:pStyle w:val="Akapitzlist"/>
        <w:numPr>
          <w:ilvl w:val="0"/>
          <w:numId w:val="5"/>
        </w:numPr>
        <w:suppressAutoHyphens w:val="0"/>
        <w:autoSpaceDE w:val="0"/>
        <w:adjustRightInd w:val="0"/>
        <w:spacing w:after="0" w:line="276" w:lineRule="auto"/>
        <w:jc w:val="both"/>
        <w:textAlignment w:val="auto"/>
        <w:rPr>
          <w:rFonts w:cs="Calibri"/>
          <w:color w:val="000000"/>
        </w:rPr>
      </w:pPr>
      <w:r w:rsidRPr="00193C8C">
        <w:rPr>
          <w:rFonts w:cs="Calibri"/>
          <w:color w:val="000000"/>
        </w:rPr>
        <w:t>Metody i procedury:</w:t>
      </w:r>
    </w:p>
    <w:p w14:paraId="35390840" w14:textId="5767127E" w:rsidR="00096AEF" w:rsidRPr="00193C8C" w:rsidRDefault="00777006" w:rsidP="00651E72">
      <w:pPr>
        <w:pStyle w:val="Akapitzlist"/>
        <w:numPr>
          <w:ilvl w:val="1"/>
          <w:numId w:val="5"/>
        </w:numPr>
        <w:suppressAutoHyphens w:val="0"/>
        <w:autoSpaceDE w:val="0"/>
        <w:adjustRightInd w:val="0"/>
        <w:spacing w:after="0" w:line="276" w:lineRule="auto"/>
        <w:jc w:val="both"/>
        <w:textAlignment w:val="auto"/>
        <w:rPr>
          <w:rFonts w:cs="Calibri"/>
          <w:color w:val="000000"/>
        </w:rPr>
      </w:pPr>
      <w:r w:rsidRPr="00193C8C">
        <w:rPr>
          <w:rFonts w:cs="Calibri"/>
          <w:color w:val="000000"/>
        </w:rPr>
        <w:t>Proponowane oprogramowanie, platformy i formaty danych</w:t>
      </w:r>
    </w:p>
    <w:p w14:paraId="288C511C" w14:textId="25A0483C" w:rsidR="00777006" w:rsidRPr="00193C8C" w:rsidRDefault="00777006" w:rsidP="00651E72">
      <w:pPr>
        <w:pStyle w:val="Akapitzlist"/>
        <w:numPr>
          <w:ilvl w:val="1"/>
          <w:numId w:val="5"/>
        </w:numPr>
        <w:suppressAutoHyphens w:val="0"/>
        <w:autoSpaceDE w:val="0"/>
        <w:adjustRightInd w:val="0"/>
        <w:spacing w:after="0" w:line="276" w:lineRule="auto"/>
        <w:jc w:val="both"/>
        <w:textAlignment w:val="auto"/>
        <w:rPr>
          <w:rFonts w:cs="Calibri"/>
          <w:color w:val="000000"/>
        </w:rPr>
      </w:pPr>
      <w:r w:rsidRPr="00193C8C">
        <w:rPr>
          <w:rFonts w:cs="Calibri"/>
          <w:color w:val="000000"/>
        </w:rPr>
        <w:t>Tabela roli i odpowiedzialności uczestników Projektu</w:t>
      </w:r>
    </w:p>
    <w:p w14:paraId="3252D049" w14:textId="165298F1" w:rsidR="00777006" w:rsidRPr="00193C8C" w:rsidRDefault="00777006" w:rsidP="00651E72">
      <w:pPr>
        <w:pStyle w:val="Akapitzlist"/>
        <w:numPr>
          <w:ilvl w:val="1"/>
          <w:numId w:val="5"/>
        </w:numPr>
        <w:suppressAutoHyphens w:val="0"/>
        <w:autoSpaceDE w:val="0"/>
        <w:adjustRightInd w:val="0"/>
        <w:spacing w:after="0" w:line="276" w:lineRule="auto"/>
        <w:jc w:val="both"/>
        <w:textAlignment w:val="auto"/>
        <w:rPr>
          <w:rFonts w:cs="Calibri"/>
          <w:color w:val="000000"/>
        </w:rPr>
      </w:pPr>
      <w:r w:rsidRPr="00193C8C">
        <w:rPr>
          <w:rFonts w:cs="Calibri"/>
          <w:color w:val="000000"/>
        </w:rPr>
        <w:lastRenderedPageBreak/>
        <w:t xml:space="preserve">Standardy CAD/BIM, nazewnictwo </w:t>
      </w:r>
      <w:r w:rsidR="00D90BED" w:rsidRPr="00193C8C">
        <w:rPr>
          <w:rFonts w:cs="Calibri"/>
          <w:color w:val="000000"/>
        </w:rPr>
        <w:t>plików</w:t>
      </w:r>
      <w:r w:rsidRPr="00193C8C">
        <w:rPr>
          <w:rFonts w:cs="Calibri"/>
          <w:color w:val="000000"/>
        </w:rPr>
        <w:t>.</w:t>
      </w:r>
    </w:p>
    <w:p w14:paraId="6E9C0FC9" w14:textId="0417437F" w:rsidR="00777006" w:rsidRPr="00193C8C" w:rsidRDefault="00777006" w:rsidP="00651E72">
      <w:pPr>
        <w:pStyle w:val="Akapitzlist"/>
        <w:numPr>
          <w:ilvl w:val="1"/>
          <w:numId w:val="5"/>
        </w:numPr>
        <w:suppressAutoHyphens w:val="0"/>
        <w:autoSpaceDE w:val="0"/>
        <w:adjustRightInd w:val="0"/>
        <w:spacing w:after="0" w:line="276" w:lineRule="auto"/>
        <w:jc w:val="both"/>
        <w:textAlignment w:val="auto"/>
        <w:rPr>
          <w:rFonts w:cs="Calibri"/>
          <w:color w:val="000000"/>
        </w:rPr>
      </w:pPr>
      <w:r w:rsidRPr="00193C8C">
        <w:rPr>
          <w:rFonts w:cs="Calibri"/>
          <w:color w:val="000000"/>
        </w:rPr>
        <w:t>Określenie proponowanego sposobu pracy w platformie CDE</w:t>
      </w:r>
    </w:p>
    <w:p w14:paraId="747DA2D6" w14:textId="77777777" w:rsidR="006D1EC8" w:rsidRPr="00193C8C" w:rsidRDefault="006D1EC8" w:rsidP="00651E72">
      <w:pPr>
        <w:suppressAutoHyphens w:val="0"/>
        <w:autoSpaceDE w:val="0"/>
        <w:adjustRightInd w:val="0"/>
        <w:spacing w:after="0" w:line="276" w:lineRule="auto"/>
        <w:jc w:val="both"/>
        <w:textAlignment w:val="auto"/>
        <w:rPr>
          <w:rFonts w:cs="Calibri"/>
        </w:rPr>
      </w:pPr>
    </w:p>
    <w:p w14:paraId="60200F7D" w14:textId="69DDD951" w:rsidR="00554724" w:rsidRPr="00193C8C" w:rsidRDefault="006D1EC8" w:rsidP="00651E72">
      <w:pPr>
        <w:suppressAutoHyphens w:val="0"/>
        <w:autoSpaceDE w:val="0"/>
        <w:adjustRightInd w:val="0"/>
        <w:spacing w:after="0" w:line="276" w:lineRule="auto"/>
        <w:jc w:val="both"/>
        <w:textAlignment w:val="auto"/>
        <w:rPr>
          <w:rFonts w:cs="Calibri"/>
        </w:rPr>
      </w:pPr>
      <w:r w:rsidRPr="00193C8C">
        <w:rPr>
          <w:rFonts w:cs="Calibri"/>
        </w:rPr>
        <w:t>Minimalne wymagania zawartości</w:t>
      </w:r>
      <w:r w:rsidR="00554724" w:rsidRPr="00193C8C">
        <w:rPr>
          <w:rFonts w:cs="Calibri"/>
        </w:rPr>
        <w:t xml:space="preserve"> dokumentu</w:t>
      </w:r>
      <w:r w:rsidR="00554724" w:rsidRPr="00651E72">
        <w:rPr>
          <w:rFonts w:cs="Calibri"/>
          <w:b/>
          <w:bCs/>
        </w:rPr>
        <w:t xml:space="preserve"> BEP</w:t>
      </w:r>
      <w:r w:rsidR="00BC4208" w:rsidRPr="00193C8C">
        <w:rPr>
          <w:rFonts w:cs="Calibri"/>
        </w:rPr>
        <w:t>:</w:t>
      </w:r>
    </w:p>
    <w:p w14:paraId="5ECFBA0C" w14:textId="77777777" w:rsidR="00BC4208" w:rsidRPr="00193C8C" w:rsidRDefault="00E87DFC" w:rsidP="00651E72">
      <w:pPr>
        <w:pStyle w:val="Akapitzlist"/>
        <w:numPr>
          <w:ilvl w:val="0"/>
          <w:numId w:val="25"/>
        </w:numPr>
        <w:suppressAutoHyphens w:val="0"/>
        <w:autoSpaceDE w:val="0"/>
        <w:adjustRightInd w:val="0"/>
        <w:spacing w:after="0" w:line="276" w:lineRule="auto"/>
        <w:jc w:val="both"/>
        <w:textAlignment w:val="auto"/>
        <w:rPr>
          <w:rFonts w:cs="Calibri"/>
          <w:color w:val="000000"/>
        </w:rPr>
      </w:pPr>
      <w:r w:rsidRPr="00193C8C">
        <w:rPr>
          <w:rFonts w:cs="Calibri"/>
          <w:color w:val="000000"/>
        </w:rPr>
        <w:t>Informacje ogólne</w:t>
      </w:r>
    </w:p>
    <w:p w14:paraId="41D89F56" w14:textId="7FDE6DB0" w:rsidR="00BC4208" w:rsidRPr="00193C8C" w:rsidRDefault="00BC4208" w:rsidP="00651E72">
      <w:pPr>
        <w:pStyle w:val="Akapitzlist"/>
        <w:numPr>
          <w:ilvl w:val="1"/>
          <w:numId w:val="25"/>
        </w:numPr>
        <w:suppressAutoHyphens w:val="0"/>
        <w:autoSpaceDE w:val="0"/>
        <w:adjustRightInd w:val="0"/>
        <w:spacing w:after="0" w:line="276" w:lineRule="auto"/>
        <w:jc w:val="both"/>
        <w:textAlignment w:val="auto"/>
        <w:rPr>
          <w:rFonts w:cs="Calibri"/>
          <w:color w:val="000000"/>
        </w:rPr>
      </w:pPr>
      <w:r w:rsidRPr="00193C8C">
        <w:rPr>
          <w:rFonts w:cs="Calibri"/>
          <w:color w:val="000000"/>
        </w:rPr>
        <w:t xml:space="preserve">Opis </w:t>
      </w:r>
      <w:r w:rsidR="006D1EC8" w:rsidRPr="00193C8C">
        <w:rPr>
          <w:rFonts w:cs="Calibri"/>
          <w:color w:val="000000"/>
        </w:rPr>
        <w:t>P</w:t>
      </w:r>
      <w:r w:rsidR="00E87DFC" w:rsidRPr="00193C8C">
        <w:rPr>
          <w:rFonts w:cs="Calibri"/>
          <w:color w:val="000000"/>
        </w:rPr>
        <w:t>rojektu</w:t>
      </w:r>
    </w:p>
    <w:p w14:paraId="22AD8470" w14:textId="7BC1D2FD" w:rsidR="00BC4208" w:rsidRPr="00193C8C" w:rsidRDefault="00BC4208" w:rsidP="00651E72">
      <w:pPr>
        <w:pStyle w:val="Akapitzlist"/>
        <w:numPr>
          <w:ilvl w:val="1"/>
          <w:numId w:val="25"/>
        </w:numPr>
        <w:suppressAutoHyphens w:val="0"/>
        <w:autoSpaceDE w:val="0"/>
        <w:adjustRightInd w:val="0"/>
        <w:spacing w:after="0" w:line="276" w:lineRule="auto"/>
        <w:jc w:val="both"/>
        <w:textAlignment w:val="auto"/>
        <w:rPr>
          <w:rFonts w:cs="Calibri"/>
          <w:color w:val="000000"/>
        </w:rPr>
      </w:pPr>
      <w:r w:rsidRPr="00193C8C">
        <w:rPr>
          <w:rFonts w:cs="Calibri"/>
          <w:color w:val="000000"/>
        </w:rPr>
        <w:t>T</w:t>
      </w:r>
      <w:r w:rsidR="00E87DFC" w:rsidRPr="00193C8C">
        <w:rPr>
          <w:rFonts w:cs="Calibri"/>
          <w:color w:val="000000"/>
        </w:rPr>
        <w:t>erminy i definicje</w:t>
      </w:r>
    </w:p>
    <w:p w14:paraId="2242C0C6" w14:textId="07413244" w:rsidR="00BC4208" w:rsidRPr="00193C8C" w:rsidRDefault="00BC4208" w:rsidP="00651E72">
      <w:pPr>
        <w:pStyle w:val="Akapitzlist"/>
        <w:numPr>
          <w:ilvl w:val="1"/>
          <w:numId w:val="25"/>
        </w:numPr>
        <w:suppressAutoHyphens w:val="0"/>
        <w:autoSpaceDE w:val="0"/>
        <w:adjustRightInd w:val="0"/>
        <w:spacing w:after="0" w:line="276" w:lineRule="auto"/>
        <w:jc w:val="both"/>
        <w:textAlignment w:val="auto"/>
        <w:rPr>
          <w:rFonts w:cs="Calibri"/>
          <w:color w:val="000000"/>
        </w:rPr>
      </w:pPr>
      <w:r w:rsidRPr="00193C8C">
        <w:rPr>
          <w:rFonts w:cs="Calibri"/>
          <w:color w:val="000000"/>
        </w:rPr>
        <w:t>C</w:t>
      </w:r>
      <w:r w:rsidR="00E87DFC" w:rsidRPr="00193C8C">
        <w:rPr>
          <w:rFonts w:cs="Calibri"/>
          <w:color w:val="000000"/>
        </w:rPr>
        <w:t xml:space="preserve">ele </w:t>
      </w:r>
      <w:r w:rsidR="006D1EC8" w:rsidRPr="00193C8C">
        <w:rPr>
          <w:rFonts w:cs="Calibri"/>
          <w:color w:val="000000"/>
        </w:rPr>
        <w:t>P</w:t>
      </w:r>
      <w:r w:rsidR="00E87DFC" w:rsidRPr="00193C8C">
        <w:rPr>
          <w:rFonts w:cs="Calibri"/>
          <w:color w:val="000000"/>
        </w:rPr>
        <w:t>rojektu</w:t>
      </w:r>
      <w:r w:rsidR="006D1EC8" w:rsidRPr="00193C8C">
        <w:rPr>
          <w:rFonts w:cs="Calibri"/>
          <w:color w:val="000000"/>
        </w:rPr>
        <w:t xml:space="preserve"> , korzyści BIM i strategia wykorzystania BIM w Projekcie</w:t>
      </w:r>
    </w:p>
    <w:p w14:paraId="13323583" w14:textId="4D895BA1" w:rsidR="00BC4208" w:rsidRPr="00193C8C" w:rsidRDefault="00BC4208" w:rsidP="00651E72">
      <w:pPr>
        <w:pStyle w:val="Akapitzlist"/>
        <w:numPr>
          <w:ilvl w:val="1"/>
          <w:numId w:val="25"/>
        </w:numPr>
        <w:suppressAutoHyphens w:val="0"/>
        <w:autoSpaceDE w:val="0"/>
        <w:adjustRightInd w:val="0"/>
        <w:spacing w:after="0" w:line="276" w:lineRule="auto"/>
        <w:jc w:val="both"/>
        <w:textAlignment w:val="auto"/>
        <w:rPr>
          <w:rFonts w:cs="Calibri"/>
          <w:color w:val="000000"/>
        </w:rPr>
      </w:pPr>
      <w:r w:rsidRPr="00193C8C">
        <w:rPr>
          <w:rFonts w:cs="Calibri"/>
          <w:color w:val="000000"/>
        </w:rPr>
        <w:t>P</w:t>
      </w:r>
      <w:r w:rsidR="00E87DFC" w:rsidRPr="00193C8C">
        <w:rPr>
          <w:rFonts w:cs="Calibri"/>
          <w:color w:val="000000"/>
        </w:rPr>
        <w:t xml:space="preserve">rzyjęte dla </w:t>
      </w:r>
      <w:r w:rsidR="006D1EC8" w:rsidRPr="00193C8C">
        <w:rPr>
          <w:rFonts w:cs="Calibri"/>
          <w:color w:val="000000"/>
        </w:rPr>
        <w:t>P</w:t>
      </w:r>
      <w:r w:rsidR="00E87DFC" w:rsidRPr="00193C8C">
        <w:rPr>
          <w:rFonts w:cs="Calibri"/>
          <w:color w:val="000000"/>
        </w:rPr>
        <w:t>rojektu normy i standardy</w:t>
      </w:r>
    </w:p>
    <w:p w14:paraId="0FCC17A2" w14:textId="5CC76EFE" w:rsidR="00BC4208" w:rsidRPr="00193C8C" w:rsidRDefault="002823EB" w:rsidP="00651E72">
      <w:pPr>
        <w:pStyle w:val="Akapitzlist"/>
        <w:numPr>
          <w:ilvl w:val="0"/>
          <w:numId w:val="25"/>
        </w:numPr>
        <w:suppressAutoHyphens w:val="0"/>
        <w:autoSpaceDE w:val="0"/>
        <w:adjustRightInd w:val="0"/>
        <w:spacing w:after="0" w:line="276" w:lineRule="auto"/>
        <w:jc w:val="both"/>
        <w:textAlignment w:val="auto"/>
        <w:rPr>
          <w:rFonts w:cs="Calibri"/>
          <w:color w:val="000000"/>
        </w:rPr>
      </w:pPr>
      <w:r w:rsidRPr="00193C8C">
        <w:rPr>
          <w:rFonts w:cs="Calibri"/>
          <w:color w:val="000000"/>
        </w:rPr>
        <w:t>Realizacja wymagań</w:t>
      </w:r>
      <w:r w:rsidR="00BC4208" w:rsidRPr="00193C8C">
        <w:rPr>
          <w:rFonts w:cs="Calibri"/>
          <w:color w:val="000000"/>
        </w:rPr>
        <w:t xml:space="preserve"> organizacyjn</w:t>
      </w:r>
      <w:r w:rsidRPr="00193C8C">
        <w:rPr>
          <w:rFonts w:cs="Calibri"/>
          <w:color w:val="000000"/>
        </w:rPr>
        <w:t>ych</w:t>
      </w:r>
    </w:p>
    <w:p w14:paraId="428CF4D0" w14:textId="0E15DC1A" w:rsidR="002823EB" w:rsidRPr="00193C8C" w:rsidRDefault="00BC4208" w:rsidP="00651E72">
      <w:pPr>
        <w:pStyle w:val="Akapitzlist"/>
        <w:numPr>
          <w:ilvl w:val="1"/>
          <w:numId w:val="25"/>
        </w:numPr>
        <w:suppressAutoHyphens w:val="0"/>
        <w:autoSpaceDE w:val="0"/>
        <w:adjustRightInd w:val="0"/>
        <w:spacing w:after="0" w:line="276" w:lineRule="auto"/>
        <w:jc w:val="both"/>
        <w:textAlignment w:val="auto"/>
        <w:rPr>
          <w:rFonts w:cs="Calibri"/>
          <w:color w:val="000000"/>
        </w:rPr>
      </w:pPr>
      <w:r w:rsidRPr="00193C8C">
        <w:rPr>
          <w:rFonts w:cs="Calibri"/>
          <w:color w:val="000000"/>
        </w:rPr>
        <w:t>Fazy i etapy realizacji inwestycji</w:t>
      </w:r>
      <w:r w:rsidR="00184FD4" w:rsidRPr="00193C8C">
        <w:rPr>
          <w:rFonts w:cs="Calibri"/>
          <w:color w:val="000000"/>
        </w:rPr>
        <w:t xml:space="preserve"> w tym min opracowanie planu dostarczania danych</w:t>
      </w:r>
    </w:p>
    <w:p w14:paraId="1E627FD4" w14:textId="55501929" w:rsidR="00BC4208" w:rsidRPr="00193C8C" w:rsidRDefault="002823EB" w:rsidP="00651E72">
      <w:pPr>
        <w:pStyle w:val="Akapitzlist"/>
        <w:numPr>
          <w:ilvl w:val="1"/>
          <w:numId w:val="25"/>
        </w:numPr>
        <w:suppressAutoHyphens w:val="0"/>
        <w:autoSpaceDE w:val="0"/>
        <w:adjustRightInd w:val="0"/>
        <w:spacing w:after="0" w:line="276" w:lineRule="auto"/>
        <w:jc w:val="both"/>
        <w:textAlignment w:val="auto"/>
        <w:rPr>
          <w:rFonts w:cs="Calibri"/>
          <w:color w:val="000000"/>
        </w:rPr>
      </w:pPr>
      <w:r w:rsidRPr="00193C8C">
        <w:rPr>
          <w:rFonts w:cs="Calibri"/>
          <w:color w:val="000000"/>
        </w:rPr>
        <w:t>Zarządzanie informacją</w:t>
      </w:r>
    </w:p>
    <w:p w14:paraId="6428EBC9" w14:textId="095626F1" w:rsidR="002823EB" w:rsidRPr="00193C8C" w:rsidRDefault="002823EB" w:rsidP="00193C8C">
      <w:pPr>
        <w:pStyle w:val="Akapitzlist"/>
        <w:numPr>
          <w:ilvl w:val="2"/>
          <w:numId w:val="25"/>
        </w:numPr>
        <w:suppressAutoHyphens w:val="0"/>
        <w:autoSpaceDE w:val="0"/>
        <w:adjustRightInd w:val="0"/>
        <w:spacing w:after="0" w:line="240" w:lineRule="auto"/>
        <w:jc w:val="both"/>
        <w:textAlignment w:val="auto"/>
        <w:rPr>
          <w:rFonts w:cs="Calibri"/>
          <w:color w:val="000000"/>
        </w:rPr>
      </w:pPr>
      <w:r w:rsidRPr="00193C8C">
        <w:rPr>
          <w:rFonts w:cs="Calibri"/>
          <w:color w:val="000000"/>
        </w:rPr>
        <w:t>Metoda i procedura tworzenia informacji</w:t>
      </w:r>
      <w:r w:rsidR="00184FD4" w:rsidRPr="00193C8C">
        <w:rPr>
          <w:rFonts w:cs="Calibri"/>
          <w:color w:val="000000"/>
        </w:rPr>
        <w:t xml:space="preserve"> w tym min. strategia federacyjna</w:t>
      </w:r>
      <w:r w:rsidR="009E5B65" w:rsidRPr="00193C8C">
        <w:rPr>
          <w:rFonts w:cs="Calibri"/>
          <w:color w:val="000000"/>
        </w:rPr>
        <w:t xml:space="preserve">, koordynacja prac i współpraca między zespołowa w tym min procedury </w:t>
      </w:r>
    </w:p>
    <w:p w14:paraId="0AB49F47" w14:textId="752C48A5" w:rsidR="002823EB" w:rsidRPr="00193C8C" w:rsidRDefault="002823EB" w:rsidP="00193C8C">
      <w:pPr>
        <w:pStyle w:val="Akapitzlist"/>
        <w:numPr>
          <w:ilvl w:val="2"/>
          <w:numId w:val="25"/>
        </w:numPr>
        <w:suppressAutoHyphens w:val="0"/>
        <w:autoSpaceDE w:val="0"/>
        <w:adjustRightInd w:val="0"/>
        <w:spacing w:after="0" w:line="240" w:lineRule="auto"/>
        <w:jc w:val="both"/>
        <w:textAlignment w:val="auto"/>
        <w:rPr>
          <w:rFonts w:cs="Calibri"/>
          <w:color w:val="000000"/>
        </w:rPr>
      </w:pPr>
      <w:r w:rsidRPr="00193C8C">
        <w:rPr>
          <w:rFonts w:cs="Calibri"/>
          <w:color w:val="000000"/>
        </w:rPr>
        <w:t>Standard informacyjny Projektu</w:t>
      </w:r>
    </w:p>
    <w:p w14:paraId="488E8D6C" w14:textId="5B05ABB0" w:rsidR="002823EB" w:rsidRPr="00193C8C" w:rsidRDefault="002823EB" w:rsidP="00193C8C">
      <w:pPr>
        <w:pStyle w:val="Akapitzlist"/>
        <w:numPr>
          <w:ilvl w:val="2"/>
          <w:numId w:val="25"/>
        </w:numPr>
        <w:suppressAutoHyphens w:val="0"/>
        <w:autoSpaceDE w:val="0"/>
        <w:adjustRightInd w:val="0"/>
        <w:spacing w:after="0" w:line="240" w:lineRule="auto"/>
        <w:jc w:val="both"/>
        <w:textAlignment w:val="auto"/>
        <w:rPr>
          <w:rFonts w:cs="Calibri"/>
          <w:color w:val="000000"/>
        </w:rPr>
      </w:pPr>
      <w:r w:rsidRPr="00193C8C">
        <w:rPr>
          <w:rFonts w:cs="Calibri"/>
          <w:color w:val="000000"/>
        </w:rPr>
        <w:t>Dostarczanie danych</w:t>
      </w:r>
      <w:r w:rsidR="00184FD4" w:rsidRPr="00193C8C">
        <w:rPr>
          <w:rFonts w:cs="Calibri"/>
          <w:color w:val="000000"/>
        </w:rPr>
        <w:t xml:space="preserve"> - w tym min numeracja wersji dokumentacji i LOD,</w:t>
      </w:r>
      <w:r w:rsidR="004B786F" w:rsidRPr="00193C8C">
        <w:rPr>
          <w:rFonts w:cs="Calibri"/>
          <w:color w:val="000000"/>
        </w:rPr>
        <w:t xml:space="preserve"> </w:t>
      </w:r>
      <w:r w:rsidR="00184FD4" w:rsidRPr="00193C8C">
        <w:rPr>
          <w:rFonts w:cs="Calibri"/>
          <w:color w:val="000000"/>
        </w:rPr>
        <w:t>formaty danych stosowanych w projekcie, etapy projektu , harmonogram prac, punkty dostarczenia danych (PDD)</w:t>
      </w:r>
    </w:p>
    <w:p w14:paraId="727B9D61" w14:textId="4B5D991B" w:rsidR="002823EB" w:rsidRPr="00193C8C" w:rsidRDefault="002823EB" w:rsidP="00193C8C">
      <w:pPr>
        <w:pStyle w:val="Akapitzlist"/>
        <w:numPr>
          <w:ilvl w:val="2"/>
          <w:numId w:val="25"/>
        </w:numPr>
        <w:suppressAutoHyphens w:val="0"/>
        <w:autoSpaceDE w:val="0"/>
        <w:adjustRightInd w:val="0"/>
        <w:spacing w:after="0" w:line="240" w:lineRule="auto"/>
        <w:jc w:val="both"/>
        <w:textAlignment w:val="auto"/>
        <w:rPr>
          <w:rFonts w:cs="Calibri"/>
          <w:color w:val="000000"/>
        </w:rPr>
      </w:pPr>
      <w:r w:rsidRPr="00193C8C">
        <w:rPr>
          <w:rFonts w:cs="Calibri"/>
          <w:color w:val="000000"/>
        </w:rPr>
        <w:t>CDE – zasady pracy</w:t>
      </w:r>
    </w:p>
    <w:p w14:paraId="07E5476E" w14:textId="074F0325" w:rsidR="002823EB" w:rsidRPr="00193C8C" w:rsidRDefault="00184FD4" w:rsidP="00193C8C">
      <w:pPr>
        <w:pStyle w:val="Akapitzlist"/>
        <w:numPr>
          <w:ilvl w:val="1"/>
          <w:numId w:val="25"/>
        </w:numPr>
        <w:suppressAutoHyphens w:val="0"/>
        <w:autoSpaceDE w:val="0"/>
        <w:adjustRightInd w:val="0"/>
        <w:spacing w:after="0" w:line="240" w:lineRule="auto"/>
        <w:jc w:val="both"/>
        <w:textAlignment w:val="auto"/>
        <w:rPr>
          <w:rFonts w:cs="Calibri"/>
          <w:color w:val="000000"/>
        </w:rPr>
      </w:pPr>
      <w:r w:rsidRPr="00193C8C">
        <w:rPr>
          <w:rFonts w:cs="Calibri"/>
          <w:color w:val="000000"/>
        </w:rPr>
        <w:t>Zespół, role i o</w:t>
      </w:r>
      <w:r w:rsidR="002823EB" w:rsidRPr="00193C8C">
        <w:rPr>
          <w:rFonts w:cs="Calibri"/>
          <w:color w:val="000000"/>
        </w:rPr>
        <w:t>dpowiedzialności członków Zespołu</w:t>
      </w:r>
    </w:p>
    <w:p w14:paraId="723C9A04" w14:textId="1191FE30" w:rsidR="002823EB" w:rsidRPr="00193C8C" w:rsidRDefault="002823EB" w:rsidP="00193C8C">
      <w:pPr>
        <w:pStyle w:val="Akapitzlist"/>
        <w:numPr>
          <w:ilvl w:val="1"/>
          <w:numId w:val="25"/>
        </w:numPr>
        <w:suppressAutoHyphens w:val="0"/>
        <w:autoSpaceDE w:val="0"/>
        <w:adjustRightInd w:val="0"/>
        <w:spacing w:after="0" w:line="240" w:lineRule="auto"/>
        <w:jc w:val="both"/>
        <w:textAlignment w:val="auto"/>
        <w:rPr>
          <w:rFonts w:cs="Calibri"/>
          <w:color w:val="000000"/>
        </w:rPr>
      </w:pPr>
      <w:r w:rsidRPr="00193C8C">
        <w:rPr>
          <w:rFonts w:cs="Calibri"/>
          <w:color w:val="000000"/>
        </w:rPr>
        <w:t>Kontrola realizacji</w:t>
      </w:r>
    </w:p>
    <w:p w14:paraId="7A2BF2E7" w14:textId="743AF21B" w:rsidR="002823EB" w:rsidRPr="00193C8C" w:rsidRDefault="002823EB" w:rsidP="00193C8C">
      <w:pPr>
        <w:pStyle w:val="Akapitzlist"/>
        <w:numPr>
          <w:ilvl w:val="2"/>
          <w:numId w:val="25"/>
        </w:numPr>
        <w:suppressAutoHyphens w:val="0"/>
        <w:autoSpaceDE w:val="0"/>
        <w:adjustRightInd w:val="0"/>
        <w:spacing w:after="0" w:line="240" w:lineRule="auto"/>
        <w:jc w:val="both"/>
        <w:textAlignment w:val="auto"/>
        <w:rPr>
          <w:rFonts w:cs="Calibri"/>
          <w:color w:val="000000"/>
        </w:rPr>
      </w:pPr>
      <w:r w:rsidRPr="00193C8C">
        <w:rPr>
          <w:rFonts w:cs="Calibri"/>
          <w:color w:val="000000"/>
        </w:rPr>
        <w:t>Procedury kontroli jakości</w:t>
      </w:r>
    </w:p>
    <w:p w14:paraId="718EDFF8" w14:textId="5E51D98B" w:rsidR="002823EB" w:rsidRPr="00193C8C" w:rsidRDefault="002823EB" w:rsidP="00193C8C">
      <w:pPr>
        <w:pStyle w:val="Akapitzlist"/>
        <w:numPr>
          <w:ilvl w:val="2"/>
          <w:numId w:val="25"/>
        </w:numPr>
        <w:suppressAutoHyphens w:val="0"/>
        <w:autoSpaceDE w:val="0"/>
        <w:adjustRightInd w:val="0"/>
        <w:spacing w:after="0" w:line="240" w:lineRule="auto"/>
        <w:jc w:val="both"/>
        <w:textAlignment w:val="auto"/>
        <w:rPr>
          <w:rFonts w:cs="Calibri"/>
          <w:color w:val="000000"/>
        </w:rPr>
      </w:pPr>
      <w:r w:rsidRPr="00193C8C">
        <w:rPr>
          <w:rFonts w:cs="Calibri"/>
          <w:color w:val="000000"/>
        </w:rPr>
        <w:t>Spotkania</w:t>
      </w:r>
    </w:p>
    <w:p w14:paraId="5AB8F3DC" w14:textId="5104F5CD" w:rsidR="002823EB" w:rsidRPr="00193C8C" w:rsidRDefault="002823EB" w:rsidP="00193C8C">
      <w:pPr>
        <w:pStyle w:val="Akapitzlist"/>
        <w:numPr>
          <w:ilvl w:val="2"/>
          <w:numId w:val="25"/>
        </w:numPr>
        <w:suppressAutoHyphens w:val="0"/>
        <w:autoSpaceDE w:val="0"/>
        <w:adjustRightInd w:val="0"/>
        <w:spacing w:after="0" w:line="240" w:lineRule="auto"/>
        <w:jc w:val="both"/>
        <w:textAlignment w:val="auto"/>
        <w:rPr>
          <w:rFonts w:cs="Calibri"/>
          <w:color w:val="000000"/>
        </w:rPr>
      </w:pPr>
      <w:r w:rsidRPr="00193C8C">
        <w:rPr>
          <w:rFonts w:cs="Calibri"/>
          <w:color w:val="000000"/>
        </w:rPr>
        <w:t>Raportowanie</w:t>
      </w:r>
    </w:p>
    <w:p w14:paraId="08BA0338" w14:textId="50CB4917" w:rsidR="002823EB" w:rsidRPr="00193C8C" w:rsidRDefault="002823EB" w:rsidP="00193C8C">
      <w:pPr>
        <w:pStyle w:val="Akapitzlist"/>
        <w:numPr>
          <w:ilvl w:val="1"/>
          <w:numId w:val="25"/>
        </w:numPr>
        <w:suppressAutoHyphens w:val="0"/>
        <w:autoSpaceDE w:val="0"/>
        <w:adjustRightInd w:val="0"/>
        <w:spacing w:after="0" w:line="240" w:lineRule="auto"/>
        <w:jc w:val="both"/>
        <w:textAlignment w:val="auto"/>
        <w:rPr>
          <w:rFonts w:cs="Calibri"/>
          <w:color w:val="000000"/>
        </w:rPr>
      </w:pPr>
      <w:r w:rsidRPr="00193C8C">
        <w:rPr>
          <w:rFonts w:cs="Calibri"/>
          <w:color w:val="000000"/>
        </w:rPr>
        <w:t xml:space="preserve">Bezpieczeństwo </w:t>
      </w:r>
    </w:p>
    <w:p w14:paraId="4BCBF709" w14:textId="77777777" w:rsidR="002823EB" w:rsidRPr="00193C8C" w:rsidRDefault="002823EB" w:rsidP="00193C8C">
      <w:pPr>
        <w:pStyle w:val="Akapitzlist"/>
        <w:numPr>
          <w:ilvl w:val="1"/>
          <w:numId w:val="25"/>
        </w:numPr>
        <w:suppressAutoHyphens w:val="0"/>
        <w:autoSpaceDE w:val="0"/>
        <w:adjustRightInd w:val="0"/>
        <w:spacing w:after="0" w:line="240" w:lineRule="auto"/>
        <w:jc w:val="both"/>
        <w:textAlignment w:val="auto"/>
        <w:rPr>
          <w:rFonts w:cs="Calibri"/>
          <w:color w:val="000000"/>
        </w:rPr>
      </w:pPr>
      <w:r w:rsidRPr="00193C8C">
        <w:rPr>
          <w:rFonts w:cs="Calibri"/>
          <w:color w:val="000000"/>
        </w:rPr>
        <w:t xml:space="preserve">Zarządzanie </w:t>
      </w:r>
      <w:proofErr w:type="spellStart"/>
      <w:r w:rsidRPr="00193C8C">
        <w:rPr>
          <w:rFonts w:cs="Calibri"/>
          <w:color w:val="000000"/>
        </w:rPr>
        <w:t>ryzykami</w:t>
      </w:r>
      <w:proofErr w:type="spellEnd"/>
    </w:p>
    <w:p w14:paraId="4B685AE3" w14:textId="33144A5E" w:rsidR="002823EB" w:rsidRPr="00193C8C" w:rsidRDefault="002823EB" w:rsidP="00193C8C">
      <w:pPr>
        <w:pStyle w:val="Akapitzlist"/>
        <w:numPr>
          <w:ilvl w:val="1"/>
          <w:numId w:val="25"/>
        </w:numPr>
        <w:suppressAutoHyphens w:val="0"/>
        <w:autoSpaceDE w:val="0"/>
        <w:adjustRightInd w:val="0"/>
        <w:spacing w:after="0" w:line="240" w:lineRule="auto"/>
        <w:jc w:val="both"/>
        <w:textAlignment w:val="auto"/>
        <w:rPr>
          <w:rFonts w:cs="Calibri"/>
          <w:color w:val="000000"/>
        </w:rPr>
      </w:pPr>
      <w:r w:rsidRPr="00193C8C">
        <w:rPr>
          <w:rFonts w:cs="Calibri"/>
          <w:color w:val="000000"/>
        </w:rPr>
        <w:t>Zarzadzanie kompetencjami</w:t>
      </w:r>
      <w:r w:rsidR="006D1EC8" w:rsidRPr="00193C8C">
        <w:rPr>
          <w:rFonts w:cs="Calibri"/>
          <w:color w:val="000000"/>
        </w:rPr>
        <w:t xml:space="preserve"> i</w:t>
      </w:r>
      <w:r w:rsidRPr="00193C8C">
        <w:rPr>
          <w:rFonts w:cs="Calibri"/>
          <w:color w:val="000000"/>
        </w:rPr>
        <w:t xml:space="preserve"> szkoleni</w:t>
      </w:r>
      <w:r w:rsidR="006D1EC8" w:rsidRPr="00193C8C">
        <w:rPr>
          <w:rFonts w:cs="Calibri"/>
          <w:color w:val="000000"/>
        </w:rPr>
        <w:t>a</w:t>
      </w:r>
    </w:p>
    <w:p w14:paraId="5388481F" w14:textId="2DCDD45A" w:rsidR="002823EB" w:rsidRPr="00193C8C" w:rsidRDefault="002823EB" w:rsidP="00193C8C">
      <w:pPr>
        <w:pStyle w:val="Akapitzlist"/>
        <w:numPr>
          <w:ilvl w:val="0"/>
          <w:numId w:val="25"/>
        </w:numPr>
        <w:suppressAutoHyphens w:val="0"/>
        <w:autoSpaceDE w:val="0"/>
        <w:adjustRightInd w:val="0"/>
        <w:spacing w:after="0" w:line="240" w:lineRule="auto"/>
        <w:jc w:val="both"/>
        <w:textAlignment w:val="auto"/>
        <w:rPr>
          <w:rFonts w:cs="Calibri"/>
          <w:color w:val="000000"/>
        </w:rPr>
      </w:pPr>
      <w:r w:rsidRPr="00193C8C">
        <w:rPr>
          <w:rFonts w:cs="Calibri"/>
          <w:color w:val="000000"/>
        </w:rPr>
        <w:t>Realizacja wymagań technicznych</w:t>
      </w:r>
    </w:p>
    <w:p w14:paraId="151F05AD" w14:textId="77777777" w:rsidR="002823EB" w:rsidRPr="00193C8C" w:rsidRDefault="002823EB" w:rsidP="00193C8C">
      <w:pPr>
        <w:pStyle w:val="Akapitzlist"/>
        <w:numPr>
          <w:ilvl w:val="1"/>
          <w:numId w:val="25"/>
        </w:numPr>
        <w:suppressAutoHyphens w:val="0"/>
        <w:autoSpaceDE w:val="0"/>
        <w:adjustRightInd w:val="0"/>
        <w:spacing w:after="0" w:line="240" w:lineRule="auto"/>
        <w:jc w:val="both"/>
        <w:textAlignment w:val="auto"/>
        <w:rPr>
          <w:rFonts w:cs="Calibri"/>
          <w:color w:val="000000"/>
        </w:rPr>
      </w:pPr>
      <w:r w:rsidRPr="00193C8C">
        <w:rPr>
          <w:rFonts w:cs="Calibri"/>
          <w:color w:val="000000"/>
        </w:rPr>
        <w:t>Ekosystem oprogramowania</w:t>
      </w:r>
    </w:p>
    <w:p w14:paraId="62297D76" w14:textId="77777777" w:rsidR="002823EB" w:rsidRPr="00193C8C" w:rsidRDefault="002823EB" w:rsidP="00193C8C">
      <w:pPr>
        <w:pStyle w:val="Akapitzlist"/>
        <w:numPr>
          <w:ilvl w:val="2"/>
          <w:numId w:val="25"/>
        </w:numPr>
        <w:suppressAutoHyphens w:val="0"/>
        <w:autoSpaceDE w:val="0"/>
        <w:adjustRightInd w:val="0"/>
        <w:spacing w:after="0" w:line="240" w:lineRule="auto"/>
        <w:jc w:val="both"/>
        <w:textAlignment w:val="auto"/>
        <w:rPr>
          <w:rFonts w:cs="Calibri"/>
          <w:color w:val="000000"/>
        </w:rPr>
      </w:pPr>
      <w:r w:rsidRPr="00193C8C">
        <w:rPr>
          <w:rFonts w:cs="Calibri"/>
          <w:color w:val="000000"/>
        </w:rPr>
        <w:t>Platforma Wymiany Danych (CDE)</w:t>
      </w:r>
    </w:p>
    <w:p w14:paraId="6CBEF9DF" w14:textId="1BCE8633" w:rsidR="002823EB" w:rsidRPr="00193C8C" w:rsidRDefault="002823EB" w:rsidP="00193C8C">
      <w:pPr>
        <w:pStyle w:val="Akapitzlist"/>
        <w:numPr>
          <w:ilvl w:val="2"/>
          <w:numId w:val="25"/>
        </w:numPr>
        <w:suppressAutoHyphens w:val="0"/>
        <w:autoSpaceDE w:val="0"/>
        <w:adjustRightInd w:val="0"/>
        <w:spacing w:after="0" w:line="240" w:lineRule="auto"/>
        <w:jc w:val="both"/>
        <w:textAlignment w:val="auto"/>
        <w:rPr>
          <w:rFonts w:cs="Calibri"/>
          <w:color w:val="000000"/>
        </w:rPr>
      </w:pPr>
      <w:r w:rsidRPr="00193C8C">
        <w:rPr>
          <w:rFonts w:cs="Calibri"/>
          <w:color w:val="000000"/>
        </w:rPr>
        <w:t>Oprogramowanie- Narzędzia do produkcji modeli i zarządzania</w:t>
      </w:r>
    </w:p>
    <w:p w14:paraId="7584D054" w14:textId="475F930E" w:rsidR="002823EB" w:rsidRPr="00193C8C" w:rsidRDefault="002823EB" w:rsidP="00193C8C">
      <w:pPr>
        <w:pStyle w:val="Akapitzlist"/>
        <w:numPr>
          <w:ilvl w:val="2"/>
          <w:numId w:val="25"/>
        </w:numPr>
        <w:suppressAutoHyphens w:val="0"/>
        <w:autoSpaceDE w:val="0"/>
        <w:adjustRightInd w:val="0"/>
        <w:spacing w:after="0" w:line="240" w:lineRule="auto"/>
        <w:jc w:val="both"/>
        <w:textAlignment w:val="auto"/>
        <w:rPr>
          <w:rFonts w:cs="Calibri"/>
          <w:color w:val="000000"/>
        </w:rPr>
      </w:pPr>
      <w:r w:rsidRPr="00193C8C">
        <w:rPr>
          <w:rFonts w:cs="Calibri"/>
          <w:color w:val="000000"/>
        </w:rPr>
        <w:t>Pozostałe narzędzia</w:t>
      </w:r>
    </w:p>
    <w:p w14:paraId="7A5FEC2E" w14:textId="73AFAAF5" w:rsidR="002823EB" w:rsidRPr="00193C8C" w:rsidRDefault="00184FD4" w:rsidP="00193C8C">
      <w:pPr>
        <w:pStyle w:val="Akapitzlist"/>
        <w:numPr>
          <w:ilvl w:val="1"/>
          <w:numId w:val="25"/>
        </w:numPr>
        <w:suppressAutoHyphens w:val="0"/>
        <w:autoSpaceDE w:val="0"/>
        <w:adjustRightInd w:val="0"/>
        <w:spacing w:after="0" w:line="240" w:lineRule="auto"/>
        <w:jc w:val="both"/>
        <w:textAlignment w:val="auto"/>
        <w:rPr>
          <w:rFonts w:cs="Calibri"/>
          <w:color w:val="000000"/>
        </w:rPr>
      </w:pPr>
      <w:r w:rsidRPr="00193C8C">
        <w:rPr>
          <w:rFonts w:cs="Calibri"/>
          <w:color w:val="000000"/>
        </w:rPr>
        <w:t xml:space="preserve">Dane(formaty danych i </w:t>
      </w:r>
      <w:r w:rsidR="009E5B65" w:rsidRPr="00193C8C">
        <w:rPr>
          <w:rFonts w:cs="Calibri"/>
          <w:color w:val="000000"/>
        </w:rPr>
        <w:t>j</w:t>
      </w:r>
      <w:r w:rsidRPr="00193C8C">
        <w:rPr>
          <w:rFonts w:cs="Calibri"/>
          <w:color w:val="000000"/>
        </w:rPr>
        <w:t>e</w:t>
      </w:r>
      <w:r w:rsidR="009E5B65" w:rsidRPr="00193C8C">
        <w:rPr>
          <w:rFonts w:cs="Calibri"/>
          <w:color w:val="000000"/>
        </w:rPr>
        <w:t>d</w:t>
      </w:r>
      <w:r w:rsidRPr="00193C8C">
        <w:rPr>
          <w:rFonts w:cs="Calibri"/>
          <w:color w:val="000000"/>
        </w:rPr>
        <w:t>nostki)</w:t>
      </w:r>
    </w:p>
    <w:p w14:paraId="28FC4ECD" w14:textId="0E92E7F5" w:rsidR="00184FD4" w:rsidRPr="00193C8C" w:rsidRDefault="00184FD4" w:rsidP="00193C8C">
      <w:pPr>
        <w:pStyle w:val="Akapitzlist"/>
        <w:numPr>
          <w:ilvl w:val="1"/>
          <w:numId w:val="25"/>
        </w:numPr>
        <w:suppressAutoHyphens w:val="0"/>
        <w:autoSpaceDE w:val="0"/>
        <w:adjustRightInd w:val="0"/>
        <w:spacing w:after="0" w:line="240" w:lineRule="auto"/>
        <w:jc w:val="both"/>
        <w:textAlignment w:val="auto"/>
        <w:rPr>
          <w:rFonts w:cs="Calibri"/>
          <w:color w:val="000000"/>
        </w:rPr>
      </w:pPr>
      <w:r w:rsidRPr="00193C8C">
        <w:rPr>
          <w:rFonts w:cs="Calibri"/>
          <w:color w:val="000000"/>
        </w:rPr>
        <w:t>Koordynacja</w:t>
      </w:r>
    </w:p>
    <w:p w14:paraId="0F2CCAA9" w14:textId="0370B874" w:rsidR="00184FD4" w:rsidRPr="00193C8C" w:rsidRDefault="00184FD4" w:rsidP="00193C8C">
      <w:pPr>
        <w:pStyle w:val="Akapitzlist"/>
        <w:numPr>
          <w:ilvl w:val="2"/>
          <w:numId w:val="25"/>
        </w:numPr>
        <w:suppressAutoHyphens w:val="0"/>
        <w:autoSpaceDE w:val="0"/>
        <w:adjustRightInd w:val="0"/>
        <w:spacing w:after="0" w:line="240" w:lineRule="auto"/>
        <w:jc w:val="both"/>
        <w:textAlignment w:val="auto"/>
        <w:rPr>
          <w:rFonts w:cs="Calibri"/>
          <w:color w:val="000000"/>
        </w:rPr>
      </w:pPr>
      <w:r w:rsidRPr="00193C8C">
        <w:rPr>
          <w:rFonts w:cs="Calibri"/>
          <w:color w:val="000000"/>
        </w:rPr>
        <w:t>Glokalizacja</w:t>
      </w:r>
    </w:p>
    <w:p w14:paraId="2F63F73E" w14:textId="3F1F0A26" w:rsidR="00184FD4" w:rsidRPr="00193C8C" w:rsidRDefault="00184FD4" w:rsidP="00193C8C">
      <w:pPr>
        <w:pStyle w:val="Akapitzlist"/>
        <w:numPr>
          <w:ilvl w:val="2"/>
          <w:numId w:val="25"/>
        </w:numPr>
        <w:suppressAutoHyphens w:val="0"/>
        <w:autoSpaceDE w:val="0"/>
        <w:adjustRightInd w:val="0"/>
        <w:spacing w:after="0" w:line="240" w:lineRule="auto"/>
        <w:jc w:val="both"/>
        <w:textAlignment w:val="auto"/>
        <w:rPr>
          <w:rFonts w:cs="Calibri"/>
          <w:color w:val="000000"/>
        </w:rPr>
      </w:pPr>
      <w:r w:rsidRPr="00193C8C">
        <w:rPr>
          <w:rFonts w:cs="Calibri"/>
          <w:color w:val="000000"/>
        </w:rPr>
        <w:t>Koordynacja przestrzenna</w:t>
      </w:r>
    </w:p>
    <w:p w14:paraId="3B5A9A8E" w14:textId="77777777" w:rsidR="00184FD4" w:rsidRPr="00193C8C" w:rsidRDefault="00184FD4" w:rsidP="00193C8C">
      <w:pPr>
        <w:pStyle w:val="Akapitzlist"/>
        <w:ind w:left="792"/>
        <w:rPr>
          <w:rFonts w:cs="Calibri"/>
          <w:b/>
          <w:bCs/>
        </w:rPr>
      </w:pPr>
    </w:p>
    <w:p w14:paraId="17BE6DA8" w14:textId="3449AD8E" w:rsidR="00040E6B" w:rsidRPr="00226DAB" w:rsidRDefault="00040E6B" w:rsidP="0011488A">
      <w:pPr>
        <w:pStyle w:val="Nagwek2"/>
      </w:pPr>
      <w:bookmarkStart w:id="22" w:name="_Toc68183603"/>
      <w:bookmarkStart w:id="23" w:name="_Toc175928351"/>
      <w:r w:rsidRPr="00226DAB">
        <w:t>Bezpieczeństwo danych</w:t>
      </w:r>
      <w:bookmarkEnd w:id="22"/>
      <w:bookmarkEnd w:id="23"/>
    </w:p>
    <w:p w14:paraId="7F818A4A" w14:textId="77777777" w:rsidR="00040E6B" w:rsidRPr="00193C8C" w:rsidRDefault="00040E6B" w:rsidP="00651E72">
      <w:pPr>
        <w:spacing w:line="276" w:lineRule="auto"/>
        <w:jc w:val="both"/>
        <w:rPr>
          <w:rFonts w:cs="Calibri"/>
        </w:rPr>
      </w:pPr>
      <w:r w:rsidRPr="00193C8C">
        <w:rPr>
          <w:rFonts w:cs="Calibri"/>
        </w:rPr>
        <w:t xml:space="preserve">Wykonawca we własnym zakresie zapewni odpowiednią infrastrukturę informatyczną zapewniającą bezpieczeństwo przechowywanych danych tzn. zabezpieczenie przed utratą danych lub uzyskaniem dostępu do danych przez niepowołane osoby. </w:t>
      </w:r>
    </w:p>
    <w:p w14:paraId="27A324EE" w14:textId="77777777" w:rsidR="00040E6B" w:rsidRPr="00193C8C" w:rsidRDefault="00040E6B" w:rsidP="00651E72">
      <w:pPr>
        <w:spacing w:line="276" w:lineRule="auto"/>
        <w:jc w:val="both"/>
        <w:rPr>
          <w:rFonts w:cs="Calibri"/>
        </w:rPr>
      </w:pPr>
      <w:r w:rsidRPr="00193C8C">
        <w:rPr>
          <w:rFonts w:cs="Calibri"/>
        </w:rPr>
        <w:t>Wykonawca ujmie w BEP następujące zagadnienia dotyczące bezpieczeństwa danych:</w:t>
      </w:r>
    </w:p>
    <w:p w14:paraId="38CC959A" w14:textId="77777777" w:rsidR="00040E6B" w:rsidRPr="00193C8C" w:rsidRDefault="00040E6B" w:rsidP="00651E72">
      <w:pPr>
        <w:pStyle w:val="Akapitzlist"/>
        <w:numPr>
          <w:ilvl w:val="0"/>
          <w:numId w:val="3"/>
        </w:numPr>
        <w:suppressAutoHyphens w:val="0"/>
        <w:autoSpaceDN/>
        <w:spacing w:line="276" w:lineRule="auto"/>
        <w:jc w:val="both"/>
        <w:textAlignment w:val="auto"/>
        <w:rPr>
          <w:rFonts w:cs="Calibri"/>
        </w:rPr>
      </w:pPr>
      <w:r w:rsidRPr="00193C8C">
        <w:rPr>
          <w:rFonts w:cs="Calibri"/>
        </w:rPr>
        <w:t>Informacji o miejscu przechowywania danych projektu</w:t>
      </w:r>
    </w:p>
    <w:p w14:paraId="1B94184E" w14:textId="77777777" w:rsidR="00040E6B" w:rsidRPr="00193C8C" w:rsidRDefault="00040E6B" w:rsidP="00651E72">
      <w:pPr>
        <w:pStyle w:val="Akapitzlist"/>
        <w:numPr>
          <w:ilvl w:val="0"/>
          <w:numId w:val="3"/>
        </w:numPr>
        <w:suppressAutoHyphens w:val="0"/>
        <w:autoSpaceDN/>
        <w:spacing w:line="276" w:lineRule="auto"/>
        <w:jc w:val="both"/>
        <w:textAlignment w:val="auto"/>
        <w:rPr>
          <w:rFonts w:cs="Calibri"/>
        </w:rPr>
      </w:pPr>
      <w:r w:rsidRPr="00193C8C">
        <w:rPr>
          <w:rFonts w:cs="Calibri"/>
        </w:rPr>
        <w:t>Sposobów autoryzacji dostępu</w:t>
      </w:r>
    </w:p>
    <w:p w14:paraId="1B751645" w14:textId="77777777" w:rsidR="00040E6B" w:rsidRPr="00193C8C" w:rsidRDefault="00040E6B" w:rsidP="00651E72">
      <w:pPr>
        <w:pStyle w:val="Akapitzlist"/>
        <w:numPr>
          <w:ilvl w:val="0"/>
          <w:numId w:val="3"/>
        </w:numPr>
        <w:suppressAutoHyphens w:val="0"/>
        <w:autoSpaceDN/>
        <w:spacing w:line="276" w:lineRule="auto"/>
        <w:jc w:val="both"/>
        <w:textAlignment w:val="auto"/>
        <w:rPr>
          <w:rFonts w:cs="Calibri"/>
        </w:rPr>
      </w:pPr>
      <w:r w:rsidRPr="00193C8C">
        <w:rPr>
          <w:rFonts w:cs="Calibri"/>
        </w:rPr>
        <w:t>Sposobu zabezpieczenia danych na poszczególnych etapach (praca w toku, udostępnianie, zatwierdzenie) w CDE ze szczególnym uwzględnieniem strefy wydzielonej dla Zamawiającego</w:t>
      </w:r>
    </w:p>
    <w:p w14:paraId="75E415CD" w14:textId="77777777" w:rsidR="00040E6B" w:rsidRPr="00193C8C" w:rsidRDefault="00040E6B" w:rsidP="00651E72">
      <w:pPr>
        <w:pStyle w:val="Akapitzlist"/>
        <w:numPr>
          <w:ilvl w:val="0"/>
          <w:numId w:val="3"/>
        </w:numPr>
        <w:suppressAutoHyphens w:val="0"/>
        <w:autoSpaceDN/>
        <w:spacing w:line="276" w:lineRule="auto"/>
        <w:jc w:val="both"/>
        <w:textAlignment w:val="auto"/>
        <w:rPr>
          <w:rFonts w:cs="Calibri"/>
        </w:rPr>
      </w:pPr>
      <w:r w:rsidRPr="00193C8C">
        <w:rPr>
          <w:rFonts w:cs="Calibri"/>
        </w:rPr>
        <w:lastRenderedPageBreak/>
        <w:t>Sposobu i harmonogramu archiwizacji danych poza CDE</w:t>
      </w:r>
    </w:p>
    <w:p w14:paraId="4A255747" w14:textId="77777777" w:rsidR="00040E6B" w:rsidRPr="00193C8C" w:rsidRDefault="00040E6B" w:rsidP="00651E72">
      <w:pPr>
        <w:pStyle w:val="Akapitzlist"/>
        <w:numPr>
          <w:ilvl w:val="0"/>
          <w:numId w:val="3"/>
        </w:numPr>
        <w:suppressAutoHyphens w:val="0"/>
        <w:autoSpaceDN/>
        <w:spacing w:line="276" w:lineRule="auto"/>
        <w:jc w:val="both"/>
        <w:textAlignment w:val="auto"/>
        <w:rPr>
          <w:rFonts w:cs="Calibri"/>
        </w:rPr>
      </w:pPr>
      <w:r w:rsidRPr="00193C8C">
        <w:rPr>
          <w:rFonts w:cs="Calibri"/>
        </w:rPr>
        <w:t xml:space="preserve">Informacji o osobach odpowiedzialnych za zarządzanie CDE i bezpieczeństwem danych </w:t>
      </w:r>
    </w:p>
    <w:p w14:paraId="159217BC" w14:textId="77777777" w:rsidR="00040E6B" w:rsidRPr="00193C8C" w:rsidRDefault="00040E6B" w:rsidP="00651E72">
      <w:pPr>
        <w:spacing w:line="276" w:lineRule="auto"/>
        <w:jc w:val="both"/>
        <w:rPr>
          <w:rFonts w:cs="Calibri"/>
        </w:rPr>
      </w:pPr>
      <w:bookmarkStart w:id="24" w:name="_Hlk171664763"/>
      <w:r w:rsidRPr="00193C8C">
        <w:rPr>
          <w:rFonts w:cs="Calibri"/>
        </w:rPr>
        <w:t>Ponadto w BEP powinny zostać opisane uzgodnione następujące aspekty bezpieczeństwa danych i informacji:</w:t>
      </w:r>
    </w:p>
    <w:p w14:paraId="20A55214" w14:textId="77777777" w:rsidR="00040E6B" w:rsidRPr="00193C8C" w:rsidRDefault="00040E6B" w:rsidP="00651E72">
      <w:pPr>
        <w:pStyle w:val="Akapitzlist"/>
        <w:numPr>
          <w:ilvl w:val="0"/>
          <w:numId w:val="4"/>
        </w:numPr>
        <w:suppressAutoHyphens w:val="0"/>
        <w:autoSpaceDN/>
        <w:spacing w:line="276" w:lineRule="auto"/>
        <w:jc w:val="both"/>
        <w:textAlignment w:val="auto"/>
        <w:rPr>
          <w:rFonts w:cs="Calibri"/>
        </w:rPr>
      </w:pPr>
      <w:r w:rsidRPr="00193C8C">
        <w:rPr>
          <w:rFonts w:cs="Calibri"/>
        </w:rPr>
        <w:t>bezpieczeństwo systemów informatycznych, w tym zasady bezpiecznego dostępu do stanowisk komputerowych, sieci teleinformatycznych, urządzeń mobilnych i innych środków technicznych, do których niepowołany dostęp mógłby narazić dane projektu na ryzyko całkowitej lub częściowej ich utraty, nieuprawnionej modyfikacji, nieuprawnionego poboru danych, narażenia ich na działanie szkodliwego oprogramowania i wszelkich innych niepożądanych zjawisk;</w:t>
      </w:r>
    </w:p>
    <w:p w14:paraId="014A8763" w14:textId="77777777" w:rsidR="00040E6B" w:rsidRPr="00193C8C" w:rsidRDefault="00040E6B" w:rsidP="00651E72">
      <w:pPr>
        <w:pStyle w:val="Akapitzlist"/>
        <w:numPr>
          <w:ilvl w:val="0"/>
          <w:numId w:val="4"/>
        </w:numPr>
        <w:suppressAutoHyphens w:val="0"/>
        <w:autoSpaceDN/>
        <w:spacing w:line="276" w:lineRule="auto"/>
        <w:jc w:val="both"/>
        <w:textAlignment w:val="auto"/>
        <w:rPr>
          <w:rFonts w:cs="Calibri"/>
        </w:rPr>
      </w:pPr>
      <w:r w:rsidRPr="00193C8C">
        <w:rPr>
          <w:rFonts w:cs="Calibri"/>
        </w:rPr>
        <w:t xml:space="preserve">bezpieczeństwo wymiany informacji, procedur i protokołów wymiany informacji, w szczególności z wykorzystaniem środków teleinformatycznych; protokoły wymiany informacji są tu rozumiane zarówno jako formalne zasady wymiany informacji (np. wprowadzenie zasady, że strona odbierająca informację, mającą status „ważnej”, musi potwierdzić otrzymanie tej informacji), jak i w sensie zaproponowanych bezpiecznych protokołów teleinformatycznych (takich jak np. </w:t>
      </w:r>
      <w:proofErr w:type="spellStart"/>
      <w:r w:rsidRPr="00193C8C">
        <w:rPr>
          <w:rFonts w:cs="Calibri"/>
        </w:rPr>
        <w:t>https</w:t>
      </w:r>
      <w:proofErr w:type="spellEnd"/>
      <w:r w:rsidRPr="00193C8C">
        <w:rPr>
          <w:rFonts w:cs="Calibri"/>
        </w:rPr>
        <w:t xml:space="preserve">, </w:t>
      </w:r>
      <w:proofErr w:type="spellStart"/>
      <w:r w:rsidRPr="00193C8C">
        <w:rPr>
          <w:rFonts w:cs="Calibri"/>
        </w:rPr>
        <w:t>sftp</w:t>
      </w:r>
      <w:proofErr w:type="spellEnd"/>
      <w:r w:rsidRPr="00193C8C">
        <w:rPr>
          <w:rFonts w:cs="Calibri"/>
        </w:rPr>
        <w:t>, czy innych);</w:t>
      </w:r>
    </w:p>
    <w:p w14:paraId="23388455" w14:textId="77777777" w:rsidR="00040E6B" w:rsidRPr="00193C8C" w:rsidRDefault="00040E6B" w:rsidP="00651E72">
      <w:pPr>
        <w:pStyle w:val="Akapitzlist"/>
        <w:numPr>
          <w:ilvl w:val="0"/>
          <w:numId w:val="4"/>
        </w:numPr>
        <w:suppressAutoHyphens w:val="0"/>
        <w:autoSpaceDN/>
        <w:spacing w:line="276" w:lineRule="auto"/>
        <w:jc w:val="both"/>
        <w:textAlignment w:val="auto"/>
        <w:rPr>
          <w:rFonts w:cs="Calibri"/>
          <w:b/>
          <w:bCs/>
          <w:color w:val="002060"/>
        </w:rPr>
      </w:pPr>
      <w:r w:rsidRPr="00193C8C">
        <w:rPr>
          <w:rFonts w:cs="Calibri"/>
        </w:rPr>
        <w:t>bezpieczeństwo danych wrażliwych, danych osobowych, danych ekonomicznych, innych danych objętych ochroną prawną w świetle obowiązujących przepisów prawa.</w:t>
      </w:r>
    </w:p>
    <w:p w14:paraId="4A398087" w14:textId="54876219" w:rsidR="00040E6B" w:rsidRPr="00193C8C" w:rsidRDefault="00040E6B" w:rsidP="00651E72">
      <w:pPr>
        <w:spacing w:line="276" w:lineRule="auto"/>
        <w:jc w:val="both"/>
        <w:rPr>
          <w:rFonts w:cs="Calibri"/>
        </w:rPr>
      </w:pPr>
      <w:bookmarkStart w:id="25" w:name="_Hlk173319939"/>
      <w:r w:rsidRPr="00193C8C">
        <w:rPr>
          <w:rFonts w:cs="Calibri"/>
        </w:rPr>
        <w:t>Wykonawca zobowiązany jest do zapewnienia ciągłej kopii bezpieczeństwa danych o modelu jak i CDE</w:t>
      </w:r>
      <w:r w:rsidR="00DE2093" w:rsidRPr="00193C8C">
        <w:rPr>
          <w:rFonts w:cs="Calibri"/>
        </w:rPr>
        <w:t>.</w:t>
      </w:r>
    </w:p>
    <w:p w14:paraId="060E6DEC" w14:textId="77777777" w:rsidR="00820828" w:rsidRPr="00193C8C" w:rsidRDefault="00820828" w:rsidP="00651E72">
      <w:pPr>
        <w:spacing w:line="276" w:lineRule="auto"/>
        <w:ind w:left="360"/>
        <w:jc w:val="both"/>
        <w:rPr>
          <w:rFonts w:cs="Calibri"/>
        </w:rPr>
      </w:pPr>
      <w:r w:rsidRPr="00193C8C">
        <w:rPr>
          <w:rFonts w:cs="Calibri"/>
        </w:rPr>
        <w:t>W zakresie bezpieczeństwa informacji w CDE, platforma CDE powinna spełniać następujące wymogi:</w:t>
      </w:r>
    </w:p>
    <w:p w14:paraId="729B9FA5" w14:textId="77777777" w:rsidR="00820828" w:rsidRPr="00193C8C" w:rsidRDefault="00820828" w:rsidP="00651E72">
      <w:pPr>
        <w:pStyle w:val="Akapitzlist"/>
        <w:numPr>
          <w:ilvl w:val="0"/>
          <w:numId w:val="13"/>
        </w:numPr>
        <w:suppressAutoHyphens w:val="0"/>
        <w:autoSpaceDN/>
        <w:spacing w:line="276" w:lineRule="auto"/>
        <w:jc w:val="both"/>
        <w:textAlignment w:val="auto"/>
        <w:rPr>
          <w:rFonts w:cs="Calibri"/>
        </w:rPr>
      </w:pPr>
      <w:r w:rsidRPr="00193C8C">
        <w:rPr>
          <w:rFonts w:cs="Calibri"/>
        </w:rPr>
        <w:t>Dostawca (producent) systemu CDE powinien spełniać wymogi dla bezpieczeństwa w zakresie ustanawiania, wdrażania, monitorowania, przeglądania, utrzymywania i ulepszania systemu zarządzania informacjami,</w:t>
      </w:r>
    </w:p>
    <w:p w14:paraId="57487484" w14:textId="77777777" w:rsidR="00820828" w:rsidRPr="00193C8C" w:rsidRDefault="00820828" w:rsidP="00651E72">
      <w:pPr>
        <w:numPr>
          <w:ilvl w:val="0"/>
          <w:numId w:val="13"/>
        </w:numPr>
        <w:suppressAutoHyphens w:val="0"/>
        <w:autoSpaceDN/>
        <w:spacing w:line="276" w:lineRule="auto"/>
        <w:jc w:val="both"/>
        <w:textAlignment w:val="auto"/>
        <w:rPr>
          <w:rFonts w:cs="Calibri"/>
        </w:rPr>
      </w:pPr>
      <w:r w:rsidRPr="00193C8C">
        <w:rPr>
          <w:rFonts w:cs="Calibri"/>
        </w:rPr>
        <w:t>CDE powinno mieć możliwość stosowania co najmniej jednostopniowego procesu weryfikacji tożsamości osoby logującej się do systemu, Zamawiający w niektórych przypadkach może oczekiwać dwustopniowego procesu weryfikacji oraz możliwości informowania innych uczestników o dokonaniu autoryzacji na wybranym stopniu weryfikacji,</w:t>
      </w:r>
    </w:p>
    <w:p w14:paraId="11AAD920" w14:textId="77777777" w:rsidR="00820828" w:rsidRPr="00193C8C" w:rsidRDefault="00820828" w:rsidP="00651E72">
      <w:pPr>
        <w:pStyle w:val="Akapitzlist"/>
        <w:numPr>
          <w:ilvl w:val="0"/>
          <w:numId w:val="13"/>
        </w:numPr>
        <w:suppressAutoHyphens w:val="0"/>
        <w:autoSpaceDN/>
        <w:spacing w:line="276" w:lineRule="auto"/>
        <w:jc w:val="both"/>
        <w:textAlignment w:val="auto"/>
        <w:rPr>
          <w:rFonts w:cs="Calibri"/>
        </w:rPr>
      </w:pPr>
      <w:r w:rsidRPr="00193C8C">
        <w:rPr>
          <w:rFonts w:cs="Calibri"/>
        </w:rPr>
        <w:t>CDE powinno wymagać połączenia szyfrowanego,</w:t>
      </w:r>
    </w:p>
    <w:p w14:paraId="62586D0D" w14:textId="77777777" w:rsidR="00820828" w:rsidRPr="00193C8C" w:rsidRDefault="00820828" w:rsidP="00651E72">
      <w:pPr>
        <w:pStyle w:val="Akapitzlist"/>
        <w:numPr>
          <w:ilvl w:val="0"/>
          <w:numId w:val="13"/>
        </w:numPr>
        <w:suppressAutoHyphens w:val="0"/>
        <w:autoSpaceDN/>
        <w:spacing w:line="276" w:lineRule="auto"/>
        <w:jc w:val="both"/>
        <w:textAlignment w:val="auto"/>
        <w:rPr>
          <w:rFonts w:cs="Calibri"/>
        </w:rPr>
      </w:pPr>
      <w:r w:rsidRPr="00193C8C">
        <w:rPr>
          <w:rFonts w:cs="Calibri"/>
        </w:rPr>
        <w:t>Centra danych muszą być zlokalizowane na terenie Unii Europejskiej.</w:t>
      </w:r>
    </w:p>
    <w:bookmarkEnd w:id="25"/>
    <w:p w14:paraId="755C700C" w14:textId="77777777" w:rsidR="00820828" w:rsidRPr="00193C8C" w:rsidRDefault="00820828" w:rsidP="00651E72">
      <w:pPr>
        <w:pStyle w:val="Akapitzlist"/>
        <w:suppressAutoHyphens w:val="0"/>
        <w:autoSpaceDN/>
        <w:spacing w:line="276" w:lineRule="auto"/>
        <w:jc w:val="both"/>
        <w:textAlignment w:val="auto"/>
        <w:rPr>
          <w:rFonts w:cs="Calibri"/>
        </w:rPr>
      </w:pPr>
    </w:p>
    <w:p w14:paraId="01ADDD46" w14:textId="174D83C8" w:rsidR="00820828" w:rsidRDefault="00820828" w:rsidP="00651E72">
      <w:pPr>
        <w:spacing w:line="276" w:lineRule="auto"/>
        <w:jc w:val="both"/>
        <w:rPr>
          <w:rFonts w:cs="Calibri"/>
        </w:rPr>
      </w:pPr>
      <w:r w:rsidRPr="00193C8C">
        <w:rPr>
          <w:rFonts w:cs="Calibri"/>
        </w:rPr>
        <w:t xml:space="preserve">Wykonawca opisze standardy bezpieczeństwa spełniane przez oferowaną platformę CDE w Planie Wykonania BIM (BEP), jak również procedury bezpieczeństwa związane z przekazywaniem/pobieraniem informacji i plików do/z platformy CDE. Jeżeli wykorzystywana przez Wykonawcę platforma CDE wymaga kart inteligentnych, certyfikatów osobistych, identyfikacji biometrycznej, Wykonawca przekaże nieodpłatnie wydelegowanemu personelowi Zamawiającego środki techniczne oraz zapewni przeszkolenie niezbędne do zapewnienia bezpiecznego </w:t>
      </w:r>
      <w:bookmarkStart w:id="26" w:name="_Hlk173319585"/>
      <w:r w:rsidRPr="00193C8C">
        <w:rPr>
          <w:rFonts w:cs="Calibri"/>
        </w:rPr>
        <w:t>dostępu do danych przechowywanych na platformie CDE z wykorzystaniem tych technologii.</w:t>
      </w:r>
    </w:p>
    <w:p w14:paraId="43E6EDE0" w14:textId="77777777" w:rsidR="00E512C6" w:rsidRDefault="00E512C6" w:rsidP="00651E72">
      <w:pPr>
        <w:spacing w:line="276" w:lineRule="auto"/>
        <w:jc w:val="both"/>
        <w:rPr>
          <w:rFonts w:cs="Calibri"/>
        </w:rPr>
      </w:pPr>
    </w:p>
    <w:p w14:paraId="33A82455" w14:textId="77777777" w:rsidR="00E512C6" w:rsidRPr="00193C8C" w:rsidRDefault="00E512C6" w:rsidP="00651E72">
      <w:pPr>
        <w:spacing w:line="276" w:lineRule="auto"/>
        <w:jc w:val="both"/>
        <w:rPr>
          <w:rFonts w:cs="Calibri"/>
        </w:rPr>
      </w:pPr>
    </w:p>
    <w:bookmarkEnd w:id="24"/>
    <w:bookmarkEnd w:id="26"/>
    <w:p w14:paraId="587E4FBA" w14:textId="77777777" w:rsidR="00651E72" w:rsidRPr="00193C8C" w:rsidRDefault="00651E72" w:rsidP="00651E72">
      <w:pPr>
        <w:pStyle w:val="Akapitzlist"/>
        <w:ind w:left="792"/>
        <w:rPr>
          <w:rFonts w:cs="Calibri"/>
          <w:b/>
          <w:bCs/>
        </w:rPr>
      </w:pPr>
    </w:p>
    <w:p w14:paraId="72555804" w14:textId="2CD35EAA" w:rsidR="00706AAA" w:rsidRPr="00226DAB" w:rsidRDefault="00706AAA" w:rsidP="0011488A">
      <w:pPr>
        <w:pStyle w:val="Nagwek2"/>
      </w:pPr>
      <w:bookmarkStart w:id="27" w:name="_Toc175928352"/>
      <w:r w:rsidRPr="00226DAB">
        <w:t>Tworzenie kopii zapasowych</w:t>
      </w:r>
      <w:bookmarkEnd w:id="27"/>
    </w:p>
    <w:p w14:paraId="19D27CCC" w14:textId="6C744C85" w:rsidR="00706AAA" w:rsidRPr="00193C8C" w:rsidRDefault="00706AAA" w:rsidP="00651E72">
      <w:pPr>
        <w:spacing w:line="276" w:lineRule="auto"/>
        <w:jc w:val="both"/>
      </w:pPr>
      <w:r w:rsidRPr="00193C8C">
        <w:t>W trakcie trwania projektu Wykonawca będzie tworzył kopie zapasowe</w:t>
      </w:r>
      <w:r w:rsidR="00C20A4F" w:rsidRPr="00193C8C">
        <w:t xml:space="preserve"> w oparciu o własną infrastrukturę</w:t>
      </w:r>
      <w:r w:rsidR="00820828" w:rsidRPr="00193C8C">
        <w:t xml:space="preserve"> oraz przeszkoli Zamawiającego</w:t>
      </w:r>
      <w:r w:rsidRPr="00193C8C">
        <w:t xml:space="preserve"> </w:t>
      </w:r>
      <w:r w:rsidR="00C20A4F" w:rsidRPr="00193C8C">
        <w:t xml:space="preserve">jak wykonać kopie zapasowe </w:t>
      </w:r>
      <w:r w:rsidRPr="00193C8C">
        <w:t xml:space="preserve">zawartości platformy CDE na dysku </w:t>
      </w:r>
      <w:r w:rsidR="00C20A4F" w:rsidRPr="00193C8C">
        <w:t xml:space="preserve">sieciowym </w:t>
      </w:r>
      <w:r w:rsidRPr="00193C8C">
        <w:t xml:space="preserve">Zamawiającego z częstotliwością uzgodniona z Zamawiającym. </w:t>
      </w:r>
      <w:r w:rsidR="00C20A4F" w:rsidRPr="00193C8C">
        <w:t xml:space="preserve">Wykonawca zapewni Zamawiającemu możliwość przeglądania tak zgromadzonych danych offline, według informacji w pkt. 3.6, oraz wskaże narzędzia i przeprowadzi szkolenie jak to wykonać.  </w:t>
      </w:r>
      <w:r w:rsidRPr="00193C8C">
        <w:t>W przedkontraktowym BEB wykonawca wskaże wymagania minimalne co do wymaganej pojemości dysku po stronie Zamawiającego i zaproponuje częstotliwość tworzenia kopii zapasowej zgodną z Punktami dostarczania Danych.</w:t>
      </w:r>
    </w:p>
    <w:p w14:paraId="0AC04C0A" w14:textId="1532CAAC" w:rsidR="00651E72" w:rsidRPr="00E512C6" w:rsidRDefault="00820828" w:rsidP="00E512C6">
      <w:pPr>
        <w:spacing w:line="276" w:lineRule="auto"/>
        <w:jc w:val="both"/>
        <w:rPr>
          <w:rFonts w:cs="Calibri"/>
          <w:color w:val="000000"/>
        </w:rPr>
      </w:pPr>
      <w:r w:rsidRPr="00193C8C">
        <w:rPr>
          <w:rFonts w:cs="Calibri"/>
          <w:color w:val="000000"/>
        </w:rPr>
        <w:t xml:space="preserve">Poza uzgodnionymi terminami tworzenia kopii zapasowej przez Wykonawcę , Zamawiający będzie miał uprawnienia aby </w:t>
      </w:r>
      <w:r w:rsidRPr="00193C8C">
        <w:rPr>
          <w:rFonts w:cs="Calibri"/>
        </w:rPr>
        <w:t>archiwizować dane i tworzyć kopie zapasowe danych w dowolnym momencie.</w:t>
      </w:r>
    </w:p>
    <w:p w14:paraId="1C054A53" w14:textId="786F6342" w:rsidR="00040E6B" w:rsidRPr="00226DAB" w:rsidRDefault="00040E6B" w:rsidP="0011488A">
      <w:pPr>
        <w:pStyle w:val="Nagwek2"/>
      </w:pPr>
      <w:bookmarkStart w:id="28" w:name="_Toc175928353"/>
      <w:r w:rsidRPr="00226DAB">
        <w:t>Z</w:t>
      </w:r>
      <w:r w:rsidR="00C36240" w:rsidRPr="00226DAB">
        <w:t>miany projektowe w modelach BIM</w:t>
      </w:r>
      <w:bookmarkEnd w:id="28"/>
    </w:p>
    <w:p w14:paraId="385D565B" w14:textId="42A2EABF" w:rsidR="00651E72" w:rsidRPr="00651E72" w:rsidRDefault="00040E6B" w:rsidP="004F541B">
      <w:pPr>
        <w:spacing w:line="276" w:lineRule="auto"/>
        <w:jc w:val="both"/>
        <w:rPr>
          <w:rFonts w:cs="Calibri"/>
          <w:color w:val="000000"/>
        </w:rPr>
      </w:pPr>
      <w:r w:rsidRPr="00193C8C">
        <w:rPr>
          <w:rFonts w:cs="Calibri"/>
          <w:color w:val="000000"/>
        </w:rPr>
        <w:t xml:space="preserve">Wszelkie zmiany, które dotyczą wcześniej uzgodnionych, przyjętych, zaakceptowanych lub odebranych części projektu podlegają akceptacji Zamawiającego oraz wymagają zaktualizowania Modeli Projektowych. Proces weryfikacji i zatwierdzenia zmian oraz sposób oznaczania kolejnych Rewizji </w:t>
      </w:r>
      <w:r w:rsidR="0066183A" w:rsidRPr="00193C8C">
        <w:rPr>
          <w:rFonts w:cs="Calibri"/>
          <w:color w:val="000000"/>
        </w:rPr>
        <w:t xml:space="preserve">umieszczonych </w:t>
      </w:r>
      <w:r w:rsidRPr="00193C8C">
        <w:rPr>
          <w:rFonts w:cs="Calibri"/>
          <w:color w:val="000000"/>
        </w:rPr>
        <w:t xml:space="preserve">na </w:t>
      </w:r>
      <w:r w:rsidR="0066183A" w:rsidRPr="00193C8C">
        <w:rPr>
          <w:rFonts w:cs="Calibri"/>
          <w:color w:val="000000"/>
        </w:rPr>
        <w:t xml:space="preserve">platformie CDE </w:t>
      </w:r>
      <w:r w:rsidRPr="00193C8C">
        <w:rPr>
          <w:rFonts w:cs="Calibri"/>
          <w:color w:val="000000"/>
        </w:rPr>
        <w:t>należy wykonywać według Procedury Kontroli Dokumentów. Dokumentacja wygenerowana z modeli powinna być spójna z Modelami Projektowymi pod względem rozwiązań projektowych, poziomu szczegółowości oraz nasycenia informacją graficzną i niegraficzną. Zmiany w Modelach Projektowych powinny być na bieżąco skoordynowana w zakresie jednej branży oraz międzybranżowo.</w:t>
      </w:r>
      <w:bookmarkStart w:id="29" w:name="_Toc68183602"/>
    </w:p>
    <w:p w14:paraId="1907F11D" w14:textId="71BB8824" w:rsidR="00A53C32" w:rsidRPr="00226DAB" w:rsidRDefault="00A53C32" w:rsidP="0011488A">
      <w:pPr>
        <w:pStyle w:val="Nagwek2"/>
      </w:pPr>
      <w:bookmarkStart w:id="30" w:name="_Toc175928354"/>
      <w:r w:rsidRPr="00226DAB">
        <w:t>Zarządzanie modelem i dokumentacją</w:t>
      </w:r>
      <w:bookmarkEnd w:id="29"/>
      <w:bookmarkEnd w:id="30"/>
    </w:p>
    <w:p w14:paraId="60B9B1A9" w14:textId="77777777" w:rsidR="00A53C32" w:rsidRPr="00193C8C" w:rsidRDefault="00A53C32" w:rsidP="004F541B">
      <w:pPr>
        <w:spacing w:line="276" w:lineRule="auto"/>
        <w:jc w:val="both"/>
        <w:rPr>
          <w:rFonts w:cs="Calibri"/>
        </w:rPr>
      </w:pPr>
      <w:r w:rsidRPr="00193C8C">
        <w:rPr>
          <w:rFonts w:cs="Calibri"/>
        </w:rPr>
        <w:t>Zamawiający nie narzuca Wykonawcy metod i narzędzi, które będą stosowanej do zarządzania procesami i danymi w projekcie, poza zawartymi zastrzeżeniami. Zamawiający oczekuje przedstawienia przez Wykonawcę propozycji w przedmiotowym zakresie.</w:t>
      </w:r>
    </w:p>
    <w:p w14:paraId="4EE18F36" w14:textId="03647704" w:rsidR="00A53C32" w:rsidRPr="00193C8C" w:rsidRDefault="00A53C32" w:rsidP="004F541B">
      <w:pPr>
        <w:spacing w:line="276" w:lineRule="auto"/>
        <w:jc w:val="both"/>
        <w:rPr>
          <w:rFonts w:cs="Calibri"/>
        </w:rPr>
      </w:pPr>
      <w:r w:rsidRPr="00193C8C">
        <w:rPr>
          <w:rFonts w:cs="Calibri"/>
        </w:rPr>
        <w:t xml:space="preserve">Po przekazaniu </w:t>
      </w:r>
      <w:r w:rsidR="00AF7A10" w:rsidRPr="00193C8C">
        <w:rPr>
          <w:rFonts w:cs="Calibri"/>
        </w:rPr>
        <w:t xml:space="preserve">przez Wykonawcę </w:t>
      </w:r>
      <w:r w:rsidRPr="00193C8C">
        <w:rPr>
          <w:rFonts w:cs="Calibri"/>
        </w:rPr>
        <w:t>Zamawiające</w:t>
      </w:r>
      <w:r w:rsidR="00AF7A10" w:rsidRPr="00193C8C">
        <w:rPr>
          <w:rFonts w:cs="Calibri"/>
        </w:rPr>
        <w:t>mu</w:t>
      </w:r>
      <w:r w:rsidRPr="00193C8C">
        <w:rPr>
          <w:rFonts w:cs="Calibri"/>
        </w:rPr>
        <w:t xml:space="preserve"> dokumentacji i modeli zostaną one udostępnione Zamawiającemu przez Wykonawcę w procesie koordynacji lub w Punktach Dostarczenia Danych</w:t>
      </w:r>
      <w:r w:rsidR="00777006" w:rsidRPr="00193C8C">
        <w:rPr>
          <w:rFonts w:cs="Calibri"/>
        </w:rPr>
        <w:t>. Dokumentacja</w:t>
      </w:r>
      <w:r w:rsidRPr="00193C8C">
        <w:rPr>
          <w:rFonts w:cs="Calibri"/>
        </w:rPr>
        <w:t xml:space="preserve"> będzie umieszczona w określonych lokalizacjach zdefiniowanych i administrowanych przez Wykonawcę z możliwością dostępu do nich przez Zamawiającego za pomocą systemu opisanego w przedmiotowych wytycznych</w:t>
      </w:r>
      <w:r w:rsidR="00820828" w:rsidRPr="00193C8C">
        <w:rPr>
          <w:rFonts w:cs="Calibri"/>
        </w:rPr>
        <w:t>.</w:t>
      </w:r>
      <w:r w:rsidRPr="00193C8C">
        <w:rPr>
          <w:rFonts w:cs="Calibri"/>
        </w:rPr>
        <w:t xml:space="preserve"> Szczegóły metody zarządzania modelem i dokumentacją wraz z informacjami dotyczącymi lokalizacji i sposobu dostępu będą umieszczone przez Wykonawcę w Planie Wykonania BIM.</w:t>
      </w:r>
    </w:p>
    <w:p w14:paraId="3E3FFD42" w14:textId="15C8825B" w:rsidR="00040E6B" w:rsidRPr="00193C8C" w:rsidRDefault="00554724" w:rsidP="004F541B">
      <w:pPr>
        <w:spacing w:line="276" w:lineRule="auto"/>
        <w:rPr>
          <w:rFonts w:cs="Calibri"/>
        </w:rPr>
      </w:pPr>
      <w:r w:rsidRPr="00193C8C">
        <w:rPr>
          <w:rFonts w:cs="Calibri"/>
        </w:rPr>
        <w:t>Zamawiający oczekuje, że podstawowym narzędziem zarządzania będzie zaproponowana przez Wykonawcę Platforma Wymiany Danych i Koordynacji (CDE).</w:t>
      </w:r>
    </w:p>
    <w:p w14:paraId="15B40D4D" w14:textId="77777777" w:rsidR="00554724" w:rsidRPr="00193C8C" w:rsidRDefault="00554724" w:rsidP="004F541B">
      <w:pPr>
        <w:spacing w:line="276" w:lineRule="auto"/>
        <w:jc w:val="both"/>
        <w:rPr>
          <w:rFonts w:cs="Calibri"/>
        </w:rPr>
      </w:pPr>
      <w:r w:rsidRPr="00193C8C">
        <w:rPr>
          <w:rFonts w:cs="Calibri"/>
        </w:rPr>
        <w:t>Zastosowana Platforma CDE musi posiadać funkcjonalność pozwalającą na wykonanie kompletnego archiwum dokumentacji i korespondencji przynajmniej w formie ustrukturyzowanych, zorganizowanych folderów lub w formie bazy danych zapisanej na dysku, dostarczonej Zamawiającemu wraz z narzędziem pozwalającym na dostęp do plików i korespondencji projektu.</w:t>
      </w:r>
    </w:p>
    <w:p w14:paraId="376EFC98" w14:textId="4B435CD1" w:rsidR="00554724" w:rsidRPr="00193C8C" w:rsidRDefault="00554724" w:rsidP="004F541B">
      <w:pPr>
        <w:spacing w:line="276" w:lineRule="auto"/>
        <w:jc w:val="both"/>
        <w:rPr>
          <w:rFonts w:cs="Calibri"/>
        </w:rPr>
      </w:pPr>
      <w:r w:rsidRPr="00193C8C">
        <w:rPr>
          <w:rFonts w:cs="Calibri"/>
        </w:rPr>
        <w:t>Schemat struktury folderów zostanie zaproponowany przez Wykonawcę w BEP i zatwierdzony przez Zamawiającego.</w:t>
      </w:r>
    </w:p>
    <w:p w14:paraId="37DD20D8" w14:textId="77777777" w:rsidR="00554724" w:rsidRPr="00193C8C" w:rsidRDefault="00554724" w:rsidP="004F541B">
      <w:pPr>
        <w:spacing w:line="276" w:lineRule="auto"/>
        <w:jc w:val="both"/>
        <w:rPr>
          <w:rFonts w:cs="Calibri"/>
        </w:rPr>
      </w:pPr>
      <w:r w:rsidRPr="00193C8C">
        <w:rPr>
          <w:rFonts w:cs="Calibri"/>
        </w:rPr>
        <w:lastRenderedPageBreak/>
        <w:t>Zastosowana Platforma CDE powinna charakteryzować się brakiem ograniczeń, co do ilości użytkowników oraz brakiem ograniczeń, co do liczby plików i objętości danych, które są gromadzone i przekazywane do CDE.</w:t>
      </w:r>
    </w:p>
    <w:p w14:paraId="3941DF34" w14:textId="77777777" w:rsidR="00554724" w:rsidRPr="00193C8C" w:rsidRDefault="00554724" w:rsidP="004F541B">
      <w:pPr>
        <w:spacing w:line="276" w:lineRule="auto"/>
        <w:jc w:val="both"/>
        <w:rPr>
          <w:rFonts w:cs="Calibri"/>
        </w:rPr>
      </w:pPr>
      <w:r w:rsidRPr="00193C8C">
        <w:rPr>
          <w:rFonts w:cs="Calibri"/>
        </w:rPr>
        <w:t>Zastosowana Platforma CDE będzie umożliwiać przekazanie Zamawiającemu danych zdefiniowanych dla poszczególnych punktów przekazania danych.</w:t>
      </w:r>
    </w:p>
    <w:p w14:paraId="2F1C9479" w14:textId="77777777" w:rsidR="00554724" w:rsidRPr="00193C8C" w:rsidRDefault="00554724" w:rsidP="004F541B">
      <w:pPr>
        <w:spacing w:line="276" w:lineRule="auto"/>
        <w:jc w:val="both"/>
        <w:rPr>
          <w:rFonts w:cs="Calibri"/>
        </w:rPr>
      </w:pPr>
      <w:r w:rsidRPr="00193C8C">
        <w:rPr>
          <w:rFonts w:cs="Calibri"/>
        </w:rPr>
        <w:t>Administracja platformą CDE jest w gestii wskazanego personelu Wykonawcy. W szczególności jest on odpowiedzialny za:</w:t>
      </w:r>
    </w:p>
    <w:p w14:paraId="7678C3D7" w14:textId="77777777" w:rsidR="00554724" w:rsidRPr="00193C8C" w:rsidRDefault="00554724" w:rsidP="004F541B">
      <w:pPr>
        <w:numPr>
          <w:ilvl w:val="0"/>
          <w:numId w:val="12"/>
        </w:numPr>
        <w:suppressAutoHyphens w:val="0"/>
        <w:autoSpaceDN/>
        <w:spacing w:line="276" w:lineRule="auto"/>
        <w:jc w:val="both"/>
        <w:textAlignment w:val="auto"/>
        <w:rPr>
          <w:rFonts w:cs="Calibri"/>
        </w:rPr>
      </w:pPr>
      <w:r w:rsidRPr="00193C8C">
        <w:rPr>
          <w:rFonts w:cs="Calibri"/>
        </w:rPr>
        <w:t>Zdefiniowanie projektu i jego podstawowych danych w CDE;</w:t>
      </w:r>
    </w:p>
    <w:p w14:paraId="11FDFFCD" w14:textId="56B5BB65" w:rsidR="00554724" w:rsidRPr="00193C8C" w:rsidRDefault="00554724" w:rsidP="004F541B">
      <w:pPr>
        <w:numPr>
          <w:ilvl w:val="0"/>
          <w:numId w:val="12"/>
        </w:numPr>
        <w:suppressAutoHyphens w:val="0"/>
        <w:autoSpaceDN/>
        <w:spacing w:line="276" w:lineRule="auto"/>
        <w:jc w:val="both"/>
        <w:textAlignment w:val="auto"/>
        <w:rPr>
          <w:rFonts w:cs="Calibri"/>
        </w:rPr>
      </w:pPr>
      <w:r w:rsidRPr="00193C8C">
        <w:rPr>
          <w:rFonts w:cs="Calibri"/>
        </w:rPr>
        <w:t>Zdefiniowanie w CDE ról i uprawnień dla przedstawicieli Wykonawcy i jego łańcucha podwykonawców oraz przedstawicieli Zamawiającego wg dostarczonej przez te Strony listy osób, utworzenie kont dla tych osób i określenie ich uprawnień w CDE</w:t>
      </w:r>
      <w:r w:rsidR="00AF7A10" w:rsidRPr="00193C8C">
        <w:rPr>
          <w:rFonts w:cs="Calibri"/>
        </w:rPr>
        <w:t>. Dopuszcza się możliwość samodzielnego założenia konta przez użytkowników, jeśli po-zwala na to funkcjonalność platformy;</w:t>
      </w:r>
    </w:p>
    <w:p w14:paraId="584B1624" w14:textId="77777777" w:rsidR="00554724" w:rsidRPr="00193C8C" w:rsidRDefault="00554724" w:rsidP="004F541B">
      <w:pPr>
        <w:numPr>
          <w:ilvl w:val="0"/>
          <w:numId w:val="12"/>
        </w:numPr>
        <w:suppressAutoHyphens w:val="0"/>
        <w:autoSpaceDN/>
        <w:spacing w:line="276" w:lineRule="auto"/>
        <w:jc w:val="both"/>
        <w:textAlignment w:val="auto"/>
        <w:rPr>
          <w:rFonts w:cs="Calibri"/>
        </w:rPr>
      </w:pPr>
      <w:r w:rsidRPr="00193C8C">
        <w:rPr>
          <w:rFonts w:cs="Calibri"/>
        </w:rPr>
        <w:t>Zdefiniowanie w CDE automatycznych procesów obiegu i wymiany informacji (jeśli środowisko CDE Wykonawcy na to pozwala), np. automatyczne wygenerowanie informacji email wysyłanych w momencie dostarczenie nowej wersji pliku modelu przez projektanta;</w:t>
      </w:r>
    </w:p>
    <w:p w14:paraId="539D4588" w14:textId="77777777" w:rsidR="00554724" w:rsidRPr="00193C8C" w:rsidRDefault="00554724" w:rsidP="004F541B">
      <w:pPr>
        <w:numPr>
          <w:ilvl w:val="0"/>
          <w:numId w:val="12"/>
        </w:numPr>
        <w:suppressAutoHyphens w:val="0"/>
        <w:autoSpaceDN/>
        <w:spacing w:line="276" w:lineRule="auto"/>
        <w:jc w:val="both"/>
        <w:textAlignment w:val="auto"/>
        <w:rPr>
          <w:rFonts w:cs="Calibri"/>
        </w:rPr>
      </w:pPr>
      <w:r w:rsidRPr="00193C8C">
        <w:rPr>
          <w:rFonts w:cs="Calibri"/>
        </w:rPr>
        <w:t>Ustanowienie i uzgodnienie z Zamawiającym procedur bezpieczeństwa i polityki bezpieczeństwa w CDE;</w:t>
      </w:r>
    </w:p>
    <w:p w14:paraId="5381662B" w14:textId="77777777" w:rsidR="00554724" w:rsidRPr="00193C8C" w:rsidRDefault="00554724" w:rsidP="004F541B">
      <w:pPr>
        <w:numPr>
          <w:ilvl w:val="0"/>
          <w:numId w:val="12"/>
        </w:numPr>
        <w:suppressAutoHyphens w:val="0"/>
        <w:autoSpaceDN/>
        <w:spacing w:line="276" w:lineRule="auto"/>
        <w:jc w:val="both"/>
        <w:textAlignment w:val="auto"/>
        <w:rPr>
          <w:rFonts w:cs="Calibri"/>
        </w:rPr>
      </w:pPr>
      <w:r w:rsidRPr="00193C8C">
        <w:rPr>
          <w:rFonts w:cs="Calibri"/>
        </w:rPr>
        <w:t>Zapewnienie zgodności wersji dokumentów w CDE z generowaną dokumentacją papierową, którą Wykonawca ma obowiązek przedkładać do zatwierdzenia Zamawiającemu, zgodnie z EIR, oraz dokumentacją projektową, uzgodnioną w procesach administracyjnych.</w:t>
      </w:r>
    </w:p>
    <w:p w14:paraId="5EF8AA35" w14:textId="77777777" w:rsidR="00554724" w:rsidRPr="00193C8C" w:rsidRDefault="00554724" w:rsidP="004F541B">
      <w:pPr>
        <w:spacing w:line="276" w:lineRule="auto"/>
        <w:jc w:val="both"/>
        <w:rPr>
          <w:rFonts w:cs="Calibri"/>
        </w:rPr>
      </w:pPr>
      <w:r w:rsidRPr="00193C8C">
        <w:rPr>
          <w:rFonts w:cs="Calibri"/>
        </w:rPr>
        <w:t>Wymiany plików i innych danych/dokumentów projektu odbywać się będą przez platformę CDE.</w:t>
      </w:r>
    </w:p>
    <w:p w14:paraId="04A6A73F" w14:textId="77777777" w:rsidR="00554724" w:rsidRPr="00193C8C" w:rsidRDefault="00554724" w:rsidP="004F541B">
      <w:pPr>
        <w:spacing w:line="276" w:lineRule="auto"/>
        <w:jc w:val="both"/>
        <w:rPr>
          <w:rFonts w:cs="Calibri"/>
        </w:rPr>
      </w:pPr>
      <w:r w:rsidRPr="00193C8C">
        <w:rPr>
          <w:rFonts w:cs="Calibri"/>
        </w:rPr>
        <w:t>Pliki i modele projektu udostępniane przez środowisko CDE (w tzw. strefie współdzielenia) muszą być zgodne z wymogami uzgodnionej standaryzacji danych w zakresie nazewnictwa plików oraz dostarczane w uzgodnionych formatach wymiany (zarówno w formatach natywnych, jak i w dołączonych do nich formatach otwartych), których wersje zostały przetestowane, uzgodnione i zatwierdzone w BEP.</w:t>
      </w:r>
    </w:p>
    <w:p w14:paraId="086AD642" w14:textId="77777777" w:rsidR="00554724" w:rsidRPr="00193C8C" w:rsidRDefault="00554724" w:rsidP="004F541B">
      <w:pPr>
        <w:spacing w:line="276" w:lineRule="auto"/>
        <w:jc w:val="both"/>
        <w:rPr>
          <w:rFonts w:cs="Calibri"/>
        </w:rPr>
      </w:pPr>
      <w:r w:rsidRPr="00193C8C">
        <w:rPr>
          <w:rFonts w:cs="Calibri"/>
        </w:rPr>
        <w:t>Szczegóły procesów zatwierdzania lub podejmowania decyzji (ścieżki obiegu dokumentów), procedury bezpieczeństwa dostępu i modyfikacji plików zostaną zaproponowane przez Wykonawcę i uzgodnione z Zamawiającym w ciągu 45 dni od dnia podpisania umowy.</w:t>
      </w:r>
    </w:p>
    <w:p w14:paraId="05AA6890" w14:textId="13DD446E" w:rsidR="00554724" w:rsidRPr="00193C8C" w:rsidRDefault="00554724" w:rsidP="004F541B">
      <w:pPr>
        <w:spacing w:line="276" w:lineRule="auto"/>
        <w:jc w:val="both"/>
        <w:rPr>
          <w:rFonts w:cs="Calibri"/>
        </w:rPr>
      </w:pPr>
      <w:r w:rsidRPr="00193C8C">
        <w:rPr>
          <w:rFonts w:cs="Calibri"/>
        </w:rPr>
        <w:t>Po zakończeniu realizacji umowy Wykonawca przekaże Zamawiającemu dysk ze zarchiwizowaną zawartością CDE powstałą w skutek realizacji niniejszego projektu, umożliwiającą mu przeglądanie zgromadzonych zasobów offline</w:t>
      </w:r>
      <w:r w:rsidR="00120D5B" w:rsidRPr="00193C8C">
        <w:rPr>
          <w:rFonts w:cs="Calibri"/>
        </w:rPr>
        <w:t xml:space="preserve"> oraz model w formacie natywnym i z odpowiednio zachowanymi ścieżkami </w:t>
      </w:r>
      <w:r w:rsidR="000D56FA" w:rsidRPr="00193C8C">
        <w:rPr>
          <w:rFonts w:cs="Calibri"/>
        </w:rPr>
        <w:t>umożliwiającymi odczyt</w:t>
      </w:r>
      <w:r w:rsidR="00120D5B" w:rsidRPr="00193C8C">
        <w:rPr>
          <w:rFonts w:cs="Calibri"/>
        </w:rPr>
        <w:t xml:space="preserve"> </w:t>
      </w:r>
      <w:r w:rsidR="000D56FA" w:rsidRPr="00193C8C">
        <w:rPr>
          <w:rFonts w:cs="Calibri"/>
        </w:rPr>
        <w:t>wszystkich zawartych w modelach łączy bez konieczności ich edycji.</w:t>
      </w:r>
    </w:p>
    <w:p w14:paraId="779EA4A0" w14:textId="2DAB0931" w:rsidR="00193928" w:rsidRPr="00226DAB" w:rsidRDefault="00193928" w:rsidP="0011488A">
      <w:pPr>
        <w:pStyle w:val="Nagwek2"/>
      </w:pPr>
      <w:bookmarkStart w:id="31" w:name="_Toc175928355"/>
      <w:r w:rsidRPr="00226DAB">
        <w:t>Spotkania organizacyjne</w:t>
      </w:r>
      <w:bookmarkEnd w:id="31"/>
    </w:p>
    <w:p w14:paraId="5514598E" w14:textId="349EE2D4" w:rsidR="00193928" w:rsidRPr="00193C8C" w:rsidRDefault="00193928" w:rsidP="004F541B">
      <w:pPr>
        <w:spacing w:line="276" w:lineRule="auto"/>
        <w:jc w:val="both"/>
        <w:rPr>
          <w:rFonts w:cs="Calibri"/>
        </w:rPr>
      </w:pPr>
      <w:r w:rsidRPr="00193C8C">
        <w:rPr>
          <w:rFonts w:cs="Calibri"/>
        </w:rPr>
        <w:t>Spotkania organizowane będą w siedzibie Zamawiającego, chyba że Zamawiający zdecyduje inaczej.</w:t>
      </w:r>
    </w:p>
    <w:p w14:paraId="08BC6E1D" w14:textId="77777777" w:rsidR="00193928" w:rsidRPr="00193C8C" w:rsidRDefault="00193928" w:rsidP="004F541B">
      <w:pPr>
        <w:spacing w:line="276" w:lineRule="auto"/>
        <w:jc w:val="both"/>
        <w:rPr>
          <w:rFonts w:cs="Calibri"/>
        </w:rPr>
      </w:pPr>
      <w:r w:rsidRPr="00193C8C">
        <w:rPr>
          <w:rFonts w:cs="Calibri"/>
        </w:rPr>
        <w:t>Obowiązek zapewnienie odpowiednich urządzeń technicznych i infrastruktury niezbędnych do zrealizowania przeglądu modelu i prowadzenia narad spoczywa na Wykonawcy.</w:t>
      </w:r>
    </w:p>
    <w:p w14:paraId="3FD8F3A0" w14:textId="77777777" w:rsidR="00193928" w:rsidRPr="00193C8C" w:rsidRDefault="00193928" w:rsidP="004F541B">
      <w:pPr>
        <w:spacing w:line="276" w:lineRule="auto"/>
        <w:jc w:val="both"/>
        <w:rPr>
          <w:rFonts w:cs="Calibri"/>
        </w:rPr>
      </w:pPr>
      <w:r w:rsidRPr="00193C8C">
        <w:rPr>
          <w:rFonts w:cs="Calibri"/>
        </w:rPr>
        <w:lastRenderedPageBreak/>
        <w:t xml:space="preserve">Harmonogram spotkań, zasady i ich podstawowych uczestników Wykonawca ustali z Zamawiającym i umieści go w Planie Wykonania BIM. </w:t>
      </w:r>
    </w:p>
    <w:p w14:paraId="01071799" w14:textId="070D5E0C" w:rsidR="00193928" w:rsidRPr="00193C8C" w:rsidRDefault="00193928" w:rsidP="004F541B">
      <w:pPr>
        <w:spacing w:line="276" w:lineRule="auto"/>
        <w:jc w:val="both"/>
        <w:rPr>
          <w:rFonts w:cs="Calibri"/>
        </w:rPr>
      </w:pPr>
      <w:r w:rsidRPr="00193C8C">
        <w:rPr>
          <w:rFonts w:cs="Calibri"/>
        </w:rPr>
        <w:t>Na dzień dzisiejszy, narady obejmujące omówienie głównych zagadnień związanych z prowadzeniem inwestycji planowane są jako spotkania</w:t>
      </w:r>
      <w:r w:rsidR="00777006" w:rsidRPr="00193C8C">
        <w:rPr>
          <w:rFonts w:cs="Calibri"/>
        </w:rPr>
        <w:t xml:space="preserve"> o częstotliwości nie rzadziej niż raz na dwa tygodnie</w:t>
      </w:r>
      <w:r w:rsidRPr="00193C8C">
        <w:rPr>
          <w:rFonts w:cs="Calibri"/>
        </w:rPr>
        <w:t>. Na spotkaniach tych biorą udział:</w:t>
      </w:r>
    </w:p>
    <w:p w14:paraId="24A7171F" w14:textId="77777777" w:rsidR="0033303F" w:rsidRPr="00193C8C" w:rsidRDefault="00193928" w:rsidP="004F541B">
      <w:pPr>
        <w:pStyle w:val="Akapitzlist"/>
        <w:numPr>
          <w:ilvl w:val="0"/>
          <w:numId w:val="14"/>
        </w:numPr>
        <w:suppressAutoHyphens w:val="0"/>
        <w:autoSpaceDN/>
        <w:spacing w:line="276" w:lineRule="auto"/>
        <w:jc w:val="both"/>
        <w:textAlignment w:val="auto"/>
        <w:rPr>
          <w:rFonts w:cs="Calibri"/>
        </w:rPr>
      </w:pPr>
      <w:r w:rsidRPr="00193C8C">
        <w:rPr>
          <w:rFonts w:cs="Calibri"/>
        </w:rPr>
        <w:t>Przedstawiciele Zamawiającego</w:t>
      </w:r>
      <w:r w:rsidR="0033303F" w:rsidRPr="00193C8C">
        <w:rPr>
          <w:rFonts w:cs="Calibri"/>
        </w:rPr>
        <w:t>:</w:t>
      </w:r>
    </w:p>
    <w:p w14:paraId="0820ED3A" w14:textId="06085FDC" w:rsidR="00193928" w:rsidRPr="00193C8C" w:rsidRDefault="0033303F" w:rsidP="004F541B">
      <w:pPr>
        <w:pStyle w:val="Akapitzlist"/>
        <w:numPr>
          <w:ilvl w:val="0"/>
          <w:numId w:val="22"/>
        </w:numPr>
        <w:suppressAutoHyphens w:val="0"/>
        <w:autoSpaceDN/>
        <w:spacing w:line="276" w:lineRule="auto"/>
        <w:jc w:val="both"/>
        <w:textAlignment w:val="auto"/>
        <w:rPr>
          <w:rFonts w:cs="Calibri"/>
        </w:rPr>
      </w:pPr>
      <w:r w:rsidRPr="00193C8C">
        <w:rPr>
          <w:rFonts w:cs="Calibri"/>
        </w:rPr>
        <w:t>Technolodzy</w:t>
      </w:r>
    </w:p>
    <w:p w14:paraId="51FB7F3E" w14:textId="62A5CC9A" w:rsidR="0033303F" w:rsidRPr="00193C8C" w:rsidRDefault="0033303F" w:rsidP="004F541B">
      <w:pPr>
        <w:pStyle w:val="Akapitzlist"/>
        <w:numPr>
          <w:ilvl w:val="0"/>
          <w:numId w:val="22"/>
        </w:numPr>
        <w:suppressAutoHyphens w:val="0"/>
        <w:autoSpaceDN/>
        <w:spacing w:line="276" w:lineRule="auto"/>
        <w:jc w:val="both"/>
        <w:textAlignment w:val="auto"/>
        <w:rPr>
          <w:rFonts w:cs="Calibri"/>
        </w:rPr>
      </w:pPr>
      <w:r w:rsidRPr="00193C8C">
        <w:rPr>
          <w:rFonts w:cs="Calibri"/>
        </w:rPr>
        <w:t>Inspektorzy nadzoru</w:t>
      </w:r>
    </w:p>
    <w:p w14:paraId="2B5F3507" w14:textId="79F85165" w:rsidR="0033303F" w:rsidRPr="00193C8C" w:rsidRDefault="0033303F" w:rsidP="004F541B">
      <w:pPr>
        <w:pStyle w:val="Akapitzlist"/>
        <w:numPr>
          <w:ilvl w:val="0"/>
          <w:numId w:val="22"/>
        </w:numPr>
        <w:suppressAutoHyphens w:val="0"/>
        <w:autoSpaceDN/>
        <w:spacing w:line="276" w:lineRule="auto"/>
        <w:jc w:val="both"/>
        <w:textAlignment w:val="auto"/>
        <w:rPr>
          <w:rFonts w:cs="Calibri"/>
        </w:rPr>
      </w:pPr>
      <w:r w:rsidRPr="00193C8C">
        <w:rPr>
          <w:rFonts w:cs="Calibri"/>
        </w:rPr>
        <w:t>Użytkownicy docelowi budynków</w:t>
      </w:r>
    </w:p>
    <w:p w14:paraId="15F648AC" w14:textId="5F663A66" w:rsidR="0033303F" w:rsidRPr="00193C8C" w:rsidRDefault="0033303F" w:rsidP="004F541B">
      <w:pPr>
        <w:pStyle w:val="Akapitzlist"/>
        <w:numPr>
          <w:ilvl w:val="0"/>
          <w:numId w:val="22"/>
        </w:numPr>
        <w:suppressAutoHyphens w:val="0"/>
        <w:autoSpaceDN/>
        <w:spacing w:line="276" w:lineRule="auto"/>
        <w:jc w:val="both"/>
        <w:textAlignment w:val="auto"/>
        <w:rPr>
          <w:rFonts w:cs="Calibri"/>
        </w:rPr>
      </w:pPr>
      <w:r w:rsidRPr="00193C8C">
        <w:rPr>
          <w:rFonts w:cs="Calibri"/>
        </w:rPr>
        <w:t>Przedstawiciele działu utrzymania</w:t>
      </w:r>
    </w:p>
    <w:p w14:paraId="4871DC63" w14:textId="0870C274" w:rsidR="0033303F" w:rsidRPr="00193C8C" w:rsidRDefault="0033303F" w:rsidP="004F541B">
      <w:pPr>
        <w:pStyle w:val="Akapitzlist"/>
        <w:numPr>
          <w:ilvl w:val="0"/>
          <w:numId w:val="22"/>
        </w:numPr>
        <w:suppressAutoHyphens w:val="0"/>
        <w:autoSpaceDN/>
        <w:spacing w:line="276" w:lineRule="auto"/>
        <w:jc w:val="both"/>
        <w:textAlignment w:val="auto"/>
        <w:rPr>
          <w:rFonts w:cs="Calibri"/>
        </w:rPr>
      </w:pPr>
      <w:r w:rsidRPr="00193C8C">
        <w:rPr>
          <w:rFonts w:cs="Calibri"/>
        </w:rPr>
        <w:t>Dział BHP</w:t>
      </w:r>
    </w:p>
    <w:p w14:paraId="225FE67E" w14:textId="18E208BF" w:rsidR="0033303F" w:rsidRPr="00193C8C" w:rsidRDefault="0033303F" w:rsidP="004F541B">
      <w:pPr>
        <w:pStyle w:val="Akapitzlist"/>
        <w:numPr>
          <w:ilvl w:val="0"/>
          <w:numId w:val="22"/>
        </w:numPr>
        <w:suppressAutoHyphens w:val="0"/>
        <w:autoSpaceDN/>
        <w:spacing w:line="276" w:lineRule="auto"/>
        <w:jc w:val="both"/>
        <w:textAlignment w:val="auto"/>
        <w:rPr>
          <w:rFonts w:cs="Calibri"/>
        </w:rPr>
      </w:pPr>
      <w:r w:rsidRPr="00193C8C">
        <w:rPr>
          <w:rFonts w:cs="Calibri"/>
        </w:rPr>
        <w:t>Dział ochrony środowiska</w:t>
      </w:r>
    </w:p>
    <w:p w14:paraId="0BB89DA4" w14:textId="1077663B" w:rsidR="0033303F" w:rsidRPr="00193C8C" w:rsidRDefault="0033303F" w:rsidP="004F541B">
      <w:pPr>
        <w:pStyle w:val="Akapitzlist"/>
        <w:numPr>
          <w:ilvl w:val="0"/>
          <w:numId w:val="22"/>
        </w:numPr>
        <w:suppressAutoHyphens w:val="0"/>
        <w:autoSpaceDN/>
        <w:spacing w:line="276" w:lineRule="auto"/>
        <w:jc w:val="both"/>
        <w:textAlignment w:val="auto"/>
        <w:rPr>
          <w:rFonts w:cs="Calibri"/>
        </w:rPr>
      </w:pPr>
      <w:r w:rsidRPr="00193C8C">
        <w:rPr>
          <w:rFonts w:cs="Calibri"/>
        </w:rPr>
        <w:t>Dział zajmujący się utrzymaniem maszyn i urządzeń</w:t>
      </w:r>
    </w:p>
    <w:p w14:paraId="742D3F60" w14:textId="0CD39D96" w:rsidR="00734DE9" w:rsidRPr="00193C8C" w:rsidRDefault="00734DE9" w:rsidP="004F541B">
      <w:pPr>
        <w:pStyle w:val="Akapitzlist"/>
        <w:numPr>
          <w:ilvl w:val="0"/>
          <w:numId w:val="22"/>
        </w:numPr>
        <w:suppressAutoHyphens w:val="0"/>
        <w:autoSpaceDN/>
        <w:spacing w:line="276" w:lineRule="auto"/>
        <w:jc w:val="both"/>
        <w:textAlignment w:val="auto"/>
        <w:rPr>
          <w:rFonts w:cs="Calibri"/>
        </w:rPr>
      </w:pPr>
      <w:r w:rsidRPr="00193C8C">
        <w:rPr>
          <w:rFonts w:cs="Calibri"/>
        </w:rPr>
        <w:t xml:space="preserve">Jeśli Zamawiający zleci usługę weryfikacji projektu firmie zewnętrznej w spotkaniach mogą </w:t>
      </w:r>
      <w:r w:rsidR="001D5510" w:rsidRPr="00193C8C">
        <w:rPr>
          <w:rFonts w:cs="Calibri"/>
        </w:rPr>
        <w:t>brać</w:t>
      </w:r>
      <w:r w:rsidRPr="00193C8C">
        <w:rPr>
          <w:rFonts w:cs="Calibri"/>
        </w:rPr>
        <w:t xml:space="preserve"> udział </w:t>
      </w:r>
      <w:r w:rsidR="001D5510" w:rsidRPr="00193C8C">
        <w:rPr>
          <w:rFonts w:cs="Calibri"/>
        </w:rPr>
        <w:t>przedstawiciele</w:t>
      </w:r>
      <w:r w:rsidRPr="00193C8C">
        <w:rPr>
          <w:rFonts w:cs="Calibri"/>
        </w:rPr>
        <w:t xml:space="preserve"> tejże firmy</w:t>
      </w:r>
    </w:p>
    <w:p w14:paraId="069BDB47" w14:textId="5B7453A2" w:rsidR="00EA541B" w:rsidRPr="00193C8C" w:rsidRDefault="00EA541B" w:rsidP="004F541B">
      <w:pPr>
        <w:pStyle w:val="Akapitzlist"/>
        <w:numPr>
          <w:ilvl w:val="0"/>
          <w:numId w:val="22"/>
        </w:numPr>
        <w:suppressAutoHyphens w:val="0"/>
        <w:autoSpaceDN/>
        <w:spacing w:line="276" w:lineRule="auto"/>
        <w:jc w:val="both"/>
        <w:textAlignment w:val="auto"/>
        <w:rPr>
          <w:rFonts w:cs="Calibri"/>
        </w:rPr>
      </w:pPr>
      <w:r w:rsidRPr="00193C8C">
        <w:rPr>
          <w:rFonts w:cs="Calibri"/>
        </w:rPr>
        <w:t xml:space="preserve">Inwestor zastępczy lub inżynier kontraktu </w:t>
      </w:r>
    </w:p>
    <w:p w14:paraId="218CACCE" w14:textId="77777777" w:rsidR="00193928" w:rsidRPr="00193C8C" w:rsidRDefault="00193928" w:rsidP="004F541B">
      <w:pPr>
        <w:pStyle w:val="Akapitzlist"/>
        <w:numPr>
          <w:ilvl w:val="0"/>
          <w:numId w:val="14"/>
        </w:numPr>
        <w:suppressAutoHyphens w:val="0"/>
        <w:autoSpaceDN/>
        <w:spacing w:line="276" w:lineRule="auto"/>
        <w:jc w:val="both"/>
        <w:textAlignment w:val="auto"/>
        <w:rPr>
          <w:rFonts w:cs="Calibri"/>
        </w:rPr>
      </w:pPr>
      <w:r w:rsidRPr="00193C8C">
        <w:rPr>
          <w:rFonts w:cs="Calibri"/>
        </w:rPr>
        <w:t>Przedstawiciele Projektanta.</w:t>
      </w:r>
    </w:p>
    <w:p w14:paraId="2CCE1402" w14:textId="77777777" w:rsidR="00193928" w:rsidRPr="00193C8C" w:rsidRDefault="00193928" w:rsidP="004F541B">
      <w:pPr>
        <w:spacing w:line="276" w:lineRule="auto"/>
        <w:jc w:val="both"/>
        <w:rPr>
          <w:rFonts w:cs="Calibri"/>
        </w:rPr>
      </w:pPr>
      <w:r w:rsidRPr="00193C8C">
        <w:rPr>
          <w:rFonts w:cs="Calibri"/>
        </w:rPr>
        <w:t xml:space="preserve">Z powyższych spotkań prowadzi się protokoły w postaci notatek. Zamawiający przekaże wzór notatki, a Wykonawca ujmie ją, a także uzgodnione procedury z prowadzeniem w Planie Wykonania BIM. </w:t>
      </w:r>
    </w:p>
    <w:p w14:paraId="78E25AE7" w14:textId="77777777" w:rsidR="00193928" w:rsidRPr="00193C8C" w:rsidRDefault="00193928" w:rsidP="004F541B">
      <w:pPr>
        <w:spacing w:line="276" w:lineRule="auto"/>
        <w:jc w:val="both"/>
        <w:rPr>
          <w:rFonts w:cs="Calibri"/>
        </w:rPr>
      </w:pPr>
      <w:r w:rsidRPr="00193C8C">
        <w:rPr>
          <w:rFonts w:cs="Calibri"/>
        </w:rPr>
        <w:t>Po autoryzacji notatki, na koniec każdej narady głównej, przez przedstawiciela Zamawiającego oraz Wykonawcy, dokument będzie udostępniony uczestnikom spotkania zatwierdzonym przez Zamawiającego na platformie CDE.</w:t>
      </w:r>
    </w:p>
    <w:p w14:paraId="1EC64961" w14:textId="77777777" w:rsidR="00193928" w:rsidRPr="00193C8C" w:rsidRDefault="00193928" w:rsidP="004F541B">
      <w:pPr>
        <w:spacing w:line="276" w:lineRule="auto"/>
        <w:jc w:val="both"/>
        <w:rPr>
          <w:rFonts w:cs="Calibri"/>
        </w:rPr>
      </w:pPr>
      <w:r w:rsidRPr="00193C8C">
        <w:rPr>
          <w:rFonts w:cs="Calibri"/>
        </w:rPr>
        <w:t xml:space="preserve">Powyższe spotkanie jest prowadzone w formie spotkania (obecność potwierdzona podpisem na liści obecności), ale dopuszcza się uczestnictwo także poprzez aplikacje </w:t>
      </w:r>
      <w:proofErr w:type="spellStart"/>
      <w:r w:rsidRPr="00193C8C">
        <w:rPr>
          <w:rFonts w:cs="Calibri"/>
        </w:rPr>
        <w:t>Teams</w:t>
      </w:r>
      <w:proofErr w:type="spellEnd"/>
      <w:r w:rsidRPr="00193C8C">
        <w:rPr>
          <w:rFonts w:cs="Calibri"/>
        </w:rPr>
        <w:t xml:space="preserve"> (odnotowanie obecności w notatce).</w:t>
      </w:r>
    </w:p>
    <w:p w14:paraId="37F9D2A6" w14:textId="77777777" w:rsidR="00193928" w:rsidRPr="00193C8C" w:rsidRDefault="00193928" w:rsidP="004F541B">
      <w:pPr>
        <w:spacing w:line="276" w:lineRule="auto"/>
        <w:jc w:val="both"/>
        <w:rPr>
          <w:rFonts w:cs="Calibri"/>
        </w:rPr>
      </w:pPr>
      <w:r w:rsidRPr="00193C8C">
        <w:rPr>
          <w:rFonts w:cs="Calibri"/>
        </w:rPr>
        <w:t>Oprócz powyżej opisanych narad głównych Zamawiający przewiduje narady koordynacyjne w poszczególnych grupach branżowych, a jeżeli zajdzie taka potrzeba to także w zespołach wielobranżowych.</w:t>
      </w:r>
    </w:p>
    <w:p w14:paraId="08073028" w14:textId="77777777" w:rsidR="00226DAB" w:rsidRDefault="00193928" w:rsidP="0011488A">
      <w:pPr>
        <w:pStyle w:val="Nagwek2"/>
      </w:pPr>
      <w:bookmarkStart w:id="32" w:name="_Toc175928356"/>
      <w:r w:rsidRPr="00226DAB">
        <w:t>Plan zgodności</w:t>
      </w:r>
      <w:bookmarkEnd w:id="32"/>
    </w:p>
    <w:p w14:paraId="7FB75C94" w14:textId="53233077" w:rsidR="00193928" w:rsidRPr="00226DAB" w:rsidRDefault="00193928" w:rsidP="00226DAB">
      <w:pPr>
        <w:pStyle w:val="Styl3"/>
        <w:numPr>
          <w:ilvl w:val="2"/>
          <w:numId w:val="2"/>
        </w:numPr>
      </w:pPr>
      <w:r w:rsidRPr="00226DAB">
        <w:t>Procesy współpracy</w:t>
      </w:r>
    </w:p>
    <w:p w14:paraId="3961AFC6" w14:textId="55A4C2B2" w:rsidR="00AF7A10" w:rsidRPr="00A569D1" w:rsidRDefault="00193928" w:rsidP="00A569D1">
      <w:pPr>
        <w:spacing w:line="276" w:lineRule="auto"/>
        <w:jc w:val="both"/>
        <w:rPr>
          <w:rFonts w:cs="Calibri"/>
        </w:rPr>
      </w:pPr>
      <w:r w:rsidRPr="00193C8C">
        <w:rPr>
          <w:rFonts w:cs="Calibri"/>
        </w:rPr>
        <w:t>Wykonawca, w celu realizacji przedmiotu umowy, zobowiązany jest współpracować z</w:t>
      </w:r>
      <w:r w:rsidR="00A569D1">
        <w:rPr>
          <w:rFonts w:cs="Calibri"/>
        </w:rPr>
        <w:t xml:space="preserve"> </w:t>
      </w:r>
      <w:r w:rsidRPr="00A569D1">
        <w:rPr>
          <w:rFonts w:cs="Calibri"/>
        </w:rPr>
        <w:t>Zamawiającym</w:t>
      </w:r>
      <w:r w:rsidR="001D5510" w:rsidRPr="00A569D1">
        <w:rPr>
          <w:rFonts w:cs="Calibri"/>
        </w:rPr>
        <w:t xml:space="preserve"> i jego przedstawicielami ( w tym min weryfikatorem projektu, </w:t>
      </w:r>
      <w:r w:rsidR="00AF7A10" w:rsidRPr="00A569D1">
        <w:rPr>
          <w:rFonts w:cs="Calibri"/>
        </w:rPr>
        <w:t>Inwestorem zastępczym</w:t>
      </w:r>
      <w:r w:rsidR="001D5510" w:rsidRPr="00A569D1">
        <w:rPr>
          <w:rFonts w:cs="Calibri"/>
        </w:rPr>
        <w:t>)</w:t>
      </w:r>
      <w:r w:rsidR="00A569D1">
        <w:rPr>
          <w:rFonts w:cs="Calibri"/>
        </w:rPr>
        <w:t>.</w:t>
      </w:r>
    </w:p>
    <w:p w14:paraId="20ADCF14" w14:textId="37D67159" w:rsidR="00193928" w:rsidRPr="00193C8C" w:rsidRDefault="00193928" w:rsidP="004F541B">
      <w:pPr>
        <w:spacing w:line="276" w:lineRule="auto"/>
        <w:jc w:val="both"/>
        <w:rPr>
          <w:rFonts w:cs="Calibri"/>
        </w:rPr>
      </w:pPr>
      <w:r w:rsidRPr="00193C8C">
        <w:rPr>
          <w:rFonts w:cs="Calibri"/>
        </w:rPr>
        <w:t xml:space="preserve">Procesy współpracy w projekcie będą miały charakter ciągły, począwszy od okresu mobilizacji aż do wykonania przedmiotu zamówienia. Wszyscy uczestnicy łańcucha dostaw projektu będą dbać o poprawne, zgodne z niniejszymi Wymaganiami Informacyjnymi Zamawiającego (EIR) i uzgodnionymi jako część Planu Wykonania BIM (BEP) standardami, wykonywanie prac </w:t>
      </w:r>
      <w:r w:rsidR="001D5510" w:rsidRPr="00193C8C">
        <w:rPr>
          <w:rFonts w:cs="Calibri"/>
        </w:rPr>
        <w:t xml:space="preserve">projektowych. </w:t>
      </w:r>
      <w:r w:rsidRPr="00193C8C">
        <w:rPr>
          <w:rFonts w:cs="Calibri"/>
        </w:rPr>
        <w:t xml:space="preserve">Personel Zamawiającego uczestniczący w projekcie będzie na bieżąco informowany o postępach prac i ich wynikach. W punktach dostarczenia danych oraz punktach decyzyjnych Wykonawca uwzględni zalecenia i opinie Zamawiającego, dbając o zapewnienie rozwiązań o najwyższej jakości oraz możliwie </w:t>
      </w:r>
      <w:r w:rsidRPr="00193C8C">
        <w:rPr>
          <w:rFonts w:cs="Calibri"/>
        </w:rPr>
        <w:lastRenderedPageBreak/>
        <w:t>najlepszych parametrach technicznych, ekonomicznych, środowiskowych, estetycznych czy bezpieczeństwa.</w:t>
      </w:r>
    </w:p>
    <w:p w14:paraId="46EDFFE4" w14:textId="77777777" w:rsidR="00193928" w:rsidRPr="00193C8C" w:rsidRDefault="00193928" w:rsidP="00193928">
      <w:pPr>
        <w:rPr>
          <w:rFonts w:cs="Calibri"/>
        </w:rPr>
      </w:pPr>
      <w:r w:rsidRPr="00193C8C">
        <w:rPr>
          <w:rFonts w:cs="Calibri"/>
        </w:rPr>
        <w:t>Wdrożenie procesów BIM Zamawiający traktuje jako okazję do polepszenia współpracy z Wykonawcą oraz tworzenia kultury pracy zorientowanej na wspólne i proaktywne rozwiązywanie problemów i osiąganie celów.</w:t>
      </w:r>
    </w:p>
    <w:p w14:paraId="2F8B4EC6" w14:textId="5895DECE" w:rsidR="00193928" w:rsidRPr="00193C8C" w:rsidRDefault="00193928" w:rsidP="00193928">
      <w:pPr>
        <w:rPr>
          <w:rFonts w:cs="Calibri"/>
        </w:rPr>
      </w:pPr>
      <w:r w:rsidRPr="00193C8C">
        <w:rPr>
          <w:rFonts w:cs="Calibri"/>
        </w:rPr>
        <w:t>Niniejszy dokument zawiera szczegółowy opis wymagań, które należy spełnić dla prawidłowego prowadzenia procesów współpracy w zakresie zarządzania gromadzeniem i wykorzystaniem informacji niezbędnej do realizacji projektu oraz celów BIM.</w:t>
      </w:r>
    </w:p>
    <w:p w14:paraId="36B86628" w14:textId="77777777" w:rsidR="00193928" w:rsidRPr="00226DAB" w:rsidRDefault="00193928" w:rsidP="00226DAB">
      <w:pPr>
        <w:pStyle w:val="Styl3"/>
        <w:numPr>
          <w:ilvl w:val="2"/>
          <w:numId w:val="2"/>
        </w:numPr>
      </w:pPr>
      <w:bookmarkStart w:id="33" w:name="_Toc68183610"/>
      <w:r w:rsidRPr="004F541B">
        <w:t>Procedury zapewnienia jakości</w:t>
      </w:r>
      <w:bookmarkEnd w:id="33"/>
    </w:p>
    <w:p w14:paraId="7955A0E9" w14:textId="1E2C7090" w:rsidR="00193928" w:rsidRPr="00193C8C" w:rsidRDefault="00193928" w:rsidP="004F541B">
      <w:pPr>
        <w:spacing w:line="276" w:lineRule="auto"/>
        <w:jc w:val="both"/>
        <w:rPr>
          <w:rFonts w:cs="Calibri"/>
        </w:rPr>
      </w:pPr>
      <w:r w:rsidRPr="00193C8C">
        <w:rPr>
          <w:rFonts w:cs="Calibri"/>
        </w:rPr>
        <w:t>Wykonawca zobowiązuje się do zapewnienia możliwie najwyższej jakości dostarczanego modelu BIM oraz wygenerowanej na ich podstawie dokumentacji</w:t>
      </w:r>
      <w:r w:rsidR="00E1051A" w:rsidRPr="00193C8C">
        <w:rPr>
          <w:rFonts w:cs="Calibri"/>
        </w:rPr>
        <w:t xml:space="preserve"> projektowej</w:t>
      </w:r>
      <w:r w:rsidRPr="00193C8C">
        <w:rPr>
          <w:rFonts w:cs="Calibri"/>
        </w:rPr>
        <w:t xml:space="preserve">. Wykonawca przedstawi w Planie Wykonania BIM (BEP), w jaki sposób będzie nadzorował proces tworzenia dokumentacji </w:t>
      </w:r>
      <w:r w:rsidR="00E1051A" w:rsidRPr="00193C8C">
        <w:rPr>
          <w:rFonts w:cs="Calibri"/>
        </w:rPr>
        <w:t xml:space="preserve">projektowej </w:t>
      </w:r>
      <w:r w:rsidRPr="00193C8C">
        <w:rPr>
          <w:rFonts w:cs="Calibri"/>
        </w:rPr>
        <w:t xml:space="preserve">(ze szczególnym uwzględnieniem modeli BIM), sprawdzał, czy spełnia ona uzgodnione standardy oraz dbał, aby model </w:t>
      </w:r>
      <w:r w:rsidR="00E1051A" w:rsidRPr="00193C8C">
        <w:rPr>
          <w:rFonts w:cs="Calibri"/>
        </w:rPr>
        <w:t xml:space="preserve">projektowy </w:t>
      </w:r>
      <w:r w:rsidRPr="00193C8C">
        <w:rPr>
          <w:rFonts w:cs="Calibri"/>
        </w:rPr>
        <w:t xml:space="preserve">odwzorowywał </w:t>
      </w:r>
      <w:r w:rsidR="00E1051A" w:rsidRPr="00193C8C">
        <w:rPr>
          <w:rFonts w:cs="Calibri"/>
        </w:rPr>
        <w:t xml:space="preserve">planowane </w:t>
      </w:r>
      <w:r w:rsidRPr="00193C8C">
        <w:rPr>
          <w:rFonts w:cs="Calibri"/>
        </w:rPr>
        <w:t>obiekt</w:t>
      </w:r>
      <w:r w:rsidR="00E1051A" w:rsidRPr="00193C8C">
        <w:rPr>
          <w:rFonts w:cs="Calibri"/>
        </w:rPr>
        <w:t>y</w:t>
      </w:r>
      <w:r w:rsidRPr="00193C8C">
        <w:rPr>
          <w:rFonts w:cs="Calibri"/>
        </w:rPr>
        <w:t>.</w:t>
      </w:r>
    </w:p>
    <w:p w14:paraId="650AFAC6" w14:textId="29E71995" w:rsidR="00193928" w:rsidRPr="00193C8C" w:rsidRDefault="00193928" w:rsidP="004F541B">
      <w:pPr>
        <w:spacing w:line="276" w:lineRule="auto"/>
        <w:jc w:val="both"/>
        <w:rPr>
          <w:rFonts w:cs="Calibri"/>
        </w:rPr>
      </w:pPr>
      <w:r w:rsidRPr="00193C8C">
        <w:rPr>
          <w:rFonts w:cs="Calibri"/>
        </w:rPr>
        <w:t xml:space="preserve">Ponieważ to Wykonawca odpowiada za jakość modeli BIM i wygenerowanej na ich podstawie dokumentacji, dlatego powinien opisać w Planie </w:t>
      </w:r>
      <w:r w:rsidR="00E1051A" w:rsidRPr="00193C8C">
        <w:rPr>
          <w:rFonts w:cs="Calibri"/>
        </w:rPr>
        <w:t>BEP</w:t>
      </w:r>
    </w:p>
    <w:p w14:paraId="7143645B" w14:textId="77777777" w:rsidR="00193928" w:rsidRPr="00193C8C" w:rsidRDefault="00193928" w:rsidP="004F541B">
      <w:pPr>
        <w:pStyle w:val="Akapitzlist"/>
        <w:numPr>
          <w:ilvl w:val="1"/>
          <w:numId w:val="16"/>
        </w:numPr>
        <w:suppressAutoHyphens w:val="0"/>
        <w:autoSpaceDN/>
        <w:spacing w:line="276" w:lineRule="auto"/>
        <w:ind w:left="567"/>
        <w:jc w:val="both"/>
        <w:textAlignment w:val="auto"/>
        <w:rPr>
          <w:rFonts w:cs="Calibri"/>
        </w:rPr>
      </w:pPr>
      <w:r w:rsidRPr="00193C8C">
        <w:rPr>
          <w:rFonts w:cs="Calibri"/>
        </w:rPr>
        <w:t>sposób nadzoru procesu tworzenia dokumentacji (ze szczególnym uwzględnieniem modeli BIM), które będą stosowane przez niego podczas realizacji projektu;</w:t>
      </w:r>
    </w:p>
    <w:p w14:paraId="416DDC83" w14:textId="77777777" w:rsidR="00193928" w:rsidRPr="00193C8C" w:rsidRDefault="00193928" w:rsidP="004F541B">
      <w:pPr>
        <w:pStyle w:val="Akapitzlist"/>
        <w:numPr>
          <w:ilvl w:val="1"/>
          <w:numId w:val="16"/>
        </w:numPr>
        <w:suppressAutoHyphens w:val="0"/>
        <w:autoSpaceDN/>
        <w:spacing w:line="276" w:lineRule="auto"/>
        <w:ind w:left="567"/>
        <w:jc w:val="both"/>
        <w:textAlignment w:val="auto"/>
        <w:rPr>
          <w:rFonts w:cs="Calibri"/>
        </w:rPr>
      </w:pPr>
      <w:r w:rsidRPr="00193C8C">
        <w:rPr>
          <w:rFonts w:cs="Calibri"/>
        </w:rPr>
        <w:t>procedury kontroli w zakresie zgodności z uzgodnionymi standardami, które będzie stosował.</w:t>
      </w:r>
    </w:p>
    <w:p w14:paraId="2EB16555" w14:textId="77777777" w:rsidR="00193928" w:rsidRPr="00193C8C" w:rsidRDefault="00193928" w:rsidP="004F541B">
      <w:pPr>
        <w:spacing w:line="276" w:lineRule="auto"/>
        <w:jc w:val="both"/>
        <w:rPr>
          <w:rFonts w:cs="Calibri"/>
        </w:rPr>
      </w:pPr>
      <w:r w:rsidRPr="00193C8C">
        <w:rPr>
          <w:rFonts w:cs="Calibri"/>
        </w:rPr>
        <w:t>Plan zgodności powinien objąć przynajmniej poniższe zagadnienia:</w:t>
      </w:r>
    </w:p>
    <w:p w14:paraId="66893C40" w14:textId="77777777" w:rsidR="00193928" w:rsidRPr="00193C8C" w:rsidRDefault="00193928" w:rsidP="004F541B">
      <w:pPr>
        <w:pStyle w:val="Akapitzlist"/>
        <w:numPr>
          <w:ilvl w:val="2"/>
          <w:numId w:val="17"/>
        </w:numPr>
        <w:suppressAutoHyphens w:val="0"/>
        <w:autoSpaceDN/>
        <w:spacing w:line="276" w:lineRule="auto"/>
        <w:ind w:left="426" w:hanging="426"/>
        <w:jc w:val="both"/>
        <w:textAlignment w:val="auto"/>
        <w:rPr>
          <w:rFonts w:cs="Calibri"/>
        </w:rPr>
      </w:pPr>
      <w:r w:rsidRPr="00193C8C">
        <w:rPr>
          <w:rFonts w:cs="Calibri"/>
        </w:rPr>
        <w:t>Sprawdzenie czy dokumentacja została przygotowana w programach opisanych przez Wykonawcę w Planie Wykonania (sprawdzenie również zgodności wersji programu).</w:t>
      </w:r>
    </w:p>
    <w:p w14:paraId="39D9634E" w14:textId="77777777" w:rsidR="00193928" w:rsidRPr="00193C8C" w:rsidRDefault="00193928" w:rsidP="004F541B">
      <w:pPr>
        <w:pStyle w:val="Akapitzlist"/>
        <w:numPr>
          <w:ilvl w:val="2"/>
          <w:numId w:val="17"/>
        </w:numPr>
        <w:suppressAutoHyphens w:val="0"/>
        <w:autoSpaceDN/>
        <w:spacing w:line="276" w:lineRule="auto"/>
        <w:ind w:left="426" w:hanging="426"/>
        <w:jc w:val="both"/>
        <w:textAlignment w:val="auto"/>
        <w:rPr>
          <w:rFonts w:cs="Calibri"/>
        </w:rPr>
      </w:pPr>
      <w:r w:rsidRPr="00193C8C">
        <w:rPr>
          <w:rFonts w:cs="Calibri"/>
        </w:rPr>
        <w:t>Sprawdzenie czy dostarczane Zamawiającemu pliki są zapisane w uzgodnionych w Planie Wykonania BIM formatach i zgodne z przyjętymi w projekcie standardami CAD/BIM.</w:t>
      </w:r>
    </w:p>
    <w:p w14:paraId="63C36B12" w14:textId="77777777" w:rsidR="00193928" w:rsidRPr="00193C8C" w:rsidRDefault="00193928" w:rsidP="004F541B">
      <w:pPr>
        <w:pStyle w:val="Akapitzlist"/>
        <w:numPr>
          <w:ilvl w:val="2"/>
          <w:numId w:val="17"/>
        </w:numPr>
        <w:suppressAutoHyphens w:val="0"/>
        <w:autoSpaceDN/>
        <w:spacing w:line="276" w:lineRule="auto"/>
        <w:ind w:left="426" w:hanging="426"/>
        <w:jc w:val="both"/>
        <w:textAlignment w:val="auto"/>
        <w:rPr>
          <w:rFonts w:cs="Calibri"/>
        </w:rPr>
      </w:pPr>
      <w:r w:rsidRPr="00193C8C">
        <w:rPr>
          <w:rFonts w:cs="Calibri"/>
        </w:rPr>
        <w:t>Sprawdzenie czy modele BIM i ich komponenty są modelowane w skali 1:1.</w:t>
      </w:r>
    </w:p>
    <w:p w14:paraId="0228A558" w14:textId="21CD37BB" w:rsidR="0077368D" w:rsidRPr="00193C8C" w:rsidRDefault="0077368D" w:rsidP="004F541B">
      <w:pPr>
        <w:pStyle w:val="Akapitzlist"/>
        <w:numPr>
          <w:ilvl w:val="2"/>
          <w:numId w:val="17"/>
        </w:numPr>
        <w:suppressAutoHyphens w:val="0"/>
        <w:autoSpaceDN/>
        <w:spacing w:line="276" w:lineRule="auto"/>
        <w:ind w:left="426" w:hanging="426"/>
        <w:jc w:val="both"/>
        <w:textAlignment w:val="auto"/>
        <w:rPr>
          <w:rFonts w:cs="Calibri"/>
        </w:rPr>
      </w:pPr>
      <w:r w:rsidRPr="00193C8C">
        <w:rPr>
          <w:rFonts w:cs="Calibri"/>
        </w:rPr>
        <w:t>Sprawdzenie czy wszyscy uczestnicy projektu stosują jednolite nazewnictwo kondygnacji oraz czy wszystkie elementy zostały zamodelowanie zgodnie z właściwą kategorią.</w:t>
      </w:r>
    </w:p>
    <w:p w14:paraId="5AEF732B" w14:textId="77777777" w:rsidR="00193928" w:rsidRPr="00193C8C" w:rsidRDefault="00193928" w:rsidP="004F541B">
      <w:pPr>
        <w:pStyle w:val="Akapitzlist"/>
        <w:numPr>
          <w:ilvl w:val="2"/>
          <w:numId w:val="17"/>
        </w:numPr>
        <w:suppressAutoHyphens w:val="0"/>
        <w:autoSpaceDN/>
        <w:spacing w:line="276" w:lineRule="auto"/>
        <w:ind w:left="426" w:hanging="426"/>
        <w:jc w:val="both"/>
        <w:textAlignment w:val="auto"/>
        <w:rPr>
          <w:rFonts w:cs="Calibri"/>
        </w:rPr>
      </w:pPr>
      <w:r w:rsidRPr="00193C8C">
        <w:rPr>
          <w:rFonts w:cs="Calibri"/>
        </w:rPr>
        <w:t>Sprawdzenie czy Modele BIM i rysunki CAD nie zawierają zduplikowanych lub zbędnych elementów (np. linie pomocnicze, kopie obiektów z biblioteki elementów BIM i CAD), za wyjątkiem sytuacji, gdy Wykonawca uzna, że niektóre z tych elementów – jak np. osie pomocnicze – są niezbędne. Ale wtedy Wykonawca powinien je umieszczać w taki sposób w modelu lub na rysunkach CAD, aby łatwo można je zidentyfikować (dodatkowa warstwa, osobny widok modelu).</w:t>
      </w:r>
    </w:p>
    <w:p w14:paraId="2F222C76" w14:textId="77777777" w:rsidR="00193928" w:rsidRPr="00193C8C" w:rsidRDefault="00193928" w:rsidP="004F541B">
      <w:pPr>
        <w:pStyle w:val="Akapitzlist"/>
        <w:numPr>
          <w:ilvl w:val="2"/>
          <w:numId w:val="17"/>
        </w:numPr>
        <w:suppressAutoHyphens w:val="0"/>
        <w:autoSpaceDN/>
        <w:spacing w:line="276" w:lineRule="auto"/>
        <w:ind w:left="426" w:hanging="426"/>
        <w:jc w:val="both"/>
        <w:textAlignment w:val="auto"/>
        <w:rPr>
          <w:rFonts w:cs="Calibri"/>
        </w:rPr>
      </w:pPr>
      <w:r w:rsidRPr="00193C8C">
        <w:rPr>
          <w:rFonts w:cs="Calibri"/>
        </w:rPr>
        <w:t>Sprawdzenie czy modele BIM i rysunki CAD są poprawnie skoordynowane względem układu współrzędnych oraz punktów koordynacyjnych ustalonych w Planie Wykonania BIM.</w:t>
      </w:r>
    </w:p>
    <w:p w14:paraId="4D107DAA" w14:textId="1C352DFF" w:rsidR="00193928" w:rsidRPr="00193C8C" w:rsidRDefault="00193928" w:rsidP="004F541B">
      <w:pPr>
        <w:pStyle w:val="Akapitzlist"/>
        <w:numPr>
          <w:ilvl w:val="2"/>
          <w:numId w:val="17"/>
        </w:numPr>
        <w:suppressAutoHyphens w:val="0"/>
        <w:autoSpaceDN/>
        <w:spacing w:line="276" w:lineRule="auto"/>
        <w:ind w:left="426" w:hanging="426"/>
        <w:jc w:val="both"/>
        <w:textAlignment w:val="auto"/>
        <w:rPr>
          <w:rFonts w:cs="Calibri"/>
        </w:rPr>
      </w:pPr>
      <w:r w:rsidRPr="00193C8C">
        <w:rPr>
          <w:rFonts w:cs="Calibri"/>
        </w:rPr>
        <w:t xml:space="preserve">Kontrolę poprawności zastosowanego poziomu </w:t>
      </w:r>
      <w:r w:rsidR="0077368D" w:rsidRPr="00193C8C">
        <w:rPr>
          <w:rFonts w:cs="Calibri"/>
        </w:rPr>
        <w:t>LOD.</w:t>
      </w:r>
    </w:p>
    <w:p w14:paraId="0CB1B196" w14:textId="77777777" w:rsidR="00193928" w:rsidRPr="00193C8C" w:rsidRDefault="00193928" w:rsidP="004F541B">
      <w:pPr>
        <w:pStyle w:val="Akapitzlist"/>
        <w:numPr>
          <w:ilvl w:val="2"/>
          <w:numId w:val="17"/>
        </w:numPr>
        <w:suppressAutoHyphens w:val="0"/>
        <w:autoSpaceDN/>
        <w:spacing w:line="276" w:lineRule="auto"/>
        <w:ind w:left="426" w:hanging="426"/>
        <w:jc w:val="both"/>
        <w:textAlignment w:val="auto"/>
        <w:rPr>
          <w:rFonts w:cs="Calibri"/>
        </w:rPr>
      </w:pPr>
      <w:r w:rsidRPr="00193C8C">
        <w:rPr>
          <w:rFonts w:cs="Calibri"/>
        </w:rPr>
        <w:t>Kontrolę poprawności nazw komponentów modelu, zgodnie ze standardem opisanym w Planie Wykonania BIM.</w:t>
      </w:r>
    </w:p>
    <w:p w14:paraId="17F67E44" w14:textId="77777777" w:rsidR="00193928" w:rsidRPr="00193C8C" w:rsidRDefault="00193928" w:rsidP="004F541B">
      <w:pPr>
        <w:pStyle w:val="Akapitzlist"/>
        <w:numPr>
          <w:ilvl w:val="2"/>
          <w:numId w:val="17"/>
        </w:numPr>
        <w:suppressAutoHyphens w:val="0"/>
        <w:autoSpaceDN/>
        <w:spacing w:line="276" w:lineRule="auto"/>
        <w:ind w:left="426" w:hanging="426"/>
        <w:jc w:val="both"/>
        <w:textAlignment w:val="auto"/>
        <w:rPr>
          <w:rFonts w:cs="Calibri"/>
        </w:rPr>
      </w:pPr>
      <w:r w:rsidRPr="00193C8C">
        <w:rPr>
          <w:rFonts w:cs="Calibri"/>
        </w:rPr>
        <w:t>Sprawdzenie czy poszczególne modele branżowe zawierają wyłącznie elementy swojej branży.</w:t>
      </w:r>
    </w:p>
    <w:p w14:paraId="6656C813" w14:textId="77777777" w:rsidR="00193928" w:rsidRPr="00193C8C" w:rsidRDefault="00193928" w:rsidP="004F541B">
      <w:pPr>
        <w:pStyle w:val="Akapitzlist"/>
        <w:numPr>
          <w:ilvl w:val="2"/>
          <w:numId w:val="17"/>
        </w:numPr>
        <w:suppressAutoHyphens w:val="0"/>
        <w:autoSpaceDN/>
        <w:spacing w:line="276" w:lineRule="auto"/>
        <w:ind w:left="426" w:hanging="426"/>
        <w:jc w:val="both"/>
        <w:textAlignment w:val="auto"/>
        <w:rPr>
          <w:rFonts w:cs="Calibri"/>
        </w:rPr>
      </w:pPr>
      <w:r w:rsidRPr="00193C8C">
        <w:rPr>
          <w:rFonts w:cs="Calibri"/>
        </w:rPr>
        <w:t>W przypadku stosowania podziału modeli (np. podział na kondygnacje), sprawdzenie czy modele i powiązane z nimi rysunki CAD zawierają wyłącznie elementy należące do nich zgodnie z zastosowanym i opisanym w Planie Wykonania BIM podziałem.</w:t>
      </w:r>
    </w:p>
    <w:p w14:paraId="2A4664C9" w14:textId="3F324C08" w:rsidR="00193928" w:rsidRPr="00193C8C" w:rsidRDefault="00193928" w:rsidP="004F541B">
      <w:pPr>
        <w:pStyle w:val="Akapitzlist"/>
        <w:numPr>
          <w:ilvl w:val="2"/>
          <w:numId w:val="17"/>
        </w:numPr>
        <w:suppressAutoHyphens w:val="0"/>
        <w:autoSpaceDN/>
        <w:spacing w:line="276" w:lineRule="auto"/>
        <w:ind w:left="426" w:hanging="426"/>
        <w:jc w:val="both"/>
        <w:textAlignment w:val="auto"/>
        <w:rPr>
          <w:rFonts w:cs="Calibri"/>
        </w:rPr>
      </w:pPr>
      <w:r w:rsidRPr="00193C8C">
        <w:rPr>
          <w:rFonts w:cs="Calibri"/>
        </w:rPr>
        <w:lastRenderedPageBreak/>
        <w:t xml:space="preserve">Sprawdzenie czy modele są poprawnie skoordynowane i można je połączyć w model </w:t>
      </w:r>
      <w:r w:rsidR="0077368D" w:rsidRPr="00193C8C">
        <w:rPr>
          <w:rFonts w:cs="Calibri"/>
        </w:rPr>
        <w:t>federacyjny.</w:t>
      </w:r>
    </w:p>
    <w:p w14:paraId="1E9CC6D6" w14:textId="4276FF12" w:rsidR="0077368D" w:rsidRPr="00193C8C" w:rsidRDefault="0077368D" w:rsidP="004F541B">
      <w:pPr>
        <w:pStyle w:val="Akapitzlist"/>
        <w:numPr>
          <w:ilvl w:val="2"/>
          <w:numId w:val="17"/>
        </w:numPr>
        <w:suppressAutoHyphens w:val="0"/>
        <w:autoSpaceDN/>
        <w:spacing w:line="276" w:lineRule="auto"/>
        <w:ind w:left="426" w:hanging="426"/>
        <w:jc w:val="both"/>
        <w:textAlignment w:val="auto"/>
        <w:rPr>
          <w:rFonts w:cs="Calibri"/>
        </w:rPr>
      </w:pPr>
      <w:r w:rsidRPr="00193C8C">
        <w:rPr>
          <w:rFonts w:cs="Calibri"/>
        </w:rPr>
        <w:t>Sprawdzenie czy odpowiednie właściwości niegeometryczne zostały właściwie przypisane do odpowiednich elementów modelu.</w:t>
      </w:r>
    </w:p>
    <w:p w14:paraId="2985A024" w14:textId="78793243" w:rsidR="0077368D" w:rsidRPr="00193C8C" w:rsidRDefault="0077368D" w:rsidP="004F541B">
      <w:pPr>
        <w:pStyle w:val="Akapitzlist"/>
        <w:numPr>
          <w:ilvl w:val="2"/>
          <w:numId w:val="17"/>
        </w:numPr>
        <w:suppressAutoHyphens w:val="0"/>
        <w:autoSpaceDN/>
        <w:spacing w:line="276" w:lineRule="auto"/>
        <w:ind w:left="426" w:hanging="426"/>
        <w:jc w:val="both"/>
        <w:textAlignment w:val="auto"/>
        <w:rPr>
          <w:rFonts w:cs="Calibri"/>
        </w:rPr>
      </w:pPr>
      <w:r w:rsidRPr="00193C8C">
        <w:rPr>
          <w:rFonts w:cs="Calibri"/>
        </w:rPr>
        <w:t xml:space="preserve">Sprawdzenie czy dane zostały właściwie wyeksportowane </w:t>
      </w:r>
      <w:r w:rsidR="00A46C2B" w:rsidRPr="00193C8C">
        <w:rPr>
          <w:rFonts w:cs="Calibri"/>
        </w:rPr>
        <w:t xml:space="preserve">( z zastosowaniem właściwie przypisanej klasy oraz odpowiednimi parametrami) </w:t>
      </w:r>
      <w:r w:rsidRPr="00193C8C">
        <w:rPr>
          <w:rFonts w:cs="Calibri"/>
        </w:rPr>
        <w:t>do format</w:t>
      </w:r>
      <w:r w:rsidR="00A46C2B" w:rsidRPr="00193C8C">
        <w:rPr>
          <w:rFonts w:cs="Calibri"/>
        </w:rPr>
        <w:t xml:space="preserve">u otwartego </w:t>
      </w:r>
      <w:r w:rsidRPr="00193C8C">
        <w:rPr>
          <w:rFonts w:cs="Calibri"/>
        </w:rPr>
        <w:t>i zgodnie przyjętą dla projektu klasyfikacją IFC 2x3 lub IFC 4</w:t>
      </w:r>
      <w:r w:rsidR="00A46C2B" w:rsidRPr="00193C8C">
        <w:rPr>
          <w:rFonts w:cs="Calibri"/>
        </w:rPr>
        <w:t xml:space="preserve"> </w:t>
      </w:r>
    </w:p>
    <w:p w14:paraId="69952B5D" w14:textId="77777777" w:rsidR="00193928" w:rsidRPr="00193C8C" w:rsidRDefault="00193928" w:rsidP="004F541B">
      <w:pPr>
        <w:pStyle w:val="Akapitzlist"/>
        <w:numPr>
          <w:ilvl w:val="2"/>
          <w:numId w:val="17"/>
        </w:numPr>
        <w:suppressAutoHyphens w:val="0"/>
        <w:autoSpaceDN/>
        <w:spacing w:line="276" w:lineRule="auto"/>
        <w:ind w:left="426" w:hanging="426"/>
        <w:jc w:val="both"/>
        <w:textAlignment w:val="auto"/>
        <w:rPr>
          <w:rFonts w:cs="Calibri"/>
        </w:rPr>
      </w:pPr>
      <w:r w:rsidRPr="00193C8C">
        <w:rPr>
          <w:rFonts w:cs="Calibri"/>
        </w:rPr>
        <w:t>Sprawdzenie czy modele zostały poddane procedurze wykrywania kolizji i czy został przygotowany raport kolizji.</w:t>
      </w:r>
    </w:p>
    <w:p w14:paraId="1AAD7F68" w14:textId="77777777" w:rsidR="00193928" w:rsidRPr="00193C8C" w:rsidRDefault="00193928" w:rsidP="004F541B">
      <w:pPr>
        <w:pStyle w:val="Akapitzlist"/>
        <w:numPr>
          <w:ilvl w:val="2"/>
          <w:numId w:val="17"/>
        </w:numPr>
        <w:suppressAutoHyphens w:val="0"/>
        <w:autoSpaceDN/>
        <w:spacing w:line="276" w:lineRule="auto"/>
        <w:ind w:left="426" w:hanging="426"/>
        <w:jc w:val="both"/>
        <w:textAlignment w:val="auto"/>
        <w:rPr>
          <w:rFonts w:cs="Calibri"/>
        </w:rPr>
      </w:pPr>
      <w:r w:rsidRPr="00193C8C">
        <w:rPr>
          <w:rFonts w:cs="Calibri"/>
        </w:rPr>
        <w:t>Sprawdzenie czy rysunki CAD, schematy, zestawienia tam, gdzie to możliwe są generowane na bazie modeli BIM z wykorzystaniem właściwych wersji modeli. A w przypadku, gdy nie jest to możliwe, sprawdzenie czy zwartość informacyjna dokumentacji CAD nie sprzeczna z modelami BIM.</w:t>
      </w:r>
    </w:p>
    <w:p w14:paraId="35906BA8" w14:textId="55853E41" w:rsidR="006B6B4C" w:rsidRPr="00193C8C" w:rsidRDefault="006B6B4C" w:rsidP="004F541B">
      <w:pPr>
        <w:pStyle w:val="Akapitzlist"/>
        <w:numPr>
          <w:ilvl w:val="2"/>
          <w:numId w:val="17"/>
        </w:numPr>
        <w:suppressAutoHyphens w:val="0"/>
        <w:autoSpaceDN/>
        <w:spacing w:line="276" w:lineRule="auto"/>
        <w:ind w:left="426" w:hanging="426"/>
        <w:jc w:val="both"/>
        <w:textAlignment w:val="auto"/>
        <w:rPr>
          <w:rFonts w:cs="Calibri"/>
        </w:rPr>
      </w:pPr>
      <w:r w:rsidRPr="00193C8C">
        <w:rPr>
          <w:rFonts w:cs="Calibri"/>
        </w:rPr>
        <w:t>Sprawdzenie czy zamodelowane zostały :strefy rezerwacji miejsca ( z uwagi na dostęp do wykonania prac serwisowych, przeglądów) strefy oddziaływania, strefy pracy sprzętu, strefy niezbędne dla posadowienia maszyny, strefy rezerwacji na strefy wybuchu oraz sprawdzenie czy występują kolizje z tymi strefami.</w:t>
      </w:r>
    </w:p>
    <w:p w14:paraId="0CFD6C7C" w14:textId="77777777" w:rsidR="00193928" w:rsidRPr="00193C8C" w:rsidRDefault="00193928" w:rsidP="004F541B">
      <w:pPr>
        <w:pStyle w:val="Akapitzlist"/>
        <w:numPr>
          <w:ilvl w:val="2"/>
          <w:numId w:val="17"/>
        </w:numPr>
        <w:suppressAutoHyphens w:val="0"/>
        <w:autoSpaceDN/>
        <w:spacing w:line="276" w:lineRule="auto"/>
        <w:ind w:left="426" w:hanging="426"/>
        <w:jc w:val="both"/>
        <w:textAlignment w:val="auto"/>
        <w:rPr>
          <w:rFonts w:cs="Calibri"/>
        </w:rPr>
      </w:pPr>
      <w:r w:rsidRPr="00193C8C">
        <w:rPr>
          <w:rFonts w:cs="Calibri"/>
        </w:rPr>
        <w:t>Kontrola nazewnictwa i oznaczenia plików wchodzących w skład dokumentacji zgodnie ze standardem przyjętym w projekcie i opisanym w Planie Wykonania BIM.</w:t>
      </w:r>
    </w:p>
    <w:p w14:paraId="71379142" w14:textId="77777777" w:rsidR="00193928" w:rsidRPr="00193C8C" w:rsidRDefault="00193928" w:rsidP="004F541B">
      <w:pPr>
        <w:pStyle w:val="Akapitzlist"/>
        <w:numPr>
          <w:ilvl w:val="2"/>
          <w:numId w:val="17"/>
        </w:numPr>
        <w:suppressAutoHyphens w:val="0"/>
        <w:autoSpaceDN/>
        <w:spacing w:line="276" w:lineRule="auto"/>
        <w:ind w:left="426" w:hanging="426"/>
        <w:jc w:val="both"/>
        <w:textAlignment w:val="auto"/>
        <w:rPr>
          <w:rFonts w:cs="Calibri"/>
        </w:rPr>
      </w:pPr>
      <w:r w:rsidRPr="00193C8C">
        <w:rPr>
          <w:rFonts w:cs="Calibri"/>
        </w:rPr>
        <w:t>Sprawdzenie czy przekazywane do Zamawiającego pliki są w najnowszej wersji i uwzględniają aktualny stan projektu.</w:t>
      </w:r>
    </w:p>
    <w:p w14:paraId="4F8F1625" w14:textId="36E0C99D" w:rsidR="00483678" w:rsidRPr="00193C8C" w:rsidRDefault="00193928" w:rsidP="004F541B">
      <w:pPr>
        <w:pStyle w:val="Akapitzlist"/>
        <w:numPr>
          <w:ilvl w:val="2"/>
          <w:numId w:val="17"/>
        </w:numPr>
        <w:suppressAutoHyphens w:val="0"/>
        <w:autoSpaceDN/>
        <w:spacing w:line="276" w:lineRule="auto"/>
        <w:ind w:left="426" w:hanging="426"/>
        <w:jc w:val="both"/>
        <w:textAlignment w:val="auto"/>
        <w:rPr>
          <w:rFonts w:cs="Calibri"/>
        </w:rPr>
      </w:pPr>
      <w:r w:rsidRPr="00193C8C">
        <w:rPr>
          <w:rFonts w:cs="Calibri"/>
        </w:rPr>
        <w:t>Kontrola czy wszystkie pliki wchodzące w skład dokumentacji lub opisane dla poszczególnych Punktów Dostarczenia Danych zostały umieszczone na Platformie Wymiany Danych, mają poprawne numery wersji i są udostępnione wymaganym uczestnikom projektu w wymaganym terminie.</w:t>
      </w:r>
    </w:p>
    <w:p w14:paraId="260B899F" w14:textId="50B6378E" w:rsidR="0077368D" w:rsidRDefault="00483678" w:rsidP="004F541B">
      <w:pPr>
        <w:pStyle w:val="Akapitzlist"/>
        <w:numPr>
          <w:ilvl w:val="2"/>
          <w:numId w:val="17"/>
        </w:numPr>
        <w:suppressAutoHyphens w:val="0"/>
        <w:autoSpaceDN/>
        <w:spacing w:line="276" w:lineRule="auto"/>
        <w:ind w:left="426" w:hanging="426"/>
        <w:jc w:val="both"/>
        <w:textAlignment w:val="auto"/>
        <w:rPr>
          <w:rFonts w:cs="Calibri"/>
        </w:rPr>
      </w:pPr>
      <w:r w:rsidRPr="00193C8C">
        <w:rPr>
          <w:rFonts w:cs="Calibri"/>
        </w:rPr>
        <w:t xml:space="preserve">Sprawdzenie czy do minimum ograniczono </w:t>
      </w:r>
      <w:r w:rsidR="0077368D" w:rsidRPr="00193C8C">
        <w:rPr>
          <w:rFonts w:cs="Calibri"/>
        </w:rPr>
        <w:t>stosowani</w:t>
      </w:r>
      <w:r w:rsidRPr="00193C8C">
        <w:rPr>
          <w:rFonts w:cs="Calibri"/>
        </w:rPr>
        <w:t>e</w:t>
      </w:r>
      <w:r w:rsidR="0077368D" w:rsidRPr="00193C8C">
        <w:rPr>
          <w:rFonts w:cs="Calibri"/>
        </w:rPr>
        <w:t xml:space="preserve"> modeli lokalnych i </w:t>
      </w:r>
      <w:r w:rsidRPr="00193C8C">
        <w:rPr>
          <w:rFonts w:cs="Calibri"/>
        </w:rPr>
        <w:t xml:space="preserve">czy stosowane są </w:t>
      </w:r>
      <w:r w:rsidR="0077368D" w:rsidRPr="00193C8C">
        <w:rPr>
          <w:rFonts w:cs="Calibri"/>
        </w:rPr>
        <w:t>tylko w uzasadnionych przypadkach.</w:t>
      </w:r>
    </w:p>
    <w:p w14:paraId="7537FD3A" w14:textId="77777777" w:rsidR="00E512C6" w:rsidRPr="00E512C6" w:rsidRDefault="00E512C6" w:rsidP="00E512C6">
      <w:pPr>
        <w:pStyle w:val="Akapitzlist"/>
        <w:suppressAutoHyphens w:val="0"/>
        <w:autoSpaceDN/>
        <w:spacing w:line="276" w:lineRule="auto"/>
        <w:ind w:left="426"/>
        <w:jc w:val="both"/>
        <w:textAlignment w:val="auto"/>
        <w:rPr>
          <w:rFonts w:cs="Calibri"/>
        </w:rPr>
      </w:pPr>
    </w:p>
    <w:p w14:paraId="72D86187" w14:textId="77777777" w:rsidR="00A01994" w:rsidRPr="00226DAB" w:rsidRDefault="00A01994" w:rsidP="00226DAB">
      <w:pPr>
        <w:pStyle w:val="Styl3"/>
        <w:numPr>
          <w:ilvl w:val="2"/>
          <w:numId w:val="2"/>
        </w:numPr>
      </w:pPr>
      <w:bookmarkStart w:id="34" w:name="_Toc68183611"/>
      <w:r w:rsidRPr="004F541B">
        <w:t>Podział modeli</w:t>
      </w:r>
      <w:bookmarkEnd w:id="34"/>
    </w:p>
    <w:p w14:paraId="265DF531" w14:textId="77777777" w:rsidR="00A01994" w:rsidRPr="00193C8C" w:rsidRDefault="00A01994" w:rsidP="004F541B">
      <w:pPr>
        <w:spacing w:line="276" w:lineRule="auto"/>
        <w:jc w:val="both"/>
        <w:rPr>
          <w:rFonts w:cs="Calibri"/>
        </w:rPr>
      </w:pPr>
      <w:r w:rsidRPr="00193C8C">
        <w:rPr>
          <w:rFonts w:cs="Calibri"/>
        </w:rPr>
        <w:t>Zamawiający oczekuje dostarczenia przez wykonawcę uzgodnionych modeli branżowych, a także modelu złożeniowego zawierającego wszystkie branże.</w:t>
      </w:r>
    </w:p>
    <w:p w14:paraId="5EE8830D" w14:textId="77777777" w:rsidR="00A01994" w:rsidRPr="00226DAB" w:rsidRDefault="00A01994" w:rsidP="0011488A">
      <w:pPr>
        <w:pStyle w:val="Nagwek2"/>
      </w:pPr>
      <w:bookmarkStart w:id="35" w:name="_Toc68183612"/>
      <w:bookmarkStart w:id="36" w:name="_Toc175928357"/>
      <w:r w:rsidRPr="00226DAB">
        <w:t>Strategia dostarczania informacji o zasobach i obiekcie</w:t>
      </w:r>
      <w:bookmarkEnd w:id="35"/>
      <w:bookmarkEnd w:id="36"/>
    </w:p>
    <w:p w14:paraId="67B92681" w14:textId="75BCA91E" w:rsidR="00A01994" w:rsidRPr="00193C8C" w:rsidRDefault="00A01994" w:rsidP="004F541B">
      <w:pPr>
        <w:spacing w:line="276" w:lineRule="auto"/>
        <w:jc w:val="both"/>
        <w:rPr>
          <w:rFonts w:cs="Calibri"/>
        </w:rPr>
      </w:pPr>
      <w:r w:rsidRPr="00193C8C">
        <w:rPr>
          <w:rFonts w:cs="Calibri"/>
        </w:rPr>
        <w:t>Wykonawca podejmie się wykonania modelu BIM bogatego informacyjnie na poziomie odpowiednim do spełnienia opisanych w niniejszym dokumencie wymagań</w:t>
      </w:r>
      <w:r w:rsidR="00A569D1">
        <w:rPr>
          <w:rFonts w:cs="Calibri"/>
        </w:rPr>
        <w:t>.</w:t>
      </w:r>
      <w:r w:rsidRPr="00193C8C">
        <w:rPr>
          <w:rFonts w:cs="Calibri"/>
        </w:rPr>
        <w:t xml:space="preserve"> </w:t>
      </w:r>
    </w:p>
    <w:p w14:paraId="6CFCE7AE" w14:textId="1DE5CC16" w:rsidR="004F541B" w:rsidRDefault="00A01994" w:rsidP="004F541B">
      <w:pPr>
        <w:spacing w:line="276" w:lineRule="auto"/>
        <w:jc w:val="both"/>
        <w:rPr>
          <w:rFonts w:cs="Calibri"/>
        </w:rPr>
      </w:pPr>
      <w:r w:rsidRPr="00193C8C">
        <w:rPr>
          <w:rFonts w:cs="Calibri"/>
        </w:rPr>
        <w:t>Na etapie prac projektowych, Wykonawca przygotuje oraz przekaże zamawiającemu model zawierający dane właściwe dla</w:t>
      </w:r>
      <w:r w:rsidR="004F541B">
        <w:rPr>
          <w:rFonts w:cs="Calibri"/>
        </w:rPr>
        <w:t xml:space="preserve"> </w:t>
      </w:r>
      <w:r w:rsidRPr="004F541B">
        <w:rPr>
          <w:rFonts w:cs="Calibri"/>
        </w:rPr>
        <w:t xml:space="preserve">modelu BIM </w:t>
      </w:r>
      <w:r w:rsidR="005A004C" w:rsidRPr="004F541B">
        <w:rPr>
          <w:rFonts w:cs="Calibri"/>
        </w:rPr>
        <w:t xml:space="preserve">3D </w:t>
      </w:r>
      <w:bookmarkStart w:id="37" w:name="_Hlk67913360"/>
      <w:r w:rsidR="005A004C" w:rsidRPr="004F541B">
        <w:rPr>
          <w:rFonts w:cs="Calibri"/>
        </w:rPr>
        <w:t xml:space="preserve">wraz z przedmiarami i zestawieniami </w:t>
      </w:r>
      <w:r w:rsidR="0033303F" w:rsidRPr="004F541B">
        <w:rPr>
          <w:rFonts w:cs="Calibri"/>
        </w:rPr>
        <w:t xml:space="preserve">(przedmiarami) </w:t>
      </w:r>
      <w:r w:rsidR="005A004C" w:rsidRPr="004F541B">
        <w:rPr>
          <w:rFonts w:cs="Calibri"/>
        </w:rPr>
        <w:t xml:space="preserve">otrzymanymi z modelu pozwalającego na stworzenie na etapie wykonawczym modeli </w:t>
      </w:r>
      <w:r w:rsidR="00DD78AF" w:rsidRPr="004F541B">
        <w:rPr>
          <w:rFonts w:cs="Calibri"/>
        </w:rPr>
        <w:t xml:space="preserve">BIB  </w:t>
      </w:r>
      <w:r w:rsidR="005A004C" w:rsidRPr="004F541B">
        <w:rPr>
          <w:rFonts w:cs="Calibri"/>
        </w:rPr>
        <w:t>4D</w:t>
      </w:r>
      <w:r w:rsidR="00DD78AF" w:rsidRPr="004F541B">
        <w:rPr>
          <w:rFonts w:cs="Calibri"/>
        </w:rPr>
        <w:t xml:space="preserve"> </w:t>
      </w:r>
      <w:r w:rsidR="005A004C" w:rsidRPr="004F541B">
        <w:rPr>
          <w:rFonts w:cs="Calibri"/>
        </w:rPr>
        <w:t xml:space="preserve">i </w:t>
      </w:r>
      <w:r w:rsidR="00DD78AF" w:rsidRPr="004F541B">
        <w:rPr>
          <w:rFonts w:cs="Calibri"/>
        </w:rPr>
        <w:t xml:space="preserve">BIM </w:t>
      </w:r>
      <w:r w:rsidR="005A004C" w:rsidRPr="004F541B">
        <w:rPr>
          <w:rFonts w:cs="Calibri"/>
        </w:rPr>
        <w:t>5D</w:t>
      </w:r>
      <w:bookmarkEnd w:id="37"/>
    </w:p>
    <w:p w14:paraId="13DA8CB5" w14:textId="77777777" w:rsidR="00E4318B" w:rsidRPr="004F541B" w:rsidRDefault="00E4318B" w:rsidP="004F541B">
      <w:pPr>
        <w:spacing w:line="276" w:lineRule="auto"/>
        <w:jc w:val="both"/>
        <w:rPr>
          <w:rFonts w:cs="Calibri"/>
        </w:rPr>
      </w:pPr>
    </w:p>
    <w:p w14:paraId="3D50F01A" w14:textId="7FD23837" w:rsidR="004F541B" w:rsidRPr="004F541B" w:rsidRDefault="004F541B" w:rsidP="00226DAB">
      <w:pPr>
        <w:pStyle w:val="Nagwek1"/>
        <w:rPr>
          <w:lang w:eastAsia="pl-PL"/>
        </w:rPr>
      </w:pPr>
      <w:bookmarkStart w:id="38" w:name="_Toc175928358"/>
      <w:r w:rsidRPr="004F541B">
        <w:rPr>
          <w:lang w:eastAsia="pl-PL"/>
        </w:rPr>
        <w:t>WYMAGANIA W ZAKRESIE ZARZĄDZANIA</w:t>
      </w:r>
      <w:bookmarkEnd w:id="38"/>
    </w:p>
    <w:p w14:paraId="3C60A6ED" w14:textId="7D29EDB2" w:rsidR="00A01994" w:rsidRPr="004F541B" w:rsidRDefault="00A01994" w:rsidP="0011488A">
      <w:pPr>
        <w:pStyle w:val="Nagwek2"/>
      </w:pPr>
      <w:bookmarkStart w:id="39" w:name="_Toc175928359"/>
      <w:r w:rsidRPr="004F541B">
        <w:t>Platformy oprogramowania</w:t>
      </w:r>
      <w:bookmarkEnd w:id="39"/>
    </w:p>
    <w:p w14:paraId="69BDD483" w14:textId="0BDC18D3" w:rsidR="00A01994" w:rsidRPr="00193C8C" w:rsidRDefault="00A01994" w:rsidP="004F541B">
      <w:pPr>
        <w:spacing w:line="276" w:lineRule="auto"/>
        <w:jc w:val="both"/>
        <w:rPr>
          <w:rFonts w:cs="Calibri"/>
        </w:rPr>
      </w:pPr>
      <w:r w:rsidRPr="00193C8C">
        <w:rPr>
          <w:rFonts w:cs="Calibri"/>
        </w:rPr>
        <w:t xml:space="preserve">Wykonawca decyduje, jakie programy będą użyte w procesie wykonania projektu wykonawczego. Powinien natomiast poinformować Zamawiającego o wybranych rozwiązaniach w zakresie </w:t>
      </w:r>
      <w:r w:rsidRPr="00193C8C">
        <w:rPr>
          <w:rFonts w:cs="Calibri"/>
        </w:rPr>
        <w:lastRenderedPageBreak/>
        <w:t>oprogramowania, umieszczając odpowiednie informacje w Planie Wykonania BIM</w:t>
      </w:r>
      <w:r w:rsidR="00C22B32" w:rsidRPr="00193C8C">
        <w:rPr>
          <w:rFonts w:cs="Calibri"/>
        </w:rPr>
        <w:t xml:space="preserve"> </w:t>
      </w:r>
      <w:r w:rsidR="00AE2CDB" w:rsidRPr="00193C8C">
        <w:rPr>
          <w:rFonts w:cs="Calibri"/>
        </w:rPr>
        <w:t xml:space="preserve">(BEP) </w:t>
      </w:r>
      <w:r w:rsidR="00C22B32" w:rsidRPr="00193C8C">
        <w:rPr>
          <w:rFonts w:cs="Calibri"/>
        </w:rPr>
        <w:t xml:space="preserve">i Przedkontraktowym </w:t>
      </w:r>
      <w:r w:rsidR="00AE2CDB" w:rsidRPr="00193C8C">
        <w:rPr>
          <w:rFonts w:cs="Calibri"/>
        </w:rPr>
        <w:t>BEP</w:t>
      </w:r>
      <w:r w:rsidRPr="00193C8C">
        <w:rPr>
          <w:rFonts w:cs="Calibri"/>
        </w:rPr>
        <w:t xml:space="preserve">. </w:t>
      </w:r>
    </w:p>
    <w:p w14:paraId="2A0BF044" w14:textId="77777777" w:rsidR="004B4E73" w:rsidRDefault="004B4E73" w:rsidP="004B4E73">
      <w:pPr>
        <w:pStyle w:val="Akapitzlist"/>
        <w:ind w:left="792"/>
        <w:rPr>
          <w:rFonts w:cs="Calibri"/>
          <w:b/>
          <w:bCs/>
        </w:rPr>
      </w:pPr>
    </w:p>
    <w:p w14:paraId="4AF0301E" w14:textId="35573E21" w:rsidR="00A01994" w:rsidRPr="00226DAB" w:rsidRDefault="00A01994" w:rsidP="00226DAB">
      <w:pPr>
        <w:pStyle w:val="Styl3"/>
        <w:numPr>
          <w:ilvl w:val="2"/>
          <w:numId w:val="2"/>
        </w:numPr>
        <w:rPr>
          <w:b w:val="0"/>
          <w:bCs w:val="0"/>
        </w:rPr>
      </w:pPr>
      <w:r w:rsidRPr="00226DAB">
        <w:rPr>
          <w:b w:val="0"/>
          <w:bCs w:val="0"/>
        </w:rPr>
        <w:t xml:space="preserve">Wybrane oprogramowanie wspomagające projektowanie powinno spełniać następujące wymagania: </w:t>
      </w:r>
    </w:p>
    <w:p w14:paraId="7B72D758" w14:textId="4FFDC06E" w:rsidR="00A01994" w:rsidRPr="00193C8C" w:rsidRDefault="00A01994" w:rsidP="004F541B">
      <w:pPr>
        <w:numPr>
          <w:ilvl w:val="0"/>
          <w:numId w:val="20"/>
        </w:numPr>
        <w:suppressAutoHyphens w:val="0"/>
        <w:autoSpaceDN/>
        <w:spacing w:line="276" w:lineRule="auto"/>
        <w:jc w:val="both"/>
        <w:textAlignment w:val="auto"/>
        <w:rPr>
          <w:rFonts w:cs="Calibri"/>
        </w:rPr>
      </w:pPr>
      <w:r w:rsidRPr="00193C8C">
        <w:rPr>
          <w:rFonts w:cs="Calibri"/>
        </w:rPr>
        <w:t xml:space="preserve">Możliwość utworzenia i zapisu modelu budynku zgodnie z wybranymi wymaganiami BIM dotyczącymi etapu projektowania </w:t>
      </w:r>
    </w:p>
    <w:p w14:paraId="7FBC531C" w14:textId="75754803" w:rsidR="00A01994" w:rsidRPr="00193C8C" w:rsidRDefault="00A01994" w:rsidP="004F541B">
      <w:pPr>
        <w:numPr>
          <w:ilvl w:val="0"/>
          <w:numId w:val="20"/>
        </w:numPr>
        <w:suppressAutoHyphens w:val="0"/>
        <w:autoSpaceDN/>
        <w:spacing w:line="276" w:lineRule="auto"/>
        <w:jc w:val="both"/>
        <w:textAlignment w:val="auto"/>
        <w:rPr>
          <w:rFonts w:cs="Calibri"/>
        </w:rPr>
      </w:pPr>
      <w:r w:rsidRPr="00193C8C">
        <w:rPr>
          <w:rFonts w:cs="Calibri"/>
        </w:rPr>
        <w:t xml:space="preserve">Możliwość zapisu modelu w otwartym formacie IFC </w:t>
      </w:r>
      <w:r w:rsidR="00A11A3A" w:rsidRPr="00193C8C">
        <w:rPr>
          <w:rFonts w:cs="Calibri"/>
        </w:rPr>
        <w:t>2x3 lub IFC</w:t>
      </w:r>
      <w:r w:rsidR="007931DE" w:rsidRPr="00193C8C">
        <w:rPr>
          <w:rFonts w:cs="Calibri"/>
        </w:rPr>
        <w:t>4</w:t>
      </w:r>
    </w:p>
    <w:p w14:paraId="76CD5B05" w14:textId="2F58A496" w:rsidR="00A01994" w:rsidRPr="00193C8C" w:rsidRDefault="00A01994" w:rsidP="004F541B">
      <w:pPr>
        <w:numPr>
          <w:ilvl w:val="0"/>
          <w:numId w:val="20"/>
        </w:numPr>
        <w:suppressAutoHyphens w:val="0"/>
        <w:autoSpaceDN/>
        <w:spacing w:line="276" w:lineRule="auto"/>
        <w:jc w:val="both"/>
        <w:textAlignment w:val="auto"/>
        <w:rPr>
          <w:rFonts w:cs="Calibri"/>
        </w:rPr>
      </w:pPr>
      <w:r w:rsidRPr="00193C8C">
        <w:rPr>
          <w:rFonts w:cs="Calibri"/>
        </w:rPr>
        <w:t xml:space="preserve">Wybrane rozwiązanie informatyczne (nazywane dalej Platformą </w:t>
      </w:r>
      <w:r w:rsidR="00A46C2B" w:rsidRPr="00193C8C">
        <w:rPr>
          <w:rFonts w:cs="Calibri"/>
        </w:rPr>
        <w:t>CDE</w:t>
      </w:r>
      <w:r w:rsidRPr="00193C8C">
        <w:rPr>
          <w:rFonts w:cs="Calibri"/>
        </w:rPr>
        <w:t xml:space="preserve">) umożliwiające koordynację i dostęp do modelu Zamawiającemu powinno spełniać następujące wymagania: </w:t>
      </w:r>
    </w:p>
    <w:p w14:paraId="3F29C6C7" w14:textId="21965717" w:rsidR="00A01994" w:rsidRPr="00193C8C" w:rsidRDefault="007931DE" w:rsidP="004F541B">
      <w:pPr>
        <w:suppressAutoHyphens w:val="0"/>
        <w:autoSpaceDN/>
        <w:spacing w:line="276" w:lineRule="auto"/>
        <w:ind w:left="720"/>
        <w:jc w:val="both"/>
        <w:textAlignment w:val="auto"/>
        <w:rPr>
          <w:rFonts w:cs="Calibri"/>
        </w:rPr>
      </w:pPr>
      <w:r w:rsidRPr="00193C8C">
        <w:rPr>
          <w:rFonts w:cs="Calibri"/>
        </w:rPr>
        <w:t xml:space="preserve">- </w:t>
      </w:r>
      <w:r w:rsidR="00A01994" w:rsidRPr="00193C8C">
        <w:rPr>
          <w:rFonts w:cs="Calibri"/>
        </w:rPr>
        <w:t xml:space="preserve">Dostęp do modelu dla </w:t>
      </w:r>
      <w:r w:rsidRPr="00193C8C">
        <w:rPr>
          <w:rFonts w:cs="Calibri"/>
        </w:rPr>
        <w:t>ilości osób uprawnionych przez Zamawiającego</w:t>
      </w:r>
      <w:r w:rsidR="00A01994" w:rsidRPr="00193C8C">
        <w:rPr>
          <w:rFonts w:cs="Calibri"/>
        </w:rPr>
        <w:t xml:space="preserve">, z wykorzystaniem sieci Internet przy wykorzystaniu standardowych przeglądarek internetowych, bezpłatnych aplikacji lub aplikacji dostarczonej przez Wykonawcę </w:t>
      </w:r>
    </w:p>
    <w:p w14:paraId="40BB92CA" w14:textId="1BEFFB80" w:rsidR="00A01994" w:rsidRPr="00193C8C" w:rsidRDefault="007931DE" w:rsidP="004F541B">
      <w:pPr>
        <w:suppressAutoHyphens w:val="0"/>
        <w:autoSpaceDN/>
        <w:spacing w:line="276" w:lineRule="auto"/>
        <w:ind w:left="720"/>
        <w:jc w:val="both"/>
        <w:textAlignment w:val="auto"/>
        <w:rPr>
          <w:rFonts w:cs="Calibri"/>
        </w:rPr>
      </w:pPr>
      <w:r w:rsidRPr="00193C8C">
        <w:rPr>
          <w:rFonts w:cs="Calibri"/>
        </w:rPr>
        <w:t xml:space="preserve">- </w:t>
      </w:r>
      <w:r w:rsidR="00A01994" w:rsidRPr="00193C8C">
        <w:rPr>
          <w:rFonts w:cs="Calibri"/>
        </w:rPr>
        <w:t xml:space="preserve">Możliwość odczytu pełnych danych parametrycznych z modelu/modeli </w:t>
      </w:r>
    </w:p>
    <w:p w14:paraId="76FB28B2" w14:textId="75CBBD45" w:rsidR="00A01994" w:rsidRPr="00193C8C" w:rsidRDefault="007931DE" w:rsidP="004F541B">
      <w:pPr>
        <w:suppressAutoHyphens w:val="0"/>
        <w:autoSpaceDN/>
        <w:spacing w:line="276" w:lineRule="auto"/>
        <w:ind w:left="720"/>
        <w:jc w:val="both"/>
        <w:textAlignment w:val="auto"/>
        <w:rPr>
          <w:rFonts w:cs="Calibri"/>
        </w:rPr>
      </w:pPr>
      <w:r w:rsidRPr="00193C8C">
        <w:rPr>
          <w:rFonts w:cs="Calibri"/>
        </w:rPr>
        <w:t>- M</w:t>
      </w:r>
      <w:r w:rsidR="00A01994" w:rsidRPr="00193C8C">
        <w:rPr>
          <w:rFonts w:cs="Calibri"/>
        </w:rPr>
        <w:t xml:space="preserve">ożliwość koordynacji modelu (dodawania uwag i komentarzy do udostępnionego modelu) bez konieczności korzystania z dodatkowych narzędzi </w:t>
      </w:r>
    </w:p>
    <w:p w14:paraId="1C552249" w14:textId="33051AEA" w:rsidR="00A01994" w:rsidRPr="00193C8C" w:rsidRDefault="007931DE" w:rsidP="004F541B">
      <w:pPr>
        <w:suppressAutoHyphens w:val="0"/>
        <w:autoSpaceDN/>
        <w:spacing w:line="276" w:lineRule="auto"/>
        <w:ind w:left="720"/>
        <w:jc w:val="both"/>
        <w:textAlignment w:val="auto"/>
        <w:rPr>
          <w:rFonts w:cs="Calibri"/>
        </w:rPr>
      </w:pPr>
      <w:r w:rsidRPr="00193C8C">
        <w:rPr>
          <w:rFonts w:cs="Calibri"/>
        </w:rPr>
        <w:t xml:space="preserve">- </w:t>
      </w:r>
      <w:r w:rsidR="00A01994" w:rsidRPr="00193C8C">
        <w:rPr>
          <w:rFonts w:cs="Calibri"/>
        </w:rPr>
        <w:t>Zapewnić bez</w:t>
      </w:r>
      <w:r w:rsidRPr="00193C8C">
        <w:rPr>
          <w:rFonts w:cs="Calibri"/>
        </w:rPr>
        <w:t>pieczeństwo danych,</w:t>
      </w:r>
    </w:p>
    <w:p w14:paraId="09111A79" w14:textId="4EBBE293" w:rsidR="00A01994" w:rsidRPr="00193C8C" w:rsidRDefault="007931DE" w:rsidP="004F541B">
      <w:pPr>
        <w:suppressAutoHyphens w:val="0"/>
        <w:autoSpaceDN/>
        <w:spacing w:line="276" w:lineRule="auto"/>
        <w:ind w:left="720"/>
        <w:jc w:val="both"/>
        <w:textAlignment w:val="auto"/>
        <w:rPr>
          <w:rFonts w:cs="Calibri"/>
        </w:rPr>
      </w:pPr>
      <w:r w:rsidRPr="00193C8C">
        <w:rPr>
          <w:rFonts w:cs="Calibri"/>
        </w:rPr>
        <w:t xml:space="preserve">- </w:t>
      </w:r>
      <w:r w:rsidR="00A01994" w:rsidRPr="00193C8C">
        <w:rPr>
          <w:rFonts w:cs="Calibri"/>
        </w:rPr>
        <w:t xml:space="preserve">Poufności komunikacji między stronami; </w:t>
      </w:r>
    </w:p>
    <w:p w14:paraId="7C4D2029" w14:textId="4D23E18D" w:rsidR="00A01994" w:rsidRPr="00193C8C" w:rsidRDefault="007931DE" w:rsidP="004F541B">
      <w:pPr>
        <w:spacing w:line="276" w:lineRule="auto"/>
        <w:ind w:left="709"/>
        <w:jc w:val="both"/>
        <w:rPr>
          <w:rFonts w:cs="Calibri"/>
        </w:rPr>
      </w:pPr>
      <w:r w:rsidRPr="00193C8C">
        <w:rPr>
          <w:rFonts w:cs="Calibri"/>
        </w:rPr>
        <w:t xml:space="preserve">- </w:t>
      </w:r>
      <w:r w:rsidR="00A01994" w:rsidRPr="00193C8C">
        <w:rPr>
          <w:rFonts w:cs="Calibri"/>
        </w:rPr>
        <w:t xml:space="preserve">Rejestr czasowy (stempel czasowy) żądań informacji/żądań zmian/odpowiedzi na żądania.  </w:t>
      </w:r>
    </w:p>
    <w:p w14:paraId="5D2ED20E" w14:textId="05CE89F3" w:rsidR="00E4318B" w:rsidRPr="00226DAB" w:rsidRDefault="007931DE" w:rsidP="00226DAB">
      <w:pPr>
        <w:spacing w:line="276" w:lineRule="auto"/>
        <w:jc w:val="both"/>
        <w:rPr>
          <w:rFonts w:cs="Calibri"/>
        </w:rPr>
      </w:pPr>
      <w:r w:rsidRPr="00193C8C">
        <w:rPr>
          <w:rFonts w:cs="Calibri"/>
        </w:rPr>
        <w:t xml:space="preserve">Zamawiający informuje, że </w:t>
      </w:r>
      <w:r w:rsidR="009A7B8A" w:rsidRPr="00193C8C">
        <w:rPr>
          <w:rFonts w:cs="Calibri"/>
        </w:rPr>
        <w:t xml:space="preserve">nie </w:t>
      </w:r>
      <w:r w:rsidRPr="00193C8C">
        <w:rPr>
          <w:rFonts w:cs="Calibri"/>
        </w:rPr>
        <w:t>posiada oprogramowani</w:t>
      </w:r>
      <w:r w:rsidR="009A7B8A" w:rsidRPr="00193C8C">
        <w:rPr>
          <w:rFonts w:cs="Calibri"/>
        </w:rPr>
        <w:t>a</w:t>
      </w:r>
      <w:r w:rsidR="001A751B" w:rsidRPr="00193C8C">
        <w:rPr>
          <w:rFonts w:cs="Calibri"/>
        </w:rPr>
        <w:t xml:space="preserve"> </w:t>
      </w:r>
      <w:r w:rsidR="00002107" w:rsidRPr="00193C8C">
        <w:rPr>
          <w:rFonts w:cs="Calibri"/>
        </w:rPr>
        <w:t xml:space="preserve">do projektowania parametrycznego </w:t>
      </w:r>
      <w:r w:rsidRPr="00193C8C">
        <w:rPr>
          <w:rFonts w:cs="Calibri"/>
        </w:rPr>
        <w:t xml:space="preserve"> </w:t>
      </w:r>
      <w:r w:rsidR="000C1786" w:rsidRPr="00193C8C">
        <w:rPr>
          <w:rFonts w:cs="Calibri"/>
        </w:rPr>
        <w:t xml:space="preserve">i odczytu formatów natywnych </w:t>
      </w:r>
      <w:r w:rsidRPr="00193C8C">
        <w:rPr>
          <w:rFonts w:cs="Calibri"/>
        </w:rPr>
        <w:t xml:space="preserve">oraz na </w:t>
      </w:r>
      <w:r w:rsidR="009A7B8A" w:rsidRPr="00193C8C">
        <w:rPr>
          <w:rFonts w:cs="Calibri"/>
        </w:rPr>
        <w:t xml:space="preserve">nie </w:t>
      </w:r>
      <w:r w:rsidRPr="00193C8C">
        <w:rPr>
          <w:rFonts w:cs="Calibri"/>
        </w:rPr>
        <w:t xml:space="preserve">korzysta z bezpłatnego oprogramowania do </w:t>
      </w:r>
      <w:r w:rsidR="00002107" w:rsidRPr="00193C8C">
        <w:rPr>
          <w:rFonts w:cs="Calibri"/>
        </w:rPr>
        <w:t xml:space="preserve">odczytywania </w:t>
      </w:r>
      <w:r w:rsidR="000C1786" w:rsidRPr="00193C8C">
        <w:rPr>
          <w:rFonts w:cs="Calibri"/>
        </w:rPr>
        <w:t>formatów otwartych.</w:t>
      </w:r>
    </w:p>
    <w:p w14:paraId="683D3B59" w14:textId="02F6B233" w:rsidR="00E4318B" w:rsidRPr="00226DAB" w:rsidRDefault="00E4318B" w:rsidP="00226DAB">
      <w:pPr>
        <w:pStyle w:val="Styl3"/>
        <w:numPr>
          <w:ilvl w:val="2"/>
          <w:numId w:val="2"/>
        </w:numPr>
        <w:rPr>
          <w:b w:val="0"/>
          <w:bCs w:val="0"/>
        </w:rPr>
      </w:pPr>
      <w:r w:rsidRPr="00226DAB">
        <w:rPr>
          <w:b w:val="0"/>
          <w:bCs w:val="0"/>
        </w:rPr>
        <w:t>Odczyt formatów i obsługa platformy CDE przez Zamawiającego.</w:t>
      </w:r>
    </w:p>
    <w:p w14:paraId="4E4284E9" w14:textId="2B3F9B70" w:rsidR="008038B7" w:rsidRDefault="005E5332" w:rsidP="004F541B">
      <w:pPr>
        <w:spacing w:line="276" w:lineRule="auto"/>
        <w:jc w:val="both"/>
        <w:rPr>
          <w:rFonts w:cs="Calibri"/>
        </w:rPr>
      </w:pPr>
      <w:r w:rsidRPr="00193C8C">
        <w:rPr>
          <w:rFonts w:cs="Calibri"/>
        </w:rPr>
        <w:t xml:space="preserve">Wykonawca będzie zobowiązany do umożliwienia </w:t>
      </w:r>
      <w:r w:rsidR="004B4E73">
        <w:rPr>
          <w:rFonts w:cs="Calibri"/>
        </w:rPr>
        <w:t>do 40</w:t>
      </w:r>
      <w:r w:rsidR="00AE2CDB" w:rsidRPr="00193C8C">
        <w:rPr>
          <w:rFonts w:cs="Calibri"/>
        </w:rPr>
        <w:t xml:space="preserve"> osobom po stronie </w:t>
      </w:r>
      <w:r w:rsidRPr="00193C8C">
        <w:rPr>
          <w:rFonts w:cs="Calibri"/>
        </w:rPr>
        <w:t>Zamawiające</w:t>
      </w:r>
      <w:r w:rsidR="00AE2CDB" w:rsidRPr="00193C8C">
        <w:rPr>
          <w:rFonts w:cs="Calibri"/>
        </w:rPr>
        <w:t>go</w:t>
      </w:r>
      <w:r w:rsidRPr="00193C8C">
        <w:rPr>
          <w:rFonts w:cs="Calibri"/>
        </w:rPr>
        <w:t xml:space="preserve"> poprawnego odczytu dokumentacji </w:t>
      </w:r>
      <w:r w:rsidR="00002107" w:rsidRPr="00193C8C">
        <w:rPr>
          <w:rFonts w:cs="Calibri"/>
        </w:rPr>
        <w:t>w formatach</w:t>
      </w:r>
      <w:r w:rsidRPr="00193C8C">
        <w:rPr>
          <w:rFonts w:cs="Calibri"/>
        </w:rPr>
        <w:t xml:space="preserve"> </w:t>
      </w:r>
      <w:r w:rsidR="008038B7" w:rsidRPr="00193C8C">
        <w:rPr>
          <w:rFonts w:cs="Calibri"/>
        </w:rPr>
        <w:t xml:space="preserve">na </w:t>
      </w:r>
      <w:r w:rsidR="00547EA9" w:rsidRPr="00193C8C">
        <w:rPr>
          <w:rFonts w:cs="Calibri"/>
        </w:rPr>
        <w:t>jakich</w:t>
      </w:r>
      <w:r w:rsidR="008038B7" w:rsidRPr="00193C8C">
        <w:rPr>
          <w:rFonts w:cs="Calibri"/>
        </w:rPr>
        <w:t xml:space="preserve"> została wykonana</w:t>
      </w:r>
      <w:r w:rsidR="00002107" w:rsidRPr="00193C8C">
        <w:rPr>
          <w:rFonts w:cs="Calibri"/>
        </w:rPr>
        <w:t xml:space="preserve"> </w:t>
      </w:r>
      <w:r w:rsidR="004B4E73">
        <w:rPr>
          <w:rFonts w:cs="Calibri"/>
        </w:rPr>
        <w:t xml:space="preserve">oraz formatach otwartych wraz z dostępem do platformy CDE </w:t>
      </w:r>
      <w:r w:rsidR="000C1786" w:rsidRPr="00193C8C">
        <w:rPr>
          <w:rFonts w:cs="Calibri"/>
        </w:rPr>
        <w:t>w trakcie trwania projektu</w:t>
      </w:r>
      <w:r w:rsidR="004B4E73">
        <w:rPr>
          <w:rFonts w:cs="Calibri"/>
        </w:rPr>
        <w:t>,</w:t>
      </w:r>
      <w:r w:rsidR="00547EA9" w:rsidRPr="00193C8C">
        <w:rPr>
          <w:rFonts w:cs="Calibri"/>
        </w:rPr>
        <w:t xml:space="preserve"> o</w:t>
      </w:r>
      <w:r w:rsidR="00676963" w:rsidRPr="00193C8C">
        <w:rPr>
          <w:rFonts w:cs="Calibri"/>
        </w:rPr>
        <w:t xml:space="preserve">raz przeszkoli </w:t>
      </w:r>
      <w:r w:rsidR="0084509F" w:rsidRPr="00193C8C">
        <w:rPr>
          <w:rFonts w:cs="Calibri"/>
        </w:rPr>
        <w:t>przedstawicieli Zamawiającego</w:t>
      </w:r>
      <w:r w:rsidR="00676963" w:rsidRPr="00193C8C">
        <w:rPr>
          <w:rFonts w:cs="Calibri"/>
        </w:rPr>
        <w:t xml:space="preserve"> w zakresie jego obsługi.</w:t>
      </w:r>
      <w:r w:rsidR="004B4E73">
        <w:rPr>
          <w:rFonts w:cs="Calibri"/>
        </w:rPr>
        <w:t xml:space="preserve"> </w:t>
      </w:r>
    </w:p>
    <w:p w14:paraId="3EFDAA34" w14:textId="01AD1828" w:rsidR="004B4E73" w:rsidRPr="00193C8C" w:rsidRDefault="004B4E73" w:rsidP="004F541B">
      <w:pPr>
        <w:spacing w:line="276" w:lineRule="auto"/>
        <w:jc w:val="both"/>
        <w:rPr>
          <w:rFonts w:cs="Calibri"/>
        </w:rPr>
      </w:pPr>
      <w:r w:rsidRPr="00193C8C">
        <w:rPr>
          <w:rFonts w:cs="Calibri"/>
        </w:rPr>
        <w:t xml:space="preserve">Wykonawca będzie zobowiązany do umożliwienia </w:t>
      </w:r>
      <w:r>
        <w:rPr>
          <w:rFonts w:cs="Calibri"/>
        </w:rPr>
        <w:t xml:space="preserve">do </w:t>
      </w:r>
      <w:r w:rsidR="00E512C6">
        <w:rPr>
          <w:rFonts w:cs="Calibri"/>
        </w:rPr>
        <w:t>2</w:t>
      </w:r>
      <w:r w:rsidRPr="00193C8C">
        <w:rPr>
          <w:rFonts w:cs="Calibri"/>
        </w:rPr>
        <w:t xml:space="preserve"> osobom po stronie Zamawiającego</w:t>
      </w:r>
      <w:r>
        <w:rPr>
          <w:rFonts w:cs="Calibri"/>
        </w:rPr>
        <w:t xml:space="preserve"> dostępu</w:t>
      </w:r>
      <w:r w:rsidR="00E4318B">
        <w:rPr>
          <w:rFonts w:cs="Calibri"/>
        </w:rPr>
        <w:t>,</w:t>
      </w:r>
      <w:r>
        <w:rPr>
          <w:rFonts w:cs="Calibri"/>
        </w:rPr>
        <w:t xml:space="preserve"> </w:t>
      </w:r>
      <w:r w:rsidR="00E4318B">
        <w:rPr>
          <w:rFonts w:cs="Calibri"/>
        </w:rPr>
        <w:t xml:space="preserve">w trakcie trwania projektu </w:t>
      </w:r>
      <w:r>
        <w:rPr>
          <w:rFonts w:cs="Calibri"/>
        </w:rPr>
        <w:t>do oprogramowania umożliwiającego weryfikacje poprawności modeli projektowych</w:t>
      </w:r>
      <w:r w:rsidR="00E4318B">
        <w:rPr>
          <w:rFonts w:cs="Calibri"/>
        </w:rPr>
        <w:t>. (W przypadku jeśli platforma CDE nie ma takiej funkcjonalności).</w:t>
      </w:r>
    </w:p>
    <w:p w14:paraId="67ABBA07" w14:textId="1106094E" w:rsidR="00676963" w:rsidRPr="00193C8C" w:rsidRDefault="00676963" w:rsidP="004F541B">
      <w:pPr>
        <w:spacing w:line="276" w:lineRule="auto"/>
        <w:jc w:val="both"/>
        <w:rPr>
          <w:rFonts w:cs="Calibri"/>
        </w:rPr>
      </w:pPr>
      <w:bookmarkStart w:id="40" w:name="_Hlk171670245"/>
      <w:r w:rsidRPr="00193C8C">
        <w:rPr>
          <w:rFonts w:cs="Calibri"/>
        </w:rPr>
        <w:t xml:space="preserve">Wykonawca będzie zobowiązany do umożliwienia Zamawiającemu poprawnego odczytu </w:t>
      </w:r>
      <w:r w:rsidR="008038B7" w:rsidRPr="00193C8C">
        <w:rPr>
          <w:rFonts w:cs="Calibri"/>
        </w:rPr>
        <w:t xml:space="preserve">Dokumentacja Projektowej w </w:t>
      </w:r>
      <w:r w:rsidR="00EA7DE6" w:rsidRPr="00193C8C">
        <w:rPr>
          <w:rFonts w:cs="Calibri"/>
        </w:rPr>
        <w:t>formacie otwartym</w:t>
      </w:r>
      <w:r w:rsidRPr="00193C8C">
        <w:rPr>
          <w:rFonts w:cs="Calibri"/>
        </w:rPr>
        <w:t xml:space="preserve"> do 30.12.203</w:t>
      </w:r>
      <w:r w:rsidR="004B4E73">
        <w:rPr>
          <w:rFonts w:cs="Calibri"/>
        </w:rPr>
        <w:t>2</w:t>
      </w:r>
      <w:r w:rsidRPr="00193C8C">
        <w:rPr>
          <w:rFonts w:cs="Calibri"/>
        </w:rPr>
        <w:t xml:space="preserve"> r.</w:t>
      </w:r>
      <w:r w:rsidR="0084509F" w:rsidRPr="00193C8C">
        <w:rPr>
          <w:rFonts w:cs="Calibri"/>
        </w:rPr>
        <w:t xml:space="preserve"> z zachowaniem wszystkich wymogów bezpieczeństwa informacji.</w:t>
      </w:r>
      <w:r w:rsidR="00204D24" w:rsidRPr="00193C8C">
        <w:rPr>
          <w:rFonts w:cs="Calibri"/>
        </w:rPr>
        <w:t xml:space="preserve"> W przedkontraktowym BEP Wykonawca wskaże w jaki sposób zapewni realizację tego zakresu zadania oraz jakie formaty będzie mógł odczytać Zamawiający przy użyciu tego oprogramowania.</w:t>
      </w:r>
    </w:p>
    <w:bookmarkEnd w:id="40"/>
    <w:p w14:paraId="1DB1E17C" w14:textId="060BBB16" w:rsidR="00204D24" w:rsidRPr="00193C8C" w:rsidRDefault="00204D24" w:rsidP="007931DE">
      <w:pPr>
        <w:jc w:val="both"/>
        <w:rPr>
          <w:rFonts w:cs="Calibri"/>
        </w:rPr>
      </w:pPr>
    </w:p>
    <w:p w14:paraId="22921AD5" w14:textId="119280B7" w:rsidR="00A90964" w:rsidRPr="004F541B" w:rsidRDefault="00A90964" w:rsidP="0011488A">
      <w:pPr>
        <w:pStyle w:val="Nagwek2"/>
      </w:pPr>
      <w:bookmarkStart w:id="41" w:name="_Toc175928360"/>
      <w:r w:rsidRPr="004F541B">
        <w:lastRenderedPageBreak/>
        <w:t>Formaty wymiany danych</w:t>
      </w:r>
      <w:r w:rsidR="004E15D0" w:rsidRPr="004F541B">
        <w:t>(</w:t>
      </w:r>
      <w:r w:rsidR="00AE4283" w:rsidRPr="004F541B">
        <w:t>przykładowe</w:t>
      </w:r>
      <w:r w:rsidR="004E15D0" w:rsidRPr="004F541B">
        <w:t>)</w:t>
      </w:r>
      <w:bookmarkEnd w:id="41"/>
    </w:p>
    <w:p w14:paraId="5A1C1101" w14:textId="56D5A4FE" w:rsidR="00A90964" w:rsidRPr="00193C8C" w:rsidRDefault="00F36DA1" w:rsidP="00A90964">
      <w:pPr>
        <w:suppressAutoHyphens w:val="0"/>
        <w:autoSpaceDE w:val="0"/>
        <w:adjustRightInd w:val="0"/>
        <w:spacing w:after="0" w:line="240" w:lineRule="auto"/>
        <w:textAlignment w:val="auto"/>
        <w:rPr>
          <w:rFonts w:cs="Calibri"/>
          <w:color w:val="000000"/>
        </w:rPr>
      </w:pPr>
      <w:r w:rsidRPr="00193C8C">
        <w:rPr>
          <w:rFonts w:cs="Calibri"/>
          <w:color w:val="000000"/>
        </w:rPr>
        <w:t xml:space="preserve">Tabela </w:t>
      </w:r>
      <w:r w:rsidR="004F541B">
        <w:rPr>
          <w:rFonts w:cs="Calibri"/>
          <w:color w:val="000000"/>
        </w:rPr>
        <w:t>4</w:t>
      </w:r>
      <w:r w:rsidRPr="00193C8C">
        <w:rPr>
          <w:rFonts w:cs="Calibri"/>
          <w:color w:val="000000"/>
        </w:rPr>
        <w:t>:</w:t>
      </w:r>
    </w:p>
    <w:p w14:paraId="01C532FA" w14:textId="77777777" w:rsidR="00F36DA1" w:rsidRPr="00193C8C" w:rsidRDefault="00F36DA1" w:rsidP="00A90964">
      <w:pPr>
        <w:suppressAutoHyphens w:val="0"/>
        <w:autoSpaceDE w:val="0"/>
        <w:adjustRightInd w:val="0"/>
        <w:spacing w:after="0" w:line="240" w:lineRule="auto"/>
        <w:textAlignment w:val="auto"/>
        <w:rPr>
          <w:rFonts w:cs="Calibri"/>
          <w:color w:val="000000"/>
        </w:rPr>
      </w:pPr>
    </w:p>
    <w:tbl>
      <w:tblPr>
        <w:tblStyle w:val="Tabela-Siatka"/>
        <w:tblW w:w="0" w:type="auto"/>
        <w:tblLook w:val="04A0" w:firstRow="1" w:lastRow="0" w:firstColumn="1" w:lastColumn="0" w:noHBand="0" w:noVBand="1"/>
      </w:tblPr>
      <w:tblGrid>
        <w:gridCol w:w="4531"/>
        <w:gridCol w:w="4531"/>
      </w:tblGrid>
      <w:tr w:rsidR="00A90964" w:rsidRPr="00193C8C" w14:paraId="32DBA920" w14:textId="77777777" w:rsidTr="00A90964">
        <w:tc>
          <w:tcPr>
            <w:tcW w:w="4531" w:type="dxa"/>
          </w:tcPr>
          <w:p w14:paraId="05414B9C" w14:textId="77777777" w:rsidR="004E15D0" w:rsidRPr="00193C8C" w:rsidRDefault="004E15D0" w:rsidP="004E15D0">
            <w:pPr>
              <w:pStyle w:val="Default"/>
              <w:rPr>
                <w:sz w:val="22"/>
                <w:szCs w:val="22"/>
              </w:rPr>
            </w:pPr>
            <w:r w:rsidRPr="00193C8C">
              <w:rPr>
                <w:b/>
                <w:bCs/>
                <w:sz w:val="22"/>
                <w:szCs w:val="22"/>
              </w:rPr>
              <w:t xml:space="preserve">TYP INFORMACJI </w:t>
            </w:r>
          </w:p>
          <w:p w14:paraId="34FE4849" w14:textId="77777777" w:rsidR="00A90964" w:rsidRPr="00193C8C" w:rsidRDefault="00A90964" w:rsidP="00A90964">
            <w:pPr>
              <w:suppressAutoHyphens w:val="0"/>
              <w:autoSpaceDE w:val="0"/>
              <w:adjustRightInd w:val="0"/>
              <w:textAlignment w:val="auto"/>
              <w:rPr>
                <w:rFonts w:cs="Calibri"/>
                <w:color w:val="000000"/>
              </w:rPr>
            </w:pPr>
          </w:p>
        </w:tc>
        <w:tc>
          <w:tcPr>
            <w:tcW w:w="4531" w:type="dxa"/>
          </w:tcPr>
          <w:p w14:paraId="1A27F43A" w14:textId="77777777" w:rsidR="004E15D0" w:rsidRPr="00193C8C" w:rsidRDefault="004E15D0" w:rsidP="004E15D0">
            <w:pPr>
              <w:pStyle w:val="Default"/>
              <w:rPr>
                <w:sz w:val="22"/>
                <w:szCs w:val="22"/>
              </w:rPr>
            </w:pPr>
            <w:r w:rsidRPr="00193C8C">
              <w:rPr>
                <w:b/>
                <w:bCs/>
                <w:sz w:val="22"/>
                <w:szCs w:val="22"/>
              </w:rPr>
              <w:t xml:space="preserve">FORMAT PLIKU </w:t>
            </w:r>
          </w:p>
          <w:p w14:paraId="09D105E4" w14:textId="77777777" w:rsidR="00A90964" w:rsidRPr="00193C8C" w:rsidRDefault="00A90964" w:rsidP="00A90964">
            <w:pPr>
              <w:suppressAutoHyphens w:val="0"/>
              <w:autoSpaceDE w:val="0"/>
              <w:adjustRightInd w:val="0"/>
              <w:textAlignment w:val="auto"/>
              <w:rPr>
                <w:rFonts w:cs="Calibri"/>
                <w:color w:val="000000"/>
              </w:rPr>
            </w:pPr>
          </w:p>
        </w:tc>
      </w:tr>
      <w:tr w:rsidR="00A90964" w:rsidRPr="00193C8C" w14:paraId="6788887F" w14:textId="77777777" w:rsidTr="00A90964">
        <w:tc>
          <w:tcPr>
            <w:tcW w:w="4531" w:type="dxa"/>
          </w:tcPr>
          <w:p w14:paraId="2FF3EFAE" w14:textId="77777777" w:rsidR="00A90964" w:rsidRPr="00193C8C" w:rsidRDefault="00A90964" w:rsidP="00A90964">
            <w:pPr>
              <w:pStyle w:val="Default"/>
              <w:rPr>
                <w:sz w:val="22"/>
                <w:szCs w:val="22"/>
              </w:rPr>
            </w:pPr>
            <w:r w:rsidRPr="00193C8C">
              <w:rPr>
                <w:bCs/>
                <w:sz w:val="22"/>
                <w:szCs w:val="22"/>
              </w:rPr>
              <w:t xml:space="preserve">Oprogramowanie projektowe </w:t>
            </w:r>
          </w:p>
          <w:p w14:paraId="3C3EA723" w14:textId="77777777" w:rsidR="00A90964" w:rsidRPr="00193C8C" w:rsidRDefault="00A90964" w:rsidP="00A90964">
            <w:pPr>
              <w:suppressAutoHyphens w:val="0"/>
              <w:autoSpaceDE w:val="0"/>
              <w:adjustRightInd w:val="0"/>
              <w:textAlignment w:val="auto"/>
              <w:rPr>
                <w:rFonts w:cs="Calibri"/>
                <w:color w:val="000000"/>
              </w:rPr>
            </w:pPr>
          </w:p>
        </w:tc>
        <w:tc>
          <w:tcPr>
            <w:tcW w:w="4531" w:type="dxa"/>
          </w:tcPr>
          <w:p w14:paraId="4A9EBF65" w14:textId="77777777" w:rsidR="00CD51D6" w:rsidRPr="00193C8C" w:rsidRDefault="00CD51D6" w:rsidP="00CD51D6">
            <w:pPr>
              <w:pStyle w:val="Default"/>
              <w:rPr>
                <w:sz w:val="22"/>
                <w:szCs w:val="22"/>
              </w:rPr>
            </w:pPr>
            <w:r w:rsidRPr="00193C8C">
              <w:rPr>
                <w:sz w:val="22"/>
                <w:szCs w:val="22"/>
              </w:rPr>
              <w:t>.</w:t>
            </w:r>
            <w:proofErr w:type="spellStart"/>
            <w:r w:rsidRPr="00193C8C">
              <w:rPr>
                <w:sz w:val="22"/>
                <w:szCs w:val="22"/>
              </w:rPr>
              <w:t>dgn</w:t>
            </w:r>
            <w:proofErr w:type="spellEnd"/>
            <w:r w:rsidRPr="00193C8C">
              <w:rPr>
                <w:sz w:val="22"/>
                <w:szCs w:val="22"/>
              </w:rPr>
              <w:t>, .</w:t>
            </w:r>
            <w:proofErr w:type="spellStart"/>
            <w:r w:rsidRPr="00193C8C">
              <w:rPr>
                <w:sz w:val="22"/>
                <w:szCs w:val="22"/>
              </w:rPr>
              <w:t>dwg</w:t>
            </w:r>
            <w:proofErr w:type="spellEnd"/>
            <w:r w:rsidRPr="00193C8C">
              <w:rPr>
                <w:sz w:val="22"/>
                <w:szCs w:val="22"/>
              </w:rPr>
              <w:t>, .</w:t>
            </w:r>
            <w:proofErr w:type="spellStart"/>
            <w:r w:rsidRPr="00193C8C">
              <w:rPr>
                <w:sz w:val="22"/>
                <w:szCs w:val="22"/>
              </w:rPr>
              <w:t>rvt</w:t>
            </w:r>
            <w:proofErr w:type="spellEnd"/>
            <w:r w:rsidRPr="00193C8C">
              <w:rPr>
                <w:sz w:val="22"/>
                <w:szCs w:val="22"/>
              </w:rPr>
              <w:t xml:space="preserve"> </w:t>
            </w:r>
          </w:p>
          <w:p w14:paraId="47216766" w14:textId="77777777" w:rsidR="00A90964" w:rsidRPr="00193C8C" w:rsidRDefault="00A90964" w:rsidP="00A90964">
            <w:pPr>
              <w:suppressAutoHyphens w:val="0"/>
              <w:autoSpaceDE w:val="0"/>
              <w:adjustRightInd w:val="0"/>
              <w:textAlignment w:val="auto"/>
              <w:rPr>
                <w:rFonts w:cs="Calibri"/>
                <w:color w:val="000000"/>
              </w:rPr>
            </w:pPr>
          </w:p>
        </w:tc>
      </w:tr>
      <w:tr w:rsidR="00A90964" w:rsidRPr="00193C8C" w14:paraId="272516A3" w14:textId="77777777" w:rsidTr="00A90964">
        <w:tc>
          <w:tcPr>
            <w:tcW w:w="4531" w:type="dxa"/>
          </w:tcPr>
          <w:p w14:paraId="7BE9652C" w14:textId="77777777" w:rsidR="00CD51D6" w:rsidRPr="00193C8C" w:rsidRDefault="00CD51D6" w:rsidP="00CD51D6">
            <w:pPr>
              <w:pStyle w:val="Default"/>
              <w:rPr>
                <w:sz w:val="22"/>
                <w:szCs w:val="22"/>
              </w:rPr>
            </w:pPr>
            <w:r w:rsidRPr="00193C8C">
              <w:rPr>
                <w:bCs/>
                <w:sz w:val="22"/>
                <w:szCs w:val="22"/>
              </w:rPr>
              <w:t xml:space="preserve">Formaty wymiany danych </w:t>
            </w:r>
          </w:p>
          <w:p w14:paraId="43DB3E8C" w14:textId="77777777" w:rsidR="00A90964" w:rsidRPr="00193C8C" w:rsidRDefault="00A90964" w:rsidP="00A90964">
            <w:pPr>
              <w:suppressAutoHyphens w:val="0"/>
              <w:autoSpaceDE w:val="0"/>
              <w:adjustRightInd w:val="0"/>
              <w:textAlignment w:val="auto"/>
              <w:rPr>
                <w:rFonts w:cs="Calibri"/>
                <w:color w:val="000000"/>
              </w:rPr>
            </w:pPr>
          </w:p>
        </w:tc>
        <w:tc>
          <w:tcPr>
            <w:tcW w:w="4531" w:type="dxa"/>
          </w:tcPr>
          <w:p w14:paraId="4CFB5A8C" w14:textId="77777777" w:rsidR="00CD51D6" w:rsidRPr="00193C8C" w:rsidRDefault="00CD51D6" w:rsidP="00CD51D6">
            <w:pPr>
              <w:pStyle w:val="Default"/>
              <w:rPr>
                <w:sz w:val="22"/>
                <w:szCs w:val="22"/>
              </w:rPr>
            </w:pPr>
            <w:r w:rsidRPr="00193C8C">
              <w:rPr>
                <w:sz w:val="22"/>
                <w:szCs w:val="22"/>
              </w:rPr>
              <w:t>.</w:t>
            </w:r>
            <w:proofErr w:type="spellStart"/>
            <w:r w:rsidRPr="00193C8C">
              <w:rPr>
                <w:sz w:val="22"/>
                <w:szCs w:val="22"/>
              </w:rPr>
              <w:t>ifc</w:t>
            </w:r>
            <w:proofErr w:type="spellEnd"/>
            <w:r w:rsidRPr="00193C8C">
              <w:rPr>
                <w:sz w:val="22"/>
                <w:szCs w:val="22"/>
              </w:rPr>
              <w:t xml:space="preserve">, </w:t>
            </w:r>
            <w:proofErr w:type="spellStart"/>
            <w:r w:rsidRPr="00193C8C">
              <w:rPr>
                <w:sz w:val="22"/>
                <w:szCs w:val="22"/>
              </w:rPr>
              <w:t>LandXLM</w:t>
            </w:r>
            <w:proofErr w:type="spellEnd"/>
            <w:r w:rsidRPr="00193C8C">
              <w:rPr>
                <w:sz w:val="22"/>
                <w:szCs w:val="22"/>
              </w:rPr>
              <w:t>, .</w:t>
            </w:r>
            <w:proofErr w:type="spellStart"/>
            <w:r w:rsidRPr="00193C8C">
              <w:rPr>
                <w:sz w:val="22"/>
                <w:szCs w:val="22"/>
              </w:rPr>
              <w:t>dxf</w:t>
            </w:r>
            <w:proofErr w:type="spellEnd"/>
            <w:r w:rsidRPr="00193C8C">
              <w:rPr>
                <w:sz w:val="22"/>
                <w:szCs w:val="22"/>
              </w:rPr>
              <w:t>, .</w:t>
            </w:r>
            <w:proofErr w:type="spellStart"/>
            <w:r w:rsidRPr="00193C8C">
              <w:rPr>
                <w:sz w:val="22"/>
                <w:szCs w:val="22"/>
              </w:rPr>
              <w:t>csv</w:t>
            </w:r>
            <w:proofErr w:type="spellEnd"/>
            <w:r w:rsidRPr="00193C8C">
              <w:rPr>
                <w:sz w:val="22"/>
                <w:szCs w:val="22"/>
              </w:rPr>
              <w:t xml:space="preserve"> </w:t>
            </w:r>
          </w:p>
          <w:p w14:paraId="61CD96F5" w14:textId="77777777" w:rsidR="00A90964" w:rsidRPr="00193C8C" w:rsidRDefault="00A90964" w:rsidP="00A90964">
            <w:pPr>
              <w:suppressAutoHyphens w:val="0"/>
              <w:autoSpaceDE w:val="0"/>
              <w:adjustRightInd w:val="0"/>
              <w:textAlignment w:val="auto"/>
              <w:rPr>
                <w:rFonts w:cs="Calibri"/>
                <w:color w:val="000000"/>
              </w:rPr>
            </w:pPr>
          </w:p>
        </w:tc>
      </w:tr>
      <w:tr w:rsidR="00A90964" w:rsidRPr="00193C8C" w14:paraId="29EC813F" w14:textId="77777777" w:rsidTr="00A90964">
        <w:tc>
          <w:tcPr>
            <w:tcW w:w="4531" w:type="dxa"/>
          </w:tcPr>
          <w:p w14:paraId="54E238B1" w14:textId="77777777" w:rsidR="00CD51D6" w:rsidRPr="00193C8C" w:rsidRDefault="00CD51D6" w:rsidP="00CD51D6">
            <w:pPr>
              <w:pStyle w:val="Default"/>
              <w:rPr>
                <w:sz w:val="22"/>
                <w:szCs w:val="22"/>
              </w:rPr>
            </w:pPr>
            <w:r w:rsidRPr="00193C8C">
              <w:rPr>
                <w:bCs/>
                <w:sz w:val="22"/>
                <w:szCs w:val="22"/>
              </w:rPr>
              <w:t xml:space="preserve">Chmury punktów </w:t>
            </w:r>
          </w:p>
          <w:p w14:paraId="05A5B11A" w14:textId="77777777" w:rsidR="00A90964" w:rsidRPr="00193C8C" w:rsidRDefault="00A90964" w:rsidP="00A90964">
            <w:pPr>
              <w:suppressAutoHyphens w:val="0"/>
              <w:autoSpaceDE w:val="0"/>
              <w:adjustRightInd w:val="0"/>
              <w:textAlignment w:val="auto"/>
              <w:rPr>
                <w:rFonts w:cs="Calibri"/>
                <w:color w:val="000000"/>
              </w:rPr>
            </w:pPr>
          </w:p>
        </w:tc>
        <w:tc>
          <w:tcPr>
            <w:tcW w:w="4531" w:type="dxa"/>
          </w:tcPr>
          <w:p w14:paraId="4087DAE8" w14:textId="77777777" w:rsidR="004E15D0" w:rsidRPr="00193C8C" w:rsidRDefault="004E15D0" w:rsidP="004E15D0">
            <w:pPr>
              <w:pStyle w:val="Default"/>
              <w:rPr>
                <w:sz w:val="22"/>
                <w:szCs w:val="22"/>
              </w:rPr>
            </w:pPr>
            <w:r w:rsidRPr="00193C8C">
              <w:rPr>
                <w:sz w:val="22"/>
                <w:szCs w:val="22"/>
              </w:rPr>
              <w:t>.txt, .las, .</w:t>
            </w:r>
            <w:proofErr w:type="spellStart"/>
            <w:r w:rsidRPr="00193C8C">
              <w:rPr>
                <w:sz w:val="22"/>
                <w:szCs w:val="22"/>
              </w:rPr>
              <w:t>laz</w:t>
            </w:r>
            <w:proofErr w:type="spellEnd"/>
            <w:r w:rsidRPr="00193C8C">
              <w:rPr>
                <w:sz w:val="22"/>
                <w:szCs w:val="22"/>
              </w:rPr>
              <w:t xml:space="preserve">, .E57 </w:t>
            </w:r>
          </w:p>
          <w:p w14:paraId="36E5D36B" w14:textId="77777777" w:rsidR="00A90964" w:rsidRPr="00193C8C" w:rsidRDefault="00A90964" w:rsidP="00A90964">
            <w:pPr>
              <w:suppressAutoHyphens w:val="0"/>
              <w:autoSpaceDE w:val="0"/>
              <w:adjustRightInd w:val="0"/>
              <w:textAlignment w:val="auto"/>
              <w:rPr>
                <w:rFonts w:cs="Calibri"/>
                <w:color w:val="000000"/>
              </w:rPr>
            </w:pPr>
          </w:p>
        </w:tc>
      </w:tr>
      <w:tr w:rsidR="00A90964" w:rsidRPr="00193C8C" w14:paraId="3D09A910" w14:textId="77777777" w:rsidTr="00A90964">
        <w:tc>
          <w:tcPr>
            <w:tcW w:w="4531" w:type="dxa"/>
          </w:tcPr>
          <w:p w14:paraId="71270B66" w14:textId="77777777" w:rsidR="00CD51D6" w:rsidRPr="00193C8C" w:rsidRDefault="002345CE" w:rsidP="00CD51D6">
            <w:pPr>
              <w:pStyle w:val="Default"/>
              <w:rPr>
                <w:sz w:val="22"/>
                <w:szCs w:val="22"/>
              </w:rPr>
            </w:pPr>
            <w:r w:rsidRPr="00193C8C">
              <w:rPr>
                <w:bCs/>
                <w:sz w:val="22"/>
                <w:szCs w:val="22"/>
              </w:rPr>
              <w:t>F</w:t>
            </w:r>
            <w:r w:rsidR="00CD51D6" w:rsidRPr="00193C8C">
              <w:rPr>
                <w:bCs/>
                <w:sz w:val="22"/>
                <w:szCs w:val="22"/>
              </w:rPr>
              <w:t xml:space="preserve">ormaty koordynacyjne natywne </w:t>
            </w:r>
          </w:p>
          <w:p w14:paraId="01ED4D22" w14:textId="77777777" w:rsidR="00A90964" w:rsidRPr="00193C8C" w:rsidRDefault="00A90964" w:rsidP="00A90964">
            <w:pPr>
              <w:suppressAutoHyphens w:val="0"/>
              <w:autoSpaceDE w:val="0"/>
              <w:adjustRightInd w:val="0"/>
              <w:textAlignment w:val="auto"/>
              <w:rPr>
                <w:rFonts w:cs="Calibri"/>
                <w:color w:val="000000"/>
              </w:rPr>
            </w:pPr>
          </w:p>
        </w:tc>
        <w:tc>
          <w:tcPr>
            <w:tcW w:w="4531" w:type="dxa"/>
          </w:tcPr>
          <w:p w14:paraId="07B4B53F" w14:textId="77777777" w:rsidR="004E15D0" w:rsidRPr="00193C8C" w:rsidRDefault="004E15D0" w:rsidP="004E15D0">
            <w:pPr>
              <w:pStyle w:val="Default"/>
              <w:rPr>
                <w:sz w:val="22"/>
                <w:szCs w:val="22"/>
              </w:rPr>
            </w:pPr>
            <w:r w:rsidRPr="00193C8C">
              <w:rPr>
                <w:sz w:val="22"/>
                <w:szCs w:val="22"/>
              </w:rPr>
              <w:t>.</w:t>
            </w:r>
            <w:proofErr w:type="spellStart"/>
            <w:r w:rsidRPr="00193C8C">
              <w:rPr>
                <w:sz w:val="22"/>
                <w:szCs w:val="22"/>
              </w:rPr>
              <w:t>dgn</w:t>
            </w:r>
            <w:proofErr w:type="spellEnd"/>
            <w:r w:rsidRPr="00193C8C">
              <w:rPr>
                <w:sz w:val="22"/>
                <w:szCs w:val="22"/>
              </w:rPr>
              <w:t>, .</w:t>
            </w:r>
            <w:proofErr w:type="spellStart"/>
            <w:r w:rsidRPr="00193C8C">
              <w:rPr>
                <w:sz w:val="22"/>
                <w:szCs w:val="22"/>
              </w:rPr>
              <w:t>dwg</w:t>
            </w:r>
            <w:proofErr w:type="spellEnd"/>
            <w:r w:rsidRPr="00193C8C">
              <w:rPr>
                <w:sz w:val="22"/>
                <w:szCs w:val="22"/>
              </w:rPr>
              <w:t>, .</w:t>
            </w:r>
            <w:proofErr w:type="spellStart"/>
            <w:r w:rsidRPr="00193C8C">
              <w:rPr>
                <w:sz w:val="22"/>
                <w:szCs w:val="22"/>
              </w:rPr>
              <w:t>rvt</w:t>
            </w:r>
            <w:proofErr w:type="spellEnd"/>
            <w:r w:rsidRPr="00193C8C">
              <w:rPr>
                <w:sz w:val="22"/>
                <w:szCs w:val="22"/>
              </w:rPr>
              <w:t xml:space="preserve"> </w:t>
            </w:r>
          </w:p>
          <w:p w14:paraId="3A99E597" w14:textId="77777777" w:rsidR="00A90964" w:rsidRPr="00193C8C" w:rsidRDefault="00A90964" w:rsidP="00A90964">
            <w:pPr>
              <w:suppressAutoHyphens w:val="0"/>
              <w:autoSpaceDE w:val="0"/>
              <w:adjustRightInd w:val="0"/>
              <w:textAlignment w:val="auto"/>
              <w:rPr>
                <w:rFonts w:cs="Calibri"/>
                <w:color w:val="000000"/>
              </w:rPr>
            </w:pPr>
          </w:p>
        </w:tc>
      </w:tr>
      <w:tr w:rsidR="00A90964" w:rsidRPr="00193C8C" w14:paraId="2CDE61F1" w14:textId="77777777" w:rsidTr="00A90964">
        <w:tc>
          <w:tcPr>
            <w:tcW w:w="4531" w:type="dxa"/>
          </w:tcPr>
          <w:p w14:paraId="36A7A5DA" w14:textId="77777777" w:rsidR="00CD51D6" w:rsidRPr="00193C8C" w:rsidRDefault="00CD51D6" w:rsidP="00CD51D6">
            <w:pPr>
              <w:pStyle w:val="Default"/>
              <w:rPr>
                <w:sz w:val="22"/>
                <w:szCs w:val="22"/>
              </w:rPr>
            </w:pPr>
            <w:r w:rsidRPr="00193C8C">
              <w:rPr>
                <w:bCs/>
                <w:sz w:val="22"/>
                <w:szCs w:val="22"/>
              </w:rPr>
              <w:t xml:space="preserve">Formaty koordynacyjne </w:t>
            </w:r>
          </w:p>
          <w:p w14:paraId="58926A45" w14:textId="77777777" w:rsidR="00A90964" w:rsidRPr="00193C8C" w:rsidRDefault="00A90964" w:rsidP="00A90964">
            <w:pPr>
              <w:suppressAutoHyphens w:val="0"/>
              <w:autoSpaceDE w:val="0"/>
              <w:adjustRightInd w:val="0"/>
              <w:textAlignment w:val="auto"/>
              <w:rPr>
                <w:rFonts w:cs="Calibri"/>
                <w:color w:val="000000"/>
              </w:rPr>
            </w:pPr>
          </w:p>
        </w:tc>
        <w:tc>
          <w:tcPr>
            <w:tcW w:w="4531" w:type="dxa"/>
          </w:tcPr>
          <w:p w14:paraId="0403BD40" w14:textId="77777777" w:rsidR="004E15D0" w:rsidRPr="00193C8C" w:rsidRDefault="004E15D0" w:rsidP="004E15D0">
            <w:pPr>
              <w:pStyle w:val="Default"/>
              <w:rPr>
                <w:sz w:val="22"/>
                <w:szCs w:val="22"/>
              </w:rPr>
            </w:pPr>
            <w:r w:rsidRPr="00193C8C">
              <w:rPr>
                <w:sz w:val="22"/>
                <w:szCs w:val="22"/>
              </w:rPr>
              <w:t>.</w:t>
            </w:r>
            <w:proofErr w:type="spellStart"/>
            <w:r w:rsidRPr="00193C8C">
              <w:rPr>
                <w:sz w:val="22"/>
                <w:szCs w:val="22"/>
              </w:rPr>
              <w:t>nwd</w:t>
            </w:r>
            <w:proofErr w:type="spellEnd"/>
            <w:r w:rsidRPr="00193C8C">
              <w:rPr>
                <w:sz w:val="22"/>
                <w:szCs w:val="22"/>
              </w:rPr>
              <w:t>, IMODEL-</w:t>
            </w:r>
            <w:proofErr w:type="spellStart"/>
            <w:r w:rsidRPr="00193C8C">
              <w:rPr>
                <w:sz w:val="22"/>
                <w:szCs w:val="22"/>
              </w:rPr>
              <w:t>i.dgn</w:t>
            </w:r>
            <w:proofErr w:type="spellEnd"/>
            <w:r w:rsidRPr="00193C8C">
              <w:rPr>
                <w:sz w:val="22"/>
                <w:szCs w:val="22"/>
              </w:rPr>
              <w:t xml:space="preserve">, </w:t>
            </w:r>
          </w:p>
          <w:p w14:paraId="1E7FEE1C" w14:textId="77777777" w:rsidR="00A90964" w:rsidRPr="00193C8C" w:rsidRDefault="00A90964" w:rsidP="00A90964">
            <w:pPr>
              <w:suppressAutoHyphens w:val="0"/>
              <w:autoSpaceDE w:val="0"/>
              <w:adjustRightInd w:val="0"/>
              <w:textAlignment w:val="auto"/>
              <w:rPr>
                <w:rFonts w:cs="Calibri"/>
                <w:color w:val="000000"/>
              </w:rPr>
            </w:pPr>
          </w:p>
        </w:tc>
      </w:tr>
      <w:tr w:rsidR="00A90964" w:rsidRPr="00193C8C" w14:paraId="64E6A9D3" w14:textId="77777777" w:rsidTr="00A90964">
        <w:tc>
          <w:tcPr>
            <w:tcW w:w="4531" w:type="dxa"/>
          </w:tcPr>
          <w:p w14:paraId="6A60361C" w14:textId="77777777" w:rsidR="00CD51D6" w:rsidRPr="00193C8C" w:rsidRDefault="00CD51D6" w:rsidP="00CD51D6">
            <w:pPr>
              <w:pStyle w:val="Default"/>
              <w:rPr>
                <w:sz w:val="22"/>
                <w:szCs w:val="22"/>
              </w:rPr>
            </w:pPr>
            <w:r w:rsidRPr="00193C8C">
              <w:rPr>
                <w:bCs/>
                <w:sz w:val="22"/>
                <w:szCs w:val="22"/>
              </w:rPr>
              <w:t xml:space="preserve">Formaty wymiany komentarzy </w:t>
            </w:r>
          </w:p>
          <w:p w14:paraId="0808CF07" w14:textId="77777777" w:rsidR="00A90964" w:rsidRPr="00193C8C" w:rsidRDefault="00A90964" w:rsidP="00A90964">
            <w:pPr>
              <w:suppressAutoHyphens w:val="0"/>
              <w:autoSpaceDE w:val="0"/>
              <w:adjustRightInd w:val="0"/>
              <w:textAlignment w:val="auto"/>
              <w:rPr>
                <w:rFonts w:cs="Calibri"/>
                <w:color w:val="000000"/>
              </w:rPr>
            </w:pPr>
          </w:p>
        </w:tc>
        <w:tc>
          <w:tcPr>
            <w:tcW w:w="4531" w:type="dxa"/>
          </w:tcPr>
          <w:p w14:paraId="54FB06E0" w14:textId="77777777" w:rsidR="004E15D0" w:rsidRPr="00193C8C" w:rsidRDefault="004E15D0" w:rsidP="004E15D0">
            <w:pPr>
              <w:pStyle w:val="Default"/>
              <w:rPr>
                <w:sz w:val="22"/>
                <w:szCs w:val="22"/>
              </w:rPr>
            </w:pPr>
            <w:r w:rsidRPr="00193C8C">
              <w:rPr>
                <w:sz w:val="22"/>
                <w:szCs w:val="22"/>
              </w:rPr>
              <w:t>.</w:t>
            </w:r>
            <w:proofErr w:type="spellStart"/>
            <w:r w:rsidRPr="00193C8C">
              <w:rPr>
                <w:sz w:val="22"/>
                <w:szCs w:val="22"/>
              </w:rPr>
              <w:t>bcf</w:t>
            </w:r>
            <w:proofErr w:type="spellEnd"/>
            <w:r w:rsidRPr="00193C8C">
              <w:rPr>
                <w:sz w:val="22"/>
                <w:szCs w:val="22"/>
              </w:rPr>
              <w:t xml:space="preserve"> </w:t>
            </w:r>
          </w:p>
          <w:p w14:paraId="3D439638" w14:textId="77777777" w:rsidR="00A90964" w:rsidRPr="00193C8C" w:rsidRDefault="00A90964" w:rsidP="00A90964">
            <w:pPr>
              <w:suppressAutoHyphens w:val="0"/>
              <w:autoSpaceDE w:val="0"/>
              <w:adjustRightInd w:val="0"/>
              <w:textAlignment w:val="auto"/>
              <w:rPr>
                <w:rFonts w:cs="Calibri"/>
                <w:color w:val="000000"/>
              </w:rPr>
            </w:pPr>
          </w:p>
        </w:tc>
      </w:tr>
      <w:tr w:rsidR="004E15D0" w:rsidRPr="00193C8C" w14:paraId="4849D0E7" w14:textId="77777777" w:rsidTr="00A90964">
        <w:tc>
          <w:tcPr>
            <w:tcW w:w="4531" w:type="dxa"/>
          </w:tcPr>
          <w:p w14:paraId="000DE86F" w14:textId="77777777" w:rsidR="004E15D0" w:rsidRPr="00193C8C" w:rsidRDefault="004E15D0" w:rsidP="004E15D0">
            <w:pPr>
              <w:pStyle w:val="Default"/>
              <w:rPr>
                <w:sz w:val="22"/>
                <w:szCs w:val="22"/>
              </w:rPr>
            </w:pPr>
            <w:r w:rsidRPr="00193C8C">
              <w:rPr>
                <w:bCs/>
                <w:sz w:val="22"/>
                <w:szCs w:val="22"/>
              </w:rPr>
              <w:t xml:space="preserve">Formaty wymiany danych </w:t>
            </w:r>
          </w:p>
          <w:p w14:paraId="309AA991" w14:textId="77777777" w:rsidR="004E15D0" w:rsidRPr="00193C8C" w:rsidRDefault="004E15D0" w:rsidP="00CD51D6">
            <w:pPr>
              <w:pStyle w:val="Default"/>
              <w:rPr>
                <w:bCs/>
                <w:sz w:val="22"/>
                <w:szCs w:val="22"/>
              </w:rPr>
            </w:pPr>
          </w:p>
        </w:tc>
        <w:tc>
          <w:tcPr>
            <w:tcW w:w="4531" w:type="dxa"/>
          </w:tcPr>
          <w:p w14:paraId="3867DED8" w14:textId="77777777" w:rsidR="004E15D0" w:rsidRPr="00193C8C" w:rsidRDefault="004E15D0" w:rsidP="004E15D0">
            <w:pPr>
              <w:pStyle w:val="Default"/>
              <w:rPr>
                <w:sz w:val="22"/>
                <w:szCs w:val="22"/>
              </w:rPr>
            </w:pPr>
            <w:r w:rsidRPr="00193C8C">
              <w:rPr>
                <w:sz w:val="22"/>
                <w:szCs w:val="22"/>
              </w:rPr>
              <w:t>.</w:t>
            </w:r>
            <w:proofErr w:type="spellStart"/>
            <w:r w:rsidRPr="00193C8C">
              <w:rPr>
                <w:sz w:val="22"/>
                <w:szCs w:val="22"/>
              </w:rPr>
              <w:t>csv</w:t>
            </w:r>
            <w:proofErr w:type="spellEnd"/>
            <w:r w:rsidRPr="00193C8C">
              <w:rPr>
                <w:sz w:val="22"/>
                <w:szCs w:val="22"/>
              </w:rPr>
              <w:t>, .</w:t>
            </w:r>
            <w:proofErr w:type="spellStart"/>
            <w:r w:rsidRPr="00193C8C">
              <w:rPr>
                <w:sz w:val="22"/>
                <w:szCs w:val="22"/>
              </w:rPr>
              <w:t>xml</w:t>
            </w:r>
            <w:proofErr w:type="spellEnd"/>
            <w:r w:rsidRPr="00193C8C">
              <w:rPr>
                <w:sz w:val="22"/>
                <w:szCs w:val="22"/>
              </w:rPr>
              <w:t>, .</w:t>
            </w:r>
            <w:proofErr w:type="spellStart"/>
            <w:r w:rsidRPr="00193C8C">
              <w:rPr>
                <w:sz w:val="22"/>
                <w:szCs w:val="22"/>
              </w:rPr>
              <w:t>xlsx</w:t>
            </w:r>
            <w:proofErr w:type="spellEnd"/>
            <w:r w:rsidRPr="00193C8C">
              <w:rPr>
                <w:sz w:val="22"/>
                <w:szCs w:val="22"/>
              </w:rPr>
              <w:t xml:space="preserve"> </w:t>
            </w:r>
          </w:p>
          <w:p w14:paraId="03DCCA4E" w14:textId="77777777" w:rsidR="004E15D0" w:rsidRPr="00193C8C" w:rsidRDefault="004E15D0" w:rsidP="004E15D0">
            <w:pPr>
              <w:pStyle w:val="Default"/>
              <w:rPr>
                <w:sz w:val="22"/>
                <w:szCs w:val="22"/>
              </w:rPr>
            </w:pPr>
          </w:p>
        </w:tc>
      </w:tr>
      <w:tr w:rsidR="004E15D0" w:rsidRPr="00193C8C" w14:paraId="156B84B9" w14:textId="77777777" w:rsidTr="00A90964">
        <w:tc>
          <w:tcPr>
            <w:tcW w:w="4531" w:type="dxa"/>
          </w:tcPr>
          <w:p w14:paraId="52DFFB18" w14:textId="77777777" w:rsidR="004E15D0" w:rsidRPr="00193C8C" w:rsidRDefault="004E15D0" w:rsidP="004E15D0">
            <w:pPr>
              <w:pStyle w:val="Default"/>
              <w:rPr>
                <w:sz w:val="22"/>
                <w:szCs w:val="22"/>
              </w:rPr>
            </w:pPr>
            <w:r w:rsidRPr="00193C8C">
              <w:rPr>
                <w:bCs/>
                <w:sz w:val="22"/>
                <w:szCs w:val="22"/>
              </w:rPr>
              <w:t xml:space="preserve">Dokumenty opisowe </w:t>
            </w:r>
          </w:p>
          <w:p w14:paraId="75B0A500" w14:textId="77777777" w:rsidR="004E15D0" w:rsidRPr="00193C8C" w:rsidRDefault="004E15D0" w:rsidP="00CD51D6">
            <w:pPr>
              <w:pStyle w:val="Default"/>
              <w:rPr>
                <w:bCs/>
                <w:sz w:val="22"/>
                <w:szCs w:val="22"/>
              </w:rPr>
            </w:pPr>
          </w:p>
        </w:tc>
        <w:tc>
          <w:tcPr>
            <w:tcW w:w="4531" w:type="dxa"/>
          </w:tcPr>
          <w:p w14:paraId="14B6F6AD" w14:textId="77777777" w:rsidR="004E15D0" w:rsidRPr="00193C8C" w:rsidRDefault="004E15D0" w:rsidP="004E15D0">
            <w:pPr>
              <w:pStyle w:val="Default"/>
              <w:rPr>
                <w:sz w:val="22"/>
                <w:szCs w:val="22"/>
              </w:rPr>
            </w:pPr>
            <w:r w:rsidRPr="00193C8C">
              <w:rPr>
                <w:sz w:val="22"/>
                <w:szCs w:val="22"/>
              </w:rPr>
              <w:t>.</w:t>
            </w:r>
            <w:proofErr w:type="spellStart"/>
            <w:r w:rsidRPr="00193C8C">
              <w:rPr>
                <w:sz w:val="22"/>
                <w:szCs w:val="22"/>
              </w:rPr>
              <w:t>docx</w:t>
            </w:r>
            <w:proofErr w:type="spellEnd"/>
            <w:r w:rsidRPr="00193C8C">
              <w:rPr>
                <w:sz w:val="22"/>
                <w:szCs w:val="22"/>
              </w:rPr>
              <w:t xml:space="preserve"> </w:t>
            </w:r>
          </w:p>
          <w:p w14:paraId="4A22001F" w14:textId="77777777" w:rsidR="004E15D0" w:rsidRPr="00193C8C" w:rsidRDefault="004E15D0" w:rsidP="004E15D0">
            <w:pPr>
              <w:pStyle w:val="Default"/>
              <w:rPr>
                <w:sz w:val="22"/>
                <w:szCs w:val="22"/>
              </w:rPr>
            </w:pPr>
          </w:p>
        </w:tc>
      </w:tr>
      <w:tr w:rsidR="004E15D0" w:rsidRPr="00193C8C" w14:paraId="56D9520F" w14:textId="77777777" w:rsidTr="00A90964">
        <w:tc>
          <w:tcPr>
            <w:tcW w:w="4531" w:type="dxa"/>
          </w:tcPr>
          <w:p w14:paraId="58CF706B" w14:textId="77777777" w:rsidR="004E15D0" w:rsidRPr="00193C8C" w:rsidRDefault="004E15D0" w:rsidP="004E15D0">
            <w:pPr>
              <w:pStyle w:val="Default"/>
              <w:rPr>
                <w:sz w:val="22"/>
                <w:szCs w:val="22"/>
              </w:rPr>
            </w:pPr>
            <w:r w:rsidRPr="00193C8C">
              <w:rPr>
                <w:bCs/>
                <w:sz w:val="22"/>
                <w:szCs w:val="22"/>
              </w:rPr>
              <w:t xml:space="preserve">Formaty wymiany informacji opisowej </w:t>
            </w:r>
          </w:p>
          <w:p w14:paraId="29189017" w14:textId="77777777" w:rsidR="004E15D0" w:rsidRPr="00193C8C" w:rsidRDefault="004E15D0" w:rsidP="00CD51D6">
            <w:pPr>
              <w:pStyle w:val="Default"/>
              <w:rPr>
                <w:bCs/>
                <w:sz w:val="22"/>
                <w:szCs w:val="22"/>
              </w:rPr>
            </w:pPr>
          </w:p>
        </w:tc>
        <w:tc>
          <w:tcPr>
            <w:tcW w:w="4531" w:type="dxa"/>
          </w:tcPr>
          <w:p w14:paraId="2E5C8651" w14:textId="77777777" w:rsidR="004E15D0" w:rsidRPr="00193C8C" w:rsidRDefault="004E15D0" w:rsidP="004E15D0">
            <w:pPr>
              <w:pStyle w:val="Default"/>
              <w:rPr>
                <w:sz w:val="22"/>
                <w:szCs w:val="22"/>
              </w:rPr>
            </w:pPr>
            <w:r w:rsidRPr="00193C8C">
              <w:rPr>
                <w:sz w:val="22"/>
                <w:szCs w:val="22"/>
              </w:rPr>
              <w:t xml:space="preserve">.pdf </w:t>
            </w:r>
          </w:p>
          <w:p w14:paraId="2E99A19A" w14:textId="77777777" w:rsidR="004E15D0" w:rsidRPr="00193C8C" w:rsidRDefault="004E15D0" w:rsidP="004E15D0">
            <w:pPr>
              <w:pStyle w:val="Default"/>
              <w:rPr>
                <w:sz w:val="22"/>
                <w:szCs w:val="22"/>
              </w:rPr>
            </w:pPr>
          </w:p>
        </w:tc>
      </w:tr>
      <w:tr w:rsidR="004E15D0" w:rsidRPr="00193C8C" w14:paraId="38E0EDB4" w14:textId="77777777" w:rsidTr="00A90964">
        <w:tc>
          <w:tcPr>
            <w:tcW w:w="4531" w:type="dxa"/>
          </w:tcPr>
          <w:p w14:paraId="6A2DDD5E" w14:textId="77777777" w:rsidR="004E15D0" w:rsidRPr="00193C8C" w:rsidRDefault="004E15D0" w:rsidP="004E15D0">
            <w:pPr>
              <w:pStyle w:val="Default"/>
              <w:rPr>
                <w:sz w:val="22"/>
                <w:szCs w:val="22"/>
              </w:rPr>
            </w:pPr>
            <w:r w:rsidRPr="00193C8C">
              <w:rPr>
                <w:bCs/>
                <w:sz w:val="22"/>
                <w:szCs w:val="22"/>
              </w:rPr>
              <w:t xml:space="preserve">Wideo, animacje </w:t>
            </w:r>
          </w:p>
          <w:p w14:paraId="7C9249C5" w14:textId="77777777" w:rsidR="004E15D0" w:rsidRPr="00193C8C" w:rsidRDefault="004E15D0" w:rsidP="00CD51D6">
            <w:pPr>
              <w:pStyle w:val="Default"/>
              <w:rPr>
                <w:bCs/>
                <w:sz w:val="22"/>
                <w:szCs w:val="22"/>
              </w:rPr>
            </w:pPr>
          </w:p>
        </w:tc>
        <w:tc>
          <w:tcPr>
            <w:tcW w:w="4531" w:type="dxa"/>
          </w:tcPr>
          <w:p w14:paraId="1324F69E" w14:textId="77777777" w:rsidR="004E15D0" w:rsidRPr="00193C8C" w:rsidRDefault="004E15D0" w:rsidP="004E15D0">
            <w:pPr>
              <w:pStyle w:val="Default"/>
              <w:rPr>
                <w:sz w:val="22"/>
                <w:szCs w:val="22"/>
              </w:rPr>
            </w:pPr>
            <w:r w:rsidRPr="00193C8C">
              <w:rPr>
                <w:sz w:val="22"/>
                <w:szCs w:val="22"/>
              </w:rPr>
              <w:t>.</w:t>
            </w:r>
            <w:proofErr w:type="spellStart"/>
            <w:r w:rsidRPr="00193C8C">
              <w:rPr>
                <w:sz w:val="22"/>
                <w:szCs w:val="22"/>
              </w:rPr>
              <w:t>avi</w:t>
            </w:r>
            <w:proofErr w:type="spellEnd"/>
            <w:r w:rsidRPr="00193C8C">
              <w:rPr>
                <w:sz w:val="22"/>
                <w:szCs w:val="22"/>
              </w:rPr>
              <w:t>, .</w:t>
            </w:r>
            <w:proofErr w:type="spellStart"/>
            <w:r w:rsidRPr="00193C8C">
              <w:rPr>
                <w:sz w:val="22"/>
                <w:szCs w:val="22"/>
              </w:rPr>
              <w:t>mpeg</w:t>
            </w:r>
            <w:proofErr w:type="spellEnd"/>
            <w:r w:rsidRPr="00193C8C">
              <w:rPr>
                <w:sz w:val="22"/>
                <w:szCs w:val="22"/>
              </w:rPr>
              <w:t>, .</w:t>
            </w:r>
            <w:proofErr w:type="spellStart"/>
            <w:r w:rsidRPr="00193C8C">
              <w:rPr>
                <w:sz w:val="22"/>
                <w:szCs w:val="22"/>
              </w:rPr>
              <w:t>mov</w:t>
            </w:r>
            <w:proofErr w:type="spellEnd"/>
            <w:r w:rsidRPr="00193C8C">
              <w:rPr>
                <w:sz w:val="22"/>
                <w:szCs w:val="22"/>
              </w:rPr>
              <w:t xml:space="preserve">, mp4 </w:t>
            </w:r>
          </w:p>
          <w:p w14:paraId="0C15BC2E" w14:textId="77777777" w:rsidR="004E15D0" w:rsidRPr="00193C8C" w:rsidRDefault="004E15D0" w:rsidP="004E15D0">
            <w:pPr>
              <w:pStyle w:val="Default"/>
              <w:rPr>
                <w:sz w:val="22"/>
                <w:szCs w:val="22"/>
              </w:rPr>
            </w:pPr>
          </w:p>
        </w:tc>
      </w:tr>
      <w:tr w:rsidR="004E15D0" w:rsidRPr="00193C8C" w14:paraId="6080866E" w14:textId="77777777" w:rsidTr="00A90964">
        <w:tc>
          <w:tcPr>
            <w:tcW w:w="4531" w:type="dxa"/>
          </w:tcPr>
          <w:p w14:paraId="280BE6B0" w14:textId="77777777" w:rsidR="004E15D0" w:rsidRPr="00193C8C" w:rsidRDefault="004E15D0" w:rsidP="004E15D0">
            <w:pPr>
              <w:pStyle w:val="Default"/>
              <w:rPr>
                <w:sz w:val="22"/>
                <w:szCs w:val="22"/>
              </w:rPr>
            </w:pPr>
            <w:r w:rsidRPr="00193C8C">
              <w:rPr>
                <w:bCs/>
                <w:sz w:val="22"/>
                <w:szCs w:val="22"/>
              </w:rPr>
              <w:t xml:space="preserve">Zdjęcia, rysunki </w:t>
            </w:r>
          </w:p>
          <w:p w14:paraId="6B9DAEAC" w14:textId="77777777" w:rsidR="004E15D0" w:rsidRPr="00193C8C" w:rsidRDefault="004E15D0" w:rsidP="004E15D0">
            <w:pPr>
              <w:pStyle w:val="Default"/>
              <w:rPr>
                <w:bCs/>
                <w:sz w:val="22"/>
                <w:szCs w:val="22"/>
              </w:rPr>
            </w:pPr>
          </w:p>
        </w:tc>
        <w:tc>
          <w:tcPr>
            <w:tcW w:w="4531" w:type="dxa"/>
          </w:tcPr>
          <w:p w14:paraId="1B42FA4B" w14:textId="77777777" w:rsidR="004E15D0" w:rsidRPr="00193C8C" w:rsidRDefault="004E15D0" w:rsidP="004E15D0">
            <w:pPr>
              <w:pStyle w:val="Default"/>
              <w:rPr>
                <w:sz w:val="22"/>
                <w:szCs w:val="22"/>
              </w:rPr>
            </w:pPr>
            <w:r w:rsidRPr="00193C8C">
              <w:rPr>
                <w:sz w:val="22"/>
                <w:szCs w:val="22"/>
              </w:rPr>
              <w:t>.</w:t>
            </w:r>
            <w:proofErr w:type="spellStart"/>
            <w:r w:rsidRPr="00193C8C">
              <w:rPr>
                <w:sz w:val="22"/>
                <w:szCs w:val="22"/>
              </w:rPr>
              <w:t>jpeg</w:t>
            </w:r>
            <w:proofErr w:type="spellEnd"/>
            <w:r w:rsidRPr="00193C8C">
              <w:rPr>
                <w:sz w:val="22"/>
                <w:szCs w:val="22"/>
              </w:rPr>
              <w:t>, .</w:t>
            </w:r>
            <w:proofErr w:type="spellStart"/>
            <w:r w:rsidRPr="00193C8C">
              <w:rPr>
                <w:sz w:val="22"/>
                <w:szCs w:val="22"/>
              </w:rPr>
              <w:t>png</w:t>
            </w:r>
            <w:proofErr w:type="spellEnd"/>
            <w:r w:rsidRPr="00193C8C">
              <w:rPr>
                <w:sz w:val="22"/>
                <w:szCs w:val="22"/>
              </w:rPr>
              <w:t xml:space="preserve"> </w:t>
            </w:r>
          </w:p>
          <w:p w14:paraId="7388C1D2" w14:textId="77777777" w:rsidR="004E15D0" w:rsidRPr="00193C8C" w:rsidRDefault="004E15D0" w:rsidP="004E15D0">
            <w:pPr>
              <w:pStyle w:val="Default"/>
              <w:rPr>
                <w:sz w:val="22"/>
                <w:szCs w:val="22"/>
              </w:rPr>
            </w:pPr>
          </w:p>
        </w:tc>
      </w:tr>
      <w:tr w:rsidR="004E15D0" w:rsidRPr="00193C8C" w14:paraId="70CCE911" w14:textId="77777777" w:rsidTr="00A90964">
        <w:tc>
          <w:tcPr>
            <w:tcW w:w="4531" w:type="dxa"/>
          </w:tcPr>
          <w:p w14:paraId="3DB20E97" w14:textId="77777777" w:rsidR="004E15D0" w:rsidRPr="00193C8C" w:rsidRDefault="004E15D0" w:rsidP="004E15D0">
            <w:pPr>
              <w:pStyle w:val="Default"/>
              <w:rPr>
                <w:sz w:val="22"/>
                <w:szCs w:val="22"/>
              </w:rPr>
            </w:pPr>
            <w:r w:rsidRPr="00193C8C">
              <w:rPr>
                <w:bCs/>
                <w:sz w:val="22"/>
                <w:szCs w:val="22"/>
              </w:rPr>
              <w:t xml:space="preserve">GIS </w:t>
            </w:r>
          </w:p>
          <w:p w14:paraId="72E68E85" w14:textId="77777777" w:rsidR="004E15D0" w:rsidRPr="00193C8C" w:rsidRDefault="004E15D0" w:rsidP="004E15D0">
            <w:pPr>
              <w:pStyle w:val="Default"/>
              <w:rPr>
                <w:bCs/>
                <w:sz w:val="22"/>
                <w:szCs w:val="22"/>
              </w:rPr>
            </w:pPr>
          </w:p>
        </w:tc>
        <w:tc>
          <w:tcPr>
            <w:tcW w:w="4531" w:type="dxa"/>
          </w:tcPr>
          <w:p w14:paraId="11F67217" w14:textId="77777777" w:rsidR="004E15D0" w:rsidRPr="00193C8C" w:rsidRDefault="004E15D0" w:rsidP="004E15D0">
            <w:pPr>
              <w:pStyle w:val="Default"/>
              <w:rPr>
                <w:sz w:val="22"/>
                <w:szCs w:val="22"/>
              </w:rPr>
            </w:pPr>
            <w:r w:rsidRPr="00193C8C">
              <w:rPr>
                <w:sz w:val="22"/>
                <w:szCs w:val="22"/>
              </w:rPr>
              <w:t>.</w:t>
            </w:r>
            <w:proofErr w:type="spellStart"/>
            <w:r w:rsidRPr="00193C8C">
              <w:rPr>
                <w:sz w:val="22"/>
                <w:szCs w:val="22"/>
              </w:rPr>
              <w:t>mxd</w:t>
            </w:r>
            <w:proofErr w:type="spellEnd"/>
            <w:r w:rsidRPr="00193C8C">
              <w:rPr>
                <w:sz w:val="22"/>
                <w:szCs w:val="22"/>
              </w:rPr>
              <w:t>, .</w:t>
            </w:r>
            <w:proofErr w:type="spellStart"/>
            <w:r w:rsidRPr="00193C8C">
              <w:rPr>
                <w:sz w:val="22"/>
                <w:szCs w:val="22"/>
              </w:rPr>
              <w:t>shp</w:t>
            </w:r>
            <w:proofErr w:type="spellEnd"/>
            <w:r w:rsidRPr="00193C8C">
              <w:rPr>
                <w:sz w:val="22"/>
                <w:szCs w:val="22"/>
              </w:rPr>
              <w:t>, .</w:t>
            </w:r>
            <w:proofErr w:type="spellStart"/>
            <w:r w:rsidRPr="00193C8C">
              <w:rPr>
                <w:sz w:val="22"/>
                <w:szCs w:val="22"/>
              </w:rPr>
              <w:t>aprx</w:t>
            </w:r>
            <w:proofErr w:type="spellEnd"/>
            <w:r w:rsidRPr="00193C8C">
              <w:rPr>
                <w:sz w:val="22"/>
                <w:szCs w:val="22"/>
              </w:rPr>
              <w:t xml:space="preserve"> </w:t>
            </w:r>
          </w:p>
          <w:p w14:paraId="368393E1" w14:textId="77777777" w:rsidR="004E15D0" w:rsidRPr="00193C8C" w:rsidRDefault="004E15D0" w:rsidP="004E15D0">
            <w:pPr>
              <w:pStyle w:val="Default"/>
              <w:rPr>
                <w:sz w:val="22"/>
                <w:szCs w:val="22"/>
              </w:rPr>
            </w:pPr>
          </w:p>
        </w:tc>
      </w:tr>
      <w:tr w:rsidR="000C3FA8" w:rsidRPr="00193C8C" w14:paraId="53ABBC64" w14:textId="77777777" w:rsidTr="00A90964">
        <w:tc>
          <w:tcPr>
            <w:tcW w:w="4531" w:type="dxa"/>
          </w:tcPr>
          <w:p w14:paraId="00161236" w14:textId="77777777" w:rsidR="000C3FA8" w:rsidRPr="00193C8C" w:rsidRDefault="000C3FA8" w:rsidP="004E15D0">
            <w:pPr>
              <w:pStyle w:val="Default"/>
              <w:rPr>
                <w:bCs/>
                <w:sz w:val="22"/>
                <w:szCs w:val="22"/>
              </w:rPr>
            </w:pPr>
            <w:r w:rsidRPr="00193C8C">
              <w:rPr>
                <w:bCs/>
                <w:sz w:val="22"/>
                <w:szCs w:val="22"/>
              </w:rPr>
              <w:t>Model wielobranżowy, Modele branżowe</w:t>
            </w:r>
          </w:p>
        </w:tc>
        <w:tc>
          <w:tcPr>
            <w:tcW w:w="4531" w:type="dxa"/>
          </w:tcPr>
          <w:p w14:paraId="69C55DC8" w14:textId="7F134BBA" w:rsidR="000C3FA8" w:rsidRPr="00193C8C" w:rsidRDefault="000C3FA8" w:rsidP="004E15D0">
            <w:pPr>
              <w:pStyle w:val="Default"/>
              <w:rPr>
                <w:sz w:val="22"/>
                <w:szCs w:val="22"/>
              </w:rPr>
            </w:pPr>
            <w:r w:rsidRPr="00193C8C">
              <w:rPr>
                <w:sz w:val="22"/>
                <w:szCs w:val="22"/>
              </w:rPr>
              <w:t>Formaty natywne, IFC</w:t>
            </w:r>
            <w:r w:rsidR="00A11A3A" w:rsidRPr="00193C8C">
              <w:rPr>
                <w:sz w:val="22"/>
                <w:szCs w:val="22"/>
              </w:rPr>
              <w:t xml:space="preserve">2x3 lub </w:t>
            </w:r>
            <w:r w:rsidR="00623790" w:rsidRPr="00193C8C">
              <w:rPr>
                <w:sz w:val="22"/>
                <w:szCs w:val="22"/>
              </w:rPr>
              <w:t>4</w:t>
            </w:r>
            <w:r w:rsidR="000C1786" w:rsidRPr="00193C8C">
              <w:rPr>
                <w:sz w:val="22"/>
                <w:szCs w:val="22"/>
              </w:rPr>
              <w:t>.3</w:t>
            </w:r>
            <w:r w:rsidR="0033303F" w:rsidRPr="00193C8C">
              <w:rPr>
                <w:sz w:val="22"/>
                <w:szCs w:val="22"/>
              </w:rPr>
              <w:t xml:space="preserve">, </w:t>
            </w:r>
            <w:proofErr w:type="spellStart"/>
            <w:r w:rsidR="0033303F" w:rsidRPr="00193C8C">
              <w:rPr>
                <w:sz w:val="22"/>
                <w:szCs w:val="22"/>
              </w:rPr>
              <w:t>nwd</w:t>
            </w:r>
            <w:proofErr w:type="spellEnd"/>
          </w:p>
        </w:tc>
      </w:tr>
    </w:tbl>
    <w:p w14:paraId="7E671DAB" w14:textId="77777777" w:rsidR="00A90964" w:rsidRPr="00193C8C" w:rsidRDefault="00A90964" w:rsidP="00A90964">
      <w:pPr>
        <w:suppressAutoHyphens w:val="0"/>
        <w:autoSpaceDE w:val="0"/>
        <w:adjustRightInd w:val="0"/>
        <w:spacing w:after="0" w:line="240" w:lineRule="auto"/>
        <w:textAlignment w:val="auto"/>
        <w:rPr>
          <w:rFonts w:cs="Calibri"/>
          <w:color w:val="000000"/>
        </w:rPr>
      </w:pPr>
    </w:p>
    <w:p w14:paraId="446DB487" w14:textId="77777777" w:rsidR="00A01994" w:rsidRPr="00193C8C" w:rsidRDefault="00A01994" w:rsidP="00A90964">
      <w:pPr>
        <w:suppressAutoHyphens w:val="0"/>
        <w:autoSpaceDE w:val="0"/>
        <w:adjustRightInd w:val="0"/>
        <w:spacing w:after="0" w:line="240" w:lineRule="auto"/>
        <w:textAlignment w:val="auto"/>
        <w:rPr>
          <w:rFonts w:cs="Calibri"/>
          <w:color w:val="000000"/>
        </w:rPr>
      </w:pPr>
    </w:p>
    <w:p w14:paraId="359C4E59" w14:textId="77777777" w:rsidR="009A351C" w:rsidRPr="004F541B" w:rsidRDefault="009A351C" w:rsidP="0011488A">
      <w:pPr>
        <w:pStyle w:val="Nagwek2"/>
      </w:pPr>
      <w:bookmarkStart w:id="42" w:name="_Toc68183599"/>
      <w:bookmarkStart w:id="43" w:name="_Toc175928361"/>
      <w:r w:rsidRPr="004F541B">
        <w:t>Standardy nazewnictwa kontenerów danych</w:t>
      </w:r>
      <w:bookmarkEnd w:id="42"/>
      <w:bookmarkEnd w:id="43"/>
    </w:p>
    <w:p w14:paraId="48767204" w14:textId="17CC1465" w:rsidR="009A351C" w:rsidRPr="00193C8C" w:rsidRDefault="009A351C" w:rsidP="009A351C">
      <w:pPr>
        <w:jc w:val="both"/>
        <w:rPr>
          <w:rFonts w:cs="Calibri"/>
        </w:rPr>
      </w:pPr>
      <w:r w:rsidRPr="00193C8C">
        <w:rPr>
          <w:rFonts w:cs="Calibri"/>
        </w:rPr>
        <w:t xml:space="preserve">Zamawiający </w:t>
      </w:r>
      <w:r w:rsidR="00EB1349" w:rsidRPr="00193C8C">
        <w:rPr>
          <w:rFonts w:cs="Calibri"/>
        </w:rPr>
        <w:t>wymaga</w:t>
      </w:r>
      <w:r w:rsidRPr="00193C8C">
        <w:rPr>
          <w:rFonts w:cs="Calibri"/>
        </w:rPr>
        <w:t xml:space="preserve"> korzystania przez Wykonawcę ze standardu nazewnictwa plików na etapie projek</w:t>
      </w:r>
      <w:bookmarkStart w:id="44" w:name="_Hlk68035069"/>
      <w:r w:rsidR="00EB1349" w:rsidRPr="00193C8C">
        <w:rPr>
          <w:rFonts w:cs="Calibri"/>
        </w:rPr>
        <w:t xml:space="preserve">towania i </w:t>
      </w:r>
      <w:r w:rsidR="005B7D82" w:rsidRPr="00193C8C">
        <w:rPr>
          <w:rFonts w:cs="Calibri"/>
        </w:rPr>
        <w:t>nadzorów autorskich</w:t>
      </w:r>
      <w:r w:rsidR="00EB1349" w:rsidRPr="00193C8C">
        <w:rPr>
          <w:rFonts w:cs="Calibri"/>
        </w:rPr>
        <w:t>, w dokumentacji do niniejszego projektu oraz w korespondencji Zamawiający</w:t>
      </w:r>
      <w:r w:rsidR="0059613C" w:rsidRPr="00193C8C">
        <w:rPr>
          <w:rFonts w:cs="Calibri"/>
        </w:rPr>
        <w:t>-Wykonawca, ujednoliconego nazewnictwa, w celu efektywnej współpracy pomiędzy stronami zaangażowanymi w projekt</w:t>
      </w:r>
      <w:r w:rsidR="00F36DA1" w:rsidRPr="00193C8C">
        <w:rPr>
          <w:rFonts w:cs="Calibri"/>
        </w:rPr>
        <w:t xml:space="preserve">. Standard nazewnictwa plików ma ułatwić wszystkim uczestnikom projektu łatwiejszy dostęp do informacji(nazwa pliku powinna definiować rodzaj dokumentacji, obszar projektu, którego dotyczy, itd.). </w:t>
      </w:r>
      <w:r w:rsidR="00961838" w:rsidRPr="00193C8C">
        <w:rPr>
          <w:rFonts w:cs="Calibri"/>
        </w:rPr>
        <w:t>Przykład zaproponowany przez Zamawiającego poniżej:</w:t>
      </w:r>
    </w:p>
    <w:p w14:paraId="0300DA73" w14:textId="5211EE32" w:rsidR="00F36DA1" w:rsidRPr="00193C8C" w:rsidRDefault="00F36DA1" w:rsidP="009A351C">
      <w:pPr>
        <w:jc w:val="both"/>
        <w:rPr>
          <w:rFonts w:cs="Calibri"/>
        </w:rPr>
      </w:pPr>
      <w:r w:rsidRPr="00193C8C">
        <w:rPr>
          <w:rFonts w:cs="Calibri"/>
        </w:rPr>
        <w:t xml:space="preserve">Tabela </w:t>
      </w:r>
      <w:r w:rsidR="004F541B">
        <w:rPr>
          <w:rFonts w:cs="Calibri"/>
        </w:rPr>
        <w:t>5</w:t>
      </w:r>
      <w:r w:rsidRPr="00193C8C">
        <w:rPr>
          <w:rFonts w:cs="Calibri"/>
        </w:rPr>
        <w:t>:</w:t>
      </w:r>
    </w:p>
    <w:tbl>
      <w:tblPr>
        <w:tblStyle w:val="Tabela-Siatka"/>
        <w:tblW w:w="0" w:type="auto"/>
        <w:tblLook w:val="04A0" w:firstRow="1" w:lastRow="0" w:firstColumn="1" w:lastColumn="0" w:noHBand="0" w:noVBand="1"/>
      </w:tblPr>
      <w:tblGrid>
        <w:gridCol w:w="2263"/>
        <w:gridCol w:w="6799"/>
      </w:tblGrid>
      <w:tr w:rsidR="00F36DA1" w:rsidRPr="00193C8C" w14:paraId="7D91555C" w14:textId="77777777" w:rsidTr="00F36DA1">
        <w:tc>
          <w:tcPr>
            <w:tcW w:w="2263" w:type="dxa"/>
          </w:tcPr>
          <w:p w14:paraId="52C91CD5" w14:textId="77777777" w:rsidR="00F36DA1" w:rsidRPr="00193C8C" w:rsidRDefault="00F36DA1" w:rsidP="00F36DA1">
            <w:pPr>
              <w:jc w:val="center"/>
              <w:rPr>
                <w:rFonts w:cs="Calibri"/>
              </w:rPr>
            </w:pPr>
            <w:r w:rsidRPr="00193C8C">
              <w:rPr>
                <w:rFonts w:cs="Calibri"/>
              </w:rPr>
              <w:t>Grupa</w:t>
            </w:r>
          </w:p>
        </w:tc>
        <w:tc>
          <w:tcPr>
            <w:tcW w:w="6799" w:type="dxa"/>
          </w:tcPr>
          <w:p w14:paraId="0863F3EC" w14:textId="77777777" w:rsidR="00F36DA1" w:rsidRPr="00193C8C" w:rsidRDefault="00F36DA1" w:rsidP="00F36DA1">
            <w:pPr>
              <w:jc w:val="center"/>
              <w:rPr>
                <w:rFonts w:cs="Calibri"/>
              </w:rPr>
            </w:pPr>
            <w:r w:rsidRPr="00193C8C">
              <w:rPr>
                <w:rFonts w:cs="Calibri"/>
              </w:rPr>
              <w:t>Opis</w:t>
            </w:r>
          </w:p>
        </w:tc>
      </w:tr>
      <w:tr w:rsidR="00961838" w:rsidRPr="00193C8C" w14:paraId="2654A1F2" w14:textId="77777777" w:rsidTr="00F36DA1">
        <w:tc>
          <w:tcPr>
            <w:tcW w:w="2263" w:type="dxa"/>
          </w:tcPr>
          <w:p w14:paraId="674A348B" w14:textId="5505F089" w:rsidR="00961838" w:rsidRPr="00193C8C" w:rsidRDefault="00961838" w:rsidP="00404B75">
            <w:pPr>
              <w:rPr>
                <w:rFonts w:cs="Calibri"/>
              </w:rPr>
            </w:pPr>
            <w:r w:rsidRPr="00193C8C">
              <w:rPr>
                <w:rFonts w:cs="Calibri"/>
              </w:rPr>
              <w:t>Budynek</w:t>
            </w:r>
          </w:p>
        </w:tc>
        <w:tc>
          <w:tcPr>
            <w:tcW w:w="6799" w:type="dxa"/>
          </w:tcPr>
          <w:p w14:paraId="24CEA31F" w14:textId="5FE98924" w:rsidR="00961838" w:rsidRPr="00193C8C" w:rsidRDefault="00961838" w:rsidP="00404B75">
            <w:pPr>
              <w:rPr>
                <w:rFonts w:cs="Calibri"/>
              </w:rPr>
            </w:pPr>
            <w:r w:rsidRPr="00193C8C">
              <w:rPr>
                <w:rFonts w:cs="Calibri"/>
              </w:rPr>
              <w:t>Numer budynku</w:t>
            </w:r>
          </w:p>
        </w:tc>
      </w:tr>
      <w:tr w:rsidR="00961838" w:rsidRPr="00193C8C" w14:paraId="3BD8A5A1" w14:textId="77777777" w:rsidTr="00F36DA1">
        <w:tc>
          <w:tcPr>
            <w:tcW w:w="2263" w:type="dxa"/>
          </w:tcPr>
          <w:p w14:paraId="47BEA3D2" w14:textId="6127BD17" w:rsidR="00961838" w:rsidRPr="00193C8C" w:rsidRDefault="00961838" w:rsidP="00404B75">
            <w:pPr>
              <w:rPr>
                <w:rFonts w:cs="Calibri"/>
              </w:rPr>
            </w:pPr>
            <w:r w:rsidRPr="00193C8C">
              <w:rPr>
                <w:rFonts w:cs="Calibri"/>
              </w:rPr>
              <w:t>Nr rysunku</w:t>
            </w:r>
          </w:p>
        </w:tc>
        <w:tc>
          <w:tcPr>
            <w:tcW w:w="6799" w:type="dxa"/>
          </w:tcPr>
          <w:p w14:paraId="779F7857" w14:textId="70211022" w:rsidR="00961838" w:rsidRPr="00193C8C" w:rsidRDefault="00961838" w:rsidP="00404B75">
            <w:pPr>
              <w:rPr>
                <w:rFonts w:cs="Calibri"/>
              </w:rPr>
            </w:pPr>
            <w:r w:rsidRPr="00193C8C">
              <w:rPr>
                <w:rFonts w:cs="Calibri"/>
              </w:rPr>
              <w:t>Indywidualny nr rysunku</w:t>
            </w:r>
          </w:p>
        </w:tc>
      </w:tr>
      <w:tr w:rsidR="00961838" w:rsidRPr="00193C8C" w14:paraId="49E9B56A" w14:textId="77777777" w:rsidTr="00F36DA1">
        <w:tc>
          <w:tcPr>
            <w:tcW w:w="2263" w:type="dxa"/>
          </w:tcPr>
          <w:p w14:paraId="76D42755" w14:textId="71D42F06" w:rsidR="00961838" w:rsidRPr="00193C8C" w:rsidRDefault="00961838" w:rsidP="00404B75">
            <w:pPr>
              <w:rPr>
                <w:rFonts w:cs="Calibri"/>
              </w:rPr>
            </w:pPr>
            <w:r w:rsidRPr="00193C8C">
              <w:rPr>
                <w:rFonts w:cs="Calibri"/>
              </w:rPr>
              <w:t>Faza projektu</w:t>
            </w:r>
          </w:p>
        </w:tc>
        <w:tc>
          <w:tcPr>
            <w:tcW w:w="6799" w:type="dxa"/>
          </w:tcPr>
          <w:p w14:paraId="43F5DB45" w14:textId="09C60B11" w:rsidR="00961838" w:rsidRPr="00193C8C" w:rsidRDefault="00961838" w:rsidP="00404B75">
            <w:pPr>
              <w:rPr>
                <w:rFonts w:cs="Calibri"/>
              </w:rPr>
            </w:pPr>
            <w:r w:rsidRPr="00193C8C">
              <w:rPr>
                <w:rFonts w:cs="Calibri"/>
              </w:rPr>
              <w:t>Unikalna nazwa przypisana np. dla inwentaryzacji, koncepcji , projektu budowlanego, wykonawczego</w:t>
            </w:r>
          </w:p>
        </w:tc>
      </w:tr>
      <w:tr w:rsidR="00961838" w:rsidRPr="00193C8C" w14:paraId="482E852E" w14:textId="77777777" w:rsidTr="00F36DA1">
        <w:tc>
          <w:tcPr>
            <w:tcW w:w="2263" w:type="dxa"/>
          </w:tcPr>
          <w:p w14:paraId="3EF6B768" w14:textId="11189256" w:rsidR="00961838" w:rsidRPr="00193C8C" w:rsidRDefault="00961838" w:rsidP="00404B75">
            <w:pPr>
              <w:rPr>
                <w:rFonts w:cs="Calibri"/>
              </w:rPr>
            </w:pPr>
            <w:r w:rsidRPr="00193C8C">
              <w:rPr>
                <w:rFonts w:cs="Calibri"/>
              </w:rPr>
              <w:t>Branża</w:t>
            </w:r>
            <w:r w:rsidR="00DE2093" w:rsidRPr="00193C8C">
              <w:rPr>
                <w:rFonts w:cs="Calibri"/>
              </w:rPr>
              <w:t xml:space="preserve"> i Podbranża</w:t>
            </w:r>
          </w:p>
        </w:tc>
        <w:tc>
          <w:tcPr>
            <w:tcW w:w="6799" w:type="dxa"/>
          </w:tcPr>
          <w:p w14:paraId="19E6D964" w14:textId="0DE836A6" w:rsidR="00961838" w:rsidRPr="00193C8C" w:rsidRDefault="00961838" w:rsidP="00120D5B">
            <w:pPr>
              <w:rPr>
                <w:rFonts w:cs="Calibri"/>
              </w:rPr>
            </w:pPr>
            <w:r w:rsidRPr="00193C8C">
              <w:rPr>
                <w:rFonts w:cs="Calibri"/>
              </w:rPr>
              <w:t>Nazwa branży</w:t>
            </w:r>
            <w:r w:rsidR="00DE2093" w:rsidRPr="00193C8C">
              <w:rPr>
                <w:rFonts w:cs="Calibri"/>
              </w:rPr>
              <w:t xml:space="preserve"> i podbranży</w:t>
            </w:r>
          </w:p>
        </w:tc>
      </w:tr>
      <w:tr w:rsidR="00961838" w:rsidRPr="00193C8C" w14:paraId="4E5AF169" w14:textId="77777777" w:rsidTr="00F36DA1">
        <w:tc>
          <w:tcPr>
            <w:tcW w:w="2263" w:type="dxa"/>
          </w:tcPr>
          <w:p w14:paraId="2A2BC903" w14:textId="778FE4A4" w:rsidR="00961838" w:rsidRPr="00193C8C" w:rsidRDefault="00961838" w:rsidP="00404B75">
            <w:pPr>
              <w:rPr>
                <w:rFonts w:cs="Calibri"/>
              </w:rPr>
            </w:pPr>
            <w:r w:rsidRPr="00193C8C">
              <w:rPr>
                <w:rFonts w:cs="Calibri"/>
              </w:rPr>
              <w:t>Poziom</w:t>
            </w:r>
          </w:p>
        </w:tc>
        <w:tc>
          <w:tcPr>
            <w:tcW w:w="6799" w:type="dxa"/>
          </w:tcPr>
          <w:p w14:paraId="6CCB4D22" w14:textId="1017E05A" w:rsidR="00961838" w:rsidRPr="00193C8C" w:rsidRDefault="00961838" w:rsidP="00120D5B">
            <w:pPr>
              <w:rPr>
                <w:rFonts w:cs="Calibri"/>
              </w:rPr>
            </w:pPr>
            <w:r w:rsidRPr="00193C8C">
              <w:rPr>
                <w:rFonts w:cs="Calibri"/>
              </w:rPr>
              <w:t>Określenie poziomu</w:t>
            </w:r>
          </w:p>
        </w:tc>
      </w:tr>
      <w:tr w:rsidR="00961838" w:rsidRPr="00193C8C" w14:paraId="78B38309" w14:textId="77777777" w:rsidTr="00F36DA1">
        <w:tc>
          <w:tcPr>
            <w:tcW w:w="2263" w:type="dxa"/>
          </w:tcPr>
          <w:p w14:paraId="73B27EF4" w14:textId="2EAD69EC" w:rsidR="00961838" w:rsidRPr="00193C8C" w:rsidRDefault="00961838" w:rsidP="00404B75">
            <w:pPr>
              <w:rPr>
                <w:rFonts w:cs="Calibri"/>
              </w:rPr>
            </w:pPr>
            <w:r w:rsidRPr="00193C8C">
              <w:rPr>
                <w:rFonts w:cs="Calibri"/>
              </w:rPr>
              <w:lastRenderedPageBreak/>
              <w:t>Typ</w:t>
            </w:r>
          </w:p>
        </w:tc>
        <w:tc>
          <w:tcPr>
            <w:tcW w:w="6799" w:type="dxa"/>
          </w:tcPr>
          <w:p w14:paraId="21BD5D5D" w14:textId="4DC54712" w:rsidR="00961838" w:rsidRPr="00193C8C" w:rsidRDefault="00961838" w:rsidP="00120D5B">
            <w:pPr>
              <w:rPr>
                <w:rFonts w:cs="Calibri"/>
              </w:rPr>
            </w:pPr>
            <w:r w:rsidRPr="00193C8C">
              <w:rPr>
                <w:rFonts w:cs="Calibri"/>
              </w:rPr>
              <w:t>Typ dokumentu (rzut, rysunek, opis, itd.)</w:t>
            </w:r>
          </w:p>
        </w:tc>
      </w:tr>
    </w:tbl>
    <w:p w14:paraId="7C6C84C0" w14:textId="77777777" w:rsidR="00F36DA1" w:rsidRPr="00193C8C" w:rsidRDefault="00F36DA1" w:rsidP="009A351C">
      <w:pPr>
        <w:jc w:val="both"/>
        <w:rPr>
          <w:rFonts w:cs="Calibri"/>
        </w:rPr>
      </w:pPr>
    </w:p>
    <w:p w14:paraId="69FC11DC" w14:textId="77777777" w:rsidR="005B7D82" w:rsidRPr="00193C8C" w:rsidRDefault="005B7D82" w:rsidP="005B7D82">
      <w:pPr>
        <w:pStyle w:val="Default"/>
        <w:rPr>
          <w:sz w:val="22"/>
          <w:szCs w:val="22"/>
        </w:rPr>
      </w:pPr>
      <w:r w:rsidRPr="00193C8C">
        <w:rPr>
          <w:sz w:val="22"/>
          <w:szCs w:val="22"/>
        </w:rPr>
        <w:t xml:space="preserve">Metadane dodatkowe, które nie zawierają się w nazwie pliku, obejmują kodowanie co najmniej danych dotyczących: </w:t>
      </w:r>
    </w:p>
    <w:p w14:paraId="06460595" w14:textId="77777777" w:rsidR="005B7D82" w:rsidRPr="00193C8C" w:rsidRDefault="005B7D82" w:rsidP="005B7D82">
      <w:pPr>
        <w:pStyle w:val="Default"/>
        <w:spacing w:after="70"/>
        <w:rPr>
          <w:sz w:val="22"/>
          <w:szCs w:val="22"/>
        </w:rPr>
      </w:pPr>
      <w:r w:rsidRPr="00193C8C">
        <w:rPr>
          <w:sz w:val="22"/>
          <w:szCs w:val="22"/>
        </w:rPr>
        <w:t xml:space="preserve">• rewizji pliku </w:t>
      </w:r>
    </w:p>
    <w:p w14:paraId="4750E4BE" w14:textId="0B3720B1" w:rsidR="005B7D82" w:rsidRPr="00193C8C" w:rsidRDefault="005B7D82" w:rsidP="005B7D82">
      <w:pPr>
        <w:pStyle w:val="Default"/>
        <w:rPr>
          <w:sz w:val="22"/>
          <w:szCs w:val="22"/>
        </w:rPr>
      </w:pPr>
      <w:r w:rsidRPr="00193C8C">
        <w:rPr>
          <w:sz w:val="22"/>
          <w:szCs w:val="22"/>
        </w:rPr>
        <w:t xml:space="preserve">• statusu pliku </w:t>
      </w:r>
    </w:p>
    <w:p w14:paraId="6A2DA32C" w14:textId="77777777" w:rsidR="00A53C32" w:rsidRPr="00193C8C" w:rsidRDefault="00A53C32" w:rsidP="009A351C">
      <w:pPr>
        <w:jc w:val="both"/>
        <w:rPr>
          <w:rFonts w:cs="Calibri"/>
        </w:rPr>
      </w:pPr>
    </w:p>
    <w:p w14:paraId="73D9BEB3" w14:textId="77777777" w:rsidR="00A53C32" w:rsidRPr="004F541B" w:rsidRDefault="00A53C32" w:rsidP="0011488A">
      <w:pPr>
        <w:pStyle w:val="Nagwek2"/>
      </w:pPr>
      <w:bookmarkStart w:id="45" w:name="_Toc68183601"/>
      <w:bookmarkStart w:id="46" w:name="_Toc175928362"/>
      <w:r w:rsidRPr="004F541B">
        <w:t>Planowanie pracy i systematyzacja danych</w:t>
      </w:r>
      <w:bookmarkEnd w:id="45"/>
      <w:bookmarkEnd w:id="46"/>
    </w:p>
    <w:p w14:paraId="5A1BA9C4" w14:textId="13D32476" w:rsidR="00A53C32" w:rsidRPr="00193C8C" w:rsidRDefault="00A53C32" w:rsidP="00E512C6">
      <w:pPr>
        <w:rPr>
          <w:rFonts w:cs="Calibri"/>
        </w:rPr>
      </w:pPr>
      <w:r w:rsidRPr="00193C8C">
        <w:rPr>
          <w:rFonts w:cs="Calibri"/>
        </w:rPr>
        <w:t>Wykonawca jest zobowiązany do przygotowania na początku strategii podziału realizacji projektu na etapy ze względu na kluczowe znaczenie harmonogramu realizacji projektu. Zamawiający zastrzega sobie prawo do weryfikacji zaproponowanych rozwiązań oraz możliwość proponowania zmian oraz podziału etapów.</w:t>
      </w:r>
    </w:p>
    <w:p w14:paraId="724C9AAB" w14:textId="77777777" w:rsidR="00E507EA" w:rsidRPr="004F541B" w:rsidRDefault="00E507EA" w:rsidP="0011488A">
      <w:pPr>
        <w:pStyle w:val="Nagwek2"/>
      </w:pPr>
      <w:bookmarkStart w:id="47" w:name="_Toc68183604"/>
      <w:bookmarkStart w:id="48" w:name="_Toc175928363"/>
      <w:bookmarkEnd w:id="44"/>
      <w:r w:rsidRPr="004F541B">
        <w:t>Koordynacja i wykrywanie kolizji</w:t>
      </w:r>
      <w:bookmarkEnd w:id="47"/>
      <w:bookmarkEnd w:id="48"/>
    </w:p>
    <w:p w14:paraId="7FD6837C" w14:textId="254D5414" w:rsidR="002C3D6A" w:rsidRPr="00193C8C" w:rsidRDefault="002C3D6A" w:rsidP="002C3D6A">
      <w:pPr>
        <w:rPr>
          <w:rFonts w:cs="Calibri"/>
        </w:rPr>
      </w:pPr>
      <w:r w:rsidRPr="00193C8C">
        <w:rPr>
          <w:rFonts w:cs="Calibri"/>
        </w:rPr>
        <w:t>Celem koordynacji prowadzonej przy wykorzystaniu CDE jest eliminacja z modelu, a co za tym idzie z projektu</w:t>
      </w:r>
      <w:r w:rsidR="00DE2093" w:rsidRPr="00193C8C">
        <w:rPr>
          <w:rFonts w:cs="Calibri"/>
        </w:rPr>
        <w:t xml:space="preserve"> kolizji.</w:t>
      </w:r>
    </w:p>
    <w:p w14:paraId="637F2581" w14:textId="33C6BF7F" w:rsidR="00F36DA1" w:rsidRPr="00193C8C" w:rsidRDefault="00F36DA1" w:rsidP="002C3D6A">
      <w:pPr>
        <w:rPr>
          <w:rFonts w:cs="Calibri"/>
        </w:rPr>
      </w:pPr>
      <w:r w:rsidRPr="00193C8C">
        <w:rPr>
          <w:rFonts w:cs="Calibri"/>
        </w:rPr>
        <w:t xml:space="preserve">Tabela </w:t>
      </w:r>
      <w:r w:rsidR="004F541B">
        <w:rPr>
          <w:rFonts w:cs="Calibri"/>
        </w:rPr>
        <w:t>6</w:t>
      </w:r>
      <w:r w:rsidRPr="00193C8C">
        <w:rPr>
          <w:rFonts w:cs="Calibri"/>
        </w:rPr>
        <w:t>:</w:t>
      </w:r>
    </w:p>
    <w:tbl>
      <w:tblPr>
        <w:tblStyle w:val="Tabela-Siatka"/>
        <w:tblW w:w="0" w:type="auto"/>
        <w:tblLook w:val="04A0" w:firstRow="1" w:lastRow="0" w:firstColumn="1" w:lastColumn="0" w:noHBand="0" w:noVBand="1"/>
      </w:tblPr>
      <w:tblGrid>
        <w:gridCol w:w="2972"/>
        <w:gridCol w:w="6090"/>
      </w:tblGrid>
      <w:tr w:rsidR="002C3D6A" w:rsidRPr="00193C8C" w14:paraId="606D507D" w14:textId="77777777" w:rsidTr="002C3D6A">
        <w:tc>
          <w:tcPr>
            <w:tcW w:w="2972" w:type="dxa"/>
          </w:tcPr>
          <w:p w14:paraId="1FCEB0A3" w14:textId="77777777" w:rsidR="002C3D6A" w:rsidRPr="00193C8C" w:rsidRDefault="002C3D6A" w:rsidP="002C3D6A">
            <w:pPr>
              <w:pStyle w:val="Default"/>
              <w:rPr>
                <w:sz w:val="22"/>
                <w:szCs w:val="22"/>
              </w:rPr>
            </w:pPr>
            <w:r w:rsidRPr="00193C8C">
              <w:rPr>
                <w:b/>
                <w:bCs/>
                <w:sz w:val="22"/>
                <w:szCs w:val="22"/>
              </w:rPr>
              <w:t xml:space="preserve">SPRAWDZENIE </w:t>
            </w:r>
          </w:p>
        </w:tc>
        <w:tc>
          <w:tcPr>
            <w:tcW w:w="6090" w:type="dxa"/>
          </w:tcPr>
          <w:p w14:paraId="575B30D5" w14:textId="77777777" w:rsidR="002C3D6A" w:rsidRPr="00193C8C" w:rsidRDefault="002C3D6A" w:rsidP="00A90964">
            <w:pPr>
              <w:suppressAutoHyphens w:val="0"/>
              <w:autoSpaceDE w:val="0"/>
              <w:adjustRightInd w:val="0"/>
              <w:textAlignment w:val="auto"/>
              <w:rPr>
                <w:rFonts w:cs="Calibri"/>
                <w:color w:val="000000"/>
              </w:rPr>
            </w:pPr>
            <w:r w:rsidRPr="00193C8C">
              <w:rPr>
                <w:rFonts w:cs="Calibri"/>
                <w:b/>
                <w:bCs/>
                <w:color w:val="000000"/>
              </w:rPr>
              <w:t>OPIS</w:t>
            </w:r>
          </w:p>
        </w:tc>
      </w:tr>
      <w:tr w:rsidR="002C3D6A" w:rsidRPr="00193C8C" w14:paraId="378D0F80" w14:textId="77777777" w:rsidTr="002C3D6A">
        <w:tc>
          <w:tcPr>
            <w:tcW w:w="2972" w:type="dxa"/>
          </w:tcPr>
          <w:p w14:paraId="5CB5C7F1" w14:textId="77777777" w:rsidR="002C3D6A" w:rsidRPr="00193C8C" w:rsidRDefault="002C3D6A" w:rsidP="00A90964">
            <w:pPr>
              <w:suppressAutoHyphens w:val="0"/>
              <w:autoSpaceDE w:val="0"/>
              <w:adjustRightInd w:val="0"/>
              <w:textAlignment w:val="auto"/>
              <w:rPr>
                <w:rFonts w:cs="Calibri"/>
                <w:color w:val="000000"/>
              </w:rPr>
            </w:pPr>
            <w:r w:rsidRPr="00193C8C">
              <w:rPr>
                <w:rFonts w:cs="Calibri"/>
                <w:color w:val="000000"/>
              </w:rPr>
              <w:t>Kontrola wizualna</w:t>
            </w:r>
          </w:p>
        </w:tc>
        <w:tc>
          <w:tcPr>
            <w:tcW w:w="6090" w:type="dxa"/>
          </w:tcPr>
          <w:p w14:paraId="44C43E0B" w14:textId="77777777" w:rsidR="002C3D6A" w:rsidRPr="00193C8C" w:rsidRDefault="002C3D6A" w:rsidP="002C3D6A">
            <w:pPr>
              <w:pStyle w:val="Default"/>
              <w:rPr>
                <w:sz w:val="22"/>
                <w:szCs w:val="22"/>
              </w:rPr>
            </w:pPr>
            <w:r w:rsidRPr="00193C8C">
              <w:rPr>
                <w:sz w:val="22"/>
                <w:szCs w:val="22"/>
              </w:rPr>
              <w:t xml:space="preserve">Weryfikacja błędów geometrycznych oraz elementów roboczych (nie będących przedmiotem projektu) podczas tworzenia projektu </w:t>
            </w:r>
          </w:p>
        </w:tc>
      </w:tr>
      <w:tr w:rsidR="002C3D6A" w:rsidRPr="00193C8C" w14:paraId="1953F2F0" w14:textId="77777777" w:rsidTr="002C3D6A">
        <w:tc>
          <w:tcPr>
            <w:tcW w:w="2972" w:type="dxa"/>
          </w:tcPr>
          <w:p w14:paraId="399883BB" w14:textId="77777777" w:rsidR="002C3D6A" w:rsidRPr="00193C8C" w:rsidRDefault="002C3D6A" w:rsidP="00A90964">
            <w:pPr>
              <w:suppressAutoHyphens w:val="0"/>
              <w:autoSpaceDE w:val="0"/>
              <w:adjustRightInd w:val="0"/>
              <w:textAlignment w:val="auto"/>
              <w:rPr>
                <w:rFonts w:cs="Calibri"/>
                <w:color w:val="000000"/>
              </w:rPr>
            </w:pPr>
            <w:r w:rsidRPr="00193C8C">
              <w:rPr>
                <w:rFonts w:cs="Calibri"/>
                <w:color w:val="000000"/>
              </w:rPr>
              <w:t>Kontrola projektowa</w:t>
            </w:r>
          </w:p>
        </w:tc>
        <w:tc>
          <w:tcPr>
            <w:tcW w:w="6090" w:type="dxa"/>
          </w:tcPr>
          <w:p w14:paraId="2B027BCB" w14:textId="77777777" w:rsidR="002C3D6A" w:rsidRPr="00193C8C" w:rsidRDefault="002C3D6A" w:rsidP="002C3D6A">
            <w:pPr>
              <w:pStyle w:val="Default"/>
              <w:rPr>
                <w:sz w:val="22"/>
                <w:szCs w:val="22"/>
              </w:rPr>
            </w:pPr>
            <w:r w:rsidRPr="00193C8C">
              <w:rPr>
                <w:sz w:val="22"/>
                <w:szCs w:val="22"/>
              </w:rPr>
              <w:t xml:space="preserve">Weryfikacja podczas tworzenia Modeli Projektowych polegająca na sprawdzeniu zgodności z przyjętymi rozwiązaniami technicznymi </w:t>
            </w:r>
          </w:p>
        </w:tc>
      </w:tr>
      <w:tr w:rsidR="002C3D6A" w:rsidRPr="00193C8C" w14:paraId="42F94E12" w14:textId="77777777" w:rsidTr="002C3D6A">
        <w:tc>
          <w:tcPr>
            <w:tcW w:w="2972" w:type="dxa"/>
          </w:tcPr>
          <w:p w14:paraId="449BB302" w14:textId="77777777" w:rsidR="002C3D6A" w:rsidRPr="00193C8C" w:rsidRDefault="002C3D6A" w:rsidP="00A90964">
            <w:pPr>
              <w:suppressAutoHyphens w:val="0"/>
              <w:autoSpaceDE w:val="0"/>
              <w:adjustRightInd w:val="0"/>
              <w:textAlignment w:val="auto"/>
              <w:rPr>
                <w:rFonts w:cs="Calibri"/>
                <w:color w:val="000000"/>
              </w:rPr>
            </w:pPr>
            <w:r w:rsidRPr="00193C8C">
              <w:rPr>
                <w:rFonts w:cs="Calibri"/>
                <w:color w:val="000000"/>
              </w:rPr>
              <w:t>Kontrola kolizji</w:t>
            </w:r>
          </w:p>
        </w:tc>
        <w:tc>
          <w:tcPr>
            <w:tcW w:w="6090" w:type="dxa"/>
          </w:tcPr>
          <w:p w14:paraId="354E836E" w14:textId="77777777" w:rsidR="002C3D6A" w:rsidRPr="00193C8C" w:rsidRDefault="002C3D6A" w:rsidP="002C3D6A">
            <w:pPr>
              <w:pStyle w:val="Default"/>
              <w:rPr>
                <w:sz w:val="22"/>
                <w:szCs w:val="22"/>
              </w:rPr>
            </w:pPr>
            <w:r w:rsidRPr="00193C8C">
              <w:rPr>
                <w:sz w:val="22"/>
                <w:szCs w:val="22"/>
              </w:rPr>
              <w:t xml:space="preserve">Weryfikacja kolizji między elementami w obrębie jednej branży oraz wielu branż, </w:t>
            </w:r>
          </w:p>
          <w:p w14:paraId="242F3B0E" w14:textId="77777777" w:rsidR="00F42B66" w:rsidRPr="00193C8C" w:rsidRDefault="00F42B66" w:rsidP="002C3D6A">
            <w:pPr>
              <w:pStyle w:val="Default"/>
              <w:rPr>
                <w:sz w:val="22"/>
                <w:szCs w:val="22"/>
              </w:rPr>
            </w:pPr>
          </w:p>
        </w:tc>
      </w:tr>
      <w:tr w:rsidR="002C3D6A" w:rsidRPr="00193C8C" w14:paraId="61E5477F" w14:textId="77777777" w:rsidTr="002C3D6A">
        <w:tc>
          <w:tcPr>
            <w:tcW w:w="2972" w:type="dxa"/>
          </w:tcPr>
          <w:p w14:paraId="7134D50A" w14:textId="77777777" w:rsidR="002C3D6A" w:rsidRPr="00193C8C" w:rsidRDefault="002C3D6A" w:rsidP="00A90964">
            <w:pPr>
              <w:suppressAutoHyphens w:val="0"/>
              <w:autoSpaceDE w:val="0"/>
              <w:adjustRightInd w:val="0"/>
              <w:textAlignment w:val="auto"/>
              <w:rPr>
                <w:rFonts w:cs="Calibri"/>
                <w:color w:val="000000"/>
              </w:rPr>
            </w:pPr>
            <w:r w:rsidRPr="00193C8C">
              <w:rPr>
                <w:rFonts w:cs="Calibri"/>
                <w:color w:val="000000"/>
              </w:rPr>
              <w:t>Kontrola zgodności Modeli</w:t>
            </w:r>
          </w:p>
        </w:tc>
        <w:tc>
          <w:tcPr>
            <w:tcW w:w="6090" w:type="dxa"/>
          </w:tcPr>
          <w:p w14:paraId="12DDCBEF" w14:textId="77777777" w:rsidR="002C3D6A" w:rsidRPr="00193C8C" w:rsidRDefault="002C3D6A" w:rsidP="002C3D6A">
            <w:pPr>
              <w:pStyle w:val="Default"/>
              <w:rPr>
                <w:sz w:val="22"/>
                <w:szCs w:val="22"/>
              </w:rPr>
            </w:pPr>
            <w:r w:rsidRPr="00193C8C">
              <w:rPr>
                <w:sz w:val="22"/>
                <w:szCs w:val="22"/>
              </w:rPr>
              <w:t xml:space="preserve">Weryfikacja zgodności między Branżowymi Modelami Projektowymi </w:t>
            </w:r>
          </w:p>
        </w:tc>
      </w:tr>
      <w:tr w:rsidR="002C3D6A" w:rsidRPr="00193C8C" w14:paraId="29643F76" w14:textId="77777777" w:rsidTr="002C3D6A">
        <w:tc>
          <w:tcPr>
            <w:tcW w:w="2972" w:type="dxa"/>
          </w:tcPr>
          <w:p w14:paraId="33F4AB67" w14:textId="77777777" w:rsidR="002C3D6A" w:rsidRPr="00193C8C" w:rsidRDefault="002C3D6A" w:rsidP="00A90964">
            <w:pPr>
              <w:suppressAutoHyphens w:val="0"/>
              <w:autoSpaceDE w:val="0"/>
              <w:adjustRightInd w:val="0"/>
              <w:textAlignment w:val="auto"/>
              <w:rPr>
                <w:rFonts w:cs="Calibri"/>
                <w:color w:val="000000"/>
              </w:rPr>
            </w:pPr>
            <w:r w:rsidRPr="00193C8C">
              <w:rPr>
                <w:rFonts w:cs="Calibri"/>
                <w:color w:val="000000"/>
              </w:rPr>
              <w:t>Kontrola cykliczna</w:t>
            </w:r>
          </w:p>
        </w:tc>
        <w:tc>
          <w:tcPr>
            <w:tcW w:w="6090" w:type="dxa"/>
          </w:tcPr>
          <w:p w14:paraId="4C606735" w14:textId="77777777" w:rsidR="002C3D6A" w:rsidRPr="00193C8C" w:rsidRDefault="002C3D6A" w:rsidP="002C3D6A">
            <w:pPr>
              <w:pStyle w:val="Default"/>
              <w:rPr>
                <w:sz w:val="22"/>
                <w:szCs w:val="22"/>
              </w:rPr>
            </w:pPr>
            <w:r w:rsidRPr="00193C8C">
              <w:rPr>
                <w:sz w:val="22"/>
                <w:szCs w:val="22"/>
              </w:rPr>
              <w:t xml:space="preserve">Weryfikacja stosowania rozwiązań, standardów oraz procesów zapisanych w BEP oraz innych standardach udostępnionych przez Zamawiającego przy tworzeniu dokumentacji i Modeli Projektowych </w:t>
            </w:r>
          </w:p>
        </w:tc>
      </w:tr>
    </w:tbl>
    <w:p w14:paraId="7DBC720C" w14:textId="77777777" w:rsidR="002C3D6A" w:rsidRPr="00193C8C" w:rsidRDefault="002C3D6A" w:rsidP="00A90964">
      <w:pPr>
        <w:suppressAutoHyphens w:val="0"/>
        <w:autoSpaceDE w:val="0"/>
        <w:adjustRightInd w:val="0"/>
        <w:spacing w:after="0" w:line="240" w:lineRule="auto"/>
        <w:textAlignment w:val="auto"/>
        <w:rPr>
          <w:rFonts w:cs="Calibri"/>
          <w:color w:val="000000"/>
        </w:rPr>
      </w:pPr>
    </w:p>
    <w:p w14:paraId="4170336A" w14:textId="77777777" w:rsidR="002C3D6A" w:rsidRPr="00193C8C" w:rsidRDefault="002C3D6A" w:rsidP="002C3D6A">
      <w:pPr>
        <w:jc w:val="both"/>
        <w:rPr>
          <w:rFonts w:cs="Calibri"/>
        </w:rPr>
      </w:pPr>
      <w:r w:rsidRPr="00193C8C">
        <w:rPr>
          <w:rFonts w:cs="Calibri"/>
        </w:rPr>
        <w:t>Za prawidłową koordynację oraz efektywne wykrywanie kolizji na przedmiotowym etapie realizacji inwestycji odpowiedzialny jest Wykonawca.</w:t>
      </w:r>
    </w:p>
    <w:p w14:paraId="0871497F" w14:textId="77777777" w:rsidR="002C3D6A" w:rsidRPr="00193C8C" w:rsidRDefault="002C3D6A" w:rsidP="002C3D6A">
      <w:pPr>
        <w:jc w:val="both"/>
        <w:rPr>
          <w:rFonts w:cs="Calibri"/>
        </w:rPr>
      </w:pPr>
      <w:r w:rsidRPr="00193C8C">
        <w:rPr>
          <w:rFonts w:cs="Calibri"/>
        </w:rPr>
        <w:t>Jako zasadę należy przyjąć, że proces koordynacji powinien przebiegać dwuetapowo:</w:t>
      </w:r>
    </w:p>
    <w:p w14:paraId="7D1D3465" w14:textId="77777777" w:rsidR="002C3D6A" w:rsidRPr="00193C8C" w:rsidRDefault="002C3D6A" w:rsidP="00431A1D">
      <w:pPr>
        <w:pStyle w:val="Akapitzlist"/>
        <w:numPr>
          <w:ilvl w:val="0"/>
          <w:numId w:val="6"/>
        </w:numPr>
        <w:suppressAutoHyphens w:val="0"/>
        <w:autoSpaceDN/>
        <w:spacing w:line="259" w:lineRule="auto"/>
        <w:jc w:val="both"/>
        <w:textAlignment w:val="auto"/>
        <w:rPr>
          <w:rFonts w:cs="Calibri"/>
        </w:rPr>
      </w:pPr>
      <w:r w:rsidRPr="00193C8C">
        <w:rPr>
          <w:rFonts w:cs="Calibri"/>
        </w:rPr>
        <w:t>etap wewnętrzny Wykonawcy (wykrycie i przygotowanie propozycji usunięcia kolizji),</w:t>
      </w:r>
    </w:p>
    <w:p w14:paraId="64700DC9" w14:textId="77777777" w:rsidR="002C3D6A" w:rsidRPr="00193C8C" w:rsidRDefault="002C3D6A" w:rsidP="00431A1D">
      <w:pPr>
        <w:pStyle w:val="Akapitzlist"/>
        <w:numPr>
          <w:ilvl w:val="0"/>
          <w:numId w:val="6"/>
        </w:numPr>
        <w:suppressAutoHyphens w:val="0"/>
        <w:autoSpaceDN/>
        <w:spacing w:line="259" w:lineRule="auto"/>
        <w:jc w:val="both"/>
        <w:textAlignment w:val="auto"/>
        <w:rPr>
          <w:rFonts w:cs="Calibri"/>
        </w:rPr>
      </w:pPr>
      <w:r w:rsidRPr="00193C8C">
        <w:rPr>
          <w:rFonts w:cs="Calibri"/>
        </w:rPr>
        <w:t>etap koordynacji z Zamawiającym (uzgodnienie Wykonawcy z Zamawiającym przy, jeżeli będzie potrzebny udziale Projektanta, sposobie usunięcia kolizji).</w:t>
      </w:r>
    </w:p>
    <w:p w14:paraId="39CDC50A" w14:textId="77777777" w:rsidR="002C3D6A" w:rsidRPr="00193C8C" w:rsidRDefault="002C3D6A" w:rsidP="002C3D6A">
      <w:pPr>
        <w:jc w:val="both"/>
        <w:rPr>
          <w:rFonts w:cs="Calibri"/>
        </w:rPr>
      </w:pPr>
      <w:r w:rsidRPr="00193C8C">
        <w:rPr>
          <w:rFonts w:cs="Calibri"/>
        </w:rPr>
        <w:t>Zaleca się, aby Wykonawca po podpisaniu umowy dokonał ponownej weryfikacji modelu pod względem możliwości identyfikacji kolizji. Jak również dokonywał analizy modelu przy każdej jego zmianie oraz na każdym etapie realizacji niniejszej umowy.</w:t>
      </w:r>
    </w:p>
    <w:p w14:paraId="260CF57D" w14:textId="77777777" w:rsidR="002C3D6A" w:rsidRPr="00193C8C" w:rsidRDefault="002C3D6A" w:rsidP="002C3D6A">
      <w:pPr>
        <w:jc w:val="both"/>
        <w:rPr>
          <w:rFonts w:cs="Calibri"/>
        </w:rPr>
      </w:pPr>
      <w:r w:rsidRPr="00193C8C">
        <w:rPr>
          <w:rFonts w:cs="Calibri"/>
        </w:rPr>
        <w:t>Wykonawca opisze szczegóły procedur koordynacji i wykrywanie kolizji w Planie Wykonania BIM.</w:t>
      </w:r>
    </w:p>
    <w:p w14:paraId="5A32829E" w14:textId="77777777" w:rsidR="000B36D2" w:rsidRPr="00193C8C" w:rsidRDefault="000B36D2" w:rsidP="000B36D2">
      <w:pPr>
        <w:suppressAutoHyphens w:val="0"/>
        <w:autoSpaceDE w:val="0"/>
        <w:adjustRightInd w:val="0"/>
        <w:spacing w:after="0" w:line="240" w:lineRule="auto"/>
        <w:textAlignment w:val="auto"/>
        <w:rPr>
          <w:rFonts w:cs="Calibri"/>
          <w:color w:val="000000"/>
        </w:rPr>
      </w:pPr>
      <w:r w:rsidRPr="00193C8C">
        <w:rPr>
          <w:rFonts w:cs="Calibri"/>
          <w:color w:val="000000"/>
        </w:rPr>
        <w:lastRenderedPageBreak/>
        <w:t xml:space="preserve">Wykonawca jest odpowiedzialny za zapewnienie koordynacji i współpracy branżowej oraz międzybranżowej w Modelach Projektowych. Modele Projektowe powinny być spójne pod względem rozwiązań projektowych oraz zapisów BEP. </w:t>
      </w:r>
    </w:p>
    <w:p w14:paraId="5EC9C8CE" w14:textId="1879CEAA" w:rsidR="000B36D2" w:rsidRPr="00193C8C" w:rsidRDefault="000B36D2" w:rsidP="000B36D2">
      <w:pPr>
        <w:suppressAutoHyphens w:val="0"/>
        <w:autoSpaceDE w:val="0"/>
        <w:adjustRightInd w:val="0"/>
        <w:spacing w:after="0" w:line="240" w:lineRule="auto"/>
        <w:textAlignment w:val="auto"/>
        <w:rPr>
          <w:rFonts w:cs="Calibri"/>
          <w:color w:val="000000"/>
        </w:rPr>
      </w:pPr>
      <w:r w:rsidRPr="00193C8C">
        <w:rPr>
          <w:rFonts w:cs="Calibri"/>
          <w:color w:val="000000"/>
        </w:rPr>
        <w:t xml:space="preserve">Zamawiający oczekuje, że otrzyma spójne, pozbawione błędów projektowych Modele Projektowe we wspólnym układzie współrzędnych wskazanym przez </w:t>
      </w:r>
      <w:r w:rsidR="003A175D" w:rsidRPr="00193C8C">
        <w:rPr>
          <w:rFonts w:cs="Calibri"/>
          <w:color w:val="000000"/>
        </w:rPr>
        <w:t>Wykonawcę</w:t>
      </w:r>
      <w:r w:rsidRPr="00193C8C">
        <w:rPr>
          <w:rFonts w:cs="Calibri"/>
          <w:color w:val="000000"/>
        </w:rPr>
        <w:t xml:space="preserve">, a wykorzystywane do koordynacji Modele Projektowe będą utworzone z podczepionych odnośników zewnętrznych (linków/referencji) z poprawnie skonfigurowanymi i działającymi ścieżkami relatywnymi. </w:t>
      </w:r>
    </w:p>
    <w:p w14:paraId="7E2965C4" w14:textId="77777777" w:rsidR="000B36D2" w:rsidRPr="00193C8C" w:rsidRDefault="000B36D2" w:rsidP="00AD5B51">
      <w:pPr>
        <w:suppressAutoHyphens w:val="0"/>
        <w:autoSpaceDE w:val="0"/>
        <w:adjustRightInd w:val="0"/>
        <w:spacing w:after="0" w:line="276" w:lineRule="auto"/>
        <w:jc w:val="both"/>
        <w:textAlignment w:val="auto"/>
        <w:rPr>
          <w:rFonts w:cs="Calibri"/>
          <w:color w:val="000000"/>
        </w:rPr>
      </w:pPr>
      <w:r w:rsidRPr="00193C8C">
        <w:rPr>
          <w:rFonts w:cs="Calibri"/>
          <w:color w:val="000000"/>
        </w:rPr>
        <w:t xml:space="preserve">Wykonawca powinien wewnętrznie weryfikować geometrię modeli i ich komponentów oraz nasycenie informacją niegeometryczną na etapie tworzenia każdego Cząstkowego Modelu Projektowego oraz Podstawowego Modelu Projektowego. Procedury i etapy koordynacji wewnętrznej Wykonawca określi w BEP. Zamawiający oczekuje iteracyjnego podejścia do rozwiązywania kolizji bazującego na koncepcji CDE z ISO 19650. </w:t>
      </w:r>
    </w:p>
    <w:p w14:paraId="153215BA" w14:textId="77777777" w:rsidR="0063431F" w:rsidRPr="00193C8C" w:rsidRDefault="000B36D2" w:rsidP="00AD5B51">
      <w:pPr>
        <w:spacing w:line="276" w:lineRule="auto"/>
        <w:jc w:val="both"/>
        <w:rPr>
          <w:rFonts w:cs="Calibri"/>
          <w:color w:val="000000"/>
        </w:rPr>
      </w:pPr>
      <w:r w:rsidRPr="00193C8C">
        <w:rPr>
          <w:rFonts w:cs="Calibri"/>
          <w:color w:val="000000"/>
        </w:rPr>
        <w:t>Dostarczone Modele Projektowe powinny być pozbawione kolizji , chyba że ustalenia Wykonawcy z Zamawiającym zawarte w BEP mówią inaczej. Za wykrywanie kolizji odpowiedzialny jest BIM Manager Wykonawcy.</w:t>
      </w:r>
    </w:p>
    <w:p w14:paraId="3D784E6C" w14:textId="77777777" w:rsidR="000B36D2" w:rsidRPr="004F541B" w:rsidRDefault="000B36D2" w:rsidP="0011488A">
      <w:pPr>
        <w:pStyle w:val="Nagwek2"/>
      </w:pPr>
      <w:bookmarkStart w:id="49" w:name="_Toc175928364"/>
      <w:r w:rsidRPr="004F541B">
        <w:t>Komentowanie, zapytania o informację oraz zgłoszenia techniczne</w:t>
      </w:r>
      <w:bookmarkEnd w:id="49"/>
      <w:r w:rsidRPr="004F541B">
        <w:t xml:space="preserve"> </w:t>
      </w:r>
    </w:p>
    <w:p w14:paraId="4B655482" w14:textId="77777777" w:rsidR="000B36D2" w:rsidRPr="00193C8C" w:rsidRDefault="000B36D2" w:rsidP="00AD5B51">
      <w:pPr>
        <w:suppressAutoHyphens w:val="0"/>
        <w:autoSpaceDE w:val="0"/>
        <w:adjustRightInd w:val="0"/>
        <w:spacing w:after="0" w:line="276" w:lineRule="auto"/>
        <w:jc w:val="both"/>
        <w:textAlignment w:val="auto"/>
        <w:rPr>
          <w:rFonts w:cs="Calibri"/>
          <w:color w:val="000000"/>
        </w:rPr>
      </w:pPr>
      <w:r w:rsidRPr="00193C8C">
        <w:rPr>
          <w:rFonts w:cs="Calibri"/>
          <w:color w:val="000000"/>
        </w:rPr>
        <w:t xml:space="preserve">Do wymiany uwag na produktach projektowych Wykonawca powinien używać narzędzi dostępnych na wspólnym środowisku danych EDMS, chyba że ustalenia z Zamawiającym mówią inaczej. </w:t>
      </w:r>
    </w:p>
    <w:p w14:paraId="0967DFD0" w14:textId="77777777" w:rsidR="000B36D2" w:rsidRPr="00193C8C" w:rsidRDefault="000B36D2" w:rsidP="00AD5B51">
      <w:pPr>
        <w:spacing w:line="276" w:lineRule="auto"/>
        <w:jc w:val="both"/>
        <w:rPr>
          <w:rFonts w:cs="Calibri"/>
          <w:color w:val="000000"/>
        </w:rPr>
      </w:pPr>
      <w:r w:rsidRPr="00193C8C">
        <w:rPr>
          <w:rFonts w:cs="Calibri"/>
          <w:color w:val="000000"/>
        </w:rPr>
        <w:t>Wykonawca w BEP zobligowany jest opisać wykorzystanie procedur i narzędzi do Komentowania informacji w plikach projektowych, zapytań o Informację oraz zgłoszeń technicznych udostępnionych przez Zamawiającego.</w:t>
      </w:r>
    </w:p>
    <w:p w14:paraId="7101E735" w14:textId="77777777" w:rsidR="000B36D2" w:rsidRPr="004F541B" w:rsidRDefault="000B36D2" w:rsidP="0011488A">
      <w:pPr>
        <w:pStyle w:val="Nagwek2"/>
      </w:pPr>
      <w:bookmarkStart w:id="50" w:name="_Toc175928365"/>
      <w:r w:rsidRPr="004F541B">
        <w:t>Komentowanie</w:t>
      </w:r>
      <w:bookmarkEnd w:id="50"/>
      <w:r w:rsidRPr="004F541B">
        <w:t xml:space="preserve"> </w:t>
      </w:r>
    </w:p>
    <w:p w14:paraId="710FC261" w14:textId="77777777" w:rsidR="000B36D2" w:rsidRPr="00193C8C" w:rsidRDefault="000B36D2" w:rsidP="00AD5B51">
      <w:pPr>
        <w:pStyle w:val="Default"/>
        <w:spacing w:line="276" w:lineRule="auto"/>
        <w:jc w:val="both"/>
        <w:rPr>
          <w:sz w:val="22"/>
          <w:szCs w:val="22"/>
        </w:rPr>
      </w:pPr>
      <w:r w:rsidRPr="00193C8C">
        <w:rPr>
          <w:sz w:val="22"/>
          <w:szCs w:val="22"/>
        </w:rPr>
        <w:t xml:space="preserve">Podstawową platformą Zamawiającego do komentowania i nanoszenia uwag jest platforma CDE. Wykonawca jest zobligowany do ustosunkowania się i ew. skomentowania każdej uwagi dodanej przez Zmawiającego. </w:t>
      </w:r>
    </w:p>
    <w:p w14:paraId="04A0F343" w14:textId="77777777" w:rsidR="00FE20B2" w:rsidRPr="00193C8C" w:rsidRDefault="000B36D2" w:rsidP="00AD5B51">
      <w:pPr>
        <w:spacing w:line="276" w:lineRule="auto"/>
        <w:jc w:val="both"/>
        <w:rPr>
          <w:rFonts w:cs="Calibri"/>
        </w:rPr>
      </w:pPr>
      <w:r w:rsidRPr="00193C8C">
        <w:rPr>
          <w:rFonts w:cs="Calibri"/>
          <w:color w:val="000000"/>
        </w:rPr>
        <w:t>Listę uwag, wraz z metadanymi, można wyeksportować do pliku .</w:t>
      </w:r>
      <w:proofErr w:type="spellStart"/>
      <w:r w:rsidRPr="00193C8C">
        <w:rPr>
          <w:rFonts w:cs="Calibri"/>
          <w:color w:val="000000"/>
        </w:rPr>
        <w:t>xlsx</w:t>
      </w:r>
      <w:proofErr w:type="spellEnd"/>
      <w:r w:rsidRPr="00193C8C">
        <w:rPr>
          <w:rFonts w:cs="Calibri"/>
          <w:color w:val="000000"/>
        </w:rPr>
        <w:t>.</w:t>
      </w:r>
    </w:p>
    <w:p w14:paraId="12B33516" w14:textId="7DC1D86D" w:rsidR="0063431F" w:rsidRPr="00226DAB" w:rsidRDefault="0063431F" w:rsidP="00226DAB">
      <w:pPr>
        <w:pStyle w:val="Styl3"/>
        <w:numPr>
          <w:ilvl w:val="2"/>
          <w:numId w:val="2"/>
        </w:numPr>
        <w:rPr>
          <w:b w:val="0"/>
          <w:bCs w:val="0"/>
        </w:rPr>
      </w:pPr>
      <w:r w:rsidRPr="00226DAB">
        <w:rPr>
          <w:b w:val="0"/>
          <w:bCs w:val="0"/>
        </w:rPr>
        <w:t>Zapytanie o informacje (RFI) będą realizowane za po</w:t>
      </w:r>
      <w:r w:rsidR="00FE20B2" w:rsidRPr="00226DAB">
        <w:rPr>
          <w:b w:val="0"/>
          <w:bCs w:val="0"/>
        </w:rPr>
        <w:t>średnictwem</w:t>
      </w:r>
      <w:r w:rsidR="00483678" w:rsidRPr="00226DAB">
        <w:rPr>
          <w:b w:val="0"/>
          <w:bCs w:val="0"/>
        </w:rPr>
        <w:t xml:space="preserve"> platformy</w:t>
      </w:r>
      <w:r w:rsidR="00FE20B2" w:rsidRPr="00226DAB">
        <w:rPr>
          <w:b w:val="0"/>
          <w:bCs w:val="0"/>
        </w:rPr>
        <w:t xml:space="preserve"> </w:t>
      </w:r>
      <w:r w:rsidR="00483678" w:rsidRPr="00226DAB">
        <w:rPr>
          <w:b w:val="0"/>
          <w:bCs w:val="0"/>
        </w:rPr>
        <w:t xml:space="preserve">CDE </w:t>
      </w:r>
    </w:p>
    <w:p w14:paraId="7A449617" w14:textId="17D39260" w:rsidR="00AA493E" w:rsidRPr="00226DAB" w:rsidRDefault="0063431F" w:rsidP="00226DAB">
      <w:pPr>
        <w:pStyle w:val="Styl3"/>
        <w:numPr>
          <w:ilvl w:val="2"/>
          <w:numId w:val="2"/>
        </w:numPr>
        <w:rPr>
          <w:b w:val="0"/>
          <w:bCs w:val="0"/>
        </w:rPr>
      </w:pPr>
      <w:r w:rsidRPr="00226DAB">
        <w:rPr>
          <w:b w:val="0"/>
          <w:bCs w:val="0"/>
        </w:rPr>
        <w:t>Zgłoszenia techniczne będą realizowane za p</w:t>
      </w:r>
      <w:r w:rsidR="00FE20B2" w:rsidRPr="00226DAB">
        <w:rPr>
          <w:b w:val="0"/>
          <w:bCs w:val="0"/>
        </w:rPr>
        <w:t xml:space="preserve">ośrednictwem </w:t>
      </w:r>
      <w:r w:rsidR="00483678" w:rsidRPr="00226DAB">
        <w:rPr>
          <w:b w:val="0"/>
          <w:bCs w:val="0"/>
        </w:rPr>
        <w:t>platformy CDE.</w:t>
      </w:r>
    </w:p>
    <w:p w14:paraId="34DE91C2" w14:textId="77777777" w:rsidR="00AA493E" w:rsidRPr="004F541B" w:rsidRDefault="00AA493E" w:rsidP="00226DAB">
      <w:pPr>
        <w:pStyle w:val="Styl3"/>
        <w:numPr>
          <w:ilvl w:val="0"/>
          <w:numId w:val="0"/>
        </w:numPr>
        <w:ind w:left="792"/>
      </w:pPr>
    </w:p>
    <w:p w14:paraId="36F15D76" w14:textId="77777777" w:rsidR="00ED27FE" w:rsidRPr="004F541B" w:rsidRDefault="00ED27FE" w:rsidP="0011488A">
      <w:pPr>
        <w:pStyle w:val="Nagwek2"/>
      </w:pPr>
      <w:bookmarkStart w:id="51" w:name="_Toc68183617"/>
      <w:bookmarkStart w:id="52" w:name="_Toc67930485"/>
      <w:bookmarkStart w:id="53" w:name="_Toc175928366"/>
      <w:r w:rsidRPr="004F541B">
        <w:t>Poziomy szczegółowości zalecenia ogólne</w:t>
      </w:r>
      <w:bookmarkEnd w:id="53"/>
      <w:r w:rsidRPr="004F541B">
        <w:t xml:space="preserve"> </w:t>
      </w:r>
    </w:p>
    <w:bookmarkEnd w:id="51"/>
    <w:bookmarkEnd w:id="52"/>
    <w:p w14:paraId="06BAAD1B" w14:textId="77777777" w:rsidR="00EA643B" w:rsidRPr="00193C8C" w:rsidRDefault="005A004C" w:rsidP="00AD5B51">
      <w:pPr>
        <w:spacing w:line="276" w:lineRule="auto"/>
        <w:jc w:val="both"/>
        <w:rPr>
          <w:rFonts w:cs="Calibri"/>
        </w:rPr>
      </w:pPr>
      <w:r w:rsidRPr="00193C8C">
        <w:rPr>
          <w:rFonts w:cs="Calibri"/>
        </w:rPr>
        <w:t>Zamawiający zakłada że</w:t>
      </w:r>
      <w:r w:rsidR="00EA643B" w:rsidRPr="00193C8C">
        <w:rPr>
          <w:rFonts w:cs="Calibri"/>
        </w:rPr>
        <w:t>:</w:t>
      </w:r>
    </w:p>
    <w:p w14:paraId="20004086" w14:textId="05D09721" w:rsidR="00EA643B" w:rsidRPr="00226DAB" w:rsidRDefault="00EA643B" w:rsidP="00226DAB">
      <w:pPr>
        <w:pStyle w:val="Styl3"/>
        <w:numPr>
          <w:ilvl w:val="2"/>
          <w:numId w:val="2"/>
        </w:numPr>
        <w:rPr>
          <w:b w:val="0"/>
          <w:bCs w:val="0"/>
        </w:rPr>
      </w:pPr>
      <w:r w:rsidRPr="00226DAB">
        <w:rPr>
          <w:b w:val="0"/>
          <w:bCs w:val="0"/>
        </w:rPr>
        <w:t xml:space="preserve">Projekt zagospodarowania terenu może zostać stworzony bez uszczegóławiania w technologii BIM </w:t>
      </w:r>
      <w:r w:rsidR="0033303F" w:rsidRPr="00226DAB">
        <w:rPr>
          <w:b w:val="0"/>
          <w:bCs w:val="0"/>
        </w:rPr>
        <w:t>. Zamawiający zakłada jednak że zostanie</w:t>
      </w:r>
      <w:r w:rsidRPr="00226DAB">
        <w:rPr>
          <w:b w:val="0"/>
          <w:bCs w:val="0"/>
        </w:rPr>
        <w:t xml:space="preserve"> zrealizowany w innych metodach modelowania trójwymiarowego</w:t>
      </w:r>
      <w:r w:rsidR="0033303F" w:rsidRPr="00226DAB">
        <w:rPr>
          <w:b w:val="0"/>
          <w:bCs w:val="0"/>
        </w:rPr>
        <w:t xml:space="preserve"> pozwalających na wizualne przedstawienie rezultatów w modelu wielobranżowym</w:t>
      </w:r>
    </w:p>
    <w:p w14:paraId="0222D0E7" w14:textId="374C6564" w:rsidR="005A004C" w:rsidRPr="00226DAB" w:rsidRDefault="00EA643B" w:rsidP="00226DAB">
      <w:pPr>
        <w:pStyle w:val="Styl3"/>
        <w:numPr>
          <w:ilvl w:val="2"/>
          <w:numId w:val="2"/>
        </w:numPr>
        <w:rPr>
          <w:b w:val="0"/>
          <w:bCs w:val="0"/>
        </w:rPr>
      </w:pPr>
      <w:r w:rsidRPr="00226DAB">
        <w:rPr>
          <w:b w:val="0"/>
          <w:bCs w:val="0"/>
        </w:rPr>
        <w:t>K</w:t>
      </w:r>
      <w:r w:rsidR="005A004C" w:rsidRPr="00226DAB">
        <w:rPr>
          <w:b w:val="0"/>
          <w:bCs w:val="0"/>
        </w:rPr>
        <w:t>oncepcja</w:t>
      </w:r>
      <w:r w:rsidRPr="00226DAB">
        <w:rPr>
          <w:b w:val="0"/>
          <w:bCs w:val="0"/>
        </w:rPr>
        <w:t xml:space="preserve"> budynków</w:t>
      </w:r>
      <w:r w:rsidR="00483678" w:rsidRPr="00226DAB">
        <w:rPr>
          <w:b w:val="0"/>
          <w:bCs w:val="0"/>
        </w:rPr>
        <w:t xml:space="preserve"> i wyposażenia z zakresu technologii</w:t>
      </w:r>
      <w:r w:rsidR="005A004C" w:rsidRPr="00226DAB">
        <w:rPr>
          <w:b w:val="0"/>
          <w:bCs w:val="0"/>
        </w:rPr>
        <w:t xml:space="preserve"> ma zostać wykonana w stopniu min LOD </w:t>
      </w:r>
      <w:r w:rsidR="00AD5B51" w:rsidRPr="00226DAB">
        <w:rPr>
          <w:b w:val="0"/>
          <w:bCs w:val="0"/>
        </w:rPr>
        <w:t>2</w:t>
      </w:r>
      <w:r w:rsidR="005A004C" w:rsidRPr="00226DAB">
        <w:rPr>
          <w:b w:val="0"/>
          <w:bCs w:val="0"/>
        </w:rPr>
        <w:t>00,</w:t>
      </w:r>
    </w:p>
    <w:p w14:paraId="458D55E5" w14:textId="1E8873E2" w:rsidR="00EA643B" w:rsidRPr="00226DAB" w:rsidRDefault="005A004C" w:rsidP="00226DAB">
      <w:pPr>
        <w:pStyle w:val="Styl3"/>
        <w:numPr>
          <w:ilvl w:val="2"/>
          <w:numId w:val="2"/>
        </w:numPr>
        <w:rPr>
          <w:b w:val="0"/>
          <w:bCs w:val="0"/>
        </w:rPr>
      </w:pPr>
      <w:r w:rsidRPr="00226DAB">
        <w:rPr>
          <w:b w:val="0"/>
          <w:bCs w:val="0"/>
        </w:rPr>
        <w:t xml:space="preserve">Projekt budowlany </w:t>
      </w:r>
      <w:r w:rsidR="00B4672E" w:rsidRPr="00226DAB">
        <w:rPr>
          <w:b w:val="0"/>
          <w:bCs w:val="0"/>
        </w:rPr>
        <w:t xml:space="preserve">wraz z projektem technologicznym </w:t>
      </w:r>
      <w:r w:rsidR="00483678" w:rsidRPr="00226DAB">
        <w:rPr>
          <w:b w:val="0"/>
          <w:bCs w:val="0"/>
        </w:rPr>
        <w:t xml:space="preserve">powinien zostać wykonany </w:t>
      </w:r>
      <w:r w:rsidRPr="00226DAB">
        <w:rPr>
          <w:b w:val="0"/>
          <w:bCs w:val="0"/>
        </w:rPr>
        <w:t>w min</w:t>
      </w:r>
      <w:r w:rsidR="00483678" w:rsidRPr="00226DAB">
        <w:rPr>
          <w:b w:val="0"/>
          <w:bCs w:val="0"/>
        </w:rPr>
        <w:t>.</w:t>
      </w:r>
      <w:r w:rsidRPr="00226DAB">
        <w:rPr>
          <w:b w:val="0"/>
          <w:bCs w:val="0"/>
        </w:rPr>
        <w:t xml:space="preserve"> LOD </w:t>
      </w:r>
      <w:r w:rsidR="00566271" w:rsidRPr="00226DAB">
        <w:rPr>
          <w:b w:val="0"/>
          <w:bCs w:val="0"/>
        </w:rPr>
        <w:t>3</w:t>
      </w:r>
      <w:r w:rsidRPr="00226DAB">
        <w:rPr>
          <w:b w:val="0"/>
          <w:bCs w:val="0"/>
        </w:rPr>
        <w:t>00</w:t>
      </w:r>
    </w:p>
    <w:p w14:paraId="2E69ED22" w14:textId="5A48DF88" w:rsidR="005A004C" w:rsidRPr="00226DAB" w:rsidRDefault="00EA643B" w:rsidP="00226DAB">
      <w:pPr>
        <w:pStyle w:val="Styl3"/>
        <w:numPr>
          <w:ilvl w:val="2"/>
          <w:numId w:val="2"/>
        </w:numPr>
        <w:rPr>
          <w:b w:val="0"/>
          <w:bCs w:val="0"/>
        </w:rPr>
      </w:pPr>
      <w:r w:rsidRPr="00226DAB">
        <w:rPr>
          <w:b w:val="0"/>
          <w:bCs w:val="0"/>
        </w:rPr>
        <w:t>P</w:t>
      </w:r>
      <w:r w:rsidR="005A004C" w:rsidRPr="00226DAB">
        <w:rPr>
          <w:b w:val="0"/>
          <w:bCs w:val="0"/>
        </w:rPr>
        <w:t xml:space="preserve">rojekt </w:t>
      </w:r>
      <w:r w:rsidR="009A7EE5" w:rsidRPr="00226DAB">
        <w:rPr>
          <w:b w:val="0"/>
          <w:bCs w:val="0"/>
        </w:rPr>
        <w:t>wykonawczy</w:t>
      </w:r>
      <w:r w:rsidR="005A004C" w:rsidRPr="00226DAB">
        <w:rPr>
          <w:b w:val="0"/>
          <w:bCs w:val="0"/>
        </w:rPr>
        <w:t xml:space="preserve"> zgodnie z tabelą podaną poniżej:</w:t>
      </w:r>
    </w:p>
    <w:p w14:paraId="63040303" w14:textId="77777777" w:rsidR="00272FAA" w:rsidRDefault="00272FAA" w:rsidP="00226DAB">
      <w:pPr>
        <w:pStyle w:val="Styl3"/>
        <w:numPr>
          <w:ilvl w:val="0"/>
          <w:numId w:val="0"/>
        </w:numPr>
        <w:ind w:left="1224"/>
      </w:pPr>
    </w:p>
    <w:p w14:paraId="5ED1D7C5" w14:textId="77777777" w:rsidR="00272FAA" w:rsidRDefault="00272FAA" w:rsidP="00226DAB">
      <w:pPr>
        <w:pStyle w:val="Styl3"/>
        <w:numPr>
          <w:ilvl w:val="0"/>
          <w:numId w:val="0"/>
        </w:numPr>
        <w:ind w:left="1224"/>
      </w:pPr>
    </w:p>
    <w:p w14:paraId="4269865C" w14:textId="77777777" w:rsidR="00226DAB" w:rsidRPr="00AD5B51" w:rsidRDefault="00226DAB" w:rsidP="00226DAB">
      <w:pPr>
        <w:pStyle w:val="Styl3"/>
        <w:numPr>
          <w:ilvl w:val="0"/>
          <w:numId w:val="0"/>
        </w:numPr>
        <w:ind w:left="1224"/>
      </w:pPr>
    </w:p>
    <w:p w14:paraId="64FD3314" w14:textId="114DBE40" w:rsidR="00A01994" w:rsidRPr="00193C8C" w:rsidRDefault="00A01994" w:rsidP="00ED27FE">
      <w:pPr>
        <w:jc w:val="both"/>
        <w:rPr>
          <w:rFonts w:cs="Calibri"/>
        </w:rPr>
      </w:pPr>
      <w:r w:rsidRPr="00193C8C">
        <w:rPr>
          <w:rFonts w:cs="Calibri"/>
        </w:rPr>
        <w:lastRenderedPageBreak/>
        <w:t xml:space="preserve">Tabela </w:t>
      </w:r>
      <w:r w:rsidR="004F541B">
        <w:rPr>
          <w:rFonts w:cs="Calibri"/>
        </w:rPr>
        <w:t>7</w:t>
      </w:r>
      <w:r w:rsidRPr="00193C8C">
        <w:rPr>
          <w:rFonts w:cs="Calibri"/>
        </w:rPr>
        <w:t>:</w:t>
      </w:r>
    </w:p>
    <w:tbl>
      <w:tblPr>
        <w:tblStyle w:val="Tabela-Siatka"/>
        <w:tblW w:w="0" w:type="auto"/>
        <w:tblLook w:val="04A0" w:firstRow="1" w:lastRow="0" w:firstColumn="1" w:lastColumn="0" w:noHBand="0" w:noVBand="1"/>
      </w:tblPr>
      <w:tblGrid>
        <w:gridCol w:w="2265"/>
        <w:gridCol w:w="3117"/>
        <w:gridCol w:w="1843"/>
      </w:tblGrid>
      <w:tr w:rsidR="00ED27FE" w:rsidRPr="00193C8C" w14:paraId="3D50F322" w14:textId="77777777" w:rsidTr="00C856CA">
        <w:tc>
          <w:tcPr>
            <w:tcW w:w="2265" w:type="dxa"/>
          </w:tcPr>
          <w:p w14:paraId="363B572F" w14:textId="77777777" w:rsidR="00ED27FE" w:rsidRPr="00193C8C" w:rsidRDefault="00ED27FE" w:rsidP="00A90964">
            <w:pPr>
              <w:suppressAutoHyphens w:val="0"/>
              <w:autoSpaceDE w:val="0"/>
              <w:adjustRightInd w:val="0"/>
              <w:textAlignment w:val="auto"/>
              <w:rPr>
                <w:rFonts w:cs="Calibri"/>
                <w:color w:val="000000"/>
              </w:rPr>
            </w:pPr>
            <w:r w:rsidRPr="00193C8C">
              <w:rPr>
                <w:rFonts w:cs="Calibri"/>
                <w:color w:val="000000"/>
              </w:rPr>
              <w:t>Dział</w:t>
            </w:r>
          </w:p>
        </w:tc>
        <w:tc>
          <w:tcPr>
            <w:tcW w:w="3117" w:type="dxa"/>
          </w:tcPr>
          <w:p w14:paraId="1D8C7EDE" w14:textId="77777777" w:rsidR="00ED27FE" w:rsidRPr="00193C8C" w:rsidRDefault="00C856CA" w:rsidP="00A90964">
            <w:pPr>
              <w:suppressAutoHyphens w:val="0"/>
              <w:autoSpaceDE w:val="0"/>
              <w:adjustRightInd w:val="0"/>
              <w:textAlignment w:val="auto"/>
              <w:rPr>
                <w:rFonts w:cs="Calibri"/>
                <w:color w:val="000000"/>
              </w:rPr>
            </w:pPr>
            <w:r w:rsidRPr="00193C8C">
              <w:rPr>
                <w:rFonts w:cs="Calibri"/>
                <w:color w:val="000000"/>
              </w:rPr>
              <w:t>Branża</w:t>
            </w:r>
          </w:p>
        </w:tc>
        <w:tc>
          <w:tcPr>
            <w:tcW w:w="1843" w:type="dxa"/>
          </w:tcPr>
          <w:p w14:paraId="31EBC77E" w14:textId="150FC759" w:rsidR="00ED27FE" w:rsidRPr="00193C8C" w:rsidRDefault="00C856CA" w:rsidP="00A90964">
            <w:pPr>
              <w:suppressAutoHyphens w:val="0"/>
              <w:autoSpaceDE w:val="0"/>
              <w:adjustRightInd w:val="0"/>
              <w:textAlignment w:val="auto"/>
              <w:rPr>
                <w:rFonts w:cs="Calibri"/>
                <w:color w:val="000000"/>
              </w:rPr>
            </w:pPr>
            <w:r w:rsidRPr="00193C8C">
              <w:rPr>
                <w:rFonts w:cs="Calibri"/>
                <w:color w:val="000000"/>
              </w:rPr>
              <w:t>Minimalny wymagany poziom LOD</w:t>
            </w:r>
          </w:p>
        </w:tc>
      </w:tr>
      <w:tr w:rsidR="00070D1F" w:rsidRPr="00193C8C" w14:paraId="67E923EF" w14:textId="77777777" w:rsidTr="00C856CA">
        <w:tc>
          <w:tcPr>
            <w:tcW w:w="2265" w:type="dxa"/>
            <w:vMerge w:val="restart"/>
          </w:tcPr>
          <w:p w14:paraId="658C2854" w14:textId="77777777" w:rsidR="00070D1F" w:rsidRPr="00193C8C" w:rsidRDefault="00070D1F" w:rsidP="00A90964">
            <w:pPr>
              <w:suppressAutoHyphens w:val="0"/>
              <w:autoSpaceDE w:val="0"/>
              <w:adjustRightInd w:val="0"/>
              <w:textAlignment w:val="auto"/>
              <w:rPr>
                <w:rFonts w:cs="Calibri"/>
                <w:color w:val="000000"/>
              </w:rPr>
            </w:pPr>
            <w:r w:rsidRPr="00193C8C">
              <w:rPr>
                <w:rFonts w:cs="Calibri"/>
                <w:color w:val="000000"/>
              </w:rPr>
              <w:t xml:space="preserve">Konstrukcja </w:t>
            </w:r>
          </w:p>
        </w:tc>
        <w:tc>
          <w:tcPr>
            <w:tcW w:w="3117" w:type="dxa"/>
          </w:tcPr>
          <w:p w14:paraId="4CF41B92" w14:textId="77777777" w:rsidR="00070D1F" w:rsidRPr="00193C8C" w:rsidRDefault="00070D1F" w:rsidP="00A90964">
            <w:pPr>
              <w:suppressAutoHyphens w:val="0"/>
              <w:autoSpaceDE w:val="0"/>
              <w:adjustRightInd w:val="0"/>
              <w:textAlignment w:val="auto"/>
              <w:rPr>
                <w:rFonts w:cs="Calibri"/>
                <w:color w:val="000000"/>
              </w:rPr>
            </w:pPr>
            <w:r w:rsidRPr="00193C8C">
              <w:rPr>
                <w:rFonts w:cs="Calibri"/>
                <w:color w:val="000000"/>
              </w:rPr>
              <w:t>Fundamenty</w:t>
            </w:r>
          </w:p>
        </w:tc>
        <w:tc>
          <w:tcPr>
            <w:tcW w:w="1843" w:type="dxa"/>
          </w:tcPr>
          <w:p w14:paraId="4BD28FF2" w14:textId="776089E0" w:rsidR="00070D1F" w:rsidRPr="00193C8C" w:rsidRDefault="00396501" w:rsidP="00A90964">
            <w:pPr>
              <w:suppressAutoHyphens w:val="0"/>
              <w:autoSpaceDE w:val="0"/>
              <w:adjustRightInd w:val="0"/>
              <w:textAlignment w:val="auto"/>
              <w:rPr>
                <w:rFonts w:cs="Calibri"/>
                <w:color w:val="000000"/>
              </w:rPr>
            </w:pPr>
            <w:r w:rsidRPr="00193C8C">
              <w:rPr>
                <w:rFonts w:cs="Calibri"/>
                <w:color w:val="000000"/>
              </w:rPr>
              <w:t>350</w:t>
            </w:r>
          </w:p>
        </w:tc>
      </w:tr>
      <w:tr w:rsidR="00070D1F" w:rsidRPr="00193C8C" w14:paraId="6CD2E198" w14:textId="77777777" w:rsidTr="00C856CA">
        <w:tc>
          <w:tcPr>
            <w:tcW w:w="2265" w:type="dxa"/>
            <w:vMerge/>
          </w:tcPr>
          <w:p w14:paraId="76146CAD" w14:textId="77777777" w:rsidR="00070D1F" w:rsidRPr="00193C8C" w:rsidRDefault="00070D1F" w:rsidP="00A90964">
            <w:pPr>
              <w:suppressAutoHyphens w:val="0"/>
              <w:autoSpaceDE w:val="0"/>
              <w:adjustRightInd w:val="0"/>
              <w:textAlignment w:val="auto"/>
              <w:rPr>
                <w:rFonts w:cs="Calibri"/>
                <w:color w:val="000000"/>
              </w:rPr>
            </w:pPr>
          </w:p>
        </w:tc>
        <w:tc>
          <w:tcPr>
            <w:tcW w:w="3117" w:type="dxa"/>
          </w:tcPr>
          <w:p w14:paraId="089A156C" w14:textId="77777777" w:rsidR="00070D1F" w:rsidRPr="00193C8C" w:rsidRDefault="00070D1F" w:rsidP="00A90964">
            <w:pPr>
              <w:suppressAutoHyphens w:val="0"/>
              <w:autoSpaceDE w:val="0"/>
              <w:adjustRightInd w:val="0"/>
              <w:textAlignment w:val="auto"/>
              <w:rPr>
                <w:rFonts w:cs="Calibri"/>
                <w:color w:val="000000"/>
              </w:rPr>
            </w:pPr>
            <w:r w:rsidRPr="00193C8C">
              <w:rPr>
                <w:rFonts w:cs="Calibri"/>
                <w:color w:val="000000"/>
              </w:rPr>
              <w:t>Konstrukcje żelbetowe</w:t>
            </w:r>
          </w:p>
        </w:tc>
        <w:tc>
          <w:tcPr>
            <w:tcW w:w="1843" w:type="dxa"/>
          </w:tcPr>
          <w:p w14:paraId="1A348B5B" w14:textId="18F4DB00" w:rsidR="00070D1F" w:rsidRPr="00193C8C" w:rsidRDefault="00396501" w:rsidP="00A90964">
            <w:pPr>
              <w:suppressAutoHyphens w:val="0"/>
              <w:autoSpaceDE w:val="0"/>
              <w:adjustRightInd w:val="0"/>
              <w:textAlignment w:val="auto"/>
              <w:rPr>
                <w:rFonts w:cs="Calibri"/>
                <w:color w:val="000000"/>
              </w:rPr>
            </w:pPr>
            <w:r w:rsidRPr="00193C8C">
              <w:rPr>
                <w:rFonts w:cs="Calibri"/>
                <w:color w:val="000000"/>
              </w:rPr>
              <w:t>350</w:t>
            </w:r>
          </w:p>
        </w:tc>
      </w:tr>
      <w:tr w:rsidR="00070D1F" w:rsidRPr="00193C8C" w14:paraId="336F7EB7" w14:textId="77777777" w:rsidTr="00C856CA">
        <w:tc>
          <w:tcPr>
            <w:tcW w:w="2265" w:type="dxa"/>
            <w:vMerge/>
          </w:tcPr>
          <w:p w14:paraId="7125859E" w14:textId="77777777" w:rsidR="00070D1F" w:rsidRPr="00193C8C" w:rsidRDefault="00070D1F" w:rsidP="00A90964">
            <w:pPr>
              <w:suppressAutoHyphens w:val="0"/>
              <w:autoSpaceDE w:val="0"/>
              <w:adjustRightInd w:val="0"/>
              <w:textAlignment w:val="auto"/>
              <w:rPr>
                <w:rFonts w:cs="Calibri"/>
                <w:color w:val="000000"/>
              </w:rPr>
            </w:pPr>
          </w:p>
        </w:tc>
        <w:tc>
          <w:tcPr>
            <w:tcW w:w="3117" w:type="dxa"/>
          </w:tcPr>
          <w:p w14:paraId="4783F2E9" w14:textId="77777777" w:rsidR="00070D1F" w:rsidRPr="00193C8C" w:rsidRDefault="00070D1F" w:rsidP="00A90964">
            <w:pPr>
              <w:suppressAutoHyphens w:val="0"/>
              <w:autoSpaceDE w:val="0"/>
              <w:adjustRightInd w:val="0"/>
              <w:textAlignment w:val="auto"/>
              <w:rPr>
                <w:rFonts w:cs="Calibri"/>
                <w:color w:val="000000"/>
              </w:rPr>
            </w:pPr>
            <w:r w:rsidRPr="00193C8C">
              <w:rPr>
                <w:rFonts w:cs="Calibri"/>
                <w:color w:val="000000"/>
              </w:rPr>
              <w:t>Konstrukcje metalowe</w:t>
            </w:r>
          </w:p>
        </w:tc>
        <w:tc>
          <w:tcPr>
            <w:tcW w:w="1843" w:type="dxa"/>
          </w:tcPr>
          <w:p w14:paraId="2C0ABFDE" w14:textId="180B8827" w:rsidR="00070D1F" w:rsidRPr="00193C8C" w:rsidRDefault="00396501" w:rsidP="00A90964">
            <w:pPr>
              <w:suppressAutoHyphens w:val="0"/>
              <w:autoSpaceDE w:val="0"/>
              <w:adjustRightInd w:val="0"/>
              <w:textAlignment w:val="auto"/>
              <w:rPr>
                <w:rFonts w:cs="Calibri"/>
                <w:color w:val="000000"/>
              </w:rPr>
            </w:pPr>
            <w:r w:rsidRPr="00193C8C">
              <w:rPr>
                <w:rFonts w:cs="Calibri"/>
                <w:color w:val="000000"/>
              </w:rPr>
              <w:t>350</w:t>
            </w:r>
          </w:p>
        </w:tc>
      </w:tr>
      <w:tr w:rsidR="00070D1F" w:rsidRPr="00193C8C" w14:paraId="2C573019" w14:textId="77777777" w:rsidTr="00C856CA">
        <w:tc>
          <w:tcPr>
            <w:tcW w:w="2265" w:type="dxa"/>
            <w:vMerge/>
          </w:tcPr>
          <w:p w14:paraId="575D0EDE" w14:textId="77777777" w:rsidR="00070D1F" w:rsidRPr="00193C8C" w:rsidRDefault="00070D1F" w:rsidP="00A90964">
            <w:pPr>
              <w:suppressAutoHyphens w:val="0"/>
              <w:autoSpaceDE w:val="0"/>
              <w:adjustRightInd w:val="0"/>
              <w:textAlignment w:val="auto"/>
              <w:rPr>
                <w:rFonts w:cs="Calibri"/>
                <w:color w:val="000000"/>
              </w:rPr>
            </w:pPr>
          </w:p>
        </w:tc>
        <w:tc>
          <w:tcPr>
            <w:tcW w:w="3117" w:type="dxa"/>
          </w:tcPr>
          <w:p w14:paraId="28103311" w14:textId="77777777" w:rsidR="00070D1F" w:rsidRPr="00193C8C" w:rsidRDefault="00070D1F" w:rsidP="00A90964">
            <w:pPr>
              <w:suppressAutoHyphens w:val="0"/>
              <w:autoSpaceDE w:val="0"/>
              <w:adjustRightInd w:val="0"/>
              <w:textAlignment w:val="auto"/>
              <w:rPr>
                <w:rFonts w:cs="Calibri"/>
                <w:color w:val="000000"/>
              </w:rPr>
            </w:pPr>
            <w:r w:rsidRPr="00193C8C">
              <w:rPr>
                <w:rFonts w:cs="Calibri"/>
                <w:color w:val="000000"/>
              </w:rPr>
              <w:t>Konstrukcje prefabrykowane</w:t>
            </w:r>
          </w:p>
        </w:tc>
        <w:tc>
          <w:tcPr>
            <w:tcW w:w="1843" w:type="dxa"/>
          </w:tcPr>
          <w:p w14:paraId="1083D38B" w14:textId="11440CB9" w:rsidR="00070D1F" w:rsidRPr="00193C8C" w:rsidRDefault="00396501" w:rsidP="00A90964">
            <w:pPr>
              <w:suppressAutoHyphens w:val="0"/>
              <w:autoSpaceDE w:val="0"/>
              <w:adjustRightInd w:val="0"/>
              <w:textAlignment w:val="auto"/>
              <w:rPr>
                <w:rFonts w:cs="Calibri"/>
                <w:color w:val="000000"/>
              </w:rPr>
            </w:pPr>
            <w:r w:rsidRPr="00193C8C">
              <w:rPr>
                <w:rFonts w:cs="Calibri"/>
                <w:color w:val="000000"/>
              </w:rPr>
              <w:t>350</w:t>
            </w:r>
          </w:p>
        </w:tc>
      </w:tr>
      <w:tr w:rsidR="00070D1F" w:rsidRPr="00193C8C" w14:paraId="7E747584" w14:textId="77777777" w:rsidTr="00C856CA">
        <w:tc>
          <w:tcPr>
            <w:tcW w:w="2265" w:type="dxa"/>
            <w:vMerge/>
          </w:tcPr>
          <w:p w14:paraId="27DCF631" w14:textId="77777777" w:rsidR="00070D1F" w:rsidRPr="00193C8C" w:rsidRDefault="00070D1F" w:rsidP="00A90964">
            <w:pPr>
              <w:suppressAutoHyphens w:val="0"/>
              <w:autoSpaceDE w:val="0"/>
              <w:adjustRightInd w:val="0"/>
              <w:textAlignment w:val="auto"/>
              <w:rPr>
                <w:rFonts w:cs="Calibri"/>
                <w:color w:val="000000"/>
              </w:rPr>
            </w:pPr>
          </w:p>
        </w:tc>
        <w:tc>
          <w:tcPr>
            <w:tcW w:w="3117" w:type="dxa"/>
          </w:tcPr>
          <w:p w14:paraId="62DD77BC" w14:textId="77777777" w:rsidR="00070D1F" w:rsidRPr="00193C8C" w:rsidRDefault="00070D1F" w:rsidP="00A90964">
            <w:pPr>
              <w:suppressAutoHyphens w:val="0"/>
              <w:autoSpaceDE w:val="0"/>
              <w:adjustRightInd w:val="0"/>
              <w:textAlignment w:val="auto"/>
              <w:rPr>
                <w:rFonts w:cs="Calibri"/>
                <w:color w:val="000000"/>
              </w:rPr>
            </w:pPr>
            <w:r w:rsidRPr="00193C8C">
              <w:rPr>
                <w:rFonts w:cs="Calibri"/>
                <w:color w:val="000000"/>
              </w:rPr>
              <w:t>Konstrukcje drewniane</w:t>
            </w:r>
          </w:p>
        </w:tc>
        <w:tc>
          <w:tcPr>
            <w:tcW w:w="1843" w:type="dxa"/>
          </w:tcPr>
          <w:p w14:paraId="65476181" w14:textId="3B1BB13C" w:rsidR="00070D1F" w:rsidRPr="00193C8C" w:rsidRDefault="00396501" w:rsidP="00A90964">
            <w:pPr>
              <w:suppressAutoHyphens w:val="0"/>
              <w:autoSpaceDE w:val="0"/>
              <w:adjustRightInd w:val="0"/>
              <w:textAlignment w:val="auto"/>
              <w:rPr>
                <w:rFonts w:cs="Calibri"/>
                <w:color w:val="000000"/>
              </w:rPr>
            </w:pPr>
            <w:r w:rsidRPr="00193C8C">
              <w:rPr>
                <w:rFonts w:cs="Calibri"/>
                <w:color w:val="000000"/>
              </w:rPr>
              <w:t>350</w:t>
            </w:r>
          </w:p>
        </w:tc>
      </w:tr>
      <w:tr w:rsidR="00070D1F" w:rsidRPr="00193C8C" w14:paraId="37CA47E2" w14:textId="77777777" w:rsidTr="00C856CA">
        <w:tc>
          <w:tcPr>
            <w:tcW w:w="2265" w:type="dxa"/>
            <w:vMerge/>
          </w:tcPr>
          <w:p w14:paraId="54CD391F" w14:textId="77777777" w:rsidR="00070D1F" w:rsidRPr="00193C8C" w:rsidRDefault="00070D1F" w:rsidP="00A90964">
            <w:pPr>
              <w:suppressAutoHyphens w:val="0"/>
              <w:autoSpaceDE w:val="0"/>
              <w:adjustRightInd w:val="0"/>
              <w:textAlignment w:val="auto"/>
              <w:rPr>
                <w:rFonts w:cs="Calibri"/>
                <w:color w:val="000000"/>
              </w:rPr>
            </w:pPr>
          </w:p>
        </w:tc>
        <w:tc>
          <w:tcPr>
            <w:tcW w:w="3117" w:type="dxa"/>
          </w:tcPr>
          <w:p w14:paraId="601530F4" w14:textId="77777777" w:rsidR="00070D1F" w:rsidRPr="00193C8C" w:rsidRDefault="00070D1F" w:rsidP="00A90964">
            <w:pPr>
              <w:suppressAutoHyphens w:val="0"/>
              <w:autoSpaceDE w:val="0"/>
              <w:adjustRightInd w:val="0"/>
              <w:textAlignment w:val="auto"/>
              <w:rPr>
                <w:rFonts w:cs="Calibri"/>
                <w:color w:val="000000"/>
              </w:rPr>
            </w:pPr>
            <w:r w:rsidRPr="00193C8C">
              <w:rPr>
                <w:rFonts w:cs="Calibri"/>
                <w:color w:val="000000"/>
              </w:rPr>
              <w:t>Schody, pomosty</w:t>
            </w:r>
          </w:p>
        </w:tc>
        <w:tc>
          <w:tcPr>
            <w:tcW w:w="1843" w:type="dxa"/>
          </w:tcPr>
          <w:p w14:paraId="2803E08D" w14:textId="17E82438" w:rsidR="00070D1F" w:rsidRPr="00193C8C" w:rsidRDefault="00396501" w:rsidP="00A90964">
            <w:pPr>
              <w:suppressAutoHyphens w:val="0"/>
              <w:autoSpaceDE w:val="0"/>
              <w:adjustRightInd w:val="0"/>
              <w:textAlignment w:val="auto"/>
              <w:rPr>
                <w:rFonts w:cs="Calibri"/>
                <w:color w:val="000000"/>
              </w:rPr>
            </w:pPr>
            <w:r w:rsidRPr="00193C8C">
              <w:rPr>
                <w:rFonts w:cs="Calibri"/>
                <w:color w:val="000000"/>
              </w:rPr>
              <w:t>350</w:t>
            </w:r>
          </w:p>
        </w:tc>
      </w:tr>
      <w:tr w:rsidR="00070D1F" w:rsidRPr="00193C8C" w14:paraId="6054B84C" w14:textId="77777777" w:rsidTr="00C856CA">
        <w:tc>
          <w:tcPr>
            <w:tcW w:w="2265" w:type="dxa"/>
            <w:vMerge/>
          </w:tcPr>
          <w:p w14:paraId="66346797" w14:textId="77777777" w:rsidR="00070D1F" w:rsidRPr="00193C8C" w:rsidRDefault="00070D1F" w:rsidP="00A90964">
            <w:pPr>
              <w:suppressAutoHyphens w:val="0"/>
              <w:autoSpaceDE w:val="0"/>
              <w:adjustRightInd w:val="0"/>
              <w:textAlignment w:val="auto"/>
              <w:rPr>
                <w:rFonts w:cs="Calibri"/>
                <w:color w:val="000000"/>
              </w:rPr>
            </w:pPr>
          </w:p>
        </w:tc>
        <w:tc>
          <w:tcPr>
            <w:tcW w:w="3117" w:type="dxa"/>
          </w:tcPr>
          <w:p w14:paraId="0376F86E" w14:textId="77777777" w:rsidR="00070D1F" w:rsidRPr="00193C8C" w:rsidRDefault="00070D1F" w:rsidP="00A90964">
            <w:pPr>
              <w:suppressAutoHyphens w:val="0"/>
              <w:autoSpaceDE w:val="0"/>
              <w:adjustRightInd w:val="0"/>
              <w:textAlignment w:val="auto"/>
              <w:rPr>
                <w:rFonts w:cs="Calibri"/>
                <w:color w:val="000000"/>
              </w:rPr>
            </w:pPr>
            <w:r w:rsidRPr="00193C8C">
              <w:rPr>
                <w:rFonts w:cs="Calibri"/>
                <w:color w:val="000000"/>
              </w:rPr>
              <w:t>Dach i zadaszenia</w:t>
            </w:r>
          </w:p>
        </w:tc>
        <w:tc>
          <w:tcPr>
            <w:tcW w:w="1843" w:type="dxa"/>
          </w:tcPr>
          <w:p w14:paraId="06254F02" w14:textId="194B4F9E" w:rsidR="00070D1F" w:rsidRPr="00193C8C" w:rsidRDefault="00396501" w:rsidP="00A90964">
            <w:pPr>
              <w:suppressAutoHyphens w:val="0"/>
              <w:autoSpaceDE w:val="0"/>
              <w:adjustRightInd w:val="0"/>
              <w:textAlignment w:val="auto"/>
              <w:rPr>
                <w:rFonts w:cs="Calibri"/>
                <w:color w:val="000000"/>
              </w:rPr>
            </w:pPr>
            <w:r w:rsidRPr="00193C8C">
              <w:rPr>
                <w:rFonts w:cs="Calibri"/>
                <w:color w:val="000000"/>
              </w:rPr>
              <w:t>350</w:t>
            </w:r>
          </w:p>
        </w:tc>
      </w:tr>
      <w:tr w:rsidR="00070D1F" w:rsidRPr="00193C8C" w14:paraId="7CCDBD3E" w14:textId="77777777" w:rsidTr="00C856CA">
        <w:tc>
          <w:tcPr>
            <w:tcW w:w="2265" w:type="dxa"/>
            <w:vMerge w:val="restart"/>
          </w:tcPr>
          <w:p w14:paraId="2D2F1AC5" w14:textId="77777777" w:rsidR="00070D1F" w:rsidRPr="00193C8C" w:rsidRDefault="00070D1F" w:rsidP="00A90964">
            <w:pPr>
              <w:suppressAutoHyphens w:val="0"/>
              <w:autoSpaceDE w:val="0"/>
              <w:adjustRightInd w:val="0"/>
              <w:textAlignment w:val="auto"/>
              <w:rPr>
                <w:rFonts w:cs="Calibri"/>
                <w:color w:val="000000"/>
              </w:rPr>
            </w:pPr>
            <w:r w:rsidRPr="00193C8C">
              <w:rPr>
                <w:rFonts w:cs="Calibri"/>
                <w:color w:val="000000"/>
              </w:rPr>
              <w:t>Architektura</w:t>
            </w:r>
          </w:p>
        </w:tc>
        <w:tc>
          <w:tcPr>
            <w:tcW w:w="3117" w:type="dxa"/>
          </w:tcPr>
          <w:p w14:paraId="0322C545" w14:textId="77777777" w:rsidR="00070D1F" w:rsidRPr="00193C8C" w:rsidRDefault="00070D1F" w:rsidP="00A90964">
            <w:pPr>
              <w:suppressAutoHyphens w:val="0"/>
              <w:autoSpaceDE w:val="0"/>
              <w:adjustRightInd w:val="0"/>
              <w:textAlignment w:val="auto"/>
              <w:rPr>
                <w:rFonts w:cs="Calibri"/>
                <w:color w:val="000000"/>
              </w:rPr>
            </w:pPr>
            <w:r w:rsidRPr="00193C8C">
              <w:rPr>
                <w:rFonts w:cs="Calibri"/>
                <w:color w:val="000000"/>
              </w:rPr>
              <w:t>Stropy, rampy, posadzki</w:t>
            </w:r>
          </w:p>
        </w:tc>
        <w:tc>
          <w:tcPr>
            <w:tcW w:w="1843" w:type="dxa"/>
          </w:tcPr>
          <w:p w14:paraId="67F6A967" w14:textId="43B78E72" w:rsidR="00070D1F" w:rsidRPr="00193C8C" w:rsidRDefault="00396501" w:rsidP="00A90964">
            <w:pPr>
              <w:suppressAutoHyphens w:val="0"/>
              <w:autoSpaceDE w:val="0"/>
              <w:adjustRightInd w:val="0"/>
              <w:textAlignment w:val="auto"/>
              <w:rPr>
                <w:rFonts w:cs="Calibri"/>
                <w:color w:val="000000"/>
              </w:rPr>
            </w:pPr>
            <w:r w:rsidRPr="00193C8C">
              <w:rPr>
                <w:rFonts w:cs="Calibri"/>
                <w:color w:val="000000"/>
              </w:rPr>
              <w:t>350</w:t>
            </w:r>
          </w:p>
        </w:tc>
      </w:tr>
      <w:tr w:rsidR="00483678" w:rsidRPr="00193C8C" w14:paraId="6F11DA63" w14:textId="77777777" w:rsidTr="00C856CA">
        <w:tc>
          <w:tcPr>
            <w:tcW w:w="2265" w:type="dxa"/>
            <w:vMerge/>
          </w:tcPr>
          <w:p w14:paraId="7BE1E8C8" w14:textId="77777777" w:rsidR="00483678" w:rsidRPr="00193C8C" w:rsidRDefault="00483678" w:rsidP="00483678">
            <w:pPr>
              <w:suppressAutoHyphens w:val="0"/>
              <w:autoSpaceDE w:val="0"/>
              <w:adjustRightInd w:val="0"/>
              <w:textAlignment w:val="auto"/>
              <w:rPr>
                <w:rFonts w:cs="Calibri"/>
                <w:color w:val="000000"/>
              </w:rPr>
            </w:pPr>
          </w:p>
        </w:tc>
        <w:tc>
          <w:tcPr>
            <w:tcW w:w="3117" w:type="dxa"/>
          </w:tcPr>
          <w:p w14:paraId="24AC4B33" w14:textId="77777777" w:rsidR="00483678" w:rsidRPr="00193C8C" w:rsidRDefault="00483678" w:rsidP="00483678">
            <w:pPr>
              <w:suppressAutoHyphens w:val="0"/>
              <w:autoSpaceDE w:val="0"/>
              <w:adjustRightInd w:val="0"/>
              <w:textAlignment w:val="auto"/>
              <w:rPr>
                <w:rFonts w:cs="Calibri"/>
                <w:color w:val="000000"/>
              </w:rPr>
            </w:pPr>
            <w:r w:rsidRPr="00193C8C">
              <w:rPr>
                <w:rFonts w:cs="Calibri"/>
                <w:color w:val="000000"/>
              </w:rPr>
              <w:t>Ściany</w:t>
            </w:r>
          </w:p>
        </w:tc>
        <w:tc>
          <w:tcPr>
            <w:tcW w:w="1843" w:type="dxa"/>
          </w:tcPr>
          <w:p w14:paraId="00CDB7D3" w14:textId="0553F816" w:rsidR="00483678" w:rsidRPr="00193C8C" w:rsidRDefault="00396501" w:rsidP="00483678">
            <w:pPr>
              <w:suppressAutoHyphens w:val="0"/>
              <w:autoSpaceDE w:val="0"/>
              <w:adjustRightInd w:val="0"/>
              <w:textAlignment w:val="auto"/>
              <w:rPr>
                <w:rFonts w:cs="Calibri"/>
                <w:color w:val="000000"/>
              </w:rPr>
            </w:pPr>
            <w:r w:rsidRPr="00193C8C">
              <w:rPr>
                <w:rFonts w:cs="Calibri"/>
                <w:color w:val="000000"/>
              </w:rPr>
              <w:t>350</w:t>
            </w:r>
          </w:p>
        </w:tc>
      </w:tr>
      <w:tr w:rsidR="00483678" w:rsidRPr="00193C8C" w14:paraId="1DDC1302" w14:textId="77777777" w:rsidTr="00C856CA">
        <w:tc>
          <w:tcPr>
            <w:tcW w:w="2265" w:type="dxa"/>
            <w:vMerge/>
          </w:tcPr>
          <w:p w14:paraId="1AF405C6" w14:textId="77777777" w:rsidR="00483678" w:rsidRPr="00193C8C" w:rsidRDefault="00483678" w:rsidP="00483678">
            <w:pPr>
              <w:suppressAutoHyphens w:val="0"/>
              <w:autoSpaceDE w:val="0"/>
              <w:adjustRightInd w:val="0"/>
              <w:textAlignment w:val="auto"/>
              <w:rPr>
                <w:rFonts w:cs="Calibri"/>
                <w:color w:val="000000"/>
              </w:rPr>
            </w:pPr>
          </w:p>
        </w:tc>
        <w:tc>
          <w:tcPr>
            <w:tcW w:w="3117" w:type="dxa"/>
          </w:tcPr>
          <w:p w14:paraId="1E8E3B0C" w14:textId="77777777" w:rsidR="00483678" w:rsidRPr="00193C8C" w:rsidRDefault="00483678" w:rsidP="00483678">
            <w:pPr>
              <w:suppressAutoHyphens w:val="0"/>
              <w:autoSpaceDE w:val="0"/>
              <w:adjustRightInd w:val="0"/>
              <w:textAlignment w:val="auto"/>
              <w:rPr>
                <w:rFonts w:cs="Calibri"/>
                <w:color w:val="000000"/>
              </w:rPr>
            </w:pPr>
            <w:r w:rsidRPr="00193C8C">
              <w:rPr>
                <w:rFonts w:cs="Calibri"/>
                <w:color w:val="000000"/>
              </w:rPr>
              <w:t>Okna i drzwi</w:t>
            </w:r>
          </w:p>
        </w:tc>
        <w:tc>
          <w:tcPr>
            <w:tcW w:w="1843" w:type="dxa"/>
          </w:tcPr>
          <w:p w14:paraId="517C0517" w14:textId="0369B84E" w:rsidR="00483678" w:rsidRPr="00193C8C" w:rsidRDefault="00396501" w:rsidP="00483678">
            <w:pPr>
              <w:suppressAutoHyphens w:val="0"/>
              <w:autoSpaceDE w:val="0"/>
              <w:adjustRightInd w:val="0"/>
              <w:textAlignment w:val="auto"/>
              <w:rPr>
                <w:rFonts w:cs="Calibri"/>
                <w:color w:val="000000"/>
              </w:rPr>
            </w:pPr>
            <w:r w:rsidRPr="00193C8C">
              <w:rPr>
                <w:rFonts w:cs="Calibri"/>
                <w:color w:val="000000"/>
              </w:rPr>
              <w:t>350</w:t>
            </w:r>
          </w:p>
        </w:tc>
      </w:tr>
      <w:tr w:rsidR="00483678" w:rsidRPr="00193C8C" w14:paraId="7A94D855" w14:textId="77777777" w:rsidTr="00C856CA">
        <w:tc>
          <w:tcPr>
            <w:tcW w:w="2265" w:type="dxa"/>
            <w:vMerge/>
          </w:tcPr>
          <w:p w14:paraId="1ED1EA6D" w14:textId="77777777" w:rsidR="00483678" w:rsidRPr="00193C8C" w:rsidRDefault="00483678" w:rsidP="00483678">
            <w:pPr>
              <w:suppressAutoHyphens w:val="0"/>
              <w:autoSpaceDE w:val="0"/>
              <w:adjustRightInd w:val="0"/>
              <w:textAlignment w:val="auto"/>
              <w:rPr>
                <w:rFonts w:cs="Calibri"/>
                <w:color w:val="000000"/>
              </w:rPr>
            </w:pPr>
          </w:p>
        </w:tc>
        <w:tc>
          <w:tcPr>
            <w:tcW w:w="3117" w:type="dxa"/>
          </w:tcPr>
          <w:p w14:paraId="761B2200" w14:textId="77777777" w:rsidR="00483678" w:rsidRPr="00193C8C" w:rsidRDefault="00483678" w:rsidP="00483678">
            <w:pPr>
              <w:suppressAutoHyphens w:val="0"/>
              <w:autoSpaceDE w:val="0"/>
              <w:adjustRightInd w:val="0"/>
              <w:textAlignment w:val="auto"/>
              <w:rPr>
                <w:rFonts w:cs="Calibri"/>
                <w:color w:val="000000"/>
              </w:rPr>
            </w:pPr>
            <w:r w:rsidRPr="00193C8C">
              <w:rPr>
                <w:rFonts w:cs="Calibri"/>
                <w:color w:val="000000"/>
              </w:rPr>
              <w:t>Dźwigi</w:t>
            </w:r>
          </w:p>
        </w:tc>
        <w:tc>
          <w:tcPr>
            <w:tcW w:w="1843" w:type="dxa"/>
          </w:tcPr>
          <w:p w14:paraId="09F44201" w14:textId="1659A34D" w:rsidR="00483678" w:rsidRPr="00193C8C" w:rsidRDefault="00396501" w:rsidP="00483678">
            <w:pPr>
              <w:suppressAutoHyphens w:val="0"/>
              <w:autoSpaceDE w:val="0"/>
              <w:adjustRightInd w:val="0"/>
              <w:textAlignment w:val="auto"/>
              <w:rPr>
                <w:rFonts w:cs="Calibri"/>
                <w:color w:val="000000"/>
              </w:rPr>
            </w:pPr>
            <w:r w:rsidRPr="00193C8C">
              <w:rPr>
                <w:rFonts w:cs="Calibri"/>
                <w:color w:val="000000"/>
              </w:rPr>
              <w:t>350</w:t>
            </w:r>
          </w:p>
        </w:tc>
      </w:tr>
      <w:tr w:rsidR="00483678" w:rsidRPr="00193C8C" w14:paraId="0DB01026" w14:textId="77777777" w:rsidTr="00C856CA">
        <w:tc>
          <w:tcPr>
            <w:tcW w:w="2265" w:type="dxa"/>
            <w:vMerge/>
          </w:tcPr>
          <w:p w14:paraId="3B3C2905" w14:textId="77777777" w:rsidR="00483678" w:rsidRPr="00193C8C" w:rsidRDefault="00483678" w:rsidP="00483678">
            <w:pPr>
              <w:suppressAutoHyphens w:val="0"/>
              <w:autoSpaceDE w:val="0"/>
              <w:adjustRightInd w:val="0"/>
              <w:textAlignment w:val="auto"/>
              <w:rPr>
                <w:rFonts w:cs="Calibri"/>
                <w:color w:val="000000"/>
              </w:rPr>
            </w:pPr>
          </w:p>
        </w:tc>
        <w:tc>
          <w:tcPr>
            <w:tcW w:w="3117" w:type="dxa"/>
          </w:tcPr>
          <w:p w14:paraId="0DFE6D47" w14:textId="77777777" w:rsidR="00483678" w:rsidRPr="00193C8C" w:rsidRDefault="00483678" w:rsidP="00483678">
            <w:pPr>
              <w:suppressAutoHyphens w:val="0"/>
              <w:autoSpaceDE w:val="0"/>
              <w:adjustRightInd w:val="0"/>
              <w:textAlignment w:val="auto"/>
              <w:rPr>
                <w:rFonts w:cs="Calibri"/>
                <w:color w:val="000000"/>
              </w:rPr>
            </w:pPr>
            <w:r w:rsidRPr="00193C8C">
              <w:rPr>
                <w:rFonts w:cs="Calibri"/>
                <w:color w:val="000000"/>
              </w:rPr>
              <w:t>Świetliki</w:t>
            </w:r>
          </w:p>
        </w:tc>
        <w:tc>
          <w:tcPr>
            <w:tcW w:w="1843" w:type="dxa"/>
          </w:tcPr>
          <w:p w14:paraId="74B2E2B4" w14:textId="63D6AC4A" w:rsidR="00483678" w:rsidRPr="00193C8C" w:rsidRDefault="00396501" w:rsidP="00483678">
            <w:pPr>
              <w:suppressAutoHyphens w:val="0"/>
              <w:autoSpaceDE w:val="0"/>
              <w:adjustRightInd w:val="0"/>
              <w:textAlignment w:val="auto"/>
              <w:rPr>
                <w:rFonts w:cs="Calibri"/>
                <w:color w:val="000000"/>
              </w:rPr>
            </w:pPr>
            <w:r w:rsidRPr="00193C8C">
              <w:rPr>
                <w:rFonts w:cs="Calibri"/>
                <w:color w:val="000000"/>
              </w:rPr>
              <w:t>350</w:t>
            </w:r>
          </w:p>
        </w:tc>
      </w:tr>
      <w:tr w:rsidR="00483678" w:rsidRPr="00193C8C" w14:paraId="765C1304" w14:textId="77777777" w:rsidTr="00C856CA">
        <w:tc>
          <w:tcPr>
            <w:tcW w:w="2265" w:type="dxa"/>
            <w:vMerge/>
          </w:tcPr>
          <w:p w14:paraId="366845EA" w14:textId="77777777" w:rsidR="00483678" w:rsidRPr="00193C8C" w:rsidRDefault="00483678" w:rsidP="00483678">
            <w:pPr>
              <w:suppressAutoHyphens w:val="0"/>
              <w:autoSpaceDE w:val="0"/>
              <w:adjustRightInd w:val="0"/>
              <w:textAlignment w:val="auto"/>
              <w:rPr>
                <w:rFonts w:cs="Calibri"/>
                <w:color w:val="000000"/>
              </w:rPr>
            </w:pPr>
          </w:p>
        </w:tc>
        <w:tc>
          <w:tcPr>
            <w:tcW w:w="3117" w:type="dxa"/>
          </w:tcPr>
          <w:p w14:paraId="594F001E" w14:textId="77777777" w:rsidR="00483678" w:rsidRPr="00193C8C" w:rsidRDefault="00483678" w:rsidP="00483678">
            <w:pPr>
              <w:suppressAutoHyphens w:val="0"/>
              <w:autoSpaceDE w:val="0"/>
              <w:adjustRightInd w:val="0"/>
              <w:textAlignment w:val="auto"/>
              <w:rPr>
                <w:rFonts w:cs="Calibri"/>
                <w:color w:val="000000"/>
              </w:rPr>
            </w:pPr>
            <w:r w:rsidRPr="00193C8C">
              <w:rPr>
                <w:rFonts w:cs="Calibri"/>
                <w:color w:val="000000"/>
              </w:rPr>
              <w:t>Sufity podwieszane</w:t>
            </w:r>
          </w:p>
        </w:tc>
        <w:tc>
          <w:tcPr>
            <w:tcW w:w="1843" w:type="dxa"/>
          </w:tcPr>
          <w:p w14:paraId="46C45E22" w14:textId="36C93A7F" w:rsidR="00483678" w:rsidRPr="00193C8C" w:rsidRDefault="00396501" w:rsidP="00483678">
            <w:pPr>
              <w:suppressAutoHyphens w:val="0"/>
              <w:autoSpaceDE w:val="0"/>
              <w:adjustRightInd w:val="0"/>
              <w:textAlignment w:val="auto"/>
              <w:rPr>
                <w:rFonts w:cs="Calibri"/>
                <w:color w:val="000000"/>
              </w:rPr>
            </w:pPr>
            <w:r w:rsidRPr="00193C8C">
              <w:rPr>
                <w:rFonts w:cs="Calibri"/>
                <w:color w:val="000000"/>
              </w:rPr>
              <w:t>350</w:t>
            </w:r>
          </w:p>
        </w:tc>
      </w:tr>
      <w:tr w:rsidR="00483678" w:rsidRPr="00193C8C" w14:paraId="2ACC2322" w14:textId="77777777" w:rsidTr="00C856CA">
        <w:tc>
          <w:tcPr>
            <w:tcW w:w="2265" w:type="dxa"/>
            <w:vMerge/>
          </w:tcPr>
          <w:p w14:paraId="45528A65" w14:textId="77777777" w:rsidR="00483678" w:rsidRPr="00193C8C" w:rsidRDefault="00483678" w:rsidP="00483678">
            <w:pPr>
              <w:suppressAutoHyphens w:val="0"/>
              <w:autoSpaceDE w:val="0"/>
              <w:adjustRightInd w:val="0"/>
              <w:textAlignment w:val="auto"/>
              <w:rPr>
                <w:rFonts w:cs="Calibri"/>
                <w:color w:val="000000"/>
              </w:rPr>
            </w:pPr>
          </w:p>
        </w:tc>
        <w:tc>
          <w:tcPr>
            <w:tcW w:w="3117" w:type="dxa"/>
          </w:tcPr>
          <w:p w14:paraId="0A942DF8" w14:textId="77777777" w:rsidR="00483678" w:rsidRPr="00193C8C" w:rsidRDefault="00483678" w:rsidP="00483678">
            <w:pPr>
              <w:suppressAutoHyphens w:val="0"/>
              <w:autoSpaceDE w:val="0"/>
              <w:adjustRightInd w:val="0"/>
              <w:textAlignment w:val="auto"/>
              <w:rPr>
                <w:rFonts w:cs="Calibri"/>
                <w:color w:val="000000"/>
              </w:rPr>
            </w:pPr>
            <w:r w:rsidRPr="00193C8C">
              <w:rPr>
                <w:rFonts w:cs="Calibri"/>
                <w:color w:val="000000"/>
              </w:rPr>
              <w:t>Poręcze i balustrady, barierki, uchwyty, platformy robocze, drabinki, wyłazy, itp.</w:t>
            </w:r>
          </w:p>
        </w:tc>
        <w:tc>
          <w:tcPr>
            <w:tcW w:w="1843" w:type="dxa"/>
          </w:tcPr>
          <w:p w14:paraId="71B43E6F" w14:textId="0B7EE9AD" w:rsidR="00483678" w:rsidRPr="00193C8C" w:rsidRDefault="00396501" w:rsidP="00483678">
            <w:pPr>
              <w:suppressAutoHyphens w:val="0"/>
              <w:autoSpaceDE w:val="0"/>
              <w:adjustRightInd w:val="0"/>
              <w:textAlignment w:val="auto"/>
              <w:rPr>
                <w:rFonts w:cs="Calibri"/>
                <w:color w:val="000000"/>
              </w:rPr>
            </w:pPr>
            <w:r w:rsidRPr="00193C8C">
              <w:rPr>
                <w:rFonts w:cs="Calibri"/>
                <w:color w:val="000000"/>
              </w:rPr>
              <w:t>350</w:t>
            </w:r>
          </w:p>
        </w:tc>
      </w:tr>
      <w:tr w:rsidR="003009D0" w:rsidRPr="00193C8C" w14:paraId="57C5334A" w14:textId="77777777" w:rsidTr="00C856CA">
        <w:tc>
          <w:tcPr>
            <w:tcW w:w="2265" w:type="dxa"/>
            <w:vMerge w:val="restart"/>
          </w:tcPr>
          <w:p w14:paraId="746C9E19" w14:textId="77777777" w:rsidR="003009D0" w:rsidRPr="00193C8C" w:rsidRDefault="003009D0" w:rsidP="00A90964">
            <w:pPr>
              <w:suppressAutoHyphens w:val="0"/>
              <w:autoSpaceDE w:val="0"/>
              <w:adjustRightInd w:val="0"/>
              <w:textAlignment w:val="auto"/>
              <w:rPr>
                <w:rFonts w:cs="Calibri"/>
                <w:color w:val="000000"/>
              </w:rPr>
            </w:pPr>
            <w:r w:rsidRPr="00193C8C">
              <w:rPr>
                <w:rFonts w:cs="Calibri"/>
                <w:color w:val="000000"/>
              </w:rPr>
              <w:t xml:space="preserve">MEP </w:t>
            </w:r>
          </w:p>
        </w:tc>
        <w:tc>
          <w:tcPr>
            <w:tcW w:w="3117" w:type="dxa"/>
          </w:tcPr>
          <w:p w14:paraId="05FA219E" w14:textId="77777777" w:rsidR="003009D0" w:rsidRPr="00193C8C" w:rsidRDefault="003009D0" w:rsidP="00A90964">
            <w:pPr>
              <w:suppressAutoHyphens w:val="0"/>
              <w:autoSpaceDE w:val="0"/>
              <w:adjustRightInd w:val="0"/>
              <w:textAlignment w:val="auto"/>
              <w:rPr>
                <w:rFonts w:cs="Calibri"/>
                <w:color w:val="000000"/>
              </w:rPr>
            </w:pPr>
            <w:r w:rsidRPr="00193C8C">
              <w:rPr>
                <w:rFonts w:cs="Calibri"/>
                <w:color w:val="000000"/>
              </w:rPr>
              <w:t xml:space="preserve">Urządzenia MEP(A: poprzez urządzenia MEP rozumie się centrale wentylacyjne, wentylatory, </w:t>
            </w:r>
            <w:proofErr w:type="spellStart"/>
            <w:r w:rsidRPr="00193C8C">
              <w:rPr>
                <w:rFonts w:cs="Calibri"/>
                <w:color w:val="000000"/>
              </w:rPr>
              <w:t>klimakonwektory</w:t>
            </w:r>
            <w:proofErr w:type="spellEnd"/>
            <w:r w:rsidRPr="00193C8C">
              <w:rPr>
                <w:rFonts w:cs="Calibri"/>
                <w:color w:val="000000"/>
              </w:rPr>
              <w:t xml:space="preserve"> i klimatyzatory, urządzenia grzewcze, grzewczo-wentylacyjne, chłodnicze, </w:t>
            </w:r>
            <w:proofErr w:type="spellStart"/>
            <w:r w:rsidRPr="00193C8C">
              <w:rPr>
                <w:rFonts w:cs="Calibri"/>
                <w:color w:val="000000"/>
              </w:rPr>
              <w:t>roofventy</w:t>
            </w:r>
            <w:proofErr w:type="spellEnd"/>
            <w:r w:rsidRPr="00193C8C">
              <w:rPr>
                <w:rFonts w:cs="Calibri"/>
                <w:color w:val="000000"/>
              </w:rPr>
              <w:t>, pompy oraz źródła ciepła i chłodu takie jak np. kotły gazowe, agregaty wody lodowej, wieże chłodnicze oraz odbiorniki ciepła / chłodu - np. grzejniki. Także urządzenia do regulacji hydraulicznej oraz rozdzielcze itp.)</w:t>
            </w:r>
          </w:p>
        </w:tc>
        <w:tc>
          <w:tcPr>
            <w:tcW w:w="1843" w:type="dxa"/>
          </w:tcPr>
          <w:p w14:paraId="67E859AD" w14:textId="446E689C" w:rsidR="003009D0" w:rsidRPr="00193C8C" w:rsidRDefault="00396501" w:rsidP="00A90964">
            <w:pPr>
              <w:suppressAutoHyphens w:val="0"/>
              <w:autoSpaceDE w:val="0"/>
              <w:adjustRightInd w:val="0"/>
              <w:textAlignment w:val="auto"/>
              <w:rPr>
                <w:rFonts w:cs="Calibri"/>
                <w:color w:val="000000"/>
              </w:rPr>
            </w:pPr>
            <w:r w:rsidRPr="00193C8C">
              <w:rPr>
                <w:rFonts w:cs="Calibri"/>
                <w:color w:val="000000"/>
              </w:rPr>
              <w:t>350</w:t>
            </w:r>
          </w:p>
        </w:tc>
      </w:tr>
      <w:tr w:rsidR="003009D0" w:rsidRPr="00193C8C" w14:paraId="0C4CBA9F" w14:textId="77777777" w:rsidTr="00C856CA">
        <w:tc>
          <w:tcPr>
            <w:tcW w:w="2265" w:type="dxa"/>
            <w:vMerge/>
          </w:tcPr>
          <w:p w14:paraId="434D77DF" w14:textId="77777777" w:rsidR="003009D0" w:rsidRPr="00193C8C" w:rsidRDefault="003009D0" w:rsidP="00A90964">
            <w:pPr>
              <w:suppressAutoHyphens w:val="0"/>
              <w:autoSpaceDE w:val="0"/>
              <w:adjustRightInd w:val="0"/>
              <w:textAlignment w:val="auto"/>
              <w:rPr>
                <w:rFonts w:cs="Calibri"/>
                <w:color w:val="000000"/>
              </w:rPr>
            </w:pPr>
          </w:p>
        </w:tc>
        <w:tc>
          <w:tcPr>
            <w:tcW w:w="3117" w:type="dxa"/>
          </w:tcPr>
          <w:p w14:paraId="0DFC85A0" w14:textId="77777777" w:rsidR="003009D0" w:rsidRPr="00193C8C" w:rsidRDefault="003009D0" w:rsidP="00A90964">
            <w:pPr>
              <w:suppressAutoHyphens w:val="0"/>
              <w:autoSpaceDE w:val="0"/>
              <w:adjustRightInd w:val="0"/>
              <w:textAlignment w:val="auto"/>
              <w:rPr>
                <w:rFonts w:cs="Calibri"/>
                <w:color w:val="000000"/>
              </w:rPr>
            </w:pPr>
            <w:r w:rsidRPr="00193C8C">
              <w:rPr>
                <w:rFonts w:cs="Calibri"/>
                <w:color w:val="000000"/>
              </w:rPr>
              <w:t>Kanały wentylacyjne</w:t>
            </w:r>
          </w:p>
        </w:tc>
        <w:tc>
          <w:tcPr>
            <w:tcW w:w="1843" w:type="dxa"/>
          </w:tcPr>
          <w:p w14:paraId="2B9EF5E9" w14:textId="2A802E3E" w:rsidR="003009D0" w:rsidRPr="00193C8C" w:rsidRDefault="00396501" w:rsidP="00A90964">
            <w:pPr>
              <w:suppressAutoHyphens w:val="0"/>
              <w:autoSpaceDE w:val="0"/>
              <w:adjustRightInd w:val="0"/>
              <w:textAlignment w:val="auto"/>
              <w:rPr>
                <w:rFonts w:cs="Calibri"/>
                <w:color w:val="000000"/>
              </w:rPr>
            </w:pPr>
            <w:r w:rsidRPr="00193C8C">
              <w:rPr>
                <w:rFonts w:cs="Calibri"/>
                <w:color w:val="000000"/>
              </w:rPr>
              <w:t>350</w:t>
            </w:r>
          </w:p>
        </w:tc>
      </w:tr>
      <w:tr w:rsidR="003009D0" w:rsidRPr="00193C8C" w14:paraId="5ADC7080" w14:textId="77777777" w:rsidTr="00C856CA">
        <w:tc>
          <w:tcPr>
            <w:tcW w:w="2265" w:type="dxa"/>
            <w:vMerge/>
          </w:tcPr>
          <w:p w14:paraId="76A02A78" w14:textId="77777777" w:rsidR="003009D0" w:rsidRPr="00193C8C" w:rsidRDefault="003009D0" w:rsidP="00A90964">
            <w:pPr>
              <w:suppressAutoHyphens w:val="0"/>
              <w:autoSpaceDE w:val="0"/>
              <w:adjustRightInd w:val="0"/>
              <w:textAlignment w:val="auto"/>
              <w:rPr>
                <w:rFonts w:cs="Calibri"/>
                <w:color w:val="000000"/>
              </w:rPr>
            </w:pPr>
          </w:p>
        </w:tc>
        <w:tc>
          <w:tcPr>
            <w:tcW w:w="3117" w:type="dxa"/>
          </w:tcPr>
          <w:p w14:paraId="798A2D15" w14:textId="77777777" w:rsidR="003009D0" w:rsidRPr="00193C8C" w:rsidRDefault="003009D0" w:rsidP="00A90964">
            <w:pPr>
              <w:suppressAutoHyphens w:val="0"/>
              <w:autoSpaceDE w:val="0"/>
              <w:adjustRightInd w:val="0"/>
              <w:textAlignment w:val="auto"/>
              <w:rPr>
                <w:rFonts w:cs="Calibri"/>
                <w:color w:val="000000"/>
              </w:rPr>
            </w:pPr>
            <w:r w:rsidRPr="00193C8C">
              <w:rPr>
                <w:rFonts w:cs="Calibri"/>
                <w:color w:val="000000"/>
              </w:rPr>
              <w:t>Przewody rurowe</w:t>
            </w:r>
          </w:p>
        </w:tc>
        <w:tc>
          <w:tcPr>
            <w:tcW w:w="1843" w:type="dxa"/>
          </w:tcPr>
          <w:p w14:paraId="44F0899F" w14:textId="0A88BC75" w:rsidR="003009D0" w:rsidRPr="00193C8C" w:rsidRDefault="00396501" w:rsidP="00A90964">
            <w:pPr>
              <w:suppressAutoHyphens w:val="0"/>
              <w:autoSpaceDE w:val="0"/>
              <w:adjustRightInd w:val="0"/>
              <w:textAlignment w:val="auto"/>
              <w:rPr>
                <w:rFonts w:cs="Calibri"/>
                <w:color w:val="000000"/>
              </w:rPr>
            </w:pPr>
            <w:r w:rsidRPr="00193C8C">
              <w:rPr>
                <w:rFonts w:cs="Calibri"/>
                <w:color w:val="000000"/>
              </w:rPr>
              <w:t>350</w:t>
            </w:r>
          </w:p>
        </w:tc>
      </w:tr>
      <w:tr w:rsidR="003009D0" w:rsidRPr="00193C8C" w14:paraId="57124617" w14:textId="77777777" w:rsidTr="00C856CA">
        <w:tc>
          <w:tcPr>
            <w:tcW w:w="2265" w:type="dxa"/>
            <w:vMerge/>
          </w:tcPr>
          <w:p w14:paraId="55D4D33D" w14:textId="77777777" w:rsidR="003009D0" w:rsidRPr="00193C8C" w:rsidRDefault="003009D0" w:rsidP="00A90964">
            <w:pPr>
              <w:suppressAutoHyphens w:val="0"/>
              <w:autoSpaceDE w:val="0"/>
              <w:adjustRightInd w:val="0"/>
              <w:textAlignment w:val="auto"/>
              <w:rPr>
                <w:rFonts w:cs="Calibri"/>
                <w:color w:val="000000"/>
              </w:rPr>
            </w:pPr>
          </w:p>
        </w:tc>
        <w:tc>
          <w:tcPr>
            <w:tcW w:w="3117" w:type="dxa"/>
          </w:tcPr>
          <w:p w14:paraId="60B8A4D9" w14:textId="77777777" w:rsidR="003009D0" w:rsidRPr="00193C8C" w:rsidRDefault="003009D0" w:rsidP="00A90964">
            <w:pPr>
              <w:suppressAutoHyphens w:val="0"/>
              <w:autoSpaceDE w:val="0"/>
              <w:adjustRightInd w:val="0"/>
              <w:textAlignment w:val="auto"/>
              <w:rPr>
                <w:rFonts w:cs="Calibri"/>
                <w:color w:val="000000"/>
              </w:rPr>
            </w:pPr>
            <w:r w:rsidRPr="00193C8C">
              <w:rPr>
                <w:rFonts w:cs="Calibri"/>
                <w:color w:val="000000"/>
              </w:rPr>
              <w:t>Koryta kablowe</w:t>
            </w:r>
          </w:p>
        </w:tc>
        <w:tc>
          <w:tcPr>
            <w:tcW w:w="1843" w:type="dxa"/>
          </w:tcPr>
          <w:p w14:paraId="269902EF" w14:textId="6E53D723" w:rsidR="003009D0" w:rsidRPr="00193C8C" w:rsidRDefault="00396501" w:rsidP="00A90964">
            <w:pPr>
              <w:suppressAutoHyphens w:val="0"/>
              <w:autoSpaceDE w:val="0"/>
              <w:adjustRightInd w:val="0"/>
              <w:textAlignment w:val="auto"/>
              <w:rPr>
                <w:rFonts w:cs="Calibri"/>
                <w:color w:val="000000"/>
              </w:rPr>
            </w:pPr>
            <w:r w:rsidRPr="00193C8C">
              <w:rPr>
                <w:rFonts w:cs="Calibri"/>
                <w:color w:val="000000"/>
              </w:rPr>
              <w:t>350</w:t>
            </w:r>
          </w:p>
        </w:tc>
      </w:tr>
      <w:tr w:rsidR="003009D0" w:rsidRPr="00193C8C" w14:paraId="66C484E1" w14:textId="77777777" w:rsidTr="00C856CA">
        <w:tc>
          <w:tcPr>
            <w:tcW w:w="2265" w:type="dxa"/>
            <w:vMerge/>
          </w:tcPr>
          <w:p w14:paraId="7317D431" w14:textId="77777777" w:rsidR="003009D0" w:rsidRPr="00193C8C" w:rsidRDefault="003009D0" w:rsidP="00A90964">
            <w:pPr>
              <w:suppressAutoHyphens w:val="0"/>
              <w:autoSpaceDE w:val="0"/>
              <w:adjustRightInd w:val="0"/>
              <w:textAlignment w:val="auto"/>
              <w:rPr>
                <w:rFonts w:cs="Calibri"/>
                <w:color w:val="000000"/>
              </w:rPr>
            </w:pPr>
          </w:p>
        </w:tc>
        <w:tc>
          <w:tcPr>
            <w:tcW w:w="3117" w:type="dxa"/>
          </w:tcPr>
          <w:p w14:paraId="743454F5" w14:textId="77777777" w:rsidR="003009D0" w:rsidRPr="00193C8C" w:rsidRDefault="003009D0" w:rsidP="00A90964">
            <w:pPr>
              <w:suppressAutoHyphens w:val="0"/>
              <w:autoSpaceDE w:val="0"/>
              <w:adjustRightInd w:val="0"/>
              <w:textAlignment w:val="auto"/>
              <w:rPr>
                <w:rFonts w:cs="Calibri"/>
                <w:color w:val="000000"/>
              </w:rPr>
            </w:pPr>
            <w:r w:rsidRPr="00193C8C">
              <w:rPr>
                <w:rFonts w:cs="Calibri"/>
                <w:color w:val="000000"/>
              </w:rPr>
              <w:t>Akcesoria wentylacyjne</w:t>
            </w:r>
          </w:p>
        </w:tc>
        <w:tc>
          <w:tcPr>
            <w:tcW w:w="1843" w:type="dxa"/>
          </w:tcPr>
          <w:p w14:paraId="16AC3045" w14:textId="13098FEA" w:rsidR="003009D0" w:rsidRPr="00193C8C" w:rsidRDefault="00396501" w:rsidP="00A90964">
            <w:pPr>
              <w:suppressAutoHyphens w:val="0"/>
              <w:autoSpaceDE w:val="0"/>
              <w:adjustRightInd w:val="0"/>
              <w:textAlignment w:val="auto"/>
              <w:rPr>
                <w:rFonts w:cs="Calibri"/>
                <w:b/>
                <w:bCs/>
                <w:color w:val="000000"/>
              </w:rPr>
            </w:pPr>
            <w:r w:rsidRPr="00193C8C">
              <w:rPr>
                <w:rFonts w:cs="Calibri"/>
                <w:color w:val="000000"/>
              </w:rPr>
              <w:t>350</w:t>
            </w:r>
          </w:p>
        </w:tc>
      </w:tr>
      <w:tr w:rsidR="003009D0" w:rsidRPr="00193C8C" w14:paraId="459E601A" w14:textId="77777777" w:rsidTr="00C856CA">
        <w:tc>
          <w:tcPr>
            <w:tcW w:w="2265" w:type="dxa"/>
            <w:vMerge/>
          </w:tcPr>
          <w:p w14:paraId="1C2AA653" w14:textId="77777777" w:rsidR="003009D0" w:rsidRPr="00193C8C" w:rsidRDefault="003009D0" w:rsidP="00A90964">
            <w:pPr>
              <w:suppressAutoHyphens w:val="0"/>
              <w:autoSpaceDE w:val="0"/>
              <w:adjustRightInd w:val="0"/>
              <w:textAlignment w:val="auto"/>
              <w:rPr>
                <w:rFonts w:cs="Calibri"/>
                <w:color w:val="000000"/>
              </w:rPr>
            </w:pPr>
          </w:p>
        </w:tc>
        <w:tc>
          <w:tcPr>
            <w:tcW w:w="3117" w:type="dxa"/>
          </w:tcPr>
          <w:p w14:paraId="2B3B77EC" w14:textId="77777777" w:rsidR="003009D0" w:rsidRPr="00193C8C" w:rsidRDefault="003009D0" w:rsidP="00A90964">
            <w:pPr>
              <w:suppressAutoHyphens w:val="0"/>
              <w:autoSpaceDE w:val="0"/>
              <w:adjustRightInd w:val="0"/>
              <w:textAlignment w:val="auto"/>
              <w:rPr>
                <w:rFonts w:cs="Calibri"/>
                <w:color w:val="000000"/>
              </w:rPr>
            </w:pPr>
            <w:r w:rsidRPr="00193C8C">
              <w:rPr>
                <w:rFonts w:cs="Calibri"/>
                <w:color w:val="000000"/>
              </w:rPr>
              <w:t>Zakończenia instalacji wentylacji</w:t>
            </w:r>
          </w:p>
        </w:tc>
        <w:tc>
          <w:tcPr>
            <w:tcW w:w="1843" w:type="dxa"/>
          </w:tcPr>
          <w:p w14:paraId="2374744C" w14:textId="450A7D31" w:rsidR="003009D0" w:rsidRPr="00193C8C" w:rsidRDefault="00396501" w:rsidP="00A90964">
            <w:pPr>
              <w:suppressAutoHyphens w:val="0"/>
              <w:autoSpaceDE w:val="0"/>
              <w:adjustRightInd w:val="0"/>
              <w:textAlignment w:val="auto"/>
              <w:rPr>
                <w:rFonts w:cs="Calibri"/>
                <w:color w:val="000000"/>
              </w:rPr>
            </w:pPr>
            <w:r w:rsidRPr="00193C8C">
              <w:rPr>
                <w:rFonts w:cs="Calibri"/>
                <w:color w:val="000000"/>
              </w:rPr>
              <w:t>350</w:t>
            </w:r>
          </w:p>
        </w:tc>
      </w:tr>
      <w:tr w:rsidR="003009D0" w:rsidRPr="00193C8C" w14:paraId="6867FDF1" w14:textId="77777777" w:rsidTr="00C856CA">
        <w:tc>
          <w:tcPr>
            <w:tcW w:w="2265" w:type="dxa"/>
            <w:vMerge/>
          </w:tcPr>
          <w:p w14:paraId="67D98CC6" w14:textId="77777777" w:rsidR="003009D0" w:rsidRPr="00193C8C" w:rsidRDefault="003009D0" w:rsidP="00A90964">
            <w:pPr>
              <w:suppressAutoHyphens w:val="0"/>
              <w:autoSpaceDE w:val="0"/>
              <w:adjustRightInd w:val="0"/>
              <w:textAlignment w:val="auto"/>
              <w:rPr>
                <w:rFonts w:cs="Calibri"/>
                <w:color w:val="000000"/>
              </w:rPr>
            </w:pPr>
          </w:p>
        </w:tc>
        <w:tc>
          <w:tcPr>
            <w:tcW w:w="3117" w:type="dxa"/>
          </w:tcPr>
          <w:p w14:paraId="1FFA8523" w14:textId="77777777" w:rsidR="003009D0" w:rsidRPr="00193C8C" w:rsidRDefault="003009D0" w:rsidP="00A90964">
            <w:pPr>
              <w:suppressAutoHyphens w:val="0"/>
              <w:autoSpaceDE w:val="0"/>
              <w:adjustRightInd w:val="0"/>
              <w:textAlignment w:val="auto"/>
              <w:rPr>
                <w:rFonts w:cs="Calibri"/>
                <w:color w:val="000000"/>
              </w:rPr>
            </w:pPr>
            <w:r w:rsidRPr="00193C8C">
              <w:rPr>
                <w:rFonts w:cs="Calibri"/>
                <w:color w:val="000000"/>
              </w:rPr>
              <w:t>Armatura rurowa</w:t>
            </w:r>
          </w:p>
        </w:tc>
        <w:tc>
          <w:tcPr>
            <w:tcW w:w="1843" w:type="dxa"/>
          </w:tcPr>
          <w:p w14:paraId="68D25732" w14:textId="289987FE" w:rsidR="003009D0" w:rsidRPr="00193C8C" w:rsidRDefault="00396501" w:rsidP="00A90964">
            <w:pPr>
              <w:suppressAutoHyphens w:val="0"/>
              <w:autoSpaceDE w:val="0"/>
              <w:adjustRightInd w:val="0"/>
              <w:textAlignment w:val="auto"/>
              <w:rPr>
                <w:rFonts w:cs="Calibri"/>
                <w:color w:val="000000"/>
              </w:rPr>
            </w:pPr>
            <w:r w:rsidRPr="00193C8C">
              <w:rPr>
                <w:rFonts w:cs="Calibri"/>
                <w:color w:val="000000"/>
              </w:rPr>
              <w:t>350</w:t>
            </w:r>
          </w:p>
        </w:tc>
      </w:tr>
      <w:tr w:rsidR="00070D1F" w:rsidRPr="00193C8C" w14:paraId="7054CD41" w14:textId="77777777" w:rsidTr="00C856CA">
        <w:tc>
          <w:tcPr>
            <w:tcW w:w="2265" w:type="dxa"/>
          </w:tcPr>
          <w:p w14:paraId="7885EC27" w14:textId="77777777" w:rsidR="00070D1F" w:rsidRPr="00193C8C" w:rsidRDefault="00070D1F" w:rsidP="00A90964">
            <w:pPr>
              <w:suppressAutoHyphens w:val="0"/>
              <w:autoSpaceDE w:val="0"/>
              <w:adjustRightInd w:val="0"/>
              <w:textAlignment w:val="auto"/>
              <w:rPr>
                <w:rFonts w:cs="Calibri"/>
                <w:color w:val="000000"/>
              </w:rPr>
            </w:pPr>
            <w:r w:rsidRPr="00193C8C">
              <w:rPr>
                <w:rFonts w:cs="Calibri"/>
                <w:color w:val="000000"/>
              </w:rPr>
              <w:t xml:space="preserve">Instalacje sanitarne </w:t>
            </w:r>
          </w:p>
        </w:tc>
        <w:tc>
          <w:tcPr>
            <w:tcW w:w="3117" w:type="dxa"/>
          </w:tcPr>
          <w:p w14:paraId="44C179B2" w14:textId="77777777" w:rsidR="00070D1F" w:rsidRPr="00193C8C" w:rsidRDefault="00070D1F" w:rsidP="00070D1F">
            <w:pPr>
              <w:suppressAutoHyphens w:val="0"/>
              <w:autoSpaceDE w:val="0"/>
              <w:adjustRightInd w:val="0"/>
              <w:textAlignment w:val="auto"/>
              <w:rPr>
                <w:rFonts w:cs="Calibri"/>
                <w:color w:val="000000"/>
              </w:rPr>
            </w:pPr>
            <w:r w:rsidRPr="00193C8C">
              <w:rPr>
                <w:rFonts w:cs="Calibri"/>
                <w:color w:val="000000"/>
              </w:rPr>
              <w:t>Instalacje zewnętrzne (studzienki, ciągi instalacyjne,, urządzenia typu pompy, wentylatory, nagrzewnice, zbiorniki)</w:t>
            </w:r>
          </w:p>
        </w:tc>
        <w:tc>
          <w:tcPr>
            <w:tcW w:w="1843" w:type="dxa"/>
          </w:tcPr>
          <w:p w14:paraId="4D66804C" w14:textId="798E58BA" w:rsidR="00070D1F" w:rsidRPr="00193C8C" w:rsidRDefault="00396501" w:rsidP="00A90964">
            <w:pPr>
              <w:suppressAutoHyphens w:val="0"/>
              <w:autoSpaceDE w:val="0"/>
              <w:adjustRightInd w:val="0"/>
              <w:textAlignment w:val="auto"/>
              <w:rPr>
                <w:rFonts w:cs="Calibri"/>
                <w:color w:val="000000"/>
              </w:rPr>
            </w:pPr>
            <w:r w:rsidRPr="00193C8C">
              <w:rPr>
                <w:rFonts w:cs="Calibri"/>
                <w:color w:val="000000"/>
              </w:rPr>
              <w:t>350</w:t>
            </w:r>
          </w:p>
        </w:tc>
      </w:tr>
      <w:tr w:rsidR="00070D1F" w:rsidRPr="00193C8C" w14:paraId="027439B4" w14:textId="77777777" w:rsidTr="00C856CA">
        <w:tc>
          <w:tcPr>
            <w:tcW w:w="2265" w:type="dxa"/>
            <w:vMerge w:val="restart"/>
          </w:tcPr>
          <w:p w14:paraId="00533B2A" w14:textId="77777777" w:rsidR="00070D1F" w:rsidRPr="00193C8C" w:rsidRDefault="00070D1F" w:rsidP="00A90964">
            <w:pPr>
              <w:suppressAutoHyphens w:val="0"/>
              <w:autoSpaceDE w:val="0"/>
              <w:adjustRightInd w:val="0"/>
              <w:textAlignment w:val="auto"/>
              <w:rPr>
                <w:rFonts w:cs="Calibri"/>
                <w:color w:val="000000"/>
              </w:rPr>
            </w:pPr>
            <w:r w:rsidRPr="00193C8C">
              <w:rPr>
                <w:rFonts w:cs="Calibri"/>
                <w:color w:val="000000"/>
              </w:rPr>
              <w:t xml:space="preserve">Instalacje </w:t>
            </w:r>
            <w:proofErr w:type="spellStart"/>
            <w:r w:rsidRPr="00193C8C">
              <w:rPr>
                <w:rFonts w:cs="Calibri"/>
                <w:color w:val="000000"/>
              </w:rPr>
              <w:t>ele-tele</w:t>
            </w:r>
            <w:proofErr w:type="spellEnd"/>
          </w:p>
        </w:tc>
        <w:tc>
          <w:tcPr>
            <w:tcW w:w="3117" w:type="dxa"/>
          </w:tcPr>
          <w:p w14:paraId="14117A2D" w14:textId="77777777" w:rsidR="00070D1F" w:rsidRPr="00193C8C" w:rsidRDefault="00070D1F" w:rsidP="00A90964">
            <w:pPr>
              <w:suppressAutoHyphens w:val="0"/>
              <w:autoSpaceDE w:val="0"/>
              <w:adjustRightInd w:val="0"/>
              <w:textAlignment w:val="auto"/>
              <w:rPr>
                <w:rFonts w:cs="Calibri"/>
                <w:color w:val="000000"/>
              </w:rPr>
            </w:pPr>
            <w:r w:rsidRPr="00193C8C">
              <w:rPr>
                <w:rFonts w:cs="Calibri"/>
                <w:color w:val="000000"/>
              </w:rPr>
              <w:t>Urządzenia</w:t>
            </w:r>
          </w:p>
        </w:tc>
        <w:tc>
          <w:tcPr>
            <w:tcW w:w="1843" w:type="dxa"/>
          </w:tcPr>
          <w:p w14:paraId="7D88C180" w14:textId="38B365DE" w:rsidR="00070D1F" w:rsidRPr="00193C8C" w:rsidRDefault="00396501" w:rsidP="00A90964">
            <w:pPr>
              <w:suppressAutoHyphens w:val="0"/>
              <w:autoSpaceDE w:val="0"/>
              <w:adjustRightInd w:val="0"/>
              <w:textAlignment w:val="auto"/>
              <w:rPr>
                <w:rFonts w:cs="Calibri"/>
                <w:color w:val="000000"/>
              </w:rPr>
            </w:pPr>
            <w:r w:rsidRPr="00193C8C">
              <w:rPr>
                <w:rFonts w:cs="Calibri"/>
                <w:color w:val="000000"/>
              </w:rPr>
              <w:t>350</w:t>
            </w:r>
          </w:p>
        </w:tc>
      </w:tr>
      <w:tr w:rsidR="00070D1F" w:rsidRPr="00193C8C" w14:paraId="480EF699" w14:textId="77777777" w:rsidTr="00C856CA">
        <w:tc>
          <w:tcPr>
            <w:tcW w:w="2265" w:type="dxa"/>
            <w:vMerge/>
          </w:tcPr>
          <w:p w14:paraId="3FD67127" w14:textId="77777777" w:rsidR="00070D1F" w:rsidRPr="00193C8C" w:rsidRDefault="00070D1F" w:rsidP="00ED27FE">
            <w:pPr>
              <w:suppressAutoHyphens w:val="0"/>
              <w:autoSpaceDE w:val="0"/>
              <w:adjustRightInd w:val="0"/>
              <w:textAlignment w:val="auto"/>
              <w:rPr>
                <w:rFonts w:cs="Calibri"/>
                <w:color w:val="000000"/>
              </w:rPr>
            </w:pPr>
          </w:p>
        </w:tc>
        <w:tc>
          <w:tcPr>
            <w:tcW w:w="3117" w:type="dxa"/>
          </w:tcPr>
          <w:p w14:paraId="20BFB8F1" w14:textId="77777777" w:rsidR="00070D1F" w:rsidRPr="00193C8C" w:rsidRDefault="00070D1F" w:rsidP="00A90964">
            <w:pPr>
              <w:suppressAutoHyphens w:val="0"/>
              <w:autoSpaceDE w:val="0"/>
              <w:adjustRightInd w:val="0"/>
              <w:textAlignment w:val="auto"/>
              <w:rPr>
                <w:rFonts w:cs="Calibri"/>
                <w:color w:val="000000"/>
              </w:rPr>
            </w:pPr>
            <w:r w:rsidRPr="00193C8C">
              <w:rPr>
                <w:rFonts w:cs="Calibri"/>
                <w:color w:val="000000"/>
              </w:rPr>
              <w:t>Koryta kablowe</w:t>
            </w:r>
          </w:p>
        </w:tc>
        <w:tc>
          <w:tcPr>
            <w:tcW w:w="1843" w:type="dxa"/>
          </w:tcPr>
          <w:p w14:paraId="7626C2E0" w14:textId="257A97AE" w:rsidR="00070D1F" w:rsidRPr="00193C8C" w:rsidRDefault="00396501" w:rsidP="00A90964">
            <w:pPr>
              <w:suppressAutoHyphens w:val="0"/>
              <w:autoSpaceDE w:val="0"/>
              <w:adjustRightInd w:val="0"/>
              <w:textAlignment w:val="auto"/>
              <w:rPr>
                <w:rFonts w:cs="Calibri"/>
                <w:color w:val="000000"/>
              </w:rPr>
            </w:pPr>
            <w:r w:rsidRPr="00193C8C">
              <w:rPr>
                <w:rFonts w:cs="Calibri"/>
                <w:color w:val="000000"/>
              </w:rPr>
              <w:t>350</w:t>
            </w:r>
          </w:p>
        </w:tc>
      </w:tr>
      <w:tr w:rsidR="00070D1F" w:rsidRPr="00193C8C" w14:paraId="62261B06" w14:textId="77777777" w:rsidTr="00C856CA">
        <w:tc>
          <w:tcPr>
            <w:tcW w:w="2265" w:type="dxa"/>
            <w:vMerge/>
          </w:tcPr>
          <w:p w14:paraId="011722BA" w14:textId="77777777" w:rsidR="00070D1F" w:rsidRPr="00193C8C" w:rsidRDefault="00070D1F" w:rsidP="00ED27FE">
            <w:pPr>
              <w:suppressAutoHyphens w:val="0"/>
              <w:autoSpaceDE w:val="0"/>
              <w:adjustRightInd w:val="0"/>
              <w:textAlignment w:val="auto"/>
              <w:rPr>
                <w:rFonts w:cs="Calibri"/>
                <w:color w:val="000000"/>
              </w:rPr>
            </w:pPr>
          </w:p>
        </w:tc>
        <w:tc>
          <w:tcPr>
            <w:tcW w:w="3117" w:type="dxa"/>
          </w:tcPr>
          <w:p w14:paraId="6F9BF68F" w14:textId="77777777" w:rsidR="00070D1F" w:rsidRPr="00193C8C" w:rsidRDefault="00070D1F" w:rsidP="00A90964">
            <w:pPr>
              <w:suppressAutoHyphens w:val="0"/>
              <w:autoSpaceDE w:val="0"/>
              <w:adjustRightInd w:val="0"/>
              <w:textAlignment w:val="auto"/>
              <w:rPr>
                <w:rFonts w:cs="Calibri"/>
                <w:color w:val="000000"/>
              </w:rPr>
            </w:pPr>
            <w:r w:rsidRPr="00193C8C">
              <w:rPr>
                <w:rFonts w:cs="Calibri"/>
                <w:color w:val="000000"/>
              </w:rPr>
              <w:t>Przewody</w:t>
            </w:r>
          </w:p>
        </w:tc>
        <w:tc>
          <w:tcPr>
            <w:tcW w:w="1843" w:type="dxa"/>
          </w:tcPr>
          <w:p w14:paraId="4D4EC69C" w14:textId="51654E38" w:rsidR="00070D1F" w:rsidRPr="00193C8C" w:rsidRDefault="00396501" w:rsidP="00A90964">
            <w:pPr>
              <w:suppressAutoHyphens w:val="0"/>
              <w:autoSpaceDE w:val="0"/>
              <w:adjustRightInd w:val="0"/>
              <w:textAlignment w:val="auto"/>
              <w:rPr>
                <w:rFonts w:cs="Calibri"/>
                <w:color w:val="000000"/>
              </w:rPr>
            </w:pPr>
            <w:r w:rsidRPr="00193C8C">
              <w:rPr>
                <w:rFonts w:cs="Calibri"/>
                <w:color w:val="000000"/>
              </w:rPr>
              <w:t>350</w:t>
            </w:r>
          </w:p>
        </w:tc>
      </w:tr>
      <w:tr w:rsidR="00070D1F" w:rsidRPr="00193C8C" w14:paraId="0C93881A" w14:textId="77777777" w:rsidTr="00C856CA">
        <w:tc>
          <w:tcPr>
            <w:tcW w:w="2265" w:type="dxa"/>
            <w:vMerge/>
          </w:tcPr>
          <w:p w14:paraId="6AE7928A" w14:textId="77777777" w:rsidR="00070D1F" w:rsidRPr="00193C8C" w:rsidRDefault="00070D1F" w:rsidP="00ED27FE">
            <w:pPr>
              <w:suppressAutoHyphens w:val="0"/>
              <w:autoSpaceDE w:val="0"/>
              <w:adjustRightInd w:val="0"/>
              <w:textAlignment w:val="auto"/>
              <w:rPr>
                <w:rFonts w:cs="Calibri"/>
                <w:color w:val="000000"/>
              </w:rPr>
            </w:pPr>
          </w:p>
        </w:tc>
        <w:tc>
          <w:tcPr>
            <w:tcW w:w="3117" w:type="dxa"/>
          </w:tcPr>
          <w:p w14:paraId="50ED9E69" w14:textId="77777777" w:rsidR="00070D1F" w:rsidRPr="00193C8C" w:rsidRDefault="00070D1F" w:rsidP="00A90964">
            <w:pPr>
              <w:suppressAutoHyphens w:val="0"/>
              <w:autoSpaceDE w:val="0"/>
              <w:adjustRightInd w:val="0"/>
              <w:textAlignment w:val="auto"/>
              <w:rPr>
                <w:rFonts w:cs="Calibri"/>
                <w:color w:val="000000"/>
              </w:rPr>
            </w:pPr>
            <w:r w:rsidRPr="00193C8C">
              <w:rPr>
                <w:rFonts w:cs="Calibri"/>
                <w:color w:val="000000"/>
              </w:rPr>
              <w:t>Ciągi i urządzenia zewnętrzne</w:t>
            </w:r>
          </w:p>
        </w:tc>
        <w:tc>
          <w:tcPr>
            <w:tcW w:w="1843" w:type="dxa"/>
          </w:tcPr>
          <w:p w14:paraId="46E2F9BC" w14:textId="01F6B485" w:rsidR="00070D1F" w:rsidRPr="00193C8C" w:rsidRDefault="00396501" w:rsidP="00A90964">
            <w:pPr>
              <w:suppressAutoHyphens w:val="0"/>
              <w:autoSpaceDE w:val="0"/>
              <w:adjustRightInd w:val="0"/>
              <w:textAlignment w:val="auto"/>
              <w:rPr>
                <w:rFonts w:cs="Calibri"/>
                <w:color w:val="000000"/>
              </w:rPr>
            </w:pPr>
            <w:r w:rsidRPr="00193C8C">
              <w:rPr>
                <w:rFonts w:cs="Calibri"/>
                <w:color w:val="000000"/>
              </w:rPr>
              <w:t>350</w:t>
            </w:r>
          </w:p>
        </w:tc>
      </w:tr>
      <w:tr w:rsidR="00070D1F" w:rsidRPr="00193C8C" w14:paraId="73D8761B" w14:textId="77777777" w:rsidTr="00C856CA">
        <w:tc>
          <w:tcPr>
            <w:tcW w:w="2265" w:type="dxa"/>
          </w:tcPr>
          <w:p w14:paraId="12D90904" w14:textId="77777777" w:rsidR="00070D1F" w:rsidRPr="00193C8C" w:rsidRDefault="00070D1F" w:rsidP="00ED27FE">
            <w:pPr>
              <w:suppressAutoHyphens w:val="0"/>
              <w:autoSpaceDE w:val="0"/>
              <w:adjustRightInd w:val="0"/>
              <w:textAlignment w:val="auto"/>
              <w:rPr>
                <w:rFonts w:cs="Calibri"/>
                <w:color w:val="000000"/>
              </w:rPr>
            </w:pPr>
            <w:r w:rsidRPr="00193C8C">
              <w:rPr>
                <w:rFonts w:cs="Calibri"/>
                <w:color w:val="000000"/>
              </w:rPr>
              <w:t>Fit-Out</w:t>
            </w:r>
          </w:p>
        </w:tc>
        <w:tc>
          <w:tcPr>
            <w:tcW w:w="3117" w:type="dxa"/>
          </w:tcPr>
          <w:p w14:paraId="2B3BA171" w14:textId="77777777" w:rsidR="00070D1F" w:rsidRPr="00193C8C" w:rsidRDefault="00070D1F" w:rsidP="00A90964">
            <w:pPr>
              <w:suppressAutoHyphens w:val="0"/>
              <w:autoSpaceDE w:val="0"/>
              <w:adjustRightInd w:val="0"/>
              <w:textAlignment w:val="auto"/>
              <w:rPr>
                <w:rFonts w:cs="Calibri"/>
                <w:color w:val="000000"/>
              </w:rPr>
            </w:pPr>
            <w:r w:rsidRPr="00193C8C">
              <w:rPr>
                <w:rFonts w:cs="Calibri"/>
                <w:color w:val="000000"/>
              </w:rPr>
              <w:t>Elementy wyposażenia obejmujące wyposażenie biurowe, kuchenne, łazienkowe</w:t>
            </w:r>
          </w:p>
        </w:tc>
        <w:tc>
          <w:tcPr>
            <w:tcW w:w="1843" w:type="dxa"/>
          </w:tcPr>
          <w:p w14:paraId="29AD2E5D" w14:textId="09C62C4E" w:rsidR="00070D1F" w:rsidRPr="00193C8C" w:rsidRDefault="00483678" w:rsidP="00A90964">
            <w:pPr>
              <w:suppressAutoHyphens w:val="0"/>
              <w:autoSpaceDE w:val="0"/>
              <w:adjustRightInd w:val="0"/>
              <w:textAlignment w:val="auto"/>
              <w:rPr>
                <w:rFonts w:cs="Calibri"/>
                <w:color w:val="000000"/>
              </w:rPr>
            </w:pPr>
            <w:r w:rsidRPr="00193C8C">
              <w:rPr>
                <w:rFonts w:cs="Calibri"/>
                <w:color w:val="000000"/>
              </w:rPr>
              <w:t>200</w:t>
            </w:r>
          </w:p>
        </w:tc>
      </w:tr>
    </w:tbl>
    <w:p w14:paraId="36E2C979" w14:textId="77777777" w:rsidR="00EA3AF8" w:rsidRPr="00193C8C" w:rsidRDefault="00EA3AF8" w:rsidP="00A90964">
      <w:pPr>
        <w:suppressAutoHyphens w:val="0"/>
        <w:autoSpaceDE w:val="0"/>
        <w:adjustRightInd w:val="0"/>
        <w:spacing w:after="0" w:line="240" w:lineRule="auto"/>
        <w:textAlignment w:val="auto"/>
        <w:rPr>
          <w:rFonts w:cs="Calibri"/>
          <w:color w:val="000000"/>
        </w:rPr>
      </w:pPr>
    </w:p>
    <w:p w14:paraId="7883509E" w14:textId="77777777" w:rsidR="000A4165" w:rsidRPr="004F541B" w:rsidRDefault="000A4165" w:rsidP="0011488A">
      <w:pPr>
        <w:pStyle w:val="Nagwek2"/>
      </w:pPr>
      <w:bookmarkStart w:id="54" w:name="_Toc175928367"/>
      <w:r w:rsidRPr="004F541B">
        <w:t>Szkolenia</w:t>
      </w:r>
      <w:bookmarkEnd w:id="54"/>
    </w:p>
    <w:p w14:paraId="60B8BE0C" w14:textId="77777777" w:rsidR="000A4165" w:rsidRPr="00193C8C" w:rsidRDefault="000A4165" w:rsidP="004F541B">
      <w:pPr>
        <w:suppressAutoHyphens w:val="0"/>
        <w:autoSpaceDE w:val="0"/>
        <w:adjustRightInd w:val="0"/>
        <w:spacing w:after="0" w:line="276" w:lineRule="auto"/>
        <w:jc w:val="both"/>
        <w:textAlignment w:val="auto"/>
        <w:rPr>
          <w:rFonts w:cs="Calibri"/>
          <w:color w:val="000000"/>
        </w:rPr>
      </w:pPr>
      <w:r w:rsidRPr="00193C8C">
        <w:rPr>
          <w:rFonts w:cs="Calibri"/>
          <w:color w:val="000000"/>
        </w:rPr>
        <w:t>Zamawiający oczekuje, aby Wykonawca przygotował matrycę kompetencji określającą konieczny poziom umiejętności i wiedzy dotyczącej procesów i narzędzi BIM dla kluczowych pracowników Wykonawcy i Zamawiającego. Matryca kompetencji jest podstawą do przeprowadzenia przez Wykonawcę ankiety badającej poziom znajomości narzędzi niezbędnych do realizacji celów BIM projektu wśród pracowników Wykonawcy i Zamawiającego. Na podstawie wyników ankiet Wykonawca przygotowuje szczegółowy plan szkoleń, treningów i wsparcia dla pracowników Zamawiającego i Wykonawcy w zakresie użycia narzędzi i na poziomie adekwatnym do pełnionej roli BIM określonej w matrycy kompetencji BIM.</w:t>
      </w:r>
    </w:p>
    <w:p w14:paraId="2A5FCDEB" w14:textId="77777777" w:rsidR="000A4165" w:rsidRPr="00193C8C" w:rsidRDefault="000A4165" w:rsidP="004F541B">
      <w:pPr>
        <w:suppressAutoHyphens w:val="0"/>
        <w:autoSpaceDE w:val="0"/>
        <w:adjustRightInd w:val="0"/>
        <w:spacing w:after="0" w:line="276" w:lineRule="auto"/>
        <w:jc w:val="both"/>
        <w:textAlignment w:val="auto"/>
        <w:rPr>
          <w:rFonts w:cs="Calibri"/>
          <w:color w:val="000000"/>
        </w:rPr>
      </w:pPr>
    </w:p>
    <w:p w14:paraId="5F7AA931" w14:textId="0D79D749" w:rsidR="009F1A34" w:rsidRDefault="000A4165" w:rsidP="009F1A34">
      <w:pPr>
        <w:suppressAutoHyphens w:val="0"/>
        <w:autoSpaceDE w:val="0"/>
        <w:adjustRightInd w:val="0"/>
        <w:spacing w:after="0" w:line="276" w:lineRule="auto"/>
        <w:jc w:val="both"/>
        <w:textAlignment w:val="auto"/>
        <w:rPr>
          <w:rFonts w:cs="Calibri"/>
          <w:color w:val="000000"/>
        </w:rPr>
      </w:pPr>
      <w:r w:rsidRPr="00193C8C">
        <w:rPr>
          <w:rFonts w:cs="Calibri"/>
          <w:color w:val="000000"/>
        </w:rPr>
        <w:t>Wykonawca zapewni przeszkolenie osób wskazanych przez Zamawiającego w zakresie obsługi programów, które będą wykorzystywane w procesie koordynacji prac projektowych</w:t>
      </w:r>
      <w:r w:rsidR="002B24AE" w:rsidRPr="00193C8C">
        <w:rPr>
          <w:rFonts w:cs="Calibri"/>
          <w:color w:val="000000"/>
        </w:rPr>
        <w:t xml:space="preserve"> oraz platformy CDE</w:t>
      </w:r>
      <w:r w:rsidR="00235B16">
        <w:rPr>
          <w:rFonts w:cs="Calibri"/>
          <w:color w:val="000000"/>
        </w:rPr>
        <w:t xml:space="preserve"> w tym 2 osób dodatkowo w zakresie weryfikacji poprawności modeli projektowych</w:t>
      </w:r>
      <w:r w:rsidR="002B24AE" w:rsidRPr="00193C8C">
        <w:rPr>
          <w:rFonts w:cs="Calibri"/>
          <w:color w:val="000000"/>
        </w:rPr>
        <w:t>.</w:t>
      </w:r>
    </w:p>
    <w:p w14:paraId="41FE95DF" w14:textId="77777777" w:rsidR="009F1A34" w:rsidRPr="009F1A34" w:rsidRDefault="009F1A34" w:rsidP="009F1A34">
      <w:pPr>
        <w:suppressAutoHyphens w:val="0"/>
        <w:autoSpaceDE w:val="0"/>
        <w:adjustRightInd w:val="0"/>
        <w:spacing w:after="0" w:line="276" w:lineRule="auto"/>
        <w:jc w:val="both"/>
        <w:textAlignment w:val="auto"/>
        <w:rPr>
          <w:rFonts w:cs="Calibri"/>
          <w:color w:val="000000"/>
        </w:rPr>
      </w:pPr>
    </w:p>
    <w:p w14:paraId="1FCC4A40" w14:textId="3BE09505" w:rsidR="009F1A34" w:rsidRPr="009F1A34" w:rsidRDefault="009F1A34" w:rsidP="009F1A34">
      <w:pPr>
        <w:spacing w:line="276" w:lineRule="auto"/>
        <w:jc w:val="both"/>
        <w:rPr>
          <w:rFonts w:cs="Calibri"/>
        </w:rPr>
      </w:pPr>
      <w:r w:rsidRPr="00193C8C">
        <w:rPr>
          <w:rFonts w:cs="Calibri"/>
        </w:rPr>
        <w:t xml:space="preserve">Wykonawca będzie zobowiązany do umożliwienia </w:t>
      </w:r>
      <w:r>
        <w:rPr>
          <w:rFonts w:cs="Calibri"/>
        </w:rPr>
        <w:t xml:space="preserve">do </w:t>
      </w:r>
      <w:r w:rsidR="00E512C6">
        <w:rPr>
          <w:rFonts w:cs="Calibri"/>
        </w:rPr>
        <w:t>2</w:t>
      </w:r>
      <w:r w:rsidRPr="00193C8C">
        <w:rPr>
          <w:rFonts w:cs="Calibri"/>
        </w:rPr>
        <w:t xml:space="preserve"> osobom po stronie Zamawiającego</w:t>
      </w:r>
      <w:r>
        <w:rPr>
          <w:rFonts w:cs="Calibri"/>
        </w:rPr>
        <w:t xml:space="preserve"> dostępu, w trakcie trwania projektu, do oprogramowania umożliwiającego weryfikacje poprawności modeli projektowych. (W przypadku jeśli platforma CDE nie ma takiej funkcjonalności).</w:t>
      </w:r>
    </w:p>
    <w:p w14:paraId="0DE78AB8" w14:textId="31C1BFD4" w:rsidR="000E4849" w:rsidRDefault="002B24AE" w:rsidP="004F541B">
      <w:pPr>
        <w:suppressAutoHyphens w:val="0"/>
        <w:autoSpaceDE w:val="0"/>
        <w:adjustRightInd w:val="0"/>
        <w:spacing w:after="0" w:line="276" w:lineRule="auto"/>
        <w:jc w:val="both"/>
        <w:textAlignment w:val="auto"/>
        <w:rPr>
          <w:rFonts w:cs="Calibri"/>
          <w:color w:val="000000"/>
        </w:rPr>
      </w:pPr>
      <w:r w:rsidRPr="00193C8C">
        <w:rPr>
          <w:rFonts w:cs="Calibri"/>
          <w:color w:val="000000"/>
        </w:rPr>
        <w:t xml:space="preserve">Zamawiający zakłada że w trakcie realizacji Umowy Wykonawca przeszkoli </w:t>
      </w:r>
      <w:r w:rsidR="009F1A34">
        <w:rPr>
          <w:rFonts w:cs="Calibri"/>
          <w:color w:val="000000"/>
        </w:rPr>
        <w:t xml:space="preserve">w sumie </w:t>
      </w:r>
      <w:r w:rsidR="00A569D1">
        <w:rPr>
          <w:rFonts w:cs="Calibri"/>
          <w:color w:val="000000"/>
        </w:rPr>
        <w:t>do 40</w:t>
      </w:r>
      <w:r w:rsidRPr="00193C8C">
        <w:rPr>
          <w:rFonts w:cs="Calibri"/>
          <w:color w:val="000000"/>
        </w:rPr>
        <w:t xml:space="preserve"> osób</w:t>
      </w:r>
      <w:r w:rsidR="00A569D1">
        <w:rPr>
          <w:rFonts w:cs="Calibri"/>
          <w:color w:val="000000"/>
        </w:rPr>
        <w:t xml:space="preserve"> </w:t>
      </w:r>
      <w:r w:rsidR="00777006" w:rsidRPr="00193C8C">
        <w:rPr>
          <w:rFonts w:cs="Calibri"/>
          <w:color w:val="000000"/>
        </w:rPr>
        <w:t>, z czego znaczna większość w terminie do 30 dni od dnia podpisania Umowy</w:t>
      </w:r>
      <w:r w:rsidR="00A569D1">
        <w:rPr>
          <w:rFonts w:cs="Calibri"/>
          <w:color w:val="000000"/>
        </w:rPr>
        <w:t xml:space="preserve">, po ustaleniu terminu </w:t>
      </w:r>
      <w:r w:rsidR="004B4E73">
        <w:rPr>
          <w:rFonts w:cs="Calibri"/>
          <w:color w:val="000000"/>
        </w:rPr>
        <w:t xml:space="preserve">z Zamawiającym, </w:t>
      </w:r>
      <w:r w:rsidR="00A569D1">
        <w:rPr>
          <w:rFonts w:cs="Calibri"/>
          <w:color w:val="000000"/>
        </w:rPr>
        <w:t xml:space="preserve">z założeniem </w:t>
      </w:r>
      <w:r w:rsidR="004B4E73">
        <w:rPr>
          <w:rFonts w:cs="Calibri"/>
          <w:color w:val="000000"/>
        </w:rPr>
        <w:t>minimum 2 terminów szkoleń.</w:t>
      </w:r>
      <w:r w:rsidR="00A569D1">
        <w:rPr>
          <w:rFonts w:cs="Calibri"/>
          <w:color w:val="000000"/>
        </w:rPr>
        <w:t xml:space="preserve"> </w:t>
      </w:r>
      <w:r w:rsidR="004B4E73">
        <w:rPr>
          <w:rFonts w:cs="Calibri"/>
          <w:color w:val="000000"/>
        </w:rPr>
        <w:t xml:space="preserve">W przypadku jeśli </w:t>
      </w:r>
      <w:r w:rsidR="00A569D1">
        <w:rPr>
          <w:rFonts w:cs="Calibri"/>
          <w:color w:val="000000"/>
        </w:rPr>
        <w:t xml:space="preserve">Zamawiający </w:t>
      </w:r>
      <w:r w:rsidR="004B4E73">
        <w:rPr>
          <w:rFonts w:cs="Calibri"/>
          <w:color w:val="000000"/>
        </w:rPr>
        <w:t xml:space="preserve">w trakcie trwania projektu </w:t>
      </w:r>
      <w:r w:rsidR="00A569D1">
        <w:rPr>
          <w:rFonts w:cs="Calibri"/>
          <w:color w:val="000000"/>
        </w:rPr>
        <w:t>zgłosi zapotrzebowan</w:t>
      </w:r>
      <w:r w:rsidR="004B4E73">
        <w:rPr>
          <w:rFonts w:cs="Calibri"/>
          <w:color w:val="000000"/>
        </w:rPr>
        <w:t>ie o przeszkolenie personelu w innym terminie Wykonawca jest zobowiązany udzielić takiego szkolenia.</w:t>
      </w:r>
    </w:p>
    <w:p w14:paraId="3210AD3D" w14:textId="77777777" w:rsidR="00E512C6" w:rsidRPr="00193C8C" w:rsidRDefault="00E512C6" w:rsidP="004F541B">
      <w:pPr>
        <w:suppressAutoHyphens w:val="0"/>
        <w:autoSpaceDE w:val="0"/>
        <w:adjustRightInd w:val="0"/>
        <w:spacing w:after="0" w:line="276" w:lineRule="auto"/>
        <w:jc w:val="both"/>
        <w:textAlignment w:val="auto"/>
        <w:rPr>
          <w:rFonts w:cs="Calibri"/>
          <w:color w:val="000000"/>
        </w:rPr>
      </w:pPr>
    </w:p>
    <w:p w14:paraId="06C16BD8" w14:textId="77777777" w:rsidR="000E4849" w:rsidRPr="00193C8C" w:rsidRDefault="000E4849" w:rsidP="004F541B">
      <w:pPr>
        <w:suppressAutoHyphens w:val="0"/>
        <w:autoSpaceDE w:val="0"/>
        <w:adjustRightInd w:val="0"/>
        <w:spacing w:after="0" w:line="276" w:lineRule="auto"/>
        <w:jc w:val="both"/>
        <w:textAlignment w:val="auto"/>
        <w:rPr>
          <w:rFonts w:cs="Calibri"/>
          <w:color w:val="000000"/>
        </w:rPr>
      </w:pPr>
      <w:r w:rsidRPr="00193C8C">
        <w:rPr>
          <w:rFonts w:cs="Calibri"/>
          <w:color w:val="000000"/>
        </w:rPr>
        <w:t>Pracownicy Wykonawcy realizujący projekt z uwzględnieniem wymagań zawartych w tym dokumencie powinni dysponować wiedzą i umiejętnościami wystarczającymi do wykorzystania właściwego oprogramowania w celu realizacji prac projektowych i spełnienia Wymagań Informacyjnych Zamawiającego. Konieczne szkolenia pracowników Wykonawcy leżą tylko i wyłącznie w gestii Wykonawcy i nie mogą skutkować żadnymi opóźnieniami czy kosztami dodatkowymi obciążającymi Zamawiającego.</w:t>
      </w:r>
    </w:p>
    <w:p w14:paraId="3E511710" w14:textId="77777777" w:rsidR="004F541B" w:rsidRPr="004F541B" w:rsidRDefault="004F541B" w:rsidP="004F541B">
      <w:pPr>
        <w:spacing w:line="276" w:lineRule="auto"/>
        <w:jc w:val="both"/>
        <w:rPr>
          <w:rFonts w:cs="Calibri"/>
        </w:rPr>
      </w:pPr>
      <w:bookmarkStart w:id="55" w:name="_Toc68183619"/>
      <w:bookmarkStart w:id="56" w:name="_Toc153286866"/>
      <w:bookmarkStart w:id="57" w:name="_Toc153286939"/>
      <w:bookmarkStart w:id="58" w:name="_Toc153287031"/>
      <w:bookmarkStart w:id="59" w:name="_Toc153287058"/>
    </w:p>
    <w:p w14:paraId="47EE9076" w14:textId="2DE1919F" w:rsidR="004F541B" w:rsidRPr="004F541B" w:rsidRDefault="004F541B" w:rsidP="00CA4FDC">
      <w:pPr>
        <w:pStyle w:val="Nagwek1"/>
        <w:rPr>
          <w:lang w:eastAsia="pl-PL"/>
        </w:rPr>
      </w:pPr>
      <w:bookmarkStart w:id="60" w:name="_Toc175928368"/>
      <w:r w:rsidRPr="004F541B">
        <w:rPr>
          <w:lang w:eastAsia="pl-PL"/>
        </w:rPr>
        <w:t xml:space="preserve">WYMAGANIA </w:t>
      </w:r>
      <w:r>
        <w:rPr>
          <w:lang w:eastAsia="pl-PL"/>
        </w:rPr>
        <w:t>ORGANIZACYJNE I DOTYCZĄCE DOSTARCZANIA DANYCH</w:t>
      </w:r>
      <w:bookmarkEnd w:id="60"/>
    </w:p>
    <w:p w14:paraId="000D0EBC" w14:textId="77777777" w:rsidR="000E4849" w:rsidRPr="004F541B" w:rsidRDefault="000E4849" w:rsidP="0011488A">
      <w:pPr>
        <w:pStyle w:val="Nagwek2"/>
      </w:pPr>
      <w:bookmarkStart w:id="61" w:name="_Toc68183620"/>
      <w:bookmarkStart w:id="62" w:name="_Toc175928369"/>
      <w:bookmarkEnd w:id="55"/>
      <w:bookmarkEnd w:id="56"/>
      <w:bookmarkEnd w:id="57"/>
      <w:bookmarkEnd w:id="58"/>
      <w:bookmarkEnd w:id="59"/>
      <w:r w:rsidRPr="004F541B">
        <w:t>Harmonogram dostarczenia/wymiany danych</w:t>
      </w:r>
      <w:bookmarkEnd w:id="61"/>
      <w:bookmarkEnd w:id="62"/>
    </w:p>
    <w:p w14:paraId="0FFB01FD" w14:textId="77777777" w:rsidR="000E4849" w:rsidRPr="00193C8C" w:rsidRDefault="000E4849" w:rsidP="004F541B">
      <w:pPr>
        <w:suppressAutoHyphens w:val="0"/>
        <w:autoSpaceDE w:val="0"/>
        <w:adjustRightInd w:val="0"/>
        <w:spacing w:after="0" w:line="276" w:lineRule="auto"/>
        <w:jc w:val="both"/>
        <w:textAlignment w:val="auto"/>
        <w:rPr>
          <w:rFonts w:cs="Calibri"/>
          <w:color w:val="000000"/>
        </w:rPr>
      </w:pPr>
      <w:r w:rsidRPr="00193C8C">
        <w:rPr>
          <w:rFonts w:cs="Calibri"/>
          <w:color w:val="000000"/>
        </w:rPr>
        <w:t>Harmonogram zaproponowany przez Wykonawcę zostanie przestawiony Zamawiającemu w celu akceptacji. Jeżeli Zamawiający nie będzie wnosił uwag, zatwierdzi zaproponowane przez Wykonawcę zakresy i przedstawioną formę harmonogramów.</w:t>
      </w:r>
    </w:p>
    <w:p w14:paraId="2B880986" w14:textId="77777777" w:rsidR="000E4849" w:rsidRPr="00193C8C" w:rsidRDefault="000E4849" w:rsidP="004F541B">
      <w:pPr>
        <w:suppressAutoHyphens w:val="0"/>
        <w:autoSpaceDE w:val="0"/>
        <w:adjustRightInd w:val="0"/>
        <w:spacing w:after="0" w:line="276" w:lineRule="auto"/>
        <w:jc w:val="both"/>
        <w:textAlignment w:val="auto"/>
        <w:rPr>
          <w:rFonts w:cs="Calibri"/>
          <w:color w:val="000000"/>
        </w:rPr>
      </w:pPr>
    </w:p>
    <w:p w14:paraId="1CE22D2C" w14:textId="77777777" w:rsidR="000E4849" w:rsidRPr="004F541B" w:rsidRDefault="000E4849" w:rsidP="0011488A">
      <w:pPr>
        <w:pStyle w:val="Nagwek2"/>
      </w:pPr>
      <w:bookmarkStart w:id="63" w:name="_Toc68183621"/>
      <w:bookmarkStart w:id="64" w:name="_Toc175928370"/>
      <w:r w:rsidRPr="004F541B">
        <w:t>Wymagania dot. zakresu dokumentacji BIM projektu BIM</w:t>
      </w:r>
      <w:bookmarkEnd w:id="63"/>
      <w:bookmarkEnd w:id="64"/>
    </w:p>
    <w:p w14:paraId="2BEBA9EE" w14:textId="32E53B12" w:rsidR="000E4849" w:rsidRPr="00193C8C" w:rsidRDefault="000E4849" w:rsidP="004F541B">
      <w:pPr>
        <w:spacing w:line="276" w:lineRule="auto"/>
        <w:jc w:val="both"/>
        <w:rPr>
          <w:rFonts w:cs="Calibri"/>
        </w:rPr>
      </w:pPr>
      <w:r w:rsidRPr="00193C8C">
        <w:rPr>
          <w:rFonts w:cs="Calibri"/>
        </w:rPr>
        <w:t>Model BIM powinien zawierać modele branżowe</w:t>
      </w:r>
      <w:r w:rsidR="00DA60FA" w:rsidRPr="00193C8C">
        <w:rPr>
          <w:rFonts w:cs="Calibri"/>
        </w:rPr>
        <w:t>. Dopuszcza się inny podział model jednak podlega on uzgodnieniu z Zama</w:t>
      </w:r>
      <w:r w:rsidR="00A026D3" w:rsidRPr="00193C8C">
        <w:rPr>
          <w:rFonts w:cs="Calibri"/>
        </w:rPr>
        <w:t>wiającym.</w:t>
      </w:r>
      <w:r w:rsidRPr="00193C8C">
        <w:rPr>
          <w:rFonts w:cs="Calibri"/>
        </w:rPr>
        <w:t xml:space="preserve"> </w:t>
      </w:r>
    </w:p>
    <w:p w14:paraId="5DF454C8" w14:textId="3A74E617" w:rsidR="009A7EE5" w:rsidRPr="00193C8C" w:rsidRDefault="009A7EE5" w:rsidP="004F541B">
      <w:pPr>
        <w:numPr>
          <w:ilvl w:val="0"/>
          <w:numId w:val="7"/>
        </w:numPr>
        <w:suppressAutoHyphens w:val="0"/>
        <w:autoSpaceDN/>
        <w:spacing w:line="276" w:lineRule="auto"/>
        <w:jc w:val="both"/>
        <w:textAlignment w:val="auto"/>
        <w:rPr>
          <w:rFonts w:cs="Calibri"/>
        </w:rPr>
      </w:pPr>
      <w:r w:rsidRPr="00193C8C">
        <w:rPr>
          <w:rFonts w:cs="Calibri"/>
        </w:rPr>
        <w:t>Technologiczny</w:t>
      </w:r>
    </w:p>
    <w:p w14:paraId="60CB6B8F" w14:textId="6A848841" w:rsidR="009A7EE5" w:rsidRPr="00193C8C" w:rsidRDefault="009A7EE5" w:rsidP="004F541B">
      <w:pPr>
        <w:pStyle w:val="Akapitzlist"/>
        <w:numPr>
          <w:ilvl w:val="0"/>
          <w:numId w:val="8"/>
        </w:numPr>
        <w:suppressAutoHyphens w:val="0"/>
        <w:autoSpaceDN/>
        <w:spacing w:line="276" w:lineRule="auto"/>
        <w:jc w:val="both"/>
        <w:textAlignment w:val="auto"/>
        <w:rPr>
          <w:rFonts w:cs="Calibri"/>
        </w:rPr>
      </w:pPr>
      <w:r w:rsidRPr="00193C8C">
        <w:rPr>
          <w:rFonts w:cs="Calibri"/>
        </w:rPr>
        <w:t>Zbiorniki</w:t>
      </w:r>
    </w:p>
    <w:p w14:paraId="76EA3A0B" w14:textId="48295786" w:rsidR="009A7EE5" w:rsidRPr="00193C8C" w:rsidRDefault="009A7EE5" w:rsidP="004F541B">
      <w:pPr>
        <w:pStyle w:val="Akapitzlist"/>
        <w:numPr>
          <w:ilvl w:val="0"/>
          <w:numId w:val="8"/>
        </w:numPr>
        <w:suppressAutoHyphens w:val="0"/>
        <w:autoSpaceDN/>
        <w:spacing w:line="276" w:lineRule="auto"/>
        <w:jc w:val="both"/>
        <w:textAlignment w:val="auto"/>
        <w:rPr>
          <w:rFonts w:cs="Calibri"/>
        </w:rPr>
      </w:pPr>
      <w:r w:rsidRPr="00193C8C">
        <w:rPr>
          <w:rFonts w:cs="Calibri"/>
        </w:rPr>
        <w:lastRenderedPageBreak/>
        <w:t>Maszyny</w:t>
      </w:r>
    </w:p>
    <w:p w14:paraId="5C369B38" w14:textId="6B39D13B" w:rsidR="009A7EE5" w:rsidRPr="00193C8C" w:rsidRDefault="009A7EE5" w:rsidP="004F541B">
      <w:pPr>
        <w:pStyle w:val="Akapitzlist"/>
        <w:numPr>
          <w:ilvl w:val="0"/>
          <w:numId w:val="8"/>
        </w:numPr>
        <w:suppressAutoHyphens w:val="0"/>
        <w:autoSpaceDN/>
        <w:spacing w:line="276" w:lineRule="auto"/>
        <w:jc w:val="both"/>
        <w:textAlignment w:val="auto"/>
        <w:rPr>
          <w:rFonts w:cs="Calibri"/>
        </w:rPr>
      </w:pPr>
      <w:r w:rsidRPr="00193C8C">
        <w:rPr>
          <w:rFonts w:cs="Calibri"/>
        </w:rPr>
        <w:t>Urządzenia, kabiny itp.</w:t>
      </w:r>
    </w:p>
    <w:p w14:paraId="0AE2EB1A" w14:textId="5E89816A" w:rsidR="000E4849" w:rsidRPr="00193C8C" w:rsidRDefault="000E4849" w:rsidP="004F541B">
      <w:pPr>
        <w:numPr>
          <w:ilvl w:val="0"/>
          <w:numId w:val="7"/>
        </w:numPr>
        <w:suppressAutoHyphens w:val="0"/>
        <w:autoSpaceDN/>
        <w:spacing w:line="276" w:lineRule="auto"/>
        <w:jc w:val="both"/>
        <w:textAlignment w:val="auto"/>
        <w:rPr>
          <w:rFonts w:cs="Calibri"/>
        </w:rPr>
      </w:pPr>
      <w:r w:rsidRPr="00193C8C">
        <w:rPr>
          <w:rFonts w:cs="Calibri"/>
        </w:rPr>
        <w:t>Architektoniczny,</w:t>
      </w:r>
    </w:p>
    <w:p w14:paraId="504880B5" w14:textId="77777777" w:rsidR="00792434" w:rsidRPr="00193C8C" w:rsidRDefault="00792434" w:rsidP="004F541B">
      <w:pPr>
        <w:pStyle w:val="Akapitzlist"/>
        <w:numPr>
          <w:ilvl w:val="0"/>
          <w:numId w:val="8"/>
        </w:numPr>
        <w:suppressAutoHyphens w:val="0"/>
        <w:autoSpaceDN/>
        <w:spacing w:line="276" w:lineRule="auto"/>
        <w:jc w:val="both"/>
        <w:textAlignment w:val="auto"/>
        <w:rPr>
          <w:rFonts w:cs="Calibri"/>
        </w:rPr>
      </w:pPr>
      <w:r w:rsidRPr="00193C8C">
        <w:rPr>
          <w:rFonts w:cs="Calibri"/>
        </w:rPr>
        <w:t>Drogi i chodniki</w:t>
      </w:r>
    </w:p>
    <w:p w14:paraId="087E76F9" w14:textId="77777777" w:rsidR="00792434" w:rsidRPr="00193C8C" w:rsidRDefault="00792434" w:rsidP="004F541B">
      <w:pPr>
        <w:pStyle w:val="Akapitzlist"/>
        <w:numPr>
          <w:ilvl w:val="0"/>
          <w:numId w:val="8"/>
        </w:numPr>
        <w:suppressAutoHyphens w:val="0"/>
        <w:autoSpaceDN/>
        <w:spacing w:line="276" w:lineRule="auto"/>
        <w:jc w:val="both"/>
        <w:textAlignment w:val="auto"/>
        <w:rPr>
          <w:rFonts w:cs="Calibri"/>
        </w:rPr>
      </w:pPr>
      <w:r w:rsidRPr="00193C8C">
        <w:rPr>
          <w:rFonts w:cs="Calibri"/>
        </w:rPr>
        <w:t>Parking</w:t>
      </w:r>
    </w:p>
    <w:p w14:paraId="76A6F26A" w14:textId="77777777" w:rsidR="00792434" w:rsidRPr="00193C8C" w:rsidRDefault="00792434" w:rsidP="004F541B">
      <w:pPr>
        <w:pStyle w:val="Akapitzlist"/>
        <w:numPr>
          <w:ilvl w:val="0"/>
          <w:numId w:val="8"/>
        </w:numPr>
        <w:suppressAutoHyphens w:val="0"/>
        <w:autoSpaceDN/>
        <w:spacing w:line="276" w:lineRule="auto"/>
        <w:jc w:val="both"/>
        <w:textAlignment w:val="auto"/>
        <w:rPr>
          <w:rFonts w:cs="Calibri"/>
        </w:rPr>
      </w:pPr>
      <w:r w:rsidRPr="00193C8C">
        <w:rPr>
          <w:rFonts w:cs="Calibri"/>
        </w:rPr>
        <w:t>Ślusarka</w:t>
      </w:r>
    </w:p>
    <w:p w14:paraId="7DAEC30A" w14:textId="77777777" w:rsidR="00792434" w:rsidRPr="00193C8C" w:rsidRDefault="00792434" w:rsidP="004F541B">
      <w:pPr>
        <w:pStyle w:val="Akapitzlist"/>
        <w:numPr>
          <w:ilvl w:val="0"/>
          <w:numId w:val="8"/>
        </w:numPr>
        <w:suppressAutoHyphens w:val="0"/>
        <w:autoSpaceDN/>
        <w:spacing w:line="276" w:lineRule="auto"/>
        <w:jc w:val="both"/>
        <w:textAlignment w:val="auto"/>
        <w:rPr>
          <w:rFonts w:cs="Calibri"/>
        </w:rPr>
      </w:pPr>
      <w:r w:rsidRPr="00193C8C">
        <w:rPr>
          <w:rFonts w:cs="Calibri"/>
        </w:rPr>
        <w:t>Posadzki</w:t>
      </w:r>
    </w:p>
    <w:p w14:paraId="347D649F" w14:textId="77777777" w:rsidR="00792434" w:rsidRPr="00193C8C" w:rsidRDefault="00792434" w:rsidP="004F541B">
      <w:pPr>
        <w:pStyle w:val="Akapitzlist"/>
        <w:numPr>
          <w:ilvl w:val="0"/>
          <w:numId w:val="8"/>
        </w:numPr>
        <w:suppressAutoHyphens w:val="0"/>
        <w:autoSpaceDN/>
        <w:spacing w:line="276" w:lineRule="auto"/>
        <w:jc w:val="both"/>
        <w:textAlignment w:val="auto"/>
        <w:rPr>
          <w:rFonts w:cs="Calibri"/>
        </w:rPr>
      </w:pPr>
      <w:r w:rsidRPr="00193C8C">
        <w:rPr>
          <w:rFonts w:cs="Calibri"/>
        </w:rPr>
        <w:t>Sufity</w:t>
      </w:r>
    </w:p>
    <w:p w14:paraId="498A09B1" w14:textId="77777777" w:rsidR="00792434" w:rsidRPr="00193C8C" w:rsidRDefault="00792434" w:rsidP="004F541B">
      <w:pPr>
        <w:pStyle w:val="Akapitzlist"/>
        <w:numPr>
          <w:ilvl w:val="0"/>
          <w:numId w:val="8"/>
        </w:numPr>
        <w:suppressAutoHyphens w:val="0"/>
        <w:autoSpaceDN/>
        <w:spacing w:line="276" w:lineRule="auto"/>
        <w:jc w:val="both"/>
        <w:textAlignment w:val="auto"/>
        <w:rPr>
          <w:rFonts w:cs="Calibri"/>
        </w:rPr>
      </w:pPr>
      <w:r w:rsidRPr="00193C8C">
        <w:rPr>
          <w:rFonts w:cs="Calibri"/>
        </w:rPr>
        <w:t>Elementy szczegółowe</w:t>
      </w:r>
    </w:p>
    <w:p w14:paraId="4FA2B4A6" w14:textId="77777777" w:rsidR="00792434" w:rsidRPr="00193C8C" w:rsidRDefault="00792434" w:rsidP="004F541B">
      <w:pPr>
        <w:pStyle w:val="Akapitzlist"/>
        <w:numPr>
          <w:ilvl w:val="0"/>
          <w:numId w:val="8"/>
        </w:numPr>
        <w:suppressAutoHyphens w:val="0"/>
        <w:autoSpaceDN/>
        <w:spacing w:line="276" w:lineRule="auto"/>
        <w:jc w:val="both"/>
        <w:textAlignment w:val="auto"/>
        <w:rPr>
          <w:rFonts w:cs="Calibri"/>
        </w:rPr>
      </w:pPr>
      <w:r w:rsidRPr="00193C8C">
        <w:rPr>
          <w:rFonts w:cs="Calibri"/>
        </w:rPr>
        <w:t xml:space="preserve">Pomieszczenia </w:t>
      </w:r>
    </w:p>
    <w:p w14:paraId="2FF92CFB" w14:textId="02188361" w:rsidR="00792434" w:rsidRPr="00235B16" w:rsidRDefault="00792434" w:rsidP="00235B16">
      <w:pPr>
        <w:pStyle w:val="Akapitzlist"/>
        <w:numPr>
          <w:ilvl w:val="0"/>
          <w:numId w:val="8"/>
        </w:numPr>
        <w:suppressAutoHyphens w:val="0"/>
        <w:autoSpaceDN/>
        <w:spacing w:line="276" w:lineRule="auto"/>
        <w:jc w:val="both"/>
        <w:textAlignment w:val="auto"/>
        <w:rPr>
          <w:rFonts w:cs="Calibri"/>
        </w:rPr>
      </w:pPr>
      <w:r w:rsidRPr="00193C8C">
        <w:rPr>
          <w:rFonts w:cs="Calibri"/>
        </w:rPr>
        <w:t>Elewacje</w:t>
      </w:r>
    </w:p>
    <w:p w14:paraId="053F6983" w14:textId="77777777" w:rsidR="000E4849" w:rsidRPr="00193C8C" w:rsidRDefault="000E4849" w:rsidP="004F541B">
      <w:pPr>
        <w:numPr>
          <w:ilvl w:val="0"/>
          <w:numId w:val="7"/>
        </w:numPr>
        <w:suppressAutoHyphens w:val="0"/>
        <w:autoSpaceDN/>
        <w:spacing w:line="276" w:lineRule="auto"/>
        <w:jc w:val="both"/>
        <w:textAlignment w:val="auto"/>
        <w:rPr>
          <w:rFonts w:cs="Calibri"/>
        </w:rPr>
      </w:pPr>
      <w:r w:rsidRPr="00193C8C">
        <w:rPr>
          <w:rFonts w:cs="Calibri"/>
        </w:rPr>
        <w:t>Konstrukcyjny,</w:t>
      </w:r>
    </w:p>
    <w:p w14:paraId="033DBBDC" w14:textId="23A8AC0E" w:rsidR="00FF2AA3" w:rsidRPr="00193C8C" w:rsidRDefault="00FF2AA3" w:rsidP="004F541B">
      <w:pPr>
        <w:pStyle w:val="Akapitzlist"/>
        <w:numPr>
          <w:ilvl w:val="0"/>
          <w:numId w:val="8"/>
        </w:numPr>
        <w:suppressAutoHyphens w:val="0"/>
        <w:autoSpaceDN/>
        <w:spacing w:line="276" w:lineRule="auto"/>
        <w:jc w:val="both"/>
        <w:textAlignment w:val="auto"/>
        <w:rPr>
          <w:rFonts w:cs="Calibri"/>
        </w:rPr>
      </w:pPr>
      <w:r w:rsidRPr="00193C8C">
        <w:rPr>
          <w:rFonts w:cs="Calibri"/>
        </w:rPr>
        <w:t xml:space="preserve">Fundamenty </w:t>
      </w:r>
    </w:p>
    <w:p w14:paraId="725C9347" w14:textId="77777777" w:rsidR="00FF2AA3" w:rsidRPr="00193C8C" w:rsidRDefault="00FF2AA3" w:rsidP="004F541B">
      <w:pPr>
        <w:pStyle w:val="Akapitzlist"/>
        <w:numPr>
          <w:ilvl w:val="0"/>
          <w:numId w:val="8"/>
        </w:numPr>
        <w:suppressAutoHyphens w:val="0"/>
        <w:autoSpaceDN/>
        <w:spacing w:line="276" w:lineRule="auto"/>
        <w:jc w:val="both"/>
        <w:textAlignment w:val="auto"/>
        <w:rPr>
          <w:rFonts w:cs="Calibri"/>
        </w:rPr>
      </w:pPr>
      <w:r w:rsidRPr="00193C8C">
        <w:rPr>
          <w:rFonts w:cs="Calibri"/>
        </w:rPr>
        <w:t>Płyta fundamentowa</w:t>
      </w:r>
    </w:p>
    <w:p w14:paraId="648AF903" w14:textId="7FC1E51D" w:rsidR="00FF2AA3" w:rsidRPr="00193C8C" w:rsidRDefault="00FF2AA3" w:rsidP="004F541B">
      <w:pPr>
        <w:pStyle w:val="Akapitzlist"/>
        <w:numPr>
          <w:ilvl w:val="0"/>
          <w:numId w:val="8"/>
        </w:numPr>
        <w:suppressAutoHyphens w:val="0"/>
        <w:autoSpaceDN/>
        <w:spacing w:line="276" w:lineRule="auto"/>
        <w:jc w:val="both"/>
        <w:textAlignment w:val="auto"/>
        <w:rPr>
          <w:rFonts w:cs="Calibri"/>
        </w:rPr>
      </w:pPr>
      <w:r w:rsidRPr="00193C8C">
        <w:rPr>
          <w:rFonts w:cs="Calibri"/>
        </w:rPr>
        <w:t>Ściany</w:t>
      </w:r>
      <w:r w:rsidR="009A0BC6" w:rsidRPr="00193C8C">
        <w:rPr>
          <w:rFonts w:cs="Calibri"/>
        </w:rPr>
        <w:t xml:space="preserve"> i</w:t>
      </w:r>
      <w:r w:rsidRPr="00193C8C">
        <w:rPr>
          <w:rFonts w:cs="Calibri"/>
        </w:rPr>
        <w:t xml:space="preserve"> słupy </w:t>
      </w:r>
      <w:r w:rsidR="009A0BC6" w:rsidRPr="00193C8C">
        <w:rPr>
          <w:rFonts w:cs="Calibri"/>
        </w:rPr>
        <w:t>konstrukcyjne</w:t>
      </w:r>
    </w:p>
    <w:p w14:paraId="733F2A7F" w14:textId="4894BC75" w:rsidR="00A026D3" w:rsidRPr="00193C8C" w:rsidRDefault="00A026D3" w:rsidP="004F541B">
      <w:pPr>
        <w:pStyle w:val="Akapitzlist"/>
        <w:numPr>
          <w:ilvl w:val="0"/>
          <w:numId w:val="8"/>
        </w:numPr>
        <w:suppressAutoHyphens w:val="0"/>
        <w:autoSpaceDN/>
        <w:spacing w:line="276" w:lineRule="auto"/>
        <w:jc w:val="both"/>
        <w:textAlignment w:val="auto"/>
        <w:rPr>
          <w:rFonts w:cs="Calibri"/>
        </w:rPr>
      </w:pPr>
      <w:r w:rsidRPr="00193C8C">
        <w:rPr>
          <w:rFonts w:cs="Calibri"/>
        </w:rPr>
        <w:t>Ściany murowane</w:t>
      </w:r>
    </w:p>
    <w:p w14:paraId="3ECEA4A0" w14:textId="77777777" w:rsidR="00FF2AA3" w:rsidRPr="00193C8C" w:rsidRDefault="00FF2AA3" w:rsidP="004F541B">
      <w:pPr>
        <w:pStyle w:val="Akapitzlist"/>
        <w:numPr>
          <w:ilvl w:val="0"/>
          <w:numId w:val="8"/>
        </w:numPr>
        <w:suppressAutoHyphens w:val="0"/>
        <w:autoSpaceDN/>
        <w:spacing w:line="276" w:lineRule="auto"/>
        <w:jc w:val="both"/>
        <w:textAlignment w:val="auto"/>
        <w:rPr>
          <w:rFonts w:cs="Calibri"/>
        </w:rPr>
      </w:pPr>
      <w:r w:rsidRPr="00193C8C">
        <w:rPr>
          <w:rFonts w:cs="Calibri"/>
        </w:rPr>
        <w:t>Stropy</w:t>
      </w:r>
    </w:p>
    <w:p w14:paraId="188E765A" w14:textId="77777777" w:rsidR="00FF2AA3" w:rsidRPr="00193C8C" w:rsidRDefault="00FF2AA3" w:rsidP="004F541B">
      <w:pPr>
        <w:pStyle w:val="Akapitzlist"/>
        <w:numPr>
          <w:ilvl w:val="0"/>
          <w:numId w:val="8"/>
        </w:numPr>
        <w:suppressAutoHyphens w:val="0"/>
        <w:autoSpaceDN/>
        <w:spacing w:line="276" w:lineRule="auto"/>
        <w:jc w:val="both"/>
        <w:textAlignment w:val="auto"/>
        <w:rPr>
          <w:rFonts w:cs="Calibri"/>
        </w:rPr>
      </w:pPr>
      <w:r w:rsidRPr="00193C8C">
        <w:rPr>
          <w:rFonts w:cs="Calibri"/>
        </w:rPr>
        <w:t>Konstrukcja dachu</w:t>
      </w:r>
    </w:p>
    <w:p w14:paraId="2C5F2793" w14:textId="54132690" w:rsidR="00FF2AA3" w:rsidRPr="00193C8C" w:rsidRDefault="009A0BC6" w:rsidP="004F541B">
      <w:pPr>
        <w:pStyle w:val="Akapitzlist"/>
        <w:numPr>
          <w:ilvl w:val="0"/>
          <w:numId w:val="8"/>
        </w:numPr>
        <w:suppressAutoHyphens w:val="0"/>
        <w:autoSpaceDN/>
        <w:spacing w:line="276" w:lineRule="auto"/>
        <w:jc w:val="both"/>
        <w:textAlignment w:val="auto"/>
        <w:rPr>
          <w:rFonts w:cs="Calibri"/>
        </w:rPr>
      </w:pPr>
      <w:r w:rsidRPr="00193C8C">
        <w:rPr>
          <w:rFonts w:cs="Calibri"/>
        </w:rPr>
        <w:t>schody</w:t>
      </w:r>
    </w:p>
    <w:p w14:paraId="6CBF6F46" w14:textId="3EC55A65" w:rsidR="00792434" w:rsidRPr="00193C8C" w:rsidRDefault="00FF2AA3" w:rsidP="004F541B">
      <w:pPr>
        <w:pStyle w:val="Akapitzlist"/>
        <w:numPr>
          <w:ilvl w:val="0"/>
          <w:numId w:val="8"/>
        </w:numPr>
        <w:suppressAutoHyphens w:val="0"/>
        <w:autoSpaceDN/>
        <w:spacing w:line="276" w:lineRule="auto"/>
        <w:jc w:val="both"/>
        <w:textAlignment w:val="auto"/>
        <w:rPr>
          <w:rFonts w:cs="Calibri"/>
        </w:rPr>
      </w:pPr>
      <w:r w:rsidRPr="00193C8C">
        <w:rPr>
          <w:rFonts w:cs="Calibri"/>
        </w:rPr>
        <w:t xml:space="preserve">Elementy szczegółowe </w:t>
      </w:r>
    </w:p>
    <w:p w14:paraId="77777C5F" w14:textId="77777777" w:rsidR="000E4849" w:rsidRPr="00193C8C" w:rsidRDefault="000E4849" w:rsidP="004F541B">
      <w:pPr>
        <w:numPr>
          <w:ilvl w:val="0"/>
          <w:numId w:val="7"/>
        </w:numPr>
        <w:suppressAutoHyphens w:val="0"/>
        <w:autoSpaceDN/>
        <w:spacing w:line="276" w:lineRule="auto"/>
        <w:jc w:val="both"/>
        <w:textAlignment w:val="auto"/>
        <w:rPr>
          <w:rFonts w:cs="Calibri"/>
        </w:rPr>
      </w:pPr>
      <w:r w:rsidRPr="00193C8C">
        <w:rPr>
          <w:rFonts w:cs="Calibri"/>
        </w:rPr>
        <w:t>Instalacje sanitarne:</w:t>
      </w:r>
    </w:p>
    <w:p w14:paraId="3DEB305D" w14:textId="77777777" w:rsidR="000E4849" w:rsidRPr="00193C8C" w:rsidRDefault="000E4849" w:rsidP="004F541B">
      <w:pPr>
        <w:pStyle w:val="Akapitzlist"/>
        <w:numPr>
          <w:ilvl w:val="0"/>
          <w:numId w:val="8"/>
        </w:numPr>
        <w:suppressAutoHyphens w:val="0"/>
        <w:autoSpaceDN/>
        <w:spacing w:line="276" w:lineRule="auto"/>
        <w:jc w:val="both"/>
        <w:textAlignment w:val="auto"/>
        <w:rPr>
          <w:rFonts w:cs="Calibri"/>
        </w:rPr>
      </w:pPr>
      <w:r w:rsidRPr="00193C8C">
        <w:rPr>
          <w:rFonts w:cs="Calibri"/>
        </w:rPr>
        <w:t>węzeł cieplny,</w:t>
      </w:r>
      <w:r w:rsidR="000736B1" w:rsidRPr="00193C8C">
        <w:rPr>
          <w:rFonts w:cs="Calibri"/>
        </w:rPr>
        <w:t xml:space="preserve"> kotłownia, maszynownia wody lodowej</w:t>
      </w:r>
    </w:p>
    <w:p w14:paraId="02AB3056" w14:textId="77777777" w:rsidR="000E4849" w:rsidRPr="00193C8C" w:rsidRDefault="000E4849" w:rsidP="004F541B">
      <w:pPr>
        <w:pStyle w:val="Akapitzlist"/>
        <w:numPr>
          <w:ilvl w:val="0"/>
          <w:numId w:val="8"/>
        </w:numPr>
        <w:suppressAutoHyphens w:val="0"/>
        <w:autoSpaceDN/>
        <w:spacing w:line="276" w:lineRule="auto"/>
        <w:jc w:val="both"/>
        <w:textAlignment w:val="auto"/>
        <w:rPr>
          <w:rFonts w:cs="Calibri"/>
        </w:rPr>
      </w:pPr>
      <w:r w:rsidRPr="00193C8C">
        <w:rPr>
          <w:rFonts w:cs="Calibri"/>
        </w:rPr>
        <w:t>instalacja centralnego ogrzewania,</w:t>
      </w:r>
    </w:p>
    <w:p w14:paraId="7C6A10D4" w14:textId="77777777" w:rsidR="000E4849" w:rsidRPr="00193C8C" w:rsidRDefault="000E4849" w:rsidP="004F541B">
      <w:pPr>
        <w:pStyle w:val="Akapitzlist"/>
        <w:numPr>
          <w:ilvl w:val="0"/>
          <w:numId w:val="8"/>
        </w:numPr>
        <w:suppressAutoHyphens w:val="0"/>
        <w:autoSpaceDN/>
        <w:spacing w:line="276" w:lineRule="auto"/>
        <w:jc w:val="both"/>
        <w:textAlignment w:val="auto"/>
        <w:rPr>
          <w:rFonts w:cs="Calibri"/>
        </w:rPr>
      </w:pPr>
      <w:r w:rsidRPr="00193C8C">
        <w:rPr>
          <w:rFonts w:cs="Calibri"/>
        </w:rPr>
        <w:t>instalacja ciepła technologicznego,</w:t>
      </w:r>
    </w:p>
    <w:p w14:paraId="0C14A110" w14:textId="3866EA30" w:rsidR="000E4849" w:rsidRPr="00193C8C" w:rsidRDefault="000E4849" w:rsidP="004F541B">
      <w:pPr>
        <w:pStyle w:val="Akapitzlist"/>
        <w:numPr>
          <w:ilvl w:val="0"/>
          <w:numId w:val="8"/>
        </w:numPr>
        <w:suppressAutoHyphens w:val="0"/>
        <w:autoSpaceDN/>
        <w:spacing w:line="276" w:lineRule="auto"/>
        <w:jc w:val="both"/>
        <w:textAlignment w:val="auto"/>
        <w:rPr>
          <w:rFonts w:cs="Calibri"/>
        </w:rPr>
      </w:pPr>
      <w:r w:rsidRPr="00193C8C">
        <w:rPr>
          <w:rFonts w:cs="Calibri"/>
        </w:rPr>
        <w:t>instalacja wody lodowej</w:t>
      </w:r>
      <w:r w:rsidR="00125FD2" w:rsidRPr="00193C8C">
        <w:rPr>
          <w:rFonts w:cs="Calibri"/>
        </w:rPr>
        <w:t xml:space="preserve"> </w:t>
      </w:r>
      <w:r w:rsidRPr="00193C8C">
        <w:rPr>
          <w:rFonts w:cs="Calibri"/>
        </w:rPr>
        <w:t xml:space="preserve"> </w:t>
      </w:r>
      <w:proofErr w:type="spellStart"/>
      <w:r w:rsidRPr="00193C8C">
        <w:rPr>
          <w:rFonts w:cs="Calibri"/>
        </w:rPr>
        <w:t>klimakonwektorów</w:t>
      </w:r>
      <w:proofErr w:type="spellEnd"/>
      <w:r w:rsidRPr="00193C8C">
        <w:rPr>
          <w:rFonts w:cs="Calibri"/>
        </w:rPr>
        <w:t xml:space="preserve"> i technologii,</w:t>
      </w:r>
    </w:p>
    <w:p w14:paraId="0E739997" w14:textId="77777777" w:rsidR="000E4849" w:rsidRPr="00193C8C" w:rsidRDefault="000E4849" w:rsidP="004F541B">
      <w:pPr>
        <w:pStyle w:val="Akapitzlist"/>
        <w:numPr>
          <w:ilvl w:val="0"/>
          <w:numId w:val="8"/>
        </w:numPr>
        <w:suppressAutoHyphens w:val="0"/>
        <w:autoSpaceDN/>
        <w:spacing w:line="276" w:lineRule="auto"/>
        <w:jc w:val="both"/>
        <w:textAlignment w:val="auto"/>
        <w:rPr>
          <w:rFonts w:cs="Calibri"/>
        </w:rPr>
      </w:pPr>
      <w:r w:rsidRPr="00193C8C">
        <w:rPr>
          <w:rFonts w:cs="Calibri"/>
        </w:rPr>
        <w:t>instalacja wody lodowej dla chłodnic w centralach wentylacyjnych,</w:t>
      </w:r>
    </w:p>
    <w:p w14:paraId="03D7E0DE" w14:textId="77777777" w:rsidR="000E4849" w:rsidRPr="00193C8C" w:rsidRDefault="000E4849" w:rsidP="004F541B">
      <w:pPr>
        <w:pStyle w:val="Akapitzlist"/>
        <w:numPr>
          <w:ilvl w:val="0"/>
          <w:numId w:val="8"/>
        </w:numPr>
        <w:suppressAutoHyphens w:val="0"/>
        <w:autoSpaceDN/>
        <w:spacing w:line="276" w:lineRule="auto"/>
        <w:jc w:val="both"/>
        <w:textAlignment w:val="auto"/>
        <w:rPr>
          <w:rFonts w:cs="Calibri"/>
        </w:rPr>
      </w:pPr>
      <w:r w:rsidRPr="00193C8C">
        <w:rPr>
          <w:rFonts w:cs="Calibri"/>
        </w:rPr>
        <w:t>instalacje wentylacyjne,</w:t>
      </w:r>
    </w:p>
    <w:p w14:paraId="0BDA622B" w14:textId="77777777" w:rsidR="000E4849" w:rsidRPr="00193C8C" w:rsidRDefault="000E4849" w:rsidP="004F541B">
      <w:pPr>
        <w:pStyle w:val="Akapitzlist"/>
        <w:numPr>
          <w:ilvl w:val="0"/>
          <w:numId w:val="8"/>
        </w:numPr>
        <w:suppressAutoHyphens w:val="0"/>
        <w:autoSpaceDN/>
        <w:spacing w:line="276" w:lineRule="auto"/>
        <w:jc w:val="both"/>
        <w:textAlignment w:val="auto"/>
        <w:rPr>
          <w:rFonts w:cs="Calibri"/>
        </w:rPr>
      </w:pPr>
      <w:r w:rsidRPr="00193C8C">
        <w:rPr>
          <w:rFonts w:cs="Calibri"/>
        </w:rPr>
        <w:t>instalacja wody p.poż.,</w:t>
      </w:r>
    </w:p>
    <w:p w14:paraId="53F4C3F7" w14:textId="77777777" w:rsidR="000E4849" w:rsidRPr="00193C8C" w:rsidRDefault="000E4849" w:rsidP="004F541B">
      <w:pPr>
        <w:pStyle w:val="Akapitzlist"/>
        <w:numPr>
          <w:ilvl w:val="0"/>
          <w:numId w:val="8"/>
        </w:numPr>
        <w:suppressAutoHyphens w:val="0"/>
        <w:autoSpaceDN/>
        <w:spacing w:line="276" w:lineRule="auto"/>
        <w:jc w:val="both"/>
        <w:textAlignment w:val="auto"/>
        <w:rPr>
          <w:rFonts w:cs="Calibri"/>
        </w:rPr>
      </w:pPr>
      <w:r w:rsidRPr="00193C8C">
        <w:rPr>
          <w:rFonts w:cs="Calibri"/>
        </w:rPr>
        <w:t>instalacja wody bytowej zimnej, ciepłej i cyrkulacyjnej,</w:t>
      </w:r>
    </w:p>
    <w:p w14:paraId="700ECB58" w14:textId="77777777" w:rsidR="000E4849" w:rsidRPr="00193C8C" w:rsidRDefault="000E4849" w:rsidP="004F541B">
      <w:pPr>
        <w:pStyle w:val="Akapitzlist"/>
        <w:numPr>
          <w:ilvl w:val="0"/>
          <w:numId w:val="8"/>
        </w:numPr>
        <w:suppressAutoHyphens w:val="0"/>
        <w:autoSpaceDN/>
        <w:spacing w:line="276" w:lineRule="auto"/>
        <w:jc w:val="both"/>
        <w:textAlignment w:val="auto"/>
        <w:rPr>
          <w:rFonts w:cs="Calibri"/>
        </w:rPr>
      </w:pPr>
      <w:r w:rsidRPr="00193C8C">
        <w:rPr>
          <w:rFonts w:cs="Calibri"/>
        </w:rPr>
        <w:t>instalacja kanalizacji sanitarnej,</w:t>
      </w:r>
    </w:p>
    <w:p w14:paraId="029BEF66" w14:textId="77777777" w:rsidR="000E4849" w:rsidRPr="00193C8C" w:rsidRDefault="000E4849" w:rsidP="004F541B">
      <w:pPr>
        <w:pStyle w:val="Akapitzlist"/>
        <w:numPr>
          <w:ilvl w:val="0"/>
          <w:numId w:val="8"/>
        </w:numPr>
        <w:suppressAutoHyphens w:val="0"/>
        <w:autoSpaceDN/>
        <w:spacing w:line="276" w:lineRule="auto"/>
        <w:jc w:val="both"/>
        <w:textAlignment w:val="auto"/>
        <w:rPr>
          <w:rFonts w:cs="Calibri"/>
        </w:rPr>
      </w:pPr>
      <w:r w:rsidRPr="00193C8C">
        <w:rPr>
          <w:rFonts w:cs="Calibri"/>
        </w:rPr>
        <w:t>instalacja kanalizacji deszczowej,</w:t>
      </w:r>
    </w:p>
    <w:p w14:paraId="333BDC6B" w14:textId="77777777" w:rsidR="000736B1" w:rsidRPr="00193C8C" w:rsidRDefault="000E4849" w:rsidP="004F541B">
      <w:pPr>
        <w:pStyle w:val="Akapitzlist"/>
        <w:numPr>
          <w:ilvl w:val="0"/>
          <w:numId w:val="8"/>
        </w:numPr>
        <w:suppressAutoHyphens w:val="0"/>
        <w:autoSpaceDN/>
        <w:spacing w:line="276" w:lineRule="auto"/>
        <w:jc w:val="both"/>
        <w:textAlignment w:val="auto"/>
        <w:rPr>
          <w:rFonts w:cs="Calibri"/>
        </w:rPr>
      </w:pPr>
      <w:r w:rsidRPr="00193C8C">
        <w:rPr>
          <w:rFonts w:cs="Calibri"/>
        </w:rPr>
        <w:t>instalacja skroplin,</w:t>
      </w:r>
    </w:p>
    <w:p w14:paraId="1A83CFD7" w14:textId="2909A9F9" w:rsidR="000736B1" w:rsidRPr="00193C8C" w:rsidRDefault="000736B1" w:rsidP="004F541B">
      <w:pPr>
        <w:pStyle w:val="Akapitzlist"/>
        <w:numPr>
          <w:ilvl w:val="0"/>
          <w:numId w:val="8"/>
        </w:numPr>
        <w:suppressAutoHyphens w:val="0"/>
        <w:autoSpaceDN/>
        <w:spacing w:line="276" w:lineRule="auto"/>
        <w:jc w:val="both"/>
        <w:textAlignment w:val="auto"/>
        <w:rPr>
          <w:rFonts w:cs="Calibri"/>
        </w:rPr>
      </w:pPr>
      <w:proofErr w:type="spellStart"/>
      <w:r w:rsidRPr="00193C8C">
        <w:rPr>
          <w:rFonts w:cs="Calibri"/>
        </w:rPr>
        <w:t>sprężarkowni</w:t>
      </w:r>
      <w:r w:rsidR="009A2969">
        <w:rPr>
          <w:rFonts w:cs="Calibri"/>
        </w:rPr>
        <w:t>e</w:t>
      </w:r>
      <w:proofErr w:type="spellEnd"/>
      <w:r w:rsidRPr="00193C8C">
        <w:rPr>
          <w:rFonts w:cs="Calibri"/>
        </w:rPr>
        <w:t xml:space="preserve"> i instalacja sprężonego powietrza oraz gazów technicznych</w:t>
      </w:r>
    </w:p>
    <w:p w14:paraId="4DC922DA" w14:textId="77777777" w:rsidR="000E4849" w:rsidRPr="00193C8C" w:rsidRDefault="000E4849" w:rsidP="004F541B">
      <w:pPr>
        <w:numPr>
          <w:ilvl w:val="0"/>
          <w:numId w:val="7"/>
        </w:numPr>
        <w:suppressAutoHyphens w:val="0"/>
        <w:autoSpaceDN/>
        <w:spacing w:line="276" w:lineRule="auto"/>
        <w:jc w:val="both"/>
        <w:textAlignment w:val="auto"/>
        <w:rPr>
          <w:rFonts w:cs="Calibri"/>
        </w:rPr>
      </w:pPr>
      <w:r w:rsidRPr="00193C8C">
        <w:rPr>
          <w:rFonts w:cs="Calibri"/>
        </w:rPr>
        <w:t>Instalacje elektryczne:</w:t>
      </w:r>
    </w:p>
    <w:p w14:paraId="384AE46E" w14:textId="386A6B1C" w:rsidR="000E4849" w:rsidRPr="00193C8C" w:rsidRDefault="000736B1" w:rsidP="004F541B">
      <w:pPr>
        <w:pStyle w:val="Akapitzlist"/>
        <w:numPr>
          <w:ilvl w:val="0"/>
          <w:numId w:val="9"/>
        </w:numPr>
        <w:suppressAutoHyphens w:val="0"/>
        <w:autoSpaceDN/>
        <w:spacing w:line="276" w:lineRule="auto"/>
        <w:jc w:val="both"/>
        <w:textAlignment w:val="auto"/>
        <w:rPr>
          <w:rFonts w:cs="Calibri"/>
        </w:rPr>
      </w:pPr>
      <w:r w:rsidRPr="00193C8C">
        <w:rPr>
          <w:rFonts w:eastAsia="Times New Roman" w:cs="Calibri"/>
          <w:color w:val="000000" w:themeColor="text1"/>
        </w:rPr>
        <w:t>przyłącz</w:t>
      </w:r>
      <w:r w:rsidR="0091200B" w:rsidRPr="00193C8C">
        <w:rPr>
          <w:rFonts w:eastAsia="Times New Roman" w:cs="Calibri"/>
          <w:color w:val="000000" w:themeColor="text1"/>
        </w:rPr>
        <w:t>e</w:t>
      </w:r>
      <w:r w:rsidRPr="00193C8C">
        <w:rPr>
          <w:rFonts w:eastAsia="Times New Roman" w:cs="Calibri"/>
          <w:color w:val="000000" w:themeColor="text1"/>
        </w:rPr>
        <w:t xml:space="preserve"> elektroenergetyczne do </w:t>
      </w:r>
      <w:r w:rsidRPr="00193C8C">
        <w:rPr>
          <w:rFonts w:cs="Calibri"/>
          <w:color w:val="000000" w:themeColor="text1"/>
        </w:rPr>
        <w:t>Obiektu</w:t>
      </w:r>
      <w:r w:rsidR="000E4849" w:rsidRPr="00193C8C">
        <w:rPr>
          <w:rFonts w:cs="Calibri"/>
        </w:rPr>
        <w:t>,</w:t>
      </w:r>
    </w:p>
    <w:p w14:paraId="2C2A24A2" w14:textId="77777777" w:rsidR="000E4849" w:rsidRPr="00193C8C" w:rsidRDefault="0091200B" w:rsidP="004F541B">
      <w:pPr>
        <w:pStyle w:val="Akapitzlist"/>
        <w:numPr>
          <w:ilvl w:val="0"/>
          <w:numId w:val="9"/>
        </w:numPr>
        <w:suppressAutoHyphens w:val="0"/>
        <w:autoSpaceDN/>
        <w:spacing w:line="276" w:lineRule="auto"/>
        <w:jc w:val="both"/>
        <w:textAlignment w:val="auto"/>
        <w:rPr>
          <w:rFonts w:cs="Calibri"/>
        </w:rPr>
      </w:pPr>
      <w:r w:rsidRPr="00193C8C">
        <w:rPr>
          <w:rFonts w:eastAsia="Times New Roman" w:cs="Calibri"/>
          <w:color w:val="000000" w:themeColor="text1"/>
        </w:rPr>
        <w:t xml:space="preserve">stacja transformatorowa oraz rozdzielnice SN, </w:t>
      </w:r>
      <w:proofErr w:type="spellStart"/>
      <w:r w:rsidRPr="00193C8C">
        <w:rPr>
          <w:rFonts w:eastAsia="Times New Roman" w:cs="Calibri"/>
          <w:color w:val="000000" w:themeColor="text1"/>
        </w:rPr>
        <w:t>nN</w:t>
      </w:r>
      <w:proofErr w:type="spellEnd"/>
      <w:r w:rsidR="000E4849" w:rsidRPr="00193C8C">
        <w:rPr>
          <w:rFonts w:cs="Calibri"/>
        </w:rPr>
        <w:t>,</w:t>
      </w:r>
    </w:p>
    <w:p w14:paraId="67CC1811" w14:textId="77777777" w:rsidR="000E4849" w:rsidRPr="00193C8C" w:rsidRDefault="0091200B" w:rsidP="004F541B">
      <w:pPr>
        <w:pStyle w:val="Akapitzlist"/>
        <w:numPr>
          <w:ilvl w:val="0"/>
          <w:numId w:val="9"/>
        </w:numPr>
        <w:suppressAutoHyphens w:val="0"/>
        <w:autoSpaceDN/>
        <w:spacing w:line="276" w:lineRule="auto"/>
        <w:jc w:val="both"/>
        <w:textAlignment w:val="auto"/>
        <w:rPr>
          <w:rFonts w:cs="Calibri"/>
        </w:rPr>
      </w:pPr>
      <w:r w:rsidRPr="00193C8C">
        <w:rPr>
          <w:rFonts w:cs="Calibri"/>
        </w:rPr>
        <w:t>rozdzielnica główna Obiektu oraz rozdzielnice oddziałowe</w:t>
      </w:r>
      <w:r w:rsidR="000E4849" w:rsidRPr="00193C8C">
        <w:rPr>
          <w:rFonts w:cs="Calibri"/>
        </w:rPr>
        <w:t>,</w:t>
      </w:r>
    </w:p>
    <w:p w14:paraId="1BC42D61" w14:textId="77777777" w:rsidR="000E4849" w:rsidRPr="00193C8C" w:rsidRDefault="0091200B" w:rsidP="004F541B">
      <w:pPr>
        <w:pStyle w:val="Akapitzlist"/>
        <w:numPr>
          <w:ilvl w:val="0"/>
          <w:numId w:val="9"/>
        </w:numPr>
        <w:suppressAutoHyphens w:val="0"/>
        <w:autoSpaceDN/>
        <w:spacing w:line="276" w:lineRule="auto"/>
        <w:jc w:val="both"/>
        <w:textAlignment w:val="auto"/>
        <w:rPr>
          <w:rFonts w:cs="Calibri"/>
        </w:rPr>
      </w:pPr>
      <w:r w:rsidRPr="00193C8C">
        <w:rPr>
          <w:rFonts w:cs="Calibri"/>
        </w:rPr>
        <w:t>instalacja oświetlenia ogólnego, ewakuacyjnego i awaryjnego</w:t>
      </w:r>
      <w:r w:rsidR="000E4849" w:rsidRPr="00193C8C">
        <w:rPr>
          <w:rFonts w:cs="Calibri"/>
        </w:rPr>
        <w:t>,</w:t>
      </w:r>
    </w:p>
    <w:p w14:paraId="500D969D" w14:textId="77777777" w:rsidR="000E4849" w:rsidRPr="00193C8C" w:rsidRDefault="000E4849" w:rsidP="004F541B">
      <w:pPr>
        <w:pStyle w:val="Akapitzlist"/>
        <w:numPr>
          <w:ilvl w:val="0"/>
          <w:numId w:val="9"/>
        </w:numPr>
        <w:suppressAutoHyphens w:val="0"/>
        <w:autoSpaceDN/>
        <w:spacing w:line="276" w:lineRule="auto"/>
        <w:jc w:val="both"/>
        <w:textAlignment w:val="auto"/>
        <w:rPr>
          <w:rFonts w:cs="Calibri"/>
        </w:rPr>
      </w:pPr>
      <w:r w:rsidRPr="00193C8C">
        <w:rPr>
          <w:rFonts w:cs="Calibri"/>
        </w:rPr>
        <w:t>System prowadzenia kabli energetycznych w budynku,</w:t>
      </w:r>
      <w:r w:rsidR="0091200B" w:rsidRPr="00193C8C">
        <w:rPr>
          <w:rFonts w:cs="Calibri"/>
        </w:rPr>
        <w:t xml:space="preserve"> instalacja 230/400V, połączenia wyrównawcze, uziemienie i instalacja odgromowa </w:t>
      </w:r>
    </w:p>
    <w:p w14:paraId="3457DD9A" w14:textId="77777777" w:rsidR="000E4849" w:rsidRPr="00193C8C" w:rsidRDefault="0091200B" w:rsidP="004F541B">
      <w:pPr>
        <w:pStyle w:val="Akapitzlist"/>
        <w:numPr>
          <w:ilvl w:val="0"/>
          <w:numId w:val="9"/>
        </w:numPr>
        <w:suppressAutoHyphens w:val="0"/>
        <w:autoSpaceDN/>
        <w:spacing w:line="276" w:lineRule="auto"/>
        <w:jc w:val="both"/>
        <w:textAlignment w:val="auto"/>
        <w:rPr>
          <w:rFonts w:cs="Calibri"/>
        </w:rPr>
      </w:pPr>
      <w:r w:rsidRPr="00193C8C">
        <w:rPr>
          <w:rFonts w:cs="Calibri"/>
        </w:rPr>
        <w:lastRenderedPageBreak/>
        <w:t>wyłącznik PWP</w:t>
      </w:r>
      <w:r w:rsidR="000E4849" w:rsidRPr="00193C8C">
        <w:rPr>
          <w:rFonts w:cs="Calibri"/>
        </w:rPr>
        <w:t>,</w:t>
      </w:r>
    </w:p>
    <w:p w14:paraId="29DD2B3F" w14:textId="77777777" w:rsidR="000E4849" w:rsidRPr="00193C8C" w:rsidRDefault="0091200B" w:rsidP="004F541B">
      <w:pPr>
        <w:pStyle w:val="Akapitzlist"/>
        <w:numPr>
          <w:ilvl w:val="0"/>
          <w:numId w:val="9"/>
        </w:numPr>
        <w:suppressAutoHyphens w:val="0"/>
        <w:autoSpaceDN/>
        <w:spacing w:line="276" w:lineRule="auto"/>
        <w:jc w:val="both"/>
        <w:textAlignment w:val="auto"/>
        <w:rPr>
          <w:rFonts w:cs="Calibri"/>
        </w:rPr>
      </w:pPr>
      <w:r w:rsidRPr="00193C8C">
        <w:rPr>
          <w:rFonts w:cs="Calibri"/>
        </w:rPr>
        <w:t>instalacje zewnętrzne</w:t>
      </w:r>
      <w:r w:rsidR="000E4849" w:rsidRPr="00193C8C">
        <w:rPr>
          <w:rFonts w:cs="Calibri"/>
        </w:rPr>
        <w:t>,</w:t>
      </w:r>
    </w:p>
    <w:p w14:paraId="24D0E29C" w14:textId="77777777" w:rsidR="000E4849" w:rsidRPr="00193C8C" w:rsidRDefault="0091200B" w:rsidP="004F541B">
      <w:pPr>
        <w:pStyle w:val="Akapitzlist"/>
        <w:numPr>
          <w:ilvl w:val="0"/>
          <w:numId w:val="9"/>
        </w:numPr>
        <w:suppressAutoHyphens w:val="0"/>
        <w:autoSpaceDN/>
        <w:spacing w:line="276" w:lineRule="auto"/>
        <w:jc w:val="both"/>
        <w:textAlignment w:val="auto"/>
        <w:rPr>
          <w:rFonts w:cs="Calibri"/>
        </w:rPr>
      </w:pPr>
      <w:r w:rsidRPr="00193C8C">
        <w:rPr>
          <w:rFonts w:cs="Calibri"/>
        </w:rPr>
        <w:t>o</w:t>
      </w:r>
      <w:r w:rsidR="000E4849" w:rsidRPr="00193C8C">
        <w:rPr>
          <w:rFonts w:cs="Calibri"/>
        </w:rPr>
        <w:t>sprzęt elektryczny,</w:t>
      </w:r>
    </w:p>
    <w:p w14:paraId="7C924286" w14:textId="77777777" w:rsidR="000E4849" w:rsidRPr="00193C8C" w:rsidRDefault="0091200B" w:rsidP="004F541B">
      <w:pPr>
        <w:pStyle w:val="Akapitzlist"/>
        <w:numPr>
          <w:ilvl w:val="0"/>
          <w:numId w:val="9"/>
        </w:numPr>
        <w:suppressAutoHyphens w:val="0"/>
        <w:autoSpaceDN/>
        <w:spacing w:line="276" w:lineRule="auto"/>
        <w:jc w:val="both"/>
        <w:textAlignment w:val="auto"/>
        <w:rPr>
          <w:rFonts w:cs="Calibri"/>
        </w:rPr>
      </w:pPr>
      <w:r w:rsidRPr="00193C8C">
        <w:rPr>
          <w:rFonts w:cs="Calibri"/>
        </w:rPr>
        <w:t>o</w:t>
      </w:r>
      <w:r w:rsidR="000E4849" w:rsidRPr="00193C8C">
        <w:rPr>
          <w:rFonts w:cs="Calibri"/>
        </w:rPr>
        <w:t>świetlenie wewnętrzne,</w:t>
      </w:r>
    </w:p>
    <w:p w14:paraId="120F164E" w14:textId="77777777" w:rsidR="000E4849" w:rsidRPr="00193C8C" w:rsidRDefault="0091200B" w:rsidP="004F541B">
      <w:pPr>
        <w:pStyle w:val="Akapitzlist"/>
        <w:numPr>
          <w:ilvl w:val="0"/>
          <w:numId w:val="9"/>
        </w:numPr>
        <w:suppressAutoHyphens w:val="0"/>
        <w:autoSpaceDN/>
        <w:spacing w:line="276" w:lineRule="auto"/>
        <w:jc w:val="both"/>
        <w:textAlignment w:val="auto"/>
        <w:rPr>
          <w:rFonts w:cs="Calibri"/>
        </w:rPr>
      </w:pPr>
      <w:r w:rsidRPr="00193C8C">
        <w:rPr>
          <w:rFonts w:cs="Calibri"/>
        </w:rPr>
        <w:t>i</w:t>
      </w:r>
      <w:r w:rsidR="000E4849" w:rsidRPr="00193C8C">
        <w:rPr>
          <w:rFonts w:cs="Calibri"/>
        </w:rPr>
        <w:t>nstalacja gniazd wtykowych,</w:t>
      </w:r>
    </w:p>
    <w:p w14:paraId="67D7591E" w14:textId="77777777" w:rsidR="000E4849" w:rsidRPr="00193C8C" w:rsidRDefault="0091200B" w:rsidP="004F541B">
      <w:pPr>
        <w:pStyle w:val="Akapitzlist"/>
        <w:numPr>
          <w:ilvl w:val="0"/>
          <w:numId w:val="9"/>
        </w:numPr>
        <w:suppressAutoHyphens w:val="0"/>
        <w:autoSpaceDN/>
        <w:spacing w:line="276" w:lineRule="auto"/>
        <w:jc w:val="both"/>
        <w:textAlignment w:val="auto"/>
        <w:rPr>
          <w:rFonts w:cs="Calibri"/>
        </w:rPr>
      </w:pPr>
      <w:r w:rsidRPr="00193C8C">
        <w:rPr>
          <w:rFonts w:cs="Calibri"/>
        </w:rPr>
        <w:t>s</w:t>
      </w:r>
      <w:r w:rsidR="000E4849" w:rsidRPr="00193C8C">
        <w:rPr>
          <w:rFonts w:cs="Calibri"/>
        </w:rPr>
        <w:t>ystem dodatkowej ochrony przeciwporażeniowej,</w:t>
      </w:r>
    </w:p>
    <w:p w14:paraId="4B82C93C" w14:textId="77777777" w:rsidR="000E4849" w:rsidRPr="00193C8C" w:rsidRDefault="0091200B" w:rsidP="004F541B">
      <w:pPr>
        <w:pStyle w:val="Akapitzlist"/>
        <w:numPr>
          <w:ilvl w:val="0"/>
          <w:numId w:val="9"/>
        </w:numPr>
        <w:suppressAutoHyphens w:val="0"/>
        <w:autoSpaceDN/>
        <w:spacing w:line="276" w:lineRule="auto"/>
        <w:jc w:val="both"/>
        <w:textAlignment w:val="auto"/>
        <w:rPr>
          <w:rFonts w:cs="Calibri"/>
        </w:rPr>
      </w:pPr>
      <w:r w:rsidRPr="00193C8C">
        <w:rPr>
          <w:rFonts w:cs="Calibri"/>
        </w:rPr>
        <w:t>instalacja kanalizacji kablowej</w:t>
      </w:r>
      <w:r w:rsidR="000E4849" w:rsidRPr="00193C8C">
        <w:rPr>
          <w:rFonts w:cs="Calibri"/>
        </w:rPr>
        <w:t>,</w:t>
      </w:r>
    </w:p>
    <w:p w14:paraId="736EEDDE" w14:textId="77777777" w:rsidR="000E4849" w:rsidRPr="00193C8C" w:rsidRDefault="000E4849" w:rsidP="004F541B">
      <w:pPr>
        <w:pStyle w:val="Akapitzlist"/>
        <w:numPr>
          <w:ilvl w:val="0"/>
          <w:numId w:val="9"/>
        </w:numPr>
        <w:suppressAutoHyphens w:val="0"/>
        <w:autoSpaceDN/>
        <w:spacing w:line="276" w:lineRule="auto"/>
        <w:jc w:val="both"/>
        <w:textAlignment w:val="auto"/>
        <w:rPr>
          <w:rFonts w:cs="Calibri"/>
        </w:rPr>
      </w:pPr>
      <w:r w:rsidRPr="00193C8C">
        <w:rPr>
          <w:rFonts w:eastAsia="Times New Roman" w:cs="Calibri"/>
          <w:noProof/>
          <w:color w:val="000000"/>
          <w:lang w:eastAsia="pl-PL"/>
        </w:rPr>
        <w:t>Ochrona odgromowa i przeciwprzepięciowa,</w:t>
      </w:r>
    </w:p>
    <w:p w14:paraId="01A84D25" w14:textId="77777777" w:rsidR="000E4849" w:rsidRPr="00193C8C" w:rsidRDefault="000E4849" w:rsidP="004F541B">
      <w:pPr>
        <w:numPr>
          <w:ilvl w:val="0"/>
          <w:numId w:val="7"/>
        </w:numPr>
        <w:suppressAutoHyphens w:val="0"/>
        <w:autoSpaceDN/>
        <w:spacing w:line="276" w:lineRule="auto"/>
        <w:jc w:val="both"/>
        <w:textAlignment w:val="auto"/>
        <w:rPr>
          <w:rFonts w:cs="Calibri"/>
        </w:rPr>
      </w:pPr>
      <w:r w:rsidRPr="00193C8C">
        <w:rPr>
          <w:rFonts w:cs="Calibri"/>
        </w:rPr>
        <w:t xml:space="preserve">Instalacji </w:t>
      </w:r>
      <w:r w:rsidR="0091200B" w:rsidRPr="00193C8C">
        <w:rPr>
          <w:rFonts w:cs="Calibri"/>
        </w:rPr>
        <w:t>teletechniczna</w:t>
      </w:r>
      <w:r w:rsidRPr="00193C8C">
        <w:rPr>
          <w:rFonts w:cs="Calibri"/>
        </w:rPr>
        <w:t>:</w:t>
      </w:r>
    </w:p>
    <w:p w14:paraId="30A442B5" w14:textId="77777777" w:rsidR="000E4849" w:rsidRPr="00193C8C" w:rsidRDefault="000E4849" w:rsidP="004F541B">
      <w:pPr>
        <w:pStyle w:val="Akapitzlist"/>
        <w:numPr>
          <w:ilvl w:val="0"/>
          <w:numId w:val="10"/>
        </w:numPr>
        <w:suppressAutoHyphens w:val="0"/>
        <w:autoSpaceDN/>
        <w:spacing w:line="276" w:lineRule="auto"/>
        <w:jc w:val="both"/>
        <w:textAlignment w:val="auto"/>
        <w:rPr>
          <w:rFonts w:cs="Calibri"/>
        </w:rPr>
      </w:pPr>
      <w:r w:rsidRPr="00193C8C">
        <w:rPr>
          <w:rFonts w:cs="Calibri"/>
        </w:rPr>
        <w:t>System Sygnalizacji Pożaru,</w:t>
      </w:r>
    </w:p>
    <w:p w14:paraId="289FF16C" w14:textId="77777777" w:rsidR="000E4849" w:rsidRPr="00193C8C" w:rsidRDefault="000E4849" w:rsidP="004F541B">
      <w:pPr>
        <w:pStyle w:val="Akapitzlist"/>
        <w:numPr>
          <w:ilvl w:val="0"/>
          <w:numId w:val="10"/>
        </w:numPr>
        <w:suppressAutoHyphens w:val="0"/>
        <w:autoSpaceDN/>
        <w:spacing w:line="276" w:lineRule="auto"/>
        <w:jc w:val="both"/>
        <w:textAlignment w:val="auto"/>
        <w:rPr>
          <w:rFonts w:cs="Calibri"/>
        </w:rPr>
      </w:pPr>
      <w:r w:rsidRPr="00193C8C">
        <w:rPr>
          <w:rFonts w:cs="Calibri"/>
        </w:rPr>
        <w:t>Instalacja oddymiania grawitacyjnego,</w:t>
      </w:r>
    </w:p>
    <w:p w14:paraId="1AFD8F25" w14:textId="77777777" w:rsidR="000E4849" w:rsidRPr="00193C8C" w:rsidRDefault="000E4849" w:rsidP="004F541B">
      <w:pPr>
        <w:pStyle w:val="Akapitzlist"/>
        <w:numPr>
          <w:ilvl w:val="0"/>
          <w:numId w:val="10"/>
        </w:numPr>
        <w:suppressAutoHyphens w:val="0"/>
        <w:autoSpaceDN/>
        <w:spacing w:line="276" w:lineRule="auto"/>
        <w:jc w:val="both"/>
        <w:textAlignment w:val="auto"/>
        <w:rPr>
          <w:rFonts w:cs="Calibri"/>
        </w:rPr>
      </w:pPr>
      <w:r w:rsidRPr="00193C8C">
        <w:rPr>
          <w:rFonts w:cs="Calibri"/>
        </w:rPr>
        <w:t>Instalacja sieci strukturalnej,</w:t>
      </w:r>
    </w:p>
    <w:p w14:paraId="5F7FA78A" w14:textId="2D43631F" w:rsidR="000E4849" w:rsidRPr="00193C8C" w:rsidRDefault="00626E5D" w:rsidP="004F541B">
      <w:pPr>
        <w:pStyle w:val="Akapitzlist"/>
        <w:numPr>
          <w:ilvl w:val="0"/>
          <w:numId w:val="10"/>
        </w:numPr>
        <w:suppressAutoHyphens w:val="0"/>
        <w:autoSpaceDN/>
        <w:spacing w:line="276" w:lineRule="auto"/>
        <w:jc w:val="both"/>
        <w:textAlignment w:val="auto"/>
        <w:rPr>
          <w:rFonts w:cs="Calibri"/>
        </w:rPr>
      </w:pPr>
      <w:r w:rsidRPr="00193C8C">
        <w:rPr>
          <w:rFonts w:cs="Calibri"/>
        </w:rPr>
        <w:t xml:space="preserve">Trasy kablowe na </w:t>
      </w:r>
      <w:r w:rsidR="0091200B" w:rsidRPr="00193C8C">
        <w:rPr>
          <w:rFonts w:cs="Calibri"/>
        </w:rPr>
        <w:t>Instalacj</w:t>
      </w:r>
      <w:r w:rsidRPr="00193C8C">
        <w:rPr>
          <w:rFonts w:cs="Calibri"/>
        </w:rPr>
        <w:t>e</w:t>
      </w:r>
      <w:r w:rsidR="0091200B" w:rsidRPr="00193C8C">
        <w:rPr>
          <w:rFonts w:cs="Calibri"/>
        </w:rPr>
        <w:t xml:space="preserve"> </w:t>
      </w:r>
      <w:proofErr w:type="spellStart"/>
      <w:r w:rsidR="0091200B" w:rsidRPr="00193C8C">
        <w:rPr>
          <w:rFonts w:cs="Calibri"/>
        </w:rPr>
        <w:t>SSWiN</w:t>
      </w:r>
      <w:proofErr w:type="spellEnd"/>
      <w:r w:rsidRPr="00193C8C">
        <w:rPr>
          <w:rFonts w:cs="Calibri"/>
        </w:rPr>
        <w:t>, SKD, VSS</w:t>
      </w:r>
    </w:p>
    <w:p w14:paraId="3F4B3BD0" w14:textId="0D3E7594" w:rsidR="000E4849" w:rsidRPr="00193C8C" w:rsidRDefault="00626E5D" w:rsidP="004F541B">
      <w:pPr>
        <w:pStyle w:val="Akapitzlist"/>
        <w:numPr>
          <w:ilvl w:val="0"/>
          <w:numId w:val="10"/>
        </w:numPr>
        <w:suppressAutoHyphens w:val="0"/>
        <w:autoSpaceDN/>
        <w:spacing w:line="276" w:lineRule="auto"/>
        <w:jc w:val="both"/>
        <w:textAlignment w:val="auto"/>
        <w:rPr>
          <w:rFonts w:cs="Calibri"/>
        </w:rPr>
      </w:pPr>
      <w:r w:rsidRPr="00193C8C">
        <w:rPr>
          <w:rFonts w:cs="Calibri"/>
        </w:rPr>
        <w:t>Zewnętrzne sieci teletechniczne</w:t>
      </w:r>
      <w:r w:rsidR="000E4849" w:rsidRPr="00193C8C">
        <w:rPr>
          <w:rFonts w:cs="Calibri"/>
        </w:rPr>
        <w:t>,</w:t>
      </w:r>
    </w:p>
    <w:p w14:paraId="45BD367A" w14:textId="77777777" w:rsidR="000E4849" w:rsidRPr="00193C8C" w:rsidRDefault="000E4849" w:rsidP="004F541B">
      <w:pPr>
        <w:pStyle w:val="Akapitzlist"/>
        <w:numPr>
          <w:ilvl w:val="0"/>
          <w:numId w:val="10"/>
        </w:numPr>
        <w:suppressAutoHyphens w:val="0"/>
        <w:autoSpaceDN/>
        <w:spacing w:line="276" w:lineRule="auto"/>
        <w:jc w:val="both"/>
        <w:textAlignment w:val="auto"/>
        <w:rPr>
          <w:rFonts w:cs="Calibri"/>
        </w:rPr>
      </w:pPr>
      <w:r w:rsidRPr="00193C8C">
        <w:rPr>
          <w:rFonts w:cs="Calibri"/>
        </w:rPr>
        <w:t>Trasy kablowe,</w:t>
      </w:r>
    </w:p>
    <w:p w14:paraId="47587ED5" w14:textId="45B2E673" w:rsidR="00626E5D" w:rsidRPr="00235B16" w:rsidRDefault="000E4849" w:rsidP="00235B16">
      <w:pPr>
        <w:pStyle w:val="Akapitzlist"/>
        <w:numPr>
          <w:ilvl w:val="0"/>
          <w:numId w:val="10"/>
        </w:numPr>
        <w:suppressAutoHyphens w:val="0"/>
        <w:autoSpaceDN/>
        <w:spacing w:line="276" w:lineRule="auto"/>
        <w:jc w:val="both"/>
        <w:textAlignment w:val="auto"/>
        <w:rPr>
          <w:rFonts w:cs="Calibri"/>
        </w:rPr>
      </w:pPr>
      <w:r w:rsidRPr="00193C8C">
        <w:rPr>
          <w:rFonts w:cs="Calibri"/>
        </w:rPr>
        <w:t>System BMS,</w:t>
      </w:r>
    </w:p>
    <w:p w14:paraId="3ACCA4F8" w14:textId="5658AECF" w:rsidR="001340B1" w:rsidRPr="00193C8C" w:rsidRDefault="00626E5D" w:rsidP="00566271">
      <w:pPr>
        <w:suppressAutoHyphens w:val="0"/>
        <w:autoSpaceDE w:val="0"/>
        <w:adjustRightInd w:val="0"/>
        <w:spacing w:after="0" w:line="276" w:lineRule="auto"/>
        <w:jc w:val="both"/>
        <w:textAlignment w:val="auto"/>
        <w:rPr>
          <w:rFonts w:cs="Calibri"/>
          <w:color w:val="000000"/>
        </w:rPr>
      </w:pPr>
      <w:r w:rsidRPr="00193C8C">
        <w:rPr>
          <w:rFonts w:cs="Calibri"/>
          <w:color w:val="000000"/>
        </w:rPr>
        <w:t xml:space="preserve">Zamawiający dopuszcza możliwość wykonania dokumentacji elementów instalacji SKD, </w:t>
      </w:r>
      <w:proofErr w:type="spellStart"/>
      <w:r w:rsidRPr="00193C8C">
        <w:rPr>
          <w:rFonts w:cs="Calibri"/>
          <w:color w:val="000000"/>
        </w:rPr>
        <w:t>SSWiN</w:t>
      </w:r>
      <w:proofErr w:type="spellEnd"/>
      <w:r w:rsidRPr="00193C8C">
        <w:rPr>
          <w:rFonts w:cs="Calibri"/>
          <w:color w:val="000000"/>
        </w:rPr>
        <w:t>, VSS, w formacie 2D CAD. W modelu BIM należy umiejscowić trasę instalacji w kontekście przebiegu i kolizyjności, bez opisów i parametrów wymienionych instalacji zastrzeżonych. Część dokumentacji objęta klauzulą „Zastrzeżone” należy wykonać na akredytowanym komputerze, zgodnie z zasadami przetwarzania informacji niejawnych w systemach teleinformatycznych.</w:t>
      </w:r>
    </w:p>
    <w:p w14:paraId="6A50AD05" w14:textId="369A9218" w:rsidR="00AB030F" w:rsidRPr="00226DAB" w:rsidRDefault="00AB030F" w:rsidP="00226DAB">
      <w:pPr>
        <w:pStyle w:val="Styl3"/>
        <w:numPr>
          <w:ilvl w:val="0"/>
          <w:numId w:val="0"/>
        </w:numPr>
        <w:ind w:left="432"/>
      </w:pPr>
    </w:p>
    <w:p w14:paraId="340A847D" w14:textId="77777777" w:rsidR="00AB030F" w:rsidRPr="004F541B" w:rsidRDefault="00AB030F" w:rsidP="0011488A">
      <w:pPr>
        <w:pStyle w:val="Nagwek2"/>
      </w:pPr>
      <w:bookmarkStart w:id="65" w:name="_Toc68183630"/>
      <w:bookmarkStart w:id="66" w:name="_Toc175928371"/>
      <w:r w:rsidRPr="004F541B">
        <w:t>Wymagania i ocena kompetencji dot. BIM</w:t>
      </w:r>
      <w:bookmarkEnd w:id="65"/>
      <w:bookmarkEnd w:id="66"/>
    </w:p>
    <w:p w14:paraId="128989ED" w14:textId="2BF821EB" w:rsidR="00AB030F" w:rsidRPr="00193C8C" w:rsidRDefault="00AB030F" w:rsidP="004F541B">
      <w:pPr>
        <w:spacing w:line="276" w:lineRule="auto"/>
        <w:jc w:val="both"/>
        <w:rPr>
          <w:rFonts w:cs="Calibri"/>
        </w:rPr>
      </w:pPr>
      <w:r w:rsidRPr="00193C8C">
        <w:rPr>
          <w:rFonts w:cs="Calibri"/>
        </w:rPr>
        <w:t xml:space="preserve">Zamawiający oczekuje, aby przedstawiciel Wykonawcy zajmujący się BIM posiadał doświadczenie w wykorzystaniu modeli BIM </w:t>
      </w:r>
      <w:r w:rsidR="009A0BC6" w:rsidRPr="00193C8C">
        <w:rPr>
          <w:rFonts w:cs="Calibri"/>
        </w:rPr>
        <w:t>przy realizacji projektów wielobranżowych</w:t>
      </w:r>
      <w:r w:rsidR="00A569D1">
        <w:rPr>
          <w:rFonts w:cs="Calibri"/>
        </w:rPr>
        <w:t xml:space="preserve"> zgodnie z Warunkami Postępowania</w:t>
      </w:r>
      <w:r w:rsidR="009A0BC6" w:rsidRPr="00193C8C">
        <w:rPr>
          <w:rFonts w:cs="Calibri"/>
        </w:rPr>
        <w:t>.</w:t>
      </w:r>
    </w:p>
    <w:p w14:paraId="417D0CC2" w14:textId="77777777" w:rsidR="00792434" w:rsidRPr="00193C8C" w:rsidRDefault="00792434" w:rsidP="00792434">
      <w:pPr>
        <w:jc w:val="both"/>
        <w:rPr>
          <w:rFonts w:eastAsiaTheme="minorHAnsi" w:cs="Calibri"/>
          <w:b/>
          <w:bCs/>
          <w:color w:val="002060"/>
          <w:highlight w:val="yellow"/>
        </w:rPr>
      </w:pPr>
    </w:p>
    <w:p w14:paraId="755F4923" w14:textId="77777777" w:rsidR="00792434" w:rsidRPr="00193C8C" w:rsidRDefault="00792434" w:rsidP="00A90964">
      <w:pPr>
        <w:suppressAutoHyphens w:val="0"/>
        <w:autoSpaceDE w:val="0"/>
        <w:adjustRightInd w:val="0"/>
        <w:spacing w:after="0" w:line="240" w:lineRule="auto"/>
        <w:textAlignment w:val="auto"/>
        <w:rPr>
          <w:rFonts w:cs="Calibri"/>
          <w:color w:val="000000"/>
        </w:rPr>
      </w:pPr>
    </w:p>
    <w:sectPr w:rsidR="00792434" w:rsidRPr="00193C8C">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A18C30" w14:textId="77777777" w:rsidR="00326B8E" w:rsidRDefault="00326B8E">
      <w:pPr>
        <w:spacing w:after="0" w:line="240" w:lineRule="auto"/>
      </w:pPr>
      <w:r>
        <w:separator/>
      </w:r>
    </w:p>
  </w:endnote>
  <w:endnote w:type="continuationSeparator" w:id="0">
    <w:p w14:paraId="5274A2AE" w14:textId="77777777" w:rsidR="00326B8E" w:rsidRDefault="00326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DB189" w14:textId="1FAF19BC" w:rsidR="006501FA" w:rsidRPr="00566271" w:rsidRDefault="006501FA">
    <w:pPr>
      <w:pStyle w:val="Stopka"/>
      <w:jc w:val="right"/>
      <w:rPr>
        <w:rFonts w:ascii="Arial" w:hAnsi="Arial" w:cs="Arial"/>
        <w:sz w:val="18"/>
        <w:szCs w:val="18"/>
      </w:rPr>
    </w:pPr>
    <w:r w:rsidRPr="00566271">
      <w:rPr>
        <w:rFonts w:ascii="Arial" w:hAnsi="Arial" w:cs="Arial"/>
        <w:sz w:val="18"/>
        <w:szCs w:val="18"/>
      </w:rPr>
      <w:t xml:space="preserve">Strona </w:t>
    </w:r>
    <w:sdt>
      <w:sdtPr>
        <w:rPr>
          <w:rFonts w:ascii="Arial" w:hAnsi="Arial" w:cs="Arial"/>
          <w:sz w:val="18"/>
          <w:szCs w:val="18"/>
        </w:rPr>
        <w:id w:val="1997682678"/>
        <w:docPartObj>
          <w:docPartGallery w:val="Page Numbers (Bottom of Page)"/>
          <w:docPartUnique/>
        </w:docPartObj>
      </w:sdtPr>
      <w:sdtEndPr/>
      <w:sdtContent>
        <w:r w:rsidRPr="00566271">
          <w:rPr>
            <w:rFonts w:ascii="Arial" w:hAnsi="Arial" w:cs="Arial"/>
            <w:sz w:val="18"/>
            <w:szCs w:val="18"/>
          </w:rPr>
          <w:fldChar w:fldCharType="begin"/>
        </w:r>
        <w:r w:rsidRPr="00566271">
          <w:rPr>
            <w:rFonts w:ascii="Arial" w:hAnsi="Arial" w:cs="Arial"/>
            <w:sz w:val="18"/>
            <w:szCs w:val="18"/>
          </w:rPr>
          <w:instrText>PAGE   \* MERGEFORMAT</w:instrText>
        </w:r>
        <w:r w:rsidRPr="00566271">
          <w:rPr>
            <w:rFonts w:ascii="Arial" w:hAnsi="Arial" w:cs="Arial"/>
            <w:sz w:val="18"/>
            <w:szCs w:val="18"/>
          </w:rPr>
          <w:fldChar w:fldCharType="separate"/>
        </w:r>
        <w:r w:rsidR="00BF2406" w:rsidRPr="00566271">
          <w:rPr>
            <w:rFonts w:ascii="Arial" w:hAnsi="Arial" w:cs="Arial"/>
            <w:noProof/>
            <w:sz w:val="18"/>
            <w:szCs w:val="18"/>
          </w:rPr>
          <w:t>25</w:t>
        </w:r>
        <w:r w:rsidRPr="00566271">
          <w:rPr>
            <w:rFonts w:ascii="Arial" w:hAnsi="Arial" w:cs="Arial"/>
            <w:sz w:val="18"/>
            <w:szCs w:val="18"/>
          </w:rPr>
          <w:fldChar w:fldCharType="end"/>
        </w:r>
        <w:r w:rsidRPr="00566271">
          <w:rPr>
            <w:rFonts w:ascii="Arial" w:hAnsi="Arial" w:cs="Arial"/>
            <w:sz w:val="18"/>
            <w:szCs w:val="18"/>
          </w:rPr>
          <w:t xml:space="preserve"> z </w:t>
        </w:r>
        <w:r w:rsidR="00E512C6">
          <w:rPr>
            <w:rFonts w:ascii="Arial" w:hAnsi="Arial" w:cs="Arial"/>
            <w:sz w:val="18"/>
            <w:szCs w:val="18"/>
          </w:rPr>
          <w:t>26</w:t>
        </w:r>
      </w:sdtContent>
    </w:sdt>
  </w:p>
  <w:p w14:paraId="629E3675" w14:textId="77777777" w:rsidR="006501FA" w:rsidRDefault="006501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58F61B" w14:textId="77777777" w:rsidR="00326B8E" w:rsidRDefault="00326B8E">
      <w:pPr>
        <w:spacing w:after="0" w:line="240" w:lineRule="auto"/>
      </w:pPr>
      <w:r>
        <w:rPr>
          <w:color w:val="000000"/>
        </w:rPr>
        <w:separator/>
      </w:r>
    </w:p>
  </w:footnote>
  <w:footnote w:type="continuationSeparator" w:id="0">
    <w:p w14:paraId="6C00A888" w14:textId="77777777" w:rsidR="00326B8E" w:rsidRDefault="00326B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3F3B9" w14:textId="166D9819" w:rsidR="00397518" w:rsidRPr="00397518" w:rsidRDefault="00397518" w:rsidP="00304303">
    <w:pPr>
      <w:pStyle w:val="Akapitzlist"/>
      <w:spacing w:after="0" w:line="276" w:lineRule="auto"/>
      <w:jc w:val="right"/>
      <w:rPr>
        <w:rFonts w:ascii="Arial" w:hAnsi="Arial" w:cs="Arial"/>
        <w:sz w:val="18"/>
      </w:rPr>
    </w:pPr>
    <w:r w:rsidRPr="00397518">
      <w:rPr>
        <w:rFonts w:ascii="Arial" w:hAnsi="Arial" w:cs="Arial"/>
        <w:sz w:val="18"/>
      </w:rPr>
      <w:t xml:space="preserve">Załącznik nr 1 do </w:t>
    </w:r>
    <w:r w:rsidR="00304303">
      <w:rPr>
        <w:rFonts w:ascii="Arial" w:hAnsi="Arial" w:cs="Arial"/>
        <w:sz w:val="18"/>
      </w:rPr>
      <w:t>OPZ</w:t>
    </w:r>
  </w:p>
  <w:p w14:paraId="3EA453E9" w14:textId="77777777" w:rsidR="00397518" w:rsidRDefault="003975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62D49"/>
    <w:multiLevelType w:val="hybridMultilevel"/>
    <w:tmpl w:val="74AC70D6"/>
    <w:numStyleLink w:val="Zaimportowanystyl71"/>
  </w:abstractNum>
  <w:abstractNum w:abstractNumId="1" w15:restartNumberingAfterBreak="0">
    <w:nsid w:val="0944218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381FCA"/>
    <w:multiLevelType w:val="hybridMultilevel"/>
    <w:tmpl w:val="727A3C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57A283C"/>
    <w:multiLevelType w:val="multilevel"/>
    <w:tmpl w:val="1576A974"/>
    <w:lvl w:ilvl="0">
      <w:start w:val="1"/>
      <w:numFmt w:val="decimal"/>
      <w:pStyle w:val="Styl1"/>
      <w:lvlText w:val="%1."/>
      <w:lvlJc w:val="left"/>
      <w:pPr>
        <w:ind w:left="502" w:hanging="360"/>
      </w:pPr>
      <w:rPr>
        <w:rFonts w:hint="default"/>
      </w:rPr>
    </w:lvl>
    <w:lvl w:ilvl="1">
      <w:start w:val="1"/>
      <w:numFmt w:val="decimal"/>
      <w:pStyle w:val="Styl3"/>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8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8262F95"/>
    <w:multiLevelType w:val="multilevel"/>
    <w:tmpl w:val="CAC6B56A"/>
    <w:styleLink w:val="WWOutlineListStyle"/>
    <w:lvl w:ilvl="0">
      <w:start w:val="1"/>
      <w:numFmt w:val="none"/>
      <w:lvlText w:val="%1"/>
      <w:lvlJc w:val="left"/>
    </w:lvl>
    <w:lvl w:ilvl="1">
      <w:start w:val="1"/>
      <w:numFmt w:val="decimal"/>
      <w:lvlText w:val="%2."/>
      <w:lvlJc w:val="left"/>
      <w:pPr>
        <w:ind w:left="360" w:hanging="360"/>
      </w:pPr>
      <w:rPr>
        <w:b/>
      </w:rPr>
    </w:lvl>
    <w:lvl w:ilvl="2">
      <w:start w:val="1"/>
      <w:numFmt w:val="decimal"/>
      <w:lvlText w:val="%1.%2.%3."/>
      <w:lvlJc w:val="left"/>
      <w:pPr>
        <w:ind w:left="574" w:hanging="432"/>
      </w:pPr>
      <w:rPr>
        <w:b/>
        <w:bCs w:val="0"/>
        <w:i w:val="0"/>
        <w:iCs w:val="0"/>
        <w:caps w:val="0"/>
        <w:smallCaps w:val="0"/>
        <w:strike w:val="0"/>
        <w:dstrike w:val="0"/>
        <w:outline w:val="0"/>
        <w:emboss w:val="0"/>
        <w:imprint w:val="0"/>
        <w:vanish w:val="0"/>
        <w:spacing w:val="0"/>
        <w:kern w:val="0"/>
        <w:position w:val="0"/>
        <w:u w:val="none"/>
        <w:vertAlign w:val="baseline"/>
        <w:em w:val="none"/>
      </w:rPr>
    </w:lvl>
    <w:lvl w:ilvl="3">
      <w:start w:val="1"/>
      <w:numFmt w:val="decimal"/>
      <w:lvlText w:val="%1.%2.%3.%4."/>
      <w:lvlJc w:val="left"/>
      <w:pPr>
        <w:ind w:left="6458" w:hanging="504"/>
      </w:pPr>
      <w:rPr>
        <w:b w:val="0"/>
        <w:bCs w:val="0"/>
        <w:i w:val="0"/>
        <w:iCs w:val="0"/>
        <w:caps w:val="0"/>
        <w:smallCaps w:val="0"/>
        <w:strike w:val="0"/>
        <w:dstrike w:val="0"/>
        <w:outline w:val="0"/>
        <w:emboss w:val="0"/>
        <w:imprint w:val="0"/>
        <w:vanish w:val="0"/>
        <w:spacing w:val="0"/>
        <w:kern w:val="0"/>
        <w:position w:val="0"/>
        <w:u w:val="none"/>
        <w:vertAlign w:val="baseline"/>
        <w:em w:val="none"/>
      </w:rPr>
    </w:lvl>
    <w:lvl w:ilvl="4">
      <w:start w:val="1"/>
      <w:numFmt w:val="decimal"/>
      <w:lvlText w:val="%1.%2.%3.%4.%5."/>
      <w:lvlJc w:val="left"/>
      <w:pPr>
        <w:ind w:left="1728" w:hanging="648"/>
      </w:pPr>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1A850CA6"/>
    <w:multiLevelType w:val="hybridMultilevel"/>
    <w:tmpl w:val="A00A3B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A75DA5"/>
    <w:multiLevelType w:val="hybridMultilevel"/>
    <w:tmpl w:val="B3C4D4FA"/>
    <w:lvl w:ilvl="0" w:tplc="359C0854">
      <w:start w:val="1"/>
      <w:numFmt w:val="lowerLetter"/>
      <w:lvlText w:val="%1)"/>
      <w:lvlJc w:val="left"/>
      <w:pPr>
        <w:ind w:left="720" w:hanging="360"/>
      </w:pPr>
      <w:rPr>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DF03EBD"/>
    <w:multiLevelType w:val="hybridMultilevel"/>
    <w:tmpl w:val="232C9260"/>
    <w:lvl w:ilvl="0" w:tplc="762021CE">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8" w15:restartNumberingAfterBreak="0">
    <w:nsid w:val="1E734823"/>
    <w:multiLevelType w:val="multilevel"/>
    <w:tmpl w:val="D32CB4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0A73CF"/>
    <w:multiLevelType w:val="hybridMultilevel"/>
    <w:tmpl w:val="354C1412"/>
    <w:lvl w:ilvl="0" w:tplc="762021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7F059FD"/>
    <w:multiLevelType w:val="multilevel"/>
    <w:tmpl w:val="2BC811CE"/>
    <w:lvl w:ilvl="0">
      <w:start w:val="1"/>
      <w:numFmt w:val="decimal"/>
      <w:lvlText w:val="%1."/>
      <w:lvlJc w:val="left"/>
      <w:pPr>
        <w:ind w:left="720" w:hanging="360"/>
      </w:pPr>
      <w:rPr>
        <w:rFonts w:cs="Times New Roman" w:hint="default"/>
        <w:color w:val="auto"/>
        <w:sz w:val="22"/>
      </w:rPr>
    </w:lvl>
    <w:lvl w:ilvl="1">
      <w:start w:val="1"/>
      <w:numFmt w:val="decimal"/>
      <w:isLgl/>
      <w:lvlText w:val="%1.%2."/>
      <w:lvlJc w:val="left"/>
      <w:pPr>
        <w:ind w:left="1080" w:hanging="360"/>
      </w:pPr>
      <w:rPr>
        <w:rFonts w:hint="default"/>
        <w:sz w:val="22"/>
        <w:szCs w:val="22"/>
      </w:rPr>
    </w:lvl>
    <w:lvl w:ilvl="2">
      <w:start w:val="1"/>
      <w:numFmt w:val="decimal"/>
      <w:isLgl/>
      <w:lvlText w:val="%1.%2.%3."/>
      <w:lvlJc w:val="left"/>
      <w:pPr>
        <w:ind w:left="1800" w:hanging="720"/>
      </w:pPr>
      <w:rPr>
        <w:rFonts w:hint="default"/>
        <w:sz w:val="22"/>
        <w:szCs w:val="22"/>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29CA560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D1240D3"/>
    <w:multiLevelType w:val="hybridMultilevel"/>
    <w:tmpl w:val="1F86BA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48F178A"/>
    <w:multiLevelType w:val="hybridMultilevel"/>
    <w:tmpl w:val="745A12F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53E454B"/>
    <w:multiLevelType w:val="hybridMultilevel"/>
    <w:tmpl w:val="2CECC7BC"/>
    <w:lvl w:ilvl="0" w:tplc="762021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D4D78FF"/>
    <w:multiLevelType w:val="hybridMultilevel"/>
    <w:tmpl w:val="745A12F8"/>
    <w:lvl w:ilvl="0" w:tplc="04150017">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3DA637AB"/>
    <w:multiLevelType w:val="hybridMultilevel"/>
    <w:tmpl w:val="06EE46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530B09"/>
    <w:multiLevelType w:val="hybridMultilevel"/>
    <w:tmpl w:val="916C783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FE864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037C08"/>
    <w:multiLevelType w:val="hybridMultilevel"/>
    <w:tmpl w:val="3DB46D38"/>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 w15:restartNumberingAfterBreak="0">
    <w:nsid w:val="486B668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CD130A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95270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B9C422D"/>
    <w:multiLevelType w:val="hybridMultilevel"/>
    <w:tmpl w:val="0518BD8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2396DF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2580C7D"/>
    <w:multiLevelType w:val="multilevel"/>
    <w:tmpl w:val="2BC811CE"/>
    <w:lvl w:ilvl="0">
      <w:start w:val="1"/>
      <w:numFmt w:val="decimal"/>
      <w:lvlText w:val="%1."/>
      <w:lvlJc w:val="left"/>
      <w:pPr>
        <w:ind w:left="720" w:hanging="360"/>
      </w:pPr>
      <w:rPr>
        <w:rFonts w:cs="Times New Roman" w:hint="default"/>
        <w:color w:val="auto"/>
        <w:sz w:val="22"/>
      </w:rPr>
    </w:lvl>
    <w:lvl w:ilvl="1">
      <w:start w:val="1"/>
      <w:numFmt w:val="decimal"/>
      <w:isLgl/>
      <w:lvlText w:val="%1.%2."/>
      <w:lvlJc w:val="left"/>
      <w:pPr>
        <w:ind w:left="1080" w:hanging="360"/>
      </w:pPr>
      <w:rPr>
        <w:rFonts w:hint="default"/>
        <w:sz w:val="22"/>
        <w:szCs w:val="22"/>
      </w:rPr>
    </w:lvl>
    <w:lvl w:ilvl="2">
      <w:start w:val="1"/>
      <w:numFmt w:val="decimal"/>
      <w:isLgl/>
      <w:lvlText w:val="%1.%2.%3."/>
      <w:lvlJc w:val="left"/>
      <w:pPr>
        <w:ind w:left="1800" w:hanging="720"/>
      </w:pPr>
      <w:rPr>
        <w:rFonts w:hint="default"/>
        <w:sz w:val="22"/>
        <w:szCs w:val="22"/>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642531FB"/>
    <w:multiLevelType w:val="hybridMultilevel"/>
    <w:tmpl w:val="5E8823C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7766CCC"/>
    <w:multiLevelType w:val="hybridMultilevel"/>
    <w:tmpl w:val="47F03036"/>
    <w:lvl w:ilvl="0" w:tplc="762021CE">
      <w:start w:val="1"/>
      <w:numFmt w:val="bullet"/>
      <w:lvlText w:val=""/>
      <w:lvlJc w:val="left"/>
      <w:pPr>
        <w:ind w:left="720" w:hanging="360"/>
      </w:pPr>
      <w:rPr>
        <w:rFonts w:ascii="Symbol" w:hAnsi="Symbol" w:hint="default"/>
      </w:rPr>
    </w:lvl>
    <w:lvl w:ilvl="1" w:tplc="762021CE">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6AC97368"/>
    <w:multiLevelType w:val="hybridMultilevel"/>
    <w:tmpl w:val="74AC70D6"/>
    <w:styleLink w:val="Zaimportowanystyl71"/>
    <w:lvl w:ilvl="0" w:tplc="306E41FA">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AB28736">
      <w:start w:val="1"/>
      <w:numFmt w:val="lowerLetter"/>
      <w:lvlText w:val="%2."/>
      <w:lvlJc w:val="left"/>
      <w:pPr>
        <w:ind w:left="709" w:hanging="42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82E425A">
      <w:start w:val="1"/>
      <w:numFmt w:val="lowerRoman"/>
      <w:lvlText w:val="%3."/>
      <w:lvlJc w:val="left"/>
      <w:pPr>
        <w:ind w:left="1417" w:hanging="34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0EA936">
      <w:start w:val="1"/>
      <w:numFmt w:val="decimal"/>
      <w:lvlText w:val="%4."/>
      <w:lvlJc w:val="left"/>
      <w:pPr>
        <w:ind w:left="2125" w:hanging="40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C48386">
      <w:start w:val="1"/>
      <w:numFmt w:val="lowerLetter"/>
      <w:lvlText w:val="%5."/>
      <w:lvlJc w:val="left"/>
      <w:pPr>
        <w:ind w:left="2833" w:hanging="38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29DFE">
      <w:start w:val="1"/>
      <w:numFmt w:val="lowerRoman"/>
      <w:lvlText w:val="%6."/>
      <w:lvlJc w:val="left"/>
      <w:pPr>
        <w:ind w:left="3541" w:hanging="31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52D70E">
      <w:start w:val="1"/>
      <w:numFmt w:val="decimal"/>
      <w:lvlText w:val="%7."/>
      <w:lvlJc w:val="left"/>
      <w:pPr>
        <w:ind w:left="4249" w:hanging="36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0057B6">
      <w:start w:val="1"/>
      <w:numFmt w:val="lowerLetter"/>
      <w:lvlText w:val="%8."/>
      <w:lvlJc w:val="left"/>
      <w:pPr>
        <w:ind w:left="4957" w:hanging="353"/>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C65400">
      <w:start w:val="1"/>
      <w:numFmt w:val="lowerRoman"/>
      <w:lvlText w:val="%9."/>
      <w:lvlJc w:val="left"/>
      <w:pPr>
        <w:ind w:left="5665" w:hanging="27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E5D32A1"/>
    <w:multiLevelType w:val="hybridMultilevel"/>
    <w:tmpl w:val="2504634C"/>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0" w15:restartNumberingAfterBreak="0">
    <w:nsid w:val="73E90499"/>
    <w:multiLevelType w:val="hybridMultilevel"/>
    <w:tmpl w:val="2A8242D6"/>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1" w15:restartNumberingAfterBreak="0">
    <w:nsid w:val="75FA3F9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80F24C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4C551B"/>
    <w:multiLevelType w:val="hybridMultilevel"/>
    <w:tmpl w:val="8B1C49B2"/>
    <w:lvl w:ilvl="0" w:tplc="C7A82092">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77812882">
    <w:abstractNumId w:val="16"/>
  </w:num>
  <w:num w:numId="2" w16cid:durableId="118762775">
    <w:abstractNumId w:val="3"/>
  </w:num>
  <w:num w:numId="3" w16cid:durableId="1953242470">
    <w:abstractNumId w:val="14"/>
  </w:num>
  <w:num w:numId="4" w16cid:durableId="1117798630">
    <w:abstractNumId w:val="9"/>
  </w:num>
  <w:num w:numId="5" w16cid:durableId="917131690">
    <w:abstractNumId w:val="10"/>
  </w:num>
  <w:num w:numId="6" w16cid:durableId="358707707">
    <w:abstractNumId w:val="13"/>
  </w:num>
  <w:num w:numId="7" w16cid:durableId="5994156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0212424">
    <w:abstractNumId w:val="30"/>
  </w:num>
  <w:num w:numId="9" w16cid:durableId="821386076">
    <w:abstractNumId w:val="19"/>
  </w:num>
  <w:num w:numId="10" w16cid:durableId="1230850361">
    <w:abstractNumId w:val="29"/>
  </w:num>
  <w:num w:numId="11" w16cid:durableId="1080251490">
    <w:abstractNumId w:val="28"/>
  </w:num>
  <w:num w:numId="12" w16cid:durableId="18597297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1745178">
    <w:abstractNumId w:val="5"/>
  </w:num>
  <w:num w:numId="14" w16cid:durableId="1937907598">
    <w:abstractNumId w:val="15"/>
    <w:lvlOverride w:ilvl="0">
      <w:startOverride w:val="1"/>
    </w:lvlOverride>
    <w:lvlOverride w:ilvl="1"/>
    <w:lvlOverride w:ilvl="2"/>
    <w:lvlOverride w:ilvl="3"/>
    <w:lvlOverride w:ilvl="4"/>
    <w:lvlOverride w:ilvl="5"/>
    <w:lvlOverride w:ilvl="6"/>
    <w:lvlOverride w:ilvl="7"/>
    <w:lvlOverride w:ilvl="8"/>
  </w:num>
  <w:num w:numId="15" w16cid:durableId="709649012">
    <w:abstractNumId w:val="7"/>
  </w:num>
  <w:num w:numId="16" w16cid:durableId="1634679616">
    <w:abstractNumId w:val="27"/>
  </w:num>
  <w:num w:numId="17" w16cid:durableId="4860917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204264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43768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237319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59336843">
    <w:abstractNumId w:val="2"/>
  </w:num>
  <w:num w:numId="22" w16cid:durableId="2142381507">
    <w:abstractNumId w:val="23"/>
  </w:num>
  <w:num w:numId="23" w16cid:durableId="1752311464">
    <w:abstractNumId w:val="12"/>
  </w:num>
  <w:num w:numId="24" w16cid:durableId="8306768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92671431">
    <w:abstractNumId w:val="25"/>
  </w:num>
  <w:num w:numId="26" w16cid:durableId="178470252">
    <w:abstractNumId w:val="4"/>
    <w:lvlOverride w:ilvl="1">
      <w:lvl w:ilvl="1">
        <w:start w:val="1"/>
        <w:numFmt w:val="decimal"/>
        <w:lvlText w:val="%2."/>
        <w:lvlJc w:val="left"/>
        <w:pPr>
          <w:ind w:left="360" w:hanging="360"/>
        </w:pPr>
        <w:rPr>
          <w:b/>
          <w:color w:val="auto"/>
        </w:rPr>
      </w:lvl>
    </w:lvlOverride>
  </w:num>
  <w:num w:numId="27" w16cid:durableId="961233648">
    <w:abstractNumId w:val="4"/>
  </w:num>
  <w:num w:numId="28" w16cid:durableId="763646618">
    <w:abstractNumId w:val="8"/>
  </w:num>
  <w:num w:numId="29" w16cid:durableId="1046639763">
    <w:abstractNumId w:val="21"/>
  </w:num>
  <w:num w:numId="30" w16cid:durableId="534539789">
    <w:abstractNumId w:val="1"/>
  </w:num>
  <w:num w:numId="31" w16cid:durableId="1575505415">
    <w:abstractNumId w:val="24"/>
  </w:num>
  <w:num w:numId="32" w16cid:durableId="1886216929">
    <w:abstractNumId w:val="18"/>
  </w:num>
  <w:num w:numId="33" w16cid:durableId="1639993852">
    <w:abstractNumId w:val="22"/>
  </w:num>
  <w:num w:numId="34" w16cid:durableId="1691645511">
    <w:abstractNumId w:val="32"/>
  </w:num>
  <w:num w:numId="35" w16cid:durableId="390814143">
    <w:abstractNumId w:val="31"/>
  </w:num>
  <w:num w:numId="36" w16cid:durableId="1263534741">
    <w:abstractNumId w:val="11"/>
  </w:num>
  <w:num w:numId="37" w16cid:durableId="1478916492">
    <w:abstractNumId w:val="3"/>
  </w:num>
  <w:num w:numId="38" w16cid:durableId="695931520">
    <w:abstractNumId w:val="3"/>
  </w:num>
  <w:num w:numId="39" w16cid:durableId="153883688">
    <w:abstractNumId w:val="3"/>
  </w:num>
  <w:num w:numId="40" w16cid:durableId="1871601229">
    <w:abstractNumId w:val="3"/>
  </w:num>
  <w:num w:numId="41" w16cid:durableId="81724821">
    <w:abstractNumId w:val="3"/>
  </w:num>
  <w:num w:numId="42" w16cid:durableId="1241284401">
    <w:abstractNumId w:val="3"/>
  </w:num>
  <w:num w:numId="43" w16cid:durableId="2035226767">
    <w:abstractNumId w:val="3"/>
  </w:num>
  <w:num w:numId="44" w16cid:durableId="219943805">
    <w:abstractNumId w:val="3"/>
  </w:num>
  <w:num w:numId="45" w16cid:durableId="1930581600">
    <w:abstractNumId w:val="3"/>
  </w:num>
  <w:num w:numId="46" w16cid:durableId="1086541147">
    <w:abstractNumId w:val="3"/>
  </w:num>
  <w:num w:numId="47" w16cid:durableId="18896864">
    <w:abstractNumId w:val="3"/>
  </w:num>
  <w:num w:numId="48" w16cid:durableId="686445393">
    <w:abstractNumId w:val="3"/>
  </w:num>
  <w:num w:numId="49" w16cid:durableId="2078898549">
    <w:abstractNumId w:val="3"/>
  </w:num>
  <w:num w:numId="50" w16cid:durableId="592397757">
    <w:abstractNumId w:val="20"/>
  </w:num>
  <w:num w:numId="51" w16cid:durableId="4947557">
    <w:abstractNumId w:val="3"/>
  </w:num>
  <w:num w:numId="52" w16cid:durableId="1577743848">
    <w:abstractNumId w:val="3"/>
  </w:num>
  <w:num w:numId="53" w16cid:durableId="1099984508">
    <w:abstractNumId w:val="3"/>
  </w:num>
  <w:num w:numId="54" w16cid:durableId="180508605">
    <w:abstractNumId w:val="3"/>
  </w:num>
  <w:num w:numId="55" w16cid:durableId="1195386746">
    <w:abstractNumId w:val="3"/>
  </w:num>
  <w:num w:numId="56" w16cid:durableId="501895250">
    <w:abstractNumId w:val="3"/>
  </w:num>
  <w:num w:numId="57" w16cid:durableId="169638817">
    <w:abstractNumId w:val="3"/>
  </w:num>
  <w:num w:numId="58" w16cid:durableId="834876435">
    <w:abstractNumId w:val="3"/>
  </w:num>
  <w:num w:numId="59" w16cid:durableId="1080105244">
    <w:abstractNumId w:val="3"/>
  </w:num>
  <w:num w:numId="60" w16cid:durableId="1333608861">
    <w:abstractNumId w:val="3"/>
  </w:num>
  <w:num w:numId="61" w16cid:durableId="1118571134">
    <w:abstractNumId w:val="3"/>
  </w:num>
  <w:num w:numId="62" w16cid:durableId="1083145924">
    <w:abstractNumId w:val="3"/>
  </w:num>
  <w:num w:numId="63" w16cid:durableId="1026098653">
    <w:abstractNumId w:val="3"/>
  </w:num>
  <w:num w:numId="64" w16cid:durableId="662200405">
    <w:abstractNumId w:val="3"/>
  </w:num>
  <w:num w:numId="65" w16cid:durableId="642468182">
    <w:abstractNumId w:val="3"/>
  </w:num>
  <w:num w:numId="66" w16cid:durableId="231237112">
    <w:abstractNumId w:val="3"/>
  </w:num>
  <w:num w:numId="67" w16cid:durableId="916087756">
    <w:abstractNumId w:val="3"/>
  </w:num>
  <w:num w:numId="68" w16cid:durableId="233249915">
    <w:abstractNumId w:val="3"/>
  </w:num>
  <w:num w:numId="69" w16cid:durableId="307831100">
    <w:abstractNumId w:val="3"/>
  </w:num>
  <w:num w:numId="70" w16cid:durableId="1903171">
    <w:abstractNumId w:val="3"/>
  </w:num>
  <w:num w:numId="71" w16cid:durableId="7828282">
    <w:abstractNumId w:val="3"/>
  </w:num>
  <w:num w:numId="72" w16cid:durableId="220016936">
    <w:abstractNumId w:val="3"/>
  </w:num>
  <w:num w:numId="73" w16cid:durableId="2143649037">
    <w:abstractNumId w:val="3"/>
  </w:num>
  <w:num w:numId="74" w16cid:durableId="429006349">
    <w:abstractNumId w:val="3"/>
  </w:num>
  <w:num w:numId="75" w16cid:durableId="1502239548">
    <w:abstractNumId w:val="3"/>
  </w:num>
  <w:num w:numId="76" w16cid:durableId="519124087">
    <w:abstractNumId w:val="3"/>
  </w:num>
  <w:num w:numId="77" w16cid:durableId="1827939892">
    <w:abstractNumId w:val="3"/>
  </w:num>
  <w:num w:numId="78" w16cid:durableId="703335601">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5B2"/>
    <w:rsid w:val="00002107"/>
    <w:rsid w:val="0000312A"/>
    <w:rsid w:val="0001483E"/>
    <w:rsid w:val="0001762C"/>
    <w:rsid w:val="00023203"/>
    <w:rsid w:val="000314BC"/>
    <w:rsid w:val="00040E6B"/>
    <w:rsid w:val="00070D1F"/>
    <w:rsid w:val="000730B0"/>
    <w:rsid w:val="000736B1"/>
    <w:rsid w:val="000749BD"/>
    <w:rsid w:val="00096AEF"/>
    <w:rsid w:val="000A4165"/>
    <w:rsid w:val="000B36D2"/>
    <w:rsid w:val="000C1786"/>
    <w:rsid w:val="000C34A4"/>
    <w:rsid w:val="000C3FA8"/>
    <w:rsid w:val="000D56FA"/>
    <w:rsid w:val="000E1717"/>
    <w:rsid w:val="000E39FC"/>
    <w:rsid w:val="000E4849"/>
    <w:rsid w:val="000F0CB7"/>
    <w:rsid w:val="00100BDF"/>
    <w:rsid w:val="00101D43"/>
    <w:rsid w:val="0011488A"/>
    <w:rsid w:val="00120D5B"/>
    <w:rsid w:val="00125FD2"/>
    <w:rsid w:val="00133B21"/>
    <w:rsid w:val="001340B1"/>
    <w:rsid w:val="0014219E"/>
    <w:rsid w:val="00152265"/>
    <w:rsid w:val="0015460F"/>
    <w:rsid w:val="00155ABC"/>
    <w:rsid w:val="001700AE"/>
    <w:rsid w:val="00176BAC"/>
    <w:rsid w:val="0018337A"/>
    <w:rsid w:val="00184FD4"/>
    <w:rsid w:val="00192B36"/>
    <w:rsid w:val="00193928"/>
    <w:rsid w:val="00193C06"/>
    <w:rsid w:val="00193C8C"/>
    <w:rsid w:val="00196AF2"/>
    <w:rsid w:val="001A751B"/>
    <w:rsid w:val="001D0568"/>
    <w:rsid w:val="001D5510"/>
    <w:rsid w:val="00204D24"/>
    <w:rsid w:val="002158F5"/>
    <w:rsid w:val="002223E7"/>
    <w:rsid w:val="00226DAB"/>
    <w:rsid w:val="00230ED9"/>
    <w:rsid w:val="002345CE"/>
    <w:rsid w:val="00235B16"/>
    <w:rsid w:val="00264706"/>
    <w:rsid w:val="00271BC8"/>
    <w:rsid w:val="00272FAA"/>
    <w:rsid w:val="002823EB"/>
    <w:rsid w:val="002931CF"/>
    <w:rsid w:val="002B24AE"/>
    <w:rsid w:val="002C12E3"/>
    <w:rsid w:val="002C3D6A"/>
    <w:rsid w:val="002C757E"/>
    <w:rsid w:val="002D7F5F"/>
    <w:rsid w:val="002E2AFA"/>
    <w:rsid w:val="003009D0"/>
    <w:rsid w:val="00304303"/>
    <w:rsid w:val="00306F31"/>
    <w:rsid w:val="00326B8E"/>
    <w:rsid w:val="0033303F"/>
    <w:rsid w:val="00333FD4"/>
    <w:rsid w:val="003426D4"/>
    <w:rsid w:val="00346987"/>
    <w:rsid w:val="003948BF"/>
    <w:rsid w:val="00394A2A"/>
    <w:rsid w:val="00396501"/>
    <w:rsid w:val="00397518"/>
    <w:rsid w:val="003A175D"/>
    <w:rsid w:val="003D7207"/>
    <w:rsid w:val="003F1D3F"/>
    <w:rsid w:val="004018FF"/>
    <w:rsid w:val="00404B75"/>
    <w:rsid w:val="00414831"/>
    <w:rsid w:val="00414A1F"/>
    <w:rsid w:val="00430D07"/>
    <w:rsid w:val="00431A1D"/>
    <w:rsid w:val="004331A3"/>
    <w:rsid w:val="00435A4D"/>
    <w:rsid w:val="00462D09"/>
    <w:rsid w:val="004637F8"/>
    <w:rsid w:val="00483678"/>
    <w:rsid w:val="004A0072"/>
    <w:rsid w:val="004B4E73"/>
    <w:rsid w:val="004B786F"/>
    <w:rsid w:val="004E15D0"/>
    <w:rsid w:val="004E4C19"/>
    <w:rsid w:val="004F541B"/>
    <w:rsid w:val="004F5D75"/>
    <w:rsid w:val="005223CB"/>
    <w:rsid w:val="005257D5"/>
    <w:rsid w:val="00530216"/>
    <w:rsid w:val="00547EA9"/>
    <w:rsid w:val="005504C9"/>
    <w:rsid w:val="00554724"/>
    <w:rsid w:val="005552F0"/>
    <w:rsid w:val="00566271"/>
    <w:rsid w:val="00571E2A"/>
    <w:rsid w:val="00575997"/>
    <w:rsid w:val="00593C4E"/>
    <w:rsid w:val="00594356"/>
    <w:rsid w:val="0059613C"/>
    <w:rsid w:val="005A004C"/>
    <w:rsid w:val="005A1491"/>
    <w:rsid w:val="005A572F"/>
    <w:rsid w:val="005A70EA"/>
    <w:rsid w:val="005B7D82"/>
    <w:rsid w:val="005C322F"/>
    <w:rsid w:val="005D18CA"/>
    <w:rsid w:val="005D1DE3"/>
    <w:rsid w:val="005D7F8A"/>
    <w:rsid w:val="005E5332"/>
    <w:rsid w:val="005E7275"/>
    <w:rsid w:val="0060141C"/>
    <w:rsid w:val="006059C8"/>
    <w:rsid w:val="00623790"/>
    <w:rsid w:val="00626E5D"/>
    <w:rsid w:val="0063431F"/>
    <w:rsid w:val="00635220"/>
    <w:rsid w:val="006501FA"/>
    <w:rsid w:val="0065026B"/>
    <w:rsid w:val="0065181F"/>
    <w:rsid w:val="00651E72"/>
    <w:rsid w:val="006546F6"/>
    <w:rsid w:val="00660162"/>
    <w:rsid w:val="0066183A"/>
    <w:rsid w:val="00670BA8"/>
    <w:rsid w:val="00676963"/>
    <w:rsid w:val="00682422"/>
    <w:rsid w:val="0068778C"/>
    <w:rsid w:val="00692B3F"/>
    <w:rsid w:val="00697273"/>
    <w:rsid w:val="006B567C"/>
    <w:rsid w:val="006B6B4C"/>
    <w:rsid w:val="006D12C5"/>
    <w:rsid w:val="006D1EC8"/>
    <w:rsid w:val="00706AAA"/>
    <w:rsid w:val="00714B47"/>
    <w:rsid w:val="0072227A"/>
    <w:rsid w:val="00734710"/>
    <w:rsid w:val="00734DE9"/>
    <w:rsid w:val="0075377B"/>
    <w:rsid w:val="0076243A"/>
    <w:rsid w:val="00764235"/>
    <w:rsid w:val="0077368D"/>
    <w:rsid w:val="00777006"/>
    <w:rsid w:val="00792434"/>
    <w:rsid w:val="007931DE"/>
    <w:rsid w:val="00796734"/>
    <w:rsid w:val="007B1FCB"/>
    <w:rsid w:val="007B53D5"/>
    <w:rsid w:val="007E058D"/>
    <w:rsid w:val="008038B7"/>
    <w:rsid w:val="00820828"/>
    <w:rsid w:val="00821C88"/>
    <w:rsid w:val="00835FF2"/>
    <w:rsid w:val="0084509F"/>
    <w:rsid w:val="00846C65"/>
    <w:rsid w:val="00852031"/>
    <w:rsid w:val="008567C1"/>
    <w:rsid w:val="00882914"/>
    <w:rsid w:val="00887DE0"/>
    <w:rsid w:val="00893B9A"/>
    <w:rsid w:val="008C0754"/>
    <w:rsid w:val="008C1288"/>
    <w:rsid w:val="008D167B"/>
    <w:rsid w:val="008E5A83"/>
    <w:rsid w:val="0091200B"/>
    <w:rsid w:val="0091598F"/>
    <w:rsid w:val="009255CE"/>
    <w:rsid w:val="009447B8"/>
    <w:rsid w:val="00961838"/>
    <w:rsid w:val="00971C3D"/>
    <w:rsid w:val="009747C5"/>
    <w:rsid w:val="009A0BC6"/>
    <w:rsid w:val="009A26BF"/>
    <w:rsid w:val="009A2969"/>
    <w:rsid w:val="009A351C"/>
    <w:rsid w:val="009A40B8"/>
    <w:rsid w:val="009A7B8A"/>
    <w:rsid w:val="009A7EE5"/>
    <w:rsid w:val="009B5C2D"/>
    <w:rsid w:val="009E5B65"/>
    <w:rsid w:val="009F1A34"/>
    <w:rsid w:val="009F1BFC"/>
    <w:rsid w:val="009F1DCF"/>
    <w:rsid w:val="009F2206"/>
    <w:rsid w:val="009F6FD5"/>
    <w:rsid w:val="00A01994"/>
    <w:rsid w:val="00A026D3"/>
    <w:rsid w:val="00A11A3A"/>
    <w:rsid w:val="00A45848"/>
    <w:rsid w:val="00A46C2B"/>
    <w:rsid w:val="00A53C32"/>
    <w:rsid w:val="00A55FE5"/>
    <w:rsid w:val="00A569D1"/>
    <w:rsid w:val="00A662B9"/>
    <w:rsid w:val="00A74959"/>
    <w:rsid w:val="00A76415"/>
    <w:rsid w:val="00A90964"/>
    <w:rsid w:val="00AA493E"/>
    <w:rsid w:val="00AB030F"/>
    <w:rsid w:val="00AB2E22"/>
    <w:rsid w:val="00AC55C7"/>
    <w:rsid w:val="00AC7E7A"/>
    <w:rsid w:val="00AD5B51"/>
    <w:rsid w:val="00AE2CDB"/>
    <w:rsid w:val="00AE4283"/>
    <w:rsid w:val="00AF7A10"/>
    <w:rsid w:val="00B14195"/>
    <w:rsid w:val="00B148D0"/>
    <w:rsid w:val="00B259A1"/>
    <w:rsid w:val="00B30BEF"/>
    <w:rsid w:val="00B34EB3"/>
    <w:rsid w:val="00B4672E"/>
    <w:rsid w:val="00B6614E"/>
    <w:rsid w:val="00B71627"/>
    <w:rsid w:val="00B77C74"/>
    <w:rsid w:val="00B82381"/>
    <w:rsid w:val="00B85794"/>
    <w:rsid w:val="00BB028A"/>
    <w:rsid w:val="00BB3544"/>
    <w:rsid w:val="00BB35E3"/>
    <w:rsid w:val="00BC07C4"/>
    <w:rsid w:val="00BC1A8A"/>
    <w:rsid w:val="00BC4208"/>
    <w:rsid w:val="00BC61CD"/>
    <w:rsid w:val="00BD1CF1"/>
    <w:rsid w:val="00BE1B32"/>
    <w:rsid w:val="00BF2406"/>
    <w:rsid w:val="00C14762"/>
    <w:rsid w:val="00C14EB6"/>
    <w:rsid w:val="00C20A4F"/>
    <w:rsid w:val="00C22B32"/>
    <w:rsid w:val="00C27C17"/>
    <w:rsid w:val="00C36240"/>
    <w:rsid w:val="00C41BA8"/>
    <w:rsid w:val="00C41FF7"/>
    <w:rsid w:val="00C556C4"/>
    <w:rsid w:val="00C655C2"/>
    <w:rsid w:val="00C71064"/>
    <w:rsid w:val="00C72328"/>
    <w:rsid w:val="00C75D1D"/>
    <w:rsid w:val="00C765B2"/>
    <w:rsid w:val="00C856CA"/>
    <w:rsid w:val="00C856CE"/>
    <w:rsid w:val="00C85909"/>
    <w:rsid w:val="00C93A80"/>
    <w:rsid w:val="00C96F97"/>
    <w:rsid w:val="00CA1603"/>
    <w:rsid w:val="00CA4FDC"/>
    <w:rsid w:val="00CD51D6"/>
    <w:rsid w:val="00CE1DD9"/>
    <w:rsid w:val="00D0449D"/>
    <w:rsid w:val="00D23615"/>
    <w:rsid w:val="00D2410F"/>
    <w:rsid w:val="00D260F2"/>
    <w:rsid w:val="00D3395E"/>
    <w:rsid w:val="00D35B1B"/>
    <w:rsid w:val="00D406A6"/>
    <w:rsid w:val="00D42CCB"/>
    <w:rsid w:val="00D451A3"/>
    <w:rsid w:val="00D57A1D"/>
    <w:rsid w:val="00D62B20"/>
    <w:rsid w:val="00D8290E"/>
    <w:rsid w:val="00D86818"/>
    <w:rsid w:val="00D903F8"/>
    <w:rsid w:val="00D90BED"/>
    <w:rsid w:val="00DA60FA"/>
    <w:rsid w:val="00DB3CBF"/>
    <w:rsid w:val="00DD78AF"/>
    <w:rsid w:val="00DE1E7D"/>
    <w:rsid w:val="00DE2093"/>
    <w:rsid w:val="00E02F3E"/>
    <w:rsid w:val="00E1051A"/>
    <w:rsid w:val="00E30B95"/>
    <w:rsid w:val="00E4318B"/>
    <w:rsid w:val="00E43666"/>
    <w:rsid w:val="00E507EA"/>
    <w:rsid w:val="00E512C6"/>
    <w:rsid w:val="00E54070"/>
    <w:rsid w:val="00E5785D"/>
    <w:rsid w:val="00E63B88"/>
    <w:rsid w:val="00E823A5"/>
    <w:rsid w:val="00E83466"/>
    <w:rsid w:val="00E839EC"/>
    <w:rsid w:val="00E87DFC"/>
    <w:rsid w:val="00EA3AF8"/>
    <w:rsid w:val="00EA541B"/>
    <w:rsid w:val="00EA643B"/>
    <w:rsid w:val="00EA6E74"/>
    <w:rsid w:val="00EA7DE6"/>
    <w:rsid w:val="00EB1349"/>
    <w:rsid w:val="00ED040B"/>
    <w:rsid w:val="00ED27FE"/>
    <w:rsid w:val="00EE3EB0"/>
    <w:rsid w:val="00EE56C9"/>
    <w:rsid w:val="00EE5B15"/>
    <w:rsid w:val="00EF4347"/>
    <w:rsid w:val="00F06771"/>
    <w:rsid w:val="00F06B30"/>
    <w:rsid w:val="00F072F9"/>
    <w:rsid w:val="00F1644D"/>
    <w:rsid w:val="00F17917"/>
    <w:rsid w:val="00F36DA1"/>
    <w:rsid w:val="00F42B66"/>
    <w:rsid w:val="00F56BA5"/>
    <w:rsid w:val="00F661DD"/>
    <w:rsid w:val="00F75C0F"/>
    <w:rsid w:val="00F92BFB"/>
    <w:rsid w:val="00FE20B2"/>
    <w:rsid w:val="00FF069D"/>
    <w:rsid w:val="00FF2A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0240A"/>
  <w15:docId w15:val="{65548CE8-71C2-42F0-9A9C-25120D40F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pPr>
  </w:style>
  <w:style w:type="paragraph" w:styleId="Nagwek1">
    <w:name w:val="heading 1"/>
    <w:basedOn w:val="Styl1"/>
    <w:next w:val="Normalny"/>
    <w:link w:val="Nagwek1Znak"/>
    <w:uiPriority w:val="9"/>
    <w:qFormat/>
    <w:rsid w:val="0001762C"/>
    <w:pPr>
      <w:outlineLvl w:val="0"/>
    </w:pPr>
    <w:rPr>
      <w:color w:val="auto"/>
      <w:sz w:val="22"/>
    </w:rPr>
  </w:style>
  <w:style w:type="paragraph" w:styleId="Nagwek2">
    <w:name w:val="heading 2"/>
    <w:basedOn w:val="Styl3"/>
    <w:next w:val="Normalny"/>
    <w:link w:val="Nagwek2Znak"/>
    <w:unhideWhenUsed/>
    <w:qFormat/>
    <w:rsid w:val="0011488A"/>
    <w:pPr>
      <w:outlineLvl w:val="1"/>
    </w:pPr>
  </w:style>
  <w:style w:type="paragraph" w:styleId="Nagwek3">
    <w:name w:val="heading 3"/>
    <w:basedOn w:val="Normalny"/>
    <w:next w:val="Normalny"/>
    <w:link w:val="Nagwek3Znak"/>
    <w:unhideWhenUsed/>
    <w:qFormat/>
    <w:rsid w:val="007924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agwek3"/>
    <w:next w:val="Normalny"/>
    <w:link w:val="Nagwek4Znak"/>
    <w:rsid w:val="00397518"/>
    <w:pPr>
      <w:keepNext w:val="0"/>
      <w:keepLines w:val="0"/>
      <w:spacing w:before="0" w:line="276" w:lineRule="auto"/>
      <w:ind w:left="6458" w:hanging="504"/>
      <w:outlineLvl w:val="3"/>
    </w:pPr>
    <w:rPr>
      <w:rFonts w:ascii="Arial" w:eastAsia="Calibri" w:hAnsi="Arial" w:cs="Arial"/>
      <w:color w:val="auto"/>
      <w:sz w:val="22"/>
      <w:lang w:eastAsia="pl-PL"/>
    </w:rPr>
  </w:style>
  <w:style w:type="paragraph" w:styleId="Nagwek5">
    <w:name w:val="heading 5"/>
    <w:basedOn w:val="Nagwek4"/>
    <w:next w:val="Normalny"/>
    <w:link w:val="Nagwek5Znak"/>
    <w:rsid w:val="00397518"/>
    <w:pPr>
      <w:ind w:left="1728" w:hanging="648"/>
      <w:outlineLvl w:val="4"/>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tandard"/>
    <w:basedOn w:val="Normalny"/>
    <w:link w:val="AkapitzlistZnak"/>
    <w:uiPriority w:val="1"/>
    <w:qFormat/>
    <w:rsid w:val="00530216"/>
    <w:pPr>
      <w:ind w:left="720"/>
      <w:contextualSpacing/>
    </w:pPr>
  </w:style>
  <w:style w:type="table" w:styleId="Tabela-Siatka">
    <w:name w:val="Table Grid"/>
    <w:basedOn w:val="Standardowy"/>
    <w:uiPriority w:val="39"/>
    <w:rsid w:val="00CE1D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85794"/>
    <w:pPr>
      <w:autoSpaceDE w:val="0"/>
      <w:adjustRightInd w:val="0"/>
      <w:spacing w:after="0" w:line="240" w:lineRule="auto"/>
      <w:textAlignment w:val="auto"/>
    </w:pPr>
    <w:rPr>
      <w:rFonts w:cs="Calibri"/>
      <w:color w:val="000000"/>
      <w:sz w:val="24"/>
      <w:szCs w:val="24"/>
    </w:rPr>
  </w:style>
  <w:style w:type="character" w:customStyle="1" w:styleId="Nagwek1Znak">
    <w:name w:val="Nagłówek 1 Znak"/>
    <w:basedOn w:val="Domylnaczcionkaakapitu"/>
    <w:link w:val="Nagwek1"/>
    <w:uiPriority w:val="9"/>
    <w:rsid w:val="0001762C"/>
    <w:rPr>
      <w:rFonts w:asciiTheme="minorHAnsi" w:eastAsiaTheme="minorHAnsi" w:hAnsiTheme="minorHAnsi" w:cstheme="minorHAnsi"/>
      <w:b/>
      <w:bCs/>
    </w:rPr>
  </w:style>
  <w:style w:type="paragraph" w:customStyle="1" w:styleId="Styl1">
    <w:name w:val="Styl1"/>
    <w:basedOn w:val="Akapitzlist"/>
    <w:next w:val="Nagwek1"/>
    <w:qFormat/>
    <w:rsid w:val="00C41BA8"/>
    <w:pPr>
      <w:numPr>
        <w:numId w:val="2"/>
      </w:numPr>
      <w:suppressAutoHyphens w:val="0"/>
      <w:autoSpaceDN/>
      <w:spacing w:line="259" w:lineRule="auto"/>
      <w:jc w:val="both"/>
      <w:textAlignment w:val="auto"/>
    </w:pPr>
    <w:rPr>
      <w:rFonts w:asciiTheme="minorHAnsi" w:eastAsiaTheme="minorHAnsi" w:hAnsiTheme="minorHAnsi" w:cstheme="minorHAnsi"/>
      <w:b/>
      <w:bCs/>
      <w:color w:val="002060"/>
      <w:sz w:val="26"/>
    </w:rPr>
  </w:style>
  <w:style w:type="paragraph" w:customStyle="1" w:styleId="Styl3">
    <w:name w:val="Styl3"/>
    <w:basedOn w:val="Akapitzlist"/>
    <w:qFormat/>
    <w:rsid w:val="00226DAB"/>
    <w:pPr>
      <w:numPr>
        <w:ilvl w:val="1"/>
        <w:numId w:val="2"/>
      </w:numPr>
      <w:suppressAutoHyphens w:val="0"/>
      <w:autoSpaceDN/>
      <w:spacing w:line="259" w:lineRule="auto"/>
      <w:textAlignment w:val="auto"/>
    </w:pPr>
    <w:rPr>
      <w:rFonts w:asciiTheme="minorHAnsi" w:eastAsiaTheme="minorHAnsi" w:hAnsiTheme="minorHAnsi" w:cstheme="minorBidi"/>
      <w:b/>
      <w:bCs/>
    </w:rPr>
  </w:style>
  <w:style w:type="character" w:customStyle="1" w:styleId="Nagwek2Znak">
    <w:name w:val="Nagłówek 2 Znak"/>
    <w:basedOn w:val="Domylnaczcionkaakapitu"/>
    <w:link w:val="Nagwek2"/>
    <w:rsid w:val="0011488A"/>
    <w:rPr>
      <w:rFonts w:asciiTheme="minorHAnsi" w:eastAsiaTheme="minorHAnsi" w:hAnsiTheme="minorHAnsi" w:cstheme="minorBidi"/>
      <w:b/>
      <w:bCs/>
    </w:rPr>
  </w:style>
  <w:style w:type="character" w:customStyle="1" w:styleId="AkapitzlistZnak">
    <w:name w:val="Akapit z listą Znak"/>
    <w:aliases w:val="Standard Znak"/>
    <w:basedOn w:val="Domylnaczcionkaakapitu"/>
    <w:link w:val="Akapitzlist"/>
    <w:uiPriority w:val="34"/>
    <w:rsid w:val="00040E6B"/>
  </w:style>
  <w:style w:type="numbering" w:customStyle="1" w:styleId="Zaimportowanystyl71">
    <w:name w:val="Zaimportowany styl 71"/>
    <w:rsid w:val="000E4849"/>
    <w:pPr>
      <w:numPr>
        <w:numId w:val="11"/>
      </w:numPr>
    </w:pPr>
  </w:style>
  <w:style w:type="character" w:styleId="Odwoaniedokomentarza">
    <w:name w:val="annotation reference"/>
    <w:basedOn w:val="Domylnaczcionkaakapitu"/>
    <w:uiPriority w:val="99"/>
    <w:semiHidden/>
    <w:unhideWhenUsed/>
    <w:rsid w:val="0091200B"/>
    <w:rPr>
      <w:sz w:val="16"/>
      <w:szCs w:val="16"/>
    </w:rPr>
  </w:style>
  <w:style w:type="paragraph" w:styleId="Tekstkomentarza">
    <w:name w:val="annotation text"/>
    <w:basedOn w:val="Normalny"/>
    <w:link w:val="TekstkomentarzaZnak"/>
    <w:uiPriority w:val="99"/>
    <w:unhideWhenUsed/>
    <w:rsid w:val="0091200B"/>
    <w:pPr>
      <w:spacing w:line="240" w:lineRule="auto"/>
    </w:pPr>
    <w:rPr>
      <w:sz w:val="20"/>
      <w:szCs w:val="20"/>
    </w:rPr>
  </w:style>
  <w:style w:type="character" w:customStyle="1" w:styleId="TekstkomentarzaZnak">
    <w:name w:val="Tekst komentarza Znak"/>
    <w:basedOn w:val="Domylnaczcionkaakapitu"/>
    <w:link w:val="Tekstkomentarza"/>
    <w:uiPriority w:val="99"/>
    <w:rsid w:val="0091200B"/>
    <w:rPr>
      <w:sz w:val="20"/>
      <w:szCs w:val="20"/>
    </w:rPr>
  </w:style>
  <w:style w:type="paragraph" w:styleId="Tematkomentarza">
    <w:name w:val="annotation subject"/>
    <w:basedOn w:val="Tekstkomentarza"/>
    <w:next w:val="Tekstkomentarza"/>
    <w:link w:val="TematkomentarzaZnak"/>
    <w:uiPriority w:val="99"/>
    <w:semiHidden/>
    <w:unhideWhenUsed/>
    <w:rsid w:val="0091200B"/>
    <w:rPr>
      <w:b/>
      <w:bCs/>
    </w:rPr>
  </w:style>
  <w:style w:type="character" w:customStyle="1" w:styleId="TematkomentarzaZnak">
    <w:name w:val="Temat komentarza Znak"/>
    <w:basedOn w:val="TekstkomentarzaZnak"/>
    <w:link w:val="Tematkomentarza"/>
    <w:uiPriority w:val="99"/>
    <w:semiHidden/>
    <w:rsid w:val="0091200B"/>
    <w:rPr>
      <w:b/>
      <w:bCs/>
      <w:sz w:val="20"/>
      <w:szCs w:val="20"/>
    </w:rPr>
  </w:style>
  <w:style w:type="paragraph" w:styleId="Tekstdymka">
    <w:name w:val="Balloon Text"/>
    <w:basedOn w:val="Normalny"/>
    <w:link w:val="TekstdymkaZnak"/>
    <w:uiPriority w:val="99"/>
    <w:semiHidden/>
    <w:unhideWhenUsed/>
    <w:rsid w:val="0091200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1200B"/>
    <w:rPr>
      <w:rFonts w:ascii="Segoe UI" w:hAnsi="Segoe UI" w:cs="Segoe UI"/>
      <w:sz w:val="18"/>
      <w:szCs w:val="18"/>
    </w:rPr>
  </w:style>
  <w:style w:type="character" w:customStyle="1" w:styleId="Nagwek3Znak">
    <w:name w:val="Nagłówek 3 Znak"/>
    <w:basedOn w:val="Domylnaczcionkaakapitu"/>
    <w:link w:val="Nagwek3"/>
    <w:uiPriority w:val="9"/>
    <w:rsid w:val="00792434"/>
    <w:rPr>
      <w:rFonts w:asciiTheme="majorHAnsi" w:eastAsiaTheme="majorEastAsia" w:hAnsiTheme="majorHAnsi" w:cstheme="majorBidi"/>
      <w:color w:val="1F4D78" w:themeColor="accent1" w:themeShade="7F"/>
      <w:sz w:val="24"/>
      <w:szCs w:val="24"/>
    </w:rPr>
  </w:style>
  <w:style w:type="character" w:customStyle="1" w:styleId="Styl2Znak">
    <w:name w:val="Styl2 Znak"/>
    <w:basedOn w:val="Domylnaczcionkaakapitu"/>
    <w:link w:val="Styl2"/>
    <w:locked/>
    <w:rsid w:val="00A76415"/>
    <w:rPr>
      <w:rFonts w:cstheme="minorHAnsi"/>
      <w:b/>
      <w:bCs/>
      <w:color w:val="002060"/>
      <w:sz w:val="24"/>
      <w:szCs w:val="24"/>
    </w:rPr>
  </w:style>
  <w:style w:type="paragraph" w:customStyle="1" w:styleId="Styl2">
    <w:name w:val="Styl2"/>
    <w:basedOn w:val="Normalny"/>
    <w:link w:val="Styl2Znak"/>
    <w:qFormat/>
    <w:rsid w:val="00A76415"/>
    <w:pPr>
      <w:suppressAutoHyphens w:val="0"/>
      <w:autoSpaceDN/>
      <w:jc w:val="both"/>
      <w:textAlignment w:val="auto"/>
    </w:pPr>
    <w:rPr>
      <w:rFonts w:cstheme="minorHAnsi"/>
      <w:b/>
      <w:bCs/>
      <w:color w:val="002060"/>
      <w:sz w:val="24"/>
      <w:szCs w:val="24"/>
    </w:rPr>
  </w:style>
  <w:style w:type="paragraph" w:styleId="Nagwekspisutreci">
    <w:name w:val="TOC Heading"/>
    <w:basedOn w:val="Nagwek1"/>
    <w:next w:val="Normalny"/>
    <w:uiPriority w:val="39"/>
    <w:unhideWhenUsed/>
    <w:qFormat/>
    <w:rsid w:val="00AB030F"/>
    <w:pPr>
      <w:keepNext/>
      <w:keepLines/>
      <w:numPr>
        <w:numId w:val="0"/>
      </w:numPr>
      <w:spacing w:before="240" w:after="0"/>
      <w:contextualSpacing w:val="0"/>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Spistreci2">
    <w:name w:val="toc 2"/>
    <w:basedOn w:val="Normalny"/>
    <w:next w:val="Normalny"/>
    <w:autoRedefine/>
    <w:uiPriority w:val="39"/>
    <w:unhideWhenUsed/>
    <w:rsid w:val="00AB030F"/>
    <w:pPr>
      <w:spacing w:after="0"/>
      <w:ind w:left="220"/>
    </w:pPr>
    <w:rPr>
      <w:rFonts w:asciiTheme="minorHAnsi" w:hAnsiTheme="minorHAnsi" w:cstheme="minorHAnsi"/>
      <w:smallCaps/>
      <w:sz w:val="20"/>
      <w:szCs w:val="20"/>
    </w:rPr>
  </w:style>
  <w:style w:type="paragraph" w:styleId="Spistreci1">
    <w:name w:val="toc 1"/>
    <w:basedOn w:val="Normalny"/>
    <w:next w:val="Normalny"/>
    <w:autoRedefine/>
    <w:uiPriority w:val="39"/>
    <w:unhideWhenUsed/>
    <w:rsid w:val="00AB030F"/>
    <w:pPr>
      <w:spacing w:before="120" w:after="120"/>
    </w:pPr>
    <w:rPr>
      <w:rFonts w:asciiTheme="minorHAnsi" w:hAnsiTheme="minorHAnsi" w:cstheme="minorHAnsi"/>
      <w:b/>
      <w:bCs/>
      <w:caps/>
      <w:sz w:val="20"/>
      <w:szCs w:val="20"/>
    </w:rPr>
  </w:style>
  <w:style w:type="paragraph" w:styleId="Spistreci3">
    <w:name w:val="toc 3"/>
    <w:basedOn w:val="Normalny"/>
    <w:next w:val="Normalny"/>
    <w:autoRedefine/>
    <w:uiPriority w:val="39"/>
    <w:unhideWhenUsed/>
    <w:rsid w:val="00AB030F"/>
    <w:pPr>
      <w:spacing w:after="0"/>
      <w:ind w:left="440"/>
    </w:pPr>
    <w:rPr>
      <w:rFonts w:asciiTheme="minorHAnsi" w:hAnsiTheme="minorHAnsi" w:cstheme="minorHAnsi"/>
      <w:i/>
      <w:iCs/>
      <w:sz w:val="20"/>
      <w:szCs w:val="20"/>
    </w:rPr>
  </w:style>
  <w:style w:type="character" w:styleId="Hipercze">
    <w:name w:val="Hyperlink"/>
    <w:basedOn w:val="Domylnaczcionkaakapitu"/>
    <w:uiPriority w:val="99"/>
    <w:unhideWhenUsed/>
    <w:rsid w:val="00AB030F"/>
    <w:rPr>
      <w:color w:val="0563C1" w:themeColor="hyperlink"/>
      <w:u w:val="single"/>
    </w:rPr>
  </w:style>
  <w:style w:type="paragraph" w:styleId="Bezodstpw">
    <w:name w:val="No Spacing"/>
    <w:uiPriority w:val="1"/>
    <w:qFormat/>
    <w:rsid w:val="00AB030F"/>
    <w:pPr>
      <w:suppressAutoHyphens/>
      <w:spacing w:after="0" w:line="240" w:lineRule="auto"/>
    </w:pPr>
  </w:style>
  <w:style w:type="character" w:styleId="Pogrubienie">
    <w:name w:val="Strong"/>
    <w:basedOn w:val="Domylnaczcionkaakapitu"/>
    <w:uiPriority w:val="22"/>
    <w:qFormat/>
    <w:rsid w:val="00AB030F"/>
    <w:rPr>
      <w:b/>
      <w:bCs/>
    </w:rPr>
  </w:style>
  <w:style w:type="paragraph" w:styleId="Spistreci4">
    <w:name w:val="toc 4"/>
    <w:basedOn w:val="Normalny"/>
    <w:next w:val="Normalny"/>
    <w:autoRedefine/>
    <w:uiPriority w:val="39"/>
    <w:unhideWhenUsed/>
    <w:rsid w:val="00AB030F"/>
    <w:pPr>
      <w:spacing w:after="0"/>
      <w:ind w:left="660"/>
    </w:pPr>
    <w:rPr>
      <w:rFonts w:asciiTheme="minorHAnsi" w:hAnsiTheme="minorHAnsi" w:cstheme="minorHAnsi"/>
      <w:sz w:val="18"/>
      <w:szCs w:val="18"/>
    </w:rPr>
  </w:style>
  <w:style w:type="paragraph" w:styleId="Spistreci5">
    <w:name w:val="toc 5"/>
    <w:basedOn w:val="Normalny"/>
    <w:next w:val="Normalny"/>
    <w:autoRedefine/>
    <w:uiPriority w:val="39"/>
    <w:unhideWhenUsed/>
    <w:rsid w:val="00AB030F"/>
    <w:pPr>
      <w:spacing w:after="0"/>
      <w:ind w:left="880"/>
    </w:pPr>
    <w:rPr>
      <w:rFonts w:asciiTheme="minorHAnsi" w:hAnsiTheme="minorHAnsi" w:cstheme="minorHAnsi"/>
      <w:sz w:val="18"/>
      <w:szCs w:val="18"/>
    </w:rPr>
  </w:style>
  <w:style w:type="paragraph" w:styleId="Spistreci6">
    <w:name w:val="toc 6"/>
    <w:basedOn w:val="Normalny"/>
    <w:next w:val="Normalny"/>
    <w:autoRedefine/>
    <w:uiPriority w:val="39"/>
    <w:unhideWhenUsed/>
    <w:rsid w:val="00AB030F"/>
    <w:pPr>
      <w:spacing w:after="0"/>
      <w:ind w:left="1100"/>
    </w:pPr>
    <w:rPr>
      <w:rFonts w:asciiTheme="minorHAnsi" w:hAnsiTheme="minorHAnsi" w:cstheme="minorHAnsi"/>
      <w:sz w:val="18"/>
      <w:szCs w:val="18"/>
    </w:rPr>
  </w:style>
  <w:style w:type="paragraph" w:styleId="Spistreci7">
    <w:name w:val="toc 7"/>
    <w:basedOn w:val="Normalny"/>
    <w:next w:val="Normalny"/>
    <w:autoRedefine/>
    <w:uiPriority w:val="39"/>
    <w:unhideWhenUsed/>
    <w:rsid w:val="00AB030F"/>
    <w:pPr>
      <w:spacing w:after="0"/>
      <w:ind w:left="1320"/>
    </w:pPr>
    <w:rPr>
      <w:rFonts w:asciiTheme="minorHAnsi" w:hAnsiTheme="minorHAnsi" w:cstheme="minorHAnsi"/>
      <w:sz w:val="18"/>
      <w:szCs w:val="18"/>
    </w:rPr>
  </w:style>
  <w:style w:type="paragraph" w:styleId="Spistreci8">
    <w:name w:val="toc 8"/>
    <w:basedOn w:val="Normalny"/>
    <w:next w:val="Normalny"/>
    <w:autoRedefine/>
    <w:uiPriority w:val="39"/>
    <w:unhideWhenUsed/>
    <w:rsid w:val="00AB030F"/>
    <w:pPr>
      <w:spacing w:after="0"/>
      <w:ind w:left="1540"/>
    </w:pPr>
    <w:rPr>
      <w:rFonts w:asciiTheme="minorHAnsi" w:hAnsiTheme="minorHAnsi" w:cstheme="minorHAnsi"/>
      <w:sz w:val="18"/>
      <w:szCs w:val="18"/>
    </w:rPr>
  </w:style>
  <w:style w:type="paragraph" w:styleId="Spistreci9">
    <w:name w:val="toc 9"/>
    <w:basedOn w:val="Normalny"/>
    <w:next w:val="Normalny"/>
    <w:autoRedefine/>
    <w:uiPriority w:val="39"/>
    <w:unhideWhenUsed/>
    <w:rsid w:val="00AB030F"/>
    <w:pPr>
      <w:spacing w:after="0"/>
      <w:ind w:left="1760"/>
    </w:pPr>
    <w:rPr>
      <w:rFonts w:asciiTheme="minorHAnsi" w:hAnsiTheme="minorHAnsi" w:cstheme="minorHAnsi"/>
      <w:sz w:val="18"/>
      <w:szCs w:val="18"/>
    </w:rPr>
  </w:style>
  <w:style w:type="paragraph" w:styleId="Nagwek">
    <w:name w:val="header"/>
    <w:basedOn w:val="Normalny"/>
    <w:link w:val="NagwekZnak"/>
    <w:uiPriority w:val="99"/>
    <w:unhideWhenUsed/>
    <w:rsid w:val="007931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31DE"/>
  </w:style>
  <w:style w:type="paragraph" w:styleId="Stopka">
    <w:name w:val="footer"/>
    <w:basedOn w:val="Normalny"/>
    <w:link w:val="StopkaZnak"/>
    <w:uiPriority w:val="99"/>
    <w:unhideWhenUsed/>
    <w:rsid w:val="007931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31DE"/>
  </w:style>
  <w:style w:type="paragraph" w:styleId="Tekstpodstawowy">
    <w:name w:val="Body Text"/>
    <w:basedOn w:val="Normalny"/>
    <w:link w:val="TekstpodstawowyZnak"/>
    <w:rsid w:val="005A70EA"/>
    <w:pPr>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rsid w:val="005A70EA"/>
    <w:rPr>
      <w:rFonts w:ascii="Times New Roman" w:eastAsia="Times New Roman" w:hAnsi="Times New Roman"/>
      <w:sz w:val="24"/>
      <w:szCs w:val="24"/>
      <w:lang w:eastAsia="pl-PL"/>
    </w:rPr>
  </w:style>
  <w:style w:type="paragraph" w:styleId="Poprawka">
    <w:name w:val="Revision"/>
    <w:hidden/>
    <w:uiPriority w:val="99"/>
    <w:semiHidden/>
    <w:rsid w:val="008567C1"/>
    <w:pPr>
      <w:autoSpaceDN/>
      <w:spacing w:after="0" w:line="240" w:lineRule="auto"/>
      <w:textAlignment w:val="auto"/>
    </w:pPr>
  </w:style>
  <w:style w:type="paragraph" w:styleId="Tekstprzypisukocowego">
    <w:name w:val="endnote text"/>
    <w:basedOn w:val="Normalny"/>
    <w:link w:val="TekstprzypisukocowegoZnak"/>
    <w:uiPriority w:val="99"/>
    <w:semiHidden/>
    <w:unhideWhenUsed/>
    <w:rsid w:val="005552F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52F0"/>
    <w:rPr>
      <w:sz w:val="20"/>
      <w:szCs w:val="20"/>
    </w:rPr>
  </w:style>
  <w:style w:type="character" w:styleId="Odwoanieprzypisukocowego">
    <w:name w:val="endnote reference"/>
    <w:basedOn w:val="Domylnaczcionkaakapitu"/>
    <w:uiPriority w:val="99"/>
    <w:semiHidden/>
    <w:unhideWhenUsed/>
    <w:rsid w:val="005552F0"/>
    <w:rPr>
      <w:vertAlign w:val="superscript"/>
    </w:rPr>
  </w:style>
  <w:style w:type="character" w:customStyle="1" w:styleId="Nagwek4Znak">
    <w:name w:val="Nagłówek 4 Znak"/>
    <w:basedOn w:val="Domylnaczcionkaakapitu"/>
    <w:link w:val="Nagwek4"/>
    <w:rsid w:val="00397518"/>
    <w:rPr>
      <w:rFonts w:ascii="Arial" w:hAnsi="Arial" w:cs="Arial"/>
      <w:szCs w:val="24"/>
      <w:lang w:eastAsia="pl-PL"/>
    </w:rPr>
  </w:style>
  <w:style w:type="character" w:customStyle="1" w:styleId="Nagwek5Znak">
    <w:name w:val="Nagłówek 5 Znak"/>
    <w:basedOn w:val="Domylnaczcionkaakapitu"/>
    <w:link w:val="Nagwek5"/>
    <w:rsid w:val="00397518"/>
    <w:rPr>
      <w:rFonts w:ascii="Arial" w:hAnsi="Arial" w:cs="Arial"/>
      <w:szCs w:val="24"/>
      <w:lang w:eastAsia="pl-PL"/>
    </w:rPr>
  </w:style>
  <w:style w:type="numbering" w:customStyle="1" w:styleId="WWOutlineListStyle">
    <w:name w:val="WW_OutlineListStyle"/>
    <w:basedOn w:val="Bezlisty"/>
    <w:rsid w:val="00397518"/>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74498">
      <w:bodyDiv w:val="1"/>
      <w:marLeft w:val="0"/>
      <w:marRight w:val="0"/>
      <w:marTop w:val="0"/>
      <w:marBottom w:val="0"/>
      <w:divBdr>
        <w:top w:val="none" w:sz="0" w:space="0" w:color="auto"/>
        <w:left w:val="none" w:sz="0" w:space="0" w:color="auto"/>
        <w:bottom w:val="none" w:sz="0" w:space="0" w:color="auto"/>
        <w:right w:val="none" w:sz="0" w:space="0" w:color="auto"/>
      </w:divBdr>
    </w:div>
    <w:div w:id="122894453">
      <w:bodyDiv w:val="1"/>
      <w:marLeft w:val="0"/>
      <w:marRight w:val="0"/>
      <w:marTop w:val="0"/>
      <w:marBottom w:val="0"/>
      <w:divBdr>
        <w:top w:val="none" w:sz="0" w:space="0" w:color="auto"/>
        <w:left w:val="none" w:sz="0" w:space="0" w:color="auto"/>
        <w:bottom w:val="none" w:sz="0" w:space="0" w:color="auto"/>
        <w:right w:val="none" w:sz="0" w:space="0" w:color="auto"/>
      </w:divBdr>
    </w:div>
    <w:div w:id="165172361">
      <w:bodyDiv w:val="1"/>
      <w:marLeft w:val="0"/>
      <w:marRight w:val="0"/>
      <w:marTop w:val="0"/>
      <w:marBottom w:val="0"/>
      <w:divBdr>
        <w:top w:val="none" w:sz="0" w:space="0" w:color="auto"/>
        <w:left w:val="none" w:sz="0" w:space="0" w:color="auto"/>
        <w:bottom w:val="none" w:sz="0" w:space="0" w:color="auto"/>
        <w:right w:val="none" w:sz="0" w:space="0" w:color="auto"/>
      </w:divBdr>
    </w:div>
    <w:div w:id="202865591">
      <w:bodyDiv w:val="1"/>
      <w:marLeft w:val="0"/>
      <w:marRight w:val="0"/>
      <w:marTop w:val="0"/>
      <w:marBottom w:val="0"/>
      <w:divBdr>
        <w:top w:val="none" w:sz="0" w:space="0" w:color="auto"/>
        <w:left w:val="none" w:sz="0" w:space="0" w:color="auto"/>
        <w:bottom w:val="none" w:sz="0" w:space="0" w:color="auto"/>
        <w:right w:val="none" w:sz="0" w:space="0" w:color="auto"/>
      </w:divBdr>
    </w:div>
    <w:div w:id="464009516">
      <w:bodyDiv w:val="1"/>
      <w:marLeft w:val="0"/>
      <w:marRight w:val="0"/>
      <w:marTop w:val="0"/>
      <w:marBottom w:val="0"/>
      <w:divBdr>
        <w:top w:val="none" w:sz="0" w:space="0" w:color="auto"/>
        <w:left w:val="none" w:sz="0" w:space="0" w:color="auto"/>
        <w:bottom w:val="none" w:sz="0" w:space="0" w:color="auto"/>
        <w:right w:val="none" w:sz="0" w:space="0" w:color="auto"/>
      </w:divBdr>
    </w:div>
    <w:div w:id="496767267">
      <w:bodyDiv w:val="1"/>
      <w:marLeft w:val="0"/>
      <w:marRight w:val="0"/>
      <w:marTop w:val="0"/>
      <w:marBottom w:val="0"/>
      <w:divBdr>
        <w:top w:val="none" w:sz="0" w:space="0" w:color="auto"/>
        <w:left w:val="none" w:sz="0" w:space="0" w:color="auto"/>
        <w:bottom w:val="none" w:sz="0" w:space="0" w:color="auto"/>
        <w:right w:val="none" w:sz="0" w:space="0" w:color="auto"/>
      </w:divBdr>
    </w:div>
    <w:div w:id="517892339">
      <w:bodyDiv w:val="1"/>
      <w:marLeft w:val="0"/>
      <w:marRight w:val="0"/>
      <w:marTop w:val="0"/>
      <w:marBottom w:val="0"/>
      <w:divBdr>
        <w:top w:val="none" w:sz="0" w:space="0" w:color="auto"/>
        <w:left w:val="none" w:sz="0" w:space="0" w:color="auto"/>
        <w:bottom w:val="none" w:sz="0" w:space="0" w:color="auto"/>
        <w:right w:val="none" w:sz="0" w:space="0" w:color="auto"/>
      </w:divBdr>
    </w:div>
    <w:div w:id="575019153">
      <w:bodyDiv w:val="1"/>
      <w:marLeft w:val="0"/>
      <w:marRight w:val="0"/>
      <w:marTop w:val="0"/>
      <w:marBottom w:val="0"/>
      <w:divBdr>
        <w:top w:val="none" w:sz="0" w:space="0" w:color="auto"/>
        <w:left w:val="none" w:sz="0" w:space="0" w:color="auto"/>
        <w:bottom w:val="none" w:sz="0" w:space="0" w:color="auto"/>
        <w:right w:val="none" w:sz="0" w:space="0" w:color="auto"/>
      </w:divBdr>
    </w:div>
    <w:div w:id="647899124">
      <w:bodyDiv w:val="1"/>
      <w:marLeft w:val="0"/>
      <w:marRight w:val="0"/>
      <w:marTop w:val="0"/>
      <w:marBottom w:val="0"/>
      <w:divBdr>
        <w:top w:val="none" w:sz="0" w:space="0" w:color="auto"/>
        <w:left w:val="none" w:sz="0" w:space="0" w:color="auto"/>
        <w:bottom w:val="none" w:sz="0" w:space="0" w:color="auto"/>
        <w:right w:val="none" w:sz="0" w:space="0" w:color="auto"/>
      </w:divBdr>
    </w:div>
    <w:div w:id="716783440">
      <w:bodyDiv w:val="1"/>
      <w:marLeft w:val="0"/>
      <w:marRight w:val="0"/>
      <w:marTop w:val="0"/>
      <w:marBottom w:val="0"/>
      <w:divBdr>
        <w:top w:val="none" w:sz="0" w:space="0" w:color="auto"/>
        <w:left w:val="none" w:sz="0" w:space="0" w:color="auto"/>
        <w:bottom w:val="none" w:sz="0" w:space="0" w:color="auto"/>
        <w:right w:val="none" w:sz="0" w:space="0" w:color="auto"/>
      </w:divBdr>
    </w:div>
    <w:div w:id="736172733">
      <w:bodyDiv w:val="1"/>
      <w:marLeft w:val="0"/>
      <w:marRight w:val="0"/>
      <w:marTop w:val="0"/>
      <w:marBottom w:val="0"/>
      <w:divBdr>
        <w:top w:val="none" w:sz="0" w:space="0" w:color="auto"/>
        <w:left w:val="none" w:sz="0" w:space="0" w:color="auto"/>
        <w:bottom w:val="none" w:sz="0" w:space="0" w:color="auto"/>
        <w:right w:val="none" w:sz="0" w:space="0" w:color="auto"/>
      </w:divBdr>
    </w:div>
    <w:div w:id="770131438">
      <w:bodyDiv w:val="1"/>
      <w:marLeft w:val="0"/>
      <w:marRight w:val="0"/>
      <w:marTop w:val="0"/>
      <w:marBottom w:val="0"/>
      <w:divBdr>
        <w:top w:val="none" w:sz="0" w:space="0" w:color="auto"/>
        <w:left w:val="none" w:sz="0" w:space="0" w:color="auto"/>
        <w:bottom w:val="none" w:sz="0" w:space="0" w:color="auto"/>
        <w:right w:val="none" w:sz="0" w:space="0" w:color="auto"/>
      </w:divBdr>
    </w:div>
    <w:div w:id="792092782">
      <w:bodyDiv w:val="1"/>
      <w:marLeft w:val="0"/>
      <w:marRight w:val="0"/>
      <w:marTop w:val="0"/>
      <w:marBottom w:val="0"/>
      <w:divBdr>
        <w:top w:val="none" w:sz="0" w:space="0" w:color="auto"/>
        <w:left w:val="none" w:sz="0" w:space="0" w:color="auto"/>
        <w:bottom w:val="none" w:sz="0" w:space="0" w:color="auto"/>
        <w:right w:val="none" w:sz="0" w:space="0" w:color="auto"/>
      </w:divBdr>
    </w:div>
    <w:div w:id="805393630">
      <w:bodyDiv w:val="1"/>
      <w:marLeft w:val="0"/>
      <w:marRight w:val="0"/>
      <w:marTop w:val="0"/>
      <w:marBottom w:val="0"/>
      <w:divBdr>
        <w:top w:val="none" w:sz="0" w:space="0" w:color="auto"/>
        <w:left w:val="none" w:sz="0" w:space="0" w:color="auto"/>
        <w:bottom w:val="none" w:sz="0" w:space="0" w:color="auto"/>
        <w:right w:val="none" w:sz="0" w:space="0" w:color="auto"/>
      </w:divBdr>
    </w:div>
    <w:div w:id="865870044">
      <w:bodyDiv w:val="1"/>
      <w:marLeft w:val="0"/>
      <w:marRight w:val="0"/>
      <w:marTop w:val="0"/>
      <w:marBottom w:val="0"/>
      <w:divBdr>
        <w:top w:val="none" w:sz="0" w:space="0" w:color="auto"/>
        <w:left w:val="none" w:sz="0" w:space="0" w:color="auto"/>
        <w:bottom w:val="none" w:sz="0" w:space="0" w:color="auto"/>
        <w:right w:val="none" w:sz="0" w:space="0" w:color="auto"/>
      </w:divBdr>
    </w:div>
    <w:div w:id="920144226">
      <w:bodyDiv w:val="1"/>
      <w:marLeft w:val="0"/>
      <w:marRight w:val="0"/>
      <w:marTop w:val="0"/>
      <w:marBottom w:val="0"/>
      <w:divBdr>
        <w:top w:val="none" w:sz="0" w:space="0" w:color="auto"/>
        <w:left w:val="none" w:sz="0" w:space="0" w:color="auto"/>
        <w:bottom w:val="none" w:sz="0" w:space="0" w:color="auto"/>
        <w:right w:val="none" w:sz="0" w:space="0" w:color="auto"/>
      </w:divBdr>
    </w:div>
    <w:div w:id="945502244">
      <w:bodyDiv w:val="1"/>
      <w:marLeft w:val="0"/>
      <w:marRight w:val="0"/>
      <w:marTop w:val="0"/>
      <w:marBottom w:val="0"/>
      <w:divBdr>
        <w:top w:val="none" w:sz="0" w:space="0" w:color="auto"/>
        <w:left w:val="none" w:sz="0" w:space="0" w:color="auto"/>
        <w:bottom w:val="none" w:sz="0" w:space="0" w:color="auto"/>
        <w:right w:val="none" w:sz="0" w:space="0" w:color="auto"/>
      </w:divBdr>
    </w:div>
    <w:div w:id="1007054268">
      <w:bodyDiv w:val="1"/>
      <w:marLeft w:val="0"/>
      <w:marRight w:val="0"/>
      <w:marTop w:val="0"/>
      <w:marBottom w:val="0"/>
      <w:divBdr>
        <w:top w:val="none" w:sz="0" w:space="0" w:color="auto"/>
        <w:left w:val="none" w:sz="0" w:space="0" w:color="auto"/>
        <w:bottom w:val="none" w:sz="0" w:space="0" w:color="auto"/>
        <w:right w:val="none" w:sz="0" w:space="0" w:color="auto"/>
      </w:divBdr>
    </w:div>
    <w:div w:id="1012225876">
      <w:bodyDiv w:val="1"/>
      <w:marLeft w:val="0"/>
      <w:marRight w:val="0"/>
      <w:marTop w:val="0"/>
      <w:marBottom w:val="0"/>
      <w:divBdr>
        <w:top w:val="none" w:sz="0" w:space="0" w:color="auto"/>
        <w:left w:val="none" w:sz="0" w:space="0" w:color="auto"/>
        <w:bottom w:val="none" w:sz="0" w:space="0" w:color="auto"/>
        <w:right w:val="none" w:sz="0" w:space="0" w:color="auto"/>
      </w:divBdr>
    </w:div>
    <w:div w:id="1014263586">
      <w:bodyDiv w:val="1"/>
      <w:marLeft w:val="0"/>
      <w:marRight w:val="0"/>
      <w:marTop w:val="0"/>
      <w:marBottom w:val="0"/>
      <w:divBdr>
        <w:top w:val="none" w:sz="0" w:space="0" w:color="auto"/>
        <w:left w:val="none" w:sz="0" w:space="0" w:color="auto"/>
        <w:bottom w:val="none" w:sz="0" w:space="0" w:color="auto"/>
        <w:right w:val="none" w:sz="0" w:space="0" w:color="auto"/>
      </w:divBdr>
    </w:div>
    <w:div w:id="1033916634">
      <w:bodyDiv w:val="1"/>
      <w:marLeft w:val="0"/>
      <w:marRight w:val="0"/>
      <w:marTop w:val="0"/>
      <w:marBottom w:val="0"/>
      <w:divBdr>
        <w:top w:val="none" w:sz="0" w:space="0" w:color="auto"/>
        <w:left w:val="none" w:sz="0" w:space="0" w:color="auto"/>
        <w:bottom w:val="none" w:sz="0" w:space="0" w:color="auto"/>
        <w:right w:val="none" w:sz="0" w:space="0" w:color="auto"/>
      </w:divBdr>
    </w:div>
    <w:div w:id="1117724038">
      <w:bodyDiv w:val="1"/>
      <w:marLeft w:val="0"/>
      <w:marRight w:val="0"/>
      <w:marTop w:val="0"/>
      <w:marBottom w:val="0"/>
      <w:divBdr>
        <w:top w:val="none" w:sz="0" w:space="0" w:color="auto"/>
        <w:left w:val="none" w:sz="0" w:space="0" w:color="auto"/>
        <w:bottom w:val="none" w:sz="0" w:space="0" w:color="auto"/>
        <w:right w:val="none" w:sz="0" w:space="0" w:color="auto"/>
      </w:divBdr>
    </w:div>
    <w:div w:id="1121732254">
      <w:bodyDiv w:val="1"/>
      <w:marLeft w:val="0"/>
      <w:marRight w:val="0"/>
      <w:marTop w:val="0"/>
      <w:marBottom w:val="0"/>
      <w:divBdr>
        <w:top w:val="none" w:sz="0" w:space="0" w:color="auto"/>
        <w:left w:val="none" w:sz="0" w:space="0" w:color="auto"/>
        <w:bottom w:val="none" w:sz="0" w:space="0" w:color="auto"/>
        <w:right w:val="none" w:sz="0" w:space="0" w:color="auto"/>
      </w:divBdr>
    </w:div>
    <w:div w:id="1206336571">
      <w:bodyDiv w:val="1"/>
      <w:marLeft w:val="0"/>
      <w:marRight w:val="0"/>
      <w:marTop w:val="0"/>
      <w:marBottom w:val="0"/>
      <w:divBdr>
        <w:top w:val="none" w:sz="0" w:space="0" w:color="auto"/>
        <w:left w:val="none" w:sz="0" w:space="0" w:color="auto"/>
        <w:bottom w:val="none" w:sz="0" w:space="0" w:color="auto"/>
        <w:right w:val="none" w:sz="0" w:space="0" w:color="auto"/>
      </w:divBdr>
    </w:div>
    <w:div w:id="1275744810">
      <w:bodyDiv w:val="1"/>
      <w:marLeft w:val="0"/>
      <w:marRight w:val="0"/>
      <w:marTop w:val="0"/>
      <w:marBottom w:val="0"/>
      <w:divBdr>
        <w:top w:val="none" w:sz="0" w:space="0" w:color="auto"/>
        <w:left w:val="none" w:sz="0" w:space="0" w:color="auto"/>
        <w:bottom w:val="none" w:sz="0" w:space="0" w:color="auto"/>
        <w:right w:val="none" w:sz="0" w:space="0" w:color="auto"/>
      </w:divBdr>
    </w:div>
    <w:div w:id="1282103281">
      <w:bodyDiv w:val="1"/>
      <w:marLeft w:val="0"/>
      <w:marRight w:val="0"/>
      <w:marTop w:val="0"/>
      <w:marBottom w:val="0"/>
      <w:divBdr>
        <w:top w:val="none" w:sz="0" w:space="0" w:color="auto"/>
        <w:left w:val="none" w:sz="0" w:space="0" w:color="auto"/>
        <w:bottom w:val="none" w:sz="0" w:space="0" w:color="auto"/>
        <w:right w:val="none" w:sz="0" w:space="0" w:color="auto"/>
      </w:divBdr>
    </w:div>
    <w:div w:id="1291206742">
      <w:bodyDiv w:val="1"/>
      <w:marLeft w:val="0"/>
      <w:marRight w:val="0"/>
      <w:marTop w:val="0"/>
      <w:marBottom w:val="0"/>
      <w:divBdr>
        <w:top w:val="none" w:sz="0" w:space="0" w:color="auto"/>
        <w:left w:val="none" w:sz="0" w:space="0" w:color="auto"/>
        <w:bottom w:val="none" w:sz="0" w:space="0" w:color="auto"/>
        <w:right w:val="none" w:sz="0" w:space="0" w:color="auto"/>
      </w:divBdr>
    </w:div>
    <w:div w:id="1296369538">
      <w:bodyDiv w:val="1"/>
      <w:marLeft w:val="0"/>
      <w:marRight w:val="0"/>
      <w:marTop w:val="0"/>
      <w:marBottom w:val="0"/>
      <w:divBdr>
        <w:top w:val="none" w:sz="0" w:space="0" w:color="auto"/>
        <w:left w:val="none" w:sz="0" w:space="0" w:color="auto"/>
        <w:bottom w:val="none" w:sz="0" w:space="0" w:color="auto"/>
        <w:right w:val="none" w:sz="0" w:space="0" w:color="auto"/>
      </w:divBdr>
    </w:div>
    <w:div w:id="1410956951">
      <w:bodyDiv w:val="1"/>
      <w:marLeft w:val="0"/>
      <w:marRight w:val="0"/>
      <w:marTop w:val="0"/>
      <w:marBottom w:val="0"/>
      <w:divBdr>
        <w:top w:val="none" w:sz="0" w:space="0" w:color="auto"/>
        <w:left w:val="none" w:sz="0" w:space="0" w:color="auto"/>
        <w:bottom w:val="none" w:sz="0" w:space="0" w:color="auto"/>
        <w:right w:val="none" w:sz="0" w:space="0" w:color="auto"/>
      </w:divBdr>
    </w:div>
    <w:div w:id="1425807727">
      <w:bodyDiv w:val="1"/>
      <w:marLeft w:val="0"/>
      <w:marRight w:val="0"/>
      <w:marTop w:val="0"/>
      <w:marBottom w:val="0"/>
      <w:divBdr>
        <w:top w:val="none" w:sz="0" w:space="0" w:color="auto"/>
        <w:left w:val="none" w:sz="0" w:space="0" w:color="auto"/>
        <w:bottom w:val="none" w:sz="0" w:space="0" w:color="auto"/>
        <w:right w:val="none" w:sz="0" w:space="0" w:color="auto"/>
      </w:divBdr>
    </w:div>
    <w:div w:id="1520270961">
      <w:bodyDiv w:val="1"/>
      <w:marLeft w:val="0"/>
      <w:marRight w:val="0"/>
      <w:marTop w:val="0"/>
      <w:marBottom w:val="0"/>
      <w:divBdr>
        <w:top w:val="none" w:sz="0" w:space="0" w:color="auto"/>
        <w:left w:val="none" w:sz="0" w:space="0" w:color="auto"/>
        <w:bottom w:val="none" w:sz="0" w:space="0" w:color="auto"/>
        <w:right w:val="none" w:sz="0" w:space="0" w:color="auto"/>
      </w:divBdr>
    </w:div>
    <w:div w:id="1575124907">
      <w:bodyDiv w:val="1"/>
      <w:marLeft w:val="0"/>
      <w:marRight w:val="0"/>
      <w:marTop w:val="0"/>
      <w:marBottom w:val="0"/>
      <w:divBdr>
        <w:top w:val="none" w:sz="0" w:space="0" w:color="auto"/>
        <w:left w:val="none" w:sz="0" w:space="0" w:color="auto"/>
        <w:bottom w:val="none" w:sz="0" w:space="0" w:color="auto"/>
        <w:right w:val="none" w:sz="0" w:space="0" w:color="auto"/>
      </w:divBdr>
    </w:div>
    <w:div w:id="1612282451">
      <w:bodyDiv w:val="1"/>
      <w:marLeft w:val="0"/>
      <w:marRight w:val="0"/>
      <w:marTop w:val="0"/>
      <w:marBottom w:val="0"/>
      <w:divBdr>
        <w:top w:val="none" w:sz="0" w:space="0" w:color="auto"/>
        <w:left w:val="none" w:sz="0" w:space="0" w:color="auto"/>
        <w:bottom w:val="none" w:sz="0" w:space="0" w:color="auto"/>
        <w:right w:val="none" w:sz="0" w:space="0" w:color="auto"/>
      </w:divBdr>
    </w:div>
    <w:div w:id="1614094546">
      <w:bodyDiv w:val="1"/>
      <w:marLeft w:val="0"/>
      <w:marRight w:val="0"/>
      <w:marTop w:val="0"/>
      <w:marBottom w:val="0"/>
      <w:divBdr>
        <w:top w:val="none" w:sz="0" w:space="0" w:color="auto"/>
        <w:left w:val="none" w:sz="0" w:space="0" w:color="auto"/>
        <w:bottom w:val="none" w:sz="0" w:space="0" w:color="auto"/>
        <w:right w:val="none" w:sz="0" w:space="0" w:color="auto"/>
      </w:divBdr>
    </w:div>
    <w:div w:id="1743941581">
      <w:bodyDiv w:val="1"/>
      <w:marLeft w:val="0"/>
      <w:marRight w:val="0"/>
      <w:marTop w:val="0"/>
      <w:marBottom w:val="0"/>
      <w:divBdr>
        <w:top w:val="none" w:sz="0" w:space="0" w:color="auto"/>
        <w:left w:val="none" w:sz="0" w:space="0" w:color="auto"/>
        <w:bottom w:val="none" w:sz="0" w:space="0" w:color="auto"/>
        <w:right w:val="none" w:sz="0" w:space="0" w:color="auto"/>
      </w:divBdr>
    </w:div>
    <w:div w:id="1744722405">
      <w:bodyDiv w:val="1"/>
      <w:marLeft w:val="0"/>
      <w:marRight w:val="0"/>
      <w:marTop w:val="0"/>
      <w:marBottom w:val="0"/>
      <w:divBdr>
        <w:top w:val="none" w:sz="0" w:space="0" w:color="auto"/>
        <w:left w:val="none" w:sz="0" w:space="0" w:color="auto"/>
        <w:bottom w:val="none" w:sz="0" w:space="0" w:color="auto"/>
        <w:right w:val="none" w:sz="0" w:space="0" w:color="auto"/>
      </w:divBdr>
    </w:div>
    <w:div w:id="1827478192">
      <w:bodyDiv w:val="1"/>
      <w:marLeft w:val="0"/>
      <w:marRight w:val="0"/>
      <w:marTop w:val="0"/>
      <w:marBottom w:val="0"/>
      <w:divBdr>
        <w:top w:val="none" w:sz="0" w:space="0" w:color="auto"/>
        <w:left w:val="none" w:sz="0" w:space="0" w:color="auto"/>
        <w:bottom w:val="none" w:sz="0" w:space="0" w:color="auto"/>
        <w:right w:val="none" w:sz="0" w:space="0" w:color="auto"/>
      </w:divBdr>
    </w:div>
    <w:div w:id="1924099646">
      <w:bodyDiv w:val="1"/>
      <w:marLeft w:val="0"/>
      <w:marRight w:val="0"/>
      <w:marTop w:val="0"/>
      <w:marBottom w:val="0"/>
      <w:divBdr>
        <w:top w:val="none" w:sz="0" w:space="0" w:color="auto"/>
        <w:left w:val="none" w:sz="0" w:space="0" w:color="auto"/>
        <w:bottom w:val="none" w:sz="0" w:space="0" w:color="auto"/>
        <w:right w:val="none" w:sz="0" w:space="0" w:color="auto"/>
      </w:divBdr>
    </w:div>
    <w:div w:id="1984846297">
      <w:bodyDiv w:val="1"/>
      <w:marLeft w:val="0"/>
      <w:marRight w:val="0"/>
      <w:marTop w:val="0"/>
      <w:marBottom w:val="0"/>
      <w:divBdr>
        <w:top w:val="none" w:sz="0" w:space="0" w:color="auto"/>
        <w:left w:val="none" w:sz="0" w:space="0" w:color="auto"/>
        <w:bottom w:val="none" w:sz="0" w:space="0" w:color="auto"/>
        <w:right w:val="none" w:sz="0" w:space="0" w:color="auto"/>
      </w:divBdr>
    </w:div>
    <w:div w:id="2086099137">
      <w:bodyDiv w:val="1"/>
      <w:marLeft w:val="0"/>
      <w:marRight w:val="0"/>
      <w:marTop w:val="0"/>
      <w:marBottom w:val="0"/>
      <w:divBdr>
        <w:top w:val="none" w:sz="0" w:space="0" w:color="auto"/>
        <w:left w:val="none" w:sz="0" w:space="0" w:color="auto"/>
        <w:bottom w:val="none" w:sz="0" w:space="0" w:color="auto"/>
        <w:right w:val="none" w:sz="0" w:space="0" w:color="auto"/>
      </w:divBdr>
    </w:div>
    <w:div w:id="21099603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EFAB0-94AF-4EA3-BD17-00DA36CC1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27</Pages>
  <Words>8850</Words>
  <Characters>53106</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Kaczmarczyk-Skowron</dc:creator>
  <dc:description/>
  <cp:lastModifiedBy>Klaudyna Kobiałka</cp:lastModifiedBy>
  <cp:revision>10</cp:revision>
  <cp:lastPrinted>2023-12-12T14:31:00Z</cp:lastPrinted>
  <dcterms:created xsi:type="dcterms:W3CDTF">2024-08-30T09:45:00Z</dcterms:created>
  <dcterms:modified xsi:type="dcterms:W3CDTF">2024-08-30T14:38:00Z</dcterms:modified>
</cp:coreProperties>
</file>