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7C3" w:rsidRPr="00064EAE" w:rsidRDefault="009747C3" w:rsidP="009747C3">
      <w:pPr>
        <w:jc w:val="both"/>
        <w:rPr>
          <w:b/>
          <w:sz w:val="28"/>
          <w:szCs w:val="28"/>
        </w:rPr>
      </w:pPr>
      <w:r w:rsidRPr="00ED5BFE">
        <w:rPr>
          <w:b/>
          <w:sz w:val="28"/>
          <w:szCs w:val="28"/>
        </w:rPr>
        <w:t>OCHRONA DA</w:t>
      </w:r>
      <w:bookmarkStart w:id="0" w:name="_GoBack"/>
      <w:bookmarkEnd w:id="0"/>
      <w:r w:rsidRPr="00ED5BFE">
        <w:rPr>
          <w:b/>
          <w:sz w:val="28"/>
          <w:szCs w:val="28"/>
        </w:rPr>
        <w:t>NYCH OSOBOWYCH:</w:t>
      </w:r>
    </w:p>
    <w:p w:rsidR="009747C3" w:rsidRPr="00064EAE" w:rsidRDefault="009747C3" w:rsidP="009747C3">
      <w:pPr>
        <w:pStyle w:val="pkt"/>
        <w:spacing w:before="120" w:line="276" w:lineRule="auto"/>
        <w:ind w:left="0" w:firstLine="0"/>
        <w:rPr>
          <w:bCs/>
          <w:color w:val="000000" w:themeColor="text1"/>
          <w:sz w:val="22"/>
          <w:szCs w:val="22"/>
        </w:rPr>
      </w:pPr>
      <w:r w:rsidRPr="00064EAE">
        <w:rPr>
          <w:sz w:val="22"/>
          <w:szCs w:val="22"/>
        </w:rPr>
        <w:t xml:space="preserve">Zgodnie </w:t>
      </w:r>
      <w:r w:rsidRPr="00064EAE">
        <w:rPr>
          <w:bCs/>
          <w:sz w:val="22"/>
          <w:szCs w:val="22"/>
        </w:rPr>
        <w:t xml:space="preserve">z art. 13 ust. 1 i 2 rozporządzenia Parlamentu Europejskiego i Rady (UE) 2016/679 z dnia 27 kwietnia 2016 r. w sprawie ochrony osób fizycznych w związku z przetwarzaniem danych osobowych i w sprawie </w:t>
      </w:r>
      <w:r w:rsidRPr="00064EAE">
        <w:rPr>
          <w:bCs/>
          <w:color w:val="000000" w:themeColor="text1"/>
          <w:sz w:val="22"/>
          <w:szCs w:val="22"/>
        </w:rPr>
        <w:t xml:space="preserve">swobodnego przepływu takich danych oraz uchylenia dyrektywy 95/46/WE (ogólne rozporządzenie o ochronie danych Dz. Urz. UE L 119 z 04.05.2016, str. 1), dalej „RODO”, informuję, </w:t>
      </w:r>
      <w:proofErr w:type="spellStart"/>
      <w:r w:rsidRPr="00064EAE">
        <w:rPr>
          <w:bCs/>
          <w:color w:val="000000" w:themeColor="text1"/>
          <w:sz w:val="22"/>
          <w:szCs w:val="22"/>
        </w:rPr>
        <w:t>jn</w:t>
      </w:r>
      <w:proofErr w:type="spellEnd"/>
      <w:r w:rsidRPr="00064EAE"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1.</w:t>
      </w:r>
      <w:r w:rsidRPr="00064EAE">
        <w:rPr>
          <w:bCs/>
          <w:color w:val="000000" w:themeColor="text1"/>
          <w:sz w:val="22"/>
          <w:szCs w:val="22"/>
        </w:rPr>
        <w:tab/>
        <w:t xml:space="preserve">Administratorem Pani/Pana danych osobowych jest Wojewódzki Szpital im. Św. Ojca Pio w Przemyślu, ul. Monte Cassino 18, 37-700 Przemyśl, </w:t>
      </w:r>
      <w:r w:rsidRPr="00064EAE">
        <w:rPr>
          <w:color w:val="000000" w:themeColor="text1"/>
          <w:sz w:val="22"/>
          <w:szCs w:val="22"/>
        </w:rPr>
        <w:t>tel.  (16) 677 50 65; – 50 63;  tel./fax (16) 677 50 64.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2.</w:t>
      </w:r>
      <w:r w:rsidRPr="00064EAE">
        <w:rPr>
          <w:bCs/>
          <w:color w:val="000000" w:themeColor="text1"/>
          <w:sz w:val="22"/>
          <w:szCs w:val="22"/>
        </w:rPr>
        <w:tab/>
        <w:t>Inspektorem ochrony danych osobowych w Wojewódzkim Szpitalu im. Św. Ojca</w:t>
      </w:r>
      <w:r w:rsidR="00CF7322">
        <w:rPr>
          <w:bCs/>
          <w:color w:val="000000" w:themeColor="text1"/>
          <w:sz w:val="22"/>
          <w:szCs w:val="22"/>
        </w:rPr>
        <w:t xml:space="preserve"> Pio w Przemyślu jest </w:t>
      </w:r>
      <w:r w:rsidRPr="00064EAE">
        <w:rPr>
          <w:color w:val="000000" w:themeColor="text1"/>
          <w:sz w:val="22"/>
          <w:szCs w:val="22"/>
        </w:rPr>
        <w:t>adw. Jakub Curzytek,</w:t>
      </w:r>
      <w:r w:rsidRPr="00064EAE">
        <w:rPr>
          <w:bCs/>
          <w:color w:val="000000" w:themeColor="text1"/>
          <w:sz w:val="22"/>
          <w:szCs w:val="22"/>
        </w:rPr>
        <w:t xml:space="preserve"> z którym można się kontaktować w sprawach związanych z Pani/Pana danymi osobowymi za pomocą: </w:t>
      </w:r>
      <w:r w:rsidRPr="00064EAE">
        <w:rPr>
          <w:color w:val="000000" w:themeColor="text1"/>
          <w:sz w:val="22"/>
          <w:szCs w:val="22"/>
        </w:rPr>
        <w:t>adres e-mail kancelaria@adwokatcurzytek.pl ; tel.: 669 638 210.</w:t>
      </w:r>
    </w:p>
    <w:p w:rsidR="00CF7322" w:rsidRPr="00CF7322" w:rsidRDefault="00CF7322" w:rsidP="00CA4E5F">
      <w:pPr>
        <w:pStyle w:val="pkt"/>
        <w:ind w:left="426" w:hanging="284"/>
        <w:rPr>
          <w:b/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3. </w:t>
      </w:r>
      <w:r w:rsidR="009747C3" w:rsidRPr="00064EAE">
        <w:rPr>
          <w:bCs/>
          <w:color w:val="000000" w:themeColor="text1"/>
          <w:sz w:val="22"/>
          <w:szCs w:val="22"/>
        </w:rPr>
        <w:t xml:space="preserve">Pani/Pana dane osobowe przetwarzane będą na podstawie art. 6 ust. 1 lit. c RODO </w:t>
      </w:r>
      <w:r w:rsidR="00B30B71" w:rsidRPr="00B30B71">
        <w:rPr>
          <w:bCs/>
          <w:color w:val="000000" w:themeColor="text1"/>
          <w:sz w:val="22"/>
          <w:szCs w:val="22"/>
        </w:rPr>
        <w:t xml:space="preserve">w związku z ustawą z dn. 27 sierpnia 2009 r. o finansach publicznych </w:t>
      </w:r>
      <w:r w:rsidR="009747C3" w:rsidRPr="00064EAE">
        <w:rPr>
          <w:bCs/>
          <w:color w:val="000000" w:themeColor="text1"/>
          <w:sz w:val="22"/>
          <w:szCs w:val="22"/>
        </w:rPr>
        <w:t xml:space="preserve">w celu związanym z postępowaniem o udzielenie zamówienia publicznego pn.: </w:t>
      </w:r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 xml:space="preserve">Naprawa </w:t>
      </w:r>
      <w:proofErr w:type="spellStart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>witrektomu</w:t>
      </w:r>
      <w:proofErr w:type="spellEnd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 xml:space="preserve"> </w:t>
      </w:r>
      <w:proofErr w:type="spellStart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>Stellaris</w:t>
      </w:r>
      <w:proofErr w:type="spellEnd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 xml:space="preserve"> PC NG </w:t>
      </w:r>
      <w:proofErr w:type="spellStart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>sn</w:t>
      </w:r>
      <w:proofErr w:type="spellEnd"/>
      <w:r w:rsidR="00D32F76" w:rsidRPr="00D32F76">
        <w:rPr>
          <w:b/>
          <w:bCs/>
          <w:color w:val="000000" w:themeColor="text1"/>
          <w:sz w:val="22"/>
          <w:szCs w:val="22"/>
          <w:u w:val="single"/>
        </w:rPr>
        <w:t>: SPC02885 poprzez wymianę głowic do fakoemulsyfikacji na nowe głowice – 2szt.</w:t>
      </w:r>
      <w:r w:rsidRPr="00CF7322">
        <w:rPr>
          <w:b/>
          <w:bCs/>
          <w:color w:val="000000" w:themeColor="text1"/>
          <w:sz w:val="22"/>
          <w:szCs w:val="22"/>
        </w:rPr>
        <w:t xml:space="preserve">, </w:t>
      </w:r>
      <w:r w:rsidRPr="00CF7322">
        <w:rPr>
          <w:bCs/>
          <w:color w:val="000000" w:themeColor="text1"/>
          <w:sz w:val="22"/>
          <w:szCs w:val="22"/>
        </w:rPr>
        <w:t>prowadzonego bez stosowania ustawy Prawo Zamówień Publicznych – na podstawie wewnętrznego regulaminu Zleceniodawcy dot. Zamówień do 130 000,00 zł - zgodnie z wewnętrznym regulaminem dotyczącym udzielania zamówień do kwoty 130.000,00 PLN obowiązujący u  Zleceniodawcy</w:t>
      </w:r>
      <w:r>
        <w:rPr>
          <w:bCs/>
          <w:color w:val="000000" w:themeColor="text1"/>
          <w:sz w:val="22"/>
          <w:szCs w:val="22"/>
        </w:rPr>
        <w:t>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4.</w:t>
      </w:r>
      <w:r w:rsidRPr="00064EAE">
        <w:rPr>
          <w:bCs/>
          <w:color w:val="000000" w:themeColor="text1"/>
          <w:sz w:val="22"/>
          <w:szCs w:val="22"/>
        </w:rPr>
        <w:tab/>
        <w:t>Odbiorcami Pani/Pana danych osobowych będą: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>osoby i podmioty, którym udostępniona zostanie dokumentacja postępowania.</w:t>
      </w:r>
    </w:p>
    <w:p w:rsidR="009747C3" w:rsidRPr="00064EAE" w:rsidRDefault="009747C3" w:rsidP="009747C3">
      <w:pPr>
        <w:pStyle w:val="pkt"/>
        <w:ind w:left="567" w:hanging="283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•</w:t>
      </w:r>
      <w:r w:rsidRPr="00064EAE">
        <w:rPr>
          <w:bCs/>
          <w:color w:val="000000" w:themeColor="text1"/>
          <w:sz w:val="22"/>
          <w:szCs w:val="22"/>
        </w:rPr>
        <w:tab/>
        <w:t xml:space="preserve">podmioty, które na podstawie stosownych umów zawartych z administratorem świadczą na jego rzecz usługi np. serwisowe, informatyczne, a także </w:t>
      </w:r>
      <w:r w:rsidRPr="00064EAE">
        <w:rPr>
          <w:color w:val="000000" w:themeColor="text1"/>
          <w:sz w:val="22"/>
          <w:szCs w:val="22"/>
        </w:rPr>
        <w:t>Podkarpackie Centrum Medyczne w Rzeszowie SPZOZ</w:t>
      </w:r>
      <w:r w:rsidRPr="00064EAE">
        <w:rPr>
          <w:bCs/>
          <w:color w:val="000000" w:themeColor="text1"/>
          <w:sz w:val="22"/>
          <w:szCs w:val="22"/>
        </w:rPr>
        <w:t xml:space="preserve"> zapewniające obsługę procesu udzielania zamówień publicznych za pośrednictwem centralnej platformy zakupowej.</w:t>
      </w:r>
    </w:p>
    <w:p w:rsidR="009747C3" w:rsidRPr="00064EAE" w:rsidRDefault="009747C3" w:rsidP="009747C3">
      <w:pPr>
        <w:pStyle w:val="pkt"/>
        <w:ind w:left="426" w:hanging="284"/>
        <w:rPr>
          <w:bCs/>
          <w:color w:val="000000" w:themeColor="text1"/>
          <w:sz w:val="22"/>
          <w:szCs w:val="22"/>
        </w:rPr>
      </w:pPr>
      <w:r w:rsidRPr="00064EAE">
        <w:rPr>
          <w:bCs/>
          <w:color w:val="000000" w:themeColor="text1"/>
          <w:sz w:val="22"/>
          <w:szCs w:val="22"/>
        </w:rPr>
        <w:t>5.</w:t>
      </w:r>
      <w:r w:rsidRPr="00064EAE">
        <w:rPr>
          <w:bCs/>
          <w:color w:val="000000" w:themeColor="text1"/>
          <w:sz w:val="22"/>
          <w:szCs w:val="22"/>
        </w:rPr>
        <w:tab/>
        <w:t>Pani/Pana dane osobowe będą przechowywane przez okres prowadzenia postępowania w zakresie udzielenia zamówienia, a następnie dla celów archiwalnych przez okres wynikający z przepisów kancelaryjno–archiwalnych obowiązujących administratora.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6.</w:t>
      </w:r>
      <w:r w:rsidRPr="00064EAE">
        <w:rPr>
          <w:bCs/>
          <w:sz w:val="22"/>
          <w:szCs w:val="22"/>
        </w:rPr>
        <w:tab/>
        <w:t xml:space="preserve">Obowiązek podania przez Panią/Pana danych osobowych jest konieczne do przystąpienia do postępowania. </w:t>
      </w:r>
      <w:r w:rsidR="00CF7322" w:rsidRPr="00CF7322">
        <w:rPr>
          <w:bCs/>
          <w:sz w:val="22"/>
          <w:szCs w:val="22"/>
        </w:rPr>
        <w:t>Konsekwencją niepodania danych osobowych będzie brak możliwości udziału w postępowaniu.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7.</w:t>
      </w:r>
      <w:r w:rsidRPr="00064EAE">
        <w:rPr>
          <w:bCs/>
          <w:sz w:val="22"/>
          <w:szCs w:val="22"/>
        </w:rPr>
        <w:tab/>
        <w:t xml:space="preserve">W związku z przetwarzaniem Pani/Pana danych osobowych przysługują Pani/Panu następujące uprawnienia: 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  prawo dostępu do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 prawo do usunięcia danych osobowych;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sprostowania danych osobowych, z tym że,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ustawą;</w:t>
      </w:r>
    </w:p>
    <w:p w:rsidR="009747C3" w:rsidRPr="00064EAE" w:rsidRDefault="009747C3" w:rsidP="009747C3">
      <w:pPr>
        <w:pStyle w:val="pkt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 xml:space="preserve">  – prawo do żądania ograniczenia przetwarzania danych osobowych, z tym że w postępowaniu o udzielenie zamówienia zgłoszenie żądania ograniczenia przetwarzania, o którym mowa w art. 18 ust. 1 RODO, nie ogranicza przetwarzania danych osobowych do czasu zakończenia tego postępowania.</w:t>
      </w:r>
    </w:p>
    <w:p w:rsidR="009747C3" w:rsidRPr="00064EAE" w:rsidRDefault="009747C3" w:rsidP="009747C3">
      <w:pPr>
        <w:pStyle w:val="pkt"/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8.</w:t>
      </w:r>
      <w:r w:rsidRPr="00064EAE">
        <w:rPr>
          <w:bCs/>
          <w:sz w:val="22"/>
          <w:szCs w:val="22"/>
        </w:rPr>
        <w:tab/>
        <w:t>Przysługuje Pani/Panu prawo wniesienia skargi do Prezesa Urzędu Ochrony Danych Osobowych w przypadku gdy uzna Pan/Pana że przetwarzanie Pani/Pana danych osobowych jest niezgodne z prawem.</w:t>
      </w:r>
    </w:p>
    <w:p w:rsidR="009747C3" w:rsidRDefault="009747C3" w:rsidP="009747C3">
      <w:pPr>
        <w:ind w:left="426" w:hanging="284"/>
        <w:rPr>
          <w:bCs/>
          <w:sz w:val="22"/>
          <w:szCs w:val="22"/>
        </w:rPr>
      </w:pPr>
      <w:r w:rsidRPr="00064EAE">
        <w:rPr>
          <w:bCs/>
          <w:sz w:val="22"/>
          <w:szCs w:val="22"/>
        </w:rPr>
        <w:t>9.</w:t>
      </w:r>
      <w:r w:rsidRPr="00064EAE">
        <w:rPr>
          <w:bCs/>
          <w:sz w:val="22"/>
          <w:szCs w:val="22"/>
        </w:rPr>
        <w:tab/>
        <w:t>W odniesieniu do Pani/Pana danych osobowych decyzje nie będą podejmowane w sposób zautomatyzowany, stosowanie do art. 22 RODO ani nie będą profilowane.</w:t>
      </w:r>
    </w:p>
    <w:p w:rsidR="00076A6F" w:rsidRDefault="00967813"/>
    <w:sectPr w:rsidR="00076A6F" w:rsidSect="009747C3">
      <w:headerReference w:type="default" r:id="rId7"/>
      <w:pgSz w:w="11906" w:h="16838"/>
      <w:pgMar w:top="1418" w:right="1418" w:bottom="709" w:left="1418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193" w:rsidRDefault="00D21193" w:rsidP="00576CE7">
      <w:r>
        <w:separator/>
      </w:r>
    </w:p>
  </w:endnote>
  <w:endnote w:type="continuationSeparator" w:id="0">
    <w:p w:rsidR="00D21193" w:rsidRDefault="00D21193" w:rsidP="00576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193" w:rsidRDefault="00D21193" w:rsidP="00576CE7">
      <w:r>
        <w:separator/>
      </w:r>
    </w:p>
  </w:footnote>
  <w:footnote w:type="continuationSeparator" w:id="0">
    <w:p w:rsidR="00D21193" w:rsidRDefault="00D21193" w:rsidP="00576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813" w:rsidRDefault="00967813">
    <w:pPr>
      <w:pStyle w:val="Nagwek"/>
    </w:pPr>
    <w:r>
      <w:t>SAM_8_2024_219</w:t>
    </w:r>
  </w:p>
  <w:p w:rsidR="00576CE7" w:rsidRDefault="00576C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A51B1"/>
    <w:multiLevelType w:val="hybridMultilevel"/>
    <w:tmpl w:val="9156368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88D"/>
    <w:rsid w:val="00044313"/>
    <w:rsid w:val="0011486C"/>
    <w:rsid w:val="001156F4"/>
    <w:rsid w:val="001428D9"/>
    <w:rsid w:val="00162971"/>
    <w:rsid w:val="001D7176"/>
    <w:rsid w:val="001E4185"/>
    <w:rsid w:val="002426D5"/>
    <w:rsid w:val="003907DF"/>
    <w:rsid w:val="004D5F6E"/>
    <w:rsid w:val="00576CE7"/>
    <w:rsid w:val="0063388D"/>
    <w:rsid w:val="00732DC9"/>
    <w:rsid w:val="007334B9"/>
    <w:rsid w:val="007816F2"/>
    <w:rsid w:val="007D50A5"/>
    <w:rsid w:val="0087529E"/>
    <w:rsid w:val="008C2556"/>
    <w:rsid w:val="009249C6"/>
    <w:rsid w:val="00967813"/>
    <w:rsid w:val="009747C3"/>
    <w:rsid w:val="009F037D"/>
    <w:rsid w:val="00A7652C"/>
    <w:rsid w:val="00AF549A"/>
    <w:rsid w:val="00AF73B4"/>
    <w:rsid w:val="00B30B71"/>
    <w:rsid w:val="00B55320"/>
    <w:rsid w:val="00C01DA0"/>
    <w:rsid w:val="00C438C1"/>
    <w:rsid w:val="00CA4E5F"/>
    <w:rsid w:val="00CF7322"/>
    <w:rsid w:val="00D21193"/>
    <w:rsid w:val="00D32F76"/>
    <w:rsid w:val="00EB2A3D"/>
    <w:rsid w:val="00F2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C612D-590F-44AD-9C72-AC1C67CA4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link w:val="pktZnak"/>
    <w:rsid w:val="009747C3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9747C3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F7322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76C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6CE7"/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76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Bratuń</dc:creator>
  <cp:keywords/>
  <dc:description/>
  <cp:lastModifiedBy>Izabela Kobak</cp:lastModifiedBy>
  <cp:revision>23</cp:revision>
  <dcterms:created xsi:type="dcterms:W3CDTF">2022-01-20T12:33:00Z</dcterms:created>
  <dcterms:modified xsi:type="dcterms:W3CDTF">2024-10-07T06:44:00Z</dcterms:modified>
</cp:coreProperties>
</file>