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CDC" w:rsidRPr="00CF1DF2" w:rsidRDefault="005205FB" w:rsidP="005205FB">
      <w:pPr>
        <w:tabs>
          <w:tab w:val="left" w:pos="7164"/>
        </w:tabs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tbl>
      <w:tblPr>
        <w:tblpPr w:leftFromText="141" w:rightFromText="141" w:vertAnchor="text" w:horzAnchor="margin" w:tblpY="10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2"/>
        <w:gridCol w:w="7320"/>
      </w:tblGrid>
      <w:tr w:rsidR="001C6D71" w:rsidRPr="00CF1DF2" w:rsidTr="00C45CAC">
        <w:trPr>
          <w:trHeight w:val="1472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71" w:rsidRPr="00EE500E" w:rsidRDefault="001C6D71" w:rsidP="0015375E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71" w:rsidRPr="00EE500E" w:rsidRDefault="009D3637" w:rsidP="00F321B8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EE500E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OPIS PRZEDMIOTU ZAMÓWIENIA</w:t>
            </w:r>
            <w:r w:rsidR="001C2B6B" w:rsidRPr="00EE500E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 </w:t>
            </w:r>
          </w:p>
        </w:tc>
      </w:tr>
      <w:tr w:rsidR="001C6D71" w:rsidRPr="00CF1DF2" w:rsidTr="00C45CAC">
        <w:trPr>
          <w:trHeight w:val="1343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71" w:rsidRPr="00EE500E" w:rsidRDefault="001C6D71" w:rsidP="007E4E57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E500E">
              <w:rPr>
                <w:rFonts w:ascii="Arial" w:hAnsi="Arial" w:cs="Arial"/>
                <w:b/>
                <w:bCs/>
                <w:iCs/>
              </w:rPr>
              <w:t>Obiekt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71" w:rsidRPr="00EE500E" w:rsidRDefault="00116E9D" w:rsidP="006C22B2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Nieużytkowany z</w:t>
            </w:r>
            <w:r w:rsidR="00EE500E">
              <w:rPr>
                <w:rFonts w:ascii="Arial" w:hAnsi="Arial" w:cs="Arial"/>
                <w:b/>
                <w:bCs/>
              </w:rPr>
              <w:t xml:space="preserve">biornik paliwa płynnego </w:t>
            </w:r>
            <w:r w:rsidR="00D231CF">
              <w:rPr>
                <w:rFonts w:ascii="Arial" w:hAnsi="Arial" w:cs="Arial"/>
                <w:b/>
                <w:bCs/>
              </w:rPr>
              <w:br/>
            </w:r>
            <w:r w:rsidR="006C22B2">
              <w:rPr>
                <w:rFonts w:ascii="Arial" w:hAnsi="Arial" w:cs="Arial"/>
                <w:b/>
                <w:bCs/>
              </w:rPr>
              <w:t xml:space="preserve">ZZS-15 nr fabryczny 4 </w:t>
            </w:r>
          </w:p>
        </w:tc>
      </w:tr>
      <w:tr w:rsidR="001C6D71" w:rsidRPr="00CF1DF2" w:rsidTr="00C45CAC">
        <w:trPr>
          <w:trHeight w:val="1442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71" w:rsidRPr="00EE500E" w:rsidRDefault="001C6D71" w:rsidP="0015375E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E500E">
              <w:rPr>
                <w:rFonts w:ascii="Arial" w:hAnsi="Arial" w:cs="Arial"/>
                <w:b/>
                <w:bCs/>
                <w:iCs/>
              </w:rPr>
              <w:t xml:space="preserve">Adres obiektu </w:t>
            </w:r>
            <w:r w:rsidRPr="00EE500E">
              <w:rPr>
                <w:rFonts w:ascii="Arial" w:hAnsi="Arial" w:cs="Arial"/>
                <w:b/>
                <w:bCs/>
                <w:iCs/>
              </w:rPr>
              <w:br/>
              <w:t>budowlanego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71" w:rsidRPr="00EE500E" w:rsidRDefault="007E4E57" w:rsidP="00035AD9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  <w:szCs w:val="20"/>
              </w:rPr>
            </w:pPr>
            <w:r w:rsidRPr="00EE500E">
              <w:rPr>
                <w:rFonts w:ascii="Arial" w:hAnsi="Arial" w:cs="Arial"/>
                <w:b/>
                <w:bCs/>
                <w:iCs/>
                <w:szCs w:val="20"/>
              </w:rPr>
              <w:t xml:space="preserve">ul. </w:t>
            </w:r>
            <w:r w:rsidR="00EE500E" w:rsidRPr="00EE500E">
              <w:rPr>
                <w:rFonts w:ascii="Arial" w:hAnsi="Arial" w:cs="Arial"/>
                <w:b/>
                <w:bCs/>
                <w:iCs/>
                <w:szCs w:val="20"/>
              </w:rPr>
              <w:t>Anieli Krzywoń 1</w:t>
            </w:r>
          </w:p>
          <w:p w:rsidR="00035AD9" w:rsidRPr="00EE500E" w:rsidRDefault="00EE500E" w:rsidP="00EE500E">
            <w:pPr>
              <w:widowControl w:val="0"/>
              <w:spacing w:line="360" w:lineRule="auto"/>
              <w:jc w:val="center"/>
              <w:rPr>
                <w:rFonts w:ascii="Arial" w:eastAsia="Lucida Sans Unicode" w:hAnsi="Arial" w:cs="Arial"/>
                <w:b/>
                <w:kern w:val="2"/>
                <w:lang w:eastAsia="hi-IN" w:bidi="hi-IN"/>
              </w:rPr>
            </w:pPr>
            <w:r w:rsidRPr="00EE500E">
              <w:rPr>
                <w:rFonts w:ascii="Arial" w:hAnsi="Arial" w:cs="Arial"/>
                <w:b/>
                <w:bCs/>
                <w:iCs/>
                <w:szCs w:val="20"/>
              </w:rPr>
              <w:t>39</w:t>
            </w:r>
            <w:r w:rsidR="00035AD9" w:rsidRPr="00EE500E">
              <w:rPr>
                <w:rFonts w:ascii="Arial" w:hAnsi="Arial" w:cs="Arial"/>
                <w:b/>
                <w:bCs/>
                <w:iCs/>
                <w:szCs w:val="20"/>
              </w:rPr>
              <w:t>-</w:t>
            </w:r>
            <w:r w:rsidRPr="00EE500E">
              <w:rPr>
                <w:rFonts w:ascii="Arial" w:hAnsi="Arial" w:cs="Arial"/>
                <w:b/>
                <w:bCs/>
                <w:iCs/>
                <w:szCs w:val="20"/>
              </w:rPr>
              <w:t>460</w:t>
            </w:r>
            <w:r w:rsidR="00035AD9" w:rsidRPr="00EE500E">
              <w:rPr>
                <w:rFonts w:ascii="Arial" w:hAnsi="Arial" w:cs="Arial"/>
                <w:b/>
                <w:bCs/>
                <w:iCs/>
                <w:szCs w:val="20"/>
              </w:rPr>
              <w:t xml:space="preserve"> </w:t>
            </w:r>
            <w:r w:rsidRPr="00EE500E">
              <w:rPr>
                <w:rFonts w:ascii="Arial" w:hAnsi="Arial" w:cs="Arial"/>
                <w:b/>
                <w:bCs/>
                <w:iCs/>
                <w:szCs w:val="20"/>
              </w:rPr>
              <w:t>Nowa Dęba</w:t>
            </w:r>
          </w:p>
        </w:tc>
      </w:tr>
      <w:tr w:rsidR="001C6D71" w:rsidRPr="00CF1DF2" w:rsidTr="00C45CAC">
        <w:trPr>
          <w:trHeight w:val="1546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5E" w:rsidRPr="00EE500E" w:rsidRDefault="001C6D71" w:rsidP="0015375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E500E">
              <w:rPr>
                <w:rFonts w:ascii="Arial" w:hAnsi="Arial" w:cs="Arial"/>
                <w:b/>
                <w:bCs/>
                <w:iCs/>
              </w:rPr>
              <w:t>Zamawiający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5E" w:rsidRPr="00EE500E" w:rsidRDefault="0015375E" w:rsidP="0015375E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</w:p>
          <w:p w:rsidR="001C6D71" w:rsidRPr="00EE500E" w:rsidRDefault="001C6D71" w:rsidP="0015375E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Cs/>
                <w:iCs/>
              </w:rPr>
            </w:pPr>
            <w:r w:rsidRPr="00EE500E">
              <w:rPr>
                <w:rFonts w:ascii="Arial" w:hAnsi="Arial" w:cs="Arial"/>
                <w:bCs/>
                <w:iCs/>
              </w:rPr>
              <w:t>33 Wojskowy Oddział Gospodarczy</w:t>
            </w:r>
          </w:p>
          <w:p w:rsidR="0015375E" w:rsidRPr="00EE500E" w:rsidRDefault="001C6D71" w:rsidP="0015375E">
            <w:pPr>
              <w:spacing w:line="360" w:lineRule="auto"/>
              <w:jc w:val="center"/>
              <w:rPr>
                <w:rFonts w:ascii="Arial" w:hAnsi="Arial" w:cs="Arial"/>
                <w:bCs/>
                <w:iCs/>
              </w:rPr>
            </w:pPr>
            <w:r w:rsidRPr="00EE500E">
              <w:rPr>
                <w:rFonts w:ascii="Arial" w:hAnsi="Arial" w:cs="Arial"/>
                <w:bCs/>
                <w:iCs/>
              </w:rPr>
              <w:t>39-460 Nowa Dęba, ul. A. Krzywoń 1</w:t>
            </w:r>
          </w:p>
          <w:p w:rsidR="0015375E" w:rsidRPr="00EE500E" w:rsidRDefault="0015375E" w:rsidP="0015375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5375E" w:rsidRPr="00CF1DF2" w:rsidTr="00C45CAC">
        <w:trPr>
          <w:trHeight w:val="771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5E" w:rsidRPr="00EE500E" w:rsidRDefault="0015375E" w:rsidP="0015375E">
            <w:pPr>
              <w:suppressAutoHyphens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</w:rPr>
            </w:pPr>
          </w:p>
          <w:p w:rsidR="0015375E" w:rsidRPr="00EE500E" w:rsidRDefault="0015375E" w:rsidP="0015375E">
            <w:pPr>
              <w:suppressAutoHyphens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E500E">
              <w:rPr>
                <w:rFonts w:ascii="Arial" w:hAnsi="Arial" w:cs="Arial"/>
                <w:b/>
                <w:bCs/>
                <w:iCs/>
              </w:rPr>
              <w:t xml:space="preserve">Użytkownik </w:t>
            </w:r>
          </w:p>
          <w:p w:rsidR="0015375E" w:rsidRPr="00EE500E" w:rsidRDefault="0015375E" w:rsidP="0015375E">
            <w:pPr>
              <w:suppressAutoHyphens w:val="0"/>
              <w:spacing w:before="60" w:after="6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D3" w:rsidRDefault="007776D3" w:rsidP="007776D3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Cs/>
                <w:iCs/>
              </w:rPr>
            </w:pPr>
          </w:p>
          <w:p w:rsidR="007776D3" w:rsidRPr="00EE500E" w:rsidRDefault="007776D3" w:rsidP="007776D3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Cs/>
                <w:iCs/>
              </w:rPr>
            </w:pPr>
            <w:r w:rsidRPr="00EE500E">
              <w:rPr>
                <w:rFonts w:ascii="Arial" w:hAnsi="Arial" w:cs="Arial"/>
                <w:bCs/>
                <w:iCs/>
              </w:rPr>
              <w:t>33 Wojskowy Oddział Gospodarczy</w:t>
            </w:r>
          </w:p>
          <w:p w:rsidR="0015375E" w:rsidRPr="00EE500E" w:rsidRDefault="0015375E" w:rsidP="00035AD9">
            <w:pPr>
              <w:spacing w:line="360" w:lineRule="auto"/>
              <w:jc w:val="center"/>
              <w:rPr>
                <w:rFonts w:ascii="Arial" w:hAnsi="Arial" w:cs="Arial"/>
                <w:bCs/>
                <w:iCs/>
              </w:rPr>
            </w:pPr>
          </w:p>
        </w:tc>
      </w:tr>
      <w:tr w:rsidR="0015375E" w:rsidRPr="00CF1DF2" w:rsidTr="00C45CAC">
        <w:trPr>
          <w:trHeight w:val="1263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5E" w:rsidRPr="00EE500E" w:rsidRDefault="0015375E" w:rsidP="0015375E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E500E">
              <w:rPr>
                <w:rFonts w:ascii="Arial" w:hAnsi="Arial" w:cs="Arial"/>
                <w:b/>
                <w:bCs/>
                <w:iCs/>
              </w:rPr>
              <w:t xml:space="preserve">Nazwa </w:t>
            </w:r>
            <w:r w:rsidRPr="00EE500E">
              <w:rPr>
                <w:rFonts w:ascii="Arial" w:hAnsi="Arial" w:cs="Arial"/>
                <w:b/>
                <w:bCs/>
                <w:iCs/>
              </w:rPr>
              <w:br/>
              <w:t>zamówienia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5E" w:rsidRPr="00EE500E" w:rsidRDefault="0015375E" w:rsidP="0015375E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  <w:p w:rsidR="00EE500E" w:rsidRPr="00EE500E" w:rsidRDefault="00EE500E" w:rsidP="00EE500E">
            <w:pPr>
              <w:pStyle w:val="Akapitzlist"/>
              <w:jc w:val="center"/>
              <w:rPr>
                <w:rFonts w:ascii="Arial" w:hAnsi="Arial" w:cs="Arial"/>
              </w:rPr>
            </w:pPr>
            <w:r w:rsidRPr="00EE500E">
              <w:rPr>
                <w:rFonts w:ascii="Arial" w:hAnsi="Arial" w:cs="Arial"/>
                <w:color w:val="000000"/>
              </w:rPr>
              <w:t xml:space="preserve">„Opracowanie dokumentacji projektowo – kosztorysowej </w:t>
            </w:r>
            <w:r w:rsidRPr="00EE500E">
              <w:rPr>
                <w:rFonts w:ascii="Arial" w:hAnsi="Arial" w:cs="Arial"/>
                <w:color w:val="000000"/>
              </w:rPr>
              <w:br/>
              <w:t xml:space="preserve">na wydołowanie zbiornika MPS  nieczynnej stacji paliw </w:t>
            </w:r>
            <w:r>
              <w:rPr>
                <w:rFonts w:ascii="Arial" w:hAnsi="Arial" w:cs="Arial"/>
                <w:color w:val="000000"/>
              </w:rPr>
              <w:br/>
            </w:r>
            <w:r w:rsidRPr="00EE500E">
              <w:rPr>
                <w:rFonts w:ascii="Arial" w:hAnsi="Arial" w:cs="Arial"/>
                <w:color w:val="000000"/>
              </w:rPr>
              <w:t>w Nowej Dębie</w:t>
            </w:r>
            <w:r w:rsidR="001E3559">
              <w:rPr>
                <w:rFonts w:ascii="Arial" w:hAnsi="Arial" w:cs="Arial"/>
                <w:color w:val="000000"/>
              </w:rPr>
              <w:t xml:space="preserve"> wraz z wykonaniem badań fizyko-chemicznych próbek wody i gruntu</w:t>
            </w:r>
            <w:r w:rsidRPr="00EE500E">
              <w:rPr>
                <w:rFonts w:ascii="Arial" w:hAnsi="Arial" w:cs="Arial"/>
                <w:color w:val="000000"/>
              </w:rPr>
              <w:t>”.</w:t>
            </w:r>
          </w:p>
          <w:p w:rsidR="0015375E" w:rsidRPr="00EE500E" w:rsidRDefault="0015375E" w:rsidP="00924C92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205F4" w:rsidRPr="00CF1DF2" w:rsidTr="00C45CAC">
        <w:trPr>
          <w:trHeight w:val="1263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5F4" w:rsidRPr="00EE500E" w:rsidRDefault="004205F4" w:rsidP="0015375E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E500E">
              <w:rPr>
                <w:rFonts w:ascii="Arial" w:hAnsi="Arial" w:cs="Arial"/>
                <w:b/>
                <w:iCs/>
              </w:rPr>
              <w:t>Rodzaj  robót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34" w:rsidRPr="00EE500E" w:rsidRDefault="00F22E34" w:rsidP="00F22E34">
            <w:pPr>
              <w:rPr>
                <w:rFonts w:ascii="Arial" w:hAnsi="Arial" w:cs="Arial"/>
                <w:lang w:eastAsia="en-US"/>
              </w:rPr>
            </w:pPr>
            <w:r w:rsidRPr="00EE500E">
              <w:rPr>
                <w:rFonts w:ascii="Arial" w:hAnsi="Arial" w:cs="Arial"/>
              </w:rPr>
              <w:t>CPV 71000000-8 Usługi architektoniczne, budowlane, inżynieryjne i kontrolne</w:t>
            </w:r>
          </w:p>
          <w:p w:rsidR="00F22E34" w:rsidRPr="00EE500E" w:rsidRDefault="00F22E34" w:rsidP="004205F4">
            <w:pPr>
              <w:suppressAutoHyphens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15375E" w:rsidRPr="00CF1DF2" w:rsidTr="00C45CAC">
        <w:trPr>
          <w:trHeight w:val="848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5E" w:rsidRPr="00EE500E" w:rsidRDefault="0015375E" w:rsidP="0015375E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E500E">
              <w:rPr>
                <w:rFonts w:ascii="Arial" w:hAnsi="Arial" w:cs="Arial"/>
                <w:b/>
                <w:bCs/>
                <w:iCs/>
              </w:rPr>
              <w:t>Autor</w:t>
            </w:r>
          </w:p>
          <w:p w:rsidR="0015375E" w:rsidRPr="00EE500E" w:rsidRDefault="0015375E" w:rsidP="0015375E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E500E">
              <w:rPr>
                <w:rFonts w:ascii="Arial" w:hAnsi="Arial" w:cs="Arial"/>
                <w:b/>
                <w:bCs/>
                <w:iCs/>
              </w:rPr>
              <w:t>opracowania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5E" w:rsidRPr="00EE500E" w:rsidRDefault="00EE500E" w:rsidP="00035AD9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Cs/>
                <w:iCs/>
              </w:rPr>
            </w:pPr>
            <w:r w:rsidRPr="00EE500E">
              <w:rPr>
                <w:rFonts w:ascii="Arial" w:hAnsi="Arial" w:cs="Arial"/>
                <w:bCs/>
                <w:iCs/>
              </w:rPr>
              <w:t>Zbigniew RĘBISZ, Magdalena KUŁAGA-RAK</w:t>
            </w:r>
          </w:p>
        </w:tc>
      </w:tr>
      <w:tr w:rsidR="0015375E" w:rsidRPr="00CF1DF2" w:rsidTr="00C45CAC">
        <w:trPr>
          <w:trHeight w:val="846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5E" w:rsidRPr="00EE500E" w:rsidRDefault="0015375E" w:rsidP="0015375E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E500E">
              <w:rPr>
                <w:rFonts w:ascii="Arial" w:hAnsi="Arial" w:cs="Arial"/>
                <w:b/>
                <w:bCs/>
                <w:iCs/>
              </w:rPr>
              <w:t>Data</w:t>
            </w:r>
          </w:p>
          <w:p w:rsidR="0015375E" w:rsidRPr="00EE500E" w:rsidRDefault="0015375E" w:rsidP="0015375E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E500E">
              <w:rPr>
                <w:rFonts w:ascii="Arial" w:hAnsi="Arial" w:cs="Arial"/>
                <w:b/>
                <w:bCs/>
                <w:iCs/>
              </w:rPr>
              <w:t>opracowania</w:t>
            </w:r>
          </w:p>
        </w:tc>
        <w:tc>
          <w:tcPr>
            <w:tcW w:w="4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5E" w:rsidRPr="00EE500E" w:rsidRDefault="00C45CAC" w:rsidP="00132486">
            <w:pPr>
              <w:suppressAutoHyphens w:val="0"/>
              <w:spacing w:line="360" w:lineRule="auto"/>
              <w:rPr>
                <w:rFonts w:ascii="Arial" w:hAnsi="Arial" w:cs="Arial"/>
                <w:bCs/>
                <w:iCs/>
              </w:rPr>
            </w:pPr>
            <w:r w:rsidRPr="00EE500E">
              <w:rPr>
                <w:rFonts w:ascii="Arial" w:hAnsi="Arial" w:cs="Arial"/>
                <w:bCs/>
                <w:iCs/>
              </w:rPr>
              <w:t xml:space="preserve">                                        </w:t>
            </w:r>
            <w:r w:rsidR="00132486" w:rsidRPr="00EE500E">
              <w:rPr>
                <w:rFonts w:ascii="Arial" w:hAnsi="Arial" w:cs="Arial"/>
                <w:bCs/>
                <w:iCs/>
              </w:rPr>
              <w:t>Lipiec</w:t>
            </w:r>
            <w:r w:rsidR="007E4E57" w:rsidRPr="00EE500E">
              <w:rPr>
                <w:rFonts w:ascii="Arial" w:hAnsi="Arial" w:cs="Arial"/>
                <w:bCs/>
                <w:iCs/>
              </w:rPr>
              <w:t xml:space="preserve"> 202</w:t>
            </w:r>
            <w:r w:rsidR="00132486" w:rsidRPr="00EE500E">
              <w:rPr>
                <w:rFonts w:ascii="Arial" w:hAnsi="Arial" w:cs="Arial"/>
                <w:bCs/>
                <w:iCs/>
              </w:rPr>
              <w:t>4</w:t>
            </w:r>
            <w:r w:rsidRPr="00EE500E">
              <w:rPr>
                <w:rFonts w:ascii="Arial" w:hAnsi="Arial" w:cs="Arial"/>
                <w:bCs/>
                <w:iCs/>
              </w:rPr>
              <w:t xml:space="preserve"> r</w:t>
            </w:r>
            <w:r w:rsidR="0015375E" w:rsidRPr="00EE500E">
              <w:rPr>
                <w:rFonts w:ascii="Arial" w:hAnsi="Arial" w:cs="Arial"/>
                <w:bCs/>
                <w:iCs/>
              </w:rPr>
              <w:t>.</w:t>
            </w:r>
          </w:p>
        </w:tc>
      </w:tr>
    </w:tbl>
    <w:p w:rsidR="009D3637" w:rsidRDefault="009D3637" w:rsidP="00CF1DF2">
      <w:pPr>
        <w:suppressAutoHyphens w:val="0"/>
        <w:spacing w:line="360" w:lineRule="auto"/>
        <w:jc w:val="both"/>
        <w:rPr>
          <w:rFonts w:ascii="Arial" w:hAnsi="Arial" w:cs="Arial"/>
          <w:b/>
          <w:bCs/>
        </w:rPr>
      </w:pPr>
    </w:p>
    <w:p w:rsidR="009D3637" w:rsidRDefault="009D3637" w:rsidP="00CF1DF2">
      <w:pPr>
        <w:suppressAutoHyphens w:val="0"/>
        <w:spacing w:line="360" w:lineRule="auto"/>
        <w:jc w:val="both"/>
        <w:rPr>
          <w:rFonts w:ascii="Arial" w:hAnsi="Arial" w:cs="Arial"/>
          <w:b/>
          <w:bCs/>
        </w:rPr>
      </w:pPr>
    </w:p>
    <w:p w:rsidR="009D3637" w:rsidRDefault="009D3637" w:rsidP="00CF1DF2">
      <w:pPr>
        <w:suppressAutoHyphens w:val="0"/>
        <w:spacing w:line="360" w:lineRule="auto"/>
        <w:jc w:val="both"/>
        <w:rPr>
          <w:rFonts w:ascii="Arial" w:hAnsi="Arial" w:cs="Arial"/>
          <w:b/>
          <w:bCs/>
        </w:rPr>
      </w:pPr>
    </w:p>
    <w:p w:rsidR="00393AFB" w:rsidRDefault="00393AFB" w:rsidP="00CF1DF2">
      <w:pPr>
        <w:suppressAutoHyphens w:val="0"/>
        <w:spacing w:line="360" w:lineRule="auto"/>
        <w:jc w:val="both"/>
        <w:rPr>
          <w:rFonts w:ascii="Arial" w:hAnsi="Arial" w:cs="Arial"/>
          <w:b/>
          <w:bCs/>
        </w:rPr>
      </w:pPr>
    </w:p>
    <w:p w:rsidR="00393AFB" w:rsidRDefault="00393AFB" w:rsidP="00CF1DF2">
      <w:pPr>
        <w:suppressAutoHyphens w:val="0"/>
        <w:spacing w:line="360" w:lineRule="auto"/>
        <w:jc w:val="both"/>
        <w:rPr>
          <w:rFonts w:ascii="Arial" w:hAnsi="Arial" w:cs="Arial"/>
          <w:b/>
          <w:bCs/>
        </w:rPr>
      </w:pPr>
    </w:p>
    <w:p w:rsidR="00393AFB" w:rsidRDefault="00393AFB" w:rsidP="00CF1DF2">
      <w:pPr>
        <w:suppressAutoHyphens w:val="0"/>
        <w:spacing w:line="360" w:lineRule="auto"/>
        <w:jc w:val="both"/>
        <w:rPr>
          <w:rFonts w:ascii="Arial" w:hAnsi="Arial" w:cs="Arial"/>
          <w:b/>
          <w:bCs/>
        </w:rPr>
      </w:pPr>
    </w:p>
    <w:p w:rsidR="004205F4" w:rsidRDefault="004205F4" w:rsidP="00CF1DF2">
      <w:pPr>
        <w:suppressAutoHyphens w:val="0"/>
        <w:spacing w:line="360" w:lineRule="auto"/>
        <w:jc w:val="both"/>
        <w:rPr>
          <w:rFonts w:ascii="Arial" w:hAnsi="Arial" w:cs="Arial"/>
          <w:b/>
          <w:bCs/>
        </w:rPr>
      </w:pPr>
    </w:p>
    <w:p w:rsidR="008470F6" w:rsidRPr="00CF1DF2" w:rsidRDefault="008470F6" w:rsidP="00BE0CFF">
      <w:pPr>
        <w:suppressAutoHyphens w:val="0"/>
        <w:spacing w:line="360" w:lineRule="auto"/>
        <w:ind w:left="2832" w:firstLine="708"/>
        <w:jc w:val="both"/>
        <w:rPr>
          <w:rFonts w:ascii="Arial" w:eastAsia="Calibri" w:hAnsi="Arial" w:cs="Arial"/>
          <w:b/>
          <w:lang w:eastAsia="en-US"/>
        </w:rPr>
      </w:pPr>
      <w:r w:rsidRPr="00CF1DF2">
        <w:rPr>
          <w:rFonts w:ascii="Arial" w:eastAsia="Calibri" w:hAnsi="Arial" w:cs="Arial"/>
          <w:b/>
          <w:lang w:eastAsia="en-US"/>
        </w:rPr>
        <w:t>Spis Treści</w:t>
      </w:r>
    </w:p>
    <w:p w:rsidR="00A3384A" w:rsidRPr="00CF1DF2" w:rsidRDefault="00A3384A" w:rsidP="00CF1DF2">
      <w:pPr>
        <w:suppressAutoHyphens w:val="0"/>
        <w:spacing w:line="360" w:lineRule="auto"/>
        <w:jc w:val="both"/>
        <w:rPr>
          <w:rFonts w:ascii="Arial" w:hAnsi="Arial" w:cs="Arial"/>
          <w:b/>
          <w:bCs/>
        </w:rPr>
      </w:pPr>
    </w:p>
    <w:p w:rsidR="00BF6F6A" w:rsidRPr="00BF6F6A" w:rsidRDefault="00BF6F6A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 w:rsidRPr="00BF6F6A">
        <w:rPr>
          <w:rFonts w:ascii="Arial" w:eastAsia="Calibri" w:hAnsi="Arial" w:cs="Arial"/>
          <w:iCs/>
          <w:lang w:eastAsia="en-US"/>
        </w:rPr>
        <w:t>1. Wstęp</w:t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  <w:t>3</w:t>
      </w:r>
    </w:p>
    <w:p w:rsidR="00BF6F6A" w:rsidRPr="00BF6F6A" w:rsidRDefault="00BF6F6A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 w:rsidRPr="00BF6F6A">
        <w:rPr>
          <w:rFonts w:ascii="Arial" w:eastAsia="Calibri" w:hAnsi="Arial" w:cs="Arial"/>
          <w:iCs/>
          <w:lang w:eastAsia="en-US"/>
        </w:rPr>
        <w:t>1.1 Przedmiot opisu zamówienia</w:t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>3</w:t>
      </w:r>
    </w:p>
    <w:p w:rsidR="00BF6F6A" w:rsidRPr="00BF6F6A" w:rsidRDefault="00BF6F6A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 w:rsidRPr="00BF6F6A">
        <w:rPr>
          <w:rFonts w:ascii="Arial" w:eastAsia="Calibri" w:hAnsi="Arial" w:cs="Arial"/>
          <w:iCs/>
          <w:lang w:eastAsia="en-US"/>
        </w:rPr>
        <w:t>1.2 Zakres stosowania opisu przedmiotu zamówienia</w:t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>3</w:t>
      </w:r>
    </w:p>
    <w:p w:rsidR="00BF6F6A" w:rsidRPr="00BF6F6A" w:rsidRDefault="00BF6F6A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 w:rsidRPr="00BF6F6A">
        <w:rPr>
          <w:rFonts w:ascii="Arial" w:eastAsia="Calibri" w:hAnsi="Arial" w:cs="Arial"/>
          <w:iCs/>
          <w:lang w:eastAsia="en-US"/>
        </w:rPr>
        <w:t xml:space="preserve">1.3 Opis budowli                                                                                    </w:t>
      </w:r>
      <w:r>
        <w:rPr>
          <w:rFonts w:ascii="Arial" w:eastAsia="Calibri" w:hAnsi="Arial" w:cs="Arial"/>
          <w:iCs/>
          <w:lang w:eastAsia="en-US"/>
        </w:rPr>
        <w:tab/>
      </w:r>
      <w:r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>3</w:t>
      </w:r>
    </w:p>
    <w:p w:rsidR="00BF6F6A" w:rsidRPr="00BF6F6A" w:rsidRDefault="00BF6F6A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 w:rsidRPr="00BF6F6A">
        <w:rPr>
          <w:rFonts w:ascii="Arial" w:eastAsia="Calibri" w:hAnsi="Arial" w:cs="Arial"/>
          <w:iCs/>
          <w:lang w:eastAsia="en-US"/>
        </w:rPr>
        <w:t>1.4 Zakres prac</w:t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>3</w:t>
      </w:r>
    </w:p>
    <w:p w:rsidR="00BF6F6A" w:rsidRPr="00BF6F6A" w:rsidRDefault="00BF6F6A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 w:rsidRPr="00BF6F6A">
        <w:rPr>
          <w:rFonts w:ascii="Arial" w:eastAsia="Calibri" w:hAnsi="Arial" w:cs="Arial"/>
          <w:iCs/>
          <w:lang w:eastAsia="en-US"/>
        </w:rPr>
        <w:t>1.4.1 Zawartość dokumentacji</w:t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>
        <w:rPr>
          <w:rFonts w:ascii="Arial" w:eastAsia="Calibri" w:hAnsi="Arial" w:cs="Arial"/>
          <w:iCs/>
          <w:lang w:eastAsia="en-US"/>
        </w:rPr>
        <w:tab/>
      </w:r>
      <w:r w:rsidR="003D2C55">
        <w:rPr>
          <w:rFonts w:ascii="Arial" w:eastAsia="Calibri" w:hAnsi="Arial" w:cs="Arial"/>
          <w:iCs/>
          <w:lang w:eastAsia="en-US"/>
        </w:rPr>
        <w:t>4</w:t>
      </w:r>
    </w:p>
    <w:p w:rsidR="00BF6F6A" w:rsidRPr="00BF6F6A" w:rsidRDefault="00BF6F6A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 w:rsidRPr="00BF6F6A">
        <w:rPr>
          <w:rFonts w:ascii="Arial" w:eastAsia="Calibri" w:hAnsi="Arial" w:cs="Arial"/>
          <w:iCs/>
          <w:lang w:eastAsia="en-US"/>
        </w:rPr>
        <w:t>1.4.2 Uzgodnienia dokumentacji</w:t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>5</w:t>
      </w:r>
    </w:p>
    <w:p w:rsidR="00BF6F6A" w:rsidRPr="00BF6F6A" w:rsidRDefault="002A196C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>
        <w:rPr>
          <w:rFonts w:ascii="Arial" w:eastAsia="Calibri" w:hAnsi="Arial" w:cs="Arial"/>
          <w:iCs/>
          <w:lang w:eastAsia="en-US"/>
        </w:rPr>
        <w:t xml:space="preserve">1.5 </w:t>
      </w:r>
      <w:r w:rsidR="00BF6F6A" w:rsidRPr="00BF6F6A">
        <w:rPr>
          <w:rFonts w:ascii="Arial" w:eastAsia="Calibri" w:hAnsi="Arial" w:cs="Arial"/>
          <w:iCs/>
          <w:lang w:eastAsia="en-US"/>
        </w:rPr>
        <w:t>Informacje dotyczące podwykonawców</w:t>
      </w:r>
      <w:r w:rsidR="00BF6F6A" w:rsidRPr="00BF6F6A">
        <w:rPr>
          <w:rFonts w:ascii="Arial" w:eastAsia="Calibri" w:hAnsi="Arial" w:cs="Arial"/>
          <w:iCs/>
          <w:lang w:eastAsia="en-US"/>
        </w:rPr>
        <w:tab/>
      </w:r>
      <w:r w:rsidR="00BF6F6A" w:rsidRPr="00BF6F6A">
        <w:rPr>
          <w:rFonts w:ascii="Arial" w:eastAsia="Calibri" w:hAnsi="Arial" w:cs="Arial"/>
          <w:iCs/>
          <w:lang w:eastAsia="en-US"/>
        </w:rPr>
        <w:tab/>
      </w:r>
      <w:r w:rsidR="00BF6F6A" w:rsidRPr="00BF6F6A">
        <w:rPr>
          <w:rFonts w:ascii="Arial" w:eastAsia="Calibri" w:hAnsi="Arial" w:cs="Arial"/>
          <w:iCs/>
          <w:lang w:eastAsia="en-US"/>
        </w:rPr>
        <w:tab/>
      </w:r>
      <w:r w:rsidR="00BF6F6A" w:rsidRPr="00BF6F6A">
        <w:rPr>
          <w:rFonts w:ascii="Arial" w:eastAsia="Calibri" w:hAnsi="Arial" w:cs="Arial"/>
          <w:iCs/>
          <w:lang w:eastAsia="en-US"/>
        </w:rPr>
        <w:tab/>
      </w:r>
      <w:r w:rsidR="00BF6F6A" w:rsidRPr="00BF6F6A">
        <w:rPr>
          <w:rFonts w:ascii="Arial" w:eastAsia="Calibri" w:hAnsi="Arial" w:cs="Arial"/>
          <w:iCs/>
          <w:lang w:eastAsia="en-US"/>
        </w:rPr>
        <w:tab/>
      </w:r>
      <w:r w:rsidR="00BF6F6A">
        <w:rPr>
          <w:rFonts w:ascii="Arial" w:eastAsia="Calibri" w:hAnsi="Arial" w:cs="Arial"/>
          <w:iCs/>
          <w:lang w:eastAsia="en-US"/>
        </w:rPr>
        <w:tab/>
      </w:r>
      <w:r w:rsidR="00BF6F6A" w:rsidRPr="00BF6F6A">
        <w:rPr>
          <w:rFonts w:ascii="Arial" w:eastAsia="Calibri" w:hAnsi="Arial" w:cs="Arial"/>
          <w:iCs/>
          <w:lang w:eastAsia="en-US"/>
        </w:rPr>
        <w:t>5</w:t>
      </w:r>
    </w:p>
    <w:p w:rsidR="00BF6F6A" w:rsidRPr="00BF6F6A" w:rsidRDefault="002A196C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>
        <w:rPr>
          <w:rFonts w:ascii="Arial" w:eastAsia="Calibri" w:hAnsi="Arial" w:cs="Arial"/>
          <w:iCs/>
          <w:lang w:eastAsia="en-US"/>
        </w:rPr>
        <w:t xml:space="preserve">1.6 </w:t>
      </w:r>
      <w:r w:rsidR="00BF6F6A" w:rsidRPr="00BF6F6A">
        <w:rPr>
          <w:rFonts w:ascii="Arial" w:eastAsia="Calibri" w:hAnsi="Arial" w:cs="Arial"/>
          <w:iCs/>
          <w:lang w:eastAsia="en-US"/>
        </w:rPr>
        <w:t>Określenia podstawowe</w:t>
      </w:r>
      <w:r w:rsidR="00BF6F6A" w:rsidRPr="00BF6F6A">
        <w:rPr>
          <w:rFonts w:ascii="Arial" w:eastAsia="Calibri" w:hAnsi="Arial" w:cs="Arial"/>
          <w:iCs/>
          <w:lang w:eastAsia="en-US"/>
        </w:rPr>
        <w:tab/>
      </w:r>
      <w:r w:rsidR="00BF6F6A" w:rsidRPr="00BF6F6A">
        <w:rPr>
          <w:rFonts w:ascii="Arial" w:eastAsia="Calibri" w:hAnsi="Arial" w:cs="Arial"/>
          <w:iCs/>
          <w:lang w:eastAsia="en-US"/>
        </w:rPr>
        <w:tab/>
      </w:r>
      <w:r w:rsidR="00BF6F6A" w:rsidRPr="00BF6F6A">
        <w:rPr>
          <w:rFonts w:ascii="Arial" w:eastAsia="Calibri" w:hAnsi="Arial" w:cs="Arial"/>
          <w:iCs/>
          <w:lang w:eastAsia="en-US"/>
        </w:rPr>
        <w:tab/>
      </w:r>
      <w:r w:rsidR="00BF6F6A" w:rsidRPr="00BF6F6A">
        <w:rPr>
          <w:rFonts w:ascii="Arial" w:eastAsia="Calibri" w:hAnsi="Arial" w:cs="Arial"/>
          <w:iCs/>
          <w:lang w:eastAsia="en-US"/>
        </w:rPr>
        <w:tab/>
      </w:r>
      <w:r w:rsidR="00BF6F6A" w:rsidRPr="00BF6F6A">
        <w:rPr>
          <w:rFonts w:ascii="Arial" w:eastAsia="Calibri" w:hAnsi="Arial" w:cs="Arial"/>
          <w:iCs/>
          <w:lang w:eastAsia="en-US"/>
        </w:rPr>
        <w:tab/>
      </w:r>
      <w:r w:rsidR="00BF6F6A" w:rsidRPr="00BF6F6A">
        <w:rPr>
          <w:rFonts w:ascii="Arial" w:eastAsia="Calibri" w:hAnsi="Arial" w:cs="Arial"/>
          <w:iCs/>
          <w:lang w:eastAsia="en-US"/>
        </w:rPr>
        <w:tab/>
      </w:r>
      <w:r w:rsidR="00BF6F6A" w:rsidRPr="00BF6F6A">
        <w:rPr>
          <w:rFonts w:ascii="Arial" w:eastAsia="Calibri" w:hAnsi="Arial" w:cs="Arial"/>
          <w:iCs/>
          <w:lang w:eastAsia="en-US"/>
        </w:rPr>
        <w:tab/>
      </w:r>
      <w:r w:rsidR="00BF6F6A">
        <w:rPr>
          <w:rFonts w:ascii="Arial" w:eastAsia="Calibri" w:hAnsi="Arial" w:cs="Arial"/>
          <w:iCs/>
          <w:lang w:eastAsia="en-US"/>
        </w:rPr>
        <w:tab/>
      </w:r>
      <w:r w:rsidR="004C083D">
        <w:rPr>
          <w:rFonts w:ascii="Arial" w:eastAsia="Calibri" w:hAnsi="Arial" w:cs="Arial"/>
          <w:iCs/>
          <w:lang w:eastAsia="en-US"/>
        </w:rPr>
        <w:t>6</w:t>
      </w:r>
    </w:p>
    <w:p w:rsidR="00BF6F6A" w:rsidRPr="00BF6F6A" w:rsidRDefault="00BF6F6A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 w:rsidRPr="00BF6F6A">
        <w:rPr>
          <w:rFonts w:ascii="Arial" w:eastAsia="Calibri" w:hAnsi="Arial" w:cs="Arial"/>
          <w:iCs/>
          <w:lang w:eastAsia="en-US"/>
        </w:rPr>
        <w:t>1.7 Wymagania dotyczące wykonania opracowania</w:t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>
        <w:rPr>
          <w:rFonts w:ascii="Arial" w:eastAsia="Calibri" w:hAnsi="Arial" w:cs="Arial"/>
          <w:iCs/>
          <w:lang w:eastAsia="en-US"/>
        </w:rPr>
        <w:tab/>
      </w:r>
      <w:r w:rsidR="0052010D">
        <w:rPr>
          <w:rFonts w:ascii="Arial" w:eastAsia="Calibri" w:hAnsi="Arial" w:cs="Arial"/>
          <w:iCs/>
          <w:lang w:eastAsia="en-US"/>
        </w:rPr>
        <w:t>6</w:t>
      </w:r>
    </w:p>
    <w:p w:rsidR="00BF6F6A" w:rsidRPr="00BF6F6A" w:rsidRDefault="00BF6F6A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 w:rsidRPr="00BF6F6A">
        <w:rPr>
          <w:rFonts w:ascii="Arial" w:eastAsia="Calibri" w:hAnsi="Arial" w:cs="Arial"/>
          <w:iCs/>
          <w:lang w:eastAsia="en-US"/>
        </w:rPr>
        <w:t>1.8 Wymagania dotyczące formy opracowania</w:t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>
        <w:rPr>
          <w:rFonts w:ascii="Arial" w:eastAsia="Calibri" w:hAnsi="Arial" w:cs="Arial"/>
          <w:iCs/>
          <w:lang w:eastAsia="en-US"/>
        </w:rPr>
        <w:tab/>
      </w:r>
      <w:r w:rsidR="0052010D">
        <w:rPr>
          <w:rFonts w:ascii="Arial" w:eastAsia="Calibri" w:hAnsi="Arial" w:cs="Arial"/>
          <w:iCs/>
          <w:lang w:eastAsia="en-US"/>
        </w:rPr>
        <w:t>6</w:t>
      </w:r>
    </w:p>
    <w:p w:rsidR="00BF6F6A" w:rsidRPr="00BF6F6A" w:rsidRDefault="00BF6F6A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 w:rsidRPr="00BF6F6A">
        <w:rPr>
          <w:rFonts w:ascii="Arial" w:eastAsia="Calibri" w:hAnsi="Arial" w:cs="Arial"/>
          <w:iCs/>
          <w:lang w:eastAsia="en-US"/>
        </w:rPr>
        <w:t>2. Termin realizacji</w:t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="0052010D">
        <w:rPr>
          <w:rFonts w:ascii="Arial" w:eastAsia="Calibri" w:hAnsi="Arial" w:cs="Arial"/>
          <w:iCs/>
          <w:lang w:eastAsia="en-US"/>
        </w:rPr>
        <w:t>7</w:t>
      </w:r>
    </w:p>
    <w:p w:rsidR="00BF6F6A" w:rsidRPr="00BF6F6A" w:rsidRDefault="00BF6F6A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 w:rsidRPr="00BF6F6A">
        <w:rPr>
          <w:rFonts w:ascii="Arial" w:eastAsia="Calibri" w:hAnsi="Arial" w:cs="Arial"/>
          <w:iCs/>
          <w:lang w:eastAsia="en-US"/>
        </w:rPr>
        <w:t>3. Ogólne zasady kontroli jakości</w:t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="0052010D">
        <w:rPr>
          <w:rFonts w:ascii="Arial" w:eastAsia="Calibri" w:hAnsi="Arial" w:cs="Arial"/>
          <w:iCs/>
          <w:lang w:eastAsia="en-US"/>
        </w:rPr>
        <w:t>7</w:t>
      </w:r>
    </w:p>
    <w:p w:rsidR="00BF6F6A" w:rsidRPr="00BF6F6A" w:rsidRDefault="00BF6F6A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 w:rsidRPr="00BF6F6A">
        <w:rPr>
          <w:rFonts w:ascii="Arial" w:eastAsia="Calibri" w:hAnsi="Arial" w:cs="Arial"/>
          <w:iCs/>
          <w:lang w:eastAsia="en-US"/>
        </w:rPr>
        <w:t>4. Odbiór dokumentacji</w:t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="0052010D">
        <w:rPr>
          <w:rFonts w:ascii="Arial" w:eastAsia="Calibri" w:hAnsi="Arial" w:cs="Arial"/>
          <w:iCs/>
          <w:lang w:eastAsia="en-US"/>
        </w:rPr>
        <w:t>7</w:t>
      </w:r>
    </w:p>
    <w:p w:rsidR="00F425E8" w:rsidRPr="00CF1DF2" w:rsidRDefault="00BF6F6A" w:rsidP="00BF6F6A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  <w:r w:rsidRPr="00BF6F6A">
        <w:rPr>
          <w:rFonts w:ascii="Arial" w:eastAsia="Calibri" w:hAnsi="Arial" w:cs="Arial"/>
          <w:iCs/>
          <w:lang w:eastAsia="en-US"/>
        </w:rPr>
        <w:t>5. Dokumenty odniesienia</w:t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Pr="00BF6F6A">
        <w:rPr>
          <w:rFonts w:ascii="Arial" w:eastAsia="Calibri" w:hAnsi="Arial" w:cs="Arial"/>
          <w:iCs/>
          <w:lang w:eastAsia="en-US"/>
        </w:rPr>
        <w:tab/>
      </w:r>
      <w:r w:rsidR="0052010D">
        <w:rPr>
          <w:rFonts w:ascii="Arial" w:eastAsia="Calibri" w:hAnsi="Arial" w:cs="Arial"/>
          <w:iCs/>
          <w:lang w:eastAsia="en-US"/>
        </w:rPr>
        <w:t>7</w:t>
      </w:r>
    </w:p>
    <w:p w:rsidR="00F425E8" w:rsidRPr="00CF1DF2" w:rsidRDefault="00F425E8" w:rsidP="00CF1DF2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</w:p>
    <w:p w:rsidR="00F425E8" w:rsidRPr="00CF1DF2" w:rsidRDefault="00F425E8" w:rsidP="00CF1DF2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</w:p>
    <w:p w:rsidR="00F425E8" w:rsidRPr="00CF1DF2" w:rsidRDefault="00F425E8" w:rsidP="00CF1DF2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</w:p>
    <w:p w:rsidR="00F425E8" w:rsidRDefault="00F425E8" w:rsidP="00CF1DF2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</w:p>
    <w:p w:rsidR="0015375E" w:rsidRDefault="0015375E" w:rsidP="00CF1DF2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</w:p>
    <w:p w:rsidR="0015375E" w:rsidRDefault="0015375E" w:rsidP="00CF1DF2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</w:p>
    <w:p w:rsidR="0015375E" w:rsidRDefault="0015375E" w:rsidP="00CF1DF2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</w:p>
    <w:p w:rsidR="0015375E" w:rsidRDefault="0015375E" w:rsidP="00CF1DF2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</w:p>
    <w:p w:rsidR="002F6A3D" w:rsidRPr="00CF1DF2" w:rsidRDefault="002F6A3D" w:rsidP="00CF1DF2">
      <w:pPr>
        <w:suppressAutoHyphens w:val="0"/>
        <w:spacing w:line="360" w:lineRule="auto"/>
        <w:jc w:val="both"/>
        <w:rPr>
          <w:rFonts w:ascii="Arial" w:eastAsia="Calibri" w:hAnsi="Arial" w:cs="Arial"/>
          <w:iCs/>
          <w:lang w:eastAsia="en-US"/>
        </w:rPr>
      </w:pPr>
    </w:p>
    <w:p w:rsidR="00F425E8" w:rsidRPr="00CF1DF2" w:rsidRDefault="00F425E8" w:rsidP="00CF1DF2">
      <w:pPr>
        <w:suppressAutoHyphens w:val="0"/>
        <w:spacing w:line="360" w:lineRule="auto"/>
        <w:jc w:val="both"/>
        <w:rPr>
          <w:rFonts w:ascii="Arial" w:eastAsia="Calibri" w:hAnsi="Arial" w:cs="Arial"/>
          <w:b/>
          <w:iCs/>
          <w:lang w:eastAsia="en-US"/>
        </w:rPr>
      </w:pPr>
    </w:p>
    <w:p w:rsidR="00FC5D3D" w:rsidRPr="00CF1DF2" w:rsidRDefault="00FC5D3D" w:rsidP="00CF1DF2">
      <w:pPr>
        <w:suppressAutoHyphens w:val="0"/>
        <w:spacing w:line="360" w:lineRule="auto"/>
        <w:jc w:val="both"/>
        <w:rPr>
          <w:rFonts w:ascii="Arial" w:eastAsia="Calibri" w:hAnsi="Arial" w:cs="Arial"/>
          <w:b/>
          <w:iCs/>
          <w:lang w:eastAsia="en-US"/>
        </w:rPr>
      </w:pPr>
    </w:p>
    <w:p w:rsidR="0013473D" w:rsidRDefault="0013473D" w:rsidP="00CF1DF2">
      <w:pPr>
        <w:pStyle w:val="Akapitzlist"/>
        <w:suppressAutoHyphens w:val="0"/>
        <w:spacing w:line="360" w:lineRule="auto"/>
        <w:jc w:val="both"/>
        <w:rPr>
          <w:rFonts w:ascii="Arial" w:eastAsia="Calibri" w:hAnsi="Arial" w:cs="Arial"/>
          <w:b/>
          <w:iCs/>
          <w:lang w:eastAsia="en-US"/>
        </w:rPr>
      </w:pPr>
    </w:p>
    <w:p w:rsidR="005F48B6" w:rsidRDefault="005F48B6" w:rsidP="00CF1DF2">
      <w:pPr>
        <w:pStyle w:val="Akapitzlist"/>
        <w:suppressAutoHyphens w:val="0"/>
        <w:spacing w:line="360" w:lineRule="auto"/>
        <w:jc w:val="both"/>
        <w:rPr>
          <w:rFonts w:ascii="Arial" w:eastAsia="Calibri" w:hAnsi="Arial" w:cs="Arial"/>
          <w:b/>
          <w:iCs/>
          <w:lang w:eastAsia="en-US"/>
        </w:rPr>
      </w:pPr>
    </w:p>
    <w:p w:rsidR="00936996" w:rsidRDefault="00936996" w:rsidP="00CF1DF2">
      <w:pPr>
        <w:pStyle w:val="Akapitzlist"/>
        <w:suppressAutoHyphens w:val="0"/>
        <w:spacing w:line="360" w:lineRule="auto"/>
        <w:jc w:val="both"/>
        <w:rPr>
          <w:rFonts w:ascii="Arial" w:eastAsia="Calibri" w:hAnsi="Arial" w:cs="Arial"/>
          <w:b/>
          <w:iCs/>
          <w:lang w:eastAsia="en-US"/>
        </w:rPr>
      </w:pPr>
    </w:p>
    <w:p w:rsidR="00BF6F6A" w:rsidRDefault="00BF6F6A" w:rsidP="00CF1DF2">
      <w:pPr>
        <w:pStyle w:val="Akapitzlist"/>
        <w:suppressAutoHyphens w:val="0"/>
        <w:spacing w:line="360" w:lineRule="auto"/>
        <w:jc w:val="both"/>
        <w:rPr>
          <w:rFonts w:ascii="Arial" w:eastAsia="Calibri" w:hAnsi="Arial" w:cs="Arial"/>
          <w:b/>
          <w:iCs/>
          <w:lang w:eastAsia="en-US"/>
        </w:rPr>
      </w:pPr>
    </w:p>
    <w:p w:rsidR="005A2D43" w:rsidRPr="00CF1DF2" w:rsidRDefault="005A2D43" w:rsidP="001C2B6B">
      <w:pPr>
        <w:pStyle w:val="Akapitzlist"/>
        <w:suppressAutoHyphens w:val="0"/>
        <w:spacing w:line="360" w:lineRule="auto"/>
        <w:ind w:left="0"/>
        <w:jc w:val="both"/>
        <w:rPr>
          <w:rFonts w:ascii="Arial" w:eastAsia="Calibri" w:hAnsi="Arial" w:cs="Arial"/>
          <w:b/>
          <w:iCs/>
          <w:lang w:eastAsia="en-US"/>
        </w:rPr>
      </w:pPr>
    </w:p>
    <w:p w:rsidR="00413449" w:rsidRDefault="00B102B4" w:rsidP="004B62AF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="Arial" w:hAnsi="Arial" w:cs="Arial"/>
          <w:b/>
          <w:bCs/>
        </w:rPr>
      </w:pPr>
      <w:r w:rsidRPr="00CF1DF2">
        <w:rPr>
          <w:rFonts w:ascii="Arial" w:hAnsi="Arial" w:cs="Arial"/>
          <w:b/>
          <w:bCs/>
        </w:rPr>
        <w:t>WSTĘP</w:t>
      </w:r>
    </w:p>
    <w:p w:rsidR="00EC1B79" w:rsidRPr="00CF1DF2" w:rsidRDefault="00EC1B79" w:rsidP="00EC1B79">
      <w:pPr>
        <w:pStyle w:val="Akapitzlist"/>
        <w:suppressAutoHyphens w:val="0"/>
        <w:spacing w:line="360" w:lineRule="auto"/>
        <w:ind w:left="1080"/>
        <w:jc w:val="both"/>
        <w:rPr>
          <w:rFonts w:ascii="Arial" w:hAnsi="Arial" w:cs="Arial"/>
          <w:b/>
          <w:bCs/>
        </w:rPr>
      </w:pPr>
    </w:p>
    <w:p w:rsidR="00B102B4" w:rsidRPr="00CF1DF2" w:rsidRDefault="002A4636" w:rsidP="00CF1DF2">
      <w:pPr>
        <w:spacing w:line="360" w:lineRule="auto"/>
        <w:ind w:left="426"/>
        <w:jc w:val="both"/>
        <w:rPr>
          <w:rFonts w:ascii="Arial" w:hAnsi="Arial" w:cs="Arial"/>
          <w:b/>
          <w:bCs/>
        </w:rPr>
      </w:pPr>
      <w:r w:rsidRPr="00CF1DF2">
        <w:rPr>
          <w:rFonts w:ascii="Arial" w:hAnsi="Arial" w:cs="Arial"/>
          <w:b/>
          <w:bCs/>
        </w:rPr>
        <w:t xml:space="preserve">1.1 </w:t>
      </w:r>
      <w:r w:rsidR="00B102B4" w:rsidRPr="00CF1DF2">
        <w:rPr>
          <w:rFonts w:ascii="Arial" w:hAnsi="Arial" w:cs="Arial"/>
          <w:b/>
          <w:bCs/>
        </w:rPr>
        <w:t>Przedmiot</w:t>
      </w:r>
      <w:r w:rsidRPr="00CF1DF2">
        <w:rPr>
          <w:rFonts w:ascii="Arial" w:hAnsi="Arial" w:cs="Arial"/>
          <w:b/>
          <w:bCs/>
        </w:rPr>
        <w:t xml:space="preserve"> </w:t>
      </w:r>
      <w:r w:rsidR="001C2B6B">
        <w:rPr>
          <w:rFonts w:ascii="Arial" w:hAnsi="Arial" w:cs="Arial"/>
          <w:b/>
          <w:bCs/>
        </w:rPr>
        <w:t xml:space="preserve">opisu zamówienia </w:t>
      </w:r>
    </w:p>
    <w:p w:rsidR="001D033E" w:rsidRPr="00CF1DF2" w:rsidRDefault="00B102B4" w:rsidP="00F321B8">
      <w:pPr>
        <w:spacing w:line="360" w:lineRule="auto"/>
        <w:ind w:firstLine="426"/>
        <w:jc w:val="both"/>
        <w:rPr>
          <w:rFonts w:ascii="Arial" w:eastAsia="Arial" w:hAnsi="Arial" w:cs="Arial"/>
        </w:rPr>
      </w:pPr>
      <w:r w:rsidRPr="00CF1DF2">
        <w:rPr>
          <w:rFonts w:ascii="Arial" w:hAnsi="Arial" w:cs="Arial"/>
        </w:rPr>
        <w:t>Przedmiotem</w:t>
      </w:r>
      <w:r w:rsidR="006950BF" w:rsidRPr="00CF1DF2">
        <w:rPr>
          <w:rFonts w:ascii="Arial" w:hAnsi="Arial" w:cs="Arial"/>
        </w:rPr>
        <w:t xml:space="preserve"> </w:t>
      </w:r>
      <w:r w:rsidRPr="00CF1DF2">
        <w:rPr>
          <w:rFonts w:ascii="Arial" w:hAnsi="Arial" w:cs="Arial"/>
        </w:rPr>
        <w:t>niniejsz</w:t>
      </w:r>
      <w:r w:rsidR="001C2B6B">
        <w:rPr>
          <w:rFonts w:ascii="Arial" w:hAnsi="Arial" w:cs="Arial"/>
        </w:rPr>
        <w:t>ego opisu</w:t>
      </w:r>
      <w:r w:rsidR="00116E9D">
        <w:rPr>
          <w:rFonts w:ascii="Arial" w:hAnsi="Arial" w:cs="Arial"/>
        </w:rPr>
        <w:t xml:space="preserve"> </w:t>
      </w:r>
      <w:r w:rsidR="004259EB">
        <w:rPr>
          <w:rFonts w:ascii="Arial" w:hAnsi="Arial" w:cs="Arial"/>
        </w:rPr>
        <w:t>zakresu</w:t>
      </w:r>
      <w:r w:rsidR="00C45CAC">
        <w:rPr>
          <w:rFonts w:ascii="Arial" w:hAnsi="Arial" w:cs="Arial"/>
        </w:rPr>
        <w:t xml:space="preserve"> </w:t>
      </w:r>
      <w:r w:rsidR="001C2B6B">
        <w:rPr>
          <w:rFonts w:ascii="Arial" w:hAnsi="Arial" w:cs="Arial"/>
        </w:rPr>
        <w:t xml:space="preserve">zamówienia </w:t>
      </w:r>
      <w:r w:rsidRPr="00CF1DF2">
        <w:rPr>
          <w:rFonts w:ascii="Arial" w:hAnsi="Arial" w:cs="Arial"/>
        </w:rPr>
        <w:t>są</w:t>
      </w:r>
      <w:r w:rsidR="006950BF" w:rsidRPr="00CF1DF2">
        <w:rPr>
          <w:rFonts w:ascii="Arial" w:hAnsi="Arial" w:cs="Arial"/>
        </w:rPr>
        <w:t xml:space="preserve"> </w:t>
      </w:r>
      <w:r w:rsidRPr="00CF1DF2">
        <w:rPr>
          <w:rFonts w:ascii="Arial" w:hAnsi="Arial" w:cs="Arial"/>
        </w:rPr>
        <w:t>wymagania</w:t>
      </w:r>
      <w:r w:rsidR="006950BF" w:rsidRPr="00CF1DF2">
        <w:rPr>
          <w:rFonts w:ascii="Arial" w:hAnsi="Arial" w:cs="Arial"/>
        </w:rPr>
        <w:t xml:space="preserve"> </w:t>
      </w:r>
      <w:r w:rsidRPr="00CF1DF2">
        <w:rPr>
          <w:rFonts w:ascii="Arial" w:hAnsi="Arial" w:cs="Arial"/>
        </w:rPr>
        <w:t>dotyczące</w:t>
      </w:r>
      <w:r w:rsidR="006950BF" w:rsidRPr="00CF1DF2">
        <w:rPr>
          <w:rFonts w:ascii="Arial" w:hAnsi="Arial" w:cs="Arial"/>
        </w:rPr>
        <w:t xml:space="preserve"> </w:t>
      </w:r>
      <w:r w:rsidRPr="00CF1DF2">
        <w:rPr>
          <w:rFonts w:ascii="Arial" w:hAnsi="Arial" w:cs="Arial"/>
        </w:rPr>
        <w:t>wykonania</w:t>
      </w:r>
      <w:r w:rsidR="005A2D43">
        <w:rPr>
          <w:rFonts w:ascii="Arial" w:hAnsi="Arial" w:cs="Arial"/>
        </w:rPr>
        <w:t xml:space="preserve"> </w:t>
      </w:r>
      <w:r w:rsidRPr="00CF1DF2">
        <w:rPr>
          <w:rFonts w:ascii="Arial" w:hAnsi="Arial" w:cs="Arial"/>
        </w:rPr>
        <w:t>i</w:t>
      </w:r>
      <w:r w:rsidR="006950BF" w:rsidRPr="00CF1DF2">
        <w:rPr>
          <w:rFonts w:ascii="Arial" w:hAnsi="Arial" w:cs="Arial"/>
        </w:rPr>
        <w:t xml:space="preserve"> </w:t>
      </w:r>
      <w:r w:rsidRPr="00CF1DF2">
        <w:rPr>
          <w:rFonts w:ascii="Arial" w:hAnsi="Arial" w:cs="Arial"/>
        </w:rPr>
        <w:t>odbioru</w:t>
      </w:r>
      <w:r w:rsidR="006950BF" w:rsidRPr="00CF1DF2">
        <w:rPr>
          <w:rFonts w:ascii="Arial" w:hAnsi="Arial" w:cs="Arial"/>
        </w:rPr>
        <w:t xml:space="preserve"> </w:t>
      </w:r>
      <w:r w:rsidRPr="00CF1DF2">
        <w:rPr>
          <w:rFonts w:ascii="Arial" w:hAnsi="Arial" w:cs="Arial"/>
        </w:rPr>
        <w:t>robót</w:t>
      </w:r>
      <w:r w:rsidR="006950BF" w:rsidRPr="00CF1DF2">
        <w:rPr>
          <w:rFonts w:ascii="Arial" w:hAnsi="Arial" w:cs="Arial"/>
        </w:rPr>
        <w:t xml:space="preserve"> </w:t>
      </w:r>
      <w:r w:rsidR="00615EB1" w:rsidRPr="00CF1DF2">
        <w:rPr>
          <w:rFonts w:ascii="Arial" w:hAnsi="Arial" w:cs="Arial"/>
        </w:rPr>
        <w:t xml:space="preserve">związanych z opracowaniem </w:t>
      </w:r>
      <w:r w:rsidR="004C083D">
        <w:rPr>
          <w:rFonts w:ascii="Arial" w:hAnsi="Arial" w:cs="Arial"/>
        </w:rPr>
        <w:t xml:space="preserve">dokumentacji projektowo- kosztorysowej </w:t>
      </w:r>
      <w:r w:rsidR="00116E9D">
        <w:rPr>
          <w:rFonts w:ascii="Arial" w:hAnsi="Arial" w:cs="Arial"/>
        </w:rPr>
        <w:t>wydołowania zbiornika</w:t>
      </w:r>
      <w:r w:rsidR="00FA0807">
        <w:rPr>
          <w:rFonts w:ascii="Arial" w:hAnsi="Arial" w:cs="Arial"/>
        </w:rPr>
        <w:t xml:space="preserve"> MPS wraz z osprzętem</w:t>
      </w:r>
      <w:r w:rsidR="00116E9D">
        <w:rPr>
          <w:rFonts w:ascii="Arial" w:hAnsi="Arial" w:cs="Arial"/>
        </w:rPr>
        <w:t xml:space="preserve"> nieczynnej stacji paliw w Nowej Dębie</w:t>
      </w:r>
      <w:r w:rsidR="00FA0807">
        <w:rPr>
          <w:rFonts w:ascii="Arial" w:hAnsi="Arial" w:cs="Arial"/>
        </w:rPr>
        <w:t xml:space="preserve"> wraz z wykonaniem badań fizyko-chemicznych próbek wody i gruntu.</w:t>
      </w:r>
    </w:p>
    <w:p w:rsidR="007D2EDA" w:rsidRDefault="007D2EDA" w:rsidP="00CF1DF2">
      <w:pPr>
        <w:spacing w:line="360" w:lineRule="auto"/>
        <w:ind w:firstLine="426"/>
        <w:jc w:val="both"/>
        <w:rPr>
          <w:rFonts w:ascii="Arial" w:hAnsi="Arial" w:cs="Arial"/>
          <w:b/>
          <w:bCs/>
        </w:rPr>
      </w:pPr>
    </w:p>
    <w:p w:rsidR="00B102B4" w:rsidRPr="00CF1DF2" w:rsidRDefault="002A4636" w:rsidP="00CF1DF2">
      <w:pPr>
        <w:spacing w:line="360" w:lineRule="auto"/>
        <w:ind w:firstLine="426"/>
        <w:jc w:val="both"/>
        <w:rPr>
          <w:rFonts w:ascii="Arial" w:hAnsi="Arial" w:cs="Arial"/>
          <w:b/>
          <w:bCs/>
        </w:rPr>
      </w:pPr>
      <w:r w:rsidRPr="00CF1DF2">
        <w:rPr>
          <w:rFonts w:ascii="Arial" w:hAnsi="Arial" w:cs="Arial"/>
          <w:b/>
          <w:bCs/>
        </w:rPr>
        <w:t xml:space="preserve">1.2 </w:t>
      </w:r>
      <w:r w:rsidR="00B102B4" w:rsidRPr="00CF1DF2">
        <w:rPr>
          <w:rFonts w:ascii="Arial" w:hAnsi="Arial" w:cs="Arial"/>
          <w:b/>
          <w:bCs/>
        </w:rPr>
        <w:t>Zakres</w:t>
      </w:r>
      <w:r w:rsidR="006950BF" w:rsidRPr="00CF1DF2">
        <w:rPr>
          <w:rFonts w:ascii="Arial" w:hAnsi="Arial" w:cs="Arial"/>
          <w:b/>
          <w:bCs/>
        </w:rPr>
        <w:t xml:space="preserve"> </w:t>
      </w:r>
      <w:r w:rsidR="00B102B4" w:rsidRPr="00CF1DF2">
        <w:rPr>
          <w:rFonts w:ascii="Arial" w:hAnsi="Arial" w:cs="Arial"/>
          <w:b/>
          <w:bCs/>
        </w:rPr>
        <w:t>stosowania</w:t>
      </w:r>
      <w:r w:rsidR="006950BF" w:rsidRPr="00CF1DF2">
        <w:rPr>
          <w:rFonts w:ascii="Arial" w:hAnsi="Arial" w:cs="Arial"/>
          <w:b/>
          <w:bCs/>
        </w:rPr>
        <w:t xml:space="preserve"> </w:t>
      </w:r>
      <w:r w:rsidR="001C2B6B">
        <w:rPr>
          <w:rFonts w:ascii="Arial" w:hAnsi="Arial" w:cs="Arial"/>
          <w:b/>
          <w:bCs/>
        </w:rPr>
        <w:t xml:space="preserve">opisu przedmiotu zamówienia </w:t>
      </w:r>
    </w:p>
    <w:p w:rsidR="001C2B6B" w:rsidRDefault="001C2B6B" w:rsidP="001C2B6B">
      <w:pPr>
        <w:spacing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Opis przedmiotu zamówienia </w:t>
      </w:r>
      <w:r w:rsidRPr="00CF1DF2">
        <w:rPr>
          <w:rFonts w:ascii="Arial" w:hAnsi="Arial" w:cs="Arial"/>
        </w:rPr>
        <w:t>jest stosowan</w:t>
      </w:r>
      <w:r>
        <w:rPr>
          <w:rFonts w:ascii="Arial" w:hAnsi="Arial" w:cs="Arial"/>
        </w:rPr>
        <w:t>y</w:t>
      </w:r>
      <w:r w:rsidRPr="00CF1DF2">
        <w:rPr>
          <w:rFonts w:ascii="Arial" w:hAnsi="Arial" w:cs="Arial"/>
        </w:rPr>
        <w:t xml:space="preserve"> jako dokument przetargowy </w:t>
      </w:r>
      <w:r>
        <w:rPr>
          <w:rFonts w:ascii="Arial" w:hAnsi="Arial" w:cs="Arial"/>
        </w:rPr>
        <w:br/>
      </w:r>
      <w:r w:rsidRPr="00CF1DF2">
        <w:rPr>
          <w:rFonts w:ascii="Arial" w:hAnsi="Arial" w:cs="Arial"/>
        </w:rPr>
        <w:t>i kontraktowy przy zlecaniu i realizacji wymienionych robót.</w:t>
      </w:r>
    </w:p>
    <w:p w:rsidR="00413449" w:rsidRDefault="00413449" w:rsidP="00CF1DF2">
      <w:pPr>
        <w:spacing w:line="360" w:lineRule="auto"/>
        <w:jc w:val="both"/>
        <w:rPr>
          <w:rFonts w:ascii="Arial" w:eastAsia="Arial" w:hAnsi="Arial" w:cs="Arial"/>
        </w:rPr>
      </w:pPr>
    </w:p>
    <w:p w:rsidR="001C2B6B" w:rsidRDefault="003C66D7" w:rsidP="004B62AF">
      <w:pPr>
        <w:numPr>
          <w:ilvl w:val="1"/>
          <w:numId w:val="2"/>
        </w:numPr>
        <w:spacing w:line="360" w:lineRule="auto"/>
        <w:ind w:hanging="474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="00116E9D">
        <w:rPr>
          <w:rFonts w:ascii="Arial" w:eastAsia="Arial" w:hAnsi="Arial" w:cs="Arial"/>
          <w:b/>
        </w:rPr>
        <w:t>Charakterystyka obiektu – podstawowe dane.</w:t>
      </w:r>
    </w:p>
    <w:p w:rsidR="002078D1" w:rsidRDefault="002078D1" w:rsidP="002078D1">
      <w:pPr>
        <w:spacing w:line="360" w:lineRule="auto"/>
        <w:ind w:left="142"/>
        <w:jc w:val="both"/>
        <w:rPr>
          <w:rFonts w:ascii="Arial" w:hAnsi="Arial" w:cs="Arial"/>
          <w:bCs/>
          <w:spacing w:val="2"/>
          <w:lang w:eastAsia="ar-SA"/>
        </w:rPr>
      </w:pPr>
      <w:r w:rsidRPr="002078D1">
        <w:rPr>
          <w:rFonts w:ascii="Arial" w:hAnsi="Arial" w:cs="Arial"/>
          <w:bCs/>
          <w:spacing w:val="2"/>
          <w:lang w:eastAsia="ar-SA"/>
        </w:rPr>
        <w:t xml:space="preserve">Wydołowanie zbiornika paliwa w nieużytkowanej stacji MPS w kompleksie wojskowym przy ul. Anieli Krzywoń 1 w Nowej Dębie.  </w:t>
      </w:r>
    </w:p>
    <w:p w:rsidR="002078D1" w:rsidRPr="00D703EA" w:rsidRDefault="002078D1" w:rsidP="00D703EA">
      <w:pPr>
        <w:pStyle w:val="Akapitzlist"/>
        <w:widowControl w:val="0"/>
        <w:numPr>
          <w:ilvl w:val="2"/>
          <w:numId w:val="5"/>
        </w:numPr>
        <w:shd w:val="clear" w:color="auto" w:fill="FFFFFF"/>
        <w:spacing w:before="108" w:line="276" w:lineRule="auto"/>
        <w:jc w:val="both"/>
        <w:rPr>
          <w:rFonts w:ascii="Arial" w:hAnsi="Arial" w:cs="Arial"/>
          <w:bCs/>
          <w:spacing w:val="2"/>
          <w:lang w:eastAsia="ar-SA"/>
        </w:rPr>
      </w:pPr>
      <w:r w:rsidRPr="00D703EA">
        <w:rPr>
          <w:rFonts w:ascii="Arial" w:hAnsi="Arial" w:cs="Arial"/>
          <w:b/>
          <w:bCs/>
          <w:spacing w:val="2"/>
          <w:lang w:eastAsia="ar-SA"/>
        </w:rPr>
        <w:t>Obiekty stacji paliw przeznaczone do rozbiórki</w:t>
      </w:r>
    </w:p>
    <w:p w:rsidR="00D703EA" w:rsidRPr="00D703EA" w:rsidRDefault="00D703EA" w:rsidP="00D703EA">
      <w:pPr>
        <w:pStyle w:val="Akapitzlist"/>
        <w:widowControl w:val="0"/>
        <w:shd w:val="clear" w:color="auto" w:fill="FFFFFF"/>
        <w:spacing w:before="108" w:line="276" w:lineRule="auto"/>
        <w:ind w:left="1440"/>
        <w:jc w:val="both"/>
        <w:rPr>
          <w:rFonts w:ascii="Arial" w:hAnsi="Arial" w:cs="Arial"/>
          <w:bCs/>
          <w:spacing w:val="2"/>
          <w:lang w:eastAsia="ar-SA"/>
        </w:rPr>
      </w:pPr>
    </w:p>
    <w:p w:rsidR="0052010D" w:rsidRPr="00D910E5" w:rsidRDefault="00E5426D" w:rsidP="00D703EA">
      <w:pPr>
        <w:pStyle w:val="Akapitzlist"/>
        <w:numPr>
          <w:ilvl w:val="0"/>
          <w:numId w:val="10"/>
        </w:numPr>
        <w:spacing w:line="360" w:lineRule="auto"/>
        <w:ind w:left="0" w:firstLine="426"/>
        <w:jc w:val="both"/>
        <w:rPr>
          <w:rFonts w:ascii="Arial" w:eastAsia="Arial" w:hAnsi="Arial" w:cs="Arial"/>
        </w:rPr>
      </w:pPr>
      <w:r w:rsidRPr="00D910E5">
        <w:rPr>
          <w:rFonts w:ascii="Arial" w:eastAsia="Arial" w:hAnsi="Arial" w:cs="Arial"/>
        </w:rPr>
        <w:t>Zbiornik</w:t>
      </w:r>
      <w:r w:rsidR="007776D3" w:rsidRPr="00D910E5">
        <w:rPr>
          <w:rFonts w:ascii="Arial" w:eastAsia="Arial" w:hAnsi="Arial" w:cs="Arial"/>
        </w:rPr>
        <w:t xml:space="preserve"> podziemny paliwowy – 1 szt.</w:t>
      </w:r>
      <w:r w:rsidR="00FA0807" w:rsidRPr="00D910E5">
        <w:rPr>
          <w:rFonts w:ascii="Arial" w:eastAsia="Arial" w:hAnsi="Arial" w:cs="Arial"/>
        </w:rPr>
        <w:t xml:space="preserve"> wraz z elementami uzupełniającymi technologicznie (rury zlewowe, ssące, pomiarowe, odpowietrzające, rury instalacji podziem</w:t>
      </w:r>
      <w:r w:rsidR="00D703EA">
        <w:rPr>
          <w:rFonts w:ascii="Arial" w:eastAsia="Arial" w:hAnsi="Arial" w:cs="Arial"/>
        </w:rPr>
        <w:t>n</w:t>
      </w:r>
      <w:r w:rsidR="00FA0807" w:rsidRPr="00D910E5">
        <w:rPr>
          <w:rFonts w:ascii="Arial" w:eastAsia="Arial" w:hAnsi="Arial" w:cs="Arial"/>
        </w:rPr>
        <w:t>ych) oraz elementy instalacyjne naziemne (studzienka zalewow</w:t>
      </w:r>
      <w:r w:rsidR="002078D1" w:rsidRPr="00D910E5">
        <w:rPr>
          <w:rFonts w:ascii="Arial" w:eastAsia="Arial" w:hAnsi="Arial" w:cs="Arial"/>
        </w:rPr>
        <w:t>a</w:t>
      </w:r>
      <w:r w:rsidR="00FA0807" w:rsidRPr="00D910E5">
        <w:rPr>
          <w:rFonts w:ascii="Arial" w:eastAsia="Arial" w:hAnsi="Arial" w:cs="Arial"/>
        </w:rPr>
        <w:t>, studzienka nadzbiornikowa)</w:t>
      </w:r>
      <w:r w:rsidR="002078D1" w:rsidRPr="00D910E5">
        <w:rPr>
          <w:rFonts w:ascii="Arial" w:eastAsia="Arial" w:hAnsi="Arial" w:cs="Arial"/>
        </w:rPr>
        <w:t>.</w:t>
      </w:r>
    </w:p>
    <w:p w:rsidR="002078D1" w:rsidRPr="002078D1" w:rsidRDefault="002078D1" w:rsidP="002078D1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spacing w:val="2"/>
          <w:lang w:eastAsia="ar-SA"/>
        </w:rPr>
      </w:pPr>
      <w:r w:rsidRPr="002078D1">
        <w:rPr>
          <w:rFonts w:ascii="Arial" w:hAnsi="Arial" w:cs="Arial"/>
          <w:bCs/>
          <w:spacing w:val="2"/>
          <w:lang w:eastAsia="ar-SA"/>
        </w:rPr>
        <w:t>Zbiornik MP</w:t>
      </w:r>
      <w:r w:rsidRPr="00D910E5">
        <w:rPr>
          <w:rFonts w:ascii="Arial" w:hAnsi="Arial" w:cs="Arial"/>
          <w:bCs/>
          <w:spacing w:val="2"/>
          <w:lang w:eastAsia="ar-SA"/>
        </w:rPr>
        <w:t>S:</w:t>
      </w:r>
    </w:p>
    <w:p w:rsidR="002078D1" w:rsidRPr="002078D1" w:rsidRDefault="002078D1" w:rsidP="002078D1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spacing w:val="2"/>
          <w:lang w:eastAsia="ar-SA"/>
        </w:rPr>
      </w:pPr>
      <w:r w:rsidRPr="002078D1">
        <w:rPr>
          <w:rFonts w:ascii="Arial" w:hAnsi="Arial" w:cs="Arial"/>
          <w:bCs/>
          <w:spacing w:val="2"/>
          <w:lang w:eastAsia="ar-SA"/>
        </w:rPr>
        <w:t>– rodzaj i typ urządzenia: zbiornik do magazynowania paliw płynnych, podziemny.</w:t>
      </w:r>
    </w:p>
    <w:p w:rsidR="002078D1" w:rsidRPr="00D703EA" w:rsidRDefault="002078D1" w:rsidP="002078D1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spacing w:val="2"/>
          <w:lang w:eastAsia="ar-SA"/>
        </w:rPr>
      </w:pPr>
      <w:r w:rsidRPr="002078D1">
        <w:rPr>
          <w:rFonts w:ascii="Arial" w:hAnsi="Arial" w:cs="Arial"/>
          <w:bCs/>
          <w:spacing w:val="2"/>
          <w:lang w:eastAsia="ar-SA"/>
        </w:rPr>
        <w:t>– pojemność: około 15 m</w:t>
      </w:r>
      <w:r w:rsidRPr="002078D1">
        <w:rPr>
          <w:rFonts w:ascii="Arial" w:hAnsi="Arial" w:cs="Arial"/>
          <w:bCs/>
          <w:spacing w:val="2"/>
          <w:vertAlign w:val="superscript"/>
          <w:lang w:eastAsia="ar-SA"/>
        </w:rPr>
        <w:t>3</w:t>
      </w:r>
      <w:r w:rsidR="00D703EA">
        <w:rPr>
          <w:rFonts w:ascii="Arial" w:hAnsi="Arial" w:cs="Arial"/>
          <w:bCs/>
          <w:spacing w:val="2"/>
          <w:lang w:eastAsia="ar-SA"/>
        </w:rPr>
        <w:t>;</w:t>
      </w:r>
    </w:p>
    <w:p w:rsidR="002078D1" w:rsidRPr="002078D1" w:rsidRDefault="002078D1" w:rsidP="002078D1">
      <w:pPr>
        <w:widowControl w:val="0"/>
        <w:shd w:val="clear" w:color="auto" w:fill="FFFFFF"/>
        <w:rPr>
          <w:rFonts w:ascii="Arial" w:hAnsi="Arial" w:cs="Arial"/>
          <w:bCs/>
          <w:spacing w:val="2"/>
          <w:lang w:eastAsia="ar-SA"/>
        </w:rPr>
      </w:pPr>
      <w:r w:rsidRPr="002078D1">
        <w:rPr>
          <w:rFonts w:ascii="Arial" w:hAnsi="Arial" w:cs="Arial"/>
          <w:bCs/>
          <w:spacing w:val="2"/>
          <w:lang w:eastAsia="ar-SA"/>
        </w:rPr>
        <w:t>– wymiary:  średnica ~1,90 m, długość ~5,00m;</w:t>
      </w:r>
    </w:p>
    <w:p w:rsidR="007776D3" w:rsidRPr="00D703EA" w:rsidRDefault="002078D1" w:rsidP="00D703EA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spacing w:val="2"/>
          <w:lang w:eastAsia="ar-SA"/>
        </w:rPr>
      </w:pPr>
      <w:r w:rsidRPr="002078D1">
        <w:rPr>
          <w:rFonts w:ascii="Arial" w:hAnsi="Arial" w:cs="Arial"/>
          <w:bCs/>
          <w:spacing w:val="2"/>
          <w:lang w:eastAsia="ar-SA"/>
        </w:rPr>
        <w:t xml:space="preserve">– </w:t>
      </w:r>
      <w:r w:rsidR="00D703EA">
        <w:rPr>
          <w:rFonts w:ascii="Arial" w:hAnsi="Arial" w:cs="Arial"/>
          <w:bCs/>
          <w:spacing w:val="2"/>
          <w:lang w:eastAsia="ar-SA"/>
        </w:rPr>
        <w:t>Rok produkcji</w:t>
      </w:r>
      <w:r w:rsidRPr="002078D1">
        <w:rPr>
          <w:rFonts w:ascii="Arial" w:hAnsi="Arial" w:cs="Arial"/>
          <w:bCs/>
          <w:spacing w:val="2"/>
          <w:lang w:eastAsia="ar-SA"/>
        </w:rPr>
        <w:t>:</w:t>
      </w:r>
      <w:r w:rsidR="00D703EA">
        <w:rPr>
          <w:rFonts w:ascii="Arial" w:hAnsi="Arial" w:cs="Arial"/>
          <w:bCs/>
          <w:spacing w:val="2"/>
          <w:lang w:eastAsia="ar-SA"/>
        </w:rPr>
        <w:t xml:space="preserve"> </w:t>
      </w:r>
      <w:r w:rsidRPr="002078D1">
        <w:rPr>
          <w:rFonts w:ascii="Arial" w:hAnsi="Arial" w:cs="Arial"/>
          <w:bCs/>
          <w:spacing w:val="2"/>
          <w:lang w:eastAsia="ar-SA"/>
        </w:rPr>
        <w:t>1975 r.</w:t>
      </w:r>
    </w:p>
    <w:p w:rsidR="00D910E5" w:rsidRPr="00D703EA" w:rsidRDefault="00D910E5" w:rsidP="00D910E5">
      <w:pPr>
        <w:pStyle w:val="Nagwek2"/>
        <w:numPr>
          <w:ilvl w:val="0"/>
          <w:numId w:val="10"/>
        </w:numPr>
        <w:rPr>
          <w:rFonts w:cs="Arial"/>
        </w:rPr>
      </w:pPr>
      <w:bookmarkStart w:id="0" w:name="_Toc506808344"/>
      <w:r w:rsidRPr="00D703EA">
        <w:rPr>
          <w:rFonts w:cs="Arial"/>
        </w:rPr>
        <w:t>Ocena techniczna</w:t>
      </w:r>
      <w:bookmarkEnd w:id="0"/>
    </w:p>
    <w:p w:rsidR="00821D62" w:rsidRDefault="00D910E5" w:rsidP="00D703EA">
      <w:pPr>
        <w:widowControl w:val="0"/>
        <w:shd w:val="clear" w:color="auto" w:fill="FFFFFF"/>
        <w:spacing w:line="360" w:lineRule="auto"/>
        <w:jc w:val="both"/>
        <w:rPr>
          <w:rFonts w:ascii="Arial" w:hAnsi="Arial" w:cs="Arial"/>
          <w:bCs/>
          <w:spacing w:val="2"/>
          <w:lang w:eastAsia="ar-SA"/>
        </w:rPr>
      </w:pPr>
      <w:r w:rsidRPr="00D703EA">
        <w:rPr>
          <w:rFonts w:ascii="Arial" w:hAnsi="Arial" w:cs="Arial"/>
        </w:rPr>
        <w:t>Z</w:t>
      </w:r>
      <w:r w:rsidRPr="00D703EA">
        <w:rPr>
          <w:rFonts w:ascii="Arial" w:hAnsi="Arial" w:cs="Arial"/>
          <w:bCs/>
          <w:spacing w:val="2"/>
          <w:lang w:eastAsia="ar-SA"/>
        </w:rPr>
        <w:t xml:space="preserve">biornik jest wyłączony z eksploatacji i nie jest użytkowany                   </w:t>
      </w:r>
      <w:r w:rsidR="00D703EA">
        <w:rPr>
          <w:rFonts w:ascii="Arial" w:hAnsi="Arial" w:cs="Arial"/>
          <w:bCs/>
          <w:spacing w:val="2"/>
          <w:lang w:eastAsia="ar-SA"/>
        </w:rPr>
        <w:t xml:space="preserve">                    </w:t>
      </w:r>
      <w:r w:rsidRPr="00D703EA">
        <w:rPr>
          <w:rFonts w:ascii="Arial" w:hAnsi="Arial" w:cs="Arial"/>
          <w:bCs/>
          <w:spacing w:val="2"/>
          <w:lang w:eastAsia="ar-SA"/>
        </w:rPr>
        <w:t xml:space="preserve">(protokół z dnia 14.09.2017 r.). </w:t>
      </w:r>
    </w:p>
    <w:p w:rsidR="00D703EA" w:rsidRPr="00D703EA" w:rsidRDefault="00D703EA" w:rsidP="00D703EA">
      <w:pPr>
        <w:widowControl w:val="0"/>
        <w:shd w:val="clear" w:color="auto" w:fill="FFFFFF"/>
        <w:spacing w:line="360" w:lineRule="auto"/>
        <w:jc w:val="both"/>
        <w:rPr>
          <w:rFonts w:ascii="Arial" w:hAnsi="Arial" w:cs="Arial"/>
          <w:bCs/>
          <w:spacing w:val="2"/>
          <w:lang w:eastAsia="ar-SA"/>
        </w:rPr>
      </w:pPr>
    </w:p>
    <w:p w:rsidR="00B102B4" w:rsidRDefault="00131354" w:rsidP="004B62AF">
      <w:pPr>
        <w:numPr>
          <w:ilvl w:val="1"/>
          <w:numId w:val="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CF1DF2">
        <w:rPr>
          <w:rFonts w:ascii="Arial" w:hAnsi="Arial" w:cs="Arial"/>
          <w:b/>
          <w:bCs/>
        </w:rPr>
        <w:t xml:space="preserve"> </w:t>
      </w:r>
      <w:r w:rsidR="00B102B4" w:rsidRPr="00CF1DF2">
        <w:rPr>
          <w:rFonts w:ascii="Arial" w:hAnsi="Arial" w:cs="Arial"/>
          <w:b/>
          <w:bCs/>
        </w:rPr>
        <w:t>Zakres</w:t>
      </w:r>
      <w:r w:rsidR="006950BF" w:rsidRPr="00CF1DF2">
        <w:rPr>
          <w:rFonts w:ascii="Arial" w:hAnsi="Arial" w:cs="Arial"/>
          <w:b/>
          <w:bCs/>
        </w:rPr>
        <w:t xml:space="preserve"> </w:t>
      </w:r>
      <w:r w:rsidR="00824BA0" w:rsidRPr="00CF1DF2">
        <w:rPr>
          <w:rFonts w:ascii="Arial" w:hAnsi="Arial" w:cs="Arial"/>
          <w:b/>
          <w:bCs/>
        </w:rPr>
        <w:t>prac</w:t>
      </w:r>
      <w:r w:rsidR="00FA0807">
        <w:rPr>
          <w:rFonts w:ascii="Arial" w:hAnsi="Arial" w:cs="Arial"/>
          <w:b/>
          <w:bCs/>
        </w:rPr>
        <w:t>.</w:t>
      </w:r>
    </w:p>
    <w:p w:rsidR="00FA0807" w:rsidRDefault="00FA0807" w:rsidP="00FA0807">
      <w:pPr>
        <w:spacing w:line="360" w:lineRule="auto"/>
        <w:ind w:left="90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Dokumentacja powinna zawierać:</w:t>
      </w:r>
    </w:p>
    <w:p w:rsidR="00691674" w:rsidRDefault="00691674" w:rsidP="00FA0807">
      <w:pPr>
        <w:spacing w:line="360" w:lineRule="auto"/>
        <w:jc w:val="both"/>
        <w:rPr>
          <w:rFonts w:ascii="Arial" w:hAnsi="Arial" w:cs="Arial"/>
          <w:bCs/>
        </w:rPr>
      </w:pPr>
      <w:r w:rsidRPr="00927906">
        <w:rPr>
          <w:rFonts w:ascii="Arial" w:hAnsi="Arial" w:cs="Arial"/>
          <w:bCs/>
        </w:rPr>
        <w:t xml:space="preserve">  ●  </w:t>
      </w:r>
      <w:r w:rsidR="00FA0807">
        <w:rPr>
          <w:rFonts w:ascii="Arial" w:hAnsi="Arial" w:cs="Arial"/>
          <w:bCs/>
        </w:rPr>
        <w:t>Inwentaryzację budowlaną zbiornika;</w:t>
      </w:r>
    </w:p>
    <w:p w:rsidR="00691674" w:rsidRDefault="00691674" w:rsidP="00FA0807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ascii="Arial" w:hAnsi="Arial" w:cs="Arial"/>
          <w:bCs/>
        </w:rPr>
      </w:pPr>
      <w:r w:rsidRPr="00691674">
        <w:rPr>
          <w:rFonts w:ascii="Arial" w:hAnsi="Arial" w:cs="Arial"/>
          <w:bCs/>
        </w:rPr>
        <w:t>Ocen</w:t>
      </w:r>
      <w:r w:rsidR="00FA0807">
        <w:rPr>
          <w:rFonts w:ascii="Arial" w:hAnsi="Arial" w:cs="Arial"/>
          <w:bCs/>
        </w:rPr>
        <w:t>ę</w:t>
      </w:r>
      <w:r w:rsidRPr="00691674">
        <w:rPr>
          <w:rFonts w:ascii="Arial" w:hAnsi="Arial" w:cs="Arial"/>
          <w:bCs/>
        </w:rPr>
        <w:t xml:space="preserve"> </w:t>
      </w:r>
      <w:r w:rsidR="00D231CF">
        <w:rPr>
          <w:rFonts w:ascii="Arial" w:hAnsi="Arial" w:cs="Arial"/>
          <w:bCs/>
        </w:rPr>
        <w:t>techniczną</w:t>
      </w:r>
      <w:r w:rsidR="00FA0807">
        <w:rPr>
          <w:rFonts w:ascii="Arial" w:hAnsi="Arial" w:cs="Arial"/>
          <w:bCs/>
        </w:rPr>
        <w:t>;</w:t>
      </w:r>
    </w:p>
    <w:p w:rsidR="0053157B" w:rsidRPr="00691674" w:rsidRDefault="0053157B" w:rsidP="0053157B">
      <w:pPr>
        <w:pStyle w:val="Akapitzlist"/>
        <w:spacing w:line="360" w:lineRule="auto"/>
        <w:ind w:left="426"/>
        <w:jc w:val="both"/>
        <w:rPr>
          <w:rFonts w:ascii="Arial" w:hAnsi="Arial" w:cs="Arial"/>
          <w:bCs/>
        </w:rPr>
      </w:pPr>
    </w:p>
    <w:p w:rsidR="00691674" w:rsidRDefault="00FA0807" w:rsidP="00FA0807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Badania stanu zanieczyszczeń grunt</w:t>
      </w:r>
      <w:r w:rsidR="00F15285">
        <w:rPr>
          <w:rFonts w:ascii="Arial" w:hAnsi="Arial" w:cs="Arial"/>
          <w:bCs/>
        </w:rPr>
        <w:t>ów</w:t>
      </w:r>
      <w:r>
        <w:rPr>
          <w:rFonts w:ascii="Arial" w:hAnsi="Arial" w:cs="Arial"/>
          <w:bCs/>
        </w:rPr>
        <w:t xml:space="preserve"> i wody</w:t>
      </w:r>
      <w:r w:rsidR="00C74C36">
        <w:rPr>
          <w:rFonts w:ascii="Arial" w:hAnsi="Arial" w:cs="Arial"/>
          <w:bCs/>
        </w:rPr>
        <w:t xml:space="preserve"> przez  akredytowane laboratorium</w:t>
      </w:r>
      <w:r>
        <w:rPr>
          <w:rFonts w:ascii="Arial" w:hAnsi="Arial" w:cs="Arial"/>
          <w:bCs/>
        </w:rPr>
        <w:t>;</w:t>
      </w:r>
    </w:p>
    <w:p w:rsidR="00FA0807" w:rsidRDefault="00D910E5" w:rsidP="00FA0807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Projekt wydołowania zbiornika;</w:t>
      </w:r>
    </w:p>
    <w:p w:rsidR="00FA0807" w:rsidRDefault="00FA0807" w:rsidP="00FA0807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kosztorysów i specyfikacji dla prac budowlanych</w:t>
      </w:r>
      <w:r w:rsidR="00D910E5">
        <w:rPr>
          <w:rFonts w:ascii="Arial" w:hAnsi="Arial" w:cs="Arial"/>
          <w:bCs/>
        </w:rPr>
        <w:t>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ind w:left="360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spacing w:val="2"/>
          <w:lang w:eastAsia="ar-SA"/>
        </w:rPr>
        <w:t>Niniejsze opracowanie musi być poprzedzone wykonaniem badań fizykochemicznych gruntów i wody gruntowej z podłoża terenu w rejonie nieużytkowanego zbiornika.</w:t>
      </w:r>
      <w:r w:rsidRPr="00D703EA">
        <w:rPr>
          <w:rFonts w:ascii="Arial" w:hAnsi="Arial" w:cs="Arial"/>
          <w:bCs/>
          <w:color w:val="FF0000"/>
          <w:spacing w:val="2"/>
          <w:lang w:eastAsia="ar-SA"/>
        </w:rPr>
        <w:t xml:space="preserve"> </w:t>
      </w:r>
      <w:r w:rsidRPr="00D703EA">
        <w:rPr>
          <w:rFonts w:ascii="Arial" w:hAnsi="Arial" w:cs="Arial"/>
          <w:bCs/>
          <w:color w:val="00B050"/>
          <w:spacing w:val="2"/>
          <w:lang w:eastAsia="ar-SA"/>
        </w:rPr>
        <w:t xml:space="preserve"> 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>Lokalizacje punktów badawczych oraz zakres oznacze</w:t>
      </w:r>
      <w:r w:rsidR="00D703EA">
        <w:rPr>
          <w:rFonts w:ascii="Arial" w:hAnsi="Arial" w:cs="Arial"/>
          <w:bCs/>
          <w:color w:val="000000"/>
          <w:spacing w:val="2"/>
          <w:lang w:eastAsia="ar-SA"/>
        </w:rPr>
        <w:t>ń fizykochemicznych prób gruntu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i wody wyznaczyć w porozumieniu ze Zleceniodawcą.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ind w:left="360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Przy opracowaniu niniejszego sprawozdania należy wykorzystać następujące obowiązujące akty prawne oraz materiały i dane dotyczące terenu przeprowadzonych badań: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ind w:left="360"/>
        <w:jc w:val="both"/>
        <w:rPr>
          <w:rFonts w:ascii="Arial" w:hAnsi="Arial" w:cs="Arial"/>
          <w:bCs/>
          <w:spacing w:val="2"/>
          <w:lang w:eastAsia="ar-SA"/>
        </w:rPr>
      </w:pPr>
      <w:r w:rsidRPr="00D703EA">
        <w:rPr>
          <w:rFonts w:ascii="Arial" w:hAnsi="Arial" w:cs="Arial"/>
          <w:bCs/>
          <w:spacing w:val="2"/>
          <w:lang w:eastAsia="ar-SA"/>
        </w:rPr>
        <w:t>- Ustawa z dn. 27.04.2001</w:t>
      </w:r>
      <w:r w:rsidR="00D703EA">
        <w:rPr>
          <w:rFonts w:ascii="Arial" w:hAnsi="Arial" w:cs="Arial"/>
          <w:bCs/>
          <w:spacing w:val="2"/>
          <w:lang w:eastAsia="ar-SA"/>
        </w:rPr>
        <w:t xml:space="preserve"> </w:t>
      </w:r>
      <w:r w:rsidRPr="00D703EA">
        <w:rPr>
          <w:rFonts w:ascii="Arial" w:hAnsi="Arial" w:cs="Arial"/>
          <w:bCs/>
          <w:spacing w:val="2"/>
          <w:lang w:eastAsia="ar-SA"/>
        </w:rPr>
        <w:t xml:space="preserve">r. </w:t>
      </w:r>
      <w:r w:rsidR="00D703EA">
        <w:rPr>
          <w:rFonts w:ascii="Arial" w:hAnsi="Arial" w:cs="Arial"/>
          <w:bCs/>
          <w:spacing w:val="2"/>
          <w:lang w:eastAsia="ar-SA"/>
        </w:rPr>
        <w:t xml:space="preserve">Prawo ochrony środowiska </w:t>
      </w:r>
      <w:r w:rsidRPr="00D703EA">
        <w:rPr>
          <w:rFonts w:ascii="Arial" w:hAnsi="Arial" w:cs="Arial"/>
          <w:bCs/>
          <w:spacing w:val="2"/>
          <w:lang w:eastAsia="ar-SA"/>
        </w:rPr>
        <w:t xml:space="preserve">/ Dz. U. </w:t>
      </w:r>
      <w:r w:rsidR="00D703EA" w:rsidRPr="00D703EA">
        <w:rPr>
          <w:rFonts w:ascii="Arial" w:hAnsi="Arial" w:cs="Arial"/>
          <w:bCs/>
          <w:spacing w:val="2"/>
          <w:lang w:eastAsia="ar-SA"/>
        </w:rPr>
        <w:t>2024.0.54 t.j. /</w:t>
      </w:r>
    </w:p>
    <w:p w:rsidR="00D910E5" w:rsidRPr="002578B0" w:rsidRDefault="00D910E5" w:rsidP="00D910E5">
      <w:pPr>
        <w:widowControl w:val="0"/>
        <w:shd w:val="clear" w:color="auto" w:fill="FFFFFF"/>
        <w:spacing w:before="108" w:line="276" w:lineRule="auto"/>
        <w:ind w:left="360"/>
        <w:jc w:val="both"/>
        <w:rPr>
          <w:rFonts w:ascii="Arial" w:hAnsi="Arial" w:cs="Arial"/>
          <w:bCs/>
          <w:spacing w:val="2"/>
          <w:lang w:eastAsia="ar-SA"/>
        </w:rPr>
      </w:pPr>
      <w:r w:rsidRPr="002578B0">
        <w:rPr>
          <w:rFonts w:ascii="Arial" w:hAnsi="Arial" w:cs="Arial"/>
          <w:bCs/>
          <w:spacing w:val="2"/>
          <w:lang w:eastAsia="ar-SA"/>
        </w:rPr>
        <w:t xml:space="preserve">- Rozporządzenie Ministra Środowiska  z dnia 1 </w:t>
      </w:r>
      <w:r w:rsidR="002578B0" w:rsidRPr="002578B0">
        <w:rPr>
          <w:rFonts w:ascii="Arial" w:hAnsi="Arial" w:cs="Arial"/>
          <w:bCs/>
          <w:spacing w:val="2"/>
          <w:lang w:eastAsia="ar-SA"/>
        </w:rPr>
        <w:t>września</w:t>
      </w:r>
      <w:r w:rsidRPr="002578B0">
        <w:rPr>
          <w:rFonts w:ascii="Arial" w:hAnsi="Arial" w:cs="Arial"/>
          <w:bCs/>
          <w:spacing w:val="2"/>
          <w:lang w:eastAsia="ar-SA"/>
        </w:rPr>
        <w:t xml:space="preserve"> 20</w:t>
      </w:r>
      <w:r w:rsidR="002578B0" w:rsidRPr="002578B0">
        <w:rPr>
          <w:rFonts w:ascii="Arial" w:hAnsi="Arial" w:cs="Arial"/>
          <w:bCs/>
          <w:spacing w:val="2"/>
          <w:lang w:eastAsia="ar-SA"/>
        </w:rPr>
        <w:t xml:space="preserve">16 </w:t>
      </w:r>
      <w:r w:rsidRPr="002578B0">
        <w:rPr>
          <w:rFonts w:ascii="Arial" w:hAnsi="Arial" w:cs="Arial"/>
          <w:bCs/>
          <w:spacing w:val="2"/>
          <w:lang w:eastAsia="ar-SA"/>
        </w:rPr>
        <w:t xml:space="preserve">r. </w:t>
      </w:r>
      <w:r w:rsidR="002578B0" w:rsidRPr="002578B0">
        <w:rPr>
          <w:rFonts w:ascii="Arial" w:hAnsi="Arial" w:cs="Arial"/>
          <w:bCs/>
          <w:spacing w:val="2"/>
          <w:lang w:eastAsia="ar-SA"/>
        </w:rPr>
        <w:t>w</w:t>
      </w:r>
      <w:r w:rsidRPr="002578B0">
        <w:rPr>
          <w:rFonts w:ascii="Arial" w:hAnsi="Arial" w:cs="Arial"/>
          <w:bCs/>
          <w:spacing w:val="2"/>
          <w:lang w:eastAsia="ar-SA"/>
        </w:rPr>
        <w:t xml:space="preserve"> sprawie </w:t>
      </w:r>
      <w:r w:rsidR="002578B0" w:rsidRPr="002578B0">
        <w:rPr>
          <w:rFonts w:ascii="Arial" w:hAnsi="Arial" w:cs="Arial"/>
          <w:bCs/>
          <w:spacing w:val="2"/>
          <w:lang w:eastAsia="ar-SA"/>
        </w:rPr>
        <w:t>sposobu prowadzenia oceny zanieczyszczenia powierzchni ziemi</w:t>
      </w:r>
      <w:r w:rsidRPr="002578B0">
        <w:rPr>
          <w:rFonts w:ascii="Arial" w:hAnsi="Arial" w:cs="Arial"/>
          <w:bCs/>
          <w:spacing w:val="2"/>
          <w:lang w:eastAsia="ar-SA"/>
        </w:rPr>
        <w:t xml:space="preserve"> (Dz. U. 2016, poz. </w:t>
      </w:r>
      <w:r w:rsidR="002578B0" w:rsidRPr="002578B0">
        <w:rPr>
          <w:rFonts w:ascii="Arial" w:hAnsi="Arial" w:cs="Arial"/>
          <w:bCs/>
          <w:spacing w:val="2"/>
          <w:lang w:eastAsia="ar-SA"/>
        </w:rPr>
        <w:t>1359</w:t>
      </w:r>
      <w:r w:rsidRPr="002578B0">
        <w:rPr>
          <w:rFonts w:ascii="Arial" w:hAnsi="Arial" w:cs="Arial"/>
          <w:bCs/>
          <w:spacing w:val="2"/>
          <w:lang w:eastAsia="ar-SA"/>
        </w:rPr>
        <w:t>)</w:t>
      </w:r>
    </w:p>
    <w:p w:rsidR="00D92254" w:rsidRPr="00D92254" w:rsidRDefault="00D92254" w:rsidP="00D910E5">
      <w:pPr>
        <w:widowControl w:val="0"/>
        <w:shd w:val="clear" w:color="auto" w:fill="FFFFFF"/>
        <w:spacing w:before="108" w:line="276" w:lineRule="auto"/>
        <w:ind w:left="360"/>
        <w:jc w:val="both"/>
        <w:rPr>
          <w:rFonts w:ascii="Arial" w:hAnsi="Arial" w:cs="Arial"/>
          <w:bCs/>
          <w:spacing w:val="2"/>
          <w:lang w:eastAsia="ar-SA"/>
        </w:rPr>
      </w:pPr>
      <w:r w:rsidRPr="00D92254">
        <w:rPr>
          <w:rFonts w:ascii="Arial" w:hAnsi="Arial" w:cs="Arial"/>
          <w:bCs/>
          <w:spacing w:val="2"/>
          <w:lang w:eastAsia="ar-SA"/>
        </w:rPr>
        <w:t>-Rozporządzenie Ministra  Gospodarki Morskiej i Żeglugi Śródlądowej z dnia 11.10.2019 r. w sprawie kryteriów i sposobu oceny stanu jednolitych części wód podziemnych / Dz. U. 2019 poz. 2148/</w:t>
      </w:r>
    </w:p>
    <w:p w:rsidR="00D910E5" w:rsidRPr="002578B0" w:rsidRDefault="00D910E5" w:rsidP="00D910E5">
      <w:pPr>
        <w:widowControl w:val="0"/>
        <w:shd w:val="clear" w:color="auto" w:fill="FFFFFF"/>
        <w:spacing w:before="108" w:line="276" w:lineRule="auto"/>
        <w:ind w:left="360"/>
        <w:jc w:val="both"/>
        <w:rPr>
          <w:rFonts w:ascii="Arial" w:hAnsi="Arial" w:cs="Arial"/>
          <w:bCs/>
          <w:spacing w:val="2"/>
          <w:lang w:eastAsia="ar-SA"/>
        </w:rPr>
      </w:pPr>
      <w:r w:rsidRPr="002578B0">
        <w:rPr>
          <w:rFonts w:ascii="Arial" w:hAnsi="Arial" w:cs="Arial"/>
          <w:bCs/>
          <w:spacing w:val="2"/>
          <w:lang w:eastAsia="ar-SA"/>
        </w:rPr>
        <w:t xml:space="preserve">- </w:t>
      </w:r>
      <w:r w:rsidR="002578B0" w:rsidRPr="002578B0">
        <w:rPr>
          <w:rFonts w:ascii="Arial" w:hAnsi="Arial" w:cs="Arial"/>
          <w:bCs/>
          <w:spacing w:val="2"/>
          <w:lang w:eastAsia="ar-SA"/>
        </w:rPr>
        <w:t xml:space="preserve">Kościelniak S i in. - </w:t>
      </w:r>
      <w:r w:rsidRPr="002578B0">
        <w:rPr>
          <w:rFonts w:ascii="Arial" w:hAnsi="Arial" w:cs="Arial"/>
          <w:bCs/>
          <w:spacing w:val="2"/>
          <w:lang w:eastAsia="ar-SA"/>
        </w:rPr>
        <w:t>Wskazówki metodyczne do oceny stopnia zanieczyszczenia gruntów i wód podziemnych produktami ropopochodnymi i innymi substancjami chemicznymi w procesach rekultywacji – wydane przez PIOŚ, Warszawa 199</w:t>
      </w:r>
      <w:r w:rsidR="002578B0" w:rsidRPr="002578B0">
        <w:rPr>
          <w:rFonts w:ascii="Arial" w:hAnsi="Arial" w:cs="Arial"/>
          <w:bCs/>
          <w:spacing w:val="2"/>
          <w:lang w:eastAsia="ar-SA"/>
        </w:rPr>
        <w:t>5</w:t>
      </w:r>
      <w:r w:rsidRPr="002578B0">
        <w:rPr>
          <w:rFonts w:ascii="Arial" w:hAnsi="Arial" w:cs="Arial"/>
          <w:bCs/>
          <w:spacing w:val="2"/>
          <w:lang w:eastAsia="ar-SA"/>
        </w:rPr>
        <w:t xml:space="preserve"> r.</w:t>
      </w:r>
    </w:p>
    <w:p w:rsidR="00D910E5" w:rsidRPr="00C74C36" w:rsidRDefault="00D910E5" w:rsidP="00D910E5">
      <w:pPr>
        <w:widowControl w:val="0"/>
        <w:shd w:val="clear" w:color="auto" w:fill="FFFFFF"/>
        <w:spacing w:line="276" w:lineRule="auto"/>
        <w:ind w:left="360"/>
        <w:jc w:val="both"/>
        <w:rPr>
          <w:rFonts w:ascii="Arial" w:hAnsi="Arial" w:cs="Arial"/>
          <w:bCs/>
          <w:spacing w:val="2"/>
          <w:lang w:eastAsia="ar-SA"/>
        </w:rPr>
      </w:pPr>
      <w:r w:rsidRPr="00C74C36">
        <w:rPr>
          <w:rFonts w:ascii="Arial" w:hAnsi="Arial" w:cs="Arial"/>
          <w:bCs/>
          <w:spacing w:val="2"/>
          <w:lang w:eastAsia="ar-SA"/>
        </w:rPr>
        <w:t>- wyniki badań laboratoryjnych,</w:t>
      </w:r>
    </w:p>
    <w:p w:rsidR="00D910E5" w:rsidRPr="00C74C36" w:rsidRDefault="00D910E5" w:rsidP="00D910E5">
      <w:pPr>
        <w:widowControl w:val="0"/>
        <w:shd w:val="clear" w:color="auto" w:fill="FFFFFF"/>
        <w:spacing w:line="276" w:lineRule="auto"/>
        <w:ind w:left="360"/>
        <w:jc w:val="both"/>
        <w:rPr>
          <w:rFonts w:ascii="Arial" w:hAnsi="Arial" w:cs="Arial"/>
          <w:bCs/>
          <w:spacing w:val="2"/>
          <w:lang w:eastAsia="ar-SA"/>
        </w:rPr>
      </w:pPr>
      <w:r w:rsidRPr="00C74C36">
        <w:rPr>
          <w:rFonts w:ascii="Arial" w:hAnsi="Arial" w:cs="Arial"/>
          <w:bCs/>
          <w:spacing w:val="2"/>
          <w:lang w:eastAsia="ar-SA"/>
        </w:rPr>
        <w:t>- wyniki wizji terenu,</w:t>
      </w:r>
    </w:p>
    <w:p w:rsidR="00D910E5" w:rsidRPr="00C74C36" w:rsidRDefault="00D910E5" w:rsidP="00D910E5">
      <w:pPr>
        <w:widowControl w:val="0"/>
        <w:shd w:val="clear" w:color="auto" w:fill="FFFFFF"/>
        <w:spacing w:line="276" w:lineRule="auto"/>
        <w:ind w:left="360"/>
        <w:jc w:val="both"/>
        <w:rPr>
          <w:rFonts w:ascii="Arial" w:hAnsi="Arial" w:cs="Arial"/>
          <w:bCs/>
          <w:spacing w:val="2"/>
          <w:lang w:eastAsia="ar-SA"/>
        </w:rPr>
      </w:pPr>
      <w:r w:rsidRPr="00C74C36">
        <w:rPr>
          <w:rFonts w:ascii="Arial" w:hAnsi="Arial" w:cs="Arial"/>
          <w:bCs/>
          <w:spacing w:val="2"/>
          <w:lang w:eastAsia="ar-SA"/>
        </w:rPr>
        <w:t>- analizę wykonanych wierceń,</w:t>
      </w:r>
    </w:p>
    <w:p w:rsidR="00D910E5" w:rsidRPr="00C74C36" w:rsidRDefault="00D910E5" w:rsidP="00D910E5">
      <w:pPr>
        <w:widowControl w:val="0"/>
        <w:shd w:val="clear" w:color="auto" w:fill="FFFFFF"/>
        <w:spacing w:line="276" w:lineRule="auto"/>
        <w:ind w:left="360"/>
        <w:jc w:val="both"/>
        <w:rPr>
          <w:rFonts w:ascii="Arial" w:hAnsi="Arial" w:cs="Arial"/>
          <w:bCs/>
          <w:spacing w:val="2"/>
          <w:lang w:eastAsia="ar-SA"/>
        </w:rPr>
      </w:pPr>
      <w:r w:rsidRPr="00C74C36">
        <w:rPr>
          <w:rFonts w:ascii="Arial" w:hAnsi="Arial" w:cs="Arial"/>
          <w:bCs/>
          <w:spacing w:val="2"/>
          <w:lang w:eastAsia="ar-SA"/>
        </w:rPr>
        <w:t>- analizę literatury fachowej.</w:t>
      </w:r>
    </w:p>
    <w:p w:rsidR="00D703EA" w:rsidRPr="00D703EA" w:rsidRDefault="00D703EA" w:rsidP="00D910E5">
      <w:pPr>
        <w:widowControl w:val="0"/>
        <w:shd w:val="clear" w:color="auto" w:fill="FFFFFF"/>
        <w:spacing w:line="276" w:lineRule="auto"/>
        <w:ind w:left="360"/>
        <w:jc w:val="both"/>
        <w:rPr>
          <w:rFonts w:ascii="Arial" w:hAnsi="Arial" w:cs="Arial"/>
          <w:bCs/>
          <w:color w:val="FF0000"/>
          <w:spacing w:val="2"/>
          <w:lang w:eastAsia="ar-SA"/>
        </w:rPr>
      </w:pPr>
    </w:p>
    <w:p w:rsidR="00D910E5" w:rsidRPr="00D703EA" w:rsidRDefault="00D910E5" w:rsidP="00D910E5">
      <w:pPr>
        <w:pStyle w:val="Nagwek3"/>
        <w:tabs>
          <w:tab w:val="clear" w:pos="0"/>
        </w:tabs>
        <w:ind w:left="1146"/>
        <w:rPr>
          <w:rFonts w:ascii="Arial" w:hAnsi="Arial" w:cs="Arial"/>
          <w:b/>
          <w:sz w:val="24"/>
          <w:szCs w:val="24"/>
          <w:lang w:eastAsia="ar-SA"/>
        </w:rPr>
      </w:pPr>
      <w:bookmarkStart w:id="1" w:name="_Toc506808345"/>
      <w:r w:rsidRPr="00D703EA">
        <w:rPr>
          <w:rFonts w:ascii="Arial" w:hAnsi="Arial" w:cs="Arial"/>
          <w:b/>
          <w:sz w:val="24"/>
          <w:szCs w:val="24"/>
          <w:lang w:eastAsia="ar-SA"/>
        </w:rPr>
        <w:t>Cel i zakres wykonywanych badań</w:t>
      </w:r>
      <w:bookmarkEnd w:id="1"/>
      <w:r w:rsidRPr="00D703EA">
        <w:rPr>
          <w:rFonts w:ascii="Arial" w:hAnsi="Arial" w:cs="Arial"/>
          <w:b/>
          <w:sz w:val="24"/>
          <w:szCs w:val="24"/>
          <w:lang w:eastAsia="ar-SA"/>
        </w:rPr>
        <w:t>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ind w:firstLine="708"/>
        <w:jc w:val="both"/>
        <w:rPr>
          <w:rFonts w:ascii="Arial" w:hAnsi="Arial" w:cs="Arial"/>
          <w:bCs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Niniejsze badania gruntu i wody podziemnej wykonać z podziałem na sumę benzyn /C</w:t>
      </w:r>
      <w:r w:rsidRPr="00C74C36">
        <w:rPr>
          <w:rFonts w:ascii="Arial" w:hAnsi="Arial" w:cs="Arial"/>
          <w:bCs/>
          <w:color w:val="000000"/>
          <w:spacing w:val="2"/>
          <w:vertAlign w:val="subscript"/>
          <w:lang w:eastAsia="ar-SA"/>
        </w:rPr>
        <w:t>6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– C</w:t>
      </w:r>
      <w:r w:rsidRPr="00C74C36">
        <w:rPr>
          <w:rFonts w:ascii="Arial" w:hAnsi="Arial" w:cs="Arial"/>
          <w:bCs/>
          <w:color w:val="000000"/>
          <w:spacing w:val="2"/>
          <w:vertAlign w:val="subscript"/>
          <w:lang w:eastAsia="ar-SA"/>
        </w:rPr>
        <w:t>12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>/ i sumę olejów mineralnych  /C</w:t>
      </w:r>
      <w:r w:rsidRPr="00C74C36">
        <w:rPr>
          <w:rFonts w:ascii="Arial" w:hAnsi="Arial" w:cs="Arial"/>
          <w:bCs/>
          <w:color w:val="000000"/>
          <w:spacing w:val="2"/>
          <w:vertAlign w:val="subscript"/>
          <w:lang w:eastAsia="ar-SA"/>
        </w:rPr>
        <w:t>12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- C</w:t>
      </w:r>
      <w:r w:rsidRPr="00C74C36">
        <w:rPr>
          <w:rFonts w:ascii="Arial" w:hAnsi="Arial" w:cs="Arial"/>
          <w:bCs/>
          <w:color w:val="000000"/>
          <w:spacing w:val="2"/>
          <w:vertAlign w:val="subscript"/>
          <w:lang w:eastAsia="ar-SA"/>
        </w:rPr>
        <w:t>35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/ oraz ewentualnych obecności </w:t>
      </w:r>
      <w:r w:rsidR="00176FF8"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benzenu, </w:t>
      </w:r>
      <w:r w:rsidR="00176FF8">
        <w:rPr>
          <w:rFonts w:ascii="Arial" w:hAnsi="Arial" w:cs="Arial"/>
          <w:bCs/>
          <w:color w:val="000000"/>
          <w:spacing w:val="2"/>
          <w:lang w:eastAsia="ar-SA"/>
        </w:rPr>
        <w:t xml:space="preserve">etylobenzenu, </w:t>
      </w:r>
      <w:r w:rsidR="00176FF8" w:rsidRPr="00D703EA">
        <w:rPr>
          <w:rFonts w:ascii="Arial" w:hAnsi="Arial" w:cs="Arial"/>
          <w:bCs/>
          <w:color w:val="000000"/>
          <w:spacing w:val="2"/>
          <w:lang w:eastAsia="ar-SA"/>
        </w:rPr>
        <w:t>toluenu</w:t>
      </w:r>
      <w:r w:rsidR="00176FF8">
        <w:rPr>
          <w:rFonts w:ascii="Arial" w:hAnsi="Arial" w:cs="Arial"/>
          <w:bCs/>
          <w:color w:val="000000"/>
          <w:spacing w:val="2"/>
          <w:lang w:eastAsia="ar-SA"/>
        </w:rPr>
        <w:t xml:space="preserve">, </w:t>
      </w:r>
      <w:r w:rsidR="00176FF8" w:rsidRPr="00D703EA">
        <w:rPr>
          <w:rFonts w:ascii="Arial" w:hAnsi="Arial" w:cs="Arial"/>
          <w:bCs/>
          <w:color w:val="000000"/>
          <w:spacing w:val="2"/>
          <w:lang w:eastAsia="ar-SA"/>
        </w:rPr>
        <w:t>ksylenu</w:t>
      </w:r>
      <w:r w:rsidR="00176FF8">
        <w:rPr>
          <w:rFonts w:ascii="Arial" w:hAnsi="Arial" w:cs="Arial"/>
          <w:bCs/>
          <w:color w:val="000000"/>
          <w:spacing w:val="2"/>
          <w:lang w:eastAsia="ar-SA"/>
        </w:rPr>
        <w:t xml:space="preserve"> i styrenu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a także na obecność węglowodorów aromatycznych. </w:t>
      </w:r>
      <w:r w:rsidR="00176FF8">
        <w:rPr>
          <w:rFonts w:ascii="Arial" w:hAnsi="Arial" w:cs="Arial"/>
          <w:bCs/>
          <w:color w:val="000000"/>
          <w:spacing w:val="2"/>
          <w:lang w:eastAsia="ar-SA"/>
        </w:rPr>
        <w:t>W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ramach projektu likwidacji i rekultywacji gruntów w </w:t>
      </w:r>
      <w:r w:rsidRPr="00D703EA">
        <w:rPr>
          <w:rFonts w:ascii="Arial" w:hAnsi="Arial" w:cs="Arial"/>
          <w:bCs/>
          <w:spacing w:val="2"/>
          <w:lang w:eastAsia="ar-SA"/>
        </w:rPr>
        <w:t>rejonie nieczynnego zbiornika MPS, który ma na celu ocenę stanu środowiska gruntowo – wodnego.</w:t>
      </w:r>
    </w:p>
    <w:p w:rsidR="00D910E5" w:rsidRPr="00D703EA" w:rsidRDefault="00D910E5" w:rsidP="00D910E5">
      <w:pPr>
        <w:widowControl w:val="0"/>
        <w:shd w:val="clear" w:color="auto" w:fill="FFFFFF"/>
        <w:spacing w:before="108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ab/>
        <w:t xml:space="preserve">Niniejsze opracowanie wykonać na podstawie wizji terenowej, wykonania otworów </w:t>
      </w:r>
      <w:r w:rsidRPr="00C74C36">
        <w:rPr>
          <w:rFonts w:ascii="Arial" w:hAnsi="Arial" w:cs="Arial"/>
          <w:bCs/>
          <w:color w:val="000000"/>
          <w:spacing w:val="2"/>
          <w:lang w:eastAsia="ar-SA"/>
        </w:rPr>
        <w:t>sozologicznych,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analizy makroskopowej gruntów prowadzonej podczas wierceń </w:t>
      </w:r>
      <w:r w:rsidR="00C74C36">
        <w:rPr>
          <w:rFonts w:ascii="Arial" w:hAnsi="Arial" w:cs="Arial"/>
          <w:bCs/>
          <w:color w:val="000000"/>
          <w:spacing w:val="2"/>
          <w:lang w:eastAsia="ar-SA"/>
        </w:rPr>
        <w:t>(jeden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</w:t>
      </w:r>
      <w:r w:rsidR="00C74C36">
        <w:rPr>
          <w:rFonts w:ascii="Arial" w:hAnsi="Arial" w:cs="Arial"/>
          <w:bCs/>
          <w:color w:val="000000"/>
          <w:spacing w:val="2"/>
          <w:lang w:eastAsia="ar-SA"/>
        </w:rPr>
        <w:t>otwór)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oraz badań laboratoryjnych prób gruntów i wody gruntowej pobranych w trakcie wiercenia otworów. </w:t>
      </w:r>
    </w:p>
    <w:p w:rsidR="00D910E5" w:rsidRPr="00D703EA" w:rsidRDefault="00D910E5" w:rsidP="00D910E5">
      <w:pPr>
        <w:widowControl w:val="0"/>
        <w:shd w:val="clear" w:color="auto" w:fill="FFFFFF"/>
        <w:spacing w:before="108"/>
        <w:ind w:firstLine="708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Podczas tych prac dokonać pobrania prób gruntów w ilości po 2 próby na otwór dla oceny fizykochemicznej ewentualnych zanieczyszczeń oraz trzech prób wody gruntowej.</w:t>
      </w:r>
    </w:p>
    <w:p w:rsidR="00D910E5" w:rsidRPr="00D703EA" w:rsidRDefault="00D910E5" w:rsidP="00D910E5">
      <w:pPr>
        <w:widowControl w:val="0"/>
        <w:shd w:val="clear" w:color="auto" w:fill="FFFFFF"/>
        <w:spacing w:before="108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Karty wszystkich wykonanych otworów sozologicznych mają stanowić załącznik do 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lastRenderedPageBreak/>
        <w:t>niniejszego opracowania.</w:t>
      </w:r>
    </w:p>
    <w:p w:rsidR="00147A36" w:rsidRPr="00D703EA" w:rsidRDefault="00176FF8" w:rsidP="00D910E5">
      <w:pPr>
        <w:widowControl w:val="0"/>
        <w:shd w:val="clear" w:color="auto" w:fill="FFFFFF"/>
        <w:spacing w:before="108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>
        <w:rPr>
          <w:rFonts w:ascii="Arial" w:hAnsi="Arial" w:cs="Arial"/>
          <w:bCs/>
          <w:color w:val="000000"/>
          <w:spacing w:val="2"/>
          <w:lang w:eastAsia="ar-SA"/>
        </w:rPr>
        <w:t xml:space="preserve"> </w:t>
      </w:r>
      <w:bookmarkStart w:id="2" w:name="_GoBack"/>
      <w:bookmarkEnd w:id="2"/>
    </w:p>
    <w:p w:rsidR="00D910E5" w:rsidRPr="00D703EA" w:rsidRDefault="00D910E5" w:rsidP="00D910E5">
      <w:pPr>
        <w:rPr>
          <w:rStyle w:val="Pogrubienie"/>
          <w:rFonts w:ascii="Arial" w:hAnsi="Arial" w:cs="Arial"/>
          <w:b w:val="0"/>
        </w:rPr>
      </w:pPr>
      <w:r w:rsidRPr="00D703EA">
        <w:rPr>
          <w:rStyle w:val="Pogrubienie"/>
          <w:rFonts w:ascii="Arial" w:hAnsi="Arial" w:cs="Arial"/>
          <w:b w:val="0"/>
        </w:rPr>
        <w:t xml:space="preserve"> Wykonać następujący zakres analiz:</w:t>
      </w:r>
    </w:p>
    <w:p w:rsidR="00D910E5" w:rsidRPr="00D703EA" w:rsidRDefault="00D910E5" w:rsidP="00D910E5">
      <w:pPr>
        <w:widowControl w:val="0"/>
        <w:shd w:val="clear" w:color="auto" w:fill="FFFFFF"/>
        <w:spacing w:before="108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- oznaczyć na próbach gruntów pobranych ze wszystkich otworów wiertniczych z dwóch poziomów głębokościowych: 0,0 - 2,0m oraz 2,0 – 6,0m pod powierzchnią terenu zakres: sumy benzyn /C</w:t>
      </w:r>
      <w:r w:rsidRPr="002578B0">
        <w:rPr>
          <w:rFonts w:ascii="Arial" w:hAnsi="Arial" w:cs="Arial"/>
          <w:bCs/>
          <w:color w:val="000000"/>
          <w:spacing w:val="2"/>
          <w:vertAlign w:val="subscript"/>
          <w:lang w:eastAsia="ar-SA"/>
        </w:rPr>
        <w:t>6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– C</w:t>
      </w:r>
      <w:r w:rsidRPr="002578B0">
        <w:rPr>
          <w:rFonts w:ascii="Arial" w:hAnsi="Arial" w:cs="Arial"/>
          <w:bCs/>
          <w:color w:val="000000"/>
          <w:spacing w:val="2"/>
          <w:vertAlign w:val="subscript"/>
          <w:lang w:eastAsia="ar-SA"/>
        </w:rPr>
        <w:t>12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>/, sumy olejów mineralnych  /C</w:t>
      </w:r>
      <w:r w:rsidRPr="002578B0">
        <w:rPr>
          <w:rFonts w:ascii="Arial" w:hAnsi="Arial" w:cs="Arial"/>
          <w:bCs/>
          <w:color w:val="000000"/>
          <w:spacing w:val="2"/>
          <w:vertAlign w:val="subscript"/>
          <w:lang w:eastAsia="ar-SA"/>
        </w:rPr>
        <w:t>12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 - C</w:t>
      </w:r>
      <w:r w:rsidRPr="002578B0">
        <w:rPr>
          <w:rFonts w:ascii="Arial" w:hAnsi="Arial" w:cs="Arial"/>
          <w:bCs/>
          <w:color w:val="000000"/>
          <w:spacing w:val="2"/>
          <w:vertAlign w:val="subscript"/>
          <w:lang w:eastAsia="ar-SA"/>
        </w:rPr>
        <w:t>35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/ a także obecność benzenu, </w:t>
      </w:r>
      <w:r w:rsidR="0099139A">
        <w:rPr>
          <w:rFonts w:ascii="Arial" w:hAnsi="Arial" w:cs="Arial"/>
          <w:bCs/>
          <w:color w:val="000000"/>
          <w:spacing w:val="2"/>
          <w:lang w:eastAsia="ar-SA"/>
        </w:rPr>
        <w:t xml:space="preserve">etylobenzenu, 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>toluenu</w:t>
      </w:r>
      <w:r w:rsidR="0099139A">
        <w:rPr>
          <w:rFonts w:ascii="Arial" w:hAnsi="Arial" w:cs="Arial"/>
          <w:bCs/>
          <w:color w:val="000000"/>
          <w:spacing w:val="2"/>
          <w:lang w:eastAsia="ar-SA"/>
        </w:rPr>
        <w:t xml:space="preserve">, 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>ksylenu</w:t>
      </w:r>
      <w:r w:rsidR="0099139A">
        <w:rPr>
          <w:rFonts w:ascii="Arial" w:hAnsi="Arial" w:cs="Arial"/>
          <w:bCs/>
          <w:color w:val="000000"/>
          <w:spacing w:val="2"/>
          <w:lang w:eastAsia="ar-SA"/>
        </w:rPr>
        <w:t xml:space="preserve"> i styrenu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oraz na obecność lotnych węglowodorów aromatycznych /BTEX/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- oznaczyć na próbach wody gruntowej w takim samym zakresie oznaczeń.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color w:val="000000"/>
          <w:spacing w:val="2"/>
          <w:lang w:eastAsia="ar-SA"/>
        </w:rPr>
      </w:pPr>
    </w:p>
    <w:p w:rsidR="00D910E5" w:rsidRPr="00D703EA" w:rsidRDefault="00D910E5" w:rsidP="00D910E5">
      <w:pPr>
        <w:pStyle w:val="Nagwek3"/>
        <w:tabs>
          <w:tab w:val="clear" w:pos="0"/>
        </w:tabs>
        <w:ind w:left="1146"/>
        <w:rPr>
          <w:rFonts w:ascii="Arial" w:hAnsi="Arial" w:cs="Arial"/>
          <w:b/>
          <w:sz w:val="24"/>
          <w:szCs w:val="24"/>
          <w:lang w:eastAsia="ar-SA"/>
        </w:rPr>
      </w:pPr>
      <w:r w:rsidRPr="00D703E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bookmarkStart w:id="3" w:name="_Toc506808346"/>
      <w:r w:rsidRPr="00D703EA">
        <w:rPr>
          <w:rFonts w:ascii="Arial" w:hAnsi="Arial" w:cs="Arial"/>
          <w:b/>
          <w:sz w:val="24"/>
          <w:szCs w:val="24"/>
          <w:lang w:eastAsia="ar-SA"/>
        </w:rPr>
        <w:t>Charakterystyka terenu</w:t>
      </w:r>
      <w:bookmarkEnd w:id="3"/>
      <w:r w:rsidRPr="00D703EA">
        <w:rPr>
          <w:rFonts w:ascii="Arial" w:hAnsi="Arial" w:cs="Arial"/>
          <w:b/>
          <w:sz w:val="24"/>
          <w:szCs w:val="24"/>
          <w:lang w:eastAsia="ar-SA"/>
        </w:rPr>
        <w:t>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ind w:firstLine="576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Obszar ten można uznać za obszar występowania</w:t>
      </w:r>
      <w:r w:rsidR="002578B0">
        <w:rPr>
          <w:rFonts w:ascii="Arial" w:hAnsi="Arial" w:cs="Arial"/>
          <w:bCs/>
          <w:color w:val="000000"/>
          <w:spacing w:val="2"/>
          <w:lang w:eastAsia="ar-SA"/>
        </w:rPr>
        <w:t xml:space="preserve"> zanieczyszczeń zarówno gruntów (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>szczególnie w ich warstwie przypowierzchniowej</w:t>
      </w:r>
      <w:r w:rsidR="002578B0">
        <w:rPr>
          <w:rFonts w:ascii="Arial" w:hAnsi="Arial" w:cs="Arial"/>
          <w:bCs/>
          <w:color w:val="000000"/>
          <w:spacing w:val="2"/>
          <w:lang w:eastAsia="ar-SA"/>
        </w:rPr>
        <w:t>)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>, jak również wody gruntowej.</w:t>
      </w:r>
    </w:p>
    <w:p w:rsidR="00D910E5" w:rsidRPr="00D703EA" w:rsidRDefault="00D910E5" w:rsidP="00D910E5">
      <w:pPr>
        <w:pStyle w:val="Nagwek2"/>
        <w:tabs>
          <w:tab w:val="clear" w:pos="0"/>
        </w:tabs>
        <w:ind w:left="6672" w:hanging="6246"/>
        <w:rPr>
          <w:rFonts w:cs="Arial"/>
          <w:b w:val="0"/>
        </w:rPr>
      </w:pPr>
      <w:r w:rsidRPr="00D703EA">
        <w:rPr>
          <w:rStyle w:val="Nagwek2Znak"/>
          <w:rFonts w:cs="Arial"/>
          <w:b/>
          <w:bCs/>
        </w:rPr>
        <w:t xml:space="preserve"> </w:t>
      </w:r>
      <w:bookmarkStart w:id="4" w:name="_Toc506808347"/>
      <w:r w:rsidRPr="00D703EA">
        <w:rPr>
          <w:rStyle w:val="Nagwek2Znak"/>
          <w:rFonts w:cs="Arial"/>
          <w:b/>
          <w:bCs/>
        </w:rPr>
        <w:t>Opis koniecznych do wykonania prac i badań</w:t>
      </w:r>
      <w:bookmarkEnd w:id="4"/>
      <w:r w:rsidRPr="00D703EA">
        <w:rPr>
          <w:rStyle w:val="Nagwek2Znak"/>
          <w:rFonts w:cs="Arial"/>
          <w:b/>
          <w:bCs/>
        </w:rPr>
        <w:t>.</w:t>
      </w:r>
    </w:p>
    <w:p w:rsidR="00D910E5" w:rsidRPr="00D703EA" w:rsidRDefault="00D910E5" w:rsidP="00D910E5">
      <w:pPr>
        <w:rPr>
          <w:rFonts w:ascii="Arial" w:hAnsi="Arial" w:cs="Arial"/>
          <w:lang w:eastAsia="ar-SA"/>
        </w:rPr>
      </w:pPr>
    </w:p>
    <w:p w:rsidR="00D910E5" w:rsidRPr="00D703EA" w:rsidRDefault="00D910E5" w:rsidP="00D910E5">
      <w:pPr>
        <w:pStyle w:val="Nagwek3"/>
        <w:tabs>
          <w:tab w:val="clear" w:pos="0"/>
        </w:tabs>
        <w:ind w:left="1146"/>
        <w:rPr>
          <w:rFonts w:ascii="Arial" w:hAnsi="Arial" w:cs="Arial"/>
          <w:b/>
          <w:sz w:val="24"/>
          <w:szCs w:val="24"/>
        </w:rPr>
      </w:pPr>
      <w:r w:rsidRPr="00D703EA">
        <w:rPr>
          <w:rStyle w:val="Nagwek3Znak"/>
          <w:rFonts w:ascii="Arial" w:hAnsi="Arial" w:cs="Arial"/>
          <w:b/>
          <w:sz w:val="24"/>
          <w:szCs w:val="24"/>
        </w:rPr>
        <w:t xml:space="preserve"> </w:t>
      </w:r>
      <w:bookmarkStart w:id="5" w:name="_Toc506808348"/>
      <w:r w:rsidRPr="00D703EA">
        <w:rPr>
          <w:rStyle w:val="Nagwek3Znak"/>
          <w:rFonts w:ascii="Arial" w:hAnsi="Arial" w:cs="Arial"/>
          <w:b/>
          <w:sz w:val="24"/>
          <w:szCs w:val="24"/>
        </w:rPr>
        <w:t>Wyznaczenie punktów poboru prób</w:t>
      </w:r>
      <w:bookmarkEnd w:id="5"/>
      <w:r w:rsidRPr="00D703EA">
        <w:rPr>
          <w:rStyle w:val="Nagwek3Znak"/>
          <w:rFonts w:ascii="Arial" w:hAnsi="Arial" w:cs="Arial"/>
          <w:b/>
          <w:sz w:val="24"/>
          <w:szCs w:val="24"/>
        </w:rPr>
        <w:t>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color w:val="FF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ab/>
        <w:t xml:space="preserve">W celu określenia stanu środowiska gruntowo – wodnego w rejonie występowania przygotowanych do wydołowania zbiorników paliwa wyznaczyć w bezpośrednim ich </w:t>
      </w:r>
      <w:r w:rsidRPr="00D703EA">
        <w:rPr>
          <w:rFonts w:ascii="Arial" w:hAnsi="Arial" w:cs="Arial"/>
          <w:bCs/>
          <w:spacing w:val="2"/>
          <w:lang w:eastAsia="ar-SA"/>
        </w:rPr>
        <w:t>sąsiedztwie,</w:t>
      </w:r>
      <w:r w:rsidRPr="00D703EA">
        <w:rPr>
          <w:rFonts w:ascii="Arial" w:hAnsi="Arial" w:cs="Arial"/>
          <w:bCs/>
          <w:color w:val="FF0000"/>
          <w:spacing w:val="2"/>
          <w:lang w:eastAsia="ar-SA"/>
        </w:rPr>
        <w:t xml:space="preserve"> </w:t>
      </w:r>
      <w:r w:rsidRPr="00D703EA">
        <w:rPr>
          <w:rFonts w:ascii="Arial" w:hAnsi="Arial" w:cs="Arial"/>
          <w:bCs/>
          <w:spacing w:val="2"/>
          <w:lang w:eastAsia="ar-SA"/>
        </w:rPr>
        <w:t>które następnie wykonać mechaniczne do głębokości 6,0 m p.p.t</w:t>
      </w:r>
      <w:r w:rsidRPr="00D703EA">
        <w:rPr>
          <w:rFonts w:ascii="Arial" w:hAnsi="Arial" w:cs="Arial"/>
          <w:bCs/>
          <w:color w:val="FF0000"/>
          <w:spacing w:val="2"/>
          <w:lang w:eastAsia="ar-SA"/>
        </w:rPr>
        <w:t>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Szczegółową lokalizację wykonanych otworów badawczych przedstawić na mapie dokumentacyjnej stanowiącej załącznik graficzny do niniejszego opracowania.</w:t>
      </w:r>
    </w:p>
    <w:p w:rsidR="00D910E5" w:rsidRPr="00D703EA" w:rsidRDefault="00D910E5" w:rsidP="00D910E5">
      <w:pPr>
        <w:rPr>
          <w:rFonts w:ascii="Arial" w:hAnsi="Arial" w:cs="Arial"/>
        </w:rPr>
      </w:pPr>
      <w:r w:rsidRPr="00D703EA">
        <w:rPr>
          <w:rFonts w:ascii="Arial" w:hAnsi="Arial" w:cs="Arial"/>
        </w:rPr>
        <w:t>Wykonanie otworów badawczych.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ab/>
        <w:t>Prace związane z wykonaniem wszystkich otworów badawczych w celu pobrania prób gruntów i wody gruntowej prowadzić po</w:t>
      </w:r>
      <w:r w:rsidR="002578B0">
        <w:rPr>
          <w:rFonts w:ascii="Arial" w:hAnsi="Arial" w:cs="Arial"/>
          <w:bCs/>
          <w:color w:val="000000"/>
          <w:spacing w:val="2"/>
          <w:lang w:eastAsia="ar-SA"/>
        </w:rPr>
        <w:t xml:space="preserve"> wcześniejszym  ich uzgo</w:t>
      </w:r>
      <w:r w:rsidR="002578B0" w:rsidRPr="00E43853">
        <w:rPr>
          <w:rFonts w:ascii="Arial" w:hAnsi="Arial" w:cs="Arial"/>
          <w:bCs/>
          <w:color w:val="000000"/>
          <w:spacing w:val="2"/>
          <w:lang w:eastAsia="ar-SA"/>
        </w:rPr>
        <w:t xml:space="preserve">dnieniu </w:t>
      </w:r>
      <w:r w:rsidRPr="00E43853">
        <w:rPr>
          <w:rFonts w:ascii="Arial" w:hAnsi="Arial" w:cs="Arial"/>
          <w:bCs/>
          <w:color w:val="000000"/>
          <w:spacing w:val="2"/>
          <w:lang w:eastAsia="ar-SA"/>
        </w:rPr>
        <w:t>z przedstawicielem Zleceniodawcy. Otwory wykonać mechanicznie, świdrem ś</w:t>
      </w:r>
      <w:r w:rsidR="00E43853" w:rsidRPr="00E43853">
        <w:rPr>
          <w:rFonts w:ascii="Arial" w:hAnsi="Arial" w:cs="Arial"/>
          <w:bCs/>
          <w:color w:val="000000"/>
          <w:spacing w:val="2"/>
          <w:lang w:eastAsia="ar-SA"/>
        </w:rPr>
        <w:t xml:space="preserve">limakowym </w:t>
      </w:r>
      <w:r w:rsidRPr="00E43853">
        <w:rPr>
          <w:rFonts w:ascii="Arial" w:hAnsi="Arial" w:cs="Arial"/>
          <w:bCs/>
          <w:color w:val="000000"/>
          <w:spacing w:val="2"/>
          <w:lang w:eastAsia="ar-SA"/>
        </w:rPr>
        <w:t>o średnicy 70 mm do głębokości 6,0 m pod powierzchnię terenu każdy.</w:t>
      </w:r>
    </w:p>
    <w:p w:rsidR="00D910E5" w:rsidRPr="00D703EA" w:rsidRDefault="00D910E5" w:rsidP="00076508">
      <w:pPr>
        <w:widowControl w:val="0"/>
        <w:shd w:val="clear" w:color="auto" w:fill="FFFFFF"/>
        <w:spacing w:before="108" w:line="276" w:lineRule="auto"/>
        <w:ind w:firstLine="708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W trakcie prowadzenia wiercenia otworów na bieżąco profilować grunt określając makroskopowo rodzaj, barwę i wilgotność gruntu zgodnie z normą : „PN-88/B-04481: G oraz dokonać organoleptycznej oceny zapachu gruntu pod kątem stwierdzenia ewentualnej obecności zanieczyszczeń związkami ropopochodnymi. Zastosować przy tym następująca skale obserwacji zanieczyszczeń:</w:t>
      </w:r>
    </w:p>
    <w:p w:rsidR="00D910E5" w:rsidRPr="00D703EA" w:rsidRDefault="00D910E5" w:rsidP="00076508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1/ brak wyczuwalnego zapachu produktów ropopochodnych,</w:t>
      </w:r>
    </w:p>
    <w:p w:rsidR="00D910E5" w:rsidRPr="00D703EA" w:rsidRDefault="00D910E5" w:rsidP="00076508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2/ wyczuwalny zapach produktów ropopochodnych,</w:t>
      </w:r>
    </w:p>
    <w:p w:rsidR="00D910E5" w:rsidRDefault="00D910E5" w:rsidP="00076508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3/ intensywny zapach produktów ropopochodnych i wyraźna zmiana barwy gruntu.</w:t>
      </w:r>
    </w:p>
    <w:p w:rsidR="002578B0" w:rsidRPr="00D703EA" w:rsidRDefault="002578B0" w:rsidP="00D910E5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color w:val="000000"/>
          <w:spacing w:val="2"/>
          <w:lang w:eastAsia="ar-SA"/>
        </w:rPr>
      </w:pPr>
    </w:p>
    <w:p w:rsidR="00D910E5" w:rsidRPr="00D703EA" w:rsidRDefault="00D910E5" w:rsidP="00D910E5">
      <w:pPr>
        <w:rPr>
          <w:rFonts w:ascii="Arial" w:hAnsi="Arial" w:cs="Arial"/>
          <w:lang w:eastAsia="ar-SA"/>
        </w:rPr>
      </w:pPr>
      <w:r w:rsidRPr="00D703EA">
        <w:rPr>
          <w:rFonts w:ascii="Arial" w:hAnsi="Arial" w:cs="Arial"/>
          <w:lang w:eastAsia="ar-SA"/>
        </w:rPr>
        <w:t xml:space="preserve"> Pobór prób gruntu.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ind w:firstLine="708"/>
        <w:jc w:val="both"/>
        <w:rPr>
          <w:rFonts w:ascii="Arial" w:hAnsi="Arial" w:cs="Arial"/>
          <w:bCs/>
          <w:spacing w:val="2"/>
          <w:lang w:eastAsia="ar-SA"/>
        </w:rPr>
      </w:pPr>
      <w:r w:rsidRPr="00D703EA">
        <w:rPr>
          <w:rFonts w:ascii="Arial" w:hAnsi="Arial" w:cs="Arial"/>
          <w:bCs/>
          <w:spacing w:val="2"/>
          <w:lang w:eastAsia="ar-SA"/>
        </w:rPr>
        <w:t>Zgodnie z założeniami normowymi i umownymi próby gruntów należy pobierać ze wszystkich otworów badawczych po dwie próby na otwór, z głębokości: 0,0 – 2,0m oraz 2,0 – 6,0 m pod powierzchnia terenu.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ind w:firstLine="708"/>
        <w:jc w:val="both"/>
        <w:rPr>
          <w:rFonts w:ascii="Arial" w:hAnsi="Arial" w:cs="Arial"/>
          <w:bCs/>
          <w:spacing w:val="2"/>
          <w:lang w:eastAsia="ar-SA"/>
        </w:rPr>
      </w:pPr>
      <w:r w:rsidRPr="00D703EA">
        <w:rPr>
          <w:rFonts w:ascii="Arial" w:hAnsi="Arial" w:cs="Arial"/>
          <w:bCs/>
          <w:spacing w:val="2"/>
          <w:lang w:eastAsia="ar-SA"/>
        </w:rPr>
        <w:lastRenderedPageBreak/>
        <w:t>Próby gruntów o wadze 500g pobierać do słoików</w:t>
      </w:r>
      <w:r w:rsidR="002578B0">
        <w:rPr>
          <w:rFonts w:ascii="Arial" w:hAnsi="Arial" w:cs="Arial"/>
          <w:bCs/>
          <w:spacing w:val="2"/>
          <w:lang w:eastAsia="ar-SA"/>
        </w:rPr>
        <w:t xml:space="preserve">, które po szczelnym zamknięciu </w:t>
      </w:r>
      <w:r w:rsidRPr="00D703EA">
        <w:rPr>
          <w:rFonts w:ascii="Arial" w:hAnsi="Arial" w:cs="Arial"/>
          <w:bCs/>
          <w:spacing w:val="2"/>
          <w:lang w:eastAsia="ar-SA"/>
        </w:rPr>
        <w:t>i zabezpieczeniu umieścić we wspólnym pojemniku termicznym utrzymującym temperaturę ok</w:t>
      </w:r>
      <w:r w:rsidR="0053157B">
        <w:rPr>
          <w:rFonts w:ascii="Arial" w:hAnsi="Arial" w:cs="Arial"/>
          <w:bCs/>
          <w:spacing w:val="2"/>
          <w:lang w:eastAsia="ar-SA"/>
        </w:rPr>
        <w:t>.</w:t>
      </w:r>
      <w:r w:rsidRPr="00D703EA">
        <w:rPr>
          <w:rFonts w:ascii="Arial" w:hAnsi="Arial" w:cs="Arial"/>
          <w:bCs/>
          <w:spacing w:val="2"/>
          <w:lang w:eastAsia="ar-SA"/>
        </w:rPr>
        <w:t xml:space="preserve"> 4</w:t>
      </w:r>
      <w:r w:rsidRPr="00D703EA">
        <w:rPr>
          <w:rFonts w:ascii="Arial" w:hAnsi="Arial" w:cs="Arial"/>
          <w:bCs/>
          <w:spacing w:val="2"/>
          <w:vertAlign w:val="superscript"/>
          <w:lang w:eastAsia="ar-SA"/>
        </w:rPr>
        <w:t>o</w:t>
      </w:r>
      <w:r w:rsidRPr="00D703EA">
        <w:rPr>
          <w:rFonts w:ascii="Arial" w:hAnsi="Arial" w:cs="Arial"/>
          <w:bCs/>
          <w:spacing w:val="2"/>
          <w:lang w:eastAsia="ar-SA"/>
        </w:rPr>
        <w:t xml:space="preserve">C. Każda pobrana próba ma być oznaczona metryką umieszczoną na ścianie słoika. 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ind w:firstLine="708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Pobór prób gruntu ma być wykonany z zachowaniem obowiązujących norm ze szczególnym uwzględnieniem wymagań określonych w normie „PN-ISO </w:t>
      </w:r>
      <w:r w:rsidR="00D654F8">
        <w:rPr>
          <w:rFonts w:ascii="Arial" w:hAnsi="Arial" w:cs="Arial"/>
          <w:bCs/>
          <w:color w:val="000000"/>
          <w:spacing w:val="2"/>
          <w:lang w:eastAsia="ar-SA"/>
        </w:rPr>
        <w:t>5667-11:2004 (wody)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</w:t>
      </w:r>
      <w:r w:rsidR="00D654F8">
        <w:rPr>
          <w:rFonts w:ascii="Arial" w:hAnsi="Arial" w:cs="Arial"/>
          <w:bCs/>
          <w:color w:val="000000"/>
          <w:spacing w:val="2"/>
          <w:lang w:eastAsia="ar-SA"/>
        </w:rPr>
        <w:t>oraz PN-ISO 10381-4:2007 i PN-ISO 1038-5:2009.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Próby przekazać do akredytowanego laboratorium.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color w:val="000000"/>
          <w:spacing w:val="2"/>
          <w:lang w:eastAsia="ar-SA"/>
        </w:rPr>
      </w:pPr>
    </w:p>
    <w:p w:rsidR="00D910E5" w:rsidRPr="00D703EA" w:rsidRDefault="00D910E5" w:rsidP="00D910E5">
      <w:pPr>
        <w:pStyle w:val="Nagwek3"/>
        <w:tabs>
          <w:tab w:val="clear" w:pos="0"/>
        </w:tabs>
        <w:ind w:left="1146"/>
        <w:rPr>
          <w:rFonts w:ascii="Arial" w:hAnsi="Arial" w:cs="Arial"/>
          <w:b/>
          <w:bCs/>
          <w:color w:val="000000"/>
          <w:spacing w:val="2"/>
          <w:sz w:val="24"/>
          <w:szCs w:val="24"/>
          <w:lang w:eastAsia="ar-SA"/>
        </w:rPr>
      </w:pPr>
      <w:bookmarkStart w:id="6" w:name="_Toc506808349"/>
      <w:r w:rsidRPr="00D703EA">
        <w:rPr>
          <w:rStyle w:val="Nagwek3Znak"/>
          <w:rFonts w:ascii="Arial" w:hAnsi="Arial" w:cs="Arial"/>
          <w:b/>
          <w:sz w:val="24"/>
          <w:szCs w:val="24"/>
        </w:rPr>
        <w:t>Pobór prób wody podziemnej</w:t>
      </w:r>
      <w:bookmarkEnd w:id="6"/>
      <w:r w:rsidRPr="00D703EA">
        <w:rPr>
          <w:rStyle w:val="Nagwek3Znak"/>
          <w:rFonts w:ascii="Arial" w:hAnsi="Arial" w:cs="Arial"/>
          <w:b/>
          <w:sz w:val="24"/>
          <w:szCs w:val="24"/>
        </w:rPr>
        <w:t>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ab/>
        <w:t>Zgodnie z założeniami próby wody należy pobrać z trzech otworów sozologicznych początkowego</w:t>
      </w:r>
      <w:r w:rsidR="0036740E">
        <w:rPr>
          <w:rFonts w:ascii="Arial" w:hAnsi="Arial" w:cs="Arial"/>
          <w:bCs/>
          <w:color w:val="000000"/>
          <w:spacing w:val="2"/>
          <w:lang w:eastAsia="ar-SA"/>
        </w:rPr>
        <w:t>,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środkowego i końcowego zlokalizowanych przy rozpatrywanych polach występowania zbiornik</w:t>
      </w:r>
      <w:r w:rsidR="0036740E">
        <w:rPr>
          <w:rFonts w:ascii="Arial" w:hAnsi="Arial" w:cs="Arial"/>
          <w:bCs/>
          <w:color w:val="000000"/>
          <w:spacing w:val="2"/>
          <w:lang w:eastAsia="ar-SA"/>
        </w:rPr>
        <w:t>a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paliwow</w:t>
      </w:r>
      <w:r w:rsidR="0036740E">
        <w:rPr>
          <w:rFonts w:ascii="Arial" w:hAnsi="Arial" w:cs="Arial"/>
          <w:bCs/>
          <w:color w:val="000000"/>
          <w:spacing w:val="2"/>
          <w:lang w:eastAsia="ar-SA"/>
        </w:rPr>
        <w:t>ego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>. W każdym z nich zainstalowano tymczasowy piezometr. Po napływie wody do piezometru dokonano pomiaru głębokości lustra wody oraz pobór prób wody. Łącznie należy pobrać dwie takie próby z każdego otworu. Pobrane do butelek próby wody po ich szczelnym zamknięciu muszą zo</w:t>
      </w:r>
      <w:r w:rsidR="00076508">
        <w:rPr>
          <w:rFonts w:ascii="Arial" w:hAnsi="Arial" w:cs="Arial"/>
          <w:bCs/>
          <w:color w:val="000000"/>
          <w:spacing w:val="2"/>
          <w:lang w:eastAsia="ar-SA"/>
        </w:rPr>
        <w:t>stać oznaczone, zabezpieczone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i umieszczone w pojemniku termicznym utrzymującym stałą temp. ok 4</w:t>
      </w:r>
      <w:r w:rsidRPr="00D703EA">
        <w:rPr>
          <w:rFonts w:ascii="Arial" w:hAnsi="Arial" w:cs="Arial"/>
          <w:bCs/>
          <w:color w:val="000000"/>
          <w:spacing w:val="2"/>
          <w:vertAlign w:val="superscript"/>
          <w:lang w:eastAsia="ar-SA"/>
        </w:rPr>
        <w:t>o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>C.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color w:val="000000"/>
          <w:spacing w:val="2"/>
          <w:lang w:eastAsia="ar-SA"/>
        </w:rPr>
      </w:pPr>
    </w:p>
    <w:p w:rsidR="00D910E5" w:rsidRPr="00D703EA" w:rsidRDefault="00D910E5" w:rsidP="00D910E5">
      <w:pPr>
        <w:pStyle w:val="Nagwek3"/>
        <w:tabs>
          <w:tab w:val="clear" w:pos="0"/>
        </w:tabs>
        <w:ind w:left="1146"/>
        <w:rPr>
          <w:rFonts w:ascii="Arial" w:hAnsi="Arial" w:cs="Arial"/>
          <w:sz w:val="24"/>
          <w:szCs w:val="24"/>
        </w:rPr>
      </w:pPr>
      <w:bookmarkStart w:id="7" w:name="_Toc506808350"/>
      <w:r w:rsidRPr="00D703EA">
        <w:rPr>
          <w:rFonts w:ascii="Arial" w:hAnsi="Arial" w:cs="Arial"/>
          <w:b/>
          <w:sz w:val="24"/>
          <w:szCs w:val="24"/>
        </w:rPr>
        <w:t>Likwidacja otworów</w:t>
      </w:r>
      <w:bookmarkEnd w:id="7"/>
      <w:r w:rsidRPr="00D703EA">
        <w:rPr>
          <w:rFonts w:ascii="Arial" w:hAnsi="Arial" w:cs="Arial"/>
          <w:sz w:val="24"/>
          <w:szCs w:val="24"/>
        </w:rPr>
        <w:t>.</w:t>
      </w:r>
    </w:p>
    <w:p w:rsidR="00D910E5" w:rsidRDefault="00D910E5" w:rsidP="00D910E5">
      <w:pPr>
        <w:widowControl w:val="0"/>
        <w:shd w:val="clear" w:color="auto" w:fill="FFFFFF"/>
        <w:spacing w:before="108" w:line="276" w:lineRule="auto"/>
        <w:ind w:firstLine="708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Po sprofilowaniu oraz pobraniu prób gruntów i wody gruntowej wszystkie wykonane otwory sozologiczne należy likwidować sukcesywnie poprzez zasypanie urobkiem gruntowym pochodzącym z  wiercenia. W trakcie wykonywania likwidacji zachowywać kolejność wiercenia urobku w otworach oraz jego szczeln</w:t>
      </w:r>
      <w:r w:rsidR="002578B0">
        <w:rPr>
          <w:rFonts w:ascii="Arial" w:hAnsi="Arial" w:cs="Arial"/>
          <w:bCs/>
          <w:color w:val="000000"/>
          <w:spacing w:val="2"/>
          <w:lang w:eastAsia="ar-SA"/>
        </w:rPr>
        <w:t>e ubijanie warstwami o grubości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ok 0,5m.</w:t>
      </w:r>
    </w:p>
    <w:p w:rsidR="00076508" w:rsidRPr="00D703EA" w:rsidRDefault="00076508" w:rsidP="00D910E5">
      <w:pPr>
        <w:widowControl w:val="0"/>
        <w:shd w:val="clear" w:color="auto" w:fill="FFFFFF"/>
        <w:spacing w:before="108" w:line="276" w:lineRule="auto"/>
        <w:ind w:firstLine="708"/>
        <w:jc w:val="both"/>
        <w:rPr>
          <w:rFonts w:ascii="Arial" w:hAnsi="Arial" w:cs="Arial"/>
          <w:bCs/>
          <w:color w:val="000000"/>
          <w:spacing w:val="2"/>
          <w:lang w:eastAsia="ar-SA"/>
        </w:rPr>
      </w:pPr>
    </w:p>
    <w:p w:rsidR="00D910E5" w:rsidRPr="00D703EA" w:rsidRDefault="00D910E5" w:rsidP="00D910E5">
      <w:pPr>
        <w:pStyle w:val="Nagwek3"/>
        <w:tabs>
          <w:tab w:val="clear" w:pos="0"/>
        </w:tabs>
        <w:ind w:left="1146"/>
        <w:rPr>
          <w:rFonts w:ascii="Arial" w:hAnsi="Arial" w:cs="Arial"/>
          <w:b/>
          <w:sz w:val="24"/>
          <w:szCs w:val="24"/>
        </w:rPr>
      </w:pPr>
      <w:bookmarkStart w:id="8" w:name="_Toc506808351"/>
      <w:r w:rsidRPr="00D703EA">
        <w:rPr>
          <w:rStyle w:val="Nagwek3Znak"/>
          <w:rFonts w:ascii="Arial" w:hAnsi="Arial" w:cs="Arial"/>
          <w:b/>
          <w:sz w:val="24"/>
          <w:szCs w:val="24"/>
        </w:rPr>
        <w:t>Analiza laboratoryjna prób gruntów i wody gruntowej</w:t>
      </w:r>
      <w:bookmarkEnd w:id="8"/>
      <w:r w:rsidRPr="00D703EA">
        <w:rPr>
          <w:rStyle w:val="Nagwek3Znak"/>
          <w:rFonts w:ascii="Arial" w:hAnsi="Arial" w:cs="Arial"/>
          <w:b/>
          <w:sz w:val="24"/>
          <w:szCs w:val="24"/>
        </w:rPr>
        <w:t>.</w:t>
      </w:r>
    </w:p>
    <w:p w:rsidR="00D910E5" w:rsidRPr="00D703EA" w:rsidRDefault="00D910E5" w:rsidP="00076508">
      <w:pPr>
        <w:widowControl w:val="0"/>
        <w:shd w:val="clear" w:color="auto" w:fill="FFFFFF"/>
        <w:spacing w:before="108"/>
        <w:ind w:firstLine="708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Pobrane w terenie w trakcie wiercenia z otworów sozologicznych próby </w:t>
      </w:r>
      <w:r w:rsidR="002578B0">
        <w:rPr>
          <w:rFonts w:ascii="Arial" w:hAnsi="Arial" w:cs="Arial"/>
          <w:bCs/>
          <w:color w:val="000000"/>
          <w:spacing w:val="2"/>
          <w:lang w:eastAsia="ar-SA"/>
        </w:rPr>
        <w:t>gruntowych</w:t>
      </w:r>
      <w:r w:rsidRPr="00D703EA">
        <w:rPr>
          <w:rFonts w:ascii="Arial" w:hAnsi="Arial" w:cs="Arial"/>
          <w:bCs/>
          <w:color w:val="000000"/>
          <w:spacing w:val="2"/>
          <w:lang w:eastAsia="ar-SA"/>
        </w:rPr>
        <w:t xml:space="preserve"> i wody gruntowej przekazać do akredytowanego laboratorium celem wykonania analiz.</w:t>
      </w:r>
    </w:p>
    <w:p w:rsidR="00D910E5" w:rsidRPr="00D703EA" w:rsidRDefault="00D910E5" w:rsidP="00076508">
      <w:pPr>
        <w:widowControl w:val="0"/>
        <w:shd w:val="clear" w:color="auto" w:fill="FFFFFF"/>
        <w:spacing w:before="108"/>
        <w:jc w:val="both"/>
        <w:rPr>
          <w:rFonts w:ascii="Arial" w:hAnsi="Arial" w:cs="Arial"/>
          <w:bCs/>
          <w:color w:val="000000"/>
          <w:spacing w:val="2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lang w:eastAsia="ar-SA"/>
        </w:rPr>
        <w:t>Wszystkie oznaczenia prób gruntów i wody gruntowej dokonać zgodnie z procedurami badawczymi stosowanymi przez wykonawcę.</w:t>
      </w:r>
    </w:p>
    <w:p w:rsidR="00D910E5" w:rsidRDefault="00D910E5" w:rsidP="00076508">
      <w:pPr>
        <w:widowControl w:val="0"/>
        <w:shd w:val="clear" w:color="auto" w:fill="FFFFFF"/>
        <w:spacing w:before="108"/>
        <w:jc w:val="both"/>
        <w:rPr>
          <w:rFonts w:ascii="Arial" w:hAnsi="Arial" w:cs="Arial"/>
          <w:bCs/>
          <w:color w:val="000000"/>
          <w:spacing w:val="2"/>
          <w:u w:val="single"/>
          <w:lang w:eastAsia="ar-SA"/>
        </w:rPr>
      </w:pPr>
      <w:r w:rsidRPr="00D703EA">
        <w:rPr>
          <w:rFonts w:ascii="Arial" w:hAnsi="Arial" w:cs="Arial"/>
          <w:bCs/>
          <w:color w:val="000000"/>
          <w:spacing w:val="2"/>
          <w:u w:val="single"/>
          <w:lang w:eastAsia="ar-SA"/>
        </w:rPr>
        <w:t xml:space="preserve">Po przeprowadzonej gruntownej analizie wyników z badań próbek gruntu i wody przystąpić do wykonania projektu likwidacji </w:t>
      </w:r>
      <w:r w:rsidR="002578B0">
        <w:rPr>
          <w:rFonts w:ascii="Arial" w:hAnsi="Arial" w:cs="Arial"/>
          <w:bCs/>
          <w:color w:val="000000"/>
          <w:spacing w:val="2"/>
          <w:u w:val="single"/>
          <w:lang w:eastAsia="ar-SA"/>
        </w:rPr>
        <w:t>zbiornika</w:t>
      </w:r>
      <w:r w:rsidRPr="00D703EA">
        <w:rPr>
          <w:rFonts w:ascii="Arial" w:hAnsi="Arial" w:cs="Arial"/>
          <w:bCs/>
          <w:color w:val="000000"/>
          <w:spacing w:val="2"/>
          <w:u w:val="single"/>
          <w:lang w:eastAsia="ar-SA"/>
        </w:rPr>
        <w:t xml:space="preserve"> MPS</w:t>
      </w:r>
      <w:r w:rsidR="002578B0">
        <w:rPr>
          <w:rFonts w:ascii="Arial" w:hAnsi="Arial" w:cs="Arial"/>
          <w:bCs/>
          <w:color w:val="000000"/>
          <w:spacing w:val="2"/>
          <w:u w:val="single"/>
          <w:lang w:eastAsia="ar-SA"/>
        </w:rPr>
        <w:t>.</w:t>
      </w:r>
    </w:p>
    <w:p w:rsidR="00076508" w:rsidRPr="00D703EA" w:rsidRDefault="00076508" w:rsidP="00076508">
      <w:pPr>
        <w:widowControl w:val="0"/>
        <w:shd w:val="clear" w:color="auto" w:fill="FFFFFF"/>
        <w:spacing w:before="108"/>
        <w:jc w:val="both"/>
        <w:rPr>
          <w:rFonts w:ascii="Arial" w:hAnsi="Arial" w:cs="Arial"/>
          <w:bCs/>
          <w:color w:val="000000"/>
          <w:spacing w:val="2"/>
          <w:u w:val="single"/>
          <w:lang w:eastAsia="ar-SA"/>
        </w:rPr>
      </w:pPr>
    </w:p>
    <w:p w:rsidR="00D910E5" w:rsidRPr="00D703EA" w:rsidRDefault="00D910E5" w:rsidP="00D910E5">
      <w:pPr>
        <w:widowControl w:val="0"/>
        <w:numPr>
          <w:ilvl w:val="0"/>
          <w:numId w:val="9"/>
        </w:numPr>
        <w:shd w:val="clear" w:color="auto" w:fill="FFFFFF"/>
        <w:spacing w:before="108" w:line="276" w:lineRule="auto"/>
        <w:jc w:val="both"/>
        <w:rPr>
          <w:rFonts w:ascii="Arial" w:hAnsi="Arial" w:cs="Arial"/>
          <w:b/>
          <w:bCs/>
          <w:spacing w:val="2"/>
          <w:lang w:eastAsia="ar-SA"/>
        </w:rPr>
      </w:pPr>
      <w:r w:rsidRPr="00D703EA">
        <w:rPr>
          <w:rFonts w:ascii="Arial" w:hAnsi="Arial" w:cs="Arial"/>
          <w:b/>
          <w:bCs/>
          <w:spacing w:val="2"/>
          <w:lang w:eastAsia="ar-SA"/>
        </w:rPr>
        <w:t>Zakres prac projektowych: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spacing w:val="2"/>
          <w:lang w:eastAsia="ar-SA"/>
        </w:rPr>
      </w:pPr>
      <w:r w:rsidRPr="00D703EA">
        <w:rPr>
          <w:rFonts w:ascii="Arial" w:hAnsi="Arial" w:cs="Arial"/>
          <w:bCs/>
          <w:spacing w:val="2"/>
          <w:lang w:eastAsia="ar-SA"/>
        </w:rPr>
        <w:t>- Roboty przygotowawcze.</w:t>
      </w:r>
    </w:p>
    <w:p w:rsidR="00D910E5" w:rsidRPr="00D703EA" w:rsidRDefault="0053157B" w:rsidP="00D910E5">
      <w:pPr>
        <w:widowControl w:val="0"/>
        <w:shd w:val="clear" w:color="auto" w:fill="FFFFFF"/>
        <w:spacing w:before="108" w:line="276" w:lineRule="auto"/>
        <w:ind w:left="142" w:hanging="142"/>
        <w:jc w:val="both"/>
        <w:rPr>
          <w:rFonts w:ascii="Arial" w:hAnsi="Arial" w:cs="Arial"/>
          <w:bCs/>
          <w:spacing w:val="2"/>
          <w:lang w:eastAsia="ar-SA"/>
        </w:rPr>
      </w:pPr>
      <w:r>
        <w:rPr>
          <w:rFonts w:ascii="Arial" w:hAnsi="Arial" w:cs="Arial"/>
          <w:bCs/>
          <w:spacing w:val="2"/>
          <w:lang w:eastAsia="ar-SA"/>
        </w:rPr>
        <w:t xml:space="preserve">- </w:t>
      </w:r>
      <w:r w:rsidR="00D910E5" w:rsidRPr="00D703EA">
        <w:rPr>
          <w:rFonts w:ascii="Arial" w:hAnsi="Arial" w:cs="Arial"/>
          <w:bCs/>
          <w:spacing w:val="2"/>
          <w:lang w:eastAsia="ar-SA"/>
        </w:rPr>
        <w:t xml:space="preserve">Demontaż nieużytkowanych zbiorników, płyt fundamentowych </w:t>
      </w:r>
      <w:r w:rsidR="00EF2114">
        <w:rPr>
          <w:rFonts w:ascii="Arial" w:hAnsi="Arial" w:cs="Arial"/>
          <w:bCs/>
          <w:spacing w:val="2"/>
          <w:lang w:eastAsia="ar-SA"/>
        </w:rPr>
        <w:br/>
      </w:r>
      <w:r w:rsidR="00D910E5" w:rsidRPr="00D703EA">
        <w:rPr>
          <w:rFonts w:ascii="Arial" w:hAnsi="Arial" w:cs="Arial"/>
          <w:bCs/>
          <w:spacing w:val="2"/>
          <w:lang w:eastAsia="ar-SA"/>
        </w:rPr>
        <w:t>(wraz z czyszczeniem zbiornika paliwowego)</w:t>
      </w:r>
    </w:p>
    <w:p w:rsidR="00D910E5" w:rsidRDefault="00D910E5" w:rsidP="00D910E5">
      <w:pPr>
        <w:widowControl w:val="0"/>
        <w:shd w:val="clear" w:color="auto" w:fill="FFFFFF"/>
        <w:spacing w:before="108" w:line="276" w:lineRule="auto"/>
        <w:ind w:left="142" w:hanging="142"/>
        <w:jc w:val="both"/>
        <w:rPr>
          <w:rFonts w:ascii="Arial" w:hAnsi="Arial" w:cs="Arial"/>
          <w:bCs/>
          <w:spacing w:val="2"/>
          <w:lang w:eastAsia="ar-SA"/>
        </w:rPr>
      </w:pPr>
      <w:r w:rsidRPr="00D703EA">
        <w:rPr>
          <w:rFonts w:ascii="Arial" w:hAnsi="Arial" w:cs="Arial"/>
          <w:bCs/>
          <w:spacing w:val="2"/>
          <w:lang w:eastAsia="ar-SA"/>
        </w:rPr>
        <w:t xml:space="preserve">- Rozbiórka elementów budowlanych  tj. studzienek nad zbiornikowych wraz z  pokrywami stalowymi. </w:t>
      </w:r>
    </w:p>
    <w:p w:rsidR="00076508" w:rsidRPr="00D703EA" w:rsidRDefault="00076508" w:rsidP="00D910E5">
      <w:pPr>
        <w:widowControl w:val="0"/>
        <w:shd w:val="clear" w:color="auto" w:fill="FFFFFF"/>
        <w:spacing w:before="108" w:line="276" w:lineRule="auto"/>
        <w:ind w:left="142" w:hanging="142"/>
        <w:jc w:val="both"/>
        <w:rPr>
          <w:rFonts w:ascii="Arial" w:hAnsi="Arial" w:cs="Arial"/>
          <w:bCs/>
          <w:spacing w:val="2"/>
          <w:lang w:eastAsia="ar-SA"/>
        </w:rPr>
      </w:pP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ind w:left="142" w:hanging="142"/>
        <w:jc w:val="both"/>
        <w:rPr>
          <w:rFonts w:ascii="Arial" w:hAnsi="Arial" w:cs="Arial"/>
          <w:bCs/>
          <w:spacing w:val="2"/>
          <w:lang w:eastAsia="ar-SA"/>
        </w:rPr>
      </w:pPr>
      <w:r w:rsidRPr="00D703EA">
        <w:rPr>
          <w:rFonts w:ascii="Arial" w:hAnsi="Arial" w:cs="Arial"/>
          <w:bCs/>
          <w:spacing w:val="2"/>
          <w:lang w:eastAsia="ar-SA"/>
        </w:rPr>
        <w:lastRenderedPageBreak/>
        <w:t>- W przypadku stwierdzenia zanieczyszczenia gruntu węglowodorami ropopochodnymi ponad dopuszczalne normy, określić metodę i zakres remediacji gruntu.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ind w:left="142" w:hanging="142"/>
        <w:jc w:val="both"/>
        <w:rPr>
          <w:rFonts w:ascii="Arial" w:hAnsi="Arial" w:cs="Arial"/>
          <w:bCs/>
          <w:spacing w:val="2"/>
          <w:lang w:eastAsia="ar-SA"/>
        </w:rPr>
      </w:pPr>
      <w:r w:rsidRPr="00D703EA">
        <w:rPr>
          <w:rFonts w:ascii="Arial" w:hAnsi="Arial" w:cs="Arial"/>
          <w:bCs/>
          <w:spacing w:val="2"/>
          <w:lang w:eastAsia="ar-SA"/>
        </w:rPr>
        <w:t>- Wymianę gruntu nasypowego w rejonie posadowienia</w:t>
      </w:r>
      <w:r w:rsidR="00076508">
        <w:rPr>
          <w:rFonts w:ascii="Arial" w:hAnsi="Arial" w:cs="Arial"/>
          <w:bCs/>
          <w:spacing w:val="2"/>
          <w:lang w:eastAsia="ar-SA"/>
        </w:rPr>
        <w:t xml:space="preserve"> zbiorników, wywiezienie jej na</w:t>
      </w:r>
      <w:r w:rsidRPr="00D703EA">
        <w:rPr>
          <w:rFonts w:ascii="Arial" w:hAnsi="Arial" w:cs="Arial"/>
          <w:bCs/>
          <w:spacing w:val="2"/>
          <w:lang w:eastAsia="ar-SA"/>
        </w:rPr>
        <w:t xml:space="preserve"> wysypisko, wskazanie specjalistycznej firmy zajmującej się utylizacją materiałów ropopochodnych oraz zanieczyszczonych gruntów i zasypanie nowym gruntem  o możliwości mechanicznego zagęszczenia. 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spacing w:val="2"/>
          <w:lang w:eastAsia="ar-SA"/>
        </w:rPr>
      </w:pPr>
      <w:r w:rsidRPr="00D703EA">
        <w:rPr>
          <w:rFonts w:ascii="Arial" w:hAnsi="Arial" w:cs="Arial"/>
          <w:bCs/>
          <w:spacing w:val="2"/>
          <w:lang w:eastAsia="ar-SA"/>
        </w:rPr>
        <w:t xml:space="preserve">- Zagospodarowanie odpadów pozostających po demontażu zbiorników, </w:t>
      </w:r>
    </w:p>
    <w:p w:rsidR="00D910E5" w:rsidRPr="00D703EA" w:rsidRDefault="00D910E5" w:rsidP="00D910E5">
      <w:pPr>
        <w:widowControl w:val="0"/>
        <w:shd w:val="clear" w:color="auto" w:fill="FFFFFF"/>
        <w:spacing w:before="108" w:line="276" w:lineRule="auto"/>
        <w:jc w:val="both"/>
        <w:rPr>
          <w:rFonts w:ascii="Arial" w:hAnsi="Arial" w:cs="Arial"/>
          <w:bCs/>
          <w:spacing w:val="2"/>
          <w:lang w:eastAsia="ar-SA"/>
        </w:rPr>
      </w:pPr>
      <w:r w:rsidRPr="00D703EA">
        <w:rPr>
          <w:rFonts w:ascii="Arial" w:hAnsi="Arial" w:cs="Arial"/>
          <w:bCs/>
          <w:spacing w:val="2"/>
          <w:lang w:eastAsia="ar-SA"/>
        </w:rPr>
        <w:t xml:space="preserve">- Utwardzenie terenu. </w:t>
      </w:r>
    </w:p>
    <w:p w:rsidR="00FA0807" w:rsidRPr="00D703EA" w:rsidRDefault="00FA0807" w:rsidP="007D2EDA">
      <w:pPr>
        <w:spacing w:line="360" w:lineRule="auto"/>
        <w:jc w:val="both"/>
        <w:rPr>
          <w:rFonts w:ascii="Arial" w:hAnsi="Arial" w:cs="Arial"/>
          <w:bCs/>
        </w:rPr>
      </w:pPr>
    </w:p>
    <w:p w:rsidR="006F654E" w:rsidRPr="00D703EA" w:rsidRDefault="00244A2D" w:rsidP="004B62AF">
      <w:pPr>
        <w:widowControl w:val="0"/>
        <w:numPr>
          <w:ilvl w:val="2"/>
          <w:numId w:val="2"/>
        </w:numPr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b/>
          <w:color w:val="000000"/>
          <w:spacing w:val="-1"/>
          <w:lang w:eastAsia="ar-SA"/>
        </w:rPr>
      </w:pPr>
      <w:r w:rsidRPr="00D703EA">
        <w:rPr>
          <w:rFonts w:ascii="Arial" w:hAnsi="Arial" w:cs="Arial"/>
          <w:b/>
          <w:color w:val="000000"/>
          <w:spacing w:val="-1"/>
          <w:lang w:eastAsia="ar-SA"/>
        </w:rPr>
        <w:t>Za</w:t>
      </w:r>
      <w:r w:rsidR="006A3B67" w:rsidRPr="00D703EA">
        <w:rPr>
          <w:rFonts w:ascii="Arial" w:hAnsi="Arial" w:cs="Arial"/>
          <w:b/>
          <w:color w:val="000000"/>
          <w:spacing w:val="-1"/>
          <w:lang w:eastAsia="ar-SA"/>
        </w:rPr>
        <w:t xml:space="preserve">wartość dokumentacji </w:t>
      </w:r>
    </w:p>
    <w:p w:rsidR="00691674" w:rsidRPr="00D703EA" w:rsidRDefault="00691674" w:rsidP="00147A36">
      <w:pPr>
        <w:widowControl w:val="0"/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color w:val="000000"/>
          <w:spacing w:val="-1"/>
          <w:lang w:eastAsia="ar-SA"/>
        </w:rPr>
      </w:pPr>
      <w:r w:rsidRPr="00D703EA">
        <w:rPr>
          <w:rFonts w:ascii="Arial" w:hAnsi="Arial" w:cs="Arial"/>
          <w:color w:val="000000"/>
          <w:spacing w:val="-1"/>
          <w:lang w:eastAsia="ar-SA"/>
        </w:rPr>
        <w:t xml:space="preserve">a) </w:t>
      </w:r>
      <w:r w:rsidR="00D910E5" w:rsidRPr="00D703EA">
        <w:rPr>
          <w:rFonts w:ascii="Arial" w:hAnsi="Arial" w:cs="Arial"/>
          <w:color w:val="000000"/>
          <w:spacing w:val="-1"/>
          <w:lang w:eastAsia="ar-SA"/>
        </w:rPr>
        <w:t>Projekt budowalny i wykonawczy wydołowania zbiornika wraz z badaniami- 4 egz.</w:t>
      </w:r>
    </w:p>
    <w:p w:rsidR="00691674" w:rsidRPr="00D703EA" w:rsidRDefault="00691674" w:rsidP="00147A36">
      <w:pPr>
        <w:widowControl w:val="0"/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color w:val="000000"/>
          <w:spacing w:val="-1"/>
          <w:lang w:eastAsia="ar-SA"/>
        </w:rPr>
      </w:pPr>
      <w:r w:rsidRPr="00D703EA">
        <w:rPr>
          <w:rFonts w:ascii="Arial" w:hAnsi="Arial" w:cs="Arial"/>
          <w:color w:val="000000"/>
          <w:spacing w:val="-1"/>
          <w:lang w:eastAsia="ar-SA"/>
        </w:rPr>
        <w:t xml:space="preserve">b) Specyfikacja techniczna wykonania i odbioru robót </w:t>
      </w:r>
      <w:r w:rsidRPr="00D703EA">
        <w:rPr>
          <w:rFonts w:ascii="Arial" w:hAnsi="Arial" w:cs="Arial"/>
          <w:color w:val="000000"/>
          <w:spacing w:val="-1"/>
          <w:lang w:eastAsia="ar-SA"/>
        </w:rPr>
        <w:tab/>
      </w:r>
      <w:r w:rsidRPr="00D703EA">
        <w:rPr>
          <w:rFonts w:ascii="Arial" w:hAnsi="Arial" w:cs="Arial"/>
          <w:color w:val="000000"/>
          <w:spacing w:val="-1"/>
          <w:lang w:eastAsia="ar-SA"/>
        </w:rPr>
        <w:tab/>
        <w:t xml:space="preserve">- </w:t>
      </w:r>
      <w:r w:rsidR="00D910E5" w:rsidRPr="00D703EA">
        <w:rPr>
          <w:rFonts w:ascii="Arial" w:hAnsi="Arial" w:cs="Arial"/>
          <w:color w:val="000000"/>
          <w:spacing w:val="-1"/>
          <w:lang w:eastAsia="ar-SA"/>
        </w:rPr>
        <w:t>2</w:t>
      </w:r>
      <w:r w:rsidRPr="00D703EA">
        <w:rPr>
          <w:rFonts w:ascii="Arial" w:hAnsi="Arial" w:cs="Arial"/>
          <w:color w:val="000000"/>
          <w:spacing w:val="-1"/>
          <w:lang w:eastAsia="ar-SA"/>
        </w:rPr>
        <w:t xml:space="preserve"> egz.</w:t>
      </w:r>
    </w:p>
    <w:p w:rsidR="00691674" w:rsidRPr="00D703EA" w:rsidRDefault="00691674" w:rsidP="00147A36">
      <w:pPr>
        <w:widowControl w:val="0"/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color w:val="000000"/>
          <w:spacing w:val="-1"/>
          <w:lang w:eastAsia="ar-SA"/>
        </w:rPr>
      </w:pPr>
      <w:r w:rsidRPr="00D703EA">
        <w:rPr>
          <w:rFonts w:ascii="Arial" w:hAnsi="Arial" w:cs="Arial"/>
          <w:color w:val="000000"/>
          <w:spacing w:val="-1"/>
          <w:lang w:eastAsia="ar-SA"/>
        </w:rPr>
        <w:t>c) Kosztorys inwestorski ( z aktualnymi cenami M, R, S)</w:t>
      </w:r>
      <w:r w:rsidRPr="00D703EA">
        <w:rPr>
          <w:rFonts w:ascii="Arial" w:hAnsi="Arial" w:cs="Arial"/>
          <w:color w:val="000000"/>
          <w:spacing w:val="-1"/>
          <w:lang w:eastAsia="ar-SA"/>
        </w:rPr>
        <w:tab/>
        <w:t xml:space="preserve">- </w:t>
      </w:r>
      <w:r w:rsidR="00D910E5" w:rsidRPr="00D703EA">
        <w:rPr>
          <w:rFonts w:ascii="Arial" w:hAnsi="Arial" w:cs="Arial"/>
          <w:color w:val="000000"/>
          <w:spacing w:val="-1"/>
          <w:lang w:eastAsia="ar-SA"/>
        </w:rPr>
        <w:t>2</w:t>
      </w:r>
      <w:r w:rsidRPr="00D703EA">
        <w:rPr>
          <w:rFonts w:ascii="Arial" w:hAnsi="Arial" w:cs="Arial"/>
          <w:color w:val="000000"/>
          <w:spacing w:val="-1"/>
          <w:lang w:eastAsia="ar-SA"/>
        </w:rPr>
        <w:t xml:space="preserve"> egz.</w:t>
      </w:r>
    </w:p>
    <w:p w:rsidR="00691674" w:rsidRPr="00D703EA" w:rsidRDefault="00691674" w:rsidP="00147A36">
      <w:pPr>
        <w:widowControl w:val="0"/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color w:val="000000"/>
          <w:spacing w:val="-1"/>
          <w:lang w:eastAsia="ar-SA"/>
        </w:rPr>
      </w:pPr>
      <w:r w:rsidRPr="00D703EA">
        <w:rPr>
          <w:rFonts w:ascii="Arial" w:hAnsi="Arial" w:cs="Arial"/>
          <w:color w:val="000000"/>
          <w:spacing w:val="-1"/>
          <w:lang w:eastAsia="ar-SA"/>
        </w:rPr>
        <w:t xml:space="preserve">d) Przedmiar robót </w:t>
      </w:r>
      <w:r w:rsidRPr="00D703EA">
        <w:rPr>
          <w:rFonts w:ascii="Arial" w:hAnsi="Arial" w:cs="Arial"/>
          <w:color w:val="000000"/>
          <w:spacing w:val="-1"/>
          <w:lang w:eastAsia="ar-SA"/>
        </w:rPr>
        <w:tab/>
      </w:r>
      <w:r w:rsidRPr="00D703EA">
        <w:rPr>
          <w:rFonts w:ascii="Arial" w:hAnsi="Arial" w:cs="Arial"/>
          <w:color w:val="000000"/>
          <w:spacing w:val="-1"/>
          <w:lang w:eastAsia="ar-SA"/>
        </w:rPr>
        <w:tab/>
      </w:r>
      <w:r w:rsidRPr="00D703EA">
        <w:rPr>
          <w:rFonts w:ascii="Arial" w:hAnsi="Arial" w:cs="Arial"/>
          <w:color w:val="000000"/>
          <w:spacing w:val="-1"/>
          <w:lang w:eastAsia="ar-SA"/>
        </w:rPr>
        <w:tab/>
      </w:r>
      <w:r w:rsidRPr="00D703EA">
        <w:rPr>
          <w:rFonts w:ascii="Arial" w:hAnsi="Arial" w:cs="Arial"/>
          <w:color w:val="000000"/>
          <w:spacing w:val="-1"/>
          <w:lang w:eastAsia="ar-SA"/>
        </w:rPr>
        <w:tab/>
      </w:r>
      <w:r w:rsidRPr="00D703EA">
        <w:rPr>
          <w:rFonts w:ascii="Arial" w:hAnsi="Arial" w:cs="Arial"/>
          <w:color w:val="000000"/>
          <w:spacing w:val="-1"/>
          <w:lang w:eastAsia="ar-SA"/>
        </w:rPr>
        <w:tab/>
      </w:r>
      <w:r w:rsidRPr="00D703EA">
        <w:rPr>
          <w:rFonts w:ascii="Arial" w:hAnsi="Arial" w:cs="Arial"/>
          <w:color w:val="000000"/>
          <w:spacing w:val="-1"/>
          <w:lang w:eastAsia="ar-SA"/>
        </w:rPr>
        <w:tab/>
      </w:r>
      <w:r w:rsidR="00147A36">
        <w:rPr>
          <w:rFonts w:ascii="Arial" w:hAnsi="Arial" w:cs="Arial"/>
          <w:color w:val="000000"/>
          <w:spacing w:val="-1"/>
          <w:lang w:eastAsia="ar-SA"/>
        </w:rPr>
        <w:t xml:space="preserve">           </w:t>
      </w:r>
      <w:r w:rsidRPr="00D703EA">
        <w:rPr>
          <w:rFonts w:ascii="Arial" w:hAnsi="Arial" w:cs="Arial"/>
          <w:color w:val="000000"/>
          <w:spacing w:val="-1"/>
          <w:lang w:eastAsia="ar-SA"/>
        </w:rPr>
        <w:t xml:space="preserve">- </w:t>
      </w:r>
      <w:r w:rsidR="00D910E5" w:rsidRPr="00D703EA">
        <w:rPr>
          <w:rFonts w:ascii="Arial" w:hAnsi="Arial" w:cs="Arial"/>
          <w:color w:val="000000"/>
          <w:spacing w:val="-1"/>
          <w:lang w:eastAsia="ar-SA"/>
        </w:rPr>
        <w:t>2</w:t>
      </w:r>
      <w:r w:rsidRPr="00D703EA">
        <w:rPr>
          <w:rFonts w:ascii="Arial" w:hAnsi="Arial" w:cs="Arial"/>
          <w:color w:val="000000"/>
          <w:spacing w:val="-1"/>
          <w:lang w:eastAsia="ar-SA"/>
        </w:rPr>
        <w:t xml:space="preserve"> egz. </w:t>
      </w:r>
    </w:p>
    <w:p w:rsidR="00D910E5" w:rsidRPr="00D703EA" w:rsidRDefault="00D910E5" w:rsidP="00691674">
      <w:pPr>
        <w:widowControl w:val="0"/>
        <w:shd w:val="clear" w:color="auto" w:fill="FFFFFF"/>
        <w:tabs>
          <w:tab w:val="left" w:pos="671"/>
        </w:tabs>
        <w:spacing w:line="360" w:lineRule="auto"/>
        <w:ind w:left="360"/>
        <w:jc w:val="both"/>
        <w:rPr>
          <w:rFonts w:ascii="Arial" w:hAnsi="Arial" w:cs="Arial"/>
          <w:color w:val="000000"/>
          <w:spacing w:val="-1"/>
          <w:lang w:eastAsia="ar-SA"/>
        </w:rPr>
      </w:pPr>
    </w:p>
    <w:p w:rsidR="00D910E5" w:rsidRPr="00D703EA" w:rsidRDefault="00D910E5" w:rsidP="00D910E5">
      <w:pPr>
        <w:widowControl w:val="0"/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color w:val="000000"/>
          <w:spacing w:val="-1"/>
          <w:lang w:eastAsia="ar-SA"/>
        </w:rPr>
      </w:pPr>
      <w:r w:rsidRPr="00D703EA">
        <w:rPr>
          <w:rFonts w:ascii="Arial" w:hAnsi="Arial" w:cs="Arial"/>
          <w:color w:val="000000"/>
          <w:spacing w:val="-1"/>
          <w:lang w:eastAsia="ar-SA"/>
        </w:rPr>
        <w:t xml:space="preserve">Wersja elektroniczna na nośniku (płyta CD/DVD) </w:t>
      </w:r>
    </w:p>
    <w:p w:rsidR="00D910E5" w:rsidRPr="00D703EA" w:rsidRDefault="00D910E5" w:rsidP="00D910E5">
      <w:pPr>
        <w:widowControl w:val="0"/>
        <w:numPr>
          <w:ilvl w:val="0"/>
          <w:numId w:val="11"/>
        </w:numPr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color w:val="000000"/>
          <w:spacing w:val="-1"/>
          <w:lang w:eastAsia="ar-SA"/>
        </w:rPr>
      </w:pPr>
      <w:r w:rsidRPr="00D703EA">
        <w:rPr>
          <w:rFonts w:ascii="Arial" w:hAnsi="Arial" w:cs="Arial"/>
          <w:color w:val="000000"/>
          <w:spacing w:val="-1"/>
          <w:lang w:eastAsia="ar-SA"/>
        </w:rPr>
        <w:t>projekty format PDF, dwg – 1 kpl.</w:t>
      </w:r>
    </w:p>
    <w:p w:rsidR="00D910E5" w:rsidRPr="00D703EA" w:rsidRDefault="00D910E5" w:rsidP="00D910E5">
      <w:pPr>
        <w:widowControl w:val="0"/>
        <w:numPr>
          <w:ilvl w:val="0"/>
          <w:numId w:val="11"/>
        </w:numPr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color w:val="000000"/>
          <w:spacing w:val="-1"/>
          <w:lang w:eastAsia="ar-SA"/>
        </w:rPr>
      </w:pPr>
      <w:r w:rsidRPr="00D703EA">
        <w:rPr>
          <w:rFonts w:ascii="Arial" w:hAnsi="Arial" w:cs="Arial"/>
          <w:color w:val="000000"/>
          <w:spacing w:val="-1"/>
          <w:lang w:eastAsia="ar-SA"/>
        </w:rPr>
        <w:t>kosztorysy inwestorskie, przedmiary w formacie programu do kosztorysowania Zuzia –   1 kpl. oraz PDF – 1 kpl.</w:t>
      </w:r>
    </w:p>
    <w:p w:rsidR="00D910E5" w:rsidRPr="00147A36" w:rsidRDefault="00D910E5" w:rsidP="00D910E5">
      <w:pPr>
        <w:widowControl w:val="0"/>
        <w:numPr>
          <w:ilvl w:val="0"/>
          <w:numId w:val="11"/>
        </w:numPr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color w:val="000000"/>
          <w:spacing w:val="-1"/>
          <w:lang w:eastAsia="ar-SA"/>
        </w:rPr>
      </w:pPr>
      <w:r w:rsidRPr="00D703EA">
        <w:rPr>
          <w:rFonts w:ascii="Arial" w:hAnsi="Arial" w:cs="Arial"/>
          <w:color w:val="000000"/>
          <w:spacing w:val="-1"/>
          <w:lang w:eastAsia="ar-SA"/>
        </w:rPr>
        <w:t>specyfikacja techniczna wykonania i odbioru w formacie PDF i DOC – po 1 kpl.</w:t>
      </w:r>
    </w:p>
    <w:p w:rsidR="00D910E5" w:rsidRPr="00D703EA" w:rsidRDefault="00D910E5" w:rsidP="00691674">
      <w:pPr>
        <w:widowControl w:val="0"/>
        <w:shd w:val="clear" w:color="auto" w:fill="FFFFFF"/>
        <w:tabs>
          <w:tab w:val="left" w:pos="671"/>
        </w:tabs>
        <w:spacing w:line="360" w:lineRule="auto"/>
        <w:ind w:left="360"/>
        <w:jc w:val="both"/>
        <w:rPr>
          <w:rFonts w:ascii="Arial" w:hAnsi="Arial" w:cs="Arial"/>
          <w:color w:val="000000"/>
          <w:spacing w:val="-1"/>
          <w:lang w:eastAsia="ar-SA"/>
        </w:rPr>
      </w:pPr>
    </w:p>
    <w:p w:rsidR="00E34FA4" w:rsidRPr="00D703EA" w:rsidRDefault="003F09B8" w:rsidP="00691674">
      <w:pPr>
        <w:widowControl w:val="0"/>
        <w:shd w:val="clear" w:color="auto" w:fill="FFFFFF"/>
        <w:tabs>
          <w:tab w:val="left" w:pos="671"/>
        </w:tabs>
        <w:spacing w:line="360" w:lineRule="auto"/>
        <w:ind w:left="360"/>
        <w:jc w:val="both"/>
        <w:rPr>
          <w:rFonts w:ascii="Arial" w:hAnsi="Arial" w:cs="Arial"/>
          <w:color w:val="000000"/>
          <w:spacing w:val="-1"/>
          <w:lang w:eastAsia="ar-SA"/>
        </w:rPr>
      </w:pPr>
      <w:r w:rsidRPr="00D703EA">
        <w:rPr>
          <w:rFonts w:ascii="Arial" w:hAnsi="Arial" w:cs="Arial"/>
          <w:color w:val="000000"/>
          <w:spacing w:val="-1"/>
          <w:u w:val="single"/>
          <w:lang w:eastAsia="ar-SA"/>
        </w:rPr>
        <w:t>UWAGA</w:t>
      </w:r>
      <w:r w:rsidRPr="00D703EA">
        <w:rPr>
          <w:rFonts w:ascii="Arial" w:hAnsi="Arial" w:cs="Arial"/>
          <w:color w:val="000000"/>
          <w:spacing w:val="-1"/>
          <w:lang w:eastAsia="ar-SA"/>
        </w:rPr>
        <w:t xml:space="preserve"> – pliki i foldery mają być opisane w sposób określający ich zawartość </w:t>
      </w:r>
      <w:r w:rsidRPr="00D703EA">
        <w:rPr>
          <w:rFonts w:ascii="Arial" w:hAnsi="Arial" w:cs="Arial"/>
          <w:color w:val="000000"/>
          <w:spacing w:val="-1"/>
          <w:lang w:eastAsia="ar-SA"/>
        </w:rPr>
        <w:br/>
        <w:t>w osobnych fol</w:t>
      </w:r>
      <w:r w:rsidR="004C3446" w:rsidRPr="00D703EA">
        <w:rPr>
          <w:rFonts w:ascii="Arial" w:hAnsi="Arial" w:cs="Arial"/>
          <w:color w:val="000000"/>
          <w:spacing w:val="-1"/>
          <w:lang w:eastAsia="ar-SA"/>
        </w:rPr>
        <w:t>derach</w:t>
      </w:r>
      <w:r w:rsidR="00EC1B79" w:rsidRPr="00D703EA">
        <w:rPr>
          <w:rFonts w:ascii="Arial" w:hAnsi="Arial" w:cs="Arial"/>
          <w:color w:val="000000"/>
          <w:spacing w:val="-1"/>
          <w:lang w:eastAsia="ar-SA"/>
        </w:rPr>
        <w:t xml:space="preserve">, z podziałem na etapy. </w:t>
      </w:r>
    </w:p>
    <w:p w:rsidR="00E34FA4" w:rsidRPr="00D703EA" w:rsidRDefault="00E34FA4" w:rsidP="00CF1DF2">
      <w:pPr>
        <w:spacing w:line="360" w:lineRule="auto"/>
        <w:ind w:firstLine="708"/>
        <w:jc w:val="both"/>
        <w:rPr>
          <w:rFonts w:ascii="Arial" w:hAnsi="Arial" w:cs="Arial"/>
        </w:rPr>
      </w:pPr>
      <w:r w:rsidRPr="00D703EA">
        <w:rPr>
          <w:rFonts w:ascii="Arial" w:hAnsi="Arial" w:cs="Arial"/>
        </w:rPr>
        <w:t>Wykonawca z chwilą odbioru przeniesie nieodpłatnie na Zamawiającego własność ww. egzemplarzy opracowań.</w:t>
      </w:r>
    </w:p>
    <w:p w:rsidR="00E34FA4" w:rsidRPr="00CF1DF2" w:rsidRDefault="00936996" w:rsidP="00CF1DF2">
      <w:pPr>
        <w:spacing w:line="360" w:lineRule="auto"/>
        <w:jc w:val="both"/>
        <w:rPr>
          <w:rFonts w:ascii="Arial" w:hAnsi="Arial" w:cs="Arial"/>
        </w:rPr>
      </w:pPr>
      <w:r w:rsidRPr="00D703EA">
        <w:rPr>
          <w:rFonts w:ascii="Arial" w:hAnsi="Arial" w:cs="Arial"/>
        </w:rPr>
        <w:t>- Wykonawca wykona opracowanie</w:t>
      </w:r>
      <w:r w:rsidR="00E34FA4" w:rsidRPr="00D703EA">
        <w:rPr>
          <w:rFonts w:ascii="Arial" w:hAnsi="Arial" w:cs="Arial"/>
        </w:rPr>
        <w:t xml:space="preserve"> zgodnie z zasadami i osiągnięciami współczesnej wiedzy technicznej, wymaganiami określonymi przez Zamawiającego, normami państwowymi i branżowymi, przepisami Prawa Budowlanego, Prawa Zamówień Publicznych w zakresie opisu przedmiotu zamówienia oraz innymi obowiązującymi </w:t>
      </w:r>
      <w:r w:rsidRPr="00D703EA">
        <w:rPr>
          <w:rFonts w:ascii="Arial" w:hAnsi="Arial" w:cs="Arial"/>
        </w:rPr>
        <w:br/>
      </w:r>
      <w:r w:rsidR="00E34FA4" w:rsidRPr="00D703EA">
        <w:rPr>
          <w:rFonts w:ascii="Arial" w:hAnsi="Arial" w:cs="Arial"/>
        </w:rPr>
        <w:t xml:space="preserve">w dniu wykonywania prac oraz zaopatrzy je w wykaz opracowań </w:t>
      </w:r>
      <w:r w:rsidR="00CF1DF2" w:rsidRPr="00D703EA">
        <w:rPr>
          <w:rFonts w:ascii="Arial" w:hAnsi="Arial" w:cs="Arial"/>
        </w:rPr>
        <w:br/>
      </w:r>
      <w:r w:rsidR="00E34FA4" w:rsidRPr="00D703EA">
        <w:rPr>
          <w:rFonts w:ascii="Arial" w:hAnsi="Arial" w:cs="Arial"/>
        </w:rPr>
        <w:t>i oświadczenie, że opracowania są kompletne z punktu widzenia celu, któremu maj</w:t>
      </w:r>
      <w:r w:rsidR="00E34FA4" w:rsidRPr="00CF1DF2">
        <w:rPr>
          <w:rFonts w:ascii="Arial" w:hAnsi="Arial" w:cs="Arial"/>
        </w:rPr>
        <w:t xml:space="preserve">ą służyć. </w:t>
      </w:r>
      <w:r w:rsidR="0013473D" w:rsidRPr="00CF1DF2">
        <w:rPr>
          <w:rFonts w:ascii="Arial" w:hAnsi="Arial" w:cs="Arial"/>
        </w:rPr>
        <w:br/>
      </w:r>
      <w:r w:rsidR="00E34FA4" w:rsidRPr="00CF1DF2">
        <w:rPr>
          <w:rFonts w:ascii="Arial" w:hAnsi="Arial" w:cs="Arial"/>
        </w:rPr>
        <w:t xml:space="preserve">- Wykonawca jest odpowiedzialny względem Zamawiającego, jeżeli opracowanie ma wady zmniejszające jego wartość lub użyteczność ze względu na cel określony </w:t>
      </w:r>
      <w:r w:rsidR="00CF1DF2">
        <w:rPr>
          <w:rFonts w:ascii="Arial" w:hAnsi="Arial" w:cs="Arial"/>
        </w:rPr>
        <w:br/>
      </w:r>
      <w:r w:rsidR="00E34FA4" w:rsidRPr="00CF1DF2">
        <w:rPr>
          <w:rFonts w:ascii="Arial" w:hAnsi="Arial" w:cs="Arial"/>
        </w:rPr>
        <w:t xml:space="preserve">w specyfikacji albo wynikający z okoliczności lub przeznaczenia, w szczególności </w:t>
      </w:r>
      <w:r w:rsidR="00E34FA4" w:rsidRPr="00CF1DF2">
        <w:rPr>
          <w:rFonts w:ascii="Arial" w:hAnsi="Arial" w:cs="Arial"/>
        </w:rPr>
        <w:lastRenderedPageBreak/>
        <w:t>odpowiada za rozwiązania niezgodne z parametrami ustalonymi przez Zamawiającego, normami i przepisami techniczno-budowlanymi.</w:t>
      </w:r>
    </w:p>
    <w:p w:rsidR="00E34FA4" w:rsidRPr="00CF1DF2" w:rsidRDefault="00E34FA4" w:rsidP="00CF1DF2">
      <w:pPr>
        <w:spacing w:line="360" w:lineRule="auto"/>
        <w:jc w:val="both"/>
        <w:rPr>
          <w:rFonts w:ascii="Arial" w:hAnsi="Arial" w:cs="Arial"/>
        </w:rPr>
      </w:pPr>
      <w:r w:rsidRPr="00CF1DF2">
        <w:rPr>
          <w:rFonts w:ascii="Arial" w:hAnsi="Arial" w:cs="Arial"/>
        </w:rPr>
        <w:t>- Odpowiedzialność Wykonawcy z tytułu rękojmi za wady</w:t>
      </w:r>
      <w:r w:rsidR="00936996">
        <w:rPr>
          <w:rFonts w:ascii="Arial" w:hAnsi="Arial" w:cs="Arial"/>
        </w:rPr>
        <w:t xml:space="preserve"> opracowania </w:t>
      </w:r>
      <w:r w:rsidR="004A40E5">
        <w:rPr>
          <w:rFonts w:ascii="Arial" w:hAnsi="Arial" w:cs="Arial"/>
        </w:rPr>
        <w:t xml:space="preserve">wygasa </w:t>
      </w:r>
      <w:r w:rsidR="00936996">
        <w:rPr>
          <w:rFonts w:ascii="Arial" w:hAnsi="Arial" w:cs="Arial"/>
        </w:rPr>
        <w:br/>
      </w:r>
      <w:r w:rsidRPr="00CF1DF2">
        <w:rPr>
          <w:rFonts w:ascii="Arial" w:hAnsi="Arial" w:cs="Arial"/>
        </w:rPr>
        <w:t xml:space="preserve">w stosunku do Zamawiającego wraz z wygaśnięciem odpowiedzialności Wykonawcy robót budowlanych z tytułu rękojmi za wady obiektu lub robót wykonanych na podstawie </w:t>
      </w:r>
      <w:r w:rsidR="00FD5FB7">
        <w:rPr>
          <w:rFonts w:ascii="Arial" w:hAnsi="Arial" w:cs="Arial"/>
        </w:rPr>
        <w:t xml:space="preserve">ekspertyzy </w:t>
      </w:r>
      <w:r w:rsidRPr="00CF1DF2">
        <w:rPr>
          <w:rFonts w:ascii="Arial" w:hAnsi="Arial" w:cs="Arial"/>
        </w:rPr>
        <w:t>Wykonawca kwestionował je na piśmie i uprzedzał o przewidywanych skutkach</w:t>
      </w:r>
      <w:r w:rsidR="00936996">
        <w:rPr>
          <w:rFonts w:ascii="Arial" w:hAnsi="Arial" w:cs="Arial"/>
        </w:rPr>
        <w:t>.</w:t>
      </w:r>
    </w:p>
    <w:p w:rsidR="00E34FA4" w:rsidRPr="00CF1DF2" w:rsidRDefault="00E34FA4" w:rsidP="00CF1DF2">
      <w:pPr>
        <w:spacing w:line="360" w:lineRule="auto"/>
        <w:jc w:val="both"/>
        <w:rPr>
          <w:rFonts w:ascii="Arial" w:hAnsi="Arial" w:cs="Arial"/>
        </w:rPr>
      </w:pPr>
      <w:r w:rsidRPr="00CF1DF2">
        <w:rPr>
          <w:rFonts w:ascii="Arial" w:hAnsi="Arial" w:cs="Arial"/>
        </w:rPr>
        <w:t xml:space="preserve">- Wykonawca nie ponosi odpowiedzialności z tytułu rękojmi za wady </w:t>
      </w:r>
      <w:r w:rsidR="00CF1DF2">
        <w:rPr>
          <w:rFonts w:ascii="Arial" w:hAnsi="Arial" w:cs="Arial"/>
        </w:rPr>
        <w:br/>
      </w:r>
      <w:r w:rsidRPr="00CF1DF2">
        <w:rPr>
          <w:rFonts w:ascii="Arial" w:hAnsi="Arial" w:cs="Arial"/>
        </w:rPr>
        <w:t xml:space="preserve">w opracowaniach powstałe wskutek ich wykonania ściśle według wskazówek Zamawiającego, jeżeli Wykonawca kwestionował je na piśmie i uprzedzał </w:t>
      </w:r>
      <w:r w:rsidR="00CF1DF2">
        <w:rPr>
          <w:rFonts w:ascii="Arial" w:hAnsi="Arial" w:cs="Arial"/>
        </w:rPr>
        <w:br/>
      </w:r>
      <w:r w:rsidRPr="00CF1DF2">
        <w:rPr>
          <w:rFonts w:ascii="Arial" w:hAnsi="Arial" w:cs="Arial"/>
        </w:rPr>
        <w:t>o przewidywanych skutkach. Uwolnienie od odpowiedzialności, o której mowa wyżej, nie może dotyczyć rozwiązań katalogowych oraz powszechnie stosowanych systemów konstrukcyjno-materiałowych.</w:t>
      </w:r>
    </w:p>
    <w:p w:rsidR="00E34FA4" w:rsidRPr="00CF1DF2" w:rsidRDefault="00E34FA4" w:rsidP="00CF1DF2">
      <w:pPr>
        <w:spacing w:line="360" w:lineRule="auto"/>
        <w:jc w:val="both"/>
        <w:rPr>
          <w:rFonts w:ascii="Arial" w:hAnsi="Arial" w:cs="Arial"/>
        </w:rPr>
      </w:pPr>
      <w:r w:rsidRPr="00CF1DF2">
        <w:rPr>
          <w:rFonts w:ascii="Arial" w:hAnsi="Arial" w:cs="Arial"/>
        </w:rPr>
        <w:t xml:space="preserve">- O zauważonych wadach opracowań Zamawiający powiadamia Wykonawcę </w:t>
      </w:r>
      <w:r w:rsidRPr="00CF1DF2">
        <w:rPr>
          <w:rFonts w:ascii="Arial" w:hAnsi="Arial" w:cs="Arial"/>
        </w:rPr>
        <w:br/>
        <w:t>w terminie 7 dni od ich ujawnienia celem wyegzekwowania usunięcia wad przedłożonej dokumentacji.</w:t>
      </w:r>
    </w:p>
    <w:p w:rsidR="00CB5CCF" w:rsidRPr="009A1018" w:rsidRDefault="00E34FA4" w:rsidP="009A1018">
      <w:pPr>
        <w:spacing w:line="360" w:lineRule="auto"/>
        <w:jc w:val="both"/>
        <w:rPr>
          <w:rFonts w:ascii="Arial" w:hAnsi="Arial" w:cs="Arial"/>
        </w:rPr>
      </w:pPr>
      <w:r w:rsidRPr="00CF1DF2">
        <w:rPr>
          <w:rFonts w:ascii="Arial" w:hAnsi="Arial" w:cs="Arial"/>
        </w:rPr>
        <w:t>- Zamawiający zobowiązuje się do dostarczenia w terminach dodatkowo uzgodn</w:t>
      </w:r>
      <w:r w:rsidR="00936996">
        <w:rPr>
          <w:rFonts w:ascii="Arial" w:hAnsi="Arial" w:cs="Arial"/>
        </w:rPr>
        <w:t xml:space="preserve">ionych </w:t>
      </w:r>
      <w:r w:rsidRPr="00CF1DF2">
        <w:rPr>
          <w:rFonts w:ascii="Arial" w:hAnsi="Arial" w:cs="Arial"/>
        </w:rPr>
        <w:t>z Wykonawcą danych i materiałów, których brak lub potrzeba wyłoni się w trakcie opracowania zleconej dokumentacji, jak również współdziałać będzie w usuwaniu trudności powstałych przy realizacji umowy.</w:t>
      </w:r>
    </w:p>
    <w:p w:rsidR="007F0B31" w:rsidRPr="00CF1DF2" w:rsidRDefault="007F0B31" w:rsidP="00CF1DF2">
      <w:pPr>
        <w:widowControl w:val="0"/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color w:val="000000"/>
          <w:spacing w:val="-1"/>
          <w:lang w:eastAsia="ar-SA"/>
        </w:rPr>
      </w:pPr>
    </w:p>
    <w:p w:rsidR="00131354" w:rsidRPr="00CF1DF2" w:rsidRDefault="00131354" w:rsidP="004B62AF">
      <w:pPr>
        <w:widowControl w:val="0"/>
        <w:numPr>
          <w:ilvl w:val="2"/>
          <w:numId w:val="2"/>
        </w:numPr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b/>
          <w:color w:val="000000"/>
          <w:spacing w:val="-1"/>
          <w:lang w:eastAsia="ar-SA"/>
        </w:rPr>
      </w:pPr>
      <w:r w:rsidRPr="00CF1DF2">
        <w:rPr>
          <w:rFonts w:ascii="Arial" w:hAnsi="Arial" w:cs="Arial"/>
          <w:b/>
          <w:color w:val="000000"/>
          <w:spacing w:val="-1"/>
          <w:lang w:eastAsia="ar-SA"/>
        </w:rPr>
        <w:t>U</w:t>
      </w:r>
      <w:r w:rsidR="00CB5CCF" w:rsidRPr="00CF1DF2">
        <w:rPr>
          <w:rFonts w:ascii="Arial" w:hAnsi="Arial" w:cs="Arial"/>
          <w:b/>
          <w:color w:val="000000"/>
          <w:spacing w:val="-1"/>
          <w:lang w:eastAsia="ar-SA"/>
        </w:rPr>
        <w:t>zgodnienia dokumentacji</w:t>
      </w:r>
    </w:p>
    <w:p w:rsidR="004C083D" w:rsidRPr="00D910E5" w:rsidRDefault="00B01857" w:rsidP="00D910E5">
      <w:pPr>
        <w:widowControl w:val="0"/>
        <w:numPr>
          <w:ilvl w:val="0"/>
          <w:numId w:val="4"/>
        </w:numPr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color w:val="000000"/>
          <w:spacing w:val="-1"/>
          <w:lang w:eastAsia="ar-SA"/>
        </w:rPr>
      </w:pPr>
      <w:r>
        <w:rPr>
          <w:rFonts w:ascii="Arial" w:hAnsi="Arial" w:cs="Arial"/>
          <w:color w:val="000000"/>
          <w:spacing w:val="-1"/>
          <w:lang w:eastAsia="ar-SA"/>
        </w:rPr>
        <w:t>Zamawiający</w:t>
      </w:r>
      <w:r w:rsidR="005A34B1">
        <w:rPr>
          <w:rFonts w:ascii="Arial" w:hAnsi="Arial" w:cs="Arial"/>
          <w:color w:val="000000"/>
          <w:spacing w:val="-1"/>
          <w:lang w:eastAsia="ar-SA"/>
        </w:rPr>
        <w:t>m</w:t>
      </w:r>
    </w:p>
    <w:p w:rsidR="004C083D" w:rsidRPr="004C083D" w:rsidRDefault="004C083D" w:rsidP="004B62AF">
      <w:pPr>
        <w:widowControl w:val="0"/>
        <w:numPr>
          <w:ilvl w:val="0"/>
          <w:numId w:val="4"/>
        </w:numPr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color w:val="000000"/>
          <w:spacing w:val="-1"/>
          <w:lang w:eastAsia="ar-SA"/>
        </w:rPr>
      </w:pPr>
      <w:r>
        <w:rPr>
          <w:rFonts w:ascii="Arial" w:hAnsi="Arial" w:cs="Arial"/>
        </w:rPr>
        <w:t>Niezbędne uzgodnienia zgodnie z przepisami Prawa Budowlanego.</w:t>
      </w:r>
    </w:p>
    <w:p w:rsidR="00CB5CCF" w:rsidRPr="00CF1DF2" w:rsidRDefault="004D454E" w:rsidP="00EC1B79">
      <w:pPr>
        <w:widowControl w:val="0"/>
        <w:shd w:val="clear" w:color="auto" w:fill="FFFFFF"/>
        <w:tabs>
          <w:tab w:val="left" w:pos="671"/>
        </w:tabs>
        <w:spacing w:line="360" w:lineRule="auto"/>
        <w:ind w:left="720"/>
        <w:jc w:val="both"/>
        <w:rPr>
          <w:rFonts w:ascii="Arial" w:hAnsi="Arial" w:cs="Arial"/>
          <w:color w:val="000000"/>
          <w:spacing w:val="-1"/>
          <w:lang w:eastAsia="ar-SA"/>
        </w:rPr>
      </w:pPr>
      <w:r w:rsidRPr="00CF1DF2">
        <w:rPr>
          <w:rFonts w:ascii="Arial" w:hAnsi="Arial" w:cs="Arial"/>
          <w:color w:val="000000"/>
          <w:spacing w:val="-1"/>
          <w:lang w:eastAsia="ar-SA"/>
        </w:rPr>
        <w:tab/>
      </w:r>
      <w:r w:rsidRPr="00CF1DF2">
        <w:rPr>
          <w:rFonts w:ascii="Arial" w:hAnsi="Arial" w:cs="Arial"/>
          <w:color w:val="000000"/>
          <w:spacing w:val="-1"/>
          <w:lang w:eastAsia="ar-SA"/>
        </w:rPr>
        <w:tab/>
      </w:r>
    </w:p>
    <w:p w:rsidR="00CB5CCF" w:rsidRPr="00CF1DF2" w:rsidRDefault="00CB5CCF" w:rsidP="004B62AF">
      <w:pPr>
        <w:widowControl w:val="0"/>
        <w:numPr>
          <w:ilvl w:val="1"/>
          <w:numId w:val="2"/>
        </w:numPr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b/>
          <w:color w:val="000000"/>
          <w:spacing w:val="-1"/>
          <w:lang w:eastAsia="ar-SA"/>
        </w:rPr>
      </w:pPr>
      <w:r w:rsidRPr="00CF1DF2">
        <w:rPr>
          <w:rFonts w:ascii="Arial" w:hAnsi="Arial" w:cs="Arial"/>
          <w:b/>
          <w:color w:val="000000"/>
          <w:spacing w:val="-1"/>
          <w:lang w:eastAsia="ar-SA"/>
        </w:rPr>
        <w:t xml:space="preserve"> Informacje dotyczące podwykonawców</w:t>
      </w:r>
    </w:p>
    <w:p w:rsidR="003F09B8" w:rsidRDefault="00CB5CCF" w:rsidP="00CF1DF2">
      <w:pPr>
        <w:widowControl w:val="0"/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color w:val="000000"/>
          <w:spacing w:val="-1"/>
          <w:lang w:eastAsia="ar-SA"/>
        </w:rPr>
      </w:pPr>
      <w:r w:rsidRPr="00CF1DF2">
        <w:rPr>
          <w:rFonts w:ascii="Arial" w:hAnsi="Arial" w:cs="Arial"/>
          <w:color w:val="000000"/>
          <w:spacing w:val="-1"/>
          <w:lang w:eastAsia="ar-SA"/>
        </w:rPr>
        <w:tab/>
        <w:t xml:space="preserve">Zamawiający nie precyzuje jaką część zamówienia ma wykonać osobiście Wykonawca, a jaką część może powierzyć Podwykonawcy. </w:t>
      </w:r>
    </w:p>
    <w:p w:rsidR="00CB5CCF" w:rsidRPr="00CF1DF2" w:rsidRDefault="00CB5CCF" w:rsidP="00CF1DF2">
      <w:pPr>
        <w:widowControl w:val="0"/>
        <w:shd w:val="clear" w:color="auto" w:fill="FFFFFF"/>
        <w:tabs>
          <w:tab w:val="left" w:pos="671"/>
        </w:tabs>
        <w:spacing w:line="360" w:lineRule="auto"/>
        <w:jc w:val="both"/>
        <w:rPr>
          <w:rFonts w:ascii="Arial" w:hAnsi="Arial" w:cs="Arial"/>
          <w:color w:val="000000"/>
          <w:spacing w:val="-1"/>
          <w:lang w:eastAsia="ar-SA"/>
        </w:rPr>
      </w:pPr>
    </w:p>
    <w:p w:rsidR="00B25981" w:rsidRPr="00CF1DF2" w:rsidRDefault="00CB5CCF" w:rsidP="004B62AF">
      <w:pPr>
        <w:numPr>
          <w:ilvl w:val="1"/>
          <w:numId w:val="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CF1DF2">
        <w:rPr>
          <w:rFonts w:ascii="Arial" w:hAnsi="Arial" w:cs="Arial"/>
          <w:b/>
          <w:bCs/>
        </w:rPr>
        <w:t xml:space="preserve"> </w:t>
      </w:r>
      <w:r w:rsidR="00656702" w:rsidRPr="00CF1DF2">
        <w:rPr>
          <w:rFonts w:ascii="Arial" w:hAnsi="Arial" w:cs="Arial"/>
          <w:b/>
          <w:bCs/>
        </w:rPr>
        <w:t>Określenie podstawowe</w:t>
      </w:r>
    </w:p>
    <w:p w:rsidR="00FC5D3D" w:rsidRPr="00CF1DF2" w:rsidRDefault="00244A2D" w:rsidP="00CF1DF2">
      <w:pPr>
        <w:spacing w:line="360" w:lineRule="auto"/>
        <w:ind w:firstLine="360"/>
        <w:jc w:val="both"/>
        <w:rPr>
          <w:rFonts w:ascii="Arial" w:hAnsi="Arial" w:cs="Arial"/>
        </w:rPr>
      </w:pPr>
      <w:r w:rsidRPr="00CF1DF2">
        <w:rPr>
          <w:rFonts w:ascii="Arial" w:hAnsi="Arial" w:cs="Arial"/>
        </w:rPr>
        <w:t>Określenia podane w ninie</w:t>
      </w:r>
      <w:r w:rsidR="00821D62">
        <w:rPr>
          <w:rFonts w:ascii="Arial" w:hAnsi="Arial" w:cs="Arial"/>
        </w:rPr>
        <w:t xml:space="preserve">jszym opisie przedmiotu zamówienia są zgodne </w:t>
      </w:r>
      <w:r w:rsidR="00821D62">
        <w:rPr>
          <w:rFonts w:ascii="Arial" w:hAnsi="Arial" w:cs="Arial"/>
        </w:rPr>
        <w:br/>
        <w:t xml:space="preserve">z określeniami </w:t>
      </w:r>
      <w:r w:rsidRPr="00CF1DF2">
        <w:rPr>
          <w:rFonts w:ascii="Arial" w:hAnsi="Arial" w:cs="Arial"/>
        </w:rPr>
        <w:t>ujętymi w odpowiednich normach i przepisach.</w:t>
      </w:r>
    </w:p>
    <w:p w:rsidR="00294F0A" w:rsidRDefault="00294F0A" w:rsidP="00CF1DF2">
      <w:pPr>
        <w:spacing w:line="360" w:lineRule="auto"/>
        <w:ind w:firstLine="360"/>
        <w:jc w:val="both"/>
        <w:rPr>
          <w:rFonts w:ascii="Arial" w:hAnsi="Arial" w:cs="Arial"/>
          <w:b/>
        </w:rPr>
      </w:pPr>
    </w:p>
    <w:p w:rsidR="00076508" w:rsidRDefault="00076508" w:rsidP="00CF1DF2">
      <w:pPr>
        <w:spacing w:line="360" w:lineRule="auto"/>
        <w:ind w:firstLine="360"/>
        <w:jc w:val="both"/>
        <w:rPr>
          <w:rFonts w:ascii="Arial" w:hAnsi="Arial" w:cs="Arial"/>
          <w:b/>
        </w:rPr>
      </w:pPr>
    </w:p>
    <w:p w:rsidR="00076508" w:rsidRDefault="00076508" w:rsidP="00CF1DF2">
      <w:pPr>
        <w:spacing w:line="360" w:lineRule="auto"/>
        <w:ind w:firstLine="360"/>
        <w:jc w:val="both"/>
        <w:rPr>
          <w:rFonts w:ascii="Arial" w:hAnsi="Arial" w:cs="Arial"/>
          <w:b/>
        </w:rPr>
      </w:pPr>
    </w:p>
    <w:p w:rsidR="00076508" w:rsidRPr="00CF1DF2" w:rsidRDefault="00076508" w:rsidP="00CF1DF2">
      <w:pPr>
        <w:spacing w:line="360" w:lineRule="auto"/>
        <w:ind w:firstLine="360"/>
        <w:jc w:val="both"/>
        <w:rPr>
          <w:rFonts w:ascii="Arial" w:hAnsi="Arial" w:cs="Arial"/>
          <w:b/>
        </w:rPr>
      </w:pPr>
    </w:p>
    <w:p w:rsidR="00294F0A" w:rsidRPr="00CF1DF2" w:rsidRDefault="00286BA8" w:rsidP="004B62AF">
      <w:pPr>
        <w:numPr>
          <w:ilvl w:val="1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CF1DF2">
        <w:rPr>
          <w:rFonts w:ascii="Arial" w:hAnsi="Arial" w:cs="Arial"/>
          <w:b/>
        </w:rPr>
        <w:t xml:space="preserve"> </w:t>
      </w:r>
      <w:r w:rsidR="00294F0A" w:rsidRPr="00CF1DF2">
        <w:rPr>
          <w:rFonts w:ascii="Arial" w:hAnsi="Arial" w:cs="Arial"/>
          <w:b/>
        </w:rPr>
        <w:t xml:space="preserve">Wymagania dotyczące wykonania </w:t>
      </w:r>
      <w:r w:rsidR="00936996">
        <w:rPr>
          <w:rFonts w:ascii="Arial" w:hAnsi="Arial" w:cs="Arial"/>
          <w:b/>
        </w:rPr>
        <w:t>opracowania</w:t>
      </w:r>
    </w:p>
    <w:p w:rsidR="00286BA8" w:rsidRPr="00CF1DF2" w:rsidRDefault="004C3446" w:rsidP="00924C92">
      <w:pPr>
        <w:spacing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Dysponowanie</w:t>
      </w:r>
      <w:r w:rsidR="00286BA8" w:rsidRPr="00CF1DF2">
        <w:rPr>
          <w:rFonts w:ascii="Arial" w:hAnsi="Arial" w:cs="Arial"/>
        </w:rPr>
        <w:t xml:space="preserve"> odpowiednim potencjałem technicznym oraz osobami zdolnymi do wykonania zamówienia – osobami posiadającymi</w:t>
      </w:r>
      <w:r w:rsidR="007618C0">
        <w:rPr>
          <w:rFonts w:ascii="Arial" w:hAnsi="Arial" w:cs="Arial"/>
        </w:rPr>
        <w:t xml:space="preserve"> odpowiednie uprawnienia.</w:t>
      </w:r>
    </w:p>
    <w:p w:rsidR="00286BA8" w:rsidRPr="00CF1DF2" w:rsidRDefault="00286BA8" w:rsidP="005A2D43">
      <w:pPr>
        <w:spacing w:line="360" w:lineRule="auto"/>
        <w:ind w:firstLine="360"/>
        <w:jc w:val="both"/>
        <w:rPr>
          <w:rFonts w:ascii="Arial" w:hAnsi="Arial" w:cs="Arial"/>
        </w:rPr>
      </w:pPr>
      <w:r w:rsidRPr="00CF1DF2">
        <w:rPr>
          <w:rFonts w:ascii="Arial" w:hAnsi="Arial" w:cs="Arial"/>
        </w:rPr>
        <w:t xml:space="preserve">Wykonawca jest odpowiedzialny za jakość wykonania robót oraz ich zgodność </w:t>
      </w:r>
      <w:r w:rsidR="00960AEC" w:rsidRPr="00CF1DF2">
        <w:rPr>
          <w:rFonts w:ascii="Arial" w:hAnsi="Arial" w:cs="Arial"/>
        </w:rPr>
        <w:br/>
      </w:r>
      <w:r w:rsidRPr="00CF1DF2">
        <w:rPr>
          <w:rFonts w:ascii="Arial" w:hAnsi="Arial" w:cs="Arial"/>
        </w:rPr>
        <w:t xml:space="preserve">z </w:t>
      </w:r>
      <w:r w:rsidR="00960AEC" w:rsidRPr="00CF1DF2">
        <w:rPr>
          <w:rFonts w:ascii="Arial" w:hAnsi="Arial" w:cs="Arial"/>
        </w:rPr>
        <w:t>przedłożoną</w:t>
      </w:r>
      <w:r w:rsidRPr="00CF1DF2">
        <w:rPr>
          <w:rFonts w:ascii="Arial" w:hAnsi="Arial" w:cs="Arial"/>
        </w:rPr>
        <w:t xml:space="preserve"> specyfikacją.</w:t>
      </w:r>
    </w:p>
    <w:p w:rsidR="003D2C55" w:rsidRPr="00CF1DF2" w:rsidRDefault="00286BA8" w:rsidP="00BB6A57">
      <w:pPr>
        <w:spacing w:line="360" w:lineRule="auto"/>
        <w:ind w:firstLine="360"/>
        <w:jc w:val="both"/>
        <w:rPr>
          <w:rFonts w:ascii="Arial" w:hAnsi="Arial" w:cs="Arial"/>
        </w:rPr>
      </w:pPr>
      <w:r w:rsidRPr="00CF1DF2">
        <w:rPr>
          <w:rFonts w:ascii="Arial" w:hAnsi="Arial" w:cs="Arial"/>
        </w:rPr>
        <w:t xml:space="preserve">Prace muszą być wykonane zgodnie z obowiązującymi przepisami </w:t>
      </w:r>
      <w:r w:rsidR="007618C0">
        <w:rPr>
          <w:rFonts w:ascii="Arial" w:hAnsi="Arial" w:cs="Arial"/>
        </w:rPr>
        <w:t>o ochronie przeciwpożarowej</w:t>
      </w:r>
      <w:r w:rsidR="005A34B1">
        <w:rPr>
          <w:rFonts w:ascii="Arial" w:hAnsi="Arial" w:cs="Arial"/>
        </w:rPr>
        <w:t>, zgodnie z obowiązującymi przepisami BHP</w:t>
      </w:r>
      <w:r w:rsidR="007618C0">
        <w:rPr>
          <w:rFonts w:ascii="Arial" w:hAnsi="Arial" w:cs="Arial"/>
        </w:rPr>
        <w:t xml:space="preserve"> </w:t>
      </w:r>
      <w:r w:rsidRPr="00CF1DF2">
        <w:rPr>
          <w:rFonts w:ascii="Arial" w:hAnsi="Arial" w:cs="Arial"/>
        </w:rPr>
        <w:t xml:space="preserve">i Ustawy Prawo </w:t>
      </w:r>
      <w:r w:rsidR="004A40E5" w:rsidRPr="00CF1DF2">
        <w:rPr>
          <w:rFonts w:ascii="Arial" w:hAnsi="Arial" w:cs="Arial"/>
        </w:rPr>
        <w:t>Budowlane</w:t>
      </w:r>
      <w:r w:rsidRPr="00CF1DF2">
        <w:rPr>
          <w:rFonts w:ascii="Arial" w:hAnsi="Arial" w:cs="Arial"/>
        </w:rPr>
        <w:t xml:space="preserve"> oraz zgodnie z zasadami wiedzy technicznej</w:t>
      </w:r>
      <w:r w:rsidR="00960AEC" w:rsidRPr="00CF1DF2">
        <w:rPr>
          <w:rFonts w:ascii="Arial" w:hAnsi="Arial" w:cs="Arial"/>
        </w:rPr>
        <w:t>.</w:t>
      </w:r>
    </w:p>
    <w:p w:rsidR="00B25981" w:rsidRPr="00CF1DF2" w:rsidRDefault="00B25981" w:rsidP="00CF1DF2">
      <w:pPr>
        <w:spacing w:line="360" w:lineRule="auto"/>
        <w:jc w:val="both"/>
        <w:rPr>
          <w:rFonts w:ascii="Arial" w:hAnsi="Arial" w:cs="Arial"/>
        </w:rPr>
      </w:pPr>
    </w:p>
    <w:p w:rsidR="00244A2D" w:rsidRPr="00CF1DF2" w:rsidRDefault="00656702" w:rsidP="004B62AF">
      <w:pPr>
        <w:numPr>
          <w:ilvl w:val="1"/>
          <w:numId w:val="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CF1DF2">
        <w:rPr>
          <w:rFonts w:ascii="Arial" w:hAnsi="Arial" w:cs="Arial"/>
          <w:b/>
          <w:bCs/>
        </w:rPr>
        <w:t>W</w:t>
      </w:r>
      <w:r w:rsidR="00B102B4" w:rsidRPr="00CF1DF2">
        <w:rPr>
          <w:rFonts w:ascii="Arial" w:hAnsi="Arial" w:cs="Arial"/>
          <w:b/>
          <w:bCs/>
        </w:rPr>
        <w:t>ymagania</w:t>
      </w:r>
      <w:r w:rsidR="00EA0B9C" w:rsidRPr="00CF1DF2">
        <w:rPr>
          <w:rFonts w:ascii="Arial" w:hAnsi="Arial" w:cs="Arial"/>
          <w:b/>
          <w:bCs/>
        </w:rPr>
        <w:t xml:space="preserve"> </w:t>
      </w:r>
      <w:r w:rsidR="00B102B4" w:rsidRPr="00CF1DF2">
        <w:rPr>
          <w:rFonts w:ascii="Arial" w:hAnsi="Arial" w:cs="Arial"/>
          <w:b/>
          <w:bCs/>
        </w:rPr>
        <w:t>dotyczące</w:t>
      </w:r>
      <w:r w:rsidRPr="00CF1DF2">
        <w:rPr>
          <w:rFonts w:ascii="Arial" w:hAnsi="Arial" w:cs="Arial"/>
          <w:b/>
          <w:bCs/>
        </w:rPr>
        <w:t xml:space="preserve"> </w:t>
      </w:r>
      <w:r w:rsidR="00244A2D" w:rsidRPr="00CF1DF2">
        <w:rPr>
          <w:rFonts w:ascii="Arial" w:hAnsi="Arial" w:cs="Arial"/>
          <w:b/>
          <w:bCs/>
        </w:rPr>
        <w:t xml:space="preserve">formy </w:t>
      </w:r>
      <w:r w:rsidR="00615CF6">
        <w:rPr>
          <w:rFonts w:ascii="Arial" w:hAnsi="Arial" w:cs="Arial"/>
          <w:b/>
          <w:bCs/>
        </w:rPr>
        <w:t>opracowania</w:t>
      </w:r>
      <w:r w:rsidR="00EF2114">
        <w:rPr>
          <w:rFonts w:ascii="Arial" w:hAnsi="Arial" w:cs="Arial"/>
          <w:b/>
          <w:bCs/>
        </w:rPr>
        <w:t>.</w:t>
      </w:r>
    </w:p>
    <w:p w:rsidR="0052010D" w:rsidRPr="0052010D" w:rsidRDefault="0052010D" w:rsidP="0052010D">
      <w:p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52010D">
        <w:rPr>
          <w:rFonts w:ascii="Arial" w:hAnsi="Arial" w:cs="Arial"/>
          <w:bCs/>
        </w:rPr>
        <w:t xml:space="preserve">Dokumentacja projektowa. Wykonanie w szczególności opisu technicznego, rysunków i innych dokumentów umożliwiających jednoznaczne określenie rodzaju i zakresu robót budowlanych podstawowych oraz uwarunkowań i dokładnej lokalizacji ich wykonania oraz pozwoleń, uzgodnień i opinii wymaganych odrębnymi przepisami. - Rozporządzenie Ministra Rozwoju i Technologii z dnia 20 grudnia 2021 r. w sprawie </w:t>
      </w:r>
      <w:r w:rsidRPr="0053157B">
        <w:rPr>
          <w:rFonts w:ascii="Arial" w:hAnsi="Arial" w:cs="Arial"/>
          <w:bCs/>
        </w:rPr>
        <w:t>szczegółowego zakresu i formy dokumentacji projektowej, specyfikacji technicznych wykonania i odbioru robót budowlanych oraz p</w:t>
      </w:r>
      <w:r w:rsidR="005A34B1" w:rsidRPr="0053157B">
        <w:rPr>
          <w:rFonts w:ascii="Arial" w:hAnsi="Arial" w:cs="Arial"/>
          <w:bCs/>
        </w:rPr>
        <w:t>rogramu funkcjonalno-użytkowego</w:t>
      </w:r>
      <w:r w:rsidRPr="0053157B">
        <w:rPr>
          <w:rFonts w:ascii="Arial" w:hAnsi="Arial" w:cs="Arial"/>
          <w:bCs/>
        </w:rPr>
        <w:t xml:space="preserve"> Dz.U. 2021 poz. 2454  w sprawie szczegółowego zakresu i formy dokumentacji projektowej, specyfikacji technicznych wykonania i odbioru robót budowlanych oraz programu funkcjonalno-użytkowego.</w:t>
      </w:r>
    </w:p>
    <w:p w:rsidR="0052010D" w:rsidRPr="0052010D" w:rsidRDefault="0052010D" w:rsidP="0052010D">
      <w:p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52010D">
        <w:rPr>
          <w:rFonts w:ascii="Arial" w:hAnsi="Arial" w:cs="Arial"/>
          <w:bCs/>
        </w:rPr>
        <w:t xml:space="preserve">Kosztorys oraz przedmiar robót. Przedmiar robót ma obejmować zestawienie planowanych robót w kolejności technologicznej ich wykonania, obliczenie i podane ilości ustalonych jednostek przedmiarowych, wskazanie podstaw do ustalenia szczegółowego opisu robót, lub szczegółowy opis robót obejmujący wyszczególnienie i opis czynności wchodzących w zakres robót sporządzone przed wykonaniem robót na podstawie dokumentacji projektowej i specyfikacji technicznej wykonania i odbioru robót. </w:t>
      </w:r>
    </w:p>
    <w:p w:rsidR="0052010D" w:rsidRPr="0052010D" w:rsidRDefault="0052010D" w:rsidP="0052010D">
      <w:p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52010D">
        <w:rPr>
          <w:rFonts w:ascii="Arial" w:hAnsi="Arial" w:cs="Arial"/>
          <w:bCs/>
        </w:rPr>
        <w:t xml:space="preserve">Kosztorys określający wartość przedmiarowanych robót budowlanych. </w:t>
      </w:r>
    </w:p>
    <w:p w:rsidR="0052010D" w:rsidRDefault="0052010D" w:rsidP="0052010D">
      <w:pPr>
        <w:suppressAutoHyphens w:val="0"/>
        <w:spacing w:line="360" w:lineRule="auto"/>
        <w:jc w:val="both"/>
        <w:rPr>
          <w:rFonts w:ascii="Arial" w:hAnsi="Arial" w:cs="Arial"/>
          <w:bCs/>
        </w:rPr>
      </w:pPr>
      <w:r w:rsidRPr="0052010D">
        <w:rPr>
          <w:rFonts w:ascii="Arial" w:hAnsi="Arial" w:cs="Arial"/>
          <w:bCs/>
        </w:rPr>
        <w:t>Specyfikacja techniczna warunków wykonania i odbioru robót. Opracowanie ma zawierać zbiory wymagań w zakresie sposobu wykonania</w:t>
      </w:r>
      <w:r>
        <w:rPr>
          <w:rFonts w:ascii="Arial" w:hAnsi="Arial" w:cs="Arial"/>
          <w:bCs/>
        </w:rPr>
        <w:t xml:space="preserve"> robót budowlanych, obejmujące </w:t>
      </w:r>
      <w:r w:rsidRPr="0052010D">
        <w:rPr>
          <w:rFonts w:ascii="Arial" w:hAnsi="Arial" w:cs="Arial"/>
          <w:bCs/>
        </w:rPr>
        <w:t xml:space="preserve">w szczególności wymagane właściwości materiałów, wymagania dotyczące sposobu wykonania i oceny prawidłowości wykonania poszczególnych robót oraz określenie zakresu prac, które powinny być ujęte w cenach poszczególnych pozycji przedmiaru. </w:t>
      </w:r>
    </w:p>
    <w:p w:rsidR="00147A36" w:rsidRDefault="00147A36" w:rsidP="0052010D">
      <w:pPr>
        <w:suppressAutoHyphens w:val="0"/>
        <w:spacing w:line="360" w:lineRule="auto"/>
        <w:jc w:val="both"/>
        <w:rPr>
          <w:rFonts w:ascii="Arial" w:hAnsi="Arial" w:cs="Arial"/>
          <w:bCs/>
        </w:rPr>
      </w:pPr>
    </w:p>
    <w:p w:rsidR="007D435F" w:rsidRPr="006571C6" w:rsidRDefault="007D435F" w:rsidP="0052010D">
      <w:pPr>
        <w:suppressAutoHyphens w:val="0"/>
        <w:spacing w:line="360" w:lineRule="auto"/>
        <w:jc w:val="both"/>
        <w:rPr>
          <w:rFonts w:ascii="Arial" w:eastAsia="Calibri" w:hAnsi="Arial" w:cs="Arial"/>
          <w:b/>
          <w:u w:val="single"/>
          <w:lang w:eastAsia="en-US"/>
        </w:rPr>
      </w:pPr>
      <w:r w:rsidRPr="006571C6">
        <w:rPr>
          <w:rFonts w:ascii="Arial" w:eastAsia="Calibri" w:hAnsi="Arial" w:cs="Arial"/>
          <w:b/>
          <w:u w:val="single"/>
          <w:lang w:eastAsia="en-US"/>
        </w:rPr>
        <w:t>Uwaga:</w:t>
      </w:r>
    </w:p>
    <w:p w:rsidR="00CF1DF2" w:rsidRPr="007618C0" w:rsidRDefault="00EA64E1" w:rsidP="00CF1DF2">
      <w:pPr>
        <w:suppressAutoHyphens w:val="0"/>
        <w:spacing w:line="360" w:lineRule="auto"/>
        <w:jc w:val="both"/>
        <w:rPr>
          <w:rFonts w:ascii="Arial" w:eastAsia="Calibri" w:hAnsi="Arial" w:cs="Arial"/>
          <w:b/>
          <w:u w:val="single"/>
          <w:lang w:eastAsia="en-US"/>
        </w:rPr>
      </w:pPr>
      <w:r>
        <w:rPr>
          <w:rFonts w:ascii="Arial" w:eastAsia="Calibri" w:hAnsi="Arial" w:cs="Arial"/>
          <w:b/>
          <w:u w:val="single"/>
          <w:lang w:eastAsia="en-US"/>
        </w:rPr>
        <w:t xml:space="preserve">  Przed złożeniem ofert </w:t>
      </w:r>
      <w:r w:rsidR="00691674">
        <w:rPr>
          <w:rFonts w:ascii="Arial" w:eastAsia="Calibri" w:hAnsi="Arial" w:cs="Arial"/>
          <w:b/>
          <w:u w:val="single"/>
          <w:lang w:eastAsia="en-US"/>
        </w:rPr>
        <w:t>zalecana</w:t>
      </w:r>
      <w:r w:rsidR="007D435F" w:rsidRPr="006571C6">
        <w:rPr>
          <w:rFonts w:ascii="Arial" w:eastAsia="Calibri" w:hAnsi="Arial" w:cs="Arial"/>
          <w:b/>
          <w:u w:val="single"/>
          <w:lang w:eastAsia="en-US"/>
        </w:rPr>
        <w:t xml:space="preserve"> jest wizja lokalna na obiekcie.</w:t>
      </w:r>
      <w:r w:rsidR="007D435F" w:rsidRPr="00CF1DF2">
        <w:rPr>
          <w:rFonts w:ascii="Arial" w:eastAsia="Calibri" w:hAnsi="Arial" w:cs="Arial"/>
          <w:b/>
          <w:lang w:eastAsia="en-US"/>
        </w:rPr>
        <w:tab/>
      </w:r>
      <w:r w:rsidR="006203E7" w:rsidRPr="00CF1DF2">
        <w:rPr>
          <w:rFonts w:ascii="Arial" w:eastAsia="Calibri" w:hAnsi="Arial" w:cs="Arial"/>
          <w:b/>
          <w:lang w:eastAsia="en-US"/>
        </w:rPr>
        <w:tab/>
      </w:r>
    </w:p>
    <w:p w:rsidR="007618C0" w:rsidRDefault="007618C0" w:rsidP="007618C0">
      <w:pPr>
        <w:pStyle w:val="Akapitzlist"/>
        <w:suppressAutoHyphens w:val="0"/>
        <w:spacing w:line="360" w:lineRule="auto"/>
        <w:jc w:val="both"/>
        <w:rPr>
          <w:rFonts w:ascii="Arial" w:eastAsia="Arial" w:hAnsi="Arial" w:cs="Arial"/>
          <w:b/>
        </w:rPr>
      </w:pPr>
    </w:p>
    <w:p w:rsidR="004128C8" w:rsidRPr="006571C6" w:rsidRDefault="007D6017" w:rsidP="004B62AF">
      <w:pPr>
        <w:pStyle w:val="Akapitzlist"/>
        <w:numPr>
          <w:ilvl w:val="0"/>
          <w:numId w:val="2"/>
        </w:numPr>
        <w:suppressAutoHyphens w:val="0"/>
        <w:spacing w:line="360" w:lineRule="auto"/>
        <w:jc w:val="both"/>
        <w:rPr>
          <w:rFonts w:ascii="Arial" w:eastAsia="Arial" w:hAnsi="Arial" w:cs="Arial"/>
          <w:b/>
        </w:rPr>
      </w:pPr>
      <w:r w:rsidRPr="006571C6">
        <w:rPr>
          <w:rFonts w:ascii="Arial" w:eastAsia="Arial" w:hAnsi="Arial" w:cs="Arial"/>
          <w:b/>
        </w:rPr>
        <w:t>Termin realizacji</w:t>
      </w:r>
    </w:p>
    <w:p w:rsidR="00A97C4D" w:rsidRPr="00CF1DF2" w:rsidRDefault="00244A2D" w:rsidP="00CF1DF2">
      <w:pPr>
        <w:spacing w:line="360" w:lineRule="auto"/>
        <w:jc w:val="both"/>
        <w:rPr>
          <w:rFonts w:ascii="Arial" w:eastAsia="Arial" w:hAnsi="Arial" w:cs="Arial"/>
        </w:rPr>
      </w:pPr>
      <w:r w:rsidRPr="00CF1DF2">
        <w:rPr>
          <w:rFonts w:ascii="Arial" w:eastAsia="Arial" w:hAnsi="Arial" w:cs="Arial"/>
        </w:rPr>
        <w:t xml:space="preserve">- rozpoczęcie: </w:t>
      </w:r>
      <w:r w:rsidR="006571C6">
        <w:rPr>
          <w:rFonts w:ascii="Arial" w:eastAsia="Arial" w:hAnsi="Arial" w:cs="Arial"/>
        </w:rPr>
        <w:t>z dniem podpisania umowy,</w:t>
      </w:r>
    </w:p>
    <w:p w:rsidR="00FE5853" w:rsidRPr="00CF1DF2" w:rsidRDefault="00244A2D" w:rsidP="00CF1DF2">
      <w:pPr>
        <w:spacing w:line="360" w:lineRule="auto"/>
        <w:jc w:val="both"/>
        <w:rPr>
          <w:rFonts w:ascii="Arial" w:eastAsia="Arial" w:hAnsi="Arial" w:cs="Arial"/>
        </w:rPr>
      </w:pPr>
      <w:r w:rsidRPr="00CF1DF2">
        <w:rPr>
          <w:rFonts w:ascii="Arial" w:eastAsia="Arial" w:hAnsi="Arial" w:cs="Arial"/>
        </w:rPr>
        <w:t xml:space="preserve">- </w:t>
      </w:r>
      <w:r w:rsidR="00A97C4D" w:rsidRPr="00CF1DF2">
        <w:rPr>
          <w:rFonts w:ascii="Arial" w:eastAsia="Arial" w:hAnsi="Arial" w:cs="Arial"/>
        </w:rPr>
        <w:t>zakończeni</w:t>
      </w:r>
      <w:r w:rsidRPr="00CF1DF2">
        <w:rPr>
          <w:rFonts w:ascii="Arial" w:eastAsia="Arial" w:hAnsi="Arial" w:cs="Arial"/>
        </w:rPr>
        <w:t xml:space="preserve">e: </w:t>
      </w:r>
      <w:r w:rsidR="009D3637">
        <w:rPr>
          <w:rFonts w:ascii="Arial" w:eastAsia="Arial" w:hAnsi="Arial" w:cs="Arial"/>
        </w:rPr>
        <w:t>zgodnie z treścią umowy.</w:t>
      </w:r>
    </w:p>
    <w:p w:rsidR="005F48B6" w:rsidRPr="00CF1DF2" w:rsidRDefault="005F48B6" w:rsidP="00CF1DF2">
      <w:pPr>
        <w:spacing w:line="360" w:lineRule="auto"/>
        <w:jc w:val="both"/>
        <w:rPr>
          <w:rFonts w:ascii="Arial" w:hAnsi="Arial" w:cs="Arial"/>
          <w:b/>
        </w:rPr>
      </w:pPr>
    </w:p>
    <w:p w:rsidR="00FE5853" w:rsidRPr="00CF1DF2" w:rsidRDefault="001B4BF9" w:rsidP="004B62AF">
      <w:pPr>
        <w:numPr>
          <w:ilvl w:val="0"/>
          <w:numId w:val="3"/>
        </w:numPr>
        <w:shd w:val="clear" w:color="auto" w:fill="FFFFFF"/>
        <w:tabs>
          <w:tab w:val="left" w:pos="0"/>
        </w:tabs>
        <w:spacing w:line="360" w:lineRule="auto"/>
        <w:jc w:val="both"/>
        <w:rPr>
          <w:rFonts w:ascii="Arial" w:hAnsi="Arial" w:cs="Arial"/>
          <w:b/>
          <w:color w:val="000000"/>
          <w:spacing w:val="-2"/>
          <w:lang w:eastAsia="pl-PL"/>
        </w:rPr>
      </w:pPr>
      <w:r w:rsidRPr="00CF1DF2">
        <w:rPr>
          <w:rFonts w:ascii="Arial" w:hAnsi="Arial" w:cs="Arial"/>
          <w:b/>
          <w:color w:val="000000"/>
          <w:spacing w:val="-2"/>
          <w:lang w:eastAsia="pl-PL"/>
        </w:rPr>
        <w:t xml:space="preserve">Ogólne zasady kontroli jakości </w:t>
      </w:r>
    </w:p>
    <w:p w:rsidR="001B4BF9" w:rsidRPr="00CF1DF2" w:rsidRDefault="00CB5CCF" w:rsidP="00CF1DF2">
      <w:pPr>
        <w:shd w:val="clear" w:color="auto" w:fill="FFFFFF"/>
        <w:tabs>
          <w:tab w:val="left" w:pos="0"/>
        </w:tabs>
        <w:spacing w:line="360" w:lineRule="auto"/>
        <w:jc w:val="both"/>
        <w:rPr>
          <w:rFonts w:ascii="Arial" w:hAnsi="Arial" w:cs="Arial"/>
          <w:color w:val="000000"/>
          <w:spacing w:val="-2"/>
          <w:lang w:eastAsia="pl-PL"/>
        </w:rPr>
      </w:pPr>
      <w:r w:rsidRPr="00CF1DF2">
        <w:rPr>
          <w:rFonts w:ascii="Arial" w:hAnsi="Arial" w:cs="Arial"/>
          <w:color w:val="000000"/>
          <w:spacing w:val="-2"/>
          <w:lang w:eastAsia="pl-PL"/>
        </w:rPr>
        <w:tab/>
      </w:r>
      <w:r w:rsidR="001B4BF9" w:rsidRPr="00CF1DF2">
        <w:rPr>
          <w:rFonts w:ascii="Arial" w:hAnsi="Arial" w:cs="Arial"/>
          <w:color w:val="000000"/>
          <w:spacing w:val="-2"/>
          <w:lang w:eastAsia="pl-PL"/>
        </w:rPr>
        <w:t xml:space="preserve">Wykonawca jest </w:t>
      </w:r>
      <w:r w:rsidRPr="00CF1DF2">
        <w:rPr>
          <w:rFonts w:ascii="Arial" w:hAnsi="Arial" w:cs="Arial"/>
          <w:color w:val="000000"/>
          <w:spacing w:val="-2"/>
          <w:lang w:eastAsia="pl-PL"/>
        </w:rPr>
        <w:t xml:space="preserve">odpowiedzialny za jakość robót pod względem zgodności </w:t>
      </w:r>
      <w:r w:rsidR="00821D62">
        <w:rPr>
          <w:rFonts w:ascii="Arial" w:hAnsi="Arial" w:cs="Arial"/>
          <w:color w:val="000000"/>
          <w:spacing w:val="-2"/>
          <w:lang w:eastAsia="pl-PL"/>
        </w:rPr>
        <w:br/>
      </w:r>
      <w:r w:rsidRPr="00CF1DF2">
        <w:rPr>
          <w:rFonts w:ascii="Arial" w:hAnsi="Arial" w:cs="Arial"/>
          <w:color w:val="000000"/>
          <w:spacing w:val="-2"/>
          <w:lang w:eastAsia="pl-PL"/>
        </w:rPr>
        <w:t>z</w:t>
      </w:r>
      <w:r w:rsidR="00821D62">
        <w:rPr>
          <w:rFonts w:ascii="Arial" w:hAnsi="Arial" w:cs="Arial"/>
          <w:color w:val="000000"/>
          <w:spacing w:val="-2"/>
          <w:lang w:eastAsia="pl-PL"/>
        </w:rPr>
        <w:t xml:space="preserve"> opisem przedmiotu zamówienia </w:t>
      </w:r>
      <w:r w:rsidRPr="00CF1DF2">
        <w:rPr>
          <w:rFonts w:ascii="Arial" w:hAnsi="Arial" w:cs="Arial"/>
          <w:color w:val="000000"/>
          <w:spacing w:val="-2"/>
          <w:lang w:eastAsia="pl-PL"/>
        </w:rPr>
        <w:t xml:space="preserve">oraz obowiązującymi przepisami i normami. </w:t>
      </w:r>
    </w:p>
    <w:p w:rsidR="00294F0A" w:rsidRPr="00CF1DF2" w:rsidRDefault="00294F0A" w:rsidP="00CF1DF2">
      <w:pPr>
        <w:shd w:val="clear" w:color="auto" w:fill="FFFFFF"/>
        <w:tabs>
          <w:tab w:val="left" w:pos="0"/>
        </w:tabs>
        <w:spacing w:line="360" w:lineRule="auto"/>
        <w:jc w:val="both"/>
        <w:rPr>
          <w:rFonts w:ascii="Arial" w:hAnsi="Arial" w:cs="Arial"/>
          <w:color w:val="000000"/>
          <w:spacing w:val="-2"/>
          <w:lang w:eastAsia="pl-PL"/>
        </w:rPr>
      </w:pPr>
    </w:p>
    <w:p w:rsidR="00294F0A" w:rsidRPr="00CF1DF2" w:rsidRDefault="00294F0A" w:rsidP="004B62AF">
      <w:pPr>
        <w:numPr>
          <w:ilvl w:val="0"/>
          <w:numId w:val="3"/>
        </w:numPr>
        <w:shd w:val="clear" w:color="auto" w:fill="FFFFFF"/>
        <w:tabs>
          <w:tab w:val="left" w:pos="0"/>
        </w:tabs>
        <w:spacing w:line="360" w:lineRule="auto"/>
        <w:jc w:val="both"/>
        <w:rPr>
          <w:rFonts w:ascii="Arial" w:hAnsi="Arial" w:cs="Arial"/>
          <w:b/>
          <w:color w:val="000000"/>
          <w:spacing w:val="-2"/>
          <w:lang w:eastAsia="pl-PL"/>
        </w:rPr>
      </w:pPr>
      <w:r w:rsidRPr="00CF1DF2">
        <w:rPr>
          <w:rFonts w:ascii="Arial" w:hAnsi="Arial" w:cs="Arial"/>
          <w:b/>
          <w:color w:val="000000"/>
          <w:spacing w:val="-2"/>
          <w:lang w:eastAsia="pl-PL"/>
        </w:rPr>
        <w:t xml:space="preserve">Odbiór dokumentacji </w:t>
      </w:r>
    </w:p>
    <w:p w:rsidR="00294F0A" w:rsidRPr="00CF1DF2" w:rsidRDefault="00294F0A" w:rsidP="00CF1DF2">
      <w:pPr>
        <w:shd w:val="clear" w:color="auto" w:fill="FFFFFF"/>
        <w:tabs>
          <w:tab w:val="left" w:pos="0"/>
        </w:tabs>
        <w:spacing w:line="360" w:lineRule="auto"/>
        <w:jc w:val="both"/>
        <w:rPr>
          <w:rFonts w:ascii="Arial" w:hAnsi="Arial" w:cs="Arial"/>
          <w:color w:val="000000"/>
          <w:spacing w:val="-2"/>
          <w:lang w:eastAsia="pl-PL"/>
        </w:rPr>
      </w:pPr>
      <w:r w:rsidRPr="00CF1DF2">
        <w:rPr>
          <w:rFonts w:ascii="Arial" w:hAnsi="Arial" w:cs="Arial"/>
          <w:color w:val="000000"/>
          <w:spacing w:val="-2"/>
          <w:lang w:eastAsia="pl-PL"/>
        </w:rPr>
        <w:tab/>
        <w:t xml:space="preserve">Odbiór dokumentacji polega na ocenie ilości i jakości wykonywanych </w:t>
      </w:r>
      <w:r w:rsidR="00A53CEE">
        <w:rPr>
          <w:rFonts w:ascii="Arial" w:hAnsi="Arial" w:cs="Arial"/>
          <w:color w:val="000000"/>
          <w:spacing w:val="-2"/>
          <w:lang w:eastAsia="pl-PL"/>
        </w:rPr>
        <w:t xml:space="preserve">opracowań. </w:t>
      </w:r>
      <w:r w:rsidRPr="00CF1DF2">
        <w:rPr>
          <w:rFonts w:ascii="Arial" w:hAnsi="Arial" w:cs="Arial"/>
          <w:color w:val="000000"/>
          <w:spacing w:val="-2"/>
          <w:lang w:eastAsia="pl-PL"/>
        </w:rPr>
        <w:t xml:space="preserve">Odbioru dokonuje Zamawiający. Odbiór polega na finalnej ocenie rzeczywistego wykonania </w:t>
      </w:r>
      <w:r w:rsidR="00D53136">
        <w:rPr>
          <w:rFonts w:ascii="Arial" w:hAnsi="Arial" w:cs="Arial"/>
          <w:color w:val="000000"/>
          <w:spacing w:val="-2"/>
          <w:lang w:eastAsia="pl-PL"/>
        </w:rPr>
        <w:t>prac</w:t>
      </w:r>
      <w:r w:rsidRPr="00CF1DF2">
        <w:rPr>
          <w:rFonts w:ascii="Arial" w:hAnsi="Arial" w:cs="Arial"/>
          <w:color w:val="000000"/>
          <w:spacing w:val="-2"/>
          <w:lang w:eastAsia="pl-PL"/>
        </w:rPr>
        <w:t xml:space="preserve"> w odniesieniu do ich ilości i jakości. Całkowite zakończenie </w:t>
      </w:r>
      <w:r w:rsidR="00D53136">
        <w:rPr>
          <w:rFonts w:ascii="Arial" w:hAnsi="Arial" w:cs="Arial"/>
          <w:color w:val="000000"/>
          <w:spacing w:val="-2"/>
          <w:lang w:eastAsia="pl-PL"/>
        </w:rPr>
        <w:t>prac</w:t>
      </w:r>
      <w:r w:rsidRPr="00CF1DF2">
        <w:rPr>
          <w:rFonts w:ascii="Arial" w:hAnsi="Arial" w:cs="Arial"/>
          <w:color w:val="000000"/>
          <w:spacing w:val="-2"/>
          <w:lang w:eastAsia="pl-PL"/>
        </w:rPr>
        <w:t xml:space="preserve"> oraz gotowość do odbioru końcowego powinna być stwierdzona przez Wykonawcę powiadomieniem na piśmie. Odbió</w:t>
      </w:r>
      <w:r w:rsidR="00CF1DF2">
        <w:rPr>
          <w:rFonts w:ascii="Arial" w:hAnsi="Arial" w:cs="Arial"/>
          <w:color w:val="000000"/>
          <w:spacing w:val="-2"/>
          <w:lang w:eastAsia="pl-PL"/>
        </w:rPr>
        <w:t xml:space="preserve">r powinien nastąpić w terminach ustalonych </w:t>
      </w:r>
      <w:r w:rsidRPr="00CF1DF2">
        <w:rPr>
          <w:rFonts w:ascii="Arial" w:hAnsi="Arial" w:cs="Arial"/>
          <w:color w:val="000000"/>
          <w:spacing w:val="-2"/>
          <w:lang w:eastAsia="pl-PL"/>
        </w:rPr>
        <w:t>w warunkach umowy, licząc od dnia po</w:t>
      </w:r>
      <w:r w:rsidR="00CF1DF2">
        <w:rPr>
          <w:rFonts w:ascii="Arial" w:hAnsi="Arial" w:cs="Arial"/>
          <w:color w:val="000000"/>
          <w:spacing w:val="-2"/>
          <w:lang w:eastAsia="pl-PL"/>
        </w:rPr>
        <w:t xml:space="preserve">twierdzenia przez Zamawiającego zakończenia </w:t>
      </w:r>
      <w:r w:rsidR="00D53136">
        <w:rPr>
          <w:rFonts w:ascii="Arial" w:hAnsi="Arial" w:cs="Arial"/>
          <w:color w:val="000000"/>
          <w:spacing w:val="-2"/>
          <w:lang w:eastAsia="pl-PL"/>
        </w:rPr>
        <w:t>prac</w:t>
      </w:r>
      <w:r w:rsidRPr="00CF1DF2">
        <w:rPr>
          <w:rFonts w:ascii="Arial" w:hAnsi="Arial" w:cs="Arial"/>
          <w:color w:val="000000"/>
          <w:spacing w:val="-2"/>
          <w:lang w:eastAsia="pl-PL"/>
        </w:rPr>
        <w:t xml:space="preserve"> i przyjęcia dokumentów odbiorowych. Odbioru końcowego dokonuje komisja wyznaczona przez Zamawiającego w obecności Wykonawcy.</w:t>
      </w:r>
    </w:p>
    <w:p w:rsidR="00D53136" w:rsidRPr="00CF1DF2" w:rsidRDefault="00D53136" w:rsidP="00CF1DF2">
      <w:pPr>
        <w:shd w:val="clear" w:color="auto" w:fill="FFFFFF"/>
        <w:tabs>
          <w:tab w:val="left" w:pos="0"/>
        </w:tabs>
        <w:spacing w:line="360" w:lineRule="auto"/>
        <w:jc w:val="both"/>
        <w:rPr>
          <w:rFonts w:ascii="Arial" w:hAnsi="Arial" w:cs="Arial"/>
          <w:color w:val="000000"/>
          <w:spacing w:val="-2"/>
          <w:lang w:eastAsia="pl-PL"/>
        </w:rPr>
      </w:pPr>
    </w:p>
    <w:p w:rsidR="007D435F" w:rsidRPr="00CF1DF2" w:rsidRDefault="004F2458" w:rsidP="004B62AF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Arial" w:hAnsi="Arial" w:cs="Arial"/>
          <w:b/>
          <w:bCs/>
          <w:iCs/>
          <w:color w:val="000000"/>
          <w:spacing w:val="8"/>
          <w:lang w:eastAsia="pl-PL"/>
        </w:rPr>
      </w:pPr>
      <w:r w:rsidRPr="00CF1DF2">
        <w:rPr>
          <w:rFonts w:ascii="Arial" w:hAnsi="Arial" w:cs="Arial"/>
          <w:b/>
          <w:bCs/>
          <w:iCs/>
          <w:color w:val="000000"/>
          <w:spacing w:val="8"/>
          <w:lang w:eastAsia="pl-PL"/>
        </w:rPr>
        <w:t xml:space="preserve">Dokumenty odniesienia </w:t>
      </w:r>
    </w:p>
    <w:p w:rsidR="004F2458" w:rsidRPr="00CF1DF2" w:rsidRDefault="004F2458" w:rsidP="00CF1DF2">
      <w:pPr>
        <w:suppressAutoHyphens w:val="0"/>
        <w:spacing w:line="360" w:lineRule="auto"/>
        <w:jc w:val="both"/>
        <w:rPr>
          <w:rFonts w:ascii="Arial" w:hAnsi="Arial" w:cs="Arial"/>
          <w:spacing w:val="1"/>
          <w:lang w:eastAsia="pl-PL"/>
        </w:rPr>
      </w:pPr>
      <w:r w:rsidRPr="00CF1DF2">
        <w:rPr>
          <w:rFonts w:ascii="Arial" w:hAnsi="Arial" w:cs="Arial"/>
          <w:lang w:eastAsia="pl-PL"/>
        </w:rPr>
        <w:t>Dokumentacją odniesienia jest:</w:t>
      </w:r>
    </w:p>
    <w:p w:rsidR="00294F0A" w:rsidRPr="00CF1DF2" w:rsidRDefault="004F2458" w:rsidP="00CF1DF2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CF1DF2">
        <w:rPr>
          <w:rFonts w:ascii="Arial" w:hAnsi="Arial" w:cs="Arial"/>
          <w:lang w:eastAsia="pl-PL"/>
        </w:rPr>
        <w:t xml:space="preserve">- </w:t>
      </w:r>
      <w:r w:rsidR="00D53136">
        <w:rPr>
          <w:rFonts w:ascii="Arial" w:hAnsi="Arial" w:cs="Arial"/>
          <w:lang w:eastAsia="pl-PL"/>
        </w:rPr>
        <w:t>u</w:t>
      </w:r>
      <w:r w:rsidRPr="00CF1DF2">
        <w:rPr>
          <w:rFonts w:ascii="Arial" w:hAnsi="Arial" w:cs="Arial"/>
          <w:lang w:eastAsia="pl-PL"/>
        </w:rPr>
        <w:t>mowa zawarta pomiędzy Wykonawcą a Zamawiającym z</w:t>
      </w:r>
      <w:r w:rsidR="00294F0A" w:rsidRPr="00CF1DF2">
        <w:rPr>
          <w:rFonts w:ascii="Arial" w:hAnsi="Arial" w:cs="Arial"/>
          <w:lang w:eastAsia="pl-PL"/>
        </w:rPr>
        <w:t>atwierdzona przez Zamawiającego,</w:t>
      </w:r>
    </w:p>
    <w:p w:rsidR="00FD5FB7" w:rsidRPr="003D2C55" w:rsidRDefault="00294F0A" w:rsidP="003D2C55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CF1DF2">
        <w:rPr>
          <w:rFonts w:ascii="Arial" w:hAnsi="Arial" w:cs="Arial"/>
          <w:lang w:eastAsia="pl-PL"/>
        </w:rPr>
        <w:t xml:space="preserve">- </w:t>
      </w:r>
      <w:r w:rsidR="00D53136">
        <w:rPr>
          <w:rFonts w:ascii="Arial" w:hAnsi="Arial" w:cs="Arial"/>
          <w:lang w:eastAsia="pl-PL"/>
        </w:rPr>
        <w:t>o</w:t>
      </w:r>
      <w:r w:rsidR="00821D62">
        <w:rPr>
          <w:rFonts w:ascii="Arial" w:hAnsi="Arial" w:cs="Arial"/>
          <w:lang w:eastAsia="pl-PL"/>
        </w:rPr>
        <w:t xml:space="preserve">pis przedmiotu zamówienia. </w:t>
      </w:r>
    </w:p>
    <w:sectPr w:rsidR="00FD5FB7" w:rsidRPr="003D2C55" w:rsidSect="00393AFB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472" w:rsidRDefault="00201472" w:rsidP="00E61E1C">
      <w:r>
        <w:separator/>
      </w:r>
    </w:p>
  </w:endnote>
  <w:endnote w:type="continuationSeparator" w:id="0">
    <w:p w:rsidR="00201472" w:rsidRDefault="00201472" w:rsidP="00E6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OpenSymbol">
    <w:altName w:val="Arial Unicode MS"/>
    <w:charset w:val="EE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637" w:rsidRDefault="009D3637">
    <w:pPr>
      <w:pStyle w:val="Stopka"/>
      <w:jc w:val="right"/>
      <w:rPr>
        <w:rFonts w:ascii="Arial" w:hAnsi="Arial" w:cs="Arial"/>
        <w:b/>
        <w:bCs/>
        <w:sz w:val="18"/>
        <w:szCs w:val="18"/>
      </w:rPr>
    </w:pPr>
    <w:r w:rsidRPr="00FE2397">
      <w:rPr>
        <w:rFonts w:ascii="Arial" w:hAnsi="Arial" w:cs="Arial"/>
        <w:sz w:val="18"/>
        <w:szCs w:val="18"/>
      </w:rPr>
      <w:t xml:space="preserve">Strona </w:t>
    </w:r>
    <w:r w:rsidR="00202DD1" w:rsidRPr="00FE2397">
      <w:rPr>
        <w:rFonts w:ascii="Arial" w:hAnsi="Arial" w:cs="Arial"/>
        <w:b/>
        <w:bCs/>
        <w:sz w:val="18"/>
        <w:szCs w:val="18"/>
      </w:rPr>
      <w:fldChar w:fldCharType="begin"/>
    </w:r>
    <w:r w:rsidRPr="00FE2397">
      <w:rPr>
        <w:rFonts w:ascii="Arial" w:hAnsi="Arial" w:cs="Arial"/>
        <w:b/>
        <w:bCs/>
        <w:sz w:val="18"/>
        <w:szCs w:val="18"/>
      </w:rPr>
      <w:instrText>PAGE</w:instrText>
    </w:r>
    <w:r w:rsidR="00202DD1" w:rsidRPr="00FE2397">
      <w:rPr>
        <w:rFonts w:ascii="Arial" w:hAnsi="Arial" w:cs="Arial"/>
        <w:b/>
        <w:bCs/>
        <w:sz w:val="18"/>
        <w:szCs w:val="18"/>
      </w:rPr>
      <w:fldChar w:fldCharType="separate"/>
    </w:r>
    <w:r w:rsidR="00351938">
      <w:rPr>
        <w:rFonts w:ascii="Arial" w:hAnsi="Arial" w:cs="Arial"/>
        <w:b/>
        <w:bCs/>
        <w:noProof/>
        <w:sz w:val="18"/>
        <w:szCs w:val="18"/>
      </w:rPr>
      <w:t>5</w:t>
    </w:r>
    <w:r w:rsidR="00202DD1" w:rsidRPr="00FE2397">
      <w:rPr>
        <w:rFonts w:ascii="Arial" w:hAnsi="Arial" w:cs="Arial"/>
        <w:b/>
        <w:bCs/>
        <w:sz w:val="18"/>
        <w:szCs w:val="18"/>
      </w:rPr>
      <w:fldChar w:fldCharType="end"/>
    </w:r>
    <w:r w:rsidRPr="00FE2397">
      <w:rPr>
        <w:rFonts w:ascii="Arial" w:hAnsi="Arial" w:cs="Arial"/>
        <w:sz w:val="18"/>
        <w:szCs w:val="18"/>
      </w:rPr>
      <w:t xml:space="preserve"> z </w:t>
    </w:r>
    <w:r w:rsidR="008E398B">
      <w:rPr>
        <w:rFonts w:ascii="Arial" w:hAnsi="Arial" w:cs="Arial"/>
        <w:b/>
        <w:bCs/>
        <w:sz w:val="18"/>
        <w:szCs w:val="18"/>
      </w:rPr>
      <w:t>10</w:t>
    </w:r>
  </w:p>
  <w:p w:rsidR="00AF2659" w:rsidRPr="00FE2397" w:rsidRDefault="00AF2659">
    <w:pPr>
      <w:pStyle w:val="Stopka"/>
      <w:jc w:val="right"/>
      <w:rPr>
        <w:rFonts w:ascii="Arial" w:hAnsi="Arial" w:cs="Arial"/>
        <w:sz w:val="18"/>
        <w:szCs w:val="18"/>
      </w:rPr>
    </w:pPr>
  </w:p>
  <w:p w:rsidR="00E61E1C" w:rsidRDefault="00E61E1C" w:rsidP="00CF1DF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472" w:rsidRDefault="00201472" w:rsidP="00E61E1C">
      <w:r>
        <w:separator/>
      </w:r>
    </w:p>
  </w:footnote>
  <w:footnote w:type="continuationSeparator" w:id="0">
    <w:p w:rsidR="00201472" w:rsidRDefault="00201472" w:rsidP="00E61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upperLetter"/>
      <w:lvlText w:val="%1)"/>
      <w:lvlJc w:val="left"/>
      <w:pPr>
        <w:tabs>
          <w:tab w:val="num" w:pos="1437"/>
        </w:tabs>
        <w:ind w:left="1437" w:hanging="57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 w:val="0"/>
        <w:i w:val="0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b w:val="0"/>
        <w:i w:val="0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b w:val="0"/>
        <w:i w:val="0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b w:val="0"/>
        <w:i w:val="0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b w:val="0"/>
        <w:i w:val="0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b w:val="0"/>
        <w:i w:val="0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b w:val="0"/>
        <w:i w:val="0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b w:val="0"/>
        <w:i w:val="0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b w:val="0"/>
        <w:i w:val="0"/>
        <w:sz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5" w15:restartNumberingAfterBreak="0">
    <w:nsid w:val="17973B30"/>
    <w:multiLevelType w:val="hybridMultilevel"/>
    <w:tmpl w:val="D570A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D31862"/>
    <w:multiLevelType w:val="hybridMultilevel"/>
    <w:tmpl w:val="95C6317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765FF"/>
    <w:multiLevelType w:val="hybridMultilevel"/>
    <w:tmpl w:val="872AC3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579D6"/>
    <w:multiLevelType w:val="hybridMultilevel"/>
    <w:tmpl w:val="6DE2DC9C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B065A25"/>
    <w:multiLevelType w:val="hybridMultilevel"/>
    <w:tmpl w:val="81066556"/>
    <w:lvl w:ilvl="0" w:tplc="5E347A2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1080C"/>
    <w:multiLevelType w:val="multilevel"/>
    <w:tmpl w:val="655048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C60276E"/>
    <w:multiLevelType w:val="multilevel"/>
    <w:tmpl w:val="AF967E44"/>
    <w:lvl w:ilvl="0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22" w15:restartNumberingAfterBreak="0">
    <w:nsid w:val="5CDF2315"/>
    <w:multiLevelType w:val="hybridMultilevel"/>
    <w:tmpl w:val="82E06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22FC8"/>
    <w:multiLevelType w:val="hybridMultilevel"/>
    <w:tmpl w:val="8A486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8D1E16"/>
    <w:multiLevelType w:val="hybridMultilevel"/>
    <w:tmpl w:val="E9ECB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6"/>
  </w:num>
  <w:num w:numId="4">
    <w:abstractNumId w:val="17"/>
  </w:num>
  <w:num w:numId="5">
    <w:abstractNumId w:val="21"/>
  </w:num>
  <w:num w:numId="6">
    <w:abstractNumId w:val="24"/>
  </w:num>
  <w:num w:numId="7">
    <w:abstractNumId w:val="15"/>
  </w:num>
  <w:num w:numId="8">
    <w:abstractNumId w:val="23"/>
  </w:num>
  <w:num w:numId="9">
    <w:abstractNumId w:val="19"/>
  </w:num>
  <w:num w:numId="10">
    <w:abstractNumId w:val="18"/>
  </w:num>
  <w:num w:numId="1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B4"/>
    <w:rsid w:val="00017769"/>
    <w:rsid w:val="000202B9"/>
    <w:rsid w:val="0002400E"/>
    <w:rsid w:val="000334D5"/>
    <w:rsid w:val="00035AD9"/>
    <w:rsid w:val="000361FB"/>
    <w:rsid w:val="00045F81"/>
    <w:rsid w:val="00046432"/>
    <w:rsid w:val="00075B0D"/>
    <w:rsid w:val="00076508"/>
    <w:rsid w:val="00091020"/>
    <w:rsid w:val="00096684"/>
    <w:rsid w:val="000A063A"/>
    <w:rsid w:val="000A2252"/>
    <w:rsid w:val="000A6164"/>
    <w:rsid w:val="000B19ED"/>
    <w:rsid w:val="000B208B"/>
    <w:rsid w:val="000B725E"/>
    <w:rsid w:val="000B794E"/>
    <w:rsid w:val="000C2542"/>
    <w:rsid w:val="000C4627"/>
    <w:rsid w:val="000D4352"/>
    <w:rsid w:val="000D6901"/>
    <w:rsid w:val="000E339C"/>
    <w:rsid w:val="000E5EF5"/>
    <w:rsid w:val="000F29DC"/>
    <w:rsid w:val="000F6FC0"/>
    <w:rsid w:val="001136DB"/>
    <w:rsid w:val="00113A1B"/>
    <w:rsid w:val="00116E9D"/>
    <w:rsid w:val="00131354"/>
    <w:rsid w:val="00131554"/>
    <w:rsid w:val="00132486"/>
    <w:rsid w:val="00133FCD"/>
    <w:rsid w:val="0013473D"/>
    <w:rsid w:val="001414B1"/>
    <w:rsid w:val="00147A36"/>
    <w:rsid w:val="0015375E"/>
    <w:rsid w:val="00166D70"/>
    <w:rsid w:val="0016730B"/>
    <w:rsid w:val="00170FC5"/>
    <w:rsid w:val="00172C52"/>
    <w:rsid w:val="00176FF8"/>
    <w:rsid w:val="001840DA"/>
    <w:rsid w:val="001902D5"/>
    <w:rsid w:val="001B3093"/>
    <w:rsid w:val="001B4BF9"/>
    <w:rsid w:val="001C2446"/>
    <w:rsid w:val="001C2B6B"/>
    <w:rsid w:val="001C6D71"/>
    <w:rsid w:val="001C7481"/>
    <w:rsid w:val="001D033E"/>
    <w:rsid w:val="001D361E"/>
    <w:rsid w:val="001E3559"/>
    <w:rsid w:val="00201472"/>
    <w:rsid w:val="00202DD1"/>
    <w:rsid w:val="00206715"/>
    <w:rsid w:val="002078D1"/>
    <w:rsid w:val="0022360C"/>
    <w:rsid w:val="00223F4F"/>
    <w:rsid w:val="0023042C"/>
    <w:rsid w:val="002428AB"/>
    <w:rsid w:val="00244A2D"/>
    <w:rsid w:val="00257620"/>
    <w:rsid w:val="002578B0"/>
    <w:rsid w:val="00286BA8"/>
    <w:rsid w:val="00294F0A"/>
    <w:rsid w:val="00296E21"/>
    <w:rsid w:val="002A0D96"/>
    <w:rsid w:val="002A196C"/>
    <w:rsid w:val="002A4636"/>
    <w:rsid w:val="002B0D0B"/>
    <w:rsid w:val="002C211E"/>
    <w:rsid w:val="002C5994"/>
    <w:rsid w:val="002D48A8"/>
    <w:rsid w:val="002F6A3D"/>
    <w:rsid w:val="003347EA"/>
    <w:rsid w:val="00335041"/>
    <w:rsid w:val="00347E8D"/>
    <w:rsid w:val="00351938"/>
    <w:rsid w:val="003541EF"/>
    <w:rsid w:val="0036740E"/>
    <w:rsid w:val="00370171"/>
    <w:rsid w:val="003869C3"/>
    <w:rsid w:val="00393AFB"/>
    <w:rsid w:val="003A1C67"/>
    <w:rsid w:val="003B370B"/>
    <w:rsid w:val="003B651B"/>
    <w:rsid w:val="003C66D7"/>
    <w:rsid w:val="003C7778"/>
    <w:rsid w:val="003D2165"/>
    <w:rsid w:val="003D2C55"/>
    <w:rsid w:val="003F09B8"/>
    <w:rsid w:val="004128C8"/>
    <w:rsid w:val="00413449"/>
    <w:rsid w:val="004205F4"/>
    <w:rsid w:val="00423E5D"/>
    <w:rsid w:val="004259EB"/>
    <w:rsid w:val="004411B1"/>
    <w:rsid w:val="004435B0"/>
    <w:rsid w:val="00450CDC"/>
    <w:rsid w:val="00491E09"/>
    <w:rsid w:val="00492DC1"/>
    <w:rsid w:val="004A40E5"/>
    <w:rsid w:val="004A413D"/>
    <w:rsid w:val="004A42C1"/>
    <w:rsid w:val="004B2138"/>
    <w:rsid w:val="004B62AF"/>
    <w:rsid w:val="004C083D"/>
    <w:rsid w:val="004C3446"/>
    <w:rsid w:val="004C382A"/>
    <w:rsid w:val="004C5FD3"/>
    <w:rsid w:val="004C627E"/>
    <w:rsid w:val="004C6F25"/>
    <w:rsid w:val="004D454E"/>
    <w:rsid w:val="004D5378"/>
    <w:rsid w:val="004F2458"/>
    <w:rsid w:val="00514F9A"/>
    <w:rsid w:val="0052010D"/>
    <w:rsid w:val="005205FB"/>
    <w:rsid w:val="0053157B"/>
    <w:rsid w:val="00560035"/>
    <w:rsid w:val="005654BF"/>
    <w:rsid w:val="00571250"/>
    <w:rsid w:val="005A2D43"/>
    <w:rsid w:val="005A34B1"/>
    <w:rsid w:val="005A60F5"/>
    <w:rsid w:val="005E5248"/>
    <w:rsid w:val="005F48B6"/>
    <w:rsid w:val="0060061A"/>
    <w:rsid w:val="00610A58"/>
    <w:rsid w:val="00615CF6"/>
    <w:rsid w:val="00615EB1"/>
    <w:rsid w:val="00617DFC"/>
    <w:rsid w:val="006203E7"/>
    <w:rsid w:val="0062223F"/>
    <w:rsid w:val="00656702"/>
    <w:rsid w:val="006571C6"/>
    <w:rsid w:val="00663FCB"/>
    <w:rsid w:val="006645BE"/>
    <w:rsid w:val="00670871"/>
    <w:rsid w:val="006853B0"/>
    <w:rsid w:val="00686215"/>
    <w:rsid w:val="006879B4"/>
    <w:rsid w:val="00691674"/>
    <w:rsid w:val="006950BF"/>
    <w:rsid w:val="006A3B67"/>
    <w:rsid w:val="006C22B2"/>
    <w:rsid w:val="006F654E"/>
    <w:rsid w:val="00714795"/>
    <w:rsid w:val="00714862"/>
    <w:rsid w:val="00726521"/>
    <w:rsid w:val="007618C0"/>
    <w:rsid w:val="00763D12"/>
    <w:rsid w:val="007647E3"/>
    <w:rsid w:val="007776D3"/>
    <w:rsid w:val="00781C8B"/>
    <w:rsid w:val="0078461E"/>
    <w:rsid w:val="00793BA6"/>
    <w:rsid w:val="007A6BAB"/>
    <w:rsid w:val="007B2C4E"/>
    <w:rsid w:val="007B459A"/>
    <w:rsid w:val="007B4933"/>
    <w:rsid w:val="007C3339"/>
    <w:rsid w:val="007C4B2C"/>
    <w:rsid w:val="007D2EDA"/>
    <w:rsid w:val="007D435F"/>
    <w:rsid w:val="007D6017"/>
    <w:rsid w:val="007E4E57"/>
    <w:rsid w:val="007F0B31"/>
    <w:rsid w:val="007F7FC3"/>
    <w:rsid w:val="0080039F"/>
    <w:rsid w:val="00803B10"/>
    <w:rsid w:val="00821D62"/>
    <w:rsid w:val="0082411A"/>
    <w:rsid w:val="00824BA0"/>
    <w:rsid w:val="008470F6"/>
    <w:rsid w:val="00865714"/>
    <w:rsid w:val="0087296C"/>
    <w:rsid w:val="00876C17"/>
    <w:rsid w:val="00881ACA"/>
    <w:rsid w:val="00882AF7"/>
    <w:rsid w:val="008903B2"/>
    <w:rsid w:val="00896714"/>
    <w:rsid w:val="008A3C39"/>
    <w:rsid w:val="008B0AFF"/>
    <w:rsid w:val="008C33BD"/>
    <w:rsid w:val="008C75C8"/>
    <w:rsid w:val="008D013E"/>
    <w:rsid w:val="008D635F"/>
    <w:rsid w:val="008E398B"/>
    <w:rsid w:val="008E6BDD"/>
    <w:rsid w:val="008F0137"/>
    <w:rsid w:val="00911A6F"/>
    <w:rsid w:val="0091232E"/>
    <w:rsid w:val="00914FBE"/>
    <w:rsid w:val="009167CC"/>
    <w:rsid w:val="00921E52"/>
    <w:rsid w:val="00924B6D"/>
    <w:rsid w:val="00924C92"/>
    <w:rsid w:val="00927008"/>
    <w:rsid w:val="0093673B"/>
    <w:rsid w:val="00936996"/>
    <w:rsid w:val="00960AEC"/>
    <w:rsid w:val="0098316A"/>
    <w:rsid w:val="00986736"/>
    <w:rsid w:val="00987CAD"/>
    <w:rsid w:val="0099139A"/>
    <w:rsid w:val="009A1018"/>
    <w:rsid w:val="009D3637"/>
    <w:rsid w:val="009E4C8A"/>
    <w:rsid w:val="009F321B"/>
    <w:rsid w:val="00A0316C"/>
    <w:rsid w:val="00A3384A"/>
    <w:rsid w:val="00A51CD9"/>
    <w:rsid w:val="00A53CEE"/>
    <w:rsid w:val="00A5604A"/>
    <w:rsid w:val="00A56D7B"/>
    <w:rsid w:val="00A60A96"/>
    <w:rsid w:val="00A65DD6"/>
    <w:rsid w:val="00A8358F"/>
    <w:rsid w:val="00A83C30"/>
    <w:rsid w:val="00A95F12"/>
    <w:rsid w:val="00A97C4D"/>
    <w:rsid w:val="00AA20AB"/>
    <w:rsid w:val="00AB1129"/>
    <w:rsid w:val="00AB4908"/>
    <w:rsid w:val="00AC7361"/>
    <w:rsid w:val="00AE602F"/>
    <w:rsid w:val="00AF2659"/>
    <w:rsid w:val="00B01857"/>
    <w:rsid w:val="00B102B4"/>
    <w:rsid w:val="00B1113C"/>
    <w:rsid w:val="00B112D4"/>
    <w:rsid w:val="00B25981"/>
    <w:rsid w:val="00B3392A"/>
    <w:rsid w:val="00B34DF5"/>
    <w:rsid w:val="00B37B63"/>
    <w:rsid w:val="00B4602B"/>
    <w:rsid w:val="00B6086D"/>
    <w:rsid w:val="00B60B03"/>
    <w:rsid w:val="00B6289C"/>
    <w:rsid w:val="00B831EC"/>
    <w:rsid w:val="00B861BC"/>
    <w:rsid w:val="00BB6A57"/>
    <w:rsid w:val="00BB7B65"/>
    <w:rsid w:val="00BC2D47"/>
    <w:rsid w:val="00BD0768"/>
    <w:rsid w:val="00BD2B20"/>
    <w:rsid w:val="00BD6311"/>
    <w:rsid w:val="00BE0CFF"/>
    <w:rsid w:val="00BE4D03"/>
    <w:rsid w:val="00BF6F6A"/>
    <w:rsid w:val="00C03770"/>
    <w:rsid w:val="00C06395"/>
    <w:rsid w:val="00C11559"/>
    <w:rsid w:val="00C25C47"/>
    <w:rsid w:val="00C45CAC"/>
    <w:rsid w:val="00C64AF3"/>
    <w:rsid w:val="00C74C36"/>
    <w:rsid w:val="00C75339"/>
    <w:rsid w:val="00C77156"/>
    <w:rsid w:val="00C8224A"/>
    <w:rsid w:val="00C82C49"/>
    <w:rsid w:val="00C97095"/>
    <w:rsid w:val="00CA611F"/>
    <w:rsid w:val="00CB3201"/>
    <w:rsid w:val="00CB59B0"/>
    <w:rsid w:val="00CB5CCF"/>
    <w:rsid w:val="00CB69A5"/>
    <w:rsid w:val="00CC10D9"/>
    <w:rsid w:val="00CC23F7"/>
    <w:rsid w:val="00CD1BBF"/>
    <w:rsid w:val="00CD26D1"/>
    <w:rsid w:val="00CE7840"/>
    <w:rsid w:val="00CF1DF2"/>
    <w:rsid w:val="00D231CF"/>
    <w:rsid w:val="00D50B0B"/>
    <w:rsid w:val="00D53136"/>
    <w:rsid w:val="00D57650"/>
    <w:rsid w:val="00D6469C"/>
    <w:rsid w:val="00D654F8"/>
    <w:rsid w:val="00D703EA"/>
    <w:rsid w:val="00D752D9"/>
    <w:rsid w:val="00D910E5"/>
    <w:rsid w:val="00D92254"/>
    <w:rsid w:val="00DA27EA"/>
    <w:rsid w:val="00DB74B1"/>
    <w:rsid w:val="00DC4EC4"/>
    <w:rsid w:val="00DC5B69"/>
    <w:rsid w:val="00DD5B0D"/>
    <w:rsid w:val="00DE106C"/>
    <w:rsid w:val="00DF0941"/>
    <w:rsid w:val="00E2472E"/>
    <w:rsid w:val="00E34FA4"/>
    <w:rsid w:val="00E43853"/>
    <w:rsid w:val="00E4470C"/>
    <w:rsid w:val="00E5426D"/>
    <w:rsid w:val="00E61D3C"/>
    <w:rsid w:val="00E61E1C"/>
    <w:rsid w:val="00E91CDC"/>
    <w:rsid w:val="00E95063"/>
    <w:rsid w:val="00E96C36"/>
    <w:rsid w:val="00E9793E"/>
    <w:rsid w:val="00EA0B9C"/>
    <w:rsid w:val="00EA64E1"/>
    <w:rsid w:val="00EB07E0"/>
    <w:rsid w:val="00EB3D1C"/>
    <w:rsid w:val="00EB52BF"/>
    <w:rsid w:val="00EC0C4E"/>
    <w:rsid w:val="00EC1B79"/>
    <w:rsid w:val="00EC4E5E"/>
    <w:rsid w:val="00ED5710"/>
    <w:rsid w:val="00EE1F42"/>
    <w:rsid w:val="00EE500E"/>
    <w:rsid w:val="00EF2114"/>
    <w:rsid w:val="00F0463E"/>
    <w:rsid w:val="00F049C2"/>
    <w:rsid w:val="00F15285"/>
    <w:rsid w:val="00F22E34"/>
    <w:rsid w:val="00F321B8"/>
    <w:rsid w:val="00F425E8"/>
    <w:rsid w:val="00F65E05"/>
    <w:rsid w:val="00F8258F"/>
    <w:rsid w:val="00F91E2E"/>
    <w:rsid w:val="00F93EC1"/>
    <w:rsid w:val="00F96D96"/>
    <w:rsid w:val="00FA0807"/>
    <w:rsid w:val="00FA6EC2"/>
    <w:rsid w:val="00FB5887"/>
    <w:rsid w:val="00FC5D3D"/>
    <w:rsid w:val="00FD5FB7"/>
    <w:rsid w:val="00FD6604"/>
    <w:rsid w:val="00FE2397"/>
    <w:rsid w:val="00FE3F38"/>
    <w:rsid w:val="00FE5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8D69AA"/>
  <w15:docId w15:val="{B15BB903-0E8E-40BA-B7B8-2F5C4BB7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2B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B102B4"/>
    <w:pPr>
      <w:keepNext/>
      <w:widowControl w:val="0"/>
      <w:numPr>
        <w:numId w:val="1"/>
      </w:numPr>
      <w:tabs>
        <w:tab w:val="left" w:pos="45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ind w:left="0" w:right="1395" w:firstLine="0"/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102B4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B102B4"/>
    <w:pPr>
      <w:keepNext/>
      <w:numPr>
        <w:ilvl w:val="2"/>
        <w:numId w:val="1"/>
      </w:numPr>
      <w:tabs>
        <w:tab w:val="left" w:pos="284"/>
      </w:tabs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102B4"/>
    <w:rPr>
      <w:rFonts w:ascii="Times New Roman" w:eastAsia="Times New Roman" w:hAnsi="Times New Roman"/>
      <w:b/>
      <w:bCs/>
      <w:sz w:val="28"/>
      <w:szCs w:val="28"/>
      <w:lang w:eastAsia="zh-CN"/>
    </w:rPr>
  </w:style>
  <w:style w:type="character" w:customStyle="1" w:styleId="Nagwek2Znak">
    <w:name w:val="Nagłówek 2 Znak"/>
    <w:link w:val="Nagwek2"/>
    <w:rsid w:val="00B102B4"/>
    <w:rPr>
      <w:rFonts w:ascii="Arial" w:eastAsia="Times New Roman" w:hAnsi="Arial"/>
      <w:b/>
      <w:bCs/>
      <w:sz w:val="24"/>
      <w:szCs w:val="24"/>
      <w:lang w:eastAsia="zh-CN"/>
    </w:rPr>
  </w:style>
  <w:style w:type="character" w:customStyle="1" w:styleId="Nagwek3Znak">
    <w:name w:val="Nagłówek 3 Znak"/>
    <w:link w:val="Nagwek3"/>
    <w:rsid w:val="00B102B4"/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WW8Num3z0">
    <w:name w:val="WW8Num3z0"/>
    <w:rsid w:val="00B102B4"/>
    <w:rPr>
      <w:rFonts w:ascii="Symbol" w:hAnsi="Symbol" w:cs="Symbol"/>
    </w:rPr>
  </w:style>
  <w:style w:type="character" w:customStyle="1" w:styleId="WW8Num4z0">
    <w:name w:val="WW8Num4z0"/>
    <w:rsid w:val="00B102B4"/>
    <w:rPr>
      <w:rFonts w:ascii="Symbol" w:hAnsi="Symbol" w:cs="Symbol"/>
    </w:rPr>
  </w:style>
  <w:style w:type="character" w:customStyle="1" w:styleId="WW8Num5z0">
    <w:name w:val="WW8Num5z0"/>
    <w:rsid w:val="00B102B4"/>
    <w:rPr>
      <w:rFonts w:ascii="Symbol" w:hAnsi="Symbol" w:cs="Symbol"/>
    </w:rPr>
  </w:style>
  <w:style w:type="character" w:customStyle="1" w:styleId="WW8Num6z0">
    <w:name w:val="WW8Num6z0"/>
    <w:rsid w:val="00B102B4"/>
    <w:rPr>
      <w:rFonts w:ascii="Symbol" w:hAnsi="Symbol" w:cs="Symbol"/>
    </w:rPr>
  </w:style>
  <w:style w:type="character" w:customStyle="1" w:styleId="WW8Num6z1">
    <w:name w:val="WW8Num6z1"/>
    <w:rsid w:val="00B102B4"/>
    <w:rPr>
      <w:rFonts w:ascii="Times New Roman" w:hAnsi="Times New Roman" w:cs="Courier New"/>
    </w:rPr>
  </w:style>
  <w:style w:type="character" w:customStyle="1" w:styleId="WW8Num6z2">
    <w:name w:val="WW8Num6z2"/>
    <w:rsid w:val="00B102B4"/>
    <w:rPr>
      <w:rFonts w:ascii="Wingdings" w:hAnsi="Wingdings" w:cs="Wingdings"/>
    </w:rPr>
  </w:style>
  <w:style w:type="character" w:customStyle="1" w:styleId="WW8Num6z4">
    <w:name w:val="WW8Num6z4"/>
    <w:rsid w:val="00B102B4"/>
    <w:rPr>
      <w:rFonts w:ascii="Courier New" w:hAnsi="Courier New" w:cs="Courier New"/>
    </w:rPr>
  </w:style>
  <w:style w:type="character" w:customStyle="1" w:styleId="WW8Num7z0">
    <w:name w:val="WW8Num7z0"/>
    <w:rsid w:val="00B102B4"/>
    <w:rPr>
      <w:rFonts w:ascii="Symbol" w:hAnsi="Symbol" w:cs="Symbol"/>
      <w:b/>
    </w:rPr>
  </w:style>
  <w:style w:type="character" w:customStyle="1" w:styleId="WW8Num9z0">
    <w:name w:val="WW8Num9z0"/>
    <w:rsid w:val="00B102B4"/>
    <w:rPr>
      <w:rFonts w:ascii="Times New Roman" w:eastAsia="Courier New" w:hAnsi="Times New Roman" w:cs="Times New Roman"/>
    </w:rPr>
  </w:style>
  <w:style w:type="character" w:customStyle="1" w:styleId="WW8Num9z1">
    <w:name w:val="WW8Num9z1"/>
    <w:rsid w:val="00B102B4"/>
    <w:rPr>
      <w:rFonts w:ascii="Courier New" w:hAnsi="Courier New" w:cs="Courier New"/>
    </w:rPr>
  </w:style>
  <w:style w:type="character" w:customStyle="1" w:styleId="WW8Num9z2">
    <w:name w:val="WW8Num9z2"/>
    <w:rsid w:val="00B102B4"/>
    <w:rPr>
      <w:rFonts w:ascii="Wingdings" w:hAnsi="Wingdings" w:cs="Wingdings"/>
    </w:rPr>
  </w:style>
  <w:style w:type="character" w:customStyle="1" w:styleId="WW8Num9z3">
    <w:name w:val="WW8Num9z3"/>
    <w:rsid w:val="00B102B4"/>
    <w:rPr>
      <w:rFonts w:ascii="Symbol" w:hAnsi="Symbol" w:cs="Symbol"/>
    </w:rPr>
  </w:style>
  <w:style w:type="character" w:customStyle="1" w:styleId="WW8Num9z4">
    <w:name w:val="WW8Num9z4"/>
    <w:rsid w:val="00B102B4"/>
    <w:rPr>
      <w:rFonts w:ascii="Courier New" w:hAnsi="Courier New" w:cs="Courier New"/>
    </w:rPr>
  </w:style>
  <w:style w:type="character" w:customStyle="1" w:styleId="WW8Num12z0">
    <w:name w:val="WW8Num12z0"/>
    <w:rsid w:val="00B102B4"/>
    <w:rPr>
      <w:rFonts w:ascii="Symbol" w:hAnsi="Symbol" w:cs="Arial"/>
      <w:b w:val="0"/>
      <w:i w:val="0"/>
      <w:sz w:val="18"/>
    </w:rPr>
  </w:style>
  <w:style w:type="character" w:customStyle="1" w:styleId="WW8Num13z0">
    <w:name w:val="WW8Num13z0"/>
    <w:rsid w:val="00B102B4"/>
    <w:rPr>
      <w:rFonts w:ascii="Symbol" w:hAnsi="Symbol" w:cs="Symbol"/>
    </w:rPr>
  </w:style>
  <w:style w:type="character" w:customStyle="1" w:styleId="WW8Num14z0">
    <w:name w:val="WW8Num14z0"/>
    <w:rsid w:val="00B102B4"/>
    <w:rPr>
      <w:rFonts w:ascii="Symbol" w:hAnsi="Symbol" w:cs="Symbol"/>
      <w:b/>
    </w:rPr>
  </w:style>
  <w:style w:type="character" w:customStyle="1" w:styleId="WW8Num15z0">
    <w:name w:val="WW8Num15z0"/>
    <w:rsid w:val="00B102B4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B102B4"/>
  </w:style>
  <w:style w:type="character" w:customStyle="1" w:styleId="WW-Absatz-Standardschriftart">
    <w:name w:val="WW-Absatz-Standardschriftart"/>
    <w:rsid w:val="00B102B4"/>
  </w:style>
  <w:style w:type="character" w:customStyle="1" w:styleId="WW-Absatz-Standardschriftart1">
    <w:name w:val="WW-Absatz-Standardschriftart1"/>
    <w:rsid w:val="00B102B4"/>
  </w:style>
  <w:style w:type="character" w:customStyle="1" w:styleId="WW8Num6z3">
    <w:name w:val="WW8Num6z3"/>
    <w:rsid w:val="00B102B4"/>
    <w:rPr>
      <w:rFonts w:ascii="Symbol" w:hAnsi="Symbol" w:cs="Symbol"/>
    </w:rPr>
  </w:style>
  <w:style w:type="character" w:customStyle="1" w:styleId="WW-Absatz-Standardschriftart11">
    <w:name w:val="WW-Absatz-Standardschriftart11"/>
    <w:rsid w:val="00B102B4"/>
  </w:style>
  <w:style w:type="character" w:customStyle="1" w:styleId="Domylnaczcionkaakapitu1">
    <w:name w:val="Domyślna czcionka akapitu1"/>
    <w:rsid w:val="00B102B4"/>
  </w:style>
  <w:style w:type="character" w:customStyle="1" w:styleId="NagwekZnak">
    <w:name w:val="Nagłówek Znak"/>
    <w:rsid w:val="00B102B4"/>
    <w:rPr>
      <w:sz w:val="24"/>
      <w:szCs w:val="24"/>
    </w:rPr>
  </w:style>
  <w:style w:type="character" w:customStyle="1" w:styleId="WW8Num8z0">
    <w:name w:val="WW8Num8z0"/>
    <w:rsid w:val="00B102B4"/>
    <w:rPr>
      <w:rFonts w:ascii="Symbol" w:hAnsi="Symbol" w:cs="Symbol"/>
    </w:rPr>
  </w:style>
  <w:style w:type="character" w:customStyle="1" w:styleId="WW8Num16z0">
    <w:name w:val="WW8Num16z0"/>
    <w:rsid w:val="00B102B4"/>
    <w:rPr>
      <w:b/>
    </w:rPr>
  </w:style>
  <w:style w:type="character" w:customStyle="1" w:styleId="WW8Num15z1">
    <w:name w:val="WW8Num15z1"/>
    <w:rsid w:val="00B102B4"/>
    <w:rPr>
      <w:rFonts w:ascii="Symbol" w:hAnsi="Symbol" w:cs="Times New Roman"/>
    </w:rPr>
  </w:style>
  <w:style w:type="character" w:customStyle="1" w:styleId="WW8Num15z2">
    <w:name w:val="WW8Num15z2"/>
    <w:rsid w:val="00B102B4"/>
    <w:rPr>
      <w:rFonts w:ascii="Wingdings" w:hAnsi="Wingdings" w:cs="Wingdings"/>
    </w:rPr>
  </w:style>
  <w:style w:type="character" w:customStyle="1" w:styleId="WW8Num15z3">
    <w:name w:val="WW8Num15z3"/>
    <w:rsid w:val="00B102B4"/>
    <w:rPr>
      <w:rFonts w:ascii="Symbol" w:hAnsi="Symbol" w:cs="Symbol"/>
    </w:rPr>
  </w:style>
  <w:style w:type="character" w:customStyle="1" w:styleId="WW8Num15z4">
    <w:name w:val="WW8Num15z4"/>
    <w:rsid w:val="00B102B4"/>
    <w:rPr>
      <w:rFonts w:ascii="Courier New" w:hAnsi="Courier New" w:cs="Courier New"/>
    </w:rPr>
  </w:style>
  <w:style w:type="character" w:customStyle="1" w:styleId="WW8Num17z0">
    <w:name w:val="WW8Num17z0"/>
    <w:rsid w:val="00B102B4"/>
    <w:rPr>
      <w:rFonts w:ascii="Arial" w:hAnsi="Arial" w:cs="Arial"/>
      <w:b w:val="0"/>
      <w:i w:val="0"/>
      <w:sz w:val="18"/>
    </w:rPr>
  </w:style>
  <w:style w:type="character" w:customStyle="1" w:styleId="WW8Num18z0">
    <w:name w:val="WW8Num18z0"/>
    <w:rsid w:val="00B102B4"/>
    <w:rPr>
      <w:rFonts w:ascii="Symbol" w:hAnsi="Symbol" w:cs="Symbol"/>
    </w:rPr>
  </w:style>
  <w:style w:type="character" w:customStyle="1" w:styleId="WW8Num19z0">
    <w:name w:val="WW8Num19z0"/>
    <w:rsid w:val="00B102B4"/>
    <w:rPr>
      <w:b/>
    </w:rPr>
  </w:style>
  <w:style w:type="character" w:customStyle="1" w:styleId="Symbolewypunktowania">
    <w:name w:val="Symbole wypunktowania"/>
    <w:rsid w:val="00B102B4"/>
    <w:rPr>
      <w:rFonts w:ascii="OpenSymbol" w:eastAsia="OpenSymbol" w:hAnsi="OpenSymbol" w:cs="OpenSymbol"/>
    </w:rPr>
  </w:style>
  <w:style w:type="character" w:styleId="Pogrubienie">
    <w:name w:val="Strong"/>
    <w:qFormat/>
    <w:rsid w:val="00B102B4"/>
    <w:rPr>
      <w:b/>
      <w:bCs/>
    </w:rPr>
  </w:style>
  <w:style w:type="paragraph" w:customStyle="1" w:styleId="Nagwek10">
    <w:name w:val="Nagłówek1"/>
    <w:basedOn w:val="Normalny"/>
    <w:next w:val="Tekstpodstawowy"/>
    <w:rsid w:val="00B102B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102B4"/>
    <w:pPr>
      <w:spacing w:after="120"/>
    </w:pPr>
  </w:style>
  <w:style w:type="character" w:customStyle="1" w:styleId="TekstpodstawowyZnak">
    <w:name w:val="Tekst podstawowy Znak"/>
    <w:link w:val="Tekstpodstawowy"/>
    <w:rsid w:val="00B102B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sid w:val="00B102B4"/>
    <w:rPr>
      <w:rFonts w:cs="Mangal"/>
    </w:rPr>
  </w:style>
  <w:style w:type="paragraph" w:styleId="Legenda">
    <w:name w:val="caption"/>
    <w:basedOn w:val="Normalny"/>
    <w:qFormat/>
    <w:rsid w:val="00B102B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102B4"/>
    <w:pPr>
      <w:suppressLineNumbers/>
    </w:pPr>
    <w:rPr>
      <w:rFonts w:cs="Mangal"/>
    </w:rPr>
  </w:style>
  <w:style w:type="paragraph" w:styleId="Nagwek">
    <w:name w:val="header"/>
    <w:basedOn w:val="Normalny"/>
    <w:link w:val="NagwekZnak1"/>
    <w:rsid w:val="00B102B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rsid w:val="00B102B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B102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02B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102B4"/>
    <w:pPr>
      <w:suppressLineNumbers/>
    </w:pPr>
  </w:style>
  <w:style w:type="paragraph" w:customStyle="1" w:styleId="Nagwektabeli">
    <w:name w:val="Nagłówek tabeli"/>
    <w:basedOn w:val="Zawartotabeli"/>
    <w:rsid w:val="00B102B4"/>
    <w:pPr>
      <w:jc w:val="center"/>
    </w:pPr>
    <w:rPr>
      <w:b/>
      <w:bCs/>
    </w:rPr>
  </w:style>
  <w:style w:type="character" w:customStyle="1" w:styleId="Normalny-12pt">
    <w:name w:val="Normalny - 12 pt"/>
    <w:rsid w:val="00CB59B0"/>
    <w:rPr>
      <w:sz w:val="24"/>
    </w:rPr>
  </w:style>
  <w:style w:type="character" w:customStyle="1" w:styleId="searchresultsdescription">
    <w:name w:val="search_results_description"/>
    <w:basedOn w:val="Domylnaczcionkaakapitu"/>
    <w:rsid w:val="000B19ED"/>
  </w:style>
  <w:style w:type="paragraph" w:styleId="Bezodstpw">
    <w:name w:val="No Spacing"/>
    <w:uiPriority w:val="1"/>
    <w:qFormat/>
    <w:rsid w:val="0025762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A27E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2A463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C6F2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4C6F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12D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12D4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EE500E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E0248-2BD2-4A68-805E-366C1234E6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9C9849-1DF0-4784-8E90-D461EAB8C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10</Pages>
  <Words>2379</Words>
  <Characters>14276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</dc:creator>
  <cp:lastModifiedBy>Kułaga-Rak Magdalena</cp:lastModifiedBy>
  <cp:revision>18</cp:revision>
  <cp:lastPrinted>2024-07-31T11:29:00Z</cp:lastPrinted>
  <dcterms:created xsi:type="dcterms:W3CDTF">2024-07-16T11:45:00Z</dcterms:created>
  <dcterms:modified xsi:type="dcterms:W3CDTF">2024-07-31T11:33:00Z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dbc64c8e-fd36-4cbd-8a69-e97089d3019d</vt:lpwstr>
  </property>
  <property fmtid="{D5CDD505-2E9C-101B-9397-08002B2CF9AE}" pid="3" name="bjSaver">
    <vt:lpwstr>/w2EdzbYTwuPwtuHfx5BAS4uDE8m5PhN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Rafał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10.130.229.158</vt:lpwstr>
  </property>
</Properties>
</file>