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36589F">
        <w:rPr>
          <w:rFonts w:ascii="Times New Roman" w:hAnsi="Times New Roman" w:cs="Times New Roman"/>
          <w:color w:val="000000" w:themeColor="text1"/>
          <w:sz w:val="22"/>
          <w:szCs w:val="22"/>
        </w:rPr>
        <w:t>29 października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36589F">
        <w:rPr>
          <w:rFonts w:ascii="Times New Roman" w:hAnsi="Times New Roman" w:cs="Times New Roman"/>
          <w:color w:val="000000" w:themeColor="text1"/>
          <w:sz w:val="22"/>
          <w:szCs w:val="22"/>
        </w:rPr>
        <w:t>81</w:t>
      </w:r>
      <w:r w:rsidR="00DF20B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bookmarkEnd w:id="0"/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C12772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935FC1" w:rsidP="001D41D2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udzielenie zamówienia publicznego w trybie niepodlegającym Ustawie z dnia 11 września 2019 r. – Prawo zamówień publicznych (Dz. U. z 2019 r. poz. 2019)</w:t>
      </w:r>
    </w:p>
    <w:p w:rsidR="001D41D2" w:rsidRPr="00416C65" w:rsidRDefault="001D41D2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A00AA3" w:rsidRPr="00416C65" w:rsidRDefault="00291BBF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Zakup i dostaw</w:t>
            </w:r>
            <w:r w:rsidR="00EC37C0" w:rsidRPr="00416C65">
              <w:rPr>
                <w:rFonts w:ascii="Times New Roman" w:hAnsi="Times New Roman" w:cs="Times New Roman"/>
                <w:color w:val="000000" w:themeColor="text1"/>
              </w:rPr>
              <w:t xml:space="preserve">y 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6589F">
              <w:rPr>
                <w:rFonts w:ascii="Times New Roman" w:hAnsi="Times New Roman" w:cs="Times New Roman"/>
                <w:b/>
              </w:rPr>
              <w:t>szwów chirurgicznych</w:t>
            </w:r>
          </w:p>
          <w:p w:rsidR="00253818" w:rsidRPr="00416C65" w:rsidRDefault="00253818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Szc</w:t>
            </w:r>
            <w:r w:rsidR="00291BBF" w:rsidRPr="00416C65">
              <w:rPr>
                <w:rFonts w:ascii="Times New Roman" w:hAnsi="Times New Roman" w:cs="Times New Roman"/>
                <w:color w:val="000000" w:themeColor="text1"/>
              </w:rPr>
              <w:t>ze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>gółowy opis zamówienia zawiera pakiet nr 1 stanowiący</w:t>
            </w:r>
            <w:r w:rsidR="00674005" w:rsidRPr="00416C65">
              <w:rPr>
                <w:rFonts w:ascii="Times New Roman" w:hAnsi="Times New Roman" w:cs="Times New Roman"/>
                <w:color w:val="000000" w:themeColor="text1"/>
              </w:rPr>
              <w:t xml:space="preserve"> załącznik nr 2</w:t>
            </w:r>
            <w:r w:rsidR="00EB5B79" w:rsidRPr="00416C6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60"/>
      </w:tblGrid>
      <w:tr w:rsidR="008C1CCE" w:rsidRPr="00416C65" w:rsidTr="00233103">
        <w:trPr>
          <w:trHeight w:val="406"/>
        </w:trPr>
        <w:tc>
          <w:tcPr>
            <w:tcW w:w="9260" w:type="dxa"/>
          </w:tcPr>
          <w:p w:rsidR="008C1CCE" w:rsidRPr="00416C65" w:rsidRDefault="0036589F" w:rsidP="0036589F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 miesięcy </w:t>
            </w:r>
            <w:r w:rsidR="00847CE9">
              <w:rPr>
                <w:rFonts w:ascii="Times New Roman" w:hAnsi="Times New Roman" w:cs="Times New Roman"/>
                <w:color w:val="000000" w:themeColor="text1"/>
              </w:rPr>
              <w:t>od dnia zawarcia</w:t>
            </w:r>
            <w:r w:rsidR="00E371F4" w:rsidRPr="00416C65">
              <w:rPr>
                <w:rFonts w:ascii="Times New Roman" w:hAnsi="Times New Roman" w:cs="Times New Roman"/>
                <w:color w:val="000000" w:themeColor="text1"/>
              </w:rPr>
              <w:t xml:space="preserve"> umowy</w:t>
            </w:r>
          </w:p>
        </w:tc>
      </w:tr>
    </w:tbl>
    <w:p w:rsidR="008C1CCE" w:rsidRPr="00416C65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warunki płatności, warunki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dostawy, 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gwarancja i rękojmia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 w:rsidRPr="00416C65">
              <w:rPr>
                <w:rFonts w:ascii="Times New Roman" w:hAnsi="Times New Roman" w:cs="Times New Roman"/>
              </w:rPr>
              <w:t xml:space="preserve">Warunki płatności zostały określone </w:t>
            </w:r>
            <w:r>
              <w:rPr>
                <w:rFonts w:ascii="Times New Roman" w:hAnsi="Times New Roman" w:cs="Times New Roman"/>
              </w:rPr>
              <w:t xml:space="preserve">w </w:t>
            </w:r>
            <w:r w:rsidRPr="00416C65">
              <w:rPr>
                <w:rFonts w:ascii="Times New Roman" w:hAnsi="Times New Roman" w:cs="Times New Roman"/>
              </w:rPr>
              <w:t>§ 6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Warunki dostawy zostały określony</w:t>
            </w:r>
            <w:r w:rsidRPr="0041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 § 3</w:t>
            </w:r>
            <w:r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1CCE" w:rsidRPr="004438D0" w:rsidRDefault="004438D0" w:rsidP="004438D0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Gwarancja i rękojmia</w:t>
            </w:r>
            <w:r w:rsidR="00416C65" w:rsidRPr="00416C65">
              <w:rPr>
                <w:rFonts w:ascii="Times New Roman" w:hAnsi="Times New Roman" w:cs="Times New Roman"/>
              </w:rPr>
              <w:t xml:space="preserve"> zostały określone </w:t>
            </w:r>
            <w:r w:rsidR="00416C65"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</w:rPr>
              <w:t>§ 4</w:t>
            </w:r>
            <w:r w:rsidR="00416C65"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 w:rsidR="00416C65">
              <w:rPr>
                <w:rFonts w:ascii="Times New Roman" w:hAnsi="Times New Roman" w:cs="Times New Roman"/>
              </w:rPr>
              <w:t>.</w:t>
            </w:r>
          </w:p>
        </w:tc>
      </w:tr>
    </w:tbl>
    <w:p w:rsidR="008C1CCE" w:rsidRPr="00416C65" w:rsidRDefault="008C1CCE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Kryteria brane pod uwagę przy ocenie ofert: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termin płatności, dostawy)</w:t>
      </w: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96E6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7</w:t>
      </w:r>
      <w:r w:rsidR="00FA4BB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</w:t>
      </w:r>
      <w:r w:rsidR="00996E6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A00AA3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godz. </w:t>
      </w:r>
      <w:r w:rsidR="00F6590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10</w:t>
      </w:r>
      <w:r w:rsidR="00CE77D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:rsidR="001C3EFA" w:rsidRPr="00416C65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96E6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7</w:t>
      </w:r>
      <w:r w:rsidR="00FA4BB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</w:t>
      </w:r>
      <w:r w:rsidR="00996E6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</w:t>
      </w:r>
      <w:r w:rsidR="004A42F5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F6590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 w:firstRow="1" w:lastRow="0" w:firstColumn="1" w:lastColumn="0" w:noHBand="0" w:noVBand="1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="00F6590F">
              <w:rPr>
                <w:rFonts w:ascii="Times New Roman" w:hAnsi="Times New Roman" w:cs="Times New Roman"/>
                <w:spacing w:val="-3"/>
              </w:rPr>
              <w:t xml:space="preserve">  -</w:t>
            </w:r>
            <w:r w:rsidR="00996E6C">
              <w:rPr>
                <w:rFonts w:ascii="Times New Roman" w:hAnsi="Times New Roman" w:cs="Times New Roman"/>
                <w:spacing w:val="-3"/>
              </w:rPr>
              <w:t xml:space="preserve"> Dominika Jasłowska-Marosz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F6590F">
              <w:rPr>
                <w:rFonts w:ascii="Times New Roman" w:hAnsi="Times New Roman" w:cs="Times New Roman"/>
                <w:spacing w:val="-3"/>
              </w:rPr>
              <w:t xml:space="preserve"> 2</w:t>
            </w:r>
            <w:r w:rsidR="00996E6C">
              <w:rPr>
                <w:rFonts w:ascii="Times New Roman" w:hAnsi="Times New Roman" w:cs="Times New Roman"/>
                <w:spacing w:val="-3"/>
              </w:rPr>
              <w:t>89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6C3DC2">
              <w:rPr>
                <w:rFonts w:ascii="Times New Roman" w:hAnsi="Times New Roman" w:cs="Times New Roman"/>
                <w:spacing w:val="-3"/>
              </w:rPr>
              <w:t>Katarzyna Lorenc-Menet</w:t>
            </w:r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>13  43  78  466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8.Sposób przygotowania oferty: </w:t>
      </w:r>
    </w:p>
    <w:tbl>
      <w:tblPr>
        <w:tblStyle w:val="Tabela-Siatka"/>
        <w:tblW w:w="0" w:type="auto"/>
        <w:tblInd w:w="394" w:type="dxa"/>
        <w:tblLook w:val="04A0" w:firstRow="1" w:lastRow="0" w:firstColumn="1" w:lastColumn="0" w:noHBand="0" w:noVBand="1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Ofertę należy sporządzić w języku polski w postaci elektroniczne. </w:t>
            </w:r>
            <w:r>
              <w:rPr>
                <w:rFonts w:ascii="Times New Roman" w:hAnsi="Times New Roman" w:cs="Times New Roman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  <w:lang w:eastAsia="en-US"/>
              </w:rPr>
            </w:pPr>
          </w:p>
          <w:p w:rsidR="00233103" w:rsidRDefault="00A97B8C" w:rsidP="00996E6C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20743">
              <w:rPr>
                <w:rFonts w:ascii="Times New Roman" w:hAnsi="Times New Roman" w:cs="Times New Roman"/>
                <w:b/>
                <w:color w:val="FF0000"/>
                <w:lang w:eastAsia="en-US"/>
              </w:rPr>
              <w:t xml:space="preserve">Ofertę należy złożyć za pośrednictwem platformy https://portal.smartpzp.pl/pcmrzeszow/ w tytule podając numer postępowania. Oferta musi zawierać: wypełnione i podpisane dokumenty </w:t>
            </w:r>
            <w:r w:rsidR="00996E6C">
              <w:rPr>
                <w:rFonts w:ascii="Times New Roman" w:hAnsi="Times New Roman" w:cs="Times New Roman"/>
                <w:b/>
                <w:color w:val="FF0000"/>
                <w:lang w:eastAsia="en-US"/>
              </w:rPr>
              <w:t>tj. zał nr 1 do ZO, nr 2 do ZO.</w:t>
            </w:r>
            <w:bookmarkStart w:id="1" w:name="_GoBack"/>
            <w:bookmarkEnd w:id="1"/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 w:firstRow="1" w:lastRow="0" w:firstColumn="1" w:lastColumn="0" w:noHBand="0" w:noVBand="1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tel./fax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Danych Panią Elwira Langner,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Pzp;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6DA"/>
    <w:multiLevelType w:val="hybridMultilevel"/>
    <w:tmpl w:val="0240BEF4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41D2"/>
    <w:rsid w:val="00011C0F"/>
    <w:rsid w:val="000177CE"/>
    <w:rsid w:val="0002590E"/>
    <w:rsid w:val="000325BB"/>
    <w:rsid w:val="00070A76"/>
    <w:rsid w:val="0009300D"/>
    <w:rsid w:val="000D0DE6"/>
    <w:rsid w:val="000F2C4D"/>
    <w:rsid w:val="0011090D"/>
    <w:rsid w:val="00111BE2"/>
    <w:rsid w:val="00132C14"/>
    <w:rsid w:val="001377B7"/>
    <w:rsid w:val="001831BB"/>
    <w:rsid w:val="001844CC"/>
    <w:rsid w:val="001B7ED4"/>
    <w:rsid w:val="001C024A"/>
    <w:rsid w:val="001C3EFA"/>
    <w:rsid w:val="001C5358"/>
    <w:rsid w:val="001C7B73"/>
    <w:rsid w:val="001D41D2"/>
    <w:rsid w:val="002173F4"/>
    <w:rsid w:val="002218D9"/>
    <w:rsid w:val="00233103"/>
    <w:rsid w:val="002402FD"/>
    <w:rsid w:val="0025128B"/>
    <w:rsid w:val="00253818"/>
    <w:rsid w:val="00273FA1"/>
    <w:rsid w:val="00291BBF"/>
    <w:rsid w:val="002B0B1C"/>
    <w:rsid w:val="002B7456"/>
    <w:rsid w:val="00333F17"/>
    <w:rsid w:val="003426EC"/>
    <w:rsid w:val="0036589F"/>
    <w:rsid w:val="00371982"/>
    <w:rsid w:val="00371A1F"/>
    <w:rsid w:val="00387C83"/>
    <w:rsid w:val="003917CD"/>
    <w:rsid w:val="00397C64"/>
    <w:rsid w:val="003D4394"/>
    <w:rsid w:val="003E2D17"/>
    <w:rsid w:val="0041088D"/>
    <w:rsid w:val="00416C65"/>
    <w:rsid w:val="00427446"/>
    <w:rsid w:val="004438D0"/>
    <w:rsid w:val="00460BB1"/>
    <w:rsid w:val="004746A0"/>
    <w:rsid w:val="004A42F5"/>
    <w:rsid w:val="004B0F36"/>
    <w:rsid w:val="004C3376"/>
    <w:rsid w:val="004D247A"/>
    <w:rsid w:val="00500E29"/>
    <w:rsid w:val="00512DC3"/>
    <w:rsid w:val="00540A10"/>
    <w:rsid w:val="00542D7A"/>
    <w:rsid w:val="00593277"/>
    <w:rsid w:val="005E7D54"/>
    <w:rsid w:val="006101EC"/>
    <w:rsid w:val="00614537"/>
    <w:rsid w:val="00633908"/>
    <w:rsid w:val="00637C5C"/>
    <w:rsid w:val="00642193"/>
    <w:rsid w:val="00656C62"/>
    <w:rsid w:val="00674005"/>
    <w:rsid w:val="006911A2"/>
    <w:rsid w:val="00691B02"/>
    <w:rsid w:val="00692B57"/>
    <w:rsid w:val="00696C7C"/>
    <w:rsid w:val="006C04C5"/>
    <w:rsid w:val="006C3DC2"/>
    <w:rsid w:val="00737D09"/>
    <w:rsid w:val="00755B48"/>
    <w:rsid w:val="00763494"/>
    <w:rsid w:val="007750AA"/>
    <w:rsid w:val="0078412D"/>
    <w:rsid w:val="00791EB6"/>
    <w:rsid w:val="00797E65"/>
    <w:rsid w:val="007A2130"/>
    <w:rsid w:val="0081170C"/>
    <w:rsid w:val="00824584"/>
    <w:rsid w:val="00845F50"/>
    <w:rsid w:val="00847CE9"/>
    <w:rsid w:val="00851B3E"/>
    <w:rsid w:val="00857DCB"/>
    <w:rsid w:val="008C1CCE"/>
    <w:rsid w:val="008D6786"/>
    <w:rsid w:val="008D732F"/>
    <w:rsid w:val="008E29EA"/>
    <w:rsid w:val="008E55DA"/>
    <w:rsid w:val="008F4EFF"/>
    <w:rsid w:val="00935FC1"/>
    <w:rsid w:val="009372B4"/>
    <w:rsid w:val="0094012D"/>
    <w:rsid w:val="00945260"/>
    <w:rsid w:val="00946ED1"/>
    <w:rsid w:val="00996E6C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97B8C"/>
    <w:rsid w:val="00AA4306"/>
    <w:rsid w:val="00AA78A7"/>
    <w:rsid w:val="00AD3B6E"/>
    <w:rsid w:val="00AF462A"/>
    <w:rsid w:val="00B04DCD"/>
    <w:rsid w:val="00B41393"/>
    <w:rsid w:val="00B75694"/>
    <w:rsid w:val="00B76E00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C6925"/>
    <w:rsid w:val="00CE77DF"/>
    <w:rsid w:val="00D27291"/>
    <w:rsid w:val="00D31182"/>
    <w:rsid w:val="00D35593"/>
    <w:rsid w:val="00D4454C"/>
    <w:rsid w:val="00D464E3"/>
    <w:rsid w:val="00D5312C"/>
    <w:rsid w:val="00D835BD"/>
    <w:rsid w:val="00DA2E26"/>
    <w:rsid w:val="00DC08E8"/>
    <w:rsid w:val="00DC7AA4"/>
    <w:rsid w:val="00DD52F1"/>
    <w:rsid w:val="00DF20B4"/>
    <w:rsid w:val="00E00782"/>
    <w:rsid w:val="00E045FA"/>
    <w:rsid w:val="00E06871"/>
    <w:rsid w:val="00E32D90"/>
    <w:rsid w:val="00E371F4"/>
    <w:rsid w:val="00E55F79"/>
    <w:rsid w:val="00E676B1"/>
    <w:rsid w:val="00E86007"/>
    <w:rsid w:val="00EA671B"/>
    <w:rsid w:val="00EB5B79"/>
    <w:rsid w:val="00EC0254"/>
    <w:rsid w:val="00EC0CB6"/>
    <w:rsid w:val="00EC1687"/>
    <w:rsid w:val="00EC37C0"/>
    <w:rsid w:val="00EC639D"/>
    <w:rsid w:val="00F30F1F"/>
    <w:rsid w:val="00F40494"/>
    <w:rsid w:val="00F40C5B"/>
    <w:rsid w:val="00F6590F"/>
    <w:rsid w:val="00F73CCF"/>
    <w:rsid w:val="00FA271A"/>
    <w:rsid w:val="00FA4BBC"/>
    <w:rsid w:val="00FC2E92"/>
    <w:rsid w:val="00F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063B9-FF80-4E22-8569-9011A164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869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zamowienia</cp:lastModifiedBy>
  <cp:revision>99</cp:revision>
  <cp:lastPrinted>2024-10-18T07:58:00Z</cp:lastPrinted>
  <dcterms:created xsi:type="dcterms:W3CDTF">2021-02-17T06:14:00Z</dcterms:created>
  <dcterms:modified xsi:type="dcterms:W3CDTF">2024-10-29T11:57:00Z</dcterms:modified>
</cp:coreProperties>
</file>