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CCE90" w14:textId="77777777" w:rsidR="008C4804" w:rsidRPr="007D511A" w:rsidRDefault="008C4804" w:rsidP="008C4804">
      <w:pPr>
        <w:keepNext/>
        <w:keepLines/>
        <w:spacing w:line="324" w:lineRule="auto"/>
        <w:jc w:val="right"/>
        <w:rPr>
          <w:rFonts w:ascii="Arial" w:hAnsi="Arial" w:cs="Arial"/>
          <w:sz w:val="20"/>
          <w:szCs w:val="20"/>
        </w:rPr>
      </w:pPr>
      <w:r w:rsidRPr="007D511A">
        <w:rPr>
          <w:rFonts w:ascii="Arial" w:hAnsi="Arial" w:cs="Arial"/>
          <w:sz w:val="20"/>
          <w:szCs w:val="20"/>
        </w:rPr>
        <w:t>Załącznik nr 4 do SWZ</w:t>
      </w:r>
    </w:p>
    <w:p w14:paraId="1CCD244F" w14:textId="77777777" w:rsidR="008C4804" w:rsidRPr="007D511A" w:rsidRDefault="008C4804" w:rsidP="008C4804">
      <w:pPr>
        <w:keepNext/>
        <w:keepLines/>
        <w:tabs>
          <w:tab w:val="left" w:pos="567"/>
        </w:tabs>
        <w:spacing w:line="324" w:lineRule="auto"/>
        <w:contextualSpacing/>
        <w:jc w:val="center"/>
        <w:rPr>
          <w:rFonts w:ascii="Arial" w:hAnsi="Arial" w:cs="Arial"/>
          <w:b/>
          <w:sz w:val="20"/>
          <w:szCs w:val="20"/>
        </w:rPr>
      </w:pPr>
    </w:p>
    <w:p w14:paraId="04F6B4CF" w14:textId="77777777" w:rsidR="008C4804" w:rsidRPr="007D511A" w:rsidRDefault="008C4804" w:rsidP="008C4804">
      <w:pPr>
        <w:keepNext/>
        <w:keepLines/>
        <w:tabs>
          <w:tab w:val="left" w:pos="567"/>
        </w:tabs>
        <w:spacing w:line="324" w:lineRule="auto"/>
        <w:contextualSpacing/>
        <w:jc w:val="center"/>
        <w:rPr>
          <w:rFonts w:ascii="Arial" w:hAnsi="Arial" w:cs="Arial"/>
          <w:b/>
          <w:sz w:val="20"/>
          <w:szCs w:val="20"/>
        </w:rPr>
      </w:pPr>
      <w:r w:rsidRPr="007D511A">
        <w:rPr>
          <w:rFonts w:ascii="Arial" w:hAnsi="Arial" w:cs="Arial"/>
          <w:b/>
          <w:sz w:val="20"/>
          <w:szCs w:val="20"/>
        </w:rPr>
        <w:t>Instrukcja dla Wykonawcy</w:t>
      </w:r>
    </w:p>
    <w:p w14:paraId="07830EF8" w14:textId="77777777" w:rsidR="008C4804" w:rsidRPr="007D511A" w:rsidRDefault="008C4804" w:rsidP="008C4804">
      <w:pPr>
        <w:keepNext/>
        <w:keepLines/>
        <w:tabs>
          <w:tab w:val="left" w:pos="567"/>
        </w:tabs>
        <w:spacing w:line="324" w:lineRule="auto"/>
        <w:contextualSpacing/>
        <w:jc w:val="center"/>
        <w:rPr>
          <w:rFonts w:ascii="Arial" w:hAnsi="Arial" w:cs="Arial"/>
          <w:sz w:val="20"/>
          <w:szCs w:val="20"/>
        </w:rPr>
      </w:pPr>
    </w:p>
    <w:p w14:paraId="49E1E230" w14:textId="77777777" w:rsidR="008C4804" w:rsidRPr="007D511A" w:rsidRDefault="008C4804" w:rsidP="008C4804">
      <w:pPr>
        <w:pStyle w:val="Akapitzlist"/>
        <w:keepNext/>
        <w:keepLines/>
        <w:numPr>
          <w:ilvl w:val="0"/>
          <w:numId w:val="3"/>
        </w:numPr>
        <w:spacing w:line="324" w:lineRule="auto"/>
        <w:ind w:left="284" w:hanging="284"/>
        <w:contextualSpacing/>
        <w:jc w:val="both"/>
        <w:rPr>
          <w:rFonts w:ascii="Arial" w:hAnsi="Arial" w:cs="Arial"/>
          <w:b/>
          <w:bCs/>
        </w:rPr>
      </w:pPr>
      <w:r w:rsidRPr="007D511A">
        <w:rPr>
          <w:rFonts w:ascii="Arial" w:hAnsi="Arial" w:cs="Arial"/>
          <w:b/>
          <w:bCs/>
        </w:rPr>
        <w:t>Informacje ogólne</w:t>
      </w:r>
    </w:p>
    <w:p w14:paraId="79AF17B6" w14:textId="77777777" w:rsidR="008C4804" w:rsidRPr="007D511A" w:rsidRDefault="008C4804" w:rsidP="008C4804">
      <w:pPr>
        <w:pStyle w:val="Akapitzlist"/>
        <w:keepNext/>
        <w:keepLines/>
        <w:numPr>
          <w:ilvl w:val="1"/>
          <w:numId w:val="2"/>
        </w:numPr>
        <w:tabs>
          <w:tab w:val="left" w:pos="567"/>
        </w:tabs>
        <w:spacing w:line="324" w:lineRule="auto"/>
        <w:ind w:left="426" w:hanging="426"/>
        <w:contextualSpacing/>
        <w:jc w:val="both"/>
        <w:rPr>
          <w:rFonts w:ascii="Arial" w:hAnsi="Arial" w:cs="Arial"/>
        </w:rPr>
      </w:pPr>
      <w:r w:rsidRPr="007D511A">
        <w:rPr>
          <w:rFonts w:ascii="Arial" w:hAnsi="Arial" w:cs="Arial"/>
        </w:rPr>
        <w:t>Korzystanie z Platformy jest bezpłatne.</w:t>
      </w:r>
    </w:p>
    <w:p w14:paraId="4D2D9DDF" w14:textId="77777777" w:rsidR="008C4804" w:rsidRPr="007D511A" w:rsidRDefault="008C4804" w:rsidP="008C4804">
      <w:pPr>
        <w:pStyle w:val="Akapitzlist"/>
        <w:keepNext/>
        <w:keepLines/>
        <w:numPr>
          <w:ilvl w:val="1"/>
          <w:numId w:val="2"/>
        </w:numPr>
        <w:tabs>
          <w:tab w:val="left" w:pos="567"/>
        </w:tabs>
        <w:spacing w:line="324" w:lineRule="auto"/>
        <w:ind w:left="426" w:hanging="426"/>
        <w:contextualSpacing/>
        <w:jc w:val="both"/>
        <w:rPr>
          <w:rFonts w:ascii="Arial" w:hAnsi="Arial" w:cs="Arial"/>
        </w:rPr>
      </w:pPr>
      <w:r w:rsidRPr="007D511A">
        <w:rPr>
          <w:rFonts w:ascii="Arial" w:hAnsi="Arial" w:cs="Arial"/>
        </w:rPr>
        <w:t>Pomoc techniczna w zakresie korzystania z Platformy świadczona jest zgodnie z komunikatem zamieszczonym na Platformie.</w:t>
      </w:r>
    </w:p>
    <w:p w14:paraId="6A0E5E7C" w14:textId="77777777" w:rsidR="008C4804" w:rsidRPr="007D511A" w:rsidRDefault="008C4804" w:rsidP="008C4804">
      <w:pPr>
        <w:pStyle w:val="Akapitzlist"/>
        <w:keepNext/>
        <w:keepLines/>
        <w:numPr>
          <w:ilvl w:val="1"/>
          <w:numId w:val="2"/>
        </w:numPr>
        <w:tabs>
          <w:tab w:val="left" w:pos="567"/>
        </w:tabs>
        <w:spacing w:line="324" w:lineRule="auto"/>
        <w:ind w:left="426" w:hanging="426"/>
        <w:contextualSpacing/>
        <w:jc w:val="both"/>
        <w:rPr>
          <w:rFonts w:ascii="Arial" w:hAnsi="Arial" w:cs="Arial"/>
        </w:rPr>
      </w:pPr>
      <w:r w:rsidRPr="007D511A">
        <w:rPr>
          <w:rFonts w:ascii="Arial" w:hAnsi="Arial" w:cs="Arial"/>
        </w:rPr>
        <w:t xml:space="preserve">Wysyłanie i odbieranie dokumentów elektronicznych i informacji, w tym składanie ofert </w:t>
      </w:r>
      <w:r w:rsidRPr="007D511A">
        <w:rPr>
          <w:rFonts w:ascii="Arial" w:hAnsi="Arial" w:cs="Arial"/>
        </w:rPr>
        <w:br/>
        <w:t>i oświadczeń, przy użyciu Platformy wymaga:</w:t>
      </w:r>
    </w:p>
    <w:p w14:paraId="444B9928" w14:textId="77777777" w:rsidR="008C4804" w:rsidRPr="007D511A" w:rsidRDefault="008C4804" w:rsidP="008C4804">
      <w:pPr>
        <w:pStyle w:val="pkt1"/>
        <w:keepNext/>
        <w:keepLines/>
        <w:numPr>
          <w:ilvl w:val="2"/>
          <w:numId w:val="2"/>
        </w:numPr>
        <w:tabs>
          <w:tab w:val="left" w:pos="567"/>
        </w:tabs>
        <w:spacing w:before="0" w:after="0" w:line="324" w:lineRule="auto"/>
        <w:ind w:left="567" w:hanging="567"/>
        <w:rPr>
          <w:rFonts w:ascii="Arial" w:hAnsi="Arial" w:cs="Arial"/>
        </w:rPr>
      </w:pPr>
      <w:r w:rsidRPr="007D511A">
        <w:rPr>
          <w:rFonts w:ascii="Arial" w:hAnsi="Arial" w:cs="Arial"/>
        </w:rPr>
        <w:t>użycia komputera, na którym zainstalowane jest oprogramowanie:</w:t>
      </w:r>
    </w:p>
    <w:p w14:paraId="233F72C4" w14:textId="77777777" w:rsidR="008C4804" w:rsidRPr="007D511A" w:rsidRDefault="008C4804" w:rsidP="008C4804">
      <w:pPr>
        <w:pStyle w:val="pkt1"/>
        <w:keepNext/>
        <w:keepLines/>
        <w:numPr>
          <w:ilvl w:val="2"/>
          <w:numId w:val="1"/>
        </w:numPr>
        <w:tabs>
          <w:tab w:val="clear" w:pos="2160"/>
          <w:tab w:val="left" w:pos="709"/>
        </w:tabs>
        <w:spacing w:before="0" w:after="0" w:line="324" w:lineRule="auto"/>
        <w:ind w:left="709" w:hanging="283"/>
        <w:rPr>
          <w:rFonts w:ascii="Arial" w:hAnsi="Arial" w:cs="Arial"/>
        </w:rPr>
      </w:pPr>
      <w:r w:rsidRPr="007D511A">
        <w:rPr>
          <w:rFonts w:ascii="Arial" w:hAnsi="Arial" w:cs="Arial"/>
        </w:rPr>
        <w:t>przeglądarka internetowa Google Chrome ver. 66 lub późniejsza albo Mozilla Firefox ver. 65 lub późniejsza albo Opera ver. 58 lub późniejsza albo Internet Explorer 11 albo Microsoft Edge ver. 18 lub późniejsza,</w:t>
      </w:r>
    </w:p>
    <w:p w14:paraId="54229DDF" w14:textId="77777777" w:rsidR="008C4804" w:rsidRPr="007D511A" w:rsidRDefault="008C4804" w:rsidP="008C4804">
      <w:pPr>
        <w:pStyle w:val="pkt1"/>
        <w:keepNext/>
        <w:keepLines/>
        <w:numPr>
          <w:ilvl w:val="2"/>
          <w:numId w:val="1"/>
        </w:numPr>
        <w:tabs>
          <w:tab w:val="clear" w:pos="2160"/>
          <w:tab w:val="left" w:pos="709"/>
        </w:tabs>
        <w:spacing w:before="0" w:after="0" w:line="324" w:lineRule="auto"/>
        <w:ind w:left="709" w:hanging="283"/>
        <w:jc w:val="left"/>
        <w:rPr>
          <w:rFonts w:ascii="Arial" w:hAnsi="Arial" w:cs="Arial"/>
        </w:rPr>
      </w:pPr>
      <w:r w:rsidRPr="007D511A">
        <w:rPr>
          <w:rFonts w:ascii="Arial" w:hAnsi="Arial" w:cs="Arial"/>
        </w:rPr>
        <w:t xml:space="preserve">Java ver. min. 1.8 (jre), które jest dostępne na stronie: </w:t>
      </w:r>
      <w:hyperlink r:id="rId7" w:history="1">
        <w:r w:rsidRPr="007D511A">
          <w:rPr>
            <w:rStyle w:val="Hipercze"/>
            <w:rFonts w:ascii="Arial" w:hAnsi="Arial" w:cs="Arial"/>
          </w:rPr>
          <w:t>https://www.java.com/pl/download/help/download_options.xml</w:t>
        </w:r>
      </w:hyperlink>
      <w:r w:rsidRPr="007D511A">
        <w:rPr>
          <w:rFonts w:ascii="Arial" w:hAnsi="Arial" w:cs="Arial"/>
        </w:rPr>
        <w:t xml:space="preserve"> </w:t>
      </w:r>
    </w:p>
    <w:p w14:paraId="4F0F5797" w14:textId="77777777" w:rsidR="008C4804" w:rsidRPr="007D511A" w:rsidRDefault="008C4804" w:rsidP="008C4804">
      <w:pPr>
        <w:pStyle w:val="pkt1"/>
        <w:keepNext/>
        <w:keepLines/>
        <w:numPr>
          <w:ilvl w:val="2"/>
          <w:numId w:val="1"/>
        </w:numPr>
        <w:tabs>
          <w:tab w:val="clear" w:pos="2160"/>
          <w:tab w:val="left" w:pos="709"/>
        </w:tabs>
        <w:spacing w:before="0" w:after="0" w:line="324" w:lineRule="auto"/>
        <w:ind w:left="709" w:hanging="283"/>
        <w:jc w:val="left"/>
        <w:rPr>
          <w:rFonts w:ascii="Arial" w:hAnsi="Arial" w:cs="Arial"/>
        </w:rPr>
      </w:pPr>
      <w:r w:rsidRPr="007D511A">
        <w:rPr>
          <w:rFonts w:ascii="Arial" w:hAnsi="Arial" w:cs="Arial"/>
        </w:rPr>
        <w:t>dodatek dostępny pod adresem:</w:t>
      </w:r>
    </w:p>
    <w:p w14:paraId="1AA0250F" w14:textId="77777777" w:rsidR="008C4804" w:rsidRPr="007D511A" w:rsidRDefault="00384175" w:rsidP="008C4804">
      <w:pPr>
        <w:pStyle w:val="pkt1"/>
        <w:keepNext/>
        <w:keepLines/>
        <w:tabs>
          <w:tab w:val="left" w:pos="709"/>
        </w:tabs>
        <w:spacing w:before="0" w:after="0" w:line="324" w:lineRule="auto"/>
        <w:ind w:left="709" w:firstLine="0"/>
        <w:jc w:val="left"/>
        <w:rPr>
          <w:rFonts w:ascii="Arial" w:hAnsi="Arial" w:cs="Arial"/>
        </w:rPr>
      </w:pPr>
      <w:hyperlink r:id="rId8" w:history="1">
        <w:r w:rsidR="008C4804" w:rsidRPr="007D511A">
          <w:rPr>
            <w:rStyle w:val="Hipercze"/>
            <w:rFonts w:ascii="Arial" w:hAnsi="Arial" w:cs="Arial"/>
          </w:rPr>
          <w:t>www.elektronicznypodpis.pl/gfx/elektronicznypodpis/pl/defaultstronaopisowa/146/1/1/szafirhost.msi</w:t>
        </w:r>
      </w:hyperlink>
      <w:r w:rsidR="008C4804" w:rsidRPr="007D511A">
        <w:rPr>
          <w:rFonts w:ascii="Arial" w:hAnsi="Arial" w:cs="Arial"/>
        </w:rPr>
        <w:t xml:space="preserve"> </w:t>
      </w:r>
    </w:p>
    <w:p w14:paraId="0CBA64D4" w14:textId="77777777" w:rsidR="008C4804" w:rsidRPr="007D511A" w:rsidRDefault="008C4804" w:rsidP="008C4804">
      <w:pPr>
        <w:pStyle w:val="pkt1"/>
        <w:keepNext/>
        <w:keepLines/>
        <w:numPr>
          <w:ilvl w:val="2"/>
          <w:numId w:val="1"/>
        </w:numPr>
        <w:tabs>
          <w:tab w:val="clear" w:pos="2160"/>
          <w:tab w:val="left" w:pos="709"/>
        </w:tabs>
        <w:spacing w:before="0" w:after="0" w:line="324" w:lineRule="auto"/>
        <w:ind w:left="709" w:hanging="283"/>
        <w:rPr>
          <w:rFonts w:ascii="Arial" w:hAnsi="Arial" w:cs="Arial"/>
        </w:rPr>
      </w:pPr>
      <w:r w:rsidRPr="007D511A">
        <w:rPr>
          <w:rFonts w:ascii="Arial" w:hAnsi="Arial" w:cs="Arial"/>
        </w:rPr>
        <w:t>w przypadku zainstalowania przeglądarki Google Chrome - dodatek do przeglądarki Szafir WebModule, dostępny na stronie:</w:t>
      </w:r>
    </w:p>
    <w:p w14:paraId="65BACB37" w14:textId="77777777" w:rsidR="008C4804" w:rsidRPr="007D511A" w:rsidRDefault="008C4804" w:rsidP="008C4804">
      <w:pPr>
        <w:pStyle w:val="pkt1"/>
        <w:keepNext/>
        <w:keepLines/>
        <w:tabs>
          <w:tab w:val="left" w:pos="709"/>
        </w:tabs>
        <w:spacing w:before="0" w:after="0" w:line="324" w:lineRule="auto"/>
        <w:ind w:left="709" w:firstLine="0"/>
        <w:rPr>
          <w:rFonts w:ascii="Arial" w:hAnsi="Arial" w:cs="Arial"/>
        </w:rPr>
      </w:pPr>
      <w:r w:rsidRPr="007D511A">
        <w:rPr>
          <w:rStyle w:val="Nagwek1Znak1"/>
          <w:rFonts w:ascii="Arial" w:eastAsiaTheme="majorEastAsia" w:hAnsi="Arial" w:cs="Arial"/>
          <w:sz w:val="20"/>
          <w:szCs w:val="20"/>
        </w:rPr>
        <w:t xml:space="preserve"> </w:t>
      </w:r>
      <w:r w:rsidRPr="007D511A">
        <w:rPr>
          <w:rStyle w:val="Hipercze"/>
          <w:rFonts w:ascii="Arial" w:hAnsi="Arial" w:cs="Arial"/>
        </w:rPr>
        <w:t>https://chrome.google.com/webstore/detail/podpis-elektroniczny-szaf/gjalhnomhafafofonpdihihjnbafkipc/</w:t>
      </w:r>
      <w:r w:rsidRPr="007D511A">
        <w:rPr>
          <w:rFonts w:ascii="Arial" w:hAnsi="Arial" w:cs="Arial"/>
        </w:rPr>
        <w:t xml:space="preserve"> </w:t>
      </w:r>
    </w:p>
    <w:p w14:paraId="4A12F1A5" w14:textId="77777777" w:rsidR="008C4804" w:rsidRPr="007D511A" w:rsidRDefault="008C4804" w:rsidP="008C4804">
      <w:pPr>
        <w:pStyle w:val="pkt1"/>
        <w:keepNext/>
        <w:keepLines/>
        <w:numPr>
          <w:ilvl w:val="2"/>
          <w:numId w:val="1"/>
        </w:numPr>
        <w:tabs>
          <w:tab w:val="clear" w:pos="2160"/>
          <w:tab w:val="left" w:pos="709"/>
        </w:tabs>
        <w:spacing w:before="0" w:after="0" w:line="324" w:lineRule="auto"/>
        <w:ind w:left="709" w:hanging="283"/>
        <w:rPr>
          <w:rFonts w:ascii="Arial" w:hAnsi="Arial" w:cs="Arial"/>
        </w:rPr>
      </w:pPr>
      <w:r w:rsidRPr="007D511A">
        <w:rPr>
          <w:rFonts w:ascii="Arial" w:hAnsi="Arial" w:cs="Arial"/>
        </w:rPr>
        <w:t>w przypadku zainstalowania przeglądarki Mozilla Firefox - dodatek do przeglądarki Szafir WebModule dostępny pod adresem:</w:t>
      </w:r>
    </w:p>
    <w:p w14:paraId="53CD19A9" w14:textId="77777777" w:rsidR="008C4804" w:rsidRPr="007D511A" w:rsidRDefault="008C4804" w:rsidP="008C4804">
      <w:pPr>
        <w:pStyle w:val="pkt1"/>
        <w:keepNext/>
        <w:keepLines/>
        <w:tabs>
          <w:tab w:val="left" w:pos="709"/>
        </w:tabs>
        <w:spacing w:before="0" w:after="0" w:line="324" w:lineRule="auto"/>
        <w:ind w:left="709" w:firstLine="0"/>
        <w:rPr>
          <w:rFonts w:ascii="Arial" w:hAnsi="Arial" w:cs="Arial"/>
        </w:rPr>
      </w:pPr>
      <w:r w:rsidRPr="007D511A">
        <w:rPr>
          <w:rFonts w:ascii="Arial" w:hAnsi="Arial" w:cs="Arial"/>
        </w:rPr>
        <w:t xml:space="preserve"> </w:t>
      </w:r>
      <w:hyperlink r:id="rId9" w:history="1">
        <w:r w:rsidRPr="007D511A">
          <w:rPr>
            <w:rStyle w:val="Hipercze"/>
            <w:rFonts w:ascii="Arial" w:hAnsi="Arial" w:cs="Arial"/>
          </w:rPr>
          <w:t>https://www.elektronicznypodpis.pl/download/webmodule/firefox/szafir_sdk_web-0.0.9-anfx.xpi</w:t>
        </w:r>
      </w:hyperlink>
      <w:r w:rsidRPr="007D511A">
        <w:rPr>
          <w:rFonts w:ascii="Arial" w:hAnsi="Arial" w:cs="Arial"/>
        </w:rPr>
        <w:t xml:space="preserve">   </w:t>
      </w:r>
    </w:p>
    <w:p w14:paraId="7E5E569C" w14:textId="77777777" w:rsidR="008C4804" w:rsidRPr="007D511A" w:rsidRDefault="008C4804" w:rsidP="008C4804">
      <w:pPr>
        <w:pStyle w:val="pkt1"/>
        <w:keepNext/>
        <w:keepLines/>
        <w:numPr>
          <w:ilvl w:val="2"/>
          <w:numId w:val="1"/>
        </w:numPr>
        <w:tabs>
          <w:tab w:val="clear" w:pos="2160"/>
          <w:tab w:val="left" w:pos="709"/>
        </w:tabs>
        <w:spacing w:before="0" w:after="0" w:line="324" w:lineRule="auto"/>
        <w:ind w:left="709" w:hanging="283"/>
        <w:rPr>
          <w:rFonts w:ascii="Arial" w:hAnsi="Arial" w:cs="Arial"/>
        </w:rPr>
      </w:pPr>
      <w:r w:rsidRPr="007D511A">
        <w:rPr>
          <w:rFonts w:ascii="Arial" w:hAnsi="Arial" w:cs="Arial"/>
        </w:rPr>
        <w:t>w przypadku zainstalowania przeglądarki Opera - dodatek do przeglądarki Szafir WebModule dostępny na stronie:</w:t>
      </w:r>
    </w:p>
    <w:p w14:paraId="042DA64C" w14:textId="77777777" w:rsidR="008C4804" w:rsidRPr="007D511A" w:rsidRDefault="00384175" w:rsidP="008C4804">
      <w:pPr>
        <w:pStyle w:val="pkt1"/>
        <w:keepNext/>
        <w:keepLines/>
        <w:tabs>
          <w:tab w:val="left" w:pos="709"/>
        </w:tabs>
        <w:spacing w:before="0" w:after="0" w:line="324" w:lineRule="auto"/>
        <w:ind w:left="709" w:firstLine="0"/>
        <w:rPr>
          <w:rFonts w:ascii="Arial" w:hAnsi="Arial" w:cs="Arial"/>
        </w:rPr>
      </w:pPr>
      <w:hyperlink r:id="rId10" w:history="1">
        <w:r w:rsidR="008C4804" w:rsidRPr="007D511A">
          <w:rPr>
            <w:rStyle w:val="Hipercze"/>
            <w:rFonts w:ascii="Arial" w:hAnsi="Arial" w:cs="Arial"/>
          </w:rPr>
          <w:t>https://chrome.google.com/webstore/detail/szafir-sdk-web/gjalhnomhafafofonpdihihjnbafkipc</w:t>
        </w:r>
      </w:hyperlink>
    </w:p>
    <w:p w14:paraId="66515C64" w14:textId="77777777" w:rsidR="008C4804" w:rsidRPr="007D511A" w:rsidRDefault="008C4804" w:rsidP="008C4804">
      <w:pPr>
        <w:pStyle w:val="pkt1"/>
        <w:keepNext/>
        <w:keepLines/>
        <w:numPr>
          <w:ilvl w:val="2"/>
          <w:numId w:val="1"/>
        </w:numPr>
        <w:tabs>
          <w:tab w:val="clear" w:pos="2160"/>
          <w:tab w:val="left" w:pos="709"/>
        </w:tabs>
        <w:spacing w:before="0" w:after="0" w:line="324" w:lineRule="auto"/>
        <w:ind w:left="709" w:hanging="283"/>
        <w:rPr>
          <w:rFonts w:ascii="Arial" w:hAnsi="Arial" w:cs="Arial"/>
        </w:rPr>
      </w:pPr>
      <w:r w:rsidRPr="007D511A">
        <w:rPr>
          <w:rFonts w:ascii="Arial" w:hAnsi="Arial" w:cs="Arial"/>
        </w:rPr>
        <w:t>w przypadku zainstalowania przeglądarki Microsoft Edge - dodatek do przeglądarki Szafir WebModule dostępny na stronie:</w:t>
      </w:r>
    </w:p>
    <w:p w14:paraId="5A525DAA" w14:textId="77777777" w:rsidR="008C4804" w:rsidRPr="007D511A" w:rsidRDefault="00384175" w:rsidP="008C4804">
      <w:pPr>
        <w:pStyle w:val="pkt1"/>
        <w:keepNext/>
        <w:keepLines/>
        <w:tabs>
          <w:tab w:val="left" w:pos="709"/>
        </w:tabs>
        <w:spacing w:before="0" w:after="0" w:line="324" w:lineRule="auto"/>
        <w:ind w:left="709" w:firstLine="0"/>
        <w:rPr>
          <w:rFonts w:ascii="Arial" w:hAnsi="Arial" w:cs="Arial"/>
        </w:rPr>
      </w:pPr>
      <w:hyperlink r:id="rId11" w:history="1">
        <w:r w:rsidR="008C4804" w:rsidRPr="007D511A">
          <w:rPr>
            <w:rStyle w:val="Hipercze"/>
            <w:rFonts w:ascii="Arial" w:hAnsi="Arial" w:cs="Arial"/>
          </w:rPr>
          <w:t>https://chrome.google.com/webstore/detail/szafir-sdk-web/gjalhnomhafafofonpdihihjnbafkipc</w:t>
        </w:r>
      </w:hyperlink>
      <w:r w:rsidR="008C4804" w:rsidRPr="007D511A">
        <w:rPr>
          <w:rFonts w:ascii="Arial" w:hAnsi="Arial" w:cs="Arial"/>
        </w:rPr>
        <w:t xml:space="preserve"> </w:t>
      </w:r>
    </w:p>
    <w:p w14:paraId="24E02DD5" w14:textId="77777777" w:rsidR="008C4804" w:rsidRPr="007D511A" w:rsidRDefault="008C4804" w:rsidP="008C4804">
      <w:pPr>
        <w:pStyle w:val="pkt1"/>
        <w:keepNext/>
        <w:keepLines/>
        <w:numPr>
          <w:ilvl w:val="2"/>
          <w:numId w:val="1"/>
        </w:numPr>
        <w:tabs>
          <w:tab w:val="clear" w:pos="2160"/>
          <w:tab w:val="left" w:pos="709"/>
        </w:tabs>
        <w:spacing w:before="0" w:after="0" w:line="324" w:lineRule="auto"/>
        <w:ind w:left="709" w:hanging="283"/>
        <w:rPr>
          <w:rFonts w:ascii="Arial" w:hAnsi="Arial" w:cs="Arial"/>
        </w:rPr>
      </w:pPr>
      <w:r w:rsidRPr="007D511A">
        <w:rPr>
          <w:rFonts w:ascii="Arial" w:hAnsi="Arial" w:cs="Arial"/>
        </w:rPr>
        <w:t>Adobe Reader albo inne umożliwiające obsługę plików w formacie pdf,</w:t>
      </w:r>
    </w:p>
    <w:p w14:paraId="474B0D82" w14:textId="77777777" w:rsidR="008C4804" w:rsidRPr="007D511A" w:rsidRDefault="008C4804" w:rsidP="008C4804">
      <w:pPr>
        <w:pStyle w:val="pkt1"/>
        <w:keepNext/>
        <w:keepLines/>
        <w:numPr>
          <w:ilvl w:val="2"/>
          <w:numId w:val="2"/>
        </w:numPr>
        <w:tabs>
          <w:tab w:val="left" w:pos="567"/>
        </w:tabs>
        <w:spacing w:before="0" w:after="0" w:line="324" w:lineRule="auto"/>
        <w:ind w:left="567" w:hanging="567"/>
        <w:rPr>
          <w:rFonts w:ascii="Arial" w:hAnsi="Arial" w:cs="Arial"/>
        </w:rPr>
      </w:pPr>
      <w:r w:rsidRPr="007D511A">
        <w:rPr>
          <w:rFonts w:ascii="Arial" w:hAnsi="Arial" w:cs="Arial"/>
        </w:rPr>
        <w:t>włączenia obsługi JavaScript w przeglądarce,</w:t>
      </w:r>
    </w:p>
    <w:p w14:paraId="255218DB" w14:textId="77777777" w:rsidR="008C4804" w:rsidRPr="007D511A" w:rsidRDefault="008C4804" w:rsidP="008C4804">
      <w:pPr>
        <w:pStyle w:val="pkt1"/>
        <w:keepNext/>
        <w:keepLines/>
        <w:numPr>
          <w:ilvl w:val="2"/>
          <w:numId w:val="2"/>
        </w:numPr>
        <w:tabs>
          <w:tab w:val="left" w:pos="567"/>
        </w:tabs>
        <w:spacing w:before="0" w:after="0" w:line="324" w:lineRule="auto"/>
        <w:ind w:left="567" w:hanging="567"/>
        <w:rPr>
          <w:rFonts w:ascii="Arial" w:hAnsi="Arial" w:cs="Arial"/>
        </w:rPr>
      </w:pPr>
      <w:r w:rsidRPr="007D511A">
        <w:rPr>
          <w:rFonts w:ascii="Arial" w:hAnsi="Arial" w:cs="Arial"/>
        </w:rPr>
        <w:t>stałego dostępu do sieci Internet o gwarantowanej przepustowości nie mniejszej niż 1 Mb/s,</w:t>
      </w:r>
    </w:p>
    <w:p w14:paraId="59906139" w14:textId="77777777" w:rsidR="008C4804" w:rsidRPr="007D511A" w:rsidRDefault="008C4804" w:rsidP="008C4804">
      <w:pPr>
        <w:pStyle w:val="pkt1"/>
        <w:keepNext/>
        <w:keepLines/>
        <w:numPr>
          <w:ilvl w:val="2"/>
          <w:numId w:val="2"/>
        </w:numPr>
        <w:tabs>
          <w:tab w:val="left" w:pos="567"/>
        </w:tabs>
        <w:spacing w:before="0" w:after="0" w:line="324" w:lineRule="auto"/>
        <w:ind w:left="567" w:hanging="567"/>
        <w:rPr>
          <w:rFonts w:ascii="Arial" w:hAnsi="Arial" w:cs="Arial"/>
        </w:rPr>
      </w:pPr>
      <w:r w:rsidRPr="007D511A">
        <w:rPr>
          <w:rFonts w:ascii="Arial" w:hAnsi="Arial" w:cs="Arial"/>
        </w:rPr>
        <w:t>zarejestrowania Wykonawcy na Platformie,</w:t>
      </w:r>
    </w:p>
    <w:p w14:paraId="12EEB57B" w14:textId="77777777" w:rsidR="008C4804" w:rsidRPr="007D511A" w:rsidRDefault="008C4804" w:rsidP="008C4804">
      <w:pPr>
        <w:pStyle w:val="pkt1"/>
        <w:keepNext/>
        <w:keepLines/>
        <w:numPr>
          <w:ilvl w:val="2"/>
          <w:numId w:val="2"/>
        </w:numPr>
        <w:tabs>
          <w:tab w:val="left" w:pos="567"/>
        </w:tabs>
        <w:spacing w:before="0" w:after="0" w:line="324" w:lineRule="auto"/>
        <w:ind w:left="567" w:hanging="567"/>
        <w:rPr>
          <w:rFonts w:ascii="Arial" w:hAnsi="Arial" w:cs="Arial"/>
        </w:rPr>
      </w:pPr>
      <w:r w:rsidRPr="007D511A">
        <w:rPr>
          <w:rFonts w:ascii="Arial" w:hAnsi="Arial" w:cs="Arial"/>
        </w:rPr>
        <w:t>zalogowania na Platformie.</w:t>
      </w:r>
    </w:p>
    <w:p w14:paraId="6AB4E721" w14:textId="77777777" w:rsidR="008C4804" w:rsidRPr="007D511A" w:rsidRDefault="008C4804" w:rsidP="008C4804">
      <w:pPr>
        <w:pStyle w:val="Akapitzlist"/>
        <w:keepNext/>
        <w:keepLines/>
        <w:numPr>
          <w:ilvl w:val="1"/>
          <w:numId w:val="2"/>
        </w:numPr>
        <w:tabs>
          <w:tab w:val="left" w:pos="567"/>
        </w:tabs>
        <w:spacing w:line="324" w:lineRule="auto"/>
        <w:ind w:left="426" w:hanging="426"/>
        <w:contextualSpacing/>
        <w:jc w:val="both"/>
        <w:rPr>
          <w:rFonts w:ascii="Arial" w:hAnsi="Arial" w:cs="Arial"/>
        </w:rPr>
      </w:pPr>
      <w:r w:rsidRPr="007D511A">
        <w:rPr>
          <w:rFonts w:ascii="Arial" w:hAnsi="Arial" w:cs="Arial"/>
        </w:rPr>
        <w:t>Porozumiewanie się Zamawiającego z Wykonawcą, podgląd i pobieranie dokumentacji postępowania oraz złożenie wniosku o wyjaśnienie treści SWZ</w:t>
      </w:r>
      <w:r w:rsidRPr="007D511A">
        <w:rPr>
          <w:rFonts w:ascii="Arial" w:hAnsi="Arial" w:cs="Arial"/>
          <w:color w:val="FF0000"/>
        </w:rPr>
        <w:t xml:space="preserve"> </w:t>
      </w:r>
      <w:r w:rsidRPr="007D511A">
        <w:rPr>
          <w:rFonts w:ascii="Arial" w:hAnsi="Arial" w:cs="Arial"/>
        </w:rPr>
        <w:t>wymaga użycia komputera spełniającego wymogi wymienione w pkt 1.3.</w:t>
      </w:r>
    </w:p>
    <w:p w14:paraId="3913C6B6" w14:textId="77777777" w:rsidR="008C4804" w:rsidRPr="007D511A" w:rsidRDefault="008C4804" w:rsidP="008C4804">
      <w:pPr>
        <w:pStyle w:val="Akapitzlist"/>
        <w:keepNext/>
        <w:keepLines/>
        <w:numPr>
          <w:ilvl w:val="1"/>
          <w:numId w:val="2"/>
        </w:numPr>
        <w:tabs>
          <w:tab w:val="left" w:pos="567"/>
        </w:tabs>
        <w:spacing w:line="324" w:lineRule="auto"/>
        <w:ind w:left="425" w:hanging="425"/>
        <w:contextualSpacing/>
        <w:jc w:val="both"/>
        <w:rPr>
          <w:rFonts w:ascii="Arial" w:hAnsi="Arial" w:cs="Arial"/>
        </w:rPr>
      </w:pPr>
      <w:r w:rsidRPr="007D511A">
        <w:rPr>
          <w:rFonts w:ascii="Arial" w:hAnsi="Arial" w:cs="Arial"/>
        </w:rPr>
        <w:lastRenderedPageBreak/>
        <w:t xml:space="preserve">Połączenie z Platformą następuje przy wykorzystaniu protokołu HTTPS. Szyfrowanie danych odbywa się przy pomocy protokołu SSL. W przypadku wymagania przez Platformę szyfrowania, złożona przez Wykonawcę oferta (w tym pliki załączone przy jej składaniu) jest zaszyfrowana </w:t>
      </w:r>
      <w:r w:rsidRPr="007D511A">
        <w:rPr>
          <w:rFonts w:ascii="Arial" w:hAnsi="Arial" w:cs="Arial"/>
        </w:rPr>
        <w:br/>
        <w:t>i do chwili jej otwarcia i odszyfrowania Zamawiający nie ma do niej dostępu. Czasem przekazania danych jest data i godzina zapisania przekazywanych danych na serwerze, na którym działa Platforma. Data i godzina według których oznaczany jest czas przekazania danych są zgodne z datą i godziną wyświetlanymi w prawym górnym rogu strony internetowej, przez którą możliwy jest dostęp do Platformy i są zsynchronizowane z datą i godziną podawaną na stronie internetowej Głównego Urzędu Miar. Czas przekazania oferty jest wskazany w dokumencie „potwierdzenie złożenia oferty” w module „Oferty” i zawiera datę i dokładny czas (hh:mm:ss) złożenia oferty.</w:t>
      </w:r>
    </w:p>
    <w:p w14:paraId="46BB1945" w14:textId="77777777" w:rsidR="008C4804" w:rsidRPr="007D511A" w:rsidRDefault="008C4804" w:rsidP="008C4804">
      <w:pPr>
        <w:pStyle w:val="Akapitzlist"/>
        <w:keepNext/>
        <w:keepLines/>
        <w:numPr>
          <w:ilvl w:val="1"/>
          <w:numId w:val="2"/>
        </w:numPr>
        <w:tabs>
          <w:tab w:val="left" w:pos="567"/>
        </w:tabs>
        <w:spacing w:line="324" w:lineRule="auto"/>
        <w:ind w:left="425" w:hanging="425"/>
        <w:contextualSpacing/>
        <w:jc w:val="both"/>
        <w:rPr>
          <w:rFonts w:ascii="Arial" w:hAnsi="Arial" w:cs="Arial"/>
          <w:color w:val="FF0000"/>
        </w:rPr>
      </w:pPr>
      <w:r w:rsidRPr="007D511A">
        <w:rPr>
          <w:rFonts w:ascii="Arial" w:hAnsi="Arial" w:cs="Arial"/>
        </w:rPr>
        <w:t xml:space="preserve">Dokumenty elektroniczne wysyłane przez Wykonawcę oraz Zamawiającego muszą być przesłane w plikach w jednym z formatów, w szczególności: pdf, .doc, .docx, .xls lub .xlsx, zaś </w:t>
      </w:r>
      <w:r w:rsidRPr="007D511A">
        <w:rPr>
          <w:rFonts w:ascii="Arial" w:hAnsi="Arial" w:cs="Arial"/>
        </w:rPr>
        <w:br/>
        <w:t>w przypadku plików w formacie poddającym dane kompresji - w formacie .zip. Wielkość jednego pliku nie może przekraczać 100 MB.</w:t>
      </w:r>
    </w:p>
    <w:p w14:paraId="12C54E27" w14:textId="77777777" w:rsidR="008C4804" w:rsidRPr="007D511A" w:rsidRDefault="008C4804" w:rsidP="008C4804">
      <w:pPr>
        <w:pStyle w:val="Akapitzlist"/>
        <w:keepNext/>
        <w:keepLines/>
        <w:numPr>
          <w:ilvl w:val="1"/>
          <w:numId w:val="2"/>
        </w:numPr>
        <w:tabs>
          <w:tab w:val="left" w:pos="567"/>
        </w:tabs>
        <w:spacing w:line="324" w:lineRule="auto"/>
        <w:ind w:left="426" w:hanging="426"/>
        <w:contextualSpacing/>
        <w:jc w:val="both"/>
        <w:rPr>
          <w:rFonts w:ascii="Arial" w:hAnsi="Arial" w:cs="Arial"/>
        </w:rPr>
      </w:pPr>
      <w:r w:rsidRPr="007D511A">
        <w:rPr>
          <w:rFonts w:ascii="Arial" w:hAnsi="Arial" w:cs="Arial"/>
        </w:rPr>
        <w:t>Przyjmuje się, że dokument przekazywany przez Zamawiającego został doręczony Wykonawcy w sposób umożliwiający zapoznanie się z jego treścią w dniu, w którym dokument ten został zapisany na serwerze, na którym działa Platforma.</w:t>
      </w:r>
    </w:p>
    <w:p w14:paraId="3653D8BA" w14:textId="77777777" w:rsidR="008C4804" w:rsidRPr="007D511A" w:rsidRDefault="008C4804" w:rsidP="008C4804">
      <w:pPr>
        <w:pStyle w:val="Akapitzlist"/>
        <w:keepNext/>
        <w:keepLines/>
        <w:numPr>
          <w:ilvl w:val="1"/>
          <w:numId w:val="2"/>
        </w:numPr>
        <w:tabs>
          <w:tab w:val="left" w:pos="567"/>
        </w:tabs>
        <w:spacing w:line="324" w:lineRule="auto"/>
        <w:ind w:left="426" w:hanging="426"/>
        <w:contextualSpacing/>
        <w:jc w:val="both"/>
        <w:rPr>
          <w:rFonts w:ascii="Arial" w:hAnsi="Arial" w:cs="Arial"/>
        </w:rPr>
      </w:pPr>
      <w:r w:rsidRPr="007D511A">
        <w:rPr>
          <w:rFonts w:ascii="Arial" w:hAnsi="Arial" w:cs="Arial"/>
        </w:rPr>
        <w:t xml:space="preserve">Szczegółowe informacje dotyczące obsługi Platformy, w tym o sposobie rejestracji, wyjaśniania treści dokumentacji, składaniu oświadczeń i dokumentów (w tym oferty), komunikacji zawarto </w:t>
      </w:r>
      <w:r w:rsidRPr="007D511A">
        <w:rPr>
          <w:rFonts w:ascii="Arial" w:hAnsi="Arial" w:cs="Arial"/>
        </w:rPr>
        <w:br/>
        <w:t xml:space="preserve">w Instrukcji dostępnej w zakładce „E-learning” pod adresem: </w:t>
      </w:r>
      <w:hyperlink r:id="rId12" w:history="1">
        <w:r w:rsidRPr="007D511A">
          <w:rPr>
            <w:rStyle w:val="Hipercze"/>
            <w:rFonts w:ascii="Arial" w:hAnsi="Arial" w:cs="Arial"/>
          </w:rPr>
          <w:t>https://portal.smartpzp.pl/poczta-polska/elearning</w:t>
        </w:r>
      </w:hyperlink>
      <w:r w:rsidRPr="007D511A">
        <w:rPr>
          <w:rFonts w:ascii="Arial" w:hAnsi="Arial" w:cs="Arial"/>
        </w:rPr>
        <w:t>.</w:t>
      </w:r>
    </w:p>
    <w:p w14:paraId="49AE3801" w14:textId="77777777" w:rsidR="008C4804" w:rsidRPr="007D511A" w:rsidRDefault="008C4804" w:rsidP="008C4804">
      <w:pPr>
        <w:keepNext/>
        <w:keepLines/>
        <w:tabs>
          <w:tab w:val="left" w:pos="567"/>
        </w:tabs>
        <w:spacing w:line="324" w:lineRule="auto"/>
        <w:jc w:val="both"/>
        <w:rPr>
          <w:rFonts w:ascii="Arial" w:hAnsi="Arial" w:cs="Arial"/>
          <w:sz w:val="20"/>
          <w:szCs w:val="20"/>
        </w:rPr>
      </w:pPr>
    </w:p>
    <w:p w14:paraId="3BA74F70" w14:textId="77777777" w:rsidR="008C4804" w:rsidRPr="007D511A" w:rsidRDefault="008C4804" w:rsidP="008C4804">
      <w:pPr>
        <w:pStyle w:val="Akapitzlist"/>
        <w:keepNext/>
        <w:keepLines/>
        <w:numPr>
          <w:ilvl w:val="0"/>
          <w:numId w:val="2"/>
        </w:numPr>
        <w:spacing w:line="324" w:lineRule="auto"/>
        <w:contextualSpacing/>
        <w:rPr>
          <w:rFonts w:ascii="Arial" w:hAnsi="Arial" w:cs="Arial"/>
          <w:b/>
          <w:bCs/>
        </w:rPr>
      </w:pPr>
      <w:r w:rsidRPr="007D511A">
        <w:rPr>
          <w:rFonts w:ascii="Arial" w:hAnsi="Arial" w:cs="Arial"/>
          <w:b/>
          <w:bCs/>
        </w:rPr>
        <w:t>Rejestracja w systemie</w:t>
      </w:r>
    </w:p>
    <w:p w14:paraId="1C9F43B2" w14:textId="77777777" w:rsidR="008C4804" w:rsidRPr="007D511A" w:rsidRDefault="008C4804" w:rsidP="008C4804">
      <w:pPr>
        <w:pStyle w:val="Tekstpodstawowy3"/>
        <w:keepNext/>
        <w:keepLines/>
        <w:numPr>
          <w:ilvl w:val="1"/>
          <w:numId w:val="2"/>
        </w:numPr>
        <w:tabs>
          <w:tab w:val="left" w:pos="426"/>
        </w:tabs>
        <w:spacing w:after="0" w:line="324" w:lineRule="auto"/>
        <w:ind w:left="426" w:hanging="426"/>
        <w:jc w:val="both"/>
        <w:rPr>
          <w:rFonts w:ascii="Arial" w:hAnsi="Arial" w:cs="Arial"/>
          <w:sz w:val="20"/>
          <w:szCs w:val="20"/>
        </w:rPr>
      </w:pPr>
      <w:r w:rsidRPr="007D511A">
        <w:rPr>
          <w:rFonts w:ascii="Arial" w:hAnsi="Arial" w:cs="Arial"/>
          <w:sz w:val="20"/>
          <w:szCs w:val="20"/>
        </w:rPr>
        <w:t>Wykonawca do założenia konta w systemie potrzebuje kwalifikowanego podpisu elektronicznego, profilu zaufanego lub e-dowodu.</w:t>
      </w:r>
    </w:p>
    <w:p w14:paraId="24F4CC7F" w14:textId="77777777" w:rsidR="008C4804" w:rsidRPr="007D511A" w:rsidRDefault="008C4804" w:rsidP="008C4804">
      <w:pPr>
        <w:pStyle w:val="Tekstpodstawowy3"/>
        <w:keepNext/>
        <w:keepLines/>
        <w:numPr>
          <w:ilvl w:val="1"/>
          <w:numId w:val="2"/>
        </w:numPr>
        <w:tabs>
          <w:tab w:val="left" w:pos="426"/>
        </w:tabs>
        <w:spacing w:after="0" w:line="324" w:lineRule="auto"/>
        <w:ind w:left="426" w:hanging="426"/>
        <w:jc w:val="both"/>
        <w:rPr>
          <w:rFonts w:ascii="Arial" w:hAnsi="Arial" w:cs="Arial"/>
          <w:sz w:val="20"/>
          <w:szCs w:val="20"/>
        </w:rPr>
      </w:pPr>
      <w:r w:rsidRPr="007D511A">
        <w:rPr>
          <w:rFonts w:ascii="Arial" w:hAnsi="Arial" w:cs="Arial"/>
          <w:sz w:val="20"/>
          <w:szCs w:val="20"/>
        </w:rPr>
        <w:t>Rejestracja Wykonawcy na Platformie jest bezpłatna. Po rejestracji na Platformie, porozumiewanie się Zamawiającego z Wykonawcą, składanie oświadczeń i dokumentów (w tym oferty) wymaga wyłącznie zalogowania Wykonawcy na Platformie.</w:t>
      </w:r>
    </w:p>
    <w:p w14:paraId="5E55ECE4" w14:textId="77777777" w:rsidR="008C4804" w:rsidRPr="007D511A" w:rsidRDefault="008C4804" w:rsidP="008C4804">
      <w:pPr>
        <w:pStyle w:val="Tekstpodstawowy3"/>
        <w:keepNext/>
        <w:keepLines/>
        <w:numPr>
          <w:ilvl w:val="1"/>
          <w:numId w:val="2"/>
        </w:numPr>
        <w:tabs>
          <w:tab w:val="left" w:pos="426"/>
        </w:tabs>
        <w:spacing w:after="0" w:line="324" w:lineRule="auto"/>
        <w:ind w:left="426" w:hanging="426"/>
        <w:jc w:val="both"/>
        <w:rPr>
          <w:rFonts w:ascii="Arial" w:hAnsi="Arial" w:cs="Arial"/>
          <w:sz w:val="20"/>
          <w:szCs w:val="20"/>
        </w:rPr>
      </w:pPr>
      <w:r w:rsidRPr="007D511A">
        <w:rPr>
          <w:rFonts w:ascii="Arial" w:hAnsi="Arial" w:cs="Arial"/>
          <w:sz w:val="20"/>
          <w:szCs w:val="20"/>
        </w:rPr>
        <w:t>W celu złożenia oferty przedstawiciel Wykonawcy zobowiązany jest założyć na Platformie konto użytkownika.</w:t>
      </w:r>
    </w:p>
    <w:p w14:paraId="216DCEFB" w14:textId="77777777" w:rsidR="008C4804" w:rsidRPr="007D511A" w:rsidRDefault="008C4804" w:rsidP="008C4804">
      <w:pPr>
        <w:pStyle w:val="Tekstpodstawowy3"/>
        <w:keepNext/>
        <w:keepLines/>
        <w:numPr>
          <w:ilvl w:val="1"/>
          <w:numId w:val="2"/>
        </w:numPr>
        <w:tabs>
          <w:tab w:val="left" w:pos="426"/>
        </w:tabs>
        <w:spacing w:after="0" w:line="324" w:lineRule="auto"/>
        <w:ind w:left="426" w:hanging="426"/>
        <w:jc w:val="both"/>
        <w:rPr>
          <w:rFonts w:ascii="Arial" w:hAnsi="Arial" w:cs="Arial"/>
          <w:sz w:val="20"/>
          <w:szCs w:val="20"/>
        </w:rPr>
      </w:pPr>
      <w:r w:rsidRPr="007D511A">
        <w:rPr>
          <w:rFonts w:ascii="Arial" w:hAnsi="Arial" w:cs="Arial"/>
          <w:sz w:val="20"/>
          <w:szCs w:val="20"/>
        </w:rPr>
        <w:t>Rejestracja dostępna jest po kliknięciu przycisku „załóż konto”.</w:t>
      </w:r>
    </w:p>
    <w:p w14:paraId="0CAA3918" w14:textId="77777777" w:rsidR="008C4804" w:rsidRPr="007D511A" w:rsidRDefault="008C4804" w:rsidP="008C4804">
      <w:pPr>
        <w:pStyle w:val="Tekstpodstawowy3"/>
        <w:keepNext/>
        <w:keepLines/>
        <w:numPr>
          <w:ilvl w:val="1"/>
          <w:numId w:val="2"/>
        </w:numPr>
        <w:tabs>
          <w:tab w:val="left" w:pos="426"/>
        </w:tabs>
        <w:spacing w:after="0" w:line="324" w:lineRule="auto"/>
        <w:ind w:left="426" w:hanging="426"/>
        <w:jc w:val="both"/>
        <w:rPr>
          <w:rFonts w:ascii="Arial" w:hAnsi="Arial" w:cs="Arial"/>
          <w:sz w:val="20"/>
          <w:szCs w:val="20"/>
        </w:rPr>
      </w:pPr>
      <w:r w:rsidRPr="007D511A">
        <w:rPr>
          <w:rFonts w:ascii="Arial" w:hAnsi="Arial" w:cs="Arial"/>
          <w:sz w:val="20"/>
          <w:szCs w:val="20"/>
        </w:rPr>
        <w:t>Konto Wykonawcy tworzone jest tylko raz, w kolejnych postępowaniach wykorzystuje się już istniejące konto.</w:t>
      </w:r>
    </w:p>
    <w:p w14:paraId="795D1340" w14:textId="77777777" w:rsidR="008C4804" w:rsidRPr="007D511A" w:rsidRDefault="008C4804" w:rsidP="008C4804">
      <w:pPr>
        <w:pStyle w:val="Tekstpodstawowy3"/>
        <w:keepNext/>
        <w:keepLines/>
        <w:numPr>
          <w:ilvl w:val="1"/>
          <w:numId w:val="2"/>
        </w:numPr>
        <w:tabs>
          <w:tab w:val="left" w:pos="426"/>
        </w:tabs>
        <w:spacing w:after="0" w:line="324" w:lineRule="auto"/>
        <w:ind w:left="426" w:hanging="426"/>
        <w:jc w:val="both"/>
        <w:rPr>
          <w:rFonts w:ascii="Arial" w:hAnsi="Arial" w:cs="Arial"/>
          <w:sz w:val="20"/>
          <w:szCs w:val="20"/>
        </w:rPr>
      </w:pPr>
      <w:r w:rsidRPr="007D511A">
        <w:rPr>
          <w:rFonts w:ascii="Arial" w:hAnsi="Arial" w:cs="Arial"/>
          <w:sz w:val="20"/>
          <w:szCs w:val="20"/>
        </w:rPr>
        <w:t>Wykonawca uzupełnia dane rejestrowanego podmiotu oraz ustanawia hasło.</w:t>
      </w:r>
    </w:p>
    <w:p w14:paraId="02B86DAC" w14:textId="77777777" w:rsidR="008C4804" w:rsidRPr="007D511A" w:rsidRDefault="008C4804" w:rsidP="008C4804">
      <w:pPr>
        <w:pStyle w:val="Tekstpodstawowy3"/>
        <w:keepNext/>
        <w:keepLines/>
        <w:numPr>
          <w:ilvl w:val="1"/>
          <w:numId w:val="2"/>
        </w:numPr>
        <w:tabs>
          <w:tab w:val="left" w:pos="426"/>
        </w:tabs>
        <w:spacing w:after="0" w:line="324" w:lineRule="auto"/>
        <w:ind w:left="426" w:hanging="426"/>
        <w:jc w:val="both"/>
        <w:rPr>
          <w:rFonts w:ascii="Arial" w:hAnsi="Arial" w:cs="Arial"/>
          <w:sz w:val="20"/>
          <w:szCs w:val="20"/>
        </w:rPr>
      </w:pPr>
      <w:r w:rsidRPr="007D511A">
        <w:rPr>
          <w:rFonts w:ascii="Arial" w:hAnsi="Arial" w:cs="Arial"/>
          <w:sz w:val="20"/>
          <w:szCs w:val="20"/>
        </w:rPr>
        <w:t xml:space="preserve">Przed rejestracją Wykonawca ma obowiązek zapoznać się z Regulaminem Portalu e-Usług, </w:t>
      </w:r>
      <w:r w:rsidRPr="007D511A">
        <w:rPr>
          <w:rFonts w:ascii="Arial" w:hAnsi="Arial" w:cs="Arial"/>
          <w:sz w:val="20"/>
          <w:szCs w:val="20"/>
        </w:rPr>
        <w:br/>
        <w:t>a następnie zaznacza checkbox potwierdzający tą czynność oraz zgodę na przetwarzanie danych osobowych.</w:t>
      </w:r>
    </w:p>
    <w:p w14:paraId="785416DA" w14:textId="77777777" w:rsidR="008C4804" w:rsidRPr="007D511A" w:rsidRDefault="008C4804" w:rsidP="008C4804">
      <w:pPr>
        <w:pStyle w:val="Tekstpodstawowy3"/>
        <w:keepNext/>
        <w:keepLines/>
        <w:numPr>
          <w:ilvl w:val="1"/>
          <w:numId w:val="2"/>
        </w:numPr>
        <w:tabs>
          <w:tab w:val="left" w:pos="426"/>
        </w:tabs>
        <w:spacing w:after="0" w:line="324" w:lineRule="auto"/>
        <w:ind w:left="426" w:hanging="426"/>
        <w:jc w:val="both"/>
        <w:rPr>
          <w:rFonts w:ascii="Arial" w:hAnsi="Arial" w:cs="Arial"/>
          <w:sz w:val="20"/>
          <w:szCs w:val="20"/>
        </w:rPr>
      </w:pPr>
      <w:r w:rsidRPr="007D511A">
        <w:rPr>
          <w:rFonts w:ascii="Arial" w:hAnsi="Arial" w:cs="Arial"/>
          <w:sz w:val="20"/>
          <w:szCs w:val="20"/>
        </w:rPr>
        <w:t>Wykonawca potwierdza rejestracje za pomocą kwalifikowanego podpisu elektronicznego, profilu zaufanego lub e-dowodu.</w:t>
      </w:r>
    </w:p>
    <w:p w14:paraId="4CFDB251" w14:textId="77777777" w:rsidR="008C4804" w:rsidRPr="007D511A" w:rsidRDefault="008C4804" w:rsidP="008C4804">
      <w:pPr>
        <w:pStyle w:val="Tekstpodstawowy3"/>
        <w:keepNext/>
        <w:keepLines/>
        <w:tabs>
          <w:tab w:val="left" w:pos="567"/>
        </w:tabs>
        <w:spacing w:after="0" w:line="324" w:lineRule="auto"/>
        <w:jc w:val="both"/>
        <w:rPr>
          <w:rFonts w:ascii="Arial" w:hAnsi="Arial" w:cs="Arial"/>
          <w:sz w:val="20"/>
          <w:szCs w:val="20"/>
        </w:rPr>
      </w:pPr>
    </w:p>
    <w:p w14:paraId="3BAEA76A" w14:textId="77777777" w:rsidR="008C4804" w:rsidRPr="007D511A" w:rsidRDefault="008C4804" w:rsidP="008C4804">
      <w:pPr>
        <w:pStyle w:val="Akapitzlist"/>
        <w:keepNext/>
        <w:keepLines/>
        <w:numPr>
          <w:ilvl w:val="0"/>
          <w:numId w:val="2"/>
        </w:numPr>
        <w:spacing w:line="324" w:lineRule="auto"/>
        <w:contextualSpacing/>
        <w:rPr>
          <w:rFonts w:ascii="Arial" w:hAnsi="Arial" w:cs="Arial"/>
          <w:b/>
          <w:bCs/>
        </w:rPr>
      </w:pPr>
      <w:r w:rsidRPr="007D511A">
        <w:rPr>
          <w:rFonts w:ascii="Arial" w:hAnsi="Arial" w:cs="Arial"/>
          <w:b/>
          <w:bCs/>
        </w:rPr>
        <w:t>Złożenie oferty</w:t>
      </w:r>
    </w:p>
    <w:p w14:paraId="36596D1E" w14:textId="77777777" w:rsidR="008C4804" w:rsidRPr="007D511A" w:rsidRDefault="008C4804" w:rsidP="008C4804">
      <w:pPr>
        <w:pStyle w:val="Tekstpodstawowy3"/>
        <w:keepNext/>
        <w:keepLines/>
        <w:numPr>
          <w:ilvl w:val="1"/>
          <w:numId w:val="2"/>
        </w:numPr>
        <w:tabs>
          <w:tab w:val="left" w:pos="426"/>
        </w:tabs>
        <w:spacing w:after="0" w:line="324" w:lineRule="auto"/>
        <w:ind w:left="426" w:hanging="426"/>
        <w:jc w:val="both"/>
        <w:rPr>
          <w:rFonts w:ascii="Arial" w:hAnsi="Arial" w:cs="Arial"/>
          <w:sz w:val="20"/>
          <w:szCs w:val="20"/>
        </w:rPr>
      </w:pPr>
      <w:r w:rsidRPr="007D511A">
        <w:rPr>
          <w:rFonts w:ascii="Arial" w:hAnsi="Arial" w:cs="Arial"/>
          <w:sz w:val="20"/>
          <w:szCs w:val="20"/>
        </w:rPr>
        <w:t xml:space="preserve">Po zalogowaniu się i przejściu do konkretnego postępowania Wykonawca składa ofertę </w:t>
      </w:r>
      <w:r w:rsidRPr="007D511A">
        <w:rPr>
          <w:rFonts w:ascii="Arial" w:hAnsi="Arial" w:cs="Arial"/>
          <w:sz w:val="20"/>
          <w:szCs w:val="20"/>
        </w:rPr>
        <w:br/>
        <w:t>w module „Oferty”.</w:t>
      </w:r>
    </w:p>
    <w:p w14:paraId="1FBBE90C" w14:textId="77777777" w:rsidR="008C4804" w:rsidRPr="007D511A" w:rsidRDefault="008C4804" w:rsidP="008C4804">
      <w:pPr>
        <w:pStyle w:val="Tekstpodstawowy3"/>
        <w:keepNext/>
        <w:keepLines/>
        <w:numPr>
          <w:ilvl w:val="1"/>
          <w:numId w:val="2"/>
        </w:numPr>
        <w:tabs>
          <w:tab w:val="left" w:pos="426"/>
        </w:tabs>
        <w:spacing w:after="0" w:line="324" w:lineRule="auto"/>
        <w:ind w:left="426" w:hanging="426"/>
        <w:jc w:val="both"/>
        <w:rPr>
          <w:rFonts w:ascii="Arial" w:hAnsi="Arial" w:cs="Arial"/>
          <w:sz w:val="20"/>
          <w:szCs w:val="20"/>
        </w:rPr>
      </w:pPr>
      <w:r w:rsidRPr="007D511A">
        <w:rPr>
          <w:rFonts w:ascii="Arial" w:hAnsi="Arial" w:cs="Arial"/>
          <w:sz w:val="20"/>
          <w:szCs w:val="20"/>
        </w:rPr>
        <w:lastRenderedPageBreak/>
        <w:t>Po kliknięciu przycisku „Złóż ofertę” Wykonawca wypełnia szczegóły oferty, oraz załącza załączniki. Wykonawca w zakładce „Szczegóły oferty” w module „Oferty”, zobowiązany jest do wypełnienia wszystkich pól w części „Kryteria” i „Informacje dodatkowe”,</w:t>
      </w:r>
    </w:p>
    <w:p w14:paraId="06E84056" w14:textId="77777777" w:rsidR="008C4804" w:rsidRPr="007D511A" w:rsidRDefault="008C4804" w:rsidP="008C4804">
      <w:pPr>
        <w:keepNext/>
        <w:keepLines/>
        <w:numPr>
          <w:ilvl w:val="1"/>
          <w:numId w:val="2"/>
        </w:numPr>
        <w:autoSpaceDE w:val="0"/>
        <w:autoSpaceDN w:val="0"/>
        <w:adjustRightInd w:val="0"/>
        <w:spacing w:line="324" w:lineRule="auto"/>
        <w:ind w:left="360"/>
        <w:jc w:val="both"/>
        <w:rPr>
          <w:rFonts w:ascii="Arial" w:hAnsi="Arial" w:cs="Arial"/>
          <w:sz w:val="20"/>
          <w:szCs w:val="20"/>
        </w:rPr>
      </w:pPr>
      <w:r w:rsidRPr="007D511A">
        <w:rPr>
          <w:rFonts w:ascii="Arial" w:hAnsi="Arial" w:cs="Arial"/>
          <w:sz w:val="20"/>
          <w:szCs w:val="20"/>
        </w:rPr>
        <w:t>Wykonawca załączając plik oznacza, czy jest on jawny oraz czy zawiera dane osobowe.</w:t>
      </w:r>
      <w:r w:rsidRPr="007D511A">
        <w:rPr>
          <w:rFonts w:ascii="Arial" w:hAnsi="Arial" w:cs="Arial"/>
          <w:sz w:val="20"/>
          <w:szCs w:val="20"/>
        </w:rPr>
        <w:br/>
        <w:t xml:space="preserve">W przypadku oznaczenia pliku jako niejawny Wykonawca zobowiązany jest dołączyć dokument </w:t>
      </w:r>
      <w:r w:rsidRPr="007D511A">
        <w:rPr>
          <w:rFonts w:ascii="Arial" w:hAnsi="Arial" w:cs="Arial"/>
          <w:sz w:val="20"/>
          <w:szCs w:val="20"/>
        </w:rPr>
        <w:br/>
        <w:t>z uzasadnieniem objęcia pliku tajemnicą przedsiębiorstwa.</w:t>
      </w:r>
    </w:p>
    <w:p w14:paraId="16F8E7F4" w14:textId="77777777" w:rsidR="008C4804" w:rsidRPr="007D511A" w:rsidRDefault="008C4804" w:rsidP="008C4804">
      <w:pPr>
        <w:keepNext/>
        <w:keepLines/>
        <w:numPr>
          <w:ilvl w:val="1"/>
          <w:numId w:val="2"/>
        </w:numPr>
        <w:autoSpaceDE w:val="0"/>
        <w:autoSpaceDN w:val="0"/>
        <w:adjustRightInd w:val="0"/>
        <w:spacing w:line="324" w:lineRule="auto"/>
        <w:ind w:left="360"/>
        <w:jc w:val="both"/>
        <w:rPr>
          <w:rFonts w:ascii="Arial" w:hAnsi="Arial" w:cs="Arial"/>
          <w:sz w:val="20"/>
          <w:szCs w:val="20"/>
        </w:rPr>
      </w:pPr>
      <w:r w:rsidRPr="007D511A">
        <w:rPr>
          <w:rFonts w:ascii="Arial" w:hAnsi="Arial" w:cs="Arial"/>
          <w:sz w:val="20"/>
          <w:szCs w:val="20"/>
        </w:rPr>
        <w:t>Zakończenie składania oferty następuje poprzez użycie przycisku „Podpisz / Zatwierdź”. W oknie podsumowania wykonawca otrzyma plik podsumowanie wprowadzonych danych, który może zapisać lub wydrukować (zalecane), a następnie wyśle ofertę zatwierdzając czynność złożeniem oferty.</w:t>
      </w:r>
      <w:r w:rsidRPr="007D511A">
        <w:rPr>
          <w:rFonts w:ascii="Arial" w:hAnsi="Arial" w:cs="Arial"/>
          <w:sz w:val="20"/>
          <w:szCs w:val="20"/>
        </w:rPr>
        <w:br/>
      </w:r>
    </w:p>
    <w:p w14:paraId="65E744C5" w14:textId="77777777" w:rsidR="008C4804" w:rsidRPr="007D511A" w:rsidRDefault="008C4804" w:rsidP="008C4804">
      <w:pPr>
        <w:pStyle w:val="Akapitzlist"/>
        <w:keepNext/>
        <w:keepLines/>
        <w:numPr>
          <w:ilvl w:val="0"/>
          <w:numId w:val="2"/>
        </w:numPr>
        <w:spacing w:line="324" w:lineRule="auto"/>
        <w:contextualSpacing/>
        <w:rPr>
          <w:rFonts w:ascii="Arial" w:hAnsi="Arial" w:cs="Arial"/>
          <w:b/>
          <w:bCs/>
        </w:rPr>
      </w:pPr>
      <w:r w:rsidRPr="007D511A">
        <w:rPr>
          <w:rFonts w:ascii="Arial" w:hAnsi="Arial" w:cs="Arial"/>
          <w:b/>
          <w:bCs/>
        </w:rPr>
        <w:t>Komunikacja z Zamawiającym</w:t>
      </w:r>
    </w:p>
    <w:p w14:paraId="74461E31" w14:textId="77777777" w:rsidR="008C4804" w:rsidRPr="007D511A" w:rsidRDefault="008C4804" w:rsidP="008C4804">
      <w:pPr>
        <w:keepNext/>
        <w:keepLines/>
        <w:spacing w:line="324" w:lineRule="auto"/>
        <w:ind w:left="426" w:hanging="426"/>
        <w:jc w:val="both"/>
        <w:rPr>
          <w:rFonts w:ascii="Arial" w:hAnsi="Arial" w:cs="Arial"/>
          <w:sz w:val="20"/>
          <w:szCs w:val="20"/>
        </w:rPr>
      </w:pPr>
      <w:r w:rsidRPr="007D511A">
        <w:rPr>
          <w:rFonts w:ascii="Arial" w:hAnsi="Arial" w:cs="Arial"/>
          <w:sz w:val="20"/>
          <w:szCs w:val="20"/>
        </w:rPr>
        <w:t>4.1.</w:t>
      </w:r>
      <w:r w:rsidRPr="007D511A">
        <w:rPr>
          <w:rFonts w:ascii="Arial" w:hAnsi="Arial" w:cs="Arial"/>
          <w:sz w:val="20"/>
          <w:szCs w:val="20"/>
        </w:rPr>
        <w:tab/>
        <w:t xml:space="preserve">Komunikacja między Zamawiającym a Wykonawcami, w szczególności składanie ofert oraz oświadczeń, odbywa się przy użyciu środków komunikacji elektronicznej za pośrednictwem Platformy. </w:t>
      </w:r>
    </w:p>
    <w:p w14:paraId="41013BD5" w14:textId="77777777" w:rsidR="008C4804" w:rsidRPr="007D511A" w:rsidRDefault="008C4804" w:rsidP="008C4804">
      <w:pPr>
        <w:keepNext/>
        <w:keepLines/>
        <w:spacing w:line="324" w:lineRule="auto"/>
        <w:ind w:left="426" w:hanging="426"/>
        <w:jc w:val="both"/>
        <w:rPr>
          <w:rFonts w:ascii="Arial" w:hAnsi="Arial" w:cs="Arial"/>
          <w:sz w:val="20"/>
          <w:szCs w:val="20"/>
        </w:rPr>
      </w:pPr>
      <w:r w:rsidRPr="007D511A">
        <w:rPr>
          <w:rFonts w:ascii="Arial" w:hAnsi="Arial" w:cs="Arial"/>
          <w:sz w:val="20"/>
          <w:szCs w:val="20"/>
        </w:rPr>
        <w:t>4.2.</w:t>
      </w:r>
      <w:r w:rsidRPr="007D511A">
        <w:rPr>
          <w:rFonts w:ascii="Arial" w:hAnsi="Arial" w:cs="Arial"/>
          <w:sz w:val="20"/>
          <w:szCs w:val="20"/>
        </w:rPr>
        <w:tab/>
        <w:t xml:space="preserve">Za pośrednictwem posiadanego konta Wykonawcy odbywa się komunikacja w postępowaniu </w:t>
      </w:r>
      <w:r w:rsidRPr="007D511A">
        <w:rPr>
          <w:rFonts w:ascii="Arial" w:hAnsi="Arial" w:cs="Arial"/>
          <w:sz w:val="20"/>
          <w:szCs w:val="20"/>
        </w:rPr>
        <w:br/>
        <w:t xml:space="preserve">w szczególności: przekazywanie dokumentów, oświadczeń, informacji, pytań, wniosków </w:t>
      </w:r>
      <w:r>
        <w:rPr>
          <w:rFonts w:ascii="Arial" w:hAnsi="Arial" w:cs="Arial"/>
          <w:sz w:val="20"/>
          <w:szCs w:val="20"/>
        </w:rPr>
        <w:br/>
      </w:r>
      <w:r w:rsidRPr="007D511A">
        <w:rPr>
          <w:rFonts w:ascii="Arial" w:hAnsi="Arial" w:cs="Arial"/>
          <w:sz w:val="20"/>
          <w:szCs w:val="20"/>
        </w:rPr>
        <w:t xml:space="preserve">w ramach postępowania. </w:t>
      </w:r>
    </w:p>
    <w:p w14:paraId="676121EF" w14:textId="77777777" w:rsidR="008C4804" w:rsidRPr="007D511A" w:rsidRDefault="008C4804" w:rsidP="008C4804">
      <w:pPr>
        <w:keepNext/>
        <w:keepLines/>
        <w:spacing w:line="324" w:lineRule="auto"/>
        <w:ind w:left="426" w:hanging="426"/>
        <w:jc w:val="both"/>
        <w:rPr>
          <w:rFonts w:ascii="Arial" w:hAnsi="Arial" w:cs="Arial"/>
          <w:sz w:val="20"/>
          <w:szCs w:val="20"/>
        </w:rPr>
      </w:pPr>
      <w:r w:rsidRPr="007D511A">
        <w:rPr>
          <w:rFonts w:ascii="Arial" w:hAnsi="Arial" w:cs="Arial"/>
          <w:sz w:val="20"/>
          <w:szCs w:val="20"/>
        </w:rPr>
        <w:t>4.3.</w:t>
      </w:r>
      <w:r w:rsidRPr="007D511A">
        <w:rPr>
          <w:rFonts w:ascii="Arial" w:hAnsi="Arial" w:cs="Arial"/>
          <w:sz w:val="20"/>
          <w:szCs w:val="20"/>
        </w:rPr>
        <w:tab/>
        <w:t>Zadawanie pytań przez Wykonawców odbywa się w module „Pytania do postępowania”.</w:t>
      </w:r>
    </w:p>
    <w:p w14:paraId="145FB993" w14:textId="77777777" w:rsidR="008C4804" w:rsidRPr="007D511A" w:rsidRDefault="008C4804" w:rsidP="008C4804">
      <w:pPr>
        <w:keepNext/>
        <w:keepLines/>
        <w:spacing w:line="324" w:lineRule="auto"/>
        <w:ind w:left="426" w:hanging="426"/>
        <w:jc w:val="both"/>
        <w:rPr>
          <w:rFonts w:ascii="Arial" w:hAnsi="Arial" w:cs="Arial"/>
          <w:color w:val="000000" w:themeColor="text1"/>
          <w:sz w:val="20"/>
          <w:szCs w:val="20"/>
        </w:rPr>
      </w:pPr>
      <w:r w:rsidRPr="007D511A">
        <w:rPr>
          <w:rFonts w:ascii="Arial" w:hAnsi="Arial" w:cs="Arial"/>
          <w:sz w:val="20"/>
          <w:szCs w:val="20"/>
        </w:rPr>
        <w:t>4.4.</w:t>
      </w:r>
      <w:r w:rsidRPr="007D511A">
        <w:rPr>
          <w:rFonts w:ascii="Arial" w:hAnsi="Arial" w:cs="Arial"/>
          <w:sz w:val="20"/>
          <w:szCs w:val="20"/>
        </w:rPr>
        <w:tab/>
        <w:t>Po otwarciu ofert, komunikacja między Zamawiającym a Wykonawcami, w tym wszelkie oświadczenia, wnioski, zawiadomienia oraz informacje, przekazywane są w postaci elektronicznej w zakładce „Korespondencja”, która dla Wykonawcy jest widoczna w module „Oferty”, po zaznaczeniu numeru złożonej oferty.</w:t>
      </w:r>
      <w:r w:rsidRPr="007D511A">
        <w:rPr>
          <w:rFonts w:ascii="Arial" w:hAnsi="Arial" w:cs="Arial"/>
          <w:color w:val="000000" w:themeColor="text1"/>
          <w:sz w:val="20"/>
          <w:szCs w:val="20"/>
        </w:rPr>
        <w:t xml:space="preserve"> </w:t>
      </w:r>
    </w:p>
    <w:p w14:paraId="375EF786" w14:textId="77777777" w:rsidR="008C4804" w:rsidRPr="007D511A" w:rsidRDefault="008C4804" w:rsidP="008C4804">
      <w:pPr>
        <w:keepNext/>
        <w:keepLines/>
        <w:spacing w:line="324" w:lineRule="auto"/>
        <w:ind w:left="426" w:hanging="426"/>
        <w:jc w:val="both"/>
        <w:rPr>
          <w:rFonts w:ascii="Arial" w:hAnsi="Arial" w:cs="Arial"/>
          <w:sz w:val="20"/>
          <w:szCs w:val="20"/>
        </w:rPr>
      </w:pPr>
      <w:r w:rsidRPr="007D511A">
        <w:rPr>
          <w:rFonts w:ascii="Arial" w:hAnsi="Arial" w:cs="Arial"/>
          <w:color w:val="000000" w:themeColor="text1"/>
          <w:sz w:val="20"/>
          <w:szCs w:val="20"/>
        </w:rPr>
        <w:t xml:space="preserve">4.5 </w:t>
      </w:r>
      <w:r w:rsidRPr="007D511A">
        <w:rPr>
          <w:rFonts w:ascii="Arial" w:hAnsi="Arial" w:cs="Arial"/>
          <w:sz w:val="20"/>
          <w:szCs w:val="20"/>
        </w:rPr>
        <w:t xml:space="preserve">W celu złożenia oświadczenia, wyjaśnień lub dokumentu, po otwarciu ofert, należy nacisnąć „Korespondencja”, a następnie „Dodaj plik”; w celu załączenia danego pliku (zawierającego oświadczenie, wyjaśnienie lub dokument) należy nacisnąć „Wybierz", zaznaczyć plik, który ma być załączony (czynności te należy powtórzyć dla każdego pliku, który ma być załączony), </w:t>
      </w:r>
      <w:r w:rsidRPr="007D511A">
        <w:rPr>
          <w:rFonts w:ascii="Arial" w:hAnsi="Arial" w:cs="Arial"/>
          <w:sz w:val="20"/>
          <w:szCs w:val="20"/>
        </w:rPr>
        <w:br/>
        <w:t>a następnie nacisnąć „Zapisz” (w przypadku konieczności usunięcia załączonego pliku, należy nacisnąć nazwę tego pliku, a następnie „Usuń”), aby ostatecznie wysłać dokument do Zamawiającego należy go zaznaczyć i użyć przycisku „WYŚLIJ DOKUMENT”. Po użyciu przycisku „WYŚLIJ DOKUMENT” status dokumentu zmieni się na „Wysłany” i stanie się on widoczny dla Zamawiającego.</w:t>
      </w:r>
    </w:p>
    <w:p w14:paraId="514A8F38" w14:textId="77777777" w:rsidR="008C4804" w:rsidRPr="007D511A" w:rsidRDefault="008C4804" w:rsidP="008C4804">
      <w:pPr>
        <w:keepNext/>
        <w:keepLines/>
        <w:spacing w:line="324" w:lineRule="auto"/>
        <w:ind w:left="426" w:hanging="426"/>
        <w:jc w:val="both"/>
        <w:rPr>
          <w:rFonts w:ascii="Arial" w:hAnsi="Arial" w:cs="Arial"/>
          <w:sz w:val="20"/>
          <w:szCs w:val="20"/>
        </w:rPr>
      </w:pPr>
    </w:p>
    <w:p w14:paraId="34653262" w14:textId="77777777" w:rsidR="008C4804" w:rsidRPr="007D511A" w:rsidRDefault="008C4804" w:rsidP="008C4804">
      <w:pPr>
        <w:keepNext/>
        <w:keepLines/>
        <w:spacing w:line="324" w:lineRule="auto"/>
        <w:ind w:left="426" w:hanging="426"/>
        <w:jc w:val="both"/>
        <w:rPr>
          <w:rFonts w:ascii="Arial" w:hAnsi="Arial" w:cs="Arial"/>
          <w:sz w:val="20"/>
          <w:szCs w:val="20"/>
        </w:rPr>
      </w:pPr>
    </w:p>
    <w:p w14:paraId="294AA7AE" w14:textId="77777777" w:rsidR="008C4804" w:rsidRPr="007D511A" w:rsidRDefault="008C4804" w:rsidP="008C4804">
      <w:pPr>
        <w:keepNext/>
        <w:keepLines/>
        <w:spacing w:line="324" w:lineRule="auto"/>
        <w:ind w:left="426" w:hanging="426"/>
        <w:jc w:val="both"/>
        <w:rPr>
          <w:rFonts w:ascii="Arial" w:hAnsi="Arial" w:cs="Arial"/>
          <w:sz w:val="20"/>
          <w:szCs w:val="20"/>
        </w:rPr>
      </w:pPr>
    </w:p>
    <w:p w14:paraId="300F7C07" w14:textId="77777777" w:rsidR="008C4804" w:rsidRPr="007D511A" w:rsidRDefault="008C4804" w:rsidP="008C4804">
      <w:pPr>
        <w:keepNext/>
        <w:keepLines/>
        <w:spacing w:line="324" w:lineRule="auto"/>
        <w:ind w:left="426" w:hanging="426"/>
        <w:jc w:val="both"/>
        <w:rPr>
          <w:rFonts w:ascii="Arial" w:hAnsi="Arial" w:cs="Arial"/>
          <w:sz w:val="20"/>
          <w:szCs w:val="20"/>
        </w:rPr>
      </w:pPr>
    </w:p>
    <w:p w14:paraId="5D15ECC3" w14:textId="77777777" w:rsidR="008C4804" w:rsidRPr="007D511A" w:rsidRDefault="008C4804" w:rsidP="008C4804">
      <w:pPr>
        <w:keepNext/>
        <w:keepLines/>
        <w:spacing w:line="324" w:lineRule="auto"/>
        <w:ind w:left="426" w:hanging="426"/>
        <w:jc w:val="both"/>
        <w:rPr>
          <w:rFonts w:ascii="Arial" w:hAnsi="Arial" w:cs="Arial"/>
          <w:sz w:val="20"/>
          <w:szCs w:val="20"/>
        </w:rPr>
      </w:pPr>
    </w:p>
    <w:p w14:paraId="2D28D4F9" w14:textId="77777777" w:rsidR="008C4804" w:rsidRPr="007D511A" w:rsidRDefault="008C4804" w:rsidP="008C4804">
      <w:pPr>
        <w:keepNext/>
        <w:keepLines/>
        <w:spacing w:line="324" w:lineRule="auto"/>
        <w:ind w:left="426" w:hanging="426"/>
        <w:jc w:val="both"/>
        <w:rPr>
          <w:rFonts w:ascii="Arial" w:hAnsi="Arial" w:cs="Arial"/>
          <w:sz w:val="20"/>
          <w:szCs w:val="20"/>
        </w:rPr>
      </w:pPr>
    </w:p>
    <w:p w14:paraId="127F3006" w14:textId="77777777" w:rsidR="008C4804" w:rsidRPr="007D511A" w:rsidRDefault="008C4804" w:rsidP="008C4804">
      <w:pPr>
        <w:keepNext/>
        <w:keepLines/>
        <w:spacing w:line="324" w:lineRule="auto"/>
        <w:ind w:left="426" w:hanging="426"/>
        <w:jc w:val="both"/>
        <w:rPr>
          <w:rFonts w:ascii="Arial" w:hAnsi="Arial" w:cs="Arial"/>
          <w:sz w:val="20"/>
          <w:szCs w:val="20"/>
        </w:rPr>
      </w:pPr>
    </w:p>
    <w:p w14:paraId="3462084F" w14:textId="77777777" w:rsidR="008C4804" w:rsidRPr="007D511A" w:rsidRDefault="008C4804" w:rsidP="008C4804">
      <w:pPr>
        <w:keepNext/>
        <w:keepLines/>
        <w:spacing w:line="324" w:lineRule="auto"/>
        <w:ind w:left="426" w:hanging="426"/>
        <w:jc w:val="both"/>
        <w:rPr>
          <w:rFonts w:ascii="Arial" w:hAnsi="Arial" w:cs="Arial"/>
          <w:sz w:val="20"/>
          <w:szCs w:val="20"/>
        </w:rPr>
      </w:pPr>
    </w:p>
    <w:p w14:paraId="2FE58608" w14:textId="77777777" w:rsidR="008C4804" w:rsidRPr="007D511A" w:rsidRDefault="008C4804" w:rsidP="008C4804">
      <w:pPr>
        <w:keepNext/>
        <w:keepLines/>
        <w:spacing w:line="324" w:lineRule="auto"/>
        <w:ind w:left="426" w:hanging="426"/>
        <w:jc w:val="both"/>
        <w:rPr>
          <w:rFonts w:ascii="Arial" w:hAnsi="Arial" w:cs="Arial"/>
          <w:sz w:val="20"/>
          <w:szCs w:val="20"/>
        </w:rPr>
      </w:pPr>
    </w:p>
    <w:p w14:paraId="1353B7C0" w14:textId="77777777" w:rsidR="008C4804" w:rsidRPr="007D511A" w:rsidRDefault="008C4804" w:rsidP="008C4804">
      <w:pPr>
        <w:keepNext/>
        <w:keepLines/>
        <w:spacing w:line="324" w:lineRule="auto"/>
        <w:ind w:left="426" w:hanging="426"/>
        <w:jc w:val="both"/>
        <w:rPr>
          <w:rFonts w:ascii="Arial" w:hAnsi="Arial" w:cs="Arial"/>
          <w:sz w:val="20"/>
          <w:szCs w:val="20"/>
        </w:rPr>
      </w:pPr>
    </w:p>
    <w:p w14:paraId="0DBD083C" w14:textId="77777777" w:rsidR="008C4804" w:rsidRPr="007D511A" w:rsidRDefault="008C4804" w:rsidP="008C4804">
      <w:pPr>
        <w:keepNext/>
        <w:keepLines/>
        <w:spacing w:line="324" w:lineRule="auto"/>
        <w:ind w:left="426" w:hanging="426"/>
        <w:jc w:val="both"/>
        <w:rPr>
          <w:rFonts w:ascii="Arial" w:hAnsi="Arial" w:cs="Arial"/>
          <w:sz w:val="20"/>
          <w:szCs w:val="20"/>
        </w:rPr>
      </w:pPr>
    </w:p>
    <w:p w14:paraId="27F1A437" w14:textId="77777777" w:rsidR="008C4804" w:rsidRPr="007D511A" w:rsidRDefault="008C4804" w:rsidP="008C4804">
      <w:pPr>
        <w:keepNext/>
        <w:keepLines/>
        <w:spacing w:line="324" w:lineRule="auto"/>
        <w:ind w:left="426" w:hanging="426"/>
        <w:jc w:val="both"/>
        <w:rPr>
          <w:rFonts w:ascii="Arial" w:hAnsi="Arial" w:cs="Arial"/>
          <w:sz w:val="20"/>
          <w:szCs w:val="20"/>
        </w:rPr>
      </w:pPr>
      <w:r w:rsidRPr="007D511A">
        <w:rPr>
          <w:rFonts w:ascii="Arial" w:hAnsi="Arial" w:cs="Arial"/>
          <w:sz w:val="20"/>
          <w:szCs w:val="20"/>
        </w:rPr>
        <w:br w:type="page"/>
      </w:r>
    </w:p>
    <w:p w14:paraId="7C359137" w14:textId="77777777" w:rsidR="008C4804" w:rsidRPr="007D511A" w:rsidRDefault="008C4804" w:rsidP="008C4804">
      <w:pPr>
        <w:keepNext/>
        <w:keepLines/>
        <w:spacing w:line="324" w:lineRule="auto"/>
        <w:rPr>
          <w:rFonts w:ascii="Arial" w:hAnsi="Arial" w:cs="Arial"/>
          <w:b/>
          <w:bCs/>
          <w:sz w:val="20"/>
          <w:szCs w:val="20"/>
        </w:rPr>
      </w:pPr>
    </w:p>
    <w:p w14:paraId="2E10F6DF" w14:textId="2D34B78B" w:rsidR="008C4804" w:rsidRPr="007D511A" w:rsidRDefault="008C4804" w:rsidP="008C4804">
      <w:pPr>
        <w:spacing w:line="324" w:lineRule="auto"/>
        <w:jc w:val="right"/>
        <w:rPr>
          <w:rFonts w:ascii="Arial" w:hAnsi="Arial" w:cs="Arial"/>
          <w:b/>
          <w:sz w:val="20"/>
          <w:szCs w:val="20"/>
        </w:rPr>
      </w:pPr>
      <w:r w:rsidRPr="007D511A">
        <w:rPr>
          <w:rFonts w:ascii="Arial" w:hAnsi="Arial" w:cs="Arial"/>
          <w:b/>
          <w:bCs/>
          <w:sz w:val="20"/>
          <w:szCs w:val="20"/>
        </w:rPr>
        <w:tab/>
      </w:r>
      <w:r w:rsidRPr="007D511A">
        <w:rPr>
          <w:rFonts w:ascii="Arial" w:hAnsi="Arial" w:cs="Arial"/>
          <w:b/>
          <w:bCs/>
          <w:sz w:val="20"/>
          <w:szCs w:val="20"/>
        </w:rPr>
        <w:tab/>
      </w:r>
      <w:r w:rsidRPr="007D511A">
        <w:rPr>
          <w:rFonts w:ascii="Arial" w:hAnsi="Arial" w:cs="Arial"/>
          <w:b/>
          <w:bCs/>
          <w:sz w:val="20"/>
          <w:szCs w:val="20"/>
        </w:rPr>
        <w:tab/>
      </w:r>
      <w:r w:rsidRPr="007D511A">
        <w:rPr>
          <w:rFonts w:ascii="Arial" w:hAnsi="Arial" w:cs="Arial"/>
          <w:b/>
          <w:bCs/>
          <w:sz w:val="20"/>
          <w:szCs w:val="20"/>
        </w:rPr>
        <w:tab/>
      </w:r>
      <w:r w:rsidRPr="007D511A">
        <w:rPr>
          <w:rFonts w:ascii="Arial" w:hAnsi="Arial" w:cs="Arial"/>
          <w:b/>
          <w:bCs/>
          <w:sz w:val="20"/>
          <w:szCs w:val="20"/>
        </w:rPr>
        <w:tab/>
      </w:r>
      <w:r w:rsidRPr="007D511A">
        <w:rPr>
          <w:rFonts w:ascii="Arial" w:hAnsi="Arial" w:cs="Arial"/>
          <w:b/>
          <w:bCs/>
          <w:sz w:val="20"/>
          <w:szCs w:val="20"/>
        </w:rPr>
        <w:tab/>
      </w:r>
      <w:r w:rsidRPr="007D511A">
        <w:rPr>
          <w:rFonts w:ascii="Arial" w:hAnsi="Arial" w:cs="Arial"/>
          <w:b/>
          <w:bCs/>
          <w:sz w:val="20"/>
          <w:szCs w:val="20"/>
        </w:rPr>
        <w:tab/>
      </w:r>
      <w:r w:rsidRPr="007D511A">
        <w:rPr>
          <w:rFonts w:ascii="Arial" w:hAnsi="Arial" w:cs="Arial"/>
          <w:b/>
          <w:bCs/>
          <w:sz w:val="20"/>
          <w:szCs w:val="20"/>
        </w:rPr>
        <w:tab/>
      </w:r>
      <w:r w:rsidRPr="007D511A">
        <w:rPr>
          <w:rFonts w:ascii="Arial" w:hAnsi="Arial" w:cs="Arial"/>
          <w:b/>
          <w:bCs/>
          <w:sz w:val="20"/>
          <w:szCs w:val="20"/>
        </w:rPr>
        <w:tab/>
      </w:r>
      <w:r w:rsidRPr="007D511A">
        <w:rPr>
          <w:rFonts w:ascii="Arial" w:hAnsi="Arial" w:cs="Arial"/>
          <w:sz w:val="20"/>
          <w:szCs w:val="20"/>
        </w:rPr>
        <w:t>Załącznik nr 5 do SWZ</w:t>
      </w:r>
    </w:p>
    <w:p w14:paraId="5BDBA7A5" w14:textId="77777777" w:rsidR="008C4804" w:rsidRPr="007D511A" w:rsidRDefault="008C4804" w:rsidP="008C4804">
      <w:pPr>
        <w:spacing w:line="324" w:lineRule="auto"/>
        <w:rPr>
          <w:rFonts w:ascii="Arial" w:hAnsi="Arial" w:cs="Arial"/>
          <w:b/>
          <w:bCs/>
          <w:sz w:val="20"/>
          <w:szCs w:val="20"/>
        </w:rPr>
      </w:pPr>
    </w:p>
    <w:p w14:paraId="14BB4E98" w14:textId="77777777" w:rsidR="008C4804" w:rsidRDefault="008C4804" w:rsidP="008C4804">
      <w:pPr>
        <w:spacing w:before="120"/>
        <w:jc w:val="both"/>
        <w:rPr>
          <w:rFonts w:ascii="Arial" w:hAnsi="Arial" w:cs="Arial"/>
          <w:b/>
          <w:bCs/>
          <w:sz w:val="20"/>
          <w:szCs w:val="20"/>
          <w:lang w:eastAsia="en-US"/>
        </w:rPr>
      </w:pPr>
      <w:r w:rsidRPr="007D511A">
        <w:rPr>
          <w:rFonts w:ascii="Arial" w:hAnsi="Arial" w:cs="Arial"/>
          <w:sz w:val="20"/>
          <w:szCs w:val="20"/>
        </w:rPr>
        <w:t>Przedmiot zamówienia:</w:t>
      </w:r>
      <w:r w:rsidRPr="00E43298">
        <w:rPr>
          <w:rFonts w:ascii="Arial" w:hAnsi="Arial" w:cs="Arial"/>
          <w:b/>
          <w:bCs/>
          <w:sz w:val="20"/>
          <w:szCs w:val="20"/>
          <w:lang w:eastAsia="en-US"/>
        </w:rPr>
        <w:t xml:space="preserve"> </w:t>
      </w:r>
    </w:p>
    <w:p w14:paraId="70C2D50A" w14:textId="75361DB2" w:rsidR="008C4804" w:rsidRPr="006211CF" w:rsidRDefault="008C4804" w:rsidP="008C4804">
      <w:pPr>
        <w:spacing w:before="120"/>
        <w:jc w:val="both"/>
        <w:rPr>
          <w:rFonts w:ascii="Arial" w:hAnsi="Arial" w:cs="Arial"/>
          <w:b/>
          <w:bCs/>
          <w:sz w:val="20"/>
          <w:szCs w:val="20"/>
          <w:lang w:eastAsia="en-US"/>
        </w:rPr>
      </w:pPr>
      <w:r w:rsidRPr="006211CF">
        <w:rPr>
          <w:rFonts w:ascii="Arial" w:hAnsi="Arial" w:cs="Arial"/>
          <w:b/>
          <w:bCs/>
          <w:sz w:val="20"/>
          <w:szCs w:val="20"/>
          <w:lang w:eastAsia="en-US"/>
        </w:rPr>
        <w:t>„</w:t>
      </w:r>
      <w:r w:rsidR="0022428E" w:rsidRPr="003C6B57">
        <w:rPr>
          <w:rFonts w:ascii="Arial" w:hAnsi="Arial" w:cs="Arial"/>
          <w:b/>
          <w:bCs/>
          <w:sz w:val="20"/>
          <w:szCs w:val="20"/>
        </w:rPr>
        <w:t xml:space="preserve">Serwis i przegląd samochodów dostawczych </w:t>
      </w:r>
      <w:r w:rsidR="00384175" w:rsidRPr="007308E7">
        <w:rPr>
          <w:rFonts w:ascii="Arial" w:hAnsi="Arial" w:cs="Arial"/>
          <w:b/>
          <w:bCs/>
          <w:sz w:val="20"/>
          <w:szCs w:val="20"/>
        </w:rPr>
        <w:t>pow. 3,5 t. DMC po okresie gwarancji</w:t>
      </w:r>
      <w:r w:rsidRPr="006211CF">
        <w:rPr>
          <w:rFonts w:ascii="Arial" w:hAnsi="Arial" w:cs="Arial"/>
          <w:b/>
          <w:bCs/>
          <w:sz w:val="20"/>
          <w:szCs w:val="20"/>
          <w:lang w:eastAsia="en-US"/>
        </w:rPr>
        <w:t>”</w:t>
      </w:r>
    </w:p>
    <w:p w14:paraId="7D73C6D5" w14:textId="77777777" w:rsidR="008C4804" w:rsidRPr="007D511A" w:rsidRDefault="008C4804" w:rsidP="008C4804">
      <w:pPr>
        <w:spacing w:line="324" w:lineRule="auto"/>
        <w:rPr>
          <w:rFonts w:ascii="Arial" w:hAnsi="Arial" w:cs="Arial"/>
          <w:sz w:val="20"/>
          <w:szCs w:val="20"/>
        </w:rPr>
      </w:pPr>
    </w:p>
    <w:p w14:paraId="5D9FD04A" w14:textId="77777777" w:rsidR="008C4804" w:rsidRPr="007D511A" w:rsidRDefault="008C4804" w:rsidP="008C4804">
      <w:pPr>
        <w:spacing w:line="324" w:lineRule="auto"/>
        <w:rPr>
          <w:rFonts w:ascii="Arial" w:hAnsi="Arial" w:cs="Arial"/>
          <w:color w:val="000000"/>
          <w:sz w:val="20"/>
          <w:szCs w:val="20"/>
        </w:rPr>
      </w:pPr>
      <w:r w:rsidRPr="007D511A">
        <w:rPr>
          <w:rFonts w:ascii="Arial" w:hAnsi="Arial" w:cs="Arial"/>
          <w:color w:val="000000"/>
          <w:sz w:val="20"/>
          <w:szCs w:val="20"/>
        </w:rPr>
        <w:t>Nazwa Wykonawcy: ...........................................................................................................</w:t>
      </w:r>
    </w:p>
    <w:p w14:paraId="57068AE9" w14:textId="77777777" w:rsidR="008C4804" w:rsidRPr="007D511A" w:rsidRDefault="008C4804" w:rsidP="008C4804">
      <w:pPr>
        <w:spacing w:line="324" w:lineRule="auto"/>
        <w:rPr>
          <w:rFonts w:ascii="Arial" w:hAnsi="Arial" w:cs="Arial"/>
          <w:b/>
          <w:bCs/>
          <w:sz w:val="20"/>
          <w:szCs w:val="20"/>
        </w:rPr>
      </w:pPr>
    </w:p>
    <w:p w14:paraId="310BF94B" w14:textId="77777777" w:rsidR="008C4804" w:rsidRPr="007D511A" w:rsidRDefault="008C4804" w:rsidP="008C4804">
      <w:pPr>
        <w:autoSpaceDE w:val="0"/>
        <w:autoSpaceDN w:val="0"/>
        <w:adjustRightInd w:val="0"/>
        <w:spacing w:line="324" w:lineRule="auto"/>
        <w:jc w:val="center"/>
        <w:rPr>
          <w:rFonts w:ascii="Arial" w:hAnsi="Arial" w:cs="Arial"/>
          <w:sz w:val="20"/>
          <w:szCs w:val="20"/>
        </w:rPr>
      </w:pPr>
      <w:r w:rsidRPr="007D511A">
        <w:rPr>
          <w:rFonts w:ascii="Arial" w:hAnsi="Arial" w:cs="Arial"/>
          <w:sz w:val="20"/>
          <w:szCs w:val="20"/>
        </w:rPr>
        <w:t>OŚWIADCZENIE WYKONAWCY</w:t>
      </w:r>
    </w:p>
    <w:p w14:paraId="33677442" w14:textId="77777777" w:rsidR="008C4804" w:rsidRPr="007D511A" w:rsidRDefault="008C4804" w:rsidP="008C4804">
      <w:pPr>
        <w:autoSpaceDE w:val="0"/>
        <w:autoSpaceDN w:val="0"/>
        <w:adjustRightInd w:val="0"/>
        <w:spacing w:line="324" w:lineRule="auto"/>
        <w:jc w:val="center"/>
        <w:rPr>
          <w:rFonts w:ascii="Arial" w:hAnsi="Arial" w:cs="Arial"/>
          <w:sz w:val="20"/>
          <w:szCs w:val="20"/>
        </w:rPr>
      </w:pPr>
    </w:p>
    <w:p w14:paraId="22E3E2CB" w14:textId="77777777" w:rsidR="008C4804" w:rsidRPr="007D511A" w:rsidRDefault="008C4804" w:rsidP="008C4804">
      <w:pPr>
        <w:autoSpaceDE w:val="0"/>
        <w:autoSpaceDN w:val="0"/>
        <w:adjustRightInd w:val="0"/>
        <w:spacing w:line="324" w:lineRule="auto"/>
        <w:jc w:val="center"/>
        <w:rPr>
          <w:rFonts w:ascii="Arial" w:hAnsi="Arial" w:cs="Arial"/>
          <w:sz w:val="20"/>
          <w:szCs w:val="20"/>
        </w:rPr>
      </w:pPr>
    </w:p>
    <w:p w14:paraId="1B803EEB" w14:textId="5F50F5D1" w:rsidR="008C4804" w:rsidRPr="006211CF" w:rsidRDefault="008C4804" w:rsidP="008C4804">
      <w:pPr>
        <w:spacing w:before="120" w:line="360" w:lineRule="auto"/>
        <w:jc w:val="both"/>
        <w:rPr>
          <w:rFonts w:ascii="Arial" w:hAnsi="Arial" w:cs="Arial"/>
          <w:b/>
          <w:bCs/>
          <w:sz w:val="20"/>
          <w:szCs w:val="20"/>
          <w:lang w:eastAsia="en-US"/>
        </w:rPr>
      </w:pPr>
      <w:r w:rsidRPr="007D511A">
        <w:rPr>
          <w:rFonts w:ascii="Arial" w:hAnsi="Arial" w:cs="Arial"/>
          <w:sz w:val="20"/>
          <w:szCs w:val="20"/>
        </w:rPr>
        <w:t>Oświadczamy, że nie podlegamy wykluczeniu z postępowania o udzielenie zamówienia odrębnego prowadzonego na podstawie przepisów wewnętrznych Poczty Polskiej S.A, w trybie przetargu odrębnego nieograniczonego na:</w:t>
      </w:r>
      <w:r w:rsidR="0022428E" w:rsidRPr="0022428E">
        <w:rPr>
          <w:rFonts w:ascii="Arial" w:hAnsi="Arial" w:cs="Arial"/>
          <w:b/>
          <w:bCs/>
          <w:sz w:val="20"/>
          <w:szCs w:val="20"/>
        </w:rPr>
        <w:t xml:space="preserve"> </w:t>
      </w:r>
      <w:r w:rsidR="00384175">
        <w:rPr>
          <w:rFonts w:ascii="Arial" w:hAnsi="Arial" w:cs="Arial"/>
          <w:sz w:val="20"/>
          <w:szCs w:val="20"/>
        </w:rPr>
        <w:t>s</w:t>
      </w:r>
      <w:r w:rsidR="0022428E" w:rsidRPr="00384175">
        <w:rPr>
          <w:rFonts w:ascii="Arial" w:hAnsi="Arial" w:cs="Arial"/>
          <w:sz w:val="20"/>
          <w:szCs w:val="20"/>
        </w:rPr>
        <w:t xml:space="preserve">erwis i przegląd samochodów dostawczych </w:t>
      </w:r>
      <w:r w:rsidR="00384175" w:rsidRPr="00384175">
        <w:rPr>
          <w:rFonts w:ascii="Arial" w:hAnsi="Arial" w:cs="Arial"/>
          <w:sz w:val="20"/>
          <w:szCs w:val="20"/>
        </w:rPr>
        <w:t>pow. 3,5 t. DMC po okresie gwarancji</w:t>
      </w:r>
      <w:r w:rsidRPr="00384175">
        <w:rPr>
          <w:rFonts w:ascii="Arial" w:hAnsi="Arial" w:cs="Arial"/>
          <w:sz w:val="20"/>
          <w:szCs w:val="20"/>
        </w:rPr>
        <w:t xml:space="preserve">, </w:t>
      </w:r>
      <w:r w:rsidRPr="007D511A">
        <w:rPr>
          <w:rFonts w:ascii="Arial" w:hAnsi="Arial" w:cs="Arial"/>
          <w:sz w:val="20"/>
          <w:szCs w:val="20"/>
        </w:rPr>
        <w:t>w zakresie podstaw wykluczenia z postępowania, o których mowa w art. 7 ust. 1 ustawy z dnia 13 kwietnia 2022 r. o szczególnych rozwiązaniach w zakresie przeciwdziałania wspieraniu agresji na Ukrainę oraz służących ochronie bezpieczeństwa narodowego, zwanej dalej Ustawą.</w:t>
      </w:r>
    </w:p>
    <w:p w14:paraId="21FA878D" w14:textId="77777777" w:rsidR="008C4804" w:rsidRPr="007D511A" w:rsidRDefault="008C4804" w:rsidP="008C4804">
      <w:pPr>
        <w:autoSpaceDE w:val="0"/>
        <w:autoSpaceDN w:val="0"/>
        <w:adjustRightInd w:val="0"/>
        <w:spacing w:line="324" w:lineRule="auto"/>
        <w:jc w:val="both"/>
        <w:rPr>
          <w:rFonts w:ascii="Arial" w:hAnsi="Arial" w:cs="Arial"/>
          <w:sz w:val="20"/>
          <w:szCs w:val="20"/>
        </w:rPr>
      </w:pPr>
    </w:p>
    <w:p w14:paraId="232EFF52" w14:textId="77777777" w:rsidR="008C4804" w:rsidRPr="007D511A" w:rsidRDefault="008C4804" w:rsidP="008C4804">
      <w:pPr>
        <w:autoSpaceDE w:val="0"/>
        <w:autoSpaceDN w:val="0"/>
        <w:adjustRightInd w:val="0"/>
        <w:spacing w:line="360" w:lineRule="auto"/>
        <w:jc w:val="both"/>
        <w:rPr>
          <w:rFonts w:ascii="Arial" w:hAnsi="Arial" w:cs="Arial"/>
          <w:sz w:val="20"/>
          <w:szCs w:val="20"/>
        </w:rPr>
      </w:pPr>
      <w:r w:rsidRPr="007D511A">
        <w:rPr>
          <w:rFonts w:ascii="Arial" w:hAnsi="Arial" w:cs="Arial"/>
          <w:sz w:val="20"/>
          <w:szCs w:val="20"/>
        </w:rPr>
        <w:t>Oświadczamy, że w przypadku wyboru naszej oferty jako najkorzystniejszej i zawarcia umowy, pozyskane przez nas w skutek wykonania umowy środki finansowe lub zasoby gospodarcze </w:t>
      </w:r>
      <w:r w:rsidRPr="007D511A">
        <w:rPr>
          <w:rFonts w:ascii="Arial" w:hAnsi="Arial" w:cs="Arial"/>
          <w:sz w:val="20"/>
          <w:szCs w:val="20"/>
        </w:rPr>
        <w:br/>
        <w:t>w rozumieniu rozporządzenia Rady (UE) nr 269/2014 z dnia 17 marca 2014 r. w sprawie środków ograniczających w odniesieniu do działań podważających integralność terytorialną, suwerenność </w:t>
      </w:r>
      <w:r w:rsidRPr="007D511A">
        <w:rPr>
          <w:rFonts w:ascii="Arial" w:hAnsi="Arial" w:cs="Arial"/>
          <w:sz w:val="20"/>
          <w:szCs w:val="20"/>
        </w:rPr>
        <w:br/>
        <w:t xml:space="preserve">i niezależność Ukrainy lub im zagrażających (Dz. Urz. UE L 78 z 17.03.2014r. z późn. zm.) </w:t>
      </w:r>
      <w:r w:rsidRPr="007D511A">
        <w:rPr>
          <w:rFonts w:ascii="Arial" w:hAnsi="Arial" w:cs="Arial"/>
          <w:sz w:val="20"/>
          <w:szCs w:val="20"/>
        </w:rPr>
        <w:br/>
        <w:t>nie zostaną udostępnione podmiotowi wpisanemu na listę, o której mowa w art. 2 ust. 1 Ustawy</w:t>
      </w:r>
      <w:r>
        <w:rPr>
          <w:rFonts w:ascii="Arial" w:hAnsi="Arial" w:cs="Arial"/>
          <w:sz w:val="20"/>
          <w:szCs w:val="20"/>
        </w:rPr>
        <w:t>.</w:t>
      </w:r>
    </w:p>
    <w:p w14:paraId="5D05B11F" w14:textId="77777777" w:rsidR="008C4804" w:rsidRPr="007D511A" w:rsidRDefault="008C4804" w:rsidP="008C4804">
      <w:pPr>
        <w:autoSpaceDE w:val="0"/>
        <w:autoSpaceDN w:val="0"/>
        <w:adjustRightInd w:val="0"/>
        <w:spacing w:line="324" w:lineRule="auto"/>
        <w:jc w:val="both"/>
        <w:rPr>
          <w:rFonts w:ascii="Arial" w:hAnsi="Arial" w:cs="Arial"/>
          <w:sz w:val="20"/>
          <w:szCs w:val="20"/>
        </w:rPr>
      </w:pPr>
    </w:p>
    <w:p w14:paraId="3E68E547" w14:textId="77777777" w:rsidR="008C4804" w:rsidRPr="007D511A" w:rsidRDefault="008C4804" w:rsidP="008C4804">
      <w:pPr>
        <w:autoSpaceDE w:val="0"/>
        <w:autoSpaceDN w:val="0"/>
        <w:adjustRightInd w:val="0"/>
        <w:spacing w:line="324" w:lineRule="auto"/>
        <w:jc w:val="both"/>
        <w:rPr>
          <w:rFonts w:ascii="Arial" w:hAnsi="Arial" w:cs="Arial"/>
          <w:sz w:val="20"/>
          <w:szCs w:val="20"/>
        </w:rPr>
      </w:pPr>
    </w:p>
    <w:p w14:paraId="5930A7AA" w14:textId="77777777" w:rsidR="008C4804" w:rsidRPr="007D511A" w:rsidRDefault="008C4804" w:rsidP="008C4804">
      <w:pPr>
        <w:autoSpaceDE w:val="0"/>
        <w:autoSpaceDN w:val="0"/>
        <w:adjustRightInd w:val="0"/>
        <w:spacing w:line="324" w:lineRule="auto"/>
        <w:jc w:val="both"/>
        <w:rPr>
          <w:rFonts w:ascii="Arial" w:hAnsi="Arial" w:cs="Arial"/>
          <w:sz w:val="20"/>
          <w:szCs w:val="20"/>
        </w:rPr>
      </w:pPr>
    </w:p>
    <w:p w14:paraId="3A9CFA8D" w14:textId="77777777" w:rsidR="008C4804" w:rsidRPr="007D511A" w:rsidRDefault="008C4804" w:rsidP="008C4804">
      <w:pPr>
        <w:pStyle w:val="NormalnyWeb"/>
        <w:spacing w:before="0" w:beforeAutospacing="0" w:after="0" w:afterAutospacing="0" w:line="324" w:lineRule="auto"/>
        <w:ind w:left="4544" w:firstLine="284"/>
        <w:rPr>
          <w:rFonts w:ascii="Arial" w:hAnsi="Arial" w:cs="Arial"/>
        </w:rPr>
      </w:pPr>
      <w:r w:rsidRPr="007D511A">
        <w:rPr>
          <w:rFonts w:ascii="Arial" w:hAnsi="Arial" w:cs="Arial"/>
        </w:rPr>
        <w:t>………………………………………………….</w:t>
      </w:r>
    </w:p>
    <w:p w14:paraId="3344CC3D" w14:textId="77777777" w:rsidR="008C4804" w:rsidRPr="007D511A" w:rsidRDefault="008C4804" w:rsidP="008C4804">
      <w:pPr>
        <w:spacing w:line="324" w:lineRule="auto"/>
        <w:jc w:val="both"/>
        <w:rPr>
          <w:rFonts w:ascii="Arial" w:hAnsi="Arial" w:cs="Arial"/>
          <w:b/>
          <w:i/>
          <w:sz w:val="20"/>
          <w:szCs w:val="20"/>
        </w:rPr>
      </w:pPr>
      <w:r w:rsidRPr="007D511A">
        <w:rPr>
          <w:rFonts w:ascii="Arial" w:hAnsi="Arial" w:cs="Arial"/>
          <w:sz w:val="20"/>
          <w:szCs w:val="20"/>
        </w:rPr>
        <w:tab/>
      </w:r>
      <w:r w:rsidRPr="007D511A">
        <w:rPr>
          <w:rFonts w:ascii="Arial" w:hAnsi="Arial" w:cs="Arial"/>
          <w:sz w:val="20"/>
          <w:szCs w:val="20"/>
        </w:rPr>
        <w:tab/>
      </w:r>
      <w:r w:rsidRPr="007D511A">
        <w:rPr>
          <w:rFonts w:ascii="Arial" w:hAnsi="Arial" w:cs="Arial"/>
          <w:sz w:val="20"/>
          <w:szCs w:val="20"/>
        </w:rPr>
        <w:tab/>
      </w:r>
      <w:r w:rsidRPr="007D511A">
        <w:rPr>
          <w:rFonts w:ascii="Arial" w:hAnsi="Arial" w:cs="Arial"/>
          <w:sz w:val="20"/>
          <w:szCs w:val="20"/>
        </w:rPr>
        <w:tab/>
      </w:r>
      <w:r w:rsidRPr="007D511A">
        <w:rPr>
          <w:rFonts w:ascii="Arial" w:hAnsi="Arial" w:cs="Arial"/>
          <w:sz w:val="20"/>
          <w:szCs w:val="20"/>
        </w:rPr>
        <w:tab/>
      </w:r>
      <w:r w:rsidRPr="007D511A">
        <w:rPr>
          <w:rFonts w:ascii="Arial" w:hAnsi="Arial" w:cs="Arial"/>
          <w:sz w:val="20"/>
          <w:szCs w:val="20"/>
        </w:rPr>
        <w:tab/>
      </w:r>
      <w:r w:rsidRPr="007D511A">
        <w:rPr>
          <w:rFonts w:ascii="Arial" w:hAnsi="Arial" w:cs="Arial"/>
          <w:sz w:val="20"/>
          <w:szCs w:val="20"/>
        </w:rPr>
        <w:tab/>
      </w:r>
      <w:r w:rsidRPr="007D511A">
        <w:rPr>
          <w:rFonts w:ascii="Arial" w:hAnsi="Arial" w:cs="Arial"/>
          <w:i/>
          <w:iCs/>
          <w:sz w:val="20"/>
          <w:szCs w:val="20"/>
        </w:rPr>
        <w:t xml:space="preserve">                </w:t>
      </w:r>
      <w:r w:rsidRPr="007D511A">
        <w:rPr>
          <w:rFonts w:ascii="Arial" w:hAnsi="Arial" w:cs="Arial"/>
          <w:i/>
          <w:iCs/>
          <w:sz w:val="20"/>
          <w:szCs w:val="20"/>
        </w:rPr>
        <w:tab/>
      </w:r>
      <w:r w:rsidRPr="007D511A">
        <w:rPr>
          <w:rFonts w:ascii="Arial" w:hAnsi="Arial" w:cs="Arial"/>
          <w:i/>
          <w:iCs/>
          <w:sz w:val="20"/>
          <w:szCs w:val="20"/>
        </w:rPr>
        <w:tab/>
      </w:r>
      <w:r w:rsidRPr="007D511A">
        <w:rPr>
          <w:rFonts w:ascii="Arial" w:hAnsi="Arial" w:cs="Arial"/>
          <w:i/>
          <w:iCs/>
          <w:sz w:val="20"/>
          <w:szCs w:val="20"/>
        </w:rPr>
        <w:tab/>
      </w:r>
      <w:r w:rsidRPr="007D511A">
        <w:rPr>
          <w:rFonts w:ascii="Arial" w:hAnsi="Arial" w:cs="Arial"/>
          <w:i/>
          <w:iCs/>
          <w:sz w:val="20"/>
          <w:szCs w:val="20"/>
        </w:rPr>
        <w:tab/>
      </w:r>
      <w:r w:rsidRPr="007D511A">
        <w:rPr>
          <w:rFonts w:ascii="Arial" w:hAnsi="Arial" w:cs="Arial"/>
          <w:i/>
          <w:iCs/>
          <w:sz w:val="20"/>
          <w:szCs w:val="20"/>
        </w:rPr>
        <w:tab/>
      </w:r>
      <w:r w:rsidRPr="007D511A">
        <w:rPr>
          <w:rFonts w:ascii="Arial" w:hAnsi="Arial" w:cs="Arial"/>
          <w:i/>
          <w:iCs/>
          <w:sz w:val="20"/>
          <w:szCs w:val="20"/>
        </w:rPr>
        <w:tab/>
      </w:r>
      <w:r w:rsidRPr="007D511A">
        <w:rPr>
          <w:rFonts w:ascii="Arial" w:hAnsi="Arial" w:cs="Arial"/>
          <w:i/>
          <w:iCs/>
          <w:sz w:val="20"/>
          <w:szCs w:val="20"/>
        </w:rPr>
        <w:tab/>
      </w:r>
      <w:r w:rsidRPr="007D511A">
        <w:rPr>
          <w:rFonts w:ascii="Arial" w:hAnsi="Arial" w:cs="Arial"/>
          <w:i/>
          <w:iCs/>
          <w:sz w:val="20"/>
          <w:szCs w:val="20"/>
        </w:rPr>
        <w:tab/>
      </w:r>
      <w:r w:rsidRPr="007D511A">
        <w:rPr>
          <w:rFonts w:ascii="Arial" w:hAnsi="Arial" w:cs="Arial"/>
          <w:i/>
          <w:iCs/>
          <w:sz w:val="20"/>
          <w:szCs w:val="20"/>
        </w:rPr>
        <w:tab/>
        <w:t xml:space="preserve">         /podpis Wykonawcy/</w:t>
      </w:r>
    </w:p>
    <w:p w14:paraId="715C11E7" w14:textId="77777777" w:rsidR="008C4804" w:rsidRPr="007D511A" w:rsidRDefault="008C4804" w:rsidP="008C4804">
      <w:pPr>
        <w:spacing w:line="324" w:lineRule="auto"/>
        <w:jc w:val="both"/>
        <w:rPr>
          <w:rFonts w:ascii="Arial" w:hAnsi="Arial" w:cs="Arial"/>
          <w:b/>
          <w:sz w:val="20"/>
          <w:szCs w:val="20"/>
        </w:rPr>
      </w:pPr>
    </w:p>
    <w:p w14:paraId="7427D1A3" w14:textId="77777777" w:rsidR="008C4804" w:rsidRPr="007D511A" w:rsidRDefault="008C4804" w:rsidP="008C4804">
      <w:pPr>
        <w:spacing w:line="324" w:lineRule="auto"/>
        <w:ind w:left="426"/>
        <w:jc w:val="both"/>
        <w:rPr>
          <w:rFonts w:ascii="Arial" w:hAnsi="Arial" w:cs="Arial"/>
          <w:sz w:val="20"/>
          <w:szCs w:val="20"/>
        </w:rPr>
      </w:pPr>
    </w:p>
    <w:p w14:paraId="36A24AD5" w14:textId="77777777" w:rsidR="008C4804" w:rsidRPr="007D511A" w:rsidRDefault="008C4804" w:rsidP="008C4804">
      <w:pPr>
        <w:spacing w:line="324" w:lineRule="auto"/>
        <w:ind w:left="426"/>
        <w:jc w:val="both"/>
        <w:rPr>
          <w:rFonts w:ascii="Arial" w:hAnsi="Arial" w:cs="Arial"/>
          <w:sz w:val="20"/>
          <w:szCs w:val="20"/>
        </w:rPr>
      </w:pPr>
    </w:p>
    <w:p w14:paraId="0B1DA785" w14:textId="77777777" w:rsidR="008C4804" w:rsidRPr="00E758DB" w:rsidRDefault="008C4804" w:rsidP="008C4804">
      <w:pPr>
        <w:keepNext/>
        <w:autoSpaceDE w:val="0"/>
        <w:autoSpaceDN w:val="0"/>
        <w:adjustRightInd w:val="0"/>
        <w:spacing w:line="324" w:lineRule="auto"/>
        <w:jc w:val="both"/>
        <w:rPr>
          <w:rFonts w:ascii="Arial" w:hAnsi="Arial" w:cs="Arial"/>
          <w:b/>
          <w:bCs/>
          <w:sz w:val="20"/>
          <w:szCs w:val="20"/>
        </w:rPr>
      </w:pPr>
      <w:r w:rsidRPr="007D511A">
        <w:rPr>
          <w:rFonts w:ascii="Arial" w:hAnsi="Arial" w:cs="Arial"/>
          <w:b/>
          <w:sz w:val="20"/>
          <w:szCs w:val="20"/>
        </w:rPr>
        <w:t xml:space="preserve">Oświadczenie </w:t>
      </w:r>
      <w:r w:rsidRPr="007D511A">
        <w:rPr>
          <w:rFonts w:ascii="Arial" w:hAnsi="Arial" w:cs="Arial"/>
          <w:b/>
          <w:bCs/>
          <w:sz w:val="20"/>
          <w:szCs w:val="20"/>
        </w:rPr>
        <w:t>musi być podpisane przez osobę/osoby uprawnioną(ne) do reprezentowania Wykonawcy</w:t>
      </w:r>
    </w:p>
    <w:p w14:paraId="1D842F94" w14:textId="77777777" w:rsidR="00726911" w:rsidRDefault="00726911"/>
    <w:sectPr w:rsidR="00726911" w:rsidSect="00504FBA">
      <w:headerReference w:type="even" r:id="rId13"/>
      <w:headerReference w:type="default" r:id="rId14"/>
      <w:footerReference w:type="even" r:id="rId15"/>
      <w:footerReference w:type="default" r:id="rId16"/>
      <w:headerReference w:type="first" r:id="rId17"/>
      <w:footerReference w:type="first" r:id="rId18"/>
      <w:pgSz w:w="11909" w:h="16838" w:code="9"/>
      <w:pgMar w:top="1417" w:right="1417" w:bottom="1417" w:left="1560" w:header="357" w:footer="6"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03B26" w14:textId="77777777" w:rsidR="00337284" w:rsidRDefault="00337284" w:rsidP="00337284">
      <w:r>
        <w:separator/>
      </w:r>
    </w:p>
  </w:endnote>
  <w:endnote w:type="continuationSeparator" w:id="0">
    <w:p w14:paraId="71D0982D" w14:textId="77777777" w:rsidR="00337284" w:rsidRDefault="00337284" w:rsidP="00337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CC571" w14:textId="77777777" w:rsidR="00337284" w:rsidRDefault="003372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7186E" w14:textId="77777777" w:rsidR="00337284" w:rsidRDefault="0033728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0F23E" w14:textId="77777777" w:rsidR="00337284" w:rsidRDefault="003372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61BE6" w14:textId="77777777" w:rsidR="00337284" w:rsidRDefault="00337284" w:rsidP="00337284">
      <w:r>
        <w:separator/>
      </w:r>
    </w:p>
  </w:footnote>
  <w:footnote w:type="continuationSeparator" w:id="0">
    <w:p w14:paraId="2F5DCCD1" w14:textId="77777777" w:rsidR="00337284" w:rsidRDefault="00337284" w:rsidP="00337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017F9" w14:textId="77777777" w:rsidR="00337284" w:rsidRDefault="0033728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BBB1A" w14:textId="5B530E33" w:rsidR="00337284" w:rsidRDefault="00337284">
    <w:pPr>
      <w:pStyle w:val="Nagwek"/>
    </w:pPr>
    <w:r>
      <w:t>CZ.26.818.2024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5D006" w14:textId="77777777" w:rsidR="00337284" w:rsidRDefault="0033728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9F1310"/>
    <w:multiLevelType w:val="hybridMultilevel"/>
    <w:tmpl w:val="8018A1DE"/>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5A6340B5"/>
    <w:multiLevelType w:val="hybridMultilevel"/>
    <w:tmpl w:val="BCAA51DA"/>
    <w:lvl w:ilvl="0" w:tplc="6CB4A028">
      <w:start w:val="1"/>
      <w:numFmt w:val="decimal"/>
      <w:lvlText w:val="%1."/>
      <w:lvlJc w:val="left"/>
      <w:pPr>
        <w:tabs>
          <w:tab w:val="num" w:pos="1800"/>
        </w:tabs>
        <w:ind w:left="1800" w:hanging="363"/>
      </w:pPr>
      <w:rPr>
        <w:rFonts w:ascii="Times New Roman" w:hAnsi="Times New Roman" w:cs="Times New Roman" w:hint="default"/>
        <w:color w:val="auto"/>
        <w:sz w:val="20"/>
        <w:szCs w:val="20"/>
      </w:rPr>
    </w:lvl>
    <w:lvl w:ilvl="1" w:tplc="CB9E1AB8">
      <w:start w:val="1"/>
      <w:numFmt w:val="decimal"/>
      <w:lvlText w:val="%2."/>
      <w:lvlJc w:val="left"/>
      <w:pPr>
        <w:tabs>
          <w:tab w:val="num" w:pos="1440"/>
        </w:tabs>
        <w:ind w:left="1440" w:hanging="360"/>
      </w:pPr>
      <w:rPr>
        <w:rFonts w:ascii="Arial" w:eastAsia="Times New Roman" w:hAnsi="Arial" w:cs="Times New Roman"/>
      </w:rPr>
    </w:lvl>
    <w:lvl w:ilvl="2" w:tplc="94C6F282">
      <w:start w:val="1"/>
      <w:numFmt w:val="decimal"/>
      <w:lvlText w:val="%3)"/>
      <w:lvlJc w:val="left"/>
      <w:pPr>
        <w:tabs>
          <w:tab w:val="num" w:pos="2160"/>
        </w:tabs>
        <w:ind w:left="2160" w:hanging="180"/>
      </w:pPr>
      <w:rPr>
        <w:rFonts w:ascii="Arial" w:hAnsi="Arial" w:cs="Arial" w:hint="default"/>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 w15:restartNumberingAfterBreak="0">
    <w:nsid w:val="645135A1"/>
    <w:multiLevelType w:val="multilevel"/>
    <w:tmpl w:val="D2A0F8E6"/>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val="0"/>
        <w:bCs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BC7"/>
    <w:rsid w:val="00217BC7"/>
    <w:rsid w:val="0022428E"/>
    <w:rsid w:val="00337284"/>
    <w:rsid w:val="00384175"/>
    <w:rsid w:val="00726911"/>
    <w:rsid w:val="008C48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D48A8"/>
  <w15:chartTrackingRefBased/>
  <w15:docId w15:val="{A96C20A0-F136-4A21-BC79-79990A43A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480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1"/>
    <w:qFormat/>
    <w:rsid w:val="008C4804"/>
    <w:pPr>
      <w:keepNext/>
      <w:tabs>
        <w:tab w:val="num" w:pos="1440"/>
        <w:tab w:val="num" w:pos="1492"/>
      </w:tabs>
      <w:ind w:left="1492" w:hanging="360"/>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uiPriority w:val="9"/>
    <w:rsid w:val="008C4804"/>
    <w:rPr>
      <w:rFonts w:asciiTheme="majorHAnsi" w:eastAsiaTheme="majorEastAsia" w:hAnsiTheme="majorHAnsi" w:cstheme="majorBidi"/>
      <w:color w:val="2F5496" w:themeColor="accent1" w:themeShade="BF"/>
      <w:sz w:val="32"/>
      <w:szCs w:val="32"/>
      <w:lang w:eastAsia="pl-PL"/>
    </w:rPr>
  </w:style>
  <w:style w:type="character" w:customStyle="1" w:styleId="Nagwek1Znak1">
    <w:name w:val="Nagłówek 1 Znak1"/>
    <w:link w:val="Nagwek1"/>
    <w:locked/>
    <w:rsid w:val="008C4804"/>
    <w:rPr>
      <w:rFonts w:ascii="Times New Roman" w:eastAsia="Times New Roman" w:hAnsi="Times New Roman" w:cs="Times New Roman"/>
      <w:b/>
      <w:bCs/>
      <w:sz w:val="24"/>
      <w:szCs w:val="24"/>
      <w:lang w:eastAsia="pl-PL"/>
    </w:rPr>
  </w:style>
  <w:style w:type="paragraph" w:styleId="Tekstpodstawowy3">
    <w:name w:val="Body Text 3"/>
    <w:basedOn w:val="Normalny"/>
    <w:link w:val="Tekstpodstawowy3Znak1"/>
    <w:uiPriority w:val="99"/>
    <w:rsid w:val="008C4804"/>
    <w:pPr>
      <w:spacing w:after="120"/>
    </w:pPr>
    <w:rPr>
      <w:sz w:val="16"/>
      <w:szCs w:val="16"/>
    </w:rPr>
  </w:style>
  <w:style w:type="character" w:customStyle="1" w:styleId="Tekstpodstawowy3Znak">
    <w:name w:val="Tekst podstawowy 3 Znak"/>
    <w:basedOn w:val="Domylnaczcionkaakapitu"/>
    <w:uiPriority w:val="99"/>
    <w:semiHidden/>
    <w:rsid w:val="008C4804"/>
    <w:rPr>
      <w:rFonts w:ascii="Times New Roman" w:eastAsia="Times New Roman" w:hAnsi="Times New Roman" w:cs="Times New Roman"/>
      <w:sz w:val="16"/>
      <w:szCs w:val="16"/>
      <w:lang w:eastAsia="pl-PL"/>
    </w:rPr>
  </w:style>
  <w:style w:type="character" w:customStyle="1" w:styleId="Tekstpodstawowy3Znak1">
    <w:name w:val="Tekst podstawowy 3 Znak1"/>
    <w:link w:val="Tekstpodstawowy3"/>
    <w:uiPriority w:val="99"/>
    <w:locked/>
    <w:rsid w:val="008C4804"/>
    <w:rPr>
      <w:rFonts w:ascii="Times New Roman" w:eastAsia="Times New Roman" w:hAnsi="Times New Roman" w:cs="Times New Roman"/>
      <w:sz w:val="16"/>
      <w:szCs w:val="16"/>
      <w:lang w:eastAsia="pl-PL"/>
    </w:rPr>
  </w:style>
  <w:style w:type="character" w:styleId="Hipercze">
    <w:name w:val="Hyperlink"/>
    <w:rsid w:val="008C4804"/>
    <w:rPr>
      <w:rFonts w:ascii="Times New Roman" w:hAnsi="Times New Roman" w:cs="Times New Roman"/>
      <w:color w:val="0000FF"/>
      <w:u w:val="single"/>
    </w:rPr>
  </w:style>
  <w:style w:type="paragraph" w:styleId="NormalnyWeb">
    <w:name w:val="Normal (Web)"/>
    <w:basedOn w:val="Normalny"/>
    <w:uiPriority w:val="99"/>
    <w:rsid w:val="008C4804"/>
    <w:pPr>
      <w:spacing w:before="100" w:beforeAutospacing="1" w:after="100" w:afterAutospacing="1"/>
      <w:jc w:val="both"/>
    </w:pPr>
    <w:rPr>
      <w:sz w:val="20"/>
      <w:szCs w:val="20"/>
    </w:rPr>
  </w:style>
  <w:style w:type="paragraph" w:styleId="Akapitzlist">
    <w:name w:val="List Paragraph"/>
    <w:aliases w:val="Podsis rysunku,Preambuła,ISCG Numerowanie,lp1,List Paragraph2,L1,Numerowanie,Wypunktowanie,BulletC,Wyliczanie,Obiekt,normalny tekst,Akapit z listą31,Bullets,T_SZ_List Paragraph,List Paragraph,List Paragraph11,Akapit z listą5,1_literowka"/>
    <w:basedOn w:val="Normalny"/>
    <w:link w:val="AkapitzlistZnak"/>
    <w:uiPriority w:val="99"/>
    <w:qFormat/>
    <w:rsid w:val="008C4804"/>
    <w:pPr>
      <w:tabs>
        <w:tab w:val="num" w:pos="360"/>
      </w:tabs>
      <w:ind w:left="360" w:hanging="360"/>
    </w:pPr>
    <w:rPr>
      <w:sz w:val="20"/>
      <w:szCs w:val="20"/>
    </w:rPr>
  </w:style>
  <w:style w:type="paragraph" w:customStyle="1" w:styleId="pkt1">
    <w:name w:val="pkt1"/>
    <w:basedOn w:val="Normalny"/>
    <w:rsid w:val="008C4804"/>
    <w:pPr>
      <w:spacing w:before="60" w:after="60"/>
      <w:ind w:left="850" w:hanging="425"/>
      <w:jc w:val="both"/>
    </w:pPr>
    <w:rPr>
      <w:sz w:val="20"/>
      <w:szCs w:val="20"/>
    </w:rPr>
  </w:style>
  <w:style w:type="character" w:customStyle="1" w:styleId="AkapitzlistZnak">
    <w:name w:val="Akapit z listą Znak"/>
    <w:aliases w:val="Podsis rysunku Znak,Preambuła Znak,ISCG Numerowanie Znak,lp1 Znak,List Paragraph2 Znak,L1 Znak,Numerowanie Znak,Wypunktowanie Znak,BulletC Znak,Wyliczanie Znak,Obiekt Znak,normalny tekst Znak,Akapit z listą31 Znak,Bullets Znak"/>
    <w:link w:val="Akapitzlist"/>
    <w:uiPriority w:val="99"/>
    <w:qFormat/>
    <w:locked/>
    <w:rsid w:val="008C4804"/>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337284"/>
    <w:pPr>
      <w:tabs>
        <w:tab w:val="center" w:pos="4536"/>
        <w:tab w:val="right" w:pos="9072"/>
      </w:tabs>
    </w:pPr>
  </w:style>
  <w:style w:type="character" w:customStyle="1" w:styleId="NagwekZnak">
    <w:name w:val="Nagłówek Znak"/>
    <w:basedOn w:val="Domylnaczcionkaakapitu"/>
    <w:link w:val="Nagwek"/>
    <w:uiPriority w:val="99"/>
    <w:rsid w:val="0033728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337284"/>
    <w:pPr>
      <w:tabs>
        <w:tab w:val="center" w:pos="4536"/>
        <w:tab w:val="right" w:pos="9072"/>
      </w:tabs>
    </w:pPr>
  </w:style>
  <w:style w:type="character" w:customStyle="1" w:styleId="StopkaZnak">
    <w:name w:val="Stopka Znak"/>
    <w:basedOn w:val="Domylnaczcionkaakapitu"/>
    <w:link w:val="Stopka"/>
    <w:uiPriority w:val="99"/>
    <w:rsid w:val="00337284"/>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ektronicznypodpis.pl/gfx/elektronicznypodpis/pl/defaultstronaopisowa/146/1/1/szafirhost.ms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java.com/pl/download/help/download_options.xml" TargetMode="External"/><Relationship Id="rId12" Type="http://schemas.openxmlformats.org/officeDocument/2006/relationships/hyperlink" Target="https://portal.smartpzp.pl/poczta-polska/elearning"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hrome.google.com/webstore/detail/szafir-sdk-web/gjalhnomhafafofonpdihihjnbafkipc"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chrome.google.com/webstore/detail/szafir-sdk-web/gjalhnomhafafofonpdihihjnbafkipc"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elektronicznypodpis.pl/download/webmodule/firefox/szafir_sdk_web-0.0.9-anfx.xpi"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1368</Words>
  <Characters>8208</Characters>
  <Application>Microsoft Office Word</Application>
  <DocSecurity>0</DocSecurity>
  <Lines>68</Lines>
  <Paragraphs>19</Paragraphs>
  <ScaleCrop>false</ScaleCrop>
  <Company>Poczta Polska  S. A.</Company>
  <LinksUpToDate>false</LinksUpToDate>
  <CharactersWithSpaces>9557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Gutkowska</dc:creator>
  <cp:keywords/>
  <dc:description/>
  <cp:lastModifiedBy>Piotr Pałys</cp:lastModifiedBy>
  <cp:revision>5</cp:revision>
  <cp:lastPrinted>2024-05-17T11:23:00Z</cp:lastPrinted>
  <dcterms:created xsi:type="dcterms:W3CDTF">2024-05-16T13:24:00Z</dcterms:created>
  <dcterms:modified xsi:type="dcterms:W3CDTF">2024-12-19T08:43:00Z</dcterms:modified>
</cp:coreProperties>
</file>