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65FBC" w14:textId="77777777" w:rsidR="004C4CA3" w:rsidRPr="00F5205F" w:rsidRDefault="004C4CA3" w:rsidP="004C4CA3">
      <w:pPr>
        <w:pStyle w:val="Nagwek1"/>
        <w:spacing w:after="240" w:line="278" w:lineRule="auto"/>
        <w:rPr>
          <w:rFonts w:ascii="Arial" w:hAnsi="Arial" w:cs="Arial"/>
          <w:b/>
          <w:bCs/>
          <w:sz w:val="24"/>
          <w:szCs w:val="24"/>
        </w:rPr>
      </w:pPr>
      <w:bookmarkStart w:id="0" w:name="_Toc201575824"/>
      <w:r w:rsidRPr="00F5205F">
        <w:rPr>
          <w:rFonts w:ascii="Arial" w:hAnsi="Arial" w:cs="Arial"/>
          <w:b/>
          <w:bCs/>
          <w:sz w:val="24"/>
          <w:szCs w:val="24"/>
        </w:rPr>
        <w:t>Załącznik nr 2 do Zaproszenia do złożenia wyceny - Wzór Formularza wyceny</w:t>
      </w:r>
      <w:bookmarkEnd w:id="0"/>
    </w:p>
    <w:p w14:paraId="72F3B27E" w14:textId="77777777" w:rsidR="004C4CA3" w:rsidRPr="00F5205F" w:rsidRDefault="004C4CA3" w:rsidP="004C4CA3">
      <w:pPr>
        <w:pStyle w:val="Nagwek3"/>
        <w:numPr>
          <w:ilvl w:val="0"/>
          <w:numId w:val="16"/>
        </w:numPr>
        <w:tabs>
          <w:tab w:val="num" w:pos="360"/>
          <w:tab w:val="num" w:pos="720"/>
        </w:tabs>
        <w:spacing w:before="120" w:after="360" w:line="278" w:lineRule="auto"/>
        <w:ind w:left="357" w:hanging="357"/>
        <w:rPr>
          <w:rFonts w:ascii="Arial" w:hAnsi="Arial" w:cs="Arial"/>
          <w:lang w:eastAsia="ar-SA"/>
        </w:rPr>
      </w:pPr>
      <w:bookmarkStart w:id="1" w:name="_Toc201575825"/>
      <w:r w:rsidRPr="00F5205F">
        <w:rPr>
          <w:rFonts w:ascii="Arial" w:hAnsi="Arial" w:cs="Arial"/>
          <w:lang w:eastAsia="ar-SA"/>
        </w:rPr>
        <w:t>Dane Wykonawcy:</w:t>
      </w:r>
      <w:bookmarkEnd w:id="1"/>
    </w:p>
    <w:tbl>
      <w:tblPr>
        <w:tblStyle w:val="TablaMicrosoftServicios11"/>
        <w:tblW w:w="0" w:type="auto"/>
        <w:tblLook w:val="04A0" w:firstRow="1" w:lastRow="0" w:firstColumn="1" w:lastColumn="0" w:noHBand="0" w:noVBand="1"/>
      </w:tblPr>
      <w:tblGrid>
        <w:gridCol w:w="3236"/>
        <w:gridCol w:w="5826"/>
      </w:tblGrid>
      <w:tr w:rsidR="004C4CA3" w:rsidRPr="00F5205F" w14:paraId="0EC17AFA" w14:textId="77777777" w:rsidTr="004C4CA3">
        <w:tc>
          <w:tcPr>
            <w:tcW w:w="3261" w:type="dxa"/>
            <w:vAlign w:val="center"/>
          </w:tcPr>
          <w:p w14:paraId="0A138E14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2B3E43F3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1BFC4C34" w14:textId="77777777" w:rsidTr="004C4CA3">
        <w:tc>
          <w:tcPr>
            <w:tcW w:w="3261" w:type="dxa"/>
            <w:vAlign w:val="center"/>
          </w:tcPr>
          <w:p w14:paraId="2F97770D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60BF0A55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27938BEA" w14:textId="77777777" w:rsidTr="004C4CA3">
        <w:tc>
          <w:tcPr>
            <w:tcW w:w="3261" w:type="dxa"/>
            <w:vAlign w:val="center"/>
          </w:tcPr>
          <w:p w14:paraId="39041AE4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KRS/NIP/PESEL</w:t>
            </w:r>
            <w:r w:rsidRPr="00F5205F">
              <w:rPr>
                <w:rFonts w:ascii="Arial" w:hAnsi="Arial" w:cs="Arial"/>
                <w:szCs w:val="24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6D8878EA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6E353A5F" w14:textId="77777777" w:rsidTr="004C4CA3">
        <w:tc>
          <w:tcPr>
            <w:tcW w:w="3261" w:type="dxa"/>
            <w:vAlign w:val="center"/>
          </w:tcPr>
          <w:p w14:paraId="626B60DB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5948" w:type="dxa"/>
            <w:vAlign w:val="center"/>
          </w:tcPr>
          <w:p w14:paraId="4C6F8B06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7716F220" w14:textId="77777777" w:rsidTr="004C4CA3">
        <w:tc>
          <w:tcPr>
            <w:tcW w:w="3261" w:type="dxa"/>
            <w:vAlign w:val="center"/>
          </w:tcPr>
          <w:p w14:paraId="0B0D3C83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15D71395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1CCF9608" w14:textId="77777777" w:rsidTr="004C4CA3">
        <w:tc>
          <w:tcPr>
            <w:tcW w:w="3261" w:type="dxa"/>
            <w:vAlign w:val="center"/>
          </w:tcPr>
          <w:p w14:paraId="46539BE7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1090C483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4C4CA3" w:rsidRPr="00F5205F" w14:paraId="08E56404" w14:textId="77777777" w:rsidTr="004C4CA3">
        <w:trPr>
          <w:trHeight w:val="228"/>
        </w:trPr>
        <w:tc>
          <w:tcPr>
            <w:tcW w:w="3261" w:type="dxa"/>
            <w:vAlign w:val="center"/>
          </w:tcPr>
          <w:p w14:paraId="62BB6C79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szCs w:val="24"/>
              </w:rPr>
            </w:pPr>
            <w:r w:rsidRPr="00F5205F">
              <w:rPr>
                <w:rFonts w:ascii="Arial" w:hAnsi="Arial" w:cs="Arial"/>
                <w:szCs w:val="24"/>
              </w:rPr>
              <w:t>reprezentowany przez</w:t>
            </w:r>
            <w:r w:rsidRPr="00F5205F">
              <w:rPr>
                <w:rFonts w:ascii="Arial" w:hAnsi="Arial" w:cs="Arial"/>
                <w:szCs w:val="24"/>
                <w:vertAlign w:val="superscript"/>
              </w:rPr>
              <w:footnoteReference w:id="2"/>
            </w:r>
            <w:r w:rsidRPr="00F5205F"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5948" w:type="dxa"/>
            <w:vAlign w:val="center"/>
          </w:tcPr>
          <w:p w14:paraId="4B3D474E" w14:textId="77777777" w:rsidR="004C4CA3" w:rsidRPr="00F5205F" w:rsidRDefault="004C4CA3" w:rsidP="004C4CA3">
            <w:pPr>
              <w:spacing w:before="120" w:after="40" w:line="278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633A9769" w14:textId="77777777" w:rsidR="004C4CA3" w:rsidRPr="00F5205F" w:rsidRDefault="004C4CA3" w:rsidP="004C4CA3">
      <w:pPr>
        <w:pStyle w:val="Nagwek3"/>
        <w:numPr>
          <w:ilvl w:val="0"/>
          <w:numId w:val="16"/>
        </w:numPr>
        <w:tabs>
          <w:tab w:val="num" w:pos="360"/>
          <w:tab w:val="num" w:pos="720"/>
        </w:tabs>
        <w:spacing w:before="120" w:after="360" w:line="278" w:lineRule="auto"/>
        <w:ind w:left="357" w:hanging="357"/>
        <w:rPr>
          <w:rFonts w:ascii="Arial" w:hAnsi="Arial" w:cs="Arial"/>
          <w:lang w:eastAsia="ar-SA"/>
        </w:rPr>
      </w:pPr>
      <w:bookmarkStart w:id="2" w:name="_Toc201575826"/>
      <w:bookmarkStart w:id="3" w:name="_Hlk201744989"/>
      <w:r w:rsidRPr="00F5205F">
        <w:rPr>
          <w:rFonts w:ascii="Arial" w:hAnsi="Arial" w:cs="Arial"/>
          <w:lang w:eastAsia="ar-SA"/>
        </w:rPr>
        <w:t>Wycena:</w:t>
      </w:r>
      <w:bookmarkEnd w:id="2"/>
    </w:p>
    <w:p w14:paraId="59CF8C8E" w14:textId="77777777" w:rsidR="004C4CA3" w:rsidRDefault="004C4CA3" w:rsidP="004C4CA3">
      <w:pPr>
        <w:spacing w:before="120" w:after="40" w:line="278" w:lineRule="auto"/>
        <w:ind w:right="142"/>
        <w:rPr>
          <w:rFonts w:ascii="Arial" w:hAnsi="Arial" w:cs="Arial"/>
          <w:kern w:val="2"/>
          <w:szCs w:val="24"/>
          <w:lang w:bidi="hi-IN"/>
        </w:rPr>
        <w:sectPr w:rsidR="004C4CA3" w:rsidSect="004C4C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4" w:name="_Hlk201744792"/>
      <w:bookmarkEnd w:id="3"/>
      <w:r w:rsidRPr="007C3277">
        <w:rPr>
          <w:rFonts w:ascii="Arial" w:hAnsi="Arial" w:cs="Arial"/>
          <w:szCs w:val="24"/>
        </w:rPr>
        <w:t>Na podstawie przesłanego opisu przedmiotu zamówienia szacujemy, że łączna wartość przedmiotowego zamówienia wyniesie</w:t>
      </w:r>
      <w:r>
        <w:rPr>
          <w:rFonts w:ascii="Arial" w:hAnsi="Arial" w:cs="Arial"/>
          <w:szCs w:val="24"/>
        </w:rPr>
        <w:t xml:space="preserve"> łącznie (zamówienie podstawowe i prawo opcji)</w:t>
      </w:r>
      <w:r w:rsidRPr="007C3277">
        <w:rPr>
          <w:rFonts w:ascii="Arial" w:hAnsi="Arial" w:cs="Arial"/>
          <w:szCs w:val="24"/>
        </w:rPr>
        <w:t xml:space="preserve"> …</w:t>
      </w:r>
      <w:r>
        <w:rPr>
          <w:rFonts w:ascii="Arial" w:hAnsi="Arial" w:cs="Arial"/>
          <w:szCs w:val="24"/>
        </w:rPr>
        <w:t>………………………………</w:t>
      </w:r>
      <w:r w:rsidRPr="007C3277">
        <w:rPr>
          <w:rFonts w:ascii="Arial" w:hAnsi="Arial" w:cs="Arial"/>
          <w:szCs w:val="24"/>
        </w:rPr>
        <w:t>. PLN brutto – na podstawie poniższego wyliczenia</w:t>
      </w:r>
      <w:r w:rsidRPr="007C3277">
        <w:rPr>
          <w:rFonts w:ascii="Arial" w:hAnsi="Arial" w:cs="Arial"/>
          <w:kern w:val="2"/>
          <w:szCs w:val="24"/>
          <w:lang w:bidi="hi-IN"/>
        </w:rPr>
        <w:t>:</w:t>
      </w:r>
    </w:p>
    <w:p w14:paraId="0A5015A1" w14:textId="77777777" w:rsidR="004C4CA3" w:rsidRPr="007759B1" w:rsidRDefault="004C4CA3" w:rsidP="004C4CA3">
      <w:pPr>
        <w:pStyle w:val="Nagwek4"/>
        <w:numPr>
          <w:ilvl w:val="0"/>
          <w:numId w:val="18"/>
        </w:numPr>
        <w:tabs>
          <w:tab w:val="num" w:pos="360"/>
        </w:tabs>
        <w:spacing w:before="120" w:after="240" w:line="278" w:lineRule="auto"/>
        <w:ind w:left="714" w:hanging="357"/>
        <w:rPr>
          <w:rFonts w:ascii="Arial" w:hAnsi="Arial" w:cs="Arial"/>
          <w:i w:val="0"/>
          <w:iCs w:val="0"/>
          <w:lang w:bidi="hi-IN"/>
        </w:rPr>
      </w:pPr>
      <w:r>
        <w:rPr>
          <w:rFonts w:ascii="Arial" w:hAnsi="Arial" w:cs="Arial"/>
          <w:i w:val="0"/>
          <w:iCs w:val="0"/>
          <w:lang w:bidi="hi-IN"/>
        </w:rPr>
        <w:lastRenderedPageBreak/>
        <w:t>Szacunkowa w</w:t>
      </w:r>
      <w:r w:rsidRPr="007759B1">
        <w:rPr>
          <w:rFonts w:ascii="Arial" w:hAnsi="Arial" w:cs="Arial"/>
          <w:i w:val="0"/>
          <w:iCs w:val="0"/>
          <w:lang w:bidi="hi-IN"/>
        </w:rPr>
        <w:t xml:space="preserve">ycena </w:t>
      </w:r>
      <w:r>
        <w:rPr>
          <w:rFonts w:ascii="Arial" w:hAnsi="Arial" w:cs="Arial"/>
          <w:i w:val="0"/>
          <w:iCs w:val="0"/>
          <w:lang w:bidi="hi-IN"/>
        </w:rPr>
        <w:t xml:space="preserve">– </w:t>
      </w:r>
      <w:r w:rsidRPr="007759B1">
        <w:rPr>
          <w:rFonts w:ascii="Arial" w:hAnsi="Arial" w:cs="Arial"/>
          <w:i w:val="0"/>
          <w:iCs w:val="0"/>
          <w:lang w:bidi="hi-IN"/>
        </w:rPr>
        <w:t>zamówienie podstawowe:</w:t>
      </w:r>
    </w:p>
    <w:tbl>
      <w:tblPr>
        <w:tblStyle w:val="Tabela-Siatka"/>
        <w:tblW w:w="5268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1"/>
        <w:gridCol w:w="2698"/>
        <w:gridCol w:w="2126"/>
        <w:gridCol w:w="1132"/>
        <w:gridCol w:w="2126"/>
        <w:gridCol w:w="1274"/>
        <w:gridCol w:w="2268"/>
        <w:gridCol w:w="2409"/>
      </w:tblGrid>
      <w:tr w:rsidR="004C4CA3" w:rsidRPr="007A5726" w14:paraId="2E6AA854" w14:textId="77777777" w:rsidTr="004E146C">
        <w:trPr>
          <w:trHeight w:val="1180"/>
        </w:trPr>
        <w:tc>
          <w:tcPr>
            <w:tcW w:w="241" w:type="pct"/>
            <w:shd w:val="clear" w:color="auto" w:fill="FFFFFF" w:themeFill="background1"/>
            <w:vAlign w:val="center"/>
          </w:tcPr>
          <w:p w14:paraId="3D5A867F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ind w:left="-19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l.p.</w:t>
            </w:r>
          </w:p>
        </w:tc>
        <w:tc>
          <w:tcPr>
            <w:tcW w:w="915" w:type="pct"/>
            <w:shd w:val="clear" w:color="auto" w:fill="FFFFFF" w:themeFill="background1"/>
            <w:vAlign w:val="center"/>
          </w:tcPr>
          <w:p w14:paraId="54E69B24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Przedmiot zamówienia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2DDA8839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cena jednostkowa netto za 1 miesiąc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14:paraId="33A8CBDF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Stawka podatku VAT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6DA209B1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cena jednostkowa brutto za 1 miesiąc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14:paraId="7C5AC9C7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Liczba miesięcy</w:t>
            </w:r>
          </w:p>
        </w:tc>
        <w:tc>
          <w:tcPr>
            <w:tcW w:w="769" w:type="pct"/>
            <w:shd w:val="clear" w:color="auto" w:fill="FFFFFF" w:themeFill="background1"/>
            <w:vAlign w:val="center"/>
          </w:tcPr>
          <w:p w14:paraId="41FBC883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łączna cena netto</w:t>
            </w:r>
          </w:p>
        </w:tc>
        <w:tc>
          <w:tcPr>
            <w:tcW w:w="817" w:type="pct"/>
            <w:shd w:val="clear" w:color="auto" w:fill="FFFFFF" w:themeFill="background1"/>
            <w:vAlign w:val="center"/>
          </w:tcPr>
          <w:p w14:paraId="73480EBF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łączna cena brutto</w:t>
            </w:r>
          </w:p>
        </w:tc>
      </w:tr>
      <w:tr w:rsidR="004C4CA3" w:rsidRPr="007A5726" w14:paraId="1415E6A3" w14:textId="77777777" w:rsidTr="004E146C">
        <w:trPr>
          <w:trHeight w:val="439"/>
        </w:trPr>
        <w:tc>
          <w:tcPr>
            <w:tcW w:w="241" w:type="pct"/>
            <w:shd w:val="clear" w:color="auto" w:fill="FFFFFF" w:themeFill="background1"/>
            <w:vAlign w:val="center"/>
          </w:tcPr>
          <w:p w14:paraId="4CC86A91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915" w:type="pct"/>
            <w:shd w:val="clear" w:color="auto" w:fill="FFFFFF" w:themeFill="background1"/>
            <w:vAlign w:val="center"/>
          </w:tcPr>
          <w:p w14:paraId="3FAD2487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A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705F1F70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B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14:paraId="0C460812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C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75B06218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D</w:t>
            </w:r>
          </w:p>
        </w:tc>
        <w:tc>
          <w:tcPr>
            <w:tcW w:w="432" w:type="pct"/>
            <w:shd w:val="clear" w:color="auto" w:fill="FFFFFF" w:themeFill="background1"/>
            <w:vAlign w:val="center"/>
          </w:tcPr>
          <w:p w14:paraId="0AB01E78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E</w:t>
            </w:r>
          </w:p>
        </w:tc>
        <w:tc>
          <w:tcPr>
            <w:tcW w:w="769" w:type="pct"/>
            <w:shd w:val="clear" w:color="auto" w:fill="FFFFFF" w:themeFill="background1"/>
            <w:vAlign w:val="center"/>
          </w:tcPr>
          <w:p w14:paraId="218D9CDD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Calibri" w:hAnsi="Arial" w:cs="Arial"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szCs w:val="24"/>
                  </w:rPr>
                  <m:t>F=B*E</m:t>
                </m:r>
              </m:oMath>
            </m:oMathPara>
          </w:p>
        </w:tc>
        <w:tc>
          <w:tcPr>
            <w:tcW w:w="817" w:type="pct"/>
            <w:shd w:val="clear" w:color="auto" w:fill="FFFFFF" w:themeFill="background1"/>
            <w:vAlign w:val="center"/>
          </w:tcPr>
          <w:p w14:paraId="50C797C3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rial Unicode MS" w:hAnsi="Cambria Math" w:cs="Arial"/>
                    <w:color w:val="000000"/>
                    <w:szCs w:val="24"/>
                  </w:rPr>
                  <m:t>G=D*E</m:t>
                </m:r>
              </m:oMath>
            </m:oMathPara>
          </w:p>
        </w:tc>
      </w:tr>
      <w:tr w:rsidR="004C4CA3" w:rsidRPr="007A5726" w14:paraId="06B342A1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273DCA0B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1.</w:t>
            </w:r>
          </w:p>
        </w:tc>
        <w:tc>
          <w:tcPr>
            <w:tcW w:w="915" w:type="pct"/>
            <w:vAlign w:val="center"/>
          </w:tcPr>
          <w:p w14:paraId="087CBEC6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Lokalizacja 1: Usługa ExpressRoute</w:t>
            </w:r>
          </w:p>
          <w:p w14:paraId="34AF5CF1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dla lokalizacji Samorządowa 1, 26-601 Radom - Lokalizacja Azure Poland Central; 2 Gb/s symetrycznie</w:t>
            </w:r>
          </w:p>
        </w:tc>
        <w:tc>
          <w:tcPr>
            <w:tcW w:w="721" w:type="pct"/>
            <w:vAlign w:val="center"/>
          </w:tcPr>
          <w:p w14:paraId="468D4711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34EC35E3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64DC0FB8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6953DFE8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36</w:t>
            </w:r>
          </w:p>
        </w:tc>
        <w:tc>
          <w:tcPr>
            <w:tcW w:w="769" w:type="pct"/>
            <w:vAlign w:val="center"/>
          </w:tcPr>
          <w:p w14:paraId="51C1ADDB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7" w:type="pct"/>
            <w:vAlign w:val="center"/>
          </w:tcPr>
          <w:p w14:paraId="0E379DF4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7A5726" w14:paraId="1A1CB949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260FDBAE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915" w:type="pct"/>
            <w:vAlign w:val="center"/>
          </w:tcPr>
          <w:p w14:paraId="496B56BC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Lokalizacja 2: Usługa ExpressRoute</w:t>
            </w:r>
          </w:p>
          <w:p w14:paraId="35EB50CD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7A5726">
              <w:rPr>
                <w:rFonts w:ascii="Arial" w:hAnsi="Arial" w:cs="Arial"/>
                <w:bCs/>
                <w:szCs w:val="24"/>
              </w:rPr>
              <w:t>dla lokalizacji 11 Listopada 23, 03-504 Warszawa - Lokalizacja Azure Poland Central; 2 Gb/s symetrycznie</w:t>
            </w:r>
          </w:p>
        </w:tc>
        <w:tc>
          <w:tcPr>
            <w:tcW w:w="721" w:type="pct"/>
            <w:vAlign w:val="center"/>
          </w:tcPr>
          <w:p w14:paraId="1F878E88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2E73CAE1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2B3ADA8E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2" w:type="pct"/>
            <w:vAlign w:val="center"/>
          </w:tcPr>
          <w:p w14:paraId="0BDF31A3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36</w:t>
            </w:r>
          </w:p>
        </w:tc>
        <w:tc>
          <w:tcPr>
            <w:tcW w:w="769" w:type="pct"/>
            <w:vAlign w:val="center"/>
          </w:tcPr>
          <w:p w14:paraId="0C7FE899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7" w:type="pct"/>
            <w:vAlign w:val="center"/>
          </w:tcPr>
          <w:p w14:paraId="220AF9C5" w14:textId="77777777" w:rsidR="004C4CA3" w:rsidRPr="007A5726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</w:tbl>
    <w:p w14:paraId="5AFCDA45" w14:textId="77777777" w:rsidR="004C4CA3" w:rsidRDefault="004C4CA3" w:rsidP="004C4CA3">
      <w:pPr>
        <w:spacing w:before="360" w:after="40" w:line="278" w:lineRule="auto"/>
        <w:rPr>
          <w:rFonts w:ascii="Arial" w:eastAsia="Arial Unicode MS" w:hAnsi="Arial" w:cs="Arial"/>
          <w:color w:val="000000"/>
          <w:szCs w:val="24"/>
        </w:rPr>
      </w:pPr>
      <w:bookmarkStart w:id="5" w:name="_Hlk201744947"/>
      <w:bookmarkEnd w:id="4"/>
      <w:r w:rsidRPr="00386CD0">
        <w:rPr>
          <w:rFonts w:ascii="Arial" w:eastAsia="Arial Unicode MS" w:hAnsi="Arial" w:cs="Arial"/>
          <w:color w:val="000000"/>
          <w:szCs w:val="24"/>
        </w:rPr>
        <w:t>Suma składników obejmujących zamówienie podstawowe uwzględniająca gwarancję jakości usług SLA na okres 36 miesięcy (brutto)</w:t>
      </w:r>
      <w:r>
        <w:rPr>
          <w:rFonts w:ascii="Arial" w:eastAsia="Arial Unicode MS" w:hAnsi="Arial" w:cs="Arial"/>
          <w:color w:val="000000"/>
          <w:szCs w:val="24"/>
        </w:rPr>
        <w:t xml:space="preserve"> wynosi: ………. zł.</w:t>
      </w:r>
    </w:p>
    <w:p w14:paraId="314E5E1C" w14:textId="77777777" w:rsidR="004C4CA3" w:rsidRDefault="004C4CA3" w:rsidP="004C4CA3">
      <w:pPr>
        <w:spacing w:after="160" w:line="259" w:lineRule="auto"/>
        <w:rPr>
          <w:rFonts w:ascii="Arial" w:eastAsia="Arial Unicode MS" w:hAnsi="Arial" w:cs="Arial"/>
          <w:color w:val="000000"/>
          <w:szCs w:val="24"/>
        </w:rPr>
      </w:pPr>
      <w:r>
        <w:rPr>
          <w:rFonts w:ascii="Arial" w:eastAsia="Arial Unicode MS" w:hAnsi="Arial" w:cs="Arial"/>
          <w:color w:val="000000"/>
          <w:szCs w:val="24"/>
        </w:rPr>
        <w:br w:type="page"/>
      </w:r>
    </w:p>
    <w:p w14:paraId="267D383B" w14:textId="77777777" w:rsidR="004C4CA3" w:rsidRPr="00386CD0" w:rsidRDefault="004C4CA3" w:rsidP="004C4CA3">
      <w:pPr>
        <w:pStyle w:val="Nagwek4"/>
        <w:numPr>
          <w:ilvl w:val="0"/>
          <w:numId w:val="18"/>
        </w:numPr>
        <w:tabs>
          <w:tab w:val="num" w:pos="360"/>
        </w:tabs>
        <w:spacing w:before="120" w:after="240" w:line="278" w:lineRule="auto"/>
        <w:ind w:left="714" w:hanging="357"/>
        <w:rPr>
          <w:rFonts w:ascii="Arial" w:hAnsi="Arial" w:cs="Arial"/>
          <w:i w:val="0"/>
          <w:iCs w:val="0"/>
          <w:lang w:bidi="hi-IN"/>
        </w:rPr>
      </w:pPr>
      <w:r>
        <w:rPr>
          <w:rFonts w:ascii="Arial" w:hAnsi="Arial" w:cs="Arial"/>
          <w:i w:val="0"/>
          <w:iCs w:val="0"/>
          <w:lang w:bidi="hi-IN"/>
        </w:rPr>
        <w:lastRenderedPageBreak/>
        <w:t xml:space="preserve">Szacunkowa wycena – </w:t>
      </w:r>
      <w:r w:rsidRPr="00386CD0">
        <w:rPr>
          <w:rFonts w:ascii="Arial" w:hAnsi="Arial" w:cs="Arial"/>
          <w:i w:val="0"/>
          <w:iCs w:val="0"/>
          <w:lang w:bidi="hi-IN"/>
        </w:rPr>
        <w:t>Prawo opcji</w:t>
      </w:r>
    </w:p>
    <w:tbl>
      <w:tblPr>
        <w:tblStyle w:val="Tabela-Siatka"/>
        <w:tblW w:w="5268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1"/>
        <w:gridCol w:w="2695"/>
        <w:gridCol w:w="6"/>
        <w:gridCol w:w="2126"/>
        <w:gridCol w:w="1135"/>
        <w:gridCol w:w="2126"/>
        <w:gridCol w:w="1277"/>
        <w:gridCol w:w="2268"/>
        <w:gridCol w:w="2400"/>
      </w:tblGrid>
      <w:tr w:rsidR="004C4CA3" w:rsidRPr="007759B1" w14:paraId="4298B38C" w14:textId="77777777" w:rsidTr="004E146C">
        <w:trPr>
          <w:trHeight w:val="1180"/>
        </w:trPr>
        <w:tc>
          <w:tcPr>
            <w:tcW w:w="241" w:type="pct"/>
            <w:shd w:val="clear" w:color="auto" w:fill="FFFFFF" w:themeFill="background1"/>
            <w:vAlign w:val="center"/>
          </w:tcPr>
          <w:p w14:paraId="2CE30407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ind w:left="-19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L.p.</w:t>
            </w:r>
          </w:p>
        </w:tc>
        <w:tc>
          <w:tcPr>
            <w:tcW w:w="914" w:type="pct"/>
            <w:shd w:val="clear" w:color="auto" w:fill="FFFFFF" w:themeFill="background1"/>
            <w:vAlign w:val="center"/>
          </w:tcPr>
          <w:p w14:paraId="1C1E5D28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Przedmiot zamówienia</w:t>
            </w:r>
          </w:p>
        </w:tc>
        <w:tc>
          <w:tcPr>
            <w:tcW w:w="723" w:type="pct"/>
            <w:gridSpan w:val="2"/>
            <w:shd w:val="clear" w:color="auto" w:fill="FFFFFF" w:themeFill="background1"/>
            <w:vAlign w:val="center"/>
          </w:tcPr>
          <w:p w14:paraId="53E88E7D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cena jednostkowa netto za 1 miesiąc</w:t>
            </w:r>
          </w:p>
        </w:tc>
        <w:tc>
          <w:tcPr>
            <w:tcW w:w="385" w:type="pct"/>
            <w:shd w:val="clear" w:color="auto" w:fill="FFFFFF" w:themeFill="background1"/>
            <w:vAlign w:val="center"/>
          </w:tcPr>
          <w:p w14:paraId="1BAF2BC7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Stawka podatku VAT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2A2F2705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cena jednostkowa brutto za 1 miesiąc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6DF8A75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Liczba miesięcy</w:t>
            </w:r>
          </w:p>
        </w:tc>
        <w:tc>
          <w:tcPr>
            <w:tcW w:w="769" w:type="pct"/>
            <w:shd w:val="clear" w:color="auto" w:fill="FFFFFF" w:themeFill="background1"/>
            <w:vAlign w:val="center"/>
          </w:tcPr>
          <w:p w14:paraId="77394544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łączna cena netto</w:t>
            </w:r>
          </w:p>
        </w:tc>
        <w:tc>
          <w:tcPr>
            <w:tcW w:w="814" w:type="pct"/>
            <w:shd w:val="clear" w:color="auto" w:fill="FFFFFF" w:themeFill="background1"/>
            <w:vAlign w:val="center"/>
          </w:tcPr>
          <w:p w14:paraId="6B23419A" w14:textId="77777777" w:rsidR="004C4CA3" w:rsidRPr="007759B1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759B1">
              <w:rPr>
                <w:rFonts w:ascii="Arial" w:eastAsia="Arial Unicode MS" w:hAnsi="Arial" w:cs="Arial"/>
                <w:bCs/>
                <w:color w:val="000000"/>
                <w:szCs w:val="24"/>
              </w:rPr>
              <w:t>Szacowana łączna cena brutto</w:t>
            </w:r>
          </w:p>
        </w:tc>
      </w:tr>
      <w:tr w:rsidR="004C4CA3" w:rsidRPr="00DD0B87" w14:paraId="54FD598D" w14:textId="77777777" w:rsidTr="004E146C">
        <w:trPr>
          <w:trHeight w:val="439"/>
        </w:trPr>
        <w:tc>
          <w:tcPr>
            <w:tcW w:w="241" w:type="pct"/>
            <w:shd w:val="clear" w:color="auto" w:fill="FFFFFF" w:themeFill="background1"/>
            <w:vAlign w:val="center"/>
          </w:tcPr>
          <w:p w14:paraId="772CCC69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916" w:type="pct"/>
            <w:gridSpan w:val="2"/>
            <w:shd w:val="clear" w:color="auto" w:fill="FFFFFF" w:themeFill="background1"/>
            <w:vAlign w:val="center"/>
          </w:tcPr>
          <w:p w14:paraId="0CAACE16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DD0B87">
              <w:rPr>
                <w:rFonts w:ascii="Arial" w:eastAsia="Arial Unicode MS" w:hAnsi="Arial" w:cs="Arial"/>
                <w:bCs/>
                <w:color w:val="000000"/>
                <w:szCs w:val="24"/>
              </w:rPr>
              <w:t>A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0FB0D1E0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DD0B87">
              <w:rPr>
                <w:rFonts w:ascii="Arial" w:eastAsia="Arial Unicode MS" w:hAnsi="Arial" w:cs="Arial"/>
                <w:bCs/>
                <w:color w:val="000000"/>
                <w:szCs w:val="24"/>
              </w:rPr>
              <w:t>B</w:t>
            </w:r>
          </w:p>
        </w:tc>
        <w:tc>
          <w:tcPr>
            <w:tcW w:w="385" w:type="pct"/>
            <w:shd w:val="clear" w:color="auto" w:fill="FFFFFF" w:themeFill="background1"/>
            <w:vAlign w:val="center"/>
          </w:tcPr>
          <w:p w14:paraId="0D70347A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DD0B87">
              <w:rPr>
                <w:rFonts w:ascii="Arial" w:eastAsia="Arial Unicode MS" w:hAnsi="Arial" w:cs="Arial"/>
                <w:bCs/>
                <w:color w:val="000000"/>
                <w:szCs w:val="24"/>
              </w:rPr>
              <w:t>C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14:paraId="2499E558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DD0B87">
              <w:rPr>
                <w:rFonts w:ascii="Arial" w:eastAsia="Arial Unicode MS" w:hAnsi="Arial" w:cs="Arial"/>
                <w:bCs/>
                <w:color w:val="000000"/>
                <w:szCs w:val="24"/>
              </w:rPr>
              <w:t>D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F001D36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DD0B87">
              <w:rPr>
                <w:rFonts w:ascii="Arial" w:eastAsia="Arial Unicode MS" w:hAnsi="Arial" w:cs="Arial"/>
                <w:bCs/>
                <w:color w:val="000000"/>
                <w:szCs w:val="24"/>
              </w:rPr>
              <w:t>E</w:t>
            </w:r>
          </w:p>
        </w:tc>
        <w:tc>
          <w:tcPr>
            <w:tcW w:w="769" w:type="pct"/>
            <w:shd w:val="clear" w:color="auto" w:fill="FFFFFF" w:themeFill="background1"/>
            <w:vAlign w:val="center"/>
          </w:tcPr>
          <w:p w14:paraId="026D7BF5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Calibri" w:hAnsi="Arial" w:cs="Arial"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szCs w:val="24"/>
                  </w:rPr>
                  <m:t>F=B*E</m:t>
                </m:r>
              </m:oMath>
            </m:oMathPara>
          </w:p>
        </w:tc>
        <w:tc>
          <w:tcPr>
            <w:tcW w:w="814" w:type="pct"/>
            <w:shd w:val="clear" w:color="auto" w:fill="FFFFFF" w:themeFill="background1"/>
            <w:vAlign w:val="center"/>
          </w:tcPr>
          <w:p w14:paraId="3D392997" w14:textId="77777777" w:rsidR="004C4CA3" w:rsidRPr="00DD0B87" w:rsidRDefault="004C4CA3" w:rsidP="004E146C">
            <w:pPr>
              <w:widowControl w:val="0"/>
              <w:suppressAutoHyphens/>
              <w:adjustRightInd w:val="0"/>
              <w:spacing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rial Unicode MS" w:hAnsi="Cambria Math" w:cs="Arial"/>
                    <w:color w:val="000000"/>
                    <w:szCs w:val="24"/>
                  </w:rPr>
                  <m:t>G=D*E</m:t>
                </m:r>
              </m:oMath>
            </m:oMathPara>
          </w:p>
        </w:tc>
      </w:tr>
      <w:tr w:rsidR="004C4CA3" w:rsidRPr="00386CD0" w14:paraId="5DCDD38A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166162F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1.</w:t>
            </w:r>
          </w:p>
        </w:tc>
        <w:tc>
          <w:tcPr>
            <w:tcW w:w="914" w:type="pct"/>
            <w:vAlign w:val="center"/>
          </w:tcPr>
          <w:p w14:paraId="311DA6E5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Przedłużenie umowy podstawowej dla Lokalizacji 1 i 2 o kolejne 12 m-cy</w:t>
            </w:r>
          </w:p>
        </w:tc>
        <w:tc>
          <w:tcPr>
            <w:tcW w:w="723" w:type="pct"/>
            <w:gridSpan w:val="2"/>
            <w:vAlign w:val="center"/>
          </w:tcPr>
          <w:p w14:paraId="599875E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48EF3F0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1D511CC0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4BC8B03D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769" w:type="pct"/>
            <w:vAlign w:val="center"/>
          </w:tcPr>
          <w:p w14:paraId="6D1E00B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330EE757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5190C326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3C39344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2</w:t>
            </w:r>
          </w:p>
        </w:tc>
        <w:tc>
          <w:tcPr>
            <w:tcW w:w="914" w:type="pct"/>
            <w:vAlign w:val="center"/>
          </w:tcPr>
          <w:p w14:paraId="7997EEF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Przedłużenie umowy podstawowej dla Lokalizacji 1 i 2 o kolejne 24 m-ce</w:t>
            </w:r>
          </w:p>
        </w:tc>
        <w:tc>
          <w:tcPr>
            <w:tcW w:w="723" w:type="pct"/>
            <w:gridSpan w:val="2"/>
            <w:vAlign w:val="center"/>
          </w:tcPr>
          <w:p w14:paraId="54B6A19D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7D62ECD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5725922E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5765DC08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24</w:t>
            </w:r>
          </w:p>
        </w:tc>
        <w:tc>
          <w:tcPr>
            <w:tcW w:w="769" w:type="pct"/>
            <w:vAlign w:val="center"/>
          </w:tcPr>
          <w:p w14:paraId="79B6F944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7B85A826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10ECAF74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399B60B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3</w:t>
            </w:r>
          </w:p>
        </w:tc>
        <w:tc>
          <w:tcPr>
            <w:tcW w:w="914" w:type="pct"/>
            <w:vAlign w:val="center"/>
          </w:tcPr>
          <w:p w14:paraId="18D968FA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Przedłużenie umowy podstawowej dla Lokalizacji 1 i 2 o kolejne 36 m-cy</w:t>
            </w:r>
          </w:p>
        </w:tc>
        <w:tc>
          <w:tcPr>
            <w:tcW w:w="723" w:type="pct"/>
            <w:gridSpan w:val="2"/>
            <w:vAlign w:val="center"/>
          </w:tcPr>
          <w:p w14:paraId="679D1044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0F85EB8E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1FAA5AD0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656AA830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36</w:t>
            </w:r>
          </w:p>
        </w:tc>
        <w:tc>
          <w:tcPr>
            <w:tcW w:w="769" w:type="pct"/>
            <w:vAlign w:val="center"/>
          </w:tcPr>
          <w:p w14:paraId="47C33658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27089FF1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2B4CBABD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6313B2E1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4</w:t>
            </w:r>
          </w:p>
        </w:tc>
        <w:tc>
          <w:tcPr>
            <w:tcW w:w="914" w:type="pct"/>
            <w:vAlign w:val="center"/>
          </w:tcPr>
          <w:p w14:paraId="05C2555B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Lokalizacja 1: Usługa ExpressRoute</w:t>
            </w:r>
          </w:p>
          <w:p w14:paraId="0B5141F4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 xml:space="preserve">dla lokalizacji Samorządowa 1, 26-601 Radom - Lokalizacja Azure </w:t>
            </w:r>
            <w:r w:rsidRPr="00217B42">
              <w:rPr>
                <w:rFonts w:ascii="Arial" w:hAnsi="Arial" w:cs="Arial"/>
                <w:szCs w:val="24"/>
              </w:rPr>
              <w:lastRenderedPageBreak/>
              <w:t xml:space="preserve">Poland Central;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zwiększenie przepustowości przy prędkości</w:t>
            </w:r>
            <w:r w:rsidRPr="00217B42">
              <w:rPr>
                <w:rFonts w:ascii="Arial" w:hAnsi="Arial" w:cs="Arial"/>
                <w:szCs w:val="24"/>
              </w:rPr>
              <w:t xml:space="preserve">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5 Gb/s</w:t>
            </w:r>
            <w:r w:rsidRPr="00217B42">
              <w:rPr>
                <w:rFonts w:ascii="Arial" w:hAnsi="Arial" w:cs="Arial"/>
                <w:szCs w:val="24"/>
              </w:rPr>
              <w:t xml:space="preserve">  gdzie maksymalna przepustowość łącza po zwiększeniu nie przekroczy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10 Gb/s</w:t>
            </w:r>
          </w:p>
        </w:tc>
        <w:tc>
          <w:tcPr>
            <w:tcW w:w="723" w:type="pct"/>
            <w:gridSpan w:val="2"/>
            <w:vAlign w:val="center"/>
          </w:tcPr>
          <w:p w14:paraId="475BE277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2B0BCB3E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7E80E575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31EFB4D6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769" w:type="pct"/>
            <w:vAlign w:val="center"/>
          </w:tcPr>
          <w:p w14:paraId="53F94EF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1E57D9D6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5D3468FB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39A4AFE4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5</w:t>
            </w:r>
          </w:p>
        </w:tc>
        <w:tc>
          <w:tcPr>
            <w:tcW w:w="914" w:type="pct"/>
            <w:vAlign w:val="center"/>
          </w:tcPr>
          <w:p w14:paraId="7DFC7F63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Lokalizacja 1: Usługa ExpressRoute</w:t>
            </w:r>
          </w:p>
          <w:p w14:paraId="5AAFF6B1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 xml:space="preserve">dla lokalizacji Samorządowa 1, 26-601 Radom - Lokalizacja Azure Poland Central;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zwiększenie przepustowości przy prędkości</w:t>
            </w:r>
            <w:r w:rsidRPr="00217B42">
              <w:rPr>
                <w:rFonts w:ascii="Arial" w:hAnsi="Arial" w:cs="Arial"/>
                <w:szCs w:val="24"/>
              </w:rPr>
              <w:t xml:space="preserve">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10 Gb/s</w:t>
            </w:r>
            <w:r w:rsidRPr="00217B42">
              <w:rPr>
                <w:rFonts w:ascii="Arial" w:hAnsi="Arial" w:cs="Arial"/>
                <w:szCs w:val="24"/>
              </w:rPr>
              <w:t xml:space="preserve"> gdzie maksymalna przepustowość łącza po zwiększeniu nie przekroczy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10 Gb/s</w:t>
            </w:r>
          </w:p>
        </w:tc>
        <w:tc>
          <w:tcPr>
            <w:tcW w:w="723" w:type="pct"/>
            <w:gridSpan w:val="2"/>
            <w:vAlign w:val="center"/>
          </w:tcPr>
          <w:p w14:paraId="2B97DCB6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7BFB07F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686E2E87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65FBE51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769" w:type="pct"/>
            <w:vAlign w:val="center"/>
          </w:tcPr>
          <w:p w14:paraId="0B912483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5A32780D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4465C053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3EAC525B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6</w:t>
            </w:r>
          </w:p>
        </w:tc>
        <w:tc>
          <w:tcPr>
            <w:tcW w:w="914" w:type="pct"/>
            <w:vAlign w:val="center"/>
          </w:tcPr>
          <w:p w14:paraId="73E0397C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Lokalizacja 2: Usługa ExpressRoute</w:t>
            </w:r>
          </w:p>
          <w:p w14:paraId="7C0A2E5F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 xml:space="preserve">dla lokalizacji 11 Listopada 23, 03-504 </w:t>
            </w:r>
            <w:r w:rsidRPr="00217B42">
              <w:rPr>
                <w:rFonts w:ascii="Arial" w:hAnsi="Arial" w:cs="Arial"/>
                <w:szCs w:val="24"/>
              </w:rPr>
              <w:lastRenderedPageBreak/>
              <w:t xml:space="preserve">Warszawa - Lokalizacja Azure Poland Central;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zwiększenie przepustowości przy prędkości</w:t>
            </w:r>
            <w:r w:rsidRPr="00217B42">
              <w:rPr>
                <w:rFonts w:ascii="Arial" w:hAnsi="Arial" w:cs="Arial"/>
                <w:szCs w:val="24"/>
              </w:rPr>
              <w:t xml:space="preserve">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 xml:space="preserve">5 Gb/s </w:t>
            </w:r>
            <w:r w:rsidRPr="00217B42">
              <w:rPr>
                <w:rFonts w:ascii="Arial" w:hAnsi="Arial" w:cs="Arial"/>
                <w:szCs w:val="24"/>
              </w:rPr>
              <w:t xml:space="preserve">gdzie maksymalna przepustowość łącza po zwiększeniu nie przekroczy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10 Gb/s</w:t>
            </w:r>
          </w:p>
        </w:tc>
        <w:tc>
          <w:tcPr>
            <w:tcW w:w="723" w:type="pct"/>
            <w:gridSpan w:val="2"/>
            <w:vAlign w:val="center"/>
          </w:tcPr>
          <w:p w14:paraId="2DA1FB1C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3A2B19BE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22876D2F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407471C6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769" w:type="pct"/>
            <w:vAlign w:val="center"/>
          </w:tcPr>
          <w:p w14:paraId="4E3DA0A1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2D482950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  <w:tr w:rsidR="004C4CA3" w:rsidRPr="00386CD0" w14:paraId="36B724F2" w14:textId="77777777" w:rsidTr="004E146C">
        <w:trPr>
          <w:trHeight w:val="1113"/>
        </w:trPr>
        <w:tc>
          <w:tcPr>
            <w:tcW w:w="241" w:type="pct"/>
            <w:vAlign w:val="center"/>
          </w:tcPr>
          <w:p w14:paraId="0E8FF6F7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hAnsi="Arial" w:cs="Arial"/>
                <w:bCs/>
                <w:szCs w:val="24"/>
              </w:rPr>
            </w:pPr>
            <w:r w:rsidRPr="00217B42">
              <w:rPr>
                <w:rFonts w:ascii="Arial" w:hAnsi="Arial" w:cs="Arial"/>
                <w:bCs/>
                <w:szCs w:val="24"/>
              </w:rPr>
              <w:t>7</w:t>
            </w:r>
          </w:p>
        </w:tc>
        <w:tc>
          <w:tcPr>
            <w:tcW w:w="914" w:type="pct"/>
            <w:vAlign w:val="center"/>
          </w:tcPr>
          <w:p w14:paraId="440207CB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b/>
                <w:bCs/>
                <w:szCs w:val="24"/>
              </w:rPr>
              <w:t>Lokalizacja 2: Usługa ExpressRoute</w:t>
            </w:r>
          </w:p>
          <w:p w14:paraId="1CF1DB14" w14:textId="77777777" w:rsidR="004C4CA3" w:rsidRPr="00217B42" w:rsidRDefault="004C4CA3" w:rsidP="004E146C">
            <w:pPr>
              <w:spacing w:before="120" w:after="40" w:line="278" w:lineRule="auto"/>
              <w:rPr>
                <w:rFonts w:ascii="Arial" w:hAnsi="Arial" w:cs="Arial"/>
                <w:b/>
                <w:bCs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 xml:space="preserve">dla lokalizacji 11 Listopada 23, 03-504 Warszawa - Lokalizacja Azure Poland Central;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zwiększenie przepustowości przy prędkości</w:t>
            </w:r>
            <w:r w:rsidRPr="00217B42">
              <w:rPr>
                <w:rFonts w:ascii="Arial" w:hAnsi="Arial" w:cs="Arial"/>
                <w:szCs w:val="24"/>
              </w:rPr>
              <w:t xml:space="preserve">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 xml:space="preserve">10 Gb/s </w:t>
            </w:r>
            <w:r w:rsidRPr="00217B42">
              <w:rPr>
                <w:rFonts w:ascii="Arial" w:hAnsi="Arial" w:cs="Arial"/>
                <w:szCs w:val="24"/>
              </w:rPr>
              <w:t xml:space="preserve">gdzie maksymalna przepustowość łącza po zwiększeniu nie przekroczy </w:t>
            </w:r>
            <w:r w:rsidRPr="00217B42">
              <w:rPr>
                <w:rFonts w:ascii="Arial" w:hAnsi="Arial" w:cs="Arial"/>
                <w:b/>
                <w:bCs/>
                <w:szCs w:val="24"/>
              </w:rPr>
              <w:t>10 Gb/s</w:t>
            </w:r>
          </w:p>
        </w:tc>
        <w:tc>
          <w:tcPr>
            <w:tcW w:w="723" w:type="pct"/>
            <w:gridSpan w:val="2"/>
            <w:vAlign w:val="center"/>
          </w:tcPr>
          <w:p w14:paraId="056E4A10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731BF956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7A5726">
              <w:rPr>
                <w:rFonts w:ascii="Arial" w:eastAsia="Arial Unicode MS" w:hAnsi="Arial" w:cs="Arial"/>
                <w:bCs/>
                <w:color w:val="000000"/>
                <w:szCs w:val="24"/>
              </w:rPr>
              <w:t>..%</w:t>
            </w:r>
          </w:p>
        </w:tc>
        <w:tc>
          <w:tcPr>
            <w:tcW w:w="721" w:type="pct"/>
            <w:vAlign w:val="center"/>
          </w:tcPr>
          <w:p w14:paraId="13395AEC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433" w:type="pct"/>
            <w:vAlign w:val="center"/>
          </w:tcPr>
          <w:p w14:paraId="1A61BAD2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  <w:r w:rsidRPr="00217B42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769" w:type="pct"/>
            <w:vAlign w:val="center"/>
          </w:tcPr>
          <w:p w14:paraId="3248CEC6" w14:textId="77777777" w:rsidR="004C4CA3" w:rsidRPr="00217B42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  <w:tc>
          <w:tcPr>
            <w:tcW w:w="814" w:type="pct"/>
            <w:vAlign w:val="center"/>
          </w:tcPr>
          <w:p w14:paraId="2E315C85" w14:textId="77777777" w:rsidR="004C4CA3" w:rsidRPr="00386CD0" w:rsidRDefault="004C4CA3" w:rsidP="004E146C">
            <w:pPr>
              <w:widowControl w:val="0"/>
              <w:suppressAutoHyphens/>
              <w:adjustRightInd w:val="0"/>
              <w:spacing w:before="120" w:after="40" w:line="278" w:lineRule="auto"/>
              <w:textAlignment w:val="baseline"/>
              <w:rPr>
                <w:rFonts w:ascii="Arial" w:eastAsia="Arial Unicode MS" w:hAnsi="Arial" w:cs="Arial"/>
                <w:bCs/>
                <w:color w:val="000000"/>
                <w:szCs w:val="24"/>
              </w:rPr>
            </w:pPr>
          </w:p>
        </w:tc>
      </w:tr>
    </w:tbl>
    <w:p w14:paraId="2B112E75" w14:textId="77777777" w:rsidR="004C4CA3" w:rsidRDefault="004C4CA3" w:rsidP="004C4CA3">
      <w:pPr>
        <w:spacing w:before="360" w:after="40" w:line="278" w:lineRule="auto"/>
        <w:rPr>
          <w:rFonts w:ascii="Arial" w:eastAsia="Arial Unicode MS" w:hAnsi="Arial" w:cs="Arial"/>
          <w:color w:val="000000"/>
          <w:szCs w:val="24"/>
        </w:rPr>
        <w:sectPr w:rsidR="004C4CA3" w:rsidSect="004C4CA3">
          <w:footnotePr>
            <w:numRestart w:val="eachSect"/>
          </w:footnotePr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86CD0">
        <w:rPr>
          <w:rFonts w:ascii="Arial" w:eastAsia="Arial Unicode MS" w:hAnsi="Arial" w:cs="Arial"/>
          <w:color w:val="000000"/>
          <w:szCs w:val="24"/>
        </w:rPr>
        <w:t xml:space="preserve">Suma składników obejmujących zamówienie </w:t>
      </w:r>
      <w:r>
        <w:rPr>
          <w:rFonts w:ascii="Arial" w:eastAsia="Arial Unicode MS" w:hAnsi="Arial" w:cs="Arial"/>
          <w:color w:val="000000"/>
          <w:szCs w:val="24"/>
        </w:rPr>
        <w:t>z tytułu prawa opcji</w:t>
      </w:r>
      <w:r w:rsidRPr="00386CD0">
        <w:rPr>
          <w:rFonts w:ascii="Arial" w:eastAsia="Arial Unicode MS" w:hAnsi="Arial" w:cs="Arial"/>
          <w:color w:val="000000"/>
          <w:szCs w:val="24"/>
        </w:rPr>
        <w:t xml:space="preserve"> uwzględniająca gwarancję jakości usług SLA </w:t>
      </w:r>
      <w:r>
        <w:rPr>
          <w:rFonts w:ascii="Arial" w:eastAsia="Arial Unicode MS" w:hAnsi="Arial" w:cs="Arial"/>
          <w:color w:val="000000"/>
          <w:szCs w:val="24"/>
        </w:rPr>
        <w:t>wynosi brutto: ……………….…. zł.</w:t>
      </w:r>
    </w:p>
    <w:p w14:paraId="4D30107A" w14:textId="77777777" w:rsidR="004C4CA3" w:rsidRPr="00F5205F" w:rsidRDefault="004C4CA3" w:rsidP="004C4CA3">
      <w:pPr>
        <w:spacing w:before="360" w:after="40" w:line="278" w:lineRule="auto"/>
        <w:rPr>
          <w:rFonts w:ascii="Arial" w:eastAsia="Arial Unicode MS" w:hAnsi="Arial" w:cs="Arial"/>
          <w:color w:val="000000"/>
          <w:szCs w:val="24"/>
        </w:rPr>
      </w:pPr>
      <w:r w:rsidRPr="00F5205F">
        <w:rPr>
          <w:rFonts w:ascii="Arial" w:eastAsia="Arial Unicode MS" w:hAnsi="Arial" w:cs="Arial"/>
          <w:color w:val="000000"/>
          <w:szCs w:val="24"/>
        </w:rPr>
        <w:lastRenderedPageBreak/>
        <w:t>Data:</w:t>
      </w:r>
      <w:r>
        <w:rPr>
          <w:rFonts w:ascii="Arial" w:eastAsia="Arial Unicode MS" w:hAnsi="Arial" w:cs="Arial"/>
          <w:color w:val="000000"/>
          <w:szCs w:val="24"/>
        </w:rPr>
        <w:t xml:space="preserve"> </w:t>
      </w:r>
      <w:sdt>
        <w:sdtPr>
          <w:rPr>
            <w:rFonts w:ascii="Arial" w:eastAsia="Arial Unicode MS" w:hAnsi="Arial" w:cs="Arial"/>
            <w:color w:val="000000"/>
            <w:szCs w:val="24"/>
          </w:rPr>
          <w:id w:val="1952502261"/>
          <w:placeholder>
            <w:docPart w:val="916053659F9C49B88B98F93F068B674E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E417D6">
            <w:rPr>
              <w:rStyle w:val="Tekstzastpczy"/>
              <w:rFonts w:ascii="Arial" w:eastAsiaTheme="minorHAnsi" w:hAnsi="Arial" w:cs="Arial"/>
            </w:rPr>
            <w:t>Kliknij, aby wprowadzić datę.</w:t>
          </w:r>
        </w:sdtContent>
      </w:sdt>
    </w:p>
    <w:p w14:paraId="7F37BBE2" w14:textId="4B848146" w:rsidR="00C05B62" w:rsidRPr="004C4CA3" w:rsidRDefault="004C4CA3" w:rsidP="004C4CA3">
      <w:pPr>
        <w:spacing w:before="120" w:after="40" w:line="278" w:lineRule="auto"/>
        <w:rPr>
          <w:rFonts w:ascii="Arial" w:eastAsia="Arial Unicode MS" w:hAnsi="Arial" w:cs="Arial"/>
          <w:b/>
          <w:color w:val="000000"/>
          <w:szCs w:val="24"/>
        </w:rPr>
      </w:pPr>
      <w:r w:rsidRPr="00F5205F">
        <w:rPr>
          <w:rFonts w:ascii="Arial" w:eastAsia="Arial Unicode MS" w:hAnsi="Arial" w:cs="Arial"/>
          <w:color w:val="000000"/>
          <w:szCs w:val="24"/>
        </w:rPr>
        <w:t>Podpis Wykonawcy lub pełnomocnika</w:t>
      </w:r>
      <w:r w:rsidRPr="00F5205F">
        <w:rPr>
          <w:rFonts w:ascii="Arial" w:eastAsia="Arial Unicode MS" w:hAnsi="Arial" w:cs="Arial"/>
          <w:b/>
          <w:color w:val="000000"/>
          <w:szCs w:val="24"/>
        </w:rPr>
        <w:t>:</w:t>
      </w:r>
      <w:bookmarkEnd w:id="5"/>
    </w:p>
    <w:sectPr w:rsidR="00C05B62" w:rsidRPr="004C4CA3" w:rsidSect="004C4CA3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D9711" w14:textId="77777777" w:rsidR="00F26972" w:rsidRDefault="00F26972" w:rsidP="004508F5">
      <w:r>
        <w:separator/>
      </w:r>
    </w:p>
  </w:endnote>
  <w:endnote w:type="continuationSeparator" w:id="0">
    <w:p w14:paraId="048A0C79" w14:textId="77777777" w:rsidR="00F26972" w:rsidRDefault="00F26972" w:rsidP="0045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A303" w14:textId="77777777" w:rsidR="00172C69" w:rsidRDefault="00172C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EDE4" w14:textId="77777777" w:rsidR="00172C69" w:rsidRDefault="00172C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2578" w14:textId="77777777" w:rsidR="00172C69" w:rsidRDefault="00172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30E8A" w14:textId="77777777" w:rsidR="00F26972" w:rsidRDefault="00F26972" w:rsidP="004508F5">
      <w:r>
        <w:separator/>
      </w:r>
    </w:p>
  </w:footnote>
  <w:footnote w:type="continuationSeparator" w:id="0">
    <w:p w14:paraId="7D3D811C" w14:textId="77777777" w:rsidR="00F26972" w:rsidRDefault="00F26972" w:rsidP="004508F5">
      <w:r>
        <w:continuationSeparator/>
      </w:r>
    </w:p>
  </w:footnote>
  <w:footnote w:id="1">
    <w:p w14:paraId="3D6B40CC" w14:textId="77777777" w:rsidR="004C4CA3" w:rsidRPr="00483F9E" w:rsidRDefault="004C4CA3" w:rsidP="004C4CA3">
      <w:pPr>
        <w:pStyle w:val="TekstprzypisuZnak1"/>
        <w:rPr>
          <w:rFonts w:ascii="Arial" w:hAnsi="Arial" w:cs="Arial"/>
        </w:rPr>
      </w:pPr>
      <w:r w:rsidRPr="00483F9E">
        <w:rPr>
          <w:rStyle w:val="Odwoanieprzypisudolnego"/>
          <w:rFonts w:ascii="Arial" w:hAnsi="Arial" w:cs="Arial"/>
        </w:rPr>
        <w:footnoteRef/>
      </w:r>
      <w:r w:rsidRPr="00483F9E">
        <w:rPr>
          <w:rFonts w:ascii="Arial" w:hAnsi="Arial" w:cs="Arial"/>
        </w:rPr>
        <w:t xml:space="preserve"> należy podać przynajmniej jedną z danych</w:t>
      </w:r>
    </w:p>
  </w:footnote>
  <w:footnote w:id="2">
    <w:p w14:paraId="56A1AD4C" w14:textId="77777777" w:rsidR="004C4CA3" w:rsidRPr="00DB61C7" w:rsidRDefault="004C4CA3" w:rsidP="004C4CA3">
      <w:pPr>
        <w:pStyle w:val="TekstprzypisuZnak1"/>
        <w:rPr>
          <w:rFonts w:ascii="Calibri" w:hAnsi="Calibri" w:cs="Calibri"/>
          <w:sz w:val="16"/>
          <w:szCs w:val="16"/>
        </w:rPr>
      </w:pPr>
      <w:r w:rsidRPr="00483F9E">
        <w:rPr>
          <w:rStyle w:val="Odwoanieprzypisudolnego"/>
          <w:rFonts w:ascii="Arial" w:hAnsi="Arial" w:cs="Arial"/>
        </w:rPr>
        <w:footnoteRef/>
      </w:r>
      <w:r w:rsidRPr="00483F9E">
        <w:rPr>
          <w:rFonts w:ascii="Arial" w:hAnsi="Arial" w:cs="Arial"/>
        </w:rPr>
        <w:t xml:space="preserve"> należy podać dane osób uprawnionych do reprezentacji lub pełnomocnika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8229" w14:textId="77777777" w:rsidR="00172C69" w:rsidRDefault="00172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F8B0" w14:textId="77777777" w:rsidR="00172C69" w:rsidRDefault="00172C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9F9A5" w14:textId="77777777" w:rsidR="00172C69" w:rsidRDefault="00172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0B9A78"/>
    <w:multiLevelType w:val="hybridMultilevel"/>
    <w:tmpl w:val="48DCA29C"/>
    <w:lvl w:ilvl="0" w:tplc="C8E20EF8">
      <w:start w:val="4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8F64AF"/>
    <w:multiLevelType w:val="hybridMultilevel"/>
    <w:tmpl w:val="0B9844AC"/>
    <w:lvl w:ilvl="0" w:tplc="5F64FA60">
      <w:start w:val="3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71AC18"/>
    <w:multiLevelType w:val="hybridMultilevel"/>
    <w:tmpl w:val="7320005C"/>
    <w:lvl w:ilvl="0" w:tplc="F5CC2B6A">
      <w:start w:val="3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733772"/>
    <w:multiLevelType w:val="hybridMultilevel"/>
    <w:tmpl w:val="965A9A0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7E746B3"/>
    <w:multiLevelType w:val="hybridMultilevel"/>
    <w:tmpl w:val="885CCB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876A4"/>
    <w:multiLevelType w:val="hybridMultilevel"/>
    <w:tmpl w:val="9690958A"/>
    <w:lvl w:ilvl="0" w:tplc="854084B0">
      <w:start w:val="1"/>
      <w:numFmt w:val="upperRoman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716D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8BB6A1A"/>
    <w:multiLevelType w:val="hybridMultilevel"/>
    <w:tmpl w:val="29D67816"/>
    <w:lvl w:ilvl="0" w:tplc="0415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 w15:restartNumberingAfterBreak="0">
    <w:nsid w:val="2A507C23"/>
    <w:multiLevelType w:val="hybridMultilevel"/>
    <w:tmpl w:val="F998E72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2137E9"/>
    <w:multiLevelType w:val="hybridMultilevel"/>
    <w:tmpl w:val="B4F0F400"/>
    <w:lvl w:ilvl="0" w:tplc="5A700B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F6221"/>
    <w:multiLevelType w:val="multilevel"/>
    <w:tmpl w:val="C610CEA2"/>
    <w:lvl w:ilvl="0">
      <w:start w:val="1"/>
      <w:numFmt w:val="decimal"/>
      <w:lvlText w:val="%1."/>
      <w:lvlJc w:val="left"/>
      <w:pPr>
        <w:tabs>
          <w:tab w:val="num" w:pos="0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7" w:hanging="180"/>
      </w:pPr>
    </w:lvl>
  </w:abstractNum>
  <w:abstractNum w:abstractNumId="14" w15:restartNumberingAfterBreak="0">
    <w:nsid w:val="3FBE1570"/>
    <w:multiLevelType w:val="hybridMultilevel"/>
    <w:tmpl w:val="32AECB7A"/>
    <w:lvl w:ilvl="0" w:tplc="23E0D53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C248C"/>
    <w:multiLevelType w:val="hybridMultilevel"/>
    <w:tmpl w:val="2FE4863E"/>
    <w:lvl w:ilvl="0" w:tplc="B20C2CF6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7C658BA"/>
    <w:multiLevelType w:val="hybridMultilevel"/>
    <w:tmpl w:val="82E85BD6"/>
    <w:lvl w:ilvl="0" w:tplc="DC10040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316E45"/>
    <w:multiLevelType w:val="hybridMultilevel"/>
    <w:tmpl w:val="575E4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465586">
    <w:abstractNumId w:val="16"/>
  </w:num>
  <w:num w:numId="2" w16cid:durableId="1514031538">
    <w:abstractNumId w:val="12"/>
  </w:num>
  <w:num w:numId="3" w16cid:durableId="1180390239">
    <w:abstractNumId w:val="13"/>
  </w:num>
  <w:num w:numId="4" w16cid:durableId="1061713873">
    <w:abstractNumId w:val="3"/>
  </w:num>
  <w:num w:numId="5" w16cid:durableId="1330451657">
    <w:abstractNumId w:val="9"/>
  </w:num>
  <w:num w:numId="6" w16cid:durableId="1781610708">
    <w:abstractNumId w:val="10"/>
  </w:num>
  <w:num w:numId="7" w16cid:durableId="969359222">
    <w:abstractNumId w:val="8"/>
  </w:num>
  <w:num w:numId="8" w16cid:durableId="1754693527">
    <w:abstractNumId w:val="15"/>
  </w:num>
  <w:num w:numId="9" w16cid:durableId="655301680">
    <w:abstractNumId w:val="6"/>
  </w:num>
  <w:num w:numId="10" w16cid:durableId="104471853">
    <w:abstractNumId w:val="1"/>
  </w:num>
  <w:num w:numId="11" w16cid:durableId="40830054">
    <w:abstractNumId w:val="2"/>
  </w:num>
  <w:num w:numId="12" w16cid:durableId="2130853953">
    <w:abstractNumId w:val="0"/>
  </w:num>
  <w:num w:numId="13" w16cid:durableId="1558738314">
    <w:abstractNumId w:val="5"/>
  </w:num>
  <w:num w:numId="14" w16cid:durableId="622424392">
    <w:abstractNumId w:val="7"/>
  </w:num>
  <w:num w:numId="15" w16cid:durableId="1072194544">
    <w:abstractNumId w:val="11"/>
  </w:num>
  <w:num w:numId="16" w16cid:durableId="2049508">
    <w:abstractNumId w:val="4"/>
  </w:num>
  <w:num w:numId="17" w16cid:durableId="67315545">
    <w:abstractNumId w:val="14"/>
  </w:num>
  <w:num w:numId="18" w16cid:durableId="15240526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00F"/>
    <w:rsid w:val="000120F6"/>
    <w:rsid w:val="00016EE2"/>
    <w:rsid w:val="00063064"/>
    <w:rsid w:val="00074468"/>
    <w:rsid w:val="000759E3"/>
    <w:rsid w:val="000819AA"/>
    <w:rsid w:val="00097F8C"/>
    <w:rsid w:val="000C1482"/>
    <w:rsid w:val="00112776"/>
    <w:rsid w:val="0012538A"/>
    <w:rsid w:val="00131A40"/>
    <w:rsid w:val="0013439C"/>
    <w:rsid w:val="00142A21"/>
    <w:rsid w:val="00172C69"/>
    <w:rsid w:val="001757AB"/>
    <w:rsid w:val="00185D97"/>
    <w:rsid w:val="001E688B"/>
    <w:rsid w:val="001F77AB"/>
    <w:rsid w:val="0022205A"/>
    <w:rsid w:val="002361EA"/>
    <w:rsid w:val="002533AD"/>
    <w:rsid w:val="00284E43"/>
    <w:rsid w:val="002B2F25"/>
    <w:rsid w:val="002C053C"/>
    <w:rsid w:val="002E7678"/>
    <w:rsid w:val="00313CFE"/>
    <w:rsid w:val="00320518"/>
    <w:rsid w:val="00320E8B"/>
    <w:rsid w:val="00321000"/>
    <w:rsid w:val="00342628"/>
    <w:rsid w:val="00346668"/>
    <w:rsid w:val="0037450B"/>
    <w:rsid w:val="003B2A5C"/>
    <w:rsid w:val="003F356B"/>
    <w:rsid w:val="003F69B8"/>
    <w:rsid w:val="004028D6"/>
    <w:rsid w:val="004347F6"/>
    <w:rsid w:val="004508F5"/>
    <w:rsid w:val="00462ED0"/>
    <w:rsid w:val="00465DD6"/>
    <w:rsid w:val="00475FF1"/>
    <w:rsid w:val="004B606B"/>
    <w:rsid w:val="004C3906"/>
    <w:rsid w:val="004C4CA3"/>
    <w:rsid w:val="004E2766"/>
    <w:rsid w:val="004F5C79"/>
    <w:rsid w:val="00565E50"/>
    <w:rsid w:val="005833E6"/>
    <w:rsid w:val="005D52E7"/>
    <w:rsid w:val="005D5E5C"/>
    <w:rsid w:val="005E5297"/>
    <w:rsid w:val="005F1752"/>
    <w:rsid w:val="006120D8"/>
    <w:rsid w:val="00645270"/>
    <w:rsid w:val="006523E2"/>
    <w:rsid w:val="006B1DB3"/>
    <w:rsid w:val="006E08E0"/>
    <w:rsid w:val="007169F5"/>
    <w:rsid w:val="00746709"/>
    <w:rsid w:val="007577A6"/>
    <w:rsid w:val="007B2C41"/>
    <w:rsid w:val="008118E1"/>
    <w:rsid w:val="0081204C"/>
    <w:rsid w:val="00812C80"/>
    <w:rsid w:val="00822C25"/>
    <w:rsid w:val="00824264"/>
    <w:rsid w:val="00824F99"/>
    <w:rsid w:val="00852489"/>
    <w:rsid w:val="008A70A2"/>
    <w:rsid w:val="008C0361"/>
    <w:rsid w:val="008C29F5"/>
    <w:rsid w:val="008C44AA"/>
    <w:rsid w:val="008C6CD3"/>
    <w:rsid w:val="008D669D"/>
    <w:rsid w:val="008F3ADD"/>
    <w:rsid w:val="00922485"/>
    <w:rsid w:val="0092400F"/>
    <w:rsid w:val="009535AD"/>
    <w:rsid w:val="00967096"/>
    <w:rsid w:val="00974482"/>
    <w:rsid w:val="00982746"/>
    <w:rsid w:val="00982CFF"/>
    <w:rsid w:val="009C00F9"/>
    <w:rsid w:val="00A061D7"/>
    <w:rsid w:val="00A55DC6"/>
    <w:rsid w:val="00A66549"/>
    <w:rsid w:val="00A82BE2"/>
    <w:rsid w:val="00A837C3"/>
    <w:rsid w:val="00AA3EA6"/>
    <w:rsid w:val="00AB27EE"/>
    <w:rsid w:val="00AC2B8C"/>
    <w:rsid w:val="00AE100F"/>
    <w:rsid w:val="00AF3C90"/>
    <w:rsid w:val="00B24677"/>
    <w:rsid w:val="00B25B78"/>
    <w:rsid w:val="00B56053"/>
    <w:rsid w:val="00B64AC1"/>
    <w:rsid w:val="00BA18F0"/>
    <w:rsid w:val="00BC62EF"/>
    <w:rsid w:val="00C012CB"/>
    <w:rsid w:val="00C05B62"/>
    <w:rsid w:val="00C23C57"/>
    <w:rsid w:val="00C76A0F"/>
    <w:rsid w:val="00C85FDE"/>
    <w:rsid w:val="00CB731F"/>
    <w:rsid w:val="00D060FB"/>
    <w:rsid w:val="00D25A80"/>
    <w:rsid w:val="00D568D4"/>
    <w:rsid w:val="00DD6446"/>
    <w:rsid w:val="00E0672A"/>
    <w:rsid w:val="00E12F34"/>
    <w:rsid w:val="00E14305"/>
    <w:rsid w:val="00E2585F"/>
    <w:rsid w:val="00E55635"/>
    <w:rsid w:val="00E56CAD"/>
    <w:rsid w:val="00E74506"/>
    <w:rsid w:val="00E96679"/>
    <w:rsid w:val="00EB4291"/>
    <w:rsid w:val="00EC4A9D"/>
    <w:rsid w:val="00F17E7A"/>
    <w:rsid w:val="00F22DF6"/>
    <w:rsid w:val="00F26972"/>
    <w:rsid w:val="00F570E0"/>
    <w:rsid w:val="00F755B3"/>
    <w:rsid w:val="00F92537"/>
    <w:rsid w:val="00FB4201"/>
    <w:rsid w:val="00FB5A95"/>
    <w:rsid w:val="00FD715F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5B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8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4C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C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4C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C4C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siatki1jasna1">
    <w:name w:val="Tabela siatki 1 — jasna1"/>
    <w:basedOn w:val="Standardowy"/>
    <w:uiPriority w:val="46"/>
    <w:rsid w:val="004508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4508F5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4508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08F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96709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7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96709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72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7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7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E52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C4C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4C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4CA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C4CA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pl-PL"/>
    </w:rPr>
  </w:style>
  <w:style w:type="table" w:styleId="Tabela-Siatka">
    <w:name w:val="Table Grid"/>
    <w:aliases w:val="Tabla Microsoft Servicios"/>
    <w:basedOn w:val="Standardowy"/>
    <w:uiPriority w:val="39"/>
    <w:qFormat/>
    <w:rsid w:val="004C4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4C4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4C4CA3"/>
    <w:rPr>
      <w:sz w:val="20"/>
      <w:lang w:val="it-IT" w:eastAsia="it-IT"/>
    </w:rPr>
  </w:style>
  <w:style w:type="paragraph" w:styleId="Nagwek">
    <w:name w:val="header"/>
    <w:basedOn w:val="Normalny"/>
    <w:link w:val="NagwekZnak"/>
    <w:uiPriority w:val="99"/>
    <w:unhideWhenUsed/>
    <w:rsid w:val="004C4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C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C4CA3"/>
    <w:rPr>
      <w:color w:val="666666"/>
    </w:rPr>
  </w:style>
  <w:style w:type="paragraph" w:styleId="Stopka">
    <w:name w:val="footer"/>
    <w:basedOn w:val="Normalny"/>
    <w:link w:val="StopkaZnak"/>
    <w:uiPriority w:val="99"/>
    <w:unhideWhenUsed/>
    <w:rsid w:val="004C4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CA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16053659F9C49B88B98F93F068B67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E59D69-C7DC-4297-91AC-467EB45623D2}"/>
      </w:docPartPr>
      <w:docPartBody>
        <w:p w:rsidR="003F1819" w:rsidRDefault="005C173D" w:rsidP="005C173D">
          <w:pPr>
            <w:pStyle w:val="916053659F9C49B88B98F93F068B674E"/>
          </w:pPr>
          <w:r w:rsidRPr="00E417D6">
            <w:rPr>
              <w:rStyle w:val="Tekstzastpczy"/>
              <w:rFonts w:ascii="Arial" w:eastAsiaTheme="minorHAnsi" w:hAnsi="Arial" w:cs="Arial"/>
            </w:rPr>
            <w:t>Kliknij,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3D"/>
    <w:rsid w:val="00320518"/>
    <w:rsid w:val="003F1819"/>
    <w:rsid w:val="005C173D"/>
    <w:rsid w:val="00645270"/>
    <w:rsid w:val="008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C173D"/>
    <w:rPr>
      <w:color w:val="666666"/>
    </w:rPr>
  </w:style>
  <w:style w:type="paragraph" w:customStyle="1" w:styleId="9191567FA4774CAB94E64C3FE4A44F79">
    <w:name w:val="9191567FA4774CAB94E64C3FE4A44F79"/>
    <w:rsid w:val="005C173D"/>
  </w:style>
  <w:style w:type="paragraph" w:customStyle="1" w:styleId="916053659F9C49B88B98F93F068B674E">
    <w:name w:val="916053659F9C49B88B98F93F068B674E"/>
    <w:rsid w:val="005C17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8582468347014895C9FDA8242CF41B" ma:contentTypeVersion="" ma:contentTypeDescription="Utwórz nowy dokument." ma:contentTypeScope="" ma:versionID="f501ed5f5e7c36a7fd1d2c796c617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FC8EAB-EE37-4AD0-94F4-F7374EC53D67}"/>
</file>

<file path=customXml/itemProps2.xml><?xml version="1.0" encoding="utf-8"?>
<ds:datastoreItem xmlns:ds="http://schemas.openxmlformats.org/officeDocument/2006/customXml" ds:itemID="{C1854771-0E40-47D9-8E39-13C67D2F34EB}"/>
</file>

<file path=customXml/itemProps3.xml><?xml version="1.0" encoding="utf-8"?>
<ds:datastoreItem xmlns:ds="http://schemas.openxmlformats.org/officeDocument/2006/customXml" ds:itemID="{3FD311CF-38C5-42CE-AD7A-048046EE6F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2025-07-01T08:39:00Z</dcterms:created>
  <dcterms:modified xsi:type="dcterms:W3CDTF">2025-07-01T08:39:00Z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UxC4dwLulzfINJ8nQH+xvX5LNGipWa4BRSZhPgxsCvlWcQHgntaq/SgbmG2Bb0/iWF9iGvQuKDOKmKQ06c+b8w==</vt:lpwstr>
  </property>
  <property fmtid="{D5CDD505-2E9C-101B-9397-08002B2CF9AE}" pid="4" name="MFClassificationDate">
    <vt:lpwstr>2025-07-01T10:39:44.5748993+02:00</vt:lpwstr>
  </property>
  <property fmtid="{D5CDD505-2E9C-101B-9397-08002B2CF9AE}" pid="5" name="MFClassifiedBySID">
    <vt:lpwstr>UxC4dwLulzfINJ8nQH+xvX5LNGipWa4BRSZhPgxsCvm42mrIC/DSDv0ggS+FjUN/2v1BBotkLlY5aAiEhoi6uTxBlECh2NWnCYVE2JoROSYzlFNp1+Fvv5fo1B0HTuaY</vt:lpwstr>
  </property>
  <property fmtid="{D5CDD505-2E9C-101B-9397-08002B2CF9AE}" pid="6" name="MFGRNItemId">
    <vt:lpwstr>GRN-a3d4f084-d33f-4fc2-aabd-ef5cdf649bc5</vt:lpwstr>
  </property>
  <property fmtid="{D5CDD505-2E9C-101B-9397-08002B2CF9AE}" pid="7" name="MFHash">
    <vt:lpwstr>RDIyIgEebM5vW4l4M+gMh4wWo7yyo9YgIabyrDqof70=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  <property fmtid="{D5CDD505-2E9C-101B-9397-08002B2CF9AE}" pid="11" name="ContentTypeId">
    <vt:lpwstr>0x010100F48582468347014895C9FDA8242CF41B</vt:lpwstr>
  </property>
</Properties>
</file>