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12CE49B5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1" w:name="_Hlk155711546"/>
      <w:r w:rsidR="007E62F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produktów antykorozyjnych, smarowych, kleju</w:t>
      </w:r>
      <w:r w:rsidR="002668F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1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pon.-czw: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20566790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2668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0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19BBB49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7E62F8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0D584A24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2D37E2" w:rsidRPr="0080679E">
        <w:rPr>
          <w:rFonts w:ascii="Arial" w:eastAsia="Times New Roman" w:hAnsi="Arial" w:cs="Arial"/>
          <w:sz w:val="20"/>
          <w:szCs w:val="20"/>
          <w:lang w:eastAsia="pl-PL"/>
        </w:rPr>
        <w:t>SMART PZP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09AE9C6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2" w:name="_Hlk112160371"/>
      <w:r w:rsidRPr="0080679E">
        <w:rPr>
          <w:rFonts w:ascii="Arial" w:hAnsi="Arial" w:cs="Arial"/>
          <w:sz w:val="20"/>
          <w:szCs w:val="20"/>
        </w:rPr>
        <w:t xml:space="preserve">c) ofertę należy przesłać na formularzu ofertowym – zał. nr 2 do </w:t>
      </w:r>
      <w:r w:rsidRPr="0080679E">
        <w:rPr>
          <w:rFonts w:ascii="Arial" w:hAnsi="Arial" w:cs="Arial"/>
          <w:i/>
          <w:iCs/>
          <w:sz w:val="20"/>
          <w:szCs w:val="20"/>
        </w:rPr>
        <w:t>zapytania ofertowego</w:t>
      </w:r>
      <w:r w:rsidRPr="0080679E">
        <w:rPr>
          <w:rFonts w:ascii="Arial" w:hAnsi="Arial" w:cs="Arial"/>
          <w:sz w:val="20"/>
          <w:szCs w:val="20"/>
        </w:rPr>
        <w:t xml:space="preserve"> (skan dokumentu) za pomocą Systemu pod adresem </w:t>
      </w:r>
      <w:r w:rsidRPr="0080679E">
        <w:rPr>
          <w:rFonts w:ascii="Arial" w:hAnsi="Arial" w:cs="Arial"/>
          <w:b/>
          <w:bCs/>
          <w:sz w:val="20"/>
          <w:szCs w:val="20"/>
        </w:rPr>
        <w:t>https:portal.smartpzp.pl/21wog</w:t>
      </w:r>
      <w:r w:rsidRPr="0080679E">
        <w:rPr>
          <w:rFonts w:ascii="Arial" w:hAnsi="Arial" w:cs="Arial"/>
          <w:sz w:val="20"/>
          <w:szCs w:val="20"/>
        </w:rPr>
        <w:t xml:space="preserve"> 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7E62F8">
        <w:rPr>
          <w:rFonts w:ascii="Arial" w:hAnsi="Arial" w:cs="Arial"/>
          <w:b/>
          <w:bCs/>
          <w:color w:val="FF0000"/>
          <w:sz w:val="20"/>
          <w:szCs w:val="20"/>
        </w:rPr>
        <w:t>21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A34309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092FDA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092FDA">
        <w:rPr>
          <w:rFonts w:ascii="Arial" w:hAnsi="Arial" w:cs="Arial"/>
          <w:b/>
          <w:bCs/>
          <w:color w:val="FF0000"/>
          <w:sz w:val="20"/>
          <w:szCs w:val="20"/>
        </w:rPr>
        <w:t>0</w:t>
      </w:r>
      <w:bookmarkStart w:id="3" w:name="_GoBack"/>
      <w:bookmarkEnd w:id="3"/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8347A5F" w14:textId="308FE486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e)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60473300" w14:textId="4FA571EA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f) brak podpisu osoby uprawnionej będzie skutkować odrzuceniem oferty;</w:t>
      </w:r>
    </w:p>
    <w:p w14:paraId="267C7273" w14:textId="36DB1242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g)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ofertę,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2"/>
    <w:p w14:paraId="6D08BD16" w14:textId="4E5B83A6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materiały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49345619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2258BDF6" w14:textId="77777777" w:rsidR="00254D8B" w:rsidRDefault="00A3430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11. Wykonawca zapłaci Zamawiającemu karę w wysokości 0,5% wartości brutto zamówienia</w:t>
      </w:r>
      <w:r w:rsidR="00254D8B">
        <w:rPr>
          <w:rFonts w:ascii="Arial" w:eastAsia="Times New Roman" w:hAnsi="Arial" w:cs="Arial"/>
          <w:sz w:val="20"/>
          <w:szCs w:val="20"/>
          <w:lang w:eastAsia="pl-PL"/>
        </w:rPr>
        <w:t xml:space="preserve"> za każdy dzień zwłoki po terminie dostawy.</w:t>
      </w:r>
    </w:p>
    <w:p w14:paraId="0CFCE99A" w14:textId="77777777" w:rsidR="00254D8B" w:rsidRDefault="00254D8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77D7D08D" w14:textId="40A389D7" w:rsidR="00A34309" w:rsidRDefault="00254D8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13. W przypadku braku możliwości potrącenia kary umownej, o której mowa w pkt. 11 kwota jest płatna w terminie 14 dni od otrzymania noty obciążeniowej wystawionej przez Zamawiaj</w:t>
      </w:r>
      <w:r w:rsidR="00425742">
        <w:rPr>
          <w:rFonts w:ascii="Arial" w:eastAsia="Times New Roman" w:hAnsi="Arial" w:cs="Arial"/>
          <w:sz w:val="20"/>
          <w:szCs w:val="20"/>
          <w:lang w:eastAsia="pl-PL"/>
        </w:rPr>
        <w:t>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cego.  </w:t>
      </w:r>
    </w:p>
    <w:p w14:paraId="5CEBDA8A" w14:textId="2FC1951B" w:rsidR="00425742" w:rsidRDefault="00425742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14. Wykonawca zapłaci Zamawiającemu karę pieniężną  w wysokości 10</w:t>
      </w:r>
      <w:r w:rsidR="008558EA">
        <w:rPr>
          <w:rFonts w:ascii="Arial" w:eastAsia="Times New Roman" w:hAnsi="Arial" w:cs="Arial"/>
          <w:sz w:val="20"/>
          <w:szCs w:val="20"/>
          <w:lang w:eastAsia="pl-PL"/>
        </w:rPr>
        <w:t xml:space="preserve">% wartości brutto zamówienia w przypadku odstąpienia przez Zamawiającego  z przyczyn leżących po stronie Wykonawcy. </w:t>
      </w:r>
    </w:p>
    <w:p w14:paraId="3081E84E" w14:textId="77777777" w:rsidR="008558EA" w:rsidRPr="0080679E" w:rsidRDefault="008558EA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B1F27" w14:textId="2948CD7E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558E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4673E4C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558EA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50C78C5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558EA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770DBCF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558EA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24E509DE" w14:textId="607E36DA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8558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712247B6" w:rsidR="00FA76AB" w:rsidRPr="0080679E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4" w:name="_Hlk115258484"/>
      <w:bookmarkStart w:id="5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127864281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</w:t>
      </w:r>
      <w:r w:rsid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dostawę </w:t>
      </w:r>
      <w:r w:rsidR="007E62F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produktów </w:t>
      </w:r>
      <w:r w:rsidR="007E62F8" w:rsidRPr="007E62F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antykorozyjnych, smarowych, kleju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BE64FA" w:rsidRP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End w:id="4"/>
    </w:p>
    <w:bookmarkEnd w:id="5"/>
    <w:p w14:paraId="5B1A3C31" w14:textId="5BEAC874" w:rsidR="003A2C05" w:rsidRPr="0080679E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6CCCF" w14:textId="77777777" w:rsidR="007F617D" w:rsidRDefault="007F617D" w:rsidP="003A2C05">
      <w:pPr>
        <w:spacing w:after="0" w:line="240" w:lineRule="auto"/>
      </w:pPr>
      <w:r>
        <w:separator/>
      </w:r>
    </w:p>
  </w:endnote>
  <w:endnote w:type="continuationSeparator" w:id="0">
    <w:p w14:paraId="33BF9829" w14:textId="77777777" w:rsidR="007F617D" w:rsidRDefault="007F617D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29AB0" w14:textId="77777777" w:rsidR="007F617D" w:rsidRDefault="007F617D" w:rsidP="003A2C05">
      <w:pPr>
        <w:spacing w:after="0" w:line="240" w:lineRule="auto"/>
      </w:pPr>
      <w:r>
        <w:separator/>
      </w:r>
    </w:p>
  </w:footnote>
  <w:footnote w:type="continuationSeparator" w:id="0">
    <w:p w14:paraId="48BD02A6" w14:textId="77777777" w:rsidR="007F617D" w:rsidRDefault="007F617D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32784"/>
    <w:rsid w:val="000631A7"/>
    <w:rsid w:val="00092FDA"/>
    <w:rsid w:val="000E6874"/>
    <w:rsid w:val="0012782C"/>
    <w:rsid w:val="001D2518"/>
    <w:rsid w:val="002033B0"/>
    <w:rsid w:val="00254D8B"/>
    <w:rsid w:val="002668F0"/>
    <w:rsid w:val="0027426E"/>
    <w:rsid w:val="002D37E2"/>
    <w:rsid w:val="0031771B"/>
    <w:rsid w:val="00331FF9"/>
    <w:rsid w:val="0037188D"/>
    <w:rsid w:val="003A2C05"/>
    <w:rsid w:val="003D0B78"/>
    <w:rsid w:val="003F7C89"/>
    <w:rsid w:val="00425742"/>
    <w:rsid w:val="00486974"/>
    <w:rsid w:val="00556326"/>
    <w:rsid w:val="005A0DF5"/>
    <w:rsid w:val="006764FB"/>
    <w:rsid w:val="006C2E4A"/>
    <w:rsid w:val="006F60D7"/>
    <w:rsid w:val="0072123C"/>
    <w:rsid w:val="00756BD0"/>
    <w:rsid w:val="0079495A"/>
    <w:rsid w:val="007D5D55"/>
    <w:rsid w:val="007E62F8"/>
    <w:rsid w:val="007F617D"/>
    <w:rsid w:val="0080679E"/>
    <w:rsid w:val="00842DA5"/>
    <w:rsid w:val="008558EA"/>
    <w:rsid w:val="009B7783"/>
    <w:rsid w:val="009E03C3"/>
    <w:rsid w:val="00A34309"/>
    <w:rsid w:val="00A415AB"/>
    <w:rsid w:val="00A41EAA"/>
    <w:rsid w:val="00B37FBA"/>
    <w:rsid w:val="00B553B0"/>
    <w:rsid w:val="00BE64FA"/>
    <w:rsid w:val="00C3543B"/>
    <w:rsid w:val="00DA7BCF"/>
    <w:rsid w:val="00DE6BCF"/>
    <w:rsid w:val="00DF163E"/>
    <w:rsid w:val="00E73417"/>
    <w:rsid w:val="00E90E79"/>
    <w:rsid w:val="00E91871"/>
    <w:rsid w:val="00F40CB7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100BCE8-8856-4BE2-901E-7CCADAD3AE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23</cp:revision>
  <cp:lastPrinted>2022-08-23T11:58:00Z</cp:lastPrinted>
  <dcterms:created xsi:type="dcterms:W3CDTF">2022-07-28T13:16:00Z</dcterms:created>
  <dcterms:modified xsi:type="dcterms:W3CDTF">2024-02-19T08:57:00Z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