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AF17A" w14:textId="4F4A380D" w:rsidR="00A01714" w:rsidRDefault="00626685"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5408" behindDoc="0" locked="0" layoutInCell="1" allowOverlap="1" wp14:anchorId="15EAF1A1" wp14:editId="02E9F970">
                <wp:simplePos x="0" y="0"/>
                <wp:positionH relativeFrom="column">
                  <wp:posOffset>-356235</wp:posOffset>
                </wp:positionH>
                <wp:positionV relativeFrom="paragraph">
                  <wp:posOffset>-72390</wp:posOffset>
                </wp:positionV>
                <wp:extent cx="2766695" cy="345440"/>
                <wp:effectExtent l="0" t="0" r="0" b="0"/>
                <wp:wrapNone/>
                <wp:docPr id="5"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6695" cy="345440"/>
                        </a:xfrm>
                        <a:prstGeom prst="rect">
                          <a:avLst/>
                        </a:prstGeom>
                        <a:solidFill>
                          <a:srgbClr val="FFFFFF"/>
                        </a:solidFill>
                        <a:ln w="9525">
                          <a:noFill/>
                          <a:miter lim="800000"/>
                          <a:headEnd/>
                          <a:tailEnd/>
                        </a:ln>
                      </wps:spPr>
                      <wps:txbx>
                        <w:txbxContent>
                          <w:p w14:paraId="15EAF1B6" w14:textId="459184A3" w:rsidR="00601731" w:rsidRPr="008F097E" w:rsidRDefault="00F77492"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Gdynia</w:t>
                            </w:r>
                            <w:r w:rsidR="00601731" w:rsidRPr="008F097E">
                              <w:rPr>
                                <w:rFonts w:ascii="Arial" w:hAnsi="Arial" w:cs="Arial"/>
                                <w:b w:val="0"/>
                                <w:i w:val="0"/>
                                <w:color w:val="56565A"/>
                                <w:sz w:val="20"/>
                                <w:szCs w:val="20"/>
                              </w:rPr>
                              <w:t xml:space="preserve">, dnia </w:t>
                            </w:r>
                            <w:r w:rsidR="007E1CF4">
                              <w:rPr>
                                <w:rFonts w:ascii="Arial" w:hAnsi="Arial" w:cs="Arial"/>
                                <w:b w:val="0"/>
                                <w:i w:val="0"/>
                                <w:color w:val="56565A"/>
                                <w:sz w:val="20"/>
                                <w:szCs w:val="20"/>
                              </w:rPr>
                              <w:t>05.05.2026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wps:txbx>
                      <wps:bodyPr rot="0" vert="horz" wrap="square" lIns="36000" tIns="36000" rIns="36000" bIns="3600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5EAF1A1" id="_x0000_t202" coordsize="21600,21600" o:spt="202" path="m,l,21600r21600,l21600,xe">
                <v:stroke joinstyle="miter"/>
                <v:path gradientshapeok="t" o:connecttype="rect"/>
              </v:shapetype>
              <v:shape id="Pole tekstowe 2" o:spid="_x0000_s1026" type="#_x0000_t202" style="position:absolute;margin-left:-28.05pt;margin-top:-5.7pt;width:217.85pt;height:27.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" stroked="f">
                <v:textbox inset="1mm,1mm,1mm,1mm">
                  <w:txbxContent>
                    <w:p w14:paraId="15EAF1B6" w14:textId="459184A3" w:rsidR="00601731" w:rsidRPr="008F097E" w:rsidRDefault="00F77492" w:rsidP="00601731">
                      <w:pPr>
                        <w:pStyle w:val="Cytatintensywny"/>
                        <w:pBdr>
                          <w:bottom w:val="none" w:sz="0" w:space="0" w:color="auto"/>
                        </w:pBdr>
                        <w:spacing w:after="0"/>
                        <w:ind w:left="0"/>
                        <w:rPr>
                          <w:rFonts w:ascii="Arial" w:eastAsiaTheme="minorHAnsi" w:hAnsi="Arial" w:cs="Arial"/>
                          <w:b w:val="0"/>
                          <w:i w:val="0"/>
                          <w:color w:val="56565A"/>
                          <w:sz w:val="20"/>
                          <w:szCs w:val="20"/>
                        </w:rPr>
                      </w:pPr>
                      <w:r>
                        <w:rPr>
                          <w:rFonts w:ascii="Arial" w:hAnsi="Arial" w:cs="Arial"/>
                          <w:b w:val="0"/>
                          <w:i w:val="0"/>
                          <w:color w:val="56565A"/>
                          <w:sz w:val="20"/>
                          <w:szCs w:val="20"/>
                        </w:rPr>
                        <w:t>Gdynia</w:t>
                      </w:r>
                      <w:r w:rsidR="00601731" w:rsidRPr="008F097E">
                        <w:rPr>
                          <w:rFonts w:ascii="Arial" w:hAnsi="Arial" w:cs="Arial"/>
                          <w:b w:val="0"/>
                          <w:i w:val="0"/>
                          <w:color w:val="56565A"/>
                          <w:sz w:val="20"/>
                          <w:szCs w:val="20"/>
                        </w:rPr>
                        <w:t xml:space="preserve">, dnia </w:t>
                      </w:r>
                      <w:r w:rsidR="007E1CF4">
                        <w:rPr>
                          <w:rFonts w:ascii="Arial" w:hAnsi="Arial" w:cs="Arial"/>
                          <w:b w:val="0"/>
                          <w:i w:val="0"/>
                          <w:color w:val="56565A"/>
                          <w:sz w:val="20"/>
                          <w:szCs w:val="20"/>
                        </w:rPr>
                        <w:t>05.05.2026</w:t>
                      </w:r>
                      <w:r w:rsidR="00775C53">
                        <w:rPr>
                          <w:rFonts w:ascii="Arial" w:hAnsi="Arial" w:cs="Arial"/>
                          <w:b w:val="0"/>
                          <w:i w:val="0"/>
                          <w:color w:val="56565A"/>
                          <w:sz w:val="20"/>
                          <w:szCs w:val="20"/>
                        </w:rPr>
                        <w:t xml:space="preserve"> </w:t>
                      </w:r>
                      <w:r w:rsidR="00611F11">
                        <w:rPr>
                          <w:rFonts w:ascii="Arial" w:hAnsi="Arial" w:cs="Arial"/>
                          <w:b w:val="0"/>
                          <w:i w:val="0"/>
                          <w:color w:val="56565A"/>
                          <w:sz w:val="20"/>
                          <w:szCs w:val="20"/>
                        </w:rPr>
                        <w:t>r.</w:t>
                      </w:r>
                    </w:p>
                    <w:p w14:paraId="15EAF1B7" w14:textId="77777777" w:rsidR="00601731" w:rsidRDefault="00601731" w:rsidP="00601731"/>
                  </w:txbxContent>
                </v:textbox>
              </v:shape>
            </w:pict>
          </mc:Fallback>
        </mc:AlternateContent>
      </w:r>
    </w:p>
    <w:p w14:paraId="15EAF17B" w14:textId="01C21346" w:rsidR="008F097E" w:rsidRDefault="00693063"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1312" behindDoc="0" locked="0" layoutInCell="1" allowOverlap="1" wp14:anchorId="15EAF1A4" wp14:editId="09CDAD86">
                <wp:simplePos x="0" y="0"/>
                <wp:positionH relativeFrom="column">
                  <wp:posOffset>-364490</wp:posOffset>
                </wp:positionH>
                <wp:positionV relativeFrom="paragraph">
                  <wp:posOffset>156845</wp:posOffset>
                </wp:positionV>
                <wp:extent cx="2838450" cy="948690"/>
                <wp:effectExtent l="0" t="0" r="0" b="0"/>
                <wp:wrapNone/>
                <wp:docPr id="30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8450" cy="948690"/>
                        </a:xfrm>
                        <a:prstGeom prst="rect">
                          <a:avLst/>
                        </a:prstGeom>
                        <a:solidFill>
                          <a:srgbClr val="FFFFFF"/>
                        </a:solidFill>
                        <a:ln w="9525">
                          <a:noFill/>
                          <a:miter lim="800000"/>
                          <a:headEnd/>
                          <a:tailEnd/>
                        </a:ln>
                      </wps:spPr>
                      <wps:txbx>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wps:txbx>
                      <wps:bodyPr rot="0" vert="horz" wrap="square" lIns="36000" tIns="36000" rIns="36000" bIns="3600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EAF1A4" id="_x0000_s1027" type="#_x0000_t202" style="position:absolute;margin-left:-28.7pt;margin-top:12.35pt;width:223.5pt;height:74.7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" stroked="f">
                <v:textbox style="mso-fit-shape-to-text:t" inset="1mm,1mm,1mm,1mm">
                  <w:txbxContent>
                    <w:p w14:paraId="15EAF1BF" w14:textId="30F5BC51" w:rsidR="00601731" w:rsidRPr="000D74DE" w:rsidRDefault="00601731" w:rsidP="00601731">
                      <w:pPr>
                        <w:tabs>
                          <w:tab w:val="left" w:pos="5670"/>
                        </w:tabs>
                        <w:rPr>
                          <w:rFonts w:ascii="Arial" w:hAnsi="Arial" w:cs="Arial"/>
                          <w:b/>
                          <w:color w:val="56565A"/>
                          <w:lang w:val="pl-PL"/>
                        </w:rPr>
                      </w:pPr>
                      <w:r w:rsidRPr="000D74DE">
                        <w:rPr>
                          <w:rFonts w:ascii="Arial" w:hAnsi="Arial" w:cs="Arial"/>
                          <w:b/>
                          <w:color w:val="56565A"/>
                          <w:lang w:val="pl-PL"/>
                        </w:rPr>
                        <w:t>PKP CARGO S.A.</w:t>
                      </w:r>
                      <w:r w:rsidR="00D925CB">
                        <w:rPr>
                          <w:rFonts w:ascii="Arial" w:hAnsi="Arial" w:cs="Arial"/>
                          <w:b/>
                          <w:color w:val="56565A"/>
                          <w:lang w:val="pl-PL"/>
                        </w:rPr>
                        <w:t xml:space="preserve"> w restrukturyzacji</w:t>
                      </w:r>
                    </w:p>
                    <w:p w14:paraId="46BF212F" w14:textId="3CD74744" w:rsidR="00010EC5" w:rsidRPr="000D74DE" w:rsidRDefault="00D925CB" w:rsidP="005E28B3">
                      <w:pPr>
                        <w:tabs>
                          <w:tab w:val="left" w:pos="5670"/>
                        </w:tabs>
                        <w:rPr>
                          <w:rFonts w:ascii="Arial" w:hAnsi="Arial" w:cs="Arial"/>
                          <w:b/>
                        </w:rPr>
                      </w:pPr>
                      <w:r>
                        <w:rPr>
                          <w:rFonts w:ascii="Arial" w:hAnsi="Arial" w:cs="Arial"/>
                          <w:b/>
                        </w:rPr>
                        <w:t>Biuro</w:t>
                      </w:r>
                      <w:r w:rsidR="00010EC5">
                        <w:rPr>
                          <w:rFonts w:ascii="Arial" w:hAnsi="Arial" w:cs="Arial"/>
                          <w:b/>
                        </w:rPr>
                        <w:t xml:space="preserve"> Zakupów</w:t>
                      </w:r>
                    </w:p>
                    <w:p w14:paraId="32562749" w14:textId="60664BAE" w:rsidR="005E28B3" w:rsidRPr="000D74DE" w:rsidRDefault="005E28B3" w:rsidP="005E28B3">
                      <w:pPr>
                        <w:tabs>
                          <w:tab w:val="left" w:pos="5670"/>
                        </w:tabs>
                        <w:rPr>
                          <w:rFonts w:ascii="Arial" w:hAnsi="Arial" w:cs="Arial"/>
                        </w:rPr>
                      </w:pPr>
                      <w:r w:rsidRPr="000D74DE">
                        <w:rPr>
                          <w:rFonts w:ascii="Arial" w:hAnsi="Arial" w:cs="Arial"/>
                        </w:rPr>
                        <w:t>ul. Celna 3</w:t>
                      </w:r>
                    </w:p>
                    <w:p w14:paraId="2E2DEE8B" w14:textId="77777777" w:rsidR="005E28B3" w:rsidRPr="000D74DE" w:rsidRDefault="005E28B3" w:rsidP="005E28B3">
                      <w:pPr>
                        <w:tabs>
                          <w:tab w:val="left" w:pos="5670"/>
                        </w:tabs>
                        <w:rPr>
                          <w:rFonts w:ascii="Arial" w:hAnsi="Arial" w:cs="Arial"/>
                        </w:rPr>
                      </w:pPr>
                      <w:r w:rsidRPr="000D74DE">
                        <w:rPr>
                          <w:rFonts w:ascii="Arial" w:hAnsi="Arial" w:cs="Arial"/>
                        </w:rPr>
                        <w:t>81-337 Gdynia</w:t>
                      </w:r>
                    </w:p>
                    <w:p w14:paraId="332507DD" w14:textId="74276ABA" w:rsidR="005E28B3" w:rsidRPr="000D74DE" w:rsidRDefault="005E28B3" w:rsidP="005E28B3">
                      <w:r w:rsidRPr="000D74DE">
                        <w:rPr>
                          <w:rFonts w:ascii="Arial" w:hAnsi="Arial" w:cs="Arial"/>
                        </w:rPr>
                        <w:t>nr pisma</w:t>
                      </w:r>
                      <w:r w:rsidRPr="000D74DE">
                        <w:rPr>
                          <w:rFonts w:ascii="Tahoma" w:eastAsia="ArialMT" w:hAnsi="Tahoma" w:cs="Tahoma"/>
                        </w:rPr>
                        <w:t xml:space="preserve">: </w:t>
                      </w:r>
                      <w:r w:rsidR="00EE7217" w:rsidRPr="00EE7217">
                        <w:rPr>
                          <w:rFonts w:ascii="Tahoma" w:eastAsia="ArialMT" w:hAnsi="Tahoma" w:cs="Tahoma"/>
                        </w:rPr>
                        <w:t>Zaproszenie do złożenia oferty</w:t>
                      </w:r>
                    </w:p>
                    <w:p w14:paraId="15EAF1C3" w14:textId="5C1A460C" w:rsidR="00601731" w:rsidRPr="004527A5" w:rsidRDefault="00601731" w:rsidP="005E28B3">
                      <w:pPr>
                        <w:tabs>
                          <w:tab w:val="left" w:pos="5670"/>
                        </w:tabs>
                      </w:pPr>
                    </w:p>
                  </w:txbxContent>
                </v:textbox>
              </v:shape>
            </w:pict>
          </mc:Fallback>
        </mc:AlternateContent>
      </w:r>
      <w:r>
        <w:rPr>
          <w:rFonts w:ascii="Arial" w:hAnsi="Arial" w:cs="Arial"/>
          <w:noProof/>
          <w:color w:val="56565A"/>
          <w:lang w:val="pl-PL"/>
        </w:rPr>
        <mc:AlternateContent>
          <mc:Choice Requires="wps">
            <w:drawing>
              <wp:anchor distT="0" distB="0" distL="91440" distR="91440" simplePos="0" relativeHeight="251659264" behindDoc="0" locked="0" layoutInCell="1" allowOverlap="1" wp14:anchorId="15EAF1A2" wp14:editId="0D6A1E6D">
                <wp:simplePos x="0" y="0"/>
                <wp:positionH relativeFrom="margin">
                  <wp:posOffset>-314270</wp:posOffset>
                </wp:positionH>
                <wp:positionV relativeFrom="line">
                  <wp:posOffset>225370</wp:posOffset>
                </wp:positionV>
                <wp:extent cx="2905760" cy="477520"/>
                <wp:effectExtent l="0" t="0" r="0" b="0"/>
                <wp:wrapSquare wrapText="bothSides"/>
                <wp:docPr id="261" name="Pole tekstowe 2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5760" cy="477520"/>
                        </a:xfrm>
                        <a:prstGeom prst="rect">
                          <a:avLst/>
                        </a:prstGeom>
                        <a:noFill/>
                        <a:ln w="6350">
                          <a:noFill/>
                        </a:ln>
                        <a:effectLst/>
                      </wps:spPr>
                      <wps:txbx>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wps:txbx>
                      <wps:bodyPr rot="0" spcFirstLastPara="0" vertOverflow="overflow" horzOverflow="overflow" vert="horz" wrap="square" lIns="91440" tIns="91440" rIns="91440" bIns="91440" numCol="1" spcCol="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5EAF1A2" id="Pole tekstowe 261" o:spid="_x0000_s1028" type="#_x0000_t202" style="position:absolute;margin-left:-24.75pt;margin-top:17.75pt;width:228.8pt;height:37.6pt;z-index:251659264;visibility:visible;mso-wrap-style:square;mso-width-percent:0;mso-height-percent:0;mso-wrap-distance-left:7.2pt;mso-wrap-distance-top:0;mso-wrap-distance-right:7.2pt;mso-wrap-distance-bottom:0;mso-position-horizontal:absolute;mso-position-horizontal-relative:margin;mso-position-vertical:absolute;mso-position-vertical-relative:lin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" filled="f" stroked="f" strokeweight=".5pt">
                <v:path arrowok="t"/>
                <v:textbox style="mso-fit-shape-to-text:t" inset=",7.2pt,,7.2pt">
                  <w:txbxContent>
                    <w:p w14:paraId="15EAF1B8" w14:textId="77777777" w:rsidR="008F097E" w:rsidRPr="008F097E" w:rsidRDefault="008F097E" w:rsidP="008F097E">
                      <w:pPr>
                        <w:pStyle w:val="Cytatintensywny"/>
                        <w:pBdr>
                          <w:bottom w:val="none" w:sz="0" w:space="0" w:color="auto"/>
                        </w:pBdr>
                        <w:spacing w:after="0"/>
                        <w:ind w:left="0"/>
                        <w:rPr>
                          <w:rFonts w:ascii="Arial" w:eastAsiaTheme="minorHAnsi" w:hAnsi="Arial" w:cs="Arial"/>
                          <w:b w:val="0"/>
                          <w:i w:val="0"/>
                          <w:color w:val="56565A"/>
                          <w:sz w:val="20"/>
                          <w:szCs w:val="20"/>
                        </w:rPr>
                      </w:pPr>
                    </w:p>
                  </w:txbxContent>
                </v:textbox>
                <w10:wrap type="square" anchorx="margin" anchory="line"/>
              </v:shape>
            </w:pict>
          </mc:Fallback>
        </mc:AlternateContent>
      </w:r>
    </w:p>
    <w:p w14:paraId="15EAF17C" w14:textId="41515466" w:rsidR="00601731" w:rsidRDefault="00601731" w:rsidP="001D573F">
      <w:pPr>
        <w:tabs>
          <w:tab w:val="left" w:pos="5670"/>
        </w:tabs>
        <w:spacing w:line="300" w:lineRule="auto"/>
        <w:rPr>
          <w:rFonts w:ascii="Arial" w:hAnsi="Arial" w:cs="Arial"/>
          <w:color w:val="56565A"/>
          <w:lang w:val="en-US"/>
        </w:rPr>
      </w:pPr>
    </w:p>
    <w:p w14:paraId="15EAF17D" w14:textId="187E4C93" w:rsidR="00601731" w:rsidRDefault="00601731" w:rsidP="001D573F">
      <w:pPr>
        <w:tabs>
          <w:tab w:val="left" w:pos="5670"/>
        </w:tabs>
        <w:spacing w:line="300" w:lineRule="auto"/>
        <w:rPr>
          <w:rFonts w:ascii="Arial" w:hAnsi="Arial" w:cs="Arial"/>
          <w:color w:val="56565A"/>
          <w:lang w:val="en-US"/>
        </w:rPr>
      </w:pPr>
    </w:p>
    <w:p w14:paraId="15EAF17E" w14:textId="0D59922F" w:rsidR="00601731" w:rsidRDefault="00601731" w:rsidP="001D573F">
      <w:pPr>
        <w:tabs>
          <w:tab w:val="left" w:pos="5670"/>
        </w:tabs>
        <w:spacing w:line="300" w:lineRule="auto"/>
        <w:rPr>
          <w:rFonts w:ascii="Arial" w:hAnsi="Arial" w:cs="Arial"/>
          <w:color w:val="56565A"/>
          <w:lang w:val="en-US"/>
        </w:rPr>
      </w:pPr>
    </w:p>
    <w:p w14:paraId="15EAF17F" w14:textId="0311FEC6" w:rsidR="00601731" w:rsidRDefault="00EE7217" w:rsidP="001D573F">
      <w:pPr>
        <w:tabs>
          <w:tab w:val="left" w:pos="5670"/>
        </w:tabs>
        <w:spacing w:line="300" w:lineRule="auto"/>
        <w:rPr>
          <w:rFonts w:ascii="Arial" w:hAnsi="Arial" w:cs="Arial"/>
          <w:color w:val="56565A"/>
          <w:lang w:val="en-US"/>
        </w:rPr>
      </w:pPr>
      <w:r>
        <w:rPr>
          <w:rFonts w:ascii="Arial" w:hAnsi="Arial" w:cs="Arial"/>
          <w:noProof/>
          <w:color w:val="56565A"/>
          <w:lang w:val="pl-PL"/>
        </w:rPr>
        <mc:AlternateContent>
          <mc:Choice Requires="wps">
            <w:drawing>
              <wp:anchor distT="0" distB="0" distL="114300" distR="114300" simplePos="0" relativeHeight="251663360" behindDoc="0" locked="0" layoutInCell="1" allowOverlap="1" wp14:anchorId="15EAF1A3" wp14:editId="5097DFBA">
                <wp:simplePos x="0" y="0"/>
                <wp:positionH relativeFrom="margin">
                  <wp:align>right</wp:align>
                </wp:positionH>
                <wp:positionV relativeFrom="paragraph">
                  <wp:posOffset>6985</wp:posOffset>
                </wp:positionV>
                <wp:extent cx="2768600" cy="806450"/>
                <wp:effectExtent l="0" t="0" r="0" b="0"/>
                <wp:wrapNone/>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68600" cy="806450"/>
                        </a:xfrm>
                        <a:prstGeom prst="rect">
                          <a:avLst/>
                        </a:prstGeom>
                        <a:solidFill>
                          <a:srgbClr val="FFFFFF"/>
                        </a:solidFill>
                        <a:ln w="9525">
                          <a:noFill/>
                          <a:miter lim="800000"/>
                          <a:headEnd/>
                          <a:tailEnd/>
                        </a:ln>
                      </wps:spPr>
                      <wps:txbx>
                        <w:txbxContent>
                          <w:p w14:paraId="1F57F0C4" w14:textId="57BE334B" w:rsidR="00385051" w:rsidRPr="001B03A2" w:rsidRDefault="00385051" w:rsidP="00515C0E">
                            <w:pPr>
                              <w:tabs>
                                <w:tab w:val="left" w:pos="5670"/>
                              </w:tabs>
                              <w:ind w:left="1463" w:hanging="1463"/>
                              <w:rPr>
                                <w:rFonts w:ascii="Arial" w:hAnsi="Arial" w:cs="Arial"/>
                                <w:lang w:val="pl-P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EAF1A3" id="_x0000_s1029" type="#_x0000_t202" style="position:absolute;margin-left:166.8pt;margin-top:.55pt;width:218pt;height:63.5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" stroked="f">
                <v:textbox>
                  <w:txbxContent>
                    <w:p w14:paraId="1F57F0C4" w14:textId="57BE334B" w:rsidR="00385051" w:rsidRPr="001B03A2" w:rsidRDefault="00385051" w:rsidP="00515C0E">
                      <w:pPr>
                        <w:tabs>
                          <w:tab w:val="left" w:pos="5670"/>
                        </w:tabs>
                        <w:ind w:left="1463" w:hanging="1463"/>
                        <w:rPr>
                          <w:rFonts w:ascii="Arial" w:hAnsi="Arial" w:cs="Arial"/>
                          <w:lang w:val="pl-PL"/>
                        </w:rPr>
                      </w:pPr>
                    </w:p>
                  </w:txbxContent>
                </v:textbox>
                <w10:wrap anchorx="margin"/>
              </v:shape>
            </w:pict>
          </mc:Fallback>
        </mc:AlternateContent>
      </w:r>
    </w:p>
    <w:p w14:paraId="15EAF180" w14:textId="77777777" w:rsidR="00633635" w:rsidRPr="008F097E" w:rsidRDefault="001D573F" w:rsidP="001D573F">
      <w:pPr>
        <w:tabs>
          <w:tab w:val="left" w:pos="5670"/>
        </w:tabs>
        <w:spacing w:line="300" w:lineRule="auto"/>
        <w:rPr>
          <w:rFonts w:ascii="Arial" w:hAnsi="Arial" w:cs="Arial"/>
          <w:color w:val="56565A"/>
          <w:lang w:val="pl-PL"/>
        </w:rPr>
      </w:pPr>
      <w:r w:rsidRPr="008F097E">
        <w:rPr>
          <w:rFonts w:ascii="Arial" w:hAnsi="Arial" w:cs="Arial"/>
          <w:color w:val="56565A"/>
          <w:lang w:val="pl-PL"/>
        </w:rPr>
        <w:tab/>
      </w:r>
      <w:r w:rsidRPr="008F097E">
        <w:rPr>
          <w:rFonts w:ascii="Arial" w:hAnsi="Arial" w:cs="Arial"/>
          <w:color w:val="56565A"/>
          <w:lang w:val="pl-PL"/>
        </w:rPr>
        <w:tab/>
      </w:r>
      <w:r w:rsidRPr="008F097E">
        <w:rPr>
          <w:rFonts w:ascii="Arial" w:hAnsi="Arial" w:cs="Arial"/>
          <w:color w:val="56565A"/>
          <w:lang w:val="pl-PL"/>
        </w:rPr>
        <w:tab/>
      </w:r>
    </w:p>
    <w:p w14:paraId="15EAF181" w14:textId="77777777" w:rsidR="0010630F" w:rsidRDefault="0010630F" w:rsidP="00A01714">
      <w:pPr>
        <w:spacing w:line="276" w:lineRule="auto"/>
        <w:rPr>
          <w:rFonts w:ascii="Arial" w:hAnsi="Arial" w:cs="Arial"/>
          <w:sz w:val="22"/>
          <w:szCs w:val="22"/>
          <w:lang w:val="en-US"/>
        </w:rPr>
      </w:pPr>
    </w:p>
    <w:p w14:paraId="3090224D" w14:textId="77777777" w:rsidR="00285233" w:rsidRDefault="00285233" w:rsidP="00285233">
      <w:pPr>
        <w:rPr>
          <w:rFonts w:ascii="Arial" w:hAnsi="Arial" w:cs="Arial"/>
          <w:sz w:val="22"/>
          <w:szCs w:val="22"/>
          <w:lang w:val="en-US"/>
        </w:rPr>
      </w:pPr>
    </w:p>
    <w:p w14:paraId="49A43F4C" w14:textId="77777777" w:rsidR="001B03A2" w:rsidRDefault="001B03A2" w:rsidP="00285233">
      <w:pPr>
        <w:rPr>
          <w:rFonts w:ascii="Tahoma" w:hAnsi="Tahoma" w:cs="Tahoma"/>
          <w:sz w:val="20"/>
          <w:szCs w:val="20"/>
        </w:rPr>
      </w:pPr>
    </w:p>
    <w:p w14:paraId="148B92F8" w14:textId="2D4E7ECA" w:rsidR="00EE7217" w:rsidRDefault="00EE7217" w:rsidP="00285233">
      <w:pPr>
        <w:rPr>
          <w:rFonts w:ascii="Tahoma" w:hAnsi="Tahoma" w:cs="Tahoma"/>
          <w:sz w:val="20"/>
          <w:szCs w:val="20"/>
        </w:rPr>
      </w:pPr>
      <w:r>
        <w:rPr>
          <w:rFonts w:ascii="Tahoma" w:hAnsi="Tahoma" w:cs="Tahoma"/>
          <w:sz w:val="20"/>
          <w:szCs w:val="20"/>
        </w:rPr>
        <w:t xml:space="preserve">PKP  CARGO S.A. </w:t>
      </w:r>
      <w:r w:rsidR="00D925CB">
        <w:rPr>
          <w:rFonts w:ascii="Tahoma" w:hAnsi="Tahoma" w:cs="Tahoma"/>
          <w:sz w:val="20"/>
          <w:szCs w:val="20"/>
        </w:rPr>
        <w:t>w restrukturyzacji</w:t>
      </w:r>
      <w:r>
        <w:rPr>
          <w:rFonts w:ascii="Tahoma" w:hAnsi="Tahoma" w:cs="Tahoma"/>
          <w:sz w:val="20"/>
          <w:szCs w:val="20"/>
        </w:rPr>
        <w:t xml:space="preserve">, zwany dalej Zamawiającym zaprasza do złożenia oferty na  udzielenie zamówienia, którego przedmiotem </w:t>
      </w:r>
      <w:r w:rsidR="00C279A6">
        <w:rPr>
          <w:rFonts w:ascii="Tahoma" w:hAnsi="Tahoma" w:cs="Tahoma"/>
          <w:sz w:val="20"/>
          <w:szCs w:val="20"/>
        </w:rPr>
        <w:t>jest:</w:t>
      </w:r>
      <w:r>
        <w:rPr>
          <w:rFonts w:ascii="Tahoma" w:hAnsi="Tahoma" w:cs="Tahoma"/>
          <w:sz w:val="20"/>
          <w:szCs w:val="20"/>
        </w:rPr>
        <w:t xml:space="preserve"> </w:t>
      </w:r>
    </w:p>
    <w:p w14:paraId="4991F009" w14:textId="77777777" w:rsidR="00EE7217" w:rsidRPr="0051486C" w:rsidRDefault="00EE7217" w:rsidP="00EE7217">
      <w:pPr>
        <w:pStyle w:val="Akapitzlist"/>
        <w:rPr>
          <w:rFonts w:ascii="Tahoma" w:hAnsi="Tahoma" w:cs="Tahoma"/>
          <w:sz w:val="20"/>
          <w:szCs w:val="20"/>
        </w:rPr>
      </w:pPr>
    </w:p>
    <w:p w14:paraId="7A9B1A44" w14:textId="2CEFE5B6" w:rsidR="00C279A6" w:rsidRDefault="007E1CF4" w:rsidP="007E1CF4">
      <w:pPr>
        <w:pStyle w:val="Akapitzlist"/>
        <w:numPr>
          <w:ilvl w:val="0"/>
          <w:numId w:val="16"/>
        </w:numPr>
        <w:jc w:val="both"/>
        <w:rPr>
          <w:rFonts w:ascii="Tahoma" w:hAnsi="Tahoma" w:cs="Tahoma"/>
          <w:sz w:val="20"/>
          <w:szCs w:val="20"/>
        </w:rPr>
      </w:pPr>
      <w:r w:rsidRPr="007E1CF4">
        <w:rPr>
          <w:rFonts w:ascii="Tahoma" w:hAnsi="Tahoma" w:cs="Tahoma"/>
          <w:sz w:val="20"/>
          <w:szCs w:val="20"/>
        </w:rPr>
        <w:t>PAS PEDNY GUM.KLIN.A 8X13X1320MM</w:t>
      </w:r>
      <w:r>
        <w:rPr>
          <w:rFonts w:ascii="Tahoma" w:hAnsi="Tahoma" w:cs="Tahoma"/>
          <w:sz w:val="20"/>
          <w:szCs w:val="20"/>
        </w:rPr>
        <w:t>, i</w:t>
      </w:r>
      <w:r w:rsidR="004C0A53" w:rsidRPr="007E1CF4">
        <w:rPr>
          <w:rFonts w:ascii="Tahoma" w:hAnsi="Tahoma" w:cs="Tahoma"/>
          <w:sz w:val="20"/>
          <w:szCs w:val="20"/>
        </w:rPr>
        <w:t xml:space="preserve">lość : </w:t>
      </w:r>
      <w:r>
        <w:rPr>
          <w:rFonts w:ascii="Tahoma" w:hAnsi="Tahoma" w:cs="Tahoma"/>
          <w:sz w:val="20"/>
          <w:szCs w:val="20"/>
        </w:rPr>
        <w:t xml:space="preserve">6 </w:t>
      </w:r>
      <w:r w:rsidR="00C279A6" w:rsidRPr="007E1CF4">
        <w:rPr>
          <w:rFonts w:ascii="Tahoma" w:hAnsi="Tahoma" w:cs="Tahoma"/>
          <w:sz w:val="20"/>
          <w:szCs w:val="20"/>
        </w:rPr>
        <w:t>szt.</w:t>
      </w:r>
    </w:p>
    <w:p w14:paraId="4F98B64E" w14:textId="7E4A9BDF" w:rsidR="007E1CF4" w:rsidRPr="007E1CF4" w:rsidRDefault="007E1CF4" w:rsidP="007E1CF4">
      <w:pPr>
        <w:pStyle w:val="Akapitzlist"/>
        <w:numPr>
          <w:ilvl w:val="0"/>
          <w:numId w:val="16"/>
        </w:numPr>
        <w:jc w:val="both"/>
        <w:rPr>
          <w:rFonts w:ascii="Tahoma" w:hAnsi="Tahoma" w:cs="Tahoma"/>
          <w:sz w:val="20"/>
          <w:szCs w:val="20"/>
        </w:rPr>
      </w:pPr>
      <w:r w:rsidRPr="007E1CF4">
        <w:rPr>
          <w:rFonts w:ascii="Tahoma" w:hAnsi="Tahoma" w:cs="Tahoma"/>
          <w:sz w:val="20"/>
          <w:szCs w:val="20"/>
        </w:rPr>
        <w:t>PAS PEDNY GUM.KLIN.HA 8X13X1120MM</w:t>
      </w:r>
      <w:r>
        <w:rPr>
          <w:rFonts w:ascii="Tahoma" w:hAnsi="Tahoma" w:cs="Tahoma"/>
          <w:sz w:val="20"/>
          <w:szCs w:val="20"/>
        </w:rPr>
        <w:t xml:space="preserve"> ilość : 4 szt.</w:t>
      </w:r>
    </w:p>
    <w:p w14:paraId="1664D33F" w14:textId="6128EA6A" w:rsidR="007E1CF4" w:rsidRPr="007E1CF4" w:rsidRDefault="007E1CF4" w:rsidP="007E1CF4">
      <w:pPr>
        <w:pStyle w:val="Akapitzlist"/>
        <w:numPr>
          <w:ilvl w:val="0"/>
          <w:numId w:val="16"/>
        </w:numPr>
        <w:jc w:val="both"/>
        <w:rPr>
          <w:rFonts w:ascii="Tahoma" w:hAnsi="Tahoma" w:cs="Tahoma"/>
          <w:sz w:val="20"/>
          <w:szCs w:val="20"/>
        </w:rPr>
      </w:pPr>
      <w:r w:rsidRPr="007E1CF4">
        <w:rPr>
          <w:rFonts w:ascii="Tahoma" w:hAnsi="Tahoma" w:cs="Tahoma"/>
          <w:sz w:val="20"/>
          <w:szCs w:val="20"/>
        </w:rPr>
        <w:t>PASEK KLIN.SPA 1207 LW 12,5 X 12,25</w:t>
      </w:r>
      <w:r>
        <w:rPr>
          <w:rFonts w:ascii="Tahoma" w:hAnsi="Tahoma" w:cs="Tahoma"/>
          <w:sz w:val="20"/>
          <w:szCs w:val="20"/>
        </w:rPr>
        <w:t>, ilość : 4 szt.</w:t>
      </w:r>
    </w:p>
    <w:p w14:paraId="14C652E5" w14:textId="77777777" w:rsidR="00564E67" w:rsidRPr="00564E67" w:rsidRDefault="00564E67" w:rsidP="00564E67">
      <w:pPr>
        <w:pStyle w:val="Akapitzlist"/>
        <w:jc w:val="both"/>
        <w:rPr>
          <w:rFonts w:ascii="Tahoma" w:hAnsi="Tahoma" w:cs="Tahoma"/>
          <w:sz w:val="20"/>
          <w:szCs w:val="20"/>
        </w:rPr>
      </w:pPr>
    </w:p>
    <w:p w14:paraId="54DB384B" w14:textId="68D7C7DB" w:rsidR="004E153D" w:rsidRPr="004E153D" w:rsidRDefault="004E153D" w:rsidP="004E153D">
      <w:pPr>
        <w:jc w:val="both"/>
        <w:rPr>
          <w:rFonts w:ascii="Tahoma" w:hAnsi="Tahoma" w:cs="Tahoma"/>
          <w:sz w:val="20"/>
          <w:szCs w:val="20"/>
        </w:rPr>
      </w:pPr>
      <w:r>
        <w:rPr>
          <w:rFonts w:ascii="Tahoma" w:hAnsi="Tahoma" w:cs="Tahoma"/>
          <w:sz w:val="20"/>
          <w:szCs w:val="20"/>
        </w:rPr>
        <w:t xml:space="preserve">ADRES DOSTAWY : </w:t>
      </w:r>
      <w:r w:rsidR="00C279A6">
        <w:rPr>
          <w:rFonts w:ascii="Tahoma" w:hAnsi="Tahoma" w:cs="Tahoma"/>
          <w:sz w:val="20"/>
          <w:szCs w:val="20"/>
        </w:rPr>
        <w:t xml:space="preserve">MAGAZYN </w:t>
      </w:r>
      <w:r w:rsidR="007E1CF4">
        <w:rPr>
          <w:rFonts w:ascii="Tahoma" w:hAnsi="Tahoma" w:cs="Tahoma"/>
          <w:sz w:val="20"/>
          <w:szCs w:val="20"/>
        </w:rPr>
        <w:t xml:space="preserve">JAWORZNO SZCZAKOWA </w:t>
      </w:r>
    </w:p>
    <w:p w14:paraId="57EEE9AD" w14:textId="77777777" w:rsidR="004E153D" w:rsidRPr="004E153D" w:rsidRDefault="004E153D" w:rsidP="004E153D">
      <w:pPr>
        <w:pStyle w:val="Akapitzlist"/>
        <w:jc w:val="both"/>
        <w:rPr>
          <w:rFonts w:ascii="Tahoma" w:hAnsi="Tahoma" w:cs="Tahoma"/>
          <w:sz w:val="20"/>
          <w:szCs w:val="20"/>
        </w:rPr>
      </w:pPr>
    </w:p>
    <w:p w14:paraId="7060EEDC" w14:textId="51575B00" w:rsidR="00EE7217" w:rsidRDefault="00EE7217" w:rsidP="00EE7217">
      <w:pPr>
        <w:jc w:val="both"/>
        <w:rPr>
          <w:rFonts w:ascii="Tahoma" w:hAnsi="Tahoma" w:cs="Tahoma"/>
          <w:sz w:val="20"/>
          <w:szCs w:val="20"/>
        </w:rPr>
      </w:pPr>
      <w:r w:rsidRPr="000C0261">
        <w:rPr>
          <w:rFonts w:ascii="Tahoma" w:hAnsi="Tahoma" w:cs="Tahoma"/>
          <w:sz w:val="20"/>
          <w:szCs w:val="20"/>
        </w:rPr>
        <w:t>Warunki udzielenia zamówienia :</w:t>
      </w:r>
      <w:r>
        <w:rPr>
          <w:rFonts w:ascii="Tahoma" w:hAnsi="Tahoma" w:cs="Tahoma"/>
          <w:sz w:val="20"/>
          <w:szCs w:val="20"/>
        </w:rPr>
        <w:t xml:space="preserve"> </w:t>
      </w:r>
    </w:p>
    <w:p w14:paraId="51B87278" w14:textId="77777777" w:rsidR="00EE7217" w:rsidRDefault="00EE7217" w:rsidP="00EE7217">
      <w:pPr>
        <w:jc w:val="both"/>
        <w:rPr>
          <w:rFonts w:ascii="Tahoma" w:hAnsi="Tahoma" w:cs="Tahoma"/>
          <w:sz w:val="20"/>
          <w:szCs w:val="20"/>
        </w:rPr>
      </w:pPr>
    </w:p>
    <w:p w14:paraId="2C0C4BDF" w14:textId="77777777" w:rsidR="00EE7217" w:rsidRDefault="00EE7217" w:rsidP="00EE7217">
      <w:pPr>
        <w:rPr>
          <w:rFonts w:ascii="Tahoma" w:hAnsi="Tahoma" w:cs="Tahoma"/>
          <w:sz w:val="20"/>
          <w:szCs w:val="20"/>
        </w:rPr>
      </w:pPr>
      <w:r>
        <w:rPr>
          <w:rFonts w:ascii="Tahoma" w:hAnsi="Tahoma" w:cs="Tahoma"/>
          <w:sz w:val="20"/>
          <w:szCs w:val="20"/>
        </w:rPr>
        <w:t xml:space="preserve">W ofercie należy przedstawić </w:t>
      </w:r>
    </w:p>
    <w:p w14:paraId="6EC78187" w14:textId="77777777" w:rsidR="00EE7217" w:rsidRDefault="00EE7217" w:rsidP="00EE7217">
      <w:pPr>
        <w:rPr>
          <w:rFonts w:ascii="Tahoma" w:hAnsi="Tahoma" w:cs="Tahoma"/>
          <w:sz w:val="20"/>
          <w:szCs w:val="20"/>
        </w:rPr>
      </w:pPr>
      <w:r>
        <w:rPr>
          <w:rFonts w:ascii="Tahoma" w:hAnsi="Tahoma" w:cs="Tahoma"/>
          <w:sz w:val="20"/>
          <w:szCs w:val="20"/>
        </w:rPr>
        <w:t>Nr  identyfikatora podatkowego NIP:</w:t>
      </w:r>
      <w:r>
        <w:rPr>
          <w:rFonts w:ascii="Tahoma" w:hAnsi="Tahoma" w:cs="Tahoma"/>
          <w:sz w:val="20"/>
          <w:szCs w:val="20"/>
        </w:rPr>
        <w:tab/>
        <w:t>…………………………….                        REGON: ……………………</w:t>
      </w:r>
    </w:p>
    <w:p w14:paraId="76C0F7E0" w14:textId="77777777" w:rsidR="00EE7217" w:rsidRDefault="00EE7217" w:rsidP="00EE7217">
      <w:pPr>
        <w:rPr>
          <w:rFonts w:ascii="Tahoma" w:hAnsi="Tahoma" w:cs="Tahoma"/>
          <w:sz w:val="20"/>
          <w:szCs w:val="20"/>
        </w:rPr>
      </w:pPr>
    </w:p>
    <w:p w14:paraId="63F23280" w14:textId="7202C7AE" w:rsidR="00EE7217" w:rsidRDefault="00EE7217" w:rsidP="00EE7217">
      <w:pPr>
        <w:pStyle w:val="Nagwek8"/>
        <w:keepLines w:val="0"/>
        <w:numPr>
          <w:ilvl w:val="8"/>
          <w:numId w:val="1"/>
        </w:numPr>
        <w:spacing w:before="0"/>
        <w:rPr>
          <w:rFonts w:ascii="Tahoma" w:hAnsi="Tahoma" w:cs="Tahoma"/>
          <w:b/>
          <w:color w:val="000000"/>
        </w:rPr>
      </w:pPr>
      <w:r>
        <w:rPr>
          <w:rFonts w:ascii="Tahoma" w:hAnsi="Tahoma" w:cs="Tahoma"/>
          <w:color w:val="000000"/>
        </w:rPr>
        <w:t>Termin złożenia oferty:</w:t>
      </w:r>
      <w:r>
        <w:rPr>
          <w:rFonts w:ascii="Tahoma" w:hAnsi="Tahoma" w:cs="Tahoma"/>
          <w:color w:val="000000"/>
        </w:rPr>
        <w:tab/>
      </w:r>
      <w:r>
        <w:rPr>
          <w:rFonts w:ascii="Tahoma" w:hAnsi="Tahoma" w:cs="Tahoma"/>
          <w:color w:val="000000"/>
        </w:rPr>
        <w:tab/>
      </w:r>
      <w:r>
        <w:rPr>
          <w:rFonts w:ascii="Tahoma" w:hAnsi="Tahoma" w:cs="Tahoma"/>
          <w:color w:val="000000"/>
        </w:rPr>
        <w:tab/>
      </w:r>
      <w:r w:rsidR="004353A4">
        <w:rPr>
          <w:rFonts w:ascii="Tahoma" w:hAnsi="Tahoma" w:cs="Tahoma"/>
          <w:color w:val="000000"/>
        </w:rPr>
        <w:t>Do dnia</w:t>
      </w:r>
      <w:r w:rsidR="00184F02">
        <w:rPr>
          <w:rFonts w:ascii="Tahoma" w:hAnsi="Tahoma" w:cs="Tahoma"/>
          <w:color w:val="000000"/>
        </w:rPr>
        <w:t xml:space="preserve"> </w:t>
      </w:r>
      <w:r w:rsidR="007E1CF4">
        <w:rPr>
          <w:rFonts w:ascii="Tahoma" w:hAnsi="Tahoma" w:cs="Tahoma"/>
          <w:color w:val="000000"/>
        </w:rPr>
        <w:t>07.05.20</w:t>
      </w:r>
      <w:r w:rsidR="00C279A6">
        <w:rPr>
          <w:rFonts w:ascii="Tahoma" w:hAnsi="Tahoma" w:cs="Tahoma"/>
          <w:color w:val="000000"/>
        </w:rPr>
        <w:t>26</w:t>
      </w:r>
      <w:r w:rsidR="00A10C8F">
        <w:rPr>
          <w:rFonts w:ascii="Tahoma" w:hAnsi="Tahoma" w:cs="Tahoma"/>
          <w:color w:val="000000"/>
        </w:rPr>
        <w:t xml:space="preserve"> r.</w:t>
      </w:r>
      <w:r w:rsidR="00F85B56">
        <w:rPr>
          <w:rFonts w:ascii="Tahoma" w:hAnsi="Tahoma" w:cs="Tahoma"/>
          <w:color w:val="000000"/>
        </w:rPr>
        <w:t xml:space="preserve"> do godz. 12</w:t>
      </w:r>
      <w:r w:rsidR="00D925CB">
        <w:rPr>
          <w:rFonts w:ascii="Tahoma" w:hAnsi="Tahoma" w:cs="Tahoma"/>
          <w:color w:val="000000"/>
        </w:rPr>
        <w:t>:00</w:t>
      </w:r>
      <w:r w:rsidR="006008AD">
        <w:rPr>
          <w:rFonts w:ascii="Tahoma" w:hAnsi="Tahoma" w:cs="Tahoma"/>
          <w:color w:val="000000"/>
        </w:rPr>
        <w:t xml:space="preserve"> </w:t>
      </w:r>
    </w:p>
    <w:p w14:paraId="5D884884" w14:textId="77777777" w:rsidR="00EE7217" w:rsidRPr="00312D16" w:rsidRDefault="00EE7217" w:rsidP="00EE7217"/>
    <w:p w14:paraId="5052DEFF" w14:textId="3F038F16" w:rsidR="00EE7217" w:rsidRDefault="00EE7217" w:rsidP="00EE7217">
      <w:pPr>
        <w:rPr>
          <w:rFonts w:ascii="Tahoma" w:hAnsi="Tahoma" w:cs="Tahoma"/>
          <w:sz w:val="20"/>
          <w:szCs w:val="20"/>
        </w:rPr>
      </w:pPr>
      <w:r>
        <w:rPr>
          <w:rFonts w:ascii="Tahoma" w:hAnsi="Tahoma" w:cs="Tahoma"/>
          <w:color w:val="000000"/>
          <w:sz w:val="20"/>
          <w:szCs w:val="20"/>
        </w:rPr>
        <w:t xml:space="preserve">Warunki płatności: </w:t>
      </w:r>
      <w:r w:rsidR="00B73ABB">
        <w:rPr>
          <w:rFonts w:ascii="Tahoma" w:hAnsi="Tahoma" w:cs="Tahoma"/>
          <w:sz w:val="20"/>
          <w:szCs w:val="20"/>
        </w:rPr>
        <w:t xml:space="preserve">przelew w terminie </w:t>
      </w:r>
      <w:r w:rsidR="006E1598">
        <w:rPr>
          <w:rFonts w:ascii="Tahoma" w:hAnsi="Tahoma" w:cs="Tahoma"/>
          <w:b/>
          <w:sz w:val="20"/>
          <w:szCs w:val="20"/>
        </w:rPr>
        <w:t>60</w:t>
      </w:r>
      <w:r w:rsidR="00D925CB" w:rsidRPr="00B73ABB">
        <w:rPr>
          <w:rFonts w:ascii="Tahoma" w:hAnsi="Tahoma" w:cs="Tahoma"/>
          <w:b/>
          <w:sz w:val="20"/>
          <w:szCs w:val="20"/>
        </w:rPr>
        <w:t xml:space="preserve"> dni</w:t>
      </w:r>
      <w:r>
        <w:rPr>
          <w:rFonts w:ascii="Tahoma" w:hAnsi="Tahoma" w:cs="Tahoma"/>
          <w:sz w:val="20"/>
          <w:szCs w:val="20"/>
        </w:rPr>
        <w:t xml:space="preserve">, </w:t>
      </w:r>
      <w:r w:rsidRPr="007B373C">
        <w:rPr>
          <w:rFonts w:ascii="Tahoma" w:hAnsi="Tahoma" w:cs="Tahoma"/>
          <w:spacing w:val="-5"/>
          <w:sz w:val="20"/>
          <w:szCs w:val="20"/>
        </w:rPr>
        <w:t xml:space="preserve">licząc </w:t>
      </w:r>
      <w:r>
        <w:rPr>
          <w:rFonts w:ascii="Tahoma" w:hAnsi="Tahoma" w:cs="Tahoma"/>
          <w:sz w:val="20"/>
          <w:szCs w:val="20"/>
        </w:rPr>
        <w:t>od daty otrzymania prawidłowo wystawionej faktury</w:t>
      </w:r>
    </w:p>
    <w:p w14:paraId="1641BDD2" w14:textId="77777777" w:rsidR="00EE7217" w:rsidRDefault="00EE7217" w:rsidP="00EE7217">
      <w:pPr>
        <w:rPr>
          <w:rFonts w:ascii="Tahoma" w:hAnsi="Tahoma" w:cs="Tahoma"/>
          <w:color w:val="000000"/>
          <w:sz w:val="20"/>
          <w:szCs w:val="20"/>
        </w:rPr>
      </w:pPr>
    </w:p>
    <w:p w14:paraId="731BEB51" w14:textId="77777777" w:rsidR="00EE7217" w:rsidRDefault="00EE7217" w:rsidP="00EE7217">
      <w:pPr>
        <w:rPr>
          <w:rFonts w:ascii="Tahoma" w:hAnsi="Tahoma" w:cs="Tahoma"/>
          <w:color w:val="000000"/>
          <w:sz w:val="20"/>
          <w:szCs w:val="20"/>
        </w:rPr>
      </w:pPr>
      <w:r>
        <w:rPr>
          <w:rFonts w:ascii="Tahoma" w:hAnsi="Tahoma" w:cs="Tahoma"/>
          <w:color w:val="000000"/>
          <w:sz w:val="20"/>
          <w:szCs w:val="20"/>
        </w:rPr>
        <w:t>Termin realizacji:</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111F6DF3" w14:textId="77777777" w:rsidR="00EE7217" w:rsidRDefault="00EE7217" w:rsidP="00EE7217">
      <w:pPr>
        <w:rPr>
          <w:rFonts w:ascii="Tahoma" w:hAnsi="Tahoma" w:cs="Tahoma"/>
          <w:color w:val="000000"/>
          <w:sz w:val="20"/>
          <w:szCs w:val="20"/>
        </w:rPr>
      </w:pPr>
    </w:p>
    <w:p w14:paraId="7DC9CFED" w14:textId="77777777" w:rsidR="00EE7217" w:rsidRDefault="00EE7217" w:rsidP="00EE7217">
      <w:pPr>
        <w:rPr>
          <w:rFonts w:ascii="Tahoma" w:hAnsi="Tahoma" w:cs="Tahoma"/>
          <w:color w:val="000000"/>
          <w:sz w:val="20"/>
          <w:szCs w:val="20"/>
        </w:rPr>
      </w:pPr>
      <w:r>
        <w:rPr>
          <w:rFonts w:ascii="Tahoma" w:hAnsi="Tahoma" w:cs="Tahoma"/>
          <w:color w:val="000000"/>
          <w:sz w:val="20"/>
          <w:szCs w:val="20"/>
        </w:rPr>
        <w:t xml:space="preserve">Termin gwarancji: </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423AB055" w14:textId="77777777" w:rsidR="00EE7217" w:rsidRDefault="00EE7217" w:rsidP="00EE7217">
      <w:pPr>
        <w:rPr>
          <w:rFonts w:ascii="Tahoma" w:hAnsi="Tahoma" w:cs="Tahoma"/>
          <w:color w:val="000000"/>
          <w:sz w:val="20"/>
          <w:szCs w:val="20"/>
        </w:rPr>
      </w:pPr>
    </w:p>
    <w:p w14:paraId="608B82D2" w14:textId="77777777" w:rsidR="00EE7217" w:rsidRDefault="00EE7217" w:rsidP="00EE7217">
      <w:pPr>
        <w:rPr>
          <w:rFonts w:ascii="Tahoma" w:hAnsi="Tahoma" w:cs="Tahoma"/>
          <w:color w:val="000000"/>
          <w:sz w:val="20"/>
          <w:szCs w:val="20"/>
        </w:rPr>
      </w:pPr>
      <w:r>
        <w:rPr>
          <w:rFonts w:ascii="Tahoma" w:hAnsi="Tahoma" w:cs="Tahoma"/>
          <w:color w:val="000000"/>
          <w:sz w:val="20"/>
          <w:szCs w:val="20"/>
        </w:rPr>
        <w:t xml:space="preserve">Termin ważności oferty cenowej: </w:t>
      </w:r>
      <w:r>
        <w:rPr>
          <w:rFonts w:ascii="Tahoma" w:hAnsi="Tahoma" w:cs="Tahoma"/>
          <w:color w:val="000000"/>
          <w:sz w:val="20"/>
          <w:szCs w:val="20"/>
        </w:rPr>
        <w:tab/>
        <w:t>………………………….</w:t>
      </w:r>
    </w:p>
    <w:p w14:paraId="6326993D" w14:textId="77777777" w:rsidR="00EE7217" w:rsidRDefault="00EE7217" w:rsidP="00EE7217">
      <w:pPr>
        <w:rPr>
          <w:rFonts w:ascii="Tahoma" w:hAnsi="Tahoma" w:cs="Tahoma"/>
          <w:color w:val="000000"/>
          <w:sz w:val="20"/>
          <w:szCs w:val="20"/>
        </w:rPr>
      </w:pPr>
    </w:p>
    <w:p w14:paraId="5AD1A907" w14:textId="77777777" w:rsidR="00EE7217" w:rsidRDefault="00EE7217" w:rsidP="00EE7217">
      <w:pPr>
        <w:rPr>
          <w:rFonts w:ascii="Tahoma" w:hAnsi="Tahoma" w:cs="Tahoma"/>
          <w:color w:val="000000"/>
          <w:sz w:val="20"/>
          <w:szCs w:val="20"/>
        </w:rPr>
      </w:pPr>
      <w:r>
        <w:rPr>
          <w:rFonts w:ascii="Tahoma" w:hAnsi="Tahoma" w:cs="Tahoma"/>
          <w:color w:val="000000"/>
          <w:sz w:val="20"/>
          <w:szCs w:val="20"/>
        </w:rPr>
        <w:t>Transport:</w:t>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r>
      <w:r>
        <w:rPr>
          <w:rFonts w:ascii="Tahoma" w:hAnsi="Tahoma" w:cs="Tahoma"/>
          <w:color w:val="000000"/>
          <w:sz w:val="20"/>
          <w:szCs w:val="20"/>
        </w:rPr>
        <w:tab/>
        <w:t>………………………….</w:t>
      </w:r>
    </w:p>
    <w:p w14:paraId="384E52A7" w14:textId="77777777" w:rsidR="00EE7217" w:rsidRDefault="00EE7217" w:rsidP="00EE7217">
      <w:pPr>
        <w:shd w:val="clear" w:color="auto" w:fill="FFFFFF"/>
        <w:tabs>
          <w:tab w:val="left" w:leader="underscore" w:pos="3144"/>
          <w:tab w:val="left" w:leader="underscore" w:pos="4387"/>
          <w:tab w:val="left" w:leader="underscore" w:pos="9355"/>
        </w:tabs>
        <w:rPr>
          <w:rFonts w:ascii="Tahoma" w:hAnsi="Tahoma" w:cs="Tahoma"/>
          <w:spacing w:val="-4"/>
          <w:sz w:val="20"/>
          <w:szCs w:val="20"/>
        </w:rPr>
      </w:pPr>
    </w:p>
    <w:p w14:paraId="621AA24D" w14:textId="5F02DDC8" w:rsidR="00C6480A" w:rsidRDefault="00C6480A" w:rsidP="00EE7217">
      <w:pPr>
        <w:jc w:val="both"/>
        <w:rPr>
          <w:rFonts w:ascii="Tahoma" w:hAnsi="Tahoma" w:cs="Tahoma"/>
          <w:sz w:val="20"/>
          <w:szCs w:val="20"/>
        </w:rPr>
      </w:pPr>
      <w:r>
        <w:rPr>
          <w:rFonts w:ascii="Tahoma" w:hAnsi="Tahoma" w:cs="Tahoma"/>
          <w:sz w:val="20"/>
          <w:szCs w:val="20"/>
        </w:rPr>
        <w:t>Zamawiający zastrzega sobie prawo do częściowego skorzystania z oferty bez zmiany warunków cenowych dla wybranych pozycji</w:t>
      </w:r>
      <w:bookmarkStart w:id="0" w:name="_GoBack"/>
      <w:bookmarkEnd w:id="0"/>
      <w:r>
        <w:rPr>
          <w:rFonts w:ascii="Tahoma" w:hAnsi="Tahoma" w:cs="Tahoma"/>
          <w:sz w:val="20"/>
          <w:szCs w:val="20"/>
        </w:rPr>
        <w:t>.</w:t>
      </w:r>
    </w:p>
    <w:p w14:paraId="32D1569D" w14:textId="77777777" w:rsidR="00C6480A" w:rsidRDefault="00C6480A" w:rsidP="00EE7217">
      <w:pPr>
        <w:jc w:val="both"/>
        <w:rPr>
          <w:rFonts w:ascii="Tahoma" w:hAnsi="Tahoma" w:cs="Tahoma"/>
          <w:sz w:val="20"/>
          <w:szCs w:val="20"/>
        </w:rPr>
      </w:pPr>
    </w:p>
    <w:p w14:paraId="2FC593BB" w14:textId="77777777" w:rsidR="00EE7217" w:rsidRDefault="00EE7217" w:rsidP="00EE7217">
      <w:pPr>
        <w:jc w:val="both"/>
        <w:rPr>
          <w:rFonts w:ascii="Tahoma" w:hAnsi="Tahoma" w:cs="Tahoma"/>
          <w:sz w:val="20"/>
          <w:szCs w:val="20"/>
        </w:rPr>
      </w:pPr>
      <w:r>
        <w:rPr>
          <w:rFonts w:ascii="Tahoma" w:hAnsi="Tahoma" w:cs="Tahoma"/>
          <w:sz w:val="20"/>
          <w:szCs w:val="20"/>
        </w:rPr>
        <w:t>Zaproszenie  nie stanowi zobowiązania Zamawiającego do złożenia zamówienia.</w:t>
      </w:r>
    </w:p>
    <w:p w14:paraId="49C13637" w14:textId="77777777" w:rsidR="00EE7217" w:rsidRDefault="00EE7217" w:rsidP="00EE7217">
      <w:pPr>
        <w:jc w:val="both"/>
        <w:rPr>
          <w:rFonts w:ascii="Tahoma" w:hAnsi="Tahoma" w:cs="Tahoma"/>
          <w:sz w:val="20"/>
          <w:szCs w:val="20"/>
        </w:rPr>
      </w:pPr>
      <w:r>
        <w:rPr>
          <w:rFonts w:ascii="Tahoma" w:hAnsi="Tahoma" w:cs="Tahoma"/>
          <w:sz w:val="20"/>
          <w:szCs w:val="20"/>
        </w:rPr>
        <w:t>Uprawnionym do kontaktowania się z oferentem w sprawach związanych z udzieleniem zamówienia ze strony Zamawiającego jest:</w:t>
      </w:r>
    </w:p>
    <w:p w14:paraId="5EE5973E" w14:textId="77777777" w:rsidR="00B73ABB" w:rsidRPr="005B4DDE" w:rsidRDefault="00B73ABB" w:rsidP="00B73ABB">
      <w:pPr>
        <w:ind w:left="708"/>
        <w:jc w:val="both"/>
        <w:rPr>
          <w:rFonts w:ascii="Tahoma" w:hAnsi="Tahoma" w:cs="Tahoma"/>
          <w:b/>
          <w:sz w:val="20"/>
          <w:szCs w:val="20"/>
        </w:rPr>
      </w:pPr>
      <w:r>
        <w:rPr>
          <w:rFonts w:ascii="Tahoma" w:hAnsi="Tahoma" w:cs="Tahoma"/>
          <w:b/>
          <w:sz w:val="20"/>
          <w:szCs w:val="20"/>
        </w:rPr>
        <w:t>Beata Białkowska tel. 663-293-465 email:beata.bialkowska@pkpcargo.com</w:t>
      </w:r>
    </w:p>
    <w:p w14:paraId="28E81804" w14:textId="52F1FA35" w:rsidR="00B73ABB" w:rsidRPr="00D76C56" w:rsidRDefault="00B73ABB" w:rsidP="00B73ABB">
      <w:pPr>
        <w:shd w:val="clear" w:color="auto" w:fill="FFFFFF"/>
        <w:tabs>
          <w:tab w:val="left" w:leader="underscore" w:pos="3144"/>
          <w:tab w:val="left" w:leader="underscore" w:pos="4387"/>
          <w:tab w:val="left" w:leader="underscore" w:pos="9355"/>
        </w:tabs>
        <w:rPr>
          <w:rFonts w:ascii="Tahoma" w:hAnsi="Tahoma" w:cs="Tahoma"/>
          <w:b/>
          <w:color w:val="FF0000"/>
          <w:sz w:val="20"/>
          <w:szCs w:val="20"/>
        </w:rPr>
      </w:pPr>
      <w:r w:rsidRPr="00D76C56">
        <w:rPr>
          <w:rFonts w:ascii="Tahoma" w:hAnsi="Tahoma" w:cs="Tahoma"/>
          <w:b/>
          <w:color w:val="FF0000"/>
          <w:sz w:val="20"/>
          <w:szCs w:val="20"/>
        </w:rPr>
        <w:t>Zamawiający wymaga aby oferent wyraził  zgodę na umieszczenie w zawieranej umowie/zamówieniu następujących zapisów: ( bardzo proszę aby przy składaniu oferty w poniższej treści uzupełnić pole dot. Numeru rachunku bankowego oraz określić czy p</w:t>
      </w:r>
      <w:r w:rsidR="007E1CF4">
        <w:rPr>
          <w:rFonts w:ascii="Tahoma" w:hAnsi="Tahoma" w:cs="Tahoma"/>
          <w:b/>
          <w:color w:val="FF0000"/>
          <w:sz w:val="20"/>
          <w:szCs w:val="20"/>
        </w:rPr>
        <w:t>rzedmiot zamówienia podlega MPP i adres email do przesyłania efaktur</w:t>
      </w:r>
      <w:r w:rsidRPr="00D76C56">
        <w:rPr>
          <w:rFonts w:ascii="Tahoma" w:hAnsi="Tahoma" w:cs="Tahoma"/>
          <w:b/>
          <w:color w:val="FF0000"/>
          <w:sz w:val="20"/>
          <w:szCs w:val="20"/>
        </w:rPr>
        <w:t>)</w:t>
      </w:r>
    </w:p>
    <w:p w14:paraId="6AEE19E8" w14:textId="77777777" w:rsidR="00B73ABB" w:rsidRPr="004A0AF1" w:rsidRDefault="00B73ABB" w:rsidP="00B73ABB">
      <w:pPr>
        <w:jc w:val="center"/>
        <w:rPr>
          <w:rFonts w:ascii="Arial" w:hAnsi="Arial" w:cs="Arial"/>
          <w:b/>
        </w:rPr>
      </w:pPr>
    </w:p>
    <w:p w14:paraId="2D949C3C"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 xml:space="preserve">1.Płatność za wykonany należycie przedmiot zamówienia będzie realizowana w terminie  </w:t>
      </w:r>
      <w:r w:rsidRPr="007E1CF4">
        <w:rPr>
          <w:rFonts w:ascii="Arial" w:hAnsi="Arial" w:cs="Arial"/>
          <w:b/>
        </w:rPr>
        <w:t>60 dni</w:t>
      </w:r>
      <w:r w:rsidRPr="007E1CF4">
        <w:rPr>
          <w:rFonts w:ascii="Arial" w:hAnsi="Arial" w:cs="Arial"/>
        </w:rPr>
        <w:t xml:space="preserve"> od daty doręczenia do Zamawiającego prawidłowo wystawionej faktury.</w:t>
      </w:r>
    </w:p>
    <w:p w14:paraId="393A7866"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2.Za prawidłowo wystawioną fakturę uznaje się taką, która jest zgodna z warunkami niniejszego zamówienia oraz przepisami obowiązującego prawa.</w:t>
      </w:r>
    </w:p>
    <w:p w14:paraId="1329A94A"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lastRenderedPageBreak/>
        <w:t>3.Faktura będzie wystawiona na PKP CARGO S.A. w restrukturyzacji, 02-021 Warszawa, ul. Grójecka 17, NIP 954-238-19-60.</w:t>
      </w:r>
    </w:p>
    <w:p w14:paraId="40503341" w14:textId="1EE6D724"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 xml:space="preserve">4.Dla płatności wynikających z niniejszego Zamówienia, Dostawca wskazuje własny rachunek bankowy ujęty  w wykazie podatników VAT, o którym mowa w art. 96b Ustawy z dnia 11 marca 2004 r. o podatku od towarów i usług o numerze: </w:t>
      </w:r>
      <w:r w:rsidRPr="007E1CF4">
        <w:rPr>
          <w:rFonts w:ascii="Arial" w:hAnsi="Arial" w:cs="Arial"/>
          <w:b/>
          <w:color w:val="FF0000"/>
        </w:rPr>
        <w:t>...........................................................</w:t>
      </w:r>
      <w:r w:rsidRPr="007E1CF4">
        <w:rPr>
          <w:rFonts w:ascii="Arial" w:hAnsi="Arial" w:cs="Arial"/>
        </w:rPr>
        <w:t xml:space="preserve"> Dostawca potwierdza, że rachunek bankowy wskazany w zdaniu poprzednim, jest prowadzony w walucie, w której będą wystawiane faktury oraz że na dzień wystawienia niniejszego zamówienia nie jest on objęty prawami lub prawami warunkowymi osób trzecich. Zmiana numeru rachunku bankowego Dostawcy, na który będą realizowane płatności, wymaga pisemnego oświadczenia Dostawcy (podpisanego zgodnie z reprezentacją Dostawcy lub przez osoby posiadające stosowne pełnomocnictwa) przesłanego do Zamawiającego. W oświadczeniu Dostawcy należy zawrzeć numer rachunku bankowego Dostawcy, nazwę banku prowadzącego rachunek bankowy, nazwę właściciela rachunku bankowego oraz walutę rachunku bankowego. Dodatkowo Dostawca w oświadczeniu potwierdzi, że nowy rachunek bankowy Dostawcy jest ujęty w wykazie podatników VAT, o którym mowa w art. 96b Ustawy z dnia 11 marca 2004 r. o podatku od towarów i usług.</w:t>
      </w:r>
    </w:p>
    <w:p w14:paraId="5FCB275E"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5.Faktura będzie wystawiona między ostatnim dniem miesiąca, w którym należycie wykonano przedmiot niniejszego Zamówienia a 15 dniem miesiąca następnego.</w:t>
      </w:r>
    </w:p>
    <w:p w14:paraId="0FB22A6D"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6.Na wystawionej fakturze Dostawca jest zobowiązany zamieścić numer niniejszego zamówienia.</w:t>
      </w:r>
    </w:p>
    <w:p w14:paraId="411252F1"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7.Za datę zapłaty uznaje się datę obciążenia rachunku bankowego Zamawiającego.</w:t>
      </w:r>
    </w:p>
    <w:p w14:paraId="7704BBFE"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8.Termin płatności, o którym mowa w pkt 1 ulega przesunięciu w następujących przypadkach:</w:t>
      </w:r>
    </w:p>
    <w:p w14:paraId="0BACF451"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1)gdy termin płatności przypada w sobotę lub w dzień ustawowo wolny od pracy, ulega on przesunięciu na pierwszy dzień roboczy przypadający po sobocie lub po dniu ustawowo wolnym od pracy;</w:t>
      </w:r>
    </w:p>
    <w:p w14:paraId="0525706A"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2)w przypadku błędnie wystawionej faktury, tj. niespełniającej warunków, o których mowa w pkt 2, bieg terminu płatności rozpoczyna się z dniem doręczenia przez Dostawcę korekty faktury wystawionej zgodnie z obowiązującymi przepisami o podatku od towarów i usług, tak aby spełniała ona wymogi wskazane w pkt 2;</w:t>
      </w:r>
    </w:p>
    <w:p w14:paraId="0A963DBA" w14:textId="3CC257C8"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3)gdy faktura została wystawiona w terminie wcześniejszym niż termin wskazany w pkt 5 w takiej sytuacji termin płatności ulega automatycznemu przesunięciu o ilość dni stanowiących różnicę pomiędzy ostatnim dniem miesiąca, w którym realizowano przedmiot zamówienia, a dniem, w którym wystawiono fakturę; powyższe przesunięcie terminu płatności nie wymaga wystawienia faktury korygującej przez Dostawcę; Zamawiający poinformuje Dostawcę w formie elektronicznejo stwierdzonej nieprawidłowości dot. terminu wystawienia faktury orazo automatycznym przesunięciu terminu płatności; brak informacji o stwierdzonej niezgodności ze strony Zamawiającego nie wpływa na przesunięcie terminu płatności, o którym mowa w zdaniu pierwszym.</w:t>
      </w:r>
    </w:p>
    <w:p w14:paraId="40CACEA1"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 xml:space="preserve">9.W zakresie wszelkich wierzytelności przysługujących Dostawcy i wynikających z niniejszego zamówienia, Dostawca lub inny wierzyciel nie mogą bez pisemnej zgody Zamawiającego pod rygorem nieważności dokonać przeniesienia tych wierzytelności na osoby trzecie, dokonywać na nich umów przekazu, ustanawiać na nich zastawów rejestrowych, ani w żaden sposób obciążać tych wierzytelności </w:t>
      </w:r>
      <w:r w:rsidRPr="007E1CF4">
        <w:rPr>
          <w:rFonts w:ascii="Arial" w:hAnsi="Arial" w:cs="Arial"/>
        </w:rPr>
        <w:lastRenderedPageBreak/>
        <w:t>prawami lub prawami warunkowymi osób trzecich. Wszelkie zmiany, modyfikacje i odwołania czynności,</w:t>
      </w:r>
    </w:p>
    <w:p w14:paraId="3F65C9F5"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o których mowa w zdaniu poprzednim wymagają pisemnej zgody Zamawiającego pod rygorem nieważności.</w:t>
      </w:r>
    </w:p>
    <w:p w14:paraId="3F01A32E"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10.Przyjmując niniejsze zamówienie do realizacji, Dostawca zobowiązuje się do wystawiania faktur w ramach niniejszego zamówienia z adnotacją „Wystawca niniejszej faktury lub inny wierzyciel nie może przenieść wierzytelności z niej wynikającej na osoby trzecie bez pisemnej zgody PKP CARGO S.A. w restrukturyzacji". Faktury bez tej adnotacji uznaje się za wystawione niezgodnie z niniejszym zamówieniem.</w:t>
      </w:r>
    </w:p>
    <w:p w14:paraId="3CDDFA1F"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11.Wierzytelności wynikające z niniejszego zamówienia nie mogą być potrącane lub kompensowane w trybie art. 498 Kodeksu Cywilnego lub w innym trybie bez pisemnej zgody Zamawiającego.</w:t>
      </w:r>
    </w:p>
    <w:p w14:paraId="2AD14C02"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12.Przyjmując niniejsze zamówienie do realizacji, Dostawca zobowiązuje się do zaliczania płatności dokonywanych przez Zamawiającego zgodnie ze wskazanymi numerami dokumentów w tytułach przelewów lub w innych formach płatności. W przypadku braku wskazania numeru faktury, wskazania nieprawidłowego numeru faktury lub wskazania numeru faktury uprzednio zapłaconej, Dostawca zobowiązuje się do pisemnego uzgodnienia z Zamawiającym sposobu zaliczenia płatności na poczet innych wymagalnych należności lub do zwrotu powstałej nadpłaty w terminie 3 dni roboczych od daty realizacji danej płatności.</w:t>
      </w:r>
    </w:p>
    <w:p w14:paraId="3A5DACE9"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13.Strony zgodnie postanawiają, że w przypadku  regulowania przez Zamawiającego zobowiązań w formie przelewu bankowego z zastosowaniem mechanizmu podzielnej płatności, zgodnie z Rozdziałem 1a w Dziale XI ustawy z dnia 11 marca 2004 r.o podatku od towarów i usług, dodanym ustawą z dnia 15 grudnia 2017 r. o zmianie ustawy podatku od towarów i usług oraz niektórych innych ustaw (Dz. U. z 2018 r. poz. 62), Dostawcy nie będą przysługiwały następujące uprawnienia w związku z uregulowanymi w takim trybie zobowiązaniami:</w:t>
      </w:r>
    </w:p>
    <w:p w14:paraId="36BF4BB9"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1)prawo żądania dodatkowej zapłaty lub</w:t>
      </w:r>
    </w:p>
    <w:p w14:paraId="63C8D351"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2)prawo żądania złożenia zabezpieczenia płatności lub</w:t>
      </w:r>
    </w:p>
    <w:p w14:paraId="2A5FC5D6"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3)prawo do ograniczenia Zamawiającemu możliwości korzystania z przedmiotu zamówienia, zawieszenia lub jej wypowiedzenia.</w:t>
      </w:r>
    </w:p>
    <w:p w14:paraId="37355C70"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Realizacja  przez Zamawiającego płatności w formie podzielonej płatności nie może wpływać na sposób zaliczania przez Dostawcę płatności na poczet zobowiązań należnych mu od Zamawiającego.</w:t>
      </w:r>
    </w:p>
    <w:p w14:paraId="15280949"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14.Przyjmując niniejsze zamówienie do realizacji, Dostawca potwierdza, że wszelkie koszty związane z wydłużonym terminem płatności zostały ujęte w cenie przedmiotu zamówienia oraz że nie będzie naliczał odsetek między 31 dniem, a terminem płatności określonym w pkt 1.</w:t>
      </w:r>
    </w:p>
    <w:p w14:paraId="3BF8EBC5" w14:textId="66B5F61A"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 xml:space="preserve">15.W przypadku, gdy wskutek działania lub zaniechania Dostawcy, w związku z realizacją niniejszego zamówienia, Zamawiający zostanie obciążony sankcjami podatkowymi lub karami przez organy skarbowe lub zostanie pozbawiony </w:t>
      </w:r>
      <w:r>
        <w:rPr>
          <w:rFonts w:ascii="Arial" w:hAnsi="Arial" w:cs="Arial"/>
        </w:rPr>
        <w:t xml:space="preserve">prawa do odliczenia podatku   </w:t>
      </w:r>
      <w:r w:rsidRPr="007E1CF4">
        <w:rPr>
          <w:rFonts w:ascii="Arial" w:hAnsi="Arial" w:cs="Arial"/>
        </w:rPr>
        <w:t xml:space="preserve">w jakiejkolwiek formie, Zamawiający będzie uprawniony do dochodzenia powstałej szkody poprzez wystąpienie do Dostawcy  z pisemnym wezwaniem do zwrotu równowartości sankcji, odsetek, kar oraz innych obciążeń poniesionych przez Zamawiającego bądź nałożonych na Zamawiającego przez organy skarbowe, z zastrzeżeniem, że zwrot ten będzie równy poniesionej przez </w:t>
      </w:r>
      <w:r w:rsidRPr="007E1CF4">
        <w:rPr>
          <w:rFonts w:ascii="Arial" w:hAnsi="Arial" w:cs="Arial"/>
        </w:rPr>
        <w:lastRenderedPageBreak/>
        <w:t>Zamawiającego wartości szkody. Do wezwania, o którym mowa w zdaniu poprzednim, dołączona będzie nota księgowa (obciążeniowa) ze wskazaniem:</w:t>
      </w:r>
    </w:p>
    <w:p w14:paraId="5779AB86"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1)kwoty poniesionej szkody (rozumianej jako suma równowartości sankcji, odsetek, kar, innych obciążeń poniesionych przez Zamawiającego bądź nałożonych przez organy skarbowe),</w:t>
      </w:r>
    </w:p>
    <w:p w14:paraId="71B60E0A"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2)numeru rachunku bankowego, na który należy dokonać zwrotu,</w:t>
      </w:r>
    </w:p>
    <w:p w14:paraId="70459815"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3)terminu płatności – 14 dni od daty wystawienia stosownej noty księgowej.</w:t>
      </w:r>
    </w:p>
    <w:p w14:paraId="38E8409C"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16.W zakresie przelewów bankowych realizowanych przez Zamawiającego na rzecz Dostawcy, Zamawiający pokrywa prowizje i opłaty naliczone przez bank, z którego przelew jest realizowany, tj. bank nadawcy przelewu. Wszelkie opłaty i prowizje banku beneficjenta przelewu będzie pokrywał Dostawca.</w:t>
      </w:r>
    </w:p>
    <w:p w14:paraId="41037890"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17.Niniejsze zamówienie jest tajemnicą handlową Dostawcy i Zamawiającego. Obie strony zobowiązuje się nie udostępniać warunków i treści niniejszego zamówienia osobom trzecim bez pisemnej zgody drugiej Strony, zastrzeżeniem, że Zamawiający jest uprawniony do ujawnienia treści niniejszego zamówienia, jak również poinformowania</w:t>
      </w:r>
    </w:p>
    <w:p w14:paraId="3D3508A0"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o jego zawarciu, zmianie, rozwiązaniu, odstąpieniu od zamówienia lub wykonaniu</w:t>
      </w:r>
    </w:p>
    <w:p w14:paraId="3698B393"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w związku z:</w:t>
      </w:r>
    </w:p>
    <w:p w14:paraId="1B2DD2E4"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1)wykonywaniem przez PKP CARGO S.A. w restrukturyzacji obowiązków informacyjnych Spółki publicznej, której akcje są dopuszczone i notowane na rynku regulowanym prowadzonym przez Giełdę Papierów Wartościowych w Warszawie S.A. w zakresie, w jakim jest to wymagane przez obowiązujące przepisy prawa</w:t>
      </w:r>
    </w:p>
    <w:p w14:paraId="4800290E"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i regulacje, oraz</w:t>
      </w:r>
    </w:p>
    <w:p w14:paraId="4933C8B7"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2)obowiązkami PKP CARGO S.A. w restrukturyzacji wynikającymi z zawartej przez PKP CARGO S.A. w restrukturyzacji umowy korporacyjnej pn. Karta Grupy PKP</w:t>
      </w:r>
    </w:p>
    <w:p w14:paraId="62A7EB05"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z dnia 17 sierpnia 2022 r.</w:t>
      </w:r>
    </w:p>
    <w:p w14:paraId="5EF01726"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18.Zamawiający oświadcza, że posiada status dużego przedsiębiorcy w rozumieniu przepisów ustawy z dnia 8 marca 2013 r. o przeciwdziałaniu nadmiernym opóźnieniom w transakcjach handlowych.</w:t>
      </w:r>
    </w:p>
    <w:p w14:paraId="3BB50211" w14:textId="1FD8E2DE"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 xml:space="preserve">19.Przyjmując niniejsze zamówienie do realizacji, Dostawca potwierdza, że przedmiot zamówienia na dzień jego zawarcia </w:t>
      </w:r>
      <w:r w:rsidR="00081242" w:rsidRPr="00081242">
        <w:rPr>
          <w:rFonts w:ascii="Arial" w:hAnsi="Arial" w:cs="Arial"/>
          <w:b/>
          <w:color w:val="FF0000"/>
        </w:rPr>
        <w:t>jest/</w:t>
      </w:r>
      <w:r w:rsidRPr="00081242">
        <w:rPr>
          <w:rFonts w:ascii="Arial" w:hAnsi="Arial" w:cs="Arial"/>
          <w:b/>
          <w:color w:val="FF0000"/>
        </w:rPr>
        <w:t>nie jest związany</w:t>
      </w:r>
      <w:r w:rsidRPr="00081242">
        <w:rPr>
          <w:rFonts w:ascii="Arial" w:hAnsi="Arial" w:cs="Arial"/>
          <w:color w:val="FF0000"/>
        </w:rPr>
        <w:t xml:space="preserve"> </w:t>
      </w:r>
      <w:r w:rsidRPr="007E1CF4">
        <w:rPr>
          <w:rFonts w:ascii="Arial" w:hAnsi="Arial" w:cs="Arial"/>
        </w:rPr>
        <w:t>z realizacją usług lub dostaw powiązanych z klasyfikacją PKWiU, w zakresie których przepisy o podatku od towarów i usług nakładają obowiązek realizacji płatności w trybie mechanizmu podzielonej płatności.</w:t>
      </w:r>
    </w:p>
    <w:p w14:paraId="2A1D2A48"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20.Każda ze stron zamówienia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w:t>
      </w:r>
    </w:p>
    <w:p w14:paraId="3BEBD968"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w odniesieniu do danych osobowych swoich pracowników oraz pracowników drugiej Strony, wskazanych w zamówieniu jako osoby do kontaktu (tzw. dane kontaktowe). Przekazywane na potrzeby realizacji zamówienia dane osobowe są danymi zwykłymi obejmują w szczególności imię, nazwisko, zajmowane stanowisko i miejsce pracy, numer służbowego telefonu, służbowy adres email.</w:t>
      </w:r>
    </w:p>
    <w:p w14:paraId="40E4E775" w14:textId="0BAA9511"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lastRenderedPageBreak/>
        <w:t>21.Dane osobowe osób, o których mowa w pkt 20, będą przetwarzane przez Strony na podstawie art. 6 ust. 1 lit. f) RODO (tj. przetwarzanie jest niezbędne do celów wynikających z prawnie uzasadnionych interesów realizowanych przez administratorów danych) jedynie w celu i zakresie niezbędny</w:t>
      </w:r>
      <w:r>
        <w:rPr>
          <w:rFonts w:ascii="Arial" w:hAnsi="Arial" w:cs="Arial"/>
        </w:rPr>
        <w:t xml:space="preserve">m do wykonania zadań związanych </w:t>
      </w:r>
      <w:r w:rsidRPr="007E1CF4">
        <w:rPr>
          <w:rFonts w:ascii="Arial" w:hAnsi="Arial" w:cs="Arial"/>
        </w:rPr>
        <w:t>z realizacją zamówienia.</w:t>
      </w:r>
    </w:p>
    <w:p w14:paraId="28904F85"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22.Strony zobowiązują się do ochrony danych osobowych udostępnionych wzajemnie w związku z wykonywaniem zamówienia, w tym do wdrożenia oraz stosowania środków technicznych i organizacyjnych zapewniających odpowiedni stopień bezpieczeństwa danych osobowych zgodnie z przepisami prawa, a w szczególności z ustawą z dnia 10.05.2018 r. o ochronie danych osobowych [Dz. U. z dnia 24.05.2018 r. – poz. 1000] oraz przepisami RODO.</w:t>
      </w:r>
    </w:p>
    <w:p w14:paraId="434756E4"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23.Strony zobowiązują się poinformować osoby fizyczne nie podpisujące niniejszego zamówienia, o których mowa w pkt 20, o treści pkt 21 i 22.</w:t>
      </w:r>
    </w:p>
    <w:p w14:paraId="22DD3DCD"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24.Strony ustalają, że od dnia wejścia w życie obowiązku wobec Dostawcy wystawiania faktur za pośrednictwem Krajowego Systemu e-Faktur, faktury obejmujące wynagrodzenie za wykonany przedmiot zamówienia będą wystawiane w postaci faktur ustrukturyzowanych za pośrednictwem (KSeF ), zgodnie z obowiązującymi przepisami prawa, z zastrzeżeniami pkt 26.</w:t>
      </w:r>
    </w:p>
    <w:p w14:paraId="1C989434"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25. Strony zgodnie postanawiają, że faktura ustrukturyzowana wystawiona przy użyciu KSeF jest uznawana za doręczoną Zamawiającemu z chwilą nadania jej przez KSeF unikalnego numeru identyfikacyjnego (numer KSeF).</w:t>
      </w:r>
    </w:p>
    <w:p w14:paraId="247A413F"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26.W przypadku ogłoszonej przez właściwy organ niedostępności KSeF lub w innych przewidzianych prawem sytuacjach uniemożliwiających wystawienie faktury przy wykorzystaniu KSeF, Dostawca jest uprawniony do wystawienia faktury poza KSeF</w:t>
      </w:r>
    </w:p>
    <w:p w14:paraId="0125C3C4"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w przewidzianych przepisami trybach, zgodnie z obowiązującymi przepisami.</w:t>
      </w:r>
    </w:p>
    <w:p w14:paraId="20D3DA52"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27.Dostawca zobowiązuje się przekazać faktury wystawione w powyższych trybach do KSeF w terminach określonych przepisami.</w:t>
      </w:r>
    </w:p>
    <w:p w14:paraId="7A6B4464"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28.Strony zgodnie potwierdzają, że tak wystawione faktury wywołują skutki prawne</w:t>
      </w:r>
    </w:p>
    <w:p w14:paraId="002BBC69"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i rozliczeniowe jak faktury ustrukturyzowane wystawione w KSeF.</w:t>
      </w:r>
    </w:p>
    <w:p w14:paraId="28E7BE9E"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29.W przypadku trybu awaryjnego, o którym mowa w art. 106nf ustawy o VAT, o ile Dostawca jest zobowiązany do wystawiania faktur za pośrednictwem KSeF, faktury będą doręczane elektronicznie (zgodnie z postanowieniami pkt 31 – 39) lub papierowo na adres Zamawiającego: PKP CARGO S.A. w restrukturyzacji ul. Św. Huberta 11, 40-542 Katowice.  Za datę dostarczenia do Zamawiającego przez Dostawcę ww. dokumentów uznaje się moment ich wejścia na e-serwis PKP CARGO S.A., datę otrzymania faktury papierowej albo datę przydzielenia numeru KSeF, w zależności co nastąpi wcześniej. Powyższe nie wyłącza obowiązku Dostawcy do przesłania faktury poprzez KSeF po ustaniu awarii KSeF.</w:t>
      </w:r>
    </w:p>
    <w:p w14:paraId="5D888F43"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30. W przypadku awarii całkowitej KSeF, o której mowa w art. 106ng ustawy o VAT, Dostawca będzie wystawiał i przesyłał, a Zamawiający odbierał faktury wyłącznie elektronicznie (zgodnie z postanowieniami pkt 31 – 39) lub papierowo na adres Zamawiającego: PKP CARGO S.A. w restrukturyzacji ul. Św. Huberta 11, 40-542 Katowice. Za datę dostarczenia do Zamawiającego przez Dostawcę ww. dokumentów uznaje się moment ich wejścia na e-serwis PKP CARGO S.A. albo datę otrzymania faktury papierowej.</w:t>
      </w:r>
    </w:p>
    <w:p w14:paraId="5AECD9BA"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 xml:space="preserve">31.W przypadkach, o których mowa w pkt 29-30, Zamawiający akceptuje odbiór faktur (wraz z ewentualnymi załącznikami), przesyłanych przez Dostawcę w formie </w:t>
      </w:r>
      <w:r w:rsidRPr="007E1CF4">
        <w:rPr>
          <w:rFonts w:ascii="Arial" w:hAnsi="Arial" w:cs="Arial"/>
        </w:rPr>
        <w:lastRenderedPageBreak/>
        <w:t>elektronicznej. Faktury wraz z załącznikami zwane są dalej dokumentami elektronicznymi. Dokumenty elektroniczne będą sporządzone i przesyłane tylko i wyłącznie w formacie PDF (Portable Document Format).</w:t>
      </w:r>
    </w:p>
    <w:p w14:paraId="4B698CFC" w14:textId="69A1DA1E"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32.Dostawca, w przypadkach, o których mowa w pkt 28-29, zobowiązuje się do przesłania dokumentów elektronicznych na adres e-mail Zamawiającego: efaktura.zakup@pkpcargo.com z następujących adresów e-mail</w:t>
      </w:r>
      <w:r w:rsidR="00081242" w:rsidRPr="00081242">
        <w:rPr>
          <w:rFonts w:ascii="Arial" w:hAnsi="Arial" w:cs="Arial"/>
          <w:b/>
          <w:color w:val="FF0000"/>
        </w:rPr>
        <w:t>.............................</w:t>
      </w:r>
    </w:p>
    <w:p w14:paraId="2B528646" w14:textId="26032CDC"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33.Wymogi</w:t>
      </w:r>
      <w:r w:rsidR="00081242">
        <w:rPr>
          <w:rFonts w:ascii="Arial" w:hAnsi="Arial" w:cs="Arial"/>
        </w:rPr>
        <w:t xml:space="preserve"> dla dokumentów elektronicznych:</w:t>
      </w:r>
    </w:p>
    <w:p w14:paraId="17F60665"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I.Dokumenty elektroniczne będą przekazywane w formacie PDF, których nazwa musi odpowiadać numerowi faktury. W przypadku przekazywania załączników</w:t>
      </w:r>
    </w:p>
    <w:p w14:paraId="546017CC"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w odrębnych plikach PDF, ich nazwa musi zawierać numer  faktury, jedno z wymienionych słów kluczowych: „zal", „zał", „ap", „at", „spec", „sup", „wyk", „kat", „tic", „li", „br" oraz znak odróżniający od siebie kolejne załączniki faktury;</w:t>
      </w:r>
    </w:p>
    <w:p w14:paraId="057DD56A"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II.Przekazywane dokumenty elektroniczne nie mogą być skompresowane w plikach ZIP;</w:t>
      </w:r>
    </w:p>
    <w:p w14:paraId="4770F0FD"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III.W jednym pliku PDF może znajdować się tylko i wyłącznie jedna faktura wraz</w:t>
      </w:r>
    </w:p>
    <w:p w14:paraId="52D9FD90"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z ewentualnym załącznikiem;</w:t>
      </w:r>
    </w:p>
    <w:p w14:paraId="0FE16D7C"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IV.W jednej wiadomości e-mailowej może zostać umieszczona więcej niż jedna faktura, lecz wówczas ewentualne załączniki nie mogą być odrębnymi plikami PDF; nie można przesyłać w wiadomościach e-mailowych samych załączników bez faktur ich dotyczących.</w:t>
      </w:r>
    </w:p>
    <w:p w14:paraId="5631DE4D"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34.Zamawiający zobowiązuje się przyjmować dokumenty elektroniczne w formie papierowej, w szczególnych przypadkach uzasadnionych przeszkodami technicznymi uniemożliwiającymi Dostawcy przesłanie lub Zamawiającemu odbiór dokumentów elektronicznych.</w:t>
      </w:r>
    </w:p>
    <w:p w14:paraId="522A08E9"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35.W przypadku, o którym mowa w pkt 34, dokumenty w formie papierowej przesyłane będą na adres: PKP CARGO S.A. w restrukturyzacji ul. Św. Huberta 11, 40-542 Katowice.</w:t>
      </w:r>
    </w:p>
    <w:p w14:paraId="31A4C3CA"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36.Zamawiający oświadcza, iż wyraża zgodę na przetwarzanie danych przez Dostawcę wyłącznie w celu i w zakresie niezbędnym do przesyłania dokumentów w formie elektronicznej obejmującej ich przechowywanie i dystrybucję.</w:t>
      </w:r>
    </w:p>
    <w:p w14:paraId="18F7DA80"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37.Za datę dostarczenia do Zamawiającego przez Dostawcę dokumentów w formie elektronicznej uznaje się moment ich wejścia na e-serwis PKP CARGO S.A.</w:t>
      </w:r>
    </w:p>
    <w:p w14:paraId="77862A3A"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38.Potwierdzeniem dostarczenia Zamawiającemu dokumentów elektronicznych jest automatycznie wygenerowana wiadomość pocztowa przesłana zwrotnie na adres e-mail wskazany przez Dostawcę, z której treści będzie wynikać, że dokumenty elektroniczne zostały dostarczone do Zamawiającego.</w:t>
      </w:r>
    </w:p>
    <w:p w14:paraId="710EE914"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39.W przypadku dostarczenia dokumentów elektronicznych, w sobotę lub w dniu ustawowo wolnym od pracy, Strony umowy uznają, że terminem dostarczenia tych dokumentów jest pierwszy dzień roboczy przypadający po sobocie lub dniu ustawowo wolnym od pracy.</w:t>
      </w:r>
    </w:p>
    <w:p w14:paraId="6410A7C3"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 xml:space="preserve">40.Niezależnie od postanowień pkt 24, Strony uzgadniają, że Dostawca będzie doręczał Zamawiającemu odpowiednią wizualizację faktury ustrukturyzowanej w formie elektronicznej na adres e-mail:beata.bialkowska@pkpcargo.com wraz z wymaganymi załącznikami (innymi niż przesłanymi za pośrednictwem KSeF). Przez odpowiednią wizualizację faktury ustrukturyzowanej Strony rozumieją dokument opatrzony niezbędnymi kodami weryfikującymi (QR), z uwzględnieniem </w:t>
      </w:r>
      <w:r w:rsidRPr="007E1CF4">
        <w:rPr>
          <w:rFonts w:ascii="Arial" w:hAnsi="Arial" w:cs="Arial"/>
        </w:rPr>
        <w:lastRenderedPageBreak/>
        <w:t>obowiązujących przepisów ustawy o VAT oraz aktów wykonawczych regulujących zasady stosowania KSeF,</w:t>
      </w:r>
    </w:p>
    <w:p w14:paraId="6E00DBA6"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z zastrzeżeniem rozróżnienia kodów weryfikujących dla wizualizacji faktury ustrukturyzowanej online oraz offline.</w:t>
      </w:r>
    </w:p>
    <w:p w14:paraId="31F75A27" w14:textId="77777777" w:rsidR="007E1CF4" w:rsidRPr="007E1CF4"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41.Dostawca oświadcza, że zapoznał się z „Kodeksem Postępowania dla Partnerów Biznesowych Grupy Kapitałowej PKP CARGO S.A." dostępnym na stronie internetowej PKP CARGO S.A. w restrukturyzacji pod adresem: https://www.pkpcargo.com lub szczegółowy link KodeksPostepowaniadlaPartnerowBiznesowych_2024.pdf</w:t>
      </w:r>
    </w:p>
    <w:p w14:paraId="15EAF184" w14:textId="794A64E7" w:rsidR="0010630F" w:rsidRPr="00611F11" w:rsidRDefault="007E1CF4" w:rsidP="007E1CF4">
      <w:pPr>
        <w:pStyle w:val="Akapitzlist"/>
        <w:tabs>
          <w:tab w:val="left" w:pos="567"/>
        </w:tabs>
        <w:spacing w:after="160" w:line="259" w:lineRule="auto"/>
        <w:ind w:left="567"/>
        <w:jc w:val="both"/>
        <w:rPr>
          <w:rFonts w:ascii="Arial" w:hAnsi="Arial" w:cs="Arial"/>
        </w:rPr>
      </w:pPr>
      <w:r w:rsidRPr="007E1CF4">
        <w:rPr>
          <w:rFonts w:ascii="Arial" w:hAnsi="Arial" w:cs="Arial"/>
        </w:rPr>
        <w:t>i zobowiązuje się do jego przestrzegania.</w:t>
      </w:r>
    </w:p>
    <w:sectPr w:rsidR="0010630F" w:rsidRPr="00611F11" w:rsidSect="00EE7217">
      <w:headerReference w:type="default" r:id="rId11"/>
      <w:footerReference w:type="default" r:id="rId12"/>
      <w:headerReference w:type="first" r:id="rId13"/>
      <w:footerReference w:type="first" r:id="rId14"/>
      <w:pgSz w:w="11900" w:h="16840"/>
      <w:pgMar w:top="913" w:right="985" w:bottom="1418" w:left="1701" w:header="703" w:footer="5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EAA689" w14:textId="77777777" w:rsidR="003C51DE" w:rsidRDefault="003C51DE" w:rsidP="000650FD">
      <w:r>
        <w:separator/>
      </w:r>
    </w:p>
  </w:endnote>
  <w:endnote w:type="continuationSeparator" w:id="0">
    <w:p w14:paraId="3F37BA2B" w14:textId="77777777" w:rsidR="003C51DE" w:rsidRDefault="003C51DE" w:rsidP="0006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Lucida Grande CE">
    <w:charset w:val="58"/>
    <w:family w:val="auto"/>
    <w:pitch w:val="variable"/>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ArialMT">
    <w:altName w:val="Arial"/>
    <w:charset w:val="EE"/>
    <w:family w:val="swiss"/>
    <w:pitch w:val="default"/>
  </w:font>
  <w:font w:name="Myriad Pro">
    <w:altName w:val="Corbel"/>
    <w:panose1 w:val="00000000000000000000"/>
    <w:charset w:val="00"/>
    <w:family w:val="swiss"/>
    <w:notTrueType/>
    <w:pitch w:val="variable"/>
    <w:sig w:usb0="2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B0B5BC" w14:textId="66546499" w:rsidR="00EE7217" w:rsidRDefault="00EE7217" w:rsidP="00EE7217">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65408" behindDoc="0" locked="0" layoutInCell="1" allowOverlap="1" wp14:anchorId="01DC37CC" wp14:editId="78553BF0">
              <wp:simplePos x="0" y="0"/>
              <wp:positionH relativeFrom="column">
                <wp:posOffset>-14605</wp:posOffset>
              </wp:positionH>
              <wp:positionV relativeFrom="paragraph">
                <wp:posOffset>12065</wp:posOffset>
              </wp:positionV>
              <wp:extent cx="0" cy="321945"/>
              <wp:effectExtent l="8255" t="13970" r="10795" b="6985"/>
              <wp:wrapNone/>
              <wp:docPr id="7"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377DB09D" id="Łącznik prosty 2"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7tB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2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HOfu0E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00D925CB">
      <w:rPr>
        <w:rFonts w:ascii="Arial" w:hAnsi="Arial" w:cs="Arial"/>
        <w:sz w:val="16"/>
        <w:szCs w:val="16"/>
      </w:rPr>
      <w:t>w restrukturyzacji</w:t>
    </w:r>
    <w:r w:rsidRPr="00495606">
      <w:rPr>
        <w:rFonts w:ascii="Arial" w:hAnsi="Arial" w:cs="Arial"/>
        <w:sz w:val="16"/>
        <w:szCs w:val="16"/>
      </w:rPr>
      <w:t xml:space="preserve">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4638D107" w14:textId="77777777" w:rsidR="00EE7217" w:rsidRPr="000878DB" w:rsidRDefault="00EE7217" w:rsidP="00EE7217">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0CB7CA65" w14:textId="52E4A946" w:rsidR="00EE7217" w:rsidRPr="000878DB" w:rsidRDefault="00EE7217" w:rsidP="00EE7217">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w:t>
    </w:r>
    <w:r w:rsidR="008D1F28" w:rsidRPr="008D1F28">
      <w:rPr>
        <w:rFonts w:ascii="Arial" w:hAnsi="Arial" w:cs="Arial"/>
        <w:color w:val="56565A"/>
        <w:sz w:val="16"/>
        <w:szCs w:val="16"/>
        <w:lang w:val="pl-PL"/>
      </w:rPr>
      <w:t>Kapitał zakładowy Spółki: 44.786.917,00  zł w całości wpłacony.</w:t>
    </w:r>
    <w:r w:rsidRPr="000878DB">
      <w:rPr>
        <w:rFonts w:ascii="Arial" w:hAnsi="Arial" w:cs="Arial"/>
        <w:color w:val="56565A"/>
        <w:sz w:val="16"/>
        <w:szCs w:val="16"/>
        <w:lang w:val="pl-PL"/>
      </w:rPr>
      <w:t xml:space="preserve"> www.pkpcargo.com</w:t>
    </w:r>
  </w:p>
  <w:p w14:paraId="08401C36" w14:textId="77777777" w:rsidR="00EE7217" w:rsidRDefault="00EE7217">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0FD59" w14:textId="77777777" w:rsidR="005E28B3" w:rsidRDefault="005E28B3" w:rsidP="005E28B3">
    <w:pPr>
      <w:widowControl w:val="0"/>
      <w:autoSpaceDE w:val="0"/>
      <w:autoSpaceDN w:val="0"/>
      <w:adjustRightInd w:val="0"/>
      <w:jc w:val="both"/>
      <w:rPr>
        <w:rFonts w:ascii="Arial" w:hAnsi="Arial" w:cs="Arial"/>
        <w:color w:val="56565A"/>
        <w:sz w:val="16"/>
        <w:szCs w:val="16"/>
      </w:rPr>
    </w:pPr>
    <w:r>
      <w:rPr>
        <w:rFonts w:ascii="Arial" w:hAnsi="Arial" w:cs="Arial"/>
        <w:noProof/>
        <w:color w:val="EF3124"/>
        <w:sz w:val="16"/>
        <w:szCs w:val="16"/>
        <w:lang w:val="pl-PL"/>
      </w:rPr>
      <mc:AlternateContent>
        <mc:Choice Requires="wps">
          <w:drawing>
            <wp:anchor distT="0" distB="0" distL="114300" distR="114300" simplePos="0" relativeHeight="251659264" behindDoc="0" locked="0" layoutInCell="1" allowOverlap="1" wp14:anchorId="0A4957FF" wp14:editId="3AC18E2E">
              <wp:simplePos x="0" y="0"/>
              <wp:positionH relativeFrom="column">
                <wp:posOffset>-14605</wp:posOffset>
              </wp:positionH>
              <wp:positionV relativeFrom="paragraph">
                <wp:posOffset>12065</wp:posOffset>
              </wp:positionV>
              <wp:extent cx="0" cy="321945"/>
              <wp:effectExtent l="8255" t="13970" r="10795" b="6985"/>
              <wp:wrapNone/>
              <wp:docPr id="6" name="Łącznik prosty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1945"/>
                      </a:xfrm>
                      <a:prstGeom prst="line">
                        <a:avLst/>
                      </a:prstGeom>
                      <a:noFill/>
                      <a:ln w="12700">
                        <a:solidFill>
                          <a:srgbClr val="1F497D">
                            <a:lumMod val="100000"/>
                            <a:lumOff val="0"/>
                          </a:srgb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line w14:anchorId="1A64B241" id="Łącznik prosty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1.15pt,.95pt" to="-1.1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" strokecolor="#1f497d" strokeweight="1pt"/>
          </w:pict>
        </mc:Fallback>
      </mc:AlternateContent>
    </w:r>
    <w:r>
      <w:rPr>
        <w:rFonts w:ascii="Arial" w:hAnsi="Arial" w:cs="Arial"/>
        <w:color w:val="EF3124"/>
        <w:sz w:val="16"/>
        <w:szCs w:val="16"/>
        <w:lang w:val="pl-PL"/>
      </w:rPr>
      <w:t xml:space="preserve">  </w:t>
    </w:r>
    <w:r w:rsidRPr="00E665C8">
      <w:rPr>
        <w:rFonts w:ascii="Arial" w:hAnsi="Arial" w:cs="Arial"/>
        <w:b/>
        <w:color w:val="1F497D" w:themeColor="text2"/>
        <w:sz w:val="16"/>
        <w:szCs w:val="16"/>
        <w:lang w:val="pl-PL"/>
      </w:rPr>
      <w:t>PKP CARGO S.A</w:t>
    </w:r>
    <w:r w:rsidRPr="009C6FF2">
      <w:rPr>
        <w:rFonts w:ascii="Arial" w:hAnsi="Arial" w:cs="Arial"/>
        <w:b/>
        <w:color w:val="4F81BD" w:themeColor="accent1"/>
        <w:sz w:val="16"/>
        <w:szCs w:val="16"/>
        <w:lang w:val="pl-PL"/>
      </w:rPr>
      <w:t>.</w:t>
    </w:r>
    <w:r w:rsidRPr="00523840">
      <w:rPr>
        <w:rFonts w:ascii="Arial" w:hAnsi="Arial" w:cs="Arial"/>
        <w:color w:val="E60A0A"/>
        <w:sz w:val="16"/>
        <w:szCs w:val="16"/>
        <w:lang w:val="pl-PL"/>
      </w:rPr>
      <w:t xml:space="preserve"> </w:t>
    </w:r>
    <w:r w:rsidRPr="00495606">
      <w:rPr>
        <w:rFonts w:ascii="Arial" w:hAnsi="Arial" w:cs="Arial"/>
        <w:sz w:val="16"/>
        <w:szCs w:val="16"/>
      </w:rPr>
      <w:t xml:space="preserve">Północny Zakład Spółki </w:t>
    </w:r>
    <w:r>
      <w:rPr>
        <w:rFonts w:ascii="Arial" w:hAnsi="Arial" w:cs="Arial"/>
        <w:sz w:val="16"/>
        <w:szCs w:val="16"/>
      </w:rPr>
      <w:t xml:space="preserve"> </w:t>
    </w:r>
    <w:r w:rsidRPr="000878DB">
      <w:rPr>
        <w:rFonts w:ascii="Arial" w:hAnsi="Arial" w:cs="Arial"/>
        <w:color w:val="56565A"/>
        <w:sz w:val="16"/>
        <w:szCs w:val="16"/>
      </w:rPr>
      <w:t xml:space="preserve">ul. </w:t>
    </w:r>
    <w:r>
      <w:rPr>
        <w:rFonts w:ascii="Arial" w:hAnsi="Arial" w:cs="Arial"/>
        <w:color w:val="56565A"/>
        <w:sz w:val="16"/>
        <w:szCs w:val="16"/>
      </w:rPr>
      <w:t>Celna 3</w:t>
    </w:r>
    <w:r w:rsidRPr="000878DB">
      <w:rPr>
        <w:rFonts w:ascii="Arial" w:hAnsi="Arial" w:cs="Arial"/>
        <w:color w:val="56565A"/>
        <w:sz w:val="16"/>
        <w:szCs w:val="16"/>
      </w:rPr>
      <w:t xml:space="preserve">, </w:t>
    </w:r>
    <w:r>
      <w:rPr>
        <w:rFonts w:ascii="Arial" w:hAnsi="Arial" w:cs="Arial"/>
        <w:color w:val="56565A"/>
        <w:sz w:val="16"/>
        <w:szCs w:val="16"/>
      </w:rPr>
      <w:t>81-337 Gdynia</w:t>
    </w:r>
    <w:r w:rsidRPr="000878DB">
      <w:rPr>
        <w:rFonts w:ascii="Arial" w:hAnsi="Arial" w:cs="Arial"/>
        <w:color w:val="56565A"/>
        <w:sz w:val="16"/>
        <w:szCs w:val="16"/>
      </w:rPr>
      <w:t xml:space="preserve">, tel. + 48 </w:t>
    </w:r>
    <w:r>
      <w:rPr>
        <w:rFonts w:ascii="Arial" w:hAnsi="Arial" w:cs="Arial"/>
        <w:color w:val="56565A"/>
        <w:sz w:val="16"/>
        <w:szCs w:val="16"/>
      </w:rPr>
      <w:t>58 722 05 53</w:t>
    </w:r>
    <w:r w:rsidRPr="000878DB">
      <w:rPr>
        <w:rFonts w:ascii="Arial" w:hAnsi="Arial" w:cs="Arial"/>
        <w:color w:val="56565A"/>
        <w:sz w:val="16"/>
        <w:szCs w:val="16"/>
      </w:rPr>
      <w:t>, fax +48</w:t>
    </w:r>
    <w:r>
      <w:rPr>
        <w:rFonts w:ascii="Arial" w:hAnsi="Arial" w:cs="Arial"/>
        <w:color w:val="56565A"/>
        <w:sz w:val="16"/>
        <w:szCs w:val="16"/>
      </w:rPr>
      <w:t> 721 11 82</w:t>
    </w:r>
  </w:p>
  <w:p w14:paraId="34D42CA7" w14:textId="77777777" w:rsidR="005E28B3" w:rsidRPr="000878DB" w:rsidRDefault="005E28B3" w:rsidP="005E28B3">
    <w:pPr>
      <w:widowControl w:val="0"/>
      <w:autoSpaceDE w:val="0"/>
      <w:autoSpaceDN w:val="0"/>
      <w:adjustRightInd w:val="0"/>
      <w:jc w:val="both"/>
      <w:rPr>
        <w:rFonts w:ascii="Arial" w:hAnsi="Arial" w:cs="Arial"/>
        <w:color w:val="56565A"/>
        <w:sz w:val="16"/>
        <w:szCs w:val="16"/>
        <w:lang w:val="pl-PL"/>
      </w:rPr>
    </w:pPr>
    <w:r w:rsidRPr="000878DB">
      <w:rPr>
        <w:rFonts w:ascii="Arial" w:hAnsi="Arial" w:cs="Arial"/>
        <w:color w:val="56565A"/>
        <w:sz w:val="16"/>
        <w:szCs w:val="16"/>
        <w:lang w:val="pl-PL"/>
      </w:rPr>
      <w:t xml:space="preserve">  </w:t>
    </w:r>
    <w:r>
      <w:rPr>
        <w:rFonts w:ascii="Arial" w:hAnsi="Arial" w:cs="Arial"/>
        <w:color w:val="56565A"/>
        <w:sz w:val="16"/>
        <w:szCs w:val="16"/>
        <w:lang w:val="pl-PL"/>
      </w:rPr>
      <w:t>KRS 0000027702, Są</w:t>
    </w:r>
    <w:r w:rsidRPr="000878DB">
      <w:rPr>
        <w:rFonts w:ascii="Arial" w:hAnsi="Arial" w:cs="Arial"/>
        <w:color w:val="56565A"/>
        <w:sz w:val="16"/>
        <w:szCs w:val="16"/>
        <w:lang w:val="pl-PL"/>
      </w:rPr>
      <w:t>d Rejonowy dla m. st. W-wy w Warszawie, XII Wydział Gospodarczy, REGON 277586360</w:t>
    </w:r>
  </w:p>
  <w:p w14:paraId="4AC1DD08" w14:textId="77777777" w:rsidR="005E28B3" w:rsidRPr="000878DB" w:rsidRDefault="005E28B3" w:rsidP="005E28B3">
    <w:pPr>
      <w:pStyle w:val="Stopka"/>
      <w:jc w:val="both"/>
      <w:rPr>
        <w:rFonts w:ascii="Arial" w:hAnsi="Arial" w:cs="Arial"/>
        <w:color w:val="56565A"/>
        <w:sz w:val="16"/>
        <w:szCs w:val="16"/>
      </w:rPr>
    </w:pPr>
    <w:r w:rsidRPr="000878DB">
      <w:rPr>
        <w:rFonts w:ascii="Arial" w:hAnsi="Arial" w:cs="Arial"/>
        <w:color w:val="56565A"/>
        <w:sz w:val="16"/>
        <w:szCs w:val="16"/>
        <w:lang w:val="pl-PL"/>
      </w:rPr>
      <w:t xml:space="preserve">  NIP 954-23-81-960, Kapitał zakładowy Spółki: </w:t>
    </w:r>
    <w:r w:rsidRPr="00FF2902">
      <w:rPr>
        <w:rFonts w:ascii="Arial" w:hAnsi="Arial" w:cs="Arial"/>
        <w:color w:val="56565A"/>
        <w:sz w:val="16"/>
        <w:szCs w:val="16"/>
        <w:lang w:val="pl-PL"/>
      </w:rPr>
      <w:t>2.239.345.850,00 zł</w:t>
    </w:r>
    <w:r w:rsidRPr="000878DB">
      <w:rPr>
        <w:rFonts w:ascii="Arial" w:hAnsi="Arial" w:cs="Arial"/>
        <w:color w:val="56565A"/>
        <w:sz w:val="16"/>
        <w:szCs w:val="16"/>
        <w:lang w:val="pl-PL"/>
      </w:rPr>
      <w:t>. w całości wpłacony. www.pkpcargo.com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16318" w14:textId="77777777" w:rsidR="003C51DE" w:rsidRDefault="003C51DE" w:rsidP="000650FD">
      <w:r>
        <w:separator/>
      </w:r>
    </w:p>
  </w:footnote>
  <w:footnote w:type="continuationSeparator" w:id="0">
    <w:p w14:paraId="795AD1AA" w14:textId="77777777" w:rsidR="003C51DE" w:rsidRDefault="003C51DE" w:rsidP="000650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AF1AC" w14:textId="4C0BE7A3" w:rsidR="00A01714" w:rsidRPr="00CE489B" w:rsidRDefault="00A01714" w:rsidP="005E28B3">
    <w:pPr>
      <w:tabs>
        <w:tab w:val="left" w:pos="1215"/>
      </w:tabs>
      <w:spacing w:line="300" w:lineRule="auto"/>
      <w:rPr>
        <w:rFonts w:ascii="Myriad Pro" w:hAnsi="Myriad Pro"/>
        <w:color w:val="56565A"/>
        <w:lang w:val="pl-PL"/>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F5F4A6" w14:textId="55D184B3" w:rsidR="005E28B3" w:rsidRDefault="005E28B3">
    <w:pPr>
      <w:pStyle w:val="Nagwek"/>
    </w:pPr>
    <w:r>
      <w:rPr>
        <w:noProof/>
        <w:lang w:val="pl-PL"/>
      </w:rPr>
      <w:drawing>
        <wp:anchor distT="0" distB="0" distL="114300" distR="114300" simplePos="0" relativeHeight="251657216" behindDoc="1" locked="0" layoutInCell="1" allowOverlap="1" wp14:anchorId="61DCBCE3" wp14:editId="0EA2993D">
          <wp:simplePos x="0" y="0"/>
          <wp:positionH relativeFrom="column">
            <wp:posOffset>3672840</wp:posOffset>
          </wp:positionH>
          <wp:positionV relativeFrom="paragraph">
            <wp:posOffset>-169601</wp:posOffset>
          </wp:positionV>
          <wp:extent cx="2200275" cy="276225"/>
          <wp:effectExtent l="0" t="0" r="9525" b="9525"/>
          <wp:wrapNone/>
          <wp:docPr id="2" name="Obraz 2" descr="PKP_Cargo_poziom_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KP_Cargo_poziom_CMYK.png"/>
                  <pic:cNvPicPr/>
                </pic:nvPicPr>
                <pic:blipFill>
                  <a:blip r:embed="rId1"/>
                  <a:stretch>
                    <a:fillRect/>
                  </a:stretch>
                </pic:blipFill>
                <pic:spPr>
                  <a:xfrm>
                    <a:off x="0" y="0"/>
                    <a:ext cx="2200275" cy="276225"/>
                  </a:xfrm>
                  <a:prstGeom prst="rect">
                    <a:avLst/>
                  </a:prstGeom>
                </pic:spPr>
              </pic:pic>
            </a:graphicData>
          </a:graphic>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lvlText w:val=""/>
      <w:lvlJc w:val="left"/>
      <w:pPr>
        <w:tabs>
          <w:tab w:val="num" w:pos="0"/>
        </w:tabs>
        <w:ind w:left="0" w:firstLine="0"/>
      </w:pPr>
    </w:lvl>
    <w:lvl w:ilvl="3">
      <w:start w:val="1"/>
      <w:numFmt w:val="none"/>
      <w:lvlText w:val=""/>
      <w:lvlJc w:val="left"/>
      <w:pPr>
        <w:tabs>
          <w:tab w:val="num" w:pos="0"/>
        </w:tabs>
        <w:ind w:left="0" w:firstLine="0"/>
      </w:pPr>
    </w:lvl>
    <w:lvl w:ilvl="4">
      <w:start w:val="1"/>
      <w:numFmt w:val="none"/>
      <w:lvlText w:val=""/>
      <w:lvlJc w:val="left"/>
      <w:pPr>
        <w:tabs>
          <w:tab w:val="num" w:pos="0"/>
        </w:tabs>
        <w:ind w:left="0" w:firstLine="0"/>
      </w:pPr>
    </w:lvl>
    <w:lvl w:ilvl="5">
      <w:start w:val="1"/>
      <w:numFmt w:val="none"/>
      <w:lvlText w:val=""/>
      <w:lvlJc w:val="left"/>
      <w:pPr>
        <w:tabs>
          <w:tab w:val="num" w:pos="0"/>
        </w:tabs>
        <w:ind w:left="0" w:firstLine="0"/>
      </w:pPr>
    </w:lvl>
    <w:lvl w:ilvl="6">
      <w:start w:val="1"/>
      <w:numFmt w:val="none"/>
      <w:lvlText w:val=""/>
      <w:lvlJc w:val="left"/>
      <w:pPr>
        <w:tabs>
          <w:tab w:val="num" w:pos="0"/>
        </w:tabs>
        <w:ind w:left="0" w:firstLine="0"/>
      </w:pPr>
    </w:lvl>
    <w:lvl w:ilvl="7">
      <w:start w:val="1"/>
      <w:numFmt w:val="none"/>
      <w:lvlText w:val=""/>
      <w:lvlJc w:val="left"/>
      <w:pPr>
        <w:tabs>
          <w:tab w:val="num" w:pos="0"/>
        </w:tabs>
        <w:ind w:left="0" w:firstLine="0"/>
      </w:pPr>
    </w:lvl>
    <w:lvl w:ilvl="8">
      <w:start w:val="1"/>
      <w:numFmt w:val="none"/>
      <w:lvlText w:val=""/>
      <w:lvlJc w:val="left"/>
      <w:pPr>
        <w:tabs>
          <w:tab w:val="num" w:pos="0"/>
        </w:tabs>
        <w:ind w:left="0" w:firstLine="0"/>
      </w:pPr>
    </w:lvl>
  </w:abstractNum>
  <w:abstractNum w:abstractNumId="1" w15:restartNumberingAfterBreak="0">
    <w:nsid w:val="02E07DE0"/>
    <w:multiLevelType w:val="hybridMultilevel"/>
    <w:tmpl w:val="8682AE0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 w15:restartNumberingAfterBreak="0">
    <w:nsid w:val="0A161F01"/>
    <w:multiLevelType w:val="hybridMultilevel"/>
    <w:tmpl w:val="2800E8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8F2506"/>
    <w:multiLevelType w:val="hybridMultilevel"/>
    <w:tmpl w:val="018E1C4A"/>
    <w:lvl w:ilvl="0" w:tplc="FF865BB0">
      <w:start w:val="1"/>
      <w:numFmt w:val="decimal"/>
      <w:lvlText w:val="%1)"/>
      <w:lvlJc w:val="left"/>
      <w:pPr>
        <w:ind w:left="1410" w:hanging="69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1E722EE6"/>
    <w:multiLevelType w:val="hybridMultilevel"/>
    <w:tmpl w:val="AAE2404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CC1BA3"/>
    <w:multiLevelType w:val="hybridMultilevel"/>
    <w:tmpl w:val="0B5E6F0E"/>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 w15:restartNumberingAfterBreak="0">
    <w:nsid w:val="2B226938"/>
    <w:multiLevelType w:val="hybridMultilevel"/>
    <w:tmpl w:val="0DEC979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F5D3207"/>
    <w:multiLevelType w:val="hybridMultilevel"/>
    <w:tmpl w:val="F390687A"/>
    <w:lvl w:ilvl="0" w:tplc="04150011">
      <w:start w:val="1"/>
      <w:numFmt w:val="decimal"/>
      <w:lvlText w:val="%1)"/>
      <w:lvlJc w:val="left"/>
      <w:pPr>
        <w:ind w:left="927" w:hanging="360"/>
      </w:pPr>
      <w:rPr>
        <w:rFonts w:hint="default"/>
      </w:rPr>
    </w:lvl>
    <w:lvl w:ilvl="1" w:tplc="04150011">
      <w:start w:val="1"/>
      <w:numFmt w:val="decimal"/>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394D09B0"/>
    <w:multiLevelType w:val="hybridMultilevel"/>
    <w:tmpl w:val="F40034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ED01FD"/>
    <w:multiLevelType w:val="hybridMultilevel"/>
    <w:tmpl w:val="7CCC3A02"/>
    <w:lvl w:ilvl="0" w:tplc="619AEA7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B071DCF"/>
    <w:multiLevelType w:val="hybridMultilevel"/>
    <w:tmpl w:val="2B4427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59BE1222"/>
    <w:multiLevelType w:val="hybridMultilevel"/>
    <w:tmpl w:val="4238E10C"/>
    <w:lvl w:ilvl="0" w:tplc="4DC26DF2">
      <w:start w:val="1"/>
      <w:numFmt w:val="decimal"/>
      <w:lvlText w:val="%1)"/>
      <w:lvlJc w:val="left"/>
      <w:pPr>
        <w:ind w:left="1770" w:hanging="360"/>
      </w:pPr>
      <w:rPr>
        <w:rFonts w:hint="default"/>
      </w:rPr>
    </w:lvl>
    <w:lvl w:ilvl="1" w:tplc="04150019" w:tentative="1">
      <w:start w:val="1"/>
      <w:numFmt w:val="lowerLetter"/>
      <w:lvlText w:val="%2."/>
      <w:lvlJc w:val="left"/>
      <w:pPr>
        <w:ind w:left="2490" w:hanging="360"/>
      </w:pPr>
    </w:lvl>
    <w:lvl w:ilvl="2" w:tplc="0415001B" w:tentative="1">
      <w:start w:val="1"/>
      <w:numFmt w:val="lowerRoman"/>
      <w:lvlText w:val="%3."/>
      <w:lvlJc w:val="right"/>
      <w:pPr>
        <w:ind w:left="3210" w:hanging="180"/>
      </w:pPr>
    </w:lvl>
    <w:lvl w:ilvl="3" w:tplc="0415000F" w:tentative="1">
      <w:start w:val="1"/>
      <w:numFmt w:val="decimal"/>
      <w:lvlText w:val="%4."/>
      <w:lvlJc w:val="left"/>
      <w:pPr>
        <w:ind w:left="3930" w:hanging="360"/>
      </w:pPr>
    </w:lvl>
    <w:lvl w:ilvl="4" w:tplc="04150019" w:tentative="1">
      <w:start w:val="1"/>
      <w:numFmt w:val="lowerLetter"/>
      <w:lvlText w:val="%5."/>
      <w:lvlJc w:val="left"/>
      <w:pPr>
        <w:ind w:left="4650" w:hanging="360"/>
      </w:pPr>
    </w:lvl>
    <w:lvl w:ilvl="5" w:tplc="0415001B" w:tentative="1">
      <w:start w:val="1"/>
      <w:numFmt w:val="lowerRoman"/>
      <w:lvlText w:val="%6."/>
      <w:lvlJc w:val="right"/>
      <w:pPr>
        <w:ind w:left="5370" w:hanging="180"/>
      </w:pPr>
    </w:lvl>
    <w:lvl w:ilvl="6" w:tplc="0415000F" w:tentative="1">
      <w:start w:val="1"/>
      <w:numFmt w:val="decimal"/>
      <w:lvlText w:val="%7."/>
      <w:lvlJc w:val="left"/>
      <w:pPr>
        <w:ind w:left="6090" w:hanging="360"/>
      </w:pPr>
    </w:lvl>
    <w:lvl w:ilvl="7" w:tplc="04150019" w:tentative="1">
      <w:start w:val="1"/>
      <w:numFmt w:val="lowerLetter"/>
      <w:lvlText w:val="%8."/>
      <w:lvlJc w:val="left"/>
      <w:pPr>
        <w:ind w:left="6810" w:hanging="360"/>
      </w:pPr>
    </w:lvl>
    <w:lvl w:ilvl="8" w:tplc="0415001B" w:tentative="1">
      <w:start w:val="1"/>
      <w:numFmt w:val="lowerRoman"/>
      <w:lvlText w:val="%9."/>
      <w:lvlJc w:val="right"/>
      <w:pPr>
        <w:ind w:left="7530" w:hanging="180"/>
      </w:pPr>
    </w:lvl>
  </w:abstractNum>
  <w:abstractNum w:abstractNumId="12" w15:restartNumberingAfterBreak="0">
    <w:nsid w:val="5B010738"/>
    <w:multiLevelType w:val="hybridMultilevel"/>
    <w:tmpl w:val="61D6B5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045480"/>
    <w:multiLevelType w:val="hybridMultilevel"/>
    <w:tmpl w:val="138653C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3"/>
  </w:num>
  <w:num w:numId="4">
    <w:abstractNumId w:val="4"/>
  </w:num>
  <w:num w:numId="5">
    <w:abstractNumId w:val="9"/>
  </w:num>
  <w:num w:numId="6">
    <w:abstractNumId w:val="5"/>
  </w:num>
  <w:num w:numId="7">
    <w:abstractNumId w:val="6"/>
  </w:num>
  <w:num w:numId="8">
    <w:abstractNumId w:val="1"/>
  </w:num>
  <w:num w:numId="9">
    <w:abstractNumId w:val="7"/>
  </w:num>
  <w:num w:numId="10">
    <w:abstractNumId w:val="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2"/>
  </w:num>
  <w:num w:numId="14">
    <w:abstractNumId w:val="3"/>
  </w:num>
  <w:num w:numId="15">
    <w:abstractNumId w:val="1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5C8"/>
    <w:rsid w:val="0000393C"/>
    <w:rsid w:val="00004D3C"/>
    <w:rsid w:val="00007CE1"/>
    <w:rsid w:val="00010EC5"/>
    <w:rsid w:val="00017D2A"/>
    <w:rsid w:val="00023310"/>
    <w:rsid w:val="00032173"/>
    <w:rsid w:val="0004110B"/>
    <w:rsid w:val="00051740"/>
    <w:rsid w:val="00063441"/>
    <w:rsid w:val="000650FD"/>
    <w:rsid w:val="00071C96"/>
    <w:rsid w:val="000731C2"/>
    <w:rsid w:val="00081242"/>
    <w:rsid w:val="00081D40"/>
    <w:rsid w:val="000878DB"/>
    <w:rsid w:val="000B7F40"/>
    <w:rsid w:val="000C13BB"/>
    <w:rsid w:val="000C77F4"/>
    <w:rsid w:val="000D74DE"/>
    <w:rsid w:val="000F477E"/>
    <w:rsid w:val="0010630F"/>
    <w:rsid w:val="00107C58"/>
    <w:rsid w:val="001138A1"/>
    <w:rsid w:val="0011521D"/>
    <w:rsid w:val="001376CD"/>
    <w:rsid w:val="0014665C"/>
    <w:rsid w:val="00184F02"/>
    <w:rsid w:val="001B03A2"/>
    <w:rsid w:val="001B62CE"/>
    <w:rsid w:val="001D573F"/>
    <w:rsid w:val="00227545"/>
    <w:rsid w:val="00235A80"/>
    <w:rsid w:val="002373F8"/>
    <w:rsid w:val="002435DB"/>
    <w:rsid w:val="00250DAF"/>
    <w:rsid w:val="00262320"/>
    <w:rsid w:val="00273742"/>
    <w:rsid w:val="00285233"/>
    <w:rsid w:val="00295A9E"/>
    <w:rsid w:val="002A78F7"/>
    <w:rsid w:val="002B6DCD"/>
    <w:rsid w:val="002D1BD6"/>
    <w:rsid w:val="002D3EE1"/>
    <w:rsid w:val="00303976"/>
    <w:rsid w:val="00304EA5"/>
    <w:rsid w:val="003167D8"/>
    <w:rsid w:val="00333179"/>
    <w:rsid w:val="0034529D"/>
    <w:rsid w:val="003605B7"/>
    <w:rsid w:val="0037184E"/>
    <w:rsid w:val="00377B3E"/>
    <w:rsid w:val="00381C7D"/>
    <w:rsid w:val="00385051"/>
    <w:rsid w:val="00394C8F"/>
    <w:rsid w:val="003A2415"/>
    <w:rsid w:val="003C51DE"/>
    <w:rsid w:val="003E795B"/>
    <w:rsid w:val="00415937"/>
    <w:rsid w:val="0042296B"/>
    <w:rsid w:val="004353A4"/>
    <w:rsid w:val="004527A5"/>
    <w:rsid w:val="00494876"/>
    <w:rsid w:val="004B517A"/>
    <w:rsid w:val="004C0A53"/>
    <w:rsid w:val="004D3071"/>
    <w:rsid w:val="004E153D"/>
    <w:rsid w:val="00504BF3"/>
    <w:rsid w:val="00515C0E"/>
    <w:rsid w:val="00523840"/>
    <w:rsid w:val="00543EF5"/>
    <w:rsid w:val="005455B0"/>
    <w:rsid w:val="00552E43"/>
    <w:rsid w:val="00564E67"/>
    <w:rsid w:val="00565E17"/>
    <w:rsid w:val="005A7B0E"/>
    <w:rsid w:val="005B1536"/>
    <w:rsid w:val="005D094D"/>
    <w:rsid w:val="005E28B3"/>
    <w:rsid w:val="005E2A40"/>
    <w:rsid w:val="006008AD"/>
    <w:rsid w:val="00601731"/>
    <w:rsid w:val="00605B08"/>
    <w:rsid w:val="00611A9A"/>
    <w:rsid w:val="00611F11"/>
    <w:rsid w:val="006219C4"/>
    <w:rsid w:val="00626685"/>
    <w:rsid w:val="00633635"/>
    <w:rsid w:val="00642EB1"/>
    <w:rsid w:val="00677DA4"/>
    <w:rsid w:val="00692621"/>
    <w:rsid w:val="00693063"/>
    <w:rsid w:val="00695CE3"/>
    <w:rsid w:val="006A0164"/>
    <w:rsid w:val="006B6AF4"/>
    <w:rsid w:val="006D48D9"/>
    <w:rsid w:val="006E1598"/>
    <w:rsid w:val="006E6079"/>
    <w:rsid w:val="006E6C6F"/>
    <w:rsid w:val="006F0333"/>
    <w:rsid w:val="006F56D8"/>
    <w:rsid w:val="0070405A"/>
    <w:rsid w:val="00716534"/>
    <w:rsid w:val="00742850"/>
    <w:rsid w:val="00763203"/>
    <w:rsid w:val="00774D61"/>
    <w:rsid w:val="00775C53"/>
    <w:rsid w:val="007B7A8B"/>
    <w:rsid w:val="007E1CF4"/>
    <w:rsid w:val="00800A5E"/>
    <w:rsid w:val="008028AC"/>
    <w:rsid w:val="0081581A"/>
    <w:rsid w:val="0081613D"/>
    <w:rsid w:val="00863E00"/>
    <w:rsid w:val="008756FA"/>
    <w:rsid w:val="008A5CCA"/>
    <w:rsid w:val="008B4AC0"/>
    <w:rsid w:val="008B5B9E"/>
    <w:rsid w:val="008C0B3D"/>
    <w:rsid w:val="008C0F6A"/>
    <w:rsid w:val="008D1F28"/>
    <w:rsid w:val="008F097E"/>
    <w:rsid w:val="009051EC"/>
    <w:rsid w:val="009253DA"/>
    <w:rsid w:val="00943B61"/>
    <w:rsid w:val="009445AC"/>
    <w:rsid w:val="00954884"/>
    <w:rsid w:val="00960714"/>
    <w:rsid w:val="00973F38"/>
    <w:rsid w:val="00993E39"/>
    <w:rsid w:val="009A5B59"/>
    <w:rsid w:val="009C34CD"/>
    <w:rsid w:val="009C6FF2"/>
    <w:rsid w:val="009D05DE"/>
    <w:rsid w:val="009D62F1"/>
    <w:rsid w:val="009F29B1"/>
    <w:rsid w:val="00A01714"/>
    <w:rsid w:val="00A1085A"/>
    <w:rsid w:val="00A10C8F"/>
    <w:rsid w:val="00A1550D"/>
    <w:rsid w:val="00A257DB"/>
    <w:rsid w:val="00A309A2"/>
    <w:rsid w:val="00A32451"/>
    <w:rsid w:val="00A44381"/>
    <w:rsid w:val="00A518A7"/>
    <w:rsid w:val="00A95F0F"/>
    <w:rsid w:val="00AB089E"/>
    <w:rsid w:val="00AB1D10"/>
    <w:rsid w:val="00AB3C95"/>
    <w:rsid w:val="00AB7528"/>
    <w:rsid w:val="00AC2088"/>
    <w:rsid w:val="00AD3640"/>
    <w:rsid w:val="00AD67AA"/>
    <w:rsid w:val="00AD71CD"/>
    <w:rsid w:val="00B30BBD"/>
    <w:rsid w:val="00B41F32"/>
    <w:rsid w:val="00B5050E"/>
    <w:rsid w:val="00B51CE8"/>
    <w:rsid w:val="00B73ABB"/>
    <w:rsid w:val="00B82AD6"/>
    <w:rsid w:val="00B85433"/>
    <w:rsid w:val="00B8544E"/>
    <w:rsid w:val="00BC2DDC"/>
    <w:rsid w:val="00BF1A1D"/>
    <w:rsid w:val="00C15665"/>
    <w:rsid w:val="00C20A95"/>
    <w:rsid w:val="00C22576"/>
    <w:rsid w:val="00C279A6"/>
    <w:rsid w:val="00C369B6"/>
    <w:rsid w:val="00C42DBE"/>
    <w:rsid w:val="00C55E36"/>
    <w:rsid w:val="00C6480A"/>
    <w:rsid w:val="00C6732A"/>
    <w:rsid w:val="00C72450"/>
    <w:rsid w:val="00C7668C"/>
    <w:rsid w:val="00C96DB1"/>
    <w:rsid w:val="00CB31B4"/>
    <w:rsid w:val="00CD3A9B"/>
    <w:rsid w:val="00CE489B"/>
    <w:rsid w:val="00D029E7"/>
    <w:rsid w:val="00D27A7E"/>
    <w:rsid w:val="00D31D27"/>
    <w:rsid w:val="00D403E3"/>
    <w:rsid w:val="00D45D2D"/>
    <w:rsid w:val="00D462E8"/>
    <w:rsid w:val="00D91476"/>
    <w:rsid w:val="00D925CB"/>
    <w:rsid w:val="00D94754"/>
    <w:rsid w:val="00DB78EF"/>
    <w:rsid w:val="00DE65E1"/>
    <w:rsid w:val="00E011A7"/>
    <w:rsid w:val="00E12079"/>
    <w:rsid w:val="00E15002"/>
    <w:rsid w:val="00E61C7A"/>
    <w:rsid w:val="00E665C8"/>
    <w:rsid w:val="00E66A36"/>
    <w:rsid w:val="00E767CC"/>
    <w:rsid w:val="00E84973"/>
    <w:rsid w:val="00E93782"/>
    <w:rsid w:val="00EB27BC"/>
    <w:rsid w:val="00EC5D12"/>
    <w:rsid w:val="00EE2321"/>
    <w:rsid w:val="00EE2AC4"/>
    <w:rsid w:val="00EE7217"/>
    <w:rsid w:val="00F108F8"/>
    <w:rsid w:val="00F10F00"/>
    <w:rsid w:val="00F35E10"/>
    <w:rsid w:val="00F619B9"/>
    <w:rsid w:val="00F65862"/>
    <w:rsid w:val="00F77492"/>
    <w:rsid w:val="00F848C4"/>
    <w:rsid w:val="00F85B56"/>
    <w:rsid w:val="00F93F40"/>
    <w:rsid w:val="00FF29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EAF17A"/>
  <w15:docId w15:val="{FE911900-B78B-4715-AC5D-519FDF0FA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E7217"/>
  </w:style>
  <w:style w:type="paragraph" w:styleId="Nagwek1">
    <w:name w:val="heading 1"/>
    <w:basedOn w:val="Normalny"/>
    <w:next w:val="Normalny"/>
    <w:link w:val="Nagwek1Znak"/>
    <w:uiPriority w:val="9"/>
    <w:qFormat/>
    <w:rsid w:val="00611F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gwek8">
    <w:name w:val="heading 8"/>
    <w:basedOn w:val="Normalny"/>
    <w:next w:val="Normalny"/>
    <w:link w:val="Nagwek8Znak"/>
    <w:uiPriority w:val="9"/>
    <w:semiHidden/>
    <w:unhideWhenUsed/>
    <w:qFormat/>
    <w:rsid w:val="00EE7217"/>
    <w:pPr>
      <w:keepNext/>
      <w:keepLines/>
      <w:widowControl w:val="0"/>
      <w:suppressAutoHyphens/>
      <w:spacing w:before="200"/>
      <w:outlineLvl w:val="7"/>
    </w:pPr>
    <w:rPr>
      <w:rFonts w:asciiTheme="majorHAnsi" w:eastAsiaTheme="majorEastAsia" w:hAnsiTheme="majorHAnsi" w:cstheme="majorBidi"/>
      <w:color w:val="404040" w:themeColor="text1" w:themeTint="BF"/>
      <w:kern w:val="1"/>
      <w:sz w:val="20"/>
      <w:szCs w:val="20"/>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650FD"/>
    <w:pPr>
      <w:tabs>
        <w:tab w:val="center" w:pos="4536"/>
        <w:tab w:val="right" w:pos="9072"/>
      </w:tabs>
    </w:pPr>
  </w:style>
  <w:style w:type="character" w:customStyle="1" w:styleId="NagwekZnak">
    <w:name w:val="Nagłówek Znak"/>
    <w:basedOn w:val="Domylnaczcionkaakapitu"/>
    <w:link w:val="Nagwek"/>
    <w:uiPriority w:val="99"/>
    <w:rsid w:val="000650FD"/>
  </w:style>
  <w:style w:type="paragraph" w:styleId="Stopka">
    <w:name w:val="footer"/>
    <w:basedOn w:val="Normalny"/>
    <w:link w:val="StopkaZnak"/>
    <w:uiPriority w:val="99"/>
    <w:unhideWhenUsed/>
    <w:rsid w:val="000650FD"/>
    <w:pPr>
      <w:tabs>
        <w:tab w:val="center" w:pos="4536"/>
        <w:tab w:val="right" w:pos="9072"/>
      </w:tabs>
    </w:pPr>
  </w:style>
  <w:style w:type="character" w:customStyle="1" w:styleId="StopkaZnak">
    <w:name w:val="Stopka Znak"/>
    <w:basedOn w:val="Domylnaczcionkaakapitu"/>
    <w:link w:val="Stopka"/>
    <w:uiPriority w:val="99"/>
    <w:rsid w:val="000650FD"/>
  </w:style>
  <w:style w:type="paragraph" w:styleId="Tekstdymka">
    <w:name w:val="Balloon Text"/>
    <w:basedOn w:val="Normalny"/>
    <w:link w:val="TekstdymkaZnak"/>
    <w:uiPriority w:val="99"/>
    <w:semiHidden/>
    <w:unhideWhenUsed/>
    <w:rsid w:val="000650FD"/>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0650FD"/>
    <w:rPr>
      <w:rFonts w:ascii="Lucida Grande CE" w:hAnsi="Lucida Grande CE"/>
      <w:sz w:val="18"/>
      <w:szCs w:val="18"/>
    </w:rPr>
  </w:style>
  <w:style w:type="table" w:styleId="Tabela-Siatka">
    <w:name w:val="Table Grid"/>
    <w:basedOn w:val="Standardowy"/>
    <w:uiPriority w:val="59"/>
    <w:rsid w:val="001D57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ytatintensywny">
    <w:name w:val="Intense Quote"/>
    <w:basedOn w:val="Normalny"/>
    <w:next w:val="Normalny"/>
    <w:link w:val="CytatintensywnyZnak"/>
    <w:uiPriority w:val="30"/>
    <w:qFormat/>
    <w:rsid w:val="008F097E"/>
    <w:pPr>
      <w:pBdr>
        <w:bottom w:val="single" w:sz="4" w:space="4" w:color="4F81BD" w:themeColor="accent1"/>
      </w:pBdr>
      <w:spacing w:before="200" w:after="280" w:line="276" w:lineRule="auto"/>
      <w:ind w:left="936" w:right="936"/>
    </w:pPr>
    <w:rPr>
      <w:b/>
      <w:bCs/>
      <w:i/>
      <w:iCs/>
      <w:color w:val="4F81BD" w:themeColor="accent1"/>
      <w:sz w:val="22"/>
      <w:szCs w:val="22"/>
      <w:lang w:val="pl-PL"/>
    </w:rPr>
  </w:style>
  <w:style w:type="character" w:customStyle="1" w:styleId="CytatintensywnyZnak">
    <w:name w:val="Cytat intensywny Znak"/>
    <w:basedOn w:val="Domylnaczcionkaakapitu"/>
    <w:link w:val="Cytatintensywny"/>
    <w:uiPriority w:val="30"/>
    <w:rsid w:val="008F097E"/>
    <w:rPr>
      <w:b/>
      <w:bCs/>
      <w:i/>
      <w:iCs/>
      <w:color w:val="4F81BD" w:themeColor="accent1"/>
      <w:sz w:val="22"/>
      <w:szCs w:val="22"/>
      <w:lang w:val="pl-PL"/>
    </w:rPr>
  </w:style>
  <w:style w:type="character" w:customStyle="1" w:styleId="Nagwek8Znak">
    <w:name w:val="Nagłówek 8 Znak"/>
    <w:basedOn w:val="Domylnaczcionkaakapitu"/>
    <w:link w:val="Nagwek8"/>
    <w:uiPriority w:val="9"/>
    <w:semiHidden/>
    <w:rsid w:val="00EE7217"/>
    <w:rPr>
      <w:rFonts w:asciiTheme="majorHAnsi" w:eastAsiaTheme="majorEastAsia" w:hAnsiTheme="majorHAnsi" w:cstheme="majorBidi"/>
      <w:color w:val="404040" w:themeColor="text1" w:themeTint="BF"/>
      <w:kern w:val="1"/>
      <w:sz w:val="20"/>
      <w:szCs w:val="20"/>
      <w:lang w:val="pl-PL"/>
    </w:rPr>
  </w:style>
  <w:style w:type="paragraph" w:styleId="Akapitzlist">
    <w:name w:val="List Paragraph"/>
    <w:aliases w:val="Podsis rysunku,Obiekt,List Paragraph1,Punktowanie,List Paragraph,bez formatowania,BulletC,Wyliczanie,Akapit z listą3,Akapit z listą31,Numerowanie,normalny tekst,L1,Alpha list"/>
    <w:basedOn w:val="Normalny"/>
    <w:link w:val="AkapitzlistZnak"/>
    <w:uiPriority w:val="34"/>
    <w:qFormat/>
    <w:rsid w:val="00EE7217"/>
    <w:pPr>
      <w:ind w:left="720"/>
      <w:contextualSpacing/>
    </w:pPr>
  </w:style>
  <w:style w:type="character" w:customStyle="1" w:styleId="AkapitzlistZnak">
    <w:name w:val="Akapit z listą Znak"/>
    <w:aliases w:val="Podsis rysunku Znak,Obiekt Znak,List Paragraph1 Znak,Punktowanie Znak,List Paragraph Znak,bez formatowania Znak,BulletC Znak,Wyliczanie Znak,Akapit z listą3 Znak,Akapit z listą31 Znak,Numerowanie Znak,normalny tekst Znak,L1 Znak"/>
    <w:basedOn w:val="Domylnaczcionkaakapitu"/>
    <w:link w:val="Akapitzlist"/>
    <w:uiPriority w:val="34"/>
    <w:qFormat/>
    <w:rsid w:val="00611F11"/>
  </w:style>
  <w:style w:type="character" w:customStyle="1" w:styleId="Nagwek1Znak">
    <w:name w:val="Nagłówek 1 Znak"/>
    <w:basedOn w:val="Domylnaczcionkaakapitu"/>
    <w:link w:val="Nagwek1"/>
    <w:uiPriority w:val="9"/>
    <w:rsid w:val="00611F11"/>
    <w:rPr>
      <w:rFonts w:asciiTheme="majorHAnsi" w:eastAsiaTheme="majorEastAsia" w:hAnsiTheme="majorHAnsi" w:cstheme="majorBidi"/>
      <w:color w:val="365F91" w:themeColor="accent1" w:themeShade="BF"/>
      <w:sz w:val="32"/>
      <w:szCs w:val="32"/>
    </w:rPr>
  </w:style>
  <w:style w:type="paragraph" w:customStyle="1" w:styleId="Style4">
    <w:name w:val="Style4"/>
    <w:basedOn w:val="Normalny"/>
    <w:uiPriority w:val="99"/>
    <w:rsid w:val="00611F11"/>
    <w:pPr>
      <w:widowControl w:val="0"/>
      <w:autoSpaceDE w:val="0"/>
      <w:autoSpaceDN w:val="0"/>
      <w:adjustRightInd w:val="0"/>
      <w:spacing w:line="279" w:lineRule="exact"/>
      <w:ind w:hanging="325"/>
      <w:jc w:val="both"/>
    </w:pPr>
    <w:rPr>
      <w:rFonts w:ascii="Arial" w:eastAsia="Times New Roman" w:hAnsi="Arial" w:cs="Arial"/>
      <w:lang w:val="pl-PL"/>
    </w:rPr>
  </w:style>
  <w:style w:type="character" w:customStyle="1" w:styleId="FontStyle11">
    <w:name w:val="Font Style11"/>
    <w:uiPriority w:val="99"/>
    <w:rsid w:val="00611F11"/>
    <w:rPr>
      <w:rFonts w:ascii="Arial" w:hAnsi="Arial"/>
      <w:sz w:val="24"/>
    </w:rPr>
  </w:style>
  <w:style w:type="character" w:styleId="Hipercze">
    <w:name w:val="Hyperlink"/>
    <w:uiPriority w:val="99"/>
    <w:rsid w:val="00611F11"/>
    <w:rPr>
      <w:rFonts w:ascii="Arial" w:hAnsi="Arial" w:cs="Arial"/>
      <w:noProof/>
      <w:color w:val="0000FF"/>
      <w:sz w:val="20"/>
      <w:szCs w:val="20"/>
      <w:u w:val="single"/>
    </w:rPr>
  </w:style>
  <w:style w:type="character" w:styleId="Odwoaniedokomentarza">
    <w:name w:val="annotation reference"/>
    <w:uiPriority w:val="99"/>
    <w:rsid w:val="00D925CB"/>
    <w:rPr>
      <w:rFonts w:cs="Times New Roman"/>
      <w:sz w:val="16"/>
      <w:szCs w:val="16"/>
    </w:rPr>
  </w:style>
  <w:style w:type="paragraph" w:styleId="Tekstkomentarza">
    <w:name w:val="annotation text"/>
    <w:basedOn w:val="Normalny"/>
    <w:link w:val="TekstkomentarzaZnak"/>
    <w:uiPriority w:val="99"/>
    <w:rsid w:val="00D925CB"/>
    <w:rPr>
      <w:rFonts w:ascii="Times New Roman" w:eastAsia="Times New Roman" w:hAnsi="Times New Roman" w:cs="Times New Roman"/>
      <w:sz w:val="20"/>
      <w:szCs w:val="20"/>
      <w:lang w:val="pl-PL"/>
    </w:rPr>
  </w:style>
  <w:style w:type="character" w:customStyle="1" w:styleId="TekstkomentarzaZnak">
    <w:name w:val="Tekst komentarza Znak"/>
    <w:basedOn w:val="Domylnaczcionkaakapitu"/>
    <w:link w:val="Tekstkomentarza"/>
    <w:uiPriority w:val="99"/>
    <w:rsid w:val="00D925CB"/>
    <w:rPr>
      <w:rFonts w:ascii="Times New Roman" w:eastAsia="Times New Roman" w:hAnsi="Times New Roman" w:cs="Times New Roman"/>
      <w:sz w:val="20"/>
      <w:szCs w:val="20"/>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363001">
      <w:bodyDiv w:val="1"/>
      <w:marLeft w:val="0"/>
      <w:marRight w:val="0"/>
      <w:marTop w:val="0"/>
      <w:marBottom w:val="0"/>
      <w:divBdr>
        <w:top w:val="none" w:sz="0" w:space="0" w:color="auto"/>
        <w:left w:val="none" w:sz="0" w:space="0" w:color="auto"/>
        <w:bottom w:val="none" w:sz="0" w:space="0" w:color="auto"/>
        <w:right w:val="none" w:sz="0" w:space="0" w:color="auto"/>
      </w:divBdr>
    </w:div>
    <w:div w:id="12717445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EK~1.KUB\AppData\Local\Temp\Wz&#243;r%20pisma%20firmowego_pismo%20zewn&#281;trzne-1.dotx" TargetMode="Externa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CD5B566EC14A44784D338309D1C05B4" ma:contentTypeVersion="0" ma:contentTypeDescription="Utwórz nowy dokument." ma:contentTypeScope="" ma:versionID="7590febb934b0980ac8b41e372956ca5">
  <xsd:schema xmlns:xsd="http://www.w3.org/2001/XMLSchema" xmlns:xs="http://www.w3.org/2001/XMLSchema" xmlns:p="http://schemas.microsoft.com/office/2006/metadata/properties" targetNamespace="http://schemas.microsoft.com/office/2006/metadata/properties" ma:root="true" ma:fieldsID="b2fdb080088ddf1bdd98b8e55b33dd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CDBFA-715F-4C86-BE87-F3027EB2111A}">
  <ds:schemaRefs>
    <ds:schemaRef ds:uri="http://schemas.microsoft.com/sharepoint/v3/contenttype/forms"/>
  </ds:schemaRefs>
</ds:datastoreItem>
</file>

<file path=customXml/itemProps2.xml><?xml version="1.0" encoding="utf-8"?>
<ds:datastoreItem xmlns:ds="http://schemas.openxmlformats.org/officeDocument/2006/customXml" ds:itemID="{8046D782-7D97-4F6B-9DF1-4CFC3360006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A6F974-E4E1-4671-8C02-A2E3F2735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2E9F3FF-5727-4FB9-B810-8FE293AA9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Wzór pisma firmowego_pismo zewnętrzne-1</Template>
  <TotalTime>4</TotalTime>
  <Pages>7</Pages>
  <Words>2606</Words>
  <Characters>15637</Characters>
  <Application>Microsoft Office Word</Application>
  <DocSecurity>0</DocSecurity>
  <Lines>130</Lines>
  <Paragraphs>36</Paragraphs>
  <ScaleCrop>false</ScaleCrop>
  <HeadingPairs>
    <vt:vector size="2" baseType="variant">
      <vt:variant>
        <vt:lpstr>Tytuł</vt:lpstr>
      </vt:variant>
      <vt:variant>
        <vt:i4>1</vt:i4>
      </vt:variant>
    </vt:vector>
  </HeadingPairs>
  <TitlesOfParts>
    <vt:vector size="1" baseType="lpstr">
      <vt:lpstr>Wzór pisma firmowego_pismo zewnętrzne</vt:lpstr>
    </vt:vector>
  </TitlesOfParts>
  <Company>PKP CARGO S.A.</Company>
  <LinksUpToDate>false</LinksUpToDate>
  <CharactersWithSpaces>18207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pisma firmowego_pismo zewnętrzne</dc:title>
  <dc:creator>Marek Kubiak</dc:creator>
  <cp:lastModifiedBy>Białkowska Beata</cp:lastModifiedBy>
  <cp:revision>3</cp:revision>
  <cp:lastPrinted>2018-01-02T12:32:00Z</cp:lastPrinted>
  <dcterms:created xsi:type="dcterms:W3CDTF">2026-05-04T05:26:00Z</dcterms:created>
  <dcterms:modified xsi:type="dcterms:W3CDTF">2026-05-04T05:30:00Z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0x0101007CD5B566EC14A44784D338309D1C05B4</vt:lpwstr>
  </property>
</Properties>
</file>