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2FC" w:rsidRDefault="00D932FC" w:rsidP="00BC428D">
      <w:pPr>
        <w:jc w:val="right"/>
      </w:pPr>
    </w:p>
    <w:p w:rsidR="00D932FC" w:rsidRDefault="00D932FC" w:rsidP="00BC428D">
      <w:pPr>
        <w:jc w:val="right"/>
      </w:pPr>
    </w:p>
    <w:p w:rsidR="009A2D45" w:rsidRDefault="00BC428D" w:rsidP="00BC428D">
      <w:pPr>
        <w:jc w:val="right"/>
      </w:pPr>
      <w:r>
        <w:rPr>
          <w:noProof/>
          <w:color w:val="7F7F7F"/>
          <w:sz w:val="20"/>
          <w:szCs w:val="20"/>
        </w:rPr>
        <w:drawing>
          <wp:inline distT="0" distB="0" distL="0" distR="0">
            <wp:extent cx="1997075" cy="248920"/>
            <wp:effectExtent l="0" t="0" r="3175" b="0"/>
            <wp:docPr id="1" name="Obraz 1" descr="PKP_Cargo_poziom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KP_Cargo_poziom_CMYK.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97075" cy="248920"/>
                    </a:xfrm>
                    <a:prstGeom prst="rect">
                      <a:avLst/>
                    </a:prstGeom>
                    <a:noFill/>
                    <a:ln>
                      <a:noFill/>
                    </a:ln>
                  </pic:spPr>
                </pic:pic>
              </a:graphicData>
            </a:graphic>
          </wp:inline>
        </w:drawing>
      </w:r>
    </w:p>
    <w:p w:rsidR="004345C9" w:rsidRDefault="002A33E6" w:rsidP="004345C9">
      <w:pPr>
        <w:tabs>
          <w:tab w:val="left" w:pos="284"/>
        </w:tabs>
        <w:rPr>
          <w:rFonts w:ascii="Arial" w:hAnsi="Arial" w:cs="Arial"/>
          <w:sz w:val="20"/>
          <w:szCs w:val="20"/>
        </w:rPr>
      </w:pPr>
      <w:r>
        <w:rPr>
          <w:rFonts w:ascii="Arial" w:hAnsi="Arial" w:cs="Arial"/>
          <w:sz w:val="20"/>
          <w:szCs w:val="20"/>
        </w:rPr>
        <w:t>Skarżysko-Kamienna</w:t>
      </w:r>
      <w:r w:rsidR="00E128F4">
        <w:rPr>
          <w:rFonts w:ascii="Arial" w:hAnsi="Arial" w:cs="Arial"/>
          <w:sz w:val="20"/>
          <w:szCs w:val="20"/>
        </w:rPr>
        <w:t>, dnia</w:t>
      </w:r>
      <w:r w:rsidR="00376A7C">
        <w:rPr>
          <w:rFonts w:ascii="Arial" w:hAnsi="Arial" w:cs="Arial"/>
          <w:sz w:val="20"/>
          <w:szCs w:val="20"/>
        </w:rPr>
        <w:t xml:space="preserve"> </w:t>
      </w:r>
      <w:r w:rsidR="00C233E1">
        <w:rPr>
          <w:rFonts w:ascii="Arial" w:hAnsi="Arial" w:cs="Arial"/>
          <w:sz w:val="20"/>
          <w:szCs w:val="20"/>
        </w:rPr>
        <w:t>11</w:t>
      </w:r>
      <w:r w:rsidR="00EE312D">
        <w:rPr>
          <w:rFonts w:ascii="Arial" w:hAnsi="Arial" w:cs="Arial"/>
          <w:sz w:val="20"/>
          <w:szCs w:val="20"/>
        </w:rPr>
        <w:t xml:space="preserve"> grudnia</w:t>
      </w:r>
      <w:r w:rsidR="005C1CD0">
        <w:rPr>
          <w:rFonts w:ascii="Arial" w:hAnsi="Arial" w:cs="Arial"/>
          <w:sz w:val="20"/>
          <w:szCs w:val="20"/>
        </w:rPr>
        <w:t xml:space="preserve"> </w:t>
      </w:r>
      <w:r w:rsidR="004345C9">
        <w:rPr>
          <w:rFonts w:ascii="Arial" w:hAnsi="Arial" w:cs="Arial"/>
          <w:sz w:val="20"/>
          <w:szCs w:val="20"/>
        </w:rPr>
        <w:t>20</w:t>
      </w:r>
      <w:r w:rsidR="00741D01">
        <w:rPr>
          <w:rFonts w:ascii="Arial" w:hAnsi="Arial" w:cs="Arial"/>
          <w:sz w:val="20"/>
          <w:szCs w:val="20"/>
        </w:rPr>
        <w:t>2</w:t>
      </w:r>
      <w:r w:rsidR="00394F71">
        <w:rPr>
          <w:rFonts w:ascii="Arial" w:hAnsi="Arial" w:cs="Arial"/>
          <w:sz w:val="20"/>
          <w:szCs w:val="20"/>
        </w:rPr>
        <w:t xml:space="preserve">5 </w:t>
      </w:r>
      <w:r w:rsidR="004345C9">
        <w:rPr>
          <w:rFonts w:ascii="Arial" w:hAnsi="Arial" w:cs="Arial"/>
          <w:sz w:val="20"/>
          <w:szCs w:val="20"/>
        </w:rPr>
        <w:t>r.</w:t>
      </w:r>
    </w:p>
    <w:p w:rsidR="004345C9" w:rsidRPr="00E77E3A" w:rsidRDefault="004345C9" w:rsidP="004345C9">
      <w:pPr>
        <w:tabs>
          <w:tab w:val="left" w:pos="284"/>
        </w:tabs>
        <w:jc w:val="center"/>
        <w:rPr>
          <w:rFonts w:ascii="Tahoma" w:hAnsi="Tahoma" w:cs="Tahoma"/>
          <w:b/>
          <w:sz w:val="20"/>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118745</wp:posOffset>
                </wp:positionV>
                <wp:extent cx="2924175" cy="942975"/>
                <wp:effectExtent l="0" t="0" r="0" b="9525"/>
                <wp:wrapNone/>
                <wp:docPr id="307" name="Pole tekstow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942975"/>
                        </a:xfrm>
                        <a:prstGeom prst="rect">
                          <a:avLst/>
                        </a:prstGeom>
                        <a:solidFill>
                          <a:srgbClr val="FFFFFF"/>
                        </a:solidFill>
                        <a:ln w="9525">
                          <a:noFill/>
                          <a:miter lim="800000"/>
                          <a:headEnd/>
                          <a:tailEnd/>
                        </a:ln>
                      </wps:spPr>
                      <wps:txbx>
                        <w:txbxContent>
                          <w:p w:rsidR="004345C9" w:rsidRDefault="004345C9" w:rsidP="004345C9">
                            <w:pPr>
                              <w:tabs>
                                <w:tab w:val="left" w:pos="5670"/>
                              </w:tabs>
                              <w:rPr>
                                <w:rFonts w:ascii="Arial" w:hAnsi="Arial" w:cs="Arial"/>
                                <w:b/>
                                <w:color w:val="56565A"/>
                                <w:sz w:val="20"/>
                                <w:szCs w:val="20"/>
                              </w:rPr>
                            </w:pPr>
                            <w:r>
                              <w:rPr>
                                <w:rFonts w:ascii="Arial" w:hAnsi="Arial" w:cs="Arial"/>
                                <w:b/>
                                <w:color w:val="56565A"/>
                                <w:sz w:val="20"/>
                                <w:szCs w:val="20"/>
                              </w:rPr>
                              <w:t>PKP CARGO S.A.</w:t>
                            </w:r>
                            <w:r w:rsidR="00D21034">
                              <w:rPr>
                                <w:rFonts w:ascii="Arial" w:hAnsi="Arial" w:cs="Arial"/>
                                <w:b/>
                                <w:color w:val="56565A"/>
                                <w:sz w:val="20"/>
                                <w:szCs w:val="20"/>
                              </w:rPr>
                              <w:t xml:space="preserve"> w restrukturyzacji</w:t>
                            </w:r>
                          </w:p>
                          <w:p w:rsidR="004345C9" w:rsidRDefault="002A33E6" w:rsidP="004345C9">
                            <w:pPr>
                              <w:rPr>
                                <w:rFonts w:ascii="Arial" w:hAnsi="Arial" w:cs="Arial"/>
                                <w:bCs/>
                                <w:sz w:val="20"/>
                                <w:szCs w:val="20"/>
                              </w:rPr>
                            </w:pPr>
                            <w:r>
                              <w:rPr>
                                <w:rFonts w:ascii="Arial" w:hAnsi="Arial" w:cs="Arial"/>
                                <w:bCs/>
                                <w:sz w:val="20"/>
                                <w:szCs w:val="20"/>
                              </w:rPr>
                              <w:t>Sekcja Utrzymania Infrastruktury</w:t>
                            </w:r>
                          </w:p>
                          <w:p w:rsidR="004345C9" w:rsidRDefault="002A33E6" w:rsidP="004345C9">
                            <w:pPr>
                              <w:rPr>
                                <w:rFonts w:ascii="Arial" w:hAnsi="Arial" w:cs="Arial"/>
                                <w:sz w:val="20"/>
                                <w:szCs w:val="20"/>
                              </w:rPr>
                            </w:pPr>
                            <w:r>
                              <w:rPr>
                                <w:rFonts w:ascii="Arial" w:hAnsi="Arial" w:cs="Arial"/>
                                <w:sz w:val="20"/>
                                <w:szCs w:val="20"/>
                              </w:rPr>
                              <w:t>ul. Piękna 27</w:t>
                            </w:r>
                          </w:p>
                          <w:p w:rsidR="004345C9" w:rsidRDefault="002A33E6" w:rsidP="004345C9">
                            <w:pPr>
                              <w:rPr>
                                <w:rFonts w:ascii="Arial" w:hAnsi="Arial" w:cs="Arial"/>
                                <w:sz w:val="20"/>
                                <w:szCs w:val="20"/>
                              </w:rPr>
                            </w:pPr>
                            <w:r>
                              <w:rPr>
                                <w:rFonts w:ascii="Arial" w:hAnsi="Arial" w:cs="Arial"/>
                                <w:sz w:val="20"/>
                                <w:szCs w:val="20"/>
                              </w:rPr>
                              <w:t>26-110 Skarżysko-Kamienna</w:t>
                            </w:r>
                          </w:p>
                          <w:p w:rsidR="004345C9" w:rsidRPr="0071486C" w:rsidRDefault="004345C9" w:rsidP="004345C9">
                            <w:pPr>
                              <w:tabs>
                                <w:tab w:val="left" w:pos="5670"/>
                              </w:tabs>
                              <w:rPr>
                                <w:rFonts w:ascii="Arial" w:hAnsi="Arial" w:cs="Arial"/>
                                <w:sz w:val="20"/>
                                <w:szCs w:val="20"/>
                              </w:rPr>
                            </w:pPr>
                            <w:r w:rsidRPr="0071486C">
                              <w:rPr>
                                <w:rFonts w:ascii="Arial" w:hAnsi="Arial" w:cs="Arial"/>
                                <w:sz w:val="20"/>
                                <w:szCs w:val="20"/>
                              </w:rPr>
                              <w:t xml:space="preserve">Nr </w:t>
                            </w:r>
                            <w:r w:rsidR="002A33E6" w:rsidRPr="0071486C">
                              <w:rPr>
                                <w:rFonts w:ascii="Arial" w:hAnsi="Arial" w:cs="Arial"/>
                                <w:sz w:val="20"/>
                                <w:szCs w:val="20"/>
                              </w:rPr>
                              <w:t>pisma: CRN-WS2.6220.</w:t>
                            </w:r>
                            <w:r w:rsidR="00EE312D">
                              <w:rPr>
                                <w:rFonts w:ascii="Arial" w:hAnsi="Arial" w:cs="Arial"/>
                                <w:sz w:val="20"/>
                                <w:szCs w:val="20"/>
                              </w:rPr>
                              <w:t>2</w:t>
                            </w:r>
                            <w:r w:rsidR="00C233E1">
                              <w:rPr>
                                <w:rFonts w:ascii="Arial" w:hAnsi="Arial" w:cs="Arial"/>
                                <w:sz w:val="20"/>
                                <w:szCs w:val="20"/>
                              </w:rPr>
                              <w:t>9</w:t>
                            </w:r>
                            <w:r w:rsidR="002A33E6" w:rsidRPr="0071486C">
                              <w:rPr>
                                <w:rFonts w:ascii="Arial" w:hAnsi="Arial" w:cs="Arial"/>
                                <w:sz w:val="20"/>
                                <w:szCs w:val="20"/>
                              </w:rPr>
                              <w:t>.2025.TP</w:t>
                            </w:r>
                            <w:r w:rsidR="00EE312D">
                              <w:rPr>
                                <w:rFonts w:ascii="Arial" w:hAnsi="Arial" w:cs="Arial"/>
                                <w:sz w:val="20"/>
                                <w:szCs w:val="20"/>
                              </w:rPr>
                              <w:t>.1</w:t>
                            </w:r>
                          </w:p>
                        </w:txbxContent>
                      </wps:txbx>
                      <wps:bodyPr rot="0" vert="horz" wrap="square" lIns="36000" tIns="36000" rIns="36000" bIns="3600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07" o:spid="_x0000_s1026" type="#_x0000_t202" style="position:absolute;left:0;text-align:left;margin-left:-.15pt;margin-top:9.35pt;width:230.25pt;height:74.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0sFIAIAACQEAAAOAAAAZHJzL2Uyb0RvYy54bWysU8Fu2zAMvQ/YPwi6L3bSpm2MOEWXLsOA&#10;bivQ7QNoWY6FSqInKbGzrx8lp2m23YbpIJAS+Ug+ksvbwWi2l84rtCWfTnLOpBVYK7st+fdvm3c3&#10;nPkAtgaNVpb8ID2/Xb19s+y7Qs6wRV1LxwjE+qLvSt6G0BVZ5kUrDfgJdtLSZ4POQCDVbbPaQU/o&#10;RmezPL/KenR151BI7+n1fvzkq4TfNFKEr03jZWC65JRbSLdLdxXvbLWEYuuga5U4pgH/kIUBZSno&#10;CeoeArCdU39BGSUcemzCRKDJsGmUkKkGqmaa/1HNUwudTLUQOb470eT/H6z4sn90TNUlv8ivObNg&#10;qEmPqCUL8tkH7CWLH0RT3/mCrJ86sg/Dexyo3alk3z2gePbM4roFu5V3zmHfSqgpzWn0zM5cRxwf&#10;Qar+M9YUDXYBE9DQOBM5JFYYoVO7DqcWySEwQY+zxexyej3nTNDf4nK2IDmGgOLFu3M+fJRoWBRK&#10;7mgEEjrsH3wYTV9MYjCPWtUbpXVS3LZaa8f2QOOySeeI/puZtqyn6PPZPCFbjP4EDYVRgcZZK1Py&#10;mzye6A5FZOODrZMcQOlRpqS1PdITGRm5CUM1kGHkrML6QEQ5HMeW1oyEFt1Pznoa2ZL7HztwkjP9&#10;yRLZF1cxIAvnijtXqnMFrCCokgfORnEd0l7EfC3eUVMalfh6zeSYK41iYvy4NnHWz/Vk9brcq18A&#10;AAD//wMAUEsDBBQABgAIAAAAIQBN5qdD3gAAAAgBAAAPAAAAZHJzL2Rvd25yZXYueG1sTI/BTsMw&#10;EETvSPyDtUjcWocU0iiNU0GBI5UoINGbE2+TiHgdxW4T/r7bExx3ZjT7Jl9PthMnHHzrSMHdPAKB&#10;VDnTUq3g8+N1loLwQZPRnSNU8Ise1sX1Va4z40Z6x9Mu1IJLyGdaQRNCn0npqwat9nPXI7F3cIPV&#10;gc+hlmbQI5fbTsZRlEirW+IPje5x02D1sztaBc+l2YzyheQ2rZ7S77f9/mthHpS6vZkeVyACTuEv&#10;DBd8RoeCmUp3JONFp2C24CDL6RIE2/dJFIMoWUiWMcgil/8HFGcAAAD//wMAUEsBAi0AFAAGAAgA&#10;AAAhALaDOJL+AAAA4QEAABMAAAAAAAAAAAAAAAAAAAAAAFtDb250ZW50X1R5cGVzXS54bWxQSwEC&#10;LQAUAAYACAAAACEAOP0h/9YAAACUAQAACwAAAAAAAAAAAAAAAAAvAQAAX3JlbHMvLnJlbHNQSwEC&#10;LQAUAAYACAAAACEA+h9LBSACAAAkBAAADgAAAAAAAAAAAAAAAAAuAgAAZHJzL2Uyb0RvYy54bWxQ&#10;SwECLQAUAAYACAAAACEATeanQ94AAAAIAQAADwAAAAAAAAAAAAAAAAB6BAAAZHJzL2Rvd25yZXYu&#10;eG1sUEsFBgAAAAAEAAQA8wAAAIUFAAAAAA==&#10;" stroked="f">
                <v:textbox inset="1mm,1mm,1mm,1mm">
                  <w:txbxContent>
                    <w:p w:rsidR="004345C9" w:rsidRDefault="004345C9" w:rsidP="004345C9">
                      <w:pPr>
                        <w:tabs>
                          <w:tab w:val="left" w:pos="5670"/>
                        </w:tabs>
                        <w:rPr>
                          <w:rFonts w:ascii="Arial" w:hAnsi="Arial" w:cs="Arial"/>
                          <w:b/>
                          <w:color w:val="56565A"/>
                          <w:sz w:val="20"/>
                          <w:szCs w:val="20"/>
                        </w:rPr>
                      </w:pPr>
                      <w:r>
                        <w:rPr>
                          <w:rFonts w:ascii="Arial" w:hAnsi="Arial" w:cs="Arial"/>
                          <w:b/>
                          <w:color w:val="56565A"/>
                          <w:sz w:val="20"/>
                          <w:szCs w:val="20"/>
                        </w:rPr>
                        <w:t>PKP CARGO S.A.</w:t>
                      </w:r>
                      <w:r w:rsidR="00D21034">
                        <w:rPr>
                          <w:rFonts w:ascii="Arial" w:hAnsi="Arial" w:cs="Arial"/>
                          <w:b/>
                          <w:color w:val="56565A"/>
                          <w:sz w:val="20"/>
                          <w:szCs w:val="20"/>
                        </w:rPr>
                        <w:t xml:space="preserve"> w restrukturyzacji</w:t>
                      </w:r>
                    </w:p>
                    <w:p w:rsidR="004345C9" w:rsidRDefault="002A33E6" w:rsidP="004345C9">
                      <w:pPr>
                        <w:rPr>
                          <w:rFonts w:ascii="Arial" w:hAnsi="Arial" w:cs="Arial"/>
                          <w:bCs/>
                          <w:sz w:val="20"/>
                          <w:szCs w:val="20"/>
                        </w:rPr>
                      </w:pPr>
                      <w:r>
                        <w:rPr>
                          <w:rFonts w:ascii="Arial" w:hAnsi="Arial" w:cs="Arial"/>
                          <w:bCs/>
                          <w:sz w:val="20"/>
                          <w:szCs w:val="20"/>
                        </w:rPr>
                        <w:t>Sekcja Utrzymania Infrastruktury</w:t>
                      </w:r>
                    </w:p>
                    <w:p w:rsidR="004345C9" w:rsidRDefault="002A33E6" w:rsidP="004345C9">
                      <w:pPr>
                        <w:rPr>
                          <w:rFonts w:ascii="Arial" w:hAnsi="Arial" w:cs="Arial"/>
                          <w:sz w:val="20"/>
                          <w:szCs w:val="20"/>
                        </w:rPr>
                      </w:pPr>
                      <w:r>
                        <w:rPr>
                          <w:rFonts w:ascii="Arial" w:hAnsi="Arial" w:cs="Arial"/>
                          <w:sz w:val="20"/>
                          <w:szCs w:val="20"/>
                        </w:rPr>
                        <w:t>ul. Piękna 27</w:t>
                      </w:r>
                    </w:p>
                    <w:p w:rsidR="004345C9" w:rsidRDefault="002A33E6" w:rsidP="004345C9">
                      <w:pPr>
                        <w:rPr>
                          <w:rFonts w:ascii="Arial" w:hAnsi="Arial" w:cs="Arial"/>
                          <w:sz w:val="20"/>
                          <w:szCs w:val="20"/>
                        </w:rPr>
                      </w:pPr>
                      <w:r>
                        <w:rPr>
                          <w:rFonts w:ascii="Arial" w:hAnsi="Arial" w:cs="Arial"/>
                          <w:sz w:val="20"/>
                          <w:szCs w:val="20"/>
                        </w:rPr>
                        <w:t>26-110 Skarżysko-Kamienna</w:t>
                      </w:r>
                    </w:p>
                    <w:p w:rsidR="004345C9" w:rsidRPr="0071486C" w:rsidRDefault="004345C9" w:rsidP="004345C9">
                      <w:pPr>
                        <w:tabs>
                          <w:tab w:val="left" w:pos="5670"/>
                        </w:tabs>
                        <w:rPr>
                          <w:rFonts w:ascii="Arial" w:hAnsi="Arial" w:cs="Arial"/>
                          <w:sz w:val="20"/>
                          <w:szCs w:val="20"/>
                        </w:rPr>
                      </w:pPr>
                      <w:r w:rsidRPr="0071486C">
                        <w:rPr>
                          <w:rFonts w:ascii="Arial" w:hAnsi="Arial" w:cs="Arial"/>
                          <w:sz w:val="20"/>
                          <w:szCs w:val="20"/>
                        </w:rPr>
                        <w:t xml:space="preserve">Nr </w:t>
                      </w:r>
                      <w:r w:rsidR="002A33E6" w:rsidRPr="0071486C">
                        <w:rPr>
                          <w:rFonts w:ascii="Arial" w:hAnsi="Arial" w:cs="Arial"/>
                          <w:sz w:val="20"/>
                          <w:szCs w:val="20"/>
                        </w:rPr>
                        <w:t>pisma: CRN-WS2.6220.</w:t>
                      </w:r>
                      <w:r w:rsidR="00EE312D">
                        <w:rPr>
                          <w:rFonts w:ascii="Arial" w:hAnsi="Arial" w:cs="Arial"/>
                          <w:sz w:val="20"/>
                          <w:szCs w:val="20"/>
                        </w:rPr>
                        <w:t>2</w:t>
                      </w:r>
                      <w:r w:rsidR="00C233E1">
                        <w:rPr>
                          <w:rFonts w:ascii="Arial" w:hAnsi="Arial" w:cs="Arial"/>
                          <w:sz w:val="20"/>
                          <w:szCs w:val="20"/>
                        </w:rPr>
                        <w:t>9</w:t>
                      </w:r>
                      <w:r w:rsidR="002A33E6" w:rsidRPr="0071486C">
                        <w:rPr>
                          <w:rFonts w:ascii="Arial" w:hAnsi="Arial" w:cs="Arial"/>
                          <w:sz w:val="20"/>
                          <w:szCs w:val="20"/>
                        </w:rPr>
                        <w:t>.2025.TP</w:t>
                      </w:r>
                      <w:r w:rsidR="00EE312D">
                        <w:rPr>
                          <w:rFonts w:ascii="Arial" w:hAnsi="Arial" w:cs="Arial"/>
                          <w:sz w:val="20"/>
                          <w:szCs w:val="20"/>
                        </w:rPr>
                        <w:t>.1</w:t>
                      </w:r>
                    </w:p>
                  </w:txbxContent>
                </v:textbox>
              </v:shape>
            </w:pict>
          </mc:Fallback>
        </mc:AlternateContent>
      </w: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804D3C">
      <w:pPr>
        <w:tabs>
          <w:tab w:val="left" w:pos="284"/>
        </w:tabs>
        <w:rPr>
          <w:rFonts w:ascii="Arial" w:hAnsi="Arial" w:cs="Tahoma"/>
          <w:b/>
          <w:sz w:val="22"/>
          <w:szCs w:val="20"/>
        </w:rPr>
      </w:pPr>
    </w:p>
    <w:p w:rsidR="004345C9" w:rsidRPr="00E77E3A" w:rsidRDefault="00A26E63" w:rsidP="004345C9">
      <w:pPr>
        <w:tabs>
          <w:tab w:val="left" w:pos="284"/>
        </w:tabs>
        <w:jc w:val="center"/>
        <w:rPr>
          <w:rFonts w:ascii="Arial" w:hAnsi="Arial" w:cs="Tahoma"/>
          <w:b/>
          <w:sz w:val="22"/>
          <w:szCs w:val="20"/>
        </w:rPr>
      </w:pPr>
      <w:r>
        <w:rPr>
          <w:rFonts w:ascii="Arial" w:hAnsi="Arial" w:cs="Tahoma"/>
          <w:b/>
          <w:sz w:val="22"/>
          <w:szCs w:val="20"/>
        </w:rPr>
        <w:t>ZAPYTANIE OFERTOWE</w:t>
      </w:r>
    </w:p>
    <w:p w:rsidR="004345C9" w:rsidRPr="00E77E3A" w:rsidRDefault="004345C9" w:rsidP="004345C9">
      <w:pPr>
        <w:tabs>
          <w:tab w:val="left" w:pos="284"/>
        </w:tabs>
        <w:jc w:val="center"/>
        <w:rPr>
          <w:rFonts w:ascii="Arial" w:hAnsi="Arial" w:cs="Tahoma"/>
          <w:b/>
          <w:sz w:val="22"/>
          <w:szCs w:val="20"/>
        </w:rPr>
      </w:pPr>
    </w:p>
    <w:p w:rsidR="000457A5" w:rsidRDefault="00C67A43" w:rsidP="000457A5">
      <w:pPr>
        <w:pStyle w:val="Akapitzlist"/>
        <w:numPr>
          <w:ilvl w:val="0"/>
          <w:numId w:val="1"/>
        </w:numPr>
        <w:tabs>
          <w:tab w:val="left" w:pos="284"/>
        </w:tabs>
        <w:jc w:val="both"/>
        <w:rPr>
          <w:rFonts w:ascii="Arial" w:hAnsi="Arial" w:cs="Tahoma"/>
          <w:sz w:val="22"/>
          <w:szCs w:val="20"/>
        </w:rPr>
      </w:pPr>
      <w:r w:rsidRPr="00C67A43">
        <w:rPr>
          <w:rFonts w:ascii="Arial" w:hAnsi="Arial" w:cs="Tahoma"/>
          <w:sz w:val="22"/>
          <w:szCs w:val="20"/>
        </w:rPr>
        <w:t>PKP CARGO S.A.</w:t>
      </w:r>
      <w:r w:rsidR="00450738">
        <w:rPr>
          <w:rFonts w:ascii="Arial" w:hAnsi="Arial" w:cs="Tahoma"/>
          <w:sz w:val="22"/>
          <w:szCs w:val="20"/>
        </w:rPr>
        <w:t xml:space="preserve"> w restrukturyzacji</w:t>
      </w:r>
      <w:r w:rsidR="00394F71">
        <w:rPr>
          <w:rFonts w:ascii="Arial" w:hAnsi="Arial" w:cs="Tahoma"/>
          <w:sz w:val="22"/>
          <w:szCs w:val="20"/>
        </w:rPr>
        <w:t xml:space="preserve"> Obszar</w:t>
      </w:r>
      <w:r w:rsidRPr="00C67A43">
        <w:rPr>
          <w:rFonts w:ascii="Arial" w:hAnsi="Arial" w:cs="Tahoma"/>
          <w:b/>
          <w:sz w:val="22"/>
          <w:szCs w:val="20"/>
        </w:rPr>
        <w:t xml:space="preserve"> </w:t>
      </w:r>
      <w:r w:rsidR="00394F71">
        <w:rPr>
          <w:rFonts w:ascii="Arial" w:hAnsi="Arial" w:cs="Tahoma"/>
          <w:sz w:val="22"/>
          <w:szCs w:val="20"/>
        </w:rPr>
        <w:t>Wschodni</w:t>
      </w:r>
      <w:r w:rsidRPr="00C67A43">
        <w:rPr>
          <w:rFonts w:ascii="Arial" w:hAnsi="Arial" w:cs="Tahoma"/>
          <w:sz w:val="22"/>
          <w:szCs w:val="20"/>
        </w:rPr>
        <w:t xml:space="preserve"> w Lublinie zwraca się z prośbą o z</w:t>
      </w:r>
      <w:r w:rsidR="00ED5C48">
        <w:rPr>
          <w:rFonts w:ascii="Arial" w:hAnsi="Arial" w:cs="Tahoma"/>
          <w:sz w:val="22"/>
          <w:szCs w:val="20"/>
        </w:rPr>
        <w:t xml:space="preserve">łożenie </w:t>
      </w:r>
      <w:r w:rsidR="000A7CA2">
        <w:rPr>
          <w:rFonts w:ascii="Arial" w:hAnsi="Arial" w:cs="Tahoma"/>
          <w:sz w:val="22"/>
          <w:szCs w:val="20"/>
        </w:rPr>
        <w:t xml:space="preserve">wstępnej </w:t>
      </w:r>
      <w:r w:rsidR="00ED5C48">
        <w:rPr>
          <w:rFonts w:ascii="Arial" w:hAnsi="Arial" w:cs="Tahoma"/>
          <w:sz w:val="22"/>
          <w:szCs w:val="20"/>
        </w:rPr>
        <w:t>oferty cenowej</w:t>
      </w:r>
      <w:r w:rsidRPr="00C67A43">
        <w:rPr>
          <w:rFonts w:ascii="Arial" w:hAnsi="Arial" w:cs="Tahoma"/>
          <w:sz w:val="22"/>
          <w:szCs w:val="20"/>
        </w:rPr>
        <w:t xml:space="preserve"> </w:t>
      </w:r>
      <w:r w:rsidR="000457A5">
        <w:rPr>
          <w:rFonts w:ascii="Arial" w:hAnsi="Arial" w:cs="Tahoma"/>
          <w:sz w:val="22"/>
          <w:szCs w:val="20"/>
        </w:rPr>
        <w:t>na:</w:t>
      </w:r>
    </w:p>
    <w:p w:rsidR="0037758E" w:rsidRDefault="0037758E" w:rsidP="0037758E">
      <w:pPr>
        <w:pStyle w:val="Akapitzlist"/>
        <w:tabs>
          <w:tab w:val="left" w:pos="284"/>
        </w:tabs>
        <w:ind w:left="360"/>
        <w:jc w:val="both"/>
        <w:rPr>
          <w:rFonts w:ascii="Arial" w:hAnsi="Arial" w:cs="Tahoma"/>
          <w:sz w:val="22"/>
          <w:szCs w:val="20"/>
        </w:rPr>
      </w:pPr>
    </w:p>
    <w:p w:rsidR="005C2A53" w:rsidRDefault="00C233E1" w:rsidP="00B8271A">
      <w:pPr>
        <w:tabs>
          <w:tab w:val="left" w:pos="284"/>
        </w:tabs>
        <w:spacing w:line="276" w:lineRule="auto"/>
        <w:jc w:val="both"/>
        <w:rPr>
          <w:rFonts w:ascii="Arial" w:hAnsi="Arial" w:cs="Arial"/>
          <w:b/>
          <w:sz w:val="22"/>
          <w:szCs w:val="22"/>
        </w:rPr>
      </w:pPr>
      <w:r>
        <w:rPr>
          <w:rFonts w:ascii="Arial" w:hAnsi="Arial" w:cs="Arial"/>
          <w:b/>
          <w:sz w:val="22"/>
          <w:szCs w:val="22"/>
        </w:rPr>
        <w:t>Wykonanie oraz zamontowanie konstrukcji n</w:t>
      </w:r>
      <w:r w:rsidRPr="00C233E1">
        <w:rPr>
          <w:rFonts w:ascii="Arial" w:hAnsi="Arial" w:cs="Arial"/>
          <w:b/>
          <w:sz w:val="22"/>
          <w:szCs w:val="22"/>
        </w:rPr>
        <w:t xml:space="preserve">ad stanowiskiem przeglądowym </w:t>
      </w:r>
      <w:r w:rsidR="005C2A53">
        <w:rPr>
          <w:rFonts w:ascii="Arial" w:hAnsi="Arial" w:cs="Arial"/>
          <w:b/>
          <w:sz w:val="22"/>
          <w:szCs w:val="22"/>
        </w:rPr>
        <w:t xml:space="preserve">lokomotyw </w:t>
      </w:r>
      <w:r w:rsidRPr="00C233E1">
        <w:rPr>
          <w:rFonts w:ascii="Arial" w:hAnsi="Arial" w:cs="Arial"/>
          <w:b/>
          <w:sz w:val="22"/>
          <w:szCs w:val="22"/>
        </w:rPr>
        <w:t xml:space="preserve">na torze nr 405 hali napraw </w:t>
      </w:r>
      <w:r w:rsidR="00F82828">
        <w:rPr>
          <w:rFonts w:ascii="Arial" w:hAnsi="Arial" w:cs="Arial"/>
          <w:b/>
          <w:sz w:val="22"/>
          <w:szCs w:val="22"/>
        </w:rPr>
        <w:t xml:space="preserve">PUT Kielce </w:t>
      </w:r>
      <w:r w:rsidRPr="00C233E1">
        <w:rPr>
          <w:rFonts w:ascii="Arial" w:hAnsi="Arial" w:cs="Arial"/>
          <w:b/>
          <w:sz w:val="22"/>
          <w:szCs w:val="22"/>
        </w:rPr>
        <w:t>na dłu</w:t>
      </w:r>
      <w:r>
        <w:rPr>
          <w:rFonts w:ascii="Arial" w:hAnsi="Arial" w:cs="Arial"/>
          <w:b/>
          <w:sz w:val="22"/>
          <w:szCs w:val="22"/>
        </w:rPr>
        <w:t xml:space="preserve">gości ok. 35mb i wysokości </w:t>
      </w:r>
      <w:r w:rsidR="00B8271A">
        <w:rPr>
          <w:rFonts w:ascii="Arial" w:hAnsi="Arial" w:cs="Arial"/>
          <w:b/>
          <w:sz w:val="22"/>
          <w:szCs w:val="22"/>
        </w:rPr>
        <w:t xml:space="preserve">ok. </w:t>
      </w:r>
      <w:r>
        <w:rPr>
          <w:rFonts w:ascii="Arial" w:hAnsi="Arial" w:cs="Arial"/>
          <w:b/>
          <w:sz w:val="22"/>
          <w:szCs w:val="22"/>
        </w:rPr>
        <w:t>5,35 m</w:t>
      </w:r>
      <w:r w:rsidRPr="00C233E1">
        <w:rPr>
          <w:rFonts w:ascii="Arial" w:hAnsi="Arial" w:cs="Arial"/>
          <w:b/>
          <w:sz w:val="22"/>
          <w:szCs w:val="22"/>
        </w:rPr>
        <w:t>, która będzie symulować sieć trakcyjną do wykonania sprawdzenia i pomiarów nacisków statycznych odbieraków prądu</w:t>
      </w:r>
      <w:r w:rsidR="005C2A53">
        <w:rPr>
          <w:rFonts w:ascii="Arial" w:hAnsi="Arial" w:cs="Arial"/>
          <w:b/>
          <w:sz w:val="22"/>
          <w:szCs w:val="22"/>
        </w:rPr>
        <w:t xml:space="preserve">. Dodatkowo konstrukcja </w:t>
      </w:r>
      <w:r w:rsidRPr="00C233E1">
        <w:rPr>
          <w:rFonts w:ascii="Arial" w:hAnsi="Arial" w:cs="Arial"/>
          <w:b/>
          <w:sz w:val="22"/>
          <w:szCs w:val="22"/>
        </w:rPr>
        <w:t>będzie stanowić zabezpieczenie dla pracowników pracujących na dachu lokomotywy</w:t>
      </w:r>
      <w:r w:rsidR="005C2A53">
        <w:rPr>
          <w:rFonts w:ascii="Arial" w:hAnsi="Arial" w:cs="Arial"/>
          <w:b/>
          <w:sz w:val="22"/>
          <w:szCs w:val="22"/>
        </w:rPr>
        <w:t xml:space="preserve"> – jako miejsce zapięcia linek asekuracyjnych. Konstrukcja </w:t>
      </w:r>
      <w:r w:rsidR="00F82828">
        <w:rPr>
          <w:rFonts w:ascii="Arial" w:hAnsi="Arial" w:cs="Arial"/>
          <w:b/>
          <w:sz w:val="22"/>
          <w:szCs w:val="22"/>
        </w:rPr>
        <w:t>ma</w:t>
      </w:r>
      <w:r w:rsidR="005C2A53">
        <w:rPr>
          <w:rFonts w:ascii="Arial" w:hAnsi="Arial" w:cs="Arial"/>
          <w:b/>
          <w:sz w:val="22"/>
          <w:szCs w:val="22"/>
        </w:rPr>
        <w:t xml:space="preserve"> być wykonana jako sztywny element</w:t>
      </w:r>
      <w:r w:rsidR="00F82828">
        <w:rPr>
          <w:rFonts w:ascii="Arial" w:hAnsi="Arial" w:cs="Arial"/>
          <w:b/>
          <w:sz w:val="22"/>
          <w:szCs w:val="22"/>
        </w:rPr>
        <w:t>,</w:t>
      </w:r>
      <w:r w:rsidR="005C2A53">
        <w:rPr>
          <w:rFonts w:ascii="Arial" w:hAnsi="Arial" w:cs="Arial"/>
          <w:b/>
          <w:sz w:val="22"/>
          <w:szCs w:val="22"/>
        </w:rPr>
        <w:t xml:space="preserve"> zamontowany do </w:t>
      </w:r>
      <w:r w:rsidR="00F82828">
        <w:rPr>
          <w:rFonts w:ascii="Arial" w:hAnsi="Arial" w:cs="Arial"/>
          <w:b/>
          <w:sz w:val="22"/>
          <w:szCs w:val="22"/>
        </w:rPr>
        <w:t xml:space="preserve">4 </w:t>
      </w:r>
      <w:r w:rsidR="005C2A53">
        <w:rPr>
          <w:rFonts w:ascii="Arial" w:hAnsi="Arial" w:cs="Arial"/>
          <w:b/>
          <w:sz w:val="22"/>
          <w:szCs w:val="22"/>
        </w:rPr>
        <w:t>żelbetowych belek konstrukcyjnych</w:t>
      </w:r>
      <w:r w:rsidR="00F82828">
        <w:rPr>
          <w:rFonts w:ascii="Arial" w:hAnsi="Arial" w:cs="Arial"/>
          <w:b/>
          <w:sz w:val="22"/>
          <w:szCs w:val="22"/>
        </w:rPr>
        <w:t>. Belki na wysokości ok. 6 m.</w:t>
      </w:r>
    </w:p>
    <w:p w:rsidR="00512666" w:rsidRDefault="00C93959" w:rsidP="00B8271A">
      <w:pPr>
        <w:tabs>
          <w:tab w:val="left" w:pos="284"/>
        </w:tabs>
        <w:spacing w:line="276" w:lineRule="auto"/>
        <w:jc w:val="both"/>
        <w:rPr>
          <w:rFonts w:ascii="Arial" w:hAnsi="Arial" w:cs="Arial"/>
          <w:b/>
          <w:sz w:val="22"/>
          <w:szCs w:val="22"/>
        </w:rPr>
      </w:pPr>
      <w:r>
        <w:rPr>
          <w:rFonts w:ascii="Arial" w:hAnsi="Arial" w:cs="Arial"/>
          <w:b/>
          <w:sz w:val="22"/>
          <w:szCs w:val="22"/>
        </w:rPr>
        <w:t xml:space="preserve">Miejsce zamontowania konstrukcji </w:t>
      </w:r>
      <w:r w:rsidR="00F82828">
        <w:rPr>
          <w:rFonts w:ascii="Arial" w:hAnsi="Arial" w:cs="Arial"/>
          <w:b/>
          <w:sz w:val="22"/>
          <w:szCs w:val="22"/>
        </w:rPr>
        <w:t>PUT</w:t>
      </w:r>
      <w:r>
        <w:rPr>
          <w:rFonts w:ascii="Arial" w:hAnsi="Arial" w:cs="Arial"/>
          <w:b/>
          <w:sz w:val="22"/>
          <w:szCs w:val="22"/>
        </w:rPr>
        <w:t xml:space="preserve"> Kielce Czarnów ul. Kolejarzy 25</w:t>
      </w:r>
      <w:r w:rsidR="00F82828">
        <w:rPr>
          <w:rFonts w:ascii="Arial" w:hAnsi="Arial" w:cs="Arial"/>
          <w:b/>
          <w:sz w:val="22"/>
          <w:szCs w:val="22"/>
        </w:rPr>
        <w:t xml:space="preserve">. </w:t>
      </w:r>
    </w:p>
    <w:p w:rsidR="00487691" w:rsidRPr="00512666" w:rsidRDefault="007757EB" w:rsidP="00512666">
      <w:pPr>
        <w:tabs>
          <w:tab w:val="left" w:pos="284"/>
        </w:tabs>
        <w:spacing w:line="276" w:lineRule="auto"/>
        <w:rPr>
          <w:rFonts w:ascii="Arial" w:hAnsi="Arial" w:cs="Arial"/>
          <w:b/>
          <w:sz w:val="22"/>
          <w:szCs w:val="22"/>
        </w:rPr>
      </w:pPr>
      <w:r>
        <w:rPr>
          <w:rFonts w:ascii="Arial" w:hAnsi="Arial" w:cs="Tahoma"/>
          <w:sz w:val="22"/>
          <w:szCs w:val="20"/>
        </w:rPr>
        <w:t xml:space="preserve">    </w:t>
      </w:r>
    </w:p>
    <w:p w:rsidR="00C548E8" w:rsidRPr="00E77E3A" w:rsidRDefault="00C548E8" w:rsidP="00221EAD">
      <w:pPr>
        <w:pStyle w:val="Akapitzlist"/>
        <w:widowControl/>
        <w:numPr>
          <w:ilvl w:val="0"/>
          <w:numId w:val="1"/>
        </w:numPr>
        <w:suppressAutoHyphens w:val="0"/>
        <w:ind w:left="284"/>
        <w:jc w:val="both"/>
        <w:rPr>
          <w:rFonts w:ascii="Arial" w:eastAsia="ArialMT" w:hAnsi="Arial" w:cs="Arial"/>
          <w:b/>
          <w:sz w:val="22"/>
          <w:szCs w:val="22"/>
        </w:rPr>
      </w:pPr>
      <w:r w:rsidRPr="00E77E3A">
        <w:rPr>
          <w:rFonts w:ascii="Arial" w:hAnsi="Arial" w:cs="Arial"/>
          <w:b/>
          <w:sz w:val="22"/>
          <w:szCs w:val="22"/>
        </w:rPr>
        <w:t xml:space="preserve">Wymagany termin realizacji całości zamówienia: </w:t>
      </w:r>
    </w:p>
    <w:p w:rsidR="0096090E" w:rsidRDefault="00A04744" w:rsidP="00BC50CB">
      <w:pPr>
        <w:ind w:left="284"/>
        <w:jc w:val="both"/>
        <w:rPr>
          <w:rFonts w:ascii="Arial" w:hAnsi="Arial" w:cs="Arial"/>
          <w:sz w:val="22"/>
          <w:szCs w:val="22"/>
        </w:rPr>
      </w:pPr>
      <w:r w:rsidRPr="005C2A53">
        <w:rPr>
          <w:rFonts w:ascii="Arial" w:hAnsi="Arial" w:cs="Arial"/>
          <w:sz w:val="22"/>
          <w:szCs w:val="22"/>
        </w:rPr>
        <w:t>S</w:t>
      </w:r>
      <w:r w:rsidR="001D6E23" w:rsidRPr="005C2A53">
        <w:rPr>
          <w:rFonts w:ascii="Arial" w:hAnsi="Arial" w:cs="Arial"/>
          <w:sz w:val="22"/>
          <w:szCs w:val="22"/>
        </w:rPr>
        <w:t>tyczeń</w:t>
      </w:r>
      <w:r>
        <w:rPr>
          <w:rFonts w:ascii="Arial" w:hAnsi="Arial" w:cs="Arial"/>
          <w:sz w:val="22"/>
          <w:szCs w:val="22"/>
        </w:rPr>
        <w:t>/luty</w:t>
      </w:r>
      <w:bookmarkStart w:id="0" w:name="_GoBack"/>
      <w:bookmarkEnd w:id="0"/>
      <w:r w:rsidR="001D6E23" w:rsidRPr="005C2A53">
        <w:rPr>
          <w:rFonts w:ascii="Arial" w:hAnsi="Arial" w:cs="Arial"/>
          <w:sz w:val="22"/>
          <w:szCs w:val="22"/>
        </w:rPr>
        <w:t xml:space="preserve"> 2026r.</w:t>
      </w:r>
    </w:p>
    <w:p w:rsidR="006C63FF" w:rsidRPr="00E77E3A" w:rsidRDefault="006C63FF" w:rsidP="00BC50CB">
      <w:pPr>
        <w:ind w:left="284"/>
        <w:jc w:val="both"/>
        <w:rPr>
          <w:rFonts w:ascii="Arial" w:hAnsi="Arial" w:cs="Arial"/>
          <w:sz w:val="22"/>
          <w:szCs w:val="22"/>
        </w:rPr>
      </w:pPr>
    </w:p>
    <w:p w:rsidR="00C548E8" w:rsidRDefault="00C548E8" w:rsidP="00221EAD">
      <w:pPr>
        <w:pStyle w:val="Akapitzlist"/>
        <w:widowControl/>
        <w:numPr>
          <w:ilvl w:val="0"/>
          <w:numId w:val="1"/>
        </w:numPr>
        <w:suppressAutoHyphens w:val="0"/>
        <w:ind w:left="284"/>
        <w:jc w:val="both"/>
        <w:rPr>
          <w:rFonts w:ascii="Arial" w:eastAsia="ArialMT" w:hAnsi="Arial" w:cs="Arial"/>
          <w:b/>
          <w:sz w:val="22"/>
          <w:szCs w:val="22"/>
        </w:rPr>
      </w:pPr>
      <w:r w:rsidRPr="00E77E3A">
        <w:rPr>
          <w:rFonts w:ascii="Arial" w:eastAsia="ArialMT" w:hAnsi="Arial" w:cs="Arial"/>
          <w:b/>
          <w:sz w:val="22"/>
          <w:szCs w:val="22"/>
        </w:rPr>
        <w:t>Zapisy, które zostaną wprowadzone do treści umowy</w:t>
      </w:r>
      <w:r w:rsidR="00680D87">
        <w:rPr>
          <w:rFonts w:ascii="Arial" w:eastAsia="ArialMT" w:hAnsi="Arial" w:cs="Arial"/>
          <w:b/>
          <w:sz w:val="22"/>
          <w:szCs w:val="22"/>
        </w:rPr>
        <w:t>/zamówienia</w:t>
      </w:r>
      <w:r w:rsidRPr="00E77E3A">
        <w:rPr>
          <w:rFonts w:ascii="Arial" w:eastAsia="ArialMT" w:hAnsi="Arial" w:cs="Arial"/>
          <w:b/>
          <w:sz w:val="22"/>
          <w:szCs w:val="22"/>
        </w:rPr>
        <w:t>:</w:t>
      </w:r>
    </w:p>
    <w:p w:rsidR="006C63FF" w:rsidRPr="00E77E3A" w:rsidRDefault="006C63FF" w:rsidP="006C63FF">
      <w:pPr>
        <w:pStyle w:val="Akapitzlist"/>
        <w:widowControl/>
        <w:suppressAutoHyphens w:val="0"/>
        <w:ind w:left="284"/>
        <w:jc w:val="both"/>
        <w:rPr>
          <w:rFonts w:ascii="Arial" w:eastAsia="ArialMT" w:hAnsi="Arial" w:cs="Arial"/>
          <w:b/>
          <w:sz w:val="22"/>
          <w:szCs w:val="22"/>
        </w:rPr>
      </w:pPr>
    </w:p>
    <w:p w:rsidR="00674492" w:rsidRPr="006C63FF" w:rsidRDefault="00674492" w:rsidP="00674492">
      <w:pPr>
        <w:widowControl/>
        <w:suppressAutoHyphens w:val="0"/>
        <w:spacing w:line="276" w:lineRule="auto"/>
        <w:jc w:val="both"/>
        <w:rPr>
          <w:kern w:val="1"/>
          <w:lang w:eastAsia="zh-CN"/>
        </w:rPr>
      </w:pPr>
      <w:r w:rsidRPr="006C63FF">
        <w:rPr>
          <w:rFonts w:ascii="Arial" w:eastAsia="ArialMT" w:hAnsi="Arial" w:cs="Arial"/>
          <w:kern w:val="1"/>
          <w:sz w:val="22"/>
          <w:szCs w:val="22"/>
          <w:lang w:eastAsia="zh-CN"/>
        </w:rPr>
        <w:t>Oznaczenie zamawiającego:</w:t>
      </w:r>
    </w:p>
    <w:p w:rsidR="00674492" w:rsidRDefault="00B8271A" w:rsidP="00674492">
      <w:pPr>
        <w:spacing w:line="276" w:lineRule="auto"/>
        <w:jc w:val="both"/>
        <w:rPr>
          <w:rFonts w:ascii="Arial" w:eastAsia="ArialMT" w:hAnsi="Arial" w:cs="Arial"/>
          <w:kern w:val="1"/>
          <w:sz w:val="22"/>
          <w:szCs w:val="22"/>
          <w:lang w:eastAsia="zh-CN"/>
        </w:rPr>
      </w:pPr>
      <w:r>
        <w:rPr>
          <w:rFonts w:ascii="Arial" w:eastAsia="ArialMT" w:hAnsi="Arial" w:cs="Arial"/>
          <w:kern w:val="1"/>
          <w:sz w:val="22"/>
          <w:szCs w:val="22"/>
          <w:lang w:eastAsia="zh-CN"/>
        </w:rPr>
        <w:t>„</w:t>
      </w:r>
      <w:r w:rsidR="00674492" w:rsidRPr="00674492">
        <w:rPr>
          <w:rFonts w:ascii="Arial" w:eastAsia="ArialMT" w:hAnsi="Arial" w:cs="Arial"/>
          <w:kern w:val="1"/>
          <w:sz w:val="22"/>
          <w:szCs w:val="22"/>
          <w:lang w:eastAsia="zh-CN"/>
        </w:rPr>
        <w:t>PKP CARGO S. A.</w:t>
      </w:r>
      <w:r w:rsidR="00816A7C">
        <w:rPr>
          <w:rFonts w:ascii="Arial" w:eastAsia="ArialMT" w:hAnsi="Arial" w:cs="Arial"/>
          <w:kern w:val="1"/>
          <w:sz w:val="22"/>
          <w:szCs w:val="22"/>
          <w:lang w:eastAsia="zh-CN"/>
        </w:rPr>
        <w:t xml:space="preserve"> w restrukturyzacji</w:t>
      </w:r>
      <w:r w:rsidR="00674492" w:rsidRPr="00674492">
        <w:rPr>
          <w:rFonts w:ascii="Arial" w:eastAsia="ArialMT" w:hAnsi="Arial" w:cs="Arial"/>
          <w:kern w:val="1"/>
          <w:sz w:val="22"/>
          <w:szCs w:val="22"/>
          <w:lang w:eastAsia="zh-CN"/>
        </w:rPr>
        <w:t xml:space="preserve"> z siedzibą w Warszawie, ul. Grójecka 17, 02-021 Warszawa, zarejestrowaną w Sądzie  Rejonowym dla m. st. Warszawy, XII Wydział Gospodarczy KRS: 0000027702, NIP 954-23-81-960, REGON: 277586360, Kapitał zakładowy: 2 239 34</w:t>
      </w:r>
      <w:r w:rsidR="00B555D2">
        <w:rPr>
          <w:rFonts w:ascii="Arial" w:eastAsia="ArialMT" w:hAnsi="Arial" w:cs="Arial"/>
          <w:kern w:val="1"/>
          <w:sz w:val="22"/>
          <w:szCs w:val="22"/>
          <w:lang w:eastAsia="zh-CN"/>
        </w:rPr>
        <w:t>5 850,00 zł, w całości wpłacony</w:t>
      </w:r>
      <w:r w:rsidR="00674492" w:rsidRPr="00674492">
        <w:rPr>
          <w:rFonts w:ascii="Arial" w:eastAsia="ArialMT" w:hAnsi="Arial" w:cs="Arial"/>
          <w:kern w:val="1"/>
          <w:sz w:val="22"/>
          <w:szCs w:val="22"/>
          <w:lang w:eastAsia="zh-CN"/>
        </w:rPr>
        <w:t>.</w:t>
      </w:r>
    </w:p>
    <w:p w:rsidR="008E173F" w:rsidRDefault="008E173F" w:rsidP="00674492">
      <w:pPr>
        <w:spacing w:line="276" w:lineRule="auto"/>
        <w:jc w:val="both"/>
        <w:rPr>
          <w:rFonts w:ascii="Arial" w:eastAsia="ArialMT" w:hAnsi="Arial" w:cs="Arial"/>
          <w:kern w:val="1"/>
          <w:sz w:val="22"/>
          <w:szCs w:val="22"/>
          <w:lang w:eastAsia="zh-CN"/>
        </w:rPr>
      </w:pPr>
    </w:p>
    <w:p w:rsidR="00D21034" w:rsidRPr="003C3174" w:rsidRDefault="00D21034" w:rsidP="00B8271A">
      <w:pPr>
        <w:pStyle w:val="Akapitzlist"/>
        <w:numPr>
          <w:ilvl w:val="0"/>
          <w:numId w:val="30"/>
        </w:numPr>
        <w:ind w:hanging="436"/>
        <w:jc w:val="both"/>
        <w:rPr>
          <w:rFonts w:ascii="Arial" w:hAnsi="Arial" w:cs="Arial"/>
          <w:sz w:val="22"/>
          <w:szCs w:val="22"/>
        </w:rPr>
      </w:pPr>
      <w:r w:rsidRPr="003C3174">
        <w:rPr>
          <w:rFonts w:ascii="Arial" w:hAnsi="Arial" w:cs="Arial"/>
          <w:sz w:val="22"/>
          <w:szCs w:val="22"/>
        </w:rPr>
        <w:t xml:space="preserve">Płatność za wykonany należycie przedmiot zamówienia </w:t>
      </w:r>
      <w:r w:rsidR="00B555D2">
        <w:rPr>
          <w:rFonts w:ascii="Arial" w:hAnsi="Arial" w:cs="Arial"/>
          <w:sz w:val="22"/>
          <w:szCs w:val="22"/>
        </w:rPr>
        <w:t>będzie realizowana w terminie: 3</w:t>
      </w:r>
      <w:r w:rsidRPr="003C3174">
        <w:rPr>
          <w:rFonts w:ascii="Arial" w:hAnsi="Arial" w:cs="Arial"/>
          <w:sz w:val="22"/>
          <w:szCs w:val="22"/>
        </w:rPr>
        <w:t>0 dni od daty doręczenia na adres Zamawiającego wskazany w pkt 3. prawidłowo wystawionej faktury</w:t>
      </w:r>
      <w:r w:rsidR="00DC796C">
        <w:rPr>
          <w:rFonts w:ascii="Arial" w:hAnsi="Arial" w:cs="Arial"/>
          <w:sz w:val="22"/>
          <w:szCs w:val="22"/>
        </w:rPr>
        <w:t>.</w:t>
      </w:r>
      <w:r w:rsidR="00DC796C" w:rsidRPr="00DC796C">
        <w:rPr>
          <w:rFonts w:ascii="Arial" w:hAnsi="Arial" w:cs="Arial"/>
          <w:sz w:val="22"/>
          <w:szCs w:val="22"/>
        </w:rPr>
        <w:t xml:space="preserve">  </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Za prawidłowo wystawioną fakturę uznaje się taką, która jest zgodna z warunkami niniejszego zamówienia oraz przepisami obowiązującego prawa.</w:t>
      </w:r>
    </w:p>
    <w:p w:rsidR="00D21034" w:rsidRPr="003C3174" w:rsidRDefault="00D21034" w:rsidP="003C3174">
      <w:pPr>
        <w:pStyle w:val="Akapitzlist"/>
        <w:numPr>
          <w:ilvl w:val="0"/>
          <w:numId w:val="30"/>
        </w:numPr>
        <w:tabs>
          <w:tab w:val="left" w:pos="284"/>
        </w:tabs>
        <w:ind w:left="644"/>
        <w:jc w:val="both"/>
        <w:rPr>
          <w:rFonts w:ascii="Arial" w:hAnsi="Arial" w:cs="Arial"/>
          <w:b/>
          <w:sz w:val="22"/>
          <w:szCs w:val="22"/>
        </w:rPr>
      </w:pPr>
      <w:r w:rsidRPr="003C3174">
        <w:rPr>
          <w:rFonts w:ascii="Arial" w:hAnsi="Arial" w:cs="Arial"/>
          <w:sz w:val="22"/>
          <w:szCs w:val="22"/>
        </w:rPr>
        <w:t xml:space="preserve">Faktura będzie doręczona na adres Zamawiającego: </w:t>
      </w:r>
      <w:r w:rsidRPr="003C3174">
        <w:rPr>
          <w:rFonts w:ascii="Arial" w:hAnsi="Arial" w:cs="Arial"/>
          <w:b/>
          <w:sz w:val="22"/>
          <w:szCs w:val="22"/>
        </w:rPr>
        <w:t>PKP CARGO S.A. w restrukturyzacji, 40-</w:t>
      </w:r>
      <w:r w:rsidR="002F55B0" w:rsidRPr="003C3174">
        <w:rPr>
          <w:rFonts w:ascii="Arial" w:hAnsi="Arial" w:cs="Arial"/>
          <w:b/>
          <w:sz w:val="22"/>
          <w:szCs w:val="22"/>
        </w:rPr>
        <w:t>542</w:t>
      </w:r>
      <w:r w:rsidRPr="003C3174">
        <w:rPr>
          <w:rFonts w:ascii="Arial" w:hAnsi="Arial" w:cs="Arial"/>
          <w:b/>
          <w:sz w:val="22"/>
          <w:szCs w:val="22"/>
        </w:rPr>
        <w:t xml:space="preserve"> Katowice, ul. </w:t>
      </w:r>
      <w:r w:rsidR="002F55B0" w:rsidRPr="003C3174">
        <w:rPr>
          <w:rFonts w:ascii="Arial" w:hAnsi="Arial" w:cs="Arial"/>
          <w:b/>
          <w:sz w:val="22"/>
          <w:szCs w:val="22"/>
        </w:rPr>
        <w:t>Świętego Huberta 11</w:t>
      </w:r>
      <w:r w:rsidRPr="003C3174">
        <w:rPr>
          <w:rFonts w:ascii="Arial" w:hAnsi="Arial" w:cs="Arial"/>
          <w:b/>
          <w:sz w:val="22"/>
          <w:szCs w:val="22"/>
        </w:rPr>
        <w:t>. Faktura będzie wystawiona na PKP CARGO S.A. w restrukturyzacji, 02-021 Warszawa, ul. Grójecka 17, NIP 954-238-19-60.</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 xml:space="preserve">Dla płatności wynikających z niniejszego Zamówienia, Wykonawca wskazuje własny rachunek bankowy ujęty w wykazie podatników VAT, o którym mowa w art. 96b Ustawy z dnia 11 marca 2004 r. o podatku od towarów i usług o numerze: …..…………………. Wykonawca potwierdza, że rachunek bankowy wskazany w zdaniu poprzednim, jest prowadzony w walucie, w której będą wystawiane faktury oraz że na dzień wystawienia niniejszego zamówienia nie jest on objęty prawami lub prawami warunkowymi osób trzecich. Zmiana numeru rachunku bankowego Wykonawcy, na który będą realizowane płatności, wymaga pisemnego oświadczenia Wykonawcy (podpisanego zgodnie z reprezentacją Wykonawcy lub przez osoby posiadające stosowne pełnomocnictwa) przesłanego do Zamawiającego. W oświadczeniu Wykonawcy należy zawrzeć numer rachunku bankowego Wykonawcy, nazwę banku prowadzącego rachunek bankowy, nazwę właściciela rachunku bankowego oraz walutę </w:t>
      </w:r>
      <w:r w:rsidRPr="003C3174">
        <w:rPr>
          <w:rFonts w:ascii="Arial" w:hAnsi="Arial" w:cs="Arial"/>
          <w:sz w:val="22"/>
          <w:szCs w:val="22"/>
        </w:rPr>
        <w:lastRenderedPageBreak/>
        <w:t>rachunku bankowego. Dodatkowo Wykonawca w oświadczeniu potwierdzi, że nowy rachunek bankowy Wykonawcy jest ujęty w wykazie podatników VAT, o którym mowa w art. 96b Ustawy z dnia 11 marca 2004 r. o podatku od towarów i usług.</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 xml:space="preserve">Faktura będzie wystawiona </w:t>
      </w:r>
      <w:r w:rsidRPr="003C3174">
        <w:rPr>
          <w:rFonts w:ascii="Arial" w:hAnsi="Arial" w:cs="Arial"/>
          <w:b/>
          <w:sz w:val="22"/>
          <w:szCs w:val="22"/>
        </w:rPr>
        <w:t>między ostatnim dniem miesiąca, w którym należycie wykonano przedmiot niniejszego Zamówienia a 15 dniem miesiąca następnego.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Na wystawionej fakturze Wykonawca jest zobowiązany zamieścić numer niniejszego zamówienia.</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Za datę zapłaty uznaje się datę obciążenia rachunku bankowego Zamawiającego.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Termin płatności, o którym mowa w ust. 1 ulega przesunięciu w następujących przypadkach:</w:t>
      </w:r>
    </w:p>
    <w:p w:rsidR="00D21034" w:rsidRPr="003C3174" w:rsidRDefault="00D21034" w:rsidP="003C3174">
      <w:pPr>
        <w:pStyle w:val="Akapitzlist"/>
        <w:numPr>
          <w:ilvl w:val="0"/>
          <w:numId w:val="32"/>
        </w:numPr>
        <w:tabs>
          <w:tab w:val="left" w:pos="284"/>
        </w:tabs>
        <w:ind w:left="1004"/>
        <w:jc w:val="both"/>
        <w:rPr>
          <w:rFonts w:ascii="Arial" w:hAnsi="Arial" w:cs="Arial"/>
          <w:sz w:val="22"/>
          <w:szCs w:val="22"/>
        </w:rPr>
      </w:pPr>
      <w:r w:rsidRPr="003C3174">
        <w:rPr>
          <w:rFonts w:ascii="Arial" w:hAnsi="Arial" w:cs="Arial"/>
          <w:sz w:val="22"/>
          <w:szCs w:val="22"/>
        </w:rPr>
        <w:t>gdy termin płatności przypada w sobotę lub w dzień ustawowo wolny od pracy, ulega on przesunięciu na pierwszy dzień roboczy przypadający po sobocie lub po dniu ustawowo wolnym od pracy;</w:t>
      </w:r>
    </w:p>
    <w:p w:rsidR="00D21034" w:rsidRPr="003C3174" w:rsidRDefault="00D21034" w:rsidP="003C3174">
      <w:pPr>
        <w:pStyle w:val="Akapitzlist"/>
        <w:numPr>
          <w:ilvl w:val="0"/>
          <w:numId w:val="32"/>
        </w:numPr>
        <w:tabs>
          <w:tab w:val="left" w:pos="284"/>
        </w:tabs>
        <w:ind w:left="1004"/>
        <w:jc w:val="both"/>
        <w:rPr>
          <w:rFonts w:ascii="Arial" w:hAnsi="Arial" w:cs="Arial"/>
          <w:sz w:val="22"/>
          <w:szCs w:val="22"/>
        </w:rPr>
      </w:pPr>
      <w:r w:rsidRPr="003C3174">
        <w:rPr>
          <w:rFonts w:ascii="Arial" w:hAnsi="Arial" w:cs="Arial"/>
          <w:sz w:val="22"/>
          <w:szCs w:val="22"/>
        </w:rPr>
        <w:t>w przypadku błędnie wystawionej faktury, tj. niespełniającej warunków, o których mowa w ust. 2) bieg terminu płatności rozpoczyna się z dniem doręczenia przez Wykonawcę korekty faktury wystawionej zgodnie z obowiązującymi przepisami o podatku od towarów i usług, tak aby spełniała ona wymogi wskazane w ust. 2;</w:t>
      </w:r>
    </w:p>
    <w:p w:rsidR="00D21034" w:rsidRPr="003C3174" w:rsidRDefault="00D21034" w:rsidP="003C3174">
      <w:pPr>
        <w:pStyle w:val="Akapitzlist"/>
        <w:numPr>
          <w:ilvl w:val="0"/>
          <w:numId w:val="32"/>
        </w:numPr>
        <w:tabs>
          <w:tab w:val="left" w:pos="284"/>
        </w:tabs>
        <w:ind w:left="1004"/>
        <w:jc w:val="both"/>
        <w:rPr>
          <w:rFonts w:ascii="Arial" w:hAnsi="Arial" w:cs="Arial"/>
          <w:sz w:val="22"/>
          <w:szCs w:val="22"/>
        </w:rPr>
      </w:pPr>
      <w:r w:rsidRPr="003C3174">
        <w:rPr>
          <w:rFonts w:ascii="Arial" w:hAnsi="Arial" w:cs="Arial"/>
          <w:sz w:val="22"/>
          <w:szCs w:val="22"/>
        </w:rPr>
        <w:t>gdy faktura została wystawiona w terminie wcześniejszym niż termin wskazany w ust. 5 w takiej sytuacji termin płatności ulega automatycznemu przesunięciu o ilość dni stanowiących różnicę pomiędzy ostatnim dniem miesiąca, w którym realizowano przedmiot umowy, a dniem, w którym wystawiono fakturę; powyższe przesunięcie terminu płatności nie wymaga wystawienia faktury korygującej przez Wykonawcę; Zamawiający poinformuje Wykonawcę w formie elektronicznej o stwierdzonej nieprawidłowości dot. terminu wystawienia faktury oraz o automatycznym przesunięciu terminu płatności; brak informacji o stwierdzonej niezgodności ze strony Zamawiającego nie wpływa na przesunięcie terminu płatności, o którym mowa w zdaniu pierwszym.</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 zakresie wszelkich wierzytelności (w tym wierzytelności odsetkowych lub odszkodowawczych) wynikających z niniejszego zamówienia, Wykonawca lub inny wierzyciel nie mogą bez pisemnej zgody Zamawiającego pod rygorem nieważności dokonać przeniesienia tych wierzytelności na osoby trzecie, dokonywać na nich umów przekazu, ustanawiać na nich zastawów rejestrowych, ani w żaden sposób obciążać tych wierzytelności prawami lub prawami warunkowymi osób trzecich. Wszelkie zmiany, modyfikacje i odwołania czynności, o których mowa w zdaniu poprzednim wymagają pisemnej zgody Zamawiającego pod rygorem nieważności.</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Przyjmując niniejsze zamówienie do realizacji, Wykonawca zobowiązuje się do wystawiania faktur w ramach niniejszego zamówienia z adnotacją „Wystawca niniejszej faktury lub inny wierzyciel nie może przenieść wierzytelności z niej wynikającej na osoby trzecie bez pisemnej zgody PKP CARGO S.A. w restrukturyzacji”. Faktury bez tej adnotacji uznaje się za wystawione niezgodnie</w:t>
      </w:r>
      <w:r w:rsidR="003C3174">
        <w:rPr>
          <w:rFonts w:ascii="Arial" w:hAnsi="Arial" w:cs="Arial"/>
          <w:sz w:val="22"/>
          <w:szCs w:val="22"/>
        </w:rPr>
        <w:t xml:space="preserve"> </w:t>
      </w:r>
      <w:r w:rsidRPr="003C3174">
        <w:rPr>
          <w:rFonts w:ascii="Arial" w:hAnsi="Arial" w:cs="Arial"/>
          <w:sz w:val="22"/>
          <w:szCs w:val="22"/>
        </w:rPr>
        <w:t>z niniejszym zamówieniem.</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Wierzytelności wynikające z niniejszego zamówienia nie mogą być potrącane lub kompensowane w trybie art. 498 Kodeksu Cywilnego lub w innym trybie bez pisemnej zgody Zamawiającego.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Przyjmując niniejsze zamówienie do realizacji, Wykonawca zobowiązuje się do zaliczania płatności dokonywanych przez Zamawiającego zgodnie ze wskazanymi numerami dokumentów w tytułach przelewów lub w innych formach płatności. W przypadku braku wskazania numeru faktury, wskazania nieprawidłowego numeru faktury lub wskazania numeru faktury uprzednio zapłaconej, Wykonawca zobowiązuje się do pisemnego uzgodnienia z Zamawiającym sposobu zaliczenia płatności na poczet innych wymagalnych należności lub do zwrotu powstałej nadpłaty w terminie 3 dni roboczych od daty realizacji danej płatności.</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Strony zgodnie postanawiają, że w przypadku  regulowania przez Zamawiającego zobowiązań w formie przelewu bankowego z zastosowaniem mechanizmu podzielnej płatności, zgodnie z Rozdziałem 1a w Dziale XI ustawy z dnia 11 marca 2004 r. o podatku od towarów i usług, dodanym ustawą z dnia 15 grudnia 2017 r. o zmianie ustawy podatku od towarów i usług oraz niektórych innych ustaw (Dz. U. z 2018 r. poz. 62), Wykonawcy nie będą przysługiwały następujące uprawnienia w związku z uregulowanymi w takim trybie zobowiązaniami:</w:t>
      </w:r>
    </w:p>
    <w:p w:rsidR="00D21034" w:rsidRPr="003C3174" w:rsidRDefault="00D21034" w:rsidP="003C3174">
      <w:pPr>
        <w:pStyle w:val="Akapitzlist"/>
        <w:numPr>
          <w:ilvl w:val="0"/>
          <w:numId w:val="37"/>
        </w:numPr>
        <w:tabs>
          <w:tab w:val="left" w:pos="284"/>
        </w:tabs>
        <w:ind w:left="1004"/>
        <w:jc w:val="both"/>
        <w:rPr>
          <w:rFonts w:ascii="Arial" w:hAnsi="Arial" w:cs="Arial"/>
          <w:sz w:val="22"/>
          <w:szCs w:val="22"/>
        </w:rPr>
      </w:pPr>
      <w:r w:rsidRPr="003C3174">
        <w:rPr>
          <w:rFonts w:ascii="Arial" w:hAnsi="Arial" w:cs="Arial"/>
          <w:sz w:val="22"/>
          <w:szCs w:val="22"/>
        </w:rPr>
        <w:t>prawo żądania dodatkowej zapłaty lub</w:t>
      </w:r>
    </w:p>
    <w:p w:rsidR="00D21034" w:rsidRPr="003C3174" w:rsidRDefault="00D21034" w:rsidP="003C3174">
      <w:pPr>
        <w:pStyle w:val="Akapitzlist"/>
        <w:numPr>
          <w:ilvl w:val="0"/>
          <w:numId w:val="37"/>
        </w:numPr>
        <w:tabs>
          <w:tab w:val="left" w:pos="284"/>
        </w:tabs>
        <w:ind w:left="1004"/>
        <w:jc w:val="both"/>
        <w:rPr>
          <w:rFonts w:ascii="Arial" w:hAnsi="Arial" w:cs="Arial"/>
          <w:sz w:val="22"/>
          <w:szCs w:val="22"/>
        </w:rPr>
      </w:pPr>
      <w:r w:rsidRPr="003C3174">
        <w:rPr>
          <w:rFonts w:ascii="Arial" w:hAnsi="Arial" w:cs="Arial"/>
          <w:sz w:val="22"/>
          <w:szCs w:val="22"/>
        </w:rPr>
        <w:t>prawo żądania złożenia zabezpieczenia płatności lub</w:t>
      </w:r>
    </w:p>
    <w:p w:rsidR="00D21034" w:rsidRPr="003C3174" w:rsidRDefault="00D21034" w:rsidP="003C3174">
      <w:pPr>
        <w:pStyle w:val="Akapitzlist"/>
        <w:numPr>
          <w:ilvl w:val="0"/>
          <w:numId w:val="37"/>
        </w:numPr>
        <w:tabs>
          <w:tab w:val="left" w:pos="284"/>
        </w:tabs>
        <w:ind w:left="1004"/>
        <w:jc w:val="both"/>
        <w:rPr>
          <w:rFonts w:ascii="Arial" w:hAnsi="Arial" w:cs="Arial"/>
          <w:sz w:val="22"/>
          <w:szCs w:val="22"/>
        </w:rPr>
      </w:pPr>
      <w:r w:rsidRPr="003C3174">
        <w:rPr>
          <w:rFonts w:ascii="Arial" w:hAnsi="Arial" w:cs="Arial"/>
          <w:sz w:val="22"/>
          <w:szCs w:val="22"/>
        </w:rPr>
        <w:t xml:space="preserve">prawo do ograniczenia Zamawiającemu możliwości korzystania z przedmiotu umowy, zawieszenia lub jej wypowiedzenia. Realizacja przez Zamawiającego płatności w formie </w:t>
      </w:r>
      <w:r w:rsidRPr="003C3174">
        <w:rPr>
          <w:rFonts w:ascii="Arial" w:hAnsi="Arial" w:cs="Arial"/>
          <w:sz w:val="22"/>
          <w:szCs w:val="22"/>
        </w:rPr>
        <w:lastRenderedPageBreak/>
        <w:t>podzielonej płatności nie może wpływać na sposób zaliczania przez Dostawcę płatności na poczet zobowiązań należnych mu od Zamawiającego.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 przypadku, gdy wskutek działania lub zaniechania Wykonawcy, w związku z realizacją niniejszej Umowy, Zamawiający zostanie obciążony sankcjami podatkowymi lub karami przez organy skarbowe lub zostanie pozbawiony prawa do odliczenia podatku w jakiejkolwiek formie, Zamawiający będzie uprawniony do dochodzenia powstałej szkody poprzez wystąpienie do Dostawcy z pisemnym wezwaniem do zwrotu równowartości sankcji, odsetek, kar oraz innych obciążeń poniesionych przez Zamawiającego bądź nałożonych na Zamawiającego przez organy skarbowe, z zastrzeżeniem, że zwrot ten będzie równy poniesionej przez Zamawiającego wartości szkody. Do wezwania, o którym mowa w zdaniu poprzednim, dołączona będzie nota księgowa (obciążeniowa) ze wskazaniem:</w:t>
      </w:r>
    </w:p>
    <w:p w:rsidR="00D21034" w:rsidRPr="003C3174" w:rsidRDefault="00D21034" w:rsidP="003C3174">
      <w:pPr>
        <w:pStyle w:val="Akapitzlist"/>
        <w:numPr>
          <w:ilvl w:val="0"/>
          <w:numId w:val="38"/>
        </w:numPr>
        <w:tabs>
          <w:tab w:val="left" w:pos="284"/>
        </w:tabs>
        <w:ind w:left="1004"/>
        <w:jc w:val="both"/>
        <w:rPr>
          <w:rFonts w:ascii="Arial" w:hAnsi="Arial" w:cs="Arial"/>
          <w:sz w:val="22"/>
          <w:szCs w:val="22"/>
        </w:rPr>
      </w:pPr>
      <w:r w:rsidRPr="003C3174">
        <w:rPr>
          <w:rFonts w:ascii="Arial" w:hAnsi="Arial" w:cs="Arial"/>
          <w:sz w:val="22"/>
          <w:szCs w:val="22"/>
        </w:rPr>
        <w:t>kwoty poniesionej szkody (rozumianej, jako suma równowartości sankcji, odsetek, kar, innych obciążeń poniesionych przez Zamawiającego bądź nałożonych przez organy skarbowe),</w:t>
      </w:r>
    </w:p>
    <w:p w:rsidR="00D21034" w:rsidRPr="003C3174" w:rsidRDefault="00D21034" w:rsidP="003C3174">
      <w:pPr>
        <w:pStyle w:val="Akapitzlist"/>
        <w:numPr>
          <w:ilvl w:val="0"/>
          <w:numId w:val="38"/>
        </w:numPr>
        <w:tabs>
          <w:tab w:val="left" w:pos="284"/>
        </w:tabs>
        <w:ind w:left="1004"/>
        <w:jc w:val="both"/>
        <w:rPr>
          <w:rFonts w:ascii="Arial" w:hAnsi="Arial" w:cs="Arial"/>
          <w:sz w:val="22"/>
          <w:szCs w:val="22"/>
        </w:rPr>
      </w:pPr>
      <w:r w:rsidRPr="003C3174">
        <w:rPr>
          <w:rFonts w:ascii="Arial" w:hAnsi="Arial" w:cs="Arial"/>
          <w:sz w:val="22"/>
          <w:szCs w:val="22"/>
        </w:rPr>
        <w:t>numeru rachunku bankowego, na który należy dokonać zwrotu,</w:t>
      </w:r>
    </w:p>
    <w:p w:rsidR="00D21034" w:rsidRPr="003C3174" w:rsidRDefault="00D21034" w:rsidP="003C3174">
      <w:pPr>
        <w:pStyle w:val="Akapitzlist"/>
        <w:numPr>
          <w:ilvl w:val="0"/>
          <w:numId w:val="38"/>
        </w:numPr>
        <w:tabs>
          <w:tab w:val="left" w:pos="284"/>
        </w:tabs>
        <w:ind w:left="1004"/>
        <w:jc w:val="both"/>
        <w:rPr>
          <w:rFonts w:ascii="Arial" w:hAnsi="Arial" w:cs="Arial"/>
          <w:sz w:val="22"/>
          <w:szCs w:val="22"/>
        </w:rPr>
      </w:pPr>
      <w:r w:rsidRPr="003C3174">
        <w:rPr>
          <w:rFonts w:ascii="Arial" w:hAnsi="Arial" w:cs="Arial"/>
          <w:sz w:val="22"/>
          <w:szCs w:val="22"/>
        </w:rPr>
        <w:t>terminu płatności – 14 dni od daty wystawienia stosownej noty księgowej.</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 zakresie przelewów bankowych realizowanych przez Zamawiającego na rzecz Wykonawcy, Zamawiający pokrywa prowizje i opłaty naliczone przez bank, z którego przelew jest realizowany, tj. bank nadawcy przelewu. Wszelkie opłaty i prowizje banku beneficjenta przelewu będzie pokrywał Wykonawca.</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 xml:space="preserve">Niniejsze zamówienie jest tajemnicą handlową Wykonawcy i Zamawiającego. Obie strony zobowiązują się nie udostępniać warunków i treści niniejszego zamówienia osobom trzecim bez pisemnej zgody drugiej Strony, z zastrzeżeniem, że Zamawiający jest uprawniony do ujawniania treści niniejszego zamówienia, jak również poinformowania o jego zawarciu, zmianie, rozwiązaniu, odstąpieniu od zamówienia lub wykonaniu w związku z : </w:t>
      </w:r>
    </w:p>
    <w:p w:rsidR="00D21034" w:rsidRPr="003C3174" w:rsidRDefault="00D21034" w:rsidP="003C3174">
      <w:pPr>
        <w:pStyle w:val="Akapitzlist"/>
        <w:numPr>
          <w:ilvl w:val="0"/>
          <w:numId w:val="39"/>
        </w:numPr>
        <w:tabs>
          <w:tab w:val="left" w:pos="284"/>
        </w:tabs>
        <w:ind w:left="1004"/>
        <w:jc w:val="both"/>
        <w:rPr>
          <w:rFonts w:ascii="Arial" w:hAnsi="Arial" w:cs="Arial"/>
          <w:sz w:val="22"/>
          <w:szCs w:val="22"/>
        </w:rPr>
      </w:pPr>
      <w:r w:rsidRPr="003C3174">
        <w:rPr>
          <w:rFonts w:ascii="Arial" w:hAnsi="Arial" w:cs="Arial"/>
          <w:sz w:val="22"/>
          <w:szCs w:val="22"/>
        </w:rPr>
        <w:t>wykonywaniem przez PKP CARGO S.A. w restrukturyzacji obowiązków informacyjnych Spółki publicznej, której akcje są dopuszczone i notowane na rynku regulowanym prowadzonym przez Giełdę Papierów Wartościowych w warszawie S.A. w zakresie, w jakim jest to wymagane przez obowiązujące przepisy prawa i regulacje, oraz</w:t>
      </w:r>
    </w:p>
    <w:p w:rsidR="00D21034" w:rsidRPr="003C3174" w:rsidRDefault="00D21034" w:rsidP="003C3174">
      <w:pPr>
        <w:pStyle w:val="Akapitzlist"/>
        <w:numPr>
          <w:ilvl w:val="0"/>
          <w:numId w:val="39"/>
        </w:numPr>
        <w:tabs>
          <w:tab w:val="left" w:pos="284"/>
        </w:tabs>
        <w:ind w:left="1004"/>
        <w:jc w:val="both"/>
        <w:rPr>
          <w:rFonts w:ascii="Arial" w:hAnsi="Arial" w:cs="Arial"/>
          <w:sz w:val="22"/>
          <w:szCs w:val="22"/>
        </w:rPr>
      </w:pPr>
      <w:r w:rsidRPr="003C3174">
        <w:rPr>
          <w:rFonts w:ascii="Arial" w:hAnsi="Arial" w:cs="Arial"/>
          <w:sz w:val="22"/>
          <w:szCs w:val="22"/>
        </w:rPr>
        <w:t xml:space="preserve">obowiązkami PKP CARGO S.A. w restrukturyzacji wynikającymi z zawartej przez PKP CARGO S.A. umowy korporacyjnej pn. Karta Grupy PKP z dnia 17 sierpnia 2022r. </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Zamawiający oświadcza, że posiada status dużego przedsiębiorcy w rozumieniu przepisów ustawy z dnia 8 marca 2013 r. o przeciwdziałaniu nadmiernym opóźnieniom w transakcjach handlowych.</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Przyjmując niniejsze zamówienie do realizacji, Wykonawca potwierdza, że przedmiot zamówienia na dzień jego zawarcia jest związany / nie jest związany z realizacją usług lub dostaw powiązanych z klasyfikacją PKWiU, w zakresie, których przepisy o podatku od towarów i usług nakładają obowiązek realizacji płatności w trybie mechanizmu podzielonej płatności.</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Wszelką korespondencję związaną z rozliczeniami i płatnościami wynikającymi z niniejszego zamówienia należy kierować na adres: sekretariat.cff@pkpcargo.com lub na adres PKP CARGO S.A w restrukturyzacji, Biuro Finansów 02-021 Warszawa ul. Grójecka 17.</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Każda ze stron Zamówienia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oraz pracowników drugiej Strony, wskazanych w Zamówieniu, jako osoby do kontaktu (tzw. dane kontaktowe). Przekazywane na potrzeby realizacji Zamówienia dane osobowe są danymi zwykłymi i obejmują w szczególności imię, nazwisko, zajmowane stanowisko i miejsce pracy, numer służbowego telefonu, służbowy adres email</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Dane osobowe osób, o których mowa w pkt. 20, będą przetwarzane przez Strony na podstawie art. 6 ust. 1 lit. f) RODO (tj. przetwarzanie jest niezbędne do celów wynikających  prawnie uzasadnionych interesów realizowanych przez administratorów danych) jedynie w celu</w:t>
      </w:r>
      <w:r w:rsidR="003C3174">
        <w:rPr>
          <w:rFonts w:ascii="Arial" w:hAnsi="Arial" w:cs="Arial"/>
          <w:sz w:val="22"/>
          <w:szCs w:val="22"/>
        </w:rPr>
        <w:t xml:space="preserve"> </w:t>
      </w:r>
      <w:r w:rsidRPr="003C3174">
        <w:rPr>
          <w:rFonts w:ascii="Arial" w:hAnsi="Arial" w:cs="Arial"/>
          <w:sz w:val="22"/>
          <w:szCs w:val="22"/>
        </w:rPr>
        <w:t>i zakresie niezbędnym do wykonania zadań związanych z realizacją zawartego Zamówienia</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Strony zobowiązują się do ochrony danych osobowych udostępnionych wzajemnie w związku z wykonywaniem Zamówienia, w tym do wdrożenia oraz stosowania środków</w:t>
      </w:r>
      <w:r w:rsidRPr="003C3174">
        <w:rPr>
          <w:rFonts w:ascii="Arial" w:hAnsi="Arial" w:cs="Arial"/>
          <w:b/>
          <w:sz w:val="22"/>
          <w:szCs w:val="22"/>
        </w:rPr>
        <w:t xml:space="preserve"> </w:t>
      </w:r>
      <w:r w:rsidRPr="003C3174">
        <w:rPr>
          <w:rFonts w:ascii="Arial" w:hAnsi="Arial" w:cs="Arial"/>
          <w:sz w:val="22"/>
          <w:szCs w:val="22"/>
        </w:rPr>
        <w:t xml:space="preserve">technicznych i organizacyjnych zapewniających odpowiedni stopień bezpieczeństwa danych osobowych </w:t>
      </w:r>
      <w:r w:rsidRPr="003C3174">
        <w:rPr>
          <w:rFonts w:ascii="Arial" w:hAnsi="Arial" w:cs="Arial"/>
          <w:sz w:val="22"/>
          <w:szCs w:val="22"/>
        </w:rPr>
        <w:lastRenderedPageBreak/>
        <w:t>zgodnie z przepisami prawa, a w szczególności z ustawą z dnia 10.05.2018 r. o ochronie danych osobowych [tekst jedn. Dz. U. z dnia 19.09.2019 r. – poz. 1781] oraz przepisami RODO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Strony zobowiązują się poinformować osoby fizyczne nie podpisujące niniejszego Zamówienia, o których mowa w pkt. 20, o treści pkt.20-22</w:t>
      </w:r>
    </w:p>
    <w:p w:rsidR="00D21034" w:rsidRPr="00674492" w:rsidRDefault="00D21034" w:rsidP="00674492">
      <w:pPr>
        <w:spacing w:line="276" w:lineRule="auto"/>
        <w:jc w:val="both"/>
        <w:rPr>
          <w:kern w:val="1"/>
          <w:lang w:eastAsia="zh-CN"/>
        </w:rPr>
      </w:pPr>
    </w:p>
    <w:p w:rsidR="00261335" w:rsidRDefault="00261335" w:rsidP="00AC747B">
      <w:pPr>
        <w:widowControl/>
        <w:suppressAutoHyphens w:val="0"/>
        <w:contextualSpacing/>
        <w:jc w:val="both"/>
        <w:rPr>
          <w:rFonts w:ascii="Arial" w:hAnsi="Arial" w:cs="Arial"/>
          <w:sz w:val="22"/>
          <w:szCs w:val="22"/>
        </w:rPr>
      </w:pPr>
    </w:p>
    <w:p w:rsidR="00674492" w:rsidRDefault="00674492" w:rsidP="00AC747B">
      <w:pPr>
        <w:widowControl/>
        <w:suppressAutoHyphens w:val="0"/>
        <w:contextualSpacing/>
        <w:jc w:val="both"/>
        <w:rPr>
          <w:rFonts w:ascii="Arial" w:hAnsi="Arial" w:cs="Arial"/>
          <w:sz w:val="22"/>
          <w:szCs w:val="22"/>
        </w:rPr>
      </w:pPr>
      <w:r w:rsidRPr="00674492">
        <w:rPr>
          <w:rFonts w:ascii="Arial" w:hAnsi="Arial" w:cs="Arial"/>
          <w:sz w:val="22"/>
          <w:szCs w:val="22"/>
        </w:rPr>
        <w:t>Prosimy o przedstawienie oferty cenowej i określenie terminu wykonania zadania wraz</w:t>
      </w:r>
      <w:r w:rsidRPr="00674492">
        <w:rPr>
          <w:rFonts w:ascii="Arial" w:hAnsi="Arial" w:cs="Arial"/>
          <w:sz w:val="22"/>
          <w:szCs w:val="22"/>
        </w:rPr>
        <w:br/>
        <w:t>z uwzględnieniem wszelkich kosztów związanych z realizacją zamówi</w:t>
      </w:r>
      <w:r w:rsidR="00512666">
        <w:rPr>
          <w:rFonts w:ascii="Arial" w:hAnsi="Arial" w:cs="Arial"/>
          <w:sz w:val="22"/>
          <w:szCs w:val="22"/>
        </w:rPr>
        <w:t>enia</w:t>
      </w:r>
      <w:r w:rsidR="00512666" w:rsidRPr="00FC60BA">
        <w:rPr>
          <w:rFonts w:ascii="Arial" w:hAnsi="Arial" w:cs="Arial"/>
          <w:sz w:val="22"/>
          <w:szCs w:val="22"/>
        </w:rPr>
        <w:t xml:space="preserve">. Okres związania ofertą - </w:t>
      </w:r>
      <w:r w:rsidR="00B8271A">
        <w:rPr>
          <w:rFonts w:ascii="Arial" w:hAnsi="Arial" w:cs="Arial"/>
          <w:sz w:val="22"/>
          <w:szCs w:val="22"/>
        </w:rPr>
        <w:t>6</w:t>
      </w:r>
      <w:r w:rsidRPr="00FC60BA">
        <w:rPr>
          <w:rFonts w:ascii="Arial" w:hAnsi="Arial" w:cs="Arial"/>
          <w:sz w:val="22"/>
          <w:szCs w:val="22"/>
        </w:rPr>
        <w:t>0 dni.</w:t>
      </w:r>
    </w:p>
    <w:p w:rsidR="00E46F4F" w:rsidRDefault="00E46F4F" w:rsidP="00674492">
      <w:pPr>
        <w:tabs>
          <w:tab w:val="left" w:pos="284"/>
        </w:tabs>
        <w:jc w:val="both"/>
        <w:rPr>
          <w:rFonts w:ascii="Arial" w:hAnsi="Arial" w:cs="Arial"/>
          <w:sz w:val="22"/>
          <w:szCs w:val="22"/>
        </w:rPr>
      </w:pPr>
    </w:p>
    <w:p w:rsidR="00674492" w:rsidRPr="004E0568" w:rsidRDefault="00674492" w:rsidP="00E82202">
      <w:pPr>
        <w:tabs>
          <w:tab w:val="left" w:pos="284"/>
        </w:tabs>
        <w:jc w:val="both"/>
        <w:rPr>
          <w:rFonts w:ascii="Arial" w:hAnsi="Arial" w:cs="Arial"/>
          <w:color w:val="000000" w:themeColor="text1"/>
          <w:sz w:val="22"/>
          <w:szCs w:val="22"/>
        </w:rPr>
      </w:pPr>
      <w:r w:rsidRPr="004E0568">
        <w:rPr>
          <w:rFonts w:ascii="Arial" w:hAnsi="Arial" w:cs="Arial"/>
          <w:color w:val="000000" w:themeColor="text1"/>
          <w:sz w:val="22"/>
          <w:szCs w:val="22"/>
        </w:rPr>
        <w:t xml:space="preserve">Ofertę należy złożyć w terminie </w:t>
      </w:r>
      <w:r w:rsidRPr="004E0568">
        <w:rPr>
          <w:rFonts w:ascii="Arial" w:hAnsi="Arial" w:cs="Arial"/>
          <w:b/>
          <w:color w:val="000000" w:themeColor="text1"/>
          <w:sz w:val="22"/>
          <w:szCs w:val="22"/>
        </w:rPr>
        <w:t xml:space="preserve">do dnia </w:t>
      </w:r>
      <w:r w:rsidR="00FF312D" w:rsidRPr="004E0568">
        <w:rPr>
          <w:rFonts w:ascii="Arial" w:hAnsi="Arial" w:cs="Arial"/>
          <w:b/>
          <w:color w:val="000000" w:themeColor="text1"/>
          <w:sz w:val="22"/>
          <w:szCs w:val="22"/>
        </w:rPr>
        <w:t>1</w:t>
      </w:r>
      <w:r w:rsidR="00B8271A" w:rsidRPr="004E0568">
        <w:rPr>
          <w:rFonts w:ascii="Arial" w:hAnsi="Arial" w:cs="Arial"/>
          <w:b/>
          <w:color w:val="000000" w:themeColor="text1"/>
          <w:sz w:val="22"/>
          <w:szCs w:val="22"/>
        </w:rPr>
        <w:t>9</w:t>
      </w:r>
      <w:r w:rsidR="00FF312D" w:rsidRPr="004E0568">
        <w:rPr>
          <w:rFonts w:ascii="Arial" w:hAnsi="Arial" w:cs="Arial"/>
          <w:b/>
          <w:color w:val="000000" w:themeColor="text1"/>
          <w:sz w:val="22"/>
          <w:szCs w:val="22"/>
        </w:rPr>
        <w:t>.12</w:t>
      </w:r>
      <w:r w:rsidR="0058039A" w:rsidRPr="004E0568">
        <w:rPr>
          <w:rFonts w:ascii="Arial" w:hAnsi="Arial" w:cs="Arial"/>
          <w:b/>
          <w:color w:val="000000" w:themeColor="text1"/>
          <w:sz w:val="22"/>
          <w:szCs w:val="22"/>
        </w:rPr>
        <w:t>.202</w:t>
      </w:r>
      <w:r w:rsidR="00FB7660" w:rsidRPr="004E0568">
        <w:rPr>
          <w:rFonts w:ascii="Arial" w:hAnsi="Arial" w:cs="Arial"/>
          <w:b/>
          <w:color w:val="000000" w:themeColor="text1"/>
          <w:sz w:val="22"/>
          <w:szCs w:val="22"/>
        </w:rPr>
        <w:t>5</w:t>
      </w:r>
      <w:r w:rsidRPr="004E0568">
        <w:rPr>
          <w:rFonts w:ascii="Arial" w:hAnsi="Arial" w:cs="Arial"/>
          <w:b/>
          <w:color w:val="000000" w:themeColor="text1"/>
          <w:sz w:val="22"/>
          <w:szCs w:val="22"/>
        </w:rPr>
        <w:t xml:space="preserve"> r.</w:t>
      </w:r>
      <w:r w:rsidR="001C05E2" w:rsidRPr="004E0568">
        <w:rPr>
          <w:rFonts w:ascii="Arial" w:hAnsi="Arial" w:cs="Arial"/>
          <w:color w:val="000000" w:themeColor="text1"/>
          <w:sz w:val="22"/>
          <w:szCs w:val="22"/>
        </w:rPr>
        <w:t xml:space="preserve"> </w:t>
      </w:r>
      <w:r w:rsidR="004E0568">
        <w:rPr>
          <w:rFonts w:ascii="Arial" w:hAnsi="Arial" w:cs="Arial"/>
          <w:color w:val="000000" w:themeColor="text1"/>
          <w:sz w:val="22"/>
          <w:szCs w:val="22"/>
        </w:rPr>
        <w:t>do godz. 14:00</w:t>
      </w:r>
      <w:r w:rsidRPr="004E0568">
        <w:rPr>
          <w:rFonts w:ascii="Arial" w:hAnsi="Arial" w:cs="Arial"/>
          <w:color w:val="000000" w:themeColor="text1"/>
          <w:sz w:val="22"/>
          <w:szCs w:val="22"/>
        </w:rPr>
        <w:t xml:space="preserve"> </w:t>
      </w:r>
    </w:p>
    <w:p w:rsidR="00AC747B" w:rsidRDefault="00AC747B" w:rsidP="00674492">
      <w:pPr>
        <w:tabs>
          <w:tab w:val="left" w:pos="284"/>
        </w:tabs>
        <w:jc w:val="both"/>
        <w:rPr>
          <w:rFonts w:ascii="Arial" w:hAnsi="Arial" w:cs="Arial"/>
          <w:sz w:val="22"/>
          <w:szCs w:val="22"/>
        </w:rPr>
      </w:pPr>
    </w:p>
    <w:p w:rsidR="00674492" w:rsidRDefault="00674492" w:rsidP="00674492">
      <w:pPr>
        <w:tabs>
          <w:tab w:val="left" w:pos="284"/>
        </w:tabs>
        <w:jc w:val="both"/>
        <w:rPr>
          <w:rFonts w:ascii="Arial" w:hAnsi="Arial" w:cs="Arial"/>
          <w:sz w:val="22"/>
          <w:szCs w:val="22"/>
        </w:rPr>
      </w:pPr>
      <w:r w:rsidRPr="00674492">
        <w:rPr>
          <w:rFonts w:ascii="Arial" w:hAnsi="Arial" w:cs="Arial"/>
          <w:sz w:val="22"/>
          <w:szCs w:val="22"/>
        </w:rPr>
        <w:t>PKP CARGO S.A.</w:t>
      </w:r>
      <w:r w:rsidR="00816A7C">
        <w:rPr>
          <w:rFonts w:ascii="Arial" w:hAnsi="Arial" w:cs="Arial"/>
          <w:sz w:val="22"/>
          <w:szCs w:val="22"/>
        </w:rPr>
        <w:t xml:space="preserve"> </w:t>
      </w:r>
      <w:r w:rsidR="00816A7C">
        <w:rPr>
          <w:rFonts w:ascii="Arial" w:eastAsia="ArialMT" w:hAnsi="Arial" w:cs="Arial"/>
          <w:kern w:val="1"/>
          <w:sz w:val="22"/>
          <w:szCs w:val="22"/>
          <w:lang w:eastAsia="zh-CN"/>
        </w:rPr>
        <w:t>w restrukturyzacji</w:t>
      </w:r>
      <w:r w:rsidRPr="00674492">
        <w:rPr>
          <w:rFonts w:ascii="Arial" w:hAnsi="Arial" w:cs="Arial"/>
          <w:sz w:val="22"/>
          <w:szCs w:val="22"/>
        </w:rPr>
        <w:t xml:space="preserve"> </w:t>
      </w:r>
      <w:r w:rsidR="006C17F4">
        <w:rPr>
          <w:rFonts w:ascii="Arial" w:hAnsi="Arial" w:cs="Arial"/>
          <w:sz w:val="22"/>
          <w:szCs w:val="22"/>
        </w:rPr>
        <w:t xml:space="preserve">Obszar Wschodni w Skarżysku – Kamiennej </w:t>
      </w:r>
      <w:r w:rsidRPr="00674492">
        <w:rPr>
          <w:rFonts w:ascii="Arial" w:hAnsi="Arial" w:cs="Arial"/>
          <w:sz w:val="22"/>
          <w:szCs w:val="22"/>
        </w:rPr>
        <w:t>zastrzega sobie możliwość zmiany lub odwołania warunków zawartych w zapytaniu ofertowym, w tym przedłużenia terminu składania odpowiedzi.</w:t>
      </w:r>
    </w:p>
    <w:p w:rsidR="00AC747B" w:rsidRPr="00674492" w:rsidRDefault="00AC747B" w:rsidP="00674492">
      <w:pPr>
        <w:tabs>
          <w:tab w:val="left" w:pos="284"/>
        </w:tabs>
        <w:jc w:val="both"/>
        <w:rPr>
          <w:rFonts w:ascii="Arial" w:hAnsi="Arial" w:cs="Arial"/>
          <w:sz w:val="22"/>
          <w:szCs w:val="22"/>
        </w:rPr>
      </w:pPr>
    </w:p>
    <w:p w:rsidR="00674492" w:rsidRPr="00674492" w:rsidRDefault="00674492" w:rsidP="00674492">
      <w:pPr>
        <w:tabs>
          <w:tab w:val="left" w:pos="284"/>
        </w:tabs>
        <w:jc w:val="both"/>
        <w:rPr>
          <w:rFonts w:ascii="Arial" w:eastAsia="Times New Roman" w:hAnsi="Arial" w:cs="Arial"/>
          <w:color w:val="000000"/>
          <w:sz w:val="22"/>
          <w:szCs w:val="22"/>
        </w:rPr>
      </w:pPr>
      <w:r w:rsidRPr="00674492">
        <w:rPr>
          <w:rFonts w:ascii="Arial" w:eastAsia="Times New Roman" w:hAnsi="Arial" w:cs="Arial"/>
          <w:color w:val="000000"/>
          <w:sz w:val="22"/>
          <w:szCs w:val="22"/>
        </w:rPr>
        <w:t>Niniejsze rozpoznanie rynku nie stanowi postępowania o udzielenie zamówienia w myśl Regulaminu udzielania zamówień w PKP CARGO S.A.</w:t>
      </w:r>
      <w:r w:rsidR="00816A7C">
        <w:rPr>
          <w:rFonts w:ascii="Arial" w:eastAsia="Times New Roman" w:hAnsi="Arial" w:cs="Arial"/>
          <w:color w:val="000000"/>
          <w:sz w:val="22"/>
          <w:szCs w:val="22"/>
        </w:rPr>
        <w:t xml:space="preserve"> </w:t>
      </w:r>
      <w:r w:rsidR="00816A7C">
        <w:rPr>
          <w:rFonts w:ascii="Arial" w:eastAsia="ArialMT" w:hAnsi="Arial" w:cs="Arial"/>
          <w:kern w:val="1"/>
          <w:sz w:val="22"/>
          <w:szCs w:val="22"/>
          <w:lang w:eastAsia="zh-CN"/>
        </w:rPr>
        <w:t>w restrukturyzacji</w:t>
      </w:r>
      <w:r w:rsidRPr="00674492">
        <w:rPr>
          <w:rFonts w:ascii="Arial" w:eastAsia="Times New Roman" w:hAnsi="Arial" w:cs="Arial"/>
          <w:color w:val="000000"/>
          <w:sz w:val="22"/>
          <w:szCs w:val="22"/>
        </w:rPr>
        <w:t xml:space="preserve"> i może zostać zamknięte w dowolnym czasie bez podania przyczyny. </w:t>
      </w:r>
    </w:p>
    <w:p w:rsidR="006C63FF" w:rsidRDefault="006C63FF" w:rsidP="00674492">
      <w:pPr>
        <w:tabs>
          <w:tab w:val="left" w:pos="284"/>
        </w:tabs>
        <w:jc w:val="both"/>
        <w:rPr>
          <w:rFonts w:ascii="Arial" w:eastAsia="Times New Roman" w:hAnsi="Arial" w:cs="Arial"/>
          <w:color w:val="000000"/>
          <w:sz w:val="22"/>
          <w:szCs w:val="22"/>
        </w:rPr>
      </w:pPr>
    </w:p>
    <w:p w:rsidR="00674492" w:rsidRDefault="00674492" w:rsidP="00674492">
      <w:pPr>
        <w:tabs>
          <w:tab w:val="left" w:pos="284"/>
        </w:tabs>
        <w:jc w:val="both"/>
        <w:rPr>
          <w:rFonts w:ascii="Arial" w:eastAsia="Times New Roman" w:hAnsi="Arial" w:cs="Arial"/>
          <w:color w:val="000000"/>
          <w:sz w:val="22"/>
          <w:szCs w:val="22"/>
        </w:rPr>
      </w:pPr>
      <w:r w:rsidRPr="00674492">
        <w:rPr>
          <w:rFonts w:ascii="Arial" w:eastAsia="Times New Roman" w:hAnsi="Arial" w:cs="Arial"/>
          <w:color w:val="000000"/>
          <w:sz w:val="22"/>
          <w:szCs w:val="22"/>
        </w:rPr>
        <w:t>Zgodnie z zapisami Regulaminu udzielania zamówień w PKP CARGO S.A.</w:t>
      </w:r>
      <w:r w:rsidR="00816A7C">
        <w:rPr>
          <w:rFonts w:ascii="Arial" w:eastAsia="Times New Roman" w:hAnsi="Arial" w:cs="Arial"/>
          <w:color w:val="000000"/>
          <w:sz w:val="22"/>
          <w:szCs w:val="22"/>
        </w:rPr>
        <w:t xml:space="preserve"> </w:t>
      </w:r>
      <w:r w:rsidR="00816A7C">
        <w:rPr>
          <w:rFonts w:ascii="Arial" w:eastAsia="ArialMT" w:hAnsi="Arial" w:cs="Arial"/>
          <w:kern w:val="1"/>
          <w:sz w:val="22"/>
          <w:szCs w:val="22"/>
          <w:lang w:eastAsia="zh-CN"/>
        </w:rPr>
        <w:t>w restrukturyzacji</w:t>
      </w:r>
      <w:r w:rsidRPr="00674492">
        <w:rPr>
          <w:rFonts w:ascii="Arial" w:eastAsia="Times New Roman" w:hAnsi="Arial" w:cs="Arial"/>
          <w:color w:val="000000"/>
          <w:sz w:val="22"/>
          <w:szCs w:val="22"/>
        </w:rPr>
        <w:t xml:space="preserve"> uczestnikom nie przysługują żadne roszczenia z tytułu udziału w rozpoznaniu rynku. </w:t>
      </w:r>
    </w:p>
    <w:p w:rsidR="00C93959" w:rsidRDefault="00C93959" w:rsidP="00674492">
      <w:pPr>
        <w:tabs>
          <w:tab w:val="left" w:pos="284"/>
        </w:tabs>
        <w:jc w:val="both"/>
        <w:rPr>
          <w:rFonts w:ascii="Arial" w:eastAsia="Times New Roman" w:hAnsi="Arial" w:cs="Arial"/>
          <w:color w:val="000000"/>
          <w:sz w:val="22"/>
          <w:szCs w:val="22"/>
        </w:rPr>
      </w:pPr>
      <w:r>
        <w:rPr>
          <w:rFonts w:ascii="Arial" w:eastAsia="Times New Roman" w:hAnsi="Arial" w:cs="Arial"/>
          <w:color w:val="000000"/>
          <w:sz w:val="22"/>
          <w:szCs w:val="22"/>
        </w:rPr>
        <w:t>Oferent oświadcza, że zapoznał się z Zapytaniem Ofertowym i nie wnosi do niego żadnych zastrzeżeń.</w:t>
      </w:r>
    </w:p>
    <w:p w:rsidR="00A7568F" w:rsidRDefault="00A7568F" w:rsidP="00674492">
      <w:pPr>
        <w:tabs>
          <w:tab w:val="left" w:pos="284"/>
        </w:tabs>
        <w:jc w:val="both"/>
        <w:rPr>
          <w:rFonts w:ascii="Arial" w:eastAsia="Times New Roman" w:hAnsi="Arial" w:cs="Arial"/>
          <w:color w:val="000000"/>
          <w:sz w:val="22"/>
          <w:szCs w:val="22"/>
        </w:rPr>
      </w:pPr>
    </w:p>
    <w:p w:rsidR="00BC3F67" w:rsidRDefault="00BC3F67" w:rsidP="00674492">
      <w:pPr>
        <w:tabs>
          <w:tab w:val="left" w:pos="284"/>
        </w:tabs>
        <w:jc w:val="both"/>
        <w:rPr>
          <w:rFonts w:ascii="Arial" w:eastAsia="Times New Roman" w:hAnsi="Arial" w:cs="Arial"/>
          <w:color w:val="000000"/>
          <w:sz w:val="22"/>
          <w:szCs w:val="22"/>
        </w:rPr>
      </w:pPr>
      <w:r>
        <w:rPr>
          <w:rFonts w:ascii="Arial" w:eastAsia="Times New Roman" w:hAnsi="Arial" w:cs="Arial"/>
          <w:color w:val="000000"/>
          <w:sz w:val="22"/>
          <w:szCs w:val="22"/>
        </w:rPr>
        <w:t>Kryteria oceny – cena wykonania 100%</w:t>
      </w:r>
    </w:p>
    <w:p w:rsidR="006C63FF" w:rsidRDefault="006C63FF" w:rsidP="00674492">
      <w:pPr>
        <w:tabs>
          <w:tab w:val="left" w:pos="284"/>
        </w:tabs>
        <w:jc w:val="both"/>
        <w:rPr>
          <w:rFonts w:ascii="Arial" w:eastAsia="Times New Roman" w:hAnsi="Arial" w:cs="Arial"/>
          <w:color w:val="000000"/>
          <w:sz w:val="22"/>
          <w:szCs w:val="22"/>
        </w:rPr>
      </w:pPr>
    </w:p>
    <w:p w:rsidR="00674492" w:rsidRPr="00674492" w:rsidRDefault="00FB7660" w:rsidP="00674492">
      <w:pPr>
        <w:tabs>
          <w:tab w:val="left" w:pos="284"/>
        </w:tabs>
        <w:jc w:val="both"/>
        <w:rPr>
          <w:rFonts w:ascii="Arial" w:eastAsia="Times New Roman" w:hAnsi="Arial" w:cs="Arial"/>
          <w:color w:val="000000"/>
          <w:sz w:val="22"/>
          <w:szCs w:val="22"/>
        </w:rPr>
      </w:pPr>
      <w:r>
        <w:rPr>
          <w:rFonts w:ascii="Arial" w:eastAsia="Times New Roman" w:hAnsi="Arial" w:cs="Arial"/>
          <w:color w:val="000000"/>
          <w:sz w:val="22"/>
          <w:szCs w:val="22"/>
        </w:rPr>
        <w:t>Osoba uprawniona d</w:t>
      </w:r>
      <w:r w:rsidR="004B3F70">
        <w:rPr>
          <w:rFonts w:ascii="Arial" w:eastAsia="Times New Roman" w:hAnsi="Arial" w:cs="Arial"/>
          <w:color w:val="000000"/>
          <w:sz w:val="22"/>
          <w:szCs w:val="22"/>
        </w:rPr>
        <w:t>o kontaktu z oferentami</w:t>
      </w:r>
      <w:r w:rsidR="00674492" w:rsidRPr="00674492">
        <w:rPr>
          <w:rFonts w:ascii="Arial" w:eastAsia="Times New Roman" w:hAnsi="Arial" w:cs="Arial"/>
          <w:color w:val="000000"/>
          <w:sz w:val="22"/>
          <w:szCs w:val="22"/>
        </w:rPr>
        <w:t>:</w:t>
      </w:r>
    </w:p>
    <w:p w:rsidR="00A845F4" w:rsidRDefault="006152A3" w:rsidP="00E82202">
      <w:pPr>
        <w:numPr>
          <w:ilvl w:val="0"/>
          <w:numId w:val="10"/>
        </w:numPr>
        <w:spacing w:after="120"/>
        <w:contextualSpacing/>
        <w:rPr>
          <w:rFonts w:ascii="Arial" w:hAnsi="Arial" w:cs="Arial"/>
          <w:sz w:val="22"/>
          <w:szCs w:val="22"/>
        </w:rPr>
      </w:pPr>
      <w:r>
        <w:rPr>
          <w:rFonts w:ascii="Arial" w:hAnsi="Arial" w:cs="Arial"/>
          <w:sz w:val="22"/>
          <w:szCs w:val="22"/>
        </w:rPr>
        <w:t>Tomasz Pió</w:t>
      </w:r>
      <w:r w:rsidR="00A845F4">
        <w:rPr>
          <w:rFonts w:ascii="Arial" w:hAnsi="Arial" w:cs="Arial"/>
          <w:sz w:val="22"/>
          <w:szCs w:val="22"/>
        </w:rPr>
        <w:t>rkowski tel. 41 278 70 61</w:t>
      </w:r>
    </w:p>
    <w:p w:rsidR="00A845F4" w:rsidRDefault="00A845F4" w:rsidP="00A845F4">
      <w:pPr>
        <w:spacing w:after="120"/>
        <w:ind w:left="720"/>
        <w:contextualSpacing/>
        <w:rPr>
          <w:rFonts w:ascii="Arial" w:hAnsi="Arial" w:cs="Arial"/>
          <w:sz w:val="22"/>
          <w:szCs w:val="22"/>
        </w:rPr>
      </w:pPr>
      <w:r>
        <w:rPr>
          <w:rFonts w:ascii="Arial" w:hAnsi="Arial" w:cs="Arial"/>
          <w:sz w:val="22"/>
          <w:szCs w:val="22"/>
        </w:rPr>
        <w:t xml:space="preserve">e-mail </w:t>
      </w:r>
      <w:hyperlink r:id="rId10" w:history="1">
        <w:r w:rsidR="00B00CE1" w:rsidRPr="00F17F07">
          <w:rPr>
            <w:rStyle w:val="Hipercze"/>
            <w:rFonts w:ascii="Arial" w:hAnsi="Arial" w:cs="Arial"/>
            <w:sz w:val="22"/>
            <w:szCs w:val="22"/>
          </w:rPr>
          <w:t>Tomasz.Piorkowski@pkpcargo.com</w:t>
        </w:r>
      </w:hyperlink>
      <w:r>
        <w:rPr>
          <w:rFonts w:ascii="Arial" w:hAnsi="Arial" w:cs="Arial"/>
          <w:sz w:val="22"/>
          <w:szCs w:val="22"/>
        </w:rPr>
        <w:t xml:space="preserve"> </w:t>
      </w:r>
    </w:p>
    <w:p w:rsidR="00512666" w:rsidRDefault="00777F55" w:rsidP="00512666">
      <w:pPr>
        <w:pStyle w:val="Akapitzlist"/>
        <w:numPr>
          <w:ilvl w:val="0"/>
          <w:numId w:val="10"/>
        </w:numPr>
        <w:spacing w:after="120"/>
        <w:rPr>
          <w:rStyle w:val="Hipercze"/>
          <w:rFonts w:ascii="Arial" w:hAnsi="Arial" w:cs="Arial"/>
          <w:color w:val="auto"/>
          <w:sz w:val="22"/>
          <w:szCs w:val="22"/>
          <w:u w:val="none"/>
        </w:rPr>
      </w:pPr>
      <w:r>
        <w:rPr>
          <w:rStyle w:val="Hipercze"/>
          <w:rFonts w:ascii="Arial" w:hAnsi="Arial" w:cs="Arial"/>
          <w:color w:val="auto"/>
          <w:sz w:val="22"/>
          <w:szCs w:val="22"/>
          <w:u w:val="none"/>
        </w:rPr>
        <w:t>Grzegorz Kowalski tel. 663 294 706</w:t>
      </w:r>
    </w:p>
    <w:p w:rsidR="00512666" w:rsidRPr="00512666" w:rsidRDefault="00777F55" w:rsidP="00512666">
      <w:pPr>
        <w:pStyle w:val="Akapitzlist"/>
        <w:spacing w:after="120"/>
        <w:rPr>
          <w:rStyle w:val="Hipercze"/>
          <w:rFonts w:ascii="Arial" w:hAnsi="Arial" w:cs="Arial"/>
          <w:color w:val="auto"/>
          <w:sz w:val="22"/>
          <w:szCs w:val="22"/>
          <w:u w:val="none"/>
        </w:rPr>
      </w:pPr>
      <w:r>
        <w:rPr>
          <w:rStyle w:val="Hipercze"/>
          <w:rFonts w:ascii="Arial" w:hAnsi="Arial" w:cs="Arial"/>
          <w:color w:val="auto"/>
          <w:sz w:val="22"/>
          <w:szCs w:val="22"/>
          <w:u w:val="none"/>
        </w:rPr>
        <w:t>e-mail: Grzegorz.kowalski</w:t>
      </w:r>
      <w:r w:rsidR="00512666">
        <w:rPr>
          <w:rStyle w:val="Hipercze"/>
          <w:rFonts w:ascii="Arial" w:hAnsi="Arial" w:cs="Arial"/>
          <w:color w:val="auto"/>
          <w:sz w:val="22"/>
          <w:szCs w:val="22"/>
          <w:u w:val="none"/>
        </w:rPr>
        <w:t>@pkpcargo.com</w:t>
      </w:r>
    </w:p>
    <w:p w:rsidR="0043057E" w:rsidRPr="00E82202" w:rsidRDefault="0043057E" w:rsidP="003D2C41">
      <w:pPr>
        <w:spacing w:after="120"/>
        <w:ind w:left="360"/>
        <w:contextualSpacing/>
        <w:rPr>
          <w:rFonts w:ascii="Arial" w:hAnsi="Arial" w:cs="Arial"/>
          <w:sz w:val="22"/>
          <w:szCs w:val="22"/>
        </w:rPr>
      </w:pPr>
    </w:p>
    <w:p w:rsidR="00FF312D" w:rsidRDefault="00674492" w:rsidP="007C30BB">
      <w:pPr>
        <w:suppressAutoHyphens w:val="0"/>
        <w:spacing w:after="120"/>
        <w:rPr>
          <w:rFonts w:ascii="Arial" w:eastAsia="Times New Roman" w:hAnsi="Arial" w:cs="Arial"/>
          <w:color w:val="000000"/>
          <w:sz w:val="22"/>
          <w:szCs w:val="22"/>
        </w:rPr>
      </w:pPr>
      <w:r w:rsidRPr="00674492">
        <w:rPr>
          <w:rFonts w:ascii="Arial" w:eastAsia="Times New Roman" w:hAnsi="Arial" w:cs="Arial"/>
          <w:color w:val="000000"/>
          <w:sz w:val="22"/>
          <w:szCs w:val="22"/>
        </w:rPr>
        <w:t>Prosimy o przedstawienie oferty.</w:t>
      </w:r>
      <w:r w:rsidR="007C30BB">
        <w:rPr>
          <w:rFonts w:ascii="Arial" w:eastAsia="Times New Roman" w:hAnsi="Arial" w:cs="Arial"/>
          <w:color w:val="000000"/>
          <w:sz w:val="22"/>
          <w:szCs w:val="22"/>
        </w:rPr>
        <w:t xml:space="preserve">                                             </w:t>
      </w:r>
    </w:p>
    <w:p w:rsidR="00FF312D" w:rsidRDefault="00FF312D" w:rsidP="007C30BB">
      <w:pPr>
        <w:suppressAutoHyphens w:val="0"/>
        <w:spacing w:after="120"/>
        <w:rPr>
          <w:rFonts w:ascii="Arial" w:eastAsia="Times New Roman" w:hAnsi="Arial" w:cs="Arial"/>
          <w:color w:val="000000"/>
          <w:sz w:val="22"/>
          <w:szCs w:val="22"/>
        </w:rPr>
      </w:pPr>
    </w:p>
    <w:p w:rsidR="00FF312D" w:rsidRDefault="00FF312D" w:rsidP="007C30BB">
      <w:pPr>
        <w:suppressAutoHyphens w:val="0"/>
        <w:spacing w:after="120"/>
        <w:rPr>
          <w:rFonts w:ascii="Arial" w:eastAsia="Times New Roman" w:hAnsi="Arial" w:cs="Arial"/>
          <w:color w:val="000000"/>
          <w:sz w:val="22"/>
          <w:szCs w:val="22"/>
        </w:rPr>
      </w:pPr>
    </w:p>
    <w:p w:rsidR="00FF312D" w:rsidRDefault="00FF312D" w:rsidP="007C30BB">
      <w:pPr>
        <w:suppressAutoHyphens w:val="0"/>
        <w:spacing w:after="120"/>
        <w:rPr>
          <w:rFonts w:ascii="Arial" w:eastAsia="Times New Roman" w:hAnsi="Arial" w:cs="Arial"/>
          <w:color w:val="000000"/>
          <w:sz w:val="22"/>
          <w:szCs w:val="22"/>
        </w:rPr>
      </w:pPr>
      <w:r>
        <w:rPr>
          <w:rFonts w:ascii="Arial" w:eastAsia="Times New Roman" w:hAnsi="Arial" w:cs="Arial"/>
          <w:color w:val="000000"/>
          <w:sz w:val="22"/>
          <w:szCs w:val="22"/>
        </w:rPr>
        <w:t xml:space="preserve">                                                                         </w:t>
      </w:r>
      <w:r w:rsidR="007C30BB">
        <w:rPr>
          <w:rFonts w:ascii="Arial" w:eastAsia="Times New Roman" w:hAnsi="Arial" w:cs="Arial"/>
          <w:color w:val="000000"/>
          <w:sz w:val="22"/>
          <w:szCs w:val="22"/>
        </w:rPr>
        <w:t xml:space="preserve"> Z wyrazami szacunku   </w:t>
      </w:r>
      <w:r>
        <w:rPr>
          <w:rFonts w:ascii="Arial" w:eastAsia="Times New Roman" w:hAnsi="Arial" w:cs="Arial"/>
          <w:color w:val="000000"/>
          <w:sz w:val="22"/>
          <w:szCs w:val="22"/>
        </w:rPr>
        <w:t xml:space="preserve">  </w:t>
      </w:r>
    </w:p>
    <w:p w:rsidR="00FF312D" w:rsidRPr="004E0568" w:rsidRDefault="00FF312D" w:rsidP="007C30BB">
      <w:pPr>
        <w:suppressAutoHyphens w:val="0"/>
        <w:spacing w:after="120"/>
        <w:rPr>
          <w:rFonts w:ascii="Arial" w:eastAsia="Times New Roman" w:hAnsi="Arial" w:cs="Arial"/>
          <w:color w:val="000000"/>
          <w:sz w:val="16"/>
          <w:szCs w:val="16"/>
        </w:rPr>
      </w:pPr>
      <w:r w:rsidRPr="004E0568">
        <w:rPr>
          <w:rFonts w:ascii="Arial" w:eastAsia="Times New Roman" w:hAnsi="Arial" w:cs="Arial"/>
          <w:color w:val="000000"/>
          <w:sz w:val="16"/>
          <w:szCs w:val="16"/>
        </w:rPr>
        <w:t xml:space="preserve">                                                                                 </w:t>
      </w:r>
      <w:r w:rsidR="004E0568">
        <w:rPr>
          <w:rFonts w:ascii="Arial" w:eastAsia="Times New Roman" w:hAnsi="Arial" w:cs="Arial"/>
          <w:color w:val="000000"/>
          <w:sz w:val="16"/>
          <w:szCs w:val="16"/>
        </w:rPr>
        <w:tab/>
      </w:r>
      <w:r w:rsidR="004E0568">
        <w:rPr>
          <w:rFonts w:ascii="Arial" w:eastAsia="Times New Roman" w:hAnsi="Arial" w:cs="Arial"/>
          <w:color w:val="000000"/>
          <w:sz w:val="16"/>
          <w:szCs w:val="16"/>
        </w:rPr>
        <w:tab/>
      </w:r>
      <w:r w:rsidRPr="004E0568">
        <w:rPr>
          <w:rFonts w:ascii="Arial" w:eastAsia="Times New Roman" w:hAnsi="Arial" w:cs="Arial"/>
          <w:color w:val="000000"/>
          <w:sz w:val="16"/>
          <w:szCs w:val="16"/>
        </w:rPr>
        <w:t>Kierownik Obszaru Wschód</w:t>
      </w:r>
    </w:p>
    <w:p w:rsidR="00674492" w:rsidRPr="004E0568" w:rsidRDefault="00FF312D" w:rsidP="007C30BB">
      <w:pPr>
        <w:suppressAutoHyphens w:val="0"/>
        <w:spacing w:after="120"/>
        <w:rPr>
          <w:rFonts w:ascii="Arial" w:eastAsia="Times New Roman" w:hAnsi="Arial" w:cs="Arial"/>
          <w:color w:val="000000"/>
          <w:sz w:val="16"/>
          <w:szCs w:val="16"/>
        </w:rPr>
      </w:pPr>
      <w:r w:rsidRPr="004E0568">
        <w:rPr>
          <w:rFonts w:ascii="Arial" w:eastAsia="Times New Roman" w:hAnsi="Arial" w:cs="Arial"/>
          <w:color w:val="000000"/>
          <w:sz w:val="16"/>
          <w:szCs w:val="16"/>
        </w:rPr>
        <w:t xml:space="preserve">                                                                                         </w:t>
      </w:r>
      <w:r w:rsidR="004E0568">
        <w:rPr>
          <w:rFonts w:ascii="Arial" w:eastAsia="Times New Roman" w:hAnsi="Arial" w:cs="Arial"/>
          <w:color w:val="000000"/>
          <w:sz w:val="16"/>
          <w:szCs w:val="16"/>
        </w:rPr>
        <w:tab/>
      </w:r>
      <w:r w:rsidR="004E0568">
        <w:rPr>
          <w:rFonts w:ascii="Arial" w:eastAsia="Times New Roman" w:hAnsi="Arial" w:cs="Arial"/>
          <w:color w:val="000000"/>
          <w:sz w:val="16"/>
          <w:szCs w:val="16"/>
        </w:rPr>
        <w:tab/>
        <w:t xml:space="preserve">    </w:t>
      </w:r>
      <w:r w:rsidRPr="004E0568">
        <w:rPr>
          <w:rFonts w:ascii="Arial" w:eastAsia="Times New Roman" w:hAnsi="Arial" w:cs="Arial"/>
          <w:color w:val="000000"/>
          <w:sz w:val="16"/>
          <w:szCs w:val="16"/>
        </w:rPr>
        <w:t>Biuro Infrastruktury</w:t>
      </w:r>
      <w:r w:rsidR="007C30BB" w:rsidRPr="004E0568">
        <w:rPr>
          <w:rFonts w:ascii="Arial" w:eastAsia="Times New Roman" w:hAnsi="Arial" w:cs="Arial"/>
          <w:color w:val="000000"/>
          <w:sz w:val="16"/>
          <w:szCs w:val="16"/>
        </w:rPr>
        <w:t xml:space="preserve">      </w:t>
      </w:r>
    </w:p>
    <w:p w:rsidR="007C30BB" w:rsidRPr="00674492" w:rsidRDefault="007C30BB" w:rsidP="007C30BB">
      <w:pPr>
        <w:suppressAutoHyphens w:val="0"/>
        <w:spacing w:after="120"/>
        <w:rPr>
          <w:rFonts w:ascii="Arial" w:eastAsia="Times New Roman" w:hAnsi="Arial" w:cs="Arial"/>
          <w:color w:val="000000"/>
          <w:sz w:val="22"/>
          <w:szCs w:val="22"/>
        </w:rPr>
      </w:pPr>
    </w:p>
    <w:sectPr w:rsidR="007C30BB" w:rsidRPr="00674492" w:rsidSect="00A26E63">
      <w:headerReference w:type="default" r:id="rId11"/>
      <w:pgSz w:w="11906" w:h="16838"/>
      <w:pgMar w:top="709" w:right="1134"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B73" w:rsidRDefault="00D46B73" w:rsidP="00685300">
      <w:r>
        <w:separator/>
      </w:r>
    </w:p>
  </w:endnote>
  <w:endnote w:type="continuationSeparator" w:id="0">
    <w:p w:rsidR="00D46B73" w:rsidRDefault="00D46B73" w:rsidP="006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B73" w:rsidRDefault="00D46B73" w:rsidP="00685300">
      <w:r>
        <w:separator/>
      </w:r>
    </w:p>
  </w:footnote>
  <w:footnote w:type="continuationSeparator" w:id="0">
    <w:p w:rsidR="00D46B73" w:rsidRDefault="00D46B73" w:rsidP="00685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C93" w:rsidRDefault="00636C93" w:rsidP="00636C93">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7"/>
    <w:lvl w:ilvl="0">
      <w:start w:val="20"/>
      <w:numFmt w:val="bullet"/>
      <w:lvlText w:val=""/>
      <w:lvlJc w:val="left"/>
      <w:pPr>
        <w:tabs>
          <w:tab w:val="num" w:pos="0"/>
        </w:tabs>
        <w:ind w:left="540" w:hanging="360"/>
      </w:pPr>
      <w:rPr>
        <w:rFonts w:ascii="Wingdings" w:hAnsi="Wingdings" w:cs="Arial" w:hint="default"/>
        <w:b/>
      </w:rPr>
    </w:lvl>
  </w:abstractNum>
  <w:abstractNum w:abstractNumId="1" w15:restartNumberingAfterBreak="0">
    <w:nsid w:val="01E55A91"/>
    <w:multiLevelType w:val="hybridMultilevel"/>
    <w:tmpl w:val="57AA8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052932"/>
    <w:multiLevelType w:val="hybridMultilevel"/>
    <w:tmpl w:val="0B5E6F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 w15:restartNumberingAfterBreak="0">
    <w:nsid w:val="04D17C69"/>
    <w:multiLevelType w:val="hybridMultilevel"/>
    <w:tmpl w:val="D6E4763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116AB4"/>
    <w:multiLevelType w:val="hybridMultilevel"/>
    <w:tmpl w:val="851614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6C01202"/>
    <w:multiLevelType w:val="hybridMultilevel"/>
    <w:tmpl w:val="408E0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DC62AD"/>
    <w:multiLevelType w:val="hybridMultilevel"/>
    <w:tmpl w:val="036480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0A508C"/>
    <w:multiLevelType w:val="hybridMultilevel"/>
    <w:tmpl w:val="FD044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35F4D"/>
    <w:multiLevelType w:val="hybridMultilevel"/>
    <w:tmpl w:val="0DEC97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87656A"/>
    <w:multiLevelType w:val="hybridMultilevel"/>
    <w:tmpl w:val="D8A0F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67EEB"/>
    <w:multiLevelType w:val="hybridMultilevel"/>
    <w:tmpl w:val="C374C4A4"/>
    <w:lvl w:ilvl="0" w:tplc="B9C07F14">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120A4CB8"/>
    <w:multiLevelType w:val="hybridMultilevel"/>
    <w:tmpl w:val="C6A8D6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724012D"/>
    <w:multiLevelType w:val="hybridMultilevel"/>
    <w:tmpl w:val="8CD8A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F63912"/>
    <w:multiLevelType w:val="hybridMultilevel"/>
    <w:tmpl w:val="35D82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AF6AF5"/>
    <w:multiLevelType w:val="hybridMultilevel"/>
    <w:tmpl w:val="7CCC3A02"/>
    <w:lvl w:ilvl="0" w:tplc="619AEA7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7CC004C"/>
    <w:multiLevelType w:val="hybridMultilevel"/>
    <w:tmpl w:val="1DD6F9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AEA1506"/>
    <w:multiLevelType w:val="hybridMultilevel"/>
    <w:tmpl w:val="977AAF5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41002CE"/>
    <w:multiLevelType w:val="multilevel"/>
    <w:tmpl w:val="80AC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1452B7"/>
    <w:multiLevelType w:val="hybridMultilevel"/>
    <w:tmpl w:val="8682AE0A"/>
    <w:lvl w:ilvl="0" w:tplc="04150011">
      <w:start w:val="1"/>
      <w:numFmt w:val="decimal"/>
      <w:lvlText w:val="%1)"/>
      <w:lvlJc w:val="left"/>
      <w:pPr>
        <w:ind w:left="927" w:hanging="360"/>
      </w:pPr>
      <w:rPr>
        <w:rFonts w:hint="default"/>
      </w:rPr>
    </w:lvl>
    <w:lvl w:ilvl="1" w:tplc="04150011">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DC61D49"/>
    <w:multiLevelType w:val="multilevel"/>
    <w:tmpl w:val="452889D2"/>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D627BD8"/>
    <w:multiLevelType w:val="hybridMultilevel"/>
    <w:tmpl w:val="0C94082A"/>
    <w:lvl w:ilvl="0" w:tplc="0846B180">
      <w:start w:val="2"/>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F3F09"/>
    <w:multiLevelType w:val="hybridMultilevel"/>
    <w:tmpl w:val="10D2C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7220E4"/>
    <w:multiLevelType w:val="hybridMultilevel"/>
    <w:tmpl w:val="0D7229A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F984BFA"/>
    <w:multiLevelType w:val="multilevel"/>
    <w:tmpl w:val="DAB4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395D14"/>
    <w:multiLevelType w:val="hybridMultilevel"/>
    <w:tmpl w:val="66A8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7C29BA"/>
    <w:multiLevelType w:val="hybridMultilevel"/>
    <w:tmpl w:val="DE8AF644"/>
    <w:lvl w:ilvl="0" w:tplc="322AF558">
      <w:start w:val="1"/>
      <w:numFmt w:val="decimal"/>
      <w:lvlText w:val="%1."/>
      <w:lvlJc w:val="left"/>
      <w:pPr>
        <w:ind w:left="720" w:hanging="360"/>
      </w:pPr>
      <w:rPr>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A26669"/>
    <w:multiLevelType w:val="hybridMultilevel"/>
    <w:tmpl w:val="50321C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5A22224F"/>
    <w:multiLevelType w:val="hybridMultilevel"/>
    <w:tmpl w:val="04964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A56C0A"/>
    <w:multiLevelType w:val="hybridMultilevel"/>
    <w:tmpl w:val="6980F13E"/>
    <w:lvl w:ilvl="0" w:tplc="A8EE39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0F67588"/>
    <w:multiLevelType w:val="hybridMultilevel"/>
    <w:tmpl w:val="555293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3476F04"/>
    <w:multiLevelType w:val="hybridMultilevel"/>
    <w:tmpl w:val="5254E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EA01F0"/>
    <w:multiLevelType w:val="multilevel"/>
    <w:tmpl w:val="122EC320"/>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6576C79"/>
    <w:multiLevelType w:val="hybridMultilevel"/>
    <w:tmpl w:val="42787F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BCA7055"/>
    <w:multiLevelType w:val="hybridMultilevel"/>
    <w:tmpl w:val="673E42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13A1718"/>
    <w:multiLevelType w:val="hybridMultilevel"/>
    <w:tmpl w:val="5C4E85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3EE50C6"/>
    <w:multiLevelType w:val="hybridMultilevel"/>
    <w:tmpl w:val="F3F0F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CE5D1A"/>
    <w:multiLevelType w:val="hybridMultilevel"/>
    <w:tmpl w:val="0BE21B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7605F12"/>
    <w:multiLevelType w:val="multilevel"/>
    <w:tmpl w:val="F14EBD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8260E38"/>
    <w:multiLevelType w:val="multilevel"/>
    <w:tmpl w:val="B5D67A1E"/>
    <w:lvl w:ilvl="0">
      <w:start w:val="1"/>
      <w:numFmt w:val="decimal"/>
      <w:lvlText w:val="%1."/>
      <w:lvlJc w:val="left"/>
      <w:pPr>
        <w:ind w:left="360" w:hanging="360"/>
      </w:pPr>
      <w:rPr>
        <w:b/>
      </w:rPr>
    </w:lvl>
    <w:lvl w:ilvl="1">
      <w:start w:val="1"/>
      <w:numFmt w:val="decimal"/>
      <w:isLgl/>
      <w:lvlText w:val="%1.%2."/>
      <w:lvlJc w:val="left"/>
      <w:pPr>
        <w:ind w:left="390" w:hanging="39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9" w15:restartNumberingAfterBreak="0">
    <w:nsid w:val="7F8D0871"/>
    <w:multiLevelType w:val="hybridMultilevel"/>
    <w:tmpl w:val="35C08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10"/>
  </w:num>
  <w:num w:numId="3">
    <w:abstractNumId w:val="1"/>
  </w:num>
  <w:num w:numId="4">
    <w:abstractNumId w:val="31"/>
  </w:num>
  <w:num w:numId="5">
    <w:abstractNumId w:val="27"/>
  </w:num>
  <w:num w:numId="6">
    <w:abstractNumId w:val="19"/>
  </w:num>
  <w:num w:numId="7">
    <w:abstractNumId w:val="37"/>
  </w:num>
  <w:num w:numId="8">
    <w:abstractNumId w:val="20"/>
  </w:num>
  <w:num w:numId="9">
    <w:abstractNumId w:val="7"/>
  </w:num>
  <w:num w:numId="10">
    <w:abstractNumId w:val="5"/>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8"/>
  </w:num>
  <w:num w:numId="14">
    <w:abstractNumId w:val="2"/>
  </w:num>
  <w:num w:numId="15">
    <w:abstractNumId w:val="8"/>
  </w:num>
  <w:num w:numId="16">
    <w:abstractNumId w:val="11"/>
  </w:num>
  <w:num w:numId="17">
    <w:abstractNumId w:val="25"/>
  </w:num>
  <w:num w:numId="18">
    <w:abstractNumId w:val="34"/>
  </w:num>
  <w:num w:numId="19">
    <w:abstractNumId w:val="33"/>
  </w:num>
  <w:num w:numId="20">
    <w:abstractNumId w:val="23"/>
  </w:num>
  <w:num w:numId="21">
    <w:abstractNumId w:val="17"/>
  </w:num>
  <w:num w:numId="22">
    <w:abstractNumId w:val="4"/>
  </w:num>
  <w:num w:numId="23">
    <w:abstractNumId w:val="15"/>
  </w:num>
  <w:num w:numId="24">
    <w:abstractNumId w:val="26"/>
  </w:num>
  <w:num w:numId="25">
    <w:abstractNumId w:val="36"/>
  </w:num>
  <w:num w:numId="26">
    <w:abstractNumId w:val="32"/>
  </w:num>
  <w:num w:numId="27">
    <w:abstractNumId w:val="22"/>
  </w:num>
  <w:num w:numId="28">
    <w:abstractNumId w:val="0"/>
  </w:num>
  <w:num w:numId="29">
    <w:abstractNumId w:val="21"/>
  </w:num>
  <w:num w:numId="30">
    <w:abstractNumId w:val="24"/>
  </w:num>
  <w:num w:numId="31">
    <w:abstractNumId w:val="39"/>
  </w:num>
  <w:num w:numId="32">
    <w:abstractNumId w:val="3"/>
  </w:num>
  <w:num w:numId="33">
    <w:abstractNumId w:val="9"/>
  </w:num>
  <w:num w:numId="34">
    <w:abstractNumId w:val="35"/>
  </w:num>
  <w:num w:numId="35">
    <w:abstractNumId w:val="12"/>
  </w:num>
  <w:num w:numId="36">
    <w:abstractNumId w:val="13"/>
  </w:num>
  <w:num w:numId="37">
    <w:abstractNumId w:val="29"/>
  </w:num>
  <w:num w:numId="38">
    <w:abstractNumId w:val="16"/>
  </w:num>
  <w:num w:numId="39">
    <w:abstractNumId w:val="28"/>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5C9"/>
    <w:rsid w:val="00014988"/>
    <w:rsid w:val="000328EB"/>
    <w:rsid w:val="00034303"/>
    <w:rsid w:val="00043CF0"/>
    <w:rsid w:val="00045172"/>
    <w:rsid w:val="000457A5"/>
    <w:rsid w:val="00051991"/>
    <w:rsid w:val="000614C2"/>
    <w:rsid w:val="00070811"/>
    <w:rsid w:val="00071E3D"/>
    <w:rsid w:val="0007465A"/>
    <w:rsid w:val="000809F0"/>
    <w:rsid w:val="000833EF"/>
    <w:rsid w:val="000966B9"/>
    <w:rsid w:val="00097747"/>
    <w:rsid w:val="000A7CA2"/>
    <w:rsid w:val="000A7E93"/>
    <w:rsid w:val="000A7F51"/>
    <w:rsid w:val="000B33DE"/>
    <w:rsid w:val="000C2149"/>
    <w:rsid w:val="000C517B"/>
    <w:rsid w:val="000C751E"/>
    <w:rsid w:val="000D2650"/>
    <w:rsid w:val="000E14C9"/>
    <w:rsid w:val="000F1125"/>
    <w:rsid w:val="000F3FFD"/>
    <w:rsid w:val="000F5C2C"/>
    <w:rsid w:val="000F67A5"/>
    <w:rsid w:val="00101D3F"/>
    <w:rsid w:val="00105883"/>
    <w:rsid w:val="0012029A"/>
    <w:rsid w:val="0013726A"/>
    <w:rsid w:val="001377BE"/>
    <w:rsid w:val="00141031"/>
    <w:rsid w:val="001463DB"/>
    <w:rsid w:val="00162B04"/>
    <w:rsid w:val="00163575"/>
    <w:rsid w:val="0017574A"/>
    <w:rsid w:val="00177B3C"/>
    <w:rsid w:val="001A076B"/>
    <w:rsid w:val="001A3F4A"/>
    <w:rsid w:val="001B0A91"/>
    <w:rsid w:val="001B35DB"/>
    <w:rsid w:val="001B4371"/>
    <w:rsid w:val="001C05E2"/>
    <w:rsid w:val="001C500D"/>
    <w:rsid w:val="001C50FF"/>
    <w:rsid w:val="001D18F3"/>
    <w:rsid w:val="001D6E23"/>
    <w:rsid w:val="001E790B"/>
    <w:rsid w:val="001F5840"/>
    <w:rsid w:val="00200BF4"/>
    <w:rsid w:val="00205AC5"/>
    <w:rsid w:val="00206C37"/>
    <w:rsid w:val="002159D1"/>
    <w:rsid w:val="00217F99"/>
    <w:rsid w:val="002206A6"/>
    <w:rsid w:val="00220A84"/>
    <w:rsid w:val="00221EAD"/>
    <w:rsid w:val="00233049"/>
    <w:rsid w:val="00244255"/>
    <w:rsid w:val="00244F3E"/>
    <w:rsid w:val="0024534C"/>
    <w:rsid w:val="002517C6"/>
    <w:rsid w:val="00261335"/>
    <w:rsid w:val="0026249C"/>
    <w:rsid w:val="00262887"/>
    <w:rsid w:val="0029525C"/>
    <w:rsid w:val="002A33E6"/>
    <w:rsid w:val="002A7F1D"/>
    <w:rsid w:val="002B0B34"/>
    <w:rsid w:val="002B7826"/>
    <w:rsid w:val="002C0B9A"/>
    <w:rsid w:val="002C0F7F"/>
    <w:rsid w:val="002C4B94"/>
    <w:rsid w:val="002D14FB"/>
    <w:rsid w:val="002D4143"/>
    <w:rsid w:val="002F02DD"/>
    <w:rsid w:val="002F0635"/>
    <w:rsid w:val="002F55B0"/>
    <w:rsid w:val="003009F5"/>
    <w:rsid w:val="00302691"/>
    <w:rsid w:val="00310BB1"/>
    <w:rsid w:val="00313F2D"/>
    <w:rsid w:val="00321FD2"/>
    <w:rsid w:val="003262F8"/>
    <w:rsid w:val="00330F41"/>
    <w:rsid w:val="00333107"/>
    <w:rsid w:val="00335F05"/>
    <w:rsid w:val="003445C9"/>
    <w:rsid w:val="0034675D"/>
    <w:rsid w:val="0034762D"/>
    <w:rsid w:val="00362252"/>
    <w:rsid w:val="0036386E"/>
    <w:rsid w:val="00376A7C"/>
    <w:rsid w:val="0037758E"/>
    <w:rsid w:val="00382D4D"/>
    <w:rsid w:val="00384234"/>
    <w:rsid w:val="00384E28"/>
    <w:rsid w:val="00385650"/>
    <w:rsid w:val="003861E9"/>
    <w:rsid w:val="00394B4A"/>
    <w:rsid w:val="00394F71"/>
    <w:rsid w:val="00395DB9"/>
    <w:rsid w:val="003A167E"/>
    <w:rsid w:val="003A19D8"/>
    <w:rsid w:val="003A732C"/>
    <w:rsid w:val="003B1CDA"/>
    <w:rsid w:val="003B7A07"/>
    <w:rsid w:val="003C3174"/>
    <w:rsid w:val="003C318F"/>
    <w:rsid w:val="003D150D"/>
    <w:rsid w:val="003D2C41"/>
    <w:rsid w:val="003D6289"/>
    <w:rsid w:val="003D7314"/>
    <w:rsid w:val="003E3C5F"/>
    <w:rsid w:val="00406E54"/>
    <w:rsid w:val="00414802"/>
    <w:rsid w:val="00425521"/>
    <w:rsid w:val="0042678D"/>
    <w:rsid w:val="0043057E"/>
    <w:rsid w:val="004345C9"/>
    <w:rsid w:val="00444C1D"/>
    <w:rsid w:val="00450738"/>
    <w:rsid w:val="00452445"/>
    <w:rsid w:val="0046030E"/>
    <w:rsid w:val="00466A82"/>
    <w:rsid w:val="00475525"/>
    <w:rsid w:val="00481DFB"/>
    <w:rsid w:val="00485189"/>
    <w:rsid w:val="00487691"/>
    <w:rsid w:val="00495702"/>
    <w:rsid w:val="004972E0"/>
    <w:rsid w:val="004A7197"/>
    <w:rsid w:val="004B2639"/>
    <w:rsid w:val="004B2E38"/>
    <w:rsid w:val="004B3F70"/>
    <w:rsid w:val="004D0267"/>
    <w:rsid w:val="004D158A"/>
    <w:rsid w:val="004D1ADA"/>
    <w:rsid w:val="004D5F55"/>
    <w:rsid w:val="004D6483"/>
    <w:rsid w:val="004D6920"/>
    <w:rsid w:val="004D7680"/>
    <w:rsid w:val="004D7AEA"/>
    <w:rsid w:val="004E0568"/>
    <w:rsid w:val="004E05BE"/>
    <w:rsid w:val="004E2E9B"/>
    <w:rsid w:val="004E7ECA"/>
    <w:rsid w:val="00510551"/>
    <w:rsid w:val="00512666"/>
    <w:rsid w:val="0052402A"/>
    <w:rsid w:val="0053691D"/>
    <w:rsid w:val="00540626"/>
    <w:rsid w:val="005440AC"/>
    <w:rsid w:val="005732A5"/>
    <w:rsid w:val="00573F23"/>
    <w:rsid w:val="0058039A"/>
    <w:rsid w:val="00581874"/>
    <w:rsid w:val="00582100"/>
    <w:rsid w:val="00594A90"/>
    <w:rsid w:val="005976A4"/>
    <w:rsid w:val="005A19EE"/>
    <w:rsid w:val="005A2429"/>
    <w:rsid w:val="005A40F0"/>
    <w:rsid w:val="005A70FB"/>
    <w:rsid w:val="005A7170"/>
    <w:rsid w:val="005B6D3A"/>
    <w:rsid w:val="005C1CD0"/>
    <w:rsid w:val="005C2A53"/>
    <w:rsid w:val="005C2FDD"/>
    <w:rsid w:val="005C3A21"/>
    <w:rsid w:val="005D110B"/>
    <w:rsid w:val="005E2D37"/>
    <w:rsid w:val="00602B22"/>
    <w:rsid w:val="006119EF"/>
    <w:rsid w:val="006152A3"/>
    <w:rsid w:val="006232F9"/>
    <w:rsid w:val="0063090B"/>
    <w:rsid w:val="00636C93"/>
    <w:rsid w:val="0063759B"/>
    <w:rsid w:val="00642219"/>
    <w:rsid w:val="006537C6"/>
    <w:rsid w:val="0066298E"/>
    <w:rsid w:val="00670282"/>
    <w:rsid w:val="00674492"/>
    <w:rsid w:val="00680D87"/>
    <w:rsid w:val="00684B8B"/>
    <w:rsid w:val="00685300"/>
    <w:rsid w:val="00686B2E"/>
    <w:rsid w:val="00692E9C"/>
    <w:rsid w:val="00694294"/>
    <w:rsid w:val="006A519A"/>
    <w:rsid w:val="006B2FD2"/>
    <w:rsid w:val="006B3F1E"/>
    <w:rsid w:val="006C1029"/>
    <w:rsid w:val="006C17F4"/>
    <w:rsid w:val="006C63FF"/>
    <w:rsid w:val="006D1458"/>
    <w:rsid w:val="006D2BAB"/>
    <w:rsid w:val="006E05B7"/>
    <w:rsid w:val="006E6414"/>
    <w:rsid w:val="006F3148"/>
    <w:rsid w:val="006F5A62"/>
    <w:rsid w:val="006F74EC"/>
    <w:rsid w:val="00707EA4"/>
    <w:rsid w:val="0071486C"/>
    <w:rsid w:val="00740E1F"/>
    <w:rsid w:val="00741D01"/>
    <w:rsid w:val="007446FB"/>
    <w:rsid w:val="00745A3E"/>
    <w:rsid w:val="00760A58"/>
    <w:rsid w:val="00765E19"/>
    <w:rsid w:val="00765F4C"/>
    <w:rsid w:val="00771720"/>
    <w:rsid w:val="007757EB"/>
    <w:rsid w:val="00777F55"/>
    <w:rsid w:val="007838C6"/>
    <w:rsid w:val="00785D5F"/>
    <w:rsid w:val="00795A6B"/>
    <w:rsid w:val="007B0FE7"/>
    <w:rsid w:val="007B1C50"/>
    <w:rsid w:val="007C206C"/>
    <w:rsid w:val="007C30BB"/>
    <w:rsid w:val="007D2639"/>
    <w:rsid w:val="007E17E6"/>
    <w:rsid w:val="007E60DD"/>
    <w:rsid w:val="007F1166"/>
    <w:rsid w:val="007F227E"/>
    <w:rsid w:val="007F2FC3"/>
    <w:rsid w:val="007F6D41"/>
    <w:rsid w:val="00804D3C"/>
    <w:rsid w:val="00811532"/>
    <w:rsid w:val="00813F1B"/>
    <w:rsid w:val="00815791"/>
    <w:rsid w:val="00816A7C"/>
    <w:rsid w:val="00826831"/>
    <w:rsid w:val="008439F0"/>
    <w:rsid w:val="00844B1A"/>
    <w:rsid w:val="008477A5"/>
    <w:rsid w:val="0085548B"/>
    <w:rsid w:val="00856061"/>
    <w:rsid w:val="00872174"/>
    <w:rsid w:val="0087662E"/>
    <w:rsid w:val="00876BFE"/>
    <w:rsid w:val="008964C8"/>
    <w:rsid w:val="008A282C"/>
    <w:rsid w:val="008A3EAB"/>
    <w:rsid w:val="008B17E7"/>
    <w:rsid w:val="008B3E4C"/>
    <w:rsid w:val="008B723A"/>
    <w:rsid w:val="008C51A1"/>
    <w:rsid w:val="008C6208"/>
    <w:rsid w:val="008C635C"/>
    <w:rsid w:val="008C65B1"/>
    <w:rsid w:val="008D40D8"/>
    <w:rsid w:val="008D46A2"/>
    <w:rsid w:val="008E173F"/>
    <w:rsid w:val="008E467E"/>
    <w:rsid w:val="008F3BC2"/>
    <w:rsid w:val="008F5E74"/>
    <w:rsid w:val="008F6A25"/>
    <w:rsid w:val="009019DB"/>
    <w:rsid w:val="00902139"/>
    <w:rsid w:val="009132D8"/>
    <w:rsid w:val="00913DE5"/>
    <w:rsid w:val="00920FF7"/>
    <w:rsid w:val="00923250"/>
    <w:rsid w:val="00925129"/>
    <w:rsid w:val="00933868"/>
    <w:rsid w:val="009347CB"/>
    <w:rsid w:val="00935C7A"/>
    <w:rsid w:val="00936274"/>
    <w:rsid w:val="00943D9A"/>
    <w:rsid w:val="00945D20"/>
    <w:rsid w:val="00955BB7"/>
    <w:rsid w:val="0096090E"/>
    <w:rsid w:val="009645EF"/>
    <w:rsid w:val="00971577"/>
    <w:rsid w:val="009776A7"/>
    <w:rsid w:val="0098085D"/>
    <w:rsid w:val="009852C5"/>
    <w:rsid w:val="00987A03"/>
    <w:rsid w:val="00987F55"/>
    <w:rsid w:val="0099029D"/>
    <w:rsid w:val="00990E8A"/>
    <w:rsid w:val="009966ED"/>
    <w:rsid w:val="009A2D45"/>
    <w:rsid w:val="009A56F7"/>
    <w:rsid w:val="009C18FA"/>
    <w:rsid w:val="009C373A"/>
    <w:rsid w:val="009C4F6E"/>
    <w:rsid w:val="009E0A06"/>
    <w:rsid w:val="009E1CDF"/>
    <w:rsid w:val="009E7371"/>
    <w:rsid w:val="009F45D3"/>
    <w:rsid w:val="00A009F1"/>
    <w:rsid w:val="00A04169"/>
    <w:rsid w:val="00A04744"/>
    <w:rsid w:val="00A11134"/>
    <w:rsid w:val="00A129A3"/>
    <w:rsid w:val="00A170AD"/>
    <w:rsid w:val="00A25727"/>
    <w:rsid w:val="00A25EF4"/>
    <w:rsid w:val="00A26E63"/>
    <w:rsid w:val="00A40AAC"/>
    <w:rsid w:val="00A428BD"/>
    <w:rsid w:val="00A4505C"/>
    <w:rsid w:val="00A55FC9"/>
    <w:rsid w:val="00A60752"/>
    <w:rsid w:val="00A6203A"/>
    <w:rsid w:val="00A7568F"/>
    <w:rsid w:val="00A77D82"/>
    <w:rsid w:val="00A806CF"/>
    <w:rsid w:val="00A837F7"/>
    <w:rsid w:val="00A845F4"/>
    <w:rsid w:val="00A87B73"/>
    <w:rsid w:val="00A930F8"/>
    <w:rsid w:val="00A93B06"/>
    <w:rsid w:val="00A9519C"/>
    <w:rsid w:val="00AA3E2F"/>
    <w:rsid w:val="00AB3777"/>
    <w:rsid w:val="00AB567F"/>
    <w:rsid w:val="00AC309F"/>
    <w:rsid w:val="00AC747B"/>
    <w:rsid w:val="00AD2B93"/>
    <w:rsid w:val="00AD74A2"/>
    <w:rsid w:val="00AE4B6B"/>
    <w:rsid w:val="00AE67E0"/>
    <w:rsid w:val="00AF301B"/>
    <w:rsid w:val="00B00CE1"/>
    <w:rsid w:val="00B04895"/>
    <w:rsid w:val="00B204F4"/>
    <w:rsid w:val="00B211C1"/>
    <w:rsid w:val="00B36141"/>
    <w:rsid w:val="00B46458"/>
    <w:rsid w:val="00B46793"/>
    <w:rsid w:val="00B50B7E"/>
    <w:rsid w:val="00B50E88"/>
    <w:rsid w:val="00B55063"/>
    <w:rsid w:val="00B555D2"/>
    <w:rsid w:val="00B6654C"/>
    <w:rsid w:val="00B76592"/>
    <w:rsid w:val="00B8271A"/>
    <w:rsid w:val="00BA198A"/>
    <w:rsid w:val="00BC248D"/>
    <w:rsid w:val="00BC3F67"/>
    <w:rsid w:val="00BC428D"/>
    <w:rsid w:val="00BC454F"/>
    <w:rsid w:val="00BC48EB"/>
    <w:rsid w:val="00BC50CB"/>
    <w:rsid w:val="00BD0602"/>
    <w:rsid w:val="00BD1D38"/>
    <w:rsid w:val="00BD36E6"/>
    <w:rsid w:val="00BD4B8F"/>
    <w:rsid w:val="00BD5AD7"/>
    <w:rsid w:val="00BE2401"/>
    <w:rsid w:val="00BE3FE2"/>
    <w:rsid w:val="00BF1F60"/>
    <w:rsid w:val="00BF3585"/>
    <w:rsid w:val="00BF4528"/>
    <w:rsid w:val="00C01F80"/>
    <w:rsid w:val="00C12995"/>
    <w:rsid w:val="00C223FF"/>
    <w:rsid w:val="00C233E1"/>
    <w:rsid w:val="00C2472B"/>
    <w:rsid w:val="00C304BB"/>
    <w:rsid w:val="00C343B1"/>
    <w:rsid w:val="00C416AF"/>
    <w:rsid w:val="00C41DCF"/>
    <w:rsid w:val="00C42725"/>
    <w:rsid w:val="00C42DED"/>
    <w:rsid w:val="00C548E8"/>
    <w:rsid w:val="00C67A43"/>
    <w:rsid w:val="00C77868"/>
    <w:rsid w:val="00C84D4E"/>
    <w:rsid w:val="00C86BE4"/>
    <w:rsid w:val="00C879BB"/>
    <w:rsid w:val="00C90A2E"/>
    <w:rsid w:val="00C93959"/>
    <w:rsid w:val="00C97AA1"/>
    <w:rsid w:val="00CA0F7C"/>
    <w:rsid w:val="00CA52C0"/>
    <w:rsid w:val="00CA5C70"/>
    <w:rsid w:val="00CA7697"/>
    <w:rsid w:val="00CB2DEF"/>
    <w:rsid w:val="00CC0DDE"/>
    <w:rsid w:val="00CC16E4"/>
    <w:rsid w:val="00CC227D"/>
    <w:rsid w:val="00CD21EC"/>
    <w:rsid w:val="00CD3146"/>
    <w:rsid w:val="00CD6771"/>
    <w:rsid w:val="00CD6F2F"/>
    <w:rsid w:val="00CE0672"/>
    <w:rsid w:val="00CE183B"/>
    <w:rsid w:val="00CE4293"/>
    <w:rsid w:val="00CE4FA5"/>
    <w:rsid w:val="00CE628C"/>
    <w:rsid w:val="00CF0B58"/>
    <w:rsid w:val="00D00E19"/>
    <w:rsid w:val="00D127A8"/>
    <w:rsid w:val="00D205FA"/>
    <w:rsid w:val="00D20D81"/>
    <w:rsid w:val="00D21034"/>
    <w:rsid w:val="00D274F7"/>
    <w:rsid w:val="00D30A9A"/>
    <w:rsid w:val="00D37C20"/>
    <w:rsid w:val="00D46B73"/>
    <w:rsid w:val="00D50528"/>
    <w:rsid w:val="00D518A5"/>
    <w:rsid w:val="00D54460"/>
    <w:rsid w:val="00D550DD"/>
    <w:rsid w:val="00D558FF"/>
    <w:rsid w:val="00D5686E"/>
    <w:rsid w:val="00D57EDD"/>
    <w:rsid w:val="00D726AF"/>
    <w:rsid w:val="00D8053E"/>
    <w:rsid w:val="00D80A95"/>
    <w:rsid w:val="00D8675A"/>
    <w:rsid w:val="00D932FC"/>
    <w:rsid w:val="00D93300"/>
    <w:rsid w:val="00D94A91"/>
    <w:rsid w:val="00DB09E3"/>
    <w:rsid w:val="00DB1027"/>
    <w:rsid w:val="00DB5530"/>
    <w:rsid w:val="00DC796C"/>
    <w:rsid w:val="00DD3B08"/>
    <w:rsid w:val="00DD74AB"/>
    <w:rsid w:val="00DE0DFD"/>
    <w:rsid w:val="00DE6AEC"/>
    <w:rsid w:val="00E12094"/>
    <w:rsid w:val="00E128F4"/>
    <w:rsid w:val="00E12F08"/>
    <w:rsid w:val="00E1759C"/>
    <w:rsid w:val="00E2241A"/>
    <w:rsid w:val="00E255C0"/>
    <w:rsid w:val="00E255E6"/>
    <w:rsid w:val="00E4275C"/>
    <w:rsid w:val="00E46F4F"/>
    <w:rsid w:val="00E47E4F"/>
    <w:rsid w:val="00E52C91"/>
    <w:rsid w:val="00E60F17"/>
    <w:rsid w:val="00E630DC"/>
    <w:rsid w:val="00E706F2"/>
    <w:rsid w:val="00E7214F"/>
    <w:rsid w:val="00E73C70"/>
    <w:rsid w:val="00E75E73"/>
    <w:rsid w:val="00E77E3A"/>
    <w:rsid w:val="00E82202"/>
    <w:rsid w:val="00E83301"/>
    <w:rsid w:val="00E902AF"/>
    <w:rsid w:val="00E929B2"/>
    <w:rsid w:val="00E93499"/>
    <w:rsid w:val="00E94CAC"/>
    <w:rsid w:val="00E96D10"/>
    <w:rsid w:val="00EA7880"/>
    <w:rsid w:val="00EB139B"/>
    <w:rsid w:val="00EB59C9"/>
    <w:rsid w:val="00EC42CD"/>
    <w:rsid w:val="00EC44DA"/>
    <w:rsid w:val="00ED5C48"/>
    <w:rsid w:val="00EE1FC0"/>
    <w:rsid w:val="00EE312D"/>
    <w:rsid w:val="00EF0060"/>
    <w:rsid w:val="00EF42B9"/>
    <w:rsid w:val="00EF528E"/>
    <w:rsid w:val="00EF64DA"/>
    <w:rsid w:val="00F00440"/>
    <w:rsid w:val="00F015C5"/>
    <w:rsid w:val="00F141B4"/>
    <w:rsid w:val="00F170F3"/>
    <w:rsid w:val="00F243F5"/>
    <w:rsid w:val="00F24F32"/>
    <w:rsid w:val="00F41B09"/>
    <w:rsid w:val="00F4350C"/>
    <w:rsid w:val="00F551EE"/>
    <w:rsid w:val="00F70F03"/>
    <w:rsid w:val="00F72CBA"/>
    <w:rsid w:val="00F75456"/>
    <w:rsid w:val="00F808C7"/>
    <w:rsid w:val="00F82828"/>
    <w:rsid w:val="00F86B75"/>
    <w:rsid w:val="00F90F0A"/>
    <w:rsid w:val="00FA09F1"/>
    <w:rsid w:val="00FA19F5"/>
    <w:rsid w:val="00FA3161"/>
    <w:rsid w:val="00FA4435"/>
    <w:rsid w:val="00FA69ED"/>
    <w:rsid w:val="00FB731D"/>
    <w:rsid w:val="00FB7660"/>
    <w:rsid w:val="00FC2096"/>
    <w:rsid w:val="00FC52D4"/>
    <w:rsid w:val="00FC60BA"/>
    <w:rsid w:val="00FC7BF4"/>
    <w:rsid w:val="00FD6338"/>
    <w:rsid w:val="00FE0BA1"/>
    <w:rsid w:val="00FF31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27F0E-D685-455B-9D83-6A4FDA8F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45C9"/>
    <w:pPr>
      <w:widowControl w:val="0"/>
      <w:suppressAutoHyphens/>
      <w:spacing w:after="0" w:line="240" w:lineRule="auto"/>
    </w:pPr>
    <w:rPr>
      <w:rFonts w:ascii="Times New Roman" w:eastAsia="Andale Sans UI" w:hAnsi="Times New Roman" w:cs="Times New Roman"/>
      <w:kern w:val="2"/>
      <w:sz w:val="24"/>
      <w:szCs w:val="24"/>
      <w:lang w:eastAsia="pl-PL"/>
    </w:rPr>
  </w:style>
  <w:style w:type="paragraph" w:styleId="Nagwek1">
    <w:name w:val="heading 1"/>
    <w:basedOn w:val="Normalny"/>
    <w:next w:val="Normalny"/>
    <w:link w:val="Nagwek1Znak"/>
    <w:uiPriority w:val="9"/>
    <w:qFormat/>
    <w:rsid w:val="00F00440"/>
    <w:pPr>
      <w:keepNext/>
      <w:spacing w:before="240" w:after="60" w:line="100" w:lineRule="atLeast"/>
      <w:outlineLvl w:val="0"/>
    </w:pPr>
    <w:rPr>
      <w:rFonts w:ascii="Calibri Light" w:eastAsia="Times New Roman" w:hAnsi="Calibri Light"/>
      <w:b/>
      <w:bCs/>
      <w:kern w:val="32"/>
      <w:sz w:val="32"/>
      <w:szCs w:val="32"/>
      <w:lang w:eastAsia="zh-CN"/>
    </w:rPr>
  </w:style>
  <w:style w:type="paragraph" w:styleId="Nagwek3">
    <w:name w:val="heading 3"/>
    <w:basedOn w:val="Normalny"/>
    <w:link w:val="Nagwek3Znak"/>
    <w:uiPriority w:val="9"/>
    <w:qFormat/>
    <w:rsid w:val="00DB09E3"/>
    <w:pPr>
      <w:widowControl/>
      <w:suppressAutoHyphens w:val="0"/>
      <w:outlineLvl w:val="2"/>
    </w:pPr>
    <w:rPr>
      <w:rFonts w:eastAsia="Times New Roman"/>
      <w:b/>
      <w:bCs/>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4345C9"/>
    <w:rPr>
      <w:color w:val="000080"/>
      <w:u w:val="single"/>
    </w:rPr>
  </w:style>
  <w:style w:type="paragraph" w:styleId="Tekstdymka">
    <w:name w:val="Balloon Text"/>
    <w:basedOn w:val="Normalny"/>
    <w:link w:val="TekstdymkaZnak"/>
    <w:uiPriority w:val="99"/>
    <w:semiHidden/>
    <w:unhideWhenUsed/>
    <w:rsid w:val="00BC428D"/>
    <w:rPr>
      <w:rFonts w:ascii="Tahoma" w:hAnsi="Tahoma" w:cs="Tahoma"/>
      <w:sz w:val="16"/>
      <w:szCs w:val="16"/>
    </w:rPr>
  </w:style>
  <w:style w:type="character" w:customStyle="1" w:styleId="TekstdymkaZnak">
    <w:name w:val="Tekst dymka Znak"/>
    <w:basedOn w:val="Domylnaczcionkaakapitu"/>
    <w:link w:val="Tekstdymka"/>
    <w:uiPriority w:val="99"/>
    <w:semiHidden/>
    <w:rsid w:val="00BC428D"/>
    <w:rPr>
      <w:rFonts w:ascii="Tahoma" w:eastAsia="Andale Sans UI" w:hAnsi="Tahoma" w:cs="Tahoma"/>
      <w:kern w:val="2"/>
      <w:sz w:val="16"/>
      <w:szCs w:val="16"/>
      <w:lang w:eastAsia="pl-PL"/>
    </w:rPr>
  </w:style>
  <w:style w:type="paragraph" w:styleId="Akapitzlist">
    <w:name w:val="List Paragraph"/>
    <w:aliases w:val="Podsis rysunku,Obiekt,List Paragraph1,Punktowanie,bez formatowania,BulletC,Wyliczanie,Akapit z listą3,Akapit z listą31,Numerowanie,normalny tekst,L1,Alpha list"/>
    <w:basedOn w:val="Normalny"/>
    <w:link w:val="AkapitzlistZnak"/>
    <w:uiPriority w:val="34"/>
    <w:qFormat/>
    <w:rsid w:val="00FA09F1"/>
    <w:pPr>
      <w:ind w:left="720"/>
      <w:contextualSpacing/>
    </w:pPr>
  </w:style>
  <w:style w:type="paragraph" w:styleId="Tekstpodstawowy">
    <w:name w:val="Body Text"/>
    <w:basedOn w:val="Normalny"/>
    <w:link w:val="TekstpodstawowyZnak"/>
    <w:uiPriority w:val="99"/>
    <w:unhideWhenUsed/>
    <w:rsid w:val="005440AC"/>
    <w:pPr>
      <w:widowControl/>
      <w:suppressAutoHyphens w:val="0"/>
      <w:spacing w:after="120"/>
    </w:pPr>
    <w:rPr>
      <w:rFonts w:eastAsia="Times New Roman"/>
      <w:kern w:val="0"/>
    </w:rPr>
  </w:style>
  <w:style w:type="character" w:customStyle="1" w:styleId="TekstpodstawowyZnak">
    <w:name w:val="Tekst podstawowy Znak"/>
    <w:basedOn w:val="Domylnaczcionkaakapitu"/>
    <w:link w:val="Tekstpodstawowy"/>
    <w:uiPriority w:val="99"/>
    <w:rsid w:val="005440AC"/>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DB09E3"/>
    <w:rPr>
      <w:rFonts w:ascii="Times New Roman" w:eastAsia="Times New Roman" w:hAnsi="Times New Roman" w:cs="Times New Roman"/>
      <w:b/>
      <w:bCs/>
      <w:sz w:val="27"/>
      <w:szCs w:val="27"/>
      <w:lang w:eastAsia="pl-PL"/>
    </w:rPr>
  </w:style>
  <w:style w:type="character" w:customStyle="1" w:styleId="AkapitzlistZnak">
    <w:name w:val="Akapit z listą Znak"/>
    <w:aliases w:val="Podsis rysunku Znak,Obiekt Znak,List Paragraph1 Znak,Punktowanie Znak,bez formatowania Znak,BulletC Znak,Wyliczanie Znak,Akapit z listą3 Znak,Akapit z listą31 Znak,Numerowanie Znak,normalny tekst Znak,L1 Znak,Alpha list Znak"/>
    <w:basedOn w:val="Domylnaczcionkaakapitu"/>
    <w:link w:val="Akapitzlist"/>
    <w:uiPriority w:val="34"/>
    <w:locked/>
    <w:rsid w:val="00C548E8"/>
    <w:rPr>
      <w:rFonts w:ascii="Times New Roman" w:eastAsia="Andale Sans UI" w:hAnsi="Times New Roman" w:cs="Times New Roman"/>
      <w:kern w:val="2"/>
      <w:sz w:val="24"/>
      <w:szCs w:val="24"/>
      <w:lang w:eastAsia="pl-PL"/>
    </w:rPr>
  </w:style>
  <w:style w:type="paragraph" w:styleId="Tekstprzypisudolnego">
    <w:name w:val="footnote text"/>
    <w:basedOn w:val="Normalny"/>
    <w:link w:val="TekstprzypisudolnegoZnak"/>
    <w:uiPriority w:val="99"/>
    <w:semiHidden/>
    <w:unhideWhenUsed/>
    <w:rsid w:val="00685300"/>
    <w:rPr>
      <w:sz w:val="20"/>
      <w:szCs w:val="20"/>
    </w:rPr>
  </w:style>
  <w:style w:type="character" w:customStyle="1" w:styleId="TekstprzypisudolnegoZnak">
    <w:name w:val="Tekst przypisu dolnego Znak"/>
    <w:basedOn w:val="Domylnaczcionkaakapitu"/>
    <w:link w:val="Tekstprzypisudolnego"/>
    <w:uiPriority w:val="99"/>
    <w:semiHidden/>
    <w:rsid w:val="00685300"/>
    <w:rPr>
      <w:rFonts w:ascii="Times New Roman" w:eastAsia="Andale Sans UI" w:hAnsi="Times New Roman" w:cs="Times New Roman"/>
      <w:kern w:val="2"/>
      <w:sz w:val="20"/>
      <w:szCs w:val="20"/>
      <w:lang w:eastAsia="pl-PL"/>
    </w:rPr>
  </w:style>
  <w:style w:type="character" w:styleId="Odwoanieprzypisudolnego">
    <w:name w:val="footnote reference"/>
    <w:basedOn w:val="Domylnaczcionkaakapitu"/>
    <w:uiPriority w:val="99"/>
    <w:semiHidden/>
    <w:unhideWhenUsed/>
    <w:rsid w:val="00685300"/>
    <w:rPr>
      <w:vertAlign w:val="superscript"/>
    </w:rPr>
  </w:style>
  <w:style w:type="paragraph" w:customStyle="1" w:styleId="Akapitzlist1">
    <w:name w:val="Akapit z listą1"/>
    <w:basedOn w:val="Normalny"/>
    <w:rsid w:val="00AD2B93"/>
    <w:pPr>
      <w:spacing w:line="100" w:lineRule="atLeast"/>
      <w:ind w:left="720"/>
    </w:pPr>
    <w:rPr>
      <w:kern w:val="1"/>
      <w:lang w:eastAsia="zh-CN"/>
    </w:rPr>
  </w:style>
  <w:style w:type="table" w:styleId="Tabela-Siatka">
    <w:name w:val="Table Grid"/>
    <w:basedOn w:val="Standardowy"/>
    <w:uiPriority w:val="59"/>
    <w:rsid w:val="00847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844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00440"/>
    <w:rPr>
      <w:rFonts w:ascii="Calibri Light" w:eastAsia="Times New Roman" w:hAnsi="Calibri Light" w:cs="Times New Roman"/>
      <w:b/>
      <w:bCs/>
      <w:kern w:val="32"/>
      <w:sz w:val="32"/>
      <w:szCs w:val="32"/>
      <w:lang w:eastAsia="zh-CN"/>
    </w:rPr>
  </w:style>
  <w:style w:type="paragraph" w:customStyle="1" w:styleId="Akapitzlist2">
    <w:name w:val="Akapit z listą2"/>
    <w:basedOn w:val="Normalny"/>
    <w:rsid w:val="00F00440"/>
    <w:pPr>
      <w:spacing w:line="100" w:lineRule="atLeast"/>
      <w:ind w:left="720"/>
    </w:pPr>
    <w:rPr>
      <w:kern w:val="1"/>
      <w:lang w:eastAsia="zh-CN"/>
    </w:rPr>
  </w:style>
  <w:style w:type="paragraph" w:customStyle="1" w:styleId="Style4">
    <w:name w:val="Style4"/>
    <w:basedOn w:val="Normalny"/>
    <w:uiPriority w:val="99"/>
    <w:rsid w:val="00F00440"/>
    <w:pPr>
      <w:suppressAutoHyphens w:val="0"/>
      <w:autoSpaceDE w:val="0"/>
      <w:autoSpaceDN w:val="0"/>
      <w:adjustRightInd w:val="0"/>
      <w:spacing w:line="279" w:lineRule="exact"/>
      <w:ind w:hanging="325"/>
      <w:jc w:val="both"/>
    </w:pPr>
    <w:rPr>
      <w:rFonts w:ascii="Arial" w:eastAsia="Times New Roman" w:hAnsi="Arial" w:cs="Arial"/>
      <w:kern w:val="0"/>
    </w:rPr>
  </w:style>
  <w:style w:type="character" w:customStyle="1" w:styleId="FontStyle11">
    <w:name w:val="Font Style11"/>
    <w:uiPriority w:val="99"/>
    <w:rsid w:val="00F00440"/>
    <w:rPr>
      <w:rFonts w:ascii="Arial" w:hAnsi="Arial"/>
      <w:sz w:val="24"/>
    </w:rPr>
  </w:style>
  <w:style w:type="paragraph" w:styleId="Nagwek">
    <w:name w:val="header"/>
    <w:basedOn w:val="Normalny"/>
    <w:link w:val="NagwekZnak"/>
    <w:uiPriority w:val="99"/>
    <w:unhideWhenUsed/>
    <w:rsid w:val="00636C93"/>
    <w:pPr>
      <w:tabs>
        <w:tab w:val="center" w:pos="4536"/>
        <w:tab w:val="right" w:pos="9072"/>
      </w:tabs>
    </w:pPr>
  </w:style>
  <w:style w:type="character" w:customStyle="1" w:styleId="NagwekZnak">
    <w:name w:val="Nagłówek Znak"/>
    <w:basedOn w:val="Domylnaczcionkaakapitu"/>
    <w:link w:val="Nagwek"/>
    <w:uiPriority w:val="99"/>
    <w:rsid w:val="00636C93"/>
    <w:rPr>
      <w:rFonts w:ascii="Times New Roman" w:eastAsia="Andale Sans UI" w:hAnsi="Times New Roman" w:cs="Times New Roman"/>
      <w:kern w:val="2"/>
      <w:sz w:val="24"/>
      <w:szCs w:val="24"/>
      <w:lang w:eastAsia="pl-PL"/>
    </w:rPr>
  </w:style>
  <w:style w:type="paragraph" w:styleId="Stopka">
    <w:name w:val="footer"/>
    <w:basedOn w:val="Normalny"/>
    <w:link w:val="StopkaZnak"/>
    <w:uiPriority w:val="99"/>
    <w:unhideWhenUsed/>
    <w:rsid w:val="00636C93"/>
    <w:pPr>
      <w:tabs>
        <w:tab w:val="center" w:pos="4536"/>
        <w:tab w:val="right" w:pos="9072"/>
      </w:tabs>
    </w:pPr>
  </w:style>
  <w:style w:type="character" w:customStyle="1" w:styleId="StopkaZnak">
    <w:name w:val="Stopka Znak"/>
    <w:basedOn w:val="Domylnaczcionkaakapitu"/>
    <w:link w:val="Stopka"/>
    <w:uiPriority w:val="99"/>
    <w:rsid w:val="00636C93"/>
    <w:rPr>
      <w:rFonts w:ascii="Times New Roman" w:eastAsia="Andale Sans UI" w:hAnsi="Times New Roman" w:cs="Times New Roman"/>
      <w:kern w:val="2"/>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95336">
      <w:bodyDiv w:val="1"/>
      <w:marLeft w:val="0"/>
      <w:marRight w:val="0"/>
      <w:marTop w:val="0"/>
      <w:marBottom w:val="0"/>
      <w:divBdr>
        <w:top w:val="none" w:sz="0" w:space="0" w:color="auto"/>
        <w:left w:val="none" w:sz="0" w:space="0" w:color="auto"/>
        <w:bottom w:val="none" w:sz="0" w:space="0" w:color="auto"/>
        <w:right w:val="none" w:sz="0" w:space="0" w:color="auto"/>
      </w:divBdr>
    </w:div>
    <w:div w:id="581257102">
      <w:bodyDiv w:val="1"/>
      <w:marLeft w:val="0"/>
      <w:marRight w:val="0"/>
      <w:marTop w:val="0"/>
      <w:marBottom w:val="0"/>
      <w:divBdr>
        <w:top w:val="none" w:sz="0" w:space="0" w:color="auto"/>
        <w:left w:val="none" w:sz="0" w:space="0" w:color="auto"/>
        <w:bottom w:val="none" w:sz="0" w:space="0" w:color="auto"/>
        <w:right w:val="none" w:sz="0" w:space="0" w:color="auto"/>
      </w:divBdr>
    </w:div>
    <w:div w:id="929583010">
      <w:bodyDiv w:val="1"/>
      <w:marLeft w:val="0"/>
      <w:marRight w:val="0"/>
      <w:marTop w:val="0"/>
      <w:marBottom w:val="0"/>
      <w:divBdr>
        <w:top w:val="none" w:sz="0" w:space="0" w:color="auto"/>
        <w:left w:val="none" w:sz="0" w:space="0" w:color="auto"/>
        <w:bottom w:val="none" w:sz="0" w:space="0" w:color="auto"/>
        <w:right w:val="none" w:sz="0" w:space="0" w:color="auto"/>
      </w:divBdr>
    </w:div>
    <w:div w:id="971791409">
      <w:bodyDiv w:val="1"/>
      <w:marLeft w:val="0"/>
      <w:marRight w:val="0"/>
      <w:marTop w:val="0"/>
      <w:marBottom w:val="0"/>
      <w:divBdr>
        <w:top w:val="none" w:sz="0" w:space="0" w:color="auto"/>
        <w:left w:val="none" w:sz="0" w:space="0" w:color="auto"/>
        <w:bottom w:val="none" w:sz="0" w:space="0" w:color="auto"/>
        <w:right w:val="none" w:sz="0" w:space="0" w:color="auto"/>
      </w:divBdr>
    </w:div>
    <w:div w:id="1007638247">
      <w:bodyDiv w:val="1"/>
      <w:marLeft w:val="0"/>
      <w:marRight w:val="0"/>
      <w:marTop w:val="0"/>
      <w:marBottom w:val="0"/>
      <w:divBdr>
        <w:top w:val="none" w:sz="0" w:space="0" w:color="auto"/>
        <w:left w:val="none" w:sz="0" w:space="0" w:color="auto"/>
        <w:bottom w:val="none" w:sz="0" w:space="0" w:color="auto"/>
        <w:right w:val="none" w:sz="0" w:space="0" w:color="auto"/>
      </w:divBdr>
    </w:div>
    <w:div w:id="1539048877">
      <w:bodyDiv w:val="1"/>
      <w:marLeft w:val="0"/>
      <w:marRight w:val="0"/>
      <w:marTop w:val="0"/>
      <w:marBottom w:val="0"/>
      <w:divBdr>
        <w:top w:val="none" w:sz="0" w:space="0" w:color="auto"/>
        <w:left w:val="none" w:sz="0" w:space="0" w:color="auto"/>
        <w:bottom w:val="none" w:sz="0" w:space="0" w:color="auto"/>
        <w:right w:val="none" w:sz="0" w:space="0" w:color="auto"/>
      </w:divBdr>
    </w:div>
    <w:div w:id="199629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omasz.Piorkowski@pkpcargo.com" TargetMode="External"/><Relationship Id="rId4" Type="http://schemas.openxmlformats.org/officeDocument/2006/relationships/settings" Target="settings.xml"/><Relationship Id="rId9" Type="http://schemas.openxmlformats.org/officeDocument/2006/relationships/image" Target="cid:image001.jpg@01D2D2E7.531D8E9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C471D-8732-40C5-BD70-5F30646C3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1949</Words>
  <Characters>11696</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PKP CARGO S.A.</Company>
  <LinksUpToDate>false</LinksUpToDate>
  <CharactersWithSpaces>13618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Ducki Tadeusz</dc:creator>
  <cp:lastModifiedBy>Rusek Cezary</cp:lastModifiedBy>
  <cp:revision>6</cp:revision>
  <cp:lastPrinted>2024-08-07T10:35:00Z</cp:lastPrinted>
  <dcterms:created xsi:type="dcterms:W3CDTF">2025-12-11T11:06:00Z</dcterms:created>
  <dcterms:modified xsi:type="dcterms:W3CDTF">2025-12-11T11:15:00Z</dcterms:modified>
</cp:coreProperties>
</file>