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F99" w:rsidRDefault="00E32F99" w:rsidP="00E32F99">
      <w:pPr>
        <w:rPr>
          <w:rFonts w:ascii="Tahoma" w:hAnsi="Tahoma" w:cs="Tahoma"/>
          <w:sz w:val="20"/>
          <w:szCs w:val="20"/>
        </w:rPr>
      </w:pPr>
      <w:r>
        <w:rPr>
          <w:rFonts w:ascii="Tahoma" w:hAnsi="Tahoma" w:cs="Tahoma"/>
          <w:sz w:val="20"/>
          <w:szCs w:val="20"/>
        </w:rPr>
        <w:t>PKP  CARGO S.A. w restrukturyzacji, zwany dalej Zamawiającym zaprasza do złożenia oferty na  udzielenie zamówienia, któ</w:t>
      </w:r>
      <w:r w:rsidR="000F2ABD">
        <w:rPr>
          <w:rFonts w:ascii="Tahoma" w:hAnsi="Tahoma" w:cs="Tahoma"/>
          <w:sz w:val="20"/>
          <w:szCs w:val="20"/>
        </w:rPr>
        <w:t xml:space="preserve">rego przedmiotem są n/w części: </w:t>
      </w:r>
      <w:bookmarkStart w:id="0" w:name="_GoBack"/>
      <w:bookmarkEnd w:id="0"/>
    </w:p>
    <w:p w:rsidR="00E32F99" w:rsidRPr="0051486C" w:rsidRDefault="00E32F99" w:rsidP="00E32F99">
      <w:pPr>
        <w:pStyle w:val="Akapitzlist"/>
        <w:rPr>
          <w:rFonts w:ascii="Tahoma" w:hAnsi="Tahoma" w:cs="Tahoma"/>
          <w:sz w:val="20"/>
          <w:szCs w:val="20"/>
        </w:rPr>
      </w:pPr>
    </w:p>
    <w:p w:rsidR="000F2ABD" w:rsidRPr="000F2ABD" w:rsidRDefault="000F2ABD" w:rsidP="00E32F99">
      <w:pPr>
        <w:jc w:val="both"/>
        <w:rPr>
          <w:rFonts w:ascii="Tahoma" w:hAnsi="Tahoma" w:cs="Tahoma"/>
          <w:b/>
          <w:szCs w:val="20"/>
        </w:rPr>
      </w:pPr>
      <w:r w:rsidRPr="000F2ABD">
        <w:rPr>
          <w:rFonts w:ascii="Tahoma" w:hAnsi="Tahoma" w:cs="Tahoma"/>
          <w:b/>
          <w:szCs w:val="20"/>
        </w:rPr>
        <w:t>ST48 - CHLODNICA HT-AKG 4053.075.2800V10</w:t>
      </w:r>
    </w:p>
    <w:p w:rsidR="000F2ABD" w:rsidRDefault="000F2ABD" w:rsidP="00E32F99">
      <w:pPr>
        <w:jc w:val="both"/>
        <w:rPr>
          <w:rFonts w:ascii="Tahoma" w:hAnsi="Tahoma" w:cs="Tahoma"/>
          <w:sz w:val="20"/>
          <w:szCs w:val="20"/>
        </w:rPr>
      </w:pPr>
    </w:p>
    <w:p w:rsidR="00E32F99" w:rsidRDefault="00E32F99" w:rsidP="00E32F99">
      <w:pPr>
        <w:jc w:val="both"/>
        <w:rPr>
          <w:rFonts w:ascii="Tahoma" w:hAnsi="Tahoma" w:cs="Tahoma"/>
          <w:sz w:val="20"/>
          <w:szCs w:val="20"/>
        </w:rPr>
      </w:pPr>
      <w:r w:rsidRPr="000C0261">
        <w:rPr>
          <w:rFonts w:ascii="Tahoma" w:hAnsi="Tahoma" w:cs="Tahoma"/>
          <w:sz w:val="20"/>
          <w:szCs w:val="20"/>
        </w:rPr>
        <w:t>Warunki udzielenia zamówienia :</w:t>
      </w:r>
      <w:r>
        <w:rPr>
          <w:rFonts w:ascii="Tahoma" w:hAnsi="Tahoma" w:cs="Tahoma"/>
          <w:sz w:val="20"/>
          <w:szCs w:val="20"/>
        </w:rPr>
        <w:t xml:space="preserve"> </w:t>
      </w:r>
    </w:p>
    <w:p w:rsidR="00E32F99" w:rsidRDefault="00E32F99" w:rsidP="00E32F99">
      <w:pPr>
        <w:jc w:val="both"/>
        <w:rPr>
          <w:rFonts w:ascii="Tahoma" w:hAnsi="Tahoma" w:cs="Tahoma"/>
          <w:sz w:val="20"/>
          <w:szCs w:val="20"/>
        </w:rPr>
      </w:pPr>
    </w:p>
    <w:p w:rsidR="00E32F99" w:rsidRDefault="00E32F99" w:rsidP="00E32F99">
      <w:pPr>
        <w:rPr>
          <w:rFonts w:ascii="Tahoma" w:hAnsi="Tahoma" w:cs="Tahoma"/>
          <w:sz w:val="20"/>
          <w:szCs w:val="20"/>
        </w:rPr>
      </w:pPr>
      <w:r>
        <w:rPr>
          <w:rFonts w:ascii="Tahoma" w:hAnsi="Tahoma" w:cs="Tahoma"/>
          <w:sz w:val="20"/>
          <w:szCs w:val="20"/>
        </w:rPr>
        <w:t xml:space="preserve">W ofercie należy przedstawić </w:t>
      </w:r>
    </w:p>
    <w:p w:rsidR="00E32F99" w:rsidRDefault="00E32F99" w:rsidP="00E32F99">
      <w:pPr>
        <w:rPr>
          <w:rFonts w:ascii="Tahoma" w:hAnsi="Tahoma" w:cs="Tahoma"/>
          <w:sz w:val="20"/>
          <w:szCs w:val="20"/>
        </w:rPr>
      </w:pPr>
      <w:r>
        <w:rPr>
          <w:rFonts w:ascii="Tahoma" w:hAnsi="Tahoma" w:cs="Tahoma"/>
          <w:sz w:val="20"/>
          <w:szCs w:val="20"/>
        </w:rPr>
        <w:t>Nr  identyfikatora podatkowego NIP:</w:t>
      </w:r>
      <w:r>
        <w:rPr>
          <w:rFonts w:ascii="Tahoma" w:hAnsi="Tahoma" w:cs="Tahoma"/>
          <w:sz w:val="20"/>
          <w:szCs w:val="20"/>
        </w:rPr>
        <w:tab/>
        <w:t>…………………………….                        REGON: ……………………</w:t>
      </w:r>
    </w:p>
    <w:p w:rsidR="00E32F99" w:rsidRDefault="00E32F99" w:rsidP="00E32F99">
      <w:pPr>
        <w:rPr>
          <w:rFonts w:ascii="Tahoma" w:hAnsi="Tahoma" w:cs="Tahoma"/>
          <w:sz w:val="20"/>
          <w:szCs w:val="20"/>
        </w:rPr>
      </w:pPr>
    </w:p>
    <w:p w:rsidR="00E32F99" w:rsidRDefault="00E32F99" w:rsidP="00E32F99">
      <w:pPr>
        <w:pStyle w:val="Nagwek8"/>
        <w:keepLines w:val="0"/>
        <w:numPr>
          <w:ilvl w:val="8"/>
          <w:numId w:val="6"/>
        </w:numPr>
        <w:spacing w:before="0"/>
        <w:rPr>
          <w:rFonts w:ascii="Tahoma" w:hAnsi="Tahoma" w:cs="Tahoma"/>
          <w:b/>
          <w:color w:val="000000"/>
        </w:rPr>
      </w:pPr>
      <w:r>
        <w:rPr>
          <w:rFonts w:ascii="Tahoma" w:hAnsi="Tahoma" w:cs="Tahoma"/>
          <w:color w:val="000000"/>
        </w:rPr>
        <w:t>Termin złożenia oferty:</w:t>
      </w:r>
      <w:r>
        <w:rPr>
          <w:rFonts w:ascii="Tahoma" w:hAnsi="Tahoma" w:cs="Tahoma"/>
          <w:color w:val="000000"/>
        </w:rPr>
        <w:tab/>
      </w:r>
      <w:r>
        <w:rPr>
          <w:rFonts w:ascii="Tahoma" w:hAnsi="Tahoma" w:cs="Tahoma"/>
          <w:color w:val="000000"/>
        </w:rPr>
        <w:tab/>
      </w:r>
      <w:r>
        <w:rPr>
          <w:rFonts w:ascii="Tahoma" w:hAnsi="Tahoma" w:cs="Tahoma"/>
          <w:color w:val="000000"/>
        </w:rPr>
        <w:tab/>
        <w:t xml:space="preserve">Do dnia </w:t>
      </w:r>
      <w:r w:rsidR="000F2ABD">
        <w:rPr>
          <w:rFonts w:ascii="Tahoma" w:hAnsi="Tahoma" w:cs="Tahoma"/>
          <w:color w:val="000000"/>
        </w:rPr>
        <w:t>11.12.2025 r. do godz. 11</w:t>
      </w:r>
      <w:r>
        <w:rPr>
          <w:rFonts w:ascii="Tahoma" w:hAnsi="Tahoma" w:cs="Tahoma"/>
          <w:color w:val="000000"/>
        </w:rPr>
        <w:t xml:space="preserve">:00 </w:t>
      </w:r>
    </w:p>
    <w:p w:rsidR="00E32F99" w:rsidRPr="00312D16" w:rsidRDefault="00E32F99" w:rsidP="00E32F99"/>
    <w:p w:rsidR="00E32F99" w:rsidRDefault="00E32F99" w:rsidP="00E32F99">
      <w:pPr>
        <w:rPr>
          <w:rFonts w:ascii="Tahoma" w:hAnsi="Tahoma" w:cs="Tahoma"/>
          <w:sz w:val="20"/>
          <w:szCs w:val="20"/>
        </w:rPr>
      </w:pPr>
      <w:r>
        <w:rPr>
          <w:rFonts w:ascii="Tahoma" w:hAnsi="Tahoma" w:cs="Tahoma"/>
          <w:color w:val="000000"/>
          <w:sz w:val="20"/>
          <w:szCs w:val="20"/>
        </w:rPr>
        <w:t xml:space="preserve">Warunki płatności: </w:t>
      </w:r>
      <w:r>
        <w:rPr>
          <w:rFonts w:ascii="Tahoma" w:hAnsi="Tahoma" w:cs="Tahoma"/>
          <w:sz w:val="20"/>
          <w:szCs w:val="20"/>
        </w:rPr>
        <w:t xml:space="preserve">przelew w terminie 30 dni, </w:t>
      </w:r>
      <w:r w:rsidRPr="007B373C">
        <w:rPr>
          <w:rFonts w:ascii="Tahoma" w:hAnsi="Tahoma" w:cs="Tahoma"/>
          <w:spacing w:val="-5"/>
          <w:sz w:val="20"/>
          <w:szCs w:val="20"/>
        </w:rPr>
        <w:t xml:space="preserve">licząc </w:t>
      </w:r>
      <w:r>
        <w:rPr>
          <w:rFonts w:ascii="Tahoma" w:hAnsi="Tahoma" w:cs="Tahoma"/>
          <w:sz w:val="20"/>
          <w:szCs w:val="20"/>
        </w:rPr>
        <w:t>od daty otrzymania prawidłowo wystawionej faktury</w:t>
      </w:r>
    </w:p>
    <w:p w:rsidR="00E32F99" w:rsidRDefault="00E32F99" w:rsidP="00E32F99">
      <w:pPr>
        <w:rPr>
          <w:rFonts w:ascii="Tahoma" w:hAnsi="Tahoma" w:cs="Tahoma"/>
          <w:sz w:val="20"/>
          <w:szCs w:val="20"/>
        </w:rPr>
      </w:pPr>
    </w:p>
    <w:p w:rsidR="00E32F99" w:rsidRDefault="00E32F99" w:rsidP="00E32F99">
      <w:pPr>
        <w:rPr>
          <w:rFonts w:ascii="Tahoma" w:hAnsi="Tahoma" w:cs="Tahoma"/>
          <w:sz w:val="20"/>
          <w:szCs w:val="20"/>
        </w:rPr>
      </w:pPr>
      <w:r>
        <w:rPr>
          <w:rFonts w:ascii="Tahoma" w:hAnsi="Tahoma" w:cs="Tahoma"/>
          <w:sz w:val="20"/>
          <w:szCs w:val="20"/>
        </w:rPr>
        <w:t>Temin wystawienia faktury pomiędzy 1, a 15 dniem miesiąca po realizacji.</w:t>
      </w:r>
    </w:p>
    <w:p w:rsidR="00E32F99" w:rsidRDefault="00E32F99" w:rsidP="00E32F99">
      <w:pPr>
        <w:rPr>
          <w:rFonts w:ascii="Tahoma" w:hAnsi="Tahoma" w:cs="Tahoma"/>
          <w:color w:val="000000"/>
          <w:sz w:val="20"/>
          <w:szCs w:val="20"/>
        </w:rPr>
      </w:pPr>
    </w:p>
    <w:p w:rsidR="00E32F99" w:rsidRDefault="00E32F99" w:rsidP="00E32F99">
      <w:pPr>
        <w:rPr>
          <w:rFonts w:ascii="Tahoma" w:hAnsi="Tahoma" w:cs="Tahoma"/>
          <w:color w:val="000000"/>
          <w:sz w:val="20"/>
          <w:szCs w:val="20"/>
        </w:rPr>
      </w:pPr>
      <w:r>
        <w:rPr>
          <w:rFonts w:ascii="Tahoma" w:hAnsi="Tahoma" w:cs="Tahoma"/>
          <w:color w:val="000000"/>
          <w:sz w:val="20"/>
          <w:szCs w:val="20"/>
        </w:rPr>
        <w:t>Termin realizacji:</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t>………………………….</w:t>
      </w:r>
    </w:p>
    <w:p w:rsidR="00E32F99" w:rsidRDefault="00E32F99" w:rsidP="00E32F99">
      <w:pPr>
        <w:rPr>
          <w:rFonts w:ascii="Tahoma" w:hAnsi="Tahoma" w:cs="Tahoma"/>
          <w:color w:val="000000"/>
          <w:sz w:val="20"/>
          <w:szCs w:val="20"/>
        </w:rPr>
      </w:pPr>
    </w:p>
    <w:p w:rsidR="00E32F99" w:rsidRDefault="00E32F99" w:rsidP="00E32F99">
      <w:pPr>
        <w:rPr>
          <w:rFonts w:ascii="Tahoma" w:hAnsi="Tahoma" w:cs="Tahoma"/>
          <w:color w:val="000000"/>
          <w:sz w:val="20"/>
          <w:szCs w:val="20"/>
        </w:rPr>
      </w:pPr>
      <w:r>
        <w:rPr>
          <w:rFonts w:ascii="Tahoma" w:hAnsi="Tahoma" w:cs="Tahoma"/>
          <w:color w:val="000000"/>
          <w:sz w:val="20"/>
          <w:szCs w:val="20"/>
        </w:rPr>
        <w:t xml:space="preserve">Termin gwarancji: </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t>………………………….</w:t>
      </w:r>
    </w:p>
    <w:p w:rsidR="00E32F99" w:rsidRDefault="00E32F99" w:rsidP="00E32F99">
      <w:pPr>
        <w:rPr>
          <w:rFonts w:ascii="Tahoma" w:hAnsi="Tahoma" w:cs="Tahoma"/>
          <w:color w:val="000000"/>
          <w:sz w:val="20"/>
          <w:szCs w:val="20"/>
        </w:rPr>
      </w:pPr>
    </w:p>
    <w:p w:rsidR="00E32F99" w:rsidRDefault="00E32F99" w:rsidP="00E32F99">
      <w:pPr>
        <w:rPr>
          <w:rFonts w:ascii="Tahoma" w:hAnsi="Tahoma" w:cs="Tahoma"/>
          <w:color w:val="000000"/>
          <w:sz w:val="20"/>
          <w:szCs w:val="20"/>
        </w:rPr>
      </w:pPr>
      <w:r>
        <w:rPr>
          <w:rFonts w:ascii="Tahoma" w:hAnsi="Tahoma" w:cs="Tahoma"/>
          <w:color w:val="000000"/>
          <w:sz w:val="20"/>
          <w:szCs w:val="20"/>
        </w:rPr>
        <w:t xml:space="preserve">Termin ważności oferty cenowej: </w:t>
      </w:r>
      <w:r>
        <w:rPr>
          <w:rFonts w:ascii="Tahoma" w:hAnsi="Tahoma" w:cs="Tahoma"/>
          <w:color w:val="000000"/>
          <w:sz w:val="20"/>
          <w:szCs w:val="20"/>
        </w:rPr>
        <w:tab/>
        <w:t>………………………….</w:t>
      </w:r>
    </w:p>
    <w:p w:rsidR="00E32F99" w:rsidRDefault="00E32F99" w:rsidP="00E32F99">
      <w:pPr>
        <w:rPr>
          <w:rFonts w:ascii="Tahoma" w:hAnsi="Tahoma" w:cs="Tahoma"/>
          <w:color w:val="000000"/>
          <w:sz w:val="20"/>
          <w:szCs w:val="20"/>
        </w:rPr>
      </w:pPr>
    </w:p>
    <w:p w:rsidR="00E32F99" w:rsidRDefault="00E32F99" w:rsidP="00E32F99">
      <w:pPr>
        <w:rPr>
          <w:rFonts w:ascii="Tahoma" w:hAnsi="Tahoma" w:cs="Tahoma"/>
          <w:color w:val="000000"/>
          <w:sz w:val="20"/>
          <w:szCs w:val="20"/>
        </w:rPr>
      </w:pPr>
      <w:r>
        <w:rPr>
          <w:rFonts w:ascii="Tahoma" w:hAnsi="Tahoma" w:cs="Tahoma"/>
          <w:color w:val="000000"/>
          <w:sz w:val="20"/>
          <w:szCs w:val="20"/>
        </w:rPr>
        <w:t>Transport:</w:t>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r>
      <w:r>
        <w:rPr>
          <w:rFonts w:ascii="Tahoma" w:hAnsi="Tahoma" w:cs="Tahoma"/>
          <w:color w:val="000000"/>
          <w:sz w:val="20"/>
          <w:szCs w:val="20"/>
        </w:rPr>
        <w:tab/>
        <w:t>………………………….</w:t>
      </w:r>
    </w:p>
    <w:p w:rsidR="00E32F99" w:rsidRDefault="00E32F99" w:rsidP="00E32F99">
      <w:pPr>
        <w:shd w:val="clear" w:color="auto" w:fill="FFFFFF"/>
        <w:tabs>
          <w:tab w:val="left" w:leader="underscore" w:pos="3144"/>
          <w:tab w:val="left" w:leader="underscore" w:pos="4387"/>
          <w:tab w:val="left" w:leader="underscore" w:pos="9355"/>
        </w:tabs>
        <w:rPr>
          <w:rFonts w:ascii="Tahoma" w:hAnsi="Tahoma" w:cs="Tahoma"/>
          <w:spacing w:val="-4"/>
          <w:sz w:val="20"/>
          <w:szCs w:val="20"/>
        </w:rPr>
      </w:pPr>
    </w:p>
    <w:p w:rsidR="00E32F99" w:rsidRDefault="00E32F99" w:rsidP="00E32F99">
      <w:pPr>
        <w:jc w:val="both"/>
        <w:rPr>
          <w:rFonts w:ascii="Tahoma" w:hAnsi="Tahoma" w:cs="Tahoma"/>
          <w:sz w:val="20"/>
          <w:szCs w:val="20"/>
        </w:rPr>
      </w:pPr>
      <w:r>
        <w:rPr>
          <w:rFonts w:ascii="Tahoma" w:hAnsi="Tahoma" w:cs="Tahoma"/>
          <w:sz w:val="20"/>
          <w:szCs w:val="20"/>
        </w:rPr>
        <w:t>Zaproszenie  nie stanowi zobowiązania Zamawiającego do złożenia zamówienia.</w:t>
      </w:r>
    </w:p>
    <w:p w:rsidR="00E32F99" w:rsidRDefault="00E32F99" w:rsidP="00E32F99">
      <w:pPr>
        <w:jc w:val="both"/>
        <w:rPr>
          <w:rFonts w:ascii="Tahoma" w:hAnsi="Tahoma" w:cs="Tahoma"/>
          <w:sz w:val="20"/>
          <w:szCs w:val="20"/>
        </w:rPr>
      </w:pPr>
      <w:r>
        <w:rPr>
          <w:rFonts w:ascii="Tahoma" w:hAnsi="Tahoma" w:cs="Tahoma"/>
          <w:sz w:val="20"/>
          <w:szCs w:val="20"/>
        </w:rPr>
        <w:t>Uprawnionym do kontaktowania się z oferentem w sprawach związanych z udzieleniem zamówienia ze strony Zamawiającego jest:</w:t>
      </w:r>
    </w:p>
    <w:p w:rsidR="00E32F99" w:rsidRPr="000F2ABD" w:rsidRDefault="000F2ABD" w:rsidP="00E32F99">
      <w:pPr>
        <w:ind w:left="708"/>
        <w:jc w:val="both"/>
        <w:rPr>
          <w:rFonts w:ascii="Tahoma" w:hAnsi="Tahoma" w:cs="Tahoma"/>
          <w:sz w:val="20"/>
          <w:szCs w:val="20"/>
        </w:rPr>
      </w:pPr>
      <w:r w:rsidRPr="000F2ABD">
        <w:rPr>
          <w:rFonts w:ascii="Tahoma" w:hAnsi="Tahoma" w:cs="Tahoma"/>
          <w:sz w:val="20"/>
          <w:szCs w:val="20"/>
        </w:rPr>
        <w:t>Beata Białkowska tel. 663-293-465 mail: beata.bialkowska@pkpcargo.com</w:t>
      </w:r>
    </w:p>
    <w:p w:rsidR="000F2ABD" w:rsidRDefault="000F2ABD" w:rsidP="00E32F99">
      <w:pPr>
        <w:shd w:val="clear" w:color="auto" w:fill="FFFFFF"/>
        <w:tabs>
          <w:tab w:val="left" w:leader="underscore" w:pos="3144"/>
          <w:tab w:val="left" w:leader="underscore" w:pos="4387"/>
          <w:tab w:val="left" w:leader="underscore" w:pos="9355"/>
        </w:tabs>
        <w:rPr>
          <w:rFonts w:ascii="Tahoma" w:hAnsi="Tahoma" w:cs="Tahoma"/>
          <w:b/>
          <w:sz w:val="20"/>
          <w:szCs w:val="20"/>
        </w:rPr>
      </w:pPr>
    </w:p>
    <w:p w:rsidR="00E32F99" w:rsidRPr="000F2ABD" w:rsidRDefault="00E32F99" w:rsidP="00E32F99">
      <w:pPr>
        <w:shd w:val="clear" w:color="auto" w:fill="FFFFFF"/>
        <w:tabs>
          <w:tab w:val="left" w:leader="underscore" w:pos="3144"/>
          <w:tab w:val="left" w:leader="underscore" w:pos="4387"/>
          <w:tab w:val="left" w:leader="underscore" w:pos="9355"/>
        </w:tabs>
        <w:rPr>
          <w:rFonts w:ascii="Tahoma" w:hAnsi="Tahoma" w:cs="Tahoma"/>
          <w:b/>
          <w:color w:val="FF0000"/>
          <w:sz w:val="20"/>
          <w:szCs w:val="20"/>
        </w:rPr>
      </w:pPr>
      <w:r w:rsidRPr="000F2ABD">
        <w:rPr>
          <w:rFonts w:ascii="Tahoma" w:hAnsi="Tahoma" w:cs="Tahoma"/>
          <w:b/>
          <w:color w:val="FF0000"/>
          <w:sz w:val="20"/>
          <w:szCs w:val="20"/>
        </w:rPr>
        <w:t>Zamawiający wymaga aby oferent wyraził  zgodę na umieszczenie w zawieranej umowie/zamówieniu następujących zapisów: ( bardzo proszę aby przy składaniu oferty w poniższej treści uzupełnić pole dot. Numeru rachunku bankowego oraz określić czy przedmiot zamówienia podlega MPP )</w:t>
      </w:r>
    </w:p>
    <w:p w:rsidR="00E32F99" w:rsidRPr="004A0AF1" w:rsidRDefault="00E32F99" w:rsidP="00E32F99">
      <w:pPr>
        <w:jc w:val="center"/>
        <w:rPr>
          <w:rFonts w:ascii="Arial" w:hAnsi="Arial" w:cs="Arial"/>
          <w:b/>
        </w:rPr>
      </w:pPr>
    </w:p>
    <w:p w:rsidR="00E32F99"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Płatność za wykonany należycie przedmiot zamówienia będzie realizowana w terminie:</w:t>
      </w:r>
      <w:r>
        <w:rPr>
          <w:rFonts w:ascii="Arial" w:hAnsi="Arial" w:cs="Arial"/>
        </w:rPr>
        <w:t xml:space="preserve"> </w:t>
      </w:r>
      <w:r w:rsidRPr="00150916">
        <w:rPr>
          <w:rFonts w:ascii="Arial" w:hAnsi="Arial" w:cs="Arial"/>
          <w:color w:val="EE0000"/>
        </w:rPr>
        <w:t xml:space="preserve"> </w:t>
      </w:r>
      <w:r>
        <w:rPr>
          <w:rFonts w:ascii="Arial" w:hAnsi="Arial" w:cs="Arial"/>
        </w:rPr>
        <w:t>3</w:t>
      </w:r>
      <w:r w:rsidRPr="00150916">
        <w:rPr>
          <w:rFonts w:ascii="Arial" w:hAnsi="Arial" w:cs="Arial"/>
        </w:rPr>
        <w:t>0 dni od daty doręczenia na adres Zamawiającego wskazany w pkt 3 prawidłowo wystawionej faktury</w:t>
      </w:r>
      <w:r>
        <w:rPr>
          <w:rFonts w:ascii="Arial" w:hAnsi="Arial" w:cs="Arial"/>
        </w:rPr>
        <w:t xml:space="preserve">. </w:t>
      </w:r>
    </w:p>
    <w:p w:rsidR="00E32F99" w:rsidRPr="00E91CA7"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Za prawidłowo wystawioną fakturę uznaje się taką, która jest zgodna z warunkami niniejszego zamówienia oraz przepisami obowiązującego prawa.</w:t>
      </w:r>
    </w:p>
    <w:p w:rsidR="00E32F99" w:rsidRPr="00E91CA7" w:rsidRDefault="00E32F99" w:rsidP="00E32F99">
      <w:pPr>
        <w:pStyle w:val="Akapitzlist"/>
        <w:numPr>
          <w:ilvl w:val="0"/>
          <w:numId w:val="7"/>
        </w:numPr>
        <w:spacing w:after="160" w:line="259" w:lineRule="auto"/>
        <w:ind w:left="567" w:hanging="567"/>
        <w:jc w:val="both"/>
        <w:rPr>
          <w:rFonts w:ascii="Arial" w:hAnsi="Arial" w:cs="Arial"/>
          <w:bCs/>
        </w:rPr>
      </w:pPr>
      <w:r w:rsidRPr="00E91CA7">
        <w:rPr>
          <w:rFonts w:ascii="Arial" w:hAnsi="Arial" w:cs="Arial"/>
        </w:rPr>
        <w:t>Faktura będzie doręczona na adres Zamawiającego: PKP CARGO S.A.</w:t>
      </w:r>
      <w:r>
        <w:rPr>
          <w:rFonts w:ascii="Arial" w:hAnsi="Arial" w:cs="Arial"/>
        </w:rPr>
        <w:t xml:space="preserve"> </w:t>
      </w:r>
      <w:r>
        <w:rPr>
          <w:rFonts w:ascii="Arial" w:hAnsi="Arial" w:cs="Arial"/>
        </w:rPr>
        <w:br/>
        <w:t>w restrukturyzacji</w:t>
      </w:r>
      <w:r w:rsidRPr="00E91CA7">
        <w:rPr>
          <w:rFonts w:ascii="Arial" w:hAnsi="Arial" w:cs="Arial"/>
        </w:rPr>
        <w:t>,</w:t>
      </w:r>
      <w:r>
        <w:rPr>
          <w:rFonts w:ascii="Arial" w:hAnsi="Arial" w:cs="Arial"/>
        </w:rPr>
        <w:t xml:space="preserve"> 40-542</w:t>
      </w:r>
      <w:r w:rsidRPr="00E91CA7">
        <w:rPr>
          <w:rFonts w:ascii="Arial" w:hAnsi="Arial" w:cs="Arial"/>
        </w:rPr>
        <w:t xml:space="preserve"> Katowice, ul. </w:t>
      </w:r>
      <w:r>
        <w:rPr>
          <w:rFonts w:ascii="Arial" w:hAnsi="Arial" w:cs="Arial"/>
        </w:rPr>
        <w:t>Św. Huberta 11</w:t>
      </w:r>
      <w:r w:rsidRPr="00E91CA7">
        <w:rPr>
          <w:rFonts w:ascii="Arial" w:hAnsi="Arial" w:cs="Arial"/>
        </w:rPr>
        <w:t>. Faktura będzie wystawiona na PKP CARGO S.A.</w:t>
      </w:r>
      <w:r>
        <w:rPr>
          <w:rFonts w:ascii="Arial" w:hAnsi="Arial" w:cs="Arial"/>
        </w:rPr>
        <w:t xml:space="preserve"> w restrukturyzacji</w:t>
      </w:r>
      <w:r w:rsidRPr="00E91CA7">
        <w:rPr>
          <w:rFonts w:ascii="Arial" w:hAnsi="Arial" w:cs="Arial"/>
        </w:rPr>
        <w:t>, 02-021 Warszawa, ul. Grójecka 17, NIP 954-238-19-60.</w:t>
      </w:r>
    </w:p>
    <w:p w:rsidR="00E32F99" w:rsidRPr="00E91CA7"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Dla płatności wynikających z niniejszego Zamówienia, Dostawca wskazuje własny rachunek bankowy ujęty  w wykazie podatników VAT, o którym mowa w art. 96b Ustawy z dnia 11 marca 2004 r. o podatku od towarów i usług o numerze: [</w:t>
      </w:r>
      <w:r w:rsidRPr="00E32F99">
        <w:rPr>
          <w:rFonts w:ascii="Arial" w:hAnsi="Arial" w:cs="Arial"/>
          <w:b/>
          <w:color w:val="FF0000"/>
        </w:rPr>
        <w:t>………………………….</w:t>
      </w:r>
      <w:r w:rsidRPr="00E91CA7">
        <w:rPr>
          <w:rFonts w:ascii="Arial" w:hAnsi="Arial" w:cs="Arial"/>
        </w:rPr>
        <w:t xml:space="preserve">]. Dostawca potwierdza, że rachunek bankowy wskazany </w:t>
      </w:r>
      <w:r>
        <w:rPr>
          <w:rFonts w:ascii="Arial" w:hAnsi="Arial" w:cs="Arial"/>
        </w:rPr>
        <w:br/>
      </w:r>
      <w:r w:rsidRPr="00E91CA7">
        <w:rPr>
          <w:rFonts w:ascii="Arial" w:hAnsi="Arial" w:cs="Arial"/>
        </w:rPr>
        <w:t xml:space="preserve">w zdaniu poprzednim, jest prowadzony w walucie, w której będą wystawiane faktury oraz że na dzień wystawienia niniejszego zamówienia nie jest on objęty prawami lub prawami warunkowymi osób trzecich. Zmiana numeru rachunku bankowego Dostawcy, na który będą realizowane płatności, wymaga pisemnego oświadczenia Dostawcy (podpisanego zgodnie z reprezentacją Dostawcy lub przez osoby posiadające stosowne pełnomocnictwa) przesłanego do Zamawiającego. W oświadczeniu Dostawcy należy zawrzeć numer rachunku </w:t>
      </w:r>
      <w:r w:rsidRPr="00E91CA7">
        <w:rPr>
          <w:rFonts w:ascii="Arial" w:hAnsi="Arial" w:cs="Arial"/>
        </w:rPr>
        <w:lastRenderedPageBreak/>
        <w:t>bankowego Dostawcy, nazwę banku prowadzącego rachunek bankowy, nazwę właściciela rachunku bankowego oraz walutę rachunku bankowego. Dodatkowo Dostawca w oświadczeniu potwierdzi, że nowy rachunek bankowy Dostawcy jest ujęty w wykazie podatników VAT, o którym mowa w art. 96b Ustawy z dnia 11 marca 2004 r. o podatku od towarów i usług</w:t>
      </w:r>
      <w:r w:rsidRPr="00E91CA7">
        <w:rPr>
          <w:rFonts w:cs="Arial"/>
        </w:rPr>
        <w:t>.</w:t>
      </w:r>
    </w:p>
    <w:p w:rsidR="00E32F99" w:rsidRPr="00E91CA7"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Faktura będzie wystawiona między ostatnim dniem miesiąca, w którym należycie wykonano przedmiot niniejszego Zamówienia a 15 dniem miesiąca następnego.</w:t>
      </w:r>
    </w:p>
    <w:p w:rsidR="00E32F99" w:rsidRPr="00E91CA7"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Na wystawionej fakturze Dostawca jest zobowiązany zamieścić numer niniejszego zamówienia.</w:t>
      </w:r>
    </w:p>
    <w:p w:rsidR="00E32F99" w:rsidRPr="00E91CA7"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Za datę zapłaty uznaje się datę obciążenia rachunku bankowego Zamawiającego.</w:t>
      </w:r>
    </w:p>
    <w:p w:rsidR="00E32F99" w:rsidRPr="00E91CA7" w:rsidRDefault="00E32F99" w:rsidP="00E32F99">
      <w:pPr>
        <w:pStyle w:val="Akapitzlist"/>
        <w:numPr>
          <w:ilvl w:val="0"/>
          <w:numId w:val="7"/>
        </w:numPr>
        <w:spacing w:after="160" w:line="259" w:lineRule="auto"/>
        <w:ind w:left="567" w:hanging="567"/>
        <w:jc w:val="both"/>
        <w:rPr>
          <w:rFonts w:ascii="Arial" w:hAnsi="Arial" w:cs="Arial"/>
        </w:rPr>
      </w:pPr>
      <w:r w:rsidRPr="00E91CA7">
        <w:rPr>
          <w:rFonts w:ascii="Arial" w:hAnsi="Arial" w:cs="Arial"/>
        </w:rPr>
        <w:t xml:space="preserve">Termin płatności, o którym mowa w </w:t>
      </w:r>
      <w:r>
        <w:rPr>
          <w:rFonts w:ascii="Arial" w:hAnsi="Arial" w:cs="Arial"/>
        </w:rPr>
        <w:t>pkt</w:t>
      </w:r>
      <w:r w:rsidRPr="00E91CA7">
        <w:rPr>
          <w:rFonts w:ascii="Arial" w:hAnsi="Arial" w:cs="Arial"/>
        </w:rPr>
        <w:t xml:space="preserve"> 1 ulega przesunięciu w następujących przypadkach:</w:t>
      </w:r>
    </w:p>
    <w:p w:rsidR="00E32F99" w:rsidRPr="00E91CA7" w:rsidRDefault="00E32F99" w:rsidP="00E32F99">
      <w:pPr>
        <w:pStyle w:val="Akapitzlist"/>
        <w:numPr>
          <w:ilvl w:val="0"/>
          <w:numId w:val="10"/>
        </w:numPr>
        <w:autoSpaceDE w:val="0"/>
        <w:autoSpaceDN w:val="0"/>
        <w:adjustRightInd w:val="0"/>
        <w:spacing w:line="276" w:lineRule="auto"/>
        <w:contextualSpacing w:val="0"/>
        <w:jc w:val="both"/>
        <w:rPr>
          <w:rFonts w:ascii="Arial" w:hAnsi="Arial" w:cs="Arial"/>
          <w:bCs/>
        </w:rPr>
      </w:pPr>
      <w:r w:rsidRPr="00E91CA7">
        <w:rPr>
          <w:rFonts w:ascii="Arial" w:hAnsi="Arial" w:cs="Arial"/>
        </w:rPr>
        <w:t>gdy termin płatności przypada w sobotę lub w dzień ustawowo wolny od pracy, ulega on przesunięciu na pierwszy dzień roboczy przypadający po sobocie lub po dniu ustawowo wolnym od pracy;</w:t>
      </w:r>
    </w:p>
    <w:p w:rsidR="00E32F99" w:rsidRPr="00E91CA7" w:rsidRDefault="00E32F99" w:rsidP="00E32F99">
      <w:pPr>
        <w:pStyle w:val="Akapitzlist"/>
        <w:numPr>
          <w:ilvl w:val="0"/>
          <w:numId w:val="10"/>
        </w:numPr>
        <w:autoSpaceDE w:val="0"/>
        <w:autoSpaceDN w:val="0"/>
        <w:adjustRightInd w:val="0"/>
        <w:spacing w:line="276" w:lineRule="auto"/>
        <w:contextualSpacing w:val="0"/>
        <w:jc w:val="both"/>
        <w:rPr>
          <w:rFonts w:ascii="Arial" w:hAnsi="Arial" w:cs="Arial"/>
          <w:bCs/>
        </w:rPr>
      </w:pPr>
      <w:r w:rsidRPr="00E91CA7">
        <w:rPr>
          <w:rFonts w:ascii="Arial" w:hAnsi="Arial" w:cs="Arial"/>
        </w:rPr>
        <w:t xml:space="preserve">w przypadku błędnie wystawionej faktury, tj. niespełniającej warunków, o których mowa w </w:t>
      </w:r>
      <w:r>
        <w:rPr>
          <w:rFonts w:ascii="Arial" w:hAnsi="Arial" w:cs="Arial"/>
        </w:rPr>
        <w:t>pkt</w:t>
      </w:r>
      <w:r w:rsidRPr="00E91CA7">
        <w:rPr>
          <w:rFonts w:ascii="Arial" w:hAnsi="Arial" w:cs="Arial"/>
        </w:rPr>
        <w:t xml:space="preserve"> 2, bieg terminu płatności rozpoczyna się z dniem doręczenia przez Dostawcę korekty faktury wystawionej zgodnie z obowiązującymi przepisami                       o podatku od towarów i usług, tak aby spełniała ona wymogi wskazane w </w:t>
      </w:r>
      <w:r>
        <w:rPr>
          <w:rFonts w:ascii="Arial" w:hAnsi="Arial" w:cs="Arial"/>
        </w:rPr>
        <w:t xml:space="preserve">pkt </w:t>
      </w:r>
      <w:r w:rsidRPr="00E91CA7">
        <w:rPr>
          <w:rFonts w:ascii="Arial" w:hAnsi="Arial" w:cs="Arial"/>
        </w:rPr>
        <w:t>2;</w:t>
      </w:r>
    </w:p>
    <w:p w:rsidR="00E32F99" w:rsidRPr="00E91CA7" w:rsidRDefault="00E32F99" w:rsidP="00E32F99">
      <w:pPr>
        <w:pStyle w:val="Akapitzlist"/>
        <w:numPr>
          <w:ilvl w:val="0"/>
          <w:numId w:val="10"/>
        </w:numPr>
        <w:autoSpaceDE w:val="0"/>
        <w:autoSpaceDN w:val="0"/>
        <w:adjustRightInd w:val="0"/>
        <w:spacing w:line="276" w:lineRule="auto"/>
        <w:contextualSpacing w:val="0"/>
        <w:jc w:val="both"/>
        <w:rPr>
          <w:rFonts w:ascii="Arial" w:hAnsi="Arial" w:cs="Arial"/>
          <w:bCs/>
        </w:rPr>
      </w:pPr>
      <w:r w:rsidRPr="00E91CA7">
        <w:rPr>
          <w:rFonts w:ascii="Arial" w:hAnsi="Arial" w:cs="Arial"/>
        </w:rPr>
        <w:t xml:space="preserve">gdy faktura została wystawiona w terminie wcześniejszym niż termin wskazany </w:t>
      </w:r>
      <w:r>
        <w:rPr>
          <w:rFonts w:ascii="Arial" w:hAnsi="Arial" w:cs="Arial"/>
        </w:rPr>
        <w:t xml:space="preserve">                  </w:t>
      </w:r>
      <w:r w:rsidRPr="00E91CA7">
        <w:rPr>
          <w:rFonts w:ascii="Arial" w:hAnsi="Arial" w:cs="Arial"/>
        </w:rPr>
        <w:t xml:space="preserve">w </w:t>
      </w:r>
      <w:r>
        <w:rPr>
          <w:rFonts w:ascii="Arial" w:hAnsi="Arial" w:cs="Arial"/>
        </w:rPr>
        <w:t>pkt</w:t>
      </w:r>
      <w:r w:rsidRPr="00E91CA7">
        <w:rPr>
          <w:rFonts w:ascii="Arial" w:hAnsi="Arial" w:cs="Arial"/>
        </w:rPr>
        <w:t xml:space="preserve"> 5 w takiej sytuacji termin płatności ulega automatycznemu przesunięciu o ilość dni stanowiących różnicę pomiędzy ostatnim dniem miesiąca, w którym realizowano przedmiot </w:t>
      </w:r>
      <w:r>
        <w:rPr>
          <w:rFonts w:ascii="Arial" w:hAnsi="Arial" w:cs="Arial"/>
        </w:rPr>
        <w:t>zamówienia</w:t>
      </w:r>
      <w:r w:rsidRPr="00E91CA7">
        <w:rPr>
          <w:rFonts w:ascii="Arial" w:hAnsi="Arial" w:cs="Arial"/>
        </w:rPr>
        <w:t xml:space="preserve">, a dniem, w którym wystawiono fakturę; powyższe przesunięcie terminu płatności nie wymaga wystawienia faktury korygującej przez Dostawcę; Zamawiający poinformuje Dostawcę w formie elektronicznej </w:t>
      </w:r>
      <w:r>
        <w:rPr>
          <w:rFonts w:ascii="Arial" w:hAnsi="Arial" w:cs="Arial"/>
        </w:rPr>
        <w:br/>
      </w:r>
      <w:r w:rsidRPr="00E91CA7">
        <w:rPr>
          <w:rFonts w:ascii="Arial" w:hAnsi="Arial" w:cs="Arial"/>
        </w:rPr>
        <w:t xml:space="preserve">o stwierdzonej nieprawidłowości dot. terminu wystawienia faktury oraz </w:t>
      </w:r>
      <w:r>
        <w:rPr>
          <w:rFonts w:ascii="Arial" w:hAnsi="Arial" w:cs="Arial"/>
        </w:rPr>
        <w:br/>
      </w:r>
      <w:r w:rsidRPr="00E91CA7">
        <w:rPr>
          <w:rFonts w:ascii="Arial" w:hAnsi="Arial" w:cs="Arial"/>
        </w:rPr>
        <w:t>o automatycznym przesunięciu terminu płatności; brak informacji o stwierdzonej niezgodności ze strony Zamawiającego nie wpływa na przesunięcie terminu płatności, o którym mowa w zdaniu pierwszym.</w:t>
      </w:r>
    </w:p>
    <w:p w:rsidR="00E32F99" w:rsidRPr="00E91CA7" w:rsidRDefault="00E32F99" w:rsidP="00E32F99">
      <w:pPr>
        <w:numPr>
          <w:ilvl w:val="0"/>
          <w:numId w:val="7"/>
        </w:numPr>
        <w:spacing w:line="259" w:lineRule="auto"/>
        <w:ind w:left="567" w:hanging="567"/>
        <w:contextualSpacing/>
        <w:jc w:val="both"/>
        <w:rPr>
          <w:rStyle w:val="FontStyle11"/>
          <w:rFonts w:cs="Arial"/>
          <w:bCs/>
          <w:sz w:val="22"/>
        </w:rPr>
      </w:pPr>
      <w:r w:rsidRPr="00E91CA7">
        <w:rPr>
          <w:rStyle w:val="FontStyle11"/>
          <w:rFonts w:cs="Arial"/>
          <w:bCs/>
          <w:sz w:val="22"/>
        </w:rPr>
        <w:t xml:space="preserve">W zakresie wszelkich wierzytelności </w:t>
      </w:r>
      <w:r>
        <w:rPr>
          <w:rStyle w:val="FontStyle11"/>
          <w:rFonts w:cs="Arial"/>
          <w:bCs/>
          <w:sz w:val="22"/>
        </w:rPr>
        <w:t xml:space="preserve">przysługujących Dostawcy i </w:t>
      </w:r>
      <w:r w:rsidRPr="00E91CA7">
        <w:rPr>
          <w:rStyle w:val="FontStyle11"/>
          <w:rFonts w:cs="Arial"/>
          <w:bCs/>
          <w:sz w:val="22"/>
        </w:rPr>
        <w:t xml:space="preserve">wynikających z niniejszego zamówienia, Dostawca lub inny wierzyciel nie mogą bez pisemnej zgody Zamawiającego pod rygorem nieważności dokonać przeniesienia tych wierzytelności na osoby trzecie, </w:t>
      </w:r>
      <w:r w:rsidRPr="00E91CA7">
        <w:rPr>
          <w:rFonts w:ascii="Arial" w:hAnsi="Arial" w:cs="Arial"/>
        </w:rPr>
        <w:t>dokonywać na nich umów przekazu</w:t>
      </w:r>
      <w:r w:rsidRPr="00E91CA7">
        <w:rPr>
          <w:rStyle w:val="Hipercze"/>
          <w:bCs/>
          <w:sz w:val="22"/>
        </w:rPr>
        <w:t xml:space="preserve">, </w:t>
      </w:r>
      <w:r w:rsidRPr="00E91CA7">
        <w:rPr>
          <w:rStyle w:val="FontStyle11"/>
          <w:rFonts w:cs="Arial"/>
          <w:bCs/>
          <w:sz w:val="22"/>
        </w:rPr>
        <w:t>ustanawiać na nich zastawów rejestrowych, ani w żaden sposób obciążać tych wierzytelności prawami lub prawami warunkowymi osób trzecich. Wszelkie zmiany, modyfikacje i odwołania czynności,</w:t>
      </w:r>
      <w:r>
        <w:rPr>
          <w:rStyle w:val="FontStyle11"/>
          <w:rFonts w:cs="Arial"/>
          <w:bCs/>
          <w:sz w:val="22"/>
        </w:rPr>
        <w:t xml:space="preserve"> </w:t>
      </w:r>
      <w:r w:rsidRPr="00E91CA7">
        <w:rPr>
          <w:rStyle w:val="FontStyle11"/>
          <w:rFonts w:cs="Arial"/>
          <w:bCs/>
          <w:sz w:val="22"/>
        </w:rPr>
        <w:t>o których mowa w zdaniu poprzednim wymagają pisemnej zgody Zamawiającego pod rygorem nieważności.</w:t>
      </w:r>
      <w:r w:rsidRPr="00E91CA7">
        <w:rPr>
          <w:rStyle w:val="Nagwek1Znak"/>
          <w:rFonts w:eastAsiaTheme="minorHAnsi"/>
          <w:sz w:val="22"/>
          <w:szCs w:val="22"/>
        </w:rPr>
        <w:t xml:space="preserve"> </w:t>
      </w:r>
    </w:p>
    <w:p w:rsidR="00E32F99" w:rsidRPr="00E91CA7" w:rsidRDefault="00E32F99" w:rsidP="00E32F99">
      <w:pPr>
        <w:pStyle w:val="Akapitzlist"/>
        <w:numPr>
          <w:ilvl w:val="0"/>
          <w:numId w:val="7"/>
        </w:numPr>
        <w:spacing w:line="259" w:lineRule="auto"/>
        <w:ind w:left="567" w:hanging="567"/>
        <w:jc w:val="both"/>
        <w:rPr>
          <w:rFonts w:ascii="Arial" w:hAnsi="Arial" w:cs="Arial"/>
        </w:rPr>
      </w:pPr>
      <w:r w:rsidRPr="00E91CA7">
        <w:rPr>
          <w:rFonts w:ascii="Arial" w:hAnsi="Arial" w:cs="Arial"/>
        </w:rPr>
        <w:t>Przyjmując niniejsze zamówienie do realizacji, Dostawca zobowiązuje się do wystawiania faktur w ramach niniejszego zamówienia z adnotacją „Wystawca niniejszej faktury lub inny wierzyciel nie może przenieść wierzytelności z niej wynikającej na osoby trzecie bez pisemnej zgody PKP CARGO S.A.</w:t>
      </w:r>
      <w:r>
        <w:rPr>
          <w:rFonts w:ascii="Arial" w:hAnsi="Arial" w:cs="Arial"/>
        </w:rPr>
        <w:t xml:space="preserve"> w restrukturyzacji</w:t>
      </w:r>
      <w:r w:rsidRPr="00E91CA7">
        <w:rPr>
          <w:rFonts w:ascii="Arial" w:hAnsi="Arial" w:cs="Arial"/>
        </w:rPr>
        <w:t>”. Faktury bez tej adnotacji uznaje się za wystawione niezgodnie z niniejszym zamówieniem.</w:t>
      </w:r>
    </w:p>
    <w:p w:rsidR="00E32F99" w:rsidRPr="00E91CA7" w:rsidRDefault="00E32F99" w:rsidP="00E32F99">
      <w:pPr>
        <w:pStyle w:val="Akapitzlist"/>
        <w:numPr>
          <w:ilvl w:val="0"/>
          <w:numId w:val="7"/>
        </w:numPr>
        <w:spacing w:line="259" w:lineRule="auto"/>
        <w:ind w:left="567" w:hanging="567"/>
        <w:jc w:val="both"/>
        <w:rPr>
          <w:rFonts w:ascii="Arial" w:hAnsi="Arial" w:cs="Arial"/>
        </w:rPr>
      </w:pPr>
      <w:r w:rsidRPr="00E91CA7">
        <w:rPr>
          <w:rFonts w:ascii="Arial" w:hAnsi="Arial" w:cs="Arial"/>
        </w:rPr>
        <w:lastRenderedPageBreak/>
        <w:t>Wierzytelności wynikające z niniejszego zamówienia nie mogą być potrącane lub kompensowane w trybie art. 498 Kodeksu Cywilnego lub w innym trybie bez pisemnej zgody Zamawiającego.</w:t>
      </w:r>
    </w:p>
    <w:p w:rsidR="00E32F99" w:rsidRPr="00E91CA7" w:rsidRDefault="00E32F99" w:rsidP="00E32F99">
      <w:pPr>
        <w:pStyle w:val="Akapitzlist"/>
        <w:numPr>
          <w:ilvl w:val="0"/>
          <w:numId w:val="7"/>
        </w:numPr>
        <w:spacing w:line="259" w:lineRule="auto"/>
        <w:ind w:left="567" w:hanging="567"/>
        <w:jc w:val="both"/>
        <w:rPr>
          <w:rFonts w:ascii="Arial" w:hAnsi="Arial" w:cs="Arial"/>
        </w:rPr>
      </w:pPr>
      <w:r w:rsidRPr="00E91CA7">
        <w:rPr>
          <w:rFonts w:ascii="Arial" w:hAnsi="Arial" w:cs="Arial"/>
        </w:rPr>
        <w:t>Przyjmując niniejsze zamówienie do realizacji, Dostawca zobowiązuje się do zaliczania płatności dokonywanych przez Zamawiającego zgodnie ze wskazanymi numerami dokumentów w tytułach przelewów lub w innych formach płatności. W przypadku braku wskazania numeru faktury, wskazania nieprawidłowego numeru faktury lub wskazania numeru faktury uprzednio zapłaconej, Dostawca zobowiązuje się do pisemnego uzgodnienia z Zamawiającym sposobu zaliczenia płatności na poczet innych wymagalnych należności lub do zwrotu powstałej nadpłaty w terminie 3 dni roboczych od daty realizacji danej płatności.</w:t>
      </w:r>
    </w:p>
    <w:p w:rsidR="00E32F99" w:rsidRPr="00E91CA7" w:rsidRDefault="00E32F99" w:rsidP="00E32F99">
      <w:pPr>
        <w:pStyle w:val="Akapitzlist"/>
        <w:numPr>
          <w:ilvl w:val="0"/>
          <w:numId w:val="7"/>
        </w:numPr>
        <w:spacing w:line="276" w:lineRule="auto"/>
        <w:ind w:left="567" w:hanging="567"/>
        <w:jc w:val="both"/>
        <w:rPr>
          <w:rFonts w:ascii="Arial" w:hAnsi="Arial" w:cs="Arial"/>
        </w:rPr>
      </w:pPr>
      <w:r w:rsidRPr="00E91CA7">
        <w:rPr>
          <w:rFonts w:ascii="Arial" w:hAnsi="Arial" w:cs="Arial"/>
        </w:rPr>
        <w:t>Strony zgodnie postanawiają, że w przypadku  regulowania przez Zamawiającego zobowiązań w formie przelewu bankowego z zastosowaniem mechanizmu podzielnej płatności, zgodnie z Rozdziałem 1a w Dziale XI ustawy z dnia 11 marca 2004 r. o podatku od towarów i usług, dodanym ustawą z dnia 15 grudnia 2017 r. o zmianie ustawy podatku od towarów i usług oraz niektórych innych us</w:t>
      </w:r>
      <w:r>
        <w:rPr>
          <w:rFonts w:ascii="Arial" w:hAnsi="Arial" w:cs="Arial"/>
        </w:rPr>
        <w:t xml:space="preserve">taw (Dz. U. z 2018 r. </w:t>
      </w:r>
      <w:r w:rsidRPr="00E91CA7">
        <w:rPr>
          <w:rFonts w:ascii="Arial" w:hAnsi="Arial" w:cs="Arial"/>
        </w:rPr>
        <w:t>poz. 62), Dostawcy nie będą przysługiwały następujące uprawnienia w związku z uregulowanymi w takim trybie zobowiązaniami:</w:t>
      </w:r>
    </w:p>
    <w:p w:rsidR="00E32F99" w:rsidRPr="00E91CA7" w:rsidRDefault="00E32F99" w:rsidP="00E32F99">
      <w:pPr>
        <w:pStyle w:val="Style4"/>
        <w:widowControl/>
        <w:numPr>
          <w:ilvl w:val="0"/>
          <w:numId w:val="8"/>
        </w:numPr>
        <w:spacing w:line="276" w:lineRule="auto"/>
        <w:ind w:right="74" w:hanging="436"/>
        <w:rPr>
          <w:sz w:val="22"/>
          <w:szCs w:val="22"/>
        </w:rPr>
      </w:pPr>
      <w:r w:rsidRPr="00E91CA7">
        <w:rPr>
          <w:sz w:val="22"/>
          <w:szCs w:val="22"/>
        </w:rPr>
        <w:t>prawo żądania dodatkowej zapłaty lub</w:t>
      </w:r>
    </w:p>
    <w:p w:rsidR="00E32F99" w:rsidRPr="00E91CA7" w:rsidRDefault="00E32F99" w:rsidP="00E32F99">
      <w:pPr>
        <w:pStyle w:val="Style4"/>
        <w:widowControl/>
        <w:numPr>
          <w:ilvl w:val="0"/>
          <w:numId w:val="8"/>
        </w:numPr>
        <w:spacing w:line="276" w:lineRule="auto"/>
        <w:ind w:right="74" w:hanging="436"/>
        <w:rPr>
          <w:sz w:val="22"/>
          <w:szCs w:val="22"/>
        </w:rPr>
      </w:pPr>
      <w:r w:rsidRPr="00E91CA7">
        <w:rPr>
          <w:sz w:val="22"/>
          <w:szCs w:val="22"/>
        </w:rPr>
        <w:t>prawo żądania złożenia zabezpieczenia płatności lub</w:t>
      </w:r>
    </w:p>
    <w:p w:rsidR="00E32F99" w:rsidRPr="00E91CA7" w:rsidRDefault="00E32F99" w:rsidP="00E32F99">
      <w:pPr>
        <w:pStyle w:val="Style4"/>
        <w:widowControl/>
        <w:numPr>
          <w:ilvl w:val="0"/>
          <w:numId w:val="8"/>
        </w:numPr>
        <w:spacing w:line="276" w:lineRule="auto"/>
        <w:ind w:right="74" w:hanging="436"/>
        <w:rPr>
          <w:sz w:val="22"/>
          <w:szCs w:val="22"/>
        </w:rPr>
      </w:pPr>
      <w:r w:rsidRPr="00E91CA7">
        <w:rPr>
          <w:sz w:val="22"/>
          <w:szCs w:val="22"/>
        </w:rPr>
        <w:t xml:space="preserve">prawo do ograniczenia Zamawiającemu możliwości korzystania z przedmiotu </w:t>
      </w:r>
      <w:r>
        <w:rPr>
          <w:sz w:val="22"/>
          <w:szCs w:val="22"/>
        </w:rPr>
        <w:t>zamówienia</w:t>
      </w:r>
      <w:r w:rsidRPr="00E91CA7">
        <w:rPr>
          <w:sz w:val="22"/>
          <w:szCs w:val="22"/>
        </w:rPr>
        <w:t>, zawieszenia lub jej wypowiedzenia.</w:t>
      </w:r>
    </w:p>
    <w:p w:rsidR="00E32F99" w:rsidRPr="00E1758E" w:rsidRDefault="00E32F99" w:rsidP="00E32F99">
      <w:pPr>
        <w:pStyle w:val="Style4"/>
        <w:widowControl/>
        <w:spacing w:line="276" w:lineRule="auto"/>
        <w:ind w:left="567" w:right="74" w:firstLine="0"/>
        <w:rPr>
          <w:sz w:val="22"/>
          <w:szCs w:val="22"/>
        </w:rPr>
      </w:pPr>
      <w:r w:rsidRPr="00E91CA7">
        <w:rPr>
          <w:sz w:val="22"/>
          <w:szCs w:val="22"/>
        </w:rPr>
        <w:t xml:space="preserve">Realizacja  przez Zamawiającego płatności w formie podzielonej płatności nie może wpływać na sposób zaliczania przez Dostawcę płatności na poczet zobowiązań należnych mu od Zamawiającego. </w:t>
      </w:r>
    </w:p>
    <w:p w:rsidR="00E32F99" w:rsidRPr="00E91CA7"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E91CA7">
        <w:rPr>
          <w:rFonts w:ascii="Arial" w:hAnsi="Arial" w:cs="Arial"/>
        </w:rPr>
        <w:t xml:space="preserve">W przypadku, gdy wskutek działania lub zaniechania Dostawcy, w związku z realizacją </w:t>
      </w:r>
      <w:r>
        <w:rPr>
          <w:rFonts w:ascii="Arial" w:hAnsi="Arial" w:cs="Arial"/>
        </w:rPr>
        <w:t>niniejszego zamówienia</w:t>
      </w:r>
      <w:r w:rsidRPr="00E91CA7">
        <w:rPr>
          <w:rFonts w:ascii="Arial" w:hAnsi="Arial" w:cs="Arial"/>
        </w:rPr>
        <w:t>, Zamawiający zostanie obciążony sankcjami podatkowymi lub karami przez organy skarbowe lub zostanie pozbawiony prawa do odliczenia podatku  w jakiejkol</w:t>
      </w:r>
      <w:r>
        <w:rPr>
          <w:rFonts w:ascii="Arial" w:hAnsi="Arial" w:cs="Arial"/>
        </w:rPr>
        <w:t xml:space="preserve">wiek formie, Zamawiający będzie </w:t>
      </w:r>
      <w:r w:rsidRPr="00E91CA7">
        <w:rPr>
          <w:rFonts w:ascii="Arial" w:hAnsi="Arial" w:cs="Arial"/>
        </w:rPr>
        <w:t>uprawniony do dochodzenia powstałej szkody poprzez wystąpienie do Dostawcy  z pisemnym wezwaniem do zwrotu równowartości sankcji, odsetek, kar oraz innych obciążeń poniesionych przez Zamawiającego bądź nałożonych na Zamawiającego przez organy skarbowe,  z zastrzeżeniem, że zwrot ten będzie równy poniesionej przez Zamawiającego wartości szkody. Do wezwania, o którym mowa w zdaniu poprzednim, dołączona będzie nota księgowa (obciążeniowa) ze wskazaniem:</w:t>
      </w:r>
    </w:p>
    <w:p w:rsidR="00E32F99" w:rsidRPr="00E91CA7" w:rsidRDefault="00E32F99" w:rsidP="00E32F99">
      <w:pPr>
        <w:pStyle w:val="Akapitzlist"/>
        <w:numPr>
          <w:ilvl w:val="0"/>
          <w:numId w:val="9"/>
        </w:numPr>
        <w:spacing w:line="276" w:lineRule="auto"/>
        <w:ind w:left="993" w:hanging="426"/>
        <w:jc w:val="both"/>
        <w:rPr>
          <w:rFonts w:ascii="Arial" w:hAnsi="Arial" w:cs="Arial"/>
        </w:rPr>
      </w:pPr>
      <w:r w:rsidRPr="00E91CA7">
        <w:rPr>
          <w:rFonts w:ascii="Arial" w:hAnsi="Arial" w:cs="Arial"/>
        </w:rPr>
        <w:t>kwoty poniesionej szkody (rozumianej jako suma równowartości sankcji, odsetek, kar, innych obciążeń poniesionych przez Zamawiającego bądź nałożonych przez organy skarbowe),</w:t>
      </w:r>
    </w:p>
    <w:p w:rsidR="00E32F99" w:rsidRPr="00E91CA7" w:rsidRDefault="00E32F99" w:rsidP="00E32F99">
      <w:pPr>
        <w:pStyle w:val="Akapitzlist"/>
        <w:numPr>
          <w:ilvl w:val="0"/>
          <w:numId w:val="9"/>
        </w:numPr>
        <w:spacing w:line="276" w:lineRule="auto"/>
        <w:ind w:left="993" w:hanging="426"/>
        <w:jc w:val="both"/>
        <w:rPr>
          <w:rFonts w:ascii="Arial" w:hAnsi="Arial" w:cs="Arial"/>
        </w:rPr>
      </w:pPr>
      <w:r w:rsidRPr="00E91CA7">
        <w:rPr>
          <w:rFonts w:ascii="Arial" w:hAnsi="Arial" w:cs="Arial"/>
        </w:rPr>
        <w:t>numeru rachunku bankowego, na który należy dokonać zwrotu,</w:t>
      </w:r>
    </w:p>
    <w:p w:rsidR="00E32F99" w:rsidRPr="00E91CA7" w:rsidRDefault="00E32F99" w:rsidP="00E32F99">
      <w:pPr>
        <w:pStyle w:val="Akapitzlist"/>
        <w:numPr>
          <w:ilvl w:val="0"/>
          <w:numId w:val="9"/>
        </w:numPr>
        <w:spacing w:line="276" w:lineRule="auto"/>
        <w:ind w:left="993" w:hanging="426"/>
        <w:jc w:val="both"/>
        <w:rPr>
          <w:rFonts w:ascii="Arial" w:hAnsi="Arial" w:cs="Arial"/>
        </w:rPr>
      </w:pPr>
      <w:r w:rsidRPr="00E91CA7">
        <w:rPr>
          <w:rFonts w:ascii="Arial" w:hAnsi="Arial" w:cs="Arial"/>
        </w:rPr>
        <w:t>terminu płatności – 14 dni od daty wystawienia stosownej noty księgowej.</w:t>
      </w:r>
    </w:p>
    <w:p w:rsidR="00E32F99"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E91CA7">
        <w:rPr>
          <w:rFonts w:ascii="Arial" w:hAnsi="Arial" w:cs="Arial"/>
        </w:rPr>
        <w:t>W zakresie przelewów bankowych realizowanych przez Zamawiającego na rzecz Dostawcy, Zamawiający pokrywa prowizje i opłaty naliczone przez bank, z którego przelew jest realizowany, tj. bank nadawcy przelewu. Wszelkie opłaty i prowizje banku beneficjenta przelewu będzie pokrywał Dostawca.</w:t>
      </w:r>
    </w:p>
    <w:p w:rsidR="00E32F99" w:rsidRPr="00150916"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150916">
        <w:rPr>
          <w:rFonts w:ascii="Arial" w:hAnsi="Arial" w:cs="Arial"/>
        </w:rPr>
        <w:t>Niniejsze zamówienie jest tajemnicą handlową Dostawcy i Zamawiającego. Obie strony zobowiązuje się nie udostępniać warunków i treści niniejszego zamówienia osobom trzecim bez pisemnej zgody drugiej Strony, zastrzeżeniem, że</w:t>
      </w:r>
      <w:r>
        <w:rPr>
          <w:rFonts w:ascii="Arial" w:hAnsi="Arial" w:cs="Arial"/>
        </w:rPr>
        <w:t xml:space="preserve"> </w:t>
      </w:r>
      <w:r w:rsidRPr="00150916">
        <w:rPr>
          <w:rFonts w:ascii="Arial" w:hAnsi="Arial" w:cs="Arial"/>
        </w:rPr>
        <w:lastRenderedPageBreak/>
        <w:t>Zamawiający jest uprawniony do ujawnienia treści nini</w:t>
      </w:r>
      <w:r>
        <w:rPr>
          <w:rFonts w:ascii="Arial" w:hAnsi="Arial" w:cs="Arial"/>
        </w:rPr>
        <w:t xml:space="preserve">ejszego zamówienia, jak również </w:t>
      </w:r>
      <w:r w:rsidRPr="00150916">
        <w:rPr>
          <w:rFonts w:ascii="Arial" w:hAnsi="Arial" w:cs="Arial"/>
        </w:rPr>
        <w:t>poinformowania o jego</w:t>
      </w:r>
      <w:r>
        <w:rPr>
          <w:rFonts w:ascii="Arial" w:hAnsi="Arial" w:cs="Arial"/>
        </w:rPr>
        <w:t xml:space="preserve"> </w:t>
      </w:r>
      <w:r w:rsidRPr="00150916">
        <w:rPr>
          <w:rFonts w:ascii="Arial" w:hAnsi="Arial" w:cs="Arial"/>
        </w:rPr>
        <w:t>zawarciu, zmianie, rozwiązaniu, odstąpieniu od zamówienia lub wykonaniu w związku z:</w:t>
      </w:r>
    </w:p>
    <w:p w:rsidR="00E32F99" w:rsidRPr="00150916" w:rsidRDefault="00E32F99" w:rsidP="00E32F99">
      <w:pPr>
        <w:pStyle w:val="Akapitzlist"/>
        <w:numPr>
          <w:ilvl w:val="1"/>
          <w:numId w:val="10"/>
        </w:numPr>
        <w:autoSpaceDE w:val="0"/>
        <w:autoSpaceDN w:val="0"/>
        <w:adjustRightInd w:val="0"/>
        <w:ind w:left="927"/>
        <w:jc w:val="both"/>
        <w:rPr>
          <w:rFonts w:ascii="Arial" w:hAnsi="Arial" w:cs="Arial"/>
        </w:rPr>
      </w:pPr>
      <w:r w:rsidRPr="00150916">
        <w:rPr>
          <w:rFonts w:ascii="Arial" w:hAnsi="Arial" w:cs="Arial"/>
        </w:rPr>
        <w:t xml:space="preserve">wykonywaniem przez PKP CARGO S.A. w restrukturyzacji obowiązków informacyjnych Spółki publicznej, której akcje są dopuszczone i notowane na rynku regulowanym prowadzonym przez Giełdę Papierów Wartościowych w Warszawie S.A. w zakresie, w jakim jest to wymagane przez obowiązujące przepisy prawa i regulacje, oraz </w:t>
      </w:r>
    </w:p>
    <w:p w:rsidR="00E32F99" w:rsidRPr="00150916" w:rsidRDefault="00E32F99" w:rsidP="00E32F99">
      <w:pPr>
        <w:pStyle w:val="Akapitzlist"/>
        <w:numPr>
          <w:ilvl w:val="1"/>
          <w:numId w:val="10"/>
        </w:numPr>
        <w:autoSpaceDE w:val="0"/>
        <w:autoSpaceDN w:val="0"/>
        <w:adjustRightInd w:val="0"/>
        <w:ind w:left="927"/>
        <w:jc w:val="both"/>
        <w:rPr>
          <w:rFonts w:ascii="Arial" w:hAnsi="Arial" w:cs="Arial"/>
        </w:rPr>
      </w:pPr>
      <w:r w:rsidRPr="00150916">
        <w:rPr>
          <w:rFonts w:ascii="Arial" w:hAnsi="Arial" w:cs="Arial"/>
        </w:rPr>
        <w:t>obowiązkami PKP CARGO S.A. w restrukturyzacji wynikającymi z zawartej przez PKP CARGO S.A. w</w:t>
      </w:r>
      <w:r>
        <w:rPr>
          <w:rFonts w:ascii="Arial" w:hAnsi="Arial" w:cs="Arial"/>
        </w:rPr>
        <w:t xml:space="preserve"> </w:t>
      </w:r>
      <w:r w:rsidRPr="00150916">
        <w:rPr>
          <w:rFonts w:ascii="Arial" w:hAnsi="Arial" w:cs="Arial"/>
        </w:rPr>
        <w:t>restrukturyzacji umowy korporacyjnej pn. Karta Grupy PKP z dnia 17 sierpnia 2022 r</w:t>
      </w:r>
      <w:r>
        <w:rPr>
          <w:rFonts w:ascii="Arial" w:hAnsi="Arial" w:cs="Arial"/>
        </w:rPr>
        <w:t>.</w:t>
      </w:r>
    </w:p>
    <w:p w:rsidR="00E32F99" w:rsidRPr="00150916"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150916">
        <w:rPr>
          <w:rFonts w:ascii="Arial" w:hAnsi="Arial" w:cs="Arial"/>
        </w:rPr>
        <w:t>Zamawiający oświadcza, że posiada status dużego przedsiębiorcy w rozumieniu przepisów ustawy z dnia 8 marca 2013 r. o przeciwdziałaniu nadmiernym opóźnieniom w transakcjach handlowych.</w:t>
      </w:r>
    </w:p>
    <w:p w:rsidR="00E32F99"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E91CA7">
        <w:rPr>
          <w:rFonts w:ascii="Arial" w:hAnsi="Arial" w:cs="Arial"/>
        </w:rPr>
        <w:t xml:space="preserve">Przyjmując niniejsze zamówienie do realizacji, Dostawca potwierdza, że przedmiot zamówienia na dzień jego zawarcia </w:t>
      </w:r>
      <w:r w:rsidRPr="00E32F99">
        <w:rPr>
          <w:rFonts w:ascii="Arial" w:hAnsi="Arial" w:cs="Arial"/>
          <w:b/>
          <w:color w:val="EE0000"/>
        </w:rPr>
        <w:t>jest związany / nie jest związany</w:t>
      </w:r>
      <w:r w:rsidRPr="00150916">
        <w:rPr>
          <w:rFonts w:ascii="Arial" w:hAnsi="Arial" w:cs="Arial"/>
          <w:color w:val="EE0000"/>
        </w:rPr>
        <w:t xml:space="preserve"> </w:t>
      </w:r>
      <w:r w:rsidRPr="00E91CA7">
        <w:rPr>
          <w:rFonts w:ascii="Arial" w:hAnsi="Arial" w:cs="Arial"/>
        </w:rPr>
        <w:t>z realizacją usług lub dostaw powiązanych z klasyfikacją PKWiU, w zakresie których przepisy o podatku od towarów i usług nakładają obowiązek realizacji płatności w trybie mechanizmu podzielonej płatności.</w:t>
      </w:r>
    </w:p>
    <w:p w:rsidR="00E32F99" w:rsidRPr="00150916"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150916">
        <w:rPr>
          <w:rFonts w:ascii="Arial" w:hAnsi="Arial" w:cs="Arial"/>
        </w:rPr>
        <w:t xml:space="preserve">Każda ze stron </w:t>
      </w:r>
      <w:r>
        <w:rPr>
          <w:rFonts w:ascii="Arial" w:hAnsi="Arial" w:cs="Arial"/>
        </w:rPr>
        <w:t>z</w:t>
      </w:r>
      <w:r w:rsidRPr="00150916">
        <w:rPr>
          <w:rFonts w:ascii="Arial" w:hAnsi="Arial" w:cs="Arial"/>
        </w:rPr>
        <w:t xml:space="preserve">amówienia oświadcza, iż jest Administratorem danych osobowych </w:t>
      </w:r>
      <w:r>
        <w:rPr>
          <w:rFonts w:ascii="Arial" w:hAnsi="Arial" w:cs="Arial"/>
        </w:rPr>
        <w:br/>
      </w:r>
      <w:r w:rsidRPr="00150916">
        <w:rPr>
          <w:rFonts w:ascii="Arial" w:hAnsi="Arial" w:cs="Arial"/>
        </w:rPr>
        <w:t>w rozumieniu</w:t>
      </w:r>
      <w:r>
        <w:rPr>
          <w:rFonts w:ascii="Arial" w:hAnsi="Arial" w:cs="Arial"/>
        </w:rPr>
        <w:t xml:space="preserve"> </w:t>
      </w:r>
      <w:r w:rsidRPr="00150916">
        <w:rPr>
          <w:rFonts w:ascii="Arial" w:hAnsi="Arial" w:cs="Arial"/>
        </w:rPr>
        <w:t>Rozporządzenia Parlamentu Europejskiego i Rady (UE) 2016/679 z dnia</w:t>
      </w:r>
      <w:r>
        <w:rPr>
          <w:rFonts w:ascii="Arial" w:hAnsi="Arial" w:cs="Arial"/>
        </w:rPr>
        <w:t xml:space="preserve"> </w:t>
      </w:r>
      <w:r w:rsidRPr="00150916">
        <w:rPr>
          <w:rFonts w:ascii="Arial" w:hAnsi="Arial" w:cs="Arial"/>
        </w:rPr>
        <w:t>27 kwietnia 2016 r. w sprawie ochrony osób fizycznych w związku z przetwarzaniem danych osobowych i w sprawie</w:t>
      </w:r>
      <w:r>
        <w:rPr>
          <w:rFonts w:ascii="Arial" w:hAnsi="Arial" w:cs="Arial"/>
        </w:rPr>
        <w:t xml:space="preserve"> </w:t>
      </w:r>
      <w:r w:rsidRPr="00150916">
        <w:rPr>
          <w:rFonts w:ascii="Arial" w:hAnsi="Arial" w:cs="Arial"/>
        </w:rPr>
        <w:t>swobodnego przepływu takich danych oraz uchylenia dyrektywy 95/46/WE (ogólne rozporządzenie o ochronie</w:t>
      </w:r>
      <w:r>
        <w:rPr>
          <w:rFonts w:ascii="Arial" w:hAnsi="Arial" w:cs="Arial"/>
        </w:rPr>
        <w:t xml:space="preserve"> </w:t>
      </w:r>
      <w:r w:rsidRPr="00150916">
        <w:rPr>
          <w:rFonts w:ascii="Arial" w:hAnsi="Arial" w:cs="Arial"/>
        </w:rPr>
        <w:t>danych), zwanego dalej RODO, w odniesieniu do danych osobowych swoich pracowników oraz pracowników drugiej</w:t>
      </w:r>
      <w:r>
        <w:rPr>
          <w:rFonts w:ascii="Arial" w:hAnsi="Arial" w:cs="Arial"/>
        </w:rPr>
        <w:t xml:space="preserve"> </w:t>
      </w:r>
      <w:r w:rsidRPr="00150916">
        <w:rPr>
          <w:rFonts w:ascii="Arial" w:hAnsi="Arial" w:cs="Arial"/>
        </w:rPr>
        <w:t xml:space="preserve">Strony, wskazanych w </w:t>
      </w:r>
      <w:r>
        <w:rPr>
          <w:rFonts w:ascii="Arial" w:hAnsi="Arial" w:cs="Arial"/>
        </w:rPr>
        <w:t>z</w:t>
      </w:r>
      <w:r w:rsidRPr="00150916">
        <w:rPr>
          <w:rFonts w:ascii="Arial" w:hAnsi="Arial" w:cs="Arial"/>
        </w:rPr>
        <w:t>amówieniu jako osoby do kontaktu (tzw. dane kontaktowe). Przekazywane na potrzeby</w:t>
      </w:r>
      <w:r>
        <w:rPr>
          <w:rFonts w:ascii="Arial" w:hAnsi="Arial" w:cs="Arial"/>
        </w:rPr>
        <w:t xml:space="preserve"> </w:t>
      </w:r>
      <w:r w:rsidRPr="00150916">
        <w:rPr>
          <w:rFonts w:ascii="Arial" w:hAnsi="Arial" w:cs="Arial"/>
        </w:rPr>
        <w:t xml:space="preserve">realizacji </w:t>
      </w:r>
      <w:r>
        <w:rPr>
          <w:rFonts w:ascii="Arial" w:hAnsi="Arial" w:cs="Arial"/>
        </w:rPr>
        <w:t>z</w:t>
      </w:r>
      <w:r w:rsidRPr="00150916">
        <w:rPr>
          <w:rFonts w:ascii="Arial" w:hAnsi="Arial" w:cs="Arial"/>
        </w:rPr>
        <w:t>amówienia dane osobowe są danymi zwykłymi obejmują w szczególności imię, nazwisko, zajmowane</w:t>
      </w:r>
      <w:r>
        <w:rPr>
          <w:rFonts w:ascii="Arial" w:hAnsi="Arial" w:cs="Arial"/>
        </w:rPr>
        <w:t xml:space="preserve"> </w:t>
      </w:r>
      <w:r w:rsidRPr="00150916">
        <w:rPr>
          <w:rFonts w:ascii="Arial" w:hAnsi="Arial" w:cs="Arial"/>
        </w:rPr>
        <w:t>stanowisko i miejsce pracy, numer służbowego telefonu, służbowy adres email.</w:t>
      </w:r>
    </w:p>
    <w:p w:rsidR="00E32F99" w:rsidRPr="00150916"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150916">
        <w:rPr>
          <w:rFonts w:ascii="Arial" w:hAnsi="Arial" w:cs="Arial"/>
        </w:rPr>
        <w:t xml:space="preserve">Dane osobowe osób, o których mowa w pkt </w:t>
      </w:r>
      <w:r>
        <w:rPr>
          <w:rFonts w:ascii="Arial" w:hAnsi="Arial" w:cs="Arial"/>
        </w:rPr>
        <w:t>19</w:t>
      </w:r>
      <w:r w:rsidRPr="00150916">
        <w:rPr>
          <w:rFonts w:ascii="Arial" w:hAnsi="Arial" w:cs="Arial"/>
        </w:rPr>
        <w:t>, będą przetwarzane przez Strony na podstawie art. 6 ust. 1 lit.</w:t>
      </w:r>
      <w:r>
        <w:rPr>
          <w:rFonts w:ascii="Arial" w:hAnsi="Arial" w:cs="Arial"/>
        </w:rPr>
        <w:t xml:space="preserve"> </w:t>
      </w:r>
      <w:r w:rsidRPr="00150916">
        <w:rPr>
          <w:rFonts w:ascii="Arial" w:hAnsi="Arial" w:cs="Arial"/>
        </w:rPr>
        <w:t>f) RODO (tj. przetwarzanie jest niezbędne do celów wynikających z prawnie uzasadnionych interesów realizowanych</w:t>
      </w:r>
      <w:r>
        <w:rPr>
          <w:rFonts w:ascii="Arial" w:hAnsi="Arial" w:cs="Arial"/>
        </w:rPr>
        <w:t xml:space="preserve"> </w:t>
      </w:r>
      <w:r w:rsidRPr="00150916">
        <w:rPr>
          <w:rFonts w:ascii="Arial" w:hAnsi="Arial" w:cs="Arial"/>
        </w:rPr>
        <w:t>przez administratorów danych) jedynie w celu i zakresie niezbędnym do wykonania zadań związanych z realizacją</w:t>
      </w:r>
      <w:r>
        <w:rPr>
          <w:rFonts w:ascii="Arial" w:hAnsi="Arial" w:cs="Arial"/>
        </w:rPr>
        <w:t xml:space="preserve"> z</w:t>
      </w:r>
      <w:r w:rsidRPr="00150916">
        <w:rPr>
          <w:rFonts w:ascii="Arial" w:hAnsi="Arial" w:cs="Arial"/>
        </w:rPr>
        <w:t>amówienia.</w:t>
      </w:r>
    </w:p>
    <w:p w:rsidR="00E32F99" w:rsidRPr="00150916"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150916">
        <w:rPr>
          <w:rFonts w:ascii="Arial" w:hAnsi="Arial" w:cs="Arial"/>
        </w:rPr>
        <w:t xml:space="preserve">Strony zobowiązują się do ochrony danych osobowych udostępnionych wzajemnie </w:t>
      </w:r>
      <w:r>
        <w:rPr>
          <w:rFonts w:ascii="Arial" w:hAnsi="Arial" w:cs="Arial"/>
        </w:rPr>
        <w:br/>
      </w:r>
      <w:r w:rsidRPr="00150916">
        <w:rPr>
          <w:rFonts w:ascii="Arial" w:hAnsi="Arial" w:cs="Arial"/>
        </w:rPr>
        <w:t>w związku z wykonywaniem</w:t>
      </w:r>
      <w:r>
        <w:rPr>
          <w:rFonts w:ascii="Arial" w:hAnsi="Arial" w:cs="Arial"/>
        </w:rPr>
        <w:t xml:space="preserve"> z</w:t>
      </w:r>
      <w:r w:rsidRPr="00150916">
        <w:rPr>
          <w:rFonts w:ascii="Arial" w:hAnsi="Arial" w:cs="Arial"/>
        </w:rPr>
        <w:t>amówienia, w tym do wdrożenia oraz stosowania środków technicznych i organizacyjnych zapewniających</w:t>
      </w:r>
      <w:r>
        <w:rPr>
          <w:rFonts w:ascii="Arial" w:hAnsi="Arial" w:cs="Arial"/>
        </w:rPr>
        <w:t xml:space="preserve"> </w:t>
      </w:r>
      <w:r w:rsidRPr="00150916">
        <w:rPr>
          <w:rFonts w:ascii="Arial" w:hAnsi="Arial" w:cs="Arial"/>
        </w:rPr>
        <w:t>odpowiedni stopień bezpieczeństwa danych osobowych zgodnie z przepisami prawa, a w szczególności z ustawą z</w:t>
      </w:r>
      <w:r>
        <w:rPr>
          <w:rFonts w:ascii="Arial" w:hAnsi="Arial" w:cs="Arial"/>
        </w:rPr>
        <w:t xml:space="preserve"> </w:t>
      </w:r>
      <w:r w:rsidRPr="00150916">
        <w:rPr>
          <w:rFonts w:ascii="Arial" w:hAnsi="Arial" w:cs="Arial"/>
        </w:rPr>
        <w:t>dnia 10.05.2018 r. o ochronie danych osobowych [Dz. U. z dnia 24.05.2018 r. – poz. 1000] oraz przepisami RODO.</w:t>
      </w:r>
    </w:p>
    <w:p w:rsidR="00E32F99" w:rsidRPr="00150916" w:rsidRDefault="00E32F99" w:rsidP="00E32F99">
      <w:pPr>
        <w:pStyle w:val="Akapitzlist"/>
        <w:numPr>
          <w:ilvl w:val="0"/>
          <w:numId w:val="7"/>
        </w:numPr>
        <w:tabs>
          <w:tab w:val="left" w:pos="567"/>
        </w:tabs>
        <w:spacing w:after="160" w:line="259" w:lineRule="auto"/>
        <w:ind w:left="567" w:hanging="567"/>
        <w:jc w:val="both"/>
        <w:rPr>
          <w:rFonts w:ascii="Arial" w:hAnsi="Arial" w:cs="Arial"/>
        </w:rPr>
      </w:pPr>
      <w:r w:rsidRPr="00150916">
        <w:rPr>
          <w:rFonts w:ascii="Arial" w:hAnsi="Arial" w:cs="Arial"/>
        </w:rPr>
        <w:t xml:space="preserve">Strony zobowiązują się poinformować osoby fizyczne nie podpisujące niniejszego </w:t>
      </w:r>
      <w:r>
        <w:rPr>
          <w:rFonts w:ascii="Arial" w:hAnsi="Arial" w:cs="Arial"/>
        </w:rPr>
        <w:t>z</w:t>
      </w:r>
      <w:r w:rsidRPr="00150916">
        <w:rPr>
          <w:rFonts w:ascii="Arial" w:hAnsi="Arial" w:cs="Arial"/>
        </w:rPr>
        <w:t>amówienia, o których mowa</w:t>
      </w:r>
      <w:r>
        <w:rPr>
          <w:rFonts w:ascii="Arial" w:hAnsi="Arial" w:cs="Arial"/>
        </w:rPr>
        <w:t xml:space="preserve"> </w:t>
      </w:r>
      <w:r w:rsidRPr="00150916">
        <w:rPr>
          <w:rFonts w:ascii="Arial" w:hAnsi="Arial" w:cs="Arial"/>
        </w:rPr>
        <w:t>w pkt</w:t>
      </w:r>
      <w:r>
        <w:rPr>
          <w:rFonts w:ascii="Arial" w:hAnsi="Arial" w:cs="Arial"/>
        </w:rPr>
        <w:t xml:space="preserve"> 19,</w:t>
      </w:r>
      <w:r w:rsidRPr="00150916">
        <w:rPr>
          <w:rFonts w:ascii="Arial" w:hAnsi="Arial" w:cs="Arial"/>
        </w:rPr>
        <w:t xml:space="preserve"> o treści pkt 2</w:t>
      </w:r>
      <w:r>
        <w:rPr>
          <w:rFonts w:ascii="Arial" w:hAnsi="Arial" w:cs="Arial"/>
        </w:rPr>
        <w:t>0 i 21</w:t>
      </w:r>
      <w:r w:rsidRPr="00150916">
        <w:rPr>
          <w:rFonts w:ascii="Arial" w:hAnsi="Arial" w:cs="Arial"/>
        </w:rPr>
        <w:t>.</w:t>
      </w:r>
    </w:p>
    <w:p w:rsidR="00E32F99" w:rsidRPr="00611F11" w:rsidRDefault="00E32F99" w:rsidP="00E32F99">
      <w:pPr>
        <w:pStyle w:val="Akapitzlist"/>
        <w:tabs>
          <w:tab w:val="left" w:pos="567"/>
        </w:tabs>
        <w:spacing w:after="160" w:line="259" w:lineRule="auto"/>
        <w:ind w:left="567"/>
        <w:jc w:val="both"/>
        <w:rPr>
          <w:rFonts w:ascii="Arial" w:hAnsi="Arial" w:cs="Arial"/>
        </w:rPr>
      </w:pPr>
    </w:p>
    <w:p w:rsidR="00CD72EF" w:rsidRPr="00E32F99" w:rsidRDefault="00CD72EF" w:rsidP="00E32F99"/>
    <w:sectPr w:rsidR="00CD72EF" w:rsidRPr="00E32F99" w:rsidSect="00EE7217">
      <w:headerReference w:type="default" r:id="rId7"/>
      <w:footerReference w:type="default" r:id="rId8"/>
      <w:headerReference w:type="first" r:id="rId9"/>
      <w:footerReference w:type="first" r:id="rId10"/>
      <w:pgSz w:w="11900" w:h="16840"/>
      <w:pgMar w:top="913" w:right="985" w:bottom="1418" w:left="1701" w:header="703"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28E" w:rsidRDefault="0036128E">
      <w:r>
        <w:separator/>
      </w:r>
    </w:p>
  </w:endnote>
  <w:endnote w:type="continuationSeparator" w:id="0">
    <w:p w:rsidR="0036128E" w:rsidRDefault="0036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217" w:rsidRDefault="00E32F99" w:rsidP="00EE7217">
    <w:pPr>
      <w:widowControl w:val="0"/>
      <w:autoSpaceDE w:val="0"/>
      <w:autoSpaceDN w:val="0"/>
      <w:adjustRightInd w:val="0"/>
      <w:jc w:val="both"/>
      <w:rPr>
        <w:rFonts w:ascii="Arial" w:hAnsi="Arial" w:cs="Arial"/>
        <w:color w:val="56565A"/>
        <w:sz w:val="16"/>
        <w:szCs w:val="16"/>
      </w:rPr>
    </w:pPr>
    <w:r>
      <w:rPr>
        <w:rFonts w:ascii="Arial" w:hAnsi="Arial" w:cs="Arial"/>
        <w:noProof/>
        <w:color w:val="EF3124"/>
        <w:sz w:val="16"/>
        <w:szCs w:val="16"/>
        <w:lang w:val="pl-PL"/>
      </w:rPr>
      <mc:AlternateContent>
        <mc:Choice Requires="wps">
          <w:drawing>
            <wp:anchor distT="0" distB="0" distL="114300" distR="114300" simplePos="0" relativeHeight="251661312" behindDoc="0" locked="0" layoutInCell="1" allowOverlap="1" wp14:anchorId="6F47EF49" wp14:editId="35B3B2DD">
              <wp:simplePos x="0" y="0"/>
              <wp:positionH relativeFrom="column">
                <wp:posOffset>-14605</wp:posOffset>
              </wp:positionH>
              <wp:positionV relativeFrom="paragraph">
                <wp:posOffset>12065</wp:posOffset>
              </wp:positionV>
              <wp:extent cx="0" cy="321945"/>
              <wp:effectExtent l="8255" t="13970" r="10795" b="6985"/>
              <wp:wrapNone/>
              <wp:docPr id="7"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945"/>
                      </a:xfrm>
                      <a:prstGeom prst="line">
                        <a:avLst/>
                      </a:prstGeom>
                      <a:noFill/>
                      <a:ln w="12700">
                        <a:solidFill>
                          <a:srgbClr val="1F497D">
                            <a:lumMod val="100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1F41E480"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15pt,.95pt" to="-1.1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" strokecolor="#1f497d" strokeweight="1pt"/>
          </w:pict>
        </mc:Fallback>
      </mc:AlternateContent>
    </w:r>
    <w:r>
      <w:rPr>
        <w:rFonts w:ascii="Arial" w:hAnsi="Arial" w:cs="Arial"/>
        <w:color w:val="EF3124"/>
        <w:sz w:val="16"/>
        <w:szCs w:val="16"/>
        <w:lang w:val="pl-PL"/>
      </w:rPr>
      <w:t xml:space="preserve">  </w:t>
    </w:r>
    <w:r w:rsidRPr="00E665C8">
      <w:rPr>
        <w:rFonts w:ascii="Arial" w:hAnsi="Arial" w:cs="Arial"/>
        <w:b/>
        <w:color w:val="44546A" w:themeColor="text2"/>
        <w:sz w:val="16"/>
        <w:szCs w:val="16"/>
        <w:lang w:val="pl-PL"/>
      </w:rPr>
      <w:t>PKP CARGO S.A</w:t>
    </w:r>
    <w:r w:rsidRPr="009C6FF2">
      <w:rPr>
        <w:rFonts w:ascii="Arial" w:hAnsi="Arial" w:cs="Arial"/>
        <w:b/>
        <w:color w:val="5B9BD5" w:themeColor="accent1"/>
        <w:sz w:val="16"/>
        <w:szCs w:val="16"/>
        <w:lang w:val="pl-PL"/>
      </w:rPr>
      <w:t>.</w:t>
    </w:r>
    <w:r w:rsidRPr="00523840">
      <w:rPr>
        <w:rFonts w:ascii="Arial" w:hAnsi="Arial" w:cs="Arial"/>
        <w:color w:val="E60A0A"/>
        <w:sz w:val="16"/>
        <w:szCs w:val="16"/>
        <w:lang w:val="pl-PL"/>
      </w:rPr>
      <w:t xml:space="preserve"> </w:t>
    </w:r>
    <w:r>
      <w:rPr>
        <w:rFonts w:ascii="Arial" w:hAnsi="Arial" w:cs="Arial"/>
        <w:sz w:val="16"/>
        <w:szCs w:val="16"/>
      </w:rPr>
      <w:t>w restrukturyzacji</w:t>
    </w:r>
    <w:r w:rsidRPr="00495606">
      <w:rPr>
        <w:rFonts w:ascii="Arial" w:hAnsi="Arial" w:cs="Arial"/>
        <w:sz w:val="16"/>
        <w:szCs w:val="16"/>
      </w:rPr>
      <w:t xml:space="preserve"> </w:t>
    </w:r>
    <w:r>
      <w:rPr>
        <w:rFonts w:ascii="Arial" w:hAnsi="Arial" w:cs="Arial"/>
        <w:sz w:val="16"/>
        <w:szCs w:val="16"/>
      </w:rPr>
      <w:t xml:space="preserve"> </w:t>
    </w:r>
    <w:r w:rsidRPr="000878DB">
      <w:rPr>
        <w:rFonts w:ascii="Arial" w:hAnsi="Arial" w:cs="Arial"/>
        <w:color w:val="56565A"/>
        <w:sz w:val="16"/>
        <w:szCs w:val="16"/>
      </w:rPr>
      <w:t xml:space="preserve">ul. </w:t>
    </w:r>
    <w:r>
      <w:rPr>
        <w:rFonts w:ascii="Arial" w:hAnsi="Arial" w:cs="Arial"/>
        <w:color w:val="56565A"/>
        <w:sz w:val="16"/>
        <w:szCs w:val="16"/>
      </w:rPr>
      <w:t>Celna 3</w:t>
    </w:r>
    <w:r w:rsidRPr="000878DB">
      <w:rPr>
        <w:rFonts w:ascii="Arial" w:hAnsi="Arial" w:cs="Arial"/>
        <w:color w:val="56565A"/>
        <w:sz w:val="16"/>
        <w:szCs w:val="16"/>
      </w:rPr>
      <w:t xml:space="preserve">, </w:t>
    </w:r>
    <w:r>
      <w:rPr>
        <w:rFonts w:ascii="Arial" w:hAnsi="Arial" w:cs="Arial"/>
        <w:color w:val="56565A"/>
        <w:sz w:val="16"/>
        <w:szCs w:val="16"/>
      </w:rPr>
      <w:t>81-337 Gdynia</w:t>
    </w:r>
    <w:r w:rsidRPr="000878DB">
      <w:rPr>
        <w:rFonts w:ascii="Arial" w:hAnsi="Arial" w:cs="Arial"/>
        <w:color w:val="56565A"/>
        <w:sz w:val="16"/>
        <w:szCs w:val="16"/>
      </w:rPr>
      <w:t xml:space="preserve">, tel. + 48 </w:t>
    </w:r>
    <w:r>
      <w:rPr>
        <w:rFonts w:ascii="Arial" w:hAnsi="Arial" w:cs="Arial"/>
        <w:color w:val="56565A"/>
        <w:sz w:val="16"/>
        <w:szCs w:val="16"/>
      </w:rPr>
      <w:t>58 722 05 53</w:t>
    </w:r>
    <w:r w:rsidRPr="000878DB">
      <w:rPr>
        <w:rFonts w:ascii="Arial" w:hAnsi="Arial" w:cs="Arial"/>
        <w:color w:val="56565A"/>
        <w:sz w:val="16"/>
        <w:szCs w:val="16"/>
      </w:rPr>
      <w:t>, fax +48</w:t>
    </w:r>
    <w:r>
      <w:rPr>
        <w:rFonts w:ascii="Arial" w:hAnsi="Arial" w:cs="Arial"/>
        <w:color w:val="56565A"/>
        <w:sz w:val="16"/>
        <w:szCs w:val="16"/>
      </w:rPr>
      <w:t> 721 11 82</w:t>
    </w:r>
  </w:p>
  <w:p w:rsidR="00EE7217" w:rsidRPr="000878DB" w:rsidRDefault="00E32F99" w:rsidP="00EE7217">
    <w:pPr>
      <w:widowControl w:val="0"/>
      <w:autoSpaceDE w:val="0"/>
      <w:autoSpaceDN w:val="0"/>
      <w:adjustRightInd w:val="0"/>
      <w:jc w:val="both"/>
      <w:rPr>
        <w:rFonts w:ascii="Arial" w:hAnsi="Arial" w:cs="Arial"/>
        <w:color w:val="56565A"/>
        <w:sz w:val="16"/>
        <w:szCs w:val="16"/>
        <w:lang w:val="pl-PL"/>
      </w:rPr>
    </w:pPr>
    <w:r w:rsidRPr="000878DB">
      <w:rPr>
        <w:rFonts w:ascii="Arial" w:hAnsi="Arial" w:cs="Arial"/>
        <w:color w:val="56565A"/>
        <w:sz w:val="16"/>
        <w:szCs w:val="16"/>
        <w:lang w:val="pl-PL"/>
      </w:rPr>
      <w:t xml:space="preserve">  </w:t>
    </w:r>
    <w:r>
      <w:rPr>
        <w:rFonts w:ascii="Arial" w:hAnsi="Arial" w:cs="Arial"/>
        <w:color w:val="56565A"/>
        <w:sz w:val="16"/>
        <w:szCs w:val="16"/>
        <w:lang w:val="pl-PL"/>
      </w:rPr>
      <w:t>KRS 0000027702, Są</w:t>
    </w:r>
    <w:r w:rsidRPr="000878DB">
      <w:rPr>
        <w:rFonts w:ascii="Arial" w:hAnsi="Arial" w:cs="Arial"/>
        <w:color w:val="56565A"/>
        <w:sz w:val="16"/>
        <w:szCs w:val="16"/>
        <w:lang w:val="pl-PL"/>
      </w:rPr>
      <w:t>d Rejonowy dla m. st. W-wy w Warszawie, XII Wydział Gospodarczy, REGON 277586360</w:t>
    </w:r>
  </w:p>
  <w:p w:rsidR="00EE7217" w:rsidRPr="000878DB" w:rsidRDefault="00E32F99" w:rsidP="00EE7217">
    <w:pPr>
      <w:pStyle w:val="Stopka"/>
      <w:jc w:val="both"/>
      <w:rPr>
        <w:rFonts w:ascii="Arial" w:hAnsi="Arial" w:cs="Arial"/>
        <w:color w:val="56565A"/>
        <w:sz w:val="16"/>
        <w:szCs w:val="16"/>
      </w:rPr>
    </w:pPr>
    <w:r w:rsidRPr="000878DB">
      <w:rPr>
        <w:rFonts w:ascii="Arial" w:hAnsi="Arial" w:cs="Arial"/>
        <w:color w:val="56565A"/>
        <w:sz w:val="16"/>
        <w:szCs w:val="16"/>
        <w:lang w:val="pl-PL"/>
      </w:rPr>
      <w:t xml:space="preserve">  NIP 954-23-81-960, Kapitał zakładowy Spółki: </w:t>
    </w:r>
    <w:r w:rsidRPr="00FF2902">
      <w:rPr>
        <w:rFonts w:ascii="Arial" w:hAnsi="Arial" w:cs="Arial"/>
        <w:color w:val="56565A"/>
        <w:sz w:val="16"/>
        <w:szCs w:val="16"/>
        <w:lang w:val="pl-PL"/>
      </w:rPr>
      <w:t>2.239.345.850,00 zł</w:t>
    </w:r>
    <w:r w:rsidRPr="000878DB">
      <w:rPr>
        <w:rFonts w:ascii="Arial" w:hAnsi="Arial" w:cs="Arial"/>
        <w:color w:val="56565A"/>
        <w:sz w:val="16"/>
        <w:szCs w:val="16"/>
        <w:lang w:val="pl-PL"/>
      </w:rPr>
      <w:t>. w całości wpłacony. www.pkpcargo.com</w:t>
    </w:r>
  </w:p>
  <w:p w:rsidR="00EE7217" w:rsidRDefault="0036128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8B3" w:rsidRDefault="00E32F99" w:rsidP="005E28B3">
    <w:pPr>
      <w:widowControl w:val="0"/>
      <w:autoSpaceDE w:val="0"/>
      <w:autoSpaceDN w:val="0"/>
      <w:adjustRightInd w:val="0"/>
      <w:jc w:val="both"/>
      <w:rPr>
        <w:rFonts w:ascii="Arial" w:hAnsi="Arial" w:cs="Arial"/>
        <w:color w:val="56565A"/>
        <w:sz w:val="16"/>
        <w:szCs w:val="16"/>
      </w:rPr>
    </w:pPr>
    <w:r>
      <w:rPr>
        <w:rFonts w:ascii="Arial" w:hAnsi="Arial" w:cs="Arial"/>
        <w:noProof/>
        <w:color w:val="EF3124"/>
        <w:sz w:val="16"/>
        <w:szCs w:val="16"/>
        <w:lang w:val="pl-PL"/>
      </w:rPr>
      <mc:AlternateContent>
        <mc:Choice Requires="wps">
          <w:drawing>
            <wp:anchor distT="0" distB="0" distL="114300" distR="114300" simplePos="0" relativeHeight="251660288" behindDoc="0" locked="0" layoutInCell="1" allowOverlap="1" wp14:anchorId="478DEC5F" wp14:editId="2AB1DE31">
              <wp:simplePos x="0" y="0"/>
              <wp:positionH relativeFrom="column">
                <wp:posOffset>-14605</wp:posOffset>
              </wp:positionH>
              <wp:positionV relativeFrom="paragraph">
                <wp:posOffset>12065</wp:posOffset>
              </wp:positionV>
              <wp:extent cx="0" cy="321945"/>
              <wp:effectExtent l="8255" t="13970" r="10795" b="6985"/>
              <wp:wrapNone/>
              <wp:docPr id="6"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1945"/>
                      </a:xfrm>
                      <a:prstGeom prst="line">
                        <a:avLst/>
                      </a:prstGeom>
                      <a:noFill/>
                      <a:ln w="12700">
                        <a:solidFill>
                          <a:srgbClr val="1F497D">
                            <a:lumMod val="100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F4FEABB" id="Łącznik prosty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15pt,.95pt" to="-1.15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" strokecolor="#1f497d" strokeweight="1pt"/>
          </w:pict>
        </mc:Fallback>
      </mc:AlternateContent>
    </w:r>
    <w:r>
      <w:rPr>
        <w:rFonts w:ascii="Arial" w:hAnsi="Arial" w:cs="Arial"/>
        <w:color w:val="EF3124"/>
        <w:sz w:val="16"/>
        <w:szCs w:val="16"/>
        <w:lang w:val="pl-PL"/>
      </w:rPr>
      <w:t xml:space="preserve">  </w:t>
    </w:r>
    <w:r w:rsidRPr="00E665C8">
      <w:rPr>
        <w:rFonts w:ascii="Arial" w:hAnsi="Arial" w:cs="Arial"/>
        <w:b/>
        <w:color w:val="44546A" w:themeColor="text2"/>
        <w:sz w:val="16"/>
        <w:szCs w:val="16"/>
        <w:lang w:val="pl-PL"/>
      </w:rPr>
      <w:t>PKP CARGO S.A</w:t>
    </w:r>
    <w:r w:rsidRPr="009C6FF2">
      <w:rPr>
        <w:rFonts w:ascii="Arial" w:hAnsi="Arial" w:cs="Arial"/>
        <w:b/>
        <w:color w:val="5B9BD5" w:themeColor="accent1"/>
        <w:sz w:val="16"/>
        <w:szCs w:val="16"/>
        <w:lang w:val="pl-PL"/>
      </w:rPr>
      <w:t>.</w:t>
    </w:r>
    <w:r w:rsidRPr="00523840">
      <w:rPr>
        <w:rFonts w:ascii="Arial" w:hAnsi="Arial" w:cs="Arial"/>
        <w:color w:val="E60A0A"/>
        <w:sz w:val="16"/>
        <w:szCs w:val="16"/>
        <w:lang w:val="pl-PL"/>
      </w:rPr>
      <w:t xml:space="preserve"> </w:t>
    </w:r>
    <w:r w:rsidRPr="00495606">
      <w:rPr>
        <w:rFonts w:ascii="Arial" w:hAnsi="Arial" w:cs="Arial"/>
        <w:sz w:val="16"/>
        <w:szCs w:val="16"/>
      </w:rPr>
      <w:t xml:space="preserve">Północny Zakład Spółki </w:t>
    </w:r>
    <w:r>
      <w:rPr>
        <w:rFonts w:ascii="Arial" w:hAnsi="Arial" w:cs="Arial"/>
        <w:sz w:val="16"/>
        <w:szCs w:val="16"/>
      </w:rPr>
      <w:t xml:space="preserve"> </w:t>
    </w:r>
    <w:r w:rsidRPr="000878DB">
      <w:rPr>
        <w:rFonts w:ascii="Arial" w:hAnsi="Arial" w:cs="Arial"/>
        <w:color w:val="56565A"/>
        <w:sz w:val="16"/>
        <w:szCs w:val="16"/>
      </w:rPr>
      <w:t xml:space="preserve">ul. </w:t>
    </w:r>
    <w:r>
      <w:rPr>
        <w:rFonts w:ascii="Arial" w:hAnsi="Arial" w:cs="Arial"/>
        <w:color w:val="56565A"/>
        <w:sz w:val="16"/>
        <w:szCs w:val="16"/>
      </w:rPr>
      <w:t>Celna 3</w:t>
    </w:r>
    <w:r w:rsidRPr="000878DB">
      <w:rPr>
        <w:rFonts w:ascii="Arial" w:hAnsi="Arial" w:cs="Arial"/>
        <w:color w:val="56565A"/>
        <w:sz w:val="16"/>
        <w:szCs w:val="16"/>
      </w:rPr>
      <w:t xml:space="preserve">, </w:t>
    </w:r>
    <w:r>
      <w:rPr>
        <w:rFonts w:ascii="Arial" w:hAnsi="Arial" w:cs="Arial"/>
        <w:color w:val="56565A"/>
        <w:sz w:val="16"/>
        <w:szCs w:val="16"/>
      </w:rPr>
      <w:t>81-337 Gdynia</w:t>
    </w:r>
    <w:r w:rsidRPr="000878DB">
      <w:rPr>
        <w:rFonts w:ascii="Arial" w:hAnsi="Arial" w:cs="Arial"/>
        <w:color w:val="56565A"/>
        <w:sz w:val="16"/>
        <w:szCs w:val="16"/>
      </w:rPr>
      <w:t xml:space="preserve">, tel. + 48 </w:t>
    </w:r>
    <w:r>
      <w:rPr>
        <w:rFonts w:ascii="Arial" w:hAnsi="Arial" w:cs="Arial"/>
        <w:color w:val="56565A"/>
        <w:sz w:val="16"/>
        <w:szCs w:val="16"/>
      </w:rPr>
      <w:t>58 722 05 53</w:t>
    </w:r>
    <w:r w:rsidRPr="000878DB">
      <w:rPr>
        <w:rFonts w:ascii="Arial" w:hAnsi="Arial" w:cs="Arial"/>
        <w:color w:val="56565A"/>
        <w:sz w:val="16"/>
        <w:szCs w:val="16"/>
      </w:rPr>
      <w:t>, fax +48</w:t>
    </w:r>
    <w:r>
      <w:rPr>
        <w:rFonts w:ascii="Arial" w:hAnsi="Arial" w:cs="Arial"/>
        <w:color w:val="56565A"/>
        <w:sz w:val="16"/>
        <w:szCs w:val="16"/>
      </w:rPr>
      <w:t> 721 11 82</w:t>
    </w:r>
  </w:p>
  <w:p w:rsidR="005E28B3" w:rsidRPr="000878DB" w:rsidRDefault="00E32F99" w:rsidP="005E28B3">
    <w:pPr>
      <w:widowControl w:val="0"/>
      <w:autoSpaceDE w:val="0"/>
      <w:autoSpaceDN w:val="0"/>
      <w:adjustRightInd w:val="0"/>
      <w:jc w:val="both"/>
      <w:rPr>
        <w:rFonts w:ascii="Arial" w:hAnsi="Arial" w:cs="Arial"/>
        <w:color w:val="56565A"/>
        <w:sz w:val="16"/>
        <w:szCs w:val="16"/>
        <w:lang w:val="pl-PL"/>
      </w:rPr>
    </w:pPr>
    <w:r w:rsidRPr="000878DB">
      <w:rPr>
        <w:rFonts w:ascii="Arial" w:hAnsi="Arial" w:cs="Arial"/>
        <w:color w:val="56565A"/>
        <w:sz w:val="16"/>
        <w:szCs w:val="16"/>
        <w:lang w:val="pl-PL"/>
      </w:rPr>
      <w:t xml:space="preserve">  </w:t>
    </w:r>
    <w:r>
      <w:rPr>
        <w:rFonts w:ascii="Arial" w:hAnsi="Arial" w:cs="Arial"/>
        <w:color w:val="56565A"/>
        <w:sz w:val="16"/>
        <w:szCs w:val="16"/>
        <w:lang w:val="pl-PL"/>
      </w:rPr>
      <w:t>KRS 0000027702, Są</w:t>
    </w:r>
    <w:r w:rsidRPr="000878DB">
      <w:rPr>
        <w:rFonts w:ascii="Arial" w:hAnsi="Arial" w:cs="Arial"/>
        <w:color w:val="56565A"/>
        <w:sz w:val="16"/>
        <w:szCs w:val="16"/>
        <w:lang w:val="pl-PL"/>
      </w:rPr>
      <w:t>d Rejonowy dla m. st. W-wy w Warszawie, XII Wydział Gospodarczy, REGON 277586360</w:t>
    </w:r>
  </w:p>
  <w:p w:rsidR="005E28B3" w:rsidRPr="000878DB" w:rsidRDefault="00E32F99" w:rsidP="005E28B3">
    <w:pPr>
      <w:pStyle w:val="Stopka"/>
      <w:jc w:val="both"/>
      <w:rPr>
        <w:rFonts w:ascii="Arial" w:hAnsi="Arial" w:cs="Arial"/>
        <w:color w:val="56565A"/>
        <w:sz w:val="16"/>
        <w:szCs w:val="16"/>
      </w:rPr>
    </w:pPr>
    <w:r w:rsidRPr="000878DB">
      <w:rPr>
        <w:rFonts w:ascii="Arial" w:hAnsi="Arial" w:cs="Arial"/>
        <w:color w:val="56565A"/>
        <w:sz w:val="16"/>
        <w:szCs w:val="16"/>
        <w:lang w:val="pl-PL"/>
      </w:rPr>
      <w:t xml:space="preserve">  NIP 954-23-81-960, Kapitał zakładowy Spółki: </w:t>
    </w:r>
    <w:r w:rsidRPr="00FF2902">
      <w:rPr>
        <w:rFonts w:ascii="Arial" w:hAnsi="Arial" w:cs="Arial"/>
        <w:color w:val="56565A"/>
        <w:sz w:val="16"/>
        <w:szCs w:val="16"/>
        <w:lang w:val="pl-PL"/>
      </w:rPr>
      <w:t>2.239.345.850,00 zł</w:t>
    </w:r>
    <w:r w:rsidRPr="000878DB">
      <w:rPr>
        <w:rFonts w:ascii="Arial" w:hAnsi="Arial" w:cs="Arial"/>
        <w:color w:val="56565A"/>
        <w:sz w:val="16"/>
        <w:szCs w:val="16"/>
        <w:lang w:val="pl-PL"/>
      </w:rPr>
      <w:t>. w całości wpłacony. www.pkpcargo.com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28E" w:rsidRDefault="0036128E">
      <w:r>
        <w:separator/>
      </w:r>
    </w:p>
  </w:footnote>
  <w:footnote w:type="continuationSeparator" w:id="0">
    <w:p w:rsidR="0036128E" w:rsidRDefault="00361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714" w:rsidRPr="00CE489B" w:rsidRDefault="0036128E" w:rsidP="005E28B3">
    <w:pPr>
      <w:tabs>
        <w:tab w:val="left" w:pos="1215"/>
      </w:tabs>
      <w:spacing w:line="300" w:lineRule="auto"/>
      <w:rPr>
        <w:rFonts w:ascii="Myriad Pro" w:hAnsi="Myriad Pro"/>
        <w:color w:val="56565A"/>
        <w:lang w:val="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8B3" w:rsidRDefault="00E32F99">
    <w:pPr>
      <w:pStyle w:val="Nagwek"/>
    </w:pPr>
    <w:r>
      <w:rPr>
        <w:noProof/>
        <w:lang w:val="pl-PL"/>
      </w:rPr>
      <w:drawing>
        <wp:anchor distT="0" distB="0" distL="114300" distR="114300" simplePos="0" relativeHeight="251659264" behindDoc="1" locked="0" layoutInCell="1" allowOverlap="1" wp14:anchorId="49E19F20" wp14:editId="6FA27C78">
          <wp:simplePos x="0" y="0"/>
          <wp:positionH relativeFrom="column">
            <wp:posOffset>3672840</wp:posOffset>
          </wp:positionH>
          <wp:positionV relativeFrom="paragraph">
            <wp:posOffset>-169601</wp:posOffset>
          </wp:positionV>
          <wp:extent cx="2200275" cy="276225"/>
          <wp:effectExtent l="0" t="0" r="9525" b="9525"/>
          <wp:wrapNone/>
          <wp:docPr id="2" name="Obraz 2" descr="PKP_Cargo_poziom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KP_Cargo_poziom_CMYK.png"/>
                  <pic:cNvPicPr/>
                </pic:nvPicPr>
                <pic:blipFill>
                  <a:blip r:embed="rId1"/>
                  <a:stretch>
                    <a:fillRect/>
                  </a:stretch>
                </pic:blipFill>
                <pic:spPr>
                  <a:xfrm>
                    <a:off x="0" y="0"/>
                    <a:ext cx="2200275" cy="276225"/>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2E07DE0"/>
    <w:multiLevelType w:val="hybridMultilevel"/>
    <w:tmpl w:val="8682AE0A"/>
    <w:lvl w:ilvl="0" w:tplc="04150011">
      <w:start w:val="1"/>
      <w:numFmt w:val="decimal"/>
      <w:lvlText w:val="%1)"/>
      <w:lvlJc w:val="left"/>
      <w:pPr>
        <w:ind w:left="927" w:hanging="360"/>
      </w:pPr>
      <w:rPr>
        <w:rFonts w:hint="default"/>
      </w:rPr>
    </w:lvl>
    <w:lvl w:ilvl="1" w:tplc="04150011">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DB1DB6"/>
    <w:multiLevelType w:val="hybridMultilevel"/>
    <w:tmpl w:val="D4AE90FE"/>
    <w:lvl w:ilvl="0" w:tplc="301032C4">
      <w:start w:val="1"/>
      <w:numFmt w:val="decimal"/>
      <w:lvlText w:val="%1)"/>
      <w:lvlJc w:val="left"/>
      <w:pPr>
        <w:ind w:left="720" w:hanging="360"/>
      </w:pPr>
      <w:rPr>
        <w:color w:val="1F497D"/>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85A1EC0"/>
    <w:multiLevelType w:val="hybridMultilevel"/>
    <w:tmpl w:val="CB74C076"/>
    <w:lvl w:ilvl="0" w:tplc="04150001">
      <w:start w:val="1"/>
      <w:numFmt w:val="bullet"/>
      <w:lvlText w:val=""/>
      <w:lvlJc w:val="left"/>
      <w:pPr>
        <w:ind w:left="720" w:hanging="360"/>
      </w:pPr>
      <w:rPr>
        <w:rFonts w:ascii="Symbol" w:hAnsi="Symbol" w:hint="default"/>
        <w:color w:val="1F497D"/>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A161F01"/>
    <w:multiLevelType w:val="hybridMultilevel"/>
    <w:tmpl w:val="2800E8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CC1BA3"/>
    <w:multiLevelType w:val="hybridMultilevel"/>
    <w:tmpl w:val="0B5E6F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 w15:restartNumberingAfterBreak="0">
    <w:nsid w:val="2B226938"/>
    <w:multiLevelType w:val="hybridMultilevel"/>
    <w:tmpl w:val="0DEC97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8ED01FD"/>
    <w:multiLevelType w:val="hybridMultilevel"/>
    <w:tmpl w:val="7CCC3A02"/>
    <w:lvl w:ilvl="0" w:tplc="619AEA7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4F10AB"/>
    <w:multiLevelType w:val="hybridMultilevel"/>
    <w:tmpl w:val="5D528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597568F"/>
    <w:multiLevelType w:val="hybridMultilevel"/>
    <w:tmpl w:val="A4A626DE"/>
    <w:lvl w:ilvl="0" w:tplc="78164862">
      <w:start w:val="1"/>
      <w:numFmt w:val="bullet"/>
      <w:lvlText w:val=""/>
      <w:lvlJc w:val="left"/>
      <w:pPr>
        <w:ind w:left="720" w:hanging="360"/>
      </w:pPr>
      <w:rPr>
        <w:rFonts w:ascii="Symbol" w:eastAsia="Calibr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6640779E"/>
    <w:multiLevelType w:val="hybridMultilevel"/>
    <w:tmpl w:val="74EA9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6"/>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4E"/>
    <w:rsid w:val="000F2ABD"/>
    <w:rsid w:val="001372BF"/>
    <w:rsid w:val="0036128E"/>
    <w:rsid w:val="004A2D5B"/>
    <w:rsid w:val="00534C4E"/>
    <w:rsid w:val="00591716"/>
    <w:rsid w:val="00771E8D"/>
    <w:rsid w:val="00860AE1"/>
    <w:rsid w:val="008F61B1"/>
    <w:rsid w:val="00A11D98"/>
    <w:rsid w:val="00CD72EF"/>
    <w:rsid w:val="00DF3087"/>
    <w:rsid w:val="00E32F99"/>
    <w:rsid w:val="00EA2E37"/>
    <w:rsid w:val="00FB4F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A57564-8DB1-45D0-B980-286AB0C85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2F99"/>
    <w:pPr>
      <w:spacing w:after="0" w:line="240" w:lineRule="auto"/>
    </w:pPr>
    <w:rPr>
      <w:rFonts w:eastAsiaTheme="minorEastAsia"/>
      <w:sz w:val="24"/>
      <w:szCs w:val="24"/>
      <w:lang w:val="cs-CZ" w:eastAsia="pl-PL"/>
    </w:rPr>
  </w:style>
  <w:style w:type="paragraph" w:styleId="Nagwek1">
    <w:name w:val="heading 1"/>
    <w:basedOn w:val="Normalny"/>
    <w:next w:val="Normalny"/>
    <w:link w:val="Nagwek1Znak"/>
    <w:uiPriority w:val="9"/>
    <w:qFormat/>
    <w:rsid w:val="00E32F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8">
    <w:name w:val="heading 8"/>
    <w:basedOn w:val="Normalny"/>
    <w:next w:val="Normalny"/>
    <w:link w:val="Nagwek8Znak"/>
    <w:uiPriority w:val="9"/>
    <w:semiHidden/>
    <w:unhideWhenUsed/>
    <w:qFormat/>
    <w:rsid w:val="00E32F99"/>
    <w:pPr>
      <w:keepNext/>
      <w:keepLines/>
      <w:widowControl w:val="0"/>
      <w:suppressAutoHyphens/>
      <w:spacing w:before="200"/>
      <w:outlineLvl w:val="7"/>
    </w:pPr>
    <w:rPr>
      <w:rFonts w:asciiTheme="majorHAnsi" w:eastAsiaTheme="majorEastAsia" w:hAnsiTheme="majorHAnsi" w:cstheme="majorBidi"/>
      <w:color w:val="404040" w:themeColor="text1" w:themeTint="BF"/>
      <w:kern w:val="1"/>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odsis rysunku,Obiekt,List Paragraph1,Punktowanie,List Paragraph,bez formatowania,BulletC,Wyliczanie,Akapit z listą3,Akapit z listą31,Numerowanie,normalny tekst,L1,Alpha list"/>
    <w:basedOn w:val="Normalny"/>
    <w:link w:val="AkapitzlistZnak"/>
    <w:uiPriority w:val="34"/>
    <w:qFormat/>
    <w:rsid w:val="00534C4E"/>
    <w:pPr>
      <w:ind w:left="720"/>
      <w:contextualSpacing/>
    </w:pPr>
  </w:style>
  <w:style w:type="character" w:customStyle="1" w:styleId="uv3um">
    <w:name w:val="uv3um"/>
    <w:basedOn w:val="Domylnaczcionkaakapitu"/>
    <w:rsid w:val="00534C4E"/>
  </w:style>
  <w:style w:type="character" w:styleId="Pogrubienie">
    <w:name w:val="Strong"/>
    <w:basedOn w:val="Domylnaczcionkaakapitu"/>
    <w:uiPriority w:val="22"/>
    <w:qFormat/>
    <w:rsid w:val="00534C4E"/>
    <w:rPr>
      <w:b/>
      <w:bCs/>
    </w:rPr>
  </w:style>
  <w:style w:type="character" w:customStyle="1" w:styleId="Nagwek1Znak">
    <w:name w:val="Nagłówek 1 Znak"/>
    <w:basedOn w:val="Domylnaczcionkaakapitu"/>
    <w:link w:val="Nagwek1"/>
    <w:uiPriority w:val="9"/>
    <w:rsid w:val="00E32F99"/>
    <w:rPr>
      <w:rFonts w:asciiTheme="majorHAnsi" w:eastAsiaTheme="majorEastAsia" w:hAnsiTheme="majorHAnsi" w:cstheme="majorBidi"/>
      <w:color w:val="2E74B5" w:themeColor="accent1" w:themeShade="BF"/>
      <w:sz w:val="32"/>
      <w:szCs w:val="32"/>
      <w:lang w:val="cs-CZ" w:eastAsia="pl-PL"/>
    </w:rPr>
  </w:style>
  <w:style w:type="character" w:customStyle="1" w:styleId="Nagwek8Znak">
    <w:name w:val="Nagłówek 8 Znak"/>
    <w:basedOn w:val="Domylnaczcionkaakapitu"/>
    <w:link w:val="Nagwek8"/>
    <w:uiPriority w:val="9"/>
    <w:semiHidden/>
    <w:rsid w:val="00E32F99"/>
    <w:rPr>
      <w:rFonts w:asciiTheme="majorHAnsi" w:eastAsiaTheme="majorEastAsia" w:hAnsiTheme="majorHAnsi" w:cstheme="majorBidi"/>
      <w:color w:val="404040" w:themeColor="text1" w:themeTint="BF"/>
      <w:kern w:val="1"/>
      <w:sz w:val="20"/>
      <w:szCs w:val="20"/>
      <w:lang w:eastAsia="pl-PL"/>
    </w:rPr>
  </w:style>
  <w:style w:type="paragraph" w:styleId="Nagwek">
    <w:name w:val="header"/>
    <w:basedOn w:val="Normalny"/>
    <w:link w:val="NagwekZnak"/>
    <w:uiPriority w:val="99"/>
    <w:unhideWhenUsed/>
    <w:rsid w:val="00E32F99"/>
    <w:pPr>
      <w:tabs>
        <w:tab w:val="center" w:pos="4536"/>
        <w:tab w:val="right" w:pos="9072"/>
      </w:tabs>
    </w:pPr>
  </w:style>
  <w:style w:type="character" w:customStyle="1" w:styleId="NagwekZnak">
    <w:name w:val="Nagłówek Znak"/>
    <w:basedOn w:val="Domylnaczcionkaakapitu"/>
    <w:link w:val="Nagwek"/>
    <w:uiPriority w:val="99"/>
    <w:rsid w:val="00E32F99"/>
    <w:rPr>
      <w:rFonts w:eastAsiaTheme="minorEastAsia"/>
      <w:sz w:val="24"/>
      <w:szCs w:val="24"/>
      <w:lang w:val="cs-CZ" w:eastAsia="pl-PL"/>
    </w:rPr>
  </w:style>
  <w:style w:type="paragraph" w:styleId="Stopka">
    <w:name w:val="footer"/>
    <w:basedOn w:val="Normalny"/>
    <w:link w:val="StopkaZnak"/>
    <w:uiPriority w:val="99"/>
    <w:unhideWhenUsed/>
    <w:rsid w:val="00E32F99"/>
    <w:pPr>
      <w:tabs>
        <w:tab w:val="center" w:pos="4536"/>
        <w:tab w:val="right" w:pos="9072"/>
      </w:tabs>
    </w:pPr>
  </w:style>
  <w:style w:type="character" w:customStyle="1" w:styleId="StopkaZnak">
    <w:name w:val="Stopka Znak"/>
    <w:basedOn w:val="Domylnaczcionkaakapitu"/>
    <w:link w:val="Stopka"/>
    <w:uiPriority w:val="99"/>
    <w:rsid w:val="00E32F99"/>
    <w:rPr>
      <w:rFonts w:eastAsiaTheme="minorEastAsia"/>
      <w:sz w:val="24"/>
      <w:szCs w:val="24"/>
      <w:lang w:val="cs-CZ" w:eastAsia="pl-PL"/>
    </w:rPr>
  </w:style>
  <w:style w:type="character" w:customStyle="1" w:styleId="AkapitzlistZnak">
    <w:name w:val="Akapit z listą Znak"/>
    <w:aliases w:val="Podsis rysunku Znak,Obiekt Znak,List Paragraph1 Znak,Punktowanie Znak,List Paragraph Znak,bez formatowania Znak,BulletC Znak,Wyliczanie Znak,Akapit z listą3 Znak,Akapit z listą31 Znak,Numerowanie Znak,normalny tekst Znak,L1 Znak"/>
    <w:basedOn w:val="Domylnaczcionkaakapitu"/>
    <w:link w:val="Akapitzlist"/>
    <w:uiPriority w:val="34"/>
    <w:qFormat/>
    <w:rsid w:val="00E32F99"/>
  </w:style>
  <w:style w:type="paragraph" w:customStyle="1" w:styleId="Style4">
    <w:name w:val="Style4"/>
    <w:basedOn w:val="Normalny"/>
    <w:uiPriority w:val="99"/>
    <w:rsid w:val="00E32F99"/>
    <w:pPr>
      <w:widowControl w:val="0"/>
      <w:autoSpaceDE w:val="0"/>
      <w:autoSpaceDN w:val="0"/>
      <w:adjustRightInd w:val="0"/>
      <w:spacing w:line="279" w:lineRule="exact"/>
      <w:ind w:hanging="325"/>
      <w:jc w:val="both"/>
    </w:pPr>
    <w:rPr>
      <w:rFonts w:ascii="Arial" w:eastAsia="Times New Roman" w:hAnsi="Arial" w:cs="Arial"/>
      <w:lang w:val="pl-PL"/>
    </w:rPr>
  </w:style>
  <w:style w:type="character" w:customStyle="1" w:styleId="FontStyle11">
    <w:name w:val="Font Style11"/>
    <w:uiPriority w:val="99"/>
    <w:rsid w:val="00E32F99"/>
    <w:rPr>
      <w:rFonts w:ascii="Arial" w:hAnsi="Arial"/>
      <w:sz w:val="24"/>
    </w:rPr>
  </w:style>
  <w:style w:type="character" w:styleId="Hipercze">
    <w:name w:val="Hyperlink"/>
    <w:uiPriority w:val="99"/>
    <w:rsid w:val="00E32F99"/>
    <w:rPr>
      <w:rFonts w:ascii="Arial" w:hAnsi="Arial" w:cs="Arial"/>
      <w:noProof/>
      <w:color w:val="0000F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8957">
      <w:bodyDiv w:val="1"/>
      <w:marLeft w:val="0"/>
      <w:marRight w:val="0"/>
      <w:marTop w:val="0"/>
      <w:marBottom w:val="0"/>
      <w:divBdr>
        <w:top w:val="none" w:sz="0" w:space="0" w:color="auto"/>
        <w:left w:val="none" w:sz="0" w:space="0" w:color="auto"/>
        <w:bottom w:val="none" w:sz="0" w:space="0" w:color="auto"/>
        <w:right w:val="none" w:sz="0" w:space="0" w:color="auto"/>
      </w:divBdr>
    </w:div>
    <w:div w:id="206976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1678</Words>
  <Characters>10068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Białkowska Beata</dc:creator>
  <cp:keywords/>
  <dc:description/>
  <cp:lastModifiedBy>Białkowska Beata</cp:lastModifiedBy>
  <cp:revision>2</cp:revision>
  <dcterms:created xsi:type="dcterms:W3CDTF">2025-12-02T07:36:00Z</dcterms:created>
  <dcterms:modified xsi:type="dcterms:W3CDTF">2025-12-02T07:36:00Z</dcterms:modified>
</cp:coreProperties>
</file>