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6593" w14:textId="77777777" w:rsidR="00F77054" w:rsidRPr="00741E6D" w:rsidRDefault="00F77054" w:rsidP="005341BF">
      <w:pPr>
        <w:pStyle w:val="Nagwek1"/>
        <w:widowControl/>
        <w:numPr>
          <w:ilvl w:val="0"/>
          <w:numId w:val="0"/>
        </w:numPr>
        <w:suppressAutoHyphens w:val="0"/>
        <w:spacing w:before="240" w:beforeAutospacing="0" w:after="60"/>
        <w:jc w:val="center"/>
        <w:rPr>
          <w:rFonts w:ascii="Open Sans" w:hAnsi="Open Sans" w:cs="Open Sans"/>
          <w:i w:val="0"/>
          <w:sz w:val="20"/>
          <w:szCs w:val="20"/>
        </w:rPr>
      </w:pPr>
      <w:r w:rsidRPr="00741E6D">
        <w:rPr>
          <w:rFonts w:ascii="Open Sans" w:hAnsi="Open Sans" w:cs="Open Sans"/>
          <w:i w:val="0"/>
          <w:noProof/>
          <w:sz w:val="20"/>
          <w:szCs w:val="20"/>
          <w:lang w:eastAsia="pl-PL" w:bidi="ar-SA"/>
        </w:rPr>
        <w:drawing>
          <wp:anchor distT="0" distB="0" distL="114300" distR="114300" simplePos="0" relativeHeight="251659264" behindDoc="0" locked="0" layoutInCell="1" allowOverlap="1" wp14:anchorId="7C008A00" wp14:editId="3BBB20EE">
            <wp:simplePos x="0" y="0"/>
            <wp:positionH relativeFrom="column">
              <wp:posOffset>-372110</wp:posOffset>
            </wp:positionH>
            <wp:positionV relativeFrom="paragraph">
              <wp:posOffset>-597535</wp:posOffset>
            </wp:positionV>
            <wp:extent cx="2035810" cy="852170"/>
            <wp:effectExtent l="0" t="0" r="2540" b="5080"/>
            <wp:wrapSquare wrapText="bothSides"/>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35810"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028DBE" w14:textId="77777777" w:rsidR="009953DB" w:rsidRPr="00354DC9" w:rsidRDefault="005341BF" w:rsidP="005341BF">
      <w:pPr>
        <w:pStyle w:val="Nagwek1"/>
        <w:widowControl/>
        <w:numPr>
          <w:ilvl w:val="0"/>
          <w:numId w:val="0"/>
        </w:numPr>
        <w:suppressAutoHyphens w:val="0"/>
        <w:spacing w:before="240" w:beforeAutospacing="0" w:after="60"/>
        <w:jc w:val="center"/>
        <w:rPr>
          <w:rFonts w:ascii="Open Sans" w:hAnsi="Open Sans" w:cs="Open Sans"/>
          <w:b w:val="0"/>
          <w:i w:val="0"/>
          <w:sz w:val="32"/>
          <w:szCs w:val="32"/>
        </w:rPr>
      </w:pPr>
      <w:r w:rsidRPr="00354DC9">
        <w:rPr>
          <w:rFonts w:ascii="Open Sans" w:hAnsi="Open Sans" w:cs="Open Sans"/>
          <w:i w:val="0"/>
          <w:sz w:val="32"/>
          <w:szCs w:val="32"/>
        </w:rPr>
        <w:t>WYTYCZNE DOTYCZĄCE ZABEZPIECZENIA ANTYKOROZYJNEGO KONSTRUKCJI STA</w:t>
      </w:r>
      <w:r w:rsidR="00F77054">
        <w:rPr>
          <w:rFonts w:ascii="Open Sans" w:hAnsi="Open Sans" w:cs="Open Sans"/>
          <w:i w:val="0"/>
          <w:sz w:val="32"/>
          <w:szCs w:val="32"/>
        </w:rPr>
        <w:t>LOWYCH ORAZ MASZYN I URZĄDZEŃ W KGHM POLSKA MIEDŹ S.A. ODDZIAŁ ZAKŁADY WZBOGACANIA RUD</w:t>
      </w:r>
    </w:p>
    <w:p w14:paraId="6804ADF4" w14:textId="77777777" w:rsidR="009953DB" w:rsidRPr="008F6249" w:rsidRDefault="009953DB" w:rsidP="00CB56F0">
      <w:pPr>
        <w:pStyle w:val="Nagwek2"/>
        <w:widowControl/>
        <w:numPr>
          <w:ilvl w:val="0"/>
          <w:numId w:val="6"/>
        </w:numPr>
        <w:suppressAutoHyphens w:val="0"/>
        <w:spacing w:before="240" w:beforeAutospacing="0" w:after="60"/>
        <w:jc w:val="both"/>
        <w:rPr>
          <w:rFonts w:ascii="Open Sans" w:hAnsi="Open Sans" w:cs="Open Sans"/>
          <w:sz w:val="22"/>
          <w:szCs w:val="22"/>
        </w:rPr>
      </w:pPr>
      <w:bookmarkStart w:id="0" w:name="_Toc482341924"/>
      <w:bookmarkStart w:id="1" w:name="_Toc523808664"/>
      <w:r w:rsidRPr="00354DC9">
        <w:rPr>
          <w:rFonts w:ascii="Open Sans" w:hAnsi="Open Sans" w:cs="Open Sans"/>
          <w:sz w:val="22"/>
          <w:szCs w:val="22"/>
        </w:rPr>
        <w:t xml:space="preserve">Dobór </w:t>
      </w:r>
      <w:r w:rsidRPr="008F6249">
        <w:rPr>
          <w:rFonts w:ascii="Open Sans" w:hAnsi="Open Sans" w:cs="Open Sans"/>
          <w:sz w:val="22"/>
          <w:szCs w:val="22"/>
        </w:rPr>
        <w:t>powłok</w:t>
      </w:r>
      <w:bookmarkEnd w:id="0"/>
      <w:bookmarkEnd w:id="1"/>
    </w:p>
    <w:p w14:paraId="1692541E" w14:textId="77777777" w:rsidR="009953DB" w:rsidRPr="008F6249" w:rsidRDefault="009953DB" w:rsidP="00CB56F0">
      <w:pPr>
        <w:pStyle w:val="Nagwek3"/>
        <w:numPr>
          <w:ilvl w:val="1"/>
          <w:numId w:val="6"/>
        </w:numPr>
        <w:rPr>
          <w:rFonts w:ascii="Open Sans" w:hAnsi="Open Sans" w:cs="Open Sans"/>
          <w:sz w:val="22"/>
          <w:szCs w:val="22"/>
        </w:rPr>
      </w:pPr>
      <w:bookmarkStart w:id="2" w:name="_Toc413388987"/>
      <w:bookmarkStart w:id="3" w:name="_Toc462952234"/>
      <w:r w:rsidRPr="008F6249">
        <w:rPr>
          <w:rFonts w:ascii="Open Sans" w:hAnsi="Open Sans" w:cs="Open Sans"/>
          <w:sz w:val="22"/>
          <w:szCs w:val="22"/>
        </w:rPr>
        <w:t>Wymagania dla powłoki antykorozyjnej</w:t>
      </w:r>
      <w:bookmarkEnd w:id="2"/>
      <w:bookmarkEnd w:id="3"/>
      <w:r w:rsidRPr="008F6249">
        <w:rPr>
          <w:rFonts w:ascii="Open Sans" w:hAnsi="Open Sans" w:cs="Open Sans"/>
          <w:sz w:val="22"/>
          <w:szCs w:val="22"/>
        </w:rPr>
        <w:t>.</w:t>
      </w:r>
    </w:p>
    <w:p w14:paraId="06B1BAA6" w14:textId="77777777" w:rsidR="005C2BC7" w:rsidRPr="008F6249" w:rsidRDefault="00354DC9" w:rsidP="00354DC9">
      <w:pPr>
        <w:tabs>
          <w:tab w:val="left" w:pos="567"/>
        </w:tabs>
        <w:autoSpaceDE w:val="0"/>
        <w:autoSpaceDN w:val="0"/>
        <w:adjustRightInd w:val="0"/>
        <w:jc w:val="both"/>
        <w:rPr>
          <w:rFonts w:ascii="Open Sans" w:hAnsi="Open Sans" w:cs="Open Sans"/>
          <w:sz w:val="22"/>
          <w:szCs w:val="22"/>
          <w:lang w:eastAsia="en-US"/>
        </w:rPr>
      </w:pPr>
      <w:r w:rsidRPr="008F6249">
        <w:rPr>
          <w:rFonts w:ascii="Open Sans" w:hAnsi="Open Sans" w:cs="Open Sans"/>
          <w:sz w:val="22"/>
          <w:szCs w:val="22"/>
          <w:lang w:eastAsia="en-US"/>
        </w:rPr>
        <w:tab/>
      </w:r>
      <w:r w:rsidR="009953DB" w:rsidRPr="008F6249">
        <w:rPr>
          <w:rFonts w:ascii="Open Sans" w:hAnsi="Open Sans" w:cs="Open Sans"/>
          <w:sz w:val="22"/>
          <w:szCs w:val="22"/>
          <w:lang w:eastAsia="en-US"/>
        </w:rPr>
        <w:t xml:space="preserve">Powłoka malarska (antykorozyjna) powinna </w:t>
      </w:r>
      <w:r w:rsidR="005C2BC7" w:rsidRPr="008F6249">
        <w:rPr>
          <w:rFonts w:ascii="Open Sans" w:hAnsi="Open Sans" w:cs="Open Sans"/>
          <w:sz w:val="22"/>
          <w:szCs w:val="22"/>
          <w:lang w:eastAsia="en-US"/>
        </w:rPr>
        <w:t xml:space="preserve">być wykonana zgodnie z wymogami </w:t>
      </w:r>
      <w:r w:rsidR="00704D03">
        <w:rPr>
          <w:rFonts w:ascii="Open Sans" w:hAnsi="Open Sans" w:cs="Open Sans"/>
          <w:sz w:val="22"/>
          <w:szCs w:val="22"/>
          <w:lang w:eastAsia="en-US"/>
        </w:rPr>
        <w:t xml:space="preserve">wszystkich części </w:t>
      </w:r>
      <w:r w:rsidR="005C2BC7" w:rsidRPr="008F6249">
        <w:rPr>
          <w:rFonts w:ascii="Open Sans" w:hAnsi="Open Sans" w:cs="Open Sans"/>
          <w:sz w:val="22"/>
          <w:szCs w:val="22"/>
          <w:lang w:eastAsia="en-US"/>
        </w:rPr>
        <w:t>normy PN-EN ISO 12944</w:t>
      </w:r>
      <w:r w:rsidR="00B3650C">
        <w:rPr>
          <w:rFonts w:ascii="Open Sans" w:hAnsi="Open Sans" w:cs="Open Sans"/>
          <w:sz w:val="22"/>
          <w:szCs w:val="22"/>
          <w:lang w:eastAsia="en-US"/>
        </w:rPr>
        <w:t>:2018</w:t>
      </w:r>
      <w:r w:rsidR="005C2BC7" w:rsidRPr="008F6249">
        <w:rPr>
          <w:rFonts w:ascii="Open Sans" w:hAnsi="Open Sans" w:cs="Open Sans"/>
          <w:sz w:val="22"/>
          <w:szCs w:val="22"/>
          <w:lang w:eastAsia="en-US"/>
        </w:rPr>
        <w:t xml:space="preserve"> </w:t>
      </w:r>
      <w:r w:rsidR="005C2BC7" w:rsidRPr="008F6249">
        <w:rPr>
          <w:rFonts w:ascii="Open Sans" w:hAnsi="Open Sans" w:cs="Open Sans"/>
          <w:i/>
          <w:sz w:val="22"/>
          <w:szCs w:val="22"/>
          <w:lang w:eastAsia="en-US"/>
        </w:rPr>
        <w:t>Farby i lakiery. Ochrona przed korozją konstruk</w:t>
      </w:r>
      <w:r w:rsidR="00334ACE">
        <w:rPr>
          <w:rFonts w:ascii="Open Sans" w:hAnsi="Open Sans" w:cs="Open Sans"/>
          <w:i/>
          <w:sz w:val="22"/>
          <w:szCs w:val="22"/>
          <w:lang w:eastAsia="en-US"/>
        </w:rPr>
        <w:t>c</w:t>
      </w:r>
      <w:r w:rsidR="005C2BC7" w:rsidRPr="008F6249">
        <w:rPr>
          <w:rFonts w:ascii="Open Sans" w:hAnsi="Open Sans" w:cs="Open Sans"/>
          <w:i/>
          <w:sz w:val="22"/>
          <w:szCs w:val="22"/>
          <w:lang w:eastAsia="en-US"/>
        </w:rPr>
        <w:t>ji stalowych za pomocą ochronnych systemów malarskich.</w:t>
      </w:r>
    </w:p>
    <w:p w14:paraId="6B522B2C" w14:textId="77777777" w:rsidR="009953DB" w:rsidRPr="008F6249" w:rsidRDefault="00F81690" w:rsidP="00B566AE">
      <w:pPr>
        <w:autoSpaceDE w:val="0"/>
        <w:autoSpaceDN w:val="0"/>
        <w:adjustRightInd w:val="0"/>
        <w:jc w:val="both"/>
        <w:rPr>
          <w:rFonts w:ascii="Open Sans" w:hAnsi="Open Sans" w:cs="Open Sans"/>
          <w:sz w:val="22"/>
          <w:szCs w:val="22"/>
          <w:lang w:eastAsia="en-US"/>
        </w:rPr>
      </w:pPr>
      <w:r w:rsidRPr="008F6249">
        <w:rPr>
          <w:rFonts w:ascii="Open Sans" w:hAnsi="Open Sans" w:cs="Open Sans"/>
          <w:sz w:val="22"/>
          <w:szCs w:val="22"/>
          <w:lang w:eastAsia="en-US"/>
        </w:rPr>
        <w:t>Część 2</w:t>
      </w:r>
      <w:r w:rsidR="009953DB" w:rsidRPr="008F6249">
        <w:rPr>
          <w:rFonts w:ascii="Open Sans" w:hAnsi="Open Sans" w:cs="Open Sans"/>
          <w:sz w:val="22"/>
          <w:szCs w:val="22"/>
          <w:lang w:eastAsia="en-US"/>
        </w:rPr>
        <w:t>: Klasyfikacja środowisk</w:t>
      </w:r>
      <w:r w:rsidRPr="008F6249">
        <w:rPr>
          <w:rFonts w:ascii="Open Sans" w:hAnsi="Open Sans" w:cs="Open Sans"/>
          <w:sz w:val="22"/>
          <w:szCs w:val="22"/>
          <w:lang w:eastAsia="en-US"/>
        </w:rPr>
        <w:t>:</w:t>
      </w:r>
      <w:r w:rsidR="00B566AE" w:rsidRPr="008F6249">
        <w:rPr>
          <w:rFonts w:ascii="Open Sans" w:hAnsi="Open Sans" w:cs="Open Sans"/>
          <w:sz w:val="22"/>
          <w:szCs w:val="22"/>
          <w:lang w:eastAsia="en-US"/>
        </w:rPr>
        <w:t xml:space="preserve"> </w:t>
      </w:r>
      <w:r w:rsidR="009953DB" w:rsidRPr="008F6249">
        <w:rPr>
          <w:rFonts w:ascii="Open Sans" w:hAnsi="Open Sans" w:cs="Open Sans"/>
          <w:sz w:val="22"/>
          <w:szCs w:val="22"/>
          <w:lang w:eastAsia="en-US"/>
        </w:rPr>
        <w:t>K</w:t>
      </w:r>
      <w:r w:rsidR="00354DC9" w:rsidRPr="008F6249">
        <w:rPr>
          <w:rFonts w:ascii="Open Sans" w:hAnsi="Open Sans" w:cs="Open Sans"/>
          <w:sz w:val="22"/>
          <w:szCs w:val="22"/>
          <w:lang w:eastAsia="en-US"/>
        </w:rPr>
        <w:t>ategoria korozyjności atmosfery:</w:t>
      </w:r>
      <w:r w:rsidR="009953DB" w:rsidRPr="008F6249">
        <w:rPr>
          <w:rFonts w:ascii="Open Sans" w:hAnsi="Open Sans" w:cs="Open Sans"/>
          <w:sz w:val="22"/>
          <w:szCs w:val="22"/>
          <w:lang w:eastAsia="en-US"/>
        </w:rPr>
        <w:t xml:space="preserve"> C</w:t>
      </w:r>
      <w:r w:rsidR="00354DC9" w:rsidRPr="008F6249">
        <w:rPr>
          <w:rFonts w:ascii="Open Sans" w:hAnsi="Open Sans" w:cs="Open Sans"/>
          <w:sz w:val="22"/>
          <w:szCs w:val="22"/>
          <w:lang w:eastAsia="en-US"/>
        </w:rPr>
        <w:t>X –</w:t>
      </w:r>
      <w:r w:rsidR="009953DB" w:rsidRPr="008F6249">
        <w:rPr>
          <w:rFonts w:ascii="Open Sans" w:hAnsi="Open Sans" w:cs="Open Sans"/>
          <w:sz w:val="22"/>
          <w:szCs w:val="22"/>
          <w:lang w:eastAsia="en-US"/>
        </w:rPr>
        <w:t xml:space="preserve"> </w:t>
      </w:r>
      <w:r w:rsidR="00354DC9" w:rsidRPr="008F6249">
        <w:rPr>
          <w:rFonts w:ascii="Open Sans" w:hAnsi="Open Sans" w:cs="Open Sans"/>
          <w:sz w:val="22"/>
          <w:szCs w:val="22"/>
          <w:lang w:eastAsia="en-US"/>
        </w:rPr>
        <w:t xml:space="preserve">obszar przemysłowy o ekstremalnej wilgotności i agresywnej atmosferze oraz </w:t>
      </w:r>
      <w:r w:rsidR="008F6249" w:rsidRPr="008F6249">
        <w:rPr>
          <w:rFonts w:ascii="Open Sans" w:hAnsi="Open Sans" w:cs="Open Sans"/>
          <w:sz w:val="22"/>
          <w:szCs w:val="22"/>
          <w:lang w:eastAsia="en-US"/>
        </w:rPr>
        <w:t xml:space="preserve">o dużym </w:t>
      </w:r>
      <w:r w:rsidR="00B3650C" w:rsidRPr="008F6249">
        <w:rPr>
          <w:rFonts w:ascii="Open Sans" w:hAnsi="Open Sans" w:cs="Open Sans"/>
          <w:sz w:val="22"/>
          <w:szCs w:val="22"/>
          <w:lang w:eastAsia="en-US"/>
        </w:rPr>
        <w:t>zasoleniu</w:t>
      </w:r>
      <w:r w:rsidR="008F6249" w:rsidRPr="008F6249">
        <w:rPr>
          <w:rFonts w:ascii="Open Sans" w:hAnsi="Open Sans" w:cs="Open Sans"/>
          <w:sz w:val="22"/>
          <w:szCs w:val="22"/>
          <w:lang w:eastAsia="en-US"/>
        </w:rPr>
        <w:t>.</w:t>
      </w:r>
    </w:p>
    <w:p w14:paraId="4A4F3204" w14:textId="77777777" w:rsidR="009953DB" w:rsidRPr="008F6249" w:rsidRDefault="009953DB" w:rsidP="00B566AE">
      <w:pPr>
        <w:autoSpaceDE w:val="0"/>
        <w:autoSpaceDN w:val="0"/>
        <w:adjustRightInd w:val="0"/>
        <w:jc w:val="both"/>
        <w:rPr>
          <w:rFonts w:ascii="Open Sans" w:hAnsi="Open Sans" w:cs="Open Sans"/>
          <w:sz w:val="22"/>
          <w:szCs w:val="22"/>
        </w:rPr>
      </w:pPr>
      <w:r w:rsidRPr="008F6249">
        <w:rPr>
          <w:rFonts w:ascii="Open Sans" w:hAnsi="Open Sans" w:cs="Open Sans"/>
          <w:sz w:val="22"/>
          <w:szCs w:val="22"/>
          <w:lang w:eastAsia="en-US"/>
        </w:rPr>
        <w:t>Częś</w:t>
      </w:r>
      <w:r w:rsidR="00B566AE" w:rsidRPr="008F6249">
        <w:rPr>
          <w:rFonts w:ascii="Open Sans" w:hAnsi="Open Sans" w:cs="Open Sans"/>
          <w:sz w:val="22"/>
          <w:szCs w:val="22"/>
          <w:lang w:eastAsia="en-US"/>
        </w:rPr>
        <w:t xml:space="preserve">ć 5: Ochronne systemy malarskie: </w:t>
      </w:r>
      <w:r w:rsidRPr="008F6249">
        <w:rPr>
          <w:rFonts w:ascii="Open Sans" w:hAnsi="Open Sans" w:cs="Open Sans"/>
          <w:sz w:val="22"/>
          <w:szCs w:val="22"/>
        </w:rPr>
        <w:t xml:space="preserve">oczekiwana trwałość (czas eksploatacji) </w:t>
      </w:r>
      <w:r w:rsidR="008F6249" w:rsidRPr="008F6249">
        <w:rPr>
          <w:rFonts w:ascii="Open Sans" w:hAnsi="Open Sans" w:cs="Open Sans"/>
          <w:sz w:val="22"/>
          <w:szCs w:val="22"/>
        </w:rPr>
        <w:t xml:space="preserve">H: </w:t>
      </w:r>
      <w:r w:rsidRPr="008F6249">
        <w:rPr>
          <w:rFonts w:ascii="Open Sans" w:hAnsi="Open Sans" w:cs="Open Sans"/>
          <w:sz w:val="22"/>
          <w:szCs w:val="22"/>
        </w:rPr>
        <w:t>15</w:t>
      </w:r>
      <w:r w:rsidR="008F6249" w:rsidRPr="008F6249">
        <w:rPr>
          <w:rFonts w:ascii="Open Sans" w:hAnsi="Open Sans" w:cs="Open Sans"/>
          <w:sz w:val="22"/>
          <w:szCs w:val="22"/>
        </w:rPr>
        <w:t xml:space="preserve"> &gt;25 lat.</w:t>
      </w:r>
    </w:p>
    <w:p w14:paraId="5B3EA72E" w14:textId="77777777" w:rsidR="009953DB" w:rsidRPr="008F6249" w:rsidRDefault="009953DB" w:rsidP="00B566AE">
      <w:pPr>
        <w:autoSpaceDE w:val="0"/>
        <w:autoSpaceDN w:val="0"/>
        <w:adjustRightInd w:val="0"/>
        <w:jc w:val="both"/>
        <w:rPr>
          <w:rFonts w:ascii="Open Sans" w:hAnsi="Open Sans" w:cs="Open Sans"/>
          <w:sz w:val="22"/>
          <w:szCs w:val="22"/>
        </w:rPr>
      </w:pPr>
      <w:r w:rsidRPr="008F6249">
        <w:rPr>
          <w:rFonts w:ascii="Open Sans" w:hAnsi="Open Sans" w:cs="Open Sans"/>
          <w:sz w:val="22"/>
          <w:szCs w:val="22"/>
        </w:rPr>
        <w:t>grubość całkowita (NDFT) powłoki malarskiej</w:t>
      </w:r>
      <w:r w:rsidR="00B3650C">
        <w:rPr>
          <w:rFonts w:ascii="Open Sans" w:hAnsi="Open Sans" w:cs="Open Sans"/>
          <w:sz w:val="22"/>
          <w:szCs w:val="22"/>
        </w:rPr>
        <w:t xml:space="preserve"> minimum</w:t>
      </w:r>
      <w:r w:rsidR="00DE3E79">
        <w:rPr>
          <w:rFonts w:ascii="Open Sans" w:hAnsi="Open Sans" w:cs="Open Sans"/>
          <w:sz w:val="22"/>
          <w:szCs w:val="22"/>
        </w:rPr>
        <w:t>.</w:t>
      </w:r>
      <w:r w:rsidRPr="008F6249">
        <w:rPr>
          <w:rFonts w:ascii="Open Sans" w:hAnsi="Open Sans" w:cs="Open Sans"/>
          <w:sz w:val="22"/>
          <w:szCs w:val="22"/>
        </w:rPr>
        <w:t xml:space="preserve"> 320 µm.</w:t>
      </w:r>
    </w:p>
    <w:p w14:paraId="0DA086DA" w14:textId="77777777" w:rsidR="009953DB" w:rsidRPr="00B95868" w:rsidRDefault="009953DB" w:rsidP="00B566AE">
      <w:pPr>
        <w:autoSpaceDE w:val="0"/>
        <w:autoSpaceDN w:val="0"/>
        <w:adjustRightInd w:val="0"/>
        <w:jc w:val="both"/>
        <w:rPr>
          <w:rFonts w:ascii="Open Sans" w:hAnsi="Open Sans" w:cs="Open Sans"/>
          <w:sz w:val="22"/>
          <w:szCs w:val="22"/>
        </w:rPr>
      </w:pPr>
      <w:r w:rsidRPr="00B95868">
        <w:rPr>
          <w:rFonts w:ascii="Open Sans" w:hAnsi="Open Sans" w:cs="Open Sans"/>
          <w:sz w:val="22"/>
          <w:szCs w:val="22"/>
        </w:rPr>
        <w:t>Przy podanych wymaganiach oraz możliwościach do wykonania czynności przygotowania powierzchni i zgodnie z kartami charakterystyk produktów, zestaw malarski epoksydowo – poliuretanowy wymaga ręcznego oczyszczenia powierzchni do stanu: St3</w:t>
      </w:r>
      <w:r w:rsidR="00392D9D" w:rsidRPr="00B95868">
        <w:rPr>
          <w:rFonts w:ascii="Open Sans" w:hAnsi="Open Sans" w:cs="Open Sans"/>
          <w:sz w:val="22"/>
          <w:szCs w:val="22"/>
        </w:rPr>
        <w:t xml:space="preserve"> (tylko małe powierzchnie na budowie)</w:t>
      </w:r>
      <w:r w:rsidRPr="00B95868">
        <w:rPr>
          <w:rFonts w:ascii="Open Sans" w:hAnsi="Open Sans" w:cs="Open Sans"/>
          <w:sz w:val="22"/>
          <w:szCs w:val="22"/>
        </w:rPr>
        <w:t xml:space="preserve"> lub przy zastosowaniu obróbki strumieni</w:t>
      </w:r>
      <w:r w:rsidR="00B566AE" w:rsidRPr="00B95868">
        <w:rPr>
          <w:rFonts w:ascii="Open Sans" w:hAnsi="Open Sans" w:cs="Open Sans"/>
          <w:sz w:val="22"/>
          <w:szCs w:val="22"/>
        </w:rPr>
        <w:t>owo – ściernej do klasy: Sa 2 ½.</w:t>
      </w:r>
      <w:r w:rsidR="005C2BC7" w:rsidRPr="00B95868">
        <w:rPr>
          <w:rFonts w:ascii="Open Sans" w:hAnsi="Open Sans" w:cs="Open Sans"/>
          <w:sz w:val="22"/>
          <w:szCs w:val="22"/>
        </w:rPr>
        <w:t xml:space="preserve"> Należy minimalizować wykonanie powłoki malarskiej na budowie.</w:t>
      </w:r>
    </w:p>
    <w:p w14:paraId="62620554" w14:textId="77777777" w:rsidR="009953DB" w:rsidRPr="00B95868" w:rsidRDefault="009953DB" w:rsidP="00B566AE">
      <w:pPr>
        <w:autoSpaceDE w:val="0"/>
        <w:autoSpaceDN w:val="0"/>
        <w:adjustRightInd w:val="0"/>
        <w:jc w:val="both"/>
        <w:rPr>
          <w:rFonts w:ascii="Open Sans" w:hAnsi="Open Sans" w:cs="Open Sans"/>
          <w:sz w:val="22"/>
          <w:szCs w:val="22"/>
        </w:rPr>
      </w:pPr>
      <w:r w:rsidRPr="00B95868">
        <w:rPr>
          <w:rFonts w:ascii="Open Sans" w:hAnsi="Open Sans" w:cs="Open Sans"/>
          <w:sz w:val="22"/>
          <w:szCs w:val="22"/>
        </w:rPr>
        <w:t>Część 4: rodzaje powierzchni i sposoby przygotowania powierzchni</w:t>
      </w:r>
      <w:r w:rsidR="00B566AE" w:rsidRPr="00B95868">
        <w:rPr>
          <w:rFonts w:ascii="Open Sans" w:hAnsi="Open Sans" w:cs="Open Sans"/>
          <w:sz w:val="22"/>
          <w:szCs w:val="22"/>
        </w:rPr>
        <w:t xml:space="preserve">. </w:t>
      </w:r>
      <w:r w:rsidR="00B95868" w:rsidRPr="00B95868">
        <w:rPr>
          <w:rFonts w:ascii="Open Sans" w:hAnsi="Open Sans" w:cs="Open Sans"/>
          <w:sz w:val="22"/>
          <w:szCs w:val="22"/>
        </w:rPr>
        <w:t xml:space="preserve">PN-ISO 8501-1: </w:t>
      </w:r>
      <w:r w:rsidRPr="00B95868">
        <w:rPr>
          <w:rFonts w:ascii="Open Sans" w:hAnsi="Open Sans" w:cs="Open Sans"/>
          <w:sz w:val="22"/>
          <w:szCs w:val="22"/>
        </w:rPr>
        <w:t>Sa 2 ½ – czyszczenie strumieniowo</w:t>
      </w:r>
      <w:r w:rsidR="00F81690" w:rsidRPr="00B95868">
        <w:rPr>
          <w:rFonts w:ascii="Open Sans" w:hAnsi="Open Sans" w:cs="Open Sans"/>
          <w:sz w:val="22"/>
          <w:szCs w:val="22"/>
        </w:rPr>
        <w:t xml:space="preserve"> - ścierne</w:t>
      </w:r>
      <w:r w:rsidRPr="00B95868">
        <w:rPr>
          <w:rFonts w:ascii="Open Sans" w:hAnsi="Open Sans" w:cs="Open Sans"/>
          <w:sz w:val="22"/>
          <w:szCs w:val="22"/>
        </w:rPr>
        <w:t>.</w:t>
      </w:r>
    </w:p>
    <w:p w14:paraId="657340D4" w14:textId="77777777" w:rsidR="009953DB" w:rsidRPr="00B95868" w:rsidRDefault="009953DB" w:rsidP="00B566AE">
      <w:pPr>
        <w:jc w:val="both"/>
        <w:rPr>
          <w:rFonts w:ascii="Open Sans" w:hAnsi="Open Sans" w:cs="Open Sans"/>
          <w:sz w:val="22"/>
          <w:szCs w:val="22"/>
        </w:rPr>
      </w:pPr>
      <w:r w:rsidRPr="00B95868">
        <w:rPr>
          <w:rFonts w:ascii="Open Sans" w:hAnsi="Open Sans" w:cs="Open Sans"/>
          <w:sz w:val="22"/>
          <w:szCs w:val="22"/>
        </w:rPr>
        <w:t>Do ochrony poszczególnych rodzajów konstrukcji i mechanizmów należy przestrzegać stosowania zestawu powłok ochronnych</w:t>
      </w:r>
      <w:r w:rsidR="00392D9D" w:rsidRPr="00B95868">
        <w:rPr>
          <w:rFonts w:ascii="Open Sans" w:hAnsi="Open Sans" w:cs="Open Sans"/>
          <w:sz w:val="22"/>
          <w:szCs w:val="22"/>
        </w:rPr>
        <w:t>, jak podanych niżej</w:t>
      </w:r>
      <w:r w:rsidRPr="00B95868">
        <w:rPr>
          <w:rFonts w:ascii="Open Sans" w:hAnsi="Open Sans" w:cs="Open Sans"/>
          <w:sz w:val="22"/>
          <w:szCs w:val="22"/>
        </w:rPr>
        <w:t>:</w:t>
      </w:r>
    </w:p>
    <w:p w14:paraId="118AF2A4" w14:textId="77777777" w:rsidR="009953DB" w:rsidRPr="008A1A66" w:rsidRDefault="009953DB" w:rsidP="00CB56F0">
      <w:pPr>
        <w:pStyle w:val="Akapitzlist"/>
        <w:numPr>
          <w:ilvl w:val="0"/>
          <w:numId w:val="5"/>
        </w:numPr>
        <w:ind w:left="0" w:firstLine="0"/>
        <w:jc w:val="both"/>
        <w:rPr>
          <w:rFonts w:ascii="Open Sans" w:hAnsi="Open Sans" w:cs="Open Sans"/>
          <w:sz w:val="22"/>
          <w:szCs w:val="22"/>
        </w:rPr>
      </w:pPr>
      <w:r w:rsidRPr="007556EA">
        <w:rPr>
          <w:rFonts w:ascii="Open Sans" w:hAnsi="Open Sans" w:cs="Open Sans"/>
          <w:sz w:val="22"/>
          <w:szCs w:val="22"/>
        </w:rPr>
        <w:t>Konstrukcje wewnętrzne należy zabezpieczyć antykorozyjnie wg PN-EN ISO 12944</w:t>
      </w:r>
      <w:r w:rsidR="00704D03">
        <w:rPr>
          <w:rFonts w:ascii="Open Sans" w:hAnsi="Open Sans" w:cs="Open Sans"/>
          <w:sz w:val="22"/>
          <w:szCs w:val="22"/>
        </w:rPr>
        <w:t>:2018</w:t>
      </w:r>
      <w:r w:rsidRPr="007556EA">
        <w:rPr>
          <w:rFonts w:ascii="Open Sans" w:hAnsi="Open Sans" w:cs="Open Sans"/>
          <w:sz w:val="22"/>
          <w:szCs w:val="22"/>
        </w:rPr>
        <w:t xml:space="preserve"> zestawem </w:t>
      </w:r>
      <w:r w:rsidRPr="007556EA">
        <w:rPr>
          <w:rFonts w:ascii="Open Sans" w:hAnsi="Open Sans" w:cs="Open Sans"/>
          <w:b/>
          <w:sz w:val="22"/>
          <w:szCs w:val="22"/>
        </w:rPr>
        <w:t xml:space="preserve">dla obszarów </w:t>
      </w:r>
      <w:r w:rsidRPr="008A1A66">
        <w:rPr>
          <w:rFonts w:ascii="Open Sans" w:hAnsi="Open Sans" w:cs="Open Sans"/>
          <w:b/>
          <w:sz w:val="22"/>
          <w:szCs w:val="22"/>
        </w:rPr>
        <w:t>przemysłowych o dużej wilgotności</w:t>
      </w:r>
      <w:r w:rsidR="00B95868" w:rsidRPr="008A1A66">
        <w:rPr>
          <w:rFonts w:ascii="Open Sans" w:hAnsi="Open Sans" w:cs="Open Sans"/>
          <w:b/>
          <w:sz w:val="22"/>
          <w:szCs w:val="22"/>
        </w:rPr>
        <w:t>,</w:t>
      </w:r>
      <w:r w:rsidRPr="008A1A66">
        <w:rPr>
          <w:rFonts w:ascii="Open Sans" w:hAnsi="Open Sans" w:cs="Open Sans"/>
          <w:b/>
          <w:sz w:val="22"/>
          <w:szCs w:val="22"/>
        </w:rPr>
        <w:t xml:space="preserve"> agresywnej atmosferze</w:t>
      </w:r>
      <w:r w:rsidR="00B95868" w:rsidRPr="008A1A66">
        <w:rPr>
          <w:rFonts w:ascii="Open Sans" w:hAnsi="Open Sans" w:cs="Open Sans"/>
          <w:b/>
          <w:sz w:val="22"/>
          <w:szCs w:val="22"/>
        </w:rPr>
        <w:t xml:space="preserve"> i dużym </w:t>
      </w:r>
      <w:r w:rsidR="007556EA" w:rsidRPr="008A1A66">
        <w:rPr>
          <w:rFonts w:ascii="Open Sans" w:hAnsi="Open Sans" w:cs="Open Sans"/>
          <w:b/>
          <w:sz w:val="22"/>
          <w:szCs w:val="22"/>
        </w:rPr>
        <w:t>zasoleniu</w:t>
      </w:r>
      <w:r w:rsidRPr="008A1A66">
        <w:rPr>
          <w:rFonts w:ascii="Open Sans" w:hAnsi="Open Sans" w:cs="Open Sans"/>
          <w:b/>
          <w:sz w:val="22"/>
          <w:szCs w:val="22"/>
        </w:rPr>
        <w:t xml:space="preserve"> </w:t>
      </w:r>
      <w:r w:rsidR="007556EA" w:rsidRPr="008A1A66">
        <w:rPr>
          <w:rFonts w:ascii="Open Sans" w:hAnsi="Open Sans" w:cs="Open Sans"/>
          <w:b/>
          <w:sz w:val="22"/>
          <w:szCs w:val="22"/>
        </w:rPr>
        <w:t>CX</w:t>
      </w:r>
      <w:r w:rsidR="007556EA" w:rsidRPr="008A1A66">
        <w:rPr>
          <w:rFonts w:ascii="Open Sans" w:hAnsi="Open Sans" w:cs="Open Sans"/>
          <w:sz w:val="22"/>
          <w:szCs w:val="22"/>
        </w:rPr>
        <w:t xml:space="preserve"> i trwałość </w:t>
      </w:r>
      <w:r w:rsidR="007556EA" w:rsidRPr="008A1A66">
        <w:rPr>
          <w:rFonts w:ascii="Open Sans" w:hAnsi="Open Sans" w:cs="Open Sans"/>
          <w:b/>
          <w:sz w:val="22"/>
          <w:szCs w:val="22"/>
        </w:rPr>
        <w:t>H: od 15 do 25 lat</w:t>
      </w:r>
      <w:r w:rsidR="007556EA" w:rsidRPr="008A1A66">
        <w:rPr>
          <w:rFonts w:ascii="Open Sans" w:hAnsi="Open Sans" w:cs="Open Sans"/>
          <w:sz w:val="22"/>
          <w:szCs w:val="22"/>
        </w:rPr>
        <w:t>.</w:t>
      </w:r>
    </w:p>
    <w:p w14:paraId="1A8B2717" w14:textId="77777777" w:rsidR="009953DB" w:rsidRPr="008A1A66" w:rsidRDefault="009953DB" w:rsidP="00CB56F0">
      <w:pPr>
        <w:pStyle w:val="Akapitzlist"/>
        <w:numPr>
          <w:ilvl w:val="0"/>
          <w:numId w:val="5"/>
        </w:numPr>
        <w:ind w:left="0" w:firstLine="0"/>
        <w:jc w:val="both"/>
        <w:rPr>
          <w:rFonts w:ascii="Open Sans" w:hAnsi="Open Sans" w:cs="Open Sans"/>
          <w:sz w:val="22"/>
          <w:szCs w:val="22"/>
        </w:rPr>
      </w:pPr>
      <w:r w:rsidRPr="008A1A66">
        <w:rPr>
          <w:rFonts w:ascii="Open Sans" w:hAnsi="Open Sans" w:cs="Open Sans"/>
          <w:sz w:val="22"/>
          <w:szCs w:val="22"/>
        </w:rPr>
        <w:t>Konstrukcje zewnętrzne należy zabezpieczyć antykorozyjnie wg PN-EN ISO 12944</w:t>
      </w:r>
      <w:r w:rsidR="00704D03">
        <w:rPr>
          <w:rFonts w:ascii="Open Sans" w:hAnsi="Open Sans" w:cs="Open Sans"/>
          <w:sz w:val="22"/>
          <w:szCs w:val="22"/>
        </w:rPr>
        <w:t>:2018</w:t>
      </w:r>
      <w:r w:rsidRPr="008A1A66">
        <w:rPr>
          <w:rFonts w:ascii="Open Sans" w:hAnsi="Open Sans" w:cs="Open Sans"/>
          <w:sz w:val="22"/>
          <w:szCs w:val="22"/>
        </w:rPr>
        <w:t xml:space="preserve"> zestawem dla </w:t>
      </w:r>
      <w:r w:rsidRPr="008A1A66">
        <w:rPr>
          <w:rFonts w:ascii="Open Sans" w:hAnsi="Open Sans" w:cs="Open Sans"/>
          <w:b/>
          <w:sz w:val="22"/>
          <w:szCs w:val="22"/>
        </w:rPr>
        <w:t>obszarów prze</w:t>
      </w:r>
      <w:r w:rsidR="00E732F0" w:rsidRPr="008A1A66">
        <w:rPr>
          <w:rFonts w:ascii="Open Sans" w:hAnsi="Open Sans" w:cs="Open Sans"/>
          <w:b/>
          <w:sz w:val="22"/>
          <w:szCs w:val="22"/>
        </w:rPr>
        <w:t>mysłowych o dużej wilgotności</w:t>
      </w:r>
      <w:r w:rsidR="006C1EC3" w:rsidRPr="008A1A66">
        <w:rPr>
          <w:rFonts w:ascii="Open Sans" w:hAnsi="Open Sans" w:cs="Open Sans"/>
          <w:b/>
          <w:sz w:val="22"/>
          <w:szCs w:val="22"/>
        </w:rPr>
        <w:t xml:space="preserve"> i </w:t>
      </w:r>
      <w:r w:rsidRPr="008A1A66">
        <w:rPr>
          <w:rFonts w:ascii="Open Sans" w:hAnsi="Open Sans" w:cs="Open Sans"/>
          <w:b/>
          <w:sz w:val="22"/>
          <w:szCs w:val="22"/>
        </w:rPr>
        <w:t>agresywnej atmosferze</w:t>
      </w:r>
      <w:r w:rsidR="00E732F0" w:rsidRPr="008A1A66">
        <w:rPr>
          <w:rFonts w:ascii="Open Sans" w:hAnsi="Open Sans" w:cs="Open Sans"/>
          <w:b/>
          <w:sz w:val="22"/>
          <w:szCs w:val="22"/>
        </w:rPr>
        <w:t xml:space="preserve"> </w:t>
      </w:r>
      <w:r w:rsidRPr="008A1A66">
        <w:rPr>
          <w:rFonts w:ascii="Open Sans" w:hAnsi="Open Sans" w:cs="Open Sans"/>
          <w:b/>
          <w:sz w:val="22"/>
          <w:szCs w:val="22"/>
        </w:rPr>
        <w:t>C</w:t>
      </w:r>
      <w:r w:rsidR="007556EA" w:rsidRPr="008A1A66">
        <w:rPr>
          <w:rFonts w:ascii="Open Sans" w:hAnsi="Open Sans" w:cs="Open Sans"/>
          <w:b/>
          <w:sz w:val="22"/>
          <w:szCs w:val="22"/>
        </w:rPr>
        <w:t>5</w:t>
      </w:r>
      <w:r w:rsidR="00704D03">
        <w:rPr>
          <w:rFonts w:ascii="Open Sans" w:hAnsi="Open Sans" w:cs="Open Sans"/>
          <w:sz w:val="22"/>
          <w:szCs w:val="22"/>
        </w:rPr>
        <w:t xml:space="preserve"> i </w:t>
      </w:r>
      <w:r w:rsidRPr="008A1A66">
        <w:rPr>
          <w:rFonts w:ascii="Open Sans" w:hAnsi="Open Sans" w:cs="Open Sans"/>
          <w:sz w:val="22"/>
          <w:szCs w:val="22"/>
        </w:rPr>
        <w:t xml:space="preserve">trwałość </w:t>
      </w:r>
      <w:r w:rsidRPr="008A1A66">
        <w:rPr>
          <w:rFonts w:ascii="Open Sans" w:hAnsi="Open Sans" w:cs="Open Sans"/>
          <w:b/>
          <w:sz w:val="22"/>
          <w:szCs w:val="22"/>
        </w:rPr>
        <w:t>H</w:t>
      </w:r>
      <w:r w:rsidR="007556EA" w:rsidRPr="008A1A66">
        <w:rPr>
          <w:rFonts w:ascii="Open Sans" w:hAnsi="Open Sans" w:cs="Open Sans"/>
          <w:b/>
          <w:sz w:val="22"/>
          <w:szCs w:val="22"/>
        </w:rPr>
        <w:t xml:space="preserve">: </w:t>
      </w:r>
      <w:r w:rsidR="00E732F0" w:rsidRPr="008A1A66">
        <w:rPr>
          <w:rFonts w:ascii="Open Sans" w:hAnsi="Open Sans" w:cs="Open Sans"/>
          <w:b/>
          <w:sz w:val="22"/>
          <w:szCs w:val="22"/>
        </w:rPr>
        <w:t>od 15 do 25 lat</w:t>
      </w:r>
      <w:r w:rsidRPr="008A1A66">
        <w:rPr>
          <w:rFonts w:ascii="Open Sans" w:hAnsi="Open Sans" w:cs="Open Sans"/>
          <w:sz w:val="22"/>
          <w:szCs w:val="22"/>
        </w:rPr>
        <w:t>.</w:t>
      </w:r>
    </w:p>
    <w:p w14:paraId="676768F5" w14:textId="77777777" w:rsidR="009953DB" w:rsidRPr="00E732F0" w:rsidRDefault="00020C24" w:rsidP="00CB56F0">
      <w:pPr>
        <w:pStyle w:val="Nagwek3"/>
        <w:numPr>
          <w:ilvl w:val="1"/>
          <w:numId w:val="6"/>
        </w:numPr>
        <w:rPr>
          <w:rFonts w:ascii="Open Sans" w:hAnsi="Open Sans" w:cs="Open Sans"/>
          <w:sz w:val="22"/>
          <w:szCs w:val="22"/>
        </w:rPr>
      </w:pPr>
      <w:r w:rsidRPr="008A1A66">
        <w:rPr>
          <w:rFonts w:ascii="Open Sans" w:hAnsi="Open Sans" w:cs="Open Sans"/>
          <w:sz w:val="22"/>
          <w:szCs w:val="22"/>
        </w:rPr>
        <w:t>Przykładowa t</w:t>
      </w:r>
      <w:r w:rsidR="009953DB" w:rsidRPr="008A1A66">
        <w:rPr>
          <w:rFonts w:ascii="Open Sans" w:hAnsi="Open Sans" w:cs="Open Sans"/>
          <w:sz w:val="22"/>
          <w:szCs w:val="22"/>
        </w:rPr>
        <w:t>echnologia</w:t>
      </w:r>
      <w:r w:rsidRPr="008A1A66">
        <w:rPr>
          <w:rFonts w:ascii="Open Sans" w:hAnsi="Open Sans" w:cs="Open Sans"/>
          <w:sz w:val="22"/>
          <w:szCs w:val="22"/>
        </w:rPr>
        <w:t xml:space="preserve"> (jedna z trzech do wyboru) </w:t>
      </w:r>
      <w:r w:rsidR="009953DB" w:rsidRPr="008A1A66">
        <w:rPr>
          <w:rFonts w:ascii="Open Sans" w:hAnsi="Open Sans" w:cs="Open Sans"/>
          <w:sz w:val="22"/>
          <w:szCs w:val="22"/>
        </w:rPr>
        <w:t>zabezpieczeń antykorozyjnyc</w:t>
      </w:r>
      <w:r w:rsidRPr="008A1A66">
        <w:rPr>
          <w:rFonts w:ascii="Open Sans" w:hAnsi="Open Sans" w:cs="Open Sans"/>
          <w:sz w:val="22"/>
          <w:szCs w:val="22"/>
        </w:rPr>
        <w:t>h konstrukcji eksploatowanych w </w:t>
      </w:r>
      <w:r w:rsidR="009953DB" w:rsidRPr="008A1A66">
        <w:rPr>
          <w:rFonts w:ascii="Open Sans" w:hAnsi="Open Sans" w:cs="Open Sans"/>
          <w:sz w:val="22"/>
          <w:szCs w:val="22"/>
        </w:rPr>
        <w:t>środowisku C</w:t>
      </w:r>
      <w:r w:rsidR="007E5958" w:rsidRPr="008A1A66">
        <w:rPr>
          <w:rFonts w:ascii="Open Sans" w:hAnsi="Open Sans" w:cs="Open Sans"/>
          <w:sz w:val="22"/>
          <w:szCs w:val="22"/>
        </w:rPr>
        <w:t>X -</w:t>
      </w:r>
      <w:r w:rsidR="009953DB" w:rsidRPr="008A1A66">
        <w:rPr>
          <w:rFonts w:ascii="Open Sans" w:hAnsi="Open Sans" w:cs="Open Sans"/>
          <w:sz w:val="22"/>
          <w:szCs w:val="22"/>
        </w:rPr>
        <w:t xml:space="preserve"> </w:t>
      </w:r>
      <w:r w:rsidR="00F56FF0">
        <w:rPr>
          <w:rFonts w:ascii="Open Sans" w:hAnsi="Open Sans" w:cs="Open Sans"/>
          <w:sz w:val="22"/>
          <w:szCs w:val="22"/>
        </w:rPr>
        <w:t>w</w:t>
      </w:r>
      <w:r w:rsidR="009953DB" w:rsidRPr="008A1A66">
        <w:rPr>
          <w:rFonts w:ascii="Open Sans" w:hAnsi="Open Sans" w:cs="Open Sans"/>
          <w:sz w:val="22"/>
          <w:szCs w:val="22"/>
        </w:rPr>
        <w:t>ewnątrz</w:t>
      </w:r>
      <w:r w:rsidRPr="008A1A66">
        <w:rPr>
          <w:rFonts w:ascii="Open Sans" w:hAnsi="Open Sans" w:cs="Open Sans"/>
          <w:sz w:val="22"/>
          <w:szCs w:val="22"/>
        </w:rPr>
        <w:t xml:space="preserve"> </w:t>
      </w:r>
      <w:r w:rsidR="009953DB" w:rsidRPr="008A1A66">
        <w:rPr>
          <w:rFonts w:ascii="Open Sans" w:hAnsi="Open Sans" w:cs="Open Sans"/>
          <w:sz w:val="22"/>
          <w:szCs w:val="22"/>
        </w:rPr>
        <w:t>(sumaryczna grubość powłoki 320µm) –</w:t>
      </w:r>
      <w:r w:rsidR="009953DB" w:rsidRPr="00E732F0">
        <w:rPr>
          <w:rFonts w:ascii="Open Sans" w:hAnsi="Open Sans" w:cs="Open Sans"/>
          <w:sz w:val="22"/>
          <w:szCs w:val="22"/>
        </w:rPr>
        <w:t xml:space="preserve"> ZESTAW 1</w:t>
      </w:r>
      <w:r w:rsidR="00392D9D" w:rsidRPr="00E732F0">
        <w:rPr>
          <w:rFonts w:ascii="Open Sans" w:hAnsi="Open Sans" w:cs="Open Sans"/>
          <w:sz w:val="22"/>
          <w:szCs w:val="22"/>
        </w:rPr>
        <w:t>.</w:t>
      </w:r>
    </w:p>
    <w:p w14:paraId="05326369" w14:textId="77777777" w:rsidR="009953DB" w:rsidRPr="008E6E12" w:rsidRDefault="009953DB" w:rsidP="00C065E1">
      <w:pPr>
        <w:rPr>
          <w:rFonts w:ascii="Open Sans" w:hAnsi="Open Sans" w:cs="Open Sans"/>
          <w:sz w:val="16"/>
          <w:szCs w:val="16"/>
          <w:highlight w:val="yellow"/>
        </w:rPr>
      </w:pPr>
    </w:p>
    <w:tbl>
      <w:tblPr>
        <w:tblpPr w:leftFromText="180" w:rightFromText="180" w:vertAnchor="text" w:tblpXSpec="center" w:tblpY="1"/>
        <w:tblOverlap w:val="neve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01"/>
        <w:gridCol w:w="1133"/>
        <w:gridCol w:w="709"/>
        <w:gridCol w:w="1134"/>
        <w:gridCol w:w="1087"/>
        <w:gridCol w:w="346"/>
        <w:gridCol w:w="810"/>
        <w:gridCol w:w="720"/>
        <w:gridCol w:w="1148"/>
        <w:gridCol w:w="1559"/>
      </w:tblGrid>
      <w:tr w:rsidR="005C2BC7" w:rsidRPr="00354DC9" w14:paraId="5F5E0218" w14:textId="77777777" w:rsidTr="00741E6D">
        <w:trPr>
          <w:cantSplit/>
          <w:trHeight w:val="617"/>
        </w:trPr>
        <w:tc>
          <w:tcPr>
            <w:tcW w:w="1101" w:type="dxa"/>
            <w:vMerge w:val="restart"/>
          </w:tcPr>
          <w:p w14:paraId="791C75E7" w14:textId="77777777" w:rsidR="005C2BC7" w:rsidRPr="007E5958" w:rsidRDefault="005C2BC7" w:rsidP="005C2BC7">
            <w:pPr>
              <w:tabs>
                <w:tab w:val="center" w:pos="4536"/>
                <w:tab w:val="right" w:pos="9072"/>
              </w:tabs>
              <w:jc w:val="center"/>
              <w:rPr>
                <w:rFonts w:ascii="Open Sans" w:hAnsi="Open Sans" w:cs="Open Sans"/>
                <w:b/>
                <w:sz w:val="12"/>
                <w:szCs w:val="12"/>
              </w:rPr>
            </w:pPr>
          </w:p>
          <w:p w14:paraId="53E4190D" w14:textId="77777777" w:rsidR="005C2BC7" w:rsidRPr="007E5958" w:rsidRDefault="005C2BC7" w:rsidP="005C2BC7">
            <w:pPr>
              <w:tabs>
                <w:tab w:val="center" w:pos="4536"/>
                <w:tab w:val="right" w:pos="9072"/>
              </w:tabs>
              <w:jc w:val="center"/>
              <w:rPr>
                <w:rFonts w:ascii="Open Sans" w:hAnsi="Open Sans" w:cs="Open Sans"/>
                <w:b/>
                <w:sz w:val="12"/>
                <w:szCs w:val="12"/>
              </w:rPr>
            </w:pPr>
          </w:p>
          <w:p w14:paraId="70A1E48E" w14:textId="77777777" w:rsidR="005C2BC7" w:rsidRPr="007E5958" w:rsidRDefault="005C2BC7" w:rsidP="005C2BC7">
            <w:pPr>
              <w:tabs>
                <w:tab w:val="center" w:pos="4536"/>
                <w:tab w:val="right" w:pos="9072"/>
              </w:tabs>
              <w:jc w:val="center"/>
              <w:rPr>
                <w:rFonts w:ascii="Open Sans" w:hAnsi="Open Sans" w:cs="Open Sans"/>
                <w:b/>
                <w:sz w:val="12"/>
                <w:szCs w:val="12"/>
              </w:rPr>
            </w:pPr>
          </w:p>
          <w:p w14:paraId="0DCA1DD1" w14:textId="77777777" w:rsidR="005C2BC7" w:rsidRPr="007E5958" w:rsidRDefault="005C2BC7" w:rsidP="005C2BC7">
            <w:pPr>
              <w:tabs>
                <w:tab w:val="center" w:pos="4536"/>
                <w:tab w:val="right" w:pos="9072"/>
              </w:tabs>
              <w:jc w:val="center"/>
              <w:rPr>
                <w:rFonts w:ascii="Open Sans" w:hAnsi="Open Sans" w:cs="Open Sans"/>
                <w:b/>
                <w:sz w:val="12"/>
                <w:szCs w:val="12"/>
              </w:rPr>
            </w:pPr>
          </w:p>
          <w:p w14:paraId="1DE682B7" w14:textId="77777777" w:rsidR="005C2BC7" w:rsidRPr="007E5958" w:rsidRDefault="005C2BC7" w:rsidP="005C2BC7">
            <w:pPr>
              <w:tabs>
                <w:tab w:val="center" w:pos="4536"/>
                <w:tab w:val="right" w:pos="9072"/>
              </w:tabs>
              <w:jc w:val="center"/>
              <w:rPr>
                <w:rFonts w:ascii="Open Sans" w:hAnsi="Open Sans" w:cs="Open Sans"/>
                <w:b/>
                <w:sz w:val="12"/>
                <w:szCs w:val="12"/>
              </w:rPr>
            </w:pPr>
            <w:r w:rsidRPr="007E5958">
              <w:rPr>
                <w:rFonts w:ascii="Open Sans" w:hAnsi="Open Sans" w:cs="Open Sans"/>
                <w:b/>
                <w:sz w:val="12"/>
                <w:szCs w:val="12"/>
              </w:rPr>
              <w:t>PRODUCENT</w:t>
            </w:r>
          </w:p>
        </w:tc>
        <w:tc>
          <w:tcPr>
            <w:tcW w:w="1133" w:type="dxa"/>
            <w:vMerge w:val="restart"/>
            <w:vAlign w:val="center"/>
          </w:tcPr>
          <w:p w14:paraId="2F316B44" w14:textId="77777777" w:rsidR="005C2BC7" w:rsidRPr="007E5958" w:rsidRDefault="005C2BC7" w:rsidP="005C2BC7">
            <w:pPr>
              <w:tabs>
                <w:tab w:val="center" w:pos="4536"/>
                <w:tab w:val="right" w:pos="9072"/>
              </w:tabs>
              <w:jc w:val="center"/>
              <w:rPr>
                <w:rFonts w:ascii="Open Sans" w:hAnsi="Open Sans" w:cs="Open Sans"/>
                <w:b/>
                <w:sz w:val="12"/>
                <w:szCs w:val="12"/>
              </w:rPr>
            </w:pPr>
            <w:r w:rsidRPr="007E5958">
              <w:rPr>
                <w:rFonts w:ascii="Open Sans" w:hAnsi="Open Sans" w:cs="Open Sans"/>
                <w:b/>
                <w:sz w:val="12"/>
                <w:szCs w:val="12"/>
              </w:rPr>
              <w:t>ELEMENTY ZABEZPIECZANE</w:t>
            </w:r>
          </w:p>
        </w:tc>
        <w:tc>
          <w:tcPr>
            <w:tcW w:w="709" w:type="dxa"/>
            <w:vMerge w:val="restart"/>
            <w:textDirection w:val="btLr"/>
            <w:vAlign w:val="center"/>
          </w:tcPr>
          <w:p w14:paraId="15ECDFCE" w14:textId="77777777" w:rsidR="005C2BC7" w:rsidRPr="007E5958" w:rsidRDefault="005C2BC7" w:rsidP="005C2BC7">
            <w:pPr>
              <w:tabs>
                <w:tab w:val="center" w:pos="4536"/>
                <w:tab w:val="right" w:pos="9072"/>
              </w:tabs>
              <w:ind w:right="113"/>
              <w:jc w:val="center"/>
              <w:rPr>
                <w:rFonts w:ascii="Open Sans" w:hAnsi="Open Sans" w:cs="Open Sans"/>
                <w:b/>
                <w:sz w:val="12"/>
                <w:szCs w:val="12"/>
              </w:rPr>
            </w:pPr>
            <w:r w:rsidRPr="007E5958">
              <w:rPr>
                <w:rFonts w:ascii="Open Sans" w:hAnsi="Open Sans" w:cs="Open Sans"/>
                <w:b/>
                <w:sz w:val="12"/>
                <w:szCs w:val="12"/>
              </w:rPr>
              <w:t>STOPIEŃ CZYSTOSCI POWIERZCHNI</w:t>
            </w:r>
          </w:p>
        </w:tc>
        <w:tc>
          <w:tcPr>
            <w:tcW w:w="2221" w:type="dxa"/>
            <w:gridSpan w:val="2"/>
            <w:vAlign w:val="center"/>
          </w:tcPr>
          <w:p w14:paraId="3B529BFB" w14:textId="77777777" w:rsidR="005C2BC7" w:rsidRPr="007E5958" w:rsidRDefault="005C2BC7" w:rsidP="005C2BC7">
            <w:pPr>
              <w:tabs>
                <w:tab w:val="center" w:pos="4536"/>
                <w:tab w:val="right" w:pos="9072"/>
              </w:tabs>
              <w:jc w:val="center"/>
              <w:rPr>
                <w:rFonts w:ascii="Open Sans" w:hAnsi="Open Sans" w:cs="Open Sans"/>
                <w:b/>
                <w:sz w:val="12"/>
                <w:szCs w:val="12"/>
              </w:rPr>
            </w:pPr>
            <w:r w:rsidRPr="007E5958">
              <w:rPr>
                <w:rFonts w:ascii="Open Sans" w:hAnsi="Open Sans" w:cs="Open Sans"/>
                <w:b/>
                <w:sz w:val="12"/>
                <w:szCs w:val="12"/>
              </w:rPr>
              <w:t>ZESTAW MALARSKI</w:t>
            </w:r>
          </w:p>
        </w:tc>
        <w:tc>
          <w:tcPr>
            <w:tcW w:w="346" w:type="dxa"/>
            <w:vMerge w:val="restart"/>
            <w:textDirection w:val="btLr"/>
            <w:vAlign w:val="center"/>
          </w:tcPr>
          <w:p w14:paraId="6B36C439" w14:textId="77777777" w:rsidR="005C2BC7" w:rsidRPr="007E5958" w:rsidRDefault="005C2BC7" w:rsidP="005C2BC7">
            <w:pPr>
              <w:tabs>
                <w:tab w:val="center" w:pos="4536"/>
                <w:tab w:val="right" w:pos="9072"/>
              </w:tabs>
              <w:ind w:right="113"/>
              <w:jc w:val="center"/>
              <w:rPr>
                <w:rFonts w:ascii="Open Sans" w:hAnsi="Open Sans" w:cs="Open Sans"/>
                <w:b/>
                <w:sz w:val="12"/>
                <w:szCs w:val="12"/>
              </w:rPr>
            </w:pPr>
            <w:r w:rsidRPr="007E5958">
              <w:rPr>
                <w:rFonts w:ascii="Open Sans" w:hAnsi="Open Sans" w:cs="Open Sans"/>
                <w:b/>
                <w:sz w:val="12"/>
                <w:szCs w:val="12"/>
              </w:rPr>
              <w:t>LICZBA POWŁOK</w:t>
            </w:r>
          </w:p>
        </w:tc>
        <w:tc>
          <w:tcPr>
            <w:tcW w:w="810" w:type="dxa"/>
            <w:vMerge w:val="restart"/>
            <w:textDirection w:val="btLr"/>
            <w:vAlign w:val="center"/>
          </w:tcPr>
          <w:p w14:paraId="2F12A8F5" w14:textId="77777777" w:rsidR="005C2BC7" w:rsidRPr="007E5958" w:rsidRDefault="005C2BC7" w:rsidP="005C2BC7">
            <w:pPr>
              <w:tabs>
                <w:tab w:val="center" w:pos="4536"/>
                <w:tab w:val="right" w:pos="9072"/>
              </w:tabs>
              <w:ind w:right="113"/>
              <w:jc w:val="center"/>
              <w:rPr>
                <w:rFonts w:ascii="Open Sans" w:hAnsi="Open Sans" w:cs="Open Sans"/>
                <w:b/>
                <w:sz w:val="12"/>
                <w:szCs w:val="12"/>
              </w:rPr>
            </w:pPr>
            <w:r w:rsidRPr="007E5958">
              <w:rPr>
                <w:rFonts w:ascii="Open Sans" w:hAnsi="Open Sans" w:cs="Open Sans"/>
                <w:b/>
                <w:sz w:val="12"/>
                <w:szCs w:val="12"/>
              </w:rPr>
              <w:t>GRUBOŚĆ JEDNEJ WARSTWY</w:t>
            </w:r>
          </w:p>
          <w:p w14:paraId="79E8885B" w14:textId="77777777" w:rsidR="005C2BC7" w:rsidRPr="007E5958" w:rsidRDefault="005C2BC7" w:rsidP="005C2BC7">
            <w:pPr>
              <w:tabs>
                <w:tab w:val="center" w:pos="4536"/>
                <w:tab w:val="right" w:pos="9072"/>
              </w:tabs>
              <w:ind w:right="113"/>
              <w:jc w:val="center"/>
              <w:rPr>
                <w:rFonts w:ascii="Open Sans" w:hAnsi="Open Sans" w:cs="Open Sans"/>
                <w:b/>
                <w:sz w:val="12"/>
                <w:szCs w:val="12"/>
              </w:rPr>
            </w:pPr>
            <w:r w:rsidRPr="007E5958">
              <w:rPr>
                <w:rFonts w:ascii="Open Sans" w:hAnsi="Open Sans" w:cs="Open Sans"/>
                <w:b/>
                <w:sz w:val="12"/>
                <w:szCs w:val="12"/>
              </w:rPr>
              <w:t>(µm)</w:t>
            </w:r>
          </w:p>
        </w:tc>
        <w:tc>
          <w:tcPr>
            <w:tcW w:w="720" w:type="dxa"/>
            <w:vMerge w:val="restart"/>
            <w:textDirection w:val="btLr"/>
            <w:vAlign w:val="center"/>
          </w:tcPr>
          <w:p w14:paraId="68C40497" w14:textId="77777777" w:rsidR="005C2BC7" w:rsidRPr="007E5958" w:rsidRDefault="005C2BC7" w:rsidP="005C2BC7">
            <w:pPr>
              <w:tabs>
                <w:tab w:val="center" w:pos="4536"/>
                <w:tab w:val="right" w:pos="9072"/>
              </w:tabs>
              <w:ind w:right="113"/>
              <w:jc w:val="center"/>
              <w:rPr>
                <w:rFonts w:ascii="Open Sans" w:hAnsi="Open Sans" w:cs="Open Sans"/>
                <w:b/>
                <w:sz w:val="12"/>
                <w:szCs w:val="12"/>
              </w:rPr>
            </w:pPr>
            <w:r w:rsidRPr="007E5958">
              <w:rPr>
                <w:rFonts w:ascii="Open Sans" w:hAnsi="Open Sans" w:cs="Open Sans"/>
                <w:b/>
                <w:sz w:val="12"/>
                <w:szCs w:val="12"/>
              </w:rPr>
              <w:t>SUMARYCZNA GRUBOŚĆ POWŁOKI</w:t>
            </w:r>
          </w:p>
          <w:p w14:paraId="42F106AC" w14:textId="77777777" w:rsidR="005C2BC7" w:rsidRPr="007E5958" w:rsidRDefault="005C2BC7" w:rsidP="005C2BC7">
            <w:pPr>
              <w:tabs>
                <w:tab w:val="center" w:pos="4536"/>
                <w:tab w:val="right" w:pos="9072"/>
              </w:tabs>
              <w:ind w:right="113"/>
              <w:jc w:val="center"/>
              <w:rPr>
                <w:rFonts w:ascii="Open Sans" w:hAnsi="Open Sans" w:cs="Open Sans"/>
                <w:b/>
                <w:sz w:val="12"/>
                <w:szCs w:val="12"/>
              </w:rPr>
            </w:pPr>
            <w:r w:rsidRPr="007E5958">
              <w:rPr>
                <w:rFonts w:ascii="Open Sans" w:hAnsi="Open Sans" w:cs="Open Sans"/>
                <w:b/>
                <w:sz w:val="12"/>
                <w:szCs w:val="12"/>
              </w:rPr>
              <w:t>(µm)</w:t>
            </w:r>
          </w:p>
        </w:tc>
        <w:tc>
          <w:tcPr>
            <w:tcW w:w="1148" w:type="dxa"/>
            <w:vMerge w:val="restart"/>
            <w:vAlign w:val="center"/>
          </w:tcPr>
          <w:p w14:paraId="3399CAF4" w14:textId="77777777" w:rsidR="005C2BC7" w:rsidRPr="007E5958" w:rsidRDefault="005C2BC7" w:rsidP="005C2BC7">
            <w:pPr>
              <w:tabs>
                <w:tab w:val="center" w:pos="4536"/>
                <w:tab w:val="right" w:pos="9072"/>
              </w:tabs>
              <w:jc w:val="center"/>
              <w:rPr>
                <w:rFonts w:ascii="Open Sans" w:hAnsi="Open Sans" w:cs="Open Sans"/>
                <w:b/>
                <w:sz w:val="12"/>
                <w:szCs w:val="12"/>
              </w:rPr>
            </w:pPr>
            <w:r w:rsidRPr="007E5958">
              <w:rPr>
                <w:rFonts w:ascii="Open Sans" w:hAnsi="Open Sans" w:cs="Open Sans"/>
                <w:b/>
                <w:sz w:val="12"/>
                <w:szCs w:val="12"/>
              </w:rPr>
              <w:t>MIEJSCE MALOWANIA</w:t>
            </w:r>
          </w:p>
        </w:tc>
        <w:tc>
          <w:tcPr>
            <w:tcW w:w="1559" w:type="dxa"/>
            <w:vMerge w:val="restart"/>
            <w:vAlign w:val="center"/>
          </w:tcPr>
          <w:p w14:paraId="2E0BBDA5" w14:textId="77777777" w:rsidR="005C2BC7" w:rsidRPr="007E5958" w:rsidRDefault="005C2BC7" w:rsidP="005C2BC7">
            <w:pPr>
              <w:tabs>
                <w:tab w:val="center" w:pos="4536"/>
                <w:tab w:val="right" w:pos="9072"/>
              </w:tabs>
              <w:jc w:val="center"/>
              <w:rPr>
                <w:rFonts w:ascii="Open Sans" w:hAnsi="Open Sans" w:cs="Open Sans"/>
                <w:b/>
                <w:sz w:val="12"/>
                <w:szCs w:val="12"/>
              </w:rPr>
            </w:pPr>
            <w:r w:rsidRPr="007E5958">
              <w:rPr>
                <w:rFonts w:ascii="Open Sans" w:hAnsi="Open Sans" w:cs="Open Sans"/>
                <w:b/>
                <w:sz w:val="12"/>
                <w:szCs w:val="12"/>
              </w:rPr>
              <w:t>ZALECANY/</w:t>
            </w:r>
          </w:p>
          <w:p w14:paraId="137735F7" w14:textId="77777777" w:rsidR="005C2BC7" w:rsidRPr="007E5958" w:rsidRDefault="005C2BC7" w:rsidP="005C2BC7">
            <w:pPr>
              <w:tabs>
                <w:tab w:val="center" w:pos="4536"/>
                <w:tab w:val="right" w:pos="9072"/>
              </w:tabs>
              <w:jc w:val="center"/>
              <w:rPr>
                <w:rFonts w:ascii="Open Sans" w:hAnsi="Open Sans" w:cs="Open Sans"/>
                <w:b/>
                <w:sz w:val="12"/>
                <w:szCs w:val="12"/>
              </w:rPr>
            </w:pPr>
            <w:r w:rsidRPr="007E5958">
              <w:rPr>
                <w:rFonts w:ascii="Open Sans" w:hAnsi="Open Sans" w:cs="Open Sans"/>
                <w:b/>
                <w:sz w:val="12"/>
                <w:szCs w:val="12"/>
              </w:rPr>
              <w:t>DOPUSZCZALNY SPOSÓB NAKŁADANIA POWŁOKI</w:t>
            </w:r>
          </w:p>
        </w:tc>
      </w:tr>
      <w:tr w:rsidR="009953DB" w:rsidRPr="00354DC9" w14:paraId="655A89A6" w14:textId="77777777" w:rsidTr="00741E6D">
        <w:trPr>
          <w:trHeight w:val="530"/>
        </w:trPr>
        <w:tc>
          <w:tcPr>
            <w:tcW w:w="1101" w:type="dxa"/>
            <w:vMerge/>
          </w:tcPr>
          <w:p w14:paraId="348349DB" w14:textId="77777777" w:rsidR="009953DB" w:rsidRPr="007E5958" w:rsidRDefault="009953DB" w:rsidP="00C065E1">
            <w:pPr>
              <w:tabs>
                <w:tab w:val="center" w:pos="4536"/>
                <w:tab w:val="right" w:pos="9072"/>
              </w:tabs>
              <w:jc w:val="center"/>
              <w:rPr>
                <w:rFonts w:ascii="Open Sans" w:hAnsi="Open Sans" w:cs="Open Sans"/>
                <w:sz w:val="14"/>
                <w:szCs w:val="14"/>
              </w:rPr>
            </w:pPr>
          </w:p>
        </w:tc>
        <w:tc>
          <w:tcPr>
            <w:tcW w:w="1133" w:type="dxa"/>
            <w:vMerge/>
            <w:vAlign w:val="center"/>
          </w:tcPr>
          <w:p w14:paraId="2BB5290E" w14:textId="77777777" w:rsidR="009953DB" w:rsidRPr="007E5958" w:rsidRDefault="009953DB" w:rsidP="00C065E1">
            <w:pPr>
              <w:tabs>
                <w:tab w:val="center" w:pos="4536"/>
                <w:tab w:val="right" w:pos="9072"/>
              </w:tabs>
              <w:jc w:val="center"/>
              <w:rPr>
                <w:rFonts w:ascii="Open Sans" w:hAnsi="Open Sans" w:cs="Open Sans"/>
                <w:sz w:val="14"/>
                <w:szCs w:val="14"/>
              </w:rPr>
            </w:pPr>
          </w:p>
        </w:tc>
        <w:tc>
          <w:tcPr>
            <w:tcW w:w="709" w:type="dxa"/>
            <w:vMerge/>
            <w:vAlign w:val="center"/>
          </w:tcPr>
          <w:p w14:paraId="5FF4D766" w14:textId="77777777" w:rsidR="009953DB" w:rsidRPr="007E5958" w:rsidRDefault="009953DB" w:rsidP="00C065E1">
            <w:pPr>
              <w:tabs>
                <w:tab w:val="center" w:pos="4536"/>
                <w:tab w:val="right" w:pos="9072"/>
              </w:tabs>
              <w:jc w:val="center"/>
              <w:rPr>
                <w:rFonts w:ascii="Open Sans" w:hAnsi="Open Sans" w:cs="Open Sans"/>
                <w:sz w:val="12"/>
                <w:szCs w:val="12"/>
              </w:rPr>
            </w:pPr>
          </w:p>
        </w:tc>
        <w:tc>
          <w:tcPr>
            <w:tcW w:w="1134" w:type="dxa"/>
            <w:vAlign w:val="center"/>
          </w:tcPr>
          <w:p w14:paraId="4EF851AD" w14:textId="77777777" w:rsidR="009953DB" w:rsidRPr="007E5958" w:rsidRDefault="009953DB" w:rsidP="00C065E1">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NAZWA MATERIAŁU MALARSKIEGO</w:t>
            </w:r>
          </w:p>
        </w:tc>
        <w:tc>
          <w:tcPr>
            <w:tcW w:w="1087" w:type="dxa"/>
            <w:vAlign w:val="center"/>
          </w:tcPr>
          <w:p w14:paraId="276229B9" w14:textId="77777777" w:rsidR="009953DB" w:rsidRPr="007E5958" w:rsidRDefault="009953DB" w:rsidP="00C065E1">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FUNKCJA</w:t>
            </w:r>
          </w:p>
        </w:tc>
        <w:tc>
          <w:tcPr>
            <w:tcW w:w="346" w:type="dxa"/>
            <w:vMerge/>
            <w:vAlign w:val="center"/>
          </w:tcPr>
          <w:p w14:paraId="7BE769CE" w14:textId="77777777" w:rsidR="009953DB" w:rsidRPr="007E5958" w:rsidRDefault="009953DB" w:rsidP="00C065E1">
            <w:pPr>
              <w:tabs>
                <w:tab w:val="center" w:pos="4536"/>
                <w:tab w:val="right" w:pos="9072"/>
              </w:tabs>
              <w:jc w:val="center"/>
              <w:rPr>
                <w:rFonts w:ascii="Open Sans" w:hAnsi="Open Sans" w:cs="Open Sans"/>
                <w:sz w:val="14"/>
                <w:szCs w:val="14"/>
              </w:rPr>
            </w:pPr>
          </w:p>
        </w:tc>
        <w:tc>
          <w:tcPr>
            <w:tcW w:w="810" w:type="dxa"/>
            <w:vMerge/>
            <w:vAlign w:val="center"/>
          </w:tcPr>
          <w:p w14:paraId="77D30E9A" w14:textId="77777777" w:rsidR="009953DB" w:rsidRPr="007E5958" w:rsidRDefault="009953DB" w:rsidP="00C065E1">
            <w:pPr>
              <w:tabs>
                <w:tab w:val="center" w:pos="4536"/>
                <w:tab w:val="right" w:pos="9072"/>
              </w:tabs>
              <w:jc w:val="center"/>
              <w:rPr>
                <w:rFonts w:ascii="Open Sans" w:hAnsi="Open Sans" w:cs="Open Sans"/>
                <w:sz w:val="14"/>
                <w:szCs w:val="14"/>
              </w:rPr>
            </w:pPr>
          </w:p>
        </w:tc>
        <w:tc>
          <w:tcPr>
            <w:tcW w:w="720" w:type="dxa"/>
            <w:vMerge/>
            <w:vAlign w:val="center"/>
          </w:tcPr>
          <w:p w14:paraId="76E41311" w14:textId="77777777" w:rsidR="009953DB" w:rsidRPr="007E5958" w:rsidRDefault="009953DB" w:rsidP="00C065E1">
            <w:pPr>
              <w:tabs>
                <w:tab w:val="center" w:pos="4536"/>
                <w:tab w:val="right" w:pos="9072"/>
              </w:tabs>
              <w:jc w:val="center"/>
              <w:rPr>
                <w:rFonts w:ascii="Open Sans" w:hAnsi="Open Sans" w:cs="Open Sans"/>
                <w:sz w:val="14"/>
                <w:szCs w:val="14"/>
              </w:rPr>
            </w:pPr>
          </w:p>
        </w:tc>
        <w:tc>
          <w:tcPr>
            <w:tcW w:w="1148" w:type="dxa"/>
            <w:vMerge/>
            <w:vAlign w:val="center"/>
          </w:tcPr>
          <w:p w14:paraId="26BC6D63" w14:textId="77777777" w:rsidR="009953DB" w:rsidRPr="007E5958" w:rsidRDefault="009953DB" w:rsidP="00C065E1">
            <w:pPr>
              <w:tabs>
                <w:tab w:val="center" w:pos="4536"/>
                <w:tab w:val="right" w:pos="9072"/>
              </w:tabs>
              <w:jc w:val="center"/>
              <w:rPr>
                <w:rFonts w:ascii="Open Sans" w:hAnsi="Open Sans" w:cs="Open Sans"/>
                <w:sz w:val="14"/>
                <w:szCs w:val="14"/>
              </w:rPr>
            </w:pPr>
          </w:p>
        </w:tc>
        <w:tc>
          <w:tcPr>
            <w:tcW w:w="1559" w:type="dxa"/>
            <w:vMerge/>
            <w:vAlign w:val="center"/>
          </w:tcPr>
          <w:p w14:paraId="25BD2C55" w14:textId="77777777" w:rsidR="009953DB" w:rsidRPr="007E5958" w:rsidRDefault="009953DB" w:rsidP="00C065E1">
            <w:pPr>
              <w:tabs>
                <w:tab w:val="center" w:pos="4536"/>
                <w:tab w:val="right" w:pos="9072"/>
              </w:tabs>
              <w:jc w:val="center"/>
              <w:rPr>
                <w:rFonts w:ascii="Open Sans" w:hAnsi="Open Sans" w:cs="Open Sans"/>
                <w:sz w:val="14"/>
                <w:szCs w:val="14"/>
              </w:rPr>
            </w:pPr>
          </w:p>
        </w:tc>
      </w:tr>
      <w:tr w:rsidR="005C2BC7" w:rsidRPr="00354DC9" w14:paraId="1C73EE7C" w14:textId="77777777" w:rsidTr="00741E6D">
        <w:trPr>
          <w:trHeight w:val="629"/>
        </w:trPr>
        <w:tc>
          <w:tcPr>
            <w:tcW w:w="1101" w:type="dxa"/>
          </w:tcPr>
          <w:p w14:paraId="5D5F9E2A" w14:textId="77777777" w:rsidR="005C2BC7" w:rsidRPr="007E5958" w:rsidRDefault="005C2BC7" w:rsidP="005C2BC7">
            <w:pPr>
              <w:tabs>
                <w:tab w:val="center" w:pos="4536"/>
                <w:tab w:val="right" w:pos="9072"/>
              </w:tabs>
              <w:jc w:val="center"/>
              <w:rPr>
                <w:rFonts w:ascii="Open Sans" w:hAnsi="Open Sans" w:cs="Open Sans"/>
                <w:b/>
                <w:sz w:val="12"/>
                <w:szCs w:val="12"/>
              </w:rPr>
            </w:pPr>
          </w:p>
          <w:p w14:paraId="38438A93" w14:textId="77777777" w:rsidR="005C2BC7" w:rsidRPr="007E5958" w:rsidRDefault="005C2BC7" w:rsidP="005C2BC7">
            <w:pPr>
              <w:tabs>
                <w:tab w:val="center" w:pos="4536"/>
                <w:tab w:val="right" w:pos="9072"/>
              </w:tabs>
              <w:jc w:val="center"/>
              <w:rPr>
                <w:rFonts w:ascii="Open Sans" w:hAnsi="Open Sans" w:cs="Open Sans"/>
                <w:b/>
                <w:sz w:val="12"/>
                <w:szCs w:val="12"/>
              </w:rPr>
            </w:pPr>
          </w:p>
          <w:p w14:paraId="1227F0AA" w14:textId="77777777" w:rsidR="005C2BC7" w:rsidRPr="007E5958" w:rsidRDefault="005C2BC7" w:rsidP="005C2BC7">
            <w:pPr>
              <w:tabs>
                <w:tab w:val="center" w:pos="4536"/>
                <w:tab w:val="right" w:pos="9072"/>
              </w:tabs>
              <w:jc w:val="center"/>
              <w:rPr>
                <w:rFonts w:ascii="Open Sans" w:hAnsi="Open Sans" w:cs="Open Sans"/>
                <w:b/>
                <w:sz w:val="16"/>
                <w:szCs w:val="16"/>
              </w:rPr>
            </w:pPr>
            <w:r w:rsidRPr="007E5958">
              <w:rPr>
                <w:rFonts w:ascii="Open Sans" w:hAnsi="Open Sans" w:cs="Open Sans"/>
                <w:b/>
                <w:sz w:val="16"/>
                <w:szCs w:val="16"/>
              </w:rPr>
              <w:t>SIKA</w:t>
            </w:r>
          </w:p>
        </w:tc>
        <w:tc>
          <w:tcPr>
            <w:tcW w:w="1133" w:type="dxa"/>
            <w:vMerge w:val="restart"/>
            <w:vAlign w:val="center"/>
          </w:tcPr>
          <w:p w14:paraId="21485345"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KONSTRUKCJE STALOWE</w:t>
            </w:r>
          </w:p>
        </w:tc>
        <w:tc>
          <w:tcPr>
            <w:tcW w:w="709" w:type="dxa"/>
            <w:vMerge w:val="restart"/>
            <w:vAlign w:val="center"/>
          </w:tcPr>
          <w:p w14:paraId="6EAF49AB"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b/>
                <w:bCs/>
                <w:iCs/>
                <w:sz w:val="12"/>
                <w:szCs w:val="12"/>
              </w:rPr>
              <w:t>Sa 2 ½</w:t>
            </w:r>
            <w:r w:rsidRPr="007E5958">
              <w:rPr>
                <w:rFonts w:ascii="Open Sans" w:hAnsi="Open Sans" w:cs="Open Sans"/>
                <w:iCs/>
                <w:sz w:val="12"/>
                <w:szCs w:val="12"/>
              </w:rPr>
              <w:t xml:space="preserve">  </w:t>
            </w:r>
          </w:p>
        </w:tc>
        <w:tc>
          <w:tcPr>
            <w:tcW w:w="1134" w:type="dxa"/>
            <w:vAlign w:val="center"/>
          </w:tcPr>
          <w:p w14:paraId="55AA0986" w14:textId="77777777" w:rsidR="005C2BC7" w:rsidRPr="007E5958" w:rsidRDefault="00D00ECB" w:rsidP="005C2BC7">
            <w:pPr>
              <w:tabs>
                <w:tab w:val="center" w:pos="4536"/>
                <w:tab w:val="right" w:pos="9072"/>
              </w:tabs>
              <w:jc w:val="center"/>
              <w:rPr>
                <w:rFonts w:ascii="Open Sans" w:hAnsi="Open Sans" w:cs="Open Sans"/>
                <w:b/>
                <w:sz w:val="14"/>
                <w:szCs w:val="14"/>
              </w:rPr>
            </w:pPr>
            <w:r w:rsidRPr="007E5958">
              <w:rPr>
                <w:rFonts w:ascii="Open Sans" w:hAnsi="Open Sans" w:cs="Open Sans"/>
                <w:b/>
                <w:sz w:val="14"/>
                <w:szCs w:val="14"/>
              </w:rPr>
              <w:t>SikaCor ZINC R</w:t>
            </w:r>
          </w:p>
        </w:tc>
        <w:tc>
          <w:tcPr>
            <w:tcW w:w="1087" w:type="dxa"/>
            <w:vAlign w:val="center"/>
          </w:tcPr>
          <w:p w14:paraId="773C42CD"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grunt</w:t>
            </w:r>
          </w:p>
        </w:tc>
        <w:tc>
          <w:tcPr>
            <w:tcW w:w="346" w:type="dxa"/>
            <w:vAlign w:val="center"/>
          </w:tcPr>
          <w:p w14:paraId="5DDBAC9B" w14:textId="77777777" w:rsidR="005C2BC7" w:rsidRPr="007E5958" w:rsidRDefault="005C2BC7"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1</w:t>
            </w:r>
          </w:p>
        </w:tc>
        <w:tc>
          <w:tcPr>
            <w:tcW w:w="810" w:type="dxa"/>
            <w:vAlign w:val="center"/>
          </w:tcPr>
          <w:p w14:paraId="4F799325" w14:textId="77777777" w:rsidR="005C2BC7" w:rsidRPr="007E5958" w:rsidRDefault="00D00ECB"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80</w:t>
            </w:r>
          </w:p>
        </w:tc>
        <w:tc>
          <w:tcPr>
            <w:tcW w:w="720" w:type="dxa"/>
            <w:vAlign w:val="center"/>
          </w:tcPr>
          <w:p w14:paraId="060ECE4F" w14:textId="77777777" w:rsidR="005C2BC7" w:rsidRPr="007E5958" w:rsidRDefault="00D00ECB"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80</w:t>
            </w:r>
          </w:p>
        </w:tc>
        <w:tc>
          <w:tcPr>
            <w:tcW w:w="1148" w:type="dxa"/>
            <w:vMerge w:val="restart"/>
            <w:vAlign w:val="center"/>
          </w:tcPr>
          <w:p w14:paraId="010D5457"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W WYTWÓRNI KONSTRUKCJI / NAPLACU BUDOWY</w:t>
            </w:r>
          </w:p>
        </w:tc>
        <w:tc>
          <w:tcPr>
            <w:tcW w:w="1559" w:type="dxa"/>
            <w:vMerge w:val="restart"/>
            <w:vAlign w:val="center"/>
          </w:tcPr>
          <w:p w14:paraId="77694473"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NATRYSK HYDRODYNAMICZNY</w:t>
            </w:r>
          </w:p>
        </w:tc>
      </w:tr>
      <w:tr w:rsidR="005C2BC7" w:rsidRPr="00354DC9" w14:paraId="20A5B130" w14:textId="77777777" w:rsidTr="008E6E12">
        <w:trPr>
          <w:trHeight w:val="710"/>
        </w:trPr>
        <w:tc>
          <w:tcPr>
            <w:tcW w:w="1101" w:type="dxa"/>
          </w:tcPr>
          <w:p w14:paraId="2690D00F" w14:textId="77777777" w:rsidR="005C2BC7" w:rsidRPr="007E5958" w:rsidRDefault="005C2BC7" w:rsidP="005C2BC7">
            <w:pPr>
              <w:tabs>
                <w:tab w:val="center" w:pos="4536"/>
                <w:tab w:val="right" w:pos="9072"/>
              </w:tabs>
              <w:jc w:val="center"/>
              <w:rPr>
                <w:rFonts w:ascii="Open Sans" w:hAnsi="Open Sans" w:cs="Open Sans"/>
                <w:b/>
                <w:sz w:val="14"/>
                <w:szCs w:val="14"/>
              </w:rPr>
            </w:pPr>
          </w:p>
          <w:p w14:paraId="1C8A8E17" w14:textId="77777777" w:rsidR="005C2BC7" w:rsidRPr="007E5958" w:rsidRDefault="005C2BC7" w:rsidP="005C2BC7">
            <w:pPr>
              <w:tabs>
                <w:tab w:val="center" w:pos="4536"/>
                <w:tab w:val="right" w:pos="9072"/>
              </w:tabs>
              <w:jc w:val="center"/>
              <w:rPr>
                <w:rFonts w:ascii="Open Sans" w:hAnsi="Open Sans" w:cs="Open Sans"/>
                <w:b/>
                <w:sz w:val="14"/>
                <w:szCs w:val="14"/>
              </w:rPr>
            </w:pPr>
          </w:p>
          <w:p w14:paraId="0A79DC81" w14:textId="77777777" w:rsidR="005C2BC7" w:rsidRPr="007E5958" w:rsidRDefault="005C2BC7" w:rsidP="005C2BC7">
            <w:pPr>
              <w:tabs>
                <w:tab w:val="center" w:pos="4536"/>
                <w:tab w:val="right" w:pos="9072"/>
              </w:tabs>
              <w:jc w:val="center"/>
              <w:rPr>
                <w:rFonts w:ascii="Open Sans" w:hAnsi="Open Sans" w:cs="Open Sans"/>
                <w:b/>
                <w:sz w:val="16"/>
                <w:szCs w:val="16"/>
              </w:rPr>
            </w:pPr>
            <w:r w:rsidRPr="007E5958">
              <w:rPr>
                <w:rFonts w:ascii="Open Sans" w:hAnsi="Open Sans" w:cs="Open Sans"/>
                <w:b/>
                <w:sz w:val="16"/>
                <w:szCs w:val="16"/>
              </w:rPr>
              <w:t>SIKA</w:t>
            </w:r>
          </w:p>
        </w:tc>
        <w:tc>
          <w:tcPr>
            <w:tcW w:w="1133" w:type="dxa"/>
            <w:vMerge/>
            <w:vAlign w:val="center"/>
          </w:tcPr>
          <w:p w14:paraId="000CF3AB" w14:textId="77777777" w:rsidR="005C2BC7" w:rsidRPr="007E5958" w:rsidRDefault="005C2BC7" w:rsidP="005C2BC7">
            <w:pPr>
              <w:tabs>
                <w:tab w:val="center" w:pos="4536"/>
                <w:tab w:val="right" w:pos="9072"/>
              </w:tabs>
              <w:jc w:val="center"/>
              <w:rPr>
                <w:rFonts w:ascii="Open Sans" w:hAnsi="Open Sans" w:cs="Open Sans"/>
                <w:sz w:val="14"/>
                <w:szCs w:val="14"/>
              </w:rPr>
            </w:pPr>
          </w:p>
        </w:tc>
        <w:tc>
          <w:tcPr>
            <w:tcW w:w="709" w:type="dxa"/>
            <w:vMerge/>
            <w:vAlign w:val="center"/>
          </w:tcPr>
          <w:p w14:paraId="0BECA072" w14:textId="77777777" w:rsidR="005C2BC7" w:rsidRPr="007E5958" w:rsidRDefault="005C2BC7" w:rsidP="005C2BC7">
            <w:pPr>
              <w:tabs>
                <w:tab w:val="center" w:pos="4536"/>
                <w:tab w:val="right" w:pos="9072"/>
              </w:tabs>
              <w:jc w:val="center"/>
              <w:rPr>
                <w:rFonts w:ascii="Open Sans" w:hAnsi="Open Sans" w:cs="Open Sans"/>
                <w:sz w:val="14"/>
                <w:szCs w:val="14"/>
              </w:rPr>
            </w:pPr>
          </w:p>
        </w:tc>
        <w:tc>
          <w:tcPr>
            <w:tcW w:w="1134" w:type="dxa"/>
            <w:vAlign w:val="center"/>
          </w:tcPr>
          <w:p w14:paraId="0FD3E72C" w14:textId="77777777" w:rsidR="005C2BC7" w:rsidRPr="007E5958" w:rsidRDefault="00D00ECB" w:rsidP="005C2BC7">
            <w:pPr>
              <w:tabs>
                <w:tab w:val="center" w:pos="4536"/>
                <w:tab w:val="right" w:pos="9072"/>
              </w:tabs>
              <w:jc w:val="center"/>
              <w:rPr>
                <w:rFonts w:ascii="Open Sans" w:hAnsi="Open Sans" w:cs="Open Sans"/>
                <w:b/>
                <w:sz w:val="14"/>
                <w:szCs w:val="14"/>
              </w:rPr>
            </w:pPr>
            <w:r w:rsidRPr="007E5958">
              <w:rPr>
                <w:rFonts w:ascii="Open Sans" w:hAnsi="Open Sans" w:cs="Open Sans"/>
                <w:b/>
                <w:sz w:val="14"/>
                <w:szCs w:val="14"/>
              </w:rPr>
              <w:t>SikaCor EG 1 VHS</w:t>
            </w:r>
          </w:p>
        </w:tc>
        <w:tc>
          <w:tcPr>
            <w:tcW w:w="1087" w:type="dxa"/>
            <w:vAlign w:val="center"/>
          </w:tcPr>
          <w:p w14:paraId="4F583521"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międzywarstwa</w:t>
            </w:r>
          </w:p>
        </w:tc>
        <w:tc>
          <w:tcPr>
            <w:tcW w:w="346" w:type="dxa"/>
            <w:vAlign w:val="center"/>
          </w:tcPr>
          <w:p w14:paraId="05FB18D7" w14:textId="77777777" w:rsidR="005C2BC7" w:rsidRPr="007E5958" w:rsidRDefault="00D00ECB"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2</w:t>
            </w:r>
          </w:p>
        </w:tc>
        <w:tc>
          <w:tcPr>
            <w:tcW w:w="810" w:type="dxa"/>
            <w:vAlign w:val="center"/>
          </w:tcPr>
          <w:p w14:paraId="0CF495F3" w14:textId="77777777" w:rsidR="005C2BC7" w:rsidRPr="007E5958" w:rsidRDefault="00D00ECB"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80</w:t>
            </w:r>
          </w:p>
        </w:tc>
        <w:tc>
          <w:tcPr>
            <w:tcW w:w="720" w:type="dxa"/>
            <w:vAlign w:val="center"/>
          </w:tcPr>
          <w:p w14:paraId="1E293457" w14:textId="77777777" w:rsidR="005C2BC7" w:rsidRPr="007E5958" w:rsidRDefault="005C2BC7"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240</w:t>
            </w:r>
          </w:p>
        </w:tc>
        <w:tc>
          <w:tcPr>
            <w:tcW w:w="1148" w:type="dxa"/>
            <w:vMerge/>
            <w:vAlign w:val="center"/>
          </w:tcPr>
          <w:p w14:paraId="2DC9B5C3" w14:textId="77777777" w:rsidR="005C2BC7" w:rsidRPr="00354DC9" w:rsidRDefault="005C2BC7" w:rsidP="005C2BC7">
            <w:pPr>
              <w:tabs>
                <w:tab w:val="center" w:pos="4536"/>
                <w:tab w:val="right" w:pos="9072"/>
              </w:tabs>
              <w:jc w:val="center"/>
              <w:rPr>
                <w:rFonts w:ascii="Open Sans" w:hAnsi="Open Sans" w:cs="Open Sans"/>
                <w:sz w:val="14"/>
                <w:szCs w:val="14"/>
                <w:highlight w:val="yellow"/>
              </w:rPr>
            </w:pPr>
          </w:p>
        </w:tc>
        <w:tc>
          <w:tcPr>
            <w:tcW w:w="1559" w:type="dxa"/>
            <w:vMerge/>
            <w:vAlign w:val="center"/>
          </w:tcPr>
          <w:p w14:paraId="2E4ED09C" w14:textId="77777777" w:rsidR="005C2BC7" w:rsidRPr="00354DC9" w:rsidRDefault="005C2BC7" w:rsidP="005C2BC7">
            <w:pPr>
              <w:tabs>
                <w:tab w:val="center" w:pos="4536"/>
                <w:tab w:val="right" w:pos="9072"/>
              </w:tabs>
              <w:jc w:val="center"/>
              <w:rPr>
                <w:rFonts w:ascii="Open Sans" w:hAnsi="Open Sans" w:cs="Open Sans"/>
                <w:sz w:val="14"/>
                <w:szCs w:val="14"/>
                <w:highlight w:val="yellow"/>
              </w:rPr>
            </w:pPr>
          </w:p>
        </w:tc>
      </w:tr>
      <w:tr w:rsidR="005C2BC7" w:rsidRPr="00354DC9" w14:paraId="6DBB37B1" w14:textId="77777777" w:rsidTr="008E6E12">
        <w:trPr>
          <w:trHeight w:val="608"/>
        </w:trPr>
        <w:tc>
          <w:tcPr>
            <w:tcW w:w="1101" w:type="dxa"/>
          </w:tcPr>
          <w:p w14:paraId="0F8B40FA" w14:textId="77777777" w:rsidR="005C2BC7" w:rsidRPr="007E5958" w:rsidRDefault="005C2BC7" w:rsidP="005C2BC7">
            <w:pPr>
              <w:tabs>
                <w:tab w:val="center" w:pos="4536"/>
                <w:tab w:val="right" w:pos="9072"/>
              </w:tabs>
              <w:jc w:val="center"/>
              <w:rPr>
                <w:rFonts w:ascii="Open Sans" w:hAnsi="Open Sans" w:cs="Open Sans"/>
                <w:b/>
                <w:sz w:val="16"/>
                <w:szCs w:val="16"/>
              </w:rPr>
            </w:pPr>
          </w:p>
          <w:p w14:paraId="6C4875AF" w14:textId="77777777" w:rsidR="005C2BC7" w:rsidRPr="007E5958" w:rsidRDefault="005C2BC7" w:rsidP="005C2BC7">
            <w:pPr>
              <w:tabs>
                <w:tab w:val="center" w:pos="4536"/>
                <w:tab w:val="right" w:pos="9072"/>
              </w:tabs>
              <w:jc w:val="center"/>
              <w:rPr>
                <w:rFonts w:ascii="Open Sans" w:hAnsi="Open Sans" w:cs="Open Sans"/>
                <w:b/>
                <w:sz w:val="14"/>
                <w:szCs w:val="14"/>
              </w:rPr>
            </w:pPr>
            <w:r w:rsidRPr="007E5958">
              <w:rPr>
                <w:rFonts w:ascii="Open Sans" w:hAnsi="Open Sans" w:cs="Open Sans"/>
                <w:b/>
                <w:sz w:val="16"/>
                <w:szCs w:val="16"/>
              </w:rPr>
              <w:t>SIKA</w:t>
            </w:r>
          </w:p>
        </w:tc>
        <w:tc>
          <w:tcPr>
            <w:tcW w:w="1133" w:type="dxa"/>
            <w:vMerge/>
            <w:vAlign w:val="center"/>
          </w:tcPr>
          <w:p w14:paraId="32D7A3A0" w14:textId="77777777" w:rsidR="005C2BC7" w:rsidRPr="007E5958" w:rsidRDefault="005C2BC7" w:rsidP="005C2BC7">
            <w:pPr>
              <w:tabs>
                <w:tab w:val="center" w:pos="4536"/>
                <w:tab w:val="right" w:pos="9072"/>
              </w:tabs>
              <w:jc w:val="center"/>
              <w:rPr>
                <w:rFonts w:ascii="Open Sans" w:hAnsi="Open Sans" w:cs="Open Sans"/>
                <w:sz w:val="14"/>
                <w:szCs w:val="14"/>
              </w:rPr>
            </w:pPr>
          </w:p>
        </w:tc>
        <w:tc>
          <w:tcPr>
            <w:tcW w:w="709" w:type="dxa"/>
            <w:vMerge/>
            <w:vAlign w:val="center"/>
          </w:tcPr>
          <w:p w14:paraId="15ACFE14" w14:textId="77777777" w:rsidR="005C2BC7" w:rsidRPr="007E5958" w:rsidRDefault="005C2BC7" w:rsidP="005C2BC7">
            <w:pPr>
              <w:tabs>
                <w:tab w:val="center" w:pos="4536"/>
                <w:tab w:val="right" w:pos="9072"/>
              </w:tabs>
              <w:jc w:val="center"/>
              <w:rPr>
                <w:rFonts w:ascii="Open Sans" w:hAnsi="Open Sans" w:cs="Open Sans"/>
                <w:sz w:val="14"/>
                <w:szCs w:val="14"/>
              </w:rPr>
            </w:pPr>
          </w:p>
        </w:tc>
        <w:tc>
          <w:tcPr>
            <w:tcW w:w="1134" w:type="dxa"/>
            <w:vAlign w:val="center"/>
          </w:tcPr>
          <w:p w14:paraId="289C0DA6" w14:textId="77777777" w:rsidR="005C2BC7" w:rsidRPr="007E5958" w:rsidRDefault="00D00ECB" w:rsidP="005C2BC7">
            <w:pPr>
              <w:tabs>
                <w:tab w:val="center" w:pos="4536"/>
                <w:tab w:val="right" w:pos="9072"/>
              </w:tabs>
              <w:jc w:val="center"/>
              <w:rPr>
                <w:rFonts w:ascii="Open Sans" w:hAnsi="Open Sans" w:cs="Open Sans"/>
                <w:b/>
                <w:sz w:val="14"/>
                <w:szCs w:val="14"/>
              </w:rPr>
            </w:pPr>
            <w:r w:rsidRPr="007E5958">
              <w:rPr>
                <w:rFonts w:ascii="Open Sans" w:hAnsi="Open Sans" w:cs="Open Sans"/>
                <w:b/>
                <w:sz w:val="14"/>
                <w:szCs w:val="14"/>
              </w:rPr>
              <w:t>SikaCor EG 5</w:t>
            </w:r>
          </w:p>
        </w:tc>
        <w:tc>
          <w:tcPr>
            <w:tcW w:w="1087" w:type="dxa"/>
            <w:vAlign w:val="center"/>
          </w:tcPr>
          <w:p w14:paraId="05C45E9E" w14:textId="77777777" w:rsidR="005C2BC7" w:rsidRPr="007E5958" w:rsidRDefault="005C2BC7" w:rsidP="005C2BC7">
            <w:pPr>
              <w:tabs>
                <w:tab w:val="center" w:pos="4536"/>
                <w:tab w:val="right" w:pos="9072"/>
              </w:tabs>
              <w:jc w:val="center"/>
              <w:rPr>
                <w:rFonts w:ascii="Open Sans" w:hAnsi="Open Sans" w:cs="Open Sans"/>
                <w:sz w:val="12"/>
                <w:szCs w:val="12"/>
              </w:rPr>
            </w:pPr>
            <w:r w:rsidRPr="007E5958">
              <w:rPr>
                <w:rFonts w:ascii="Open Sans" w:hAnsi="Open Sans" w:cs="Open Sans"/>
                <w:sz w:val="12"/>
                <w:szCs w:val="12"/>
              </w:rPr>
              <w:t>nawierzchnia</w:t>
            </w:r>
          </w:p>
        </w:tc>
        <w:tc>
          <w:tcPr>
            <w:tcW w:w="346" w:type="dxa"/>
            <w:vAlign w:val="center"/>
          </w:tcPr>
          <w:p w14:paraId="596E878C" w14:textId="77777777" w:rsidR="005C2BC7" w:rsidRPr="007E5958" w:rsidRDefault="005C2BC7"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1</w:t>
            </w:r>
          </w:p>
        </w:tc>
        <w:tc>
          <w:tcPr>
            <w:tcW w:w="810" w:type="dxa"/>
            <w:vAlign w:val="center"/>
          </w:tcPr>
          <w:p w14:paraId="0052EFE3" w14:textId="77777777" w:rsidR="005C2BC7" w:rsidRPr="007E5958" w:rsidRDefault="005C2BC7"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80</w:t>
            </w:r>
          </w:p>
        </w:tc>
        <w:tc>
          <w:tcPr>
            <w:tcW w:w="720" w:type="dxa"/>
            <w:vAlign w:val="center"/>
          </w:tcPr>
          <w:p w14:paraId="08C98BC5" w14:textId="77777777" w:rsidR="005C2BC7" w:rsidRPr="007E5958" w:rsidRDefault="005C2BC7" w:rsidP="005C2BC7">
            <w:pPr>
              <w:tabs>
                <w:tab w:val="center" w:pos="4536"/>
                <w:tab w:val="right" w:pos="9072"/>
              </w:tabs>
              <w:jc w:val="center"/>
              <w:rPr>
                <w:rFonts w:ascii="Open Sans" w:hAnsi="Open Sans" w:cs="Open Sans"/>
                <w:sz w:val="14"/>
                <w:szCs w:val="14"/>
              </w:rPr>
            </w:pPr>
            <w:r w:rsidRPr="007E5958">
              <w:rPr>
                <w:rFonts w:ascii="Open Sans" w:hAnsi="Open Sans" w:cs="Open Sans"/>
                <w:sz w:val="14"/>
                <w:szCs w:val="14"/>
              </w:rPr>
              <w:t>320</w:t>
            </w:r>
          </w:p>
        </w:tc>
        <w:tc>
          <w:tcPr>
            <w:tcW w:w="1148" w:type="dxa"/>
            <w:vMerge/>
            <w:vAlign w:val="center"/>
          </w:tcPr>
          <w:p w14:paraId="3703AFCD" w14:textId="77777777" w:rsidR="005C2BC7" w:rsidRPr="00354DC9" w:rsidRDefault="005C2BC7" w:rsidP="005C2BC7">
            <w:pPr>
              <w:tabs>
                <w:tab w:val="center" w:pos="4536"/>
                <w:tab w:val="right" w:pos="9072"/>
              </w:tabs>
              <w:jc w:val="center"/>
              <w:rPr>
                <w:rFonts w:ascii="Open Sans" w:hAnsi="Open Sans" w:cs="Open Sans"/>
                <w:sz w:val="14"/>
                <w:szCs w:val="14"/>
                <w:highlight w:val="yellow"/>
              </w:rPr>
            </w:pPr>
          </w:p>
        </w:tc>
        <w:tc>
          <w:tcPr>
            <w:tcW w:w="1559" w:type="dxa"/>
            <w:vMerge/>
            <w:vAlign w:val="center"/>
          </w:tcPr>
          <w:p w14:paraId="237C2C46" w14:textId="77777777" w:rsidR="005C2BC7" w:rsidRPr="00354DC9" w:rsidRDefault="005C2BC7" w:rsidP="005C2BC7">
            <w:pPr>
              <w:tabs>
                <w:tab w:val="center" w:pos="4536"/>
                <w:tab w:val="right" w:pos="9072"/>
              </w:tabs>
              <w:jc w:val="center"/>
              <w:rPr>
                <w:rFonts w:ascii="Open Sans" w:hAnsi="Open Sans" w:cs="Open Sans"/>
                <w:sz w:val="14"/>
                <w:szCs w:val="14"/>
                <w:highlight w:val="yellow"/>
              </w:rPr>
            </w:pPr>
          </w:p>
        </w:tc>
      </w:tr>
    </w:tbl>
    <w:p w14:paraId="42547F55" w14:textId="77777777" w:rsidR="00D17CF1" w:rsidRPr="00D17CF1" w:rsidRDefault="00D17CF1" w:rsidP="00D17CF1">
      <w:pPr>
        <w:rPr>
          <w:rFonts w:ascii="Open Sans" w:hAnsi="Open Sans" w:cs="Open Sans"/>
          <w:sz w:val="22"/>
          <w:szCs w:val="22"/>
          <w:highlight w:val="yellow"/>
        </w:rPr>
      </w:pPr>
    </w:p>
    <w:p w14:paraId="3EA5A770" w14:textId="77777777" w:rsidR="005F1F99" w:rsidRPr="00D17CF1" w:rsidRDefault="005F1F99" w:rsidP="00D17CF1">
      <w:pPr>
        <w:tabs>
          <w:tab w:val="right" w:pos="10348"/>
        </w:tabs>
        <w:spacing w:after="200" w:line="276" w:lineRule="auto"/>
        <w:rPr>
          <w:rFonts w:ascii="Open Sans" w:eastAsia="Lucida Sans Unicode" w:hAnsi="Open Sans" w:cs="Open Sans"/>
          <w:b/>
          <w:bCs/>
          <w:i/>
          <w:sz w:val="22"/>
          <w:szCs w:val="22"/>
          <w:lang w:eastAsia="hi-IN" w:bidi="hi-IN"/>
        </w:rPr>
      </w:pPr>
      <w:r w:rsidRPr="00D17CF1">
        <w:rPr>
          <w:rFonts w:ascii="Open Sans" w:hAnsi="Open Sans" w:cs="Open Sans"/>
          <w:sz w:val="22"/>
          <w:szCs w:val="22"/>
          <w:highlight w:val="yellow"/>
        </w:rPr>
        <w:br w:type="page"/>
      </w:r>
      <w:r w:rsidR="00D17CF1" w:rsidRPr="00D17CF1">
        <w:rPr>
          <w:rFonts w:ascii="Open Sans" w:hAnsi="Open Sans" w:cs="Open Sans"/>
          <w:sz w:val="22"/>
          <w:szCs w:val="22"/>
        </w:rPr>
        <w:lastRenderedPageBreak/>
        <w:tab/>
      </w:r>
    </w:p>
    <w:p w14:paraId="74153911" w14:textId="77777777" w:rsidR="009953DB" w:rsidRPr="007556EA" w:rsidRDefault="00BE0686" w:rsidP="00CB56F0">
      <w:pPr>
        <w:pStyle w:val="Nagwek3"/>
        <w:numPr>
          <w:ilvl w:val="1"/>
          <w:numId w:val="6"/>
        </w:numPr>
        <w:rPr>
          <w:rFonts w:ascii="Open Sans" w:hAnsi="Open Sans" w:cs="Open Sans"/>
          <w:sz w:val="22"/>
          <w:szCs w:val="22"/>
        </w:rPr>
      </w:pPr>
      <w:r w:rsidRPr="007556EA">
        <w:rPr>
          <w:rFonts w:ascii="Open Sans" w:hAnsi="Open Sans" w:cs="Open Sans"/>
          <w:sz w:val="22"/>
          <w:szCs w:val="22"/>
        </w:rPr>
        <w:t xml:space="preserve">Przykładowa technologia (jedna z trzech do wyboru) </w:t>
      </w:r>
      <w:r w:rsidR="009953DB" w:rsidRPr="007556EA">
        <w:rPr>
          <w:rFonts w:ascii="Open Sans" w:hAnsi="Open Sans" w:cs="Open Sans"/>
          <w:sz w:val="22"/>
          <w:szCs w:val="22"/>
        </w:rPr>
        <w:t>zabezpieczeń antykorozyjnych konstrukcji e</w:t>
      </w:r>
      <w:r w:rsidR="00F56FF0">
        <w:rPr>
          <w:rFonts w:ascii="Open Sans" w:hAnsi="Open Sans" w:cs="Open Sans"/>
          <w:sz w:val="22"/>
          <w:szCs w:val="22"/>
        </w:rPr>
        <w:t>ksploatowanych w środowisku C5</w:t>
      </w:r>
      <w:r w:rsidR="009953DB" w:rsidRPr="007556EA">
        <w:rPr>
          <w:rFonts w:ascii="Open Sans" w:hAnsi="Open Sans" w:cs="Open Sans"/>
          <w:sz w:val="22"/>
          <w:szCs w:val="22"/>
        </w:rPr>
        <w:t xml:space="preserve"> – </w:t>
      </w:r>
      <w:r w:rsidR="00F56FF0">
        <w:rPr>
          <w:rFonts w:ascii="Open Sans" w:hAnsi="Open Sans" w:cs="Open Sans"/>
          <w:sz w:val="22"/>
          <w:szCs w:val="22"/>
        </w:rPr>
        <w:t>z</w:t>
      </w:r>
      <w:r w:rsidR="009953DB" w:rsidRPr="007556EA">
        <w:rPr>
          <w:rFonts w:ascii="Open Sans" w:hAnsi="Open Sans" w:cs="Open Sans"/>
          <w:sz w:val="22"/>
          <w:szCs w:val="22"/>
        </w:rPr>
        <w:t>ewnątrz</w:t>
      </w:r>
      <w:r w:rsidR="007556EA" w:rsidRPr="007556EA">
        <w:rPr>
          <w:rFonts w:ascii="Open Sans" w:hAnsi="Open Sans" w:cs="Open Sans"/>
          <w:sz w:val="22"/>
          <w:szCs w:val="22"/>
        </w:rPr>
        <w:t xml:space="preserve"> (sumaryczna grubość powłoki 300</w:t>
      </w:r>
      <w:r w:rsidR="009953DB" w:rsidRPr="007556EA">
        <w:rPr>
          <w:rFonts w:ascii="Open Sans" w:hAnsi="Open Sans" w:cs="Open Sans"/>
          <w:sz w:val="22"/>
          <w:szCs w:val="22"/>
        </w:rPr>
        <w:t>µm) – ZESTAW 2</w:t>
      </w:r>
      <w:r w:rsidR="00392D9D" w:rsidRPr="007556EA">
        <w:rPr>
          <w:rFonts w:ascii="Open Sans" w:hAnsi="Open Sans" w:cs="Open Sans"/>
          <w:sz w:val="22"/>
          <w:szCs w:val="22"/>
        </w:rPr>
        <w:t>.</w:t>
      </w:r>
    </w:p>
    <w:p w14:paraId="6D3B4905" w14:textId="77777777" w:rsidR="009953DB" w:rsidRPr="007556EA" w:rsidRDefault="009953DB" w:rsidP="00C065E1">
      <w:pPr>
        <w:rPr>
          <w:rFonts w:ascii="Open Sans" w:hAnsi="Open Sans" w:cs="Open Sans"/>
          <w:sz w:val="22"/>
          <w:szCs w:val="22"/>
        </w:rPr>
      </w:pPr>
    </w:p>
    <w:tbl>
      <w:tblPr>
        <w:tblpPr w:leftFromText="180" w:rightFromText="180" w:vertAnchor="text" w:tblpXSpec="center" w:tblpY="1"/>
        <w:tblOverlap w:val="neve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101"/>
        <w:gridCol w:w="1133"/>
        <w:gridCol w:w="709"/>
        <w:gridCol w:w="1134"/>
        <w:gridCol w:w="1087"/>
        <w:gridCol w:w="346"/>
        <w:gridCol w:w="810"/>
        <w:gridCol w:w="720"/>
        <w:gridCol w:w="1148"/>
        <w:gridCol w:w="1559"/>
      </w:tblGrid>
      <w:tr w:rsidR="009953DB" w:rsidRPr="007556EA" w14:paraId="65C672E0" w14:textId="77777777" w:rsidTr="00B71C8A">
        <w:trPr>
          <w:cantSplit/>
          <w:trHeight w:val="617"/>
        </w:trPr>
        <w:tc>
          <w:tcPr>
            <w:tcW w:w="1101" w:type="dxa"/>
            <w:vMerge w:val="restart"/>
          </w:tcPr>
          <w:p w14:paraId="166D2ACC" w14:textId="77777777" w:rsidR="009953DB" w:rsidRPr="007556EA" w:rsidRDefault="009953DB" w:rsidP="00C065E1">
            <w:pPr>
              <w:tabs>
                <w:tab w:val="center" w:pos="4536"/>
                <w:tab w:val="right" w:pos="9072"/>
              </w:tabs>
              <w:jc w:val="center"/>
              <w:rPr>
                <w:rFonts w:ascii="Open Sans" w:hAnsi="Open Sans" w:cs="Open Sans"/>
                <w:b/>
                <w:sz w:val="12"/>
                <w:szCs w:val="12"/>
              </w:rPr>
            </w:pPr>
          </w:p>
          <w:p w14:paraId="750F8FD3" w14:textId="77777777" w:rsidR="009953DB" w:rsidRPr="007556EA" w:rsidRDefault="009953DB" w:rsidP="00C065E1">
            <w:pPr>
              <w:tabs>
                <w:tab w:val="center" w:pos="4536"/>
                <w:tab w:val="right" w:pos="9072"/>
              </w:tabs>
              <w:jc w:val="center"/>
              <w:rPr>
                <w:rFonts w:ascii="Open Sans" w:hAnsi="Open Sans" w:cs="Open Sans"/>
                <w:b/>
                <w:sz w:val="12"/>
                <w:szCs w:val="12"/>
              </w:rPr>
            </w:pPr>
          </w:p>
          <w:p w14:paraId="710D88EF" w14:textId="77777777" w:rsidR="009953DB" w:rsidRPr="007556EA" w:rsidRDefault="009953DB" w:rsidP="00C065E1">
            <w:pPr>
              <w:tabs>
                <w:tab w:val="center" w:pos="4536"/>
                <w:tab w:val="right" w:pos="9072"/>
              </w:tabs>
              <w:jc w:val="center"/>
              <w:rPr>
                <w:rFonts w:ascii="Open Sans" w:hAnsi="Open Sans" w:cs="Open Sans"/>
                <w:b/>
                <w:sz w:val="12"/>
                <w:szCs w:val="12"/>
              </w:rPr>
            </w:pPr>
          </w:p>
          <w:p w14:paraId="2F4B3F9F" w14:textId="77777777" w:rsidR="009953DB" w:rsidRPr="007556EA" w:rsidRDefault="009953DB" w:rsidP="00C065E1">
            <w:pPr>
              <w:tabs>
                <w:tab w:val="center" w:pos="4536"/>
                <w:tab w:val="right" w:pos="9072"/>
              </w:tabs>
              <w:jc w:val="center"/>
              <w:rPr>
                <w:rFonts w:ascii="Open Sans" w:hAnsi="Open Sans" w:cs="Open Sans"/>
                <w:b/>
                <w:sz w:val="12"/>
                <w:szCs w:val="12"/>
              </w:rPr>
            </w:pPr>
          </w:p>
          <w:p w14:paraId="74D487E8" w14:textId="77777777" w:rsidR="009953DB" w:rsidRPr="007556EA" w:rsidRDefault="009953DB" w:rsidP="00C065E1">
            <w:pPr>
              <w:tabs>
                <w:tab w:val="center" w:pos="4536"/>
                <w:tab w:val="right" w:pos="9072"/>
              </w:tabs>
              <w:jc w:val="center"/>
              <w:rPr>
                <w:rFonts w:ascii="Open Sans" w:hAnsi="Open Sans" w:cs="Open Sans"/>
                <w:b/>
                <w:sz w:val="12"/>
                <w:szCs w:val="12"/>
              </w:rPr>
            </w:pPr>
            <w:r w:rsidRPr="007556EA">
              <w:rPr>
                <w:rFonts w:ascii="Open Sans" w:hAnsi="Open Sans" w:cs="Open Sans"/>
                <w:b/>
                <w:sz w:val="12"/>
                <w:szCs w:val="12"/>
              </w:rPr>
              <w:t>PRODUCENT</w:t>
            </w:r>
          </w:p>
        </w:tc>
        <w:tc>
          <w:tcPr>
            <w:tcW w:w="1133" w:type="dxa"/>
            <w:vMerge w:val="restart"/>
            <w:vAlign w:val="center"/>
          </w:tcPr>
          <w:p w14:paraId="186EC49F" w14:textId="77777777" w:rsidR="009953DB" w:rsidRPr="007556EA" w:rsidRDefault="009953DB" w:rsidP="00C065E1">
            <w:pPr>
              <w:tabs>
                <w:tab w:val="center" w:pos="4536"/>
                <w:tab w:val="right" w:pos="9072"/>
              </w:tabs>
              <w:jc w:val="center"/>
              <w:rPr>
                <w:rFonts w:ascii="Open Sans" w:hAnsi="Open Sans" w:cs="Open Sans"/>
                <w:b/>
                <w:sz w:val="12"/>
                <w:szCs w:val="12"/>
              </w:rPr>
            </w:pPr>
            <w:r w:rsidRPr="007556EA">
              <w:rPr>
                <w:rFonts w:ascii="Open Sans" w:hAnsi="Open Sans" w:cs="Open Sans"/>
                <w:b/>
                <w:sz w:val="12"/>
                <w:szCs w:val="12"/>
              </w:rPr>
              <w:t>ELEMENTY ZABEZPIECZANE</w:t>
            </w:r>
          </w:p>
        </w:tc>
        <w:tc>
          <w:tcPr>
            <w:tcW w:w="709" w:type="dxa"/>
            <w:vMerge w:val="restart"/>
            <w:textDirection w:val="btLr"/>
            <w:vAlign w:val="center"/>
          </w:tcPr>
          <w:p w14:paraId="6C79CC9E" w14:textId="77777777" w:rsidR="009953DB" w:rsidRPr="007556EA" w:rsidRDefault="009953DB" w:rsidP="00C065E1">
            <w:pPr>
              <w:tabs>
                <w:tab w:val="center" w:pos="4536"/>
                <w:tab w:val="right" w:pos="9072"/>
              </w:tabs>
              <w:ind w:right="113"/>
              <w:jc w:val="center"/>
              <w:rPr>
                <w:rFonts w:ascii="Open Sans" w:hAnsi="Open Sans" w:cs="Open Sans"/>
                <w:b/>
                <w:sz w:val="12"/>
                <w:szCs w:val="12"/>
              </w:rPr>
            </w:pPr>
            <w:r w:rsidRPr="007556EA">
              <w:rPr>
                <w:rFonts w:ascii="Open Sans" w:hAnsi="Open Sans" w:cs="Open Sans"/>
                <w:b/>
                <w:sz w:val="12"/>
                <w:szCs w:val="12"/>
              </w:rPr>
              <w:t>STOPIEŃ CZYSTOSCI POWIERZCHNI</w:t>
            </w:r>
          </w:p>
        </w:tc>
        <w:tc>
          <w:tcPr>
            <w:tcW w:w="2221" w:type="dxa"/>
            <w:gridSpan w:val="2"/>
            <w:vAlign w:val="center"/>
          </w:tcPr>
          <w:p w14:paraId="17ABC6D5" w14:textId="77777777" w:rsidR="009953DB" w:rsidRPr="007556EA" w:rsidRDefault="009953DB" w:rsidP="00C065E1">
            <w:pPr>
              <w:tabs>
                <w:tab w:val="center" w:pos="4536"/>
                <w:tab w:val="right" w:pos="9072"/>
              </w:tabs>
              <w:jc w:val="center"/>
              <w:rPr>
                <w:rFonts w:ascii="Open Sans" w:hAnsi="Open Sans" w:cs="Open Sans"/>
                <w:b/>
                <w:sz w:val="12"/>
                <w:szCs w:val="12"/>
              </w:rPr>
            </w:pPr>
            <w:r w:rsidRPr="007556EA">
              <w:rPr>
                <w:rFonts w:ascii="Open Sans" w:hAnsi="Open Sans" w:cs="Open Sans"/>
                <w:b/>
                <w:sz w:val="12"/>
                <w:szCs w:val="12"/>
              </w:rPr>
              <w:t>ZESTAW MALARSKI</w:t>
            </w:r>
          </w:p>
        </w:tc>
        <w:tc>
          <w:tcPr>
            <w:tcW w:w="346" w:type="dxa"/>
            <w:vMerge w:val="restart"/>
            <w:textDirection w:val="btLr"/>
            <w:vAlign w:val="center"/>
          </w:tcPr>
          <w:p w14:paraId="33F78F8E" w14:textId="77777777" w:rsidR="009953DB" w:rsidRPr="007556EA" w:rsidRDefault="009953DB" w:rsidP="00C065E1">
            <w:pPr>
              <w:tabs>
                <w:tab w:val="center" w:pos="4536"/>
                <w:tab w:val="right" w:pos="9072"/>
              </w:tabs>
              <w:ind w:right="113"/>
              <w:jc w:val="center"/>
              <w:rPr>
                <w:rFonts w:ascii="Open Sans" w:hAnsi="Open Sans" w:cs="Open Sans"/>
                <w:b/>
                <w:sz w:val="12"/>
                <w:szCs w:val="12"/>
              </w:rPr>
            </w:pPr>
            <w:r w:rsidRPr="007556EA">
              <w:rPr>
                <w:rFonts w:ascii="Open Sans" w:hAnsi="Open Sans" w:cs="Open Sans"/>
                <w:b/>
                <w:sz w:val="12"/>
                <w:szCs w:val="12"/>
              </w:rPr>
              <w:t>LICZBA POWŁOK</w:t>
            </w:r>
          </w:p>
        </w:tc>
        <w:tc>
          <w:tcPr>
            <w:tcW w:w="810" w:type="dxa"/>
            <w:vMerge w:val="restart"/>
            <w:textDirection w:val="btLr"/>
            <w:vAlign w:val="center"/>
          </w:tcPr>
          <w:p w14:paraId="3B4AFA93" w14:textId="77777777" w:rsidR="009953DB" w:rsidRPr="007556EA" w:rsidRDefault="009953DB" w:rsidP="00C065E1">
            <w:pPr>
              <w:tabs>
                <w:tab w:val="center" w:pos="4536"/>
                <w:tab w:val="right" w:pos="9072"/>
              </w:tabs>
              <w:ind w:right="113"/>
              <w:jc w:val="center"/>
              <w:rPr>
                <w:rFonts w:ascii="Open Sans" w:hAnsi="Open Sans" w:cs="Open Sans"/>
                <w:b/>
                <w:sz w:val="12"/>
                <w:szCs w:val="12"/>
              </w:rPr>
            </w:pPr>
            <w:r w:rsidRPr="007556EA">
              <w:rPr>
                <w:rFonts w:ascii="Open Sans" w:hAnsi="Open Sans" w:cs="Open Sans"/>
                <w:b/>
                <w:sz w:val="12"/>
                <w:szCs w:val="12"/>
              </w:rPr>
              <w:t xml:space="preserve">GRUBOŚĆ JEDNEJ </w:t>
            </w:r>
            <w:r w:rsidR="005C2BC7" w:rsidRPr="007556EA">
              <w:rPr>
                <w:rFonts w:ascii="Open Sans" w:hAnsi="Open Sans" w:cs="Open Sans"/>
                <w:b/>
                <w:sz w:val="12"/>
                <w:szCs w:val="12"/>
              </w:rPr>
              <w:t>WARSTWY</w:t>
            </w:r>
          </w:p>
          <w:p w14:paraId="467BB7E3" w14:textId="77777777" w:rsidR="009953DB" w:rsidRPr="007556EA" w:rsidRDefault="009953DB" w:rsidP="00C065E1">
            <w:pPr>
              <w:tabs>
                <w:tab w:val="center" w:pos="4536"/>
                <w:tab w:val="right" w:pos="9072"/>
              </w:tabs>
              <w:ind w:right="113"/>
              <w:jc w:val="center"/>
              <w:rPr>
                <w:rFonts w:ascii="Open Sans" w:hAnsi="Open Sans" w:cs="Open Sans"/>
                <w:b/>
                <w:sz w:val="12"/>
                <w:szCs w:val="12"/>
              </w:rPr>
            </w:pPr>
            <w:r w:rsidRPr="007556EA">
              <w:rPr>
                <w:rFonts w:ascii="Open Sans" w:hAnsi="Open Sans" w:cs="Open Sans"/>
                <w:b/>
                <w:sz w:val="12"/>
                <w:szCs w:val="12"/>
              </w:rPr>
              <w:t>(µm)</w:t>
            </w:r>
          </w:p>
        </w:tc>
        <w:tc>
          <w:tcPr>
            <w:tcW w:w="720" w:type="dxa"/>
            <w:vMerge w:val="restart"/>
            <w:textDirection w:val="btLr"/>
            <w:vAlign w:val="center"/>
          </w:tcPr>
          <w:p w14:paraId="134A5B2E" w14:textId="77777777" w:rsidR="009953DB" w:rsidRPr="007556EA" w:rsidRDefault="009953DB" w:rsidP="00C065E1">
            <w:pPr>
              <w:tabs>
                <w:tab w:val="center" w:pos="4536"/>
                <w:tab w:val="right" w:pos="9072"/>
              </w:tabs>
              <w:ind w:right="113"/>
              <w:jc w:val="center"/>
              <w:rPr>
                <w:rFonts w:ascii="Open Sans" w:hAnsi="Open Sans" w:cs="Open Sans"/>
                <w:b/>
                <w:sz w:val="12"/>
                <w:szCs w:val="12"/>
              </w:rPr>
            </w:pPr>
            <w:r w:rsidRPr="007556EA">
              <w:rPr>
                <w:rFonts w:ascii="Open Sans" w:hAnsi="Open Sans" w:cs="Open Sans"/>
                <w:b/>
                <w:sz w:val="12"/>
                <w:szCs w:val="12"/>
              </w:rPr>
              <w:t xml:space="preserve">SUMARYCZNA GRUBOŚĆ </w:t>
            </w:r>
            <w:r w:rsidR="005C2BC7" w:rsidRPr="007556EA">
              <w:rPr>
                <w:rFonts w:ascii="Open Sans" w:hAnsi="Open Sans" w:cs="Open Sans"/>
                <w:b/>
                <w:sz w:val="12"/>
                <w:szCs w:val="12"/>
              </w:rPr>
              <w:t>POWŁOKI</w:t>
            </w:r>
          </w:p>
          <w:p w14:paraId="2698B3C7" w14:textId="77777777" w:rsidR="009953DB" w:rsidRPr="007556EA" w:rsidRDefault="009953DB" w:rsidP="00C065E1">
            <w:pPr>
              <w:tabs>
                <w:tab w:val="center" w:pos="4536"/>
                <w:tab w:val="right" w:pos="9072"/>
              </w:tabs>
              <w:ind w:right="113"/>
              <w:jc w:val="center"/>
              <w:rPr>
                <w:rFonts w:ascii="Open Sans" w:hAnsi="Open Sans" w:cs="Open Sans"/>
                <w:b/>
                <w:sz w:val="12"/>
                <w:szCs w:val="12"/>
              </w:rPr>
            </w:pPr>
            <w:r w:rsidRPr="007556EA">
              <w:rPr>
                <w:rFonts w:ascii="Open Sans" w:hAnsi="Open Sans" w:cs="Open Sans"/>
                <w:b/>
                <w:sz w:val="12"/>
                <w:szCs w:val="12"/>
              </w:rPr>
              <w:t>(µm)</w:t>
            </w:r>
          </w:p>
        </w:tc>
        <w:tc>
          <w:tcPr>
            <w:tcW w:w="1148" w:type="dxa"/>
            <w:vMerge w:val="restart"/>
            <w:vAlign w:val="center"/>
          </w:tcPr>
          <w:p w14:paraId="4B359862" w14:textId="77777777" w:rsidR="009953DB" w:rsidRPr="007556EA" w:rsidRDefault="009953DB" w:rsidP="00C065E1">
            <w:pPr>
              <w:tabs>
                <w:tab w:val="center" w:pos="4536"/>
                <w:tab w:val="right" w:pos="9072"/>
              </w:tabs>
              <w:jc w:val="center"/>
              <w:rPr>
                <w:rFonts w:ascii="Open Sans" w:hAnsi="Open Sans" w:cs="Open Sans"/>
                <w:b/>
                <w:sz w:val="12"/>
                <w:szCs w:val="12"/>
              </w:rPr>
            </w:pPr>
            <w:r w:rsidRPr="007556EA">
              <w:rPr>
                <w:rFonts w:ascii="Open Sans" w:hAnsi="Open Sans" w:cs="Open Sans"/>
                <w:b/>
                <w:sz w:val="12"/>
                <w:szCs w:val="12"/>
              </w:rPr>
              <w:t>MIEJSCE MALOWANIA</w:t>
            </w:r>
          </w:p>
        </w:tc>
        <w:tc>
          <w:tcPr>
            <w:tcW w:w="1559" w:type="dxa"/>
            <w:vMerge w:val="restart"/>
            <w:vAlign w:val="center"/>
          </w:tcPr>
          <w:p w14:paraId="6223BF31" w14:textId="77777777" w:rsidR="009953DB" w:rsidRPr="007556EA" w:rsidRDefault="009953DB" w:rsidP="00C065E1">
            <w:pPr>
              <w:tabs>
                <w:tab w:val="center" w:pos="4536"/>
                <w:tab w:val="right" w:pos="9072"/>
              </w:tabs>
              <w:jc w:val="center"/>
              <w:rPr>
                <w:rFonts w:ascii="Open Sans" w:hAnsi="Open Sans" w:cs="Open Sans"/>
                <w:b/>
                <w:sz w:val="12"/>
                <w:szCs w:val="12"/>
              </w:rPr>
            </w:pPr>
            <w:r w:rsidRPr="007556EA">
              <w:rPr>
                <w:rFonts w:ascii="Open Sans" w:hAnsi="Open Sans" w:cs="Open Sans"/>
                <w:b/>
                <w:sz w:val="12"/>
                <w:szCs w:val="12"/>
              </w:rPr>
              <w:t>ZALECANY/</w:t>
            </w:r>
          </w:p>
          <w:p w14:paraId="106AA19B" w14:textId="77777777" w:rsidR="009953DB" w:rsidRPr="007556EA" w:rsidRDefault="009953DB" w:rsidP="00C065E1">
            <w:pPr>
              <w:tabs>
                <w:tab w:val="center" w:pos="4536"/>
                <w:tab w:val="right" w:pos="9072"/>
              </w:tabs>
              <w:jc w:val="center"/>
              <w:rPr>
                <w:rFonts w:ascii="Open Sans" w:hAnsi="Open Sans" w:cs="Open Sans"/>
                <w:b/>
                <w:sz w:val="12"/>
                <w:szCs w:val="12"/>
              </w:rPr>
            </w:pPr>
            <w:r w:rsidRPr="007556EA">
              <w:rPr>
                <w:rFonts w:ascii="Open Sans" w:hAnsi="Open Sans" w:cs="Open Sans"/>
                <w:b/>
                <w:sz w:val="12"/>
                <w:szCs w:val="12"/>
              </w:rPr>
              <w:t>DOPUSZCZALNY SPOSÓB NAKŁADANIA POWŁOKI</w:t>
            </w:r>
          </w:p>
        </w:tc>
      </w:tr>
      <w:tr w:rsidR="009953DB" w:rsidRPr="007556EA" w14:paraId="231428B9" w14:textId="77777777" w:rsidTr="00B71C8A">
        <w:trPr>
          <w:trHeight w:val="530"/>
        </w:trPr>
        <w:tc>
          <w:tcPr>
            <w:tcW w:w="1101" w:type="dxa"/>
            <w:vMerge/>
          </w:tcPr>
          <w:p w14:paraId="0931E4BA"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133" w:type="dxa"/>
            <w:vMerge/>
            <w:vAlign w:val="center"/>
          </w:tcPr>
          <w:p w14:paraId="5A2075E1"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709" w:type="dxa"/>
            <w:vMerge/>
            <w:vAlign w:val="center"/>
          </w:tcPr>
          <w:p w14:paraId="2A572F6D" w14:textId="77777777" w:rsidR="009953DB" w:rsidRPr="007556EA" w:rsidRDefault="009953DB" w:rsidP="00C065E1">
            <w:pPr>
              <w:tabs>
                <w:tab w:val="center" w:pos="4536"/>
                <w:tab w:val="right" w:pos="9072"/>
              </w:tabs>
              <w:jc w:val="center"/>
              <w:rPr>
                <w:rFonts w:ascii="Open Sans" w:hAnsi="Open Sans" w:cs="Open Sans"/>
                <w:sz w:val="12"/>
                <w:szCs w:val="12"/>
              </w:rPr>
            </w:pPr>
          </w:p>
        </w:tc>
        <w:tc>
          <w:tcPr>
            <w:tcW w:w="1134" w:type="dxa"/>
            <w:vAlign w:val="center"/>
          </w:tcPr>
          <w:p w14:paraId="6DC337A5" w14:textId="77777777" w:rsidR="009953DB" w:rsidRPr="007556EA" w:rsidRDefault="009953DB" w:rsidP="00C065E1">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NAZWA MATERIAŁU MALARSKIEGO</w:t>
            </w:r>
          </w:p>
        </w:tc>
        <w:tc>
          <w:tcPr>
            <w:tcW w:w="1087" w:type="dxa"/>
            <w:vAlign w:val="center"/>
          </w:tcPr>
          <w:p w14:paraId="753AA6FB" w14:textId="77777777" w:rsidR="009953DB" w:rsidRPr="007556EA" w:rsidRDefault="009953DB" w:rsidP="00C065E1">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FUNKCJA</w:t>
            </w:r>
          </w:p>
        </w:tc>
        <w:tc>
          <w:tcPr>
            <w:tcW w:w="346" w:type="dxa"/>
            <w:vMerge/>
            <w:vAlign w:val="center"/>
          </w:tcPr>
          <w:p w14:paraId="6624D6B4"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810" w:type="dxa"/>
            <w:vMerge/>
            <w:vAlign w:val="center"/>
          </w:tcPr>
          <w:p w14:paraId="2E4DAA68"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720" w:type="dxa"/>
            <w:vMerge/>
            <w:vAlign w:val="center"/>
          </w:tcPr>
          <w:p w14:paraId="748F2AA6"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148" w:type="dxa"/>
            <w:vMerge/>
            <w:vAlign w:val="center"/>
          </w:tcPr>
          <w:p w14:paraId="33641E76"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559" w:type="dxa"/>
            <w:vMerge/>
            <w:vAlign w:val="center"/>
          </w:tcPr>
          <w:p w14:paraId="22F16DF6" w14:textId="77777777" w:rsidR="009953DB" w:rsidRPr="007556EA" w:rsidRDefault="009953DB" w:rsidP="00C065E1">
            <w:pPr>
              <w:tabs>
                <w:tab w:val="center" w:pos="4536"/>
                <w:tab w:val="right" w:pos="9072"/>
              </w:tabs>
              <w:jc w:val="center"/>
              <w:rPr>
                <w:rFonts w:ascii="Open Sans" w:hAnsi="Open Sans" w:cs="Open Sans"/>
                <w:sz w:val="14"/>
                <w:szCs w:val="14"/>
              </w:rPr>
            </w:pPr>
          </w:p>
        </w:tc>
      </w:tr>
      <w:tr w:rsidR="005C2BC7" w:rsidRPr="007556EA" w14:paraId="1DDDA470" w14:textId="77777777" w:rsidTr="00B71C8A">
        <w:trPr>
          <w:trHeight w:val="629"/>
        </w:trPr>
        <w:tc>
          <w:tcPr>
            <w:tcW w:w="1101" w:type="dxa"/>
          </w:tcPr>
          <w:p w14:paraId="576AF714" w14:textId="77777777" w:rsidR="005C2BC7" w:rsidRPr="007556EA" w:rsidRDefault="005C2BC7" w:rsidP="005C2BC7">
            <w:pPr>
              <w:tabs>
                <w:tab w:val="center" w:pos="4536"/>
                <w:tab w:val="right" w:pos="9072"/>
              </w:tabs>
              <w:jc w:val="center"/>
              <w:rPr>
                <w:rFonts w:ascii="Open Sans" w:hAnsi="Open Sans" w:cs="Open Sans"/>
                <w:b/>
                <w:sz w:val="12"/>
                <w:szCs w:val="12"/>
              </w:rPr>
            </w:pPr>
          </w:p>
          <w:p w14:paraId="3D95AB1C" w14:textId="77777777" w:rsidR="005C2BC7" w:rsidRPr="007556EA" w:rsidRDefault="005C2BC7" w:rsidP="005C2BC7">
            <w:pPr>
              <w:tabs>
                <w:tab w:val="center" w:pos="4536"/>
                <w:tab w:val="right" w:pos="9072"/>
              </w:tabs>
              <w:jc w:val="center"/>
              <w:rPr>
                <w:rFonts w:ascii="Open Sans" w:hAnsi="Open Sans" w:cs="Open Sans"/>
                <w:b/>
                <w:sz w:val="12"/>
                <w:szCs w:val="12"/>
              </w:rPr>
            </w:pPr>
          </w:p>
          <w:p w14:paraId="31D219C7" w14:textId="77777777" w:rsidR="005C2BC7" w:rsidRPr="007556EA" w:rsidRDefault="005C2BC7" w:rsidP="005C2BC7">
            <w:pPr>
              <w:tabs>
                <w:tab w:val="center" w:pos="4536"/>
                <w:tab w:val="right" w:pos="9072"/>
              </w:tabs>
              <w:jc w:val="center"/>
              <w:rPr>
                <w:rFonts w:ascii="Open Sans" w:hAnsi="Open Sans" w:cs="Open Sans"/>
                <w:b/>
                <w:sz w:val="16"/>
                <w:szCs w:val="16"/>
              </w:rPr>
            </w:pPr>
            <w:r w:rsidRPr="007556EA">
              <w:rPr>
                <w:rFonts w:ascii="Open Sans" w:hAnsi="Open Sans" w:cs="Open Sans"/>
                <w:b/>
                <w:sz w:val="16"/>
                <w:szCs w:val="16"/>
              </w:rPr>
              <w:t>SIKA</w:t>
            </w:r>
          </w:p>
        </w:tc>
        <w:tc>
          <w:tcPr>
            <w:tcW w:w="1133" w:type="dxa"/>
            <w:vMerge w:val="restart"/>
            <w:vAlign w:val="center"/>
          </w:tcPr>
          <w:p w14:paraId="6433C181" w14:textId="77777777" w:rsidR="005C2BC7" w:rsidRPr="007556EA" w:rsidRDefault="005C2BC7" w:rsidP="005C2BC7">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KONSTRUKCJE STALOWE</w:t>
            </w:r>
          </w:p>
        </w:tc>
        <w:tc>
          <w:tcPr>
            <w:tcW w:w="709" w:type="dxa"/>
            <w:vMerge w:val="restart"/>
            <w:vAlign w:val="center"/>
          </w:tcPr>
          <w:p w14:paraId="30936661" w14:textId="77777777" w:rsidR="005C2BC7" w:rsidRPr="007556EA" w:rsidRDefault="005C2BC7" w:rsidP="005C2BC7">
            <w:pPr>
              <w:tabs>
                <w:tab w:val="center" w:pos="4536"/>
                <w:tab w:val="right" w:pos="9072"/>
              </w:tabs>
              <w:jc w:val="center"/>
              <w:rPr>
                <w:rFonts w:ascii="Open Sans" w:hAnsi="Open Sans" w:cs="Open Sans"/>
                <w:sz w:val="12"/>
                <w:szCs w:val="12"/>
              </w:rPr>
            </w:pPr>
            <w:r w:rsidRPr="007556EA">
              <w:rPr>
                <w:rFonts w:ascii="Open Sans" w:hAnsi="Open Sans" w:cs="Open Sans"/>
                <w:b/>
                <w:bCs/>
                <w:iCs/>
                <w:sz w:val="12"/>
                <w:szCs w:val="12"/>
              </w:rPr>
              <w:t>Sa 2 ½</w:t>
            </w:r>
            <w:r w:rsidRPr="007556EA">
              <w:rPr>
                <w:rFonts w:ascii="Open Sans" w:hAnsi="Open Sans" w:cs="Open Sans"/>
                <w:iCs/>
                <w:sz w:val="12"/>
                <w:szCs w:val="12"/>
              </w:rPr>
              <w:t xml:space="preserve">  </w:t>
            </w:r>
          </w:p>
        </w:tc>
        <w:tc>
          <w:tcPr>
            <w:tcW w:w="1134" w:type="dxa"/>
            <w:vAlign w:val="center"/>
          </w:tcPr>
          <w:p w14:paraId="21CB5C06" w14:textId="77777777" w:rsidR="005C2BC7" w:rsidRPr="007556EA" w:rsidRDefault="007556EA" w:rsidP="007556EA">
            <w:pPr>
              <w:tabs>
                <w:tab w:val="center" w:pos="4536"/>
                <w:tab w:val="right" w:pos="9072"/>
              </w:tabs>
              <w:jc w:val="center"/>
              <w:rPr>
                <w:rFonts w:ascii="Open Sans" w:hAnsi="Open Sans" w:cs="Open Sans"/>
                <w:b/>
                <w:sz w:val="14"/>
                <w:szCs w:val="14"/>
              </w:rPr>
            </w:pPr>
            <w:r w:rsidRPr="007556EA">
              <w:rPr>
                <w:rFonts w:ascii="Open Sans" w:hAnsi="Open Sans" w:cs="Open Sans"/>
                <w:b/>
                <w:sz w:val="14"/>
                <w:szCs w:val="14"/>
              </w:rPr>
              <w:t>SikaCor EG Phosphat</w:t>
            </w:r>
          </w:p>
        </w:tc>
        <w:tc>
          <w:tcPr>
            <w:tcW w:w="1087" w:type="dxa"/>
            <w:vAlign w:val="center"/>
          </w:tcPr>
          <w:p w14:paraId="11962248" w14:textId="77777777" w:rsidR="005C2BC7" w:rsidRPr="007556EA" w:rsidRDefault="005C2BC7" w:rsidP="005C2BC7">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grunt</w:t>
            </w:r>
          </w:p>
        </w:tc>
        <w:tc>
          <w:tcPr>
            <w:tcW w:w="346" w:type="dxa"/>
            <w:vAlign w:val="center"/>
          </w:tcPr>
          <w:p w14:paraId="47ADDE4D" w14:textId="77777777" w:rsidR="005C2BC7" w:rsidRPr="007556EA" w:rsidRDefault="005C2BC7" w:rsidP="005C2BC7">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1</w:t>
            </w:r>
          </w:p>
        </w:tc>
        <w:tc>
          <w:tcPr>
            <w:tcW w:w="810" w:type="dxa"/>
            <w:vAlign w:val="center"/>
          </w:tcPr>
          <w:p w14:paraId="74360803" w14:textId="77777777" w:rsidR="005C2BC7" w:rsidRPr="007556EA" w:rsidRDefault="005C2BC7" w:rsidP="005C2BC7">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120</w:t>
            </w:r>
          </w:p>
        </w:tc>
        <w:tc>
          <w:tcPr>
            <w:tcW w:w="720" w:type="dxa"/>
            <w:vAlign w:val="center"/>
          </w:tcPr>
          <w:p w14:paraId="57DE4556" w14:textId="77777777" w:rsidR="005C2BC7" w:rsidRPr="007556EA" w:rsidRDefault="005C2BC7" w:rsidP="005C2BC7">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120</w:t>
            </w:r>
          </w:p>
        </w:tc>
        <w:tc>
          <w:tcPr>
            <w:tcW w:w="1148" w:type="dxa"/>
            <w:vMerge w:val="restart"/>
            <w:vAlign w:val="center"/>
          </w:tcPr>
          <w:p w14:paraId="0516E3F7" w14:textId="77777777" w:rsidR="005C2BC7" w:rsidRPr="007556EA" w:rsidRDefault="005C2BC7" w:rsidP="005C2BC7">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W WYTWÓRNI KONSTRUKCJI / NAPLACU BUDOWY</w:t>
            </w:r>
          </w:p>
        </w:tc>
        <w:tc>
          <w:tcPr>
            <w:tcW w:w="1559" w:type="dxa"/>
            <w:vMerge w:val="restart"/>
            <w:vAlign w:val="center"/>
          </w:tcPr>
          <w:p w14:paraId="5A342789" w14:textId="77777777" w:rsidR="005C2BC7" w:rsidRPr="007556EA" w:rsidRDefault="005C2BC7" w:rsidP="005C2BC7">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NATRYSK HYDRODYNAMICZNY</w:t>
            </w:r>
          </w:p>
        </w:tc>
      </w:tr>
      <w:tr w:rsidR="009953DB" w:rsidRPr="007556EA" w14:paraId="119FBE3A" w14:textId="77777777" w:rsidTr="00B71C8A">
        <w:trPr>
          <w:trHeight w:val="800"/>
        </w:trPr>
        <w:tc>
          <w:tcPr>
            <w:tcW w:w="1101" w:type="dxa"/>
          </w:tcPr>
          <w:p w14:paraId="5AFA2537" w14:textId="77777777" w:rsidR="009953DB" w:rsidRPr="007556EA" w:rsidRDefault="009953DB" w:rsidP="00C065E1">
            <w:pPr>
              <w:tabs>
                <w:tab w:val="center" w:pos="4536"/>
                <w:tab w:val="right" w:pos="9072"/>
              </w:tabs>
              <w:jc w:val="center"/>
              <w:rPr>
                <w:rFonts w:ascii="Open Sans" w:hAnsi="Open Sans" w:cs="Open Sans"/>
                <w:b/>
                <w:sz w:val="14"/>
                <w:szCs w:val="14"/>
              </w:rPr>
            </w:pPr>
          </w:p>
          <w:p w14:paraId="4972A897" w14:textId="77777777" w:rsidR="009953DB" w:rsidRPr="007556EA" w:rsidRDefault="009953DB" w:rsidP="00C065E1">
            <w:pPr>
              <w:tabs>
                <w:tab w:val="center" w:pos="4536"/>
                <w:tab w:val="right" w:pos="9072"/>
              </w:tabs>
              <w:jc w:val="center"/>
              <w:rPr>
                <w:rFonts w:ascii="Open Sans" w:hAnsi="Open Sans" w:cs="Open Sans"/>
                <w:b/>
                <w:sz w:val="14"/>
                <w:szCs w:val="14"/>
              </w:rPr>
            </w:pPr>
          </w:p>
          <w:p w14:paraId="4EBA7B20" w14:textId="77777777" w:rsidR="009953DB" w:rsidRPr="007556EA" w:rsidRDefault="009953DB" w:rsidP="00C065E1">
            <w:pPr>
              <w:tabs>
                <w:tab w:val="center" w:pos="4536"/>
                <w:tab w:val="right" w:pos="9072"/>
              </w:tabs>
              <w:jc w:val="center"/>
              <w:rPr>
                <w:rFonts w:ascii="Open Sans" w:hAnsi="Open Sans" w:cs="Open Sans"/>
                <w:b/>
                <w:sz w:val="16"/>
                <w:szCs w:val="16"/>
              </w:rPr>
            </w:pPr>
            <w:r w:rsidRPr="007556EA">
              <w:rPr>
                <w:rFonts w:ascii="Open Sans" w:hAnsi="Open Sans" w:cs="Open Sans"/>
                <w:b/>
                <w:sz w:val="16"/>
                <w:szCs w:val="16"/>
              </w:rPr>
              <w:t>SIKA</w:t>
            </w:r>
          </w:p>
        </w:tc>
        <w:tc>
          <w:tcPr>
            <w:tcW w:w="1133" w:type="dxa"/>
            <w:vMerge/>
            <w:vAlign w:val="center"/>
          </w:tcPr>
          <w:p w14:paraId="63126565"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709" w:type="dxa"/>
            <w:vMerge/>
            <w:vAlign w:val="center"/>
          </w:tcPr>
          <w:p w14:paraId="53C8CDAC"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134" w:type="dxa"/>
            <w:vAlign w:val="center"/>
          </w:tcPr>
          <w:p w14:paraId="59873499" w14:textId="77777777" w:rsidR="009953DB" w:rsidRPr="007556EA" w:rsidRDefault="007556EA" w:rsidP="00C065E1">
            <w:pPr>
              <w:tabs>
                <w:tab w:val="center" w:pos="4536"/>
                <w:tab w:val="right" w:pos="9072"/>
              </w:tabs>
              <w:jc w:val="center"/>
              <w:rPr>
                <w:rFonts w:ascii="Open Sans" w:hAnsi="Open Sans" w:cs="Open Sans"/>
                <w:b/>
                <w:sz w:val="14"/>
                <w:szCs w:val="14"/>
              </w:rPr>
            </w:pPr>
            <w:r w:rsidRPr="007556EA">
              <w:rPr>
                <w:rFonts w:ascii="Open Sans" w:hAnsi="Open Sans" w:cs="Open Sans"/>
                <w:b/>
                <w:sz w:val="14"/>
                <w:szCs w:val="14"/>
              </w:rPr>
              <w:t>SikaCor EG 1 VHS</w:t>
            </w:r>
          </w:p>
        </w:tc>
        <w:tc>
          <w:tcPr>
            <w:tcW w:w="1087" w:type="dxa"/>
            <w:vAlign w:val="center"/>
          </w:tcPr>
          <w:p w14:paraId="32F9A7C0" w14:textId="77777777" w:rsidR="009953DB" w:rsidRPr="007556EA" w:rsidRDefault="009953DB" w:rsidP="00C065E1">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międzywarstwa</w:t>
            </w:r>
          </w:p>
        </w:tc>
        <w:tc>
          <w:tcPr>
            <w:tcW w:w="346" w:type="dxa"/>
            <w:vAlign w:val="center"/>
          </w:tcPr>
          <w:p w14:paraId="2EA5463F" w14:textId="77777777" w:rsidR="009953DB" w:rsidRPr="007556EA" w:rsidRDefault="009953DB" w:rsidP="00C065E1">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1</w:t>
            </w:r>
          </w:p>
        </w:tc>
        <w:tc>
          <w:tcPr>
            <w:tcW w:w="810" w:type="dxa"/>
            <w:vAlign w:val="center"/>
          </w:tcPr>
          <w:p w14:paraId="15849C08" w14:textId="77777777" w:rsidR="009953DB" w:rsidRPr="007556EA" w:rsidRDefault="009953DB" w:rsidP="00C065E1">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120</w:t>
            </w:r>
          </w:p>
        </w:tc>
        <w:tc>
          <w:tcPr>
            <w:tcW w:w="720" w:type="dxa"/>
            <w:vAlign w:val="center"/>
          </w:tcPr>
          <w:p w14:paraId="1B629AC7" w14:textId="77777777" w:rsidR="009953DB" w:rsidRPr="007556EA" w:rsidRDefault="00B566AE" w:rsidP="00C065E1">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240</w:t>
            </w:r>
          </w:p>
        </w:tc>
        <w:tc>
          <w:tcPr>
            <w:tcW w:w="1148" w:type="dxa"/>
            <w:vMerge/>
            <w:vAlign w:val="center"/>
          </w:tcPr>
          <w:p w14:paraId="30D87CCA"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559" w:type="dxa"/>
            <w:vMerge/>
            <w:vAlign w:val="center"/>
          </w:tcPr>
          <w:p w14:paraId="7C382992" w14:textId="77777777" w:rsidR="009953DB" w:rsidRPr="007556EA" w:rsidRDefault="009953DB" w:rsidP="00C065E1">
            <w:pPr>
              <w:tabs>
                <w:tab w:val="center" w:pos="4536"/>
                <w:tab w:val="right" w:pos="9072"/>
              </w:tabs>
              <w:jc w:val="center"/>
              <w:rPr>
                <w:rFonts w:ascii="Open Sans" w:hAnsi="Open Sans" w:cs="Open Sans"/>
                <w:sz w:val="14"/>
                <w:szCs w:val="14"/>
              </w:rPr>
            </w:pPr>
          </w:p>
        </w:tc>
      </w:tr>
      <w:tr w:rsidR="009953DB" w:rsidRPr="007556EA" w14:paraId="40A10AB2" w14:textId="77777777" w:rsidTr="00B71C8A">
        <w:trPr>
          <w:trHeight w:val="800"/>
        </w:trPr>
        <w:tc>
          <w:tcPr>
            <w:tcW w:w="1101" w:type="dxa"/>
          </w:tcPr>
          <w:p w14:paraId="38517809" w14:textId="77777777" w:rsidR="009953DB" w:rsidRPr="007556EA" w:rsidRDefault="009953DB" w:rsidP="00C065E1">
            <w:pPr>
              <w:tabs>
                <w:tab w:val="center" w:pos="4536"/>
                <w:tab w:val="right" w:pos="9072"/>
              </w:tabs>
              <w:jc w:val="center"/>
              <w:rPr>
                <w:rFonts w:ascii="Open Sans" w:hAnsi="Open Sans" w:cs="Open Sans"/>
                <w:b/>
                <w:sz w:val="16"/>
                <w:szCs w:val="16"/>
              </w:rPr>
            </w:pPr>
          </w:p>
          <w:p w14:paraId="2876B741" w14:textId="77777777" w:rsidR="009953DB" w:rsidRPr="007556EA" w:rsidRDefault="009953DB" w:rsidP="00C065E1">
            <w:pPr>
              <w:tabs>
                <w:tab w:val="center" w:pos="4536"/>
                <w:tab w:val="right" w:pos="9072"/>
              </w:tabs>
              <w:jc w:val="center"/>
              <w:rPr>
                <w:rFonts w:ascii="Open Sans" w:hAnsi="Open Sans" w:cs="Open Sans"/>
                <w:b/>
                <w:sz w:val="14"/>
                <w:szCs w:val="14"/>
              </w:rPr>
            </w:pPr>
            <w:r w:rsidRPr="007556EA">
              <w:rPr>
                <w:rFonts w:ascii="Open Sans" w:hAnsi="Open Sans" w:cs="Open Sans"/>
                <w:b/>
                <w:sz w:val="16"/>
                <w:szCs w:val="16"/>
              </w:rPr>
              <w:t>SIKA</w:t>
            </w:r>
          </w:p>
        </w:tc>
        <w:tc>
          <w:tcPr>
            <w:tcW w:w="1133" w:type="dxa"/>
            <w:vMerge/>
            <w:vAlign w:val="center"/>
          </w:tcPr>
          <w:p w14:paraId="6D61051D"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709" w:type="dxa"/>
            <w:vMerge/>
            <w:vAlign w:val="center"/>
          </w:tcPr>
          <w:p w14:paraId="3E0E14D5"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134" w:type="dxa"/>
            <w:vAlign w:val="center"/>
          </w:tcPr>
          <w:p w14:paraId="3D420D6A" w14:textId="77777777" w:rsidR="009953DB" w:rsidRPr="007556EA" w:rsidRDefault="009953DB" w:rsidP="00C065E1">
            <w:pPr>
              <w:tabs>
                <w:tab w:val="center" w:pos="4536"/>
                <w:tab w:val="right" w:pos="9072"/>
              </w:tabs>
              <w:jc w:val="center"/>
              <w:rPr>
                <w:rFonts w:ascii="Open Sans" w:hAnsi="Open Sans" w:cs="Open Sans"/>
                <w:b/>
                <w:sz w:val="14"/>
                <w:szCs w:val="14"/>
              </w:rPr>
            </w:pPr>
            <w:r w:rsidRPr="007556EA">
              <w:rPr>
                <w:rFonts w:ascii="Open Sans" w:hAnsi="Open Sans" w:cs="Open Sans"/>
                <w:b/>
                <w:sz w:val="14"/>
                <w:szCs w:val="14"/>
              </w:rPr>
              <w:t>SikaCor EG-5</w:t>
            </w:r>
          </w:p>
        </w:tc>
        <w:tc>
          <w:tcPr>
            <w:tcW w:w="1087" w:type="dxa"/>
            <w:vAlign w:val="center"/>
          </w:tcPr>
          <w:p w14:paraId="2A0973C6" w14:textId="77777777" w:rsidR="009953DB" w:rsidRPr="007556EA" w:rsidRDefault="009953DB" w:rsidP="00C065E1">
            <w:pPr>
              <w:tabs>
                <w:tab w:val="center" w:pos="4536"/>
                <w:tab w:val="right" w:pos="9072"/>
              </w:tabs>
              <w:jc w:val="center"/>
              <w:rPr>
                <w:rFonts w:ascii="Open Sans" w:hAnsi="Open Sans" w:cs="Open Sans"/>
                <w:sz w:val="12"/>
                <w:szCs w:val="12"/>
              </w:rPr>
            </w:pPr>
            <w:r w:rsidRPr="007556EA">
              <w:rPr>
                <w:rFonts w:ascii="Open Sans" w:hAnsi="Open Sans" w:cs="Open Sans"/>
                <w:sz w:val="12"/>
                <w:szCs w:val="12"/>
              </w:rPr>
              <w:t>nawierzchnia</w:t>
            </w:r>
          </w:p>
        </w:tc>
        <w:tc>
          <w:tcPr>
            <w:tcW w:w="346" w:type="dxa"/>
            <w:vAlign w:val="center"/>
          </w:tcPr>
          <w:p w14:paraId="47AB4BB8" w14:textId="77777777" w:rsidR="009953DB" w:rsidRPr="007556EA" w:rsidRDefault="009953DB" w:rsidP="00C065E1">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1</w:t>
            </w:r>
          </w:p>
        </w:tc>
        <w:tc>
          <w:tcPr>
            <w:tcW w:w="810" w:type="dxa"/>
            <w:vAlign w:val="center"/>
          </w:tcPr>
          <w:p w14:paraId="1184B50D" w14:textId="77777777" w:rsidR="009953DB" w:rsidRPr="007556EA" w:rsidRDefault="007556EA" w:rsidP="00C065E1">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60</w:t>
            </w:r>
          </w:p>
        </w:tc>
        <w:tc>
          <w:tcPr>
            <w:tcW w:w="720" w:type="dxa"/>
            <w:vAlign w:val="center"/>
          </w:tcPr>
          <w:p w14:paraId="2B227A15" w14:textId="77777777" w:rsidR="009953DB" w:rsidRPr="007556EA" w:rsidRDefault="007556EA" w:rsidP="00C065E1">
            <w:pPr>
              <w:tabs>
                <w:tab w:val="center" w:pos="4536"/>
                <w:tab w:val="right" w:pos="9072"/>
              </w:tabs>
              <w:jc w:val="center"/>
              <w:rPr>
                <w:rFonts w:ascii="Open Sans" w:hAnsi="Open Sans" w:cs="Open Sans"/>
                <w:sz w:val="14"/>
                <w:szCs w:val="14"/>
              </w:rPr>
            </w:pPr>
            <w:r w:rsidRPr="007556EA">
              <w:rPr>
                <w:rFonts w:ascii="Open Sans" w:hAnsi="Open Sans" w:cs="Open Sans"/>
                <w:sz w:val="14"/>
                <w:szCs w:val="14"/>
              </w:rPr>
              <w:t>300</w:t>
            </w:r>
          </w:p>
        </w:tc>
        <w:tc>
          <w:tcPr>
            <w:tcW w:w="1148" w:type="dxa"/>
            <w:vMerge/>
            <w:vAlign w:val="center"/>
          </w:tcPr>
          <w:p w14:paraId="64B2409B" w14:textId="77777777" w:rsidR="009953DB" w:rsidRPr="007556EA" w:rsidRDefault="009953DB" w:rsidP="00C065E1">
            <w:pPr>
              <w:tabs>
                <w:tab w:val="center" w:pos="4536"/>
                <w:tab w:val="right" w:pos="9072"/>
              </w:tabs>
              <w:jc w:val="center"/>
              <w:rPr>
                <w:rFonts w:ascii="Open Sans" w:hAnsi="Open Sans" w:cs="Open Sans"/>
                <w:sz w:val="14"/>
                <w:szCs w:val="14"/>
              </w:rPr>
            </w:pPr>
          </w:p>
        </w:tc>
        <w:tc>
          <w:tcPr>
            <w:tcW w:w="1559" w:type="dxa"/>
            <w:vMerge/>
            <w:vAlign w:val="center"/>
          </w:tcPr>
          <w:p w14:paraId="2565775E" w14:textId="77777777" w:rsidR="009953DB" w:rsidRPr="007556EA" w:rsidRDefault="009953DB" w:rsidP="00C065E1">
            <w:pPr>
              <w:tabs>
                <w:tab w:val="center" w:pos="4536"/>
                <w:tab w:val="right" w:pos="9072"/>
              </w:tabs>
              <w:jc w:val="center"/>
              <w:rPr>
                <w:rFonts w:ascii="Open Sans" w:hAnsi="Open Sans" w:cs="Open Sans"/>
                <w:sz w:val="14"/>
                <w:szCs w:val="14"/>
              </w:rPr>
            </w:pPr>
          </w:p>
        </w:tc>
      </w:tr>
    </w:tbl>
    <w:p w14:paraId="7D241551" w14:textId="77777777" w:rsidR="009953DB" w:rsidRPr="007E5958" w:rsidRDefault="009953DB" w:rsidP="00C065E1">
      <w:pPr>
        <w:rPr>
          <w:rFonts w:ascii="Open Sans" w:hAnsi="Open Sans" w:cs="Open Sans"/>
          <w:sz w:val="22"/>
          <w:szCs w:val="22"/>
        </w:rPr>
      </w:pPr>
      <w:r w:rsidRPr="007556EA">
        <w:rPr>
          <w:rFonts w:ascii="Open Sans" w:hAnsi="Open Sans" w:cs="Open Sans"/>
          <w:sz w:val="22"/>
          <w:szCs w:val="22"/>
        </w:rPr>
        <w:t>Ostatecznie przed oddaniem do użytku konstrukcję spawaną na montażu zabezpieczyć antykorozyjnie oraz naprawić uszkodzenia powstałe w czasie montażu.</w:t>
      </w:r>
    </w:p>
    <w:p w14:paraId="6C52CFA4" w14:textId="77777777" w:rsidR="009953DB" w:rsidRPr="007E5958" w:rsidRDefault="009953DB" w:rsidP="00CB56F0">
      <w:pPr>
        <w:pStyle w:val="Nagwek3"/>
        <w:numPr>
          <w:ilvl w:val="1"/>
          <w:numId w:val="6"/>
        </w:numPr>
        <w:rPr>
          <w:rFonts w:ascii="Open Sans" w:hAnsi="Open Sans" w:cs="Open Sans"/>
          <w:sz w:val="22"/>
          <w:szCs w:val="22"/>
        </w:rPr>
      </w:pPr>
      <w:r w:rsidRPr="007E5958">
        <w:rPr>
          <w:rFonts w:ascii="Open Sans" w:hAnsi="Open Sans" w:cs="Open Sans"/>
          <w:sz w:val="22"/>
          <w:szCs w:val="22"/>
        </w:rPr>
        <w:t>Kolorystyka</w:t>
      </w:r>
    </w:p>
    <w:tbl>
      <w:tblPr>
        <w:tblW w:w="9781" w:type="dxa"/>
        <w:tblInd w:w="3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720"/>
        <w:gridCol w:w="6840"/>
        <w:gridCol w:w="2221"/>
      </w:tblGrid>
      <w:tr w:rsidR="009953DB" w:rsidRPr="007E5958" w14:paraId="1CDE52AE" w14:textId="77777777" w:rsidTr="00F05FCC">
        <w:trPr>
          <w:cantSplit/>
        </w:trPr>
        <w:tc>
          <w:tcPr>
            <w:tcW w:w="720" w:type="dxa"/>
            <w:vAlign w:val="center"/>
          </w:tcPr>
          <w:p w14:paraId="3FF4B34D" w14:textId="77777777" w:rsidR="009953DB" w:rsidRPr="007E5958" w:rsidRDefault="009953DB" w:rsidP="005F1F99">
            <w:pPr>
              <w:tabs>
                <w:tab w:val="left" w:pos="279"/>
              </w:tabs>
              <w:jc w:val="center"/>
              <w:rPr>
                <w:rFonts w:ascii="Open Sans" w:hAnsi="Open Sans" w:cs="Open Sans"/>
                <w:b/>
                <w:sz w:val="20"/>
                <w:szCs w:val="20"/>
              </w:rPr>
            </w:pPr>
            <w:r w:rsidRPr="007E5958">
              <w:rPr>
                <w:rFonts w:ascii="Open Sans" w:hAnsi="Open Sans" w:cs="Open Sans"/>
                <w:b/>
                <w:sz w:val="20"/>
                <w:szCs w:val="20"/>
              </w:rPr>
              <w:t>Poz.</w:t>
            </w:r>
          </w:p>
        </w:tc>
        <w:tc>
          <w:tcPr>
            <w:tcW w:w="6840" w:type="dxa"/>
            <w:vAlign w:val="center"/>
          </w:tcPr>
          <w:p w14:paraId="298F5A08" w14:textId="77777777" w:rsidR="009953DB" w:rsidRPr="007E5958" w:rsidRDefault="009953DB" w:rsidP="005F1F99">
            <w:pPr>
              <w:tabs>
                <w:tab w:val="left" w:pos="279"/>
              </w:tabs>
              <w:jc w:val="center"/>
              <w:rPr>
                <w:rFonts w:ascii="Open Sans" w:hAnsi="Open Sans" w:cs="Open Sans"/>
                <w:b/>
                <w:sz w:val="20"/>
                <w:szCs w:val="20"/>
              </w:rPr>
            </w:pPr>
            <w:r w:rsidRPr="007E5958">
              <w:rPr>
                <w:rFonts w:ascii="Open Sans" w:hAnsi="Open Sans" w:cs="Open Sans"/>
                <w:b/>
                <w:sz w:val="20"/>
                <w:szCs w:val="20"/>
              </w:rPr>
              <w:t>Elementy</w:t>
            </w:r>
          </w:p>
        </w:tc>
        <w:tc>
          <w:tcPr>
            <w:tcW w:w="2221" w:type="dxa"/>
            <w:vAlign w:val="center"/>
          </w:tcPr>
          <w:p w14:paraId="7B7D9C33" w14:textId="77777777" w:rsidR="009953DB" w:rsidRPr="007E5958" w:rsidRDefault="009953DB" w:rsidP="005F1F99">
            <w:pPr>
              <w:tabs>
                <w:tab w:val="left" w:pos="279"/>
              </w:tabs>
              <w:jc w:val="center"/>
              <w:rPr>
                <w:rFonts w:ascii="Open Sans" w:hAnsi="Open Sans" w:cs="Open Sans"/>
                <w:b/>
                <w:sz w:val="20"/>
                <w:szCs w:val="20"/>
              </w:rPr>
            </w:pPr>
            <w:r w:rsidRPr="007E5958">
              <w:rPr>
                <w:rFonts w:ascii="Open Sans" w:hAnsi="Open Sans" w:cs="Open Sans"/>
                <w:bCs/>
                <w:sz w:val="20"/>
                <w:szCs w:val="20"/>
              </w:rPr>
              <w:t xml:space="preserve">Kod wymaganej barwy wg standardu </w:t>
            </w:r>
            <w:r w:rsidRPr="007E5958">
              <w:rPr>
                <w:rFonts w:ascii="Open Sans" w:hAnsi="Open Sans" w:cs="Open Sans"/>
                <w:b/>
                <w:sz w:val="20"/>
                <w:szCs w:val="20"/>
              </w:rPr>
              <w:t>RAL</w:t>
            </w:r>
          </w:p>
        </w:tc>
      </w:tr>
      <w:tr w:rsidR="00020C24" w:rsidRPr="007E5958" w14:paraId="50D1A429" w14:textId="77777777" w:rsidTr="00F05FCC">
        <w:tc>
          <w:tcPr>
            <w:tcW w:w="720" w:type="dxa"/>
            <w:vAlign w:val="center"/>
          </w:tcPr>
          <w:p w14:paraId="1816A452"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fldChar w:fldCharType="begin"/>
            </w:r>
            <w:r w:rsidRPr="007E5958">
              <w:rPr>
                <w:rFonts w:ascii="Open Sans" w:hAnsi="Open Sans" w:cs="Open Sans"/>
                <w:sz w:val="20"/>
                <w:szCs w:val="20"/>
              </w:rPr>
              <w:instrText xml:space="preserve"> seq pp2  \* MERGEFORMAT </w:instrText>
            </w:r>
            <w:r w:rsidRPr="007E5958">
              <w:rPr>
                <w:rFonts w:ascii="Open Sans" w:hAnsi="Open Sans" w:cs="Open Sans"/>
                <w:sz w:val="20"/>
                <w:szCs w:val="20"/>
              </w:rPr>
              <w:fldChar w:fldCharType="separate"/>
            </w:r>
            <w:r w:rsidR="00D17CF1">
              <w:rPr>
                <w:rFonts w:ascii="Open Sans" w:hAnsi="Open Sans" w:cs="Open Sans"/>
                <w:noProof/>
                <w:sz w:val="20"/>
                <w:szCs w:val="20"/>
              </w:rPr>
              <w:t>1</w:t>
            </w:r>
            <w:r w:rsidRPr="007E5958">
              <w:rPr>
                <w:rFonts w:ascii="Open Sans" w:hAnsi="Open Sans" w:cs="Open Sans"/>
                <w:noProof/>
                <w:sz w:val="20"/>
                <w:szCs w:val="20"/>
              </w:rPr>
              <w:fldChar w:fldCharType="end"/>
            </w:r>
          </w:p>
        </w:tc>
        <w:tc>
          <w:tcPr>
            <w:tcW w:w="6840" w:type="dxa"/>
            <w:vAlign w:val="center"/>
          </w:tcPr>
          <w:p w14:paraId="37AA9FBA"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Konstrukcje wsporcze, rząpia stalowe, rozdzielacze etc.</w:t>
            </w:r>
          </w:p>
        </w:tc>
        <w:tc>
          <w:tcPr>
            <w:tcW w:w="2221" w:type="dxa"/>
            <w:vAlign w:val="center"/>
          </w:tcPr>
          <w:p w14:paraId="27BE766B" w14:textId="77777777" w:rsidR="00020C24" w:rsidRPr="007E5958" w:rsidRDefault="00020C24" w:rsidP="005F1F99">
            <w:pPr>
              <w:pStyle w:val="Akapitzlist"/>
              <w:ind w:left="0"/>
              <w:jc w:val="center"/>
              <w:rPr>
                <w:rFonts w:ascii="Open Sans" w:hAnsi="Open Sans" w:cs="Open Sans"/>
                <w:sz w:val="20"/>
                <w:szCs w:val="20"/>
              </w:rPr>
            </w:pPr>
            <w:r w:rsidRPr="007E5958">
              <w:rPr>
                <w:rFonts w:ascii="Open Sans" w:hAnsi="Open Sans" w:cs="Open Sans"/>
                <w:sz w:val="20"/>
                <w:szCs w:val="20"/>
              </w:rPr>
              <w:t>RAL 7037</w:t>
            </w:r>
          </w:p>
        </w:tc>
      </w:tr>
      <w:tr w:rsidR="00020C24" w:rsidRPr="007E5958" w14:paraId="247B55B3" w14:textId="77777777" w:rsidTr="00F05FCC">
        <w:tc>
          <w:tcPr>
            <w:tcW w:w="720" w:type="dxa"/>
            <w:vAlign w:val="center"/>
          </w:tcPr>
          <w:p w14:paraId="1593A911"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2</w:t>
            </w:r>
          </w:p>
        </w:tc>
        <w:tc>
          <w:tcPr>
            <w:tcW w:w="6840" w:type="dxa"/>
            <w:vAlign w:val="center"/>
          </w:tcPr>
          <w:p w14:paraId="5CC9A16E"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Kolektory powietrza, instalacje powietrzne</w:t>
            </w:r>
          </w:p>
        </w:tc>
        <w:tc>
          <w:tcPr>
            <w:tcW w:w="2221" w:type="dxa"/>
            <w:vAlign w:val="center"/>
          </w:tcPr>
          <w:p w14:paraId="3E42D1E7" w14:textId="77777777" w:rsidR="00020C24" w:rsidRPr="007E5958" w:rsidRDefault="00020C24" w:rsidP="005F1F99">
            <w:pPr>
              <w:pStyle w:val="Akapitzlist"/>
              <w:ind w:left="0"/>
              <w:jc w:val="center"/>
              <w:rPr>
                <w:rFonts w:ascii="Open Sans" w:hAnsi="Open Sans" w:cs="Open Sans"/>
                <w:sz w:val="20"/>
                <w:szCs w:val="20"/>
              </w:rPr>
            </w:pPr>
            <w:r w:rsidRPr="007E5958">
              <w:rPr>
                <w:rFonts w:ascii="Open Sans" w:hAnsi="Open Sans" w:cs="Open Sans"/>
                <w:sz w:val="20"/>
                <w:szCs w:val="20"/>
              </w:rPr>
              <w:t>RAL 5015</w:t>
            </w:r>
          </w:p>
        </w:tc>
      </w:tr>
      <w:tr w:rsidR="00020C24" w:rsidRPr="007E5958" w14:paraId="039285FE" w14:textId="77777777" w:rsidTr="00F05FCC">
        <w:tc>
          <w:tcPr>
            <w:tcW w:w="720" w:type="dxa"/>
            <w:vAlign w:val="center"/>
          </w:tcPr>
          <w:p w14:paraId="2A937225"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3</w:t>
            </w:r>
          </w:p>
        </w:tc>
        <w:tc>
          <w:tcPr>
            <w:tcW w:w="6840" w:type="dxa"/>
            <w:vAlign w:val="center"/>
          </w:tcPr>
          <w:p w14:paraId="758EBF2B"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Instalacje wodne (woda przemysłowa i pitna)</w:t>
            </w:r>
          </w:p>
        </w:tc>
        <w:tc>
          <w:tcPr>
            <w:tcW w:w="2221" w:type="dxa"/>
            <w:vAlign w:val="center"/>
          </w:tcPr>
          <w:p w14:paraId="0048CAA3" w14:textId="77777777" w:rsidR="00020C24" w:rsidRPr="007E5958" w:rsidRDefault="00020C24" w:rsidP="005F1F99">
            <w:pPr>
              <w:pStyle w:val="Akapitzlist"/>
              <w:ind w:left="0"/>
              <w:jc w:val="center"/>
              <w:rPr>
                <w:rFonts w:ascii="Open Sans" w:hAnsi="Open Sans" w:cs="Open Sans"/>
                <w:sz w:val="20"/>
                <w:szCs w:val="20"/>
              </w:rPr>
            </w:pPr>
            <w:r w:rsidRPr="007E5958">
              <w:rPr>
                <w:rFonts w:ascii="Open Sans" w:hAnsi="Open Sans" w:cs="Open Sans"/>
                <w:sz w:val="20"/>
                <w:szCs w:val="20"/>
              </w:rPr>
              <w:t>RAL 6001</w:t>
            </w:r>
          </w:p>
        </w:tc>
      </w:tr>
      <w:tr w:rsidR="00020C24" w:rsidRPr="007E5958" w14:paraId="07ED45A4" w14:textId="77777777" w:rsidTr="00F05FCC">
        <w:tc>
          <w:tcPr>
            <w:tcW w:w="720" w:type="dxa"/>
            <w:vAlign w:val="center"/>
          </w:tcPr>
          <w:p w14:paraId="272B0C49"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4</w:t>
            </w:r>
          </w:p>
        </w:tc>
        <w:tc>
          <w:tcPr>
            <w:tcW w:w="6840" w:type="dxa"/>
            <w:vAlign w:val="center"/>
          </w:tcPr>
          <w:p w14:paraId="39831869" w14:textId="77777777" w:rsidR="00020C24" w:rsidRPr="007E5958" w:rsidRDefault="00020C24" w:rsidP="005F1F99">
            <w:pPr>
              <w:tabs>
                <w:tab w:val="left" w:pos="279"/>
              </w:tabs>
              <w:jc w:val="center"/>
              <w:rPr>
                <w:rFonts w:ascii="Open Sans" w:hAnsi="Open Sans" w:cs="Open Sans"/>
                <w:sz w:val="20"/>
                <w:szCs w:val="20"/>
              </w:rPr>
            </w:pPr>
            <w:r w:rsidRPr="007E5958">
              <w:rPr>
                <w:rFonts w:ascii="Open Sans" w:hAnsi="Open Sans" w:cs="Open Sans"/>
                <w:sz w:val="20"/>
                <w:szCs w:val="20"/>
              </w:rPr>
              <w:t>Poręcze, progi, odboje, bortnice (krawężniki), belki montażowe, konstrukcja i obudowa drabin</w:t>
            </w:r>
          </w:p>
        </w:tc>
        <w:tc>
          <w:tcPr>
            <w:tcW w:w="2221" w:type="dxa"/>
            <w:vAlign w:val="center"/>
          </w:tcPr>
          <w:p w14:paraId="754C372A" w14:textId="77777777" w:rsidR="00020C24" w:rsidRPr="007E5958" w:rsidRDefault="00020C24" w:rsidP="005F1F99">
            <w:pPr>
              <w:pStyle w:val="Akapitzlist"/>
              <w:ind w:left="0"/>
              <w:jc w:val="center"/>
              <w:rPr>
                <w:rFonts w:ascii="Open Sans" w:hAnsi="Open Sans" w:cs="Open Sans"/>
                <w:sz w:val="20"/>
                <w:szCs w:val="20"/>
              </w:rPr>
            </w:pPr>
            <w:r w:rsidRPr="007E5958">
              <w:rPr>
                <w:rFonts w:ascii="Open Sans" w:hAnsi="Open Sans" w:cs="Open Sans"/>
                <w:sz w:val="20"/>
                <w:szCs w:val="20"/>
              </w:rPr>
              <w:t>RAL 1023</w:t>
            </w:r>
          </w:p>
        </w:tc>
      </w:tr>
    </w:tbl>
    <w:p w14:paraId="34954FF6" w14:textId="77777777" w:rsidR="009953DB" w:rsidRPr="007E5958" w:rsidRDefault="009953DB" w:rsidP="00A07C97">
      <w:pPr>
        <w:spacing w:line="276" w:lineRule="auto"/>
        <w:jc w:val="both"/>
        <w:rPr>
          <w:rFonts w:ascii="Open Sans" w:hAnsi="Open Sans" w:cs="Open Sans"/>
          <w:sz w:val="22"/>
          <w:szCs w:val="22"/>
        </w:rPr>
      </w:pPr>
      <w:bookmarkStart w:id="4" w:name="_Toc297556119"/>
      <w:bookmarkEnd w:id="4"/>
      <w:r w:rsidRPr="007E5958">
        <w:rPr>
          <w:rFonts w:ascii="Open Sans" w:hAnsi="Open Sans" w:cs="Open Sans"/>
          <w:sz w:val="22"/>
          <w:szCs w:val="22"/>
        </w:rPr>
        <w:t>UWAGA: Ostateczna kolorystyka przed przystąpieniem do wykonania konstrukcji stalowej</w:t>
      </w:r>
      <w:r w:rsidR="00020C24" w:rsidRPr="007E5958">
        <w:rPr>
          <w:rFonts w:ascii="Open Sans" w:hAnsi="Open Sans" w:cs="Open Sans"/>
          <w:sz w:val="22"/>
          <w:szCs w:val="22"/>
        </w:rPr>
        <w:t xml:space="preserve"> musi być ustalona z Inwestorem.</w:t>
      </w:r>
    </w:p>
    <w:p w14:paraId="5F2970B9" w14:textId="77777777" w:rsidR="009953DB" w:rsidRPr="00983ACE" w:rsidRDefault="009953DB" w:rsidP="00CB56F0">
      <w:pPr>
        <w:pStyle w:val="Nagwek2"/>
        <w:widowControl/>
        <w:numPr>
          <w:ilvl w:val="0"/>
          <w:numId w:val="6"/>
        </w:numPr>
        <w:suppressAutoHyphens w:val="0"/>
        <w:spacing w:before="240" w:beforeAutospacing="0" w:after="60"/>
        <w:jc w:val="both"/>
        <w:rPr>
          <w:rFonts w:ascii="Open Sans" w:hAnsi="Open Sans" w:cs="Open Sans"/>
          <w:sz w:val="22"/>
          <w:szCs w:val="22"/>
        </w:rPr>
      </w:pPr>
      <w:bookmarkStart w:id="5" w:name="_Toc482341925"/>
      <w:bookmarkStart w:id="6" w:name="_Toc523808665"/>
      <w:r w:rsidRPr="00983ACE">
        <w:rPr>
          <w:rFonts w:ascii="Open Sans" w:hAnsi="Open Sans" w:cs="Open Sans"/>
          <w:sz w:val="22"/>
          <w:szCs w:val="22"/>
        </w:rPr>
        <w:t>Dobór technologii zabezpieczenia</w:t>
      </w:r>
      <w:bookmarkEnd w:id="5"/>
      <w:bookmarkEnd w:id="6"/>
    </w:p>
    <w:p w14:paraId="53D659AC" w14:textId="77777777" w:rsidR="009953DB" w:rsidRPr="00983ACE" w:rsidRDefault="00020C24" w:rsidP="00A07C97">
      <w:pPr>
        <w:spacing w:line="276" w:lineRule="auto"/>
        <w:jc w:val="both"/>
        <w:rPr>
          <w:rFonts w:ascii="Open Sans" w:hAnsi="Open Sans" w:cs="Open Sans"/>
          <w:sz w:val="22"/>
          <w:szCs w:val="22"/>
        </w:rPr>
      </w:pPr>
      <w:r w:rsidRPr="00983ACE">
        <w:rPr>
          <w:rFonts w:ascii="Open Sans" w:hAnsi="Open Sans" w:cs="Open Sans"/>
          <w:sz w:val="22"/>
          <w:szCs w:val="22"/>
        </w:rPr>
        <w:t xml:space="preserve">Systemy malarskie należy wykonać, minimum, w </w:t>
      </w:r>
      <w:r w:rsidR="009953DB" w:rsidRPr="00983ACE">
        <w:rPr>
          <w:rFonts w:ascii="Open Sans" w:hAnsi="Open Sans" w:cs="Open Sans"/>
          <w:sz w:val="22"/>
          <w:szCs w:val="22"/>
        </w:rPr>
        <w:t>systemie grunt</w:t>
      </w:r>
      <w:r w:rsidRPr="00983ACE">
        <w:rPr>
          <w:rFonts w:ascii="Open Sans" w:hAnsi="Open Sans" w:cs="Open Sans"/>
          <w:sz w:val="22"/>
          <w:szCs w:val="22"/>
        </w:rPr>
        <w:t xml:space="preserve"> </w:t>
      </w:r>
      <w:r w:rsidR="001A10AE">
        <w:rPr>
          <w:rFonts w:ascii="Open Sans" w:hAnsi="Open Sans" w:cs="Open Sans"/>
          <w:sz w:val="22"/>
          <w:szCs w:val="22"/>
        </w:rPr>
        <w:t>–</w:t>
      </w:r>
      <w:r w:rsidRPr="00983ACE">
        <w:rPr>
          <w:rFonts w:ascii="Open Sans" w:hAnsi="Open Sans" w:cs="Open Sans"/>
          <w:sz w:val="22"/>
          <w:szCs w:val="22"/>
        </w:rPr>
        <w:t xml:space="preserve"> międzywarstwa </w:t>
      </w:r>
      <w:r w:rsidR="001A10AE">
        <w:rPr>
          <w:rFonts w:ascii="Open Sans" w:hAnsi="Open Sans" w:cs="Open Sans"/>
          <w:sz w:val="22"/>
          <w:szCs w:val="22"/>
        </w:rPr>
        <w:t>–</w:t>
      </w:r>
      <w:r w:rsidRPr="00983ACE">
        <w:rPr>
          <w:rFonts w:ascii="Open Sans" w:hAnsi="Open Sans" w:cs="Open Sans"/>
          <w:sz w:val="22"/>
          <w:szCs w:val="22"/>
        </w:rPr>
        <w:t xml:space="preserve"> </w:t>
      </w:r>
      <w:r w:rsidR="00392D9D" w:rsidRPr="00983ACE">
        <w:rPr>
          <w:rFonts w:ascii="Open Sans" w:hAnsi="Open Sans" w:cs="Open Sans"/>
          <w:sz w:val="22"/>
          <w:szCs w:val="22"/>
        </w:rPr>
        <w:t>warstwa nawierzchniowa.</w:t>
      </w:r>
    </w:p>
    <w:p w14:paraId="613B0DF9" w14:textId="77777777" w:rsidR="009953DB" w:rsidRPr="00983ACE" w:rsidRDefault="009953DB" w:rsidP="00CB56F0">
      <w:pPr>
        <w:pStyle w:val="Nagwek3"/>
        <w:numPr>
          <w:ilvl w:val="1"/>
          <w:numId w:val="6"/>
        </w:numPr>
        <w:jc w:val="both"/>
        <w:rPr>
          <w:rFonts w:ascii="Open Sans" w:hAnsi="Open Sans" w:cs="Open Sans"/>
          <w:sz w:val="22"/>
          <w:szCs w:val="22"/>
        </w:rPr>
      </w:pPr>
      <w:r w:rsidRPr="00983ACE">
        <w:rPr>
          <w:rFonts w:ascii="Open Sans" w:hAnsi="Open Sans" w:cs="Open Sans"/>
          <w:sz w:val="22"/>
          <w:szCs w:val="22"/>
        </w:rPr>
        <w:t>Przygotowanie konstrukcji stalowej</w:t>
      </w:r>
    </w:p>
    <w:p w14:paraId="3193F847"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Stosowane materiały i wyroby powinny być zgodne z projektem i spełniać wymagania Polskich Norm. Wszystkie materiały i wyroby hutnicze powinny mieć</w:t>
      </w:r>
      <w:r w:rsidR="00020C24" w:rsidRPr="00983ACE">
        <w:rPr>
          <w:rFonts w:ascii="Open Sans" w:hAnsi="Open Sans" w:cs="Open Sans"/>
          <w:sz w:val="22"/>
          <w:szCs w:val="22"/>
        </w:rPr>
        <w:t xml:space="preserve"> zaświadczenie jakości zgodne z </w:t>
      </w:r>
      <w:hyperlink r:id="rId8" w:tgtFrame="_self" w:history="1">
        <w:r w:rsidRPr="00983ACE">
          <w:rPr>
            <w:rFonts w:ascii="Open Sans" w:hAnsi="Open Sans" w:cs="Open Sans"/>
            <w:sz w:val="22"/>
            <w:szCs w:val="22"/>
          </w:rPr>
          <w:t>PN-EN ISO/IEC 17050-1:2005</w:t>
        </w:r>
      </w:hyperlink>
      <w:r w:rsidRPr="00983ACE">
        <w:rPr>
          <w:rFonts w:ascii="Open Sans" w:hAnsi="Open Sans" w:cs="Open Sans"/>
          <w:sz w:val="22"/>
          <w:szCs w:val="22"/>
        </w:rPr>
        <w:t xml:space="preserve"> i PN-EN 10204:2006 lub posiadać wyniki badań laboratoryjnych potwierdzających wymaganą jakość.</w:t>
      </w:r>
    </w:p>
    <w:p w14:paraId="14A88813" w14:textId="77777777" w:rsidR="009953DB" w:rsidRPr="00983ACE" w:rsidRDefault="009953DB" w:rsidP="00CB56F0">
      <w:pPr>
        <w:pStyle w:val="Nagwek3"/>
        <w:numPr>
          <w:ilvl w:val="1"/>
          <w:numId w:val="6"/>
        </w:numPr>
        <w:jc w:val="both"/>
        <w:rPr>
          <w:rFonts w:ascii="Open Sans" w:hAnsi="Open Sans" w:cs="Open Sans"/>
          <w:sz w:val="22"/>
          <w:szCs w:val="22"/>
        </w:rPr>
      </w:pPr>
      <w:bookmarkStart w:id="7" w:name="_Toc386103321"/>
      <w:r w:rsidRPr="00983ACE">
        <w:rPr>
          <w:rFonts w:ascii="Open Sans" w:hAnsi="Open Sans" w:cs="Open Sans"/>
          <w:sz w:val="22"/>
          <w:szCs w:val="22"/>
        </w:rPr>
        <w:t>Przygotowanie</w:t>
      </w:r>
      <w:bookmarkEnd w:id="7"/>
    </w:p>
    <w:p w14:paraId="2078F0EF"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 xml:space="preserve">Przed przystąpieniem do prac malarskich należy skontrolować kompletność montażu elementu i jakość powierzchni pod kątem występowania wad hutniczych i spawalniczych – zauważone odchylenia przed procesem malowania </w:t>
      </w:r>
      <w:r w:rsidRPr="00983ACE">
        <w:rPr>
          <w:rFonts w:ascii="Open Sans" w:hAnsi="Open Sans" w:cs="Open Sans"/>
          <w:b/>
          <w:sz w:val="22"/>
          <w:szCs w:val="22"/>
        </w:rPr>
        <w:t>usunąć</w:t>
      </w:r>
      <w:r w:rsidRPr="00983ACE">
        <w:rPr>
          <w:rFonts w:ascii="Open Sans" w:hAnsi="Open Sans" w:cs="Open Sans"/>
          <w:sz w:val="22"/>
          <w:szCs w:val="22"/>
        </w:rPr>
        <w:t xml:space="preserve">. Wszystkie ostre krawędzie należy </w:t>
      </w:r>
      <w:r w:rsidRPr="00983ACE">
        <w:rPr>
          <w:rFonts w:ascii="Open Sans" w:hAnsi="Open Sans" w:cs="Open Sans"/>
          <w:b/>
          <w:sz w:val="22"/>
          <w:szCs w:val="22"/>
        </w:rPr>
        <w:t>zaokrąglać</w:t>
      </w:r>
      <w:r w:rsidRPr="00983ACE">
        <w:rPr>
          <w:rFonts w:ascii="Open Sans" w:hAnsi="Open Sans" w:cs="Open Sans"/>
          <w:sz w:val="22"/>
          <w:szCs w:val="22"/>
        </w:rPr>
        <w:t>. Stopień przygotowanie powierzchni do nakładania powłok wg PN-EN-1090 -2 i PN-EN ISO 8501-3– P3.</w:t>
      </w:r>
    </w:p>
    <w:p w14:paraId="5ABFC4DC" w14:textId="77777777" w:rsidR="009953DB" w:rsidRPr="00983ACE" w:rsidRDefault="009953DB" w:rsidP="00CB56F0">
      <w:pPr>
        <w:pStyle w:val="Nagwek3"/>
        <w:numPr>
          <w:ilvl w:val="1"/>
          <w:numId w:val="6"/>
        </w:numPr>
        <w:jc w:val="both"/>
        <w:rPr>
          <w:rFonts w:ascii="Open Sans" w:hAnsi="Open Sans" w:cs="Open Sans"/>
          <w:sz w:val="22"/>
          <w:szCs w:val="22"/>
        </w:rPr>
      </w:pPr>
      <w:r w:rsidRPr="00983ACE">
        <w:rPr>
          <w:rFonts w:ascii="Open Sans" w:hAnsi="Open Sans" w:cs="Open Sans"/>
          <w:sz w:val="22"/>
          <w:szCs w:val="22"/>
        </w:rPr>
        <w:lastRenderedPageBreak/>
        <w:t xml:space="preserve">Czyszczenie </w:t>
      </w:r>
      <w:bookmarkStart w:id="8" w:name="_Toc386103322"/>
    </w:p>
    <w:p w14:paraId="09F00311" w14:textId="77777777" w:rsidR="009953DB" w:rsidRPr="00983ACE" w:rsidRDefault="009953DB" w:rsidP="00CB56F0">
      <w:pPr>
        <w:pStyle w:val="Nagwek3"/>
        <w:numPr>
          <w:ilvl w:val="2"/>
          <w:numId w:val="6"/>
        </w:numPr>
        <w:jc w:val="both"/>
        <w:rPr>
          <w:rFonts w:ascii="Open Sans" w:hAnsi="Open Sans" w:cs="Open Sans"/>
          <w:sz w:val="22"/>
          <w:szCs w:val="22"/>
        </w:rPr>
      </w:pPr>
      <w:bookmarkStart w:id="9" w:name="_Toc386103314"/>
      <w:bookmarkEnd w:id="8"/>
      <w:r w:rsidRPr="00983ACE">
        <w:rPr>
          <w:rFonts w:ascii="Open Sans" w:hAnsi="Open Sans" w:cs="Open Sans"/>
          <w:sz w:val="22"/>
          <w:szCs w:val="22"/>
        </w:rPr>
        <w:t>Czyszczenie wstępne:</w:t>
      </w:r>
      <w:bookmarkEnd w:id="9"/>
    </w:p>
    <w:p w14:paraId="57B2602B"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 xml:space="preserve">Przed </w:t>
      </w:r>
      <w:r w:rsidR="00A46571" w:rsidRPr="00983ACE">
        <w:rPr>
          <w:rFonts w:ascii="Open Sans" w:hAnsi="Open Sans" w:cs="Open Sans"/>
          <w:sz w:val="22"/>
          <w:szCs w:val="22"/>
        </w:rPr>
        <w:t>czyszczeniem strumieniowo – ściernym</w:t>
      </w:r>
      <w:r w:rsidRPr="00983ACE">
        <w:rPr>
          <w:rFonts w:ascii="Open Sans" w:hAnsi="Open Sans" w:cs="Open Sans"/>
          <w:sz w:val="22"/>
          <w:szCs w:val="22"/>
        </w:rPr>
        <w:t xml:space="preserve"> usunąć z powierzchni stalowych wszelkie obce materiały typu zanieczyszczenia solne, tłuszczowe, grubą rdzę, odpryski spawalnicze, zawalcowania, szlakę spawalniczą, fragmenty drutów spawalniczych itp.</w:t>
      </w:r>
      <w:r w:rsidR="00A46571" w:rsidRPr="00983ACE">
        <w:rPr>
          <w:rFonts w:ascii="Open Sans" w:hAnsi="Open Sans" w:cs="Open Sans"/>
          <w:sz w:val="22"/>
          <w:szCs w:val="22"/>
        </w:rPr>
        <w:t xml:space="preserve"> .</w:t>
      </w:r>
    </w:p>
    <w:p w14:paraId="712025EA"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Ostre krawędzie konstrukcji stępić do promienia r &gt; 2mm. usunąć wszelkie wady hutnicze, spawalnicze i konstrukcyjne wykryte na elementach przeznaczonych do malowania.</w:t>
      </w:r>
    </w:p>
    <w:p w14:paraId="795B691B" w14:textId="77777777" w:rsidR="009953DB" w:rsidRPr="00983ACE" w:rsidRDefault="00A46571" w:rsidP="00CB56F0">
      <w:pPr>
        <w:pStyle w:val="Nagwek3"/>
        <w:numPr>
          <w:ilvl w:val="2"/>
          <w:numId w:val="6"/>
        </w:numPr>
        <w:jc w:val="both"/>
        <w:rPr>
          <w:rFonts w:ascii="Open Sans" w:hAnsi="Open Sans" w:cs="Open Sans"/>
          <w:sz w:val="22"/>
          <w:szCs w:val="22"/>
        </w:rPr>
      </w:pPr>
      <w:bookmarkStart w:id="10" w:name="_Toc386103315"/>
      <w:r w:rsidRPr="00983ACE">
        <w:rPr>
          <w:rFonts w:ascii="Open Sans" w:hAnsi="Open Sans" w:cs="Open Sans"/>
          <w:sz w:val="22"/>
          <w:szCs w:val="22"/>
        </w:rPr>
        <w:t xml:space="preserve"> </w:t>
      </w:r>
      <w:r w:rsidR="009953DB" w:rsidRPr="00983ACE">
        <w:rPr>
          <w:rFonts w:ascii="Open Sans" w:hAnsi="Open Sans" w:cs="Open Sans"/>
          <w:sz w:val="22"/>
          <w:szCs w:val="22"/>
        </w:rPr>
        <w:t xml:space="preserve">Czyszczenie strumieniowo </w:t>
      </w:r>
      <w:r w:rsidR="00C63EA3">
        <w:rPr>
          <w:rFonts w:ascii="Open Sans" w:hAnsi="Open Sans" w:cs="Open Sans"/>
          <w:sz w:val="22"/>
          <w:szCs w:val="22"/>
        </w:rPr>
        <w:t>–</w:t>
      </w:r>
      <w:r w:rsidR="009953DB" w:rsidRPr="00983ACE">
        <w:rPr>
          <w:rFonts w:ascii="Open Sans" w:hAnsi="Open Sans" w:cs="Open Sans"/>
          <w:sz w:val="22"/>
          <w:szCs w:val="22"/>
        </w:rPr>
        <w:t xml:space="preserve"> ścierne:</w:t>
      </w:r>
      <w:bookmarkEnd w:id="10"/>
    </w:p>
    <w:p w14:paraId="42DC2E9D"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Przed przystąpienie do czyszczeni strumieniowo – ściernego należy powierzchnię umyć i odtłuścić.</w:t>
      </w:r>
      <w:r w:rsidR="00A46571" w:rsidRPr="00983ACE">
        <w:rPr>
          <w:rFonts w:ascii="Open Sans" w:hAnsi="Open Sans" w:cs="Open Sans"/>
          <w:sz w:val="22"/>
          <w:szCs w:val="22"/>
        </w:rPr>
        <w:t xml:space="preserve"> </w:t>
      </w:r>
      <w:r w:rsidRPr="00983ACE">
        <w:rPr>
          <w:rFonts w:ascii="Open Sans" w:hAnsi="Open Sans" w:cs="Open Sans"/>
          <w:sz w:val="22"/>
          <w:szCs w:val="22"/>
        </w:rPr>
        <w:t>Elementy gotowe konstrukcyjnie, oczyszczone i przygotowane wstępnie należy poddać obróbce czyszczenia strumieniowo ściernego, śrutem metalowym ostro-krawędziowym. Powierzchnie oczyszczone muszą być pomalowane farbą do gruntowania w</w:t>
      </w:r>
      <w:r w:rsidR="00A46571" w:rsidRPr="00983ACE">
        <w:rPr>
          <w:rFonts w:ascii="Open Sans" w:hAnsi="Open Sans" w:cs="Open Sans"/>
          <w:sz w:val="22"/>
          <w:szCs w:val="22"/>
        </w:rPr>
        <w:t> </w:t>
      </w:r>
      <w:r w:rsidRPr="00983ACE">
        <w:rPr>
          <w:rFonts w:ascii="Open Sans" w:hAnsi="Open Sans" w:cs="Open Sans"/>
          <w:sz w:val="22"/>
          <w:szCs w:val="22"/>
        </w:rPr>
        <w:t xml:space="preserve">czasie </w:t>
      </w:r>
      <w:r w:rsidRPr="00983ACE">
        <w:rPr>
          <w:rFonts w:ascii="Open Sans" w:hAnsi="Open Sans" w:cs="Open Sans"/>
          <w:b/>
          <w:sz w:val="22"/>
          <w:szCs w:val="22"/>
        </w:rPr>
        <w:t>do 6 godzin</w:t>
      </w:r>
      <w:r w:rsidRPr="00983ACE">
        <w:rPr>
          <w:rFonts w:ascii="Open Sans" w:hAnsi="Open Sans" w:cs="Open Sans"/>
          <w:sz w:val="22"/>
          <w:szCs w:val="22"/>
        </w:rPr>
        <w:t xml:space="preserve"> od momentu zakończenia procesu czyszczenia strumieniowo - ściernego.</w:t>
      </w:r>
      <w:r w:rsidR="00A46571" w:rsidRPr="00983ACE">
        <w:rPr>
          <w:rFonts w:ascii="Open Sans" w:hAnsi="Open Sans" w:cs="Open Sans"/>
          <w:sz w:val="22"/>
          <w:szCs w:val="22"/>
        </w:rPr>
        <w:t xml:space="preserve"> </w:t>
      </w:r>
      <w:r w:rsidRPr="00983ACE">
        <w:rPr>
          <w:rFonts w:ascii="Open Sans" w:hAnsi="Open Sans" w:cs="Open Sans"/>
          <w:sz w:val="22"/>
          <w:szCs w:val="22"/>
        </w:rPr>
        <w:t>Przed malowaniem powierzchnię należy odpylić i w razie konieczności odtłuścić.</w:t>
      </w:r>
    </w:p>
    <w:p w14:paraId="13F515FA"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Powierzchnie oczyścić do stopnia czystości Sa 2 i 1/2 wg ISO 8501-1</w:t>
      </w:r>
      <w:r w:rsidR="00A46571" w:rsidRPr="00983ACE">
        <w:rPr>
          <w:rFonts w:ascii="Open Sans" w:hAnsi="Open Sans" w:cs="Open Sans"/>
          <w:sz w:val="22"/>
          <w:szCs w:val="22"/>
        </w:rPr>
        <w:t>. .</w:t>
      </w:r>
    </w:p>
    <w:p w14:paraId="3C58E299"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W procesie obróbki hydrodynamicznej należy przestrzegać następujących zasad:</w:t>
      </w:r>
    </w:p>
    <w:p w14:paraId="38F9EC10"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należy stosować suche i pozbawione zanieczyszczeń ścierniwo,</w:t>
      </w:r>
    </w:p>
    <w:p w14:paraId="66E1EB8A"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nie należy prowadzić czyszczenia w bezpośredniej bliskości świeżo pomalowanych powierzchni,</w:t>
      </w:r>
    </w:p>
    <w:p w14:paraId="04160326"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odległość między narzędziem a podłożem powinna wynosić od 200mm do 400mm,</w:t>
      </w:r>
    </w:p>
    <w:p w14:paraId="5B837F80"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osoby przeprowadzające czyszczenie muszą mieć odpowiedni strój ochronny, a zwłaszcza maski na twarzy, chroniące drogi oddechowe przed pyłem oraz mechanicznym uszkodzeniem przez odbite cząstki ścierniwa bądź oczyszczonego materiału.</w:t>
      </w:r>
    </w:p>
    <w:p w14:paraId="5EBF4244" w14:textId="77777777" w:rsidR="009953DB" w:rsidRPr="00983ACE" w:rsidRDefault="009953DB" w:rsidP="00CB56F0">
      <w:pPr>
        <w:pStyle w:val="Nagwek3"/>
        <w:numPr>
          <w:ilvl w:val="2"/>
          <w:numId w:val="6"/>
        </w:numPr>
        <w:jc w:val="both"/>
        <w:rPr>
          <w:rFonts w:ascii="Open Sans" w:hAnsi="Open Sans" w:cs="Open Sans"/>
          <w:sz w:val="22"/>
          <w:szCs w:val="22"/>
        </w:rPr>
      </w:pPr>
      <w:bookmarkStart w:id="11" w:name="_Toc413389001"/>
      <w:bookmarkStart w:id="12" w:name="_Toc462952249"/>
      <w:r w:rsidRPr="00983ACE">
        <w:rPr>
          <w:rFonts w:ascii="Open Sans" w:hAnsi="Open Sans" w:cs="Open Sans"/>
          <w:sz w:val="22"/>
          <w:szCs w:val="22"/>
        </w:rPr>
        <w:t>Czyszczenie końcowe</w:t>
      </w:r>
      <w:bookmarkEnd w:id="11"/>
      <w:bookmarkEnd w:id="12"/>
    </w:p>
    <w:p w14:paraId="6A5E12B4"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Dokładne czyszczenie końcowe powierzchni obrobionej z resztek materiału ściernego i pyłu oraz osuszenie należy przeprowadzić za pomocą odsysania lub odmuchiwania suchym i pozbawionym oleju strumieniem sprężonego powietrza.</w:t>
      </w:r>
    </w:p>
    <w:p w14:paraId="360061BA" w14:textId="77777777" w:rsidR="009953DB" w:rsidRPr="00983ACE" w:rsidRDefault="009953DB" w:rsidP="00CB56F0">
      <w:pPr>
        <w:pStyle w:val="Nagwek3"/>
        <w:numPr>
          <w:ilvl w:val="2"/>
          <w:numId w:val="6"/>
        </w:numPr>
        <w:jc w:val="both"/>
        <w:rPr>
          <w:rFonts w:ascii="Open Sans" w:hAnsi="Open Sans" w:cs="Open Sans"/>
          <w:sz w:val="22"/>
          <w:szCs w:val="22"/>
        </w:rPr>
      </w:pPr>
      <w:bookmarkStart w:id="13" w:name="_Toc413388992"/>
      <w:bookmarkStart w:id="14" w:name="_Toc462952239"/>
      <w:r w:rsidRPr="00983ACE">
        <w:rPr>
          <w:rFonts w:ascii="Open Sans" w:hAnsi="Open Sans" w:cs="Open Sans"/>
          <w:sz w:val="22"/>
          <w:szCs w:val="22"/>
        </w:rPr>
        <w:t>Wymagania dla materiałów do obróbki strumieniowo-ściernej</w:t>
      </w:r>
      <w:bookmarkEnd w:id="13"/>
      <w:bookmarkEnd w:id="14"/>
    </w:p>
    <w:p w14:paraId="47B1EA59" w14:textId="77777777" w:rsidR="009953DB" w:rsidRPr="00983ACE" w:rsidRDefault="009953DB" w:rsidP="00A07C97">
      <w:pPr>
        <w:spacing w:line="276" w:lineRule="auto"/>
        <w:jc w:val="both"/>
        <w:rPr>
          <w:rFonts w:ascii="Open Sans" w:hAnsi="Open Sans" w:cs="Open Sans"/>
          <w:sz w:val="22"/>
          <w:szCs w:val="22"/>
        </w:rPr>
      </w:pPr>
      <w:r w:rsidRPr="00983ACE">
        <w:rPr>
          <w:rFonts w:ascii="Open Sans" w:hAnsi="Open Sans" w:cs="Open Sans"/>
          <w:sz w:val="22"/>
          <w:szCs w:val="22"/>
        </w:rPr>
        <w:t>Materiał ścierny powinien być czysty i suchy. Odpowiednią chropowatość można uzyskać przez stosowanie ostrokątnego materiału ściernego. Sprężone powietrze używane do obróbki strumieniowo-ściernej również powinno być wystarczająco czyste i suche, aby uniknąć zanieczyszczenia materiału lub powierzchni części przeznaczonej do natryskiwania.</w:t>
      </w:r>
    </w:p>
    <w:p w14:paraId="0F7820A4" w14:textId="77777777" w:rsidR="009953DB" w:rsidRPr="00371EEA" w:rsidRDefault="009953DB" w:rsidP="00A07C97">
      <w:pPr>
        <w:spacing w:line="276" w:lineRule="auto"/>
        <w:jc w:val="both"/>
        <w:rPr>
          <w:rFonts w:ascii="Open Sans" w:hAnsi="Open Sans" w:cs="Open Sans"/>
          <w:sz w:val="22"/>
          <w:szCs w:val="22"/>
        </w:rPr>
      </w:pPr>
      <w:r w:rsidRPr="00371EEA">
        <w:rPr>
          <w:rFonts w:ascii="Open Sans" w:hAnsi="Open Sans" w:cs="Open Sans"/>
          <w:sz w:val="22"/>
          <w:szCs w:val="22"/>
        </w:rPr>
        <w:t>Ścierniwo należy używać jednokrotnie.</w:t>
      </w:r>
      <w:r w:rsidR="00CE4698" w:rsidRPr="00371EEA">
        <w:rPr>
          <w:rFonts w:ascii="Open Sans" w:hAnsi="Open Sans" w:cs="Open Sans"/>
          <w:sz w:val="22"/>
          <w:szCs w:val="22"/>
        </w:rPr>
        <w:t xml:space="preserve"> </w:t>
      </w:r>
      <w:r w:rsidRPr="00371EEA">
        <w:rPr>
          <w:rFonts w:ascii="Open Sans" w:hAnsi="Open Sans" w:cs="Open Sans"/>
          <w:sz w:val="22"/>
          <w:szCs w:val="22"/>
        </w:rPr>
        <w:t>Należy zastosować ścierniwo gwarantujące uzyskanie profilu chropowatości R</w:t>
      </w:r>
      <w:r w:rsidRPr="00371EEA">
        <w:rPr>
          <w:rFonts w:ascii="Open Sans" w:hAnsi="Open Sans" w:cs="Open Sans"/>
          <w:sz w:val="22"/>
          <w:szCs w:val="22"/>
          <w:vertAlign w:val="subscript"/>
        </w:rPr>
        <w:t>y5</w:t>
      </w:r>
      <w:r w:rsidRPr="00371EEA">
        <w:rPr>
          <w:rFonts w:ascii="Open Sans" w:hAnsi="Open Sans" w:cs="Open Sans"/>
          <w:sz w:val="22"/>
          <w:szCs w:val="22"/>
        </w:rPr>
        <w:t xml:space="preserve"> = 50-80 μm.</w:t>
      </w:r>
    </w:p>
    <w:p w14:paraId="0E88F1EC" w14:textId="77777777" w:rsidR="009953DB" w:rsidRPr="00371EEA" w:rsidRDefault="009953DB" w:rsidP="00CB56F0">
      <w:pPr>
        <w:pStyle w:val="Nagwek3"/>
        <w:numPr>
          <w:ilvl w:val="2"/>
          <w:numId w:val="6"/>
        </w:numPr>
        <w:jc w:val="both"/>
        <w:rPr>
          <w:rFonts w:ascii="Open Sans" w:hAnsi="Open Sans" w:cs="Open Sans"/>
          <w:sz w:val="22"/>
          <w:szCs w:val="22"/>
        </w:rPr>
      </w:pPr>
      <w:bookmarkStart w:id="15" w:name="_Toc413388994"/>
      <w:bookmarkStart w:id="16" w:name="_Toc462952241"/>
      <w:r w:rsidRPr="00371EEA">
        <w:rPr>
          <w:rFonts w:ascii="Open Sans" w:hAnsi="Open Sans" w:cs="Open Sans"/>
          <w:sz w:val="22"/>
          <w:szCs w:val="22"/>
        </w:rPr>
        <w:t>Wymagania dla sprzętu do czyszczenia konstrukcji</w:t>
      </w:r>
      <w:bookmarkEnd w:id="15"/>
      <w:r w:rsidRPr="00371EEA">
        <w:rPr>
          <w:rFonts w:ascii="Open Sans" w:hAnsi="Open Sans" w:cs="Open Sans"/>
          <w:sz w:val="22"/>
          <w:szCs w:val="22"/>
        </w:rPr>
        <w:t xml:space="preserve"> Sa2</w:t>
      </w:r>
      <w:bookmarkEnd w:id="16"/>
      <w:r w:rsidRPr="00371EEA">
        <w:rPr>
          <w:rFonts w:ascii="Open Sans" w:hAnsi="Open Sans" w:cs="Open Sans"/>
          <w:sz w:val="22"/>
          <w:szCs w:val="22"/>
        </w:rPr>
        <w:t xml:space="preserve"> 1/2</w:t>
      </w:r>
    </w:p>
    <w:p w14:paraId="36B5A302" w14:textId="77777777" w:rsidR="009953DB" w:rsidRPr="00371EEA" w:rsidRDefault="009953DB" w:rsidP="00A07C97">
      <w:pPr>
        <w:spacing w:line="276" w:lineRule="auto"/>
        <w:jc w:val="both"/>
        <w:rPr>
          <w:rFonts w:ascii="Open Sans" w:hAnsi="Open Sans" w:cs="Open Sans"/>
          <w:sz w:val="22"/>
          <w:szCs w:val="22"/>
        </w:rPr>
      </w:pPr>
      <w:r w:rsidRPr="00371EEA">
        <w:rPr>
          <w:rFonts w:ascii="Open Sans" w:hAnsi="Open Sans" w:cs="Open Sans"/>
          <w:sz w:val="22"/>
          <w:szCs w:val="22"/>
        </w:rPr>
        <w:t xml:space="preserve">Sprzęt do wykonania robót musi uzyskać akceptację Inspektora Nadzoru. W przypadku konieczności nadania powierzchni nowego profilu chropowatości czyszczenie konstrukcji należy przeprowadzić mechanicznie urządzeniami do </w:t>
      </w:r>
      <w:r w:rsidR="00371EEA" w:rsidRPr="00371EEA">
        <w:rPr>
          <w:rFonts w:ascii="Open Sans" w:hAnsi="Open Sans" w:cs="Open Sans"/>
          <w:sz w:val="22"/>
          <w:szCs w:val="22"/>
        </w:rPr>
        <w:t>czyszczenia strumieniowo - ściernego</w:t>
      </w:r>
      <w:r w:rsidRPr="00371EEA">
        <w:rPr>
          <w:rFonts w:ascii="Open Sans" w:hAnsi="Open Sans" w:cs="Open Sans"/>
          <w:sz w:val="22"/>
          <w:szCs w:val="22"/>
        </w:rPr>
        <w:t>.</w:t>
      </w:r>
    </w:p>
    <w:p w14:paraId="713B4702" w14:textId="77777777" w:rsidR="009953DB" w:rsidRPr="00371EEA" w:rsidRDefault="009953DB" w:rsidP="00A07C97">
      <w:pPr>
        <w:spacing w:line="276" w:lineRule="auto"/>
        <w:jc w:val="both"/>
        <w:rPr>
          <w:rFonts w:ascii="Open Sans" w:hAnsi="Open Sans" w:cs="Open Sans"/>
          <w:sz w:val="22"/>
          <w:szCs w:val="22"/>
        </w:rPr>
      </w:pPr>
      <w:r w:rsidRPr="00371EEA">
        <w:rPr>
          <w:rFonts w:ascii="Open Sans" w:hAnsi="Open Sans" w:cs="Open Sans"/>
          <w:sz w:val="22"/>
          <w:szCs w:val="22"/>
        </w:rPr>
        <w:t xml:space="preserve">Aby zapewnić otrzymanie wymaganych parametrów przygotowania podłoża należy stosować urządzenia, którego parametry techniczne są na nie gorszym poziomie niż: zużycie sprężonego powietrza będzie na poziomie: 3-7 bar, min. wydatek 3 m³/min, zużycie wody: 1 - 4 l/min, zżycie ścierniwa: 0 - 3 kg/min, typ ścierniwa: standardowe ścierniwa piaskarski, średnica dyszy roboczej: od </w:t>
      </w:r>
      <w:r w:rsidRPr="00371EEA">
        <w:rPr>
          <w:rFonts w:ascii="Open Sans" w:hAnsi="Open Sans" w:cs="Open Sans"/>
          <w:sz w:val="22"/>
          <w:szCs w:val="22"/>
        </w:rPr>
        <w:lastRenderedPageBreak/>
        <w:t>4mm, ciśnienie strumienia ciernego: w przedziale 0,3-0,8 Mpa, ciśnienie i zapotrzebowanie sprężonego powietrza: 0,3-0,8 MPa, 3-8 bar, 3-7 m3/min, zasilanie wodą: sieć wodociągowa.</w:t>
      </w:r>
    </w:p>
    <w:p w14:paraId="0A201C47" w14:textId="77777777" w:rsidR="009953DB" w:rsidRPr="00371EEA" w:rsidRDefault="009953DB" w:rsidP="00A07C97">
      <w:pPr>
        <w:spacing w:line="276" w:lineRule="auto"/>
        <w:jc w:val="both"/>
        <w:rPr>
          <w:rFonts w:ascii="Open Sans" w:hAnsi="Open Sans" w:cs="Open Sans"/>
          <w:b/>
          <w:sz w:val="22"/>
          <w:szCs w:val="22"/>
        </w:rPr>
      </w:pPr>
      <w:r w:rsidRPr="00371EEA">
        <w:rPr>
          <w:rFonts w:ascii="Open Sans" w:hAnsi="Open Sans" w:cs="Open Sans"/>
          <w:sz w:val="22"/>
          <w:szCs w:val="22"/>
        </w:rPr>
        <w:t>Urządzenia ciśnieniowe stosowane przy czyszczeniu powinny być przystosowane do pracy ciągłej.</w:t>
      </w:r>
    </w:p>
    <w:p w14:paraId="0CE98FB6" w14:textId="77777777" w:rsidR="009953DB" w:rsidRPr="00371EEA" w:rsidRDefault="009953DB" w:rsidP="00CB56F0">
      <w:pPr>
        <w:pStyle w:val="Nagwek3"/>
        <w:numPr>
          <w:ilvl w:val="2"/>
          <w:numId w:val="6"/>
        </w:numPr>
        <w:jc w:val="both"/>
        <w:rPr>
          <w:rFonts w:ascii="Open Sans" w:hAnsi="Open Sans" w:cs="Open Sans"/>
          <w:sz w:val="22"/>
          <w:szCs w:val="22"/>
        </w:rPr>
      </w:pPr>
      <w:r w:rsidRPr="00371EEA">
        <w:rPr>
          <w:rFonts w:ascii="Open Sans" w:hAnsi="Open Sans" w:cs="Open Sans"/>
          <w:sz w:val="22"/>
          <w:szCs w:val="22"/>
        </w:rPr>
        <w:t>Kontrola czyszczenia</w:t>
      </w:r>
    </w:p>
    <w:p w14:paraId="773AEA44" w14:textId="77777777" w:rsidR="009953DB" w:rsidRPr="00574145" w:rsidRDefault="009953DB" w:rsidP="00A07C97">
      <w:pPr>
        <w:spacing w:line="276" w:lineRule="auto"/>
        <w:jc w:val="both"/>
        <w:rPr>
          <w:rFonts w:ascii="Open Sans" w:hAnsi="Open Sans" w:cs="Open Sans"/>
          <w:sz w:val="22"/>
          <w:szCs w:val="22"/>
        </w:rPr>
      </w:pPr>
      <w:r w:rsidRPr="00371EEA">
        <w:rPr>
          <w:rFonts w:ascii="Open Sans" w:hAnsi="Open Sans" w:cs="Open Sans"/>
          <w:sz w:val="22"/>
          <w:szCs w:val="22"/>
        </w:rPr>
        <w:t xml:space="preserve">W </w:t>
      </w:r>
      <w:r w:rsidRPr="00574145">
        <w:rPr>
          <w:rFonts w:ascii="Open Sans" w:hAnsi="Open Sans" w:cs="Open Sans"/>
          <w:sz w:val="22"/>
          <w:szCs w:val="22"/>
        </w:rPr>
        <w:t>procesie czyszczenia kontroli podlegają:</w:t>
      </w:r>
    </w:p>
    <w:p w14:paraId="2A3A38E7"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stopień oczyszczenia elementów kon</w:t>
      </w:r>
      <w:r w:rsidR="00CE4698" w:rsidRPr="00574145">
        <w:rPr>
          <w:rFonts w:ascii="Open Sans" w:hAnsi="Open Sans" w:cs="Open Sans"/>
          <w:sz w:val="22"/>
          <w:szCs w:val="22"/>
        </w:rPr>
        <w:t>strukcji – Sa 2 ½ lub St3</w:t>
      </w:r>
      <w:r w:rsidR="00371EEA" w:rsidRPr="00574145">
        <w:rPr>
          <w:rFonts w:ascii="Open Sans" w:hAnsi="Open Sans" w:cs="Open Sans"/>
          <w:sz w:val="22"/>
          <w:szCs w:val="22"/>
        </w:rPr>
        <w:t>;</w:t>
      </w:r>
    </w:p>
    <w:p w14:paraId="16A5B5AF"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odstęp czasu od zakończenia czyszczenia d</w:t>
      </w:r>
      <w:r w:rsidR="00CE4698" w:rsidRPr="00574145">
        <w:rPr>
          <w:rFonts w:ascii="Open Sans" w:hAnsi="Open Sans" w:cs="Open Sans"/>
          <w:sz w:val="22"/>
          <w:szCs w:val="22"/>
        </w:rPr>
        <w:t>o momentu rozpoczęcia malowania – do 6h.</w:t>
      </w:r>
      <w:r w:rsidR="00371EEA" w:rsidRPr="00574145">
        <w:rPr>
          <w:rFonts w:ascii="Open Sans" w:hAnsi="Open Sans" w:cs="Open Sans"/>
          <w:sz w:val="22"/>
          <w:szCs w:val="22"/>
        </w:rPr>
        <w:t>;</w:t>
      </w:r>
    </w:p>
    <w:p w14:paraId="6E37C427" w14:textId="77777777" w:rsidR="009953DB" w:rsidRPr="00574145" w:rsidRDefault="00CE4698"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stopień odpylenia konstrukcji – max 1</w:t>
      </w:r>
      <w:r w:rsidR="00371EEA" w:rsidRPr="00574145">
        <w:rPr>
          <w:rFonts w:ascii="Open Sans" w:hAnsi="Open Sans" w:cs="Open Sans"/>
          <w:sz w:val="22"/>
          <w:szCs w:val="22"/>
        </w:rPr>
        <w:t>;</w:t>
      </w:r>
    </w:p>
    <w:p w14:paraId="6C6CF43E"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 xml:space="preserve">warunki pogodowe w czasie czyszczenia </w:t>
      </w:r>
      <w:r w:rsidR="00371EEA" w:rsidRPr="00574145">
        <w:rPr>
          <w:rFonts w:ascii="Open Sans" w:hAnsi="Open Sans" w:cs="Open Sans"/>
          <w:sz w:val="22"/>
          <w:szCs w:val="22"/>
        </w:rPr>
        <w:t>–</w:t>
      </w:r>
      <w:r w:rsidR="00CE4698" w:rsidRPr="00574145">
        <w:rPr>
          <w:rFonts w:ascii="Open Sans" w:hAnsi="Open Sans" w:cs="Open Sans"/>
          <w:sz w:val="22"/>
          <w:szCs w:val="22"/>
        </w:rPr>
        <w:t xml:space="preserve"> </w:t>
      </w:r>
      <w:r w:rsidRPr="00574145">
        <w:rPr>
          <w:rFonts w:ascii="Open Sans" w:hAnsi="Open Sans" w:cs="Open Sans"/>
          <w:sz w:val="22"/>
          <w:szCs w:val="22"/>
        </w:rPr>
        <w:t>brak opadów atmosferycznych i kondensacji pary wodnej</w:t>
      </w:r>
      <w:r w:rsidR="00371EEA" w:rsidRPr="00574145">
        <w:rPr>
          <w:rFonts w:ascii="Open Sans" w:hAnsi="Open Sans" w:cs="Open Sans"/>
          <w:sz w:val="22"/>
          <w:szCs w:val="22"/>
        </w:rPr>
        <w:t>, deficyt punktu rosy;</w:t>
      </w:r>
    </w:p>
    <w:p w14:paraId="2AE2D3E7" w14:textId="77777777" w:rsidR="009953DB" w:rsidRPr="00574145" w:rsidRDefault="00CE4698"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uzyskany profil chropowatości – Ry5 = 50-80 μm.</w:t>
      </w:r>
    </w:p>
    <w:p w14:paraId="5AE8159D" w14:textId="77777777" w:rsidR="009953DB" w:rsidRPr="00574145" w:rsidRDefault="009953DB" w:rsidP="00CB56F0">
      <w:pPr>
        <w:pStyle w:val="Nagwek3"/>
        <w:numPr>
          <w:ilvl w:val="1"/>
          <w:numId w:val="6"/>
        </w:numPr>
        <w:jc w:val="both"/>
        <w:rPr>
          <w:rFonts w:ascii="Open Sans" w:hAnsi="Open Sans" w:cs="Open Sans"/>
          <w:sz w:val="22"/>
          <w:szCs w:val="22"/>
        </w:rPr>
      </w:pPr>
      <w:r w:rsidRPr="00574145">
        <w:rPr>
          <w:rFonts w:ascii="Open Sans" w:hAnsi="Open Sans" w:cs="Open Sans"/>
          <w:sz w:val="22"/>
          <w:szCs w:val="22"/>
        </w:rPr>
        <w:t>Malowanie</w:t>
      </w:r>
    </w:p>
    <w:p w14:paraId="149219EE" w14:textId="77777777" w:rsidR="009953DB" w:rsidRPr="00AF32C6" w:rsidRDefault="009953DB" w:rsidP="00CB56F0">
      <w:pPr>
        <w:pStyle w:val="Nagwek3"/>
        <w:numPr>
          <w:ilvl w:val="2"/>
          <w:numId w:val="6"/>
        </w:numPr>
        <w:jc w:val="both"/>
        <w:rPr>
          <w:rFonts w:ascii="Open Sans" w:hAnsi="Open Sans" w:cs="Open Sans"/>
          <w:sz w:val="22"/>
          <w:szCs w:val="22"/>
        </w:rPr>
      </w:pPr>
      <w:r w:rsidRPr="00574145">
        <w:rPr>
          <w:rFonts w:ascii="Open Sans" w:hAnsi="Open Sans" w:cs="Open Sans"/>
          <w:sz w:val="22"/>
          <w:szCs w:val="22"/>
        </w:rPr>
        <w:t>Odtłuszczanie</w:t>
      </w:r>
    </w:p>
    <w:p w14:paraId="43F97689" w14:textId="77777777" w:rsidR="009953DB" w:rsidRPr="00AF32C6" w:rsidRDefault="009953DB" w:rsidP="00A07C97">
      <w:pPr>
        <w:jc w:val="both"/>
        <w:rPr>
          <w:rFonts w:ascii="Open Sans" w:hAnsi="Open Sans" w:cs="Open Sans"/>
          <w:sz w:val="22"/>
          <w:szCs w:val="22"/>
          <w:lang w:eastAsia="hi-IN" w:bidi="hi-IN"/>
        </w:rPr>
      </w:pPr>
      <w:r w:rsidRPr="00AF32C6">
        <w:rPr>
          <w:rFonts w:ascii="Open Sans" w:hAnsi="Open Sans" w:cs="Open Sans"/>
          <w:sz w:val="22"/>
          <w:szCs w:val="22"/>
          <w:lang w:eastAsia="hi-IN" w:bidi="hi-IN"/>
        </w:rPr>
        <w:t>Przed przystąpienie do nakładania jakichkolwiek po</w:t>
      </w:r>
      <w:r w:rsidR="00CE4698" w:rsidRPr="00AF32C6">
        <w:rPr>
          <w:rFonts w:ascii="Open Sans" w:hAnsi="Open Sans" w:cs="Open Sans"/>
          <w:sz w:val="22"/>
          <w:szCs w:val="22"/>
          <w:lang w:eastAsia="hi-IN" w:bidi="hi-IN"/>
        </w:rPr>
        <w:t>włok należy powierzchnię umyć i </w:t>
      </w:r>
      <w:r w:rsidRPr="00AF32C6">
        <w:rPr>
          <w:rFonts w:ascii="Open Sans" w:hAnsi="Open Sans" w:cs="Open Sans"/>
          <w:sz w:val="22"/>
          <w:szCs w:val="22"/>
          <w:lang w:eastAsia="hi-IN" w:bidi="hi-IN"/>
        </w:rPr>
        <w:t xml:space="preserve">odtłuścić. </w:t>
      </w:r>
    </w:p>
    <w:p w14:paraId="54452CA7" w14:textId="77777777" w:rsidR="009953DB" w:rsidRPr="00AF32C6" w:rsidRDefault="009953DB" w:rsidP="00CB56F0">
      <w:pPr>
        <w:pStyle w:val="Nagwek3"/>
        <w:numPr>
          <w:ilvl w:val="2"/>
          <w:numId w:val="6"/>
        </w:numPr>
        <w:jc w:val="both"/>
        <w:rPr>
          <w:rFonts w:ascii="Open Sans" w:hAnsi="Open Sans" w:cs="Open Sans"/>
          <w:sz w:val="22"/>
          <w:szCs w:val="22"/>
        </w:rPr>
      </w:pPr>
      <w:bookmarkStart w:id="17" w:name="_Toc413388991"/>
      <w:bookmarkStart w:id="18" w:name="_Toc462952238"/>
      <w:r w:rsidRPr="00AF32C6">
        <w:rPr>
          <w:rFonts w:ascii="Open Sans" w:hAnsi="Open Sans" w:cs="Open Sans"/>
          <w:sz w:val="22"/>
          <w:szCs w:val="22"/>
        </w:rPr>
        <w:t>Wymagania dla materiałów do przygotowania powierzchni do malowania</w:t>
      </w:r>
      <w:bookmarkEnd w:id="17"/>
      <w:bookmarkEnd w:id="18"/>
    </w:p>
    <w:p w14:paraId="7CCED60F" w14:textId="77777777" w:rsidR="009953DB" w:rsidRPr="00AF32C6" w:rsidRDefault="009953DB" w:rsidP="00A07C97">
      <w:pPr>
        <w:jc w:val="both"/>
        <w:rPr>
          <w:rFonts w:ascii="Open Sans" w:hAnsi="Open Sans" w:cs="Open Sans"/>
          <w:sz w:val="22"/>
          <w:szCs w:val="22"/>
          <w:lang w:eastAsia="hi-IN" w:bidi="hi-IN"/>
        </w:rPr>
      </w:pPr>
      <w:r w:rsidRPr="00AF32C6">
        <w:rPr>
          <w:rFonts w:ascii="Open Sans" w:hAnsi="Open Sans" w:cs="Open Sans"/>
          <w:sz w:val="22"/>
          <w:szCs w:val="22"/>
          <w:lang w:eastAsia="hi-IN" w:bidi="hi-IN"/>
        </w:rPr>
        <w:t>Z wodnych środków myjących zaleca się średnio alkaliczne fosforanowe środki myjące z</w:t>
      </w:r>
      <w:r w:rsidR="00CE4698" w:rsidRPr="00AF32C6">
        <w:rPr>
          <w:rFonts w:ascii="Open Sans" w:hAnsi="Open Sans" w:cs="Open Sans"/>
          <w:sz w:val="22"/>
          <w:szCs w:val="22"/>
          <w:lang w:eastAsia="hi-IN" w:bidi="hi-IN"/>
        </w:rPr>
        <w:t> </w:t>
      </w:r>
      <w:r w:rsidRPr="00AF32C6">
        <w:rPr>
          <w:rFonts w:ascii="Open Sans" w:hAnsi="Open Sans" w:cs="Open Sans"/>
          <w:sz w:val="22"/>
          <w:szCs w:val="22"/>
          <w:lang w:eastAsia="hi-IN" w:bidi="hi-IN"/>
        </w:rPr>
        <w:t>wysoką zawartością środków powierzchniowo czynnych. Ze względu na właściwości szkodliwe dla środowiska należy unikać stosowania środków zawierających chlorofluorowęglowodory. Do odtłuszczania powierzchni stalowej można stosować wodne środki myjące lub rozpuszczalniki organiczne. Stosowany środek czyszczący musi uzyskać akceptację Inspektora Nadzoru.</w:t>
      </w:r>
    </w:p>
    <w:p w14:paraId="25F70406" w14:textId="77777777" w:rsidR="009953DB" w:rsidRPr="00AF32C6" w:rsidRDefault="009953DB" w:rsidP="00A07C97">
      <w:pPr>
        <w:spacing w:line="276" w:lineRule="auto"/>
        <w:jc w:val="both"/>
        <w:rPr>
          <w:rFonts w:ascii="Open Sans" w:hAnsi="Open Sans" w:cs="Open Sans"/>
          <w:sz w:val="22"/>
          <w:szCs w:val="22"/>
          <w:lang w:eastAsia="hi-IN" w:bidi="hi-IN"/>
        </w:rPr>
      </w:pPr>
      <w:r w:rsidRPr="00AF32C6">
        <w:rPr>
          <w:rFonts w:ascii="Open Sans" w:hAnsi="Open Sans" w:cs="Open Sans"/>
          <w:sz w:val="22"/>
          <w:szCs w:val="22"/>
          <w:lang w:eastAsia="hi-IN" w:bidi="hi-IN"/>
        </w:rPr>
        <w:t>Woda powinna być odpowiedniej jakości tzn. odsolona, pozbawiona ciał obcych, nie zawierać czynników przyspieszających korozję stali.</w:t>
      </w:r>
    </w:p>
    <w:p w14:paraId="1062165A" w14:textId="77777777" w:rsidR="009953DB" w:rsidRPr="00AF32C6" w:rsidRDefault="009953DB" w:rsidP="00A07C97">
      <w:pPr>
        <w:spacing w:line="312" w:lineRule="auto"/>
        <w:jc w:val="both"/>
        <w:rPr>
          <w:rFonts w:ascii="Open Sans" w:hAnsi="Open Sans" w:cs="Open Sans"/>
          <w:sz w:val="22"/>
          <w:szCs w:val="22"/>
          <w:u w:val="single"/>
        </w:rPr>
      </w:pPr>
      <w:r w:rsidRPr="00AF32C6">
        <w:rPr>
          <w:rFonts w:ascii="Open Sans" w:hAnsi="Open Sans" w:cs="Open Sans"/>
          <w:sz w:val="22"/>
          <w:szCs w:val="22"/>
          <w:u w:val="single"/>
          <w:lang w:eastAsia="hi-IN" w:bidi="hi-IN"/>
        </w:rPr>
        <w:t>Nie dopuszcza się stosowania wody przemysłowej, używanej w procesie produkcyjnym O/ZWR</w:t>
      </w:r>
      <w:r w:rsidRPr="00AF32C6">
        <w:rPr>
          <w:rFonts w:ascii="Open Sans" w:hAnsi="Open Sans" w:cs="Open Sans"/>
          <w:sz w:val="22"/>
          <w:szCs w:val="22"/>
          <w:u w:val="single"/>
        </w:rPr>
        <w:t>.</w:t>
      </w:r>
    </w:p>
    <w:p w14:paraId="1E0028B4" w14:textId="77777777" w:rsidR="009953DB" w:rsidRPr="00AF32C6" w:rsidRDefault="009953DB" w:rsidP="00CB56F0">
      <w:pPr>
        <w:pStyle w:val="Nagwek3"/>
        <w:numPr>
          <w:ilvl w:val="2"/>
          <w:numId w:val="6"/>
        </w:numPr>
        <w:jc w:val="both"/>
        <w:rPr>
          <w:rFonts w:ascii="Open Sans" w:hAnsi="Open Sans" w:cs="Open Sans"/>
          <w:sz w:val="22"/>
          <w:szCs w:val="22"/>
        </w:rPr>
      </w:pPr>
      <w:bookmarkStart w:id="19" w:name="_Toc386103317"/>
      <w:r w:rsidRPr="00AF32C6">
        <w:rPr>
          <w:rFonts w:ascii="Open Sans" w:hAnsi="Open Sans" w:cs="Open Sans"/>
          <w:sz w:val="22"/>
          <w:szCs w:val="22"/>
        </w:rPr>
        <w:t>Gruntowanie</w:t>
      </w:r>
      <w:bookmarkEnd w:id="19"/>
    </w:p>
    <w:p w14:paraId="0726491A" w14:textId="77777777" w:rsidR="009953DB" w:rsidRPr="00D61815" w:rsidRDefault="009953DB" w:rsidP="00A07C97">
      <w:pPr>
        <w:jc w:val="both"/>
        <w:rPr>
          <w:rFonts w:ascii="Open Sans" w:hAnsi="Open Sans" w:cs="Open Sans"/>
          <w:sz w:val="22"/>
          <w:szCs w:val="22"/>
          <w:lang w:eastAsia="hi-IN" w:bidi="hi-IN"/>
        </w:rPr>
      </w:pPr>
      <w:r w:rsidRPr="00AF32C6">
        <w:rPr>
          <w:rFonts w:ascii="Open Sans" w:hAnsi="Open Sans" w:cs="Open Sans"/>
          <w:sz w:val="22"/>
          <w:szCs w:val="22"/>
          <w:lang w:eastAsia="hi-IN" w:bidi="hi-IN"/>
        </w:rPr>
        <w:t xml:space="preserve">Malowanie farbami gruntującymi </w:t>
      </w:r>
      <w:r w:rsidRPr="00D61815">
        <w:rPr>
          <w:rFonts w:ascii="Open Sans" w:hAnsi="Open Sans" w:cs="Open Sans"/>
          <w:sz w:val="22"/>
          <w:szCs w:val="22"/>
          <w:lang w:eastAsia="hi-IN" w:bidi="hi-IN"/>
        </w:rPr>
        <w:t>najlepiej jest wykonać natryskiem bezpowietrznym lub pędzlem, wcierając farbę mocno w podłoże. Wyprawki wykonywać jedynie pędzlem. Konstrukcje przewidziane do spawania na miejscu montażu należy zagruntować pozostawia</w:t>
      </w:r>
      <w:r w:rsidR="00AF32C6" w:rsidRPr="00D61815">
        <w:rPr>
          <w:rFonts w:ascii="Open Sans" w:hAnsi="Open Sans" w:cs="Open Sans"/>
          <w:sz w:val="22"/>
          <w:szCs w:val="22"/>
          <w:lang w:eastAsia="hi-IN" w:bidi="hi-IN"/>
        </w:rPr>
        <w:t>jąc pasek szerokości ok. 5 cm z</w:t>
      </w:r>
      <w:r w:rsidR="00D61815" w:rsidRPr="00D61815">
        <w:rPr>
          <w:rFonts w:ascii="Open Sans" w:hAnsi="Open Sans" w:cs="Open Sans"/>
          <w:sz w:val="22"/>
          <w:szCs w:val="22"/>
          <w:lang w:eastAsia="hi-IN" w:bidi="hi-IN"/>
        </w:rPr>
        <w:t> </w:t>
      </w:r>
      <w:r w:rsidRPr="00D61815">
        <w:rPr>
          <w:rFonts w:ascii="Open Sans" w:hAnsi="Open Sans" w:cs="Open Sans"/>
          <w:sz w:val="22"/>
          <w:szCs w:val="22"/>
          <w:lang w:eastAsia="hi-IN" w:bidi="hi-IN"/>
        </w:rPr>
        <w:t>każdej strony przewidzianego szwu spawalniczego.</w:t>
      </w:r>
    </w:p>
    <w:p w14:paraId="62CF1767"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Szczególną uwagę należy zwrócić na staranne zagruntowanie:</w:t>
      </w:r>
    </w:p>
    <w:p w14:paraId="3DC1A3A8"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a) miejsc zespawanych po uprzednim oczyszczeniu szwu spawalniczego,</w:t>
      </w:r>
    </w:p>
    <w:p w14:paraId="48B04AAF"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b) naroży i krawędzi otworów etc.,</w:t>
      </w:r>
    </w:p>
    <w:p w14:paraId="2E2DEF92"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 xml:space="preserve">W wymienionych miejscach należy </w:t>
      </w:r>
      <w:r w:rsidRPr="00D61815">
        <w:rPr>
          <w:rFonts w:ascii="Open Sans" w:hAnsi="Open Sans" w:cs="Open Sans"/>
          <w:b/>
          <w:sz w:val="22"/>
          <w:szCs w:val="22"/>
          <w:lang w:eastAsia="hi-IN" w:bidi="hi-IN"/>
        </w:rPr>
        <w:t>wykonać wyprawki</w:t>
      </w:r>
      <w:r w:rsidRPr="00D61815">
        <w:rPr>
          <w:rFonts w:ascii="Open Sans" w:hAnsi="Open Sans" w:cs="Open Sans"/>
          <w:sz w:val="22"/>
          <w:szCs w:val="22"/>
          <w:lang w:eastAsia="hi-IN" w:bidi="hi-IN"/>
        </w:rPr>
        <w:t xml:space="preserve"> tzn. nakł</w:t>
      </w:r>
      <w:r w:rsidR="00AF32C6" w:rsidRPr="00D61815">
        <w:rPr>
          <w:rFonts w:ascii="Open Sans" w:hAnsi="Open Sans" w:cs="Open Sans"/>
          <w:sz w:val="22"/>
          <w:szCs w:val="22"/>
          <w:lang w:eastAsia="hi-IN" w:bidi="hi-IN"/>
        </w:rPr>
        <w:t>adać podwójną ilość materiału w </w:t>
      </w:r>
      <w:r w:rsidRPr="00D61815">
        <w:rPr>
          <w:rFonts w:ascii="Open Sans" w:hAnsi="Open Sans" w:cs="Open Sans"/>
          <w:sz w:val="22"/>
          <w:szCs w:val="22"/>
          <w:lang w:eastAsia="hi-IN" w:bidi="hi-IN"/>
        </w:rPr>
        <w:t>stosunku do ilości podanych dla powierzchni gładkich. Należy wykonać pędzlami dodatkowo jedną warstwę materiału malarskiego przed pokrywaniem powierzchni płaskich.</w:t>
      </w:r>
    </w:p>
    <w:p w14:paraId="334C7F45"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Zwrócić uwagę, aby wszystkie miejsca były równomiernie pokryte powłoką, bez zacieków i przerw pomiędzy poszczególnymi pasmami.</w:t>
      </w:r>
    </w:p>
    <w:p w14:paraId="18BB3BA2"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Elementy składować dopiero po wyschnięciu powłoki.</w:t>
      </w:r>
    </w:p>
    <w:p w14:paraId="61EB66DA" w14:textId="77777777" w:rsidR="009953DB" w:rsidRPr="00D61815" w:rsidRDefault="009953DB" w:rsidP="00A07C97">
      <w:pPr>
        <w:jc w:val="both"/>
        <w:rPr>
          <w:rFonts w:ascii="Open Sans" w:hAnsi="Open Sans" w:cs="Open Sans"/>
          <w:sz w:val="22"/>
          <w:szCs w:val="22"/>
          <w:lang w:eastAsia="hi-IN" w:bidi="hi-IN"/>
        </w:rPr>
      </w:pPr>
      <w:r w:rsidRPr="00D61815">
        <w:rPr>
          <w:rFonts w:ascii="Open Sans" w:hAnsi="Open Sans" w:cs="Open Sans"/>
          <w:sz w:val="22"/>
          <w:szCs w:val="22"/>
          <w:lang w:eastAsia="hi-IN" w:bidi="hi-IN"/>
        </w:rPr>
        <w:t xml:space="preserve">Elementy zabezpieczyć w trakcie transportu przed uszkodzeniem powłoki. </w:t>
      </w:r>
      <w:r w:rsidR="00D61815" w:rsidRPr="00D61815">
        <w:rPr>
          <w:rFonts w:ascii="Open Sans" w:hAnsi="Open Sans" w:cs="Open Sans"/>
          <w:sz w:val="22"/>
          <w:szCs w:val="22"/>
          <w:lang w:eastAsia="hi-IN" w:bidi="hi-IN"/>
        </w:rPr>
        <w:t xml:space="preserve">Podczas </w:t>
      </w:r>
      <w:r w:rsidRPr="00D61815">
        <w:rPr>
          <w:rFonts w:ascii="Open Sans" w:hAnsi="Open Sans" w:cs="Open Sans"/>
          <w:sz w:val="22"/>
          <w:szCs w:val="22"/>
          <w:lang w:eastAsia="hi-IN" w:bidi="hi-IN"/>
        </w:rPr>
        <w:t xml:space="preserve">montażu stosować zawiesia uniemożliwiające uszkodzenie powłok. Ewentualne ubytki naprawić </w:t>
      </w:r>
      <w:r w:rsidR="00BA0124" w:rsidRPr="00D61815">
        <w:rPr>
          <w:rFonts w:ascii="Open Sans" w:hAnsi="Open Sans" w:cs="Open Sans"/>
          <w:sz w:val="22"/>
          <w:szCs w:val="22"/>
          <w:lang w:eastAsia="hi-IN" w:bidi="hi-IN"/>
        </w:rPr>
        <w:t>wg punktu 5.</w:t>
      </w:r>
    </w:p>
    <w:p w14:paraId="1ED5B175" w14:textId="77777777" w:rsidR="009953DB" w:rsidRPr="00D61815" w:rsidRDefault="009953DB" w:rsidP="00CB56F0">
      <w:pPr>
        <w:pStyle w:val="Nagwek3"/>
        <w:numPr>
          <w:ilvl w:val="2"/>
          <w:numId w:val="6"/>
        </w:numPr>
        <w:jc w:val="both"/>
        <w:rPr>
          <w:rFonts w:ascii="Open Sans" w:hAnsi="Open Sans" w:cs="Open Sans"/>
          <w:sz w:val="22"/>
          <w:szCs w:val="22"/>
        </w:rPr>
      </w:pPr>
      <w:bookmarkStart w:id="20" w:name="_Toc386103318"/>
      <w:r w:rsidRPr="00D61815">
        <w:rPr>
          <w:rFonts w:ascii="Open Sans" w:hAnsi="Open Sans" w:cs="Open Sans"/>
          <w:sz w:val="22"/>
          <w:szCs w:val="22"/>
        </w:rPr>
        <w:t>Malowanie nawierzchniowe (w wytwórni).</w:t>
      </w:r>
      <w:bookmarkEnd w:id="20"/>
    </w:p>
    <w:p w14:paraId="07059D70" w14:textId="77777777" w:rsidR="009953DB" w:rsidRPr="00D61815" w:rsidRDefault="009953DB" w:rsidP="00A07C97">
      <w:pPr>
        <w:spacing w:line="276" w:lineRule="auto"/>
        <w:jc w:val="both"/>
        <w:rPr>
          <w:rFonts w:ascii="Open Sans" w:hAnsi="Open Sans" w:cs="Open Sans"/>
          <w:sz w:val="22"/>
          <w:szCs w:val="22"/>
        </w:rPr>
      </w:pPr>
      <w:r w:rsidRPr="00D61815">
        <w:rPr>
          <w:rFonts w:ascii="Open Sans" w:hAnsi="Open Sans" w:cs="Open Sans"/>
          <w:sz w:val="22"/>
          <w:szCs w:val="22"/>
        </w:rPr>
        <w:t>Malowanie nawierzchniowe może być przeprowadzone po zupełnym wyschnięciu farb gruntujących. Należy przestrzegać czasów schnięcia poszczególnych wyrobów. Należy przestrzegać maksymalnych czasów w których po rozpoczęciu czyszczenia należy rozpocząć malowanie daną powłoką malarską.</w:t>
      </w:r>
    </w:p>
    <w:p w14:paraId="7D75938C" w14:textId="77777777" w:rsidR="009953DB" w:rsidRPr="00D61815" w:rsidRDefault="009953DB" w:rsidP="00A07C97">
      <w:pPr>
        <w:spacing w:line="276" w:lineRule="auto"/>
        <w:jc w:val="both"/>
        <w:rPr>
          <w:rFonts w:ascii="Open Sans" w:hAnsi="Open Sans" w:cs="Open Sans"/>
          <w:sz w:val="22"/>
          <w:szCs w:val="22"/>
        </w:rPr>
      </w:pPr>
      <w:r w:rsidRPr="00D61815">
        <w:rPr>
          <w:rFonts w:ascii="Open Sans" w:hAnsi="Open Sans" w:cs="Open Sans"/>
          <w:sz w:val="22"/>
          <w:szCs w:val="22"/>
        </w:rPr>
        <w:t>W przypadku dłuższego czasu składowania zagruntowane elementy należy poddać dokładnym oględzinom. Miejsca uszkodzone należy poprawić.</w:t>
      </w:r>
    </w:p>
    <w:p w14:paraId="22AA551A" w14:textId="77777777" w:rsidR="009953DB" w:rsidRPr="00D61815" w:rsidRDefault="009953DB" w:rsidP="00A07C97">
      <w:pPr>
        <w:spacing w:line="276" w:lineRule="auto"/>
        <w:jc w:val="both"/>
        <w:rPr>
          <w:rFonts w:ascii="Open Sans" w:hAnsi="Open Sans" w:cs="Open Sans"/>
          <w:sz w:val="22"/>
          <w:szCs w:val="22"/>
        </w:rPr>
      </w:pPr>
      <w:r w:rsidRPr="00D61815">
        <w:rPr>
          <w:rFonts w:ascii="Open Sans" w:hAnsi="Open Sans" w:cs="Open Sans"/>
          <w:sz w:val="22"/>
          <w:szCs w:val="22"/>
        </w:rPr>
        <w:lastRenderedPageBreak/>
        <w:t>Malowanie nawierzchniowe należy przeprowadzić nakładając wymaganą liczbę warstw.</w:t>
      </w:r>
    </w:p>
    <w:p w14:paraId="7B8F8801" w14:textId="77777777" w:rsidR="009953DB" w:rsidRPr="00D61815" w:rsidRDefault="009953DB" w:rsidP="00A07C97">
      <w:pPr>
        <w:spacing w:line="276" w:lineRule="auto"/>
        <w:jc w:val="both"/>
        <w:rPr>
          <w:rFonts w:ascii="Open Sans" w:hAnsi="Open Sans" w:cs="Open Sans"/>
          <w:sz w:val="22"/>
          <w:szCs w:val="22"/>
        </w:rPr>
      </w:pPr>
      <w:r w:rsidRPr="00D61815">
        <w:rPr>
          <w:rFonts w:ascii="Open Sans" w:hAnsi="Open Sans" w:cs="Open Sans"/>
          <w:sz w:val="22"/>
          <w:szCs w:val="22"/>
        </w:rPr>
        <w:t>Podczas schnięcia i utwardzania powłok należy zapewnić wa</w:t>
      </w:r>
      <w:r w:rsidR="009443A1" w:rsidRPr="00D61815">
        <w:rPr>
          <w:rFonts w:ascii="Open Sans" w:hAnsi="Open Sans" w:cs="Open Sans"/>
          <w:sz w:val="22"/>
          <w:szCs w:val="22"/>
        </w:rPr>
        <w:t>runki otoczenia zgodnie z </w:t>
      </w:r>
      <w:r w:rsidRPr="00D61815">
        <w:rPr>
          <w:rFonts w:ascii="Open Sans" w:hAnsi="Open Sans" w:cs="Open Sans"/>
          <w:sz w:val="22"/>
          <w:szCs w:val="22"/>
        </w:rPr>
        <w:t>kartami technicznymi produktu.</w:t>
      </w:r>
    </w:p>
    <w:p w14:paraId="4C618C18" w14:textId="77777777" w:rsidR="009953DB" w:rsidRPr="000E0E25" w:rsidRDefault="009953DB" w:rsidP="00A07C97">
      <w:pPr>
        <w:spacing w:line="276" w:lineRule="auto"/>
        <w:jc w:val="both"/>
        <w:rPr>
          <w:rFonts w:ascii="Open Sans" w:hAnsi="Open Sans" w:cs="Open Sans"/>
          <w:sz w:val="22"/>
          <w:szCs w:val="22"/>
        </w:rPr>
      </w:pPr>
      <w:r w:rsidRPr="00D61815">
        <w:rPr>
          <w:rFonts w:ascii="Open Sans" w:hAnsi="Open Sans" w:cs="Open Sans"/>
          <w:sz w:val="22"/>
          <w:szCs w:val="22"/>
        </w:rPr>
        <w:t>Podczas wykonywania każdej kolejnej powłoki konieczne jest: przestrzeganie czasu nałożenia kolejnej powłoki zgodnie z zaleceniami producenta farb, sprawdzenie czy poprzednia powłoka w </w:t>
      </w:r>
      <w:r w:rsidRPr="000E0E25">
        <w:rPr>
          <w:rFonts w:ascii="Open Sans" w:hAnsi="Open Sans" w:cs="Open Sans"/>
          <w:sz w:val="22"/>
          <w:szCs w:val="22"/>
        </w:rPr>
        <w:t>procesach międzyoperacyjnych nie uległa zabrudzeniu i ewentualne usunięcie zabrudzenia.</w:t>
      </w:r>
    </w:p>
    <w:p w14:paraId="554846C4" w14:textId="77777777" w:rsidR="009953DB" w:rsidRPr="000E0E25" w:rsidRDefault="009953DB" w:rsidP="00CB56F0">
      <w:pPr>
        <w:pStyle w:val="Nagwek3"/>
        <w:numPr>
          <w:ilvl w:val="2"/>
          <w:numId w:val="6"/>
        </w:numPr>
        <w:jc w:val="both"/>
        <w:rPr>
          <w:rFonts w:ascii="Open Sans" w:hAnsi="Open Sans" w:cs="Open Sans"/>
          <w:sz w:val="22"/>
          <w:szCs w:val="22"/>
        </w:rPr>
      </w:pPr>
      <w:bookmarkStart w:id="21" w:name="_Toc386103319"/>
      <w:r w:rsidRPr="000E0E25">
        <w:rPr>
          <w:rFonts w:ascii="Open Sans" w:hAnsi="Open Sans" w:cs="Open Sans"/>
          <w:sz w:val="22"/>
          <w:szCs w:val="22"/>
        </w:rPr>
        <w:t>Malowanie nawierzchniowe (na placu budowy)</w:t>
      </w:r>
      <w:bookmarkEnd w:id="21"/>
    </w:p>
    <w:p w14:paraId="50CFA312"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Po dostarczeniu elementów na plac budowy należy przeprowadzić dokładna kontrolę ich stanu i</w:t>
      </w:r>
      <w:r w:rsidR="00654896" w:rsidRPr="00654896">
        <w:rPr>
          <w:rFonts w:ascii="Open Sans" w:hAnsi="Open Sans" w:cs="Open Sans"/>
          <w:sz w:val="22"/>
          <w:szCs w:val="22"/>
        </w:rPr>
        <w:t> </w:t>
      </w:r>
      <w:r w:rsidRPr="00654896">
        <w:rPr>
          <w:rFonts w:ascii="Open Sans" w:hAnsi="Open Sans" w:cs="Open Sans"/>
          <w:sz w:val="22"/>
          <w:szCs w:val="22"/>
        </w:rPr>
        <w:t>czystości. Dopuszczalne są jedynie nieznaczne przerdzewienia krawędzi, naroży itp. Istnienie większej ilości zniszczeń wskazuje na złe warunki składowania i transportu, co powinno być stwierdzone w protokole.</w:t>
      </w:r>
    </w:p>
    <w:p w14:paraId="48AFC986"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W przypadku istnienia niewielkich zniszczeń należy je jak najszybciej oczyścić za pomocą szlifierek, szczotek stalowych i odkurzyć. Po oczyszczeniu bezzwłocznie zabezpieczyć takimi samymi farbami, jakich użyto w wytwórni.</w:t>
      </w:r>
    </w:p>
    <w:p w14:paraId="1AD2E74F"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W przypadku zniszczeń pokrycia malarskiego wskazujących na konieczność całkowitej renowacji należy określić stopień zniszczenia a następnie odnowić powłokę.</w:t>
      </w:r>
    </w:p>
    <w:p w14:paraId="28007C12"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Podczas schnięcia i utwardzania powłok należy zapew</w:t>
      </w:r>
      <w:r w:rsidR="009443A1" w:rsidRPr="00654896">
        <w:rPr>
          <w:rFonts w:ascii="Open Sans" w:hAnsi="Open Sans" w:cs="Open Sans"/>
          <w:sz w:val="22"/>
          <w:szCs w:val="22"/>
        </w:rPr>
        <w:t>nić warunki otoczenia zgodnie z </w:t>
      </w:r>
      <w:r w:rsidRPr="00654896">
        <w:rPr>
          <w:rFonts w:ascii="Open Sans" w:hAnsi="Open Sans" w:cs="Open Sans"/>
          <w:sz w:val="22"/>
          <w:szCs w:val="22"/>
        </w:rPr>
        <w:t>kartami technicznymi produktu.</w:t>
      </w:r>
    </w:p>
    <w:p w14:paraId="35A4851F"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Podczas wykonywania każdej kolejnej powłoki konieczne jest: przestrzeganie czasu nałożenia kolejnej powłoki zgodnie z zaleceniami producenta farb, sprawdzenie czy poprzednia powłoka w procesach międzyoperacyjnych nie uległa zabrudzeniu i ewentualne usunięcie zabrudzenia.</w:t>
      </w:r>
    </w:p>
    <w:p w14:paraId="0393D427"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Przed malowaniem konstrukcji na placu budowy należy przeprowadzić test Bresla na zawartość jonów soli.</w:t>
      </w:r>
      <w:r w:rsidR="008A0199" w:rsidRPr="00654896">
        <w:rPr>
          <w:rFonts w:ascii="Open Sans" w:hAnsi="Open Sans" w:cs="Open Sans"/>
          <w:sz w:val="22"/>
          <w:szCs w:val="22"/>
        </w:rPr>
        <w:t xml:space="preserve"> Dopuszczalna ilość zanieczyszczeń jonowych </w:t>
      </w:r>
      <w:r w:rsidR="008A0199" w:rsidRPr="00654896">
        <w:rPr>
          <w:rFonts w:ascii="Open Sans" w:eastAsia="Lucida Sans Unicode" w:hAnsi="Open Sans" w:cs="Open Sans"/>
          <w:sz w:val="22"/>
          <w:szCs w:val="22"/>
          <w:lang w:eastAsia="en-US"/>
        </w:rPr>
        <w:t>wynosi 50 mg/m2.</w:t>
      </w:r>
    </w:p>
    <w:p w14:paraId="593E8022" w14:textId="77777777" w:rsidR="009953DB"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W miejscach spawania na placu budowy bezwzględnie należy ponownie powłokę oczyścić i odtłuścić. Sąsiadującą powłokę zmatowić umożliwiając dobre przylegani</w:t>
      </w:r>
      <w:r w:rsidR="002161D5">
        <w:rPr>
          <w:rFonts w:ascii="Open Sans" w:hAnsi="Open Sans" w:cs="Open Sans"/>
          <w:sz w:val="22"/>
          <w:szCs w:val="22"/>
        </w:rPr>
        <w:t xml:space="preserve">e nakładanym warstwom. </w:t>
      </w:r>
      <w:r w:rsidRPr="00654896">
        <w:rPr>
          <w:rFonts w:ascii="Open Sans" w:hAnsi="Open Sans" w:cs="Open Sans"/>
          <w:sz w:val="22"/>
          <w:szCs w:val="22"/>
        </w:rPr>
        <w:t>Grubość powłok powinna być większa bądź równa grubości warstwy projektowanej.</w:t>
      </w:r>
      <w:r w:rsidR="009443A1" w:rsidRPr="00654896">
        <w:rPr>
          <w:rFonts w:ascii="Open Sans" w:hAnsi="Open Sans" w:cs="Open Sans"/>
          <w:sz w:val="22"/>
          <w:szCs w:val="22"/>
        </w:rPr>
        <w:t xml:space="preserve"> </w:t>
      </w:r>
      <w:r w:rsidRPr="00654896">
        <w:rPr>
          <w:rFonts w:ascii="Open Sans" w:hAnsi="Open Sans" w:cs="Open Sans"/>
          <w:sz w:val="22"/>
          <w:szCs w:val="22"/>
        </w:rPr>
        <w:t xml:space="preserve">Przygotowanie podłoża </w:t>
      </w:r>
      <w:r w:rsidR="002161D5">
        <w:rPr>
          <w:rFonts w:ascii="Open Sans" w:hAnsi="Open Sans" w:cs="Open Sans"/>
          <w:sz w:val="22"/>
          <w:szCs w:val="22"/>
        </w:rPr>
        <w:t>w </w:t>
      </w:r>
      <w:r w:rsidR="009443A1" w:rsidRPr="00654896">
        <w:rPr>
          <w:rFonts w:ascii="Open Sans" w:hAnsi="Open Sans" w:cs="Open Sans"/>
          <w:sz w:val="22"/>
          <w:szCs w:val="22"/>
        </w:rPr>
        <w:t xml:space="preserve">miejscach naprawianych – P3 </w:t>
      </w:r>
      <w:r w:rsidRPr="00654896">
        <w:rPr>
          <w:rFonts w:ascii="Open Sans" w:hAnsi="Open Sans" w:cs="Open Sans"/>
          <w:sz w:val="22"/>
          <w:szCs w:val="22"/>
        </w:rPr>
        <w:t xml:space="preserve">zgodnie </w:t>
      </w:r>
      <w:r w:rsidR="009443A1" w:rsidRPr="00654896">
        <w:rPr>
          <w:rFonts w:ascii="Open Sans" w:hAnsi="Open Sans" w:cs="Open Sans"/>
          <w:sz w:val="22"/>
          <w:szCs w:val="22"/>
        </w:rPr>
        <w:t> </w:t>
      </w:r>
      <w:r w:rsidRPr="00654896">
        <w:rPr>
          <w:rFonts w:ascii="Open Sans" w:hAnsi="Open Sans" w:cs="Open Sans"/>
          <w:sz w:val="22"/>
          <w:szCs w:val="22"/>
        </w:rPr>
        <w:t>PN-EN ISO 8501-3</w:t>
      </w:r>
      <w:r w:rsidR="002161D5">
        <w:rPr>
          <w:rFonts w:ascii="Open Sans" w:hAnsi="Open Sans" w:cs="Open Sans"/>
          <w:sz w:val="22"/>
          <w:szCs w:val="22"/>
        </w:rPr>
        <w:t>.</w:t>
      </w:r>
    </w:p>
    <w:p w14:paraId="4DC67962" w14:textId="77777777" w:rsidR="002161D5" w:rsidRPr="00654896" w:rsidRDefault="002161D5" w:rsidP="00A07C97">
      <w:pPr>
        <w:spacing w:line="276" w:lineRule="auto"/>
        <w:jc w:val="both"/>
        <w:rPr>
          <w:rFonts w:ascii="Open Sans" w:hAnsi="Open Sans" w:cs="Open Sans"/>
          <w:sz w:val="22"/>
          <w:szCs w:val="22"/>
        </w:rPr>
      </w:pPr>
      <w:r>
        <w:rPr>
          <w:rFonts w:ascii="Open Sans" w:hAnsi="Open Sans" w:cs="Open Sans"/>
          <w:sz w:val="22"/>
          <w:szCs w:val="22"/>
        </w:rPr>
        <w:t>Wszystkie uszkodzenia powłoki malarskiej, miejsca styków, miejsca spawania, etc. traktowane są jako malowanie na placu budowy.</w:t>
      </w:r>
    </w:p>
    <w:p w14:paraId="522B870E" w14:textId="77777777" w:rsidR="009953DB" w:rsidRPr="00654896" w:rsidRDefault="009953DB" w:rsidP="00CB56F0">
      <w:pPr>
        <w:pStyle w:val="Nagwek3"/>
        <w:numPr>
          <w:ilvl w:val="2"/>
          <w:numId w:val="6"/>
        </w:numPr>
        <w:jc w:val="both"/>
        <w:rPr>
          <w:rFonts w:ascii="Open Sans" w:hAnsi="Open Sans" w:cs="Open Sans"/>
          <w:sz w:val="22"/>
          <w:szCs w:val="22"/>
        </w:rPr>
      </w:pPr>
      <w:bookmarkStart w:id="22" w:name="_Toc413388990"/>
      <w:bookmarkStart w:id="23" w:name="_Toc462952237"/>
      <w:r w:rsidRPr="00654896">
        <w:rPr>
          <w:rFonts w:ascii="Open Sans" w:hAnsi="Open Sans" w:cs="Open Sans"/>
          <w:sz w:val="22"/>
          <w:szCs w:val="22"/>
        </w:rPr>
        <w:t>Wymagania dotyczące użycia farb</w:t>
      </w:r>
      <w:bookmarkEnd w:id="22"/>
      <w:bookmarkEnd w:id="23"/>
    </w:p>
    <w:p w14:paraId="6AE917D9" w14:textId="77777777" w:rsidR="009953DB" w:rsidRPr="00574145" w:rsidRDefault="009953DB" w:rsidP="00A07C97">
      <w:pPr>
        <w:spacing w:line="360" w:lineRule="auto"/>
        <w:jc w:val="both"/>
        <w:rPr>
          <w:rFonts w:ascii="Open Sans" w:hAnsi="Open Sans" w:cs="Open Sans"/>
          <w:sz w:val="22"/>
          <w:szCs w:val="22"/>
        </w:rPr>
      </w:pPr>
      <w:r w:rsidRPr="00654896">
        <w:rPr>
          <w:rFonts w:ascii="Open Sans" w:hAnsi="Open Sans" w:cs="Open Sans"/>
          <w:sz w:val="22"/>
          <w:szCs w:val="22"/>
        </w:rPr>
        <w:t xml:space="preserve">Przed </w:t>
      </w:r>
      <w:r w:rsidRPr="00574145">
        <w:rPr>
          <w:rFonts w:ascii="Open Sans" w:hAnsi="Open Sans" w:cs="Open Sans"/>
          <w:sz w:val="22"/>
          <w:szCs w:val="22"/>
        </w:rPr>
        <w:t>aplikacją, po otwarciu opakowania z farbą, należy sprawdzić:</w:t>
      </w:r>
    </w:p>
    <w:p w14:paraId="0B44D207"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stan i napełnienie pojemnika,</w:t>
      </w:r>
    </w:p>
    <w:p w14:paraId="6A3A0320"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obecność kożucha (niedopuszczalna),</w:t>
      </w:r>
    </w:p>
    <w:p w14:paraId="4E96BF63"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konsystencję – w przypadku wyrobów tiksotropowych ich wymieszanie powoduje obniżenie lepkości, co świadczy o dobrej jakości wyrobu. Wyrób zżelowany poddany wymieszaniu nie zmienia konsystencji i należy go uznać za nieodpowiedni do użycia,</w:t>
      </w:r>
    </w:p>
    <w:p w14:paraId="08390DDD"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obecność osadu i możliwość jego zdyspergowania w wyniku wymieszania – farbę z osadem nie dającym się wymieszać należy zdyskwalifikować,</w:t>
      </w:r>
    </w:p>
    <w:p w14:paraId="0FD5830C"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rozwarstwienie składników – jeśli wymieszanie nie spowoduje ujednolicenia wyrobu, należy go uznać za nieodpowiedni do stosowania.</w:t>
      </w:r>
    </w:p>
    <w:p w14:paraId="0D1119D6" w14:textId="77777777" w:rsidR="009953DB" w:rsidRPr="00654896" w:rsidRDefault="009953DB" w:rsidP="00CB56F0">
      <w:pPr>
        <w:pStyle w:val="Nagwek3"/>
        <w:numPr>
          <w:ilvl w:val="2"/>
          <w:numId w:val="6"/>
        </w:numPr>
        <w:jc w:val="both"/>
        <w:rPr>
          <w:rFonts w:ascii="Open Sans" w:hAnsi="Open Sans" w:cs="Open Sans"/>
          <w:sz w:val="22"/>
          <w:szCs w:val="22"/>
        </w:rPr>
      </w:pPr>
      <w:r w:rsidRPr="00574145">
        <w:rPr>
          <w:rFonts w:ascii="Open Sans" w:hAnsi="Open Sans" w:cs="Open Sans"/>
          <w:sz w:val="22"/>
          <w:szCs w:val="22"/>
        </w:rPr>
        <w:lastRenderedPageBreak/>
        <w:t>Wa</w:t>
      </w:r>
      <w:r w:rsidR="009443A1" w:rsidRPr="00574145">
        <w:rPr>
          <w:rFonts w:ascii="Open Sans" w:hAnsi="Open Sans" w:cs="Open Sans"/>
          <w:sz w:val="22"/>
          <w:szCs w:val="22"/>
        </w:rPr>
        <w:t>runki wykonanie prac m</w:t>
      </w:r>
      <w:r w:rsidR="009443A1" w:rsidRPr="00654896">
        <w:rPr>
          <w:rFonts w:ascii="Open Sans" w:hAnsi="Open Sans" w:cs="Open Sans"/>
          <w:sz w:val="22"/>
          <w:szCs w:val="22"/>
        </w:rPr>
        <w:t>alarskich</w:t>
      </w:r>
    </w:p>
    <w:p w14:paraId="6418DC3D"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Zasadnicze malowanie może być wykonane metodą natrysku hydrodynamicznego, dopuszcza się stosowanie pędzla lub wałka przy malowaniu uzupełniającym. Warstwy powłok winny być równe, gładkie, nie spływające.</w:t>
      </w:r>
    </w:p>
    <w:p w14:paraId="28C60487"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Gruntowanie należy wykonać nie później niż przed upływem 6 godzin po oczyszczeniu elementu. Zaleca się wykonanie gruntowania przy temperaturze +5</w:t>
      </w:r>
      <w:r w:rsidRPr="00654896">
        <w:rPr>
          <w:rFonts w:ascii="Open Sans" w:hAnsi="Open Sans" w:cs="Open Sans"/>
          <w:sz w:val="22"/>
          <w:szCs w:val="22"/>
        </w:rPr>
        <w:sym w:font="Symbol" w:char="00B0"/>
      </w:r>
      <w:r w:rsidRPr="00654896">
        <w:rPr>
          <w:rFonts w:ascii="Open Sans" w:hAnsi="Open Sans" w:cs="Open Sans"/>
          <w:sz w:val="22"/>
          <w:szCs w:val="22"/>
        </w:rPr>
        <w:t xml:space="preserve"> C. Wilgotność względna powietrza nie powinna przekraczać 80%.</w:t>
      </w:r>
    </w:p>
    <w:p w14:paraId="4FA865E4"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W przypadku wykonywania prac malarskich na wolnym powietrzu nie dopuszcza się malowania w czasie deszczu, mgły, rosy oraz powierzchni wilgotnych z innych przyczyn.</w:t>
      </w:r>
    </w:p>
    <w:p w14:paraId="0A59B42C"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Dopuszcza się malowanie jedynie powierzchni oczyszczonych i suchych.</w:t>
      </w:r>
    </w:p>
    <w:p w14:paraId="2E61B561"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Temperatura malowanego podłoża powinna być co najmniej o 3</w:t>
      </w:r>
      <w:r w:rsidRPr="00654896">
        <w:rPr>
          <w:rFonts w:ascii="Open Sans" w:hAnsi="Open Sans" w:cs="Open Sans"/>
          <w:sz w:val="22"/>
          <w:szCs w:val="22"/>
        </w:rPr>
        <w:sym w:font="Symbol" w:char="00B0"/>
      </w:r>
      <w:r w:rsidRPr="00654896">
        <w:rPr>
          <w:rFonts w:ascii="Open Sans" w:hAnsi="Open Sans" w:cs="Open Sans"/>
          <w:sz w:val="22"/>
          <w:szCs w:val="22"/>
        </w:rPr>
        <w:t>C wyższa od temperatury punktu rosy otaczającego powietrza. Kolejne warstwy farby mogą być nakładane po wyschnięciu warstw poprzednich.</w:t>
      </w:r>
    </w:p>
    <w:p w14:paraId="75782952"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 xml:space="preserve">Roboty malarskie nie mogą być prowadzone w sąsiedztwie otwartego ognia lub powierzchni silnie nagrzanych. </w:t>
      </w:r>
    </w:p>
    <w:p w14:paraId="1DD61BE3"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Kolejne warstwy zestawu malarskiego należy bezwzględnie nakładać zgodnie z kartą charakterystyki wyrobu malarskiego.</w:t>
      </w:r>
    </w:p>
    <w:p w14:paraId="39F898ED"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Należy przestrzegać warunku, by świeża powłoka malarska nie była narażona w czasie schnięcia na działanie kurzu i innych zanieczyszczeń.</w:t>
      </w:r>
    </w:p>
    <w:p w14:paraId="110F7E30"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Oprócz ww. warunków należy przestrzegać warunków podanych przez producenta materiałów malarskich w kartach technicznych materiałów</w:t>
      </w:r>
    </w:p>
    <w:p w14:paraId="1A68B2DC" w14:textId="77777777" w:rsidR="009953DB" w:rsidRPr="00654896" w:rsidRDefault="009953DB" w:rsidP="00A07C97">
      <w:pPr>
        <w:spacing w:line="276" w:lineRule="auto"/>
        <w:jc w:val="both"/>
        <w:rPr>
          <w:rFonts w:ascii="Open Sans" w:hAnsi="Open Sans" w:cs="Open Sans"/>
          <w:sz w:val="22"/>
          <w:szCs w:val="22"/>
        </w:rPr>
      </w:pPr>
      <w:r w:rsidRPr="00654896">
        <w:rPr>
          <w:rFonts w:ascii="Open Sans" w:hAnsi="Open Sans" w:cs="Open Sans"/>
          <w:sz w:val="22"/>
          <w:szCs w:val="22"/>
        </w:rPr>
        <w:t xml:space="preserve">Odbiorów prac malarskich należy dokonywać, uwzględniając </w:t>
      </w:r>
      <w:r w:rsidR="00654896" w:rsidRPr="00654896">
        <w:rPr>
          <w:rFonts w:ascii="Open Sans" w:hAnsi="Open Sans" w:cs="Open Sans"/>
          <w:sz w:val="22"/>
          <w:szCs w:val="22"/>
        </w:rPr>
        <w:t xml:space="preserve">wszystkie </w:t>
      </w:r>
      <w:r w:rsidRPr="00654896">
        <w:rPr>
          <w:rFonts w:ascii="Open Sans" w:hAnsi="Open Sans" w:cs="Open Sans"/>
          <w:sz w:val="22"/>
          <w:szCs w:val="22"/>
        </w:rPr>
        <w:t>zaleceni</w:t>
      </w:r>
      <w:r w:rsidR="005F1F99" w:rsidRPr="00654896">
        <w:rPr>
          <w:rFonts w:ascii="Open Sans" w:hAnsi="Open Sans" w:cs="Open Sans"/>
          <w:sz w:val="22"/>
          <w:szCs w:val="22"/>
        </w:rPr>
        <w:t xml:space="preserve">a </w:t>
      </w:r>
      <w:r w:rsidR="00654896" w:rsidRPr="00654896">
        <w:rPr>
          <w:rFonts w:ascii="Open Sans" w:hAnsi="Open Sans" w:cs="Open Sans"/>
          <w:sz w:val="22"/>
          <w:szCs w:val="22"/>
        </w:rPr>
        <w:t xml:space="preserve">w tym zakresie </w:t>
      </w:r>
      <w:r w:rsidR="005F1F99" w:rsidRPr="00654896">
        <w:rPr>
          <w:rFonts w:ascii="Open Sans" w:hAnsi="Open Sans" w:cs="Open Sans"/>
          <w:sz w:val="22"/>
          <w:szCs w:val="22"/>
        </w:rPr>
        <w:t>opisane w PN-EN ISO 12944-7.</w:t>
      </w:r>
    </w:p>
    <w:p w14:paraId="3DA256F9" w14:textId="77777777" w:rsidR="009953DB" w:rsidRPr="00E83A18" w:rsidRDefault="009953DB" w:rsidP="00CB56F0">
      <w:pPr>
        <w:pStyle w:val="Nagwek3"/>
        <w:numPr>
          <w:ilvl w:val="2"/>
          <w:numId w:val="6"/>
        </w:numPr>
        <w:jc w:val="both"/>
        <w:rPr>
          <w:rFonts w:ascii="Open Sans" w:hAnsi="Open Sans" w:cs="Open Sans"/>
          <w:sz w:val="22"/>
          <w:szCs w:val="22"/>
        </w:rPr>
      </w:pPr>
      <w:bookmarkStart w:id="24" w:name="_Toc413389010"/>
      <w:bookmarkStart w:id="25" w:name="_Toc462952256"/>
      <w:r w:rsidRPr="00E83A18">
        <w:rPr>
          <w:rFonts w:ascii="Open Sans" w:hAnsi="Open Sans" w:cs="Open Sans"/>
          <w:sz w:val="22"/>
          <w:szCs w:val="22"/>
        </w:rPr>
        <w:t>Kontrola nakładania powłok malarskich</w:t>
      </w:r>
      <w:bookmarkEnd w:id="24"/>
      <w:bookmarkEnd w:id="25"/>
    </w:p>
    <w:p w14:paraId="17EF5903" w14:textId="77777777" w:rsidR="009953DB" w:rsidRPr="00E83A18" w:rsidRDefault="009953DB" w:rsidP="00A07C97">
      <w:pPr>
        <w:spacing w:line="276" w:lineRule="auto"/>
        <w:jc w:val="both"/>
        <w:rPr>
          <w:rFonts w:ascii="Open Sans" w:hAnsi="Open Sans" w:cs="Open Sans"/>
          <w:sz w:val="22"/>
          <w:szCs w:val="22"/>
        </w:rPr>
      </w:pPr>
      <w:r w:rsidRPr="00E83A18">
        <w:rPr>
          <w:rFonts w:ascii="Open Sans" w:hAnsi="Open Sans" w:cs="Open Sans"/>
          <w:sz w:val="22"/>
          <w:szCs w:val="22"/>
        </w:rPr>
        <w:t>Kontrola nakładania powłok malarskich winna przebiegać pod kąt</w:t>
      </w:r>
      <w:r w:rsidR="00E83A18" w:rsidRPr="00E83A18">
        <w:rPr>
          <w:rFonts w:ascii="Open Sans" w:hAnsi="Open Sans" w:cs="Open Sans"/>
          <w:sz w:val="22"/>
          <w:szCs w:val="22"/>
        </w:rPr>
        <w:t>em sprawności użytego sprzętu i </w:t>
      </w:r>
      <w:r w:rsidRPr="00E83A18">
        <w:rPr>
          <w:rFonts w:ascii="Open Sans" w:hAnsi="Open Sans" w:cs="Open Sans"/>
          <w:sz w:val="22"/>
          <w:szCs w:val="22"/>
        </w:rPr>
        <w:t>techniki nakładania materiału malarskiego oraz przestrzegania zaleceń dotyczących warunków pogodowych i zabezpieczenia świeżo wykonanych powłok oraz przestrzegani</w:t>
      </w:r>
      <w:r w:rsidR="00E83A18" w:rsidRPr="00E83A18">
        <w:rPr>
          <w:rFonts w:ascii="Open Sans" w:hAnsi="Open Sans" w:cs="Open Sans"/>
          <w:sz w:val="22"/>
          <w:szCs w:val="22"/>
        </w:rPr>
        <w:t>a czasu schnięcia i </w:t>
      </w:r>
      <w:r w:rsidRPr="00E83A18">
        <w:rPr>
          <w:rFonts w:ascii="Open Sans" w:hAnsi="Open Sans" w:cs="Open Sans"/>
          <w:sz w:val="22"/>
          <w:szCs w:val="22"/>
        </w:rPr>
        <w:t>aklimatyzacji powłok. Rozpoczynając nanoszenie powłok, a także prz</w:t>
      </w:r>
      <w:r w:rsidR="00E83A18" w:rsidRPr="00E83A18">
        <w:rPr>
          <w:rFonts w:ascii="Open Sans" w:hAnsi="Open Sans" w:cs="Open Sans"/>
          <w:sz w:val="22"/>
          <w:szCs w:val="22"/>
        </w:rPr>
        <w:t>y wszystkich zmianach sprzętu i </w:t>
      </w:r>
      <w:r w:rsidRPr="00E83A18">
        <w:rPr>
          <w:rFonts w:ascii="Open Sans" w:hAnsi="Open Sans" w:cs="Open Sans"/>
          <w:sz w:val="22"/>
          <w:szCs w:val="22"/>
        </w:rPr>
        <w:t xml:space="preserve">materiałów, należy na bieżąco kontrolować grubość nakładanej warstwy mierząc jej grubość na mokro grzebieniem malarskim, zgodnie z PN-EN ISO 2808:2000 metoda </w:t>
      </w:r>
      <w:r w:rsidR="005F1F99" w:rsidRPr="00E83A18">
        <w:rPr>
          <w:rFonts w:ascii="Open Sans" w:hAnsi="Open Sans" w:cs="Open Sans"/>
          <w:sz w:val="22"/>
          <w:szCs w:val="22"/>
        </w:rPr>
        <w:t>1A</w:t>
      </w:r>
      <w:r w:rsidRPr="00E83A18">
        <w:rPr>
          <w:rFonts w:ascii="Open Sans" w:hAnsi="Open Sans" w:cs="Open Sans"/>
          <w:sz w:val="22"/>
          <w:szCs w:val="22"/>
        </w:rPr>
        <w:t>. Wykonywanie i kontrolę robót ułatwia przyjęcie różnych kolorów dla każdej powłoki.</w:t>
      </w:r>
    </w:p>
    <w:p w14:paraId="543697AA" w14:textId="77777777" w:rsidR="009953DB" w:rsidRPr="00E83A18" w:rsidRDefault="009953DB" w:rsidP="00CB56F0">
      <w:pPr>
        <w:pStyle w:val="Nagwek3"/>
        <w:numPr>
          <w:ilvl w:val="2"/>
          <w:numId w:val="6"/>
        </w:numPr>
        <w:jc w:val="both"/>
        <w:rPr>
          <w:rFonts w:ascii="Open Sans" w:hAnsi="Open Sans" w:cs="Open Sans"/>
          <w:sz w:val="22"/>
          <w:szCs w:val="22"/>
        </w:rPr>
      </w:pPr>
      <w:r w:rsidRPr="00E83A18">
        <w:rPr>
          <w:rFonts w:ascii="Open Sans" w:hAnsi="Open Sans" w:cs="Open Sans"/>
          <w:sz w:val="22"/>
          <w:szCs w:val="22"/>
        </w:rPr>
        <w:t>Kontrola malowania</w:t>
      </w:r>
    </w:p>
    <w:p w14:paraId="4D652ADA" w14:textId="77777777" w:rsidR="009953DB" w:rsidRPr="00574145" w:rsidRDefault="009953DB" w:rsidP="00A07C97">
      <w:pPr>
        <w:spacing w:line="276" w:lineRule="auto"/>
        <w:jc w:val="both"/>
        <w:rPr>
          <w:rFonts w:ascii="Open Sans" w:hAnsi="Open Sans" w:cs="Open Sans"/>
          <w:sz w:val="22"/>
          <w:szCs w:val="22"/>
        </w:rPr>
      </w:pPr>
      <w:r w:rsidRPr="00E83A18">
        <w:rPr>
          <w:rFonts w:ascii="Open Sans" w:hAnsi="Open Sans" w:cs="Open Sans"/>
          <w:sz w:val="22"/>
          <w:szCs w:val="22"/>
        </w:rPr>
        <w:t xml:space="preserve">W </w:t>
      </w:r>
      <w:r w:rsidRPr="00574145">
        <w:rPr>
          <w:rFonts w:ascii="Open Sans" w:hAnsi="Open Sans" w:cs="Open Sans"/>
          <w:sz w:val="22"/>
          <w:szCs w:val="22"/>
        </w:rPr>
        <w:t>procesie malowania kontroli podlegają:</w:t>
      </w:r>
    </w:p>
    <w:p w14:paraId="3D29BBB8"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czystość podłoża,</w:t>
      </w:r>
    </w:p>
    <w:p w14:paraId="05136979"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warunki atmosferyczne podczas malowania,</w:t>
      </w:r>
    </w:p>
    <w:p w14:paraId="54C20273"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temperatura podłoża,</w:t>
      </w:r>
    </w:p>
    <w:p w14:paraId="31E4D829" w14:textId="77777777" w:rsidR="00E83A18" w:rsidRPr="00574145" w:rsidRDefault="00E83A18"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wizualna ocena kompletności wykonania wyprawek</w:t>
      </w:r>
      <w:r w:rsidR="00F25632" w:rsidRPr="00574145">
        <w:rPr>
          <w:rFonts w:ascii="Open Sans" w:hAnsi="Open Sans" w:cs="Open Sans"/>
          <w:sz w:val="22"/>
          <w:szCs w:val="22"/>
        </w:rPr>
        <w:t xml:space="preserve"> krawędzi, otworów etc.</w:t>
      </w:r>
      <w:r w:rsidRPr="00574145">
        <w:rPr>
          <w:rFonts w:ascii="Open Sans" w:hAnsi="Open Sans" w:cs="Open Sans"/>
          <w:sz w:val="22"/>
          <w:szCs w:val="22"/>
        </w:rPr>
        <w:t>,</w:t>
      </w:r>
    </w:p>
    <w:p w14:paraId="33456354" w14:textId="77777777" w:rsidR="00E83A18" w:rsidRPr="00574145" w:rsidRDefault="00E83A18"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wizualna ocena kompletności pomalowania konstrukcji (brak prześwitów</w:t>
      </w:r>
      <w:r w:rsidR="00F25632" w:rsidRPr="00574145">
        <w:rPr>
          <w:rFonts w:ascii="Open Sans" w:hAnsi="Open Sans" w:cs="Open Sans"/>
          <w:sz w:val="22"/>
          <w:szCs w:val="22"/>
        </w:rPr>
        <w:t>,</w:t>
      </w:r>
      <w:r w:rsidRPr="00574145">
        <w:rPr>
          <w:rFonts w:ascii="Open Sans" w:hAnsi="Open Sans" w:cs="Open Sans"/>
          <w:sz w:val="22"/>
          <w:szCs w:val="22"/>
        </w:rPr>
        <w:t xml:space="preserve"> niedomalowań),</w:t>
      </w:r>
    </w:p>
    <w:p w14:paraId="08005D78"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grubość warstwy farby na mokro i na sucho,</w:t>
      </w:r>
    </w:p>
    <w:p w14:paraId="110E70CE"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ciągłość malowanej warstwy farby,</w:t>
      </w:r>
    </w:p>
    <w:p w14:paraId="720A48C1"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 xml:space="preserve">łączna grubość </w:t>
      </w:r>
      <w:r w:rsidR="00F25632" w:rsidRPr="00574145">
        <w:rPr>
          <w:rFonts w:ascii="Open Sans" w:hAnsi="Open Sans" w:cs="Open Sans"/>
          <w:sz w:val="22"/>
          <w:szCs w:val="22"/>
        </w:rPr>
        <w:t>powłoki malarskiej</w:t>
      </w:r>
      <w:r w:rsidRPr="00574145">
        <w:rPr>
          <w:rFonts w:ascii="Open Sans" w:hAnsi="Open Sans" w:cs="Open Sans"/>
          <w:sz w:val="22"/>
          <w:szCs w:val="22"/>
        </w:rPr>
        <w:t>,</w:t>
      </w:r>
    </w:p>
    <w:p w14:paraId="0F95FD9E"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 xml:space="preserve">prawidłowość wyschnięcia </w:t>
      </w:r>
      <w:r w:rsidR="00F25632" w:rsidRPr="00574145">
        <w:rPr>
          <w:rFonts w:ascii="Open Sans" w:hAnsi="Open Sans" w:cs="Open Sans"/>
          <w:sz w:val="22"/>
          <w:szCs w:val="22"/>
        </w:rPr>
        <w:t xml:space="preserve">wszystkich </w:t>
      </w:r>
      <w:r w:rsidRPr="00574145">
        <w:rPr>
          <w:rFonts w:ascii="Open Sans" w:hAnsi="Open Sans" w:cs="Open Sans"/>
          <w:sz w:val="22"/>
          <w:szCs w:val="22"/>
        </w:rPr>
        <w:t>warstw,</w:t>
      </w:r>
    </w:p>
    <w:p w14:paraId="082F4049"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lastRenderedPageBreak/>
        <w:t>wygląd powłoki,</w:t>
      </w:r>
    </w:p>
    <w:p w14:paraId="17C1F89A"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przyczepność powłok,</w:t>
      </w:r>
    </w:p>
    <w:p w14:paraId="076AFBBF"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różnice grubości warstwy suchej max 80/20.</w:t>
      </w:r>
    </w:p>
    <w:p w14:paraId="2E489306" w14:textId="77777777" w:rsidR="009953DB" w:rsidRPr="00574145" w:rsidRDefault="009953DB" w:rsidP="00CB56F0">
      <w:pPr>
        <w:pStyle w:val="Nagwek3"/>
        <w:numPr>
          <w:ilvl w:val="1"/>
          <w:numId w:val="6"/>
        </w:numPr>
        <w:jc w:val="both"/>
        <w:rPr>
          <w:rFonts w:ascii="Open Sans" w:hAnsi="Open Sans" w:cs="Open Sans"/>
          <w:sz w:val="22"/>
          <w:szCs w:val="22"/>
        </w:rPr>
      </w:pPr>
      <w:bookmarkStart w:id="26" w:name="_Toc413389011"/>
      <w:bookmarkStart w:id="27" w:name="_Toc462952257"/>
      <w:r w:rsidRPr="00574145">
        <w:rPr>
          <w:rFonts w:ascii="Open Sans" w:hAnsi="Open Sans" w:cs="Open Sans"/>
          <w:sz w:val="22"/>
          <w:szCs w:val="22"/>
        </w:rPr>
        <w:t>Sprawdzenie jakości wykonanych powłok</w:t>
      </w:r>
      <w:bookmarkEnd w:id="26"/>
      <w:bookmarkEnd w:id="27"/>
    </w:p>
    <w:p w14:paraId="313D0F58" w14:textId="77777777" w:rsidR="009953DB" w:rsidRPr="00574145"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Wygląd zewnętrzny powłoki (ocena</w:t>
      </w:r>
      <w:r w:rsidRPr="00F25632">
        <w:rPr>
          <w:rFonts w:ascii="Open Sans" w:hAnsi="Open Sans" w:cs="Open Sans"/>
          <w:sz w:val="22"/>
          <w:szCs w:val="22"/>
        </w:rPr>
        <w:t xml:space="preserve"> staranności wykonania powłok) w zestawie podlega ocenie pod kątem wad niedopuszczalnych. Za niedopuszczalne wady powłok malarskich uznaje się wady wynikające ze złej jakości farb lub zastosowania w zestawie farb niewspółpracujących ze sobą oraz niestarannego prowadzenia prac malarskich, w wyniku czego występuje na ogół podnoszenie się pokrycia, </w:t>
      </w:r>
      <w:r w:rsidRPr="00574145">
        <w:rPr>
          <w:rFonts w:ascii="Open Sans" w:hAnsi="Open Sans" w:cs="Open Sans"/>
          <w:sz w:val="22"/>
          <w:szCs w:val="22"/>
        </w:rPr>
        <w:t>spęcherzenie i zmarszczenie.</w:t>
      </w:r>
    </w:p>
    <w:p w14:paraId="0E82655C" w14:textId="77777777" w:rsidR="009953DB" w:rsidRPr="00574145"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Niedopuszczalne są następujące wady pokrycia:</w:t>
      </w:r>
    </w:p>
    <w:p w14:paraId="3B772B5A"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grube zacieki w formie firanek,</w:t>
      </w:r>
    </w:p>
    <w:p w14:paraId="65C6E69F"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grube zacieki kończące się kroplami farby,</w:t>
      </w:r>
    </w:p>
    <w:p w14:paraId="1A8A542E"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liczne wtrącenia ciał obcych w powłoce,</w:t>
      </w:r>
    </w:p>
    <w:p w14:paraId="47CC2A33"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skórkę pomarańczowa i kratery wynikające z podnoszenia się pokrycia,</w:t>
      </w:r>
    </w:p>
    <w:p w14:paraId="7E7BB6EC"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kratery przebijające powłokę do podłoża,</w:t>
      </w:r>
    </w:p>
    <w:p w14:paraId="6B25781D"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duże</w:t>
      </w:r>
      <w:r w:rsidR="00F25632" w:rsidRPr="00574145">
        <w:rPr>
          <w:rFonts w:ascii="Open Sans" w:hAnsi="Open Sans" w:cs="Open Sans"/>
          <w:sz w:val="22"/>
          <w:szCs w:val="22"/>
        </w:rPr>
        <w:t xml:space="preserve"> lub liczne</w:t>
      </w:r>
      <w:r w:rsidRPr="00574145">
        <w:rPr>
          <w:rFonts w:ascii="Open Sans" w:hAnsi="Open Sans" w:cs="Open Sans"/>
          <w:sz w:val="22"/>
          <w:szCs w:val="22"/>
        </w:rPr>
        <w:t xml:space="preserve"> spęcherzenia,</w:t>
      </w:r>
    </w:p>
    <w:p w14:paraId="177DDE75"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zmarszczenia, spękania wgłębne,</w:t>
      </w:r>
    </w:p>
    <w:p w14:paraId="52CBF3F6"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spękania deseniowe.</w:t>
      </w:r>
    </w:p>
    <w:p w14:paraId="755B0CD0"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powłoka nie wysuszona, wykazująca przylep,</w:t>
      </w:r>
    </w:p>
    <w:p w14:paraId="41078FB5"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odstawanie powłoki,</w:t>
      </w:r>
    </w:p>
    <w:p w14:paraId="5A20EE3D"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miejsca nie pokryte.</w:t>
      </w:r>
    </w:p>
    <w:p w14:paraId="3C60920C" w14:textId="77777777" w:rsidR="009953DB" w:rsidRPr="00574145"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Wystąpienie choćby jednej z wymienionych wad dyskwalifikuje powłokę na danym fragmencie powierzchni.</w:t>
      </w:r>
    </w:p>
    <w:p w14:paraId="5FCFA1D0" w14:textId="77777777" w:rsidR="009953DB" w:rsidRPr="00574145"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Ocena wyglądu powłoki nawierzchniowej musi być zgodna z kartą kolorów R</w:t>
      </w:r>
      <w:r w:rsidR="00D41FCB">
        <w:rPr>
          <w:rFonts w:ascii="Open Sans" w:hAnsi="Open Sans" w:cs="Open Sans"/>
          <w:sz w:val="22"/>
          <w:szCs w:val="22"/>
        </w:rPr>
        <w:t>AL lub inną</w:t>
      </w:r>
      <w:r w:rsidRPr="00574145">
        <w:rPr>
          <w:rFonts w:ascii="Open Sans" w:hAnsi="Open Sans" w:cs="Open Sans"/>
          <w:sz w:val="22"/>
          <w:szCs w:val="22"/>
        </w:rPr>
        <w:t xml:space="preserve"> wsk</w:t>
      </w:r>
      <w:r w:rsidR="004B7D33" w:rsidRPr="00574145">
        <w:rPr>
          <w:rFonts w:ascii="Open Sans" w:hAnsi="Open Sans" w:cs="Open Sans"/>
          <w:sz w:val="22"/>
          <w:szCs w:val="22"/>
        </w:rPr>
        <w:t>azan</w:t>
      </w:r>
      <w:r w:rsidR="00D41FCB">
        <w:rPr>
          <w:rFonts w:ascii="Open Sans" w:hAnsi="Open Sans" w:cs="Open Sans"/>
          <w:sz w:val="22"/>
          <w:szCs w:val="22"/>
        </w:rPr>
        <w:t>ą</w:t>
      </w:r>
      <w:r w:rsidR="004B7D33" w:rsidRPr="00574145">
        <w:rPr>
          <w:rFonts w:ascii="Open Sans" w:hAnsi="Open Sans" w:cs="Open Sans"/>
          <w:sz w:val="22"/>
          <w:szCs w:val="22"/>
        </w:rPr>
        <w:t xml:space="preserve"> przez Inspektora Nadzoru.</w:t>
      </w:r>
    </w:p>
    <w:p w14:paraId="3B7F7F08" w14:textId="77777777" w:rsidR="009953DB" w:rsidRPr="00574145" w:rsidRDefault="009953DB" w:rsidP="00CB56F0">
      <w:pPr>
        <w:pStyle w:val="Nagwek3"/>
        <w:numPr>
          <w:ilvl w:val="1"/>
          <w:numId w:val="6"/>
        </w:numPr>
        <w:jc w:val="both"/>
        <w:rPr>
          <w:rFonts w:ascii="Open Sans" w:hAnsi="Open Sans" w:cs="Open Sans"/>
          <w:sz w:val="22"/>
          <w:szCs w:val="22"/>
        </w:rPr>
      </w:pPr>
      <w:bookmarkStart w:id="28" w:name="_Toc413389012"/>
      <w:bookmarkStart w:id="29" w:name="_Toc462952258"/>
      <w:r w:rsidRPr="00574145">
        <w:rPr>
          <w:rFonts w:ascii="Open Sans" w:hAnsi="Open Sans" w:cs="Open Sans"/>
          <w:sz w:val="22"/>
          <w:szCs w:val="22"/>
        </w:rPr>
        <w:t>Grubość powłoki</w:t>
      </w:r>
      <w:bookmarkEnd w:id="28"/>
      <w:bookmarkEnd w:id="29"/>
    </w:p>
    <w:p w14:paraId="253920E9" w14:textId="77777777" w:rsidR="009953DB" w:rsidRPr="00F25632"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Pomiar należy przeprowadzić</w:t>
      </w:r>
      <w:r w:rsidRPr="00F25632">
        <w:rPr>
          <w:rFonts w:ascii="Open Sans" w:hAnsi="Open Sans" w:cs="Open Sans"/>
          <w:sz w:val="22"/>
          <w:szCs w:val="22"/>
        </w:rPr>
        <w:t xml:space="preserve"> zgodnie z PN-EN ISO 2808:2000 Zaleca się metodę nieniszczącą (metodę 6</w:t>
      </w:r>
      <w:r w:rsidR="004B7D33" w:rsidRPr="00F25632">
        <w:rPr>
          <w:rFonts w:ascii="Open Sans" w:hAnsi="Open Sans" w:cs="Open Sans"/>
          <w:sz w:val="22"/>
          <w:szCs w:val="22"/>
        </w:rPr>
        <w:t xml:space="preserve"> – metoda magnetyczna</w:t>
      </w:r>
      <w:r w:rsidRPr="00F25632">
        <w:rPr>
          <w:rFonts w:ascii="Open Sans" w:hAnsi="Open Sans" w:cs="Open Sans"/>
          <w:sz w:val="22"/>
          <w:szCs w:val="22"/>
        </w:rPr>
        <w:t>). Do pomiaru należy stosow</w:t>
      </w:r>
      <w:r w:rsidR="00EF187A" w:rsidRPr="00F25632">
        <w:rPr>
          <w:rFonts w:ascii="Open Sans" w:hAnsi="Open Sans" w:cs="Open Sans"/>
          <w:sz w:val="22"/>
          <w:szCs w:val="22"/>
        </w:rPr>
        <w:t>ać miernik elektromagnetyczny z </w:t>
      </w:r>
      <w:r w:rsidRPr="00F25632">
        <w:rPr>
          <w:rFonts w:ascii="Open Sans" w:hAnsi="Open Sans" w:cs="Open Sans"/>
          <w:sz w:val="22"/>
          <w:szCs w:val="22"/>
        </w:rPr>
        <w:t xml:space="preserve">czujnikiem integralnym lub na przewodzie. Wyniki pomiarów przy prawidłowej grubości zestawu powinny spełniać wymóg, aby 80% wyników pomiarów wykazywało nie niższą od wartości nominalnej, a najwyżej 20% pomiarów może mieć wartość co najmniej 0,8 wartości nominalnej (wymóg 80/20). Liczbę punktów pomiarowych należy określić zgodnie z PN-EN ISO 2808:2000. </w:t>
      </w:r>
    </w:p>
    <w:p w14:paraId="1BB05DAB" w14:textId="77777777" w:rsidR="009953DB" w:rsidRPr="00574145" w:rsidRDefault="009953DB" w:rsidP="00CB56F0">
      <w:pPr>
        <w:pStyle w:val="Nagwek3"/>
        <w:numPr>
          <w:ilvl w:val="1"/>
          <w:numId w:val="6"/>
        </w:numPr>
        <w:jc w:val="both"/>
        <w:rPr>
          <w:rFonts w:ascii="Open Sans" w:hAnsi="Open Sans" w:cs="Open Sans"/>
          <w:sz w:val="22"/>
          <w:szCs w:val="22"/>
        </w:rPr>
      </w:pPr>
      <w:bookmarkStart w:id="30" w:name="_Toc413389013"/>
      <w:bookmarkStart w:id="31" w:name="_Toc462952259"/>
      <w:r w:rsidRPr="00574145">
        <w:rPr>
          <w:rFonts w:ascii="Open Sans" w:hAnsi="Open Sans" w:cs="Open Sans"/>
          <w:sz w:val="22"/>
          <w:szCs w:val="22"/>
        </w:rPr>
        <w:t>Przyczepność powłok</w:t>
      </w:r>
      <w:bookmarkEnd w:id="30"/>
      <w:bookmarkEnd w:id="31"/>
    </w:p>
    <w:p w14:paraId="5806267C" w14:textId="77777777" w:rsidR="009953DB" w:rsidRPr="00574145"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Przyczepność powłok należy testować metodą odrywową (pull-off) wg PN-EN ISO 4624:2004 i</w:t>
      </w:r>
      <w:r w:rsidR="00F25632" w:rsidRPr="00574145">
        <w:rPr>
          <w:rFonts w:ascii="Open Sans" w:hAnsi="Open Sans" w:cs="Open Sans"/>
          <w:sz w:val="22"/>
          <w:szCs w:val="22"/>
        </w:rPr>
        <w:t> </w:t>
      </w:r>
      <w:r w:rsidRPr="00574145">
        <w:rPr>
          <w:rFonts w:ascii="Open Sans" w:hAnsi="Open Sans" w:cs="Open Sans"/>
          <w:sz w:val="22"/>
          <w:szCs w:val="22"/>
        </w:rPr>
        <w:t>jedną</w:t>
      </w:r>
      <w:r w:rsidR="00F25632" w:rsidRPr="00574145">
        <w:rPr>
          <w:rFonts w:ascii="Open Sans" w:hAnsi="Open Sans" w:cs="Open Sans"/>
          <w:sz w:val="22"/>
          <w:szCs w:val="22"/>
        </w:rPr>
        <w:t xml:space="preserve"> </w:t>
      </w:r>
      <w:r w:rsidRPr="00574145">
        <w:rPr>
          <w:rFonts w:ascii="Open Sans" w:hAnsi="Open Sans" w:cs="Open Sans"/>
          <w:sz w:val="22"/>
          <w:szCs w:val="22"/>
        </w:rPr>
        <w:t>z</w:t>
      </w:r>
      <w:r w:rsidR="00F25632" w:rsidRPr="00574145">
        <w:rPr>
          <w:rFonts w:ascii="Open Sans" w:hAnsi="Open Sans" w:cs="Open Sans"/>
          <w:sz w:val="22"/>
          <w:szCs w:val="22"/>
        </w:rPr>
        <w:t> </w:t>
      </w:r>
      <w:r w:rsidRPr="00574145">
        <w:rPr>
          <w:rFonts w:ascii="Open Sans" w:hAnsi="Open Sans" w:cs="Open Sans"/>
          <w:sz w:val="22"/>
          <w:szCs w:val="22"/>
        </w:rPr>
        <w:t>metod nacięciowych: metodą siatki nacięć wg PN-EN ISO 2409:1999.</w:t>
      </w:r>
    </w:p>
    <w:p w14:paraId="7EFF5A2E" w14:textId="77777777" w:rsidR="009953DB" w:rsidRPr="00574145"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Przyczepność powinna wynosić:</w:t>
      </w:r>
    </w:p>
    <w:p w14:paraId="25338F92"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nie mniej niż 5MPa wg metody odrywowej,</w:t>
      </w:r>
    </w:p>
    <w:p w14:paraId="4617AD6E"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stopień nie wyższy niż 1 wg metody siatki nacięć,</w:t>
      </w:r>
    </w:p>
    <w:p w14:paraId="15652330" w14:textId="77777777" w:rsidR="009953DB" w:rsidRPr="00574145" w:rsidRDefault="009953DB" w:rsidP="00F25632">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stopień nie niższy niż 4A wg metody krzyża.</w:t>
      </w:r>
    </w:p>
    <w:p w14:paraId="6403B430" w14:textId="77777777" w:rsidR="009953DB" w:rsidRPr="00C96E1F" w:rsidRDefault="009953DB" w:rsidP="00A07C97">
      <w:pPr>
        <w:spacing w:line="276" w:lineRule="auto"/>
        <w:jc w:val="both"/>
        <w:rPr>
          <w:rFonts w:ascii="Open Sans" w:hAnsi="Open Sans" w:cs="Open Sans"/>
          <w:sz w:val="22"/>
          <w:szCs w:val="22"/>
        </w:rPr>
      </w:pPr>
      <w:r w:rsidRPr="00574145">
        <w:rPr>
          <w:rFonts w:ascii="Open Sans" w:hAnsi="Open Sans" w:cs="Open Sans"/>
          <w:sz w:val="22"/>
          <w:szCs w:val="22"/>
        </w:rPr>
        <w:t xml:space="preserve">Po dokonaniu pomiaru każdą z wymienionych metod należy uzupełnić zniszczoną powłokę malarską tym samym systemem lakierowym, który stosowano uprzednio przy malowaniu. Liczbę punktów </w:t>
      </w:r>
      <w:r w:rsidRPr="00C96E1F">
        <w:rPr>
          <w:rFonts w:ascii="Open Sans" w:hAnsi="Open Sans" w:cs="Open Sans"/>
          <w:sz w:val="22"/>
          <w:szCs w:val="22"/>
        </w:rPr>
        <w:t>pomiarowych przyczepności należy określać wg tablicy 6 normy.</w:t>
      </w:r>
    </w:p>
    <w:p w14:paraId="7D2487C6" w14:textId="77777777" w:rsidR="009953DB" w:rsidRPr="00C96E1F" w:rsidRDefault="009953DB" w:rsidP="00CB56F0">
      <w:pPr>
        <w:pStyle w:val="Nagwek3"/>
        <w:numPr>
          <w:ilvl w:val="1"/>
          <w:numId w:val="6"/>
        </w:numPr>
        <w:jc w:val="both"/>
        <w:rPr>
          <w:rFonts w:ascii="Open Sans" w:hAnsi="Open Sans" w:cs="Open Sans"/>
          <w:sz w:val="22"/>
          <w:szCs w:val="22"/>
        </w:rPr>
      </w:pPr>
      <w:bookmarkStart w:id="32" w:name="_Toc413389015"/>
      <w:bookmarkStart w:id="33" w:name="_Toc462952260"/>
      <w:r w:rsidRPr="00C96E1F">
        <w:rPr>
          <w:rFonts w:ascii="Open Sans" w:hAnsi="Open Sans" w:cs="Open Sans"/>
          <w:sz w:val="22"/>
          <w:szCs w:val="22"/>
        </w:rPr>
        <w:lastRenderedPageBreak/>
        <w:t>Odbiór robót</w:t>
      </w:r>
      <w:bookmarkEnd w:id="32"/>
      <w:bookmarkEnd w:id="33"/>
    </w:p>
    <w:p w14:paraId="7D79BE2C" w14:textId="77777777" w:rsidR="009953DB" w:rsidRPr="00C96E1F" w:rsidRDefault="009953DB" w:rsidP="00A07C97">
      <w:pPr>
        <w:spacing w:line="276" w:lineRule="auto"/>
        <w:jc w:val="both"/>
        <w:rPr>
          <w:rFonts w:ascii="Open Sans" w:hAnsi="Open Sans" w:cs="Open Sans"/>
          <w:sz w:val="22"/>
          <w:szCs w:val="22"/>
        </w:rPr>
      </w:pPr>
      <w:r w:rsidRPr="00C96E1F">
        <w:rPr>
          <w:rFonts w:ascii="Open Sans" w:hAnsi="Open Sans" w:cs="Open Sans"/>
          <w:sz w:val="22"/>
          <w:szCs w:val="22"/>
        </w:rPr>
        <w:t>Odbiór robót ulegających zakryciu polega na etapowej (po każdej warstwie) ocenie jakości i ilości robót przed ich zakryciem. Należy po każdym etapie pracy wykonywać dokumentację fotograficzną konstrukcji (aparatem cyfrowym).</w:t>
      </w:r>
    </w:p>
    <w:p w14:paraId="428198F1" w14:textId="77777777" w:rsidR="009953DB" w:rsidRPr="00C96E1F" w:rsidRDefault="009953DB" w:rsidP="00A07C97">
      <w:pPr>
        <w:spacing w:line="276" w:lineRule="auto"/>
        <w:jc w:val="both"/>
        <w:rPr>
          <w:rFonts w:ascii="Open Sans" w:hAnsi="Open Sans" w:cs="Open Sans"/>
          <w:sz w:val="22"/>
          <w:szCs w:val="22"/>
        </w:rPr>
      </w:pPr>
      <w:r w:rsidRPr="00C96E1F">
        <w:rPr>
          <w:rFonts w:ascii="Open Sans" w:hAnsi="Open Sans" w:cs="Open Sans"/>
          <w:sz w:val="22"/>
          <w:szCs w:val="22"/>
        </w:rPr>
        <w:t>Odbioru tego dokonuje po zgłoszeniu przez Wykonawcę, Inspektor Nadzoru, co potwierdza w formie pisemnej. Do robót zanikających i podlegających zakryciu należy przygotowanie powierzchni do malowania, nałożenie warstw gruntującej i międzywarstwy. Odbiory następują przed i po każdej czynności zanikającej. Jeżeli wszystkie badania dały wyniki pozytywne, roboty należy uznać za wykonane zgodnie z wymaganiami. Jeżeli choć jedno badanie dało wynik ujemny wykonane roboty należy uznać za niezgodne z wymaganiami. W tym wypadku Wykonawca jest zobowiązany doprowadzić roboty do zgodności z wymogami i przedstawić je do ponownego odbioru. Przedmiotem odbioru końcowego mogą być tylko całkowicie zakończone roboty na obiekcie. Po</w:t>
      </w:r>
      <w:r w:rsidR="00EF187A" w:rsidRPr="00C96E1F">
        <w:rPr>
          <w:rFonts w:ascii="Open Sans" w:hAnsi="Open Sans" w:cs="Open Sans"/>
          <w:sz w:val="22"/>
          <w:szCs w:val="22"/>
        </w:rPr>
        <w:t xml:space="preserve">dczas </w:t>
      </w:r>
      <w:r w:rsidRPr="00C96E1F">
        <w:rPr>
          <w:rFonts w:ascii="Open Sans" w:hAnsi="Open Sans" w:cs="Open Sans"/>
          <w:sz w:val="22"/>
          <w:szCs w:val="22"/>
        </w:rPr>
        <w:t>wykon</w:t>
      </w:r>
      <w:r w:rsidR="00EF187A" w:rsidRPr="00C96E1F">
        <w:rPr>
          <w:rFonts w:ascii="Open Sans" w:hAnsi="Open Sans" w:cs="Open Sans"/>
          <w:sz w:val="22"/>
          <w:szCs w:val="22"/>
        </w:rPr>
        <w:t xml:space="preserve">ywania </w:t>
      </w:r>
      <w:r w:rsidRPr="00C96E1F">
        <w:rPr>
          <w:rFonts w:ascii="Open Sans" w:hAnsi="Open Sans" w:cs="Open Sans"/>
          <w:sz w:val="22"/>
          <w:szCs w:val="22"/>
        </w:rPr>
        <w:t xml:space="preserve">całego systemu powłokowego Wykonawca </w:t>
      </w:r>
      <w:r w:rsidR="00EF187A" w:rsidRPr="00C96E1F">
        <w:rPr>
          <w:rFonts w:ascii="Open Sans" w:hAnsi="Open Sans" w:cs="Open Sans"/>
          <w:sz w:val="22"/>
          <w:szCs w:val="22"/>
        </w:rPr>
        <w:t xml:space="preserve">musi na bieżąco </w:t>
      </w:r>
      <w:r w:rsidRPr="00C96E1F">
        <w:rPr>
          <w:rFonts w:ascii="Open Sans" w:hAnsi="Open Sans" w:cs="Open Sans"/>
          <w:sz w:val="22"/>
          <w:szCs w:val="22"/>
        </w:rPr>
        <w:t>wypełni</w:t>
      </w:r>
      <w:r w:rsidR="00EF187A" w:rsidRPr="00C96E1F">
        <w:rPr>
          <w:rFonts w:ascii="Open Sans" w:hAnsi="Open Sans" w:cs="Open Sans"/>
          <w:sz w:val="22"/>
          <w:szCs w:val="22"/>
        </w:rPr>
        <w:t>ać</w:t>
      </w:r>
      <w:r w:rsidRPr="00C96E1F">
        <w:rPr>
          <w:rFonts w:ascii="Open Sans" w:hAnsi="Open Sans" w:cs="Open Sans"/>
          <w:sz w:val="22"/>
          <w:szCs w:val="22"/>
        </w:rPr>
        <w:t xml:space="preserve"> protok</w:t>
      </w:r>
      <w:r w:rsidR="00EF187A" w:rsidRPr="00C96E1F">
        <w:rPr>
          <w:rFonts w:ascii="Open Sans" w:hAnsi="Open Sans" w:cs="Open Sans"/>
          <w:sz w:val="22"/>
          <w:szCs w:val="22"/>
        </w:rPr>
        <w:t>oły</w:t>
      </w:r>
      <w:r w:rsidR="00704D03">
        <w:rPr>
          <w:rFonts w:ascii="Open Sans" w:hAnsi="Open Sans" w:cs="Open Sans"/>
          <w:sz w:val="22"/>
          <w:szCs w:val="22"/>
        </w:rPr>
        <w:t xml:space="preserve"> wg PN-EN ISO 12944-8:2018</w:t>
      </w:r>
      <w:r w:rsidRPr="00C96E1F">
        <w:rPr>
          <w:rFonts w:ascii="Open Sans" w:hAnsi="Open Sans" w:cs="Open Sans"/>
          <w:sz w:val="22"/>
          <w:szCs w:val="22"/>
        </w:rPr>
        <w:t xml:space="preserve"> lub inn</w:t>
      </w:r>
      <w:r w:rsidR="00EF187A" w:rsidRPr="00C96E1F">
        <w:rPr>
          <w:rFonts w:ascii="Open Sans" w:hAnsi="Open Sans" w:cs="Open Sans"/>
          <w:sz w:val="22"/>
          <w:szCs w:val="22"/>
        </w:rPr>
        <w:t>e</w:t>
      </w:r>
      <w:r w:rsidRPr="00C96E1F">
        <w:rPr>
          <w:rFonts w:ascii="Open Sans" w:hAnsi="Open Sans" w:cs="Open Sans"/>
          <w:sz w:val="22"/>
          <w:szCs w:val="22"/>
        </w:rPr>
        <w:t xml:space="preserve"> wskazany przez Inspektora Nadzoru.</w:t>
      </w:r>
    </w:p>
    <w:p w14:paraId="00D5323E" w14:textId="77777777" w:rsidR="009953DB" w:rsidRPr="00D56DE7" w:rsidRDefault="009953DB" w:rsidP="00CB56F0">
      <w:pPr>
        <w:pStyle w:val="Nagwek2"/>
        <w:widowControl/>
        <w:numPr>
          <w:ilvl w:val="0"/>
          <w:numId w:val="6"/>
        </w:numPr>
        <w:suppressAutoHyphens w:val="0"/>
        <w:spacing w:before="240" w:beforeAutospacing="0" w:after="60"/>
        <w:jc w:val="both"/>
        <w:rPr>
          <w:rFonts w:ascii="Open Sans" w:hAnsi="Open Sans" w:cs="Open Sans"/>
          <w:sz w:val="22"/>
          <w:szCs w:val="22"/>
        </w:rPr>
      </w:pPr>
      <w:bookmarkStart w:id="34" w:name="_Toc482341927"/>
      <w:bookmarkStart w:id="35" w:name="_Toc523808667"/>
      <w:r w:rsidRPr="00D56DE7">
        <w:rPr>
          <w:rFonts w:ascii="Open Sans" w:hAnsi="Open Sans" w:cs="Open Sans"/>
          <w:sz w:val="22"/>
          <w:szCs w:val="22"/>
        </w:rPr>
        <w:t>Trwałość zabezpieczeń</w:t>
      </w:r>
      <w:bookmarkEnd w:id="34"/>
      <w:bookmarkEnd w:id="35"/>
    </w:p>
    <w:p w14:paraId="0DF51C17" w14:textId="77777777" w:rsidR="009953DB" w:rsidRPr="00D56DE7" w:rsidRDefault="009953DB" w:rsidP="00A07C97">
      <w:pPr>
        <w:spacing w:line="276" w:lineRule="auto"/>
        <w:jc w:val="both"/>
        <w:rPr>
          <w:rFonts w:ascii="Open Sans" w:hAnsi="Open Sans" w:cs="Open Sans"/>
          <w:sz w:val="22"/>
          <w:szCs w:val="22"/>
        </w:rPr>
      </w:pPr>
      <w:r w:rsidRPr="00D56DE7">
        <w:rPr>
          <w:rFonts w:ascii="Open Sans" w:hAnsi="Open Sans" w:cs="Open Sans"/>
          <w:sz w:val="22"/>
          <w:szCs w:val="22"/>
        </w:rPr>
        <w:t xml:space="preserve">Projektowana trwałość zabezpieczenia konstrukcji stalowych powinna wynosić powyżej </w:t>
      </w:r>
      <w:r w:rsidR="00C96E1F" w:rsidRPr="00D56DE7">
        <w:rPr>
          <w:rFonts w:ascii="Open Sans" w:hAnsi="Open Sans" w:cs="Open Sans"/>
          <w:sz w:val="22"/>
          <w:szCs w:val="22"/>
        </w:rPr>
        <w:t xml:space="preserve">od </w:t>
      </w:r>
      <w:r w:rsidRPr="00D56DE7">
        <w:rPr>
          <w:rFonts w:ascii="Open Sans" w:hAnsi="Open Sans" w:cs="Open Sans"/>
          <w:sz w:val="22"/>
          <w:szCs w:val="22"/>
        </w:rPr>
        <w:t>15</w:t>
      </w:r>
      <w:r w:rsidR="00C96E1F" w:rsidRPr="00D56DE7">
        <w:rPr>
          <w:rFonts w:ascii="Open Sans" w:hAnsi="Open Sans" w:cs="Open Sans"/>
          <w:sz w:val="22"/>
          <w:szCs w:val="22"/>
        </w:rPr>
        <w:t xml:space="preserve"> do 25</w:t>
      </w:r>
      <w:r w:rsidRPr="00D56DE7">
        <w:rPr>
          <w:rFonts w:ascii="Open Sans" w:hAnsi="Open Sans" w:cs="Open Sans"/>
          <w:sz w:val="22"/>
          <w:szCs w:val="22"/>
        </w:rPr>
        <w:t xml:space="preserve"> lat </w:t>
      </w:r>
      <w:r w:rsidR="00C96E1F" w:rsidRPr="00D56DE7">
        <w:rPr>
          <w:rFonts w:ascii="Open Sans" w:hAnsi="Open Sans" w:cs="Open Sans"/>
          <w:sz w:val="22"/>
          <w:szCs w:val="22"/>
        </w:rPr>
        <w:t>(trwałość H</w:t>
      </w:r>
      <w:r w:rsidR="00D56DE7" w:rsidRPr="00D56DE7">
        <w:rPr>
          <w:rFonts w:ascii="Open Sans" w:hAnsi="Open Sans" w:cs="Open Sans"/>
          <w:sz w:val="22"/>
          <w:szCs w:val="22"/>
        </w:rPr>
        <w:t xml:space="preserve"> wg PN-EN-ISO 12944-1:2018-01</w:t>
      </w:r>
      <w:r w:rsidR="00C96E1F" w:rsidRPr="00D56DE7">
        <w:rPr>
          <w:rFonts w:ascii="Open Sans" w:hAnsi="Open Sans" w:cs="Open Sans"/>
          <w:sz w:val="22"/>
          <w:szCs w:val="22"/>
        </w:rPr>
        <w:t xml:space="preserve">) </w:t>
      </w:r>
      <w:r w:rsidRPr="00D56DE7">
        <w:rPr>
          <w:rFonts w:ascii="Open Sans" w:hAnsi="Open Sans" w:cs="Open Sans"/>
          <w:sz w:val="22"/>
          <w:szCs w:val="22"/>
        </w:rPr>
        <w:t>niezależnie od lokalizacji.</w:t>
      </w:r>
    </w:p>
    <w:p w14:paraId="0F434E3D" w14:textId="77777777" w:rsidR="009953DB" w:rsidRPr="00D56DE7" w:rsidRDefault="009953DB" w:rsidP="00CB56F0">
      <w:pPr>
        <w:pStyle w:val="Nagwek2"/>
        <w:widowControl/>
        <w:numPr>
          <w:ilvl w:val="0"/>
          <w:numId w:val="6"/>
        </w:numPr>
        <w:suppressAutoHyphens w:val="0"/>
        <w:spacing w:before="240" w:beforeAutospacing="0" w:after="60"/>
        <w:jc w:val="both"/>
        <w:rPr>
          <w:rFonts w:ascii="Open Sans" w:hAnsi="Open Sans" w:cs="Open Sans"/>
          <w:sz w:val="22"/>
          <w:szCs w:val="22"/>
        </w:rPr>
      </w:pPr>
      <w:bookmarkStart w:id="36" w:name="_Toc482341928"/>
      <w:bookmarkStart w:id="37" w:name="_Toc523808668"/>
      <w:r w:rsidRPr="00D56DE7">
        <w:rPr>
          <w:rFonts w:ascii="Open Sans" w:hAnsi="Open Sans" w:cs="Open Sans"/>
          <w:sz w:val="22"/>
          <w:szCs w:val="22"/>
        </w:rPr>
        <w:t>Wymagania wobec wykonawców prac antykorozyjnych</w:t>
      </w:r>
      <w:bookmarkEnd w:id="36"/>
      <w:r w:rsidRPr="00D56DE7">
        <w:rPr>
          <w:rFonts w:ascii="Open Sans" w:hAnsi="Open Sans" w:cs="Open Sans"/>
          <w:sz w:val="22"/>
          <w:szCs w:val="22"/>
        </w:rPr>
        <w:t xml:space="preserve"> w wytwórni i na placu budowy.</w:t>
      </w:r>
      <w:bookmarkEnd w:id="37"/>
    </w:p>
    <w:p w14:paraId="241D3BC3" w14:textId="77777777" w:rsidR="009953DB" w:rsidRDefault="009953DB" w:rsidP="00D56DE7">
      <w:pPr>
        <w:pStyle w:val="Akapitzlist"/>
        <w:numPr>
          <w:ilvl w:val="1"/>
          <w:numId w:val="6"/>
        </w:numPr>
        <w:spacing w:line="276" w:lineRule="auto"/>
        <w:ind w:left="1134" w:hanging="567"/>
        <w:jc w:val="both"/>
        <w:rPr>
          <w:rFonts w:ascii="Open Sans" w:hAnsi="Open Sans" w:cs="Open Sans"/>
          <w:sz w:val="22"/>
          <w:szCs w:val="22"/>
        </w:rPr>
      </w:pPr>
      <w:r w:rsidRPr="00574145">
        <w:rPr>
          <w:rFonts w:ascii="Open Sans" w:hAnsi="Open Sans" w:cs="Open Sans"/>
          <w:sz w:val="22"/>
          <w:szCs w:val="22"/>
        </w:rPr>
        <w:t>Wykonawca podczas wykonywania prac powinien przestrzegać odpowiednich przepisów dotyczących ochrony zdrowia, bezpieczeństwa i ochrony środowiska.</w:t>
      </w:r>
    </w:p>
    <w:p w14:paraId="108A6F83" w14:textId="77777777" w:rsidR="009953DB" w:rsidRPr="00574145" w:rsidRDefault="009953DB" w:rsidP="00D56DE7">
      <w:pPr>
        <w:pStyle w:val="Akapitzlist"/>
        <w:numPr>
          <w:ilvl w:val="1"/>
          <w:numId w:val="6"/>
        </w:numPr>
        <w:spacing w:line="276" w:lineRule="auto"/>
        <w:ind w:left="1134" w:hanging="567"/>
        <w:jc w:val="both"/>
        <w:rPr>
          <w:rFonts w:ascii="Open Sans" w:hAnsi="Open Sans" w:cs="Open Sans"/>
          <w:sz w:val="22"/>
          <w:szCs w:val="22"/>
        </w:rPr>
      </w:pPr>
      <w:r w:rsidRPr="00574145">
        <w:rPr>
          <w:rFonts w:ascii="Open Sans" w:hAnsi="Open Sans" w:cs="Open Sans"/>
          <w:sz w:val="22"/>
          <w:szCs w:val="22"/>
        </w:rPr>
        <w:t>Wykonawca powinien posiadać wyposażenie technologiczne do prowadzenia prac antykorozyjnych odpowiednie do zalecanych w projekcie zabezpieczeń antykorozyjnych, technologii i materiałów.</w:t>
      </w:r>
    </w:p>
    <w:p w14:paraId="29E4B13F" w14:textId="77777777" w:rsidR="009953DB" w:rsidRPr="00574145" w:rsidRDefault="009953DB" w:rsidP="00D56DE7">
      <w:pPr>
        <w:pStyle w:val="Akapitzlist"/>
        <w:numPr>
          <w:ilvl w:val="1"/>
          <w:numId w:val="6"/>
        </w:numPr>
        <w:spacing w:line="276" w:lineRule="auto"/>
        <w:ind w:left="1134" w:hanging="567"/>
        <w:jc w:val="both"/>
        <w:rPr>
          <w:rFonts w:ascii="Open Sans" w:hAnsi="Open Sans" w:cs="Open Sans"/>
          <w:sz w:val="22"/>
          <w:szCs w:val="22"/>
        </w:rPr>
      </w:pPr>
      <w:r w:rsidRPr="00574145">
        <w:rPr>
          <w:rFonts w:ascii="Open Sans" w:hAnsi="Open Sans" w:cs="Open Sans"/>
          <w:sz w:val="22"/>
          <w:szCs w:val="22"/>
        </w:rPr>
        <w:t xml:space="preserve">Wykonawca obowiązany jest do prowadzenia kontroli wykonywanych przez siebie prac przez swój wykwalifikowany nadzór. Nadzór wewnętrzny Wykonawcy musi posiadać co najmniej uprawnienia inspektora powłok malarskich, zgodne ze </w:t>
      </w:r>
      <w:r w:rsidR="00D56DE7">
        <w:rPr>
          <w:rFonts w:ascii="Open Sans" w:hAnsi="Open Sans" w:cs="Open Sans"/>
          <w:sz w:val="22"/>
          <w:szCs w:val="22"/>
        </w:rPr>
        <w:t xml:space="preserve">standardem NACE, FROSIO, </w:t>
      </w:r>
      <w:r w:rsidR="0015086B">
        <w:rPr>
          <w:rFonts w:ascii="Open Sans" w:hAnsi="Open Sans" w:cs="Open Sans"/>
          <w:sz w:val="22"/>
          <w:szCs w:val="22"/>
        </w:rPr>
        <w:t xml:space="preserve">TÜW, </w:t>
      </w:r>
      <w:r w:rsidRPr="00574145">
        <w:rPr>
          <w:rFonts w:ascii="Open Sans" w:hAnsi="Open Sans" w:cs="Open Sans"/>
          <w:sz w:val="22"/>
          <w:szCs w:val="22"/>
        </w:rPr>
        <w:t>lub Instytutu Spawalnictwa.</w:t>
      </w:r>
    </w:p>
    <w:p w14:paraId="45708601" w14:textId="77777777" w:rsidR="009953DB" w:rsidRPr="00574145" w:rsidRDefault="009953DB" w:rsidP="00D56DE7">
      <w:pPr>
        <w:pStyle w:val="Akapitzlist"/>
        <w:numPr>
          <w:ilvl w:val="1"/>
          <w:numId w:val="6"/>
        </w:numPr>
        <w:spacing w:line="276" w:lineRule="auto"/>
        <w:ind w:left="1134" w:hanging="567"/>
        <w:jc w:val="both"/>
        <w:rPr>
          <w:rFonts w:ascii="Open Sans" w:hAnsi="Open Sans" w:cs="Open Sans"/>
          <w:sz w:val="22"/>
          <w:szCs w:val="22"/>
        </w:rPr>
      </w:pPr>
      <w:r w:rsidRPr="00574145">
        <w:rPr>
          <w:rFonts w:ascii="Open Sans" w:hAnsi="Open Sans" w:cs="Open Sans"/>
          <w:sz w:val="22"/>
          <w:szCs w:val="22"/>
        </w:rPr>
        <w:t>Obowiązkiem Wykonawcy jest prowadzenie na bieżąco dokum</w:t>
      </w:r>
      <w:r w:rsidR="00D56DE7">
        <w:rPr>
          <w:rFonts w:ascii="Open Sans" w:hAnsi="Open Sans" w:cs="Open Sans"/>
          <w:sz w:val="22"/>
          <w:szCs w:val="22"/>
        </w:rPr>
        <w:t>entacji prac antykorozyjnych, w </w:t>
      </w:r>
      <w:r w:rsidRPr="00574145">
        <w:rPr>
          <w:rFonts w:ascii="Open Sans" w:hAnsi="Open Sans" w:cs="Open Sans"/>
          <w:sz w:val="22"/>
          <w:szCs w:val="22"/>
        </w:rPr>
        <w:t>której należy dokonywać stosownych wpisów kontroli odnośnie:</w:t>
      </w:r>
    </w:p>
    <w:p w14:paraId="08D1BAD5"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stanu powierzchni elementów (konstrukcji) przed pracami antykorozyjnymi, rodzaju obróbki przygotowawczej, stopnia przygotowania podłoża pod powłoki malarskie i jego czystości chemicznej,</w:t>
      </w:r>
    </w:p>
    <w:p w14:paraId="70F92CBB"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 xml:space="preserve">rodzaju stosowanych wyrobów lakierowych, właściwości w stanie dostawy do </w:t>
      </w:r>
      <w:r w:rsidRPr="00574145">
        <w:rPr>
          <w:rFonts w:ascii="Open Sans" w:hAnsi="Open Sans" w:cs="Open Sans"/>
          <w:sz w:val="22"/>
          <w:szCs w:val="22"/>
        </w:rPr>
        <w:tab/>
      </w:r>
      <w:r w:rsidRPr="00574145">
        <w:rPr>
          <w:rFonts w:ascii="Open Sans" w:hAnsi="Open Sans" w:cs="Open Sans"/>
          <w:sz w:val="22"/>
          <w:szCs w:val="22"/>
        </w:rPr>
        <w:tab/>
        <w:t>nanoszenia,</w:t>
      </w:r>
    </w:p>
    <w:p w14:paraId="2235FA58"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danych technicznych nakładania (grubości „na mokro”; czasu schnięcia: do nakładania następnej warstwy, transportu oraz całkowitego; czasu „życia” mieszaniny w przypadku wyrobów dwuskładnikowych),</w:t>
      </w:r>
    </w:p>
    <w:p w14:paraId="0BD1D7EA"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kontroli jakości powłok malarskich w tym: wyglądu, grubości nakładanych warstw oraz przyczepności do podłoża i międzywarstwowej,</w:t>
      </w:r>
    </w:p>
    <w:p w14:paraId="0C54EC99"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lastRenderedPageBreak/>
        <w:t>warunków atmosferycznych w jakich prowadzi się</w:t>
      </w:r>
      <w:r w:rsidR="00D56DE7">
        <w:rPr>
          <w:rFonts w:ascii="Open Sans" w:hAnsi="Open Sans" w:cs="Open Sans"/>
          <w:sz w:val="22"/>
          <w:szCs w:val="22"/>
        </w:rPr>
        <w:t xml:space="preserve"> prace malarskie: temperatury i </w:t>
      </w:r>
      <w:r w:rsidRPr="00574145">
        <w:rPr>
          <w:rFonts w:ascii="Open Sans" w:hAnsi="Open Sans" w:cs="Open Sans"/>
          <w:sz w:val="22"/>
          <w:szCs w:val="22"/>
        </w:rPr>
        <w:t>wilgotności względnej powietrza, prędkości wiatru oraz temperatury powierzchni konstrukcji i punktu rosy,</w:t>
      </w:r>
    </w:p>
    <w:p w14:paraId="31057317" w14:textId="77777777" w:rsidR="009953DB" w:rsidRPr="00D56DE7" w:rsidRDefault="009953DB" w:rsidP="00D56DE7">
      <w:pPr>
        <w:pStyle w:val="Akapitzlist"/>
        <w:numPr>
          <w:ilvl w:val="1"/>
          <w:numId w:val="6"/>
        </w:numPr>
        <w:spacing w:line="276" w:lineRule="auto"/>
        <w:ind w:left="1134" w:hanging="567"/>
        <w:jc w:val="both"/>
        <w:rPr>
          <w:rFonts w:ascii="Open Sans" w:hAnsi="Open Sans" w:cs="Open Sans"/>
          <w:sz w:val="22"/>
          <w:szCs w:val="22"/>
        </w:rPr>
      </w:pPr>
      <w:r w:rsidRPr="00D56DE7">
        <w:rPr>
          <w:rFonts w:ascii="Open Sans" w:hAnsi="Open Sans" w:cs="Open Sans"/>
          <w:sz w:val="22"/>
          <w:szCs w:val="22"/>
        </w:rPr>
        <w:t xml:space="preserve">W związku z prowadzeniem kontroli Wykonawca </w:t>
      </w:r>
      <w:r w:rsidR="00704D03">
        <w:rPr>
          <w:rFonts w:ascii="Open Sans" w:hAnsi="Open Sans" w:cs="Open Sans"/>
          <w:sz w:val="22"/>
          <w:szCs w:val="22"/>
        </w:rPr>
        <w:t>zobowiązany jest</w:t>
      </w:r>
      <w:r w:rsidRPr="00D56DE7">
        <w:rPr>
          <w:rFonts w:ascii="Open Sans" w:hAnsi="Open Sans" w:cs="Open Sans"/>
          <w:sz w:val="22"/>
          <w:szCs w:val="22"/>
        </w:rPr>
        <w:t xml:space="preserve"> posiadać stosowny sprzęt to jest:</w:t>
      </w:r>
    </w:p>
    <w:p w14:paraId="391CF41A"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wzorce stopni przygotowania spoin, ostrych krawędzi i wad powierzchniowych wg PN-ISO 8501-3:2004,</w:t>
      </w:r>
    </w:p>
    <w:p w14:paraId="26CD4C82"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miernik do pomiaru grubości powłok (metodą nieniszczącą) wraz z wzorcami grubości, do pomiarów na podłożach magnetycznych (stalowych) i niemagnetycznych (ocynkowanych),</w:t>
      </w:r>
    </w:p>
    <w:p w14:paraId="2CFCE082"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przyrządy do badania przyczepności powłok metodą siatki nacięć i/lub odrywową i/lub nacięcia krzyżowego,</w:t>
      </w:r>
    </w:p>
    <w:p w14:paraId="7C3DA76D"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wzorce do oceny stopnia przygotowania podłoża (normy) według PN-ISO 8501-1 i PN- ISO 8501-2,</w:t>
      </w:r>
    </w:p>
    <w:p w14:paraId="644CF662"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wzorce do oceny profilu chropowatości (po obróbce strumieniowo-ściernej) według PN- EN ISO 8503-3.</w:t>
      </w:r>
    </w:p>
    <w:p w14:paraId="7794FC1E"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taśmę samoprzylepną do oceny stopnia zapylenia według PN-EN ISO 8502-3,</w:t>
      </w:r>
    </w:p>
    <w:p w14:paraId="29990808"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konduktometr do oceny zanieczyszczeń jonowych</w:t>
      </w:r>
      <w:r w:rsidR="00EF187A" w:rsidRPr="00574145">
        <w:rPr>
          <w:rFonts w:ascii="Open Sans" w:hAnsi="Open Sans" w:cs="Open Sans"/>
          <w:sz w:val="22"/>
          <w:szCs w:val="22"/>
        </w:rPr>
        <w:t xml:space="preserve"> (lub cały zestaw do testu Bresla)</w:t>
      </w:r>
      <w:r w:rsidRPr="00574145">
        <w:rPr>
          <w:rFonts w:ascii="Open Sans" w:hAnsi="Open Sans" w:cs="Open Sans"/>
          <w:sz w:val="22"/>
          <w:szCs w:val="22"/>
        </w:rPr>
        <w:t>,</w:t>
      </w:r>
    </w:p>
    <w:p w14:paraId="6ED5DB91"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przyrząd do badania temperatury punktu rosy, temperatury powietrza i malowanego podłoża,</w:t>
      </w:r>
    </w:p>
    <w:p w14:paraId="1D554084" w14:textId="77777777" w:rsidR="009953DB" w:rsidRPr="00574145" w:rsidRDefault="009953DB" w:rsidP="00D56DE7">
      <w:pPr>
        <w:pStyle w:val="Akapitzlist"/>
        <w:numPr>
          <w:ilvl w:val="0"/>
          <w:numId w:val="7"/>
        </w:numPr>
        <w:spacing w:line="276" w:lineRule="auto"/>
        <w:ind w:left="1418" w:hanging="567"/>
        <w:jc w:val="both"/>
        <w:rPr>
          <w:rFonts w:ascii="Open Sans" w:hAnsi="Open Sans" w:cs="Open Sans"/>
          <w:sz w:val="22"/>
          <w:szCs w:val="22"/>
        </w:rPr>
      </w:pPr>
      <w:r w:rsidRPr="00574145">
        <w:rPr>
          <w:rFonts w:ascii="Open Sans" w:hAnsi="Open Sans" w:cs="Open Sans"/>
          <w:sz w:val="22"/>
          <w:szCs w:val="22"/>
        </w:rPr>
        <w:t>higrometr do oceny wilgotności względnej powietrza.</w:t>
      </w:r>
    </w:p>
    <w:p w14:paraId="6A98BEB9" w14:textId="77777777" w:rsidR="009953DB" w:rsidRPr="00A27A53" w:rsidRDefault="00AC4ED9" w:rsidP="00CB56F0">
      <w:pPr>
        <w:pStyle w:val="Nagwek2"/>
        <w:widowControl/>
        <w:numPr>
          <w:ilvl w:val="0"/>
          <w:numId w:val="6"/>
        </w:numPr>
        <w:suppressAutoHyphens w:val="0"/>
        <w:spacing w:before="240" w:beforeAutospacing="0" w:after="60"/>
        <w:jc w:val="both"/>
        <w:rPr>
          <w:rFonts w:ascii="Open Sans" w:hAnsi="Open Sans" w:cs="Open Sans"/>
          <w:sz w:val="22"/>
          <w:szCs w:val="22"/>
        </w:rPr>
      </w:pPr>
      <w:bookmarkStart w:id="38" w:name="bookmark33"/>
      <w:r w:rsidRPr="00A27A53">
        <w:rPr>
          <w:rFonts w:ascii="Open Sans" w:hAnsi="Open Sans" w:cs="Open Sans"/>
          <w:sz w:val="22"/>
          <w:szCs w:val="22"/>
        </w:rPr>
        <w:t>Naprawa i k</w:t>
      </w:r>
      <w:r w:rsidR="009953DB" w:rsidRPr="00A27A53">
        <w:rPr>
          <w:rFonts w:ascii="Open Sans" w:hAnsi="Open Sans" w:cs="Open Sans"/>
          <w:sz w:val="22"/>
          <w:szCs w:val="22"/>
        </w:rPr>
        <w:t xml:space="preserve">onserwacja miejscowa </w:t>
      </w:r>
      <w:r w:rsidRPr="00A27A53">
        <w:rPr>
          <w:rFonts w:ascii="Open Sans" w:hAnsi="Open Sans" w:cs="Open Sans"/>
          <w:sz w:val="22"/>
          <w:szCs w:val="22"/>
        </w:rPr>
        <w:t>powłok malarskich</w:t>
      </w:r>
      <w:bookmarkEnd w:id="38"/>
      <w:r w:rsidRPr="00A27A53">
        <w:rPr>
          <w:rFonts w:ascii="Open Sans" w:hAnsi="Open Sans" w:cs="Open Sans"/>
          <w:sz w:val="22"/>
          <w:szCs w:val="22"/>
        </w:rPr>
        <w:t>.</w:t>
      </w:r>
    </w:p>
    <w:p w14:paraId="00D9B6F2" w14:textId="77777777" w:rsidR="00AC4ED9" w:rsidRPr="00A27A53" w:rsidRDefault="00AC4ED9" w:rsidP="00CB56F0">
      <w:pPr>
        <w:pStyle w:val="Nagwek3"/>
        <w:numPr>
          <w:ilvl w:val="1"/>
          <w:numId w:val="6"/>
        </w:numPr>
        <w:jc w:val="both"/>
        <w:rPr>
          <w:rFonts w:ascii="Open Sans" w:hAnsi="Open Sans" w:cs="Open Sans"/>
          <w:sz w:val="22"/>
          <w:szCs w:val="22"/>
        </w:rPr>
      </w:pPr>
      <w:r w:rsidRPr="00A27A53">
        <w:rPr>
          <w:rFonts w:ascii="Open Sans" w:hAnsi="Open Sans" w:cs="Open Sans"/>
          <w:sz w:val="22"/>
          <w:szCs w:val="22"/>
        </w:rPr>
        <w:t>Przygotowanie</w:t>
      </w:r>
    </w:p>
    <w:p w14:paraId="3B4C1F6E" w14:textId="77777777" w:rsidR="009953DB" w:rsidRPr="00C438FD" w:rsidRDefault="009953DB" w:rsidP="00A07C97">
      <w:pPr>
        <w:pStyle w:val="Teksttreci0"/>
        <w:shd w:val="clear" w:color="auto" w:fill="auto"/>
        <w:spacing w:line="276" w:lineRule="auto"/>
        <w:ind w:right="40" w:firstLine="0"/>
        <w:jc w:val="both"/>
        <w:rPr>
          <w:rFonts w:ascii="Open Sans" w:hAnsi="Open Sans" w:cs="Open Sans"/>
          <w:sz w:val="22"/>
          <w:szCs w:val="22"/>
          <w:lang w:eastAsia="pl-PL"/>
        </w:rPr>
      </w:pPr>
      <w:r w:rsidRPr="00A27A53">
        <w:rPr>
          <w:rFonts w:ascii="Open Sans" w:hAnsi="Open Sans" w:cs="Open Sans"/>
          <w:sz w:val="22"/>
          <w:szCs w:val="22"/>
          <w:lang w:eastAsia="pl-PL"/>
        </w:rPr>
        <w:t>Miejsca zniszczone należy oczyścić przy użyciu ręcznych narzędzi z luźno przylegających starych powłok i produktów korozji do stopnia czystości minimum St3 wg PN-ISO 8501-1. Możliwe jest w tym celu stosowanie metod: szlifowania, szczotkowania, dłutowania lub skrobania. Istotnym jest przy tym, aby oczyszczona powierzchnia miała profil chropowatości między 35</w:t>
      </w:r>
      <w:r w:rsidR="00C50B33" w:rsidRPr="00A27A53">
        <w:rPr>
          <w:rFonts w:ascii="Open Sans" w:hAnsi="Open Sans" w:cs="Open Sans"/>
          <w:sz w:val="22"/>
          <w:szCs w:val="22"/>
          <w:lang w:eastAsia="pl-PL"/>
        </w:rPr>
        <w:t xml:space="preserve"> – 80 </w:t>
      </w:r>
      <w:r w:rsidRPr="00A27A53">
        <w:rPr>
          <w:rFonts w:ascii="Open Sans" w:hAnsi="Open Sans" w:cs="Open Sans"/>
          <w:sz w:val="22"/>
          <w:szCs w:val="22"/>
          <w:lang w:eastAsia="pl-PL"/>
        </w:rPr>
        <w:t>µm, co więcej krawędzie pozostałych, dobrze przyczepnych powłok powinny zostać stępione (zeszlifowane).</w:t>
      </w:r>
      <w:r w:rsidRPr="00A27A53">
        <w:rPr>
          <w:rFonts w:ascii="Open Sans" w:hAnsi="Open Sans" w:cs="Open Sans"/>
          <w:color w:val="FF0000"/>
          <w:sz w:val="22"/>
          <w:szCs w:val="22"/>
          <w:lang w:eastAsia="pl-PL"/>
        </w:rPr>
        <w:t xml:space="preserve"> </w:t>
      </w:r>
      <w:r w:rsidRPr="00A27A53">
        <w:rPr>
          <w:rFonts w:ascii="Open Sans" w:hAnsi="Open Sans" w:cs="Open Sans"/>
          <w:sz w:val="22"/>
          <w:szCs w:val="22"/>
          <w:lang w:eastAsia="pl-PL"/>
        </w:rPr>
        <w:t>Oczyszczone miejsca wraz z pozostałymi dobrze przylegającymi warstwami malarskimi należy umyć wodą pod ciśnieniem. W przypadku zatłuszczeń powierzchnie obrabiane odtłuścić preparatami wodnymi lub opartymi na rozpuszczalnikach organicznych np. benzyną lakową.</w:t>
      </w:r>
      <w:r w:rsidRPr="00A27A53">
        <w:rPr>
          <w:rFonts w:ascii="Open Sans" w:hAnsi="Open Sans" w:cs="Open Sans"/>
          <w:color w:val="FF0000"/>
          <w:sz w:val="22"/>
          <w:szCs w:val="22"/>
          <w:lang w:eastAsia="pl-PL"/>
        </w:rPr>
        <w:t xml:space="preserve"> </w:t>
      </w:r>
      <w:r w:rsidRPr="00A27A53">
        <w:rPr>
          <w:rFonts w:ascii="Open Sans" w:hAnsi="Open Sans" w:cs="Open Sans"/>
          <w:sz w:val="22"/>
          <w:szCs w:val="22"/>
          <w:lang w:eastAsia="pl-PL"/>
        </w:rPr>
        <w:t>Zastosowanie danego rozpuszczalnika organicznego winno być skonsultowane z dostawcą powłok malarskich. Skuteczność oczyszczenia i odtłuszczenia powierzchni należy sprawd</w:t>
      </w:r>
      <w:r w:rsidR="00C50B33" w:rsidRPr="00A27A53">
        <w:rPr>
          <w:rFonts w:ascii="Open Sans" w:hAnsi="Open Sans" w:cs="Open Sans"/>
          <w:sz w:val="22"/>
          <w:szCs w:val="22"/>
          <w:lang w:eastAsia="pl-PL"/>
        </w:rPr>
        <w:t xml:space="preserve">zić zgodnie z wymaganiami normy, jak dla nowej powłoki. </w:t>
      </w:r>
      <w:r w:rsidRPr="00A27A53">
        <w:rPr>
          <w:rFonts w:ascii="Open Sans" w:hAnsi="Open Sans" w:cs="Open Sans"/>
          <w:sz w:val="22"/>
          <w:szCs w:val="22"/>
          <w:lang w:eastAsia="pl-PL"/>
        </w:rPr>
        <w:t xml:space="preserve">W przypadku przekroczenia podanych w wymaganiach wartości </w:t>
      </w:r>
      <w:r w:rsidRPr="00C438FD">
        <w:rPr>
          <w:rFonts w:ascii="Open Sans" w:hAnsi="Open Sans" w:cs="Open Sans"/>
          <w:sz w:val="22"/>
          <w:szCs w:val="22"/>
          <w:lang w:eastAsia="pl-PL"/>
        </w:rPr>
        <w:t>powierzchnie obrabiane należy ponownie umyć</w:t>
      </w:r>
      <w:r w:rsidR="00C50B33" w:rsidRPr="00C438FD">
        <w:rPr>
          <w:rFonts w:ascii="Open Sans" w:hAnsi="Open Sans" w:cs="Open Sans"/>
          <w:sz w:val="22"/>
          <w:szCs w:val="22"/>
          <w:lang w:eastAsia="pl-PL"/>
        </w:rPr>
        <w:t xml:space="preserve"> </w:t>
      </w:r>
      <w:r w:rsidRPr="00C438FD">
        <w:rPr>
          <w:rFonts w:ascii="Open Sans" w:hAnsi="Open Sans" w:cs="Open Sans"/>
          <w:sz w:val="22"/>
          <w:szCs w:val="22"/>
          <w:lang w:eastAsia="pl-PL"/>
        </w:rPr>
        <w:t>/</w:t>
      </w:r>
      <w:r w:rsidR="00C50B33" w:rsidRPr="00C438FD">
        <w:rPr>
          <w:rFonts w:ascii="Open Sans" w:hAnsi="Open Sans" w:cs="Open Sans"/>
          <w:sz w:val="22"/>
          <w:szCs w:val="22"/>
          <w:lang w:eastAsia="pl-PL"/>
        </w:rPr>
        <w:t xml:space="preserve"> </w:t>
      </w:r>
      <w:r w:rsidRPr="00C438FD">
        <w:rPr>
          <w:rFonts w:ascii="Open Sans" w:hAnsi="Open Sans" w:cs="Open Sans"/>
          <w:sz w:val="22"/>
          <w:szCs w:val="22"/>
          <w:lang w:eastAsia="pl-PL"/>
        </w:rPr>
        <w:t>odtłuścić, odpylić lub oszlifować.</w:t>
      </w:r>
    </w:p>
    <w:p w14:paraId="725E9DAB" w14:textId="77777777" w:rsidR="009953DB" w:rsidRPr="00C438FD" w:rsidRDefault="009953DB" w:rsidP="00A07C97">
      <w:pPr>
        <w:pStyle w:val="Teksttreci0"/>
        <w:shd w:val="clear" w:color="auto" w:fill="auto"/>
        <w:spacing w:after="40" w:line="276" w:lineRule="auto"/>
        <w:ind w:firstLine="0"/>
        <w:jc w:val="both"/>
        <w:rPr>
          <w:rFonts w:ascii="Open Sans" w:hAnsi="Open Sans" w:cs="Open Sans"/>
          <w:sz w:val="22"/>
          <w:szCs w:val="22"/>
          <w:lang w:eastAsia="pl-PL"/>
        </w:rPr>
      </w:pPr>
      <w:r w:rsidRPr="00C438FD">
        <w:rPr>
          <w:rFonts w:ascii="Open Sans" w:hAnsi="Open Sans" w:cs="Open Sans"/>
          <w:sz w:val="22"/>
          <w:szCs w:val="22"/>
          <w:lang w:eastAsia="pl-PL"/>
        </w:rPr>
        <w:t>Uwaga:</w:t>
      </w:r>
    </w:p>
    <w:p w14:paraId="32D3A534" w14:textId="77777777" w:rsidR="009953DB" w:rsidRPr="00C438FD" w:rsidRDefault="009953DB" w:rsidP="00A07C97">
      <w:pPr>
        <w:pStyle w:val="Teksttreci0"/>
        <w:shd w:val="clear" w:color="auto" w:fill="auto"/>
        <w:spacing w:line="276" w:lineRule="auto"/>
        <w:ind w:right="40" w:firstLine="0"/>
        <w:jc w:val="both"/>
        <w:rPr>
          <w:rFonts w:ascii="Open Sans" w:hAnsi="Open Sans" w:cs="Open Sans"/>
          <w:sz w:val="22"/>
          <w:szCs w:val="22"/>
          <w:lang w:eastAsia="pl-PL"/>
        </w:rPr>
      </w:pPr>
      <w:r w:rsidRPr="00C438FD">
        <w:rPr>
          <w:rFonts w:ascii="Open Sans" w:hAnsi="Open Sans" w:cs="Open Sans"/>
          <w:sz w:val="22"/>
          <w:szCs w:val="22"/>
          <w:lang w:eastAsia="pl-PL"/>
        </w:rPr>
        <w:t>Powłoki lakierowe (organoleptycznie) uznaje się za mocno przyczepne, jeżeli nie dają się usunąć za pomocą tępego noża do kitowania lub szpachli.</w:t>
      </w:r>
    </w:p>
    <w:p w14:paraId="7C758DEF" w14:textId="77777777" w:rsidR="009953DB" w:rsidRPr="00C438FD" w:rsidRDefault="009953DB" w:rsidP="00CB56F0">
      <w:pPr>
        <w:pStyle w:val="Nagwek3"/>
        <w:numPr>
          <w:ilvl w:val="1"/>
          <w:numId w:val="6"/>
        </w:numPr>
        <w:jc w:val="both"/>
        <w:rPr>
          <w:rFonts w:ascii="Open Sans" w:hAnsi="Open Sans" w:cs="Open Sans"/>
          <w:sz w:val="22"/>
          <w:szCs w:val="22"/>
        </w:rPr>
      </w:pPr>
      <w:r w:rsidRPr="00C438FD">
        <w:rPr>
          <w:rFonts w:ascii="Open Sans" w:hAnsi="Open Sans" w:cs="Open Sans"/>
          <w:sz w:val="22"/>
          <w:szCs w:val="22"/>
        </w:rPr>
        <w:t>Odbiór powierzchni przed nakładaniem powłok malarskich</w:t>
      </w:r>
    </w:p>
    <w:p w14:paraId="44D3060E" w14:textId="77777777" w:rsidR="009953DB" w:rsidRPr="00C438FD" w:rsidRDefault="009953DB" w:rsidP="00A07C97">
      <w:pPr>
        <w:pStyle w:val="Teksttreci0"/>
        <w:shd w:val="clear" w:color="auto" w:fill="auto"/>
        <w:spacing w:line="276" w:lineRule="auto"/>
        <w:ind w:right="700" w:firstLine="0"/>
        <w:jc w:val="both"/>
        <w:rPr>
          <w:rFonts w:ascii="Open Sans" w:hAnsi="Open Sans" w:cs="Open Sans"/>
          <w:sz w:val="22"/>
          <w:szCs w:val="22"/>
          <w:lang w:eastAsia="pl-PL"/>
        </w:rPr>
      </w:pPr>
      <w:r w:rsidRPr="00C438FD">
        <w:rPr>
          <w:rFonts w:ascii="Open Sans" w:hAnsi="Open Sans" w:cs="Open Sans"/>
          <w:sz w:val="22"/>
          <w:szCs w:val="22"/>
          <w:lang w:eastAsia="pl-PL"/>
        </w:rPr>
        <w:t>Powierzchnię uznaje się za dobrą jeśli:</w:t>
      </w:r>
    </w:p>
    <w:p w14:paraId="6E9C2737" w14:textId="77777777" w:rsidR="009953DB" w:rsidRPr="00C438FD" w:rsidRDefault="009953DB" w:rsidP="00574145">
      <w:pPr>
        <w:pStyle w:val="Akapitzlist"/>
        <w:numPr>
          <w:ilvl w:val="0"/>
          <w:numId w:val="7"/>
        </w:numPr>
        <w:spacing w:line="276" w:lineRule="auto"/>
        <w:jc w:val="both"/>
        <w:rPr>
          <w:rFonts w:ascii="Open Sans" w:hAnsi="Open Sans" w:cs="Open Sans"/>
          <w:sz w:val="22"/>
          <w:szCs w:val="22"/>
        </w:rPr>
      </w:pPr>
      <w:r w:rsidRPr="00C438FD">
        <w:rPr>
          <w:rFonts w:ascii="Open Sans" w:hAnsi="Open Sans" w:cs="Open Sans"/>
          <w:sz w:val="22"/>
          <w:szCs w:val="22"/>
        </w:rPr>
        <w:t>usunięto z niej luźno związane zanieczyszczenia stałe w tym produkty korozji stali,</w:t>
      </w:r>
    </w:p>
    <w:p w14:paraId="77996AE7"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lastRenderedPageBreak/>
        <w:t>nie wykazuje zatłuszczenia,</w:t>
      </w:r>
    </w:p>
    <w:p w14:paraId="53A71EEC"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maksymalny poziom zanieczyszczeń jonowych wg P</w:t>
      </w:r>
      <w:r w:rsidR="00C50B33" w:rsidRPr="00574145">
        <w:rPr>
          <w:rFonts w:ascii="Open Sans" w:hAnsi="Open Sans" w:cs="Open Sans"/>
          <w:sz w:val="22"/>
          <w:szCs w:val="22"/>
        </w:rPr>
        <w:t>N-EN ISO 8502-9 wynosi 50 mg/m2.</w:t>
      </w:r>
    </w:p>
    <w:p w14:paraId="4D5A1914" w14:textId="77777777" w:rsidR="009953DB" w:rsidRPr="00574145" w:rsidRDefault="009953DB" w:rsidP="00574145">
      <w:pPr>
        <w:pStyle w:val="Akapitzlist"/>
        <w:numPr>
          <w:ilvl w:val="0"/>
          <w:numId w:val="7"/>
        </w:numPr>
        <w:spacing w:line="276" w:lineRule="auto"/>
        <w:jc w:val="both"/>
        <w:rPr>
          <w:rFonts w:ascii="Open Sans" w:hAnsi="Open Sans" w:cs="Open Sans"/>
          <w:sz w:val="22"/>
          <w:szCs w:val="22"/>
        </w:rPr>
      </w:pPr>
      <w:r w:rsidRPr="00574145">
        <w:rPr>
          <w:rFonts w:ascii="Open Sans" w:hAnsi="Open Sans" w:cs="Open Sans"/>
          <w:sz w:val="22"/>
          <w:szCs w:val="22"/>
        </w:rPr>
        <w:t xml:space="preserve">zapylenie powierzchni wykazuje maks. </w:t>
      </w:r>
      <w:r w:rsidR="00C50B33" w:rsidRPr="00574145">
        <w:rPr>
          <w:rFonts w:ascii="Open Sans" w:hAnsi="Open Sans" w:cs="Open Sans"/>
          <w:sz w:val="22"/>
          <w:szCs w:val="22"/>
        </w:rPr>
        <w:t>1</w:t>
      </w:r>
      <w:r w:rsidRPr="00574145">
        <w:rPr>
          <w:rFonts w:ascii="Open Sans" w:hAnsi="Open Sans" w:cs="Open Sans"/>
          <w:sz w:val="22"/>
          <w:szCs w:val="22"/>
        </w:rPr>
        <w:t xml:space="preserve"> stopień wg PN-EN ISO 8502-3.</w:t>
      </w:r>
    </w:p>
    <w:p w14:paraId="1480E9D6" w14:textId="77777777" w:rsidR="009953DB" w:rsidRPr="00C438FD" w:rsidRDefault="009953DB" w:rsidP="00CB56F0">
      <w:pPr>
        <w:pStyle w:val="Nagwek3"/>
        <w:numPr>
          <w:ilvl w:val="1"/>
          <w:numId w:val="6"/>
        </w:numPr>
        <w:jc w:val="both"/>
        <w:rPr>
          <w:rFonts w:ascii="Open Sans" w:hAnsi="Open Sans" w:cs="Open Sans"/>
          <w:sz w:val="22"/>
          <w:szCs w:val="22"/>
        </w:rPr>
      </w:pPr>
      <w:r w:rsidRPr="00C438FD">
        <w:rPr>
          <w:rFonts w:ascii="Open Sans" w:hAnsi="Open Sans" w:cs="Open Sans"/>
          <w:sz w:val="22"/>
          <w:szCs w:val="22"/>
        </w:rPr>
        <w:t>Dobór systemu malarskiego i malowanie</w:t>
      </w:r>
    </w:p>
    <w:p w14:paraId="30977ADA" w14:textId="77777777" w:rsidR="00AC4ED9" w:rsidRPr="00C438FD" w:rsidRDefault="009953DB" w:rsidP="00A07C97">
      <w:pPr>
        <w:pStyle w:val="Teksttreci0"/>
        <w:shd w:val="clear" w:color="auto" w:fill="auto"/>
        <w:spacing w:line="276" w:lineRule="auto"/>
        <w:ind w:right="40" w:firstLine="0"/>
        <w:jc w:val="both"/>
        <w:rPr>
          <w:rFonts w:ascii="Open Sans" w:hAnsi="Open Sans" w:cs="Open Sans"/>
          <w:sz w:val="22"/>
          <w:szCs w:val="22"/>
          <w:lang w:eastAsia="pl-PL"/>
        </w:rPr>
      </w:pPr>
      <w:r w:rsidRPr="00C438FD">
        <w:rPr>
          <w:rFonts w:ascii="Open Sans" w:hAnsi="Open Sans" w:cs="Open Sans"/>
          <w:sz w:val="22"/>
          <w:szCs w:val="22"/>
          <w:lang w:eastAsia="pl-PL"/>
        </w:rPr>
        <w:t xml:space="preserve">Do konserwacji lub renowacji </w:t>
      </w:r>
      <w:r w:rsidR="00AC4ED9" w:rsidRPr="00C438FD">
        <w:rPr>
          <w:rFonts w:ascii="Open Sans" w:hAnsi="Open Sans" w:cs="Open Sans"/>
          <w:sz w:val="22"/>
          <w:szCs w:val="22"/>
          <w:lang w:eastAsia="pl-PL"/>
        </w:rPr>
        <w:t>należy u</w:t>
      </w:r>
      <w:r w:rsidRPr="00C438FD">
        <w:rPr>
          <w:rFonts w:ascii="Open Sans" w:hAnsi="Open Sans" w:cs="Open Sans"/>
          <w:sz w:val="22"/>
          <w:szCs w:val="22"/>
          <w:lang w:eastAsia="pl-PL"/>
        </w:rPr>
        <w:t>żyć ten sam rodzaj systemu jaki był zastosowany do zabezpieczania konst</w:t>
      </w:r>
      <w:r w:rsidR="00DE5D17">
        <w:rPr>
          <w:rFonts w:ascii="Open Sans" w:hAnsi="Open Sans" w:cs="Open Sans"/>
          <w:sz w:val="22"/>
          <w:szCs w:val="22"/>
          <w:lang w:eastAsia="pl-PL"/>
        </w:rPr>
        <w:t>rukcji w czasie jej wykonywania.</w:t>
      </w:r>
    </w:p>
    <w:p w14:paraId="3E50DB4E" w14:textId="77777777" w:rsidR="00392D9D" w:rsidRPr="00C438FD" w:rsidRDefault="00392D9D" w:rsidP="00A07C97">
      <w:pPr>
        <w:pStyle w:val="Teksttreci0"/>
        <w:shd w:val="clear" w:color="auto" w:fill="auto"/>
        <w:spacing w:line="276" w:lineRule="auto"/>
        <w:ind w:right="20" w:firstLine="0"/>
        <w:jc w:val="both"/>
        <w:rPr>
          <w:rFonts w:ascii="Open Sans" w:hAnsi="Open Sans" w:cs="Open Sans"/>
          <w:sz w:val="24"/>
          <w:szCs w:val="24"/>
          <w:lang w:eastAsia="pl-PL"/>
        </w:rPr>
      </w:pPr>
    </w:p>
    <w:p w14:paraId="3EFA1E92" w14:textId="77777777" w:rsidR="00AC4ED9" w:rsidRPr="00C438FD" w:rsidRDefault="00AC4ED9" w:rsidP="00A07C97">
      <w:pPr>
        <w:pStyle w:val="Teksttreci0"/>
        <w:shd w:val="clear" w:color="auto" w:fill="auto"/>
        <w:spacing w:line="276" w:lineRule="auto"/>
        <w:ind w:right="20" w:firstLine="0"/>
        <w:jc w:val="both"/>
        <w:rPr>
          <w:rFonts w:ascii="Open Sans" w:hAnsi="Open Sans" w:cs="Open Sans"/>
          <w:sz w:val="24"/>
          <w:szCs w:val="24"/>
          <w:lang w:eastAsia="pl-PL"/>
        </w:rPr>
      </w:pPr>
    </w:p>
    <w:p w14:paraId="1C739BB6" w14:textId="77777777" w:rsidR="00CB4358" w:rsidRDefault="00392D9D" w:rsidP="00A07C97">
      <w:pPr>
        <w:pStyle w:val="Teksttreci0"/>
        <w:shd w:val="clear" w:color="auto" w:fill="auto"/>
        <w:spacing w:line="276" w:lineRule="auto"/>
        <w:ind w:right="20" w:firstLine="0"/>
        <w:jc w:val="both"/>
        <w:rPr>
          <w:rFonts w:ascii="Open Sans" w:hAnsi="Open Sans" w:cs="Open Sans"/>
          <w:sz w:val="24"/>
          <w:szCs w:val="24"/>
          <w:lang w:eastAsia="pl-PL"/>
        </w:rPr>
      </w:pPr>
      <w:r w:rsidRPr="00C438FD">
        <w:rPr>
          <w:rFonts w:ascii="Open Sans" w:hAnsi="Open Sans" w:cs="Open Sans"/>
          <w:sz w:val="24"/>
          <w:szCs w:val="24"/>
          <w:lang w:eastAsia="pl-PL"/>
        </w:rPr>
        <w:t xml:space="preserve">Opracował: </w:t>
      </w:r>
    </w:p>
    <w:p w14:paraId="1A295256" w14:textId="77777777" w:rsidR="00CB4358" w:rsidRDefault="00392D9D" w:rsidP="00A07C97">
      <w:pPr>
        <w:pStyle w:val="Teksttreci0"/>
        <w:shd w:val="clear" w:color="auto" w:fill="auto"/>
        <w:spacing w:line="276" w:lineRule="auto"/>
        <w:ind w:right="20" w:firstLine="0"/>
        <w:jc w:val="both"/>
        <w:rPr>
          <w:rFonts w:ascii="Open Sans" w:hAnsi="Open Sans" w:cs="Open Sans"/>
          <w:sz w:val="24"/>
          <w:szCs w:val="24"/>
          <w:lang w:eastAsia="pl-PL"/>
        </w:rPr>
      </w:pPr>
      <w:r w:rsidRPr="00C438FD">
        <w:rPr>
          <w:rFonts w:ascii="Open Sans" w:hAnsi="Open Sans" w:cs="Open Sans"/>
          <w:sz w:val="24"/>
          <w:szCs w:val="24"/>
          <w:lang w:eastAsia="pl-PL"/>
        </w:rPr>
        <w:t>Sławomir Kierepa</w:t>
      </w:r>
    </w:p>
    <w:p w14:paraId="3E487014" w14:textId="6B53F21A" w:rsidR="00704D03" w:rsidRPr="00C438FD" w:rsidRDefault="00D30E03" w:rsidP="00A07C97">
      <w:pPr>
        <w:pStyle w:val="Teksttreci0"/>
        <w:shd w:val="clear" w:color="auto" w:fill="auto"/>
        <w:spacing w:line="276" w:lineRule="auto"/>
        <w:ind w:right="20" w:firstLine="0"/>
        <w:jc w:val="both"/>
        <w:rPr>
          <w:rFonts w:ascii="Open Sans" w:hAnsi="Open Sans" w:cs="Open Sans"/>
          <w:sz w:val="24"/>
          <w:szCs w:val="24"/>
          <w:lang w:eastAsia="pl-PL"/>
        </w:rPr>
      </w:pPr>
      <w:r>
        <w:rPr>
          <w:rFonts w:ascii="Open Sans" w:hAnsi="Open Sans" w:cs="Open Sans"/>
          <w:sz w:val="24"/>
          <w:szCs w:val="24"/>
          <w:lang w:eastAsia="pl-PL"/>
        </w:rPr>
        <w:t>13</w:t>
      </w:r>
      <w:r w:rsidR="00A94336">
        <w:rPr>
          <w:rFonts w:ascii="Open Sans" w:hAnsi="Open Sans" w:cs="Open Sans"/>
          <w:sz w:val="24"/>
          <w:szCs w:val="24"/>
          <w:lang w:eastAsia="pl-PL"/>
        </w:rPr>
        <w:t>.</w:t>
      </w:r>
      <w:r>
        <w:rPr>
          <w:rFonts w:ascii="Open Sans" w:hAnsi="Open Sans" w:cs="Open Sans"/>
          <w:sz w:val="24"/>
          <w:szCs w:val="24"/>
          <w:lang w:eastAsia="pl-PL"/>
        </w:rPr>
        <w:t>04</w:t>
      </w:r>
      <w:r w:rsidR="00704D03">
        <w:rPr>
          <w:rFonts w:ascii="Open Sans" w:hAnsi="Open Sans" w:cs="Open Sans"/>
          <w:sz w:val="24"/>
          <w:szCs w:val="24"/>
          <w:lang w:eastAsia="pl-PL"/>
        </w:rPr>
        <w:t>.202</w:t>
      </w:r>
      <w:r>
        <w:rPr>
          <w:rFonts w:ascii="Open Sans" w:hAnsi="Open Sans" w:cs="Open Sans"/>
          <w:sz w:val="24"/>
          <w:szCs w:val="24"/>
          <w:lang w:eastAsia="pl-PL"/>
        </w:rPr>
        <w:t>3</w:t>
      </w:r>
      <w:r w:rsidR="00704D03">
        <w:rPr>
          <w:rFonts w:ascii="Open Sans" w:hAnsi="Open Sans" w:cs="Open Sans"/>
          <w:sz w:val="24"/>
          <w:szCs w:val="24"/>
          <w:lang w:eastAsia="pl-PL"/>
        </w:rPr>
        <w:t>r.</w:t>
      </w:r>
    </w:p>
    <w:sectPr w:rsidR="00704D03" w:rsidRPr="00C438FD" w:rsidSect="008E6E12">
      <w:footerReference w:type="default" r:id="rId9"/>
      <w:footerReference w:type="first" r:id="rId10"/>
      <w:pgSz w:w="11906" w:h="16838"/>
      <w:pgMar w:top="1134" w:right="849" w:bottom="127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9293" w14:textId="77777777" w:rsidR="00350FBA" w:rsidRDefault="00350FBA" w:rsidP="00B71C8A">
      <w:r>
        <w:separator/>
      </w:r>
    </w:p>
  </w:endnote>
  <w:endnote w:type="continuationSeparator" w:id="0">
    <w:p w14:paraId="008B1AED" w14:textId="77777777" w:rsidR="00350FBA" w:rsidRDefault="00350FBA" w:rsidP="00B7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w:charset w:val="02"/>
    <w:family w:val="auto"/>
    <w:pitch w:val="variable"/>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430862527"/>
      <w:docPartObj>
        <w:docPartGallery w:val="Page Numbers (Bottom of Page)"/>
        <w:docPartUnique/>
      </w:docPartObj>
    </w:sdtPr>
    <w:sdtContent>
      <w:p w14:paraId="772A1F94" w14:textId="77777777" w:rsidR="00D17CF1" w:rsidRDefault="00D17CF1" w:rsidP="00D17CF1">
        <w:pPr>
          <w:pStyle w:val="Stopka"/>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D17CF1">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6862" w:type="dxa"/>
      <w:tblLook w:val="04A0" w:firstRow="1" w:lastRow="0" w:firstColumn="1" w:lastColumn="0" w:noHBand="0" w:noVBand="1"/>
    </w:tblPr>
    <w:tblGrid>
      <w:gridCol w:w="3431"/>
      <w:gridCol w:w="3431"/>
    </w:tblGrid>
    <w:tr w:rsidR="004B7D33" w14:paraId="132CC114" w14:textId="77777777" w:rsidTr="00B71C8A">
      <w:trPr>
        <w:trHeight w:val="461"/>
      </w:trPr>
      <w:tc>
        <w:tcPr>
          <w:tcW w:w="3431" w:type="dxa"/>
        </w:tcPr>
        <w:p w14:paraId="76C56CA2" w14:textId="77777777" w:rsidR="004B7D33" w:rsidRPr="00CD3EB8" w:rsidRDefault="004B7D33" w:rsidP="00F81690">
          <w:pPr>
            <w:pStyle w:val="Stopka"/>
            <w:rPr>
              <w:rFonts w:ascii="Arial" w:hAnsi="Arial" w:cs="Arial"/>
              <w:sz w:val="20"/>
              <w:szCs w:val="20"/>
            </w:rPr>
          </w:pPr>
        </w:p>
      </w:tc>
      <w:tc>
        <w:tcPr>
          <w:tcW w:w="3431" w:type="dxa"/>
        </w:tcPr>
        <w:p w14:paraId="0EE57100" w14:textId="77777777" w:rsidR="004B7D33" w:rsidRPr="00CD3EB8" w:rsidRDefault="004B7D33">
          <w:pPr>
            <w:pStyle w:val="Stopka"/>
            <w:rPr>
              <w:rFonts w:ascii="Arial" w:hAnsi="Arial" w:cs="Arial"/>
              <w:sz w:val="20"/>
              <w:szCs w:val="20"/>
            </w:rPr>
          </w:pPr>
        </w:p>
      </w:tc>
    </w:tr>
  </w:tbl>
  <w:p w14:paraId="36F7D8F5" w14:textId="77777777" w:rsidR="004B7D33" w:rsidRDefault="004B7D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7B6F8" w14:textId="77777777" w:rsidR="00350FBA" w:rsidRDefault="00350FBA" w:rsidP="00B71C8A">
      <w:r>
        <w:separator/>
      </w:r>
    </w:p>
  </w:footnote>
  <w:footnote w:type="continuationSeparator" w:id="0">
    <w:p w14:paraId="64BBFEBC" w14:textId="77777777" w:rsidR="00350FBA" w:rsidRDefault="00350FBA" w:rsidP="00B71C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3F0CA34"/>
    <w:lvl w:ilvl="0">
      <w:start w:val="1"/>
      <w:numFmt w:val="decimal"/>
      <w:pStyle w:val="Nagwek1"/>
      <w:lvlText w:val="%1"/>
      <w:lvlJc w:val="left"/>
      <w:pPr>
        <w:tabs>
          <w:tab w:val="num" w:pos="390"/>
        </w:tabs>
        <w:ind w:left="390" w:hanging="390"/>
      </w:pPr>
      <w:rPr>
        <w:rFonts w:ascii="Times New Roman" w:hAnsi="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gwek2"/>
      <w:lvlText w:val="%1.%2"/>
      <w:lvlJc w:val="left"/>
      <w:pPr>
        <w:tabs>
          <w:tab w:val="num" w:pos="735"/>
        </w:tabs>
        <w:ind w:left="735" w:hanging="39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gwek3"/>
      <w:lvlText w:val="%1.%2.%3"/>
      <w:lvlJc w:val="left"/>
      <w:pPr>
        <w:tabs>
          <w:tab w:val="num" w:pos="1430"/>
        </w:tabs>
        <w:ind w:left="1430" w:hanging="720"/>
      </w:pPr>
      <w:rPr>
        <w:color w:val="auto"/>
      </w:rPr>
    </w:lvl>
    <w:lvl w:ilvl="3">
      <w:start w:val="1"/>
      <w:numFmt w:val="decimal"/>
      <w:pStyle w:val="Nagwek4"/>
      <w:lvlText w:val="%1.%2.%3.%4"/>
      <w:lvlJc w:val="left"/>
      <w:pPr>
        <w:tabs>
          <w:tab w:val="num" w:pos="1755"/>
        </w:tabs>
        <w:ind w:left="1755" w:hanging="72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decimal"/>
      <w:pStyle w:val="Nagwek5"/>
      <w:lvlText w:val="%1.%2.%3.%4.%5"/>
      <w:lvlJc w:val="left"/>
      <w:pPr>
        <w:tabs>
          <w:tab w:val="num" w:pos="2460"/>
        </w:tabs>
        <w:ind w:left="2460" w:hanging="1080"/>
      </w:pPr>
    </w:lvl>
    <w:lvl w:ilvl="5">
      <w:start w:val="1"/>
      <w:numFmt w:val="decimal"/>
      <w:lvlText w:val="%1.%2.%3.%4.%5.%6"/>
      <w:lvlJc w:val="left"/>
      <w:pPr>
        <w:tabs>
          <w:tab w:val="num" w:pos="2805"/>
        </w:tabs>
        <w:ind w:left="2805" w:hanging="1080"/>
      </w:pPr>
    </w:lvl>
    <w:lvl w:ilvl="6">
      <w:start w:val="1"/>
      <w:numFmt w:val="decimal"/>
      <w:pStyle w:val="Nagwek7"/>
      <w:lvlText w:val="%1.%2.%3.%4.%5.%6.%7"/>
      <w:lvlJc w:val="left"/>
      <w:pPr>
        <w:tabs>
          <w:tab w:val="num" w:pos="3510"/>
        </w:tabs>
        <w:ind w:left="3510" w:hanging="1440"/>
      </w:pPr>
    </w:lvl>
    <w:lvl w:ilvl="7">
      <w:start w:val="1"/>
      <w:numFmt w:val="decimal"/>
      <w:pStyle w:val="Nagwek8"/>
      <w:lvlText w:val="%1.%2.%3.%4.%5.%6.%7.%8"/>
      <w:lvlJc w:val="left"/>
      <w:pPr>
        <w:tabs>
          <w:tab w:val="num" w:pos="3855"/>
        </w:tabs>
        <w:ind w:left="3855" w:hanging="1440"/>
      </w:pPr>
    </w:lvl>
    <w:lvl w:ilvl="8">
      <w:start w:val="1"/>
      <w:numFmt w:val="decimal"/>
      <w:pStyle w:val="Nagwek9"/>
      <w:lvlText w:val="%1.%2.%3.%4.%5.%6.%7.%8.%9"/>
      <w:lvlJc w:val="left"/>
      <w:pPr>
        <w:tabs>
          <w:tab w:val="num" w:pos="4200"/>
        </w:tabs>
        <w:ind w:left="4200" w:hanging="1440"/>
      </w:pPr>
    </w:lvl>
  </w:abstractNum>
  <w:abstractNum w:abstractNumId="1" w15:restartNumberingAfterBreak="0">
    <w:nsid w:val="00000006"/>
    <w:multiLevelType w:val="multilevel"/>
    <w:tmpl w:val="00000006"/>
    <w:name w:val="WW8Num6"/>
    <w:lvl w:ilvl="0">
      <w:start w:val="3"/>
      <w:numFmt w:val="decimal"/>
      <w:pStyle w:val="Nagwek10"/>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03A6CA1"/>
    <w:multiLevelType w:val="multilevel"/>
    <w:tmpl w:val="DFEE6B8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750DCE"/>
    <w:multiLevelType w:val="hybridMultilevel"/>
    <w:tmpl w:val="BA783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E017056"/>
    <w:multiLevelType w:val="hybridMultilevel"/>
    <w:tmpl w:val="C10A12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3DD521E"/>
    <w:multiLevelType w:val="hybridMultilevel"/>
    <w:tmpl w:val="1F402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D7D2B33"/>
    <w:multiLevelType w:val="multilevel"/>
    <w:tmpl w:val="7D628ADC"/>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3200" w:hanging="1440"/>
      </w:pPr>
      <w:rPr>
        <w:rFonts w:hint="default"/>
      </w:rPr>
    </w:lvl>
    <w:lvl w:ilvl="5">
      <w:start w:val="1"/>
      <w:numFmt w:val="decimal"/>
      <w:isLgl/>
      <w:lvlText w:val="%1.%2.%3.%4.%5.%6"/>
      <w:lvlJc w:val="left"/>
      <w:pPr>
        <w:ind w:left="3910" w:hanging="180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970" w:hanging="2160"/>
      </w:pPr>
      <w:rPr>
        <w:rFonts w:hint="default"/>
      </w:rPr>
    </w:lvl>
    <w:lvl w:ilvl="8">
      <w:start w:val="1"/>
      <w:numFmt w:val="decimal"/>
      <w:isLgl/>
      <w:lvlText w:val="%1.%2.%3.%4.%5.%6.%7.%8.%9"/>
      <w:lvlJc w:val="left"/>
      <w:pPr>
        <w:ind w:left="5680" w:hanging="2520"/>
      </w:pPr>
      <w:rPr>
        <w:rFonts w:hint="default"/>
      </w:rPr>
    </w:lvl>
  </w:abstractNum>
  <w:num w:numId="1" w16cid:durableId="1956981433">
    <w:abstractNumId w:val="1"/>
  </w:num>
  <w:num w:numId="2" w16cid:durableId="1141120014">
    <w:abstractNumId w:val="0"/>
  </w:num>
  <w:num w:numId="3" w16cid:durableId="1781299373">
    <w:abstractNumId w:val="2"/>
  </w:num>
  <w:num w:numId="4" w16cid:durableId="594901792">
    <w:abstractNumId w:val="3"/>
  </w:num>
  <w:num w:numId="5" w16cid:durableId="899630986">
    <w:abstractNumId w:val="5"/>
  </w:num>
  <w:num w:numId="6" w16cid:durableId="286476891">
    <w:abstractNumId w:val="6"/>
  </w:num>
  <w:num w:numId="7" w16cid:durableId="74842563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53DB"/>
    <w:rsid w:val="00020C24"/>
    <w:rsid w:val="00051016"/>
    <w:rsid w:val="000D13D6"/>
    <w:rsid w:val="000E0E25"/>
    <w:rsid w:val="00142E58"/>
    <w:rsid w:val="0015086B"/>
    <w:rsid w:val="001A10AE"/>
    <w:rsid w:val="001C6B81"/>
    <w:rsid w:val="002161D5"/>
    <w:rsid w:val="00334ACE"/>
    <w:rsid w:val="00350FBA"/>
    <w:rsid w:val="00354DC9"/>
    <w:rsid w:val="00361334"/>
    <w:rsid w:val="00371EEA"/>
    <w:rsid w:val="00392D9D"/>
    <w:rsid w:val="00431890"/>
    <w:rsid w:val="004B7D33"/>
    <w:rsid w:val="005341BF"/>
    <w:rsid w:val="00574145"/>
    <w:rsid w:val="005C2BC7"/>
    <w:rsid w:val="005D51AC"/>
    <w:rsid w:val="005E3201"/>
    <w:rsid w:val="005F1F99"/>
    <w:rsid w:val="005F26E5"/>
    <w:rsid w:val="00622767"/>
    <w:rsid w:val="00654896"/>
    <w:rsid w:val="006C1EC3"/>
    <w:rsid w:val="006E4101"/>
    <w:rsid w:val="00704D03"/>
    <w:rsid w:val="007353EB"/>
    <w:rsid w:val="00741E6D"/>
    <w:rsid w:val="007556EA"/>
    <w:rsid w:val="007E5958"/>
    <w:rsid w:val="00800B87"/>
    <w:rsid w:val="008A0199"/>
    <w:rsid w:val="008A1A66"/>
    <w:rsid w:val="008E6E12"/>
    <w:rsid w:val="008F6249"/>
    <w:rsid w:val="009443A1"/>
    <w:rsid w:val="00983ACE"/>
    <w:rsid w:val="009953DB"/>
    <w:rsid w:val="009B7C09"/>
    <w:rsid w:val="00A07C97"/>
    <w:rsid w:val="00A27A53"/>
    <w:rsid w:val="00A46571"/>
    <w:rsid w:val="00A63B5B"/>
    <w:rsid w:val="00A916DF"/>
    <w:rsid w:val="00A94336"/>
    <w:rsid w:val="00AB1B5D"/>
    <w:rsid w:val="00AB34A6"/>
    <w:rsid w:val="00AC4ED9"/>
    <w:rsid w:val="00AF32C6"/>
    <w:rsid w:val="00B3650C"/>
    <w:rsid w:val="00B37DCC"/>
    <w:rsid w:val="00B554F6"/>
    <w:rsid w:val="00B566AE"/>
    <w:rsid w:val="00B71C8A"/>
    <w:rsid w:val="00B7648F"/>
    <w:rsid w:val="00B95868"/>
    <w:rsid w:val="00BA0124"/>
    <w:rsid w:val="00BE0686"/>
    <w:rsid w:val="00C065E1"/>
    <w:rsid w:val="00C1718C"/>
    <w:rsid w:val="00C417B4"/>
    <w:rsid w:val="00C438FD"/>
    <w:rsid w:val="00C50B33"/>
    <w:rsid w:val="00C550A6"/>
    <w:rsid w:val="00C63EA3"/>
    <w:rsid w:val="00C96E1F"/>
    <w:rsid w:val="00CB4358"/>
    <w:rsid w:val="00CB56F0"/>
    <w:rsid w:val="00CE4698"/>
    <w:rsid w:val="00D00ECB"/>
    <w:rsid w:val="00D17CF1"/>
    <w:rsid w:val="00D30E03"/>
    <w:rsid w:val="00D41FCB"/>
    <w:rsid w:val="00D56DE7"/>
    <w:rsid w:val="00D61815"/>
    <w:rsid w:val="00D62B6E"/>
    <w:rsid w:val="00D7205B"/>
    <w:rsid w:val="00DE3E79"/>
    <w:rsid w:val="00DE5D17"/>
    <w:rsid w:val="00DE7073"/>
    <w:rsid w:val="00E732F0"/>
    <w:rsid w:val="00E83A18"/>
    <w:rsid w:val="00E9113A"/>
    <w:rsid w:val="00EF187A"/>
    <w:rsid w:val="00F05FCC"/>
    <w:rsid w:val="00F25632"/>
    <w:rsid w:val="00F43D7A"/>
    <w:rsid w:val="00F51D20"/>
    <w:rsid w:val="00F56FF0"/>
    <w:rsid w:val="00F77054"/>
    <w:rsid w:val="00F81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1D534"/>
  <w15:docId w15:val="{6F3879F0-5D00-4559-A372-7E863DDB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53D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MI 1"/>
    <w:basedOn w:val="Normalny"/>
    <w:next w:val="Normalny"/>
    <w:link w:val="Nagwek1Znak"/>
    <w:qFormat/>
    <w:rsid w:val="009953DB"/>
    <w:pPr>
      <w:keepNext/>
      <w:widowControl w:val="0"/>
      <w:numPr>
        <w:numId w:val="2"/>
      </w:numPr>
      <w:suppressAutoHyphens/>
      <w:spacing w:before="100" w:beforeAutospacing="1"/>
      <w:outlineLvl w:val="0"/>
    </w:pPr>
    <w:rPr>
      <w:rFonts w:eastAsia="Lucida Sans Unicode" w:cs="Arial Black"/>
      <w:b/>
      <w:i/>
      <w:sz w:val="36"/>
      <w:u w:val="single"/>
      <w:lang w:eastAsia="hi-IN" w:bidi="hi-IN"/>
    </w:rPr>
  </w:style>
  <w:style w:type="paragraph" w:styleId="Nagwek2">
    <w:name w:val="heading 2"/>
    <w:aliases w:val="Major Heading,Gliederung2"/>
    <w:basedOn w:val="Normalny"/>
    <w:next w:val="Normalny"/>
    <w:link w:val="Nagwek2Znak"/>
    <w:qFormat/>
    <w:rsid w:val="009953DB"/>
    <w:pPr>
      <w:keepNext/>
      <w:widowControl w:val="0"/>
      <w:numPr>
        <w:ilvl w:val="1"/>
        <w:numId w:val="2"/>
      </w:numPr>
      <w:suppressAutoHyphens/>
      <w:spacing w:before="100" w:beforeAutospacing="1"/>
      <w:outlineLvl w:val="1"/>
    </w:pPr>
    <w:rPr>
      <w:rFonts w:eastAsia="Lucida Sans Unicode" w:cs="Arial Black"/>
      <w:b/>
      <w:i/>
      <w:sz w:val="32"/>
      <w:lang w:eastAsia="hi-IN" w:bidi="hi-IN"/>
    </w:rPr>
  </w:style>
  <w:style w:type="paragraph" w:styleId="Nagwek3">
    <w:name w:val="heading 3"/>
    <w:basedOn w:val="Normalny"/>
    <w:next w:val="Normalny"/>
    <w:link w:val="Nagwek3Znak"/>
    <w:qFormat/>
    <w:rsid w:val="009953DB"/>
    <w:pPr>
      <w:keepNext/>
      <w:widowControl w:val="0"/>
      <w:numPr>
        <w:ilvl w:val="2"/>
        <w:numId w:val="2"/>
      </w:numPr>
      <w:tabs>
        <w:tab w:val="left" w:pos="851"/>
      </w:tabs>
      <w:suppressAutoHyphens/>
      <w:outlineLvl w:val="2"/>
    </w:pPr>
    <w:rPr>
      <w:rFonts w:eastAsia="Lucida Sans Unicode" w:cs="Arial Black"/>
      <w:b/>
      <w:bCs/>
      <w:i/>
      <w:sz w:val="28"/>
      <w:lang w:eastAsia="hi-IN" w:bidi="hi-IN"/>
    </w:rPr>
  </w:style>
  <w:style w:type="paragraph" w:styleId="Nagwek4">
    <w:name w:val="heading 4"/>
    <w:basedOn w:val="Normalny"/>
    <w:next w:val="Normalny"/>
    <w:link w:val="Nagwek4Znak"/>
    <w:qFormat/>
    <w:rsid w:val="009953DB"/>
    <w:pPr>
      <w:keepNext/>
      <w:widowControl w:val="0"/>
      <w:numPr>
        <w:ilvl w:val="3"/>
        <w:numId w:val="2"/>
      </w:numPr>
      <w:suppressAutoHyphens/>
      <w:outlineLvl w:val="3"/>
    </w:pPr>
    <w:rPr>
      <w:rFonts w:eastAsia="Lucida Sans Unicode" w:cs="Arial Black"/>
      <w:b/>
      <w:i/>
      <w:iCs/>
      <w:sz w:val="28"/>
      <w:lang w:eastAsia="hi-IN" w:bidi="hi-IN"/>
    </w:rPr>
  </w:style>
  <w:style w:type="paragraph" w:styleId="Nagwek5">
    <w:name w:val="heading 5"/>
    <w:basedOn w:val="Normalny"/>
    <w:next w:val="Normalny"/>
    <w:link w:val="Nagwek5Znak"/>
    <w:qFormat/>
    <w:rsid w:val="009953DB"/>
    <w:pPr>
      <w:keepNext/>
      <w:widowControl w:val="0"/>
      <w:numPr>
        <w:ilvl w:val="4"/>
        <w:numId w:val="2"/>
      </w:numPr>
      <w:suppressAutoHyphens/>
      <w:outlineLvl w:val="4"/>
    </w:pPr>
    <w:rPr>
      <w:rFonts w:eastAsia="Lucida Sans Unicode" w:cs="Arial Black"/>
      <w:b/>
      <w:i/>
      <w:iCs/>
      <w:sz w:val="28"/>
      <w:lang w:eastAsia="hi-IN" w:bidi="hi-IN"/>
    </w:rPr>
  </w:style>
  <w:style w:type="paragraph" w:styleId="Nagwek6">
    <w:name w:val="heading 6"/>
    <w:basedOn w:val="Normalny"/>
    <w:next w:val="Normalny"/>
    <w:link w:val="Nagwek6Znak"/>
    <w:qFormat/>
    <w:rsid w:val="009953DB"/>
    <w:pPr>
      <w:keepNext/>
      <w:widowControl w:val="0"/>
      <w:suppressAutoHyphens/>
      <w:spacing w:line="480" w:lineRule="atLeast"/>
      <w:outlineLvl w:val="5"/>
    </w:pPr>
    <w:rPr>
      <w:rFonts w:eastAsia="Lucida Sans Unicode" w:cs="Arial Black"/>
      <w:b/>
      <w:i/>
      <w:iCs/>
      <w:sz w:val="32"/>
      <w:u w:val="single"/>
      <w:lang w:eastAsia="hi-IN" w:bidi="hi-IN"/>
    </w:rPr>
  </w:style>
  <w:style w:type="paragraph" w:styleId="Nagwek7">
    <w:name w:val="heading 7"/>
    <w:basedOn w:val="Normalny"/>
    <w:next w:val="Normalny"/>
    <w:link w:val="Nagwek7Znak"/>
    <w:qFormat/>
    <w:rsid w:val="009953DB"/>
    <w:pPr>
      <w:keepNext/>
      <w:widowControl w:val="0"/>
      <w:numPr>
        <w:ilvl w:val="6"/>
        <w:numId w:val="2"/>
      </w:numPr>
      <w:tabs>
        <w:tab w:val="left" w:pos="2880"/>
      </w:tabs>
      <w:suppressAutoHyphens/>
      <w:outlineLvl w:val="6"/>
    </w:pPr>
    <w:rPr>
      <w:rFonts w:ascii="Arial" w:eastAsia="Lucida Sans Unicode" w:hAnsi="Arial" w:cs="Arial Black"/>
      <w:b/>
      <w:sz w:val="32"/>
      <w:lang w:eastAsia="hi-IN" w:bidi="hi-IN"/>
    </w:rPr>
  </w:style>
  <w:style w:type="paragraph" w:styleId="Nagwek8">
    <w:name w:val="heading 8"/>
    <w:basedOn w:val="Normalny"/>
    <w:next w:val="Normalny"/>
    <w:link w:val="Nagwek8Znak"/>
    <w:qFormat/>
    <w:rsid w:val="009953DB"/>
    <w:pPr>
      <w:keepNext/>
      <w:widowControl w:val="0"/>
      <w:numPr>
        <w:ilvl w:val="7"/>
        <w:numId w:val="2"/>
      </w:numPr>
      <w:suppressAutoHyphens/>
      <w:outlineLvl w:val="7"/>
    </w:pPr>
    <w:rPr>
      <w:rFonts w:ascii="Arial" w:eastAsia="Lucida Sans Unicode" w:hAnsi="Arial" w:cs="Arial Black"/>
      <w:b/>
      <w:lang w:eastAsia="hi-IN" w:bidi="hi-IN"/>
    </w:rPr>
  </w:style>
  <w:style w:type="paragraph" w:styleId="Nagwek9">
    <w:name w:val="heading 9"/>
    <w:basedOn w:val="Normalny"/>
    <w:next w:val="Normalny"/>
    <w:link w:val="Nagwek9Znak"/>
    <w:qFormat/>
    <w:rsid w:val="009953DB"/>
    <w:pPr>
      <w:keepNext/>
      <w:widowControl w:val="0"/>
      <w:numPr>
        <w:ilvl w:val="8"/>
        <w:numId w:val="2"/>
      </w:numPr>
      <w:suppressAutoHyphens/>
      <w:spacing w:line="480" w:lineRule="atLeast"/>
      <w:outlineLvl w:val="8"/>
    </w:pPr>
    <w:rPr>
      <w:rFonts w:eastAsia="Lucida Sans Unicode" w:cs="Arial Black"/>
      <w:b/>
      <w:sz w:val="28"/>
      <w:u w:val="single"/>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MI 1 Znak"/>
    <w:basedOn w:val="Domylnaczcionkaakapitu"/>
    <w:link w:val="Nagwek1"/>
    <w:rsid w:val="009953DB"/>
    <w:rPr>
      <w:rFonts w:ascii="Times New Roman" w:eastAsia="Lucida Sans Unicode" w:hAnsi="Times New Roman" w:cs="Arial Black"/>
      <w:b/>
      <w:i/>
      <w:sz w:val="36"/>
      <w:szCs w:val="24"/>
      <w:u w:val="single"/>
      <w:lang w:eastAsia="hi-IN" w:bidi="hi-IN"/>
    </w:rPr>
  </w:style>
  <w:style w:type="character" w:customStyle="1" w:styleId="Nagwek2Znak">
    <w:name w:val="Nagłówek 2 Znak"/>
    <w:aliases w:val="Major Heading Znak,Gliederung2 Znak"/>
    <w:basedOn w:val="Domylnaczcionkaakapitu"/>
    <w:link w:val="Nagwek2"/>
    <w:rsid w:val="009953DB"/>
    <w:rPr>
      <w:rFonts w:ascii="Times New Roman" w:eastAsia="Lucida Sans Unicode" w:hAnsi="Times New Roman" w:cs="Arial Black"/>
      <w:b/>
      <w:i/>
      <w:sz w:val="32"/>
      <w:szCs w:val="24"/>
      <w:lang w:eastAsia="hi-IN" w:bidi="hi-IN"/>
    </w:rPr>
  </w:style>
  <w:style w:type="character" w:customStyle="1" w:styleId="Nagwek3Znak">
    <w:name w:val="Nagłówek 3 Znak"/>
    <w:basedOn w:val="Domylnaczcionkaakapitu"/>
    <w:link w:val="Nagwek3"/>
    <w:rsid w:val="009953DB"/>
    <w:rPr>
      <w:rFonts w:ascii="Times New Roman" w:eastAsia="Lucida Sans Unicode" w:hAnsi="Times New Roman" w:cs="Arial Black"/>
      <w:b/>
      <w:bCs/>
      <w:i/>
      <w:sz w:val="28"/>
      <w:szCs w:val="24"/>
      <w:lang w:eastAsia="hi-IN" w:bidi="hi-IN"/>
    </w:rPr>
  </w:style>
  <w:style w:type="character" w:customStyle="1" w:styleId="Nagwek4Znak">
    <w:name w:val="Nagłówek 4 Znak"/>
    <w:basedOn w:val="Domylnaczcionkaakapitu"/>
    <w:link w:val="Nagwek4"/>
    <w:rsid w:val="009953DB"/>
    <w:rPr>
      <w:rFonts w:ascii="Times New Roman" w:eastAsia="Lucida Sans Unicode" w:hAnsi="Times New Roman" w:cs="Arial Black"/>
      <w:b/>
      <w:i/>
      <w:iCs/>
      <w:sz w:val="28"/>
      <w:szCs w:val="24"/>
      <w:lang w:eastAsia="hi-IN" w:bidi="hi-IN"/>
    </w:rPr>
  </w:style>
  <w:style w:type="character" w:customStyle="1" w:styleId="Nagwek5Znak">
    <w:name w:val="Nagłówek 5 Znak"/>
    <w:basedOn w:val="Domylnaczcionkaakapitu"/>
    <w:link w:val="Nagwek5"/>
    <w:rsid w:val="009953DB"/>
    <w:rPr>
      <w:rFonts w:ascii="Times New Roman" w:eastAsia="Lucida Sans Unicode" w:hAnsi="Times New Roman" w:cs="Arial Black"/>
      <w:b/>
      <w:i/>
      <w:iCs/>
      <w:sz w:val="28"/>
      <w:szCs w:val="24"/>
      <w:lang w:eastAsia="hi-IN" w:bidi="hi-IN"/>
    </w:rPr>
  </w:style>
  <w:style w:type="character" w:customStyle="1" w:styleId="Nagwek6Znak">
    <w:name w:val="Nagłówek 6 Znak"/>
    <w:basedOn w:val="Domylnaczcionkaakapitu"/>
    <w:link w:val="Nagwek6"/>
    <w:rsid w:val="009953DB"/>
    <w:rPr>
      <w:rFonts w:ascii="Times New Roman" w:eastAsia="Lucida Sans Unicode" w:hAnsi="Times New Roman" w:cs="Arial Black"/>
      <w:b/>
      <w:i/>
      <w:iCs/>
      <w:sz w:val="32"/>
      <w:szCs w:val="24"/>
      <w:u w:val="single"/>
      <w:lang w:eastAsia="hi-IN" w:bidi="hi-IN"/>
    </w:rPr>
  </w:style>
  <w:style w:type="character" w:customStyle="1" w:styleId="Nagwek7Znak">
    <w:name w:val="Nagłówek 7 Znak"/>
    <w:basedOn w:val="Domylnaczcionkaakapitu"/>
    <w:link w:val="Nagwek7"/>
    <w:rsid w:val="009953DB"/>
    <w:rPr>
      <w:rFonts w:ascii="Arial" w:eastAsia="Lucida Sans Unicode" w:hAnsi="Arial" w:cs="Arial Black"/>
      <w:b/>
      <w:sz w:val="32"/>
      <w:szCs w:val="24"/>
      <w:lang w:eastAsia="hi-IN" w:bidi="hi-IN"/>
    </w:rPr>
  </w:style>
  <w:style w:type="character" w:customStyle="1" w:styleId="Nagwek8Znak">
    <w:name w:val="Nagłówek 8 Znak"/>
    <w:basedOn w:val="Domylnaczcionkaakapitu"/>
    <w:link w:val="Nagwek8"/>
    <w:rsid w:val="009953DB"/>
    <w:rPr>
      <w:rFonts w:ascii="Arial" w:eastAsia="Lucida Sans Unicode" w:hAnsi="Arial" w:cs="Arial Black"/>
      <w:b/>
      <w:sz w:val="24"/>
      <w:szCs w:val="24"/>
      <w:lang w:eastAsia="hi-IN" w:bidi="hi-IN"/>
    </w:rPr>
  </w:style>
  <w:style w:type="character" w:customStyle="1" w:styleId="Nagwek9Znak">
    <w:name w:val="Nagłówek 9 Znak"/>
    <w:basedOn w:val="Domylnaczcionkaakapitu"/>
    <w:link w:val="Nagwek9"/>
    <w:rsid w:val="009953DB"/>
    <w:rPr>
      <w:rFonts w:ascii="Times New Roman" w:eastAsia="Lucida Sans Unicode" w:hAnsi="Times New Roman" w:cs="Arial Black"/>
      <w:b/>
      <w:sz w:val="28"/>
      <w:szCs w:val="24"/>
      <w:u w:val="single"/>
      <w:lang w:eastAsia="hi-IN" w:bidi="hi-IN"/>
    </w:rPr>
  </w:style>
  <w:style w:type="paragraph" w:styleId="Tytu">
    <w:name w:val="Title"/>
    <w:basedOn w:val="Normalny"/>
    <w:link w:val="TytuZnak"/>
    <w:qFormat/>
    <w:rsid w:val="009953DB"/>
    <w:pPr>
      <w:jc w:val="center"/>
    </w:pPr>
    <w:rPr>
      <w:b/>
      <w:bCs/>
      <w:sz w:val="28"/>
    </w:rPr>
  </w:style>
  <w:style w:type="character" w:customStyle="1" w:styleId="TytuZnak">
    <w:name w:val="Tytuł Znak"/>
    <w:basedOn w:val="Domylnaczcionkaakapitu"/>
    <w:link w:val="Tytu"/>
    <w:rsid w:val="009953DB"/>
    <w:rPr>
      <w:rFonts w:ascii="Times New Roman" w:eastAsia="Times New Roman" w:hAnsi="Times New Roman" w:cs="Times New Roman"/>
      <w:b/>
      <w:bCs/>
      <w:sz w:val="28"/>
      <w:szCs w:val="24"/>
      <w:lang w:eastAsia="pl-PL"/>
    </w:rPr>
  </w:style>
  <w:style w:type="paragraph" w:styleId="Bezodstpw">
    <w:name w:val="No Spacing"/>
    <w:aliases w:val="Standard"/>
    <w:qFormat/>
    <w:rsid w:val="009953DB"/>
    <w:pPr>
      <w:spacing w:after="0" w:line="240" w:lineRule="auto"/>
      <w:jc w:val="both"/>
    </w:pPr>
    <w:rPr>
      <w:rFonts w:ascii="Tahoma" w:hAnsi="Tahoma" w:cs="Times New Roman"/>
    </w:rPr>
  </w:style>
  <w:style w:type="paragraph" w:styleId="Akapitzlist">
    <w:name w:val="List Paragraph"/>
    <w:basedOn w:val="Normalny"/>
    <w:uiPriority w:val="34"/>
    <w:qFormat/>
    <w:rsid w:val="009953DB"/>
    <w:pPr>
      <w:ind w:left="720"/>
      <w:contextualSpacing/>
    </w:pPr>
  </w:style>
  <w:style w:type="paragraph" w:styleId="Nagwekspisutreci">
    <w:name w:val="TOC Heading"/>
    <w:basedOn w:val="Nagwek1"/>
    <w:next w:val="Normalny"/>
    <w:uiPriority w:val="39"/>
    <w:unhideWhenUsed/>
    <w:qFormat/>
    <w:rsid w:val="009953DB"/>
    <w:pPr>
      <w:numPr>
        <w:numId w:val="0"/>
      </w:numPr>
      <w:outlineLvl w:val="9"/>
    </w:pPr>
    <w:rPr>
      <w:rFonts w:ascii="Cambria" w:hAnsi="Cambria"/>
      <w:color w:val="365F91"/>
      <w:sz w:val="28"/>
    </w:rPr>
  </w:style>
  <w:style w:type="paragraph" w:customStyle="1" w:styleId="Styl1">
    <w:name w:val="Styl1"/>
    <w:basedOn w:val="Normalny"/>
    <w:link w:val="Styl1Znak"/>
    <w:qFormat/>
    <w:rsid w:val="009953DB"/>
  </w:style>
  <w:style w:type="character" w:customStyle="1" w:styleId="Styl1Znak">
    <w:name w:val="Styl1 Znak"/>
    <w:basedOn w:val="Domylnaczcionkaakapitu"/>
    <w:link w:val="Styl1"/>
    <w:rsid w:val="009953DB"/>
    <w:rPr>
      <w:rFonts w:ascii="Times New Roman" w:eastAsia="Times New Roman" w:hAnsi="Times New Roman" w:cs="Times New Roman"/>
      <w:sz w:val="24"/>
      <w:szCs w:val="24"/>
      <w:lang w:eastAsia="pl-PL"/>
    </w:rPr>
  </w:style>
  <w:style w:type="paragraph" w:customStyle="1" w:styleId="Nagwek10">
    <w:name w:val="Nagłówek 10"/>
    <w:rsid w:val="009953DB"/>
    <w:pPr>
      <w:keepNext/>
      <w:numPr>
        <w:numId w:val="1"/>
      </w:numPr>
      <w:suppressAutoHyphens/>
      <w:spacing w:before="240" w:after="120" w:line="240" w:lineRule="auto"/>
      <w:jc w:val="center"/>
    </w:pPr>
    <w:rPr>
      <w:rFonts w:ascii="Arial" w:eastAsia="Lucida Sans Unicode" w:hAnsi="Arial" w:cs="OpenSymbol"/>
      <w:b/>
      <w:bCs/>
      <w:sz w:val="21"/>
      <w:szCs w:val="21"/>
      <w:lang w:eastAsia="ar-SA"/>
    </w:rPr>
  </w:style>
  <w:style w:type="paragraph" w:styleId="Tekstpodstawowy">
    <w:name w:val="Body Text"/>
    <w:basedOn w:val="Normalny"/>
    <w:link w:val="TekstpodstawowyZnak"/>
    <w:uiPriority w:val="99"/>
    <w:semiHidden/>
    <w:unhideWhenUsed/>
    <w:rsid w:val="009953DB"/>
    <w:pPr>
      <w:spacing w:after="120"/>
    </w:pPr>
  </w:style>
  <w:style w:type="character" w:customStyle="1" w:styleId="TekstpodstawowyZnak">
    <w:name w:val="Tekst podstawowy Znak"/>
    <w:basedOn w:val="Domylnaczcionkaakapitu"/>
    <w:link w:val="Tekstpodstawowy"/>
    <w:uiPriority w:val="99"/>
    <w:semiHidden/>
    <w:rsid w:val="009953DB"/>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9953DB"/>
    <w:pPr>
      <w:tabs>
        <w:tab w:val="center" w:pos="4536"/>
        <w:tab w:val="right" w:pos="9072"/>
      </w:tabs>
    </w:pPr>
  </w:style>
  <w:style w:type="character" w:customStyle="1" w:styleId="NagwekZnak">
    <w:name w:val="Nagłówek Znak"/>
    <w:basedOn w:val="Domylnaczcionkaakapitu"/>
    <w:link w:val="Nagwek"/>
    <w:uiPriority w:val="99"/>
    <w:rsid w:val="009953DB"/>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953DB"/>
    <w:pPr>
      <w:tabs>
        <w:tab w:val="center" w:pos="4536"/>
        <w:tab w:val="right" w:pos="9072"/>
      </w:tabs>
    </w:pPr>
  </w:style>
  <w:style w:type="character" w:customStyle="1" w:styleId="StopkaZnak">
    <w:name w:val="Stopka Znak"/>
    <w:basedOn w:val="Domylnaczcionkaakapitu"/>
    <w:link w:val="Stopka"/>
    <w:uiPriority w:val="99"/>
    <w:rsid w:val="009953DB"/>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rsid w:val="009953DB"/>
    <w:pPr>
      <w:spacing w:before="120" w:after="120"/>
    </w:pPr>
    <w:rPr>
      <w:rFonts w:ascii="Calibri" w:hAnsi="Calibri" w:cs="Calibri"/>
      <w:b/>
      <w:bCs/>
      <w:caps/>
      <w:sz w:val="20"/>
      <w:szCs w:val="20"/>
    </w:rPr>
  </w:style>
  <w:style w:type="paragraph" w:styleId="Spistreci2">
    <w:name w:val="toc 2"/>
    <w:basedOn w:val="Normalny"/>
    <w:next w:val="Normalny"/>
    <w:autoRedefine/>
    <w:uiPriority w:val="39"/>
    <w:rsid w:val="009953DB"/>
    <w:pPr>
      <w:ind w:left="240"/>
    </w:pPr>
    <w:rPr>
      <w:rFonts w:ascii="Calibri" w:hAnsi="Calibri" w:cs="Calibri"/>
      <w:smallCaps/>
      <w:sz w:val="20"/>
      <w:szCs w:val="20"/>
    </w:rPr>
  </w:style>
  <w:style w:type="character" w:styleId="Hipercze">
    <w:name w:val="Hyperlink"/>
    <w:uiPriority w:val="99"/>
    <w:rsid w:val="009953DB"/>
    <w:rPr>
      <w:noProof/>
      <w:color w:val="0000FF"/>
      <w:u w:val="single"/>
      <w:lang w:bidi="hi-IN"/>
    </w:rPr>
  </w:style>
  <w:style w:type="paragraph" w:customStyle="1" w:styleId="Nagwektyt">
    <w:name w:val="Nagłówek_tyt"/>
    <w:basedOn w:val="Nagwek1"/>
    <w:next w:val="Nagwek1"/>
    <w:rsid w:val="009953DB"/>
    <w:pPr>
      <w:widowControl/>
      <w:tabs>
        <w:tab w:val="clear" w:pos="390"/>
        <w:tab w:val="num" w:pos="360"/>
      </w:tabs>
      <w:suppressAutoHyphens w:val="0"/>
      <w:spacing w:before="240" w:beforeAutospacing="0" w:after="60"/>
      <w:ind w:left="360" w:hanging="360"/>
      <w:jc w:val="center"/>
    </w:pPr>
    <w:rPr>
      <w:rFonts w:eastAsia="Times New Roman" w:cs="Arial"/>
      <w:bCs/>
      <w:i w:val="0"/>
      <w:kern w:val="32"/>
      <w:sz w:val="32"/>
      <w:szCs w:val="32"/>
      <w:u w:val="none"/>
      <w:lang w:eastAsia="pl-PL" w:bidi="ar-SA"/>
    </w:rPr>
  </w:style>
  <w:style w:type="paragraph" w:styleId="Tekstpodstawowy2">
    <w:name w:val="Body Text 2"/>
    <w:basedOn w:val="Normalny"/>
    <w:link w:val="Tekstpodstawowy2Znak"/>
    <w:rsid w:val="009953DB"/>
    <w:pPr>
      <w:jc w:val="both"/>
    </w:pPr>
    <w:rPr>
      <w:color w:val="FF0000"/>
    </w:rPr>
  </w:style>
  <w:style w:type="character" w:customStyle="1" w:styleId="Tekstpodstawowy2Znak">
    <w:name w:val="Tekst podstawowy 2 Znak"/>
    <w:basedOn w:val="Domylnaczcionkaakapitu"/>
    <w:link w:val="Tekstpodstawowy2"/>
    <w:rsid w:val="009953DB"/>
    <w:rPr>
      <w:rFonts w:ascii="Times New Roman" w:eastAsia="Times New Roman" w:hAnsi="Times New Roman" w:cs="Times New Roman"/>
      <w:color w:val="FF0000"/>
      <w:sz w:val="24"/>
      <w:szCs w:val="24"/>
      <w:lang w:eastAsia="pl-PL"/>
    </w:rPr>
  </w:style>
  <w:style w:type="paragraph" w:styleId="NormalnyWeb">
    <w:name w:val="Normal (Web)"/>
    <w:basedOn w:val="Normalny"/>
    <w:uiPriority w:val="99"/>
    <w:rsid w:val="009953DB"/>
    <w:pPr>
      <w:spacing w:before="280" w:after="119"/>
    </w:pPr>
    <w:rPr>
      <w:lang w:eastAsia="ar-SA"/>
    </w:rPr>
  </w:style>
  <w:style w:type="character" w:customStyle="1" w:styleId="Teksttreci">
    <w:name w:val="Tekst treści_"/>
    <w:basedOn w:val="Domylnaczcionkaakapitu"/>
    <w:link w:val="Teksttreci0"/>
    <w:rsid w:val="009953DB"/>
    <w:rPr>
      <w:rFonts w:ascii="Times New Roman" w:eastAsia="Times New Roman" w:hAnsi="Times New Roman"/>
      <w:sz w:val="21"/>
      <w:szCs w:val="21"/>
      <w:shd w:val="clear" w:color="auto" w:fill="FFFFFF"/>
    </w:rPr>
  </w:style>
  <w:style w:type="character" w:customStyle="1" w:styleId="Nagwek50">
    <w:name w:val="Nagłówek #5_"/>
    <w:basedOn w:val="Domylnaczcionkaakapitu"/>
    <w:link w:val="Nagwek51"/>
    <w:rsid w:val="009953DB"/>
    <w:rPr>
      <w:rFonts w:ascii="Times New Roman" w:eastAsia="Times New Roman" w:hAnsi="Times New Roman"/>
      <w:b/>
      <w:bCs/>
      <w:sz w:val="25"/>
      <w:szCs w:val="25"/>
      <w:shd w:val="clear" w:color="auto" w:fill="FFFFFF"/>
    </w:rPr>
  </w:style>
  <w:style w:type="paragraph" w:customStyle="1" w:styleId="Teksttreci0">
    <w:name w:val="Tekst treści"/>
    <w:basedOn w:val="Normalny"/>
    <w:link w:val="Teksttreci"/>
    <w:rsid w:val="009953DB"/>
    <w:pPr>
      <w:widowControl w:val="0"/>
      <w:shd w:val="clear" w:color="auto" w:fill="FFFFFF"/>
      <w:spacing w:line="0" w:lineRule="atLeast"/>
      <w:ind w:hanging="700"/>
    </w:pPr>
    <w:rPr>
      <w:rFonts w:cstheme="minorBidi"/>
      <w:sz w:val="21"/>
      <w:szCs w:val="21"/>
      <w:lang w:eastAsia="en-US"/>
    </w:rPr>
  </w:style>
  <w:style w:type="paragraph" w:customStyle="1" w:styleId="Nagwek51">
    <w:name w:val="Nagłówek #5"/>
    <w:basedOn w:val="Normalny"/>
    <w:link w:val="Nagwek50"/>
    <w:rsid w:val="009953DB"/>
    <w:pPr>
      <w:widowControl w:val="0"/>
      <w:shd w:val="clear" w:color="auto" w:fill="FFFFFF"/>
      <w:spacing w:after="240" w:line="0" w:lineRule="atLeast"/>
      <w:ind w:hanging="680"/>
      <w:jc w:val="both"/>
      <w:outlineLvl w:val="4"/>
    </w:pPr>
    <w:rPr>
      <w:rFonts w:cstheme="minorBidi"/>
      <w:b/>
      <w:bCs/>
      <w:sz w:val="25"/>
      <w:szCs w:val="25"/>
      <w:lang w:eastAsia="en-US"/>
    </w:rPr>
  </w:style>
  <w:style w:type="character" w:customStyle="1" w:styleId="Teksttreci2">
    <w:name w:val="Tekst treści (2)_"/>
    <w:basedOn w:val="Domylnaczcionkaakapitu"/>
    <w:link w:val="Teksttreci20"/>
    <w:rsid w:val="009953DB"/>
    <w:rPr>
      <w:rFonts w:ascii="Times New Roman" w:eastAsia="Times New Roman" w:hAnsi="Times New Roman"/>
      <w:b/>
      <w:bCs/>
      <w:sz w:val="21"/>
      <w:szCs w:val="21"/>
      <w:shd w:val="clear" w:color="auto" w:fill="FFFFFF"/>
    </w:rPr>
  </w:style>
  <w:style w:type="character" w:customStyle="1" w:styleId="Teksttreci3">
    <w:name w:val="Tekst treści (3)_"/>
    <w:basedOn w:val="Domylnaczcionkaakapitu"/>
    <w:link w:val="Teksttreci30"/>
    <w:rsid w:val="009953DB"/>
    <w:rPr>
      <w:rFonts w:ascii="Times New Roman" w:eastAsia="Times New Roman" w:hAnsi="Times New Roman"/>
      <w:b/>
      <w:bCs/>
      <w:sz w:val="25"/>
      <w:szCs w:val="25"/>
      <w:shd w:val="clear" w:color="auto" w:fill="FFFFFF"/>
    </w:rPr>
  </w:style>
  <w:style w:type="character" w:customStyle="1" w:styleId="Nagweklubstopka">
    <w:name w:val="Nagłówek lub stopka_"/>
    <w:basedOn w:val="Domylnaczcionkaakapitu"/>
    <w:rsid w:val="009953DB"/>
    <w:rPr>
      <w:rFonts w:ascii="Times New Roman" w:eastAsia="Times New Roman" w:hAnsi="Times New Roman" w:cs="Times New Roman"/>
      <w:b w:val="0"/>
      <w:bCs w:val="0"/>
      <w:i w:val="0"/>
      <w:iCs w:val="0"/>
      <w:smallCaps w:val="0"/>
      <w:strike w:val="0"/>
      <w:sz w:val="18"/>
      <w:szCs w:val="18"/>
      <w:u w:val="none"/>
    </w:rPr>
  </w:style>
  <w:style w:type="character" w:customStyle="1" w:styleId="Nagweklubstopka0">
    <w:name w:val="Nagłówek lub stopka"/>
    <w:basedOn w:val="Nagweklubstopka"/>
    <w:rsid w:val="009953DB"/>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rPr>
  </w:style>
  <w:style w:type="character" w:customStyle="1" w:styleId="TeksttreciPogrubienie">
    <w:name w:val="Tekst treści + Pogrubienie"/>
    <w:basedOn w:val="Teksttreci"/>
    <w:rsid w:val="009953D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pl-PL"/>
    </w:rPr>
  </w:style>
  <w:style w:type="character" w:customStyle="1" w:styleId="Podpistabeli">
    <w:name w:val="Podpis tabeli_"/>
    <w:basedOn w:val="Domylnaczcionkaakapitu"/>
    <w:link w:val="Podpistabeli0"/>
    <w:rsid w:val="009953DB"/>
    <w:rPr>
      <w:rFonts w:ascii="Times New Roman" w:eastAsia="Times New Roman" w:hAnsi="Times New Roman"/>
      <w:sz w:val="21"/>
      <w:szCs w:val="21"/>
      <w:shd w:val="clear" w:color="auto" w:fill="FFFFFF"/>
    </w:rPr>
  </w:style>
  <w:style w:type="character" w:customStyle="1" w:styleId="Teksttreci9pt">
    <w:name w:val="Tekst treści + 9 pt"/>
    <w:basedOn w:val="Teksttreci"/>
    <w:rsid w:val="009953D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pl-PL"/>
    </w:rPr>
  </w:style>
  <w:style w:type="character" w:customStyle="1" w:styleId="Teksttreci8pt">
    <w:name w:val="Tekst treści + 8 pt"/>
    <w:basedOn w:val="Teksttreci"/>
    <w:rsid w:val="009953D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pl-PL"/>
    </w:rPr>
  </w:style>
  <w:style w:type="character" w:customStyle="1" w:styleId="PodpistabeliPogrubienie">
    <w:name w:val="Podpis tabeli + Pogrubienie"/>
    <w:basedOn w:val="Podpistabeli"/>
    <w:rsid w:val="009953DB"/>
    <w:rPr>
      <w:rFonts w:ascii="Times New Roman" w:eastAsia="Times New Roman" w:hAnsi="Times New Roman"/>
      <w:b/>
      <w:bCs/>
      <w:color w:val="000000"/>
      <w:spacing w:val="0"/>
      <w:w w:val="100"/>
      <w:position w:val="0"/>
      <w:sz w:val="21"/>
      <w:szCs w:val="21"/>
      <w:shd w:val="clear" w:color="auto" w:fill="FFFFFF"/>
      <w:lang w:val="pl-PL"/>
    </w:rPr>
  </w:style>
  <w:style w:type="character" w:customStyle="1" w:styleId="Podpisobrazu4">
    <w:name w:val="Podpis obrazu (4)_"/>
    <w:basedOn w:val="Domylnaczcionkaakapitu"/>
    <w:link w:val="Podpisobrazu40"/>
    <w:rsid w:val="009953DB"/>
    <w:rPr>
      <w:rFonts w:ascii="Times New Roman" w:eastAsia="Times New Roman" w:hAnsi="Times New Roman"/>
      <w:sz w:val="16"/>
      <w:szCs w:val="16"/>
      <w:shd w:val="clear" w:color="auto" w:fill="FFFFFF"/>
    </w:rPr>
  </w:style>
  <w:style w:type="character" w:customStyle="1" w:styleId="TeksttreciMaelitery">
    <w:name w:val="Tekst treści + Małe litery"/>
    <w:basedOn w:val="Teksttreci"/>
    <w:rsid w:val="009953DB"/>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pl-PL"/>
    </w:rPr>
  </w:style>
  <w:style w:type="character" w:customStyle="1" w:styleId="Podpisobrazu5">
    <w:name w:val="Podpis obrazu (5)_"/>
    <w:basedOn w:val="Domylnaczcionkaakapitu"/>
    <w:link w:val="Podpisobrazu50"/>
    <w:rsid w:val="009953DB"/>
    <w:rPr>
      <w:rFonts w:ascii="Times New Roman" w:eastAsia="Times New Roman" w:hAnsi="Times New Roman"/>
      <w:sz w:val="16"/>
      <w:szCs w:val="16"/>
      <w:shd w:val="clear" w:color="auto" w:fill="FFFFFF"/>
    </w:rPr>
  </w:style>
  <w:style w:type="paragraph" w:customStyle="1" w:styleId="Teksttreci20">
    <w:name w:val="Tekst treści (2)"/>
    <w:basedOn w:val="Normalny"/>
    <w:link w:val="Teksttreci2"/>
    <w:rsid w:val="009953DB"/>
    <w:pPr>
      <w:widowControl w:val="0"/>
      <w:shd w:val="clear" w:color="auto" w:fill="FFFFFF"/>
      <w:spacing w:line="259" w:lineRule="exact"/>
      <w:ind w:hanging="1400"/>
      <w:jc w:val="center"/>
    </w:pPr>
    <w:rPr>
      <w:rFonts w:cstheme="minorBidi"/>
      <w:b/>
      <w:bCs/>
      <w:sz w:val="21"/>
      <w:szCs w:val="21"/>
      <w:lang w:eastAsia="en-US"/>
    </w:rPr>
  </w:style>
  <w:style w:type="paragraph" w:customStyle="1" w:styleId="Teksttreci30">
    <w:name w:val="Tekst treści (3)"/>
    <w:basedOn w:val="Normalny"/>
    <w:link w:val="Teksttreci3"/>
    <w:rsid w:val="009953DB"/>
    <w:pPr>
      <w:widowControl w:val="0"/>
      <w:shd w:val="clear" w:color="auto" w:fill="FFFFFF"/>
      <w:spacing w:line="298" w:lineRule="exact"/>
      <w:ind w:hanging="640"/>
      <w:jc w:val="center"/>
    </w:pPr>
    <w:rPr>
      <w:rFonts w:cstheme="minorBidi"/>
      <w:b/>
      <w:bCs/>
      <w:sz w:val="25"/>
      <w:szCs w:val="25"/>
      <w:lang w:eastAsia="en-US"/>
    </w:rPr>
  </w:style>
  <w:style w:type="paragraph" w:customStyle="1" w:styleId="Podpistabeli0">
    <w:name w:val="Podpis tabeli"/>
    <w:basedOn w:val="Normalny"/>
    <w:link w:val="Podpistabeli"/>
    <w:rsid w:val="009953DB"/>
    <w:pPr>
      <w:widowControl w:val="0"/>
      <w:shd w:val="clear" w:color="auto" w:fill="FFFFFF"/>
      <w:spacing w:line="0" w:lineRule="atLeast"/>
    </w:pPr>
    <w:rPr>
      <w:rFonts w:cstheme="minorBidi"/>
      <w:sz w:val="21"/>
      <w:szCs w:val="21"/>
      <w:lang w:eastAsia="en-US"/>
    </w:rPr>
  </w:style>
  <w:style w:type="paragraph" w:customStyle="1" w:styleId="Podpisobrazu40">
    <w:name w:val="Podpis obrazu (4)"/>
    <w:basedOn w:val="Normalny"/>
    <w:link w:val="Podpisobrazu4"/>
    <w:rsid w:val="009953DB"/>
    <w:pPr>
      <w:widowControl w:val="0"/>
      <w:shd w:val="clear" w:color="auto" w:fill="FFFFFF"/>
      <w:spacing w:line="0" w:lineRule="atLeast"/>
    </w:pPr>
    <w:rPr>
      <w:rFonts w:cstheme="minorBidi"/>
      <w:sz w:val="16"/>
      <w:szCs w:val="16"/>
      <w:lang w:eastAsia="en-US"/>
    </w:rPr>
  </w:style>
  <w:style w:type="paragraph" w:customStyle="1" w:styleId="Podpisobrazu50">
    <w:name w:val="Podpis obrazu (5)"/>
    <w:basedOn w:val="Normalny"/>
    <w:link w:val="Podpisobrazu5"/>
    <w:rsid w:val="009953DB"/>
    <w:pPr>
      <w:widowControl w:val="0"/>
      <w:shd w:val="clear" w:color="auto" w:fill="FFFFFF"/>
      <w:spacing w:line="0" w:lineRule="atLeast"/>
    </w:pPr>
    <w:rPr>
      <w:rFonts w:cstheme="minorBidi"/>
      <w:sz w:val="16"/>
      <w:szCs w:val="16"/>
      <w:lang w:eastAsia="en-US"/>
    </w:rPr>
  </w:style>
  <w:style w:type="paragraph" w:styleId="Tekstdymka">
    <w:name w:val="Balloon Text"/>
    <w:basedOn w:val="Normalny"/>
    <w:link w:val="TekstdymkaZnak"/>
    <w:uiPriority w:val="99"/>
    <w:semiHidden/>
    <w:unhideWhenUsed/>
    <w:rsid w:val="009953DB"/>
    <w:rPr>
      <w:rFonts w:ascii="Tahoma" w:hAnsi="Tahoma" w:cs="Tahoma"/>
      <w:sz w:val="16"/>
      <w:szCs w:val="16"/>
    </w:rPr>
  </w:style>
  <w:style w:type="character" w:customStyle="1" w:styleId="TekstdymkaZnak">
    <w:name w:val="Tekst dymka Znak"/>
    <w:basedOn w:val="Domylnaczcionkaakapitu"/>
    <w:link w:val="Tekstdymka"/>
    <w:uiPriority w:val="99"/>
    <w:semiHidden/>
    <w:rsid w:val="009953DB"/>
    <w:rPr>
      <w:rFonts w:ascii="Tahoma" w:eastAsia="Times New Roman" w:hAnsi="Tahoma" w:cs="Tahoma"/>
      <w:sz w:val="16"/>
      <w:szCs w:val="16"/>
      <w:lang w:eastAsia="pl-PL"/>
    </w:rPr>
  </w:style>
  <w:style w:type="table" w:styleId="Tabela-Siatka">
    <w:name w:val="Table Grid"/>
    <w:basedOn w:val="Standardowy"/>
    <w:uiPriority w:val="59"/>
    <w:rsid w:val="009953DB"/>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45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ormy.pl/?m=doc&amp;nid=PN-03.120.20-0000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10</Pages>
  <Words>3494</Words>
  <Characters>20964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KGHM Polska Miedź S.A. o/COPI</Company>
  <LinksUpToDate>false</LinksUpToDate>
  <CharactersWithSpaces>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KGHM</dc:creator>
  <cp:lastModifiedBy>Kierepa Sławomir</cp:lastModifiedBy>
  <cp:revision>15</cp:revision>
  <cp:lastPrinted>2021-10-07T19:48:00Z</cp:lastPrinted>
  <dcterms:created xsi:type="dcterms:W3CDTF">2020-06-18T12:47:00Z</dcterms:created>
  <dcterms:modified xsi:type="dcterms:W3CDTF">2023-04-13T08:14:00Z</dcterms:modified>
</cp:coreProperties>
</file>