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CEA65" w14:textId="77777777" w:rsidR="00172EBF" w:rsidRPr="005E48D9" w:rsidRDefault="00172EBF" w:rsidP="00CE6ED5">
      <w:pPr>
        <w:suppressAutoHyphens/>
        <w:rPr>
          <w:rFonts w:asciiTheme="minorHAnsi" w:hAnsiTheme="minorHAnsi" w:cstheme="minorHAnsi"/>
          <w:i/>
          <w:snapToGrid w:val="0"/>
          <w:color w:val="FF0000"/>
          <w:sz w:val="20"/>
          <w:szCs w:val="20"/>
        </w:rPr>
      </w:pPr>
    </w:p>
    <w:p w14:paraId="4EB905CC" w14:textId="77777777" w:rsidR="00172EBF" w:rsidRPr="005E48D9" w:rsidRDefault="00172EBF" w:rsidP="00DE22DD">
      <w:pPr>
        <w:pStyle w:val="Nagwek1"/>
        <w:suppressAutoHyphens/>
        <w:rPr>
          <w:rFonts w:asciiTheme="minorHAnsi" w:hAnsiTheme="minorHAnsi" w:cstheme="minorHAnsi"/>
        </w:rPr>
      </w:pPr>
      <w:r w:rsidRPr="005E48D9">
        <w:rPr>
          <w:rFonts w:asciiTheme="minorHAnsi" w:hAnsiTheme="minorHAnsi" w:cstheme="minorHAnsi"/>
          <w:caps/>
        </w:rPr>
        <w:t>oferta NA</w:t>
      </w:r>
    </w:p>
    <w:p w14:paraId="3BD14B06" w14:textId="0FFE2B36" w:rsidR="00AC2478" w:rsidRPr="005E48D9" w:rsidRDefault="005E48D9" w:rsidP="006E3B65">
      <w:pPr>
        <w:suppressAutoHyphens/>
        <w:jc w:val="both"/>
        <w:rPr>
          <w:rFonts w:asciiTheme="minorHAnsi" w:hAnsiTheme="minorHAnsi" w:cstheme="minorHAnsi"/>
          <w:b/>
          <w:sz w:val="20"/>
          <w:szCs w:val="20"/>
        </w:rPr>
      </w:pPr>
      <w:r w:rsidRPr="005E48D9">
        <w:rPr>
          <w:rFonts w:asciiTheme="minorHAnsi" w:hAnsiTheme="minorHAnsi" w:cstheme="minorHAnsi"/>
          <w:b/>
          <w:sz w:val="20"/>
          <w:szCs w:val="20"/>
        </w:rPr>
        <w:t xml:space="preserve">wykonanie wymiany rurociągu wody p.poż. wykonanego z rur stalowych ocynkowanych ze szwem DN 125 mm łączonych za pomocą łączników elastycznych w systemie Viking na długości ok. 2450 </w:t>
      </w:r>
      <w:proofErr w:type="spellStart"/>
      <w:r w:rsidRPr="005E48D9">
        <w:rPr>
          <w:rFonts w:asciiTheme="minorHAnsi" w:hAnsiTheme="minorHAnsi" w:cstheme="minorHAnsi"/>
          <w:b/>
          <w:sz w:val="20"/>
          <w:szCs w:val="20"/>
        </w:rPr>
        <w:t>mb</w:t>
      </w:r>
      <w:proofErr w:type="spellEnd"/>
      <w:r w:rsidRPr="005E48D9">
        <w:rPr>
          <w:rFonts w:asciiTheme="minorHAnsi" w:hAnsiTheme="minorHAnsi" w:cstheme="minorHAnsi"/>
          <w:b/>
          <w:sz w:val="20"/>
          <w:szCs w:val="20"/>
        </w:rPr>
        <w:t>. poprowadzonego                                                               w nadziemnych mostach przenośnikowych.</w:t>
      </w:r>
    </w:p>
    <w:p w14:paraId="24CC6FDD" w14:textId="77777777" w:rsidR="005E48D9" w:rsidRPr="005E48D9" w:rsidRDefault="005E48D9" w:rsidP="006E3B65">
      <w:pPr>
        <w:suppressAutoHyphens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2BB66E86" w14:textId="40D7F4DB" w:rsidR="001B7FF1" w:rsidRPr="00057243" w:rsidRDefault="001B7FF1" w:rsidP="00DE22DD">
      <w:pPr>
        <w:numPr>
          <w:ilvl w:val="0"/>
          <w:numId w:val="4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Niniejszym oferujemy: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568"/>
        <w:gridCol w:w="4961"/>
        <w:gridCol w:w="1701"/>
        <w:gridCol w:w="973"/>
        <w:gridCol w:w="1862"/>
      </w:tblGrid>
      <w:tr w:rsidR="005E48D9" w:rsidRPr="005E48D9" w14:paraId="5FB06D76" w14:textId="59647F43" w:rsidTr="004F5FDE">
        <w:trPr>
          <w:trHeight w:val="714"/>
        </w:trPr>
        <w:tc>
          <w:tcPr>
            <w:tcW w:w="568" w:type="dxa"/>
          </w:tcPr>
          <w:p w14:paraId="02C13045" w14:textId="46826F8C" w:rsidR="004F5FDE" w:rsidRPr="00057243" w:rsidRDefault="004F5FDE" w:rsidP="004F5FDE">
            <w:pPr>
              <w:suppressAutoHyphens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961" w:type="dxa"/>
          </w:tcPr>
          <w:p w14:paraId="48657F43" w14:textId="22388178" w:rsidR="004F5FDE" w:rsidRPr="00057243" w:rsidRDefault="004F5FDE" w:rsidP="004F5FDE">
            <w:pPr>
              <w:suppressAutoHyphens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</w:tcPr>
          <w:p w14:paraId="444315E1" w14:textId="77777777" w:rsidR="006E3B65" w:rsidRPr="00057243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Wartość </w:t>
            </w:r>
            <w:r w:rsidR="00164321"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netto</w:t>
            </w:r>
          </w:p>
          <w:p w14:paraId="78D01005" w14:textId="33439F4D" w:rsidR="004F5FDE" w:rsidRPr="00057243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73" w:type="dxa"/>
          </w:tcPr>
          <w:p w14:paraId="61038920" w14:textId="2D883550" w:rsidR="004F5FDE" w:rsidRPr="00057243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862" w:type="dxa"/>
          </w:tcPr>
          <w:p w14:paraId="47C68D1E" w14:textId="77777777" w:rsidR="006E3B65" w:rsidRPr="00057243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  <w:r w:rsidR="00164321"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</w:t>
            </w: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7F73114A" w14:textId="75E0AFD6" w:rsidR="004F5FDE" w:rsidRPr="005E48D9" w:rsidRDefault="006E3B65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</w:t>
            </w:r>
            <w:r w:rsidR="004F5FDE"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zł]</w:t>
            </w:r>
          </w:p>
        </w:tc>
      </w:tr>
      <w:tr w:rsidR="005E48D9" w:rsidRPr="005E48D9" w14:paraId="65BA5D6E" w14:textId="7C6B4FEC" w:rsidTr="00F7556F">
        <w:trPr>
          <w:trHeight w:val="974"/>
        </w:trPr>
        <w:tc>
          <w:tcPr>
            <w:tcW w:w="568" w:type="dxa"/>
          </w:tcPr>
          <w:p w14:paraId="0E6423BC" w14:textId="086A31DB" w:rsidR="004F5FDE" w:rsidRPr="00057243" w:rsidRDefault="004F5FDE" w:rsidP="00AC2478">
            <w:pPr>
              <w:suppressAutoHyphens/>
              <w:spacing w:before="6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63D5E" w:rsidRPr="0005724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14:paraId="32BB8AEF" w14:textId="7A496AEA" w:rsidR="004F5FDE" w:rsidRPr="00057243" w:rsidRDefault="005E48D9" w:rsidP="00CF449A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wykonanie wymiany rurociągu wody p.poż. wykonanego z rur stalowych ocynkowanych ze szwem DN 125 mm łączonych za pomocą łączników elastycznych w systemie Viking na długości ok. 2450 </w:t>
            </w:r>
            <w:proofErr w:type="spellStart"/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mb</w:t>
            </w:r>
            <w:proofErr w:type="spellEnd"/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poprowadzonego                                                               w nadziemnych mostach przenośnikowych</w:t>
            </w:r>
            <w:r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F5FDE" w:rsidRPr="000572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– </w:t>
            </w:r>
            <w:r w:rsidR="004F5FDE" w:rsidRPr="0005724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zgodnie </w:t>
            </w:r>
            <w:r w:rsidRPr="0005724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                        </w:t>
            </w:r>
            <w:r w:rsidR="004F5FDE" w:rsidRPr="0005724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z OPZ i zapisami umowy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5FCDD009" w14:textId="77777777" w:rsidR="004F5FDE" w:rsidRPr="00057243" w:rsidRDefault="004F5FDE" w:rsidP="00CF449A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</w:tcPr>
          <w:p w14:paraId="75B2C19B" w14:textId="77777777" w:rsidR="004F5FDE" w:rsidRPr="00057243" w:rsidRDefault="004F5FDE" w:rsidP="00CF449A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2" w:type="dxa"/>
          </w:tcPr>
          <w:p w14:paraId="3BE5FD4E" w14:textId="77777777" w:rsidR="004F5FDE" w:rsidRPr="005E48D9" w:rsidRDefault="004F5FDE" w:rsidP="00CF449A">
            <w:pPr>
              <w:suppressAutoHyphens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0238118B" w14:textId="4D43CC23" w:rsidR="003B5AD8" w:rsidRPr="00057243" w:rsidRDefault="003B5AD8" w:rsidP="00DE22DD">
      <w:pPr>
        <w:widowControl w:val="0"/>
        <w:suppressAutoHyphens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057243">
        <w:rPr>
          <w:rFonts w:asciiTheme="minorHAnsi" w:hAnsiTheme="minorHAnsi" w:cstheme="minorHAnsi"/>
          <w:snapToGrid w:val="0"/>
          <w:sz w:val="20"/>
          <w:szCs w:val="20"/>
        </w:rPr>
        <w:t>*cena musi być określona konkretną kwotą (nie może być zawarta w przedziale ‘’od-do”</w:t>
      </w:r>
    </w:p>
    <w:p w14:paraId="3CFB40FE" w14:textId="52189EF2" w:rsidR="00164321" w:rsidRPr="00057243" w:rsidRDefault="00164321" w:rsidP="00DE22DD">
      <w:pPr>
        <w:widowControl w:val="0"/>
        <w:suppressAutoHyphens/>
        <w:jc w:val="both"/>
        <w:rPr>
          <w:rFonts w:asciiTheme="minorHAnsi" w:hAnsiTheme="minorHAnsi" w:cstheme="minorHAnsi"/>
          <w:i/>
          <w:iCs/>
          <w:snapToGrid w:val="0"/>
          <w:sz w:val="20"/>
          <w:szCs w:val="20"/>
        </w:rPr>
      </w:pPr>
      <w:r w:rsidRPr="00057243">
        <w:rPr>
          <w:rFonts w:asciiTheme="minorHAnsi" w:hAnsiTheme="minorHAnsi" w:cstheme="minorHAnsi"/>
          <w:i/>
          <w:iCs/>
          <w:snapToGrid w:val="0"/>
          <w:sz w:val="20"/>
          <w:szCs w:val="20"/>
        </w:rPr>
        <w:t xml:space="preserve">Na platformie eB2B należy wpisać wartość netto </w:t>
      </w:r>
      <w:proofErr w:type="spellStart"/>
      <w:r w:rsidRPr="00057243">
        <w:rPr>
          <w:rFonts w:asciiTheme="minorHAnsi" w:hAnsiTheme="minorHAnsi" w:cstheme="minorHAnsi"/>
          <w:i/>
          <w:iCs/>
          <w:snapToGrid w:val="0"/>
          <w:sz w:val="20"/>
          <w:szCs w:val="20"/>
        </w:rPr>
        <w:t>kpl</w:t>
      </w:r>
      <w:proofErr w:type="spellEnd"/>
      <w:r w:rsidRPr="00057243">
        <w:rPr>
          <w:rFonts w:asciiTheme="minorHAnsi" w:hAnsiTheme="minorHAnsi" w:cstheme="minorHAnsi"/>
          <w:i/>
          <w:iCs/>
          <w:snapToGrid w:val="0"/>
          <w:sz w:val="20"/>
          <w:szCs w:val="20"/>
        </w:rPr>
        <w:t>. usługi</w:t>
      </w:r>
    </w:p>
    <w:p w14:paraId="3C05C3A9" w14:textId="77777777" w:rsidR="003B5AD8" w:rsidRPr="005E48D9" w:rsidRDefault="003B5AD8" w:rsidP="00DE22DD">
      <w:pPr>
        <w:widowControl w:val="0"/>
        <w:suppressAutoHyphens/>
        <w:ind w:left="-426"/>
        <w:jc w:val="both"/>
        <w:rPr>
          <w:rFonts w:asciiTheme="minorHAnsi" w:hAnsiTheme="minorHAnsi" w:cstheme="minorHAnsi"/>
          <w:snapToGrid w:val="0"/>
          <w:color w:val="FF0000"/>
          <w:sz w:val="20"/>
          <w:szCs w:val="20"/>
        </w:rPr>
      </w:pPr>
    </w:p>
    <w:p w14:paraId="442FECC9" w14:textId="77777777" w:rsidR="00090E62" w:rsidRPr="00057243" w:rsidRDefault="000D21C9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057243">
        <w:rPr>
          <w:rFonts w:asciiTheme="minorHAnsi" w:hAnsiTheme="minorHAnsi" w:cstheme="minorHAnsi"/>
          <w:snapToGrid w:val="0"/>
          <w:sz w:val="20"/>
          <w:szCs w:val="20"/>
        </w:rPr>
        <w:t>Oświadczamy, że cen</w:t>
      </w:r>
      <w:r w:rsidR="00510304" w:rsidRPr="00057243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określon</w:t>
      </w:r>
      <w:r w:rsidR="00510304" w:rsidRPr="00057243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="00090E62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3B5AD8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w powyższej tabeli </w:t>
      </w:r>
      <w:r w:rsidR="00510304" w:rsidRPr="00057243">
        <w:rPr>
          <w:rFonts w:asciiTheme="minorHAnsi" w:hAnsiTheme="minorHAnsi" w:cstheme="minorHAnsi"/>
          <w:snapToGrid w:val="0"/>
          <w:sz w:val="20"/>
          <w:szCs w:val="20"/>
        </w:rPr>
        <w:t>jest ceną maksymalną i  może</w:t>
      </w:r>
      <w:r w:rsidR="005E718B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podlegać negocjacj</w:t>
      </w:r>
      <w:r w:rsidR="0065640B" w:rsidRPr="00057243">
        <w:rPr>
          <w:rFonts w:asciiTheme="minorHAnsi" w:hAnsiTheme="minorHAnsi" w:cstheme="minorHAnsi"/>
          <w:snapToGrid w:val="0"/>
          <w:sz w:val="20"/>
          <w:szCs w:val="20"/>
        </w:rPr>
        <w:t>om na korzyść Zamawiającego, co nie podważa mocy wiążącej oferty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>.</w:t>
      </w:r>
    </w:p>
    <w:p w14:paraId="7D9BA2F2" w14:textId="6B0AB667" w:rsidR="00090E62" w:rsidRPr="00057243" w:rsidRDefault="00090E62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Oświadczamy, że </w:t>
      </w:r>
      <w:r w:rsidR="00C402A4" w:rsidRPr="00057243">
        <w:rPr>
          <w:rFonts w:asciiTheme="minorHAnsi" w:hAnsiTheme="minorHAnsi" w:cstheme="minorHAnsi"/>
          <w:snapToGrid w:val="0"/>
          <w:sz w:val="20"/>
          <w:szCs w:val="20"/>
        </w:rPr>
        <w:t>cen</w:t>
      </w:r>
      <w:r w:rsidR="00510304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a </w:t>
      </w:r>
      <w:r w:rsidR="00C402A4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>podan</w:t>
      </w:r>
      <w:r w:rsidR="00510304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a 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w </w:t>
      </w:r>
      <w:r w:rsidR="003B5AD8" w:rsidRPr="00057243">
        <w:rPr>
          <w:rFonts w:asciiTheme="minorHAnsi" w:hAnsiTheme="minorHAnsi" w:cstheme="minorHAnsi"/>
          <w:snapToGrid w:val="0"/>
          <w:sz w:val="20"/>
          <w:szCs w:val="20"/>
        </w:rPr>
        <w:t>powyższej tabeli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uwzględnia wszystkie koszty związane z wykonaniem przedmiotu </w:t>
      </w:r>
      <w:r w:rsidR="00903B08" w:rsidRPr="00057243">
        <w:rPr>
          <w:rFonts w:asciiTheme="minorHAnsi" w:hAnsiTheme="minorHAnsi" w:cstheme="minorHAnsi"/>
          <w:snapToGrid w:val="0"/>
          <w:sz w:val="20"/>
          <w:szCs w:val="20"/>
        </w:rPr>
        <w:t>Umowy</w:t>
      </w:r>
      <w:r w:rsidR="00510304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9960EB" w:rsidRPr="00057243">
        <w:rPr>
          <w:rFonts w:asciiTheme="minorHAnsi" w:hAnsiTheme="minorHAnsi" w:cstheme="minorHAnsi"/>
          <w:snapToGrid w:val="0"/>
          <w:sz w:val="20"/>
          <w:szCs w:val="20"/>
        </w:rPr>
        <w:t>okre</w:t>
      </w:r>
      <w:r w:rsidR="00FE7D96" w:rsidRPr="00057243">
        <w:rPr>
          <w:rFonts w:asciiTheme="minorHAnsi" w:hAnsiTheme="minorHAnsi" w:cstheme="minorHAnsi"/>
          <w:snapToGrid w:val="0"/>
          <w:sz w:val="20"/>
          <w:szCs w:val="20"/>
        </w:rPr>
        <w:t>ślone w opisie przedmiotu zamówienia</w:t>
      </w:r>
      <w:r w:rsidR="00474198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oraz projekcie umowy.</w:t>
      </w:r>
    </w:p>
    <w:p w14:paraId="56C72C80" w14:textId="77777777" w:rsidR="00D23241" w:rsidRPr="00057243" w:rsidRDefault="00D23241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057243">
        <w:rPr>
          <w:rFonts w:asciiTheme="minorHAnsi" w:hAnsiTheme="minorHAnsi" w:cstheme="minorHAnsi"/>
          <w:snapToGrid w:val="0"/>
          <w:sz w:val="20"/>
          <w:szCs w:val="20"/>
        </w:rPr>
        <w:t>Oświadczamy, że zobowiązujemy się do zawarcia umowy na wynegocjowanych w tym postępowaniu warunkach.</w:t>
      </w:r>
    </w:p>
    <w:p w14:paraId="32031DD1" w14:textId="77777777" w:rsidR="00DF244D" w:rsidRPr="00057243" w:rsidRDefault="003E29FB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Akceptujemy</w:t>
      </w:r>
      <w:r w:rsidR="00DF244D" w:rsidRPr="00057243">
        <w:rPr>
          <w:rFonts w:asciiTheme="minorHAnsi" w:hAnsiTheme="minorHAnsi" w:cstheme="minorHAnsi"/>
          <w:snapToGrid w:val="0"/>
          <w:sz w:val="20"/>
          <w:szCs w:val="20"/>
        </w:rPr>
        <w:t>,</w:t>
      </w:r>
      <w:r w:rsidR="009A6749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DF244D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że zapłata ceny (wynagrodzenia) nastąpi w formie przelewu bankowego </w:t>
      </w:r>
      <w:r w:rsidR="00DF244D" w:rsidRPr="00057243">
        <w:rPr>
          <w:rFonts w:asciiTheme="minorHAnsi" w:hAnsiTheme="minorHAnsi" w:cstheme="minorHAnsi"/>
          <w:snapToGrid w:val="0"/>
          <w:sz w:val="20"/>
          <w:szCs w:val="20"/>
        </w:rPr>
        <w:br/>
        <w:t xml:space="preserve">w terminie </w:t>
      </w:r>
      <w:r w:rsidR="00DF244D" w:rsidRPr="00057243">
        <w:rPr>
          <w:rFonts w:asciiTheme="minorHAnsi" w:hAnsiTheme="minorHAnsi" w:cstheme="minorHAnsi"/>
          <w:b/>
          <w:snapToGrid w:val="0"/>
          <w:sz w:val="20"/>
          <w:szCs w:val="20"/>
        </w:rPr>
        <w:t>do 30 dni</w:t>
      </w:r>
      <w:r w:rsidR="00DF244D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od daty dostarcz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>enia Zamawiającemu wystawionej prawidłowo i zgodnie z postanowieniami umowy faktury VAT</w:t>
      </w:r>
      <w:r w:rsidR="00EE35E9" w:rsidRPr="00057243">
        <w:rPr>
          <w:rFonts w:asciiTheme="minorHAnsi" w:hAnsiTheme="minorHAnsi" w:cstheme="minorHAnsi"/>
          <w:snapToGrid w:val="0"/>
          <w:sz w:val="20"/>
          <w:szCs w:val="20"/>
        </w:rPr>
        <w:t>(</w:t>
      </w:r>
      <w:r w:rsidR="00A31F6B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z zastrzeżeniem odmiennych postanowień </w:t>
      </w:r>
      <w:r w:rsidR="00A31F6B" w:rsidRPr="00057243">
        <w:rPr>
          <w:rFonts w:asciiTheme="minorHAnsi" w:hAnsiTheme="minorHAnsi" w:cstheme="minorHAnsi"/>
          <w:sz w:val="20"/>
          <w:szCs w:val="20"/>
        </w:rPr>
        <w:t>odpowiednich Ogólnych Warunków Umów Dostawy</w:t>
      </w:r>
      <w:r w:rsidR="00A31F6B" w:rsidRPr="00057243">
        <w:rPr>
          <w:rFonts w:asciiTheme="minorHAnsi" w:hAnsiTheme="minorHAnsi" w:cstheme="minorHAnsi"/>
          <w:snapToGrid w:val="0"/>
          <w:sz w:val="20"/>
          <w:szCs w:val="20"/>
        </w:rPr>
        <w:t>, o których mowa w pkt</w:t>
      </w:r>
      <w:r w:rsidR="00903B08" w:rsidRPr="00057243">
        <w:rPr>
          <w:rFonts w:asciiTheme="minorHAnsi" w:hAnsiTheme="minorHAnsi" w:cstheme="minorHAnsi"/>
          <w:snapToGrid w:val="0"/>
          <w:sz w:val="20"/>
          <w:szCs w:val="20"/>
        </w:rPr>
        <w:t>.</w:t>
      </w:r>
      <w:r w:rsidR="00A31F6B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1</w:t>
      </w:r>
      <w:r w:rsidR="00E01A76" w:rsidRPr="00057243">
        <w:rPr>
          <w:rFonts w:asciiTheme="minorHAnsi" w:hAnsiTheme="minorHAnsi" w:cstheme="minorHAnsi"/>
          <w:snapToGrid w:val="0"/>
          <w:sz w:val="20"/>
          <w:szCs w:val="20"/>
        </w:rPr>
        <w:t>1</w:t>
      </w:r>
      <w:r w:rsidR="00A31F6B" w:rsidRPr="00057243">
        <w:rPr>
          <w:rFonts w:asciiTheme="minorHAnsi" w:hAnsiTheme="minorHAnsi" w:cstheme="minorHAnsi"/>
          <w:snapToGrid w:val="0"/>
          <w:sz w:val="20"/>
          <w:szCs w:val="20"/>
        </w:rPr>
        <w:t xml:space="preserve"> niniejszego formularza ofertowego</w:t>
      </w:r>
      <w:r w:rsidR="006E217D" w:rsidRPr="00057243">
        <w:rPr>
          <w:rFonts w:asciiTheme="minorHAnsi" w:hAnsiTheme="minorHAnsi" w:cstheme="minorHAnsi"/>
          <w:snapToGrid w:val="0"/>
          <w:sz w:val="20"/>
          <w:szCs w:val="20"/>
        </w:rPr>
        <w:t>, w przypadku umów dostawy</w:t>
      </w:r>
      <w:r w:rsidR="00EE35E9" w:rsidRPr="00057243">
        <w:rPr>
          <w:rFonts w:asciiTheme="minorHAnsi" w:hAnsiTheme="minorHAnsi" w:cstheme="minorHAnsi"/>
          <w:snapToGrid w:val="0"/>
          <w:sz w:val="20"/>
          <w:szCs w:val="20"/>
        </w:rPr>
        <w:t>)</w:t>
      </w:r>
      <w:r w:rsidRPr="00057243">
        <w:rPr>
          <w:rFonts w:asciiTheme="minorHAnsi" w:hAnsiTheme="minorHAnsi" w:cstheme="minorHAnsi"/>
          <w:snapToGrid w:val="0"/>
          <w:sz w:val="20"/>
          <w:szCs w:val="20"/>
        </w:rPr>
        <w:t>.</w:t>
      </w:r>
    </w:p>
    <w:p w14:paraId="015E4446" w14:textId="77777777" w:rsidR="004F5FDE" w:rsidRPr="00057243" w:rsidRDefault="003F57D9" w:rsidP="00DE22DD">
      <w:pPr>
        <w:widowControl w:val="0"/>
        <w:numPr>
          <w:ilvl w:val="0"/>
          <w:numId w:val="1"/>
        </w:numPr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że:</w:t>
      </w:r>
      <w:r w:rsidR="003B0546" w:rsidRPr="00057243">
        <w:rPr>
          <w:rFonts w:asciiTheme="minorHAnsi" w:hAnsiTheme="minorHAnsi" w:cstheme="minorHAnsi"/>
          <w:sz w:val="20"/>
          <w:szCs w:val="20"/>
        </w:rPr>
        <w:t xml:space="preserve"> </w:t>
      </w:r>
      <w:r w:rsidRPr="00057243">
        <w:rPr>
          <w:rFonts w:asciiTheme="minorHAnsi" w:hAnsiTheme="minorHAnsi" w:cstheme="minorHAnsi"/>
          <w:b/>
          <w:sz w:val="20"/>
          <w:szCs w:val="20"/>
        </w:rPr>
        <w:t xml:space="preserve">zobowiązujemy </w:t>
      </w:r>
      <w:r w:rsidRPr="00057243">
        <w:rPr>
          <w:rFonts w:asciiTheme="minorHAnsi" w:hAnsiTheme="minorHAnsi" w:cstheme="minorHAnsi"/>
          <w:sz w:val="20"/>
          <w:szCs w:val="20"/>
        </w:rPr>
        <w:t xml:space="preserve">się </w:t>
      </w:r>
      <w:r w:rsidR="004F5FDE" w:rsidRPr="00057243">
        <w:rPr>
          <w:rFonts w:asciiTheme="minorHAnsi" w:hAnsiTheme="minorHAnsi" w:cstheme="minorHAnsi"/>
          <w:sz w:val="20"/>
          <w:szCs w:val="20"/>
        </w:rPr>
        <w:t>do:</w:t>
      </w:r>
    </w:p>
    <w:p w14:paraId="3C9BA34F" w14:textId="164995DE" w:rsidR="007A7C3E" w:rsidRPr="00057243" w:rsidRDefault="004F5FDE" w:rsidP="00BD5A01">
      <w:pPr>
        <w:pStyle w:val="Akapitzlist"/>
        <w:widowControl w:val="0"/>
        <w:numPr>
          <w:ilvl w:val="0"/>
          <w:numId w:val="21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wykonania</w:t>
      </w:r>
      <w:r w:rsidR="00543F80" w:rsidRPr="00057243">
        <w:rPr>
          <w:rFonts w:asciiTheme="minorHAnsi" w:hAnsiTheme="minorHAnsi" w:cstheme="minorHAnsi"/>
          <w:sz w:val="20"/>
          <w:szCs w:val="20"/>
        </w:rPr>
        <w:t xml:space="preserve"> </w:t>
      </w:r>
      <w:r w:rsidR="004D0A3A" w:rsidRPr="00057243">
        <w:rPr>
          <w:rFonts w:asciiTheme="minorHAnsi" w:hAnsiTheme="minorHAnsi" w:cstheme="minorHAnsi"/>
          <w:sz w:val="20"/>
          <w:szCs w:val="20"/>
        </w:rPr>
        <w:t>P</w:t>
      </w:r>
      <w:r w:rsidR="003B5AD8" w:rsidRPr="00057243">
        <w:rPr>
          <w:rFonts w:asciiTheme="minorHAnsi" w:hAnsiTheme="minorHAnsi" w:cstheme="minorHAnsi"/>
          <w:sz w:val="20"/>
          <w:szCs w:val="20"/>
        </w:rPr>
        <w:t xml:space="preserve">rzedmiotu </w:t>
      </w:r>
      <w:r w:rsidR="004D0A3A" w:rsidRPr="00057243">
        <w:rPr>
          <w:rFonts w:asciiTheme="minorHAnsi" w:hAnsiTheme="minorHAnsi" w:cstheme="minorHAnsi"/>
          <w:sz w:val="20"/>
          <w:szCs w:val="20"/>
        </w:rPr>
        <w:t>U</w:t>
      </w:r>
      <w:r w:rsidR="003B5AD8" w:rsidRPr="00057243">
        <w:rPr>
          <w:rFonts w:asciiTheme="minorHAnsi" w:hAnsiTheme="minorHAnsi" w:cstheme="minorHAnsi"/>
          <w:sz w:val="20"/>
          <w:szCs w:val="20"/>
        </w:rPr>
        <w:t>mowy</w:t>
      </w:r>
      <w:r w:rsidR="00193865" w:rsidRPr="000572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63D5E" w:rsidRPr="00057243">
        <w:rPr>
          <w:rFonts w:asciiTheme="minorHAnsi" w:hAnsiTheme="minorHAnsi" w:cstheme="minorHAnsi"/>
          <w:bCs/>
          <w:sz w:val="20"/>
          <w:szCs w:val="20"/>
        </w:rPr>
        <w:t>(wszystkie świadczenia objęte zakresem rzeczowym umowy)</w:t>
      </w:r>
      <w:r w:rsidR="00663D5E" w:rsidRPr="000572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4326C" w:rsidRPr="00057243">
        <w:rPr>
          <w:rFonts w:asciiTheme="minorHAnsi" w:hAnsiTheme="minorHAnsi" w:cstheme="minorHAnsi"/>
          <w:b/>
          <w:sz w:val="20"/>
          <w:szCs w:val="20"/>
        </w:rPr>
        <w:t>do</w:t>
      </w:r>
      <w:r w:rsidR="00193865" w:rsidRPr="000572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57243" w:rsidRPr="00057243">
        <w:rPr>
          <w:rFonts w:asciiTheme="minorHAnsi" w:hAnsiTheme="minorHAnsi" w:cstheme="minorHAnsi"/>
          <w:b/>
          <w:sz w:val="20"/>
          <w:szCs w:val="20"/>
        </w:rPr>
        <w:t>6</w:t>
      </w:r>
      <w:r w:rsidR="00663D5E" w:rsidRPr="000572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371DE" w:rsidRPr="00057243">
        <w:rPr>
          <w:rFonts w:asciiTheme="minorHAnsi" w:hAnsiTheme="minorHAnsi" w:cstheme="minorHAnsi"/>
          <w:b/>
          <w:sz w:val="20"/>
          <w:szCs w:val="20"/>
        </w:rPr>
        <w:t xml:space="preserve">miesięcy </w:t>
      </w:r>
      <w:r w:rsidR="00AC2478" w:rsidRPr="00057243">
        <w:rPr>
          <w:rFonts w:asciiTheme="minorHAnsi" w:hAnsiTheme="minorHAnsi" w:cstheme="minorHAnsi"/>
          <w:b/>
          <w:sz w:val="20"/>
          <w:szCs w:val="20"/>
        </w:rPr>
        <w:t xml:space="preserve">                         </w:t>
      </w:r>
      <w:r w:rsidR="004371DE" w:rsidRPr="00057243">
        <w:rPr>
          <w:rFonts w:asciiTheme="minorHAnsi" w:hAnsiTheme="minorHAnsi" w:cstheme="minorHAnsi"/>
          <w:bCs/>
          <w:sz w:val="20"/>
          <w:szCs w:val="20"/>
        </w:rPr>
        <w:t>od d</w:t>
      </w:r>
      <w:r w:rsidRPr="00057243">
        <w:rPr>
          <w:rFonts w:asciiTheme="minorHAnsi" w:hAnsiTheme="minorHAnsi" w:cstheme="minorHAnsi"/>
          <w:bCs/>
          <w:sz w:val="20"/>
          <w:szCs w:val="20"/>
        </w:rPr>
        <w:t>aty zawarcia umowy</w:t>
      </w:r>
      <w:r w:rsidR="00AC2478" w:rsidRPr="00057243">
        <w:rPr>
          <w:rFonts w:asciiTheme="minorHAnsi" w:hAnsiTheme="minorHAnsi" w:cstheme="minorHAnsi"/>
          <w:bCs/>
          <w:sz w:val="20"/>
          <w:szCs w:val="20"/>
        </w:rPr>
        <w:t>.</w:t>
      </w:r>
    </w:p>
    <w:p w14:paraId="0026A022" w14:textId="582A7364" w:rsidR="004F5FDE" w:rsidRPr="00057243" w:rsidRDefault="004F5FDE" w:rsidP="00BD5A01">
      <w:pPr>
        <w:pStyle w:val="Akapitzlist"/>
        <w:widowControl w:val="0"/>
        <w:numPr>
          <w:ilvl w:val="0"/>
          <w:numId w:val="21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rozpoczęcia wykonywania Przedmiotu Umowy  </w:t>
      </w:r>
      <w:r w:rsidRPr="00057243">
        <w:rPr>
          <w:rFonts w:asciiTheme="minorHAnsi" w:hAnsiTheme="minorHAnsi" w:cstheme="minorHAnsi"/>
          <w:b/>
          <w:bCs/>
          <w:sz w:val="20"/>
          <w:szCs w:val="20"/>
        </w:rPr>
        <w:t xml:space="preserve">w terminie </w:t>
      </w:r>
      <w:r w:rsidR="00F4326C" w:rsidRPr="00057243">
        <w:rPr>
          <w:rFonts w:asciiTheme="minorHAnsi" w:hAnsiTheme="minorHAnsi" w:cstheme="minorHAnsi"/>
          <w:b/>
          <w:bCs/>
          <w:sz w:val="20"/>
          <w:szCs w:val="20"/>
        </w:rPr>
        <w:t>14</w:t>
      </w:r>
      <w:r w:rsidRPr="00057243">
        <w:rPr>
          <w:rFonts w:asciiTheme="minorHAnsi" w:hAnsiTheme="minorHAnsi" w:cstheme="minorHAnsi"/>
          <w:b/>
          <w:bCs/>
          <w:sz w:val="20"/>
          <w:szCs w:val="20"/>
        </w:rPr>
        <w:t xml:space="preserve"> dni</w:t>
      </w:r>
      <w:r w:rsidRPr="00057243">
        <w:rPr>
          <w:rFonts w:asciiTheme="minorHAnsi" w:hAnsiTheme="minorHAnsi" w:cstheme="minorHAnsi"/>
          <w:sz w:val="20"/>
          <w:szCs w:val="20"/>
        </w:rPr>
        <w:t xml:space="preserve"> od daty zawarcia umowy.</w:t>
      </w:r>
    </w:p>
    <w:p w14:paraId="39D4D302" w14:textId="2EB95DAB" w:rsidR="003B68E6" w:rsidRPr="005E48D9" w:rsidRDefault="00C402A4" w:rsidP="00DE22DD">
      <w:pPr>
        <w:widowControl w:val="0"/>
        <w:numPr>
          <w:ilvl w:val="0"/>
          <w:numId w:val="1"/>
        </w:numPr>
        <w:suppressAutoHyphens/>
        <w:ind w:left="-66"/>
        <w:jc w:val="both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że:</w:t>
      </w:r>
      <w:r w:rsidR="00543F80" w:rsidRPr="00057243">
        <w:rPr>
          <w:rFonts w:asciiTheme="minorHAnsi" w:hAnsiTheme="minorHAnsi" w:cstheme="minorHAnsi"/>
          <w:sz w:val="20"/>
          <w:szCs w:val="20"/>
        </w:rPr>
        <w:t xml:space="preserve"> </w:t>
      </w:r>
      <w:r w:rsidR="009B34EA" w:rsidRPr="00057243">
        <w:rPr>
          <w:rFonts w:asciiTheme="minorHAnsi" w:hAnsiTheme="minorHAnsi" w:cstheme="minorHAnsi"/>
          <w:b/>
          <w:sz w:val="20"/>
          <w:szCs w:val="20"/>
        </w:rPr>
        <w:t>na</w:t>
      </w:r>
      <w:r w:rsidR="003B0546" w:rsidRPr="000572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960EB" w:rsidRPr="00057243">
        <w:rPr>
          <w:rFonts w:asciiTheme="minorHAnsi" w:hAnsiTheme="minorHAnsi" w:cstheme="minorHAnsi"/>
          <w:b/>
          <w:sz w:val="20"/>
          <w:szCs w:val="20"/>
        </w:rPr>
        <w:t>Przedmiot Umowy w tym</w:t>
      </w:r>
      <w:r w:rsidR="00CE6ED5" w:rsidRPr="00057243">
        <w:rPr>
          <w:rFonts w:asciiTheme="minorHAnsi" w:hAnsiTheme="minorHAnsi" w:cstheme="minorHAnsi"/>
          <w:b/>
          <w:sz w:val="20"/>
          <w:szCs w:val="20"/>
        </w:rPr>
        <w:t xml:space="preserve"> na wykonane roboty, </w:t>
      </w:r>
      <w:r w:rsidR="009960EB" w:rsidRPr="00057243">
        <w:rPr>
          <w:rFonts w:asciiTheme="minorHAnsi" w:hAnsiTheme="minorHAnsi" w:cstheme="minorHAnsi"/>
          <w:b/>
          <w:sz w:val="20"/>
          <w:szCs w:val="20"/>
        </w:rPr>
        <w:t xml:space="preserve"> materiały, urządzeni</w:t>
      </w:r>
      <w:r w:rsidR="00CE6ED5" w:rsidRPr="00057243">
        <w:rPr>
          <w:rFonts w:asciiTheme="minorHAnsi" w:hAnsiTheme="minorHAnsi" w:cstheme="minorHAnsi"/>
          <w:b/>
          <w:sz w:val="20"/>
          <w:szCs w:val="20"/>
        </w:rPr>
        <w:t xml:space="preserve">a </w:t>
      </w:r>
      <w:r w:rsidR="009960EB" w:rsidRPr="00057243">
        <w:rPr>
          <w:rFonts w:asciiTheme="minorHAnsi" w:hAnsiTheme="minorHAnsi" w:cstheme="minorHAnsi"/>
          <w:b/>
          <w:sz w:val="20"/>
          <w:szCs w:val="20"/>
        </w:rPr>
        <w:t xml:space="preserve">użyte do wykonania </w:t>
      </w:r>
      <w:r w:rsidR="009960EB" w:rsidRPr="00057243">
        <w:rPr>
          <w:rFonts w:asciiTheme="minorHAnsi" w:hAnsiTheme="minorHAnsi" w:cstheme="minorHAnsi"/>
          <w:b/>
          <w:sz w:val="20"/>
          <w:szCs w:val="20"/>
        </w:rPr>
        <w:lastRenderedPageBreak/>
        <w:t>Przedmiotu Umowy</w:t>
      </w:r>
      <w:r w:rsidR="00892901" w:rsidRPr="00057243">
        <w:rPr>
          <w:rFonts w:asciiTheme="minorHAnsi" w:hAnsiTheme="minorHAnsi" w:cstheme="minorHAnsi"/>
          <w:sz w:val="20"/>
          <w:szCs w:val="20"/>
        </w:rPr>
        <w:t xml:space="preserve"> </w:t>
      </w:r>
      <w:r w:rsidR="00F733AD" w:rsidRPr="00057243">
        <w:rPr>
          <w:rFonts w:asciiTheme="minorHAnsi" w:hAnsiTheme="minorHAnsi" w:cstheme="minorHAnsi"/>
          <w:sz w:val="20"/>
          <w:szCs w:val="20"/>
        </w:rPr>
        <w:t xml:space="preserve">udzielamy gwarancji jakości </w:t>
      </w:r>
      <w:r w:rsidR="00F733AD" w:rsidRPr="00057243">
        <w:rPr>
          <w:rFonts w:asciiTheme="minorHAnsi" w:hAnsiTheme="minorHAnsi" w:cstheme="minorHAnsi"/>
          <w:b/>
          <w:sz w:val="20"/>
          <w:szCs w:val="20"/>
        </w:rPr>
        <w:t xml:space="preserve">na okres </w:t>
      </w:r>
      <w:r w:rsidR="009B34EA" w:rsidRPr="00057243">
        <w:rPr>
          <w:rFonts w:asciiTheme="minorHAnsi" w:hAnsiTheme="minorHAnsi" w:cstheme="minorHAnsi"/>
          <w:b/>
          <w:sz w:val="20"/>
          <w:szCs w:val="20"/>
        </w:rPr>
        <w:t>……….</w:t>
      </w:r>
      <w:r w:rsidR="00F733AD" w:rsidRPr="00057243">
        <w:rPr>
          <w:rFonts w:asciiTheme="minorHAnsi" w:hAnsiTheme="minorHAnsi" w:cstheme="minorHAnsi"/>
          <w:sz w:val="20"/>
          <w:szCs w:val="20"/>
        </w:rPr>
        <w:t xml:space="preserve"> </w:t>
      </w:r>
      <w:r w:rsidR="009B34EA" w:rsidRPr="00057243">
        <w:rPr>
          <w:rFonts w:asciiTheme="minorHAnsi" w:hAnsiTheme="minorHAnsi" w:cstheme="minorHAnsi"/>
          <w:b/>
          <w:sz w:val="20"/>
          <w:szCs w:val="20"/>
        </w:rPr>
        <w:t xml:space="preserve">miesięcy </w:t>
      </w:r>
      <w:r w:rsidR="00543F80" w:rsidRPr="00057243">
        <w:rPr>
          <w:rFonts w:asciiTheme="minorHAnsi" w:hAnsiTheme="minorHAnsi" w:cstheme="minorHAnsi"/>
          <w:sz w:val="20"/>
          <w:szCs w:val="20"/>
        </w:rPr>
        <w:t>licząc od</w:t>
      </w:r>
      <w:r w:rsidR="009B34EA" w:rsidRPr="00057243">
        <w:rPr>
          <w:rFonts w:asciiTheme="minorHAnsi" w:hAnsiTheme="minorHAnsi" w:cstheme="minorHAnsi"/>
          <w:sz w:val="20"/>
          <w:szCs w:val="20"/>
        </w:rPr>
        <w:t xml:space="preserve"> daty</w:t>
      </w:r>
      <w:r w:rsidR="009B34EA" w:rsidRPr="000572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960EB" w:rsidRPr="00057243">
        <w:rPr>
          <w:rFonts w:asciiTheme="minorHAnsi" w:hAnsiTheme="minorHAnsi" w:cstheme="minorHAnsi"/>
          <w:sz w:val="20"/>
          <w:szCs w:val="20"/>
        </w:rPr>
        <w:t>podpisania przez strony protokołu odbioru końcowego</w:t>
      </w:r>
      <w:r w:rsidR="00CE6ED5" w:rsidRPr="00057243">
        <w:rPr>
          <w:rFonts w:asciiTheme="minorHAnsi" w:hAnsiTheme="minorHAnsi" w:cstheme="minorHAnsi"/>
          <w:sz w:val="20"/>
          <w:szCs w:val="20"/>
        </w:rPr>
        <w:t xml:space="preserve"> Przedmiotu Umowy – bez wad istotnych</w:t>
      </w:r>
      <w:r w:rsidR="00B276D3" w:rsidRPr="0005724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842E65" w:rsidRPr="00057243">
        <w:rPr>
          <w:rFonts w:asciiTheme="minorHAnsi" w:hAnsiTheme="minorHAnsi" w:cstheme="minorHAnsi"/>
          <w:sz w:val="20"/>
          <w:szCs w:val="20"/>
        </w:rPr>
        <w:t>(</w:t>
      </w:r>
      <w:r w:rsidR="00842E65" w:rsidRPr="00057243">
        <w:rPr>
          <w:rFonts w:asciiTheme="minorHAnsi" w:hAnsiTheme="minorHAnsi" w:cstheme="minorHAnsi"/>
          <w:i/>
          <w:iCs/>
          <w:sz w:val="20"/>
          <w:szCs w:val="20"/>
        </w:rPr>
        <w:t xml:space="preserve">oczekiwany minimalny termin </w:t>
      </w:r>
      <w:r w:rsidR="00057243" w:rsidRPr="00057243">
        <w:rPr>
          <w:rFonts w:asciiTheme="minorHAnsi" w:hAnsiTheme="minorHAnsi" w:cstheme="minorHAnsi"/>
          <w:i/>
          <w:iCs/>
          <w:sz w:val="20"/>
          <w:szCs w:val="20"/>
        </w:rPr>
        <w:t>24</w:t>
      </w:r>
      <w:r w:rsidR="00842E65" w:rsidRPr="00057243">
        <w:rPr>
          <w:rFonts w:asciiTheme="minorHAnsi" w:hAnsiTheme="minorHAnsi" w:cstheme="minorHAnsi"/>
          <w:i/>
          <w:iCs/>
          <w:sz w:val="20"/>
          <w:szCs w:val="20"/>
        </w:rPr>
        <w:t xml:space="preserve"> miesi</w:t>
      </w:r>
      <w:r w:rsidR="00057243" w:rsidRPr="00057243">
        <w:rPr>
          <w:rFonts w:asciiTheme="minorHAnsi" w:hAnsiTheme="minorHAnsi" w:cstheme="minorHAnsi"/>
          <w:i/>
          <w:iCs/>
          <w:sz w:val="20"/>
          <w:szCs w:val="20"/>
        </w:rPr>
        <w:t>ą</w:t>
      </w:r>
      <w:r w:rsidR="00842E65" w:rsidRPr="00057243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="00057243" w:rsidRPr="00057243"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="00B276D3" w:rsidRPr="00057243">
        <w:rPr>
          <w:rFonts w:asciiTheme="minorHAnsi" w:hAnsiTheme="minorHAnsi" w:cstheme="minorHAnsi"/>
          <w:sz w:val="20"/>
          <w:szCs w:val="20"/>
        </w:rPr>
        <w:t>)</w:t>
      </w:r>
      <w:r w:rsidR="00CE6ED5" w:rsidRPr="00057243">
        <w:rPr>
          <w:rFonts w:asciiTheme="minorHAnsi" w:hAnsiTheme="minorHAnsi" w:cstheme="minorHAnsi"/>
          <w:sz w:val="20"/>
          <w:szCs w:val="20"/>
        </w:rPr>
        <w:t>.</w:t>
      </w:r>
    </w:p>
    <w:p w14:paraId="34AFCE3E" w14:textId="13C7AC98" w:rsidR="009A6749" w:rsidRPr="00057243" w:rsidRDefault="009A6749" w:rsidP="00DE22DD">
      <w:pPr>
        <w:widowControl w:val="0"/>
        <w:numPr>
          <w:ilvl w:val="0"/>
          <w:numId w:val="1"/>
        </w:numPr>
        <w:suppressAutoHyphens/>
        <w:ind w:left="-6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jesteśmy związani niniejszą ofertą przez okres</w:t>
      </w:r>
      <w:r w:rsidR="00DE22DD" w:rsidRPr="00057243">
        <w:rPr>
          <w:rFonts w:asciiTheme="minorHAnsi" w:hAnsiTheme="minorHAnsi" w:cstheme="minorHAnsi"/>
          <w:sz w:val="20"/>
          <w:szCs w:val="20"/>
        </w:rPr>
        <w:t xml:space="preserve"> nie krótszy </w:t>
      </w:r>
      <w:r w:rsidR="00DE22DD" w:rsidRPr="00057243">
        <w:rPr>
          <w:rFonts w:asciiTheme="minorHAnsi" w:hAnsiTheme="minorHAnsi" w:cstheme="minorHAnsi"/>
          <w:b/>
          <w:sz w:val="20"/>
          <w:szCs w:val="20"/>
        </w:rPr>
        <w:t>niż 100 dni</w:t>
      </w:r>
      <w:r w:rsidRPr="00057243">
        <w:rPr>
          <w:rFonts w:asciiTheme="minorHAnsi" w:hAnsiTheme="minorHAnsi" w:cstheme="minorHAnsi"/>
          <w:b/>
          <w:sz w:val="20"/>
          <w:szCs w:val="20"/>
        </w:rPr>
        <w:t xml:space="preserve"> od dnia</w:t>
      </w:r>
      <w:r w:rsidR="00DE22DD" w:rsidRPr="00057243">
        <w:rPr>
          <w:rFonts w:asciiTheme="minorHAnsi" w:hAnsiTheme="minorHAnsi" w:cstheme="minorHAnsi"/>
          <w:sz w:val="20"/>
          <w:szCs w:val="20"/>
        </w:rPr>
        <w:t>,</w:t>
      </w:r>
      <w:r w:rsidRPr="00057243">
        <w:rPr>
          <w:rFonts w:asciiTheme="minorHAnsi" w:hAnsiTheme="minorHAnsi" w:cstheme="minorHAnsi"/>
          <w:sz w:val="20"/>
          <w:szCs w:val="20"/>
        </w:rPr>
        <w:t xml:space="preserve"> w którym </w:t>
      </w:r>
      <w:r w:rsidR="00DE22DD" w:rsidRPr="00057243">
        <w:rPr>
          <w:rFonts w:asciiTheme="minorHAnsi" w:hAnsiTheme="minorHAnsi" w:cstheme="minorHAnsi"/>
          <w:sz w:val="20"/>
          <w:szCs w:val="20"/>
        </w:rPr>
        <w:t xml:space="preserve">upływa </w:t>
      </w:r>
      <w:r w:rsidRPr="00057243">
        <w:rPr>
          <w:rFonts w:asciiTheme="minorHAnsi" w:hAnsiTheme="minorHAnsi" w:cstheme="minorHAnsi"/>
          <w:sz w:val="20"/>
          <w:szCs w:val="20"/>
        </w:rPr>
        <w:t xml:space="preserve">termin składania ofert, z zastrzeżeniem postanowień Regulaminu udzielania przez Lubelski Węgiel ,,Bogdanka” </w:t>
      </w:r>
      <w:r w:rsidR="009D40F2" w:rsidRPr="00057243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Pr="00057243">
        <w:rPr>
          <w:rFonts w:asciiTheme="minorHAnsi" w:hAnsiTheme="minorHAnsi" w:cstheme="minorHAnsi"/>
          <w:sz w:val="20"/>
          <w:szCs w:val="20"/>
        </w:rPr>
        <w:t>w Bogdance zamówień, do których nie mają zastosowania przepisy ustawy Prawo Zamówień Publicznych.</w:t>
      </w:r>
    </w:p>
    <w:p w14:paraId="1349B9BE" w14:textId="2ED35C0A" w:rsidR="00112D52" w:rsidRPr="00057243" w:rsidRDefault="00112D52" w:rsidP="00DE22DD">
      <w:pPr>
        <w:widowControl w:val="0"/>
        <w:numPr>
          <w:ilvl w:val="0"/>
          <w:numId w:val="1"/>
        </w:numPr>
        <w:suppressAutoHyphens/>
        <w:ind w:left="-6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Oświadczamy, że zobowiązujemy się do ustanowienia </w:t>
      </w:r>
      <w:r w:rsidRPr="00057243">
        <w:rPr>
          <w:rFonts w:asciiTheme="minorHAnsi" w:hAnsiTheme="minorHAnsi" w:cstheme="minorHAnsi"/>
          <w:b/>
          <w:sz w:val="20"/>
          <w:szCs w:val="20"/>
        </w:rPr>
        <w:t>zabezpieczenia należytego wykonania Umowy</w:t>
      </w:r>
      <w:r w:rsidRPr="00057243">
        <w:rPr>
          <w:rFonts w:asciiTheme="minorHAnsi" w:hAnsiTheme="minorHAnsi" w:cstheme="minorHAnsi"/>
          <w:sz w:val="20"/>
          <w:szCs w:val="20"/>
        </w:rPr>
        <w:t xml:space="preserve">  w wysokości </w:t>
      </w:r>
      <w:r w:rsidRPr="00057243">
        <w:rPr>
          <w:rFonts w:asciiTheme="minorHAnsi" w:hAnsiTheme="minorHAnsi" w:cstheme="minorHAnsi"/>
          <w:b/>
          <w:sz w:val="20"/>
          <w:szCs w:val="20"/>
        </w:rPr>
        <w:t>3,</w:t>
      </w:r>
      <w:r w:rsidR="00057243" w:rsidRPr="00057243">
        <w:rPr>
          <w:rFonts w:asciiTheme="minorHAnsi" w:hAnsiTheme="minorHAnsi" w:cstheme="minorHAnsi"/>
          <w:b/>
          <w:sz w:val="20"/>
          <w:szCs w:val="20"/>
        </w:rPr>
        <w:t>0</w:t>
      </w:r>
      <w:r w:rsidR="00F4326C" w:rsidRPr="000572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57243">
        <w:rPr>
          <w:rFonts w:asciiTheme="minorHAnsi" w:hAnsiTheme="minorHAnsi" w:cstheme="minorHAnsi"/>
          <w:b/>
          <w:sz w:val="20"/>
          <w:szCs w:val="20"/>
        </w:rPr>
        <w:t>% wynagrodzenia</w:t>
      </w:r>
      <w:r w:rsidRPr="00057243">
        <w:rPr>
          <w:rFonts w:asciiTheme="minorHAnsi" w:hAnsiTheme="minorHAnsi" w:cstheme="minorHAnsi"/>
          <w:b/>
          <w:bCs/>
          <w:sz w:val="20"/>
          <w:szCs w:val="20"/>
        </w:rPr>
        <w:t xml:space="preserve"> netto</w:t>
      </w:r>
      <w:r w:rsidRPr="00057243">
        <w:rPr>
          <w:rFonts w:asciiTheme="minorHAnsi" w:hAnsiTheme="minorHAnsi" w:cstheme="minorHAnsi"/>
          <w:sz w:val="20"/>
          <w:szCs w:val="20"/>
        </w:rPr>
        <w:t xml:space="preserve"> określonego w § </w:t>
      </w:r>
      <w:r w:rsidR="00CE6ED5" w:rsidRPr="00057243">
        <w:rPr>
          <w:rFonts w:asciiTheme="minorHAnsi" w:hAnsiTheme="minorHAnsi" w:cstheme="minorHAnsi"/>
          <w:sz w:val="20"/>
          <w:szCs w:val="20"/>
        </w:rPr>
        <w:t>6</w:t>
      </w:r>
      <w:r w:rsidR="00DE22DD" w:rsidRPr="00057243">
        <w:rPr>
          <w:rFonts w:asciiTheme="minorHAnsi" w:hAnsiTheme="minorHAnsi" w:cstheme="minorHAnsi"/>
          <w:sz w:val="20"/>
          <w:szCs w:val="20"/>
        </w:rPr>
        <w:t xml:space="preserve"> </w:t>
      </w:r>
      <w:r w:rsidRPr="00057243">
        <w:rPr>
          <w:rFonts w:asciiTheme="minorHAnsi" w:hAnsiTheme="minorHAnsi" w:cstheme="minorHAnsi"/>
          <w:sz w:val="20"/>
          <w:szCs w:val="20"/>
        </w:rPr>
        <w:t>ust.</w:t>
      </w:r>
      <w:r w:rsidR="00DE22DD" w:rsidRPr="00057243">
        <w:rPr>
          <w:rFonts w:asciiTheme="minorHAnsi" w:hAnsiTheme="minorHAnsi" w:cstheme="minorHAnsi"/>
          <w:sz w:val="20"/>
          <w:szCs w:val="20"/>
        </w:rPr>
        <w:t xml:space="preserve"> </w:t>
      </w:r>
      <w:r w:rsidR="00CE6ED5" w:rsidRPr="00057243">
        <w:rPr>
          <w:rFonts w:asciiTheme="minorHAnsi" w:hAnsiTheme="minorHAnsi" w:cstheme="minorHAnsi"/>
          <w:sz w:val="20"/>
          <w:szCs w:val="20"/>
        </w:rPr>
        <w:t xml:space="preserve">1 </w:t>
      </w:r>
      <w:r w:rsidRPr="00057243">
        <w:rPr>
          <w:rFonts w:asciiTheme="minorHAnsi" w:hAnsiTheme="minorHAnsi" w:cstheme="minorHAnsi"/>
          <w:sz w:val="20"/>
          <w:szCs w:val="20"/>
        </w:rPr>
        <w:t>Umowy</w:t>
      </w:r>
      <w:r w:rsidR="00474198" w:rsidRPr="00057243">
        <w:rPr>
          <w:rFonts w:asciiTheme="minorHAnsi" w:hAnsiTheme="minorHAnsi" w:cstheme="minorHAnsi"/>
          <w:sz w:val="20"/>
          <w:szCs w:val="20"/>
        </w:rPr>
        <w:t xml:space="preserve">, w ciągu </w:t>
      </w:r>
      <w:r w:rsidR="00F4326C" w:rsidRPr="00057243">
        <w:rPr>
          <w:rFonts w:asciiTheme="minorHAnsi" w:hAnsiTheme="minorHAnsi" w:cstheme="minorHAnsi"/>
          <w:sz w:val="20"/>
          <w:szCs w:val="20"/>
        </w:rPr>
        <w:t>14</w:t>
      </w:r>
      <w:r w:rsidR="00474198" w:rsidRPr="00057243">
        <w:rPr>
          <w:rFonts w:asciiTheme="minorHAnsi" w:hAnsiTheme="minorHAnsi" w:cstheme="minorHAnsi"/>
          <w:sz w:val="20"/>
          <w:szCs w:val="20"/>
        </w:rPr>
        <w:t xml:space="preserve"> dni od daty zawarcia umowy, </w:t>
      </w:r>
      <w:r w:rsidR="00CE6ED5" w:rsidRPr="00057243">
        <w:rPr>
          <w:rFonts w:asciiTheme="minorHAnsi" w:hAnsiTheme="minorHAnsi" w:cstheme="minorHAnsi"/>
          <w:sz w:val="20"/>
          <w:szCs w:val="20"/>
        </w:rPr>
        <w:t>w formie</w:t>
      </w:r>
      <w:r w:rsidR="002D2B8B" w:rsidRPr="00057243">
        <w:rPr>
          <w:rFonts w:asciiTheme="minorHAnsi" w:hAnsiTheme="minorHAnsi" w:cstheme="minorHAnsi"/>
          <w:sz w:val="20"/>
          <w:szCs w:val="20"/>
        </w:rPr>
        <w:t xml:space="preserve"> (</w:t>
      </w:r>
      <w:r w:rsidR="002D2B8B" w:rsidRPr="00057243">
        <w:rPr>
          <w:rFonts w:asciiTheme="minorHAnsi" w:hAnsiTheme="minorHAnsi" w:cstheme="minorHAnsi"/>
          <w:i/>
          <w:iCs/>
          <w:sz w:val="20"/>
          <w:szCs w:val="20"/>
        </w:rPr>
        <w:t>należy zakreślić właściwe</w:t>
      </w:r>
      <w:r w:rsidR="002D2B8B" w:rsidRPr="00057243">
        <w:rPr>
          <w:rFonts w:asciiTheme="minorHAnsi" w:hAnsiTheme="minorHAnsi" w:cstheme="minorHAnsi"/>
          <w:sz w:val="20"/>
          <w:szCs w:val="20"/>
        </w:rPr>
        <w:t>)</w:t>
      </w:r>
      <w:r w:rsidR="00CE6ED5" w:rsidRPr="00057243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C4AD84A" w14:textId="2FF04B56" w:rsidR="00CE6ED5" w:rsidRPr="00057243" w:rsidRDefault="00CE6ED5" w:rsidP="00CE6ED5">
      <w:pPr>
        <w:pStyle w:val="Akapitzlist"/>
        <w:widowControl w:val="0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w pieniądzu,</w:t>
      </w:r>
    </w:p>
    <w:p w14:paraId="2CFABE16" w14:textId="42C702BA" w:rsidR="00CE6ED5" w:rsidRPr="00057243" w:rsidRDefault="00CE6ED5" w:rsidP="00CE6ED5">
      <w:pPr>
        <w:pStyle w:val="Akapitzlist"/>
        <w:widowControl w:val="0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w gwarancjach bankowych,</w:t>
      </w:r>
    </w:p>
    <w:p w14:paraId="14577053" w14:textId="515686EF" w:rsidR="00CE6ED5" w:rsidRPr="00057243" w:rsidRDefault="00CE6ED5" w:rsidP="00CE6ED5">
      <w:pPr>
        <w:pStyle w:val="Akapitzlist"/>
        <w:widowControl w:val="0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w gwarancjach ubezpieczeniowych</w:t>
      </w:r>
    </w:p>
    <w:p w14:paraId="0F22B16E" w14:textId="77777777" w:rsidR="00CE6ED5" w:rsidRPr="00057243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zapoznaliśmy się z Regulaminem udzielania przez Lubelski Węgiel „Bogdanka” S.A. w Bogdance zamówień, do których nie mają zastosowania przepisy ustawy Prawo zamówień publicznych, w tym organizowania przetargów, udostępnionym poprzez umieszczenie w postaci elektronicznej na stronie internetowej www.lw.com.pl w zakładce: MENU —&gt; Przetargi i zakupy —&gt; Platforma Przetargów i Zakupów —&gt; Regulacje i procedury —&gt;  obowiązujące —&gt; Regulamin organizowania przetargów poza ustawą z dnia 01.09.2021r. oraz Warunkami Przetargu, akceptujemy ich postanowienia oraz uznajemy się za związanych określonymi w nich wymaganiami i zasadami postępowania, a także zrzekamy się wszelkich roszczeń w stosunku do Zamawiającego w przypadku niezaproszenia Oferenta do negocjacji (licytacji ustnej/aukcji elektronicznej/negocjacji bezpośrednich), jak również niedokonania przez Zamawiającego wyboru oferty oferenta, w tym unieważnienia postępowania bez podawania przyczyn lub wyboru oferty innego oferenta, a także unieważnienia i powtórzenia bez podawania przyczyn poszczególnych czynności w postępowaniu, w tym licytacji ustnej/aukcji/negocjacji bezpośrednich.</w:t>
      </w:r>
    </w:p>
    <w:p w14:paraId="40FD9517" w14:textId="77777777" w:rsidR="00CE6ED5" w:rsidRPr="00057243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zapoznaliśmy się z załączonym do niniejszego postępowania Projektem Umowy (w tym – w przypadku umów dostawy - z odpowiednimi Ogólnymi Warunkami Umów Dostawy obowiązującymi w Lubelskim Węglu „Bogdanka” S.A., udostępnionymi poprzez umieszczenie w postaci elektronicznej na stronie internetowej www.lw.com.pl w zakładce: MENU —&gt; Przetargi i zakupy —&gt; Platforma Przetargów i Zakupów —&gt; Regulacje i procedury —&gt;  obowiązujące → Aktualne OWUD obowiązujące od dnia 28.07.2022r., został on przez nas zaakceptowany i zobowiązujemy się w przypadku wyboru naszej oferty do zawarcia umowy na wyżej wymienionych warunkach, w miejscu i terminie wyznaczonym przez Zamawiającego, z zastrzeżeniem uwag (propozycji zmian) zawartych na str. ……. oferty*, z uwzględnieniem ewentualnych zmian warunków ustalonych w wyniku negocjacji (licytacji ustnej/aukcji elektronicznej/negocjacji bezpośrednich).</w:t>
      </w:r>
    </w:p>
    <w:p w14:paraId="5B4D5BCF" w14:textId="77777777" w:rsidR="00CE6ED5" w:rsidRPr="00057243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wyrażamy zgodę na przeprowadzenie audytu w naszej siedzibie przez służby LW Bogdanka na zasadach określonych w postanowieniach Rozdziału II pkt od 27 do 32 włącznie Ogólnych Warunków Umów obowiązujących w Grupie Kapitałowej Lubelskiego Węgla „BOGDANKA" S.A. w Bogdance (dalej: OWUD) udostępnionych poprzez umieszczenie w postaci elektronicznej na stronie internetowej www.lw.com.plw zakładce: MENU —&gt; Przetargi i zakupy —&gt; Platforma Przetargów i Zakupów —&gt; Regulacje i procedury —&gt;  obowiązujące —&gt; Aktualne OWUD obowiązujące od dnia 28.07.2022r.</w:t>
      </w:r>
    </w:p>
    <w:p w14:paraId="41C806D7" w14:textId="77777777" w:rsidR="00CE6ED5" w:rsidRPr="00057243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przysługują nam uprawnienia do zawarcia umowy i wykonania świadczeń wynikających z tej umowy z poszanowaniem praw osób trzecich z jakiegokolwiek tytułu, w tym bez naruszania praw ochronnych z zakresu własności przemysłowej i prawa autorskiego.</w:t>
      </w:r>
    </w:p>
    <w:p w14:paraId="31BB3C80" w14:textId="77777777" w:rsidR="00CE6ED5" w:rsidRPr="00057243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w stosunku do Oferenta (żadnego z członków Konsorcjum) nie toczy się postępowanie upadłościowe ani likwidacyjne (na jakiejkolwiek podstawie prawnej), ani też nie została ogłoszona jego upadłość.</w:t>
      </w:r>
    </w:p>
    <w:p w14:paraId="770CBE88" w14:textId="77777777" w:rsidR="00CE6ED5" w:rsidRPr="00057243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w stosunku do Oferenta (żadnego z członków Konsorcjum):</w:t>
      </w:r>
    </w:p>
    <w:p w14:paraId="3EF664E9" w14:textId="6B32353D" w:rsidR="00CE6ED5" w:rsidRPr="00057243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- nie toczy się postępowanie restrukturyzacyjne *)</w:t>
      </w:r>
    </w:p>
    <w:p w14:paraId="0D8A2214" w14:textId="7EA93988" w:rsidR="00CE6ED5" w:rsidRPr="00057243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- toczy się następujące postępowanie restrukturyzacyjne: …………………………………………. *)</w:t>
      </w:r>
    </w:p>
    <w:p w14:paraId="074A0E2B" w14:textId="77777777" w:rsidR="00CE6ED5" w:rsidRPr="00057243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W prowadzonej działalności, w tym przy wykonywaniu przedmiotu zamówienia, zobowiązujemy się do przestrzegania obowiązujących przepisów prawa, w tym poszanowania:</w:t>
      </w:r>
    </w:p>
    <w:p w14:paraId="3F0E443D" w14:textId="5FC4893D" w:rsidR="00CE6ED5" w:rsidRPr="00057243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- praw człowieka,</w:t>
      </w:r>
    </w:p>
    <w:p w14:paraId="215CAFFA" w14:textId="3738686A" w:rsidR="00CE6ED5" w:rsidRPr="00057243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- przepisów prawa pracy ze szczególnym uwzględnieniem regulacji związanych z BHP (włączając procedury wewnętrzne Zamawiającego),</w:t>
      </w:r>
    </w:p>
    <w:p w14:paraId="7BD7DF29" w14:textId="4F36AB01" w:rsidR="00CE6ED5" w:rsidRPr="00057243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- przepisów prawa ochrony środowiska (włączając procedury wewnętrzne Zamawiającego),</w:t>
      </w:r>
    </w:p>
    <w:p w14:paraId="239923D4" w14:textId="1A34240D" w:rsidR="00CE6ED5" w:rsidRPr="00057243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- postanowień Kodeksu Etyki Zamawiającego przez pracowników i podwykonawców Oferenta pracujących na terenie i/lub pod nadzorem Zamawiającego.</w:t>
      </w:r>
    </w:p>
    <w:p w14:paraId="5D57B554" w14:textId="0CEFC743" w:rsidR="00EC2D6B" w:rsidRPr="00057243" w:rsidRDefault="00EC2D6B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- postanowień Kodeksu Postępowania dla Dostawców Zamawiającego.</w:t>
      </w:r>
    </w:p>
    <w:p w14:paraId="45004046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142"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Oświadczamy, że: </w:t>
      </w:r>
    </w:p>
    <w:p w14:paraId="35AEA97A" w14:textId="6A06A3FA" w:rsidR="00CE6ED5" w:rsidRPr="00057243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lastRenderedPageBreak/>
        <w:t xml:space="preserve">-  </w:t>
      </w:r>
      <w:r w:rsidR="00CE6ED5" w:rsidRPr="00057243">
        <w:rPr>
          <w:rFonts w:asciiTheme="minorHAnsi" w:hAnsiTheme="minorHAnsi" w:cstheme="minorHAnsi"/>
          <w:sz w:val="20"/>
          <w:szCs w:val="20"/>
        </w:rPr>
        <w:t>żaden z członków Konsorcjum nie jest w stanie samodzielnie wykonać przedmiotu zamówienia:  TAK  /  NIE *),</w:t>
      </w:r>
    </w:p>
    <w:p w14:paraId="08A88451" w14:textId="2E4D2BAA" w:rsidR="00CE6ED5" w:rsidRPr="00057243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-  </w:t>
      </w:r>
      <w:r w:rsidR="00CE6ED5" w:rsidRPr="00057243">
        <w:rPr>
          <w:rFonts w:asciiTheme="minorHAnsi" w:hAnsiTheme="minorHAnsi" w:cstheme="minorHAnsi"/>
          <w:sz w:val="20"/>
          <w:szCs w:val="20"/>
        </w:rPr>
        <w:t xml:space="preserve">wspólne ubieganie się o zamówienie jest korzystniejsze dla Zamawiającego: TAK /  NIE *). </w:t>
      </w:r>
    </w:p>
    <w:p w14:paraId="43E8C67B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142"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że:</w:t>
      </w:r>
    </w:p>
    <w:p w14:paraId="54133938" w14:textId="0C427C9A" w:rsidR="00CE6ED5" w:rsidRPr="00057243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57243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="00CE6ED5" w:rsidRPr="00057243">
        <w:rPr>
          <w:rFonts w:asciiTheme="minorHAnsi" w:hAnsiTheme="minorHAnsi" w:cstheme="minorHAnsi"/>
          <w:i/>
          <w:iCs/>
          <w:sz w:val="20"/>
          <w:szCs w:val="20"/>
        </w:rPr>
        <w:t>członek Konsorcjum: ………………………………………………………………………………………...... wykona przedmiot zamówienia w zakresie stanowiącym ….% wartości całego zamówienia,</w:t>
      </w:r>
    </w:p>
    <w:p w14:paraId="0086FFB3" w14:textId="7E4C2016" w:rsidR="00CE6ED5" w:rsidRPr="00057243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57243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="00CE6ED5" w:rsidRPr="00057243">
        <w:rPr>
          <w:rFonts w:asciiTheme="minorHAnsi" w:hAnsiTheme="minorHAnsi" w:cstheme="minorHAnsi"/>
          <w:i/>
          <w:iCs/>
          <w:sz w:val="20"/>
          <w:szCs w:val="20"/>
        </w:rPr>
        <w:t>członek Konsorcjum: ………………………………………………………………………………………...... wykona przedmiot zamówienia w zakresie stanowiącym ….% wartości całego zamówienia,</w:t>
      </w:r>
    </w:p>
    <w:p w14:paraId="560C2E26" w14:textId="192006BE" w:rsidR="00CE6ED5" w:rsidRPr="00057243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57243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="00CE6ED5" w:rsidRPr="00057243">
        <w:rPr>
          <w:rFonts w:asciiTheme="minorHAnsi" w:hAnsiTheme="minorHAnsi" w:cstheme="minorHAnsi"/>
          <w:i/>
          <w:iCs/>
          <w:sz w:val="20"/>
          <w:szCs w:val="20"/>
        </w:rPr>
        <w:t>członek Konsorcjum: ………………………………………………………………………………………...... wykona przedmiot zamówienia w zakresie stanowiącym ….% wartości całego zamówienia.</w:t>
      </w:r>
    </w:p>
    <w:p w14:paraId="2C534385" w14:textId="77777777" w:rsidR="00CE6ED5" w:rsidRPr="00057243" w:rsidRDefault="00CE6ED5" w:rsidP="008D203D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Szczegółowy zakres przedmiotowy robót/prac/usług wykonywanych przez poszczególnych członków Konsorcjum określony został na str. …. niniejszej oferty. W załączeniu składamy umowę/umowy konsorcjum (str. … oferty). </w:t>
      </w:r>
    </w:p>
    <w:p w14:paraId="115210D9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Oświadczamy, że jesteśmy / nie jesteśmy * zakładem pracy chronionej w rozumieniu ustawy o rehabilitacji zawodowej i społecznej oraz zatrudnianiu osób niepełnosprawnych (Dz. U. z 2011 r., Nr 127, poz. 721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>. ze zm.) oraz, że posiadamy / nie posiadamy * możliwość/ci udzielania ulgi we wpłatach na PFRON.</w:t>
      </w:r>
    </w:p>
    <w:p w14:paraId="145D0BE8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zamierzamy realizować przedmiot zamówienia:</w:t>
      </w:r>
    </w:p>
    <w:p w14:paraId="509E8A2A" w14:textId="0BCCFA52" w:rsidR="00CE6ED5" w:rsidRPr="00057243" w:rsidRDefault="00A125D7" w:rsidP="008D203D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- </w:t>
      </w:r>
      <w:r w:rsidR="00CE6ED5" w:rsidRPr="00057243">
        <w:rPr>
          <w:rFonts w:asciiTheme="minorHAnsi" w:hAnsiTheme="minorHAnsi" w:cstheme="minorHAnsi"/>
          <w:sz w:val="20"/>
          <w:szCs w:val="20"/>
        </w:rPr>
        <w:t>w całości samodzielnie*)</w:t>
      </w:r>
    </w:p>
    <w:p w14:paraId="6D2740A7" w14:textId="46E21962" w:rsidR="00CE6ED5" w:rsidRPr="00057243" w:rsidRDefault="00A125D7" w:rsidP="008D203D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- </w:t>
      </w:r>
      <w:r w:rsidR="00CE6ED5" w:rsidRPr="00057243">
        <w:rPr>
          <w:rFonts w:asciiTheme="minorHAnsi" w:hAnsiTheme="minorHAnsi" w:cstheme="minorHAnsi"/>
          <w:sz w:val="20"/>
          <w:szCs w:val="20"/>
        </w:rPr>
        <w:t xml:space="preserve">przy udziale podwykonawców, </w:t>
      </w:r>
      <w:proofErr w:type="spellStart"/>
      <w:r w:rsidR="00CE6ED5" w:rsidRPr="00057243">
        <w:rPr>
          <w:rFonts w:asciiTheme="minorHAnsi" w:hAnsiTheme="minorHAnsi" w:cstheme="minorHAnsi"/>
          <w:sz w:val="20"/>
          <w:szCs w:val="20"/>
        </w:rPr>
        <w:t>podzleceniobiorców</w:t>
      </w:r>
      <w:proofErr w:type="spellEnd"/>
      <w:r w:rsidR="00CE6ED5" w:rsidRPr="00057243">
        <w:rPr>
          <w:rFonts w:asciiTheme="minorHAnsi" w:hAnsiTheme="minorHAnsi" w:cstheme="minorHAnsi"/>
          <w:sz w:val="20"/>
          <w:szCs w:val="20"/>
        </w:rPr>
        <w:t>, poddostawców*).</w:t>
      </w:r>
    </w:p>
    <w:p w14:paraId="15E826E1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posiadamy wszelkie informacje potrzebne dla zrealizowania przedmiotu zamówienia.</w:t>
      </w:r>
    </w:p>
    <w:p w14:paraId="062841E9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w przypadku przeprowadzenia w ramach niniejszego postępowania aukcji elektronicznej, zobowiązujemy się w terminie do 72 godzin od chwili zakończenia aukcji do przesłania poprzez platformę  zakupową zaktualizowanego formularza ofertowego lub załącznika do formularza ofertowego z cenami jednostkowymi uwzględniającymi wyniki aukcji podpisanego zgodnie z wymaganiami określonymi  w Warunkach Przetargu.  Przyjmujemy do wiadomości, że żadna z cen jednostkowy nie może wzrosnąć w wyniku przeprowadzenia aukcji.</w:t>
      </w:r>
    </w:p>
    <w:p w14:paraId="517535A6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Aukcje lub licytacje  przeprowadzane będą na platformie aukcyjnej https://bogdanka.eb2b.com.pl).</w:t>
      </w:r>
    </w:p>
    <w:p w14:paraId="18980F61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Instrukcja Obsługi Platformy zakupowej jest dostępny na stronie internetowej: https://bogdanka.eb2b.com.pl/regulations-and-procedures.html</w:t>
      </w:r>
    </w:p>
    <w:p w14:paraId="1C92A933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wyrażamy zgodę na to, że posługiwanie się przez Oferenta (jak i jego podwykonawcę) podczas wykonywania prac na terenie Lubelskiego Węgla „Bogdanka” S.A., osobami pozbawionymi wolności wymagać będzie uprzedniej zgody Zamawiającego wyrażonej w formie pisemnej zastrzeżonej pod rygorem nieważności, a w przypadku naruszenia przez Oferenta powyższego wymogu, Zamawiający będzie uprawniony do obciążenia Oferenta karą umowną w wysokości określonej w umowie.</w:t>
      </w:r>
    </w:p>
    <w:p w14:paraId="4171BC67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wyrażamy zgodę na to, że spełnianie przez Oferenta i ofertę wymagań określonych w Warunkach Przetargu, jak również osiągnięcie przez ofertę najwyższej punktacji zgodnie z kryteriami oceny ofert określonymi w Warunkach przetargu, nie obliguje Zamawiającego do wyboru danej oferty (ani też zaproszenia oferenta do negocjacji, w tym licytacji ustnej/aukcji elektronicznej/negocjacji bezpośrednich), jak również nie stanowi przyjęcia oferty ani też nie jest równoznaczne z zawarciem umowy; do zawarcia umowy konieczne będzie podpisanie przez strony odrębnego dokumentu umowy, sporządzonego w formie pisemnej zastrzeżonej pod rygorem nieważności,</w:t>
      </w:r>
    </w:p>
    <w:p w14:paraId="4355A212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 wyrażamy zgodę na to, że Zamawiającemu przysługuje prawo swobodnego wyboru oferty, w tym przeprowadzenia negocjacji w dowolnym trybie z wybranymi oferentami, jak również prawo do unieważnienia przetargu w każdym czasie  bez wybrania którejkolwiek z ofert i  bez podania przyczyny, a także do zmiany lub odwołania Warunków przetargu, a także unieważnienia i powtórzenia bez podawania przyczyn poszczególnych czynności w postępowaniu, w tym licytacji ustnej/aukcji/negocjacji bezpośrednich – bez jakichkolwiek negatywnych skutków dla Zamawiającego.</w:t>
      </w:r>
    </w:p>
    <w:p w14:paraId="47376089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Przyjmujemy do wiadomości, że w Lubelskim Węglu „Bogdanka” SA został wdrożony Zintegrowany System Zarządzania, którego dokumentami wiodącymi jest „Polityka Zintegrowanego Systemu Zarządzania” [Polityka ZSZ] oraz „Instrukcja dla Wykonawców realizujących usługi, dostawy/odbiory na rzecz L.W. „Bogdanka” S.A. oraz gości” [Instrukcja], określające kierunki działania w zakresie jakości, środowiskowym i bhp, które zostały nam udostępnione przed złożeniem oferty poprzez umieszczenie w postaci elektronicznej na stronie internetowej Zamawiającego www.lw.com.pl → O firmie → Polityka ZSZ. Oświadczamy, że zapoznaliśmy się z treścią Polityki ZSZ oraz Instrukcji przed zawarciem Umowy i zobowiązujemy się do przestrzegania założeń wynikających z Polityki ZSZ oraz Instrukcji, a ponadto, że udostępnienie Polityki ZSZ oraz Instrukcji w sposób określony w zdaniu poprzednim umożliwia nam przechowywanie i odtwarzanie Polityki ZSZ oraz Instrukcji w zwykłym toku czynności.” </w:t>
      </w:r>
    </w:p>
    <w:p w14:paraId="327F3300" w14:textId="77777777" w:rsidR="00CE6ED5" w:rsidRPr="00057243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Oświadczamy, że w związku z obowiązywaniem w Lubelskim Węglu „Bogdanka" S.A. regulacji wewnętrznych w zakresie ruchu osobowego i materiałowego, w szczególności "Instrukcji ruchu w sprawie zasad przebywania na terenie zakładu, wjazdu pojazdów i systemu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przepustkowego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 w Lubelskim Węglu „Bogdanka" S.A." zobowiązujemy </w:t>
      </w:r>
      <w:r w:rsidRPr="00057243">
        <w:rPr>
          <w:rFonts w:asciiTheme="minorHAnsi" w:hAnsiTheme="minorHAnsi" w:cstheme="minorHAnsi"/>
          <w:sz w:val="20"/>
          <w:szCs w:val="20"/>
        </w:rPr>
        <w:lastRenderedPageBreak/>
        <w:t xml:space="preserve">się do zawarcia z Zamawiającym odrębnej Umowy dotyczącej użytkowania systemu kontroli dostępu oraz stosowania zasad ruchu osobowego i materiałowego (dalej: "Umowa SKD"), która określa prawa i obowiązki Stron związane z ruchem osobowym, materiałowym i pojazdów na terenie Zamawiającego, w tym z wydawaniem imiennych identyfikatorów (przepustek) i pobieraniem za ich wydanie opłat oraz zasadami obciążania karami umownymi związanymi z naruszeniem zasad ruchu na terenie Zamawiającego. Oświadczamy, że zapoznaliśmy się z treścią "Instrukcji ruchu w sprawie zasad przebywania na terenie zakładu, wjazdu pojazdów i systemu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przepustkowego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 w Lubelskim Węglu „Bogdanka" S.A." oraz Umowy SKD, które zostały umieszczone w postaci elektronicznej na stronie internetowej www.lw.com.pl w zakładce → MENU → Przetargi i Zakupy → Platforma Przetargów i Zakupów → Regulacje i Procedury → obowiązujące przed złożeniem oferty. Zobowiązujemy się do przestrzegania założeń z nich wynikających, a ponadto oświadczamy, że udostępnienie "Instrukcji ruchu w sprawie zasad przebywania na terenie zakładu, wjazdu pojazdów i systemu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przepustkowego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 w Lubelskim Węglu „Bogdanka" S.A." oraz Umowy SKD w sposób określony w zdaniu poprzednim umożliwia nam przechowywanie i odtwarzanie ich w zwykłym toku czynności.</w:t>
      </w:r>
    </w:p>
    <w:p w14:paraId="05DEBEDD" w14:textId="77777777" w:rsidR="00A125D7" w:rsidRPr="00057243" w:rsidRDefault="00A125D7" w:rsidP="008D203D">
      <w:pPr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Oświadczam(y), że zapoznałem (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>)(liśmy) się z zamieszczoną poniżej informacją dotyczącą przetwarzania danych osobowych:</w:t>
      </w:r>
    </w:p>
    <w:p w14:paraId="4D4CD896" w14:textId="77777777" w:rsidR="00A125D7" w:rsidRPr="00057243" w:rsidRDefault="00A125D7" w:rsidP="008D203D">
      <w:pPr>
        <w:suppressAutoHyphens/>
        <w:spacing w:line="100" w:lineRule="atLeast"/>
        <w:ind w:hanging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o tym, że:</w:t>
      </w:r>
    </w:p>
    <w:p w14:paraId="181DC418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Administratorem Pani/Pana danych osobowych (dalej: dane osobowe) jest: Lubelski Węgiel „BOGDANKA” Spółka Akcyjna z siedzibą w Bogdance, 21-013 Puchaczów, NIP 713-000-57-84, REGON 430309210   (dalej: Administrator).</w:t>
      </w:r>
    </w:p>
    <w:p w14:paraId="48F878C7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Dane kontaktowe Inspektora Ochrony Danych u Administratora to: iod@lw.com.pl</w:t>
      </w:r>
    </w:p>
    <w:p w14:paraId="7F3E3CA3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Pana/Pani dane osobowe przetwarzane będą: </w:t>
      </w:r>
    </w:p>
    <w:p w14:paraId="11A92AF6" w14:textId="77777777" w:rsidR="00A125D7" w:rsidRPr="00057243" w:rsidRDefault="00A125D7" w:rsidP="008D203D">
      <w:pPr>
        <w:numPr>
          <w:ilvl w:val="0"/>
          <w:numId w:val="11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w celu przeprowadzenia niniejszego postępowania przetargowego:  </w:t>
      </w:r>
    </w:p>
    <w:p w14:paraId="21E1C8A8" w14:textId="77777777" w:rsidR="00A125D7" w:rsidRPr="00057243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Podstawa prawna: art. 6 ust. 1 lit. f) RODO),</w:t>
      </w:r>
    </w:p>
    <w:p w14:paraId="6DDB8BBA" w14:textId="77777777" w:rsidR="00A125D7" w:rsidRPr="00057243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Czas przechowywania: 5 lat od dnia zakończenia postępowania (jeżeli czas trwania umowy przekracza 5 lat Administrator przechowuje umowę przez cały czas trwania umowy);</w:t>
      </w:r>
    </w:p>
    <w:p w14:paraId="1A8C4F57" w14:textId="77777777" w:rsidR="00A125D7" w:rsidRPr="00057243" w:rsidRDefault="00A125D7" w:rsidP="008D203D">
      <w:pPr>
        <w:numPr>
          <w:ilvl w:val="0"/>
          <w:numId w:val="11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w celu wykonania i realizacji umowy: </w:t>
      </w:r>
    </w:p>
    <w:p w14:paraId="13CC7E52" w14:textId="77777777" w:rsidR="00A125D7" w:rsidRPr="00057243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Podstawa prawna: art. 6 ust. 1 lit. b) RODO,</w:t>
      </w:r>
    </w:p>
    <w:p w14:paraId="2716CEBB" w14:textId="77777777" w:rsidR="00A125D7" w:rsidRPr="00057243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Czas przechowywania:  przez okres trwania umowy i wynikających z niej zobowiązań;</w:t>
      </w:r>
    </w:p>
    <w:p w14:paraId="3105A597" w14:textId="77777777" w:rsidR="00A125D7" w:rsidRPr="00057243" w:rsidRDefault="00A125D7" w:rsidP="008D203D">
      <w:pPr>
        <w:numPr>
          <w:ilvl w:val="0"/>
          <w:numId w:val="11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w celu ustalenia, obrony i dochodzenia roszczeń: </w:t>
      </w:r>
    </w:p>
    <w:p w14:paraId="40AE5A89" w14:textId="77777777" w:rsidR="00A125D7" w:rsidRPr="00057243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Podstawa prawna:  art. 6 ust.1 lit. f) RODO, co jest  uzasadnionym interesem Administratora Danych,</w:t>
      </w:r>
    </w:p>
    <w:p w14:paraId="7BD41AF3" w14:textId="77777777" w:rsidR="00A125D7" w:rsidRPr="00057243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Czas przechowywania: do czasu przedawnienia ewentualnych roszczeń.</w:t>
      </w:r>
    </w:p>
    <w:p w14:paraId="131ACCAC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Podanie przez Pana/Panią danych osobowych w postępowaniu przetargowym jest dobrowolne, ale jest warunkiem niezbędnym do wzięcia w nim udziału oraz zawarcia umowy w przypadku wyboru Pana/Pani oferty. </w:t>
      </w:r>
    </w:p>
    <w:p w14:paraId="062AA7A6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Administrator może ujawnić Pana/Pani dane osobowe podmiotom świadczącym Administratorowi usługi prawne. Administrator może również powierzyć przetwarzanie Pana/Pani danych osobowych dostawcom usług lub produktów działającym na jego rzecz, w szczególności podmiotom świadczącym Administratorowi usługi IT.  </w:t>
      </w:r>
    </w:p>
    <w:p w14:paraId="2D6E3185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Posiada Pani/Pan prawo żądania:</w:t>
      </w:r>
    </w:p>
    <w:p w14:paraId="776E8737" w14:textId="77777777" w:rsidR="00A125D7" w:rsidRPr="00057243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uzyskania dostępu do treści swoich danych oraz informacji wymienionych w art. 15 ust. 1 RODO - w granicach art. 15 RODO;</w:t>
      </w:r>
    </w:p>
    <w:p w14:paraId="66464941" w14:textId="77777777" w:rsidR="00A125D7" w:rsidRPr="00057243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ich sprostowania – w granicach art. 16 RODO;</w:t>
      </w:r>
    </w:p>
    <w:p w14:paraId="3175419E" w14:textId="77777777" w:rsidR="00A125D7" w:rsidRPr="00057243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ich usunięcia - w granicach art. 17 RODO, </w:t>
      </w:r>
    </w:p>
    <w:p w14:paraId="7A631FAA" w14:textId="77777777" w:rsidR="00A125D7" w:rsidRPr="00057243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ograniczenia przetwarzania - w granicach art. 18 RODO; </w:t>
      </w:r>
    </w:p>
    <w:p w14:paraId="47C2B1B9" w14:textId="77777777" w:rsidR="00A125D7" w:rsidRPr="00057243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prawo wniesienia sprzeciwu (w przypadku przetwarzania na podstawie art. 6 ust. 1 lit. f) RODO – w granicach art. 21 RODO.</w:t>
      </w:r>
    </w:p>
    <w:p w14:paraId="1328CE84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 xml:space="preserve">Realizacja praw, o których mowa powyżej może odbywać się poprzez wskazanie swoich żądań przesłane Inspektorowi Ochrony Danych na adres e-mail: </w:t>
      </w:r>
      <w:hyperlink r:id="rId8" w:history="1">
        <w:r w:rsidRPr="00057243">
          <w:rPr>
            <w:rFonts w:asciiTheme="minorHAnsi" w:hAnsiTheme="minorHAnsi" w:cstheme="minorHAnsi"/>
            <w:sz w:val="20"/>
            <w:szCs w:val="20"/>
            <w:u w:val="single"/>
            <w:lang w:eastAsia="ar-SA"/>
          </w:rPr>
          <w:t>iod@lw.com.pl</w:t>
        </w:r>
      </w:hyperlink>
      <w:r w:rsidRPr="00057243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1F875C4C" w14:textId="77777777" w:rsidR="00A125D7" w:rsidRPr="00057243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sz w:val="20"/>
          <w:szCs w:val="20"/>
          <w:lang w:eastAsia="ar-SA"/>
        </w:rPr>
        <w:t>Przysługuje Panu/Pani prawo wniesienia skargi do Prezesa Urzędu Ochrony Danych Osobowych, gdy uzna Pan/Pani, iż przetwarzanie danych osobowych Pani/Pana dotyczących narusza przepisy RODO.</w:t>
      </w:r>
    </w:p>
    <w:p w14:paraId="26EC87E2" w14:textId="77777777" w:rsidR="00A125D7" w:rsidRPr="00057243" w:rsidRDefault="00A125D7" w:rsidP="00BD5A01">
      <w:pPr>
        <w:numPr>
          <w:ilvl w:val="0"/>
          <w:numId w:val="1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Oświadczam(y), że</w:t>
      </w:r>
    </w:p>
    <w:p w14:paraId="5B25AC63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F533026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56B0802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361F0547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F1A3262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B0BBF48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CB5F34A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B433852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CD484D8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2FF93141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5E35BEA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E49D68D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1B8E86A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DB91AD3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2146F549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3A3CA2D3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33F400F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C895D42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CCB96B3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9613641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16B44BE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B38DA6F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1F208AA7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3E73DBBB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DC179D2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26B7091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ECA2724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C4C8052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DE3BE73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250E3ADD" w14:textId="77777777" w:rsidR="00A125D7" w:rsidRPr="00057243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 wypełniłem(liśmy) obowiązki informacyjne przewidziane w art. 13 lub art. 14 RODO wobec osób fizycznych, których dane osobowe bezpośrednio lub pośrednio pozyskałem(liśmy) w celu udziału w niniejszym przetargu.)</w:t>
      </w:r>
    </w:p>
    <w:p w14:paraId="2DF4F825" w14:textId="77777777" w:rsidR="00A125D7" w:rsidRPr="00057243" w:rsidRDefault="00A125D7" w:rsidP="00BD5A01">
      <w:pPr>
        <w:tabs>
          <w:tab w:val="left" w:pos="0"/>
        </w:tabs>
        <w:suppressAutoHyphens/>
        <w:jc w:val="both"/>
        <w:rPr>
          <w:rFonts w:asciiTheme="minorHAnsi" w:hAnsiTheme="minorHAnsi" w:cstheme="minorHAnsi"/>
          <w:i/>
          <w:sz w:val="20"/>
          <w:szCs w:val="20"/>
        </w:rPr>
      </w:pPr>
      <w:r w:rsidRPr="00057243">
        <w:rPr>
          <w:rFonts w:asciiTheme="minorHAnsi" w:hAnsiTheme="minorHAnsi" w:cstheme="minorHAnsi"/>
          <w:i/>
          <w:sz w:val="20"/>
          <w:szCs w:val="20"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</w:t>
      </w:r>
      <w:r w:rsidRPr="00057243">
        <w:rPr>
          <w:rFonts w:asciiTheme="minorHAnsi" w:hAnsiTheme="minorHAnsi" w:cstheme="minorHAnsi"/>
          <w:i/>
          <w:sz w:val="20"/>
          <w:szCs w:val="20"/>
        </w:rPr>
        <w:lastRenderedPageBreak/>
        <w:t>powyższego oświadczenia Wykonawca nie składa (wówczas Wykonawca powinien dokonać wykreślenia treści niniejszego oświadczenia).</w:t>
      </w:r>
    </w:p>
    <w:p w14:paraId="1F8FDA3E" w14:textId="0BC5B4FD" w:rsidR="00A125D7" w:rsidRPr="00057243" w:rsidRDefault="00A125D7" w:rsidP="00BD5A01">
      <w:pPr>
        <w:numPr>
          <w:ilvl w:val="0"/>
          <w:numId w:val="1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Oświadczamy,  że oferta </w:t>
      </w:r>
      <w:r w:rsidRPr="00057243">
        <w:rPr>
          <w:rFonts w:asciiTheme="minorHAnsi" w:hAnsiTheme="minorHAnsi" w:cstheme="minorHAnsi"/>
          <w:b/>
          <w:sz w:val="20"/>
          <w:szCs w:val="20"/>
        </w:rPr>
        <w:t>nie zawiera/zawiera*</w:t>
      </w:r>
      <w:r w:rsidRPr="00057243">
        <w:rPr>
          <w:rFonts w:asciiTheme="minorHAnsi" w:hAnsiTheme="minorHAnsi" w:cstheme="minorHAnsi"/>
          <w:sz w:val="20"/>
          <w:szCs w:val="20"/>
        </w:rPr>
        <w:t xml:space="preserve"> informacji stanowiących tajemnicę przedsiębiorstwa w rozumieniu    przepisów o zwalczaniu nieuczciwej konkurencji. Informacje takie zawarte są w następujących dokumentach:*</w:t>
      </w:r>
    </w:p>
    <w:p w14:paraId="6CB43D8F" w14:textId="17D69369" w:rsidR="00A125D7" w:rsidRPr="00057243" w:rsidRDefault="00BD5A01" w:rsidP="00BD5A01">
      <w:pPr>
        <w:tabs>
          <w:tab w:val="left" w:pos="0"/>
        </w:tabs>
        <w:suppressAutoHyphens/>
        <w:ind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            </w:t>
      </w:r>
      <w:r w:rsidR="00A125D7" w:rsidRPr="0005724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59AA8A43" w14:textId="77777777" w:rsidR="00A125D7" w:rsidRPr="00057243" w:rsidRDefault="00A125D7" w:rsidP="00BD5A01">
      <w:pPr>
        <w:numPr>
          <w:ilvl w:val="0"/>
          <w:numId w:val="1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Oświadczamy, że według stanu na dzień złożenia oferty posiadamy status: </w:t>
      </w:r>
    </w:p>
    <w:p w14:paraId="7E871B28" w14:textId="77777777" w:rsidR="00A125D7" w:rsidRPr="00057243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dużego przedsiębiorcy, w rozumieniu art. 4 pkt 6) ustawy z dnia 8 marca 2013 r. o przeciwdziałaniu nadmiernym opóźnieniom w transakcjach handlowych [Dz. U. z  2023 r., poz. 790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>. zm.],</w:t>
      </w:r>
    </w:p>
    <w:p w14:paraId="2029C02C" w14:textId="77777777" w:rsidR="00A125D7" w:rsidRPr="00057243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057243">
        <w:rPr>
          <w:rFonts w:asciiTheme="minorHAnsi" w:hAnsiTheme="minorHAnsi" w:cstheme="minorHAnsi"/>
          <w:sz w:val="20"/>
          <w:szCs w:val="20"/>
        </w:rPr>
        <w:t>mikroprzedsiębiorcy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, w rozumieniu art. 4 pkt 5) ustawy z dnia 8 marca 2013 r. o przeciwdziałaniu nadmiernym opóźnieniom w transakcjach handlowych [Dz. U. z  2023 r., poz. 790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>. zm.]</w:t>
      </w:r>
    </w:p>
    <w:p w14:paraId="7CBE2E86" w14:textId="77777777" w:rsidR="00A125D7" w:rsidRPr="00057243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małego przedsiębiorcy w rozumieniu art. 4 pkt 5) ustawy z dnia 8 marca 2013 r. o przeciwdziałaniu nadmiernym opóźnieniom w transakcjach handlowych [Dz. U. z  2023 r., poz. 790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>. zm.]</w:t>
      </w:r>
    </w:p>
    <w:p w14:paraId="270BC304" w14:textId="77777777" w:rsidR="00A125D7" w:rsidRPr="00057243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średniego przedsiębiorcy –. w rozumieniu art. 4 pkt 5) ustawy z dnia 8 marca 2013 r. o przeciwdziałaniu nadmiernym opóźnieniom w transakcjach handlowych [Dz. U. z  2023 r., poz. 790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05724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057243">
        <w:rPr>
          <w:rFonts w:asciiTheme="minorHAnsi" w:hAnsiTheme="minorHAnsi" w:cstheme="minorHAnsi"/>
          <w:sz w:val="20"/>
          <w:szCs w:val="20"/>
        </w:rPr>
        <w:t>. zm.] **</w:t>
      </w:r>
    </w:p>
    <w:p w14:paraId="09453F82" w14:textId="77777777" w:rsidR="00A125D7" w:rsidRPr="00057243" w:rsidRDefault="00A125D7" w:rsidP="00BD5A01">
      <w:pPr>
        <w:numPr>
          <w:ilvl w:val="0"/>
          <w:numId w:val="1"/>
        </w:numPr>
        <w:tabs>
          <w:tab w:val="left" w:pos="284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Oświadczamy, że:</w:t>
      </w:r>
    </w:p>
    <w:p w14:paraId="40A2038B" w14:textId="77777777" w:rsidR="00A125D7" w:rsidRPr="00057243" w:rsidRDefault="00A125D7" w:rsidP="00BD5A01">
      <w:pPr>
        <w:numPr>
          <w:ilvl w:val="0"/>
          <w:numId w:val="2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nie podlegam(y) wykluczeniu z postępowania na podstawie art. 7 ust. 1 ustawy z dnia 13 kwietnia 2022 r. o szczególnych rozwiązaniach w zakresie przeciwdziałaniu wspieraniu agresji na Ukrainę oraz służących ochronie bezpieczeństwa narodowego;</w:t>
      </w:r>
    </w:p>
    <w:p w14:paraId="226EB082" w14:textId="77777777" w:rsidR="00A125D7" w:rsidRPr="00057243" w:rsidRDefault="00A125D7" w:rsidP="00BD5A01">
      <w:pPr>
        <w:numPr>
          <w:ilvl w:val="0"/>
          <w:numId w:val="2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>w wypadku, gdy przetarg dotyczy zamówień udzielanych na skutek włączeń uregulowanych w przepisach art. 363 ust. 1, art. 365 i art. 366 ustawy z dnia 11 września 2019 r. Prawo zamówień publicznych, że nie zachodzą w stosunku do nas, ani w stosunku do podwykonawców, dostawców lub podmiotów, na których zdolności polegamy (w przypadku gdy przypada na nich ponad 10 % wartości zamówienia) okoliczności określone w art. 5k rozporządzenia Rady (UE) nr 833/2014 w brzmieniu nadanym rozporządzeniem (UE) 2022/576 z dnia 8 kwietnia 2022 r., skutkujące zakazem dalszego wykonywania zamówień publicznych.</w:t>
      </w:r>
    </w:p>
    <w:p w14:paraId="0B7629DF" w14:textId="77777777" w:rsidR="00A125D7" w:rsidRPr="00057243" w:rsidRDefault="00A125D7" w:rsidP="00BD5A01">
      <w:pPr>
        <w:numPr>
          <w:ilvl w:val="0"/>
          <w:numId w:val="1"/>
        </w:numPr>
        <w:tabs>
          <w:tab w:val="left" w:pos="284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057243">
        <w:rPr>
          <w:rFonts w:asciiTheme="minorHAnsi" w:hAnsiTheme="minorHAnsi" w:cstheme="minorHAnsi"/>
          <w:bCs/>
          <w:sz w:val="20"/>
          <w:szCs w:val="20"/>
        </w:rPr>
        <w:t>Przyjmujemy do wiadomości, że posługiwanie się przez Dostawcę/Wykonawcę, podczas wykonywania usług objętych Umową na terenie Lubelskiego Węgla ,,Bogdanka” S.A., osobami nieposiadającymi polskiego obywatelstwa wymaga uprzedniej zgody Zamawiającego wyrażonej pod rygorem nieważności w formie pisemnej po dostarczeniu dokumentacji wskazanej przez Zamawiającego, identyfikującej tożsamość obcokrajowca, np. skan paszportu ze zdjęciem. W przypadku naruszenia przez Wykonawcę wymogu określonego w zdaniu poprzednim, Zamawiający jest uprawniony do odmowy wstępu osobom nieposiadającym polskiego obywatelstwa na teren Lubelskiego Węgla ,,Bogdanka: S.A. lub rozwiązania Umowy ze skutkiem natychmiastowym z przyczyn leżących po stronie Dostawcy/Wykonawcy.</w:t>
      </w:r>
    </w:p>
    <w:p w14:paraId="4F30FDCB" w14:textId="77777777" w:rsidR="00A125D7" w:rsidRPr="005E48D9" w:rsidRDefault="00A125D7" w:rsidP="00A125D7">
      <w:pPr>
        <w:tabs>
          <w:tab w:val="left" w:pos="284"/>
        </w:tabs>
        <w:suppressAutoHyphens/>
        <w:ind w:left="360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25852DEA" w14:textId="77777777" w:rsidR="00A125D7" w:rsidRPr="00057243" w:rsidRDefault="00A125D7" w:rsidP="00A125D7">
      <w:pPr>
        <w:suppressAutoHyphens/>
        <w:ind w:left="-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57243">
        <w:rPr>
          <w:rFonts w:asciiTheme="minorHAnsi" w:hAnsiTheme="minorHAnsi" w:cstheme="minorHAnsi"/>
          <w:i/>
          <w:sz w:val="20"/>
          <w:szCs w:val="20"/>
        </w:rPr>
        <w:t>*) niepotrzebne skreślić</w:t>
      </w:r>
    </w:p>
    <w:p w14:paraId="013F2355" w14:textId="6D9857F7" w:rsidR="00A125D7" w:rsidRPr="00057243" w:rsidRDefault="00A125D7" w:rsidP="00A125D7">
      <w:pPr>
        <w:suppressAutoHyphens/>
        <w:ind w:left="-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57243">
        <w:rPr>
          <w:rFonts w:asciiTheme="minorHAnsi" w:hAnsiTheme="minorHAnsi" w:cstheme="minorHAnsi"/>
          <w:i/>
          <w:sz w:val="20"/>
          <w:szCs w:val="20"/>
        </w:rPr>
        <w:t xml:space="preserve">**) Oferent zobowiązany jest wskazać posiadany status przedsiębiorcy poprzez podkreślenie treści odpowiedniego </w:t>
      </w:r>
      <w:proofErr w:type="spellStart"/>
      <w:r w:rsidRPr="00057243">
        <w:rPr>
          <w:rFonts w:asciiTheme="minorHAnsi" w:hAnsiTheme="minorHAnsi" w:cstheme="minorHAnsi"/>
          <w:i/>
          <w:sz w:val="20"/>
          <w:szCs w:val="20"/>
        </w:rPr>
        <w:t>ppkt</w:t>
      </w:r>
      <w:proofErr w:type="spellEnd"/>
      <w:r w:rsidRPr="00057243">
        <w:rPr>
          <w:rFonts w:asciiTheme="minorHAnsi" w:hAnsiTheme="minorHAnsi" w:cstheme="minorHAnsi"/>
          <w:i/>
          <w:sz w:val="20"/>
          <w:szCs w:val="20"/>
        </w:rPr>
        <w:t>. 3</w:t>
      </w:r>
      <w:r w:rsidR="00607938" w:rsidRPr="00057243">
        <w:rPr>
          <w:rFonts w:asciiTheme="minorHAnsi" w:hAnsiTheme="minorHAnsi" w:cstheme="minorHAnsi"/>
          <w:i/>
          <w:sz w:val="20"/>
          <w:szCs w:val="20"/>
        </w:rPr>
        <w:t>3</w:t>
      </w:r>
      <w:r w:rsidRPr="00057243">
        <w:rPr>
          <w:rFonts w:asciiTheme="minorHAnsi" w:hAnsiTheme="minorHAnsi" w:cstheme="minorHAnsi"/>
          <w:i/>
          <w:sz w:val="20"/>
          <w:szCs w:val="20"/>
        </w:rPr>
        <w:t xml:space="preserve"> Formularza ofertowego, tj. 1) lub 2) , lub 3), lub 4)– która to litera określa status przedsiębiorcy posiadany przez Oferenta a ponadto Oferent zobowiązany jest opatrzeć to podkreślenie  podpisem/podpisami – zgodnie z reprezentacją Wykonawcy.</w:t>
      </w:r>
    </w:p>
    <w:p w14:paraId="6E3B25A1" w14:textId="77777777" w:rsidR="00A125D7" w:rsidRPr="00057243" w:rsidRDefault="00A125D7" w:rsidP="00A125D7">
      <w:pPr>
        <w:suppressAutoHyphens/>
        <w:ind w:left="-426"/>
        <w:jc w:val="both"/>
        <w:rPr>
          <w:rFonts w:asciiTheme="minorHAnsi" w:hAnsiTheme="minorHAnsi" w:cstheme="minorHAnsi"/>
          <w:sz w:val="20"/>
          <w:szCs w:val="20"/>
        </w:rPr>
      </w:pPr>
    </w:p>
    <w:p w14:paraId="6E1F82B4" w14:textId="77777777" w:rsidR="00A125D7" w:rsidRPr="00057243" w:rsidRDefault="00A125D7" w:rsidP="00A125D7">
      <w:pPr>
        <w:suppressAutoHyphens/>
        <w:ind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49E62A74" w14:textId="77777777" w:rsidR="00A125D7" w:rsidRPr="00057243" w:rsidRDefault="00A125D7" w:rsidP="00A125D7">
      <w:pPr>
        <w:suppressAutoHyphens/>
        <w:ind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1DF76FBF" w14:textId="77777777" w:rsidR="00A125D7" w:rsidRPr="00057243" w:rsidRDefault="00A125D7" w:rsidP="00A125D7">
      <w:pPr>
        <w:tabs>
          <w:tab w:val="center" w:pos="6840"/>
        </w:tabs>
        <w:suppressAutoHyphens/>
        <w:ind w:hanging="426"/>
        <w:jc w:val="right"/>
        <w:rPr>
          <w:rFonts w:asciiTheme="minorHAnsi" w:hAnsiTheme="minorHAnsi" w:cstheme="minorHAnsi"/>
          <w:sz w:val="20"/>
          <w:szCs w:val="20"/>
          <w:u w:val="single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3886B06E" w14:textId="77777777" w:rsidR="00A125D7" w:rsidRPr="00057243" w:rsidRDefault="00A125D7" w:rsidP="00A125D7">
      <w:pPr>
        <w:tabs>
          <w:tab w:val="center" w:pos="6840"/>
        </w:tabs>
        <w:suppressAutoHyphens/>
        <w:ind w:hanging="426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57243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</w:t>
      </w:r>
      <w:r w:rsidRPr="00057243">
        <w:rPr>
          <w:rFonts w:asciiTheme="minorHAnsi" w:hAnsiTheme="minorHAnsi" w:cstheme="minorHAnsi"/>
          <w:b/>
          <w:sz w:val="20"/>
          <w:szCs w:val="20"/>
        </w:rPr>
        <w:t>……………………………</w:t>
      </w:r>
      <w:r w:rsidRPr="00057243">
        <w:rPr>
          <w:rFonts w:asciiTheme="minorHAnsi" w:hAnsiTheme="minorHAnsi" w:cstheme="minorHAnsi"/>
          <w:b/>
          <w:sz w:val="20"/>
          <w:szCs w:val="20"/>
        </w:rPr>
        <w:tab/>
      </w:r>
    </w:p>
    <w:p w14:paraId="222B2EB9" w14:textId="77777777" w:rsidR="00A125D7" w:rsidRPr="00057243" w:rsidRDefault="00A125D7" w:rsidP="00A125D7">
      <w:pPr>
        <w:tabs>
          <w:tab w:val="center" w:pos="6840"/>
        </w:tabs>
        <w:suppressAutoHyphens/>
        <w:ind w:hanging="426"/>
        <w:jc w:val="right"/>
        <w:rPr>
          <w:rFonts w:asciiTheme="minorHAnsi" w:hAnsiTheme="minorHAnsi" w:cstheme="minorHAnsi"/>
          <w:vanish/>
          <w:sz w:val="20"/>
          <w:szCs w:val="20"/>
          <w:lang w:eastAsia="ar-SA"/>
        </w:rPr>
      </w:pPr>
      <w:r w:rsidRPr="00057243">
        <w:rPr>
          <w:rFonts w:asciiTheme="minorHAnsi" w:hAnsiTheme="minorHAnsi" w:cstheme="minorHAnsi"/>
          <w:b/>
          <w:sz w:val="20"/>
          <w:szCs w:val="20"/>
        </w:rPr>
        <w:t>podpis osoby /osób/ upoważnionej/-</w:t>
      </w:r>
      <w:proofErr w:type="spellStart"/>
      <w:r w:rsidRPr="00057243">
        <w:rPr>
          <w:rFonts w:asciiTheme="minorHAnsi" w:hAnsiTheme="minorHAnsi" w:cstheme="minorHAnsi"/>
          <w:b/>
          <w:sz w:val="20"/>
          <w:szCs w:val="20"/>
        </w:rPr>
        <w:t>ych</w:t>
      </w:r>
      <w:proofErr w:type="spellEnd"/>
      <w:r w:rsidRPr="00057243">
        <w:rPr>
          <w:rFonts w:asciiTheme="minorHAnsi" w:hAnsiTheme="minorHAnsi" w:cstheme="minorHAnsi"/>
          <w:b/>
          <w:sz w:val="20"/>
          <w:szCs w:val="20"/>
        </w:rPr>
        <w:t>/</w:t>
      </w:r>
    </w:p>
    <w:p w14:paraId="063A93C1" w14:textId="72194AF1" w:rsidR="00CE6ED5" w:rsidRPr="005E48D9" w:rsidRDefault="00CE6ED5" w:rsidP="00A125D7">
      <w:pPr>
        <w:pStyle w:val="Akapitzlist"/>
        <w:widowControl w:val="0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02F4E70" w14:textId="77777777" w:rsidR="00FD408E" w:rsidRPr="005E48D9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21E0E918" w14:textId="77777777" w:rsidR="00FD408E" w:rsidRPr="005E48D9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4C5AFF5B" w14:textId="77777777" w:rsidR="00FD408E" w:rsidRPr="005E48D9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5A032464" w14:textId="77777777" w:rsidR="00FD408E" w:rsidRPr="005E48D9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45980478" w14:textId="77777777" w:rsidR="00FD408E" w:rsidRPr="005E48D9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73F037E6" w14:textId="77777777" w:rsidR="00FD408E" w:rsidRPr="005E48D9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sectPr w:rsidR="00FD408E" w:rsidRPr="005E48D9" w:rsidSect="008D203D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417" w:left="1417" w:header="284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C0C67" w14:textId="77777777" w:rsidR="00C01855" w:rsidRDefault="00C01855">
      <w:r>
        <w:separator/>
      </w:r>
    </w:p>
  </w:endnote>
  <w:endnote w:type="continuationSeparator" w:id="0">
    <w:p w14:paraId="6C1404E9" w14:textId="77777777" w:rsidR="00C01855" w:rsidRDefault="00C0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0ECF" w14:textId="77777777" w:rsidR="00305D15" w:rsidRDefault="00305D1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E690A64" w14:textId="77777777" w:rsidR="00305D15" w:rsidRDefault="00305D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7151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73409C" w14:textId="366E2E0A" w:rsidR="00A125D7" w:rsidRDefault="00A125D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DD1EBC" w14:textId="77777777" w:rsidR="00305D15" w:rsidRDefault="00305D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CF60" w14:textId="77777777" w:rsidR="00305D15" w:rsidRPr="0096188E" w:rsidRDefault="00305D15">
    <w:pPr>
      <w:pStyle w:val="Stopka"/>
      <w:jc w:val="right"/>
      <w:rPr>
        <w:rFonts w:ascii="Arial" w:hAnsi="Arial" w:cs="Arial"/>
        <w:sz w:val="18"/>
        <w:szCs w:val="18"/>
      </w:rPr>
    </w:pPr>
    <w:r w:rsidRPr="0096188E">
      <w:rPr>
        <w:rFonts w:ascii="Arial" w:hAnsi="Arial" w:cs="Arial"/>
        <w:sz w:val="18"/>
        <w:szCs w:val="18"/>
      </w:rPr>
      <w:t xml:space="preserve">Strona </w:t>
    </w:r>
    <w:r w:rsidRPr="0096188E">
      <w:rPr>
        <w:rFonts w:ascii="Arial" w:hAnsi="Arial" w:cs="Arial"/>
        <w:b/>
        <w:bCs/>
        <w:sz w:val="18"/>
        <w:szCs w:val="18"/>
      </w:rPr>
      <w:fldChar w:fldCharType="begin"/>
    </w:r>
    <w:r w:rsidRPr="0096188E">
      <w:rPr>
        <w:rFonts w:ascii="Arial" w:hAnsi="Arial" w:cs="Arial"/>
        <w:b/>
        <w:bCs/>
        <w:sz w:val="18"/>
        <w:szCs w:val="18"/>
      </w:rPr>
      <w:instrText>PAGE</w:instrText>
    </w:r>
    <w:r w:rsidRPr="0096188E">
      <w:rPr>
        <w:rFonts w:ascii="Arial" w:hAnsi="Arial" w:cs="Arial"/>
        <w:b/>
        <w:bCs/>
        <w:sz w:val="18"/>
        <w:szCs w:val="18"/>
      </w:rPr>
      <w:fldChar w:fldCharType="separate"/>
    </w:r>
    <w:r w:rsidR="000C4E68">
      <w:rPr>
        <w:rFonts w:ascii="Arial" w:hAnsi="Arial" w:cs="Arial"/>
        <w:b/>
        <w:bCs/>
        <w:noProof/>
        <w:sz w:val="18"/>
        <w:szCs w:val="18"/>
      </w:rPr>
      <w:t>1</w:t>
    </w:r>
    <w:r w:rsidRPr="0096188E">
      <w:rPr>
        <w:rFonts w:ascii="Arial" w:hAnsi="Arial" w:cs="Arial"/>
        <w:b/>
        <w:bCs/>
        <w:sz w:val="18"/>
        <w:szCs w:val="18"/>
      </w:rPr>
      <w:fldChar w:fldCharType="end"/>
    </w:r>
    <w:r w:rsidRPr="0096188E">
      <w:rPr>
        <w:rFonts w:ascii="Arial" w:hAnsi="Arial" w:cs="Arial"/>
        <w:sz w:val="18"/>
        <w:szCs w:val="18"/>
      </w:rPr>
      <w:t xml:space="preserve"> z </w:t>
    </w:r>
    <w:r w:rsidRPr="0096188E">
      <w:rPr>
        <w:rFonts w:ascii="Arial" w:hAnsi="Arial" w:cs="Arial"/>
        <w:b/>
        <w:bCs/>
        <w:sz w:val="18"/>
        <w:szCs w:val="18"/>
      </w:rPr>
      <w:fldChar w:fldCharType="begin"/>
    </w:r>
    <w:r w:rsidRPr="0096188E">
      <w:rPr>
        <w:rFonts w:ascii="Arial" w:hAnsi="Arial" w:cs="Arial"/>
        <w:b/>
        <w:bCs/>
        <w:sz w:val="18"/>
        <w:szCs w:val="18"/>
      </w:rPr>
      <w:instrText>NUMPAGES</w:instrText>
    </w:r>
    <w:r w:rsidRPr="0096188E">
      <w:rPr>
        <w:rFonts w:ascii="Arial" w:hAnsi="Arial" w:cs="Arial"/>
        <w:b/>
        <w:bCs/>
        <w:sz w:val="18"/>
        <w:szCs w:val="18"/>
      </w:rPr>
      <w:fldChar w:fldCharType="separate"/>
    </w:r>
    <w:r w:rsidR="000C4E68">
      <w:rPr>
        <w:rFonts w:ascii="Arial" w:hAnsi="Arial" w:cs="Arial"/>
        <w:b/>
        <w:bCs/>
        <w:noProof/>
        <w:sz w:val="18"/>
        <w:szCs w:val="18"/>
      </w:rPr>
      <w:t>5</w:t>
    </w:r>
    <w:r w:rsidRPr="0096188E">
      <w:rPr>
        <w:rFonts w:ascii="Arial" w:hAnsi="Arial" w:cs="Arial"/>
        <w:b/>
        <w:bCs/>
        <w:sz w:val="18"/>
        <w:szCs w:val="18"/>
      </w:rPr>
      <w:fldChar w:fldCharType="end"/>
    </w:r>
  </w:p>
  <w:p w14:paraId="46437329" w14:textId="77777777" w:rsidR="00305D15" w:rsidRPr="0096188E" w:rsidRDefault="00305D15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D5742" w14:textId="77777777" w:rsidR="00C01855" w:rsidRDefault="00C01855">
      <w:r>
        <w:separator/>
      </w:r>
    </w:p>
  </w:footnote>
  <w:footnote w:type="continuationSeparator" w:id="0">
    <w:p w14:paraId="09F91353" w14:textId="77777777" w:rsidR="00C01855" w:rsidRDefault="00C01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B685" w14:textId="77777777" w:rsidR="00305D15" w:rsidRDefault="00305D15" w:rsidP="00C92A3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0ACB1C" w14:textId="77777777" w:rsidR="00305D15" w:rsidRDefault="00305D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EE3C" w14:textId="77777777" w:rsidR="00DE22DD" w:rsidRDefault="00DE22DD" w:rsidP="00DE22DD">
    <w:pPr>
      <w:jc w:val="both"/>
      <w:rPr>
        <w:rFonts w:ascii="Arial" w:hAnsi="Arial" w:cs="Arial"/>
        <w:sz w:val="20"/>
        <w:szCs w:val="20"/>
        <w:u w:val="single"/>
      </w:rPr>
    </w:pPr>
  </w:p>
  <w:p w14:paraId="02C82494" w14:textId="77777777" w:rsidR="00DE22DD" w:rsidRDefault="00DE22DD" w:rsidP="005D676B">
    <w:pPr>
      <w:jc w:val="right"/>
      <w:rPr>
        <w:rFonts w:ascii="Arial" w:hAnsi="Arial" w:cs="Arial"/>
        <w:b/>
        <w:i/>
        <w:snapToGrid w:val="0"/>
      </w:rPr>
    </w:pPr>
  </w:p>
  <w:p w14:paraId="734D2CC5" w14:textId="4B4B96E9" w:rsidR="00305D15" w:rsidRPr="008D203D" w:rsidRDefault="00305D15" w:rsidP="008D203D">
    <w:pPr>
      <w:jc w:val="right"/>
      <w:rPr>
        <w:rFonts w:asciiTheme="minorHAnsi" w:hAnsiTheme="minorHAnsi" w:cstheme="minorHAnsi"/>
        <w:b/>
        <w:i/>
        <w:snapToGrid w:val="0"/>
        <w:color w:val="4F81BD" w:themeColor="accent1"/>
      </w:rPr>
    </w:pPr>
    <w:r w:rsidRPr="00CE6ED5">
      <w:rPr>
        <w:rFonts w:asciiTheme="minorHAnsi" w:hAnsiTheme="minorHAnsi" w:cstheme="minorHAnsi"/>
        <w:b/>
        <w:i/>
        <w:snapToGrid w:val="0"/>
        <w:color w:val="4F81BD" w:themeColor="accent1"/>
      </w:rPr>
      <w:t>Postępowanie przetargowe</w:t>
    </w:r>
    <w:r w:rsidR="00DE22DD" w:rsidRPr="00CE6ED5">
      <w:rPr>
        <w:rFonts w:asciiTheme="minorHAnsi" w:hAnsiTheme="minorHAnsi" w:cstheme="minorHAnsi"/>
        <w:b/>
        <w:i/>
        <w:snapToGrid w:val="0"/>
        <w:color w:val="4F81BD" w:themeColor="accent1"/>
      </w:rPr>
      <w:t xml:space="preserve"> nr</w:t>
    </w:r>
    <w:r w:rsidRPr="00CE6ED5">
      <w:rPr>
        <w:rFonts w:asciiTheme="minorHAnsi" w:hAnsiTheme="minorHAnsi" w:cstheme="minorHAnsi"/>
        <w:b/>
        <w:i/>
        <w:snapToGrid w:val="0"/>
        <w:color w:val="4F81BD" w:themeColor="accent1"/>
      </w:rPr>
      <w:t xml:space="preserve"> </w:t>
    </w:r>
    <w:r w:rsidR="00AC2478">
      <w:rPr>
        <w:rFonts w:asciiTheme="minorHAnsi" w:hAnsiTheme="minorHAnsi" w:cstheme="minorHAnsi"/>
        <w:b/>
        <w:i/>
        <w:snapToGrid w:val="0"/>
        <w:color w:val="4F81BD" w:themeColor="accent1"/>
      </w:rPr>
      <w:t>6</w:t>
    </w:r>
    <w:r w:rsidR="005E48D9">
      <w:rPr>
        <w:rFonts w:asciiTheme="minorHAnsi" w:hAnsiTheme="minorHAnsi" w:cstheme="minorHAnsi"/>
        <w:b/>
        <w:i/>
        <w:snapToGrid w:val="0"/>
        <w:color w:val="4F81BD" w:themeColor="accent1"/>
      </w:rPr>
      <w:t>186</w:t>
    </w:r>
    <w:r w:rsidR="00CF449A" w:rsidRPr="00CE6ED5">
      <w:rPr>
        <w:rFonts w:asciiTheme="minorHAnsi" w:hAnsiTheme="minorHAnsi" w:cstheme="minorHAnsi"/>
        <w:b/>
        <w:i/>
        <w:snapToGrid w:val="0"/>
        <w:color w:val="4F81BD" w:themeColor="accent1"/>
      </w:rPr>
      <w:t>/HZW/BKO/2025</w:t>
    </w:r>
  </w:p>
  <w:p w14:paraId="72BB7FAB" w14:textId="77777777" w:rsidR="00305D15" w:rsidRPr="00CE6ED5" w:rsidRDefault="00305D15" w:rsidP="00776A70">
    <w:pPr>
      <w:jc w:val="right"/>
      <w:rPr>
        <w:rFonts w:asciiTheme="minorHAnsi" w:hAnsiTheme="minorHAnsi" w:cstheme="minorHAnsi"/>
        <w:snapToGrid w:val="0"/>
        <w:sz w:val="20"/>
        <w:szCs w:val="20"/>
      </w:rPr>
    </w:pPr>
    <w:r w:rsidRPr="00CE6ED5">
      <w:rPr>
        <w:rFonts w:asciiTheme="minorHAnsi" w:hAnsiTheme="minorHAnsi" w:cstheme="minorHAnsi"/>
        <w:snapToGrid w:val="0"/>
        <w:sz w:val="20"/>
        <w:szCs w:val="20"/>
      </w:rPr>
      <w:t>................................ dnia ........................</w:t>
    </w:r>
  </w:p>
  <w:p w14:paraId="1E1DB7F0" w14:textId="77777777" w:rsidR="00DE22DD" w:rsidRPr="00CE6ED5" w:rsidRDefault="00DE22DD" w:rsidP="00DE22DD">
    <w:pPr>
      <w:jc w:val="center"/>
      <w:rPr>
        <w:rFonts w:asciiTheme="minorHAnsi" w:hAnsiTheme="minorHAnsi" w:cstheme="minorHAnsi"/>
        <w:b/>
      </w:rPr>
    </w:pPr>
  </w:p>
  <w:p w14:paraId="75262C8E" w14:textId="77777777" w:rsidR="00DE22DD" w:rsidRPr="00CE6ED5" w:rsidRDefault="00DE22DD" w:rsidP="00DE22DD">
    <w:pPr>
      <w:jc w:val="center"/>
      <w:rPr>
        <w:rFonts w:asciiTheme="minorHAnsi" w:hAnsiTheme="minorHAnsi" w:cstheme="minorHAnsi"/>
        <w:snapToGrid w:val="0"/>
      </w:rPr>
    </w:pPr>
    <w:r w:rsidRPr="00CE6ED5">
      <w:rPr>
        <w:rFonts w:asciiTheme="minorHAnsi" w:hAnsiTheme="minorHAnsi" w:cstheme="minorHAnsi"/>
        <w:b/>
      </w:rPr>
      <w:t>FORMULARZ OFERTOWY</w:t>
    </w:r>
  </w:p>
  <w:p w14:paraId="54883088" w14:textId="77777777" w:rsidR="00305D15" w:rsidRPr="00CE6ED5" w:rsidRDefault="00305D15" w:rsidP="005D676B">
    <w:pPr>
      <w:jc w:val="center"/>
      <w:rPr>
        <w:rFonts w:asciiTheme="minorHAnsi" w:hAnsiTheme="minorHAnsi" w:cstheme="minorHAnsi"/>
        <w:b/>
      </w:rPr>
    </w:pPr>
  </w:p>
  <w:p w14:paraId="07BAAF72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pełna nazwa Oferenta</w:t>
    </w:r>
  </w:p>
  <w:p w14:paraId="563AAE37" w14:textId="0ED343E6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</w:t>
    </w:r>
  </w:p>
  <w:p w14:paraId="243A5730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pełny adres pocztowy siedziby Oferenta</w:t>
    </w:r>
  </w:p>
  <w:p w14:paraId="6D2F92CB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</w:t>
    </w:r>
  </w:p>
  <w:p w14:paraId="3075FA33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adres do korespondencji, jeśli jest inny niż adres siedziby Oferenta</w:t>
    </w:r>
  </w:p>
  <w:p w14:paraId="390C3E02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</w:t>
    </w:r>
  </w:p>
  <w:p w14:paraId="7A93B576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NIP ..................................................</w:t>
    </w:r>
  </w:p>
  <w:p w14:paraId="0FA57BC3" w14:textId="509D8F87" w:rsidR="00305D1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REGON ...........................................</w:t>
    </w:r>
  </w:p>
  <w:p w14:paraId="47982195" w14:textId="24949C23" w:rsidR="00736B9F" w:rsidRPr="00CE6ED5" w:rsidRDefault="00736B9F" w:rsidP="005D676B">
    <w:pPr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Nr BDO …………………………………….</w:t>
    </w:r>
  </w:p>
  <w:p w14:paraId="5A89A01C" w14:textId="77777777" w:rsidR="00305D15" w:rsidRPr="00CE6ED5" w:rsidRDefault="00305D15" w:rsidP="005D676B">
    <w:pPr>
      <w:jc w:val="both"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Nr konta (rachunku) bankowego</w:t>
    </w:r>
  </w:p>
  <w:p w14:paraId="6CD03BD1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..............................................................................</w:t>
    </w:r>
  </w:p>
  <w:p w14:paraId="0B93C57A" w14:textId="77777777" w:rsidR="00305D15" w:rsidRPr="00CE6ED5" w:rsidRDefault="00305D15" w:rsidP="00172EBF">
    <w:pPr>
      <w:suppressAutoHyphens/>
      <w:jc w:val="both"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 xml:space="preserve">Nr konta (rachunku) bankowego znajdującego się wykazie podmiotów zarejestrowanych jako podatnicy VAT, niezarejestrowanych oraz wykreślonych i przywróconych do rejestru VAT, o którym to wykazie mowa w art. 96b ust. 1 ustawy z dnia 11.03.2004 r. o podatku od towarów i usług [Dz. U. z 2020 r., poz. 106 </w:t>
    </w:r>
    <w:proofErr w:type="spellStart"/>
    <w:r w:rsidRPr="00CE6ED5">
      <w:rPr>
        <w:rFonts w:asciiTheme="minorHAnsi" w:hAnsiTheme="minorHAnsi" w:cstheme="minorHAnsi"/>
        <w:sz w:val="18"/>
        <w:szCs w:val="18"/>
      </w:rPr>
      <w:t>t.j</w:t>
    </w:r>
    <w:proofErr w:type="spellEnd"/>
    <w:r w:rsidRPr="00CE6ED5">
      <w:rPr>
        <w:rFonts w:asciiTheme="minorHAnsi" w:hAnsiTheme="minorHAnsi" w:cstheme="minorHAnsi"/>
        <w:sz w:val="18"/>
        <w:szCs w:val="18"/>
      </w:rPr>
      <w:t xml:space="preserve">. z </w:t>
    </w:r>
    <w:proofErr w:type="spellStart"/>
    <w:r w:rsidRPr="00CE6ED5">
      <w:rPr>
        <w:rFonts w:asciiTheme="minorHAnsi" w:hAnsiTheme="minorHAnsi" w:cstheme="minorHAnsi"/>
        <w:sz w:val="18"/>
        <w:szCs w:val="18"/>
      </w:rPr>
      <w:t>późn</w:t>
    </w:r>
    <w:proofErr w:type="spellEnd"/>
    <w:r w:rsidRPr="00CE6ED5">
      <w:rPr>
        <w:rFonts w:asciiTheme="minorHAnsi" w:hAnsiTheme="minorHAnsi" w:cstheme="minorHAnsi"/>
        <w:sz w:val="18"/>
        <w:szCs w:val="18"/>
      </w:rPr>
      <w:t>. zm.].</w:t>
    </w:r>
  </w:p>
  <w:p w14:paraId="3F0B993C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nr telefonu .............................................</w:t>
    </w:r>
  </w:p>
  <w:p w14:paraId="66B55EE5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e-mail  ............................................</w:t>
    </w:r>
  </w:p>
  <w:p w14:paraId="57065D3E" w14:textId="77777777" w:rsidR="00305D15" w:rsidRPr="00CE6ED5" w:rsidRDefault="00305D15" w:rsidP="009908E7">
    <w:pPr>
      <w:suppressAutoHyphens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Właściwy Urząd Skarbowy (wraz z adresem)</w:t>
    </w:r>
  </w:p>
  <w:p w14:paraId="276A8056" w14:textId="59E08B2C" w:rsidR="00305D15" w:rsidRPr="008D203D" w:rsidRDefault="00305D15" w:rsidP="008D203D">
    <w:pPr>
      <w:suppressAutoHyphens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………………………………………………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A72"/>
    <w:multiLevelType w:val="hybridMultilevel"/>
    <w:tmpl w:val="0854CCB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2D14894"/>
    <w:multiLevelType w:val="hybridMultilevel"/>
    <w:tmpl w:val="F1446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C56"/>
    <w:multiLevelType w:val="hybridMultilevel"/>
    <w:tmpl w:val="B8ECA692"/>
    <w:lvl w:ilvl="0" w:tplc="D8C2417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A3FC8"/>
    <w:multiLevelType w:val="hybridMultilevel"/>
    <w:tmpl w:val="27CAED70"/>
    <w:lvl w:ilvl="0" w:tplc="EC88C8E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9B92B6E"/>
    <w:multiLevelType w:val="hybridMultilevel"/>
    <w:tmpl w:val="7F623006"/>
    <w:lvl w:ilvl="0" w:tplc="978A130E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F072270"/>
    <w:multiLevelType w:val="hybridMultilevel"/>
    <w:tmpl w:val="CA7A2664"/>
    <w:lvl w:ilvl="0" w:tplc="0415000D">
      <w:start w:val="1"/>
      <w:numFmt w:val="bullet"/>
      <w:lvlText w:val=""/>
      <w:lvlJc w:val="left"/>
      <w:pPr>
        <w:ind w:left="6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6" w15:restartNumberingAfterBreak="0">
    <w:nsid w:val="10BC32E1"/>
    <w:multiLevelType w:val="hybridMultilevel"/>
    <w:tmpl w:val="D2FCB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D0E2B"/>
    <w:multiLevelType w:val="hybridMultilevel"/>
    <w:tmpl w:val="94060E7A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8" w15:restartNumberingAfterBreak="0">
    <w:nsid w:val="1CFB71F0"/>
    <w:multiLevelType w:val="hybridMultilevel"/>
    <w:tmpl w:val="BF7A27F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70A5765"/>
    <w:multiLevelType w:val="hybridMultilevel"/>
    <w:tmpl w:val="116EE9AA"/>
    <w:lvl w:ilvl="0" w:tplc="391442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690FC7"/>
    <w:multiLevelType w:val="hybridMultilevel"/>
    <w:tmpl w:val="5B4E3F36"/>
    <w:lvl w:ilvl="0" w:tplc="618CAC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E0CD8"/>
    <w:multiLevelType w:val="hybridMultilevel"/>
    <w:tmpl w:val="EFC61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92408"/>
    <w:multiLevelType w:val="hybridMultilevel"/>
    <w:tmpl w:val="D24E8462"/>
    <w:lvl w:ilvl="0" w:tplc="204A22E4">
      <w:start w:val="1"/>
      <w:numFmt w:val="decimal"/>
      <w:lvlText w:val="%1)"/>
      <w:lvlJc w:val="left"/>
      <w:pPr>
        <w:ind w:left="1428" w:hanging="360"/>
      </w:pPr>
      <w:rPr>
        <w:rFonts w:ascii="Arial Narrow" w:hAnsi="Arial Narrow" w:cstheme="minorHAnsi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2C269F"/>
    <w:multiLevelType w:val="hybridMultilevel"/>
    <w:tmpl w:val="EA265CBE"/>
    <w:lvl w:ilvl="0" w:tplc="7AA8E002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01078D2"/>
    <w:multiLevelType w:val="hybridMultilevel"/>
    <w:tmpl w:val="73D8ACB2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0194C77"/>
    <w:multiLevelType w:val="hybridMultilevel"/>
    <w:tmpl w:val="B8DA0F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F166FE"/>
    <w:multiLevelType w:val="hybridMultilevel"/>
    <w:tmpl w:val="297CD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21DC4"/>
    <w:multiLevelType w:val="hybridMultilevel"/>
    <w:tmpl w:val="34E48792"/>
    <w:lvl w:ilvl="0" w:tplc="967A3FFC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2B3672E"/>
    <w:multiLevelType w:val="singleLevel"/>
    <w:tmpl w:val="8C70333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</w:abstractNum>
  <w:abstractNum w:abstractNumId="19" w15:restartNumberingAfterBreak="0">
    <w:nsid w:val="58EB6827"/>
    <w:multiLevelType w:val="hybridMultilevel"/>
    <w:tmpl w:val="BB30C38E"/>
    <w:lvl w:ilvl="0" w:tplc="04150011">
      <w:start w:val="1"/>
      <w:numFmt w:val="decimal"/>
      <w:lvlText w:val="%1)"/>
      <w:lvlJc w:val="left"/>
      <w:pPr>
        <w:ind w:left="6107" w:hanging="360"/>
      </w:pPr>
    </w:lvl>
    <w:lvl w:ilvl="1" w:tplc="04150019" w:tentative="1">
      <w:start w:val="1"/>
      <w:numFmt w:val="lowerLetter"/>
      <w:lvlText w:val="%2."/>
      <w:lvlJc w:val="left"/>
      <w:pPr>
        <w:ind w:left="6827" w:hanging="360"/>
      </w:pPr>
    </w:lvl>
    <w:lvl w:ilvl="2" w:tplc="0415001B" w:tentative="1">
      <w:start w:val="1"/>
      <w:numFmt w:val="lowerRoman"/>
      <w:lvlText w:val="%3."/>
      <w:lvlJc w:val="right"/>
      <w:pPr>
        <w:ind w:left="7547" w:hanging="180"/>
      </w:pPr>
    </w:lvl>
    <w:lvl w:ilvl="3" w:tplc="0415000F" w:tentative="1">
      <w:start w:val="1"/>
      <w:numFmt w:val="decimal"/>
      <w:lvlText w:val="%4."/>
      <w:lvlJc w:val="left"/>
      <w:pPr>
        <w:ind w:left="8267" w:hanging="360"/>
      </w:pPr>
    </w:lvl>
    <w:lvl w:ilvl="4" w:tplc="04150019" w:tentative="1">
      <w:start w:val="1"/>
      <w:numFmt w:val="lowerLetter"/>
      <w:lvlText w:val="%5."/>
      <w:lvlJc w:val="left"/>
      <w:pPr>
        <w:ind w:left="8987" w:hanging="360"/>
      </w:pPr>
    </w:lvl>
    <w:lvl w:ilvl="5" w:tplc="0415001B" w:tentative="1">
      <w:start w:val="1"/>
      <w:numFmt w:val="lowerRoman"/>
      <w:lvlText w:val="%6."/>
      <w:lvlJc w:val="right"/>
      <w:pPr>
        <w:ind w:left="9707" w:hanging="180"/>
      </w:pPr>
    </w:lvl>
    <w:lvl w:ilvl="6" w:tplc="0415000F" w:tentative="1">
      <w:start w:val="1"/>
      <w:numFmt w:val="decimal"/>
      <w:lvlText w:val="%7."/>
      <w:lvlJc w:val="left"/>
      <w:pPr>
        <w:ind w:left="10427" w:hanging="360"/>
      </w:pPr>
    </w:lvl>
    <w:lvl w:ilvl="7" w:tplc="04150019" w:tentative="1">
      <w:start w:val="1"/>
      <w:numFmt w:val="lowerLetter"/>
      <w:lvlText w:val="%8."/>
      <w:lvlJc w:val="left"/>
      <w:pPr>
        <w:ind w:left="11147" w:hanging="360"/>
      </w:pPr>
    </w:lvl>
    <w:lvl w:ilvl="8" w:tplc="0415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0" w15:restartNumberingAfterBreak="0">
    <w:nsid w:val="5D123C6C"/>
    <w:multiLevelType w:val="hybridMultilevel"/>
    <w:tmpl w:val="6B40D78C"/>
    <w:lvl w:ilvl="0" w:tplc="0F5ED0C8">
      <w:start w:val="1"/>
      <w:numFmt w:val="bullet"/>
      <w:lvlText w:val="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1" w15:restartNumberingAfterBreak="0">
    <w:nsid w:val="5FC13AD7"/>
    <w:multiLevelType w:val="hybridMultilevel"/>
    <w:tmpl w:val="2C82D6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EED293D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FE6FFE"/>
    <w:multiLevelType w:val="hybridMultilevel"/>
    <w:tmpl w:val="6922D18C"/>
    <w:lvl w:ilvl="0" w:tplc="4BCEA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0D2C34"/>
    <w:multiLevelType w:val="hybridMultilevel"/>
    <w:tmpl w:val="12ACD5B8"/>
    <w:lvl w:ilvl="0" w:tplc="0415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 w15:restartNumberingAfterBreak="0">
    <w:nsid w:val="72D06E33"/>
    <w:multiLevelType w:val="multilevel"/>
    <w:tmpl w:val="8304921E"/>
    <w:styleLink w:val="WW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732A6974"/>
    <w:multiLevelType w:val="hybridMultilevel"/>
    <w:tmpl w:val="BE403114"/>
    <w:lvl w:ilvl="0" w:tplc="C3D69A3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F2EA6"/>
    <w:multiLevelType w:val="hybridMultilevel"/>
    <w:tmpl w:val="2636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10"/>
  </w:num>
  <w:num w:numId="5">
    <w:abstractNumId w:val="2"/>
  </w:num>
  <w:num w:numId="6">
    <w:abstractNumId w:val="1"/>
  </w:num>
  <w:num w:numId="7">
    <w:abstractNumId w:val="21"/>
  </w:num>
  <w:num w:numId="8">
    <w:abstractNumId w:val="16"/>
  </w:num>
  <w:num w:numId="9">
    <w:abstractNumId w:val="7"/>
  </w:num>
  <w:num w:numId="10">
    <w:abstractNumId w:val="0"/>
  </w:num>
  <w:num w:numId="11">
    <w:abstractNumId w:val="14"/>
  </w:num>
  <w:num w:numId="12">
    <w:abstractNumId w:val="23"/>
  </w:num>
  <w:num w:numId="13">
    <w:abstractNumId w:val="5"/>
  </w:num>
  <w:num w:numId="14">
    <w:abstractNumId w:val="11"/>
  </w:num>
  <w:num w:numId="15">
    <w:abstractNumId w:val="6"/>
  </w:num>
  <w:num w:numId="16">
    <w:abstractNumId w:val="3"/>
  </w:num>
  <w:num w:numId="17">
    <w:abstractNumId w:val="25"/>
  </w:num>
  <w:num w:numId="18">
    <w:abstractNumId w:val="24"/>
  </w:num>
  <w:num w:numId="19">
    <w:abstractNumId w:val="13"/>
  </w:num>
  <w:num w:numId="20">
    <w:abstractNumId w:val="12"/>
  </w:num>
  <w:num w:numId="21">
    <w:abstractNumId w:val="8"/>
  </w:num>
  <w:num w:numId="22">
    <w:abstractNumId w:val="20"/>
  </w:num>
  <w:num w:numId="23">
    <w:abstractNumId w:val="22"/>
  </w:num>
  <w:num w:numId="24">
    <w:abstractNumId w:val="9"/>
  </w:num>
  <w:num w:numId="25">
    <w:abstractNumId w:val="4"/>
  </w:num>
  <w:num w:numId="26">
    <w:abstractNumId w:val="15"/>
  </w:num>
  <w:num w:numId="27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26"/>
    <w:rsid w:val="00002E8A"/>
    <w:rsid w:val="000034BD"/>
    <w:rsid w:val="000102B8"/>
    <w:rsid w:val="00012AE4"/>
    <w:rsid w:val="000202EB"/>
    <w:rsid w:val="000221CA"/>
    <w:rsid w:val="00023FDB"/>
    <w:rsid w:val="00033EFE"/>
    <w:rsid w:val="000457AD"/>
    <w:rsid w:val="000500ED"/>
    <w:rsid w:val="0005050F"/>
    <w:rsid w:val="00054DC8"/>
    <w:rsid w:val="00057243"/>
    <w:rsid w:val="00057A4E"/>
    <w:rsid w:val="00062CDF"/>
    <w:rsid w:val="00064C41"/>
    <w:rsid w:val="00073450"/>
    <w:rsid w:val="000739CC"/>
    <w:rsid w:val="00077CD8"/>
    <w:rsid w:val="00085ADA"/>
    <w:rsid w:val="00090E62"/>
    <w:rsid w:val="0009448F"/>
    <w:rsid w:val="000975BD"/>
    <w:rsid w:val="000A430D"/>
    <w:rsid w:val="000A4ED5"/>
    <w:rsid w:val="000B093E"/>
    <w:rsid w:val="000B14ED"/>
    <w:rsid w:val="000C4E68"/>
    <w:rsid w:val="000D21C9"/>
    <w:rsid w:val="000D40F3"/>
    <w:rsid w:val="000E0AE0"/>
    <w:rsid w:val="000E10AE"/>
    <w:rsid w:val="000E6CBB"/>
    <w:rsid w:val="000F68CE"/>
    <w:rsid w:val="00106255"/>
    <w:rsid w:val="00107A42"/>
    <w:rsid w:val="00112810"/>
    <w:rsid w:val="00112D52"/>
    <w:rsid w:val="001137F5"/>
    <w:rsid w:val="001210C1"/>
    <w:rsid w:val="001256E7"/>
    <w:rsid w:val="00135B6C"/>
    <w:rsid w:val="001514E5"/>
    <w:rsid w:val="001518E5"/>
    <w:rsid w:val="00157A4A"/>
    <w:rsid w:val="00162874"/>
    <w:rsid w:val="00164321"/>
    <w:rsid w:val="00171E38"/>
    <w:rsid w:val="00172EBF"/>
    <w:rsid w:val="001736F3"/>
    <w:rsid w:val="0018013A"/>
    <w:rsid w:val="001820BE"/>
    <w:rsid w:val="0018498E"/>
    <w:rsid w:val="001909A1"/>
    <w:rsid w:val="00193865"/>
    <w:rsid w:val="00193C1E"/>
    <w:rsid w:val="00194521"/>
    <w:rsid w:val="001A3B0B"/>
    <w:rsid w:val="001A66B1"/>
    <w:rsid w:val="001A6DE2"/>
    <w:rsid w:val="001A7CF0"/>
    <w:rsid w:val="001B01EE"/>
    <w:rsid w:val="001B1D07"/>
    <w:rsid w:val="001B3A13"/>
    <w:rsid w:val="001B7FF1"/>
    <w:rsid w:val="001C303A"/>
    <w:rsid w:val="001C5381"/>
    <w:rsid w:val="001C5794"/>
    <w:rsid w:val="001C5FB7"/>
    <w:rsid w:val="001D1C88"/>
    <w:rsid w:val="001E0684"/>
    <w:rsid w:val="001E287B"/>
    <w:rsid w:val="001E4DC9"/>
    <w:rsid w:val="001F07F9"/>
    <w:rsid w:val="001F554B"/>
    <w:rsid w:val="00205552"/>
    <w:rsid w:val="00207B96"/>
    <w:rsid w:val="00213338"/>
    <w:rsid w:val="002134F2"/>
    <w:rsid w:val="0022519E"/>
    <w:rsid w:val="00225F6A"/>
    <w:rsid w:val="00235935"/>
    <w:rsid w:val="00236111"/>
    <w:rsid w:val="002415D6"/>
    <w:rsid w:val="00243A53"/>
    <w:rsid w:val="00247378"/>
    <w:rsid w:val="002564F1"/>
    <w:rsid w:val="00271D38"/>
    <w:rsid w:val="00280137"/>
    <w:rsid w:val="00281649"/>
    <w:rsid w:val="002833F3"/>
    <w:rsid w:val="002915E4"/>
    <w:rsid w:val="00297416"/>
    <w:rsid w:val="002B2925"/>
    <w:rsid w:val="002B68DC"/>
    <w:rsid w:val="002C1875"/>
    <w:rsid w:val="002C3145"/>
    <w:rsid w:val="002C4FD7"/>
    <w:rsid w:val="002C7BB2"/>
    <w:rsid w:val="002D2B8B"/>
    <w:rsid w:val="002D2CD0"/>
    <w:rsid w:val="002D43F8"/>
    <w:rsid w:val="002D45C2"/>
    <w:rsid w:val="002E0997"/>
    <w:rsid w:val="003000E7"/>
    <w:rsid w:val="00301088"/>
    <w:rsid w:val="00305D15"/>
    <w:rsid w:val="0030651F"/>
    <w:rsid w:val="00306783"/>
    <w:rsid w:val="00310D53"/>
    <w:rsid w:val="00323AE5"/>
    <w:rsid w:val="00324E9E"/>
    <w:rsid w:val="0032507D"/>
    <w:rsid w:val="00332BF7"/>
    <w:rsid w:val="00334AA8"/>
    <w:rsid w:val="00335FFF"/>
    <w:rsid w:val="003376AA"/>
    <w:rsid w:val="00360880"/>
    <w:rsid w:val="003649CA"/>
    <w:rsid w:val="00367833"/>
    <w:rsid w:val="00370DE1"/>
    <w:rsid w:val="003858E1"/>
    <w:rsid w:val="0038754A"/>
    <w:rsid w:val="00392775"/>
    <w:rsid w:val="00392CA4"/>
    <w:rsid w:val="0039317F"/>
    <w:rsid w:val="003979C8"/>
    <w:rsid w:val="003A4953"/>
    <w:rsid w:val="003B0546"/>
    <w:rsid w:val="003B43C8"/>
    <w:rsid w:val="003B4D9B"/>
    <w:rsid w:val="003B5AD8"/>
    <w:rsid w:val="003B68E6"/>
    <w:rsid w:val="003C326B"/>
    <w:rsid w:val="003D0C3B"/>
    <w:rsid w:val="003D29CE"/>
    <w:rsid w:val="003E29FB"/>
    <w:rsid w:val="003E3A66"/>
    <w:rsid w:val="003E4BBF"/>
    <w:rsid w:val="003E52A8"/>
    <w:rsid w:val="003F0488"/>
    <w:rsid w:val="003F2E14"/>
    <w:rsid w:val="003F57D9"/>
    <w:rsid w:val="00407DFC"/>
    <w:rsid w:val="00420903"/>
    <w:rsid w:val="0043094B"/>
    <w:rsid w:val="004336D8"/>
    <w:rsid w:val="004371DE"/>
    <w:rsid w:val="004418B2"/>
    <w:rsid w:val="00442C96"/>
    <w:rsid w:val="004435D6"/>
    <w:rsid w:val="004460DF"/>
    <w:rsid w:val="004506E2"/>
    <w:rsid w:val="00457131"/>
    <w:rsid w:val="00465F6A"/>
    <w:rsid w:val="0046681B"/>
    <w:rsid w:val="0046745F"/>
    <w:rsid w:val="00467BAD"/>
    <w:rsid w:val="00467C0C"/>
    <w:rsid w:val="00473E32"/>
    <w:rsid w:val="00474198"/>
    <w:rsid w:val="00481067"/>
    <w:rsid w:val="004829D6"/>
    <w:rsid w:val="00493512"/>
    <w:rsid w:val="00494CC4"/>
    <w:rsid w:val="00495721"/>
    <w:rsid w:val="00496233"/>
    <w:rsid w:val="00496CCA"/>
    <w:rsid w:val="004A24A3"/>
    <w:rsid w:val="004B01F4"/>
    <w:rsid w:val="004B0B53"/>
    <w:rsid w:val="004D0A3A"/>
    <w:rsid w:val="004D144F"/>
    <w:rsid w:val="004E2DCD"/>
    <w:rsid w:val="004F5FDE"/>
    <w:rsid w:val="0050106B"/>
    <w:rsid w:val="005012B7"/>
    <w:rsid w:val="005042DA"/>
    <w:rsid w:val="00510304"/>
    <w:rsid w:val="00510C5E"/>
    <w:rsid w:val="00511E0E"/>
    <w:rsid w:val="005131D9"/>
    <w:rsid w:val="00513FC8"/>
    <w:rsid w:val="005171FC"/>
    <w:rsid w:val="00520BA8"/>
    <w:rsid w:val="005300DA"/>
    <w:rsid w:val="00532F7C"/>
    <w:rsid w:val="00533334"/>
    <w:rsid w:val="00535CDA"/>
    <w:rsid w:val="00542509"/>
    <w:rsid w:val="00543F80"/>
    <w:rsid w:val="00550772"/>
    <w:rsid w:val="00561254"/>
    <w:rsid w:val="005754FC"/>
    <w:rsid w:val="00576707"/>
    <w:rsid w:val="00585080"/>
    <w:rsid w:val="00590E77"/>
    <w:rsid w:val="005A1374"/>
    <w:rsid w:val="005A436B"/>
    <w:rsid w:val="005A6D49"/>
    <w:rsid w:val="005B460F"/>
    <w:rsid w:val="005B638F"/>
    <w:rsid w:val="005C0BAE"/>
    <w:rsid w:val="005C4AE1"/>
    <w:rsid w:val="005C7FB2"/>
    <w:rsid w:val="005D1E39"/>
    <w:rsid w:val="005D347A"/>
    <w:rsid w:val="005D676B"/>
    <w:rsid w:val="005E48D9"/>
    <w:rsid w:val="005E718B"/>
    <w:rsid w:val="005F3C5E"/>
    <w:rsid w:val="0060627A"/>
    <w:rsid w:val="00607938"/>
    <w:rsid w:val="00615B88"/>
    <w:rsid w:val="00620731"/>
    <w:rsid w:val="006220AD"/>
    <w:rsid w:val="00622497"/>
    <w:rsid w:val="00625C3D"/>
    <w:rsid w:val="0062607E"/>
    <w:rsid w:val="006411C1"/>
    <w:rsid w:val="006449A9"/>
    <w:rsid w:val="006451F5"/>
    <w:rsid w:val="00654FF2"/>
    <w:rsid w:val="0065640B"/>
    <w:rsid w:val="0066156F"/>
    <w:rsid w:val="00663D5E"/>
    <w:rsid w:val="00663F73"/>
    <w:rsid w:val="00667209"/>
    <w:rsid w:val="00667DA2"/>
    <w:rsid w:val="00671576"/>
    <w:rsid w:val="006745D2"/>
    <w:rsid w:val="00680425"/>
    <w:rsid w:val="006945CE"/>
    <w:rsid w:val="00694801"/>
    <w:rsid w:val="006960B0"/>
    <w:rsid w:val="006B17AC"/>
    <w:rsid w:val="006B54B0"/>
    <w:rsid w:val="006C040A"/>
    <w:rsid w:val="006E217D"/>
    <w:rsid w:val="006E3B65"/>
    <w:rsid w:val="006E3DD7"/>
    <w:rsid w:val="006E3F58"/>
    <w:rsid w:val="006E5912"/>
    <w:rsid w:val="006E7330"/>
    <w:rsid w:val="006E7FE3"/>
    <w:rsid w:val="006F71B0"/>
    <w:rsid w:val="007011E0"/>
    <w:rsid w:val="00706674"/>
    <w:rsid w:val="00712209"/>
    <w:rsid w:val="00713F45"/>
    <w:rsid w:val="007169D2"/>
    <w:rsid w:val="00723580"/>
    <w:rsid w:val="00724D1B"/>
    <w:rsid w:val="00734F9C"/>
    <w:rsid w:val="00736B9F"/>
    <w:rsid w:val="007449BD"/>
    <w:rsid w:val="0074739E"/>
    <w:rsid w:val="007523AF"/>
    <w:rsid w:val="00753763"/>
    <w:rsid w:val="00753E15"/>
    <w:rsid w:val="00756C31"/>
    <w:rsid w:val="00766E6D"/>
    <w:rsid w:val="0077231F"/>
    <w:rsid w:val="0077302D"/>
    <w:rsid w:val="00776A70"/>
    <w:rsid w:val="00781C13"/>
    <w:rsid w:val="00790779"/>
    <w:rsid w:val="00797CF9"/>
    <w:rsid w:val="007A165D"/>
    <w:rsid w:val="007A578F"/>
    <w:rsid w:val="007A5F22"/>
    <w:rsid w:val="007A7C3E"/>
    <w:rsid w:val="007B4084"/>
    <w:rsid w:val="007B61A8"/>
    <w:rsid w:val="007C005F"/>
    <w:rsid w:val="007C0C46"/>
    <w:rsid w:val="007C649B"/>
    <w:rsid w:val="00805CA0"/>
    <w:rsid w:val="00823645"/>
    <w:rsid w:val="0083580F"/>
    <w:rsid w:val="008406ED"/>
    <w:rsid w:val="00842E65"/>
    <w:rsid w:val="00845D54"/>
    <w:rsid w:val="00847FD5"/>
    <w:rsid w:val="00850674"/>
    <w:rsid w:val="00853109"/>
    <w:rsid w:val="00857E4D"/>
    <w:rsid w:val="00863C35"/>
    <w:rsid w:val="00866A6A"/>
    <w:rsid w:val="0087120E"/>
    <w:rsid w:val="00873D7E"/>
    <w:rsid w:val="008766E7"/>
    <w:rsid w:val="0087768B"/>
    <w:rsid w:val="008877E0"/>
    <w:rsid w:val="00891462"/>
    <w:rsid w:val="00891547"/>
    <w:rsid w:val="00892901"/>
    <w:rsid w:val="008C0D26"/>
    <w:rsid w:val="008C3E7A"/>
    <w:rsid w:val="008D203D"/>
    <w:rsid w:val="008D45E2"/>
    <w:rsid w:val="008E0D0B"/>
    <w:rsid w:val="008F087A"/>
    <w:rsid w:val="008F1BF0"/>
    <w:rsid w:val="008F3BEA"/>
    <w:rsid w:val="008F695D"/>
    <w:rsid w:val="00903B08"/>
    <w:rsid w:val="00905418"/>
    <w:rsid w:val="00907AB8"/>
    <w:rsid w:val="00910DCC"/>
    <w:rsid w:val="00912CA9"/>
    <w:rsid w:val="00917E88"/>
    <w:rsid w:val="009324C4"/>
    <w:rsid w:val="009417DA"/>
    <w:rsid w:val="0094289E"/>
    <w:rsid w:val="00945C5B"/>
    <w:rsid w:val="0094674D"/>
    <w:rsid w:val="00956A66"/>
    <w:rsid w:val="0096188E"/>
    <w:rsid w:val="00967852"/>
    <w:rsid w:val="00977CAB"/>
    <w:rsid w:val="00980623"/>
    <w:rsid w:val="00980986"/>
    <w:rsid w:val="00987FC9"/>
    <w:rsid w:val="009908E7"/>
    <w:rsid w:val="009960EB"/>
    <w:rsid w:val="009A2C39"/>
    <w:rsid w:val="009A6749"/>
    <w:rsid w:val="009B2CF3"/>
    <w:rsid w:val="009B34EA"/>
    <w:rsid w:val="009C5022"/>
    <w:rsid w:val="009D40F2"/>
    <w:rsid w:val="009D6B64"/>
    <w:rsid w:val="009D7596"/>
    <w:rsid w:val="009E0A2C"/>
    <w:rsid w:val="009E4AB6"/>
    <w:rsid w:val="009E7E98"/>
    <w:rsid w:val="009F02B7"/>
    <w:rsid w:val="009F3B72"/>
    <w:rsid w:val="00A125D7"/>
    <w:rsid w:val="00A160AE"/>
    <w:rsid w:val="00A31F6B"/>
    <w:rsid w:val="00A448E3"/>
    <w:rsid w:val="00A5150E"/>
    <w:rsid w:val="00A83706"/>
    <w:rsid w:val="00A83761"/>
    <w:rsid w:val="00A922EB"/>
    <w:rsid w:val="00A9253F"/>
    <w:rsid w:val="00AB4E44"/>
    <w:rsid w:val="00AB7146"/>
    <w:rsid w:val="00AC0476"/>
    <w:rsid w:val="00AC2478"/>
    <w:rsid w:val="00AC53D2"/>
    <w:rsid w:val="00AC6823"/>
    <w:rsid w:val="00AE49BA"/>
    <w:rsid w:val="00B013B8"/>
    <w:rsid w:val="00B1175A"/>
    <w:rsid w:val="00B139EF"/>
    <w:rsid w:val="00B1591E"/>
    <w:rsid w:val="00B20BF6"/>
    <w:rsid w:val="00B22ED7"/>
    <w:rsid w:val="00B271C2"/>
    <w:rsid w:val="00B276D3"/>
    <w:rsid w:val="00B30061"/>
    <w:rsid w:val="00B33546"/>
    <w:rsid w:val="00B36FED"/>
    <w:rsid w:val="00B374A1"/>
    <w:rsid w:val="00B4514F"/>
    <w:rsid w:val="00B57E8E"/>
    <w:rsid w:val="00B619D8"/>
    <w:rsid w:val="00B63481"/>
    <w:rsid w:val="00B63A9E"/>
    <w:rsid w:val="00B6482D"/>
    <w:rsid w:val="00B65215"/>
    <w:rsid w:val="00B667A9"/>
    <w:rsid w:val="00B67AA3"/>
    <w:rsid w:val="00B7219F"/>
    <w:rsid w:val="00B74E2C"/>
    <w:rsid w:val="00B7523F"/>
    <w:rsid w:val="00B87D15"/>
    <w:rsid w:val="00B96349"/>
    <w:rsid w:val="00BA146E"/>
    <w:rsid w:val="00BA2E1A"/>
    <w:rsid w:val="00BA36CD"/>
    <w:rsid w:val="00BA3E26"/>
    <w:rsid w:val="00BA5CDF"/>
    <w:rsid w:val="00BC4C52"/>
    <w:rsid w:val="00BD48D0"/>
    <w:rsid w:val="00BD5A01"/>
    <w:rsid w:val="00BE3D73"/>
    <w:rsid w:val="00BE4776"/>
    <w:rsid w:val="00BF170F"/>
    <w:rsid w:val="00BF1AF1"/>
    <w:rsid w:val="00BF32DD"/>
    <w:rsid w:val="00BF6371"/>
    <w:rsid w:val="00C01855"/>
    <w:rsid w:val="00C0695E"/>
    <w:rsid w:val="00C13CA2"/>
    <w:rsid w:val="00C14B8D"/>
    <w:rsid w:val="00C268B8"/>
    <w:rsid w:val="00C3197A"/>
    <w:rsid w:val="00C3322B"/>
    <w:rsid w:val="00C402A4"/>
    <w:rsid w:val="00C4265B"/>
    <w:rsid w:val="00C45502"/>
    <w:rsid w:val="00C474AD"/>
    <w:rsid w:val="00C5422B"/>
    <w:rsid w:val="00C54D90"/>
    <w:rsid w:val="00C560A4"/>
    <w:rsid w:val="00C6544B"/>
    <w:rsid w:val="00C6722C"/>
    <w:rsid w:val="00C67D72"/>
    <w:rsid w:val="00C72227"/>
    <w:rsid w:val="00C74F34"/>
    <w:rsid w:val="00C76D1E"/>
    <w:rsid w:val="00C778B5"/>
    <w:rsid w:val="00C86802"/>
    <w:rsid w:val="00C915CE"/>
    <w:rsid w:val="00C92A3C"/>
    <w:rsid w:val="00C9504A"/>
    <w:rsid w:val="00C95A11"/>
    <w:rsid w:val="00C96122"/>
    <w:rsid w:val="00CA351E"/>
    <w:rsid w:val="00CB5378"/>
    <w:rsid w:val="00CB6CBE"/>
    <w:rsid w:val="00CB7E99"/>
    <w:rsid w:val="00CC17F5"/>
    <w:rsid w:val="00CC18B1"/>
    <w:rsid w:val="00CC2F00"/>
    <w:rsid w:val="00CD56B3"/>
    <w:rsid w:val="00CD75B2"/>
    <w:rsid w:val="00CE04E2"/>
    <w:rsid w:val="00CE6ED5"/>
    <w:rsid w:val="00CF18BD"/>
    <w:rsid w:val="00CF449A"/>
    <w:rsid w:val="00D00A1F"/>
    <w:rsid w:val="00D075C5"/>
    <w:rsid w:val="00D12C0B"/>
    <w:rsid w:val="00D14760"/>
    <w:rsid w:val="00D16C52"/>
    <w:rsid w:val="00D23241"/>
    <w:rsid w:val="00D30DF6"/>
    <w:rsid w:val="00D344F5"/>
    <w:rsid w:val="00D45247"/>
    <w:rsid w:val="00D458E7"/>
    <w:rsid w:val="00D5062E"/>
    <w:rsid w:val="00D52B92"/>
    <w:rsid w:val="00D56E04"/>
    <w:rsid w:val="00D570B1"/>
    <w:rsid w:val="00D67BEF"/>
    <w:rsid w:val="00D734F3"/>
    <w:rsid w:val="00D85D89"/>
    <w:rsid w:val="00D92202"/>
    <w:rsid w:val="00DA5119"/>
    <w:rsid w:val="00DA58BF"/>
    <w:rsid w:val="00DB2FA0"/>
    <w:rsid w:val="00DB50DA"/>
    <w:rsid w:val="00DC2EB2"/>
    <w:rsid w:val="00DD38B9"/>
    <w:rsid w:val="00DD6F24"/>
    <w:rsid w:val="00DD7D75"/>
    <w:rsid w:val="00DE22DD"/>
    <w:rsid w:val="00DF244D"/>
    <w:rsid w:val="00DF53AF"/>
    <w:rsid w:val="00E01A76"/>
    <w:rsid w:val="00E1135A"/>
    <w:rsid w:val="00E16458"/>
    <w:rsid w:val="00E17FDE"/>
    <w:rsid w:val="00E36222"/>
    <w:rsid w:val="00E415F7"/>
    <w:rsid w:val="00E53FFE"/>
    <w:rsid w:val="00E561B5"/>
    <w:rsid w:val="00E66150"/>
    <w:rsid w:val="00E6631C"/>
    <w:rsid w:val="00E714D6"/>
    <w:rsid w:val="00E72696"/>
    <w:rsid w:val="00E72C5F"/>
    <w:rsid w:val="00E7587D"/>
    <w:rsid w:val="00E930BF"/>
    <w:rsid w:val="00EA05E9"/>
    <w:rsid w:val="00EA7724"/>
    <w:rsid w:val="00EB306B"/>
    <w:rsid w:val="00EB39FB"/>
    <w:rsid w:val="00EB3BB1"/>
    <w:rsid w:val="00EB6C54"/>
    <w:rsid w:val="00EB714E"/>
    <w:rsid w:val="00EB737D"/>
    <w:rsid w:val="00EC2D6B"/>
    <w:rsid w:val="00EC2E2E"/>
    <w:rsid w:val="00EC4B97"/>
    <w:rsid w:val="00EC5EA7"/>
    <w:rsid w:val="00EC75D3"/>
    <w:rsid w:val="00ED0DE8"/>
    <w:rsid w:val="00ED5B3F"/>
    <w:rsid w:val="00EE35E9"/>
    <w:rsid w:val="00EF7D4F"/>
    <w:rsid w:val="00F21D60"/>
    <w:rsid w:val="00F22DE9"/>
    <w:rsid w:val="00F23C1C"/>
    <w:rsid w:val="00F37E23"/>
    <w:rsid w:val="00F41CA8"/>
    <w:rsid w:val="00F4326C"/>
    <w:rsid w:val="00F55AA7"/>
    <w:rsid w:val="00F661F2"/>
    <w:rsid w:val="00F66443"/>
    <w:rsid w:val="00F71F24"/>
    <w:rsid w:val="00F733AD"/>
    <w:rsid w:val="00F739FC"/>
    <w:rsid w:val="00F7556F"/>
    <w:rsid w:val="00F77771"/>
    <w:rsid w:val="00F809CF"/>
    <w:rsid w:val="00F81133"/>
    <w:rsid w:val="00F96EBF"/>
    <w:rsid w:val="00FB01A9"/>
    <w:rsid w:val="00FB028F"/>
    <w:rsid w:val="00FB2E8A"/>
    <w:rsid w:val="00FC27AE"/>
    <w:rsid w:val="00FC4EF2"/>
    <w:rsid w:val="00FD408E"/>
    <w:rsid w:val="00FE7D96"/>
    <w:rsid w:val="00FF3EB0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4A9BD713"/>
  <w15:docId w15:val="{B3635B68-BB8D-42FA-84CB-C2DAD556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B8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4B8D"/>
    <w:pPr>
      <w:keepNext/>
      <w:jc w:val="center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qFormat/>
    <w:rsid w:val="00C14B8D"/>
    <w:pPr>
      <w:keepNext/>
      <w:jc w:val="center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C14B8D"/>
    <w:pPr>
      <w:keepNext/>
      <w:jc w:val="center"/>
      <w:outlineLvl w:val="2"/>
    </w:pPr>
    <w:rPr>
      <w:b/>
      <w:caps/>
      <w:szCs w:val="20"/>
    </w:rPr>
  </w:style>
  <w:style w:type="paragraph" w:styleId="Nagwek4">
    <w:name w:val="heading 4"/>
    <w:basedOn w:val="Normalny"/>
    <w:next w:val="Normalny"/>
    <w:qFormat/>
    <w:rsid w:val="00C14B8D"/>
    <w:pPr>
      <w:keepNext/>
      <w:jc w:val="right"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C14B8D"/>
    <w:pPr>
      <w:jc w:val="both"/>
    </w:pPr>
    <w:rPr>
      <w:snapToGrid w:val="0"/>
      <w:szCs w:val="20"/>
    </w:rPr>
  </w:style>
  <w:style w:type="paragraph" w:styleId="Tekstpodstawowywcity">
    <w:name w:val="Body Text Indent"/>
    <w:basedOn w:val="Normalny"/>
    <w:rsid w:val="00C14B8D"/>
    <w:pPr>
      <w:ind w:left="360"/>
      <w:jc w:val="both"/>
    </w:pPr>
    <w:rPr>
      <w:szCs w:val="20"/>
    </w:rPr>
  </w:style>
  <w:style w:type="paragraph" w:styleId="Tekstpodstawowy3">
    <w:name w:val="Body Text 3"/>
    <w:basedOn w:val="Normalny"/>
    <w:rsid w:val="00C14B8D"/>
    <w:pPr>
      <w:widowControl w:val="0"/>
      <w:jc w:val="center"/>
    </w:pPr>
    <w:rPr>
      <w:b/>
      <w:szCs w:val="20"/>
    </w:rPr>
  </w:style>
  <w:style w:type="character" w:styleId="Numerstrony">
    <w:name w:val="page number"/>
    <w:basedOn w:val="Domylnaczcionkaakapitu"/>
    <w:rsid w:val="00C14B8D"/>
  </w:style>
  <w:style w:type="paragraph" w:styleId="Stopka">
    <w:name w:val="footer"/>
    <w:basedOn w:val="Normalny"/>
    <w:link w:val="StopkaZnak"/>
    <w:uiPriority w:val="99"/>
    <w:rsid w:val="00C14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F1AF1"/>
  </w:style>
  <w:style w:type="paragraph" w:styleId="Nagwek">
    <w:name w:val="header"/>
    <w:basedOn w:val="Normalny"/>
    <w:link w:val="NagwekZnak"/>
    <w:uiPriority w:val="99"/>
    <w:rsid w:val="001C30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85D89"/>
    <w:rPr>
      <w:sz w:val="24"/>
      <w:szCs w:val="24"/>
    </w:rPr>
  </w:style>
  <w:style w:type="paragraph" w:styleId="Tekstprzypisudolnego">
    <w:name w:val="footnote text"/>
    <w:basedOn w:val="Normalny"/>
    <w:semiHidden/>
    <w:rsid w:val="00EC4B97"/>
    <w:rPr>
      <w:sz w:val="20"/>
      <w:szCs w:val="20"/>
    </w:rPr>
  </w:style>
  <w:style w:type="character" w:styleId="Odwoanieprzypisudolnego">
    <w:name w:val="footnote reference"/>
    <w:semiHidden/>
    <w:rsid w:val="00EC4B97"/>
    <w:rPr>
      <w:vertAlign w:val="superscript"/>
    </w:rPr>
  </w:style>
  <w:style w:type="paragraph" w:styleId="Tekstdymka">
    <w:name w:val="Balloon Text"/>
    <w:basedOn w:val="Normalny"/>
    <w:semiHidden/>
    <w:rsid w:val="00734F9C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D85D89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85D89"/>
    <w:rPr>
      <w:rFonts w:ascii="Calibri" w:hAnsi="Calibri"/>
      <w:sz w:val="22"/>
      <w:szCs w:val="22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917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E88"/>
    <w:pPr>
      <w:spacing w:after="200"/>
      <w:textAlignment w:val="baseline"/>
    </w:pPr>
    <w:rPr>
      <w:rFonts w:ascii="Calibri" w:hAnsi="Calibri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917E88"/>
    <w:rPr>
      <w:rFonts w:ascii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21"/>
    <w:pPr>
      <w:spacing w:after="0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4521"/>
    <w:rPr>
      <w:rFonts w:ascii="Calibri" w:hAnsi="Calibri"/>
      <w:b/>
      <w:bCs/>
      <w:lang w:eastAsia="ar-SA"/>
    </w:rPr>
  </w:style>
  <w:style w:type="character" w:customStyle="1" w:styleId="Teksttreci">
    <w:name w:val="Tekst treści_"/>
    <w:link w:val="Teksttreci1"/>
    <w:uiPriority w:val="99"/>
    <w:rsid w:val="00A83706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83706"/>
    <w:pPr>
      <w:widowControl w:val="0"/>
      <w:shd w:val="clear" w:color="auto" w:fill="FFFFFF"/>
      <w:spacing w:before="120" w:after="240" w:line="230" w:lineRule="exact"/>
      <w:ind w:hanging="1600"/>
      <w:jc w:val="both"/>
    </w:pPr>
    <w:rPr>
      <w:rFonts w:ascii="Arial" w:hAnsi="Arial"/>
      <w:sz w:val="17"/>
      <w:szCs w:val="17"/>
    </w:rPr>
  </w:style>
  <w:style w:type="character" w:styleId="Hipercze">
    <w:name w:val="Hyperlink"/>
    <w:uiPriority w:val="99"/>
    <w:unhideWhenUsed/>
    <w:rsid w:val="00CC2F00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CC2F00"/>
    <w:rPr>
      <w:color w:val="954F72"/>
      <w:u w:val="single"/>
    </w:rPr>
  </w:style>
  <w:style w:type="paragraph" w:customStyle="1" w:styleId="msonormal0">
    <w:name w:val="msonormal"/>
    <w:basedOn w:val="Normalny"/>
    <w:rsid w:val="00CC2F00"/>
    <w:pPr>
      <w:spacing w:before="100" w:beforeAutospacing="1" w:after="100" w:afterAutospacing="1"/>
    </w:pPr>
  </w:style>
  <w:style w:type="paragraph" w:customStyle="1" w:styleId="xl69">
    <w:name w:val="xl69"/>
    <w:basedOn w:val="Normalny"/>
    <w:rsid w:val="00CC2F0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CC2F0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Normalny"/>
    <w:rsid w:val="00CC2F0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Normalny"/>
    <w:rsid w:val="00CC2F0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CC2F0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ny"/>
    <w:rsid w:val="00CC2F00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5">
    <w:name w:val="xl75"/>
    <w:basedOn w:val="Normalny"/>
    <w:rsid w:val="00CC2F0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CC2F00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CC2F00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CC2F0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CC2F0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CC2F0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CC2F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ny"/>
    <w:rsid w:val="00CC2F00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CC2F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CC2F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CC2F0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9">
    <w:name w:val="xl89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3">
    <w:name w:val="xl93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CC2F0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rsid w:val="00CC2F00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CC2F0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rsid w:val="00CC2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CC2F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CC2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Normalny"/>
    <w:rsid w:val="00CC2F0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8">
    <w:name w:val="xl118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9">
    <w:name w:val="xl119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CC2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CC2F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CC2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4">
    <w:name w:val="xl124"/>
    <w:basedOn w:val="Normalny"/>
    <w:rsid w:val="00CC2F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5">
    <w:name w:val="xl125"/>
    <w:basedOn w:val="Normalny"/>
    <w:rsid w:val="00CC2F0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6">
    <w:name w:val="xl126"/>
    <w:basedOn w:val="Normalny"/>
    <w:rsid w:val="00CC2F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CC2F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CC2F0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CC2F0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CC2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CC2F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CC2F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CC2F0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CC2F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CC2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character" w:customStyle="1" w:styleId="Domylnaczcionkaakapitu1">
    <w:name w:val="Domyślna czcionka akapitu1"/>
    <w:rsid w:val="00C6722C"/>
  </w:style>
  <w:style w:type="paragraph" w:customStyle="1" w:styleId="Normalny1">
    <w:name w:val="Normalny1"/>
    <w:rsid w:val="00C6722C"/>
    <w:pPr>
      <w:suppressAutoHyphens/>
      <w:spacing w:line="100" w:lineRule="atLeast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rsid w:val="00C6722C"/>
    <w:rPr>
      <w:rFonts w:ascii="Calibri" w:eastAsia="Calibri" w:hAnsi="Calibri"/>
      <w:lang w:eastAsia="ar-SA"/>
    </w:rPr>
  </w:style>
  <w:style w:type="paragraph" w:styleId="Akapitzlist">
    <w:name w:val="List Paragraph"/>
    <w:basedOn w:val="Normalny"/>
    <w:uiPriority w:val="34"/>
    <w:qFormat/>
    <w:rsid w:val="001736F3"/>
    <w:pPr>
      <w:ind w:left="708"/>
    </w:pPr>
  </w:style>
  <w:style w:type="table" w:styleId="Tabela-Siatka">
    <w:name w:val="Table Grid"/>
    <w:basedOn w:val="Standardowy"/>
    <w:uiPriority w:val="59"/>
    <w:rsid w:val="00ED0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3F57D9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Cs w:val="20"/>
    </w:rPr>
  </w:style>
  <w:style w:type="paragraph" w:customStyle="1" w:styleId="Default">
    <w:name w:val="Default"/>
    <w:rsid w:val="003B05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0D5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10D53"/>
    <w:rPr>
      <w:sz w:val="24"/>
      <w:szCs w:val="24"/>
    </w:rPr>
  </w:style>
  <w:style w:type="character" w:customStyle="1" w:styleId="Nagwek10">
    <w:name w:val="Nagłówek #1_"/>
    <w:link w:val="Nagwek11"/>
    <w:uiPriority w:val="99"/>
    <w:rsid w:val="007523AF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7523AF"/>
    <w:pPr>
      <w:widowControl w:val="0"/>
      <w:shd w:val="clear" w:color="auto" w:fill="FFFFFF"/>
      <w:spacing w:after="120" w:line="240" w:lineRule="atLeast"/>
      <w:ind w:hanging="360"/>
      <w:jc w:val="right"/>
      <w:outlineLvl w:val="0"/>
    </w:pPr>
    <w:rPr>
      <w:rFonts w:ascii="Arial" w:hAnsi="Arial" w:cs="Arial"/>
      <w:b/>
      <w:bCs/>
      <w:sz w:val="17"/>
      <w:szCs w:val="17"/>
    </w:rPr>
  </w:style>
  <w:style w:type="numbering" w:customStyle="1" w:styleId="WWNum37">
    <w:name w:val="WWNum37"/>
    <w:basedOn w:val="Bezlisty"/>
    <w:rsid w:val="0085310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w.com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337BE-7FD4-4E84-882E-09CDA0BB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2636</Words>
  <Characters>17723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KWK</Company>
  <LinksUpToDate>false</LinksUpToDate>
  <CharactersWithSpaces>20319</CharactersWithSpaces>
  <SharedDoc>false</SharedDoc>
  <HLinks>
    <vt:vector size="30" baseType="variant">
      <vt:variant>
        <vt:i4>108</vt:i4>
      </vt:variant>
      <vt:variant>
        <vt:i4>12</vt:i4>
      </vt:variant>
      <vt:variant>
        <vt:i4>0</vt:i4>
      </vt:variant>
      <vt:variant>
        <vt:i4>5</vt:i4>
      </vt:variant>
      <vt:variant>
        <vt:lpwstr>mailto:iod@lw.com.pl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https://bogdanka.eb2b.com.pl/regulations-and-procedures.html</vt:lpwstr>
      </vt:variant>
      <vt:variant>
        <vt:lpwstr/>
      </vt:variant>
      <vt:variant>
        <vt:i4>4259871</vt:i4>
      </vt:variant>
      <vt:variant>
        <vt:i4>6</vt:i4>
      </vt:variant>
      <vt:variant>
        <vt:i4>0</vt:i4>
      </vt:variant>
      <vt:variant>
        <vt:i4>5</vt:i4>
      </vt:variant>
      <vt:variant>
        <vt:lpwstr>https://bogdanka.eb2b.com.pl/</vt:lpwstr>
      </vt:variant>
      <vt:variant>
        <vt:lpwstr/>
      </vt:variant>
      <vt:variant>
        <vt:i4>4456537</vt:i4>
      </vt:variant>
      <vt:variant>
        <vt:i4>3</vt:i4>
      </vt:variant>
      <vt:variant>
        <vt:i4>0</vt:i4>
      </vt:variant>
      <vt:variant>
        <vt:i4>5</vt:i4>
      </vt:variant>
      <vt:variant>
        <vt:lpwstr>http://www.lw.com.pl/</vt:lpwstr>
      </vt:variant>
      <vt:variant>
        <vt:lpwstr/>
      </vt:variant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https://www.lw.com.pl/file,22327,owud_obowiazujace_od_dnia_29012020.pdf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Bolesław Kozek</dc:creator>
  <cp:lastModifiedBy>Barbara Kostecka</cp:lastModifiedBy>
  <cp:revision>26</cp:revision>
  <cp:lastPrinted>2021-07-26T06:22:00Z</cp:lastPrinted>
  <dcterms:created xsi:type="dcterms:W3CDTF">2025-02-28T08:37:00Z</dcterms:created>
  <dcterms:modified xsi:type="dcterms:W3CDTF">2025-11-28T07:09:00Z</dcterms:modified>
</cp:coreProperties>
</file>