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76D8E433" w14:textId="0FFB46B2" w:rsidR="001845D0" w:rsidRPr="004976A7" w:rsidRDefault="008F7EF2" w:rsidP="001845D0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>prowadzon</w:t>
      </w:r>
      <w:r w:rsidR="001845D0">
        <w:rPr>
          <w:rFonts w:ascii="Century Gothic" w:hAnsi="Century Gothic"/>
          <w:bCs/>
          <w:sz w:val="20"/>
          <w:szCs w:val="20"/>
        </w:rPr>
        <w:t>ym</w:t>
      </w:r>
      <w:r w:rsidRPr="00AF1B7A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1845D0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1845D0">
        <w:rPr>
          <w:rFonts w:ascii="Century Gothic" w:hAnsi="Century Gothic" w:cs="Arial"/>
          <w:b/>
          <w:bCs/>
          <w:sz w:val="20"/>
          <w:szCs w:val="20"/>
        </w:rPr>
        <w:t>„</w:t>
      </w:r>
      <w:r w:rsidR="001845D0" w:rsidRPr="001845D0">
        <w:rPr>
          <w:rFonts w:ascii="Century Gothic" w:hAnsi="Century Gothic" w:cs="Century Gothic"/>
          <w:b/>
          <w:bCs/>
          <w:sz w:val="20"/>
          <w:szCs w:val="20"/>
        </w:rPr>
        <w:t>Opracowanie</w:t>
      </w:r>
      <w:r w:rsidR="001845D0" w:rsidRPr="00E46733">
        <w:rPr>
          <w:rFonts w:ascii="Century Gothic" w:hAnsi="Century Gothic" w:cs="Century Gothic"/>
          <w:b/>
          <w:bCs/>
          <w:sz w:val="20"/>
          <w:szCs w:val="20"/>
        </w:rPr>
        <w:t xml:space="preserve"> i wykonanie dokumentacji projektowej oraz realizacja robót budowlanych i innych prac w zakresie zadania pn. „Budowa kotłowni technologicznej dla zasilania gazociągu DN500 Odolanów-Police na TG Goleniów”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1845D0" w:rsidRPr="00E46733">
        <w:rPr>
          <w:rFonts w:ascii="Century Gothic" w:hAnsi="Century Gothic" w:cs="Century Gothic"/>
          <w:b/>
          <w:bCs/>
          <w:sz w:val="20"/>
          <w:szCs w:val="20"/>
        </w:rPr>
        <w:t>NP/2025/06/0435/POZ</w:t>
      </w:r>
    </w:p>
    <w:bookmarkEnd w:id="0"/>
    <w:p w14:paraId="235D2384" w14:textId="222E188F" w:rsidR="0065577E" w:rsidRDefault="0065577E" w:rsidP="001845D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0DC3EE8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1845D0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FF52F8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007E28AC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547AC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845D0" w:rsidRPr="00547ACC">
        <w:rPr>
          <w:rFonts w:ascii="Century Gothic" w:hAnsi="Century Gothic" w:cs="Arial"/>
          <w:sz w:val="20"/>
          <w:szCs w:val="20"/>
        </w:rPr>
        <w:t>3</w:t>
      </w:r>
      <w:r w:rsidRPr="00547ACC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="00547ACC">
        <w:rPr>
          <w:rFonts w:ascii="Century Gothic" w:hAnsi="Century Gothic" w:cs="Arial"/>
          <w:sz w:val="20"/>
          <w:szCs w:val="20"/>
        </w:rPr>
        <w:t xml:space="preserve"> </w:t>
      </w:r>
      <w:r w:rsidRPr="00AE7DEF">
        <w:rPr>
          <w:rFonts w:ascii="Century Gothic" w:hAnsi="Century Gothic" w:cs="Arial"/>
          <w:sz w:val="20"/>
          <w:szCs w:val="20"/>
        </w:rPr>
        <w:t>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7264F6E" w14:textId="77777777" w:rsidR="00611C46" w:rsidRDefault="00611C46" w:rsidP="00611C46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415C39">
        <w:rPr>
          <w:rFonts w:ascii="Century Gothic" w:hAnsi="Century Gothic"/>
          <w:b/>
          <w:sz w:val="20"/>
          <w:szCs w:val="20"/>
        </w:rPr>
        <w:t>w tym: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4819"/>
        <w:gridCol w:w="1843"/>
        <w:gridCol w:w="2327"/>
      </w:tblGrid>
      <w:tr w:rsidR="00611C46" w:rsidRPr="00415C39" w14:paraId="6E06D850" w14:textId="77777777" w:rsidTr="00933BBF"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1D061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404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1D63F388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404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1E82572A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404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0956A6ED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404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63CE6">
              <w:rPr>
                <w:rFonts w:ascii="Century Gothic" w:hAnsi="Century Gothic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E7C35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49FFDA3D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77643FF5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5BF68620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1B8457AA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3F23C6A9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5A891A2F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58BE6047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1A807084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4C6940EF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7CECE783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77A92DD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460EEF2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63CE6">
              <w:rPr>
                <w:rFonts w:ascii="Century Gothic" w:hAnsi="Century Gothic"/>
                <w:b/>
                <w:bCs/>
                <w:sz w:val="20"/>
                <w:szCs w:val="20"/>
              </w:rPr>
              <w:t>Zakres realizacji prac projektowych oraz</w:t>
            </w:r>
          </w:p>
          <w:p w14:paraId="35BB7868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63CE6">
              <w:rPr>
                <w:rFonts w:ascii="Century Gothic" w:hAnsi="Century Gothic"/>
                <w:b/>
                <w:bCs/>
                <w:sz w:val="20"/>
                <w:szCs w:val="20"/>
              </w:rPr>
              <w:t>robót budowlanych w podziale na Etapy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6F3FC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537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49CB1251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537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0E8A8C5D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537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74378494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537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10E615D5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425" w:hanging="537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65E04DCA" w14:textId="77777777" w:rsidR="00611C46" w:rsidRPr="00B63CE6" w:rsidRDefault="00611C46" w:rsidP="006108E2">
            <w:pPr>
              <w:tabs>
                <w:tab w:val="num" w:pos="135"/>
                <w:tab w:val="right" w:leader="dot" w:pos="9072"/>
              </w:tabs>
              <w:ind w:hanging="149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9152E2C" w14:textId="77777777" w:rsidR="00611C46" w:rsidRPr="00B63CE6" w:rsidRDefault="00611C46" w:rsidP="006108E2">
            <w:pPr>
              <w:tabs>
                <w:tab w:val="num" w:pos="135"/>
                <w:tab w:val="right" w:leader="dot" w:pos="9072"/>
              </w:tabs>
              <w:ind w:hanging="149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C994E7C" w14:textId="77777777" w:rsidR="00611C46" w:rsidRPr="00B63CE6" w:rsidRDefault="00611C46" w:rsidP="006108E2">
            <w:pPr>
              <w:tabs>
                <w:tab w:val="num" w:pos="135"/>
                <w:tab w:val="right" w:leader="dot" w:pos="9072"/>
              </w:tabs>
              <w:ind w:hanging="149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63CE6"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(netto) 80% [PLN]</w:t>
            </w:r>
          </w:p>
        </w:tc>
        <w:tc>
          <w:tcPr>
            <w:tcW w:w="2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4D897" w14:textId="77777777" w:rsidR="00611C46" w:rsidRPr="00B63CE6" w:rsidRDefault="00611C46" w:rsidP="006108E2">
            <w:pPr>
              <w:tabs>
                <w:tab w:val="right" w:leader="dot" w:pos="9072"/>
              </w:tabs>
              <w:ind w:left="-226" w:hanging="537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47D60846" w14:textId="77777777" w:rsidR="00611C46" w:rsidRPr="00B63CE6" w:rsidRDefault="00611C46" w:rsidP="006108E2">
            <w:pPr>
              <w:tabs>
                <w:tab w:val="right" w:leader="dot" w:pos="9072"/>
              </w:tabs>
              <w:ind w:left="-226" w:hanging="537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79084316" w14:textId="77777777" w:rsidR="00611C46" w:rsidRPr="00B63CE6" w:rsidRDefault="00611C46" w:rsidP="006108E2">
            <w:pPr>
              <w:tabs>
                <w:tab w:val="right" w:leader="dot" w:pos="9072"/>
              </w:tabs>
              <w:ind w:left="-226" w:hanging="537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4D02A524" w14:textId="77777777" w:rsidR="00611C46" w:rsidRPr="00B63CE6" w:rsidRDefault="00611C46" w:rsidP="006108E2">
            <w:pPr>
              <w:tabs>
                <w:tab w:val="right" w:leader="dot" w:pos="9072"/>
              </w:tabs>
              <w:ind w:left="-226" w:hanging="537"/>
              <w:jc w:val="center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7986438C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63CE6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Wartość Wynagrodzenia (netto) 20% [PLN] - </w:t>
            </w:r>
            <w:r w:rsidRPr="00B63CE6">
              <w:rPr>
                <w:rFonts w:ascii="Century Gothic" w:hAnsi="Century Gothic"/>
                <w:sz w:val="20"/>
                <w:szCs w:val="20"/>
              </w:rPr>
              <w:t>płatność po odbiorze końcowym</w:t>
            </w:r>
            <w:r w:rsidRPr="00B63CE6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Pr="00B63CE6">
              <w:rPr>
                <w:rFonts w:ascii="Century Gothic" w:hAnsi="Century Gothic"/>
                <w:sz w:val="20"/>
                <w:szCs w:val="20"/>
              </w:rPr>
              <w:t>(potwierdzone przez Zamawiającego</w:t>
            </w:r>
          </w:p>
          <w:p w14:paraId="2EDA3A29" w14:textId="77777777" w:rsidR="00611C46" w:rsidRPr="00B63CE6" w:rsidRDefault="00611C46" w:rsidP="006108E2">
            <w:pPr>
              <w:tabs>
                <w:tab w:val="right" w:leader="dot" w:pos="9072"/>
              </w:tabs>
              <w:ind w:left="-114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63CE6">
              <w:rPr>
                <w:rFonts w:ascii="Century Gothic" w:hAnsi="Century Gothic"/>
                <w:sz w:val="20"/>
                <w:szCs w:val="20"/>
              </w:rPr>
              <w:t>protokołem odbioru końcowego)</w:t>
            </w:r>
          </w:p>
          <w:p w14:paraId="04F60ABE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ind w:left="-114" w:hanging="142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611C46" w:rsidRPr="00415C39" w14:paraId="23EFAE74" w14:textId="77777777" w:rsidTr="00933BBF"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5653C" w14:textId="77777777" w:rsidR="00611C46" w:rsidRPr="00367F10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404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67F10">
              <w:rPr>
                <w:rFonts w:ascii="Century Gothic" w:hAnsi="Century Gothic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95F20" w14:textId="77777777" w:rsidR="00611C46" w:rsidRPr="00367F10" w:rsidRDefault="00611C46" w:rsidP="006108E2">
            <w:pPr>
              <w:tabs>
                <w:tab w:val="num" w:pos="426"/>
                <w:tab w:val="right" w:leader="dot" w:pos="9072"/>
              </w:tabs>
              <w:ind w:left="425" w:hanging="425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67F10">
              <w:rPr>
                <w:rFonts w:ascii="Century Gothic" w:hAnsi="Century Gothic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32E89" w14:textId="77777777" w:rsidR="00611C46" w:rsidRPr="00367F10" w:rsidRDefault="00611C46" w:rsidP="006108E2">
            <w:pPr>
              <w:tabs>
                <w:tab w:val="num" w:pos="426"/>
                <w:tab w:val="right" w:leader="dot" w:pos="9072"/>
              </w:tabs>
              <w:ind w:left="425" w:hanging="537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D046E" w14:textId="77777777" w:rsidR="00611C46" w:rsidRPr="00367F10" w:rsidRDefault="00611C46" w:rsidP="006108E2">
            <w:pPr>
              <w:tabs>
                <w:tab w:val="left" w:pos="271"/>
                <w:tab w:val="right" w:leader="dot" w:pos="9072"/>
              </w:tabs>
              <w:ind w:left="-226" w:firstLine="112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IV</w:t>
            </w:r>
          </w:p>
        </w:tc>
      </w:tr>
      <w:tr w:rsidR="00611C46" w:rsidRPr="00415C39" w14:paraId="2E984A2C" w14:textId="77777777" w:rsidTr="00933BBF">
        <w:trPr>
          <w:trHeight w:val="1217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45E59" w14:textId="77777777" w:rsidR="00611C46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sz w:val="20"/>
                <w:szCs w:val="20"/>
              </w:rPr>
            </w:pPr>
          </w:p>
          <w:p w14:paraId="6BA45DBD" w14:textId="77777777" w:rsidR="00611C46" w:rsidRPr="00FC7174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C7174"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CFA99" w14:textId="77777777" w:rsidR="00611C46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426"/>
              <w:rPr>
                <w:rFonts w:ascii="Century Gothic" w:hAnsi="Century Gothic"/>
                <w:sz w:val="2"/>
                <w:szCs w:val="2"/>
              </w:rPr>
            </w:pPr>
          </w:p>
          <w:p w14:paraId="56167874" w14:textId="77777777" w:rsidR="00611C46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426"/>
              <w:rPr>
                <w:rFonts w:ascii="Century Gothic" w:hAnsi="Century Gothic"/>
                <w:sz w:val="2"/>
                <w:szCs w:val="2"/>
              </w:rPr>
            </w:pPr>
          </w:p>
          <w:p w14:paraId="74F22020" w14:textId="77777777" w:rsidR="00611C46" w:rsidRPr="00611C46" w:rsidRDefault="00611C46" w:rsidP="00611C46">
            <w:pPr>
              <w:tabs>
                <w:tab w:val="right" w:leader="dot" w:pos="9072"/>
              </w:tabs>
              <w:rPr>
                <w:rFonts w:ascii="Century Gothic" w:hAnsi="Century Gothic"/>
                <w:sz w:val="20"/>
                <w:szCs w:val="20"/>
              </w:rPr>
            </w:pPr>
            <w:r w:rsidRPr="00611C46">
              <w:rPr>
                <w:rFonts w:ascii="Century Gothic" w:hAnsi="Century Gothic"/>
                <w:sz w:val="20"/>
                <w:szCs w:val="20"/>
              </w:rPr>
              <w:t>Opracowanie i uzgodnienie dokumentacji projektowej wraz z m.in. pełnieniem nadzoru autorskiego i uzyskaniem wymaganych decyzji, uzgodnień, pozwoleń, zgłoszeń, itd.</w:t>
            </w:r>
          </w:p>
          <w:p w14:paraId="2765BEC8" w14:textId="2EA64E8B" w:rsidR="00611C46" w:rsidRPr="00367F10" w:rsidRDefault="00611C46" w:rsidP="006108E2">
            <w:pPr>
              <w:tabs>
                <w:tab w:val="num" w:pos="0"/>
                <w:tab w:val="right" w:leader="dot" w:pos="9072"/>
              </w:tabs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4C17F" w14:textId="77777777" w:rsidR="00611C46" w:rsidRPr="00367F10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F8FD984" w14:textId="77777777" w:rsidR="00611C46" w:rsidRPr="00367F10" w:rsidRDefault="00611C46" w:rsidP="006108E2">
            <w:pPr>
              <w:tabs>
                <w:tab w:val="num" w:pos="597"/>
                <w:tab w:val="right" w:leader="dot" w:pos="9072"/>
              </w:tabs>
              <w:spacing w:line="360" w:lineRule="auto"/>
              <w:ind w:left="426" w:firstLine="29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2A217FD5" w14:textId="77777777" w:rsidR="00611C46" w:rsidRPr="00367F10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1E12C" w14:textId="77777777" w:rsidR="00611C46" w:rsidRPr="00367F10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611C46" w:rsidRPr="00415C39" w14:paraId="52F0033A" w14:textId="77777777" w:rsidTr="00933BBF">
        <w:trPr>
          <w:trHeight w:val="433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511A3" w14:textId="77777777" w:rsidR="00611C46" w:rsidRPr="00FC7174" w:rsidRDefault="00611C46" w:rsidP="00611C46">
            <w:pPr>
              <w:tabs>
                <w:tab w:val="num" w:pos="426"/>
                <w:tab w:val="right" w:leader="dot" w:pos="9072"/>
              </w:tabs>
              <w:spacing w:before="60" w:line="36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C7174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9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9A732" w14:textId="0BE2A8B5" w:rsidR="00611C46" w:rsidRPr="00611C46" w:rsidRDefault="00611C46" w:rsidP="00611C46">
            <w:pPr>
              <w:tabs>
                <w:tab w:val="num" w:pos="426"/>
                <w:tab w:val="right" w:leader="dot" w:pos="9072"/>
              </w:tabs>
              <w:spacing w:before="60" w:line="360" w:lineRule="auto"/>
              <w:ind w:left="425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highlight w:val="yellow"/>
              </w:rPr>
            </w:pPr>
            <w:r w:rsidRPr="00611C46">
              <w:rPr>
                <w:rFonts w:ascii="Century Gothic" w:hAnsi="Century Gothic"/>
                <w:b/>
                <w:bCs/>
                <w:sz w:val="20"/>
                <w:szCs w:val="20"/>
              </w:rPr>
              <w:t>Wykonanie robót budowlanych</w:t>
            </w:r>
          </w:p>
        </w:tc>
      </w:tr>
      <w:tr w:rsidR="00611C46" w:rsidRPr="00415C39" w14:paraId="0CA441A7" w14:textId="77777777" w:rsidTr="006108E2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D6B2F" w14:textId="77777777" w:rsidR="00933BBF" w:rsidRDefault="00933BBF" w:rsidP="00933BBF">
            <w:pPr>
              <w:tabs>
                <w:tab w:val="num" w:pos="426"/>
                <w:tab w:val="right" w:leader="dot" w:pos="9072"/>
              </w:tabs>
              <w:spacing w:before="60"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5CB8AEA5" w14:textId="4885C37B" w:rsidR="00611C46" w:rsidRPr="00FC7174" w:rsidRDefault="00611C46" w:rsidP="00933BBF">
            <w:pPr>
              <w:tabs>
                <w:tab w:val="num" w:pos="426"/>
                <w:tab w:val="right" w:leader="dot" w:pos="9072"/>
              </w:tabs>
              <w:spacing w:before="60" w:line="360" w:lineRule="auto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C7174">
              <w:rPr>
                <w:rFonts w:ascii="Century Gothic" w:hAnsi="Century Gothic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0E355" w14:textId="1CEE4956" w:rsidR="00611C46" w:rsidRPr="00B63CE6" w:rsidRDefault="00611C46" w:rsidP="00933BBF">
            <w:pPr>
              <w:tabs>
                <w:tab w:val="right" w:leader="dot" w:pos="9072"/>
              </w:tabs>
              <w:spacing w:before="60" w:after="60"/>
              <w:rPr>
                <w:rFonts w:ascii="Century Gothic" w:hAnsi="Century Gothic"/>
                <w:sz w:val="20"/>
                <w:szCs w:val="20"/>
              </w:rPr>
            </w:pPr>
            <w:r w:rsidRPr="00611C46">
              <w:rPr>
                <w:rFonts w:ascii="Century Gothic" w:hAnsi="Century Gothic"/>
                <w:sz w:val="20"/>
                <w:szCs w:val="20"/>
              </w:rPr>
              <w:t>UKŁAD PODGRZEWACZY GAZU PROCESOWEGO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EE033B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FEAF9E" w14:textId="77777777" w:rsidR="00611C46" w:rsidRPr="00415C39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611C46" w:rsidRPr="00415C39" w14:paraId="2FC15BC9" w14:textId="77777777" w:rsidTr="006108E2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763E2" w14:textId="77777777" w:rsidR="00611C46" w:rsidRPr="00FC7174" w:rsidRDefault="00611C46" w:rsidP="00722214">
            <w:pPr>
              <w:tabs>
                <w:tab w:val="num" w:pos="426"/>
                <w:tab w:val="right" w:leader="dot" w:pos="9072"/>
              </w:tabs>
              <w:spacing w:before="60" w:line="360" w:lineRule="auto"/>
              <w:ind w:left="426" w:hanging="426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C7174">
              <w:rPr>
                <w:rFonts w:ascii="Century Gothic" w:hAnsi="Century Gothic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FA221" w14:textId="6574B77E" w:rsidR="00611C46" w:rsidRPr="00B63CE6" w:rsidRDefault="00611C46" w:rsidP="00933BBF">
            <w:pPr>
              <w:tabs>
                <w:tab w:val="right" w:leader="dot" w:pos="9072"/>
              </w:tabs>
              <w:spacing w:before="60"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611C46">
              <w:rPr>
                <w:rFonts w:ascii="Century Gothic" w:hAnsi="Century Gothic"/>
                <w:sz w:val="20"/>
                <w:szCs w:val="20"/>
              </w:rPr>
              <w:t>UKŁAD REDUKCYJNY DO KOTŁOWNI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3B9B56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8C319CB" w14:textId="77777777" w:rsidR="00611C46" w:rsidRPr="00415C39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611C46" w:rsidRPr="00415C39" w14:paraId="403B2860" w14:textId="77777777" w:rsidTr="006108E2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AFC19" w14:textId="77777777" w:rsidR="00611C46" w:rsidRPr="00FC7174" w:rsidRDefault="00611C46" w:rsidP="00722214">
            <w:pPr>
              <w:tabs>
                <w:tab w:val="num" w:pos="426"/>
                <w:tab w:val="right" w:leader="dot" w:pos="9072"/>
              </w:tabs>
              <w:spacing w:before="60" w:line="360" w:lineRule="auto"/>
              <w:ind w:left="426" w:hanging="426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C7174">
              <w:rPr>
                <w:rFonts w:ascii="Century Gothic" w:hAnsi="Century Gothic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608E5" w14:textId="6CB885ED" w:rsidR="00611C46" w:rsidRPr="00B63CE6" w:rsidRDefault="00611C46" w:rsidP="00933BBF">
            <w:pPr>
              <w:tabs>
                <w:tab w:val="right" w:leader="dot" w:pos="9072"/>
              </w:tabs>
              <w:spacing w:before="60"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611C46">
              <w:rPr>
                <w:rFonts w:ascii="Century Gothic" w:hAnsi="Century Gothic"/>
                <w:sz w:val="20"/>
                <w:szCs w:val="20"/>
              </w:rPr>
              <w:t>KOTŁOWNIA TECHNOLOGICZNA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2033C6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6F1311" w14:textId="77777777" w:rsidR="00611C46" w:rsidRPr="00415C39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611C46" w:rsidRPr="00415C39" w14:paraId="007151BA" w14:textId="77777777" w:rsidTr="006108E2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893AC" w14:textId="77777777" w:rsidR="00933BBF" w:rsidRDefault="00933BBF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69E76688" w14:textId="09894E2C" w:rsidR="00611C46" w:rsidRPr="00FC7174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66C4" w14:textId="59961555" w:rsidR="00611C46" w:rsidRPr="00611C46" w:rsidRDefault="00611C46" w:rsidP="00933BBF">
            <w:pPr>
              <w:tabs>
                <w:tab w:val="right" w:leader="dot" w:pos="9072"/>
              </w:tabs>
              <w:spacing w:before="60" w:after="120"/>
              <w:rPr>
                <w:rFonts w:ascii="Century Gothic" w:hAnsi="Century Gothic"/>
                <w:sz w:val="20"/>
                <w:szCs w:val="20"/>
              </w:rPr>
            </w:pPr>
            <w:r w:rsidRPr="00611C46">
              <w:rPr>
                <w:rFonts w:ascii="Century Gothic" w:hAnsi="Century Gothic"/>
                <w:sz w:val="20"/>
                <w:szCs w:val="20"/>
              </w:rPr>
              <w:t xml:space="preserve">Opracowanie dokumentacji odbiorowej, powykonawczej i uzyskanie wszystkich niezbędnych analiz, decyzji, uzgodnień, pozwoleń, zgłoszeń, </w:t>
            </w:r>
            <w:r w:rsidR="00933BBF">
              <w:rPr>
                <w:rFonts w:ascii="Century Gothic" w:hAnsi="Century Gothic"/>
                <w:sz w:val="20"/>
                <w:szCs w:val="20"/>
              </w:rPr>
              <w:t>itd.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54549C" w14:textId="77777777" w:rsidR="00611C46" w:rsidRPr="00B63CE6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3E8B43" w14:textId="77777777" w:rsidR="00611C46" w:rsidRPr="00415C39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611C46" w:rsidRPr="00415C39" w14:paraId="376DE461" w14:textId="77777777" w:rsidTr="006108E2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F78E5" w14:textId="77777777" w:rsidR="00611C46" w:rsidRPr="00933BBF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254DBAF1" w14:textId="77777777" w:rsidR="00611C46" w:rsidRPr="00933BBF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3209698C" w14:textId="43606ABA" w:rsidR="00611C46" w:rsidRPr="00933BBF" w:rsidRDefault="00933BBF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33BBF"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2E9F7" w14:textId="312D477B" w:rsidR="00611C46" w:rsidRPr="00B63CE6" w:rsidRDefault="00611C46" w:rsidP="006108E2">
            <w:pPr>
              <w:tabs>
                <w:tab w:val="num" w:pos="40"/>
                <w:tab w:val="right" w:leader="dot" w:pos="9072"/>
              </w:tabs>
              <w:ind w:left="40" w:hanging="40"/>
              <w:rPr>
                <w:rFonts w:ascii="Century Gothic" w:hAnsi="Century Gothic"/>
                <w:sz w:val="20"/>
                <w:szCs w:val="20"/>
              </w:rPr>
            </w:pPr>
            <w:r w:rsidRPr="00D50F4D">
              <w:rPr>
                <w:rFonts w:ascii="Century Gothic" w:hAnsi="Century Gothic"/>
                <w:b/>
                <w:bCs/>
                <w:sz w:val="20"/>
                <w:szCs w:val="20"/>
              </w:rPr>
              <w:t>Suma poz.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1-</w:t>
            </w:r>
            <w:r w:rsidR="00933BBF"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z</w:t>
            </w:r>
            <w:r w:rsidRPr="00D50F4D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kol. III (PLN)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– 80% wynagrodzenia</w:t>
            </w:r>
          </w:p>
        </w:tc>
        <w:tc>
          <w:tcPr>
            <w:tcW w:w="4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7674DC" w14:textId="77777777" w:rsidR="00611C46" w:rsidRPr="00415C39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611C46" w:rsidRPr="00415C39" w14:paraId="6B1D8CFB" w14:textId="77777777" w:rsidTr="006108E2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F2985" w14:textId="77777777" w:rsidR="00611C46" w:rsidRPr="00933BBF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45488358" w14:textId="77777777" w:rsidR="00611C46" w:rsidRPr="00933BBF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09E3B15F" w14:textId="77777777" w:rsidR="00611C46" w:rsidRPr="00933BBF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7F183A49" w14:textId="1A87A5FD" w:rsidR="00611C46" w:rsidRPr="00933BBF" w:rsidRDefault="00933BBF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33BBF"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0C3C" w14:textId="7FDC8193" w:rsidR="00611C46" w:rsidRPr="00C77498" w:rsidRDefault="00611C46" w:rsidP="006108E2">
            <w:pPr>
              <w:tabs>
                <w:tab w:val="num" w:pos="40"/>
                <w:tab w:val="right" w:leader="dot" w:pos="9072"/>
              </w:tabs>
              <w:ind w:left="40" w:hanging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77498">
              <w:rPr>
                <w:rFonts w:ascii="Century Gothic" w:hAnsi="Century Gothic"/>
                <w:b/>
                <w:bCs/>
                <w:sz w:val="20"/>
                <w:szCs w:val="20"/>
              </w:rPr>
              <w:t>Suma poz. 1-</w:t>
            </w:r>
            <w:r w:rsidR="00933BBF"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  <w:r w:rsidRPr="00C7749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z kol. IV (PLN) – 20% wynagrodzenia</w:t>
            </w:r>
          </w:p>
        </w:tc>
        <w:tc>
          <w:tcPr>
            <w:tcW w:w="4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BF549A" w14:textId="77777777" w:rsidR="00611C46" w:rsidRPr="00415C39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611C46" w:rsidRPr="00415C39" w14:paraId="7CC18031" w14:textId="77777777" w:rsidTr="006108E2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66EE5" w14:textId="77777777" w:rsidR="00611C46" w:rsidRPr="00933BBF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5CC92ED1" w14:textId="77777777" w:rsidR="00611C46" w:rsidRPr="00933BBF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2D15E9C9" w14:textId="77777777" w:rsidR="00611C46" w:rsidRPr="00933BBF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3CB6800A" w14:textId="3F5CF4B2" w:rsidR="00611C46" w:rsidRPr="00933BBF" w:rsidRDefault="00933BBF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33BBF">
              <w:rPr>
                <w:rFonts w:ascii="Century Gothic" w:hAnsi="Century Gothic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AC611" w14:textId="301B260C" w:rsidR="00611C46" w:rsidRPr="00C77498" w:rsidRDefault="00611C46" w:rsidP="006108E2">
            <w:pPr>
              <w:tabs>
                <w:tab w:val="num" w:pos="40"/>
                <w:tab w:val="right" w:leader="dot" w:pos="9072"/>
              </w:tabs>
              <w:ind w:left="40" w:hanging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7749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Cena netto (suma l.p. </w:t>
            </w:r>
            <w:r w:rsidR="00933BBF"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  <w:r w:rsidRPr="00C7749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i </w:t>
            </w:r>
            <w:r w:rsidR="00746113"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  <w:r w:rsidRPr="00C77498">
              <w:rPr>
                <w:rFonts w:ascii="Century Gothic" w:hAnsi="Century Gothic"/>
                <w:b/>
                <w:bCs/>
                <w:sz w:val="20"/>
                <w:szCs w:val="20"/>
              </w:rPr>
              <w:t>) tj. łączna wartość ceny zamówienia netto (PLN)</w:t>
            </w:r>
          </w:p>
        </w:tc>
        <w:tc>
          <w:tcPr>
            <w:tcW w:w="4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6D4A1F" w14:textId="77777777" w:rsidR="00611C46" w:rsidRPr="00415C39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611C46" w:rsidRPr="00415C39" w14:paraId="66BD40D7" w14:textId="77777777" w:rsidTr="006108E2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FDE99" w14:textId="77777777" w:rsidR="00611C46" w:rsidRPr="00933BBF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46EB64BB" w14:textId="427C88AA" w:rsidR="00611C46" w:rsidRPr="00933BBF" w:rsidRDefault="00933BBF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33BBF">
              <w:rPr>
                <w:rFonts w:ascii="Century Gothic" w:hAnsi="Century Gothic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428E8" w14:textId="77777777" w:rsidR="00611C46" w:rsidRDefault="00611C46" w:rsidP="006108E2">
            <w:pPr>
              <w:tabs>
                <w:tab w:val="num" w:pos="40"/>
                <w:tab w:val="right" w:leader="dot" w:pos="9072"/>
              </w:tabs>
              <w:ind w:left="40" w:hanging="4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1C22375B" w14:textId="77777777" w:rsidR="00611C46" w:rsidRDefault="00611C46" w:rsidP="006108E2">
            <w:pPr>
              <w:tabs>
                <w:tab w:val="num" w:pos="40"/>
                <w:tab w:val="right" w:leader="dot" w:pos="9072"/>
              </w:tabs>
              <w:ind w:left="40" w:hanging="4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67B26730" w14:textId="77777777" w:rsidR="00611C46" w:rsidRPr="00C77498" w:rsidRDefault="00611C46" w:rsidP="006108E2">
            <w:pPr>
              <w:tabs>
                <w:tab w:val="num" w:pos="40"/>
                <w:tab w:val="right" w:leader="dot" w:pos="9072"/>
              </w:tabs>
              <w:ind w:left="40" w:hanging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7749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Stawka podatku VAT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(</w:t>
            </w:r>
            <w:r w:rsidRPr="00C77498">
              <w:rPr>
                <w:rFonts w:ascii="Century Gothic" w:hAnsi="Century Gothic"/>
                <w:b/>
                <w:bCs/>
                <w:sz w:val="20"/>
                <w:szCs w:val="20"/>
              </w:rPr>
              <w:t>%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2D8111" w14:textId="77777777" w:rsidR="00611C46" w:rsidRPr="00415C39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611C46" w:rsidRPr="00415C39" w14:paraId="54EC5B6C" w14:textId="77777777" w:rsidTr="006108E2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C0EF9" w14:textId="77777777" w:rsidR="00933BBF" w:rsidRPr="00933BBF" w:rsidRDefault="00933BBF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09828E1E" w14:textId="77777777" w:rsidR="00933BBF" w:rsidRPr="00933BBF" w:rsidRDefault="00933BBF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056D65E1" w14:textId="6BA2C169" w:rsidR="00611C46" w:rsidRPr="00933BBF" w:rsidRDefault="00722214" w:rsidP="00722214">
            <w:pPr>
              <w:tabs>
                <w:tab w:val="num" w:pos="426"/>
                <w:tab w:val="right" w:leader="dot" w:pos="9072"/>
              </w:tabs>
              <w:spacing w:line="360" w:lineRule="auto"/>
              <w:ind w:hanging="120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="00933BBF" w:rsidRPr="00933BBF">
              <w:rPr>
                <w:rFonts w:ascii="Century Gothic" w:hAnsi="Century Gothic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A202F" w14:textId="77777777" w:rsidR="00611C46" w:rsidRDefault="00611C46" w:rsidP="006108E2">
            <w:pPr>
              <w:tabs>
                <w:tab w:val="num" w:pos="40"/>
                <w:tab w:val="right" w:leader="dot" w:pos="9072"/>
              </w:tabs>
              <w:ind w:left="40" w:hanging="4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40E194CC" w14:textId="77777777" w:rsidR="00611C46" w:rsidRPr="00C77498" w:rsidRDefault="00611C46" w:rsidP="006108E2">
            <w:pPr>
              <w:tabs>
                <w:tab w:val="num" w:pos="40"/>
                <w:tab w:val="right" w:leader="dot" w:pos="9072"/>
              </w:tabs>
              <w:ind w:left="40" w:hanging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77498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Kwota podatku VAT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(</w:t>
            </w:r>
            <w:r w:rsidRPr="00C77498">
              <w:rPr>
                <w:rFonts w:ascii="Century Gothic" w:hAnsi="Century Gothic"/>
                <w:b/>
                <w:bCs/>
                <w:sz w:val="20"/>
                <w:szCs w:val="20"/>
              </w:rPr>
              <w:t>PLN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163B44" w14:textId="77777777" w:rsidR="00611C46" w:rsidRPr="00415C39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  <w:tr w:rsidR="00611C46" w:rsidRPr="00415C39" w14:paraId="309843D8" w14:textId="77777777" w:rsidTr="006108E2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C26F1" w14:textId="77777777" w:rsidR="00933BBF" w:rsidRPr="00933BBF" w:rsidRDefault="00933BBF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1EDFA97E" w14:textId="77777777" w:rsidR="00933BBF" w:rsidRPr="00933BBF" w:rsidRDefault="00933BBF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1F04C1C3" w14:textId="77777777" w:rsidR="00933BBF" w:rsidRPr="00933BBF" w:rsidRDefault="00933BBF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"/>
                <w:szCs w:val="2"/>
              </w:rPr>
            </w:pPr>
          </w:p>
          <w:p w14:paraId="0A7C0F29" w14:textId="05761B5F" w:rsidR="00611C46" w:rsidRPr="00933BBF" w:rsidRDefault="00933BBF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 w:hanging="12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33BBF">
              <w:rPr>
                <w:rFonts w:ascii="Century Gothic" w:hAnsi="Century Gothic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E51F7" w14:textId="77777777" w:rsidR="00611C46" w:rsidRPr="00C77498" w:rsidRDefault="00611C46" w:rsidP="006108E2">
            <w:pPr>
              <w:tabs>
                <w:tab w:val="num" w:pos="40"/>
                <w:tab w:val="right" w:leader="dot" w:pos="9072"/>
              </w:tabs>
              <w:ind w:left="40" w:hanging="40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77498">
              <w:rPr>
                <w:rFonts w:ascii="Century Gothic" w:hAnsi="Century Gothic"/>
                <w:b/>
                <w:bCs/>
                <w:sz w:val="20"/>
                <w:szCs w:val="20"/>
              </w:rPr>
              <w:t>Cena brutto tj. łączna wartość ceny zamówienia brutto (PLN)</w:t>
            </w:r>
          </w:p>
        </w:tc>
        <w:tc>
          <w:tcPr>
            <w:tcW w:w="4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7B41CE" w14:textId="77777777" w:rsidR="00611C46" w:rsidRPr="00415C39" w:rsidRDefault="00611C46" w:rsidP="006108E2">
            <w:pPr>
              <w:tabs>
                <w:tab w:val="num" w:pos="426"/>
                <w:tab w:val="right" w:leader="dot" w:pos="9072"/>
              </w:tabs>
              <w:spacing w:line="360" w:lineRule="auto"/>
              <w:ind w:left="426"/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</w:tr>
    </w:tbl>
    <w:p w14:paraId="5C6F7E4C" w14:textId="77777777" w:rsidR="00611C46" w:rsidRPr="00415C39" w:rsidRDefault="00611C46" w:rsidP="00611C46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  <w:highlight w:val="yellow"/>
        </w:rPr>
      </w:pPr>
    </w:p>
    <w:p w14:paraId="3C4D18BB" w14:textId="77777777" w:rsidR="00611C46" w:rsidRPr="00C77498" w:rsidRDefault="00611C46" w:rsidP="00611C46">
      <w:pPr>
        <w:tabs>
          <w:tab w:val="left" w:pos="142"/>
          <w:tab w:val="left" w:pos="426"/>
          <w:tab w:val="left" w:pos="540"/>
          <w:tab w:val="num" w:pos="643"/>
        </w:tabs>
        <w:suppressAutoHyphens/>
        <w:jc w:val="both"/>
        <w:rPr>
          <w:rFonts w:ascii="Century Gothic" w:hAnsi="Century Gothic"/>
          <w:i/>
          <w:iCs/>
          <w:sz w:val="18"/>
          <w:szCs w:val="18"/>
        </w:rPr>
      </w:pPr>
      <w:r w:rsidRPr="00C77498">
        <w:rPr>
          <w:rFonts w:ascii="Century Gothic" w:hAnsi="Century Gothic"/>
          <w:i/>
          <w:iCs/>
          <w:sz w:val="18"/>
          <w:szCs w:val="18"/>
        </w:rPr>
        <w:t>Zamawiający informuje, że:</w:t>
      </w:r>
    </w:p>
    <w:p w14:paraId="74BA7FB8" w14:textId="77777777" w:rsidR="00611C46" w:rsidRPr="00EC3A3B" w:rsidRDefault="00611C46" w:rsidP="00611C46">
      <w:pPr>
        <w:pStyle w:val="Akapitzlist"/>
        <w:numPr>
          <w:ilvl w:val="0"/>
          <w:numId w:val="40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142" w:hanging="142"/>
        <w:jc w:val="both"/>
        <w:rPr>
          <w:rFonts w:ascii="Century Gothic" w:hAnsi="Century Gothic"/>
          <w:i/>
          <w:iCs/>
          <w:sz w:val="18"/>
          <w:szCs w:val="18"/>
        </w:rPr>
      </w:pPr>
      <w:bookmarkStart w:id="2" w:name="_Hlk188966581"/>
      <w:r w:rsidRPr="00EC3A3B">
        <w:rPr>
          <w:rFonts w:ascii="Century Gothic" w:hAnsi="Century Gothic"/>
          <w:i/>
          <w:iCs/>
          <w:sz w:val="18"/>
          <w:szCs w:val="18"/>
        </w:rPr>
        <w:t xml:space="preserve">wartość % </w:t>
      </w:r>
      <w:r>
        <w:rPr>
          <w:rFonts w:ascii="Century Gothic" w:hAnsi="Century Gothic"/>
          <w:i/>
          <w:iCs/>
          <w:sz w:val="18"/>
          <w:szCs w:val="18"/>
        </w:rPr>
        <w:t>p</w:t>
      </w:r>
      <w:r w:rsidRPr="00EC3A3B">
        <w:rPr>
          <w:rFonts w:ascii="Century Gothic" w:hAnsi="Century Gothic"/>
          <w:i/>
          <w:iCs/>
          <w:sz w:val="18"/>
          <w:szCs w:val="18"/>
        </w:rPr>
        <w:t>łatnoś</w:t>
      </w:r>
      <w:r>
        <w:rPr>
          <w:rFonts w:ascii="Century Gothic" w:hAnsi="Century Gothic"/>
          <w:i/>
          <w:iCs/>
          <w:sz w:val="18"/>
          <w:szCs w:val="18"/>
        </w:rPr>
        <w:t>ci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po odbiorze końcowym jest z góry określona na poziomie 20% łącznej wartości ceny zamówienia netto,</w:t>
      </w:r>
    </w:p>
    <w:p w14:paraId="31C2A21E" w14:textId="56F46001" w:rsidR="00611C46" w:rsidRDefault="00611C46" w:rsidP="00611C46">
      <w:pPr>
        <w:pStyle w:val="Akapitzlist"/>
        <w:numPr>
          <w:ilvl w:val="0"/>
          <w:numId w:val="40"/>
        </w:numPr>
        <w:tabs>
          <w:tab w:val="num" w:pos="142"/>
        </w:tabs>
        <w:suppressAutoHyphens/>
        <w:ind w:left="142" w:hanging="142"/>
        <w:jc w:val="both"/>
        <w:rPr>
          <w:rFonts w:ascii="Century Gothic" w:hAnsi="Century Gothic"/>
          <w:i/>
          <w:iCs/>
          <w:sz w:val="18"/>
          <w:szCs w:val="18"/>
        </w:rPr>
      </w:pPr>
      <w:r>
        <w:rPr>
          <w:rFonts w:ascii="Century Gothic" w:hAnsi="Century Gothic"/>
          <w:i/>
          <w:iCs/>
          <w:sz w:val="18"/>
          <w:szCs w:val="18"/>
        </w:rPr>
        <w:t xml:space="preserve">w przypadku, gdy </w:t>
      </w:r>
      <w:r w:rsidRPr="00EC3A3B">
        <w:rPr>
          <w:rFonts w:ascii="Century Gothic" w:hAnsi="Century Gothic"/>
          <w:i/>
          <w:iCs/>
          <w:sz w:val="18"/>
          <w:szCs w:val="18"/>
        </w:rPr>
        <w:t>łączna wartość ceny zamówienia netto [PLN]</w:t>
      </w:r>
      <w:r>
        <w:rPr>
          <w:rFonts w:ascii="Century Gothic" w:hAnsi="Century Gothic"/>
          <w:i/>
          <w:iCs/>
          <w:sz w:val="18"/>
          <w:szCs w:val="18"/>
        </w:rPr>
        <w:t xml:space="preserve"> podana w ofercie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nie będzie stanowiła sumy płatności częściowych, </w:t>
      </w:r>
      <w:r>
        <w:rPr>
          <w:rFonts w:ascii="Century Gothic" w:hAnsi="Century Gothic"/>
          <w:i/>
          <w:iCs/>
          <w:sz w:val="18"/>
          <w:szCs w:val="18"/>
        </w:rPr>
        <w:t>Z</w:t>
      </w:r>
      <w:r w:rsidRPr="00EC3A3B">
        <w:rPr>
          <w:rFonts w:ascii="Century Gothic" w:hAnsi="Century Gothic"/>
          <w:i/>
          <w:iCs/>
          <w:sz w:val="18"/>
          <w:szCs w:val="18"/>
        </w:rPr>
        <w:t>amawiający na podstawie cen podanych w pozycjach</w:t>
      </w:r>
      <w:r>
        <w:rPr>
          <w:rFonts w:ascii="Century Gothic" w:hAnsi="Century Gothic"/>
          <w:i/>
          <w:iCs/>
          <w:sz w:val="18"/>
          <w:szCs w:val="18"/>
        </w:rPr>
        <w:t xml:space="preserve"> w pkt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1</w:t>
      </w:r>
      <w:r w:rsidR="00722214">
        <w:rPr>
          <w:rFonts w:ascii="Century Gothic" w:hAnsi="Century Gothic"/>
          <w:i/>
          <w:iCs/>
          <w:sz w:val="18"/>
          <w:szCs w:val="18"/>
        </w:rPr>
        <w:t>-3</w:t>
      </w:r>
      <w:r w:rsidRPr="00EC3A3B">
        <w:rPr>
          <w:rFonts w:ascii="Century Gothic" w:hAnsi="Century Gothic"/>
          <w:i/>
          <w:iCs/>
          <w:sz w:val="18"/>
          <w:szCs w:val="18"/>
        </w:rPr>
        <w:t xml:space="preserve"> obliczy łączną wartość ceny zamówienia netto, kwotę VAT i cenę brutto</w:t>
      </w:r>
      <w:r>
        <w:rPr>
          <w:rFonts w:ascii="Century Gothic" w:hAnsi="Century Gothic"/>
          <w:i/>
          <w:iCs/>
          <w:sz w:val="18"/>
          <w:szCs w:val="18"/>
        </w:rPr>
        <w:t>. W ww. sposób Zamawiający poprawi omyłkę w ofercie Wykonawcy.</w:t>
      </w:r>
    </w:p>
    <w:bookmarkEnd w:id="2"/>
    <w:p w14:paraId="02466499" w14:textId="77777777" w:rsidR="00FB67C6" w:rsidRPr="00726848" w:rsidRDefault="00FB67C6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547ACC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</w:t>
      </w:r>
      <w:r w:rsidR="00F56920" w:rsidRPr="00547ACC">
        <w:rPr>
          <w:rFonts w:ascii="Century Gothic" w:hAnsi="Century Gothic"/>
          <w:sz w:val="20"/>
        </w:rPr>
        <w:t xml:space="preserve">zgodnie z </w:t>
      </w:r>
      <w:r w:rsidR="0007513D" w:rsidRPr="00547ACC">
        <w:rPr>
          <w:rFonts w:ascii="Century Gothic" w:hAnsi="Century Gothic"/>
          <w:sz w:val="20"/>
        </w:rPr>
        <w:t xml:space="preserve">obowiązującą </w:t>
      </w:r>
      <w:r w:rsidR="00F56920" w:rsidRPr="00547ACC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547ACC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47ACC">
        <w:rPr>
          <w:rFonts w:ascii="Century Gothic" w:hAnsi="Century Gothic" w:cs="Arial"/>
          <w:b/>
          <w:sz w:val="20"/>
          <w:szCs w:val="20"/>
        </w:rPr>
        <w:t>OŚWIADCZAMY</w:t>
      </w:r>
      <w:r w:rsidRPr="00547ACC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547ACC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2E40E2AE" w:rsidR="00CC4E88" w:rsidRPr="00547ACC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47ACC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547ACC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547ACC" w:rsidRPr="00547ACC">
        <w:rPr>
          <w:rFonts w:ascii="Century Gothic" w:hAnsi="Century Gothic" w:cs="Arial"/>
          <w:sz w:val="20"/>
          <w:szCs w:val="20"/>
        </w:rPr>
        <w:t>5</w:t>
      </w:r>
      <w:r w:rsidRPr="00547ACC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547ACC">
        <w:rPr>
          <w:rFonts w:ascii="Century Gothic" w:hAnsi="Century Gothic" w:cs="Arial"/>
          <w:sz w:val="20"/>
          <w:szCs w:val="20"/>
        </w:rPr>
        <w:t>Wzorze</w:t>
      </w:r>
      <w:r w:rsidRPr="00547ACC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1E4CAEA2" w:rsidR="00B823C6" w:rsidRPr="00547ACC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</w:t>
      </w:r>
      <w:r w:rsidRPr="00547ACC">
        <w:rPr>
          <w:rFonts w:ascii="Century Gothic" w:hAnsi="Century Gothic"/>
          <w:sz w:val="20"/>
          <w:szCs w:val="20"/>
        </w:rPr>
        <w:t xml:space="preserve">, od których dane osobowe bezpośrednio lub pośrednio pozyskaliśmy, w szczególności osób wskazanych w Rozdziale VII ust. 2 pkt </w:t>
      </w:r>
      <w:r w:rsidR="00FB67C6" w:rsidRPr="00547ACC">
        <w:rPr>
          <w:rFonts w:ascii="Century Gothic" w:hAnsi="Century Gothic"/>
          <w:sz w:val="20"/>
          <w:szCs w:val="20"/>
        </w:rPr>
        <w:t>3</w:t>
      </w:r>
      <w:r w:rsidRPr="00547ACC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9C87AAE" w:rsidR="00682801" w:rsidRPr="001845D0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1845D0">
      <w:rPr>
        <w:rFonts w:ascii="Century Gothic" w:hAnsi="Century Gothic"/>
        <w:sz w:val="20"/>
        <w:szCs w:val="20"/>
      </w:rPr>
      <w:t xml:space="preserve">Załącznik nr </w:t>
    </w:r>
    <w:r w:rsidR="001845D0" w:rsidRPr="001845D0">
      <w:rPr>
        <w:rFonts w:ascii="Century Gothic" w:hAnsi="Century Gothic"/>
        <w:sz w:val="20"/>
        <w:szCs w:val="20"/>
      </w:rPr>
      <w:t>2</w:t>
    </w:r>
    <w:r w:rsidRPr="001845D0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1845D0">
      <w:rPr>
        <w:rFonts w:ascii="Century Gothic" w:hAnsi="Century Gothic"/>
        <w:sz w:val="20"/>
        <w:szCs w:val="20"/>
      </w:rPr>
      <w:t xml:space="preserve">- Formularz </w:t>
    </w:r>
    <w:r w:rsidR="00A06B10" w:rsidRPr="001845D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06F4DFD"/>
    <w:multiLevelType w:val="hybridMultilevel"/>
    <w:tmpl w:val="F91C3CD0"/>
    <w:lvl w:ilvl="0" w:tplc="ECF036F2">
      <w:start w:val="1"/>
      <w:numFmt w:val="upperRoman"/>
      <w:lvlText w:val="%1."/>
      <w:lvlJc w:val="left"/>
      <w:pPr>
        <w:ind w:left="1080" w:hanging="72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53E70"/>
    <w:multiLevelType w:val="hybridMultilevel"/>
    <w:tmpl w:val="18A832F2"/>
    <w:lvl w:ilvl="0" w:tplc="2F3217B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328510537">
    <w:abstractNumId w:val="36"/>
  </w:num>
  <w:num w:numId="41" w16cid:durableId="7973812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B64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45D0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0715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13F7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DFD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47ACC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1C46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0CD9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214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46113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55F8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BBF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1A21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29D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E7D50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26E3"/>
    <w:rsid w:val="00F936D5"/>
    <w:rsid w:val="00F940B0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7C6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List Paragraph,Akapit z listą21,Akapit z listą11,normalny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basedOn w:val="Domylnaczcionkaakapitu"/>
    <w:link w:val="Akapitzlist"/>
    <w:uiPriority w:val="34"/>
    <w:locked/>
    <w:rsid w:val="00611C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865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6</cp:revision>
  <cp:lastPrinted>2017-04-05T10:47:00Z</cp:lastPrinted>
  <dcterms:created xsi:type="dcterms:W3CDTF">2025-06-10T09:47:00Z</dcterms:created>
  <dcterms:modified xsi:type="dcterms:W3CDTF">2025-06-25T10:44:00Z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