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655D7798" w14:textId="0216956C" w:rsidR="0095327B" w:rsidRPr="00CE62BD" w:rsidRDefault="0095327B" w:rsidP="00CE62B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3222AD9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8153E3" w:rsidRPr="008153E3">
        <w:rPr>
          <w:rFonts w:ascii="Century Gothic" w:hAnsi="Century Gothic" w:cs="Arial"/>
          <w:b/>
          <w:bCs/>
          <w:sz w:val="20"/>
          <w:szCs w:val="20"/>
        </w:rPr>
        <w:t>„</w:t>
      </w:r>
      <w:r w:rsidR="008153E3" w:rsidRPr="008153E3">
        <w:rPr>
          <w:rFonts w:ascii="Century Gothic" w:hAnsi="Century Gothic" w:cs="Arial"/>
          <w:b/>
          <w:bCs/>
          <w:sz w:val="20"/>
          <w:szCs w:val="20"/>
        </w:rPr>
        <w:t>Wykonanie robót budowlanych dla zadania: Remont gazociągu DN 400 na odc. Budy Benowo na skrzyżowaniu z linią kolejową”</w:t>
      </w:r>
      <w:r w:rsidR="008153E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153E3" w:rsidRPr="008153E3">
        <w:rPr>
          <w:rFonts w:ascii="Century Gothic" w:hAnsi="Century Gothic"/>
          <w:b/>
          <w:bCs/>
          <w:sz w:val="20"/>
        </w:rPr>
        <w:t>NP/2024/11/0856/GDA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8B3708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76F0CD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>Umowy stanowią</w:t>
      </w:r>
      <w:r w:rsidRPr="002A4F8C">
        <w:rPr>
          <w:rFonts w:ascii="Century Gothic" w:hAnsi="Century Gothic" w:cs="Arial"/>
          <w:sz w:val="20"/>
          <w:szCs w:val="20"/>
        </w:rPr>
        <w:t xml:space="preserve">cym Załącznik nr </w:t>
      </w:r>
      <w:r w:rsidR="00126C41" w:rsidRPr="002A4F8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06743400" w:rsidR="00660228" w:rsidRPr="002A4F8C" w:rsidRDefault="00AE7DEF" w:rsidP="002A4F8C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79D7CA83" w14:textId="77777777" w:rsidR="002A4F8C" w:rsidRPr="002A4F8C" w:rsidRDefault="002A4F8C" w:rsidP="002A4F8C">
      <w:pPr>
        <w:pStyle w:val="Zwykytekst"/>
        <w:tabs>
          <w:tab w:val="left" w:pos="360"/>
        </w:tabs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61EF7AA3" w14:textId="7867647D" w:rsidR="00960B20" w:rsidRPr="008153E3" w:rsidRDefault="00960B20" w:rsidP="008153E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CFE247C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szczególności osób wskazany</w:t>
      </w:r>
      <w:r w:rsidRPr="00CE62BD">
        <w:rPr>
          <w:rFonts w:ascii="Century Gothic" w:hAnsi="Century Gothic"/>
          <w:sz w:val="20"/>
          <w:szCs w:val="20"/>
        </w:rPr>
        <w:t xml:space="preserve">ch w Rozdziale VII ust. 2 pkt </w:t>
      </w:r>
      <w:r w:rsidR="00CE62BD" w:rsidRPr="00CE62BD">
        <w:rPr>
          <w:rFonts w:ascii="Century Gothic" w:hAnsi="Century Gothic"/>
          <w:sz w:val="20"/>
          <w:szCs w:val="20"/>
        </w:rPr>
        <w:t>3</w:t>
      </w:r>
      <w:r w:rsidRPr="00CE62BD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AA86EA2" w14:textId="77777777" w:rsidR="002A4F8C" w:rsidRPr="002A4F8C" w:rsidRDefault="002A4F8C" w:rsidP="002A4F8C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596863B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3"/>
    <w:p w14:paraId="75A93247" w14:textId="135A9B14" w:rsidR="006D4606" w:rsidRPr="002A4F8C" w:rsidRDefault="006D4606" w:rsidP="002A4F8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2A4F8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2A4F8C">
      <w:rPr>
        <w:rFonts w:ascii="Century Gothic" w:hAnsi="Century Gothic"/>
        <w:sz w:val="20"/>
        <w:szCs w:val="20"/>
      </w:rPr>
      <w:t xml:space="preserve">Załącznik nr </w:t>
    </w:r>
    <w:r w:rsidR="00CB06AE" w:rsidRPr="002A4F8C">
      <w:rPr>
        <w:rFonts w:ascii="Century Gothic" w:hAnsi="Century Gothic"/>
        <w:sz w:val="20"/>
        <w:szCs w:val="20"/>
      </w:rPr>
      <w:t>3</w:t>
    </w:r>
    <w:r w:rsidRPr="002A4F8C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4F8C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3E3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9B1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2BD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677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Frymarkiewicz Izabela</cp:lastModifiedBy>
  <cp:revision>10</cp:revision>
  <cp:lastPrinted>2017-04-05T10:47:00Z</cp:lastPrinted>
  <dcterms:created xsi:type="dcterms:W3CDTF">2023-05-05T05:43:00Z</dcterms:created>
  <dcterms:modified xsi:type="dcterms:W3CDTF">2024-11-08T12:38:00Z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