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4CADA2AD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50439F" w:rsidRPr="006D537D">
        <w:rPr>
          <w:rFonts w:ascii="Century Gothic" w:hAnsi="Century Gothic" w:cs="Century Gothic"/>
          <w:b/>
          <w:bCs/>
          <w:sz w:val="20"/>
          <w:szCs w:val="20"/>
        </w:rPr>
        <w:t>Przebudowa gazociągu Trzebiesławice – Częstochowa w miejscowości Mrzygłód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514288" w:rsidRPr="00514288">
        <w:rPr>
          <w:rFonts w:ascii="Century Gothic" w:hAnsi="Century Gothic"/>
          <w:b/>
          <w:bCs/>
          <w:sz w:val="20"/>
        </w:rPr>
        <w:t>NP/2024/</w:t>
      </w:r>
      <w:r w:rsidR="0050439F">
        <w:rPr>
          <w:rFonts w:ascii="Century Gothic" w:hAnsi="Century Gothic"/>
          <w:b/>
          <w:bCs/>
          <w:sz w:val="20"/>
        </w:rPr>
        <w:t>10</w:t>
      </w:r>
      <w:r w:rsidR="00514288" w:rsidRPr="00514288">
        <w:rPr>
          <w:rFonts w:ascii="Century Gothic" w:hAnsi="Century Gothic"/>
          <w:b/>
          <w:bCs/>
          <w:sz w:val="20"/>
        </w:rPr>
        <w:t>/0</w:t>
      </w:r>
      <w:r w:rsidR="0050439F">
        <w:rPr>
          <w:rFonts w:ascii="Century Gothic" w:hAnsi="Century Gothic"/>
          <w:b/>
          <w:bCs/>
          <w:sz w:val="20"/>
        </w:rPr>
        <w:t>782</w:t>
      </w:r>
      <w:r w:rsidR="00514288" w:rsidRPr="00514288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5C129C1B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B41B32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0C03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439F"/>
    <w:rsid w:val="00507761"/>
    <w:rsid w:val="00514288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83706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A2479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60CDB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1358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649B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41B32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00BD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432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39</cp:revision>
  <cp:lastPrinted>2016-12-15T13:21:00Z</cp:lastPrinted>
  <dcterms:created xsi:type="dcterms:W3CDTF">2017-09-06T10:11:00Z</dcterms:created>
  <dcterms:modified xsi:type="dcterms:W3CDTF">2024-10-07T09:01:00Z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