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2345E" w14:textId="77777777" w:rsidR="00D261AC" w:rsidRDefault="00D261AC">
      <w:pPr>
        <w:rPr>
          <w:rFonts w:ascii="Century Gothic" w:hAnsi="Century Gothic"/>
          <w:sz w:val="20"/>
          <w:szCs w:val="20"/>
          <w:u w:val="single"/>
        </w:rPr>
      </w:pPr>
    </w:p>
    <w:p w14:paraId="007296DD" w14:textId="471245A5" w:rsidR="00D261AC" w:rsidRDefault="00D261AC">
      <w:pPr>
        <w:rPr>
          <w:rFonts w:ascii="Century Gothic" w:hAnsi="Century Gothic"/>
          <w:sz w:val="20"/>
          <w:szCs w:val="20"/>
          <w:u w:val="single"/>
        </w:rPr>
      </w:pPr>
    </w:p>
    <w:p w14:paraId="2306AEF9" w14:textId="5A784A34" w:rsidR="00D261AC" w:rsidRDefault="00D261AC" w:rsidP="00D261AC">
      <w:pPr>
        <w:jc w:val="right"/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  <w:u w:val="single"/>
        </w:rPr>
        <w:t xml:space="preserve">Załącznik nr </w:t>
      </w:r>
      <w:r w:rsidR="00752279">
        <w:rPr>
          <w:rFonts w:ascii="Century Gothic" w:hAnsi="Century Gothic"/>
          <w:sz w:val="20"/>
          <w:szCs w:val="20"/>
          <w:u w:val="single"/>
        </w:rPr>
        <w:t>12</w:t>
      </w:r>
      <w:r>
        <w:rPr>
          <w:rFonts w:ascii="Century Gothic" w:hAnsi="Century Gothic"/>
          <w:sz w:val="20"/>
          <w:szCs w:val="20"/>
          <w:u w:val="single"/>
        </w:rPr>
        <w:t xml:space="preserve"> do Umowy </w:t>
      </w:r>
    </w:p>
    <w:p w14:paraId="4E07D138" w14:textId="3C889724" w:rsidR="003E0DD9" w:rsidRDefault="003E0DD9">
      <w:pPr>
        <w:rPr>
          <w:rFonts w:ascii="Century Gothic" w:hAnsi="Century Gothic"/>
          <w:sz w:val="20"/>
          <w:szCs w:val="20"/>
          <w:u w:val="single"/>
        </w:rPr>
      </w:pPr>
    </w:p>
    <w:p w14:paraId="5F1B08FB" w14:textId="2B347B46" w:rsidR="00D261AC" w:rsidRDefault="00D261AC">
      <w:pPr>
        <w:rPr>
          <w:rFonts w:ascii="Century Gothic" w:hAnsi="Century Gothic"/>
          <w:sz w:val="20"/>
          <w:szCs w:val="20"/>
          <w:u w:val="single"/>
        </w:rPr>
      </w:pPr>
    </w:p>
    <w:p w14:paraId="2096BAB8" w14:textId="57EF8FF1" w:rsidR="00A8497E" w:rsidRDefault="00A8497E" w:rsidP="00A8497E">
      <w:pPr>
        <w:pStyle w:val="Akapitzlist"/>
        <w:numPr>
          <w:ilvl w:val="0"/>
          <w:numId w:val="14"/>
        </w:numPr>
        <w:jc w:val="both"/>
        <w:rPr>
          <w:rFonts w:ascii="Century Gothic" w:hAnsi="Century Gothic"/>
          <w:sz w:val="20"/>
          <w:szCs w:val="20"/>
        </w:rPr>
      </w:pPr>
      <w:r w:rsidRPr="00D261AC">
        <w:rPr>
          <w:rFonts w:ascii="Century Gothic" w:hAnsi="Century Gothic"/>
          <w:sz w:val="20"/>
          <w:szCs w:val="20"/>
        </w:rPr>
        <w:t>Zgodnie z §</w:t>
      </w:r>
      <w:r>
        <w:rPr>
          <w:rFonts w:ascii="Century Gothic" w:hAnsi="Century Gothic"/>
          <w:sz w:val="20"/>
          <w:szCs w:val="20"/>
        </w:rPr>
        <w:t xml:space="preserve"> </w:t>
      </w:r>
      <w:r w:rsidR="000A0595">
        <w:rPr>
          <w:rFonts w:ascii="Century Gothic" w:hAnsi="Century Gothic"/>
          <w:sz w:val="20"/>
          <w:szCs w:val="20"/>
        </w:rPr>
        <w:t>1</w:t>
      </w:r>
      <w:r w:rsidR="00B72964">
        <w:rPr>
          <w:rFonts w:ascii="Century Gothic" w:hAnsi="Century Gothic"/>
          <w:sz w:val="20"/>
          <w:szCs w:val="20"/>
        </w:rPr>
        <w:t>2</w:t>
      </w:r>
      <w:r w:rsidRPr="00D261AC">
        <w:rPr>
          <w:rFonts w:ascii="Century Gothic" w:hAnsi="Century Gothic"/>
          <w:sz w:val="20"/>
          <w:szCs w:val="20"/>
        </w:rPr>
        <w:t xml:space="preserve">  Umowy Wykonawca zawrze na swój koszt umowę ubezpieczenia </w:t>
      </w:r>
      <w:r>
        <w:rPr>
          <w:rFonts w:ascii="Century Gothic" w:hAnsi="Century Gothic"/>
          <w:sz w:val="20"/>
          <w:szCs w:val="20"/>
        </w:rPr>
        <w:t xml:space="preserve">odpowiedzialności cywilnej </w:t>
      </w:r>
      <w:r w:rsidRPr="003E0DD9">
        <w:rPr>
          <w:rFonts w:ascii="Century Gothic" w:hAnsi="Century Gothic"/>
          <w:color w:val="000000"/>
          <w:sz w:val="20"/>
          <w:szCs w:val="20"/>
        </w:rPr>
        <w:t xml:space="preserve">z tytułu prowadzenia działalności i posiadanego mienia (OC) </w:t>
      </w:r>
      <w:r w:rsidRPr="00D261AC">
        <w:rPr>
          <w:rFonts w:ascii="Century Gothic" w:hAnsi="Century Gothic"/>
          <w:sz w:val="20"/>
          <w:szCs w:val="20"/>
        </w:rPr>
        <w:t xml:space="preserve">określoną w Tabeli nr </w:t>
      </w:r>
      <w:r>
        <w:rPr>
          <w:rFonts w:ascii="Century Gothic" w:hAnsi="Century Gothic"/>
          <w:sz w:val="20"/>
          <w:szCs w:val="20"/>
        </w:rPr>
        <w:t>1</w:t>
      </w:r>
      <w:r w:rsidRPr="00D261AC">
        <w:rPr>
          <w:rFonts w:ascii="Century Gothic" w:hAnsi="Century Gothic"/>
          <w:sz w:val="20"/>
          <w:szCs w:val="20"/>
        </w:rPr>
        <w:t>:</w:t>
      </w:r>
    </w:p>
    <w:p w14:paraId="5185F098" w14:textId="77777777" w:rsidR="00A8497E" w:rsidRDefault="00A8497E" w:rsidP="00A8497E">
      <w:pPr>
        <w:jc w:val="both"/>
        <w:rPr>
          <w:rFonts w:ascii="Century Gothic" w:hAnsi="Century Gothic"/>
          <w:sz w:val="20"/>
          <w:szCs w:val="20"/>
        </w:rPr>
      </w:pPr>
      <w:bookmarkStart w:id="0" w:name="_Hlk77074435"/>
      <w:r>
        <w:rPr>
          <w:rFonts w:ascii="Century Gothic" w:hAnsi="Century Gothic"/>
          <w:sz w:val="20"/>
          <w:szCs w:val="20"/>
        </w:rPr>
        <w:t>Tabela nr 1</w:t>
      </w:r>
    </w:p>
    <w:bookmarkEnd w:id="0"/>
    <w:p w14:paraId="1A6BE990" w14:textId="77777777" w:rsidR="00A8497E" w:rsidRDefault="00A8497E" w:rsidP="00A8497E">
      <w:pPr>
        <w:jc w:val="both"/>
        <w:rPr>
          <w:rFonts w:ascii="Century Gothic" w:hAnsi="Century Gothic"/>
          <w:sz w:val="20"/>
          <w:szCs w:val="20"/>
        </w:rPr>
      </w:pP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8"/>
        <w:gridCol w:w="6330"/>
      </w:tblGrid>
      <w:tr w:rsidR="00A8497E" w:rsidRPr="00266201" w14:paraId="4EF606E6" w14:textId="77777777" w:rsidTr="0070621A">
        <w:trPr>
          <w:trHeight w:val="372"/>
        </w:trPr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8EBF3D5" w14:textId="77777777" w:rsidR="00A8497E" w:rsidRPr="00266201" w:rsidRDefault="00A8497E" w:rsidP="0070621A">
            <w:pPr>
              <w:spacing w:line="360" w:lineRule="auto"/>
              <w:ind w:right="206"/>
              <w:jc w:val="center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b/>
                <w:sz w:val="19"/>
                <w:szCs w:val="19"/>
                <w:lang w:eastAsia="en-US"/>
              </w:rPr>
              <w:t xml:space="preserve">Ubezpieczenie odpowiedzialności cywilnej ogólnej </w:t>
            </w:r>
          </w:p>
        </w:tc>
      </w:tr>
      <w:tr w:rsidR="00A8497E" w:rsidRPr="00266201" w14:paraId="6284FA4C" w14:textId="77777777" w:rsidTr="0070621A">
        <w:trPr>
          <w:trHeight w:val="21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37B32" w14:textId="77777777" w:rsidR="00A8497E" w:rsidRPr="00266201" w:rsidRDefault="00A8497E" w:rsidP="0070621A">
            <w:pPr>
              <w:numPr>
                <w:ilvl w:val="0"/>
                <w:numId w:val="19"/>
              </w:numPr>
              <w:spacing w:after="200" w:line="360" w:lineRule="auto"/>
              <w:ind w:left="313" w:right="206" w:hanging="28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Ubezpieczony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1E9C" w14:textId="77777777" w:rsidR="00A8497E" w:rsidRPr="00266201" w:rsidRDefault="00A8497E" w:rsidP="0070621A">
            <w:pPr>
              <w:spacing w:line="360" w:lineRule="auto"/>
              <w:ind w:right="206" w:hanging="87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Ubezpieczonym będzie Wykonawca.</w:t>
            </w:r>
          </w:p>
        </w:tc>
      </w:tr>
      <w:tr w:rsidR="00A8497E" w:rsidRPr="00266201" w14:paraId="3729C672" w14:textId="77777777" w:rsidTr="0070621A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31538" w14:textId="77777777" w:rsidR="00A8497E" w:rsidRPr="00266201" w:rsidRDefault="00A8497E" w:rsidP="0070621A">
            <w:pPr>
              <w:numPr>
                <w:ilvl w:val="0"/>
                <w:numId w:val="19"/>
              </w:numPr>
              <w:spacing w:after="200" w:line="276" w:lineRule="auto"/>
              <w:ind w:left="313" w:right="206" w:hanging="31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Wykonawcy działający wspólnie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1D67E" w14:textId="77777777" w:rsidR="00A8497E" w:rsidRPr="00266201" w:rsidRDefault="00A8497E" w:rsidP="0070621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W przypadku Wykonawców działających wspólnie (np. konsorcjum) wymóg dotyczący ubezpieczenia OC powinien zostać spełniony w następujący sposób:</w:t>
            </w:r>
          </w:p>
          <w:p w14:paraId="221E6EC0" w14:textId="77777777" w:rsidR="00A8497E" w:rsidRDefault="00A8497E" w:rsidP="0070621A">
            <w:pPr>
              <w:numPr>
                <w:ilvl w:val="0"/>
                <w:numId w:val="20"/>
              </w:numPr>
              <w:ind w:left="242" w:right="206" w:hanging="242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poprzez przedstawienie spełniającej wszystkie wymogi niniejszej Umowy polisy, na której jako ubezpieczeni (współubezpieczeni) wskazani zostaną wszyscy członkowie konsorcjum,</w:t>
            </w:r>
          </w:p>
          <w:p w14:paraId="048B8077" w14:textId="77777777" w:rsidR="00A8497E" w:rsidRPr="00A00CB8" w:rsidRDefault="00A8497E" w:rsidP="00973E08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A00CB8">
              <w:rPr>
                <w:rFonts w:ascii="Century Gothic" w:hAnsi="Century Gothic" w:cs="Arial"/>
                <w:sz w:val="19"/>
                <w:szCs w:val="19"/>
                <w:lang w:eastAsia="en-US"/>
              </w:rPr>
              <w:t>lub</w:t>
            </w:r>
          </w:p>
          <w:p w14:paraId="76CBF7FF" w14:textId="77777777" w:rsidR="00A8497E" w:rsidRPr="00266201" w:rsidRDefault="00A8497E" w:rsidP="0070621A">
            <w:pPr>
              <w:numPr>
                <w:ilvl w:val="0"/>
                <w:numId w:val="20"/>
              </w:numPr>
              <w:ind w:left="242" w:right="206" w:hanging="242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poprzez przedstawienie spełniających wszystkie wymogi niniejszej Umowy indywidualnych polis każdego z członków konsorcjum. </w:t>
            </w:r>
          </w:p>
          <w:p w14:paraId="09F5D645" w14:textId="77777777" w:rsidR="00A8497E" w:rsidRPr="00266201" w:rsidRDefault="00A8497E" w:rsidP="0070621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Umowa ubezpieczenia nie może wyłączać ani w żaden sposób ograniczać odpowiedzialności ubezpieczyciela w zakresie, 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br/>
              <w:t xml:space="preserve">w jakim Wykonawca ponosi odpowiedzialność solidarną wobec Zamawiającego. </w:t>
            </w:r>
          </w:p>
        </w:tc>
      </w:tr>
      <w:tr w:rsidR="00A8497E" w:rsidRPr="00266201" w14:paraId="00E2F8A4" w14:textId="77777777" w:rsidTr="0070621A">
        <w:trPr>
          <w:trHeight w:val="1008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ED1CA" w14:textId="77777777" w:rsidR="00A8497E" w:rsidRPr="00266201" w:rsidRDefault="00A8497E" w:rsidP="0070621A">
            <w:pPr>
              <w:numPr>
                <w:ilvl w:val="0"/>
                <w:numId w:val="19"/>
              </w:numPr>
              <w:spacing w:after="200"/>
              <w:ind w:left="313" w:right="206" w:hanging="28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Ubezpieczona działalność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30C12" w14:textId="77777777" w:rsidR="00A8497E" w:rsidRPr="00266201" w:rsidRDefault="00A8497E" w:rsidP="0070621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Ubezpieczona działalność musi być tożsama z przedmiotem działalności wykonywanej w ramach Umowy zawartej 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br/>
              <w:t xml:space="preserve">z Zamawiającym (przedmiotem i zakresem Umowy). </w:t>
            </w:r>
          </w:p>
        </w:tc>
      </w:tr>
      <w:tr w:rsidR="00A8497E" w:rsidRPr="00266201" w14:paraId="19C2D826" w14:textId="77777777" w:rsidTr="0070621A">
        <w:trPr>
          <w:trHeight w:val="1008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966D9" w14:textId="77777777" w:rsidR="00A8497E" w:rsidRPr="00266201" w:rsidRDefault="00A8497E" w:rsidP="0070621A">
            <w:pPr>
              <w:numPr>
                <w:ilvl w:val="0"/>
                <w:numId w:val="19"/>
              </w:numPr>
              <w:ind w:left="313" w:right="206" w:hanging="28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Okres Ubezpieczenia i okres odpowiedzialności Ubezpieczyciela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604F" w14:textId="5164DDD9" w:rsidR="00A8497E" w:rsidRPr="00266201" w:rsidRDefault="00A8497E" w:rsidP="0070621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Od podpisania Umowy, przez cały okres obowiązywania Umowy</w:t>
            </w:r>
            <w:r w:rsidR="00B76877">
              <w:rPr>
                <w:rFonts w:ascii="Century Gothic" w:hAnsi="Century Gothic" w:cs="Arial"/>
                <w:sz w:val="19"/>
                <w:szCs w:val="19"/>
                <w:lang w:eastAsia="en-US"/>
              </w:rPr>
              <w:t>.</w:t>
            </w:r>
            <w:r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 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Czasowy zakres ochrony ubezpieczeniowej zastosowany w umowie ubezpieczenia (tzw. trigger) powinien obejmować roszczenia z tytułu szkód/zdarzeń powstałych w Okresie Ubezpieczenia.</w:t>
            </w:r>
          </w:p>
          <w:p w14:paraId="7FCA94FE" w14:textId="77777777" w:rsidR="00A8497E" w:rsidRPr="00266201" w:rsidRDefault="00A8497E" w:rsidP="0070621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Dopuszcza się polisy roczne pod warunkiem ich kontynuowania i zachowania ciągłości ochrony ubezpieczeniowej co najmniej przez powyższy okres. </w:t>
            </w:r>
          </w:p>
        </w:tc>
      </w:tr>
      <w:tr w:rsidR="00A8497E" w:rsidRPr="00266201" w14:paraId="07240BEC" w14:textId="77777777" w:rsidTr="0070621A">
        <w:trPr>
          <w:trHeight w:val="1007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AF7A7" w14:textId="77777777" w:rsidR="00A8497E" w:rsidRPr="00266201" w:rsidRDefault="00A8497E" w:rsidP="0070621A">
            <w:pPr>
              <w:numPr>
                <w:ilvl w:val="0"/>
                <w:numId w:val="19"/>
              </w:numPr>
              <w:spacing w:after="200" w:line="360" w:lineRule="auto"/>
              <w:ind w:left="313" w:right="206" w:hanging="28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Suma Ubezpieczenia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BB74E" w14:textId="7AD60D4C" w:rsidR="00A8497E" w:rsidRPr="00266201" w:rsidRDefault="00A8497E" w:rsidP="0070621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bookmarkStart w:id="1" w:name="_Toc342556079"/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Nie mniej niż </w:t>
            </w:r>
            <w:r w:rsidR="00B76877">
              <w:rPr>
                <w:rFonts w:ascii="Century Gothic" w:hAnsi="Century Gothic" w:cs="Arial"/>
                <w:sz w:val="19"/>
                <w:szCs w:val="19"/>
                <w:lang w:eastAsia="en-US"/>
              </w:rPr>
              <w:t>5</w:t>
            </w:r>
            <w:r>
              <w:rPr>
                <w:rFonts w:ascii="Century Gothic" w:hAnsi="Century Gothic" w:cs="Arial"/>
                <w:sz w:val="19"/>
                <w:szCs w:val="19"/>
                <w:lang w:eastAsia="en-US"/>
              </w:rPr>
              <w:t>.0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00.000</w:t>
            </w:r>
            <w:r>
              <w:rPr>
                <w:rFonts w:ascii="Century Gothic" w:hAnsi="Century Gothic" w:cs="Arial"/>
                <w:sz w:val="19"/>
                <w:szCs w:val="19"/>
                <w:lang w:eastAsia="en-US"/>
              </w:rPr>
              <w:t>,00 PLN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 na jedno i wszystkie zdarzenia w okresie ubezpieczenia</w:t>
            </w:r>
            <w:bookmarkEnd w:id="1"/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 (podlimity odpowiedzialności dopuszczalne wyłącznie w zakresie wskazanym w niniejszej tabeli).</w:t>
            </w:r>
          </w:p>
        </w:tc>
      </w:tr>
      <w:tr w:rsidR="00A8497E" w:rsidRPr="00266201" w14:paraId="59AC289D" w14:textId="77777777" w:rsidTr="0070621A">
        <w:trPr>
          <w:trHeight w:val="50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A1575" w14:textId="77777777" w:rsidR="00A8497E" w:rsidRPr="00266201" w:rsidRDefault="00A8497E" w:rsidP="0070621A">
            <w:pPr>
              <w:numPr>
                <w:ilvl w:val="0"/>
                <w:numId w:val="19"/>
              </w:numPr>
              <w:spacing w:after="200"/>
              <w:ind w:left="313" w:right="206" w:hanging="31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Przedmiot ubezpieczenia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5F03D" w14:textId="77777777" w:rsidR="00A8497E" w:rsidRPr="00266201" w:rsidRDefault="00A8497E" w:rsidP="0070621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Odpowiedzialność cywilna z tytułu prowadzenia działalności oraz posiadanego mienia pokrywająca szkody rzeczowe oraz osobowe. </w:t>
            </w:r>
          </w:p>
          <w:p w14:paraId="151E199F" w14:textId="77777777" w:rsidR="00A8497E" w:rsidRPr="00266201" w:rsidRDefault="00A8497E" w:rsidP="0070621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Odpowiedzialność ubezpieczyciela będzie obejmować straty rzeczywiste oraz utracone korzyści wynikające ze szkód osobowych i rzeczowych.</w:t>
            </w:r>
          </w:p>
          <w:p w14:paraId="3EC9AAD9" w14:textId="77777777" w:rsidR="00A8497E" w:rsidRPr="00266201" w:rsidRDefault="00A8497E" w:rsidP="0070621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Ubezpieczeniem objęta będzie odpowiedzialność z tytułu czynów niedozwolonych i/lub z tytułu niewykonania lub nienależytego wykonania zobowiązania.</w:t>
            </w:r>
          </w:p>
        </w:tc>
      </w:tr>
      <w:tr w:rsidR="00A8497E" w:rsidRPr="00266201" w14:paraId="6B6D7473" w14:textId="77777777" w:rsidTr="0070621A">
        <w:trPr>
          <w:trHeight w:val="50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EEA73" w14:textId="77777777" w:rsidR="00A8497E" w:rsidRPr="00266201" w:rsidRDefault="00A8497E" w:rsidP="0070621A">
            <w:pPr>
              <w:numPr>
                <w:ilvl w:val="0"/>
                <w:numId w:val="19"/>
              </w:numPr>
              <w:spacing w:after="200"/>
              <w:ind w:left="313" w:right="206" w:hanging="31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Odpowiedzialność cywilna wzajemna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50855" w14:textId="77777777" w:rsidR="00A8497E" w:rsidRPr="00266201" w:rsidRDefault="00A8497E" w:rsidP="0070621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W przypadku przedstawienia przez Wykonawców działających wspólnie polisy, na której członkowie konsorcjum wskazani są jako współubezpieczeni, Ubezpieczenie będzie rozszerzone 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br/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lastRenderedPageBreak/>
              <w:t xml:space="preserve">o odpowiedzialność cywilną wzajemną, tak jakby z każdym 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br/>
              <w:t>z ubezpieczonych zawarto odrębną umowę</w:t>
            </w:r>
            <w:r>
              <w:rPr>
                <w:rFonts w:ascii="Century Gothic" w:hAnsi="Century Gothic" w:cs="Arial"/>
                <w:sz w:val="19"/>
                <w:szCs w:val="19"/>
                <w:lang w:eastAsia="en-US"/>
              </w:rPr>
              <w:t>.</w:t>
            </w:r>
          </w:p>
        </w:tc>
      </w:tr>
      <w:tr w:rsidR="00A8497E" w:rsidRPr="00266201" w14:paraId="4C06DFE4" w14:textId="77777777" w:rsidTr="0070621A">
        <w:trPr>
          <w:trHeight w:val="1125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95C3B" w14:textId="77777777" w:rsidR="00A8497E" w:rsidRPr="00266201" w:rsidRDefault="00A8497E" w:rsidP="0070621A">
            <w:pPr>
              <w:numPr>
                <w:ilvl w:val="0"/>
                <w:numId w:val="19"/>
              </w:numPr>
              <w:spacing w:after="200"/>
              <w:ind w:left="313" w:right="206" w:hanging="31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lastRenderedPageBreak/>
              <w:t>Zakres ubezpieczenia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3866" w14:textId="77777777" w:rsidR="00A8497E" w:rsidRPr="00063BFE" w:rsidRDefault="00A8497E" w:rsidP="0070621A">
            <w:pPr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063BFE">
              <w:rPr>
                <w:rFonts w:ascii="Century Gothic" w:hAnsi="Century Gothic" w:cs="Arial"/>
                <w:sz w:val="19"/>
                <w:szCs w:val="19"/>
                <w:lang w:eastAsia="en-US"/>
              </w:rPr>
              <w:t>Wymagane rozszerzenia o odpowiedzialność cywilną:</w:t>
            </w:r>
          </w:p>
          <w:p w14:paraId="48246949" w14:textId="77777777" w:rsidR="00A8497E" w:rsidRPr="00063BFE" w:rsidRDefault="00A8497E" w:rsidP="0070621A">
            <w:pPr>
              <w:pStyle w:val="Akapitzlist"/>
              <w:numPr>
                <w:ilvl w:val="1"/>
                <w:numId w:val="21"/>
              </w:numPr>
              <w:spacing w:before="40" w:after="0" w:line="240" w:lineRule="auto"/>
              <w:contextualSpacing w:val="0"/>
              <w:jc w:val="both"/>
              <w:rPr>
                <w:rFonts w:ascii="Century Gothic" w:hAnsi="Century Gothic" w:cs="Arial"/>
                <w:sz w:val="19"/>
                <w:szCs w:val="19"/>
              </w:rPr>
            </w:pPr>
            <w:r w:rsidRPr="00063BFE">
              <w:rPr>
                <w:rFonts w:ascii="Century Gothic" w:hAnsi="Century Gothic" w:cs="Arial"/>
                <w:sz w:val="19"/>
                <w:szCs w:val="19"/>
              </w:rPr>
              <w:t>z tytułu szkód wyrządzonych w wyniku rażącego niedbalstwa,</w:t>
            </w:r>
          </w:p>
          <w:p w14:paraId="37E7F341" w14:textId="3F8B1F19" w:rsidR="00A8497E" w:rsidRPr="00063BFE" w:rsidRDefault="00A8497E" w:rsidP="0070621A">
            <w:pPr>
              <w:pStyle w:val="Akapitzlist"/>
              <w:numPr>
                <w:ilvl w:val="1"/>
                <w:numId w:val="21"/>
              </w:numPr>
              <w:spacing w:before="40" w:after="0" w:line="240" w:lineRule="auto"/>
              <w:contextualSpacing w:val="0"/>
              <w:jc w:val="both"/>
              <w:rPr>
                <w:rFonts w:ascii="Century Gothic" w:hAnsi="Century Gothic" w:cs="Arial"/>
                <w:sz w:val="19"/>
                <w:szCs w:val="19"/>
              </w:rPr>
            </w:pPr>
            <w:r w:rsidRPr="00063BFE">
              <w:rPr>
                <w:rFonts w:ascii="Century Gothic" w:hAnsi="Century Gothic" w:cs="Arial"/>
                <w:sz w:val="19"/>
                <w:szCs w:val="19"/>
              </w:rPr>
              <w:t>z tytułu szkód wyrządzonych w mieniu przekazanym w celu wykonania usługi, np. remontu, modernizacji, odbudowy, obróbki, naprawy, testów lub innych podobnych czynności lub prac</w:t>
            </w:r>
            <w:r w:rsidR="00755142">
              <w:rPr>
                <w:rFonts w:ascii="Century Gothic" w:hAnsi="Century Gothic" w:cs="Arial"/>
                <w:sz w:val="19"/>
                <w:szCs w:val="19"/>
              </w:rPr>
              <w:t>,</w:t>
            </w:r>
            <w:r w:rsidRPr="00063BFE">
              <w:rPr>
                <w:rFonts w:ascii="Century Gothic" w:hAnsi="Century Gothic" w:cs="Arial"/>
                <w:sz w:val="19"/>
                <w:szCs w:val="19"/>
              </w:rPr>
              <w:t xml:space="preserve"> </w:t>
            </w:r>
          </w:p>
          <w:p w14:paraId="586BE75E" w14:textId="77777777" w:rsidR="00A8497E" w:rsidRPr="00063BFE" w:rsidRDefault="00A8497E" w:rsidP="0070621A">
            <w:pPr>
              <w:pStyle w:val="Akapitzlist"/>
              <w:numPr>
                <w:ilvl w:val="1"/>
                <w:numId w:val="21"/>
              </w:numPr>
              <w:spacing w:before="40" w:after="0" w:line="240" w:lineRule="auto"/>
              <w:contextualSpacing w:val="0"/>
              <w:jc w:val="both"/>
              <w:rPr>
                <w:rFonts w:ascii="Century Gothic" w:hAnsi="Century Gothic" w:cs="Arial"/>
                <w:sz w:val="19"/>
                <w:szCs w:val="19"/>
              </w:rPr>
            </w:pPr>
            <w:r w:rsidRPr="00063BFE">
              <w:rPr>
                <w:rFonts w:ascii="Century Gothic" w:hAnsi="Century Gothic" w:cs="Arial"/>
                <w:sz w:val="19"/>
                <w:szCs w:val="19"/>
              </w:rPr>
              <w:t>z tytułu szkód wyrządzonych przez podwykonawców (</w:t>
            </w:r>
            <w:r w:rsidRPr="00063BFE">
              <w:rPr>
                <w:rFonts w:ascii="Century Gothic" w:hAnsi="Century Gothic" w:cs="Arial"/>
                <w:spacing w:val="-2"/>
                <w:sz w:val="19"/>
                <w:szCs w:val="19"/>
              </w:rPr>
              <w:t xml:space="preserve">wymagane o ile </w:t>
            </w:r>
            <w:r w:rsidRPr="00063BFE">
              <w:rPr>
                <w:rFonts w:ascii="Century Gothic" w:hAnsi="Century Gothic"/>
                <w:sz w:val="19"/>
                <w:szCs w:val="19"/>
                <w:lang w:eastAsia="ja-JP"/>
              </w:rPr>
              <w:t>Wykonawca w swoich działaniach będzie posługiwał się innymi podmiotami),</w:t>
            </w:r>
          </w:p>
          <w:p w14:paraId="4A51D10D" w14:textId="64AC970A" w:rsidR="00B76877" w:rsidRPr="00B76877" w:rsidRDefault="00B76877" w:rsidP="00B76877">
            <w:pPr>
              <w:pStyle w:val="Akapitzlist"/>
              <w:numPr>
                <w:ilvl w:val="1"/>
                <w:numId w:val="21"/>
              </w:numPr>
              <w:spacing w:before="40" w:after="0" w:line="240" w:lineRule="auto"/>
              <w:contextualSpacing w:val="0"/>
              <w:jc w:val="both"/>
              <w:rPr>
                <w:rFonts w:ascii="Century Gothic" w:hAnsi="Century Gothic" w:cs="Arial"/>
                <w:sz w:val="19"/>
                <w:szCs w:val="19"/>
              </w:rPr>
            </w:pPr>
            <w:r w:rsidRPr="00063BFE">
              <w:rPr>
                <w:rFonts w:ascii="Century Gothic" w:hAnsi="Century Gothic" w:cs="Arial"/>
                <w:sz w:val="19"/>
                <w:szCs w:val="19"/>
              </w:rPr>
              <w:t xml:space="preserve">z tytułu szkód wyrządzonych przez produkt wprowadzony do obrotu (wymagane o ile dane ryzyko występuje w związku z realizacją niniejszej Umowy) </w:t>
            </w:r>
          </w:p>
          <w:p w14:paraId="3EF73043" w14:textId="77777777" w:rsidR="00A8497E" w:rsidRPr="00063BFE" w:rsidRDefault="00A8497E" w:rsidP="0070621A">
            <w:pPr>
              <w:pStyle w:val="Akapitzlist"/>
              <w:numPr>
                <w:ilvl w:val="1"/>
                <w:numId w:val="21"/>
              </w:numPr>
              <w:spacing w:before="40" w:after="0" w:line="240" w:lineRule="auto"/>
              <w:contextualSpacing w:val="0"/>
              <w:jc w:val="both"/>
              <w:rPr>
                <w:rFonts w:ascii="Century Gothic" w:hAnsi="Century Gothic" w:cs="Arial"/>
                <w:sz w:val="19"/>
                <w:szCs w:val="19"/>
              </w:rPr>
            </w:pPr>
            <w:r w:rsidRPr="00063BFE">
              <w:rPr>
                <w:rFonts w:ascii="Century Gothic" w:hAnsi="Century Gothic" w:cs="Arial"/>
                <w:sz w:val="19"/>
                <w:szCs w:val="19"/>
              </w:rPr>
              <w:t xml:space="preserve">z tytułu szkód poniesionych przez pracowników zaangażowanych w realizację Kontraktu (OC Pracodawcy) – dopuszczalny podlimit odpowiedzialności w wysokości nie mniejszej niż </w:t>
            </w:r>
            <w:r>
              <w:rPr>
                <w:rFonts w:ascii="Century Gothic" w:hAnsi="Century Gothic" w:cs="Arial"/>
                <w:sz w:val="19"/>
                <w:szCs w:val="19"/>
              </w:rPr>
              <w:t>5</w:t>
            </w:r>
            <w:r w:rsidRPr="00063BFE">
              <w:rPr>
                <w:rFonts w:ascii="Century Gothic" w:hAnsi="Century Gothic" w:cs="Arial"/>
                <w:sz w:val="19"/>
                <w:szCs w:val="19"/>
              </w:rPr>
              <w:t>00.000,00 PLN,</w:t>
            </w:r>
            <w:bookmarkStart w:id="2" w:name="_Toc342556097"/>
          </w:p>
          <w:p w14:paraId="16B89AC6" w14:textId="7E9AADFA" w:rsidR="00A8497E" w:rsidRPr="00D5280E" w:rsidRDefault="00A8497E" w:rsidP="0070621A">
            <w:pPr>
              <w:pStyle w:val="Akapitzlist"/>
              <w:numPr>
                <w:ilvl w:val="1"/>
                <w:numId w:val="21"/>
              </w:numPr>
              <w:spacing w:before="40" w:after="0" w:line="240" w:lineRule="auto"/>
              <w:contextualSpacing w:val="0"/>
              <w:jc w:val="both"/>
              <w:rPr>
                <w:rFonts w:ascii="Century Gothic" w:hAnsi="Century Gothic" w:cs="Arial"/>
                <w:sz w:val="19"/>
                <w:szCs w:val="19"/>
              </w:rPr>
            </w:pPr>
            <w:r>
              <w:rPr>
                <w:rFonts w:ascii="Century Gothic" w:eastAsia="Century Gothic" w:hAnsi="Century Gothic" w:cs="Century Gothic"/>
                <w:sz w:val="19"/>
                <w:szCs w:val="19"/>
              </w:rPr>
              <w:t>z</w:t>
            </w:r>
            <w:r w:rsidRPr="00063BFE">
              <w:rPr>
                <w:rFonts w:ascii="Century Gothic" w:eastAsia="Century Gothic" w:hAnsi="Century Gothic" w:cs="Century Gothic"/>
                <w:sz w:val="19"/>
                <w:szCs w:val="19"/>
              </w:rPr>
              <w:t xml:space="preserve"> tytułu  szkód    wyrządzonych    przez    pojazdy niepodlegające obowiązkowemu    ubezpieczeniu    OC</w:t>
            </w:r>
            <w:r w:rsidR="00973E08">
              <w:rPr>
                <w:rFonts w:ascii="Century Gothic" w:eastAsia="Century Gothic" w:hAnsi="Century Gothic" w:cs="Century Gothic"/>
                <w:sz w:val="19"/>
                <w:szCs w:val="19"/>
              </w:rPr>
              <w:t>,</w:t>
            </w:r>
            <w:r w:rsidRPr="00063BFE">
              <w:rPr>
                <w:rFonts w:ascii="Century Gothic" w:eastAsia="Century Gothic" w:hAnsi="Century Gothic" w:cs="Century Gothic"/>
                <w:sz w:val="19"/>
                <w:szCs w:val="19"/>
              </w:rPr>
              <w:t xml:space="preserve">    </w:t>
            </w:r>
            <w:r w:rsidRPr="00063BFE">
              <w:rPr>
                <w:rFonts w:ascii="Century Gothic" w:hAnsi="Century Gothic" w:cs="Arial"/>
                <w:sz w:val="19"/>
                <w:szCs w:val="19"/>
              </w:rPr>
              <w:t>(wymagane o ile dane ryzyko występuje w związku z realizacją niniejszej Umowy)</w:t>
            </w:r>
            <w:r w:rsidRPr="00063BFE">
              <w:rPr>
                <w:rFonts w:ascii="Century Gothic" w:eastAsia="Century Gothic" w:hAnsi="Century Gothic" w:cs="Century Gothic"/>
                <w:sz w:val="19"/>
                <w:szCs w:val="19"/>
              </w:rPr>
              <w:t>,</w:t>
            </w:r>
          </w:p>
          <w:p w14:paraId="43165D52" w14:textId="77777777" w:rsidR="00A8497E" w:rsidRPr="00EF0222" w:rsidRDefault="00A8497E" w:rsidP="0070621A">
            <w:pPr>
              <w:pStyle w:val="Akapitzlist"/>
              <w:numPr>
                <w:ilvl w:val="1"/>
                <w:numId w:val="21"/>
              </w:numPr>
              <w:spacing w:before="40" w:after="0" w:line="240" w:lineRule="auto"/>
              <w:contextualSpacing w:val="0"/>
              <w:jc w:val="both"/>
            </w:pPr>
            <w:r>
              <w:rPr>
                <w:rFonts w:ascii="Century Gothic" w:hAnsi="Century Gothic" w:cs="Arial"/>
                <w:sz w:val="19"/>
                <w:szCs w:val="19"/>
              </w:rPr>
              <w:t>z tytułu</w:t>
            </w:r>
            <w:r w:rsidRPr="00D5280E">
              <w:rPr>
                <w:rFonts w:ascii="Century Gothic" w:hAnsi="Century Gothic" w:cs="Arial"/>
                <w:sz w:val="19"/>
                <w:szCs w:val="19"/>
              </w:rPr>
              <w:t xml:space="preserve"> szkód powstałych po przekazaniu robót lub usług wynikł</w:t>
            </w:r>
            <w:r>
              <w:rPr>
                <w:rFonts w:ascii="Century Gothic" w:hAnsi="Century Gothic" w:cs="Arial"/>
                <w:sz w:val="19"/>
                <w:szCs w:val="19"/>
              </w:rPr>
              <w:t>ych</w:t>
            </w:r>
            <w:r w:rsidRPr="00D5280E">
              <w:rPr>
                <w:rFonts w:ascii="Century Gothic" w:hAnsi="Century Gothic" w:cs="Arial"/>
                <w:sz w:val="19"/>
                <w:szCs w:val="19"/>
              </w:rPr>
              <w:t xml:space="preserve"> nienależytego wykonania zobowiązania lub z czynu niedozwolonego (tzw. „completed operations”)</w:t>
            </w:r>
            <w:bookmarkEnd w:id="2"/>
            <w:r>
              <w:rPr>
                <w:rFonts w:ascii="Century Gothic" w:hAnsi="Century Gothic" w:cs="Arial"/>
                <w:sz w:val="19"/>
                <w:szCs w:val="19"/>
              </w:rPr>
              <w:t>.</w:t>
            </w:r>
          </w:p>
        </w:tc>
      </w:tr>
      <w:tr w:rsidR="00A8497E" w:rsidRPr="00266201" w14:paraId="1F336047" w14:textId="77777777" w:rsidTr="0070621A">
        <w:trPr>
          <w:trHeight w:val="50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0425" w14:textId="77777777" w:rsidR="00A8497E" w:rsidRPr="00266201" w:rsidRDefault="00A8497E" w:rsidP="0070621A">
            <w:pPr>
              <w:numPr>
                <w:ilvl w:val="0"/>
                <w:numId w:val="19"/>
              </w:numPr>
              <w:spacing w:after="200"/>
              <w:ind w:left="313" w:right="206" w:hanging="28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Wyłączenia odpowiedzialności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3E2E0" w14:textId="77777777" w:rsidR="00A8497E" w:rsidRPr="00266201" w:rsidRDefault="00A8497E" w:rsidP="0070621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Wyłączenia odpowiedzialności są dopuszczalne w zakresie zgodnym z aktualną dobrą praktyką rynkową.</w:t>
            </w:r>
          </w:p>
        </w:tc>
      </w:tr>
      <w:tr w:rsidR="00A8497E" w:rsidRPr="00266201" w14:paraId="38A059B6" w14:textId="77777777" w:rsidTr="0070621A">
        <w:trPr>
          <w:trHeight w:val="50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1406A" w14:textId="77777777" w:rsidR="00A8497E" w:rsidRPr="00266201" w:rsidRDefault="00A8497E" w:rsidP="0070621A">
            <w:pPr>
              <w:numPr>
                <w:ilvl w:val="0"/>
                <w:numId w:val="19"/>
              </w:numPr>
              <w:spacing w:after="200" w:line="360" w:lineRule="auto"/>
              <w:ind w:left="313" w:right="206" w:hanging="31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Zakres terytorialny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0D3F5" w14:textId="77777777" w:rsidR="00A8497E" w:rsidRPr="00266201" w:rsidRDefault="00A8497E" w:rsidP="0070621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Rzeczpospolita Polska, o ile w związku z wykonywaniem niniejszej Umowy Wykonawca nie będzie prowadził działalności lub użytkował mienia poza jej granicami. W takim wypadku zakres terytorialny powinien zostać odpowiednio rozszerzony.</w:t>
            </w:r>
          </w:p>
        </w:tc>
      </w:tr>
      <w:tr w:rsidR="00A8497E" w:rsidRPr="00266201" w14:paraId="04FB1884" w14:textId="77777777" w:rsidTr="0070621A">
        <w:trPr>
          <w:trHeight w:val="526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E70C2" w14:textId="77777777" w:rsidR="00A8497E" w:rsidRPr="00266201" w:rsidRDefault="00A8497E" w:rsidP="0070621A">
            <w:pPr>
              <w:numPr>
                <w:ilvl w:val="0"/>
                <w:numId w:val="19"/>
              </w:numPr>
              <w:spacing w:after="200" w:line="360" w:lineRule="auto"/>
              <w:ind w:left="313" w:right="206" w:hanging="28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Franszyzy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8B3EB" w14:textId="6470717F" w:rsidR="00A8497E" w:rsidRPr="00266201" w:rsidRDefault="00A8497E" w:rsidP="0070621A">
            <w:pPr>
              <w:ind w:right="29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Wysokość franszyz (udziałów własnych) powinna zostać ustalona na rozsądnym poziomie odzwierciedlającym aktualną ofertę rynku ubezpieczeniowego, charakter oraz wielkość ryzyka związanego z realizacją Umowy.</w:t>
            </w:r>
          </w:p>
        </w:tc>
      </w:tr>
    </w:tbl>
    <w:p w14:paraId="2FE820C6" w14:textId="77777777" w:rsidR="00A8497E" w:rsidRPr="00D5280E" w:rsidRDefault="00A8497E" w:rsidP="00A8497E">
      <w:pPr>
        <w:jc w:val="both"/>
        <w:rPr>
          <w:rFonts w:ascii="Century Gothic" w:hAnsi="Century Gothic"/>
          <w:sz w:val="20"/>
          <w:szCs w:val="20"/>
        </w:rPr>
      </w:pPr>
    </w:p>
    <w:p w14:paraId="1EE952DD" w14:textId="77777777" w:rsidR="00A51131" w:rsidRPr="00D5280E" w:rsidRDefault="00A51131" w:rsidP="00A8497E">
      <w:pPr>
        <w:rPr>
          <w:rFonts w:ascii="Century Gothic" w:hAnsi="Century Gothic"/>
          <w:sz w:val="20"/>
          <w:szCs w:val="20"/>
        </w:rPr>
      </w:pPr>
    </w:p>
    <w:sectPr w:rsidR="00A51131" w:rsidRPr="00D528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D1062" w14:textId="77777777" w:rsidR="00C10499" w:rsidRDefault="00C10499" w:rsidP="003E0DD9">
      <w:r>
        <w:separator/>
      </w:r>
    </w:p>
  </w:endnote>
  <w:endnote w:type="continuationSeparator" w:id="0">
    <w:p w14:paraId="4D3C1BEE" w14:textId="77777777" w:rsidR="00C10499" w:rsidRDefault="00C10499" w:rsidP="003E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42C9E" w14:textId="77777777" w:rsidR="00C10499" w:rsidRDefault="00C10499" w:rsidP="003E0DD9">
      <w:r>
        <w:separator/>
      </w:r>
    </w:p>
  </w:footnote>
  <w:footnote w:type="continuationSeparator" w:id="0">
    <w:p w14:paraId="283B05F1" w14:textId="77777777" w:rsidR="00C10499" w:rsidRDefault="00C10499" w:rsidP="003E0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60BB"/>
    <w:multiLevelType w:val="hybridMultilevel"/>
    <w:tmpl w:val="0D52741E"/>
    <w:lvl w:ilvl="0" w:tplc="18E6718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74B2"/>
    <w:multiLevelType w:val="hybridMultilevel"/>
    <w:tmpl w:val="93BC0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55EC8"/>
    <w:multiLevelType w:val="hybridMultilevel"/>
    <w:tmpl w:val="1B1EC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D325B"/>
    <w:multiLevelType w:val="hybridMultilevel"/>
    <w:tmpl w:val="1B3C2478"/>
    <w:lvl w:ilvl="0" w:tplc="1B086E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A6107"/>
    <w:multiLevelType w:val="hybridMultilevel"/>
    <w:tmpl w:val="383A6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D2CE0"/>
    <w:multiLevelType w:val="hybridMultilevel"/>
    <w:tmpl w:val="C97E5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F1EDF"/>
    <w:multiLevelType w:val="multilevel"/>
    <w:tmpl w:val="75A474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53731B0"/>
    <w:multiLevelType w:val="hybridMultilevel"/>
    <w:tmpl w:val="A692B648"/>
    <w:lvl w:ilvl="0" w:tplc="4462C3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2115"/>
        </w:tabs>
        <w:ind w:left="2115" w:hanging="1035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CEF5EAF"/>
    <w:multiLevelType w:val="hybridMultilevel"/>
    <w:tmpl w:val="41EA3A6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ED127AF"/>
    <w:multiLevelType w:val="hybridMultilevel"/>
    <w:tmpl w:val="54F4980A"/>
    <w:lvl w:ilvl="0" w:tplc="FF3C5AAE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3361661"/>
    <w:multiLevelType w:val="hybridMultilevel"/>
    <w:tmpl w:val="7BE8F22E"/>
    <w:lvl w:ilvl="0" w:tplc="A612AA30">
      <w:start w:val="4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1B37DE"/>
    <w:multiLevelType w:val="hybridMultilevel"/>
    <w:tmpl w:val="88F0EEE0"/>
    <w:lvl w:ilvl="0" w:tplc="916C71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64587"/>
    <w:multiLevelType w:val="hybridMultilevel"/>
    <w:tmpl w:val="4FE218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837527"/>
    <w:multiLevelType w:val="hybridMultilevel"/>
    <w:tmpl w:val="3A705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062BF"/>
    <w:multiLevelType w:val="hybridMultilevel"/>
    <w:tmpl w:val="F14442A4"/>
    <w:lvl w:ilvl="0" w:tplc="CD70D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BD61A8"/>
    <w:multiLevelType w:val="hybridMultilevel"/>
    <w:tmpl w:val="F01C2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3B28F9"/>
    <w:multiLevelType w:val="hybridMultilevel"/>
    <w:tmpl w:val="685899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25D86"/>
    <w:multiLevelType w:val="hybridMultilevel"/>
    <w:tmpl w:val="93BC0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166AA4"/>
    <w:multiLevelType w:val="hybridMultilevel"/>
    <w:tmpl w:val="88F0EEE0"/>
    <w:lvl w:ilvl="0" w:tplc="916C71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F2D0A"/>
    <w:multiLevelType w:val="hybridMultilevel"/>
    <w:tmpl w:val="D2A24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BD02F6"/>
    <w:multiLevelType w:val="hybridMultilevel"/>
    <w:tmpl w:val="88F0EEE0"/>
    <w:lvl w:ilvl="0" w:tplc="916C71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896EBB"/>
    <w:multiLevelType w:val="hybridMultilevel"/>
    <w:tmpl w:val="C804D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1C2FAE"/>
    <w:multiLevelType w:val="hybridMultilevel"/>
    <w:tmpl w:val="88F0EEE0"/>
    <w:lvl w:ilvl="0" w:tplc="916C71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376564">
    <w:abstractNumId w:val="8"/>
  </w:num>
  <w:num w:numId="2" w16cid:durableId="1558130765">
    <w:abstractNumId w:val="10"/>
  </w:num>
  <w:num w:numId="3" w16cid:durableId="1197424371">
    <w:abstractNumId w:val="5"/>
  </w:num>
  <w:num w:numId="4" w16cid:durableId="1160077695">
    <w:abstractNumId w:val="16"/>
  </w:num>
  <w:num w:numId="5" w16cid:durableId="2093162120">
    <w:abstractNumId w:val="12"/>
  </w:num>
  <w:num w:numId="6" w16cid:durableId="1827452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8014373">
    <w:abstractNumId w:val="20"/>
  </w:num>
  <w:num w:numId="8" w16cid:durableId="839275537">
    <w:abstractNumId w:val="18"/>
  </w:num>
  <w:num w:numId="9" w16cid:durableId="12617195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9235924">
    <w:abstractNumId w:val="3"/>
  </w:num>
  <w:num w:numId="11" w16cid:durableId="2055541716">
    <w:abstractNumId w:val="11"/>
  </w:num>
  <w:num w:numId="12" w16cid:durableId="247353857">
    <w:abstractNumId w:val="13"/>
  </w:num>
  <w:num w:numId="13" w16cid:durableId="1787194603">
    <w:abstractNumId w:val="4"/>
  </w:num>
  <w:num w:numId="14" w16cid:durableId="1133215624">
    <w:abstractNumId w:val="19"/>
  </w:num>
  <w:num w:numId="15" w16cid:durableId="116920708">
    <w:abstractNumId w:val="7"/>
  </w:num>
  <w:num w:numId="16" w16cid:durableId="496841730">
    <w:abstractNumId w:val="2"/>
  </w:num>
  <w:num w:numId="17" w16cid:durableId="947545412">
    <w:abstractNumId w:val="21"/>
  </w:num>
  <w:num w:numId="18" w16cid:durableId="706685877">
    <w:abstractNumId w:val="22"/>
  </w:num>
  <w:num w:numId="19" w16cid:durableId="10643357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6537924">
    <w:abstractNumId w:val="14"/>
  </w:num>
  <w:num w:numId="21" w16cid:durableId="7749836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16824914">
    <w:abstractNumId w:val="17"/>
  </w:num>
  <w:num w:numId="23" w16cid:durableId="617103224">
    <w:abstractNumId w:val="1"/>
  </w:num>
  <w:num w:numId="24" w16cid:durableId="114369311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0107307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6731938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069970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22245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CB3"/>
    <w:rsid w:val="00031BA9"/>
    <w:rsid w:val="00063BFE"/>
    <w:rsid w:val="00084B11"/>
    <w:rsid w:val="000A0595"/>
    <w:rsid w:val="000B13BA"/>
    <w:rsid w:val="000D7D62"/>
    <w:rsid w:val="00103D2E"/>
    <w:rsid w:val="001406F0"/>
    <w:rsid w:val="00147DAF"/>
    <w:rsid w:val="00196EAE"/>
    <w:rsid w:val="001C12AA"/>
    <w:rsid w:val="00211F3D"/>
    <w:rsid w:val="0022017B"/>
    <w:rsid w:val="00266201"/>
    <w:rsid w:val="00331D50"/>
    <w:rsid w:val="00372065"/>
    <w:rsid w:val="003824CF"/>
    <w:rsid w:val="003E0DD9"/>
    <w:rsid w:val="003F7996"/>
    <w:rsid w:val="0040669C"/>
    <w:rsid w:val="0049108E"/>
    <w:rsid w:val="004A79EF"/>
    <w:rsid w:val="004B6572"/>
    <w:rsid w:val="00542AB7"/>
    <w:rsid w:val="00562392"/>
    <w:rsid w:val="00565635"/>
    <w:rsid w:val="005D7E7B"/>
    <w:rsid w:val="00644B8B"/>
    <w:rsid w:val="00647E3B"/>
    <w:rsid w:val="00654ED5"/>
    <w:rsid w:val="00656170"/>
    <w:rsid w:val="00672DA2"/>
    <w:rsid w:val="00692D02"/>
    <w:rsid w:val="006D504D"/>
    <w:rsid w:val="007308C4"/>
    <w:rsid w:val="00752279"/>
    <w:rsid w:val="007536BA"/>
    <w:rsid w:val="00755142"/>
    <w:rsid w:val="007C3F3D"/>
    <w:rsid w:val="007F2F4D"/>
    <w:rsid w:val="007F6D3F"/>
    <w:rsid w:val="00811A29"/>
    <w:rsid w:val="008339EA"/>
    <w:rsid w:val="00835049"/>
    <w:rsid w:val="00837FA8"/>
    <w:rsid w:val="0084538C"/>
    <w:rsid w:val="00871709"/>
    <w:rsid w:val="00891E93"/>
    <w:rsid w:val="00897E49"/>
    <w:rsid w:val="00926EB6"/>
    <w:rsid w:val="00947E19"/>
    <w:rsid w:val="00955CB3"/>
    <w:rsid w:val="00963EF1"/>
    <w:rsid w:val="00967885"/>
    <w:rsid w:val="00973E08"/>
    <w:rsid w:val="009A07B9"/>
    <w:rsid w:val="009E40E1"/>
    <w:rsid w:val="009F55BA"/>
    <w:rsid w:val="00A073CD"/>
    <w:rsid w:val="00A41E51"/>
    <w:rsid w:val="00A44DD8"/>
    <w:rsid w:val="00A51131"/>
    <w:rsid w:val="00A70CBA"/>
    <w:rsid w:val="00A73B02"/>
    <w:rsid w:val="00A8497E"/>
    <w:rsid w:val="00B15921"/>
    <w:rsid w:val="00B27DF5"/>
    <w:rsid w:val="00B55E90"/>
    <w:rsid w:val="00B61EA7"/>
    <w:rsid w:val="00B670A6"/>
    <w:rsid w:val="00B708D3"/>
    <w:rsid w:val="00B72964"/>
    <w:rsid w:val="00B76877"/>
    <w:rsid w:val="00B84E38"/>
    <w:rsid w:val="00BA3AEF"/>
    <w:rsid w:val="00BC13C3"/>
    <w:rsid w:val="00BC41B6"/>
    <w:rsid w:val="00BE6CF5"/>
    <w:rsid w:val="00C10499"/>
    <w:rsid w:val="00C20FBA"/>
    <w:rsid w:val="00C23FCB"/>
    <w:rsid w:val="00C313BC"/>
    <w:rsid w:val="00C44795"/>
    <w:rsid w:val="00C66E22"/>
    <w:rsid w:val="00C83A84"/>
    <w:rsid w:val="00C92AD4"/>
    <w:rsid w:val="00C94F36"/>
    <w:rsid w:val="00CA7637"/>
    <w:rsid w:val="00CB7FA4"/>
    <w:rsid w:val="00CC0759"/>
    <w:rsid w:val="00CC7E04"/>
    <w:rsid w:val="00CD43DD"/>
    <w:rsid w:val="00D213BB"/>
    <w:rsid w:val="00D23398"/>
    <w:rsid w:val="00D261AC"/>
    <w:rsid w:val="00D27B72"/>
    <w:rsid w:val="00D35D5A"/>
    <w:rsid w:val="00D5280E"/>
    <w:rsid w:val="00D60AE9"/>
    <w:rsid w:val="00D72358"/>
    <w:rsid w:val="00D9142D"/>
    <w:rsid w:val="00DA033A"/>
    <w:rsid w:val="00DA132E"/>
    <w:rsid w:val="00DD10A6"/>
    <w:rsid w:val="00DD2087"/>
    <w:rsid w:val="00E21C7B"/>
    <w:rsid w:val="00EC1CE0"/>
    <w:rsid w:val="00EC5B0E"/>
    <w:rsid w:val="00EE59B8"/>
    <w:rsid w:val="00EF0222"/>
    <w:rsid w:val="00F24CF6"/>
    <w:rsid w:val="00F27F12"/>
    <w:rsid w:val="00F30489"/>
    <w:rsid w:val="00F34294"/>
    <w:rsid w:val="00F53DA7"/>
    <w:rsid w:val="00F550DC"/>
    <w:rsid w:val="00F6348D"/>
    <w:rsid w:val="00F84881"/>
    <w:rsid w:val="00FA0250"/>
    <w:rsid w:val="00FA6668"/>
    <w:rsid w:val="00FC217C"/>
    <w:rsid w:val="00FE2E38"/>
    <w:rsid w:val="00FF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EA9306"/>
  <w15:chartTrackingRefBased/>
  <w15:docId w15:val="{B4DA6D4E-A952-4955-A437-1FE2131E7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0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EST_akapit z listą,Preambuła,Liste CGS,lp1,Styl 1,Numerowanie,BulletC,Wyliczanie,Obiekt,normalny tekst,Akapit z listą31,Bullets,List Paragraph1,Wypunktowanie,Bullet list,Punkt. 1,źródła"/>
    <w:basedOn w:val="Normalny"/>
    <w:link w:val="AkapitzlistZnak"/>
    <w:uiPriority w:val="34"/>
    <w:qFormat/>
    <w:rsid w:val="003E0D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agłowek 3 Znak,EST_akapit z listą Znak,Preambuła Znak,Liste CGS Znak,lp1 Znak,Styl 1 Znak,Numerowanie Znak,BulletC Znak,Wyliczanie Znak,Obiekt Znak,normalny tekst Znak,Akapit z listą31 Znak,Bullets Znak,List Paragraph1 Znak"/>
    <w:link w:val="Akapitzlist"/>
    <w:uiPriority w:val="34"/>
    <w:qFormat/>
    <w:locked/>
    <w:rsid w:val="003E0DD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3E0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rsid w:val="003824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10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10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10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108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70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612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Mróz Sławomir</dc:creator>
  <cp:keywords/>
  <dc:description/>
  <cp:lastModifiedBy>Mróz Sławomir</cp:lastModifiedBy>
  <cp:revision>6</cp:revision>
  <dcterms:created xsi:type="dcterms:W3CDTF">2023-10-17T05:55:00Z</dcterms:created>
  <dcterms:modified xsi:type="dcterms:W3CDTF">2024-03-28T08:10:00Z</dcterms:modified>
</cp:coreProperties>
</file>