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29C5E62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</w:t>
      </w:r>
      <w:r w:rsidR="00C94F9B" w:rsidRPr="00051072">
        <w:rPr>
          <w:rFonts w:ascii="Century Gothic" w:hAnsi="Century Gothic" w:cs="Arial"/>
          <w:sz w:val="20"/>
          <w:szCs w:val="20"/>
        </w:rPr>
        <w:t xml:space="preserve">.: </w:t>
      </w:r>
      <w:r w:rsidR="00184C43" w:rsidRPr="00051072">
        <w:rPr>
          <w:rFonts w:ascii="Century Gothic" w:hAnsi="Century Gothic" w:cs="Arial"/>
          <w:sz w:val="20"/>
          <w:szCs w:val="20"/>
        </w:rPr>
        <w:t>„</w:t>
      </w:r>
      <w:r w:rsidR="00051072" w:rsidRPr="00051072">
        <w:rPr>
          <w:rFonts w:ascii="Century Gothic" w:hAnsi="Century Gothic" w:cs="Arial"/>
          <w:sz w:val="20"/>
          <w:szCs w:val="20"/>
        </w:rPr>
        <w:t>Konserwacja, przeglądy i naprawy urządzeń i wyposażenia obiektów administracyjnych w Gdańsku, TJE Grudziądz i Gustorzyn</w:t>
      </w:r>
      <w:r w:rsidR="00574908" w:rsidRPr="00051072">
        <w:rPr>
          <w:rFonts w:ascii="Century Gothic" w:eastAsia="SimSun" w:hAnsi="Century Gothic" w:cs="Arial"/>
          <w:sz w:val="20"/>
          <w:szCs w:val="20"/>
          <w:lang w:eastAsia="zh-CN"/>
        </w:rPr>
        <w:t>”</w:t>
      </w:r>
      <w:r w:rsidR="00184C43" w:rsidRPr="00051072">
        <w:rPr>
          <w:rFonts w:ascii="Century Gothic" w:eastAsia="SimSun" w:hAnsi="Century Gothic" w:cs="Century Gothic"/>
          <w:bCs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051072" w:rsidRPr="00051072">
        <w:rPr>
          <w:rFonts w:ascii="Century Gothic" w:hAnsi="Century Gothic"/>
          <w:sz w:val="20"/>
        </w:rPr>
        <w:t>NP/2024/07/0544/PW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3572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35729">
        <w:rPr>
          <w:rFonts w:ascii="Century Gothic" w:hAnsi="Century Gothic" w:cs="Arial"/>
          <w:b/>
          <w:sz w:val="20"/>
          <w:szCs w:val="20"/>
        </w:rPr>
        <w:t>nasz</w:t>
      </w:r>
      <w:r w:rsidR="009D7933" w:rsidRPr="00E35729">
        <w:rPr>
          <w:rFonts w:ascii="Century Gothic" w:hAnsi="Century Gothic" w:cs="Arial"/>
          <w:b/>
          <w:sz w:val="20"/>
          <w:szCs w:val="20"/>
        </w:rPr>
        <w:t>ych</w:t>
      </w:r>
      <w:r w:rsidRPr="00E3572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3572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35729">
        <w:rPr>
          <w:rFonts w:ascii="Century Gothic" w:hAnsi="Century Gothic" w:cs="Arial"/>
          <w:b/>
          <w:sz w:val="20"/>
          <w:szCs w:val="20"/>
        </w:rPr>
        <w:t>*</w:t>
      </w:r>
      <w:r w:rsidR="009D7933" w:rsidRPr="00E3572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3572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3572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3572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3572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E35729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3572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8AE89D3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</w:t>
      </w:r>
      <w:r w:rsidR="008C1D1D" w:rsidRPr="00BA55BC">
        <w:rPr>
          <w:rFonts w:ascii="Century Gothic" w:hAnsi="Century Gothic" w:cs="Century Gothic"/>
          <w:sz w:val="20"/>
          <w:szCs w:val="20"/>
        </w:rPr>
        <w:t xml:space="preserve">ust. </w:t>
      </w:r>
      <w:r w:rsidR="0068634F" w:rsidRPr="00BA55BC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BA55BC">
        <w:rPr>
          <w:rFonts w:ascii="Century Gothic" w:hAnsi="Century Gothic" w:cs="Century Gothic"/>
          <w:sz w:val="20"/>
          <w:szCs w:val="20"/>
        </w:rPr>
        <w:t xml:space="preserve">pkt </w:t>
      </w:r>
      <w:r w:rsidR="00B849B6" w:rsidRPr="00BA55BC">
        <w:rPr>
          <w:rFonts w:ascii="Century Gothic" w:hAnsi="Century Gothic" w:cs="Century Gothic"/>
          <w:sz w:val="20"/>
          <w:szCs w:val="20"/>
        </w:rPr>
        <w:t>2</w:t>
      </w:r>
      <w:r w:rsidR="008C1D1D" w:rsidRPr="00BA55BC">
        <w:rPr>
          <w:rFonts w:ascii="Century Gothic" w:hAnsi="Century Gothic" w:cs="Century Gothic"/>
          <w:sz w:val="20"/>
          <w:szCs w:val="20"/>
        </w:rPr>
        <w:t>-</w:t>
      </w:r>
      <w:r w:rsidR="00B849B6" w:rsidRPr="00BA55BC">
        <w:rPr>
          <w:rFonts w:ascii="Century Gothic" w:hAnsi="Century Gothic" w:cs="Century Gothic"/>
          <w:sz w:val="20"/>
          <w:szCs w:val="20"/>
        </w:rPr>
        <w:t>6</w:t>
      </w:r>
      <w:r w:rsidR="008C1D1D" w:rsidRPr="00BA55BC">
        <w:rPr>
          <w:rFonts w:ascii="Century Gothic" w:hAnsi="Century Gothic" w:cs="Century Gothic"/>
          <w:sz w:val="20"/>
          <w:szCs w:val="20"/>
        </w:rPr>
        <w:t xml:space="preserve"> SWZ</w:t>
      </w:r>
      <w:r w:rsidRPr="00BA55BC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E35729">
        <w:rPr>
          <w:rFonts w:ascii="Century Gothic" w:hAnsi="Century Gothic"/>
          <w:b/>
          <w:sz w:val="20"/>
          <w:szCs w:val="20"/>
        </w:rPr>
        <w:t>OŚWIADCZAMY</w:t>
      </w:r>
      <w:r w:rsidRPr="00E35729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F75369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35729">
      <w:rPr>
        <w:rFonts w:ascii="Century Gothic" w:hAnsi="Century Gothic"/>
        <w:sz w:val="20"/>
        <w:szCs w:val="20"/>
      </w:rPr>
      <w:t>6</w:t>
    </w:r>
    <w:r w:rsidR="0067294E">
      <w:rPr>
        <w:rFonts w:ascii="Century Gothic" w:hAnsi="Century Gothic"/>
        <w:sz w:val="20"/>
        <w:szCs w:val="20"/>
      </w:rPr>
      <w:t xml:space="preserve"> </w:t>
    </w:r>
    <w:r w:rsidRPr="00051072">
      <w:rPr>
        <w:rFonts w:ascii="Century Gothic" w:hAnsi="Century Gothic"/>
        <w:sz w:val="20"/>
        <w:szCs w:val="20"/>
      </w:rPr>
      <w:t>d</w:t>
    </w:r>
    <w:r w:rsidRPr="00D24E53">
      <w:rPr>
        <w:rFonts w:ascii="Century Gothic" w:hAnsi="Century Gothic"/>
        <w:sz w:val="20"/>
        <w:szCs w:val="20"/>
      </w:rPr>
      <w:t>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730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817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74" w:hanging="648"/>
      </w:pPr>
    </w:lvl>
    <w:lvl w:ilvl="4">
      <w:start w:val="1"/>
      <w:numFmt w:val="decimal"/>
      <w:lvlText w:val="%1.%2.%3.%4.%5."/>
      <w:lvlJc w:val="left"/>
      <w:pPr>
        <w:ind w:left="9178" w:hanging="792"/>
      </w:pPr>
    </w:lvl>
    <w:lvl w:ilvl="5">
      <w:start w:val="1"/>
      <w:numFmt w:val="decimal"/>
      <w:lvlText w:val="%1.%2.%3.%4.%5.%6."/>
      <w:lvlJc w:val="left"/>
      <w:pPr>
        <w:ind w:left="9682" w:hanging="936"/>
      </w:pPr>
    </w:lvl>
    <w:lvl w:ilvl="6">
      <w:start w:val="1"/>
      <w:numFmt w:val="decimal"/>
      <w:lvlText w:val="%1.%2.%3.%4.%5.%6.%7."/>
      <w:lvlJc w:val="left"/>
      <w:pPr>
        <w:ind w:left="10186" w:hanging="1080"/>
      </w:pPr>
    </w:lvl>
    <w:lvl w:ilvl="7">
      <w:start w:val="1"/>
      <w:numFmt w:val="decimal"/>
      <w:lvlText w:val="%1.%2.%3.%4.%5.%6.%7.%8."/>
      <w:lvlJc w:val="left"/>
      <w:pPr>
        <w:ind w:left="10690" w:hanging="1224"/>
      </w:pPr>
    </w:lvl>
    <w:lvl w:ilvl="8">
      <w:start w:val="1"/>
      <w:numFmt w:val="decimal"/>
      <w:lvlText w:val="%1.%2.%3.%4.%5.%6.%7.%8.%9."/>
      <w:lvlJc w:val="left"/>
      <w:pPr>
        <w:ind w:left="11266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1072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635F3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7294E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A55BC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CF7A59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5729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Saganowska Renata</cp:lastModifiedBy>
  <cp:revision>2</cp:revision>
  <cp:lastPrinted>2016-12-15T13:21:00Z</cp:lastPrinted>
  <dcterms:created xsi:type="dcterms:W3CDTF">2024-08-12T09:13:00Z</dcterms:created>
  <dcterms:modified xsi:type="dcterms:W3CDTF">2024-08-12T09:13:00Z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